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header2.xml" ContentType="application/vnd.openxmlformats-officedocument.wordprocessingml.header+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header3.xml" ContentType="application/vnd.openxmlformats-officedocument.wordprocessingml.header+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header4.xml" ContentType="application/vnd.openxmlformats-officedocument.wordprocessingml.header+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73D2E2" w14:textId="3401509C" w:rsidR="005726BD" w:rsidRDefault="005726BD" w:rsidP="005726BD">
      <w:pPr>
        <w:spacing w:after="0" w:line="240" w:lineRule="auto"/>
        <w:rPr>
          <w:rFonts w:ascii="Calibri" w:eastAsia="Calibri" w:hAnsi="Calibri" w:cs="Times New Roman"/>
          <w:sz w:val="20"/>
          <w:szCs w:val="20"/>
        </w:rPr>
      </w:pPr>
      <w:bookmarkStart w:id="0" w:name="_Hlk74561702"/>
      <w:bookmarkStart w:id="1" w:name="_Hlk117516162"/>
      <w:bookmarkEnd w:id="0"/>
      <w:bookmarkEnd w:id="1"/>
      <w:r>
        <w:rPr>
          <w:rFonts w:ascii="Calibri" w:eastAsia="Calibri" w:hAnsi="Calibri" w:cs="Times New Roman"/>
          <w:sz w:val="20"/>
          <w:szCs w:val="20"/>
        </w:rPr>
        <w:t>Załącznik nr 1</w:t>
      </w:r>
    </w:p>
    <w:p w14:paraId="2F6DCEFE" w14:textId="5459A339" w:rsidR="005726BD" w:rsidRDefault="005726BD" w:rsidP="005726BD">
      <w:pPr>
        <w:spacing w:after="0" w:line="240" w:lineRule="auto"/>
        <w:rPr>
          <w:rFonts w:ascii="Calibri" w:eastAsia="Calibri" w:hAnsi="Calibri" w:cs="Times New Roman"/>
          <w:sz w:val="20"/>
          <w:szCs w:val="20"/>
        </w:rPr>
      </w:pPr>
      <w:r>
        <w:rPr>
          <w:rFonts w:ascii="Calibri" w:eastAsia="Calibri" w:hAnsi="Calibri" w:cs="Times New Roman"/>
          <w:sz w:val="20"/>
          <w:szCs w:val="20"/>
        </w:rPr>
        <w:t xml:space="preserve">do zarządzenia nr  …/2022 </w:t>
      </w:r>
      <w:r>
        <w:rPr>
          <w:rFonts w:ascii="Calibri" w:eastAsia="Calibri" w:hAnsi="Calibri" w:cs="Times New Roman"/>
          <w:sz w:val="20"/>
          <w:szCs w:val="20"/>
        </w:rPr>
        <w:br/>
      </w:r>
      <w:r w:rsidR="00DA3B90">
        <w:rPr>
          <w:rFonts w:ascii="Calibri" w:eastAsia="Calibri" w:hAnsi="Calibri" w:cs="Times New Roman"/>
          <w:sz w:val="20"/>
          <w:szCs w:val="20"/>
        </w:rPr>
        <w:t>Wójta Gminy Łopuszno</w:t>
      </w:r>
      <w:r>
        <w:rPr>
          <w:rFonts w:ascii="Calibri" w:eastAsia="Calibri" w:hAnsi="Calibri" w:cs="Times New Roman"/>
          <w:sz w:val="20"/>
          <w:szCs w:val="20"/>
        </w:rPr>
        <w:t xml:space="preserve"> z dnia 18 listopada 2022 r.</w:t>
      </w:r>
    </w:p>
    <w:p w14:paraId="22AAA42B" w14:textId="77777777" w:rsidR="005726BD" w:rsidRDefault="005726BD" w:rsidP="005726BD">
      <w:pPr>
        <w:tabs>
          <w:tab w:val="center" w:pos="4536"/>
          <w:tab w:val="right" w:pos="9072"/>
        </w:tabs>
        <w:spacing w:after="0" w:line="240" w:lineRule="auto"/>
        <w:jc w:val="both"/>
        <w:rPr>
          <w:rFonts w:ascii="Calibri" w:eastAsia="Calibri" w:hAnsi="Calibri" w:cs="Times New Roman"/>
          <w:sz w:val="20"/>
          <w:szCs w:val="20"/>
        </w:rPr>
      </w:pPr>
      <w:r>
        <w:rPr>
          <w:rFonts w:ascii="Calibri" w:eastAsia="Calibri" w:hAnsi="Calibri" w:cs="Times New Roman"/>
          <w:sz w:val="20"/>
          <w:szCs w:val="20"/>
        </w:rPr>
        <w:t>w sprawie przeprowadzenia konsultacji społecznych projektu Diagnozy Strategicznej oraz „Strategii Rozwoju Ponadlokalnego  dla Gmin: Chęciny, Łopuszno, Małogoszcz, Piekoszów i Sobków do roku 2030”</w:t>
      </w:r>
    </w:p>
    <w:p w14:paraId="036576C7" w14:textId="77777777" w:rsidR="004B64C3" w:rsidRPr="002C3563" w:rsidRDefault="004B64C3" w:rsidP="00D67E77">
      <w:pPr>
        <w:spacing w:after="0" w:line="240" w:lineRule="auto"/>
        <w:jc w:val="center"/>
        <w:rPr>
          <w:rFonts w:cstheme="minorHAnsi"/>
          <w:b/>
          <w:bCs/>
          <w:noProof/>
        </w:rPr>
      </w:pPr>
    </w:p>
    <w:p w14:paraId="22477255" w14:textId="77777777" w:rsidR="00E40A71" w:rsidRPr="002C3563" w:rsidRDefault="00E40A71" w:rsidP="00D67E77">
      <w:pPr>
        <w:spacing w:after="0" w:line="240" w:lineRule="auto"/>
        <w:jc w:val="center"/>
        <w:rPr>
          <w:rFonts w:cstheme="minorHAnsi"/>
          <w:b/>
          <w:bCs/>
          <w:noProof/>
        </w:rPr>
      </w:pPr>
    </w:p>
    <w:p w14:paraId="737F4C9B" w14:textId="77777777" w:rsidR="00E40A71" w:rsidRPr="002C3563" w:rsidRDefault="00E40A71" w:rsidP="00D67E77">
      <w:pPr>
        <w:spacing w:after="0" w:line="240" w:lineRule="auto"/>
        <w:jc w:val="center"/>
        <w:rPr>
          <w:rFonts w:cstheme="minorHAnsi"/>
          <w:b/>
          <w:bCs/>
          <w:noProof/>
        </w:rPr>
      </w:pPr>
    </w:p>
    <w:p w14:paraId="57DDF0E2" w14:textId="571B3814" w:rsidR="004B64C3" w:rsidRDefault="003B26E0" w:rsidP="00D67E77">
      <w:pPr>
        <w:spacing w:after="0" w:line="240" w:lineRule="auto"/>
        <w:jc w:val="center"/>
        <w:rPr>
          <w:b/>
          <w:sz w:val="48"/>
          <w:szCs w:val="48"/>
          <w:lang w:eastAsia="pl-PL"/>
        </w:rPr>
      </w:pPr>
      <w:r w:rsidRPr="003B26E0">
        <w:rPr>
          <w:b/>
          <w:sz w:val="48"/>
          <w:szCs w:val="48"/>
          <w:lang w:eastAsia="pl-PL"/>
        </w:rPr>
        <w:t>Strategi</w:t>
      </w:r>
      <w:r>
        <w:rPr>
          <w:b/>
          <w:sz w:val="48"/>
          <w:szCs w:val="48"/>
          <w:lang w:eastAsia="pl-PL"/>
        </w:rPr>
        <w:t>a</w:t>
      </w:r>
      <w:r w:rsidRPr="003B26E0">
        <w:rPr>
          <w:b/>
          <w:sz w:val="48"/>
          <w:szCs w:val="48"/>
          <w:lang w:eastAsia="pl-PL"/>
        </w:rPr>
        <w:t xml:space="preserve"> </w:t>
      </w:r>
      <w:r w:rsidR="00C22CB2">
        <w:rPr>
          <w:b/>
          <w:sz w:val="48"/>
          <w:szCs w:val="48"/>
          <w:lang w:eastAsia="pl-PL"/>
        </w:rPr>
        <w:t>Ponadlokalna</w:t>
      </w:r>
      <w:r w:rsidRPr="003B26E0">
        <w:rPr>
          <w:b/>
          <w:sz w:val="48"/>
          <w:szCs w:val="48"/>
          <w:lang w:eastAsia="pl-PL"/>
        </w:rPr>
        <w:t xml:space="preserve"> dla Gmin: </w:t>
      </w:r>
      <w:r w:rsidR="00C22CB2">
        <w:rPr>
          <w:b/>
          <w:sz w:val="48"/>
          <w:szCs w:val="48"/>
          <w:lang w:eastAsia="pl-PL"/>
        </w:rPr>
        <w:t>Chęciny</w:t>
      </w:r>
      <w:r w:rsidRPr="003B26E0">
        <w:rPr>
          <w:b/>
          <w:sz w:val="48"/>
          <w:szCs w:val="48"/>
          <w:lang w:eastAsia="pl-PL"/>
        </w:rPr>
        <w:t>,</w:t>
      </w:r>
      <w:r w:rsidR="00C22CB2">
        <w:rPr>
          <w:b/>
          <w:sz w:val="48"/>
          <w:szCs w:val="48"/>
          <w:lang w:eastAsia="pl-PL"/>
        </w:rPr>
        <w:t xml:space="preserve"> Łopuszno,</w:t>
      </w:r>
      <w:r w:rsidRPr="003B26E0">
        <w:rPr>
          <w:b/>
          <w:sz w:val="48"/>
          <w:szCs w:val="48"/>
          <w:lang w:eastAsia="pl-PL"/>
        </w:rPr>
        <w:t xml:space="preserve"> Małogoszcz, </w:t>
      </w:r>
      <w:r w:rsidR="00C22CB2">
        <w:rPr>
          <w:b/>
          <w:sz w:val="48"/>
          <w:szCs w:val="48"/>
          <w:lang w:eastAsia="pl-PL"/>
        </w:rPr>
        <w:t xml:space="preserve">Piekoszów i </w:t>
      </w:r>
      <w:r w:rsidRPr="003B26E0">
        <w:rPr>
          <w:b/>
          <w:sz w:val="48"/>
          <w:szCs w:val="48"/>
          <w:lang w:eastAsia="pl-PL"/>
        </w:rPr>
        <w:t xml:space="preserve">Sobków </w:t>
      </w:r>
      <w:bookmarkStart w:id="2" w:name="_Hlk68764343"/>
      <w:r w:rsidRPr="003B26E0">
        <w:rPr>
          <w:b/>
          <w:sz w:val="48"/>
          <w:szCs w:val="48"/>
          <w:lang w:eastAsia="pl-PL"/>
        </w:rPr>
        <w:t>do roku 2030</w:t>
      </w:r>
      <w:bookmarkEnd w:id="2"/>
    </w:p>
    <w:p w14:paraId="4A433BF8" w14:textId="106077BB" w:rsidR="006B077B" w:rsidRDefault="006B077B" w:rsidP="00D67E77">
      <w:pPr>
        <w:spacing w:after="0" w:line="240" w:lineRule="auto"/>
        <w:jc w:val="center"/>
        <w:rPr>
          <w:b/>
          <w:sz w:val="48"/>
          <w:szCs w:val="48"/>
          <w:lang w:eastAsia="pl-PL"/>
        </w:rPr>
      </w:pPr>
    </w:p>
    <w:p w14:paraId="7729140D" w14:textId="77777777" w:rsidR="003B26E0" w:rsidRDefault="003B26E0" w:rsidP="00D67E77">
      <w:pPr>
        <w:spacing w:after="0" w:line="240" w:lineRule="auto"/>
        <w:jc w:val="center"/>
        <w:rPr>
          <w:rFonts w:cstheme="minorHAnsi"/>
          <w:b/>
          <w:bCs/>
          <w:sz w:val="56"/>
          <w:szCs w:val="56"/>
        </w:rPr>
      </w:pPr>
    </w:p>
    <w:p w14:paraId="28A16768" w14:textId="060E8C4D" w:rsidR="004B64C3" w:rsidRPr="002C3563" w:rsidRDefault="004B64C3" w:rsidP="00D67E77">
      <w:pPr>
        <w:spacing w:after="0" w:line="240" w:lineRule="auto"/>
        <w:jc w:val="center"/>
        <w:rPr>
          <w:rFonts w:cstheme="minorHAnsi"/>
          <w:b/>
          <w:bCs/>
          <w:sz w:val="56"/>
          <w:szCs w:val="56"/>
        </w:rPr>
      </w:pPr>
      <w:r w:rsidRPr="002C3563">
        <w:rPr>
          <w:rFonts w:cstheme="minorHAnsi"/>
          <w:b/>
          <w:bCs/>
          <w:sz w:val="56"/>
          <w:szCs w:val="56"/>
        </w:rPr>
        <w:t xml:space="preserve">Diagnoza strategiczna </w:t>
      </w:r>
    </w:p>
    <w:p w14:paraId="63D7E89E" w14:textId="4E3DE66C" w:rsidR="004B64C3" w:rsidRPr="002C3563" w:rsidRDefault="004B64C3" w:rsidP="00D67E77">
      <w:pPr>
        <w:spacing w:after="0" w:line="240" w:lineRule="auto"/>
        <w:jc w:val="center"/>
        <w:rPr>
          <w:rFonts w:cstheme="minorHAnsi"/>
          <w:b/>
          <w:bCs/>
          <w:sz w:val="56"/>
          <w:szCs w:val="56"/>
        </w:rPr>
      </w:pPr>
    </w:p>
    <w:p w14:paraId="4B622D15" w14:textId="5B434320" w:rsidR="004B64C3" w:rsidRPr="002C3563" w:rsidRDefault="004B64C3" w:rsidP="00D67E77">
      <w:pPr>
        <w:spacing w:after="0" w:line="240" w:lineRule="auto"/>
        <w:jc w:val="center"/>
        <w:rPr>
          <w:rFonts w:cstheme="minorHAnsi"/>
          <w:b/>
          <w:bCs/>
        </w:rPr>
      </w:pPr>
    </w:p>
    <w:p w14:paraId="1027AD79" w14:textId="4F9A6005" w:rsidR="004B64C3" w:rsidRPr="002C3563" w:rsidRDefault="004B64C3" w:rsidP="00D67E77">
      <w:pPr>
        <w:spacing w:after="0" w:line="240" w:lineRule="auto"/>
        <w:jc w:val="center"/>
        <w:rPr>
          <w:rFonts w:cstheme="minorHAnsi"/>
          <w:b/>
          <w:bCs/>
          <w:highlight w:val="yellow"/>
        </w:rPr>
      </w:pPr>
    </w:p>
    <w:p w14:paraId="1A34314C" w14:textId="78CA7911" w:rsidR="004B64C3" w:rsidRPr="002C3563" w:rsidRDefault="004B64C3" w:rsidP="00D67E77">
      <w:pPr>
        <w:spacing w:after="0" w:line="240" w:lineRule="auto"/>
        <w:jc w:val="center"/>
        <w:rPr>
          <w:rFonts w:cstheme="minorHAnsi"/>
          <w:b/>
          <w:bCs/>
          <w:highlight w:val="yellow"/>
        </w:rPr>
      </w:pPr>
    </w:p>
    <w:p w14:paraId="30A12ED2" w14:textId="67738782" w:rsidR="004B64C3" w:rsidRPr="002C3563" w:rsidRDefault="00C22CB2" w:rsidP="00D67E77">
      <w:pPr>
        <w:spacing w:after="0" w:line="240" w:lineRule="auto"/>
        <w:jc w:val="center"/>
        <w:rPr>
          <w:rFonts w:cstheme="minorHAnsi"/>
          <w:b/>
          <w:bCs/>
          <w:highlight w:val="yellow"/>
        </w:rPr>
      </w:pPr>
      <w:r>
        <w:rPr>
          <w:noProof/>
        </w:rPr>
        <w:drawing>
          <wp:anchor distT="0" distB="0" distL="114300" distR="114300" simplePos="0" relativeHeight="251696128" behindDoc="0" locked="0" layoutInCell="1" allowOverlap="1" wp14:anchorId="15E31E0F" wp14:editId="7492CB17">
            <wp:simplePos x="0" y="0"/>
            <wp:positionH relativeFrom="margin">
              <wp:posOffset>5232400</wp:posOffset>
            </wp:positionH>
            <wp:positionV relativeFrom="margin">
              <wp:posOffset>4167505</wp:posOffset>
            </wp:positionV>
            <wp:extent cx="722630" cy="828040"/>
            <wp:effectExtent l="0" t="0" r="1270" b="0"/>
            <wp:wrapSquare wrapText="bothSides"/>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722630" cy="8280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272" behindDoc="0" locked="0" layoutInCell="1" allowOverlap="1" wp14:anchorId="5FD304AB" wp14:editId="4D2FEB11">
            <wp:simplePos x="0" y="0"/>
            <wp:positionH relativeFrom="margin">
              <wp:posOffset>3914775</wp:posOffset>
            </wp:positionH>
            <wp:positionV relativeFrom="topMargin">
              <wp:posOffset>5124450</wp:posOffset>
            </wp:positionV>
            <wp:extent cx="811530" cy="875665"/>
            <wp:effectExtent l="0" t="0" r="7620" b="635"/>
            <wp:wrapSquare wrapText="bothSides"/>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811530" cy="875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080" behindDoc="0" locked="0" layoutInCell="1" allowOverlap="1" wp14:anchorId="0863E71E" wp14:editId="4E0AEC23">
            <wp:simplePos x="0" y="0"/>
            <wp:positionH relativeFrom="page">
              <wp:posOffset>3622675</wp:posOffset>
            </wp:positionH>
            <wp:positionV relativeFrom="margin">
              <wp:posOffset>4182745</wp:posOffset>
            </wp:positionV>
            <wp:extent cx="733425" cy="789336"/>
            <wp:effectExtent l="0" t="0" r="0" b="0"/>
            <wp:wrapSquare wrapText="bothSides"/>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733425" cy="789336"/>
                    </a:xfrm>
                    <a:prstGeom prst="rect">
                      <a:avLst/>
                    </a:prstGeom>
                    <a:noFill/>
                    <a:ln>
                      <a:noFill/>
                    </a:ln>
                  </pic:spPr>
                </pic:pic>
              </a:graphicData>
            </a:graphic>
          </wp:anchor>
        </w:drawing>
      </w:r>
      <w:r>
        <w:rPr>
          <w:noProof/>
        </w:rPr>
        <w:drawing>
          <wp:anchor distT="0" distB="0" distL="114300" distR="114300" simplePos="0" relativeHeight="251700224" behindDoc="0" locked="0" layoutInCell="1" allowOverlap="1" wp14:anchorId="7AA9632C" wp14:editId="397A08E1">
            <wp:simplePos x="0" y="0"/>
            <wp:positionH relativeFrom="margin">
              <wp:posOffset>1419225</wp:posOffset>
            </wp:positionH>
            <wp:positionV relativeFrom="topMargin">
              <wp:posOffset>5124450</wp:posOffset>
            </wp:positionV>
            <wp:extent cx="676275" cy="863600"/>
            <wp:effectExtent l="0" t="0" r="9525" b="0"/>
            <wp:wrapSquare wrapText="bothSides"/>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676275" cy="86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98176" behindDoc="0" locked="0" layoutInCell="1" allowOverlap="1" wp14:anchorId="5169C083" wp14:editId="0DDCAB54">
            <wp:simplePos x="0" y="0"/>
            <wp:positionH relativeFrom="margin">
              <wp:align>left</wp:align>
            </wp:positionH>
            <wp:positionV relativeFrom="topMargin">
              <wp:posOffset>5123180</wp:posOffset>
            </wp:positionV>
            <wp:extent cx="778510" cy="857250"/>
            <wp:effectExtent l="0" t="0" r="2540" b="0"/>
            <wp:wrapSquare wrapText="bothSides"/>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flipH="1">
                      <a:off x="0" y="0"/>
                      <a:ext cx="778510" cy="857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B2C47F" w14:textId="15AE770A" w:rsidR="004B64C3" w:rsidRPr="002C3563" w:rsidRDefault="004B64C3" w:rsidP="00D67E77">
      <w:pPr>
        <w:spacing w:after="0" w:line="240" w:lineRule="auto"/>
        <w:jc w:val="center"/>
        <w:rPr>
          <w:rFonts w:cstheme="minorHAnsi"/>
          <w:b/>
          <w:bCs/>
          <w:highlight w:val="yellow"/>
        </w:rPr>
      </w:pPr>
    </w:p>
    <w:p w14:paraId="0F440551" w14:textId="37DD6EC0" w:rsidR="004B64C3" w:rsidRPr="002C3563" w:rsidRDefault="004B64C3" w:rsidP="00D67E77">
      <w:pPr>
        <w:spacing w:after="0" w:line="240" w:lineRule="auto"/>
        <w:jc w:val="center"/>
        <w:rPr>
          <w:rFonts w:cstheme="minorHAnsi"/>
          <w:b/>
          <w:bCs/>
          <w:highlight w:val="yellow"/>
        </w:rPr>
      </w:pPr>
    </w:p>
    <w:p w14:paraId="138D8986" w14:textId="7CE9D77B" w:rsidR="004B64C3" w:rsidRDefault="004B64C3" w:rsidP="00D67E77">
      <w:pPr>
        <w:spacing w:after="0" w:line="240" w:lineRule="auto"/>
        <w:jc w:val="center"/>
        <w:rPr>
          <w:rFonts w:cstheme="minorHAnsi"/>
          <w:b/>
          <w:bCs/>
          <w:highlight w:val="yellow"/>
        </w:rPr>
      </w:pPr>
    </w:p>
    <w:p w14:paraId="31FC7C1A" w14:textId="3E31B302" w:rsidR="00EF1F8E" w:rsidRDefault="00EF1F8E" w:rsidP="00D67E77">
      <w:pPr>
        <w:spacing w:after="0" w:line="240" w:lineRule="auto"/>
        <w:jc w:val="center"/>
        <w:rPr>
          <w:rFonts w:cstheme="minorHAnsi"/>
          <w:b/>
          <w:bCs/>
          <w:highlight w:val="yellow"/>
        </w:rPr>
      </w:pPr>
    </w:p>
    <w:p w14:paraId="13AD2B19" w14:textId="755B099D" w:rsidR="00EF1F8E" w:rsidRDefault="00EF1F8E" w:rsidP="00D67E77">
      <w:pPr>
        <w:spacing w:after="0" w:line="240" w:lineRule="auto"/>
        <w:jc w:val="center"/>
        <w:rPr>
          <w:rFonts w:cstheme="minorHAnsi"/>
          <w:b/>
          <w:bCs/>
          <w:highlight w:val="yellow"/>
        </w:rPr>
      </w:pPr>
    </w:p>
    <w:p w14:paraId="408CBA54" w14:textId="71D510BD" w:rsidR="00EF1F8E" w:rsidRDefault="00EF1F8E" w:rsidP="00D67E77">
      <w:pPr>
        <w:spacing w:after="0" w:line="240" w:lineRule="auto"/>
        <w:jc w:val="center"/>
        <w:rPr>
          <w:rFonts w:cstheme="minorHAnsi"/>
          <w:b/>
          <w:bCs/>
          <w:highlight w:val="yellow"/>
        </w:rPr>
      </w:pPr>
    </w:p>
    <w:p w14:paraId="15F015E7" w14:textId="3685007B" w:rsidR="00EF1F8E" w:rsidRDefault="00EF1F8E" w:rsidP="00D67E77">
      <w:pPr>
        <w:spacing w:after="0" w:line="240" w:lineRule="auto"/>
        <w:jc w:val="center"/>
        <w:rPr>
          <w:rFonts w:cstheme="minorHAnsi"/>
          <w:b/>
          <w:bCs/>
          <w:highlight w:val="yellow"/>
        </w:rPr>
      </w:pPr>
    </w:p>
    <w:p w14:paraId="2770460D" w14:textId="193C329F" w:rsidR="00EF1F8E" w:rsidRDefault="00EF1F8E" w:rsidP="00D67E77">
      <w:pPr>
        <w:spacing w:after="0" w:line="240" w:lineRule="auto"/>
        <w:jc w:val="center"/>
        <w:rPr>
          <w:rFonts w:cstheme="minorHAnsi"/>
          <w:b/>
          <w:bCs/>
          <w:highlight w:val="yellow"/>
        </w:rPr>
      </w:pPr>
    </w:p>
    <w:p w14:paraId="356EC5B2" w14:textId="75A2FF86" w:rsidR="00EF1F8E" w:rsidRDefault="00EF1F8E" w:rsidP="00D67E77">
      <w:pPr>
        <w:spacing w:after="0" w:line="240" w:lineRule="auto"/>
        <w:jc w:val="center"/>
        <w:rPr>
          <w:rFonts w:cstheme="minorHAnsi"/>
          <w:b/>
          <w:bCs/>
          <w:highlight w:val="yellow"/>
        </w:rPr>
      </w:pPr>
    </w:p>
    <w:p w14:paraId="0931AAEC" w14:textId="5176E14C" w:rsidR="00EF1F8E" w:rsidRDefault="00EF1F8E" w:rsidP="00D67E77">
      <w:pPr>
        <w:spacing w:after="0" w:line="240" w:lineRule="auto"/>
        <w:jc w:val="center"/>
        <w:rPr>
          <w:rFonts w:cstheme="minorHAnsi"/>
          <w:b/>
          <w:bCs/>
          <w:highlight w:val="yellow"/>
        </w:rPr>
      </w:pPr>
    </w:p>
    <w:p w14:paraId="58ADF7F9" w14:textId="250F03B8" w:rsidR="00EF1F8E" w:rsidRDefault="00EF1F8E" w:rsidP="00D67E77">
      <w:pPr>
        <w:spacing w:after="0" w:line="240" w:lineRule="auto"/>
        <w:jc w:val="center"/>
        <w:rPr>
          <w:rFonts w:cstheme="minorHAnsi"/>
          <w:b/>
          <w:bCs/>
          <w:highlight w:val="yellow"/>
        </w:rPr>
      </w:pPr>
    </w:p>
    <w:p w14:paraId="4C0E71C6" w14:textId="612FA127" w:rsidR="00EF1F8E" w:rsidRDefault="00EF1F8E" w:rsidP="00D67E77">
      <w:pPr>
        <w:spacing w:after="0" w:line="240" w:lineRule="auto"/>
        <w:jc w:val="center"/>
        <w:rPr>
          <w:rFonts w:cstheme="minorHAnsi"/>
          <w:b/>
          <w:bCs/>
          <w:highlight w:val="yellow"/>
        </w:rPr>
      </w:pPr>
    </w:p>
    <w:p w14:paraId="7B464868" w14:textId="5254A58E" w:rsidR="00EF1F8E" w:rsidRDefault="00EF1F8E" w:rsidP="00D67E77">
      <w:pPr>
        <w:spacing w:after="0" w:line="240" w:lineRule="auto"/>
        <w:jc w:val="center"/>
        <w:rPr>
          <w:rFonts w:cstheme="minorHAnsi"/>
          <w:b/>
          <w:bCs/>
          <w:highlight w:val="yellow"/>
        </w:rPr>
      </w:pPr>
    </w:p>
    <w:p w14:paraId="14602875" w14:textId="47FCCB3F" w:rsidR="00EF1F8E" w:rsidRDefault="00EF1F8E" w:rsidP="00D67E77">
      <w:pPr>
        <w:spacing w:after="0" w:line="240" w:lineRule="auto"/>
        <w:jc w:val="center"/>
        <w:rPr>
          <w:rFonts w:cstheme="minorHAnsi"/>
          <w:b/>
          <w:bCs/>
          <w:highlight w:val="yellow"/>
        </w:rPr>
      </w:pPr>
    </w:p>
    <w:p w14:paraId="480E1950" w14:textId="5FEDDB57" w:rsidR="00EF1F8E" w:rsidRDefault="00EF1F8E" w:rsidP="00D67E77">
      <w:pPr>
        <w:spacing w:after="0" w:line="240" w:lineRule="auto"/>
        <w:jc w:val="center"/>
        <w:rPr>
          <w:rFonts w:cstheme="minorHAnsi"/>
          <w:b/>
          <w:bCs/>
          <w:highlight w:val="yellow"/>
        </w:rPr>
      </w:pPr>
    </w:p>
    <w:p w14:paraId="43048B2C" w14:textId="205BE669" w:rsidR="00EF1F8E" w:rsidRDefault="00EF1F8E" w:rsidP="00D67E77">
      <w:pPr>
        <w:spacing w:after="0" w:line="240" w:lineRule="auto"/>
        <w:jc w:val="center"/>
        <w:rPr>
          <w:rFonts w:cstheme="minorHAnsi"/>
          <w:b/>
          <w:bCs/>
          <w:highlight w:val="yellow"/>
        </w:rPr>
      </w:pPr>
    </w:p>
    <w:p w14:paraId="00A3124E" w14:textId="0B01EABE" w:rsidR="00EF1F8E" w:rsidRDefault="00EF1F8E" w:rsidP="00D67E77">
      <w:pPr>
        <w:spacing w:after="0" w:line="240" w:lineRule="auto"/>
        <w:jc w:val="center"/>
        <w:rPr>
          <w:rFonts w:cstheme="minorHAnsi"/>
          <w:b/>
          <w:bCs/>
          <w:highlight w:val="yellow"/>
        </w:rPr>
      </w:pPr>
    </w:p>
    <w:p w14:paraId="63973B89" w14:textId="3BD3EB2C" w:rsidR="00EF1F8E" w:rsidRDefault="00EF1F8E" w:rsidP="00D67E77">
      <w:pPr>
        <w:spacing w:after="0" w:line="240" w:lineRule="auto"/>
        <w:jc w:val="center"/>
        <w:rPr>
          <w:rFonts w:cstheme="minorHAnsi"/>
          <w:b/>
          <w:bCs/>
          <w:highlight w:val="yellow"/>
        </w:rPr>
      </w:pPr>
    </w:p>
    <w:p w14:paraId="5D5B0370" w14:textId="079FD747" w:rsidR="00EF1F8E" w:rsidRDefault="00EF1F8E" w:rsidP="00D67E77">
      <w:pPr>
        <w:spacing w:after="0" w:line="240" w:lineRule="auto"/>
        <w:jc w:val="center"/>
        <w:rPr>
          <w:rFonts w:cstheme="minorHAnsi"/>
          <w:b/>
          <w:bCs/>
          <w:highlight w:val="yellow"/>
        </w:rPr>
      </w:pPr>
    </w:p>
    <w:p w14:paraId="1A126E60" w14:textId="50211976" w:rsidR="00EF1F8E" w:rsidRDefault="00EF1F8E" w:rsidP="00D67E77">
      <w:pPr>
        <w:spacing w:after="0" w:line="240" w:lineRule="auto"/>
        <w:jc w:val="center"/>
        <w:rPr>
          <w:rFonts w:cstheme="minorHAnsi"/>
          <w:b/>
          <w:bCs/>
          <w:highlight w:val="yellow"/>
        </w:rPr>
      </w:pPr>
    </w:p>
    <w:p w14:paraId="20DAB3BD" w14:textId="012E1468" w:rsidR="00EF1F8E" w:rsidRDefault="00EF1F8E" w:rsidP="00D67E77">
      <w:pPr>
        <w:spacing w:after="0" w:line="240" w:lineRule="auto"/>
        <w:jc w:val="center"/>
        <w:rPr>
          <w:rFonts w:cstheme="minorHAnsi"/>
          <w:b/>
          <w:bCs/>
          <w:highlight w:val="yellow"/>
        </w:rPr>
      </w:pPr>
    </w:p>
    <w:p w14:paraId="5FD19CD7" w14:textId="077AD3C1" w:rsidR="00EF1F8E" w:rsidRDefault="00EF1F8E" w:rsidP="00D67E77">
      <w:pPr>
        <w:spacing w:after="0" w:line="240" w:lineRule="auto"/>
        <w:jc w:val="center"/>
        <w:rPr>
          <w:rFonts w:cstheme="minorHAnsi"/>
          <w:b/>
          <w:bCs/>
          <w:highlight w:val="yellow"/>
        </w:rPr>
      </w:pPr>
    </w:p>
    <w:p w14:paraId="1D81FEAE" w14:textId="713311AE" w:rsidR="0096794A" w:rsidRDefault="005A754A" w:rsidP="0096794A">
      <w:pPr>
        <w:spacing w:after="0" w:line="240" w:lineRule="auto"/>
        <w:jc w:val="center"/>
        <w:rPr>
          <w:rFonts w:cstheme="minorHAnsi"/>
          <w:sz w:val="28"/>
          <w:szCs w:val="28"/>
        </w:rPr>
      </w:pPr>
      <w:r>
        <w:rPr>
          <w:rFonts w:cstheme="minorHAnsi"/>
          <w:sz w:val="28"/>
          <w:szCs w:val="28"/>
        </w:rPr>
        <w:t>Październik</w:t>
      </w:r>
      <w:r w:rsidR="00EF1F8E" w:rsidRPr="00EF1F8E">
        <w:rPr>
          <w:rFonts w:cstheme="minorHAnsi"/>
          <w:sz w:val="28"/>
          <w:szCs w:val="28"/>
        </w:rPr>
        <w:t xml:space="preserve"> 2022</w:t>
      </w:r>
      <w:r w:rsidR="0096794A">
        <w:rPr>
          <w:rFonts w:cstheme="minorHAnsi"/>
          <w:sz w:val="28"/>
          <w:szCs w:val="28"/>
        </w:rPr>
        <w:br w:type="page"/>
      </w:r>
    </w:p>
    <w:p w14:paraId="192200E2" w14:textId="1F142411" w:rsidR="00E27085" w:rsidRDefault="00E27085" w:rsidP="00EF1F8E">
      <w:pPr>
        <w:spacing w:after="0" w:line="240" w:lineRule="auto"/>
        <w:jc w:val="center"/>
        <w:rPr>
          <w:rFonts w:eastAsiaTheme="majorEastAsia" w:cstheme="minorHAnsi"/>
          <w:b/>
          <w:bCs/>
          <w:highlight w:val="yellow"/>
        </w:rPr>
      </w:pPr>
    </w:p>
    <w:p w14:paraId="762FDF9D" w14:textId="77777777" w:rsidR="00EF1F8E" w:rsidRPr="002C3563" w:rsidRDefault="00EF1F8E" w:rsidP="00D67E77">
      <w:pPr>
        <w:spacing w:after="0" w:line="240" w:lineRule="auto"/>
        <w:rPr>
          <w:rFonts w:eastAsiaTheme="majorEastAsia" w:cstheme="minorHAnsi"/>
          <w:b/>
          <w:bCs/>
          <w:highlight w:val="yellow"/>
        </w:rPr>
      </w:pPr>
    </w:p>
    <w:sdt>
      <w:sdtPr>
        <w:rPr>
          <w:rFonts w:asciiTheme="minorHAnsi" w:eastAsiaTheme="minorHAnsi" w:hAnsiTheme="minorHAnsi" w:cstheme="minorHAnsi"/>
          <w:color w:val="auto"/>
          <w:sz w:val="22"/>
          <w:szCs w:val="22"/>
          <w:lang w:eastAsia="en-US"/>
        </w:rPr>
        <w:id w:val="68463230"/>
        <w:docPartObj>
          <w:docPartGallery w:val="Table of Contents"/>
          <w:docPartUnique/>
        </w:docPartObj>
      </w:sdtPr>
      <w:sdtEndPr>
        <w:rPr>
          <w:b/>
          <w:bCs/>
        </w:rPr>
      </w:sdtEndPr>
      <w:sdtContent>
        <w:p w14:paraId="6DE24D4C" w14:textId="6C07A8F6" w:rsidR="00075A1E" w:rsidRPr="002C3563" w:rsidRDefault="00075A1E" w:rsidP="009E6D10">
          <w:pPr>
            <w:pStyle w:val="Nagwekspisutreci"/>
            <w:spacing w:before="0" w:line="240" w:lineRule="auto"/>
            <w:rPr>
              <w:rStyle w:val="Nagwek1Znak"/>
              <w:rFonts w:asciiTheme="minorHAnsi" w:hAnsiTheme="minorHAnsi" w:cstheme="minorHAnsi"/>
              <w:color w:val="auto"/>
              <w:sz w:val="22"/>
              <w:szCs w:val="22"/>
            </w:rPr>
          </w:pPr>
          <w:r w:rsidRPr="002C3563">
            <w:rPr>
              <w:rStyle w:val="Nagwek1Znak"/>
              <w:rFonts w:asciiTheme="minorHAnsi" w:hAnsiTheme="minorHAnsi" w:cstheme="minorHAnsi"/>
              <w:color w:val="auto"/>
              <w:sz w:val="22"/>
              <w:szCs w:val="22"/>
            </w:rPr>
            <w:t>Spis treści</w:t>
          </w:r>
        </w:p>
        <w:p w14:paraId="77CF7C5E" w14:textId="048C74E6" w:rsidR="00F015BD" w:rsidRPr="002C3563" w:rsidRDefault="00075A1E" w:rsidP="009E6D10">
          <w:pPr>
            <w:pStyle w:val="Spistreci1"/>
            <w:tabs>
              <w:tab w:val="left" w:pos="440"/>
              <w:tab w:val="right" w:leader="dot" w:pos="9205"/>
            </w:tabs>
            <w:spacing w:after="0" w:line="240" w:lineRule="auto"/>
            <w:rPr>
              <w:rFonts w:eastAsiaTheme="minorEastAsia"/>
              <w:noProof/>
              <w:lang w:eastAsia="pl-PL"/>
            </w:rPr>
          </w:pPr>
          <w:r w:rsidRPr="002C3563">
            <w:rPr>
              <w:rFonts w:cstheme="minorHAnsi"/>
            </w:rPr>
            <w:fldChar w:fldCharType="begin"/>
          </w:r>
          <w:r w:rsidRPr="002C3563">
            <w:rPr>
              <w:rFonts w:cstheme="minorHAnsi"/>
            </w:rPr>
            <w:instrText xml:space="preserve"> TOC \o "1-3" \h \z \u </w:instrText>
          </w:r>
          <w:r w:rsidRPr="002C3563">
            <w:rPr>
              <w:rFonts w:cstheme="minorHAnsi"/>
            </w:rPr>
            <w:fldChar w:fldCharType="separate"/>
          </w:r>
          <w:hyperlink w:anchor="_Toc85614251" w:history="1">
            <w:r w:rsidR="00F015BD" w:rsidRPr="002C3563">
              <w:rPr>
                <w:rStyle w:val="Hipercze"/>
                <w:rFonts w:cstheme="minorHAnsi"/>
                <w:noProof/>
                <w:color w:val="auto"/>
              </w:rPr>
              <w:t>1.</w:t>
            </w:r>
            <w:r w:rsidR="002C3563">
              <w:rPr>
                <w:rFonts w:eastAsiaTheme="minorEastAsia"/>
                <w:noProof/>
                <w:lang w:eastAsia="pl-PL"/>
              </w:rPr>
              <w:t xml:space="preserve"> </w:t>
            </w:r>
            <w:r w:rsidR="00F015BD" w:rsidRPr="002C3563">
              <w:rPr>
                <w:rStyle w:val="Hipercze"/>
                <w:rFonts w:cstheme="minorHAnsi"/>
                <w:noProof/>
                <w:color w:val="auto"/>
              </w:rPr>
              <w:t>Przesłanki i założenia Strategii</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_Toc85614251 \h </w:instrText>
            </w:r>
            <w:r w:rsidR="00F015BD" w:rsidRPr="002C3563">
              <w:rPr>
                <w:noProof/>
                <w:webHidden/>
              </w:rPr>
            </w:r>
            <w:r w:rsidR="00F015BD" w:rsidRPr="002C3563">
              <w:rPr>
                <w:noProof/>
                <w:webHidden/>
              </w:rPr>
              <w:fldChar w:fldCharType="separate"/>
            </w:r>
            <w:r w:rsidR="006910AC">
              <w:rPr>
                <w:noProof/>
                <w:webHidden/>
              </w:rPr>
              <w:t>3</w:t>
            </w:r>
            <w:r w:rsidR="00F015BD" w:rsidRPr="002C3563">
              <w:rPr>
                <w:noProof/>
                <w:webHidden/>
              </w:rPr>
              <w:fldChar w:fldCharType="end"/>
            </w:r>
          </w:hyperlink>
        </w:p>
        <w:p w14:paraId="6DE3111D" w14:textId="6FC4C9F1" w:rsidR="00F015BD" w:rsidRPr="002C3563" w:rsidRDefault="00000000" w:rsidP="009E6D10">
          <w:pPr>
            <w:pStyle w:val="Spistreci1"/>
            <w:tabs>
              <w:tab w:val="left" w:pos="440"/>
              <w:tab w:val="right" w:leader="dot" w:pos="9205"/>
            </w:tabs>
            <w:spacing w:after="0" w:line="240" w:lineRule="auto"/>
            <w:rPr>
              <w:rFonts w:eastAsiaTheme="minorEastAsia"/>
              <w:noProof/>
              <w:lang w:eastAsia="pl-PL"/>
            </w:rPr>
          </w:pPr>
          <w:hyperlink w:anchor="_Toc85614252" w:history="1">
            <w:r w:rsidR="00F015BD" w:rsidRPr="002C3563">
              <w:rPr>
                <w:rStyle w:val="Hipercze"/>
                <w:rFonts w:cstheme="minorHAnsi"/>
                <w:noProof/>
                <w:color w:val="auto"/>
              </w:rPr>
              <w:t>2.</w:t>
            </w:r>
            <w:r w:rsidR="002C3563">
              <w:rPr>
                <w:rFonts w:eastAsiaTheme="minorEastAsia"/>
                <w:noProof/>
                <w:lang w:eastAsia="pl-PL"/>
              </w:rPr>
              <w:t xml:space="preserve"> </w:t>
            </w:r>
            <w:r w:rsidR="00F015BD" w:rsidRPr="002C3563">
              <w:rPr>
                <w:rStyle w:val="Hipercze"/>
                <w:rFonts w:cstheme="minorHAnsi"/>
                <w:noProof/>
                <w:color w:val="auto"/>
              </w:rPr>
              <w:t>Diagnoza gmin objętych strategią</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_Toc85614252 \h </w:instrText>
            </w:r>
            <w:r w:rsidR="00F015BD" w:rsidRPr="002C3563">
              <w:rPr>
                <w:noProof/>
                <w:webHidden/>
              </w:rPr>
            </w:r>
            <w:r w:rsidR="00F015BD" w:rsidRPr="002C3563">
              <w:rPr>
                <w:noProof/>
                <w:webHidden/>
              </w:rPr>
              <w:fldChar w:fldCharType="separate"/>
            </w:r>
            <w:r w:rsidR="006910AC">
              <w:rPr>
                <w:noProof/>
                <w:webHidden/>
              </w:rPr>
              <w:t>4</w:t>
            </w:r>
            <w:r w:rsidR="00F015BD" w:rsidRPr="002C3563">
              <w:rPr>
                <w:noProof/>
                <w:webHidden/>
              </w:rPr>
              <w:fldChar w:fldCharType="end"/>
            </w:r>
          </w:hyperlink>
        </w:p>
        <w:p w14:paraId="3B148630" w14:textId="46587305" w:rsidR="00F015BD" w:rsidRPr="002C3563" w:rsidRDefault="00000000" w:rsidP="009E6D10">
          <w:pPr>
            <w:pStyle w:val="Spistreci1"/>
            <w:tabs>
              <w:tab w:val="left" w:pos="660"/>
              <w:tab w:val="right" w:leader="dot" w:pos="9205"/>
            </w:tabs>
            <w:spacing w:after="0" w:line="240" w:lineRule="auto"/>
            <w:rPr>
              <w:rFonts w:eastAsiaTheme="minorEastAsia"/>
              <w:noProof/>
              <w:lang w:eastAsia="pl-PL"/>
            </w:rPr>
          </w:pPr>
          <w:hyperlink w:anchor="_Toc85614253" w:history="1">
            <w:r w:rsidR="00F015BD" w:rsidRPr="002C3563">
              <w:rPr>
                <w:rStyle w:val="Hipercze"/>
                <w:rFonts w:cstheme="minorHAnsi"/>
                <w:noProof/>
                <w:color w:val="auto"/>
              </w:rPr>
              <w:t>2.1</w:t>
            </w:r>
            <w:r w:rsidR="002C3563">
              <w:rPr>
                <w:rFonts w:eastAsiaTheme="minorEastAsia"/>
                <w:noProof/>
                <w:lang w:eastAsia="pl-PL"/>
              </w:rPr>
              <w:t xml:space="preserve"> </w:t>
            </w:r>
            <w:r w:rsidR="00F015BD" w:rsidRPr="002C3563">
              <w:rPr>
                <w:rStyle w:val="Hipercze"/>
                <w:rFonts w:cstheme="minorHAnsi"/>
                <w:noProof/>
                <w:color w:val="auto"/>
              </w:rPr>
              <w:t>Ogólna charakterystyka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_Toc85614253 \h </w:instrText>
            </w:r>
            <w:r w:rsidR="00F015BD" w:rsidRPr="002C3563">
              <w:rPr>
                <w:noProof/>
                <w:webHidden/>
              </w:rPr>
            </w:r>
            <w:r w:rsidR="00F015BD" w:rsidRPr="002C3563">
              <w:rPr>
                <w:noProof/>
                <w:webHidden/>
              </w:rPr>
              <w:fldChar w:fldCharType="separate"/>
            </w:r>
            <w:r w:rsidR="006910AC">
              <w:rPr>
                <w:noProof/>
                <w:webHidden/>
              </w:rPr>
              <w:t>4</w:t>
            </w:r>
            <w:r w:rsidR="00F015BD" w:rsidRPr="002C3563">
              <w:rPr>
                <w:noProof/>
                <w:webHidden/>
              </w:rPr>
              <w:fldChar w:fldCharType="end"/>
            </w:r>
          </w:hyperlink>
        </w:p>
        <w:p w14:paraId="1D6CB4A2" w14:textId="45089460" w:rsidR="00F015BD" w:rsidRPr="002C3563" w:rsidRDefault="00000000" w:rsidP="009E6D10">
          <w:pPr>
            <w:pStyle w:val="Spistreci1"/>
            <w:tabs>
              <w:tab w:val="left" w:pos="660"/>
              <w:tab w:val="right" w:leader="dot" w:pos="9205"/>
            </w:tabs>
            <w:spacing w:after="0" w:line="240" w:lineRule="auto"/>
            <w:rPr>
              <w:rFonts w:eastAsiaTheme="minorEastAsia"/>
              <w:noProof/>
              <w:lang w:eastAsia="pl-PL"/>
            </w:rPr>
          </w:pPr>
          <w:hyperlink w:anchor="_Toc85614254" w:history="1">
            <w:r w:rsidR="00F015BD" w:rsidRPr="002C3563">
              <w:rPr>
                <w:rStyle w:val="Hipercze"/>
                <w:rFonts w:cstheme="minorHAnsi"/>
                <w:noProof/>
                <w:color w:val="auto"/>
              </w:rPr>
              <w:t>2.2</w:t>
            </w:r>
            <w:r w:rsidR="002C3563">
              <w:rPr>
                <w:rFonts w:eastAsiaTheme="minorEastAsia"/>
                <w:noProof/>
                <w:lang w:eastAsia="pl-PL"/>
              </w:rPr>
              <w:t xml:space="preserve"> </w:t>
            </w:r>
            <w:r w:rsidR="00F015BD" w:rsidRPr="002C3563">
              <w:rPr>
                <w:rStyle w:val="Hipercze"/>
                <w:rFonts w:cstheme="minorHAnsi"/>
                <w:noProof/>
                <w:color w:val="auto"/>
              </w:rPr>
              <w:t>Uwarunkowania demograficzne</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_Toc85614254 \h </w:instrText>
            </w:r>
            <w:r w:rsidR="00F015BD" w:rsidRPr="002C3563">
              <w:rPr>
                <w:noProof/>
                <w:webHidden/>
              </w:rPr>
            </w:r>
            <w:r w:rsidR="00F015BD" w:rsidRPr="002C3563">
              <w:rPr>
                <w:noProof/>
                <w:webHidden/>
              </w:rPr>
              <w:fldChar w:fldCharType="separate"/>
            </w:r>
            <w:r w:rsidR="006910AC">
              <w:rPr>
                <w:noProof/>
                <w:webHidden/>
              </w:rPr>
              <w:t>7</w:t>
            </w:r>
            <w:r w:rsidR="00F015BD" w:rsidRPr="002C3563">
              <w:rPr>
                <w:noProof/>
                <w:webHidden/>
              </w:rPr>
              <w:fldChar w:fldCharType="end"/>
            </w:r>
          </w:hyperlink>
        </w:p>
        <w:p w14:paraId="6E5A727B" w14:textId="753CED41" w:rsidR="00F015BD" w:rsidRPr="002C3563" w:rsidRDefault="00000000" w:rsidP="009E6D10">
          <w:pPr>
            <w:pStyle w:val="Spistreci1"/>
            <w:tabs>
              <w:tab w:val="left" w:pos="660"/>
              <w:tab w:val="right" w:leader="dot" w:pos="9205"/>
            </w:tabs>
            <w:spacing w:after="0" w:line="240" w:lineRule="auto"/>
            <w:rPr>
              <w:rFonts w:eastAsiaTheme="minorEastAsia"/>
              <w:noProof/>
              <w:lang w:eastAsia="pl-PL"/>
            </w:rPr>
          </w:pPr>
          <w:hyperlink w:anchor="_Toc85614255" w:history="1">
            <w:r w:rsidR="00F015BD" w:rsidRPr="002C3563">
              <w:rPr>
                <w:rStyle w:val="Hipercze"/>
                <w:rFonts w:cstheme="minorHAnsi"/>
                <w:noProof/>
                <w:color w:val="auto"/>
              </w:rPr>
              <w:t>2.3</w:t>
            </w:r>
            <w:r w:rsidR="002C3563">
              <w:rPr>
                <w:rFonts w:eastAsiaTheme="minorEastAsia"/>
                <w:noProof/>
                <w:lang w:eastAsia="pl-PL"/>
              </w:rPr>
              <w:t xml:space="preserve"> </w:t>
            </w:r>
            <w:r w:rsidR="00F015BD" w:rsidRPr="002C3563">
              <w:rPr>
                <w:rStyle w:val="Hipercze"/>
                <w:rFonts w:cstheme="minorHAnsi"/>
                <w:noProof/>
                <w:color w:val="auto"/>
              </w:rPr>
              <w:t>Pomoc społeczna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_Toc85614255 \h </w:instrText>
            </w:r>
            <w:r w:rsidR="00F015BD" w:rsidRPr="002C3563">
              <w:rPr>
                <w:noProof/>
                <w:webHidden/>
              </w:rPr>
            </w:r>
            <w:r w:rsidR="00F015BD" w:rsidRPr="002C3563">
              <w:rPr>
                <w:noProof/>
                <w:webHidden/>
              </w:rPr>
              <w:fldChar w:fldCharType="separate"/>
            </w:r>
            <w:r w:rsidR="006910AC">
              <w:rPr>
                <w:noProof/>
                <w:webHidden/>
              </w:rPr>
              <w:t>40</w:t>
            </w:r>
            <w:r w:rsidR="00F015BD" w:rsidRPr="002C3563">
              <w:rPr>
                <w:noProof/>
                <w:webHidden/>
              </w:rPr>
              <w:fldChar w:fldCharType="end"/>
            </w:r>
          </w:hyperlink>
        </w:p>
        <w:p w14:paraId="1EE6CB67" w14:textId="36BD6063" w:rsidR="00F015BD" w:rsidRPr="002C3563" w:rsidRDefault="00000000" w:rsidP="009E6D10">
          <w:pPr>
            <w:pStyle w:val="Spistreci1"/>
            <w:tabs>
              <w:tab w:val="left" w:pos="660"/>
              <w:tab w:val="right" w:leader="dot" w:pos="9205"/>
            </w:tabs>
            <w:spacing w:after="0" w:line="240" w:lineRule="auto"/>
            <w:rPr>
              <w:rFonts w:eastAsiaTheme="minorEastAsia"/>
              <w:noProof/>
              <w:lang w:eastAsia="pl-PL"/>
            </w:rPr>
          </w:pPr>
          <w:hyperlink w:anchor="_Toc85614256" w:history="1">
            <w:r w:rsidR="00F015BD" w:rsidRPr="002C3563">
              <w:rPr>
                <w:rStyle w:val="Hipercze"/>
                <w:rFonts w:cstheme="minorHAnsi"/>
                <w:noProof/>
                <w:color w:val="auto"/>
              </w:rPr>
              <w:t>2.4</w:t>
            </w:r>
            <w:r w:rsidR="002C3563">
              <w:rPr>
                <w:rFonts w:eastAsiaTheme="minorEastAsia"/>
                <w:noProof/>
                <w:lang w:eastAsia="pl-PL"/>
              </w:rPr>
              <w:t xml:space="preserve"> </w:t>
            </w:r>
            <w:r w:rsidR="00F015BD" w:rsidRPr="002C3563">
              <w:rPr>
                <w:rStyle w:val="Hipercze"/>
                <w:rFonts w:cstheme="minorHAnsi"/>
                <w:noProof/>
                <w:color w:val="auto"/>
              </w:rPr>
              <w:t>Edukacja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_Toc85614256 \h </w:instrText>
            </w:r>
            <w:r w:rsidR="00F015BD" w:rsidRPr="002C3563">
              <w:rPr>
                <w:noProof/>
                <w:webHidden/>
              </w:rPr>
            </w:r>
            <w:r w:rsidR="00F015BD" w:rsidRPr="002C3563">
              <w:rPr>
                <w:noProof/>
                <w:webHidden/>
              </w:rPr>
              <w:fldChar w:fldCharType="separate"/>
            </w:r>
            <w:r w:rsidR="006910AC">
              <w:rPr>
                <w:noProof/>
                <w:webHidden/>
              </w:rPr>
              <w:t>47</w:t>
            </w:r>
            <w:r w:rsidR="00F015BD" w:rsidRPr="002C3563">
              <w:rPr>
                <w:noProof/>
                <w:webHidden/>
              </w:rPr>
              <w:fldChar w:fldCharType="end"/>
            </w:r>
          </w:hyperlink>
        </w:p>
        <w:p w14:paraId="1715E57E" w14:textId="287DBF8D" w:rsidR="00F015BD" w:rsidRPr="002C3563" w:rsidRDefault="00000000" w:rsidP="009E6D10">
          <w:pPr>
            <w:pStyle w:val="Spistreci1"/>
            <w:tabs>
              <w:tab w:val="left" w:pos="660"/>
              <w:tab w:val="right" w:leader="dot" w:pos="9205"/>
            </w:tabs>
            <w:spacing w:after="0" w:line="240" w:lineRule="auto"/>
            <w:rPr>
              <w:rFonts w:eastAsiaTheme="minorEastAsia"/>
              <w:noProof/>
              <w:lang w:eastAsia="pl-PL"/>
            </w:rPr>
          </w:pPr>
          <w:hyperlink w:anchor="_Toc85614257" w:history="1">
            <w:r w:rsidR="00F015BD" w:rsidRPr="002C3563">
              <w:rPr>
                <w:rStyle w:val="Hipercze"/>
                <w:rFonts w:cstheme="minorHAnsi"/>
                <w:noProof/>
                <w:color w:val="auto"/>
              </w:rPr>
              <w:t>2.5</w:t>
            </w:r>
            <w:r w:rsidR="002C3563">
              <w:rPr>
                <w:rStyle w:val="Hipercze"/>
                <w:rFonts w:cstheme="minorHAnsi"/>
                <w:noProof/>
                <w:color w:val="auto"/>
              </w:rPr>
              <w:t xml:space="preserve"> </w:t>
            </w:r>
            <w:r w:rsidR="00F015BD" w:rsidRPr="002C3563">
              <w:rPr>
                <w:rStyle w:val="Hipercze"/>
                <w:rFonts w:cstheme="minorHAnsi"/>
                <w:noProof/>
                <w:color w:val="auto"/>
              </w:rPr>
              <w:t>Opieka zdrowotna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_Toc85614257 \h </w:instrText>
            </w:r>
            <w:r w:rsidR="00F015BD" w:rsidRPr="002C3563">
              <w:rPr>
                <w:noProof/>
                <w:webHidden/>
              </w:rPr>
            </w:r>
            <w:r w:rsidR="00F015BD" w:rsidRPr="002C3563">
              <w:rPr>
                <w:noProof/>
                <w:webHidden/>
              </w:rPr>
              <w:fldChar w:fldCharType="separate"/>
            </w:r>
            <w:r w:rsidR="006910AC">
              <w:rPr>
                <w:noProof/>
                <w:webHidden/>
              </w:rPr>
              <w:t>60</w:t>
            </w:r>
            <w:r w:rsidR="00F015BD" w:rsidRPr="002C3563">
              <w:rPr>
                <w:noProof/>
                <w:webHidden/>
              </w:rPr>
              <w:fldChar w:fldCharType="end"/>
            </w:r>
          </w:hyperlink>
        </w:p>
        <w:p w14:paraId="3E11D9A8" w14:textId="5F1C7F71" w:rsidR="00F015BD" w:rsidRPr="002C3563" w:rsidRDefault="00000000" w:rsidP="009E6D10">
          <w:pPr>
            <w:pStyle w:val="Spistreci1"/>
            <w:tabs>
              <w:tab w:val="left" w:pos="660"/>
              <w:tab w:val="right" w:leader="dot" w:pos="9205"/>
            </w:tabs>
            <w:spacing w:after="0" w:line="240" w:lineRule="auto"/>
            <w:rPr>
              <w:rFonts w:eastAsiaTheme="minorEastAsia"/>
              <w:noProof/>
              <w:lang w:eastAsia="pl-PL"/>
            </w:rPr>
          </w:pPr>
          <w:hyperlink w:anchor="_Toc85614258" w:history="1">
            <w:r w:rsidR="00F015BD" w:rsidRPr="002C3563">
              <w:rPr>
                <w:rStyle w:val="Hipercze"/>
                <w:rFonts w:cstheme="minorHAnsi"/>
                <w:noProof/>
                <w:color w:val="auto"/>
              </w:rPr>
              <w:t>2.6</w:t>
            </w:r>
            <w:r w:rsidR="002C3563">
              <w:rPr>
                <w:rStyle w:val="Hipercze"/>
                <w:rFonts w:cstheme="minorHAnsi"/>
                <w:noProof/>
                <w:color w:val="auto"/>
              </w:rPr>
              <w:t xml:space="preserve"> </w:t>
            </w:r>
            <w:r w:rsidR="00F015BD" w:rsidRPr="002C3563">
              <w:rPr>
                <w:rStyle w:val="Hipercze"/>
                <w:rFonts w:cstheme="minorHAnsi"/>
                <w:noProof/>
                <w:color w:val="auto"/>
              </w:rPr>
              <w:t>Organizacje pozarządowe</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_Toc85614258 \h </w:instrText>
            </w:r>
            <w:r w:rsidR="00F015BD" w:rsidRPr="002C3563">
              <w:rPr>
                <w:noProof/>
                <w:webHidden/>
              </w:rPr>
            </w:r>
            <w:r w:rsidR="00F015BD" w:rsidRPr="002C3563">
              <w:rPr>
                <w:noProof/>
                <w:webHidden/>
              </w:rPr>
              <w:fldChar w:fldCharType="separate"/>
            </w:r>
            <w:r w:rsidR="006910AC">
              <w:rPr>
                <w:noProof/>
                <w:webHidden/>
              </w:rPr>
              <w:t>68</w:t>
            </w:r>
            <w:r w:rsidR="00F015BD" w:rsidRPr="002C3563">
              <w:rPr>
                <w:noProof/>
                <w:webHidden/>
              </w:rPr>
              <w:fldChar w:fldCharType="end"/>
            </w:r>
          </w:hyperlink>
        </w:p>
        <w:p w14:paraId="4DD7D56D" w14:textId="33247BEC" w:rsidR="00F015BD" w:rsidRPr="002C3563" w:rsidRDefault="00000000" w:rsidP="009E6D10">
          <w:pPr>
            <w:pStyle w:val="Spistreci1"/>
            <w:tabs>
              <w:tab w:val="left" w:pos="660"/>
              <w:tab w:val="right" w:leader="dot" w:pos="9205"/>
            </w:tabs>
            <w:spacing w:after="0" w:line="240" w:lineRule="auto"/>
            <w:rPr>
              <w:rFonts w:eastAsiaTheme="minorEastAsia"/>
              <w:noProof/>
              <w:lang w:eastAsia="pl-PL"/>
            </w:rPr>
          </w:pPr>
          <w:hyperlink w:anchor="_Toc85614259" w:history="1">
            <w:r w:rsidR="00F015BD" w:rsidRPr="002C3563">
              <w:rPr>
                <w:rStyle w:val="Hipercze"/>
                <w:rFonts w:cstheme="minorHAnsi"/>
                <w:noProof/>
                <w:color w:val="auto"/>
              </w:rPr>
              <w:t>2.7</w:t>
            </w:r>
            <w:r w:rsidR="002C3563">
              <w:rPr>
                <w:rFonts w:eastAsiaTheme="minorEastAsia"/>
                <w:noProof/>
                <w:lang w:eastAsia="pl-PL"/>
              </w:rPr>
              <w:t xml:space="preserve"> </w:t>
            </w:r>
            <w:r w:rsidR="00F015BD" w:rsidRPr="002C3563">
              <w:rPr>
                <w:rStyle w:val="Hipercze"/>
                <w:rFonts w:cstheme="minorHAnsi"/>
                <w:noProof/>
                <w:color w:val="auto"/>
              </w:rPr>
              <w:t>Porządek publiczny i bezpieczeństwo obywateli</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_Toc85614259 \h </w:instrText>
            </w:r>
            <w:r w:rsidR="00F015BD" w:rsidRPr="002C3563">
              <w:rPr>
                <w:noProof/>
                <w:webHidden/>
              </w:rPr>
            </w:r>
            <w:r w:rsidR="00F015BD" w:rsidRPr="002C3563">
              <w:rPr>
                <w:noProof/>
                <w:webHidden/>
              </w:rPr>
              <w:fldChar w:fldCharType="separate"/>
            </w:r>
            <w:r w:rsidR="006910AC">
              <w:rPr>
                <w:noProof/>
                <w:webHidden/>
              </w:rPr>
              <w:t>72</w:t>
            </w:r>
            <w:r w:rsidR="00F015BD" w:rsidRPr="002C3563">
              <w:rPr>
                <w:noProof/>
                <w:webHidden/>
              </w:rPr>
              <w:fldChar w:fldCharType="end"/>
            </w:r>
          </w:hyperlink>
        </w:p>
        <w:p w14:paraId="6C2396CE" w14:textId="46EC1957" w:rsidR="00F015BD" w:rsidRPr="002C3563" w:rsidRDefault="00000000" w:rsidP="009E6D10">
          <w:pPr>
            <w:pStyle w:val="Spistreci1"/>
            <w:tabs>
              <w:tab w:val="left" w:pos="660"/>
              <w:tab w:val="right" w:leader="dot" w:pos="9205"/>
            </w:tabs>
            <w:spacing w:after="0" w:line="240" w:lineRule="auto"/>
            <w:rPr>
              <w:rFonts w:eastAsiaTheme="minorEastAsia"/>
              <w:noProof/>
              <w:lang w:eastAsia="pl-PL"/>
            </w:rPr>
          </w:pPr>
          <w:hyperlink w:anchor="_Toc85614260" w:history="1">
            <w:r w:rsidR="00F015BD" w:rsidRPr="002C3563">
              <w:rPr>
                <w:rStyle w:val="Hipercze"/>
                <w:rFonts w:cstheme="minorHAnsi"/>
                <w:noProof/>
                <w:color w:val="auto"/>
              </w:rPr>
              <w:t>2.8</w:t>
            </w:r>
            <w:r w:rsidR="002C3563">
              <w:rPr>
                <w:rFonts w:eastAsiaTheme="minorEastAsia"/>
                <w:noProof/>
                <w:lang w:eastAsia="pl-PL"/>
              </w:rPr>
              <w:t xml:space="preserve"> </w:t>
            </w:r>
            <w:r w:rsidR="00F015BD" w:rsidRPr="002C3563">
              <w:rPr>
                <w:rStyle w:val="Hipercze"/>
                <w:rFonts w:cstheme="minorHAnsi"/>
                <w:noProof/>
                <w:color w:val="auto"/>
              </w:rPr>
              <w:t>Gospodarka i rynek pracy</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_Toc85614260 \h </w:instrText>
            </w:r>
            <w:r w:rsidR="00F015BD" w:rsidRPr="002C3563">
              <w:rPr>
                <w:noProof/>
                <w:webHidden/>
              </w:rPr>
            </w:r>
            <w:r w:rsidR="00F015BD" w:rsidRPr="002C3563">
              <w:rPr>
                <w:noProof/>
                <w:webHidden/>
              </w:rPr>
              <w:fldChar w:fldCharType="separate"/>
            </w:r>
            <w:r w:rsidR="006910AC">
              <w:rPr>
                <w:noProof/>
                <w:webHidden/>
              </w:rPr>
              <w:t>76</w:t>
            </w:r>
            <w:r w:rsidR="00F015BD" w:rsidRPr="002C3563">
              <w:rPr>
                <w:noProof/>
                <w:webHidden/>
              </w:rPr>
              <w:fldChar w:fldCharType="end"/>
            </w:r>
          </w:hyperlink>
        </w:p>
        <w:p w14:paraId="2C5D3F5E" w14:textId="68040E6F" w:rsidR="00F015BD" w:rsidRPr="002C3563" w:rsidRDefault="00000000" w:rsidP="009E6D10">
          <w:pPr>
            <w:pStyle w:val="Spistreci1"/>
            <w:tabs>
              <w:tab w:val="right" w:leader="dot" w:pos="9205"/>
            </w:tabs>
            <w:spacing w:after="0" w:line="240" w:lineRule="auto"/>
            <w:rPr>
              <w:rFonts w:eastAsiaTheme="minorEastAsia"/>
              <w:noProof/>
              <w:lang w:eastAsia="pl-PL"/>
            </w:rPr>
          </w:pPr>
          <w:hyperlink w:anchor="_Toc85614261" w:history="1">
            <w:r w:rsidR="00F015BD" w:rsidRPr="002C3563">
              <w:rPr>
                <w:rStyle w:val="Hipercze"/>
                <w:rFonts w:cstheme="minorHAnsi"/>
                <w:noProof/>
                <w:color w:val="auto"/>
              </w:rPr>
              <w:t>2.9</w:t>
            </w:r>
            <w:r w:rsidR="002C3563">
              <w:rPr>
                <w:rStyle w:val="Hipercze"/>
                <w:rFonts w:cstheme="minorHAnsi"/>
                <w:noProof/>
                <w:color w:val="auto"/>
              </w:rPr>
              <w:t xml:space="preserve"> </w:t>
            </w:r>
            <w:r w:rsidR="00F015BD" w:rsidRPr="002C3563">
              <w:rPr>
                <w:rStyle w:val="Hipercze"/>
                <w:rFonts w:cstheme="minorHAnsi"/>
                <w:noProof/>
                <w:color w:val="auto"/>
              </w:rPr>
              <w:t>Sport rekreacja i turystyka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_Toc85614261 \h </w:instrText>
            </w:r>
            <w:r w:rsidR="00F015BD" w:rsidRPr="002C3563">
              <w:rPr>
                <w:noProof/>
                <w:webHidden/>
              </w:rPr>
            </w:r>
            <w:r w:rsidR="00F015BD" w:rsidRPr="002C3563">
              <w:rPr>
                <w:noProof/>
                <w:webHidden/>
              </w:rPr>
              <w:fldChar w:fldCharType="separate"/>
            </w:r>
            <w:r w:rsidR="006910AC">
              <w:rPr>
                <w:noProof/>
                <w:webHidden/>
              </w:rPr>
              <w:t>88</w:t>
            </w:r>
            <w:r w:rsidR="00F015BD" w:rsidRPr="002C3563">
              <w:rPr>
                <w:noProof/>
                <w:webHidden/>
              </w:rPr>
              <w:fldChar w:fldCharType="end"/>
            </w:r>
          </w:hyperlink>
        </w:p>
        <w:p w14:paraId="1054CD99" w14:textId="6C27936F" w:rsidR="00F015BD" w:rsidRPr="002C3563" w:rsidRDefault="00000000" w:rsidP="009E6D10">
          <w:pPr>
            <w:pStyle w:val="Spistreci1"/>
            <w:tabs>
              <w:tab w:val="left" w:pos="660"/>
              <w:tab w:val="right" w:leader="dot" w:pos="9205"/>
            </w:tabs>
            <w:spacing w:after="0" w:line="240" w:lineRule="auto"/>
            <w:rPr>
              <w:rFonts w:eastAsiaTheme="minorEastAsia"/>
              <w:noProof/>
              <w:lang w:eastAsia="pl-PL"/>
            </w:rPr>
          </w:pPr>
          <w:hyperlink w:anchor="_Toc85614262" w:history="1">
            <w:r w:rsidR="00F015BD" w:rsidRPr="002C3563">
              <w:rPr>
                <w:rStyle w:val="Hipercze"/>
                <w:rFonts w:cstheme="minorHAnsi"/>
                <w:noProof/>
                <w:color w:val="auto"/>
              </w:rPr>
              <w:t>2.10</w:t>
            </w:r>
            <w:r w:rsidR="002C3563">
              <w:rPr>
                <w:rFonts w:eastAsiaTheme="minorEastAsia"/>
                <w:noProof/>
                <w:lang w:eastAsia="pl-PL"/>
              </w:rPr>
              <w:t xml:space="preserve"> </w:t>
            </w:r>
            <w:r w:rsidR="00F015BD" w:rsidRPr="002C3563">
              <w:rPr>
                <w:rStyle w:val="Hipercze"/>
                <w:rFonts w:cstheme="minorHAnsi"/>
                <w:noProof/>
                <w:color w:val="auto"/>
              </w:rPr>
              <w:t>Kultura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_Toc85614262 \h </w:instrText>
            </w:r>
            <w:r w:rsidR="00F015BD" w:rsidRPr="002C3563">
              <w:rPr>
                <w:noProof/>
                <w:webHidden/>
              </w:rPr>
            </w:r>
            <w:r w:rsidR="00F015BD" w:rsidRPr="002C3563">
              <w:rPr>
                <w:noProof/>
                <w:webHidden/>
              </w:rPr>
              <w:fldChar w:fldCharType="separate"/>
            </w:r>
            <w:r w:rsidR="006910AC">
              <w:rPr>
                <w:noProof/>
                <w:webHidden/>
              </w:rPr>
              <w:t>106</w:t>
            </w:r>
            <w:r w:rsidR="00F015BD" w:rsidRPr="002C3563">
              <w:rPr>
                <w:noProof/>
                <w:webHidden/>
              </w:rPr>
              <w:fldChar w:fldCharType="end"/>
            </w:r>
          </w:hyperlink>
        </w:p>
        <w:p w14:paraId="20600EE5" w14:textId="142B46D6" w:rsidR="00F015BD" w:rsidRPr="002C3563" w:rsidRDefault="00000000" w:rsidP="009E6D10">
          <w:pPr>
            <w:pStyle w:val="Spistreci1"/>
            <w:tabs>
              <w:tab w:val="left" w:pos="660"/>
              <w:tab w:val="right" w:leader="dot" w:pos="9205"/>
            </w:tabs>
            <w:spacing w:after="0" w:line="240" w:lineRule="auto"/>
            <w:rPr>
              <w:rFonts w:eastAsiaTheme="minorEastAsia"/>
              <w:noProof/>
              <w:lang w:eastAsia="pl-PL"/>
            </w:rPr>
          </w:pPr>
          <w:hyperlink w:anchor="_Toc85614263" w:history="1">
            <w:r w:rsidR="00F015BD" w:rsidRPr="002C3563">
              <w:rPr>
                <w:rStyle w:val="Hipercze"/>
                <w:rFonts w:cstheme="minorHAnsi"/>
                <w:noProof/>
                <w:color w:val="auto"/>
              </w:rPr>
              <w:t>2.11</w:t>
            </w:r>
            <w:r w:rsidR="002C3563">
              <w:rPr>
                <w:rFonts w:eastAsiaTheme="minorEastAsia"/>
                <w:noProof/>
                <w:lang w:eastAsia="pl-PL"/>
              </w:rPr>
              <w:t xml:space="preserve"> </w:t>
            </w:r>
            <w:r w:rsidR="00F015BD" w:rsidRPr="002C3563">
              <w:rPr>
                <w:rStyle w:val="Hipercze"/>
                <w:rFonts w:cstheme="minorHAnsi"/>
                <w:noProof/>
                <w:color w:val="auto"/>
              </w:rPr>
              <w:t>Dziedzictwo kulturowe</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_Toc85614263 \h </w:instrText>
            </w:r>
            <w:r w:rsidR="00F015BD" w:rsidRPr="002C3563">
              <w:rPr>
                <w:noProof/>
                <w:webHidden/>
              </w:rPr>
            </w:r>
            <w:r w:rsidR="00F015BD" w:rsidRPr="002C3563">
              <w:rPr>
                <w:noProof/>
                <w:webHidden/>
              </w:rPr>
              <w:fldChar w:fldCharType="separate"/>
            </w:r>
            <w:r w:rsidR="006910AC">
              <w:rPr>
                <w:noProof/>
                <w:webHidden/>
              </w:rPr>
              <w:t>123</w:t>
            </w:r>
            <w:r w:rsidR="00F015BD" w:rsidRPr="002C3563">
              <w:rPr>
                <w:noProof/>
                <w:webHidden/>
              </w:rPr>
              <w:fldChar w:fldCharType="end"/>
            </w:r>
          </w:hyperlink>
        </w:p>
        <w:p w14:paraId="20283665" w14:textId="6888B051" w:rsidR="00F015BD" w:rsidRPr="002C3563" w:rsidRDefault="00000000" w:rsidP="009E6D10">
          <w:pPr>
            <w:pStyle w:val="Spistreci1"/>
            <w:tabs>
              <w:tab w:val="left" w:pos="660"/>
              <w:tab w:val="right" w:leader="dot" w:pos="9205"/>
            </w:tabs>
            <w:spacing w:after="0" w:line="240" w:lineRule="auto"/>
            <w:rPr>
              <w:rFonts w:eastAsiaTheme="minorEastAsia"/>
              <w:noProof/>
              <w:lang w:eastAsia="pl-PL"/>
            </w:rPr>
          </w:pPr>
          <w:hyperlink w:anchor="_Toc85614264" w:history="1">
            <w:r w:rsidR="00F015BD" w:rsidRPr="002C3563">
              <w:rPr>
                <w:rStyle w:val="Hipercze"/>
                <w:rFonts w:cstheme="minorHAnsi"/>
                <w:noProof/>
                <w:color w:val="auto"/>
              </w:rPr>
              <w:t>2.12</w:t>
            </w:r>
            <w:r w:rsidR="002C3563">
              <w:rPr>
                <w:rFonts w:eastAsiaTheme="minorEastAsia"/>
                <w:noProof/>
                <w:lang w:eastAsia="pl-PL"/>
              </w:rPr>
              <w:t xml:space="preserve"> </w:t>
            </w:r>
            <w:r w:rsidR="00F015BD" w:rsidRPr="002C3563">
              <w:rPr>
                <w:rStyle w:val="Hipercze"/>
                <w:rFonts w:cstheme="minorHAnsi"/>
                <w:noProof/>
                <w:color w:val="auto"/>
              </w:rPr>
              <w:t>Środowisko przyrodnicze i jego ochrona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_Toc85614264 \h </w:instrText>
            </w:r>
            <w:r w:rsidR="00F015BD" w:rsidRPr="002C3563">
              <w:rPr>
                <w:noProof/>
                <w:webHidden/>
              </w:rPr>
            </w:r>
            <w:r w:rsidR="00F015BD" w:rsidRPr="002C3563">
              <w:rPr>
                <w:noProof/>
                <w:webHidden/>
              </w:rPr>
              <w:fldChar w:fldCharType="separate"/>
            </w:r>
            <w:r w:rsidR="006910AC">
              <w:rPr>
                <w:noProof/>
                <w:webHidden/>
              </w:rPr>
              <w:t>133</w:t>
            </w:r>
            <w:r w:rsidR="00F015BD" w:rsidRPr="002C3563">
              <w:rPr>
                <w:noProof/>
                <w:webHidden/>
              </w:rPr>
              <w:fldChar w:fldCharType="end"/>
            </w:r>
          </w:hyperlink>
        </w:p>
        <w:p w14:paraId="41BB73F1" w14:textId="6C7B7887" w:rsidR="00F015BD" w:rsidRPr="002C3563" w:rsidRDefault="00000000" w:rsidP="009E6D10">
          <w:pPr>
            <w:pStyle w:val="Spistreci2"/>
            <w:tabs>
              <w:tab w:val="right" w:leader="dot" w:pos="9205"/>
            </w:tabs>
            <w:spacing w:after="0" w:line="240" w:lineRule="auto"/>
            <w:ind w:left="0"/>
            <w:rPr>
              <w:rFonts w:eastAsiaTheme="minorEastAsia"/>
              <w:noProof/>
              <w:lang w:eastAsia="pl-PL"/>
            </w:rPr>
          </w:pPr>
          <w:hyperlink w:anchor="_Toc85614265" w:history="1">
            <w:r w:rsidR="00F015BD" w:rsidRPr="002C3563">
              <w:rPr>
                <w:rStyle w:val="Hipercze"/>
                <w:rFonts w:eastAsia="Times New Roman" w:cstheme="minorHAnsi"/>
                <w:noProof/>
                <w:color w:val="auto"/>
                <w:lang w:eastAsia="pl-PL"/>
              </w:rPr>
              <w:t>2.12.1 Ochrona powietrza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_Toc85614265 \h </w:instrText>
            </w:r>
            <w:r w:rsidR="00F015BD" w:rsidRPr="002C3563">
              <w:rPr>
                <w:noProof/>
                <w:webHidden/>
              </w:rPr>
            </w:r>
            <w:r w:rsidR="00F015BD" w:rsidRPr="002C3563">
              <w:rPr>
                <w:noProof/>
                <w:webHidden/>
              </w:rPr>
              <w:fldChar w:fldCharType="separate"/>
            </w:r>
            <w:r w:rsidR="006910AC">
              <w:rPr>
                <w:noProof/>
                <w:webHidden/>
              </w:rPr>
              <w:t>152</w:t>
            </w:r>
            <w:r w:rsidR="00F015BD" w:rsidRPr="002C3563">
              <w:rPr>
                <w:noProof/>
                <w:webHidden/>
              </w:rPr>
              <w:fldChar w:fldCharType="end"/>
            </w:r>
          </w:hyperlink>
        </w:p>
        <w:p w14:paraId="4F5BC7AE" w14:textId="6A8FC321" w:rsidR="00F015BD" w:rsidRPr="002C3563" w:rsidRDefault="00000000" w:rsidP="009E6D10">
          <w:pPr>
            <w:pStyle w:val="Spistreci1"/>
            <w:tabs>
              <w:tab w:val="left" w:pos="660"/>
              <w:tab w:val="right" w:leader="dot" w:pos="9205"/>
            </w:tabs>
            <w:spacing w:after="0" w:line="240" w:lineRule="auto"/>
            <w:rPr>
              <w:rFonts w:eastAsiaTheme="minorEastAsia"/>
              <w:noProof/>
              <w:lang w:eastAsia="pl-PL"/>
            </w:rPr>
          </w:pPr>
          <w:hyperlink w:anchor="_Toc85614266" w:history="1">
            <w:r w:rsidR="00F015BD" w:rsidRPr="002C3563">
              <w:rPr>
                <w:rStyle w:val="Hipercze"/>
                <w:rFonts w:cstheme="minorHAnsi"/>
                <w:noProof/>
                <w:color w:val="auto"/>
              </w:rPr>
              <w:t>2.13</w:t>
            </w:r>
            <w:r w:rsidR="002C3563">
              <w:rPr>
                <w:rFonts w:eastAsiaTheme="minorEastAsia"/>
                <w:noProof/>
                <w:lang w:eastAsia="pl-PL"/>
              </w:rPr>
              <w:t xml:space="preserve"> </w:t>
            </w:r>
            <w:r w:rsidR="00F015BD" w:rsidRPr="002C3563">
              <w:rPr>
                <w:rStyle w:val="Hipercze"/>
                <w:rFonts w:cstheme="minorHAnsi"/>
                <w:noProof/>
                <w:color w:val="auto"/>
              </w:rPr>
              <w:t>Infrastruktura techniczna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_Toc85614266 \h </w:instrText>
            </w:r>
            <w:r w:rsidR="00F015BD" w:rsidRPr="002C3563">
              <w:rPr>
                <w:noProof/>
                <w:webHidden/>
              </w:rPr>
            </w:r>
            <w:r w:rsidR="00F015BD" w:rsidRPr="002C3563">
              <w:rPr>
                <w:noProof/>
                <w:webHidden/>
              </w:rPr>
              <w:fldChar w:fldCharType="separate"/>
            </w:r>
            <w:r w:rsidR="006910AC">
              <w:rPr>
                <w:noProof/>
                <w:webHidden/>
              </w:rPr>
              <w:t>159</w:t>
            </w:r>
            <w:r w:rsidR="00F015BD" w:rsidRPr="002C3563">
              <w:rPr>
                <w:noProof/>
                <w:webHidden/>
              </w:rPr>
              <w:fldChar w:fldCharType="end"/>
            </w:r>
          </w:hyperlink>
        </w:p>
        <w:p w14:paraId="0F0843F8" w14:textId="035339A7" w:rsidR="00F015BD" w:rsidRPr="002C3563" w:rsidRDefault="00000000" w:rsidP="009E6D10">
          <w:pPr>
            <w:pStyle w:val="Spistreci1"/>
            <w:tabs>
              <w:tab w:val="left" w:pos="660"/>
              <w:tab w:val="right" w:leader="dot" w:pos="9205"/>
            </w:tabs>
            <w:spacing w:after="0" w:line="240" w:lineRule="auto"/>
            <w:rPr>
              <w:rFonts w:eastAsiaTheme="minorEastAsia"/>
              <w:noProof/>
              <w:lang w:eastAsia="pl-PL"/>
            </w:rPr>
          </w:pPr>
          <w:hyperlink w:anchor="_Toc85614267" w:history="1">
            <w:r w:rsidR="00F015BD" w:rsidRPr="002C3563">
              <w:rPr>
                <w:rStyle w:val="Hipercze"/>
                <w:rFonts w:cstheme="minorHAnsi"/>
                <w:noProof/>
                <w:color w:val="auto"/>
              </w:rPr>
              <w:t>2.14</w:t>
            </w:r>
            <w:r w:rsidR="002C3563">
              <w:rPr>
                <w:rFonts w:eastAsiaTheme="minorEastAsia"/>
                <w:noProof/>
                <w:lang w:eastAsia="pl-PL"/>
              </w:rPr>
              <w:t xml:space="preserve"> </w:t>
            </w:r>
            <w:r w:rsidR="00F015BD" w:rsidRPr="002C3563">
              <w:rPr>
                <w:rStyle w:val="Hipercze"/>
                <w:rFonts w:cstheme="minorHAnsi"/>
                <w:noProof/>
                <w:color w:val="auto"/>
              </w:rPr>
              <w:t>Finanse publiczne</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_Toc85614267 \h </w:instrText>
            </w:r>
            <w:r w:rsidR="00F015BD" w:rsidRPr="002C3563">
              <w:rPr>
                <w:noProof/>
                <w:webHidden/>
              </w:rPr>
            </w:r>
            <w:r w:rsidR="00F015BD" w:rsidRPr="002C3563">
              <w:rPr>
                <w:noProof/>
                <w:webHidden/>
              </w:rPr>
              <w:fldChar w:fldCharType="separate"/>
            </w:r>
            <w:r w:rsidR="006910AC">
              <w:rPr>
                <w:noProof/>
                <w:webHidden/>
              </w:rPr>
              <w:t>177</w:t>
            </w:r>
            <w:r w:rsidR="00F015BD" w:rsidRPr="002C3563">
              <w:rPr>
                <w:noProof/>
                <w:webHidden/>
              </w:rPr>
              <w:fldChar w:fldCharType="end"/>
            </w:r>
          </w:hyperlink>
        </w:p>
        <w:p w14:paraId="4B2427D5" w14:textId="3DA6EDB9" w:rsidR="00F015BD" w:rsidRPr="002C3563" w:rsidRDefault="00000000" w:rsidP="009E6D10">
          <w:pPr>
            <w:pStyle w:val="Spistreci1"/>
            <w:tabs>
              <w:tab w:val="left" w:pos="440"/>
              <w:tab w:val="right" w:leader="dot" w:pos="9205"/>
            </w:tabs>
            <w:spacing w:after="0" w:line="240" w:lineRule="auto"/>
            <w:rPr>
              <w:rFonts w:eastAsiaTheme="minorEastAsia"/>
              <w:noProof/>
              <w:lang w:eastAsia="pl-PL"/>
            </w:rPr>
          </w:pPr>
          <w:hyperlink w:anchor="_Toc85614268" w:history="1">
            <w:r w:rsidR="00F015BD" w:rsidRPr="002C3563">
              <w:rPr>
                <w:rStyle w:val="Hipercze"/>
                <w:rFonts w:cstheme="minorHAnsi"/>
                <w:noProof/>
                <w:color w:val="auto"/>
              </w:rPr>
              <w:t>3</w:t>
            </w:r>
            <w:r w:rsidR="002C3563">
              <w:rPr>
                <w:rFonts w:eastAsiaTheme="minorEastAsia"/>
                <w:noProof/>
                <w:lang w:eastAsia="pl-PL"/>
              </w:rPr>
              <w:t xml:space="preserve"> </w:t>
            </w:r>
            <w:r w:rsidR="00F015BD" w:rsidRPr="002C3563">
              <w:rPr>
                <w:rStyle w:val="Hipercze"/>
                <w:rFonts w:cstheme="minorHAnsi"/>
                <w:noProof/>
                <w:color w:val="auto"/>
              </w:rPr>
              <w:t>Wnioski z analizy danych</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_Toc85614268 \h </w:instrText>
            </w:r>
            <w:r w:rsidR="00F015BD" w:rsidRPr="002C3563">
              <w:rPr>
                <w:noProof/>
                <w:webHidden/>
              </w:rPr>
            </w:r>
            <w:r w:rsidR="00F015BD" w:rsidRPr="002C3563">
              <w:rPr>
                <w:noProof/>
                <w:webHidden/>
              </w:rPr>
              <w:fldChar w:fldCharType="separate"/>
            </w:r>
            <w:r w:rsidR="006910AC">
              <w:rPr>
                <w:noProof/>
                <w:webHidden/>
              </w:rPr>
              <w:t>193</w:t>
            </w:r>
            <w:r w:rsidR="00F015BD" w:rsidRPr="002C3563">
              <w:rPr>
                <w:noProof/>
                <w:webHidden/>
              </w:rPr>
              <w:fldChar w:fldCharType="end"/>
            </w:r>
          </w:hyperlink>
        </w:p>
        <w:p w14:paraId="4518ECB2" w14:textId="20B7936A" w:rsidR="00F015BD" w:rsidRPr="002C3563" w:rsidRDefault="00000000" w:rsidP="009E6D10">
          <w:pPr>
            <w:pStyle w:val="Spistreci1"/>
            <w:tabs>
              <w:tab w:val="right" w:leader="dot" w:pos="9205"/>
            </w:tabs>
            <w:spacing w:after="0" w:line="240" w:lineRule="auto"/>
            <w:rPr>
              <w:rFonts w:eastAsiaTheme="minorEastAsia"/>
              <w:noProof/>
              <w:lang w:eastAsia="pl-PL"/>
            </w:rPr>
          </w:pPr>
          <w:hyperlink w:anchor="_Toc85614269" w:history="1">
            <w:r w:rsidR="00F015BD" w:rsidRPr="002C3563">
              <w:rPr>
                <w:rStyle w:val="Hipercze"/>
                <w:rFonts w:cstheme="minorHAnsi"/>
                <w:noProof/>
                <w:color w:val="auto"/>
              </w:rPr>
              <w:t>Spis tabel</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_Toc85614269 \h </w:instrText>
            </w:r>
            <w:r w:rsidR="00F015BD" w:rsidRPr="002C3563">
              <w:rPr>
                <w:noProof/>
                <w:webHidden/>
              </w:rPr>
            </w:r>
            <w:r w:rsidR="00F015BD" w:rsidRPr="002C3563">
              <w:rPr>
                <w:noProof/>
                <w:webHidden/>
              </w:rPr>
              <w:fldChar w:fldCharType="separate"/>
            </w:r>
            <w:r w:rsidR="006910AC">
              <w:rPr>
                <w:noProof/>
                <w:webHidden/>
              </w:rPr>
              <w:t>234</w:t>
            </w:r>
            <w:r w:rsidR="00F015BD" w:rsidRPr="002C3563">
              <w:rPr>
                <w:noProof/>
                <w:webHidden/>
              </w:rPr>
              <w:fldChar w:fldCharType="end"/>
            </w:r>
          </w:hyperlink>
        </w:p>
        <w:p w14:paraId="683D4C17" w14:textId="517F8FCD" w:rsidR="00F015BD" w:rsidRPr="002C3563" w:rsidRDefault="00000000" w:rsidP="009E6D10">
          <w:pPr>
            <w:pStyle w:val="Spistreci1"/>
            <w:tabs>
              <w:tab w:val="right" w:leader="dot" w:pos="9205"/>
            </w:tabs>
            <w:spacing w:after="0" w:line="240" w:lineRule="auto"/>
            <w:rPr>
              <w:rFonts w:eastAsiaTheme="minorEastAsia"/>
              <w:noProof/>
              <w:lang w:eastAsia="pl-PL"/>
            </w:rPr>
          </w:pPr>
          <w:hyperlink w:anchor="_Toc85614270" w:history="1">
            <w:r w:rsidR="00F015BD" w:rsidRPr="002C3563">
              <w:rPr>
                <w:rStyle w:val="Hipercze"/>
                <w:rFonts w:cstheme="minorHAnsi"/>
                <w:noProof/>
                <w:color w:val="auto"/>
              </w:rPr>
              <w:t>Spis wykresów</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_Toc85614270 \h </w:instrText>
            </w:r>
            <w:r w:rsidR="00F015BD" w:rsidRPr="002C3563">
              <w:rPr>
                <w:noProof/>
                <w:webHidden/>
              </w:rPr>
            </w:r>
            <w:r w:rsidR="00F015BD" w:rsidRPr="002C3563">
              <w:rPr>
                <w:noProof/>
                <w:webHidden/>
              </w:rPr>
              <w:fldChar w:fldCharType="separate"/>
            </w:r>
            <w:r w:rsidR="006910AC">
              <w:rPr>
                <w:noProof/>
                <w:webHidden/>
              </w:rPr>
              <w:t>237</w:t>
            </w:r>
            <w:r w:rsidR="00F015BD" w:rsidRPr="002C3563">
              <w:rPr>
                <w:noProof/>
                <w:webHidden/>
              </w:rPr>
              <w:fldChar w:fldCharType="end"/>
            </w:r>
          </w:hyperlink>
        </w:p>
        <w:p w14:paraId="129D0FFC" w14:textId="56B43AB2" w:rsidR="00F015BD" w:rsidRPr="002C3563" w:rsidRDefault="00000000" w:rsidP="009E6D10">
          <w:pPr>
            <w:pStyle w:val="Spistreci1"/>
            <w:tabs>
              <w:tab w:val="right" w:leader="dot" w:pos="9205"/>
            </w:tabs>
            <w:spacing w:after="0" w:line="240" w:lineRule="auto"/>
            <w:rPr>
              <w:rFonts w:eastAsiaTheme="minorEastAsia"/>
              <w:noProof/>
              <w:lang w:eastAsia="pl-PL"/>
            </w:rPr>
          </w:pPr>
          <w:hyperlink w:anchor="_Toc85614271" w:history="1">
            <w:r w:rsidR="00F015BD" w:rsidRPr="002C3563">
              <w:rPr>
                <w:rStyle w:val="Hipercze"/>
                <w:rFonts w:cstheme="minorHAnsi"/>
                <w:noProof/>
                <w:color w:val="auto"/>
              </w:rPr>
              <w:t>Spis map</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_Toc85614271 \h </w:instrText>
            </w:r>
            <w:r w:rsidR="00F015BD" w:rsidRPr="002C3563">
              <w:rPr>
                <w:noProof/>
                <w:webHidden/>
              </w:rPr>
            </w:r>
            <w:r w:rsidR="00F015BD" w:rsidRPr="002C3563">
              <w:rPr>
                <w:noProof/>
                <w:webHidden/>
              </w:rPr>
              <w:fldChar w:fldCharType="separate"/>
            </w:r>
            <w:r w:rsidR="006910AC">
              <w:rPr>
                <w:noProof/>
                <w:webHidden/>
              </w:rPr>
              <w:t>238</w:t>
            </w:r>
            <w:r w:rsidR="00F015BD" w:rsidRPr="002C3563">
              <w:rPr>
                <w:noProof/>
                <w:webHidden/>
              </w:rPr>
              <w:fldChar w:fldCharType="end"/>
            </w:r>
          </w:hyperlink>
        </w:p>
        <w:p w14:paraId="2E7AF32A" w14:textId="323D1CFA" w:rsidR="00F015BD" w:rsidRPr="002C3563" w:rsidRDefault="00000000" w:rsidP="009E6D10">
          <w:pPr>
            <w:pStyle w:val="Spistreci1"/>
            <w:tabs>
              <w:tab w:val="right" w:leader="dot" w:pos="9205"/>
            </w:tabs>
            <w:spacing w:after="0" w:line="240" w:lineRule="auto"/>
            <w:rPr>
              <w:rFonts w:eastAsiaTheme="minorEastAsia"/>
              <w:noProof/>
              <w:lang w:eastAsia="pl-PL"/>
            </w:rPr>
          </w:pPr>
          <w:hyperlink w:anchor="_Toc85614272" w:history="1">
            <w:r w:rsidR="00F015BD" w:rsidRPr="002C3563">
              <w:rPr>
                <w:rStyle w:val="Hipercze"/>
                <w:rFonts w:cstheme="minorHAnsi"/>
                <w:noProof/>
                <w:color w:val="auto"/>
              </w:rPr>
              <w:t>Spis zdjęć</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_Toc85614272 \h </w:instrText>
            </w:r>
            <w:r w:rsidR="00F015BD" w:rsidRPr="002C3563">
              <w:rPr>
                <w:noProof/>
                <w:webHidden/>
              </w:rPr>
            </w:r>
            <w:r w:rsidR="00F015BD" w:rsidRPr="002C3563">
              <w:rPr>
                <w:noProof/>
                <w:webHidden/>
              </w:rPr>
              <w:fldChar w:fldCharType="separate"/>
            </w:r>
            <w:r w:rsidR="006910AC">
              <w:rPr>
                <w:noProof/>
                <w:webHidden/>
              </w:rPr>
              <w:t>238</w:t>
            </w:r>
            <w:r w:rsidR="00F015BD" w:rsidRPr="002C3563">
              <w:rPr>
                <w:noProof/>
                <w:webHidden/>
              </w:rPr>
              <w:fldChar w:fldCharType="end"/>
            </w:r>
          </w:hyperlink>
        </w:p>
        <w:p w14:paraId="1DBC5BEA" w14:textId="70886B5F" w:rsidR="00075A1E" w:rsidRPr="002C3563" w:rsidRDefault="00075A1E" w:rsidP="009E6D10">
          <w:pPr>
            <w:spacing w:after="0" w:line="240" w:lineRule="auto"/>
            <w:rPr>
              <w:rFonts w:cstheme="minorHAnsi"/>
            </w:rPr>
          </w:pPr>
          <w:r w:rsidRPr="002C3563">
            <w:rPr>
              <w:rFonts w:cstheme="minorHAnsi"/>
            </w:rPr>
            <w:fldChar w:fldCharType="end"/>
          </w:r>
        </w:p>
      </w:sdtContent>
    </w:sdt>
    <w:p w14:paraId="1233A004" w14:textId="618E7EFC" w:rsidR="00075A1E" w:rsidRPr="002C3563" w:rsidRDefault="00075A1E" w:rsidP="00D67E77">
      <w:pPr>
        <w:pStyle w:val="Akapitzlist"/>
        <w:spacing w:after="0" w:line="240" w:lineRule="auto"/>
        <w:ind w:left="284"/>
        <w:rPr>
          <w:rFonts w:eastAsiaTheme="majorEastAsia" w:cstheme="minorHAnsi"/>
          <w:b/>
          <w:bCs/>
        </w:rPr>
      </w:pPr>
    </w:p>
    <w:p w14:paraId="560E4C91" w14:textId="1D323D73" w:rsidR="00075A1E" w:rsidRPr="002C3563" w:rsidRDefault="00075A1E" w:rsidP="002C3563">
      <w:pPr>
        <w:pStyle w:val="Akapitzlist"/>
        <w:spacing w:after="0" w:line="240" w:lineRule="auto"/>
        <w:ind w:left="284"/>
        <w:rPr>
          <w:rFonts w:eastAsiaTheme="majorEastAsia" w:cstheme="minorHAnsi"/>
          <w:b/>
          <w:bCs/>
        </w:rPr>
      </w:pPr>
    </w:p>
    <w:p w14:paraId="60CF24CB" w14:textId="77777777" w:rsidR="00075A1E" w:rsidRPr="002C3563" w:rsidRDefault="00075A1E" w:rsidP="00D67E77">
      <w:pPr>
        <w:spacing w:after="0" w:line="240" w:lineRule="auto"/>
        <w:rPr>
          <w:rFonts w:eastAsiaTheme="majorEastAsia" w:cstheme="minorHAnsi"/>
          <w:b/>
          <w:bCs/>
          <w:highlight w:val="yellow"/>
        </w:rPr>
      </w:pPr>
      <w:r w:rsidRPr="002C3563">
        <w:rPr>
          <w:rFonts w:cstheme="minorHAnsi"/>
          <w:b/>
          <w:bCs/>
          <w:highlight w:val="yellow"/>
        </w:rPr>
        <w:br w:type="page"/>
      </w:r>
    </w:p>
    <w:p w14:paraId="0D11870A" w14:textId="37794ED0" w:rsidR="00075A1E" w:rsidRPr="002C3563" w:rsidRDefault="00075A1E" w:rsidP="00612716">
      <w:pPr>
        <w:pStyle w:val="Nagwek1"/>
        <w:numPr>
          <w:ilvl w:val="0"/>
          <w:numId w:val="6"/>
        </w:numPr>
        <w:spacing w:before="0" w:line="240" w:lineRule="auto"/>
        <w:ind w:left="284" w:hanging="284"/>
        <w:rPr>
          <w:rFonts w:asciiTheme="minorHAnsi" w:hAnsiTheme="minorHAnsi" w:cstheme="minorHAnsi"/>
          <w:b/>
          <w:bCs/>
          <w:color w:val="auto"/>
        </w:rPr>
      </w:pPr>
      <w:bookmarkStart w:id="3" w:name="_Toc85614251"/>
      <w:r w:rsidRPr="002C3563">
        <w:rPr>
          <w:rFonts w:asciiTheme="minorHAnsi" w:hAnsiTheme="minorHAnsi" w:cstheme="minorHAnsi"/>
          <w:b/>
          <w:bCs/>
          <w:color w:val="auto"/>
        </w:rPr>
        <w:lastRenderedPageBreak/>
        <w:t>Przesłanki i założenia Strategii</w:t>
      </w:r>
      <w:bookmarkEnd w:id="3"/>
      <w:r w:rsidRPr="002C3563">
        <w:rPr>
          <w:rFonts w:asciiTheme="minorHAnsi" w:hAnsiTheme="minorHAnsi" w:cstheme="minorHAnsi"/>
          <w:b/>
          <w:bCs/>
          <w:color w:val="auto"/>
        </w:rPr>
        <w:t xml:space="preserve"> </w:t>
      </w:r>
    </w:p>
    <w:p w14:paraId="7F44D3EE" w14:textId="77777777" w:rsidR="003B26E0" w:rsidRDefault="003B26E0" w:rsidP="00D67E77">
      <w:pPr>
        <w:spacing w:after="0" w:line="240" w:lineRule="auto"/>
        <w:jc w:val="both"/>
        <w:rPr>
          <w:rFonts w:cstheme="minorHAnsi"/>
        </w:rPr>
      </w:pPr>
    </w:p>
    <w:p w14:paraId="65BEC1C3" w14:textId="3DA4898E" w:rsidR="00E27085" w:rsidRPr="002C3563" w:rsidRDefault="00D10285" w:rsidP="00D67E77">
      <w:pPr>
        <w:spacing w:after="0" w:line="240" w:lineRule="auto"/>
        <w:jc w:val="both"/>
        <w:rPr>
          <w:rFonts w:cstheme="minorHAnsi"/>
        </w:rPr>
      </w:pPr>
      <w:r w:rsidRPr="003B26E0">
        <w:rPr>
          <w:bCs/>
          <w:i/>
          <w:iCs/>
          <w:lang w:eastAsia="pl-PL"/>
        </w:rPr>
        <w:t xml:space="preserve">Strategia </w:t>
      </w:r>
      <w:r w:rsidR="000A260D">
        <w:rPr>
          <w:bCs/>
          <w:i/>
          <w:iCs/>
          <w:lang w:eastAsia="pl-PL"/>
        </w:rPr>
        <w:t>Rozwoju Ponadlokalnego</w:t>
      </w:r>
      <w:r w:rsidRPr="003B26E0">
        <w:rPr>
          <w:bCs/>
          <w:i/>
          <w:iCs/>
          <w:lang w:eastAsia="pl-PL"/>
        </w:rPr>
        <w:t xml:space="preserve"> dla Gmin: </w:t>
      </w:r>
      <w:r w:rsidR="004D0B42">
        <w:rPr>
          <w:bCs/>
          <w:i/>
          <w:iCs/>
          <w:lang w:eastAsia="pl-PL"/>
        </w:rPr>
        <w:t>Chęciny</w:t>
      </w:r>
      <w:r w:rsidRPr="003B26E0">
        <w:rPr>
          <w:bCs/>
          <w:i/>
          <w:iCs/>
          <w:lang w:eastAsia="pl-PL"/>
        </w:rPr>
        <w:t xml:space="preserve">, </w:t>
      </w:r>
      <w:r w:rsidR="004D0B42">
        <w:rPr>
          <w:bCs/>
          <w:i/>
          <w:iCs/>
          <w:lang w:eastAsia="pl-PL"/>
        </w:rPr>
        <w:t xml:space="preserve">Łopuszno, </w:t>
      </w:r>
      <w:r w:rsidRPr="003B26E0">
        <w:rPr>
          <w:bCs/>
          <w:i/>
          <w:iCs/>
          <w:lang w:eastAsia="pl-PL"/>
        </w:rPr>
        <w:t xml:space="preserve">Małogoszcz, </w:t>
      </w:r>
      <w:r w:rsidR="004D0B42">
        <w:rPr>
          <w:bCs/>
          <w:i/>
          <w:iCs/>
          <w:lang w:eastAsia="pl-PL"/>
        </w:rPr>
        <w:t xml:space="preserve">Piekoszów i </w:t>
      </w:r>
      <w:r w:rsidRPr="003B26E0">
        <w:rPr>
          <w:bCs/>
          <w:i/>
          <w:iCs/>
          <w:lang w:eastAsia="pl-PL"/>
        </w:rPr>
        <w:t>Sobków do roku 2030</w:t>
      </w:r>
      <w:r w:rsidRPr="003B26E0">
        <w:rPr>
          <w:bCs/>
          <w:lang w:eastAsia="pl-PL"/>
        </w:rPr>
        <w:t xml:space="preserve"> </w:t>
      </w:r>
      <w:r w:rsidR="00F44DFA" w:rsidRPr="002C3563">
        <w:rPr>
          <w:rFonts w:cstheme="minorHAnsi"/>
        </w:rPr>
        <w:t xml:space="preserve"> </w:t>
      </w:r>
      <w:r w:rsidR="00E27085" w:rsidRPr="002C3563">
        <w:rPr>
          <w:rFonts w:cstheme="minorHAnsi"/>
        </w:rPr>
        <w:t xml:space="preserve">jest podstawowym dokumentem programowym ukierunkowującym politykę </w:t>
      </w:r>
      <w:r>
        <w:rPr>
          <w:rFonts w:cstheme="minorHAnsi"/>
        </w:rPr>
        <w:t xml:space="preserve">tych </w:t>
      </w:r>
      <w:r w:rsidR="005A754A">
        <w:rPr>
          <w:rFonts w:cstheme="minorHAnsi"/>
        </w:rPr>
        <w:t xml:space="preserve">pięciu </w:t>
      </w:r>
      <w:r>
        <w:rPr>
          <w:rFonts w:cstheme="minorHAnsi"/>
        </w:rPr>
        <w:t>s</w:t>
      </w:r>
      <w:r w:rsidR="00E27085" w:rsidRPr="002C3563">
        <w:rPr>
          <w:rFonts w:cstheme="minorHAnsi"/>
        </w:rPr>
        <w:t xml:space="preserve">amorządów w zakresie rozwoju społeczno-gospodarczego </w:t>
      </w:r>
      <w:r>
        <w:rPr>
          <w:rFonts w:cstheme="minorHAnsi"/>
        </w:rPr>
        <w:t xml:space="preserve">w horyzoncie czasowym do roku </w:t>
      </w:r>
      <w:r w:rsidR="00E27085" w:rsidRPr="002C3563">
        <w:rPr>
          <w:rFonts w:cstheme="minorHAnsi"/>
        </w:rPr>
        <w:t xml:space="preserve">2030. </w:t>
      </w:r>
      <w:r>
        <w:rPr>
          <w:rFonts w:cstheme="minorHAnsi"/>
        </w:rPr>
        <w:t>Dokument ten t</w:t>
      </w:r>
      <w:r w:rsidR="00E27085" w:rsidRPr="002C3563">
        <w:rPr>
          <w:rFonts w:cstheme="minorHAnsi"/>
        </w:rPr>
        <w:t>worzy ramy dla branżowych programów</w:t>
      </w:r>
      <w:r w:rsidR="00F44DFA" w:rsidRPr="002C3563">
        <w:rPr>
          <w:rFonts w:cstheme="minorHAnsi"/>
        </w:rPr>
        <w:t xml:space="preserve"> </w:t>
      </w:r>
      <w:r w:rsidR="00E27085" w:rsidRPr="002C3563">
        <w:rPr>
          <w:rFonts w:cstheme="minorHAnsi"/>
        </w:rPr>
        <w:t xml:space="preserve">i projektów realizacyjnych dla gmin objętych </w:t>
      </w:r>
      <w:r>
        <w:rPr>
          <w:rFonts w:cstheme="minorHAnsi"/>
        </w:rPr>
        <w:t>S</w:t>
      </w:r>
      <w:r w:rsidR="00E27085" w:rsidRPr="002C3563">
        <w:rPr>
          <w:rFonts w:cstheme="minorHAnsi"/>
        </w:rPr>
        <w:t xml:space="preserve">trategią. Zakres </w:t>
      </w:r>
      <w:r>
        <w:rPr>
          <w:rFonts w:cstheme="minorHAnsi"/>
        </w:rPr>
        <w:t>S</w:t>
      </w:r>
      <w:r w:rsidR="00E27085" w:rsidRPr="002C3563">
        <w:rPr>
          <w:rFonts w:cstheme="minorHAnsi"/>
        </w:rPr>
        <w:t xml:space="preserve">trategii wynika z Art. 10e </w:t>
      </w:r>
      <w:r>
        <w:rPr>
          <w:rFonts w:cstheme="minorHAnsi"/>
        </w:rPr>
        <w:t>U</w:t>
      </w:r>
      <w:r w:rsidR="00E27085" w:rsidRPr="002C3563">
        <w:rPr>
          <w:rFonts w:cstheme="minorHAnsi"/>
        </w:rPr>
        <w:t xml:space="preserve">stawy z dnia 8 marca 1990 r. </w:t>
      </w:r>
      <w:r w:rsidR="00E27085" w:rsidRPr="00D10285">
        <w:rPr>
          <w:rFonts w:cstheme="minorHAnsi"/>
          <w:i/>
          <w:iCs/>
        </w:rPr>
        <w:t>o samorządzie gminnym</w:t>
      </w:r>
      <w:r w:rsidR="00E27085" w:rsidRPr="002C3563">
        <w:rPr>
          <w:rFonts w:cstheme="minorHAnsi"/>
        </w:rPr>
        <w:t xml:space="preserve"> zmienionej </w:t>
      </w:r>
      <w:r>
        <w:rPr>
          <w:rFonts w:cstheme="minorHAnsi"/>
        </w:rPr>
        <w:t>U</w:t>
      </w:r>
      <w:r w:rsidR="00E27085" w:rsidRPr="002C3563">
        <w:rPr>
          <w:rFonts w:cstheme="minorHAnsi"/>
        </w:rPr>
        <w:t xml:space="preserve">stawą z dnia 15 lipca 2020 r. </w:t>
      </w:r>
      <w:r w:rsidR="00E27085" w:rsidRPr="00D10285">
        <w:rPr>
          <w:rFonts w:cstheme="minorHAnsi"/>
          <w:i/>
          <w:iCs/>
        </w:rPr>
        <w:t>o zmianie ustawy o zasadach prowadzenia polityki rozwoju oraz  niektórych innych ustaw</w:t>
      </w:r>
      <w:r w:rsidR="00E27085" w:rsidRPr="002C3563">
        <w:rPr>
          <w:rFonts w:cstheme="minorHAnsi"/>
        </w:rPr>
        <w:t xml:space="preserve"> (Dz.U. 2020 poz. 1378</w:t>
      </w:r>
      <w:r>
        <w:rPr>
          <w:rFonts w:cstheme="minorHAnsi"/>
        </w:rPr>
        <w:t xml:space="preserve"> z późn. zm.</w:t>
      </w:r>
      <w:r w:rsidR="00E27085" w:rsidRPr="002C3563">
        <w:rPr>
          <w:rFonts w:cstheme="minorHAnsi"/>
        </w:rPr>
        <w:t>).</w:t>
      </w:r>
    </w:p>
    <w:p w14:paraId="621C554B" w14:textId="77777777" w:rsidR="00E27085" w:rsidRPr="002C3563" w:rsidRDefault="00E27085" w:rsidP="00D67E77">
      <w:pPr>
        <w:spacing w:after="0" w:line="240" w:lineRule="auto"/>
        <w:rPr>
          <w:rFonts w:cstheme="minorHAnsi"/>
          <w:highlight w:val="yellow"/>
        </w:rPr>
      </w:pPr>
    </w:p>
    <w:p w14:paraId="787208C4" w14:textId="77777777" w:rsidR="007E4C21" w:rsidRPr="002C3563" w:rsidRDefault="00E27085" w:rsidP="00D67E77">
      <w:pPr>
        <w:spacing w:after="0" w:line="240" w:lineRule="auto"/>
        <w:rPr>
          <w:rFonts w:cstheme="minorHAnsi"/>
        </w:rPr>
      </w:pPr>
      <w:r w:rsidRPr="002C3563">
        <w:rPr>
          <w:rFonts w:cstheme="minorHAnsi"/>
        </w:rPr>
        <w:t>Proces budowy Strategii – etapy:</w:t>
      </w:r>
    </w:p>
    <w:p w14:paraId="7400F6F5" w14:textId="275DD95F" w:rsidR="00E27085" w:rsidRPr="002C3563" w:rsidRDefault="00AB3E9F" w:rsidP="00D67E77">
      <w:pPr>
        <w:spacing w:after="0" w:line="240" w:lineRule="auto"/>
        <w:rPr>
          <w:rFonts w:eastAsiaTheme="majorEastAsia" w:cstheme="minorHAnsi"/>
        </w:rPr>
      </w:pPr>
      <w:r w:rsidRPr="002C3563">
        <w:rPr>
          <w:rFonts w:cstheme="minorHAnsi"/>
          <w:noProof/>
        </w:rPr>
        <mc:AlternateContent>
          <mc:Choice Requires="wps">
            <w:drawing>
              <wp:anchor distT="0" distB="0" distL="114300" distR="114300" simplePos="0" relativeHeight="251672576" behindDoc="0" locked="0" layoutInCell="1" allowOverlap="1" wp14:anchorId="2BEF555C" wp14:editId="7FB48FC5">
                <wp:simplePos x="0" y="0"/>
                <wp:positionH relativeFrom="column">
                  <wp:posOffset>3253105</wp:posOffset>
                </wp:positionH>
                <wp:positionV relativeFrom="paragraph">
                  <wp:posOffset>5924550</wp:posOffset>
                </wp:positionV>
                <wp:extent cx="3157220" cy="640715"/>
                <wp:effectExtent l="0" t="0" r="24130" b="26035"/>
                <wp:wrapNone/>
                <wp:docPr id="35" name="Pole tekstowe 35"/>
                <wp:cNvGraphicFramePr/>
                <a:graphic xmlns:a="http://schemas.openxmlformats.org/drawingml/2006/main">
                  <a:graphicData uri="http://schemas.microsoft.com/office/word/2010/wordprocessingShape">
                    <wps:wsp>
                      <wps:cNvSpPr txBox="1"/>
                      <wps:spPr>
                        <a:xfrm>
                          <a:off x="0" y="0"/>
                          <a:ext cx="3157220" cy="640715"/>
                        </a:xfrm>
                        <a:prstGeom prst="rect">
                          <a:avLst/>
                        </a:prstGeom>
                        <a:solidFill>
                          <a:sysClr val="window" lastClr="FFFFFF"/>
                        </a:solidFill>
                        <a:ln w="12700" cap="flat" cmpd="sng" algn="ctr">
                          <a:solidFill>
                            <a:srgbClr val="5B9BD5"/>
                          </a:solidFill>
                          <a:prstDash val="solid"/>
                          <a:miter lim="800000"/>
                        </a:ln>
                        <a:effectLst/>
                      </wps:spPr>
                      <wps:txbx>
                        <w:txbxContent>
                          <w:p w14:paraId="2085AC4A" w14:textId="4DAB5781" w:rsidR="00C512D9" w:rsidRDefault="00C512D9" w:rsidP="00271F83">
                            <w:pPr>
                              <w:pStyle w:val="Akapitzlist"/>
                              <w:ind w:left="0"/>
                              <w:jc w:val="both"/>
                            </w:pPr>
                            <w:r>
                              <w:t xml:space="preserve">Przyjęcie dokumentu przez </w:t>
                            </w:r>
                            <w:r w:rsidR="00AB3E9F">
                              <w:t>Rady</w:t>
                            </w:r>
                            <w:r w:rsidR="006071A2">
                              <w:t xml:space="preserve"> Gmin </w:t>
                            </w:r>
                            <w:r w:rsidR="00686636">
                              <w:br/>
                            </w:r>
                            <w:r w:rsidR="006071A2">
                              <w:t>w Piekoszowie, Sobkowie i Łopusznie oraz</w:t>
                            </w:r>
                            <w:r w:rsidR="00AB3E9F">
                              <w:br/>
                            </w:r>
                            <w:r w:rsidR="006071A2">
                              <w:t xml:space="preserve">Radę Miejską w Chęcinach i </w:t>
                            </w:r>
                            <w:r w:rsidR="00AB3E9F">
                              <w:t xml:space="preserve">Małogoszczu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EF555C" id="_x0000_t202" coordsize="21600,21600" o:spt="202" path="m,l,21600r21600,l21600,xe">
                <v:stroke joinstyle="miter"/>
                <v:path gradientshapeok="t" o:connecttype="rect"/>
              </v:shapetype>
              <v:shape id="Pole tekstowe 35" o:spid="_x0000_s1026" type="#_x0000_t202" style="position:absolute;margin-left:256.15pt;margin-top:466.5pt;width:248.6pt;height:50.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" fillcolor="window" strokecolor="#5b9bd5" strokeweight="1pt">
                <v:textbox>
                  <w:txbxContent>
                    <w:p w14:paraId="2085AC4A" w14:textId="4DAB5781" w:rsidR="00C512D9" w:rsidRDefault="00C512D9" w:rsidP="00271F83">
                      <w:pPr>
                        <w:pStyle w:val="Akapitzlist"/>
                        <w:ind w:left="0"/>
                        <w:jc w:val="both"/>
                      </w:pPr>
                      <w:r>
                        <w:t xml:space="preserve">Przyjęcie dokumentu przez </w:t>
                      </w:r>
                      <w:r w:rsidR="00AB3E9F">
                        <w:t>Rady</w:t>
                      </w:r>
                      <w:r w:rsidR="006071A2">
                        <w:t xml:space="preserve"> Gmin </w:t>
                      </w:r>
                      <w:r w:rsidR="00686636">
                        <w:br/>
                      </w:r>
                      <w:r w:rsidR="006071A2">
                        <w:t>w Piekoszowie, Sobkowie i Łopusznie oraz</w:t>
                      </w:r>
                      <w:r w:rsidR="00AB3E9F">
                        <w:br/>
                      </w:r>
                      <w:r w:rsidR="006071A2">
                        <w:t xml:space="preserve">Radę Miejską w Chęcinach i </w:t>
                      </w:r>
                      <w:r w:rsidR="00AB3E9F">
                        <w:t xml:space="preserve">Małogoszczu </w:t>
                      </w:r>
                    </w:p>
                  </w:txbxContent>
                </v:textbox>
              </v:shape>
            </w:pict>
          </mc:Fallback>
        </mc:AlternateContent>
      </w:r>
      <w:r w:rsidRPr="002C3563">
        <w:rPr>
          <w:rFonts w:cstheme="minorHAnsi"/>
          <w:noProof/>
        </w:rPr>
        <mc:AlternateContent>
          <mc:Choice Requires="wps">
            <w:drawing>
              <wp:anchor distT="0" distB="0" distL="114300" distR="114300" simplePos="0" relativeHeight="251670528" behindDoc="0" locked="0" layoutInCell="1" allowOverlap="1" wp14:anchorId="249D4124" wp14:editId="72456B52">
                <wp:simplePos x="0" y="0"/>
                <wp:positionH relativeFrom="column">
                  <wp:posOffset>3176905</wp:posOffset>
                </wp:positionH>
                <wp:positionV relativeFrom="paragraph">
                  <wp:posOffset>4476750</wp:posOffset>
                </wp:positionV>
                <wp:extent cx="3217545" cy="1038225"/>
                <wp:effectExtent l="0" t="0" r="20955" b="28575"/>
                <wp:wrapNone/>
                <wp:docPr id="34" name="Pole tekstowe 34"/>
                <wp:cNvGraphicFramePr/>
                <a:graphic xmlns:a="http://schemas.openxmlformats.org/drawingml/2006/main">
                  <a:graphicData uri="http://schemas.microsoft.com/office/word/2010/wordprocessingShape">
                    <wps:wsp>
                      <wps:cNvSpPr txBox="1"/>
                      <wps:spPr>
                        <a:xfrm>
                          <a:off x="0" y="0"/>
                          <a:ext cx="3217545" cy="1038225"/>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50FE795E" w14:textId="0A10002E" w:rsidR="00C512D9" w:rsidRDefault="00C512D9" w:rsidP="00612716">
                            <w:pPr>
                              <w:pStyle w:val="Akapitzlist"/>
                              <w:numPr>
                                <w:ilvl w:val="0"/>
                                <w:numId w:val="5"/>
                              </w:numPr>
                              <w:ind w:left="142" w:hanging="142"/>
                              <w:jc w:val="both"/>
                            </w:pPr>
                            <w:r>
                              <w:t>Poddanie dokumentu konsultacj</w:t>
                            </w:r>
                            <w:r w:rsidR="00D10285">
                              <w:t>om</w:t>
                            </w:r>
                            <w:r>
                              <w:t xml:space="preserve"> społecznym</w:t>
                            </w:r>
                          </w:p>
                          <w:p w14:paraId="6EECEFD4" w14:textId="1AFFE776" w:rsidR="00C512D9" w:rsidRDefault="00C512D9" w:rsidP="00612716">
                            <w:pPr>
                              <w:pStyle w:val="Akapitzlist"/>
                              <w:numPr>
                                <w:ilvl w:val="0"/>
                                <w:numId w:val="5"/>
                              </w:numPr>
                              <w:ind w:left="142" w:hanging="142"/>
                              <w:jc w:val="both"/>
                            </w:pPr>
                            <w:r>
                              <w:t>Analiza wniosków i uwag do Strategii</w:t>
                            </w:r>
                          </w:p>
                          <w:p w14:paraId="1FC47A61" w14:textId="415CA198" w:rsidR="00C512D9" w:rsidRDefault="00C512D9" w:rsidP="00612716">
                            <w:pPr>
                              <w:pStyle w:val="Akapitzlist"/>
                              <w:numPr>
                                <w:ilvl w:val="0"/>
                                <w:numId w:val="5"/>
                              </w:numPr>
                              <w:ind w:left="142" w:hanging="142"/>
                              <w:jc w:val="both"/>
                            </w:pPr>
                            <w:r>
                              <w:t>Opracowanie finalnej wersji dokumentu</w:t>
                            </w:r>
                          </w:p>
                          <w:p w14:paraId="19B00FAD" w14:textId="7B2EBDCB" w:rsidR="00C512D9" w:rsidRDefault="00C512D9" w:rsidP="00612716">
                            <w:pPr>
                              <w:pStyle w:val="Akapitzlist"/>
                              <w:numPr>
                                <w:ilvl w:val="0"/>
                                <w:numId w:val="5"/>
                              </w:numPr>
                              <w:ind w:left="142" w:hanging="142"/>
                              <w:jc w:val="both"/>
                            </w:pPr>
                            <w:r>
                              <w:t>Zaopiniowanie dokumentu przez RDOŚ, Sanepid</w:t>
                            </w:r>
                            <w:r w:rsidR="00D10285">
                              <w:t xml:space="preserve">, Zarząd Województwa i inne organy </w:t>
                            </w:r>
                            <w:r w:rsidR="00AB3E9F">
                              <w:t>opiniujące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D4124" id="Pole tekstowe 34" o:spid="_x0000_s1027" type="#_x0000_t202" style="position:absolute;margin-left:250.15pt;margin-top:352.5pt;width:253.35pt;height:8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" fillcolor="white [3201]" strokecolor="#5b9bd5 [3208]" strokeweight="1pt">
                <v:textbox>
                  <w:txbxContent>
                    <w:p w14:paraId="50FE795E" w14:textId="0A10002E" w:rsidR="00C512D9" w:rsidRDefault="00C512D9" w:rsidP="00612716">
                      <w:pPr>
                        <w:pStyle w:val="Akapitzlist"/>
                        <w:numPr>
                          <w:ilvl w:val="0"/>
                          <w:numId w:val="5"/>
                        </w:numPr>
                        <w:ind w:left="142" w:hanging="142"/>
                        <w:jc w:val="both"/>
                      </w:pPr>
                      <w:r>
                        <w:t>Poddanie dokumentu konsultacj</w:t>
                      </w:r>
                      <w:r w:rsidR="00D10285">
                        <w:t>om</w:t>
                      </w:r>
                      <w:r>
                        <w:t xml:space="preserve"> społecznym</w:t>
                      </w:r>
                    </w:p>
                    <w:p w14:paraId="6EECEFD4" w14:textId="1AFFE776" w:rsidR="00C512D9" w:rsidRDefault="00C512D9" w:rsidP="00612716">
                      <w:pPr>
                        <w:pStyle w:val="Akapitzlist"/>
                        <w:numPr>
                          <w:ilvl w:val="0"/>
                          <w:numId w:val="5"/>
                        </w:numPr>
                        <w:ind w:left="142" w:hanging="142"/>
                        <w:jc w:val="both"/>
                      </w:pPr>
                      <w:r>
                        <w:t>Analiza wniosków i uwag do Strategii</w:t>
                      </w:r>
                    </w:p>
                    <w:p w14:paraId="1FC47A61" w14:textId="415CA198" w:rsidR="00C512D9" w:rsidRDefault="00C512D9" w:rsidP="00612716">
                      <w:pPr>
                        <w:pStyle w:val="Akapitzlist"/>
                        <w:numPr>
                          <w:ilvl w:val="0"/>
                          <w:numId w:val="5"/>
                        </w:numPr>
                        <w:ind w:left="142" w:hanging="142"/>
                        <w:jc w:val="both"/>
                      </w:pPr>
                      <w:r>
                        <w:t>Opracowanie finalnej wersji dokumentu</w:t>
                      </w:r>
                    </w:p>
                    <w:p w14:paraId="19B00FAD" w14:textId="7B2EBDCB" w:rsidR="00C512D9" w:rsidRDefault="00C512D9" w:rsidP="00612716">
                      <w:pPr>
                        <w:pStyle w:val="Akapitzlist"/>
                        <w:numPr>
                          <w:ilvl w:val="0"/>
                          <w:numId w:val="5"/>
                        </w:numPr>
                        <w:ind w:left="142" w:hanging="142"/>
                        <w:jc w:val="both"/>
                      </w:pPr>
                      <w:r>
                        <w:t>Zaopiniowanie dokumentu przez RDOŚ, Sanepid</w:t>
                      </w:r>
                      <w:r w:rsidR="00D10285">
                        <w:t xml:space="preserve">, Zarząd Województwa i inne organy </w:t>
                      </w:r>
                      <w:r w:rsidR="00AB3E9F">
                        <w:t>opiniujące</w:t>
                      </w:r>
                    </w:p>
                  </w:txbxContent>
                </v:textbox>
              </v:shape>
            </w:pict>
          </mc:Fallback>
        </mc:AlternateContent>
      </w:r>
      <w:r w:rsidR="00D10285" w:rsidRPr="002C3563">
        <w:rPr>
          <w:rFonts w:cstheme="minorHAnsi"/>
          <w:noProof/>
        </w:rPr>
        <mc:AlternateContent>
          <mc:Choice Requires="wps">
            <w:drawing>
              <wp:anchor distT="0" distB="0" distL="114300" distR="114300" simplePos="0" relativeHeight="251676672" behindDoc="0" locked="0" layoutInCell="1" allowOverlap="1" wp14:anchorId="7D707215" wp14:editId="542A48BD">
                <wp:simplePos x="0" y="0"/>
                <wp:positionH relativeFrom="column">
                  <wp:posOffset>3167380</wp:posOffset>
                </wp:positionH>
                <wp:positionV relativeFrom="paragraph">
                  <wp:posOffset>1657350</wp:posOffset>
                </wp:positionV>
                <wp:extent cx="3217545" cy="914400"/>
                <wp:effectExtent l="0" t="0" r="20955" b="19050"/>
                <wp:wrapNone/>
                <wp:docPr id="41" name="Pole tekstowe 41"/>
                <wp:cNvGraphicFramePr/>
                <a:graphic xmlns:a="http://schemas.openxmlformats.org/drawingml/2006/main">
                  <a:graphicData uri="http://schemas.microsoft.com/office/word/2010/wordprocessingShape">
                    <wps:wsp>
                      <wps:cNvSpPr txBox="1"/>
                      <wps:spPr>
                        <a:xfrm>
                          <a:off x="0" y="0"/>
                          <a:ext cx="3217545" cy="914400"/>
                        </a:xfrm>
                        <a:prstGeom prst="rect">
                          <a:avLst/>
                        </a:prstGeom>
                        <a:solidFill>
                          <a:sysClr val="window" lastClr="FFFFFF"/>
                        </a:solidFill>
                        <a:ln w="12700" cap="flat" cmpd="sng" algn="ctr">
                          <a:solidFill>
                            <a:srgbClr val="5B9BD5"/>
                          </a:solidFill>
                          <a:prstDash val="solid"/>
                          <a:miter lim="800000"/>
                        </a:ln>
                        <a:effectLst/>
                      </wps:spPr>
                      <wps:txbx>
                        <w:txbxContent>
                          <w:p w14:paraId="7A4265DD" w14:textId="6BCF1FA5" w:rsidR="008C0662" w:rsidRDefault="00C512D9" w:rsidP="00612716">
                            <w:pPr>
                              <w:pStyle w:val="Akapitzlist"/>
                              <w:numPr>
                                <w:ilvl w:val="0"/>
                                <w:numId w:val="5"/>
                              </w:numPr>
                              <w:ind w:left="142" w:hanging="142"/>
                              <w:jc w:val="both"/>
                            </w:pPr>
                            <w:r>
                              <w:t xml:space="preserve">Zebranie </w:t>
                            </w:r>
                            <w:r w:rsidR="008C0662">
                              <w:t>i analiza danych społecznych, gospodarczych, technicznych</w:t>
                            </w:r>
                            <w:r w:rsidR="00D10285">
                              <w:t>, funkcjonalno-przestrzennych,</w:t>
                            </w:r>
                          </w:p>
                          <w:p w14:paraId="5774B07C" w14:textId="607ECBAF" w:rsidR="00C512D9" w:rsidRDefault="008C0662" w:rsidP="00612716">
                            <w:pPr>
                              <w:pStyle w:val="Akapitzlist"/>
                              <w:numPr>
                                <w:ilvl w:val="0"/>
                                <w:numId w:val="5"/>
                              </w:numPr>
                              <w:ind w:left="142" w:hanging="142"/>
                              <w:jc w:val="both"/>
                            </w:pPr>
                            <w:r>
                              <w:t>Opracowanie wniosków z diagnozy.</w:t>
                            </w:r>
                            <w:r w:rsidR="00C512D9">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07215" id="Pole tekstowe 41" o:spid="_x0000_s1028" type="#_x0000_t202" style="position:absolute;margin-left:249.4pt;margin-top:130.5pt;width:253.35pt;height:1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" fillcolor="window" strokecolor="#5b9bd5" strokeweight="1pt">
                <v:textbox>
                  <w:txbxContent>
                    <w:p w14:paraId="7A4265DD" w14:textId="6BCF1FA5" w:rsidR="008C0662" w:rsidRDefault="00C512D9" w:rsidP="00612716">
                      <w:pPr>
                        <w:pStyle w:val="Akapitzlist"/>
                        <w:numPr>
                          <w:ilvl w:val="0"/>
                          <w:numId w:val="5"/>
                        </w:numPr>
                        <w:ind w:left="142" w:hanging="142"/>
                        <w:jc w:val="both"/>
                      </w:pPr>
                      <w:r>
                        <w:t xml:space="preserve">Zebranie </w:t>
                      </w:r>
                      <w:r w:rsidR="008C0662">
                        <w:t>i analiza danych społecznych, gospodarczych, technicznych</w:t>
                      </w:r>
                      <w:r w:rsidR="00D10285">
                        <w:t>, funkcjonalno-przestrzennych,</w:t>
                      </w:r>
                    </w:p>
                    <w:p w14:paraId="5774B07C" w14:textId="607ECBAF" w:rsidR="00C512D9" w:rsidRDefault="008C0662" w:rsidP="00612716">
                      <w:pPr>
                        <w:pStyle w:val="Akapitzlist"/>
                        <w:numPr>
                          <w:ilvl w:val="0"/>
                          <w:numId w:val="5"/>
                        </w:numPr>
                        <w:ind w:left="142" w:hanging="142"/>
                        <w:jc w:val="both"/>
                      </w:pPr>
                      <w:r>
                        <w:t>Opracowanie wniosków z diagnozy.</w:t>
                      </w:r>
                      <w:r w:rsidR="00C512D9">
                        <w:t xml:space="preserve"> </w:t>
                      </w:r>
                    </w:p>
                  </w:txbxContent>
                </v:textbox>
              </v:shape>
            </w:pict>
          </mc:Fallback>
        </mc:AlternateContent>
      </w:r>
      <w:r w:rsidR="00075A1E" w:rsidRPr="002C3563">
        <w:rPr>
          <w:rFonts w:cstheme="minorHAnsi"/>
          <w:noProof/>
        </w:rPr>
        <mc:AlternateContent>
          <mc:Choice Requires="wps">
            <w:drawing>
              <wp:anchor distT="0" distB="0" distL="114300" distR="114300" simplePos="0" relativeHeight="251680768" behindDoc="0" locked="0" layoutInCell="1" allowOverlap="1" wp14:anchorId="39739D1F" wp14:editId="06596E7E">
                <wp:simplePos x="0" y="0"/>
                <wp:positionH relativeFrom="column">
                  <wp:posOffset>2545112</wp:posOffset>
                </wp:positionH>
                <wp:positionV relativeFrom="paragraph">
                  <wp:posOffset>355846</wp:posOffset>
                </wp:positionV>
                <wp:extent cx="256834" cy="498588"/>
                <wp:effectExtent l="50482" t="63818" r="0" b="60642"/>
                <wp:wrapNone/>
                <wp:docPr id="46" name="Strzałka: w dół 46"/>
                <wp:cNvGraphicFramePr/>
                <a:graphic xmlns:a="http://schemas.openxmlformats.org/drawingml/2006/main">
                  <a:graphicData uri="http://schemas.microsoft.com/office/word/2010/wordprocessingShape">
                    <wps:wsp>
                      <wps:cNvSpPr/>
                      <wps:spPr>
                        <a:xfrm rot="16200000">
                          <a:off x="0" y="0"/>
                          <a:ext cx="256834" cy="498588"/>
                        </a:xfrm>
                        <a:prstGeom prst="downArrow">
                          <a:avLst/>
                        </a:prstGeom>
                        <a:solidFill>
                          <a:srgbClr val="FFC000"/>
                        </a:solidFill>
                        <a:ln>
                          <a:solidFill>
                            <a:srgbClr val="FFC000"/>
                          </a:solidFill>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C219E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46" o:spid="_x0000_s1026" type="#_x0000_t67" style="position:absolute;margin-left:200.4pt;margin-top:28pt;width:20.2pt;height:39.25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" adj="16037" fillcolor="#ffc000" strokecolor="#ffc000"/>
            </w:pict>
          </mc:Fallback>
        </mc:AlternateContent>
      </w:r>
      <w:r w:rsidR="00075A1E" w:rsidRPr="002C3563">
        <w:rPr>
          <w:rFonts w:cstheme="minorHAnsi"/>
          <w:noProof/>
        </w:rPr>
        <mc:AlternateContent>
          <mc:Choice Requires="wps">
            <w:drawing>
              <wp:anchor distT="0" distB="0" distL="114300" distR="114300" simplePos="0" relativeHeight="251678720" behindDoc="0" locked="0" layoutInCell="1" allowOverlap="1" wp14:anchorId="63AB2128" wp14:editId="5C729352">
                <wp:simplePos x="0" y="0"/>
                <wp:positionH relativeFrom="column">
                  <wp:posOffset>3159257</wp:posOffset>
                </wp:positionH>
                <wp:positionV relativeFrom="paragraph">
                  <wp:posOffset>272151</wp:posOffset>
                </wp:positionV>
                <wp:extent cx="3217653" cy="828136"/>
                <wp:effectExtent l="0" t="0" r="20955" b="10160"/>
                <wp:wrapNone/>
                <wp:docPr id="45" name="Pole tekstowe 45"/>
                <wp:cNvGraphicFramePr/>
                <a:graphic xmlns:a="http://schemas.openxmlformats.org/drawingml/2006/main">
                  <a:graphicData uri="http://schemas.microsoft.com/office/word/2010/wordprocessingShape">
                    <wps:wsp>
                      <wps:cNvSpPr txBox="1"/>
                      <wps:spPr>
                        <a:xfrm>
                          <a:off x="0" y="0"/>
                          <a:ext cx="3217653" cy="828136"/>
                        </a:xfrm>
                        <a:prstGeom prst="rect">
                          <a:avLst/>
                        </a:prstGeom>
                        <a:solidFill>
                          <a:sysClr val="window" lastClr="FFFFFF"/>
                        </a:solidFill>
                        <a:ln w="12700" cap="flat" cmpd="sng" algn="ctr">
                          <a:solidFill>
                            <a:srgbClr val="5B9BD5"/>
                          </a:solidFill>
                          <a:prstDash val="solid"/>
                          <a:miter lim="800000"/>
                        </a:ln>
                        <a:effectLst/>
                      </wps:spPr>
                      <wps:txbx>
                        <w:txbxContent>
                          <w:p w14:paraId="047708C4" w14:textId="4F6CBC7D" w:rsidR="00075A1E" w:rsidRDefault="00075A1E" w:rsidP="00612716">
                            <w:pPr>
                              <w:pStyle w:val="Akapitzlist"/>
                              <w:numPr>
                                <w:ilvl w:val="0"/>
                                <w:numId w:val="5"/>
                              </w:numPr>
                              <w:ind w:left="142" w:hanging="142"/>
                              <w:jc w:val="both"/>
                            </w:pPr>
                            <w:r>
                              <w:t xml:space="preserve">Podpisanie porozumienia pomiędzy gminami </w:t>
                            </w:r>
                            <w:r w:rsidR="00C22CB2">
                              <w:t>Chęciny, Łopuszno,</w:t>
                            </w:r>
                            <w:r w:rsidR="00F44DFA" w:rsidRPr="00F44DFA">
                              <w:t xml:space="preserve"> Małogoszcz, </w:t>
                            </w:r>
                            <w:r w:rsidR="00C22CB2">
                              <w:t xml:space="preserve">Piekoszów </w:t>
                            </w:r>
                            <w:r w:rsidR="00C22CB2">
                              <w:br/>
                              <w:t xml:space="preserve">i </w:t>
                            </w:r>
                            <w:r w:rsidR="00F44DFA" w:rsidRPr="00F44DFA">
                              <w:t xml:space="preserve">Sobków </w:t>
                            </w:r>
                            <w:r>
                              <w:t xml:space="preserve">zgodnie z art. 74  </w:t>
                            </w:r>
                            <w:r w:rsidR="00D10285">
                              <w:t>u</w:t>
                            </w:r>
                            <w:r w:rsidRPr="00075A1E">
                              <w:t>stawy o samorządzie gminnym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B2128" id="Pole tekstowe 45" o:spid="_x0000_s1029" type="#_x0000_t202" style="position:absolute;margin-left:248.75pt;margin-top:21.45pt;width:253.35pt;height:65.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" fillcolor="window" strokecolor="#5b9bd5" strokeweight="1pt">
                <v:textbox>
                  <w:txbxContent>
                    <w:p w14:paraId="047708C4" w14:textId="4F6CBC7D" w:rsidR="00075A1E" w:rsidRDefault="00075A1E" w:rsidP="00612716">
                      <w:pPr>
                        <w:pStyle w:val="Akapitzlist"/>
                        <w:numPr>
                          <w:ilvl w:val="0"/>
                          <w:numId w:val="5"/>
                        </w:numPr>
                        <w:ind w:left="142" w:hanging="142"/>
                        <w:jc w:val="both"/>
                      </w:pPr>
                      <w:r>
                        <w:t xml:space="preserve">Podpisanie porozumienia pomiędzy gminami </w:t>
                      </w:r>
                      <w:r w:rsidR="00C22CB2">
                        <w:t>Chęciny, Łopuszno,</w:t>
                      </w:r>
                      <w:r w:rsidR="00F44DFA" w:rsidRPr="00F44DFA">
                        <w:t xml:space="preserve"> Małogoszcz, </w:t>
                      </w:r>
                      <w:r w:rsidR="00C22CB2">
                        <w:t xml:space="preserve">Piekoszów </w:t>
                      </w:r>
                      <w:r w:rsidR="00C22CB2">
                        <w:br/>
                        <w:t xml:space="preserve">i </w:t>
                      </w:r>
                      <w:r w:rsidR="00F44DFA" w:rsidRPr="00F44DFA">
                        <w:t xml:space="preserve">Sobków </w:t>
                      </w:r>
                      <w:r>
                        <w:t xml:space="preserve">zgodnie z art. 74  </w:t>
                      </w:r>
                      <w:r w:rsidR="00D10285">
                        <w:t>u</w:t>
                      </w:r>
                      <w:r w:rsidRPr="00075A1E">
                        <w:t>stawy o samorządzie gminnym</w:t>
                      </w:r>
                    </w:p>
                  </w:txbxContent>
                </v:textbox>
              </v:shape>
            </w:pict>
          </mc:Fallback>
        </mc:AlternateContent>
      </w:r>
      <w:r w:rsidR="008C0662" w:rsidRPr="002C3563">
        <w:rPr>
          <w:rFonts w:cstheme="minorHAnsi"/>
          <w:noProof/>
        </w:rPr>
        <mc:AlternateContent>
          <mc:Choice Requires="wps">
            <w:drawing>
              <wp:anchor distT="0" distB="0" distL="114300" distR="114300" simplePos="0" relativeHeight="251667456" behindDoc="0" locked="0" layoutInCell="1" allowOverlap="1" wp14:anchorId="4E5C8043" wp14:editId="63820C26">
                <wp:simplePos x="0" y="0"/>
                <wp:positionH relativeFrom="page">
                  <wp:align>center</wp:align>
                </wp:positionH>
                <wp:positionV relativeFrom="paragraph">
                  <wp:posOffset>5850344</wp:posOffset>
                </wp:positionV>
                <wp:extent cx="256540" cy="498475"/>
                <wp:effectExtent l="50482" t="63818" r="0" b="60642"/>
                <wp:wrapNone/>
                <wp:docPr id="31" name="Strzałka: w dół 31"/>
                <wp:cNvGraphicFramePr/>
                <a:graphic xmlns:a="http://schemas.openxmlformats.org/drawingml/2006/main">
                  <a:graphicData uri="http://schemas.microsoft.com/office/word/2010/wordprocessingShape">
                    <wps:wsp>
                      <wps:cNvSpPr/>
                      <wps:spPr>
                        <a:xfrm rot="16200000">
                          <a:off x="0" y="0"/>
                          <a:ext cx="256834" cy="498588"/>
                        </a:xfrm>
                        <a:prstGeom prst="downArrow">
                          <a:avLst/>
                        </a:prstGeom>
                        <a:solidFill>
                          <a:srgbClr val="00B0F0"/>
                        </a:solidFill>
                        <a:ln>
                          <a:solidFill>
                            <a:srgbClr val="00B0F0"/>
                          </a:solidFill>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895F9" id="Strzałka: w dół 31" o:spid="_x0000_s1026" type="#_x0000_t67" style="position:absolute;margin-left:0;margin-top:460.65pt;width:20.2pt;height:39.25pt;rotation:-90;z-index:2516674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" adj="16037" fillcolor="#00b0f0" strokecolor="#00b0f0">
                <w10:wrap anchorx="page"/>
              </v:shape>
            </w:pict>
          </mc:Fallback>
        </mc:AlternateContent>
      </w:r>
      <w:r w:rsidR="008C0662" w:rsidRPr="002C3563">
        <w:rPr>
          <w:rFonts w:cstheme="minorHAnsi"/>
          <w:noProof/>
        </w:rPr>
        <mc:AlternateContent>
          <mc:Choice Requires="wps">
            <w:drawing>
              <wp:anchor distT="0" distB="0" distL="114300" distR="114300" simplePos="0" relativeHeight="251665408" behindDoc="0" locked="0" layoutInCell="1" allowOverlap="1" wp14:anchorId="3F51C76D" wp14:editId="6F93C91B">
                <wp:simplePos x="0" y="0"/>
                <wp:positionH relativeFrom="page">
                  <wp:posOffset>3546997</wp:posOffset>
                </wp:positionH>
                <wp:positionV relativeFrom="paragraph">
                  <wp:posOffset>4637195</wp:posOffset>
                </wp:positionV>
                <wp:extent cx="256834" cy="498588"/>
                <wp:effectExtent l="50482" t="63818" r="0" b="60642"/>
                <wp:wrapNone/>
                <wp:docPr id="29" name="Strzałka: w dół 29"/>
                <wp:cNvGraphicFramePr/>
                <a:graphic xmlns:a="http://schemas.openxmlformats.org/drawingml/2006/main">
                  <a:graphicData uri="http://schemas.microsoft.com/office/word/2010/wordprocessingShape">
                    <wps:wsp>
                      <wps:cNvSpPr/>
                      <wps:spPr>
                        <a:xfrm rot="16200000">
                          <a:off x="0" y="0"/>
                          <a:ext cx="256834" cy="498588"/>
                        </a:xfrm>
                        <a:prstGeom prst="downArrow">
                          <a:avLst/>
                        </a:prstGeom>
                        <a:solidFill>
                          <a:srgbClr val="99FFCC"/>
                        </a:solidFill>
                        <a:ln>
                          <a:solidFill>
                            <a:srgbClr val="99FFCC"/>
                          </a:solidFill>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748B2" id="Strzałka: w dół 29" o:spid="_x0000_s1026" type="#_x0000_t67" style="position:absolute;margin-left:279.3pt;margin-top:365.15pt;width:20.2pt;height:39.25pt;rotation:-90;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" adj="16037" fillcolor="#9fc" strokecolor="#9fc">
                <w10:wrap anchorx="page"/>
              </v:shape>
            </w:pict>
          </mc:Fallback>
        </mc:AlternateContent>
      </w:r>
      <w:r w:rsidR="008C0662" w:rsidRPr="002C3563">
        <w:rPr>
          <w:rFonts w:cstheme="minorHAnsi"/>
          <w:noProof/>
        </w:rPr>
        <mc:AlternateContent>
          <mc:Choice Requires="wps">
            <w:drawing>
              <wp:anchor distT="0" distB="0" distL="114300" distR="114300" simplePos="0" relativeHeight="251663360" behindDoc="0" locked="0" layoutInCell="1" allowOverlap="1" wp14:anchorId="0F613845" wp14:editId="656E9E8F">
                <wp:simplePos x="0" y="0"/>
                <wp:positionH relativeFrom="page">
                  <wp:posOffset>3538946</wp:posOffset>
                </wp:positionH>
                <wp:positionV relativeFrom="paragraph">
                  <wp:posOffset>3216436</wp:posOffset>
                </wp:positionV>
                <wp:extent cx="256834" cy="498588"/>
                <wp:effectExtent l="50482" t="44768" r="0" b="41592"/>
                <wp:wrapNone/>
                <wp:docPr id="27" name="Strzałka: w dół 27"/>
                <wp:cNvGraphicFramePr/>
                <a:graphic xmlns:a="http://schemas.openxmlformats.org/drawingml/2006/main">
                  <a:graphicData uri="http://schemas.microsoft.com/office/word/2010/wordprocessingShape">
                    <wps:wsp>
                      <wps:cNvSpPr/>
                      <wps:spPr>
                        <a:xfrm rot="16200000">
                          <a:off x="0" y="0"/>
                          <a:ext cx="256834" cy="498588"/>
                        </a:xfrm>
                        <a:prstGeom prst="downArrow">
                          <a:avLst/>
                        </a:prstGeom>
                        <a:solidFill>
                          <a:srgbClr val="92D050"/>
                        </a:solidFill>
                        <a:ln>
                          <a:noFill/>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35D1E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27" o:spid="_x0000_s1026" type="#_x0000_t67" style="position:absolute;margin-left:278.65pt;margin-top:253.25pt;width:20.2pt;height:39.25pt;rotation:-90;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" adj="16037" fillcolor="#92d050" stroked="f">
                <w10:wrap anchorx="page"/>
              </v:shape>
            </w:pict>
          </mc:Fallback>
        </mc:AlternateContent>
      </w:r>
      <w:r w:rsidR="00C512D9" w:rsidRPr="002C3563">
        <w:rPr>
          <w:rFonts w:cstheme="minorHAnsi"/>
          <w:noProof/>
        </w:rPr>
        <mc:AlternateContent>
          <mc:Choice Requires="wps">
            <w:drawing>
              <wp:anchor distT="0" distB="0" distL="114300" distR="114300" simplePos="0" relativeHeight="251674624" behindDoc="0" locked="0" layoutInCell="1" allowOverlap="1" wp14:anchorId="7BD3367D" wp14:editId="43E6D6D0">
                <wp:simplePos x="0" y="0"/>
                <wp:positionH relativeFrom="column">
                  <wp:posOffset>3197537</wp:posOffset>
                </wp:positionH>
                <wp:positionV relativeFrom="paragraph">
                  <wp:posOffset>2920460</wp:posOffset>
                </wp:positionV>
                <wp:extent cx="3217653" cy="1242204"/>
                <wp:effectExtent l="0" t="0" r="20955" b="15240"/>
                <wp:wrapNone/>
                <wp:docPr id="39" name="Pole tekstowe 39"/>
                <wp:cNvGraphicFramePr/>
                <a:graphic xmlns:a="http://schemas.openxmlformats.org/drawingml/2006/main">
                  <a:graphicData uri="http://schemas.microsoft.com/office/word/2010/wordprocessingShape">
                    <wps:wsp>
                      <wps:cNvSpPr txBox="1"/>
                      <wps:spPr>
                        <a:xfrm>
                          <a:off x="0" y="0"/>
                          <a:ext cx="3217653" cy="1242204"/>
                        </a:xfrm>
                        <a:prstGeom prst="rect">
                          <a:avLst/>
                        </a:prstGeom>
                        <a:solidFill>
                          <a:sysClr val="window" lastClr="FFFFFF"/>
                        </a:solidFill>
                        <a:ln w="12700" cap="flat" cmpd="sng" algn="ctr">
                          <a:solidFill>
                            <a:srgbClr val="5B9BD5"/>
                          </a:solidFill>
                          <a:prstDash val="solid"/>
                          <a:miter lim="800000"/>
                        </a:ln>
                        <a:effectLst/>
                      </wps:spPr>
                      <wps:txbx>
                        <w:txbxContent>
                          <w:p w14:paraId="4AABD57A" w14:textId="136C0D96" w:rsidR="00C512D9" w:rsidRDefault="00C512D9" w:rsidP="00612716">
                            <w:pPr>
                              <w:pStyle w:val="Akapitzlist"/>
                              <w:numPr>
                                <w:ilvl w:val="0"/>
                                <w:numId w:val="5"/>
                              </w:numPr>
                              <w:ind w:left="142" w:hanging="142"/>
                              <w:jc w:val="both"/>
                            </w:pPr>
                            <w:r>
                              <w:t xml:space="preserve">Określenie misji i wizji rozwoju obszaru objętego </w:t>
                            </w:r>
                            <w:r w:rsidR="00D10285">
                              <w:t>S</w:t>
                            </w:r>
                            <w:r>
                              <w:t>trategią</w:t>
                            </w:r>
                          </w:p>
                          <w:p w14:paraId="7BBD8FB4" w14:textId="15AE1096" w:rsidR="00C512D9" w:rsidRDefault="00C512D9" w:rsidP="00612716">
                            <w:pPr>
                              <w:pStyle w:val="Akapitzlist"/>
                              <w:numPr>
                                <w:ilvl w:val="0"/>
                                <w:numId w:val="5"/>
                              </w:numPr>
                              <w:ind w:left="142" w:hanging="142"/>
                              <w:jc w:val="both"/>
                            </w:pPr>
                            <w:r>
                              <w:t>Wyznaczenie celów strategicznych i operacyjnych</w:t>
                            </w:r>
                          </w:p>
                          <w:p w14:paraId="51BF15DF" w14:textId="7467E734" w:rsidR="00C512D9" w:rsidRDefault="00C512D9" w:rsidP="00612716">
                            <w:pPr>
                              <w:pStyle w:val="Akapitzlist"/>
                              <w:numPr>
                                <w:ilvl w:val="0"/>
                                <w:numId w:val="5"/>
                              </w:numPr>
                              <w:ind w:left="142" w:hanging="142"/>
                              <w:jc w:val="both"/>
                            </w:pPr>
                            <w:r>
                              <w:t>Określenie działań/zadań</w:t>
                            </w:r>
                          </w:p>
                          <w:p w14:paraId="511D9B45" w14:textId="6BB9DFDD" w:rsidR="00C512D9" w:rsidRDefault="00C512D9" w:rsidP="00612716">
                            <w:pPr>
                              <w:pStyle w:val="Akapitzlist"/>
                              <w:numPr>
                                <w:ilvl w:val="0"/>
                                <w:numId w:val="5"/>
                              </w:numPr>
                              <w:ind w:left="142" w:hanging="142"/>
                              <w:jc w:val="both"/>
                            </w:pPr>
                            <w:r>
                              <w:t>Opracowanie zasad wdrażania</w:t>
                            </w:r>
                            <w:r w:rsidR="00D10285">
                              <w:t>,</w:t>
                            </w:r>
                            <w:r>
                              <w:t xml:space="preserve"> monitorowania </w:t>
                            </w:r>
                            <w:r w:rsidR="00D10285">
                              <w:br/>
                            </w:r>
                            <w:r>
                              <w:t>i ewaluacji Strategii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3367D" id="Pole tekstowe 39" o:spid="_x0000_s1030" type="#_x0000_t202" style="position:absolute;margin-left:251.75pt;margin-top:229.95pt;width:253.35pt;height:97.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" fillcolor="window" strokecolor="#5b9bd5" strokeweight="1pt">
                <v:textbox>
                  <w:txbxContent>
                    <w:p w14:paraId="4AABD57A" w14:textId="136C0D96" w:rsidR="00C512D9" w:rsidRDefault="00C512D9" w:rsidP="00612716">
                      <w:pPr>
                        <w:pStyle w:val="Akapitzlist"/>
                        <w:numPr>
                          <w:ilvl w:val="0"/>
                          <w:numId w:val="5"/>
                        </w:numPr>
                        <w:ind w:left="142" w:hanging="142"/>
                        <w:jc w:val="both"/>
                      </w:pPr>
                      <w:r>
                        <w:t xml:space="preserve">Określenie misji i wizji rozwoju obszaru objętego </w:t>
                      </w:r>
                      <w:r w:rsidR="00D10285">
                        <w:t>S</w:t>
                      </w:r>
                      <w:r>
                        <w:t>trategią</w:t>
                      </w:r>
                    </w:p>
                    <w:p w14:paraId="7BBD8FB4" w14:textId="15AE1096" w:rsidR="00C512D9" w:rsidRDefault="00C512D9" w:rsidP="00612716">
                      <w:pPr>
                        <w:pStyle w:val="Akapitzlist"/>
                        <w:numPr>
                          <w:ilvl w:val="0"/>
                          <w:numId w:val="5"/>
                        </w:numPr>
                        <w:ind w:left="142" w:hanging="142"/>
                        <w:jc w:val="both"/>
                      </w:pPr>
                      <w:r>
                        <w:t>Wyznaczenie celów strategicznych i operacyjnych</w:t>
                      </w:r>
                    </w:p>
                    <w:p w14:paraId="51BF15DF" w14:textId="7467E734" w:rsidR="00C512D9" w:rsidRDefault="00C512D9" w:rsidP="00612716">
                      <w:pPr>
                        <w:pStyle w:val="Akapitzlist"/>
                        <w:numPr>
                          <w:ilvl w:val="0"/>
                          <w:numId w:val="5"/>
                        </w:numPr>
                        <w:ind w:left="142" w:hanging="142"/>
                        <w:jc w:val="both"/>
                      </w:pPr>
                      <w:r>
                        <w:t>Określenie działań/zadań</w:t>
                      </w:r>
                    </w:p>
                    <w:p w14:paraId="511D9B45" w14:textId="6BB9DFDD" w:rsidR="00C512D9" w:rsidRDefault="00C512D9" w:rsidP="00612716">
                      <w:pPr>
                        <w:pStyle w:val="Akapitzlist"/>
                        <w:numPr>
                          <w:ilvl w:val="0"/>
                          <w:numId w:val="5"/>
                        </w:numPr>
                        <w:ind w:left="142" w:hanging="142"/>
                        <w:jc w:val="both"/>
                      </w:pPr>
                      <w:r>
                        <w:t>Opracowanie zasad wdrażania</w:t>
                      </w:r>
                      <w:r w:rsidR="00D10285">
                        <w:t>,</w:t>
                      </w:r>
                      <w:r>
                        <w:t xml:space="preserve"> monitorowania </w:t>
                      </w:r>
                      <w:r w:rsidR="00D10285">
                        <w:br/>
                      </w:r>
                      <w:r>
                        <w:t>i ewaluacji Strategii</w:t>
                      </w:r>
                    </w:p>
                  </w:txbxContent>
                </v:textbox>
              </v:shape>
            </w:pict>
          </mc:Fallback>
        </mc:AlternateContent>
      </w:r>
      <w:r w:rsidR="00C512D9" w:rsidRPr="002C3563">
        <w:rPr>
          <w:rFonts w:cstheme="minorHAnsi"/>
          <w:noProof/>
        </w:rPr>
        <mc:AlternateContent>
          <mc:Choice Requires="wps">
            <w:drawing>
              <wp:anchor distT="0" distB="0" distL="114300" distR="114300" simplePos="0" relativeHeight="251661312" behindDoc="0" locked="0" layoutInCell="1" allowOverlap="1" wp14:anchorId="2DCCB5D1" wp14:editId="0DA60948">
                <wp:simplePos x="0" y="0"/>
                <wp:positionH relativeFrom="column">
                  <wp:posOffset>2647310</wp:posOffset>
                </wp:positionH>
                <wp:positionV relativeFrom="paragraph">
                  <wp:posOffset>1860843</wp:posOffset>
                </wp:positionV>
                <wp:extent cx="256834" cy="498588"/>
                <wp:effectExtent l="50482" t="63818" r="0" b="60642"/>
                <wp:wrapNone/>
                <wp:docPr id="26" name="Strzałka: w dół 26"/>
                <wp:cNvGraphicFramePr/>
                <a:graphic xmlns:a="http://schemas.openxmlformats.org/drawingml/2006/main">
                  <a:graphicData uri="http://schemas.microsoft.com/office/word/2010/wordprocessingShape">
                    <wps:wsp>
                      <wps:cNvSpPr/>
                      <wps:spPr>
                        <a:xfrm rot="16200000">
                          <a:off x="0" y="0"/>
                          <a:ext cx="256834" cy="498588"/>
                        </a:xfrm>
                        <a:prstGeom prst="downArrow">
                          <a:avLst/>
                        </a:prstGeom>
                        <a:solidFill>
                          <a:srgbClr val="99FF66"/>
                        </a:solidFill>
                        <a:ln>
                          <a:solidFill>
                            <a:srgbClr val="99FF66"/>
                          </a:solidFill>
                        </a:ln>
                        <a:effectLst/>
                        <a:scene3d>
                          <a:camera prst="orthographicFront">
                            <a:rot lat="0" lon="0" rev="0"/>
                          </a:camera>
                          <a:lightRig rig="contrasting" dir="t">
                            <a:rot lat="0" lon="0" rev="7800000"/>
                          </a:lightRig>
                        </a:scene3d>
                        <a:sp3d>
                          <a:bevelT w="139700" h="139700"/>
                        </a:sp3d>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9B2FF" id="Strzałka: w dół 26" o:spid="_x0000_s1026" type="#_x0000_t67" style="position:absolute;margin-left:208.45pt;margin-top:146.5pt;width:20.2pt;height:39.25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" adj="16037" fillcolor="#9f6" strokecolor="#9f6"/>
            </w:pict>
          </mc:Fallback>
        </mc:AlternateContent>
      </w:r>
      <w:r w:rsidR="007E4C21" w:rsidRPr="002C3563">
        <w:rPr>
          <w:rFonts w:cstheme="minorHAnsi"/>
          <w:noProof/>
        </w:rPr>
        <w:drawing>
          <wp:inline distT="0" distB="0" distL="0" distR="0" wp14:anchorId="06EFC01F" wp14:editId="26F105D0">
            <wp:extent cx="2406650" cy="6565690"/>
            <wp:effectExtent l="0" t="0" r="0" b="0"/>
            <wp:docPr id="44" name="Diagram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r w:rsidR="00E27085" w:rsidRPr="002C3563">
        <w:rPr>
          <w:rFonts w:cstheme="minorHAnsi"/>
        </w:rPr>
        <w:br w:type="page"/>
      </w:r>
    </w:p>
    <w:p w14:paraId="25599913" w14:textId="4F4637DB" w:rsidR="004B64C3" w:rsidRPr="002C3563" w:rsidRDefault="004B64C3" w:rsidP="00D67E77">
      <w:pPr>
        <w:pStyle w:val="Nagwek1"/>
        <w:numPr>
          <w:ilvl w:val="0"/>
          <w:numId w:val="1"/>
        </w:numPr>
        <w:spacing w:before="0" w:line="240" w:lineRule="auto"/>
        <w:ind w:left="426" w:hanging="426"/>
        <w:rPr>
          <w:rFonts w:asciiTheme="minorHAnsi" w:hAnsiTheme="minorHAnsi" w:cstheme="minorHAnsi"/>
          <w:b/>
          <w:bCs/>
          <w:color w:val="auto"/>
        </w:rPr>
      </w:pPr>
      <w:bookmarkStart w:id="4" w:name="_Toc85614252"/>
      <w:r w:rsidRPr="002C3563">
        <w:rPr>
          <w:rFonts w:asciiTheme="minorHAnsi" w:hAnsiTheme="minorHAnsi" w:cstheme="minorHAnsi"/>
          <w:b/>
          <w:bCs/>
          <w:color w:val="auto"/>
        </w:rPr>
        <w:lastRenderedPageBreak/>
        <w:t>Diagnoza gmin objętych strategią</w:t>
      </w:r>
      <w:bookmarkEnd w:id="4"/>
    </w:p>
    <w:p w14:paraId="2BBD434E" w14:textId="61BFD27B" w:rsidR="004B64C3" w:rsidRPr="002C3563" w:rsidRDefault="004B64C3" w:rsidP="00D67E77">
      <w:pPr>
        <w:pStyle w:val="Nagwek1"/>
        <w:numPr>
          <w:ilvl w:val="1"/>
          <w:numId w:val="1"/>
        </w:numPr>
        <w:spacing w:before="0" w:line="240" w:lineRule="auto"/>
        <w:ind w:left="567" w:hanging="578"/>
        <w:rPr>
          <w:rFonts w:asciiTheme="minorHAnsi" w:hAnsiTheme="minorHAnsi" w:cstheme="minorHAnsi"/>
          <w:b/>
          <w:bCs/>
          <w:color w:val="auto"/>
        </w:rPr>
      </w:pPr>
      <w:bookmarkStart w:id="5" w:name="_Toc85614253"/>
      <w:r w:rsidRPr="002C3563">
        <w:rPr>
          <w:rFonts w:asciiTheme="minorHAnsi" w:hAnsiTheme="minorHAnsi" w:cstheme="minorHAnsi"/>
          <w:b/>
          <w:bCs/>
          <w:color w:val="auto"/>
        </w:rPr>
        <w:t>Ogólna charakterystyka</w:t>
      </w:r>
      <w:bookmarkEnd w:id="5"/>
    </w:p>
    <w:p w14:paraId="5F555D33" w14:textId="1EDD4F81" w:rsidR="00F8511C" w:rsidRPr="002C3563" w:rsidRDefault="00271F83" w:rsidP="00D67E77">
      <w:pPr>
        <w:spacing w:after="0" w:line="240" w:lineRule="auto"/>
        <w:rPr>
          <w:rFonts w:cstheme="minorHAnsi"/>
          <w:b/>
          <w:bCs/>
        </w:rPr>
      </w:pPr>
      <w:r>
        <w:rPr>
          <w:noProof/>
          <w:lang w:eastAsia="pl-PL"/>
        </w:rPr>
        <w:drawing>
          <wp:anchor distT="0" distB="0" distL="114300" distR="114300" simplePos="0" relativeHeight="251704320" behindDoc="0" locked="0" layoutInCell="1" allowOverlap="1" wp14:anchorId="797ED005" wp14:editId="2B3FDD5C">
            <wp:simplePos x="0" y="0"/>
            <wp:positionH relativeFrom="margin">
              <wp:align>left</wp:align>
            </wp:positionH>
            <wp:positionV relativeFrom="topMargin">
              <wp:posOffset>1588770</wp:posOffset>
            </wp:positionV>
            <wp:extent cx="778510" cy="857250"/>
            <wp:effectExtent l="0" t="0" r="2540" b="0"/>
            <wp:wrapSquare wrapText="bothSides"/>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flipH="1">
                      <a:off x="0" y="0"/>
                      <a:ext cx="778510" cy="857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1C5A92" w14:textId="25D95D4E" w:rsidR="00F268E8" w:rsidRPr="002C3563" w:rsidRDefault="00F268E8" w:rsidP="00D67E77">
      <w:pPr>
        <w:spacing w:after="0" w:line="240" w:lineRule="auto"/>
        <w:rPr>
          <w:rFonts w:cstheme="minorHAnsi"/>
          <w:b/>
          <w:bCs/>
        </w:rPr>
      </w:pPr>
    </w:p>
    <w:p w14:paraId="24BDA792" w14:textId="30EFEB6F" w:rsidR="00E92728" w:rsidRPr="002C3563" w:rsidRDefault="00E92728" w:rsidP="00D67E77">
      <w:pPr>
        <w:spacing w:after="0" w:line="240" w:lineRule="auto"/>
        <w:rPr>
          <w:rFonts w:cstheme="minorHAnsi"/>
          <w:b/>
          <w:bCs/>
        </w:rPr>
      </w:pPr>
      <w:r w:rsidRPr="002C3563">
        <w:rPr>
          <w:rFonts w:cstheme="minorHAnsi"/>
          <w:b/>
          <w:bCs/>
        </w:rPr>
        <w:t xml:space="preserve">Gmina </w:t>
      </w:r>
      <w:r w:rsidR="001C1C43">
        <w:rPr>
          <w:rFonts w:cstheme="minorHAnsi"/>
          <w:b/>
          <w:bCs/>
        </w:rPr>
        <w:t>Chęciny</w:t>
      </w:r>
    </w:p>
    <w:p w14:paraId="740D9BCF" w14:textId="77777777" w:rsidR="00F8511C" w:rsidRPr="002C3563" w:rsidRDefault="00F8511C" w:rsidP="00D67E77">
      <w:pPr>
        <w:spacing w:after="0" w:line="240" w:lineRule="auto"/>
        <w:jc w:val="both"/>
        <w:rPr>
          <w:rFonts w:cstheme="minorHAnsi"/>
        </w:rPr>
      </w:pPr>
    </w:p>
    <w:p w14:paraId="4C752378" w14:textId="77777777" w:rsidR="00112DB5" w:rsidRDefault="00112DB5" w:rsidP="003D188A">
      <w:pPr>
        <w:spacing w:after="0" w:line="240" w:lineRule="auto"/>
        <w:jc w:val="both"/>
        <w:rPr>
          <w:rFonts w:cstheme="minorHAnsi"/>
        </w:rPr>
      </w:pPr>
    </w:p>
    <w:p w14:paraId="0C6220F4" w14:textId="77777777" w:rsidR="00526141" w:rsidRDefault="00526141" w:rsidP="003D188A">
      <w:pPr>
        <w:spacing w:after="0" w:line="240" w:lineRule="auto"/>
        <w:jc w:val="both"/>
        <w:rPr>
          <w:rFonts w:cstheme="minorHAnsi"/>
        </w:rPr>
      </w:pPr>
    </w:p>
    <w:p w14:paraId="5AF2E0C9" w14:textId="734999A3" w:rsidR="003D188A" w:rsidRPr="003D188A" w:rsidRDefault="003D188A" w:rsidP="003D188A">
      <w:pPr>
        <w:spacing w:after="0" w:line="240" w:lineRule="auto"/>
        <w:jc w:val="both"/>
        <w:rPr>
          <w:rFonts w:cstheme="minorHAnsi"/>
        </w:rPr>
      </w:pPr>
      <w:r w:rsidRPr="003D188A">
        <w:rPr>
          <w:rFonts w:cstheme="minorHAnsi"/>
        </w:rPr>
        <w:t xml:space="preserve">Gmina Chęciny położona jest w centralnej części województwa świętokrzyskiego. Graniczy </w:t>
      </w:r>
      <w:r w:rsidR="004C6601">
        <w:rPr>
          <w:rFonts w:cstheme="minorHAnsi"/>
        </w:rPr>
        <w:br/>
      </w:r>
      <w:r w:rsidRPr="003D188A">
        <w:rPr>
          <w:rFonts w:cstheme="minorHAnsi"/>
        </w:rPr>
        <w:t>z następującymi gminami:</w:t>
      </w:r>
    </w:p>
    <w:p w14:paraId="32A66E5D" w14:textId="5332F924" w:rsidR="003D188A" w:rsidRPr="003D188A" w:rsidRDefault="003D188A" w:rsidP="00FA7907">
      <w:pPr>
        <w:pStyle w:val="Akapitzlist"/>
        <w:numPr>
          <w:ilvl w:val="0"/>
          <w:numId w:val="67"/>
        </w:numPr>
        <w:spacing w:after="0" w:line="240" w:lineRule="auto"/>
        <w:ind w:left="709" w:hanging="425"/>
        <w:jc w:val="both"/>
        <w:rPr>
          <w:rFonts w:cstheme="minorHAnsi"/>
        </w:rPr>
      </w:pPr>
      <w:r w:rsidRPr="003D188A">
        <w:rPr>
          <w:rFonts w:cstheme="minorHAnsi"/>
        </w:rPr>
        <w:t>od północy z gminą Piekoszów,</w:t>
      </w:r>
    </w:p>
    <w:p w14:paraId="35E4BC7A" w14:textId="26AAC001" w:rsidR="003D188A" w:rsidRPr="003D188A" w:rsidRDefault="003D188A" w:rsidP="00FA7907">
      <w:pPr>
        <w:pStyle w:val="Akapitzlist"/>
        <w:numPr>
          <w:ilvl w:val="0"/>
          <w:numId w:val="67"/>
        </w:numPr>
        <w:spacing w:after="0" w:line="240" w:lineRule="auto"/>
        <w:ind w:left="709" w:hanging="425"/>
        <w:jc w:val="both"/>
        <w:rPr>
          <w:rFonts w:cstheme="minorHAnsi"/>
        </w:rPr>
      </w:pPr>
      <w:r w:rsidRPr="003D188A">
        <w:rPr>
          <w:rFonts w:cstheme="minorHAnsi"/>
        </w:rPr>
        <w:t>od wschodu z gminą Nowiny, Morawica ,</w:t>
      </w:r>
    </w:p>
    <w:p w14:paraId="231F743B" w14:textId="3767C224" w:rsidR="003D188A" w:rsidRPr="003D188A" w:rsidRDefault="003D188A" w:rsidP="00FA7907">
      <w:pPr>
        <w:pStyle w:val="Akapitzlist"/>
        <w:numPr>
          <w:ilvl w:val="0"/>
          <w:numId w:val="67"/>
        </w:numPr>
        <w:spacing w:after="0" w:line="240" w:lineRule="auto"/>
        <w:ind w:left="709" w:hanging="425"/>
        <w:jc w:val="both"/>
        <w:rPr>
          <w:rFonts w:cstheme="minorHAnsi"/>
        </w:rPr>
      </w:pPr>
      <w:r w:rsidRPr="003D188A">
        <w:rPr>
          <w:rFonts w:cstheme="minorHAnsi"/>
        </w:rPr>
        <w:t>od południa z gminą Sobków ,</w:t>
      </w:r>
    </w:p>
    <w:p w14:paraId="08BAC218" w14:textId="0219D93E" w:rsidR="003D188A" w:rsidRPr="003D188A" w:rsidRDefault="003D188A" w:rsidP="00FA7907">
      <w:pPr>
        <w:pStyle w:val="Akapitzlist"/>
        <w:numPr>
          <w:ilvl w:val="0"/>
          <w:numId w:val="67"/>
        </w:numPr>
        <w:spacing w:after="0" w:line="240" w:lineRule="auto"/>
        <w:ind w:left="709" w:hanging="425"/>
        <w:jc w:val="both"/>
        <w:rPr>
          <w:rFonts w:cstheme="minorHAnsi"/>
        </w:rPr>
      </w:pPr>
      <w:r w:rsidRPr="003D188A">
        <w:rPr>
          <w:rFonts w:cstheme="minorHAnsi"/>
        </w:rPr>
        <w:t>od zachodu z gminą Małogoszcz .</w:t>
      </w:r>
    </w:p>
    <w:p w14:paraId="3B9985CD" w14:textId="132FB574" w:rsidR="00B402DC" w:rsidRPr="003D188A" w:rsidRDefault="003D188A" w:rsidP="003D188A">
      <w:pPr>
        <w:spacing w:after="0" w:line="240" w:lineRule="auto"/>
        <w:jc w:val="both"/>
        <w:rPr>
          <w:rFonts w:cstheme="minorHAnsi"/>
        </w:rPr>
      </w:pPr>
      <w:r w:rsidRPr="003D188A">
        <w:rPr>
          <w:rFonts w:cstheme="minorHAnsi"/>
        </w:rPr>
        <w:t xml:space="preserve">Obszar gminy włączony jest w obręb powiatu </w:t>
      </w:r>
      <w:r w:rsidR="004C6601">
        <w:rPr>
          <w:rFonts w:cstheme="minorHAnsi"/>
        </w:rPr>
        <w:t>k</w:t>
      </w:r>
      <w:r w:rsidRPr="003D188A">
        <w:rPr>
          <w:rFonts w:cstheme="minorHAnsi"/>
        </w:rPr>
        <w:t>ieleckiego, w województwie świętokrzyskim.</w:t>
      </w:r>
      <w:r>
        <w:rPr>
          <w:rFonts w:cstheme="minorHAnsi"/>
        </w:rPr>
        <w:t xml:space="preserve"> </w:t>
      </w:r>
      <w:r w:rsidRPr="003D188A">
        <w:rPr>
          <w:rFonts w:cstheme="minorHAnsi"/>
        </w:rPr>
        <w:t>Gmina Chęciny leży w obrębie Wyżyny Kieleckiej w południowo-zachodniej części Gór Świętokrzyskich</w:t>
      </w:r>
      <w:r w:rsidR="004C6601">
        <w:rPr>
          <w:rFonts w:cstheme="minorHAnsi"/>
        </w:rPr>
        <w:t xml:space="preserve"> </w:t>
      </w:r>
      <w:r w:rsidR="004C6601">
        <w:rPr>
          <w:rFonts w:cstheme="minorHAnsi"/>
        </w:rPr>
        <w:br/>
        <w:t>i</w:t>
      </w:r>
      <w:r w:rsidRPr="003D188A">
        <w:rPr>
          <w:rFonts w:cstheme="minorHAnsi"/>
        </w:rPr>
        <w:t xml:space="preserve"> </w:t>
      </w:r>
      <w:r w:rsidR="004C6601">
        <w:rPr>
          <w:rFonts w:cstheme="minorHAnsi"/>
        </w:rPr>
        <w:t>o</w:t>
      </w:r>
      <w:r w:rsidRPr="003D188A">
        <w:rPr>
          <w:rFonts w:cstheme="minorHAnsi"/>
        </w:rPr>
        <w:t>bejmuje swym zasięgiem Pasmo Chęcińskie, Pasmo Zelejowskie, Grzbiet Bolechowicki, Grząby Bolmińskie, Grzywy Korzeczkowskie.</w:t>
      </w:r>
      <w:r>
        <w:rPr>
          <w:rFonts w:cstheme="minorHAnsi"/>
        </w:rPr>
        <w:t xml:space="preserve"> </w:t>
      </w:r>
      <w:r w:rsidR="004C6601">
        <w:rPr>
          <w:rFonts w:cstheme="minorHAnsi"/>
        </w:rPr>
        <w:t>Gmina z</w:t>
      </w:r>
      <w:r w:rsidRPr="003D188A">
        <w:rPr>
          <w:rFonts w:cstheme="minorHAnsi"/>
        </w:rPr>
        <w:t>ajmuje obszar o urozmaiconej rzeźbie terenu, o średnim udziale powierzchni lasów</w:t>
      </w:r>
      <w:r w:rsidR="004C6601">
        <w:rPr>
          <w:rFonts w:cstheme="minorHAnsi"/>
        </w:rPr>
        <w:t xml:space="preserve"> oraz z</w:t>
      </w:r>
      <w:r w:rsidRPr="003D188A">
        <w:rPr>
          <w:rFonts w:cstheme="minorHAnsi"/>
        </w:rPr>
        <w:t xml:space="preserve">e względu na wyjątkowo malowniczy krajobraz ma </w:t>
      </w:r>
      <w:r w:rsidR="004C6601">
        <w:rPr>
          <w:rFonts w:cstheme="minorHAnsi"/>
        </w:rPr>
        <w:t xml:space="preserve">opinię „gminy turystycznej” o </w:t>
      </w:r>
      <w:r w:rsidRPr="003D188A">
        <w:rPr>
          <w:rFonts w:cstheme="minorHAnsi"/>
        </w:rPr>
        <w:t>uzasadnion</w:t>
      </w:r>
      <w:r w:rsidR="004C6601">
        <w:rPr>
          <w:rFonts w:cstheme="minorHAnsi"/>
        </w:rPr>
        <w:t>ej</w:t>
      </w:r>
      <w:r w:rsidRPr="003D188A">
        <w:rPr>
          <w:rFonts w:cstheme="minorHAnsi"/>
        </w:rPr>
        <w:t xml:space="preserve"> ran</w:t>
      </w:r>
      <w:r w:rsidR="004C6601">
        <w:rPr>
          <w:rFonts w:cstheme="minorHAnsi"/>
        </w:rPr>
        <w:t>dze</w:t>
      </w:r>
      <w:r w:rsidRPr="003D188A">
        <w:rPr>
          <w:rFonts w:cstheme="minorHAnsi"/>
        </w:rPr>
        <w:t xml:space="preserve"> w układzie regionalnym i krajowym. </w:t>
      </w:r>
      <w:r w:rsidR="004C6601">
        <w:rPr>
          <w:rFonts w:cstheme="minorHAnsi"/>
        </w:rPr>
        <w:t>Gmina p</w:t>
      </w:r>
      <w:r w:rsidRPr="003D188A">
        <w:rPr>
          <w:rFonts w:cstheme="minorHAnsi"/>
        </w:rPr>
        <w:t xml:space="preserve">ełni ważną funkcję </w:t>
      </w:r>
      <w:r w:rsidR="004C6601">
        <w:rPr>
          <w:rFonts w:cstheme="minorHAnsi"/>
        </w:rPr>
        <w:br/>
      </w:r>
      <w:r w:rsidRPr="003D188A">
        <w:rPr>
          <w:rFonts w:cstheme="minorHAnsi"/>
        </w:rPr>
        <w:t>w utrzymaniu przestrzennej ciągłości obszarów aktywnych biologicznie</w:t>
      </w:r>
      <w:r w:rsidR="004C6601">
        <w:rPr>
          <w:rFonts w:cstheme="minorHAnsi"/>
        </w:rPr>
        <w:t xml:space="preserve"> i </w:t>
      </w:r>
      <w:r w:rsidRPr="003D188A">
        <w:rPr>
          <w:rFonts w:cstheme="minorHAnsi"/>
        </w:rPr>
        <w:t xml:space="preserve">odznacza się bardzo wysokimi walorami przyrodniczo – krajobrazowymi </w:t>
      </w:r>
      <w:r w:rsidR="004C6601">
        <w:rPr>
          <w:rFonts w:cstheme="minorHAnsi"/>
        </w:rPr>
        <w:t>(</w:t>
      </w:r>
      <w:r w:rsidRPr="003D188A">
        <w:rPr>
          <w:rFonts w:cstheme="minorHAnsi"/>
        </w:rPr>
        <w:t>została w większości objęta prawną ochroną przyrody</w:t>
      </w:r>
      <w:r w:rsidR="004C6601">
        <w:rPr>
          <w:rFonts w:cstheme="minorHAnsi"/>
        </w:rPr>
        <w:t>)</w:t>
      </w:r>
      <w:r w:rsidRPr="003D188A">
        <w:rPr>
          <w:rFonts w:cstheme="minorHAnsi"/>
        </w:rPr>
        <w:t>.</w:t>
      </w:r>
      <w:r>
        <w:rPr>
          <w:rFonts w:cstheme="minorHAnsi"/>
        </w:rPr>
        <w:t xml:space="preserve"> </w:t>
      </w:r>
      <w:r w:rsidRPr="003D188A">
        <w:rPr>
          <w:rFonts w:cstheme="minorHAnsi"/>
        </w:rPr>
        <w:t>Znaczna część gminy (86,7% powierzchni) położona jest w Chęcińsko – Kieleckim Parku Krajobrazowym i jego otulinie, który charakteryzuje się wybitnymi w skali kraju wartościami przyrodniczymi w zakresie przyrody nieożywionej i walorów geobotanicznych.</w:t>
      </w:r>
      <w:r>
        <w:rPr>
          <w:rFonts w:cstheme="minorHAnsi"/>
        </w:rPr>
        <w:t xml:space="preserve"> </w:t>
      </w:r>
      <w:r w:rsidRPr="003D188A">
        <w:rPr>
          <w:rFonts w:cstheme="minorHAnsi"/>
        </w:rPr>
        <w:t>Prawie cały obszar gminy ( z wyjątkiem południowo – wschodnich i północno wschodnich obrzeży), zgodnie z koncepcją krajowej sieci ekologicznej ECONET – PL, stanowi południowo – zachodni fragment węzła ekologicznego o randze międzynarodowej (Obszar Świętokrzyski), który jest najważniejszym elementem wojewódzkiego systemu przyrodniczego.</w:t>
      </w:r>
    </w:p>
    <w:p w14:paraId="0BAEECE8" w14:textId="79DE63D6" w:rsidR="00B402DC" w:rsidRPr="00075A1E" w:rsidRDefault="00B402DC" w:rsidP="00B402DC">
      <w:pPr>
        <w:spacing w:after="0" w:line="240" w:lineRule="auto"/>
        <w:rPr>
          <w:rFonts w:cstheme="minorHAnsi"/>
          <w:b/>
          <w:bCs/>
          <w:highlight w:val="yellow"/>
        </w:rPr>
      </w:pPr>
    </w:p>
    <w:p w14:paraId="50C3352E" w14:textId="644138FF" w:rsidR="00B402DC" w:rsidRPr="008E604D" w:rsidRDefault="00B402DC" w:rsidP="00B402DC">
      <w:pPr>
        <w:spacing w:after="0" w:line="240" w:lineRule="auto"/>
        <w:rPr>
          <w:rFonts w:cstheme="minorHAnsi"/>
          <w:b/>
          <w:bCs/>
        </w:rPr>
      </w:pPr>
      <w:r w:rsidRPr="00075A1E">
        <w:rPr>
          <w:rFonts w:cstheme="minorHAnsi"/>
          <w:noProof/>
          <w:highlight w:val="yellow"/>
          <w:lang w:eastAsia="pl-PL"/>
        </w:rPr>
        <w:drawing>
          <wp:anchor distT="0" distB="0" distL="114300" distR="114300" simplePos="0" relativeHeight="251706368" behindDoc="1" locked="0" layoutInCell="1" allowOverlap="1" wp14:anchorId="6E8E52D6" wp14:editId="2669C2FC">
            <wp:simplePos x="0" y="0"/>
            <wp:positionH relativeFrom="margin">
              <wp:posOffset>6350</wp:posOffset>
            </wp:positionH>
            <wp:positionV relativeFrom="paragraph">
              <wp:posOffset>10160</wp:posOffset>
            </wp:positionV>
            <wp:extent cx="764540" cy="1033145"/>
            <wp:effectExtent l="0" t="0" r="0" b="0"/>
            <wp:wrapTight wrapText="bothSides">
              <wp:wrapPolygon edited="0">
                <wp:start x="0" y="0"/>
                <wp:lineTo x="0" y="16329"/>
                <wp:lineTo x="3229" y="19117"/>
                <wp:lineTo x="7535" y="21109"/>
                <wp:lineTo x="8073" y="21109"/>
                <wp:lineTo x="12917" y="21109"/>
                <wp:lineTo x="13455" y="21109"/>
                <wp:lineTo x="17761" y="19117"/>
                <wp:lineTo x="20990" y="16329"/>
                <wp:lineTo x="20990" y="0"/>
                <wp:lineTo x="0" y="0"/>
              </wp:wrapPolygon>
            </wp:wrapTight>
            <wp:docPr id="30" name="Obraz 30"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b"/>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764540" cy="1033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83FC44" w14:textId="77777777" w:rsidR="00526141" w:rsidRDefault="00526141" w:rsidP="00B402DC">
      <w:pPr>
        <w:spacing w:after="0" w:line="240" w:lineRule="auto"/>
        <w:rPr>
          <w:rFonts w:cstheme="minorHAnsi"/>
          <w:b/>
          <w:bCs/>
          <w:sz w:val="24"/>
          <w:szCs w:val="24"/>
        </w:rPr>
      </w:pPr>
    </w:p>
    <w:p w14:paraId="6BDC08B0" w14:textId="21644A52" w:rsidR="00B402DC" w:rsidRPr="008E604D" w:rsidRDefault="00B402DC" w:rsidP="00B402DC">
      <w:pPr>
        <w:spacing w:after="0" w:line="240" w:lineRule="auto"/>
        <w:rPr>
          <w:rFonts w:cstheme="minorHAnsi"/>
          <w:b/>
          <w:bCs/>
          <w:sz w:val="24"/>
          <w:szCs w:val="24"/>
        </w:rPr>
      </w:pPr>
      <w:r w:rsidRPr="008E604D">
        <w:rPr>
          <w:rFonts w:cstheme="minorHAnsi"/>
          <w:b/>
          <w:bCs/>
          <w:sz w:val="24"/>
          <w:szCs w:val="24"/>
        </w:rPr>
        <w:t>Gmina Łopuszno</w:t>
      </w:r>
    </w:p>
    <w:p w14:paraId="7346461D" w14:textId="77777777" w:rsidR="00B402DC" w:rsidRPr="008E604D" w:rsidRDefault="00B402DC" w:rsidP="00B402DC">
      <w:pPr>
        <w:spacing w:after="0" w:line="240" w:lineRule="auto"/>
        <w:jc w:val="both"/>
        <w:rPr>
          <w:rFonts w:cstheme="minorHAnsi"/>
        </w:rPr>
      </w:pPr>
    </w:p>
    <w:p w14:paraId="25731A57" w14:textId="77777777" w:rsidR="00112DB5" w:rsidRDefault="00112DB5" w:rsidP="00B402DC">
      <w:pPr>
        <w:spacing w:after="0" w:line="240" w:lineRule="auto"/>
        <w:jc w:val="both"/>
        <w:rPr>
          <w:rFonts w:cstheme="minorHAnsi"/>
        </w:rPr>
      </w:pPr>
    </w:p>
    <w:p w14:paraId="0DC10207" w14:textId="77777777" w:rsidR="00112DB5" w:rsidRDefault="00112DB5" w:rsidP="00B402DC">
      <w:pPr>
        <w:spacing w:after="0" w:line="240" w:lineRule="auto"/>
        <w:jc w:val="both"/>
        <w:rPr>
          <w:rFonts w:cstheme="minorHAnsi"/>
        </w:rPr>
      </w:pPr>
    </w:p>
    <w:p w14:paraId="3F627010" w14:textId="40777E5D" w:rsidR="00B402DC" w:rsidRPr="008E604D" w:rsidRDefault="00B402DC" w:rsidP="00B402DC">
      <w:pPr>
        <w:spacing w:after="0" w:line="240" w:lineRule="auto"/>
        <w:jc w:val="both"/>
        <w:rPr>
          <w:rFonts w:cstheme="minorHAnsi"/>
        </w:rPr>
      </w:pPr>
      <w:r w:rsidRPr="008E604D">
        <w:rPr>
          <w:rFonts w:cstheme="minorHAnsi"/>
        </w:rPr>
        <w:t xml:space="preserve">Gmina Łopuszno leży w północno – zachodniej części województwa świętokrzyskiego  </w:t>
      </w:r>
      <w:r>
        <w:rPr>
          <w:rFonts w:cstheme="minorHAnsi"/>
        </w:rPr>
        <w:br/>
      </w:r>
      <w:r w:rsidRPr="008E604D">
        <w:rPr>
          <w:rFonts w:cstheme="minorHAnsi"/>
        </w:rPr>
        <w:t xml:space="preserve">w powiecie kieleckim i graniczy z gminami: </w:t>
      </w:r>
    </w:p>
    <w:p w14:paraId="3E71E6F6" w14:textId="77777777" w:rsidR="00B402DC" w:rsidRPr="008E604D" w:rsidRDefault="00B402DC" w:rsidP="00013225">
      <w:pPr>
        <w:pStyle w:val="Akapitzlist"/>
        <w:numPr>
          <w:ilvl w:val="0"/>
          <w:numId w:val="63"/>
        </w:numPr>
        <w:tabs>
          <w:tab w:val="left" w:pos="1701"/>
        </w:tabs>
        <w:spacing w:after="0" w:line="240" w:lineRule="auto"/>
        <w:jc w:val="both"/>
        <w:rPr>
          <w:rFonts w:cstheme="minorHAnsi"/>
        </w:rPr>
      </w:pPr>
      <w:r w:rsidRPr="008E604D">
        <w:rPr>
          <w:rFonts w:cstheme="minorHAnsi"/>
        </w:rPr>
        <w:t xml:space="preserve">od północy z Radoszycami; </w:t>
      </w:r>
    </w:p>
    <w:p w14:paraId="32B63A58" w14:textId="77777777" w:rsidR="00B402DC" w:rsidRPr="008E604D" w:rsidRDefault="00B402DC" w:rsidP="00013225">
      <w:pPr>
        <w:pStyle w:val="Akapitzlist"/>
        <w:numPr>
          <w:ilvl w:val="0"/>
          <w:numId w:val="63"/>
        </w:numPr>
        <w:spacing w:after="0" w:line="240" w:lineRule="auto"/>
        <w:jc w:val="both"/>
        <w:rPr>
          <w:rFonts w:cstheme="minorHAnsi"/>
        </w:rPr>
      </w:pPr>
      <w:r w:rsidRPr="008E604D">
        <w:rPr>
          <w:rFonts w:cstheme="minorHAnsi"/>
        </w:rPr>
        <w:t xml:space="preserve">od północnego wschodu z Mniowem; </w:t>
      </w:r>
    </w:p>
    <w:p w14:paraId="13E906AE" w14:textId="77777777" w:rsidR="00B402DC" w:rsidRPr="008E604D" w:rsidRDefault="00B402DC" w:rsidP="00013225">
      <w:pPr>
        <w:pStyle w:val="Akapitzlist"/>
        <w:numPr>
          <w:ilvl w:val="0"/>
          <w:numId w:val="63"/>
        </w:numPr>
        <w:spacing w:after="0" w:line="240" w:lineRule="auto"/>
        <w:jc w:val="both"/>
        <w:rPr>
          <w:rFonts w:cstheme="minorHAnsi"/>
        </w:rPr>
      </w:pPr>
      <w:r w:rsidRPr="008E604D">
        <w:rPr>
          <w:rFonts w:cstheme="minorHAnsi"/>
        </w:rPr>
        <w:t xml:space="preserve">od  zachodu z Krasocinem; </w:t>
      </w:r>
    </w:p>
    <w:p w14:paraId="6DB20A57" w14:textId="77777777" w:rsidR="00B402DC" w:rsidRPr="008E604D" w:rsidRDefault="00B402DC" w:rsidP="00013225">
      <w:pPr>
        <w:pStyle w:val="Akapitzlist"/>
        <w:numPr>
          <w:ilvl w:val="0"/>
          <w:numId w:val="63"/>
        </w:numPr>
        <w:spacing w:after="0" w:line="240" w:lineRule="auto"/>
        <w:jc w:val="both"/>
        <w:rPr>
          <w:rFonts w:cstheme="minorHAnsi"/>
        </w:rPr>
      </w:pPr>
      <w:r w:rsidRPr="008E604D">
        <w:rPr>
          <w:rFonts w:cstheme="minorHAnsi"/>
        </w:rPr>
        <w:t xml:space="preserve">od północnego zachodu ze Słupią Konecką; </w:t>
      </w:r>
    </w:p>
    <w:p w14:paraId="6243903B" w14:textId="77777777" w:rsidR="00B402DC" w:rsidRPr="008E604D" w:rsidRDefault="00B402DC" w:rsidP="00013225">
      <w:pPr>
        <w:pStyle w:val="Akapitzlist"/>
        <w:numPr>
          <w:ilvl w:val="0"/>
          <w:numId w:val="63"/>
        </w:numPr>
        <w:spacing w:after="0" w:line="240" w:lineRule="auto"/>
        <w:jc w:val="both"/>
        <w:rPr>
          <w:rFonts w:cstheme="minorHAnsi"/>
        </w:rPr>
      </w:pPr>
      <w:r w:rsidRPr="008E604D">
        <w:rPr>
          <w:rFonts w:cstheme="minorHAnsi"/>
        </w:rPr>
        <w:t xml:space="preserve">od południa  z Małogoszczem; </w:t>
      </w:r>
    </w:p>
    <w:p w14:paraId="55012589" w14:textId="77777777" w:rsidR="00B402DC" w:rsidRPr="008E604D" w:rsidRDefault="00B402DC" w:rsidP="00013225">
      <w:pPr>
        <w:pStyle w:val="Akapitzlist"/>
        <w:numPr>
          <w:ilvl w:val="0"/>
          <w:numId w:val="63"/>
        </w:numPr>
        <w:spacing w:after="0" w:line="240" w:lineRule="auto"/>
        <w:jc w:val="both"/>
        <w:rPr>
          <w:rFonts w:cstheme="minorHAnsi"/>
        </w:rPr>
      </w:pPr>
      <w:r w:rsidRPr="008E604D">
        <w:rPr>
          <w:rFonts w:cstheme="minorHAnsi"/>
        </w:rPr>
        <w:t>od wschodu z Piekoszowem i Strawczynem.</w:t>
      </w:r>
    </w:p>
    <w:p w14:paraId="54EC5446" w14:textId="4368F6FF" w:rsidR="00112DB5" w:rsidRDefault="00B402DC" w:rsidP="00112DB5">
      <w:pPr>
        <w:spacing w:after="0" w:line="240" w:lineRule="auto"/>
        <w:jc w:val="both"/>
        <w:rPr>
          <w:rFonts w:cstheme="minorHAnsi"/>
        </w:rPr>
      </w:pPr>
      <w:r w:rsidRPr="008E604D">
        <w:rPr>
          <w:rFonts w:cstheme="minorHAnsi"/>
        </w:rPr>
        <w:t>Gmina położona jest w odległości ok  36 km od Kielc</w:t>
      </w:r>
      <w:r>
        <w:rPr>
          <w:rFonts w:cstheme="minorHAnsi"/>
        </w:rPr>
        <w:t xml:space="preserve"> i </w:t>
      </w:r>
      <w:r w:rsidRPr="008E604D">
        <w:rPr>
          <w:rFonts w:cstheme="minorHAnsi"/>
        </w:rPr>
        <w:t>zajmuje powierzchnię powierzchni 177 km</w:t>
      </w:r>
      <w:r w:rsidRPr="008E604D">
        <w:rPr>
          <w:rFonts w:cstheme="minorHAnsi"/>
          <w:vertAlign w:val="superscript"/>
        </w:rPr>
        <w:t>2</w:t>
      </w:r>
      <w:r w:rsidRPr="008E604D">
        <w:rPr>
          <w:rFonts w:cstheme="minorHAnsi"/>
        </w:rPr>
        <w:t xml:space="preserve"> co stanowi 7,88% ogólnej powierzchni  powiatu kieleckiego i ok 1,5% powierzchni województwa świętokrzyskiego.  Na sieć osadniczą gminy Łopuszno </w:t>
      </w:r>
      <w:r w:rsidRPr="00861388">
        <w:rPr>
          <w:rFonts w:cstheme="minorHAnsi"/>
        </w:rPr>
        <w:t>składa się 42 miejscowości oraz 27 sołectw. Do  największych miejscowości, oprócz Łopuszna należą: Gnieździska, Snochowice, Eustachów  i Lasocin. Średnia gęstość zaludnienia gminy w roku 2020 wynosiła 51 os/km</w:t>
      </w:r>
      <w:r w:rsidRPr="00861388">
        <w:rPr>
          <w:rFonts w:cstheme="minorHAnsi"/>
          <w:vertAlign w:val="superscript"/>
        </w:rPr>
        <w:t>2</w:t>
      </w:r>
      <w:r>
        <w:rPr>
          <w:rFonts w:cstheme="minorHAnsi"/>
        </w:rPr>
        <w:t xml:space="preserve">. </w:t>
      </w:r>
    </w:p>
    <w:p w14:paraId="2CD868B5" w14:textId="77777777" w:rsidR="00271F83" w:rsidRDefault="00271F83" w:rsidP="00112DB5">
      <w:pPr>
        <w:spacing w:after="0" w:line="240" w:lineRule="auto"/>
        <w:jc w:val="both"/>
        <w:rPr>
          <w:rFonts w:cstheme="minorHAnsi"/>
        </w:rPr>
      </w:pPr>
    </w:p>
    <w:p w14:paraId="1734A243" w14:textId="6651385E" w:rsidR="00F8511C" w:rsidRPr="00112DB5" w:rsidRDefault="00DD2DC2" w:rsidP="00112DB5">
      <w:pPr>
        <w:spacing w:after="0" w:line="240" w:lineRule="auto"/>
        <w:jc w:val="both"/>
        <w:rPr>
          <w:rFonts w:cstheme="minorHAnsi"/>
        </w:rPr>
      </w:pPr>
      <w:r w:rsidRPr="002C3563">
        <w:rPr>
          <w:rFonts w:cstheme="minorHAnsi"/>
          <w:noProof/>
        </w:rPr>
        <w:lastRenderedPageBreak/>
        <w:drawing>
          <wp:anchor distT="0" distB="0" distL="114300" distR="114300" simplePos="0" relativeHeight="251682816" behindDoc="1" locked="0" layoutInCell="1" allowOverlap="1" wp14:anchorId="671FDBC7" wp14:editId="5519AF4A">
            <wp:simplePos x="0" y="0"/>
            <wp:positionH relativeFrom="margin">
              <wp:align>left</wp:align>
            </wp:positionH>
            <wp:positionV relativeFrom="paragraph">
              <wp:posOffset>47625</wp:posOffset>
            </wp:positionV>
            <wp:extent cx="912495" cy="981075"/>
            <wp:effectExtent l="0" t="0" r="1905" b="9525"/>
            <wp:wrapTight wrapText="bothSides">
              <wp:wrapPolygon edited="0">
                <wp:start x="0" y="0"/>
                <wp:lineTo x="0" y="16777"/>
                <wp:lineTo x="3608" y="20132"/>
                <wp:lineTo x="6764" y="21390"/>
                <wp:lineTo x="14430" y="21390"/>
                <wp:lineTo x="17587" y="20132"/>
                <wp:lineTo x="21194" y="16777"/>
                <wp:lineTo x="21194" y="0"/>
                <wp:lineTo x="0" y="0"/>
              </wp:wrapPolygon>
            </wp:wrapTight>
            <wp:docPr id="2" name="Obraz 2"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b"/>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912495" cy="981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44C5C8" w14:textId="77777777" w:rsidR="00526141" w:rsidRDefault="00526141" w:rsidP="00D67E77">
      <w:pPr>
        <w:spacing w:after="0" w:line="240" w:lineRule="auto"/>
        <w:rPr>
          <w:rFonts w:cstheme="minorHAnsi"/>
          <w:b/>
          <w:bCs/>
        </w:rPr>
      </w:pPr>
    </w:p>
    <w:p w14:paraId="797A86E7" w14:textId="70D436BC" w:rsidR="00E92728" w:rsidRPr="002C3563" w:rsidRDefault="00E92728" w:rsidP="00D67E77">
      <w:pPr>
        <w:spacing w:after="0" w:line="240" w:lineRule="auto"/>
        <w:rPr>
          <w:rFonts w:cstheme="minorHAnsi"/>
          <w:b/>
          <w:bCs/>
        </w:rPr>
      </w:pPr>
      <w:r w:rsidRPr="002C3563">
        <w:rPr>
          <w:rFonts w:cstheme="minorHAnsi"/>
          <w:b/>
          <w:bCs/>
        </w:rPr>
        <w:t xml:space="preserve">Gmina </w:t>
      </w:r>
      <w:r w:rsidR="00F268E8" w:rsidRPr="002C3563">
        <w:rPr>
          <w:rFonts w:cstheme="minorHAnsi"/>
          <w:b/>
          <w:bCs/>
        </w:rPr>
        <w:t>Małogoszcz</w:t>
      </w:r>
    </w:p>
    <w:p w14:paraId="60053174" w14:textId="77777777" w:rsidR="00F226D7" w:rsidRPr="002C3563" w:rsidRDefault="00F226D7" w:rsidP="00D67E77">
      <w:pPr>
        <w:spacing w:after="0" w:line="240" w:lineRule="auto"/>
        <w:jc w:val="both"/>
        <w:rPr>
          <w:rFonts w:cstheme="minorHAnsi"/>
        </w:rPr>
      </w:pPr>
    </w:p>
    <w:p w14:paraId="4DF16B90" w14:textId="77777777" w:rsidR="00112DB5" w:rsidRDefault="00112DB5" w:rsidP="00D67E77">
      <w:pPr>
        <w:spacing w:after="0" w:line="240" w:lineRule="auto"/>
        <w:jc w:val="both"/>
        <w:rPr>
          <w:rFonts w:cstheme="minorHAnsi"/>
        </w:rPr>
      </w:pPr>
    </w:p>
    <w:p w14:paraId="57381A0B" w14:textId="77777777" w:rsidR="00112DB5" w:rsidRDefault="00112DB5" w:rsidP="00D67E77">
      <w:pPr>
        <w:spacing w:after="0" w:line="240" w:lineRule="auto"/>
        <w:jc w:val="both"/>
        <w:rPr>
          <w:rFonts w:cstheme="minorHAnsi"/>
        </w:rPr>
      </w:pPr>
    </w:p>
    <w:p w14:paraId="247C7748" w14:textId="204FCBC0" w:rsidR="00875E55" w:rsidRPr="002C3563" w:rsidRDefault="00F268E8" w:rsidP="00D67E77">
      <w:pPr>
        <w:spacing w:after="0" w:line="240" w:lineRule="auto"/>
        <w:jc w:val="both"/>
        <w:rPr>
          <w:rFonts w:cstheme="minorHAnsi"/>
        </w:rPr>
      </w:pPr>
      <w:r w:rsidRPr="002C3563">
        <w:rPr>
          <w:rFonts w:cstheme="minorHAnsi"/>
        </w:rPr>
        <w:t xml:space="preserve">Małogoszcz jest gminą miejsko-wiejską położoną </w:t>
      </w:r>
      <w:r w:rsidR="00875E55" w:rsidRPr="002C3563">
        <w:rPr>
          <w:rFonts w:cstheme="minorHAnsi"/>
        </w:rPr>
        <w:t xml:space="preserve">w </w:t>
      </w:r>
      <w:r w:rsidR="00875E55" w:rsidRPr="001C5726">
        <w:rPr>
          <w:rFonts w:cstheme="minorHAnsi"/>
        </w:rPr>
        <w:t>południowo-zachodniej</w:t>
      </w:r>
      <w:r w:rsidR="001C5726" w:rsidRPr="001C5726">
        <w:rPr>
          <w:rFonts w:cstheme="minorHAnsi"/>
        </w:rPr>
        <w:t xml:space="preserve"> </w:t>
      </w:r>
      <w:r w:rsidR="00875E55" w:rsidRPr="002C3563">
        <w:rPr>
          <w:rFonts w:cstheme="minorHAnsi"/>
        </w:rPr>
        <w:t xml:space="preserve">części województwa świętokrzyskiego, w północnej części powiatu jędrzejowskiego </w:t>
      </w:r>
      <w:r w:rsidR="00112DB5">
        <w:rPr>
          <w:rFonts w:cstheme="minorHAnsi"/>
        </w:rPr>
        <w:t xml:space="preserve"> </w:t>
      </w:r>
      <w:r w:rsidR="00875E55" w:rsidRPr="002C3563">
        <w:rPr>
          <w:rFonts w:cstheme="minorHAnsi"/>
        </w:rPr>
        <w:t>i sąsiaduje z gminami:</w:t>
      </w:r>
    </w:p>
    <w:p w14:paraId="34287660" w14:textId="77777777" w:rsidR="00875E55" w:rsidRPr="002C3563" w:rsidRDefault="00875E55" w:rsidP="00013225">
      <w:pPr>
        <w:pStyle w:val="Akapitzlist"/>
        <w:numPr>
          <w:ilvl w:val="0"/>
          <w:numId w:val="15"/>
        </w:numPr>
        <w:spacing w:after="0" w:line="240" w:lineRule="auto"/>
        <w:jc w:val="both"/>
        <w:rPr>
          <w:rFonts w:cstheme="minorHAnsi"/>
        </w:rPr>
      </w:pPr>
      <w:r w:rsidRPr="002C3563">
        <w:rPr>
          <w:rFonts w:cstheme="minorHAnsi"/>
        </w:rPr>
        <w:t xml:space="preserve">powiatu włoszczowskiego: Włoszczowa od zachodu, Krasocin od północnego zachodu, </w:t>
      </w:r>
    </w:p>
    <w:p w14:paraId="7676E2C1" w14:textId="0AC3B820" w:rsidR="00875E55" w:rsidRPr="002C3563" w:rsidRDefault="00875E55" w:rsidP="00013225">
      <w:pPr>
        <w:pStyle w:val="Akapitzlist"/>
        <w:numPr>
          <w:ilvl w:val="0"/>
          <w:numId w:val="15"/>
        </w:numPr>
        <w:spacing w:after="0" w:line="240" w:lineRule="auto"/>
        <w:jc w:val="both"/>
        <w:rPr>
          <w:rFonts w:cstheme="minorHAnsi"/>
        </w:rPr>
      </w:pPr>
      <w:r w:rsidRPr="002C3563">
        <w:rPr>
          <w:rFonts w:cstheme="minorHAnsi"/>
        </w:rPr>
        <w:t>powiatu kieleckiego: Łopuszno od północy, Piekoszów i Chęciny od wschodu,</w:t>
      </w:r>
    </w:p>
    <w:p w14:paraId="4366FB1C" w14:textId="30484B8F" w:rsidR="00F268E8" w:rsidRPr="00123300" w:rsidRDefault="00875E55" w:rsidP="00013225">
      <w:pPr>
        <w:pStyle w:val="Akapitzlist"/>
        <w:numPr>
          <w:ilvl w:val="0"/>
          <w:numId w:val="15"/>
        </w:numPr>
        <w:spacing w:after="0" w:line="240" w:lineRule="auto"/>
        <w:jc w:val="both"/>
        <w:rPr>
          <w:rFonts w:cstheme="minorHAnsi"/>
          <w:color w:val="FF0000"/>
        </w:rPr>
      </w:pPr>
      <w:r w:rsidRPr="002C3563">
        <w:rPr>
          <w:rFonts w:cstheme="minorHAnsi"/>
        </w:rPr>
        <w:t>powiatu jędrzejowskiego: Oksa od południowego zachodu, Jędrzejów od południa</w:t>
      </w:r>
      <w:r w:rsidR="001D798C" w:rsidRPr="001D798C">
        <w:rPr>
          <w:rFonts w:cstheme="minorHAnsi"/>
        </w:rPr>
        <w:t xml:space="preserve"> </w:t>
      </w:r>
      <w:r w:rsidR="001D798C">
        <w:rPr>
          <w:rFonts w:cstheme="minorHAnsi"/>
        </w:rPr>
        <w:t>oraz Sobków od południowego</w:t>
      </w:r>
      <w:r w:rsidR="00112DB5">
        <w:rPr>
          <w:rFonts w:cstheme="minorHAnsi"/>
        </w:rPr>
        <w:t xml:space="preserve"> </w:t>
      </w:r>
      <w:r w:rsidR="001D798C">
        <w:rPr>
          <w:rFonts w:cstheme="minorHAnsi"/>
        </w:rPr>
        <w:t>-wschodu,</w:t>
      </w:r>
    </w:p>
    <w:p w14:paraId="30A6F162" w14:textId="683EA1D5" w:rsidR="00AB3E9F" w:rsidRDefault="00F268E8" w:rsidP="00D67E77">
      <w:pPr>
        <w:spacing w:after="0" w:line="240" w:lineRule="auto"/>
        <w:jc w:val="both"/>
        <w:rPr>
          <w:rFonts w:cstheme="minorHAnsi"/>
        </w:rPr>
      </w:pPr>
      <w:r w:rsidRPr="002C3563">
        <w:rPr>
          <w:rFonts w:cstheme="minorHAnsi"/>
        </w:rPr>
        <w:t xml:space="preserve">Gmina zajmuje obszar 14 605 ha, w tym miasto 968 ha. Gmina Małogoszcz jest drugą największą obszarowo gminą powiatu jędrzejowskiego - stanowi 11,53% jego powierzchni oraz 1,24% powierzchni województwa świętokrzyskiego. W skład gminy wchodzi miasto Małogoszcz oraz 19 sołectw. </w:t>
      </w:r>
      <w:r w:rsidR="00AB3E9F">
        <w:rPr>
          <w:rFonts w:cstheme="minorHAnsi"/>
        </w:rPr>
        <w:t xml:space="preserve">Miasto </w:t>
      </w:r>
      <w:r w:rsidRPr="002C3563">
        <w:rPr>
          <w:rFonts w:cstheme="minorHAnsi"/>
        </w:rPr>
        <w:t>Małogoszcz</w:t>
      </w:r>
      <w:r w:rsidR="00AB3E9F">
        <w:rPr>
          <w:rFonts w:cstheme="minorHAnsi"/>
        </w:rPr>
        <w:t>:</w:t>
      </w:r>
    </w:p>
    <w:p w14:paraId="77DF86D3" w14:textId="7545B387" w:rsidR="00AB3E9F" w:rsidRDefault="00F268E8" w:rsidP="00271F83">
      <w:pPr>
        <w:pStyle w:val="Akapitzlist"/>
        <w:numPr>
          <w:ilvl w:val="0"/>
          <w:numId w:val="38"/>
        </w:numPr>
        <w:spacing w:after="0" w:line="240" w:lineRule="auto"/>
        <w:ind w:left="426"/>
        <w:jc w:val="both"/>
        <w:rPr>
          <w:rFonts w:cstheme="minorHAnsi"/>
        </w:rPr>
      </w:pPr>
      <w:r w:rsidRPr="00AB3E9F">
        <w:rPr>
          <w:rFonts w:cstheme="minorHAnsi"/>
        </w:rPr>
        <w:t xml:space="preserve">znajduje się w odległości ok. 18 km od Jędrzejowa (siedziby powiatu), </w:t>
      </w:r>
      <w:r w:rsidR="00875E55" w:rsidRPr="00AB3E9F">
        <w:rPr>
          <w:rFonts w:cstheme="minorHAnsi"/>
        </w:rPr>
        <w:t xml:space="preserve"> </w:t>
      </w:r>
      <w:r w:rsidRPr="00AB3E9F">
        <w:rPr>
          <w:rFonts w:cstheme="minorHAnsi"/>
        </w:rPr>
        <w:t>ok. 25 km od Kielc (stolicy województwa)</w:t>
      </w:r>
      <w:r w:rsidR="00AB3E9F">
        <w:rPr>
          <w:rFonts w:cstheme="minorHAnsi"/>
        </w:rPr>
        <w:t xml:space="preserve">, </w:t>
      </w:r>
    </w:p>
    <w:p w14:paraId="69DA70CE" w14:textId="45F4A5AA" w:rsidR="00112DB5" w:rsidRPr="00112DB5" w:rsidRDefault="00AB3E9F" w:rsidP="00271F83">
      <w:pPr>
        <w:pStyle w:val="Akapitzlist"/>
        <w:numPr>
          <w:ilvl w:val="0"/>
          <w:numId w:val="38"/>
        </w:numPr>
        <w:spacing w:after="0" w:line="240" w:lineRule="auto"/>
        <w:ind w:left="426"/>
        <w:jc w:val="both"/>
        <w:rPr>
          <w:rFonts w:cstheme="minorHAnsi"/>
        </w:rPr>
      </w:pPr>
      <w:r>
        <w:rPr>
          <w:rFonts w:cstheme="minorHAnsi"/>
        </w:rPr>
        <w:t>p</w:t>
      </w:r>
      <w:r w:rsidRPr="00AB3E9F">
        <w:rPr>
          <w:rFonts w:cstheme="minorHAnsi"/>
        </w:rPr>
        <w:t>ełni również f</w:t>
      </w:r>
      <w:r w:rsidR="00875E55" w:rsidRPr="00AB3E9F">
        <w:rPr>
          <w:rFonts w:cstheme="minorHAnsi"/>
        </w:rPr>
        <w:t>unkcj</w:t>
      </w:r>
      <w:r w:rsidRPr="00AB3E9F">
        <w:rPr>
          <w:rFonts w:cstheme="minorHAnsi"/>
        </w:rPr>
        <w:t>e</w:t>
      </w:r>
      <w:r w:rsidR="00875E55" w:rsidRPr="00AB3E9F">
        <w:rPr>
          <w:rFonts w:cstheme="minorHAnsi"/>
        </w:rPr>
        <w:t xml:space="preserve"> ośrodka gminnego skupiającego podstawowe instytucje administracyjno-usługowe</w:t>
      </w:r>
      <w:r w:rsidRPr="00AB3E9F">
        <w:rPr>
          <w:rFonts w:cstheme="minorHAnsi"/>
        </w:rPr>
        <w:t>, sprzyja temu</w:t>
      </w:r>
      <w:r w:rsidR="00875E55" w:rsidRPr="00AB3E9F">
        <w:rPr>
          <w:rFonts w:cstheme="minorHAnsi"/>
        </w:rPr>
        <w:t xml:space="preserve"> centralne</w:t>
      </w:r>
      <w:r w:rsidRPr="00AB3E9F">
        <w:rPr>
          <w:rFonts w:cstheme="minorHAnsi"/>
        </w:rPr>
        <w:t xml:space="preserve"> położenie</w:t>
      </w:r>
      <w:r w:rsidR="00875E55" w:rsidRPr="00AB3E9F">
        <w:rPr>
          <w:rFonts w:cstheme="minorHAnsi"/>
        </w:rPr>
        <w:t xml:space="preserve"> w stosunku do obszaru gminy</w:t>
      </w:r>
      <w:r w:rsidR="00B357BF" w:rsidRPr="00AB3E9F">
        <w:rPr>
          <w:rFonts w:cstheme="minorHAnsi"/>
        </w:rPr>
        <w:t>.</w:t>
      </w:r>
    </w:p>
    <w:p w14:paraId="48483C34" w14:textId="59FE5913" w:rsidR="00112DB5" w:rsidRDefault="00271F83" w:rsidP="00112DB5">
      <w:pPr>
        <w:spacing w:after="0" w:line="240" w:lineRule="auto"/>
        <w:jc w:val="both"/>
        <w:rPr>
          <w:rFonts w:cstheme="minorHAnsi"/>
        </w:rPr>
      </w:pPr>
      <w:r>
        <w:rPr>
          <w:noProof/>
        </w:rPr>
        <w:drawing>
          <wp:anchor distT="0" distB="0" distL="114300" distR="114300" simplePos="0" relativeHeight="251708416" behindDoc="1" locked="0" layoutInCell="1" allowOverlap="1" wp14:anchorId="6AF15F8B" wp14:editId="5BE95030">
            <wp:simplePos x="0" y="0"/>
            <wp:positionH relativeFrom="margin">
              <wp:posOffset>-42545</wp:posOffset>
            </wp:positionH>
            <wp:positionV relativeFrom="margin">
              <wp:posOffset>3586480</wp:posOffset>
            </wp:positionV>
            <wp:extent cx="912495" cy="984250"/>
            <wp:effectExtent l="0" t="0" r="1905" b="6350"/>
            <wp:wrapTight wrapText="bothSides">
              <wp:wrapPolygon edited="0">
                <wp:start x="0" y="0"/>
                <wp:lineTo x="0" y="21321"/>
                <wp:lineTo x="21194" y="21321"/>
                <wp:lineTo x="21194" y="0"/>
                <wp:lineTo x="0" y="0"/>
              </wp:wrapPolygon>
            </wp:wrapTight>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912495" cy="984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66751C" w14:textId="55B8FE0F" w:rsidR="00B402DC" w:rsidRDefault="00B402DC" w:rsidP="00B402DC">
      <w:pPr>
        <w:spacing w:after="0" w:line="240" w:lineRule="auto"/>
        <w:jc w:val="both"/>
        <w:rPr>
          <w:rFonts w:cstheme="minorHAnsi"/>
        </w:rPr>
      </w:pPr>
    </w:p>
    <w:p w14:paraId="06E211B7" w14:textId="77777777" w:rsidR="00271F83" w:rsidRDefault="00271F83" w:rsidP="00B402DC">
      <w:pPr>
        <w:spacing w:after="0" w:line="240" w:lineRule="auto"/>
        <w:jc w:val="both"/>
        <w:rPr>
          <w:rFonts w:cstheme="minorHAnsi"/>
          <w:b/>
          <w:bCs/>
        </w:rPr>
      </w:pPr>
    </w:p>
    <w:p w14:paraId="0075F4BF" w14:textId="20B62625" w:rsidR="00B402DC" w:rsidRPr="00B402DC" w:rsidRDefault="00B402DC" w:rsidP="00B402DC">
      <w:pPr>
        <w:spacing w:after="0" w:line="240" w:lineRule="auto"/>
        <w:jc w:val="both"/>
        <w:rPr>
          <w:rFonts w:cstheme="minorHAnsi"/>
          <w:b/>
          <w:bCs/>
        </w:rPr>
      </w:pPr>
      <w:r w:rsidRPr="00B402DC">
        <w:rPr>
          <w:rFonts w:cstheme="minorHAnsi"/>
          <w:b/>
          <w:bCs/>
        </w:rPr>
        <w:t>Gmina Piekoszów</w:t>
      </w:r>
    </w:p>
    <w:p w14:paraId="1842D7CA" w14:textId="6202D534" w:rsidR="00B402DC" w:rsidRPr="00B402DC" w:rsidRDefault="00B402DC" w:rsidP="00B402DC">
      <w:pPr>
        <w:spacing w:after="0" w:line="240" w:lineRule="auto"/>
        <w:jc w:val="both"/>
        <w:rPr>
          <w:rFonts w:cstheme="minorHAnsi"/>
        </w:rPr>
      </w:pPr>
    </w:p>
    <w:p w14:paraId="31C15241" w14:textId="77777777" w:rsidR="00112DB5" w:rsidRDefault="00112DB5" w:rsidP="00112DB5">
      <w:pPr>
        <w:spacing w:after="0" w:line="240" w:lineRule="auto"/>
        <w:jc w:val="both"/>
        <w:rPr>
          <w:rFonts w:cstheme="minorHAnsi"/>
        </w:rPr>
      </w:pPr>
    </w:p>
    <w:p w14:paraId="72CF3B69" w14:textId="77777777" w:rsidR="00271F83" w:rsidRDefault="00271F83" w:rsidP="00112DB5">
      <w:pPr>
        <w:spacing w:after="0" w:line="240" w:lineRule="auto"/>
        <w:jc w:val="both"/>
        <w:rPr>
          <w:rFonts w:cstheme="minorHAnsi"/>
        </w:rPr>
      </w:pPr>
    </w:p>
    <w:p w14:paraId="3B02C750" w14:textId="5F524934" w:rsidR="00112DB5" w:rsidRPr="00112DB5" w:rsidRDefault="00112DB5" w:rsidP="00112DB5">
      <w:pPr>
        <w:spacing w:after="0" w:line="240" w:lineRule="auto"/>
        <w:jc w:val="both"/>
        <w:rPr>
          <w:rFonts w:cstheme="minorHAnsi"/>
        </w:rPr>
      </w:pPr>
      <w:r w:rsidRPr="00112DB5">
        <w:rPr>
          <w:rFonts w:cstheme="minorHAnsi"/>
        </w:rPr>
        <w:t>Gmina Piekoszów położona jest w środkowej części województwa świętokrzyskiego</w:t>
      </w:r>
      <w:r>
        <w:rPr>
          <w:rFonts w:cstheme="minorHAnsi"/>
        </w:rPr>
        <w:t xml:space="preserve"> </w:t>
      </w:r>
      <w:r w:rsidRPr="00112DB5">
        <w:rPr>
          <w:rFonts w:cstheme="minorHAnsi"/>
        </w:rPr>
        <w:t>w bezpośrednim sąsiedztwie stolicy województwa Kielc. Gmina graniczy z 7 jednostkami administracyjnymi:</w:t>
      </w:r>
    </w:p>
    <w:p w14:paraId="74A51A08" w14:textId="41E7C16E" w:rsidR="00112DB5" w:rsidRPr="00865CC1" w:rsidRDefault="00865CC1" w:rsidP="00865CC1">
      <w:pPr>
        <w:spacing w:after="0" w:line="240" w:lineRule="auto"/>
        <w:jc w:val="both"/>
        <w:rPr>
          <w:rFonts w:cstheme="minorHAnsi"/>
        </w:rPr>
      </w:pPr>
      <w:r>
        <w:rPr>
          <w:rFonts w:cstheme="minorHAnsi"/>
        </w:rPr>
        <w:t xml:space="preserve">- </w:t>
      </w:r>
      <w:r w:rsidR="00112DB5" w:rsidRPr="00865CC1">
        <w:rPr>
          <w:rFonts w:cstheme="minorHAnsi"/>
        </w:rPr>
        <w:t>od wschodu: z miastem Kielce oraz gminą Miedziana Góra,</w:t>
      </w:r>
    </w:p>
    <w:p w14:paraId="7CE49A2A" w14:textId="0D44A38F" w:rsidR="00112DB5" w:rsidRPr="00865CC1" w:rsidRDefault="00865CC1" w:rsidP="00865CC1">
      <w:pPr>
        <w:spacing w:after="0" w:line="240" w:lineRule="auto"/>
        <w:jc w:val="both"/>
        <w:rPr>
          <w:rFonts w:cstheme="minorHAnsi"/>
        </w:rPr>
      </w:pPr>
      <w:r>
        <w:rPr>
          <w:rFonts w:cstheme="minorHAnsi"/>
        </w:rPr>
        <w:t xml:space="preserve">- </w:t>
      </w:r>
      <w:r w:rsidR="00112DB5" w:rsidRPr="00865CC1">
        <w:rPr>
          <w:rFonts w:cstheme="minorHAnsi"/>
        </w:rPr>
        <w:t>od zachodu z gminami: Małogoszcz i Łopuszno,</w:t>
      </w:r>
    </w:p>
    <w:p w14:paraId="68FB47CC" w14:textId="401F9D92" w:rsidR="00112DB5" w:rsidRPr="00865CC1" w:rsidRDefault="00865CC1" w:rsidP="00865CC1">
      <w:pPr>
        <w:spacing w:after="0" w:line="240" w:lineRule="auto"/>
        <w:jc w:val="both"/>
        <w:rPr>
          <w:rFonts w:cstheme="minorHAnsi"/>
        </w:rPr>
      </w:pPr>
      <w:r>
        <w:rPr>
          <w:rFonts w:cstheme="minorHAnsi"/>
        </w:rPr>
        <w:t xml:space="preserve">- </w:t>
      </w:r>
      <w:r w:rsidR="00112DB5" w:rsidRPr="00865CC1">
        <w:rPr>
          <w:rFonts w:cstheme="minorHAnsi"/>
        </w:rPr>
        <w:t>od południa z gminami: Chęciny i Nowiny,</w:t>
      </w:r>
    </w:p>
    <w:p w14:paraId="0AFE57C5" w14:textId="698DCA79" w:rsidR="00112DB5" w:rsidRPr="00865CC1" w:rsidRDefault="00865CC1" w:rsidP="00865CC1">
      <w:pPr>
        <w:spacing w:after="0" w:line="240" w:lineRule="auto"/>
        <w:jc w:val="both"/>
        <w:rPr>
          <w:rFonts w:cstheme="minorHAnsi"/>
        </w:rPr>
      </w:pPr>
      <w:r>
        <w:rPr>
          <w:rFonts w:cstheme="minorHAnsi"/>
        </w:rPr>
        <w:t xml:space="preserve">- </w:t>
      </w:r>
      <w:r w:rsidR="00112DB5" w:rsidRPr="00865CC1">
        <w:rPr>
          <w:rFonts w:cstheme="minorHAnsi"/>
        </w:rPr>
        <w:t>od północy z gminą Strawczyn.</w:t>
      </w:r>
    </w:p>
    <w:p w14:paraId="5E7C51BB" w14:textId="418B2E01" w:rsidR="00B402DC" w:rsidRPr="00112DB5" w:rsidRDefault="00865CC1" w:rsidP="00112DB5">
      <w:pPr>
        <w:spacing w:after="0" w:line="240" w:lineRule="auto"/>
        <w:jc w:val="both"/>
        <w:rPr>
          <w:rFonts w:cstheme="minorHAnsi"/>
        </w:rPr>
      </w:pPr>
      <w:r>
        <w:rPr>
          <w:rFonts w:cstheme="minorHAnsi"/>
        </w:rPr>
        <w:t>T</w:t>
      </w:r>
      <w:r w:rsidR="00112DB5" w:rsidRPr="00112DB5">
        <w:rPr>
          <w:rFonts w:cstheme="minorHAnsi"/>
        </w:rPr>
        <w:t xml:space="preserve">eren </w:t>
      </w:r>
      <w:r>
        <w:rPr>
          <w:rFonts w:cstheme="minorHAnsi"/>
        </w:rPr>
        <w:t>g</w:t>
      </w:r>
      <w:r w:rsidR="00112DB5" w:rsidRPr="00112DB5">
        <w:rPr>
          <w:rFonts w:cstheme="minorHAnsi"/>
        </w:rPr>
        <w:t>miny jest urozmaicon</w:t>
      </w:r>
      <w:r>
        <w:rPr>
          <w:rFonts w:cstheme="minorHAnsi"/>
        </w:rPr>
        <w:t>y</w:t>
      </w:r>
      <w:r w:rsidR="00112DB5" w:rsidRPr="00112DB5">
        <w:rPr>
          <w:rFonts w:cstheme="minorHAnsi"/>
        </w:rPr>
        <w:t xml:space="preserve"> i malownicz</w:t>
      </w:r>
      <w:r>
        <w:rPr>
          <w:rFonts w:cstheme="minorHAnsi"/>
        </w:rPr>
        <w:t xml:space="preserve">y z charakterystyką </w:t>
      </w:r>
      <w:r w:rsidR="00112DB5" w:rsidRPr="00112DB5">
        <w:rPr>
          <w:rFonts w:cstheme="minorHAnsi"/>
        </w:rPr>
        <w:t>rolniczo-</w:t>
      </w:r>
      <w:r w:rsidR="00112DB5">
        <w:rPr>
          <w:rFonts w:cstheme="minorHAnsi"/>
        </w:rPr>
        <w:t xml:space="preserve"> </w:t>
      </w:r>
      <w:r w:rsidR="00112DB5" w:rsidRPr="00112DB5">
        <w:rPr>
          <w:rFonts w:cstheme="minorHAnsi"/>
        </w:rPr>
        <w:t>przemysłow</w:t>
      </w:r>
      <w:r>
        <w:rPr>
          <w:rFonts w:cstheme="minorHAnsi"/>
        </w:rPr>
        <w:t xml:space="preserve">ą oraz </w:t>
      </w:r>
      <w:r w:rsidR="00112DB5" w:rsidRPr="00112DB5">
        <w:rPr>
          <w:rFonts w:cstheme="minorHAnsi"/>
        </w:rPr>
        <w:t xml:space="preserve">funkcjami uzupełniającymi </w:t>
      </w:r>
      <w:r>
        <w:rPr>
          <w:rFonts w:cstheme="minorHAnsi"/>
        </w:rPr>
        <w:t xml:space="preserve">- </w:t>
      </w:r>
      <w:r w:rsidR="00112DB5" w:rsidRPr="00112DB5">
        <w:rPr>
          <w:rFonts w:cstheme="minorHAnsi"/>
        </w:rPr>
        <w:t>usług</w:t>
      </w:r>
      <w:r>
        <w:rPr>
          <w:rFonts w:cstheme="minorHAnsi"/>
        </w:rPr>
        <w:t>ami</w:t>
      </w:r>
      <w:r w:rsidR="00112DB5" w:rsidRPr="00112DB5">
        <w:rPr>
          <w:rFonts w:cstheme="minorHAnsi"/>
        </w:rPr>
        <w:t xml:space="preserve"> </w:t>
      </w:r>
      <w:r w:rsidR="0004054E" w:rsidRPr="00112DB5">
        <w:rPr>
          <w:rFonts w:cstheme="minorHAnsi"/>
        </w:rPr>
        <w:t>rekreacy</w:t>
      </w:r>
      <w:r w:rsidR="0004054E">
        <w:rPr>
          <w:rFonts w:cstheme="minorHAnsi"/>
        </w:rPr>
        <w:t>jno</w:t>
      </w:r>
      <w:r>
        <w:rPr>
          <w:rFonts w:cstheme="minorHAnsi"/>
        </w:rPr>
        <w:t>-</w:t>
      </w:r>
      <w:r w:rsidR="00112DB5" w:rsidRPr="0004054E">
        <w:rPr>
          <w:rFonts w:cstheme="minorHAnsi"/>
        </w:rPr>
        <w:t>wypoczynk</w:t>
      </w:r>
      <w:r w:rsidRPr="0004054E">
        <w:rPr>
          <w:rFonts w:cstheme="minorHAnsi"/>
        </w:rPr>
        <w:t>owymi</w:t>
      </w:r>
      <w:r w:rsidR="00112DB5" w:rsidRPr="0004054E">
        <w:rPr>
          <w:rFonts w:cstheme="minorHAnsi"/>
        </w:rPr>
        <w:t xml:space="preserve">. Piekoszów jest gminą podmiejską </w:t>
      </w:r>
      <w:r w:rsidR="0004054E">
        <w:rPr>
          <w:rFonts w:cstheme="minorHAnsi"/>
        </w:rPr>
        <w:br/>
      </w:r>
      <w:r w:rsidR="00112DB5" w:rsidRPr="0004054E">
        <w:rPr>
          <w:rFonts w:cstheme="minorHAnsi"/>
        </w:rPr>
        <w:t xml:space="preserve">o charakterze rolno-przemysłowym. </w:t>
      </w:r>
      <w:r w:rsidR="0004054E">
        <w:rPr>
          <w:rFonts w:cstheme="minorHAnsi"/>
        </w:rPr>
        <w:t>Watro jednak zauważyć, że obecnie</w:t>
      </w:r>
      <w:r w:rsidR="00112DB5" w:rsidRPr="0004054E">
        <w:rPr>
          <w:rFonts w:cstheme="minorHAnsi"/>
        </w:rPr>
        <w:t xml:space="preserve"> rolnictwo</w:t>
      </w:r>
      <w:r w:rsidR="0004054E">
        <w:rPr>
          <w:rFonts w:cstheme="minorHAnsi"/>
        </w:rPr>
        <w:t xml:space="preserve"> </w:t>
      </w:r>
      <w:r w:rsidR="00112DB5" w:rsidRPr="0004054E">
        <w:rPr>
          <w:rFonts w:cstheme="minorHAnsi"/>
        </w:rPr>
        <w:t>nie stanowi podstawowego źródła utrzymania dla większości mieszkańców gminy, a raczej ma ono charakter uzupełniający. Powierzchnia gminy wynosi 103 km</w:t>
      </w:r>
      <w:r w:rsidR="0004054E">
        <w:rPr>
          <w:rFonts w:cstheme="minorHAnsi"/>
        </w:rPr>
        <w:t>²</w:t>
      </w:r>
      <w:r w:rsidR="00112DB5" w:rsidRPr="0004054E">
        <w:rPr>
          <w:rFonts w:cstheme="minorHAnsi"/>
        </w:rPr>
        <w:t>, w jej skład wchodzi</w:t>
      </w:r>
      <w:r w:rsidR="00112DB5" w:rsidRPr="00112DB5">
        <w:rPr>
          <w:rFonts w:cstheme="minorHAnsi"/>
        </w:rPr>
        <w:t xml:space="preserve"> 27 miejscowości zorganizowanych w 21 sołectw, z których</w:t>
      </w:r>
      <w:r w:rsidR="00112DB5">
        <w:rPr>
          <w:rFonts w:cstheme="minorHAnsi"/>
        </w:rPr>
        <w:t xml:space="preserve"> </w:t>
      </w:r>
      <w:r w:rsidR="00112DB5" w:rsidRPr="00112DB5">
        <w:rPr>
          <w:rFonts w:cstheme="minorHAnsi"/>
        </w:rPr>
        <w:t>największym jest Piekoszów, a najmniejszym Janów.</w:t>
      </w:r>
    </w:p>
    <w:p w14:paraId="5EB9FE0B" w14:textId="77777777" w:rsidR="00271F83" w:rsidRDefault="00271F83" w:rsidP="00AB3E9F">
      <w:pPr>
        <w:pStyle w:val="Akapitzlist"/>
        <w:spacing w:after="0" w:line="240" w:lineRule="auto"/>
        <w:jc w:val="both"/>
        <w:rPr>
          <w:rFonts w:cstheme="minorHAnsi"/>
        </w:rPr>
      </w:pPr>
    </w:p>
    <w:p w14:paraId="13D49ABD" w14:textId="21F3EC36" w:rsidR="002C306D" w:rsidRPr="002C3563" w:rsidRDefault="00DD2DC2" w:rsidP="00D67E77">
      <w:pPr>
        <w:spacing w:after="0" w:line="240" w:lineRule="auto"/>
        <w:rPr>
          <w:rFonts w:cstheme="minorHAnsi"/>
          <w:b/>
          <w:bCs/>
          <w:highlight w:val="yellow"/>
        </w:rPr>
      </w:pPr>
      <w:r w:rsidRPr="002C3563">
        <w:rPr>
          <w:rFonts w:eastAsia="Times New Roman" w:cstheme="minorHAnsi"/>
          <w:b/>
          <w:noProof/>
          <w:highlight w:val="yellow"/>
          <w:lang w:eastAsia="pl-PL"/>
        </w:rPr>
        <w:drawing>
          <wp:anchor distT="0" distB="0" distL="114300" distR="114300" simplePos="0" relativeHeight="251683840" behindDoc="1" locked="0" layoutInCell="1" allowOverlap="1" wp14:anchorId="6D3AE85C" wp14:editId="25B988D1">
            <wp:simplePos x="0" y="0"/>
            <wp:positionH relativeFrom="margin">
              <wp:align>left</wp:align>
            </wp:positionH>
            <wp:positionV relativeFrom="paragraph">
              <wp:posOffset>92075</wp:posOffset>
            </wp:positionV>
            <wp:extent cx="895350" cy="1017332"/>
            <wp:effectExtent l="0" t="0" r="0" b="0"/>
            <wp:wrapTight wrapText="bothSides">
              <wp:wrapPolygon edited="0">
                <wp:start x="0" y="0"/>
                <wp:lineTo x="0" y="21034"/>
                <wp:lineTo x="21140" y="21034"/>
                <wp:lineTo x="21140" y="0"/>
                <wp:lineTo x="0" y="0"/>
              </wp:wrapPolygon>
            </wp:wrapTight>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895350" cy="1017332"/>
                    </a:xfrm>
                    <a:prstGeom prst="rect">
                      <a:avLst/>
                    </a:prstGeom>
                    <a:noFill/>
                  </pic:spPr>
                </pic:pic>
              </a:graphicData>
            </a:graphic>
            <wp14:sizeRelH relativeFrom="page">
              <wp14:pctWidth>0</wp14:pctWidth>
            </wp14:sizeRelH>
            <wp14:sizeRelV relativeFrom="page">
              <wp14:pctHeight>0</wp14:pctHeight>
            </wp14:sizeRelV>
          </wp:anchor>
        </w:drawing>
      </w:r>
    </w:p>
    <w:p w14:paraId="1D07EDDA" w14:textId="7DF65B82" w:rsidR="00DD2DC2" w:rsidRPr="002C3563" w:rsidRDefault="00DD2DC2" w:rsidP="00D67E77">
      <w:pPr>
        <w:spacing w:after="0" w:line="240" w:lineRule="auto"/>
        <w:rPr>
          <w:rFonts w:cstheme="minorHAnsi"/>
          <w:b/>
          <w:bCs/>
        </w:rPr>
      </w:pPr>
    </w:p>
    <w:p w14:paraId="0526F594" w14:textId="77777777" w:rsidR="00526141" w:rsidRDefault="00526141" w:rsidP="00D67E77">
      <w:pPr>
        <w:spacing w:after="0" w:line="240" w:lineRule="auto"/>
        <w:rPr>
          <w:rFonts w:cstheme="minorHAnsi"/>
          <w:b/>
          <w:bCs/>
        </w:rPr>
      </w:pPr>
    </w:p>
    <w:p w14:paraId="22016B1F" w14:textId="58425E42" w:rsidR="00E92728" w:rsidRPr="002C3563" w:rsidRDefault="00AB3E9F" w:rsidP="00D67E77">
      <w:pPr>
        <w:spacing w:after="0" w:line="240" w:lineRule="auto"/>
        <w:rPr>
          <w:rFonts w:cstheme="minorHAnsi"/>
          <w:b/>
          <w:bCs/>
        </w:rPr>
      </w:pPr>
      <w:r>
        <w:rPr>
          <w:rFonts w:cstheme="minorHAnsi"/>
          <w:b/>
          <w:bCs/>
        </w:rPr>
        <w:t xml:space="preserve">Gmina </w:t>
      </w:r>
      <w:r w:rsidR="00DD2DC2" w:rsidRPr="002C3563">
        <w:rPr>
          <w:rFonts w:cstheme="minorHAnsi"/>
          <w:b/>
          <w:bCs/>
        </w:rPr>
        <w:t>Sobków</w:t>
      </w:r>
    </w:p>
    <w:p w14:paraId="5B86FBA0" w14:textId="42A7DBF3" w:rsidR="00F226D7" w:rsidRDefault="00F226D7" w:rsidP="00D67E77">
      <w:pPr>
        <w:spacing w:after="0" w:line="240" w:lineRule="auto"/>
        <w:jc w:val="both"/>
        <w:rPr>
          <w:rFonts w:cstheme="minorHAnsi"/>
        </w:rPr>
      </w:pPr>
    </w:p>
    <w:p w14:paraId="3CADC10F" w14:textId="77777777" w:rsidR="00526141" w:rsidRPr="002C3563" w:rsidRDefault="00526141" w:rsidP="00D67E77">
      <w:pPr>
        <w:spacing w:after="0" w:line="240" w:lineRule="auto"/>
        <w:jc w:val="both"/>
        <w:rPr>
          <w:rFonts w:cstheme="minorHAnsi"/>
        </w:rPr>
      </w:pPr>
    </w:p>
    <w:p w14:paraId="66A7723A" w14:textId="77777777" w:rsidR="00112DB5" w:rsidRDefault="00112DB5" w:rsidP="00D67E77">
      <w:pPr>
        <w:spacing w:after="0" w:line="240" w:lineRule="auto"/>
        <w:jc w:val="both"/>
        <w:rPr>
          <w:rFonts w:cstheme="minorHAnsi"/>
        </w:rPr>
      </w:pPr>
    </w:p>
    <w:p w14:paraId="45FA7952" w14:textId="43170F01" w:rsidR="000A7827" w:rsidRPr="002C3563" w:rsidRDefault="000A7827" w:rsidP="00D67E77">
      <w:pPr>
        <w:spacing w:after="0" w:line="240" w:lineRule="auto"/>
        <w:jc w:val="both"/>
        <w:rPr>
          <w:rFonts w:cstheme="minorHAnsi"/>
        </w:rPr>
      </w:pPr>
      <w:r w:rsidRPr="002C3563">
        <w:rPr>
          <w:rFonts w:cstheme="minorHAnsi"/>
        </w:rPr>
        <w:t xml:space="preserve">Gmina Sobków położona jest w centralnej części Województwa Świętokrzyskiego  i północnej części </w:t>
      </w:r>
      <w:r w:rsidR="00B357BF" w:rsidRPr="002C3563">
        <w:rPr>
          <w:rFonts w:cstheme="minorHAnsi"/>
        </w:rPr>
        <w:t>p</w:t>
      </w:r>
      <w:r w:rsidRPr="002C3563">
        <w:rPr>
          <w:rFonts w:cstheme="minorHAnsi"/>
        </w:rPr>
        <w:t xml:space="preserve">owiatu </w:t>
      </w:r>
      <w:r w:rsidR="00B357BF" w:rsidRPr="002C3563">
        <w:rPr>
          <w:rFonts w:cstheme="minorHAnsi"/>
        </w:rPr>
        <w:t>j</w:t>
      </w:r>
      <w:r w:rsidRPr="002C3563">
        <w:rPr>
          <w:rFonts w:cstheme="minorHAnsi"/>
        </w:rPr>
        <w:t>ędrzejowskiego, na pograniczu Wyżyny Kieleckiej i Niecki  Nidziańskiej. Od stolicy województwa – Kielc, gminę dzieli 28 km, 100 km od Krakowa, 170 km od Łodzi, 206 km od Warszawy, a od Lublina 210 km. Gmina Sobków graniczy z pięcioma gminami:</w:t>
      </w:r>
    </w:p>
    <w:p w14:paraId="350D1196" w14:textId="19D7A45B" w:rsidR="000A7827" w:rsidRPr="002C3563" w:rsidRDefault="000A7827" w:rsidP="00013225">
      <w:pPr>
        <w:pStyle w:val="Akapitzlist"/>
        <w:numPr>
          <w:ilvl w:val="0"/>
          <w:numId w:val="16"/>
        </w:numPr>
        <w:spacing w:after="0" w:line="240" w:lineRule="auto"/>
        <w:jc w:val="both"/>
        <w:rPr>
          <w:rFonts w:cstheme="minorHAnsi"/>
        </w:rPr>
      </w:pPr>
      <w:r w:rsidRPr="002C3563">
        <w:rPr>
          <w:rFonts w:cstheme="minorHAnsi"/>
        </w:rPr>
        <w:lastRenderedPageBreak/>
        <w:t xml:space="preserve">Małogoszcz (od północnego zachodu) i Jędrzejów (od zachodu) </w:t>
      </w:r>
      <w:r w:rsidR="00AB3E9F">
        <w:rPr>
          <w:rFonts w:cstheme="minorHAnsi"/>
        </w:rPr>
        <w:t>z</w:t>
      </w:r>
      <w:r w:rsidRPr="002C3563">
        <w:rPr>
          <w:rFonts w:cstheme="minorHAnsi"/>
        </w:rPr>
        <w:t xml:space="preserve"> powi</w:t>
      </w:r>
      <w:r w:rsidR="00AB3E9F">
        <w:rPr>
          <w:rFonts w:cstheme="minorHAnsi"/>
        </w:rPr>
        <w:t>atu</w:t>
      </w:r>
      <w:r w:rsidRPr="002C3563">
        <w:rPr>
          <w:rFonts w:cstheme="minorHAnsi"/>
        </w:rPr>
        <w:t xml:space="preserve"> jędrzejowski</w:t>
      </w:r>
      <w:r w:rsidR="00AB3E9F">
        <w:rPr>
          <w:rFonts w:cstheme="minorHAnsi"/>
        </w:rPr>
        <w:t>ego</w:t>
      </w:r>
      <w:r w:rsidRPr="002C3563">
        <w:rPr>
          <w:rFonts w:cstheme="minorHAnsi"/>
        </w:rPr>
        <w:t>,</w:t>
      </w:r>
    </w:p>
    <w:p w14:paraId="51687651" w14:textId="41ABB53D" w:rsidR="000A7827" w:rsidRPr="002C3563" w:rsidRDefault="000A7827" w:rsidP="00013225">
      <w:pPr>
        <w:pStyle w:val="Akapitzlist"/>
        <w:numPr>
          <w:ilvl w:val="0"/>
          <w:numId w:val="16"/>
        </w:numPr>
        <w:spacing w:after="0" w:line="240" w:lineRule="auto"/>
        <w:jc w:val="both"/>
        <w:rPr>
          <w:rFonts w:cstheme="minorHAnsi"/>
        </w:rPr>
      </w:pPr>
      <w:r w:rsidRPr="002C3563">
        <w:rPr>
          <w:rFonts w:cstheme="minorHAnsi"/>
        </w:rPr>
        <w:t xml:space="preserve">Kije (od południa) </w:t>
      </w:r>
      <w:r w:rsidR="00AB3E9F">
        <w:rPr>
          <w:rFonts w:cstheme="minorHAnsi"/>
        </w:rPr>
        <w:t>z</w:t>
      </w:r>
      <w:r w:rsidRPr="002C3563">
        <w:rPr>
          <w:rFonts w:cstheme="minorHAnsi"/>
        </w:rPr>
        <w:t xml:space="preserve"> powi</w:t>
      </w:r>
      <w:r w:rsidR="00AB3E9F">
        <w:rPr>
          <w:rFonts w:cstheme="minorHAnsi"/>
        </w:rPr>
        <w:t>atu</w:t>
      </w:r>
      <w:r w:rsidRPr="002C3563">
        <w:rPr>
          <w:rFonts w:cstheme="minorHAnsi"/>
        </w:rPr>
        <w:t xml:space="preserve"> pińczowski</w:t>
      </w:r>
      <w:r w:rsidR="00AB3E9F">
        <w:rPr>
          <w:rFonts w:cstheme="minorHAnsi"/>
        </w:rPr>
        <w:t>ego</w:t>
      </w:r>
      <w:r w:rsidRPr="002C3563">
        <w:rPr>
          <w:rFonts w:cstheme="minorHAnsi"/>
        </w:rPr>
        <w:t>,</w:t>
      </w:r>
    </w:p>
    <w:p w14:paraId="2F8FDE90" w14:textId="051AA693" w:rsidR="000A7827" w:rsidRPr="002C3563" w:rsidRDefault="000A7827" w:rsidP="00013225">
      <w:pPr>
        <w:pStyle w:val="Akapitzlist"/>
        <w:numPr>
          <w:ilvl w:val="0"/>
          <w:numId w:val="16"/>
        </w:numPr>
        <w:spacing w:after="0" w:line="240" w:lineRule="auto"/>
        <w:jc w:val="both"/>
        <w:rPr>
          <w:rFonts w:cstheme="minorHAnsi"/>
        </w:rPr>
      </w:pPr>
      <w:r w:rsidRPr="002C3563">
        <w:rPr>
          <w:rFonts w:cstheme="minorHAnsi"/>
        </w:rPr>
        <w:t xml:space="preserve">Chęciny (od północy) i Morawica (od północnego wschodu) </w:t>
      </w:r>
      <w:r w:rsidR="00AB3E9F">
        <w:rPr>
          <w:rFonts w:cstheme="minorHAnsi"/>
        </w:rPr>
        <w:t>z</w:t>
      </w:r>
      <w:r w:rsidRPr="002C3563">
        <w:rPr>
          <w:rFonts w:cstheme="minorHAnsi"/>
        </w:rPr>
        <w:t xml:space="preserve"> powi</w:t>
      </w:r>
      <w:r w:rsidR="00AB3E9F">
        <w:rPr>
          <w:rFonts w:cstheme="minorHAnsi"/>
        </w:rPr>
        <w:t>atu</w:t>
      </w:r>
      <w:r w:rsidRPr="002C3563">
        <w:rPr>
          <w:rFonts w:cstheme="minorHAnsi"/>
        </w:rPr>
        <w:t xml:space="preserve"> kielecki</w:t>
      </w:r>
      <w:r w:rsidR="00AB3E9F">
        <w:rPr>
          <w:rFonts w:cstheme="minorHAnsi"/>
        </w:rPr>
        <w:t>ego</w:t>
      </w:r>
      <w:r w:rsidRPr="002C3563">
        <w:rPr>
          <w:rFonts w:cstheme="minorHAnsi"/>
        </w:rPr>
        <w:t>.</w:t>
      </w:r>
    </w:p>
    <w:p w14:paraId="57B8D3D2" w14:textId="03904704" w:rsidR="000C4D96" w:rsidRPr="002C3563" w:rsidRDefault="000A7827" w:rsidP="00D67E77">
      <w:pPr>
        <w:spacing w:after="0" w:line="240" w:lineRule="auto"/>
        <w:jc w:val="both"/>
        <w:rPr>
          <w:rFonts w:cstheme="minorHAnsi"/>
        </w:rPr>
      </w:pPr>
      <w:r w:rsidRPr="002C3563">
        <w:rPr>
          <w:rFonts w:cstheme="minorHAnsi"/>
        </w:rPr>
        <w:t>Obszarowo gmina zajmuje 145 km</w:t>
      </w:r>
      <w:r w:rsidRPr="002C3563">
        <w:rPr>
          <w:rFonts w:cstheme="minorHAnsi"/>
          <w:vertAlign w:val="superscript"/>
        </w:rPr>
        <w:t>2</w:t>
      </w:r>
      <w:r w:rsidR="00AB3E9F">
        <w:rPr>
          <w:rFonts w:cstheme="minorHAnsi"/>
        </w:rPr>
        <w:t xml:space="preserve"> i </w:t>
      </w:r>
      <w:r w:rsidRPr="002C3563">
        <w:rPr>
          <w:rFonts w:cstheme="minorHAnsi"/>
        </w:rPr>
        <w:t xml:space="preserve">stanowi 11,5% powierzchni powiatu </w:t>
      </w:r>
      <w:r w:rsidR="00B357BF" w:rsidRPr="002C3563">
        <w:rPr>
          <w:rFonts w:cstheme="minorHAnsi"/>
        </w:rPr>
        <w:t xml:space="preserve">jędrzejowskiego </w:t>
      </w:r>
      <w:r w:rsidRPr="002C3563">
        <w:rPr>
          <w:rFonts w:cstheme="minorHAnsi"/>
        </w:rPr>
        <w:t>oraz 1,2% powierzchni województwa świętokrzyskiego. W skład gminy wchodzi 25 sołectw. Gmina Sobków jest zlokalizowana na Wyżynie Małopolskiej, w miejscu styków makroregionów Niecka Nidziańska i Wyżyna Kielecka. Mezoregiony znajdujące się w terenie gminy to Płaskowyż Jędrzejowski (na zachodzie), Dolina Nidy (na wschodzie i północy) i Pogórze Szydłowskie (na wschód od Doliny Nidy).  Lesistość gminy jest niższa od średniej w województwie i wynosi nieco ponad 20% powierzchni gminy. Lasy dominują na zachodzie i w centralnej części gminy i są to głównie lasy Skarbu Państwa.</w:t>
      </w:r>
    </w:p>
    <w:p w14:paraId="2C372EB7" w14:textId="5C07EDDB" w:rsidR="000C4D96" w:rsidRPr="002C3563" w:rsidRDefault="000C4D96" w:rsidP="00D67E77">
      <w:pPr>
        <w:spacing w:after="0" w:line="240" w:lineRule="auto"/>
        <w:jc w:val="both"/>
        <w:rPr>
          <w:rFonts w:cstheme="minorHAnsi"/>
        </w:rPr>
      </w:pPr>
    </w:p>
    <w:p w14:paraId="7F5BC0E8" w14:textId="0EB995A9" w:rsidR="00DC11B1" w:rsidRPr="006F1D0D" w:rsidRDefault="006F1D0D" w:rsidP="006F1D0D">
      <w:pPr>
        <w:pStyle w:val="Legenda"/>
        <w:jc w:val="center"/>
        <w:rPr>
          <w:rFonts w:cstheme="minorHAnsi"/>
          <w:i w:val="0"/>
          <w:iCs w:val="0"/>
          <w:color w:val="auto"/>
          <w:sz w:val="22"/>
          <w:szCs w:val="22"/>
        </w:rPr>
      </w:pPr>
      <w:bookmarkStart w:id="6" w:name="_Toc99010227"/>
      <w:r w:rsidRPr="006F1D0D">
        <w:rPr>
          <w:i w:val="0"/>
          <w:iCs w:val="0"/>
          <w:color w:val="auto"/>
          <w:sz w:val="22"/>
          <w:szCs w:val="22"/>
        </w:rPr>
        <w:t xml:space="preserve">Mapa </w:t>
      </w:r>
      <w:r w:rsidRPr="006F1D0D">
        <w:rPr>
          <w:i w:val="0"/>
          <w:iCs w:val="0"/>
          <w:color w:val="auto"/>
          <w:sz w:val="22"/>
          <w:szCs w:val="22"/>
        </w:rPr>
        <w:fldChar w:fldCharType="begin"/>
      </w:r>
      <w:r w:rsidRPr="006F1D0D">
        <w:rPr>
          <w:i w:val="0"/>
          <w:iCs w:val="0"/>
          <w:color w:val="auto"/>
          <w:sz w:val="22"/>
          <w:szCs w:val="22"/>
        </w:rPr>
        <w:instrText xml:space="preserve"> SEQ Mapa \* ARABIC </w:instrText>
      </w:r>
      <w:r w:rsidRPr="006F1D0D">
        <w:rPr>
          <w:i w:val="0"/>
          <w:iCs w:val="0"/>
          <w:color w:val="auto"/>
          <w:sz w:val="22"/>
          <w:szCs w:val="22"/>
        </w:rPr>
        <w:fldChar w:fldCharType="separate"/>
      </w:r>
      <w:r w:rsidR="007D3913">
        <w:rPr>
          <w:i w:val="0"/>
          <w:iCs w:val="0"/>
          <w:noProof/>
          <w:color w:val="auto"/>
          <w:sz w:val="22"/>
          <w:szCs w:val="22"/>
        </w:rPr>
        <w:t>1</w:t>
      </w:r>
      <w:r w:rsidRPr="006F1D0D">
        <w:rPr>
          <w:i w:val="0"/>
          <w:iCs w:val="0"/>
          <w:color w:val="auto"/>
          <w:sz w:val="22"/>
          <w:szCs w:val="22"/>
        </w:rPr>
        <w:fldChar w:fldCharType="end"/>
      </w:r>
      <w:r w:rsidRPr="006F1D0D">
        <w:rPr>
          <w:i w:val="0"/>
          <w:iCs w:val="0"/>
          <w:color w:val="auto"/>
          <w:sz w:val="22"/>
          <w:szCs w:val="22"/>
        </w:rPr>
        <w:t xml:space="preserve"> </w:t>
      </w:r>
      <w:r w:rsidR="00F226D7" w:rsidRPr="006F1D0D">
        <w:rPr>
          <w:rFonts w:cstheme="minorHAnsi"/>
          <w:i w:val="0"/>
          <w:iCs w:val="0"/>
          <w:color w:val="auto"/>
          <w:sz w:val="22"/>
          <w:szCs w:val="22"/>
        </w:rPr>
        <w:t xml:space="preserve">Lokalizacja gmin objętych </w:t>
      </w:r>
      <w:r w:rsidR="00721755" w:rsidRPr="006F1D0D">
        <w:rPr>
          <w:rFonts w:cstheme="minorHAnsi"/>
          <w:i w:val="0"/>
          <w:iCs w:val="0"/>
          <w:color w:val="auto"/>
          <w:sz w:val="22"/>
          <w:szCs w:val="22"/>
        </w:rPr>
        <w:t>S</w:t>
      </w:r>
      <w:r w:rsidR="00F226D7" w:rsidRPr="006F1D0D">
        <w:rPr>
          <w:rFonts w:cstheme="minorHAnsi"/>
          <w:i w:val="0"/>
          <w:iCs w:val="0"/>
          <w:color w:val="auto"/>
          <w:sz w:val="22"/>
          <w:szCs w:val="22"/>
        </w:rPr>
        <w:t>trategią na tle województwa świętokrzyskiego</w:t>
      </w:r>
      <w:bookmarkEnd w:id="6"/>
    </w:p>
    <w:p w14:paraId="0F653ECC" w14:textId="63CB2099" w:rsidR="00DC11B1" w:rsidRDefault="000221FE" w:rsidP="00D67E77">
      <w:pPr>
        <w:tabs>
          <w:tab w:val="left" w:pos="709"/>
        </w:tabs>
        <w:spacing w:after="0" w:line="240" w:lineRule="auto"/>
        <w:ind w:left="709" w:hanging="1135"/>
        <w:jc w:val="center"/>
        <w:rPr>
          <w:rFonts w:cstheme="minorHAnsi"/>
          <w:noProof/>
        </w:rPr>
      </w:pPr>
      <w:r>
        <w:rPr>
          <w:noProof/>
        </w:rPr>
        <w:drawing>
          <wp:inline distT="0" distB="0" distL="0" distR="0" wp14:anchorId="24ECB2AA" wp14:editId="0819A430">
            <wp:extent cx="6334125" cy="5341974"/>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38054" cy="5345287"/>
                    </a:xfrm>
                    <a:prstGeom prst="rect">
                      <a:avLst/>
                    </a:prstGeom>
                    <a:noFill/>
                    <a:ln>
                      <a:noFill/>
                    </a:ln>
                  </pic:spPr>
                </pic:pic>
              </a:graphicData>
            </a:graphic>
          </wp:inline>
        </w:drawing>
      </w:r>
    </w:p>
    <w:p w14:paraId="3282C212" w14:textId="2C6EE46F" w:rsidR="000C4D96" w:rsidRPr="002C3563" w:rsidRDefault="000C4D96" w:rsidP="00D67E77">
      <w:pPr>
        <w:tabs>
          <w:tab w:val="left" w:pos="709"/>
        </w:tabs>
        <w:spacing w:after="0" w:line="240" w:lineRule="auto"/>
        <w:ind w:left="709" w:hanging="851"/>
        <w:jc w:val="center"/>
        <w:rPr>
          <w:rFonts w:cstheme="minorHAnsi"/>
        </w:rPr>
      </w:pPr>
      <w:r w:rsidRPr="002C3563">
        <w:rPr>
          <w:rFonts w:cstheme="minorHAnsi"/>
        </w:rPr>
        <w:t>Źródło: opracowanie własne</w:t>
      </w:r>
    </w:p>
    <w:p w14:paraId="1BE387B4" w14:textId="420060B4" w:rsidR="00B357BF" w:rsidRPr="002C3563" w:rsidRDefault="00B357BF" w:rsidP="00D67E77">
      <w:pPr>
        <w:spacing w:after="0" w:line="240" w:lineRule="auto"/>
        <w:rPr>
          <w:rFonts w:eastAsiaTheme="majorEastAsia" w:cstheme="minorHAnsi"/>
          <w:b/>
          <w:bCs/>
          <w:highlight w:val="yellow"/>
        </w:rPr>
      </w:pPr>
    </w:p>
    <w:p w14:paraId="0E3D5962" w14:textId="1370C1BF" w:rsidR="0004054E" w:rsidRDefault="0004054E">
      <w:pPr>
        <w:rPr>
          <w:rFonts w:eastAsiaTheme="majorEastAsia" w:cstheme="minorHAnsi"/>
          <w:b/>
          <w:bCs/>
          <w:highlight w:val="yellow"/>
        </w:rPr>
      </w:pPr>
      <w:r>
        <w:rPr>
          <w:rFonts w:eastAsiaTheme="majorEastAsia" w:cstheme="minorHAnsi"/>
          <w:b/>
          <w:bCs/>
          <w:highlight w:val="yellow"/>
        </w:rPr>
        <w:br w:type="page"/>
      </w:r>
    </w:p>
    <w:p w14:paraId="7A58D394" w14:textId="327B46F6" w:rsidR="00C26177" w:rsidRPr="002C3563" w:rsidRDefault="006F1D0D" w:rsidP="00D67E77">
      <w:pPr>
        <w:pStyle w:val="Nagwek1"/>
        <w:numPr>
          <w:ilvl w:val="1"/>
          <w:numId w:val="1"/>
        </w:numPr>
        <w:spacing w:before="0" w:line="240" w:lineRule="auto"/>
        <w:ind w:left="426" w:hanging="426"/>
        <w:rPr>
          <w:rFonts w:asciiTheme="minorHAnsi" w:hAnsiTheme="minorHAnsi" w:cstheme="minorHAnsi"/>
          <w:b/>
          <w:bCs/>
          <w:color w:val="auto"/>
        </w:rPr>
      </w:pPr>
      <w:bookmarkStart w:id="7" w:name="_Toc85614254"/>
      <w:r>
        <w:rPr>
          <w:rFonts w:asciiTheme="minorHAnsi" w:hAnsiTheme="minorHAnsi" w:cstheme="minorHAnsi"/>
          <w:b/>
          <w:bCs/>
          <w:color w:val="auto"/>
        </w:rPr>
        <w:lastRenderedPageBreak/>
        <w:t xml:space="preserve"> </w:t>
      </w:r>
      <w:r w:rsidR="004B64C3" w:rsidRPr="002C3563">
        <w:rPr>
          <w:rFonts w:asciiTheme="minorHAnsi" w:hAnsiTheme="minorHAnsi" w:cstheme="minorHAnsi"/>
          <w:b/>
          <w:bCs/>
          <w:color w:val="auto"/>
        </w:rPr>
        <w:t>Uwarunkowania demograficzne</w:t>
      </w:r>
      <w:bookmarkEnd w:id="7"/>
    </w:p>
    <w:p w14:paraId="54C32CB1" w14:textId="77777777" w:rsidR="00721755" w:rsidRDefault="00721755" w:rsidP="00D67E77">
      <w:pPr>
        <w:spacing w:after="0" w:line="240" w:lineRule="auto"/>
        <w:rPr>
          <w:rFonts w:cstheme="minorHAnsi"/>
          <w:b/>
          <w:bCs/>
        </w:rPr>
      </w:pPr>
    </w:p>
    <w:p w14:paraId="1338E11B" w14:textId="119423B8" w:rsidR="00F226D7" w:rsidRPr="005424F3" w:rsidRDefault="00F226D7" w:rsidP="00D67E77">
      <w:pPr>
        <w:spacing w:after="0" w:line="240" w:lineRule="auto"/>
        <w:rPr>
          <w:rFonts w:cstheme="minorHAnsi"/>
          <w:b/>
          <w:bCs/>
          <w:sz w:val="24"/>
          <w:szCs w:val="24"/>
        </w:rPr>
      </w:pPr>
      <w:r w:rsidRPr="005424F3">
        <w:rPr>
          <w:rFonts w:cstheme="minorHAnsi"/>
          <w:b/>
          <w:bCs/>
          <w:sz w:val="24"/>
          <w:szCs w:val="24"/>
        </w:rPr>
        <w:t xml:space="preserve">Gmina </w:t>
      </w:r>
      <w:r w:rsidR="00B402DC" w:rsidRPr="005424F3">
        <w:rPr>
          <w:rFonts w:cstheme="minorHAnsi"/>
          <w:b/>
          <w:bCs/>
          <w:sz w:val="24"/>
          <w:szCs w:val="24"/>
        </w:rPr>
        <w:t>Chęciny</w:t>
      </w:r>
    </w:p>
    <w:p w14:paraId="541EA212" w14:textId="77777777" w:rsidR="0004054E" w:rsidRDefault="0004054E" w:rsidP="005424F3">
      <w:pPr>
        <w:spacing w:after="0" w:line="240" w:lineRule="auto"/>
        <w:jc w:val="both"/>
        <w:rPr>
          <w:rFonts w:cstheme="minorHAnsi"/>
        </w:rPr>
      </w:pPr>
      <w:r>
        <w:rPr>
          <w:rFonts w:cstheme="minorHAnsi"/>
        </w:rPr>
        <w:t>W</w:t>
      </w:r>
      <w:r w:rsidR="00170900">
        <w:rPr>
          <w:rFonts w:cstheme="minorHAnsi"/>
        </w:rPr>
        <w:t xml:space="preserve">edług danych GUS (stan na 31.12.2020r) </w:t>
      </w:r>
      <w:r>
        <w:rPr>
          <w:rFonts w:cstheme="minorHAnsi"/>
        </w:rPr>
        <w:t>Gminę Chęciny za</w:t>
      </w:r>
      <w:r w:rsidR="00170900">
        <w:rPr>
          <w:rFonts w:cstheme="minorHAnsi"/>
        </w:rPr>
        <w:t>mieszk</w:t>
      </w:r>
      <w:r>
        <w:rPr>
          <w:rFonts w:cstheme="minorHAnsi"/>
        </w:rPr>
        <w:t>uje</w:t>
      </w:r>
      <w:r w:rsidR="005424F3" w:rsidRPr="005424F3">
        <w:rPr>
          <w:rFonts w:cstheme="minorHAnsi"/>
        </w:rPr>
        <w:t xml:space="preserve"> 15 031 </w:t>
      </w:r>
      <w:r w:rsidR="00170900">
        <w:rPr>
          <w:rFonts w:cstheme="minorHAnsi"/>
        </w:rPr>
        <w:t>osób</w:t>
      </w:r>
      <w:r w:rsidR="005424F3" w:rsidRPr="005424F3">
        <w:rPr>
          <w:rFonts w:cstheme="minorHAnsi"/>
        </w:rPr>
        <w:t xml:space="preserve">, z czego 50,7% stanowią kobiety, a 49,3% mężczyźni. W latach 2002-2020 liczba mieszkańców wzrosła o 3,0%. </w:t>
      </w:r>
    </w:p>
    <w:p w14:paraId="0C886654" w14:textId="77777777" w:rsidR="00D43671" w:rsidRPr="00D43671" w:rsidRDefault="005424F3" w:rsidP="00D43671">
      <w:pPr>
        <w:pStyle w:val="Akapitzlist"/>
        <w:numPr>
          <w:ilvl w:val="0"/>
          <w:numId w:val="114"/>
        </w:numPr>
        <w:spacing w:after="0" w:line="240" w:lineRule="auto"/>
        <w:jc w:val="both"/>
        <w:rPr>
          <w:rFonts w:cstheme="minorHAnsi"/>
        </w:rPr>
      </w:pPr>
      <w:r w:rsidRPr="00D43671">
        <w:rPr>
          <w:rFonts w:cstheme="minorHAnsi"/>
        </w:rPr>
        <w:t xml:space="preserve">60,9% mieszkańców gminy Chęciny jest w wieku produkcyjnym, </w:t>
      </w:r>
    </w:p>
    <w:p w14:paraId="5C13D51D" w14:textId="77777777" w:rsidR="00D43671" w:rsidRPr="00D43671" w:rsidRDefault="005424F3" w:rsidP="00D43671">
      <w:pPr>
        <w:pStyle w:val="Akapitzlist"/>
        <w:numPr>
          <w:ilvl w:val="0"/>
          <w:numId w:val="114"/>
        </w:numPr>
        <w:spacing w:after="0" w:line="240" w:lineRule="auto"/>
        <w:jc w:val="both"/>
        <w:rPr>
          <w:rFonts w:cstheme="minorHAnsi"/>
        </w:rPr>
      </w:pPr>
      <w:r w:rsidRPr="00D43671">
        <w:rPr>
          <w:rFonts w:cstheme="minorHAnsi"/>
        </w:rPr>
        <w:t xml:space="preserve">18,0% w wieku przedprodukcyjnym, </w:t>
      </w:r>
    </w:p>
    <w:p w14:paraId="43B24A52" w14:textId="7FE38FA0" w:rsidR="005424F3" w:rsidRPr="00D43671" w:rsidRDefault="005424F3" w:rsidP="00D43671">
      <w:pPr>
        <w:pStyle w:val="Akapitzlist"/>
        <w:numPr>
          <w:ilvl w:val="0"/>
          <w:numId w:val="114"/>
        </w:numPr>
        <w:spacing w:after="0" w:line="240" w:lineRule="auto"/>
        <w:jc w:val="both"/>
        <w:rPr>
          <w:rFonts w:cstheme="minorHAnsi"/>
        </w:rPr>
      </w:pPr>
      <w:r w:rsidRPr="00D43671">
        <w:rPr>
          <w:rFonts w:cstheme="minorHAnsi"/>
        </w:rPr>
        <w:t>a 21,1% w wieku poprodukcyjnym.</w:t>
      </w:r>
    </w:p>
    <w:p w14:paraId="4354131D" w14:textId="68DB92FB" w:rsidR="005424F3" w:rsidRDefault="005424F3" w:rsidP="005424F3">
      <w:pPr>
        <w:spacing w:after="0" w:line="240" w:lineRule="auto"/>
        <w:jc w:val="both"/>
        <w:rPr>
          <w:rFonts w:cstheme="minorHAnsi"/>
        </w:rPr>
      </w:pPr>
    </w:p>
    <w:p w14:paraId="4AA29A0C" w14:textId="26B2F6CD" w:rsidR="005424F3" w:rsidRPr="005424F3" w:rsidRDefault="005424F3" w:rsidP="005424F3">
      <w:pPr>
        <w:pStyle w:val="Legenda"/>
        <w:spacing w:after="0"/>
        <w:jc w:val="center"/>
        <w:rPr>
          <w:rFonts w:cstheme="minorHAnsi"/>
          <w:i w:val="0"/>
          <w:iCs w:val="0"/>
          <w:color w:val="auto"/>
          <w:sz w:val="22"/>
          <w:szCs w:val="22"/>
        </w:rPr>
      </w:pPr>
      <w:bookmarkStart w:id="8" w:name="_Toc117501798"/>
      <w:r w:rsidRPr="005424F3">
        <w:rPr>
          <w:i w:val="0"/>
          <w:iCs w:val="0"/>
          <w:color w:val="auto"/>
          <w:sz w:val="22"/>
          <w:szCs w:val="22"/>
        </w:rPr>
        <w:t xml:space="preserve">Tabela </w:t>
      </w:r>
      <w:r w:rsidRPr="005424F3">
        <w:rPr>
          <w:i w:val="0"/>
          <w:iCs w:val="0"/>
          <w:color w:val="auto"/>
          <w:sz w:val="22"/>
          <w:szCs w:val="22"/>
        </w:rPr>
        <w:fldChar w:fldCharType="begin"/>
      </w:r>
      <w:r w:rsidRPr="005424F3">
        <w:rPr>
          <w:i w:val="0"/>
          <w:iCs w:val="0"/>
          <w:color w:val="auto"/>
          <w:sz w:val="22"/>
          <w:szCs w:val="22"/>
        </w:rPr>
        <w:instrText xml:space="preserve"> SEQ Tabela \* ARABIC </w:instrText>
      </w:r>
      <w:r w:rsidRPr="005424F3">
        <w:rPr>
          <w:i w:val="0"/>
          <w:iCs w:val="0"/>
          <w:color w:val="auto"/>
          <w:sz w:val="22"/>
          <w:szCs w:val="22"/>
        </w:rPr>
        <w:fldChar w:fldCharType="separate"/>
      </w:r>
      <w:r w:rsidR="00704B71">
        <w:rPr>
          <w:i w:val="0"/>
          <w:iCs w:val="0"/>
          <w:noProof/>
          <w:color w:val="auto"/>
          <w:sz w:val="22"/>
          <w:szCs w:val="22"/>
        </w:rPr>
        <w:t>1</w:t>
      </w:r>
      <w:r w:rsidRPr="005424F3">
        <w:rPr>
          <w:i w:val="0"/>
          <w:iCs w:val="0"/>
          <w:color w:val="auto"/>
          <w:sz w:val="22"/>
          <w:szCs w:val="22"/>
        </w:rPr>
        <w:fldChar w:fldCharType="end"/>
      </w:r>
      <w:r w:rsidRPr="005424F3">
        <w:rPr>
          <w:i w:val="0"/>
          <w:iCs w:val="0"/>
          <w:color w:val="auto"/>
          <w:sz w:val="22"/>
          <w:szCs w:val="22"/>
        </w:rPr>
        <w:t xml:space="preserve"> Struktura ludności </w:t>
      </w:r>
      <w:r w:rsidR="00D43671">
        <w:rPr>
          <w:i w:val="0"/>
          <w:iCs w:val="0"/>
          <w:color w:val="auto"/>
          <w:sz w:val="22"/>
          <w:szCs w:val="22"/>
        </w:rPr>
        <w:t>w</w:t>
      </w:r>
      <w:r w:rsidRPr="005424F3">
        <w:rPr>
          <w:i w:val="0"/>
          <w:iCs w:val="0"/>
          <w:color w:val="auto"/>
          <w:sz w:val="22"/>
          <w:szCs w:val="22"/>
        </w:rPr>
        <w:t xml:space="preserve"> </w:t>
      </w:r>
      <w:r w:rsidR="00D43671">
        <w:rPr>
          <w:i w:val="0"/>
          <w:iCs w:val="0"/>
          <w:color w:val="auto"/>
          <w:sz w:val="22"/>
          <w:szCs w:val="22"/>
        </w:rPr>
        <w:t>G</w:t>
      </w:r>
      <w:r w:rsidRPr="005424F3">
        <w:rPr>
          <w:i w:val="0"/>
          <w:iCs w:val="0"/>
          <w:color w:val="auto"/>
          <w:sz w:val="22"/>
          <w:szCs w:val="22"/>
        </w:rPr>
        <w:t>min</w:t>
      </w:r>
      <w:r w:rsidR="00D43671">
        <w:rPr>
          <w:i w:val="0"/>
          <w:iCs w:val="0"/>
          <w:color w:val="auto"/>
          <w:sz w:val="22"/>
          <w:szCs w:val="22"/>
        </w:rPr>
        <w:t>ie</w:t>
      </w:r>
      <w:r w:rsidRPr="005424F3">
        <w:rPr>
          <w:i w:val="0"/>
          <w:iCs w:val="0"/>
          <w:color w:val="auto"/>
          <w:sz w:val="22"/>
          <w:szCs w:val="22"/>
        </w:rPr>
        <w:t xml:space="preserve"> Chęciny w latach 2015-2020</w:t>
      </w:r>
      <w:bookmarkEnd w:id="8"/>
    </w:p>
    <w:tbl>
      <w:tblPr>
        <w:tblW w:w="9510" w:type="dxa"/>
        <w:tblCellMar>
          <w:left w:w="70" w:type="dxa"/>
          <w:right w:w="70" w:type="dxa"/>
        </w:tblCellMar>
        <w:tblLook w:val="04A0" w:firstRow="1" w:lastRow="0" w:firstColumn="1" w:lastColumn="0" w:noHBand="0" w:noVBand="1"/>
      </w:tblPr>
      <w:tblGrid>
        <w:gridCol w:w="2830"/>
        <w:gridCol w:w="1120"/>
        <w:gridCol w:w="1120"/>
        <w:gridCol w:w="1120"/>
        <w:gridCol w:w="1120"/>
        <w:gridCol w:w="1120"/>
        <w:gridCol w:w="1080"/>
      </w:tblGrid>
      <w:tr w:rsidR="005424F3" w:rsidRPr="005424F3" w14:paraId="057E939E" w14:textId="77777777" w:rsidTr="005424F3">
        <w:trPr>
          <w:trHeight w:val="300"/>
        </w:trPr>
        <w:tc>
          <w:tcPr>
            <w:tcW w:w="283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59905020" w14:textId="77777777" w:rsidR="005424F3" w:rsidRPr="005424F3" w:rsidRDefault="005424F3" w:rsidP="005424F3">
            <w:pPr>
              <w:spacing w:after="0" w:line="240" w:lineRule="auto"/>
              <w:jc w:val="center"/>
              <w:rPr>
                <w:rFonts w:ascii="Calibri" w:eastAsia="Times New Roman" w:hAnsi="Calibri" w:cs="Calibri"/>
                <w:b/>
                <w:bCs/>
                <w:lang w:eastAsia="pl-PL"/>
              </w:rPr>
            </w:pPr>
            <w:r w:rsidRPr="005424F3">
              <w:rPr>
                <w:rFonts w:ascii="Calibri" w:eastAsia="Times New Roman" w:hAnsi="Calibri" w:cs="Calibri"/>
                <w:b/>
                <w:bCs/>
                <w:lang w:eastAsia="pl-PL"/>
              </w:rPr>
              <w:t>Chęciny</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105EC640" w14:textId="77777777" w:rsidR="005424F3" w:rsidRPr="005424F3" w:rsidRDefault="005424F3" w:rsidP="005424F3">
            <w:pPr>
              <w:spacing w:after="0" w:line="240" w:lineRule="auto"/>
              <w:jc w:val="center"/>
              <w:rPr>
                <w:rFonts w:ascii="Calibri" w:eastAsia="Times New Roman" w:hAnsi="Calibri" w:cs="Calibri"/>
                <w:b/>
                <w:bCs/>
                <w:lang w:eastAsia="pl-PL"/>
              </w:rPr>
            </w:pPr>
            <w:r w:rsidRPr="005424F3">
              <w:rPr>
                <w:rFonts w:ascii="Calibri" w:eastAsia="Times New Roman" w:hAnsi="Calibri" w:cs="Calibri"/>
                <w:b/>
                <w:bCs/>
                <w:lang w:eastAsia="pl-PL"/>
              </w:rPr>
              <w:t>2015</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1EE84AF0" w14:textId="77777777" w:rsidR="005424F3" w:rsidRPr="005424F3" w:rsidRDefault="005424F3" w:rsidP="005424F3">
            <w:pPr>
              <w:spacing w:after="0" w:line="240" w:lineRule="auto"/>
              <w:jc w:val="center"/>
              <w:rPr>
                <w:rFonts w:ascii="Calibri" w:eastAsia="Times New Roman" w:hAnsi="Calibri" w:cs="Calibri"/>
                <w:b/>
                <w:bCs/>
                <w:lang w:eastAsia="pl-PL"/>
              </w:rPr>
            </w:pPr>
            <w:r w:rsidRPr="005424F3">
              <w:rPr>
                <w:rFonts w:ascii="Calibri" w:eastAsia="Times New Roman" w:hAnsi="Calibri" w:cs="Calibri"/>
                <w:b/>
                <w:bCs/>
                <w:lang w:eastAsia="pl-PL"/>
              </w:rPr>
              <w:t>2016</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508F89D1" w14:textId="77777777" w:rsidR="005424F3" w:rsidRPr="005424F3" w:rsidRDefault="005424F3" w:rsidP="005424F3">
            <w:pPr>
              <w:spacing w:after="0" w:line="240" w:lineRule="auto"/>
              <w:jc w:val="center"/>
              <w:rPr>
                <w:rFonts w:ascii="Calibri" w:eastAsia="Times New Roman" w:hAnsi="Calibri" w:cs="Calibri"/>
                <w:b/>
                <w:bCs/>
                <w:lang w:eastAsia="pl-PL"/>
              </w:rPr>
            </w:pPr>
            <w:r w:rsidRPr="005424F3">
              <w:rPr>
                <w:rFonts w:ascii="Calibri" w:eastAsia="Times New Roman" w:hAnsi="Calibri" w:cs="Calibri"/>
                <w:b/>
                <w:bCs/>
                <w:lang w:eastAsia="pl-PL"/>
              </w:rPr>
              <w:t>2017</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2DA6EC58" w14:textId="77777777" w:rsidR="005424F3" w:rsidRPr="005424F3" w:rsidRDefault="005424F3" w:rsidP="005424F3">
            <w:pPr>
              <w:spacing w:after="0" w:line="240" w:lineRule="auto"/>
              <w:jc w:val="center"/>
              <w:rPr>
                <w:rFonts w:ascii="Calibri" w:eastAsia="Times New Roman" w:hAnsi="Calibri" w:cs="Calibri"/>
                <w:b/>
                <w:bCs/>
                <w:lang w:eastAsia="pl-PL"/>
              </w:rPr>
            </w:pPr>
            <w:r w:rsidRPr="005424F3">
              <w:rPr>
                <w:rFonts w:ascii="Calibri" w:eastAsia="Times New Roman" w:hAnsi="Calibri" w:cs="Calibri"/>
                <w:b/>
                <w:bCs/>
                <w:lang w:eastAsia="pl-PL"/>
              </w:rPr>
              <w:t>2018</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77C5C881" w14:textId="77777777" w:rsidR="005424F3" w:rsidRPr="005424F3" w:rsidRDefault="005424F3" w:rsidP="005424F3">
            <w:pPr>
              <w:spacing w:after="0" w:line="240" w:lineRule="auto"/>
              <w:jc w:val="center"/>
              <w:rPr>
                <w:rFonts w:ascii="Calibri" w:eastAsia="Times New Roman" w:hAnsi="Calibri" w:cs="Calibri"/>
                <w:b/>
                <w:bCs/>
                <w:lang w:eastAsia="pl-PL"/>
              </w:rPr>
            </w:pPr>
            <w:r w:rsidRPr="005424F3">
              <w:rPr>
                <w:rFonts w:ascii="Calibri" w:eastAsia="Times New Roman" w:hAnsi="Calibri" w:cs="Calibri"/>
                <w:b/>
                <w:bCs/>
                <w:lang w:eastAsia="pl-PL"/>
              </w:rPr>
              <w:t>2019</w:t>
            </w:r>
          </w:p>
        </w:tc>
        <w:tc>
          <w:tcPr>
            <w:tcW w:w="1080" w:type="dxa"/>
            <w:tcBorders>
              <w:top w:val="single" w:sz="4" w:space="0" w:color="auto"/>
              <w:left w:val="nil"/>
              <w:bottom w:val="single" w:sz="4" w:space="0" w:color="auto"/>
              <w:right w:val="single" w:sz="4" w:space="0" w:color="auto"/>
            </w:tcBorders>
            <w:shd w:val="clear" w:color="000000" w:fill="FFFF00"/>
            <w:vAlign w:val="center"/>
            <w:hideMark/>
          </w:tcPr>
          <w:p w14:paraId="79A9E336" w14:textId="77777777" w:rsidR="005424F3" w:rsidRPr="005424F3" w:rsidRDefault="005424F3" w:rsidP="005424F3">
            <w:pPr>
              <w:spacing w:after="0" w:line="240" w:lineRule="auto"/>
              <w:jc w:val="center"/>
              <w:rPr>
                <w:rFonts w:ascii="Calibri" w:eastAsia="Times New Roman" w:hAnsi="Calibri" w:cs="Calibri"/>
                <w:b/>
                <w:bCs/>
                <w:lang w:eastAsia="pl-PL"/>
              </w:rPr>
            </w:pPr>
            <w:r w:rsidRPr="005424F3">
              <w:rPr>
                <w:rFonts w:ascii="Calibri" w:eastAsia="Times New Roman" w:hAnsi="Calibri" w:cs="Calibri"/>
                <w:b/>
                <w:bCs/>
                <w:lang w:eastAsia="pl-PL"/>
              </w:rPr>
              <w:t>2020</w:t>
            </w:r>
          </w:p>
        </w:tc>
      </w:tr>
      <w:tr w:rsidR="005424F3" w:rsidRPr="005424F3" w14:paraId="226EE67B" w14:textId="77777777" w:rsidTr="005424F3">
        <w:trPr>
          <w:trHeight w:val="30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63F1D7C2"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 xml:space="preserve">Ogółem </w:t>
            </w:r>
          </w:p>
        </w:tc>
        <w:tc>
          <w:tcPr>
            <w:tcW w:w="1120" w:type="dxa"/>
            <w:tcBorders>
              <w:top w:val="nil"/>
              <w:left w:val="nil"/>
              <w:bottom w:val="single" w:sz="4" w:space="0" w:color="auto"/>
              <w:right w:val="single" w:sz="4" w:space="0" w:color="auto"/>
            </w:tcBorders>
            <w:shd w:val="clear" w:color="auto" w:fill="auto"/>
            <w:noWrap/>
            <w:vAlign w:val="center"/>
            <w:hideMark/>
          </w:tcPr>
          <w:p w14:paraId="4FEF12A1"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15 014</w:t>
            </w:r>
          </w:p>
        </w:tc>
        <w:tc>
          <w:tcPr>
            <w:tcW w:w="1120" w:type="dxa"/>
            <w:tcBorders>
              <w:top w:val="nil"/>
              <w:left w:val="nil"/>
              <w:bottom w:val="single" w:sz="4" w:space="0" w:color="auto"/>
              <w:right w:val="single" w:sz="4" w:space="0" w:color="auto"/>
            </w:tcBorders>
            <w:shd w:val="clear" w:color="auto" w:fill="auto"/>
            <w:noWrap/>
            <w:vAlign w:val="center"/>
            <w:hideMark/>
          </w:tcPr>
          <w:p w14:paraId="21AA8C92"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14 992</w:t>
            </w:r>
          </w:p>
        </w:tc>
        <w:tc>
          <w:tcPr>
            <w:tcW w:w="1120" w:type="dxa"/>
            <w:tcBorders>
              <w:top w:val="nil"/>
              <w:left w:val="nil"/>
              <w:bottom w:val="single" w:sz="4" w:space="0" w:color="auto"/>
              <w:right w:val="single" w:sz="4" w:space="0" w:color="auto"/>
            </w:tcBorders>
            <w:shd w:val="clear" w:color="auto" w:fill="auto"/>
            <w:noWrap/>
            <w:vAlign w:val="center"/>
            <w:hideMark/>
          </w:tcPr>
          <w:p w14:paraId="26DF8DF7"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15 053</w:t>
            </w:r>
          </w:p>
        </w:tc>
        <w:tc>
          <w:tcPr>
            <w:tcW w:w="1120" w:type="dxa"/>
            <w:tcBorders>
              <w:top w:val="nil"/>
              <w:left w:val="nil"/>
              <w:bottom w:val="single" w:sz="4" w:space="0" w:color="auto"/>
              <w:right w:val="single" w:sz="4" w:space="0" w:color="auto"/>
            </w:tcBorders>
            <w:shd w:val="clear" w:color="auto" w:fill="auto"/>
            <w:noWrap/>
            <w:vAlign w:val="center"/>
            <w:hideMark/>
          </w:tcPr>
          <w:p w14:paraId="6955F6CC"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15 102</w:t>
            </w:r>
          </w:p>
        </w:tc>
        <w:tc>
          <w:tcPr>
            <w:tcW w:w="1120" w:type="dxa"/>
            <w:tcBorders>
              <w:top w:val="nil"/>
              <w:left w:val="nil"/>
              <w:bottom w:val="single" w:sz="4" w:space="0" w:color="auto"/>
              <w:right w:val="single" w:sz="4" w:space="0" w:color="auto"/>
            </w:tcBorders>
            <w:shd w:val="clear" w:color="auto" w:fill="auto"/>
            <w:noWrap/>
            <w:vAlign w:val="center"/>
            <w:hideMark/>
          </w:tcPr>
          <w:p w14:paraId="21E9E78C"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15 111</w:t>
            </w:r>
          </w:p>
        </w:tc>
        <w:tc>
          <w:tcPr>
            <w:tcW w:w="1080" w:type="dxa"/>
            <w:tcBorders>
              <w:top w:val="nil"/>
              <w:left w:val="nil"/>
              <w:bottom w:val="single" w:sz="4" w:space="0" w:color="auto"/>
              <w:right w:val="single" w:sz="4" w:space="0" w:color="auto"/>
            </w:tcBorders>
            <w:shd w:val="clear" w:color="auto" w:fill="auto"/>
            <w:noWrap/>
            <w:vAlign w:val="center"/>
            <w:hideMark/>
          </w:tcPr>
          <w:p w14:paraId="2564ADDE"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15 031</w:t>
            </w:r>
          </w:p>
        </w:tc>
      </w:tr>
      <w:tr w:rsidR="005424F3" w:rsidRPr="005424F3" w14:paraId="49C0DDAC" w14:textId="77777777" w:rsidTr="005424F3">
        <w:trPr>
          <w:trHeight w:val="30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138CC571"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Miasto</w:t>
            </w:r>
          </w:p>
        </w:tc>
        <w:tc>
          <w:tcPr>
            <w:tcW w:w="1120" w:type="dxa"/>
            <w:tcBorders>
              <w:top w:val="nil"/>
              <w:left w:val="nil"/>
              <w:bottom w:val="single" w:sz="4" w:space="0" w:color="auto"/>
              <w:right w:val="single" w:sz="4" w:space="0" w:color="auto"/>
            </w:tcBorders>
            <w:shd w:val="clear" w:color="auto" w:fill="auto"/>
            <w:noWrap/>
            <w:vAlign w:val="bottom"/>
            <w:hideMark/>
          </w:tcPr>
          <w:p w14:paraId="1A7F41D7"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4 419</w:t>
            </w:r>
          </w:p>
        </w:tc>
        <w:tc>
          <w:tcPr>
            <w:tcW w:w="1120" w:type="dxa"/>
            <w:tcBorders>
              <w:top w:val="nil"/>
              <w:left w:val="nil"/>
              <w:bottom w:val="single" w:sz="4" w:space="0" w:color="auto"/>
              <w:right w:val="single" w:sz="4" w:space="0" w:color="auto"/>
            </w:tcBorders>
            <w:shd w:val="clear" w:color="auto" w:fill="auto"/>
            <w:noWrap/>
            <w:vAlign w:val="bottom"/>
            <w:hideMark/>
          </w:tcPr>
          <w:p w14:paraId="1F0D9B04"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4 373</w:t>
            </w:r>
          </w:p>
        </w:tc>
        <w:tc>
          <w:tcPr>
            <w:tcW w:w="1120" w:type="dxa"/>
            <w:tcBorders>
              <w:top w:val="nil"/>
              <w:left w:val="nil"/>
              <w:bottom w:val="single" w:sz="4" w:space="0" w:color="auto"/>
              <w:right w:val="single" w:sz="4" w:space="0" w:color="auto"/>
            </w:tcBorders>
            <w:shd w:val="clear" w:color="auto" w:fill="auto"/>
            <w:noWrap/>
            <w:vAlign w:val="bottom"/>
            <w:hideMark/>
          </w:tcPr>
          <w:p w14:paraId="6800ADFC"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4 421</w:t>
            </w:r>
          </w:p>
        </w:tc>
        <w:tc>
          <w:tcPr>
            <w:tcW w:w="1120" w:type="dxa"/>
            <w:tcBorders>
              <w:top w:val="nil"/>
              <w:left w:val="nil"/>
              <w:bottom w:val="single" w:sz="4" w:space="0" w:color="auto"/>
              <w:right w:val="single" w:sz="4" w:space="0" w:color="auto"/>
            </w:tcBorders>
            <w:shd w:val="clear" w:color="auto" w:fill="auto"/>
            <w:noWrap/>
            <w:vAlign w:val="bottom"/>
            <w:hideMark/>
          </w:tcPr>
          <w:p w14:paraId="7D1F8BF6"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4 445</w:t>
            </w:r>
          </w:p>
        </w:tc>
        <w:tc>
          <w:tcPr>
            <w:tcW w:w="1120" w:type="dxa"/>
            <w:tcBorders>
              <w:top w:val="nil"/>
              <w:left w:val="nil"/>
              <w:bottom w:val="single" w:sz="4" w:space="0" w:color="auto"/>
              <w:right w:val="single" w:sz="4" w:space="0" w:color="auto"/>
            </w:tcBorders>
            <w:shd w:val="clear" w:color="auto" w:fill="auto"/>
            <w:noWrap/>
            <w:vAlign w:val="bottom"/>
            <w:hideMark/>
          </w:tcPr>
          <w:p w14:paraId="3E496064"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4 430</w:t>
            </w:r>
          </w:p>
        </w:tc>
        <w:tc>
          <w:tcPr>
            <w:tcW w:w="1080" w:type="dxa"/>
            <w:tcBorders>
              <w:top w:val="nil"/>
              <w:left w:val="nil"/>
              <w:bottom w:val="single" w:sz="4" w:space="0" w:color="auto"/>
              <w:right w:val="single" w:sz="4" w:space="0" w:color="auto"/>
            </w:tcBorders>
            <w:shd w:val="clear" w:color="auto" w:fill="auto"/>
            <w:noWrap/>
            <w:vAlign w:val="bottom"/>
            <w:hideMark/>
          </w:tcPr>
          <w:p w14:paraId="2003B844"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4 394</w:t>
            </w:r>
          </w:p>
        </w:tc>
      </w:tr>
      <w:tr w:rsidR="005424F3" w:rsidRPr="005424F3" w14:paraId="773B2CFB" w14:textId="77777777" w:rsidTr="005424F3">
        <w:trPr>
          <w:trHeight w:val="30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704E894"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Obszar wiejski</w:t>
            </w:r>
          </w:p>
        </w:tc>
        <w:tc>
          <w:tcPr>
            <w:tcW w:w="1120" w:type="dxa"/>
            <w:tcBorders>
              <w:top w:val="nil"/>
              <w:left w:val="nil"/>
              <w:bottom w:val="single" w:sz="4" w:space="0" w:color="auto"/>
              <w:right w:val="single" w:sz="4" w:space="0" w:color="auto"/>
            </w:tcBorders>
            <w:shd w:val="clear" w:color="auto" w:fill="auto"/>
            <w:noWrap/>
            <w:vAlign w:val="bottom"/>
            <w:hideMark/>
          </w:tcPr>
          <w:p w14:paraId="625B281E"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10 595</w:t>
            </w:r>
          </w:p>
        </w:tc>
        <w:tc>
          <w:tcPr>
            <w:tcW w:w="1120" w:type="dxa"/>
            <w:tcBorders>
              <w:top w:val="nil"/>
              <w:left w:val="nil"/>
              <w:bottom w:val="single" w:sz="4" w:space="0" w:color="auto"/>
              <w:right w:val="single" w:sz="4" w:space="0" w:color="auto"/>
            </w:tcBorders>
            <w:shd w:val="clear" w:color="auto" w:fill="auto"/>
            <w:noWrap/>
            <w:vAlign w:val="bottom"/>
            <w:hideMark/>
          </w:tcPr>
          <w:p w14:paraId="5E1EE322"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10 619</w:t>
            </w:r>
          </w:p>
        </w:tc>
        <w:tc>
          <w:tcPr>
            <w:tcW w:w="1120" w:type="dxa"/>
            <w:tcBorders>
              <w:top w:val="nil"/>
              <w:left w:val="nil"/>
              <w:bottom w:val="single" w:sz="4" w:space="0" w:color="auto"/>
              <w:right w:val="single" w:sz="4" w:space="0" w:color="auto"/>
            </w:tcBorders>
            <w:shd w:val="clear" w:color="auto" w:fill="auto"/>
            <w:noWrap/>
            <w:vAlign w:val="bottom"/>
            <w:hideMark/>
          </w:tcPr>
          <w:p w14:paraId="61FC8031"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10 632</w:t>
            </w:r>
          </w:p>
        </w:tc>
        <w:tc>
          <w:tcPr>
            <w:tcW w:w="1120" w:type="dxa"/>
            <w:tcBorders>
              <w:top w:val="nil"/>
              <w:left w:val="nil"/>
              <w:bottom w:val="single" w:sz="4" w:space="0" w:color="auto"/>
              <w:right w:val="single" w:sz="4" w:space="0" w:color="auto"/>
            </w:tcBorders>
            <w:shd w:val="clear" w:color="auto" w:fill="auto"/>
            <w:noWrap/>
            <w:vAlign w:val="bottom"/>
            <w:hideMark/>
          </w:tcPr>
          <w:p w14:paraId="2ECEC6C5"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10 657</w:t>
            </w:r>
          </w:p>
        </w:tc>
        <w:tc>
          <w:tcPr>
            <w:tcW w:w="1120" w:type="dxa"/>
            <w:tcBorders>
              <w:top w:val="nil"/>
              <w:left w:val="nil"/>
              <w:bottom w:val="single" w:sz="4" w:space="0" w:color="auto"/>
              <w:right w:val="single" w:sz="4" w:space="0" w:color="auto"/>
            </w:tcBorders>
            <w:shd w:val="clear" w:color="auto" w:fill="auto"/>
            <w:noWrap/>
            <w:vAlign w:val="bottom"/>
            <w:hideMark/>
          </w:tcPr>
          <w:p w14:paraId="4DAC4DC8"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10 681</w:t>
            </w:r>
          </w:p>
        </w:tc>
        <w:tc>
          <w:tcPr>
            <w:tcW w:w="1080" w:type="dxa"/>
            <w:tcBorders>
              <w:top w:val="nil"/>
              <w:left w:val="nil"/>
              <w:bottom w:val="single" w:sz="4" w:space="0" w:color="auto"/>
              <w:right w:val="single" w:sz="4" w:space="0" w:color="auto"/>
            </w:tcBorders>
            <w:shd w:val="clear" w:color="auto" w:fill="auto"/>
            <w:noWrap/>
            <w:vAlign w:val="bottom"/>
            <w:hideMark/>
          </w:tcPr>
          <w:p w14:paraId="6630BFCE"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10 637</w:t>
            </w:r>
          </w:p>
        </w:tc>
      </w:tr>
      <w:tr w:rsidR="005424F3" w:rsidRPr="005424F3" w14:paraId="529E3FAD" w14:textId="77777777" w:rsidTr="005424F3">
        <w:trPr>
          <w:trHeight w:val="30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4398FA5"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1F488D87"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7 587</w:t>
            </w:r>
          </w:p>
        </w:tc>
        <w:tc>
          <w:tcPr>
            <w:tcW w:w="1120" w:type="dxa"/>
            <w:tcBorders>
              <w:top w:val="nil"/>
              <w:left w:val="nil"/>
              <w:bottom w:val="single" w:sz="4" w:space="0" w:color="auto"/>
              <w:right w:val="single" w:sz="4" w:space="0" w:color="auto"/>
            </w:tcBorders>
            <w:shd w:val="clear" w:color="auto" w:fill="auto"/>
            <w:noWrap/>
            <w:vAlign w:val="bottom"/>
            <w:hideMark/>
          </w:tcPr>
          <w:p w14:paraId="3D6A2CB0"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7 600</w:t>
            </w:r>
          </w:p>
        </w:tc>
        <w:tc>
          <w:tcPr>
            <w:tcW w:w="1120" w:type="dxa"/>
            <w:tcBorders>
              <w:top w:val="nil"/>
              <w:left w:val="nil"/>
              <w:bottom w:val="single" w:sz="4" w:space="0" w:color="auto"/>
              <w:right w:val="single" w:sz="4" w:space="0" w:color="auto"/>
            </w:tcBorders>
            <w:shd w:val="clear" w:color="auto" w:fill="auto"/>
            <w:noWrap/>
            <w:vAlign w:val="bottom"/>
            <w:hideMark/>
          </w:tcPr>
          <w:p w14:paraId="2D414211"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7 633</w:t>
            </w:r>
          </w:p>
        </w:tc>
        <w:tc>
          <w:tcPr>
            <w:tcW w:w="1120" w:type="dxa"/>
            <w:tcBorders>
              <w:top w:val="nil"/>
              <w:left w:val="nil"/>
              <w:bottom w:val="single" w:sz="4" w:space="0" w:color="auto"/>
              <w:right w:val="single" w:sz="4" w:space="0" w:color="auto"/>
            </w:tcBorders>
            <w:shd w:val="clear" w:color="auto" w:fill="auto"/>
            <w:noWrap/>
            <w:vAlign w:val="bottom"/>
            <w:hideMark/>
          </w:tcPr>
          <w:p w14:paraId="3B904FC2"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7 674</w:t>
            </w:r>
          </w:p>
        </w:tc>
        <w:tc>
          <w:tcPr>
            <w:tcW w:w="1120" w:type="dxa"/>
            <w:tcBorders>
              <w:top w:val="nil"/>
              <w:left w:val="nil"/>
              <w:bottom w:val="single" w:sz="4" w:space="0" w:color="auto"/>
              <w:right w:val="single" w:sz="4" w:space="0" w:color="auto"/>
            </w:tcBorders>
            <w:shd w:val="clear" w:color="auto" w:fill="auto"/>
            <w:noWrap/>
            <w:vAlign w:val="bottom"/>
            <w:hideMark/>
          </w:tcPr>
          <w:p w14:paraId="2A508731"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7 671</w:t>
            </w:r>
          </w:p>
        </w:tc>
        <w:tc>
          <w:tcPr>
            <w:tcW w:w="1080" w:type="dxa"/>
            <w:tcBorders>
              <w:top w:val="nil"/>
              <w:left w:val="nil"/>
              <w:bottom w:val="single" w:sz="4" w:space="0" w:color="auto"/>
              <w:right w:val="single" w:sz="4" w:space="0" w:color="auto"/>
            </w:tcBorders>
            <w:shd w:val="clear" w:color="auto" w:fill="auto"/>
            <w:noWrap/>
            <w:vAlign w:val="bottom"/>
            <w:hideMark/>
          </w:tcPr>
          <w:p w14:paraId="6E5F21BD"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7 617</w:t>
            </w:r>
          </w:p>
        </w:tc>
      </w:tr>
      <w:tr w:rsidR="005424F3" w:rsidRPr="005424F3" w14:paraId="446D6694" w14:textId="77777777" w:rsidTr="005424F3">
        <w:trPr>
          <w:trHeight w:val="30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1BFDBEF8"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7093F1E1"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7 427</w:t>
            </w:r>
          </w:p>
        </w:tc>
        <w:tc>
          <w:tcPr>
            <w:tcW w:w="1120" w:type="dxa"/>
            <w:tcBorders>
              <w:top w:val="nil"/>
              <w:left w:val="nil"/>
              <w:bottom w:val="single" w:sz="4" w:space="0" w:color="auto"/>
              <w:right w:val="single" w:sz="4" w:space="0" w:color="auto"/>
            </w:tcBorders>
            <w:shd w:val="clear" w:color="auto" w:fill="auto"/>
            <w:noWrap/>
            <w:vAlign w:val="bottom"/>
            <w:hideMark/>
          </w:tcPr>
          <w:p w14:paraId="76B33102"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7 392</w:t>
            </w:r>
          </w:p>
        </w:tc>
        <w:tc>
          <w:tcPr>
            <w:tcW w:w="1120" w:type="dxa"/>
            <w:tcBorders>
              <w:top w:val="nil"/>
              <w:left w:val="nil"/>
              <w:bottom w:val="single" w:sz="4" w:space="0" w:color="auto"/>
              <w:right w:val="single" w:sz="4" w:space="0" w:color="auto"/>
            </w:tcBorders>
            <w:shd w:val="clear" w:color="auto" w:fill="auto"/>
            <w:noWrap/>
            <w:vAlign w:val="bottom"/>
            <w:hideMark/>
          </w:tcPr>
          <w:p w14:paraId="536C05B3"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7 420</w:t>
            </w:r>
          </w:p>
        </w:tc>
        <w:tc>
          <w:tcPr>
            <w:tcW w:w="1120" w:type="dxa"/>
            <w:tcBorders>
              <w:top w:val="nil"/>
              <w:left w:val="nil"/>
              <w:bottom w:val="single" w:sz="4" w:space="0" w:color="auto"/>
              <w:right w:val="single" w:sz="4" w:space="0" w:color="auto"/>
            </w:tcBorders>
            <w:shd w:val="clear" w:color="auto" w:fill="auto"/>
            <w:noWrap/>
            <w:vAlign w:val="bottom"/>
            <w:hideMark/>
          </w:tcPr>
          <w:p w14:paraId="7223741F"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7 428</w:t>
            </w:r>
          </w:p>
        </w:tc>
        <w:tc>
          <w:tcPr>
            <w:tcW w:w="1120" w:type="dxa"/>
            <w:tcBorders>
              <w:top w:val="nil"/>
              <w:left w:val="nil"/>
              <w:bottom w:val="single" w:sz="4" w:space="0" w:color="auto"/>
              <w:right w:val="single" w:sz="4" w:space="0" w:color="auto"/>
            </w:tcBorders>
            <w:shd w:val="clear" w:color="auto" w:fill="auto"/>
            <w:noWrap/>
            <w:vAlign w:val="bottom"/>
            <w:hideMark/>
          </w:tcPr>
          <w:p w14:paraId="552AD022"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7 440</w:t>
            </w:r>
          </w:p>
        </w:tc>
        <w:tc>
          <w:tcPr>
            <w:tcW w:w="1080" w:type="dxa"/>
            <w:tcBorders>
              <w:top w:val="nil"/>
              <w:left w:val="nil"/>
              <w:bottom w:val="single" w:sz="4" w:space="0" w:color="auto"/>
              <w:right w:val="single" w:sz="4" w:space="0" w:color="auto"/>
            </w:tcBorders>
            <w:shd w:val="clear" w:color="auto" w:fill="auto"/>
            <w:noWrap/>
            <w:vAlign w:val="bottom"/>
            <w:hideMark/>
          </w:tcPr>
          <w:p w14:paraId="667F8064"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7 414</w:t>
            </w:r>
          </w:p>
        </w:tc>
      </w:tr>
      <w:tr w:rsidR="005424F3" w:rsidRPr="005424F3" w14:paraId="3F8C3357" w14:textId="77777777" w:rsidTr="005424F3">
        <w:trPr>
          <w:trHeight w:val="60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40504F9"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w wieku przedprodukcyjnym - 14 lat i mniej w tym</w:t>
            </w:r>
          </w:p>
        </w:tc>
        <w:tc>
          <w:tcPr>
            <w:tcW w:w="1120" w:type="dxa"/>
            <w:tcBorders>
              <w:top w:val="nil"/>
              <w:left w:val="nil"/>
              <w:bottom w:val="single" w:sz="4" w:space="0" w:color="auto"/>
              <w:right w:val="single" w:sz="4" w:space="0" w:color="auto"/>
            </w:tcBorders>
            <w:shd w:val="clear" w:color="auto" w:fill="auto"/>
            <w:noWrap/>
            <w:vAlign w:val="center"/>
            <w:hideMark/>
          </w:tcPr>
          <w:p w14:paraId="3F9C89B1"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2 218</w:t>
            </w:r>
          </w:p>
        </w:tc>
        <w:tc>
          <w:tcPr>
            <w:tcW w:w="1120" w:type="dxa"/>
            <w:tcBorders>
              <w:top w:val="nil"/>
              <w:left w:val="nil"/>
              <w:bottom w:val="single" w:sz="4" w:space="0" w:color="auto"/>
              <w:right w:val="single" w:sz="4" w:space="0" w:color="auto"/>
            </w:tcBorders>
            <w:shd w:val="clear" w:color="auto" w:fill="auto"/>
            <w:noWrap/>
            <w:vAlign w:val="center"/>
            <w:hideMark/>
          </w:tcPr>
          <w:p w14:paraId="735B1ED8"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2 222</w:t>
            </w:r>
          </w:p>
        </w:tc>
        <w:tc>
          <w:tcPr>
            <w:tcW w:w="1120" w:type="dxa"/>
            <w:tcBorders>
              <w:top w:val="nil"/>
              <w:left w:val="nil"/>
              <w:bottom w:val="single" w:sz="4" w:space="0" w:color="auto"/>
              <w:right w:val="single" w:sz="4" w:space="0" w:color="auto"/>
            </w:tcBorders>
            <w:shd w:val="clear" w:color="auto" w:fill="auto"/>
            <w:noWrap/>
            <w:vAlign w:val="center"/>
            <w:hideMark/>
          </w:tcPr>
          <w:p w14:paraId="09BB329E"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2 243</w:t>
            </w:r>
          </w:p>
        </w:tc>
        <w:tc>
          <w:tcPr>
            <w:tcW w:w="1120" w:type="dxa"/>
            <w:tcBorders>
              <w:top w:val="nil"/>
              <w:left w:val="nil"/>
              <w:bottom w:val="single" w:sz="4" w:space="0" w:color="auto"/>
              <w:right w:val="single" w:sz="4" w:space="0" w:color="auto"/>
            </w:tcBorders>
            <w:shd w:val="clear" w:color="auto" w:fill="auto"/>
            <w:noWrap/>
            <w:vAlign w:val="center"/>
            <w:hideMark/>
          </w:tcPr>
          <w:p w14:paraId="6D918B79"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2 261</w:t>
            </w:r>
          </w:p>
        </w:tc>
        <w:tc>
          <w:tcPr>
            <w:tcW w:w="1120" w:type="dxa"/>
            <w:tcBorders>
              <w:top w:val="nil"/>
              <w:left w:val="nil"/>
              <w:bottom w:val="single" w:sz="4" w:space="0" w:color="auto"/>
              <w:right w:val="single" w:sz="4" w:space="0" w:color="auto"/>
            </w:tcBorders>
            <w:shd w:val="clear" w:color="auto" w:fill="auto"/>
            <w:noWrap/>
            <w:vAlign w:val="center"/>
            <w:hideMark/>
          </w:tcPr>
          <w:p w14:paraId="03A08404"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2 268</w:t>
            </w:r>
          </w:p>
        </w:tc>
        <w:tc>
          <w:tcPr>
            <w:tcW w:w="1080" w:type="dxa"/>
            <w:tcBorders>
              <w:top w:val="nil"/>
              <w:left w:val="nil"/>
              <w:bottom w:val="single" w:sz="4" w:space="0" w:color="auto"/>
              <w:right w:val="single" w:sz="4" w:space="0" w:color="auto"/>
            </w:tcBorders>
            <w:shd w:val="clear" w:color="auto" w:fill="auto"/>
            <w:noWrap/>
            <w:vAlign w:val="center"/>
            <w:hideMark/>
          </w:tcPr>
          <w:p w14:paraId="3FF54606"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2 222</w:t>
            </w:r>
          </w:p>
        </w:tc>
      </w:tr>
      <w:tr w:rsidR="005424F3" w:rsidRPr="005424F3" w14:paraId="5B363473" w14:textId="77777777" w:rsidTr="005424F3">
        <w:trPr>
          <w:trHeight w:val="30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09A5E4F"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3D20BE0A"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1 096</w:t>
            </w:r>
          </w:p>
        </w:tc>
        <w:tc>
          <w:tcPr>
            <w:tcW w:w="1120" w:type="dxa"/>
            <w:tcBorders>
              <w:top w:val="nil"/>
              <w:left w:val="nil"/>
              <w:bottom w:val="single" w:sz="4" w:space="0" w:color="auto"/>
              <w:right w:val="single" w:sz="4" w:space="0" w:color="auto"/>
            </w:tcBorders>
            <w:shd w:val="clear" w:color="auto" w:fill="auto"/>
            <w:noWrap/>
            <w:vAlign w:val="bottom"/>
            <w:hideMark/>
          </w:tcPr>
          <w:p w14:paraId="2C274819"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1 102</w:t>
            </w:r>
          </w:p>
        </w:tc>
        <w:tc>
          <w:tcPr>
            <w:tcW w:w="1120" w:type="dxa"/>
            <w:tcBorders>
              <w:top w:val="nil"/>
              <w:left w:val="nil"/>
              <w:bottom w:val="single" w:sz="4" w:space="0" w:color="auto"/>
              <w:right w:val="single" w:sz="4" w:space="0" w:color="auto"/>
            </w:tcBorders>
            <w:shd w:val="clear" w:color="auto" w:fill="auto"/>
            <w:noWrap/>
            <w:vAlign w:val="bottom"/>
            <w:hideMark/>
          </w:tcPr>
          <w:p w14:paraId="7A05AA70"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1 119</w:t>
            </w:r>
          </w:p>
        </w:tc>
        <w:tc>
          <w:tcPr>
            <w:tcW w:w="1120" w:type="dxa"/>
            <w:tcBorders>
              <w:top w:val="nil"/>
              <w:left w:val="nil"/>
              <w:bottom w:val="single" w:sz="4" w:space="0" w:color="auto"/>
              <w:right w:val="single" w:sz="4" w:space="0" w:color="auto"/>
            </w:tcBorders>
            <w:shd w:val="clear" w:color="auto" w:fill="auto"/>
            <w:noWrap/>
            <w:vAlign w:val="bottom"/>
            <w:hideMark/>
          </w:tcPr>
          <w:p w14:paraId="46689634"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1 119</w:t>
            </w:r>
          </w:p>
        </w:tc>
        <w:tc>
          <w:tcPr>
            <w:tcW w:w="1120" w:type="dxa"/>
            <w:tcBorders>
              <w:top w:val="nil"/>
              <w:left w:val="nil"/>
              <w:bottom w:val="single" w:sz="4" w:space="0" w:color="auto"/>
              <w:right w:val="single" w:sz="4" w:space="0" w:color="auto"/>
            </w:tcBorders>
            <w:shd w:val="clear" w:color="auto" w:fill="auto"/>
            <w:noWrap/>
            <w:vAlign w:val="bottom"/>
            <w:hideMark/>
          </w:tcPr>
          <w:p w14:paraId="35572B1F"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1 117</w:t>
            </w:r>
          </w:p>
        </w:tc>
        <w:tc>
          <w:tcPr>
            <w:tcW w:w="1080" w:type="dxa"/>
            <w:tcBorders>
              <w:top w:val="nil"/>
              <w:left w:val="nil"/>
              <w:bottom w:val="single" w:sz="4" w:space="0" w:color="auto"/>
              <w:right w:val="single" w:sz="4" w:space="0" w:color="auto"/>
            </w:tcBorders>
            <w:shd w:val="clear" w:color="auto" w:fill="auto"/>
            <w:noWrap/>
            <w:vAlign w:val="bottom"/>
            <w:hideMark/>
          </w:tcPr>
          <w:p w14:paraId="6C1E231E"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1 097</w:t>
            </w:r>
          </w:p>
        </w:tc>
      </w:tr>
      <w:tr w:rsidR="005424F3" w:rsidRPr="005424F3" w14:paraId="377F488E" w14:textId="77777777" w:rsidTr="005424F3">
        <w:trPr>
          <w:trHeight w:val="30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49871809"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5EB1FF90"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1 122</w:t>
            </w:r>
          </w:p>
        </w:tc>
        <w:tc>
          <w:tcPr>
            <w:tcW w:w="1120" w:type="dxa"/>
            <w:tcBorders>
              <w:top w:val="nil"/>
              <w:left w:val="nil"/>
              <w:bottom w:val="single" w:sz="4" w:space="0" w:color="auto"/>
              <w:right w:val="single" w:sz="4" w:space="0" w:color="auto"/>
            </w:tcBorders>
            <w:shd w:val="clear" w:color="auto" w:fill="auto"/>
            <w:noWrap/>
            <w:vAlign w:val="bottom"/>
            <w:hideMark/>
          </w:tcPr>
          <w:p w14:paraId="6DA61F89"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1 120</w:t>
            </w:r>
          </w:p>
        </w:tc>
        <w:tc>
          <w:tcPr>
            <w:tcW w:w="1120" w:type="dxa"/>
            <w:tcBorders>
              <w:top w:val="nil"/>
              <w:left w:val="nil"/>
              <w:bottom w:val="single" w:sz="4" w:space="0" w:color="auto"/>
              <w:right w:val="single" w:sz="4" w:space="0" w:color="auto"/>
            </w:tcBorders>
            <w:shd w:val="clear" w:color="auto" w:fill="auto"/>
            <w:noWrap/>
            <w:vAlign w:val="bottom"/>
            <w:hideMark/>
          </w:tcPr>
          <w:p w14:paraId="1914BE03"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1 124</w:t>
            </w:r>
          </w:p>
        </w:tc>
        <w:tc>
          <w:tcPr>
            <w:tcW w:w="1120" w:type="dxa"/>
            <w:tcBorders>
              <w:top w:val="nil"/>
              <w:left w:val="nil"/>
              <w:bottom w:val="single" w:sz="4" w:space="0" w:color="auto"/>
              <w:right w:val="single" w:sz="4" w:space="0" w:color="auto"/>
            </w:tcBorders>
            <w:shd w:val="clear" w:color="auto" w:fill="auto"/>
            <w:noWrap/>
            <w:vAlign w:val="bottom"/>
            <w:hideMark/>
          </w:tcPr>
          <w:p w14:paraId="4BCA3AA7"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1 142</w:t>
            </w:r>
          </w:p>
        </w:tc>
        <w:tc>
          <w:tcPr>
            <w:tcW w:w="1120" w:type="dxa"/>
            <w:tcBorders>
              <w:top w:val="nil"/>
              <w:left w:val="nil"/>
              <w:bottom w:val="single" w:sz="4" w:space="0" w:color="auto"/>
              <w:right w:val="single" w:sz="4" w:space="0" w:color="auto"/>
            </w:tcBorders>
            <w:shd w:val="clear" w:color="auto" w:fill="auto"/>
            <w:noWrap/>
            <w:vAlign w:val="bottom"/>
            <w:hideMark/>
          </w:tcPr>
          <w:p w14:paraId="2838F009"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1 151</w:t>
            </w:r>
          </w:p>
        </w:tc>
        <w:tc>
          <w:tcPr>
            <w:tcW w:w="1080" w:type="dxa"/>
            <w:tcBorders>
              <w:top w:val="nil"/>
              <w:left w:val="nil"/>
              <w:bottom w:val="single" w:sz="4" w:space="0" w:color="auto"/>
              <w:right w:val="single" w:sz="4" w:space="0" w:color="auto"/>
            </w:tcBorders>
            <w:shd w:val="clear" w:color="auto" w:fill="auto"/>
            <w:noWrap/>
            <w:vAlign w:val="bottom"/>
            <w:hideMark/>
          </w:tcPr>
          <w:p w14:paraId="2B5D5B2B"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1 125</w:t>
            </w:r>
          </w:p>
        </w:tc>
      </w:tr>
      <w:tr w:rsidR="005424F3" w:rsidRPr="005424F3" w14:paraId="47C1AEF4" w14:textId="77777777" w:rsidTr="005424F3">
        <w:trPr>
          <w:trHeight w:val="60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290F3173"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w wieku produkcyjnym: 15-59 lat kobiety, 15-64 lata mężczyźni w tym:</w:t>
            </w:r>
          </w:p>
        </w:tc>
        <w:tc>
          <w:tcPr>
            <w:tcW w:w="1120" w:type="dxa"/>
            <w:tcBorders>
              <w:top w:val="nil"/>
              <w:left w:val="nil"/>
              <w:bottom w:val="single" w:sz="4" w:space="0" w:color="auto"/>
              <w:right w:val="single" w:sz="4" w:space="0" w:color="auto"/>
            </w:tcBorders>
            <w:shd w:val="clear" w:color="auto" w:fill="auto"/>
            <w:noWrap/>
            <w:vAlign w:val="center"/>
            <w:hideMark/>
          </w:tcPr>
          <w:p w14:paraId="46E8D5A7"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10 132</w:t>
            </w:r>
          </w:p>
        </w:tc>
        <w:tc>
          <w:tcPr>
            <w:tcW w:w="1120" w:type="dxa"/>
            <w:tcBorders>
              <w:top w:val="nil"/>
              <w:left w:val="nil"/>
              <w:bottom w:val="single" w:sz="4" w:space="0" w:color="auto"/>
              <w:right w:val="single" w:sz="4" w:space="0" w:color="auto"/>
            </w:tcBorders>
            <w:shd w:val="clear" w:color="auto" w:fill="auto"/>
            <w:noWrap/>
            <w:vAlign w:val="center"/>
            <w:hideMark/>
          </w:tcPr>
          <w:p w14:paraId="6D594F71"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9 993</w:t>
            </w:r>
          </w:p>
        </w:tc>
        <w:tc>
          <w:tcPr>
            <w:tcW w:w="1120" w:type="dxa"/>
            <w:tcBorders>
              <w:top w:val="nil"/>
              <w:left w:val="nil"/>
              <w:bottom w:val="single" w:sz="4" w:space="0" w:color="auto"/>
              <w:right w:val="single" w:sz="4" w:space="0" w:color="auto"/>
            </w:tcBorders>
            <w:shd w:val="clear" w:color="auto" w:fill="auto"/>
            <w:noWrap/>
            <w:vAlign w:val="center"/>
            <w:hideMark/>
          </w:tcPr>
          <w:p w14:paraId="164991D9"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9 946</w:t>
            </w:r>
          </w:p>
        </w:tc>
        <w:tc>
          <w:tcPr>
            <w:tcW w:w="1120" w:type="dxa"/>
            <w:tcBorders>
              <w:top w:val="nil"/>
              <w:left w:val="nil"/>
              <w:bottom w:val="single" w:sz="4" w:space="0" w:color="auto"/>
              <w:right w:val="single" w:sz="4" w:space="0" w:color="auto"/>
            </w:tcBorders>
            <w:shd w:val="clear" w:color="auto" w:fill="auto"/>
            <w:noWrap/>
            <w:vAlign w:val="center"/>
            <w:hideMark/>
          </w:tcPr>
          <w:p w14:paraId="1F6CE59C"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9 878</w:t>
            </w:r>
          </w:p>
        </w:tc>
        <w:tc>
          <w:tcPr>
            <w:tcW w:w="1120" w:type="dxa"/>
            <w:tcBorders>
              <w:top w:val="nil"/>
              <w:left w:val="nil"/>
              <w:bottom w:val="single" w:sz="4" w:space="0" w:color="auto"/>
              <w:right w:val="single" w:sz="4" w:space="0" w:color="auto"/>
            </w:tcBorders>
            <w:shd w:val="clear" w:color="auto" w:fill="auto"/>
            <w:noWrap/>
            <w:vAlign w:val="center"/>
            <w:hideMark/>
          </w:tcPr>
          <w:p w14:paraId="2FB158DB"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9 771</w:t>
            </w:r>
          </w:p>
        </w:tc>
        <w:tc>
          <w:tcPr>
            <w:tcW w:w="1080" w:type="dxa"/>
            <w:tcBorders>
              <w:top w:val="nil"/>
              <w:left w:val="nil"/>
              <w:bottom w:val="single" w:sz="4" w:space="0" w:color="auto"/>
              <w:right w:val="single" w:sz="4" w:space="0" w:color="auto"/>
            </w:tcBorders>
            <w:shd w:val="clear" w:color="auto" w:fill="auto"/>
            <w:noWrap/>
            <w:vAlign w:val="center"/>
            <w:hideMark/>
          </w:tcPr>
          <w:p w14:paraId="41AA9277"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9 632</w:t>
            </w:r>
          </w:p>
        </w:tc>
      </w:tr>
      <w:tr w:rsidR="005424F3" w:rsidRPr="005424F3" w14:paraId="46B98738" w14:textId="77777777" w:rsidTr="005424F3">
        <w:trPr>
          <w:trHeight w:val="30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6C61AAAB"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79DD4EC4"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4 680</w:t>
            </w:r>
          </w:p>
        </w:tc>
        <w:tc>
          <w:tcPr>
            <w:tcW w:w="1120" w:type="dxa"/>
            <w:tcBorders>
              <w:top w:val="nil"/>
              <w:left w:val="nil"/>
              <w:bottom w:val="single" w:sz="4" w:space="0" w:color="auto"/>
              <w:right w:val="single" w:sz="4" w:space="0" w:color="auto"/>
            </w:tcBorders>
            <w:shd w:val="clear" w:color="auto" w:fill="auto"/>
            <w:noWrap/>
            <w:vAlign w:val="bottom"/>
            <w:hideMark/>
          </w:tcPr>
          <w:p w14:paraId="3A239DBB"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4 627</w:t>
            </w:r>
          </w:p>
        </w:tc>
        <w:tc>
          <w:tcPr>
            <w:tcW w:w="1120" w:type="dxa"/>
            <w:tcBorders>
              <w:top w:val="nil"/>
              <w:left w:val="nil"/>
              <w:bottom w:val="single" w:sz="4" w:space="0" w:color="auto"/>
              <w:right w:val="single" w:sz="4" w:space="0" w:color="auto"/>
            </w:tcBorders>
            <w:shd w:val="clear" w:color="auto" w:fill="auto"/>
            <w:noWrap/>
            <w:vAlign w:val="bottom"/>
            <w:hideMark/>
          </w:tcPr>
          <w:p w14:paraId="0366D166"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4 597</w:t>
            </w:r>
          </w:p>
        </w:tc>
        <w:tc>
          <w:tcPr>
            <w:tcW w:w="1120" w:type="dxa"/>
            <w:tcBorders>
              <w:top w:val="nil"/>
              <w:left w:val="nil"/>
              <w:bottom w:val="single" w:sz="4" w:space="0" w:color="auto"/>
              <w:right w:val="single" w:sz="4" w:space="0" w:color="auto"/>
            </w:tcBorders>
            <w:shd w:val="clear" w:color="auto" w:fill="auto"/>
            <w:noWrap/>
            <w:vAlign w:val="bottom"/>
            <w:hideMark/>
          </w:tcPr>
          <w:p w14:paraId="1A7BEDF4"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4 576</w:t>
            </w:r>
          </w:p>
        </w:tc>
        <w:tc>
          <w:tcPr>
            <w:tcW w:w="1120" w:type="dxa"/>
            <w:tcBorders>
              <w:top w:val="nil"/>
              <w:left w:val="nil"/>
              <w:bottom w:val="single" w:sz="4" w:space="0" w:color="auto"/>
              <w:right w:val="single" w:sz="4" w:space="0" w:color="auto"/>
            </w:tcBorders>
            <w:shd w:val="clear" w:color="auto" w:fill="auto"/>
            <w:noWrap/>
            <w:vAlign w:val="bottom"/>
            <w:hideMark/>
          </w:tcPr>
          <w:p w14:paraId="1F647073"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4 511</w:t>
            </w:r>
          </w:p>
        </w:tc>
        <w:tc>
          <w:tcPr>
            <w:tcW w:w="1080" w:type="dxa"/>
            <w:tcBorders>
              <w:top w:val="nil"/>
              <w:left w:val="nil"/>
              <w:bottom w:val="single" w:sz="4" w:space="0" w:color="auto"/>
              <w:right w:val="single" w:sz="4" w:space="0" w:color="auto"/>
            </w:tcBorders>
            <w:shd w:val="clear" w:color="auto" w:fill="auto"/>
            <w:noWrap/>
            <w:vAlign w:val="bottom"/>
            <w:hideMark/>
          </w:tcPr>
          <w:p w14:paraId="6B3AB834"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4 433</w:t>
            </w:r>
          </w:p>
        </w:tc>
      </w:tr>
      <w:tr w:rsidR="005424F3" w:rsidRPr="005424F3" w14:paraId="09D61665" w14:textId="77777777" w:rsidTr="005424F3">
        <w:trPr>
          <w:trHeight w:val="30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56855193"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53975343"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5 452</w:t>
            </w:r>
          </w:p>
        </w:tc>
        <w:tc>
          <w:tcPr>
            <w:tcW w:w="1120" w:type="dxa"/>
            <w:tcBorders>
              <w:top w:val="nil"/>
              <w:left w:val="nil"/>
              <w:bottom w:val="single" w:sz="4" w:space="0" w:color="auto"/>
              <w:right w:val="single" w:sz="4" w:space="0" w:color="auto"/>
            </w:tcBorders>
            <w:shd w:val="clear" w:color="auto" w:fill="auto"/>
            <w:noWrap/>
            <w:vAlign w:val="bottom"/>
            <w:hideMark/>
          </w:tcPr>
          <w:p w14:paraId="6F620987"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5 366</w:t>
            </w:r>
          </w:p>
        </w:tc>
        <w:tc>
          <w:tcPr>
            <w:tcW w:w="1120" w:type="dxa"/>
            <w:tcBorders>
              <w:top w:val="nil"/>
              <w:left w:val="nil"/>
              <w:bottom w:val="single" w:sz="4" w:space="0" w:color="auto"/>
              <w:right w:val="single" w:sz="4" w:space="0" w:color="auto"/>
            </w:tcBorders>
            <w:shd w:val="clear" w:color="auto" w:fill="auto"/>
            <w:noWrap/>
            <w:vAlign w:val="bottom"/>
            <w:hideMark/>
          </w:tcPr>
          <w:p w14:paraId="1F14783B"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5 349</w:t>
            </w:r>
          </w:p>
        </w:tc>
        <w:tc>
          <w:tcPr>
            <w:tcW w:w="1120" w:type="dxa"/>
            <w:tcBorders>
              <w:top w:val="nil"/>
              <w:left w:val="nil"/>
              <w:bottom w:val="single" w:sz="4" w:space="0" w:color="auto"/>
              <w:right w:val="single" w:sz="4" w:space="0" w:color="auto"/>
            </w:tcBorders>
            <w:shd w:val="clear" w:color="auto" w:fill="auto"/>
            <w:noWrap/>
            <w:vAlign w:val="bottom"/>
            <w:hideMark/>
          </w:tcPr>
          <w:p w14:paraId="6F553065"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5 302</w:t>
            </w:r>
          </w:p>
        </w:tc>
        <w:tc>
          <w:tcPr>
            <w:tcW w:w="1120" w:type="dxa"/>
            <w:tcBorders>
              <w:top w:val="nil"/>
              <w:left w:val="nil"/>
              <w:bottom w:val="single" w:sz="4" w:space="0" w:color="auto"/>
              <w:right w:val="single" w:sz="4" w:space="0" w:color="auto"/>
            </w:tcBorders>
            <w:shd w:val="clear" w:color="auto" w:fill="auto"/>
            <w:noWrap/>
            <w:vAlign w:val="bottom"/>
            <w:hideMark/>
          </w:tcPr>
          <w:p w14:paraId="322E7F0A"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5 260</w:t>
            </w:r>
          </w:p>
        </w:tc>
        <w:tc>
          <w:tcPr>
            <w:tcW w:w="1080" w:type="dxa"/>
            <w:tcBorders>
              <w:top w:val="nil"/>
              <w:left w:val="nil"/>
              <w:bottom w:val="single" w:sz="4" w:space="0" w:color="auto"/>
              <w:right w:val="single" w:sz="4" w:space="0" w:color="auto"/>
            </w:tcBorders>
            <w:shd w:val="clear" w:color="auto" w:fill="auto"/>
            <w:noWrap/>
            <w:vAlign w:val="bottom"/>
            <w:hideMark/>
          </w:tcPr>
          <w:p w14:paraId="3CCC6F49"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5 199</w:t>
            </w:r>
          </w:p>
        </w:tc>
      </w:tr>
      <w:tr w:rsidR="005424F3" w:rsidRPr="005424F3" w14:paraId="45B56029" w14:textId="77777777" w:rsidTr="005424F3">
        <w:trPr>
          <w:trHeight w:val="30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7525D01E"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w wieku poprodukcyjnym w tym:</w:t>
            </w:r>
          </w:p>
        </w:tc>
        <w:tc>
          <w:tcPr>
            <w:tcW w:w="1120" w:type="dxa"/>
            <w:tcBorders>
              <w:top w:val="nil"/>
              <w:left w:val="nil"/>
              <w:bottom w:val="single" w:sz="4" w:space="0" w:color="auto"/>
              <w:right w:val="single" w:sz="4" w:space="0" w:color="auto"/>
            </w:tcBorders>
            <w:shd w:val="clear" w:color="auto" w:fill="auto"/>
            <w:noWrap/>
            <w:vAlign w:val="bottom"/>
            <w:hideMark/>
          </w:tcPr>
          <w:p w14:paraId="46AE0E47"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2 664</w:t>
            </w:r>
          </w:p>
        </w:tc>
        <w:tc>
          <w:tcPr>
            <w:tcW w:w="1120" w:type="dxa"/>
            <w:tcBorders>
              <w:top w:val="nil"/>
              <w:left w:val="nil"/>
              <w:bottom w:val="single" w:sz="4" w:space="0" w:color="auto"/>
              <w:right w:val="single" w:sz="4" w:space="0" w:color="auto"/>
            </w:tcBorders>
            <w:shd w:val="clear" w:color="auto" w:fill="auto"/>
            <w:noWrap/>
            <w:vAlign w:val="bottom"/>
            <w:hideMark/>
          </w:tcPr>
          <w:p w14:paraId="1E668B8B"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2 777</w:t>
            </w:r>
          </w:p>
        </w:tc>
        <w:tc>
          <w:tcPr>
            <w:tcW w:w="1120" w:type="dxa"/>
            <w:tcBorders>
              <w:top w:val="nil"/>
              <w:left w:val="nil"/>
              <w:bottom w:val="single" w:sz="4" w:space="0" w:color="auto"/>
              <w:right w:val="single" w:sz="4" w:space="0" w:color="auto"/>
            </w:tcBorders>
            <w:shd w:val="clear" w:color="auto" w:fill="auto"/>
            <w:noWrap/>
            <w:vAlign w:val="bottom"/>
            <w:hideMark/>
          </w:tcPr>
          <w:p w14:paraId="5F040D7D"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2 864</w:t>
            </w:r>
          </w:p>
        </w:tc>
        <w:tc>
          <w:tcPr>
            <w:tcW w:w="1120" w:type="dxa"/>
            <w:tcBorders>
              <w:top w:val="nil"/>
              <w:left w:val="nil"/>
              <w:bottom w:val="single" w:sz="4" w:space="0" w:color="auto"/>
              <w:right w:val="single" w:sz="4" w:space="0" w:color="auto"/>
            </w:tcBorders>
            <w:shd w:val="clear" w:color="auto" w:fill="auto"/>
            <w:noWrap/>
            <w:vAlign w:val="bottom"/>
            <w:hideMark/>
          </w:tcPr>
          <w:p w14:paraId="398664E1"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2 963</w:t>
            </w:r>
          </w:p>
        </w:tc>
        <w:tc>
          <w:tcPr>
            <w:tcW w:w="1120" w:type="dxa"/>
            <w:tcBorders>
              <w:top w:val="nil"/>
              <w:left w:val="nil"/>
              <w:bottom w:val="single" w:sz="4" w:space="0" w:color="auto"/>
              <w:right w:val="single" w:sz="4" w:space="0" w:color="auto"/>
            </w:tcBorders>
            <w:shd w:val="clear" w:color="auto" w:fill="auto"/>
            <w:noWrap/>
            <w:vAlign w:val="bottom"/>
            <w:hideMark/>
          </w:tcPr>
          <w:p w14:paraId="73D8D7DD"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3 072</w:t>
            </w:r>
          </w:p>
        </w:tc>
        <w:tc>
          <w:tcPr>
            <w:tcW w:w="1080" w:type="dxa"/>
            <w:tcBorders>
              <w:top w:val="nil"/>
              <w:left w:val="nil"/>
              <w:bottom w:val="single" w:sz="4" w:space="0" w:color="auto"/>
              <w:right w:val="single" w:sz="4" w:space="0" w:color="auto"/>
            </w:tcBorders>
            <w:shd w:val="clear" w:color="auto" w:fill="auto"/>
            <w:noWrap/>
            <w:vAlign w:val="bottom"/>
            <w:hideMark/>
          </w:tcPr>
          <w:p w14:paraId="60DE281A"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3 177</w:t>
            </w:r>
          </w:p>
        </w:tc>
      </w:tr>
      <w:tr w:rsidR="005424F3" w:rsidRPr="005424F3" w14:paraId="4D9A09FF" w14:textId="77777777" w:rsidTr="005424F3">
        <w:trPr>
          <w:trHeight w:val="30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5A36E241"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0692BDE5"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1 811</w:t>
            </w:r>
          </w:p>
        </w:tc>
        <w:tc>
          <w:tcPr>
            <w:tcW w:w="1120" w:type="dxa"/>
            <w:tcBorders>
              <w:top w:val="nil"/>
              <w:left w:val="nil"/>
              <w:bottom w:val="single" w:sz="4" w:space="0" w:color="auto"/>
              <w:right w:val="single" w:sz="4" w:space="0" w:color="auto"/>
            </w:tcBorders>
            <w:shd w:val="clear" w:color="auto" w:fill="auto"/>
            <w:noWrap/>
            <w:vAlign w:val="bottom"/>
            <w:hideMark/>
          </w:tcPr>
          <w:p w14:paraId="468BAB58"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1 871</w:t>
            </w:r>
          </w:p>
        </w:tc>
        <w:tc>
          <w:tcPr>
            <w:tcW w:w="1120" w:type="dxa"/>
            <w:tcBorders>
              <w:top w:val="nil"/>
              <w:left w:val="nil"/>
              <w:bottom w:val="single" w:sz="4" w:space="0" w:color="auto"/>
              <w:right w:val="single" w:sz="4" w:space="0" w:color="auto"/>
            </w:tcBorders>
            <w:shd w:val="clear" w:color="auto" w:fill="auto"/>
            <w:noWrap/>
            <w:vAlign w:val="bottom"/>
            <w:hideMark/>
          </w:tcPr>
          <w:p w14:paraId="77392ECD"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1 917</w:t>
            </w:r>
          </w:p>
        </w:tc>
        <w:tc>
          <w:tcPr>
            <w:tcW w:w="1120" w:type="dxa"/>
            <w:tcBorders>
              <w:top w:val="nil"/>
              <w:left w:val="nil"/>
              <w:bottom w:val="single" w:sz="4" w:space="0" w:color="auto"/>
              <w:right w:val="single" w:sz="4" w:space="0" w:color="auto"/>
            </w:tcBorders>
            <w:shd w:val="clear" w:color="auto" w:fill="auto"/>
            <w:noWrap/>
            <w:vAlign w:val="bottom"/>
            <w:hideMark/>
          </w:tcPr>
          <w:p w14:paraId="67C55486"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1 979</w:t>
            </w:r>
          </w:p>
        </w:tc>
        <w:tc>
          <w:tcPr>
            <w:tcW w:w="1120" w:type="dxa"/>
            <w:tcBorders>
              <w:top w:val="nil"/>
              <w:left w:val="nil"/>
              <w:bottom w:val="single" w:sz="4" w:space="0" w:color="auto"/>
              <w:right w:val="single" w:sz="4" w:space="0" w:color="auto"/>
            </w:tcBorders>
            <w:shd w:val="clear" w:color="auto" w:fill="auto"/>
            <w:noWrap/>
            <w:vAlign w:val="bottom"/>
            <w:hideMark/>
          </w:tcPr>
          <w:p w14:paraId="184881CF"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2 043</w:t>
            </w:r>
          </w:p>
        </w:tc>
        <w:tc>
          <w:tcPr>
            <w:tcW w:w="1080" w:type="dxa"/>
            <w:tcBorders>
              <w:top w:val="nil"/>
              <w:left w:val="nil"/>
              <w:bottom w:val="single" w:sz="4" w:space="0" w:color="auto"/>
              <w:right w:val="single" w:sz="4" w:space="0" w:color="auto"/>
            </w:tcBorders>
            <w:shd w:val="clear" w:color="auto" w:fill="auto"/>
            <w:noWrap/>
            <w:vAlign w:val="bottom"/>
            <w:hideMark/>
          </w:tcPr>
          <w:p w14:paraId="30A88F9B"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2 087</w:t>
            </w:r>
          </w:p>
        </w:tc>
      </w:tr>
      <w:tr w:rsidR="005424F3" w:rsidRPr="005424F3" w14:paraId="4FBFF229" w14:textId="77777777" w:rsidTr="005424F3">
        <w:trPr>
          <w:trHeight w:val="30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297E4990"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6CD8EF8D"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853</w:t>
            </w:r>
          </w:p>
        </w:tc>
        <w:tc>
          <w:tcPr>
            <w:tcW w:w="1120" w:type="dxa"/>
            <w:tcBorders>
              <w:top w:val="nil"/>
              <w:left w:val="nil"/>
              <w:bottom w:val="single" w:sz="4" w:space="0" w:color="auto"/>
              <w:right w:val="single" w:sz="4" w:space="0" w:color="auto"/>
            </w:tcBorders>
            <w:shd w:val="clear" w:color="auto" w:fill="auto"/>
            <w:noWrap/>
            <w:vAlign w:val="bottom"/>
            <w:hideMark/>
          </w:tcPr>
          <w:p w14:paraId="596AF70C"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906</w:t>
            </w:r>
          </w:p>
        </w:tc>
        <w:tc>
          <w:tcPr>
            <w:tcW w:w="1120" w:type="dxa"/>
            <w:tcBorders>
              <w:top w:val="nil"/>
              <w:left w:val="nil"/>
              <w:bottom w:val="single" w:sz="4" w:space="0" w:color="auto"/>
              <w:right w:val="single" w:sz="4" w:space="0" w:color="auto"/>
            </w:tcBorders>
            <w:shd w:val="clear" w:color="auto" w:fill="auto"/>
            <w:noWrap/>
            <w:vAlign w:val="bottom"/>
            <w:hideMark/>
          </w:tcPr>
          <w:p w14:paraId="779466E4"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947</w:t>
            </w:r>
          </w:p>
        </w:tc>
        <w:tc>
          <w:tcPr>
            <w:tcW w:w="1120" w:type="dxa"/>
            <w:tcBorders>
              <w:top w:val="nil"/>
              <w:left w:val="nil"/>
              <w:bottom w:val="single" w:sz="4" w:space="0" w:color="auto"/>
              <w:right w:val="single" w:sz="4" w:space="0" w:color="auto"/>
            </w:tcBorders>
            <w:shd w:val="clear" w:color="auto" w:fill="auto"/>
            <w:noWrap/>
            <w:vAlign w:val="bottom"/>
            <w:hideMark/>
          </w:tcPr>
          <w:p w14:paraId="133C2960"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984</w:t>
            </w:r>
          </w:p>
        </w:tc>
        <w:tc>
          <w:tcPr>
            <w:tcW w:w="1120" w:type="dxa"/>
            <w:tcBorders>
              <w:top w:val="nil"/>
              <w:left w:val="nil"/>
              <w:bottom w:val="single" w:sz="4" w:space="0" w:color="auto"/>
              <w:right w:val="single" w:sz="4" w:space="0" w:color="auto"/>
            </w:tcBorders>
            <w:shd w:val="clear" w:color="auto" w:fill="auto"/>
            <w:noWrap/>
            <w:vAlign w:val="bottom"/>
            <w:hideMark/>
          </w:tcPr>
          <w:p w14:paraId="060BF4C3"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1 029</w:t>
            </w:r>
          </w:p>
        </w:tc>
        <w:tc>
          <w:tcPr>
            <w:tcW w:w="1080" w:type="dxa"/>
            <w:tcBorders>
              <w:top w:val="nil"/>
              <w:left w:val="nil"/>
              <w:bottom w:val="single" w:sz="4" w:space="0" w:color="auto"/>
              <w:right w:val="single" w:sz="4" w:space="0" w:color="auto"/>
            </w:tcBorders>
            <w:shd w:val="clear" w:color="auto" w:fill="auto"/>
            <w:noWrap/>
            <w:vAlign w:val="bottom"/>
            <w:hideMark/>
          </w:tcPr>
          <w:p w14:paraId="13B988C0" w14:textId="77777777" w:rsidR="005424F3" w:rsidRPr="005424F3" w:rsidRDefault="005424F3" w:rsidP="005424F3">
            <w:pPr>
              <w:spacing w:after="0" w:line="240" w:lineRule="auto"/>
              <w:jc w:val="center"/>
              <w:rPr>
                <w:rFonts w:ascii="Calibri" w:eastAsia="Times New Roman" w:hAnsi="Calibri" w:cs="Calibri"/>
                <w:lang w:eastAsia="pl-PL"/>
              </w:rPr>
            </w:pPr>
            <w:r w:rsidRPr="005424F3">
              <w:rPr>
                <w:rFonts w:ascii="Calibri" w:eastAsia="Times New Roman" w:hAnsi="Calibri" w:cs="Calibri"/>
                <w:lang w:eastAsia="pl-PL"/>
              </w:rPr>
              <w:t>1 090</w:t>
            </w:r>
          </w:p>
        </w:tc>
      </w:tr>
    </w:tbl>
    <w:p w14:paraId="589556D7" w14:textId="77777777" w:rsidR="005424F3" w:rsidRPr="00B402DC" w:rsidRDefault="005424F3" w:rsidP="005424F3">
      <w:pPr>
        <w:spacing w:after="0" w:line="240" w:lineRule="auto"/>
        <w:jc w:val="center"/>
        <w:rPr>
          <w:rFonts w:cstheme="minorHAnsi"/>
        </w:rPr>
      </w:pPr>
      <w:r w:rsidRPr="00B402DC">
        <w:rPr>
          <w:rFonts w:cstheme="minorHAnsi"/>
        </w:rPr>
        <w:t>Źródło: opracowanie własne na podstawie danych GUS</w:t>
      </w:r>
    </w:p>
    <w:p w14:paraId="1D0BD474" w14:textId="77777777" w:rsidR="005424F3" w:rsidRPr="0004054E" w:rsidRDefault="005424F3" w:rsidP="005424F3">
      <w:pPr>
        <w:spacing w:after="0" w:line="240" w:lineRule="auto"/>
        <w:jc w:val="both"/>
        <w:rPr>
          <w:rFonts w:cstheme="minorHAnsi"/>
          <w:sz w:val="6"/>
          <w:szCs w:val="6"/>
        </w:rPr>
      </w:pPr>
    </w:p>
    <w:p w14:paraId="76F14AF1" w14:textId="577964A9" w:rsidR="005424F3" w:rsidRPr="005424F3" w:rsidRDefault="005424F3" w:rsidP="005424F3">
      <w:pPr>
        <w:spacing w:after="0" w:line="240" w:lineRule="auto"/>
        <w:jc w:val="both"/>
        <w:rPr>
          <w:rFonts w:cstheme="minorHAnsi"/>
        </w:rPr>
      </w:pPr>
      <w:r w:rsidRPr="005424F3">
        <w:rPr>
          <w:rFonts w:cstheme="minorHAnsi"/>
        </w:rPr>
        <w:t xml:space="preserve">Średni wiek mieszkańców </w:t>
      </w:r>
      <w:r w:rsidR="0004054E">
        <w:rPr>
          <w:rFonts w:cstheme="minorHAnsi"/>
        </w:rPr>
        <w:t xml:space="preserve">gminy </w:t>
      </w:r>
      <w:r w:rsidRPr="005424F3">
        <w:rPr>
          <w:rFonts w:cstheme="minorHAnsi"/>
        </w:rPr>
        <w:t xml:space="preserve">wynosi 41,2 lat i jest nieznacznie mniejszy od średniego wieku mieszkańców </w:t>
      </w:r>
      <w:r w:rsidR="0004054E">
        <w:rPr>
          <w:rFonts w:cstheme="minorHAnsi"/>
        </w:rPr>
        <w:t xml:space="preserve">dla </w:t>
      </w:r>
      <w:r w:rsidRPr="005424F3">
        <w:rPr>
          <w:rFonts w:cstheme="minorHAnsi"/>
        </w:rPr>
        <w:t>województwa świętokrzyskiego oraz porównywalny do średniego wieku mieszkańców całej Polski.</w:t>
      </w:r>
    </w:p>
    <w:p w14:paraId="48FDA6E3" w14:textId="22844C36" w:rsidR="00721755" w:rsidRDefault="00721755" w:rsidP="005424F3">
      <w:pPr>
        <w:spacing w:after="0" w:line="240" w:lineRule="auto"/>
        <w:jc w:val="both"/>
        <w:rPr>
          <w:rFonts w:cstheme="minorHAnsi"/>
        </w:rPr>
      </w:pPr>
    </w:p>
    <w:p w14:paraId="486C6718" w14:textId="1354700E" w:rsidR="005424F3" w:rsidRDefault="005424F3" w:rsidP="005424F3">
      <w:pPr>
        <w:pStyle w:val="Legenda"/>
        <w:spacing w:after="0"/>
        <w:jc w:val="center"/>
        <w:rPr>
          <w:i w:val="0"/>
          <w:iCs w:val="0"/>
          <w:color w:val="auto"/>
          <w:sz w:val="22"/>
          <w:szCs w:val="22"/>
        </w:rPr>
      </w:pPr>
      <w:bookmarkStart w:id="9" w:name="_Toc103942297"/>
      <w:r w:rsidRPr="005424F3">
        <w:rPr>
          <w:i w:val="0"/>
          <w:iCs w:val="0"/>
          <w:color w:val="auto"/>
          <w:sz w:val="22"/>
          <w:szCs w:val="22"/>
        </w:rPr>
        <w:t xml:space="preserve">Wykres </w:t>
      </w:r>
      <w:r w:rsidRPr="005424F3">
        <w:rPr>
          <w:i w:val="0"/>
          <w:iCs w:val="0"/>
          <w:color w:val="auto"/>
          <w:sz w:val="22"/>
          <w:szCs w:val="22"/>
        </w:rPr>
        <w:fldChar w:fldCharType="begin"/>
      </w:r>
      <w:r w:rsidRPr="005424F3">
        <w:rPr>
          <w:i w:val="0"/>
          <w:iCs w:val="0"/>
          <w:color w:val="auto"/>
          <w:sz w:val="22"/>
          <w:szCs w:val="22"/>
        </w:rPr>
        <w:instrText xml:space="preserve"> SEQ Wykres \* ARABIC </w:instrText>
      </w:r>
      <w:r w:rsidRPr="005424F3">
        <w:rPr>
          <w:i w:val="0"/>
          <w:iCs w:val="0"/>
          <w:color w:val="auto"/>
          <w:sz w:val="22"/>
          <w:szCs w:val="22"/>
        </w:rPr>
        <w:fldChar w:fldCharType="separate"/>
      </w:r>
      <w:r w:rsidRPr="005424F3">
        <w:rPr>
          <w:i w:val="0"/>
          <w:iCs w:val="0"/>
          <w:noProof/>
          <w:color w:val="auto"/>
          <w:sz w:val="22"/>
          <w:szCs w:val="22"/>
        </w:rPr>
        <w:t>1</w:t>
      </w:r>
      <w:r w:rsidRPr="005424F3">
        <w:rPr>
          <w:i w:val="0"/>
          <w:iCs w:val="0"/>
          <w:color w:val="auto"/>
          <w:sz w:val="22"/>
          <w:szCs w:val="22"/>
        </w:rPr>
        <w:fldChar w:fldCharType="end"/>
      </w:r>
      <w:r w:rsidRPr="005424F3">
        <w:rPr>
          <w:i w:val="0"/>
          <w:iCs w:val="0"/>
          <w:color w:val="auto"/>
          <w:sz w:val="22"/>
          <w:szCs w:val="22"/>
        </w:rPr>
        <w:t xml:space="preserve"> Struktura wiekowa w </w:t>
      </w:r>
      <w:r w:rsidR="00D43671">
        <w:rPr>
          <w:i w:val="0"/>
          <w:iCs w:val="0"/>
          <w:color w:val="auto"/>
          <w:sz w:val="22"/>
          <w:szCs w:val="22"/>
        </w:rPr>
        <w:t>G</w:t>
      </w:r>
      <w:r w:rsidRPr="005424F3">
        <w:rPr>
          <w:i w:val="0"/>
          <w:iCs w:val="0"/>
          <w:color w:val="auto"/>
          <w:sz w:val="22"/>
          <w:szCs w:val="22"/>
        </w:rPr>
        <w:t xml:space="preserve">minie </w:t>
      </w:r>
      <w:r>
        <w:rPr>
          <w:i w:val="0"/>
          <w:iCs w:val="0"/>
          <w:color w:val="auto"/>
          <w:sz w:val="22"/>
          <w:szCs w:val="22"/>
        </w:rPr>
        <w:t>Chęciny</w:t>
      </w:r>
      <w:r w:rsidRPr="005424F3">
        <w:rPr>
          <w:i w:val="0"/>
          <w:iCs w:val="0"/>
          <w:color w:val="auto"/>
          <w:sz w:val="22"/>
          <w:szCs w:val="22"/>
        </w:rPr>
        <w:t xml:space="preserve"> w roku 2020</w:t>
      </w:r>
      <w:bookmarkEnd w:id="9"/>
    </w:p>
    <w:p w14:paraId="3F118174" w14:textId="4F1B1B52" w:rsidR="005424F3" w:rsidRPr="005424F3" w:rsidRDefault="005424F3" w:rsidP="005424F3">
      <w:pPr>
        <w:spacing w:after="0" w:line="240" w:lineRule="auto"/>
        <w:ind w:left="-426"/>
      </w:pPr>
      <w:r>
        <w:rPr>
          <w:noProof/>
        </w:rPr>
        <w:drawing>
          <wp:inline distT="0" distB="0" distL="0" distR="0" wp14:anchorId="5DF3EAD6" wp14:editId="0F542E33">
            <wp:extent cx="6438900" cy="2276475"/>
            <wp:effectExtent l="0" t="0" r="0" b="9525"/>
            <wp:docPr id="3" name="Wykres 3">
              <a:extLst xmlns:a="http://schemas.openxmlformats.org/drawingml/2006/main">
                <a:ext uri="{FF2B5EF4-FFF2-40B4-BE49-F238E27FC236}">
                  <a16:creationId xmlns:a16="http://schemas.microsoft.com/office/drawing/2014/main" id="{3A008474-59DD-4C2F-BAE9-AE2C4A1EF1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771D1DE" w14:textId="77777777" w:rsidR="005424F3" w:rsidRPr="00B402DC" w:rsidRDefault="005424F3" w:rsidP="005424F3">
      <w:pPr>
        <w:spacing w:after="0" w:line="240" w:lineRule="auto"/>
        <w:jc w:val="center"/>
        <w:rPr>
          <w:rFonts w:cstheme="minorHAnsi"/>
        </w:rPr>
      </w:pPr>
      <w:r w:rsidRPr="00B402DC">
        <w:rPr>
          <w:rFonts w:cstheme="minorHAnsi"/>
        </w:rPr>
        <w:lastRenderedPageBreak/>
        <w:t>Źródło: opracowanie własne na podstawie danych GUS</w:t>
      </w:r>
    </w:p>
    <w:p w14:paraId="34BB1E03" w14:textId="77777777" w:rsidR="00D43671" w:rsidRDefault="00D43671" w:rsidP="005424F3">
      <w:pPr>
        <w:spacing w:after="0" w:line="240" w:lineRule="auto"/>
        <w:jc w:val="both"/>
        <w:rPr>
          <w:rFonts w:cstheme="minorHAnsi"/>
        </w:rPr>
      </w:pPr>
    </w:p>
    <w:p w14:paraId="0D079CC6" w14:textId="295B7598" w:rsidR="005424F3" w:rsidRDefault="005424F3" w:rsidP="005424F3">
      <w:pPr>
        <w:spacing w:after="0" w:line="240" w:lineRule="auto"/>
        <w:jc w:val="both"/>
        <w:rPr>
          <w:rFonts w:cstheme="minorHAnsi"/>
        </w:rPr>
      </w:pPr>
      <w:r w:rsidRPr="005424F3">
        <w:rPr>
          <w:rFonts w:cstheme="minorHAnsi"/>
        </w:rPr>
        <w:t xml:space="preserve">Gmina Chęciny </w:t>
      </w:r>
      <w:r>
        <w:rPr>
          <w:rFonts w:cstheme="minorHAnsi"/>
        </w:rPr>
        <w:t xml:space="preserve">w roku 2020 </w:t>
      </w:r>
      <w:r w:rsidRPr="005424F3">
        <w:rPr>
          <w:rFonts w:cstheme="minorHAnsi"/>
        </w:rPr>
        <w:t>m</w:t>
      </w:r>
      <w:r w:rsidR="00184076">
        <w:rPr>
          <w:rFonts w:cstheme="minorHAnsi"/>
        </w:rPr>
        <w:t>iała</w:t>
      </w:r>
      <w:r w:rsidRPr="005424F3">
        <w:rPr>
          <w:rFonts w:cstheme="minorHAnsi"/>
        </w:rPr>
        <w:t xml:space="preserve"> ujemny przyrost naturalny wynoszący -31</w:t>
      </w:r>
      <w:r w:rsidR="0004054E">
        <w:rPr>
          <w:rFonts w:cstheme="minorHAnsi"/>
        </w:rPr>
        <w:t xml:space="preserve"> i o</w:t>
      </w:r>
      <w:r w:rsidRPr="005424F3">
        <w:rPr>
          <w:rFonts w:cstheme="minorHAnsi"/>
        </w:rPr>
        <w:t>dpowiada to przyrostowi naturalnemu -2,06 na 1000 mieszkańców gminy Chęciny. W 2020 roku urodziło się 114 dzieci, w tym 48,2% dziewczynek i 51,8% chłopców. Współczynnik dynamiki demograficznej, czyli stosunek liczby urodzeń żywych do liczby zgonów wynosi 0,83 i jest znacznie większy od średniej dla województwa oraz znacznie większy od współczynnika dynamiki demograficznej dla całego kraju.</w:t>
      </w:r>
    </w:p>
    <w:p w14:paraId="32A004BF" w14:textId="77777777" w:rsidR="00184076" w:rsidRPr="005424F3" w:rsidRDefault="00184076" w:rsidP="005424F3">
      <w:pPr>
        <w:spacing w:after="0" w:line="240" w:lineRule="auto"/>
        <w:jc w:val="both"/>
        <w:rPr>
          <w:rFonts w:cstheme="minorHAnsi"/>
        </w:rPr>
      </w:pPr>
    </w:p>
    <w:p w14:paraId="46CCF997" w14:textId="58FB0A53" w:rsidR="005424F3" w:rsidRPr="00184076" w:rsidRDefault="00184076" w:rsidP="00184076">
      <w:pPr>
        <w:pStyle w:val="Legenda"/>
        <w:spacing w:after="0"/>
        <w:jc w:val="center"/>
        <w:rPr>
          <w:rFonts w:cstheme="minorHAnsi"/>
          <w:i w:val="0"/>
          <w:iCs w:val="0"/>
          <w:color w:val="auto"/>
          <w:sz w:val="22"/>
          <w:szCs w:val="22"/>
        </w:rPr>
      </w:pPr>
      <w:bookmarkStart w:id="10" w:name="_Toc117501799"/>
      <w:r w:rsidRPr="00184076">
        <w:rPr>
          <w:i w:val="0"/>
          <w:iCs w:val="0"/>
          <w:color w:val="auto"/>
          <w:sz w:val="22"/>
          <w:szCs w:val="22"/>
        </w:rPr>
        <w:t xml:space="preserve">Tabela </w:t>
      </w:r>
      <w:r w:rsidRPr="00184076">
        <w:rPr>
          <w:i w:val="0"/>
          <w:iCs w:val="0"/>
          <w:color w:val="auto"/>
          <w:sz w:val="22"/>
          <w:szCs w:val="22"/>
        </w:rPr>
        <w:fldChar w:fldCharType="begin"/>
      </w:r>
      <w:r w:rsidRPr="00184076">
        <w:rPr>
          <w:i w:val="0"/>
          <w:iCs w:val="0"/>
          <w:color w:val="auto"/>
          <w:sz w:val="22"/>
          <w:szCs w:val="22"/>
        </w:rPr>
        <w:instrText xml:space="preserve"> SEQ Tabela \* ARABIC </w:instrText>
      </w:r>
      <w:r w:rsidRPr="00184076">
        <w:rPr>
          <w:i w:val="0"/>
          <w:iCs w:val="0"/>
          <w:color w:val="auto"/>
          <w:sz w:val="22"/>
          <w:szCs w:val="22"/>
        </w:rPr>
        <w:fldChar w:fldCharType="separate"/>
      </w:r>
      <w:r w:rsidR="00704B71">
        <w:rPr>
          <w:i w:val="0"/>
          <w:iCs w:val="0"/>
          <w:noProof/>
          <w:color w:val="auto"/>
          <w:sz w:val="22"/>
          <w:szCs w:val="22"/>
        </w:rPr>
        <w:t>2</w:t>
      </w:r>
      <w:r w:rsidRPr="00184076">
        <w:rPr>
          <w:i w:val="0"/>
          <w:iCs w:val="0"/>
          <w:color w:val="auto"/>
          <w:sz w:val="22"/>
          <w:szCs w:val="22"/>
        </w:rPr>
        <w:fldChar w:fldCharType="end"/>
      </w:r>
      <w:r w:rsidRPr="00184076">
        <w:rPr>
          <w:i w:val="0"/>
          <w:iCs w:val="0"/>
          <w:color w:val="auto"/>
          <w:sz w:val="22"/>
          <w:szCs w:val="22"/>
        </w:rPr>
        <w:t xml:space="preserve"> </w:t>
      </w:r>
      <w:r w:rsidRPr="00184076">
        <w:rPr>
          <w:rFonts w:cstheme="minorHAnsi"/>
          <w:i w:val="0"/>
          <w:iCs w:val="0"/>
          <w:color w:val="auto"/>
          <w:sz w:val="22"/>
          <w:szCs w:val="22"/>
        </w:rPr>
        <w:t xml:space="preserve">Ruch naturalny w </w:t>
      </w:r>
      <w:r w:rsidR="00D43671">
        <w:rPr>
          <w:rFonts w:cstheme="minorHAnsi"/>
          <w:i w:val="0"/>
          <w:iCs w:val="0"/>
          <w:color w:val="auto"/>
          <w:sz w:val="22"/>
          <w:szCs w:val="22"/>
        </w:rPr>
        <w:t>G</w:t>
      </w:r>
      <w:r w:rsidRPr="00184076">
        <w:rPr>
          <w:rFonts w:cstheme="minorHAnsi"/>
          <w:i w:val="0"/>
          <w:iCs w:val="0"/>
          <w:color w:val="auto"/>
          <w:sz w:val="22"/>
          <w:szCs w:val="22"/>
        </w:rPr>
        <w:t xml:space="preserve">minie </w:t>
      </w:r>
      <w:r w:rsidR="00D43671">
        <w:rPr>
          <w:rFonts w:cstheme="minorHAnsi"/>
          <w:i w:val="0"/>
          <w:iCs w:val="0"/>
          <w:color w:val="auto"/>
          <w:sz w:val="22"/>
          <w:szCs w:val="22"/>
        </w:rPr>
        <w:t>Chęciny</w:t>
      </w:r>
      <w:r w:rsidRPr="00184076">
        <w:rPr>
          <w:rFonts w:cstheme="minorHAnsi"/>
          <w:i w:val="0"/>
          <w:iCs w:val="0"/>
          <w:color w:val="auto"/>
          <w:sz w:val="22"/>
          <w:szCs w:val="22"/>
        </w:rPr>
        <w:t xml:space="preserve"> w latach 2015-20</w:t>
      </w:r>
      <w:r>
        <w:rPr>
          <w:rFonts w:cstheme="minorHAnsi"/>
          <w:i w:val="0"/>
          <w:iCs w:val="0"/>
          <w:color w:val="auto"/>
          <w:sz w:val="22"/>
          <w:szCs w:val="22"/>
        </w:rPr>
        <w:t>20</w:t>
      </w:r>
      <w:bookmarkEnd w:id="10"/>
    </w:p>
    <w:tbl>
      <w:tblPr>
        <w:tblW w:w="9268" w:type="dxa"/>
        <w:tblCellMar>
          <w:left w:w="70" w:type="dxa"/>
          <w:right w:w="70" w:type="dxa"/>
        </w:tblCellMar>
        <w:tblLook w:val="04A0" w:firstRow="1" w:lastRow="0" w:firstColumn="1" w:lastColumn="0" w:noHBand="0" w:noVBand="1"/>
      </w:tblPr>
      <w:tblGrid>
        <w:gridCol w:w="2231"/>
        <w:gridCol w:w="1177"/>
        <w:gridCol w:w="1177"/>
        <w:gridCol w:w="1177"/>
        <w:gridCol w:w="1177"/>
        <w:gridCol w:w="1177"/>
        <w:gridCol w:w="1152"/>
      </w:tblGrid>
      <w:tr w:rsidR="00184076" w:rsidRPr="00184076" w14:paraId="405E5425" w14:textId="77777777" w:rsidTr="00184076">
        <w:trPr>
          <w:trHeight w:val="228"/>
        </w:trPr>
        <w:tc>
          <w:tcPr>
            <w:tcW w:w="2231"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F0742EB" w14:textId="77777777" w:rsidR="00184076" w:rsidRPr="00184076" w:rsidRDefault="00184076" w:rsidP="00184076">
            <w:pPr>
              <w:spacing w:after="0" w:line="240" w:lineRule="auto"/>
              <w:jc w:val="center"/>
              <w:rPr>
                <w:rFonts w:ascii="Calibri" w:eastAsia="Times New Roman" w:hAnsi="Calibri" w:cs="Calibri"/>
                <w:b/>
                <w:bCs/>
                <w:lang w:eastAsia="pl-PL"/>
              </w:rPr>
            </w:pPr>
            <w:r w:rsidRPr="00184076">
              <w:rPr>
                <w:rFonts w:ascii="Calibri" w:eastAsia="Times New Roman" w:hAnsi="Calibri" w:cs="Calibri"/>
                <w:b/>
                <w:bCs/>
                <w:lang w:eastAsia="pl-PL"/>
              </w:rPr>
              <w:t>Chęciny</w:t>
            </w:r>
          </w:p>
        </w:tc>
        <w:tc>
          <w:tcPr>
            <w:tcW w:w="1177" w:type="dxa"/>
            <w:tcBorders>
              <w:top w:val="single" w:sz="4" w:space="0" w:color="auto"/>
              <w:left w:val="nil"/>
              <w:bottom w:val="single" w:sz="4" w:space="0" w:color="auto"/>
              <w:right w:val="single" w:sz="4" w:space="0" w:color="auto"/>
            </w:tcBorders>
            <w:shd w:val="clear" w:color="000000" w:fill="FFFF00"/>
            <w:vAlign w:val="center"/>
            <w:hideMark/>
          </w:tcPr>
          <w:p w14:paraId="249EF688" w14:textId="77777777" w:rsidR="00184076" w:rsidRPr="00184076" w:rsidRDefault="00184076" w:rsidP="00184076">
            <w:pPr>
              <w:spacing w:after="0" w:line="240" w:lineRule="auto"/>
              <w:jc w:val="center"/>
              <w:rPr>
                <w:rFonts w:ascii="Calibri" w:eastAsia="Times New Roman" w:hAnsi="Calibri" w:cs="Calibri"/>
                <w:b/>
                <w:bCs/>
                <w:lang w:eastAsia="pl-PL"/>
              </w:rPr>
            </w:pPr>
            <w:r w:rsidRPr="00184076">
              <w:rPr>
                <w:rFonts w:ascii="Calibri" w:eastAsia="Times New Roman" w:hAnsi="Calibri" w:cs="Calibri"/>
                <w:b/>
                <w:bCs/>
                <w:lang w:eastAsia="pl-PL"/>
              </w:rPr>
              <w:t>2015</w:t>
            </w:r>
          </w:p>
        </w:tc>
        <w:tc>
          <w:tcPr>
            <w:tcW w:w="1177" w:type="dxa"/>
            <w:tcBorders>
              <w:top w:val="single" w:sz="4" w:space="0" w:color="auto"/>
              <w:left w:val="nil"/>
              <w:bottom w:val="single" w:sz="4" w:space="0" w:color="auto"/>
              <w:right w:val="single" w:sz="4" w:space="0" w:color="auto"/>
            </w:tcBorders>
            <w:shd w:val="clear" w:color="000000" w:fill="FFFF00"/>
            <w:vAlign w:val="center"/>
            <w:hideMark/>
          </w:tcPr>
          <w:p w14:paraId="01648BFD" w14:textId="77777777" w:rsidR="00184076" w:rsidRPr="00184076" w:rsidRDefault="00184076" w:rsidP="00184076">
            <w:pPr>
              <w:spacing w:after="0" w:line="240" w:lineRule="auto"/>
              <w:jc w:val="center"/>
              <w:rPr>
                <w:rFonts w:ascii="Calibri" w:eastAsia="Times New Roman" w:hAnsi="Calibri" w:cs="Calibri"/>
                <w:b/>
                <w:bCs/>
                <w:lang w:eastAsia="pl-PL"/>
              </w:rPr>
            </w:pPr>
            <w:r w:rsidRPr="00184076">
              <w:rPr>
                <w:rFonts w:ascii="Calibri" w:eastAsia="Times New Roman" w:hAnsi="Calibri" w:cs="Calibri"/>
                <w:b/>
                <w:bCs/>
                <w:lang w:eastAsia="pl-PL"/>
              </w:rPr>
              <w:t>2016</w:t>
            </w:r>
          </w:p>
        </w:tc>
        <w:tc>
          <w:tcPr>
            <w:tcW w:w="1177" w:type="dxa"/>
            <w:tcBorders>
              <w:top w:val="single" w:sz="4" w:space="0" w:color="auto"/>
              <w:left w:val="nil"/>
              <w:bottom w:val="single" w:sz="4" w:space="0" w:color="auto"/>
              <w:right w:val="single" w:sz="4" w:space="0" w:color="auto"/>
            </w:tcBorders>
            <w:shd w:val="clear" w:color="000000" w:fill="FFFF00"/>
            <w:vAlign w:val="center"/>
            <w:hideMark/>
          </w:tcPr>
          <w:p w14:paraId="095B0E74" w14:textId="77777777" w:rsidR="00184076" w:rsidRPr="00184076" w:rsidRDefault="00184076" w:rsidP="00184076">
            <w:pPr>
              <w:spacing w:after="0" w:line="240" w:lineRule="auto"/>
              <w:jc w:val="center"/>
              <w:rPr>
                <w:rFonts w:ascii="Calibri" w:eastAsia="Times New Roman" w:hAnsi="Calibri" w:cs="Calibri"/>
                <w:b/>
                <w:bCs/>
                <w:lang w:eastAsia="pl-PL"/>
              </w:rPr>
            </w:pPr>
            <w:r w:rsidRPr="00184076">
              <w:rPr>
                <w:rFonts w:ascii="Calibri" w:eastAsia="Times New Roman" w:hAnsi="Calibri" w:cs="Calibri"/>
                <w:b/>
                <w:bCs/>
                <w:lang w:eastAsia="pl-PL"/>
              </w:rPr>
              <w:t>2017</w:t>
            </w:r>
          </w:p>
        </w:tc>
        <w:tc>
          <w:tcPr>
            <w:tcW w:w="1177" w:type="dxa"/>
            <w:tcBorders>
              <w:top w:val="single" w:sz="4" w:space="0" w:color="auto"/>
              <w:left w:val="nil"/>
              <w:bottom w:val="single" w:sz="4" w:space="0" w:color="auto"/>
              <w:right w:val="single" w:sz="4" w:space="0" w:color="auto"/>
            </w:tcBorders>
            <w:shd w:val="clear" w:color="000000" w:fill="FFFF00"/>
            <w:vAlign w:val="center"/>
            <w:hideMark/>
          </w:tcPr>
          <w:p w14:paraId="05462BB2" w14:textId="77777777" w:rsidR="00184076" w:rsidRPr="00184076" w:rsidRDefault="00184076" w:rsidP="00184076">
            <w:pPr>
              <w:spacing w:after="0" w:line="240" w:lineRule="auto"/>
              <w:jc w:val="center"/>
              <w:rPr>
                <w:rFonts w:ascii="Calibri" w:eastAsia="Times New Roman" w:hAnsi="Calibri" w:cs="Calibri"/>
                <w:b/>
                <w:bCs/>
                <w:lang w:eastAsia="pl-PL"/>
              </w:rPr>
            </w:pPr>
            <w:r w:rsidRPr="00184076">
              <w:rPr>
                <w:rFonts w:ascii="Calibri" w:eastAsia="Times New Roman" w:hAnsi="Calibri" w:cs="Calibri"/>
                <w:b/>
                <w:bCs/>
                <w:lang w:eastAsia="pl-PL"/>
              </w:rPr>
              <w:t>2018</w:t>
            </w:r>
          </w:p>
        </w:tc>
        <w:tc>
          <w:tcPr>
            <w:tcW w:w="1177" w:type="dxa"/>
            <w:tcBorders>
              <w:top w:val="single" w:sz="4" w:space="0" w:color="auto"/>
              <w:left w:val="nil"/>
              <w:bottom w:val="single" w:sz="4" w:space="0" w:color="auto"/>
              <w:right w:val="single" w:sz="4" w:space="0" w:color="auto"/>
            </w:tcBorders>
            <w:shd w:val="clear" w:color="000000" w:fill="FFFF00"/>
            <w:vAlign w:val="center"/>
            <w:hideMark/>
          </w:tcPr>
          <w:p w14:paraId="70070971" w14:textId="77777777" w:rsidR="00184076" w:rsidRPr="00184076" w:rsidRDefault="00184076" w:rsidP="00184076">
            <w:pPr>
              <w:spacing w:after="0" w:line="240" w:lineRule="auto"/>
              <w:jc w:val="center"/>
              <w:rPr>
                <w:rFonts w:ascii="Calibri" w:eastAsia="Times New Roman" w:hAnsi="Calibri" w:cs="Calibri"/>
                <w:b/>
                <w:bCs/>
                <w:lang w:eastAsia="pl-PL"/>
              </w:rPr>
            </w:pPr>
            <w:r w:rsidRPr="00184076">
              <w:rPr>
                <w:rFonts w:ascii="Calibri" w:eastAsia="Times New Roman" w:hAnsi="Calibri" w:cs="Calibri"/>
                <w:b/>
                <w:bCs/>
                <w:lang w:eastAsia="pl-PL"/>
              </w:rPr>
              <w:t>2019</w:t>
            </w:r>
          </w:p>
        </w:tc>
        <w:tc>
          <w:tcPr>
            <w:tcW w:w="1152" w:type="dxa"/>
            <w:tcBorders>
              <w:top w:val="single" w:sz="4" w:space="0" w:color="auto"/>
              <w:left w:val="nil"/>
              <w:bottom w:val="single" w:sz="4" w:space="0" w:color="auto"/>
              <w:right w:val="single" w:sz="4" w:space="0" w:color="auto"/>
            </w:tcBorders>
            <w:shd w:val="clear" w:color="000000" w:fill="FFFF00"/>
            <w:vAlign w:val="center"/>
            <w:hideMark/>
          </w:tcPr>
          <w:p w14:paraId="590217F7" w14:textId="77777777" w:rsidR="00184076" w:rsidRPr="00184076" w:rsidRDefault="00184076" w:rsidP="00184076">
            <w:pPr>
              <w:spacing w:after="0" w:line="240" w:lineRule="auto"/>
              <w:jc w:val="center"/>
              <w:rPr>
                <w:rFonts w:ascii="Calibri" w:eastAsia="Times New Roman" w:hAnsi="Calibri" w:cs="Calibri"/>
                <w:b/>
                <w:bCs/>
                <w:lang w:eastAsia="pl-PL"/>
              </w:rPr>
            </w:pPr>
            <w:r w:rsidRPr="00184076">
              <w:rPr>
                <w:rFonts w:ascii="Calibri" w:eastAsia="Times New Roman" w:hAnsi="Calibri" w:cs="Calibri"/>
                <w:b/>
                <w:bCs/>
                <w:lang w:eastAsia="pl-PL"/>
              </w:rPr>
              <w:t>2020</w:t>
            </w:r>
          </w:p>
        </w:tc>
      </w:tr>
      <w:tr w:rsidR="00184076" w:rsidRPr="00184076" w14:paraId="0FBA20C1" w14:textId="77777777" w:rsidTr="00184076">
        <w:trPr>
          <w:trHeight w:val="228"/>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7DCEDB1E"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Urodzenia żywe</w:t>
            </w:r>
          </w:p>
        </w:tc>
        <w:tc>
          <w:tcPr>
            <w:tcW w:w="1177" w:type="dxa"/>
            <w:tcBorders>
              <w:top w:val="nil"/>
              <w:left w:val="nil"/>
              <w:bottom w:val="single" w:sz="4" w:space="0" w:color="auto"/>
              <w:right w:val="single" w:sz="4" w:space="0" w:color="auto"/>
            </w:tcBorders>
            <w:shd w:val="clear" w:color="auto" w:fill="auto"/>
            <w:noWrap/>
            <w:vAlign w:val="center"/>
            <w:hideMark/>
          </w:tcPr>
          <w:p w14:paraId="03B8F946"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151</w:t>
            </w:r>
          </w:p>
        </w:tc>
        <w:tc>
          <w:tcPr>
            <w:tcW w:w="1177" w:type="dxa"/>
            <w:tcBorders>
              <w:top w:val="nil"/>
              <w:left w:val="nil"/>
              <w:bottom w:val="single" w:sz="4" w:space="0" w:color="auto"/>
              <w:right w:val="single" w:sz="4" w:space="0" w:color="auto"/>
            </w:tcBorders>
            <w:shd w:val="clear" w:color="auto" w:fill="auto"/>
            <w:noWrap/>
            <w:vAlign w:val="center"/>
            <w:hideMark/>
          </w:tcPr>
          <w:p w14:paraId="6A3FB124"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152</w:t>
            </w:r>
          </w:p>
        </w:tc>
        <w:tc>
          <w:tcPr>
            <w:tcW w:w="1177" w:type="dxa"/>
            <w:tcBorders>
              <w:top w:val="nil"/>
              <w:left w:val="nil"/>
              <w:bottom w:val="single" w:sz="4" w:space="0" w:color="auto"/>
              <w:right w:val="single" w:sz="4" w:space="0" w:color="auto"/>
            </w:tcBorders>
            <w:shd w:val="clear" w:color="auto" w:fill="auto"/>
            <w:noWrap/>
            <w:vAlign w:val="center"/>
            <w:hideMark/>
          </w:tcPr>
          <w:p w14:paraId="287BB38E"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152</w:t>
            </w:r>
          </w:p>
        </w:tc>
        <w:tc>
          <w:tcPr>
            <w:tcW w:w="1177" w:type="dxa"/>
            <w:tcBorders>
              <w:top w:val="nil"/>
              <w:left w:val="nil"/>
              <w:bottom w:val="single" w:sz="4" w:space="0" w:color="auto"/>
              <w:right w:val="single" w:sz="4" w:space="0" w:color="auto"/>
            </w:tcBorders>
            <w:shd w:val="clear" w:color="auto" w:fill="auto"/>
            <w:noWrap/>
            <w:vAlign w:val="center"/>
            <w:hideMark/>
          </w:tcPr>
          <w:p w14:paraId="2CA423A2"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153</w:t>
            </w:r>
          </w:p>
        </w:tc>
        <w:tc>
          <w:tcPr>
            <w:tcW w:w="1177" w:type="dxa"/>
            <w:tcBorders>
              <w:top w:val="nil"/>
              <w:left w:val="nil"/>
              <w:bottom w:val="single" w:sz="4" w:space="0" w:color="auto"/>
              <w:right w:val="single" w:sz="4" w:space="0" w:color="auto"/>
            </w:tcBorders>
            <w:shd w:val="clear" w:color="auto" w:fill="auto"/>
            <w:noWrap/>
            <w:vAlign w:val="center"/>
            <w:hideMark/>
          </w:tcPr>
          <w:p w14:paraId="2FF7B78C"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127</w:t>
            </w:r>
          </w:p>
        </w:tc>
        <w:tc>
          <w:tcPr>
            <w:tcW w:w="1152" w:type="dxa"/>
            <w:tcBorders>
              <w:top w:val="nil"/>
              <w:left w:val="nil"/>
              <w:bottom w:val="single" w:sz="4" w:space="0" w:color="auto"/>
              <w:right w:val="single" w:sz="4" w:space="0" w:color="auto"/>
            </w:tcBorders>
            <w:shd w:val="clear" w:color="auto" w:fill="auto"/>
            <w:noWrap/>
            <w:vAlign w:val="center"/>
            <w:hideMark/>
          </w:tcPr>
          <w:p w14:paraId="4D494A74"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114</w:t>
            </w:r>
          </w:p>
        </w:tc>
      </w:tr>
      <w:tr w:rsidR="00184076" w:rsidRPr="00184076" w14:paraId="5C1DF42A" w14:textId="77777777" w:rsidTr="00184076">
        <w:trPr>
          <w:trHeight w:val="228"/>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72875311"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Kobiet</w:t>
            </w:r>
          </w:p>
        </w:tc>
        <w:tc>
          <w:tcPr>
            <w:tcW w:w="1177" w:type="dxa"/>
            <w:tcBorders>
              <w:top w:val="nil"/>
              <w:left w:val="nil"/>
              <w:bottom w:val="single" w:sz="4" w:space="0" w:color="auto"/>
              <w:right w:val="single" w:sz="4" w:space="0" w:color="auto"/>
            </w:tcBorders>
            <w:shd w:val="clear" w:color="auto" w:fill="auto"/>
            <w:noWrap/>
            <w:vAlign w:val="bottom"/>
            <w:hideMark/>
          </w:tcPr>
          <w:p w14:paraId="4C8AB3E7"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69</w:t>
            </w:r>
          </w:p>
        </w:tc>
        <w:tc>
          <w:tcPr>
            <w:tcW w:w="1177" w:type="dxa"/>
            <w:tcBorders>
              <w:top w:val="nil"/>
              <w:left w:val="nil"/>
              <w:bottom w:val="single" w:sz="4" w:space="0" w:color="auto"/>
              <w:right w:val="single" w:sz="4" w:space="0" w:color="auto"/>
            </w:tcBorders>
            <w:shd w:val="clear" w:color="auto" w:fill="auto"/>
            <w:noWrap/>
            <w:vAlign w:val="bottom"/>
            <w:hideMark/>
          </w:tcPr>
          <w:p w14:paraId="00248129"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70</w:t>
            </w:r>
          </w:p>
        </w:tc>
        <w:tc>
          <w:tcPr>
            <w:tcW w:w="1177" w:type="dxa"/>
            <w:tcBorders>
              <w:top w:val="nil"/>
              <w:left w:val="nil"/>
              <w:bottom w:val="single" w:sz="4" w:space="0" w:color="auto"/>
              <w:right w:val="single" w:sz="4" w:space="0" w:color="auto"/>
            </w:tcBorders>
            <w:shd w:val="clear" w:color="auto" w:fill="auto"/>
            <w:noWrap/>
            <w:vAlign w:val="bottom"/>
            <w:hideMark/>
          </w:tcPr>
          <w:p w14:paraId="137BA603"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73</w:t>
            </w:r>
          </w:p>
        </w:tc>
        <w:tc>
          <w:tcPr>
            <w:tcW w:w="1177" w:type="dxa"/>
            <w:tcBorders>
              <w:top w:val="nil"/>
              <w:left w:val="nil"/>
              <w:bottom w:val="single" w:sz="4" w:space="0" w:color="auto"/>
              <w:right w:val="single" w:sz="4" w:space="0" w:color="auto"/>
            </w:tcBorders>
            <w:shd w:val="clear" w:color="auto" w:fill="auto"/>
            <w:noWrap/>
            <w:vAlign w:val="bottom"/>
            <w:hideMark/>
          </w:tcPr>
          <w:p w14:paraId="099C89B3"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74</w:t>
            </w:r>
          </w:p>
        </w:tc>
        <w:tc>
          <w:tcPr>
            <w:tcW w:w="1177" w:type="dxa"/>
            <w:tcBorders>
              <w:top w:val="nil"/>
              <w:left w:val="nil"/>
              <w:bottom w:val="single" w:sz="4" w:space="0" w:color="auto"/>
              <w:right w:val="single" w:sz="4" w:space="0" w:color="auto"/>
            </w:tcBorders>
            <w:shd w:val="clear" w:color="auto" w:fill="auto"/>
            <w:noWrap/>
            <w:vAlign w:val="bottom"/>
            <w:hideMark/>
          </w:tcPr>
          <w:p w14:paraId="555B5A3F"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57</w:t>
            </w:r>
          </w:p>
        </w:tc>
        <w:tc>
          <w:tcPr>
            <w:tcW w:w="1152" w:type="dxa"/>
            <w:tcBorders>
              <w:top w:val="nil"/>
              <w:left w:val="nil"/>
              <w:bottom w:val="single" w:sz="4" w:space="0" w:color="auto"/>
              <w:right w:val="single" w:sz="4" w:space="0" w:color="auto"/>
            </w:tcBorders>
            <w:shd w:val="clear" w:color="auto" w:fill="auto"/>
            <w:noWrap/>
            <w:vAlign w:val="bottom"/>
            <w:hideMark/>
          </w:tcPr>
          <w:p w14:paraId="2CA1F417"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55</w:t>
            </w:r>
          </w:p>
        </w:tc>
      </w:tr>
      <w:tr w:rsidR="00184076" w:rsidRPr="00184076" w14:paraId="3A269728" w14:textId="77777777" w:rsidTr="00184076">
        <w:trPr>
          <w:trHeight w:val="228"/>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042CD8FC"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Mężczyzn</w:t>
            </w:r>
          </w:p>
        </w:tc>
        <w:tc>
          <w:tcPr>
            <w:tcW w:w="1177" w:type="dxa"/>
            <w:tcBorders>
              <w:top w:val="nil"/>
              <w:left w:val="nil"/>
              <w:bottom w:val="single" w:sz="4" w:space="0" w:color="auto"/>
              <w:right w:val="single" w:sz="4" w:space="0" w:color="auto"/>
            </w:tcBorders>
            <w:shd w:val="clear" w:color="auto" w:fill="auto"/>
            <w:noWrap/>
            <w:vAlign w:val="bottom"/>
            <w:hideMark/>
          </w:tcPr>
          <w:p w14:paraId="478CFA56"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82</w:t>
            </w:r>
          </w:p>
        </w:tc>
        <w:tc>
          <w:tcPr>
            <w:tcW w:w="1177" w:type="dxa"/>
            <w:tcBorders>
              <w:top w:val="nil"/>
              <w:left w:val="nil"/>
              <w:bottom w:val="single" w:sz="4" w:space="0" w:color="auto"/>
              <w:right w:val="single" w:sz="4" w:space="0" w:color="auto"/>
            </w:tcBorders>
            <w:shd w:val="clear" w:color="auto" w:fill="auto"/>
            <w:noWrap/>
            <w:vAlign w:val="bottom"/>
            <w:hideMark/>
          </w:tcPr>
          <w:p w14:paraId="066C9754"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82</w:t>
            </w:r>
          </w:p>
        </w:tc>
        <w:tc>
          <w:tcPr>
            <w:tcW w:w="1177" w:type="dxa"/>
            <w:tcBorders>
              <w:top w:val="nil"/>
              <w:left w:val="nil"/>
              <w:bottom w:val="single" w:sz="4" w:space="0" w:color="auto"/>
              <w:right w:val="single" w:sz="4" w:space="0" w:color="auto"/>
            </w:tcBorders>
            <w:shd w:val="clear" w:color="auto" w:fill="auto"/>
            <w:noWrap/>
            <w:vAlign w:val="bottom"/>
            <w:hideMark/>
          </w:tcPr>
          <w:p w14:paraId="0EF61C14"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79</w:t>
            </w:r>
          </w:p>
        </w:tc>
        <w:tc>
          <w:tcPr>
            <w:tcW w:w="1177" w:type="dxa"/>
            <w:tcBorders>
              <w:top w:val="nil"/>
              <w:left w:val="nil"/>
              <w:bottom w:val="single" w:sz="4" w:space="0" w:color="auto"/>
              <w:right w:val="single" w:sz="4" w:space="0" w:color="auto"/>
            </w:tcBorders>
            <w:shd w:val="clear" w:color="auto" w:fill="auto"/>
            <w:noWrap/>
            <w:vAlign w:val="bottom"/>
            <w:hideMark/>
          </w:tcPr>
          <w:p w14:paraId="129FE557"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79</w:t>
            </w:r>
          </w:p>
        </w:tc>
        <w:tc>
          <w:tcPr>
            <w:tcW w:w="1177" w:type="dxa"/>
            <w:tcBorders>
              <w:top w:val="nil"/>
              <w:left w:val="nil"/>
              <w:bottom w:val="single" w:sz="4" w:space="0" w:color="auto"/>
              <w:right w:val="single" w:sz="4" w:space="0" w:color="auto"/>
            </w:tcBorders>
            <w:shd w:val="clear" w:color="auto" w:fill="auto"/>
            <w:noWrap/>
            <w:vAlign w:val="bottom"/>
            <w:hideMark/>
          </w:tcPr>
          <w:p w14:paraId="1B2DE551"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70</w:t>
            </w:r>
          </w:p>
        </w:tc>
        <w:tc>
          <w:tcPr>
            <w:tcW w:w="1152" w:type="dxa"/>
            <w:tcBorders>
              <w:top w:val="nil"/>
              <w:left w:val="nil"/>
              <w:bottom w:val="single" w:sz="4" w:space="0" w:color="auto"/>
              <w:right w:val="single" w:sz="4" w:space="0" w:color="auto"/>
            </w:tcBorders>
            <w:shd w:val="clear" w:color="auto" w:fill="auto"/>
            <w:noWrap/>
            <w:vAlign w:val="bottom"/>
            <w:hideMark/>
          </w:tcPr>
          <w:p w14:paraId="4AC31C6E"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59</w:t>
            </w:r>
          </w:p>
        </w:tc>
      </w:tr>
      <w:tr w:rsidR="00184076" w:rsidRPr="00184076" w14:paraId="2144B89F" w14:textId="77777777" w:rsidTr="00184076">
        <w:trPr>
          <w:trHeight w:val="228"/>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7581A249"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Zgony ogółem</w:t>
            </w:r>
          </w:p>
        </w:tc>
        <w:tc>
          <w:tcPr>
            <w:tcW w:w="1177" w:type="dxa"/>
            <w:tcBorders>
              <w:top w:val="nil"/>
              <w:left w:val="nil"/>
              <w:bottom w:val="single" w:sz="4" w:space="0" w:color="auto"/>
              <w:right w:val="single" w:sz="4" w:space="0" w:color="auto"/>
            </w:tcBorders>
            <w:shd w:val="clear" w:color="auto" w:fill="auto"/>
            <w:noWrap/>
            <w:vAlign w:val="center"/>
            <w:hideMark/>
          </w:tcPr>
          <w:p w14:paraId="093BB2AC"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124</w:t>
            </w:r>
          </w:p>
        </w:tc>
        <w:tc>
          <w:tcPr>
            <w:tcW w:w="1177" w:type="dxa"/>
            <w:tcBorders>
              <w:top w:val="nil"/>
              <w:left w:val="nil"/>
              <w:bottom w:val="single" w:sz="4" w:space="0" w:color="auto"/>
              <w:right w:val="single" w:sz="4" w:space="0" w:color="auto"/>
            </w:tcBorders>
            <w:shd w:val="clear" w:color="auto" w:fill="auto"/>
            <w:noWrap/>
            <w:vAlign w:val="center"/>
            <w:hideMark/>
          </w:tcPr>
          <w:p w14:paraId="5242368B"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110</w:t>
            </w:r>
          </w:p>
        </w:tc>
        <w:tc>
          <w:tcPr>
            <w:tcW w:w="1177" w:type="dxa"/>
            <w:tcBorders>
              <w:top w:val="nil"/>
              <w:left w:val="nil"/>
              <w:bottom w:val="single" w:sz="4" w:space="0" w:color="auto"/>
              <w:right w:val="single" w:sz="4" w:space="0" w:color="auto"/>
            </w:tcBorders>
            <w:shd w:val="clear" w:color="auto" w:fill="auto"/>
            <w:noWrap/>
            <w:vAlign w:val="center"/>
            <w:hideMark/>
          </w:tcPr>
          <w:p w14:paraId="513345F7"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142</w:t>
            </w:r>
          </w:p>
        </w:tc>
        <w:tc>
          <w:tcPr>
            <w:tcW w:w="1177" w:type="dxa"/>
            <w:tcBorders>
              <w:top w:val="nil"/>
              <w:left w:val="nil"/>
              <w:bottom w:val="single" w:sz="4" w:space="0" w:color="auto"/>
              <w:right w:val="single" w:sz="4" w:space="0" w:color="auto"/>
            </w:tcBorders>
            <w:shd w:val="clear" w:color="auto" w:fill="auto"/>
            <w:noWrap/>
            <w:vAlign w:val="center"/>
            <w:hideMark/>
          </w:tcPr>
          <w:p w14:paraId="370FFBE8"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152</w:t>
            </w:r>
          </w:p>
        </w:tc>
        <w:tc>
          <w:tcPr>
            <w:tcW w:w="1177" w:type="dxa"/>
            <w:tcBorders>
              <w:top w:val="nil"/>
              <w:left w:val="nil"/>
              <w:bottom w:val="single" w:sz="4" w:space="0" w:color="auto"/>
              <w:right w:val="single" w:sz="4" w:space="0" w:color="auto"/>
            </w:tcBorders>
            <w:shd w:val="clear" w:color="auto" w:fill="auto"/>
            <w:noWrap/>
            <w:vAlign w:val="center"/>
            <w:hideMark/>
          </w:tcPr>
          <w:p w14:paraId="7B3FD1B0"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143</w:t>
            </w:r>
          </w:p>
        </w:tc>
        <w:tc>
          <w:tcPr>
            <w:tcW w:w="1152" w:type="dxa"/>
            <w:tcBorders>
              <w:top w:val="nil"/>
              <w:left w:val="nil"/>
              <w:bottom w:val="single" w:sz="4" w:space="0" w:color="auto"/>
              <w:right w:val="single" w:sz="4" w:space="0" w:color="auto"/>
            </w:tcBorders>
            <w:shd w:val="clear" w:color="auto" w:fill="auto"/>
            <w:noWrap/>
            <w:vAlign w:val="center"/>
            <w:hideMark/>
          </w:tcPr>
          <w:p w14:paraId="5A5C480B"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145</w:t>
            </w:r>
          </w:p>
        </w:tc>
      </w:tr>
      <w:tr w:rsidR="00184076" w:rsidRPr="00184076" w14:paraId="5C83F4B9" w14:textId="77777777" w:rsidTr="00184076">
        <w:trPr>
          <w:trHeight w:val="228"/>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646B7171"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Kobiet</w:t>
            </w:r>
          </w:p>
        </w:tc>
        <w:tc>
          <w:tcPr>
            <w:tcW w:w="1177" w:type="dxa"/>
            <w:tcBorders>
              <w:top w:val="nil"/>
              <w:left w:val="nil"/>
              <w:bottom w:val="single" w:sz="4" w:space="0" w:color="auto"/>
              <w:right w:val="single" w:sz="4" w:space="0" w:color="auto"/>
            </w:tcBorders>
            <w:shd w:val="clear" w:color="auto" w:fill="auto"/>
            <w:noWrap/>
            <w:vAlign w:val="bottom"/>
            <w:hideMark/>
          </w:tcPr>
          <w:p w14:paraId="08EBF969"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62</w:t>
            </w:r>
          </w:p>
        </w:tc>
        <w:tc>
          <w:tcPr>
            <w:tcW w:w="1177" w:type="dxa"/>
            <w:tcBorders>
              <w:top w:val="nil"/>
              <w:left w:val="nil"/>
              <w:bottom w:val="single" w:sz="4" w:space="0" w:color="auto"/>
              <w:right w:val="single" w:sz="4" w:space="0" w:color="auto"/>
            </w:tcBorders>
            <w:shd w:val="clear" w:color="auto" w:fill="auto"/>
            <w:noWrap/>
            <w:vAlign w:val="bottom"/>
            <w:hideMark/>
          </w:tcPr>
          <w:p w14:paraId="5FCBE033"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56</w:t>
            </w:r>
          </w:p>
        </w:tc>
        <w:tc>
          <w:tcPr>
            <w:tcW w:w="1177" w:type="dxa"/>
            <w:tcBorders>
              <w:top w:val="nil"/>
              <w:left w:val="nil"/>
              <w:bottom w:val="single" w:sz="4" w:space="0" w:color="auto"/>
              <w:right w:val="single" w:sz="4" w:space="0" w:color="auto"/>
            </w:tcBorders>
            <w:shd w:val="clear" w:color="auto" w:fill="auto"/>
            <w:noWrap/>
            <w:vAlign w:val="bottom"/>
            <w:hideMark/>
          </w:tcPr>
          <w:p w14:paraId="2B64E111"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55</w:t>
            </w:r>
          </w:p>
        </w:tc>
        <w:tc>
          <w:tcPr>
            <w:tcW w:w="1177" w:type="dxa"/>
            <w:tcBorders>
              <w:top w:val="nil"/>
              <w:left w:val="nil"/>
              <w:bottom w:val="single" w:sz="4" w:space="0" w:color="auto"/>
              <w:right w:val="single" w:sz="4" w:space="0" w:color="auto"/>
            </w:tcBorders>
            <w:shd w:val="clear" w:color="auto" w:fill="auto"/>
            <w:noWrap/>
            <w:vAlign w:val="bottom"/>
            <w:hideMark/>
          </w:tcPr>
          <w:p w14:paraId="581B092A"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72</w:t>
            </w:r>
          </w:p>
        </w:tc>
        <w:tc>
          <w:tcPr>
            <w:tcW w:w="1177" w:type="dxa"/>
            <w:tcBorders>
              <w:top w:val="nil"/>
              <w:left w:val="nil"/>
              <w:bottom w:val="single" w:sz="4" w:space="0" w:color="auto"/>
              <w:right w:val="single" w:sz="4" w:space="0" w:color="auto"/>
            </w:tcBorders>
            <w:shd w:val="clear" w:color="auto" w:fill="auto"/>
            <w:noWrap/>
            <w:vAlign w:val="bottom"/>
            <w:hideMark/>
          </w:tcPr>
          <w:p w14:paraId="203B6EBF"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67</w:t>
            </w:r>
          </w:p>
        </w:tc>
        <w:tc>
          <w:tcPr>
            <w:tcW w:w="1152" w:type="dxa"/>
            <w:tcBorders>
              <w:top w:val="nil"/>
              <w:left w:val="nil"/>
              <w:bottom w:val="single" w:sz="4" w:space="0" w:color="auto"/>
              <w:right w:val="single" w:sz="4" w:space="0" w:color="auto"/>
            </w:tcBorders>
            <w:shd w:val="clear" w:color="auto" w:fill="auto"/>
            <w:noWrap/>
            <w:vAlign w:val="bottom"/>
            <w:hideMark/>
          </w:tcPr>
          <w:p w14:paraId="23144ABD"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73</w:t>
            </w:r>
          </w:p>
        </w:tc>
      </w:tr>
      <w:tr w:rsidR="00184076" w:rsidRPr="00184076" w14:paraId="338BEC41" w14:textId="77777777" w:rsidTr="00184076">
        <w:trPr>
          <w:trHeight w:val="457"/>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4D5042A9"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Mężczyzn</w:t>
            </w:r>
          </w:p>
        </w:tc>
        <w:tc>
          <w:tcPr>
            <w:tcW w:w="1177" w:type="dxa"/>
            <w:tcBorders>
              <w:top w:val="nil"/>
              <w:left w:val="nil"/>
              <w:bottom w:val="single" w:sz="4" w:space="0" w:color="auto"/>
              <w:right w:val="single" w:sz="4" w:space="0" w:color="auto"/>
            </w:tcBorders>
            <w:shd w:val="clear" w:color="auto" w:fill="auto"/>
            <w:noWrap/>
            <w:vAlign w:val="bottom"/>
            <w:hideMark/>
          </w:tcPr>
          <w:p w14:paraId="1B1A24FD"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62</w:t>
            </w:r>
          </w:p>
        </w:tc>
        <w:tc>
          <w:tcPr>
            <w:tcW w:w="1177" w:type="dxa"/>
            <w:tcBorders>
              <w:top w:val="nil"/>
              <w:left w:val="nil"/>
              <w:bottom w:val="single" w:sz="4" w:space="0" w:color="auto"/>
              <w:right w:val="single" w:sz="4" w:space="0" w:color="auto"/>
            </w:tcBorders>
            <w:shd w:val="clear" w:color="auto" w:fill="auto"/>
            <w:noWrap/>
            <w:vAlign w:val="bottom"/>
            <w:hideMark/>
          </w:tcPr>
          <w:p w14:paraId="5509BE59"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54</w:t>
            </w:r>
          </w:p>
        </w:tc>
        <w:tc>
          <w:tcPr>
            <w:tcW w:w="1177" w:type="dxa"/>
            <w:tcBorders>
              <w:top w:val="nil"/>
              <w:left w:val="nil"/>
              <w:bottom w:val="single" w:sz="4" w:space="0" w:color="auto"/>
              <w:right w:val="single" w:sz="4" w:space="0" w:color="auto"/>
            </w:tcBorders>
            <w:shd w:val="clear" w:color="auto" w:fill="auto"/>
            <w:noWrap/>
            <w:vAlign w:val="bottom"/>
            <w:hideMark/>
          </w:tcPr>
          <w:p w14:paraId="71D83E43"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87</w:t>
            </w:r>
          </w:p>
        </w:tc>
        <w:tc>
          <w:tcPr>
            <w:tcW w:w="1177" w:type="dxa"/>
            <w:tcBorders>
              <w:top w:val="nil"/>
              <w:left w:val="nil"/>
              <w:bottom w:val="single" w:sz="4" w:space="0" w:color="auto"/>
              <w:right w:val="single" w:sz="4" w:space="0" w:color="auto"/>
            </w:tcBorders>
            <w:shd w:val="clear" w:color="auto" w:fill="auto"/>
            <w:noWrap/>
            <w:vAlign w:val="bottom"/>
            <w:hideMark/>
          </w:tcPr>
          <w:p w14:paraId="0FD979B1"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80</w:t>
            </w:r>
          </w:p>
        </w:tc>
        <w:tc>
          <w:tcPr>
            <w:tcW w:w="1177" w:type="dxa"/>
            <w:tcBorders>
              <w:top w:val="nil"/>
              <w:left w:val="nil"/>
              <w:bottom w:val="single" w:sz="4" w:space="0" w:color="auto"/>
              <w:right w:val="single" w:sz="4" w:space="0" w:color="auto"/>
            </w:tcBorders>
            <w:shd w:val="clear" w:color="auto" w:fill="auto"/>
            <w:noWrap/>
            <w:vAlign w:val="bottom"/>
            <w:hideMark/>
          </w:tcPr>
          <w:p w14:paraId="251E3DC4"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76</w:t>
            </w:r>
          </w:p>
        </w:tc>
        <w:tc>
          <w:tcPr>
            <w:tcW w:w="1152" w:type="dxa"/>
            <w:tcBorders>
              <w:top w:val="nil"/>
              <w:left w:val="nil"/>
              <w:bottom w:val="single" w:sz="4" w:space="0" w:color="auto"/>
              <w:right w:val="single" w:sz="4" w:space="0" w:color="auto"/>
            </w:tcBorders>
            <w:shd w:val="clear" w:color="auto" w:fill="auto"/>
            <w:noWrap/>
            <w:vAlign w:val="bottom"/>
            <w:hideMark/>
          </w:tcPr>
          <w:p w14:paraId="1434401A"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72</w:t>
            </w:r>
          </w:p>
        </w:tc>
      </w:tr>
      <w:tr w:rsidR="00184076" w:rsidRPr="00184076" w14:paraId="63B0E8AF" w14:textId="77777777" w:rsidTr="00184076">
        <w:trPr>
          <w:trHeight w:val="228"/>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19F3460B"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Zgony niemowląt</w:t>
            </w:r>
          </w:p>
        </w:tc>
        <w:tc>
          <w:tcPr>
            <w:tcW w:w="1177" w:type="dxa"/>
            <w:tcBorders>
              <w:top w:val="nil"/>
              <w:left w:val="nil"/>
              <w:bottom w:val="single" w:sz="4" w:space="0" w:color="auto"/>
              <w:right w:val="single" w:sz="4" w:space="0" w:color="auto"/>
            </w:tcBorders>
            <w:shd w:val="clear" w:color="auto" w:fill="auto"/>
            <w:noWrap/>
            <w:vAlign w:val="center"/>
            <w:hideMark/>
          </w:tcPr>
          <w:p w14:paraId="24D2D1F7"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3</w:t>
            </w:r>
          </w:p>
        </w:tc>
        <w:tc>
          <w:tcPr>
            <w:tcW w:w="1177" w:type="dxa"/>
            <w:tcBorders>
              <w:top w:val="nil"/>
              <w:left w:val="nil"/>
              <w:bottom w:val="single" w:sz="4" w:space="0" w:color="auto"/>
              <w:right w:val="single" w:sz="4" w:space="0" w:color="auto"/>
            </w:tcBorders>
            <w:shd w:val="clear" w:color="auto" w:fill="auto"/>
            <w:noWrap/>
            <w:vAlign w:val="center"/>
            <w:hideMark/>
          </w:tcPr>
          <w:p w14:paraId="46CDAC86"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0</w:t>
            </w:r>
          </w:p>
        </w:tc>
        <w:tc>
          <w:tcPr>
            <w:tcW w:w="1177" w:type="dxa"/>
            <w:tcBorders>
              <w:top w:val="nil"/>
              <w:left w:val="nil"/>
              <w:bottom w:val="single" w:sz="4" w:space="0" w:color="auto"/>
              <w:right w:val="single" w:sz="4" w:space="0" w:color="auto"/>
            </w:tcBorders>
            <w:shd w:val="clear" w:color="auto" w:fill="auto"/>
            <w:noWrap/>
            <w:vAlign w:val="center"/>
            <w:hideMark/>
          </w:tcPr>
          <w:p w14:paraId="5B606892"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w:t>
            </w:r>
          </w:p>
        </w:tc>
        <w:tc>
          <w:tcPr>
            <w:tcW w:w="1177" w:type="dxa"/>
            <w:tcBorders>
              <w:top w:val="nil"/>
              <w:left w:val="nil"/>
              <w:bottom w:val="single" w:sz="4" w:space="0" w:color="auto"/>
              <w:right w:val="single" w:sz="4" w:space="0" w:color="auto"/>
            </w:tcBorders>
            <w:shd w:val="clear" w:color="auto" w:fill="auto"/>
            <w:noWrap/>
            <w:vAlign w:val="center"/>
            <w:hideMark/>
          </w:tcPr>
          <w:p w14:paraId="1C98855A"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2</w:t>
            </w:r>
          </w:p>
        </w:tc>
        <w:tc>
          <w:tcPr>
            <w:tcW w:w="1177" w:type="dxa"/>
            <w:tcBorders>
              <w:top w:val="nil"/>
              <w:left w:val="nil"/>
              <w:bottom w:val="single" w:sz="4" w:space="0" w:color="auto"/>
              <w:right w:val="single" w:sz="4" w:space="0" w:color="auto"/>
            </w:tcBorders>
            <w:shd w:val="clear" w:color="auto" w:fill="auto"/>
            <w:noWrap/>
            <w:vAlign w:val="center"/>
            <w:hideMark/>
          </w:tcPr>
          <w:p w14:paraId="22409F25"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0</w:t>
            </w:r>
          </w:p>
        </w:tc>
        <w:tc>
          <w:tcPr>
            <w:tcW w:w="1152" w:type="dxa"/>
            <w:tcBorders>
              <w:top w:val="nil"/>
              <w:left w:val="nil"/>
              <w:bottom w:val="single" w:sz="4" w:space="0" w:color="auto"/>
              <w:right w:val="single" w:sz="4" w:space="0" w:color="auto"/>
            </w:tcBorders>
            <w:shd w:val="clear" w:color="auto" w:fill="auto"/>
            <w:noWrap/>
            <w:vAlign w:val="center"/>
            <w:hideMark/>
          </w:tcPr>
          <w:p w14:paraId="242612EE"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0</w:t>
            </w:r>
          </w:p>
        </w:tc>
      </w:tr>
      <w:tr w:rsidR="00184076" w:rsidRPr="00184076" w14:paraId="0A12FC37" w14:textId="77777777" w:rsidTr="00184076">
        <w:trPr>
          <w:trHeight w:val="228"/>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14DB7292"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Kobiet</w:t>
            </w:r>
          </w:p>
        </w:tc>
        <w:tc>
          <w:tcPr>
            <w:tcW w:w="1177" w:type="dxa"/>
            <w:tcBorders>
              <w:top w:val="nil"/>
              <w:left w:val="nil"/>
              <w:bottom w:val="single" w:sz="4" w:space="0" w:color="auto"/>
              <w:right w:val="single" w:sz="4" w:space="0" w:color="auto"/>
            </w:tcBorders>
            <w:shd w:val="clear" w:color="auto" w:fill="auto"/>
            <w:noWrap/>
            <w:vAlign w:val="bottom"/>
            <w:hideMark/>
          </w:tcPr>
          <w:p w14:paraId="41C6FB38"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w:t>
            </w:r>
          </w:p>
        </w:tc>
        <w:tc>
          <w:tcPr>
            <w:tcW w:w="1177" w:type="dxa"/>
            <w:tcBorders>
              <w:top w:val="nil"/>
              <w:left w:val="nil"/>
              <w:bottom w:val="single" w:sz="4" w:space="0" w:color="auto"/>
              <w:right w:val="single" w:sz="4" w:space="0" w:color="auto"/>
            </w:tcBorders>
            <w:shd w:val="clear" w:color="auto" w:fill="auto"/>
            <w:noWrap/>
            <w:vAlign w:val="bottom"/>
            <w:hideMark/>
          </w:tcPr>
          <w:p w14:paraId="09A06552"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0</w:t>
            </w:r>
          </w:p>
        </w:tc>
        <w:tc>
          <w:tcPr>
            <w:tcW w:w="1177" w:type="dxa"/>
            <w:tcBorders>
              <w:top w:val="nil"/>
              <w:left w:val="nil"/>
              <w:bottom w:val="single" w:sz="4" w:space="0" w:color="auto"/>
              <w:right w:val="single" w:sz="4" w:space="0" w:color="auto"/>
            </w:tcBorders>
            <w:shd w:val="clear" w:color="auto" w:fill="auto"/>
            <w:noWrap/>
            <w:vAlign w:val="bottom"/>
            <w:hideMark/>
          </w:tcPr>
          <w:p w14:paraId="695BA353"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0</w:t>
            </w:r>
          </w:p>
        </w:tc>
        <w:tc>
          <w:tcPr>
            <w:tcW w:w="1177" w:type="dxa"/>
            <w:tcBorders>
              <w:top w:val="nil"/>
              <w:left w:val="nil"/>
              <w:bottom w:val="single" w:sz="4" w:space="0" w:color="auto"/>
              <w:right w:val="single" w:sz="4" w:space="0" w:color="auto"/>
            </w:tcBorders>
            <w:shd w:val="clear" w:color="auto" w:fill="auto"/>
            <w:noWrap/>
            <w:vAlign w:val="bottom"/>
            <w:hideMark/>
          </w:tcPr>
          <w:p w14:paraId="7B958B41"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w:t>
            </w:r>
          </w:p>
        </w:tc>
        <w:tc>
          <w:tcPr>
            <w:tcW w:w="1177" w:type="dxa"/>
            <w:tcBorders>
              <w:top w:val="nil"/>
              <w:left w:val="nil"/>
              <w:bottom w:val="single" w:sz="4" w:space="0" w:color="auto"/>
              <w:right w:val="single" w:sz="4" w:space="0" w:color="auto"/>
            </w:tcBorders>
            <w:shd w:val="clear" w:color="auto" w:fill="auto"/>
            <w:noWrap/>
            <w:vAlign w:val="bottom"/>
            <w:hideMark/>
          </w:tcPr>
          <w:p w14:paraId="330C303B"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0</w:t>
            </w:r>
          </w:p>
        </w:tc>
        <w:tc>
          <w:tcPr>
            <w:tcW w:w="1152" w:type="dxa"/>
            <w:tcBorders>
              <w:top w:val="nil"/>
              <w:left w:val="nil"/>
              <w:bottom w:val="single" w:sz="4" w:space="0" w:color="auto"/>
              <w:right w:val="single" w:sz="4" w:space="0" w:color="auto"/>
            </w:tcBorders>
            <w:shd w:val="clear" w:color="auto" w:fill="auto"/>
            <w:noWrap/>
            <w:vAlign w:val="bottom"/>
            <w:hideMark/>
          </w:tcPr>
          <w:p w14:paraId="75A30565"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0</w:t>
            </w:r>
          </w:p>
        </w:tc>
      </w:tr>
      <w:tr w:rsidR="00184076" w:rsidRPr="00184076" w14:paraId="74671416" w14:textId="77777777" w:rsidTr="00184076">
        <w:trPr>
          <w:trHeight w:val="70"/>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15627BA9"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Mężczyzn</w:t>
            </w:r>
          </w:p>
        </w:tc>
        <w:tc>
          <w:tcPr>
            <w:tcW w:w="1177" w:type="dxa"/>
            <w:tcBorders>
              <w:top w:val="nil"/>
              <w:left w:val="nil"/>
              <w:bottom w:val="single" w:sz="4" w:space="0" w:color="auto"/>
              <w:right w:val="single" w:sz="4" w:space="0" w:color="auto"/>
            </w:tcBorders>
            <w:shd w:val="clear" w:color="auto" w:fill="auto"/>
            <w:noWrap/>
            <w:vAlign w:val="bottom"/>
            <w:hideMark/>
          </w:tcPr>
          <w:p w14:paraId="7E2EC647"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2</w:t>
            </w:r>
          </w:p>
        </w:tc>
        <w:tc>
          <w:tcPr>
            <w:tcW w:w="1177" w:type="dxa"/>
            <w:tcBorders>
              <w:top w:val="nil"/>
              <w:left w:val="nil"/>
              <w:bottom w:val="single" w:sz="4" w:space="0" w:color="auto"/>
              <w:right w:val="single" w:sz="4" w:space="0" w:color="auto"/>
            </w:tcBorders>
            <w:shd w:val="clear" w:color="auto" w:fill="auto"/>
            <w:noWrap/>
            <w:vAlign w:val="bottom"/>
            <w:hideMark/>
          </w:tcPr>
          <w:p w14:paraId="6379815C"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0</w:t>
            </w:r>
          </w:p>
        </w:tc>
        <w:tc>
          <w:tcPr>
            <w:tcW w:w="1177" w:type="dxa"/>
            <w:tcBorders>
              <w:top w:val="nil"/>
              <w:left w:val="nil"/>
              <w:bottom w:val="single" w:sz="4" w:space="0" w:color="auto"/>
              <w:right w:val="single" w:sz="4" w:space="0" w:color="auto"/>
            </w:tcBorders>
            <w:shd w:val="clear" w:color="auto" w:fill="auto"/>
            <w:noWrap/>
            <w:vAlign w:val="bottom"/>
            <w:hideMark/>
          </w:tcPr>
          <w:p w14:paraId="47649218"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w:t>
            </w:r>
          </w:p>
        </w:tc>
        <w:tc>
          <w:tcPr>
            <w:tcW w:w="1177" w:type="dxa"/>
            <w:tcBorders>
              <w:top w:val="nil"/>
              <w:left w:val="nil"/>
              <w:bottom w:val="single" w:sz="4" w:space="0" w:color="auto"/>
              <w:right w:val="single" w:sz="4" w:space="0" w:color="auto"/>
            </w:tcBorders>
            <w:shd w:val="clear" w:color="auto" w:fill="auto"/>
            <w:noWrap/>
            <w:vAlign w:val="bottom"/>
            <w:hideMark/>
          </w:tcPr>
          <w:p w14:paraId="78457D3B"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w:t>
            </w:r>
          </w:p>
        </w:tc>
        <w:tc>
          <w:tcPr>
            <w:tcW w:w="1177" w:type="dxa"/>
            <w:tcBorders>
              <w:top w:val="nil"/>
              <w:left w:val="nil"/>
              <w:bottom w:val="single" w:sz="4" w:space="0" w:color="auto"/>
              <w:right w:val="single" w:sz="4" w:space="0" w:color="auto"/>
            </w:tcBorders>
            <w:shd w:val="clear" w:color="auto" w:fill="auto"/>
            <w:noWrap/>
            <w:vAlign w:val="bottom"/>
            <w:hideMark/>
          </w:tcPr>
          <w:p w14:paraId="1CE22A76"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0</w:t>
            </w:r>
          </w:p>
        </w:tc>
        <w:tc>
          <w:tcPr>
            <w:tcW w:w="1152" w:type="dxa"/>
            <w:tcBorders>
              <w:top w:val="nil"/>
              <w:left w:val="nil"/>
              <w:bottom w:val="single" w:sz="4" w:space="0" w:color="auto"/>
              <w:right w:val="single" w:sz="4" w:space="0" w:color="auto"/>
            </w:tcBorders>
            <w:shd w:val="clear" w:color="auto" w:fill="auto"/>
            <w:noWrap/>
            <w:vAlign w:val="bottom"/>
            <w:hideMark/>
          </w:tcPr>
          <w:p w14:paraId="2B83A53E"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0</w:t>
            </w:r>
          </w:p>
        </w:tc>
      </w:tr>
      <w:tr w:rsidR="00184076" w:rsidRPr="00184076" w14:paraId="2A242981" w14:textId="77777777" w:rsidTr="00184076">
        <w:trPr>
          <w:trHeight w:val="228"/>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317A84A8" w14:textId="07B6A2B2"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Przyrost naturalny</w:t>
            </w:r>
          </w:p>
        </w:tc>
        <w:tc>
          <w:tcPr>
            <w:tcW w:w="1177" w:type="dxa"/>
            <w:tcBorders>
              <w:top w:val="nil"/>
              <w:left w:val="nil"/>
              <w:bottom w:val="single" w:sz="4" w:space="0" w:color="auto"/>
              <w:right w:val="single" w:sz="4" w:space="0" w:color="auto"/>
            </w:tcBorders>
            <w:shd w:val="clear" w:color="auto" w:fill="auto"/>
            <w:noWrap/>
            <w:vAlign w:val="center"/>
            <w:hideMark/>
          </w:tcPr>
          <w:p w14:paraId="443FF3D4"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27</w:t>
            </w:r>
          </w:p>
        </w:tc>
        <w:tc>
          <w:tcPr>
            <w:tcW w:w="1177" w:type="dxa"/>
            <w:tcBorders>
              <w:top w:val="nil"/>
              <w:left w:val="nil"/>
              <w:bottom w:val="single" w:sz="4" w:space="0" w:color="auto"/>
              <w:right w:val="single" w:sz="4" w:space="0" w:color="auto"/>
            </w:tcBorders>
            <w:shd w:val="clear" w:color="auto" w:fill="auto"/>
            <w:noWrap/>
            <w:vAlign w:val="center"/>
            <w:hideMark/>
          </w:tcPr>
          <w:p w14:paraId="6479DAD7"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42</w:t>
            </w:r>
          </w:p>
        </w:tc>
        <w:tc>
          <w:tcPr>
            <w:tcW w:w="1177" w:type="dxa"/>
            <w:tcBorders>
              <w:top w:val="nil"/>
              <w:left w:val="nil"/>
              <w:bottom w:val="single" w:sz="4" w:space="0" w:color="auto"/>
              <w:right w:val="single" w:sz="4" w:space="0" w:color="auto"/>
            </w:tcBorders>
            <w:shd w:val="clear" w:color="auto" w:fill="auto"/>
            <w:noWrap/>
            <w:vAlign w:val="center"/>
            <w:hideMark/>
          </w:tcPr>
          <w:p w14:paraId="31CD473E"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10</w:t>
            </w:r>
          </w:p>
        </w:tc>
        <w:tc>
          <w:tcPr>
            <w:tcW w:w="1177" w:type="dxa"/>
            <w:tcBorders>
              <w:top w:val="nil"/>
              <w:left w:val="nil"/>
              <w:bottom w:val="single" w:sz="4" w:space="0" w:color="auto"/>
              <w:right w:val="single" w:sz="4" w:space="0" w:color="auto"/>
            </w:tcBorders>
            <w:shd w:val="clear" w:color="auto" w:fill="auto"/>
            <w:noWrap/>
            <w:vAlign w:val="center"/>
            <w:hideMark/>
          </w:tcPr>
          <w:p w14:paraId="2B32E6E6"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w:t>
            </w:r>
          </w:p>
        </w:tc>
        <w:tc>
          <w:tcPr>
            <w:tcW w:w="1177" w:type="dxa"/>
            <w:tcBorders>
              <w:top w:val="nil"/>
              <w:left w:val="nil"/>
              <w:bottom w:val="single" w:sz="4" w:space="0" w:color="auto"/>
              <w:right w:val="single" w:sz="4" w:space="0" w:color="auto"/>
            </w:tcBorders>
            <w:shd w:val="clear" w:color="auto" w:fill="auto"/>
            <w:noWrap/>
            <w:vAlign w:val="center"/>
            <w:hideMark/>
          </w:tcPr>
          <w:p w14:paraId="5AD0C312"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-16</w:t>
            </w:r>
          </w:p>
        </w:tc>
        <w:tc>
          <w:tcPr>
            <w:tcW w:w="1152" w:type="dxa"/>
            <w:tcBorders>
              <w:top w:val="nil"/>
              <w:left w:val="nil"/>
              <w:bottom w:val="single" w:sz="4" w:space="0" w:color="auto"/>
              <w:right w:val="single" w:sz="4" w:space="0" w:color="auto"/>
            </w:tcBorders>
            <w:shd w:val="clear" w:color="auto" w:fill="auto"/>
            <w:noWrap/>
            <w:vAlign w:val="center"/>
            <w:hideMark/>
          </w:tcPr>
          <w:p w14:paraId="15D86840"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-31</w:t>
            </w:r>
          </w:p>
        </w:tc>
      </w:tr>
      <w:tr w:rsidR="00184076" w:rsidRPr="00184076" w14:paraId="55825DF1" w14:textId="77777777" w:rsidTr="00184076">
        <w:trPr>
          <w:trHeight w:val="228"/>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485913ED"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Kobiet</w:t>
            </w:r>
          </w:p>
        </w:tc>
        <w:tc>
          <w:tcPr>
            <w:tcW w:w="1177" w:type="dxa"/>
            <w:tcBorders>
              <w:top w:val="nil"/>
              <w:left w:val="nil"/>
              <w:bottom w:val="single" w:sz="4" w:space="0" w:color="auto"/>
              <w:right w:val="single" w:sz="4" w:space="0" w:color="auto"/>
            </w:tcBorders>
            <w:shd w:val="clear" w:color="auto" w:fill="auto"/>
            <w:noWrap/>
            <w:vAlign w:val="center"/>
            <w:hideMark/>
          </w:tcPr>
          <w:p w14:paraId="1C5E51AD"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7</w:t>
            </w:r>
          </w:p>
        </w:tc>
        <w:tc>
          <w:tcPr>
            <w:tcW w:w="1177" w:type="dxa"/>
            <w:tcBorders>
              <w:top w:val="nil"/>
              <w:left w:val="nil"/>
              <w:bottom w:val="single" w:sz="4" w:space="0" w:color="auto"/>
              <w:right w:val="single" w:sz="4" w:space="0" w:color="auto"/>
            </w:tcBorders>
            <w:shd w:val="clear" w:color="auto" w:fill="auto"/>
            <w:noWrap/>
            <w:vAlign w:val="center"/>
            <w:hideMark/>
          </w:tcPr>
          <w:p w14:paraId="697026DF"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14</w:t>
            </w:r>
          </w:p>
        </w:tc>
        <w:tc>
          <w:tcPr>
            <w:tcW w:w="1177" w:type="dxa"/>
            <w:tcBorders>
              <w:top w:val="nil"/>
              <w:left w:val="nil"/>
              <w:bottom w:val="single" w:sz="4" w:space="0" w:color="auto"/>
              <w:right w:val="single" w:sz="4" w:space="0" w:color="auto"/>
            </w:tcBorders>
            <w:shd w:val="clear" w:color="auto" w:fill="auto"/>
            <w:noWrap/>
            <w:vAlign w:val="center"/>
            <w:hideMark/>
          </w:tcPr>
          <w:p w14:paraId="0E902EBA"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18</w:t>
            </w:r>
          </w:p>
        </w:tc>
        <w:tc>
          <w:tcPr>
            <w:tcW w:w="1177" w:type="dxa"/>
            <w:tcBorders>
              <w:top w:val="nil"/>
              <w:left w:val="nil"/>
              <w:bottom w:val="single" w:sz="4" w:space="0" w:color="auto"/>
              <w:right w:val="single" w:sz="4" w:space="0" w:color="auto"/>
            </w:tcBorders>
            <w:shd w:val="clear" w:color="auto" w:fill="auto"/>
            <w:noWrap/>
            <w:vAlign w:val="center"/>
            <w:hideMark/>
          </w:tcPr>
          <w:p w14:paraId="4C5D56C2"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2</w:t>
            </w:r>
          </w:p>
        </w:tc>
        <w:tc>
          <w:tcPr>
            <w:tcW w:w="1177" w:type="dxa"/>
            <w:tcBorders>
              <w:top w:val="nil"/>
              <w:left w:val="nil"/>
              <w:bottom w:val="single" w:sz="4" w:space="0" w:color="auto"/>
              <w:right w:val="single" w:sz="4" w:space="0" w:color="auto"/>
            </w:tcBorders>
            <w:shd w:val="clear" w:color="auto" w:fill="auto"/>
            <w:noWrap/>
            <w:vAlign w:val="center"/>
            <w:hideMark/>
          </w:tcPr>
          <w:p w14:paraId="33D62B5E"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-10</w:t>
            </w:r>
          </w:p>
        </w:tc>
        <w:tc>
          <w:tcPr>
            <w:tcW w:w="1152" w:type="dxa"/>
            <w:tcBorders>
              <w:top w:val="nil"/>
              <w:left w:val="nil"/>
              <w:bottom w:val="single" w:sz="4" w:space="0" w:color="auto"/>
              <w:right w:val="single" w:sz="4" w:space="0" w:color="auto"/>
            </w:tcBorders>
            <w:shd w:val="clear" w:color="auto" w:fill="auto"/>
            <w:noWrap/>
            <w:vAlign w:val="center"/>
            <w:hideMark/>
          </w:tcPr>
          <w:p w14:paraId="3A4A754A"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-18</w:t>
            </w:r>
          </w:p>
        </w:tc>
      </w:tr>
      <w:tr w:rsidR="00184076" w:rsidRPr="00184076" w14:paraId="1A93636F" w14:textId="77777777" w:rsidTr="00184076">
        <w:trPr>
          <w:trHeight w:val="228"/>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055ABA06"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Mężczyzn</w:t>
            </w:r>
          </w:p>
        </w:tc>
        <w:tc>
          <w:tcPr>
            <w:tcW w:w="1177" w:type="dxa"/>
            <w:tcBorders>
              <w:top w:val="nil"/>
              <w:left w:val="nil"/>
              <w:bottom w:val="single" w:sz="4" w:space="0" w:color="auto"/>
              <w:right w:val="single" w:sz="4" w:space="0" w:color="auto"/>
            </w:tcBorders>
            <w:shd w:val="clear" w:color="auto" w:fill="auto"/>
            <w:noWrap/>
            <w:vAlign w:val="center"/>
            <w:hideMark/>
          </w:tcPr>
          <w:p w14:paraId="049F38FF"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20</w:t>
            </w:r>
          </w:p>
        </w:tc>
        <w:tc>
          <w:tcPr>
            <w:tcW w:w="1177" w:type="dxa"/>
            <w:tcBorders>
              <w:top w:val="nil"/>
              <w:left w:val="nil"/>
              <w:bottom w:val="single" w:sz="4" w:space="0" w:color="auto"/>
              <w:right w:val="single" w:sz="4" w:space="0" w:color="auto"/>
            </w:tcBorders>
            <w:shd w:val="clear" w:color="auto" w:fill="auto"/>
            <w:noWrap/>
            <w:vAlign w:val="center"/>
            <w:hideMark/>
          </w:tcPr>
          <w:p w14:paraId="6B5A46AE"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28</w:t>
            </w:r>
          </w:p>
        </w:tc>
        <w:tc>
          <w:tcPr>
            <w:tcW w:w="1177" w:type="dxa"/>
            <w:tcBorders>
              <w:top w:val="nil"/>
              <w:left w:val="nil"/>
              <w:bottom w:val="single" w:sz="4" w:space="0" w:color="auto"/>
              <w:right w:val="single" w:sz="4" w:space="0" w:color="auto"/>
            </w:tcBorders>
            <w:shd w:val="clear" w:color="auto" w:fill="auto"/>
            <w:noWrap/>
            <w:vAlign w:val="center"/>
            <w:hideMark/>
          </w:tcPr>
          <w:p w14:paraId="01567C53"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-8</w:t>
            </w:r>
          </w:p>
        </w:tc>
        <w:tc>
          <w:tcPr>
            <w:tcW w:w="1177" w:type="dxa"/>
            <w:tcBorders>
              <w:top w:val="nil"/>
              <w:left w:val="nil"/>
              <w:bottom w:val="single" w:sz="4" w:space="0" w:color="auto"/>
              <w:right w:val="single" w:sz="4" w:space="0" w:color="auto"/>
            </w:tcBorders>
            <w:shd w:val="clear" w:color="auto" w:fill="auto"/>
            <w:noWrap/>
            <w:vAlign w:val="center"/>
            <w:hideMark/>
          </w:tcPr>
          <w:p w14:paraId="6DEC1A0C"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w:t>
            </w:r>
          </w:p>
        </w:tc>
        <w:tc>
          <w:tcPr>
            <w:tcW w:w="1177" w:type="dxa"/>
            <w:tcBorders>
              <w:top w:val="nil"/>
              <w:left w:val="nil"/>
              <w:bottom w:val="single" w:sz="4" w:space="0" w:color="auto"/>
              <w:right w:val="single" w:sz="4" w:space="0" w:color="auto"/>
            </w:tcBorders>
            <w:shd w:val="clear" w:color="auto" w:fill="auto"/>
            <w:noWrap/>
            <w:vAlign w:val="center"/>
            <w:hideMark/>
          </w:tcPr>
          <w:p w14:paraId="15B02A69"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-6</w:t>
            </w:r>
          </w:p>
        </w:tc>
        <w:tc>
          <w:tcPr>
            <w:tcW w:w="1152" w:type="dxa"/>
            <w:tcBorders>
              <w:top w:val="nil"/>
              <w:left w:val="nil"/>
              <w:bottom w:val="single" w:sz="4" w:space="0" w:color="auto"/>
              <w:right w:val="single" w:sz="4" w:space="0" w:color="auto"/>
            </w:tcBorders>
            <w:shd w:val="clear" w:color="auto" w:fill="auto"/>
            <w:noWrap/>
            <w:vAlign w:val="center"/>
            <w:hideMark/>
          </w:tcPr>
          <w:p w14:paraId="2257BA50" w14:textId="77777777" w:rsidR="00184076" w:rsidRPr="00184076" w:rsidRDefault="00184076" w:rsidP="00184076">
            <w:pPr>
              <w:spacing w:after="0" w:line="240" w:lineRule="auto"/>
              <w:jc w:val="center"/>
              <w:rPr>
                <w:rFonts w:ascii="Calibri" w:eastAsia="Times New Roman" w:hAnsi="Calibri" w:cs="Calibri"/>
                <w:lang w:eastAsia="pl-PL"/>
              </w:rPr>
            </w:pPr>
            <w:r w:rsidRPr="00184076">
              <w:rPr>
                <w:rFonts w:ascii="Calibri" w:eastAsia="Times New Roman" w:hAnsi="Calibri" w:cs="Calibri"/>
                <w:lang w:eastAsia="pl-PL"/>
              </w:rPr>
              <w:t>-13</w:t>
            </w:r>
          </w:p>
        </w:tc>
      </w:tr>
    </w:tbl>
    <w:p w14:paraId="48B52DE9" w14:textId="77777777" w:rsidR="00184076" w:rsidRPr="00B402DC" w:rsidRDefault="00184076" w:rsidP="00184076">
      <w:pPr>
        <w:spacing w:after="0" w:line="240" w:lineRule="auto"/>
        <w:jc w:val="center"/>
        <w:rPr>
          <w:rFonts w:cstheme="minorHAnsi"/>
        </w:rPr>
      </w:pPr>
      <w:r w:rsidRPr="00B402DC">
        <w:rPr>
          <w:rFonts w:cstheme="minorHAnsi"/>
        </w:rPr>
        <w:t>Źródło: opracowanie własne na podstawie danych GUS</w:t>
      </w:r>
    </w:p>
    <w:p w14:paraId="46063BB7" w14:textId="77777777" w:rsidR="00184076" w:rsidRPr="00B852F8" w:rsidRDefault="00184076" w:rsidP="00184076">
      <w:pPr>
        <w:spacing w:after="0" w:line="240" w:lineRule="auto"/>
        <w:rPr>
          <w:rFonts w:cstheme="minorHAnsi"/>
          <w:highlight w:val="yellow"/>
        </w:rPr>
      </w:pPr>
    </w:p>
    <w:p w14:paraId="782DBA43" w14:textId="6B6C4C35" w:rsidR="00184076" w:rsidRPr="00B852F8" w:rsidRDefault="00184076" w:rsidP="00184076">
      <w:pPr>
        <w:spacing w:after="0" w:line="240" w:lineRule="auto"/>
        <w:jc w:val="center"/>
        <w:rPr>
          <w:rFonts w:cstheme="minorHAnsi"/>
        </w:rPr>
      </w:pPr>
      <w:bookmarkStart w:id="11" w:name="_Toc103942298"/>
      <w:r w:rsidRPr="00B852F8">
        <w:rPr>
          <w:rFonts w:cstheme="minorHAnsi"/>
        </w:rPr>
        <w:t xml:space="preserve">Wykres </w:t>
      </w:r>
      <w:r w:rsidRPr="00B852F8">
        <w:rPr>
          <w:rFonts w:cstheme="minorHAnsi"/>
        </w:rPr>
        <w:fldChar w:fldCharType="begin"/>
      </w:r>
      <w:r w:rsidRPr="00B852F8">
        <w:rPr>
          <w:rFonts w:cstheme="minorHAnsi"/>
        </w:rPr>
        <w:instrText xml:space="preserve"> SEQ Wykres \* ARABIC </w:instrText>
      </w:r>
      <w:r w:rsidRPr="00B852F8">
        <w:rPr>
          <w:rFonts w:cstheme="minorHAnsi"/>
        </w:rPr>
        <w:fldChar w:fldCharType="separate"/>
      </w:r>
      <w:r w:rsidRPr="00B852F8">
        <w:rPr>
          <w:rFonts w:cstheme="minorHAnsi"/>
          <w:noProof/>
        </w:rPr>
        <w:t>3</w:t>
      </w:r>
      <w:r w:rsidRPr="00B852F8">
        <w:rPr>
          <w:rFonts w:cstheme="minorHAnsi"/>
        </w:rPr>
        <w:fldChar w:fldCharType="end"/>
      </w:r>
      <w:r w:rsidRPr="00B852F8">
        <w:rPr>
          <w:rFonts w:cstheme="minorHAnsi"/>
        </w:rPr>
        <w:t xml:space="preserve"> Ruch naturalny w </w:t>
      </w:r>
      <w:r w:rsidR="00D43671">
        <w:rPr>
          <w:rFonts w:cstheme="minorHAnsi"/>
        </w:rPr>
        <w:t>G</w:t>
      </w:r>
      <w:r w:rsidRPr="00B852F8">
        <w:rPr>
          <w:rFonts w:cstheme="minorHAnsi"/>
        </w:rPr>
        <w:t xml:space="preserve">minie </w:t>
      </w:r>
      <w:r w:rsidR="00D43671">
        <w:rPr>
          <w:rFonts w:cstheme="minorHAnsi"/>
        </w:rPr>
        <w:t xml:space="preserve">Chęciny </w:t>
      </w:r>
      <w:r w:rsidRPr="00B852F8">
        <w:rPr>
          <w:rFonts w:cstheme="minorHAnsi"/>
        </w:rPr>
        <w:t>w latach 2015-20</w:t>
      </w:r>
      <w:r w:rsidR="00B852F8" w:rsidRPr="00B852F8">
        <w:rPr>
          <w:rFonts w:cstheme="minorHAnsi"/>
        </w:rPr>
        <w:t>20</w:t>
      </w:r>
      <w:bookmarkEnd w:id="11"/>
    </w:p>
    <w:p w14:paraId="0D4F93EE" w14:textId="23A7AE07" w:rsidR="00184076" w:rsidRPr="00B852F8" w:rsidRDefault="00184076" w:rsidP="00D63B6C">
      <w:pPr>
        <w:spacing w:after="0" w:line="240" w:lineRule="auto"/>
        <w:ind w:left="-284"/>
        <w:jc w:val="both"/>
        <w:rPr>
          <w:rFonts w:cstheme="minorHAnsi"/>
        </w:rPr>
      </w:pPr>
      <w:r w:rsidRPr="00B852F8">
        <w:rPr>
          <w:noProof/>
        </w:rPr>
        <w:drawing>
          <wp:inline distT="0" distB="0" distL="0" distR="0" wp14:anchorId="72CC0C32" wp14:editId="6002C88C">
            <wp:extent cx="6048375" cy="2714625"/>
            <wp:effectExtent l="0" t="0" r="9525" b="9525"/>
            <wp:docPr id="13" name="Wykres 13">
              <a:extLst xmlns:a="http://schemas.openxmlformats.org/drawingml/2006/main">
                <a:ext uri="{FF2B5EF4-FFF2-40B4-BE49-F238E27FC236}">
                  <a16:creationId xmlns:a16="http://schemas.microsoft.com/office/drawing/2014/main" id="{48CCF9FB-B168-4234-A1F8-155A4742EB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0EAC10A" w14:textId="77777777" w:rsidR="00184076" w:rsidRPr="00B852F8" w:rsidRDefault="00184076" w:rsidP="00184076">
      <w:pPr>
        <w:spacing w:after="0" w:line="240" w:lineRule="auto"/>
        <w:jc w:val="center"/>
        <w:rPr>
          <w:rFonts w:cstheme="minorHAnsi"/>
        </w:rPr>
      </w:pPr>
      <w:r w:rsidRPr="00B852F8">
        <w:rPr>
          <w:rFonts w:cstheme="minorHAnsi"/>
        </w:rPr>
        <w:t>Źródło: opracowanie własne na podstawie danych GUS</w:t>
      </w:r>
    </w:p>
    <w:p w14:paraId="08FC8397" w14:textId="77777777" w:rsidR="00184076" w:rsidRPr="00184076" w:rsidRDefault="00184076" w:rsidP="00184076">
      <w:pPr>
        <w:spacing w:after="0" w:line="240" w:lineRule="auto"/>
        <w:jc w:val="both"/>
        <w:rPr>
          <w:rFonts w:cstheme="minorHAnsi"/>
          <w:color w:val="FF0000"/>
          <w:highlight w:val="yellow"/>
        </w:rPr>
      </w:pPr>
    </w:p>
    <w:p w14:paraId="63F675A7" w14:textId="20A463BC" w:rsidR="00B852F8" w:rsidRPr="00B852F8" w:rsidRDefault="00B852F8" w:rsidP="00B852F8">
      <w:pPr>
        <w:spacing w:after="0" w:line="240" w:lineRule="auto"/>
        <w:jc w:val="both"/>
        <w:rPr>
          <w:rFonts w:cstheme="minorHAnsi"/>
        </w:rPr>
      </w:pPr>
      <w:r w:rsidRPr="00B852F8">
        <w:rPr>
          <w:rFonts w:cstheme="minorHAnsi"/>
        </w:rPr>
        <w:t xml:space="preserve">W 2020 roku zarejestrowano 121 zameldowań w ruchu wewnętrznym oraz 149 wymeldowań, </w:t>
      </w:r>
      <w:r w:rsidR="0004054E">
        <w:rPr>
          <w:rFonts w:cstheme="minorHAnsi"/>
        </w:rPr>
        <w:br/>
      </w:r>
      <w:r w:rsidRPr="00B852F8">
        <w:rPr>
          <w:rFonts w:cstheme="minorHAnsi"/>
        </w:rPr>
        <w:t>w wyniku czego saldo migracji wewnętrznych wynosi dla gminy Chęciny -28. W tym samym roku 4 os</w:t>
      </w:r>
      <w:r w:rsidR="0004054E">
        <w:rPr>
          <w:rFonts w:cstheme="minorHAnsi"/>
        </w:rPr>
        <w:t>o</w:t>
      </w:r>
      <w:r w:rsidRPr="00B852F8">
        <w:rPr>
          <w:rFonts w:cstheme="minorHAnsi"/>
        </w:rPr>
        <w:t>b</w:t>
      </w:r>
      <w:r w:rsidR="0004054E">
        <w:rPr>
          <w:rFonts w:cstheme="minorHAnsi"/>
        </w:rPr>
        <w:t>y</w:t>
      </w:r>
      <w:r w:rsidRPr="00B852F8">
        <w:rPr>
          <w:rFonts w:cstheme="minorHAnsi"/>
        </w:rPr>
        <w:t xml:space="preserve"> zameldowało się z zagranicy </w:t>
      </w:r>
      <w:r w:rsidR="0004054E">
        <w:rPr>
          <w:rFonts w:cstheme="minorHAnsi"/>
        </w:rPr>
        <w:t xml:space="preserve">(z kolei nie </w:t>
      </w:r>
      <w:r w:rsidRPr="00B852F8">
        <w:rPr>
          <w:rFonts w:cstheme="minorHAnsi"/>
        </w:rPr>
        <w:t>zarejestrowano wymeldowań za granicę</w:t>
      </w:r>
      <w:r w:rsidR="0004054E">
        <w:rPr>
          <w:rFonts w:cstheme="minorHAnsi"/>
        </w:rPr>
        <w:t xml:space="preserve">) co </w:t>
      </w:r>
      <w:r w:rsidRPr="00B852F8">
        <w:rPr>
          <w:rFonts w:cstheme="minorHAnsi"/>
        </w:rPr>
        <w:t>daje saldo migracji zagranicznych wynoszące 4.</w:t>
      </w:r>
    </w:p>
    <w:p w14:paraId="5A50DAFF" w14:textId="635C3CFB" w:rsidR="00184076" w:rsidRPr="00184076" w:rsidRDefault="00184076" w:rsidP="00184076">
      <w:pPr>
        <w:spacing w:after="0" w:line="240" w:lineRule="auto"/>
        <w:jc w:val="both"/>
        <w:rPr>
          <w:rFonts w:cstheme="minorHAnsi"/>
          <w:color w:val="FF0000"/>
        </w:rPr>
      </w:pPr>
    </w:p>
    <w:p w14:paraId="6AEE49BE" w14:textId="7B6BEFA0" w:rsidR="00184076" w:rsidRDefault="00184076" w:rsidP="00184076">
      <w:pPr>
        <w:spacing w:after="0" w:line="240" w:lineRule="auto"/>
        <w:jc w:val="both"/>
        <w:rPr>
          <w:rFonts w:cstheme="minorHAnsi"/>
          <w:color w:val="FF0000"/>
        </w:rPr>
      </w:pPr>
    </w:p>
    <w:p w14:paraId="76D4D185" w14:textId="540F7F37" w:rsidR="0004054E" w:rsidRDefault="0004054E">
      <w:pPr>
        <w:rPr>
          <w:rFonts w:cstheme="minorHAnsi"/>
          <w:color w:val="FF0000"/>
        </w:rPr>
      </w:pPr>
      <w:r>
        <w:rPr>
          <w:rFonts w:cstheme="minorHAnsi"/>
          <w:color w:val="FF0000"/>
        </w:rPr>
        <w:br w:type="page"/>
      </w:r>
    </w:p>
    <w:p w14:paraId="528FE772" w14:textId="592F515D" w:rsidR="00184076" w:rsidRPr="00D43671" w:rsidRDefault="00184076" w:rsidP="00D43671">
      <w:pPr>
        <w:spacing w:after="0" w:line="240" w:lineRule="auto"/>
        <w:jc w:val="center"/>
      </w:pPr>
      <w:bookmarkStart w:id="12" w:name="_Toc103942299"/>
      <w:r w:rsidRPr="00D63B6C">
        <w:lastRenderedPageBreak/>
        <w:t xml:space="preserve">Wykres </w:t>
      </w:r>
      <w:fldSimple w:instr=" SEQ Wykres \* ARABIC ">
        <w:r w:rsidRPr="00D63B6C">
          <w:rPr>
            <w:noProof/>
          </w:rPr>
          <w:t>4</w:t>
        </w:r>
      </w:fldSimple>
      <w:r w:rsidRPr="00D63B6C">
        <w:t xml:space="preserve"> Migracja na pobyt stały w</w:t>
      </w:r>
      <w:r w:rsidR="00D43671">
        <w:t xml:space="preserve"> G</w:t>
      </w:r>
      <w:r w:rsidR="00D43671" w:rsidRPr="00D63B6C">
        <w:t xml:space="preserve">minie Chęciny </w:t>
      </w:r>
      <w:r w:rsidRPr="00D63B6C">
        <w:t>latach 2015-20</w:t>
      </w:r>
      <w:r w:rsidR="00B852F8" w:rsidRPr="00D63B6C">
        <w:t>20</w:t>
      </w:r>
      <w:r w:rsidRPr="00D63B6C">
        <w:t xml:space="preserve"> </w:t>
      </w:r>
      <w:bookmarkEnd w:id="12"/>
    </w:p>
    <w:p w14:paraId="75AEF021" w14:textId="75FFE39B" w:rsidR="00184076" w:rsidRPr="00D63B6C" w:rsidRDefault="00D63B6C" w:rsidP="00D63B6C">
      <w:pPr>
        <w:spacing w:after="0" w:line="240" w:lineRule="auto"/>
        <w:ind w:left="-426"/>
        <w:jc w:val="center"/>
        <w:rPr>
          <w:rFonts w:cstheme="minorHAnsi"/>
          <w:highlight w:val="yellow"/>
        </w:rPr>
      </w:pPr>
      <w:r w:rsidRPr="00D63B6C">
        <w:rPr>
          <w:noProof/>
        </w:rPr>
        <w:drawing>
          <wp:inline distT="0" distB="0" distL="0" distR="0" wp14:anchorId="74CBBA80" wp14:editId="5D76DA05">
            <wp:extent cx="6153150" cy="2724150"/>
            <wp:effectExtent l="0" t="0" r="0" b="0"/>
            <wp:docPr id="19" name="Wykres 19">
              <a:extLst xmlns:a="http://schemas.openxmlformats.org/drawingml/2006/main">
                <a:ext uri="{FF2B5EF4-FFF2-40B4-BE49-F238E27FC236}">
                  <a16:creationId xmlns:a16="http://schemas.microsoft.com/office/drawing/2014/main" id="{1B6A7875-907A-447B-A136-F72817496F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33F1B85" w14:textId="77777777" w:rsidR="00184076" w:rsidRPr="00D63B6C" w:rsidRDefault="00184076" w:rsidP="00184076">
      <w:pPr>
        <w:spacing w:after="0" w:line="240" w:lineRule="auto"/>
        <w:jc w:val="center"/>
        <w:rPr>
          <w:rFonts w:cstheme="minorHAnsi"/>
          <w:highlight w:val="yellow"/>
        </w:rPr>
      </w:pPr>
      <w:r w:rsidRPr="00D63B6C">
        <w:rPr>
          <w:rFonts w:cstheme="minorHAnsi"/>
        </w:rPr>
        <w:t>Źródło: opracowanie własne na podstawie danych GUS</w:t>
      </w:r>
    </w:p>
    <w:p w14:paraId="6FBE81D1" w14:textId="0751325B" w:rsidR="00184076" w:rsidRDefault="00184076" w:rsidP="00184076">
      <w:pPr>
        <w:spacing w:after="0" w:line="240" w:lineRule="auto"/>
        <w:rPr>
          <w:rFonts w:cstheme="minorHAnsi"/>
          <w:highlight w:val="yellow"/>
        </w:rPr>
      </w:pPr>
    </w:p>
    <w:p w14:paraId="7A87204A" w14:textId="4F7920F3" w:rsidR="00184076" w:rsidRPr="00D63B6C" w:rsidRDefault="00184076" w:rsidP="00184076">
      <w:pPr>
        <w:spacing w:after="0" w:line="240" w:lineRule="auto"/>
        <w:rPr>
          <w:rFonts w:cstheme="minorHAnsi"/>
          <w:b/>
          <w:bCs/>
        </w:rPr>
      </w:pPr>
      <w:r w:rsidRPr="00D63B6C">
        <w:rPr>
          <w:rFonts w:cstheme="minorHAnsi"/>
          <w:b/>
          <w:bCs/>
        </w:rPr>
        <w:t xml:space="preserve">Prognozy dotyczące ludności w gminie </w:t>
      </w:r>
      <w:r w:rsidR="00D63B6C" w:rsidRPr="00D63B6C">
        <w:rPr>
          <w:rFonts w:cstheme="minorHAnsi"/>
          <w:b/>
          <w:bCs/>
        </w:rPr>
        <w:t>Chęciny</w:t>
      </w:r>
    </w:p>
    <w:p w14:paraId="2CEEB058" w14:textId="684898F1" w:rsidR="00184076" w:rsidRPr="00D63B6C" w:rsidRDefault="00184076" w:rsidP="00184076">
      <w:pPr>
        <w:spacing w:after="0" w:line="240" w:lineRule="auto"/>
        <w:jc w:val="both"/>
        <w:rPr>
          <w:rFonts w:cstheme="minorHAnsi"/>
        </w:rPr>
      </w:pPr>
      <w:r w:rsidRPr="00D63B6C">
        <w:rPr>
          <w:rFonts w:cstheme="minorHAnsi"/>
        </w:rPr>
        <w:t xml:space="preserve">Dane zawarte w „Prognozie dla gmin na lata 2017-2030”, wskazuje, że w najbliższych latach na terenie </w:t>
      </w:r>
      <w:r w:rsidR="0004054E">
        <w:rPr>
          <w:rFonts w:cstheme="minorHAnsi"/>
        </w:rPr>
        <w:t>G</w:t>
      </w:r>
      <w:r w:rsidRPr="00D63B6C">
        <w:rPr>
          <w:rFonts w:cstheme="minorHAnsi"/>
        </w:rPr>
        <w:t xml:space="preserve">miny </w:t>
      </w:r>
      <w:r w:rsidR="00D63B6C" w:rsidRPr="00D63B6C">
        <w:rPr>
          <w:rFonts w:cstheme="minorHAnsi"/>
        </w:rPr>
        <w:t>Chęciny</w:t>
      </w:r>
      <w:r w:rsidRPr="00D63B6C">
        <w:rPr>
          <w:rFonts w:cstheme="minorHAnsi"/>
        </w:rPr>
        <w:t xml:space="preserve"> zachodzić będą procesy demograficzne, które prowadzić będą do powolnego spadku liczby mieszkańców. W porównaniu z innymi gminami województwa świętokrzyskiego spadek ten nie będzie duży. Ma na to wpływ m.in. lokalizacja gminy w powiecie kieleckim bliżej „stolicy” województwa niż gminy usytuowane na peryferiach regionu. </w:t>
      </w:r>
    </w:p>
    <w:p w14:paraId="5BEFE460" w14:textId="77777777" w:rsidR="00184076" w:rsidRPr="00D63B6C" w:rsidRDefault="00184076" w:rsidP="00184076">
      <w:pPr>
        <w:spacing w:after="0" w:line="240" w:lineRule="auto"/>
        <w:jc w:val="both"/>
        <w:rPr>
          <w:rFonts w:cstheme="minorHAnsi"/>
        </w:rPr>
      </w:pPr>
    </w:p>
    <w:p w14:paraId="1D1930DC" w14:textId="77777777" w:rsidR="00184076" w:rsidRPr="00B402DC" w:rsidRDefault="00184076" w:rsidP="00184076">
      <w:pPr>
        <w:spacing w:after="0" w:line="240" w:lineRule="auto"/>
        <w:jc w:val="both"/>
        <w:rPr>
          <w:rFonts w:cstheme="minorHAnsi"/>
          <w:highlight w:val="yellow"/>
        </w:rPr>
      </w:pPr>
    </w:p>
    <w:p w14:paraId="6A7436AB" w14:textId="77777777" w:rsidR="00184076" w:rsidRPr="00B402DC" w:rsidRDefault="00184076" w:rsidP="00184076">
      <w:pPr>
        <w:spacing w:after="0" w:line="240" w:lineRule="auto"/>
        <w:jc w:val="both"/>
        <w:rPr>
          <w:rFonts w:cstheme="minorHAnsi"/>
          <w:highlight w:val="yellow"/>
        </w:rPr>
      </w:pPr>
    </w:p>
    <w:p w14:paraId="07623AA8" w14:textId="77777777" w:rsidR="00184076" w:rsidRPr="00B402DC" w:rsidRDefault="00184076" w:rsidP="00184076">
      <w:pPr>
        <w:spacing w:after="0" w:line="240" w:lineRule="auto"/>
        <w:rPr>
          <w:rFonts w:cstheme="minorHAnsi"/>
          <w:i/>
          <w:iCs/>
          <w:color w:val="44546A" w:themeColor="text2"/>
          <w:highlight w:val="yellow"/>
        </w:rPr>
      </w:pPr>
    </w:p>
    <w:p w14:paraId="24501A1E" w14:textId="3006A832" w:rsidR="00184076" w:rsidRDefault="00184076" w:rsidP="00D67E77">
      <w:pPr>
        <w:spacing w:after="0" w:line="240" w:lineRule="auto"/>
        <w:jc w:val="both"/>
        <w:rPr>
          <w:rFonts w:cstheme="minorHAnsi"/>
        </w:rPr>
      </w:pPr>
    </w:p>
    <w:p w14:paraId="084964C1" w14:textId="77777777" w:rsidR="00D63B6C" w:rsidRDefault="00D63B6C" w:rsidP="00D67E77">
      <w:pPr>
        <w:spacing w:after="0" w:line="240" w:lineRule="auto"/>
        <w:jc w:val="both"/>
        <w:rPr>
          <w:rFonts w:cstheme="minorHAnsi"/>
        </w:rPr>
      </w:pPr>
    </w:p>
    <w:p w14:paraId="76607638" w14:textId="77777777" w:rsidR="00D63B6C" w:rsidRDefault="00D63B6C" w:rsidP="00D67E77">
      <w:pPr>
        <w:spacing w:after="0" w:line="240" w:lineRule="auto"/>
        <w:jc w:val="both"/>
        <w:rPr>
          <w:rFonts w:cstheme="minorHAnsi"/>
        </w:rPr>
      </w:pPr>
    </w:p>
    <w:p w14:paraId="4FA893FB" w14:textId="77777777" w:rsidR="00D63B6C" w:rsidRDefault="00D63B6C" w:rsidP="00D67E77">
      <w:pPr>
        <w:spacing w:after="0" w:line="240" w:lineRule="auto"/>
        <w:jc w:val="both"/>
        <w:rPr>
          <w:rFonts w:cstheme="minorHAnsi"/>
        </w:rPr>
      </w:pPr>
    </w:p>
    <w:p w14:paraId="29EBFB74" w14:textId="77777777" w:rsidR="00D63B6C" w:rsidRDefault="00D63B6C" w:rsidP="00D67E77">
      <w:pPr>
        <w:spacing w:after="0" w:line="240" w:lineRule="auto"/>
        <w:jc w:val="both"/>
        <w:rPr>
          <w:rFonts w:cstheme="minorHAnsi"/>
        </w:rPr>
      </w:pPr>
    </w:p>
    <w:p w14:paraId="562897A7" w14:textId="77777777" w:rsidR="00D63B6C" w:rsidRDefault="00D63B6C" w:rsidP="00D67E77">
      <w:pPr>
        <w:spacing w:after="0" w:line="240" w:lineRule="auto"/>
        <w:jc w:val="both"/>
        <w:rPr>
          <w:rFonts w:cstheme="minorHAnsi"/>
        </w:rPr>
      </w:pPr>
    </w:p>
    <w:p w14:paraId="5EB86DAC" w14:textId="77777777" w:rsidR="00D63B6C" w:rsidRDefault="00D63B6C" w:rsidP="00D67E77">
      <w:pPr>
        <w:spacing w:after="0" w:line="240" w:lineRule="auto"/>
        <w:jc w:val="both"/>
        <w:rPr>
          <w:rFonts w:cstheme="minorHAnsi"/>
        </w:rPr>
      </w:pPr>
    </w:p>
    <w:p w14:paraId="0F24EB72" w14:textId="77777777" w:rsidR="00D63B6C" w:rsidRDefault="00D63B6C" w:rsidP="00D67E77">
      <w:pPr>
        <w:spacing w:after="0" w:line="240" w:lineRule="auto"/>
        <w:jc w:val="both"/>
        <w:rPr>
          <w:rFonts w:cstheme="minorHAnsi"/>
        </w:rPr>
      </w:pPr>
    </w:p>
    <w:p w14:paraId="5E3FC410" w14:textId="77777777" w:rsidR="00D63B6C" w:rsidRDefault="00D63B6C" w:rsidP="00D67E77">
      <w:pPr>
        <w:spacing w:after="0" w:line="240" w:lineRule="auto"/>
        <w:jc w:val="both"/>
        <w:rPr>
          <w:rFonts w:cstheme="minorHAnsi"/>
        </w:rPr>
      </w:pPr>
    </w:p>
    <w:p w14:paraId="05FEFA9D" w14:textId="77777777" w:rsidR="00D63B6C" w:rsidRDefault="00D63B6C" w:rsidP="00D67E77">
      <w:pPr>
        <w:spacing w:after="0" w:line="240" w:lineRule="auto"/>
        <w:jc w:val="both"/>
        <w:rPr>
          <w:rFonts w:cstheme="minorHAnsi"/>
        </w:rPr>
      </w:pPr>
    </w:p>
    <w:p w14:paraId="546CEF72" w14:textId="77777777" w:rsidR="00D63B6C" w:rsidRDefault="00D63B6C" w:rsidP="00D67E77">
      <w:pPr>
        <w:spacing w:after="0" w:line="240" w:lineRule="auto"/>
        <w:jc w:val="both"/>
        <w:rPr>
          <w:rFonts w:cstheme="minorHAnsi"/>
        </w:rPr>
      </w:pPr>
    </w:p>
    <w:p w14:paraId="70A6E409" w14:textId="77777777" w:rsidR="00D63B6C" w:rsidRDefault="00D63B6C" w:rsidP="00D67E77">
      <w:pPr>
        <w:spacing w:after="0" w:line="240" w:lineRule="auto"/>
        <w:jc w:val="both"/>
        <w:rPr>
          <w:rFonts w:cstheme="minorHAnsi"/>
        </w:rPr>
      </w:pPr>
    </w:p>
    <w:p w14:paraId="5638C915" w14:textId="77777777" w:rsidR="00D63B6C" w:rsidRDefault="00D63B6C" w:rsidP="00D67E77">
      <w:pPr>
        <w:spacing w:after="0" w:line="240" w:lineRule="auto"/>
        <w:jc w:val="both"/>
        <w:rPr>
          <w:rFonts w:cstheme="minorHAnsi"/>
        </w:rPr>
      </w:pPr>
    </w:p>
    <w:p w14:paraId="66B1D688" w14:textId="77777777" w:rsidR="00D63B6C" w:rsidRDefault="00D63B6C" w:rsidP="00D67E77">
      <w:pPr>
        <w:spacing w:after="0" w:line="240" w:lineRule="auto"/>
        <w:jc w:val="both"/>
        <w:rPr>
          <w:rFonts w:cstheme="minorHAnsi"/>
        </w:rPr>
      </w:pPr>
    </w:p>
    <w:p w14:paraId="7BF412C5" w14:textId="77777777" w:rsidR="00D63B6C" w:rsidRDefault="00D63B6C" w:rsidP="00D67E77">
      <w:pPr>
        <w:spacing w:after="0" w:line="240" w:lineRule="auto"/>
        <w:jc w:val="both"/>
        <w:rPr>
          <w:rFonts w:cstheme="minorHAnsi"/>
        </w:rPr>
      </w:pPr>
    </w:p>
    <w:p w14:paraId="3B5AE97C" w14:textId="77777777" w:rsidR="00D63B6C" w:rsidRDefault="00D63B6C" w:rsidP="00D67E77">
      <w:pPr>
        <w:spacing w:after="0" w:line="240" w:lineRule="auto"/>
        <w:jc w:val="both"/>
        <w:rPr>
          <w:rFonts w:cstheme="minorHAnsi"/>
        </w:rPr>
      </w:pPr>
    </w:p>
    <w:p w14:paraId="2D0677A6" w14:textId="77777777" w:rsidR="00D63B6C" w:rsidRDefault="00D63B6C" w:rsidP="00D67E77">
      <w:pPr>
        <w:spacing w:after="0" w:line="240" w:lineRule="auto"/>
        <w:jc w:val="both"/>
        <w:rPr>
          <w:rFonts w:cstheme="minorHAnsi"/>
        </w:rPr>
      </w:pPr>
    </w:p>
    <w:p w14:paraId="7A5FBD77" w14:textId="77777777" w:rsidR="00D63B6C" w:rsidRDefault="00D63B6C" w:rsidP="00D67E77">
      <w:pPr>
        <w:spacing w:after="0" w:line="240" w:lineRule="auto"/>
        <w:jc w:val="both"/>
        <w:rPr>
          <w:rFonts w:cstheme="minorHAnsi"/>
        </w:rPr>
      </w:pPr>
    </w:p>
    <w:p w14:paraId="4C7E5E48" w14:textId="77777777" w:rsidR="00D63B6C" w:rsidRDefault="00D63B6C" w:rsidP="00D67E77">
      <w:pPr>
        <w:spacing w:after="0" w:line="240" w:lineRule="auto"/>
        <w:jc w:val="both"/>
        <w:rPr>
          <w:rFonts w:cstheme="minorHAnsi"/>
        </w:rPr>
      </w:pPr>
    </w:p>
    <w:p w14:paraId="73061CE2" w14:textId="77777777" w:rsidR="00D63B6C" w:rsidRDefault="00D63B6C" w:rsidP="00D67E77">
      <w:pPr>
        <w:spacing w:after="0" w:line="240" w:lineRule="auto"/>
        <w:jc w:val="both"/>
        <w:rPr>
          <w:rFonts w:cstheme="minorHAnsi"/>
        </w:rPr>
      </w:pPr>
    </w:p>
    <w:p w14:paraId="22C82F56" w14:textId="77777777" w:rsidR="00D63B6C" w:rsidRDefault="00D63B6C" w:rsidP="00D67E77">
      <w:pPr>
        <w:spacing w:after="0" w:line="240" w:lineRule="auto"/>
        <w:jc w:val="both"/>
        <w:rPr>
          <w:rFonts w:cstheme="minorHAnsi"/>
        </w:rPr>
      </w:pPr>
    </w:p>
    <w:p w14:paraId="5A8F196D" w14:textId="77777777" w:rsidR="00D63B6C" w:rsidRDefault="00D63B6C" w:rsidP="00D67E77">
      <w:pPr>
        <w:spacing w:after="0" w:line="240" w:lineRule="auto"/>
        <w:jc w:val="both"/>
        <w:rPr>
          <w:rFonts w:cstheme="minorHAnsi"/>
        </w:rPr>
        <w:sectPr w:rsidR="00D63B6C">
          <w:headerReference w:type="default" r:id="rId25"/>
          <w:footerReference w:type="default" r:id="rId26"/>
          <w:pgSz w:w="11906" w:h="16838"/>
          <w:pgMar w:top="1417" w:right="1417" w:bottom="1417" w:left="1417" w:header="708" w:footer="708" w:gutter="0"/>
          <w:cols w:space="708"/>
          <w:docGrid w:linePitch="360"/>
        </w:sectPr>
      </w:pPr>
    </w:p>
    <w:p w14:paraId="19358716" w14:textId="4A9C29B4" w:rsidR="00231FD2" w:rsidRDefault="00D63B6C" w:rsidP="00231FD2">
      <w:pPr>
        <w:spacing w:after="0" w:line="240" w:lineRule="auto"/>
        <w:jc w:val="center"/>
        <w:rPr>
          <w:rFonts w:cstheme="minorHAnsi"/>
        </w:rPr>
      </w:pPr>
      <w:r w:rsidRPr="00D63B6C">
        <w:rPr>
          <w:rFonts w:cstheme="minorHAnsi"/>
        </w:rPr>
        <w:lastRenderedPageBreak/>
        <w:t xml:space="preserve">Tabela 5 Prognoza liczby ludności </w:t>
      </w:r>
      <w:r w:rsidR="00D43671">
        <w:rPr>
          <w:rFonts w:cstheme="minorHAnsi"/>
        </w:rPr>
        <w:t>w</w:t>
      </w:r>
      <w:r w:rsidRPr="00D63B6C">
        <w:rPr>
          <w:rFonts w:cstheme="minorHAnsi"/>
        </w:rPr>
        <w:t xml:space="preserve"> </w:t>
      </w:r>
      <w:r w:rsidR="0004054E">
        <w:rPr>
          <w:rFonts w:cstheme="minorHAnsi"/>
        </w:rPr>
        <w:t>G</w:t>
      </w:r>
      <w:r w:rsidRPr="00D63B6C">
        <w:rPr>
          <w:rFonts w:cstheme="minorHAnsi"/>
        </w:rPr>
        <w:t>min</w:t>
      </w:r>
      <w:r w:rsidR="00D43671">
        <w:rPr>
          <w:rFonts w:cstheme="minorHAnsi"/>
        </w:rPr>
        <w:t>ie</w:t>
      </w:r>
      <w:r w:rsidRPr="00D63B6C">
        <w:rPr>
          <w:rFonts w:cstheme="minorHAnsi"/>
        </w:rPr>
        <w:t xml:space="preserve"> </w:t>
      </w:r>
      <w:r w:rsidR="00170900">
        <w:rPr>
          <w:rFonts w:cstheme="minorHAnsi"/>
        </w:rPr>
        <w:t>Chęciny</w:t>
      </w:r>
      <w:r w:rsidR="00D43671">
        <w:rPr>
          <w:rFonts w:cstheme="minorHAnsi"/>
        </w:rPr>
        <w:t xml:space="preserve"> do roku </w:t>
      </w:r>
      <w:r w:rsidRPr="00D63B6C">
        <w:rPr>
          <w:rFonts w:cstheme="minorHAnsi"/>
        </w:rPr>
        <w:t>2030</w:t>
      </w:r>
    </w:p>
    <w:tbl>
      <w:tblPr>
        <w:tblW w:w="13120" w:type="dxa"/>
        <w:jc w:val="center"/>
        <w:tblCellMar>
          <w:left w:w="70" w:type="dxa"/>
          <w:right w:w="70" w:type="dxa"/>
        </w:tblCellMar>
        <w:tblLook w:val="04A0" w:firstRow="1" w:lastRow="0" w:firstColumn="1" w:lastColumn="0" w:noHBand="0" w:noVBand="1"/>
      </w:tblPr>
      <w:tblGrid>
        <w:gridCol w:w="1560"/>
        <w:gridCol w:w="2200"/>
        <w:gridCol w:w="1040"/>
        <w:gridCol w:w="1040"/>
        <w:gridCol w:w="1040"/>
        <w:gridCol w:w="1040"/>
        <w:gridCol w:w="1040"/>
        <w:gridCol w:w="1040"/>
        <w:gridCol w:w="1040"/>
        <w:gridCol w:w="1040"/>
        <w:gridCol w:w="1040"/>
      </w:tblGrid>
      <w:tr w:rsidR="00D43671" w:rsidRPr="00231FD2" w14:paraId="7C591A22" w14:textId="77777777" w:rsidTr="00D43671">
        <w:trPr>
          <w:trHeight w:val="315"/>
          <w:jc w:val="center"/>
        </w:trPr>
        <w:tc>
          <w:tcPr>
            <w:tcW w:w="1560" w:type="dxa"/>
            <w:tcBorders>
              <w:top w:val="single" w:sz="8" w:space="0" w:color="auto"/>
              <w:left w:val="single" w:sz="8" w:space="0" w:color="auto"/>
              <w:bottom w:val="single" w:sz="8" w:space="0" w:color="auto"/>
              <w:right w:val="single" w:sz="4" w:space="0" w:color="000000"/>
            </w:tcBorders>
            <w:shd w:val="clear" w:color="000000" w:fill="00CC5C"/>
            <w:vAlign w:val="center"/>
            <w:hideMark/>
          </w:tcPr>
          <w:p w14:paraId="431CCA40" w14:textId="77777777" w:rsidR="00D43671" w:rsidRPr="00231FD2" w:rsidRDefault="00D43671" w:rsidP="00231FD2">
            <w:pPr>
              <w:spacing w:after="0" w:line="240" w:lineRule="auto"/>
              <w:jc w:val="center"/>
              <w:rPr>
                <w:rFonts w:eastAsia="Times New Roman" w:cstheme="minorHAnsi"/>
                <w:b/>
                <w:bCs/>
                <w:lang w:eastAsia="pl-PL"/>
              </w:rPr>
            </w:pPr>
            <w:r w:rsidRPr="00231FD2">
              <w:rPr>
                <w:rFonts w:eastAsia="Times New Roman" w:cstheme="minorHAnsi"/>
                <w:b/>
                <w:bCs/>
                <w:lang w:eastAsia="pl-PL"/>
              </w:rPr>
              <w:t>Płeć</w:t>
            </w:r>
          </w:p>
        </w:tc>
        <w:tc>
          <w:tcPr>
            <w:tcW w:w="2200" w:type="dxa"/>
            <w:tcBorders>
              <w:top w:val="single" w:sz="8" w:space="0" w:color="auto"/>
              <w:left w:val="nil"/>
              <w:bottom w:val="single" w:sz="8" w:space="0" w:color="auto"/>
              <w:right w:val="single" w:sz="4" w:space="0" w:color="000000"/>
            </w:tcBorders>
            <w:shd w:val="clear" w:color="000000" w:fill="00CC5C"/>
            <w:vAlign w:val="center"/>
            <w:hideMark/>
          </w:tcPr>
          <w:p w14:paraId="4287D1E4" w14:textId="77777777" w:rsidR="00D43671" w:rsidRPr="00231FD2" w:rsidRDefault="00D43671" w:rsidP="00231FD2">
            <w:pPr>
              <w:spacing w:after="0" w:line="240" w:lineRule="auto"/>
              <w:jc w:val="center"/>
              <w:rPr>
                <w:rFonts w:eastAsia="Times New Roman" w:cstheme="minorHAnsi"/>
                <w:b/>
                <w:bCs/>
                <w:lang w:eastAsia="pl-PL"/>
              </w:rPr>
            </w:pPr>
            <w:r w:rsidRPr="00231FD2">
              <w:rPr>
                <w:rFonts w:eastAsia="Times New Roman" w:cstheme="minorHAnsi"/>
                <w:b/>
                <w:bCs/>
                <w:lang w:eastAsia="pl-PL"/>
              </w:rPr>
              <w:t>Wiek</w:t>
            </w:r>
          </w:p>
        </w:tc>
        <w:tc>
          <w:tcPr>
            <w:tcW w:w="1040" w:type="dxa"/>
            <w:tcBorders>
              <w:top w:val="single" w:sz="8" w:space="0" w:color="auto"/>
              <w:left w:val="nil"/>
              <w:bottom w:val="single" w:sz="8" w:space="0" w:color="auto"/>
              <w:right w:val="single" w:sz="4" w:space="0" w:color="000000"/>
            </w:tcBorders>
            <w:shd w:val="clear" w:color="000000" w:fill="00CC5C"/>
            <w:vAlign w:val="center"/>
            <w:hideMark/>
          </w:tcPr>
          <w:p w14:paraId="6613A6AE" w14:textId="77777777" w:rsidR="00D43671" w:rsidRPr="00231FD2" w:rsidRDefault="00D43671" w:rsidP="00231FD2">
            <w:pPr>
              <w:spacing w:after="0" w:line="240" w:lineRule="auto"/>
              <w:jc w:val="center"/>
              <w:rPr>
                <w:rFonts w:eastAsia="Times New Roman" w:cstheme="minorHAnsi"/>
                <w:b/>
                <w:bCs/>
                <w:lang w:eastAsia="pl-PL"/>
              </w:rPr>
            </w:pPr>
            <w:r w:rsidRPr="00231FD2">
              <w:rPr>
                <w:rFonts w:eastAsia="Times New Roman" w:cstheme="minorHAnsi"/>
                <w:b/>
                <w:bCs/>
                <w:lang w:eastAsia="pl-PL"/>
              </w:rPr>
              <w:t>2022</w:t>
            </w:r>
          </w:p>
        </w:tc>
        <w:tc>
          <w:tcPr>
            <w:tcW w:w="1040" w:type="dxa"/>
            <w:tcBorders>
              <w:top w:val="single" w:sz="8" w:space="0" w:color="auto"/>
              <w:left w:val="nil"/>
              <w:bottom w:val="single" w:sz="8" w:space="0" w:color="auto"/>
              <w:right w:val="single" w:sz="4" w:space="0" w:color="000000"/>
            </w:tcBorders>
            <w:shd w:val="clear" w:color="000000" w:fill="00CC5C"/>
            <w:vAlign w:val="center"/>
            <w:hideMark/>
          </w:tcPr>
          <w:p w14:paraId="1AEE4FE2" w14:textId="77777777" w:rsidR="00D43671" w:rsidRPr="00231FD2" w:rsidRDefault="00D43671" w:rsidP="00231FD2">
            <w:pPr>
              <w:spacing w:after="0" w:line="240" w:lineRule="auto"/>
              <w:jc w:val="center"/>
              <w:rPr>
                <w:rFonts w:eastAsia="Times New Roman" w:cstheme="minorHAnsi"/>
                <w:b/>
                <w:bCs/>
                <w:lang w:eastAsia="pl-PL"/>
              </w:rPr>
            </w:pPr>
            <w:r w:rsidRPr="00231FD2">
              <w:rPr>
                <w:rFonts w:eastAsia="Times New Roman" w:cstheme="minorHAnsi"/>
                <w:b/>
                <w:bCs/>
                <w:lang w:eastAsia="pl-PL"/>
              </w:rPr>
              <w:t>2023</w:t>
            </w:r>
          </w:p>
        </w:tc>
        <w:tc>
          <w:tcPr>
            <w:tcW w:w="1040" w:type="dxa"/>
            <w:tcBorders>
              <w:top w:val="single" w:sz="8" w:space="0" w:color="auto"/>
              <w:left w:val="nil"/>
              <w:bottom w:val="single" w:sz="8" w:space="0" w:color="auto"/>
              <w:right w:val="single" w:sz="4" w:space="0" w:color="000000"/>
            </w:tcBorders>
            <w:shd w:val="clear" w:color="000000" w:fill="00CC5C"/>
            <w:vAlign w:val="center"/>
            <w:hideMark/>
          </w:tcPr>
          <w:p w14:paraId="437B4F71" w14:textId="77777777" w:rsidR="00D43671" w:rsidRPr="00231FD2" w:rsidRDefault="00D43671" w:rsidP="00231FD2">
            <w:pPr>
              <w:spacing w:after="0" w:line="240" w:lineRule="auto"/>
              <w:jc w:val="center"/>
              <w:rPr>
                <w:rFonts w:eastAsia="Times New Roman" w:cstheme="minorHAnsi"/>
                <w:b/>
                <w:bCs/>
                <w:lang w:eastAsia="pl-PL"/>
              </w:rPr>
            </w:pPr>
            <w:r w:rsidRPr="00231FD2">
              <w:rPr>
                <w:rFonts w:eastAsia="Times New Roman" w:cstheme="minorHAnsi"/>
                <w:b/>
                <w:bCs/>
                <w:lang w:eastAsia="pl-PL"/>
              </w:rPr>
              <w:t>2024</w:t>
            </w:r>
          </w:p>
        </w:tc>
        <w:tc>
          <w:tcPr>
            <w:tcW w:w="1040" w:type="dxa"/>
            <w:tcBorders>
              <w:top w:val="single" w:sz="8" w:space="0" w:color="auto"/>
              <w:left w:val="nil"/>
              <w:bottom w:val="single" w:sz="8" w:space="0" w:color="auto"/>
              <w:right w:val="single" w:sz="4" w:space="0" w:color="000000"/>
            </w:tcBorders>
            <w:shd w:val="clear" w:color="000000" w:fill="00CC5C"/>
            <w:vAlign w:val="center"/>
            <w:hideMark/>
          </w:tcPr>
          <w:p w14:paraId="6CA380AF" w14:textId="77777777" w:rsidR="00D43671" w:rsidRPr="00231FD2" w:rsidRDefault="00D43671" w:rsidP="00231FD2">
            <w:pPr>
              <w:spacing w:after="0" w:line="240" w:lineRule="auto"/>
              <w:jc w:val="center"/>
              <w:rPr>
                <w:rFonts w:eastAsia="Times New Roman" w:cstheme="minorHAnsi"/>
                <w:b/>
                <w:bCs/>
                <w:lang w:eastAsia="pl-PL"/>
              </w:rPr>
            </w:pPr>
            <w:r w:rsidRPr="00231FD2">
              <w:rPr>
                <w:rFonts w:eastAsia="Times New Roman" w:cstheme="minorHAnsi"/>
                <w:b/>
                <w:bCs/>
                <w:lang w:eastAsia="pl-PL"/>
              </w:rPr>
              <w:t>2025</w:t>
            </w:r>
          </w:p>
        </w:tc>
        <w:tc>
          <w:tcPr>
            <w:tcW w:w="1040" w:type="dxa"/>
            <w:tcBorders>
              <w:top w:val="single" w:sz="8" w:space="0" w:color="auto"/>
              <w:left w:val="nil"/>
              <w:bottom w:val="single" w:sz="8" w:space="0" w:color="auto"/>
              <w:right w:val="single" w:sz="4" w:space="0" w:color="000000"/>
            </w:tcBorders>
            <w:shd w:val="clear" w:color="000000" w:fill="00CC5C"/>
            <w:vAlign w:val="center"/>
            <w:hideMark/>
          </w:tcPr>
          <w:p w14:paraId="578CA339" w14:textId="77777777" w:rsidR="00D43671" w:rsidRPr="00231FD2" w:rsidRDefault="00D43671" w:rsidP="00231FD2">
            <w:pPr>
              <w:spacing w:after="0" w:line="240" w:lineRule="auto"/>
              <w:jc w:val="center"/>
              <w:rPr>
                <w:rFonts w:eastAsia="Times New Roman" w:cstheme="minorHAnsi"/>
                <w:b/>
                <w:bCs/>
                <w:lang w:eastAsia="pl-PL"/>
              </w:rPr>
            </w:pPr>
            <w:r w:rsidRPr="00231FD2">
              <w:rPr>
                <w:rFonts w:eastAsia="Times New Roman" w:cstheme="minorHAnsi"/>
                <w:b/>
                <w:bCs/>
                <w:lang w:eastAsia="pl-PL"/>
              </w:rPr>
              <w:t>2026</w:t>
            </w:r>
          </w:p>
        </w:tc>
        <w:tc>
          <w:tcPr>
            <w:tcW w:w="1040" w:type="dxa"/>
            <w:tcBorders>
              <w:top w:val="single" w:sz="8" w:space="0" w:color="auto"/>
              <w:left w:val="nil"/>
              <w:bottom w:val="single" w:sz="8" w:space="0" w:color="auto"/>
              <w:right w:val="single" w:sz="4" w:space="0" w:color="000000"/>
            </w:tcBorders>
            <w:shd w:val="clear" w:color="000000" w:fill="00CC5C"/>
            <w:vAlign w:val="center"/>
            <w:hideMark/>
          </w:tcPr>
          <w:p w14:paraId="495EA00B" w14:textId="77777777" w:rsidR="00D43671" w:rsidRPr="00231FD2" w:rsidRDefault="00D43671" w:rsidP="00231FD2">
            <w:pPr>
              <w:spacing w:after="0" w:line="240" w:lineRule="auto"/>
              <w:jc w:val="center"/>
              <w:rPr>
                <w:rFonts w:eastAsia="Times New Roman" w:cstheme="minorHAnsi"/>
                <w:b/>
                <w:bCs/>
                <w:lang w:eastAsia="pl-PL"/>
              </w:rPr>
            </w:pPr>
            <w:r w:rsidRPr="00231FD2">
              <w:rPr>
                <w:rFonts w:eastAsia="Times New Roman" w:cstheme="minorHAnsi"/>
                <w:b/>
                <w:bCs/>
                <w:lang w:eastAsia="pl-PL"/>
              </w:rPr>
              <w:t>2027</w:t>
            </w:r>
          </w:p>
        </w:tc>
        <w:tc>
          <w:tcPr>
            <w:tcW w:w="1040" w:type="dxa"/>
            <w:tcBorders>
              <w:top w:val="single" w:sz="8" w:space="0" w:color="auto"/>
              <w:left w:val="nil"/>
              <w:bottom w:val="single" w:sz="8" w:space="0" w:color="auto"/>
              <w:right w:val="single" w:sz="4" w:space="0" w:color="000000"/>
            </w:tcBorders>
            <w:shd w:val="clear" w:color="000000" w:fill="00CC5C"/>
            <w:vAlign w:val="center"/>
            <w:hideMark/>
          </w:tcPr>
          <w:p w14:paraId="4E2E93C5" w14:textId="77777777" w:rsidR="00D43671" w:rsidRPr="00231FD2" w:rsidRDefault="00D43671" w:rsidP="00231FD2">
            <w:pPr>
              <w:spacing w:after="0" w:line="240" w:lineRule="auto"/>
              <w:jc w:val="center"/>
              <w:rPr>
                <w:rFonts w:eastAsia="Times New Roman" w:cstheme="minorHAnsi"/>
                <w:b/>
                <w:bCs/>
                <w:lang w:eastAsia="pl-PL"/>
              </w:rPr>
            </w:pPr>
            <w:r w:rsidRPr="00231FD2">
              <w:rPr>
                <w:rFonts w:eastAsia="Times New Roman" w:cstheme="minorHAnsi"/>
                <w:b/>
                <w:bCs/>
                <w:lang w:eastAsia="pl-PL"/>
              </w:rPr>
              <w:t>2028</w:t>
            </w:r>
          </w:p>
        </w:tc>
        <w:tc>
          <w:tcPr>
            <w:tcW w:w="1040" w:type="dxa"/>
            <w:tcBorders>
              <w:top w:val="single" w:sz="8" w:space="0" w:color="auto"/>
              <w:left w:val="nil"/>
              <w:bottom w:val="single" w:sz="8" w:space="0" w:color="auto"/>
              <w:right w:val="single" w:sz="4" w:space="0" w:color="000000"/>
            </w:tcBorders>
            <w:shd w:val="clear" w:color="000000" w:fill="00CC5C"/>
            <w:vAlign w:val="center"/>
            <w:hideMark/>
          </w:tcPr>
          <w:p w14:paraId="6BE7DB3C" w14:textId="77777777" w:rsidR="00D43671" w:rsidRPr="00231FD2" w:rsidRDefault="00D43671" w:rsidP="00231FD2">
            <w:pPr>
              <w:spacing w:after="0" w:line="240" w:lineRule="auto"/>
              <w:jc w:val="center"/>
              <w:rPr>
                <w:rFonts w:eastAsia="Times New Roman" w:cstheme="minorHAnsi"/>
                <w:b/>
                <w:bCs/>
                <w:lang w:eastAsia="pl-PL"/>
              </w:rPr>
            </w:pPr>
            <w:r w:rsidRPr="00231FD2">
              <w:rPr>
                <w:rFonts w:eastAsia="Times New Roman" w:cstheme="minorHAnsi"/>
                <w:b/>
                <w:bCs/>
                <w:lang w:eastAsia="pl-PL"/>
              </w:rPr>
              <w:t>2029</w:t>
            </w:r>
          </w:p>
        </w:tc>
        <w:tc>
          <w:tcPr>
            <w:tcW w:w="1040" w:type="dxa"/>
            <w:tcBorders>
              <w:top w:val="single" w:sz="8" w:space="0" w:color="auto"/>
              <w:left w:val="nil"/>
              <w:bottom w:val="single" w:sz="8" w:space="0" w:color="auto"/>
              <w:right w:val="single" w:sz="8" w:space="0" w:color="auto"/>
            </w:tcBorders>
            <w:shd w:val="clear" w:color="000000" w:fill="00CC5C"/>
            <w:vAlign w:val="center"/>
            <w:hideMark/>
          </w:tcPr>
          <w:p w14:paraId="38D27180" w14:textId="77777777" w:rsidR="00D43671" w:rsidRPr="00231FD2" w:rsidRDefault="00D43671" w:rsidP="00231FD2">
            <w:pPr>
              <w:spacing w:after="0" w:line="240" w:lineRule="auto"/>
              <w:jc w:val="center"/>
              <w:rPr>
                <w:rFonts w:eastAsia="Times New Roman" w:cstheme="minorHAnsi"/>
                <w:b/>
                <w:bCs/>
                <w:lang w:eastAsia="pl-PL"/>
              </w:rPr>
            </w:pPr>
            <w:r w:rsidRPr="00231FD2">
              <w:rPr>
                <w:rFonts w:eastAsia="Times New Roman" w:cstheme="minorHAnsi"/>
                <w:b/>
                <w:bCs/>
                <w:lang w:eastAsia="pl-PL"/>
              </w:rPr>
              <w:t>2030</w:t>
            </w:r>
          </w:p>
        </w:tc>
      </w:tr>
      <w:tr w:rsidR="00D43671" w:rsidRPr="00231FD2" w14:paraId="7F7049E3" w14:textId="77777777" w:rsidTr="00D43671">
        <w:trPr>
          <w:trHeight w:val="315"/>
          <w:jc w:val="center"/>
        </w:trPr>
        <w:tc>
          <w:tcPr>
            <w:tcW w:w="1560" w:type="dxa"/>
            <w:vMerge w:val="restart"/>
            <w:tcBorders>
              <w:top w:val="nil"/>
              <w:left w:val="single" w:sz="8" w:space="0" w:color="auto"/>
              <w:right w:val="single" w:sz="4" w:space="0" w:color="auto"/>
            </w:tcBorders>
            <w:shd w:val="clear" w:color="000000" w:fill="CCFF99"/>
            <w:vAlign w:val="center"/>
            <w:hideMark/>
          </w:tcPr>
          <w:p w14:paraId="014C7401"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Ogółem</w:t>
            </w:r>
          </w:p>
        </w:tc>
        <w:tc>
          <w:tcPr>
            <w:tcW w:w="2200" w:type="dxa"/>
            <w:tcBorders>
              <w:top w:val="nil"/>
              <w:left w:val="nil"/>
              <w:bottom w:val="dashed" w:sz="4" w:space="0" w:color="000000"/>
              <w:right w:val="single" w:sz="8" w:space="0" w:color="auto"/>
            </w:tcBorders>
            <w:shd w:val="clear" w:color="000000" w:fill="CCFF99"/>
            <w:vAlign w:val="center"/>
            <w:hideMark/>
          </w:tcPr>
          <w:p w14:paraId="6D0B0255"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Ogółem</w:t>
            </w:r>
          </w:p>
        </w:tc>
        <w:tc>
          <w:tcPr>
            <w:tcW w:w="1040" w:type="dxa"/>
            <w:tcBorders>
              <w:top w:val="nil"/>
              <w:left w:val="nil"/>
              <w:bottom w:val="dotted" w:sz="4" w:space="0" w:color="auto"/>
              <w:right w:val="single" w:sz="4" w:space="0" w:color="auto"/>
            </w:tcBorders>
            <w:shd w:val="clear" w:color="auto" w:fill="auto"/>
            <w:noWrap/>
            <w:vAlign w:val="center"/>
            <w:hideMark/>
          </w:tcPr>
          <w:p w14:paraId="7FC772A8"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14 892</w:t>
            </w:r>
          </w:p>
        </w:tc>
        <w:tc>
          <w:tcPr>
            <w:tcW w:w="1040" w:type="dxa"/>
            <w:tcBorders>
              <w:top w:val="nil"/>
              <w:left w:val="nil"/>
              <w:bottom w:val="dotted" w:sz="4" w:space="0" w:color="auto"/>
              <w:right w:val="single" w:sz="4" w:space="0" w:color="auto"/>
            </w:tcBorders>
            <w:shd w:val="clear" w:color="auto" w:fill="auto"/>
            <w:noWrap/>
            <w:vAlign w:val="center"/>
            <w:hideMark/>
          </w:tcPr>
          <w:p w14:paraId="2186A10D"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14 864</w:t>
            </w:r>
          </w:p>
        </w:tc>
        <w:tc>
          <w:tcPr>
            <w:tcW w:w="1040" w:type="dxa"/>
            <w:tcBorders>
              <w:top w:val="nil"/>
              <w:left w:val="nil"/>
              <w:bottom w:val="dotted" w:sz="4" w:space="0" w:color="auto"/>
              <w:right w:val="single" w:sz="4" w:space="0" w:color="auto"/>
            </w:tcBorders>
            <w:shd w:val="clear" w:color="auto" w:fill="auto"/>
            <w:noWrap/>
            <w:vAlign w:val="center"/>
            <w:hideMark/>
          </w:tcPr>
          <w:p w14:paraId="44DD39AD"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14 836</w:t>
            </w:r>
          </w:p>
        </w:tc>
        <w:tc>
          <w:tcPr>
            <w:tcW w:w="1040" w:type="dxa"/>
            <w:tcBorders>
              <w:top w:val="nil"/>
              <w:left w:val="nil"/>
              <w:bottom w:val="dotted" w:sz="4" w:space="0" w:color="auto"/>
              <w:right w:val="single" w:sz="4" w:space="0" w:color="auto"/>
            </w:tcBorders>
            <w:shd w:val="clear" w:color="auto" w:fill="auto"/>
            <w:noWrap/>
            <w:vAlign w:val="center"/>
            <w:hideMark/>
          </w:tcPr>
          <w:p w14:paraId="75FA8666"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14 802</w:t>
            </w:r>
          </w:p>
        </w:tc>
        <w:tc>
          <w:tcPr>
            <w:tcW w:w="1040" w:type="dxa"/>
            <w:tcBorders>
              <w:top w:val="nil"/>
              <w:left w:val="nil"/>
              <w:bottom w:val="dotted" w:sz="4" w:space="0" w:color="auto"/>
              <w:right w:val="single" w:sz="4" w:space="0" w:color="auto"/>
            </w:tcBorders>
            <w:shd w:val="clear" w:color="auto" w:fill="auto"/>
            <w:noWrap/>
            <w:vAlign w:val="center"/>
            <w:hideMark/>
          </w:tcPr>
          <w:p w14:paraId="2702EE1E"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14 764</w:t>
            </w:r>
          </w:p>
        </w:tc>
        <w:tc>
          <w:tcPr>
            <w:tcW w:w="1040" w:type="dxa"/>
            <w:tcBorders>
              <w:top w:val="nil"/>
              <w:left w:val="nil"/>
              <w:bottom w:val="dotted" w:sz="4" w:space="0" w:color="auto"/>
              <w:right w:val="single" w:sz="4" w:space="0" w:color="auto"/>
            </w:tcBorders>
            <w:shd w:val="clear" w:color="auto" w:fill="auto"/>
            <w:noWrap/>
            <w:vAlign w:val="center"/>
            <w:hideMark/>
          </w:tcPr>
          <w:p w14:paraId="3675C081"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14 717</w:t>
            </w:r>
          </w:p>
        </w:tc>
        <w:tc>
          <w:tcPr>
            <w:tcW w:w="1040" w:type="dxa"/>
            <w:tcBorders>
              <w:top w:val="nil"/>
              <w:left w:val="nil"/>
              <w:bottom w:val="dotted" w:sz="4" w:space="0" w:color="auto"/>
              <w:right w:val="single" w:sz="4" w:space="0" w:color="auto"/>
            </w:tcBorders>
            <w:shd w:val="clear" w:color="auto" w:fill="auto"/>
            <w:noWrap/>
            <w:vAlign w:val="center"/>
            <w:hideMark/>
          </w:tcPr>
          <w:p w14:paraId="5E66D2E7"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14 673</w:t>
            </w:r>
          </w:p>
        </w:tc>
        <w:tc>
          <w:tcPr>
            <w:tcW w:w="1040" w:type="dxa"/>
            <w:tcBorders>
              <w:top w:val="nil"/>
              <w:left w:val="nil"/>
              <w:bottom w:val="dotted" w:sz="4" w:space="0" w:color="auto"/>
              <w:right w:val="single" w:sz="4" w:space="0" w:color="auto"/>
            </w:tcBorders>
            <w:shd w:val="clear" w:color="auto" w:fill="auto"/>
            <w:noWrap/>
            <w:vAlign w:val="center"/>
            <w:hideMark/>
          </w:tcPr>
          <w:p w14:paraId="29B5D10B"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14 629</w:t>
            </w:r>
          </w:p>
        </w:tc>
        <w:tc>
          <w:tcPr>
            <w:tcW w:w="1040" w:type="dxa"/>
            <w:tcBorders>
              <w:top w:val="nil"/>
              <w:left w:val="nil"/>
              <w:bottom w:val="dotted" w:sz="4" w:space="0" w:color="auto"/>
              <w:right w:val="single" w:sz="8" w:space="0" w:color="auto"/>
            </w:tcBorders>
            <w:shd w:val="clear" w:color="auto" w:fill="auto"/>
            <w:noWrap/>
            <w:vAlign w:val="center"/>
            <w:hideMark/>
          </w:tcPr>
          <w:p w14:paraId="3F2166C4"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14 582</w:t>
            </w:r>
          </w:p>
        </w:tc>
      </w:tr>
      <w:tr w:rsidR="00D43671" w:rsidRPr="00231FD2" w14:paraId="1FA33964" w14:textId="77777777" w:rsidTr="00D43671">
        <w:trPr>
          <w:trHeight w:val="315"/>
          <w:jc w:val="center"/>
        </w:trPr>
        <w:tc>
          <w:tcPr>
            <w:tcW w:w="1560" w:type="dxa"/>
            <w:vMerge/>
            <w:tcBorders>
              <w:left w:val="single" w:sz="8" w:space="0" w:color="auto"/>
              <w:right w:val="single" w:sz="4" w:space="0" w:color="auto"/>
            </w:tcBorders>
            <w:shd w:val="clear" w:color="000000" w:fill="CCFF99"/>
            <w:vAlign w:val="center"/>
            <w:hideMark/>
          </w:tcPr>
          <w:p w14:paraId="11CF7DC2" w14:textId="0425E7C1"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60182B5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przedprodukcyjny 0-17</w:t>
            </w:r>
          </w:p>
        </w:tc>
        <w:tc>
          <w:tcPr>
            <w:tcW w:w="1040" w:type="dxa"/>
            <w:tcBorders>
              <w:top w:val="nil"/>
              <w:left w:val="nil"/>
              <w:bottom w:val="dotted" w:sz="4" w:space="0" w:color="auto"/>
              <w:right w:val="single" w:sz="4" w:space="0" w:color="auto"/>
            </w:tcBorders>
            <w:shd w:val="clear" w:color="auto" w:fill="auto"/>
            <w:noWrap/>
            <w:vAlign w:val="center"/>
            <w:hideMark/>
          </w:tcPr>
          <w:p w14:paraId="4253B3B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2 613</w:t>
            </w:r>
          </w:p>
        </w:tc>
        <w:tc>
          <w:tcPr>
            <w:tcW w:w="1040" w:type="dxa"/>
            <w:tcBorders>
              <w:top w:val="nil"/>
              <w:left w:val="nil"/>
              <w:bottom w:val="dotted" w:sz="4" w:space="0" w:color="auto"/>
              <w:right w:val="single" w:sz="4" w:space="0" w:color="auto"/>
            </w:tcBorders>
            <w:shd w:val="clear" w:color="auto" w:fill="auto"/>
            <w:noWrap/>
            <w:vAlign w:val="center"/>
            <w:hideMark/>
          </w:tcPr>
          <w:p w14:paraId="2021BCA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2 598</w:t>
            </w:r>
          </w:p>
        </w:tc>
        <w:tc>
          <w:tcPr>
            <w:tcW w:w="1040" w:type="dxa"/>
            <w:tcBorders>
              <w:top w:val="nil"/>
              <w:left w:val="nil"/>
              <w:bottom w:val="dotted" w:sz="4" w:space="0" w:color="auto"/>
              <w:right w:val="single" w:sz="4" w:space="0" w:color="auto"/>
            </w:tcBorders>
            <w:shd w:val="clear" w:color="auto" w:fill="auto"/>
            <w:noWrap/>
            <w:vAlign w:val="center"/>
            <w:hideMark/>
          </w:tcPr>
          <w:p w14:paraId="494E6E3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2 559</w:t>
            </w:r>
          </w:p>
        </w:tc>
        <w:tc>
          <w:tcPr>
            <w:tcW w:w="1040" w:type="dxa"/>
            <w:tcBorders>
              <w:top w:val="nil"/>
              <w:left w:val="nil"/>
              <w:bottom w:val="dotted" w:sz="4" w:space="0" w:color="auto"/>
              <w:right w:val="single" w:sz="4" w:space="0" w:color="auto"/>
            </w:tcBorders>
            <w:shd w:val="clear" w:color="auto" w:fill="auto"/>
            <w:noWrap/>
            <w:vAlign w:val="center"/>
            <w:hideMark/>
          </w:tcPr>
          <w:p w14:paraId="60E6116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2 525</w:t>
            </w:r>
          </w:p>
        </w:tc>
        <w:tc>
          <w:tcPr>
            <w:tcW w:w="1040" w:type="dxa"/>
            <w:tcBorders>
              <w:top w:val="nil"/>
              <w:left w:val="nil"/>
              <w:bottom w:val="dotted" w:sz="4" w:space="0" w:color="auto"/>
              <w:right w:val="single" w:sz="4" w:space="0" w:color="auto"/>
            </w:tcBorders>
            <w:shd w:val="clear" w:color="auto" w:fill="auto"/>
            <w:noWrap/>
            <w:vAlign w:val="center"/>
            <w:hideMark/>
          </w:tcPr>
          <w:p w14:paraId="7535D6A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2 460</w:t>
            </w:r>
          </w:p>
        </w:tc>
        <w:tc>
          <w:tcPr>
            <w:tcW w:w="1040" w:type="dxa"/>
            <w:tcBorders>
              <w:top w:val="nil"/>
              <w:left w:val="nil"/>
              <w:bottom w:val="dotted" w:sz="4" w:space="0" w:color="auto"/>
              <w:right w:val="single" w:sz="4" w:space="0" w:color="auto"/>
            </w:tcBorders>
            <w:shd w:val="clear" w:color="auto" w:fill="auto"/>
            <w:noWrap/>
            <w:vAlign w:val="center"/>
            <w:hideMark/>
          </w:tcPr>
          <w:p w14:paraId="2D78E71D"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2 417</w:t>
            </w:r>
          </w:p>
        </w:tc>
        <w:tc>
          <w:tcPr>
            <w:tcW w:w="1040" w:type="dxa"/>
            <w:tcBorders>
              <w:top w:val="nil"/>
              <w:left w:val="nil"/>
              <w:bottom w:val="dotted" w:sz="4" w:space="0" w:color="auto"/>
              <w:right w:val="single" w:sz="4" w:space="0" w:color="auto"/>
            </w:tcBorders>
            <w:shd w:val="clear" w:color="auto" w:fill="auto"/>
            <w:noWrap/>
            <w:vAlign w:val="center"/>
            <w:hideMark/>
          </w:tcPr>
          <w:p w14:paraId="1247159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2 404</w:t>
            </w:r>
          </w:p>
        </w:tc>
        <w:tc>
          <w:tcPr>
            <w:tcW w:w="1040" w:type="dxa"/>
            <w:tcBorders>
              <w:top w:val="nil"/>
              <w:left w:val="nil"/>
              <w:bottom w:val="dotted" w:sz="4" w:space="0" w:color="auto"/>
              <w:right w:val="single" w:sz="4" w:space="0" w:color="auto"/>
            </w:tcBorders>
            <w:shd w:val="clear" w:color="auto" w:fill="auto"/>
            <w:noWrap/>
            <w:vAlign w:val="center"/>
            <w:hideMark/>
          </w:tcPr>
          <w:p w14:paraId="4C13CAF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2 372</w:t>
            </w:r>
          </w:p>
        </w:tc>
        <w:tc>
          <w:tcPr>
            <w:tcW w:w="1040" w:type="dxa"/>
            <w:tcBorders>
              <w:top w:val="nil"/>
              <w:left w:val="nil"/>
              <w:bottom w:val="dotted" w:sz="4" w:space="0" w:color="auto"/>
              <w:right w:val="single" w:sz="8" w:space="0" w:color="auto"/>
            </w:tcBorders>
            <w:shd w:val="clear" w:color="auto" w:fill="auto"/>
            <w:noWrap/>
            <w:vAlign w:val="center"/>
            <w:hideMark/>
          </w:tcPr>
          <w:p w14:paraId="2E5F789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2 312</w:t>
            </w:r>
          </w:p>
        </w:tc>
      </w:tr>
      <w:tr w:rsidR="00D43671" w:rsidRPr="00231FD2" w14:paraId="7463731C" w14:textId="77777777" w:rsidTr="00D43671">
        <w:trPr>
          <w:trHeight w:val="315"/>
          <w:jc w:val="center"/>
        </w:trPr>
        <w:tc>
          <w:tcPr>
            <w:tcW w:w="1560" w:type="dxa"/>
            <w:vMerge/>
            <w:tcBorders>
              <w:left w:val="single" w:sz="8" w:space="0" w:color="auto"/>
              <w:right w:val="single" w:sz="4" w:space="0" w:color="auto"/>
            </w:tcBorders>
            <w:shd w:val="clear" w:color="000000" w:fill="CCFF99"/>
            <w:vAlign w:val="center"/>
            <w:hideMark/>
          </w:tcPr>
          <w:p w14:paraId="53DD6BB2" w14:textId="3D3884F8"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7079789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produkcyjny 18-59/64</w:t>
            </w:r>
          </w:p>
        </w:tc>
        <w:tc>
          <w:tcPr>
            <w:tcW w:w="1040" w:type="dxa"/>
            <w:tcBorders>
              <w:top w:val="nil"/>
              <w:left w:val="nil"/>
              <w:bottom w:val="dotted" w:sz="4" w:space="0" w:color="auto"/>
              <w:right w:val="single" w:sz="4" w:space="0" w:color="auto"/>
            </w:tcBorders>
            <w:shd w:val="clear" w:color="auto" w:fill="auto"/>
            <w:noWrap/>
            <w:vAlign w:val="center"/>
            <w:hideMark/>
          </w:tcPr>
          <w:p w14:paraId="5D77F65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8 923</w:t>
            </w:r>
          </w:p>
        </w:tc>
        <w:tc>
          <w:tcPr>
            <w:tcW w:w="1040" w:type="dxa"/>
            <w:tcBorders>
              <w:top w:val="nil"/>
              <w:left w:val="nil"/>
              <w:bottom w:val="dotted" w:sz="4" w:space="0" w:color="auto"/>
              <w:right w:val="single" w:sz="4" w:space="0" w:color="auto"/>
            </w:tcBorders>
            <w:shd w:val="clear" w:color="auto" w:fill="auto"/>
            <w:noWrap/>
            <w:vAlign w:val="center"/>
            <w:hideMark/>
          </w:tcPr>
          <w:p w14:paraId="5E32C2C5"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8 828</w:t>
            </w:r>
          </w:p>
        </w:tc>
        <w:tc>
          <w:tcPr>
            <w:tcW w:w="1040" w:type="dxa"/>
            <w:tcBorders>
              <w:top w:val="nil"/>
              <w:left w:val="nil"/>
              <w:bottom w:val="dotted" w:sz="4" w:space="0" w:color="auto"/>
              <w:right w:val="single" w:sz="4" w:space="0" w:color="auto"/>
            </w:tcBorders>
            <w:shd w:val="clear" w:color="auto" w:fill="auto"/>
            <w:noWrap/>
            <w:vAlign w:val="center"/>
            <w:hideMark/>
          </w:tcPr>
          <w:p w14:paraId="5C66E4D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8 746</w:t>
            </w:r>
          </w:p>
        </w:tc>
        <w:tc>
          <w:tcPr>
            <w:tcW w:w="1040" w:type="dxa"/>
            <w:tcBorders>
              <w:top w:val="nil"/>
              <w:left w:val="nil"/>
              <w:bottom w:val="dotted" w:sz="4" w:space="0" w:color="auto"/>
              <w:right w:val="single" w:sz="4" w:space="0" w:color="auto"/>
            </w:tcBorders>
            <w:shd w:val="clear" w:color="auto" w:fill="auto"/>
            <w:noWrap/>
            <w:vAlign w:val="center"/>
            <w:hideMark/>
          </w:tcPr>
          <w:p w14:paraId="726708A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8 688</w:t>
            </w:r>
          </w:p>
        </w:tc>
        <w:tc>
          <w:tcPr>
            <w:tcW w:w="1040" w:type="dxa"/>
            <w:tcBorders>
              <w:top w:val="nil"/>
              <w:left w:val="nil"/>
              <w:bottom w:val="dotted" w:sz="4" w:space="0" w:color="auto"/>
              <w:right w:val="single" w:sz="4" w:space="0" w:color="auto"/>
            </w:tcBorders>
            <w:shd w:val="clear" w:color="auto" w:fill="auto"/>
            <w:noWrap/>
            <w:vAlign w:val="center"/>
            <w:hideMark/>
          </w:tcPr>
          <w:p w14:paraId="75C450CC"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8 662</w:t>
            </w:r>
          </w:p>
        </w:tc>
        <w:tc>
          <w:tcPr>
            <w:tcW w:w="1040" w:type="dxa"/>
            <w:tcBorders>
              <w:top w:val="nil"/>
              <w:left w:val="nil"/>
              <w:bottom w:val="dotted" w:sz="4" w:space="0" w:color="auto"/>
              <w:right w:val="single" w:sz="4" w:space="0" w:color="auto"/>
            </w:tcBorders>
            <w:shd w:val="clear" w:color="auto" w:fill="auto"/>
            <w:noWrap/>
            <w:vAlign w:val="center"/>
            <w:hideMark/>
          </w:tcPr>
          <w:p w14:paraId="075CA9C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8 620</w:t>
            </w:r>
          </w:p>
        </w:tc>
        <w:tc>
          <w:tcPr>
            <w:tcW w:w="1040" w:type="dxa"/>
            <w:tcBorders>
              <w:top w:val="nil"/>
              <w:left w:val="nil"/>
              <w:bottom w:val="dotted" w:sz="4" w:space="0" w:color="auto"/>
              <w:right w:val="single" w:sz="4" w:space="0" w:color="auto"/>
            </w:tcBorders>
            <w:shd w:val="clear" w:color="auto" w:fill="auto"/>
            <w:noWrap/>
            <w:vAlign w:val="center"/>
            <w:hideMark/>
          </w:tcPr>
          <w:p w14:paraId="08EB1BE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8 556</w:t>
            </w:r>
          </w:p>
        </w:tc>
        <w:tc>
          <w:tcPr>
            <w:tcW w:w="1040" w:type="dxa"/>
            <w:tcBorders>
              <w:top w:val="nil"/>
              <w:left w:val="nil"/>
              <w:bottom w:val="dotted" w:sz="4" w:space="0" w:color="auto"/>
              <w:right w:val="single" w:sz="4" w:space="0" w:color="auto"/>
            </w:tcBorders>
            <w:shd w:val="clear" w:color="auto" w:fill="auto"/>
            <w:noWrap/>
            <w:vAlign w:val="center"/>
            <w:hideMark/>
          </w:tcPr>
          <w:p w14:paraId="3E994AA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8 488</w:t>
            </w:r>
          </w:p>
        </w:tc>
        <w:tc>
          <w:tcPr>
            <w:tcW w:w="1040" w:type="dxa"/>
            <w:tcBorders>
              <w:top w:val="nil"/>
              <w:left w:val="nil"/>
              <w:bottom w:val="dotted" w:sz="4" w:space="0" w:color="auto"/>
              <w:right w:val="single" w:sz="8" w:space="0" w:color="auto"/>
            </w:tcBorders>
            <w:shd w:val="clear" w:color="auto" w:fill="auto"/>
            <w:noWrap/>
            <w:vAlign w:val="center"/>
            <w:hideMark/>
          </w:tcPr>
          <w:p w14:paraId="19D0A555"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8 425</w:t>
            </w:r>
          </w:p>
        </w:tc>
      </w:tr>
      <w:tr w:rsidR="00D43671" w:rsidRPr="00231FD2" w14:paraId="128B9872" w14:textId="77777777" w:rsidTr="00D43671">
        <w:trPr>
          <w:trHeight w:val="315"/>
          <w:jc w:val="center"/>
        </w:trPr>
        <w:tc>
          <w:tcPr>
            <w:tcW w:w="1560" w:type="dxa"/>
            <w:vMerge/>
            <w:tcBorders>
              <w:left w:val="single" w:sz="8" w:space="0" w:color="auto"/>
              <w:right w:val="single" w:sz="4" w:space="0" w:color="auto"/>
            </w:tcBorders>
            <w:shd w:val="clear" w:color="000000" w:fill="CCFF99"/>
            <w:vAlign w:val="center"/>
            <w:hideMark/>
          </w:tcPr>
          <w:p w14:paraId="2643F315" w14:textId="3C51FE3A"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17D1347D" w14:textId="3092D2A2"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mobilny 18-44</w:t>
            </w:r>
          </w:p>
        </w:tc>
        <w:tc>
          <w:tcPr>
            <w:tcW w:w="1040" w:type="dxa"/>
            <w:tcBorders>
              <w:top w:val="nil"/>
              <w:left w:val="nil"/>
              <w:bottom w:val="dotted" w:sz="4" w:space="0" w:color="auto"/>
              <w:right w:val="single" w:sz="4" w:space="0" w:color="auto"/>
            </w:tcBorders>
            <w:shd w:val="clear" w:color="auto" w:fill="auto"/>
            <w:noWrap/>
            <w:vAlign w:val="center"/>
            <w:hideMark/>
          </w:tcPr>
          <w:p w14:paraId="13B0335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5 456</w:t>
            </w:r>
          </w:p>
        </w:tc>
        <w:tc>
          <w:tcPr>
            <w:tcW w:w="1040" w:type="dxa"/>
            <w:tcBorders>
              <w:top w:val="nil"/>
              <w:left w:val="nil"/>
              <w:bottom w:val="dotted" w:sz="4" w:space="0" w:color="auto"/>
              <w:right w:val="single" w:sz="4" w:space="0" w:color="auto"/>
            </w:tcBorders>
            <w:shd w:val="clear" w:color="auto" w:fill="auto"/>
            <w:noWrap/>
            <w:vAlign w:val="center"/>
            <w:hideMark/>
          </w:tcPr>
          <w:p w14:paraId="69AE2B4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5 338</w:t>
            </w:r>
          </w:p>
        </w:tc>
        <w:tc>
          <w:tcPr>
            <w:tcW w:w="1040" w:type="dxa"/>
            <w:tcBorders>
              <w:top w:val="nil"/>
              <w:left w:val="nil"/>
              <w:bottom w:val="dotted" w:sz="4" w:space="0" w:color="auto"/>
              <w:right w:val="single" w:sz="4" w:space="0" w:color="auto"/>
            </w:tcBorders>
            <w:shd w:val="clear" w:color="auto" w:fill="auto"/>
            <w:noWrap/>
            <w:vAlign w:val="center"/>
            <w:hideMark/>
          </w:tcPr>
          <w:p w14:paraId="59BF361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5 175</w:t>
            </w:r>
          </w:p>
        </w:tc>
        <w:tc>
          <w:tcPr>
            <w:tcW w:w="1040" w:type="dxa"/>
            <w:tcBorders>
              <w:top w:val="nil"/>
              <w:left w:val="nil"/>
              <w:bottom w:val="dotted" w:sz="4" w:space="0" w:color="auto"/>
              <w:right w:val="single" w:sz="4" w:space="0" w:color="auto"/>
            </w:tcBorders>
            <w:shd w:val="clear" w:color="auto" w:fill="auto"/>
            <w:noWrap/>
            <w:vAlign w:val="center"/>
            <w:hideMark/>
          </w:tcPr>
          <w:p w14:paraId="178B988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5 046</w:t>
            </w:r>
          </w:p>
        </w:tc>
        <w:tc>
          <w:tcPr>
            <w:tcW w:w="1040" w:type="dxa"/>
            <w:tcBorders>
              <w:top w:val="nil"/>
              <w:left w:val="nil"/>
              <w:bottom w:val="dotted" w:sz="4" w:space="0" w:color="auto"/>
              <w:right w:val="single" w:sz="4" w:space="0" w:color="auto"/>
            </w:tcBorders>
            <w:shd w:val="clear" w:color="auto" w:fill="auto"/>
            <w:noWrap/>
            <w:vAlign w:val="center"/>
            <w:hideMark/>
          </w:tcPr>
          <w:p w14:paraId="616844E5"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4 932</w:t>
            </w:r>
          </w:p>
        </w:tc>
        <w:tc>
          <w:tcPr>
            <w:tcW w:w="1040" w:type="dxa"/>
            <w:tcBorders>
              <w:top w:val="nil"/>
              <w:left w:val="nil"/>
              <w:bottom w:val="dotted" w:sz="4" w:space="0" w:color="auto"/>
              <w:right w:val="single" w:sz="4" w:space="0" w:color="auto"/>
            </w:tcBorders>
            <w:shd w:val="clear" w:color="auto" w:fill="auto"/>
            <w:noWrap/>
            <w:vAlign w:val="center"/>
            <w:hideMark/>
          </w:tcPr>
          <w:p w14:paraId="7827DFB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4 814</w:t>
            </w:r>
          </w:p>
        </w:tc>
        <w:tc>
          <w:tcPr>
            <w:tcW w:w="1040" w:type="dxa"/>
            <w:tcBorders>
              <w:top w:val="nil"/>
              <w:left w:val="nil"/>
              <w:bottom w:val="dotted" w:sz="4" w:space="0" w:color="auto"/>
              <w:right w:val="single" w:sz="4" w:space="0" w:color="auto"/>
            </w:tcBorders>
            <w:shd w:val="clear" w:color="auto" w:fill="auto"/>
            <w:noWrap/>
            <w:vAlign w:val="center"/>
            <w:hideMark/>
          </w:tcPr>
          <w:p w14:paraId="2CBDE66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4 669</w:t>
            </w:r>
          </w:p>
        </w:tc>
        <w:tc>
          <w:tcPr>
            <w:tcW w:w="1040" w:type="dxa"/>
            <w:tcBorders>
              <w:top w:val="nil"/>
              <w:left w:val="nil"/>
              <w:bottom w:val="dotted" w:sz="4" w:space="0" w:color="auto"/>
              <w:right w:val="single" w:sz="4" w:space="0" w:color="auto"/>
            </w:tcBorders>
            <w:shd w:val="clear" w:color="auto" w:fill="auto"/>
            <w:noWrap/>
            <w:vAlign w:val="center"/>
            <w:hideMark/>
          </w:tcPr>
          <w:p w14:paraId="0C3D4B4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4 532</w:t>
            </w:r>
          </w:p>
        </w:tc>
        <w:tc>
          <w:tcPr>
            <w:tcW w:w="1040" w:type="dxa"/>
            <w:tcBorders>
              <w:top w:val="nil"/>
              <w:left w:val="nil"/>
              <w:bottom w:val="dotted" w:sz="4" w:space="0" w:color="auto"/>
              <w:right w:val="single" w:sz="8" w:space="0" w:color="auto"/>
            </w:tcBorders>
            <w:shd w:val="clear" w:color="auto" w:fill="auto"/>
            <w:noWrap/>
            <w:vAlign w:val="center"/>
            <w:hideMark/>
          </w:tcPr>
          <w:p w14:paraId="267C887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4 455</w:t>
            </w:r>
          </w:p>
        </w:tc>
      </w:tr>
      <w:tr w:rsidR="00D43671" w:rsidRPr="00231FD2" w14:paraId="35AD9379" w14:textId="77777777" w:rsidTr="00D43671">
        <w:trPr>
          <w:trHeight w:val="315"/>
          <w:jc w:val="center"/>
        </w:trPr>
        <w:tc>
          <w:tcPr>
            <w:tcW w:w="1560" w:type="dxa"/>
            <w:vMerge/>
            <w:tcBorders>
              <w:left w:val="single" w:sz="8" w:space="0" w:color="auto"/>
              <w:right w:val="single" w:sz="4" w:space="0" w:color="auto"/>
            </w:tcBorders>
            <w:shd w:val="clear" w:color="000000" w:fill="CCFF99"/>
            <w:vAlign w:val="center"/>
            <w:hideMark/>
          </w:tcPr>
          <w:p w14:paraId="1063F9C6" w14:textId="0BA76958"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6671E8C9" w14:textId="30811C4D"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niemobilny  44-59/64</w:t>
            </w:r>
          </w:p>
        </w:tc>
        <w:tc>
          <w:tcPr>
            <w:tcW w:w="1040" w:type="dxa"/>
            <w:tcBorders>
              <w:top w:val="nil"/>
              <w:left w:val="nil"/>
              <w:bottom w:val="dotted" w:sz="4" w:space="0" w:color="auto"/>
              <w:right w:val="single" w:sz="4" w:space="0" w:color="auto"/>
            </w:tcBorders>
            <w:shd w:val="clear" w:color="auto" w:fill="auto"/>
            <w:noWrap/>
            <w:vAlign w:val="center"/>
            <w:hideMark/>
          </w:tcPr>
          <w:p w14:paraId="7B6D9CC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3 467</w:t>
            </w:r>
          </w:p>
        </w:tc>
        <w:tc>
          <w:tcPr>
            <w:tcW w:w="1040" w:type="dxa"/>
            <w:tcBorders>
              <w:top w:val="nil"/>
              <w:left w:val="nil"/>
              <w:bottom w:val="dotted" w:sz="4" w:space="0" w:color="auto"/>
              <w:right w:val="single" w:sz="4" w:space="0" w:color="auto"/>
            </w:tcBorders>
            <w:shd w:val="clear" w:color="auto" w:fill="auto"/>
            <w:noWrap/>
            <w:vAlign w:val="center"/>
            <w:hideMark/>
          </w:tcPr>
          <w:p w14:paraId="3724D8C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3 490</w:t>
            </w:r>
          </w:p>
        </w:tc>
        <w:tc>
          <w:tcPr>
            <w:tcW w:w="1040" w:type="dxa"/>
            <w:tcBorders>
              <w:top w:val="nil"/>
              <w:left w:val="nil"/>
              <w:bottom w:val="dotted" w:sz="4" w:space="0" w:color="auto"/>
              <w:right w:val="single" w:sz="4" w:space="0" w:color="auto"/>
            </w:tcBorders>
            <w:shd w:val="clear" w:color="auto" w:fill="auto"/>
            <w:noWrap/>
            <w:vAlign w:val="center"/>
            <w:hideMark/>
          </w:tcPr>
          <w:p w14:paraId="1B9D63F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3 571</w:t>
            </w:r>
          </w:p>
        </w:tc>
        <w:tc>
          <w:tcPr>
            <w:tcW w:w="1040" w:type="dxa"/>
            <w:tcBorders>
              <w:top w:val="nil"/>
              <w:left w:val="nil"/>
              <w:bottom w:val="dotted" w:sz="4" w:space="0" w:color="auto"/>
              <w:right w:val="single" w:sz="4" w:space="0" w:color="auto"/>
            </w:tcBorders>
            <w:shd w:val="clear" w:color="auto" w:fill="auto"/>
            <w:noWrap/>
            <w:vAlign w:val="center"/>
            <w:hideMark/>
          </w:tcPr>
          <w:p w14:paraId="00110FD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3 642</w:t>
            </w:r>
          </w:p>
        </w:tc>
        <w:tc>
          <w:tcPr>
            <w:tcW w:w="1040" w:type="dxa"/>
            <w:tcBorders>
              <w:top w:val="nil"/>
              <w:left w:val="nil"/>
              <w:bottom w:val="dotted" w:sz="4" w:space="0" w:color="auto"/>
              <w:right w:val="single" w:sz="4" w:space="0" w:color="auto"/>
            </w:tcBorders>
            <w:shd w:val="clear" w:color="auto" w:fill="auto"/>
            <w:noWrap/>
            <w:vAlign w:val="center"/>
            <w:hideMark/>
          </w:tcPr>
          <w:p w14:paraId="2999706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3 730</w:t>
            </w:r>
          </w:p>
        </w:tc>
        <w:tc>
          <w:tcPr>
            <w:tcW w:w="1040" w:type="dxa"/>
            <w:tcBorders>
              <w:top w:val="nil"/>
              <w:left w:val="nil"/>
              <w:bottom w:val="dotted" w:sz="4" w:space="0" w:color="auto"/>
              <w:right w:val="single" w:sz="4" w:space="0" w:color="auto"/>
            </w:tcBorders>
            <w:shd w:val="clear" w:color="auto" w:fill="auto"/>
            <w:noWrap/>
            <w:vAlign w:val="center"/>
            <w:hideMark/>
          </w:tcPr>
          <w:p w14:paraId="7E7A6D05"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3 806</w:t>
            </w:r>
          </w:p>
        </w:tc>
        <w:tc>
          <w:tcPr>
            <w:tcW w:w="1040" w:type="dxa"/>
            <w:tcBorders>
              <w:top w:val="nil"/>
              <w:left w:val="nil"/>
              <w:bottom w:val="dotted" w:sz="4" w:space="0" w:color="auto"/>
              <w:right w:val="single" w:sz="4" w:space="0" w:color="auto"/>
            </w:tcBorders>
            <w:shd w:val="clear" w:color="auto" w:fill="auto"/>
            <w:noWrap/>
            <w:vAlign w:val="center"/>
            <w:hideMark/>
          </w:tcPr>
          <w:p w14:paraId="39B5507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3 887</w:t>
            </w:r>
          </w:p>
        </w:tc>
        <w:tc>
          <w:tcPr>
            <w:tcW w:w="1040" w:type="dxa"/>
            <w:tcBorders>
              <w:top w:val="nil"/>
              <w:left w:val="nil"/>
              <w:bottom w:val="dotted" w:sz="4" w:space="0" w:color="auto"/>
              <w:right w:val="single" w:sz="4" w:space="0" w:color="auto"/>
            </w:tcBorders>
            <w:shd w:val="clear" w:color="auto" w:fill="auto"/>
            <w:noWrap/>
            <w:vAlign w:val="center"/>
            <w:hideMark/>
          </w:tcPr>
          <w:p w14:paraId="7BDD354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3 956</w:t>
            </w:r>
          </w:p>
        </w:tc>
        <w:tc>
          <w:tcPr>
            <w:tcW w:w="1040" w:type="dxa"/>
            <w:tcBorders>
              <w:top w:val="nil"/>
              <w:left w:val="nil"/>
              <w:bottom w:val="dotted" w:sz="4" w:space="0" w:color="auto"/>
              <w:right w:val="single" w:sz="8" w:space="0" w:color="auto"/>
            </w:tcBorders>
            <w:shd w:val="clear" w:color="auto" w:fill="auto"/>
            <w:noWrap/>
            <w:vAlign w:val="center"/>
            <w:hideMark/>
          </w:tcPr>
          <w:p w14:paraId="7052DB2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3 970</w:t>
            </w:r>
          </w:p>
        </w:tc>
      </w:tr>
      <w:tr w:rsidR="00D43671" w:rsidRPr="00231FD2" w14:paraId="22E9C7CE" w14:textId="77777777" w:rsidTr="00D43671">
        <w:trPr>
          <w:trHeight w:val="315"/>
          <w:jc w:val="center"/>
        </w:trPr>
        <w:tc>
          <w:tcPr>
            <w:tcW w:w="1560" w:type="dxa"/>
            <w:vMerge/>
            <w:tcBorders>
              <w:left w:val="single" w:sz="8" w:space="0" w:color="auto"/>
              <w:right w:val="single" w:sz="4" w:space="0" w:color="auto"/>
            </w:tcBorders>
            <w:shd w:val="clear" w:color="000000" w:fill="CCFF99"/>
            <w:vAlign w:val="center"/>
            <w:hideMark/>
          </w:tcPr>
          <w:p w14:paraId="5EFF66FE" w14:textId="64278CD0"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071EF68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poprodukcyjny 60+/65+</w:t>
            </w:r>
          </w:p>
        </w:tc>
        <w:tc>
          <w:tcPr>
            <w:tcW w:w="1040" w:type="dxa"/>
            <w:tcBorders>
              <w:top w:val="nil"/>
              <w:left w:val="nil"/>
              <w:bottom w:val="dotted" w:sz="4" w:space="0" w:color="auto"/>
              <w:right w:val="single" w:sz="4" w:space="0" w:color="auto"/>
            </w:tcBorders>
            <w:shd w:val="clear" w:color="auto" w:fill="auto"/>
            <w:noWrap/>
            <w:vAlign w:val="center"/>
            <w:hideMark/>
          </w:tcPr>
          <w:p w14:paraId="6D2F14F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3 356</w:t>
            </w:r>
          </w:p>
        </w:tc>
        <w:tc>
          <w:tcPr>
            <w:tcW w:w="1040" w:type="dxa"/>
            <w:tcBorders>
              <w:top w:val="nil"/>
              <w:left w:val="nil"/>
              <w:bottom w:val="dotted" w:sz="4" w:space="0" w:color="auto"/>
              <w:right w:val="single" w:sz="4" w:space="0" w:color="auto"/>
            </w:tcBorders>
            <w:shd w:val="clear" w:color="auto" w:fill="auto"/>
            <w:noWrap/>
            <w:vAlign w:val="center"/>
            <w:hideMark/>
          </w:tcPr>
          <w:p w14:paraId="424327E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3 438</w:t>
            </w:r>
          </w:p>
        </w:tc>
        <w:tc>
          <w:tcPr>
            <w:tcW w:w="1040" w:type="dxa"/>
            <w:tcBorders>
              <w:top w:val="nil"/>
              <w:left w:val="nil"/>
              <w:bottom w:val="dotted" w:sz="4" w:space="0" w:color="auto"/>
              <w:right w:val="single" w:sz="4" w:space="0" w:color="auto"/>
            </w:tcBorders>
            <w:shd w:val="clear" w:color="auto" w:fill="auto"/>
            <w:noWrap/>
            <w:vAlign w:val="center"/>
            <w:hideMark/>
          </w:tcPr>
          <w:p w14:paraId="255EDEB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3 531</w:t>
            </w:r>
          </w:p>
        </w:tc>
        <w:tc>
          <w:tcPr>
            <w:tcW w:w="1040" w:type="dxa"/>
            <w:tcBorders>
              <w:top w:val="nil"/>
              <w:left w:val="nil"/>
              <w:bottom w:val="dotted" w:sz="4" w:space="0" w:color="auto"/>
              <w:right w:val="single" w:sz="4" w:space="0" w:color="auto"/>
            </w:tcBorders>
            <w:shd w:val="clear" w:color="auto" w:fill="auto"/>
            <w:noWrap/>
            <w:vAlign w:val="center"/>
            <w:hideMark/>
          </w:tcPr>
          <w:p w14:paraId="439256B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3 589</w:t>
            </w:r>
          </w:p>
        </w:tc>
        <w:tc>
          <w:tcPr>
            <w:tcW w:w="1040" w:type="dxa"/>
            <w:tcBorders>
              <w:top w:val="nil"/>
              <w:left w:val="nil"/>
              <w:bottom w:val="dotted" w:sz="4" w:space="0" w:color="auto"/>
              <w:right w:val="single" w:sz="4" w:space="0" w:color="auto"/>
            </w:tcBorders>
            <w:shd w:val="clear" w:color="auto" w:fill="auto"/>
            <w:noWrap/>
            <w:vAlign w:val="center"/>
            <w:hideMark/>
          </w:tcPr>
          <w:p w14:paraId="601479B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3 642</w:t>
            </w:r>
          </w:p>
        </w:tc>
        <w:tc>
          <w:tcPr>
            <w:tcW w:w="1040" w:type="dxa"/>
            <w:tcBorders>
              <w:top w:val="nil"/>
              <w:left w:val="nil"/>
              <w:bottom w:val="dotted" w:sz="4" w:space="0" w:color="auto"/>
              <w:right w:val="single" w:sz="4" w:space="0" w:color="auto"/>
            </w:tcBorders>
            <w:shd w:val="clear" w:color="auto" w:fill="auto"/>
            <w:noWrap/>
            <w:vAlign w:val="center"/>
            <w:hideMark/>
          </w:tcPr>
          <w:p w14:paraId="0C8E9B9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3 680</w:t>
            </w:r>
          </w:p>
        </w:tc>
        <w:tc>
          <w:tcPr>
            <w:tcW w:w="1040" w:type="dxa"/>
            <w:tcBorders>
              <w:top w:val="nil"/>
              <w:left w:val="nil"/>
              <w:bottom w:val="dotted" w:sz="4" w:space="0" w:color="auto"/>
              <w:right w:val="single" w:sz="4" w:space="0" w:color="auto"/>
            </w:tcBorders>
            <w:shd w:val="clear" w:color="auto" w:fill="auto"/>
            <w:noWrap/>
            <w:vAlign w:val="center"/>
            <w:hideMark/>
          </w:tcPr>
          <w:p w14:paraId="55F4444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3 713</w:t>
            </w:r>
          </w:p>
        </w:tc>
        <w:tc>
          <w:tcPr>
            <w:tcW w:w="1040" w:type="dxa"/>
            <w:tcBorders>
              <w:top w:val="nil"/>
              <w:left w:val="nil"/>
              <w:bottom w:val="dotted" w:sz="4" w:space="0" w:color="auto"/>
              <w:right w:val="single" w:sz="4" w:space="0" w:color="auto"/>
            </w:tcBorders>
            <w:shd w:val="clear" w:color="auto" w:fill="auto"/>
            <w:noWrap/>
            <w:vAlign w:val="center"/>
            <w:hideMark/>
          </w:tcPr>
          <w:p w14:paraId="16EC2FC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3 769</w:t>
            </w:r>
          </w:p>
        </w:tc>
        <w:tc>
          <w:tcPr>
            <w:tcW w:w="1040" w:type="dxa"/>
            <w:tcBorders>
              <w:top w:val="nil"/>
              <w:left w:val="nil"/>
              <w:bottom w:val="dotted" w:sz="4" w:space="0" w:color="auto"/>
              <w:right w:val="single" w:sz="8" w:space="0" w:color="auto"/>
            </w:tcBorders>
            <w:shd w:val="clear" w:color="auto" w:fill="auto"/>
            <w:noWrap/>
            <w:vAlign w:val="center"/>
            <w:hideMark/>
          </w:tcPr>
          <w:p w14:paraId="7DF108C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3 845</w:t>
            </w:r>
          </w:p>
        </w:tc>
      </w:tr>
      <w:tr w:rsidR="00D43671" w:rsidRPr="00231FD2" w14:paraId="3509BDC1" w14:textId="77777777" w:rsidTr="00D43671">
        <w:trPr>
          <w:trHeight w:val="315"/>
          <w:jc w:val="center"/>
        </w:trPr>
        <w:tc>
          <w:tcPr>
            <w:tcW w:w="1560" w:type="dxa"/>
            <w:vMerge/>
            <w:tcBorders>
              <w:left w:val="single" w:sz="8" w:space="0" w:color="auto"/>
              <w:right w:val="single" w:sz="4" w:space="0" w:color="auto"/>
            </w:tcBorders>
            <w:shd w:val="clear" w:color="000000" w:fill="CCFF99"/>
            <w:vAlign w:val="center"/>
            <w:hideMark/>
          </w:tcPr>
          <w:p w14:paraId="7DA2EEB1" w14:textId="5C51F568"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6EABF9B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0-14</w:t>
            </w:r>
          </w:p>
        </w:tc>
        <w:tc>
          <w:tcPr>
            <w:tcW w:w="1040" w:type="dxa"/>
            <w:tcBorders>
              <w:top w:val="nil"/>
              <w:left w:val="nil"/>
              <w:bottom w:val="dotted" w:sz="4" w:space="0" w:color="auto"/>
              <w:right w:val="single" w:sz="4" w:space="0" w:color="auto"/>
            </w:tcBorders>
            <w:shd w:val="clear" w:color="auto" w:fill="auto"/>
            <w:noWrap/>
            <w:vAlign w:val="center"/>
            <w:hideMark/>
          </w:tcPr>
          <w:p w14:paraId="2D607D0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2 151</w:t>
            </w:r>
          </w:p>
        </w:tc>
        <w:tc>
          <w:tcPr>
            <w:tcW w:w="1040" w:type="dxa"/>
            <w:tcBorders>
              <w:top w:val="nil"/>
              <w:left w:val="nil"/>
              <w:bottom w:val="dotted" w:sz="4" w:space="0" w:color="auto"/>
              <w:right w:val="single" w:sz="4" w:space="0" w:color="auto"/>
            </w:tcBorders>
            <w:shd w:val="clear" w:color="auto" w:fill="auto"/>
            <w:noWrap/>
            <w:vAlign w:val="center"/>
            <w:hideMark/>
          </w:tcPr>
          <w:p w14:paraId="69A90E4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2 091</w:t>
            </w:r>
          </w:p>
        </w:tc>
        <w:tc>
          <w:tcPr>
            <w:tcW w:w="1040" w:type="dxa"/>
            <w:tcBorders>
              <w:top w:val="nil"/>
              <w:left w:val="nil"/>
              <w:bottom w:val="dotted" w:sz="4" w:space="0" w:color="auto"/>
              <w:right w:val="single" w:sz="4" w:space="0" w:color="auto"/>
            </w:tcBorders>
            <w:shd w:val="clear" w:color="auto" w:fill="auto"/>
            <w:noWrap/>
            <w:vAlign w:val="center"/>
            <w:hideMark/>
          </w:tcPr>
          <w:p w14:paraId="159544A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2 055</w:t>
            </w:r>
          </w:p>
        </w:tc>
        <w:tc>
          <w:tcPr>
            <w:tcW w:w="1040" w:type="dxa"/>
            <w:tcBorders>
              <w:top w:val="nil"/>
              <w:left w:val="nil"/>
              <w:bottom w:val="dotted" w:sz="4" w:space="0" w:color="auto"/>
              <w:right w:val="single" w:sz="4" w:space="0" w:color="auto"/>
            </w:tcBorders>
            <w:shd w:val="clear" w:color="auto" w:fill="auto"/>
            <w:noWrap/>
            <w:vAlign w:val="center"/>
            <w:hideMark/>
          </w:tcPr>
          <w:p w14:paraId="1A77C7D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2 049</w:t>
            </w:r>
          </w:p>
        </w:tc>
        <w:tc>
          <w:tcPr>
            <w:tcW w:w="1040" w:type="dxa"/>
            <w:tcBorders>
              <w:top w:val="nil"/>
              <w:left w:val="nil"/>
              <w:bottom w:val="dotted" w:sz="4" w:space="0" w:color="auto"/>
              <w:right w:val="single" w:sz="4" w:space="0" w:color="auto"/>
            </w:tcBorders>
            <w:shd w:val="clear" w:color="auto" w:fill="auto"/>
            <w:noWrap/>
            <w:vAlign w:val="center"/>
            <w:hideMark/>
          </w:tcPr>
          <w:p w14:paraId="003A185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2 028</w:t>
            </w:r>
          </w:p>
        </w:tc>
        <w:tc>
          <w:tcPr>
            <w:tcW w:w="1040" w:type="dxa"/>
            <w:tcBorders>
              <w:top w:val="nil"/>
              <w:left w:val="nil"/>
              <w:bottom w:val="dotted" w:sz="4" w:space="0" w:color="auto"/>
              <w:right w:val="single" w:sz="4" w:space="0" w:color="auto"/>
            </w:tcBorders>
            <w:shd w:val="clear" w:color="auto" w:fill="auto"/>
            <w:noWrap/>
            <w:vAlign w:val="center"/>
            <w:hideMark/>
          </w:tcPr>
          <w:p w14:paraId="4FC3780C"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1 972</w:t>
            </w:r>
          </w:p>
        </w:tc>
        <w:tc>
          <w:tcPr>
            <w:tcW w:w="1040" w:type="dxa"/>
            <w:tcBorders>
              <w:top w:val="nil"/>
              <w:left w:val="nil"/>
              <w:bottom w:val="dotted" w:sz="4" w:space="0" w:color="auto"/>
              <w:right w:val="single" w:sz="4" w:space="0" w:color="auto"/>
            </w:tcBorders>
            <w:shd w:val="clear" w:color="auto" w:fill="auto"/>
            <w:noWrap/>
            <w:vAlign w:val="center"/>
            <w:hideMark/>
          </w:tcPr>
          <w:p w14:paraId="18E14D0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1 961</w:t>
            </w:r>
          </w:p>
        </w:tc>
        <w:tc>
          <w:tcPr>
            <w:tcW w:w="1040" w:type="dxa"/>
            <w:tcBorders>
              <w:top w:val="nil"/>
              <w:left w:val="nil"/>
              <w:bottom w:val="dotted" w:sz="4" w:space="0" w:color="auto"/>
              <w:right w:val="single" w:sz="4" w:space="0" w:color="auto"/>
            </w:tcBorders>
            <w:shd w:val="clear" w:color="auto" w:fill="auto"/>
            <w:noWrap/>
            <w:vAlign w:val="center"/>
            <w:hideMark/>
          </w:tcPr>
          <w:p w14:paraId="165530F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1 956</w:t>
            </w:r>
          </w:p>
        </w:tc>
        <w:tc>
          <w:tcPr>
            <w:tcW w:w="1040" w:type="dxa"/>
            <w:tcBorders>
              <w:top w:val="nil"/>
              <w:left w:val="nil"/>
              <w:bottom w:val="dotted" w:sz="4" w:space="0" w:color="auto"/>
              <w:right w:val="single" w:sz="8" w:space="0" w:color="auto"/>
            </w:tcBorders>
            <w:shd w:val="clear" w:color="auto" w:fill="auto"/>
            <w:noWrap/>
            <w:vAlign w:val="center"/>
            <w:hideMark/>
          </w:tcPr>
          <w:p w14:paraId="5D44D77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1 916</w:t>
            </w:r>
          </w:p>
        </w:tc>
      </w:tr>
      <w:tr w:rsidR="00D43671" w:rsidRPr="00231FD2" w14:paraId="07C9609F" w14:textId="77777777" w:rsidTr="00D43671">
        <w:trPr>
          <w:trHeight w:val="315"/>
          <w:jc w:val="center"/>
        </w:trPr>
        <w:tc>
          <w:tcPr>
            <w:tcW w:w="1560" w:type="dxa"/>
            <w:vMerge/>
            <w:tcBorders>
              <w:left w:val="single" w:sz="8" w:space="0" w:color="auto"/>
              <w:right w:val="single" w:sz="4" w:space="0" w:color="auto"/>
            </w:tcBorders>
            <w:shd w:val="clear" w:color="000000" w:fill="CCFF99"/>
            <w:vAlign w:val="center"/>
            <w:hideMark/>
          </w:tcPr>
          <w:p w14:paraId="51C15553" w14:textId="4F407B8F"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00F3448C"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15-59</w:t>
            </w:r>
          </w:p>
        </w:tc>
        <w:tc>
          <w:tcPr>
            <w:tcW w:w="1040" w:type="dxa"/>
            <w:tcBorders>
              <w:top w:val="nil"/>
              <w:left w:val="nil"/>
              <w:bottom w:val="dotted" w:sz="4" w:space="0" w:color="auto"/>
              <w:right w:val="single" w:sz="4" w:space="0" w:color="auto"/>
            </w:tcBorders>
            <w:shd w:val="clear" w:color="auto" w:fill="auto"/>
            <w:noWrap/>
            <w:vAlign w:val="center"/>
            <w:hideMark/>
          </w:tcPr>
          <w:p w14:paraId="08CBE10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8 887</w:t>
            </w:r>
          </w:p>
        </w:tc>
        <w:tc>
          <w:tcPr>
            <w:tcW w:w="1040" w:type="dxa"/>
            <w:tcBorders>
              <w:top w:val="nil"/>
              <w:left w:val="nil"/>
              <w:bottom w:val="dotted" w:sz="4" w:space="0" w:color="auto"/>
              <w:right w:val="single" w:sz="4" w:space="0" w:color="auto"/>
            </w:tcBorders>
            <w:shd w:val="clear" w:color="auto" w:fill="auto"/>
            <w:noWrap/>
            <w:vAlign w:val="center"/>
            <w:hideMark/>
          </w:tcPr>
          <w:p w14:paraId="1084633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8 862</w:t>
            </w:r>
          </w:p>
        </w:tc>
        <w:tc>
          <w:tcPr>
            <w:tcW w:w="1040" w:type="dxa"/>
            <w:tcBorders>
              <w:top w:val="nil"/>
              <w:left w:val="nil"/>
              <w:bottom w:val="dotted" w:sz="4" w:space="0" w:color="auto"/>
              <w:right w:val="single" w:sz="4" w:space="0" w:color="auto"/>
            </w:tcBorders>
            <w:shd w:val="clear" w:color="auto" w:fill="auto"/>
            <w:noWrap/>
            <w:vAlign w:val="center"/>
            <w:hideMark/>
          </w:tcPr>
          <w:p w14:paraId="41DEB70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8 805</w:t>
            </w:r>
          </w:p>
        </w:tc>
        <w:tc>
          <w:tcPr>
            <w:tcW w:w="1040" w:type="dxa"/>
            <w:tcBorders>
              <w:top w:val="nil"/>
              <w:left w:val="nil"/>
              <w:bottom w:val="dotted" w:sz="4" w:space="0" w:color="auto"/>
              <w:right w:val="single" w:sz="4" w:space="0" w:color="auto"/>
            </w:tcBorders>
            <w:shd w:val="clear" w:color="auto" w:fill="auto"/>
            <w:noWrap/>
            <w:vAlign w:val="center"/>
            <w:hideMark/>
          </w:tcPr>
          <w:p w14:paraId="1820E77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8 718</w:t>
            </w:r>
          </w:p>
        </w:tc>
        <w:tc>
          <w:tcPr>
            <w:tcW w:w="1040" w:type="dxa"/>
            <w:tcBorders>
              <w:top w:val="nil"/>
              <w:left w:val="nil"/>
              <w:bottom w:val="dotted" w:sz="4" w:space="0" w:color="auto"/>
              <w:right w:val="single" w:sz="4" w:space="0" w:color="auto"/>
            </w:tcBorders>
            <w:shd w:val="clear" w:color="auto" w:fill="auto"/>
            <w:noWrap/>
            <w:vAlign w:val="center"/>
            <w:hideMark/>
          </w:tcPr>
          <w:p w14:paraId="415CA6E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8 662</w:t>
            </w:r>
          </w:p>
        </w:tc>
        <w:tc>
          <w:tcPr>
            <w:tcW w:w="1040" w:type="dxa"/>
            <w:tcBorders>
              <w:top w:val="nil"/>
              <w:left w:val="nil"/>
              <w:bottom w:val="dotted" w:sz="4" w:space="0" w:color="auto"/>
              <w:right w:val="single" w:sz="4" w:space="0" w:color="auto"/>
            </w:tcBorders>
            <w:shd w:val="clear" w:color="auto" w:fill="auto"/>
            <w:noWrap/>
            <w:vAlign w:val="center"/>
            <w:hideMark/>
          </w:tcPr>
          <w:p w14:paraId="1A7B001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8 639</w:t>
            </w:r>
          </w:p>
        </w:tc>
        <w:tc>
          <w:tcPr>
            <w:tcW w:w="1040" w:type="dxa"/>
            <w:tcBorders>
              <w:top w:val="nil"/>
              <w:left w:val="nil"/>
              <w:bottom w:val="dotted" w:sz="4" w:space="0" w:color="auto"/>
              <w:right w:val="single" w:sz="4" w:space="0" w:color="auto"/>
            </w:tcBorders>
            <w:shd w:val="clear" w:color="auto" w:fill="auto"/>
            <w:noWrap/>
            <w:vAlign w:val="center"/>
            <w:hideMark/>
          </w:tcPr>
          <w:p w14:paraId="7BBF8A4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8 587</w:t>
            </w:r>
          </w:p>
        </w:tc>
        <w:tc>
          <w:tcPr>
            <w:tcW w:w="1040" w:type="dxa"/>
            <w:tcBorders>
              <w:top w:val="nil"/>
              <w:left w:val="nil"/>
              <w:bottom w:val="dotted" w:sz="4" w:space="0" w:color="auto"/>
              <w:right w:val="single" w:sz="4" w:space="0" w:color="auto"/>
            </w:tcBorders>
            <w:shd w:val="clear" w:color="auto" w:fill="auto"/>
            <w:noWrap/>
            <w:vAlign w:val="center"/>
            <w:hideMark/>
          </w:tcPr>
          <w:p w14:paraId="7E29E09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8 492</w:t>
            </w:r>
          </w:p>
        </w:tc>
        <w:tc>
          <w:tcPr>
            <w:tcW w:w="1040" w:type="dxa"/>
            <w:tcBorders>
              <w:top w:val="nil"/>
              <w:left w:val="nil"/>
              <w:bottom w:val="dotted" w:sz="4" w:space="0" w:color="auto"/>
              <w:right w:val="single" w:sz="8" w:space="0" w:color="auto"/>
            </w:tcBorders>
            <w:shd w:val="clear" w:color="auto" w:fill="auto"/>
            <w:noWrap/>
            <w:vAlign w:val="center"/>
            <w:hideMark/>
          </w:tcPr>
          <w:p w14:paraId="279B319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8 410</w:t>
            </w:r>
          </w:p>
        </w:tc>
      </w:tr>
      <w:tr w:rsidR="00D43671" w:rsidRPr="00231FD2" w14:paraId="7F9A75BE" w14:textId="77777777" w:rsidTr="00D43671">
        <w:trPr>
          <w:trHeight w:val="315"/>
          <w:jc w:val="center"/>
        </w:trPr>
        <w:tc>
          <w:tcPr>
            <w:tcW w:w="1560" w:type="dxa"/>
            <w:vMerge/>
            <w:tcBorders>
              <w:left w:val="single" w:sz="8" w:space="0" w:color="auto"/>
              <w:right w:val="single" w:sz="4" w:space="0" w:color="auto"/>
            </w:tcBorders>
            <w:shd w:val="clear" w:color="000000" w:fill="CCFF99"/>
            <w:vAlign w:val="center"/>
            <w:hideMark/>
          </w:tcPr>
          <w:p w14:paraId="538C582D" w14:textId="77D1028D"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nil"/>
              <w:right w:val="single" w:sz="8" w:space="0" w:color="auto"/>
            </w:tcBorders>
            <w:shd w:val="clear" w:color="000000" w:fill="CCFF99"/>
            <w:vAlign w:val="center"/>
            <w:hideMark/>
          </w:tcPr>
          <w:p w14:paraId="4A1F9AD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60+</w:t>
            </w:r>
          </w:p>
        </w:tc>
        <w:tc>
          <w:tcPr>
            <w:tcW w:w="1040" w:type="dxa"/>
            <w:tcBorders>
              <w:top w:val="nil"/>
              <w:left w:val="nil"/>
              <w:bottom w:val="dotted" w:sz="4" w:space="0" w:color="auto"/>
              <w:right w:val="single" w:sz="4" w:space="0" w:color="auto"/>
            </w:tcBorders>
            <w:shd w:val="clear" w:color="auto" w:fill="auto"/>
            <w:noWrap/>
            <w:vAlign w:val="center"/>
            <w:hideMark/>
          </w:tcPr>
          <w:p w14:paraId="04EEEF0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3 854</w:t>
            </w:r>
          </w:p>
        </w:tc>
        <w:tc>
          <w:tcPr>
            <w:tcW w:w="1040" w:type="dxa"/>
            <w:tcBorders>
              <w:top w:val="nil"/>
              <w:left w:val="nil"/>
              <w:bottom w:val="dotted" w:sz="4" w:space="0" w:color="auto"/>
              <w:right w:val="single" w:sz="4" w:space="0" w:color="auto"/>
            </w:tcBorders>
            <w:shd w:val="clear" w:color="auto" w:fill="auto"/>
            <w:noWrap/>
            <w:vAlign w:val="center"/>
            <w:hideMark/>
          </w:tcPr>
          <w:p w14:paraId="5D55095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3 911</w:t>
            </w:r>
          </w:p>
        </w:tc>
        <w:tc>
          <w:tcPr>
            <w:tcW w:w="1040" w:type="dxa"/>
            <w:tcBorders>
              <w:top w:val="nil"/>
              <w:left w:val="nil"/>
              <w:bottom w:val="dotted" w:sz="4" w:space="0" w:color="auto"/>
              <w:right w:val="single" w:sz="4" w:space="0" w:color="auto"/>
            </w:tcBorders>
            <w:shd w:val="clear" w:color="auto" w:fill="auto"/>
            <w:noWrap/>
            <w:vAlign w:val="center"/>
            <w:hideMark/>
          </w:tcPr>
          <w:p w14:paraId="2253CC4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3 976</w:t>
            </w:r>
          </w:p>
        </w:tc>
        <w:tc>
          <w:tcPr>
            <w:tcW w:w="1040" w:type="dxa"/>
            <w:tcBorders>
              <w:top w:val="nil"/>
              <w:left w:val="nil"/>
              <w:bottom w:val="dotted" w:sz="4" w:space="0" w:color="auto"/>
              <w:right w:val="single" w:sz="4" w:space="0" w:color="auto"/>
            </w:tcBorders>
            <w:shd w:val="clear" w:color="auto" w:fill="auto"/>
            <w:noWrap/>
            <w:vAlign w:val="center"/>
            <w:hideMark/>
          </w:tcPr>
          <w:p w14:paraId="03D0CE2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4 035</w:t>
            </w:r>
          </w:p>
        </w:tc>
        <w:tc>
          <w:tcPr>
            <w:tcW w:w="1040" w:type="dxa"/>
            <w:tcBorders>
              <w:top w:val="nil"/>
              <w:left w:val="nil"/>
              <w:bottom w:val="dotted" w:sz="4" w:space="0" w:color="auto"/>
              <w:right w:val="single" w:sz="4" w:space="0" w:color="auto"/>
            </w:tcBorders>
            <w:shd w:val="clear" w:color="auto" w:fill="auto"/>
            <w:noWrap/>
            <w:vAlign w:val="center"/>
            <w:hideMark/>
          </w:tcPr>
          <w:p w14:paraId="7C81B2DD"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4 074</w:t>
            </w:r>
          </w:p>
        </w:tc>
        <w:tc>
          <w:tcPr>
            <w:tcW w:w="1040" w:type="dxa"/>
            <w:tcBorders>
              <w:top w:val="nil"/>
              <w:left w:val="nil"/>
              <w:bottom w:val="dotted" w:sz="4" w:space="0" w:color="auto"/>
              <w:right w:val="single" w:sz="4" w:space="0" w:color="auto"/>
            </w:tcBorders>
            <w:shd w:val="clear" w:color="auto" w:fill="auto"/>
            <w:noWrap/>
            <w:vAlign w:val="center"/>
            <w:hideMark/>
          </w:tcPr>
          <w:p w14:paraId="16B7BC6D"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4 106</w:t>
            </w:r>
          </w:p>
        </w:tc>
        <w:tc>
          <w:tcPr>
            <w:tcW w:w="1040" w:type="dxa"/>
            <w:tcBorders>
              <w:top w:val="nil"/>
              <w:left w:val="nil"/>
              <w:bottom w:val="dotted" w:sz="4" w:space="0" w:color="auto"/>
              <w:right w:val="single" w:sz="4" w:space="0" w:color="auto"/>
            </w:tcBorders>
            <w:shd w:val="clear" w:color="auto" w:fill="auto"/>
            <w:noWrap/>
            <w:vAlign w:val="center"/>
            <w:hideMark/>
          </w:tcPr>
          <w:p w14:paraId="21C46A0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4 125</w:t>
            </w:r>
          </w:p>
        </w:tc>
        <w:tc>
          <w:tcPr>
            <w:tcW w:w="1040" w:type="dxa"/>
            <w:tcBorders>
              <w:top w:val="nil"/>
              <w:left w:val="nil"/>
              <w:bottom w:val="dotted" w:sz="4" w:space="0" w:color="auto"/>
              <w:right w:val="single" w:sz="4" w:space="0" w:color="auto"/>
            </w:tcBorders>
            <w:shd w:val="clear" w:color="auto" w:fill="auto"/>
            <w:noWrap/>
            <w:vAlign w:val="center"/>
            <w:hideMark/>
          </w:tcPr>
          <w:p w14:paraId="0725675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4 181</w:t>
            </w:r>
          </w:p>
        </w:tc>
        <w:tc>
          <w:tcPr>
            <w:tcW w:w="1040" w:type="dxa"/>
            <w:tcBorders>
              <w:top w:val="nil"/>
              <w:left w:val="nil"/>
              <w:bottom w:val="dotted" w:sz="4" w:space="0" w:color="auto"/>
              <w:right w:val="single" w:sz="8" w:space="0" w:color="auto"/>
            </w:tcBorders>
            <w:shd w:val="clear" w:color="auto" w:fill="auto"/>
            <w:noWrap/>
            <w:vAlign w:val="center"/>
            <w:hideMark/>
          </w:tcPr>
          <w:p w14:paraId="40FB312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4 256</w:t>
            </w:r>
          </w:p>
        </w:tc>
      </w:tr>
      <w:tr w:rsidR="00D43671" w:rsidRPr="00231FD2" w14:paraId="75C5639F" w14:textId="77777777" w:rsidTr="00D43671">
        <w:trPr>
          <w:trHeight w:val="315"/>
          <w:jc w:val="center"/>
        </w:trPr>
        <w:tc>
          <w:tcPr>
            <w:tcW w:w="1560" w:type="dxa"/>
            <w:vMerge/>
            <w:tcBorders>
              <w:left w:val="single" w:sz="8" w:space="0" w:color="auto"/>
              <w:right w:val="single" w:sz="4" w:space="0" w:color="auto"/>
            </w:tcBorders>
            <w:shd w:val="clear" w:color="000000" w:fill="CCFF99"/>
            <w:vAlign w:val="center"/>
            <w:hideMark/>
          </w:tcPr>
          <w:p w14:paraId="63A3F787" w14:textId="285BC0C1"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dashed" w:sz="4" w:space="0" w:color="000000"/>
              <w:left w:val="nil"/>
              <w:bottom w:val="nil"/>
              <w:right w:val="single" w:sz="8" w:space="0" w:color="auto"/>
            </w:tcBorders>
            <w:shd w:val="clear" w:color="000000" w:fill="CCFF99"/>
            <w:vAlign w:val="center"/>
            <w:hideMark/>
          </w:tcPr>
          <w:p w14:paraId="245BD97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15-64</w:t>
            </w:r>
          </w:p>
        </w:tc>
        <w:tc>
          <w:tcPr>
            <w:tcW w:w="1040" w:type="dxa"/>
            <w:tcBorders>
              <w:top w:val="nil"/>
              <w:left w:val="nil"/>
              <w:bottom w:val="dotted" w:sz="4" w:space="0" w:color="auto"/>
              <w:right w:val="single" w:sz="4" w:space="0" w:color="auto"/>
            </w:tcBorders>
            <w:shd w:val="clear" w:color="auto" w:fill="auto"/>
            <w:noWrap/>
            <w:vAlign w:val="center"/>
            <w:hideMark/>
          </w:tcPr>
          <w:p w14:paraId="5137915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9 923</w:t>
            </w:r>
          </w:p>
        </w:tc>
        <w:tc>
          <w:tcPr>
            <w:tcW w:w="1040" w:type="dxa"/>
            <w:tcBorders>
              <w:top w:val="nil"/>
              <w:left w:val="nil"/>
              <w:bottom w:val="dotted" w:sz="4" w:space="0" w:color="auto"/>
              <w:right w:val="single" w:sz="4" w:space="0" w:color="auto"/>
            </w:tcBorders>
            <w:shd w:val="clear" w:color="auto" w:fill="auto"/>
            <w:noWrap/>
            <w:vAlign w:val="center"/>
            <w:hideMark/>
          </w:tcPr>
          <w:p w14:paraId="5BCEF50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9 840</w:t>
            </w:r>
          </w:p>
        </w:tc>
        <w:tc>
          <w:tcPr>
            <w:tcW w:w="1040" w:type="dxa"/>
            <w:tcBorders>
              <w:top w:val="nil"/>
              <w:left w:val="nil"/>
              <w:bottom w:val="dotted" w:sz="4" w:space="0" w:color="auto"/>
              <w:right w:val="single" w:sz="4" w:space="0" w:color="auto"/>
            </w:tcBorders>
            <w:shd w:val="clear" w:color="auto" w:fill="auto"/>
            <w:noWrap/>
            <w:vAlign w:val="center"/>
            <w:hideMark/>
          </w:tcPr>
          <w:p w14:paraId="2D9B834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9 727</w:t>
            </w:r>
          </w:p>
        </w:tc>
        <w:tc>
          <w:tcPr>
            <w:tcW w:w="1040" w:type="dxa"/>
            <w:tcBorders>
              <w:top w:val="nil"/>
              <w:left w:val="nil"/>
              <w:bottom w:val="dotted" w:sz="4" w:space="0" w:color="auto"/>
              <w:right w:val="single" w:sz="4" w:space="0" w:color="auto"/>
            </w:tcBorders>
            <w:shd w:val="clear" w:color="auto" w:fill="auto"/>
            <w:noWrap/>
            <w:vAlign w:val="center"/>
            <w:hideMark/>
          </w:tcPr>
          <w:p w14:paraId="42093F25"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9 618</w:t>
            </w:r>
          </w:p>
        </w:tc>
        <w:tc>
          <w:tcPr>
            <w:tcW w:w="1040" w:type="dxa"/>
            <w:tcBorders>
              <w:top w:val="nil"/>
              <w:left w:val="nil"/>
              <w:bottom w:val="dotted" w:sz="4" w:space="0" w:color="auto"/>
              <w:right w:val="single" w:sz="4" w:space="0" w:color="auto"/>
            </w:tcBorders>
            <w:shd w:val="clear" w:color="auto" w:fill="auto"/>
            <w:noWrap/>
            <w:vAlign w:val="center"/>
            <w:hideMark/>
          </w:tcPr>
          <w:p w14:paraId="77C8594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9 538</w:t>
            </w:r>
          </w:p>
        </w:tc>
        <w:tc>
          <w:tcPr>
            <w:tcW w:w="1040" w:type="dxa"/>
            <w:tcBorders>
              <w:top w:val="nil"/>
              <w:left w:val="nil"/>
              <w:bottom w:val="dotted" w:sz="4" w:space="0" w:color="auto"/>
              <w:right w:val="single" w:sz="4" w:space="0" w:color="auto"/>
            </w:tcBorders>
            <w:shd w:val="clear" w:color="auto" w:fill="auto"/>
            <w:noWrap/>
            <w:vAlign w:val="center"/>
            <w:hideMark/>
          </w:tcPr>
          <w:p w14:paraId="5C16467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9 506</w:t>
            </w:r>
          </w:p>
        </w:tc>
        <w:tc>
          <w:tcPr>
            <w:tcW w:w="1040" w:type="dxa"/>
            <w:tcBorders>
              <w:top w:val="nil"/>
              <w:left w:val="nil"/>
              <w:bottom w:val="dotted" w:sz="4" w:space="0" w:color="auto"/>
              <w:right w:val="single" w:sz="4" w:space="0" w:color="auto"/>
            </w:tcBorders>
            <w:shd w:val="clear" w:color="auto" w:fill="auto"/>
            <w:noWrap/>
            <w:vAlign w:val="center"/>
            <w:hideMark/>
          </w:tcPr>
          <w:p w14:paraId="5D9A5AA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9 425</w:t>
            </w:r>
          </w:p>
        </w:tc>
        <w:tc>
          <w:tcPr>
            <w:tcW w:w="1040" w:type="dxa"/>
            <w:tcBorders>
              <w:top w:val="nil"/>
              <w:left w:val="nil"/>
              <w:bottom w:val="dotted" w:sz="4" w:space="0" w:color="auto"/>
              <w:right w:val="single" w:sz="4" w:space="0" w:color="auto"/>
            </w:tcBorders>
            <w:shd w:val="clear" w:color="auto" w:fill="auto"/>
            <w:noWrap/>
            <w:vAlign w:val="center"/>
            <w:hideMark/>
          </w:tcPr>
          <w:p w14:paraId="0594E2E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9 331</w:t>
            </w:r>
          </w:p>
        </w:tc>
        <w:tc>
          <w:tcPr>
            <w:tcW w:w="1040" w:type="dxa"/>
            <w:tcBorders>
              <w:top w:val="nil"/>
              <w:left w:val="nil"/>
              <w:bottom w:val="dotted" w:sz="4" w:space="0" w:color="auto"/>
              <w:right w:val="single" w:sz="8" w:space="0" w:color="auto"/>
            </w:tcBorders>
            <w:shd w:val="clear" w:color="auto" w:fill="auto"/>
            <w:noWrap/>
            <w:vAlign w:val="center"/>
            <w:hideMark/>
          </w:tcPr>
          <w:p w14:paraId="3BD1AC2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9 274</w:t>
            </w:r>
          </w:p>
        </w:tc>
      </w:tr>
      <w:tr w:rsidR="00D43671" w:rsidRPr="00231FD2" w14:paraId="248D0560" w14:textId="77777777" w:rsidTr="00D43671">
        <w:trPr>
          <w:trHeight w:val="315"/>
          <w:jc w:val="center"/>
        </w:trPr>
        <w:tc>
          <w:tcPr>
            <w:tcW w:w="1560" w:type="dxa"/>
            <w:vMerge/>
            <w:tcBorders>
              <w:left w:val="single" w:sz="8" w:space="0" w:color="auto"/>
              <w:right w:val="single" w:sz="4" w:space="0" w:color="auto"/>
            </w:tcBorders>
            <w:shd w:val="clear" w:color="000000" w:fill="CCFF99"/>
            <w:vAlign w:val="center"/>
            <w:hideMark/>
          </w:tcPr>
          <w:p w14:paraId="308BD1B5" w14:textId="62FE6462"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dashed" w:sz="4" w:space="0" w:color="000000"/>
              <w:left w:val="nil"/>
              <w:bottom w:val="nil"/>
              <w:right w:val="single" w:sz="8" w:space="0" w:color="auto"/>
            </w:tcBorders>
            <w:shd w:val="clear" w:color="000000" w:fill="CCFF99"/>
            <w:vAlign w:val="center"/>
            <w:hideMark/>
          </w:tcPr>
          <w:p w14:paraId="7EF8EBD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65+</w:t>
            </w:r>
          </w:p>
        </w:tc>
        <w:tc>
          <w:tcPr>
            <w:tcW w:w="1040" w:type="dxa"/>
            <w:tcBorders>
              <w:top w:val="nil"/>
              <w:left w:val="nil"/>
              <w:bottom w:val="dotted" w:sz="4" w:space="0" w:color="auto"/>
              <w:right w:val="single" w:sz="4" w:space="0" w:color="auto"/>
            </w:tcBorders>
            <w:shd w:val="clear" w:color="auto" w:fill="auto"/>
            <w:noWrap/>
            <w:vAlign w:val="center"/>
            <w:hideMark/>
          </w:tcPr>
          <w:p w14:paraId="7428C69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2 818</w:t>
            </w:r>
          </w:p>
        </w:tc>
        <w:tc>
          <w:tcPr>
            <w:tcW w:w="1040" w:type="dxa"/>
            <w:tcBorders>
              <w:top w:val="nil"/>
              <w:left w:val="nil"/>
              <w:bottom w:val="dotted" w:sz="4" w:space="0" w:color="auto"/>
              <w:right w:val="single" w:sz="4" w:space="0" w:color="auto"/>
            </w:tcBorders>
            <w:shd w:val="clear" w:color="auto" w:fill="auto"/>
            <w:noWrap/>
            <w:vAlign w:val="center"/>
            <w:hideMark/>
          </w:tcPr>
          <w:p w14:paraId="5B566AC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2 933</w:t>
            </w:r>
          </w:p>
        </w:tc>
        <w:tc>
          <w:tcPr>
            <w:tcW w:w="1040" w:type="dxa"/>
            <w:tcBorders>
              <w:top w:val="nil"/>
              <w:left w:val="nil"/>
              <w:bottom w:val="dotted" w:sz="4" w:space="0" w:color="auto"/>
              <w:right w:val="single" w:sz="4" w:space="0" w:color="auto"/>
            </w:tcBorders>
            <w:shd w:val="clear" w:color="auto" w:fill="auto"/>
            <w:noWrap/>
            <w:vAlign w:val="center"/>
            <w:hideMark/>
          </w:tcPr>
          <w:p w14:paraId="1D4A9CC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3 054</w:t>
            </w:r>
          </w:p>
        </w:tc>
        <w:tc>
          <w:tcPr>
            <w:tcW w:w="1040" w:type="dxa"/>
            <w:tcBorders>
              <w:top w:val="nil"/>
              <w:left w:val="nil"/>
              <w:bottom w:val="dotted" w:sz="4" w:space="0" w:color="auto"/>
              <w:right w:val="single" w:sz="4" w:space="0" w:color="auto"/>
            </w:tcBorders>
            <w:shd w:val="clear" w:color="auto" w:fill="auto"/>
            <w:noWrap/>
            <w:vAlign w:val="center"/>
            <w:hideMark/>
          </w:tcPr>
          <w:p w14:paraId="526D1AE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3 135</w:t>
            </w:r>
          </w:p>
        </w:tc>
        <w:tc>
          <w:tcPr>
            <w:tcW w:w="1040" w:type="dxa"/>
            <w:tcBorders>
              <w:top w:val="nil"/>
              <w:left w:val="nil"/>
              <w:bottom w:val="dotted" w:sz="4" w:space="0" w:color="auto"/>
              <w:right w:val="single" w:sz="4" w:space="0" w:color="auto"/>
            </w:tcBorders>
            <w:shd w:val="clear" w:color="auto" w:fill="auto"/>
            <w:noWrap/>
            <w:vAlign w:val="center"/>
            <w:hideMark/>
          </w:tcPr>
          <w:p w14:paraId="3EAE6BA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3 198</w:t>
            </w:r>
          </w:p>
        </w:tc>
        <w:tc>
          <w:tcPr>
            <w:tcW w:w="1040" w:type="dxa"/>
            <w:tcBorders>
              <w:top w:val="nil"/>
              <w:left w:val="nil"/>
              <w:bottom w:val="dotted" w:sz="4" w:space="0" w:color="auto"/>
              <w:right w:val="single" w:sz="4" w:space="0" w:color="auto"/>
            </w:tcBorders>
            <w:shd w:val="clear" w:color="auto" w:fill="auto"/>
            <w:noWrap/>
            <w:vAlign w:val="center"/>
            <w:hideMark/>
          </w:tcPr>
          <w:p w14:paraId="4465E8E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3 239</w:t>
            </w:r>
          </w:p>
        </w:tc>
        <w:tc>
          <w:tcPr>
            <w:tcW w:w="1040" w:type="dxa"/>
            <w:tcBorders>
              <w:top w:val="nil"/>
              <w:left w:val="nil"/>
              <w:bottom w:val="dotted" w:sz="4" w:space="0" w:color="auto"/>
              <w:right w:val="single" w:sz="4" w:space="0" w:color="auto"/>
            </w:tcBorders>
            <w:shd w:val="clear" w:color="auto" w:fill="auto"/>
            <w:noWrap/>
            <w:vAlign w:val="center"/>
            <w:hideMark/>
          </w:tcPr>
          <w:p w14:paraId="14A48E9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3 287</w:t>
            </w:r>
          </w:p>
        </w:tc>
        <w:tc>
          <w:tcPr>
            <w:tcW w:w="1040" w:type="dxa"/>
            <w:tcBorders>
              <w:top w:val="nil"/>
              <w:left w:val="nil"/>
              <w:bottom w:val="dotted" w:sz="4" w:space="0" w:color="auto"/>
              <w:right w:val="single" w:sz="4" w:space="0" w:color="auto"/>
            </w:tcBorders>
            <w:shd w:val="clear" w:color="auto" w:fill="auto"/>
            <w:noWrap/>
            <w:vAlign w:val="center"/>
            <w:hideMark/>
          </w:tcPr>
          <w:p w14:paraId="07FF9BFD"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3 342</w:t>
            </w:r>
          </w:p>
        </w:tc>
        <w:tc>
          <w:tcPr>
            <w:tcW w:w="1040" w:type="dxa"/>
            <w:tcBorders>
              <w:top w:val="nil"/>
              <w:left w:val="nil"/>
              <w:bottom w:val="dotted" w:sz="4" w:space="0" w:color="auto"/>
              <w:right w:val="single" w:sz="8" w:space="0" w:color="auto"/>
            </w:tcBorders>
            <w:shd w:val="clear" w:color="auto" w:fill="auto"/>
            <w:noWrap/>
            <w:vAlign w:val="center"/>
            <w:hideMark/>
          </w:tcPr>
          <w:p w14:paraId="740FFDE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3 392</w:t>
            </w:r>
          </w:p>
        </w:tc>
      </w:tr>
      <w:tr w:rsidR="00D43671" w:rsidRPr="00231FD2" w14:paraId="16411DC5" w14:textId="77777777" w:rsidTr="00D43671">
        <w:trPr>
          <w:trHeight w:val="315"/>
          <w:jc w:val="center"/>
        </w:trPr>
        <w:tc>
          <w:tcPr>
            <w:tcW w:w="1560" w:type="dxa"/>
            <w:vMerge/>
            <w:tcBorders>
              <w:left w:val="single" w:sz="8" w:space="0" w:color="auto"/>
              <w:bottom w:val="nil"/>
              <w:right w:val="single" w:sz="4" w:space="0" w:color="auto"/>
            </w:tcBorders>
            <w:shd w:val="clear" w:color="000000" w:fill="CCFF99"/>
            <w:vAlign w:val="center"/>
            <w:hideMark/>
          </w:tcPr>
          <w:p w14:paraId="51140805" w14:textId="545DED40"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dashed" w:sz="4" w:space="0" w:color="000000"/>
              <w:left w:val="nil"/>
              <w:bottom w:val="single" w:sz="8" w:space="0" w:color="auto"/>
              <w:right w:val="single" w:sz="8" w:space="0" w:color="auto"/>
            </w:tcBorders>
            <w:shd w:val="clear" w:color="000000" w:fill="CCFF99"/>
            <w:vAlign w:val="center"/>
            <w:hideMark/>
          </w:tcPr>
          <w:p w14:paraId="088480FC"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80+</w:t>
            </w:r>
          </w:p>
        </w:tc>
        <w:tc>
          <w:tcPr>
            <w:tcW w:w="1040" w:type="dxa"/>
            <w:tcBorders>
              <w:top w:val="nil"/>
              <w:left w:val="nil"/>
              <w:bottom w:val="dotted" w:sz="4" w:space="0" w:color="auto"/>
              <w:right w:val="single" w:sz="4" w:space="0" w:color="auto"/>
            </w:tcBorders>
            <w:shd w:val="clear" w:color="auto" w:fill="auto"/>
            <w:noWrap/>
            <w:vAlign w:val="center"/>
            <w:hideMark/>
          </w:tcPr>
          <w:p w14:paraId="7D75A8C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585</w:t>
            </w:r>
          </w:p>
        </w:tc>
        <w:tc>
          <w:tcPr>
            <w:tcW w:w="1040" w:type="dxa"/>
            <w:tcBorders>
              <w:top w:val="nil"/>
              <w:left w:val="nil"/>
              <w:bottom w:val="dotted" w:sz="4" w:space="0" w:color="auto"/>
              <w:right w:val="single" w:sz="4" w:space="0" w:color="auto"/>
            </w:tcBorders>
            <w:shd w:val="clear" w:color="auto" w:fill="auto"/>
            <w:noWrap/>
            <w:vAlign w:val="center"/>
            <w:hideMark/>
          </w:tcPr>
          <w:p w14:paraId="25D8320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565</w:t>
            </w:r>
          </w:p>
        </w:tc>
        <w:tc>
          <w:tcPr>
            <w:tcW w:w="1040" w:type="dxa"/>
            <w:tcBorders>
              <w:top w:val="nil"/>
              <w:left w:val="nil"/>
              <w:bottom w:val="dotted" w:sz="4" w:space="0" w:color="auto"/>
              <w:right w:val="single" w:sz="4" w:space="0" w:color="auto"/>
            </w:tcBorders>
            <w:shd w:val="clear" w:color="auto" w:fill="auto"/>
            <w:noWrap/>
            <w:vAlign w:val="center"/>
            <w:hideMark/>
          </w:tcPr>
          <w:p w14:paraId="72052E9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566</w:t>
            </w:r>
          </w:p>
        </w:tc>
        <w:tc>
          <w:tcPr>
            <w:tcW w:w="1040" w:type="dxa"/>
            <w:tcBorders>
              <w:top w:val="nil"/>
              <w:left w:val="nil"/>
              <w:bottom w:val="dotted" w:sz="4" w:space="0" w:color="auto"/>
              <w:right w:val="single" w:sz="4" w:space="0" w:color="auto"/>
            </w:tcBorders>
            <w:shd w:val="clear" w:color="auto" w:fill="auto"/>
            <w:noWrap/>
            <w:vAlign w:val="center"/>
            <w:hideMark/>
          </w:tcPr>
          <w:p w14:paraId="4BD9E34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574</w:t>
            </w:r>
          </w:p>
        </w:tc>
        <w:tc>
          <w:tcPr>
            <w:tcW w:w="1040" w:type="dxa"/>
            <w:tcBorders>
              <w:top w:val="nil"/>
              <w:left w:val="nil"/>
              <w:bottom w:val="dotted" w:sz="4" w:space="0" w:color="auto"/>
              <w:right w:val="single" w:sz="4" w:space="0" w:color="auto"/>
            </w:tcBorders>
            <w:shd w:val="clear" w:color="auto" w:fill="auto"/>
            <w:noWrap/>
            <w:vAlign w:val="center"/>
            <w:hideMark/>
          </w:tcPr>
          <w:p w14:paraId="00EFDA4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589</w:t>
            </w:r>
          </w:p>
        </w:tc>
        <w:tc>
          <w:tcPr>
            <w:tcW w:w="1040" w:type="dxa"/>
            <w:tcBorders>
              <w:top w:val="nil"/>
              <w:left w:val="nil"/>
              <w:bottom w:val="dotted" w:sz="4" w:space="0" w:color="auto"/>
              <w:right w:val="single" w:sz="4" w:space="0" w:color="auto"/>
            </w:tcBorders>
            <w:shd w:val="clear" w:color="auto" w:fill="auto"/>
            <w:noWrap/>
            <w:vAlign w:val="center"/>
            <w:hideMark/>
          </w:tcPr>
          <w:p w14:paraId="0C96A3D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628</w:t>
            </w:r>
          </w:p>
        </w:tc>
        <w:tc>
          <w:tcPr>
            <w:tcW w:w="1040" w:type="dxa"/>
            <w:tcBorders>
              <w:top w:val="nil"/>
              <w:left w:val="nil"/>
              <w:bottom w:val="dotted" w:sz="4" w:space="0" w:color="auto"/>
              <w:right w:val="single" w:sz="4" w:space="0" w:color="auto"/>
            </w:tcBorders>
            <w:shd w:val="clear" w:color="auto" w:fill="auto"/>
            <w:noWrap/>
            <w:vAlign w:val="center"/>
            <w:hideMark/>
          </w:tcPr>
          <w:p w14:paraId="0A17A60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665</w:t>
            </w:r>
          </w:p>
        </w:tc>
        <w:tc>
          <w:tcPr>
            <w:tcW w:w="1040" w:type="dxa"/>
            <w:tcBorders>
              <w:top w:val="nil"/>
              <w:left w:val="nil"/>
              <w:bottom w:val="dotted" w:sz="4" w:space="0" w:color="auto"/>
              <w:right w:val="single" w:sz="4" w:space="0" w:color="auto"/>
            </w:tcBorders>
            <w:shd w:val="clear" w:color="auto" w:fill="auto"/>
            <w:noWrap/>
            <w:vAlign w:val="center"/>
            <w:hideMark/>
          </w:tcPr>
          <w:p w14:paraId="484A223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700</w:t>
            </w:r>
          </w:p>
        </w:tc>
        <w:tc>
          <w:tcPr>
            <w:tcW w:w="1040" w:type="dxa"/>
            <w:tcBorders>
              <w:top w:val="nil"/>
              <w:left w:val="nil"/>
              <w:bottom w:val="dotted" w:sz="4" w:space="0" w:color="auto"/>
              <w:right w:val="single" w:sz="8" w:space="0" w:color="auto"/>
            </w:tcBorders>
            <w:shd w:val="clear" w:color="auto" w:fill="auto"/>
            <w:noWrap/>
            <w:vAlign w:val="center"/>
            <w:hideMark/>
          </w:tcPr>
          <w:p w14:paraId="5F107AB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753</w:t>
            </w:r>
          </w:p>
        </w:tc>
      </w:tr>
      <w:tr w:rsidR="00D43671" w:rsidRPr="00231FD2" w14:paraId="6E6A8297" w14:textId="77777777" w:rsidTr="00D43671">
        <w:trPr>
          <w:trHeight w:val="315"/>
          <w:jc w:val="center"/>
        </w:trPr>
        <w:tc>
          <w:tcPr>
            <w:tcW w:w="1560" w:type="dxa"/>
            <w:vMerge w:val="restart"/>
            <w:tcBorders>
              <w:top w:val="single" w:sz="8" w:space="0" w:color="auto"/>
              <w:left w:val="single" w:sz="8" w:space="0" w:color="auto"/>
              <w:right w:val="single" w:sz="4" w:space="0" w:color="auto"/>
            </w:tcBorders>
            <w:shd w:val="clear" w:color="000000" w:fill="F3E6B7"/>
            <w:vAlign w:val="center"/>
            <w:hideMark/>
          </w:tcPr>
          <w:p w14:paraId="5B1FCD21"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Mężczyźni</w:t>
            </w:r>
          </w:p>
        </w:tc>
        <w:tc>
          <w:tcPr>
            <w:tcW w:w="2200" w:type="dxa"/>
            <w:tcBorders>
              <w:top w:val="nil"/>
              <w:left w:val="nil"/>
              <w:bottom w:val="dashed" w:sz="4" w:space="0" w:color="000000"/>
              <w:right w:val="single" w:sz="8" w:space="0" w:color="auto"/>
            </w:tcBorders>
            <w:shd w:val="clear" w:color="000000" w:fill="F3E6B7"/>
            <w:vAlign w:val="center"/>
            <w:hideMark/>
          </w:tcPr>
          <w:p w14:paraId="6E0D5E86"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Ogółem</w:t>
            </w:r>
          </w:p>
        </w:tc>
        <w:tc>
          <w:tcPr>
            <w:tcW w:w="1040" w:type="dxa"/>
            <w:tcBorders>
              <w:top w:val="single" w:sz="8" w:space="0" w:color="auto"/>
              <w:left w:val="nil"/>
              <w:bottom w:val="dotted" w:sz="4" w:space="0" w:color="auto"/>
              <w:right w:val="single" w:sz="4" w:space="0" w:color="auto"/>
            </w:tcBorders>
            <w:shd w:val="clear" w:color="auto" w:fill="auto"/>
            <w:noWrap/>
            <w:vAlign w:val="center"/>
            <w:hideMark/>
          </w:tcPr>
          <w:p w14:paraId="4893FBE6"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7 346</w:t>
            </w:r>
          </w:p>
        </w:tc>
        <w:tc>
          <w:tcPr>
            <w:tcW w:w="1040" w:type="dxa"/>
            <w:tcBorders>
              <w:top w:val="single" w:sz="8" w:space="0" w:color="auto"/>
              <w:left w:val="nil"/>
              <w:bottom w:val="dotted" w:sz="4" w:space="0" w:color="auto"/>
              <w:right w:val="single" w:sz="4" w:space="0" w:color="auto"/>
            </w:tcBorders>
            <w:shd w:val="clear" w:color="auto" w:fill="auto"/>
            <w:noWrap/>
            <w:vAlign w:val="center"/>
            <w:hideMark/>
          </w:tcPr>
          <w:p w14:paraId="70338928"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7 332</w:t>
            </w:r>
          </w:p>
        </w:tc>
        <w:tc>
          <w:tcPr>
            <w:tcW w:w="1040" w:type="dxa"/>
            <w:tcBorders>
              <w:top w:val="single" w:sz="8" w:space="0" w:color="auto"/>
              <w:left w:val="nil"/>
              <w:bottom w:val="dotted" w:sz="4" w:space="0" w:color="auto"/>
              <w:right w:val="single" w:sz="4" w:space="0" w:color="auto"/>
            </w:tcBorders>
            <w:shd w:val="clear" w:color="auto" w:fill="auto"/>
            <w:noWrap/>
            <w:vAlign w:val="center"/>
            <w:hideMark/>
          </w:tcPr>
          <w:p w14:paraId="0421C53C"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7 319</w:t>
            </w:r>
          </w:p>
        </w:tc>
        <w:tc>
          <w:tcPr>
            <w:tcW w:w="1040" w:type="dxa"/>
            <w:tcBorders>
              <w:top w:val="single" w:sz="8" w:space="0" w:color="auto"/>
              <w:left w:val="nil"/>
              <w:bottom w:val="dotted" w:sz="4" w:space="0" w:color="auto"/>
              <w:right w:val="single" w:sz="4" w:space="0" w:color="auto"/>
            </w:tcBorders>
            <w:shd w:val="clear" w:color="auto" w:fill="auto"/>
            <w:noWrap/>
            <w:vAlign w:val="center"/>
            <w:hideMark/>
          </w:tcPr>
          <w:p w14:paraId="1E985276"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7 304</w:t>
            </w:r>
          </w:p>
        </w:tc>
        <w:tc>
          <w:tcPr>
            <w:tcW w:w="1040" w:type="dxa"/>
            <w:tcBorders>
              <w:top w:val="single" w:sz="8" w:space="0" w:color="auto"/>
              <w:left w:val="nil"/>
              <w:bottom w:val="dotted" w:sz="4" w:space="0" w:color="auto"/>
              <w:right w:val="single" w:sz="4" w:space="0" w:color="auto"/>
            </w:tcBorders>
            <w:shd w:val="clear" w:color="auto" w:fill="auto"/>
            <w:noWrap/>
            <w:vAlign w:val="center"/>
            <w:hideMark/>
          </w:tcPr>
          <w:p w14:paraId="54A02D2B"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7 284</w:t>
            </w:r>
          </w:p>
        </w:tc>
        <w:tc>
          <w:tcPr>
            <w:tcW w:w="1040" w:type="dxa"/>
            <w:tcBorders>
              <w:top w:val="single" w:sz="8" w:space="0" w:color="auto"/>
              <w:left w:val="nil"/>
              <w:bottom w:val="dotted" w:sz="4" w:space="0" w:color="auto"/>
              <w:right w:val="single" w:sz="4" w:space="0" w:color="auto"/>
            </w:tcBorders>
            <w:shd w:val="clear" w:color="auto" w:fill="auto"/>
            <w:noWrap/>
            <w:vAlign w:val="center"/>
            <w:hideMark/>
          </w:tcPr>
          <w:p w14:paraId="1FF19C38"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7 260</w:t>
            </w:r>
          </w:p>
        </w:tc>
        <w:tc>
          <w:tcPr>
            <w:tcW w:w="1040" w:type="dxa"/>
            <w:tcBorders>
              <w:top w:val="single" w:sz="8" w:space="0" w:color="auto"/>
              <w:left w:val="nil"/>
              <w:bottom w:val="dotted" w:sz="4" w:space="0" w:color="auto"/>
              <w:right w:val="single" w:sz="4" w:space="0" w:color="auto"/>
            </w:tcBorders>
            <w:shd w:val="clear" w:color="auto" w:fill="auto"/>
            <w:noWrap/>
            <w:vAlign w:val="center"/>
            <w:hideMark/>
          </w:tcPr>
          <w:p w14:paraId="1302E2C5"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7 239</w:t>
            </w:r>
          </w:p>
        </w:tc>
        <w:tc>
          <w:tcPr>
            <w:tcW w:w="1040" w:type="dxa"/>
            <w:tcBorders>
              <w:top w:val="single" w:sz="8" w:space="0" w:color="auto"/>
              <w:left w:val="nil"/>
              <w:bottom w:val="dotted" w:sz="4" w:space="0" w:color="auto"/>
              <w:right w:val="single" w:sz="4" w:space="0" w:color="auto"/>
            </w:tcBorders>
            <w:shd w:val="clear" w:color="auto" w:fill="auto"/>
            <w:noWrap/>
            <w:vAlign w:val="center"/>
            <w:hideMark/>
          </w:tcPr>
          <w:p w14:paraId="70C24B8C"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7 217</w:t>
            </w:r>
          </w:p>
        </w:tc>
        <w:tc>
          <w:tcPr>
            <w:tcW w:w="1040" w:type="dxa"/>
            <w:tcBorders>
              <w:top w:val="single" w:sz="8" w:space="0" w:color="auto"/>
              <w:left w:val="nil"/>
              <w:bottom w:val="dotted" w:sz="4" w:space="0" w:color="auto"/>
              <w:right w:val="single" w:sz="8" w:space="0" w:color="auto"/>
            </w:tcBorders>
            <w:shd w:val="clear" w:color="auto" w:fill="auto"/>
            <w:noWrap/>
            <w:vAlign w:val="center"/>
            <w:hideMark/>
          </w:tcPr>
          <w:p w14:paraId="68D92B99"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7 188</w:t>
            </w:r>
          </w:p>
        </w:tc>
      </w:tr>
      <w:tr w:rsidR="00D43671" w:rsidRPr="00231FD2" w14:paraId="54AC2A1B" w14:textId="77777777" w:rsidTr="00D43671">
        <w:trPr>
          <w:trHeight w:val="315"/>
          <w:jc w:val="center"/>
        </w:trPr>
        <w:tc>
          <w:tcPr>
            <w:tcW w:w="1560" w:type="dxa"/>
            <w:vMerge/>
            <w:tcBorders>
              <w:left w:val="single" w:sz="8" w:space="0" w:color="auto"/>
              <w:right w:val="single" w:sz="4" w:space="0" w:color="auto"/>
            </w:tcBorders>
            <w:shd w:val="clear" w:color="000000" w:fill="F3E6B7"/>
            <w:vAlign w:val="center"/>
            <w:hideMark/>
          </w:tcPr>
          <w:p w14:paraId="0720DE49" w14:textId="32638E70"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12FC3AB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przedprodukcyjny 0-17</w:t>
            </w:r>
          </w:p>
        </w:tc>
        <w:tc>
          <w:tcPr>
            <w:tcW w:w="1040" w:type="dxa"/>
            <w:tcBorders>
              <w:top w:val="nil"/>
              <w:left w:val="nil"/>
              <w:bottom w:val="dotted" w:sz="4" w:space="0" w:color="auto"/>
              <w:right w:val="single" w:sz="4" w:space="0" w:color="auto"/>
            </w:tcBorders>
            <w:shd w:val="clear" w:color="auto" w:fill="auto"/>
            <w:noWrap/>
            <w:vAlign w:val="center"/>
            <w:hideMark/>
          </w:tcPr>
          <w:p w14:paraId="50B08765"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1 324</w:t>
            </w:r>
          </w:p>
        </w:tc>
        <w:tc>
          <w:tcPr>
            <w:tcW w:w="1040" w:type="dxa"/>
            <w:tcBorders>
              <w:top w:val="nil"/>
              <w:left w:val="nil"/>
              <w:bottom w:val="dotted" w:sz="4" w:space="0" w:color="auto"/>
              <w:right w:val="single" w:sz="4" w:space="0" w:color="auto"/>
            </w:tcBorders>
            <w:shd w:val="clear" w:color="auto" w:fill="auto"/>
            <w:noWrap/>
            <w:vAlign w:val="center"/>
            <w:hideMark/>
          </w:tcPr>
          <w:p w14:paraId="1F46FC4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1 312</w:t>
            </w:r>
          </w:p>
        </w:tc>
        <w:tc>
          <w:tcPr>
            <w:tcW w:w="1040" w:type="dxa"/>
            <w:tcBorders>
              <w:top w:val="nil"/>
              <w:left w:val="nil"/>
              <w:bottom w:val="dotted" w:sz="4" w:space="0" w:color="auto"/>
              <w:right w:val="single" w:sz="4" w:space="0" w:color="auto"/>
            </w:tcBorders>
            <w:shd w:val="clear" w:color="auto" w:fill="auto"/>
            <w:noWrap/>
            <w:vAlign w:val="center"/>
            <w:hideMark/>
          </w:tcPr>
          <w:p w14:paraId="0149917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1 290</w:t>
            </w:r>
          </w:p>
        </w:tc>
        <w:tc>
          <w:tcPr>
            <w:tcW w:w="1040" w:type="dxa"/>
            <w:tcBorders>
              <w:top w:val="nil"/>
              <w:left w:val="nil"/>
              <w:bottom w:val="dotted" w:sz="4" w:space="0" w:color="auto"/>
              <w:right w:val="single" w:sz="4" w:space="0" w:color="auto"/>
            </w:tcBorders>
            <w:shd w:val="clear" w:color="auto" w:fill="auto"/>
            <w:noWrap/>
            <w:vAlign w:val="center"/>
            <w:hideMark/>
          </w:tcPr>
          <w:p w14:paraId="7E5ED30D"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1 279</w:t>
            </w:r>
          </w:p>
        </w:tc>
        <w:tc>
          <w:tcPr>
            <w:tcW w:w="1040" w:type="dxa"/>
            <w:tcBorders>
              <w:top w:val="nil"/>
              <w:left w:val="nil"/>
              <w:bottom w:val="dotted" w:sz="4" w:space="0" w:color="auto"/>
              <w:right w:val="single" w:sz="4" w:space="0" w:color="auto"/>
            </w:tcBorders>
            <w:shd w:val="clear" w:color="auto" w:fill="auto"/>
            <w:noWrap/>
            <w:vAlign w:val="center"/>
            <w:hideMark/>
          </w:tcPr>
          <w:p w14:paraId="16D3A2D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1 260</w:t>
            </w:r>
          </w:p>
        </w:tc>
        <w:tc>
          <w:tcPr>
            <w:tcW w:w="1040" w:type="dxa"/>
            <w:tcBorders>
              <w:top w:val="nil"/>
              <w:left w:val="nil"/>
              <w:bottom w:val="dotted" w:sz="4" w:space="0" w:color="auto"/>
              <w:right w:val="single" w:sz="4" w:space="0" w:color="auto"/>
            </w:tcBorders>
            <w:shd w:val="clear" w:color="auto" w:fill="auto"/>
            <w:noWrap/>
            <w:vAlign w:val="center"/>
            <w:hideMark/>
          </w:tcPr>
          <w:p w14:paraId="501B06E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1 240</w:t>
            </w:r>
          </w:p>
        </w:tc>
        <w:tc>
          <w:tcPr>
            <w:tcW w:w="1040" w:type="dxa"/>
            <w:tcBorders>
              <w:top w:val="nil"/>
              <w:left w:val="nil"/>
              <w:bottom w:val="dotted" w:sz="4" w:space="0" w:color="auto"/>
              <w:right w:val="single" w:sz="4" w:space="0" w:color="auto"/>
            </w:tcBorders>
            <w:shd w:val="clear" w:color="auto" w:fill="auto"/>
            <w:noWrap/>
            <w:vAlign w:val="center"/>
            <w:hideMark/>
          </w:tcPr>
          <w:p w14:paraId="37E5460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1 233</w:t>
            </w:r>
          </w:p>
        </w:tc>
        <w:tc>
          <w:tcPr>
            <w:tcW w:w="1040" w:type="dxa"/>
            <w:tcBorders>
              <w:top w:val="nil"/>
              <w:left w:val="nil"/>
              <w:bottom w:val="dotted" w:sz="4" w:space="0" w:color="auto"/>
              <w:right w:val="single" w:sz="4" w:space="0" w:color="auto"/>
            </w:tcBorders>
            <w:shd w:val="clear" w:color="auto" w:fill="auto"/>
            <w:noWrap/>
            <w:vAlign w:val="center"/>
            <w:hideMark/>
          </w:tcPr>
          <w:p w14:paraId="71BC6085"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1 221</w:t>
            </w:r>
          </w:p>
        </w:tc>
        <w:tc>
          <w:tcPr>
            <w:tcW w:w="1040" w:type="dxa"/>
            <w:tcBorders>
              <w:top w:val="nil"/>
              <w:left w:val="nil"/>
              <w:bottom w:val="dotted" w:sz="4" w:space="0" w:color="auto"/>
              <w:right w:val="single" w:sz="8" w:space="0" w:color="auto"/>
            </w:tcBorders>
            <w:shd w:val="clear" w:color="auto" w:fill="auto"/>
            <w:noWrap/>
            <w:vAlign w:val="center"/>
            <w:hideMark/>
          </w:tcPr>
          <w:p w14:paraId="62CFB05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1 187</w:t>
            </w:r>
          </w:p>
        </w:tc>
      </w:tr>
      <w:tr w:rsidR="00D43671" w:rsidRPr="00231FD2" w14:paraId="6EAC1C0C" w14:textId="77777777" w:rsidTr="00D43671">
        <w:trPr>
          <w:trHeight w:val="315"/>
          <w:jc w:val="center"/>
        </w:trPr>
        <w:tc>
          <w:tcPr>
            <w:tcW w:w="1560" w:type="dxa"/>
            <w:vMerge/>
            <w:tcBorders>
              <w:left w:val="single" w:sz="8" w:space="0" w:color="auto"/>
              <w:right w:val="single" w:sz="4" w:space="0" w:color="auto"/>
            </w:tcBorders>
            <w:shd w:val="clear" w:color="000000" w:fill="F3E6B7"/>
            <w:vAlign w:val="center"/>
            <w:hideMark/>
          </w:tcPr>
          <w:p w14:paraId="6BD8325C" w14:textId="305C1E87"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6010EA7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produkcyjny 18-64</w:t>
            </w:r>
          </w:p>
        </w:tc>
        <w:tc>
          <w:tcPr>
            <w:tcW w:w="1040" w:type="dxa"/>
            <w:tcBorders>
              <w:top w:val="nil"/>
              <w:left w:val="nil"/>
              <w:bottom w:val="dotted" w:sz="4" w:space="0" w:color="auto"/>
              <w:right w:val="single" w:sz="4" w:space="0" w:color="auto"/>
            </w:tcBorders>
            <w:shd w:val="clear" w:color="auto" w:fill="auto"/>
            <w:noWrap/>
            <w:vAlign w:val="center"/>
            <w:hideMark/>
          </w:tcPr>
          <w:p w14:paraId="1DD55EB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4 811</w:t>
            </w:r>
          </w:p>
        </w:tc>
        <w:tc>
          <w:tcPr>
            <w:tcW w:w="1040" w:type="dxa"/>
            <w:tcBorders>
              <w:top w:val="nil"/>
              <w:left w:val="nil"/>
              <w:bottom w:val="dotted" w:sz="4" w:space="0" w:color="auto"/>
              <w:right w:val="single" w:sz="4" w:space="0" w:color="auto"/>
            </w:tcBorders>
            <w:shd w:val="clear" w:color="auto" w:fill="auto"/>
            <w:noWrap/>
            <w:vAlign w:val="center"/>
            <w:hideMark/>
          </w:tcPr>
          <w:p w14:paraId="1D9F2EE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4 756</w:t>
            </w:r>
          </w:p>
        </w:tc>
        <w:tc>
          <w:tcPr>
            <w:tcW w:w="1040" w:type="dxa"/>
            <w:tcBorders>
              <w:top w:val="nil"/>
              <w:left w:val="nil"/>
              <w:bottom w:val="dotted" w:sz="4" w:space="0" w:color="auto"/>
              <w:right w:val="single" w:sz="4" w:space="0" w:color="auto"/>
            </w:tcBorders>
            <w:shd w:val="clear" w:color="auto" w:fill="auto"/>
            <w:noWrap/>
            <w:vAlign w:val="center"/>
            <w:hideMark/>
          </w:tcPr>
          <w:p w14:paraId="7ED6418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4 706</w:t>
            </w:r>
          </w:p>
        </w:tc>
        <w:tc>
          <w:tcPr>
            <w:tcW w:w="1040" w:type="dxa"/>
            <w:tcBorders>
              <w:top w:val="nil"/>
              <w:left w:val="nil"/>
              <w:bottom w:val="dotted" w:sz="4" w:space="0" w:color="auto"/>
              <w:right w:val="single" w:sz="4" w:space="0" w:color="auto"/>
            </w:tcBorders>
            <w:shd w:val="clear" w:color="auto" w:fill="auto"/>
            <w:noWrap/>
            <w:vAlign w:val="center"/>
            <w:hideMark/>
          </w:tcPr>
          <w:p w14:paraId="7C9BF4E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4 667</w:t>
            </w:r>
          </w:p>
        </w:tc>
        <w:tc>
          <w:tcPr>
            <w:tcW w:w="1040" w:type="dxa"/>
            <w:tcBorders>
              <w:top w:val="nil"/>
              <w:left w:val="nil"/>
              <w:bottom w:val="dotted" w:sz="4" w:space="0" w:color="auto"/>
              <w:right w:val="single" w:sz="4" w:space="0" w:color="auto"/>
            </w:tcBorders>
            <w:shd w:val="clear" w:color="auto" w:fill="auto"/>
            <w:noWrap/>
            <w:vAlign w:val="center"/>
            <w:hideMark/>
          </w:tcPr>
          <w:p w14:paraId="060F830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4 635</w:t>
            </w:r>
          </w:p>
        </w:tc>
        <w:tc>
          <w:tcPr>
            <w:tcW w:w="1040" w:type="dxa"/>
            <w:tcBorders>
              <w:top w:val="nil"/>
              <w:left w:val="nil"/>
              <w:bottom w:val="dotted" w:sz="4" w:space="0" w:color="auto"/>
              <w:right w:val="single" w:sz="4" w:space="0" w:color="auto"/>
            </w:tcBorders>
            <w:shd w:val="clear" w:color="auto" w:fill="auto"/>
            <w:noWrap/>
            <w:vAlign w:val="center"/>
            <w:hideMark/>
          </w:tcPr>
          <w:p w14:paraId="1C21C10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4 617</w:t>
            </w:r>
          </w:p>
        </w:tc>
        <w:tc>
          <w:tcPr>
            <w:tcW w:w="1040" w:type="dxa"/>
            <w:tcBorders>
              <w:top w:val="nil"/>
              <w:left w:val="nil"/>
              <w:bottom w:val="dotted" w:sz="4" w:space="0" w:color="auto"/>
              <w:right w:val="single" w:sz="4" w:space="0" w:color="auto"/>
            </w:tcBorders>
            <w:shd w:val="clear" w:color="auto" w:fill="auto"/>
            <w:noWrap/>
            <w:vAlign w:val="center"/>
            <w:hideMark/>
          </w:tcPr>
          <w:p w14:paraId="55F66F6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4 581</w:t>
            </w:r>
          </w:p>
        </w:tc>
        <w:tc>
          <w:tcPr>
            <w:tcW w:w="1040" w:type="dxa"/>
            <w:tcBorders>
              <w:top w:val="nil"/>
              <w:left w:val="nil"/>
              <w:bottom w:val="dotted" w:sz="4" w:space="0" w:color="auto"/>
              <w:right w:val="single" w:sz="4" w:space="0" w:color="auto"/>
            </w:tcBorders>
            <w:shd w:val="clear" w:color="auto" w:fill="auto"/>
            <w:noWrap/>
            <w:vAlign w:val="center"/>
            <w:hideMark/>
          </w:tcPr>
          <w:p w14:paraId="6A1C77B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4 548</w:t>
            </w:r>
          </w:p>
        </w:tc>
        <w:tc>
          <w:tcPr>
            <w:tcW w:w="1040" w:type="dxa"/>
            <w:tcBorders>
              <w:top w:val="nil"/>
              <w:left w:val="nil"/>
              <w:bottom w:val="dotted" w:sz="4" w:space="0" w:color="auto"/>
              <w:right w:val="single" w:sz="8" w:space="0" w:color="auto"/>
            </w:tcBorders>
            <w:shd w:val="clear" w:color="auto" w:fill="auto"/>
            <w:noWrap/>
            <w:vAlign w:val="center"/>
            <w:hideMark/>
          </w:tcPr>
          <w:p w14:paraId="6128A0C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4 526</w:t>
            </w:r>
          </w:p>
        </w:tc>
      </w:tr>
      <w:tr w:rsidR="00D43671" w:rsidRPr="00231FD2" w14:paraId="63A3B7FB" w14:textId="77777777" w:rsidTr="00D43671">
        <w:trPr>
          <w:trHeight w:val="315"/>
          <w:jc w:val="center"/>
        </w:trPr>
        <w:tc>
          <w:tcPr>
            <w:tcW w:w="1560" w:type="dxa"/>
            <w:vMerge/>
            <w:tcBorders>
              <w:left w:val="single" w:sz="8" w:space="0" w:color="auto"/>
              <w:right w:val="single" w:sz="4" w:space="0" w:color="auto"/>
            </w:tcBorders>
            <w:shd w:val="clear" w:color="000000" w:fill="F3E6B7"/>
            <w:vAlign w:val="center"/>
            <w:hideMark/>
          </w:tcPr>
          <w:p w14:paraId="5BBCF5F0" w14:textId="590BF197"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7B33E282" w14:textId="3A4011CF"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mobilny 18-44</w:t>
            </w:r>
          </w:p>
        </w:tc>
        <w:tc>
          <w:tcPr>
            <w:tcW w:w="1040" w:type="dxa"/>
            <w:tcBorders>
              <w:top w:val="nil"/>
              <w:left w:val="nil"/>
              <w:bottom w:val="dotted" w:sz="4" w:space="0" w:color="auto"/>
              <w:right w:val="single" w:sz="4" w:space="0" w:color="auto"/>
            </w:tcBorders>
            <w:shd w:val="clear" w:color="auto" w:fill="auto"/>
            <w:noWrap/>
            <w:vAlign w:val="center"/>
            <w:hideMark/>
          </w:tcPr>
          <w:p w14:paraId="6E4F9F7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2 824</w:t>
            </w:r>
          </w:p>
        </w:tc>
        <w:tc>
          <w:tcPr>
            <w:tcW w:w="1040" w:type="dxa"/>
            <w:tcBorders>
              <w:top w:val="nil"/>
              <w:left w:val="nil"/>
              <w:bottom w:val="dotted" w:sz="4" w:space="0" w:color="auto"/>
              <w:right w:val="single" w:sz="4" w:space="0" w:color="auto"/>
            </w:tcBorders>
            <w:shd w:val="clear" w:color="auto" w:fill="auto"/>
            <w:noWrap/>
            <w:vAlign w:val="center"/>
            <w:hideMark/>
          </w:tcPr>
          <w:p w14:paraId="7FA57A15"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2 778</w:t>
            </w:r>
          </w:p>
        </w:tc>
        <w:tc>
          <w:tcPr>
            <w:tcW w:w="1040" w:type="dxa"/>
            <w:tcBorders>
              <w:top w:val="nil"/>
              <w:left w:val="nil"/>
              <w:bottom w:val="dotted" w:sz="4" w:space="0" w:color="auto"/>
              <w:right w:val="single" w:sz="4" w:space="0" w:color="auto"/>
            </w:tcBorders>
            <w:shd w:val="clear" w:color="auto" w:fill="auto"/>
            <w:noWrap/>
            <w:vAlign w:val="center"/>
            <w:hideMark/>
          </w:tcPr>
          <w:p w14:paraId="0A49808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2 701</w:t>
            </w:r>
          </w:p>
        </w:tc>
        <w:tc>
          <w:tcPr>
            <w:tcW w:w="1040" w:type="dxa"/>
            <w:tcBorders>
              <w:top w:val="nil"/>
              <w:left w:val="nil"/>
              <w:bottom w:val="dotted" w:sz="4" w:space="0" w:color="auto"/>
              <w:right w:val="single" w:sz="4" w:space="0" w:color="auto"/>
            </w:tcBorders>
            <w:shd w:val="clear" w:color="auto" w:fill="auto"/>
            <w:noWrap/>
            <w:vAlign w:val="center"/>
            <w:hideMark/>
          </w:tcPr>
          <w:p w14:paraId="40D4692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2 652</w:t>
            </w:r>
          </w:p>
        </w:tc>
        <w:tc>
          <w:tcPr>
            <w:tcW w:w="1040" w:type="dxa"/>
            <w:tcBorders>
              <w:top w:val="nil"/>
              <w:left w:val="nil"/>
              <w:bottom w:val="dotted" w:sz="4" w:space="0" w:color="auto"/>
              <w:right w:val="single" w:sz="4" w:space="0" w:color="auto"/>
            </w:tcBorders>
            <w:shd w:val="clear" w:color="auto" w:fill="auto"/>
            <w:noWrap/>
            <w:vAlign w:val="center"/>
            <w:hideMark/>
          </w:tcPr>
          <w:p w14:paraId="2FD1BF4D"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2 586</w:t>
            </w:r>
          </w:p>
        </w:tc>
        <w:tc>
          <w:tcPr>
            <w:tcW w:w="1040" w:type="dxa"/>
            <w:tcBorders>
              <w:top w:val="nil"/>
              <w:left w:val="nil"/>
              <w:bottom w:val="dotted" w:sz="4" w:space="0" w:color="auto"/>
              <w:right w:val="single" w:sz="4" w:space="0" w:color="auto"/>
            </w:tcBorders>
            <w:shd w:val="clear" w:color="auto" w:fill="auto"/>
            <w:noWrap/>
            <w:vAlign w:val="center"/>
            <w:hideMark/>
          </w:tcPr>
          <w:p w14:paraId="1CA4BC2D"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2 541</w:t>
            </w:r>
          </w:p>
        </w:tc>
        <w:tc>
          <w:tcPr>
            <w:tcW w:w="1040" w:type="dxa"/>
            <w:tcBorders>
              <w:top w:val="nil"/>
              <w:left w:val="nil"/>
              <w:bottom w:val="dotted" w:sz="4" w:space="0" w:color="auto"/>
              <w:right w:val="single" w:sz="4" w:space="0" w:color="auto"/>
            </w:tcBorders>
            <w:shd w:val="clear" w:color="auto" w:fill="auto"/>
            <w:noWrap/>
            <w:vAlign w:val="center"/>
            <w:hideMark/>
          </w:tcPr>
          <w:p w14:paraId="76D3BD9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2 491</w:t>
            </w:r>
          </w:p>
        </w:tc>
        <w:tc>
          <w:tcPr>
            <w:tcW w:w="1040" w:type="dxa"/>
            <w:tcBorders>
              <w:top w:val="nil"/>
              <w:left w:val="nil"/>
              <w:bottom w:val="dotted" w:sz="4" w:space="0" w:color="auto"/>
              <w:right w:val="single" w:sz="4" w:space="0" w:color="auto"/>
            </w:tcBorders>
            <w:shd w:val="clear" w:color="auto" w:fill="auto"/>
            <w:noWrap/>
            <w:vAlign w:val="center"/>
            <w:hideMark/>
          </w:tcPr>
          <w:p w14:paraId="341D79B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2 414</w:t>
            </w:r>
          </w:p>
        </w:tc>
        <w:tc>
          <w:tcPr>
            <w:tcW w:w="1040" w:type="dxa"/>
            <w:tcBorders>
              <w:top w:val="nil"/>
              <w:left w:val="nil"/>
              <w:bottom w:val="dotted" w:sz="4" w:space="0" w:color="auto"/>
              <w:right w:val="single" w:sz="8" w:space="0" w:color="auto"/>
            </w:tcBorders>
            <w:shd w:val="clear" w:color="auto" w:fill="auto"/>
            <w:noWrap/>
            <w:vAlign w:val="center"/>
            <w:hideMark/>
          </w:tcPr>
          <w:p w14:paraId="69D320F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2 381</w:t>
            </w:r>
          </w:p>
        </w:tc>
      </w:tr>
      <w:tr w:rsidR="00D43671" w:rsidRPr="00231FD2" w14:paraId="41D2D35C" w14:textId="77777777" w:rsidTr="00D43671">
        <w:trPr>
          <w:trHeight w:val="315"/>
          <w:jc w:val="center"/>
        </w:trPr>
        <w:tc>
          <w:tcPr>
            <w:tcW w:w="1560" w:type="dxa"/>
            <w:vMerge/>
            <w:tcBorders>
              <w:left w:val="single" w:sz="8" w:space="0" w:color="auto"/>
              <w:right w:val="single" w:sz="4" w:space="0" w:color="auto"/>
            </w:tcBorders>
            <w:shd w:val="clear" w:color="000000" w:fill="F3E6B7"/>
            <w:vAlign w:val="center"/>
            <w:hideMark/>
          </w:tcPr>
          <w:p w14:paraId="1AD610BF" w14:textId="46F817E0"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214D2CD5" w14:textId="36B8D8DF"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niemobilny  44-64</w:t>
            </w:r>
          </w:p>
        </w:tc>
        <w:tc>
          <w:tcPr>
            <w:tcW w:w="1040" w:type="dxa"/>
            <w:tcBorders>
              <w:top w:val="nil"/>
              <w:left w:val="nil"/>
              <w:bottom w:val="dotted" w:sz="4" w:space="0" w:color="auto"/>
              <w:right w:val="single" w:sz="4" w:space="0" w:color="auto"/>
            </w:tcBorders>
            <w:shd w:val="clear" w:color="auto" w:fill="auto"/>
            <w:noWrap/>
            <w:vAlign w:val="center"/>
            <w:hideMark/>
          </w:tcPr>
          <w:p w14:paraId="0C9A18D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1 987</w:t>
            </w:r>
          </w:p>
        </w:tc>
        <w:tc>
          <w:tcPr>
            <w:tcW w:w="1040" w:type="dxa"/>
            <w:tcBorders>
              <w:top w:val="nil"/>
              <w:left w:val="nil"/>
              <w:bottom w:val="dotted" w:sz="4" w:space="0" w:color="auto"/>
              <w:right w:val="single" w:sz="4" w:space="0" w:color="auto"/>
            </w:tcBorders>
            <w:shd w:val="clear" w:color="auto" w:fill="auto"/>
            <w:noWrap/>
            <w:vAlign w:val="center"/>
            <w:hideMark/>
          </w:tcPr>
          <w:p w14:paraId="0EB83CE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1 978</w:t>
            </w:r>
          </w:p>
        </w:tc>
        <w:tc>
          <w:tcPr>
            <w:tcW w:w="1040" w:type="dxa"/>
            <w:tcBorders>
              <w:top w:val="nil"/>
              <w:left w:val="nil"/>
              <w:bottom w:val="dotted" w:sz="4" w:space="0" w:color="auto"/>
              <w:right w:val="single" w:sz="4" w:space="0" w:color="auto"/>
            </w:tcBorders>
            <w:shd w:val="clear" w:color="auto" w:fill="auto"/>
            <w:noWrap/>
            <w:vAlign w:val="center"/>
            <w:hideMark/>
          </w:tcPr>
          <w:p w14:paraId="4D04943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2 005</w:t>
            </w:r>
          </w:p>
        </w:tc>
        <w:tc>
          <w:tcPr>
            <w:tcW w:w="1040" w:type="dxa"/>
            <w:tcBorders>
              <w:top w:val="nil"/>
              <w:left w:val="nil"/>
              <w:bottom w:val="dotted" w:sz="4" w:space="0" w:color="auto"/>
              <w:right w:val="single" w:sz="4" w:space="0" w:color="auto"/>
            </w:tcBorders>
            <w:shd w:val="clear" w:color="auto" w:fill="auto"/>
            <w:noWrap/>
            <w:vAlign w:val="center"/>
            <w:hideMark/>
          </w:tcPr>
          <w:p w14:paraId="43B64A2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2 015</w:t>
            </w:r>
          </w:p>
        </w:tc>
        <w:tc>
          <w:tcPr>
            <w:tcW w:w="1040" w:type="dxa"/>
            <w:tcBorders>
              <w:top w:val="nil"/>
              <w:left w:val="nil"/>
              <w:bottom w:val="dotted" w:sz="4" w:space="0" w:color="auto"/>
              <w:right w:val="single" w:sz="4" w:space="0" w:color="auto"/>
            </w:tcBorders>
            <w:shd w:val="clear" w:color="auto" w:fill="auto"/>
            <w:noWrap/>
            <w:vAlign w:val="center"/>
            <w:hideMark/>
          </w:tcPr>
          <w:p w14:paraId="4347D45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2 049</w:t>
            </w:r>
          </w:p>
        </w:tc>
        <w:tc>
          <w:tcPr>
            <w:tcW w:w="1040" w:type="dxa"/>
            <w:tcBorders>
              <w:top w:val="nil"/>
              <w:left w:val="nil"/>
              <w:bottom w:val="dotted" w:sz="4" w:space="0" w:color="auto"/>
              <w:right w:val="single" w:sz="4" w:space="0" w:color="auto"/>
            </w:tcBorders>
            <w:shd w:val="clear" w:color="auto" w:fill="auto"/>
            <w:noWrap/>
            <w:vAlign w:val="center"/>
            <w:hideMark/>
          </w:tcPr>
          <w:p w14:paraId="35AB134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2 076</w:t>
            </w:r>
          </w:p>
        </w:tc>
        <w:tc>
          <w:tcPr>
            <w:tcW w:w="1040" w:type="dxa"/>
            <w:tcBorders>
              <w:top w:val="nil"/>
              <w:left w:val="nil"/>
              <w:bottom w:val="dotted" w:sz="4" w:space="0" w:color="auto"/>
              <w:right w:val="single" w:sz="4" w:space="0" w:color="auto"/>
            </w:tcBorders>
            <w:shd w:val="clear" w:color="auto" w:fill="auto"/>
            <w:noWrap/>
            <w:vAlign w:val="center"/>
            <w:hideMark/>
          </w:tcPr>
          <w:p w14:paraId="7F108C85"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2 090</w:t>
            </w:r>
          </w:p>
        </w:tc>
        <w:tc>
          <w:tcPr>
            <w:tcW w:w="1040" w:type="dxa"/>
            <w:tcBorders>
              <w:top w:val="nil"/>
              <w:left w:val="nil"/>
              <w:bottom w:val="dotted" w:sz="4" w:space="0" w:color="auto"/>
              <w:right w:val="single" w:sz="4" w:space="0" w:color="auto"/>
            </w:tcBorders>
            <w:shd w:val="clear" w:color="auto" w:fill="auto"/>
            <w:noWrap/>
            <w:vAlign w:val="center"/>
            <w:hideMark/>
          </w:tcPr>
          <w:p w14:paraId="38EBCDD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2 134</w:t>
            </w:r>
          </w:p>
        </w:tc>
        <w:tc>
          <w:tcPr>
            <w:tcW w:w="1040" w:type="dxa"/>
            <w:tcBorders>
              <w:top w:val="nil"/>
              <w:left w:val="nil"/>
              <w:bottom w:val="dotted" w:sz="4" w:space="0" w:color="auto"/>
              <w:right w:val="single" w:sz="8" w:space="0" w:color="auto"/>
            </w:tcBorders>
            <w:shd w:val="clear" w:color="auto" w:fill="auto"/>
            <w:noWrap/>
            <w:vAlign w:val="center"/>
            <w:hideMark/>
          </w:tcPr>
          <w:p w14:paraId="49439C5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2 145</w:t>
            </w:r>
          </w:p>
        </w:tc>
      </w:tr>
      <w:tr w:rsidR="00D43671" w:rsidRPr="00231FD2" w14:paraId="4941D34A" w14:textId="77777777" w:rsidTr="00D43671">
        <w:trPr>
          <w:trHeight w:val="315"/>
          <w:jc w:val="center"/>
        </w:trPr>
        <w:tc>
          <w:tcPr>
            <w:tcW w:w="1560" w:type="dxa"/>
            <w:vMerge/>
            <w:tcBorders>
              <w:left w:val="single" w:sz="8" w:space="0" w:color="auto"/>
              <w:right w:val="single" w:sz="4" w:space="0" w:color="auto"/>
            </w:tcBorders>
            <w:shd w:val="clear" w:color="000000" w:fill="F3E6B7"/>
            <w:vAlign w:val="center"/>
            <w:hideMark/>
          </w:tcPr>
          <w:p w14:paraId="50034B02" w14:textId="6C64BD73"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29617CB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poprodukcyjny 65+</w:t>
            </w:r>
          </w:p>
        </w:tc>
        <w:tc>
          <w:tcPr>
            <w:tcW w:w="1040" w:type="dxa"/>
            <w:tcBorders>
              <w:top w:val="nil"/>
              <w:left w:val="nil"/>
              <w:bottom w:val="dotted" w:sz="4" w:space="0" w:color="auto"/>
              <w:right w:val="single" w:sz="4" w:space="0" w:color="auto"/>
            </w:tcBorders>
            <w:shd w:val="clear" w:color="auto" w:fill="auto"/>
            <w:noWrap/>
            <w:vAlign w:val="center"/>
            <w:hideMark/>
          </w:tcPr>
          <w:p w14:paraId="727628E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1 211</w:t>
            </w:r>
          </w:p>
        </w:tc>
        <w:tc>
          <w:tcPr>
            <w:tcW w:w="1040" w:type="dxa"/>
            <w:tcBorders>
              <w:top w:val="nil"/>
              <w:left w:val="nil"/>
              <w:bottom w:val="dotted" w:sz="4" w:space="0" w:color="auto"/>
              <w:right w:val="single" w:sz="4" w:space="0" w:color="auto"/>
            </w:tcBorders>
            <w:shd w:val="clear" w:color="auto" w:fill="auto"/>
            <w:noWrap/>
            <w:vAlign w:val="center"/>
            <w:hideMark/>
          </w:tcPr>
          <w:p w14:paraId="3A0D4E1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1 264</w:t>
            </w:r>
          </w:p>
        </w:tc>
        <w:tc>
          <w:tcPr>
            <w:tcW w:w="1040" w:type="dxa"/>
            <w:tcBorders>
              <w:top w:val="nil"/>
              <w:left w:val="nil"/>
              <w:bottom w:val="dotted" w:sz="4" w:space="0" w:color="auto"/>
              <w:right w:val="single" w:sz="4" w:space="0" w:color="auto"/>
            </w:tcBorders>
            <w:shd w:val="clear" w:color="auto" w:fill="auto"/>
            <w:noWrap/>
            <w:vAlign w:val="center"/>
            <w:hideMark/>
          </w:tcPr>
          <w:p w14:paraId="2B79862C"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1 323</w:t>
            </w:r>
          </w:p>
        </w:tc>
        <w:tc>
          <w:tcPr>
            <w:tcW w:w="1040" w:type="dxa"/>
            <w:tcBorders>
              <w:top w:val="nil"/>
              <w:left w:val="nil"/>
              <w:bottom w:val="dotted" w:sz="4" w:space="0" w:color="auto"/>
              <w:right w:val="single" w:sz="4" w:space="0" w:color="auto"/>
            </w:tcBorders>
            <w:shd w:val="clear" w:color="auto" w:fill="auto"/>
            <w:noWrap/>
            <w:vAlign w:val="center"/>
            <w:hideMark/>
          </w:tcPr>
          <w:p w14:paraId="701D1A3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1 358</w:t>
            </w:r>
          </w:p>
        </w:tc>
        <w:tc>
          <w:tcPr>
            <w:tcW w:w="1040" w:type="dxa"/>
            <w:tcBorders>
              <w:top w:val="nil"/>
              <w:left w:val="nil"/>
              <w:bottom w:val="dotted" w:sz="4" w:space="0" w:color="auto"/>
              <w:right w:val="single" w:sz="4" w:space="0" w:color="auto"/>
            </w:tcBorders>
            <w:shd w:val="clear" w:color="auto" w:fill="auto"/>
            <w:noWrap/>
            <w:vAlign w:val="center"/>
            <w:hideMark/>
          </w:tcPr>
          <w:p w14:paraId="27831D0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1 389</w:t>
            </w:r>
          </w:p>
        </w:tc>
        <w:tc>
          <w:tcPr>
            <w:tcW w:w="1040" w:type="dxa"/>
            <w:tcBorders>
              <w:top w:val="nil"/>
              <w:left w:val="nil"/>
              <w:bottom w:val="dotted" w:sz="4" w:space="0" w:color="auto"/>
              <w:right w:val="single" w:sz="4" w:space="0" w:color="auto"/>
            </w:tcBorders>
            <w:shd w:val="clear" w:color="auto" w:fill="auto"/>
            <w:noWrap/>
            <w:vAlign w:val="center"/>
            <w:hideMark/>
          </w:tcPr>
          <w:p w14:paraId="6BFD4AD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1 403</w:t>
            </w:r>
          </w:p>
        </w:tc>
        <w:tc>
          <w:tcPr>
            <w:tcW w:w="1040" w:type="dxa"/>
            <w:tcBorders>
              <w:top w:val="nil"/>
              <w:left w:val="nil"/>
              <w:bottom w:val="dotted" w:sz="4" w:space="0" w:color="auto"/>
              <w:right w:val="single" w:sz="4" w:space="0" w:color="auto"/>
            </w:tcBorders>
            <w:shd w:val="clear" w:color="auto" w:fill="auto"/>
            <w:noWrap/>
            <w:vAlign w:val="center"/>
            <w:hideMark/>
          </w:tcPr>
          <w:p w14:paraId="6F2C136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1 425</w:t>
            </w:r>
          </w:p>
        </w:tc>
        <w:tc>
          <w:tcPr>
            <w:tcW w:w="1040" w:type="dxa"/>
            <w:tcBorders>
              <w:top w:val="nil"/>
              <w:left w:val="nil"/>
              <w:bottom w:val="dotted" w:sz="4" w:space="0" w:color="auto"/>
              <w:right w:val="single" w:sz="4" w:space="0" w:color="auto"/>
            </w:tcBorders>
            <w:shd w:val="clear" w:color="auto" w:fill="auto"/>
            <w:noWrap/>
            <w:vAlign w:val="center"/>
            <w:hideMark/>
          </w:tcPr>
          <w:p w14:paraId="08F0805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1 448</w:t>
            </w:r>
          </w:p>
        </w:tc>
        <w:tc>
          <w:tcPr>
            <w:tcW w:w="1040" w:type="dxa"/>
            <w:tcBorders>
              <w:top w:val="nil"/>
              <w:left w:val="nil"/>
              <w:bottom w:val="dotted" w:sz="4" w:space="0" w:color="auto"/>
              <w:right w:val="single" w:sz="8" w:space="0" w:color="auto"/>
            </w:tcBorders>
            <w:shd w:val="clear" w:color="auto" w:fill="auto"/>
            <w:noWrap/>
            <w:vAlign w:val="center"/>
            <w:hideMark/>
          </w:tcPr>
          <w:p w14:paraId="0D77D56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1 475</w:t>
            </w:r>
          </w:p>
        </w:tc>
      </w:tr>
      <w:tr w:rsidR="00D43671" w:rsidRPr="00231FD2" w14:paraId="6A0242EA" w14:textId="77777777" w:rsidTr="00D43671">
        <w:trPr>
          <w:trHeight w:val="315"/>
          <w:jc w:val="center"/>
        </w:trPr>
        <w:tc>
          <w:tcPr>
            <w:tcW w:w="1560" w:type="dxa"/>
            <w:vMerge/>
            <w:tcBorders>
              <w:left w:val="single" w:sz="8" w:space="0" w:color="auto"/>
              <w:right w:val="single" w:sz="4" w:space="0" w:color="auto"/>
            </w:tcBorders>
            <w:shd w:val="clear" w:color="000000" w:fill="F3E6B7"/>
            <w:vAlign w:val="center"/>
            <w:hideMark/>
          </w:tcPr>
          <w:p w14:paraId="7D538AAE" w14:textId="6FC4C7D4"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08FC3C6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0-14</w:t>
            </w:r>
          </w:p>
        </w:tc>
        <w:tc>
          <w:tcPr>
            <w:tcW w:w="1040" w:type="dxa"/>
            <w:tcBorders>
              <w:top w:val="nil"/>
              <w:left w:val="nil"/>
              <w:bottom w:val="dotted" w:sz="4" w:space="0" w:color="auto"/>
              <w:right w:val="single" w:sz="4" w:space="0" w:color="auto"/>
            </w:tcBorders>
            <w:shd w:val="clear" w:color="auto" w:fill="auto"/>
            <w:noWrap/>
            <w:vAlign w:val="center"/>
            <w:hideMark/>
          </w:tcPr>
          <w:p w14:paraId="12F436E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1 085</w:t>
            </w:r>
          </w:p>
        </w:tc>
        <w:tc>
          <w:tcPr>
            <w:tcW w:w="1040" w:type="dxa"/>
            <w:tcBorders>
              <w:top w:val="nil"/>
              <w:left w:val="nil"/>
              <w:bottom w:val="dotted" w:sz="4" w:space="0" w:color="auto"/>
              <w:right w:val="single" w:sz="4" w:space="0" w:color="auto"/>
            </w:tcBorders>
            <w:shd w:val="clear" w:color="auto" w:fill="auto"/>
            <w:noWrap/>
            <w:vAlign w:val="center"/>
            <w:hideMark/>
          </w:tcPr>
          <w:p w14:paraId="3DEC398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1 068</w:t>
            </w:r>
          </w:p>
        </w:tc>
        <w:tc>
          <w:tcPr>
            <w:tcW w:w="1040" w:type="dxa"/>
            <w:tcBorders>
              <w:top w:val="nil"/>
              <w:left w:val="nil"/>
              <w:bottom w:val="dotted" w:sz="4" w:space="0" w:color="auto"/>
              <w:right w:val="single" w:sz="4" w:space="0" w:color="auto"/>
            </w:tcBorders>
            <w:shd w:val="clear" w:color="auto" w:fill="auto"/>
            <w:noWrap/>
            <w:vAlign w:val="center"/>
            <w:hideMark/>
          </w:tcPr>
          <w:p w14:paraId="2A67CD8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1 050</w:t>
            </w:r>
          </w:p>
        </w:tc>
        <w:tc>
          <w:tcPr>
            <w:tcW w:w="1040" w:type="dxa"/>
            <w:tcBorders>
              <w:top w:val="nil"/>
              <w:left w:val="nil"/>
              <w:bottom w:val="dotted" w:sz="4" w:space="0" w:color="auto"/>
              <w:right w:val="single" w:sz="4" w:space="0" w:color="auto"/>
            </w:tcBorders>
            <w:shd w:val="clear" w:color="auto" w:fill="auto"/>
            <w:noWrap/>
            <w:vAlign w:val="center"/>
            <w:hideMark/>
          </w:tcPr>
          <w:p w14:paraId="6B458E6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1 047</w:t>
            </w:r>
          </w:p>
        </w:tc>
        <w:tc>
          <w:tcPr>
            <w:tcW w:w="1040" w:type="dxa"/>
            <w:tcBorders>
              <w:top w:val="nil"/>
              <w:left w:val="nil"/>
              <w:bottom w:val="dotted" w:sz="4" w:space="0" w:color="auto"/>
              <w:right w:val="single" w:sz="4" w:space="0" w:color="auto"/>
            </w:tcBorders>
            <w:shd w:val="clear" w:color="auto" w:fill="auto"/>
            <w:noWrap/>
            <w:vAlign w:val="center"/>
            <w:hideMark/>
          </w:tcPr>
          <w:p w14:paraId="66762DF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1 042</w:t>
            </w:r>
          </w:p>
        </w:tc>
        <w:tc>
          <w:tcPr>
            <w:tcW w:w="1040" w:type="dxa"/>
            <w:tcBorders>
              <w:top w:val="nil"/>
              <w:left w:val="nil"/>
              <w:bottom w:val="dotted" w:sz="4" w:space="0" w:color="auto"/>
              <w:right w:val="single" w:sz="4" w:space="0" w:color="auto"/>
            </w:tcBorders>
            <w:shd w:val="clear" w:color="auto" w:fill="auto"/>
            <w:noWrap/>
            <w:vAlign w:val="center"/>
            <w:hideMark/>
          </w:tcPr>
          <w:p w14:paraId="5ECE171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1 012</w:t>
            </w:r>
          </w:p>
        </w:tc>
        <w:tc>
          <w:tcPr>
            <w:tcW w:w="1040" w:type="dxa"/>
            <w:tcBorders>
              <w:top w:val="nil"/>
              <w:left w:val="nil"/>
              <w:bottom w:val="dotted" w:sz="4" w:space="0" w:color="auto"/>
              <w:right w:val="single" w:sz="4" w:space="0" w:color="auto"/>
            </w:tcBorders>
            <w:shd w:val="clear" w:color="auto" w:fill="auto"/>
            <w:noWrap/>
            <w:vAlign w:val="center"/>
            <w:hideMark/>
          </w:tcPr>
          <w:p w14:paraId="2359070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1 013</w:t>
            </w:r>
          </w:p>
        </w:tc>
        <w:tc>
          <w:tcPr>
            <w:tcW w:w="1040" w:type="dxa"/>
            <w:tcBorders>
              <w:top w:val="nil"/>
              <w:left w:val="nil"/>
              <w:bottom w:val="dotted" w:sz="4" w:space="0" w:color="auto"/>
              <w:right w:val="single" w:sz="4" w:space="0" w:color="auto"/>
            </w:tcBorders>
            <w:shd w:val="clear" w:color="auto" w:fill="auto"/>
            <w:noWrap/>
            <w:vAlign w:val="center"/>
            <w:hideMark/>
          </w:tcPr>
          <w:p w14:paraId="296F756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1 014</w:t>
            </w:r>
          </w:p>
        </w:tc>
        <w:tc>
          <w:tcPr>
            <w:tcW w:w="1040" w:type="dxa"/>
            <w:tcBorders>
              <w:top w:val="nil"/>
              <w:left w:val="nil"/>
              <w:bottom w:val="dotted" w:sz="4" w:space="0" w:color="auto"/>
              <w:right w:val="single" w:sz="8" w:space="0" w:color="auto"/>
            </w:tcBorders>
            <w:shd w:val="clear" w:color="auto" w:fill="auto"/>
            <w:noWrap/>
            <w:vAlign w:val="center"/>
            <w:hideMark/>
          </w:tcPr>
          <w:p w14:paraId="33F8C74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987</w:t>
            </w:r>
          </w:p>
        </w:tc>
      </w:tr>
      <w:tr w:rsidR="00D43671" w:rsidRPr="00231FD2" w14:paraId="4D485533" w14:textId="77777777" w:rsidTr="00D43671">
        <w:trPr>
          <w:trHeight w:val="315"/>
          <w:jc w:val="center"/>
        </w:trPr>
        <w:tc>
          <w:tcPr>
            <w:tcW w:w="1560" w:type="dxa"/>
            <w:vMerge/>
            <w:tcBorders>
              <w:left w:val="single" w:sz="8" w:space="0" w:color="auto"/>
              <w:right w:val="single" w:sz="4" w:space="0" w:color="auto"/>
            </w:tcBorders>
            <w:shd w:val="clear" w:color="000000" w:fill="F3E6B7"/>
            <w:vAlign w:val="center"/>
            <w:hideMark/>
          </w:tcPr>
          <w:p w14:paraId="73CDED76" w14:textId="6B331550"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3E1BBBA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15-59</w:t>
            </w:r>
          </w:p>
        </w:tc>
        <w:tc>
          <w:tcPr>
            <w:tcW w:w="1040" w:type="dxa"/>
            <w:tcBorders>
              <w:top w:val="nil"/>
              <w:left w:val="nil"/>
              <w:bottom w:val="dotted" w:sz="4" w:space="0" w:color="auto"/>
              <w:right w:val="single" w:sz="4" w:space="0" w:color="auto"/>
            </w:tcBorders>
            <w:shd w:val="clear" w:color="auto" w:fill="auto"/>
            <w:noWrap/>
            <w:vAlign w:val="center"/>
            <w:hideMark/>
          </w:tcPr>
          <w:p w14:paraId="3A22230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4 552</w:t>
            </w:r>
          </w:p>
        </w:tc>
        <w:tc>
          <w:tcPr>
            <w:tcW w:w="1040" w:type="dxa"/>
            <w:tcBorders>
              <w:top w:val="nil"/>
              <w:left w:val="nil"/>
              <w:bottom w:val="dotted" w:sz="4" w:space="0" w:color="auto"/>
              <w:right w:val="single" w:sz="4" w:space="0" w:color="auto"/>
            </w:tcBorders>
            <w:shd w:val="clear" w:color="auto" w:fill="auto"/>
            <w:noWrap/>
            <w:vAlign w:val="center"/>
            <w:hideMark/>
          </w:tcPr>
          <w:p w14:paraId="4AA69C2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4 527</w:t>
            </w:r>
          </w:p>
        </w:tc>
        <w:tc>
          <w:tcPr>
            <w:tcW w:w="1040" w:type="dxa"/>
            <w:tcBorders>
              <w:top w:val="nil"/>
              <w:left w:val="nil"/>
              <w:bottom w:val="dotted" w:sz="4" w:space="0" w:color="auto"/>
              <w:right w:val="single" w:sz="4" w:space="0" w:color="auto"/>
            </w:tcBorders>
            <w:shd w:val="clear" w:color="auto" w:fill="auto"/>
            <w:noWrap/>
            <w:vAlign w:val="center"/>
            <w:hideMark/>
          </w:tcPr>
          <w:p w14:paraId="74C28C5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4 501</w:t>
            </w:r>
          </w:p>
        </w:tc>
        <w:tc>
          <w:tcPr>
            <w:tcW w:w="1040" w:type="dxa"/>
            <w:tcBorders>
              <w:top w:val="nil"/>
              <w:left w:val="nil"/>
              <w:bottom w:val="dotted" w:sz="4" w:space="0" w:color="auto"/>
              <w:right w:val="single" w:sz="4" w:space="0" w:color="auto"/>
            </w:tcBorders>
            <w:shd w:val="clear" w:color="auto" w:fill="auto"/>
            <w:noWrap/>
            <w:vAlign w:val="center"/>
            <w:hideMark/>
          </w:tcPr>
          <w:p w14:paraId="668EDA9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4 453</w:t>
            </w:r>
          </w:p>
        </w:tc>
        <w:tc>
          <w:tcPr>
            <w:tcW w:w="1040" w:type="dxa"/>
            <w:tcBorders>
              <w:top w:val="nil"/>
              <w:left w:val="nil"/>
              <w:bottom w:val="dotted" w:sz="4" w:space="0" w:color="auto"/>
              <w:right w:val="single" w:sz="4" w:space="0" w:color="auto"/>
            </w:tcBorders>
            <w:shd w:val="clear" w:color="auto" w:fill="auto"/>
            <w:noWrap/>
            <w:vAlign w:val="center"/>
            <w:hideMark/>
          </w:tcPr>
          <w:p w14:paraId="1163DB5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4 421</w:t>
            </w:r>
          </w:p>
        </w:tc>
        <w:tc>
          <w:tcPr>
            <w:tcW w:w="1040" w:type="dxa"/>
            <w:tcBorders>
              <w:top w:val="nil"/>
              <w:left w:val="nil"/>
              <w:bottom w:val="dotted" w:sz="4" w:space="0" w:color="auto"/>
              <w:right w:val="single" w:sz="4" w:space="0" w:color="auto"/>
            </w:tcBorders>
            <w:shd w:val="clear" w:color="auto" w:fill="auto"/>
            <w:noWrap/>
            <w:vAlign w:val="center"/>
            <w:hideMark/>
          </w:tcPr>
          <w:p w14:paraId="3EE2A3AC"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4 419</w:t>
            </w:r>
          </w:p>
        </w:tc>
        <w:tc>
          <w:tcPr>
            <w:tcW w:w="1040" w:type="dxa"/>
            <w:tcBorders>
              <w:top w:val="nil"/>
              <w:left w:val="nil"/>
              <w:bottom w:val="dotted" w:sz="4" w:space="0" w:color="auto"/>
              <w:right w:val="single" w:sz="4" w:space="0" w:color="auto"/>
            </w:tcBorders>
            <w:shd w:val="clear" w:color="auto" w:fill="auto"/>
            <w:noWrap/>
            <w:vAlign w:val="center"/>
            <w:hideMark/>
          </w:tcPr>
          <w:p w14:paraId="17ADDC1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4 389</w:t>
            </w:r>
          </w:p>
        </w:tc>
        <w:tc>
          <w:tcPr>
            <w:tcW w:w="1040" w:type="dxa"/>
            <w:tcBorders>
              <w:top w:val="nil"/>
              <w:left w:val="nil"/>
              <w:bottom w:val="dotted" w:sz="4" w:space="0" w:color="auto"/>
              <w:right w:val="single" w:sz="4" w:space="0" w:color="auto"/>
            </w:tcBorders>
            <w:shd w:val="clear" w:color="auto" w:fill="auto"/>
            <w:noWrap/>
            <w:vAlign w:val="center"/>
            <w:hideMark/>
          </w:tcPr>
          <w:p w14:paraId="03E2548D"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4 343</w:t>
            </w:r>
          </w:p>
        </w:tc>
        <w:tc>
          <w:tcPr>
            <w:tcW w:w="1040" w:type="dxa"/>
            <w:tcBorders>
              <w:top w:val="nil"/>
              <w:left w:val="nil"/>
              <w:bottom w:val="dotted" w:sz="4" w:space="0" w:color="auto"/>
              <w:right w:val="single" w:sz="8" w:space="0" w:color="auto"/>
            </w:tcBorders>
            <w:shd w:val="clear" w:color="auto" w:fill="auto"/>
            <w:noWrap/>
            <w:vAlign w:val="center"/>
            <w:hideMark/>
          </w:tcPr>
          <w:p w14:paraId="1CD25D0C"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4 315</w:t>
            </w:r>
          </w:p>
        </w:tc>
      </w:tr>
      <w:tr w:rsidR="00D43671" w:rsidRPr="00231FD2" w14:paraId="6F555885" w14:textId="77777777" w:rsidTr="00D43671">
        <w:trPr>
          <w:trHeight w:val="315"/>
          <w:jc w:val="center"/>
        </w:trPr>
        <w:tc>
          <w:tcPr>
            <w:tcW w:w="1560" w:type="dxa"/>
            <w:vMerge/>
            <w:tcBorders>
              <w:left w:val="single" w:sz="8" w:space="0" w:color="auto"/>
              <w:right w:val="single" w:sz="4" w:space="0" w:color="auto"/>
            </w:tcBorders>
            <w:shd w:val="clear" w:color="000000" w:fill="F3E6B7"/>
            <w:vAlign w:val="center"/>
            <w:hideMark/>
          </w:tcPr>
          <w:p w14:paraId="6AF95613" w14:textId="21C57D4C"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7A67FAD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60+</w:t>
            </w:r>
          </w:p>
        </w:tc>
        <w:tc>
          <w:tcPr>
            <w:tcW w:w="1040" w:type="dxa"/>
            <w:tcBorders>
              <w:top w:val="nil"/>
              <w:left w:val="nil"/>
              <w:bottom w:val="dotted" w:sz="4" w:space="0" w:color="auto"/>
              <w:right w:val="single" w:sz="4" w:space="0" w:color="auto"/>
            </w:tcBorders>
            <w:shd w:val="clear" w:color="auto" w:fill="auto"/>
            <w:noWrap/>
            <w:vAlign w:val="center"/>
            <w:hideMark/>
          </w:tcPr>
          <w:p w14:paraId="29166F1C"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1 709</w:t>
            </w:r>
          </w:p>
        </w:tc>
        <w:tc>
          <w:tcPr>
            <w:tcW w:w="1040" w:type="dxa"/>
            <w:tcBorders>
              <w:top w:val="nil"/>
              <w:left w:val="nil"/>
              <w:bottom w:val="dotted" w:sz="4" w:space="0" w:color="auto"/>
              <w:right w:val="single" w:sz="4" w:space="0" w:color="auto"/>
            </w:tcBorders>
            <w:shd w:val="clear" w:color="auto" w:fill="auto"/>
            <w:noWrap/>
            <w:vAlign w:val="center"/>
            <w:hideMark/>
          </w:tcPr>
          <w:p w14:paraId="5CB15E5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1 737</w:t>
            </w:r>
          </w:p>
        </w:tc>
        <w:tc>
          <w:tcPr>
            <w:tcW w:w="1040" w:type="dxa"/>
            <w:tcBorders>
              <w:top w:val="nil"/>
              <w:left w:val="nil"/>
              <w:bottom w:val="dotted" w:sz="4" w:space="0" w:color="auto"/>
              <w:right w:val="single" w:sz="4" w:space="0" w:color="auto"/>
            </w:tcBorders>
            <w:shd w:val="clear" w:color="auto" w:fill="auto"/>
            <w:noWrap/>
            <w:vAlign w:val="center"/>
            <w:hideMark/>
          </w:tcPr>
          <w:p w14:paraId="1B7CFFE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1 768</w:t>
            </w:r>
          </w:p>
        </w:tc>
        <w:tc>
          <w:tcPr>
            <w:tcW w:w="1040" w:type="dxa"/>
            <w:tcBorders>
              <w:top w:val="nil"/>
              <w:left w:val="nil"/>
              <w:bottom w:val="dotted" w:sz="4" w:space="0" w:color="auto"/>
              <w:right w:val="single" w:sz="4" w:space="0" w:color="auto"/>
            </w:tcBorders>
            <w:shd w:val="clear" w:color="auto" w:fill="auto"/>
            <w:noWrap/>
            <w:vAlign w:val="center"/>
            <w:hideMark/>
          </w:tcPr>
          <w:p w14:paraId="25731C8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1 804</w:t>
            </w:r>
          </w:p>
        </w:tc>
        <w:tc>
          <w:tcPr>
            <w:tcW w:w="1040" w:type="dxa"/>
            <w:tcBorders>
              <w:top w:val="nil"/>
              <w:left w:val="nil"/>
              <w:bottom w:val="dotted" w:sz="4" w:space="0" w:color="auto"/>
              <w:right w:val="single" w:sz="4" w:space="0" w:color="auto"/>
            </w:tcBorders>
            <w:shd w:val="clear" w:color="auto" w:fill="auto"/>
            <w:noWrap/>
            <w:vAlign w:val="center"/>
            <w:hideMark/>
          </w:tcPr>
          <w:p w14:paraId="4C19994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1 821</w:t>
            </w:r>
          </w:p>
        </w:tc>
        <w:tc>
          <w:tcPr>
            <w:tcW w:w="1040" w:type="dxa"/>
            <w:tcBorders>
              <w:top w:val="nil"/>
              <w:left w:val="nil"/>
              <w:bottom w:val="dotted" w:sz="4" w:space="0" w:color="auto"/>
              <w:right w:val="single" w:sz="4" w:space="0" w:color="auto"/>
            </w:tcBorders>
            <w:shd w:val="clear" w:color="auto" w:fill="auto"/>
            <w:noWrap/>
            <w:vAlign w:val="center"/>
            <w:hideMark/>
          </w:tcPr>
          <w:p w14:paraId="0D19B11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1 829</w:t>
            </w:r>
          </w:p>
        </w:tc>
        <w:tc>
          <w:tcPr>
            <w:tcW w:w="1040" w:type="dxa"/>
            <w:tcBorders>
              <w:top w:val="nil"/>
              <w:left w:val="nil"/>
              <w:bottom w:val="dotted" w:sz="4" w:space="0" w:color="auto"/>
              <w:right w:val="single" w:sz="4" w:space="0" w:color="auto"/>
            </w:tcBorders>
            <w:shd w:val="clear" w:color="auto" w:fill="auto"/>
            <w:noWrap/>
            <w:vAlign w:val="center"/>
            <w:hideMark/>
          </w:tcPr>
          <w:p w14:paraId="2DAB0AE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1 837</w:t>
            </w:r>
          </w:p>
        </w:tc>
        <w:tc>
          <w:tcPr>
            <w:tcW w:w="1040" w:type="dxa"/>
            <w:tcBorders>
              <w:top w:val="nil"/>
              <w:left w:val="nil"/>
              <w:bottom w:val="dotted" w:sz="4" w:space="0" w:color="auto"/>
              <w:right w:val="single" w:sz="4" w:space="0" w:color="auto"/>
            </w:tcBorders>
            <w:shd w:val="clear" w:color="auto" w:fill="auto"/>
            <w:noWrap/>
            <w:vAlign w:val="center"/>
            <w:hideMark/>
          </w:tcPr>
          <w:p w14:paraId="15CE3A6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1 860</w:t>
            </w:r>
          </w:p>
        </w:tc>
        <w:tc>
          <w:tcPr>
            <w:tcW w:w="1040" w:type="dxa"/>
            <w:tcBorders>
              <w:top w:val="nil"/>
              <w:left w:val="nil"/>
              <w:bottom w:val="dotted" w:sz="4" w:space="0" w:color="auto"/>
              <w:right w:val="single" w:sz="8" w:space="0" w:color="auto"/>
            </w:tcBorders>
            <w:shd w:val="clear" w:color="auto" w:fill="auto"/>
            <w:noWrap/>
            <w:vAlign w:val="center"/>
            <w:hideMark/>
          </w:tcPr>
          <w:p w14:paraId="23A440C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1 886</w:t>
            </w:r>
          </w:p>
        </w:tc>
      </w:tr>
      <w:tr w:rsidR="00D43671" w:rsidRPr="00231FD2" w14:paraId="4B43E1C4" w14:textId="77777777" w:rsidTr="00D43671">
        <w:trPr>
          <w:trHeight w:val="315"/>
          <w:jc w:val="center"/>
        </w:trPr>
        <w:tc>
          <w:tcPr>
            <w:tcW w:w="1560" w:type="dxa"/>
            <w:vMerge/>
            <w:tcBorders>
              <w:left w:val="single" w:sz="8" w:space="0" w:color="auto"/>
              <w:right w:val="single" w:sz="4" w:space="0" w:color="auto"/>
            </w:tcBorders>
            <w:shd w:val="clear" w:color="000000" w:fill="F3E6B7"/>
            <w:vAlign w:val="center"/>
            <w:hideMark/>
          </w:tcPr>
          <w:p w14:paraId="3831E4CC" w14:textId="3064A15B"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6D2330F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15-64</w:t>
            </w:r>
          </w:p>
        </w:tc>
        <w:tc>
          <w:tcPr>
            <w:tcW w:w="1040" w:type="dxa"/>
            <w:tcBorders>
              <w:top w:val="nil"/>
              <w:left w:val="nil"/>
              <w:bottom w:val="dotted" w:sz="4" w:space="0" w:color="auto"/>
              <w:right w:val="single" w:sz="4" w:space="0" w:color="auto"/>
            </w:tcBorders>
            <w:shd w:val="clear" w:color="auto" w:fill="auto"/>
            <w:noWrap/>
            <w:vAlign w:val="center"/>
            <w:hideMark/>
          </w:tcPr>
          <w:p w14:paraId="5B026FA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5 050</w:t>
            </w:r>
          </w:p>
        </w:tc>
        <w:tc>
          <w:tcPr>
            <w:tcW w:w="1040" w:type="dxa"/>
            <w:tcBorders>
              <w:top w:val="nil"/>
              <w:left w:val="nil"/>
              <w:bottom w:val="dotted" w:sz="4" w:space="0" w:color="auto"/>
              <w:right w:val="single" w:sz="4" w:space="0" w:color="auto"/>
            </w:tcBorders>
            <w:shd w:val="clear" w:color="auto" w:fill="auto"/>
            <w:noWrap/>
            <w:vAlign w:val="center"/>
            <w:hideMark/>
          </w:tcPr>
          <w:p w14:paraId="07836A9D"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5 000</w:t>
            </w:r>
          </w:p>
        </w:tc>
        <w:tc>
          <w:tcPr>
            <w:tcW w:w="1040" w:type="dxa"/>
            <w:tcBorders>
              <w:top w:val="nil"/>
              <w:left w:val="nil"/>
              <w:bottom w:val="dotted" w:sz="4" w:space="0" w:color="auto"/>
              <w:right w:val="single" w:sz="4" w:space="0" w:color="auto"/>
            </w:tcBorders>
            <w:shd w:val="clear" w:color="auto" w:fill="auto"/>
            <w:noWrap/>
            <w:vAlign w:val="center"/>
            <w:hideMark/>
          </w:tcPr>
          <w:p w14:paraId="579DBAF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4 946</w:t>
            </w:r>
          </w:p>
        </w:tc>
        <w:tc>
          <w:tcPr>
            <w:tcW w:w="1040" w:type="dxa"/>
            <w:tcBorders>
              <w:top w:val="nil"/>
              <w:left w:val="nil"/>
              <w:bottom w:val="dotted" w:sz="4" w:space="0" w:color="auto"/>
              <w:right w:val="single" w:sz="4" w:space="0" w:color="auto"/>
            </w:tcBorders>
            <w:shd w:val="clear" w:color="auto" w:fill="auto"/>
            <w:noWrap/>
            <w:vAlign w:val="center"/>
            <w:hideMark/>
          </w:tcPr>
          <w:p w14:paraId="591961F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4 899</w:t>
            </w:r>
          </w:p>
        </w:tc>
        <w:tc>
          <w:tcPr>
            <w:tcW w:w="1040" w:type="dxa"/>
            <w:tcBorders>
              <w:top w:val="nil"/>
              <w:left w:val="nil"/>
              <w:bottom w:val="dotted" w:sz="4" w:space="0" w:color="auto"/>
              <w:right w:val="single" w:sz="4" w:space="0" w:color="auto"/>
            </w:tcBorders>
            <w:shd w:val="clear" w:color="auto" w:fill="auto"/>
            <w:noWrap/>
            <w:vAlign w:val="center"/>
            <w:hideMark/>
          </w:tcPr>
          <w:p w14:paraId="3DD0970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4 853</w:t>
            </w:r>
          </w:p>
        </w:tc>
        <w:tc>
          <w:tcPr>
            <w:tcW w:w="1040" w:type="dxa"/>
            <w:tcBorders>
              <w:top w:val="nil"/>
              <w:left w:val="nil"/>
              <w:bottom w:val="dotted" w:sz="4" w:space="0" w:color="auto"/>
              <w:right w:val="single" w:sz="4" w:space="0" w:color="auto"/>
            </w:tcBorders>
            <w:shd w:val="clear" w:color="auto" w:fill="auto"/>
            <w:noWrap/>
            <w:vAlign w:val="center"/>
            <w:hideMark/>
          </w:tcPr>
          <w:p w14:paraId="063EADE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4 845</w:t>
            </w:r>
          </w:p>
        </w:tc>
        <w:tc>
          <w:tcPr>
            <w:tcW w:w="1040" w:type="dxa"/>
            <w:tcBorders>
              <w:top w:val="nil"/>
              <w:left w:val="nil"/>
              <w:bottom w:val="dotted" w:sz="4" w:space="0" w:color="auto"/>
              <w:right w:val="single" w:sz="4" w:space="0" w:color="auto"/>
            </w:tcBorders>
            <w:shd w:val="clear" w:color="auto" w:fill="auto"/>
            <w:noWrap/>
            <w:vAlign w:val="center"/>
            <w:hideMark/>
          </w:tcPr>
          <w:p w14:paraId="2DA23FE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4 801</w:t>
            </w:r>
          </w:p>
        </w:tc>
        <w:tc>
          <w:tcPr>
            <w:tcW w:w="1040" w:type="dxa"/>
            <w:tcBorders>
              <w:top w:val="nil"/>
              <w:left w:val="nil"/>
              <w:bottom w:val="dotted" w:sz="4" w:space="0" w:color="auto"/>
              <w:right w:val="single" w:sz="4" w:space="0" w:color="auto"/>
            </w:tcBorders>
            <w:shd w:val="clear" w:color="auto" w:fill="auto"/>
            <w:noWrap/>
            <w:vAlign w:val="center"/>
            <w:hideMark/>
          </w:tcPr>
          <w:p w14:paraId="447A313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4 755</w:t>
            </w:r>
          </w:p>
        </w:tc>
        <w:tc>
          <w:tcPr>
            <w:tcW w:w="1040" w:type="dxa"/>
            <w:tcBorders>
              <w:top w:val="nil"/>
              <w:left w:val="nil"/>
              <w:bottom w:val="dotted" w:sz="4" w:space="0" w:color="auto"/>
              <w:right w:val="single" w:sz="8" w:space="0" w:color="auto"/>
            </w:tcBorders>
            <w:shd w:val="clear" w:color="auto" w:fill="auto"/>
            <w:noWrap/>
            <w:vAlign w:val="center"/>
            <w:hideMark/>
          </w:tcPr>
          <w:p w14:paraId="1EC01DCC"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4 726</w:t>
            </w:r>
          </w:p>
        </w:tc>
      </w:tr>
      <w:tr w:rsidR="00D43671" w:rsidRPr="00231FD2" w14:paraId="10721100" w14:textId="77777777" w:rsidTr="00D43671">
        <w:trPr>
          <w:trHeight w:val="315"/>
          <w:jc w:val="center"/>
        </w:trPr>
        <w:tc>
          <w:tcPr>
            <w:tcW w:w="1560" w:type="dxa"/>
            <w:vMerge/>
            <w:tcBorders>
              <w:left w:val="single" w:sz="8" w:space="0" w:color="auto"/>
              <w:right w:val="single" w:sz="4" w:space="0" w:color="auto"/>
            </w:tcBorders>
            <w:shd w:val="clear" w:color="000000" w:fill="F3E6B7"/>
            <w:vAlign w:val="center"/>
            <w:hideMark/>
          </w:tcPr>
          <w:p w14:paraId="0639010F" w14:textId="1F8EE43F"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53EA62A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65+</w:t>
            </w:r>
          </w:p>
        </w:tc>
        <w:tc>
          <w:tcPr>
            <w:tcW w:w="1040" w:type="dxa"/>
            <w:tcBorders>
              <w:top w:val="nil"/>
              <w:left w:val="nil"/>
              <w:bottom w:val="dotted" w:sz="4" w:space="0" w:color="auto"/>
              <w:right w:val="single" w:sz="4" w:space="0" w:color="auto"/>
            </w:tcBorders>
            <w:shd w:val="clear" w:color="auto" w:fill="auto"/>
            <w:noWrap/>
            <w:vAlign w:val="center"/>
            <w:hideMark/>
          </w:tcPr>
          <w:p w14:paraId="2965AFA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1 211</w:t>
            </w:r>
          </w:p>
        </w:tc>
        <w:tc>
          <w:tcPr>
            <w:tcW w:w="1040" w:type="dxa"/>
            <w:tcBorders>
              <w:top w:val="nil"/>
              <w:left w:val="nil"/>
              <w:bottom w:val="dotted" w:sz="4" w:space="0" w:color="auto"/>
              <w:right w:val="single" w:sz="4" w:space="0" w:color="auto"/>
            </w:tcBorders>
            <w:shd w:val="clear" w:color="auto" w:fill="auto"/>
            <w:noWrap/>
            <w:vAlign w:val="center"/>
            <w:hideMark/>
          </w:tcPr>
          <w:p w14:paraId="3D0F45EC"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1 264</w:t>
            </w:r>
          </w:p>
        </w:tc>
        <w:tc>
          <w:tcPr>
            <w:tcW w:w="1040" w:type="dxa"/>
            <w:tcBorders>
              <w:top w:val="nil"/>
              <w:left w:val="nil"/>
              <w:bottom w:val="dotted" w:sz="4" w:space="0" w:color="auto"/>
              <w:right w:val="single" w:sz="4" w:space="0" w:color="auto"/>
            </w:tcBorders>
            <w:shd w:val="clear" w:color="auto" w:fill="auto"/>
            <w:noWrap/>
            <w:vAlign w:val="center"/>
            <w:hideMark/>
          </w:tcPr>
          <w:p w14:paraId="0DFA3C7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1 323</w:t>
            </w:r>
          </w:p>
        </w:tc>
        <w:tc>
          <w:tcPr>
            <w:tcW w:w="1040" w:type="dxa"/>
            <w:tcBorders>
              <w:top w:val="nil"/>
              <w:left w:val="nil"/>
              <w:bottom w:val="dotted" w:sz="4" w:space="0" w:color="auto"/>
              <w:right w:val="single" w:sz="4" w:space="0" w:color="auto"/>
            </w:tcBorders>
            <w:shd w:val="clear" w:color="auto" w:fill="auto"/>
            <w:noWrap/>
            <w:vAlign w:val="center"/>
            <w:hideMark/>
          </w:tcPr>
          <w:p w14:paraId="53ED560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1 358</w:t>
            </w:r>
          </w:p>
        </w:tc>
        <w:tc>
          <w:tcPr>
            <w:tcW w:w="1040" w:type="dxa"/>
            <w:tcBorders>
              <w:top w:val="nil"/>
              <w:left w:val="nil"/>
              <w:bottom w:val="dotted" w:sz="4" w:space="0" w:color="auto"/>
              <w:right w:val="single" w:sz="4" w:space="0" w:color="auto"/>
            </w:tcBorders>
            <w:shd w:val="clear" w:color="auto" w:fill="auto"/>
            <w:noWrap/>
            <w:vAlign w:val="center"/>
            <w:hideMark/>
          </w:tcPr>
          <w:p w14:paraId="530A0D0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1 389</w:t>
            </w:r>
          </w:p>
        </w:tc>
        <w:tc>
          <w:tcPr>
            <w:tcW w:w="1040" w:type="dxa"/>
            <w:tcBorders>
              <w:top w:val="nil"/>
              <w:left w:val="nil"/>
              <w:bottom w:val="dotted" w:sz="4" w:space="0" w:color="auto"/>
              <w:right w:val="single" w:sz="4" w:space="0" w:color="auto"/>
            </w:tcBorders>
            <w:shd w:val="clear" w:color="auto" w:fill="auto"/>
            <w:noWrap/>
            <w:vAlign w:val="center"/>
            <w:hideMark/>
          </w:tcPr>
          <w:p w14:paraId="43A1BDA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1 403</w:t>
            </w:r>
          </w:p>
        </w:tc>
        <w:tc>
          <w:tcPr>
            <w:tcW w:w="1040" w:type="dxa"/>
            <w:tcBorders>
              <w:top w:val="nil"/>
              <w:left w:val="nil"/>
              <w:bottom w:val="dotted" w:sz="4" w:space="0" w:color="auto"/>
              <w:right w:val="single" w:sz="4" w:space="0" w:color="auto"/>
            </w:tcBorders>
            <w:shd w:val="clear" w:color="auto" w:fill="auto"/>
            <w:noWrap/>
            <w:vAlign w:val="center"/>
            <w:hideMark/>
          </w:tcPr>
          <w:p w14:paraId="2EF469E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1 425</w:t>
            </w:r>
          </w:p>
        </w:tc>
        <w:tc>
          <w:tcPr>
            <w:tcW w:w="1040" w:type="dxa"/>
            <w:tcBorders>
              <w:top w:val="nil"/>
              <w:left w:val="nil"/>
              <w:bottom w:val="dotted" w:sz="4" w:space="0" w:color="auto"/>
              <w:right w:val="single" w:sz="4" w:space="0" w:color="auto"/>
            </w:tcBorders>
            <w:shd w:val="clear" w:color="auto" w:fill="auto"/>
            <w:noWrap/>
            <w:vAlign w:val="center"/>
            <w:hideMark/>
          </w:tcPr>
          <w:p w14:paraId="7190C24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1 448</w:t>
            </w:r>
          </w:p>
        </w:tc>
        <w:tc>
          <w:tcPr>
            <w:tcW w:w="1040" w:type="dxa"/>
            <w:tcBorders>
              <w:top w:val="nil"/>
              <w:left w:val="nil"/>
              <w:bottom w:val="dotted" w:sz="4" w:space="0" w:color="auto"/>
              <w:right w:val="single" w:sz="8" w:space="0" w:color="auto"/>
            </w:tcBorders>
            <w:shd w:val="clear" w:color="auto" w:fill="auto"/>
            <w:noWrap/>
            <w:vAlign w:val="center"/>
            <w:hideMark/>
          </w:tcPr>
          <w:p w14:paraId="5978F59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1 475</w:t>
            </w:r>
          </w:p>
        </w:tc>
      </w:tr>
      <w:tr w:rsidR="00D43671" w:rsidRPr="00231FD2" w14:paraId="122F7EBD" w14:textId="77777777" w:rsidTr="00D43671">
        <w:trPr>
          <w:trHeight w:val="315"/>
          <w:jc w:val="center"/>
        </w:trPr>
        <w:tc>
          <w:tcPr>
            <w:tcW w:w="1560" w:type="dxa"/>
            <w:vMerge/>
            <w:tcBorders>
              <w:left w:val="single" w:sz="8" w:space="0" w:color="auto"/>
              <w:bottom w:val="nil"/>
              <w:right w:val="single" w:sz="4" w:space="0" w:color="auto"/>
            </w:tcBorders>
            <w:shd w:val="clear" w:color="000000" w:fill="F3E6B7"/>
            <w:vAlign w:val="center"/>
            <w:hideMark/>
          </w:tcPr>
          <w:p w14:paraId="0302E580" w14:textId="47D7039A"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212B115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80+</w:t>
            </w:r>
          </w:p>
        </w:tc>
        <w:tc>
          <w:tcPr>
            <w:tcW w:w="1040" w:type="dxa"/>
            <w:tcBorders>
              <w:top w:val="nil"/>
              <w:left w:val="nil"/>
              <w:bottom w:val="dotted" w:sz="4" w:space="0" w:color="auto"/>
              <w:right w:val="single" w:sz="4" w:space="0" w:color="auto"/>
            </w:tcBorders>
            <w:shd w:val="clear" w:color="auto" w:fill="auto"/>
            <w:noWrap/>
            <w:vAlign w:val="center"/>
            <w:hideMark/>
          </w:tcPr>
          <w:p w14:paraId="3E22029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192</w:t>
            </w:r>
          </w:p>
        </w:tc>
        <w:tc>
          <w:tcPr>
            <w:tcW w:w="1040" w:type="dxa"/>
            <w:tcBorders>
              <w:top w:val="nil"/>
              <w:left w:val="nil"/>
              <w:bottom w:val="dotted" w:sz="4" w:space="0" w:color="auto"/>
              <w:right w:val="single" w:sz="4" w:space="0" w:color="auto"/>
            </w:tcBorders>
            <w:shd w:val="clear" w:color="auto" w:fill="auto"/>
            <w:noWrap/>
            <w:vAlign w:val="center"/>
            <w:hideMark/>
          </w:tcPr>
          <w:p w14:paraId="39C97E5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189</w:t>
            </w:r>
          </w:p>
        </w:tc>
        <w:tc>
          <w:tcPr>
            <w:tcW w:w="1040" w:type="dxa"/>
            <w:tcBorders>
              <w:top w:val="nil"/>
              <w:left w:val="nil"/>
              <w:bottom w:val="dotted" w:sz="4" w:space="0" w:color="auto"/>
              <w:right w:val="single" w:sz="4" w:space="0" w:color="auto"/>
            </w:tcBorders>
            <w:shd w:val="clear" w:color="auto" w:fill="auto"/>
            <w:noWrap/>
            <w:vAlign w:val="center"/>
            <w:hideMark/>
          </w:tcPr>
          <w:p w14:paraId="01FFDD1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188</w:t>
            </w:r>
          </w:p>
        </w:tc>
        <w:tc>
          <w:tcPr>
            <w:tcW w:w="1040" w:type="dxa"/>
            <w:tcBorders>
              <w:top w:val="nil"/>
              <w:left w:val="nil"/>
              <w:bottom w:val="dotted" w:sz="4" w:space="0" w:color="auto"/>
              <w:right w:val="single" w:sz="4" w:space="0" w:color="auto"/>
            </w:tcBorders>
            <w:shd w:val="clear" w:color="auto" w:fill="auto"/>
            <w:noWrap/>
            <w:vAlign w:val="center"/>
            <w:hideMark/>
          </w:tcPr>
          <w:p w14:paraId="4FD28CC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185</w:t>
            </w:r>
          </w:p>
        </w:tc>
        <w:tc>
          <w:tcPr>
            <w:tcW w:w="1040" w:type="dxa"/>
            <w:tcBorders>
              <w:top w:val="nil"/>
              <w:left w:val="nil"/>
              <w:bottom w:val="dotted" w:sz="4" w:space="0" w:color="auto"/>
              <w:right w:val="single" w:sz="4" w:space="0" w:color="auto"/>
            </w:tcBorders>
            <w:shd w:val="clear" w:color="auto" w:fill="auto"/>
            <w:noWrap/>
            <w:vAlign w:val="center"/>
            <w:hideMark/>
          </w:tcPr>
          <w:p w14:paraId="5B6EC58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200</w:t>
            </w:r>
          </w:p>
        </w:tc>
        <w:tc>
          <w:tcPr>
            <w:tcW w:w="1040" w:type="dxa"/>
            <w:tcBorders>
              <w:top w:val="nil"/>
              <w:left w:val="nil"/>
              <w:bottom w:val="dotted" w:sz="4" w:space="0" w:color="auto"/>
              <w:right w:val="single" w:sz="4" w:space="0" w:color="auto"/>
            </w:tcBorders>
            <w:shd w:val="clear" w:color="auto" w:fill="auto"/>
            <w:noWrap/>
            <w:vAlign w:val="center"/>
            <w:hideMark/>
          </w:tcPr>
          <w:p w14:paraId="439D58E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213</w:t>
            </w:r>
          </w:p>
        </w:tc>
        <w:tc>
          <w:tcPr>
            <w:tcW w:w="1040" w:type="dxa"/>
            <w:tcBorders>
              <w:top w:val="nil"/>
              <w:left w:val="nil"/>
              <w:bottom w:val="dotted" w:sz="4" w:space="0" w:color="auto"/>
              <w:right w:val="single" w:sz="4" w:space="0" w:color="auto"/>
            </w:tcBorders>
            <w:shd w:val="clear" w:color="auto" w:fill="auto"/>
            <w:noWrap/>
            <w:vAlign w:val="center"/>
            <w:hideMark/>
          </w:tcPr>
          <w:p w14:paraId="0667CBD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234</w:t>
            </w:r>
          </w:p>
        </w:tc>
        <w:tc>
          <w:tcPr>
            <w:tcW w:w="1040" w:type="dxa"/>
            <w:tcBorders>
              <w:top w:val="nil"/>
              <w:left w:val="nil"/>
              <w:bottom w:val="dotted" w:sz="4" w:space="0" w:color="auto"/>
              <w:right w:val="single" w:sz="4" w:space="0" w:color="auto"/>
            </w:tcBorders>
            <w:shd w:val="clear" w:color="auto" w:fill="auto"/>
            <w:noWrap/>
            <w:vAlign w:val="center"/>
            <w:hideMark/>
          </w:tcPr>
          <w:p w14:paraId="5702D21D"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250</w:t>
            </w:r>
          </w:p>
        </w:tc>
        <w:tc>
          <w:tcPr>
            <w:tcW w:w="1040" w:type="dxa"/>
            <w:tcBorders>
              <w:top w:val="nil"/>
              <w:left w:val="nil"/>
              <w:bottom w:val="dotted" w:sz="4" w:space="0" w:color="auto"/>
              <w:right w:val="single" w:sz="8" w:space="0" w:color="auto"/>
            </w:tcBorders>
            <w:shd w:val="clear" w:color="auto" w:fill="auto"/>
            <w:noWrap/>
            <w:vAlign w:val="center"/>
            <w:hideMark/>
          </w:tcPr>
          <w:p w14:paraId="22437D6D"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265</w:t>
            </w:r>
          </w:p>
        </w:tc>
      </w:tr>
      <w:tr w:rsidR="00D43671" w:rsidRPr="00231FD2" w14:paraId="023C2028" w14:textId="77777777" w:rsidTr="00D43671">
        <w:trPr>
          <w:trHeight w:val="315"/>
          <w:jc w:val="center"/>
        </w:trPr>
        <w:tc>
          <w:tcPr>
            <w:tcW w:w="1560" w:type="dxa"/>
            <w:vMerge w:val="restart"/>
            <w:tcBorders>
              <w:top w:val="single" w:sz="8" w:space="0" w:color="auto"/>
              <w:left w:val="single" w:sz="8" w:space="0" w:color="auto"/>
              <w:right w:val="single" w:sz="4" w:space="0" w:color="auto"/>
            </w:tcBorders>
            <w:shd w:val="clear" w:color="000000" w:fill="DDEBF7"/>
            <w:vAlign w:val="center"/>
            <w:hideMark/>
          </w:tcPr>
          <w:p w14:paraId="431DDEB8"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lastRenderedPageBreak/>
              <w:t>Kobiety</w:t>
            </w:r>
          </w:p>
        </w:tc>
        <w:tc>
          <w:tcPr>
            <w:tcW w:w="2200" w:type="dxa"/>
            <w:tcBorders>
              <w:top w:val="single" w:sz="8" w:space="0" w:color="auto"/>
              <w:left w:val="nil"/>
              <w:bottom w:val="dashed" w:sz="4" w:space="0" w:color="000000"/>
              <w:right w:val="single" w:sz="8" w:space="0" w:color="auto"/>
            </w:tcBorders>
            <w:shd w:val="clear" w:color="000000" w:fill="DDEBF7"/>
            <w:vAlign w:val="center"/>
            <w:hideMark/>
          </w:tcPr>
          <w:p w14:paraId="6BF60C50"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Ogółem</w:t>
            </w:r>
          </w:p>
        </w:tc>
        <w:tc>
          <w:tcPr>
            <w:tcW w:w="1040" w:type="dxa"/>
            <w:tcBorders>
              <w:top w:val="single" w:sz="8" w:space="0" w:color="auto"/>
              <w:left w:val="nil"/>
              <w:bottom w:val="dotted" w:sz="4" w:space="0" w:color="auto"/>
              <w:right w:val="single" w:sz="4" w:space="0" w:color="auto"/>
            </w:tcBorders>
            <w:shd w:val="clear" w:color="auto" w:fill="auto"/>
            <w:noWrap/>
            <w:vAlign w:val="center"/>
            <w:hideMark/>
          </w:tcPr>
          <w:p w14:paraId="040442A6"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7 546</w:t>
            </w:r>
          </w:p>
        </w:tc>
        <w:tc>
          <w:tcPr>
            <w:tcW w:w="1040" w:type="dxa"/>
            <w:tcBorders>
              <w:top w:val="single" w:sz="8" w:space="0" w:color="auto"/>
              <w:left w:val="nil"/>
              <w:bottom w:val="dotted" w:sz="4" w:space="0" w:color="auto"/>
              <w:right w:val="single" w:sz="4" w:space="0" w:color="auto"/>
            </w:tcBorders>
            <w:shd w:val="clear" w:color="auto" w:fill="auto"/>
            <w:noWrap/>
            <w:vAlign w:val="center"/>
            <w:hideMark/>
          </w:tcPr>
          <w:p w14:paraId="327D8FA8"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7 532</w:t>
            </w:r>
          </w:p>
        </w:tc>
        <w:tc>
          <w:tcPr>
            <w:tcW w:w="1040" w:type="dxa"/>
            <w:tcBorders>
              <w:top w:val="single" w:sz="8" w:space="0" w:color="auto"/>
              <w:left w:val="nil"/>
              <w:bottom w:val="dotted" w:sz="4" w:space="0" w:color="auto"/>
              <w:right w:val="single" w:sz="4" w:space="0" w:color="auto"/>
            </w:tcBorders>
            <w:shd w:val="clear" w:color="auto" w:fill="auto"/>
            <w:noWrap/>
            <w:vAlign w:val="center"/>
            <w:hideMark/>
          </w:tcPr>
          <w:p w14:paraId="15FCE019"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7 517</w:t>
            </w:r>
          </w:p>
        </w:tc>
        <w:tc>
          <w:tcPr>
            <w:tcW w:w="1040" w:type="dxa"/>
            <w:tcBorders>
              <w:top w:val="single" w:sz="8" w:space="0" w:color="auto"/>
              <w:left w:val="nil"/>
              <w:bottom w:val="dotted" w:sz="4" w:space="0" w:color="auto"/>
              <w:right w:val="single" w:sz="4" w:space="0" w:color="auto"/>
            </w:tcBorders>
            <w:shd w:val="clear" w:color="auto" w:fill="auto"/>
            <w:noWrap/>
            <w:vAlign w:val="center"/>
            <w:hideMark/>
          </w:tcPr>
          <w:p w14:paraId="212DDE2D"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7 498</w:t>
            </w:r>
          </w:p>
        </w:tc>
        <w:tc>
          <w:tcPr>
            <w:tcW w:w="1040" w:type="dxa"/>
            <w:tcBorders>
              <w:top w:val="single" w:sz="8" w:space="0" w:color="auto"/>
              <w:left w:val="nil"/>
              <w:bottom w:val="dotted" w:sz="4" w:space="0" w:color="auto"/>
              <w:right w:val="single" w:sz="4" w:space="0" w:color="auto"/>
            </w:tcBorders>
            <w:shd w:val="clear" w:color="auto" w:fill="auto"/>
            <w:noWrap/>
            <w:vAlign w:val="center"/>
            <w:hideMark/>
          </w:tcPr>
          <w:p w14:paraId="77B11593"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7 480</w:t>
            </w:r>
          </w:p>
        </w:tc>
        <w:tc>
          <w:tcPr>
            <w:tcW w:w="1040" w:type="dxa"/>
            <w:tcBorders>
              <w:top w:val="single" w:sz="8" w:space="0" w:color="auto"/>
              <w:left w:val="nil"/>
              <w:bottom w:val="dotted" w:sz="4" w:space="0" w:color="auto"/>
              <w:right w:val="single" w:sz="4" w:space="0" w:color="auto"/>
            </w:tcBorders>
            <w:shd w:val="clear" w:color="auto" w:fill="auto"/>
            <w:noWrap/>
            <w:vAlign w:val="center"/>
            <w:hideMark/>
          </w:tcPr>
          <w:p w14:paraId="5F958F34"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7 457</w:t>
            </w:r>
          </w:p>
        </w:tc>
        <w:tc>
          <w:tcPr>
            <w:tcW w:w="1040" w:type="dxa"/>
            <w:tcBorders>
              <w:top w:val="single" w:sz="8" w:space="0" w:color="auto"/>
              <w:left w:val="nil"/>
              <w:bottom w:val="dotted" w:sz="4" w:space="0" w:color="auto"/>
              <w:right w:val="single" w:sz="4" w:space="0" w:color="auto"/>
            </w:tcBorders>
            <w:shd w:val="clear" w:color="auto" w:fill="auto"/>
            <w:noWrap/>
            <w:vAlign w:val="center"/>
            <w:hideMark/>
          </w:tcPr>
          <w:p w14:paraId="07A39FD3"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7 434</w:t>
            </w:r>
          </w:p>
        </w:tc>
        <w:tc>
          <w:tcPr>
            <w:tcW w:w="1040" w:type="dxa"/>
            <w:tcBorders>
              <w:top w:val="single" w:sz="8" w:space="0" w:color="auto"/>
              <w:left w:val="nil"/>
              <w:bottom w:val="dotted" w:sz="4" w:space="0" w:color="auto"/>
              <w:right w:val="single" w:sz="4" w:space="0" w:color="auto"/>
            </w:tcBorders>
            <w:shd w:val="clear" w:color="auto" w:fill="auto"/>
            <w:noWrap/>
            <w:vAlign w:val="center"/>
            <w:hideMark/>
          </w:tcPr>
          <w:p w14:paraId="2B3724A4"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7 412</w:t>
            </w:r>
          </w:p>
        </w:tc>
        <w:tc>
          <w:tcPr>
            <w:tcW w:w="1040" w:type="dxa"/>
            <w:tcBorders>
              <w:top w:val="single" w:sz="8" w:space="0" w:color="auto"/>
              <w:left w:val="nil"/>
              <w:bottom w:val="dotted" w:sz="4" w:space="0" w:color="auto"/>
              <w:right w:val="single" w:sz="8" w:space="0" w:color="auto"/>
            </w:tcBorders>
            <w:shd w:val="clear" w:color="auto" w:fill="auto"/>
            <w:noWrap/>
            <w:vAlign w:val="center"/>
            <w:hideMark/>
          </w:tcPr>
          <w:p w14:paraId="7D8569E3" w14:textId="77777777" w:rsidR="00D43671" w:rsidRPr="00231FD2" w:rsidRDefault="00D43671" w:rsidP="00231FD2">
            <w:pPr>
              <w:spacing w:after="0" w:line="240" w:lineRule="auto"/>
              <w:jc w:val="center"/>
              <w:rPr>
                <w:rFonts w:eastAsia="Times New Roman" w:cstheme="minorHAnsi"/>
                <w:b/>
                <w:bCs/>
                <w:color w:val="000000"/>
                <w:lang w:eastAsia="pl-PL"/>
              </w:rPr>
            </w:pPr>
            <w:r w:rsidRPr="00231FD2">
              <w:rPr>
                <w:rFonts w:eastAsia="Times New Roman" w:cstheme="minorHAnsi"/>
                <w:b/>
                <w:bCs/>
                <w:color w:val="000000"/>
                <w:lang w:eastAsia="pl-PL"/>
              </w:rPr>
              <w:t>7 394</w:t>
            </w:r>
          </w:p>
        </w:tc>
      </w:tr>
      <w:tr w:rsidR="00D43671" w:rsidRPr="00231FD2" w14:paraId="7874CBAB" w14:textId="77777777" w:rsidTr="00D43671">
        <w:trPr>
          <w:trHeight w:val="315"/>
          <w:jc w:val="center"/>
        </w:trPr>
        <w:tc>
          <w:tcPr>
            <w:tcW w:w="1560" w:type="dxa"/>
            <w:vMerge/>
            <w:tcBorders>
              <w:left w:val="single" w:sz="8" w:space="0" w:color="auto"/>
              <w:right w:val="single" w:sz="4" w:space="0" w:color="auto"/>
            </w:tcBorders>
            <w:shd w:val="clear" w:color="000000" w:fill="DDEBF7"/>
            <w:vAlign w:val="center"/>
            <w:hideMark/>
          </w:tcPr>
          <w:p w14:paraId="57AA4737" w14:textId="1EB2060F"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3A7AFB0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przedprodukcyjny 0-17</w:t>
            </w:r>
          </w:p>
        </w:tc>
        <w:tc>
          <w:tcPr>
            <w:tcW w:w="1040" w:type="dxa"/>
            <w:tcBorders>
              <w:top w:val="nil"/>
              <w:left w:val="nil"/>
              <w:bottom w:val="dotted" w:sz="4" w:space="0" w:color="auto"/>
              <w:right w:val="single" w:sz="4" w:space="0" w:color="auto"/>
            </w:tcBorders>
            <w:shd w:val="clear" w:color="auto" w:fill="auto"/>
            <w:noWrap/>
            <w:vAlign w:val="center"/>
            <w:hideMark/>
          </w:tcPr>
          <w:p w14:paraId="74BDC0BC"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1 289</w:t>
            </w:r>
          </w:p>
        </w:tc>
        <w:tc>
          <w:tcPr>
            <w:tcW w:w="1040" w:type="dxa"/>
            <w:tcBorders>
              <w:top w:val="nil"/>
              <w:left w:val="nil"/>
              <w:bottom w:val="dotted" w:sz="4" w:space="0" w:color="auto"/>
              <w:right w:val="single" w:sz="4" w:space="0" w:color="auto"/>
            </w:tcBorders>
            <w:shd w:val="clear" w:color="auto" w:fill="auto"/>
            <w:noWrap/>
            <w:vAlign w:val="center"/>
            <w:hideMark/>
          </w:tcPr>
          <w:p w14:paraId="2E97E7A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1 286</w:t>
            </w:r>
          </w:p>
        </w:tc>
        <w:tc>
          <w:tcPr>
            <w:tcW w:w="1040" w:type="dxa"/>
            <w:tcBorders>
              <w:top w:val="nil"/>
              <w:left w:val="nil"/>
              <w:bottom w:val="dotted" w:sz="4" w:space="0" w:color="auto"/>
              <w:right w:val="single" w:sz="4" w:space="0" w:color="auto"/>
            </w:tcBorders>
            <w:shd w:val="clear" w:color="auto" w:fill="auto"/>
            <w:noWrap/>
            <w:vAlign w:val="center"/>
            <w:hideMark/>
          </w:tcPr>
          <w:p w14:paraId="149DE4B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1 269</w:t>
            </w:r>
          </w:p>
        </w:tc>
        <w:tc>
          <w:tcPr>
            <w:tcW w:w="1040" w:type="dxa"/>
            <w:tcBorders>
              <w:top w:val="nil"/>
              <w:left w:val="nil"/>
              <w:bottom w:val="dotted" w:sz="4" w:space="0" w:color="auto"/>
              <w:right w:val="single" w:sz="4" w:space="0" w:color="auto"/>
            </w:tcBorders>
            <w:shd w:val="clear" w:color="auto" w:fill="auto"/>
            <w:noWrap/>
            <w:vAlign w:val="center"/>
            <w:hideMark/>
          </w:tcPr>
          <w:p w14:paraId="085C9A3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1 246</w:t>
            </w:r>
          </w:p>
        </w:tc>
        <w:tc>
          <w:tcPr>
            <w:tcW w:w="1040" w:type="dxa"/>
            <w:tcBorders>
              <w:top w:val="nil"/>
              <w:left w:val="nil"/>
              <w:bottom w:val="dotted" w:sz="4" w:space="0" w:color="auto"/>
              <w:right w:val="single" w:sz="4" w:space="0" w:color="auto"/>
            </w:tcBorders>
            <w:shd w:val="clear" w:color="auto" w:fill="auto"/>
            <w:noWrap/>
            <w:vAlign w:val="center"/>
            <w:hideMark/>
          </w:tcPr>
          <w:p w14:paraId="639550B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1 200</w:t>
            </w:r>
          </w:p>
        </w:tc>
        <w:tc>
          <w:tcPr>
            <w:tcW w:w="1040" w:type="dxa"/>
            <w:tcBorders>
              <w:top w:val="nil"/>
              <w:left w:val="nil"/>
              <w:bottom w:val="dotted" w:sz="4" w:space="0" w:color="auto"/>
              <w:right w:val="single" w:sz="4" w:space="0" w:color="auto"/>
            </w:tcBorders>
            <w:shd w:val="clear" w:color="auto" w:fill="auto"/>
            <w:noWrap/>
            <w:vAlign w:val="center"/>
            <w:hideMark/>
          </w:tcPr>
          <w:p w14:paraId="7245D49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1 177</w:t>
            </w:r>
          </w:p>
        </w:tc>
        <w:tc>
          <w:tcPr>
            <w:tcW w:w="1040" w:type="dxa"/>
            <w:tcBorders>
              <w:top w:val="nil"/>
              <w:left w:val="nil"/>
              <w:bottom w:val="dotted" w:sz="4" w:space="0" w:color="auto"/>
              <w:right w:val="single" w:sz="4" w:space="0" w:color="auto"/>
            </w:tcBorders>
            <w:shd w:val="clear" w:color="auto" w:fill="auto"/>
            <w:noWrap/>
            <w:vAlign w:val="center"/>
            <w:hideMark/>
          </w:tcPr>
          <w:p w14:paraId="7BFA995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1 171</w:t>
            </w:r>
          </w:p>
        </w:tc>
        <w:tc>
          <w:tcPr>
            <w:tcW w:w="1040" w:type="dxa"/>
            <w:tcBorders>
              <w:top w:val="nil"/>
              <w:left w:val="nil"/>
              <w:bottom w:val="dotted" w:sz="4" w:space="0" w:color="auto"/>
              <w:right w:val="single" w:sz="4" w:space="0" w:color="auto"/>
            </w:tcBorders>
            <w:shd w:val="clear" w:color="auto" w:fill="auto"/>
            <w:noWrap/>
            <w:vAlign w:val="center"/>
            <w:hideMark/>
          </w:tcPr>
          <w:p w14:paraId="57D8DC9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1 151</w:t>
            </w:r>
          </w:p>
        </w:tc>
        <w:tc>
          <w:tcPr>
            <w:tcW w:w="1040" w:type="dxa"/>
            <w:tcBorders>
              <w:top w:val="nil"/>
              <w:left w:val="nil"/>
              <w:bottom w:val="dotted" w:sz="4" w:space="0" w:color="auto"/>
              <w:right w:val="single" w:sz="8" w:space="0" w:color="auto"/>
            </w:tcBorders>
            <w:shd w:val="clear" w:color="auto" w:fill="auto"/>
            <w:noWrap/>
            <w:vAlign w:val="center"/>
            <w:hideMark/>
          </w:tcPr>
          <w:p w14:paraId="35938C2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1 125</w:t>
            </w:r>
          </w:p>
        </w:tc>
      </w:tr>
      <w:tr w:rsidR="00D43671" w:rsidRPr="00231FD2" w14:paraId="6D34A4A1" w14:textId="77777777" w:rsidTr="00D43671">
        <w:trPr>
          <w:trHeight w:val="315"/>
          <w:jc w:val="center"/>
        </w:trPr>
        <w:tc>
          <w:tcPr>
            <w:tcW w:w="1560" w:type="dxa"/>
            <w:vMerge/>
            <w:tcBorders>
              <w:left w:val="single" w:sz="8" w:space="0" w:color="auto"/>
              <w:right w:val="single" w:sz="4" w:space="0" w:color="auto"/>
            </w:tcBorders>
            <w:shd w:val="clear" w:color="000000" w:fill="DDEBF7"/>
            <w:vAlign w:val="center"/>
            <w:hideMark/>
          </w:tcPr>
          <w:p w14:paraId="33B669F7" w14:textId="2E9F427F"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780BF28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produkcyjny 18-59</w:t>
            </w:r>
          </w:p>
        </w:tc>
        <w:tc>
          <w:tcPr>
            <w:tcW w:w="1040" w:type="dxa"/>
            <w:tcBorders>
              <w:top w:val="nil"/>
              <w:left w:val="nil"/>
              <w:bottom w:val="dotted" w:sz="4" w:space="0" w:color="auto"/>
              <w:right w:val="single" w:sz="4" w:space="0" w:color="auto"/>
            </w:tcBorders>
            <w:shd w:val="clear" w:color="auto" w:fill="auto"/>
            <w:noWrap/>
            <w:vAlign w:val="center"/>
            <w:hideMark/>
          </w:tcPr>
          <w:p w14:paraId="0B39D6E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4 112</w:t>
            </w:r>
          </w:p>
        </w:tc>
        <w:tc>
          <w:tcPr>
            <w:tcW w:w="1040" w:type="dxa"/>
            <w:tcBorders>
              <w:top w:val="nil"/>
              <w:left w:val="nil"/>
              <w:bottom w:val="dotted" w:sz="4" w:space="0" w:color="auto"/>
              <w:right w:val="single" w:sz="4" w:space="0" w:color="auto"/>
            </w:tcBorders>
            <w:shd w:val="clear" w:color="auto" w:fill="auto"/>
            <w:noWrap/>
            <w:vAlign w:val="center"/>
            <w:hideMark/>
          </w:tcPr>
          <w:p w14:paraId="44F64D2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4 072</w:t>
            </w:r>
          </w:p>
        </w:tc>
        <w:tc>
          <w:tcPr>
            <w:tcW w:w="1040" w:type="dxa"/>
            <w:tcBorders>
              <w:top w:val="nil"/>
              <w:left w:val="nil"/>
              <w:bottom w:val="dotted" w:sz="4" w:space="0" w:color="auto"/>
              <w:right w:val="single" w:sz="4" w:space="0" w:color="auto"/>
            </w:tcBorders>
            <w:shd w:val="clear" w:color="auto" w:fill="auto"/>
            <w:noWrap/>
            <w:vAlign w:val="center"/>
            <w:hideMark/>
          </w:tcPr>
          <w:p w14:paraId="37F9FCCD"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4 040</w:t>
            </w:r>
          </w:p>
        </w:tc>
        <w:tc>
          <w:tcPr>
            <w:tcW w:w="1040" w:type="dxa"/>
            <w:tcBorders>
              <w:top w:val="nil"/>
              <w:left w:val="nil"/>
              <w:bottom w:val="dotted" w:sz="4" w:space="0" w:color="auto"/>
              <w:right w:val="single" w:sz="4" w:space="0" w:color="auto"/>
            </w:tcBorders>
            <w:shd w:val="clear" w:color="auto" w:fill="auto"/>
            <w:noWrap/>
            <w:vAlign w:val="center"/>
            <w:hideMark/>
          </w:tcPr>
          <w:p w14:paraId="0C640A1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4 021</w:t>
            </w:r>
          </w:p>
        </w:tc>
        <w:tc>
          <w:tcPr>
            <w:tcW w:w="1040" w:type="dxa"/>
            <w:tcBorders>
              <w:top w:val="nil"/>
              <w:left w:val="nil"/>
              <w:bottom w:val="dotted" w:sz="4" w:space="0" w:color="auto"/>
              <w:right w:val="single" w:sz="4" w:space="0" w:color="auto"/>
            </w:tcBorders>
            <w:shd w:val="clear" w:color="auto" w:fill="auto"/>
            <w:noWrap/>
            <w:vAlign w:val="center"/>
            <w:hideMark/>
          </w:tcPr>
          <w:p w14:paraId="74E397A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4 027</w:t>
            </w:r>
          </w:p>
        </w:tc>
        <w:tc>
          <w:tcPr>
            <w:tcW w:w="1040" w:type="dxa"/>
            <w:tcBorders>
              <w:top w:val="nil"/>
              <w:left w:val="nil"/>
              <w:bottom w:val="dotted" w:sz="4" w:space="0" w:color="auto"/>
              <w:right w:val="single" w:sz="4" w:space="0" w:color="auto"/>
            </w:tcBorders>
            <w:shd w:val="clear" w:color="auto" w:fill="auto"/>
            <w:noWrap/>
            <w:vAlign w:val="center"/>
            <w:hideMark/>
          </w:tcPr>
          <w:p w14:paraId="5A3DBB35"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4 003</w:t>
            </w:r>
          </w:p>
        </w:tc>
        <w:tc>
          <w:tcPr>
            <w:tcW w:w="1040" w:type="dxa"/>
            <w:tcBorders>
              <w:top w:val="nil"/>
              <w:left w:val="nil"/>
              <w:bottom w:val="dotted" w:sz="4" w:space="0" w:color="auto"/>
              <w:right w:val="single" w:sz="4" w:space="0" w:color="auto"/>
            </w:tcBorders>
            <w:shd w:val="clear" w:color="auto" w:fill="auto"/>
            <w:noWrap/>
            <w:vAlign w:val="center"/>
            <w:hideMark/>
          </w:tcPr>
          <w:p w14:paraId="0D43BC7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3 975</w:t>
            </w:r>
          </w:p>
        </w:tc>
        <w:tc>
          <w:tcPr>
            <w:tcW w:w="1040" w:type="dxa"/>
            <w:tcBorders>
              <w:top w:val="nil"/>
              <w:left w:val="nil"/>
              <w:bottom w:val="dotted" w:sz="4" w:space="0" w:color="auto"/>
              <w:right w:val="single" w:sz="4" w:space="0" w:color="auto"/>
            </w:tcBorders>
            <w:shd w:val="clear" w:color="auto" w:fill="auto"/>
            <w:noWrap/>
            <w:vAlign w:val="center"/>
            <w:hideMark/>
          </w:tcPr>
          <w:p w14:paraId="7AA2F84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3 940</w:t>
            </w:r>
          </w:p>
        </w:tc>
        <w:tc>
          <w:tcPr>
            <w:tcW w:w="1040" w:type="dxa"/>
            <w:tcBorders>
              <w:top w:val="nil"/>
              <w:left w:val="nil"/>
              <w:bottom w:val="dotted" w:sz="4" w:space="0" w:color="auto"/>
              <w:right w:val="single" w:sz="8" w:space="0" w:color="auto"/>
            </w:tcBorders>
            <w:shd w:val="clear" w:color="auto" w:fill="auto"/>
            <w:noWrap/>
            <w:vAlign w:val="center"/>
            <w:hideMark/>
          </w:tcPr>
          <w:p w14:paraId="591A9E3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3 899</w:t>
            </w:r>
          </w:p>
        </w:tc>
      </w:tr>
      <w:tr w:rsidR="00D43671" w:rsidRPr="00231FD2" w14:paraId="74CF1954" w14:textId="77777777" w:rsidTr="00D43671">
        <w:trPr>
          <w:trHeight w:val="315"/>
          <w:jc w:val="center"/>
        </w:trPr>
        <w:tc>
          <w:tcPr>
            <w:tcW w:w="1560" w:type="dxa"/>
            <w:vMerge/>
            <w:tcBorders>
              <w:left w:val="single" w:sz="8" w:space="0" w:color="auto"/>
              <w:right w:val="single" w:sz="4" w:space="0" w:color="auto"/>
            </w:tcBorders>
            <w:shd w:val="clear" w:color="000000" w:fill="DDEBF7"/>
            <w:vAlign w:val="center"/>
            <w:hideMark/>
          </w:tcPr>
          <w:p w14:paraId="179CAFF9" w14:textId="2EC6BBD5"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7117A41E" w14:textId="1920AEFA"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mobilny 18-44</w:t>
            </w:r>
          </w:p>
        </w:tc>
        <w:tc>
          <w:tcPr>
            <w:tcW w:w="1040" w:type="dxa"/>
            <w:tcBorders>
              <w:top w:val="nil"/>
              <w:left w:val="nil"/>
              <w:bottom w:val="dotted" w:sz="4" w:space="0" w:color="auto"/>
              <w:right w:val="single" w:sz="4" w:space="0" w:color="auto"/>
            </w:tcBorders>
            <w:shd w:val="clear" w:color="auto" w:fill="auto"/>
            <w:noWrap/>
            <w:vAlign w:val="center"/>
            <w:hideMark/>
          </w:tcPr>
          <w:p w14:paraId="23824E6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2 632</w:t>
            </w:r>
          </w:p>
        </w:tc>
        <w:tc>
          <w:tcPr>
            <w:tcW w:w="1040" w:type="dxa"/>
            <w:tcBorders>
              <w:top w:val="nil"/>
              <w:left w:val="nil"/>
              <w:bottom w:val="dotted" w:sz="4" w:space="0" w:color="auto"/>
              <w:right w:val="single" w:sz="4" w:space="0" w:color="auto"/>
            </w:tcBorders>
            <w:shd w:val="clear" w:color="auto" w:fill="auto"/>
            <w:noWrap/>
            <w:vAlign w:val="center"/>
            <w:hideMark/>
          </w:tcPr>
          <w:p w14:paraId="5907C9B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2 560</w:t>
            </w:r>
          </w:p>
        </w:tc>
        <w:tc>
          <w:tcPr>
            <w:tcW w:w="1040" w:type="dxa"/>
            <w:tcBorders>
              <w:top w:val="nil"/>
              <w:left w:val="nil"/>
              <w:bottom w:val="dotted" w:sz="4" w:space="0" w:color="auto"/>
              <w:right w:val="single" w:sz="4" w:space="0" w:color="auto"/>
            </w:tcBorders>
            <w:shd w:val="clear" w:color="auto" w:fill="auto"/>
            <w:noWrap/>
            <w:vAlign w:val="center"/>
            <w:hideMark/>
          </w:tcPr>
          <w:p w14:paraId="1AD1958C"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2 474</w:t>
            </w:r>
          </w:p>
        </w:tc>
        <w:tc>
          <w:tcPr>
            <w:tcW w:w="1040" w:type="dxa"/>
            <w:tcBorders>
              <w:top w:val="nil"/>
              <w:left w:val="nil"/>
              <w:bottom w:val="dotted" w:sz="4" w:space="0" w:color="auto"/>
              <w:right w:val="single" w:sz="4" w:space="0" w:color="auto"/>
            </w:tcBorders>
            <w:shd w:val="clear" w:color="auto" w:fill="auto"/>
            <w:noWrap/>
            <w:vAlign w:val="center"/>
            <w:hideMark/>
          </w:tcPr>
          <w:p w14:paraId="7562D43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2 394</w:t>
            </w:r>
          </w:p>
        </w:tc>
        <w:tc>
          <w:tcPr>
            <w:tcW w:w="1040" w:type="dxa"/>
            <w:tcBorders>
              <w:top w:val="nil"/>
              <w:left w:val="nil"/>
              <w:bottom w:val="dotted" w:sz="4" w:space="0" w:color="auto"/>
              <w:right w:val="single" w:sz="4" w:space="0" w:color="auto"/>
            </w:tcBorders>
            <w:shd w:val="clear" w:color="auto" w:fill="auto"/>
            <w:noWrap/>
            <w:vAlign w:val="center"/>
            <w:hideMark/>
          </w:tcPr>
          <w:p w14:paraId="6B73BF8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2 346</w:t>
            </w:r>
          </w:p>
        </w:tc>
        <w:tc>
          <w:tcPr>
            <w:tcW w:w="1040" w:type="dxa"/>
            <w:tcBorders>
              <w:top w:val="nil"/>
              <w:left w:val="nil"/>
              <w:bottom w:val="dotted" w:sz="4" w:space="0" w:color="auto"/>
              <w:right w:val="single" w:sz="4" w:space="0" w:color="auto"/>
            </w:tcBorders>
            <w:shd w:val="clear" w:color="auto" w:fill="auto"/>
            <w:noWrap/>
            <w:vAlign w:val="center"/>
            <w:hideMark/>
          </w:tcPr>
          <w:p w14:paraId="5286B85D"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2 273</w:t>
            </w:r>
          </w:p>
        </w:tc>
        <w:tc>
          <w:tcPr>
            <w:tcW w:w="1040" w:type="dxa"/>
            <w:tcBorders>
              <w:top w:val="nil"/>
              <w:left w:val="nil"/>
              <w:bottom w:val="dotted" w:sz="4" w:space="0" w:color="auto"/>
              <w:right w:val="single" w:sz="4" w:space="0" w:color="auto"/>
            </w:tcBorders>
            <w:shd w:val="clear" w:color="auto" w:fill="auto"/>
            <w:noWrap/>
            <w:vAlign w:val="center"/>
            <w:hideMark/>
          </w:tcPr>
          <w:p w14:paraId="155BB56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2 178</w:t>
            </w:r>
          </w:p>
        </w:tc>
        <w:tc>
          <w:tcPr>
            <w:tcW w:w="1040" w:type="dxa"/>
            <w:tcBorders>
              <w:top w:val="nil"/>
              <w:left w:val="nil"/>
              <w:bottom w:val="dotted" w:sz="4" w:space="0" w:color="auto"/>
              <w:right w:val="single" w:sz="4" w:space="0" w:color="auto"/>
            </w:tcBorders>
            <w:shd w:val="clear" w:color="auto" w:fill="auto"/>
            <w:noWrap/>
            <w:vAlign w:val="center"/>
            <w:hideMark/>
          </w:tcPr>
          <w:p w14:paraId="7A4B26A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2 118</w:t>
            </w:r>
          </w:p>
        </w:tc>
        <w:tc>
          <w:tcPr>
            <w:tcW w:w="1040" w:type="dxa"/>
            <w:tcBorders>
              <w:top w:val="nil"/>
              <w:left w:val="nil"/>
              <w:bottom w:val="dotted" w:sz="4" w:space="0" w:color="auto"/>
              <w:right w:val="single" w:sz="8" w:space="0" w:color="auto"/>
            </w:tcBorders>
            <w:shd w:val="clear" w:color="auto" w:fill="auto"/>
            <w:noWrap/>
            <w:vAlign w:val="center"/>
            <w:hideMark/>
          </w:tcPr>
          <w:p w14:paraId="3016C6A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2 074</w:t>
            </w:r>
          </w:p>
        </w:tc>
      </w:tr>
      <w:tr w:rsidR="00D43671" w:rsidRPr="00231FD2" w14:paraId="64A96251" w14:textId="77777777" w:rsidTr="00D43671">
        <w:trPr>
          <w:trHeight w:val="315"/>
          <w:jc w:val="center"/>
        </w:trPr>
        <w:tc>
          <w:tcPr>
            <w:tcW w:w="1560" w:type="dxa"/>
            <w:vMerge/>
            <w:tcBorders>
              <w:left w:val="single" w:sz="8" w:space="0" w:color="auto"/>
              <w:right w:val="single" w:sz="4" w:space="0" w:color="auto"/>
            </w:tcBorders>
            <w:shd w:val="clear" w:color="000000" w:fill="DDEBF7"/>
            <w:vAlign w:val="center"/>
            <w:hideMark/>
          </w:tcPr>
          <w:p w14:paraId="480B9B9C" w14:textId="15E56312"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005D7F53" w14:textId="1C167080"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niemobilny - 44-59</w:t>
            </w:r>
          </w:p>
        </w:tc>
        <w:tc>
          <w:tcPr>
            <w:tcW w:w="1040" w:type="dxa"/>
            <w:tcBorders>
              <w:top w:val="nil"/>
              <w:left w:val="nil"/>
              <w:bottom w:val="dotted" w:sz="4" w:space="0" w:color="auto"/>
              <w:right w:val="single" w:sz="4" w:space="0" w:color="auto"/>
            </w:tcBorders>
            <w:shd w:val="clear" w:color="auto" w:fill="auto"/>
            <w:noWrap/>
            <w:vAlign w:val="center"/>
            <w:hideMark/>
          </w:tcPr>
          <w:p w14:paraId="401FFA9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1 480</w:t>
            </w:r>
          </w:p>
        </w:tc>
        <w:tc>
          <w:tcPr>
            <w:tcW w:w="1040" w:type="dxa"/>
            <w:tcBorders>
              <w:top w:val="nil"/>
              <w:left w:val="nil"/>
              <w:bottom w:val="dotted" w:sz="4" w:space="0" w:color="auto"/>
              <w:right w:val="single" w:sz="4" w:space="0" w:color="auto"/>
            </w:tcBorders>
            <w:shd w:val="clear" w:color="auto" w:fill="auto"/>
            <w:noWrap/>
            <w:vAlign w:val="center"/>
            <w:hideMark/>
          </w:tcPr>
          <w:p w14:paraId="25DDB5F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1 512</w:t>
            </w:r>
          </w:p>
        </w:tc>
        <w:tc>
          <w:tcPr>
            <w:tcW w:w="1040" w:type="dxa"/>
            <w:tcBorders>
              <w:top w:val="nil"/>
              <w:left w:val="nil"/>
              <w:bottom w:val="dotted" w:sz="4" w:space="0" w:color="auto"/>
              <w:right w:val="single" w:sz="4" w:space="0" w:color="auto"/>
            </w:tcBorders>
            <w:shd w:val="clear" w:color="auto" w:fill="auto"/>
            <w:noWrap/>
            <w:vAlign w:val="center"/>
            <w:hideMark/>
          </w:tcPr>
          <w:p w14:paraId="459AC4A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1 566</w:t>
            </w:r>
          </w:p>
        </w:tc>
        <w:tc>
          <w:tcPr>
            <w:tcW w:w="1040" w:type="dxa"/>
            <w:tcBorders>
              <w:top w:val="nil"/>
              <w:left w:val="nil"/>
              <w:bottom w:val="dotted" w:sz="4" w:space="0" w:color="auto"/>
              <w:right w:val="single" w:sz="4" w:space="0" w:color="auto"/>
            </w:tcBorders>
            <w:shd w:val="clear" w:color="auto" w:fill="auto"/>
            <w:noWrap/>
            <w:vAlign w:val="center"/>
            <w:hideMark/>
          </w:tcPr>
          <w:p w14:paraId="5D76570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1 627</w:t>
            </w:r>
          </w:p>
        </w:tc>
        <w:tc>
          <w:tcPr>
            <w:tcW w:w="1040" w:type="dxa"/>
            <w:tcBorders>
              <w:top w:val="nil"/>
              <w:left w:val="nil"/>
              <w:bottom w:val="dotted" w:sz="4" w:space="0" w:color="auto"/>
              <w:right w:val="single" w:sz="4" w:space="0" w:color="auto"/>
            </w:tcBorders>
            <w:shd w:val="clear" w:color="auto" w:fill="auto"/>
            <w:noWrap/>
            <w:vAlign w:val="center"/>
            <w:hideMark/>
          </w:tcPr>
          <w:p w14:paraId="1FF4F7F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1 681</w:t>
            </w:r>
          </w:p>
        </w:tc>
        <w:tc>
          <w:tcPr>
            <w:tcW w:w="1040" w:type="dxa"/>
            <w:tcBorders>
              <w:top w:val="nil"/>
              <w:left w:val="nil"/>
              <w:bottom w:val="dotted" w:sz="4" w:space="0" w:color="auto"/>
              <w:right w:val="single" w:sz="4" w:space="0" w:color="auto"/>
            </w:tcBorders>
            <w:shd w:val="clear" w:color="auto" w:fill="auto"/>
            <w:noWrap/>
            <w:vAlign w:val="center"/>
            <w:hideMark/>
          </w:tcPr>
          <w:p w14:paraId="13D98B7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1 730</w:t>
            </w:r>
          </w:p>
        </w:tc>
        <w:tc>
          <w:tcPr>
            <w:tcW w:w="1040" w:type="dxa"/>
            <w:tcBorders>
              <w:top w:val="nil"/>
              <w:left w:val="nil"/>
              <w:bottom w:val="dotted" w:sz="4" w:space="0" w:color="auto"/>
              <w:right w:val="single" w:sz="4" w:space="0" w:color="auto"/>
            </w:tcBorders>
            <w:shd w:val="clear" w:color="auto" w:fill="auto"/>
            <w:noWrap/>
            <w:vAlign w:val="center"/>
            <w:hideMark/>
          </w:tcPr>
          <w:p w14:paraId="1BC7E15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1 797</w:t>
            </w:r>
          </w:p>
        </w:tc>
        <w:tc>
          <w:tcPr>
            <w:tcW w:w="1040" w:type="dxa"/>
            <w:tcBorders>
              <w:top w:val="nil"/>
              <w:left w:val="nil"/>
              <w:bottom w:val="dotted" w:sz="4" w:space="0" w:color="auto"/>
              <w:right w:val="single" w:sz="4" w:space="0" w:color="auto"/>
            </w:tcBorders>
            <w:shd w:val="clear" w:color="auto" w:fill="auto"/>
            <w:noWrap/>
            <w:vAlign w:val="center"/>
            <w:hideMark/>
          </w:tcPr>
          <w:p w14:paraId="5E1CBEA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1 822</w:t>
            </w:r>
          </w:p>
        </w:tc>
        <w:tc>
          <w:tcPr>
            <w:tcW w:w="1040" w:type="dxa"/>
            <w:tcBorders>
              <w:top w:val="nil"/>
              <w:left w:val="nil"/>
              <w:bottom w:val="dotted" w:sz="4" w:space="0" w:color="auto"/>
              <w:right w:val="single" w:sz="8" w:space="0" w:color="auto"/>
            </w:tcBorders>
            <w:shd w:val="clear" w:color="auto" w:fill="auto"/>
            <w:noWrap/>
            <w:vAlign w:val="center"/>
            <w:hideMark/>
          </w:tcPr>
          <w:p w14:paraId="0FCA72F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1 825</w:t>
            </w:r>
          </w:p>
        </w:tc>
      </w:tr>
      <w:tr w:rsidR="00D43671" w:rsidRPr="00231FD2" w14:paraId="2BFA4316" w14:textId="77777777" w:rsidTr="00D43671">
        <w:trPr>
          <w:trHeight w:val="315"/>
          <w:jc w:val="center"/>
        </w:trPr>
        <w:tc>
          <w:tcPr>
            <w:tcW w:w="1560" w:type="dxa"/>
            <w:vMerge/>
            <w:tcBorders>
              <w:left w:val="single" w:sz="8" w:space="0" w:color="auto"/>
              <w:right w:val="single" w:sz="4" w:space="0" w:color="auto"/>
            </w:tcBorders>
            <w:shd w:val="clear" w:color="000000" w:fill="DDEBF7"/>
            <w:vAlign w:val="center"/>
            <w:hideMark/>
          </w:tcPr>
          <w:p w14:paraId="512DAF8A" w14:textId="23E69281"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60B4337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poprodukcyjny 60+</w:t>
            </w:r>
          </w:p>
        </w:tc>
        <w:tc>
          <w:tcPr>
            <w:tcW w:w="1040" w:type="dxa"/>
            <w:tcBorders>
              <w:top w:val="nil"/>
              <w:left w:val="nil"/>
              <w:bottom w:val="dotted" w:sz="4" w:space="0" w:color="auto"/>
              <w:right w:val="single" w:sz="4" w:space="0" w:color="auto"/>
            </w:tcBorders>
            <w:shd w:val="clear" w:color="auto" w:fill="auto"/>
            <w:noWrap/>
            <w:vAlign w:val="center"/>
            <w:hideMark/>
          </w:tcPr>
          <w:p w14:paraId="13DFD1A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2 145</w:t>
            </w:r>
          </w:p>
        </w:tc>
        <w:tc>
          <w:tcPr>
            <w:tcW w:w="1040" w:type="dxa"/>
            <w:tcBorders>
              <w:top w:val="nil"/>
              <w:left w:val="nil"/>
              <w:bottom w:val="dotted" w:sz="4" w:space="0" w:color="auto"/>
              <w:right w:val="single" w:sz="4" w:space="0" w:color="auto"/>
            </w:tcBorders>
            <w:shd w:val="clear" w:color="auto" w:fill="auto"/>
            <w:noWrap/>
            <w:vAlign w:val="center"/>
            <w:hideMark/>
          </w:tcPr>
          <w:p w14:paraId="0C79BCC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2 174</w:t>
            </w:r>
          </w:p>
        </w:tc>
        <w:tc>
          <w:tcPr>
            <w:tcW w:w="1040" w:type="dxa"/>
            <w:tcBorders>
              <w:top w:val="nil"/>
              <w:left w:val="nil"/>
              <w:bottom w:val="dotted" w:sz="4" w:space="0" w:color="auto"/>
              <w:right w:val="single" w:sz="4" w:space="0" w:color="auto"/>
            </w:tcBorders>
            <w:shd w:val="clear" w:color="auto" w:fill="auto"/>
            <w:noWrap/>
            <w:vAlign w:val="center"/>
            <w:hideMark/>
          </w:tcPr>
          <w:p w14:paraId="354B9CA5"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2 208</w:t>
            </w:r>
          </w:p>
        </w:tc>
        <w:tc>
          <w:tcPr>
            <w:tcW w:w="1040" w:type="dxa"/>
            <w:tcBorders>
              <w:top w:val="nil"/>
              <w:left w:val="nil"/>
              <w:bottom w:val="dotted" w:sz="4" w:space="0" w:color="auto"/>
              <w:right w:val="single" w:sz="4" w:space="0" w:color="auto"/>
            </w:tcBorders>
            <w:shd w:val="clear" w:color="auto" w:fill="auto"/>
            <w:noWrap/>
            <w:vAlign w:val="center"/>
            <w:hideMark/>
          </w:tcPr>
          <w:p w14:paraId="30C53FE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2 231</w:t>
            </w:r>
          </w:p>
        </w:tc>
        <w:tc>
          <w:tcPr>
            <w:tcW w:w="1040" w:type="dxa"/>
            <w:tcBorders>
              <w:top w:val="nil"/>
              <w:left w:val="nil"/>
              <w:bottom w:val="dotted" w:sz="4" w:space="0" w:color="auto"/>
              <w:right w:val="single" w:sz="4" w:space="0" w:color="auto"/>
            </w:tcBorders>
            <w:shd w:val="clear" w:color="auto" w:fill="auto"/>
            <w:noWrap/>
            <w:vAlign w:val="center"/>
            <w:hideMark/>
          </w:tcPr>
          <w:p w14:paraId="1A326D1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2 253</w:t>
            </w:r>
          </w:p>
        </w:tc>
        <w:tc>
          <w:tcPr>
            <w:tcW w:w="1040" w:type="dxa"/>
            <w:tcBorders>
              <w:top w:val="nil"/>
              <w:left w:val="nil"/>
              <w:bottom w:val="dotted" w:sz="4" w:space="0" w:color="auto"/>
              <w:right w:val="single" w:sz="4" w:space="0" w:color="auto"/>
            </w:tcBorders>
            <w:shd w:val="clear" w:color="auto" w:fill="auto"/>
            <w:noWrap/>
            <w:vAlign w:val="center"/>
            <w:hideMark/>
          </w:tcPr>
          <w:p w14:paraId="1B8F1CB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2 277</w:t>
            </w:r>
          </w:p>
        </w:tc>
        <w:tc>
          <w:tcPr>
            <w:tcW w:w="1040" w:type="dxa"/>
            <w:tcBorders>
              <w:top w:val="nil"/>
              <w:left w:val="nil"/>
              <w:bottom w:val="dotted" w:sz="4" w:space="0" w:color="auto"/>
              <w:right w:val="single" w:sz="4" w:space="0" w:color="auto"/>
            </w:tcBorders>
            <w:shd w:val="clear" w:color="auto" w:fill="auto"/>
            <w:noWrap/>
            <w:vAlign w:val="center"/>
            <w:hideMark/>
          </w:tcPr>
          <w:p w14:paraId="5C4C5AE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2 288</w:t>
            </w:r>
          </w:p>
        </w:tc>
        <w:tc>
          <w:tcPr>
            <w:tcW w:w="1040" w:type="dxa"/>
            <w:tcBorders>
              <w:top w:val="nil"/>
              <w:left w:val="nil"/>
              <w:bottom w:val="dotted" w:sz="4" w:space="0" w:color="auto"/>
              <w:right w:val="single" w:sz="4" w:space="0" w:color="auto"/>
            </w:tcBorders>
            <w:shd w:val="clear" w:color="auto" w:fill="auto"/>
            <w:noWrap/>
            <w:vAlign w:val="center"/>
            <w:hideMark/>
          </w:tcPr>
          <w:p w14:paraId="784887B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2 321</w:t>
            </w:r>
          </w:p>
        </w:tc>
        <w:tc>
          <w:tcPr>
            <w:tcW w:w="1040" w:type="dxa"/>
            <w:tcBorders>
              <w:top w:val="nil"/>
              <w:left w:val="nil"/>
              <w:bottom w:val="dotted" w:sz="4" w:space="0" w:color="auto"/>
              <w:right w:val="single" w:sz="8" w:space="0" w:color="auto"/>
            </w:tcBorders>
            <w:shd w:val="clear" w:color="auto" w:fill="auto"/>
            <w:noWrap/>
            <w:vAlign w:val="center"/>
            <w:hideMark/>
          </w:tcPr>
          <w:p w14:paraId="118B66F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2 370</w:t>
            </w:r>
          </w:p>
        </w:tc>
      </w:tr>
      <w:tr w:rsidR="00D43671" w:rsidRPr="00231FD2" w14:paraId="4DD50EF0" w14:textId="77777777" w:rsidTr="00D43671">
        <w:trPr>
          <w:trHeight w:val="315"/>
          <w:jc w:val="center"/>
        </w:trPr>
        <w:tc>
          <w:tcPr>
            <w:tcW w:w="1560" w:type="dxa"/>
            <w:vMerge/>
            <w:tcBorders>
              <w:left w:val="single" w:sz="8" w:space="0" w:color="auto"/>
              <w:right w:val="single" w:sz="4" w:space="0" w:color="auto"/>
            </w:tcBorders>
            <w:shd w:val="clear" w:color="000000" w:fill="DDEBF7"/>
            <w:vAlign w:val="center"/>
            <w:hideMark/>
          </w:tcPr>
          <w:p w14:paraId="3AEC7AA9" w14:textId="5F8F1496"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1D2A6CC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0-14</w:t>
            </w:r>
          </w:p>
        </w:tc>
        <w:tc>
          <w:tcPr>
            <w:tcW w:w="1040" w:type="dxa"/>
            <w:tcBorders>
              <w:top w:val="nil"/>
              <w:left w:val="nil"/>
              <w:bottom w:val="dotted" w:sz="4" w:space="0" w:color="auto"/>
              <w:right w:val="single" w:sz="4" w:space="0" w:color="auto"/>
            </w:tcBorders>
            <w:shd w:val="clear" w:color="auto" w:fill="auto"/>
            <w:noWrap/>
            <w:vAlign w:val="center"/>
            <w:hideMark/>
          </w:tcPr>
          <w:p w14:paraId="3E3BFDE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1 066</w:t>
            </w:r>
          </w:p>
        </w:tc>
        <w:tc>
          <w:tcPr>
            <w:tcW w:w="1040" w:type="dxa"/>
            <w:tcBorders>
              <w:top w:val="nil"/>
              <w:left w:val="nil"/>
              <w:bottom w:val="dotted" w:sz="4" w:space="0" w:color="auto"/>
              <w:right w:val="single" w:sz="4" w:space="0" w:color="auto"/>
            </w:tcBorders>
            <w:shd w:val="clear" w:color="auto" w:fill="auto"/>
            <w:noWrap/>
            <w:vAlign w:val="center"/>
            <w:hideMark/>
          </w:tcPr>
          <w:p w14:paraId="1E8785F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1 023</w:t>
            </w:r>
          </w:p>
        </w:tc>
        <w:tc>
          <w:tcPr>
            <w:tcW w:w="1040" w:type="dxa"/>
            <w:tcBorders>
              <w:top w:val="nil"/>
              <w:left w:val="nil"/>
              <w:bottom w:val="dotted" w:sz="4" w:space="0" w:color="auto"/>
              <w:right w:val="single" w:sz="4" w:space="0" w:color="auto"/>
            </w:tcBorders>
            <w:shd w:val="clear" w:color="auto" w:fill="auto"/>
            <w:noWrap/>
            <w:vAlign w:val="center"/>
            <w:hideMark/>
          </w:tcPr>
          <w:p w14:paraId="502B3DC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1 005</w:t>
            </w:r>
          </w:p>
        </w:tc>
        <w:tc>
          <w:tcPr>
            <w:tcW w:w="1040" w:type="dxa"/>
            <w:tcBorders>
              <w:top w:val="nil"/>
              <w:left w:val="nil"/>
              <w:bottom w:val="dotted" w:sz="4" w:space="0" w:color="auto"/>
              <w:right w:val="single" w:sz="4" w:space="0" w:color="auto"/>
            </w:tcBorders>
            <w:shd w:val="clear" w:color="auto" w:fill="auto"/>
            <w:noWrap/>
            <w:vAlign w:val="center"/>
            <w:hideMark/>
          </w:tcPr>
          <w:p w14:paraId="25EDEE7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1 002</w:t>
            </w:r>
          </w:p>
        </w:tc>
        <w:tc>
          <w:tcPr>
            <w:tcW w:w="1040" w:type="dxa"/>
            <w:tcBorders>
              <w:top w:val="nil"/>
              <w:left w:val="nil"/>
              <w:bottom w:val="dotted" w:sz="4" w:space="0" w:color="auto"/>
              <w:right w:val="single" w:sz="4" w:space="0" w:color="auto"/>
            </w:tcBorders>
            <w:shd w:val="clear" w:color="auto" w:fill="auto"/>
            <w:noWrap/>
            <w:vAlign w:val="center"/>
            <w:hideMark/>
          </w:tcPr>
          <w:p w14:paraId="33E1DF5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986</w:t>
            </w:r>
          </w:p>
        </w:tc>
        <w:tc>
          <w:tcPr>
            <w:tcW w:w="1040" w:type="dxa"/>
            <w:tcBorders>
              <w:top w:val="nil"/>
              <w:left w:val="nil"/>
              <w:bottom w:val="dotted" w:sz="4" w:space="0" w:color="auto"/>
              <w:right w:val="single" w:sz="4" w:space="0" w:color="auto"/>
            </w:tcBorders>
            <w:shd w:val="clear" w:color="auto" w:fill="auto"/>
            <w:noWrap/>
            <w:vAlign w:val="center"/>
            <w:hideMark/>
          </w:tcPr>
          <w:p w14:paraId="7B40CD9C"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960</w:t>
            </w:r>
          </w:p>
        </w:tc>
        <w:tc>
          <w:tcPr>
            <w:tcW w:w="1040" w:type="dxa"/>
            <w:tcBorders>
              <w:top w:val="nil"/>
              <w:left w:val="nil"/>
              <w:bottom w:val="dotted" w:sz="4" w:space="0" w:color="auto"/>
              <w:right w:val="single" w:sz="4" w:space="0" w:color="auto"/>
            </w:tcBorders>
            <w:shd w:val="clear" w:color="auto" w:fill="auto"/>
            <w:noWrap/>
            <w:vAlign w:val="center"/>
            <w:hideMark/>
          </w:tcPr>
          <w:p w14:paraId="001CD9C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948</w:t>
            </w:r>
          </w:p>
        </w:tc>
        <w:tc>
          <w:tcPr>
            <w:tcW w:w="1040" w:type="dxa"/>
            <w:tcBorders>
              <w:top w:val="nil"/>
              <w:left w:val="nil"/>
              <w:bottom w:val="dotted" w:sz="4" w:space="0" w:color="auto"/>
              <w:right w:val="single" w:sz="4" w:space="0" w:color="auto"/>
            </w:tcBorders>
            <w:shd w:val="clear" w:color="auto" w:fill="auto"/>
            <w:noWrap/>
            <w:vAlign w:val="center"/>
            <w:hideMark/>
          </w:tcPr>
          <w:p w14:paraId="6DDC585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942</w:t>
            </w:r>
          </w:p>
        </w:tc>
        <w:tc>
          <w:tcPr>
            <w:tcW w:w="1040" w:type="dxa"/>
            <w:tcBorders>
              <w:top w:val="nil"/>
              <w:left w:val="nil"/>
              <w:bottom w:val="dotted" w:sz="4" w:space="0" w:color="auto"/>
              <w:right w:val="single" w:sz="8" w:space="0" w:color="auto"/>
            </w:tcBorders>
            <w:shd w:val="clear" w:color="auto" w:fill="auto"/>
            <w:noWrap/>
            <w:vAlign w:val="center"/>
            <w:hideMark/>
          </w:tcPr>
          <w:p w14:paraId="3935539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929</w:t>
            </w:r>
          </w:p>
        </w:tc>
      </w:tr>
      <w:tr w:rsidR="00D43671" w:rsidRPr="00231FD2" w14:paraId="08D125DE" w14:textId="77777777" w:rsidTr="00D43671">
        <w:trPr>
          <w:trHeight w:val="315"/>
          <w:jc w:val="center"/>
        </w:trPr>
        <w:tc>
          <w:tcPr>
            <w:tcW w:w="1560" w:type="dxa"/>
            <w:vMerge/>
            <w:tcBorders>
              <w:left w:val="single" w:sz="8" w:space="0" w:color="auto"/>
              <w:right w:val="single" w:sz="4" w:space="0" w:color="auto"/>
            </w:tcBorders>
            <w:shd w:val="clear" w:color="000000" w:fill="DDEBF7"/>
            <w:vAlign w:val="center"/>
            <w:hideMark/>
          </w:tcPr>
          <w:p w14:paraId="01AAFEC8" w14:textId="0F15A167"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17FD003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15-59</w:t>
            </w:r>
          </w:p>
        </w:tc>
        <w:tc>
          <w:tcPr>
            <w:tcW w:w="1040" w:type="dxa"/>
            <w:tcBorders>
              <w:top w:val="nil"/>
              <w:left w:val="nil"/>
              <w:bottom w:val="dotted" w:sz="4" w:space="0" w:color="auto"/>
              <w:right w:val="single" w:sz="4" w:space="0" w:color="auto"/>
            </w:tcBorders>
            <w:shd w:val="clear" w:color="auto" w:fill="auto"/>
            <w:noWrap/>
            <w:vAlign w:val="center"/>
            <w:hideMark/>
          </w:tcPr>
          <w:p w14:paraId="37459E05"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4 335</w:t>
            </w:r>
          </w:p>
        </w:tc>
        <w:tc>
          <w:tcPr>
            <w:tcW w:w="1040" w:type="dxa"/>
            <w:tcBorders>
              <w:top w:val="nil"/>
              <w:left w:val="nil"/>
              <w:bottom w:val="dotted" w:sz="4" w:space="0" w:color="auto"/>
              <w:right w:val="single" w:sz="4" w:space="0" w:color="auto"/>
            </w:tcBorders>
            <w:shd w:val="clear" w:color="auto" w:fill="auto"/>
            <w:noWrap/>
            <w:vAlign w:val="center"/>
            <w:hideMark/>
          </w:tcPr>
          <w:p w14:paraId="04CBE4A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4 335</w:t>
            </w:r>
          </w:p>
        </w:tc>
        <w:tc>
          <w:tcPr>
            <w:tcW w:w="1040" w:type="dxa"/>
            <w:tcBorders>
              <w:top w:val="nil"/>
              <w:left w:val="nil"/>
              <w:bottom w:val="dotted" w:sz="4" w:space="0" w:color="auto"/>
              <w:right w:val="single" w:sz="4" w:space="0" w:color="auto"/>
            </w:tcBorders>
            <w:shd w:val="clear" w:color="auto" w:fill="auto"/>
            <w:noWrap/>
            <w:vAlign w:val="center"/>
            <w:hideMark/>
          </w:tcPr>
          <w:p w14:paraId="1D10D04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4 304</w:t>
            </w:r>
          </w:p>
        </w:tc>
        <w:tc>
          <w:tcPr>
            <w:tcW w:w="1040" w:type="dxa"/>
            <w:tcBorders>
              <w:top w:val="nil"/>
              <w:left w:val="nil"/>
              <w:bottom w:val="dotted" w:sz="4" w:space="0" w:color="auto"/>
              <w:right w:val="single" w:sz="4" w:space="0" w:color="auto"/>
            </w:tcBorders>
            <w:shd w:val="clear" w:color="auto" w:fill="auto"/>
            <w:noWrap/>
            <w:vAlign w:val="center"/>
            <w:hideMark/>
          </w:tcPr>
          <w:p w14:paraId="29126725"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4 265</w:t>
            </w:r>
          </w:p>
        </w:tc>
        <w:tc>
          <w:tcPr>
            <w:tcW w:w="1040" w:type="dxa"/>
            <w:tcBorders>
              <w:top w:val="nil"/>
              <w:left w:val="nil"/>
              <w:bottom w:val="dotted" w:sz="4" w:space="0" w:color="auto"/>
              <w:right w:val="single" w:sz="4" w:space="0" w:color="auto"/>
            </w:tcBorders>
            <w:shd w:val="clear" w:color="auto" w:fill="auto"/>
            <w:noWrap/>
            <w:vAlign w:val="center"/>
            <w:hideMark/>
          </w:tcPr>
          <w:p w14:paraId="420BB0E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4 241</w:t>
            </w:r>
          </w:p>
        </w:tc>
        <w:tc>
          <w:tcPr>
            <w:tcW w:w="1040" w:type="dxa"/>
            <w:tcBorders>
              <w:top w:val="nil"/>
              <w:left w:val="nil"/>
              <w:bottom w:val="dotted" w:sz="4" w:space="0" w:color="auto"/>
              <w:right w:val="single" w:sz="4" w:space="0" w:color="auto"/>
            </w:tcBorders>
            <w:shd w:val="clear" w:color="auto" w:fill="auto"/>
            <w:noWrap/>
            <w:vAlign w:val="center"/>
            <w:hideMark/>
          </w:tcPr>
          <w:p w14:paraId="558DC20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4 220</w:t>
            </w:r>
          </w:p>
        </w:tc>
        <w:tc>
          <w:tcPr>
            <w:tcW w:w="1040" w:type="dxa"/>
            <w:tcBorders>
              <w:top w:val="nil"/>
              <w:left w:val="nil"/>
              <w:bottom w:val="dotted" w:sz="4" w:space="0" w:color="auto"/>
              <w:right w:val="single" w:sz="4" w:space="0" w:color="auto"/>
            </w:tcBorders>
            <w:shd w:val="clear" w:color="auto" w:fill="auto"/>
            <w:noWrap/>
            <w:vAlign w:val="center"/>
            <w:hideMark/>
          </w:tcPr>
          <w:p w14:paraId="3A58ED3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4 198</w:t>
            </w:r>
          </w:p>
        </w:tc>
        <w:tc>
          <w:tcPr>
            <w:tcW w:w="1040" w:type="dxa"/>
            <w:tcBorders>
              <w:top w:val="nil"/>
              <w:left w:val="nil"/>
              <w:bottom w:val="dotted" w:sz="4" w:space="0" w:color="auto"/>
              <w:right w:val="single" w:sz="4" w:space="0" w:color="auto"/>
            </w:tcBorders>
            <w:shd w:val="clear" w:color="auto" w:fill="auto"/>
            <w:noWrap/>
            <w:vAlign w:val="center"/>
            <w:hideMark/>
          </w:tcPr>
          <w:p w14:paraId="0091480D"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4 149</w:t>
            </w:r>
          </w:p>
        </w:tc>
        <w:tc>
          <w:tcPr>
            <w:tcW w:w="1040" w:type="dxa"/>
            <w:tcBorders>
              <w:top w:val="nil"/>
              <w:left w:val="nil"/>
              <w:bottom w:val="dotted" w:sz="4" w:space="0" w:color="auto"/>
              <w:right w:val="single" w:sz="8" w:space="0" w:color="auto"/>
            </w:tcBorders>
            <w:shd w:val="clear" w:color="auto" w:fill="auto"/>
            <w:noWrap/>
            <w:vAlign w:val="center"/>
            <w:hideMark/>
          </w:tcPr>
          <w:p w14:paraId="6085D1D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4 095</w:t>
            </w:r>
          </w:p>
        </w:tc>
      </w:tr>
      <w:tr w:rsidR="00D43671" w:rsidRPr="00231FD2" w14:paraId="176A0997" w14:textId="77777777" w:rsidTr="00D43671">
        <w:trPr>
          <w:trHeight w:val="315"/>
          <w:jc w:val="center"/>
        </w:trPr>
        <w:tc>
          <w:tcPr>
            <w:tcW w:w="1560" w:type="dxa"/>
            <w:vMerge/>
            <w:tcBorders>
              <w:left w:val="single" w:sz="8" w:space="0" w:color="auto"/>
              <w:right w:val="single" w:sz="4" w:space="0" w:color="auto"/>
            </w:tcBorders>
            <w:shd w:val="clear" w:color="000000" w:fill="DDEBF7"/>
            <w:vAlign w:val="center"/>
            <w:hideMark/>
          </w:tcPr>
          <w:p w14:paraId="5AA66A06" w14:textId="4BDD96E7"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3D3E40B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60+</w:t>
            </w:r>
          </w:p>
        </w:tc>
        <w:tc>
          <w:tcPr>
            <w:tcW w:w="1040" w:type="dxa"/>
            <w:tcBorders>
              <w:top w:val="nil"/>
              <w:left w:val="nil"/>
              <w:bottom w:val="dotted" w:sz="4" w:space="0" w:color="auto"/>
              <w:right w:val="single" w:sz="4" w:space="0" w:color="auto"/>
            </w:tcBorders>
            <w:shd w:val="clear" w:color="auto" w:fill="auto"/>
            <w:noWrap/>
            <w:vAlign w:val="center"/>
            <w:hideMark/>
          </w:tcPr>
          <w:p w14:paraId="6A820BA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2 145</w:t>
            </w:r>
          </w:p>
        </w:tc>
        <w:tc>
          <w:tcPr>
            <w:tcW w:w="1040" w:type="dxa"/>
            <w:tcBorders>
              <w:top w:val="nil"/>
              <w:left w:val="nil"/>
              <w:bottom w:val="dotted" w:sz="4" w:space="0" w:color="auto"/>
              <w:right w:val="single" w:sz="4" w:space="0" w:color="auto"/>
            </w:tcBorders>
            <w:shd w:val="clear" w:color="auto" w:fill="auto"/>
            <w:noWrap/>
            <w:vAlign w:val="center"/>
            <w:hideMark/>
          </w:tcPr>
          <w:p w14:paraId="1A061A4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2 174</w:t>
            </w:r>
          </w:p>
        </w:tc>
        <w:tc>
          <w:tcPr>
            <w:tcW w:w="1040" w:type="dxa"/>
            <w:tcBorders>
              <w:top w:val="nil"/>
              <w:left w:val="nil"/>
              <w:bottom w:val="dotted" w:sz="4" w:space="0" w:color="auto"/>
              <w:right w:val="single" w:sz="4" w:space="0" w:color="auto"/>
            </w:tcBorders>
            <w:shd w:val="clear" w:color="auto" w:fill="auto"/>
            <w:noWrap/>
            <w:vAlign w:val="center"/>
            <w:hideMark/>
          </w:tcPr>
          <w:p w14:paraId="7729EA8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2 208</w:t>
            </w:r>
          </w:p>
        </w:tc>
        <w:tc>
          <w:tcPr>
            <w:tcW w:w="1040" w:type="dxa"/>
            <w:tcBorders>
              <w:top w:val="nil"/>
              <w:left w:val="nil"/>
              <w:bottom w:val="dotted" w:sz="4" w:space="0" w:color="auto"/>
              <w:right w:val="single" w:sz="4" w:space="0" w:color="auto"/>
            </w:tcBorders>
            <w:shd w:val="clear" w:color="auto" w:fill="auto"/>
            <w:noWrap/>
            <w:vAlign w:val="center"/>
            <w:hideMark/>
          </w:tcPr>
          <w:p w14:paraId="1E164E3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2 231</w:t>
            </w:r>
          </w:p>
        </w:tc>
        <w:tc>
          <w:tcPr>
            <w:tcW w:w="1040" w:type="dxa"/>
            <w:tcBorders>
              <w:top w:val="nil"/>
              <w:left w:val="nil"/>
              <w:bottom w:val="dotted" w:sz="4" w:space="0" w:color="auto"/>
              <w:right w:val="single" w:sz="4" w:space="0" w:color="auto"/>
            </w:tcBorders>
            <w:shd w:val="clear" w:color="auto" w:fill="auto"/>
            <w:noWrap/>
            <w:vAlign w:val="center"/>
            <w:hideMark/>
          </w:tcPr>
          <w:p w14:paraId="58C3C82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2 253</w:t>
            </w:r>
          </w:p>
        </w:tc>
        <w:tc>
          <w:tcPr>
            <w:tcW w:w="1040" w:type="dxa"/>
            <w:tcBorders>
              <w:top w:val="nil"/>
              <w:left w:val="nil"/>
              <w:bottom w:val="dotted" w:sz="4" w:space="0" w:color="auto"/>
              <w:right w:val="single" w:sz="4" w:space="0" w:color="auto"/>
            </w:tcBorders>
            <w:shd w:val="clear" w:color="auto" w:fill="auto"/>
            <w:noWrap/>
            <w:vAlign w:val="center"/>
            <w:hideMark/>
          </w:tcPr>
          <w:p w14:paraId="69E386FE"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2 277</w:t>
            </w:r>
          </w:p>
        </w:tc>
        <w:tc>
          <w:tcPr>
            <w:tcW w:w="1040" w:type="dxa"/>
            <w:tcBorders>
              <w:top w:val="nil"/>
              <w:left w:val="nil"/>
              <w:bottom w:val="dotted" w:sz="4" w:space="0" w:color="auto"/>
              <w:right w:val="single" w:sz="4" w:space="0" w:color="auto"/>
            </w:tcBorders>
            <w:shd w:val="clear" w:color="auto" w:fill="auto"/>
            <w:noWrap/>
            <w:vAlign w:val="center"/>
            <w:hideMark/>
          </w:tcPr>
          <w:p w14:paraId="58BEA8E5"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2 288</w:t>
            </w:r>
          </w:p>
        </w:tc>
        <w:tc>
          <w:tcPr>
            <w:tcW w:w="1040" w:type="dxa"/>
            <w:tcBorders>
              <w:top w:val="nil"/>
              <w:left w:val="nil"/>
              <w:bottom w:val="dotted" w:sz="4" w:space="0" w:color="auto"/>
              <w:right w:val="single" w:sz="4" w:space="0" w:color="auto"/>
            </w:tcBorders>
            <w:shd w:val="clear" w:color="auto" w:fill="auto"/>
            <w:noWrap/>
            <w:vAlign w:val="center"/>
            <w:hideMark/>
          </w:tcPr>
          <w:p w14:paraId="2562453D"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2 321</w:t>
            </w:r>
          </w:p>
        </w:tc>
        <w:tc>
          <w:tcPr>
            <w:tcW w:w="1040" w:type="dxa"/>
            <w:tcBorders>
              <w:top w:val="nil"/>
              <w:left w:val="nil"/>
              <w:bottom w:val="dotted" w:sz="4" w:space="0" w:color="auto"/>
              <w:right w:val="single" w:sz="8" w:space="0" w:color="auto"/>
            </w:tcBorders>
            <w:shd w:val="clear" w:color="auto" w:fill="auto"/>
            <w:noWrap/>
            <w:vAlign w:val="center"/>
            <w:hideMark/>
          </w:tcPr>
          <w:p w14:paraId="46070C2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2 370</w:t>
            </w:r>
          </w:p>
        </w:tc>
      </w:tr>
      <w:tr w:rsidR="00D43671" w:rsidRPr="00231FD2" w14:paraId="72F8ED7F" w14:textId="77777777" w:rsidTr="00D43671">
        <w:trPr>
          <w:trHeight w:val="315"/>
          <w:jc w:val="center"/>
        </w:trPr>
        <w:tc>
          <w:tcPr>
            <w:tcW w:w="1560" w:type="dxa"/>
            <w:vMerge/>
            <w:tcBorders>
              <w:left w:val="single" w:sz="8" w:space="0" w:color="auto"/>
              <w:right w:val="single" w:sz="4" w:space="0" w:color="auto"/>
            </w:tcBorders>
            <w:shd w:val="clear" w:color="000000" w:fill="DDEBF7"/>
            <w:vAlign w:val="center"/>
            <w:hideMark/>
          </w:tcPr>
          <w:p w14:paraId="59FE9C07" w14:textId="0EF2F563"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17B49EE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15-64</w:t>
            </w:r>
          </w:p>
        </w:tc>
        <w:tc>
          <w:tcPr>
            <w:tcW w:w="1040" w:type="dxa"/>
            <w:tcBorders>
              <w:top w:val="nil"/>
              <w:left w:val="nil"/>
              <w:bottom w:val="dotted" w:sz="4" w:space="0" w:color="auto"/>
              <w:right w:val="single" w:sz="4" w:space="0" w:color="auto"/>
            </w:tcBorders>
            <w:shd w:val="clear" w:color="auto" w:fill="auto"/>
            <w:noWrap/>
            <w:vAlign w:val="center"/>
            <w:hideMark/>
          </w:tcPr>
          <w:p w14:paraId="53BAE98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4 873</w:t>
            </w:r>
          </w:p>
        </w:tc>
        <w:tc>
          <w:tcPr>
            <w:tcW w:w="1040" w:type="dxa"/>
            <w:tcBorders>
              <w:top w:val="nil"/>
              <w:left w:val="nil"/>
              <w:bottom w:val="dotted" w:sz="4" w:space="0" w:color="auto"/>
              <w:right w:val="single" w:sz="4" w:space="0" w:color="auto"/>
            </w:tcBorders>
            <w:shd w:val="clear" w:color="auto" w:fill="auto"/>
            <w:noWrap/>
            <w:vAlign w:val="center"/>
            <w:hideMark/>
          </w:tcPr>
          <w:p w14:paraId="449EF96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4 840</w:t>
            </w:r>
          </w:p>
        </w:tc>
        <w:tc>
          <w:tcPr>
            <w:tcW w:w="1040" w:type="dxa"/>
            <w:tcBorders>
              <w:top w:val="nil"/>
              <w:left w:val="nil"/>
              <w:bottom w:val="dotted" w:sz="4" w:space="0" w:color="auto"/>
              <w:right w:val="single" w:sz="4" w:space="0" w:color="auto"/>
            </w:tcBorders>
            <w:shd w:val="clear" w:color="auto" w:fill="auto"/>
            <w:noWrap/>
            <w:vAlign w:val="center"/>
            <w:hideMark/>
          </w:tcPr>
          <w:p w14:paraId="21D1BD5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4 781</w:t>
            </w:r>
          </w:p>
        </w:tc>
        <w:tc>
          <w:tcPr>
            <w:tcW w:w="1040" w:type="dxa"/>
            <w:tcBorders>
              <w:top w:val="nil"/>
              <w:left w:val="nil"/>
              <w:bottom w:val="dotted" w:sz="4" w:space="0" w:color="auto"/>
              <w:right w:val="single" w:sz="4" w:space="0" w:color="auto"/>
            </w:tcBorders>
            <w:shd w:val="clear" w:color="auto" w:fill="auto"/>
            <w:noWrap/>
            <w:vAlign w:val="center"/>
            <w:hideMark/>
          </w:tcPr>
          <w:p w14:paraId="0659171C"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4 719</w:t>
            </w:r>
          </w:p>
        </w:tc>
        <w:tc>
          <w:tcPr>
            <w:tcW w:w="1040" w:type="dxa"/>
            <w:tcBorders>
              <w:top w:val="nil"/>
              <w:left w:val="nil"/>
              <w:bottom w:val="dotted" w:sz="4" w:space="0" w:color="auto"/>
              <w:right w:val="single" w:sz="4" w:space="0" w:color="auto"/>
            </w:tcBorders>
            <w:shd w:val="clear" w:color="auto" w:fill="auto"/>
            <w:noWrap/>
            <w:vAlign w:val="center"/>
            <w:hideMark/>
          </w:tcPr>
          <w:p w14:paraId="22D84D9D"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4 685</w:t>
            </w:r>
          </w:p>
        </w:tc>
        <w:tc>
          <w:tcPr>
            <w:tcW w:w="1040" w:type="dxa"/>
            <w:tcBorders>
              <w:top w:val="nil"/>
              <w:left w:val="nil"/>
              <w:bottom w:val="dotted" w:sz="4" w:space="0" w:color="auto"/>
              <w:right w:val="single" w:sz="4" w:space="0" w:color="auto"/>
            </w:tcBorders>
            <w:shd w:val="clear" w:color="auto" w:fill="auto"/>
            <w:noWrap/>
            <w:vAlign w:val="center"/>
            <w:hideMark/>
          </w:tcPr>
          <w:p w14:paraId="5F263B9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4 661</w:t>
            </w:r>
          </w:p>
        </w:tc>
        <w:tc>
          <w:tcPr>
            <w:tcW w:w="1040" w:type="dxa"/>
            <w:tcBorders>
              <w:top w:val="nil"/>
              <w:left w:val="nil"/>
              <w:bottom w:val="dotted" w:sz="4" w:space="0" w:color="auto"/>
              <w:right w:val="single" w:sz="4" w:space="0" w:color="auto"/>
            </w:tcBorders>
            <w:shd w:val="clear" w:color="auto" w:fill="auto"/>
            <w:noWrap/>
            <w:vAlign w:val="center"/>
            <w:hideMark/>
          </w:tcPr>
          <w:p w14:paraId="58C96C4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4 624</w:t>
            </w:r>
          </w:p>
        </w:tc>
        <w:tc>
          <w:tcPr>
            <w:tcW w:w="1040" w:type="dxa"/>
            <w:tcBorders>
              <w:top w:val="nil"/>
              <w:left w:val="nil"/>
              <w:bottom w:val="dotted" w:sz="4" w:space="0" w:color="auto"/>
              <w:right w:val="single" w:sz="4" w:space="0" w:color="auto"/>
            </w:tcBorders>
            <w:shd w:val="clear" w:color="auto" w:fill="auto"/>
            <w:noWrap/>
            <w:vAlign w:val="center"/>
            <w:hideMark/>
          </w:tcPr>
          <w:p w14:paraId="424C61EC"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4 576</w:t>
            </w:r>
          </w:p>
        </w:tc>
        <w:tc>
          <w:tcPr>
            <w:tcW w:w="1040" w:type="dxa"/>
            <w:tcBorders>
              <w:top w:val="nil"/>
              <w:left w:val="nil"/>
              <w:bottom w:val="dotted" w:sz="4" w:space="0" w:color="auto"/>
              <w:right w:val="single" w:sz="8" w:space="0" w:color="auto"/>
            </w:tcBorders>
            <w:shd w:val="clear" w:color="auto" w:fill="auto"/>
            <w:noWrap/>
            <w:vAlign w:val="center"/>
            <w:hideMark/>
          </w:tcPr>
          <w:p w14:paraId="07556B1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4 548</w:t>
            </w:r>
          </w:p>
        </w:tc>
      </w:tr>
      <w:tr w:rsidR="00D43671" w:rsidRPr="00231FD2" w14:paraId="0AE09699" w14:textId="77777777" w:rsidTr="00D43671">
        <w:trPr>
          <w:trHeight w:val="315"/>
          <w:jc w:val="center"/>
        </w:trPr>
        <w:tc>
          <w:tcPr>
            <w:tcW w:w="1560" w:type="dxa"/>
            <w:vMerge/>
            <w:tcBorders>
              <w:left w:val="single" w:sz="8" w:space="0" w:color="auto"/>
              <w:right w:val="single" w:sz="4" w:space="0" w:color="auto"/>
            </w:tcBorders>
            <w:shd w:val="clear" w:color="000000" w:fill="DDEBF7"/>
            <w:vAlign w:val="center"/>
            <w:hideMark/>
          </w:tcPr>
          <w:p w14:paraId="52BC132D" w14:textId="19BC85CC"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143890D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65+</w:t>
            </w:r>
          </w:p>
        </w:tc>
        <w:tc>
          <w:tcPr>
            <w:tcW w:w="1040" w:type="dxa"/>
            <w:tcBorders>
              <w:top w:val="nil"/>
              <w:left w:val="nil"/>
              <w:bottom w:val="dotted" w:sz="4" w:space="0" w:color="auto"/>
              <w:right w:val="single" w:sz="4" w:space="0" w:color="auto"/>
            </w:tcBorders>
            <w:shd w:val="clear" w:color="auto" w:fill="auto"/>
            <w:noWrap/>
            <w:vAlign w:val="center"/>
            <w:hideMark/>
          </w:tcPr>
          <w:p w14:paraId="69D077C1"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1 607</w:t>
            </w:r>
          </w:p>
        </w:tc>
        <w:tc>
          <w:tcPr>
            <w:tcW w:w="1040" w:type="dxa"/>
            <w:tcBorders>
              <w:top w:val="nil"/>
              <w:left w:val="nil"/>
              <w:bottom w:val="dotted" w:sz="4" w:space="0" w:color="auto"/>
              <w:right w:val="single" w:sz="4" w:space="0" w:color="auto"/>
            </w:tcBorders>
            <w:shd w:val="clear" w:color="auto" w:fill="auto"/>
            <w:noWrap/>
            <w:vAlign w:val="center"/>
            <w:hideMark/>
          </w:tcPr>
          <w:p w14:paraId="7D8F276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1 669</w:t>
            </w:r>
          </w:p>
        </w:tc>
        <w:tc>
          <w:tcPr>
            <w:tcW w:w="1040" w:type="dxa"/>
            <w:tcBorders>
              <w:top w:val="nil"/>
              <w:left w:val="nil"/>
              <w:bottom w:val="dotted" w:sz="4" w:space="0" w:color="auto"/>
              <w:right w:val="single" w:sz="4" w:space="0" w:color="auto"/>
            </w:tcBorders>
            <w:shd w:val="clear" w:color="auto" w:fill="auto"/>
            <w:noWrap/>
            <w:vAlign w:val="center"/>
            <w:hideMark/>
          </w:tcPr>
          <w:p w14:paraId="77E6FFF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1 731</w:t>
            </w:r>
          </w:p>
        </w:tc>
        <w:tc>
          <w:tcPr>
            <w:tcW w:w="1040" w:type="dxa"/>
            <w:tcBorders>
              <w:top w:val="nil"/>
              <w:left w:val="nil"/>
              <w:bottom w:val="dotted" w:sz="4" w:space="0" w:color="auto"/>
              <w:right w:val="single" w:sz="4" w:space="0" w:color="auto"/>
            </w:tcBorders>
            <w:shd w:val="clear" w:color="auto" w:fill="auto"/>
            <w:noWrap/>
            <w:vAlign w:val="center"/>
            <w:hideMark/>
          </w:tcPr>
          <w:p w14:paraId="73F6A26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1 777</w:t>
            </w:r>
          </w:p>
        </w:tc>
        <w:tc>
          <w:tcPr>
            <w:tcW w:w="1040" w:type="dxa"/>
            <w:tcBorders>
              <w:top w:val="nil"/>
              <w:left w:val="nil"/>
              <w:bottom w:val="dotted" w:sz="4" w:space="0" w:color="auto"/>
              <w:right w:val="single" w:sz="4" w:space="0" w:color="auto"/>
            </w:tcBorders>
            <w:shd w:val="clear" w:color="auto" w:fill="auto"/>
            <w:noWrap/>
            <w:vAlign w:val="center"/>
            <w:hideMark/>
          </w:tcPr>
          <w:p w14:paraId="57C2785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1 809</w:t>
            </w:r>
          </w:p>
        </w:tc>
        <w:tc>
          <w:tcPr>
            <w:tcW w:w="1040" w:type="dxa"/>
            <w:tcBorders>
              <w:top w:val="nil"/>
              <w:left w:val="nil"/>
              <w:bottom w:val="dotted" w:sz="4" w:space="0" w:color="auto"/>
              <w:right w:val="single" w:sz="4" w:space="0" w:color="auto"/>
            </w:tcBorders>
            <w:shd w:val="clear" w:color="auto" w:fill="auto"/>
            <w:noWrap/>
            <w:vAlign w:val="center"/>
            <w:hideMark/>
          </w:tcPr>
          <w:p w14:paraId="5A8F200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1 836</w:t>
            </w:r>
          </w:p>
        </w:tc>
        <w:tc>
          <w:tcPr>
            <w:tcW w:w="1040" w:type="dxa"/>
            <w:tcBorders>
              <w:top w:val="nil"/>
              <w:left w:val="nil"/>
              <w:bottom w:val="dotted" w:sz="4" w:space="0" w:color="auto"/>
              <w:right w:val="single" w:sz="4" w:space="0" w:color="auto"/>
            </w:tcBorders>
            <w:shd w:val="clear" w:color="auto" w:fill="auto"/>
            <w:noWrap/>
            <w:vAlign w:val="center"/>
            <w:hideMark/>
          </w:tcPr>
          <w:p w14:paraId="3FCCB3DD"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1 862</w:t>
            </w:r>
          </w:p>
        </w:tc>
        <w:tc>
          <w:tcPr>
            <w:tcW w:w="1040" w:type="dxa"/>
            <w:tcBorders>
              <w:top w:val="nil"/>
              <w:left w:val="nil"/>
              <w:bottom w:val="dotted" w:sz="4" w:space="0" w:color="auto"/>
              <w:right w:val="single" w:sz="4" w:space="0" w:color="auto"/>
            </w:tcBorders>
            <w:shd w:val="clear" w:color="auto" w:fill="auto"/>
            <w:noWrap/>
            <w:vAlign w:val="center"/>
            <w:hideMark/>
          </w:tcPr>
          <w:p w14:paraId="2B1D00C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1 894</w:t>
            </w:r>
          </w:p>
        </w:tc>
        <w:tc>
          <w:tcPr>
            <w:tcW w:w="1040" w:type="dxa"/>
            <w:tcBorders>
              <w:top w:val="nil"/>
              <w:left w:val="nil"/>
              <w:bottom w:val="dotted" w:sz="4" w:space="0" w:color="auto"/>
              <w:right w:val="single" w:sz="8" w:space="0" w:color="auto"/>
            </w:tcBorders>
            <w:shd w:val="clear" w:color="auto" w:fill="auto"/>
            <w:noWrap/>
            <w:vAlign w:val="center"/>
            <w:hideMark/>
          </w:tcPr>
          <w:p w14:paraId="12B37D7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1 917</w:t>
            </w:r>
          </w:p>
        </w:tc>
      </w:tr>
      <w:tr w:rsidR="00D43671" w:rsidRPr="00231FD2" w14:paraId="7727C872" w14:textId="77777777" w:rsidTr="00D43671">
        <w:trPr>
          <w:trHeight w:val="315"/>
          <w:jc w:val="center"/>
        </w:trPr>
        <w:tc>
          <w:tcPr>
            <w:tcW w:w="1560" w:type="dxa"/>
            <w:vMerge/>
            <w:tcBorders>
              <w:left w:val="single" w:sz="8" w:space="0" w:color="auto"/>
              <w:right w:val="single" w:sz="4" w:space="0" w:color="auto"/>
            </w:tcBorders>
            <w:shd w:val="clear" w:color="000000" w:fill="DDEBF7"/>
            <w:vAlign w:val="center"/>
            <w:hideMark/>
          </w:tcPr>
          <w:p w14:paraId="64FE1BAF" w14:textId="7065AABD"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0378F9F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80+</w:t>
            </w:r>
          </w:p>
        </w:tc>
        <w:tc>
          <w:tcPr>
            <w:tcW w:w="1040" w:type="dxa"/>
            <w:tcBorders>
              <w:top w:val="nil"/>
              <w:left w:val="nil"/>
              <w:bottom w:val="dotted" w:sz="4" w:space="0" w:color="auto"/>
              <w:right w:val="single" w:sz="4" w:space="0" w:color="auto"/>
            </w:tcBorders>
            <w:shd w:val="clear" w:color="auto" w:fill="auto"/>
            <w:noWrap/>
            <w:vAlign w:val="center"/>
            <w:hideMark/>
          </w:tcPr>
          <w:p w14:paraId="105A75C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393</w:t>
            </w:r>
          </w:p>
        </w:tc>
        <w:tc>
          <w:tcPr>
            <w:tcW w:w="1040" w:type="dxa"/>
            <w:tcBorders>
              <w:top w:val="nil"/>
              <w:left w:val="nil"/>
              <w:bottom w:val="dotted" w:sz="4" w:space="0" w:color="auto"/>
              <w:right w:val="single" w:sz="4" w:space="0" w:color="auto"/>
            </w:tcBorders>
            <w:shd w:val="clear" w:color="auto" w:fill="auto"/>
            <w:noWrap/>
            <w:vAlign w:val="center"/>
            <w:hideMark/>
          </w:tcPr>
          <w:p w14:paraId="7964D75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376</w:t>
            </w:r>
          </w:p>
        </w:tc>
        <w:tc>
          <w:tcPr>
            <w:tcW w:w="1040" w:type="dxa"/>
            <w:tcBorders>
              <w:top w:val="nil"/>
              <w:left w:val="nil"/>
              <w:bottom w:val="dotted" w:sz="4" w:space="0" w:color="auto"/>
              <w:right w:val="single" w:sz="4" w:space="0" w:color="auto"/>
            </w:tcBorders>
            <w:shd w:val="clear" w:color="auto" w:fill="auto"/>
            <w:noWrap/>
            <w:vAlign w:val="center"/>
            <w:hideMark/>
          </w:tcPr>
          <w:p w14:paraId="2CA5F71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378</w:t>
            </w:r>
          </w:p>
        </w:tc>
        <w:tc>
          <w:tcPr>
            <w:tcW w:w="1040" w:type="dxa"/>
            <w:tcBorders>
              <w:top w:val="nil"/>
              <w:left w:val="nil"/>
              <w:bottom w:val="dotted" w:sz="4" w:space="0" w:color="auto"/>
              <w:right w:val="single" w:sz="4" w:space="0" w:color="auto"/>
            </w:tcBorders>
            <w:shd w:val="clear" w:color="auto" w:fill="auto"/>
            <w:noWrap/>
            <w:vAlign w:val="center"/>
            <w:hideMark/>
          </w:tcPr>
          <w:p w14:paraId="760579D5"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389</w:t>
            </w:r>
          </w:p>
        </w:tc>
        <w:tc>
          <w:tcPr>
            <w:tcW w:w="1040" w:type="dxa"/>
            <w:tcBorders>
              <w:top w:val="nil"/>
              <w:left w:val="nil"/>
              <w:bottom w:val="dotted" w:sz="4" w:space="0" w:color="auto"/>
              <w:right w:val="single" w:sz="4" w:space="0" w:color="auto"/>
            </w:tcBorders>
            <w:shd w:val="clear" w:color="auto" w:fill="auto"/>
            <w:noWrap/>
            <w:vAlign w:val="center"/>
            <w:hideMark/>
          </w:tcPr>
          <w:p w14:paraId="4B1FD4F8"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389</w:t>
            </w:r>
          </w:p>
        </w:tc>
        <w:tc>
          <w:tcPr>
            <w:tcW w:w="1040" w:type="dxa"/>
            <w:tcBorders>
              <w:top w:val="nil"/>
              <w:left w:val="nil"/>
              <w:bottom w:val="dotted" w:sz="4" w:space="0" w:color="auto"/>
              <w:right w:val="single" w:sz="4" w:space="0" w:color="auto"/>
            </w:tcBorders>
            <w:shd w:val="clear" w:color="auto" w:fill="auto"/>
            <w:noWrap/>
            <w:vAlign w:val="center"/>
            <w:hideMark/>
          </w:tcPr>
          <w:p w14:paraId="1F39F9D9"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415</w:t>
            </w:r>
          </w:p>
        </w:tc>
        <w:tc>
          <w:tcPr>
            <w:tcW w:w="1040" w:type="dxa"/>
            <w:tcBorders>
              <w:top w:val="nil"/>
              <w:left w:val="nil"/>
              <w:bottom w:val="dotted" w:sz="4" w:space="0" w:color="auto"/>
              <w:right w:val="single" w:sz="4" w:space="0" w:color="auto"/>
            </w:tcBorders>
            <w:shd w:val="clear" w:color="auto" w:fill="auto"/>
            <w:noWrap/>
            <w:vAlign w:val="center"/>
            <w:hideMark/>
          </w:tcPr>
          <w:p w14:paraId="0E32C5D0"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431</w:t>
            </w:r>
          </w:p>
        </w:tc>
        <w:tc>
          <w:tcPr>
            <w:tcW w:w="1040" w:type="dxa"/>
            <w:tcBorders>
              <w:top w:val="nil"/>
              <w:left w:val="nil"/>
              <w:bottom w:val="dotted" w:sz="4" w:space="0" w:color="auto"/>
              <w:right w:val="single" w:sz="4" w:space="0" w:color="auto"/>
            </w:tcBorders>
            <w:shd w:val="clear" w:color="auto" w:fill="auto"/>
            <w:noWrap/>
            <w:vAlign w:val="center"/>
            <w:hideMark/>
          </w:tcPr>
          <w:p w14:paraId="4CDB7715"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450</w:t>
            </w:r>
          </w:p>
        </w:tc>
        <w:tc>
          <w:tcPr>
            <w:tcW w:w="1040" w:type="dxa"/>
            <w:tcBorders>
              <w:top w:val="nil"/>
              <w:left w:val="nil"/>
              <w:bottom w:val="dotted" w:sz="4" w:space="0" w:color="auto"/>
              <w:right w:val="single" w:sz="8" w:space="0" w:color="auto"/>
            </w:tcBorders>
            <w:shd w:val="clear" w:color="auto" w:fill="auto"/>
            <w:noWrap/>
            <w:vAlign w:val="center"/>
            <w:hideMark/>
          </w:tcPr>
          <w:p w14:paraId="1A74352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488</w:t>
            </w:r>
          </w:p>
        </w:tc>
      </w:tr>
      <w:tr w:rsidR="00D43671" w:rsidRPr="00231FD2" w14:paraId="27EFC429" w14:textId="77777777" w:rsidTr="00D43671">
        <w:trPr>
          <w:trHeight w:val="315"/>
          <w:jc w:val="center"/>
        </w:trPr>
        <w:tc>
          <w:tcPr>
            <w:tcW w:w="1560" w:type="dxa"/>
            <w:vMerge/>
            <w:tcBorders>
              <w:left w:val="single" w:sz="8" w:space="0" w:color="auto"/>
              <w:bottom w:val="single" w:sz="8" w:space="0" w:color="auto"/>
              <w:right w:val="single" w:sz="4" w:space="0" w:color="auto"/>
            </w:tcBorders>
            <w:shd w:val="clear" w:color="000000" w:fill="DDEBF7"/>
            <w:vAlign w:val="center"/>
            <w:hideMark/>
          </w:tcPr>
          <w:p w14:paraId="4C41AEDB" w14:textId="07540761" w:rsidR="00D43671" w:rsidRPr="00231FD2" w:rsidRDefault="00D43671" w:rsidP="00231FD2">
            <w:pPr>
              <w:spacing w:after="0" w:line="240" w:lineRule="auto"/>
              <w:jc w:val="center"/>
              <w:rPr>
                <w:rFonts w:eastAsia="Times New Roman" w:cstheme="minorHAnsi"/>
                <w:color w:val="000000"/>
                <w:lang w:eastAsia="pl-PL"/>
              </w:rPr>
            </w:pPr>
          </w:p>
        </w:tc>
        <w:tc>
          <w:tcPr>
            <w:tcW w:w="2200" w:type="dxa"/>
            <w:tcBorders>
              <w:top w:val="nil"/>
              <w:left w:val="nil"/>
              <w:bottom w:val="single" w:sz="8" w:space="0" w:color="auto"/>
              <w:right w:val="single" w:sz="8" w:space="0" w:color="auto"/>
            </w:tcBorders>
            <w:shd w:val="clear" w:color="000000" w:fill="DDEBF7"/>
            <w:vAlign w:val="center"/>
            <w:hideMark/>
          </w:tcPr>
          <w:p w14:paraId="0EDDE1B3"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15-49</w:t>
            </w:r>
          </w:p>
        </w:tc>
        <w:tc>
          <w:tcPr>
            <w:tcW w:w="1040" w:type="dxa"/>
            <w:tcBorders>
              <w:top w:val="nil"/>
              <w:left w:val="nil"/>
              <w:bottom w:val="single" w:sz="8" w:space="0" w:color="auto"/>
              <w:right w:val="single" w:sz="4" w:space="0" w:color="auto"/>
            </w:tcBorders>
            <w:shd w:val="clear" w:color="auto" w:fill="auto"/>
            <w:noWrap/>
            <w:vAlign w:val="center"/>
            <w:hideMark/>
          </w:tcPr>
          <w:p w14:paraId="33A67B8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3 422</w:t>
            </w:r>
          </w:p>
        </w:tc>
        <w:tc>
          <w:tcPr>
            <w:tcW w:w="1040" w:type="dxa"/>
            <w:tcBorders>
              <w:top w:val="nil"/>
              <w:left w:val="nil"/>
              <w:bottom w:val="single" w:sz="8" w:space="0" w:color="auto"/>
              <w:right w:val="single" w:sz="4" w:space="0" w:color="auto"/>
            </w:tcBorders>
            <w:shd w:val="clear" w:color="auto" w:fill="auto"/>
            <w:noWrap/>
            <w:vAlign w:val="center"/>
            <w:hideMark/>
          </w:tcPr>
          <w:p w14:paraId="14DD937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3 400</w:t>
            </w:r>
          </w:p>
        </w:tc>
        <w:tc>
          <w:tcPr>
            <w:tcW w:w="1040" w:type="dxa"/>
            <w:tcBorders>
              <w:top w:val="nil"/>
              <w:left w:val="nil"/>
              <w:bottom w:val="single" w:sz="8" w:space="0" w:color="auto"/>
              <w:right w:val="single" w:sz="4" w:space="0" w:color="auto"/>
            </w:tcBorders>
            <w:shd w:val="clear" w:color="auto" w:fill="auto"/>
            <w:noWrap/>
            <w:vAlign w:val="center"/>
            <w:hideMark/>
          </w:tcPr>
          <w:p w14:paraId="136F9A52"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3 362</w:t>
            </w:r>
          </w:p>
        </w:tc>
        <w:tc>
          <w:tcPr>
            <w:tcW w:w="1040" w:type="dxa"/>
            <w:tcBorders>
              <w:top w:val="nil"/>
              <w:left w:val="nil"/>
              <w:bottom w:val="single" w:sz="8" w:space="0" w:color="auto"/>
              <w:right w:val="single" w:sz="4" w:space="0" w:color="auto"/>
            </w:tcBorders>
            <w:shd w:val="clear" w:color="auto" w:fill="auto"/>
            <w:noWrap/>
            <w:vAlign w:val="center"/>
            <w:hideMark/>
          </w:tcPr>
          <w:p w14:paraId="3B7FFDF4"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3 275</w:t>
            </w:r>
          </w:p>
        </w:tc>
        <w:tc>
          <w:tcPr>
            <w:tcW w:w="1040" w:type="dxa"/>
            <w:tcBorders>
              <w:top w:val="nil"/>
              <w:left w:val="nil"/>
              <w:bottom w:val="single" w:sz="8" w:space="0" w:color="auto"/>
              <w:right w:val="single" w:sz="4" w:space="0" w:color="auto"/>
            </w:tcBorders>
            <w:shd w:val="clear" w:color="auto" w:fill="auto"/>
            <w:noWrap/>
            <w:vAlign w:val="center"/>
            <w:hideMark/>
          </w:tcPr>
          <w:p w14:paraId="383E3C07"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3 209</w:t>
            </w:r>
          </w:p>
        </w:tc>
        <w:tc>
          <w:tcPr>
            <w:tcW w:w="1040" w:type="dxa"/>
            <w:tcBorders>
              <w:top w:val="nil"/>
              <w:left w:val="nil"/>
              <w:bottom w:val="single" w:sz="8" w:space="0" w:color="auto"/>
              <w:right w:val="single" w:sz="4" w:space="0" w:color="auto"/>
            </w:tcBorders>
            <w:shd w:val="clear" w:color="auto" w:fill="auto"/>
            <w:noWrap/>
            <w:vAlign w:val="center"/>
            <w:hideMark/>
          </w:tcPr>
          <w:p w14:paraId="4691AFD6"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3 158</w:t>
            </w:r>
          </w:p>
        </w:tc>
        <w:tc>
          <w:tcPr>
            <w:tcW w:w="1040" w:type="dxa"/>
            <w:tcBorders>
              <w:top w:val="nil"/>
              <w:left w:val="nil"/>
              <w:bottom w:val="single" w:sz="8" w:space="0" w:color="auto"/>
              <w:right w:val="single" w:sz="4" w:space="0" w:color="auto"/>
            </w:tcBorders>
            <w:shd w:val="clear" w:color="auto" w:fill="auto"/>
            <w:noWrap/>
            <w:vAlign w:val="center"/>
            <w:hideMark/>
          </w:tcPr>
          <w:p w14:paraId="5E136FAB"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3 089</w:t>
            </w:r>
          </w:p>
        </w:tc>
        <w:tc>
          <w:tcPr>
            <w:tcW w:w="1040" w:type="dxa"/>
            <w:tcBorders>
              <w:top w:val="nil"/>
              <w:left w:val="nil"/>
              <w:bottom w:val="single" w:sz="8" w:space="0" w:color="auto"/>
              <w:right w:val="single" w:sz="4" w:space="0" w:color="auto"/>
            </w:tcBorders>
            <w:shd w:val="clear" w:color="auto" w:fill="auto"/>
            <w:noWrap/>
            <w:vAlign w:val="center"/>
            <w:hideMark/>
          </w:tcPr>
          <w:p w14:paraId="2AAFE58A"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2 989</w:t>
            </w:r>
          </w:p>
        </w:tc>
        <w:tc>
          <w:tcPr>
            <w:tcW w:w="1040" w:type="dxa"/>
            <w:tcBorders>
              <w:top w:val="nil"/>
              <w:left w:val="nil"/>
              <w:bottom w:val="single" w:sz="8" w:space="0" w:color="auto"/>
              <w:right w:val="single" w:sz="8" w:space="0" w:color="auto"/>
            </w:tcBorders>
            <w:shd w:val="clear" w:color="auto" w:fill="auto"/>
            <w:noWrap/>
            <w:vAlign w:val="center"/>
            <w:hideMark/>
          </w:tcPr>
          <w:p w14:paraId="3905A09F" w14:textId="77777777" w:rsidR="00D43671" w:rsidRPr="00231FD2" w:rsidRDefault="00D43671" w:rsidP="00231FD2">
            <w:pPr>
              <w:spacing w:after="0" w:line="240" w:lineRule="auto"/>
              <w:jc w:val="center"/>
              <w:rPr>
                <w:rFonts w:eastAsia="Times New Roman" w:cstheme="minorHAnsi"/>
                <w:color w:val="000000"/>
                <w:lang w:eastAsia="pl-PL"/>
              </w:rPr>
            </w:pPr>
            <w:r w:rsidRPr="00231FD2">
              <w:rPr>
                <w:rFonts w:eastAsia="Times New Roman" w:cstheme="minorHAnsi"/>
                <w:color w:val="000000"/>
                <w:lang w:eastAsia="pl-PL"/>
              </w:rPr>
              <w:t>2 902</w:t>
            </w:r>
          </w:p>
        </w:tc>
      </w:tr>
    </w:tbl>
    <w:p w14:paraId="3ECF6003" w14:textId="77777777" w:rsidR="00D63B6C" w:rsidRDefault="00D63B6C" w:rsidP="00D67E77">
      <w:pPr>
        <w:spacing w:after="0" w:line="240" w:lineRule="auto"/>
        <w:jc w:val="both"/>
        <w:rPr>
          <w:rFonts w:cstheme="minorHAnsi"/>
        </w:rPr>
        <w:sectPr w:rsidR="00D63B6C" w:rsidSect="00D63B6C">
          <w:pgSz w:w="16838" w:h="11906" w:orient="landscape"/>
          <w:pgMar w:top="1418" w:right="1418" w:bottom="1418" w:left="1418" w:header="709" w:footer="709" w:gutter="0"/>
          <w:cols w:space="708"/>
          <w:docGrid w:linePitch="360"/>
        </w:sectPr>
      </w:pPr>
    </w:p>
    <w:p w14:paraId="6B4B9C1B" w14:textId="63B4B6B6" w:rsidR="00231FD2" w:rsidRPr="00B402DC" w:rsidRDefault="00231FD2" w:rsidP="00231FD2">
      <w:pPr>
        <w:spacing w:after="0" w:line="240" w:lineRule="auto"/>
        <w:jc w:val="both"/>
        <w:rPr>
          <w:rFonts w:cstheme="minorHAnsi"/>
        </w:rPr>
      </w:pPr>
      <w:r w:rsidRPr="00B402DC">
        <w:rPr>
          <w:rFonts w:cstheme="minorHAnsi"/>
        </w:rPr>
        <w:lastRenderedPageBreak/>
        <w:t xml:space="preserve">Według prognozy GUS na obszarze </w:t>
      </w:r>
      <w:r w:rsidR="00BC7940">
        <w:rPr>
          <w:rFonts w:cstheme="minorHAnsi"/>
        </w:rPr>
        <w:t>G</w:t>
      </w:r>
      <w:r w:rsidRPr="00B402DC">
        <w:rPr>
          <w:rFonts w:cstheme="minorHAnsi"/>
        </w:rPr>
        <w:t xml:space="preserve">miny </w:t>
      </w:r>
      <w:r>
        <w:rPr>
          <w:rFonts w:cstheme="minorHAnsi"/>
        </w:rPr>
        <w:t>Chęciny</w:t>
      </w:r>
      <w:r w:rsidRPr="00B402DC">
        <w:rPr>
          <w:rFonts w:cstheme="minorHAnsi"/>
        </w:rPr>
        <w:t xml:space="preserve"> w roku 2030 należy spodziewać się:</w:t>
      </w:r>
    </w:p>
    <w:p w14:paraId="4EB0A760" w14:textId="02EFD953" w:rsidR="00231FD2" w:rsidRPr="00B402DC" w:rsidRDefault="00231FD2" w:rsidP="00231FD2">
      <w:pPr>
        <w:numPr>
          <w:ilvl w:val="0"/>
          <w:numId w:val="2"/>
        </w:numPr>
        <w:spacing w:after="0" w:line="240" w:lineRule="auto"/>
        <w:contextualSpacing/>
        <w:jc w:val="both"/>
        <w:rPr>
          <w:rFonts w:cstheme="minorHAnsi"/>
        </w:rPr>
      </w:pPr>
      <w:r w:rsidRPr="00B402DC">
        <w:rPr>
          <w:rFonts w:cstheme="minorHAnsi"/>
        </w:rPr>
        <w:t xml:space="preserve">spadku liczby ludności względem roku 2020 roku o </w:t>
      </w:r>
      <w:r w:rsidRPr="00231FD2">
        <w:rPr>
          <w:rFonts w:cstheme="minorHAnsi"/>
        </w:rPr>
        <w:t>4</w:t>
      </w:r>
      <w:r>
        <w:rPr>
          <w:rFonts w:cstheme="minorHAnsi"/>
        </w:rPr>
        <w:t>49</w:t>
      </w:r>
      <w:r w:rsidRPr="00B402DC">
        <w:rPr>
          <w:rFonts w:cstheme="minorHAnsi"/>
        </w:rPr>
        <w:t xml:space="preserve"> osób tj. </w:t>
      </w:r>
      <w:r>
        <w:rPr>
          <w:rFonts w:cstheme="minorHAnsi"/>
        </w:rPr>
        <w:t>2,99</w:t>
      </w:r>
      <w:r w:rsidRPr="00B402DC">
        <w:rPr>
          <w:rFonts w:cstheme="minorHAnsi"/>
        </w:rPr>
        <w:t xml:space="preserve">% </w:t>
      </w:r>
      <w:r w:rsidR="00BC7940">
        <w:rPr>
          <w:rFonts w:cstheme="minorHAnsi"/>
        </w:rPr>
        <w:t>(</w:t>
      </w:r>
      <w:r w:rsidRPr="00B402DC">
        <w:rPr>
          <w:rFonts w:cstheme="minorHAnsi"/>
        </w:rPr>
        <w:t xml:space="preserve">wg prognoz </w:t>
      </w:r>
      <w:r w:rsidRPr="00B402DC">
        <w:rPr>
          <w:rFonts w:cstheme="minorHAnsi"/>
        </w:rPr>
        <w:br/>
        <w:t xml:space="preserve">w 2030 roku teren gminy będzie zamieszkiwać </w:t>
      </w:r>
      <w:r w:rsidRPr="00231FD2">
        <w:rPr>
          <w:rFonts w:cstheme="minorHAnsi"/>
        </w:rPr>
        <w:t>14 582</w:t>
      </w:r>
      <w:r w:rsidRPr="00B402DC">
        <w:rPr>
          <w:rFonts w:cstheme="minorHAnsi"/>
        </w:rPr>
        <w:t xml:space="preserve"> osób w tym </w:t>
      </w:r>
      <w:r>
        <w:rPr>
          <w:rFonts w:cstheme="minorHAnsi"/>
        </w:rPr>
        <w:t>7394</w:t>
      </w:r>
      <w:r w:rsidRPr="00B402DC">
        <w:rPr>
          <w:rFonts w:cstheme="minorHAnsi"/>
        </w:rPr>
        <w:t xml:space="preserve"> kobiet i </w:t>
      </w:r>
      <w:r>
        <w:rPr>
          <w:rFonts w:cstheme="minorHAnsi"/>
        </w:rPr>
        <w:t>7188</w:t>
      </w:r>
      <w:r w:rsidRPr="00B402DC">
        <w:rPr>
          <w:rFonts w:cstheme="minorHAnsi"/>
        </w:rPr>
        <w:t xml:space="preserve"> mężczyzn</w:t>
      </w:r>
      <w:r w:rsidR="00BC7940">
        <w:rPr>
          <w:rFonts w:cstheme="minorHAnsi"/>
        </w:rPr>
        <w:t>),</w:t>
      </w:r>
    </w:p>
    <w:p w14:paraId="6A11F98B" w14:textId="36B96A8A" w:rsidR="00231FD2" w:rsidRPr="00B402DC" w:rsidRDefault="00231FD2" w:rsidP="00231FD2">
      <w:pPr>
        <w:numPr>
          <w:ilvl w:val="0"/>
          <w:numId w:val="2"/>
        </w:numPr>
        <w:spacing w:after="0" w:line="240" w:lineRule="auto"/>
        <w:contextualSpacing/>
        <w:jc w:val="both"/>
        <w:rPr>
          <w:rFonts w:cstheme="minorHAnsi"/>
        </w:rPr>
      </w:pPr>
      <w:r w:rsidRPr="00B402DC">
        <w:rPr>
          <w:rFonts w:cstheme="minorHAnsi"/>
        </w:rPr>
        <w:t xml:space="preserve">znacznie wzrośnie liczba mieszkańców gminy w wieku poprodukcyjnym i będzie wynosić  </w:t>
      </w:r>
      <w:r>
        <w:rPr>
          <w:rFonts w:cstheme="minorHAnsi"/>
        </w:rPr>
        <w:t>26,4</w:t>
      </w:r>
      <w:r w:rsidRPr="00B402DC">
        <w:rPr>
          <w:rFonts w:cstheme="minorHAnsi"/>
        </w:rPr>
        <w:t>% ogółu</w:t>
      </w:r>
      <w:r w:rsidR="00BC7940">
        <w:rPr>
          <w:rFonts w:cstheme="minorHAnsi"/>
        </w:rPr>
        <w:t xml:space="preserve"> i w</w:t>
      </w:r>
      <w:r w:rsidRPr="00B402DC">
        <w:rPr>
          <w:rFonts w:cstheme="minorHAnsi"/>
        </w:rPr>
        <w:t xml:space="preserve">skaźnik dotyczący liczby mieszkańców gminy w wieku poprodukcyjnym względem 2016r. wśród kobiet wzrośnie </w:t>
      </w:r>
      <w:r>
        <w:rPr>
          <w:rFonts w:cstheme="minorHAnsi"/>
        </w:rPr>
        <w:t xml:space="preserve">aż </w:t>
      </w:r>
      <w:r w:rsidRPr="00B402DC">
        <w:rPr>
          <w:rFonts w:cstheme="minorHAnsi"/>
        </w:rPr>
        <w:t xml:space="preserve">o </w:t>
      </w:r>
      <w:r>
        <w:rPr>
          <w:rFonts w:cstheme="minorHAnsi"/>
        </w:rPr>
        <w:t>7,5</w:t>
      </w:r>
      <w:r w:rsidRPr="00B402DC">
        <w:rPr>
          <w:rFonts w:cstheme="minorHAnsi"/>
        </w:rPr>
        <w:t xml:space="preserve">% wśród mężczyzn o </w:t>
      </w:r>
      <w:r>
        <w:rPr>
          <w:rFonts w:cstheme="minorHAnsi"/>
        </w:rPr>
        <w:t>8,2</w:t>
      </w:r>
      <w:r w:rsidRPr="00B402DC">
        <w:rPr>
          <w:rFonts w:cstheme="minorHAnsi"/>
        </w:rPr>
        <w:t>%</w:t>
      </w:r>
      <w:r w:rsidR="00BC7940">
        <w:rPr>
          <w:rFonts w:cstheme="minorHAnsi"/>
        </w:rPr>
        <w:t>,</w:t>
      </w:r>
    </w:p>
    <w:p w14:paraId="4E9F4A5F" w14:textId="51386CA6" w:rsidR="00231FD2" w:rsidRPr="00B402DC" w:rsidRDefault="00231FD2" w:rsidP="00231FD2">
      <w:pPr>
        <w:numPr>
          <w:ilvl w:val="0"/>
          <w:numId w:val="2"/>
        </w:numPr>
        <w:contextualSpacing/>
        <w:jc w:val="both"/>
        <w:rPr>
          <w:rFonts w:cstheme="minorHAnsi"/>
        </w:rPr>
      </w:pPr>
      <w:r>
        <w:rPr>
          <w:rFonts w:cstheme="minorHAnsi"/>
        </w:rPr>
        <w:t>s</w:t>
      </w:r>
      <w:r w:rsidRPr="00B402DC">
        <w:rPr>
          <w:rFonts w:cstheme="minorHAnsi"/>
        </w:rPr>
        <w:t xml:space="preserve">padnie liczba osób w wieku przedprodukcyjnym względem 2016r. z poziomu </w:t>
      </w:r>
      <w:r>
        <w:rPr>
          <w:rFonts w:cstheme="minorHAnsi"/>
        </w:rPr>
        <w:t>18,1</w:t>
      </w:r>
      <w:r w:rsidRPr="00B402DC">
        <w:rPr>
          <w:rFonts w:cstheme="minorHAnsi"/>
        </w:rPr>
        <w:t xml:space="preserve">% do </w:t>
      </w:r>
      <w:r>
        <w:rPr>
          <w:rFonts w:cstheme="minorHAnsi"/>
        </w:rPr>
        <w:t>15,9</w:t>
      </w:r>
      <w:r w:rsidRPr="00B402DC">
        <w:rPr>
          <w:rFonts w:cstheme="minorHAnsi"/>
        </w:rPr>
        <w:t xml:space="preserve">% tj. spadek o </w:t>
      </w:r>
      <w:r>
        <w:rPr>
          <w:rFonts w:cstheme="minorHAnsi"/>
        </w:rPr>
        <w:t>2,2</w:t>
      </w:r>
      <w:r w:rsidRPr="00B402DC">
        <w:rPr>
          <w:rFonts w:cstheme="minorHAnsi"/>
        </w:rPr>
        <w:t>%</w:t>
      </w:r>
    </w:p>
    <w:p w14:paraId="4FF50889" w14:textId="1F3282B7" w:rsidR="00231FD2" w:rsidRPr="00B402DC" w:rsidRDefault="00231FD2" w:rsidP="00231FD2">
      <w:pPr>
        <w:spacing w:after="0" w:line="240" w:lineRule="auto"/>
        <w:jc w:val="center"/>
        <w:rPr>
          <w:rFonts w:cstheme="minorHAnsi"/>
        </w:rPr>
      </w:pPr>
      <w:bookmarkStart w:id="13" w:name="_Toc117501800"/>
      <w:r w:rsidRPr="00B402DC">
        <w:rPr>
          <w:rFonts w:cstheme="minorHAnsi"/>
        </w:rPr>
        <w:t xml:space="preserve">Tabela </w:t>
      </w:r>
      <w:r w:rsidRPr="00B402DC">
        <w:rPr>
          <w:rFonts w:cstheme="minorHAnsi"/>
        </w:rPr>
        <w:fldChar w:fldCharType="begin"/>
      </w:r>
      <w:r w:rsidRPr="00B402DC">
        <w:rPr>
          <w:rFonts w:cstheme="minorHAnsi"/>
        </w:rPr>
        <w:instrText xml:space="preserve"> SEQ Tabela \* ARABIC </w:instrText>
      </w:r>
      <w:r w:rsidRPr="00B402DC">
        <w:rPr>
          <w:rFonts w:cstheme="minorHAnsi"/>
        </w:rPr>
        <w:fldChar w:fldCharType="separate"/>
      </w:r>
      <w:r w:rsidR="00704B71">
        <w:rPr>
          <w:rFonts w:cstheme="minorHAnsi"/>
          <w:noProof/>
        </w:rPr>
        <w:t>3</w:t>
      </w:r>
      <w:r w:rsidRPr="00B402DC">
        <w:rPr>
          <w:rFonts w:cstheme="minorHAnsi"/>
        </w:rPr>
        <w:fldChar w:fldCharType="end"/>
      </w:r>
      <w:r w:rsidRPr="00B402DC">
        <w:rPr>
          <w:rFonts w:cstheme="minorHAnsi"/>
        </w:rPr>
        <w:t xml:space="preserve"> Struktura ludności w</w:t>
      </w:r>
      <w:r w:rsidR="00BC7940">
        <w:rPr>
          <w:rFonts w:cstheme="minorHAnsi"/>
        </w:rPr>
        <w:t xml:space="preserve"> Gminie Chęciny w</w:t>
      </w:r>
      <w:r w:rsidRPr="00B402DC">
        <w:rPr>
          <w:rFonts w:cstheme="minorHAnsi"/>
        </w:rPr>
        <w:t xml:space="preserve"> roku 2016 i 2030</w:t>
      </w:r>
      <w:bookmarkEnd w:id="13"/>
    </w:p>
    <w:tbl>
      <w:tblPr>
        <w:tblW w:w="6743" w:type="dxa"/>
        <w:jc w:val="center"/>
        <w:tblCellMar>
          <w:left w:w="70" w:type="dxa"/>
          <w:right w:w="70" w:type="dxa"/>
        </w:tblCellMar>
        <w:tblLook w:val="04A0" w:firstRow="1" w:lastRow="0" w:firstColumn="1" w:lastColumn="0" w:noHBand="0" w:noVBand="1"/>
      </w:tblPr>
      <w:tblGrid>
        <w:gridCol w:w="3855"/>
        <w:gridCol w:w="1444"/>
        <w:gridCol w:w="1444"/>
      </w:tblGrid>
      <w:tr w:rsidR="00231FD2" w:rsidRPr="00B402DC" w14:paraId="111555ED" w14:textId="77777777" w:rsidTr="000534B1">
        <w:trPr>
          <w:trHeight w:val="234"/>
          <w:jc w:val="center"/>
        </w:trPr>
        <w:tc>
          <w:tcPr>
            <w:tcW w:w="6743"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06554A70" w14:textId="77777777" w:rsidR="00231FD2" w:rsidRPr="00B402DC" w:rsidRDefault="00231FD2" w:rsidP="000534B1">
            <w:pPr>
              <w:spacing w:after="0" w:line="240" w:lineRule="auto"/>
              <w:jc w:val="center"/>
              <w:rPr>
                <w:rFonts w:eastAsia="Times New Roman" w:cstheme="minorHAnsi"/>
                <w:b/>
                <w:bCs/>
                <w:lang w:eastAsia="pl-PL"/>
              </w:rPr>
            </w:pPr>
            <w:r w:rsidRPr="00B402DC">
              <w:rPr>
                <w:rFonts w:eastAsia="Times New Roman" w:cstheme="minorHAnsi"/>
                <w:b/>
                <w:bCs/>
                <w:lang w:eastAsia="pl-PL"/>
              </w:rPr>
              <w:t xml:space="preserve">STRUKTURA LUDNOŚĆI </w:t>
            </w:r>
            <w:r w:rsidRPr="00B402DC">
              <w:rPr>
                <w:rFonts w:eastAsia="Times New Roman" w:cstheme="minorHAnsi"/>
                <w:b/>
                <w:bCs/>
                <w:i/>
                <w:iCs/>
                <w:lang w:eastAsia="pl-PL"/>
              </w:rPr>
              <w:t>(w %)</w:t>
            </w:r>
          </w:p>
        </w:tc>
      </w:tr>
      <w:tr w:rsidR="00231FD2" w:rsidRPr="00B402DC" w14:paraId="1CCF6A45" w14:textId="77777777" w:rsidTr="000534B1">
        <w:trPr>
          <w:trHeight w:val="258"/>
          <w:jc w:val="center"/>
        </w:trPr>
        <w:tc>
          <w:tcPr>
            <w:tcW w:w="3855" w:type="dxa"/>
            <w:tcBorders>
              <w:top w:val="nil"/>
              <w:left w:val="single" w:sz="4" w:space="0" w:color="auto"/>
              <w:bottom w:val="nil"/>
              <w:right w:val="nil"/>
            </w:tcBorders>
            <w:shd w:val="clear" w:color="000000" w:fill="92D050"/>
            <w:noWrap/>
            <w:vAlign w:val="bottom"/>
            <w:hideMark/>
          </w:tcPr>
          <w:p w14:paraId="7A8E1127" w14:textId="77777777" w:rsidR="00231FD2" w:rsidRPr="00B402DC" w:rsidRDefault="00231FD2" w:rsidP="000534B1">
            <w:pPr>
              <w:spacing w:after="0" w:line="240" w:lineRule="auto"/>
              <w:rPr>
                <w:rFonts w:eastAsia="Times New Roman" w:cstheme="minorHAnsi"/>
                <w:lang w:eastAsia="pl-PL"/>
              </w:rPr>
            </w:pPr>
            <w:r w:rsidRPr="00B402DC">
              <w:rPr>
                <w:rFonts w:eastAsia="Times New Roman" w:cstheme="minorHAnsi"/>
                <w:lang w:eastAsia="pl-PL"/>
              </w:rPr>
              <w:t> </w:t>
            </w:r>
          </w:p>
        </w:tc>
        <w:tc>
          <w:tcPr>
            <w:tcW w:w="1444" w:type="dxa"/>
            <w:tcBorders>
              <w:top w:val="nil"/>
              <w:left w:val="single" w:sz="4" w:space="0" w:color="auto"/>
              <w:bottom w:val="nil"/>
              <w:right w:val="nil"/>
            </w:tcBorders>
            <w:shd w:val="clear" w:color="000000" w:fill="92D050"/>
            <w:noWrap/>
            <w:vAlign w:val="center"/>
            <w:hideMark/>
          </w:tcPr>
          <w:p w14:paraId="3734FDE1" w14:textId="77777777" w:rsidR="00231FD2" w:rsidRPr="00B402DC" w:rsidRDefault="00231FD2" w:rsidP="000534B1">
            <w:pPr>
              <w:spacing w:after="0" w:line="240" w:lineRule="auto"/>
              <w:jc w:val="center"/>
              <w:rPr>
                <w:rFonts w:eastAsia="Times New Roman" w:cstheme="minorHAnsi"/>
                <w:b/>
                <w:bCs/>
                <w:lang w:eastAsia="pl-PL"/>
              </w:rPr>
            </w:pPr>
            <w:r w:rsidRPr="00B402DC">
              <w:rPr>
                <w:rFonts w:eastAsia="Times New Roman" w:cstheme="minorHAnsi"/>
                <w:b/>
                <w:bCs/>
                <w:lang w:eastAsia="pl-PL"/>
              </w:rPr>
              <w:t>2016</w:t>
            </w:r>
          </w:p>
        </w:tc>
        <w:tc>
          <w:tcPr>
            <w:tcW w:w="1444" w:type="dxa"/>
            <w:tcBorders>
              <w:top w:val="nil"/>
              <w:left w:val="single" w:sz="4" w:space="0" w:color="auto"/>
              <w:bottom w:val="nil"/>
              <w:right w:val="single" w:sz="4" w:space="0" w:color="auto"/>
            </w:tcBorders>
            <w:shd w:val="clear" w:color="000000" w:fill="92D050"/>
            <w:noWrap/>
            <w:vAlign w:val="center"/>
            <w:hideMark/>
          </w:tcPr>
          <w:p w14:paraId="06FC6C32" w14:textId="77777777" w:rsidR="00231FD2" w:rsidRPr="00B402DC" w:rsidRDefault="00231FD2" w:rsidP="000534B1">
            <w:pPr>
              <w:spacing w:after="0" w:line="240" w:lineRule="auto"/>
              <w:jc w:val="center"/>
              <w:rPr>
                <w:rFonts w:eastAsia="Times New Roman" w:cstheme="minorHAnsi"/>
                <w:b/>
                <w:bCs/>
                <w:lang w:eastAsia="pl-PL"/>
              </w:rPr>
            </w:pPr>
            <w:r w:rsidRPr="00B402DC">
              <w:rPr>
                <w:rFonts w:eastAsia="Times New Roman" w:cstheme="minorHAnsi"/>
                <w:b/>
                <w:bCs/>
                <w:lang w:eastAsia="pl-PL"/>
              </w:rPr>
              <w:t>2030</w:t>
            </w:r>
          </w:p>
        </w:tc>
      </w:tr>
      <w:tr w:rsidR="007D774B" w:rsidRPr="00B402DC" w14:paraId="5703F1FC" w14:textId="77777777" w:rsidTr="0018164F">
        <w:trPr>
          <w:trHeight w:val="258"/>
          <w:jc w:val="center"/>
        </w:trPr>
        <w:tc>
          <w:tcPr>
            <w:tcW w:w="3855" w:type="dxa"/>
            <w:tcBorders>
              <w:top w:val="single" w:sz="4" w:space="0" w:color="auto"/>
              <w:left w:val="single" w:sz="4" w:space="0" w:color="auto"/>
              <w:bottom w:val="single" w:sz="4" w:space="0" w:color="auto"/>
              <w:right w:val="nil"/>
            </w:tcBorders>
            <w:shd w:val="clear" w:color="000000" w:fill="92D050"/>
            <w:noWrap/>
            <w:vAlign w:val="bottom"/>
            <w:hideMark/>
          </w:tcPr>
          <w:p w14:paraId="5C2CA411" w14:textId="77777777" w:rsidR="007D774B" w:rsidRPr="00B402DC" w:rsidRDefault="007D774B" w:rsidP="000534B1">
            <w:pPr>
              <w:spacing w:after="0" w:line="240" w:lineRule="auto"/>
              <w:rPr>
                <w:rFonts w:eastAsia="Times New Roman" w:cstheme="minorHAnsi"/>
                <w:lang w:eastAsia="pl-PL"/>
              </w:rPr>
            </w:pPr>
            <w:r w:rsidRPr="00B402DC">
              <w:rPr>
                <w:rFonts w:eastAsia="Times New Roman" w:cstheme="minorHAnsi"/>
                <w:lang w:eastAsia="pl-PL"/>
              </w:rPr>
              <w:t> </w:t>
            </w:r>
          </w:p>
        </w:tc>
        <w:tc>
          <w:tcPr>
            <w:tcW w:w="2888" w:type="dxa"/>
            <w:gridSpan w:val="2"/>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DA466AD" w14:textId="52AEA6AE" w:rsidR="007D774B" w:rsidRPr="00B402DC" w:rsidRDefault="007D774B" w:rsidP="000534B1">
            <w:pPr>
              <w:spacing w:after="0" w:line="240" w:lineRule="auto"/>
              <w:jc w:val="center"/>
              <w:rPr>
                <w:rFonts w:eastAsia="Times New Roman" w:cstheme="minorHAnsi"/>
                <w:b/>
                <w:bCs/>
                <w:lang w:eastAsia="pl-PL"/>
              </w:rPr>
            </w:pPr>
            <w:r w:rsidRPr="00B402DC">
              <w:rPr>
                <w:rFonts w:eastAsia="Times New Roman" w:cstheme="minorHAnsi"/>
                <w:b/>
                <w:bCs/>
                <w:lang w:eastAsia="pl-PL"/>
              </w:rPr>
              <w:t>Ogółem</w:t>
            </w:r>
          </w:p>
        </w:tc>
      </w:tr>
      <w:tr w:rsidR="00231FD2" w:rsidRPr="00B402DC" w14:paraId="49495411" w14:textId="77777777" w:rsidTr="000B38D4">
        <w:trPr>
          <w:trHeight w:val="320"/>
          <w:jc w:val="center"/>
        </w:trPr>
        <w:tc>
          <w:tcPr>
            <w:tcW w:w="3855" w:type="dxa"/>
            <w:tcBorders>
              <w:top w:val="nil"/>
              <w:left w:val="single" w:sz="4" w:space="0" w:color="auto"/>
              <w:bottom w:val="dashed" w:sz="4" w:space="0" w:color="000000"/>
              <w:right w:val="single" w:sz="4" w:space="0" w:color="auto"/>
            </w:tcBorders>
            <w:shd w:val="clear" w:color="000000" w:fill="CCFF99"/>
            <w:vAlign w:val="center"/>
            <w:hideMark/>
          </w:tcPr>
          <w:p w14:paraId="4D672331" w14:textId="77777777" w:rsidR="00231FD2" w:rsidRPr="00B402DC" w:rsidRDefault="00231FD2" w:rsidP="00231FD2">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przedprodukcyjny</w:t>
            </w:r>
          </w:p>
        </w:tc>
        <w:tc>
          <w:tcPr>
            <w:tcW w:w="1444" w:type="dxa"/>
            <w:tcBorders>
              <w:top w:val="single" w:sz="4" w:space="0" w:color="auto"/>
              <w:left w:val="single" w:sz="4" w:space="0" w:color="auto"/>
              <w:bottom w:val="nil"/>
              <w:right w:val="single" w:sz="4" w:space="0" w:color="auto"/>
            </w:tcBorders>
            <w:shd w:val="clear" w:color="auto" w:fill="auto"/>
            <w:noWrap/>
            <w:vAlign w:val="center"/>
            <w:hideMark/>
          </w:tcPr>
          <w:p w14:paraId="08BDF60E" w14:textId="17A3DAEA" w:rsidR="00231FD2" w:rsidRPr="00231FD2" w:rsidRDefault="00231FD2" w:rsidP="00231FD2">
            <w:pPr>
              <w:spacing w:after="0" w:line="240" w:lineRule="auto"/>
              <w:jc w:val="center"/>
              <w:rPr>
                <w:rFonts w:eastAsia="Times New Roman" w:cstheme="minorHAnsi"/>
                <w:lang w:eastAsia="pl-PL"/>
              </w:rPr>
            </w:pPr>
            <w:r w:rsidRPr="00231FD2">
              <w:rPr>
                <w:rFonts w:cstheme="minorHAnsi"/>
              </w:rPr>
              <w:t>18,1</w:t>
            </w:r>
          </w:p>
        </w:tc>
        <w:tc>
          <w:tcPr>
            <w:tcW w:w="1444" w:type="dxa"/>
            <w:tcBorders>
              <w:top w:val="single" w:sz="4" w:space="0" w:color="auto"/>
              <w:left w:val="nil"/>
              <w:bottom w:val="nil"/>
              <w:right w:val="single" w:sz="4" w:space="0" w:color="auto"/>
            </w:tcBorders>
            <w:shd w:val="clear" w:color="auto" w:fill="auto"/>
            <w:noWrap/>
            <w:vAlign w:val="center"/>
            <w:hideMark/>
          </w:tcPr>
          <w:p w14:paraId="7A953619" w14:textId="43AD7C3D" w:rsidR="00231FD2" w:rsidRPr="00231FD2" w:rsidRDefault="00231FD2" w:rsidP="00231FD2">
            <w:pPr>
              <w:spacing w:after="0" w:line="240" w:lineRule="auto"/>
              <w:jc w:val="center"/>
              <w:rPr>
                <w:rFonts w:eastAsia="Times New Roman" w:cstheme="minorHAnsi"/>
                <w:lang w:eastAsia="pl-PL"/>
              </w:rPr>
            </w:pPr>
            <w:r w:rsidRPr="00231FD2">
              <w:rPr>
                <w:rFonts w:cstheme="minorHAnsi"/>
              </w:rPr>
              <w:t>15,9</w:t>
            </w:r>
          </w:p>
        </w:tc>
      </w:tr>
      <w:tr w:rsidR="00231FD2" w:rsidRPr="00B402DC" w14:paraId="701A5BE8" w14:textId="77777777" w:rsidTr="000B38D4">
        <w:trPr>
          <w:trHeight w:val="344"/>
          <w:jc w:val="center"/>
        </w:trPr>
        <w:tc>
          <w:tcPr>
            <w:tcW w:w="3855" w:type="dxa"/>
            <w:tcBorders>
              <w:top w:val="nil"/>
              <w:left w:val="single" w:sz="4" w:space="0" w:color="auto"/>
              <w:bottom w:val="dashed" w:sz="4" w:space="0" w:color="000000"/>
              <w:right w:val="single" w:sz="4" w:space="0" w:color="auto"/>
            </w:tcBorders>
            <w:shd w:val="clear" w:color="000000" w:fill="CCFF99"/>
            <w:vAlign w:val="center"/>
            <w:hideMark/>
          </w:tcPr>
          <w:p w14:paraId="1D2AFB1A" w14:textId="77777777" w:rsidR="00231FD2" w:rsidRPr="00B402DC" w:rsidRDefault="00231FD2" w:rsidP="00231FD2">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produkcyjny</w:t>
            </w:r>
          </w:p>
        </w:tc>
        <w:tc>
          <w:tcPr>
            <w:tcW w:w="1444"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14EFCFA4" w14:textId="7399FB7C" w:rsidR="00231FD2" w:rsidRPr="00231FD2" w:rsidRDefault="00231FD2" w:rsidP="00231FD2">
            <w:pPr>
              <w:spacing w:after="0" w:line="240" w:lineRule="auto"/>
              <w:jc w:val="center"/>
              <w:rPr>
                <w:rFonts w:eastAsia="Times New Roman" w:cstheme="minorHAnsi"/>
                <w:lang w:eastAsia="pl-PL"/>
              </w:rPr>
            </w:pPr>
            <w:r w:rsidRPr="00231FD2">
              <w:rPr>
                <w:rFonts w:cstheme="minorHAnsi"/>
              </w:rPr>
              <w:t>63,3</w:t>
            </w:r>
          </w:p>
        </w:tc>
        <w:tc>
          <w:tcPr>
            <w:tcW w:w="1444" w:type="dxa"/>
            <w:tcBorders>
              <w:top w:val="dotted" w:sz="4" w:space="0" w:color="auto"/>
              <w:left w:val="nil"/>
              <w:bottom w:val="dotted" w:sz="4" w:space="0" w:color="auto"/>
              <w:right w:val="single" w:sz="4" w:space="0" w:color="auto"/>
            </w:tcBorders>
            <w:shd w:val="clear" w:color="auto" w:fill="auto"/>
            <w:noWrap/>
            <w:vAlign w:val="center"/>
            <w:hideMark/>
          </w:tcPr>
          <w:p w14:paraId="4EFD8D16" w14:textId="5C52E376" w:rsidR="00231FD2" w:rsidRPr="00231FD2" w:rsidRDefault="00231FD2" w:rsidP="00231FD2">
            <w:pPr>
              <w:spacing w:after="0" w:line="240" w:lineRule="auto"/>
              <w:jc w:val="center"/>
              <w:rPr>
                <w:rFonts w:eastAsia="Times New Roman" w:cstheme="minorHAnsi"/>
                <w:lang w:eastAsia="pl-PL"/>
              </w:rPr>
            </w:pPr>
            <w:r w:rsidRPr="00231FD2">
              <w:rPr>
                <w:rFonts w:cstheme="minorHAnsi"/>
              </w:rPr>
              <w:t>57,8</w:t>
            </w:r>
          </w:p>
        </w:tc>
      </w:tr>
      <w:tr w:rsidR="00231FD2" w:rsidRPr="00B402DC" w14:paraId="6AE9083D" w14:textId="77777777" w:rsidTr="000B38D4">
        <w:trPr>
          <w:trHeight w:val="394"/>
          <w:jc w:val="center"/>
        </w:trPr>
        <w:tc>
          <w:tcPr>
            <w:tcW w:w="3855" w:type="dxa"/>
            <w:tcBorders>
              <w:top w:val="nil"/>
              <w:left w:val="single" w:sz="4" w:space="0" w:color="auto"/>
              <w:bottom w:val="single" w:sz="4" w:space="0" w:color="auto"/>
              <w:right w:val="single" w:sz="4" w:space="0" w:color="auto"/>
            </w:tcBorders>
            <w:shd w:val="clear" w:color="000000" w:fill="CCFF99"/>
            <w:vAlign w:val="center"/>
            <w:hideMark/>
          </w:tcPr>
          <w:p w14:paraId="3E44C818" w14:textId="77777777" w:rsidR="00231FD2" w:rsidRPr="00B402DC" w:rsidRDefault="00231FD2" w:rsidP="00231FD2">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poprodukcyjny</w:t>
            </w:r>
          </w:p>
        </w:tc>
        <w:tc>
          <w:tcPr>
            <w:tcW w:w="1444" w:type="dxa"/>
            <w:tcBorders>
              <w:top w:val="nil"/>
              <w:left w:val="single" w:sz="4" w:space="0" w:color="auto"/>
              <w:bottom w:val="single" w:sz="4" w:space="0" w:color="auto"/>
              <w:right w:val="single" w:sz="4" w:space="0" w:color="auto"/>
            </w:tcBorders>
            <w:shd w:val="clear" w:color="auto" w:fill="auto"/>
            <w:noWrap/>
            <w:vAlign w:val="center"/>
            <w:hideMark/>
          </w:tcPr>
          <w:p w14:paraId="6FBD2173" w14:textId="0C39B07A" w:rsidR="00231FD2" w:rsidRPr="00231FD2" w:rsidRDefault="00231FD2" w:rsidP="00231FD2">
            <w:pPr>
              <w:spacing w:after="0" w:line="240" w:lineRule="auto"/>
              <w:jc w:val="center"/>
              <w:rPr>
                <w:rFonts w:eastAsia="Times New Roman" w:cstheme="minorHAnsi"/>
                <w:lang w:eastAsia="pl-PL"/>
              </w:rPr>
            </w:pPr>
            <w:r w:rsidRPr="00231FD2">
              <w:rPr>
                <w:rFonts w:cstheme="minorHAnsi"/>
              </w:rPr>
              <w:t>18,5</w:t>
            </w:r>
          </w:p>
        </w:tc>
        <w:tc>
          <w:tcPr>
            <w:tcW w:w="1444" w:type="dxa"/>
            <w:tcBorders>
              <w:top w:val="nil"/>
              <w:left w:val="nil"/>
              <w:bottom w:val="single" w:sz="4" w:space="0" w:color="auto"/>
              <w:right w:val="single" w:sz="4" w:space="0" w:color="auto"/>
            </w:tcBorders>
            <w:shd w:val="clear" w:color="auto" w:fill="auto"/>
            <w:noWrap/>
            <w:vAlign w:val="center"/>
            <w:hideMark/>
          </w:tcPr>
          <w:p w14:paraId="45B925B9" w14:textId="0FA1BA82" w:rsidR="00231FD2" w:rsidRPr="00231FD2" w:rsidRDefault="00231FD2" w:rsidP="00231FD2">
            <w:pPr>
              <w:spacing w:after="0" w:line="240" w:lineRule="auto"/>
              <w:jc w:val="center"/>
              <w:rPr>
                <w:rFonts w:eastAsia="Times New Roman" w:cstheme="minorHAnsi"/>
                <w:lang w:eastAsia="pl-PL"/>
              </w:rPr>
            </w:pPr>
            <w:r w:rsidRPr="00231FD2">
              <w:rPr>
                <w:rFonts w:cstheme="minorHAnsi"/>
              </w:rPr>
              <w:t>26,4</w:t>
            </w:r>
          </w:p>
        </w:tc>
      </w:tr>
    </w:tbl>
    <w:p w14:paraId="08EE0ACB" w14:textId="77777777" w:rsidR="00231FD2" w:rsidRPr="00B402DC" w:rsidRDefault="00231FD2" w:rsidP="00231FD2">
      <w:pPr>
        <w:spacing w:after="0" w:line="240" w:lineRule="auto"/>
        <w:jc w:val="center"/>
        <w:rPr>
          <w:rFonts w:cstheme="minorHAnsi"/>
        </w:rPr>
      </w:pPr>
    </w:p>
    <w:tbl>
      <w:tblPr>
        <w:tblW w:w="6796" w:type="dxa"/>
        <w:tblInd w:w="1129" w:type="dxa"/>
        <w:tblCellMar>
          <w:left w:w="70" w:type="dxa"/>
          <w:right w:w="70" w:type="dxa"/>
        </w:tblCellMar>
        <w:tblLook w:val="04A0" w:firstRow="1" w:lastRow="0" w:firstColumn="1" w:lastColumn="0" w:noHBand="0" w:noVBand="1"/>
      </w:tblPr>
      <w:tblGrid>
        <w:gridCol w:w="3827"/>
        <w:gridCol w:w="1560"/>
        <w:gridCol w:w="1409"/>
      </w:tblGrid>
      <w:tr w:rsidR="00231FD2" w:rsidRPr="00B402DC" w14:paraId="167EFAEF" w14:textId="77777777" w:rsidTr="000534B1">
        <w:trPr>
          <w:trHeight w:val="200"/>
        </w:trPr>
        <w:tc>
          <w:tcPr>
            <w:tcW w:w="6796"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2F20C053" w14:textId="77777777" w:rsidR="00231FD2" w:rsidRPr="00B402DC" w:rsidRDefault="00231FD2" w:rsidP="000534B1">
            <w:pPr>
              <w:spacing w:after="0" w:line="240" w:lineRule="auto"/>
              <w:jc w:val="center"/>
              <w:rPr>
                <w:rFonts w:eastAsia="Times New Roman" w:cstheme="minorHAnsi"/>
                <w:b/>
                <w:bCs/>
                <w:lang w:eastAsia="pl-PL"/>
              </w:rPr>
            </w:pPr>
            <w:r w:rsidRPr="00B402DC">
              <w:rPr>
                <w:rFonts w:eastAsia="Times New Roman" w:cstheme="minorHAnsi"/>
                <w:b/>
                <w:bCs/>
                <w:lang w:eastAsia="pl-PL"/>
              </w:rPr>
              <w:t xml:space="preserve">STRUKTURA LUDNOŚĆI </w:t>
            </w:r>
            <w:r w:rsidRPr="00B402DC">
              <w:rPr>
                <w:rFonts w:eastAsia="Times New Roman" w:cstheme="minorHAnsi"/>
                <w:b/>
                <w:bCs/>
                <w:i/>
                <w:iCs/>
                <w:lang w:eastAsia="pl-PL"/>
              </w:rPr>
              <w:t>(w %)</w:t>
            </w:r>
          </w:p>
        </w:tc>
      </w:tr>
      <w:tr w:rsidR="00231FD2" w:rsidRPr="00B402DC" w14:paraId="75878FE5" w14:textId="77777777" w:rsidTr="000534B1">
        <w:trPr>
          <w:trHeight w:val="222"/>
        </w:trPr>
        <w:tc>
          <w:tcPr>
            <w:tcW w:w="3827" w:type="dxa"/>
            <w:tcBorders>
              <w:top w:val="nil"/>
              <w:left w:val="single" w:sz="4" w:space="0" w:color="auto"/>
              <w:bottom w:val="nil"/>
              <w:right w:val="nil"/>
            </w:tcBorders>
            <w:shd w:val="clear" w:color="000000" w:fill="92D050"/>
            <w:noWrap/>
            <w:vAlign w:val="bottom"/>
            <w:hideMark/>
          </w:tcPr>
          <w:p w14:paraId="206D60F1" w14:textId="77777777" w:rsidR="00231FD2" w:rsidRPr="00B402DC" w:rsidRDefault="00231FD2" w:rsidP="000534B1">
            <w:pPr>
              <w:spacing w:after="0" w:line="240" w:lineRule="auto"/>
              <w:jc w:val="center"/>
              <w:rPr>
                <w:rFonts w:eastAsia="Times New Roman" w:cstheme="minorHAnsi"/>
                <w:lang w:eastAsia="pl-PL"/>
              </w:rPr>
            </w:pPr>
          </w:p>
        </w:tc>
        <w:tc>
          <w:tcPr>
            <w:tcW w:w="1560" w:type="dxa"/>
            <w:tcBorders>
              <w:top w:val="nil"/>
              <w:left w:val="single" w:sz="4" w:space="0" w:color="auto"/>
              <w:bottom w:val="nil"/>
              <w:right w:val="nil"/>
            </w:tcBorders>
            <w:shd w:val="clear" w:color="000000" w:fill="92D050"/>
            <w:noWrap/>
            <w:vAlign w:val="center"/>
            <w:hideMark/>
          </w:tcPr>
          <w:p w14:paraId="1F2CC748" w14:textId="77777777" w:rsidR="00231FD2" w:rsidRPr="00B402DC" w:rsidRDefault="00231FD2" w:rsidP="000534B1">
            <w:pPr>
              <w:spacing w:after="0" w:line="240" w:lineRule="auto"/>
              <w:jc w:val="center"/>
              <w:rPr>
                <w:rFonts w:eastAsia="Times New Roman" w:cstheme="minorHAnsi"/>
                <w:b/>
                <w:bCs/>
                <w:lang w:eastAsia="pl-PL"/>
              </w:rPr>
            </w:pPr>
            <w:r w:rsidRPr="00B402DC">
              <w:rPr>
                <w:rFonts w:eastAsia="Times New Roman" w:cstheme="minorHAnsi"/>
                <w:b/>
                <w:bCs/>
                <w:lang w:eastAsia="pl-PL"/>
              </w:rPr>
              <w:t>2016</w:t>
            </w:r>
          </w:p>
        </w:tc>
        <w:tc>
          <w:tcPr>
            <w:tcW w:w="1409" w:type="dxa"/>
            <w:tcBorders>
              <w:top w:val="nil"/>
              <w:left w:val="single" w:sz="4" w:space="0" w:color="auto"/>
              <w:bottom w:val="nil"/>
              <w:right w:val="single" w:sz="4" w:space="0" w:color="auto"/>
            </w:tcBorders>
            <w:shd w:val="clear" w:color="000000" w:fill="92D050"/>
            <w:noWrap/>
            <w:vAlign w:val="center"/>
            <w:hideMark/>
          </w:tcPr>
          <w:p w14:paraId="13E5E4CF" w14:textId="77777777" w:rsidR="00231FD2" w:rsidRPr="00B402DC" w:rsidRDefault="00231FD2" w:rsidP="000534B1">
            <w:pPr>
              <w:spacing w:after="0" w:line="240" w:lineRule="auto"/>
              <w:jc w:val="center"/>
              <w:rPr>
                <w:rFonts w:eastAsia="Times New Roman" w:cstheme="minorHAnsi"/>
                <w:b/>
                <w:bCs/>
                <w:lang w:eastAsia="pl-PL"/>
              </w:rPr>
            </w:pPr>
            <w:r w:rsidRPr="00B402DC">
              <w:rPr>
                <w:rFonts w:eastAsia="Times New Roman" w:cstheme="minorHAnsi"/>
                <w:b/>
                <w:bCs/>
                <w:lang w:eastAsia="pl-PL"/>
              </w:rPr>
              <w:t>2030</w:t>
            </w:r>
          </w:p>
        </w:tc>
      </w:tr>
      <w:tr w:rsidR="007D774B" w:rsidRPr="00B402DC" w14:paraId="4D053990" w14:textId="77777777" w:rsidTr="00BE6174">
        <w:trPr>
          <w:trHeight w:val="222"/>
        </w:trPr>
        <w:tc>
          <w:tcPr>
            <w:tcW w:w="3827" w:type="dxa"/>
            <w:tcBorders>
              <w:top w:val="single" w:sz="4" w:space="0" w:color="auto"/>
              <w:left w:val="single" w:sz="4" w:space="0" w:color="auto"/>
              <w:bottom w:val="single" w:sz="4" w:space="0" w:color="auto"/>
              <w:right w:val="nil"/>
            </w:tcBorders>
            <w:shd w:val="clear" w:color="000000" w:fill="92D050"/>
            <w:noWrap/>
            <w:vAlign w:val="bottom"/>
            <w:hideMark/>
          </w:tcPr>
          <w:p w14:paraId="6CA834F5" w14:textId="77777777" w:rsidR="007D774B" w:rsidRPr="00B402DC" w:rsidRDefault="007D774B" w:rsidP="000534B1">
            <w:pPr>
              <w:spacing w:after="0" w:line="240" w:lineRule="auto"/>
              <w:jc w:val="center"/>
              <w:rPr>
                <w:rFonts w:eastAsia="Times New Roman" w:cstheme="minorHAnsi"/>
                <w:lang w:eastAsia="pl-PL"/>
              </w:rPr>
            </w:pPr>
          </w:p>
        </w:tc>
        <w:tc>
          <w:tcPr>
            <w:tcW w:w="2969" w:type="dxa"/>
            <w:gridSpan w:val="2"/>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4257BA5" w14:textId="6F42E5F4" w:rsidR="007D774B" w:rsidRPr="00B402DC" w:rsidRDefault="007D774B" w:rsidP="000534B1">
            <w:pPr>
              <w:spacing w:after="0" w:line="240" w:lineRule="auto"/>
              <w:jc w:val="center"/>
              <w:rPr>
                <w:rFonts w:eastAsia="Times New Roman" w:cstheme="minorHAnsi"/>
                <w:b/>
                <w:bCs/>
                <w:lang w:eastAsia="pl-PL"/>
              </w:rPr>
            </w:pPr>
            <w:r w:rsidRPr="00B402DC">
              <w:rPr>
                <w:rFonts w:eastAsia="Times New Roman" w:cstheme="minorHAnsi"/>
                <w:b/>
                <w:bCs/>
                <w:lang w:eastAsia="pl-PL"/>
              </w:rPr>
              <w:t>Mężczyźni</w:t>
            </w:r>
          </w:p>
        </w:tc>
      </w:tr>
      <w:tr w:rsidR="00231FD2" w:rsidRPr="00B402DC" w14:paraId="6D36D1AA" w14:textId="77777777" w:rsidTr="002F32A3">
        <w:trPr>
          <w:trHeight w:val="274"/>
        </w:trPr>
        <w:tc>
          <w:tcPr>
            <w:tcW w:w="3827" w:type="dxa"/>
            <w:tcBorders>
              <w:top w:val="nil"/>
              <w:left w:val="single" w:sz="4" w:space="0" w:color="auto"/>
              <w:bottom w:val="dashed" w:sz="4" w:space="0" w:color="000000"/>
              <w:right w:val="single" w:sz="4" w:space="0" w:color="auto"/>
            </w:tcBorders>
            <w:shd w:val="clear" w:color="000000" w:fill="CCFF99"/>
            <w:vAlign w:val="center"/>
            <w:hideMark/>
          </w:tcPr>
          <w:p w14:paraId="5C7E343C" w14:textId="77777777" w:rsidR="00231FD2" w:rsidRPr="00B402DC" w:rsidRDefault="00231FD2" w:rsidP="00231FD2">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przedprodukcyjny</w:t>
            </w:r>
          </w:p>
        </w:tc>
        <w:tc>
          <w:tcPr>
            <w:tcW w:w="1560" w:type="dxa"/>
            <w:tcBorders>
              <w:top w:val="single" w:sz="4" w:space="0" w:color="auto"/>
              <w:left w:val="single" w:sz="4" w:space="0" w:color="auto"/>
              <w:bottom w:val="nil"/>
              <w:right w:val="single" w:sz="4" w:space="0" w:color="auto"/>
            </w:tcBorders>
            <w:shd w:val="clear" w:color="auto" w:fill="auto"/>
            <w:noWrap/>
            <w:vAlign w:val="center"/>
            <w:hideMark/>
          </w:tcPr>
          <w:p w14:paraId="70A6C35A" w14:textId="2AABD3E2" w:rsidR="00231FD2" w:rsidRPr="00231FD2" w:rsidRDefault="00231FD2" w:rsidP="00231FD2">
            <w:pPr>
              <w:spacing w:after="0" w:line="240" w:lineRule="auto"/>
              <w:jc w:val="center"/>
              <w:rPr>
                <w:rFonts w:eastAsia="Times New Roman" w:cstheme="minorHAnsi"/>
                <w:lang w:eastAsia="pl-PL"/>
              </w:rPr>
            </w:pPr>
            <w:r w:rsidRPr="00231FD2">
              <w:rPr>
                <w:rFonts w:cstheme="minorHAnsi"/>
              </w:rPr>
              <w:t>18,8</w:t>
            </w:r>
          </w:p>
        </w:tc>
        <w:tc>
          <w:tcPr>
            <w:tcW w:w="1409" w:type="dxa"/>
            <w:tcBorders>
              <w:top w:val="single" w:sz="4" w:space="0" w:color="auto"/>
              <w:left w:val="nil"/>
              <w:bottom w:val="nil"/>
              <w:right w:val="single" w:sz="4" w:space="0" w:color="auto"/>
            </w:tcBorders>
            <w:shd w:val="clear" w:color="auto" w:fill="auto"/>
            <w:noWrap/>
            <w:vAlign w:val="center"/>
            <w:hideMark/>
          </w:tcPr>
          <w:p w14:paraId="48A14091" w14:textId="2E03EEC6" w:rsidR="00231FD2" w:rsidRPr="00231FD2" w:rsidRDefault="00231FD2" w:rsidP="00231FD2">
            <w:pPr>
              <w:spacing w:after="0" w:line="240" w:lineRule="auto"/>
              <w:jc w:val="center"/>
              <w:rPr>
                <w:rFonts w:eastAsia="Times New Roman" w:cstheme="minorHAnsi"/>
                <w:lang w:eastAsia="pl-PL"/>
              </w:rPr>
            </w:pPr>
            <w:r w:rsidRPr="00231FD2">
              <w:rPr>
                <w:rFonts w:cstheme="minorHAnsi"/>
              </w:rPr>
              <w:t>16,5</w:t>
            </w:r>
          </w:p>
        </w:tc>
      </w:tr>
      <w:tr w:rsidR="00231FD2" w:rsidRPr="00B402DC" w14:paraId="103BD251" w14:textId="77777777" w:rsidTr="002F32A3">
        <w:trPr>
          <w:trHeight w:val="296"/>
        </w:trPr>
        <w:tc>
          <w:tcPr>
            <w:tcW w:w="3827" w:type="dxa"/>
            <w:tcBorders>
              <w:top w:val="nil"/>
              <w:left w:val="single" w:sz="4" w:space="0" w:color="auto"/>
              <w:bottom w:val="dashed" w:sz="4" w:space="0" w:color="000000"/>
              <w:right w:val="single" w:sz="4" w:space="0" w:color="auto"/>
            </w:tcBorders>
            <w:shd w:val="clear" w:color="000000" w:fill="CCFF99"/>
            <w:vAlign w:val="center"/>
            <w:hideMark/>
          </w:tcPr>
          <w:p w14:paraId="6B166289" w14:textId="77777777" w:rsidR="00231FD2" w:rsidRPr="00B402DC" w:rsidRDefault="00231FD2" w:rsidP="00231FD2">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produkcyjny</w:t>
            </w:r>
          </w:p>
        </w:tc>
        <w:tc>
          <w:tcPr>
            <w:tcW w:w="1560"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54CF24AB" w14:textId="61F2F413" w:rsidR="00231FD2" w:rsidRPr="00231FD2" w:rsidRDefault="00231FD2" w:rsidP="00231FD2">
            <w:pPr>
              <w:spacing w:after="0" w:line="240" w:lineRule="auto"/>
              <w:jc w:val="center"/>
              <w:rPr>
                <w:rFonts w:eastAsia="Times New Roman" w:cstheme="minorHAnsi"/>
                <w:lang w:eastAsia="pl-PL"/>
              </w:rPr>
            </w:pPr>
            <w:r w:rsidRPr="00231FD2">
              <w:rPr>
                <w:rFonts w:cstheme="minorHAnsi"/>
              </w:rPr>
              <w:t>69,0</w:t>
            </w:r>
          </w:p>
        </w:tc>
        <w:tc>
          <w:tcPr>
            <w:tcW w:w="1409" w:type="dxa"/>
            <w:tcBorders>
              <w:top w:val="dotted" w:sz="4" w:space="0" w:color="auto"/>
              <w:left w:val="nil"/>
              <w:bottom w:val="dotted" w:sz="4" w:space="0" w:color="auto"/>
              <w:right w:val="single" w:sz="4" w:space="0" w:color="auto"/>
            </w:tcBorders>
            <w:shd w:val="clear" w:color="auto" w:fill="auto"/>
            <w:noWrap/>
            <w:vAlign w:val="center"/>
            <w:hideMark/>
          </w:tcPr>
          <w:p w14:paraId="29BE9A8D" w14:textId="18F488C1" w:rsidR="00231FD2" w:rsidRPr="00231FD2" w:rsidRDefault="00231FD2" w:rsidP="00231FD2">
            <w:pPr>
              <w:spacing w:after="0" w:line="240" w:lineRule="auto"/>
              <w:jc w:val="center"/>
              <w:rPr>
                <w:rFonts w:eastAsia="Times New Roman" w:cstheme="minorHAnsi"/>
                <w:lang w:eastAsia="pl-PL"/>
              </w:rPr>
            </w:pPr>
            <w:r w:rsidRPr="00231FD2">
              <w:rPr>
                <w:rFonts w:cstheme="minorHAnsi"/>
              </w:rPr>
              <w:t>63,0</w:t>
            </w:r>
          </w:p>
        </w:tc>
      </w:tr>
      <w:tr w:rsidR="00231FD2" w:rsidRPr="00B402DC" w14:paraId="6955F207" w14:textId="77777777" w:rsidTr="002F32A3">
        <w:trPr>
          <w:trHeight w:val="339"/>
        </w:trPr>
        <w:tc>
          <w:tcPr>
            <w:tcW w:w="3827" w:type="dxa"/>
            <w:tcBorders>
              <w:top w:val="nil"/>
              <w:left w:val="single" w:sz="4" w:space="0" w:color="auto"/>
              <w:bottom w:val="single" w:sz="4" w:space="0" w:color="auto"/>
              <w:right w:val="single" w:sz="4" w:space="0" w:color="auto"/>
            </w:tcBorders>
            <w:shd w:val="clear" w:color="000000" w:fill="CCFF99"/>
            <w:vAlign w:val="center"/>
            <w:hideMark/>
          </w:tcPr>
          <w:p w14:paraId="62001EA7" w14:textId="77777777" w:rsidR="00231FD2" w:rsidRPr="00B402DC" w:rsidRDefault="00231FD2" w:rsidP="00231FD2">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poprodukcyjny</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9A4D378" w14:textId="41E0BF65" w:rsidR="00231FD2" w:rsidRPr="00231FD2" w:rsidRDefault="00231FD2" w:rsidP="00231FD2">
            <w:pPr>
              <w:spacing w:after="0" w:line="240" w:lineRule="auto"/>
              <w:jc w:val="center"/>
              <w:rPr>
                <w:rFonts w:eastAsia="Times New Roman" w:cstheme="minorHAnsi"/>
                <w:lang w:eastAsia="pl-PL"/>
              </w:rPr>
            </w:pPr>
            <w:r w:rsidRPr="00231FD2">
              <w:rPr>
                <w:rFonts w:cstheme="minorHAnsi"/>
              </w:rPr>
              <w:t>12,3</w:t>
            </w:r>
          </w:p>
        </w:tc>
        <w:tc>
          <w:tcPr>
            <w:tcW w:w="1409" w:type="dxa"/>
            <w:tcBorders>
              <w:top w:val="nil"/>
              <w:left w:val="nil"/>
              <w:bottom w:val="single" w:sz="4" w:space="0" w:color="auto"/>
              <w:right w:val="single" w:sz="4" w:space="0" w:color="auto"/>
            </w:tcBorders>
            <w:shd w:val="clear" w:color="auto" w:fill="auto"/>
            <w:noWrap/>
            <w:vAlign w:val="center"/>
            <w:hideMark/>
          </w:tcPr>
          <w:p w14:paraId="03518487" w14:textId="42F338AA" w:rsidR="00231FD2" w:rsidRPr="00231FD2" w:rsidRDefault="00231FD2" w:rsidP="00231FD2">
            <w:pPr>
              <w:spacing w:after="0" w:line="240" w:lineRule="auto"/>
              <w:jc w:val="center"/>
              <w:rPr>
                <w:rFonts w:eastAsia="Times New Roman" w:cstheme="minorHAnsi"/>
                <w:lang w:eastAsia="pl-PL"/>
              </w:rPr>
            </w:pPr>
            <w:r w:rsidRPr="00231FD2">
              <w:rPr>
                <w:rFonts w:cstheme="minorHAnsi"/>
              </w:rPr>
              <w:t>20,5</w:t>
            </w:r>
          </w:p>
        </w:tc>
      </w:tr>
    </w:tbl>
    <w:p w14:paraId="2132DF39" w14:textId="77777777" w:rsidR="00231FD2" w:rsidRPr="00B402DC" w:rsidRDefault="00231FD2" w:rsidP="00231FD2">
      <w:pPr>
        <w:spacing w:after="0" w:line="240" w:lineRule="auto"/>
        <w:jc w:val="center"/>
        <w:rPr>
          <w:rFonts w:cstheme="minorHAnsi"/>
        </w:rPr>
      </w:pPr>
    </w:p>
    <w:p w14:paraId="37AA4EAC" w14:textId="77777777" w:rsidR="00231FD2" w:rsidRPr="00B402DC" w:rsidRDefault="00231FD2" w:rsidP="00231FD2">
      <w:pPr>
        <w:spacing w:after="0" w:line="240" w:lineRule="auto"/>
        <w:jc w:val="center"/>
        <w:rPr>
          <w:rFonts w:cstheme="minorHAnsi"/>
        </w:rPr>
      </w:pPr>
    </w:p>
    <w:tbl>
      <w:tblPr>
        <w:tblW w:w="6804" w:type="dxa"/>
        <w:tblInd w:w="1129" w:type="dxa"/>
        <w:tblCellMar>
          <w:left w:w="70" w:type="dxa"/>
          <w:right w:w="70" w:type="dxa"/>
        </w:tblCellMar>
        <w:tblLook w:val="04A0" w:firstRow="1" w:lastRow="0" w:firstColumn="1" w:lastColumn="0" w:noHBand="0" w:noVBand="1"/>
      </w:tblPr>
      <w:tblGrid>
        <w:gridCol w:w="3828"/>
        <w:gridCol w:w="1559"/>
        <w:gridCol w:w="1417"/>
      </w:tblGrid>
      <w:tr w:rsidR="00231FD2" w:rsidRPr="00B402DC" w14:paraId="5334E218" w14:textId="77777777" w:rsidTr="000534B1">
        <w:trPr>
          <w:trHeight w:val="203"/>
        </w:trPr>
        <w:tc>
          <w:tcPr>
            <w:tcW w:w="6804"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1B98E278" w14:textId="77777777" w:rsidR="00231FD2" w:rsidRPr="00B402DC" w:rsidRDefault="00231FD2" w:rsidP="000534B1">
            <w:pPr>
              <w:spacing w:after="0" w:line="240" w:lineRule="auto"/>
              <w:jc w:val="center"/>
              <w:rPr>
                <w:rFonts w:eastAsia="Times New Roman" w:cstheme="minorHAnsi"/>
                <w:b/>
                <w:bCs/>
                <w:lang w:eastAsia="pl-PL"/>
              </w:rPr>
            </w:pPr>
            <w:r w:rsidRPr="00B402DC">
              <w:rPr>
                <w:rFonts w:eastAsia="Times New Roman" w:cstheme="minorHAnsi"/>
                <w:b/>
                <w:bCs/>
                <w:lang w:eastAsia="pl-PL"/>
              </w:rPr>
              <w:t xml:space="preserve">STRUKTURA LUDNOŚĆI </w:t>
            </w:r>
            <w:r w:rsidRPr="00B402DC">
              <w:rPr>
                <w:rFonts w:eastAsia="Times New Roman" w:cstheme="minorHAnsi"/>
                <w:b/>
                <w:bCs/>
                <w:i/>
                <w:iCs/>
                <w:lang w:eastAsia="pl-PL"/>
              </w:rPr>
              <w:t>(w %)</w:t>
            </w:r>
          </w:p>
        </w:tc>
      </w:tr>
      <w:tr w:rsidR="00231FD2" w:rsidRPr="00B402DC" w14:paraId="4C6BB1A3" w14:textId="77777777" w:rsidTr="000534B1">
        <w:trPr>
          <w:trHeight w:val="225"/>
        </w:trPr>
        <w:tc>
          <w:tcPr>
            <w:tcW w:w="3828" w:type="dxa"/>
            <w:tcBorders>
              <w:top w:val="nil"/>
              <w:left w:val="single" w:sz="4" w:space="0" w:color="auto"/>
              <w:bottom w:val="nil"/>
              <w:right w:val="nil"/>
            </w:tcBorders>
            <w:shd w:val="clear" w:color="000000" w:fill="92D050"/>
            <w:noWrap/>
            <w:vAlign w:val="bottom"/>
            <w:hideMark/>
          </w:tcPr>
          <w:p w14:paraId="2ED29E04" w14:textId="77777777" w:rsidR="00231FD2" w:rsidRPr="00B402DC" w:rsidRDefault="00231FD2" w:rsidP="000534B1">
            <w:pPr>
              <w:spacing w:after="0" w:line="240" w:lineRule="auto"/>
              <w:jc w:val="center"/>
              <w:rPr>
                <w:rFonts w:eastAsia="Times New Roman" w:cstheme="minorHAnsi"/>
                <w:lang w:eastAsia="pl-PL"/>
              </w:rPr>
            </w:pPr>
          </w:p>
        </w:tc>
        <w:tc>
          <w:tcPr>
            <w:tcW w:w="1559" w:type="dxa"/>
            <w:tcBorders>
              <w:top w:val="nil"/>
              <w:left w:val="single" w:sz="4" w:space="0" w:color="auto"/>
              <w:bottom w:val="nil"/>
              <w:right w:val="nil"/>
            </w:tcBorders>
            <w:shd w:val="clear" w:color="000000" w:fill="92D050"/>
            <w:noWrap/>
            <w:vAlign w:val="center"/>
            <w:hideMark/>
          </w:tcPr>
          <w:p w14:paraId="6104DD7D" w14:textId="77777777" w:rsidR="00231FD2" w:rsidRPr="00B402DC" w:rsidRDefault="00231FD2" w:rsidP="000534B1">
            <w:pPr>
              <w:spacing w:after="0" w:line="240" w:lineRule="auto"/>
              <w:jc w:val="center"/>
              <w:rPr>
                <w:rFonts w:eastAsia="Times New Roman" w:cstheme="minorHAnsi"/>
                <w:b/>
                <w:bCs/>
                <w:lang w:eastAsia="pl-PL"/>
              </w:rPr>
            </w:pPr>
            <w:r w:rsidRPr="00B402DC">
              <w:rPr>
                <w:rFonts w:eastAsia="Times New Roman" w:cstheme="minorHAnsi"/>
                <w:b/>
                <w:bCs/>
                <w:lang w:eastAsia="pl-PL"/>
              </w:rPr>
              <w:t>2016</w:t>
            </w:r>
          </w:p>
        </w:tc>
        <w:tc>
          <w:tcPr>
            <w:tcW w:w="1417" w:type="dxa"/>
            <w:tcBorders>
              <w:top w:val="nil"/>
              <w:left w:val="single" w:sz="4" w:space="0" w:color="auto"/>
              <w:bottom w:val="nil"/>
              <w:right w:val="single" w:sz="4" w:space="0" w:color="auto"/>
            </w:tcBorders>
            <w:shd w:val="clear" w:color="000000" w:fill="92D050"/>
            <w:noWrap/>
            <w:vAlign w:val="center"/>
            <w:hideMark/>
          </w:tcPr>
          <w:p w14:paraId="12B1DCAE" w14:textId="77777777" w:rsidR="00231FD2" w:rsidRPr="00B402DC" w:rsidRDefault="00231FD2" w:rsidP="000534B1">
            <w:pPr>
              <w:spacing w:after="0" w:line="240" w:lineRule="auto"/>
              <w:jc w:val="center"/>
              <w:rPr>
                <w:rFonts w:eastAsia="Times New Roman" w:cstheme="minorHAnsi"/>
                <w:b/>
                <w:bCs/>
                <w:lang w:eastAsia="pl-PL"/>
              </w:rPr>
            </w:pPr>
            <w:r w:rsidRPr="00B402DC">
              <w:rPr>
                <w:rFonts w:eastAsia="Times New Roman" w:cstheme="minorHAnsi"/>
                <w:b/>
                <w:bCs/>
                <w:lang w:eastAsia="pl-PL"/>
              </w:rPr>
              <w:t>2030</w:t>
            </w:r>
          </w:p>
        </w:tc>
      </w:tr>
      <w:tr w:rsidR="007D774B" w:rsidRPr="00B402DC" w14:paraId="2A5A3939" w14:textId="77777777" w:rsidTr="0062340F">
        <w:trPr>
          <w:trHeight w:val="225"/>
        </w:trPr>
        <w:tc>
          <w:tcPr>
            <w:tcW w:w="3828" w:type="dxa"/>
            <w:tcBorders>
              <w:top w:val="single" w:sz="4" w:space="0" w:color="auto"/>
              <w:left w:val="single" w:sz="4" w:space="0" w:color="auto"/>
              <w:bottom w:val="single" w:sz="4" w:space="0" w:color="auto"/>
              <w:right w:val="nil"/>
            </w:tcBorders>
            <w:shd w:val="clear" w:color="000000" w:fill="92D050"/>
            <w:noWrap/>
            <w:vAlign w:val="bottom"/>
            <w:hideMark/>
          </w:tcPr>
          <w:p w14:paraId="5A8A9D6B" w14:textId="77777777" w:rsidR="007D774B" w:rsidRPr="00B402DC" w:rsidRDefault="007D774B" w:rsidP="000534B1">
            <w:pPr>
              <w:spacing w:after="0" w:line="240" w:lineRule="auto"/>
              <w:jc w:val="center"/>
              <w:rPr>
                <w:rFonts w:eastAsia="Times New Roman" w:cstheme="minorHAnsi"/>
                <w:lang w:eastAsia="pl-PL"/>
              </w:rPr>
            </w:pPr>
          </w:p>
        </w:tc>
        <w:tc>
          <w:tcPr>
            <w:tcW w:w="2976" w:type="dxa"/>
            <w:gridSpan w:val="2"/>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0C4D633" w14:textId="695D7C50" w:rsidR="007D774B" w:rsidRPr="00B402DC" w:rsidRDefault="007D774B" w:rsidP="000534B1">
            <w:pPr>
              <w:spacing w:after="0" w:line="240" w:lineRule="auto"/>
              <w:jc w:val="center"/>
              <w:rPr>
                <w:rFonts w:eastAsia="Times New Roman" w:cstheme="minorHAnsi"/>
                <w:b/>
                <w:bCs/>
                <w:lang w:eastAsia="pl-PL"/>
              </w:rPr>
            </w:pPr>
            <w:r w:rsidRPr="00B402DC">
              <w:rPr>
                <w:rFonts w:eastAsia="Times New Roman" w:cstheme="minorHAnsi"/>
                <w:b/>
                <w:bCs/>
                <w:lang w:eastAsia="pl-PL"/>
              </w:rPr>
              <w:t>Kobiety</w:t>
            </w:r>
          </w:p>
        </w:tc>
      </w:tr>
      <w:tr w:rsidR="00231FD2" w:rsidRPr="00B402DC" w14:paraId="76A61417" w14:textId="77777777" w:rsidTr="003C22BE">
        <w:trPr>
          <w:trHeight w:val="278"/>
        </w:trPr>
        <w:tc>
          <w:tcPr>
            <w:tcW w:w="3828" w:type="dxa"/>
            <w:tcBorders>
              <w:top w:val="nil"/>
              <w:left w:val="single" w:sz="4" w:space="0" w:color="auto"/>
              <w:bottom w:val="dashed" w:sz="4" w:space="0" w:color="000000"/>
              <w:right w:val="single" w:sz="4" w:space="0" w:color="auto"/>
            </w:tcBorders>
            <w:shd w:val="clear" w:color="000000" w:fill="CCFF99"/>
            <w:vAlign w:val="center"/>
            <w:hideMark/>
          </w:tcPr>
          <w:p w14:paraId="6251F940" w14:textId="77777777" w:rsidR="00231FD2" w:rsidRPr="00B402DC" w:rsidRDefault="00231FD2" w:rsidP="00231FD2">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przedprodukcyjny</w:t>
            </w:r>
          </w:p>
        </w:tc>
        <w:tc>
          <w:tcPr>
            <w:tcW w:w="1559" w:type="dxa"/>
            <w:tcBorders>
              <w:top w:val="single" w:sz="4" w:space="0" w:color="auto"/>
              <w:left w:val="single" w:sz="4" w:space="0" w:color="auto"/>
              <w:bottom w:val="nil"/>
              <w:right w:val="single" w:sz="4" w:space="0" w:color="auto"/>
            </w:tcBorders>
            <w:shd w:val="clear" w:color="auto" w:fill="auto"/>
            <w:noWrap/>
            <w:vAlign w:val="center"/>
            <w:hideMark/>
          </w:tcPr>
          <w:p w14:paraId="7DD3F944" w14:textId="3409FC22" w:rsidR="00231FD2" w:rsidRPr="00231FD2" w:rsidRDefault="00231FD2" w:rsidP="00231FD2">
            <w:pPr>
              <w:spacing w:after="0" w:line="240" w:lineRule="auto"/>
              <w:jc w:val="center"/>
              <w:rPr>
                <w:rFonts w:eastAsia="Times New Roman" w:cstheme="minorHAnsi"/>
                <w:lang w:eastAsia="pl-PL"/>
              </w:rPr>
            </w:pPr>
            <w:r w:rsidRPr="00231FD2">
              <w:rPr>
                <w:rFonts w:cstheme="minorHAnsi"/>
              </w:rPr>
              <w:t>17,6</w:t>
            </w:r>
          </w:p>
        </w:tc>
        <w:tc>
          <w:tcPr>
            <w:tcW w:w="1417" w:type="dxa"/>
            <w:tcBorders>
              <w:top w:val="single" w:sz="4" w:space="0" w:color="auto"/>
              <w:left w:val="nil"/>
              <w:bottom w:val="nil"/>
              <w:right w:val="single" w:sz="4" w:space="0" w:color="auto"/>
            </w:tcBorders>
            <w:shd w:val="clear" w:color="auto" w:fill="auto"/>
            <w:noWrap/>
            <w:vAlign w:val="center"/>
            <w:hideMark/>
          </w:tcPr>
          <w:p w14:paraId="480EB0EB" w14:textId="59764ED3" w:rsidR="00231FD2" w:rsidRPr="00231FD2" w:rsidRDefault="00231FD2" w:rsidP="00231FD2">
            <w:pPr>
              <w:spacing w:after="0" w:line="240" w:lineRule="auto"/>
              <w:jc w:val="center"/>
              <w:rPr>
                <w:rFonts w:eastAsia="Times New Roman" w:cstheme="minorHAnsi"/>
                <w:lang w:eastAsia="pl-PL"/>
              </w:rPr>
            </w:pPr>
            <w:r w:rsidRPr="00231FD2">
              <w:rPr>
                <w:rFonts w:cstheme="minorHAnsi"/>
              </w:rPr>
              <w:t>15,2</w:t>
            </w:r>
          </w:p>
        </w:tc>
      </w:tr>
      <w:tr w:rsidR="00231FD2" w:rsidRPr="00B402DC" w14:paraId="7CF8DA8C" w14:textId="77777777" w:rsidTr="003C22BE">
        <w:trPr>
          <w:trHeight w:val="300"/>
        </w:trPr>
        <w:tc>
          <w:tcPr>
            <w:tcW w:w="3828" w:type="dxa"/>
            <w:tcBorders>
              <w:top w:val="nil"/>
              <w:left w:val="single" w:sz="4" w:space="0" w:color="auto"/>
              <w:bottom w:val="dashed" w:sz="4" w:space="0" w:color="000000"/>
              <w:right w:val="single" w:sz="4" w:space="0" w:color="auto"/>
            </w:tcBorders>
            <w:shd w:val="clear" w:color="000000" w:fill="CCFF99"/>
            <w:vAlign w:val="center"/>
            <w:hideMark/>
          </w:tcPr>
          <w:p w14:paraId="5C5DA5B3" w14:textId="77777777" w:rsidR="00231FD2" w:rsidRPr="00B402DC" w:rsidRDefault="00231FD2" w:rsidP="00231FD2">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produkcyjny</w:t>
            </w:r>
          </w:p>
        </w:tc>
        <w:tc>
          <w:tcPr>
            <w:tcW w:w="1559"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0FAA9ADF" w14:textId="5E2B6B71" w:rsidR="00231FD2" w:rsidRPr="00231FD2" w:rsidRDefault="00231FD2" w:rsidP="00231FD2">
            <w:pPr>
              <w:spacing w:after="0" w:line="240" w:lineRule="auto"/>
              <w:jc w:val="center"/>
              <w:rPr>
                <w:rFonts w:eastAsia="Times New Roman" w:cstheme="minorHAnsi"/>
                <w:lang w:eastAsia="pl-PL"/>
              </w:rPr>
            </w:pPr>
            <w:r w:rsidRPr="00231FD2">
              <w:rPr>
                <w:rFonts w:cstheme="minorHAnsi"/>
              </w:rPr>
              <w:t>57,8</w:t>
            </w:r>
          </w:p>
        </w:tc>
        <w:tc>
          <w:tcPr>
            <w:tcW w:w="1417" w:type="dxa"/>
            <w:tcBorders>
              <w:top w:val="dotted" w:sz="4" w:space="0" w:color="auto"/>
              <w:left w:val="nil"/>
              <w:bottom w:val="dotted" w:sz="4" w:space="0" w:color="auto"/>
              <w:right w:val="single" w:sz="4" w:space="0" w:color="auto"/>
            </w:tcBorders>
            <w:shd w:val="clear" w:color="auto" w:fill="auto"/>
            <w:noWrap/>
            <w:vAlign w:val="center"/>
            <w:hideMark/>
          </w:tcPr>
          <w:p w14:paraId="1F04247F" w14:textId="3428631B" w:rsidR="00231FD2" w:rsidRPr="00231FD2" w:rsidRDefault="00231FD2" w:rsidP="00231FD2">
            <w:pPr>
              <w:spacing w:after="0" w:line="240" w:lineRule="auto"/>
              <w:jc w:val="center"/>
              <w:rPr>
                <w:rFonts w:eastAsia="Times New Roman" w:cstheme="minorHAnsi"/>
                <w:lang w:eastAsia="pl-PL"/>
              </w:rPr>
            </w:pPr>
            <w:r w:rsidRPr="00231FD2">
              <w:rPr>
                <w:rFonts w:cstheme="minorHAnsi"/>
              </w:rPr>
              <w:t>52,7</w:t>
            </w:r>
          </w:p>
        </w:tc>
      </w:tr>
      <w:tr w:rsidR="00231FD2" w:rsidRPr="00B402DC" w14:paraId="04DBACA0" w14:textId="77777777" w:rsidTr="003C22BE">
        <w:trPr>
          <w:trHeight w:val="343"/>
        </w:trPr>
        <w:tc>
          <w:tcPr>
            <w:tcW w:w="3828" w:type="dxa"/>
            <w:tcBorders>
              <w:top w:val="nil"/>
              <w:left w:val="single" w:sz="4" w:space="0" w:color="auto"/>
              <w:bottom w:val="single" w:sz="4" w:space="0" w:color="auto"/>
              <w:right w:val="single" w:sz="4" w:space="0" w:color="auto"/>
            </w:tcBorders>
            <w:shd w:val="clear" w:color="000000" w:fill="CCFF99"/>
            <w:vAlign w:val="center"/>
            <w:hideMark/>
          </w:tcPr>
          <w:p w14:paraId="71E538D3" w14:textId="77777777" w:rsidR="00231FD2" w:rsidRPr="00B402DC" w:rsidRDefault="00231FD2" w:rsidP="00231FD2">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poprodukcyjny</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01C1DC2F" w14:textId="104249F3" w:rsidR="00231FD2" w:rsidRPr="00231FD2" w:rsidRDefault="00231FD2" w:rsidP="00231FD2">
            <w:pPr>
              <w:spacing w:after="0" w:line="240" w:lineRule="auto"/>
              <w:jc w:val="center"/>
              <w:rPr>
                <w:rFonts w:eastAsia="Times New Roman" w:cstheme="minorHAnsi"/>
                <w:lang w:eastAsia="pl-PL"/>
              </w:rPr>
            </w:pPr>
            <w:r w:rsidRPr="00231FD2">
              <w:rPr>
                <w:rFonts w:cstheme="minorHAnsi"/>
              </w:rPr>
              <w:t>24,6</w:t>
            </w:r>
          </w:p>
        </w:tc>
        <w:tc>
          <w:tcPr>
            <w:tcW w:w="1417" w:type="dxa"/>
            <w:tcBorders>
              <w:top w:val="nil"/>
              <w:left w:val="nil"/>
              <w:bottom w:val="single" w:sz="4" w:space="0" w:color="auto"/>
              <w:right w:val="single" w:sz="4" w:space="0" w:color="auto"/>
            </w:tcBorders>
            <w:shd w:val="clear" w:color="auto" w:fill="auto"/>
            <w:noWrap/>
            <w:vAlign w:val="center"/>
            <w:hideMark/>
          </w:tcPr>
          <w:p w14:paraId="0528AF59" w14:textId="7430B5E6" w:rsidR="00231FD2" w:rsidRPr="00231FD2" w:rsidRDefault="00231FD2" w:rsidP="00231FD2">
            <w:pPr>
              <w:spacing w:after="0" w:line="240" w:lineRule="auto"/>
              <w:jc w:val="center"/>
              <w:rPr>
                <w:rFonts w:eastAsia="Times New Roman" w:cstheme="minorHAnsi"/>
                <w:lang w:eastAsia="pl-PL"/>
              </w:rPr>
            </w:pPr>
            <w:r w:rsidRPr="00231FD2">
              <w:rPr>
                <w:rFonts w:cstheme="minorHAnsi"/>
              </w:rPr>
              <w:t>32,1</w:t>
            </w:r>
          </w:p>
        </w:tc>
      </w:tr>
    </w:tbl>
    <w:p w14:paraId="7A7A1E93" w14:textId="1B933F6D" w:rsidR="00231FD2" w:rsidRPr="00B402DC" w:rsidRDefault="00231FD2" w:rsidP="00231FD2">
      <w:pPr>
        <w:spacing w:after="0" w:line="240" w:lineRule="auto"/>
        <w:jc w:val="center"/>
        <w:rPr>
          <w:rFonts w:cstheme="minorHAnsi"/>
        </w:rPr>
      </w:pPr>
      <w:r w:rsidRPr="00B402DC">
        <w:rPr>
          <w:rFonts w:cstheme="minorHAnsi"/>
        </w:rPr>
        <w:t xml:space="preserve">Źródło: Prognoza ludności gmin na lata 2017-2030 </w:t>
      </w:r>
      <w:r w:rsidR="00F1135A">
        <w:rPr>
          <w:rFonts w:cstheme="minorHAnsi"/>
        </w:rPr>
        <w:t>–</w:t>
      </w:r>
      <w:r w:rsidRPr="00B402DC">
        <w:rPr>
          <w:rFonts w:cstheme="minorHAnsi"/>
        </w:rPr>
        <w:t xml:space="preserve"> tablice wojewódzkie</w:t>
      </w:r>
    </w:p>
    <w:p w14:paraId="39F3E1A5" w14:textId="77777777" w:rsidR="00231FD2" w:rsidRPr="00B402DC" w:rsidRDefault="00231FD2" w:rsidP="00231FD2">
      <w:pPr>
        <w:spacing w:after="0" w:line="240" w:lineRule="auto"/>
        <w:jc w:val="both"/>
        <w:rPr>
          <w:rFonts w:cstheme="minorHAnsi"/>
        </w:rPr>
      </w:pPr>
    </w:p>
    <w:p w14:paraId="5C244DA2" w14:textId="056D7ED8" w:rsidR="00231FD2" w:rsidRPr="00B402DC" w:rsidRDefault="00231FD2" w:rsidP="00231FD2">
      <w:pPr>
        <w:spacing w:after="0" w:line="240" w:lineRule="auto"/>
        <w:jc w:val="both"/>
        <w:rPr>
          <w:rFonts w:cstheme="minorHAnsi"/>
        </w:rPr>
      </w:pPr>
      <w:r w:rsidRPr="00B402DC">
        <w:rPr>
          <w:rFonts w:cstheme="minorHAnsi"/>
        </w:rPr>
        <w:t xml:space="preserve">Prognozuje się, że przyrost naturalny w latach 2021-2030 będzie </w:t>
      </w:r>
      <w:r w:rsidR="00F1135A">
        <w:rPr>
          <w:rFonts w:cstheme="minorHAnsi"/>
        </w:rPr>
        <w:t>ujemny</w:t>
      </w:r>
      <w:r w:rsidR="00BC7940">
        <w:rPr>
          <w:rFonts w:cstheme="minorHAnsi"/>
        </w:rPr>
        <w:t xml:space="preserve">, </w:t>
      </w:r>
      <w:r w:rsidRPr="00B402DC">
        <w:rPr>
          <w:rFonts w:cstheme="minorHAnsi"/>
        </w:rPr>
        <w:t>a na odpływ mieszkańców duże znaczenie będzie miała migracja wewnętrzna, która utrzymująca się na dość wysokim poziomie (ujemnym).</w:t>
      </w:r>
    </w:p>
    <w:p w14:paraId="77C31FC2" w14:textId="77777777" w:rsidR="00231FD2" w:rsidRPr="00B402DC" w:rsidRDefault="00231FD2" w:rsidP="00231FD2">
      <w:pPr>
        <w:spacing w:after="0" w:line="240" w:lineRule="auto"/>
        <w:jc w:val="both"/>
        <w:rPr>
          <w:rFonts w:cstheme="minorHAnsi"/>
        </w:rPr>
      </w:pPr>
    </w:p>
    <w:p w14:paraId="13A64280" w14:textId="6E8AF1E1" w:rsidR="00231FD2" w:rsidRPr="00B402DC" w:rsidRDefault="00231FD2" w:rsidP="00231FD2">
      <w:pPr>
        <w:spacing w:after="0" w:line="240" w:lineRule="auto"/>
        <w:jc w:val="center"/>
        <w:rPr>
          <w:rFonts w:cstheme="minorHAnsi"/>
        </w:rPr>
      </w:pPr>
      <w:bookmarkStart w:id="14" w:name="_Toc117501801"/>
      <w:r w:rsidRPr="00B402DC">
        <w:rPr>
          <w:rFonts w:cstheme="minorHAnsi"/>
        </w:rPr>
        <w:t xml:space="preserve">Tabela </w:t>
      </w:r>
      <w:r w:rsidRPr="00B402DC">
        <w:rPr>
          <w:rFonts w:cstheme="minorHAnsi"/>
        </w:rPr>
        <w:fldChar w:fldCharType="begin"/>
      </w:r>
      <w:r w:rsidRPr="00B402DC">
        <w:rPr>
          <w:rFonts w:cstheme="minorHAnsi"/>
        </w:rPr>
        <w:instrText xml:space="preserve"> SEQ Tabela \* ARABIC </w:instrText>
      </w:r>
      <w:r w:rsidRPr="00B402DC">
        <w:rPr>
          <w:rFonts w:cstheme="minorHAnsi"/>
        </w:rPr>
        <w:fldChar w:fldCharType="separate"/>
      </w:r>
      <w:r w:rsidR="00704B71">
        <w:rPr>
          <w:rFonts w:cstheme="minorHAnsi"/>
          <w:noProof/>
        </w:rPr>
        <w:t>4</w:t>
      </w:r>
      <w:r w:rsidRPr="00B402DC">
        <w:rPr>
          <w:rFonts w:cstheme="minorHAnsi"/>
        </w:rPr>
        <w:fldChar w:fldCharType="end"/>
      </w:r>
      <w:r w:rsidRPr="00B402DC">
        <w:rPr>
          <w:rFonts w:cstheme="minorHAnsi"/>
        </w:rPr>
        <w:t xml:space="preserve"> Ruch naturalny i wędrówkowy w Gminie </w:t>
      </w:r>
      <w:r w:rsidR="00420745">
        <w:rPr>
          <w:rFonts w:cstheme="minorHAnsi"/>
        </w:rPr>
        <w:t xml:space="preserve">Chęciny </w:t>
      </w:r>
      <w:r w:rsidRPr="00B402DC">
        <w:rPr>
          <w:rFonts w:cstheme="minorHAnsi"/>
        </w:rPr>
        <w:t xml:space="preserve"> </w:t>
      </w:r>
      <w:r w:rsidR="00F1135A">
        <w:rPr>
          <w:rFonts w:cstheme="minorHAnsi"/>
        </w:rPr>
        <w:t>–</w:t>
      </w:r>
      <w:r w:rsidRPr="00B402DC">
        <w:rPr>
          <w:rFonts w:cstheme="minorHAnsi"/>
        </w:rPr>
        <w:t xml:space="preserve"> prognoza</w:t>
      </w:r>
      <w:bookmarkEnd w:id="14"/>
    </w:p>
    <w:tbl>
      <w:tblPr>
        <w:tblW w:w="8560" w:type="dxa"/>
        <w:tblCellMar>
          <w:left w:w="70" w:type="dxa"/>
          <w:right w:w="70" w:type="dxa"/>
        </w:tblCellMar>
        <w:tblLook w:val="04A0" w:firstRow="1" w:lastRow="0" w:firstColumn="1" w:lastColumn="0" w:noHBand="0" w:noVBand="1"/>
      </w:tblPr>
      <w:tblGrid>
        <w:gridCol w:w="1105"/>
        <w:gridCol w:w="930"/>
        <w:gridCol w:w="1058"/>
        <w:gridCol w:w="859"/>
        <w:gridCol w:w="870"/>
        <w:gridCol w:w="875"/>
        <w:gridCol w:w="893"/>
        <w:gridCol w:w="959"/>
        <w:gridCol w:w="1011"/>
      </w:tblGrid>
      <w:tr w:rsidR="00F1135A" w:rsidRPr="00F1135A" w14:paraId="1C514F91" w14:textId="77777777" w:rsidTr="00526141">
        <w:trPr>
          <w:trHeight w:val="242"/>
        </w:trPr>
        <w:tc>
          <w:tcPr>
            <w:tcW w:w="1345" w:type="dxa"/>
            <w:vMerge w:val="restart"/>
            <w:tcBorders>
              <w:top w:val="single" w:sz="8" w:space="0" w:color="auto"/>
              <w:left w:val="single" w:sz="8" w:space="0" w:color="auto"/>
              <w:bottom w:val="single" w:sz="8" w:space="0" w:color="000000"/>
              <w:right w:val="single" w:sz="8" w:space="0" w:color="auto"/>
            </w:tcBorders>
            <w:shd w:val="clear" w:color="000000" w:fill="92D050"/>
            <w:vAlign w:val="center"/>
            <w:hideMark/>
          </w:tcPr>
          <w:p w14:paraId="50DED071"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Rok</w:t>
            </w:r>
          </w:p>
        </w:tc>
        <w:tc>
          <w:tcPr>
            <w:tcW w:w="898" w:type="dxa"/>
            <w:vMerge w:val="restart"/>
            <w:tcBorders>
              <w:top w:val="single" w:sz="8" w:space="0" w:color="auto"/>
              <w:left w:val="single" w:sz="8" w:space="0" w:color="auto"/>
              <w:bottom w:val="single" w:sz="8" w:space="0" w:color="000000"/>
              <w:right w:val="single" w:sz="8" w:space="0" w:color="auto"/>
            </w:tcBorders>
            <w:shd w:val="clear" w:color="000000" w:fill="92D050"/>
            <w:vAlign w:val="center"/>
            <w:hideMark/>
          </w:tcPr>
          <w:p w14:paraId="0EEF579F"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Ludność,         stan w dniu 31 XII</w:t>
            </w:r>
          </w:p>
        </w:tc>
        <w:tc>
          <w:tcPr>
            <w:tcW w:w="1832" w:type="dxa"/>
            <w:gridSpan w:val="2"/>
            <w:tcBorders>
              <w:top w:val="single" w:sz="8" w:space="0" w:color="auto"/>
              <w:left w:val="nil"/>
              <w:bottom w:val="single" w:sz="8" w:space="0" w:color="auto"/>
              <w:right w:val="single" w:sz="8" w:space="0" w:color="000000"/>
            </w:tcBorders>
            <w:shd w:val="clear" w:color="000000" w:fill="00CC5C"/>
            <w:noWrap/>
            <w:vAlign w:val="center"/>
            <w:hideMark/>
          </w:tcPr>
          <w:p w14:paraId="0F0116B4"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Ruch naturalny</w:t>
            </w:r>
          </w:p>
        </w:tc>
        <w:tc>
          <w:tcPr>
            <w:tcW w:w="2686" w:type="dxa"/>
            <w:gridSpan w:val="3"/>
            <w:tcBorders>
              <w:top w:val="single" w:sz="8" w:space="0" w:color="auto"/>
              <w:left w:val="nil"/>
              <w:bottom w:val="single" w:sz="8" w:space="0" w:color="000000"/>
              <w:right w:val="single" w:sz="8" w:space="0" w:color="000000"/>
            </w:tcBorders>
            <w:shd w:val="clear" w:color="000000" w:fill="92D050"/>
            <w:vAlign w:val="center"/>
            <w:hideMark/>
          </w:tcPr>
          <w:p w14:paraId="37D0A3C0"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Migracje wewnętrzne na pobyt stały</w:t>
            </w:r>
          </w:p>
        </w:tc>
        <w:tc>
          <w:tcPr>
            <w:tcW w:w="1799" w:type="dxa"/>
            <w:gridSpan w:val="2"/>
            <w:tcBorders>
              <w:top w:val="single" w:sz="8" w:space="0" w:color="auto"/>
              <w:left w:val="nil"/>
              <w:bottom w:val="single" w:sz="8" w:space="0" w:color="auto"/>
              <w:right w:val="single" w:sz="8" w:space="0" w:color="000000"/>
            </w:tcBorders>
            <w:shd w:val="clear" w:color="000000" w:fill="00CC5C"/>
            <w:vAlign w:val="center"/>
            <w:hideMark/>
          </w:tcPr>
          <w:p w14:paraId="5A26C49B"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Migracje zagraniczne na pobyt stały</w:t>
            </w:r>
          </w:p>
        </w:tc>
      </w:tr>
      <w:tr w:rsidR="00F1135A" w:rsidRPr="00F1135A" w14:paraId="4AE71FD9" w14:textId="77777777" w:rsidTr="00F1135A">
        <w:trPr>
          <w:trHeight w:val="465"/>
        </w:trPr>
        <w:tc>
          <w:tcPr>
            <w:tcW w:w="1345" w:type="dxa"/>
            <w:vMerge/>
            <w:tcBorders>
              <w:top w:val="single" w:sz="8" w:space="0" w:color="auto"/>
              <w:left w:val="single" w:sz="8" w:space="0" w:color="auto"/>
              <w:bottom w:val="single" w:sz="8" w:space="0" w:color="000000"/>
              <w:right w:val="single" w:sz="8" w:space="0" w:color="auto"/>
            </w:tcBorders>
            <w:vAlign w:val="center"/>
            <w:hideMark/>
          </w:tcPr>
          <w:p w14:paraId="76663EAC" w14:textId="77777777" w:rsidR="00F1135A" w:rsidRPr="00F1135A" w:rsidRDefault="00F1135A" w:rsidP="00F1135A">
            <w:pPr>
              <w:spacing w:after="0" w:line="240" w:lineRule="auto"/>
              <w:rPr>
                <w:rFonts w:ascii="Calibri" w:eastAsia="Times New Roman" w:hAnsi="Calibri" w:cs="Calibri"/>
                <w:lang w:eastAsia="pl-PL"/>
              </w:rPr>
            </w:pPr>
          </w:p>
        </w:tc>
        <w:tc>
          <w:tcPr>
            <w:tcW w:w="898" w:type="dxa"/>
            <w:vMerge/>
            <w:tcBorders>
              <w:top w:val="single" w:sz="8" w:space="0" w:color="auto"/>
              <w:left w:val="single" w:sz="8" w:space="0" w:color="auto"/>
              <w:bottom w:val="single" w:sz="8" w:space="0" w:color="000000"/>
              <w:right w:val="single" w:sz="8" w:space="0" w:color="auto"/>
            </w:tcBorders>
            <w:vAlign w:val="center"/>
            <w:hideMark/>
          </w:tcPr>
          <w:p w14:paraId="4B7F33E3" w14:textId="77777777" w:rsidR="00F1135A" w:rsidRPr="00F1135A" w:rsidRDefault="00F1135A" w:rsidP="00F1135A">
            <w:pPr>
              <w:spacing w:after="0" w:line="240" w:lineRule="auto"/>
              <w:rPr>
                <w:rFonts w:ascii="Calibri" w:eastAsia="Times New Roman" w:hAnsi="Calibri" w:cs="Calibri"/>
                <w:lang w:eastAsia="pl-PL"/>
              </w:rPr>
            </w:pPr>
          </w:p>
        </w:tc>
        <w:tc>
          <w:tcPr>
            <w:tcW w:w="933" w:type="dxa"/>
            <w:tcBorders>
              <w:top w:val="nil"/>
              <w:left w:val="nil"/>
              <w:bottom w:val="single" w:sz="8" w:space="0" w:color="auto"/>
              <w:right w:val="single" w:sz="4" w:space="0" w:color="000000"/>
            </w:tcBorders>
            <w:shd w:val="clear" w:color="000000" w:fill="00CC5C"/>
            <w:vAlign w:val="center"/>
            <w:hideMark/>
          </w:tcPr>
          <w:p w14:paraId="69F6586A"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Urodzenia</w:t>
            </w:r>
          </w:p>
        </w:tc>
        <w:tc>
          <w:tcPr>
            <w:tcW w:w="899" w:type="dxa"/>
            <w:tcBorders>
              <w:top w:val="nil"/>
              <w:left w:val="nil"/>
              <w:bottom w:val="single" w:sz="8" w:space="0" w:color="auto"/>
              <w:right w:val="single" w:sz="8" w:space="0" w:color="000000"/>
            </w:tcBorders>
            <w:shd w:val="clear" w:color="000000" w:fill="00CC5C"/>
            <w:vAlign w:val="center"/>
            <w:hideMark/>
          </w:tcPr>
          <w:p w14:paraId="2AAAC941"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Zgony</w:t>
            </w:r>
          </w:p>
        </w:tc>
        <w:tc>
          <w:tcPr>
            <w:tcW w:w="896" w:type="dxa"/>
            <w:tcBorders>
              <w:top w:val="nil"/>
              <w:left w:val="nil"/>
              <w:bottom w:val="single" w:sz="8" w:space="0" w:color="auto"/>
              <w:right w:val="single" w:sz="4" w:space="0" w:color="000000"/>
            </w:tcBorders>
            <w:shd w:val="clear" w:color="000000" w:fill="92D050"/>
            <w:vAlign w:val="center"/>
            <w:hideMark/>
          </w:tcPr>
          <w:p w14:paraId="74F787EB"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Napływ</w:t>
            </w:r>
          </w:p>
        </w:tc>
        <w:tc>
          <w:tcPr>
            <w:tcW w:w="897" w:type="dxa"/>
            <w:tcBorders>
              <w:top w:val="nil"/>
              <w:left w:val="nil"/>
              <w:bottom w:val="single" w:sz="8" w:space="0" w:color="auto"/>
              <w:right w:val="single" w:sz="8" w:space="0" w:color="auto"/>
            </w:tcBorders>
            <w:shd w:val="clear" w:color="000000" w:fill="92D050"/>
            <w:vAlign w:val="center"/>
            <w:hideMark/>
          </w:tcPr>
          <w:p w14:paraId="5726433F"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Odpływ</w:t>
            </w:r>
          </w:p>
        </w:tc>
        <w:tc>
          <w:tcPr>
            <w:tcW w:w="893" w:type="dxa"/>
            <w:tcBorders>
              <w:top w:val="nil"/>
              <w:left w:val="nil"/>
              <w:bottom w:val="single" w:sz="8" w:space="0" w:color="auto"/>
              <w:right w:val="nil"/>
            </w:tcBorders>
            <w:shd w:val="clear" w:color="000000" w:fill="92D050"/>
            <w:vAlign w:val="center"/>
            <w:hideMark/>
          </w:tcPr>
          <w:p w14:paraId="71EEB1E8"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Saldo</w:t>
            </w:r>
          </w:p>
        </w:tc>
        <w:tc>
          <w:tcPr>
            <w:tcW w:w="899" w:type="dxa"/>
            <w:tcBorders>
              <w:top w:val="nil"/>
              <w:left w:val="single" w:sz="8" w:space="0" w:color="auto"/>
              <w:bottom w:val="single" w:sz="8" w:space="0" w:color="auto"/>
              <w:right w:val="single" w:sz="4" w:space="0" w:color="auto"/>
            </w:tcBorders>
            <w:shd w:val="clear" w:color="000000" w:fill="00CC5C"/>
            <w:noWrap/>
            <w:vAlign w:val="center"/>
            <w:hideMark/>
          </w:tcPr>
          <w:p w14:paraId="6D2C124E"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Imigracja</w:t>
            </w:r>
          </w:p>
        </w:tc>
        <w:tc>
          <w:tcPr>
            <w:tcW w:w="900" w:type="dxa"/>
            <w:tcBorders>
              <w:top w:val="nil"/>
              <w:left w:val="nil"/>
              <w:bottom w:val="single" w:sz="8" w:space="0" w:color="auto"/>
              <w:right w:val="single" w:sz="8" w:space="0" w:color="auto"/>
            </w:tcBorders>
            <w:shd w:val="clear" w:color="000000" w:fill="00CC5C"/>
            <w:noWrap/>
            <w:vAlign w:val="center"/>
            <w:hideMark/>
          </w:tcPr>
          <w:p w14:paraId="4EC73272"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Emigracja</w:t>
            </w:r>
          </w:p>
        </w:tc>
      </w:tr>
      <w:tr w:rsidR="00F1135A" w:rsidRPr="00F1135A" w14:paraId="5336AC21" w14:textId="77777777" w:rsidTr="00F1135A">
        <w:trPr>
          <w:trHeight w:val="345"/>
        </w:trPr>
        <w:tc>
          <w:tcPr>
            <w:tcW w:w="1345" w:type="dxa"/>
            <w:tcBorders>
              <w:top w:val="nil"/>
              <w:left w:val="single" w:sz="8" w:space="0" w:color="auto"/>
              <w:bottom w:val="dashed" w:sz="4" w:space="0" w:color="auto"/>
              <w:right w:val="single" w:sz="4" w:space="0" w:color="auto"/>
            </w:tcBorders>
            <w:shd w:val="clear" w:color="000000" w:fill="CCFF99"/>
            <w:vAlign w:val="center"/>
            <w:hideMark/>
          </w:tcPr>
          <w:p w14:paraId="1FBD98E8" w14:textId="77777777" w:rsidR="00F1135A" w:rsidRPr="00F1135A" w:rsidRDefault="00F1135A" w:rsidP="00F1135A">
            <w:pPr>
              <w:spacing w:after="0" w:line="240" w:lineRule="auto"/>
              <w:jc w:val="center"/>
              <w:rPr>
                <w:rFonts w:ascii="Calibri" w:eastAsia="Times New Roman" w:hAnsi="Calibri" w:cs="Calibri"/>
                <w:b/>
                <w:bCs/>
                <w:lang w:eastAsia="pl-PL"/>
              </w:rPr>
            </w:pPr>
            <w:r w:rsidRPr="00F1135A">
              <w:rPr>
                <w:rFonts w:ascii="Calibri" w:eastAsia="Times New Roman" w:hAnsi="Calibri" w:cs="Calibri"/>
                <w:b/>
                <w:bCs/>
                <w:lang w:eastAsia="pl-PL"/>
              </w:rPr>
              <w:t>2021</w:t>
            </w:r>
          </w:p>
        </w:tc>
        <w:tc>
          <w:tcPr>
            <w:tcW w:w="898" w:type="dxa"/>
            <w:tcBorders>
              <w:top w:val="nil"/>
              <w:left w:val="nil"/>
              <w:bottom w:val="dashed" w:sz="4" w:space="0" w:color="auto"/>
              <w:right w:val="nil"/>
            </w:tcBorders>
            <w:shd w:val="clear" w:color="auto" w:fill="auto"/>
            <w:vAlign w:val="center"/>
            <w:hideMark/>
          </w:tcPr>
          <w:p w14:paraId="479FC44A"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14 915</w:t>
            </w:r>
          </w:p>
        </w:tc>
        <w:tc>
          <w:tcPr>
            <w:tcW w:w="933" w:type="dxa"/>
            <w:tcBorders>
              <w:top w:val="nil"/>
              <w:left w:val="single" w:sz="8" w:space="0" w:color="auto"/>
              <w:bottom w:val="dashed" w:sz="4" w:space="0" w:color="auto"/>
              <w:right w:val="single" w:sz="4" w:space="0" w:color="auto"/>
            </w:tcBorders>
            <w:shd w:val="clear" w:color="000000" w:fill="FFFFCC"/>
            <w:vAlign w:val="center"/>
            <w:hideMark/>
          </w:tcPr>
          <w:p w14:paraId="573A13B6"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136</w:t>
            </w:r>
          </w:p>
        </w:tc>
        <w:tc>
          <w:tcPr>
            <w:tcW w:w="899" w:type="dxa"/>
            <w:tcBorders>
              <w:top w:val="nil"/>
              <w:left w:val="nil"/>
              <w:bottom w:val="dashed" w:sz="4" w:space="0" w:color="auto"/>
              <w:right w:val="single" w:sz="8" w:space="0" w:color="auto"/>
            </w:tcBorders>
            <w:shd w:val="clear" w:color="000000" w:fill="FFFFCC"/>
            <w:vAlign w:val="center"/>
            <w:hideMark/>
          </w:tcPr>
          <w:p w14:paraId="6A131C3C"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146</w:t>
            </w:r>
          </w:p>
        </w:tc>
        <w:tc>
          <w:tcPr>
            <w:tcW w:w="896" w:type="dxa"/>
            <w:tcBorders>
              <w:top w:val="nil"/>
              <w:left w:val="nil"/>
              <w:bottom w:val="dashed" w:sz="4" w:space="0" w:color="auto"/>
              <w:right w:val="single" w:sz="4" w:space="0" w:color="auto"/>
            </w:tcBorders>
            <w:shd w:val="clear" w:color="auto" w:fill="auto"/>
            <w:vAlign w:val="center"/>
            <w:hideMark/>
          </w:tcPr>
          <w:p w14:paraId="7A2F11F2"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130</w:t>
            </w:r>
          </w:p>
        </w:tc>
        <w:tc>
          <w:tcPr>
            <w:tcW w:w="897" w:type="dxa"/>
            <w:tcBorders>
              <w:top w:val="nil"/>
              <w:left w:val="nil"/>
              <w:bottom w:val="dashed" w:sz="4" w:space="0" w:color="auto"/>
              <w:right w:val="single" w:sz="4" w:space="0" w:color="auto"/>
            </w:tcBorders>
            <w:shd w:val="clear" w:color="auto" w:fill="auto"/>
            <w:vAlign w:val="center"/>
            <w:hideMark/>
          </w:tcPr>
          <w:p w14:paraId="7AD05D2F"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139</w:t>
            </w:r>
          </w:p>
        </w:tc>
        <w:tc>
          <w:tcPr>
            <w:tcW w:w="893" w:type="dxa"/>
            <w:tcBorders>
              <w:top w:val="dashed" w:sz="4" w:space="0" w:color="auto"/>
              <w:left w:val="nil"/>
              <w:bottom w:val="dashed" w:sz="4" w:space="0" w:color="auto"/>
              <w:right w:val="single" w:sz="8" w:space="0" w:color="auto"/>
            </w:tcBorders>
            <w:shd w:val="clear" w:color="000000" w:fill="FFFFFF"/>
            <w:noWrap/>
            <w:vAlign w:val="center"/>
            <w:hideMark/>
          </w:tcPr>
          <w:p w14:paraId="2693C00C" w14:textId="77777777" w:rsidR="00F1135A" w:rsidRPr="00F1135A" w:rsidRDefault="00F1135A" w:rsidP="00F1135A">
            <w:pPr>
              <w:spacing w:after="0" w:line="240" w:lineRule="auto"/>
              <w:jc w:val="center"/>
              <w:rPr>
                <w:rFonts w:ascii="Calibri" w:eastAsia="Times New Roman" w:hAnsi="Calibri" w:cs="Calibri"/>
                <w:b/>
                <w:bCs/>
                <w:color w:val="FF0000"/>
                <w:lang w:eastAsia="pl-PL"/>
              </w:rPr>
            </w:pPr>
            <w:r w:rsidRPr="00F1135A">
              <w:rPr>
                <w:rFonts w:ascii="Calibri" w:eastAsia="Times New Roman" w:hAnsi="Calibri" w:cs="Calibri"/>
                <w:b/>
                <w:bCs/>
                <w:color w:val="FF0000"/>
                <w:lang w:eastAsia="pl-PL"/>
              </w:rPr>
              <w:t>-9</w:t>
            </w:r>
          </w:p>
        </w:tc>
        <w:tc>
          <w:tcPr>
            <w:tcW w:w="899" w:type="dxa"/>
            <w:tcBorders>
              <w:top w:val="nil"/>
              <w:left w:val="nil"/>
              <w:bottom w:val="dashed" w:sz="4" w:space="0" w:color="auto"/>
              <w:right w:val="single" w:sz="4" w:space="0" w:color="auto"/>
            </w:tcBorders>
            <w:shd w:val="clear" w:color="000000" w:fill="F2F2F2"/>
            <w:vAlign w:val="center"/>
            <w:hideMark/>
          </w:tcPr>
          <w:p w14:paraId="0D3B5C76"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2</w:t>
            </w:r>
          </w:p>
        </w:tc>
        <w:tc>
          <w:tcPr>
            <w:tcW w:w="900" w:type="dxa"/>
            <w:tcBorders>
              <w:top w:val="nil"/>
              <w:left w:val="nil"/>
              <w:bottom w:val="dashed" w:sz="4" w:space="0" w:color="auto"/>
              <w:right w:val="single" w:sz="8" w:space="0" w:color="auto"/>
            </w:tcBorders>
            <w:shd w:val="clear" w:color="000000" w:fill="F2F2F2"/>
            <w:vAlign w:val="center"/>
            <w:hideMark/>
          </w:tcPr>
          <w:p w14:paraId="3956D503"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3</w:t>
            </w:r>
          </w:p>
        </w:tc>
      </w:tr>
      <w:tr w:rsidR="00F1135A" w:rsidRPr="00F1135A" w14:paraId="7159B799" w14:textId="77777777" w:rsidTr="00F1135A">
        <w:trPr>
          <w:trHeight w:val="345"/>
        </w:trPr>
        <w:tc>
          <w:tcPr>
            <w:tcW w:w="1345" w:type="dxa"/>
            <w:tcBorders>
              <w:top w:val="nil"/>
              <w:left w:val="single" w:sz="8" w:space="0" w:color="auto"/>
              <w:bottom w:val="dashed" w:sz="4" w:space="0" w:color="auto"/>
              <w:right w:val="single" w:sz="4" w:space="0" w:color="auto"/>
            </w:tcBorders>
            <w:shd w:val="clear" w:color="000000" w:fill="CCFF99"/>
            <w:vAlign w:val="center"/>
            <w:hideMark/>
          </w:tcPr>
          <w:p w14:paraId="7376583C" w14:textId="77777777" w:rsidR="00F1135A" w:rsidRPr="00F1135A" w:rsidRDefault="00F1135A" w:rsidP="00F1135A">
            <w:pPr>
              <w:spacing w:after="0" w:line="240" w:lineRule="auto"/>
              <w:jc w:val="center"/>
              <w:rPr>
                <w:rFonts w:ascii="Calibri" w:eastAsia="Times New Roman" w:hAnsi="Calibri" w:cs="Calibri"/>
                <w:b/>
                <w:bCs/>
                <w:lang w:eastAsia="pl-PL"/>
              </w:rPr>
            </w:pPr>
            <w:r w:rsidRPr="00F1135A">
              <w:rPr>
                <w:rFonts w:ascii="Calibri" w:eastAsia="Times New Roman" w:hAnsi="Calibri" w:cs="Calibri"/>
                <w:b/>
                <w:bCs/>
                <w:lang w:eastAsia="pl-PL"/>
              </w:rPr>
              <w:t>2022</w:t>
            </w:r>
          </w:p>
        </w:tc>
        <w:tc>
          <w:tcPr>
            <w:tcW w:w="898" w:type="dxa"/>
            <w:tcBorders>
              <w:top w:val="nil"/>
              <w:left w:val="nil"/>
              <w:bottom w:val="dashed" w:sz="4" w:space="0" w:color="auto"/>
              <w:right w:val="nil"/>
            </w:tcBorders>
            <w:shd w:val="clear" w:color="auto" w:fill="auto"/>
            <w:vAlign w:val="center"/>
            <w:hideMark/>
          </w:tcPr>
          <w:p w14:paraId="1E23E55E"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14 892</w:t>
            </w:r>
          </w:p>
        </w:tc>
        <w:tc>
          <w:tcPr>
            <w:tcW w:w="933" w:type="dxa"/>
            <w:tcBorders>
              <w:top w:val="nil"/>
              <w:left w:val="single" w:sz="8" w:space="0" w:color="auto"/>
              <w:bottom w:val="dashed" w:sz="4" w:space="0" w:color="auto"/>
              <w:right w:val="single" w:sz="4" w:space="0" w:color="auto"/>
            </w:tcBorders>
            <w:shd w:val="clear" w:color="000000" w:fill="FFFFCC"/>
            <w:vAlign w:val="center"/>
            <w:hideMark/>
          </w:tcPr>
          <w:p w14:paraId="62230C75"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133</w:t>
            </w:r>
          </w:p>
        </w:tc>
        <w:tc>
          <w:tcPr>
            <w:tcW w:w="899" w:type="dxa"/>
            <w:tcBorders>
              <w:top w:val="nil"/>
              <w:left w:val="nil"/>
              <w:bottom w:val="dashed" w:sz="4" w:space="0" w:color="auto"/>
              <w:right w:val="single" w:sz="8" w:space="0" w:color="auto"/>
            </w:tcBorders>
            <w:shd w:val="clear" w:color="000000" w:fill="FFFFCC"/>
            <w:vAlign w:val="center"/>
            <w:hideMark/>
          </w:tcPr>
          <w:p w14:paraId="75A1BF04"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145</w:t>
            </w:r>
          </w:p>
        </w:tc>
        <w:tc>
          <w:tcPr>
            <w:tcW w:w="896" w:type="dxa"/>
            <w:tcBorders>
              <w:top w:val="nil"/>
              <w:left w:val="nil"/>
              <w:bottom w:val="dashed" w:sz="4" w:space="0" w:color="auto"/>
              <w:right w:val="single" w:sz="4" w:space="0" w:color="auto"/>
            </w:tcBorders>
            <w:shd w:val="clear" w:color="auto" w:fill="auto"/>
            <w:vAlign w:val="center"/>
            <w:hideMark/>
          </w:tcPr>
          <w:p w14:paraId="5929E67A"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127</w:t>
            </w:r>
          </w:p>
        </w:tc>
        <w:tc>
          <w:tcPr>
            <w:tcW w:w="897" w:type="dxa"/>
            <w:tcBorders>
              <w:top w:val="nil"/>
              <w:left w:val="nil"/>
              <w:bottom w:val="dashed" w:sz="4" w:space="0" w:color="auto"/>
              <w:right w:val="single" w:sz="4" w:space="0" w:color="auto"/>
            </w:tcBorders>
            <w:shd w:val="clear" w:color="auto" w:fill="auto"/>
            <w:vAlign w:val="center"/>
            <w:hideMark/>
          </w:tcPr>
          <w:p w14:paraId="377BB10F"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137</w:t>
            </w:r>
          </w:p>
        </w:tc>
        <w:tc>
          <w:tcPr>
            <w:tcW w:w="893" w:type="dxa"/>
            <w:tcBorders>
              <w:top w:val="dashed" w:sz="4" w:space="0" w:color="auto"/>
              <w:left w:val="nil"/>
              <w:bottom w:val="dashed" w:sz="4" w:space="0" w:color="auto"/>
              <w:right w:val="single" w:sz="8" w:space="0" w:color="auto"/>
            </w:tcBorders>
            <w:shd w:val="clear" w:color="000000" w:fill="FFFFFF"/>
            <w:noWrap/>
            <w:vAlign w:val="center"/>
            <w:hideMark/>
          </w:tcPr>
          <w:p w14:paraId="1F446504" w14:textId="77777777" w:rsidR="00F1135A" w:rsidRPr="00F1135A" w:rsidRDefault="00F1135A" w:rsidP="00F1135A">
            <w:pPr>
              <w:spacing w:after="0" w:line="240" w:lineRule="auto"/>
              <w:jc w:val="center"/>
              <w:rPr>
                <w:rFonts w:ascii="Calibri" w:eastAsia="Times New Roman" w:hAnsi="Calibri" w:cs="Calibri"/>
                <w:b/>
                <w:bCs/>
                <w:color w:val="FF0000"/>
                <w:lang w:eastAsia="pl-PL"/>
              </w:rPr>
            </w:pPr>
            <w:r w:rsidRPr="00F1135A">
              <w:rPr>
                <w:rFonts w:ascii="Calibri" w:eastAsia="Times New Roman" w:hAnsi="Calibri" w:cs="Calibri"/>
                <w:b/>
                <w:bCs/>
                <w:color w:val="FF0000"/>
                <w:lang w:eastAsia="pl-PL"/>
              </w:rPr>
              <w:t>-10</w:t>
            </w:r>
          </w:p>
        </w:tc>
        <w:tc>
          <w:tcPr>
            <w:tcW w:w="899" w:type="dxa"/>
            <w:tcBorders>
              <w:top w:val="nil"/>
              <w:left w:val="nil"/>
              <w:bottom w:val="dashed" w:sz="4" w:space="0" w:color="auto"/>
              <w:right w:val="single" w:sz="4" w:space="0" w:color="auto"/>
            </w:tcBorders>
            <w:shd w:val="clear" w:color="000000" w:fill="F2F2F2"/>
            <w:vAlign w:val="center"/>
            <w:hideMark/>
          </w:tcPr>
          <w:p w14:paraId="1DE418C1"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2</w:t>
            </w:r>
          </w:p>
        </w:tc>
        <w:tc>
          <w:tcPr>
            <w:tcW w:w="900" w:type="dxa"/>
            <w:tcBorders>
              <w:top w:val="nil"/>
              <w:left w:val="nil"/>
              <w:bottom w:val="dashed" w:sz="4" w:space="0" w:color="auto"/>
              <w:right w:val="single" w:sz="8" w:space="0" w:color="auto"/>
            </w:tcBorders>
            <w:shd w:val="clear" w:color="000000" w:fill="F2F2F2"/>
            <w:vAlign w:val="center"/>
            <w:hideMark/>
          </w:tcPr>
          <w:p w14:paraId="529676D5"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3</w:t>
            </w:r>
          </w:p>
        </w:tc>
      </w:tr>
      <w:tr w:rsidR="00F1135A" w:rsidRPr="00F1135A" w14:paraId="38DDC212" w14:textId="77777777" w:rsidTr="00F1135A">
        <w:trPr>
          <w:trHeight w:val="345"/>
        </w:trPr>
        <w:tc>
          <w:tcPr>
            <w:tcW w:w="1345" w:type="dxa"/>
            <w:tcBorders>
              <w:top w:val="nil"/>
              <w:left w:val="single" w:sz="8" w:space="0" w:color="auto"/>
              <w:bottom w:val="dashed" w:sz="4" w:space="0" w:color="auto"/>
              <w:right w:val="single" w:sz="4" w:space="0" w:color="auto"/>
            </w:tcBorders>
            <w:shd w:val="clear" w:color="000000" w:fill="CCFF99"/>
            <w:vAlign w:val="center"/>
            <w:hideMark/>
          </w:tcPr>
          <w:p w14:paraId="19E549D7" w14:textId="77777777" w:rsidR="00F1135A" w:rsidRPr="00F1135A" w:rsidRDefault="00F1135A" w:rsidP="00F1135A">
            <w:pPr>
              <w:spacing w:after="0" w:line="240" w:lineRule="auto"/>
              <w:jc w:val="center"/>
              <w:rPr>
                <w:rFonts w:ascii="Calibri" w:eastAsia="Times New Roman" w:hAnsi="Calibri" w:cs="Calibri"/>
                <w:b/>
                <w:bCs/>
                <w:lang w:eastAsia="pl-PL"/>
              </w:rPr>
            </w:pPr>
            <w:r w:rsidRPr="00F1135A">
              <w:rPr>
                <w:rFonts w:ascii="Calibri" w:eastAsia="Times New Roman" w:hAnsi="Calibri" w:cs="Calibri"/>
                <w:b/>
                <w:bCs/>
                <w:lang w:eastAsia="pl-PL"/>
              </w:rPr>
              <w:t>2023</w:t>
            </w:r>
          </w:p>
        </w:tc>
        <w:tc>
          <w:tcPr>
            <w:tcW w:w="898" w:type="dxa"/>
            <w:tcBorders>
              <w:top w:val="nil"/>
              <w:left w:val="nil"/>
              <w:bottom w:val="dashed" w:sz="4" w:space="0" w:color="auto"/>
              <w:right w:val="nil"/>
            </w:tcBorders>
            <w:shd w:val="clear" w:color="auto" w:fill="auto"/>
            <w:vAlign w:val="center"/>
            <w:hideMark/>
          </w:tcPr>
          <w:p w14:paraId="0C4E8E42"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14 864</w:t>
            </w:r>
          </w:p>
        </w:tc>
        <w:tc>
          <w:tcPr>
            <w:tcW w:w="933" w:type="dxa"/>
            <w:tcBorders>
              <w:top w:val="nil"/>
              <w:left w:val="single" w:sz="8" w:space="0" w:color="auto"/>
              <w:bottom w:val="dashed" w:sz="4" w:space="0" w:color="auto"/>
              <w:right w:val="single" w:sz="4" w:space="0" w:color="auto"/>
            </w:tcBorders>
            <w:shd w:val="clear" w:color="000000" w:fill="FFFFCC"/>
            <w:vAlign w:val="center"/>
            <w:hideMark/>
          </w:tcPr>
          <w:p w14:paraId="3CB42297"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129</w:t>
            </w:r>
          </w:p>
        </w:tc>
        <w:tc>
          <w:tcPr>
            <w:tcW w:w="899" w:type="dxa"/>
            <w:tcBorders>
              <w:top w:val="nil"/>
              <w:left w:val="nil"/>
              <w:bottom w:val="dashed" w:sz="4" w:space="0" w:color="auto"/>
              <w:right w:val="single" w:sz="8" w:space="0" w:color="auto"/>
            </w:tcBorders>
            <w:shd w:val="clear" w:color="000000" w:fill="FFFFCC"/>
            <w:vAlign w:val="center"/>
            <w:hideMark/>
          </w:tcPr>
          <w:p w14:paraId="659FBF90"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145</w:t>
            </w:r>
          </w:p>
        </w:tc>
        <w:tc>
          <w:tcPr>
            <w:tcW w:w="896" w:type="dxa"/>
            <w:tcBorders>
              <w:top w:val="nil"/>
              <w:left w:val="nil"/>
              <w:bottom w:val="dashed" w:sz="4" w:space="0" w:color="auto"/>
              <w:right w:val="single" w:sz="4" w:space="0" w:color="auto"/>
            </w:tcBorders>
            <w:shd w:val="clear" w:color="auto" w:fill="auto"/>
            <w:vAlign w:val="center"/>
            <w:hideMark/>
          </w:tcPr>
          <w:p w14:paraId="3C84E6CE"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125</w:t>
            </w:r>
          </w:p>
        </w:tc>
        <w:tc>
          <w:tcPr>
            <w:tcW w:w="897" w:type="dxa"/>
            <w:tcBorders>
              <w:top w:val="nil"/>
              <w:left w:val="nil"/>
              <w:bottom w:val="dashed" w:sz="4" w:space="0" w:color="auto"/>
              <w:right w:val="single" w:sz="4" w:space="0" w:color="auto"/>
            </w:tcBorders>
            <w:shd w:val="clear" w:color="auto" w:fill="auto"/>
            <w:vAlign w:val="center"/>
            <w:hideMark/>
          </w:tcPr>
          <w:p w14:paraId="51975177"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136</w:t>
            </w:r>
          </w:p>
        </w:tc>
        <w:tc>
          <w:tcPr>
            <w:tcW w:w="893" w:type="dxa"/>
            <w:tcBorders>
              <w:top w:val="dashed" w:sz="4" w:space="0" w:color="auto"/>
              <w:left w:val="nil"/>
              <w:bottom w:val="dashed" w:sz="4" w:space="0" w:color="auto"/>
              <w:right w:val="single" w:sz="8" w:space="0" w:color="auto"/>
            </w:tcBorders>
            <w:shd w:val="clear" w:color="000000" w:fill="FFFFFF"/>
            <w:noWrap/>
            <w:vAlign w:val="center"/>
            <w:hideMark/>
          </w:tcPr>
          <w:p w14:paraId="351D19E6" w14:textId="77777777" w:rsidR="00F1135A" w:rsidRPr="00F1135A" w:rsidRDefault="00F1135A" w:rsidP="00F1135A">
            <w:pPr>
              <w:spacing w:after="0" w:line="240" w:lineRule="auto"/>
              <w:jc w:val="center"/>
              <w:rPr>
                <w:rFonts w:ascii="Calibri" w:eastAsia="Times New Roman" w:hAnsi="Calibri" w:cs="Calibri"/>
                <w:b/>
                <w:bCs/>
                <w:color w:val="FF0000"/>
                <w:lang w:eastAsia="pl-PL"/>
              </w:rPr>
            </w:pPr>
            <w:r w:rsidRPr="00F1135A">
              <w:rPr>
                <w:rFonts w:ascii="Calibri" w:eastAsia="Times New Roman" w:hAnsi="Calibri" w:cs="Calibri"/>
                <w:b/>
                <w:bCs/>
                <w:color w:val="FF0000"/>
                <w:lang w:eastAsia="pl-PL"/>
              </w:rPr>
              <w:t>-11</w:t>
            </w:r>
          </w:p>
        </w:tc>
        <w:tc>
          <w:tcPr>
            <w:tcW w:w="899" w:type="dxa"/>
            <w:tcBorders>
              <w:top w:val="nil"/>
              <w:left w:val="nil"/>
              <w:bottom w:val="dashed" w:sz="4" w:space="0" w:color="auto"/>
              <w:right w:val="single" w:sz="4" w:space="0" w:color="auto"/>
            </w:tcBorders>
            <w:shd w:val="clear" w:color="000000" w:fill="F2F2F2"/>
            <w:vAlign w:val="center"/>
            <w:hideMark/>
          </w:tcPr>
          <w:p w14:paraId="387753F6"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2</w:t>
            </w:r>
          </w:p>
        </w:tc>
        <w:tc>
          <w:tcPr>
            <w:tcW w:w="900" w:type="dxa"/>
            <w:tcBorders>
              <w:top w:val="nil"/>
              <w:left w:val="nil"/>
              <w:bottom w:val="dashed" w:sz="4" w:space="0" w:color="auto"/>
              <w:right w:val="single" w:sz="8" w:space="0" w:color="auto"/>
            </w:tcBorders>
            <w:shd w:val="clear" w:color="000000" w:fill="F2F2F2"/>
            <w:vAlign w:val="center"/>
            <w:hideMark/>
          </w:tcPr>
          <w:p w14:paraId="54DCE22D"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3</w:t>
            </w:r>
          </w:p>
        </w:tc>
      </w:tr>
      <w:tr w:rsidR="00F1135A" w:rsidRPr="00F1135A" w14:paraId="7B20E8BB" w14:textId="77777777" w:rsidTr="00F1135A">
        <w:trPr>
          <w:trHeight w:val="345"/>
        </w:trPr>
        <w:tc>
          <w:tcPr>
            <w:tcW w:w="1345" w:type="dxa"/>
            <w:tcBorders>
              <w:top w:val="nil"/>
              <w:left w:val="single" w:sz="8" w:space="0" w:color="auto"/>
              <w:bottom w:val="dashed" w:sz="4" w:space="0" w:color="auto"/>
              <w:right w:val="single" w:sz="4" w:space="0" w:color="auto"/>
            </w:tcBorders>
            <w:shd w:val="clear" w:color="000000" w:fill="CCFF99"/>
            <w:vAlign w:val="center"/>
            <w:hideMark/>
          </w:tcPr>
          <w:p w14:paraId="2E6B11B2" w14:textId="77777777" w:rsidR="00F1135A" w:rsidRPr="00F1135A" w:rsidRDefault="00F1135A" w:rsidP="00F1135A">
            <w:pPr>
              <w:spacing w:after="0" w:line="240" w:lineRule="auto"/>
              <w:jc w:val="center"/>
              <w:rPr>
                <w:rFonts w:ascii="Calibri" w:eastAsia="Times New Roman" w:hAnsi="Calibri" w:cs="Calibri"/>
                <w:b/>
                <w:bCs/>
                <w:lang w:eastAsia="pl-PL"/>
              </w:rPr>
            </w:pPr>
            <w:r w:rsidRPr="00F1135A">
              <w:rPr>
                <w:rFonts w:ascii="Calibri" w:eastAsia="Times New Roman" w:hAnsi="Calibri" w:cs="Calibri"/>
                <w:b/>
                <w:bCs/>
                <w:lang w:eastAsia="pl-PL"/>
              </w:rPr>
              <w:t>2024</w:t>
            </w:r>
          </w:p>
        </w:tc>
        <w:tc>
          <w:tcPr>
            <w:tcW w:w="898" w:type="dxa"/>
            <w:tcBorders>
              <w:top w:val="nil"/>
              <w:left w:val="nil"/>
              <w:bottom w:val="dashed" w:sz="4" w:space="0" w:color="auto"/>
              <w:right w:val="nil"/>
            </w:tcBorders>
            <w:shd w:val="clear" w:color="auto" w:fill="auto"/>
            <w:vAlign w:val="center"/>
            <w:hideMark/>
          </w:tcPr>
          <w:p w14:paraId="5C929561"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14 836</w:t>
            </w:r>
          </w:p>
        </w:tc>
        <w:tc>
          <w:tcPr>
            <w:tcW w:w="933" w:type="dxa"/>
            <w:tcBorders>
              <w:top w:val="nil"/>
              <w:left w:val="single" w:sz="8" w:space="0" w:color="auto"/>
              <w:bottom w:val="dashed" w:sz="4" w:space="0" w:color="auto"/>
              <w:right w:val="single" w:sz="4" w:space="0" w:color="auto"/>
            </w:tcBorders>
            <w:shd w:val="clear" w:color="000000" w:fill="FFFFCC"/>
            <w:vAlign w:val="center"/>
            <w:hideMark/>
          </w:tcPr>
          <w:p w14:paraId="7E79A185"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127</w:t>
            </w:r>
          </w:p>
        </w:tc>
        <w:tc>
          <w:tcPr>
            <w:tcW w:w="899" w:type="dxa"/>
            <w:tcBorders>
              <w:top w:val="nil"/>
              <w:left w:val="nil"/>
              <w:bottom w:val="dashed" w:sz="4" w:space="0" w:color="auto"/>
              <w:right w:val="single" w:sz="8" w:space="0" w:color="auto"/>
            </w:tcBorders>
            <w:shd w:val="clear" w:color="000000" w:fill="FFFFCC"/>
            <w:vAlign w:val="center"/>
            <w:hideMark/>
          </w:tcPr>
          <w:p w14:paraId="1B36721D"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144</w:t>
            </w:r>
          </w:p>
        </w:tc>
        <w:tc>
          <w:tcPr>
            <w:tcW w:w="896" w:type="dxa"/>
            <w:tcBorders>
              <w:top w:val="nil"/>
              <w:left w:val="nil"/>
              <w:bottom w:val="dashed" w:sz="4" w:space="0" w:color="auto"/>
              <w:right w:val="single" w:sz="4" w:space="0" w:color="auto"/>
            </w:tcBorders>
            <w:shd w:val="clear" w:color="auto" w:fill="auto"/>
            <w:vAlign w:val="center"/>
            <w:hideMark/>
          </w:tcPr>
          <w:p w14:paraId="12C493B0"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123</w:t>
            </w:r>
          </w:p>
        </w:tc>
        <w:tc>
          <w:tcPr>
            <w:tcW w:w="897" w:type="dxa"/>
            <w:tcBorders>
              <w:top w:val="nil"/>
              <w:left w:val="nil"/>
              <w:bottom w:val="dashed" w:sz="4" w:space="0" w:color="auto"/>
              <w:right w:val="single" w:sz="4" w:space="0" w:color="auto"/>
            </w:tcBorders>
            <w:shd w:val="clear" w:color="auto" w:fill="auto"/>
            <w:vAlign w:val="center"/>
            <w:hideMark/>
          </w:tcPr>
          <w:p w14:paraId="1A626F8D"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133</w:t>
            </w:r>
          </w:p>
        </w:tc>
        <w:tc>
          <w:tcPr>
            <w:tcW w:w="893" w:type="dxa"/>
            <w:tcBorders>
              <w:top w:val="dashed" w:sz="4" w:space="0" w:color="auto"/>
              <w:left w:val="nil"/>
              <w:bottom w:val="dashed" w:sz="4" w:space="0" w:color="auto"/>
              <w:right w:val="single" w:sz="8" w:space="0" w:color="auto"/>
            </w:tcBorders>
            <w:shd w:val="clear" w:color="000000" w:fill="FFFFFF"/>
            <w:noWrap/>
            <w:vAlign w:val="center"/>
            <w:hideMark/>
          </w:tcPr>
          <w:p w14:paraId="4D5E38EE" w14:textId="77777777" w:rsidR="00F1135A" w:rsidRPr="00F1135A" w:rsidRDefault="00F1135A" w:rsidP="00F1135A">
            <w:pPr>
              <w:spacing w:after="0" w:line="240" w:lineRule="auto"/>
              <w:jc w:val="center"/>
              <w:rPr>
                <w:rFonts w:ascii="Calibri" w:eastAsia="Times New Roman" w:hAnsi="Calibri" w:cs="Calibri"/>
                <w:b/>
                <w:bCs/>
                <w:color w:val="FF0000"/>
                <w:lang w:eastAsia="pl-PL"/>
              </w:rPr>
            </w:pPr>
            <w:r w:rsidRPr="00F1135A">
              <w:rPr>
                <w:rFonts w:ascii="Calibri" w:eastAsia="Times New Roman" w:hAnsi="Calibri" w:cs="Calibri"/>
                <w:b/>
                <w:bCs/>
                <w:color w:val="FF0000"/>
                <w:lang w:eastAsia="pl-PL"/>
              </w:rPr>
              <w:t>-10</w:t>
            </w:r>
          </w:p>
        </w:tc>
        <w:tc>
          <w:tcPr>
            <w:tcW w:w="899" w:type="dxa"/>
            <w:tcBorders>
              <w:top w:val="nil"/>
              <w:left w:val="nil"/>
              <w:bottom w:val="dashed" w:sz="4" w:space="0" w:color="auto"/>
              <w:right w:val="single" w:sz="4" w:space="0" w:color="auto"/>
            </w:tcBorders>
            <w:shd w:val="clear" w:color="000000" w:fill="F2F2F2"/>
            <w:vAlign w:val="center"/>
            <w:hideMark/>
          </w:tcPr>
          <w:p w14:paraId="32BAF1F5"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2</w:t>
            </w:r>
          </w:p>
        </w:tc>
        <w:tc>
          <w:tcPr>
            <w:tcW w:w="900" w:type="dxa"/>
            <w:tcBorders>
              <w:top w:val="nil"/>
              <w:left w:val="nil"/>
              <w:bottom w:val="dashed" w:sz="4" w:space="0" w:color="auto"/>
              <w:right w:val="single" w:sz="8" w:space="0" w:color="auto"/>
            </w:tcBorders>
            <w:shd w:val="clear" w:color="000000" w:fill="F2F2F2"/>
            <w:vAlign w:val="center"/>
            <w:hideMark/>
          </w:tcPr>
          <w:p w14:paraId="48E10245"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3</w:t>
            </w:r>
          </w:p>
        </w:tc>
      </w:tr>
      <w:tr w:rsidR="00F1135A" w:rsidRPr="00F1135A" w14:paraId="156C8C7C" w14:textId="77777777" w:rsidTr="00F1135A">
        <w:trPr>
          <w:trHeight w:val="345"/>
        </w:trPr>
        <w:tc>
          <w:tcPr>
            <w:tcW w:w="1345" w:type="dxa"/>
            <w:tcBorders>
              <w:top w:val="nil"/>
              <w:left w:val="single" w:sz="8" w:space="0" w:color="auto"/>
              <w:bottom w:val="dashed" w:sz="4" w:space="0" w:color="auto"/>
              <w:right w:val="single" w:sz="4" w:space="0" w:color="auto"/>
            </w:tcBorders>
            <w:shd w:val="clear" w:color="000000" w:fill="CCFF99"/>
            <w:vAlign w:val="center"/>
            <w:hideMark/>
          </w:tcPr>
          <w:p w14:paraId="388D3BB4" w14:textId="77777777" w:rsidR="00F1135A" w:rsidRPr="00F1135A" w:rsidRDefault="00F1135A" w:rsidP="00F1135A">
            <w:pPr>
              <w:spacing w:after="0" w:line="240" w:lineRule="auto"/>
              <w:jc w:val="center"/>
              <w:rPr>
                <w:rFonts w:ascii="Calibri" w:eastAsia="Times New Roman" w:hAnsi="Calibri" w:cs="Calibri"/>
                <w:b/>
                <w:bCs/>
                <w:lang w:eastAsia="pl-PL"/>
              </w:rPr>
            </w:pPr>
            <w:r w:rsidRPr="00F1135A">
              <w:rPr>
                <w:rFonts w:ascii="Calibri" w:eastAsia="Times New Roman" w:hAnsi="Calibri" w:cs="Calibri"/>
                <w:b/>
                <w:bCs/>
                <w:lang w:eastAsia="pl-PL"/>
              </w:rPr>
              <w:lastRenderedPageBreak/>
              <w:t>2025</w:t>
            </w:r>
          </w:p>
        </w:tc>
        <w:tc>
          <w:tcPr>
            <w:tcW w:w="898" w:type="dxa"/>
            <w:tcBorders>
              <w:top w:val="nil"/>
              <w:left w:val="nil"/>
              <w:bottom w:val="dashed" w:sz="4" w:space="0" w:color="auto"/>
              <w:right w:val="nil"/>
            </w:tcBorders>
            <w:shd w:val="clear" w:color="auto" w:fill="auto"/>
            <w:vAlign w:val="center"/>
            <w:hideMark/>
          </w:tcPr>
          <w:p w14:paraId="1D384647"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14 802</w:t>
            </w:r>
          </w:p>
        </w:tc>
        <w:tc>
          <w:tcPr>
            <w:tcW w:w="933" w:type="dxa"/>
            <w:tcBorders>
              <w:top w:val="nil"/>
              <w:left w:val="single" w:sz="8" w:space="0" w:color="auto"/>
              <w:bottom w:val="dashed" w:sz="4" w:space="0" w:color="auto"/>
              <w:right w:val="single" w:sz="4" w:space="0" w:color="auto"/>
            </w:tcBorders>
            <w:shd w:val="clear" w:color="000000" w:fill="FFFFCC"/>
            <w:vAlign w:val="center"/>
            <w:hideMark/>
          </w:tcPr>
          <w:p w14:paraId="12ECDC20"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122</w:t>
            </w:r>
          </w:p>
        </w:tc>
        <w:tc>
          <w:tcPr>
            <w:tcW w:w="899" w:type="dxa"/>
            <w:tcBorders>
              <w:top w:val="nil"/>
              <w:left w:val="nil"/>
              <w:bottom w:val="dashed" w:sz="4" w:space="0" w:color="auto"/>
              <w:right w:val="single" w:sz="8" w:space="0" w:color="auto"/>
            </w:tcBorders>
            <w:shd w:val="clear" w:color="000000" w:fill="FFFFCC"/>
            <w:vAlign w:val="center"/>
            <w:hideMark/>
          </w:tcPr>
          <w:p w14:paraId="23C5724C"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145</w:t>
            </w:r>
          </w:p>
        </w:tc>
        <w:tc>
          <w:tcPr>
            <w:tcW w:w="896" w:type="dxa"/>
            <w:tcBorders>
              <w:top w:val="nil"/>
              <w:left w:val="nil"/>
              <w:bottom w:val="dashed" w:sz="4" w:space="0" w:color="auto"/>
              <w:right w:val="single" w:sz="4" w:space="0" w:color="auto"/>
            </w:tcBorders>
            <w:shd w:val="clear" w:color="auto" w:fill="auto"/>
            <w:vAlign w:val="center"/>
            <w:hideMark/>
          </w:tcPr>
          <w:p w14:paraId="68BE89B3"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121</w:t>
            </w:r>
          </w:p>
        </w:tc>
        <w:tc>
          <w:tcPr>
            <w:tcW w:w="897" w:type="dxa"/>
            <w:tcBorders>
              <w:top w:val="nil"/>
              <w:left w:val="nil"/>
              <w:bottom w:val="dashed" w:sz="4" w:space="0" w:color="auto"/>
              <w:right w:val="single" w:sz="4" w:space="0" w:color="auto"/>
            </w:tcBorders>
            <w:shd w:val="clear" w:color="auto" w:fill="auto"/>
            <w:vAlign w:val="center"/>
            <w:hideMark/>
          </w:tcPr>
          <w:p w14:paraId="70B58BCA"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131</w:t>
            </w:r>
          </w:p>
        </w:tc>
        <w:tc>
          <w:tcPr>
            <w:tcW w:w="893" w:type="dxa"/>
            <w:tcBorders>
              <w:top w:val="dashed" w:sz="4" w:space="0" w:color="auto"/>
              <w:left w:val="nil"/>
              <w:bottom w:val="dashed" w:sz="4" w:space="0" w:color="auto"/>
              <w:right w:val="single" w:sz="8" w:space="0" w:color="auto"/>
            </w:tcBorders>
            <w:shd w:val="clear" w:color="000000" w:fill="FFFFFF"/>
            <w:noWrap/>
            <w:vAlign w:val="center"/>
            <w:hideMark/>
          </w:tcPr>
          <w:p w14:paraId="7FC0B692" w14:textId="77777777" w:rsidR="00F1135A" w:rsidRPr="00F1135A" w:rsidRDefault="00F1135A" w:rsidP="00F1135A">
            <w:pPr>
              <w:spacing w:after="0" w:line="240" w:lineRule="auto"/>
              <w:jc w:val="center"/>
              <w:rPr>
                <w:rFonts w:ascii="Calibri" w:eastAsia="Times New Roman" w:hAnsi="Calibri" w:cs="Calibri"/>
                <w:b/>
                <w:bCs/>
                <w:color w:val="FF0000"/>
                <w:lang w:eastAsia="pl-PL"/>
              </w:rPr>
            </w:pPr>
            <w:r w:rsidRPr="00F1135A">
              <w:rPr>
                <w:rFonts w:ascii="Calibri" w:eastAsia="Times New Roman" w:hAnsi="Calibri" w:cs="Calibri"/>
                <w:b/>
                <w:bCs/>
                <w:color w:val="FF0000"/>
                <w:lang w:eastAsia="pl-PL"/>
              </w:rPr>
              <w:t>-10</w:t>
            </w:r>
          </w:p>
        </w:tc>
        <w:tc>
          <w:tcPr>
            <w:tcW w:w="899" w:type="dxa"/>
            <w:tcBorders>
              <w:top w:val="nil"/>
              <w:left w:val="nil"/>
              <w:bottom w:val="dashed" w:sz="4" w:space="0" w:color="auto"/>
              <w:right w:val="single" w:sz="4" w:space="0" w:color="auto"/>
            </w:tcBorders>
            <w:shd w:val="clear" w:color="000000" w:fill="F2F2F2"/>
            <w:vAlign w:val="center"/>
            <w:hideMark/>
          </w:tcPr>
          <w:p w14:paraId="1F28F85A"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2</w:t>
            </w:r>
          </w:p>
        </w:tc>
        <w:tc>
          <w:tcPr>
            <w:tcW w:w="900" w:type="dxa"/>
            <w:tcBorders>
              <w:top w:val="nil"/>
              <w:left w:val="nil"/>
              <w:bottom w:val="dashed" w:sz="4" w:space="0" w:color="auto"/>
              <w:right w:val="single" w:sz="8" w:space="0" w:color="auto"/>
            </w:tcBorders>
            <w:shd w:val="clear" w:color="000000" w:fill="F2F2F2"/>
            <w:vAlign w:val="center"/>
            <w:hideMark/>
          </w:tcPr>
          <w:p w14:paraId="01CC4B2C"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3</w:t>
            </w:r>
          </w:p>
        </w:tc>
      </w:tr>
      <w:tr w:rsidR="00F1135A" w:rsidRPr="00F1135A" w14:paraId="462AAF30" w14:textId="77777777" w:rsidTr="00F1135A">
        <w:trPr>
          <w:trHeight w:val="345"/>
        </w:trPr>
        <w:tc>
          <w:tcPr>
            <w:tcW w:w="1345" w:type="dxa"/>
            <w:tcBorders>
              <w:top w:val="nil"/>
              <w:left w:val="single" w:sz="8" w:space="0" w:color="auto"/>
              <w:bottom w:val="dashed" w:sz="4" w:space="0" w:color="auto"/>
              <w:right w:val="single" w:sz="4" w:space="0" w:color="auto"/>
            </w:tcBorders>
            <w:shd w:val="clear" w:color="000000" w:fill="CCFF99"/>
            <w:vAlign w:val="center"/>
            <w:hideMark/>
          </w:tcPr>
          <w:p w14:paraId="00563F0E" w14:textId="77777777" w:rsidR="00F1135A" w:rsidRPr="00F1135A" w:rsidRDefault="00F1135A" w:rsidP="00F1135A">
            <w:pPr>
              <w:spacing w:after="0" w:line="240" w:lineRule="auto"/>
              <w:jc w:val="center"/>
              <w:rPr>
                <w:rFonts w:ascii="Calibri" w:eastAsia="Times New Roman" w:hAnsi="Calibri" w:cs="Calibri"/>
                <w:b/>
                <w:bCs/>
                <w:lang w:eastAsia="pl-PL"/>
              </w:rPr>
            </w:pPr>
            <w:r w:rsidRPr="00F1135A">
              <w:rPr>
                <w:rFonts w:ascii="Calibri" w:eastAsia="Times New Roman" w:hAnsi="Calibri" w:cs="Calibri"/>
                <w:b/>
                <w:bCs/>
                <w:lang w:eastAsia="pl-PL"/>
              </w:rPr>
              <w:t>2026</w:t>
            </w:r>
          </w:p>
        </w:tc>
        <w:tc>
          <w:tcPr>
            <w:tcW w:w="898" w:type="dxa"/>
            <w:tcBorders>
              <w:top w:val="nil"/>
              <w:left w:val="nil"/>
              <w:bottom w:val="dashed" w:sz="4" w:space="0" w:color="auto"/>
              <w:right w:val="nil"/>
            </w:tcBorders>
            <w:shd w:val="clear" w:color="auto" w:fill="auto"/>
            <w:vAlign w:val="center"/>
            <w:hideMark/>
          </w:tcPr>
          <w:p w14:paraId="07BDA394"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14 764</w:t>
            </w:r>
          </w:p>
        </w:tc>
        <w:tc>
          <w:tcPr>
            <w:tcW w:w="933" w:type="dxa"/>
            <w:tcBorders>
              <w:top w:val="nil"/>
              <w:left w:val="single" w:sz="8" w:space="0" w:color="auto"/>
              <w:bottom w:val="dashed" w:sz="4" w:space="0" w:color="auto"/>
              <w:right w:val="single" w:sz="4" w:space="0" w:color="auto"/>
            </w:tcBorders>
            <w:shd w:val="clear" w:color="000000" w:fill="FFFFCC"/>
            <w:vAlign w:val="center"/>
            <w:hideMark/>
          </w:tcPr>
          <w:p w14:paraId="11390DAE"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119</w:t>
            </w:r>
          </w:p>
        </w:tc>
        <w:tc>
          <w:tcPr>
            <w:tcW w:w="899" w:type="dxa"/>
            <w:tcBorders>
              <w:top w:val="nil"/>
              <w:left w:val="nil"/>
              <w:bottom w:val="dashed" w:sz="4" w:space="0" w:color="auto"/>
              <w:right w:val="single" w:sz="8" w:space="0" w:color="auto"/>
            </w:tcBorders>
            <w:shd w:val="clear" w:color="000000" w:fill="FFFFCC"/>
            <w:vAlign w:val="center"/>
            <w:hideMark/>
          </w:tcPr>
          <w:p w14:paraId="54CE94CE"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146</w:t>
            </w:r>
          </w:p>
        </w:tc>
        <w:tc>
          <w:tcPr>
            <w:tcW w:w="896" w:type="dxa"/>
            <w:tcBorders>
              <w:top w:val="nil"/>
              <w:left w:val="nil"/>
              <w:bottom w:val="dashed" w:sz="4" w:space="0" w:color="auto"/>
              <w:right w:val="single" w:sz="4" w:space="0" w:color="auto"/>
            </w:tcBorders>
            <w:shd w:val="clear" w:color="auto" w:fill="auto"/>
            <w:vAlign w:val="center"/>
            <w:hideMark/>
          </w:tcPr>
          <w:p w14:paraId="142F942B"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119</w:t>
            </w:r>
          </w:p>
        </w:tc>
        <w:tc>
          <w:tcPr>
            <w:tcW w:w="897" w:type="dxa"/>
            <w:tcBorders>
              <w:top w:val="nil"/>
              <w:left w:val="nil"/>
              <w:bottom w:val="dashed" w:sz="4" w:space="0" w:color="auto"/>
              <w:right w:val="single" w:sz="4" w:space="0" w:color="auto"/>
            </w:tcBorders>
            <w:shd w:val="clear" w:color="auto" w:fill="auto"/>
            <w:vAlign w:val="center"/>
            <w:hideMark/>
          </w:tcPr>
          <w:p w14:paraId="0053F204"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129</w:t>
            </w:r>
          </w:p>
        </w:tc>
        <w:tc>
          <w:tcPr>
            <w:tcW w:w="893" w:type="dxa"/>
            <w:tcBorders>
              <w:top w:val="dashed" w:sz="4" w:space="0" w:color="auto"/>
              <w:left w:val="nil"/>
              <w:bottom w:val="dashed" w:sz="4" w:space="0" w:color="auto"/>
              <w:right w:val="single" w:sz="8" w:space="0" w:color="auto"/>
            </w:tcBorders>
            <w:shd w:val="clear" w:color="000000" w:fill="FFFFFF"/>
            <w:noWrap/>
            <w:vAlign w:val="center"/>
            <w:hideMark/>
          </w:tcPr>
          <w:p w14:paraId="2F78465E" w14:textId="77777777" w:rsidR="00F1135A" w:rsidRPr="00F1135A" w:rsidRDefault="00F1135A" w:rsidP="00F1135A">
            <w:pPr>
              <w:spacing w:after="0" w:line="240" w:lineRule="auto"/>
              <w:jc w:val="center"/>
              <w:rPr>
                <w:rFonts w:ascii="Calibri" w:eastAsia="Times New Roman" w:hAnsi="Calibri" w:cs="Calibri"/>
                <w:b/>
                <w:bCs/>
                <w:color w:val="FF0000"/>
                <w:lang w:eastAsia="pl-PL"/>
              </w:rPr>
            </w:pPr>
            <w:r w:rsidRPr="00F1135A">
              <w:rPr>
                <w:rFonts w:ascii="Calibri" w:eastAsia="Times New Roman" w:hAnsi="Calibri" w:cs="Calibri"/>
                <w:b/>
                <w:bCs/>
                <w:color w:val="FF0000"/>
                <w:lang w:eastAsia="pl-PL"/>
              </w:rPr>
              <w:t>-10</w:t>
            </w:r>
          </w:p>
        </w:tc>
        <w:tc>
          <w:tcPr>
            <w:tcW w:w="899" w:type="dxa"/>
            <w:tcBorders>
              <w:top w:val="nil"/>
              <w:left w:val="nil"/>
              <w:bottom w:val="dashed" w:sz="4" w:space="0" w:color="auto"/>
              <w:right w:val="single" w:sz="4" w:space="0" w:color="auto"/>
            </w:tcBorders>
            <w:shd w:val="clear" w:color="000000" w:fill="F2F2F2"/>
            <w:vAlign w:val="center"/>
            <w:hideMark/>
          </w:tcPr>
          <w:p w14:paraId="34303F7F"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2</w:t>
            </w:r>
          </w:p>
        </w:tc>
        <w:tc>
          <w:tcPr>
            <w:tcW w:w="900" w:type="dxa"/>
            <w:tcBorders>
              <w:top w:val="nil"/>
              <w:left w:val="nil"/>
              <w:bottom w:val="dashed" w:sz="4" w:space="0" w:color="auto"/>
              <w:right w:val="single" w:sz="8" w:space="0" w:color="auto"/>
            </w:tcBorders>
            <w:shd w:val="clear" w:color="000000" w:fill="F2F2F2"/>
            <w:vAlign w:val="center"/>
            <w:hideMark/>
          </w:tcPr>
          <w:p w14:paraId="3A00A79B"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3</w:t>
            </w:r>
          </w:p>
        </w:tc>
      </w:tr>
      <w:tr w:rsidR="00F1135A" w:rsidRPr="00F1135A" w14:paraId="30BA2A78" w14:textId="77777777" w:rsidTr="00F1135A">
        <w:trPr>
          <w:trHeight w:val="345"/>
        </w:trPr>
        <w:tc>
          <w:tcPr>
            <w:tcW w:w="1345" w:type="dxa"/>
            <w:tcBorders>
              <w:top w:val="nil"/>
              <w:left w:val="single" w:sz="8" w:space="0" w:color="auto"/>
              <w:bottom w:val="dashed" w:sz="4" w:space="0" w:color="auto"/>
              <w:right w:val="single" w:sz="4" w:space="0" w:color="auto"/>
            </w:tcBorders>
            <w:shd w:val="clear" w:color="000000" w:fill="CCFF99"/>
            <w:vAlign w:val="center"/>
            <w:hideMark/>
          </w:tcPr>
          <w:p w14:paraId="6E8FA205" w14:textId="77777777" w:rsidR="00F1135A" w:rsidRPr="00F1135A" w:rsidRDefault="00F1135A" w:rsidP="00F1135A">
            <w:pPr>
              <w:spacing w:after="0" w:line="240" w:lineRule="auto"/>
              <w:jc w:val="center"/>
              <w:rPr>
                <w:rFonts w:ascii="Calibri" w:eastAsia="Times New Roman" w:hAnsi="Calibri" w:cs="Calibri"/>
                <w:b/>
                <w:bCs/>
                <w:lang w:eastAsia="pl-PL"/>
              </w:rPr>
            </w:pPr>
            <w:r w:rsidRPr="00F1135A">
              <w:rPr>
                <w:rFonts w:ascii="Calibri" w:eastAsia="Times New Roman" w:hAnsi="Calibri" w:cs="Calibri"/>
                <w:b/>
                <w:bCs/>
                <w:lang w:eastAsia="pl-PL"/>
              </w:rPr>
              <w:t>2027</w:t>
            </w:r>
          </w:p>
        </w:tc>
        <w:tc>
          <w:tcPr>
            <w:tcW w:w="898" w:type="dxa"/>
            <w:tcBorders>
              <w:top w:val="nil"/>
              <w:left w:val="nil"/>
              <w:bottom w:val="dashed" w:sz="4" w:space="0" w:color="auto"/>
              <w:right w:val="nil"/>
            </w:tcBorders>
            <w:shd w:val="clear" w:color="auto" w:fill="auto"/>
            <w:vAlign w:val="center"/>
            <w:hideMark/>
          </w:tcPr>
          <w:p w14:paraId="17479500"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14 717</w:t>
            </w:r>
          </w:p>
        </w:tc>
        <w:tc>
          <w:tcPr>
            <w:tcW w:w="933" w:type="dxa"/>
            <w:tcBorders>
              <w:top w:val="nil"/>
              <w:left w:val="single" w:sz="8" w:space="0" w:color="auto"/>
              <w:bottom w:val="dashed" w:sz="4" w:space="0" w:color="auto"/>
              <w:right w:val="single" w:sz="4" w:space="0" w:color="auto"/>
            </w:tcBorders>
            <w:shd w:val="clear" w:color="000000" w:fill="FFFFCC"/>
            <w:vAlign w:val="center"/>
            <w:hideMark/>
          </w:tcPr>
          <w:p w14:paraId="302BEC28"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116</w:t>
            </w:r>
          </w:p>
        </w:tc>
        <w:tc>
          <w:tcPr>
            <w:tcW w:w="899" w:type="dxa"/>
            <w:tcBorders>
              <w:top w:val="nil"/>
              <w:left w:val="nil"/>
              <w:bottom w:val="dashed" w:sz="4" w:space="0" w:color="auto"/>
              <w:right w:val="single" w:sz="8" w:space="0" w:color="auto"/>
            </w:tcBorders>
            <w:shd w:val="clear" w:color="000000" w:fill="FFFFCC"/>
            <w:vAlign w:val="center"/>
            <w:hideMark/>
          </w:tcPr>
          <w:p w14:paraId="200F7521"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150</w:t>
            </w:r>
          </w:p>
        </w:tc>
        <w:tc>
          <w:tcPr>
            <w:tcW w:w="896" w:type="dxa"/>
            <w:tcBorders>
              <w:top w:val="nil"/>
              <w:left w:val="nil"/>
              <w:bottom w:val="dashed" w:sz="4" w:space="0" w:color="auto"/>
              <w:right w:val="single" w:sz="4" w:space="0" w:color="auto"/>
            </w:tcBorders>
            <w:shd w:val="clear" w:color="auto" w:fill="auto"/>
            <w:vAlign w:val="center"/>
            <w:hideMark/>
          </w:tcPr>
          <w:p w14:paraId="0C0D281E"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118</w:t>
            </w:r>
          </w:p>
        </w:tc>
        <w:tc>
          <w:tcPr>
            <w:tcW w:w="897" w:type="dxa"/>
            <w:tcBorders>
              <w:top w:val="nil"/>
              <w:left w:val="nil"/>
              <w:bottom w:val="dashed" w:sz="4" w:space="0" w:color="auto"/>
              <w:right w:val="single" w:sz="4" w:space="0" w:color="auto"/>
            </w:tcBorders>
            <w:shd w:val="clear" w:color="auto" w:fill="auto"/>
            <w:vAlign w:val="center"/>
            <w:hideMark/>
          </w:tcPr>
          <w:p w14:paraId="6FC8B20E"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130</w:t>
            </w:r>
          </w:p>
        </w:tc>
        <w:tc>
          <w:tcPr>
            <w:tcW w:w="893" w:type="dxa"/>
            <w:tcBorders>
              <w:top w:val="dashed" w:sz="4" w:space="0" w:color="auto"/>
              <w:left w:val="nil"/>
              <w:bottom w:val="dashed" w:sz="4" w:space="0" w:color="auto"/>
              <w:right w:val="single" w:sz="8" w:space="0" w:color="auto"/>
            </w:tcBorders>
            <w:shd w:val="clear" w:color="000000" w:fill="FFFFFF"/>
            <w:noWrap/>
            <w:vAlign w:val="center"/>
            <w:hideMark/>
          </w:tcPr>
          <w:p w14:paraId="0163B4E8" w14:textId="77777777" w:rsidR="00F1135A" w:rsidRPr="00F1135A" w:rsidRDefault="00F1135A" w:rsidP="00F1135A">
            <w:pPr>
              <w:spacing w:after="0" w:line="240" w:lineRule="auto"/>
              <w:jc w:val="center"/>
              <w:rPr>
                <w:rFonts w:ascii="Calibri" w:eastAsia="Times New Roman" w:hAnsi="Calibri" w:cs="Calibri"/>
                <w:b/>
                <w:bCs/>
                <w:color w:val="FF0000"/>
                <w:lang w:eastAsia="pl-PL"/>
              </w:rPr>
            </w:pPr>
            <w:r w:rsidRPr="00F1135A">
              <w:rPr>
                <w:rFonts w:ascii="Calibri" w:eastAsia="Times New Roman" w:hAnsi="Calibri" w:cs="Calibri"/>
                <w:b/>
                <w:bCs/>
                <w:color w:val="FF0000"/>
                <w:lang w:eastAsia="pl-PL"/>
              </w:rPr>
              <w:t>-12</w:t>
            </w:r>
          </w:p>
        </w:tc>
        <w:tc>
          <w:tcPr>
            <w:tcW w:w="899" w:type="dxa"/>
            <w:tcBorders>
              <w:top w:val="nil"/>
              <w:left w:val="nil"/>
              <w:bottom w:val="dashed" w:sz="4" w:space="0" w:color="auto"/>
              <w:right w:val="single" w:sz="4" w:space="0" w:color="auto"/>
            </w:tcBorders>
            <w:shd w:val="clear" w:color="000000" w:fill="F2F2F2"/>
            <w:vAlign w:val="center"/>
            <w:hideMark/>
          </w:tcPr>
          <w:p w14:paraId="691FD875"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2</w:t>
            </w:r>
          </w:p>
        </w:tc>
        <w:tc>
          <w:tcPr>
            <w:tcW w:w="900" w:type="dxa"/>
            <w:tcBorders>
              <w:top w:val="nil"/>
              <w:left w:val="nil"/>
              <w:bottom w:val="dashed" w:sz="4" w:space="0" w:color="auto"/>
              <w:right w:val="single" w:sz="8" w:space="0" w:color="auto"/>
            </w:tcBorders>
            <w:shd w:val="clear" w:color="000000" w:fill="F2F2F2"/>
            <w:vAlign w:val="center"/>
            <w:hideMark/>
          </w:tcPr>
          <w:p w14:paraId="05BFF8D8"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3</w:t>
            </w:r>
          </w:p>
        </w:tc>
      </w:tr>
      <w:tr w:rsidR="00F1135A" w:rsidRPr="00F1135A" w14:paraId="06E6A424" w14:textId="77777777" w:rsidTr="00F1135A">
        <w:trPr>
          <w:trHeight w:val="345"/>
        </w:trPr>
        <w:tc>
          <w:tcPr>
            <w:tcW w:w="1345" w:type="dxa"/>
            <w:tcBorders>
              <w:top w:val="nil"/>
              <w:left w:val="single" w:sz="8" w:space="0" w:color="auto"/>
              <w:bottom w:val="dashed" w:sz="4" w:space="0" w:color="auto"/>
              <w:right w:val="single" w:sz="4" w:space="0" w:color="auto"/>
            </w:tcBorders>
            <w:shd w:val="clear" w:color="000000" w:fill="CCFF99"/>
            <w:vAlign w:val="center"/>
            <w:hideMark/>
          </w:tcPr>
          <w:p w14:paraId="70FC19AE" w14:textId="77777777" w:rsidR="00F1135A" w:rsidRPr="00F1135A" w:rsidRDefault="00F1135A" w:rsidP="00F1135A">
            <w:pPr>
              <w:spacing w:after="0" w:line="240" w:lineRule="auto"/>
              <w:jc w:val="center"/>
              <w:rPr>
                <w:rFonts w:ascii="Calibri" w:eastAsia="Times New Roman" w:hAnsi="Calibri" w:cs="Calibri"/>
                <w:b/>
                <w:bCs/>
                <w:lang w:eastAsia="pl-PL"/>
              </w:rPr>
            </w:pPr>
            <w:r w:rsidRPr="00F1135A">
              <w:rPr>
                <w:rFonts w:ascii="Calibri" w:eastAsia="Times New Roman" w:hAnsi="Calibri" w:cs="Calibri"/>
                <w:b/>
                <w:bCs/>
                <w:lang w:eastAsia="pl-PL"/>
              </w:rPr>
              <w:t>2028</w:t>
            </w:r>
          </w:p>
        </w:tc>
        <w:tc>
          <w:tcPr>
            <w:tcW w:w="898" w:type="dxa"/>
            <w:tcBorders>
              <w:top w:val="nil"/>
              <w:left w:val="nil"/>
              <w:bottom w:val="dashed" w:sz="4" w:space="0" w:color="auto"/>
              <w:right w:val="nil"/>
            </w:tcBorders>
            <w:shd w:val="clear" w:color="auto" w:fill="auto"/>
            <w:vAlign w:val="center"/>
            <w:hideMark/>
          </w:tcPr>
          <w:p w14:paraId="12720B1F"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14 673</w:t>
            </w:r>
          </w:p>
        </w:tc>
        <w:tc>
          <w:tcPr>
            <w:tcW w:w="933" w:type="dxa"/>
            <w:tcBorders>
              <w:top w:val="nil"/>
              <w:left w:val="single" w:sz="8" w:space="0" w:color="auto"/>
              <w:bottom w:val="dashed" w:sz="4" w:space="0" w:color="auto"/>
              <w:right w:val="single" w:sz="4" w:space="0" w:color="auto"/>
            </w:tcBorders>
            <w:shd w:val="clear" w:color="000000" w:fill="FFFFCC"/>
            <w:vAlign w:val="center"/>
            <w:hideMark/>
          </w:tcPr>
          <w:p w14:paraId="3C214EBF"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114</w:t>
            </w:r>
          </w:p>
        </w:tc>
        <w:tc>
          <w:tcPr>
            <w:tcW w:w="899" w:type="dxa"/>
            <w:tcBorders>
              <w:top w:val="nil"/>
              <w:left w:val="nil"/>
              <w:bottom w:val="dashed" w:sz="4" w:space="0" w:color="auto"/>
              <w:right w:val="single" w:sz="8" w:space="0" w:color="auto"/>
            </w:tcBorders>
            <w:shd w:val="clear" w:color="000000" w:fill="FFFFCC"/>
            <w:vAlign w:val="center"/>
            <w:hideMark/>
          </w:tcPr>
          <w:p w14:paraId="64D6CED9"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148</w:t>
            </w:r>
          </w:p>
        </w:tc>
        <w:tc>
          <w:tcPr>
            <w:tcW w:w="896" w:type="dxa"/>
            <w:tcBorders>
              <w:top w:val="nil"/>
              <w:left w:val="nil"/>
              <w:bottom w:val="dashed" w:sz="4" w:space="0" w:color="auto"/>
              <w:right w:val="single" w:sz="4" w:space="0" w:color="auto"/>
            </w:tcBorders>
            <w:shd w:val="clear" w:color="auto" w:fill="auto"/>
            <w:vAlign w:val="center"/>
            <w:hideMark/>
          </w:tcPr>
          <w:p w14:paraId="1FCA5664"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117</w:t>
            </w:r>
          </w:p>
        </w:tc>
        <w:tc>
          <w:tcPr>
            <w:tcW w:w="897" w:type="dxa"/>
            <w:tcBorders>
              <w:top w:val="nil"/>
              <w:left w:val="nil"/>
              <w:bottom w:val="dashed" w:sz="4" w:space="0" w:color="auto"/>
              <w:right w:val="single" w:sz="4" w:space="0" w:color="auto"/>
            </w:tcBorders>
            <w:shd w:val="clear" w:color="auto" w:fill="auto"/>
            <w:vAlign w:val="center"/>
            <w:hideMark/>
          </w:tcPr>
          <w:p w14:paraId="306101F6"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126</w:t>
            </w:r>
          </w:p>
        </w:tc>
        <w:tc>
          <w:tcPr>
            <w:tcW w:w="893" w:type="dxa"/>
            <w:tcBorders>
              <w:top w:val="dashed" w:sz="4" w:space="0" w:color="auto"/>
              <w:left w:val="nil"/>
              <w:bottom w:val="dashed" w:sz="4" w:space="0" w:color="auto"/>
              <w:right w:val="single" w:sz="8" w:space="0" w:color="auto"/>
            </w:tcBorders>
            <w:shd w:val="clear" w:color="000000" w:fill="FFFFFF"/>
            <w:noWrap/>
            <w:vAlign w:val="center"/>
            <w:hideMark/>
          </w:tcPr>
          <w:p w14:paraId="149506B9" w14:textId="77777777" w:rsidR="00F1135A" w:rsidRPr="00F1135A" w:rsidRDefault="00F1135A" w:rsidP="00F1135A">
            <w:pPr>
              <w:spacing w:after="0" w:line="240" w:lineRule="auto"/>
              <w:jc w:val="center"/>
              <w:rPr>
                <w:rFonts w:ascii="Calibri" w:eastAsia="Times New Roman" w:hAnsi="Calibri" w:cs="Calibri"/>
                <w:b/>
                <w:bCs/>
                <w:color w:val="FF0000"/>
                <w:lang w:eastAsia="pl-PL"/>
              </w:rPr>
            </w:pPr>
            <w:r w:rsidRPr="00F1135A">
              <w:rPr>
                <w:rFonts w:ascii="Calibri" w:eastAsia="Times New Roman" w:hAnsi="Calibri" w:cs="Calibri"/>
                <w:b/>
                <w:bCs/>
                <w:color w:val="FF0000"/>
                <w:lang w:eastAsia="pl-PL"/>
              </w:rPr>
              <w:t>-9</w:t>
            </w:r>
          </w:p>
        </w:tc>
        <w:tc>
          <w:tcPr>
            <w:tcW w:w="899" w:type="dxa"/>
            <w:tcBorders>
              <w:top w:val="nil"/>
              <w:left w:val="nil"/>
              <w:bottom w:val="dashed" w:sz="4" w:space="0" w:color="auto"/>
              <w:right w:val="single" w:sz="4" w:space="0" w:color="auto"/>
            </w:tcBorders>
            <w:shd w:val="clear" w:color="000000" w:fill="F2F2F2"/>
            <w:vAlign w:val="center"/>
            <w:hideMark/>
          </w:tcPr>
          <w:p w14:paraId="342F9E35"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2</w:t>
            </w:r>
          </w:p>
        </w:tc>
        <w:tc>
          <w:tcPr>
            <w:tcW w:w="900" w:type="dxa"/>
            <w:tcBorders>
              <w:top w:val="nil"/>
              <w:left w:val="nil"/>
              <w:bottom w:val="dashed" w:sz="4" w:space="0" w:color="auto"/>
              <w:right w:val="single" w:sz="8" w:space="0" w:color="auto"/>
            </w:tcBorders>
            <w:shd w:val="clear" w:color="000000" w:fill="F2F2F2"/>
            <w:vAlign w:val="center"/>
            <w:hideMark/>
          </w:tcPr>
          <w:p w14:paraId="21D5172B"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3</w:t>
            </w:r>
          </w:p>
        </w:tc>
      </w:tr>
      <w:tr w:rsidR="00F1135A" w:rsidRPr="00F1135A" w14:paraId="18B06C74" w14:textId="77777777" w:rsidTr="00F1135A">
        <w:trPr>
          <w:trHeight w:val="345"/>
        </w:trPr>
        <w:tc>
          <w:tcPr>
            <w:tcW w:w="1345" w:type="dxa"/>
            <w:tcBorders>
              <w:top w:val="nil"/>
              <w:left w:val="single" w:sz="8" w:space="0" w:color="auto"/>
              <w:bottom w:val="dashed" w:sz="4" w:space="0" w:color="auto"/>
              <w:right w:val="single" w:sz="4" w:space="0" w:color="auto"/>
            </w:tcBorders>
            <w:shd w:val="clear" w:color="000000" w:fill="CCFF99"/>
            <w:vAlign w:val="center"/>
            <w:hideMark/>
          </w:tcPr>
          <w:p w14:paraId="5933B28C" w14:textId="77777777" w:rsidR="00F1135A" w:rsidRPr="00F1135A" w:rsidRDefault="00F1135A" w:rsidP="00F1135A">
            <w:pPr>
              <w:spacing w:after="0" w:line="240" w:lineRule="auto"/>
              <w:jc w:val="center"/>
              <w:rPr>
                <w:rFonts w:ascii="Calibri" w:eastAsia="Times New Roman" w:hAnsi="Calibri" w:cs="Calibri"/>
                <w:b/>
                <w:bCs/>
                <w:lang w:eastAsia="pl-PL"/>
              </w:rPr>
            </w:pPr>
            <w:r w:rsidRPr="00F1135A">
              <w:rPr>
                <w:rFonts w:ascii="Calibri" w:eastAsia="Times New Roman" w:hAnsi="Calibri" w:cs="Calibri"/>
                <w:b/>
                <w:bCs/>
                <w:lang w:eastAsia="pl-PL"/>
              </w:rPr>
              <w:t>2029</w:t>
            </w:r>
          </w:p>
        </w:tc>
        <w:tc>
          <w:tcPr>
            <w:tcW w:w="898" w:type="dxa"/>
            <w:tcBorders>
              <w:top w:val="nil"/>
              <w:left w:val="nil"/>
              <w:bottom w:val="dashed" w:sz="4" w:space="0" w:color="auto"/>
              <w:right w:val="nil"/>
            </w:tcBorders>
            <w:shd w:val="clear" w:color="auto" w:fill="auto"/>
            <w:vAlign w:val="center"/>
            <w:hideMark/>
          </w:tcPr>
          <w:p w14:paraId="2F558AEA"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14 629</w:t>
            </w:r>
          </w:p>
        </w:tc>
        <w:tc>
          <w:tcPr>
            <w:tcW w:w="933" w:type="dxa"/>
            <w:tcBorders>
              <w:top w:val="nil"/>
              <w:left w:val="single" w:sz="8" w:space="0" w:color="auto"/>
              <w:bottom w:val="dashed" w:sz="4" w:space="0" w:color="auto"/>
              <w:right w:val="single" w:sz="4" w:space="0" w:color="auto"/>
            </w:tcBorders>
            <w:shd w:val="clear" w:color="000000" w:fill="FFFFCC"/>
            <w:vAlign w:val="center"/>
            <w:hideMark/>
          </w:tcPr>
          <w:p w14:paraId="7FBEF59E"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111</w:t>
            </w:r>
          </w:p>
        </w:tc>
        <w:tc>
          <w:tcPr>
            <w:tcW w:w="899" w:type="dxa"/>
            <w:tcBorders>
              <w:top w:val="nil"/>
              <w:left w:val="nil"/>
              <w:bottom w:val="dashed" w:sz="4" w:space="0" w:color="auto"/>
              <w:right w:val="single" w:sz="8" w:space="0" w:color="auto"/>
            </w:tcBorders>
            <w:shd w:val="clear" w:color="000000" w:fill="FFFFCC"/>
            <w:vAlign w:val="center"/>
            <w:hideMark/>
          </w:tcPr>
          <w:p w14:paraId="5BE19A98"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145</w:t>
            </w:r>
          </w:p>
        </w:tc>
        <w:tc>
          <w:tcPr>
            <w:tcW w:w="896" w:type="dxa"/>
            <w:tcBorders>
              <w:top w:val="nil"/>
              <w:left w:val="nil"/>
              <w:bottom w:val="dashed" w:sz="4" w:space="0" w:color="auto"/>
              <w:right w:val="single" w:sz="4" w:space="0" w:color="auto"/>
            </w:tcBorders>
            <w:shd w:val="clear" w:color="auto" w:fill="auto"/>
            <w:vAlign w:val="center"/>
            <w:hideMark/>
          </w:tcPr>
          <w:p w14:paraId="78F49E25"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115</w:t>
            </w:r>
          </w:p>
        </w:tc>
        <w:tc>
          <w:tcPr>
            <w:tcW w:w="897" w:type="dxa"/>
            <w:tcBorders>
              <w:top w:val="nil"/>
              <w:left w:val="nil"/>
              <w:bottom w:val="dashed" w:sz="4" w:space="0" w:color="auto"/>
              <w:right w:val="single" w:sz="4" w:space="0" w:color="auto"/>
            </w:tcBorders>
            <w:shd w:val="clear" w:color="auto" w:fill="auto"/>
            <w:vAlign w:val="center"/>
            <w:hideMark/>
          </w:tcPr>
          <w:p w14:paraId="5B63E4FB"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124</w:t>
            </w:r>
          </w:p>
        </w:tc>
        <w:tc>
          <w:tcPr>
            <w:tcW w:w="893" w:type="dxa"/>
            <w:tcBorders>
              <w:top w:val="dashed" w:sz="4" w:space="0" w:color="auto"/>
              <w:left w:val="nil"/>
              <w:bottom w:val="dashed" w:sz="4" w:space="0" w:color="auto"/>
              <w:right w:val="single" w:sz="8" w:space="0" w:color="auto"/>
            </w:tcBorders>
            <w:shd w:val="clear" w:color="000000" w:fill="FFFFFF"/>
            <w:noWrap/>
            <w:vAlign w:val="center"/>
            <w:hideMark/>
          </w:tcPr>
          <w:p w14:paraId="22544E9F" w14:textId="77777777" w:rsidR="00F1135A" w:rsidRPr="00F1135A" w:rsidRDefault="00F1135A" w:rsidP="00F1135A">
            <w:pPr>
              <w:spacing w:after="0" w:line="240" w:lineRule="auto"/>
              <w:jc w:val="center"/>
              <w:rPr>
                <w:rFonts w:ascii="Calibri" w:eastAsia="Times New Roman" w:hAnsi="Calibri" w:cs="Calibri"/>
                <w:b/>
                <w:bCs/>
                <w:color w:val="FF0000"/>
                <w:lang w:eastAsia="pl-PL"/>
              </w:rPr>
            </w:pPr>
            <w:r w:rsidRPr="00F1135A">
              <w:rPr>
                <w:rFonts w:ascii="Calibri" w:eastAsia="Times New Roman" w:hAnsi="Calibri" w:cs="Calibri"/>
                <w:b/>
                <w:bCs/>
                <w:color w:val="FF0000"/>
                <w:lang w:eastAsia="pl-PL"/>
              </w:rPr>
              <w:t>-9</w:t>
            </w:r>
          </w:p>
        </w:tc>
        <w:tc>
          <w:tcPr>
            <w:tcW w:w="899" w:type="dxa"/>
            <w:tcBorders>
              <w:top w:val="nil"/>
              <w:left w:val="nil"/>
              <w:bottom w:val="dashed" w:sz="4" w:space="0" w:color="auto"/>
              <w:right w:val="single" w:sz="4" w:space="0" w:color="auto"/>
            </w:tcBorders>
            <w:shd w:val="clear" w:color="000000" w:fill="F2F2F2"/>
            <w:vAlign w:val="center"/>
            <w:hideMark/>
          </w:tcPr>
          <w:p w14:paraId="1758F0A6"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2</w:t>
            </w:r>
          </w:p>
        </w:tc>
        <w:tc>
          <w:tcPr>
            <w:tcW w:w="900" w:type="dxa"/>
            <w:tcBorders>
              <w:top w:val="nil"/>
              <w:left w:val="nil"/>
              <w:bottom w:val="dashed" w:sz="4" w:space="0" w:color="auto"/>
              <w:right w:val="single" w:sz="8" w:space="0" w:color="auto"/>
            </w:tcBorders>
            <w:shd w:val="clear" w:color="000000" w:fill="F2F2F2"/>
            <w:vAlign w:val="center"/>
            <w:hideMark/>
          </w:tcPr>
          <w:p w14:paraId="4A14BD56"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3</w:t>
            </w:r>
          </w:p>
        </w:tc>
      </w:tr>
      <w:tr w:rsidR="00F1135A" w:rsidRPr="00F1135A" w14:paraId="1167A5FA" w14:textId="77777777" w:rsidTr="00F1135A">
        <w:trPr>
          <w:trHeight w:val="345"/>
        </w:trPr>
        <w:tc>
          <w:tcPr>
            <w:tcW w:w="1345" w:type="dxa"/>
            <w:tcBorders>
              <w:top w:val="nil"/>
              <w:left w:val="single" w:sz="8" w:space="0" w:color="auto"/>
              <w:bottom w:val="single" w:sz="8" w:space="0" w:color="auto"/>
              <w:right w:val="single" w:sz="4" w:space="0" w:color="auto"/>
            </w:tcBorders>
            <w:shd w:val="clear" w:color="000000" w:fill="CCFF99"/>
            <w:vAlign w:val="center"/>
            <w:hideMark/>
          </w:tcPr>
          <w:p w14:paraId="433D5A4F" w14:textId="77777777" w:rsidR="00F1135A" w:rsidRPr="00F1135A" w:rsidRDefault="00F1135A" w:rsidP="00F1135A">
            <w:pPr>
              <w:spacing w:after="0" w:line="240" w:lineRule="auto"/>
              <w:jc w:val="center"/>
              <w:rPr>
                <w:rFonts w:ascii="Calibri" w:eastAsia="Times New Roman" w:hAnsi="Calibri" w:cs="Calibri"/>
                <w:b/>
                <w:bCs/>
                <w:lang w:eastAsia="pl-PL"/>
              </w:rPr>
            </w:pPr>
            <w:r w:rsidRPr="00F1135A">
              <w:rPr>
                <w:rFonts w:ascii="Calibri" w:eastAsia="Times New Roman" w:hAnsi="Calibri" w:cs="Calibri"/>
                <w:b/>
                <w:bCs/>
                <w:lang w:eastAsia="pl-PL"/>
              </w:rPr>
              <w:t>2030</w:t>
            </w:r>
          </w:p>
        </w:tc>
        <w:tc>
          <w:tcPr>
            <w:tcW w:w="898" w:type="dxa"/>
            <w:tcBorders>
              <w:top w:val="nil"/>
              <w:left w:val="nil"/>
              <w:bottom w:val="single" w:sz="8" w:space="0" w:color="auto"/>
              <w:right w:val="nil"/>
            </w:tcBorders>
            <w:shd w:val="clear" w:color="auto" w:fill="auto"/>
            <w:vAlign w:val="center"/>
            <w:hideMark/>
          </w:tcPr>
          <w:p w14:paraId="23BE5D12"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14 582</w:t>
            </w:r>
          </w:p>
        </w:tc>
        <w:tc>
          <w:tcPr>
            <w:tcW w:w="933" w:type="dxa"/>
            <w:tcBorders>
              <w:top w:val="nil"/>
              <w:left w:val="single" w:sz="8" w:space="0" w:color="auto"/>
              <w:bottom w:val="single" w:sz="8" w:space="0" w:color="auto"/>
              <w:right w:val="single" w:sz="4" w:space="0" w:color="auto"/>
            </w:tcBorders>
            <w:shd w:val="clear" w:color="000000" w:fill="FFFFCC"/>
            <w:vAlign w:val="center"/>
            <w:hideMark/>
          </w:tcPr>
          <w:p w14:paraId="5905433F"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112</w:t>
            </w:r>
          </w:p>
        </w:tc>
        <w:tc>
          <w:tcPr>
            <w:tcW w:w="899" w:type="dxa"/>
            <w:tcBorders>
              <w:top w:val="nil"/>
              <w:left w:val="nil"/>
              <w:bottom w:val="single" w:sz="8" w:space="0" w:color="auto"/>
              <w:right w:val="single" w:sz="8" w:space="0" w:color="auto"/>
            </w:tcBorders>
            <w:shd w:val="clear" w:color="000000" w:fill="FFFFCC"/>
            <w:vAlign w:val="center"/>
            <w:hideMark/>
          </w:tcPr>
          <w:p w14:paraId="39F19B35"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147</w:t>
            </w:r>
          </w:p>
        </w:tc>
        <w:tc>
          <w:tcPr>
            <w:tcW w:w="896" w:type="dxa"/>
            <w:tcBorders>
              <w:top w:val="nil"/>
              <w:left w:val="nil"/>
              <w:bottom w:val="single" w:sz="8" w:space="0" w:color="auto"/>
              <w:right w:val="single" w:sz="4" w:space="0" w:color="auto"/>
            </w:tcBorders>
            <w:shd w:val="clear" w:color="auto" w:fill="auto"/>
            <w:vAlign w:val="center"/>
            <w:hideMark/>
          </w:tcPr>
          <w:p w14:paraId="04DC197F"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112</w:t>
            </w:r>
          </w:p>
        </w:tc>
        <w:tc>
          <w:tcPr>
            <w:tcW w:w="897" w:type="dxa"/>
            <w:tcBorders>
              <w:top w:val="nil"/>
              <w:left w:val="nil"/>
              <w:bottom w:val="single" w:sz="8" w:space="0" w:color="auto"/>
              <w:right w:val="single" w:sz="4" w:space="0" w:color="auto"/>
            </w:tcBorders>
            <w:shd w:val="clear" w:color="auto" w:fill="auto"/>
            <w:vAlign w:val="center"/>
            <w:hideMark/>
          </w:tcPr>
          <w:p w14:paraId="0ACADD6E"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123</w:t>
            </w:r>
          </w:p>
        </w:tc>
        <w:tc>
          <w:tcPr>
            <w:tcW w:w="893" w:type="dxa"/>
            <w:tcBorders>
              <w:top w:val="dashed" w:sz="4" w:space="0" w:color="auto"/>
              <w:left w:val="nil"/>
              <w:bottom w:val="single" w:sz="8" w:space="0" w:color="auto"/>
              <w:right w:val="single" w:sz="8" w:space="0" w:color="auto"/>
            </w:tcBorders>
            <w:shd w:val="clear" w:color="000000" w:fill="FFFFFF"/>
            <w:noWrap/>
            <w:vAlign w:val="center"/>
            <w:hideMark/>
          </w:tcPr>
          <w:p w14:paraId="239D7298" w14:textId="77777777" w:rsidR="00F1135A" w:rsidRPr="00F1135A" w:rsidRDefault="00F1135A" w:rsidP="00F1135A">
            <w:pPr>
              <w:spacing w:after="0" w:line="240" w:lineRule="auto"/>
              <w:jc w:val="center"/>
              <w:rPr>
                <w:rFonts w:ascii="Calibri" w:eastAsia="Times New Roman" w:hAnsi="Calibri" w:cs="Calibri"/>
                <w:b/>
                <w:bCs/>
                <w:color w:val="FF0000"/>
                <w:lang w:eastAsia="pl-PL"/>
              </w:rPr>
            </w:pPr>
            <w:r w:rsidRPr="00F1135A">
              <w:rPr>
                <w:rFonts w:ascii="Calibri" w:eastAsia="Times New Roman" w:hAnsi="Calibri" w:cs="Calibri"/>
                <w:b/>
                <w:bCs/>
                <w:color w:val="FF0000"/>
                <w:lang w:eastAsia="pl-PL"/>
              </w:rPr>
              <w:t>-11</w:t>
            </w:r>
          </w:p>
        </w:tc>
        <w:tc>
          <w:tcPr>
            <w:tcW w:w="899" w:type="dxa"/>
            <w:tcBorders>
              <w:top w:val="nil"/>
              <w:left w:val="nil"/>
              <w:bottom w:val="single" w:sz="8" w:space="0" w:color="auto"/>
              <w:right w:val="single" w:sz="4" w:space="0" w:color="auto"/>
            </w:tcBorders>
            <w:shd w:val="clear" w:color="000000" w:fill="F2F2F2"/>
            <w:vAlign w:val="center"/>
            <w:hideMark/>
          </w:tcPr>
          <w:p w14:paraId="6A41FC72"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2</w:t>
            </w:r>
          </w:p>
        </w:tc>
        <w:tc>
          <w:tcPr>
            <w:tcW w:w="900" w:type="dxa"/>
            <w:tcBorders>
              <w:top w:val="nil"/>
              <w:left w:val="nil"/>
              <w:bottom w:val="single" w:sz="8" w:space="0" w:color="auto"/>
              <w:right w:val="single" w:sz="8" w:space="0" w:color="auto"/>
            </w:tcBorders>
            <w:shd w:val="clear" w:color="000000" w:fill="F2F2F2"/>
            <w:vAlign w:val="center"/>
            <w:hideMark/>
          </w:tcPr>
          <w:p w14:paraId="007E8958" w14:textId="77777777" w:rsidR="00F1135A" w:rsidRPr="00F1135A" w:rsidRDefault="00F1135A" w:rsidP="00F1135A">
            <w:pPr>
              <w:spacing w:after="0" w:line="240" w:lineRule="auto"/>
              <w:jc w:val="center"/>
              <w:rPr>
                <w:rFonts w:ascii="Calibri" w:eastAsia="Times New Roman" w:hAnsi="Calibri" w:cs="Calibri"/>
                <w:lang w:eastAsia="pl-PL"/>
              </w:rPr>
            </w:pPr>
            <w:r w:rsidRPr="00F1135A">
              <w:rPr>
                <w:rFonts w:ascii="Calibri" w:eastAsia="Times New Roman" w:hAnsi="Calibri" w:cs="Calibri"/>
                <w:lang w:eastAsia="pl-PL"/>
              </w:rPr>
              <w:t>3</w:t>
            </w:r>
          </w:p>
        </w:tc>
      </w:tr>
    </w:tbl>
    <w:p w14:paraId="1C8ECAF9" w14:textId="6BA57B3E" w:rsidR="00184076" w:rsidRDefault="00231FD2" w:rsidP="00F1135A">
      <w:pPr>
        <w:spacing w:after="0" w:line="240" w:lineRule="auto"/>
        <w:jc w:val="center"/>
        <w:rPr>
          <w:rFonts w:cstheme="minorHAnsi"/>
        </w:rPr>
      </w:pPr>
      <w:r w:rsidRPr="00B402DC">
        <w:rPr>
          <w:rFonts w:cstheme="minorHAnsi"/>
        </w:rPr>
        <w:t>Źródło: Prognoza ludności gmin na lata 2017-2030 - tablice wojewódzkie</w:t>
      </w:r>
    </w:p>
    <w:p w14:paraId="768ACDCD" w14:textId="77777777" w:rsidR="00184076" w:rsidRDefault="00184076" w:rsidP="00D67E77">
      <w:pPr>
        <w:spacing w:after="0" w:line="240" w:lineRule="auto"/>
        <w:jc w:val="both"/>
        <w:rPr>
          <w:rFonts w:cstheme="minorHAnsi"/>
        </w:rPr>
      </w:pPr>
    </w:p>
    <w:p w14:paraId="6A5D3FB1" w14:textId="77777777" w:rsidR="00B402DC" w:rsidRPr="00B402DC" w:rsidRDefault="00B402DC" w:rsidP="00B402DC">
      <w:pPr>
        <w:spacing w:after="0" w:line="240" w:lineRule="auto"/>
        <w:rPr>
          <w:rFonts w:cstheme="minorHAnsi"/>
          <w:b/>
          <w:bCs/>
          <w:sz w:val="24"/>
          <w:szCs w:val="24"/>
        </w:rPr>
      </w:pPr>
      <w:r w:rsidRPr="00B402DC">
        <w:rPr>
          <w:rFonts w:cstheme="minorHAnsi"/>
          <w:b/>
          <w:bCs/>
          <w:sz w:val="24"/>
          <w:szCs w:val="24"/>
        </w:rPr>
        <w:t>Gmina Łopuszno</w:t>
      </w:r>
    </w:p>
    <w:p w14:paraId="16615400" w14:textId="77777777" w:rsidR="00B402DC" w:rsidRPr="00B402DC" w:rsidRDefault="00B402DC" w:rsidP="00B402DC">
      <w:pPr>
        <w:spacing w:after="0" w:line="240" w:lineRule="auto"/>
        <w:jc w:val="both"/>
        <w:rPr>
          <w:rFonts w:cstheme="minorHAnsi"/>
        </w:rPr>
      </w:pPr>
      <w:r w:rsidRPr="00B402DC">
        <w:rPr>
          <w:rFonts w:cstheme="minorHAnsi"/>
        </w:rPr>
        <w:t xml:space="preserve">Według danych GUS (stan na dzień 31.12.2020r) Gminę Łopuszno zamieszkuje 8924 osoby, </w:t>
      </w:r>
      <w:r w:rsidRPr="00B402DC">
        <w:rPr>
          <w:rFonts w:cstheme="minorHAnsi"/>
        </w:rPr>
        <w:br/>
        <w:t xml:space="preserve">z czego 49,6% stanowią kobiety, a 50,4% mężczyźni. W latach 2002-2020 liczba mieszkańców wzrosła o 0,6%. 64,6% mieszkańców gminy Łopuszno jest w wieku produkcyjnym, 15,36% </w:t>
      </w:r>
      <w:r w:rsidRPr="00B402DC">
        <w:rPr>
          <w:rFonts w:cstheme="minorHAnsi"/>
        </w:rPr>
        <w:br/>
        <w:t xml:space="preserve">w wieku przedprodukcyjnym, a 19,04% mieszkańców jest w wieku poprodukcyjnym. </w:t>
      </w:r>
    </w:p>
    <w:p w14:paraId="2EE050A7" w14:textId="77777777" w:rsidR="00B402DC" w:rsidRPr="00B402DC" w:rsidRDefault="00B402DC" w:rsidP="00B402DC">
      <w:pPr>
        <w:spacing w:after="0" w:line="240" w:lineRule="auto"/>
        <w:jc w:val="both"/>
        <w:rPr>
          <w:rFonts w:cstheme="minorHAnsi"/>
          <w:highlight w:val="yellow"/>
        </w:rPr>
      </w:pPr>
    </w:p>
    <w:p w14:paraId="6E82E989" w14:textId="7E06CE4E" w:rsidR="00B402DC" w:rsidRPr="00B402DC" w:rsidRDefault="00B402DC" w:rsidP="00B402DC">
      <w:pPr>
        <w:spacing w:after="0" w:line="240" w:lineRule="auto"/>
        <w:jc w:val="center"/>
        <w:rPr>
          <w:rFonts w:cstheme="minorHAnsi"/>
        </w:rPr>
      </w:pPr>
      <w:bookmarkStart w:id="15" w:name="_Toc81370841"/>
      <w:bookmarkStart w:id="16" w:name="_Toc117501802"/>
      <w:r w:rsidRPr="00B402DC">
        <w:rPr>
          <w:rFonts w:cstheme="minorHAnsi"/>
        </w:rPr>
        <w:t xml:space="preserve">Tabela </w:t>
      </w:r>
      <w:r w:rsidRPr="00B402DC">
        <w:rPr>
          <w:rFonts w:cstheme="minorHAnsi"/>
        </w:rPr>
        <w:fldChar w:fldCharType="begin"/>
      </w:r>
      <w:r w:rsidRPr="00B402DC">
        <w:rPr>
          <w:rFonts w:cstheme="minorHAnsi"/>
        </w:rPr>
        <w:instrText xml:space="preserve"> SEQ Tabela \* ARABIC </w:instrText>
      </w:r>
      <w:r w:rsidRPr="00B402DC">
        <w:rPr>
          <w:rFonts w:cstheme="minorHAnsi"/>
        </w:rPr>
        <w:fldChar w:fldCharType="separate"/>
      </w:r>
      <w:r w:rsidR="00704B71">
        <w:rPr>
          <w:rFonts w:cstheme="minorHAnsi"/>
          <w:noProof/>
        </w:rPr>
        <w:t>5</w:t>
      </w:r>
      <w:r w:rsidRPr="00B402DC">
        <w:rPr>
          <w:rFonts w:cstheme="minorHAnsi"/>
        </w:rPr>
        <w:fldChar w:fldCharType="end"/>
      </w:r>
      <w:r w:rsidRPr="00B402DC">
        <w:rPr>
          <w:rFonts w:cstheme="minorHAnsi"/>
        </w:rPr>
        <w:t xml:space="preserve"> Struktura ludności </w:t>
      </w:r>
      <w:r w:rsidR="002F635E">
        <w:rPr>
          <w:rFonts w:cstheme="minorHAnsi"/>
        </w:rPr>
        <w:t>w Gminie</w:t>
      </w:r>
      <w:r w:rsidRPr="00B402DC">
        <w:rPr>
          <w:rFonts w:cstheme="minorHAnsi"/>
        </w:rPr>
        <w:t xml:space="preserve"> Łopuszno w latach 2015-2020</w:t>
      </w:r>
      <w:bookmarkEnd w:id="15"/>
      <w:bookmarkEnd w:id="16"/>
    </w:p>
    <w:tbl>
      <w:tblPr>
        <w:tblW w:w="9555" w:type="dxa"/>
        <w:tblInd w:w="-147" w:type="dxa"/>
        <w:tblCellMar>
          <w:left w:w="70" w:type="dxa"/>
          <w:right w:w="70" w:type="dxa"/>
        </w:tblCellMar>
        <w:tblLook w:val="04A0" w:firstRow="1" w:lastRow="0" w:firstColumn="1" w:lastColumn="0" w:noHBand="0" w:noVBand="1"/>
      </w:tblPr>
      <w:tblGrid>
        <w:gridCol w:w="2967"/>
        <w:gridCol w:w="1118"/>
        <w:gridCol w:w="1118"/>
        <w:gridCol w:w="1118"/>
        <w:gridCol w:w="1118"/>
        <w:gridCol w:w="1058"/>
        <w:gridCol w:w="1058"/>
      </w:tblGrid>
      <w:tr w:rsidR="00B402DC" w:rsidRPr="00B402DC" w14:paraId="69254B57" w14:textId="77777777" w:rsidTr="00685089">
        <w:trPr>
          <w:trHeight w:val="330"/>
        </w:trPr>
        <w:tc>
          <w:tcPr>
            <w:tcW w:w="2967"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2F4628ED" w14:textId="77777777" w:rsidR="00B402DC" w:rsidRPr="00B402DC" w:rsidRDefault="00B402DC"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Łopuszno</w:t>
            </w:r>
          </w:p>
        </w:tc>
        <w:tc>
          <w:tcPr>
            <w:tcW w:w="1118" w:type="dxa"/>
            <w:tcBorders>
              <w:top w:val="single" w:sz="4" w:space="0" w:color="auto"/>
              <w:left w:val="nil"/>
              <w:bottom w:val="single" w:sz="4" w:space="0" w:color="auto"/>
              <w:right w:val="single" w:sz="4" w:space="0" w:color="auto"/>
            </w:tcBorders>
            <w:shd w:val="clear" w:color="000000" w:fill="FFFF00"/>
            <w:vAlign w:val="center"/>
            <w:hideMark/>
          </w:tcPr>
          <w:p w14:paraId="319CE530" w14:textId="77777777" w:rsidR="00B402DC" w:rsidRPr="00B402DC" w:rsidRDefault="00B402DC"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2015</w:t>
            </w:r>
          </w:p>
        </w:tc>
        <w:tc>
          <w:tcPr>
            <w:tcW w:w="1118" w:type="dxa"/>
            <w:tcBorders>
              <w:top w:val="single" w:sz="4" w:space="0" w:color="auto"/>
              <w:left w:val="nil"/>
              <w:bottom w:val="single" w:sz="4" w:space="0" w:color="auto"/>
              <w:right w:val="single" w:sz="4" w:space="0" w:color="auto"/>
            </w:tcBorders>
            <w:shd w:val="clear" w:color="000000" w:fill="FFFF00"/>
            <w:vAlign w:val="center"/>
            <w:hideMark/>
          </w:tcPr>
          <w:p w14:paraId="6B113B26" w14:textId="77777777" w:rsidR="00B402DC" w:rsidRPr="00B402DC" w:rsidRDefault="00B402DC"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2016</w:t>
            </w:r>
          </w:p>
        </w:tc>
        <w:tc>
          <w:tcPr>
            <w:tcW w:w="1118" w:type="dxa"/>
            <w:tcBorders>
              <w:top w:val="single" w:sz="4" w:space="0" w:color="auto"/>
              <w:left w:val="nil"/>
              <w:bottom w:val="single" w:sz="4" w:space="0" w:color="auto"/>
              <w:right w:val="single" w:sz="4" w:space="0" w:color="auto"/>
            </w:tcBorders>
            <w:shd w:val="clear" w:color="000000" w:fill="FFFF00"/>
            <w:vAlign w:val="center"/>
            <w:hideMark/>
          </w:tcPr>
          <w:p w14:paraId="0F172368" w14:textId="77777777" w:rsidR="00B402DC" w:rsidRPr="00B402DC" w:rsidRDefault="00B402DC"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2017</w:t>
            </w:r>
          </w:p>
        </w:tc>
        <w:tc>
          <w:tcPr>
            <w:tcW w:w="1118" w:type="dxa"/>
            <w:tcBorders>
              <w:top w:val="single" w:sz="4" w:space="0" w:color="auto"/>
              <w:left w:val="nil"/>
              <w:bottom w:val="single" w:sz="4" w:space="0" w:color="auto"/>
              <w:right w:val="single" w:sz="4" w:space="0" w:color="auto"/>
            </w:tcBorders>
            <w:shd w:val="clear" w:color="000000" w:fill="FFFF00"/>
            <w:vAlign w:val="center"/>
            <w:hideMark/>
          </w:tcPr>
          <w:p w14:paraId="05B61757" w14:textId="77777777" w:rsidR="00B402DC" w:rsidRPr="00B402DC" w:rsidRDefault="00B402DC"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2018</w:t>
            </w:r>
          </w:p>
        </w:tc>
        <w:tc>
          <w:tcPr>
            <w:tcW w:w="1058" w:type="dxa"/>
            <w:tcBorders>
              <w:top w:val="single" w:sz="4" w:space="0" w:color="auto"/>
              <w:left w:val="nil"/>
              <w:bottom w:val="single" w:sz="4" w:space="0" w:color="auto"/>
              <w:right w:val="single" w:sz="4" w:space="0" w:color="auto"/>
            </w:tcBorders>
            <w:shd w:val="clear" w:color="000000" w:fill="FFFF00"/>
            <w:vAlign w:val="center"/>
            <w:hideMark/>
          </w:tcPr>
          <w:p w14:paraId="35AA0DD1" w14:textId="77777777" w:rsidR="00B402DC" w:rsidRPr="00B402DC" w:rsidRDefault="00B402DC"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2019</w:t>
            </w:r>
          </w:p>
        </w:tc>
        <w:tc>
          <w:tcPr>
            <w:tcW w:w="1058" w:type="dxa"/>
            <w:tcBorders>
              <w:top w:val="single" w:sz="4" w:space="0" w:color="auto"/>
              <w:left w:val="nil"/>
              <w:bottom w:val="single" w:sz="4" w:space="0" w:color="auto"/>
              <w:right w:val="single" w:sz="4" w:space="0" w:color="auto"/>
            </w:tcBorders>
            <w:shd w:val="clear" w:color="000000" w:fill="FFFF00"/>
            <w:vAlign w:val="center"/>
            <w:hideMark/>
          </w:tcPr>
          <w:p w14:paraId="57E0E104" w14:textId="77777777" w:rsidR="00B402DC" w:rsidRPr="00B402DC" w:rsidRDefault="00B402DC"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2020</w:t>
            </w:r>
          </w:p>
        </w:tc>
      </w:tr>
      <w:tr w:rsidR="00B402DC" w:rsidRPr="00B402DC" w14:paraId="1789C25F" w14:textId="77777777" w:rsidTr="00685089">
        <w:trPr>
          <w:trHeight w:val="330"/>
        </w:trPr>
        <w:tc>
          <w:tcPr>
            <w:tcW w:w="2967" w:type="dxa"/>
            <w:tcBorders>
              <w:top w:val="nil"/>
              <w:left w:val="single" w:sz="4" w:space="0" w:color="auto"/>
              <w:bottom w:val="single" w:sz="4" w:space="0" w:color="auto"/>
              <w:right w:val="single" w:sz="4" w:space="0" w:color="auto"/>
            </w:tcBorders>
            <w:shd w:val="clear" w:color="auto" w:fill="auto"/>
            <w:vAlign w:val="center"/>
            <w:hideMark/>
          </w:tcPr>
          <w:p w14:paraId="56C8303B"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 xml:space="preserve">Ogółem </w:t>
            </w:r>
          </w:p>
        </w:tc>
        <w:tc>
          <w:tcPr>
            <w:tcW w:w="1118" w:type="dxa"/>
            <w:tcBorders>
              <w:top w:val="nil"/>
              <w:left w:val="nil"/>
              <w:bottom w:val="single" w:sz="4" w:space="0" w:color="auto"/>
              <w:right w:val="single" w:sz="4" w:space="0" w:color="auto"/>
            </w:tcBorders>
            <w:shd w:val="clear" w:color="auto" w:fill="auto"/>
            <w:noWrap/>
            <w:vAlign w:val="center"/>
            <w:hideMark/>
          </w:tcPr>
          <w:p w14:paraId="58EF294A"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8 989</w:t>
            </w:r>
          </w:p>
        </w:tc>
        <w:tc>
          <w:tcPr>
            <w:tcW w:w="1118" w:type="dxa"/>
            <w:tcBorders>
              <w:top w:val="nil"/>
              <w:left w:val="nil"/>
              <w:bottom w:val="single" w:sz="4" w:space="0" w:color="auto"/>
              <w:right w:val="single" w:sz="4" w:space="0" w:color="auto"/>
            </w:tcBorders>
            <w:shd w:val="clear" w:color="auto" w:fill="auto"/>
            <w:noWrap/>
            <w:vAlign w:val="center"/>
            <w:hideMark/>
          </w:tcPr>
          <w:p w14:paraId="6A0FDE43"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9 016</w:t>
            </w:r>
          </w:p>
        </w:tc>
        <w:tc>
          <w:tcPr>
            <w:tcW w:w="1118" w:type="dxa"/>
            <w:tcBorders>
              <w:top w:val="nil"/>
              <w:left w:val="nil"/>
              <w:bottom w:val="single" w:sz="4" w:space="0" w:color="auto"/>
              <w:right w:val="single" w:sz="4" w:space="0" w:color="auto"/>
            </w:tcBorders>
            <w:shd w:val="clear" w:color="auto" w:fill="auto"/>
            <w:noWrap/>
            <w:vAlign w:val="center"/>
            <w:hideMark/>
          </w:tcPr>
          <w:p w14:paraId="7DCE9D22"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9 062</w:t>
            </w:r>
          </w:p>
        </w:tc>
        <w:tc>
          <w:tcPr>
            <w:tcW w:w="1118" w:type="dxa"/>
            <w:tcBorders>
              <w:top w:val="nil"/>
              <w:left w:val="nil"/>
              <w:bottom w:val="single" w:sz="4" w:space="0" w:color="auto"/>
              <w:right w:val="single" w:sz="4" w:space="0" w:color="auto"/>
            </w:tcBorders>
            <w:shd w:val="clear" w:color="auto" w:fill="auto"/>
            <w:noWrap/>
            <w:vAlign w:val="center"/>
            <w:hideMark/>
          </w:tcPr>
          <w:p w14:paraId="7A6F17A9"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9 021</w:t>
            </w:r>
          </w:p>
        </w:tc>
        <w:tc>
          <w:tcPr>
            <w:tcW w:w="1058" w:type="dxa"/>
            <w:tcBorders>
              <w:top w:val="nil"/>
              <w:left w:val="nil"/>
              <w:bottom w:val="single" w:sz="4" w:space="0" w:color="auto"/>
              <w:right w:val="single" w:sz="4" w:space="0" w:color="auto"/>
            </w:tcBorders>
            <w:shd w:val="clear" w:color="auto" w:fill="auto"/>
            <w:noWrap/>
            <w:vAlign w:val="center"/>
            <w:hideMark/>
          </w:tcPr>
          <w:p w14:paraId="12EBA768"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8 984</w:t>
            </w:r>
          </w:p>
        </w:tc>
        <w:tc>
          <w:tcPr>
            <w:tcW w:w="1058" w:type="dxa"/>
            <w:tcBorders>
              <w:top w:val="nil"/>
              <w:left w:val="nil"/>
              <w:bottom w:val="single" w:sz="4" w:space="0" w:color="auto"/>
              <w:right w:val="single" w:sz="4" w:space="0" w:color="auto"/>
            </w:tcBorders>
            <w:shd w:val="clear" w:color="auto" w:fill="auto"/>
            <w:noWrap/>
            <w:vAlign w:val="center"/>
            <w:hideMark/>
          </w:tcPr>
          <w:p w14:paraId="758201BE"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8 924</w:t>
            </w:r>
          </w:p>
        </w:tc>
      </w:tr>
      <w:tr w:rsidR="00B402DC" w:rsidRPr="00B402DC" w14:paraId="669AE852" w14:textId="77777777" w:rsidTr="00685089">
        <w:trPr>
          <w:trHeight w:val="330"/>
        </w:trPr>
        <w:tc>
          <w:tcPr>
            <w:tcW w:w="2967" w:type="dxa"/>
            <w:tcBorders>
              <w:top w:val="nil"/>
              <w:left w:val="single" w:sz="4" w:space="0" w:color="auto"/>
              <w:bottom w:val="single" w:sz="4" w:space="0" w:color="auto"/>
              <w:right w:val="single" w:sz="4" w:space="0" w:color="auto"/>
            </w:tcBorders>
            <w:shd w:val="clear" w:color="auto" w:fill="auto"/>
            <w:vAlign w:val="center"/>
            <w:hideMark/>
          </w:tcPr>
          <w:p w14:paraId="1AF2832A"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Kobiet</w:t>
            </w:r>
          </w:p>
        </w:tc>
        <w:tc>
          <w:tcPr>
            <w:tcW w:w="1118" w:type="dxa"/>
            <w:tcBorders>
              <w:top w:val="nil"/>
              <w:left w:val="nil"/>
              <w:bottom w:val="single" w:sz="4" w:space="0" w:color="auto"/>
              <w:right w:val="single" w:sz="4" w:space="0" w:color="auto"/>
            </w:tcBorders>
            <w:shd w:val="clear" w:color="auto" w:fill="auto"/>
            <w:noWrap/>
            <w:vAlign w:val="center"/>
            <w:hideMark/>
          </w:tcPr>
          <w:p w14:paraId="649EB520"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4 462</w:t>
            </w:r>
          </w:p>
        </w:tc>
        <w:tc>
          <w:tcPr>
            <w:tcW w:w="1118" w:type="dxa"/>
            <w:tcBorders>
              <w:top w:val="nil"/>
              <w:left w:val="nil"/>
              <w:bottom w:val="single" w:sz="4" w:space="0" w:color="auto"/>
              <w:right w:val="single" w:sz="4" w:space="0" w:color="auto"/>
            </w:tcBorders>
            <w:shd w:val="clear" w:color="auto" w:fill="auto"/>
            <w:noWrap/>
            <w:vAlign w:val="center"/>
            <w:hideMark/>
          </w:tcPr>
          <w:p w14:paraId="379788C8"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4 489</w:t>
            </w:r>
          </w:p>
        </w:tc>
        <w:tc>
          <w:tcPr>
            <w:tcW w:w="1118" w:type="dxa"/>
            <w:tcBorders>
              <w:top w:val="nil"/>
              <w:left w:val="nil"/>
              <w:bottom w:val="single" w:sz="4" w:space="0" w:color="auto"/>
              <w:right w:val="single" w:sz="4" w:space="0" w:color="auto"/>
            </w:tcBorders>
            <w:shd w:val="clear" w:color="auto" w:fill="auto"/>
            <w:noWrap/>
            <w:vAlign w:val="center"/>
            <w:hideMark/>
          </w:tcPr>
          <w:p w14:paraId="4B6739AC"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4 519</w:t>
            </w:r>
          </w:p>
        </w:tc>
        <w:tc>
          <w:tcPr>
            <w:tcW w:w="1118" w:type="dxa"/>
            <w:tcBorders>
              <w:top w:val="nil"/>
              <w:left w:val="nil"/>
              <w:bottom w:val="single" w:sz="4" w:space="0" w:color="auto"/>
              <w:right w:val="single" w:sz="4" w:space="0" w:color="auto"/>
            </w:tcBorders>
            <w:shd w:val="clear" w:color="auto" w:fill="auto"/>
            <w:noWrap/>
            <w:vAlign w:val="center"/>
            <w:hideMark/>
          </w:tcPr>
          <w:p w14:paraId="521C4D3B"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4 491</w:t>
            </w:r>
          </w:p>
        </w:tc>
        <w:tc>
          <w:tcPr>
            <w:tcW w:w="1058" w:type="dxa"/>
            <w:tcBorders>
              <w:top w:val="nil"/>
              <w:left w:val="nil"/>
              <w:bottom w:val="single" w:sz="4" w:space="0" w:color="auto"/>
              <w:right w:val="single" w:sz="4" w:space="0" w:color="auto"/>
            </w:tcBorders>
            <w:shd w:val="clear" w:color="auto" w:fill="auto"/>
            <w:noWrap/>
            <w:vAlign w:val="center"/>
            <w:hideMark/>
          </w:tcPr>
          <w:p w14:paraId="22CBB0CB"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4 455</w:t>
            </w:r>
          </w:p>
        </w:tc>
        <w:tc>
          <w:tcPr>
            <w:tcW w:w="1058" w:type="dxa"/>
            <w:tcBorders>
              <w:top w:val="nil"/>
              <w:left w:val="nil"/>
              <w:bottom w:val="single" w:sz="4" w:space="0" w:color="auto"/>
              <w:right w:val="single" w:sz="4" w:space="0" w:color="auto"/>
            </w:tcBorders>
            <w:shd w:val="clear" w:color="auto" w:fill="auto"/>
            <w:noWrap/>
            <w:vAlign w:val="bottom"/>
            <w:hideMark/>
          </w:tcPr>
          <w:p w14:paraId="7B4A25D9"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4426</w:t>
            </w:r>
          </w:p>
        </w:tc>
      </w:tr>
      <w:tr w:rsidR="00B402DC" w:rsidRPr="00B402DC" w14:paraId="6ACFD314" w14:textId="77777777" w:rsidTr="00685089">
        <w:trPr>
          <w:trHeight w:val="330"/>
        </w:trPr>
        <w:tc>
          <w:tcPr>
            <w:tcW w:w="2967" w:type="dxa"/>
            <w:tcBorders>
              <w:top w:val="nil"/>
              <w:left w:val="single" w:sz="4" w:space="0" w:color="auto"/>
              <w:bottom w:val="single" w:sz="4" w:space="0" w:color="auto"/>
              <w:right w:val="single" w:sz="4" w:space="0" w:color="auto"/>
            </w:tcBorders>
            <w:shd w:val="clear" w:color="auto" w:fill="auto"/>
            <w:vAlign w:val="center"/>
            <w:hideMark/>
          </w:tcPr>
          <w:p w14:paraId="5FCF809B"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Mężczyzn</w:t>
            </w:r>
          </w:p>
        </w:tc>
        <w:tc>
          <w:tcPr>
            <w:tcW w:w="1118" w:type="dxa"/>
            <w:tcBorders>
              <w:top w:val="nil"/>
              <w:left w:val="nil"/>
              <w:bottom w:val="single" w:sz="4" w:space="0" w:color="auto"/>
              <w:right w:val="single" w:sz="4" w:space="0" w:color="auto"/>
            </w:tcBorders>
            <w:shd w:val="clear" w:color="auto" w:fill="auto"/>
            <w:noWrap/>
            <w:vAlign w:val="center"/>
            <w:hideMark/>
          </w:tcPr>
          <w:p w14:paraId="3685ACF3"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4 527</w:t>
            </w:r>
          </w:p>
        </w:tc>
        <w:tc>
          <w:tcPr>
            <w:tcW w:w="1118" w:type="dxa"/>
            <w:tcBorders>
              <w:top w:val="nil"/>
              <w:left w:val="nil"/>
              <w:bottom w:val="single" w:sz="4" w:space="0" w:color="auto"/>
              <w:right w:val="single" w:sz="4" w:space="0" w:color="auto"/>
            </w:tcBorders>
            <w:shd w:val="clear" w:color="auto" w:fill="auto"/>
            <w:noWrap/>
            <w:vAlign w:val="center"/>
            <w:hideMark/>
          </w:tcPr>
          <w:p w14:paraId="4148BCAB"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4 527</w:t>
            </w:r>
          </w:p>
        </w:tc>
        <w:tc>
          <w:tcPr>
            <w:tcW w:w="1118" w:type="dxa"/>
            <w:tcBorders>
              <w:top w:val="nil"/>
              <w:left w:val="nil"/>
              <w:bottom w:val="single" w:sz="4" w:space="0" w:color="auto"/>
              <w:right w:val="single" w:sz="4" w:space="0" w:color="auto"/>
            </w:tcBorders>
            <w:shd w:val="clear" w:color="auto" w:fill="auto"/>
            <w:noWrap/>
            <w:vAlign w:val="center"/>
            <w:hideMark/>
          </w:tcPr>
          <w:p w14:paraId="1E7AD686"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4 543</w:t>
            </w:r>
          </w:p>
        </w:tc>
        <w:tc>
          <w:tcPr>
            <w:tcW w:w="1118" w:type="dxa"/>
            <w:tcBorders>
              <w:top w:val="nil"/>
              <w:left w:val="nil"/>
              <w:bottom w:val="single" w:sz="4" w:space="0" w:color="auto"/>
              <w:right w:val="single" w:sz="4" w:space="0" w:color="auto"/>
            </w:tcBorders>
            <w:shd w:val="clear" w:color="auto" w:fill="auto"/>
            <w:noWrap/>
            <w:vAlign w:val="center"/>
            <w:hideMark/>
          </w:tcPr>
          <w:p w14:paraId="69848375"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4 530</w:t>
            </w:r>
          </w:p>
        </w:tc>
        <w:tc>
          <w:tcPr>
            <w:tcW w:w="1058" w:type="dxa"/>
            <w:tcBorders>
              <w:top w:val="nil"/>
              <w:left w:val="nil"/>
              <w:bottom w:val="single" w:sz="4" w:space="0" w:color="auto"/>
              <w:right w:val="single" w:sz="4" w:space="0" w:color="auto"/>
            </w:tcBorders>
            <w:shd w:val="clear" w:color="auto" w:fill="auto"/>
            <w:noWrap/>
            <w:vAlign w:val="center"/>
            <w:hideMark/>
          </w:tcPr>
          <w:p w14:paraId="1BB402DD"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4 529</w:t>
            </w:r>
          </w:p>
        </w:tc>
        <w:tc>
          <w:tcPr>
            <w:tcW w:w="1058" w:type="dxa"/>
            <w:tcBorders>
              <w:top w:val="nil"/>
              <w:left w:val="nil"/>
              <w:bottom w:val="single" w:sz="4" w:space="0" w:color="auto"/>
              <w:right w:val="single" w:sz="4" w:space="0" w:color="auto"/>
            </w:tcBorders>
            <w:shd w:val="clear" w:color="auto" w:fill="auto"/>
            <w:noWrap/>
            <w:vAlign w:val="bottom"/>
            <w:hideMark/>
          </w:tcPr>
          <w:p w14:paraId="63DE8637"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4498</w:t>
            </w:r>
          </w:p>
        </w:tc>
      </w:tr>
      <w:tr w:rsidR="00B402DC" w:rsidRPr="00B402DC" w14:paraId="70F0FFDD" w14:textId="77777777" w:rsidTr="00685089">
        <w:trPr>
          <w:trHeight w:val="660"/>
        </w:trPr>
        <w:tc>
          <w:tcPr>
            <w:tcW w:w="2967" w:type="dxa"/>
            <w:tcBorders>
              <w:top w:val="nil"/>
              <w:left w:val="single" w:sz="4" w:space="0" w:color="auto"/>
              <w:bottom w:val="single" w:sz="4" w:space="0" w:color="auto"/>
              <w:right w:val="single" w:sz="4" w:space="0" w:color="auto"/>
            </w:tcBorders>
            <w:shd w:val="clear" w:color="auto" w:fill="auto"/>
            <w:vAlign w:val="center"/>
            <w:hideMark/>
          </w:tcPr>
          <w:p w14:paraId="41E1A412"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w wieku przedprodukcyjnym - 14 lat i mniej w tym</w:t>
            </w:r>
          </w:p>
        </w:tc>
        <w:tc>
          <w:tcPr>
            <w:tcW w:w="1118" w:type="dxa"/>
            <w:tcBorders>
              <w:top w:val="nil"/>
              <w:left w:val="nil"/>
              <w:bottom w:val="single" w:sz="4" w:space="0" w:color="auto"/>
              <w:right w:val="single" w:sz="4" w:space="0" w:color="auto"/>
            </w:tcBorders>
            <w:shd w:val="clear" w:color="auto" w:fill="auto"/>
            <w:noWrap/>
            <w:vAlign w:val="center"/>
            <w:hideMark/>
          </w:tcPr>
          <w:p w14:paraId="08601F7C"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1 427</w:t>
            </w:r>
          </w:p>
        </w:tc>
        <w:tc>
          <w:tcPr>
            <w:tcW w:w="1118" w:type="dxa"/>
            <w:tcBorders>
              <w:top w:val="nil"/>
              <w:left w:val="nil"/>
              <w:bottom w:val="single" w:sz="4" w:space="0" w:color="auto"/>
              <w:right w:val="single" w:sz="4" w:space="0" w:color="auto"/>
            </w:tcBorders>
            <w:shd w:val="clear" w:color="auto" w:fill="auto"/>
            <w:noWrap/>
            <w:vAlign w:val="center"/>
            <w:hideMark/>
          </w:tcPr>
          <w:p w14:paraId="6AA47C76"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1 437</w:t>
            </w:r>
          </w:p>
        </w:tc>
        <w:tc>
          <w:tcPr>
            <w:tcW w:w="1118" w:type="dxa"/>
            <w:tcBorders>
              <w:top w:val="nil"/>
              <w:left w:val="nil"/>
              <w:bottom w:val="single" w:sz="4" w:space="0" w:color="auto"/>
              <w:right w:val="single" w:sz="4" w:space="0" w:color="auto"/>
            </w:tcBorders>
            <w:shd w:val="clear" w:color="auto" w:fill="auto"/>
            <w:noWrap/>
            <w:vAlign w:val="center"/>
            <w:hideMark/>
          </w:tcPr>
          <w:p w14:paraId="43479F59"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1 457</w:t>
            </w:r>
          </w:p>
        </w:tc>
        <w:tc>
          <w:tcPr>
            <w:tcW w:w="1118" w:type="dxa"/>
            <w:tcBorders>
              <w:top w:val="nil"/>
              <w:left w:val="nil"/>
              <w:bottom w:val="single" w:sz="4" w:space="0" w:color="auto"/>
              <w:right w:val="single" w:sz="4" w:space="0" w:color="auto"/>
            </w:tcBorders>
            <w:shd w:val="clear" w:color="auto" w:fill="auto"/>
            <w:noWrap/>
            <w:vAlign w:val="center"/>
            <w:hideMark/>
          </w:tcPr>
          <w:p w14:paraId="2DB8E310"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1 442</w:t>
            </w:r>
          </w:p>
        </w:tc>
        <w:tc>
          <w:tcPr>
            <w:tcW w:w="1058" w:type="dxa"/>
            <w:tcBorders>
              <w:top w:val="nil"/>
              <w:left w:val="nil"/>
              <w:bottom w:val="single" w:sz="4" w:space="0" w:color="auto"/>
              <w:right w:val="single" w:sz="4" w:space="0" w:color="auto"/>
            </w:tcBorders>
            <w:shd w:val="clear" w:color="auto" w:fill="auto"/>
            <w:noWrap/>
            <w:vAlign w:val="center"/>
            <w:hideMark/>
          </w:tcPr>
          <w:p w14:paraId="28EBAC77"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1 457</w:t>
            </w:r>
          </w:p>
        </w:tc>
        <w:tc>
          <w:tcPr>
            <w:tcW w:w="1058" w:type="dxa"/>
            <w:tcBorders>
              <w:top w:val="nil"/>
              <w:left w:val="nil"/>
              <w:bottom w:val="single" w:sz="4" w:space="0" w:color="auto"/>
              <w:right w:val="single" w:sz="4" w:space="0" w:color="auto"/>
            </w:tcBorders>
            <w:shd w:val="clear" w:color="auto" w:fill="auto"/>
            <w:noWrap/>
            <w:vAlign w:val="center"/>
            <w:hideMark/>
          </w:tcPr>
          <w:p w14:paraId="744407ED"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1 460</w:t>
            </w:r>
          </w:p>
        </w:tc>
      </w:tr>
      <w:tr w:rsidR="00B402DC" w:rsidRPr="00B402DC" w14:paraId="2AB6DE94" w14:textId="77777777" w:rsidTr="00685089">
        <w:trPr>
          <w:trHeight w:val="330"/>
        </w:trPr>
        <w:tc>
          <w:tcPr>
            <w:tcW w:w="2967" w:type="dxa"/>
            <w:tcBorders>
              <w:top w:val="nil"/>
              <w:left w:val="single" w:sz="4" w:space="0" w:color="auto"/>
              <w:bottom w:val="single" w:sz="4" w:space="0" w:color="auto"/>
              <w:right w:val="single" w:sz="4" w:space="0" w:color="auto"/>
            </w:tcBorders>
            <w:shd w:val="clear" w:color="auto" w:fill="auto"/>
            <w:vAlign w:val="center"/>
            <w:hideMark/>
          </w:tcPr>
          <w:p w14:paraId="6894A95C"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Kobiet</w:t>
            </w:r>
          </w:p>
        </w:tc>
        <w:tc>
          <w:tcPr>
            <w:tcW w:w="1118" w:type="dxa"/>
            <w:tcBorders>
              <w:top w:val="nil"/>
              <w:left w:val="nil"/>
              <w:bottom w:val="single" w:sz="4" w:space="0" w:color="auto"/>
              <w:right w:val="single" w:sz="4" w:space="0" w:color="auto"/>
            </w:tcBorders>
            <w:shd w:val="clear" w:color="auto" w:fill="auto"/>
            <w:noWrap/>
            <w:vAlign w:val="center"/>
            <w:hideMark/>
          </w:tcPr>
          <w:p w14:paraId="2A3213CD"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696</w:t>
            </w:r>
          </w:p>
        </w:tc>
        <w:tc>
          <w:tcPr>
            <w:tcW w:w="1118" w:type="dxa"/>
            <w:tcBorders>
              <w:top w:val="nil"/>
              <w:left w:val="nil"/>
              <w:bottom w:val="single" w:sz="4" w:space="0" w:color="auto"/>
              <w:right w:val="single" w:sz="4" w:space="0" w:color="auto"/>
            </w:tcBorders>
            <w:shd w:val="clear" w:color="auto" w:fill="auto"/>
            <w:noWrap/>
            <w:vAlign w:val="center"/>
            <w:hideMark/>
          </w:tcPr>
          <w:p w14:paraId="5E2E7018"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710</w:t>
            </w:r>
          </w:p>
        </w:tc>
        <w:tc>
          <w:tcPr>
            <w:tcW w:w="1118" w:type="dxa"/>
            <w:tcBorders>
              <w:top w:val="nil"/>
              <w:left w:val="nil"/>
              <w:bottom w:val="single" w:sz="4" w:space="0" w:color="auto"/>
              <w:right w:val="single" w:sz="4" w:space="0" w:color="auto"/>
            </w:tcBorders>
            <w:shd w:val="clear" w:color="auto" w:fill="auto"/>
            <w:noWrap/>
            <w:vAlign w:val="center"/>
            <w:hideMark/>
          </w:tcPr>
          <w:p w14:paraId="368F33A4"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718</w:t>
            </w:r>
          </w:p>
        </w:tc>
        <w:tc>
          <w:tcPr>
            <w:tcW w:w="1118" w:type="dxa"/>
            <w:tcBorders>
              <w:top w:val="nil"/>
              <w:left w:val="nil"/>
              <w:bottom w:val="single" w:sz="4" w:space="0" w:color="auto"/>
              <w:right w:val="single" w:sz="4" w:space="0" w:color="auto"/>
            </w:tcBorders>
            <w:shd w:val="clear" w:color="auto" w:fill="auto"/>
            <w:noWrap/>
            <w:vAlign w:val="center"/>
            <w:hideMark/>
          </w:tcPr>
          <w:p w14:paraId="2EBCFC23"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687</w:t>
            </w:r>
          </w:p>
        </w:tc>
        <w:tc>
          <w:tcPr>
            <w:tcW w:w="1058" w:type="dxa"/>
            <w:tcBorders>
              <w:top w:val="nil"/>
              <w:left w:val="nil"/>
              <w:bottom w:val="single" w:sz="4" w:space="0" w:color="auto"/>
              <w:right w:val="single" w:sz="4" w:space="0" w:color="auto"/>
            </w:tcBorders>
            <w:shd w:val="clear" w:color="auto" w:fill="auto"/>
            <w:noWrap/>
            <w:vAlign w:val="center"/>
            <w:hideMark/>
          </w:tcPr>
          <w:p w14:paraId="23219139"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684</w:t>
            </w:r>
          </w:p>
        </w:tc>
        <w:tc>
          <w:tcPr>
            <w:tcW w:w="1058" w:type="dxa"/>
            <w:tcBorders>
              <w:top w:val="nil"/>
              <w:left w:val="nil"/>
              <w:bottom w:val="single" w:sz="4" w:space="0" w:color="auto"/>
              <w:right w:val="single" w:sz="4" w:space="0" w:color="auto"/>
            </w:tcBorders>
            <w:shd w:val="clear" w:color="auto" w:fill="auto"/>
            <w:noWrap/>
            <w:vAlign w:val="bottom"/>
            <w:hideMark/>
          </w:tcPr>
          <w:p w14:paraId="59CD0E9F"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680</w:t>
            </w:r>
          </w:p>
        </w:tc>
      </w:tr>
      <w:tr w:rsidR="00B402DC" w:rsidRPr="00B402DC" w14:paraId="6935BF5D" w14:textId="77777777" w:rsidTr="00685089">
        <w:trPr>
          <w:trHeight w:val="330"/>
        </w:trPr>
        <w:tc>
          <w:tcPr>
            <w:tcW w:w="2967" w:type="dxa"/>
            <w:tcBorders>
              <w:top w:val="nil"/>
              <w:left w:val="single" w:sz="4" w:space="0" w:color="auto"/>
              <w:bottom w:val="single" w:sz="4" w:space="0" w:color="auto"/>
              <w:right w:val="single" w:sz="4" w:space="0" w:color="auto"/>
            </w:tcBorders>
            <w:shd w:val="clear" w:color="auto" w:fill="auto"/>
            <w:vAlign w:val="center"/>
            <w:hideMark/>
          </w:tcPr>
          <w:p w14:paraId="44858E0F"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Mężczyzn</w:t>
            </w:r>
          </w:p>
        </w:tc>
        <w:tc>
          <w:tcPr>
            <w:tcW w:w="1118" w:type="dxa"/>
            <w:tcBorders>
              <w:top w:val="nil"/>
              <w:left w:val="nil"/>
              <w:bottom w:val="single" w:sz="4" w:space="0" w:color="auto"/>
              <w:right w:val="single" w:sz="4" w:space="0" w:color="auto"/>
            </w:tcBorders>
            <w:shd w:val="clear" w:color="auto" w:fill="auto"/>
            <w:noWrap/>
            <w:vAlign w:val="center"/>
            <w:hideMark/>
          </w:tcPr>
          <w:p w14:paraId="52A7BB6D"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731</w:t>
            </w:r>
          </w:p>
        </w:tc>
        <w:tc>
          <w:tcPr>
            <w:tcW w:w="1118" w:type="dxa"/>
            <w:tcBorders>
              <w:top w:val="nil"/>
              <w:left w:val="nil"/>
              <w:bottom w:val="single" w:sz="4" w:space="0" w:color="auto"/>
              <w:right w:val="single" w:sz="4" w:space="0" w:color="auto"/>
            </w:tcBorders>
            <w:shd w:val="clear" w:color="auto" w:fill="auto"/>
            <w:noWrap/>
            <w:vAlign w:val="center"/>
            <w:hideMark/>
          </w:tcPr>
          <w:p w14:paraId="07CE269C"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727</w:t>
            </w:r>
          </w:p>
        </w:tc>
        <w:tc>
          <w:tcPr>
            <w:tcW w:w="1118" w:type="dxa"/>
            <w:tcBorders>
              <w:top w:val="nil"/>
              <w:left w:val="nil"/>
              <w:bottom w:val="single" w:sz="4" w:space="0" w:color="auto"/>
              <w:right w:val="single" w:sz="4" w:space="0" w:color="auto"/>
            </w:tcBorders>
            <w:shd w:val="clear" w:color="auto" w:fill="auto"/>
            <w:noWrap/>
            <w:vAlign w:val="center"/>
            <w:hideMark/>
          </w:tcPr>
          <w:p w14:paraId="0AABD244"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739</w:t>
            </w:r>
          </w:p>
        </w:tc>
        <w:tc>
          <w:tcPr>
            <w:tcW w:w="1118" w:type="dxa"/>
            <w:tcBorders>
              <w:top w:val="nil"/>
              <w:left w:val="nil"/>
              <w:bottom w:val="single" w:sz="4" w:space="0" w:color="auto"/>
              <w:right w:val="single" w:sz="4" w:space="0" w:color="auto"/>
            </w:tcBorders>
            <w:shd w:val="clear" w:color="auto" w:fill="auto"/>
            <w:noWrap/>
            <w:vAlign w:val="center"/>
            <w:hideMark/>
          </w:tcPr>
          <w:p w14:paraId="7CAE38E4"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755</w:t>
            </w:r>
          </w:p>
        </w:tc>
        <w:tc>
          <w:tcPr>
            <w:tcW w:w="1058" w:type="dxa"/>
            <w:tcBorders>
              <w:top w:val="nil"/>
              <w:left w:val="nil"/>
              <w:bottom w:val="single" w:sz="4" w:space="0" w:color="auto"/>
              <w:right w:val="single" w:sz="4" w:space="0" w:color="auto"/>
            </w:tcBorders>
            <w:shd w:val="clear" w:color="auto" w:fill="auto"/>
            <w:noWrap/>
            <w:vAlign w:val="center"/>
            <w:hideMark/>
          </w:tcPr>
          <w:p w14:paraId="42C979E4"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773</w:t>
            </w:r>
          </w:p>
        </w:tc>
        <w:tc>
          <w:tcPr>
            <w:tcW w:w="1058" w:type="dxa"/>
            <w:tcBorders>
              <w:top w:val="nil"/>
              <w:left w:val="nil"/>
              <w:bottom w:val="single" w:sz="4" w:space="0" w:color="auto"/>
              <w:right w:val="single" w:sz="4" w:space="0" w:color="auto"/>
            </w:tcBorders>
            <w:shd w:val="clear" w:color="auto" w:fill="auto"/>
            <w:noWrap/>
            <w:vAlign w:val="bottom"/>
            <w:hideMark/>
          </w:tcPr>
          <w:p w14:paraId="4655EB6E"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780</w:t>
            </w:r>
          </w:p>
        </w:tc>
      </w:tr>
      <w:tr w:rsidR="00B402DC" w:rsidRPr="00B402DC" w14:paraId="71146CBB" w14:textId="77777777" w:rsidTr="00685089">
        <w:trPr>
          <w:trHeight w:val="660"/>
        </w:trPr>
        <w:tc>
          <w:tcPr>
            <w:tcW w:w="2967" w:type="dxa"/>
            <w:tcBorders>
              <w:top w:val="nil"/>
              <w:left w:val="single" w:sz="4" w:space="0" w:color="auto"/>
              <w:bottom w:val="single" w:sz="4" w:space="0" w:color="auto"/>
              <w:right w:val="single" w:sz="4" w:space="0" w:color="auto"/>
            </w:tcBorders>
            <w:shd w:val="clear" w:color="auto" w:fill="auto"/>
            <w:vAlign w:val="center"/>
            <w:hideMark/>
          </w:tcPr>
          <w:p w14:paraId="4DFB3BE9"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w wieku produkcyjnym: 15-59 lat kobiety, 15-64 lata mężczyźni w tym:</w:t>
            </w:r>
          </w:p>
        </w:tc>
        <w:tc>
          <w:tcPr>
            <w:tcW w:w="1118" w:type="dxa"/>
            <w:tcBorders>
              <w:top w:val="nil"/>
              <w:left w:val="nil"/>
              <w:bottom w:val="single" w:sz="4" w:space="0" w:color="auto"/>
              <w:right w:val="single" w:sz="4" w:space="0" w:color="auto"/>
            </w:tcBorders>
            <w:shd w:val="clear" w:color="auto" w:fill="auto"/>
            <w:noWrap/>
            <w:vAlign w:val="center"/>
            <w:hideMark/>
          </w:tcPr>
          <w:p w14:paraId="3A362D6A"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6 016</w:t>
            </w:r>
          </w:p>
        </w:tc>
        <w:tc>
          <w:tcPr>
            <w:tcW w:w="1118" w:type="dxa"/>
            <w:tcBorders>
              <w:top w:val="nil"/>
              <w:left w:val="nil"/>
              <w:bottom w:val="single" w:sz="4" w:space="0" w:color="auto"/>
              <w:right w:val="single" w:sz="4" w:space="0" w:color="auto"/>
            </w:tcBorders>
            <w:shd w:val="clear" w:color="auto" w:fill="auto"/>
            <w:noWrap/>
            <w:vAlign w:val="center"/>
            <w:hideMark/>
          </w:tcPr>
          <w:p w14:paraId="4B791832"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5 978</w:t>
            </w:r>
          </w:p>
        </w:tc>
        <w:tc>
          <w:tcPr>
            <w:tcW w:w="1118" w:type="dxa"/>
            <w:tcBorders>
              <w:top w:val="nil"/>
              <w:left w:val="nil"/>
              <w:bottom w:val="single" w:sz="4" w:space="0" w:color="auto"/>
              <w:right w:val="single" w:sz="4" w:space="0" w:color="auto"/>
            </w:tcBorders>
            <w:shd w:val="clear" w:color="auto" w:fill="auto"/>
            <w:noWrap/>
            <w:vAlign w:val="center"/>
            <w:hideMark/>
          </w:tcPr>
          <w:p w14:paraId="7FA20416"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5 960</w:t>
            </w:r>
          </w:p>
        </w:tc>
        <w:tc>
          <w:tcPr>
            <w:tcW w:w="1118" w:type="dxa"/>
            <w:tcBorders>
              <w:top w:val="nil"/>
              <w:left w:val="nil"/>
              <w:bottom w:val="single" w:sz="4" w:space="0" w:color="auto"/>
              <w:right w:val="single" w:sz="4" w:space="0" w:color="auto"/>
            </w:tcBorders>
            <w:shd w:val="clear" w:color="auto" w:fill="auto"/>
            <w:noWrap/>
            <w:vAlign w:val="center"/>
            <w:hideMark/>
          </w:tcPr>
          <w:p w14:paraId="0583BC9A"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5 906</w:t>
            </w:r>
          </w:p>
        </w:tc>
        <w:tc>
          <w:tcPr>
            <w:tcW w:w="1058" w:type="dxa"/>
            <w:tcBorders>
              <w:top w:val="nil"/>
              <w:left w:val="nil"/>
              <w:bottom w:val="single" w:sz="4" w:space="0" w:color="auto"/>
              <w:right w:val="single" w:sz="4" w:space="0" w:color="auto"/>
            </w:tcBorders>
            <w:shd w:val="clear" w:color="auto" w:fill="auto"/>
            <w:noWrap/>
            <w:vAlign w:val="center"/>
            <w:hideMark/>
          </w:tcPr>
          <w:p w14:paraId="29E7161F"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5 836</w:t>
            </w:r>
          </w:p>
        </w:tc>
        <w:tc>
          <w:tcPr>
            <w:tcW w:w="1058" w:type="dxa"/>
            <w:tcBorders>
              <w:top w:val="nil"/>
              <w:left w:val="nil"/>
              <w:bottom w:val="single" w:sz="4" w:space="0" w:color="auto"/>
              <w:right w:val="single" w:sz="4" w:space="0" w:color="auto"/>
            </w:tcBorders>
            <w:shd w:val="clear" w:color="auto" w:fill="auto"/>
            <w:noWrap/>
            <w:vAlign w:val="center"/>
            <w:hideMark/>
          </w:tcPr>
          <w:p w14:paraId="21486341"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5 765</w:t>
            </w:r>
          </w:p>
        </w:tc>
      </w:tr>
      <w:tr w:rsidR="00B402DC" w:rsidRPr="00B402DC" w14:paraId="1497966D" w14:textId="77777777" w:rsidTr="00685089">
        <w:trPr>
          <w:trHeight w:val="330"/>
        </w:trPr>
        <w:tc>
          <w:tcPr>
            <w:tcW w:w="2967" w:type="dxa"/>
            <w:tcBorders>
              <w:top w:val="nil"/>
              <w:left w:val="single" w:sz="4" w:space="0" w:color="auto"/>
              <w:bottom w:val="single" w:sz="4" w:space="0" w:color="auto"/>
              <w:right w:val="single" w:sz="4" w:space="0" w:color="auto"/>
            </w:tcBorders>
            <w:shd w:val="clear" w:color="auto" w:fill="auto"/>
            <w:vAlign w:val="center"/>
            <w:hideMark/>
          </w:tcPr>
          <w:p w14:paraId="379C4403"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Kobiet</w:t>
            </w:r>
          </w:p>
        </w:tc>
        <w:tc>
          <w:tcPr>
            <w:tcW w:w="1118" w:type="dxa"/>
            <w:tcBorders>
              <w:top w:val="nil"/>
              <w:left w:val="nil"/>
              <w:bottom w:val="single" w:sz="4" w:space="0" w:color="auto"/>
              <w:right w:val="single" w:sz="4" w:space="0" w:color="auto"/>
            </w:tcBorders>
            <w:shd w:val="clear" w:color="auto" w:fill="auto"/>
            <w:noWrap/>
            <w:vAlign w:val="bottom"/>
            <w:hideMark/>
          </w:tcPr>
          <w:p w14:paraId="00E9E728"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2 738</w:t>
            </w:r>
          </w:p>
        </w:tc>
        <w:tc>
          <w:tcPr>
            <w:tcW w:w="1118" w:type="dxa"/>
            <w:tcBorders>
              <w:top w:val="nil"/>
              <w:left w:val="nil"/>
              <w:bottom w:val="single" w:sz="4" w:space="0" w:color="auto"/>
              <w:right w:val="single" w:sz="4" w:space="0" w:color="auto"/>
            </w:tcBorders>
            <w:shd w:val="clear" w:color="auto" w:fill="auto"/>
            <w:noWrap/>
            <w:vAlign w:val="bottom"/>
            <w:hideMark/>
          </w:tcPr>
          <w:p w14:paraId="2855A89F"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2 731</w:t>
            </w:r>
          </w:p>
        </w:tc>
        <w:tc>
          <w:tcPr>
            <w:tcW w:w="1118" w:type="dxa"/>
            <w:tcBorders>
              <w:top w:val="nil"/>
              <w:left w:val="nil"/>
              <w:bottom w:val="single" w:sz="4" w:space="0" w:color="auto"/>
              <w:right w:val="single" w:sz="4" w:space="0" w:color="auto"/>
            </w:tcBorders>
            <w:shd w:val="clear" w:color="auto" w:fill="auto"/>
            <w:noWrap/>
            <w:vAlign w:val="bottom"/>
            <w:hideMark/>
          </w:tcPr>
          <w:p w14:paraId="7932B35A"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2 735</w:t>
            </w:r>
          </w:p>
        </w:tc>
        <w:tc>
          <w:tcPr>
            <w:tcW w:w="1118" w:type="dxa"/>
            <w:tcBorders>
              <w:top w:val="nil"/>
              <w:left w:val="nil"/>
              <w:bottom w:val="single" w:sz="4" w:space="0" w:color="auto"/>
              <w:right w:val="single" w:sz="4" w:space="0" w:color="auto"/>
            </w:tcBorders>
            <w:shd w:val="clear" w:color="auto" w:fill="auto"/>
            <w:noWrap/>
            <w:vAlign w:val="bottom"/>
            <w:hideMark/>
          </w:tcPr>
          <w:p w14:paraId="29177600"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2 723</w:t>
            </w:r>
          </w:p>
        </w:tc>
        <w:tc>
          <w:tcPr>
            <w:tcW w:w="1058" w:type="dxa"/>
            <w:tcBorders>
              <w:top w:val="nil"/>
              <w:left w:val="nil"/>
              <w:bottom w:val="single" w:sz="4" w:space="0" w:color="auto"/>
              <w:right w:val="single" w:sz="4" w:space="0" w:color="auto"/>
            </w:tcBorders>
            <w:shd w:val="clear" w:color="auto" w:fill="auto"/>
            <w:noWrap/>
            <w:vAlign w:val="bottom"/>
            <w:hideMark/>
          </w:tcPr>
          <w:p w14:paraId="0416A842"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2 692</w:t>
            </w:r>
          </w:p>
        </w:tc>
        <w:tc>
          <w:tcPr>
            <w:tcW w:w="1058" w:type="dxa"/>
            <w:tcBorders>
              <w:top w:val="nil"/>
              <w:left w:val="nil"/>
              <w:bottom w:val="single" w:sz="4" w:space="0" w:color="auto"/>
              <w:right w:val="single" w:sz="4" w:space="0" w:color="auto"/>
            </w:tcBorders>
            <w:shd w:val="clear" w:color="auto" w:fill="auto"/>
            <w:noWrap/>
            <w:vAlign w:val="bottom"/>
            <w:hideMark/>
          </w:tcPr>
          <w:p w14:paraId="74419FAD"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2655</w:t>
            </w:r>
          </w:p>
        </w:tc>
      </w:tr>
      <w:tr w:rsidR="00B402DC" w:rsidRPr="00B402DC" w14:paraId="6B0DC312" w14:textId="77777777" w:rsidTr="00685089">
        <w:trPr>
          <w:trHeight w:val="330"/>
        </w:trPr>
        <w:tc>
          <w:tcPr>
            <w:tcW w:w="2967" w:type="dxa"/>
            <w:tcBorders>
              <w:top w:val="nil"/>
              <w:left w:val="single" w:sz="4" w:space="0" w:color="auto"/>
              <w:bottom w:val="single" w:sz="4" w:space="0" w:color="auto"/>
              <w:right w:val="single" w:sz="4" w:space="0" w:color="auto"/>
            </w:tcBorders>
            <w:shd w:val="clear" w:color="auto" w:fill="auto"/>
            <w:vAlign w:val="center"/>
            <w:hideMark/>
          </w:tcPr>
          <w:p w14:paraId="1672A0B4"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Mężczyzn</w:t>
            </w:r>
          </w:p>
        </w:tc>
        <w:tc>
          <w:tcPr>
            <w:tcW w:w="1118" w:type="dxa"/>
            <w:tcBorders>
              <w:top w:val="nil"/>
              <w:left w:val="nil"/>
              <w:bottom w:val="single" w:sz="4" w:space="0" w:color="auto"/>
              <w:right w:val="single" w:sz="4" w:space="0" w:color="auto"/>
            </w:tcBorders>
            <w:shd w:val="clear" w:color="auto" w:fill="auto"/>
            <w:noWrap/>
            <w:vAlign w:val="bottom"/>
            <w:hideMark/>
          </w:tcPr>
          <w:p w14:paraId="468BC958"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3 278</w:t>
            </w:r>
          </w:p>
        </w:tc>
        <w:tc>
          <w:tcPr>
            <w:tcW w:w="1118" w:type="dxa"/>
            <w:tcBorders>
              <w:top w:val="nil"/>
              <w:left w:val="nil"/>
              <w:bottom w:val="single" w:sz="4" w:space="0" w:color="auto"/>
              <w:right w:val="single" w:sz="4" w:space="0" w:color="auto"/>
            </w:tcBorders>
            <w:shd w:val="clear" w:color="auto" w:fill="auto"/>
            <w:noWrap/>
            <w:vAlign w:val="bottom"/>
            <w:hideMark/>
          </w:tcPr>
          <w:p w14:paraId="7BB81865"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3 247</w:t>
            </w:r>
          </w:p>
        </w:tc>
        <w:tc>
          <w:tcPr>
            <w:tcW w:w="1118" w:type="dxa"/>
            <w:tcBorders>
              <w:top w:val="nil"/>
              <w:left w:val="nil"/>
              <w:bottom w:val="single" w:sz="4" w:space="0" w:color="auto"/>
              <w:right w:val="single" w:sz="4" w:space="0" w:color="auto"/>
            </w:tcBorders>
            <w:shd w:val="clear" w:color="auto" w:fill="auto"/>
            <w:noWrap/>
            <w:vAlign w:val="bottom"/>
            <w:hideMark/>
          </w:tcPr>
          <w:p w14:paraId="608CDC51"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3 225</w:t>
            </w:r>
          </w:p>
        </w:tc>
        <w:tc>
          <w:tcPr>
            <w:tcW w:w="1118" w:type="dxa"/>
            <w:tcBorders>
              <w:top w:val="nil"/>
              <w:left w:val="nil"/>
              <w:bottom w:val="single" w:sz="4" w:space="0" w:color="auto"/>
              <w:right w:val="single" w:sz="4" w:space="0" w:color="auto"/>
            </w:tcBorders>
            <w:shd w:val="clear" w:color="auto" w:fill="auto"/>
            <w:noWrap/>
            <w:vAlign w:val="bottom"/>
            <w:hideMark/>
          </w:tcPr>
          <w:p w14:paraId="16ECF28F"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3 183</w:t>
            </w:r>
          </w:p>
        </w:tc>
        <w:tc>
          <w:tcPr>
            <w:tcW w:w="1058" w:type="dxa"/>
            <w:tcBorders>
              <w:top w:val="nil"/>
              <w:left w:val="nil"/>
              <w:bottom w:val="single" w:sz="4" w:space="0" w:color="auto"/>
              <w:right w:val="single" w:sz="4" w:space="0" w:color="auto"/>
            </w:tcBorders>
            <w:shd w:val="clear" w:color="auto" w:fill="auto"/>
            <w:noWrap/>
            <w:vAlign w:val="bottom"/>
            <w:hideMark/>
          </w:tcPr>
          <w:p w14:paraId="1B221757"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3 144</w:t>
            </w:r>
          </w:p>
        </w:tc>
        <w:tc>
          <w:tcPr>
            <w:tcW w:w="1058" w:type="dxa"/>
            <w:tcBorders>
              <w:top w:val="nil"/>
              <w:left w:val="nil"/>
              <w:bottom w:val="single" w:sz="4" w:space="0" w:color="auto"/>
              <w:right w:val="single" w:sz="4" w:space="0" w:color="auto"/>
            </w:tcBorders>
            <w:shd w:val="clear" w:color="auto" w:fill="auto"/>
            <w:noWrap/>
            <w:vAlign w:val="bottom"/>
            <w:hideMark/>
          </w:tcPr>
          <w:p w14:paraId="05E631B6"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3110</w:t>
            </w:r>
          </w:p>
        </w:tc>
      </w:tr>
      <w:tr w:rsidR="00B402DC" w:rsidRPr="00B402DC" w14:paraId="63652869" w14:textId="77777777" w:rsidTr="00685089">
        <w:trPr>
          <w:trHeight w:val="330"/>
        </w:trPr>
        <w:tc>
          <w:tcPr>
            <w:tcW w:w="2967" w:type="dxa"/>
            <w:tcBorders>
              <w:top w:val="nil"/>
              <w:left w:val="single" w:sz="4" w:space="0" w:color="auto"/>
              <w:bottom w:val="single" w:sz="4" w:space="0" w:color="auto"/>
              <w:right w:val="single" w:sz="4" w:space="0" w:color="auto"/>
            </w:tcBorders>
            <w:shd w:val="clear" w:color="auto" w:fill="auto"/>
            <w:vAlign w:val="center"/>
            <w:hideMark/>
          </w:tcPr>
          <w:p w14:paraId="0A016CF9"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w wieku poprodukcyjnym w tym:</w:t>
            </w:r>
          </w:p>
        </w:tc>
        <w:tc>
          <w:tcPr>
            <w:tcW w:w="1118" w:type="dxa"/>
            <w:tcBorders>
              <w:top w:val="nil"/>
              <w:left w:val="nil"/>
              <w:bottom w:val="single" w:sz="4" w:space="0" w:color="auto"/>
              <w:right w:val="single" w:sz="4" w:space="0" w:color="auto"/>
            </w:tcBorders>
            <w:shd w:val="clear" w:color="auto" w:fill="auto"/>
            <w:noWrap/>
            <w:vAlign w:val="center"/>
            <w:hideMark/>
          </w:tcPr>
          <w:p w14:paraId="73BE416E"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1 546</w:t>
            </w:r>
          </w:p>
        </w:tc>
        <w:tc>
          <w:tcPr>
            <w:tcW w:w="1118" w:type="dxa"/>
            <w:tcBorders>
              <w:top w:val="nil"/>
              <w:left w:val="nil"/>
              <w:bottom w:val="single" w:sz="4" w:space="0" w:color="auto"/>
              <w:right w:val="single" w:sz="4" w:space="0" w:color="auto"/>
            </w:tcBorders>
            <w:shd w:val="clear" w:color="auto" w:fill="auto"/>
            <w:noWrap/>
            <w:vAlign w:val="center"/>
            <w:hideMark/>
          </w:tcPr>
          <w:p w14:paraId="64E102E8"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1 601</w:t>
            </w:r>
          </w:p>
        </w:tc>
        <w:tc>
          <w:tcPr>
            <w:tcW w:w="1118" w:type="dxa"/>
            <w:tcBorders>
              <w:top w:val="nil"/>
              <w:left w:val="nil"/>
              <w:bottom w:val="single" w:sz="4" w:space="0" w:color="auto"/>
              <w:right w:val="single" w:sz="4" w:space="0" w:color="auto"/>
            </w:tcBorders>
            <w:shd w:val="clear" w:color="auto" w:fill="auto"/>
            <w:noWrap/>
            <w:vAlign w:val="center"/>
            <w:hideMark/>
          </w:tcPr>
          <w:p w14:paraId="2739787E"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1 645</w:t>
            </w:r>
          </w:p>
        </w:tc>
        <w:tc>
          <w:tcPr>
            <w:tcW w:w="1118" w:type="dxa"/>
            <w:tcBorders>
              <w:top w:val="nil"/>
              <w:left w:val="nil"/>
              <w:bottom w:val="single" w:sz="4" w:space="0" w:color="auto"/>
              <w:right w:val="single" w:sz="4" w:space="0" w:color="auto"/>
            </w:tcBorders>
            <w:shd w:val="clear" w:color="auto" w:fill="auto"/>
            <w:noWrap/>
            <w:vAlign w:val="center"/>
            <w:hideMark/>
          </w:tcPr>
          <w:p w14:paraId="62D03710"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1 673</w:t>
            </w:r>
          </w:p>
        </w:tc>
        <w:tc>
          <w:tcPr>
            <w:tcW w:w="1058" w:type="dxa"/>
            <w:tcBorders>
              <w:top w:val="nil"/>
              <w:left w:val="nil"/>
              <w:bottom w:val="single" w:sz="4" w:space="0" w:color="auto"/>
              <w:right w:val="single" w:sz="4" w:space="0" w:color="auto"/>
            </w:tcBorders>
            <w:shd w:val="clear" w:color="auto" w:fill="auto"/>
            <w:noWrap/>
            <w:vAlign w:val="center"/>
            <w:hideMark/>
          </w:tcPr>
          <w:p w14:paraId="68DD50FA"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1 691</w:t>
            </w:r>
          </w:p>
        </w:tc>
        <w:tc>
          <w:tcPr>
            <w:tcW w:w="1058" w:type="dxa"/>
            <w:tcBorders>
              <w:top w:val="nil"/>
              <w:left w:val="nil"/>
              <w:bottom w:val="single" w:sz="4" w:space="0" w:color="auto"/>
              <w:right w:val="single" w:sz="4" w:space="0" w:color="auto"/>
            </w:tcBorders>
            <w:shd w:val="clear" w:color="auto" w:fill="auto"/>
            <w:noWrap/>
            <w:vAlign w:val="center"/>
            <w:hideMark/>
          </w:tcPr>
          <w:p w14:paraId="0D7883CE"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1 699</w:t>
            </w:r>
          </w:p>
        </w:tc>
      </w:tr>
      <w:tr w:rsidR="00B402DC" w:rsidRPr="00B402DC" w14:paraId="258D3442" w14:textId="77777777" w:rsidTr="00685089">
        <w:trPr>
          <w:trHeight w:val="330"/>
        </w:trPr>
        <w:tc>
          <w:tcPr>
            <w:tcW w:w="2967" w:type="dxa"/>
            <w:tcBorders>
              <w:top w:val="nil"/>
              <w:left w:val="single" w:sz="4" w:space="0" w:color="auto"/>
              <w:bottom w:val="single" w:sz="4" w:space="0" w:color="auto"/>
              <w:right w:val="single" w:sz="4" w:space="0" w:color="auto"/>
            </w:tcBorders>
            <w:shd w:val="clear" w:color="auto" w:fill="auto"/>
            <w:vAlign w:val="center"/>
            <w:hideMark/>
          </w:tcPr>
          <w:p w14:paraId="3ACC3549"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Kobiet</w:t>
            </w:r>
          </w:p>
        </w:tc>
        <w:tc>
          <w:tcPr>
            <w:tcW w:w="1118" w:type="dxa"/>
            <w:tcBorders>
              <w:top w:val="nil"/>
              <w:left w:val="nil"/>
              <w:bottom w:val="single" w:sz="4" w:space="0" w:color="auto"/>
              <w:right w:val="single" w:sz="4" w:space="0" w:color="auto"/>
            </w:tcBorders>
            <w:shd w:val="clear" w:color="auto" w:fill="auto"/>
            <w:noWrap/>
            <w:vAlign w:val="bottom"/>
            <w:hideMark/>
          </w:tcPr>
          <w:p w14:paraId="47251600"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1 028</w:t>
            </w:r>
          </w:p>
        </w:tc>
        <w:tc>
          <w:tcPr>
            <w:tcW w:w="1118" w:type="dxa"/>
            <w:tcBorders>
              <w:top w:val="nil"/>
              <w:left w:val="nil"/>
              <w:bottom w:val="single" w:sz="4" w:space="0" w:color="auto"/>
              <w:right w:val="single" w:sz="4" w:space="0" w:color="auto"/>
            </w:tcBorders>
            <w:shd w:val="clear" w:color="auto" w:fill="auto"/>
            <w:noWrap/>
            <w:vAlign w:val="bottom"/>
            <w:hideMark/>
          </w:tcPr>
          <w:p w14:paraId="74C9C7BA"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1 048</w:t>
            </w:r>
          </w:p>
        </w:tc>
        <w:tc>
          <w:tcPr>
            <w:tcW w:w="1118" w:type="dxa"/>
            <w:tcBorders>
              <w:top w:val="nil"/>
              <w:left w:val="nil"/>
              <w:bottom w:val="single" w:sz="4" w:space="0" w:color="auto"/>
              <w:right w:val="single" w:sz="4" w:space="0" w:color="auto"/>
            </w:tcBorders>
            <w:shd w:val="clear" w:color="auto" w:fill="auto"/>
            <w:noWrap/>
            <w:vAlign w:val="bottom"/>
            <w:hideMark/>
          </w:tcPr>
          <w:p w14:paraId="7C002094"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1 066</w:t>
            </w:r>
          </w:p>
        </w:tc>
        <w:tc>
          <w:tcPr>
            <w:tcW w:w="1118" w:type="dxa"/>
            <w:tcBorders>
              <w:top w:val="nil"/>
              <w:left w:val="nil"/>
              <w:bottom w:val="single" w:sz="4" w:space="0" w:color="auto"/>
              <w:right w:val="single" w:sz="4" w:space="0" w:color="auto"/>
            </w:tcBorders>
            <w:shd w:val="clear" w:color="auto" w:fill="auto"/>
            <w:noWrap/>
            <w:vAlign w:val="bottom"/>
            <w:hideMark/>
          </w:tcPr>
          <w:p w14:paraId="2BEED144"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1 081</w:t>
            </w:r>
          </w:p>
        </w:tc>
        <w:tc>
          <w:tcPr>
            <w:tcW w:w="1058" w:type="dxa"/>
            <w:tcBorders>
              <w:top w:val="nil"/>
              <w:left w:val="nil"/>
              <w:bottom w:val="single" w:sz="4" w:space="0" w:color="auto"/>
              <w:right w:val="single" w:sz="4" w:space="0" w:color="auto"/>
            </w:tcBorders>
            <w:shd w:val="clear" w:color="auto" w:fill="auto"/>
            <w:noWrap/>
            <w:vAlign w:val="bottom"/>
            <w:hideMark/>
          </w:tcPr>
          <w:p w14:paraId="03DEEF27"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1 079</w:t>
            </w:r>
          </w:p>
        </w:tc>
        <w:tc>
          <w:tcPr>
            <w:tcW w:w="1058" w:type="dxa"/>
            <w:tcBorders>
              <w:top w:val="nil"/>
              <w:left w:val="nil"/>
              <w:bottom w:val="single" w:sz="4" w:space="0" w:color="auto"/>
              <w:right w:val="single" w:sz="4" w:space="0" w:color="auto"/>
            </w:tcBorders>
            <w:shd w:val="clear" w:color="auto" w:fill="auto"/>
            <w:noWrap/>
            <w:vAlign w:val="bottom"/>
            <w:hideMark/>
          </w:tcPr>
          <w:p w14:paraId="1A896FA8"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1091</w:t>
            </w:r>
          </w:p>
        </w:tc>
      </w:tr>
      <w:tr w:rsidR="00B402DC" w:rsidRPr="00B402DC" w14:paraId="4920D329" w14:textId="77777777" w:rsidTr="00685089">
        <w:trPr>
          <w:trHeight w:val="330"/>
        </w:trPr>
        <w:tc>
          <w:tcPr>
            <w:tcW w:w="2967" w:type="dxa"/>
            <w:tcBorders>
              <w:top w:val="nil"/>
              <w:left w:val="single" w:sz="4" w:space="0" w:color="auto"/>
              <w:bottom w:val="single" w:sz="4" w:space="0" w:color="auto"/>
              <w:right w:val="single" w:sz="4" w:space="0" w:color="auto"/>
            </w:tcBorders>
            <w:shd w:val="clear" w:color="auto" w:fill="auto"/>
            <w:vAlign w:val="center"/>
            <w:hideMark/>
          </w:tcPr>
          <w:p w14:paraId="351A929B"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Mężczyzn</w:t>
            </w:r>
          </w:p>
        </w:tc>
        <w:tc>
          <w:tcPr>
            <w:tcW w:w="1118" w:type="dxa"/>
            <w:tcBorders>
              <w:top w:val="nil"/>
              <w:left w:val="nil"/>
              <w:bottom w:val="single" w:sz="4" w:space="0" w:color="auto"/>
              <w:right w:val="single" w:sz="4" w:space="0" w:color="auto"/>
            </w:tcBorders>
            <w:shd w:val="clear" w:color="auto" w:fill="auto"/>
            <w:noWrap/>
            <w:vAlign w:val="bottom"/>
            <w:hideMark/>
          </w:tcPr>
          <w:p w14:paraId="57771ADA"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518</w:t>
            </w:r>
          </w:p>
        </w:tc>
        <w:tc>
          <w:tcPr>
            <w:tcW w:w="1118" w:type="dxa"/>
            <w:tcBorders>
              <w:top w:val="nil"/>
              <w:left w:val="nil"/>
              <w:bottom w:val="single" w:sz="4" w:space="0" w:color="auto"/>
              <w:right w:val="single" w:sz="4" w:space="0" w:color="auto"/>
            </w:tcBorders>
            <w:shd w:val="clear" w:color="auto" w:fill="auto"/>
            <w:noWrap/>
            <w:vAlign w:val="bottom"/>
            <w:hideMark/>
          </w:tcPr>
          <w:p w14:paraId="0F4DEF2C"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553</w:t>
            </w:r>
          </w:p>
        </w:tc>
        <w:tc>
          <w:tcPr>
            <w:tcW w:w="1118" w:type="dxa"/>
            <w:tcBorders>
              <w:top w:val="nil"/>
              <w:left w:val="nil"/>
              <w:bottom w:val="single" w:sz="4" w:space="0" w:color="auto"/>
              <w:right w:val="single" w:sz="4" w:space="0" w:color="auto"/>
            </w:tcBorders>
            <w:shd w:val="clear" w:color="auto" w:fill="auto"/>
            <w:noWrap/>
            <w:vAlign w:val="bottom"/>
            <w:hideMark/>
          </w:tcPr>
          <w:p w14:paraId="3BDD1385"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579</w:t>
            </w:r>
          </w:p>
        </w:tc>
        <w:tc>
          <w:tcPr>
            <w:tcW w:w="1118" w:type="dxa"/>
            <w:tcBorders>
              <w:top w:val="nil"/>
              <w:left w:val="nil"/>
              <w:bottom w:val="single" w:sz="4" w:space="0" w:color="auto"/>
              <w:right w:val="single" w:sz="4" w:space="0" w:color="auto"/>
            </w:tcBorders>
            <w:shd w:val="clear" w:color="auto" w:fill="auto"/>
            <w:noWrap/>
            <w:vAlign w:val="bottom"/>
            <w:hideMark/>
          </w:tcPr>
          <w:p w14:paraId="2B42B96C"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592</w:t>
            </w:r>
          </w:p>
        </w:tc>
        <w:tc>
          <w:tcPr>
            <w:tcW w:w="1058" w:type="dxa"/>
            <w:tcBorders>
              <w:top w:val="nil"/>
              <w:left w:val="nil"/>
              <w:bottom w:val="single" w:sz="4" w:space="0" w:color="auto"/>
              <w:right w:val="single" w:sz="4" w:space="0" w:color="auto"/>
            </w:tcBorders>
            <w:shd w:val="clear" w:color="auto" w:fill="auto"/>
            <w:noWrap/>
            <w:vAlign w:val="bottom"/>
            <w:hideMark/>
          </w:tcPr>
          <w:p w14:paraId="39D0317C"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612</w:t>
            </w:r>
          </w:p>
        </w:tc>
        <w:tc>
          <w:tcPr>
            <w:tcW w:w="1058" w:type="dxa"/>
            <w:tcBorders>
              <w:top w:val="nil"/>
              <w:left w:val="nil"/>
              <w:bottom w:val="single" w:sz="4" w:space="0" w:color="auto"/>
              <w:right w:val="single" w:sz="4" w:space="0" w:color="auto"/>
            </w:tcBorders>
            <w:shd w:val="clear" w:color="auto" w:fill="auto"/>
            <w:noWrap/>
            <w:vAlign w:val="bottom"/>
            <w:hideMark/>
          </w:tcPr>
          <w:p w14:paraId="0307464E"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608</w:t>
            </w:r>
          </w:p>
        </w:tc>
      </w:tr>
    </w:tbl>
    <w:p w14:paraId="0B51A7EA" w14:textId="77777777" w:rsidR="00B402DC" w:rsidRPr="00B402DC" w:rsidRDefault="00B402DC" w:rsidP="00B402DC">
      <w:pPr>
        <w:spacing w:after="0" w:line="240" w:lineRule="auto"/>
        <w:jc w:val="center"/>
        <w:rPr>
          <w:rFonts w:cstheme="minorHAnsi"/>
        </w:rPr>
      </w:pPr>
      <w:r w:rsidRPr="00B402DC">
        <w:rPr>
          <w:rFonts w:cstheme="minorHAnsi"/>
        </w:rPr>
        <w:t>Źródło: opracowanie własne na podstawie danych GUS</w:t>
      </w:r>
    </w:p>
    <w:p w14:paraId="56A36238" w14:textId="77777777" w:rsidR="00B402DC" w:rsidRPr="00B402DC" w:rsidRDefault="00B402DC" w:rsidP="00B402DC">
      <w:pPr>
        <w:spacing w:after="0" w:line="240" w:lineRule="auto"/>
        <w:jc w:val="both"/>
        <w:rPr>
          <w:rFonts w:cstheme="minorHAnsi"/>
        </w:rPr>
      </w:pPr>
    </w:p>
    <w:p w14:paraId="54FBF09C" w14:textId="77777777" w:rsidR="00B402DC" w:rsidRPr="00B402DC" w:rsidRDefault="00B402DC" w:rsidP="00B402DC">
      <w:pPr>
        <w:spacing w:after="0" w:line="240" w:lineRule="auto"/>
        <w:jc w:val="both"/>
        <w:rPr>
          <w:rFonts w:cstheme="minorHAnsi"/>
        </w:rPr>
      </w:pPr>
      <w:r w:rsidRPr="00B402DC">
        <w:rPr>
          <w:rFonts w:cstheme="minorHAnsi"/>
        </w:rPr>
        <w:t>Średni wiek mieszkańców gminy Łopuszno wynosi 39,6 lat i jest mniejszy od średniego wieku mieszkańców województwa świętokrzyskiego oraz nieznacznie mniejszy od średniego wieku mieszkańców całej Polski.</w:t>
      </w:r>
    </w:p>
    <w:p w14:paraId="604A6A96" w14:textId="77777777" w:rsidR="00B402DC" w:rsidRPr="00B402DC" w:rsidRDefault="00B402DC" w:rsidP="00B402DC">
      <w:pPr>
        <w:spacing w:after="0" w:line="240" w:lineRule="auto"/>
        <w:jc w:val="both"/>
        <w:rPr>
          <w:rFonts w:cstheme="minorHAnsi"/>
        </w:rPr>
      </w:pPr>
    </w:p>
    <w:p w14:paraId="21E7D522" w14:textId="77777777" w:rsidR="00B402DC" w:rsidRPr="00B402DC" w:rsidRDefault="00B402DC" w:rsidP="00B402DC">
      <w:pPr>
        <w:spacing w:after="0" w:line="240" w:lineRule="auto"/>
        <w:jc w:val="center"/>
        <w:rPr>
          <w:rFonts w:cstheme="minorHAnsi"/>
          <w:highlight w:val="yellow"/>
        </w:rPr>
      </w:pPr>
    </w:p>
    <w:p w14:paraId="55E84E9E" w14:textId="77777777" w:rsidR="00B402DC" w:rsidRPr="00B402DC" w:rsidRDefault="00B402DC" w:rsidP="00B402DC">
      <w:pPr>
        <w:spacing w:after="0" w:line="240" w:lineRule="auto"/>
        <w:jc w:val="center"/>
        <w:rPr>
          <w:rFonts w:cstheme="minorHAnsi"/>
          <w:highlight w:val="yellow"/>
        </w:rPr>
      </w:pPr>
    </w:p>
    <w:p w14:paraId="4C1CF85C" w14:textId="77777777" w:rsidR="00B402DC" w:rsidRPr="00B402DC" w:rsidRDefault="00B402DC" w:rsidP="00B402DC">
      <w:pPr>
        <w:spacing w:after="0" w:line="240" w:lineRule="auto"/>
        <w:jc w:val="center"/>
        <w:rPr>
          <w:rFonts w:cstheme="minorHAnsi"/>
          <w:highlight w:val="yellow"/>
        </w:rPr>
      </w:pPr>
    </w:p>
    <w:p w14:paraId="0E70D005" w14:textId="77777777" w:rsidR="00B402DC" w:rsidRPr="00B402DC" w:rsidRDefault="00B402DC" w:rsidP="00B402DC">
      <w:pPr>
        <w:spacing w:after="0" w:line="240" w:lineRule="auto"/>
        <w:jc w:val="center"/>
        <w:rPr>
          <w:rFonts w:cstheme="minorHAnsi"/>
          <w:highlight w:val="yellow"/>
        </w:rPr>
      </w:pPr>
    </w:p>
    <w:p w14:paraId="18E90731" w14:textId="77777777" w:rsidR="00B402DC" w:rsidRPr="00B402DC" w:rsidRDefault="00B402DC" w:rsidP="00B402DC">
      <w:r w:rsidRPr="00B402DC">
        <w:br w:type="page"/>
      </w:r>
    </w:p>
    <w:p w14:paraId="3EC59F32" w14:textId="3FBADAEC" w:rsidR="00B402DC" w:rsidRPr="00B402DC" w:rsidRDefault="00B402DC" w:rsidP="00B402DC">
      <w:pPr>
        <w:spacing w:after="0" w:line="240" w:lineRule="auto"/>
        <w:jc w:val="center"/>
        <w:rPr>
          <w:rFonts w:cstheme="minorHAnsi"/>
        </w:rPr>
      </w:pPr>
      <w:bookmarkStart w:id="17" w:name="_Toc81294396"/>
      <w:bookmarkStart w:id="18" w:name="_Toc103942300"/>
      <w:r w:rsidRPr="00B402DC">
        <w:rPr>
          <w:rFonts w:cstheme="minorHAnsi"/>
        </w:rPr>
        <w:lastRenderedPageBreak/>
        <w:t xml:space="preserve">Wykres </w:t>
      </w:r>
      <w:r w:rsidRPr="00B402DC">
        <w:rPr>
          <w:rFonts w:cstheme="minorHAnsi"/>
        </w:rPr>
        <w:fldChar w:fldCharType="begin"/>
      </w:r>
      <w:r w:rsidRPr="00B402DC">
        <w:rPr>
          <w:rFonts w:cstheme="minorHAnsi"/>
        </w:rPr>
        <w:instrText xml:space="preserve"> SEQ Wykres \* ARABIC </w:instrText>
      </w:r>
      <w:r w:rsidRPr="00B402DC">
        <w:rPr>
          <w:rFonts w:cstheme="minorHAnsi"/>
        </w:rPr>
        <w:fldChar w:fldCharType="separate"/>
      </w:r>
      <w:r w:rsidR="005424F3">
        <w:rPr>
          <w:rFonts w:cstheme="minorHAnsi"/>
          <w:noProof/>
        </w:rPr>
        <w:t>2</w:t>
      </w:r>
      <w:r w:rsidRPr="00B402DC">
        <w:rPr>
          <w:rFonts w:cstheme="minorHAnsi"/>
        </w:rPr>
        <w:fldChar w:fldCharType="end"/>
      </w:r>
      <w:r w:rsidRPr="00B402DC">
        <w:rPr>
          <w:rFonts w:cstheme="minorHAnsi"/>
        </w:rPr>
        <w:t xml:space="preserve"> Struktura wiekowa w </w:t>
      </w:r>
      <w:r w:rsidR="002F635E">
        <w:rPr>
          <w:rFonts w:cstheme="minorHAnsi"/>
        </w:rPr>
        <w:t>G</w:t>
      </w:r>
      <w:r w:rsidRPr="00B402DC">
        <w:rPr>
          <w:rFonts w:cstheme="minorHAnsi"/>
        </w:rPr>
        <w:t>minie Łopuszno w roku 2020</w:t>
      </w:r>
      <w:bookmarkEnd w:id="17"/>
      <w:bookmarkEnd w:id="18"/>
    </w:p>
    <w:p w14:paraId="3E790413" w14:textId="77777777" w:rsidR="00B402DC" w:rsidRPr="00B402DC" w:rsidRDefault="00B402DC" w:rsidP="00B402DC">
      <w:pPr>
        <w:spacing w:after="0" w:line="240" w:lineRule="auto"/>
        <w:ind w:left="-426"/>
        <w:jc w:val="both"/>
        <w:rPr>
          <w:rFonts w:cstheme="minorHAnsi"/>
        </w:rPr>
      </w:pPr>
      <w:r w:rsidRPr="00B402DC">
        <w:rPr>
          <w:rFonts w:cstheme="minorHAnsi"/>
          <w:noProof/>
          <w:lang w:eastAsia="pl-PL"/>
        </w:rPr>
        <w:drawing>
          <wp:inline distT="0" distB="0" distL="0" distR="0" wp14:anchorId="0F7FF758" wp14:editId="3B40AC75">
            <wp:extent cx="6381750" cy="2628900"/>
            <wp:effectExtent l="0" t="0" r="0" b="0"/>
            <wp:docPr id="38" name="Wykres 38">
              <a:extLst xmlns:a="http://schemas.openxmlformats.org/drawingml/2006/main">
                <a:ext uri="{FF2B5EF4-FFF2-40B4-BE49-F238E27FC236}">
                  <a16:creationId xmlns:a16="http://schemas.microsoft.com/office/drawing/2014/main" id="{4D102C72-D2B7-4F84-A1DB-579B4B97BE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39E2E9C" w14:textId="77777777" w:rsidR="00B402DC" w:rsidRPr="00B402DC" w:rsidRDefault="00B402DC" w:rsidP="00B402DC">
      <w:pPr>
        <w:spacing w:after="0" w:line="240" w:lineRule="auto"/>
        <w:jc w:val="center"/>
        <w:rPr>
          <w:rFonts w:cstheme="minorHAnsi"/>
        </w:rPr>
      </w:pPr>
      <w:r w:rsidRPr="00B402DC">
        <w:rPr>
          <w:rFonts w:cstheme="minorHAnsi"/>
        </w:rPr>
        <w:t>Źródło: opracowanie własne na podstawie danych GUS</w:t>
      </w:r>
    </w:p>
    <w:p w14:paraId="266EEB1E" w14:textId="77777777" w:rsidR="00B402DC" w:rsidRPr="00B402DC" w:rsidRDefault="00B402DC" w:rsidP="00B402DC">
      <w:pPr>
        <w:spacing w:after="0" w:line="240" w:lineRule="auto"/>
        <w:jc w:val="both"/>
        <w:rPr>
          <w:rFonts w:cstheme="minorHAnsi"/>
        </w:rPr>
      </w:pPr>
    </w:p>
    <w:p w14:paraId="2A438839" w14:textId="52FADC39" w:rsidR="00170900" w:rsidRPr="00170900" w:rsidRDefault="00B402DC" w:rsidP="00170900">
      <w:pPr>
        <w:spacing w:after="0" w:line="240" w:lineRule="auto"/>
        <w:jc w:val="both"/>
        <w:rPr>
          <w:rFonts w:cstheme="minorHAnsi"/>
        </w:rPr>
      </w:pPr>
      <w:r w:rsidRPr="00B402DC">
        <w:rPr>
          <w:rFonts w:cstheme="minorHAnsi"/>
        </w:rPr>
        <w:t>Gmina Łopuszno w roku 20</w:t>
      </w:r>
      <w:r w:rsidR="00EC03A5">
        <w:rPr>
          <w:rFonts w:cstheme="minorHAnsi"/>
        </w:rPr>
        <w:t>20</w:t>
      </w:r>
      <w:r w:rsidRPr="00B402DC">
        <w:rPr>
          <w:rFonts w:cstheme="minorHAnsi"/>
        </w:rPr>
        <w:t xml:space="preserve"> </w:t>
      </w:r>
      <w:r w:rsidR="00170900" w:rsidRPr="00170900">
        <w:rPr>
          <w:rFonts w:cstheme="minorHAnsi"/>
        </w:rPr>
        <w:t>m</w:t>
      </w:r>
      <w:r w:rsidR="00170900">
        <w:rPr>
          <w:rFonts w:cstheme="minorHAnsi"/>
        </w:rPr>
        <w:t>iała</w:t>
      </w:r>
      <w:r w:rsidR="00170900" w:rsidRPr="00170900">
        <w:rPr>
          <w:rFonts w:cstheme="minorHAnsi"/>
        </w:rPr>
        <w:t xml:space="preserve"> ujemny przyrost naturalny wynoszący -8. Odpowiada to przyrostowi naturalnemu -0,89 na 1000 mieszkańców gminy Łopuszno. W 2020 roku urodziło się 93 dzieci, w tym 46,2% dziewczynek i 53,8% chłopców. Średnia waga noworodków to 3 385 gramów. Współczynnik dynamiki demograficznej, czyli stosunek liczby urodzeń żywych do liczby zgonów wynosi 0,83 i jest znacznie większy od średniej dla województwa oraz znacznie większy od współczynnika dynamiki demograficznej dla całego kraju.</w:t>
      </w:r>
    </w:p>
    <w:p w14:paraId="676F5299" w14:textId="77777777" w:rsidR="00B402DC" w:rsidRPr="00B402DC" w:rsidRDefault="00B402DC" w:rsidP="00B402DC">
      <w:pPr>
        <w:spacing w:after="0" w:line="240" w:lineRule="auto"/>
        <w:jc w:val="center"/>
        <w:rPr>
          <w:rFonts w:cstheme="minorHAnsi"/>
        </w:rPr>
      </w:pPr>
    </w:p>
    <w:p w14:paraId="34C0B790" w14:textId="5049F941" w:rsidR="00B402DC" w:rsidRPr="00B402DC" w:rsidRDefault="00B402DC" w:rsidP="00B402DC">
      <w:pPr>
        <w:spacing w:after="0" w:line="240" w:lineRule="auto"/>
        <w:jc w:val="center"/>
        <w:rPr>
          <w:rFonts w:cstheme="minorHAnsi"/>
        </w:rPr>
      </w:pPr>
      <w:bookmarkStart w:id="19" w:name="_Toc81370842"/>
      <w:bookmarkStart w:id="20" w:name="_Toc117501803"/>
      <w:r w:rsidRPr="00B402DC">
        <w:rPr>
          <w:rFonts w:cstheme="minorHAnsi"/>
        </w:rPr>
        <w:t xml:space="preserve">Tabela </w:t>
      </w:r>
      <w:r w:rsidRPr="00B402DC">
        <w:rPr>
          <w:rFonts w:cstheme="minorHAnsi"/>
        </w:rPr>
        <w:fldChar w:fldCharType="begin"/>
      </w:r>
      <w:r w:rsidRPr="00B402DC">
        <w:rPr>
          <w:rFonts w:cstheme="minorHAnsi"/>
        </w:rPr>
        <w:instrText xml:space="preserve"> SEQ Tabela \* ARABIC </w:instrText>
      </w:r>
      <w:r w:rsidRPr="00B402DC">
        <w:rPr>
          <w:rFonts w:cstheme="minorHAnsi"/>
        </w:rPr>
        <w:fldChar w:fldCharType="separate"/>
      </w:r>
      <w:r w:rsidR="00704B71">
        <w:rPr>
          <w:rFonts w:cstheme="minorHAnsi"/>
          <w:noProof/>
        </w:rPr>
        <w:t>6</w:t>
      </w:r>
      <w:r w:rsidRPr="00B402DC">
        <w:rPr>
          <w:rFonts w:cstheme="minorHAnsi"/>
        </w:rPr>
        <w:fldChar w:fldCharType="end"/>
      </w:r>
      <w:r w:rsidRPr="00B402DC">
        <w:rPr>
          <w:rFonts w:cstheme="minorHAnsi"/>
        </w:rPr>
        <w:t xml:space="preserve"> Ruch naturalny w </w:t>
      </w:r>
      <w:r w:rsidR="002F635E">
        <w:rPr>
          <w:rFonts w:cstheme="minorHAnsi"/>
        </w:rPr>
        <w:t>G</w:t>
      </w:r>
      <w:r w:rsidRPr="00B402DC">
        <w:rPr>
          <w:rFonts w:cstheme="minorHAnsi"/>
        </w:rPr>
        <w:t>minie Łopuszno w latach 2015-2019</w:t>
      </w:r>
      <w:bookmarkEnd w:id="19"/>
      <w:bookmarkEnd w:id="20"/>
    </w:p>
    <w:tbl>
      <w:tblPr>
        <w:tblW w:w="9018" w:type="dxa"/>
        <w:jc w:val="center"/>
        <w:tblCellMar>
          <w:left w:w="70" w:type="dxa"/>
          <w:right w:w="70" w:type="dxa"/>
        </w:tblCellMar>
        <w:tblLook w:val="04A0" w:firstRow="1" w:lastRow="0" w:firstColumn="1" w:lastColumn="0" w:noHBand="0" w:noVBand="1"/>
      </w:tblPr>
      <w:tblGrid>
        <w:gridCol w:w="3048"/>
        <w:gridCol w:w="995"/>
        <w:gridCol w:w="995"/>
        <w:gridCol w:w="995"/>
        <w:gridCol w:w="995"/>
        <w:gridCol w:w="995"/>
        <w:gridCol w:w="995"/>
      </w:tblGrid>
      <w:tr w:rsidR="00EC03A5" w:rsidRPr="00B402DC" w14:paraId="5AC74120" w14:textId="5FC97802" w:rsidTr="000E42CA">
        <w:trPr>
          <w:trHeight w:val="319"/>
          <w:jc w:val="center"/>
        </w:trPr>
        <w:tc>
          <w:tcPr>
            <w:tcW w:w="3048"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604ECC14" w14:textId="77777777" w:rsidR="00EC03A5" w:rsidRPr="00B402DC" w:rsidRDefault="00EC03A5" w:rsidP="00EC03A5">
            <w:pPr>
              <w:spacing w:after="0" w:line="240" w:lineRule="auto"/>
              <w:jc w:val="center"/>
              <w:rPr>
                <w:rFonts w:eastAsia="Times New Roman" w:cstheme="minorHAnsi"/>
                <w:b/>
                <w:bCs/>
                <w:lang w:eastAsia="pl-PL"/>
              </w:rPr>
            </w:pPr>
            <w:r w:rsidRPr="00B402DC">
              <w:rPr>
                <w:rFonts w:eastAsia="Times New Roman" w:cstheme="minorHAnsi"/>
                <w:b/>
                <w:bCs/>
                <w:lang w:eastAsia="pl-PL"/>
              </w:rPr>
              <w:t>Łopuszno</w:t>
            </w:r>
          </w:p>
        </w:tc>
        <w:tc>
          <w:tcPr>
            <w:tcW w:w="995" w:type="dxa"/>
            <w:tcBorders>
              <w:top w:val="single" w:sz="4" w:space="0" w:color="auto"/>
              <w:left w:val="nil"/>
              <w:bottom w:val="single" w:sz="4" w:space="0" w:color="auto"/>
              <w:right w:val="single" w:sz="4" w:space="0" w:color="auto"/>
            </w:tcBorders>
            <w:shd w:val="clear" w:color="000000" w:fill="FFFF00"/>
            <w:vAlign w:val="center"/>
            <w:hideMark/>
          </w:tcPr>
          <w:p w14:paraId="49F80105" w14:textId="77777777" w:rsidR="00EC03A5" w:rsidRPr="00B402DC" w:rsidRDefault="00EC03A5" w:rsidP="00EC03A5">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2015</w:t>
            </w:r>
          </w:p>
        </w:tc>
        <w:tc>
          <w:tcPr>
            <w:tcW w:w="995" w:type="dxa"/>
            <w:tcBorders>
              <w:top w:val="single" w:sz="4" w:space="0" w:color="auto"/>
              <w:left w:val="nil"/>
              <w:bottom w:val="single" w:sz="4" w:space="0" w:color="auto"/>
              <w:right w:val="single" w:sz="4" w:space="0" w:color="auto"/>
            </w:tcBorders>
            <w:shd w:val="clear" w:color="000000" w:fill="FFFF00"/>
            <w:vAlign w:val="center"/>
            <w:hideMark/>
          </w:tcPr>
          <w:p w14:paraId="4A4BE9EB" w14:textId="77777777" w:rsidR="00EC03A5" w:rsidRPr="00B402DC" w:rsidRDefault="00EC03A5" w:rsidP="00EC03A5">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2016</w:t>
            </w:r>
          </w:p>
        </w:tc>
        <w:tc>
          <w:tcPr>
            <w:tcW w:w="995" w:type="dxa"/>
            <w:tcBorders>
              <w:top w:val="single" w:sz="4" w:space="0" w:color="auto"/>
              <w:left w:val="nil"/>
              <w:bottom w:val="single" w:sz="4" w:space="0" w:color="auto"/>
              <w:right w:val="single" w:sz="4" w:space="0" w:color="auto"/>
            </w:tcBorders>
            <w:shd w:val="clear" w:color="000000" w:fill="FFFF00"/>
            <w:vAlign w:val="center"/>
            <w:hideMark/>
          </w:tcPr>
          <w:p w14:paraId="5D59B2B0" w14:textId="77777777" w:rsidR="00EC03A5" w:rsidRPr="00B402DC" w:rsidRDefault="00EC03A5" w:rsidP="00EC03A5">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2017</w:t>
            </w:r>
          </w:p>
        </w:tc>
        <w:tc>
          <w:tcPr>
            <w:tcW w:w="995" w:type="dxa"/>
            <w:tcBorders>
              <w:top w:val="single" w:sz="4" w:space="0" w:color="auto"/>
              <w:left w:val="nil"/>
              <w:bottom w:val="single" w:sz="4" w:space="0" w:color="auto"/>
              <w:right w:val="single" w:sz="4" w:space="0" w:color="auto"/>
            </w:tcBorders>
            <w:shd w:val="clear" w:color="000000" w:fill="FFFF00"/>
            <w:vAlign w:val="center"/>
            <w:hideMark/>
          </w:tcPr>
          <w:p w14:paraId="5528ED5E" w14:textId="77777777" w:rsidR="00EC03A5" w:rsidRPr="00B402DC" w:rsidRDefault="00EC03A5" w:rsidP="00EC03A5">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2018</w:t>
            </w:r>
          </w:p>
        </w:tc>
        <w:tc>
          <w:tcPr>
            <w:tcW w:w="995" w:type="dxa"/>
            <w:tcBorders>
              <w:top w:val="single" w:sz="4" w:space="0" w:color="auto"/>
              <w:left w:val="nil"/>
              <w:bottom w:val="single" w:sz="4" w:space="0" w:color="auto"/>
              <w:right w:val="single" w:sz="4" w:space="0" w:color="auto"/>
            </w:tcBorders>
            <w:shd w:val="clear" w:color="000000" w:fill="FFFF00"/>
            <w:vAlign w:val="center"/>
            <w:hideMark/>
          </w:tcPr>
          <w:p w14:paraId="1E270A6A" w14:textId="77777777" w:rsidR="00EC03A5" w:rsidRPr="00B402DC" w:rsidRDefault="00EC03A5" w:rsidP="00EC03A5">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2019</w:t>
            </w:r>
          </w:p>
        </w:tc>
        <w:tc>
          <w:tcPr>
            <w:tcW w:w="995" w:type="dxa"/>
            <w:tcBorders>
              <w:top w:val="single" w:sz="4" w:space="0" w:color="auto"/>
              <w:left w:val="single" w:sz="4" w:space="0" w:color="auto"/>
              <w:bottom w:val="single" w:sz="4" w:space="0" w:color="auto"/>
              <w:right w:val="single" w:sz="4" w:space="0" w:color="auto"/>
            </w:tcBorders>
            <w:shd w:val="clear" w:color="000000" w:fill="FFFF00"/>
            <w:vAlign w:val="center"/>
          </w:tcPr>
          <w:p w14:paraId="4F0DC409" w14:textId="7E6A096E" w:rsidR="00EC03A5" w:rsidRPr="00B402DC" w:rsidRDefault="00EC03A5" w:rsidP="00EC03A5">
            <w:pPr>
              <w:spacing w:after="0" w:line="240" w:lineRule="auto"/>
              <w:jc w:val="center"/>
              <w:rPr>
                <w:rFonts w:eastAsia="Times New Roman" w:cstheme="minorHAnsi"/>
                <w:b/>
                <w:bCs/>
                <w:color w:val="000000"/>
                <w:lang w:eastAsia="pl-PL"/>
              </w:rPr>
            </w:pPr>
            <w:r>
              <w:rPr>
                <w:rFonts w:ascii="Calibri" w:hAnsi="Calibri" w:cs="Calibri"/>
                <w:b/>
                <w:bCs/>
              </w:rPr>
              <w:t>2020</w:t>
            </w:r>
          </w:p>
        </w:tc>
      </w:tr>
      <w:tr w:rsidR="00EC03A5" w:rsidRPr="00B402DC" w14:paraId="6C9F9219" w14:textId="5E2668E8" w:rsidTr="000E42CA">
        <w:trPr>
          <w:trHeight w:val="319"/>
          <w:jc w:val="center"/>
        </w:trPr>
        <w:tc>
          <w:tcPr>
            <w:tcW w:w="3048" w:type="dxa"/>
            <w:tcBorders>
              <w:top w:val="nil"/>
              <w:left w:val="single" w:sz="4" w:space="0" w:color="auto"/>
              <w:bottom w:val="single" w:sz="4" w:space="0" w:color="auto"/>
              <w:right w:val="single" w:sz="4" w:space="0" w:color="auto"/>
            </w:tcBorders>
            <w:shd w:val="clear" w:color="auto" w:fill="auto"/>
            <w:vAlign w:val="center"/>
            <w:hideMark/>
          </w:tcPr>
          <w:p w14:paraId="291A4071"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Urodzenia żywe</w:t>
            </w:r>
          </w:p>
        </w:tc>
        <w:tc>
          <w:tcPr>
            <w:tcW w:w="995" w:type="dxa"/>
            <w:tcBorders>
              <w:top w:val="nil"/>
              <w:left w:val="nil"/>
              <w:bottom w:val="single" w:sz="4" w:space="0" w:color="auto"/>
              <w:right w:val="single" w:sz="4" w:space="0" w:color="auto"/>
            </w:tcBorders>
            <w:shd w:val="clear" w:color="auto" w:fill="auto"/>
            <w:noWrap/>
            <w:vAlign w:val="center"/>
            <w:hideMark/>
          </w:tcPr>
          <w:p w14:paraId="6F270464"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78</w:t>
            </w:r>
          </w:p>
        </w:tc>
        <w:tc>
          <w:tcPr>
            <w:tcW w:w="995" w:type="dxa"/>
            <w:tcBorders>
              <w:top w:val="nil"/>
              <w:left w:val="nil"/>
              <w:bottom w:val="single" w:sz="4" w:space="0" w:color="auto"/>
              <w:right w:val="single" w:sz="4" w:space="0" w:color="auto"/>
            </w:tcBorders>
            <w:shd w:val="clear" w:color="auto" w:fill="auto"/>
            <w:noWrap/>
            <w:vAlign w:val="center"/>
            <w:hideMark/>
          </w:tcPr>
          <w:p w14:paraId="46E06C42"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96</w:t>
            </w:r>
          </w:p>
        </w:tc>
        <w:tc>
          <w:tcPr>
            <w:tcW w:w="995" w:type="dxa"/>
            <w:tcBorders>
              <w:top w:val="nil"/>
              <w:left w:val="nil"/>
              <w:bottom w:val="single" w:sz="4" w:space="0" w:color="auto"/>
              <w:right w:val="single" w:sz="4" w:space="0" w:color="auto"/>
            </w:tcBorders>
            <w:shd w:val="clear" w:color="auto" w:fill="auto"/>
            <w:noWrap/>
            <w:vAlign w:val="center"/>
            <w:hideMark/>
          </w:tcPr>
          <w:p w14:paraId="2AA60A9A"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106</w:t>
            </w:r>
          </w:p>
        </w:tc>
        <w:tc>
          <w:tcPr>
            <w:tcW w:w="995" w:type="dxa"/>
            <w:tcBorders>
              <w:top w:val="nil"/>
              <w:left w:val="nil"/>
              <w:bottom w:val="single" w:sz="4" w:space="0" w:color="auto"/>
              <w:right w:val="single" w:sz="4" w:space="0" w:color="auto"/>
            </w:tcBorders>
            <w:shd w:val="clear" w:color="auto" w:fill="auto"/>
            <w:noWrap/>
            <w:vAlign w:val="center"/>
            <w:hideMark/>
          </w:tcPr>
          <w:p w14:paraId="3EF17BA1"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86</w:t>
            </w:r>
          </w:p>
        </w:tc>
        <w:tc>
          <w:tcPr>
            <w:tcW w:w="995" w:type="dxa"/>
            <w:tcBorders>
              <w:top w:val="nil"/>
              <w:left w:val="nil"/>
              <w:bottom w:val="single" w:sz="4" w:space="0" w:color="auto"/>
              <w:right w:val="single" w:sz="4" w:space="0" w:color="auto"/>
            </w:tcBorders>
            <w:shd w:val="clear" w:color="auto" w:fill="auto"/>
            <w:noWrap/>
            <w:vAlign w:val="center"/>
            <w:hideMark/>
          </w:tcPr>
          <w:p w14:paraId="5120A67B"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110</w:t>
            </w:r>
          </w:p>
        </w:tc>
        <w:tc>
          <w:tcPr>
            <w:tcW w:w="995" w:type="dxa"/>
            <w:tcBorders>
              <w:top w:val="nil"/>
              <w:left w:val="single" w:sz="4" w:space="0" w:color="auto"/>
              <w:bottom w:val="single" w:sz="4" w:space="0" w:color="auto"/>
              <w:right w:val="single" w:sz="4" w:space="0" w:color="auto"/>
            </w:tcBorders>
            <w:shd w:val="clear" w:color="auto" w:fill="auto"/>
            <w:vAlign w:val="center"/>
          </w:tcPr>
          <w:p w14:paraId="02936BBE" w14:textId="44F8C80F" w:rsidR="00EC03A5" w:rsidRPr="00B402DC" w:rsidRDefault="00EC03A5" w:rsidP="00EC03A5">
            <w:pPr>
              <w:spacing w:after="0" w:line="240" w:lineRule="auto"/>
              <w:jc w:val="center"/>
              <w:rPr>
                <w:rFonts w:eastAsia="Times New Roman" w:cstheme="minorHAnsi"/>
                <w:lang w:eastAsia="pl-PL"/>
              </w:rPr>
            </w:pPr>
            <w:r>
              <w:rPr>
                <w:rFonts w:ascii="Calibri" w:hAnsi="Calibri" w:cs="Calibri"/>
              </w:rPr>
              <w:t>93</w:t>
            </w:r>
          </w:p>
        </w:tc>
      </w:tr>
      <w:tr w:rsidR="00EC03A5" w:rsidRPr="00B402DC" w14:paraId="3DDCE93F" w14:textId="6C991B3B" w:rsidTr="000E42CA">
        <w:trPr>
          <w:trHeight w:val="319"/>
          <w:jc w:val="center"/>
        </w:trPr>
        <w:tc>
          <w:tcPr>
            <w:tcW w:w="3048" w:type="dxa"/>
            <w:tcBorders>
              <w:top w:val="nil"/>
              <w:left w:val="single" w:sz="4" w:space="0" w:color="auto"/>
              <w:bottom w:val="single" w:sz="4" w:space="0" w:color="auto"/>
              <w:right w:val="single" w:sz="4" w:space="0" w:color="auto"/>
            </w:tcBorders>
            <w:shd w:val="clear" w:color="auto" w:fill="auto"/>
            <w:vAlign w:val="center"/>
            <w:hideMark/>
          </w:tcPr>
          <w:p w14:paraId="40B4CBFB"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Kobiet</w:t>
            </w:r>
          </w:p>
        </w:tc>
        <w:tc>
          <w:tcPr>
            <w:tcW w:w="995" w:type="dxa"/>
            <w:tcBorders>
              <w:top w:val="nil"/>
              <w:left w:val="nil"/>
              <w:bottom w:val="single" w:sz="4" w:space="0" w:color="auto"/>
              <w:right w:val="single" w:sz="4" w:space="0" w:color="auto"/>
            </w:tcBorders>
            <w:shd w:val="clear" w:color="auto" w:fill="auto"/>
            <w:noWrap/>
            <w:vAlign w:val="center"/>
            <w:hideMark/>
          </w:tcPr>
          <w:p w14:paraId="7302429C"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40</w:t>
            </w:r>
          </w:p>
        </w:tc>
        <w:tc>
          <w:tcPr>
            <w:tcW w:w="995" w:type="dxa"/>
            <w:tcBorders>
              <w:top w:val="nil"/>
              <w:left w:val="nil"/>
              <w:bottom w:val="single" w:sz="4" w:space="0" w:color="auto"/>
              <w:right w:val="single" w:sz="4" w:space="0" w:color="auto"/>
            </w:tcBorders>
            <w:shd w:val="clear" w:color="auto" w:fill="auto"/>
            <w:noWrap/>
            <w:vAlign w:val="center"/>
            <w:hideMark/>
          </w:tcPr>
          <w:p w14:paraId="38C24020"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52</w:t>
            </w:r>
          </w:p>
        </w:tc>
        <w:tc>
          <w:tcPr>
            <w:tcW w:w="995" w:type="dxa"/>
            <w:tcBorders>
              <w:top w:val="nil"/>
              <w:left w:val="nil"/>
              <w:bottom w:val="single" w:sz="4" w:space="0" w:color="auto"/>
              <w:right w:val="single" w:sz="4" w:space="0" w:color="auto"/>
            </w:tcBorders>
            <w:shd w:val="clear" w:color="auto" w:fill="auto"/>
            <w:noWrap/>
            <w:vAlign w:val="center"/>
            <w:hideMark/>
          </w:tcPr>
          <w:p w14:paraId="0F22E35F"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55</w:t>
            </w:r>
          </w:p>
        </w:tc>
        <w:tc>
          <w:tcPr>
            <w:tcW w:w="995" w:type="dxa"/>
            <w:tcBorders>
              <w:top w:val="nil"/>
              <w:left w:val="nil"/>
              <w:bottom w:val="single" w:sz="4" w:space="0" w:color="auto"/>
              <w:right w:val="single" w:sz="4" w:space="0" w:color="auto"/>
            </w:tcBorders>
            <w:shd w:val="clear" w:color="auto" w:fill="auto"/>
            <w:noWrap/>
            <w:vAlign w:val="center"/>
            <w:hideMark/>
          </w:tcPr>
          <w:p w14:paraId="48795B86"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30</w:t>
            </w:r>
          </w:p>
        </w:tc>
        <w:tc>
          <w:tcPr>
            <w:tcW w:w="995" w:type="dxa"/>
            <w:tcBorders>
              <w:top w:val="nil"/>
              <w:left w:val="nil"/>
              <w:bottom w:val="single" w:sz="4" w:space="0" w:color="auto"/>
              <w:right w:val="single" w:sz="4" w:space="0" w:color="auto"/>
            </w:tcBorders>
            <w:shd w:val="clear" w:color="auto" w:fill="auto"/>
            <w:noWrap/>
            <w:vAlign w:val="center"/>
            <w:hideMark/>
          </w:tcPr>
          <w:p w14:paraId="72B8FD5E"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54</w:t>
            </w:r>
          </w:p>
        </w:tc>
        <w:tc>
          <w:tcPr>
            <w:tcW w:w="995" w:type="dxa"/>
            <w:tcBorders>
              <w:top w:val="nil"/>
              <w:left w:val="single" w:sz="4" w:space="0" w:color="auto"/>
              <w:bottom w:val="single" w:sz="4" w:space="0" w:color="auto"/>
              <w:right w:val="single" w:sz="4" w:space="0" w:color="auto"/>
            </w:tcBorders>
            <w:shd w:val="clear" w:color="auto" w:fill="auto"/>
            <w:vAlign w:val="center"/>
          </w:tcPr>
          <w:p w14:paraId="48B6A404" w14:textId="171FAE1C" w:rsidR="00EC03A5" w:rsidRPr="00B402DC" w:rsidRDefault="00EC03A5" w:rsidP="00EC03A5">
            <w:pPr>
              <w:spacing w:after="0" w:line="240" w:lineRule="auto"/>
              <w:jc w:val="center"/>
              <w:rPr>
                <w:rFonts w:eastAsia="Times New Roman" w:cstheme="minorHAnsi"/>
                <w:lang w:eastAsia="pl-PL"/>
              </w:rPr>
            </w:pPr>
            <w:r>
              <w:rPr>
                <w:rFonts w:ascii="Calibri" w:hAnsi="Calibri" w:cs="Calibri"/>
              </w:rPr>
              <w:t>43</w:t>
            </w:r>
          </w:p>
        </w:tc>
      </w:tr>
      <w:tr w:rsidR="00EC03A5" w:rsidRPr="00B402DC" w14:paraId="37D08158" w14:textId="21BF087E" w:rsidTr="000E42CA">
        <w:trPr>
          <w:trHeight w:val="319"/>
          <w:jc w:val="center"/>
        </w:trPr>
        <w:tc>
          <w:tcPr>
            <w:tcW w:w="3048" w:type="dxa"/>
            <w:tcBorders>
              <w:top w:val="nil"/>
              <w:left w:val="single" w:sz="4" w:space="0" w:color="auto"/>
              <w:bottom w:val="single" w:sz="4" w:space="0" w:color="auto"/>
              <w:right w:val="single" w:sz="4" w:space="0" w:color="auto"/>
            </w:tcBorders>
            <w:shd w:val="clear" w:color="auto" w:fill="auto"/>
            <w:vAlign w:val="center"/>
            <w:hideMark/>
          </w:tcPr>
          <w:p w14:paraId="5EECF784"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Mężczyzn</w:t>
            </w:r>
          </w:p>
        </w:tc>
        <w:tc>
          <w:tcPr>
            <w:tcW w:w="995" w:type="dxa"/>
            <w:tcBorders>
              <w:top w:val="nil"/>
              <w:left w:val="nil"/>
              <w:bottom w:val="single" w:sz="4" w:space="0" w:color="auto"/>
              <w:right w:val="single" w:sz="4" w:space="0" w:color="auto"/>
            </w:tcBorders>
            <w:shd w:val="clear" w:color="auto" w:fill="auto"/>
            <w:noWrap/>
            <w:vAlign w:val="center"/>
            <w:hideMark/>
          </w:tcPr>
          <w:p w14:paraId="43E076CB"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38</w:t>
            </w:r>
          </w:p>
        </w:tc>
        <w:tc>
          <w:tcPr>
            <w:tcW w:w="995" w:type="dxa"/>
            <w:tcBorders>
              <w:top w:val="nil"/>
              <w:left w:val="nil"/>
              <w:bottom w:val="single" w:sz="4" w:space="0" w:color="auto"/>
              <w:right w:val="single" w:sz="4" w:space="0" w:color="auto"/>
            </w:tcBorders>
            <w:shd w:val="clear" w:color="auto" w:fill="auto"/>
            <w:noWrap/>
            <w:vAlign w:val="center"/>
            <w:hideMark/>
          </w:tcPr>
          <w:p w14:paraId="153A1C8B"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44</w:t>
            </w:r>
          </w:p>
        </w:tc>
        <w:tc>
          <w:tcPr>
            <w:tcW w:w="995" w:type="dxa"/>
            <w:tcBorders>
              <w:top w:val="nil"/>
              <w:left w:val="nil"/>
              <w:bottom w:val="single" w:sz="4" w:space="0" w:color="auto"/>
              <w:right w:val="single" w:sz="4" w:space="0" w:color="auto"/>
            </w:tcBorders>
            <w:shd w:val="clear" w:color="auto" w:fill="auto"/>
            <w:noWrap/>
            <w:vAlign w:val="center"/>
            <w:hideMark/>
          </w:tcPr>
          <w:p w14:paraId="7165CF51"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51</w:t>
            </w:r>
          </w:p>
        </w:tc>
        <w:tc>
          <w:tcPr>
            <w:tcW w:w="995" w:type="dxa"/>
            <w:tcBorders>
              <w:top w:val="nil"/>
              <w:left w:val="nil"/>
              <w:bottom w:val="single" w:sz="4" w:space="0" w:color="auto"/>
              <w:right w:val="single" w:sz="4" w:space="0" w:color="auto"/>
            </w:tcBorders>
            <w:shd w:val="clear" w:color="auto" w:fill="auto"/>
            <w:noWrap/>
            <w:vAlign w:val="center"/>
            <w:hideMark/>
          </w:tcPr>
          <w:p w14:paraId="69CF59EC"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56</w:t>
            </w:r>
          </w:p>
        </w:tc>
        <w:tc>
          <w:tcPr>
            <w:tcW w:w="995" w:type="dxa"/>
            <w:tcBorders>
              <w:top w:val="nil"/>
              <w:left w:val="nil"/>
              <w:bottom w:val="single" w:sz="4" w:space="0" w:color="auto"/>
              <w:right w:val="single" w:sz="4" w:space="0" w:color="auto"/>
            </w:tcBorders>
            <w:shd w:val="clear" w:color="auto" w:fill="auto"/>
            <w:noWrap/>
            <w:vAlign w:val="center"/>
            <w:hideMark/>
          </w:tcPr>
          <w:p w14:paraId="52B9AA8B"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56</w:t>
            </w:r>
          </w:p>
        </w:tc>
        <w:tc>
          <w:tcPr>
            <w:tcW w:w="995" w:type="dxa"/>
            <w:tcBorders>
              <w:top w:val="nil"/>
              <w:left w:val="single" w:sz="4" w:space="0" w:color="auto"/>
              <w:bottom w:val="single" w:sz="4" w:space="0" w:color="auto"/>
              <w:right w:val="single" w:sz="4" w:space="0" w:color="auto"/>
            </w:tcBorders>
            <w:shd w:val="clear" w:color="auto" w:fill="auto"/>
            <w:vAlign w:val="center"/>
          </w:tcPr>
          <w:p w14:paraId="38B597D9" w14:textId="356726AA" w:rsidR="00EC03A5" w:rsidRPr="00B402DC" w:rsidRDefault="00EC03A5" w:rsidP="00EC03A5">
            <w:pPr>
              <w:spacing w:after="0" w:line="240" w:lineRule="auto"/>
              <w:jc w:val="center"/>
              <w:rPr>
                <w:rFonts w:eastAsia="Times New Roman" w:cstheme="minorHAnsi"/>
                <w:lang w:eastAsia="pl-PL"/>
              </w:rPr>
            </w:pPr>
            <w:r>
              <w:rPr>
                <w:rFonts w:ascii="Calibri" w:hAnsi="Calibri" w:cs="Calibri"/>
              </w:rPr>
              <w:t>50</w:t>
            </w:r>
          </w:p>
        </w:tc>
      </w:tr>
      <w:tr w:rsidR="00EC03A5" w:rsidRPr="00B402DC" w14:paraId="409A4401" w14:textId="298F4403" w:rsidTr="000E42CA">
        <w:trPr>
          <w:trHeight w:val="546"/>
          <w:jc w:val="center"/>
        </w:trPr>
        <w:tc>
          <w:tcPr>
            <w:tcW w:w="3048" w:type="dxa"/>
            <w:tcBorders>
              <w:top w:val="nil"/>
              <w:left w:val="single" w:sz="4" w:space="0" w:color="auto"/>
              <w:bottom w:val="single" w:sz="4" w:space="0" w:color="auto"/>
              <w:right w:val="single" w:sz="4" w:space="0" w:color="auto"/>
            </w:tcBorders>
            <w:shd w:val="clear" w:color="auto" w:fill="auto"/>
            <w:vAlign w:val="center"/>
            <w:hideMark/>
          </w:tcPr>
          <w:p w14:paraId="54FEE78E"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Zgony ogółem</w:t>
            </w:r>
          </w:p>
        </w:tc>
        <w:tc>
          <w:tcPr>
            <w:tcW w:w="995" w:type="dxa"/>
            <w:tcBorders>
              <w:top w:val="nil"/>
              <w:left w:val="nil"/>
              <w:bottom w:val="single" w:sz="4" w:space="0" w:color="auto"/>
              <w:right w:val="single" w:sz="4" w:space="0" w:color="auto"/>
            </w:tcBorders>
            <w:shd w:val="clear" w:color="auto" w:fill="auto"/>
            <w:vAlign w:val="center"/>
            <w:hideMark/>
          </w:tcPr>
          <w:p w14:paraId="52062394"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105</w:t>
            </w:r>
          </w:p>
        </w:tc>
        <w:tc>
          <w:tcPr>
            <w:tcW w:w="995" w:type="dxa"/>
            <w:tcBorders>
              <w:top w:val="nil"/>
              <w:left w:val="nil"/>
              <w:bottom w:val="single" w:sz="4" w:space="0" w:color="auto"/>
              <w:right w:val="single" w:sz="4" w:space="0" w:color="auto"/>
            </w:tcBorders>
            <w:shd w:val="clear" w:color="auto" w:fill="auto"/>
            <w:vAlign w:val="center"/>
            <w:hideMark/>
          </w:tcPr>
          <w:p w14:paraId="508FBB4F"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72</w:t>
            </w:r>
          </w:p>
        </w:tc>
        <w:tc>
          <w:tcPr>
            <w:tcW w:w="995" w:type="dxa"/>
            <w:tcBorders>
              <w:top w:val="nil"/>
              <w:left w:val="nil"/>
              <w:bottom w:val="single" w:sz="4" w:space="0" w:color="auto"/>
              <w:right w:val="single" w:sz="4" w:space="0" w:color="auto"/>
            </w:tcBorders>
            <w:shd w:val="clear" w:color="auto" w:fill="auto"/>
            <w:vAlign w:val="center"/>
            <w:hideMark/>
          </w:tcPr>
          <w:p w14:paraId="351197AC"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98</w:t>
            </w:r>
          </w:p>
        </w:tc>
        <w:tc>
          <w:tcPr>
            <w:tcW w:w="995" w:type="dxa"/>
            <w:tcBorders>
              <w:top w:val="nil"/>
              <w:left w:val="nil"/>
              <w:bottom w:val="single" w:sz="4" w:space="0" w:color="auto"/>
              <w:right w:val="single" w:sz="4" w:space="0" w:color="auto"/>
            </w:tcBorders>
            <w:shd w:val="clear" w:color="auto" w:fill="auto"/>
            <w:vAlign w:val="center"/>
            <w:hideMark/>
          </w:tcPr>
          <w:p w14:paraId="7EF47061"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94</w:t>
            </w:r>
          </w:p>
        </w:tc>
        <w:tc>
          <w:tcPr>
            <w:tcW w:w="995" w:type="dxa"/>
            <w:tcBorders>
              <w:top w:val="nil"/>
              <w:left w:val="nil"/>
              <w:bottom w:val="single" w:sz="4" w:space="0" w:color="auto"/>
              <w:right w:val="single" w:sz="4" w:space="0" w:color="auto"/>
            </w:tcBorders>
            <w:shd w:val="clear" w:color="auto" w:fill="auto"/>
            <w:vAlign w:val="center"/>
            <w:hideMark/>
          </w:tcPr>
          <w:p w14:paraId="028843B6"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88</w:t>
            </w:r>
          </w:p>
        </w:tc>
        <w:tc>
          <w:tcPr>
            <w:tcW w:w="995" w:type="dxa"/>
            <w:tcBorders>
              <w:top w:val="nil"/>
              <w:left w:val="single" w:sz="4" w:space="0" w:color="auto"/>
              <w:bottom w:val="single" w:sz="4" w:space="0" w:color="auto"/>
              <w:right w:val="single" w:sz="4" w:space="0" w:color="auto"/>
            </w:tcBorders>
            <w:shd w:val="clear" w:color="auto" w:fill="auto"/>
            <w:vAlign w:val="center"/>
          </w:tcPr>
          <w:p w14:paraId="7830FB4E" w14:textId="51430DF7" w:rsidR="00EC03A5" w:rsidRPr="00B402DC" w:rsidRDefault="00EC03A5" w:rsidP="00EC03A5">
            <w:pPr>
              <w:spacing w:after="0" w:line="240" w:lineRule="auto"/>
              <w:jc w:val="center"/>
              <w:rPr>
                <w:rFonts w:eastAsia="Times New Roman" w:cstheme="minorHAnsi"/>
                <w:lang w:eastAsia="pl-PL"/>
              </w:rPr>
            </w:pPr>
            <w:r>
              <w:rPr>
                <w:rFonts w:ascii="Calibri" w:hAnsi="Calibri" w:cs="Calibri"/>
              </w:rPr>
              <w:t>101</w:t>
            </w:r>
          </w:p>
        </w:tc>
      </w:tr>
      <w:tr w:rsidR="00EC03A5" w:rsidRPr="00B402DC" w14:paraId="79D352F0" w14:textId="0A25E5D6" w:rsidTr="000E42CA">
        <w:trPr>
          <w:trHeight w:val="319"/>
          <w:jc w:val="center"/>
        </w:trPr>
        <w:tc>
          <w:tcPr>
            <w:tcW w:w="3048" w:type="dxa"/>
            <w:tcBorders>
              <w:top w:val="nil"/>
              <w:left w:val="single" w:sz="4" w:space="0" w:color="auto"/>
              <w:bottom w:val="single" w:sz="4" w:space="0" w:color="auto"/>
              <w:right w:val="single" w:sz="4" w:space="0" w:color="auto"/>
            </w:tcBorders>
            <w:shd w:val="clear" w:color="auto" w:fill="auto"/>
            <w:vAlign w:val="center"/>
            <w:hideMark/>
          </w:tcPr>
          <w:p w14:paraId="792FBE9E"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Kobiet</w:t>
            </w:r>
          </w:p>
        </w:tc>
        <w:tc>
          <w:tcPr>
            <w:tcW w:w="995" w:type="dxa"/>
            <w:tcBorders>
              <w:top w:val="nil"/>
              <w:left w:val="nil"/>
              <w:bottom w:val="single" w:sz="4" w:space="0" w:color="auto"/>
              <w:right w:val="single" w:sz="4" w:space="0" w:color="auto"/>
            </w:tcBorders>
            <w:shd w:val="clear" w:color="auto" w:fill="auto"/>
            <w:noWrap/>
            <w:vAlign w:val="center"/>
            <w:hideMark/>
          </w:tcPr>
          <w:p w14:paraId="37B0A597"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34</w:t>
            </w:r>
          </w:p>
        </w:tc>
        <w:tc>
          <w:tcPr>
            <w:tcW w:w="995" w:type="dxa"/>
            <w:tcBorders>
              <w:top w:val="nil"/>
              <w:left w:val="nil"/>
              <w:bottom w:val="single" w:sz="4" w:space="0" w:color="auto"/>
              <w:right w:val="single" w:sz="4" w:space="0" w:color="auto"/>
            </w:tcBorders>
            <w:shd w:val="clear" w:color="auto" w:fill="auto"/>
            <w:noWrap/>
            <w:vAlign w:val="center"/>
            <w:hideMark/>
          </w:tcPr>
          <w:p w14:paraId="0ECD64CE"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31</w:t>
            </w:r>
          </w:p>
        </w:tc>
        <w:tc>
          <w:tcPr>
            <w:tcW w:w="995" w:type="dxa"/>
            <w:tcBorders>
              <w:top w:val="nil"/>
              <w:left w:val="nil"/>
              <w:bottom w:val="single" w:sz="4" w:space="0" w:color="auto"/>
              <w:right w:val="single" w:sz="4" w:space="0" w:color="auto"/>
            </w:tcBorders>
            <w:shd w:val="clear" w:color="auto" w:fill="auto"/>
            <w:noWrap/>
            <w:vAlign w:val="center"/>
            <w:hideMark/>
          </w:tcPr>
          <w:p w14:paraId="78A0E93B"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43</w:t>
            </w:r>
          </w:p>
        </w:tc>
        <w:tc>
          <w:tcPr>
            <w:tcW w:w="995" w:type="dxa"/>
            <w:tcBorders>
              <w:top w:val="nil"/>
              <w:left w:val="nil"/>
              <w:bottom w:val="single" w:sz="4" w:space="0" w:color="auto"/>
              <w:right w:val="single" w:sz="4" w:space="0" w:color="auto"/>
            </w:tcBorders>
            <w:shd w:val="clear" w:color="auto" w:fill="auto"/>
            <w:noWrap/>
            <w:vAlign w:val="center"/>
            <w:hideMark/>
          </w:tcPr>
          <w:p w14:paraId="502077B1"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44</w:t>
            </w:r>
          </w:p>
        </w:tc>
        <w:tc>
          <w:tcPr>
            <w:tcW w:w="995" w:type="dxa"/>
            <w:tcBorders>
              <w:top w:val="nil"/>
              <w:left w:val="nil"/>
              <w:bottom w:val="single" w:sz="4" w:space="0" w:color="auto"/>
              <w:right w:val="single" w:sz="4" w:space="0" w:color="auto"/>
            </w:tcBorders>
            <w:shd w:val="clear" w:color="auto" w:fill="auto"/>
            <w:noWrap/>
            <w:vAlign w:val="center"/>
            <w:hideMark/>
          </w:tcPr>
          <w:p w14:paraId="089C9380"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53</w:t>
            </w:r>
          </w:p>
        </w:tc>
        <w:tc>
          <w:tcPr>
            <w:tcW w:w="995" w:type="dxa"/>
            <w:tcBorders>
              <w:top w:val="nil"/>
              <w:left w:val="single" w:sz="4" w:space="0" w:color="auto"/>
              <w:bottom w:val="single" w:sz="4" w:space="0" w:color="auto"/>
              <w:right w:val="single" w:sz="4" w:space="0" w:color="auto"/>
            </w:tcBorders>
            <w:shd w:val="clear" w:color="auto" w:fill="auto"/>
            <w:vAlign w:val="center"/>
          </w:tcPr>
          <w:p w14:paraId="6AEEF804" w14:textId="147B9E24" w:rsidR="00EC03A5" w:rsidRPr="00B402DC" w:rsidRDefault="00EC03A5" w:rsidP="00EC03A5">
            <w:pPr>
              <w:spacing w:after="0" w:line="240" w:lineRule="auto"/>
              <w:jc w:val="center"/>
              <w:rPr>
                <w:rFonts w:eastAsia="Times New Roman" w:cstheme="minorHAnsi"/>
                <w:lang w:eastAsia="pl-PL"/>
              </w:rPr>
            </w:pPr>
            <w:r>
              <w:rPr>
                <w:rFonts w:ascii="Calibri" w:hAnsi="Calibri" w:cs="Calibri"/>
              </w:rPr>
              <w:t>43</w:t>
            </w:r>
          </w:p>
        </w:tc>
      </w:tr>
      <w:tr w:rsidR="00EC03A5" w:rsidRPr="00B402DC" w14:paraId="5A556997" w14:textId="6CAD90E9" w:rsidTr="000E42CA">
        <w:trPr>
          <w:trHeight w:val="319"/>
          <w:jc w:val="center"/>
        </w:trPr>
        <w:tc>
          <w:tcPr>
            <w:tcW w:w="3048" w:type="dxa"/>
            <w:tcBorders>
              <w:top w:val="nil"/>
              <w:left w:val="single" w:sz="4" w:space="0" w:color="auto"/>
              <w:bottom w:val="single" w:sz="4" w:space="0" w:color="auto"/>
              <w:right w:val="single" w:sz="4" w:space="0" w:color="auto"/>
            </w:tcBorders>
            <w:shd w:val="clear" w:color="auto" w:fill="auto"/>
            <w:vAlign w:val="center"/>
            <w:hideMark/>
          </w:tcPr>
          <w:p w14:paraId="3B21BF4B"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Mężczyzn</w:t>
            </w:r>
          </w:p>
        </w:tc>
        <w:tc>
          <w:tcPr>
            <w:tcW w:w="995" w:type="dxa"/>
            <w:tcBorders>
              <w:top w:val="nil"/>
              <w:left w:val="nil"/>
              <w:bottom w:val="single" w:sz="4" w:space="0" w:color="auto"/>
              <w:right w:val="single" w:sz="4" w:space="0" w:color="auto"/>
            </w:tcBorders>
            <w:shd w:val="clear" w:color="auto" w:fill="auto"/>
            <w:noWrap/>
            <w:vAlign w:val="center"/>
            <w:hideMark/>
          </w:tcPr>
          <w:p w14:paraId="18B46EB3"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71</w:t>
            </w:r>
          </w:p>
        </w:tc>
        <w:tc>
          <w:tcPr>
            <w:tcW w:w="995" w:type="dxa"/>
            <w:tcBorders>
              <w:top w:val="nil"/>
              <w:left w:val="nil"/>
              <w:bottom w:val="single" w:sz="4" w:space="0" w:color="auto"/>
              <w:right w:val="single" w:sz="4" w:space="0" w:color="auto"/>
            </w:tcBorders>
            <w:shd w:val="clear" w:color="auto" w:fill="auto"/>
            <w:noWrap/>
            <w:vAlign w:val="center"/>
            <w:hideMark/>
          </w:tcPr>
          <w:p w14:paraId="5D078352"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41</w:t>
            </w:r>
          </w:p>
        </w:tc>
        <w:tc>
          <w:tcPr>
            <w:tcW w:w="995" w:type="dxa"/>
            <w:tcBorders>
              <w:top w:val="nil"/>
              <w:left w:val="nil"/>
              <w:bottom w:val="single" w:sz="4" w:space="0" w:color="auto"/>
              <w:right w:val="single" w:sz="4" w:space="0" w:color="auto"/>
            </w:tcBorders>
            <w:shd w:val="clear" w:color="auto" w:fill="auto"/>
            <w:noWrap/>
            <w:vAlign w:val="center"/>
            <w:hideMark/>
          </w:tcPr>
          <w:p w14:paraId="0445C6C5"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55</w:t>
            </w:r>
          </w:p>
        </w:tc>
        <w:tc>
          <w:tcPr>
            <w:tcW w:w="995" w:type="dxa"/>
            <w:tcBorders>
              <w:top w:val="nil"/>
              <w:left w:val="nil"/>
              <w:bottom w:val="single" w:sz="4" w:space="0" w:color="auto"/>
              <w:right w:val="single" w:sz="4" w:space="0" w:color="auto"/>
            </w:tcBorders>
            <w:shd w:val="clear" w:color="auto" w:fill="auto"/>
            <w:noWrap/>
            <w:vAlign w:val="center"/>
            <w:hideMark/>
          </w:tcPr>
          <w:p w14:paraId="03E72F37"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50</w:t>
            </w:r>
          </w:p>
        </w:tc>
        <w:tc>
          <w:tcPr>
            <w:tcW w:w="995" w:type="dxa"/>
            <w:tcBorders>
              <w:top w:val="nil"/>
              <w:left w:val="nil"/>
              <w:bottom w:val="single" w:sz="4" w:space="0" w:color="auto"/>
              <w:right w:val="single" w:sz="4" w:space="0" w:color="auto"/>
            </w:tcBorders>
            <w:shd w:val="clear" w:color="auto" w:fill="auto"/>
            <w:noWrap/>
            <w:vAlign w:val="center"/>
            <w:hideMark/>
          </w:tcPr>
          <w:p w14:paraId="570AF492"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35</w:t>
            </w:r>
          </w:p>
        </w:tc>
        <w:tc>
          <w:tcPr>
            <w:tcW w:w="995" w:type="dxa"/>
            <w:tcBorders>
              <w:top w:val="nil"/>
              <w:left w:val="single" w:sz="4" w:space="0" w:color="auto"/>
              <w:bottom w:val="single" w:sz="4" w:space="0" w:color="auto"/>
              <w:right w:val="single" w:sz="4" w:space="0" w:color="auto"/>
            </w:tcBorders>
            <w:shd w:val="clear" w:color="auto" w:fill="auto"/>
            <w:vAlign w:val="center"/>
          </w:tcPr>
          <w:p w14:paraId="599D245E" w14:textId="656E83A6" w:rsidR="00EC03A5" w:rsidRPr="00B402DC" w:rsidRDefault="00EC03A5" w:rsidP="00EC03A5">
            <w:pPr>
              <w:spacing w:after="0" w:line="240" w:lineRule="auto"/>
              <w:jc w:val="center"/>
              <w:rPr>
                <w:rFonts w:eastAsia="Times New Roman" w:cstheme="minorHAnsi"/>
                <w:lang w:eastAsia="pl-PL"/>
              </w:rPr>
            </w:pPr>
            <w:r>
              <w:rPr>
                <w:rFonts w:ascii="Calibri" w:hAnsi="Calibri" w:cs="Calibri"/>
              </w:rPr>
              <w:t>58</w:t>
            </w:r>
          </w:p>
        </w:tc>
      </w:tr>
      <w:tr w:rsidR="00EC03A5" w:rsidRPr="00B402DC" w14:paraId="0279FCDF" w14:textId="7C890F60" w:rsidTr="000E42CA">
        <w:trPr>
          <w:trHeight w:val="380"/>
          <w:jc w:val="center"/>
        </w:trPr>
        <w:tc>
          <w:tcPr>
            <w:tcW w:w="3048" w:type="dxa"/>
            <w:tcBorders>
              <w:top w:val="nil"/>
              <w:left w:val="single" w:sz="4" w:space="0" w:color="auto"/>
              <w:bottom w:val="single" w:sz="4" w:space="0" w:color="auto"/>
              <w:right w:val="single" w:sz="4" w:space="0" w:color="auto"/>
            </w:tcBorders>
            <w:shd w:val="clear" w:color="auto" w:fill="auto"/>
            <w:noWrap/>
            <w:vAlign w:val="center"/>
            <w:hideMark/>
          </w:tcPr>
          <w:p w14:paraId="19C0BCEB"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Zgony niemowląt</w:t>
            </w:r>
          </w:p>
        </w:tc>
        <w:tc>
          <w:tcPr>
            <w:tcW w:w="995" w:type="dxa"/>
            <w:tcBorders>
              <w:top w:val="nil"/>
              <w:left w:val="nil"/>
              <w:bottom w:val="single" w:sz="4" w:space="0" w:color="auto"/>
              <w:right w:val="single" w:sz="4" w:space="0" w:color="auto"/>
            </w:tcBorders>
            <w:shd w:val="clear" w:color="auto" w:fill="auto"/>
            <w:noWrap/>
            <w:vAlign w:val="center"/>
            <w:hideMark/>
          </w:tcPr>
          <w:p w14:paraId="121C4EE7"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1</w:t>
            </w:r>
          </w:p>
        </w:tc>
        <w:tc>
          <w:tcPr>
            <w:tcW w:w="995" w:type="dxa"/>
            <w:tcBorders>
              <w:top w:val="nil"/>
              <w:left w:val="nil"/>
              <w:bottom w:val="single" w:sz="4" w:space="0" w:color="auto"/>
              <w:right w:val="single" w:sz="4" w:space="0" w:color="auto"/>
            </w:tcBorders>
            <w:shd w:val="clear" w:color="auto" w:fill="auto"/>
            <w:noWrap/>
            <w:vAlign w:val="center"/>
            <w:hideMark/>
          </w:tcPr>
          <w:p w14:paraId="630BAAFD"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0</w:t>
            </w:r>
          </w:p>
        </w:tc>
        <w:tc>
          <w:tcPr>
            <w:tcW w:w="995" w:type="dxa"/>
            <w:tcBorders>
              <w:top w:val="nil"/>
              <w:left w:val="nil"/>
              <w:bottom w:val="single" w:sz="4" w:space="0" w:color="auto"/>
              <w:right w:val="single" w:sz="4" w:space="0" w:color="auto"/>
            </w:tcBorders>
            <w:shd w:val="clear" w:color="auto" w:fill="auto"/>
            <w:noWrap/>
            <w:vAlign w:val="center"/>
            <w:hideMark/>
          </w:tcPr>
          <w:p w14:paraId="51AB9928"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0</w:t>
            </w:r>
          </w:p>
        </w:tc>
        <w:tc>
          <w:tcPr>
            <w:tcW w:w="995" w:type="dxa"/>
            <w:tcBorders>
              <w:top w:val="nil"/>
              <w:left w:val="nil"/>
              <w:bottom w:val="single" w:sz="4" w:space="0" w:color="auto"/>
              <w:right w:val="single" w:sz="4" w:space="0" w:color="auto"/>
            </w:tcBorders>
            <w:shd w:val="clear" w:color="auto" w:fill="auto"/>
            <w:noWrap/>
            <w:vAlign w:val="center"/>
            <w:hideMark/>
          </w:tcPr>
          <w:p w14:paraId="3F1F66ED"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0</w:t>
            </w:r>
          </w:p>
        </w:tc>
        <w:tc>
          <w:tcPr>
            <w:tcW w:w="995" w:type="dxa"/>
            <w:tcBorders>
              <w:top w:val="nil"/>
              <w:left w:val="nil"/>
              <w:bottom w:val="single" w:sz="4" w:space="0" w:color="auto"/>
              <w:right w:val="single" w:sz="4" w:space="0" w:color="auto"/>
            </w:tcBorders>
            <w:shd w:val="clear" w:color="auto" w:fill="auto"/>
            <w:noWrap/>
            <w:vAlign w:val="center"/>
            <w:hideMark/>
          </w:tcPr>
          <w:p w14:paraId="32BC724F"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1</w:t>
            </w:r>
          </w:p>
        </w:tc>
        <w:tc>
          <w:tcPr>
            <w:tcW w:w="995" w:type="dxa"/>
            <w:tcBorders>
              <w:top w:val="nil"/>
              <w:left w:val="single" w:sz="4" w:space="0" w:color="auto"/>
              <w:bottom w:val="single" w:sz="4" w:space="0" w:color="auto"/>
              <w:right w:val="single" w:sz="4" w:space="0" w:color="auto"/>
            </w:tcBorders>
            <w:shd w:val="clear" w:color="auto" w:fill="auto"/>
            <w:vAlign w:val="center"/>
          </w:tcPr>
          <w:p w14:paraId="311FBEED" w14:textId="5BBD5676" w:rsidR="00EC03A5" w:rsidRPr="00B402DC" w:rsidRDefault="00EC03A5" w:rsidP="00EC03A5">
            <w:pPr>
              <w:spacing w:after="0" w:line="240" w:lineRule="auto"/>
              <w:jc w:val="center"/>
              <w:rPr>
                <w:rFonts w:eastAsia="Times New Roman" w:cstheme="minorHAnsi"/>
                <w:lang w:eastAsia="pl-PL"/>
              </w:rPr>
            </w:pPr>
            <w:r>
              <w:rPr>
                <w:rFonts w:ascii="Calibri" w:hAnsi="Calibri" w:cs="Calibri"/>
              </w:rPr>
              <w:t>0</w:t>
            </w:r>
          </w:p>
        </w:tc>
      </w:tr>
      <w:tr w:rsidR="00EC03A5" w:rsidRPr="00B402DC" w14:paraId="71C7B975" w14:textId="29EC570D" w:rsidTr="000E42CA">
        <w:trPr>
          <w:trHeight w:val="319"/>
          <w:jc w:val="center"/>
        </w:trPr>
        <w:tc>
          <w:tcPr>
            <w:tcW w:w="3048" w:type="dxa"/>
            <w:tcBorders>
              <w:top w:val="nil"/>
              <w:left w:val="single" w:sz="4" w:space="0" w:color="auto"/>
              <w:bottom w:val="single" w:sz="4" w:space="0" w:color="auto"/>
              <w:right w:val="single" w:sz="4" w:space="0" w:color="auto"/>
            </w:tcBorders>
            <w:shd w:val="clear" w:color="auto" w:fill="auto"/>
            <w:vAlign w:val="center"/>
            <w:hideMark/>
          </w:tcPr>
          <w:p w14:paraId="1CE6A505"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Kobiet</w:t>
            </w:r>
          </w:p>
        </w:tc>
        <w:tc>
          <w:tcPr>
            <w:tcW w:w="995" w:type="dxa"/>
            <w:tcBorders>
              <w:top w:val="nil"/>
              <w:left w:val="nil"/>
              <w:bottom w:val="single" w:sz="4" w:space="0" w:color="auto"/>
              <w:right w:val="single" w:sz="4" w:space="0" w:color="auto"/>
            </w:tcBorders>
            <w:shd w:val="clear" w:color="auto" w:fill="auto"/>
            <w:noWrap/>
            <w:vAlign w:val="center"/>
            <w:hideMark/>
          </w:tcPr>
          <w:p w14:paraId="57557886"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0</w:t>
            </w:r>
          </w:p>
        </w:tc>
        <w:tc>
          <w:tcPr>
            <w:tcW w:w="995" w:type="dxa"/>
            <w:tcBorders>
              <w:top w:val="nil"/>
              <w:left w:val="nil"/>
              <w:bottom w:val="single" w:sz="4" w:space="0" w:color="auto"/>
              <w:right w:val="single" w:sz="4" w:space="0" w:color="auto"/>
            </w:tcBorders>
            <w:shd w:val="clear" w:color="auto" w:fill="auto"/>
            <w:noWrap/>
            <w:vAlign w:val="center"/>
            <w:hideMark/>
          </w:tcPr>
          <w:p w14:paraId="04FD9702"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0</w:t>
            </w:r>
          </w:p>
        </w:tc>
        <w:tc>
          <w:tcPr>
            <w:tcW w:w="995" w:type="dxa"/>
            <w:tcBorders>
              <w:top w:val="nil"/>
              <w:left w:val="nil"/>
              <w:bottom w:val="single" w:sz="4" w:space="0" w:color="auto"/>
              <w:right w:val="single" w:sz="4" w:space="0" w:color="auto"/>
            </w:tcBorders>
            <w:shd w:val="clear" w:color="auto" w:fill="auto"/>
            <w:noWrap/>
            <w:vAlign w:val="center"/>
            <w:hideMark/>
          </w:tcPr>
          <w:p w14:paraId="0F96D18A"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0</w:t>
            </w:r>
          </w:p>
        </w:tc>
        <w:tc>
          <w:tcPr>
            <w:tcW w:w="995" w:type="dxa"/>
            <w:tcBorders>
              <w:top w:val="nil"/>
              <w:left w:val="nil"/>
              <w:bottom w:val="single" w:sz="4" w:space="0" w:color="auto"/>
              <w:right w:val="single" w:sz="4" w:space="0" w:color="auto"/>
            </w:tcBorders>
            <w:shd w:val="clear" w:color="auto" w:fill="auto"/>
            <w:noWrap/>
            <w:vAlign w:val="center"/>
            <w:hideMark/>
          </w:tcPr>
          <w:p w14:paraId="27F15C3F"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0</w:t>
            </w:r>
          </w:p>
        </w:tc>
        <w:tc>
          <w:tcPr>
            <w:tcW w:w="995" w:type="dxa"/>
            <w:tcBorders>
              <w:top w:val="nil"/>
              <w:left w:val="nil"/>
              <w:bottom w:val="single" w:sz="4" w:space="0" w:color="auto"/>
              <w:right w:val="single" w:sz="4" w:space="0" w:color="auto"/>
            </w:tcBorders>
            <w:shd w:val="clear" w:color="auto" w:fill="auto"/>
            <w:noWrap/>
            <w:vAlign w:val="center"/>
            <w:hideMark/>
          </w:tcPr>
          <w:p w14:paraId="716CB0CE"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1</w:t>
            </w:r>
          </w:p>
        </w:tc>
        <w:tc>
          <w:tcPr>
            <w:tcW w:w="995" w:type="dxa"/>
            <w:tcBorders>
              <w:top w:val="nil"/>
              <w:left w:val="single" w:sz="4" w:space="0" w:color="auto"/>
              <w:bottom w:val="single" w:sz="4" w:space="0" w:color="auto"/>
              <w:right w:val="single" w:sz="4" w:space="0" w:color="auto"/>
            </w:tcBorders>
            <w:shd w:val="clear" w:color="auto" w:fill="auto"/>
            <w:vAlign w:val="center"/>
          </w:tcPr>
          <w:p w14:paraId="6AD4561A" w14:textId="09AAE0EF" w:rsidR="00EC03A5" w:rsidRPr="00B402DC" w:rsidRDefault="00EC03A5" w:rsidP="00EC03A5">
            <w:pPr>
              <w:spacing w:after="0" w:line="240" w:lineRule="auto"/>
              <w:jc w:val="center"/>
              <w:rPr>
                <w:rFonts w:eastAsia="Times New Roman" w:cstheme="minorHAnsi"/>
                <w:lang w:eastAsia="pl-PL"/>
              </w:rPr>
            </w:pPr>
            <w:r>
              <w:rPr>
                <w:rFonts w:ascii="Calibri" w:hAnsi="Calibri" w:cs="Calibri"/>
              </w:rPr>
              <w:t>0</w:t>
            </w:r>
          </w:p>
        </w:tc>
      </w:tr>
      <w:tr w:rsidR="00EC03A5" w:rsidRPr="00B402DC" w14:paraId="37572253" w14:textId="6EF80F1D" w:rsidTr="000E42CA">
        <w:trPr>
          <w:trHeight w:val="319"/>
          <w:jc w:val="center"/>
        </w:trPr>
        <w:tc>
          <w:tcPr>
            <w:tcW w:w="3048" w:type="dxa"/>
            <w:tcBorders>
              <w:top w:val="nil"/>
              <w:left w:val="single" w:sz="4" w:space="0" w:color="auto"/>
              <w:bottom w:val="single" w:sz="4" w:space="0" w:color="auto"/>
              <w:right w:val="single" w:sz="4" w:space="0" w:color="auto"/>
            </w:tcBorders>
            <w:shd w:val="clear" w:color="auto" w:fill="auto"/>
            <w:vAlign w:val="center"/>
            <w:hideMark/>
          </w:tcPr>
          <w:p w14:paraId="1622A9A1"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Mężczyzn</w:t>
            </w:r>
          </w:p>
        </w:tc>
        <w:tc>
          <w:tcPr>
            <w:tcW w:w="995" w:type="dxa"/>
            <w:tcBorders>
              <w:top w:val="nil"/>
              <w:left w:val="nil"/>
              <w:bottom w:val="single" w:sz="4" w:space="0" w:color="auto"/>
              <w:right w:val="single" w:sz="4" w:space="0" w:color="auto"/>
            </w:tcBorders>
            <w:shd w:val="clear" w:color="auto" w:fill="auto"/>
            <w:noWrap/>
            <w:vAlign w:val="center"/>
            <w:hideMark/>
          </w:tcPr>
          <w:p w14:paraId="4AD23D29"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1</w:t>
            </w:r>
          </w:p>
        </w:tc>
        <w:tc>
          <w:tcPr>
            <w:tcW w:w="995" w:type="dxa"/>
            <w:tcBorders>
              <w:top w:val="nil"/>
              <w:left w:val="nil"/>
              <w:bottom w:val="single" w:sz="4" w:space="0" w:color="auto"/>
              <w:right w:val="single" w:sz="4" w:space="0" w:color="auto"/>
            </w:tcBorders>
            <w:shd w:val="clear" w:color="auto" w:fill="auto"/>
            <w:noWrap/>
            <w:vAlign w:val="center"/>
            <w:hideMark/>
          </w:tcPr>
          <w:p w14:paraId="7E812628"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0</w:t>
            </w:r>
          </w:p>
        </w:tc>
        <w:tc>
          <w:tcPr>
            <w:tcW w:w="995" w:type="dxa"/>
            <w:tcBorders>
              <w:top w:val="nil"/>
              <w:left w:val="nil"/>
              <w:bottom w:val="single" w:sz="4" w:space="0" w:color="auto"/>
              <w:right w:val="single" w:sz="4" w:space="0" w:color="auto"/>
            </w:tcBorders>
            <w:shd w:val="clear" w:color="auto" w:fill="auto"/>
            <w:noWrap/>
            <w:vAlign w:val="center"/>
            <w:hideMark/>
          </w:tcPr>
          <w:p w14:paraId="3BA1CBAF"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0</w:t>
            </w:r>
          </w:p>
        </w:tc>
        <w:tc>
          <w:tcPr>
            <w:tcW w:w="995" w:type="dxa"/>
            <w:tcBorders>
              <w:top w:val="nil"/>
              <w:left w:val="nil"/>
              <w:bottom w:val="single" w:sz="4" w:space="0" w:color="auto"/>
              <w:right w:val="single" w:sz="4" w:space="0" w:color="auto"/>
            </w:tcBorders>
            <w:shd w:val="clear" w:color="auto" w:fill="auto"/>
            <w:noWrap/>
            <w:vAlign w:val="center"/>
            <w:hideMark/>
          </w:tcPr>
          <w:p w14:paraId="490FDBDB"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0</w:t>
            </w:r>
          </w:p>
        </w:tc>
        <w:tc>
          <w:tcPr>
            <w:tcW w:w="995" w:type="dxa"/>
            <w:tcBorders>
              <w:top w:val="nil"/>
              <w:left w:val="nil"/>
              <w:bottom w:val="single" w:sz="4" w:space="0" w:color="auto"/>
              <w:right w:val="single" w:sz="4" w:space="0" w:color="auto"/>
            </w:tcBorders>
            <w:shd w:val="clear" w:color="auto" w:fill="auto"/>
            <w:noWrap/>
            <w:vAlign w:val="center"/>
            <w:hideMark/>
          </w:tcPr>
          <w:p w14:paraId="00722DE4"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0</w:t>
            </w:r>
          </w:p>
        </w:tc>
        <w:tc>
          <w:tcPr>
            <w:tcW w:w="995" w:type="dxa"/>
            <w:tcBorders>
              <w:top w:val="nil"/>
              <w:left w:val="single" w:sz="4" w:space="0" w:color="auto"/>
              <w:bottom w:val="single" w:sz="4" w:space="0" w:color="auto"/>
              <w:right w:val="single" w:sz="4" w:space="0" w:color="auto"/>
            </w:tcBorders>
            <w:shd w:val="clear" w:color="auto" w:fill="auto"/>
            <w:vAlign w:val="center"/>
          </w:tcPr>
          <w:p w14:paraId="3D68CC7D" w14:textId="7B83F229" w:rsidR="00EC03A5" w:rsidRPr="00B402DC" w:rsidRDefault="00EC03A5" w:rsidP="00EC03A5">
            <w:pPr>
              <w:spacing w:after="0" w:line="240" w:lineRule="auto"/>
              <w:jc w:val="center"/>
              <w:rPr>
                <w:rFonts w:eastAsia="Times New Roman" w:cstheme="minorHAnsi"/>
                <w:lang w:eastAsia="pl-PL"/>
              </w:rPr>
            </w:pPr>
            <w:r>
              <w:rPr>
                <w:rFonts w:ascii="Calibri" w:hAnsi="Calibri" w:cs="Calibri"/>
              </w:rPr>
              <w:t>0</w:t>
            </w:r>
          </w:p>
        </w:tc>
      </w:tr>
      <w:tr w:rsidR="00EC03A5" w:rsidRPr="00B402DC" w14:paraId="1F2482E5" w14:textId="7879A21C" w:rsidTr="000E42CA">
        <w:trPr>
          <w:trHeight w:val="319"/>
          <w:jc w:val="center"/>
        </w:trPr>
        <w:tc>
          <w:tcPr>
            <w:tcW w:w="3048" w:type="dxa"/>
            <w:tcBorders>
              <w:top w:val="nil"/>
              <w:left w:val="single" w:sz="4" w:space="0" w:color="auto"/>
              <w:bottom w:val="single" w:sz="4" w:space="0" w:color="auto"/>
              <w:right w:val="single" w:sz="4" w:space="0" w:color="auto"/>
            </w:tcBorders>
            <w:shd w:val="clear" w:color="auto" w:fill="auto"/>
            <w:noWrap/>
            <w:vAlign w:val="center"/>
            <w:hideMark/>
          </w:tcPr>
          <w:p w14:paraId="24CCA139"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Przyrost naturalny</w:t>
            </w:r>
          </w:p>
        </w:tc>
        <w:tc>
          <w:tcPr>
            <w:tcW w:w="995" w:type="dxa"/>
            <w:tcBorders>
              <w:top w:val="nil"/>
              <w:left w:val="nil"/>
              <w:bottom w:val="single" w:sz="4" w:space="0" w:color="auto"/>
              <w:right w:val="single" w:sz="4" w:space="0" w:color="auto"/>
            </w:tcBorders>
            <w:shd w:val="clear" w:color="auto" w:fill="auto"/>
            <w:noWrap/>
            <w:vAlign w:val="center"/>
            <w:hideMark/>
          </w:tcPr>
          <w:p w14:paraId="5951C931"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-27</w:t>
            </w:r>
          </w:p>
        </w:tc>
        <w:tc>
          <w:tcPr>
            <w:tcW w:w="995" w:type="dxa"/>
            <w:tcBorders>
              <w:top w:val="nil"/>
              <w:left w:val="nil"/>
              <w:bottom w:val="single" w:sz="4" w:space="0" w:color="auto"/>
              <w:right w:val="single" w:sz="4" w:space="0" w:color="auto"/>
            </w:tcBorders>
            <w:shd w:val="clear" w:color="auto" w:fill="auto"/>
            <w:noWrap/>
            <w:vAlign w:val="center"/>
            <w:hideMark/>
          </w:tcPr>
          <w:p w14:paraId="31A05390"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24</w:t>
            </w:r>
          </w:p>
        </w:tc>
        <w:tc>
          <w:tcPr>
            <w:tcW w:w="995" w:type="dxa"/>
            <w:tcBorders>
              <w:top w:val="nil"/>
              <w:left w:val="nil"/>
              <w:bottom w:val="single" w:sz="4" w:space="0" w:color="auto"/>
              <w:right w:val="single" w:sz="4" w:space="0" w:color="auto"/>
            </w:tcBorders>
            <w:shd w:val="clear" w:color="auto" w:fill="auto"/>
            <w:noWrap/>
            <w:vAlign w:val="center"/>
            <w:hideMark/>
          </w:tcPr>
          <w:p w14:paraId="6EB29154"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8</w:t>
            </w:r>
          </w:p>
        </w:tc>
        <w:tc>
          <w:tcPr>
            <w:tcW w:w="995" w:type="dxa"/>
            <w:tcBorders>
              <w:top w:val="nil"/>
              <w:left w:val="nil"/>
              <w:bottom w:val="single" w:sz="4" w:space="0" w:color="auto"/>
              <w:right w:val="single" w:sz="4" w:space="0" w:color="auto"/>
            </w:tcBorders>
            <w:shd w:val="clear" w:color="auto" w:fill="auto"/>
            <w:noWrap/>
            <w:vAlign w:val="center"/>
            <w:hideMark/>
          </w:tcPr>
          <w:p w14:paraId="537E316F"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-8</w:t>
            </w:r>
          </w:p>
        </w:tc>
        <w:tc>
          <w:tcPr>
            <w:tcW w:w="995" w:type="dxa"/>
            <w:tcBorders>
              <w:top w:val="nil"/>
              <w:left w:val="nil"/>
              <w:bottom w:val="single" w:sz="4" w:space="0" w:color="auto"/>
              <w:right w:val="single" w:sz="4" w:space="0" w:color="auto"/>
            </w:tcBorders>
            <w:shd w:val="clear" w:color="auto" w:fill="auto"/>
            <w:noWrap/>
            <w:vAlign w:val="center"/>
            <w:hideMark/>
          </w:tcPr>
          <w:p w14:paraId="2B3B5B26"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22</w:t>
            </w:r>
          </w:p>
        </w:tc>
        <w:tc>
          <w:tcPr>
            <w:tcW w:w="995" w:type="dxa"/>
            <w:tcBorders>
              <w:top w:val="nil"/>
              <w:left w:val="single" w:sz="4" w:space="0" w:color="auto"/>
              <w:bottom w:val="single" w:sz="4" w:space="0" w:color="auto"/>
              <w:right w:val="single" w:sz="4" w:space="0" w:color="auto"/>
            </w:tcBorders>
            <w:shd w:val="clear" w:color="auto" w:fill="auto"/>
            <w:vAlign w:val="center"/>
          </w:tcPr>
          <w:p w14:paraId="6D4D100B" w14:textId="0FEDF7B9" w:rsidR="00EC03A5" w:rsidRPr="00B402DC" w:rsidRDefault="00EC03A5" w:rsidP="00EC03A5">
            <w:pPr>
              <w:spacing w:after="0" w:line="240" w:lineRule="auto"/>
              <w:jc w:val="center"/>
              <w:rPr>
                <w:rFonts w:eastAsia="Times New Roman" w:cstheme="minorHAnsi"/>
                <w:lang w:eastAsia="pl-PL"/>
              </w:rPr>
            </w:pPr>
            <w:r>
              <w:rPr>
                <w:rFonts w:ascii="Calibri" w:hAnsi="Calibri" w:cs="Calibri"/>
              </w:rPr>
              <w:t>-8</w:t>
            </w:r>
          </w:p>
        </w:tc>
      </w:tr>
      <w:tr w:rsidR="00EC03A5" w:rsidRPr="00B402DC" w14:paraId="00C0A752" w14:textId="406D6A36" w:rsidTr="000E42CA">
        <w:trPr>
          <w:trHeight w:val="319"/>
          <w:jc w:val="center"/>
        </w:trPr>
        <w:tc>
          <w:tcPr>
            <w:tcW w:w="3048" w:type="dxa"/>
            <w:tcBorders>
              <w:top w:val="nil"/>
              <w:left w:val="single" w:sz="4" w:space="0" w:color="auto"/>
              <w:bottom w:val="single" w:sz="4" w:space="0" w:color="auto"/>
              <w:right w:val="single" w:sz="4" w:space="0" w:color="auto"/>
            </w:tcBorders>
            <w:shd w:val="clear" w:color="auto" w:fill="auto"/>
            <w:vAlign w:val="center"/>
            <w:hideMark/>
          </w:tcPr>
          <w:p w14:paraId="56BE469C"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Kobiet</w:t>
            </w:r>
          </w:p>
        </w:tc>
        <w:tc>
          <w:tcPr>
            <w:tcW w:w="995" w:type="dxa"/>
            <w:tcBorders>
              <w:top w:val="nil"/>
              <w:left w:val="nil"/>
              <w:bottom w:val="single" w:sz="4" w:space="0" w:color="auto"/>
              <w:right w:val="single" w:sz="4" w:space="0" w:color="auto"/>
            </w:tcBorders>
            <w:shd w:val="clear" w:color="auto" w:fill="auto"/>
            <w:noWrap/>
            <w:vAlign w:val="center"/>
            <w:hideMark/>
          </w:tcPr>
          <w:p w14:paraId="5CA7AA15"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6</w:t>
            </w:r>
          </w:p>
        </w:tc>
        <w:tc>
          <w:tcPr>
            <w:tcW w:w="995" w:type="dxa"/>
            <w:tcBorders>
              <w:top w:val="nil"/>
              <w:left w:val="nil"/>
              <w:bottom w:val="single" w:sz="4" w:space="0" w:color="auto"/>
              <w:right w:val="single" w:sz="4" w:space="0" w:color="auto"/>
            </w:tcBorders>
            <w:shd w:val="clear" w:color="auto" w:fill="auto"/>
            <w:noWrap/>
            <w:vAlign w:val="center"/>
            <w:hideMark/>
          </w:tcPr>
          <w:p w14:paraId="2734D88C"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21</w:t>
            </w:r>
          </w:p>
        </w:tc>
        <w:tc>
          <w:tcPr>
            <w:tcW w:w="995" w:type="dxa"/>
            <w:tcBorders>
              <w:top w:val="nil"/>
              <w:left w:val="nil"/>
              <w:bottom w:val="single" w:sz="4" w:space="0" w:color="auto"/>
              <w:right w:val="single" w:sz="4" w:space="0" w:color="auto"/>
            </w:tcBorders>
            <w:shd w:val="clear" w:color="auto" w:fill="auto"/>
            <w:noWrap/>
            <w:vAlign w:val="center"/>
            <w:hideMark/>
          </w:tcPr>
          <w:p w14:paraId="3164426F"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12</w:t>
            </w:r>
          </w:p>
        </w:tc>
        <w:tc>
          <w:tcPr>
            <w:tcW w:w="995" w:type="dxa"/>
            <w:tcBorders>
              <w:top w:val="nil"/>
              <w:left w:val="nil"/>
              <w:bottom w:val="single" w:sz="4" w:space="0" w:color="auto"/>
              <w:right w:val="single" w:sz="4" w:space="0" w:color="auto"/>
            </w:tcBorders>
            <w:shd w:val="clear" w:color="auto" w:fill="auto"/>
            <w:noWrap/>
            <w:vAlign w:val="center"/>
            <w:hideMark/>
          </w:tcPr>
          <w:p w14:paraId="6E55726A"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-14</w:t>
            </w:r>
          </w:p>
        </w:tc>
        <w:tc>
          <w:tcPr>
            <w:tcW w:w="995" w:type="dxa"/>
            <w:tcBorders>
              <w:top w:val="nil"/>
              <w:left w:val="nil"/>
              <w:bottom w:val="single" w:sz="4" w:space="0" w:color="auto"/>
              <w:right w:val="single" w:sz="4" w:space="0" w:color="auto"/>
            </w:tcBorders>
            <w:shd w:val="clear" w:color="auto" w:fill="auto"/>
            <w:noWrap/>
            <w:vAlign w:val="center"/>
            <w:hideMark/>
          </w:tcPr>
          <w:p w14:paraId="5F134165"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1</w:t>
            </w:r>
          </w:p>
        </w:tc>
        <w:tc>
          <w:tcPr>
            <w:tcW w:w="995" w:type="dxa"/>
            <w:tcBorders>
              <w:top w:val="nil"/>
              <w:left w:val="single" w:sz="4" w:space="0" w:color="auto"/>
              <w:bottom w:val="single" w:sz="4" w:space="0" w:color="auto"/>
              <w:right w:val="single" w:sz="4" w:space="0" w:color="auto"/>
            </w:tcBorders>
            <w:shd w:val="clear" w:color="auto" w:fill="auto"/>
            <w:vAlign w:val="center"/>
          </w:tcPr>
          <w:p w14:paraId="409068F7" w14:textId="37452C2E" w:rsidR="00EC03A5" w:rsidRPr="00B402DC" w:rsidRDefault="00EC03A5" w:rsidP="00EC03A5">
            <w:pPr>
              <w:spacing w:after="0" w:line="240" w:lineRule="auto"/>
              <w:jc w:val="center"/>
              <w:rPr>
                <w:rFonts w:eastAsia="Times New Roman" w:cstheme="minorHAnsi"/>
                <w:lang w:eastAsia="pl-PL"/>
              </w:rPr>
            </w:pPr>
            <w:r>
              <w:rPr>
                <w:rFonts w:ascii="Calibri" w:hAnsi="Calibri" w:cs="Calibri"/>
              </w:rPr>
              <w:t>0</w:t>
            </w:r>
          </w:p>
        </w:tc>
      </w:tr>
      <w:tr w:rsidR="00EC03A5" w:rsidRPr="00B402DC" w14:paraId="5BC46D9B" w14:textId="7F17B347" w:rsidTr="000E42CA">
        <w:trPr>
          <w:trHeight w:val="319"/>
          <w:jc w:val="center"/>
        </w:trPr>
        <w:tc>
          <w:tcPr>
            <w:tcW w:w="3048" w:type="dxa"/>
            <w:tcBorders>
              <w:top w:val="nil"/>
              <w:left w:val="single" w:sz="4" w:space="0" w:color="auto"/>
              <w:bottom w:val="single" w:sz="4" w:space="0" w:color="auto"/>
              <w:right w:val="single" w:sz="4" w:space="0" w:color="auto"/>
            </w:tcBorders>
            <w:shd w:val="clear" w:color="auto" w:fill="auto"/>
            <w:vAlign w:val="center"/>
            <w:hideMark/>
          </w:tcPr>
          <w:p w14:paraId="79DFB047"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Mężczyzn</w:t>
            </w:r>
          </w:p>
        </w:tc>
        <w:tc>
          <w:tcPr>
            <w:tcW w:w="995" w:type="dxa"/>
            <w:tcBorders>
              <w:top w:val="nil"/>
              <w:left w:val="nil"/>
              <w:bottom w:val="single" w:sz="4" w:space="0" w:color="auto"/>
              <w:right w:val="single" w:sz="4" w:space="0" w:color="auto"/>
            </w:tcBorders>
            <w:shd w:val="clear" w:color="auto" w:fill="auto"/>
            <w:noWrap/>
            <w:vAlign w:val="center"/>
            <w:hideMark/>
          </w:tcPr>
          <w:p w14:paraId="157A9C8B"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-33</w:t>
            </w:r>
          </w:p>
        </w:tc>
        <w:tc>
          <w:tcPr>
            <w:tcW w:w="995" w:type="dxa"/>
            <w:tcBorders>
              <w:top w:val="nil"/>
              <w:left w:val="nil"/>
              <w:bottom w:val="single" w:sz="4" w:space="0" w:color="auto"/>
              <w:right w:val="single" w:sz="4" w:space="0" w:color="auto"/>
            </w:tcBorders>
            <w:shd w:val="clear" w:color="auto" w:fill="auto"/>
            <w:noWrap/>
            <w:vAlign w:val="center"/>
            <w:hideMark/>
          </w:tcPr>
          <w:p w14:paraId="1BD42C2F"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3</w:t>
            </w:r>
          </w:p>
        </w:tc>
        <w:tc>
          <w:tcPr>
            <w:tcW w:w="995" w:type="dxa"/>
            <w:tcBorders>
              <w:top w:val="nil"/>
              <w:left w:val="nil"/>
              <w:bottom w:val="single" w:sz="4" w:space="0" w:color="auto"/>
              <w:right w:val="single" w:sz="4" w:space="0" w:color="auto"/>
            </w:tcBorders>
            <w:shd w:val="clear" w:color="auto" w:fill="auto"/>
            <w:noWrap/>
            <w:vAlign w:val="center"/>
            <w:hideMark/>
          </w:tcPr>
          <w:p w14:paraId="35AFB694"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-4</w:t>
            </w:r>
          </w:p>
        </w:tc>
        <w:tc>
          <w:tcPr>
            <w:tcW w:w="995" w:type="dxa"/>
            <w:tcBorders>
              <w:top w:val="nil"/>
              <w:left w:val="nil"/>
              <w:bottom w:val="single" w:sz="4" w:space="0" w:color="auto"/>
              <w:right w:val="single" w:sz="4" w:space="0" w:color="auto"/>
            </w:tcBorders>
            <w:shd w:val="clear" w:color="auto" w:fill="auto"/>
            <w:noWrap/>
            <w:vAlign w:val="center"/>
            <w:hideMark/>
          </w:tcPr>
          <w:p w14:paraId="30FC2BC0"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6</w:t>
            </w:r>
          </w:p>
        </w:tc>
        <w:tc>
          <w:tcPr>
            <w:tcW w:w="995" w:type="dxa"/>
            <w:tcBorders>
              <w:top w:val="nil"/>
              <w:left w:val="nil"/>
              <w:bottom w:val="single" w:sz="4" w:space="0" w:color="auto"/>
              <w:right w:val="single" w:sz="4" w:space="0" w:color="auto"/>
            </w:tcBorders>
            <w:shd w:val="clear" w:color="auto" w:fill="auto"/>
            <w:noWrap/>
            <w:vAlign w:val="center"/>
            <w:hideMark/>
          </w:tcPr>
          <w:p w14:paraId="55273260" w14:textId="77777777" w:rsidR="00EC03A5" w:rsidRPr="00B402DC" w:rsidRDefault="00EC03A5" w:rsidP="00EC03A5">
            <w:pPr>
              <w:spacing w:after="0" w:line="240" w:lineRule="auto"/>
              <w:jc w:val="center"/>
              <w:rPr>
                <w:rFonts w:eastAsia="Times New Roman" w:cstheme="minorHAnsi"/>
                <w:lang w:eastAsia="pl-PL"/>
              </w:rPr>
            </w:pPr>
            <w:r w:rsidRPr="00B402DC">
              <w:rPr>
                <w:rFonts w:eastAsia="Times New Roman" w:cstheme="minorHAnsi"/>
                <w:lang w:eastAsia="pl-PL"/>
              </w:rPr>
              <w:t>21</w:t>
            </w:r>
          </w:p>
        </w:tc>
        <w:tc>
          <w:tcPr>
            <w:tcW w:w="995" w:type="dxa"/>
            <w:tcBorders>
              <w:top w:val="nil"/>
              <w:left w:val="single" w:sz="4" w:space="0" w:color="auto"/>
              <w:bottom w:val="single" w:sz="4" w:space="0" w:color="auto"/>
              <w:right w:val="single" w:sz="4" w:space="0" w:color="auto"/>
            </w:tcBorders>
            <w:shd w:val="clear" w:color="auto" w:fill="auto"/>
            <w:vAlign w:val="center"/>
          </w:tcPr>
          <w:p w14:paraId="4B45AC0B" w14:textId="73BCAE7C" w:rsidR="00EC03A5" w:rsidRPr="00B402DC" w:rsidRDefault="00EC03A5" w:rsidP="00EC03A5">
            <w:pPr>
              <w:spacing w:after="0" w:line="240" w:lineRule="auto"/>
              <w:jc w:val="center"/>
              <w:rPr>
                <w:rFonts w:eastAsia="Times New Roman" w:cstheme="minorHAnsi"/>
                <w:lang w:eastAsia="pl-PL"/>
              </w:rPr>
            </w:pPr>
            <w:r>
              <w:rPr>
                <w:rFonts w:ascii="Calibri" w:hAnsi="Calibri" w:cs="Calibri"/>
              </w:rPr>
              <w:t>-8</w:t>
            </w:r>
          </w:p>
        </w:tc>
      </w:tr>
    </w:tbl>
    <w:p w14:paraId="19ADC042" w14:textId="77777777" w:rsidR="00B402DC" w:rsidRPr="00B402DC" w:rsidRDefault="00B402DC" w:rsidP="00B402DC">
      <w:pPr>
        <w:spacing w:after="0" w:line="240" w:lineRule="auto"/>
        <w:jc w:val="center"/>
        <w:rPr>
          <w:rFonts w:cstheme="minorHAnsi"/>
        </w:rPr>
      </w:pPr>
      <w:r w:rsidRPr="00B402DC">
        <w:rPr>
          <w:rFonts w:cstheme="minorHAnsi"/>
        </w:rPr>
        <w:t>Źródło: opracowanie własne na podstawie danych GUS</w:t>
      </w:r>
    </w:p>
    <w:p w14:paraId="39B55B80" w14:textId="77777777" w:rsidR="00B402DC" w:rsidRPr="00B402DC" w:rsidRDefault="00B402DC" w:rsidP="00B402DC">
      <w:pPr>
        <w:spacing w:after="0" w:line="240" w:lineRule="auto"/>
        <w:jc w:val="center"/>
        <w:rPr>
          <w:rFonts w:cstheme="minorHAnsi"/>
        </w:rPr>
      </w:pPr>
    </w:p>
    <w:p w14:paraId="7D8407D3" w14:textId="77777777" w:rsidR="00B402DC" w:rsidRPr="00B402DC" w:rsidRDefault="00B402DC" w:rsidP="00B402DC">
      <w:pPr>
        <w:spacing w:after="0" w:line="240" w:lineRule="auto"/>
        <w:jc w:val="center"/>
        <w:rPr>
          <w:rFonts w:cstheme="minorHAnsi"/>
        </w:rPr>
      </w:pPr>
    </w:p>
    <w:p w14:paraId="4D2D310C" w14:textId="77777777" w:rsidR="00B402DC" w:rsidRPr="00B402DC" w:rsidRDefault="00B402DC" w:rsidP="00B402DC">
      <w:pPr>
        <w:spacing w:after="0" w:line="240" w:lineRule="auto"/>
        <w:jc w:val="center"/>
        <w:rPr>
          <w:rFonts w:cstheme="minorHAnsi"/>
          <w:highlight w:val="yellow"/>
        </w:rPr>
      </w:pPr>
    </w:p>
    <w:p w14:paraId="59BF7BE4" w14:textId="77777777" w:rsidR="00B402DC" w:rsidRPr="00B402DC" w:rsidRDefault="00B402DC" w:rsidP="00B402DC">
      <w:pPr>
        <w:spacing w:after="0" w:line="240" w:lineRule="auto"/>
        <w:jc w:val="center"/>
        <w:rPr>
          <w:rFonts w:cstheme="minorHAnsi"/>
          <w:highlight w:val="yellow"/>
        </w:rPr>
      </w:pPr>
    </w:p>
    <w:p w14:paraId="2200AE33" w14:textId="40D6053E" w:rsidR="00B402DC" w:rsidRDefault="00B402DC" w:rsidP="00B402DC">
      <w:pPr>
        <w:rPr>
          <w:highlight w:val="yellow"/>
        </w:rPr>
      </w:pPr>
    </w:p>
    <w:p w14:paraId="6CC9A963" w14:textId="77777777" w:rsidR="00271F83" w:rsidRPr="00B402DC" w:rsidRDefault="00271F83" w:rsidP="00B402DC">
      <w:pPr>
        <w:spacing w:after="0" w:line="240" w:lineRule="auto"/>
        <w:rPr>
          <w:rFonts w:cstheme="minorHAnsi"/>
          <w:highlight w:val="yellow"/>
        </w:rPr>
      </w:pPr>
    </w:p>
    <w:p w14:paraId="35BC7724" w14:textId="022A6899" w:rsidR="00B402DC" w:rsidRDefault="00B402DC" w:rsidP="00EC03A5">
      <w:pPr>
        <w:spacing w:after="0" w:line="240" w:lineRule="auto"/>
        <w:jc w:val="center"/>
        <w:rPr>
          <w:rFonts w:cstheme="minorHAnsi"/>
        </w:rPr>
      </w:pPr>
      <w:bookmarkStart w:id="21" w:name="_Toc81294397"/>
      <w:bookmarkStart w:id="22" w:name="_Toc103942301"/>
      <w:r w:rsidRPr="00B402DC">
        <w:rPr>
          <w:rFonts w:cstheme="minorHAnsi"/>
        </w:rPr>
        <w:lastRenderedPageBreak/>
        <w:t xml:space="preserve">Wykres </w:t>
      </w:r>
      <w:r w:rsidRPr="00B402DC">
        <w:rPr>
          <w:rFonts w:cstheme="minorHAnsi"/>
        </w:rPr>
        <w:fldChar w:fldCharType="begin"/>
      </w:r>
      <w:r w:rsidRPr="00B402DC">
        <w:rPr>
          <w:rFonts w:cstheme="minorHAnsi"/>
        </w:rPr>
        <w:instrText xml:space="preserve"> SEQ Wykres \* ARABIC </w:instrText>
      </w:r>
      <w:r w:rsidRPr="00B402DC">
        <w:rPr>
          <w:rFonts w:cstheme="minorHAnsi"/>
        </w:rPr>
        <w:fldChar w:fldCharType="separate"/>
      </w:r>
      <w:r w:rsidR="005424F3">
        <w:rPr>
          <w:rFonts w:cstheme="minorHAnsi"/>
          <w:noProof/>
        </w:rPr>
        <w:t>3</w:t>
      </w:r>
      <w:r w:rsidRPr="00B402DC">
        <w:rPr>
          <w:rFonts w:cstheme="minorHAnsi"/>
        </w:rPr>
        <w:fldChar w:fldCharType="end"/>
      </w:r>
      <w:r w:rsidRPr="00B402DC">
        <w:rPr>
          <w:rFonts w:cstheme="minorHAnsi"/>
        </w:rPr>
        <w:t xml:space="preserve"> Ruch naturalny w </w:t>
      </w:r>
      <w:r w:rsidR="002F635E">
        <w:rPr>
          <w:rFonts w:cstheme="minorHAnsi"/>
        </w:rPr>
        <w:t>G</w:t>
      </w:r>
      <w:r w:rsidRPr="00B402DC">
        <w:rPr>
          <w:rFonts w:cstheme="minorHAnsi"/>
        </w:rPr>
        <w:t>minie Łopuszno w latach 2015-20</w:t>
      </w:r>
      <w:bookmarkEnd w:id="21"/>
      <w:r w:rsidR="00EC03A5">
        <w:rPr>
          <w:rFonts w:cstheme="minorHAnsi"/>
        </w:rPr>
        <w:t>20</w:t>
      </w:r>
      <w:bookmarkEnd w:id="22"/>
    </w:p>
    <w:p w14:paraId="0BD049CF" w14:textId="606A91FD" w:rsidR="00EC03A5" w:rsidRPr="00B402DC" w:rsidRDefault="00EC03A5" w:rsidP="00EC03A5">
      <w:pPr>
        <w:spacing w:after="0" w:line="240" w:lineRule="auto"/>
        <w:jc w:val="center"/>
        <w:rPr>
          <w:rFonts w:cstheme="minorHAnsi"/>
        </w:rPr>
      </w:pPr>
      <w:r>
        <w:rPr>
          <w:noProof/>
        </w:rPr>
        <w:drawing>
          <wp:inline distT="0" distB="0" distL="0" distR="0" wp14:anchorId="736F704C" wp14:editId="30E3393D">
            <wp:extent cx="6257925" cy="2181225"/>
            <wp:effectExtent l="0" t="0" r="9525" b="9525"/>
            <wp:docPr id="8" name="Wykres 8">
              <a:extLst xmlns:a="http://schemas.openxmlformats.org/drawingml/2006/main">
                <a:ext uri="{FF2B5EF4-FFF2-40B4-BE49-F238E27FC236}">
                  <a16:creationId xmlns:a16="http://schemas.microsoft.com/office/drawing/2014/main" id="{AB687AF9-8495-4A45-9694-3A76006817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A336072" w14:textId="77777777" w:rsidR="00B402DC" w:rsidRPr="00B402DC" w:rsidRDefault="00B402DC" w:rsidP="00B402DC">
      <w:pPr>
        <w:spacing w:after="0" w:line="240" w:lineRule="auto"/>
        <w:jc w:val="center"/>
        <w:rPr>
          <w:rFonts w:cstheme="minorHAnsi"/>
        </w:rPr>
      </w:pPr>
      <w:r w:rsidRPr="00B402DC">
        <w:rPr>
          <w:rFonts w:cstheme="minorHAnsi"/>
        </w:rPr>
        <w:t>Źródło: opracowanie własne na podstawie danych GUS</w:t>
      </w:r>
    </w:p>
    <w:p w14:paraId="4007AA04" w14:textId="77777777" w:rsidR="00B402DC" w:rsidRPr="00B402DC" w:rsidRDefault="00B402DC" w:rsidP="00B402DC">
      <w:pPr>
        <w:spacing w:after="0" w:line="240" w:lineRule="auto"/>
        <w:jc w:val="both"/>
        <w:rPr>
          <w:rFonts w:cstheme="minorHAnsi"/>
          <w:highlight w:val="yellow"/>
        </w:rPr>
      </w:pPr>
    </w:p>
    <w:p w14:paraId="02343052" w14:textId="77777777" w:rsidR="00EC03A5" w:rsidRPr="00EC03A5" w:rsidRDefault="00EC03A5" w:rsidP="00EC03A5">
      <w:pPr>
        <w:spacing w:after="0" w:line="240" w:lineRule="auto"/>
        <w:jc w:val="both"/>
        <w:rPr>
          <w:rFonts w:cstheme="minorHAnsi"/>
        </w:rPr>
      </w:pPr>
      <w:r w:rsidRPr="00EC03A5">
        <w:rPr>
          <w:rFonts w:cstheme="minorHAnsi"/>
        </w:rPr>
        <w:t>W 2020 roku zarejestrowano 39 zameldowań w ruchu wewnętrznym oraz 61 wymeldowań, w wyniku czego saldo migracji wewnętrznych wynosi dla gminy Łopuszno -22. W tym samym roku 0 osób zameldowało się z zagranicy oraz zarejestrowano 2 wymeldowań za granicę - daje to saldo migracji zagranicznych wynoszące -2.</w:t>
      </w:r>
    </w:p>
    <w:p w14:paraId="2FC4B040" w14:textId="77777777" w:rsidR="00B402DC" w:rsidRPr="00B402DC" w:rsidRDefault="00B402DC" w:rsidP="00B402DC">
      <w:pPr>
        <w:spacing w:after="0" w:line="240" w:lineRule="auto"/>
        <w:jc w:val="both"/>
        <w:rPr>
          <w:rFonts w:cstheme="minorHAnsi"/>
        </w:rPr>
      </w:pPr>
    </w:p>
    <w:p w14:paraId="27AA5B19" w14:textId="4A0C7803" w:rsidR="00B402DC" w:rsidRPr="00B402DC" w:rsidRDefault="00B402DC" w:rsidP="00B402DC">
      <w:pPr>
        <w:spacing w:after="0" w:line="240" w:lineRule="auto"/>
        <w:jc w:val="center"/>
        <w:rPr>
          <w:rFonts w:cstheme="minorHAnsi"/>
          <w:highlight w:val="yellow"/>
        </w:rPr>
      </w:pPr>
      <w:bookmarkStart w:id="23" w:name="_Toc81294398"/>
      <w:bookmarkStart w:id="24" w:name="_Toc103942302"/>
      <w:r w:rsidRPr="00B402DC">
        <w:t xml:space="preserve">Wykres </w:t>
      </w:r>
      <w:fldSimple w:instr=" SEQ Wykres \* ARABIC ">
        <w:r w:rsidR="005424F3">
          <w:rPr>
            <w:noProof/>
          </w:rPr>
          <w:t>4</w:t>
        </w:r>
      </w:fldSimple>
      <w:r w:rsidRPr="00B402DC">
        <w:t xml:space="preserve"> Migracja na pobyt stały </w:t>
      </w:r>
      <w:r w:rsidR="002F635E" w:rsidRPr="00B402DC">
        <w:t xml:space="preserve">w </w:t>
      </w:r>
      <w:r w:rsidR="002F635E">
        <w:t>G</w:t>
      </w:r>
      <w:r w:rsidR="002F635E" w:rsidRPr="00B402DC">
        <w:t xml:space="preserve">minie Łopuszno </w:t>
      </w:r>
      <w:r w:rsidRPr="00B402DC">
        <w:t>w latach 2015-20</w:t>
      </w:r>
      <w:r w:rsidR="00EC03A5">
        <w:t>20</w:t>
      </w:r>
      <w:r w:rsidRPr="00B402DC">
        <w:t xml:space="preserve"> </w:t>
      </w:r>
      <w:bookmarkEnd w:id="23"/>
      <w:bookmarkEnd w:id="24"/>
    </w:p>
    <w:p w14:paraId="4D7596E0" w14:textId="387C6ECC" w:rsidR="00B402DC" w:rsidRPr="00B402DC" w:rsidRDefault="00595B29" w:rsidP="00B402DC">
      <w:pPr>
        <w:spacing w:after="0" w:line="240" w:lineRule="auto"/>
        <w:jc w:val="center"/>
        <w:rPr>
          <w:rFonts w:cstheme="minorHAnsi"/>
          <w:highlight w:val="yellow"/>
        </w:rPr>
      </w:pPr>
      <w:r>
        <w:rPr>
          <w:noProof/>
        </w:rPr>
        <w:drawing>
          <wp:inline distT="0" distB="0" distL="0" distR="0" wp14:anchorId="18B368D8" wp14:editId="17A11730">
            <wp:extent cx="5760720" cy="2188845"/>
            <wp:effectExtent l="0" t="0" r="11430" b="1905"/>
            <wp:docPr id="58" name="Wykres 58">
              <a:extLst xmlns:a="http://schemas.openxmlformats.org/drawingml/2006/main">
                <a:ext uri="{FF2B5EF4-FFF2-40B4-BE49-F238E27FC236}">
                  <a16:creationId xmlns:a16="http://schemas.microsoft.com/office/drawing/2014/main" id="{1B6A7875-907A-447B-A136-F72817496F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9C87032" w14:textId="0D5DFBA7" w:rsidR="00EC03A5" w:rsidRDefault="00B402DC" w:rsidP="00595B29">
      <w:pPr>
        <w:spacing w:after="0" w:line="240" w:lineRule="auto"/>
        <w:jc w:val="center"/>
        <w:rPr>
          <w:rFonts w:cstheme="minorHAnsi"/>
          <w:highlight w:val="yellow"/>
        </w:rPr>
      </w:pPr>
      <w:r w:rsidRPr="00B402DC">
        <w:rPr>
          <w:rFonts w:cstheme="minorHAnsi"/>
        </w:rPr>
        <w:t>Źródło: opracowanie własne na podstawie danych GUS</w:t>
      </w:r>
    </w:p>
    <w:p w14:paraId="698BEC10" w14:textId="77777777" w:rsidR="00595B29" w:rsidRPr="00595B29" w:rsidRDefault="00595B29" w:rsidP="00595B29">
      <w:pPr>
        <w:spacing w:after="0" w:line="240" w:lineRule="auto"/>
        <w:jc w:val="center"/>
        <w:rPr>
          <w:rFonts w:cstheme="minorHAnsi"/>
          <w:highlight w:val="yellow"/>
        </w:rPr>
      </w:pPr>
    </w:p>
    <w:p w14:paraId="0DDE0D05" w14:textId="37EC1D12" w:rsidR="00B402DC" w:rsidRPr="00595B29" w:rsidRDefault="00EC03A5" w:rsidP="00595B29">
      <w:pPr>
        <w:spacing w:after="240" w:line="240" w:lineRule="auto"/>
        <w:jc w:val="both"/>
        <w:rPr>
          <w:rFonts w:eastAsia="Times New Roman" w:cstheme="minorHAnsi"/>
          <w:lang w:eastAsia="pl-PL"/>
        </w:rPr>
      </w:pPr>
      <w:r w:rsidRPr="00EC03A5">
        <w:rPr>
          <w:rFonts w:eastAsia="Times New Roman" w:cstheme="minorHAnsi"/>
          <w:lang w:eastAsia="pl-PL"/>
        </w:rPr>
        <w:t>Mieszkańcy gminy Łopuszno zawarli w 2020 roku 42 małżeństw, co odpowiada 4,7 małżeństwom na 1000 mieszkańców. Jest to znacznie więcej od wartości dla województwa świętokrzyskiego oraz znacznie więcej od wartości dla Polski. W tym samym okresie odnotowano 0,9 rozwodów przypadających na 1000 mieszkańców. 30,0% mieszkańców gminy Łopuszno jest stanu wolnego, 58,3% żyje w małżeństwie, 2,3% mieszkańców jest po rozwodzie, a 9,1% to wdowy/wdowcy.</w:t>
      </w:r>
      <w:r w:rsidRPr="00EC03A5">
        <w:rPr>
          <w:rFonts w:eastAsia="Times New Roman" w:cstheme="minorHAnsi"/>
          <w:lang w:eastAsia="pl-PL"/>
        </w:rPr>
        <w:br/>
      </w:r>
    </w:p>
    <w:p w14:paraId="1AA62ADF" w14:textId="77777777" w:rsidR="00B402DC" w:rsidRPr="00B402DC" w:rsidRDefault="00B402DC" w:rsidP="00B402DC">
      <w:pPr>
        <w:spacing w:after="0" w:line="240" w:lineRule="auto"/>
        <w:rPr>
          <w:rFonts w:cstheme="minorHAnsi"/>
          <w:b/>
          <w:bCs/>
        </w:rPr>
      </w:pPr>
      <w:r w:rsidRPr="00B402DC">
        <w:rPr>
          <w:rFonts w:cstheme="minorHAnsi"/>
          <w:b/>
          <w:bCs/>
        </w:rPr>
        <w:t>Prognozy dotyczące ludności w gminie Łopuszno</w:t>
      </w:r>
    </w:p>
    <w:p w14:paraId="73C76D5F" w14:textId="77777777" w:rsidR="00B402DC" w:rsidRPr="00B402DC" w:rsidRDefault="00B402DC" w:rsidP="00B402DC">
      <w:pPr>
        <w:spacing w:after="0" w:line="240" w:lineRule="auto"/>
        <w:jc w:val="both"/>
        <w:rPr>
          <w:rFonts w:cstheme="minorHAnsi"/>
        </w:rPr>
      </w:pPr>
      <w:r w:rsidRPr="00B402DC">
        <w:rPr>
          <w:rFonts w:cstheme="minorHAnsi"/>
        </w:rPr>
        <w:t xml:space="preserve">Dane zawarte w „Prognozie dla gmin na lata 2017-2030”, wskazuje, że w najbliższych latach na terenie gminy Łopuszno zachodzić będą procesy demograficzne, które prowadzić będą do powolnego spadku liczby mieszkańców. W porównaniu z innymi gminami województwa świętokrzyskiego spadek ten nie będzie duży. Ma na to wpływ m.in. lokalizacja gminy w powiecie kieleckim bliżej „stolicy” województwa niż gminy usytuowane na peryferiach regionu. </w:t>
      </w:r>
    </w:p>
    <w:p w14:paraId="44BBD6D7" w14:textId="77777777" w:rsidR="00B402DC" w:rsidRPr="00B402DC" w:rsidRDefault="00B402DC" w:rsidP="00B402DC">
      <w:pPr>
        <w:spacing w:after="0" w:line="240" w:lineRule="auto"/>
        <w:jc w:val="both"/>
        <w:rPr>
          <w:rFonts w:cstheme="minorHAnsi"/>
        </w:rPr>
      </w:pPr>
    </w:p>
    <w:p w14:paraId="752DBD5C" w14:textId="77777777" w:rsidR="00B402DC" w:rsidRPr="00B402DC" w:rsidRDefault="00B402DC" w:rsidP="00B402DC">
      <w:pPr>
        <w:spacing w:after="0" w:line="240" w:lineRule="auto"/>
        <w:jc w:val="both"/>
        <w:rPr>
          <w:rFonts w:cstheme="minorHAnsi"/>
          <w:highlight w:val="yellow"/>
        </w:rPr>
      </w:pPr>
    </w:p>
    <w:p w14:paraId="751568DB" w14:textId="77777777" w:rsidR="00B402DC" w:rsidRPr="00B402DC" w:rsidRDefault="00B402DC" w:rsidP="00B402DC">
      <w:pPr>
        <w:spacing w:after="0" w:line="240" w:lineRule="auto"/>
        <w:rPr>
          <w:rFonts w:cstheme="minorHAnsi"/>
          <w:i/>
          <w:iCs/>
          <w:color w:val="44546A" w:themeColor="text2"/>
          <w:highlight w:val="yellow"/>
        </w:rPr>
        <w:sectPr w:rsidR="00B402DC" w:rsidRPr="00B402DC">
          <w:pgSz w:w="11906" w:h="16838"/>
          <w:pgMar w:top="1417" w:right="1417" w:bottom="1417" w:left="1417" w:header="708" w:footer="708" w:gutter="0"/>
          <w:cols w:space="708"/>
          <w:docGrid w:linePitch="360"/>
        </w:sectPr>
      </w:pPr>
    </w:p>
    <w:p w14:paraId="51648169" w14:textId="489DAAE1" w:rsidR="00B402DC" w:rsidRPr="00B402DC" w:rsidRDefault="00B402DC" w:rsidP="00B402DC">
      <w:pPr>
        <w:spacing w:after="0" w:line="240" w:lineRule="auto"/>
        <w:jc w:val="center"/>
        <w:rPr>
          <w:rFonts w:cstheme="minorHAnsi"/>
        </w:rPr>
      </w:pPr>
      <w:bookmarkStart w:id="25" w:name="_Toc81370843"/>
      <w:bookmarkStart w:id="26" w:name="_Toc117501804"/>
      <w:r w:rsidRPr="00B402DC">
        <w:rPr>
          <w:rFonts w:cstheme="minorHAnsi"/>
        </w:rPr>
        <w:lastRenderedPageBreak/>
        <w:t xml:space="preserve">Tabela </w:t>
      </w:r>
      <w:r w:rsidRPr="00B402DC">
        <w:rPr>
          <w:rFonts w:cstheme="minorHAnsi"/>
        </w:rPr>
        <w:fldChar w:fldCharType="begin"/>
      </w:r>
      <w:r w:rsidRPr="00B402DC">
        <w:rPr>
          <w:rFonts w:cstheme="minorHAnsi"/>
        </w:rPr>
        <w:instrText xml:space="preserve"> SEQ Tabela \* ARABIC </w:instrText>
      </w:r>
      <w:r w:rsidRPr="00B402DC">
        <w:rPr>
          <w:rFonts w:cstheme="minorHAnsi"/>
        </w:rPr>
        <w:fldChar w:fldCharType="separate"/>
      </w:r>
      <w:r w:rsidR="00704B71">
        <w:rPr>
          <w:rFonts w:cstheme="minorHAnsi"/>
          <w:noProof/>
        </w:rPr>
        <w:t>7</w:t>
      </w:r>
      <w:r w:rsidRPr="00B402DC">
        <w:rPr>
          <w:rFonts w:cstheme="minorHAnsi"/>
        </w:rPr>
        <w:fldChar w:fldCharType="end"/>
      </w:r>
      <w:r w:rsidRPr="00B402DC">
        <w:rPr>
          <w:rFonts w:cstheme="minorHAnsi"/>
        </w:rPr>
        <w:t xml:space="preserve"> Prognoza liczby ludności </w:t>
      </w:r>
      <w:r w:rsidR="002F635E">
        <w:rPr>
          <w:rFonts w:cstheme="minorHAnsi"/>
        </w:rPr>
        <w:t xml:space="preserve">w Gminie </w:t>
      </w:r>
      <w:r w:rsidRPr="00B402DC">
        <w:rPr>
          <w:rFonts w:cstheme="minorHAnsi"/>
        </w:rPr>
        <w:t xml:space="preserve">Łopuszno </w:t>
      </w:r>
      <w:r w:rsidR="002F635E">
        <w:rPr>
          <w:rFonts w:cstheme="minorHAnsi"/>
        </w:rPr>
        <w:t xml:space="preserve">do roku </w:t>
      </w:r>
      <w:r w:rsidRPr="00B402DC">
        <w:rPr>
          <w:rFonts w:cstheme="minorHAnsi"/>
        </w:rPr>
        <w:t>2030</w:t>
      </w:r>
      <w:bookmarkEnd w:id="25"/>
      <w:bookmarkEnd w:id="26"/>
    </w:p>
    <w:tbl>
      <w:tblPr>
        <w:tblW w:w="14140" w:type="dxa"/>
        <w:tblInd w:w="-719" w:type="dxa"/>
        <w:tblCellMar>
          <w:left w:w="70" w:type="dxa"/>
          <w:right w:w="70" w:type="dxa"/>
        </w:tblCellMar>
        <w:tblLook w:val="04A0" w:firstRow="1" w:lastRow="0" w:firstColumn="1" w:lastColumn="0" w:noHBand="0" w:noVBand="1"/>
      </w:tblPr>
      <w:tblGrid>
        <w:gridCol w:w="1560"/>
        <w:gridCol w:w="2500"/>
        <w:gridCol w:w="1120"/>
        <w:gridCol w:w="1120"/>
        <w:gridCol w:w="1120"/>
        <w:gridCol w:w="1120"/>
        <w:gridCol w:w="1120"/>
        <w:gridCol w:w="1120"/>
        <w:gridCol w:w="1120"/>
        <w:gridCol w:w="1120"/>
        <w:gridCol w:w="1120"/>
      </w:tblGrid>
      <w:tr w:rsidR="002F635E" w:rsidRPr="00B402DC" w14:paraId="3127625E" w14:textId="77777777" w:rsidTr="002F635E">
        <w:trPr>
          <w:trHeight w:val="330"/>
        </w:trPr>
        <w:tc>
          <w:tcPr>
            <w:tcW w:w="1560" w:type="dxa"/>
            <w:tcBorders>
              <w:top w:val="single" w:sz="8" w:space="0" w:color="auto"/>
              <w:left w:val="single" w:sz="8" w:space="0" w:color="auto"/>
              <w:bottom w:val="single" w:sz="8" w:space="0" w:color="auto"/>
              <w:right w:val="single" w:sz="4" w:space="0" w:color="000000"/>
            </w:tcBorders>
            <w:shd w:val="clear" w:color="000000" w:fill="00CC5C"/>
            <w:vAlign w:val="center"/>
            <w:hideMark/>
          </w:tcPr>
          <w:p w14:paraId="17C569B2" w14:textId="77777777" w:rsidR="002F635E" w:rsidRPr="00B402DC" w:rsidRDefault="002F635E"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Płeć</w:t>
            </w:r>
          </w:p>
        </w:tc>
        <w:tc>
          <w:tcPr>
            <w:tcW w:w="2500" w:type="dxa"/>
            <w:tcBorders>
              <w:top w:val="single" w:sz="8" w:space="0" w:color="auto"/>
              <w:left w:val="nil"/>
              <w:bottom w:val="single" w:sz="8" w:space="0" w:color="auto"/>
              <w:right w:val="single" w:sz="4" w:space="0" w:color="000000"/>
            </w:tcBorders>
            <w:shd w:val="clear" w:color="000000" w:fill="00CC5C"/>
            <w:vAlign w:val="center"/>
            <w:hideMark/>
          </w:tcPr>
          <w:p w14:paraId="0B748F42" w14:textId="77777777" w:rsidR="002F635E" w:rsidRPr="00B402DC" w:rsidRDefault="002F635E"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Wiek</w:t>
            </w:r>
          </w:p>
        </w:tc>
        <w:tc>
          <w:tcPr>
            <w:tcW w:w="1120" w:type="dxa"/>
            <w:tcBorders>
              <w:top w:val="single" w:sz="8" w:space="0" w:color="auto"/>
              <w:left w:val="nil"/>
              <w:bottom w:val="single" w:sz="8" w:space="0" w:color="auto"/>
              <w:right w:val="single" w:sz="4" w:space="0" w:color="000000"/>
            </w:tcBorders>
            <w:shd w:val="clear" w:color="000000" w:fill="00CC5C"/>
            <w:vAlign w:val="center"/>
            <w:hideMark/>
          </w:tcPr>
          <w:p w14:paraId="0B9A8162" w14:textId="77777777" w:rsidR="002F635E" w:rsidRPr="00B402DC" w:rsidRDefault="002F635E"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2022</w:t>
            </w:r>
          </w:p>
        </w:tc>
        <w:tc>
          <w:tcPr>
            <w:tcW w:w="1120" w:type="dxa"/>
            <w:tcBorders>
              <w:top w:val="single" w:sz="8" w:space="0" w:color="auto"/>
              <w:left w:val="nil"/>
              <w:bottom w:val="single" w:sz="8" w:space="0" w:color="auto"/>
              <w:right w:val="single" w:sz="4" w:space="0" w:color="000000"/>
            </w:tcBorders>
            <w:shd w:val="clear" w:color="000000" w:fill="00CC5C"/>
            <w:vAlign w:val="center"/>
            <w:hideMark/>
          </w:tcPr>
          <w:p w14:paraId="416240AD" w14:textId="77777777" w:rsidR="002F635E" w:rsidRPr="00B402DC" w:rsidRDefault="002F635E"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2023</w:t>
            </w:r>
          </w:p>
        </w:tc>
        <w:tc>
          <w:tcPr>
            <w:tcW w:w="1120" w:type="dxa"/>
            <w:tcBorders>
              <w:top w:val="single" w:sz="8" w:space="0" w:color="auto"/>
              <w:left w:val="nil"/>
              <w:bottom w:val="single" w:sz="8" w:space="0" w:color="auto"/>
              <w:right w:val="single" w:sz="4" w:space="0" w:color="000000"/>
            </w:tcBorders>
            <w:shd w:val="clear" w:color="000000" w:fill="00CC5C"/>
            <w:vAlign w:val="center"/>
            <w:hideMark/>
          </w:tcPr>
          <w:p w14:paraId="71580FE6" w14:textId="77777777" w:rsidR="002F635E" w:rsidRPr="00B402DC" w:rsidRDefault="002F635E"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2024</w:t>
            </w:r>
          </w:p>
        </w:tc>
        <w:tc>
          <w:tcPr>
            <w:tcW w:w="1120" w:type="dxa"/>
            <w:tcBorders>
              <w:top w:val="single" w:sz="8" w:space="0" w:color="auto"/>
              <w:left w:val="nil"/>
              <w:bottom w:val="single" w:sz="8" w:space="0" w:color="auto"/>
              <w:right w:val="single" w:sz="4" w:space="0" w:color="000000"/>
            </w:tcBorders>
            <w:shd w:val="clear" w:color="000000" w:fill="00CC5C"/>
            <w:vAlign w:val="center"/>
            <w:hideMark/>
          </w:tcPr>
          <w:p w14:paraId="5A66EFB3" w14:textId="77777777" w:rsidR="002F635E" w:rsidRPr="00B402DC" w:rsidRDefault="002F635E"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2025</w:t>
            </w:r>
          </w:p>
        </w:tc>
        <w:tc>
          <w:tcPr>
            <w:tcW w:w="1120" w:type="dxa"/>
            <w:tcBorders>
              <w:top w:val="single" w:sz="8" w:space="0" w:color="auto"/>
              <w:left w:val="nil"/>
              <w:bottom w:val="single" w:sz="8" w:space="0" w:color="auto"/>
              <w:right w:val="single" w:sz="4" w:space="0" w:color="000000"/>
            </w:tcBorders>
            <w:shd w:val="clear" w:color="000000" w:fill="00CC5C"/>
            <w:vAlign w:val="center"/>
            <w:hideMark/>
          </w:tcPr>
          <w:p w14:paraId="3A069DB0" w14:textId="77777777" w:rsidR="002F635E" w:rsidRPr="00B402DC" w:rsidRDefault="002F635E"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2026</w:t>
            </w:r>
          </w:p>
        </w:tc>
        <w:tc>
          <w:tcPr>
            <w:tcW w:w="1120" w:type="dxa"/>
            <w:tcBorders>
              <w:top w:val="single" w:sz="8" w:space="0" w:color="auto"/>
              <w:left w:val="nil"/>
              <w:bottom w:val="single" w:sz="8" w:space="0" w:color="auto"/>
              <w:right w:val="single" w:sz="4" w:space="0" w:color="000000"/>
            </w:tcBorders>
            <w:shd w:val="clear" w:color="000000" w:fill="00CC5C"/>
            <w:vAlign w:val="center"/>
            <w:hideMark/>
          </w:tcPr>
          <w:p w14:paraId="2ADC45DA" w14:textId="77777777" w:rsidR="002F635E" w:rsidRPr="00B402DC" w:rsidRDefault="002F635E"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2027</w:t>
            </w:r>
          </w:p>
        </w:tc>
        <w:tc>
          <w:tcPr>
            <w:tcW w:w="1120" w:type="dxa"/>
            <w:tcBorders>
              <w:top w:val="single" w:sz="8" w:space="0" w:color="auto"/>
              <w:left w:val="nil"/>
              <w:bottom w:val="single" w:sz="8" w:space="0" w:color="auto"/>
              <w:right w:val="single" w:sz="4" w:space="0" w:color="000000"/>
            </w:tcBorders>
            <w:shd w:val="clear" w:color="000000" w:fill="00CC5C"/>
            <w:vAlign w:val="center"/>
            <w:hideMark/>
          </w:tcPr>
          <w:p w14:paraId="5F7078A9" w14:textId="77777777" w:rsidR="002F635E" w:rsidRPr="00B402DC" w:rsidRDefault="002F635E"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2028</w:t>
            </w:r>
          </w:p>
        </w:tc>
        <w:tc>
          <w:tcPr>
            <w:tcW w:w="1120" w:type="dxa"/>
            <w:tcBorders>
              <w:top w:val="single" w:sz="8" w:space="0" w:color="auto"/>
              <w:left w:val="nil"/>
              <w:bottom w:val="single" w:sz="8" w:space="0" w:color="auto"/>
              <w:right w:val="single" w:sz="4" w:space="0" w:color="000000"/>
            </w:tcBorders>
            <w:shd w:val="clear" w:color="000000" w:fill="00CC5C"/>
            <w:vAlign w:val="center"/>
            <w:hideMark/>
          </w:tcPr>
          <w:p w14:paraId="78D1DBA2" w14:textId="77777777" w:rsidR="002F635E" w:rsidRPr="00B402DC" w:rsidRDefault="002F635E"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2029</w:t>
            </w:r>
          </w:p>
        </w:tc>
        <w:tc>
          <w:tcPr>
            <w:tcW w:w="1120" w:type="dxa"/>
            <w:tcBorders>
              <w:top w:val="single" w:sz="8" w:space="0" w:color="auto"/>
              <w:left w:val="nil"/>
              <w:bottom w:val="single" w:sz="8" w:space="0" w:color="auto"/>
              <w:right w:val="single" w:sz="8" w:space="0" w:color="auto"/>
            </w:tcBorders>
            <w:shd w:val="clear" w:color="000000" w:fill="00CC5C"/>
            <w:vAlign w:val="center"/>
            <w:hideMark/>
          </w:tcPr>
          <w:p w14:paraId="25E3D9CD" w14:textId="77777777" w:rsidR="002F635E" w:rsidRPr="00B402DC" w:rsidRDefault="002F635E"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2030</w:t>
            </w:r>
          </w:p>
        </w:tc>
      </w:tr>
      <w:tr w:rsidR="002F635E" w:rsidRPr="00B402DC" w14:paraId="1DF8B393" w14:textId="77777777" w:rsidTr="002F635E">
        <w:trPr>
          <w:trHeight w:val="315"/>
        </w:trPr>
        <w:tc>
          <w:tcPr>
            <w:tcW w:w="1560" w:type="dxa"/>
            <w:vMerge w:val="restart"/>
            <w:tcBorders>
              <w:top w:val="nil"/>
              <w:left w:val="single" w:sz="8" w:space="0" w:color="auto"/>
              <w:bottom w:val="single" w:sz="8" w:space="0" w:color="000000"/>
              <w:right w:val="single" w:sz="4" w:space="0" w:color="auto"/>
            </w:tcBorders>
            <w:shd w:val="clear" w:color="000000" w:fill="CCFF99"/>
            <w:vAlign w:val="center"/>
            <w:hideMark/>
          </w:tcPr>
          <w:p w14:paraId="4EF58245"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Ogółem</w:t>
            </w:r>
          </w:p>
        </w:tc>
        <w:tc>
          <w:tcPr>
            <w:tcW w:w="2500" w:type="dxa"/>
            <w:tcBorders>
              <w:top w:val="nil"/>
              <w:left w:val="nil"/>
              <w:bottom w:val="dashed" w:sz="4" w:space="0" w:color="000000"/>
              <w:right w:val="single" w:sz="8" w:space="0" w:color="auto"/>
            </w:tcBorders>
            <w:shd w:val="clear" w:color="000000" w:fill="CCFF99"/>
            <w:vAlign w:val="center"/>
            <w:hideMark/>
          </w:tcPr>
          <w:p w14:paraId="3B936DE7"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Ogółem</w:t>
            </w:r>
          </w:p>
        </w:tc>
        <w:tc>
          <w:tcPr>
            <w:tcW w:w="1120" w:type="dxa"/>
            <w:tcBorders>
              <w:top w:val="nil"/>
              <w:left w:val="nil"/>
              <w:bottom w:val="dotted" w:sz="4" w:space="0" w:color="auto"/>
              <w:right w:val="single" w:sz="4" w:space="0" w:color="auto"/>
            </w:tcBorders>
            <w:shd w:val="clear" w:color="auto" w:fill="auto"/>
            <w:noWrap/>
            <w:vAlign w:val="center"/>
            <w:hideMark/>
          </w:tcPr>
          <w:p w14:paraId="789950A7"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8 948</w:t>
            </w:r>
          </w:p>
        </w:tc>
        <w:tc>
          <w:tcPr>
            <w:tcW w:w="1120" w:type="dxa"/>
            <w:tcBorders>
              <w:top w:val="nil"/>
              <w:left w:val="nil"/>
              <w:bottom w:val="dotted" w:sz="4" w:space="0" w:color="auto"/>
              <w:right w:val="single" w:sz="4" w:space="0" w:color="auto"/>
            </w:tcBorders>
            <w:shd w:val="clear" w:color="auto" w:fill="auto"/>
            <w:noWrap/>
            <w:vAlign w:val="center"/>
            <w:hideMark/>
          </w:tcPr>
          <w:p w14:paraId="2CB81A3E"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8 940</w:t>
            </w:r>
          </w:p>
        </w:tc>
        <w:tc>
          <w:tcPr>
            <w:tcW w:w="1120" w:type="dxa"/>
            <w:tcBorders>
              <w:top w:val="nil"/>
              <w:left w:val="nil"/>
              <w:bottom w:val="dotted" w:sz="4" w:space="0" w:color="auto"/>
              <w:right w:val="single" w:sz="4" w:space="0" w:color="auto"/>
            </w:tcBorders>
            <w:shd w:val="clear" w:color="auto" w:fill="auto"/>
            <w:noWrap/>
            <w:vAlign w:val="center"/>
            <w:hideMark/>
          </w:tcPr>
          <w:p w14:paraId="2DD394DE"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8 930</w:t>
            </w:r>
          </w:p>
        </w:tc>
        <w:tc>
          <w:tcPr>
            <w:tcW w:w="1120" w:type="dxa"/>
            <w:tcBorders>
              <w:top w:val="nil"/>
              <w:left w:val="nil"/>
              <w:bottom w:val="dotted" w:sz="4" w:space="0" w:color="auto"/>
              <w:right w:val="single" w:sz="4" w:space="0" w:color="auto"/>
            </w:tcBorders>
            <w:shd w:val="clear" w:color="auto" w:fill="auto"/>
            <w:noWrap/>
            <w:vAlign w:val="center"/>
            <w:hideMark/>
          </w:tcPr>
          <w:p w14:paraId="2902C20C"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8 918</w:t>
            </w:r>
          </w:p>
        </w:tc>
        <w:tc>
          <w:tcPr>
            <w:tcW w:w="1120" w:type="dxa"/>
            <w:tcBorders>
              <w:top w:val="nil"/>
              <w:left w:val="nil"/>
              <w:bottom w:val="dotted" w:sz="4" w:space="0" w:color="auto"/>
              <w:right w:val="single" w:sz="4" w:space="0" w:color="auto"/>
            </w:tcBorders>
            <w:shd w:val="clear" w:color="auto" w:fill="auto"/>
            <w:noWrap/>
            <w:vAlign w:val="center"/>
            <w:hideMark/>
          </w:tcPr>
          <w:p w14:paraId="69DAFF14"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8 908</w:t>
            </w:r>
          </w:p>
        </w:tc>
        <w:tc>
          <w:tcPr>
            <w:tcW w:w="1120" w:type="dxa"/>
            <w:tcBorders>
              <w:top w:val="nil"/>
              <w:left w:val="nil"/>
              <w:bottom w:val="dotted" w:sz="4" w:space="0" w:color="auto"/>
              <w:right w:val="single" w:sz="4" w:space="0" w:color="auto"/>
            </w:tcBorders>
            <w:shd w:val="clear" w:color="auto" w:fill="auto"/>
            <w:noWrap/>
            <w:vAlign w:val="center"/>
            <w:hideMark/>
          </w:tcPr>
          <w:p w14:paraId="11788F5D"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8 895</w:t>
            </w:r>
          </w:p>
        </w:tc>
        <w:tc>
          <w:tcPr>
            <w:tcW w:w="1120" w:type="dxa"/>
            <w:tcBorders>
              <w:top w:val="nil"/>
              <w:left w:val="nil"/>
              <w:bottom w:val="dotted" w:sz="4" w:space="0" w:color="auto"/>
              <w:right w:val="single" w:sz="4" w:space="0" w:color="auto"/>
            </w:tcBorders>
            <w:shd w:val="clear" w:color="auto" w:fill="auto"/>
            <w:noWrap/>
            <w:vAlign w:val="center"/>
            <w:hideMark/>
          </w:tcPr>
          <w:p w14:paraId="5920A83E"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8 882</w:t>
            </w:r>
          </w:p>
        </w:tc>
        <w:tc>
          <w:tcPr>
            <w:tcW w:w="1120" w:type="dxa"/>
            <w:tcBorders>
              <w:top w:val="nil"/>
              <w:left w:val="nil"/>
              <w:bottom w:val="dotted" w:sz="4" w:space="0" w:color="auto"/>
              <w:right w:val="single" w:sz="4" w:space="0" w:color="auto"/>
            </w:tcBorders>
            <w:shd w:val="clear" w:color="auto" w:fill="auto"/>
            <w:noWrap/>
            <w:vAlign w:val="center"/>
            <w:hideMark/>
          </w:tcPr>
          <w:p w14:paraId="54E33AF9"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8 866</w:t>
            </w:r>
          </w:p>
        </w:tc>
        <w:tc>
          <w:tcPr>
            <w:tcW w:w="1120" w:type="dxa"/>
            <w:tcBorders>
              <w:top w:val="nil"/>
              <w:left w:val="nil"/>
              <w:bottom w:val="dotted" w:sz="4" w:space="0" w:color="auto"/>
              <w:right w:val="single" w:sz="8" w:space="0" w:color="auto"/>
            </w:tcBorders>
            <w:shd w:val="clear" w:color="auto" w:fill="auto"/>
            <w:noWrap/>
            <w:vAlign w:val="center"/>
            <w:hideMark/>
          </w:tcPr>
          <w:p w14:paraId="2C5A443D"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8 847</w:t>
            </w:r>
          </w:p>
        </w:tc>
      </w:tr>
      <w:tr w:rsidR="002F635E" w:rsidRPr="00B402DC" w14:paraId="32D08B07"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90DD8F4"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CCFF99"/>
            <w:vAlign w:val="center"/>
            <w:hideMark/>
          </w:tcPr>
          <w:p w14:paraId="5348FE9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przedprodukcyjny 0-17</w:t>
            </w:r>
          </w:p>
        </w:tc>
        <w:tc>
          <w:tcPr>
            <w:tcW w:w="1120" w:type="dxa"/>
            <w:tcBorders>
              <w:top w:val="nil"/>
              <w:left w:val="nil"/>
              <w:bottom w:val="dotted" w:sz="4" w:space="0" w:color="auto"/>
              <w:right w:val="single" w:sz="4" w:space="0" w:color="auto"/>
            </w:tcBorders>
            <w:shd w:val="clear" w:color="auto" w:fill="auto"/>
            <w:noWrap/>
            <w:vAlign w:val="center"/>
            <w:hideMark/>
          </w:tcPr>
          <w:p w14:paraId="732D4B7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1 717</w:t>
            </w:r>
          </w:p>
        </w:tc>
        <w:tc>
          <w:tcPr>
            <w:tcW w:w="1120" w:type="dxa"/>
            <w:tcBorders>
              <w:top w:val="nil"/>
              <w:left w:val="nil"/>
              <w:bottom w:val="dotted" w:sz="4" w:space="0" w:color="auto"/>
              <w:right w:val="single" w:sz="4" w:space="0" w:color="auto"/>
            </w:tcBorders>
            <w:shd w:val="clear" w:color="auto" w:fill="auto"/>
            <w:noWrap/>
            <w:vAlign w:val="center"/>
            <w:hideMark/>
          </w:tcPr>
          <w:p w14:paraId="2BB43C0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1 726</w:t>
            </w:r>
          </w:p>
        </w:tc>
        <w:tc>
          <w:tcPr>
            <w:tcW w:w="1120" w:type="dxa"/>
            <w:tcBorders>
              <w:top w:val="nil"/>
              <w:left w:val="nil"/>
              <w:bottom w:val="dotted" w:sz="4" w:space="0" w:color="auto"/>
              <w:right w:val="single" w:sz="4" w:space="0" w:color="auto"/>
            </w:tcBorders>
            <w:shd w:val="clear" w:color="auto" w:fill="auto"/>
            <w:noWrap/>
            <w:vAlign w:val="center"/>
            <w:hideMark/>
          </w:tcPr>
          <w:p w14:paraId="3C702D9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1 720</w:t>
            </w:r>
          </w:p>
        </w:tc>
        <w:tc>
          <w:tcPr>
            <w:tcW w:w="1120" w:type="dxa"/>
            <w:tcBorders>
              <w:top w:val="nil"/>
              <w:left w:val="nil"/>
              <w:bottom w:val="dotted" w:sz="4" w:space="0" w:color="auto"/>
              <w:right w:val="single" w:sz="4" w:space="0" w:color="auto"/>
            </w:tcBorders>
            <w:shd w:val="clear" w:color="auto" w:fill="auto"/>
            <w:noWrap/>
            <w:vAlign w:val="center"/>
            <w:hideMark/>
          </w:tcPr>
          <w:p w14:paraId="3690D6A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1 690</w:t>
            </w:r>
          </w:p>
        </w:tc>
        <w:tc>
          <w:tcPr>
            <w:tcW w:w="1120" w:type="dxa"/>
            <w:tcBorders>
              <w:top w:val="nil"/>
              <w:left w:val="nil"/>
              <w:bottom w:val="dotted" w:sz="4" w:space="0" w:color="auto"/>
              <w:right w:val="single" w:sz="4" w:space="0" w:color="auto"/>
            </w:tcBorders>
            <w:shd w:val="clear" w:color="auto" w:fill="auto"/>
            <w:noWrap/>
            <w:vAlign w:val="center"/>
            <w:hideMark/>
          </w:tcPr>
          <w:p w14:paraId="6D87FA1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1 666</w:t>
            </w:r>
          </w:p>
        </w:tc>
        <w:tc>
          <w:tcPr>
            <w:tcW w:w="1120" w:type="dxa"/>
            <w:tcBorders>
              <w:top w:val="nil"/>
              <w:left w:val="nil"/>
              <w:bottom w:val="dotted" w:sz="4" w:space="0" w:color="auto"/>
              <w:right w:val="single" w:sz="4" w:space="0" w:color="auto"/>
            </w:tcBorders>
            <w:shd w:val="clear" w:color="auto" w:fill="auto"/>
            <w:noWrap/>
            <w:vAlign w:val="center"/>
            <w:hideMark/>
          </w:tcPr>
          <w:p w14:paraId="149154DD"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1 646</w:t>
            </w:r>
          </w:p>
        </w:tc>
        <w:tc>
          <w:tcPr>
            <w:tcW w:w="1120" w:type="dxa"/>
            <w:tcBorders>
              <w:top w:val="nil"/>
              <w:left w:val="nil"/>
              <w:bottom w:val="dotted" w:sz="4" w:space="0" w:color="auto"/>
              <w:right w:val="single" w:sz="4" w:space="0" w:color="auto"/>
            </w:tcBorders>
            <w:shd w:val="clear" w:color="auto" w:fill="auto"/>
            <w:noWrap/>
            <w:vAlign w:val="center"/>
            <w:hideMark/>
          </w:tcPr>
          <w:p w14:paraId="2671715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1 639</w:t>
            </w:r>
          </w:p>
        </w:tc>
        <w:tc>
          <w:tcPr>
            <w:tcW w:w="1120" w:type="dxa"/>
            <w:tcBorders>
              <w:top w:val="nil"/>
              <w:left w:val="nil"/>
              <w:bottom w:val="dotted" w:sz="4" w:space="0" w:color="auto"/>
              <w:right w:val="single" w:sz="4" w:space="0" w:color="auto"/>
            </w:tcBorders>
            <w:shd w:val="clear" w:color="auto" w:fill="auto"/>
            <w:noWrap/>
            <w:vAlign w:val="center"/>
            <w:hideMark/>
          </w:tcPr>
          <w:p w14:paraId="6915BBE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1 612</w:t>
            </w:r>
          </w:p>
        </w:tc>
        <w:tc>
          <w:tcPr>
            <w:tcW w:w="1120" w:type="dxa"/>
            <w:tcBorders>
              <w:top w:val="nil"/>
              <w:left w:val="nil"/>
              <w:bottom w:val="dotted" w:sz="4" w:space="0" w:color="auto"/>
              <w:right w:val="single" w:sz="8" w:space="0" w:color="auto"/>
            </w:tcBorders>
            <w:shd w:val="clear" w:color="auto" w:fill="auto"/>
            <w:noWrap/>
            <w:vAlign w:val="center"/>
            <w:hideMark/>
          </w:tcPr>
          <w:p w14:paraId="01D711BF"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1 587</w:t>
            </w:r>
          </w:p>
        </w:tc>
      </w:tr>
      <w:tr w:rsidR="002F635E" w:rsidRPr="00B402DC" w14:paraId="57B699A8"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5725FB2"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CCFF99"/>
            <w:vAlign w:val="center"/>
            <w:hideMark/>
          </w:tcPr>
          <w:p w14:paraId="0FCDD31C"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produkcyjny 18-59/64</w:t>
            </w:r>
          </w:p>
        </w:tc>
        <w:tc>
          <w:tcPr>
            <w:tcW w:w="1120" w:type="dxa"/>
            <w:tcBorders>
              <w:top w:val="nil"/>
              <w:left w:val="nil"/>
              <w:bottom w:val="dotted" w:sz="4" w:space="0" w:color="auto"/>
              <w:right w:val="single" w:sz="4" w:space="0" w:color="auto"/>
            </w:tcBorders>
            <w:shd w:val="clear" w:color="auto" w:fill="auto"/>
            <w:noWrap/>
            <w:vAlign w:val="center"/>
            <w:hideMark/>
          </w:tcPr>
          <w:p w14:paraId="3C2CF38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5 473</w:t>
            </w:r>
          </w:p>
        </w:tc>
        <w:tc>
          <w:tcPr>
            <w:tcW w:w="1120" w:type="dxa"/>
            <w:tcBorders>
              <w:top w:val="nil"/>
              <w:left w:val="nil"/>
              <w:bottom w:val="dotted" w:sz="4" w:space="0" w:color="auto"/>
              <w:right w:val="single" w:sz="4" w:space="0" w:color="auto"/>
            </w:tcBorders>
            <w:shd w:val="clear" w:color="auto" w:fill="auto"/>
            <w:noWrap/>
            <w:vAlign w:val="center"/>
            <w:hideMark/>
          </w:tcPr>
          <w:p w14:paraId="2387BFE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5 418</w:t>
            </w:r>
          </w:p>
        </w:tc>
        <w:tc>
          <w:tcPr>
            <w:tcW w:w="1120" w:type="dxa"/>
            <w:tcBorders>
              <w:top w:val="nil"/>
              <w:left w:val="nil"/>
              <w:bottom w:val="dotted" w:sz="4" w:space="0" w:color="auto"/>
              <w:right w:val="single" w:sz="4" w:space="0" w:color="auto"/>
            </w:tcBorders>
            <w:shd w:val="clear" w:color="auto" w:fill="auto"/>
            <w:noWrap/>
            <w:vAlign w:val="center"/>
            <w:hideMark/>
          </w:tcPr>
          <w:p w14:paraId="29DA322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5 376</w:t>
            </w:r>
          </w:p>
        </w:tc>
        <w:tc>
          <w:tcPr>
            <w:tcW w:w="1120" w:type="dxa"/>
            <w:tcBorders>
              <w:top w:val="nil"/>
              <w:left w:val="nil"/>
              <w:bottom w:val="dotted" w:sz="4" w:space="0" w:color="auto"/>
              <w:right w:val="single" w:sz="4" w:space="0" w:color="auto"/>
            </w:tcBorders>
            <w:shd w:val="clear" w:color="auto" w:fill="auto"/>
            <w:noWrap/>
            <w:vAlign w:val="center"/>
            <w:hideMark/>
          </w:tcPr>
          <w:p w14:paraId="32C1BF5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5 363</w:t>
            </w:r>
          </w:p>
        </w:tc>
        <w:tc>
          <w:tcPr>
            <w:tcW w:w="1120" w:type="dxa"/>
            <w:tcBorders>
              <w:top w:val="nil"/>
              <w:left w:val="nil"/>
              <w:bottom w:val="dotted" w:sz="4" w:space="0" w:color="auto"/>
              <w:right w:val="single" w:sz="4" w:space="0" w:color="auto"/>
            </w:tcBorders>
            <w:shd w:val="clear" w:color="auto" w:fill="auto"/>
            <w:noWrap/>
            <w:vAlign w:val="center"/>
            <w:hideMark/>
          </w:tcPr>
          <w:p w14:paraId="4DD6D5B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5 344</w:t>
            </w:r>
          </w:p>
        </w:tc>
        <w:tc>
          <w:tcPr>
            <w:tcW w:w="1120" w:type="dxa"/>
            <w:tcBorders>
              <w:top w:val="nil"/>
              <w:left w:val="nil"/>
              <w:bottom w:val="dotted" w:sz="4" w:space="0" w:color="auto"/>
              <w:right w:val="single" w:sz="4" w:space="0" w:color="auto"/>
            </w:tcBorders>
            <w:shd w:val="clear" w:color="auto" w:fill="auto"/>
            <w:noWrap/>
            <w:vAlign w:val="center"/>
            <w:hideMark/>
          </w:tcPr>
          <w:p w14:paraId="45D15DD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5 325</w:t>
            </w:r>
          </w:p>
        </w:tc>
        <w:tc>
          <w:tcPr>
            <w:tcW w:w="1120" w:type="dxa"/>
            <w:tcBorders>
              <w:top w:val="nil"/>
              <w:left w:val="nil"/>
              <w:bottom w:val="dotted" w:sz="4" w:space="0" w:color="auto"/>
              <w:right w:val="single" w:sz="4" w:space="0" w:color="auto"/>
            </w:tcBorders>
            <w:shd w:val="clear" w:color="auto" w:fill="auto"/>
            <w:noWrap/>
            <w:vAlign w:val="center"/>
            <w:hideMark/>
          </w:tcPr>
          <w:p w14:paraId="0C08E55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5 277</w:t>
            </w:r>
          </w:p>
        </w:tc>
        <w:tc>
          <w:tcPr>
            <w:tcW w:w="1120" w:type="dxa"/>
            <w:tcBorders>
              <w:top w:val="nil"/>
              <w:left w:val="nil"/>
              <w:bottom w:val="dotted" w:sz="4" w:space="0" w:color="auto"/>
              <w:right w:val="single" w:sz="4" w:space="0" w:color="auto"/>
            </w:tcBorders>
            <w:shd w:val="clear" w:color="auto" w:fill="auto"/>
            <w:noWrap/>
            <w:vAlign w:val="center"/>
            <w:hideMark/>
          </w:tcPr>
          <w:p w14:paraId="4C52AF8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5 241</w:t>
            </w:r>
          </w:p>
        </w:tc>
        <w:tc>
          <w:tcPr>
            <w:tcW w:w="1120" w:type="dxa"/>
            <w:tcBorders>
              <w:top w:val="nil"/>
              <w:left w:val="nil"/>
              <w:bottom w:val="dotted" w:sz="4" w:space="0" w:color="auto"/>
              <w:right w:val="single" w:sz="8" w:space="0" w:color="auto"/>
            </w:tcBorders>
            <w:shd w:val="clear" w:color="auto" w:fill="auto"/>
            <w:noWrap/>
            <w:vAlign w:val="center"/>
            <w:hideMark/>
          </w:tcPr>
          <w:p w14:paraId="1B24394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5 218</w:t>
            </w:r>
          </w:p>
        </w:tc>
      </w:tr>
      <w:tr w:rsidR="002F635E" w:rsidRPr="00B402DC" w14:paraId="74B58760"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331B0B4"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CCFF99"/>
            <w:vAlign w:val="center"/>
            <w:hideMark/>
          </w:tcPr>
          <w:p w14:paraId="7454A7B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 xml:space="preserve">  mobilny 18-44</w:t>
            </w:r>
          </w:p>
        </w:tc>
        <w:tc>
          <w:tcPr>
            <w:tcW w:w="1120" w:type="dxa"/>
            <w:tcBorders>
              <w:top w:val="nil"/>
              <w:left w:val="nil"/>
              <w:bottom w:val="dotted" w:sz="4" w:space="0" w:color="auto"/>
              <w:right w:val="single" w:sz="4" w:space="0" w:color="auto"/>
            </w:tcBorders>
            <w:shd w:val="clear" w:color="auto" w:fill="auto"/>
            <w:noWrap/>
            <w:vAlign w:val="center"/>
            <w:hideMark/>
          </w:tcPr>
          <w:p w14:paraId="7997976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3 415</w:t>
            </w:r>
          </w:p>
        </w:tc>
        <w:tc>
          <w:tcPr>
            <w:tcW w:w="1120" w:type="dxa"/>
            <w:tcBorders>
              <w:top w:val="nil"/>
              <w:left w:val="nil"/>
              <w:bottom w:val="dotted" w:sz="4" w:space="0" w:color="auto"/>
              <w:right w:val="single" w:sz="4" w:space="0" w:color="auto"/>
            </w:tcBorders>
            <w:shd w:val="clear" w:color="auto" w:fill="auto"/>
            <w:noWrap/>
            <w:vAlign w:val="center"/>
            <w:hideMark/>
          </w:tcPr>
          <w:p w14:paraId="4798094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3 354</w:t>
            </w:r>
          </w:p>
        </w:tc>
        <w:tc>
          <w:tcPr>
            <w:tcW w:w="1120" w:type="dxa"/>
            <w:tcBorders>
              <w:top w:val="nil"/>
              <w:left w:val="nil"/>
              <w:bottom w:val="dotted" w:sz="4" w:space="0" w:color="auto"/>
              <w:right w:val="single" w:sz="4" w:space="0" w:color="auto"/>
            </w:tcBorders>
            <w:shd w:val="clear" w:color="auto" w:fill="auto"/>
            <w:noWrap/>
            <w:vAlign w:val="center"/>
            <w:hideMark/>
          </w:tcPr>
          <w:p w14:paraId="2EA8F84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3 287</w:t>
            </w:r>
          </w:p>
        </w:tc>
        <w:tc>
          <w:tcPr>
            <w:tcW w:w="1120" w:type="dxa"/>
            <w:tcBorders>
              <w:top w:val="nil"/>
              <w:left w:val="nil"/>
              <w:bottom w:val="dotted" w:sz="4" w:space="0" w:color="auto"/>
              <w:right w:val="single" w:sz="4" w:space="0" w:color="auto"/>
            </w:tcBorders>
            <w:shd w:val="clear" w:color="auto" w:fill="auto"/>
            <w:noWrap/>
            <w:vAlign w:val="center"/>
            <w:hideMark/>
          </w:tcPr>
          <w:p w14:paraId="2349B5E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3 270</w:t>
            </w:r>
          </w:p>
        </w:tc>
        <w:tc>
          <w:tcPr>
            <w:tcW w:w="1120" w:type="dxa"/>
            <w:tcBorders>
              <w:top w:val="nil"/>
              <w:left w:val="nil"/>
              <w:bottom w:val="dotted" w:sz="4" w:space="0" w:color="auto"/>
              <w:right w:val="single" w:sz="4" w:space="0" w:color="auto"/>
            </w:tcBorders>
            <w:shd w:val="clear" w:color="auto" w:fill="auto"/>
            <w:noWrap/>
            <w:vAlign w:val="center"/>
            <w:hideMark/>
          </w:tcPr>
          <w:p w14:paraId="5DD521C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3 236</w:t>
            </w:r>
          </w:p>
        </w:tc>
        <w:tc>
          <w:tcPr>
            <w:tcW w:w="1120" w:type="dxa"/>
            <w:tcBorders>
              <w:top w:val="nil"/>
              <w:left w:val="nil"/>
              <w:bottom w:val="dotted" w:sz="4" w:space="0" w:color="auto"/>
              <w:right w:val="single" w:sz="4" w:space="0" w:color="auto"/>
            </w:tcBorders>
            <w:shd w:val="clear" w:color="auto" w:fill="auto"/>
            <w:noWrap/>
            <w:vAlign w:val="center"/>
            <w:hideMark/>
          </w:tcPr>
          <w:p w14:paraId="547DE9F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3 200</w:t>
            </w:r>
          </w:p>
        </w:tc>
        <w:tc>
          <w:tcPr>
            <w:tcW w:w="1120" w:type="dxa"/>
            <w:tcBorders>
              <w:top w:val="nil"/>
              <w:left w:val="nil"/>
              <w:bottom w:val="dotted" w:sz="4" w:space="0" w:color="auto"/>
              <w:right w:val="single" w:sz="4" w:space="0" w:color="auto"/>
            </w:tcBorders>
            <w:shd w:val="clear" w:color="auto" w:fill="auto"/>
            <w:noWrap/>
            <w:vAlign w:val="center"/>
            <w:hideMark/>
          </w:tcPr>
          <w:p w14:paraId="7D84BF27"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3 135</w:t>
            </w:r>
          </w:p>
        </w:tc>
        <w:tc>
          <w:tcPr>
            <w:tcW w:w="1120" w:type="dxa"/>
            <w:tcBorders>
              <w:top w:val="nil"/>
              <w:left w:val="nil"/>
              <w:bottom w:val="dotted" w:sz="4" w:space="0" w:color="auto"/>
              <w:right w:val="single" w:sz="4" w:space="0" w:color="auto"/>
            </w:tcBorders>
            <w:shd w:val="clear" w:color="auto" w:fill="auto"/>
            <w:noWrap/>
            <w:vAlign w:val="center"/>
            <w:hideMark/>
          </w:tcPr>
          <w:p w14:paraId="68A63DF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3 098</w:t>
            </w:r>
          </w:p>
        </w:tc>
        <w:tc>
          <w:tcPr>
            <w:tcW w:w="1120" w:type="dxa"/>
            <w:tcBorders>
              <w:top w:val="nil"/>
              <w:left w:val="nil"/>
              <w:bottom w:val="dotted" w:sz="4" w:space="0" w:color="auto"/>
              <w:right w:val="single" w:sz="8" w:space="0" w:color="auto"/>
            </w:tcBorders>
            <w:shd w:val="clear" w:color="auto" w:fill="auto"/>
            <w:noWrap/>
            <w:vAlign w:val="center"/>
            <w:hideMark/>
          </w:tcPr>
          <w:p w14:paraId="4CA518C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3 036</w:t>
            </w:r>
          </w:p>
        </w:tc>
      </w:tr>
      <w:tr w:rsidR="002F635E" w:rsidRPr="00B402DC" w14:paraId="1CBEB196"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3176755"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CCFF99"/>
            <w:vAlign w:val="center"/>
            <w:hideMark/>
          </w:tcPr>
          <w:p w14:paraId="63E412A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 xml:space="preserve">  niemobilny  44-59/64</w:t>
            </w:r>
          </w:p>
        </w:tc>
        <w:tc>
          <w:tcPr>
            <w:tcW w:w="1120" w:type="dxa"/>
            <w:tcBorders>
              <w:top w:val="nil"/>
              <w:left w:val="nil"/>
              <w:bottom w:val="dotted" w:sz="4" w:space="0" w:color="auto"/>
              <w:right w:val="single" w:sz="4" w:space="0" w:color="auto"/>
            </w:tcBorders>
            <w:shd w:val="clear" w:color="auto" w:fill="auto"/>
            <w:noWrap/>
            <w:vAlign w:val="center"/>
            <w:hideMark/>
          </w:tcPr>
          <w:p w14:paraId="5393198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2 058</w:t>
            </w:r>
          </w:p>
        </w:tc>
        <w:tc>
          <w:tcPr>
            <w:tcW w:w="1120" w:type="dxa"/>
            <w:tcBorders>
              <w:top w:val="nil"/>
              <w:left w:val="nil"/>
              <w:bottom w:val="dotted" w:sz="4" w:space="0" w:color="auto"/>
              <w:right w:val="single" w:sz="4" w:space="0" w:color="auto"/>
            </w:tcBorders>
            <w:shd w:val="clear" w:color="auto" w:fill="auto"/>
            <w:noWrap/>
            <w:vAlign w:val="center"/>
            <w:hideMark/>
          </w:tcPr>
          <w:p w14:paraId="4D463BE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2 064</w:t>
            </w:r>
          </w:p>
        </w:tc>
        <w:tc>
          <w:tcPr>
            <w:tcW w:w="1120" w:type="dxa"/>
            <w:tcBorders>
              <w:top w:val="nil"/>
              <w:left w:val="nil"/>
              <w:bottom w:val="dotted" w:sz="4" w:space="0" w:color="auto"/>
              <w:right w:val="single" w:sz="4" w:space="0" w:color="auto"/>
            </w:tcBorders>
            <w:shd w:val="clear" w:color="auto" w:fill="auto"/>
            <w:noWrap/>
            <w:vAlign w:val="center"/>
            <w:hideMark/>
          </w:tcPr>
          <w:p w14:paraId="1A752F8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2 089</w:t>
            </w:r>
          </w:p>
        </w:tc>
        <w:tc>
          <w:tcPr>
            <w:tcW w:w="1120" w:type="dxa"/>
            <w:tcBorders>
              <w:top w:val="nil"/>
              <w:left w:val="nil"/>
              <w:bottom w:val="dotted" w:sz="4" w:space="0" w:color="auto"/>
              <w:right w:val="single" w:sz="4" w:space="0" w:color="auto"/>
            </w:tcBorders>
            <w:shd w:val="clear" w:color="auto" w:fill="auto"/>
            <w:noWrap/>
            <w:vAlign w:val="center"/>
            <w:hideMark/>
          </w:tcPr>
          <w:p w14:paraId="1CAC9493"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2 093</w:t>
            </w:r>
          </w:p>
        </w:tc>
        <w:tc>
          <w:tcPr>
            <w:tcW w:w="1120" w:type="dxa"/>
            <w:tcBorders>
              <w:top w:val="nil"/>
              <w:left w:val="nil"/>
              <w:bottom w:val="dotted" w:sz="4" w:space="0" w:color="auto"/>
              <w:right w:val="single" w:sz="4" w:space="0" w:color="auto"/>
            </w:tcBorders>
            <w:shd w:val="clear" w:color="auto" w:fill="auto"/>
            <w:noWrap/>
            <w:vAlign w:val="center"/>
            <w:hideMark/>
          </w:tcPr>
          <w:p w14:paraId="23CC990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2 108</w:t>
            </w:r>
          </w:p>
        </w:tc>
        <w:tc>
          <w:tcPr>
            <w:tcW w:w="1120" w:type="dxa"/>
            <w:tcBorders>
              <w:top w:val="nil"/>
              <w:left w:val="nil"/>
              <w:bottom w:val="dotted" w:sz="4" w:space="0" w:color="auto"/>
              <w:right w:val="single" w:sz="4" w:space="0" w:color="auto"/>
            </w:tcBorders>
            <w:shd w:val="clear" w:color="auto" w:fill="auto"/>
            <w:noWrap/>
            <w:vAlign w:val="center"/>
            <w:hideMark/>
          </w:tcPr>
          <w:p w14:paraId="7B17824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2 125</w:t>
            </w:r>
          </w:p>
        </w:tc>
        <w:tc>
          <w:tcPr>
            <w:tcW w:w="1120" w:type="dxa"/>
            <w:tcBorders>
              <w:top w:val="nil"/>
              <w:left w:val="nil"/>
              <w:bottom w:val="dotted" w:sz="4" w:space="0" w:color="auto"/>
              <w:right w:val="single" w:sz="4" w:space="0" w:color="auto"/>
            </w:tcBorders>
            <w:shd w:val="clear" w:color="auto" w:fill="auto"/>
            <w:noWrap/>
            <w:vAlign w:val="center"/>
            <w:hideMark/>
          </w:tcPr>
          <w:p w14:paraId="4FEDA46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2 142</w:t>
            </w:r>
          </w:p>
        </w:tc>
        <w:tc>
          <w:tcPr>
            <w:tcW w:w="1120" w:type="dxa"/>
            <w:tcBorders>
              <w:top w:val="nil"/>
              <w:left w:val="nil"/>
              <w:bottom w:val="dotted" w:sz="4" w:space="0" w:color="auto"/>
              <w:right w:val="single" w:sz="4" w:space="0" w:color="auto"/>
            </w:tcBorders>
            <w:shd w:val="clear" w:color="auto" w:fill="auto"/>
            <w:noWrap/>
            <w:vAlign w:val="center"/>
            <w:hideMark/>
          </w:tcPr>
          <w:p w14:paraId="6AC7D4E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2 143</w:t>
            </w:r>
          </w:p>
        </w:tc>
        <w:tc>
          <w:tcPr>
            <w:tcW w:w="1120" w:type="dxa"/>
            <w:tcBorders>
              <w:top w:val="nil"/>
              <w:left w:val="nil"/>
              <w:bottom w:val="dotted" w:sz="4" w:space="0" w:color="auto"/>
              <w:right w:val="single" w:sz="8" w:space="0" w:color="auto"/>
            </w:tcBorders>
            <w:shd w:val="clear" w:color="auto" w:fill="auto"/>
            <w:noWrap/>
            <w:vAlign w:val="center"/>
            <w:hideMark/>
          </w:tcPr>
          <w:p w14:paraId="0F3FC6E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2 182</w:t>
            </w:r>
          </w:p>
        </w:tc>
      </w:tr>
      <w:tr w:rsidR="002F635E" w:rsidRPr="00B402DC" w14:paraId="249949F6"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5AAF9245"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CCFF99"/>
            <w:vAlign w:val="center"/>
            <w:hideMark/>
          </w:tcPr>
          <w:p w14:paraId="1C8B458C"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poprodukcyjny 60+/65+</w:t>
            </w:r>
          </w:p>
        </w:tc>
        <w:tc>
          <w:tcPr>
            <w:tcW w:w="1120" w:type="dxa"/>
            <w:tcBorders>
              <w:top w:val="nil"/>
              <w:left w:val="nil"/>
              <w:bottom w:val="dotted" w:sz="4" w:space="0" w:color="auto"/>
              <w:right w:val="single" w:sz="4" w:space="0" w:color="auto"/>
            </w:tcBorders>
            <w:shd w:val="clear" w:color="auto" w:fill="auto"/>
            <w:noWrap/>
            <w:vAlign w:val="center"/>
            <w:hideMark/>
          </w:tcPr>
          <w:p w14:paraId="2FC9D18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1 758</w:t>
            </w:r>
          </w:p>
        </w:tc>
        <w:tc>
          <w:tcPr>
            <w:tcW w:w="1120" w:type="dxa"/>
            <w:tcBorders>
              <w:top w:val="nil"/>
              <w:left w:val="nil"/>
              <w:bottom w:val="dotted" w:sz="4" w:space="0" w:color="auto"/>
              <w:right w:val="single" w:sz="4" w:space="0" w:color="auto"/>
            </w:tcBorders>
            <w:shd w:val="clear" w:color="auto" w:fill="auto"/>
            <w:noWrap/>
            <w:vAlign w:val="center"/>
            <w:hideMark/>
          </w:tcPr>
          <w:p w14:paraId="6C771EEC"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1 796</w:t>
            </w:r>
          </w:p>
        </w:tc>
        <w:tc>
          <w:tcPr>
            <w:tcW w:w="1120" w:type="dxa"/>
            <w:tcBorders>
              <w:top w:val="nil"/>
              <w:left w:val="nil"/>
              <w:bottom w:val="dotted" w:sz="4" w:space="0" w:color="auto"/>
              <w:right w:val="single" w:sz="4" w:space="0" w:color="auto"/>
            </w:tcBorders>
            <w:shd w:val="clear" w:color="auto" w:fill="auto"/>
            <w:noWrap/>
            <w:vAlign w:val="center"/>
            <w:hideMark/>
          </w:tcPr>
          <w:p w14:paraId="30EA348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1 834</w:t>
            </w:r>
          </w:p>
        </w:tc>
        <w:tc>
          <w:tcPr>
            <w:tcW w:w="1120" w:type="dxa"/>
            <w:tcBorders>
              <w:top w:val="nil"/>
              <w:left w:val="nil"/>
              <w:bottom w:val="dotted" w:sz="4" w:space="0" w:color="auto"/>
              <w:right w:val="single" w:sz="4" w:space="0" w:color="auto"/>
            </w:tcBorders>
            <w:shd w:val="clear" w:color="auto" w:fill="auto"/>
            <w:noWrap/>
            <w:vAlign w:val="center"/>
            <w:hideMark/>
          </w:tcPr>
          <w:p w14:paraId="23ECFA9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1 865</w:t>
            </w:r>
          </w:p>
        </w:tc>
        <w:tc>
          <w:tcPr>
            <w:tcW w:w="1120" w:type="dxa"/>
            <w:tcBorders>
              <w:top w:val="nil"/>
              <w:left w:val="nil"/>
              <w:bottom w:val="dotted" w:sz="4" w:space="0" w:color="auto"/>
              <w:right w:val="single" w:sz="4" w:space="0" w:color="auto"/>
            </w:tcBorders>
            <w:shd w:val="clear" w:color="auto" w:fill="auto"/>
            <w:noWrap/>
            <w:vAlign w:val="center"/>
            <w:hideMark/>
          </w:tcPr>
          <w:p w14:paraId="5555BEB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1 898</w:t>
            </w:r>
          </w:p>
        </w:tc>
        <w:tc>
          <w:tcPr>
            <w:tcW w:w="1120" w:type="dxa"/>
            <w:tcBorders>
              <w:top w:val="nil"/>
              <w:left w:val="nil"/>
              <w:bottom w:val="dotted" w:sz="4" w:space="0" w:color="auto"/>
              <w:right w:val="single" w:sz="4" w:space="0" w:color="auto"/>
            </w:tcBorders>
            <w:shd w:val="clear" w:color="auto" w:fill="auto"/>
            <w:noWrap/>
            <w:vAlign w:val="center"/>
            <w:hideMark/>
          </w:tcPr>
          <w:p w14:paraId="5581EF6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1 924</w:t>
            </w:r>
          </w:p>
        </w:tc>
        <w:tc>
          <w:tcPr>
            <w:tcW w:w="1120" w:type="dxa"/>
            <w:tcBorders>
              <w:top w:val="nil"/>
              <w:left w:val="nil"/>
              <w:bottom w:val="dotted" w:sz="4" w:space="0" w:color="auto"/>
              <w:right w:val="single" w:sz="4" w:space="0" w:color="auto"/>
            </w:tcBorders>
            <w:shd w:val="clear" w:color="auto" w:fill="auto"/>
            <w:noWrap/>
            <w:vAlign w:val="center"/>
            <w:hideMark/>
          </w:tcPr>
          <w:p w14:paraId="74CA57D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1 966</w:t>
            </w:r>
          </w:p>
        </w:tc>
        <w:tc>
          <w:tcPr>
            <w:tcW w:w="1120" w:type="dxa"/>
            <w:tcBorders>
              <w:top w:val="nil"/>
              <w:left w:val="nil"/>
              <w:bottom w:val="dotted" w:sz="4" w:space="0" w:color="auto"/>
              <w:right w:val="single" w:sz="4" w:space="0" w:color="auto"/>
            </w:tcBorders>
            <w:shd w:val="clear" w:color="auto" w:fill="auto"/>
            <w:noWrap/>
            <w:vAlign w:val="center"/>
            <w:hideMark/>
          </w:tcPr>
          <w:p w14:paraId="11981AD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2 013</w:t>
            </w:r>
          </w:p>
        </w:tc>
        <w:tc>
          <w:tcPr>
            <w:tcW w:w="1120" w:type="dxa"/>
            <w:tcBorders>
              <w:top w:val="nil"/>
              <w:left w:val="nil"/>
              <w:bottom w:val="dotted" w:sz="4" w:space="0" w:color="auto"/>
              <w:right w:val="single" w:sz="8" w:space="0" w:color="auto"/>
            </w:tcBorders>
            <w:shd w:val="clear" w:color="auto" w:fill="auto"/>
            <w:noWrap/>
            <w:vAlign w:val="center"/>
            <w:hideMark/>
          </w:tcPr>
          <w:p w14:paraId="134A4DD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2 042</w:t>
            </w:r>
          </w:p>
        </w:tc>
      </w:tr>
      <w:tr w:rsidR="002F635E" w:rsidRPr="00B402DC" w14:paraId="1219C60C"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7B72AD3"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CCFF99"/>
            <w:vAlign w:val="center"/>
            <w:hideMark/>
          </w:tcPr>
          <w:p w14:paraId="38F2ACE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0-14</w:t>
            </w:r>
          </w:p>
        </w:tc>
        <w:tc>
          <w:tcPr>
            <w:tcW w:w="1120" w:type="dxa"/>
            <w:tcBorders>
              <w:top w:val="nil"/>
              <w:left w:val="nil"/>
              <w:bottom w:val="dotted" w:sz="4" w:space="0" w:color="auto"/>
              <w:right w:val="single" w:sz="4" w:space="0" w:color="auto"/>
            </w:tcBorders>
            <w:shd w:val="clear" w:color="auto" w:fill="auto"/>
            <w:noWrap/>
            <w:vAlign w:val="center"/>
            <w:hideMark/>
          </w:tcPr>
          <w:p w14:paraId="62512197"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1 423</w:t>
            </w:r>
          </w:p>
        </w:tc>
        <w:tc>
          <w:tcPr>
            <w:tcW w:w="1120" w:type="dxa"/>
            <w:tcBorders>
              <w:top w:val="nil"/>
              <w:left w:val="nil"/>
              <w:bottom w:val="dotted" w:sz="4" w:space="0" w:color="auto"/>
              <w:right w:val="single" w:sz="4" w:space="0" w:color="auto"/>
            </w:tcBorders>
            <w:shd w:val="clear" w:color="auto" w:fill="auto"/>
            <w:noWrap/>
            <w:vAlign w:val="center"/>
            <w:hideMark/>
          </w:tcPr>
          <w:p w14:paraId="5D829B5C"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1 404</w:t>
            </w:r>
          </w:p>
        </w:tc>
        <w:tc>
          <w:tcPr>
            <w:tcW w:w="1120" w:type="dxa"/>
            <w:tcBorders>
              <w:top w:val="nil"/>
              <w:left w:val="nil"/>
              <w:bottom w:val="dotted" w:sz="4" w:space="0" w:color="auto"/>
              <w:right w:val="single" w:sz="4" w:space="0" w:color="auto"/>
            </w:tcBorders>
            <w:shd w:val="clear" w:color="auto" w:fill="auto"/>
            <w:noWrap/>
            <w:vAlign w:val="center"/>
            <w:hideMark/>
          </w:tcPr>
          <w:p w14:paraId="768EFBC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1 388</w:t>
            </w:r>
          </w:p>
        </w:tc>
        <w:tc>
          <w:tcPr>
            <w:tcW w:w="1120" w:type="dxa"/>
            <w:tcBorders>
              <w:top w:val="nil"/>
              <w:left w:val="nil"/>
              <w:bottom w:val="dotted" w:sz="4" w:space="0" w:color="auto"/>
              <w:right w:val="single" w:sz="4" w:space="0" w:color="auto"/>
            </w:tcBorders>
            <w:shd w:val="clear" w:color="auto" w:fill="auto"/>
            <w:noWrap/>
            <w:vAlign w:val="center"/>
            <w:hideMark/>
          </w:tcPr>
          <w:p w14:paraId="665DD59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1 380</w:t>
            </w:r>
          </w:p>
        </w:tc>
        <w:tc>
          <w:tcPr>
            <w:tcW w:w="1120" w:type="dxa"/>
            <w:tcBorders>
              <w:top w:val="nil"/>
              <w:left w:val="nil"/>
              <w:bottom w:val="dotted" w:sz="4" w:space="0" w:color="auto"/>
              <w:right w:val="single" w:sz="4" w:space="0" w:color="auto"/>
            </w:tcBorders>
            <w:shd w:val="clear" w:color="auto" w:fill="auto"/>
            <w:noWrap/>
            <w:vAlign w:val="center"/>
            <w:hideMark/>
          </w:tcPr>
          <w:p w14:paraId="38D7C2A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1 358</w:t>
            </w:r>
          </w:p>
        </w:tc>
        <w:tc>
          <w:tcPr>
            <w:tcW w:w="1120" w:type="dxa"/>
            <w:tcBorders>
              <w:top w:val="nil"/>
              <w:left w:val="nil"/>
              <w:bottom w:val="dotted" w:sz="4" w:space="0" w:color="auto"/>
              <w:right w:val="single" w:sz="4" w:space="0" w:color="auto"/>
            </w:tcBorders>
            <w:shd w:val="clear" w:color="auto" w:fill="auto"/>
            <w:noWrap/>
            <w:vAlign w:val="center"/>
            <w:hideMark/>
          </w:tcPr>
          <w:p w14:paraId="4853F88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1 336</w:t>
            </w:r>
          </w:p>
        </w:tc>
        <w:tc>
          <w:tcPr>
            <w:tcW w:w="1120" w:type="dxa"/>
            <w:tcBorders>
              <w:top w:val="nil"/>
              <w:left w:val="nil"/>
              <w:bottom w:val="dotted" w:sz="4" w:space="0" w:color="auto"/>
              <w:right w:val="single" w:sz="4" w:space="0" w:color="auto"/>
            </w:tcBorders>
            <w:shd w:val="clear" w:color="auto" w:fill="auto"/>
            <w:noWrap/>
            <w:vAlign w:val="center"/>
            <w:hideMark/>
          </w:tcPr>
          <w:p w14:paraId="58724E2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1 332</w:t>
            </w:r>
          </w:p>
        </w:tc>
        <w:tc>
          <w:tcPr>
            <w:tcW w:w="1120" w:type="dxa"/>
            <w:tcBorders>
              <w:top w:val="nil"/>
              <w:left w:val="nil"/>
              <w:bottom w:val="dotted" w:sz="4" w:space="0" w:color="auto"/>
              <w:right w:val="single" w:sz="4" w:space="0" w:color="auto"/>
            </w:tcBorders>
            <w:shd w:val="clear" w:color="auto" w:fill="auto"/>
            <w:noWrap/>
            <w:vAlign w:val="center"/>
            <w:hideMark/>
          </w:tcPr>
          <w:p w14:paraId="342CF25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1 332</w:t>
            </w:r>
          </w:p>
        </w:tc>
        <w:tc>
          <w:tcPr>
            <w:tcW w:w="1120" w:type="dxa"/>
            <w:tcBorders>
              <w:top w:val="nil"/>
              <w:left w:val="nil"/>
              <w:bottom w:val="dotted" w:sz="4" w:space="0" w:color="auto"/>
              <w:right w:val="single" w:sz="8" w:space="0" w:color="auto"/>
            </w:tcBorders>
            <w:shd w:val="clear" w:color="auto" w:fill="auto"/>
            <w:noWrap/>
            <w:vAlign w:val="center"/>
            <w:hideMark/>
          </w:tcPr>
          <w:p w14:paraId="3B5A4BC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1 341</w:t>
            </w:r>
          </w:p>
        </w:tc>
      </w:tr>
      <w:tr w:rsidR="002F635E" w:rsidRPr="00B402DC" w14:paraId="1E4CB22C"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1CF690B"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CCFF99"/>
            <w:vAlign w:val="center"/>
            <w:hideMark/>
          </w:tcPr>
          <w:p w14:paraId="0CFD84B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15-59</w:t>
            </w:r>
          </w:p>
        </w:tc>
        <w:tc>
          <w:tcPr>
            <w:tcW w:w="1120" w:type="dxa"/>
            <w:tcBorders>
              <w:top w:val="nil"/>
              <w:left w:val="nil"/>
              <w:bottom w:val="dotted" w:sz="4" w:space="0" w:color="auto"/>
              <w:right w:val="single" w:sz="4" w:space="0" w:color="auto"/>
            </w:tcBorders>
            <w:shd w:val="clear" w:color="auto" w:fill="auto"/>
            <w:noWrap/>
            <w:vAlign w:val="center"/>
            <w:hideMark/>
          </w:tcPr>
          <w:p w14:paraId="29579ACC"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5 474</w:t>
            </w:r>
          </w:p>
        </w:tc>
        <w:tc>
          <w:tcPr>
            <w:tcW w:w="1120" w:type="dxa"/>
            <w:tcBorders>
              <w:top w:val="nil"/>
              <w:left w:val="nil"/>
              <w:bottom w:val="dotted" w:sz="4" w:space="0" w:color="auto"/>
              <w:right w:val="single" w:sz="4" w:space="0" w:color="auto"/>
            </w:tcBorders>
            <w:shd w:val="clear" w:color="auto" w:fill="auto"/>
            <w:noWrap/>
            <w:vAlign w:val="center"/>
            <w:hideMark/>
          </w:tcPr>
          <w:p w14:paraId="20DA592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5 443</w:t>
            </w:r>
          </w:p>
        </w:tc>
        <w:tc>
          <w:tcPr>
            <w:tcW w:w="1120" w:type="dxa"/>
            <w:tcBorders>
              <w:top w:val="nil"/>
              <w:left w:val="nil"/>
              <w:bottom w:val="dotted" w:sz="4" w:space="0" w:color="auto"/>
              <w:right w:val="single" w:sz="4" w:space="0" w:color="auto"/>
            </w:tcBorders>
            <w:shd w:val="clear" w:color="auto" w:fill="auto"/>
            <w:noWrap/>
            <w:vAlign w:val="center"/>
            <w:hideMark/>
          </w:tcPr>
          <w:p w14:paraId="739B0D3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5 423</w:t>
            </w:r>
          </w:p>
        </w:tc>
        <w:tc>
          <w:tcPr>
            <w:tcW w:w="1120" w:type="dxa"/>
            <w:tcBorders>
              <w:top w:val="nil"/>
              <w:left w:val="nil"/>
              <w:bottom w:val="dotted" w:sz="4" w:space="0" w:color="auto"/>
              <w:right w:val="single" w:sz="4" w:space="0" w:color="auto"/>
            </w:tcBorders>
            <w:shd w:val="clear" w:color="auto" w:fill="auto"/>
            <w:noWrap/>
            <w:vAlign w:val="center"/>
            <w:hideMark/>
          </w:tcPr>
          <w:p w14:paraId="1E573EA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5 398</w:t>
            </w:r>
          </w:p>
        </w:tc>
        <w:tc>
          <w:tcPr>
            <w:tcW w:w="1120" w:type="dxa"/>
            <w:tcBorders>
              <w:top w:val="nil"/>
              <w:left w:val="nil"/>
              <w:bottom w:val="dotted" w:sz="4" w:space="0" w:color="auto"/>
              <w:right w:val="single" w:sz="4" w:space="0" w:color="auto"/>
            </w:tcBorders>
            <w:shd w:val="clear" w:color="auto" w:fill="auto"/>
            <w:noWrap/>
            <w:vAlign w:val="center"/>
            <w:hideMark/>
          </w:tcPr>
          <w:p w14:paraId="140BDC7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5 387</w:t>
            </w:r>
          </w:p>
        </w:tc>
        <w:tc>
          <w:tcPr>
            <w:tcW w:w="1120" w:type="dxa"/>
            <w:tcBorders>
              <w:top w:val="nil"/>
              <w:left w:val="nil"/>
              <w:bottom w:val="dotted" w:sz="4" w:space="0" w:color="auto"/>
              <w:right w:val="single" w:sz="4" w:space="0" w:color="auto"/>
            </w:tcBorders>
            <w:shd w:val="clear" w:color="auto" w:fill="auto"/>
            <w:noWrap/>
            <w:vAlign w:val="center"/>
            <w:hideMark/>
          </w:tcPr>
          <w:p w14:paraId="2614CF57"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5 377</w:t>
            </w:r>
          </w:p>
        </w:tc>
        <w:tc>
          <w:tcPr>
            <w:tcW w:w="1120" w:type="dxa"/>
            <w:tcBorders>
              <w:top w:val="nil"/>
              <w:left w:val="nil"/>
              <w:bottom w:val="dotted" w:sz="4" w:space="0" w:color="auto"/>
              <w:right w:val="single" w:sz="4" w:space="0" w:color="auto"/>
            </w:tcBorders>
            <w:shd w:val="clear" w:color="auto" w:fill="auto"/>
            <w:noWrap/>
            <w:vAlign w:val="center"/>
            <w:hideMark/>
          </w:tcPr>
          <w:p w14:paraId="076312D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5 346</w:t>
            </w:r>
          </w:p>
        </w:tc>
        <w:tc>
          <w:tcPr>
            <w:tcW w:w="1120" w:type="dxa"/>
            <w:tcBorders>
              <w:top w:val="nil"/>
              <w:left w:val="nil"/>
              <w:bottom w:val="dotted" w:sz="4" w:space="0" w:color="auto"/>
              <w:right w:val="single" w:sz="4" w:space="0" w:color="auto"/>
            </w:tcBorders>
            <w:shd w:val="clear" w:color="auto" w:fill="auto"/>
            <w:noWrap/>
            <w:vAlign w:val="center"/>
            <w:hideMark/>
          </w:tcPr>
          <w:p w14:paraId="7ED6EB4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5 286</w:t>
            </w:r>
          </w:p>
        </w:tc>
        <w:tc>
          <w:tcPr>
            <w:tcW w:w="1120" w:type="dxa"/>
            <w:tcBorders>
              <w:top w:val="nil"/>
              <w:left w:val="nil"/>
              <w:bottom w:val="dotted" w:sz="4" w:space="0" w:color="auto"/>
              <w:right w:val="single" w:sz="8" w:space="0" w:color="auto"/>
            </w:tcBorders>
            <w:shd w:val="clear" w:color="auto" w:fill="auto"/>
            <w:noWrap/>
            <w:vAlign w:val="center"/>
            <w:hideMark/>
          </w:tcPr>
          <w:p w14:paraId="160D7BA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5 234</w:t>
            </w:r>
          </w:p>
        </w:tc>
      </w:tr>
      <w:tr w:rsidR="002F635E" w:rsidRPr="00B402DC" w14:paraId="4B8650AA"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F5BFDEC"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nil"/>
              <w:right w:val="single" w:sz="8" w:space="0" w:color="auto"/>
            </w:tcBorders>
            <w:shd w:val="clear" w:color="000000" w:fill="CCFF99"/>
            <w:vAlign w:val="center"/>
            <w:hideMark/>
          </w:tcPr>
          <w:p w14:paraId="072952E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60+</w:t>
            </w:r>
          </w:p>
        </w:tc>
        <w:tc>
          <w:tcPr>
            <w:tcW w:w="1120" w:type="dxa"/>
            <w:tcBorders>
              <w:top w:val="nil"/>
              <w:left w:val="nil"/>
              <w:bottom w:val="dotted" w:sz="4" w:space="0" w:color="auto"/>
              <w:right w:val="single" w:sz="4" w:space="0" w:color="auto"/>
            </w:tcBorders>
            <w:shd w:val="clear" w:color="auto" w:fill="auto"/>
            <w:noWrap/>
            <w:vAlign w:val="center"/>
            <w:hideMark/>
          </w:tcPr>
          <w:p w14:paraId="77B17DAF"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2 051</w:t>
            </w:r>
          </w:p>
        </w:tc>
        <w:tc>
          <w:tcPr>
            <w:tcW w:w="1120" w:type="dxa"/>
            <w:tcBorders>
              <w:top w:val="nil"/>
              <w:left w:val="nil"/>
              <w:bottom w:val="dotted" w:sz="4" w:space="0" w:color="auto"/>
              <w:right w:val="single" w:sz="4" w:space="0" w:color="auto"/>
            </w:tcBorders>
            <w:shd w:val="clear" w:color="auto" w:fill="auto"/>
            <w:noWrap/>
            <w:vAlign w:val="center"/>
            <w:hideMark/>
          </w:tcPr>
          <w:p w14:paraId="6F2FA89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2 093</w:t>
            </w:r>
          </w:p>
        </w:tc>
        <w:tc>
          <w:tcPr>
            <w:tcW w:w="1120" w:type="dxa"/>
            <w:tcBorders>
              <w:top w:val="nil"/>
              <w:left w:val="nil"/>
              <w:bottom w:val="dotted" w:sz="4" w:space="0" w:color="auto"/>
              <w:right w:val="single" w:sz="4" w:space="0" w:color="auto"/>
            </w:tcBorders>
            <w:shd w:val="clear" w:color="auto" w:fill="auto"/>
            <w:noWrap/>
            <w:vAlign w:val="center"/>
            <w:hideMark/>
          </w:tcPr>
          <w:p w14:paraId="1264B3F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2 119</w:t>
            </w:r>
          </w:p>
        </w:tc>
        <w:tc>
          <w:tcPr>
            <w:tcW w:w="1120" w:type="dxa"/>
            <w:tcBorders>
              <w:top w:val="nil"/>
              <w:left w:val="nil"/>
              <w:bottom w:val="dotted" w:sz="4" w:space="0" w:color="auto"/>
              <w:right w:val="single" w:sz="4" w:space="0" w:color="auto"/>
            </w:tcBorders>
            <w:shd w:val="clear" w:color="auto" w:fill="auto"/>
            <w:noWrap/>
            <w:vAlign w:val="center"/>
            <w:hideMark/>
          </w:tcPr>
          <w:p w14:paraId="3C58698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2 140</w:t>
            </w:r>
          </w:p>
        </w:tc>
        <w:tc>
          <w:tcPr>
            <w:tcW w:w="1120" w:type="dxa"/>
            <w:tcBorders>
              <w:top w:val="nil"/>
              <w:left w:val="nil"/>
              <w:bottom w:val="dotted" w:sz="4" w:space="0" w:color="auto"/>
              <w:right w:val="single" w:sz="4" w:space="0" w:color="auto"/>
            </w:tcBorders>
            <w:shd w:val="clear" w:color="auto" w:fill="auto"/>
            <w:noWrap/>
            <w:vAlign w:val="center"/>
            <w:hideMark/>
          </w:tcPr>
          <w:p w14:paraId="26D59B1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2 163</w:t>
            </w:r>
          </w:p>
        </w:tc>
        <w:tc>
          <w:tcPr>
            <w:tcW w:w="1120" w:type="dxa"/>
            <w:tcBorders>
              <w:top w:val="nil"/>
              <w:left w:val="nil"/>
              <w:bottom w:val="dotted" w:sz="4" w:space="0" w:color="auto"/>
              <w:right w:val="single" w:sz="4" w:space="0" w:color="auto"/>
            </w:tcBorders>
            <w:shd w:val="clear" w:color="auto" w:fill="auto"/>
            <w:noWrap/>
            <w:vAlign w:val="center"/>
            <w:hideMark/>
          </w:tcPr>
          <w:p w14:paraId="6BAA9D0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2 182</w:t>
            </w:r>
          </w:p>
        </w:tc>
        <w:tc>
          <w:tcPr>
            <w:tcW w:w="1120" w:type="dxa"/>
            <w:tcBorders>
              <w:top w:val="nil"/>
              <w:left w:val="nil"/>
              <w:bottom w:val="dotted" w:sz="4" w:space="0" w:color="auto"/>
              <w:right w:val="single" w:sz="4" w:space="0" w:color="auto"/>
            </w:tcBorders>
            <w:shd w:val="clear" w:color="auto" w:fill="auto"/>
            <w:noWrap/>
            <w:vAlign w:val="center"/>
            <w:hideMark/>
          </w:tcPr>
          <w:p w14:paraId="0B575583"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2 204</w:t>
            </w:r>
          </w:p>
        </w:tc>
        <w:tc>
          <w:tcPr>
            <w:tcW w:w="1120" w:type="dxa"/>
            <w:tcBorders>
              <w:top w:val="nil"/>
              <w:left w:val="nil"/>
              <w:bottom w:val="dotted" w:sz="4" w:space="0" w:color="auto"/>
              <w:right w:val="single" w:sz="4" w:space="0" w:color="auto"/>
            </w:tcBorders>
            <w:shd w:val="clear" w:color="auto" w:fill="auto"/>
            <w:noWrap/>
            <w:vAlign w:val="center"/>
            <w:hideMark/>
          </w:tcPr>
          <w:p w14:paraId="30784427"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2 248</w:t>
            </w:r>
          </w:p>
        </w:tc>
        <w:tc>
          <w:tcPr>
            <w:tcW w:w="1120" w:type="dxa"/>
            <w:tcBorders>
              <w:top w:val="nil"/>
              <w:left w:val="nil"/>
              <w:bottom w:val="dotted" w:sz="4" w:space="0" w:color="auto"/>
              <w:right w:val="single" w:sz="8" w:space="0" w:color="auto"/>
            </w:tcBorders>
            <w:shd w:val="clear" w:color="auto" w:fill="auto"/>
            <w:noWrap/>
            <w:vAlign w:val="center"/>
            <w:hideMark/>
          </w:tcPr>
          <w:p w14:paraId="10DB638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2 272</w:t>
            </w:r>
          </w:p>
        </w:tc>
      </w:tr>
      <w:tr w:rsidR="002F635E" w:rsidRPr="00B402DC" w14:paraId="32EA6216"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AD1780D"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dashed" w:sz="4" w:space="0" w:color="000000"/>
              <w:left w:val="nil"/>
              <w:bottom w:val="nil"/>
              <w:right w:val="single" w:sz="8" w:space="0" w:color="auto"/>
            </w:tcBorders>
            <w:shd w:val="clear" w:color="000000" w:fill="CCFF99"/>
            <w:vAlign w:val="center"/>
            <w:hideMark/>
          </w:tcPr>
          <w:p w14:paraId="50F772F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15-64</w:t>
            </w:r>
          </w:p>
        </w:tc>
        <w:tc>
          <w:tcPr>
            <w:tcW w:w="1120" w:type="dxa"/>
            <w:tcBorders>
              <w:top w:val="nil"/>
              <w:left w:val="nil"/>
              <w:bottom w:val="dotted" w:sz="4" w:space="0" w:color="auto"/>
              <w:right w:val="single" w:sz="4" w:space="0" w:color="auto"/>
            </w:tcBorders>
            <w:shd w:val="clear" w:color="auto" w:fill="auto"/>
            <w:noWrap/>
            <w:vAlign w:val="center"/>
            <w:hideMark/>
          </w:tcPr>
          <w:p w14:paraId="19931CD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6 016</w:t>
            </w:r>
          </w:p>
        </w:tc>
        <w:tc>
          <w:tcPr>
            <w:tcW w:w="1120" w:type="dxa"/>
            <w:tcBorders>
              <w:top w:val="nil"/>
              <w:left w:val="nil"/>
              <w:bottom w:val="dotted" w:sz="4" w:space="0" w:color="auto"/>
              <w:right w:val="single" w:sz="4" w:space="0" w:color="auto"/>
            </w:tcBorders>
            <w:shd w:val="clear" w:color="auto" w:fill="auto"/>
            <w:noWrap/>
            <w:vAlign w:val="center"/>
            <w:hideMark/>
          </w:tcPr>
          <w:p w14:paraId="3BC5433C"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5 987</w:t>
            </w:r>
          </w:p>
        </w:tc>
        <w:tc>
          <w:tcPr>
            <w:tcW w:w="1120" w:type="dxa"/>
            <w:tcBorders>
              <w:top w:val="nil"/>
              <w:left w:val="nil"/>
              <w:bottom w:val="dotted" w:sz="4" w:space="0" w:color="auto"/>
              <w:right w:val="single" w:sz="4" w:space="0" w:color="auto"/>
            </w:tcBorders>
            <w:shd w:val="clear" w:color="auto" w:fill="auto"/>
            <w:noWrap/>
            <w:vAlign w:val="center"/>
            <w:hideMark/>
          </w:tcPr>
          <w:p w14:paraId="19B12F5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5 958</w:t>
            </w:r>
          </w:p>
        </w:tc>
        <w:tc>
          <w:tcPr>
            <w:tcW w:w="1120" w:type="dxa"/>
            <w:tcBorders>
              <w:top w:val="nil"/>
              <w:left w:val="nil"/>
              <w:bottom w:val="dotted" w:sz="4" w:space="0" w:color="auto"/>
              <w:right w:val="single" w:sz="4" w:space="0" w:color="auto"/>
            </w:tcBorders>
            <w:shd w:val="clear" w:color="auto" w:fill="auto"/>
            <w:noWrap/>
            <w:vAlign w:val="center"/>
            <w:hideMark/>
          </w:tcPr>
          <w:p w14:paraId="3D70D3B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5 913</w:t>
            </w:r>
          </w:p>
        </w:tc>
        <w:tc>
          <w:tcPr>
            <w:tcW w:w="1120" w:type="dxa"/>
            <w:tcBorders>
              <w:top w:val="nil"/>
              <w:left w:val="nil"/>
              <w:bottom w:val="dotted" w:sz="4" w:space="0" w:color="auto"/>
              <w:right w:val="single" w:sz="4" w:space="0" w:color="auto"/>
            </w:tcBorders>
            <w:shd w:val="clear" w:color="auto" w:fill="auto"/>
            <w:noWrap/>
            <w:vAlign w:val="center"/>
            <w:hideMark/>
          </w:tcPr>
          <w:p w14:paraId="2C773ADF"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5 902</w:t>
            </w:r>
          </w:p>
        </w:tc>
        <w:tc>
          <w:tcPr>
            <w:tcW w:w="1120" w:type="dxa"/>
            <w:tcBorders>
              <w:top w:val="nil"/>
              <w:left w:val="nil"/>
              <w:bottom w:val="dotted" w:sz="4" w:space="0" w:color="auto"/>
              <w:right w:val="single" w:sz="4" w:space="0" w:color="auto"/>
            </w:tcBorders>
            <w:shd w:val="clear" w:color="auto" w:fill="auto"/>
            <w:noWrap/>
            <w:vAlign w:val="center"/>
            <w:hideMark/>
          </w:tcPr>
          <w:p w14:paraId="751A4E9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5 890</w:t>
            </w:r>
          </w:p>
        </w:tc>
        <w:tc>
          <w:tcPr>
            <w:tcW w:w="1120" w:type="dxa"/>
            <w:tcBorders>
              <w:top w:val="nil"/>
              <w:left w:val="nil"/>
              <w:bottom w:val="dotted" w:sz="4" w:space="0" w:color="auto"/>
              <w:right w:val="single" w:sz="4" w:space="0" w:color="auto"/>
            </w:tcBorders>
            <w:shd w:val="clear" w:color="auto" w:fill="auto"/>
            <w:noWrap/>
            <w:vAlign w:val="center"/>
            <w:hideMark/>
          </w:tcPr>
          <w:p w14:paraId="0D46891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5 836</w:t>
            </w:r>
          </w:p>
        </w:tc>
        <w:tc>
          <w:tcPr>
            <w:tcW w:w="1120" w:type="dxa"/>
            <w:tcBorders>
              <w:top w:val="nil"/>
              <w:left w:val="nil"/>
              <w:bottom w:val="dotted" w:sz="4" w:space="0" w:color="auto"/>
              <w:right w:val="single" w:sz="4" w:space="0" w:color="auto"/>
            </w:tcBorders>
            <w:shd w:val="clear" w:color="auto" w:fill="auto"/>
            <w:noWrap/>
            <w:vAlign w:val="center"/>
            <w:hideMark/>
          </w:tcPr>
          <w:p w14:paraId="6606301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5 794</w:t>
            </w:r>
          </w:p>
        </w:tc>
        <w:tc>
          <w:tcPr>
            <w:tcW w:w="1120" w:type="dxa"/>
            <w:tcBorders>
              <w:top w:val="nil"/>
              <w:left w:val="nil"/>
              <w:bottom w:val="dotted" w:sz="4" w:space="0" w:color="auto"/>
              <w:right w:val="single" w:sz="8" w:space="0" w:color="auto"/>
            </w:tcBorders>
            <w:shd w:val="clear" w:color="auto" w:fill="auto"/>
            <w:noWrap/>
            <w:vAlign w:val="center"/>
            <w:hideMark/>
          </w:tcPr>
          <w:p w14:paraId="166EC78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5 746</w:t>
            </w:r>
          </w:p>
        </w:tc>
      </w:tr>
      <w:tr w:rsidR="002F635E" w:rsidRPr="00B402DC" w14:paraId="3F9D475D"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4C1B51D"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dashed" w:sz="4" w:space="0" w:color="000000"/>
              <w:left w:val="nil"/>
              <w:bottom w:val="nil"/>
              <w:right w:val="single" w:sz="8" w:space="0" w:color="auto"/>
            </w:tcBorders>
            <w:shd w:val="clear" w:color="000000" w:fill="CCFF99"/>
            <w:vAlign w:val="center"/>
            <w:hideMark/>
          </w:tcPr>
          <w:p w14:paraId="764E128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65+</w:t>
            </w:r>
          </w:p>
        </w:tc>
        <w:tc>
          <w:tcPr>
            <w:tcW w:w="1120" w:type="dxa"/>
            <w:tcBorders>
              <w:top w:val="nil"/>
              <w:left w:val="nil"/>
              <w:bottom w:val="dotted" w:sz="4" w:space="0" w:color="auto"/>
              <w:right w:val="single" w:sz="4" w:space="0" w:color="auto"/>
            </w:tcBorders>
            <w:shd w:val="clear" w:color="auto" w:fill="auto"/>
            <w:noWrap/>
            <w:vAlign w:val="center"/>
            <w:hideMark/>
          </w:tcPr>
          <w:p w14:paraId="6CC295E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1 509</w:t>
            </w:r>
          </w:p>
        </w:tc>
        <w:tc>
          <w:tcPr>
            <w:tcW w:w="1120" w:type="dxa"/>
            <w:tcBorders>
              <w:top w:val="nil"/>
              <w:left w:val="nil"/>
              <w:bottom w:val="dotted" w:sz="4" w:space="0" w:color="auto"/>
              <w:right w:val="single" w:sz="4" w:space="0" w:color="auto"/>
            </w:tcBorders>
            <w:shd w:val="clear" w:color="auto" w:fill="auto"/>
            <w:noWrap/>
            <w:vAlign w:val="center"/>
            <w:hideMark/>
          </w:tcPr>
          <w:p w14:paraId="7FFE109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1 549</w:t>
            </w:r>
          </w:p>
        </w:tc>
        <w:tc>
          <w:tcPr>
            <w:tcW w:w="1120" w:type="dxa"/>
            <w:tcBorders>
              <w:top w:val="nil"/>
              <w:left w:val="nil"/>
              <w:bottom w:val="dotted" w:sz="4" w:space="0" w:color="auto"/>
              <w:right w:val="single" w:sz="4" w:space="0" w:color="auto"/>
            </w:tcBorders>
            <w:shd w:val="clear" w:color="auto" w:fill="auto"/>
            <w:noWrap/>
            <w:vAlign w:val="center"/>
            <w:hideMark/>
          </w:tcPr>
          <w:p w14:paraId="50CE6D8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1 584</w:t>
            </w:r>
          </w:p>
        </w:tc>
        <w:tc>
          <w:tcPr>
            <w:tcW w:w="1120" w:type="dxa"/>
            <w:tcBorders>
              <w:top w:val="nil"/>
              <w:left w:val="nil"/>
              <w:bottom w:val="dotted" w:sz="4" w:space="0" w:color="auto"/>
              <w:right w:val="single" w:sz="4" w:space="0" w:color="auto"/>
            </w:tcBorders>
            <w:shd w:val="clear" w:color="auto" w:fill="auto"/>
            <w:noWrap/>
            <w:vAlign w:val="center"/>
            <w:hideMark/>
          </w:tcPr>
          <w:p w14:paraId="1A4BDE2F"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1 625</w:t>
            </w:r>
          </w:p>
        </w:tc>
        <w:tc>
          <w:tcPr>
            <w:tcW w:w="1120" w:type="dxa"/>
            <w:tcBorders>
              <w:top w:val="nil"/>
              <w:left w:val="nil"/>
              <w:bottom w:val="dotted" w:sz="4" w:space="0" w:color="auto"/>
              <w:right w:val="single" w:sz="4" w:space="0" w:color="auto"/>
            </w:tcBorders>
            <w:shd w:val="clear" w:color="auto" w:fill="auto"/>
            <w:noWrap/>
            <w:vAlign w:val="center"/>
            <w:hideMark/>
          </w:tcPr>
          <w:p w14:paraId="6B976F43"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1 648</w:t>
            </w:r>
          </w:p>
        </w:tc>
        <w:tc>
          <w:tcPr>
            <w:tcW w:w="1120" w:type="dxa"/>
            <w:tcBorders>
              <w:top w:val="nil"/>
              <w:left w:val="nil"/>
              <w:bottom w:val="dotted" w:sz="4" w:space="0" w:color="auto"/>
              <w:right w:val="single" w:sz="4" w:space="0" w:color="auto"/>
            </w:tcBorders>
            <w:shd w:val="clear" w:color="auto" w:fill="auto"/>
            <w:noWrap/>
            <w:vAlign w:val="center"/>
            <w:hideMark/>
          </w:tcPr>
          <w:p w14:paraId="2B945467"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1 669</w:t>
            </w:r>
          </w:p>
        </w:tc>
        <w:tc>
          <w:tcPr>
            <w:tcW w:w="1120" w:type="dxa"/>
            <w:tcBorders>
              <w:top w:val="nil"/>
              <w:left w:val="nil"/>
              <w:bottom w:val="dotted" w:sz="4" w:space="0" w:color="auto"/>
              <w:right w:val="single" w:sz="4" w:space="0" w:color="auto"/>
            </w:tcBorders>
            <w:shd w:val="clear" w:color="auto" w:fill="auto"/>
            <w:noWrap/>
            <w:vAlign w:val="center"/>
            <w:hideMark/>
          </w:tcPr>
          <w:p w14:paraId="7476BF0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1 714</w:t>
            </w:r>
          </w:p>
        </w:tc>
        <w:tc>
          <w:tcPr>
            <w:tcW w:w="1120" w:type="dxa"/>
            <w:tcBorders>
              <w:top w:val="nil"/>
              <w:left w:val="nil"/>
              <w:bottom w:val="dotted" w:sz="4" w:space="0" w:color="auto"/>
              <w:right w:val="single" w:sz="4" w:space="0" w:color="auto"/>
            </w:tcBorders>
            <w:shd w:val="clear" w:color="auto" w:fill="auto"/>
            <w:noWrap/>
            <w:vAlign w:val="center"/>
            <w:hideMark/>
          </w:tcPr>
          <w:p w14:paraId="0A8B073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1 740</w:t>
            </w:r>
          </w:p>
        </w:tc>
        <w:tc>
          <w:tcPr>
            <w:tcW w:w="1120" w:type="dxa"/>
            <w:tcBorders>
              <w:top w:val="nil"/>
              <w:left w:val="nil"/>
              <w:bottom w:val="dotted" w:sz="4" w:space="0" w:color="auto"/>
              <w:right w:val="single" w:sz="8" w:space="0" w:color="auto"/>
            </w:tcBorders>
            <w:shd w:val="clear" w:color="auto" w:fill="auto"/>
            <w:noWrap/>
            <w:vAlign w:val="center"/>
            <w:hideMark/>
          </w:tcPr>
          <w:p w14:paraId="12A0D87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1 760</w:t>
            </w:r>
          </w:p>
        </w:tc>
      </w:tr>
      <w:tr w:rsidR="002F635E" w:rsidRPr="00B402DC" w14:paraId="0506939D"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FC7977A"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dashed" w:sz="4" w:space="0" w:color="000000"/>
              <w:left w:val="nil"/>
              <w:bottom w:val="single" w:sz="8" w:space="0" w:color="auto"/>
              <w:right w:val="single" w:sz="8" w:space="0" w:color="auto"/>
            </w:tcBorders>
            <w:shd w:val="clear" w:color="000000" w:fill="CCFF99"/>
            <w:vAlign w:val="center"/>
            <w:hideMark/>
          </w:tcPr>
          <w:p w14:paraId="770ACAE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80+</w:t>
            </w:r>
          </w:p>
        </w:tc>
        <w:tc>
          <w:tcPr>
            <w:tcW w:w="1120" w:type="dxa"/>
            <w:tcBorders>
              <w:top w:val="nil"/>
              <w:left w:val="nil"/>
              <w:bottom w:val="dotted" w:sz="4" w:space="0" w:color="auto"/>
              <w:right w:val="single" w:sz="4" w:space="0" w:color="auto"/>
            </w:tcBorders>
            <w:shd w:val="clear" w:color="auto" w:fill="auto"/>
            <w:noWrap/>
            <w:vAlign w:val="center"/>
            <w:hideMark/>
          </w:tcPr>
          <w:p w14:paraId="0E640A8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375</w:t>
            </w:r>
          </w:p>
        </w:tc>
        <w:tc>
          <w:tcPr>
            <w:tcW w:w="1120" w:type="dxa"/>
            <w:tcBorders>
              <w:top w:val="nil"/>
              <w:left w:val="nil"/>
              <w:bottom w:val="dotted" w:sz="4" w:space="0" w:color="auto"/>
              <w:right w:val="single" w:sz="4" w:space="0" w:color="auto"/>
            </w:tcBorders>
            <w:shd w:val="clear" w:color="auto" w:fill="auto"/>
            <w:noWrap/>
            <w:vAlign w:val="center"/>
            <w:hideMark/>
          </w:tcPr>
          <w:p w14:paraId="2EF3DD4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366</w:t>
            </w:r>
          </w:p>
        </w:tc>
        <w:tc>
          <w:tcPr>
            <w:tcW w:w="1120" w:type="dxa"/>
            <w:tcBorders>
              <w:top w:val="nil"/>
              <w:left w:val="nil"/>
              <w:bottom w:val="dotted" w:sz="4" w:space="0" w:color="auto"/>
              <w:right w:val="single" w:sz="4" w:space="0" w:color="auto"/>
            </w:tcBorders>
            <w:shd w:val="clear" w:color="auto" w:fill="auto"/>
            <w:noWrap/>
            <w:vAlign w:val="center"/>
            <w:hideMark/>
          </w:tcPr>
          <w:p w14:paraId="5C7D455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355</w:t>
            </w:r>
          </w:p>
        </w:tc>
        <w:tc>
          <w:tcPr>
            <w:tcW w:w="1120" w:type="dxa"/>
            <w:tcBorders>
              <w:top w:val="nil"/>
              <w:left w:val="nil"/>
              <w:bottom w:val="dotted" w:sz="4" w:space="0" w:color="auto"/>
              <w:right w:val="single" w:sz="4" w:space="0" w:color="auto"/>
            </w:tcBorders>
            <w:shd w:val="clear" w:color="auto" w:fill="auto"/>
            <w:noWrap/>
            <w:vAlign w:val="center"/>
            <w:hideMark/>
          </w:tcPr>
          <w:p w14:paraId="4CD9CBD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355</w:t>
            </w:r>
          </w:p>
        </w:tc>
        <w:tc>
          <w:tcPr>
            <w:tcW w:w="1120" w:type="dxa"/>
            <w:tcBorders>
              <w:top w:val="nil"/>
              <w:left w:val="nil"/>
              <w:bottom w:val="dotted" w:sz="4" w:space="0" w:color="auto"/>
              <w:right w:val="single" w:sz="4" w:space="0" w:color="auto"/>
            </w:tcBorders>
            <w:shd w:val="clear" w:color="auto" w:fill="auto"/>
            <w:noWrap/>
            <w:vAlign w:val="center"/>
            <w:hideMark/>
          </w:tcPr>
          <w:p w14:paraId="5A6D912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362</w:t>
            </w:r>
          </w:p>
        </w:tc>
        <w:tc>
          <w:tcPr>
            <w:tcW w:w="1120" w:type="dxa"/>
            <w:tcBorders>
              <w:top w:val="nil"/>
              <w:left w:val="nil"/>
              <w:bottom w:val="dotted" w:sz="4" w:space="0" w:color="auto"/>
              <w:right w:val="single" w:sz="4" w:space="0" w:color="auto"/>
            </w:tcBorders>
            <w:shd w:val="clear" w:color="auto" w:fill="auto"/>
            <w:noWrap/>
            <w:vAlign w:val="center"/>
            <w:hideMark/>
          </w:tcPr>
          <w:p w14:paraId="386773A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376</w:t>
            </w:r>
          </w:p>
        </w:tc>
        <w:tc>
          <w:tcPr>
            <w:tcW w:w="1120" w:type="dxa"/>
            <w:tcBorders>
              <w:top w:val="nil"/>
              <w:left w:val="nil"/>
              <w:bottom w:val="dotted" w:sz="4" w:space="0" w:color="auto"/>
              <w:right w:val="single" w:sz="4" w:space="0" w:color="auto"/>
            </w:tcBorders>
            <w:shd w:val="clear" w:color="auto" w:fill="auto"/>
            <w:noWrap/>
            <w:vAlign w:val="center"/>
            <w:hideMark/>
          </w:tcPr>
          <w:p w14:paraId="73CC43ED"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398</w:t>
            </w:r>
          </w:p>
        </w:tc>
        <w:tc>
          <w:tcPr>
            <w:tcW w:w="1120" w:type="dxa"/>
            <w:tcBorders>
              <w:top w:val="nil"/>
              <w:left w:val="nil"/>
              <w:bottom w:val="dotted" w:sz="4" w:space="0" w:color="auto"/>
              <w:right w:val="single" w:sz="4" w:space="0" w:color="auto"/>
            </w:tcBorders>
            <w:shd w:val="clear" w:color="auto" w:fill="auto"/>
            <w:noWrap/>
            <w:vAlign w:val="center"/>
            <w:hideMark/>
          </w:tcPr>
          <w:p w14:paraId="7E56C3C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416</w:t>
            </w:r>
          </w:p>
        </w:tc>
        <w:tc>
          <w:tcPr>
            <w:tcW w:w="1120" w:type="dxa"/>
            <w:tcBorders>
              <w:top w:val="nil"/>
              <w:left w:val="nil"/>
              <w:bottom w:val="dotted" w:sz="4" w:space="0" w:color="auto"/>
              <w:right w:val="single" w:sz="8" w:space="0" w:color="auto"/>
            </w:tcBorders>
            <w:shd w:val="clear" w:color="auto" w:fill="auto"/>
            <w:noWrap/>
            <w:vAlign w:val="center"/>
            <w:hideMark/>
          </w:tcPr>
          <w:p w14:paraId="61A15353"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431</w:t>
            </w:r>
          </w:p>
        </w:tc>
      </w:tr>
      <w:tr w:rsidR="002F635E" w:rsidRPr="00B402DC" w14:paraId="413A1CAC" w14:textId="77777777" w:rsidTr="002F635E">
        <w:trPr>
          <w:trHeight w:val="315"/>
        </w:trPr>
        <w:tc>
          <w:tcPr>
            <w:tcW w:w="1560" w:type="dxa"/>
            <w:vMerge w:val="restart"/>
            <w:tcBorders>
              <w:top w:val="nil"/>
              <w:left w:val="single" w:sz="8" w:space="0" w:color="auto"/>
              <w:bottom w:val="single" w:sz="8" w:space="0" w:color="000000"/>
              <w:right w:val="single" w:sz="4" w:space="0" w:color="auto"/>
            </w:tcBorders>
            <w:shd w:val="clear" w:color="000000" w:fill="F3E6B7"/>
            <w:vAlign w:val="center"/>
            <w:hideMark/>
          </w:tcPr>
          <w:p w14:paraId="68599632"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Mężczyźni</w:t>
            </w:r>
          </w:p>
        </w:tc>
        <w:tc>
          <w:tcPr>
            <w:tcW w:w="2500" w:type="dxa"/>
            <w:tcBorders>
              <w:top w:val="nil"/>
              <w:left w:val="nil"/>
              <w:bottom w:val="dashed" w:sz="4" w:space="0" w:color="000000"/>
              <w:right w:val="single" w:sz="8" w:space="0" w:color="auto"/>
            </w:tcBorders>
            <w:shd w:val="clear" w:color="000000" w:fill="F3E6B7"/>
            <w:hideMark/>
          </w:tcPr>
          <w:p w14:paraId="4FE3E3CA"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Ogółem</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37116C8B"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4 526</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327DD701"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4 524</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20AE1848"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4 519</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51E6509B"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4 514</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0BAF2AF8"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4 507</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5A102BB5"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4 498</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3969A0C3"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4 487</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244922CC"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4 471</w:t>
            </w:r>
          </w:p>
        </w:tc>
        <w:tc>
          <w:tcPr>
            <w:tcW w:w="1120" w:type="dxa"/>
            <w:tcBorders>
              <w:top w:val="single" w:sz="8" w:space="0" w:color="auto"/>
              <w:left w:val="nil"/>
              <w:bottom w:val="dotted" w:sz="4" w:space="0" w:color="auto"/>
              <w:right w:val="single" w:sz="8" w:space="0" w:color="auto"/>
            </w:tcBorders>
            <w:shd w:val="clear" w:color="auto" w:fill="auto"/>
            <w:noWrap/>
            <w:vAlign w:val="center"/>
            <w:hideMark/>
          </w:tcPr>
          <w:p w14:paraId="24C8AA4D"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4 450</w:t>
            </w:r>
          </w:p>
        </w:tc>
      </w:tr>
      <w:tr w:rsidR="002F635E" w:rsidRPr="00B402DC" w14:paraId="06E231FD"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D6ABE02"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F3E6B7"/>
            <w:hideMark/>
          </w:tcPr>
          <w:p w14:paraId="33085687"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przedprodukcyjny 0-17</w:t>
            </w:r>
          </w:p>
        </w:tc>
        <w:tc>
          <w:tcPr>
            <w:tcW w:w="1120" w:type="dxa"/>
            <w:tcBorders>
              <w:top w:val="nil"/>
              <w:left w:val="nil"/>
              <w:bottom w:val="dotted" w:sz="4" w:space="0" w:color="auto"/>
              <w:right w:val="single" w:sz="4" w:space="0" w:color="auto"/>
            </w:tcBorders>
            <w:shd w:val="clear" w:color="auto" w:fill="auto"/>
            <w:noWrap/>
            <w:vAlign w:val="center"/>
            <w:hideMark/>
          </w:tcPr>
          <w:p w14:paraId="3F601A5D"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897</w:t>
            </w:r>
          </w:p>
        </w:tc>
        <w:tc>
          <w:tcPr>
            <w:tcW w:w="1120" w:type="dxa"/>
            <w:tcBorders>
              <w:top w:val="nil"/>
              <w:left w:val="nil"/>
              <w:bottom w:val="dotted" w:sz="4" w:space="0" w:color="auto"/>
              <w:right w:val="single" w:sz="4" w:space="0" w:color="auto"/>
            </w:tcBorders>
            <w:shd w:val="clear" w:color="auto" w:fill="auto"/>
            <w:noWrap/>
            <w:vAlign w:val="center"/>
            <w:hideMark/>
          </w:tcPr>
          <w:p w14:paraId="64E03DDF"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906</w:t>
            </w:r>
          </w:p>
        </w:tc>
        <w:tc>
          <w:tcPr>
            <w:tcW w:w="1120" w:type="dxa"/>
            <w:tcBorders>
              <w:top w:val="nil"/>
              <w:left w:val="nil"/>
              <w:bottom w:val="dotted" w:sz="4" w:space="0" w:color="auto"/>
              <w:right w:val="single" w:sz="4" w:space="0" w:color="auto"/>
            </w:tcBorders>
            <w:shd w:val="clear" w:color="auto" w:fill="auto"/>
            <w:noWrap/>
            <w:vAlign w:val="center"/>
            <w:hideMark/>
          </w:tcPr>
          <w:p w14:paraId="09B276EC"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907</w:t>
            </w:r>
          </w:p>
        </w:tc>
        <w:tc>
          <w:tcPr>
            <w:tcW w:w="1120" w:type="dxa"/>
            <w:tcBorders>
              <w:top w:val="nil"/>
              <w:left w:val="nil"/>
              <w:bottom w:val="dotted" w:sz="4" w:space="0" w:color="auto"/>
              <w:right w:val="single" w:sz="4" w:space="0" w:color="auto"/>
            </w:tcBorders>
            <w:shd w:val="clear" w:color="auto" w:fill="auto"/>
            <w:noWrap/>
            <w:vAlign w:val="center"/>
            <w:hideMark/>
          </w:tcPr>
          <w:p w14:paraId="1E88E63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889</w:t>
            </w:r>
          </w:p>
        </w:tc>
        <w:tc>
          <w:tcPr>
            <w:tcW w:w="1120" w:type="dxa"/>
            <w:tcBorders>
              <w:top w:val="nil"/>
              <w:left w:val="nil"/>
              <w:bottom w:val="dotted" w:sz="4" w:space="0" w:color="auto"/>
              <w:right w:val="single" w:sz="4" w:space="0" w:color="auto"/>
            </w:tcBorders>
            <w:shd w:val="clear" w:color="auto" w:fill="auto"/>
            <w:noWrap/>
            <w:vAlign w:val="center"/>
            <w:hideMark/>
          </w:tcPr>
          <w:p w14:paraId="04F4CBD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869</w:t>
            </w:r>
          </w:p>
        </w:tc>
        <w:tc>
          <w:tcPr>
            <w:tcW w:w="1120" w:type="dxa"/>
            <w:tcBorders>
              <w:top w:val="nil"/>
              <w:left w:val="nil"/>
              <w:bottom w:val="dotted" w:sz="4" w:space="0" w:color="auto"/>
              <w:right w:val="single" w:sz="4" w:space="0" w:color="auto"/>
            </w:tcBorders>
            <w:shd w:val="clear" w:color="auto" w:fill="auto"/>
            <w:noWrap/>
            <w:vAlign w:val="center"/>
            <w:hideMark/>
          </w:tcPr>
          <w:p w14:paraId="3E3B996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860</w:t>
            </w:r>
          </w:p>
        </w:tc>
        <w:tc>
          <w:tcPr>
            <w:tcW w:w="1120" w:type="dxa"/>
            <w:tcBorders>
              <w:top w:val="nil"/>
              <w:left w:val="nil"/>
              <w:bottom w:val="dotted" w:sz="4" w:space="0" w:color="auto"/>
              <w:right w:val="single" w:sz="4" w:space="0" w:color="auto"/>
            </w:tcBorders>
            <w:shd w:val="clear" w:color="auto" w:fill="auto"/>
            <w:noWrap/>
            <w:vAlign w:val="center"/>
            <w:hideMark/>
          </w:tcPr>
          <w:p w14:paraId="0F787F53"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856</w:t>
            </w:r>
          </w:p>
        </w:tc>
        <w:tc>
          <w:tcPr>
            <w:tcW w:w="1120" w:type="dxa"/>
            <w:tcBorders>
              <w:top w:val="nil"/>
              <w:left w:val="nil"/>
              <w:bottom w:val="dotted" w:sz="4" w:space="0" w:color="auto"/>
              <w:right w:val="single" w:sz="4" w:space="0" w:color="auto"/>
            </w:tcBorders>
            <w:shd w:val="clear" w:color="auto" w:fill="auto"/>
            <w:noWrap/>
            <w:vAlign w:val="center"/>
            <w:hideMark/>
          </w:tcPr>
          <w:p w14:paraId="1CB95F8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833</w:t>
            </w:r>
          </w:p>
        </w:tc>
        <w:tc>
          <w:tcPr>
            <w:tcW w:w="1120" w:type="dxa"/>
            <w:tcBorders>
              <w:top w:val="nil"/>
              <w:left w:val="nil"/>
              <w:bottom w:val="dotted" w:sz="4" w:space="0" w:color="auto"/>
              <w:right w:val="single" w:sz="8" w:space="0" w:color="auto"/>
            </w:tcBorders>
            <w:shd w:val="clear" w:color="auto" w:fill="auto"/>
            <w:noWrap/>
            <w:vAlign w:val="center"/>
            <w:hideMark/>
          </w:tcPr>
          <w:p w14:paraId="0E91B53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815</w:t>
            </w:r>
          </w:p>
        </w:tc>
      </w:tr>
      <w:tr w:rsidR="002F635E" w:rsidRPr="00B402DC" w14:paraId="267B863A"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EA46811"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F3E6B7"/>
            <w:hideMark/>
          </w:tcPr>
          <w:p w14:paraId="74390DA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produkcyjny 18-64</w:t>
            </w:r>
          </w:p>
        </w:tc>
        <w:tc>
          <w:tcPr>
            <w:tcW w:w="1120" w:type="dxa"/>
            <w:tcBorders>
              <w:top w:val="nil"/>
              <w:left w:val="nil"/>
              <w:bottom w:val="dotted" w:sz="4" w:space="0" w:color="auto"/>
              <w:right w:val="single" w:sz="4" w:space="0" w:color="auto"/>
            </w:tcBorders>
            <w:shd w:val="clear" w:color="auto" w:fill="auto"/>
            <w:noWrap/>
            <w:vAlign w:val="center"/>
            <w:hideMark/>
          </w:tcPr>
          <w:p w14:paraId="1FDBF16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2 961</w:t>
            </w:r>
          </w:p>
        </w:tc>
        <w:tc>
          <w:tcPr>
            <w:tcW w:w="1120" w:type="dxa"/>
            <w:tcBorders>
              <w:top w:val="nil"/>
              <w:left w:val="nil"/>
              <w:bottom w:val="dotted" w:sz="4" w:space="0" w:color="auto"/>
              <w:right w:val="single" w:sz="4" w:space="0" w:color="auto"/>
            </w:tcBorders>
            <w:shd w:val="clear" w:color="auto" w:fill="auto"/>
            <w:noWrap/>
            <w:vAlign w:val="center"/>
            <w:hideMark/>
          </w:tcPr>
          <w:p w14:paraId="53C8A9D3"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2 927</w:t>
            </w:r>
          </w:p>
        </w:tc>
        <w:tc>
          <w:tcPr>
            <w:tcW w:w="1120" w:type="dxa"/>
            <w:tcBorders>
              <w:top w:val="nil"/>
              <w:left w:val="nil"/>
              <w:bottom w:val="dotted" w:sz="4" w:space="0" w:color="auto"/>
              <w:right w:val="single" w:sz="4" w:space="0" w:color="auto"/>
            </w:tcBorders>
            <w:shd w:val="clear" w:color="auto" w:fill="auto"/>
            <w:noWrap/>
            <w:vAlign w:val="center"/>
            <w:hideMark/>
          </w:tcPr>
          <w:p w14:paraId="5427E05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2 891</w:t>
            </w:r>
          </w:p>
        </w:tc>
        <w:tc>
          <w:tcPr>
            <w:tcW w:w="1120" w:type="dxa"/>
            <w:tcBorders>
              <w:top w:val="nil"/>
              <w:left w:val="nil"/>
              <w:bottom w:val="dotted" w:sz="4" w:space="0" w:color="auto"/>
              <w:right w:val="single" w:sz="4" w:space="0" w:color="auto"/>
            </w:tcBorders>
            <w:shd w:val="clear" w:color="auto" w:fill="auto"/>
            <w:noWrap/>
            <w:vAlign w:val="center"/>
            <w:hideMark/>
          </w:tcPr>
          <w:p w14:paraId="18D6378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2 880</w:t>
            </w:r>
          </w:p>
        </w:tc>
        <w:tc>
          <w:tcPr>
            <w:tcW w:w="1120" w:type="dxa"/>
            <w:tcBorders>
              <w:top w:val="nil"/>
              <w:left w:val="nil"/>
              <w:bottom w:val="dotted" w:sz="4" w:space="0" w:color="auto"/>
              <w:right w:val="single" w:sz="4" w:space="0" w:color="auto"/>
            </w:tcBorders>
            <w:shd w:val="clear" w:color="auto" w:fill="auto"/>
            <w:noWrap/>
            <w:vAlign w:val="center"/>
            <w:hideMark/>
          </w:tcPr>
          <w:p w14:paraId="6D1D32A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2 872</w:t>
            </w:r>
          </w:p>
        </w:tc>
        <w:tc>
          <w:tcPr>
            <w:tcW w:w="1120" w:type="dxa"/>
            <w:tcBorders>
              <w:top w:val="nil"/>
              <w:left w:val="nil"/>
              <w:bottom w:val="dotted" w:sz="4" w:space="0" w:color="auto"/>
              <w:right w:val="single" w:sz="4" w:space="0" w:color="auto"/>
            </w:tcBorders>
            <w:shd w:val="clear" w:color="auto" w:fill="auto"/>
            <w:noWrap/>
            <w:vAlign w:val="center"/>
            <w:hideMark/>
          </w:tcPr>
          <w:p w14:paraId="142CE6C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2 864</w:t>
            </w:r>
          </w:p>
        </w:tc>
        <w:tc>
          <w:tcPr>
            <w:tcW w:w="1120" w:type="dxa"/>
            <w:tcBorders>
              <w:top w:val="nil"/>
              <w:left w:val="nil"/>
              <w:bottom w:val="dotted" w:sz="4" w:space="0" w:color="auto"/>
              <w:right w:val="single" w:sz="4" w:space="0" w:color="auto"/>
            </w:tcBorders>
            <w:shd w:val="clear" w:color="auto" w:fill="auto"/>
            <w:noWrap/>
            <w:vAlign w:val="center"/>
            <w:hideMark/>
          </w:tcPr>
          <w:p w14:paraId="199DCCBD"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2 832</w:t>
            </w:r>
          </w:p>
        </w:tc>
        <w:tc>
          <w:tcPr>
            <w:tcW w:w="1120" w:type="dxa"/>
            <w:tcBorders>
              <w:top w:val="nil"/>
              <w:left w:val="nil"/>
              <w:bottom w:val="dotted" w:sz="4" w:space="0" w:color="auto"/>
              <w:right w:val="single" w:sz="4" w:space="0" w:color="auto"/>
            </w:tcBorders>
            <w:shd w:val="clear" w:color="auto" w:fill="auto"/>
            <w:noWrap/>
            <w:vAlign w:val="center"/>
            <w:hideMark/>
          </w:tcPr>
          <w:p w14:paraId="55C438D7"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2 826</w:t>
            </w:r>
          </w:p>
        </w:tc>
        <w:tc>
          <w:tcPr>
            <w:tcW w:w="1120" w:type="dxa"/>
            <w:tcBorders>
              <w:top w:val="nil"/>
              <w:left w:val="nil"/>
              <w:bottom w:val="dotted" w:sz="4" w:space="0" w:color="auto"/>
              <w:right w:val="single" w:sz="8" w:space="0" w:color="auto"/>
            </w:tcBorders>
            <w:shd w:val="clear" w:color="auto" w:fill="auto"/>
            <w:noWrap/>
            <w:vAlign w:val="center"/>
            <w:hideMark/>
          </w:tcPr>
          <w:p w14:paraId="63C56333"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2 815</w:t>
            </w:r>
          </w:p>
        </w:tc>
      </w:tr>
      <w:tr w:rsidR="002F635E" w:rsidRPr="00B402DC" w14:paraId="3FB06ACB"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BD92BB8"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F3E6B7"/>
            <w:hideMark/>
          </w:tcPr>
          <w:p w14:paraId="056F2B1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 xml:space="preserve">  mobilny 18-44</w:t>
            </w:r>
          </w:p>
        </w:tc>
        <w:tc>
          <w:tcPr>
            <w:tcW w:w="1120" w:type="dxa"/>
            <w:tcBorders>
              <w:top w:val="nil"/>
              <w:left w:val="nil"/>
              <w:bottom w:val="dotted" w:sz="4" w:space="0" w:color="auto"/>
              <w:right w:val="single" w:sz="4" w:space="0" w:color="auto"/>
            </w:tcBorders>
            <w:shd w:val="clear" w:color="auto" w:fill="auto"/>
            <w:noWrap/>
            <w:vAlign w:val="center"/>
            <w:hideMark/>
          </w:tcPr>
          <w:p w14:paraId="357AFC3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1 741</w:t>
            </w:r>
          </w:p>
        </w:tc>
        <w:tc>
          <w:tcPr>
            <w:tcW w:w="1120" w:type="dxa"/>
            <w:tcBorders>
              <w:top w:val="nil"/>
              <w:left w:val="nil"/>
              <w:bottom w:val="dotted" w:sz="4" w:space="0" w:color="auto"/>
              <w:right w:val="single" w:sz="4" w:space="0" w:color="auto"/>
            </w:tcBorders>
            <w:shd w:val="clear" w:color="auto" w:fill="auto"/>
            <w:noWrap/>
            <w:vAlign w:val="center"/>
            <w:hideMark/>
          </w:tcPr>
          <w:p w14:paraId="4A2A46C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1 707</w:t>
            </w:r>
          </w:p>
        </w:tc>
        <w:tc>
          <w:tcPr>
            <w:tcW w:w="1120" w:type="dxa"/>
            <w:tcBorders>
              <w:top w:val="nil"/>
              <w:left w:val="nil"/>
              <w:bottom w:val="dotted" w:sz="4" w:space="0" w:color="auto"/>
              <w:right w:val="single" w:sz="4" w:space="0" w:color="auto"/>
            </w:tcBorders>
            <w:shd w:val="clear" w:color="auto" w:fill="auto"/>
            <w:noWrap/>
            <w:vAlign w:val="center"/>
            <w:hideMark/>
          </w:tcPr>
          <w:p w14:paraId="52E9619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1 668</w:t>
            </w:r>
          </w:p>
        </w:tc>
        <w:tc>
          <w:tcPr>
            <w:tcW w:w="1120" w:type="dxa"/>
            <w:tcBorders>
              <w:top w:val="nil"/>
              <w:left w:val="nil"/>
              <w:bottom w:val="dotted" w:sz="4" w:space="0" w:color="auto"/>
              <w:right w:val="single" w:sz="4" w:space="0" w:color="auto"/>
            </w:tcBorders>
            <w:shd w:val="clear" w:color="auto" w:fill="auto"/>
            <w:noWrap/>
            <w:vAlign w:val="center"/>
            <w:hideMark/>
          </w:tcPr>
          <w:p w14:paraId="5E517A8D"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1 668</w:t>
            </w:r>
          </w:p>
        </w:tc>
        <w:tc>
          <w:tcPr>
            <w:tcW w:w="1120" w:type="dxa"/>
            <w:tcBorders>
              <w:top w:val="nil"/>
              <w:left w:val="nil"/>
              <w:bottom w:val="dotted" w:sz="4" w:space="0" w:color="auto"/>
              <w:right w:val="single" w:sz="4" w:space="0" w:color="auto"/>
            </w:tcBorders>
            <w:shd w:val="clear" w:color="auto" w:fill="auto"/>
            <w:noWrap/>
            <w:vAlign w:val="center"/>
            <w:hideMark/>
          </w:tcPr>
          <w:p w14:paraId="76D762DD"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1 664</w:t>
            </w:r>
          </w:p>
        </w:tc>
        <w:tc>
          <w:tcPr>
            <w:tcW w:w="1120" w:type="dxa"/>
            <w:tcBorders>
              <w:top w:val="nil"/>
              <w:left w:val="nil"/>
              <w:bottom w:val="dotted" w:sz="4" w:space="0" w:color="auto"/>
              <w:right w:val="single" w:sz="4" w:space="0" w:color="auto"/>
            </w:tcBorders>
            <w:shd w:val="clear" w:color="auto" w:fill="auto"/>
            <w:noWrap/>
            <w:vAlign w:val="center"/>
            <w:hideMark/>
          </w:tcPr>
          <w:p w14:paraId="3FF8AAD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1 649</w:t>
            </w:r>
          </w:p>
        </w:tc>
        <w:tc>
          <w:tcPr>
            <w:tcW w:w="1120" w:type="dxa"/>
            <w:tcBorders>
              <w:top w:val="nil"/>
              <w:left w:val="nil"/>
              <w:bottom w:val="dotted" w:sz="4" w:space="0" w:color="auto"/>
              <w:right w:val="single" w:sz="4" w:space="0" w:color="auto"/>
            </w:tcBorders>
            <w:shd w:val="clear" w:color="auto" w:fill="auto"/>
            <w:noWrap/>
            <w:vAlign w:val="center"/>
            <w:hideMark/>
          </w:tcPr>
          <w:p w14:paraId="41BF3CB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1 610</w:t>
            </w:r>
          </w:p>
        </w:tc>
        <w:tc>
          <w:tcPr>
            <w:tcW w:w="1120" w:type="dxa"/>
            <w:tcBorders>
              <w:top w:val="nil"/>
              <w:left w:val="nil"/>
              <w:bottom w:val="dotted" w:sz="4" w:space="0" w:color="auto"/>
              <w:right w:val="single" w:sz="4" w:space="0" w:color="auto"/>
            </w:tcBorders>
            <w:shd w:val="clear" w:color="auto" w:fill="auto"/>
            <w:noWrap/>
            <w:vAlign w:val="center"/>
            <w:hideMark/>
          </w:tcPr>
          <w:p w14:paraId="608847C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1 598</w:t>
            </w:r>
          </w:p>
        </w:tc>
        <w:tc>
          <w:tcPr>
            <w:tcW w:w="1120" w:type="dxa"/>
            <w:tcBorders>
              <w:top w:val="nil"/>
              <w:left w:val="nil"/>
              <w:bottom w:val="dotted" w:sz="4" w:space="0" w:color="auto"/>
              <w:right w:val="single" w:sz="8" w:space="0" w:color="auto"/>
            </w:tcBorders>
            <w:shd w:val="clear" w:color="auto" w:fill="auto"/>
            <w:noWrap/>
            <w:vAlign w:val="center"/>
            <w:hideMark/>
          </w:tcPr>
          <w:p w14:paraId="6736E307"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1 569</w:t>
            </w:r>
          </w:p>
        </w:tc>
      </w:tr>
      <w:tr w:rsidR="002F635E" w:rsidRPr="00B402DC" w14:paraId="28D17387"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DFDD31F"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F3E6B7"/>
            <w:hideMark/>
          </w:tcPr>
          <w:p w14:paraId="3D99434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 xml:space="preserve">  niemobilny  44-64</w:t>
            </w:r>
          </w:p>
        </w:tc>
        <w:tc>
          <w:tcPr>
            <w:tcW w:w="1120" w:type="dxa"/>
            <w:tcBorders>
              <w:top w:val="nil"/>
              <w:left w:val="nil"/>
              <w:bottom w:val="dotted" w:sz="4" w:space="0" w:color="auto"/>
              <w:right w:val="single" w:sz="4" w:space="0" w:color="auto"/>
            </w:tcBorders>
            <w:shd w:val="clear" w:color="auto" w:fill="auto"/>
            <w:noWrap/>
            <w:vAlign w:val="center"/>
            <w:hideMark/>
          </w:tcPr>
          <w:p w14:paraId="449990C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1 220</w:t>
            </w:r>
          </w:p>
        </w:tc>
        <w:tc>
          <w:tcPr>
            <w:tcW w:w="1120" w:type="dxa"/>
            <w:tcBorders>
              <w:top w:val="nil"/>
              <w:left w:val="nil"/>
              <w:bottom w:val="dotted" w:sz="4" w:space="0" w:color="auto"/>
              <w:right w:val="single" w:sz="4" w:space="0" w:color="auto"/>
            </w:tcBorders>
            <w:shd w:val="clear" w:color="auto" w:fill="auto"/>
            <w:noWrap/>
            <w:vAlign w:val="center"/>
            <w:hideMark/>
          </w:tcPr>
          <w:p w14:paraId="525328FC"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1 220</w:t>
            </w:r>
          </w:p>
        </w:tc>
        <w:tc>
          <w:tcPr>
            <w:tcW w:w="1120" w:type="dxa"/>
            <w:tcBorders>
              <w:top w:val="nil"/>
              <w:left w:val="nil"/>
              <w:bottom w:val="dotted" w:sz="4" w:space="0" w:color="auto"/>
              <w:right w:val="single" w:sz="4" w:space="0" w:color="auto"/>
            </w:tcBorders>
            <w:shd w:val="clear" w:color="auto" w:fill="auto"/>
            <w:noWrap/>
            <w:vAlign w:val="center"/>
            <w:hideMark/>
          </w:tcPr>
          <w:p w14:paraId="5B58227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1 223</w:t>
            </w:r>
          </w:p>
        </w:tc>
        <w:tc>
          <w:tcPr>
            <w:tcW w:w="1120" w:type="dxa"/>
            <w:tcBorders>
              <w:top w:val="nil"/>
              <w:left w:val="nil"/>
              <w:bottom w:val="dotted" w:sz="4" w:space="0" w:color="auto"/>
              <w:right w:val="single" w:sz="4" w:space="0" w:color="auto"/>
            </w:tcBorders>
            <w:shd w:val="clear" w:color="auto" w:fill="auto"/>
            <w:noWrap/>
            <w:vAlign w:val="center"/>
            <w:hideMark/>
          </w:tcPr>
          <w:p w14:paraId="5F2EFDA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1 212</w:t>
            </w:r>
          </w:p>
        </w:tc>
        <w:tc>
          <w:tcPr>
            <w:tcW w:w="1120" w:type="dxa"/>
            <w:tcBorders>
              <w:top w:val="nil"/>
              <w:left w:val="nil"/>
              <w:bottom w:val="dotted" w:sz="4" w:space="0" w:color="auto"/>
              <w:right w:val="single" w:sz="4" w:space="0" w:color="auto"/>
            </w:tcBorders>
            <w:shd w:val="clear" w:color="auto" w:fill="auto"/>
            <w:noWrap/>
            <w:vAlign w:val="center"/>
            <w:hideMark/>
          </w:tcPr>
          <w:p w14:paraId="28C6DCDF"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1 208</w:t>
            </w:r>
          </w:p>
        </w:tc>
        <w:tc>
          <w:tcPr>
            <w:tcW w:w="1120" w:type="dxa"/>
            <w:tcBorders>
              <w:top w:val="nil"/>
              <w:left w:val="nil"/>
              <w:bottom w:val="dotted" w:sz="4" w:space="0" w:color="auto"/>
              <w:right w:val="single" w:sz="4" w:space="0" w:color="auto"/>
            </w:tcBorders>
            <w:shd w:val="clear" w:color="auto" w:fill="auto"/>
            <w:noWrap/>
            <w:vAlign w:val="center"/>
            <w:hideMark/>
          </w:tcPr>
          <w:p w14:paraId="701416A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1 215</w:t>
            </w:r>
          </w:p>
        </w:tc>
        <w:tc>
          <w:tcPr>
            <w:tcW w:w="1120" w:type="dxa"/>
            <w:tcBorders>
              <w:top w:val="nil"/>
              <w:left w:val="nil"/>
              <w:bottom w:val="dotted" w:sz="4" w:space="0" w:color="auto"/>
              <w:right w:val="single" w:sz="4" w:space="0" w:color="auto"/>
            </w:tcBorders>
            <w:shd w:val="clear" w:color="auto" w:fill="auto"/>
            <w:noWrap/>
            <w:vAlign w:val="center"/>
            <w:hideMark/>
          </w:tcPr>
          <w:p w14:paraId="4DB4DA2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1 222</w:t>
            </w:r>
          </w:p>
        </w:tc>
        <w:tc>
          <w:tcPr>
            <w:tcW w:w="1120" w:type="dxa"/>
            <w:tcBorders>
              <w:top w:val="nil"/>
              <w:left w:val="nil"/>
              <w:bottom w:val="dotted" w:sz="4" w:space="0" w:color="auto"/>
              <w:right w:val="single" w:sz="4" w:space="0" w:color="auto"/>
            </w:tcBorders>
            <w:shd w:val="clear" w:color="auto" w:fill="auto"/>
            <w:noWrap/>
            <w:vAlign w:val="center"/>
            <w:hideMark/>
          </w:tcPr>
          <w:p w14:paraId="2E21144F"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1 228</w:t>
            </w:r>
          </w:p>
        </w:tc>
        <w:tc>
          <w:tcPr>
            <w:tcW w:w="1120" w:type="dxa"/>
            <w:tcBorders>
              <w:top w:val="nil"/>
              <w:left w:val="nil"/>
              <w:bottom w:val="dotted" w:sz="4" w:space="0" w:color="auto"/>
              <w:right w:val="single" w:sz="8" w:space="0" w:color="auto"/>
            </w:tcBorders>
            <w:shd w:val="clear" w:color="auto" w:fill="auto"/>
            <w:noWrap/>
            <w:vAlign w:val="center"/>
            <w:hideMark/>
          </w:tcPr>
          <w:p w14:paraId="4614D8E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1 246</w:t>
            </w:r>
          </w:p>
        </w:tc>
      </w:tr>
      <w:tr w:rsidR="002F635E" w:rsidRPr="00B402DC" w14:paraId="20581AE6"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649CD93"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F3E6B7"/>
            <w:hideMark/>
          </w:tcPr>
          <w:p w14:paraId="5860377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poprodukcyjny 65+</w:t>
            </w:r>
          </w:p>
        </w:tc>
        <w:tc>
          <w:tcPr>
            <w:tcW w:w="1120" w:type="dxa"/>
            <w:tcBorders>
              <w:top w:val="nil"/>
              <w:left w:val="nil"/>
              <w:bottom w:val="dotted" w:sz="4" w:space="0" w:color="auto"/>
              <w:right w:val="single" w:sz="4" w:space="0" w:color="auto"/>
            </w:tcBorders>
            <w:shd w:val="clear" w:color="auto" w:fill="auto"/>
            <w:noWrap/>
            <w:vAlign w:val="center"/>
            <w:hideMark/>
          </w:tcPr>
          <w:p w14:paraId="06BD404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668</w:t>
            </w:r>
          </w:p>
        </w:tc>
        <w:tc>
          <w:tcPr>
            <w:tcW w:w="1120" w:type="dxa"/>
            <w:tcBorders>
              <w:top w:val="nil"/>
              <w:left w:val="nil"/>
              <w:bottom w:val="dotted" w:sz="4" w:space="0" w:color="auto"/>
              <w:right w:val="single" w:sz="4" w:space="0" w:color="auto"/>
            </w:tcBorders>
            <w:shd w:val="clear" w:color="auto" w:fill="auto"/>
            <w:noWrap/>
            <w:vAlign w:val="center"/>
            <w:hideMark/>
          </w:tcPr>
          <w:p w14:paraId="255810C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691</w:t>
            </w:r>
          </w:p>
        </w:tc>
        <w:tc>
          <w:tcPr>
            <w:tcW w:w="1120" w:type="dxa"/>
            <w:tcBorders>
              <w:top w:val="nil"/>
              <w:left w:val="nil"/>
              <w:bottom w:val="dotted" w:sz="4" w:space="0" w:color="auto"/>
              <w:right w:val="single" w:sz="4" w:space="0" w:color="auto"/>
            </w:tcBorders>
            <w:shd w:val="clear" w:color="auto" w:fill="auto"/>
            <w:noWrap/>
            <w:vAlign w:val="center"/>
            <w:hideMark/>
          </w:tcPr>
          <w:p w14:paraId="3E8971F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721</w:t>
            </w:r>
          </w:p>
        </w:tc>
        <w:tc>
          <w:tcPr>
            <w:tcW w:w="1120" w:type="dxa"/>
            <w:tcBorders>
              <w:top w:val="nil"/>
              <w:left w:val="nil"/>
              <w:bottom w:val="dotted" w:sz="4" w:space="0" w:color="auto"/>
              <w:right w:val="single" w:sz="4" w:space="0" w:color="auto"/>
            </w:tcBorders>
            <w:shd w:val="clear" w:color="auto" w:fill="auto"/>
            <w:noWrap/>
            <w:vAlign w:val="center"/>
            <w:hideMark/>
          </w:tcPr>
          <w:p w14:paraId="39E62DB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745</w:t>
            </w:r>
          </w:p>
        </w:tc>
        <w:tc>
          <w:tcPr>
            <w:tcW w:w="1120" w:type="dxa"/>
            <w:tcBorders>
              <w:top w:val="nil"/>
              <w:left w:val="nil"/>
              <w:bottom w:val="dotted" w:sz="4" w:space="0" w:color="auto"/>
              <w:right w:val="single" w:sz="4" w:space="0" w:color="auto"/>
            </w:tcBorders>
            <w:shd w:val="clear" w:color="auto" w:fill="auto"/>
            <w:noWrap/>
            <w:vAlign w:val="center"/>
            <w:hideMark/>
          </w:tcPr>
          <w:p w14:paraId="4E7440D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766</w:t>
            </w:r>
          </w:p>
        </w:tc>
        <w:tc>
          <w:tcPr>
            <w:tcW w:w="1120" w:type="dxa"/>
            <w:tcBorders>
              <w:top w:val="nil"/>
              <w:left w:val="nil"/>
              <w:bottom w:val="dotted" w:sz="4" w:space="0" w:color="auto"/>
              <w:right w:val="single" w:sz="4" w:space="0" w:color="auto"/>
            </w:tcBorders>
            <w:shd w:val="clear" w:color="auto" w:fill="auto"/>
            <w:noWrap/>
            <w:vAlign w:val="center"/>
            <w:hideMark/>
          </w:tcPr>
          <w:p w14:paraId="5CE8218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774</w:t>
            </w:r>
          </w:p>
        </w:tc>
        <w:tc>
          <w:tcPr>
            <w:tcW w:w="1120" w:type="dxa"/>
            <w:tcBorders>
              <w:top w:val="nil"/>
              <w:left w:val="nil"/>
              <w:bottom w:val="dotted" w:sz="4" w:space="0" w:color="auto"/>
              <w:right w:val="single" w:sz="4" w:space="0" w:color="auto"/>
            </w:tcBorders>
            <w:shd w:val="clear" w:color="auto" w:fill="auto"/>
            <w:noWrap/>
            <w:vAlign w:val="center"/>
            <w:hideMark/>
          </w:tcPr>
          <w:p w14:paraId="505B962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799</w:t>
            </w:r>
          </w:p>
        </w:tc>
        <w:tc>
          <w:tcPr>
            <w:tcW w:w="1120" w:type="dxa"/>
            <w:tcBorders>
              <w:top w:val="nil"/>
              <w:left w:val="nil"/>
              <w:bottom w:val="dotted" w:sz="4" w:space="0" w:color="auto"/>
              <w:right w:val="single" w:sz="4" w:space="0" w:color="auto"/>
            </w:tcBorders>
            <w:shd w:val="clear" w:color="auto" w:fill="auto"/>
            <w:noWrap/>
            <w:vAlign w:val="center"/>
            <w:hideMark/>
          </w:tcPr>
          <w:p w14:paraId="649B5883"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812</w:t>
            </w:r>
          </w:p>
        </w:tc>
        <w:tc>
          <w:tcPr>
            <w:tcW w:w="1120" w:type="dxa"/>
            <w:tcBorders>
              <w:top w:val="nil"/>
              <w:left w:val="nil"/>
              <w:bottom w:val="dotted" w:sz="4" w:space="0" w:color="auto"/>
              <w:right w:val="single" w:sz="8" w:space="0" w:color="auto"/>
            </w:tcBorders>
            <w:shd w:val="clear" w:color="auto" w:fill="auto"/>
            <w:noWrap/>
            <w:vAlign w:val="center"/>
            <w:hideMark/>
          </w:tcPr>
          <w:p w14:paraId="369F8257"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820</w:t>
            </w:r>
          </w:p>
        </w:tc>
      </w:tr>
      <w:tr w:rsidR="002F635E" w:rsidRPr="00B402DC" w14:paraId="6458A962"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F0CB47B"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F3E6B7"/>
            <w:hideMark/>
          </w:tcPr>
          <w:p w14:paraId="5574C51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0-14</w:t>
            </w:r>
          </w:p>
        </w:tc>
        <w:tc>
          <w:tcPr>
            <w:tcW w:w="1120" w:type="dxa"/>
            <w:tcBorders>
              <w:top w:val="nil"/>
              <w:left w:val="nil"/>
              <w:bottom w:val="dotted" w:sz="4" w:space="0" w:color="auto"/>
              <w:right w:val="single" w:sz="4" w:space="0" w:color="auto"/>
            </w:tcBorders>
            <w:shd w:val="clear" w:color="auto" w:fill="auto"/>
            <w:noWrap/>
            <w:vAlign w:val="center"/>
            <w:hideMark/>
          </w:tcPr>
          <w:p w14:paraId="32037C1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750</w:t>
            </w:r>
          </w:p>
        </w:tc>
        <w:tc>
          <w:tcPr>
            <w:tcW w:w="1120" w:type="dxa"/>
            <w:tcBorders>
              <w:top w:val="nil"/>
              <w:left w:val="nil"/>
              <w:bottom w:val="dotted" w:sz="4" w:space="0" w:color="auto"/>
              <w:right w:val="single" w:sz="4" w:space="0" w:color="auto"/>
            </w:tcBorders>
            <w:shd w:val="clear" w:color="auto" w:fill="auto"/>
            <w:noWrap/>
            <w:vAlign w:val="center"/>
            <w:hideMark/>
          </w:tcPr>
          <w:p w14:paraId="4ABC76C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733</w:t>
            </w:r>
          </w:p>
        </w:tc>
        <w:tc>
          <w:tcPr>
            <w:tcW w:w="1120" w:type="dxa"/>
            <w:tcBorders>
              <w:top w:val="nil"/>
              <w:left w:val="nil"/>
              <w:bottom w:val="dotted" w:sz="4" w:space="0" w:color="auto"/>
              <w:right w:val="single" w:sz="4" w:space="0" w:color="auto"/>
            </w:tcBorders>
            <w:shd w:val="clear" w:color="auto" w:fill="auto"/>
            <w:noWrap/>
            <w:vAlign w:val="center"/>
            <w:hideMark/>
          </w:tcPr>
          <w:p w14:paraId="3B25131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726</w:t>
            </w:r>
          </w:p>
        </w:tc>
        <w:tc>
          <w:tcPr>
            <w:tcW w:w="1120" w:type="dxa"/>
            <w:tcBorders>
              <w:top w:val="nil"/>
              <w:left w:val="nil"/>
              <w:bottom w:val="dotted" w:sz="4" w:space="0" w:color="auto"/>
              <w:right w:val="single" w:sz="4" w:space="0" w:color="auto"/>
            </w:tcBorders>
            <w:shd w:val="clear" w:color="auto" w:fill="auto"/>
            <w:noWrap/>
            <w:vAlign w:val="center"/>
            <w:hideMark/>
          </w:tcPr>
          <w:p w14:paraId="1859798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723</w:t>
            </w:r>
          </w:p>
        </w:tc>
        <w:tc>
          <w:tcPr>
            <w:tcW w:w="1120" w:type="dxa"/>
            <w:tcBorders>
              <w:top w:val="nil"/>
              <w:left w:val="nil"/>
              <w:bottom w:val="dotted" w:sz="4" w:space="0" w:color="auto"/>
              <w:right w:val="single" w:sz="4" w:space="0" w:color="auto"/>
            </w:tcBorders>
            <w:shd w:val="clear" w:color="auto" w:fill="auto"/>
            <w:noWrap/>
            <w:vAlign w:val="center"/>
            <w:hideMark/>
          </w:tcPr>
          <w:p w14:paraId="3B97D74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703</w:t>
            </w:r>
          </w:p>
        </w:tc>
        <w:tc>
          <w:tcPr>
            <w:tcW w:w="1120" w:type="dxa"/>
            <w:tcBorders>
              <w:top w:val="nil"/>
              <w:left w:val="nil"/>
              <w:bottom w:val="dotted" w:sz="4" w:space="0" w:color="auto"/>
              <w:right w:val="single" w:sz="4" w:space="0" w:color="auto"/>
            </w:tcBorders>
            <w:shd w:val="clear" w:color="auto" w:fill="auto"/>
            <w:noWrap/>
            <w:vAlign w:val="center"/>
            <w:hideMark/>
          </w:tcPr>
          <w:p w14:paraId="4B2BAC1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687</w:t>
            </w:r>
          </w:p>
        </w:tc>
        <w:tc>
          <w:tcPr>
            <w:tcW w:w="1120" w:type="dxa"/>
            <w:tcBorders>
              <w:top w:val="nil"/>
              <w:left w:val="nil"/>
              <w:bottom w:val="dotted" w:sz="4" w:space="0" w:color="auto"/>
              <w:right w:val="single" w:sz="4" w:space="0" w:color="auto"/>
            </w:tcBorders>
            <w:shd w:val="clear" w:color="auto" w:fill="auto"/>
            <w:noWrap/>
            <w:vAlign w:val="center"/>
            <w:hideMark/>
          </w:tcPr>
          <w:p w14:paraId="6574F51F"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676</w:t>
            </w:r>
          </w:p>
        </w:tc>
        <w:tc>
          <w:tcPr>
            <w:tcW w:w="1120" w:type="dxa"/>
            <w:tcBorders>
              <w:top w:val="nil"/>
              <w:left w:val="nil"/>
              <w:bottom w:val="dotted" w:sz="4" w:space="0" w:color="auto"/>
              <w:right w:val="single" w:sz="4" w:space="0" w:color="auto"/>
            </w:tcBorders>
            <w:shd w:val="clear" w:color="auto" w:fill="auto"/>
            <w:noWrap/>
            <w:vAlign w:val="center"/>
            <w:hideMark/>
          </w:tcPr>
          <w:p w14:paraId="52EC842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676</w:t>
            </w:r>
          </w:p>
        </w:tc>
        <w:tc>
          <w:tcPr>
            <w:tcW w:w="1120" w:type="dxa"/>
            <w:tcBorders>
              <w:top w:val="nil"/>
              <w:left w:val="nil"/>
              <w:bottom w:val="dotted" w:sz="4" w:space="0" w:color="auto"/>
              <w:right w:val="single" w:sz="8" w:space="0" w:color="auto"/>
            </w:tcBorders>
            <w:shd w:val="clear" w:color="auto" w:fill="auto"/>
            <w:noWrap/>
            <w:vAlign w:val="center"/>
            <w:hideMark/>
          </w:tcPr>
          <w:p w14:paraId="5696702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684</w:t>
            </w:r>
          </w:p>
        </w:tc>
      </w:tr>
      <w:tr w:rsidR="002F635E" w:rsidRPr="00B402DC" w14:paraId="4B7E2561"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866F70F"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F3E6B7"/>
            <w:hideMark/>
          </w:tcPr>
          <w:p w14:paraId="6120C7D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15-59</w:t>
            </w:r>
          </w:p>
        </w:tc>
        <w:tc>
          <w:tcPr>
            <w:tcW w:w="1120" w:type="dxa"/>
            <w:tcBorders>
              <w:top w:val="nil"/>
              <w:left w:val="nil"/>
              <w:bottom w:val="dotted" w:sz="4" w:space="0" w:color="auto"/>
              <w:right w:val="single" w:sz="4" w:space="0" w:color="auto"/>
            </w:tcBorders>
            <w:shd w:val="clear" w:color="auto" w:fill="auto"/>
            <w:noWrap/>
            <w:vAlign w:val="center"/>
            <w:hideMark/>
          </w:tcPr>
          <w:p w14:paraId="28E3332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2 815</w:t>
            </w:r>
          </w:p>
        </w:tc>
        <w:tc>
          <w:tcPr>
            <w:tcW w:w="1120" w:type="dxa"/>
            <w:tcBorders>
              <w:top w:val="nil"/>
              <w:left w:val="nil"/>
              <w:bottom w:val="dotted" w:sz="4" w:space="0" w:color="auto"/>
              <w:right w:val="single" w:sz="4" w:space="0" w:color="auto"/>
            </w:tcBorders>
            <w:shd w:val="clear" w:color="auto" w:fill="auto"/>
            <w:noWrap/>
            <w:vAlign w:val="center"/>
            <w:hideMark/>
          </w:tcPr>
          <w:p w14:paraId="2F2D2F63"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2 803</w:t>
            </w:r>
          </w:p>
        </w:tc>
        <w:tc>
          <w:tcPr>
            <w:tcW w:w="1120" w:type="dxa"/>
            <w:tcBorders>
              <w:top w:val="nil"/>
              <w:left w:val="nil"/>
              <w:bottom w:val="dotted" w:sz="4" w:space="0" w:color="auto"/>
              <w:right w:val="single" w:sz="4" w:space="0" w:color="auto"/>
            </w:tcBorders>
            <w:shd w:val="clear" w:color="auto" w:fill="auto"/>
            <w:noWrap/>
            <w:vAlign w:val="center"/>
            <w:hideMark/>
          </w:tcPr>
          <w:p w14:paraId="737FBDD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2 787</w:t>
            </w:r>
          </w:p>
        </w:tc>
        <w:tc>
          <w:tcPr>
            <w:tcW w:w="1120" w:type="dxa"/>
            <w:tcBorders>
              <w:top w:val="nil"/>
              <w:left w:val="nil"/>
              <w:bottom w:val="dotted" w:sz="4" w:space="0" w:color="auto"/>
              <w:right w:val="single" w:sz="4" w:space="0" w:color="auto"/>
            </w:tcBorders>
            <w:shd w:val="clear" w:color="auto" w:fill="auto"/>
            <w:noWrap/>
            <w:vAlign w:val="center"/>
            <w:hideMark/>
          </w:tcPr>
          <w:p w14:paraId="06A3730C"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2 771</w:t>
            </w:r>
          </w:p>
        </w:tc>
        <w:tc>
          <w:tcPr>
            <w:tcW w:w="1120" w:type="dxa"/>
            <w:tcBorders>
              <w:top w:val="nil"/>
              <w:left w:val="nil"/>
              <w:bottom w:val="dotted" w:sz="4" w:space="0" w:color="auto"/>
              <w:right w:val="single" w:sz="4" w:space="0" w:color="auto"/>
            </w:tcBorders>
            <w:shd w:val="clear" w:color="auto" w:fill="auto"/>
            <w:noWrap/>
            <w:vAlign w:val="center"/>
            <w:hideMark/>
          </w:tcPr>
          <w:p w14:paraId="478149D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2 773</w:t>
            </w:r>
          </w:p>
        </w:tc>
        <w:tc>
          <w:tcPr>
            <w:tcW w:w="1120" w:type="dxa"/>
            <w:tcBorders>
              <w:top w:val="nil"/>
              <w:left w:val="nil"/>
              <w:bottom w:val="dotted" w:sz="4" w:space="0" w:color="auto"/>
              <w:right w:val="single" w:sz="4" w:space="0" w:color="auto"/>
            </w:tcBorders>
            <w:shd w:val="clear" w:color="auto" w:fill="auto"/>
            <w:noWrap/>
            <w:vAlign w:val="center"/>
            <w:hideMark/>
          </w:tcPr>
          <w:p w14:paraId="45FA4C3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2 779</w:t>
            </w:r>
          </w:p>
        </w:tc>
        <w:tc>
          <w:tcPr>
            <w:tcW w:w="1120" w:type="dxa"/>
            <w:tcBorders>
              <w:top w:val="nil"/>
              <w:left w:val="nil"/>
              <w:bottom w:val="dotted" w:sz="4" w:space="0" w:color="auto"/>
              <w:right w:val="single" w:sz="4" w:space="0" w:color="auto"/>
            </w:tcBorders>
            <w:shd w:val="clear" w:color="auto" w:fill="auto"/>
            <w:noWrap/>
            <w:vAlign w:val="center"/>
            <w:hideMark/>
          </w:tcPr>
          <w:p w14:paraId="2E4BB48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2 774</w:t>
            </w:r>
          </w:p>
        </w:tc>
        <w:tc>
          <w:tcPr>
            <w:tcW w:w="1120" w:type="dxa"/>
            <w:tcBorders>
              <w:top w:val="nil"/>
              <w:left w:val="nil"/>
              <w:bottom w:val="dotted" w:sz="4" w:space="0" w:color="auto"/>
              <w:right w:val="single" w:sz="4" w:space="0" w:color="auto"/>
            </w:tcBorders>
            <w:shd w:val="clear" w:color="auto" w:fill="auto"/>
            <w:noWrap/>
            <w:vAlign w:val="center"/>
            <w:hideMark/>
          </w:tcPr>
          <w:p w14:paraId="295955E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2 748</w:t>
            </w:r>
          </w:p>
        </w:tc>
        <w:tc>
          <w:tcPr>
            <w:tcW w:w="1120" w:type="dxa"/>
            <w:tcBorders>
              <w:top w:val="nil"/>
              <w:left w:val="nil"/>
              <w:bottom w:val="dotted" w:sz="4" w:space="0" w:color="auto"/>
              <w:right w:val="single" w:sz="8" w:space="0" w:color="auto"/>
            </w:tcBorders>
            <w:shd w:val="clear" w:color="auto" w:fill="auto"/>
            <w:noWrap/>
            <w:vAlign w:val="center"/>
            <w:hideMark/>
          </w:tcPr>
          <w:p w14:paraId="6340E42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2 716</w:t>
            </w:r>
          </w:p>
        </w:tc>
      </w:tr>
      <w:tr w:rsidR="002F635E" w:rsidRPr="00B402DC" w14:paraId="7046884E"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16CD953"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F3E6B7"/>
            <w:hideMark/>
          </w:tcPr>
          <w:p w14:paraId="07DA0BE3"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60+</w:t>
            </w:r>
          </w:p>
        </w:tc>
        <w:tc>
          <w:tcPr>
            <w:tcW w:w="1120" w:type="dxa"/>
            <w:tcBorders>
              <w:top w:val="nil"/>
              <w:left w:val="nil"/>
              <w:bottom w:val="dotted" w:sz="4" w:space="0" w:color="auto"/>
              <w:right w:val="single" w:sz="4" w:space="0" w:color="auto"/>
            </w:tcBorders>
            <w:shd w:val="clear" w:color="auto" w:fill="auto"/>
            <w:noWrap/>
            <w:vAlign w:val="center"/>
            <w:hideMark/>
          </w:tcPr>
          <w:p w14:paraId="4656EE2F"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961</w:t>
            </w:r>
          </w:p>
        </w:tc>
        <w:tc>
          <w:tcPr>
            <w:tcW w:w="1120" w:type="dxa"/>
            <w:tcBorders>
              <w:top w:val="nil"/>
              <w:left w:val="nil"/>
              <w:bottom w:val="dotted" w:sz="4" w:space="0" w:color="auto"/>
              <w:right w:val="single" w:sz="4" w:space="0" w:color="auto"/>
            </w:tcBorders>
            <w:shd w:val="clear" w:color="auto" w:fill="auto"/>
            <w:noWrap/>
            <w:vAlign w:val="center"/>
            <w:hideMark/>
          </w:tcPr>
          <w:p w14:paraId="0FFC62DC"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988</w:t>
            </w:r>
          </w:p>
        </w:tc>
        <w:tc>
          <w:tcPr>
            <w:tcW w:w="1120" w:type="dxa"/>
            <w:tcBorders>
              <w:top w:val="nil"/>
              <w:left w:val="nil"/>
              <w:bottom w:val="dotted" w:sz="4" w:space="0" w:color="auto"/>
              <w:right w:val="single" w:sz="4" w:space="0" w:color="auto"/>
            </w:tcBorders>
            <w:shd w:val="clear" w:color="auto" w:fill="auto"/>
            <w:noWrap/>
            <w:vAlign w:val="center"/>
            <w:hideMark/>
          </w:tcPr>
          <w:p w14:paraId="606946F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1 006</w:t>
            </w:r>
          </w:p>
        </w:tc>
        <w:tc>
          <w:tcPr>
            <w:tcW w:w="1120" w:type="dxa"/>
            <w:tcBorders>
              <w:top w:val="nil"/>
              <w:left w:val="nil"/>
              <w:bottom w:val="dotted" w:sz="4" w:space="0" w:color="auto"/>
              <w:right w:val="single" w:sz="4" w:space="0" w:color="auto"/>
            </w:tcBorders>
            <w:shd w:val="clear" w:color="auto" w:fill="auto"/>
            <w:noWrap/>
            <w:vAlign w:val="center"/>
            <w:hideMark/>
          </w:tcPr>
          <w:p w14:paraId="41D48903"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1 020</w:t>
            </w:r>
          </w:p>
        </w:tc>
        <w:tc>
          <w:tcPr>
            <w:tcW w:w="1120" w:type="dxa"/>
            <w:tcBorders>
              <w:top w:val="nil"/>
              <w:left w:val="nil"/>
              <w:bottom w:val="dotted" w:sz="4" w:space="0" w:color="auto"/>
              <w:right w:val="single" w:sz="4" w:space="0" w:color="auto"/>
            </w:tcBorders>
            <w:shd w:val="clear" w:color="auto" w:fill="auto"/>
            <w:noWrap/>
            <w:vAlign w:val="center"/>
            <w:hideMark/>
          </w:tcPr>
          <w:p w14:paraId="119907A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1 031</w:t>
            </w:r>
          </w:p>
        </w:tc>
        <w:tc>
          <w:tcPr>
            <w:tcW w:w="1120" w:type="dxa"/>
            <w:tcBorders>
              <w:top w:val="nil"/>
              <w:left w:val="nil"/>
              <w:bottom w:val="dotted" w:sz="4" w:space="0" w:color="auto"/>
              <w:right w:val="single" w:sz="4" w:space="0" w:color="auto"/>
            </w:tcBorders>
            <w:shd w:val="clear" w:color="auto" w:fill="auto"/>
            <w:noWrap/>
            <w:vAlign w:val="center"/>
            <w:hideMark/>
          </w:tcPr>
          <w:p w14:paraId="36C7DAD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1 032</w:t>
            </w:r>
          </w:p>
        </w:tc>
        <w:tc>
          <w:tcPr>
            <w:tcW w:w="1120" w:type="dxa"/>
            <w:tcBorders>
              <w:top w:val="nil"/>
              <w:left w:val="nil"/>
              <w:bottom w:val="dotted" w:sz="4" w:space="0" w:color="auto"/>
              <w:right w:val="single" w:sz="4" w:space="0" w:color="auto"/>
            </w:tcBorders>
            <w:shd w:val="clear" w:color="auto" w:fill="auto"/>
            <w:noWrap/>
            <w:vAlign w:val="center"/>
            <w:hideMark/>
          </w:tcPr>
          <w:p w14:paraId="2C23ABB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1 037</w:t>
            </w:r>
          </w:p>
        </w:tc>
        <w:tc>
          <w:tcPr>
            <w:tcW w:w="1120" w:type="dxa"/>
            <w:tcBorders>
              <w:top w:val="nil"/>
              <w:left w:val="nil"/>
              <w:bottom w:val="dotted" w:sz="4" w:space="0" w:color="auto"/>
              <w:right w:val="single" w:sz="4" w:space="0" w:color="auto"/>
            </w:tcBorders>
            <w:shd w:val="clear" w:color="auto" w:fill="auto"/>
            <w:noWrap/>
            <w:vAlign w:val="center"/>
            <w:hideMark/>
          </w:tcPr>
          <w:p w14:paraId="6F7F997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1 047</w:t>
            </w:r>
          </w:p>
        </w:tc>
        <w:tc>
          <w:tcPr>
            <w:tcW w:w="1120" w:type="dxa"/>
            <w:tcBorders>
              <w:top w:val="nil"/>
              <w:left w:val="nil"/>
              <w:bottom w:val="dotted" w:sz="4" w:space="0" w:color="auto"/>
              <w:right w:val="single" w:sz="8" w:space="0" w:color="auto"/>
            </w:tcBorders>
            <w:shd w:val="clear" w:color="auto" w:fill="auto"/>
            <w:noWrap/>
            <w:vAlign w:val="center"/>
            <w:hideMark/>
          </w:tcPr>
          <w:p w14:paraId="0D2F727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1 050</w:t>
            </w:r>
          </w:p>
        </w:tc>
      </w:tr>
      <w:tr w:rsidR="002F635E" w:rsidRPr="00B402DC" w14:paraId="703DEE90"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5CE81311"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F3E6B7"/>
            <w:hideMark/>
          </w:tcPr>
          <w:p w14:paraId="4E30616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15-64</w:t>
            </w:r>
          </w:p>
        </w:tc>
        <w:tc>
          <w:tcPr>
            <w:tcW w:w="1120" w:type="dxa"/>
            <w:tcBorders>
              <w:top w:val="nil"/>
              <w:left w:val="nil"/>
              <w:bottom w:val="dotted" w:sz="4" w:space="0" w:color="auto"/>
              <w:right w:val="single" w:sz="4" w:space="0" w:color="auto"/>
            </w:tcBorders>
            <w:shd w:val="clear" w:color="auto" w:fill="auto"/>
            <w:noWrap/>
            <w:vAlign w:val="center"/>
            <w:hideMark/>
          </w:tcPr>
          <w:p w14:paraId="17697B47"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3 108</w:t>
            </w:r>
          </w:p>
        </w:tc>
        <w:tc>
          <w:tcPr>
            <w:tcW w:w="1120" w:type="dxa"/>
            <w:tcBorders>
              <w:top w:val="nil"/>
              <w:left w:val="nil"/>
              <w:bottom w:val="dotted" w:sz="4" w:space="0" w:color="auto"/>
              <w:right w:val="single" w:sz="4" w:space="0" w:color="auto"/>
            </w:tcBorders>
            <w:shd w:val="clear" w:color="auto" w:fill="auto"/>
            <w:noWrap/>
            <w:vAlign w:val="center"/>
            <w:hideMark/>
          </w:tcPr>
          <w:p w14:paraId="44AB13D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3 100</w:t>
            </w:r>
          </w:p>
        </w:tc>
        <w:tc>
          <w:tcPr>
            <w:tcW w:w="1120" w:type="dxa"/>
            <w:tcBorders>
              <w:top w:val="nil"/>
              <w:left w:val="nil"/>
              <w:bottom w:val="dotted" w:sz="4" w:space="0" w:color="auto"/>
              <w:right w:val="single" w:sz="4" w:space="0" w:color="auto"/>
            </w:tcBorders>
            <w:shd w:val="clear" w:color="auto" w:fill="auto"/>
            <w:noWrap/>
            <w:vAlign w:val="center"/>
            <w:hideMark/>
          </w:tcPr>
          <w:p w14:paraId="72249F5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3 072</w:t>
            </w:r>
          </w:p>
        </w:tc>
        <w:tc>
          <w:tcPr>
            <w:tcW w:w="1120" w:type="dxa"/>
            <w:tcBorders>
              <w:top w:val="nil"/>
              <w:left w:val="nil"/>
              <w:bottom w:val="dotted" w:sz="4" w:space="0" w:color="auto"/>
              <w:right w:val="single" w:sz="4" w:space="0" w:color="auto"/>
            </w:tcBorders>
            <w:shd w:val="clear" w:color="auto" w:fill="auto"/>
            <w:noWrap/>
            <w:vAlign w:val="center"/>
            <w:hideMark/>
          </w:tcPr>
          <w:p w14:paraId="0201484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3 046</w:t>
            </w:r>
          </w:p>
        </w:tc>
        <w:tc>
          <w:tcPr>
            <w:tcW w:w="1120" w:type="dxa"/>
            <w:tcBorders>
              <w:top w:val="nil"/>
              <w:left w:val="nil"/>
              <w:bottom w:val="dotted" w:sz="4" w:space="0" w:color="auto"/>
              <w:right w:val="single" w:sz="4" w:space="0" w:color="auto"/>
            </w:tcBorders>
            <w:shd w:val="clear" w:color="auto" w:fill="auto"/>
            <w:noWrap/>
            <w:vAlign w:val="center"/>
            <w:hideMark/>
          </w:tcPr>
          <w:p w14:paraId="063DF7CD"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3 038</w:t>
            </w:r>
          </w:p>
        </w:tc>
        <w:tc>
          <w:tcPr>
            <w:tcW w:w="1120" w:type="dxa"/>
            <w:tcBorders>
              <w:top w:val="nil"/>
              <w:left w:val="nil"/>
              <w:bottom w:val="dotted" w:sz="4" w:space="0" w:color="auto"/>
              <w:right w:val="single" w:sz="4" w:space="0" w:color="auto"/>
            </w:tcBorders>
            <w:shd w:val="clear" w:color="auto" w:fill="auto"/>
            <w:noWrap/>
            <w:vAlign w:val="center"/>
            <w:hideMark/>
          </w:tcPr>
          <w:p w14:paraId="1258359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3 037</w:t>
            </w:r>
          </w:p>
        </w:tc>
        <w:tc>
          <w:tcPr>
            <w:tcW w:w="1120" w:type="dxa"/>
            <w:tcBorders>
              <w:top w:val="nil"/>
              <w:left w:val="nil"/>
              <w:bottom w:val="dotted" w:sz="4" w:space="0" w:color="auto"/>
              <w:right w:val="single" w:sz="4" w:space="0" w:color="auto"/>
            </w:tcBorders>
            <w:shd w:val="clear" w:color="auto" w:fill="auto"/>
            <w:noWrap/>
            <w:vAlign w:val="center"/>
            <w:hideMark/>
          </w:tcPr>
          <w:p w14:paraId="5D0BA7B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3 012</w:t>
            </w:r>
          </w:p>
        </w:tc>
        <w:tc>
          <w:tcPr>
            <w:tcW w:w="1120" w:type="dxa"/>
            <w:tcBorders>
              <w:top w:val="nil"/>
              <w:left w:val="nil"/>
              <w:bottom w:val="dotted" w:sz="4" w:space="0" w:color="auto"/>
              <w:right w:val="single" w:sz="4" w:space="0" w:color="auto"/>
            </w:tcBorders>
            <w:shd w:val="clear" w:color="auto" w:fill="auto"/>
            <w:noWrap/>
            <w:vAlign w:val="center"/>
            <w:hideMark/>
          </w:tcPr>
          <w:p w14:paraId="232E4DAC"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2 983</w:t>
            </w:r>
          </w:p>
        </w:tc>
        <w:tc>
          <w:tcPr>
            <w:tcW w:w="1120" w:type="dxa"/>
            <w:tcBorders>
              <w:top w:val="nil"/>
              <w:left w:val="nil"/>
              <w:bottom w:val="dotted" w:sz="4" w:space="0" w:color="auto"/>
              <w:right w:val="single" w:sz="8" w:space="0" w:color="auto"/>
            </w:tcBorders>
            <w:shd w:val="clear" w:color="auto" w:fill="auto"/>
            <w:noWrap/>
            <w:vAlign w:val="center"/>
            <w:hideMark/>
          </w:tcPr>
          <w:p w14:paraId="4266790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2 946</w:t>
            </w:r>
          </w:p>
        </w:tc>
      </w:tr>
      <w:tr w:rsidR="002F635E" w:rsidRPr="00B402DC" w14:paraId="7A9B7E86"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2F5EF2B"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F3E6B7"/>
            <w:hideMark/>
          </w:tcPr>
          <w:p w14:paraId="7FE50AF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65+</w:t>
            </w:r>
          </w:p>
        </w:tc>
        <w:tc>
          <w:tcPr>
            <w:tcW w:w="1120" w:type="dxa"/>
            <w:tcBorders>
              <w:top w:val="nil"/>
              <w:left w:val="nil"/>
              <w:bottom w:val="dotted" w:sz="4" w:space="0" w:color="auto"/>
              <w:right w:val="single" w:sz="4" w:space="0" w:color="auto"/>
            </w:tcBorders>
            <w:shd w:val="clear" w:color="auto" w:fill="auto"/>
            <w:noWrap/>
            <w:vAlign w:val="center"/>
            <w:hideMark/>
          </w:tcPr>
          <w:p w14:paraId="70BD0A1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668</w:t>
            </w:r>
          </w:p>
        </w:tc>
        <w:tc>
          <w:tcPr>
            <w:tcW w:w="1120" w:type="dxa"/>
            <w:tcBorders>
              <w:top w:val="nil"/>
              <w:left w:val="nil"/>
              <w:bottom w:val="dotted" w:sz="4" w:space="0" w:color="auto"/>
              <w:right w:val="single" w:sz="4" w:space="0" w:color="auto"/>
            </w:tcBorders>
            <w:shd w:val="clear" w:color="auto" w:fill="auto"/>
            <w:noWrap/>
            <w:vAlign w:val="center"/>
            <w:hideMark/>
          </w:tcPr>
          <w:p w14:paraId="1F394EE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691</w:t>
            </w:r>
          </w:p>
        </w:tc>
        <w:tc>
          <w:tcPr>
            <w:tcW w:w="1120" w:type="dxa"/>
            <w:tcBorders>
              <w:top w:val="nil"/>
              <w:left w:val="nil"/>
              <w:bottom w:val="dotted" w:sz="4" w:space="0" w:color="auto"/>
              <w:right w:val="single" w:sz="4" w:space="0" w:color="auto"/>
            </w:tcBorders>
            <w:shd w:val="clear" w:color="auto" w:fill="auto"/>
            <w:noWrap/>
            <w:vAlign w:val="center"/>
            <w:hideMark/>
          </w:tcPr>
          <w:p w14:paraId="7495BF0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721</w:t>
            </w:r>
          </w:p>
        </w:tc>
        <w:tc>
          <w:tcPr>
            <w:tcW w:w="1120" w:type="dxa"/>
            <w:tcBorders>
              <w:top w:val="nil"/>
              <w:left w:val="nil"/>
              <w:bottom w:val="dotted" w:sz="4" w:space="0" w:color="auto"/>
              <w:right w:val="single" w:sz="4" w:space="0" w:color="auto"/>
            </w:tcBorders>
            <w:shd w:val="clear" w:color="auto" w:fill="auto"/>
            <w:noWrap/>
            <w:vAlign w:val="center"/>
            <w:hideMark/>
          </w:tcPr>
          <w:p w14:paraId="2FCE3CB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745</w:t>
            </w:r>
          </w:p>
        </w:tc>
        <w:tc>
          <w:tcPr>
            <w:tcW w:w="1120" w:type="dxa"/>
            <w:tcBorders>
              <w:top w:val="nil"/>
              <w:left w:val="nil"/>
              <w:bottom w:val="dotted" w:sz="4" w:space="0" w:color="auto"/>
              <w:right w:val="single" w:sz="4" w:space="0" w:color="auto"/>
            </w:tcBorders>
            <w:shd w:val="clear" w:color="auto" w:fill="auto"/>
            <w:noWrap/>
            <w:vAlign w:val="center"/>
            <w:hideMark/>
          </w:tcPr>
          <w:p w14:paraId="15FC3C4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766</w:t>
            </w:r>
          </w:p>
        </w:tc>
        <w:tc>
          <w:tcPr>
            <w:tcW w:w="1120" w:type="dxa"/>
            <w:tcBorders>
              <w:top w:val="nil"/>
              <w:left w:val="nil"/>
              <w:bottom w:val="dotted" w:sz="4" w:space="0" w:color="auto"/>
              <w:right w:val="single" w:sz="4" w:space="0" w:color="auto"/>
            </w:tcBorders>
            <w:shd w:val="clear" w:color="auto" w:fill="auto"/>
            <w:noWrap/>
            <w:vAlign w:val="center"/>
            <w:hideMark/>
          </w:tcPr>
          <w:p w14:paraId="08A15D0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774</w:t>
            </w:r>
          </w:p>
        </w:tc>
        <w:tc>
          <w:tcPr>
            <w:tcW w:w="1120" w:type="dxa"/>
            <w:tcBorders>
              <w:top w:val="nil"/>
              <w:left w:val="nil"/>
              <w:bottom w:val="dotted" w:sz="4" w:space="0" w:color="auto"/>
              <w:right w:val="single" w:sz="4" w:space="0" w:color="auto"/>
            </w:tcBorders>
            <w:shd w:val="clear" w:color="auto" w:fill="auto"/>
            <w:noWrap/>
            <w:vAlign w:val="center"/>
            <w:hideMark/>
          </w:tcPr>
          <w:p w14:paraId="317B1C07"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799</w:t>
            </w:r>
          </w:p>
        </w:tc>
        <w:tc>
          <w:tcPr>
            <w:tcW w:w="1120" w:type="dxa"/>
            <w:tcBorders>
              <w:top w:val="nil"/>
              <w:left w:val="nil"/>
              <w:bottom w:val="dotted" w:sz="4" w:space="0" w:color="auto"/>
              <w:right w:val="single" w:sz="4" w:space="0" w:color="auto"/>
            </w:tcBorders>
            <w:shd w:val="clear" w:color="auto" w:fill="auto"/>
            <w:noWrap/>
            <w:vAlign w:val="center"/>
            <w:hideMark/>
          </w:tcPr>
          <w:p w14:paraId="5AEF18C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812</w:t>
            </w:r>
          </w:p>
        </w:tc>
        <w:tc>
          <w:tcPr>
            <w:tcW w:w="1120" w:type="dxa"/>
            <w:tcBorders>
              <w:top w:val="nil"/>
              <w:left w:val="nil"/>
              <w:bottom w:val="dotted" w:sz="4" w:space="0" w:color="auto"/>
              <w:right w:val="single" w:sz="8" w:space="0" w:color="auto"/>
            </w:tcBorders>
            <w:shd w:val="clear" w:color="auto" w:fill="auto"/>
            <w:noWrap/>
            <w:vAlign w:val="center"/>
            <w:hideMark/>
          </w:tcPr>
          <w:p w14:paraId="2195604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820</w:t>
            </w:r>
          </w:p>
        </w:tc>
      </w:tr>
      <w:tr w:rsidR="002F635E" w:rsidRPr="00B402DC" w14:paraId="66961FE3"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A51C8C0"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F3E6B7"/>
            <w:hideMark/>
          </w:tcPr>
          <w:p w14:paraId="6E8F412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80+</w:t>
            </w:r>
          </w:p>
        </w:tc>
        <w:tc>
          <w:tcPr>
            <w:tcW w:w="1120" w:type="dxa"/>
            <w:tcBorders>
              <w:top w:val="nil"/>
              <w:left w:val="nil"/>
              <w:bottom w:val="dotted" w:sz="4" w:space="0" w:color="auto"/>
              <w:right w:val="single" w:sz="4" w:space="0" w:color="auto"/>
            </w:tcBorders>
            <w:shd w:val="clear" w:color="auto" w:fill="auto"/>
            <w:noWrap/>
            <w:vAlign w:val="center"/>
            <w:hideMark/>
          </w:tcPr>
          <w:p w14:paraId="3D2FAAD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120</w:t>
            </w:r>
          </w:p>
        </w:tc>
        <w:tc>
          <w:tcPr>
            <w:tcW w:w="1120" w:type="dxa"/>
            <w:tcBorders>
              <w:top w:val="nil"/>
              <w:left w:val="nil"/>
              <w:bottom w:val="dotted" w:sz="4" w:space="0" w:color="auto"/>
              <w:right w:val="single" w:sz="4" w:space="0" w:color="auto"/>
            </w:tcBorders>
            <w:shd w:val="clear" w:color="auto" w:fill="auto"/>
            <w:noWrap/>
            <w:vAlign w:val="center"/>
            <w:hideMark/>
          </w:tcPr>
          <w:p w14:paraId="68B9A81C"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121</w:t>
            </w:r>
          </w:p>
        </w:tc>
        <w:tc>
          <w:tcPr>
            <w:tcW w:w="1120" w:type="dxa"/>
            <w:tcBorders>
              <w:top w:val="nil"/>
              <w:left w:val="nil"/>
              <w:bottom w:val="dotted" w:sz="4" w:space="0" w:color="auto"/>
              <w:right w:val="single" w:sz="4" w:space="0" w:color="auto"/>
            </w:tcBorders>
            <w:shd w:val="clear" w:color="auto" w:fill="auto"/>
            <w:noWrap/>
            <w:vAlign w:val="center"/>
            <w:hideMark/>
          </w:tcPr>
          <w:p w14:paraId="3573283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117</w:t>
            </w:r>
          </w:p>
        </w:tc>
        <w:tc>
          <w:tcPr>
            <w:tcW w:w="1120" w:type="dxa"/>
            <w:tcBorders>
              <w:top w:val="nil"/>
              <w:left w:val="nil"/>
              <w:bottom w:val="dotted" w:sz="4" w:space="0" w:color="auto"/>
              <w:right w:val="single" w:sz="4" w:space="0" w:color="auto"/>
            </w:tcBorders>
            <w:shd w:val="clear" w:color="auto" w:fill="auto"/>
            <w:noWrap/>
            <w:vAlign w:val="center"/>
            <w:hideMark/>
          </w:tcPr>
          <w:p w14:paraId="1DDBA5D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119</w:t>
            </w:r>
          </w:p>
        </w:tc>
        <w:tc>
          <w:tcPr>
            <w:tcW w:w="1120" w:type="dxa"/>
            <w:tcBorders>
              <w:top w:val="nil"/>
              <w:left w:val="nil"/>
              <w:bottom w:val="dotted" w:sz="4" w:space="0" w:color="auto"/>
              <w:right w:val="single" w:sz="4" w:space="0" w:color="auto"/>
            </w:tcBorders>
            <w:shd w:val="clear" w:color="auto" w:fill="auto"/>
            <w:noWrap/>
            <w:vAlign w:val="center"/>
            <w:hideMark/>
          </w:tcPr>
          <w:p w14:paraId="0E7628B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128</w:t>
            </w:r>
          </w:p>
        </w:tc>
        <w:tc>
          <w:tcPr>
            <w:tcW w:w="1120" w:type="dxa"/>
            <w:tcBorders>
              <w:top w:val="nil"/>
              <w:left w:val="nil"/>
              <w:bottom w:val="dotted" w:sz="4" w:space="0" w:color="auto"/>
              <w:right w:val="single" w:sz="4" w:space="0" w:color="auto"/>
            </w:tcBorders>
            <w:shd w:val="clear" w:color="auto" w:fill="auto"/>
            <w:noWrap/>
            <w:vAlign w:val="center"/>
            <w:hideMark/>
          </w:tcPr>
          <w:p w14:paraId="66048E67"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133</w:t>
            </w:r>
          </w:p>
        </w:tc>
        <w:tc>
          <w:tcPr>
            <w:tcW w:w="1120" w:type="dxa"/>
            <w:tcBorders>
              <w:top w:val="nil"/>
              <w:left w:val="nil"/>
              <w:bottom w:val="dotted" w:sz="4" w:space="0" w:color="auto"/>
              <w:right w:val="single" w:sz="4" w:space="0" w:color="auto"/>
            </w:tcBorders>
            <w:shd w:val="clear" w:color="auto" w:fill="auto"/>
            <w:noWrap/>
            <w:vAlign w:val="center"/>
            <w:hideMark/>
          </w:tcPr>
          <w:p w14:paraId="57D7FFC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148</w:t>
            </w:r>
          </w:p>
        </w:tc>
        <w:tc>
          <w:tcPr>
            <w:tcW w:w="1120" w:type="dxa"/>
            <w:tcBorders>
              <w:top w:val="nil"/>
              <w:left w:val="nil"/>
              <w:bottom w:val="dotted" w:sz="4" w:space="0" w:color="auto"/>
              <w:right w:val="single" w:sz="4" w:space="0" w:color="auto"/>
            </w:tcBorders>
            <w:shd w:val="clear" w:color="auto" w:fill="auto"/>
            <w:noWrap/>
            <w:vAlign w:val="center"/>
            <w:hideMark/>
          </w:tcPr>
          <w:p w14:paraId="147C408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156</w:t>
            </w:r>
          </w:p>
        </w:tc>
        <w:tc>
          <w:tcPr>
            <w:tcW w:w="1120" w:type="dxa"/>
            <w:tcBorders>
              <w:top w:val="nil"/>
              <w:left w:val="nil"/>
              <w:bottom w:val="dotted" w:sz="4" w:space="0" w:color="auto"/>
              <w:right w:val="single" w:sz="8" w:space="0" w:color="auto"/>
            </w:tcBorders>
            <w:shd w:val="clear" w:color="auto" w:fill="auto"/>
            <w:noWrap/>
            <w:vAlign w:val="center"/>
            <w:hideMark/>
          </w:tcPr>
          <w:p w14:paraId="7DC4163D"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160</w:t>
            </w:r>
          </w:p>
        </w:tc>
      </w:tr>
      <w:tr w:rsidR="002F635E" w:rsidRPr="00B402DC" w14:paraId="15795455" w14:textId="77777777" w:rsidTr="002F635E">
        <w:trPr>
          <w:trHeight w:val="315"/>
        </w:trPr>
        <w:tc>
          <w:tcPr>
            <w:tcW w:w="1560" w:type="dxa"/>
            <w:vMerge w:val="restart"/>
            <w:tcBorders>
              <w:top w:val="nil"/>
              <w:left w:val="single" w:sz="8" w:space="0" w:color="auto"/>
              <w:bottom w:val="single" w:sz="8" w:space="0" w:color="000000"/>
              <w:right w:val="single" w:sz="4" w:space="0" w:color="auto"/>
            </w:tcBorders>
            <w:shd w:val="clear" w:color="000000" w:fill="DDEBF7"/>
            <w:vAlign w:val="center"/>
            <w:hideMark/>
          </w:tcPr>
          <w:p w14:paraId="28523FE0"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lastRenderedPageBreak/>
              <w:t>Kobiety</w:t>
            </w:r>
          </w:p>
        </w:tc>
        <w:tc>
          <w:tcPr>
            <w:tcW w:w="2500" w:type="dxa"/>
            <w:tcBorders>
              <w:top w:val="single" w:sz="8" w:space="0" w:color="auto"/>
              <w:left w:val="nil"/>
              <w:bottom w:val="dashed" w:sz="4" w:space="0" w:color="000000"/>
              <w:right w:val="single" w:sz="8" w:space="0" w:color="auto"/>
            </w:tcBorders>
            <w:shd w:val="clear" w:color="000000" w:fill="DDEBF7"/>
            <w:hideMark/>
          </w:tcPr>
          <w:p w14:paraId="76694A3D"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Ogółem</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26B6A4EE"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4 422</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47E1FFCC"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4 416</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441F1DEF"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4 411</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78CC3815"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4 404</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4D906ACD"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4 401</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385E06FA"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4 397</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0A3E69C2"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4 395</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176BEF27"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4 395</w:t>
            </w:r>
          </w:p>
        </w:tc>
        <w:tc>
          <w:tcPr>
            <w:tcW w:w="1120" w:type="dxa"/>
            <w:tcBorders>
              <w:top w:val="single" w:sz="8" w:space="0" w:color="auto"/>
              <w:left w:val="nil"/>
              <w:bottom w:val="dotted" w:sz="4" w:space="0" w:color="auto"/>
              <w:right w:val="single" w:sz="8" w:space="0" w:color="auto"/>
            </w:tcBorders>
            <w:shd w:val="clear" w:color="auto" w:fill="auto"/>
            <w:noWrap/>
            <w:vAlign w:val="center"/>
            <w:hideMark/>
          </w:tcPr>
          <w:p w14:paraId="22C25D13" w14:textId="77777777" w:rsidR="002F635E" w:rsidRPr="00B402DC" w:rsidRDefault="002F635E"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4 397</w:t>
            </w:r>
          </w:p>
        </w:tc>
      </w:tr>
      <w:tr w:rsidR="002F635E" w:rsidRPr="00B402DC" w14:paraId="304F4EAC"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AA4FDB8"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DDEBF7"/>
            <w:hideMark/>
          </w:tcPr>
          <w:p w14:paraId="56A6689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przedprodukcyjny 0-17</w:t>
            </w:r>
          </w:p>
        </w:tc>
        <w:tc>
          <w:tcPr>
            <w:tcW w:w="1120" w:type="dxa"/>
            <w:tcBorders>
              <w:top w:val="nil"/>
              <w:left w:val="nil"/>
              <w:bottom w:val="dotted" w:sz="4" w:space="0" w:color="auto"/>
              <w:right w:val="single" w:sz="4" w:space="0" w:color="auto"/>
            </w:tcBorders>
            <w:shd w:val="clear" w:color="auto" w:fill="auto"/>
            <w:noWrap/>
            <w:vAlign w:val="center"/>
            <w:hideMark/>
          </w:tcPr>
          <w:p w14:paraId="119142B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820</w:t>
            </w:r>
          </w:p>
        </w:tc>
        <w:tc>
          <w:tcPr>
            <w:tcW w:w="1120" w:type="dxa"/>
            <w:tcBorders>
              <w:top w:val="nil"/>
              <w:left w:val="nil"/>
              <w:bottom w:val="dotted" w:sz="4" w:space="0" w:color="auto"/>
              <w:right w:val="single" w:sz="4" w:space="0" w:color="auto"/>
            </w:tcBorders>
            <w:shd w:val="clear" w:color="auto" w:fill="auto"/>
            <w:noWrap/>
            <w:vAlign w:val="center"/>
            <w:hideMark/>
          </w:tcPr>
          <w:p w14:paraId="0CB9931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820</w:t>
            </w:r>
          </w:p>
        </w:tc>
        <w:tc>
          <w:tcPr>
            <w:tcW w:w="1120" w:type="dxa"/>
            <w:tcBorders>
              <w:top w:val="nil"/>
              <w:left w:val="nil"/>
              <w:bottom w:val="dotted" w:sz="4" w:space="0" w:color="auto"/>
              <w:right w:val="single" w:sz="4" w:space="0" w:color="auto"/>
            </w:tcBorders>
            <w:shd w:val="clear" w:color="auto" w:fill="auto"/>
            <w:noWrap/>
            <w:vAlign w:val="center"/>
            <w:hideMark/>
          </w:tcPr>
          <w:p w14:paraId="464DAC8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813</w:t>
            </w:r>
          </w:p>
        </w:tc>
        <w:tc>
          <w:tcPr>
            <w:tcW w:w="1120" w:type="dxa"/>
            <w:tcBorders>
              <w:top w:val="nil"/>
              <w:left w:val="nil"/>
              <w:bottom w:val="dotted" w:sz="4" w:space="0" w:color="auto"/>
              <w:right w:val="single" w:sz="4" w:space="0" w:color="auto"/>
            </w:tcBorders>
            <w:shd w:val="clear" w:color="auto" w:fill="auto"/>
            <w:noWrap/>
            <w:vAlign w:val="center"/>
            <w:hideMark/>
          </w:tcPr>
          <w:p w14:paraId="2CE1A87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801</w:t>
            </w:r>
          </w:p>
        </w:tc>
        <w:tc>
          <w:tcPr>
            <w:tcW w:w="1120" w:type="dxa"/>
            <w:tcBorders>
              <w:top w:val="nil"/>
              <w:left w:val="nil"/>
              <w:bottom w:val="dotted" w:sz="4" w:space="0" w:color="auto"/>
              <w:right w:val="single" w:sz="4" w:space="0" w:color="auto"/>
            </w:tcBorders>
            <w:shd w:val="clear" w:color="auto" w:fill="auto"/>
            <w:noWrap/>
            <w:vAlign w:val="center"/>
            <w:hideMark/>
          </w:tcPr>
          <w:p w14:paraId="6807BD4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797</w:t>
            </w:r>
          </w:p>
        </w:tc>
        <w:tc>
          <w:tcPr>
            <w:tcW w:w="1120" w:type="dxa"/>
            <w:tcBorders>
              <w:top w:val="nil"/>
              <w:left w:val="nil"/>
              <w:bottom w:val="dotted" w:sz="4" w:space="0" w:color="auto"/>
              <w:right w:val="single" w:sz="4" w:space="0" w:color="auto"/>
            </w:tcBorders>
            <w:shd w:val="clear" w:color="auto" w:fill="auto"/>
            <w:noWrap/>
            <w:vAlign w:val="center"/>
            <w:hideMark/>
          </w:tcPr>
          <w:p w14:paraId="0BF46E63"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786</w:t>
            </w:r>
          </w:p>
        </w:tc>
        <w:tc>
          <w:tcPr>
            <w:tcW w:w="1120" w:type="dxa"/>
            <w:tcBorders>
              <w:top w:val="nil"/>
              <w:left w:val="nil"/>
              <w:bottom w:val="dotted" w:sz="4" w:space="0" w:color="auto"/>
              <w:right w:val="single" w:sz="4" w:space="0" w:color="auto"/>
            </w:tcBorders>
            <w:shd w:val="clear" w:color="auto" w:fill="auto"/>
            <w:noWrap/>
            <w:vAlign w:val="center"/>
            <w:hideMark/>
          </w:tcPr>
          <w:p w14:paraId="3B3B848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783</w:t>
            </w:r>
          </w:p>
        </w:tc>
        <w:tc>
          <w:tcPr>
            <w:tcW w:w="1120" w:type="dxa"/>
            <w:tcBorders>
              <w:top w:val="nil"/>
              <w:left w:val="nil"/>
              <w:bottom w:val="dotted" w:sz="4" w:space="0" w:color="auto"/>
              <w:right w:val="single" w:sz="4" w:space="0" w:color="auto"/>
            </w:tcBorders>
            <w:shd w:val="clear" w:color="auto" w:fill="auto"/>
            <w:noWrap/>
            <w:vAlign w:val="center"/>
            <w:hideMark/>
          </w:tcPr>
          <w:p w14:paraId="75585AED"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779</w:t>
            </w:r>
          </w:p>
        </w:tc>
        <w:tc>
          <w:tcPr>
            <w:tcW w:w="1120" w:type="dxa"/>
            <w:tcBorders>
              <w:top w:val="nil"/>
              <w:left w:val="nil"/>
              <w:bottom w:val="dotted" w:sz="4" w:space="0" w:color="auto"/>
              <w:right w:val="single" w:sz="8" w:space="0" w:color="auto"/>
            </w:tcBorders>
            <w:shd w:val="clear" w:color="auto" w:fill="auto"/>
            <w:noWrap/>
            <w:vAlign w:val="center"/>
            <w:hideMark/>
          </w:tcPr>
          <w:p w14:paraId="59A52A2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772</w:t>
            </w:r>
          </w:p>
        </w:tc>
      </w:tr>
      <w:tr w:rsidR="002F635E" w:rsidRPr="00B402DC" w14:paraId="62C85EA7"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D89E5E9"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DDEBF7"/>
            <w:hideMark/>
          </w:tcPr>
          <w:p w14:paraId="5E461C2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produkcyjny 18-59</w:t>
            </w:r>
          </w:p>
        </w:tc>
        <w:tc>
          <w:tcPr>
            <w:tcW w:w="1120" w:type="dxa"/>
            <w:tcBorders>
              <w:top w:val="nil"/>
              <w:left w:val="nil"/>
              <w:bottom w:val="dotted" w:sz="4" w:space="0" w:color="auto"/>
              <w:right w:val="single" w:sz="4" w:space="0" w:color="auto"/>
            </w:tcBorders>
            <w:shd w:val="clear" w:color="auto" w:fill="auto"/>
            <w:noWrap/>
            <w:vAlign w:val="center"/>
            <w:hideMark/>
          </w:tcPr>
          <w:p w14:paraId="5A7326AF"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2 512</w:t>
            </w:r>
          </w:p>
        </w:tc>
        <w:tc>
          <w:tcPr>
            <w:tcW w:w="1120" w:type="dxa"/>
            <w:tcBorders>
              <w:top w:val="nil"/>
              <w:left w:val="nil"/>
              <w:bottom w:val="dotted" w:sz="4" w:space="0" w:color="auto"/>
              <w:right w:val="single" w:sz="4" w:space="0" w:color="auto"/>
            </w:tcBorders>
            <w:shd w:val="clear" w:color="auto" w:fill="auto"/>
            <w:noWrap/>
            <w:vAlign w:val="center"/>
            <w:hideMark/>
          </w:tcPr>
          <w:p w14:paraId="0E9FF98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2 491</w:t>
            </w:r>
          </w:p>
        </w:tc>
        <w:tc>
          <w:tcPr>
            <w:tcW w:w="1120" w:type="dxa"/>
            <w:tcBorders>
              <w:top w:val="nil"/>
              <w:left w:val="nil"/>
              <w:bottom w:val="dotted" w:sz="4" w:space="0" w:color="auto"/>
              <w:right w:val="single" w:sz="4" w:space="0" w:color="auto"/>
            </w:tcBorders>
            <w:shd w:val="clear" w:color="auto" w:fill="auto"/>
            <w:noWrap/>
            <w:vAlign w:val="center"/>
            <w:hideMark/>
          </w:tcPr>
          <w:p w14:paraId="2A35078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2 485</w:t>
            </w:r>
          </w:p>
        </w:tc>
        <w:tc>
          <w:tcPr>
            <w:tcW w:w="1120" w:type="dxa"/>
            <w:tcBorders>
              <w:top w:val="nil"/>
              <w:left w:val="nil"/>
              <w:bottom w:val="dotted" w:sz="4" w:space="0" w:color="auto"/>
              <w:right w:val="single" w:sz="4" w:space="0" w:color="auto"/>
            </w:tcBorders>
            <w:shd w:val="clear" w:color="auto" w:fill="auto"/>
            <w:noWrap/>
            <w:vAlign w:val="center"/>
            <w:hideMark/>
          </w:tcPr>
          <w:p w14:paraId="4F6EFBE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2 483</w:t>
            </w:r>
          </w:p>
        </w:tc>
        <w:tc>
          <w:tcPr>
            <w:tcW w:w="1120" w:type="dxa"/>
            <w:tcBorders>
              <w:top w:val="nil"/>
              <w:left w:val="nil"/>
              <w:bottom w:val="dotted" w:sz="4" w:space="0" w:color="auto"/>
              <w:right w:val="single" w:sz="4" w:space="0" w:color="auto"/>
            </w:tcBorders>
            <w:shd w:val="clear" w:color="auto" w:fill="auto"/>
            <w:noWrap/>
            <w:vAlign w:val="center"/>
            <w:hideMark/>
          </w:tcPr>
          <w:p w14:paraId="6FC253F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2 472</w:t>
            </w:r>
          </w:p>
        </w:tc>
        <w:tc>
          <w:tcPr>
            <w:tcW w:w="1120" w:type="dxa"/>
            <w:tcBorders>
              <w:top w:val="nil"/>
              <w:left w:val="nil"/>
              <w:bottom w:val="dotted" w:sz="4" w:space="0" w:color="auto"/>
              <w:right w:val="single" w:sz="4" w:space="0" w:color="auto"/>
            </w:tcBorders>
            <w:shd w:val="clear" w:color="auto" w:fill="auto"/>
            <w:noWrap/>
            <w:vAlign w:val="center"/>
            <w:hideMark/>
          </w:tcPr>
          <w:p w14:paraId="0D1BE10F"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2 461</w:t>
            </w:r>
          </w:p>
        </w:tc>
        <w:tc>
          <w:tcPr>
            <w:tcW w:w="1120" w:type="dxa"/>
            <w:tcBorders>
              <w:top w:val="nil"/>
              <w:left w:val="nil"/>
              <w:bottom w:val="dotted" w:sz="4" w:space="0" w:color="auto"/>
              <w:right w:val="single" w:sz="4" w:space="0" w:color="auto"/>
            </w:tcBorders>
            <w:shd w:val="clear" w:color="auto" w:fill="auto"/>
            <w:noWrap/>
            <w:vAlign w:val="center"/>
            <w:hideMark/>
          </w:tcPr>
          <w:p w14:paraId="0195A417"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2 445</w:t>
            </w:r>
          </w:p>
        </w:tc>
        <w:tc>
          <w:tcPr>
            <w:tcW w:w="1120" w:type="dxa"/>
            <w:tcBorders>
              <w:top w:val="nil"/>
              <w:left w:val="nil"/>
              <w:bottom w:val="dotted" w:sz="4" w:space="0" w:color="auto"/>
              <w:right w:val="single" w:sz="4" w:space="0" w:color="auto"/>
            </w:tcBorders>
            <w:shd w:val="clear" w:color="auto" w:fill="auto"/>
            <w:noWrap/>
            <w:vAlign w:val="center"/>
            <w:hideMark/>
          </w:tcPr>
          <w:p w14:paraId="64C4BD33"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2 415</w:t>
            </w:r>
          </w:p>
        </w:tc>
        <w:tc>
          <w:tcPr>
            <w:tcW w:w="1120" w:type="dxa"/>
            <w:tcBorders>
              <w:top w:val="nil"/>
              <w:left w:val="nil"/>
              <w:bottom w:val="dotted" w:sz="4" w:space="0" w:color="auto"/>
              <w:right w:val="single" w:sz="8" w:space="0" w:color="auto"/>
            </w:tcBorders>
            <w:shd w:val="clear" w:color="auto" w:fill="auto"/>
            <w:noWrap/>
            <w:vAlign w:val="center"/>
            <w:hideMark/>
          </w:tcPr>
          <w:p w14:paraId="6A9B4C3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2 403</w:t>
            </w:r>
          </w:p>
        </w:tc>
      </w:tr>
      <w:tr w:rsidR="002F635E" w:rsidRPr="00B402DC" w14:paraId="3919E865"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BE42A19"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DDEBF7"/>
            <w:hideMark/>
          </w:tcPr>
          <w:p w14:paraId="3B2FDD7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 xml:space="preserve">  mobilny 18-44</w:t>
            </w:r>
          </w:p>
        </w:tc>
        <w:tc>
          <w:tcPr>
            <w:tcW w:w="1120" w:type="dxa"/>
            <w:tcBorders>
              <w:top w:val="nil"/>
              <w:left w:val="nil"/>
              <w:bottom w:val="dotted" w:sz="4" w:space="0" w:color="auto"/>
              <w:right w:val="single" w:sz="4" w:space="0" w:color="auto"/>
            </w:tcBorders>
            <w:shd w:val="clear" w:color="auto" w:fill="auto"/>
            <w:noWrap/>
            <w:vAlign w:val="center"/>
            <w:hideMark/>
          </w:tcPr>
          <w:p w14:paraId="3A75BC7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1 674</w:t>
            </w:r>
          </w:p>
        </w:tc>
        <w:tc>
          <w:tcPr>
            <w:tcW w:w="1120" w:type="dxa"/>
            <w:tcBorders>
              <w:top w:val="nil"/>
              <w:left w:val="nil"/>
              <w:bottom w:val="dotted" w:sz="4" w:space="0" w:color="auto"/>
              <w:right w:val="single" w:sz="4" w:space="0" w:color="auto"/>
            </w:tcBorders>
            <w:shd w:val="clear" w:color="auto" w:fill="auto"/>
            <w:noWrap/>
            <w:vAlign w:val="center"/>
            <w:hideMark/>
          </w:tcPr>
          <w:p w14:paraId="51CB891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1 647</w:t>
            </w:r>
          </w:p>
        </w:tc>
        <w:tc>
          <w:tcPr>
            <w:tcW w:w="1120" w:type="dxa"/>
            <w:tcBorders>
              <w:top w:val="nil"/>
              <w:left w:val="nil"/>
              <w:bottom w:val="dotted" w:sz="4" w:space="0" w:color="auto"/>
              <w:right w:val="single" w:sz="4" w:space="0" w:color="auto"/>
            </w:tcBorders>
            <w:shd w:val="clear" w:color="auto" w:fill="auto"/>
            <w:noWrap/>
            <w:vAlign w:val="center"/>
            <w:hideMark/>
          </w:tcPr>
          <w:p w14:paraId="085797E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1 619</w:t>
            </w:r>
          </w:p>
        </w:tc>
        <w:tc>
          <w:tcPr>
            <w:tcW w:w="1120" w:type="dxa"/>
            <w:tcBorders>
              <w:top w:val="nil"/>
              <w:left w:val="nil"/>
              <w:bottom w:val="dotted" w:sz="4" w:space="0" w:color="auto"/>
              <w:right w:val="single" w:sz="4" w:space="0" w:color="auto"/>
            </w:tcBorders>
            <w:shd w:val="clear" w:color="auto" w:fill="auto"/>
            <w:noWrap/>
            <w:vAlign w:val="center"/>
            <w:hideMark/>
          </w:tcPr>
          <w:p w14:paraId="236BD44F"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1 602</w:t>
            </w:r>
          </w:p>
        </w:tc>
        <w:tc>
          <w:tcPr>
            <w:tcW w:w="1120" w:type="dxa"/>
            <w:tcBorders>
              <w:top w:val="nil"/>
              <w:left w:val="nil"/>
              <w:bottom w:val="dotted" w:sz="4" w:space="0" w:color="auto"/>
              <w:right w:val="single" w:sz="4" w:space="0" w:color="auto"/>
            </w:tcBorders>
            <w:shd w:val="clear" w:color="auto" w:fill="auto"/>
            <w:noWrap/>
            <w:vAlign w:val="center"/>
            <w:hideMark/>
          </w:tcPr>
          <w:p w14:paraId="7ABCAE8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1 572</w:t>
            </w:r>
          </w:p>
        </w:tc>
        <w:tc>
          <w:tcPr>
            <w:tcW w:w="1120" w:type="dxa"/>
            <w:tcBorders>
              <w:top w:val="nil"/>
              <w:left w:val="nil"/>
              <w:bottom w:val="dotted" w:sz="4" w:space="0" w:color="auto"/>
              <w:right w:val="single" w:sz="4" w:space="0" w:color="auto"/>
            </w:tcBorders>
            <w:shd w:val="clear" w:color="auto" w:fill="auto"/>
            <w:noWrap/>
            <w:vAlign w:val="center"/>
            <w:hideMark/>
          </w:tcPr>
          <w:p w14:paraId="3380EE27"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1 551</w:t>
            </w:r>
          </w:p>
        </w:tc>
        <w:tc>
          <w:tcPr>
            <w:tcW w:w="1120" w:type="dxa"/>
            <w:tcBorders>
              <w:top w:val="nil"/>
              <w:left w:val="nil"/>
              <w:bottom w:val="dotted" w:sz="4" w:space="0" w:color="auto"/>
              <w:right w:val="single" w:sz="4" w:space="0" w:color="auto"/>
            </w:tcBorders>
            <w:shd w:val="clear" w:color="auto" w:fill="auto"/>
            <w:noWrap/>
            <w:vAlign w:val="center"/>
            <w:hideMark/>
          </w:tcPr>
          <w:p w14:paraId="743D181F"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1 525</w:t>
            </w:r>
          </w:p>
        </w:tc>
        <w:tc>
          <w:tcPr>
            <w:tcW w:w="1120" w:type="dxa"/>
            <w:tcBorders>
              <w:top w:val="nil"/>
              <w:left w:val="nil"/>
              <w:bottom w:val="dotted" w:sz="4" w:space="0" w:color="auto"/>
              <w:right w:val="single" w:sz="4" w:space="0" w:color="auto"/>
            </w:tcBorders>
            <w:shd w:val="clear" w:color="auto" w:fill="auto"/>
            <w:noWrap/>
            <w:vAlign w:val="center"/>
            <w:hideMark/>
          </w:tcPr>
          <w:p w14:paraId="66D341D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1 500</w:t>
            </w:r>
          </w:p>
        </w:tc>
        <w:tc>
          <w:tcPr>
            <w:tcW w:w="1120" w:type="dxa"/>
            <w:tcBorders>
              <w:top w:val="nil"/>
              <w:left w:val="nil"/>
              <w:bottom w:val="dotted" w:sz="4" w:space="0" w:color="auto"/>
              <w:right w:val="single" w:sz="8" w:space="0" w:color="auto"/>
            </w:tcBorders>
            <w:shd w:val="clear" w:color="auto" w:fill="auto"/>
            <w:noWrap/>
            <w:vAlign w:val="center"/>
            <w:hideMark/>
          </w:tcPr>
          <w:p w14:paraId="5190BFC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1 467</w:t>
            </w:r>
          </w:p>
        </w:tc>
      </w:tr>
      <w:tr w:rsidR="002F635E" w:rsidRPr="00B402DC" w14:paraId="40CF0FC3"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1F53FE3"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DDEBF7"/>
            <w:hideMark/>
          </w:tcPr>
          <w:p w14:paraId="28A0AF1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 xml:space="preserve">  niemobilny - 44-59</w:t>
            </w:r>
          </w:p>
        </w:tc>
        <w:tc>
          <w:tcPr>
            <w:tcW w:w="1120" w:type="dxa"/>
            <w:tcBorders>
              <w:top w:val="nil"/>
              <w:left w:val="nil"/>
              <w:bottom w:val="dotted" w:sz="4" w:space="0" w:color="auto"/>
              <w:right w:val="single" w:sz="4" w:space="0" w:color="auto"/>
            </w:tcBorders>
            <w:shd w:val="clear" w:color="auto" w:fill="auto"/>
            <w:noWrap/>
            <w:vAlign w:val="center"/>
            <w:hideMark/>
          </w:tcPr>
          <w:p w14:paraId="7D1E65A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838</w:t>
            </w:r>
          </w:p>
        </w:tc>
        <w:tc>
          <w:tcPr>
            <w:tcW w:w="1120" w:type="dxa"/>
            <w:tcBorders>
              <w:top w:val="nil"/>
              <w:left w:val="nil"/>
              <w:bottom w:val="dotted" w:sz="4" w:space="0" w:color="auto"/>
              <w:right w:val="single" w:sz="4" w:space="0" w:color="auto"/>
            </w:tcBorders>
            <w:shd w:val="clear" w:color="auto" w:fill="auto"/>
            <w:noWrap/>
            <w:vAlign w:val="center"/>
            <w:hideMark/>
          </w:tcPr>
          <w:p w14:paraId="122FD0D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844</w:t>
            </w:r>
          </w:p>
        </w:tc>
        <w:tc>
          <w:tcPr>
            <w:tcW w:w="1120" w:type="dxa"/>
            <w:tcBorders>
              <w:top w:val="nil"/>
              <w:left w:val="nil"/>
              <w:bottom w:val="dotted" w:sz="4" w:space="0" w:color="auto"/>
              <w:right w:val="single" w:sz="4" w:space="0" w:color="auto"/>
            </w:tcBorders>
            <w:shd w:val="clear" w:color="auto" w:fill="auto"/>
            <w:noWrap/>
            <w:vAlign w:val="center"/>
            <w:hideMark/>
          </w:tcPr>
          <w:p w14:paraId="4F6C12C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866</w:t>
            </w:r>
          </w:p>
        </w:tc>
        <w:tc>
          <w:tcPr>
            <w:tcW w:w="1120" w:type="dxa"/>
            <w:tcBorders>
              <w:top w:val="nil"/>
              <w:left w:val="nil"/>
              <w:bottom w:val="dotted" w:sz="4" w:space="0" w:color="auto"/>
              <w:right w:val="single" w:sz="4" w:space="0" w:color="auto"/>
            </w:tcBorders>
            <w:shd w:val="clear" w:color="auto" w:fill="auto"/>
            <w:noWrap/>
            <w:vAlign w:val="center"/>
            <w:hideMark/>
          </w:tcPr>
          <w:p w14:paraId="00198FD3"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881</w:t>
            </w:r>
          </w:p>
        </w:tc>
        <w:tc>
          <w:tcPr>
            <w:tcW w:w="1120" w:type="dxa"/>
            <w:tcBorders>
              <w:top w:val="nil"/>
              <w:left w:val="nil"/>
              <w:bottom w:val="dotted" w:sz="4" w:space="0" w:color="auto"/>
              <w:right w:val="single" w:sz="4" w:space="0" w:color="auto"/>
            </w:tcBorders>
            <w:shd w:val="clear" w:color="auto" w:fill="auto"/>
            <w:noWrap/>
            <w:vAlign w:val="center"/>
            <w:hideMark/>
          </w:tcPr>
          <w:p w14:paraId="6FAF4D3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900</w:t>
            </w:r>
          </w:p>
        </w:tc>
        <w:tc>
          <w:tcPr>
            <w:tcW w:w="1120" w:type="dxa"/>
            <w:tcBorders>
              <w:top w:val="nil"/>
              <w:left w:val="nil"/>
              <w:bottom w:val="dotted" w:sz="4" w:space="0" w:color="auto"/>
              <w:right w:val="single" w:sz="4" w:space="0" w:color="auto"/>
            </w:tcBorders>
            <w:shd w:val="clear" w:color="auto" w:fill="auto"/>
            <w:noWrap/>
            <w:vAlign w:val="center"/>
            <w:hideMark/>
          </w:tcPr>
          <w:p w14:paraId="333246B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910</w:t>
            </w:r>
          </w:p>
        </w:tc>
        <w:tc>
          <w:tcPr>
            <w:tcW w:w="1120" w:type="dxa"/>
            <w:tcBorders>
              <w:top w:val="nil"/>
              <w:left w:val="nil"/>
              <w:bottom w:val="dotted" w:sz="4" w:space="0" w:color="auto"/>
              <w:right w:val="single" w:sz="4" w:space="0" w:color="auto"/>
            </w:tcBorders>
            <w:shd w:val="clear" w:color="auto" w:fill="auto"/>
            <w:noWrap/>
            <w:vAlign w:val="center"/>
            <w:hideMark/>
          </w:tcPr>
          <w:p w14:paraId="2ACEEAC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920</w:t>
            </w:r>
          </w:p>
        </w:tc>
        <w:tc>
          <w:tcPr>
            <w:tcW w:w="1120" w:type="dxa"/>
            <w:tcBorders>
              <w:top w:val="nil"/>
              <w:left w:val="nil"/>
              <w:bottom w:val="dotted" w:sz="4" w:space="0" w:color="auto"/>
              <w:right w:val="single" w:sz="4" w:space="0" w:color="auto"/>
            </w:tcBorders>
            <w:shd w:val="clear" w:color="auto" w:fill="auto"/>
            <w:noWrap/>
            <w:vAlign w:val="center"/>
            <w:hideMark/>
          </w:tcPr>
          <w:p w14:paraId="5F111B5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915</w:t>
            </w:r>
          </w:p>
        </w:tc>
        <w:tc>
          <w:tcPr>
            <w:tcW w:w="1120" w:type="dxa"/>
            <w:tcBorders>
              <w:top w:val="nil"/>
              <w:left w:val="nil"/>
              <w:bottom w:val="dotted" w:sz="4" w:space="0" w:color="auto"/>
              <w:right w:val="single" w:sz="8" w:space="0" w:color="auto"/>
            </w:tcBorders>
            <w:shd w:val="clear" w:color="auto" w:fill="auto"/>
            <w:noWrap/>
            <w:vAlign w:val="center"/>
            <w:hideMark/>
          </w:tcPr>
          <w:p w14:paraId="2E52FD6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936</w:t>
            </w:r>
          </w:p>
        </w:tc>
      </w:tr>
      <w:tr w:rsidR="002F635E" w:rsidRPr="00B402DC" w14:paraId="4717FC79"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29C750B"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DDEBF7"/>
            <w:hideMark/>
          </w:tcPr>
          <w:p w14:paraId="2743129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poprodukcyjny 60+</w:t>
            </w:r>
          </w:p>
        </w:tc>
        <w:tc>
          <w:tcPr>
            <w:tcW w:w="1120" w:type="dxa"/>
            <w:tcBorders>
              <w:top w:val="nil"/>
              <w:left w:val="nil"/>
              <w:bottom w:val="dotted" w:sz="4" w:space="0" w:color="auto"/>
              <w:right w:val="single" w:sz="4" w:space="0" w:color="auto"/>
            </w:tcBorders>
            <w:shd w:val="clear" w:color="auto" w:fill="auto"/>
            <w:noWrap/>
            <w:vAlign w:val="center"/>
            <w:hideMark/>
          </w:tcPr>
          <w:p w14:paraId="05E83AFD"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1 090</w:t>
            </w:r>
          </w:p>
        </w:tc>
        <w:tc>
          <w:tcPr>
            <w:tcW w:w="1120" w:type="dxa"/>
            <w:tcBorders>
              <w:top w:val="nil"/>
              <w:left w:val="nil"/>
              <w:bottom w:val="dotted" w:sz="4" w:space="0" w:color="auto"/>
              <w:right w:val="single" w:sz="4" w:space="0" w:color="auto"/>
            </w:tcBorders>
            <w:shd w:val="clear" w:color="auto" w:fill="auto"/>
            <w:noWrap/>
            <w:vAlign w:val="center"/>
            <w:hideMark/>
          </w:tcPr>
          <w:p w14:paraId="392BAFD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1 105</w:t>
            </w:r>
          </w:p>
        </w:tc>
        <w:tc>
          <w:tcPr>
            <w:tcW w:w="1120" w:type="dxa"/>
            <w:tcBorders>
              <w:top w:val="nil"/>
              <w:left w:val="nil"/>
              <w:bottom w:val="dotted" w:sz="4" w:space="0" w:color="auto"/>
              <w:right w:val="single" w:sz="4" w:space="0" w:color="auto"/>
            </w:tcBorders>
            <w:shd w:val="clear" w:color="auto" w:fill="auto"/>
            <w:noWrap/>
            <w:vAlign w:val="center"/>
            <w:hideMark/>
          </w:tcPr>
          <w:p w14:paraId="5C0579DC"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1 113</w:t>
            </w:r>
          </w:p>
        </w:tc>
        <w:tc>
          <w:tcPr>
            <w:tcW w:w="1120" w:type="dxa"/>
            <w:tcBorders>
              <w:top w:val="nil"/>
              <w:left w:val="nil"/>
              <w:bottom w:val="dotted" w:sz="4" w:space="0" w:color="auto"/>
              <w:right w:val="single" w:sz="4" w:space="0" w:color="auto"/>
            </w:tcBorders>
            <w:shd w:val="clear" w:color="auto" w:fill="auto"/>
            <w:noWrap/>
            <w:vAlign w:val="center"/>
            <w:hideMark/>
          </w:tcPr>
          <w:p w14:paraId="5920D3F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1 120</w:t>
            </w:r>
          </w:p>
        </w:tc>
        <w:tc>
          <w:tcPr>
            <w:tcW w:w="1120" w:type="dxa"/>
            <w:tcBorders>
              <w:top w:val="nil"/>
              <w:left w:val="nil"/>
              <w:bottom w:val="dotted" w:sz="4" w:space="0" w:color="auto"/>
              <w:right w:val="single" w:sz="4" w:space="0" w:color="auto"/>
            </w:tcBorders>
            <w:shd w:val="clear" w:color="auto" w:fill="auto"/>
            <w:noWrap/>
            <w:vAlign w:val="center"/>
            <w:hideMark/>
          </w:tcPr>
          <w:p w14:paraId="5B6FE1C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1 132</w:t>
            </w:r>
          </w:p>
        </w:tc>
        <w:tc>
          <w:tcPr>
            <w:tcW w:w="1120" w:type="dxa"/>
            <w:tcBorders>
              <w:top w:val="nil"/>
              <w:left w:val="nil"/>
              <w:bottom w:val="dotted" w:sz="4" w:space="0" w:color="auto"/>
              <w:right w:val="single" w:sz="4" w:space="0" w:color="auto"/>
            </w:tcBorders>
            <w:shd w:val="clear" w:color="auto" w:fill="auto"/>
            <w:noWrap/>
            <w:vAlign w:val="center"/>
            <w:hideMark/>
          </w:tcPr>
          <w:p w14:paraId="6E345FBC"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1 150</w:t>
            </w:r>
          </w:p>
        </w:tc>
        <w:tc>
          <w:tcPr>
            <w:tcW w:w="1120" w:type="dxa"/>
            <w:tcBorders>
              <w:top w:val="nil"/>
              <w:left w:val="nil"/>
              <w:bottom w:val="dotted" w:sz="4" w:space="0" w:color="auto"/>
              <w:right w:val="single" w:sz="4" w:space="0" w:color="auto"/>
            </w:tcBorders>
            <w:shd w:val="clear" w:color="auto" w:fill="auto"/>
            <w:noWrap/>
            <w:vAlign w:val="center"/>
            <w:hideMark/>
          </w:tcPr>
          <w:p w14:paraId="6A49991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1 167</w:t>
            </w:r>
          </w:p>
        </w:tc>
        <w:tc>
          <w:tcPr>
            <w:tcW w:w="1120" w:type="dxa"/>
            <w:tcBorders>
              <w:top w:val="nil"/>
              <w:left w:val="nil"/>
              <w:bottom w:val="dotted" w:sz="4" w:space="0" w:color="auto"/>
              <w:right w:val="single" w:sz="4" w:space="0" w:color="auto"/>
            </w:tcBorders>
            <w:shd w:val="clear" w:color="auto" w:fill="auto"/>
            <w:noWrap/>
            <w:vAlign w:val="center"/>
            <w:hideMark/>
          </w:tcPr>
          <w:p w14:paraId="248319D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1 201</w:t>
            </w:r>
          </w:p>
        </w:tc>
        <w:tc>
          <w:tcPr>
            <w:tcW w:w="1120" w:type="dxa"/>
            <w:tcBorders>
              <w:top w:val="nil"/>
              <w:left w:val="nil"/>
              <w:bottom w:val="dotted" w:sz="4" w:space="0" w:color="auto"/>
              <w:right w:val="single" w:sz="8" w:space="0" w:color="auto"/>
            </w:tcBorders>
            <w:shd w:val="clear" w:color="auto" w:fill="auto"/>
            <w:noWrap/>
            <w:vAlign w:val="center"/>
            <w:hideMark/>
          </w:tcPr>
          <w:p w14:paraId="54832B1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1 222</w:t>
            </w:r>
          </w:p>
        </w:tc>
      </w:tr>
      <w:tr w:rsidR="002F635E" w:rsidRPr="00B402DC" w14:paraId="25FAF35E"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E3D8ADD"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DDEBF7"/>
            <w:hideMark/>
          </w:tcPr>
          <w:p w14:paraId="1A05497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0-14</w:t>
            </w:r>
          </w:p>
        </w:tc>
        <w:tc>
          <w:tcPr>
            <w:tcW w:w="1120" w:type="dxa"/>
            <w:tcBorders>
              <w:top w:val="nil"/>
              <w:left w:val="nil"/>
              <w:bottom w:val="dotted" w:sz="4" w:space="0" w:color="auto"/>
              <w:right w:val="single" w:sz="4" w:space="0" w:color="auto"/>
            </w:tcBorders>
            <w:shd w:val="clear" w:color="auto" w:fill="auto"/>
            <w:noWrap/>
            <w:vAlign w:val="center"/>
            <w:hideMark/>
          </w:tcPr>
          <w:p w14:paraId="63D7FAC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673</w:t>
            </w:r>
          </w:p>
        </w:tc>
        <w:tc>
          <w:tcPr>
            <w:tcW w:w="1120" w:type="dxa"/>
            <w:tcBorders>
              <w:top w:val="nil"/>
              <w:left w:val="nil"/>
              <w:bottom w:val="dotted" w:sz="4" w:space="0" w:color="auto"/>
              <w:right w:val="single" w:sz="4" w:space="0" w:color="auto"/>
            </w:tcBorders>
            <w:shd w:val="clear" w:color="auto" w:fill="auto"/>
            <w:noWrap/>
            <w:vAlign w:val="center"/>
            <w:hideMark/>
          </w:tcPr>
          <w:p w14:paraId="6FBC2843"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671</w:t>
            </w:r>
          </w:p>
        </w:tc>
        <w:tc>
          <w:tcPr>
            <w:tcW w:w="1120" w:type="dxa"/>
            <w:tcBorders>
              <w:top w:val="nil"/>
              <w:left w:val="nil"/>
              <w:bottom w:val="dotted" w:sz="4" w:space="0" w:color="auto"/>
              <w:right w:val="single" w:sz="4" w:space="0" w:color="auto"/>
            </w:tcBorders>
            <w:shd w:val="clear" w:color="auto" w:fill="auto"/>
            <w:noWrap/>
            <w:vAlign w:val="center"/>
            <w:hideMark/>
          </w:tcPr>
          <w:p w14:paraId="2061843C"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662</w:t>
            </w:r>
          </w:p>
        </w:tc>
        <w:tc>
          <w:tcPr>
            <w:tcW w:w="1120" w:type="dxa"/>
            <w:tcBorders>
              <w:top w:val="nil"/>
              <w:left w:val="nil"/>
              <w:bottom w:val="dotted" w:sz="4" w:space="0" w:color="auto"/>
              <w:right w:val="single" w:sz="4" w:space="0" w:color="auto"/>
            </w:tcBorders>
            <w:shd w:val="clear" w:color="auto" w:fill="auto"/>
            <w:noWrap/>
            <w:vAlign w:val="center"/>
            <w:hideMark/>
          </w:tcPr>
          <w:p w14:paraId="581AA8D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657</w:t>
            </w:r>
          </w:p>
        </w:tc>
        <w:tc>
          <w:tcPr>
            <w:tcW w:w="1120" w:type="dxa"/>
            <w:tcBorders>
              <w:top w:val="nil"/>
              <w:left w:val="nil"/>
              <w:bottom w:val="dotted" w:sz="4" w:space="0" w:color="auto"/>
              <w:right w:val="single" w:sz="4" w:space="0" w:color="auto"/>
            </w:tcBorders>
            <w:shd w:val="clear" w:color="auto" w:fill="auto"/>
            <w:noWrap/>
            <w:vAlign w:val="center"/>
            <w:hideMark/>
          </w:tcPr>
          <w:p w14:paraId="11CD39E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655</w:t>
            </w:r>
          </w:p>
        </w:tc>
        <w:tc>
          <w:tcPr>
            <w:tcW w:w="1120" w:type="dxa"/>
            <w:tcBorders>
              <w:top w:val="nil"/>
              <w:left w:val="nil"/>
              <w:bottom w:val="dotted" w:sz="4" w:space="0" w:color="auto"/>
              <w:right w:val="single" w:sz="4" w:space="0" w:color="auto"/>
            </w:tcBorders>
            <w:shd w:val="clear" w:color="auto" w:fill="auto"/>
            <w:noWrap/>
            <w:vAlign w:val="center"/>
            <w:hideMark/>
          </w:tcPr>
          <w:p w14:paraId="0932D997"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649</w:t>
            </w:r>
          </w:p>
        </w:tc>
        <w:tc>
          <w:tcPr>
            <w:tcW w:w="1120" w:type="dxa"/>
            <w:tcBorders>
              <w:top w:val="nil"/>
              <w:left w:val="nil"/>
              <w:bottom w:val="dotted" w:sz="4" w:space="0" w:color="auto"/>
              <w:right w:val="single" w:sz="4" w:space="0" w:color="auto"/>
            </w:tcBorders>
            <w:shd w:val="clear" w:color="auto" w:fill="auto"/>
            <w:noWrap/>
            <w:vAlign w:val="center"/>
            <w:hideMark/>
          </w:tcPr>
          <w:p w14:paraId="7ED22FB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656</w:t>
            </w:r>
          </w:p>
        </w:tc>
        <w:tc>
          <w:tcPr>
            <w:tcW w:w="1120" w:type="dxa"/>
            <w:tcBorders>
              <w:top w:val="nil"/>
              <w:left w:val="nil"/>
              <w:bottom w:val="dotted" w:sz="4" w:space="0" w:color="auto"/>
              <w:right w:val="single" w:sz="4" w:space="0" w:color="auto"/>
            </w:tcBorders>
            <w:shd w:val="clear" w:color="auto" w:fill="auto"/>
            <w:noWrap/>
            <w:vAlign w:val="center"/>
            <w:hideMark/>
          </w:tcPr>
          <w:p w14:paraId="607CC88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656</w:t>
            </w:r>
          </w:p>
        </w:tc>
        <w:tc>
          <w:tcPr>
            <w:tcW w:w="1120" w:type="dxa"/>
            <w:tcBorders>
              <w:top w:val="nil"/>
              <w:left w:val="nil"/>
              <w:bottom w:val="dotted" w:sz="4" w:space="0" w:color="auto"/>
              <w:right w:val="single" w:sz="8" w:space="0" w:color="auto"/>
            </w:tcBorders>
            <w:shd w:val="clear" w:color="auto" w:fill="auto"/>
            <w:noWrap/>
            <w:vAlign w:val="center"/>
            <w:hideMark/>
          </w:tcPr>
          <w:p w14:paraId="2E26EA6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657</w:t>
            </w:r>
          </w:p>
        </w:tc>
      </w:tr>
      <w:tr w:rsidR="002F635E" w:rsidRPr="00B402DC" w14:paraId="082605C3"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7572C59"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DDEBF7"/>
            <w:hideMark/>
          </w:tcPr>
          <w:p w14:paraId="564D2BF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15-59</w:t>
            </w:r>
          </w:p>
        </w:tc>
        <w:tc>
          <w:tcPr>
            <w:tcW w:w="1120" w:type="dxa"/>
            <w:tcBorders>
              <w:top w:val="nil"/>
              <w:left w:val="nil"/>
              <w:bottom w:val="dotted" w:sz="4" w:space="0" w:color="auto"/>
              <w:right w:val="single" w:sz="4" w:space="0" w:color="auto"/>
            </w:tcBorders>
            <w:shd w:val="clear" w:color="auto" w:fill="auto"/>
            <w:noWrap/>
            <w:vAlign w:val="center"/>
            <w:hideMark/>
          </w:tcPr>
          <w:p w14:paraId="180979C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2 659</w:t>
            </w:r>
          </w:p>
        </w:tc>
        <w:tc>
          <w:tcPr>
            <w:tcW w:w="1120" w:type="dxa"/>
            <w:tcBorders>
              <w:top w:val="nil"/>
              <w:left w:val="nil"/>
              <w:bottom w:val="dotted" w:sz="4" w:space="0" w:color="auto"/>
              <w:right w:val="single" w:sz="4" w:space="0" w:color="auto"/>
            </w:tcBorders>
            <w:shd w:val="clear" w:color="auto" w:fill="auto"/>
            <w:noWrap/>
            <w:vAlign w:val="center"/>
            <w:hideMark/>
          </w:tcPr>
          <w:p w14:paraId="3E9087D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2 640</w:t>
            </w:r>
          </w:p>
        </w:tc>
        <w:tc>
          <w:tcPr>
            <w:tcW w:w="1120" w:type="dxa"/>
            <w:tcBorders>
              <w:top w:val="nil"/>
              <w:left w:val="nil"/>
              <w:bottom w:val="dotted" w:sz="4" w:space="0" w:color="auto"/>
              <w:right w:val="single" w:sz="4" w:space="0" w:color="auto"/>
            </w:tcBorders>
            <w:shd w:val="clear" w:color="auto" w:fill="auto"/>
            <w:noWrap/>
            <w:vAlign w:val="center"/>
            <w:hideMark/>
          </w:tcPr>
          <w:p w14:paraId="49B88C83"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2 636</w:t>
            </w:r>
          </w:p>
        </w:tc>
        <w:tc>
          <w:tcPr>
            <w:tcW w:w="1120" w:type="dxa"/>
            <w:tcBorders>
              <w:top w:val="nil"/>
              <w:left w:val="nil"/>
              <w:bottom w:val="dotted" w:sz="4" w:space="0" w:color="auto"/>
              <w:right w:val="single" w:sz="4" w:space="0" w:color="auto"/>
            </w:tcBorders>
            <w:shd w:val="clear" w:color="auto" w:fill="auto"/>
            <w:noWrap/>
            <w:vAlign w:val="center"/>
            <w:hideMark/>
          </w:tcPr>
          <w:p w14:paraId="47F3610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2 627</w:t>
            </w:r>
          </w:p>
        </w:tc>
        <w:tc>
          <w:tcPr>
            <w:tcW w:w="1120" w:type="dxa"/>
            <w:tcBorders>
              <w:top w:val="nil"/>
              <w:left w:val="nil"/>
              <w:bottom w:val="dotted" w:sz="4" w:space="0" w:color="auto"/>
              <w:right w:val="single" w:sz="4" w:space="0" w:color="auto"/>
            </w:tcBorders>
            <w:shd w:val="clear" w:color="auto" w:fill="auto"/>
            <w:noWrap/>
            <w:vAlign w:val="center"/>
            <w:hideMark/>
          </w:tcPr>
          <w:p w14:paraId="5EDDD81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2 614</w:t>
            </w:r>
          </w:p>
        </w:tc>
        <w:tc>
          <w:tcPr>
            <w:tcW w:w="1120" w:type="dxa"/>
            <w:tcBorders>
              <w:top w:val="nil"/>
              <w:left w:val="nil"/>
              <w:bottom w:val="dotted" w:sz="4" w:space="0" w:color="auto"/>
              <w:right w:val="single" w:sz="4" w:space="0" w:color="auto"/>
            </w:tcBorders>
            <w:shd w:val="clear" w:color="auto" w:fill="auto"/>
            <w:noWrap/>
            <w:vAlign w:val="center"/>
            <w:hideMark/>
          </w:tcPr>
          <w:p w14:paraId="7FB75A3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2 598</w:t>
            </w:r>
          </w:p>
        </w:tc>
        <w:tc>
          <w:tcPr>
            <w:tcW w:w="1120" w:type="dxa"/>
            <w:tcBorders>
              <w:top w:val="nil"/>
              <w:left w:val="nil"/>
              <w:bottom w:val="dotted" w:sz="4" w:space="0" w:color="auto"/>
              <w:right w:val="single" w:sz="4" w:space="0" w:color="auto"/>
            </w:tcBorders>
            <w:shd w:val="clear" w:color="auto" w:fill="auto"/>
            <w:noWrap/>
            <w:vAlign w:val="center"/>
            <w:hideMark/>
          </w:tcPr>
          <w:p w14:paraId="380DFAB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2 572</w:t>
            </w:r>
          </w:p>
        </w:tc>
        <w:tc>
          <w:tcPr>
            <w:tcW w:w="1120" w:type="dxa"/>
            <w:tcBorders>
              <w:top w:val="nil"/>
              <w:left w:val="nil"/>
              <w:bottom w:val="dotted" w:sz="4" w:space="0" w:color="auto"/>
              <w:right w:val="single" w:sz="4" w:space="0" w:color="auto"/>
            </w:tcBorders>
            <w:shd w:val="clear" w:color="auto" w:fill="auto"/>
            <w:noWrap/>
            <w:vAlign w:val="center"/>
            <w:hideMark/>
          </w:tcPr>
          <w:p w14:paraId="0B57A0BD"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2 538</w:t>
            </w:r>
          </w:p>
        </w:tc>
        <w:tc>
          <w:tcPr>
            <w:tcW w:w="1120" w:type="dxa"/>
            <w:tcBorders>
              <w:top w:val="nil"/>
              <w:left w:val="nil"/>
              <w:bottom w:val="dotted" w:sz="4" w:space="0" w:color="auto"/>
              <w:right w:val="single" w:sz="8" w:space="0" w:color="auto"/>
            </w:tcBorders>
            <w:shd w:val="clear" w:color="auto" w:fill="auto"/>
            <w:noWrap/>
            <w:vAlign w:val="center"/>
            <w:hideMark/>
          </w:tcPr>
          <w:p w14:paraId="3BBE21D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2 518</w:t>
            </w:r>
          </w:p>
        </w:tc>
      </w:tr>
      <w:tr w:rsidR="002F635E" w:rsidRPr="00B402DC" w14:paraId="1927185D"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5B7C196"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DDEBF7"/>
            <w:hideMark/>
          </w:tcPr>
          <w:p w14:paraId="658A76B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60+</w:t>
            </w:r>
          </w:p>
        </w:tc>
        <w:tc>
          <w:tcPr>
            <w:tcW w:w="1120" w:type="dxa"/>
            <w:tcBorders>
              <w:top w:val="nil"/>
              <w:left w:val="nil"/>
              <w:bottom w:val="dotted" w:sz="4" w:space="0" w:color="auto"/>
              <w:right w:val="single" w:sz="4" w:space="0" w:color="auto"/>
            </w:tcBorders>
            <w:shd w:val="clear" w:color="auto" w:fill="auto"/>
            <w:noWrap/>
            <w:vAlign w:val="center"/>
            <w:hideMark/>
          </w:tcPr>
          <w:p w14:paraId="006C11B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1 090</w:t>
            </w:r>
          </w:p>
        </w:tc>
        <w:tc>
          <w:tcPr>
            <w:tcW w:w="1120" w:type="dxa"/>
            <w:tcBorders>
              <w:top w:val="nil"/>
              <w:left w:val="nil"/>
              <w:bottom w:val="dotted" w:sz="4" w:space="0" w:color="auto"/>
              <w:right w:val="single" w:sz="4" w:space="0" w:color="auto"/>
            </w:tcBorders>
            <w:shd w:val="clear" w:color="auto" w:fill="auto"/>
            <w:noWrap/>
            <w:vAlign w:val="center"/>
            <w:hideMark/>
          </w:tcPr>
          <w:p w14:paraId="4CF168DC"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1 105</w:t>
            </w:r>
          </w:p>
        </w:tc>
        <w:tc>
          <w:tcPr>
            <w:tcW w:w="1120" w:type="dxa"/>
            <w:tcBorders>
              <w:top w:val="nil"/>
              <w:left w:val="nil"/>
              <w:bottom w:val="dotted" w:sz="4" w:space="0" w:color="auto"/>
              <w:right w:val="single" w:sz="4" w:space="0" w:color="auto"/>
            </w:tcBorders>
            <w:shd w:val="clear" w:color="auto" w:fill="auto"/>
            <w:noWrap/>
            <w:vAlign w:val="center"/>
            <w:hideMark/>
          </w:tcPr>
          <w:p w14:paraId="64509AA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1 113</w:t>
            </w:r>
          </w:p>
        </w:tc>
        <w:tc>
          <w:tcPr>
            <w:tcW w:w="1120" w:type="dxa"/>
            <w:tcBorders>
              <w:top w:val="nil"/>
              <w:left w:val="nil"/>
              <w:bottom w:val="dotted" w:sz="4" w:space="0" w:color="auto"/>
              <w:right w:val="single" w:sz="4" w:space="0" w:color="auto"/>
            </w:tcBorders>
            <w:shd w:val="clear" w:color="auto" w:fill="auto"/>
            <w:noWrap/>
            <w:vAlign w:val="center"/>
            <w:hideMark/>
          </w:tcPr>
          <w:p w14:paraId="034A296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1 120</w:t>
            </w:r>
          </w:p>
        </w:tc>
        <w:tc>
          <w:tcPr>
            <w:tcW w:w="1120" w:type="dxa"/>
            <w:tcBorders>
              <w:top w:val="nil"/>
              <w:left w:val="nil"/>
              <w:bottom w:val="dotted" w:sz="4" w:space="0" w:color="auto"/>
              <w:right w:val="single" w:sz="4" w:space="0" w:color="auto"/>
            </w:tcBorders>
            <w:shd w:val="clear" w:color="auto" w:fill="auto"/>
            <w:noWrap/>
            <w:vAlign w:val="center"/>
            <w:hideMark/>
          </w:tcPr>
          <w:p w14:paraId="4F2400E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1 132</w:t>
            </w:r>
          </w:p>
        </w:tc>
        <w:tc>
          <w:tcPr>
            <w:tcW w:w="1120" w:type="dxa"/>
            <w:tcBorders>
              <w:top w:val="nil"/>
              <w:left w:val="nil"/>
              <w:bottom w:val="dotted" w:sz="4" w:space="0" w:color="auto"/>
              <w:right w:val="single" w:sz="4" w:space="0" w:color="auto"/>
            </w:tcBorders>
            <w:shd w:val="clear" w:color="auto" w:fill="auto"/>
            <w:noWrap/>
            <w:vAlign w:val="center"/>
            <w:hideMark/>
          </w:tcPr>
          <w:p w14:paraId="3342A01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1 150</w:t>
            </w:r>
          </w:p>
        </w:tc>
        <w:tc>
          <w:tcPr>
            <w:tcW w:w="1120" w:type="dxa"/>
            <w:tcBorders>
              <w:top w:val="nil"/>
              <w:left w:val="nil"/>
              <w:bottom w:val="dotted" w:sz="4" w:space="0" w:color="auto"/>
              <w:right w:val="single" w:sz="4" w:space="0" w:color="auto"/>
            </w:tcBorders>
            <w:shd w:val="clear" w:color="auto" w:fill="auto"/>
            <w:noWrap/>
            <w:vAlign w:val="center"/>
            <w:hideMark/>
          </w:tcPr>
          <w:p w14:paraId="1E056A5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1 167</w:t>
            </w:r>
          </w:p>
        </w:tc>
        <w:tc>
          <w:tcPr>
            <w:tcW w:w="1120" w:type="dxa"/>
            <w:tcBorders>
              <w:top w:val="nil"/>
              <w:left w:val="nil"/>
              <w:bottom w:val="dotted" w:sz="4" w:space="0" w:color="auto"/>
              <w:right w:val="single" w:sz="4" w:space="0" w:color="auto"/>
            </w:tcBorders>
            <w:shd w:val="clear" w:color="auto" w:fill="auto"/>
            <w:noWrap/>
            <w:vAlign w:val="center"/>
            <w:hideMark/>
          </w:tcPr>
          <w:p w14:paraId="50CDD52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1 201</w:t>
            </w:r>
          </w:p>
        </w:tc>
        <w:tc>
          <w:tcPr>
            <w:tcW w:w="1120" w:type="dxa"/>
            <w:tcBorders>
              <w:top w:val="nil"/>
              <w:left w:val="nil"/>
              <w:bottom w:val="dotted" w:sz="4" w:space="0" w:color="auto"/>
              <w:right w:val="single" w:sz="8" w:space="0" w:color="auto"/>
            </w:tcBorders>
            <w:shd w:val="clear" w:color="auto" w:fill="auto"/>
            <w:noWrap/>
            <w:vAlign w:val="center"/>
            <w:hideMark/>
          </w:tcPr>
          <w:p w14:paraId="0377774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1 222</w:t>
            </w:r>
          </w:p>
        </w:tc>
      </w:tr>
      <w:tr w:rsidR="002F635E" w:rsidRPr="00B402DC" w14:paraId="65ABCB89"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BDE6528"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DDEBF7"/>
            <w:hideMark/>
          </w:tcPr>
          <w:p w14:paraId="6DDB59F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15-64</w:t>
            </w:r>
          </w:p>
        </w:tc>
        <w:tc>
          <w:tcPr>
            <w:tcW w:w="1120" w:type="dxa"/>
            <w:tcBorders>
              <w:top w:val="nil"/>
              <w:left w:val="nil"/>
              <w:bottom w:val="dotted" w:sz="4" w:space="0" w:color="auto"/>
              <w:right w:val="single" w:sz="4" w:space="0" w:color="auto"/>
            </w:tcBorders>
            <w:shd w:val="clear" w:color="auto" w:fill="auto"/>
            <w:noWrap/>
            <w:vAlign w:val="center"/>
            <w:hideMark/>
          </w:tcPr>
          <w:p w14:paraId="5863B6BF"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2 908</w:t>
            </w:r>
          </w:p>
        </w:tc>
        <w:tc>
          <w:tcPr>
            <w:tcW w:w="1120" w:type="dxa"/>
            <w:tcBorders>
              <w:top w:val="nil"/>
              <w:left w:val="nil"/>
              <w:bottom w:val="dotted" w:sz="4" w:space="0" w:color="auto"/>
              <w:right w:val="single" w:sz="4" w:space="0" w:color="auto"/>
            </w:tcBorders>
            <w:shd w:val="clear" w:color="auto" w:fill="auto"/>
            <w:noWrap/>
            <w:vAlign w:val="center"/>
            <w:hideMark/>
          </w:tcPr>
          <w:p w14:paraId="0466B1F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2 887</w:t>
            </w:r>
          </w:p>
        </w:tc>
        <w:tc>
          <w:tcPr>
            <w:tcW w:w="1120" w:type="dxa"/>
            <w:tcBorders>
              <w:top w:val="nil"/>
              <w:left w:val="nil"/>
              <w:bottom w:val="dotted" w:sz="4" w:space="0" w:color="auto"/>
              <w:right w:val="single" w:sz="4" w:space="0" w:color="auto"/>
            </w:tcBorders>
            <w:shd w:val="clear" w:color="auto" w:fill="auto"/>
            <w:noWrap/>
            <w:vAlign w:val="center"/>
            <w:hideMark/>
          </w:tcPr>
          <w:p w14:paraId="72C68F9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2 886</w:t>
            </w:r>
          </w:p>
        </w:tc>
        <w:tc>
          <w:tcPr>
            <w:tcW w:w="1120" w:type="dxa"/>
            <w:tcBorders>
              <w:top w:val="nil"/>
              <w:left w:val="nil"/>
              <w:bottom w:val="dotted" w:sz="4" w:space="0" w:color="auto"/>
              <w:right w:val="single" w:sz="4" w:space="0" w:color="auto"/>
            </w:tcBorders>
            <w:shd w:val="clear" w:color="auto" w:fill="auto"/>
            <w:noWrap/>
            <w:vAlign w:val="center"/>
            <w:hideMark/>
          </w:tcPr>
          <w:p w14:paraId="467EC661"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2 867</w:t>
            </w:r>
          </w:p>
        </w:tc>
        <w:tc>
          <w:tcPr>
            <w:tcW w:w="1120" w:type="dxa"/>
            <w:tcBorders>
              <w:top w:val="nil"/>
              <w:left w:val="nil"/>
              <w:bottom w:val="dotted" w:sz="4" w:space="0" w:color="auto"/>
              <w:right w:val="single" w:sz="4" w:space="0" w:color="auto"/>
            </w:tcBorders>
            <w:shd w:val="clear" w:color="auto" w:fill="auto"/>
            <w:noWrap/>
            <w:vAlign w:val="center"/>
            <w:hideMark/>
          </w:tcPr>
          <w:p w14:paraId="088D584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2 864</w:t>
            </w:r>
          </w:p>
        </w:tc>
        <w:tc>
          <w:tcPr>
            <w:tcW w:w="1120" w:type="dxa"/>
            <w:tcBorders>
              <w:top w:val="nil"/>
              <w:left w:val="nil"/>
              <w:bottom w:val="dotted" w:sz="4" w:space="0" w:color="auto"/>
              <w:right w:val="single" w:sz="4" w:space="0" w:color="auto"/>
            </w:tcBorders>
            <w:shd w:val="clear" w:color="auto" w:fill="auto"/>
            <w:noWrap/>
            <w:vAlign w:val="center"/>
            <w:hideMark/>
          </w:tcPr>
          <w:p w14:paraId="3180318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2 853</w:t>
            </w:r>
          </w:p>
        </w:tc>
        <w:tc>
          <w:tcPr>
            <w:tcW w:w="1120" w:type="dxa"/>
            <w:tcBorders>
              <w:top w:val="nil"/>
              <w:left w:val="nil"/>
              <w:bottom w:val="dotted" w:sz="4" w:space="0" w:color="auto"/>
              <w:right w:val="single" w:sz="4" w:space="0" w:color="auto"/>
            </w:tcBorders>
            <w:shd w:val="clear" w:color="auto" w:fill="auto"/>
            <w:noWrap/>
            <w:vAlign w:val="center"/>
            <w:hideMark/>
          </w:tcPr>
          <w:p w14:paraId="1DF8AF1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2 824</w:t>
            </w:r>
          </w:p>
        </w:tc>
        <w:tc>
          <w:tcPr>
            <w:tcW w:w="1120" w:type="dxa"/>
            <w:tcBorders>
              <w:top w:val="nil"/>
              <w:left w:val="nil"/>
              <w:bottom w:val="dotted" w:sz="4" w:space="0" w:color="auto"/>
              <w:right w:val="single" w:sz="4" w:space="0" w:color="auto"/>
            </w:tcBorders>
            <w:shd w:val="clear" w:color="auto" w:fill="auto"/>
            <w:noWrap/>
            <w:vAlign w:val="center"/>
            <w:hideMark/>
          </w:tcPr>
          <w:p w14:paraId="6861847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2 811</w:t>
            </w:r>
          </w:p>
        </w:tc>
        <w:tc>
          <w:tcPr>
            <w:tcW w:w="1120" w:type="dxa"/>
            <w:tcBorders>
              <w:top w:val="nil"/>
              <w:left w:val="nil"/>
              <w:bottom w:val="dotted" w:sz="4" w:space="0" w:color="auto"/>
              <w:right w:val="single" w:sz="8" w:space="0" w:color="auto"/>
            </w:tcBorders>
            <w:shd w:val="clear" w:color="auto" w:fill="auto"/>
            <w:noWrap/>
            <w:vAlign w:val="center"/>
            <w:hideMark/>
          </w:tcPr>
          <w:p w14:paraId="00234F7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2 800</w:t>
            </w:r>
          </w:p>
        </w:tc>
      </w:tr>
      <w:tr w:rsidR="002F635E" w:rsidRPr="00B402DC" w14:paraId="132BCCA0"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AAC4208"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DDEBF7"/>
            <w:hideMark/>
          </w:tcPr>
          <w:p w14:paraId="0D6DE70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65+</w:t>
            </w:r>
          </w:p>
        </w:tc>
        <w:tc>
          <w:tcPr>
            <w:tcW w:w="1120" w:type="dxa"/>
            <w:tcBorders>
              <w:top w:val="nil"/>
              <w:left w:val="nil"/>
              <w:bottom w:val="dotted" w:sz="4" w:space="0" w:color="auto"/>
              <w:right w:val="single" w:sz="4" w:space="0" w:color="auto"/>
            </w:tcBorders>
            <w:shd w:val="clear" w:color="auto" w:fill="auto"/>
            <w:noWrap/>
            <w:vAlign w:val="center"/>
            <w:hideMark/>
          </w:tcPr>
          <w:p w14:paraId="295AE417"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841</w:t>
            </w:r>
          </w:p>
        </w:tc>
        <w:tc>
          <w:tcPr>
            <w:tcW w:w="1120" w:type="dxa"/>
            <w:tcBorders>
              <w:top w:val="nil"/>
              <w:left w:val="nil"/>
              <w:bottom w:val="dotted" w:sz="4" w:space="0" w:color="auto"/>
              <w:right w:val="single" w:sz="4" w:space="0" w:color="auto"/>
            </w:tcBorders>
            <w:shd w:val="clear" w:color="auto" w:fill="auto"/>
            <w:noWrap/>
            <w:vAlign w:val="center"/>
            <w:hideMark/>
          </w:tcPr>
          <w:p w14:paraId="1EED0F9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858</w:t>
            </w:r>
          </w:p>
        </w:tc>
        <w:tc>
          <w:tcPr>
            <w:tcW w:w="1120" w:type="dxa"/>
            <w:tcBorders>
              <w:top w:val="nil"/>
              <w:left w:val="nil"/>
              <w:bottom w:val="dotted" w:sz="4" w:space="0" w:color="auto"/>
              <w:right w:val="single" w:sz="4" w:space="0" w:color="auto"/>
            </w:tcBorders>
            <w:shd w:val="clear" w:color="auto" w:fill="auto"/>
            <w:noWrap/>
            <w:vAlign w:val="center"/>
            <w:hideMark/>
          </w:tcPr>
          <w:p w14:paraId="077ACC8D"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863</w:t>
            </w:r>
          </w:p>
        </w:tc>
        <w:tc>
          <w:tcPr>
            <w:tcW w:w="1120" w:type="dxa"/>
            <w:tcBorders>
              <w:top w:val="nil"/>
              <w:left w:val="nil"/>
              <w:bottom w:val="dotted" w:sz="4" w:space="0" w:color="auto"/>
              <w:right w:val="single" w:sz="4" w:space="0" w:color="auto"/>
            </w:tcBorders>
            <w:shd w:val="clear" w:color="auto" w:fill="auto"/>
            <w:noWrap/>
            <w:vAlign w:val="center"/>
            <w:hideMark/>
          </w:tcPr>
          <w:p w14:paraId="0D05EA6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880</w:t>
            </w:r>
          </w:p>
        </w:tc>
        <w:tc>
          <w:tcPr>
            <w:tcW w:w="1120" w:type="dxa"/>
            <w:tcBorders>
              <w:top w:val="nil"/>
              <w:left w:val="nil"/>
              <w:bottom w:val="dotted" w:sz="4" w:space="0" w:color="auto"/>
              <w:right w:val="single" w:sz="4" w:space="0" w:color="auto"/>
            </w:tcBorders>
            <w:shd w:val="clear" w:color="auto" w:fill="auto"/>
            <w:noWrap/>
            <w:vAlign w:val="center"/>
            <w:hideMark/>
          </w:tcPr>
          <w:p w14:paraId="36FE5F9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882</w:t>
            </w:r>
          </w:p>
        </w:tc>
        <w:tc>
          <w:tcPr>
            <w:tcW w:w="1120" w:type="dxa"/>
            <w:tcBorders>
              <w:top w:val="nil"/>
              <w:left w:val="nil"/>
              <w:bottom w:val="dotted" w:sz="4" w:space="0" w:color="auto"/>
              <w:right w:val="single" w:sz="4" w:space="0" w:color="auto"/>
            </w:tcBorders>
            <w:shd w:val="clear" w:color="auto" w:fill="auto"/>
            <w:noWrap/>
            <w:vAlign w:val="center"/>
            <w:hideMark/>
          </w:tcPr>
          <w:p w14:paraId="57A4F19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895</w:t>
            </w:r>
          </w:p>
        </w:tc>
        <w:tc>
          <w:tcPr>
            <w:tcW w:w="1120" w:type="dxa"/>
            <w:tcBorders>
              <w:top w:val="nil"/>
              <w:left w:val="nil"/>
              <w:bottom w:val="dotted" w:sz="4" w:space="0" w:color="auto"/>
              <w:right w:val="single" w:sz="4" w:space="0" w:color="auto"/>
            </w:tcBorders>
            <w:shd w:val="clear" w:color="auto" w:fill="auto"/>
            <w:noWrap/>
            <w:vAlign w:val="center"/>
            <w:hideMark/>
          </w:tcPr>
          <w:p w14:paraId="6DD5761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915</w:t>
            </w:r>
          </w:p>
        </w:tc>
        <w:tc>
          <w:tcPr>
            <w:tcW w:w="1120" w:type="dxa"/>
            <w:tcBorders>
              <w:top w:val="nil"/>
              <w:left w:val="nil"/>
              <w:bottom w:val="dotted" w:sz="4" w:space="0" w:color="auto"/>
              <w:right w:val="single" w:sz="4" w:space="0" w:color="auto"/>
            </w:tcBorders>
            <w:shd w:val="clear" w:color="auto" w:fill="auto"/>
            <w:noWrap/>
            <w:vAlign w:val="center"/>
            <w:hideMark/>
          </w:tcPr>
          <w:p w14:paraId="311F2AD7"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928</w:t>
            </w:r>
          </w:p>
        </w:tc>
        <w:tc>
          <w:tcPr>
            <w:tcW w:w="1120" w:type="dxa"/>
            <w:tcBorders>
              <w:top w:val="nil"/>
              <w:left w:val="nil"/>
              <w:bottom w:val="dotted" w:sz="4" w:space="0" w:color="auto"/>
              <w:right w:val="single" w:sz="8" w:space="0" w:color="auto"/>
            </w:tcBorders>
            <w:shd w:val="clear" w:color="auto" w:fill="auto"/>
            <w:noWrap/>
            <w:vAlign w:val="center"/>
            <w:hideMark/>
          </w:tcPr>
          <w:p w14:paraId="13BB4AA8"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940</w:t>
            </w:r>
          </w:p>
        </w:tc>
      </w:tr>
      <w:tr w:rsidR="002F635E" w:rsidRPr="00B402DC" w14:paraId="21DD9038"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255D571"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dashed" w:sz="4" w:space="0" w:color="000000"/>
              <w:right w:val="single" w:sz="8" w:space="0" w:color="auto"/>
            </w:tcBorders>
            <w:shd w:val="clear" w:color="000000" w:fill="DDEBF7"/>
            <w:hideMark/>
          </w:tcPr>
          <w:p w14:paraId="01EA1630"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80+</w:t>
            </w:r>
          </w:p>
        </w:tc>
        <w:tc>
          <w:tcPr>
            <w:tcW w:w="1120" w:type="dxa"/>
            <w:tcBorders>
              <w:top w:val="nil"/>
              <w:left w:val="nil"/>
              <w:bottom w:val="dotted" w:sz="4" w:space="0" w:color="auto"/>
              <w:right w:val="single" w:sz="4" w:space="0" w:color="auto"/>
            </w:tcBorders>
            <w:shd w:val="clear" w:color="auto" w:fill="auto"/>
            <w:noWrap/>
            <w:vAlign w:val="center"/>
            <w:hideMark/>
          </w:tcPr>
          <w:p w14:paraId="2261FBA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255</w:t>
            </w:r>
          </w:p>
        </w:tc>
        <w:tc>
          <w:tcPr>
            <w:tcW w:w="1120" w:type="dxa"/>
            <w:tcBorders>
              <w:top w:val="nil"/>
              <w:left w:val="nil"/>
              <w:bottom w:val="dotted" w:sz="4" w:space="0" w:color="auto"/>
              <w:right w:val="single" w:sz="4" w:space="0" w:color="auto"/>
            </w:tcBorders>
            <w:shd w:val="clear" w:color="auto" w:fill="auto"/>
            <w:noWrap/>
            <w:vAlign w:val="center"/>
            <w:hideMark/>
          </w:tcPr>
          <w:p w14:paraId="23FFDEB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245</w:t>
            </w:r>
          </w:p>
        </w:tc>
        <w:tc>
          <w:tcPr>
            <w:tcW w:w="1120" w:type="dxa"/>
            <w:tcBorders>
              <w:top w:val="nil"/>
              <w:left w:val="nil"/>
              <w:bottom w:val="dotted" w:sz="4" w:space="0" w:color="auto"/>
              <w:right w:val="single" w:sz="4" w:space="0" w:color="auto"/>
            </w:tcBorders>
            <w:shd w:val="clear" w:color="auto" w:fill="auto"/>
            <w:noWrap/>
            <w:vAlign w:val="center"/>
            <w:hideMark/>
          </w:tcPr>
          <w:p w14:paraId="2A10181E"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238</w:t>
            </w:r>
          </w:p>
        </w:tc>
        <w:tc>
          <w:tcPr>
            <w:tcW w:w="1120" w:type="dxa"/>
            <w:tcBorders>
              <w:top w:val="nil"/>
              <w:left w:val="nil"/>
              <w:bottom w:val="dotted" w:sz="4" w:space="0" w:color="auto"/>
              <w:right w:val="single" w:sz="4" w:space="0" w:color="auto"/>
            </w:tcBorders>
            <w:shd w:val="clear" w:color="auto" w:fill="auto"/>
            <w:noWrap/>
            <w:vAlign w:val="center"/>
            <w:hideMark/>
          </w:tcPr>
          <w:p w14:paraId="4679FBDF"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236</w:t>
            </w:r>
          </w:p>
        </w:tc>
        <w:tc>
          <w:tcPr>
            <w:tcW w:w="1120" w:type="dxa"/>
            <w:tcBorders>
              <w:top w:val="nil"/>
              <w:left w:val="nil"/>
              <w:bottom w:val="dotted" w:sz="4" w:space="0" w:color="auto"/>
              <w:right w:val="single" w:sz="4" w:space="0" w:color="auto"/>
            </w:tcBorders>
            <w:shd w:val="clear" w:color="auto" w:fill="auto"/>
            <w:noWrap/>
            <w:vAlign w:val="center"/>
            <w:hideMark/>
          </w:tcPr>
          <w:p w14:paraId="50C06859"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234</w:t>
            </w:r>
          </w:p>
        </w:tc>
        <w:tc>
          <w:tcPr>
            <w:tcW w:w="1120" w:type="dxa"/>
            <w:tcBorders>
              <w:top w:val="nil"/>
              <w:left w:val="nil"/>
              <w:bottom w:val="dotted" w:sz="4" w:space="0" w:color="auto"/>
              <w:right w:val="single" w:sz="4" w:space="0" w:color="auto"/>
            </w:tcBorders>
            <w:shd w:val="clear" w:color="auto" w:fill="auto"/>
            <w:noWrap/>
            <w:vAlign w:val="center"/>
            <w:hideMark/>
          </w:tcPr>
          <w:p w14:paraId="007007AF"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243</w:t>
            </w:r>
          </w:p>
        </w:tc>
        <w:tc>
          <w:tcPr>
            <w:tcW w:w="1120" w:type="dxa"/>
            <w:tcBorders>
              <w:top w:val="nil"/>
              <w:left w:val="nil"/>
              <w:bottom w:val="dotted" w:sz="4" w:space="0" w:color="auto"/>
              <w:right w:val="single" w:sz="4" w:space="0" w:color="auto"/>
            </w:tcBorders>
            <w:shd w:val="clear" w:color="auto" w:fill="auto"/>
            <w:noWrap/>
            <w:vAlign w:val="center"/>
            <w:hideMark/>
          </w:tcPr>
          <w:p w14:paraId="64E386E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250</w:t>
            </w:r>
          </w:p>
        </w:tc>
        <w:tc>
          <w:tcPr>
            <w:tcW w:w="1120" w:type="dxa"/>
            <w:tcBorders>
              <w:top w:val="nil"/>
              <w:left w:val="nil"/>
              <w:bottom w:val="dotted" w:sz="4" w:space="0" w:color="auto"/>
              <w:right w:val="single" w:sz="4" w:space="0" w:color="auto"/>
            </w:tcBorders>
            <w:shd w:val="clear" w:color="auto" w:fill="auto"/>
            <w:noWrap/>
            <w:vAlign w:val="center"/>
            <w:hideMark/>
          </w:tcPr>
          <w:p w14:paraId="07BA82CB"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260</w:t>
            </w:r>
          </w:p>
        </w:tc>
        <w:tc>
          <w:tcPr>
            <w:tcW w:w="1120" w:type="dxa"/>
            <w:tcBorders>
              <w:top w:val="nil"/>
              <w:left w:val="nil"/>
              <w:bottom w:val="dotted" w:sz="4" w:space="0" w:color="auto"/>
              <w:right w:val="single" w:sz="8" w:space="0" w:color="auto"/>
            </w:tcBorders>
            <w:shd w:val="clear" w:color="auto" w:fill="auto"/>
            <w:noWrap/>
            <w:vAlign w:val="center"/>
            <w:hideMark/>
          </w:tcPr>
          <w:p w14:paraId="193859E6"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271</w:t>
            </w:r>
          </w:p>
        </w:tc>
      </w:tr>
      <w:tr w:rsidR="002F635E" w:rsidRPr="00B402DC" w14:paraId="224FFE5C" w14:textId="77777777" w:rsidTr="002F635E">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BF268A5" w14:textId="77777777" w:rsidR="002F635E" w:rsidRPr="00B402DC" w:rsidRDefault="002F635E" w:rsidP="00B402DC">
            <w:pPr>
              <w:spacing w:after="0" w:line="240" w:lineRule="auto"/>
              <w:rPr>
                <w:rFonts w:eastAsia="Times New Roman" w:cstheme="minorHAnsi"/>
                <w:b/>
                <w:bCs/>
                <w:color w:val="000000"/>
                <w:lang w:eastAsia="pl-PL"/>
              </w:rPr>
            </w:pPr>
          </w:p>
        </w:tc>
        <w:tc>
          <w:tcPr>
            <w:tcW w:w="2500" w:type="dxa"/>
            <w:tcBorders>
              <w:top w:val="nil"/>
              <w:left w:val="nil"/>
              <w:bottom w:val="single" w:sz="8" w:space="0" w:color="auto"/>
              <w:right w:val="single" w:sz="8" w:space="0" w:color="auto"/>
            </w:tcBorders>
            <w:shd w:val="clear" w:color="000000" w:fill="DDEBF7"/>
            <w:hideMark/>
          </w:tcPr>
          <w:p w14:paraId="2DA5538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15-49</w:t>
            </w:r>
          </w:p>
        </w:tc>
        <w:tc>
          <w:tcPr>
            <w:tcW w:w="1120" w:type="dxa"/>
            <w:tcBorders>
              <w:top w:val="nil"/>
              <w:left w:val="nil"/>
              <w:bottom w:val="single" w:sz="8" w:space="0" w:color="auto"/>
              <w:right w:val="single" w:sz="4" w:space="0" w:color="auto"/>
            </w:tcBorders>
            <w:shd w:val="clear" w:color="auto" w:fill="auto"/>
            <w:noWrap/>
            <w:vAlign w:val="center"/>
            <w:hideMark/>
          </w:tcPr>
          <w:p w14:paraId="4162C4EF"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2 117</w:t>
            </w:r>
          </w:p>
        </w:tc>
        <w:tc>
          <w:tcPr>
            <w:tcW w:w="1120" w:type="dxa"/>
            <w:tcBorders>
              <w:top w:val="nil"/>
              <w:left w:val="nil"/>
              <w:bottom w:val="single" w:sz="8" w:space="0" w:color="auto"/>
              <w:right w:val="single" w:sz="4" w:space="0" w:color="auto"/>
            </w:tcBorders>
            <w:shd w:val="clear" w:color="auto" w:fill="auto"/>
            <w:noWrap/>
            <w:vAlign w:val="center"/>
            <w:hideMark/>
          </w:tcPr>
          <w:p w14:paraId="0529D03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2 092</w:t>
            </w:r>
          </w:p>
        </w:tc>
        <w:tc>
          <w:tcPr>
            <w:tcW w:w="1120" w:type="dxa"/>
            <w:tcBorders>
              <w:top w:val="nil"/>
              <w:left w:val="nil"/>
              <w:bottom w:val="single" w:sz="8" w:space="0" w:color="auto"/>
              <w:right w:val="single" w:sz="4" w:space="0" w:color="auto"/>
            </w:tcBorders>
            <w:shd w:val="clear" w:color="auto" w:fill="auto"/>
            <w:noWrap/>
            <w:vAlign w:val="center"/>
            <w:hideMark/>
          </w:tcPr>
          <w:p w14:paraId="30252A6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2 080</w:t>
            </w:r>
          </w:p>
        </w:tc>
        <w:tc>
          <w:tcPr>
            <w:tcW w:w="1120" w:type="dxa"/>
            <w:tcBorders>
              <w:top w:val="nil"/>
              <w:left w:val="nil"/>
              <w:bottom w:val="single" w:sz="8" w:space="0" w:color="auto"/>
              <w:right w:val="single" w:sz="4" w:space="0" w:color="auto"/>
            </w:tcBorders>
            <w:shd w:val="clear" w:color="auto" w:fill="auto"/>
            <w:noWrap/>
            <w:vAlign w:val="center"/>
            <w:hideMark/>
          </w:tcPr>
          <w:p w14:paraId="1CD80D74"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2 049</w:t>
            </w:r>
          </w:p>
        </w:tc>
        <w:tc>
          <w:tcPr>
            <w:tcW w:w="1120" w:type="dxa"/>
            <w:tcBorders>
              <w:top w:val="nil"/>
              <w:left w:val="nil"/>
              <w:bottom w:val="single" w:sz="8" w:space="0" w:color="auto"/>
              <w:right w:val="single" w:sz="4" w:space="0" w:color="auto"/>
            </w:tcBorders>
            <w:shd w:val="clear" w:color="auto" w:fill="auto"/>
            <w:noWrap/>
            <w:vAlign w:val="center"/>
            <w:hideMark/>
          </w:tcPr>
          <w:p w14:paraId="2788EDC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2 027</w:t>
            </w:r>
          </w:p>
        </w:tc>
        <w:tc>
          <w:tcPr>
            <w:tcW w:w="1120" w:type="dxa"/>
            <w:tcBorders>
              <w:top w:val="nil"/>
              <w:left w:val="nil"/>
              <w:bottom w:val="single" w:sz="8" w:space="0" w:color="auto"/>
              <w:right w:val="single" w:sz="4" w:space="0" w:color="auto"/>
            </w:tcBorders>
            <w:shd w:val="clear" w:color="auto" w:fill="auto"/>
            <w:noWrap/>
            <w:vAlign w:val="center"/>
            <w:hideMark/>
          </w:tcPr>
          <w:p w14:paraId="4B171F45"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2 015</w:t>
            </w:r>
          </w:p>
        </w:tc>
        <w:tc>
          <w:tcPr>
            <w:tcW w:w="1120" w:type="dxa"/>
            <w:tcBorders>
              <w:top w:val="nil"/>
              <w:left w:val="nil"/>
              <w:bottom w:val="single" w:sz="8" w:space="0" w:color="auto"/>
              <w:right w:val="single" w:sz="4" w:space="0" w:color="auto"/>
            </w:tcBorders>
            <w:shd w:val="clear" w:color="auto" w:fill="auto"/>
            <w:noWrap/>
            <w:vAlign w:val="center"/>
            <w:hideMark/>
          </w:tcPr>
          <w:p w14:paraId="51177F7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1 980</w:t>
            </w:r>
          </w:p>
        </w:tc>
        <w:tc>
          <w:tcPr>
            <w:tcW w:w="1120" w:type="dxa"/>
            <w:tcBorders>
              <w:top w:val="nil"/>
              <w:left w:val="nil"/>
              <w:bottom w:val="single" w:sz="8" w:space="0" w:color="auto"/>
              <w:right w:val="single" w:sz="4" w:space="0" w:color="auto"/>
            </w:tcBorders>
            <w:shd w:val="clear" w:color="auto" w:fill="auto"/>
            <w:noWrap/>
            <w:vAlign w:val="center"/>
            <w:hideMark/>
          </w:tcPr>
          <w:p w14:paraId="0D81090A"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1 945</w:t>
            </w:r>
          </w:p>
        </w:tc>
        <w:tc>
          <w:tcPr>
            <w:tcW w:w="1120" w:type="dxa"/>
            <w:tcBorders>
              <w:top w:val="nil"/>
              <w:left w:val="nil"/>
              <w:bottom w:val="single" w:sz="8" w:space="0" w:color="auto"/>
              <w:right w:val="single" w:sz="8" w:space="0" w:color="auto"/>
            </w:tcBorders>
            <w:shd w:val="clear" w:color="auto" w:fill="auto"/>
            <w:noWrap/>
            <w:vAlign w:val="center"/>
            <w:hideMark/>
          </w:tcPr>
          <w:p w14:paraId="2A448932" w14:textId="77777777" w:rsidR="002F635E" w:rsidRPr="00B402DC" w:rsidRDefault="002F635E" w:rsidP="00B402DC">
            <w:pPr>
              <w:spacing w:after="0" w:line="240" w:lineRule="auto"/>
              <w:jc w:val="center"/>
              <w:rPr>
                <w:rFonts w:eastAsia="Times New Roman" w:cstheme="minorHAnsi"/>
                <w:color w:val="000000"/>
                <w:lang w:eastAsia="pl-PL"/>
              </w:rPr>
            </w:pPr>
            <w:r w:rsidRPr="00B402DC">
              <w:rPr>
                <w:rFonts w:eastAsia="Times New Roman" w:cstheme="minorHAnsi"/>
                <w:color w:val="000000"/>
                <w:lang w:eastAsia="pl-PL"/>
              </w:rPr>
              <w:t>1 919</w:t>
            </w:r>
          </w:p>
        </w:tc>
      </w:tr>
    </w:tbl>
    <w:p w14:paraId="71DDD5ED" w14:textId="77777777" w:rsidR="00B402DC" w:rsidRPr="00B402DC" w:rsidRDefault="00B402DC" w:rsidP="00B402DC">
      <w:pPr>
        <w:spacing w:after="0" w:line="240" w:lineRule="auto"/>
        <w:jc w:val="center"/>
        <w:rPr>
          <w:rFonts w:cstheme="minorHAnsi"/>
        </w:rPr>
      </w:pPr>
      <w:r w:rsidRPr="00B402DC">
        <w:rPr>
          <w:rFonts w:cstheme="minorHAnsi"/>
        </w:rPr>
        <w:t>Źródło: Prognoza ludności gmin na lata 2017-2030 - tablice wojewódzkie</w:t>
      </w:r>
    </w:p>
    <w:p w14:paraId="6664E260" w14:textId="77777777" w:rsidR="00B402DC" w:rsidRPr="00B402DC" w:rsidRDefault="00B402DC" w:rsidP="00B402DC">
      <w:pPr>
        <w:spacing w:after="0" w:line="240" w:lineRule="auto"/>
        <w:rPr>
          <w:rFonts w:cstheme="minorHAnsi"/>
          <w:i/>
          <w:iCs/>
          <w:color w:val="44546A" w:themeColor="text2"/>
        </w:rPr>
      </w:pPr>
    </w:p>
    <w:p w14:paraId="474D71B0" w14:textId="77777777" w:rsidR="00B402DC" w:rsidRPr="00B402DC" w:rsidRDefault="00B402DC" w:rsidP="00B402DC">
      <w:pPr>
        <w:spacing w:after="0" w:line="240" w:lineRule="auto"/>
        <w:rPr>
          <w:rFonts w:cstheme="minorHAnsi"/>
          <w:highlight w:val="yellow"/>
        </w:rPr>
        <w:sectPr w:rsidR="00B402DC" w:rsidRPr="00B402DC" w:rsidSect="006F1A8D">
          <w:pgSz w:w="16838" w:h="11906" w:orient="landscape"/>
          <w:pgMar w:top="1418" w:right="1418" w:bottom="1418" w:left="1418" w:header="709" w:footer="709" w:gutter="0"/>
          <w:cols w:space="708"/>
          <w:docGrid w:linePitch="360"/>
        </w:sectPr>
      </w:pPr>
    </w:p>
    <w:p w14:paraId="010F4D99" w14:textId="77777777" w:rsidR="00B402DC" w:rsidRPr="00B402DC" w:rsidRDefault="00B402DC" w:rsidP="00B402DC">
      <w:pPr>
        <w:spacing w:after="0" w:line="240" w:lineRule="auto"/>
        <w:jc w:val="both"/>
        <w:rPr>
          <w:rFonts w:cstheme="minorHAnsi"/>
        </w:rPr>
      </w:pPr>
      <w:r w:rsidRPr="00B402DC">
        <w:rPr>
          <w:rFonts w:cstheme="minorHAnsi"/>
        </w:rPr>
        <w:lastRenderedPageBreak/>
        <w:t>Według prognozy GUS na obszarze gminy Łopuszno w roku 2030 należy spodziewać się:</w:t>
      </w:r>
    </w:p>
    <w:p w14:paraId="4320A632" w14:textId="77777777" w:rsidR="00B402DC" w:rsidRPr="00B402DC" w:rsidRDefault="00B402DC" w:rsidP="00B402DC">
      <w:pPr>
        <w:numPr>
          <w:ilvl w:val="0"/>
          <w:numId w:val="2"/>
        </w:numPr>
        <w:spacing w:after="0" w:line="240" w:lineRule="auto"/>
        <w:contextualSpacing/>
        <w:jc w:val="both"/>
        <w:rPr>
          <w:rFonts w:cstheme="minorHAnsi"/>
        </w:rPr>
      </w:pPr>
      <w:r w:rsidRPr="00B402DC">
        <w:rPr>
          <w:rFonts w:cstheme="minorHAnsi"/>
        </w:rPr>
        <w:t xml:space="preserve">spadku liczby ludności względem roku 2020 roku o 77 osób tj. 0,86% - wg prognoz </w:t>
      </w:r>
      <w:r w:rsidRPr="00B402DC">
        <w:rPr>
          <w:rFonts w:cstheme="minorHAnsi"/>
        </w:rPr>
        <w:br/>
        <w:t>w 2030 roku teren gminy będzie zamieszkiwać 8847 osób w tym 4397 kobiet i 4450 mężczyzn.</w:t>
      </w:r>
    </w:p>
    <w:p w14:paraId="5694AE2C" w14:textId="77777777" w:rsidR="00B402DC" w:rsidRPr="00B402DC" w:rsidRDefault="00B402DC" w:rsidP="00B402DC">
      <w:pPr>
        <w:numPr>
          <w:ilvl w:val="0"/>
          <w:numId w:val="2"/>
        </w:numPr>
        <w:spacing w:after="0" w:line="240" w:lineRule="auto"/>
        <w:contextualSpacing/>
        <w:jc w:val="both"/>
        <w:rPr>
          <w:rFonts w:cstheme="minorHAnsi"/>
        </w:rPr>
      </w:pPr>
      <w:r w:rsidRPr="00B402DC">
        <w:rPr>
          <w:rFonts w:cstheme="minorHAnsi"/>
        </w:rPr>
        <w:t>znacznie wzrośnie liczba mieszkańców gminy w wieku poprodukcyjnym i będzie wynosić  23,1% ogółu. Wskaźnik dotyczący liczby mieszkańców gminy w wieku poprodukcyjnym względem 2016r. wśród kobiet wzrośnie o 4,5% wśród mężczyzn o 6,2%.</w:t>
      </w:r>
    </w:p>
    <w:p w14:paraId="20EAA368" w14:textId="37A569D7" w:rsidR="00B402DC" w:rsidRPr="00B402DC" w:rsidRDefault="00B402DC" w:rsidP="00B402DC">
      <w:pPr>
        <w:numPr>
          <w:ilvl w:val="0"/>
          <w:numId w:val="2"/>
        </w:numPr>
        <w:contextualSpacing/>
        <w:jc w:val="both"/>
        <w:rPr>
          <w:rFonts w:cstheme="minorHAnsi"/>
        </w:rPr>
      </w:pPr>
      <w:r>
        <w:rPr>
          <w:rFonts w:cstheme="minorHAnsi"/>
        </w:rPr>
        <w:t>s</w:t>
      </w:r>
      <w:r w:rsidRPr="00B402DC">
        <w:rPr>
          <w:rFonts w:cstheme="minorHAnsi"/>
        </w:rPr>
        <w:t>padnie liczba osób w wieku przedprodukcyjnym względem 2016r. z poziomu 19,4% do 17,9% tj. spadek o 1,5%</w:t>
      </w:r>
    </w:p>
    <w:p w14:paraId="648B82F4" w14:textId="4A735F89" w:rsidR="00B402DC" w:rsidRPr="00B402DC" w:rsidRDefault="00B402DC" w:rsidP="00B402DC">
      <w:pPr>
        <w:spacing w:after="0" w:line="240" w:lineRule="auto"/>
        <w:jc w:val="center"/>
        <w:rPr>
          <w:rFonts w:cstheme="minorHAnsi"/>
        </w:rPr>
      </w:pPr>
      <w:bookmarkStart w:id="27" w:name="_Toc81370844"/>
      <w:bookmarkStart w:id="28" w:name="_Toc117501805"/>
      <w:r w:rsidRPr="00B402DC">
        <w:rPr>
          <w:rFonts w:cstheme="minorHAnsi"/>
        </w:rPr>
        <w:t xml:space="preserve">Tabela </w:t>
      </w:r>
      <w:r w:rsidRPr="00B402DC">
        <w:rPr>
          <w:rFonts w:cstheme="minorHAnsi"/>
        </w:rPr>
        <w:fldChar w:fldCharType="begin"/>
      </w:r>
      <w:r w:rsidRPr="00B402DC">
        <w:rPr>
          <w:rFonts w:cstheme="minorHAnsi"/>
        </w:rPr>
        <w:instrText xml:space="preserve"> SEQ Tabela \* ARABIC </w:instrText>
      </w:r>
      <w:r w:rsidRPr="00B402DC">
        <w:rPr>
          <w:rFonts w:cstheme="minorHAnsi"/>
        </w:rPr>
        <w:fldChar w:fldCharType="separate"/>
      </w:r>
      <w:r w:rsidR="00704B71">
        <w:rPr>
          <w:rFonts w:cstheme="minorHAnsi"/>
          <w:noProof/>
        </w:rPr>
        <w:t>8</w:t>
      </w:r>
      <w:r w:rsidRPr="00B402DC">
        <w:rPr>
          <w:rFonts w:cstheme="minorHAnsi"/>
        </w:rPr>
        <w:fldChar w:fldCharType="end"/>
      </w:r>
      <w:r w:rsidRPr="00B402DC">
        <w:rPr>
          <w:rFonts w:cstheme="minorHAnsi"/>
        </w:rPr>
        <w:t xml:space="preserve"> Struktura ludności w</w:t>
      </w:r>
      <w:r w:rsidR="000A3B4E">
        <w:rPr>
          <w:rFonts w:cstheme="minorHAnsi"/>
        </w:rPr>
        <w:t xml:space="preserve"> Gminie Łopuszno w</w:t>
      </w:r>
      <w:r w:rsidRPr="00B402DC">
        <w:rPr>
          <w:rFonts w:cstheme="minorHAnsi"/>
        </w:rPr>
        <w:t xml:space="preserve"> roku 2016 i 2030</w:t>
      </w:r>
      <w:bookmarkEnd w:id="27"/>
      <w:bookmarkEnd w:id="28"/>
    </w:p>
    <w:tbl>
      <w:tblPr>
        <w:tblW w:w="6743" w:type="dxa"/>
        <w:jc w:val="center"/>
        <w:tblCellMar>
          <w:left w:w="70" w:type="dxa"/>
          <w:right w:w="70" w:type="dxa"/>
        </w:tblCellMar>
        <w:tblLook w:val="04A0" w:firstRow="1" w:lastRow="0" w:firstColumn="1" w:lastColumn="0" w:noHBand="0" w:noVBand="1"/>
      </w:tblPr>
      <w:tblGrid>
        <w:gridCol w:w="3855"/>
        <w:gridCol w:w="1444"/>
        <w:gridCol w:w="1444"/>
      </w:tblGrid>
      <w:tr w:rsidR="00B402DC" w:rsidRPr="00B402DC" w14:paraId="4231DEC2" w14:textId="77777777" w:rsidTr="00685089">
        <w:trPr>
          <w:trHeight w:val="234"/>
          <w:jc w:val="center"/>
        </w:trPr>
        <w:tc>
          <w:tcPr>
            <w:tcW w:w="6743"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572BB0FE" w14:textId="77777777" w:rsidR="00B402DC" w:rsidRPr="00B402DC" w:rsidRDefault="00B402DC"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 xml:space="preserve">STRUKTURA LUDNOŚĆI </w:t>
            </w:r>
            <w:r w:rsidRPr="00B402DC">
              <w:rPr>
                <w:rFonts w:eastAsia="Times New Roman" w:cstheme="minorHAnsi"/>
                <w:b/>
                <w:bCs/>
                <w:i/>
                <w:iCs/>
                <w:lang w:eastAsia="pl-PL"/>
              </w:rPr>
              <w:t>(w %)</w:t>
            </w:r>
          </w:p>
        </w:tc>
      </w:tr>
      <w:tr w:rsidR="00B402DC" w:rsidRPr="00B402DC" w14:paraId="5EDD3440" w14:textId="77777777" w:rsidTr="00685089">
        <w:trPr>
          <w:trHeight w:val="258"/>
          <w:jc w:val="center"/>
        </w:trPr>
        <w:tc>
          <w:tcPr>
            <w:tcW w:w="3855" w:type="dxa"/>
            <w:tcBorders>
              <w:top w:val="nil"/>
              <w:left w:val="single" w:sz="4" w:space="0" w:color="auto"/>
              <w:bottom w:val="nil"/>
              <w:right w:val="nil"/>
            </w:tcBorders>
            <w:shd w:val="clear" w:color="000000" w:fill="92D050"/>
            <w:noWrap/>
            <w:vAlign w:val="bottom"/>
            <w:hideMark/>
          </w:tcPr>
          <w:p w14:paraId="0E3B9431" w14:textId="77777777" w:rsidR="00B402DC" w:rsidRPr="00B402DC" w:rsidRDefault="00B402DC" w:rsidP="00B402DC">
            <w:pPr>
              <w:spacing w:after="0" w:line="240" w:lineRule="auto"/>
              <w:rPr>
                <w:rFonts w:eastAsia="Times New Roman" w:cstheme="minorHAnsi"/>
                <w:lang w:eastAsia="pl-PL"/>
              </w:rPr>
            </w:pPr>
            <w:r w:rsidRPr="00B402DC">
              <w:rPr>
                <w:rFonts w:eastAsia="Times New Roman" w:cstheme="minorHAnsi"/>
                <w:lang w:eastAsia="pl-PL"/>
              </w:rPr>
              <w:t> </w:t>
            </w:r>
          </w:p>
        </w:tc>
        <w:tc>
          <w:tcPr>
            <w:tcW w:w="1444" w:type="dxa"/>
            <w:tcBorders>
              <w:top w:val="nil"/>
              <w:left w:val="single" w:sz="4" w:space="0" w:color="auto"/>
              <w:bottom w:val="nil"/>
              <w:right w:val="nil"/>
            </w:tcBorders>
            <w:shd w:val="clear" w:color="000000" w:fill="92D050"/>
            <w:noWrap/>
            <w:vAlign w:val="center"/>
            <w:hideMark/>
          </w:tcPr>
          <w:p w14:paraId="1EB0DBDE" w14:textId="77777777" w:rsidR="00B402DC" w:rsidRPr="00B402DC" w:rsidRDefault="00B402DC"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2016</w:t>
            </w:r>
          </w:p>
        </w:tc>
        <w:tc>
          <w:tcPr>
            <w:tcW w:w="1444" w:type="dxa"/>
            <w:tcBorders>
              <w:top w:val="nil"/>
              <w:left w:val="single" w:sz="4" w:space="0" w:color="auto"/>
              <w:bottom w:val="nil"/>
              <w:right w:val="single" w:sz="4" w:space="0" w:color="auto"/>
            </w:tcBorders>
            <w:shd w:val="clear" w:color="000000" w:fill="92D050"/>
            <w:noWrap/>
            <w:vAlign w:val="center"/>
            <w:hideMark/>
          </w:tcPr>
          <w:p w14:paraId="01EF92BE" w14:textId="77777777" w:rsidR="00B402DC" w:rsidRPr="00B402DC" w:rsidRDefault="00B402DC"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2030</w:t>
            </w:r>
          </w:p>
        </w:tc>
      </w:tr>
      <w:tr w:rsidR="007D774B" w:rsidRPr="00B402DC" w14:paraId="1B730C90" w14:textId="77777777" w:rsidTr="007F1CC1">
        <w:trPr>
          <w:trHeight w:val="258"/>
          <w:jc w:val="center"/>
        </w:trPr>
        <w:tc>
          <w:tcPr>
            <w:tcW w:w="3855" w:type="dxa"/>
            <w:tcBorders>
              <w:top w:val="single" w:sz="4" w:space="0" w:color="auto"/>
              <w:left w:val="single" w:sz="4" w:space="0" w:color="auto"/>
              <w:bottom w:val="single" w:sz="4" w:space="0" w:color="auto"/>
              <w:right w:val="nil"/>
            </w:tcBorders>
            <w:shd w:val="clear" w:color="000000" w:fill="92D050"/>
            <w:noWrap/>
            <w:vAlign w:val="bottom"/>
            <w:hideMark/>
          </w:tcPr>
          <w:p w14:paraId="672A620D" w14:textId="77777777" w:rsidR="007D774B" w:rsidRPr="00B402DC" w:rsidRDefault="007D774B" w:rsidP="00B402DC">
            <w:pPr>
              <w:spacing w:after="0" w:line="240" w:lineRule="auto"/>
              <w:rPr>
                <w:rFonts w:eastAsia="Times New Roman" w:cstheme="minorHAnsi"/>
                <w:lang w:eastAsia="pl-PL"/>
              </w:rPr>
            </w:pPr>
            <w:r w:rsidRPr="00B402DC">
              <w:rPr>
                <w:rFonts w:eastAsia="Times New Roman" w:cstheme="minorHAnsi"/>
                <w:lang w:eastAsia="pl-PL"/>
              </w:rPr>
              <w:t> </w:t>
            </w:r>
          </w:p>
        </w:tc>
        <w:tc>
          <w:tcPr>
            <w:tcW w:w="2888" w:type="dxa"/>
            <w:gridSpan w:val="2"/>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F145E51" w14:textId="50EFA8D9" w:rsidR="007D774B" w:rsidRPr="00B402DC" w:rsidRDefault="007D774B"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Ogółem</w:t>
            </w:r>
          </w:p>
        </w:tc>
      </w:tr>
      <w:tr w:rsidR="00B402DC" w:rsidRPr="00B402DC" w14:paraId="6EA58C68" w14:textId="77777777" w:rsidTr="00685089">
        <w:trPr>
          <w:trHeight w:val="320"/>
          <w:jc w:val="center"/>
        </w:trPr>
        <w:tc>
          <w:tcPr>
            <w:tcW w:w="3855" w:type="dxa"/>
            <w:tcBorders>
              <w:top w:val="nil"/>
              <w:left w:val="single" w:sz="4" w:space="0" w:color="auto"/>
              <w:bottom w:val="dashed" w:sz="4" w:space="0" w:color="000000"/>
              <w:right w:val="single" w:sz="4" w:space="0" w:color="auto"/>
            </w:tcBorders>
            <w:shd w:val="clear" w:color="000000" w:fill="CCFF99"/>
            <w:vAlign w:val="center"/>
            <w:hideMark/>
          </w:tcPr>
          <w:p w14:paraId="27B5C090" w14:textId="77777777" w:rsidR="00B402DC" w:rsidRPr="00B402DC" w:rsidRDefault="00B402DC"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przedprodukcyjny</w:t>
            </w:r>
          </w:p>
        </w:tc>
        <w:tc>
          <w:tcPr>
            <w:tcW w:w="1444" w:type="dxa"/>
            <w:tcBorders>
              <w:top w:val="nil"/>
              <w:left w:val="nil"/>
              <w:bottom w:val="nil"/>
              <w:right w:val="single" w:sz="4" w:space="0" w:color="auto"/>
            </w:tcBorders>
            <w:shd w:val="clear" w:color="auto" w:fill="auto"/>
            <w:noWrap/>
            <w:vAlign w:val="center"/>
            <w:hideMark/>
          </w:tcPr>
          <w:p w14:paraId="02A91C66"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19,4</w:t>
            </w:r>
          </w:p>
        </w:tc>
        <w:tc>
          <w:tcPr>
            <w:tcW w:w="1444" w:type="dxa"/>
            <w:tcBorders>
              <w:top w:val="nil"/>
              <w:left w:val="nil"/>
              <w:bottom w:val="nil"/>
              <w:right w:val="single" w:sz="4" w:space="0" w:color="auto"/>
            </w:tcBorders>
            <w:shd w:val="clear" w:color="auto" w:fill="auto"/>
            <w:noWrap/>
            <w:vAlign w:val="center"/>
            <w:hideMark/>
          </w:tcPr>
          <w:p w14:paraId="2CB31E7E"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17,9</w:t>
            </w:r>
          </w:p>
        </w:tc>
      </w:tr>
      <w:tr w:rsidR="00B402DC" w:rsidRPr="00B402DC" w14:paraId="50F6577A" w14:textId="77777777" w:rsidTr="00685089">
        <w:trPr>
          <w:trHeight w:val="344"/>
          <w:jc w:val="center"/>
        </w:trPr>
        <w:tc>
          <w:tcPr>
            <w:tcW w:w="3855" w:type="dxa"/>
            <w:tcBorders>
              <w:top w:val="nil"/>
              <w:left w:val="single" w:sz="4" w:space="0" w:color="auto"/>
              <w:bottom w:val="dashed" w:sz="4" w:space="0" w:color="000000"/>
              <w:right w:val="single" w:sz="4" w:space="0" w:color="auto"/>
            </w:tcBorders>
            <w:shd w:val="clear" w:color="000000" w:fill="CCFF99"/>
            <w:vAlign w:val="center"/>
            <w:hideMark/>
          </w:tcPr>
          <w:p w14:paraId="6008714F" w14:textId="77777777" w:rsidR="00B402DC" w:rsidRPr="00B402DC" w:rsidRDefault="00B402DC"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produkcyjny</w:t>
            </w:r>
          </w:p>
        </w:tc>
        <w:tc>
          <w:tcPr>
            <w:tcW w:w="1444" w:type="dxa"/>
            <w:tcBorders>
              <w:top w:val="dotted" w:sz="4" w:space="0" w:color="auto"/>
              <w:left w:val="nil"/>
              <w:bottom w:val="dotted" w:sz="4" w:space="0" w:color="auto"/>
              <w:right w:val="single" w:sz="4" w:space="0" w:color="auto"/>
            </w:tcBorders>
            <w:shd w:val="clear" w:color="auto" w:fill="auto"/>
            <w:noWrap/>
            <w:vAlign w:val="center"/>
            <w:hideMark/>
          </w:tcPr>
          <w:p w14:paraId="3EEFC388"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62,9</w:t>
            </w:r>
          </w:p>
        </w:tc>
        <w:tc>
          <w:tcPr>
            <w:tcW w:w="1444" w:type="dxa"/>
            <w:tcBorders>
              <w:top w:val="dotted" w:sz="4" w:space="0" w:color="auto"/>
              <w:left w:val="nil"/>
              <w:bottom w:val="dotted" w:sz="4" w:space="0" w:color="auto"/>
              <w:right w:val="single" w:sz="4" w:space="0" w:color="auto"/>
            </w:tcBorders>
            <w:shd w:val="clear" w:color="auto" w:fill="auto"/>
            <w:noWrap/>
            <w:vAlign w:val="center"/>
            <w:hideMark/>
          </w:tcPr>
          <w:p w14:paraId="0F2D1E76"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59,0</w:t>
            </w:r>
          </w:p>
        </w:tc>
      </w:tr>
      <w:tr w:rsidR="00B402DC" w:rsidRPr="00B402DC" w14:paraId="026AB73C" w14:textId="77777777" w:rsidTr="00685089">
        <w:trPr>
          <w:trHeight w:val="394"/>
          <w:jc w:val="center"/>
        </w:trPr>
        <w:tc>
          <w:tcPr>
            <w:tcW w:w="3855" w:type="dxa"/>
            <w:tcBorders>
              <w:top w:val="nil"/>
              <w:left w:val="single" w:sz="4" w:space="0" w:color="auto"/>
              <w:bottom w:val="single" w:sz="4" w:space="0" w:color="auto"/>
              <w:right w:val="single" w:sz="4" w:space="0" w:color="auto"/>
            </w:tcBorders>
            <w:shd w:val="clear" w:color="000000" w:fill="CCFF99"/>
            <w:vAlign w:val="center"/>
            <w:hideMark/>
          </w:tcPr>
          <w:p w14:paraId="1586CF85" w14:textId="77777777" w:rsidR="00B402DC" w:rsidRPr="00B402DC" w:rsidRDefault="00B402DC"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poprodukcyjny</w:t>
            </w:r>
          </w:p>
        </w:tc>
        <w:tc>
          <w:tcPr>
            <w:tcW w:w="1444" w:type="dxa"/>
            <w:tcBorders>
              <w:top w:val="nil"/>
              <w:left w:val="nil"/>
              <w:bottom w:val="single" w:sz="4" w:space="0" w:color="auto"/>
              <w:right w:val="single" w:sz="4" w:space="0" w:color="auto"/>
            </w:tcBorders>
            <w:shd w:val="clear" w:color="auto" w:fill="auto"/>
            <w:noWrap/>
            <w:vAlign w:val="center"/>
            <w:hideMark/>
          </w:tcPr>
          <w:p w14:paraId="6FD3DFE1"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17,8</w:t>
            </w:r>
          </w:p>
        </w:tc>
        <w:tc>
          <w:tcPr>
            <w:tcW w:w="1444" w:type="dxa"/>
            <w:tcBorders>
              <w:top w:val="nil"/>
              <w:left w:val="nil"/>
              <w:bottom w:val="single" w:sz="4" w:space="0" w:color="auto"/>
              <w:right w:val="single" w:sz="4" w:space="0" w:color="auto"/>
            </w:tcBorders>
            <w:shd w:val="clear" w:color="auto" w:fill="auto"/>
            <w:noWrap/>
            <w:vAlign w:val="center"/>
            <w:hideMark/>
          </w:tcPr>
          <w:p w14:paraId="2E40AE47"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23,1</w:t>
            </w:r>
          </w:p>
        </w:tc>
      </w:tr>
    </w:tbl>
    <w:p w14:paraId="53041951" w14:textId="77777777" w:rsidR="00B402DC" w:rsidRPr="00B402DC" w:rsidRDefault="00B402DC" w:rsidP="00B402DC">
      <w:pPr>
        <w:spacing w:after="0" w:line="240" w:lineRule="auto"/>
        <w:jc w:val="center"/>
        <w:rPr>
          <w:rFonts w:cstheme="minorHAnsi"/>
        </w:rPr>
      </w:pPr>
    </w:p>
    <w:tbl>
      <w:tblPr>
        <w:tblW w:w="6796" w:type="dxa"/>
        <w:tblInd w:w="1129" w:type="dxa"/>
        <w:tblCellMar>
          <w:left w:w="70" w:type="dxa"/>
          <w:right w:w="70" w:type="dxa"/>
        </w:tblCellMar>
        <w:tblLook w:val="04A0" w:firstRow="1" w:lastRow="0" w:firstColumn="1" w:lastColumn="0" w:noHBand="0" w:noVBand="1"/>
      </w:tblPr>
      <w:tblGrid>
        <w:gridCol w:w="3827"/>
        <w:gridCol w:w="1560"/>
        <w:gridCol w:w="1409"/>
      </w:tblGrid>
      <w:tr w:rsidR="00B402DC" w:rsidRPr="00B402DC" w14:paraId="036E6E81" w14:textId="77777777" w:rsidTr="00685089">
        <w:trPr>
          <w:trHeight w:val="200"/>
        </w:trPr>
        <w:tc>
          <w:tcPr>
            <w:tcW w:w="6796"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5F4C0BD2" w14:textId="77777777" w:rsidR="00B402DC" w:rsidRPr="00B402DC" w:rsidRDefault="00B402DC"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 xml:space="preserve">STRUKTURA LUDNOŚĆI </w:t>
            </w:r>
            <w:r w:rsidRPr="00B402DC">
              <w:rPr>
                <w:rFonts w:eastAsia="Times New Roman" w:cstheme="minorHAnsi"/>
                <w:b/>
                <w:bCs/>
                <w:i/>
                <w:iCs/>
                <w:lang w:eastAsia="pl-PL"/>
              </w:rPr>
              <w:t>(w %)</w:t>
            </w:r>
          </w:p>
        </w:tc>
      </w:tr>
      <w:tr w:rsidR="00B402DC" w:rsidRPr="00B402DC" w14:paraId="42F29A4A" w14:textId="77777777" w:rsidTr="00685089">
        <w:trPr>
          <w:trHeight w:val="222"/>
        </w:trPr>
        <w:tc>
          <w:tcPr>
            <w:tcW w:w="3827" w:type="dxa"/>
            <w:tcBorders>
              <w:top w:val="nil"/>
              <w:left w:val="single" w:sz="4" w:space="0" w:color="auto"/>
              <w:bottom w:val="nil"/>
              <w:right w:val="nil"/>
            </w:tcBorders>
            <w:shd w:val="clear" w:color="000000" w:fill="92D050"/>
            <w:noWrap/>
            <w:vAlign w:val="bottom"/>
            <w:hideMark/>
          </w:tcPr>
          <w:p w14:paraId="3E91FDF7" w14:textId="77777777" w:rsidR="00B402DC" w:rsidRPr="00B402DC" w:rsidRDefault="00B402DC" w:rsidP="00B402DC">
            <w:pPr>
              <w:spacing w:after="0" w:line="240" w:lineRule="auto"/>
              <w:jc w:val="center"/>
              <w:rPr>
                <w:rFonts w:eastAsia="Times New Roman" w:cstheme="minorHAnsi"/>
                <w:lang w:eastAsia="pl-PL"/>
              </w:rPr>
            </w:pPr>
          </w:p>
        </w:tc>
        <w:tc>
          <w:tcPr>
            <w:tcW w:w="1560" w:type="dxa"/>
            <w:tcBorders>
              <w:top w:val="nil"/>
              <w:left w:val="single" w:sz="4" w:space="0" w:color="auto"/>
              <w:bottom w:val="nil"/>
              <w:right w:val="nil"/>
            </w:tcBorders>
            <w:shd w:val="clear" w:color="000000" w:fill="92D050"/>
            <w:noWrap/>
            <w:vAlign w:val="center"/>
            <w:hideMark/>
          </w:tcPr>
          <w:p w14:paraId="01C8C1EE" w14:textId="77777777" w:rsidR="00B402DC" w:rsidRPr="00B402DC" w:rsidRDefault="00B402DC"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2016</w:t>
            </w:r>
          </w:p>
        </w:tc>
        <w:tc>
          <w:tcPr>
            <w:tcW w:w="1409" w:type="dxa"/>
            <w:tcBorders>
              <w:top w:val="nil"/>
              <w:left w:val="single" w:sz="4" w:space="0" w:color="auto"/>
              <w:bottom w:val="nil"/>
              <w:right w:val="single" w:sz="4" w:space="0" w:color="auto"/>
            </w:tcBorders>
            <w:shd w:val="clear" w:color="000000" w:fill="92D050"/>
            <w:noWrap/>
            <w:vAlign w:val="center"/>
            <w:hideMark/>
          </w:tcPr>
          <w:p w14:paraId="0DC468BC" w14:textId="77777777" w:rsidR="00B402DC" w:rsidRPr="00B402DC" w:rsidRDefault="00B402DC"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2030</w:t>
            </w:r>
          </w:p>
        </w:tc>
      </w:tr>
      <w:tr w:rsidR="007D774B" w:rsidRPr="00B402DC" w14:paraId="211CB12E" w14:textId="77777777" w:rsidTr="00732479">
        <w:trPr>
          <w:trHeight w:val="222"/>
        </w:trPr>
        <w:tc>
          <w:tcPr>
            <w:tcW w:w="3827" w:type="dxa"/>
            <w:tcBorders>
              <w:top w:val="single" w:sz="4" w:space="0" w:color="auto"/>
              <w:left w:val="single" w:sz="4" w:space="0" w:color="auto"/>
              <w:bottom w:val="single" w:sz="4" w:space="0" w:color="auto"/>
              <w:right w:val="nil"/>
            </w:tcBorders>
            <w:shd w:val="clear" w:color="000000" w:fill="92D050"/>
            <w:noWrap/>
            <w:vAlign w:val="bottom"/>
            <w:hideMark/>
          </w:tcPr>
          <w:p w14:paraId="7015D6E1" w14:textId="77777777" w:rsidR="007D774B" w:rsidRPr="00B402DC" w:rsidRDefault="007D774B" w:rsidP="00B402DC">
            <w:pPr>
              <w:spacing w:after="0" w:line="240" w:lineRule="auto"/>
              <w:jc w:val="center"/>
              <w:rPr>
                <w:rFonts w:eastAsia="Times New Roman" w:cstheme="minorHAnsi"/>
                <w:lang w:eastAsia="pl-PL"/>
              </w:rPr>
            </w:pPr>
          </w:p>
        </w:tc>
        <w:tc>
          <w:tcPr>
            <w:tcW w:w="2969" w:type="dxa"/>
            <w:gridSpan w:val="2"/>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4F7CA67" w14:textId="7EAC1506" w:rsidR="007D774B" w:rsidRPr="00B402DC" w:rsidRDefault="007D774B"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Mężczyźni</w:t>
            </w:r>
          </w:p>
        </w:tc>
      </w:tr>
      <w:tr w:rsidR="00B402DC" w:rsidRPr="00B402DC" w14:paraId="768623BA" w14:textId="77777777" w:rsidTr="00685089">
        <w:trPr>
          <w:trHeight w:val="274"/>
        </w:trPr>
        <w:tc>
          <w:tcPr>
            <w:tcW w:w="3827" w:type="dxa"/>
            <w:tcBorders>
              <w:top w:val="nil"/>
              <w:left w:val="single" w:sz="4" w:space="0" w:color="auto"/>
              <w:bottom w:val="dashed" w:sz="4" w:space="0" w:color="000000"/>
              <w:right w:val="single" w:sz="4" w:space="0" w:color="auto"/>
            </w:tcBorders>
            <w:shd w:val="clear" w:color="000000" w:fill="CCFF99"/>
            <w:vAlign w:val="center"/>
            <w:hideMark/>
          </w:tcPr>
          <w:p w14:paraId="64C5EA6E" w14:textId="77777777" w:rsidR="00B402DC" w:rsidRPr="00B402DC" w:rsidRDefault="00B402DC"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przedprodukcyjny</w:t>
            </w:r>
          </w:p>
        </w:tc>
        <w:tc>
          <w:tcPr>
            <w:tcW w:w="1560" w:type="dxa"/>
            <w:tcBorders>
              <w:top w:val="nil"/>
              <w:left w:val="nil"/>
              <w:bottom w:val="nil"/>
              <w:right w:val="single" w:sz="4" w:space="0" w:color="auto"/>
            </w:tcBorders>
            <w:shd w:val="clear" w:color="auto" w:fill="auto"/>
            <w:noWrap/>
            <w:vAlign w:val="center"/>
            <w:hideMark/>
          </w:tcPr>
          <w:p w14:paraId="17BF6B0F"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19,6</w:t>
            </w:r>
          </w:p>
        </w:tc>
        <w:tc>
          <w:tcPr>
            <w:tcW w:w="1409" w:type="dxa"/>
            <w:tcBorders>
              <w:top w:val="nil"/>
              <w:left w:val="nil"/>
              <w:bottom w:val="nil"/>
              <w:right w:val="single" w:sz="4" w:space="0" w:color="auto"/>
            </w:tcBorders>
            <w:shd w:val="clear" w:color="auto" w:fill="auto"/>
            <w:noWrap/>
            <w:vAlign w:val="center"/>
            <w:hideMark/>
          </w:tcPr>
          <w:p w14:paraId="257AE3E9"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18,3</w:t>
            </w:r>
          </w:p>
        </w:tc>
      </w:tr>
      <w:tr w:rsidR="00B402DC" w:rsidRPr="00B402DC" w14:paraId="6C757CD9" w14:textId="77777777" w:rsidTr="00685089">
        <w:trPr>
          <w:trHeight w:val="296"/>
        </w:trPr>
        <w:tc>
          <w:tcPr>
            <w:tcW w:w="3827" w:type="dxa"/>
            <w:tcBorders>
              <w:top w:val="nil"/>
              <w:left w:val="single" w:sz="4" w:space="0" w:color="auto"/>
              <w:bottom w:val="dashed" w:sz="4" w:space="0" w:color="000000"/>
              <w:right w:val="single" w:sz="4" w:space="0" w:color="auto"/>
            </w:tcBorders>
            <w:shd w:val="clear" w:color="000000" w:fill="CCFF99"/>
            <w:vAlign w:val="center"/>
            <w:hideMark/>
          </w:tcPr>
          <w:p w14:paraId="13159EB8" w14:textId="77777777" w:rsidR="00B402DC" w:rsidRPr="00B402DC" w:rsidRDefault="00B402DC"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produkcyjny</w:t>
            </w:r>
          </w:p>
        </w:tc>
        <w:tc>
          <w:tcPr>
            <w:tcW w:w="1560" w:type="dxa"/>
            <w:tcBorders>
              <w:top w:val="dotted" w:sz="4" w:space="0" w:color="auto"/>
              <w:left w:val="nil"/>
              <w:bottom w:val="dotted" w:sz="4" w:space="0" w:color="auto"/>
              <w:right w:val="single" w:sz="4" w:space="0" w:color="auto"/>
            </w:tcBorders>
            <w:shd w:val="clear" w:color="auto" w:fill="auto"/>
            <w:noWrap/>
            <w:vAlign w:val="center"/>
            <w:hideMark/>
          </w:tcPr>
          <w:p w14:paraId="3F76ADF8"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68,2</w:t>
            </w:r>
          </w:p>
        </w:tc>
        <w:tc>
          <w:tcPr>
            <w:tcW w:w="1409" w:type="dxa"/>
            <w:tcBorders>
              <w:top w:val="dotted" w:sz="4" w:space="0" w:color="auto"/>
              <w:left w:val="nil"/>
              <w:bottom w:val="dotted" w:sz="4" w:space="0" w:color="auto"/>
              <w:right w:val="single" w:sz="4" w:space="0" w:color="auto"/>
            </w:tcBorders>
            <w:shd w:val="clear" w:color="auto" w:fill="auto"/>
            <w:noWrap/>
            <w:vAlign w:val="center"/>
            <w:hideMark/>
          </w:tcPr>
          <w:p w14:paraId="46FCD49E"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63,3</w:t>
            </w:r>
          </w:p>
        </w:tc>
      </w:tr>
      <w:tr w:rsidR="00B402DC" w:rsidRPr="00B402DC" w14:paraId="195EB34E" w14:textId="77777777" w:rsidTr="00685089">
        <w:trPr>
          <w:trHeight w:val="339"/>
        </w:trPr>
        <w:tc>
          <w:tcPr>
            <w:tcW w:w="3827" w:type="dxa"/>
            <w:tcBorders>
              <w:top w:val="nil"/>
              <w:left w:val="single" w:sz="4" w:space="0" w:color="auto"/>
              <w:bottom w:val="single" w:sz="4" w:space="0" w:color="auto"/>
              <w:right w:val="single" w:sz="4" w:space="0" w:color="auto"/>
            </w:tcBorders>
            <w:shd w:val="clear" w:color="000000" w:fill="CCFF99"/>
            <w:vAlign w:val="center"/>
            <w:hideMark/>
          </w:tcPr>
          <w:p w14:paraId="72438DA9" w14:textId="77777777" w:rsidR="00B402DC" w:rsidRPr="00B402DC" w:rsidRDefault="00B402DC"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poprodukcyjny</w:t>
            </w:r>
          </w:p>
        </w:tc>
        <w:tc>
          <w:tcPr>
            <w:tcW w:w="1560" w:type="dxa"/>
            <w:tcBorders>
              <w:top w:val="nil"/>
              <w:left w:val="nil"/>
              <w:bottom w:val="single" w:sz="4" w:space="0" w:color="auto"/>
              <w:right w:val="single" w:sz="4" w:space="0" w:color="auto"/>
            </w:tcBorders>
            <w:shd w:val="clear" w:color="auto" w:fill="auto"/>
            <w:noWrap/>
            <w:vAlign w:val="center"/>
            <w:hideMark/>
          </w:tcPr>
          <w:p w14:paraId="249E7DEA"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12,2</w:t>
            </w:r>
          </w:p>
        </w:tc>
        <w:tc>
          <w:tcPr>
            <w:tcW w:w="1409" w:type="dxa"/>
            <w:tcBorders>
              <w:top w:val="nil"/>
              <w:left w:val="nil"/>
              <w:bottom w:val="single" w:sz="4" w:space="0" w:color="auto"/>
              <w:right w:val="single" w:sz="4" w:space="0" w:color="auto"/>
            </w:tcBorders>
            <w:shd w:val="clear" w:color="auto" w:fill="auto"/>
            <w:noWrap/>
            <w:vAlign w:val="center"/>
            <w:hideMark/>
          </w:tcPr>
          <w:p w14:paraId="6F5134AD"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18,4</w:t>
            </w:r>
          </w:p>
        </w:tc>
      </w:tr>
    </w:tbl>
    <w:p w14:paraId="611184E3" w14:textId="77777777" w:rsidR="00B402DC" w:rsidRPr="00B402DC" w:rsidRDefault="00B402DC" w:rsidP="00B402DC">
      <w:pPr>
        <w:spacing w:after="0" w:line="240" w:lineRule="auto"/>
        <w:jc w:val="center"/>
        <w:rPr>
          <w:rFonts w:cstheme="minorHAnsi"/>
        </w:rPr>
      </w:pPr>
    </w:p>
    <w:p w14:paraId="7823D23A" w14:textId="77777777" w:rsidR="00B402DC" w:rsidRPr="00B402DC" w:rsidRDefault="00B402DC" w:rsidP="00B402DC">
      <w:pPr>
        <w:spacing w:after="0" w:line="240" w:lineRule="auto"/>
        <w:jc w:val="center"/>
        <w:rPr>
          <w:rFonts w:cstheme="minorHAnsi"/>
        </w:rPr>
      </w:pPr>
    </w:p>
    <w:tbl>
      <w:tblPr>
        <w:tblW w:w="6804" w:type="dxa"/>
        <w:tblInd w:w="1129" w:type="dxa"/>
        <w:tblCellMar>
          <w:left w:w="70" w:type="dxa"/>
          <w:right w:w="70" w:type="dxa"/>
        </w:tblCellMar>
        <w:tblLook w:val="04A0" w:firstRow="1" w:lastRow="0" w:firstColumn="1" w:lastColumn="0" w:noHBand="0" w:noVBand="1"/>
      </w:tblPr>
      <w:tblGrid>
        <w:gridCol w:w="3828"/>
        <w:gridCol w:w="1559"/>
        <w:gridCol w:w="1417"/>
      </w:tblGrid>
      <w:tr w:rsidR="00B402DC" w:rsidRPr="00B402DC" w14:paraId="1C23D84E" w14:textId="77777777" w:rsidTr="00685089">
        <w:trPr>
          <w:trHeight w:val="203"/>
        </w:trPr>
        <w:tc>
          <w:tcPr>
            <w:tcW w:w="6804"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1144EC24" w14:textId="77777777" w:rsidR="00B402DC" w:rsidRPr="00B402DC" w:rsidRDefault="00B402DC"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 xml:space="preserve">STRUKTURA LUDNOŚĆI </w:t>
            </w:r>
            <w:r w:rsidRPr="00B402DC">
              <w:rPr>
                <w:rFonts w:eastAsia="Times New Roman" w:cstheme="minorHAnsi"/>
                <w:b/>
                <w:bCs/>
                <w:i/>
                <w:iCs/>
                <w:lang w:eastAsia="pl-PL"/>
              </w:rPr>
              <w:t>(w %)</w:t>
            </w:r>
          </w:p>
        </w:tc>
      </w:tr>
      <w:tr w:rsidR="00B402DC" w:rsidRPr="00B402DC" w14:paraId="78440913" w14:textId="77777777" w:rsidTr="00685089">
        <w:trPr>
          <w:trHeight w:val="225"/>
        </w:trPr>
        <w:tc>
          <w:tcPr>
            <w:tcW w:w="3828" w:type="dxa"/>
            <w:tcBorders>
              <w:top w:val="nil"/>
              <w:left w:val="single" w:sz="4" w:space="0" w:color="auto"/>
              <w:bottom w:val="nil"/>
              <w:right w:val="nil"/>
            </w:tcBorders>
            <w:shd w:val="clear" w:color="000000" w:fill="92D050"/>
            <w:noWrap/>
            <w:vAlign w:val="bottom"/>
            <w:hideMark/>
          </w:tcPr>
          <w:p w14:paraId="262DD6CB" w14:textId="77777777" w:rsidR="00B402DC" w:rsidRPr="00B402DC" w:rsidRDefault="00B402DC" w:rsidP="00B402DC">
            <w:pPr>
              <w:spacing w:after="0" w:line="240" w:lineRule="auto"/>
              <w:jc w:val="center"/>
              <w:rPr>
                <w:rFonts w:eastAsia="Times New Roman" w:cstheme="minorHAnsi"/>
                <w:lang w:eastAsia="pl-PL"/>
              </w:rPr>
            </w:pPr>
          </w:p>
        </w:tc>
        <w:tc>
          <w:tcPr>
            <w:tcW w:w="1559" w:type="dxa"/>
            <w:tcBorders>
              <w:top w:val="nil"/>
              <w:left w:val="single" w:sz="4" w:space="0" w:color="auto"/>
              <w:bottom w:val="nil"/>
              <w:right w:val="nil"/>
            </w:tcBorders>
            <w:shd w:val="clear" w:color="000000" w:fill="92D050"/>
            <w:noWrap/>
            <w:vAlign w:val="center"/>
            <w:hideMark/>
          </w:tcPr>
          <w:p w14:paraId="4795F4E6" w14:textId="77777777" w:rsidR="00B402DC" w:rsidRPr="00B402DC" w:rsidRDefault="00B402DC"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2016</w:t>
            </w:r>
          </w:p>
        </w:tc>
        <w:tc>
          <w:tcPr>
            <w:tcW w:w="1417" w:type="dxa"/>
            <w:tcBorders>
              <w:top w:val="nil"/>
              <w:left w:val="single" w:sz="4" w:space="0" w:color="auto"/>
              <w:bottom w:val="nil"/>
              <w:right w:val="single" w:sz="4" w:space="0" w:color="auto"/>
            </w:tcBorders>
            <w:shd w:val="clear" w:color="000000" w:fill="92D050"/>
            <w:noWrap/>
            <w:vAlign w:val="center"/>
            <w:hideMark/>
          </w:tcPr>
          <w:p w14:paraId="5EE0FC83" w14:textId="77777777" w:rsidR="00B402DC" w:rsidRPr="00B402DC" w:rsidRDefault="00B402DC"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2030</w:t>
            </w:r>
          </w:p>
        </w:tc>
      </w:tr>
      <w:tr w:rsidR="007D774B" w:rsidRPr="00B402DC" w14:paraId="356E239F" w14:textId="77777777" w:rsidTr="00D27975">
        <w:trPr>
          <w:trHeight w:val="225"/>
        </w:trPr>
        <w:tc>
          <w:tcPr>
            <w:tcW w:w="3828" w:type="dxa"/>
            <w:tcBorders>
              <w:top w:val="single" w:sz="4" w:space="0" w:color="auto"/>
              <w:left w:val="single" w:sz="4" w:space="0" w:color="auto"/>
              <w:bottom w:val="single" w:sz="4" w:space="0" w:color="auto"/>
              <w:right w:val="nil"/>
            </w:tcBorders>
            <w:shd w:val="clear" w:color="000000" w:fill="92D050"/>
            <w:noWrap/>
            <w:vAlign w:val="bottom"/>
            <w:hideMark/>
          </w:tcPr>
          <w:p w14:paraId="651D15C9" w14:textId="77777777" w:rsidR="007D774B" w:rsidRPr="00B402DC" w:rsidRDefault="007D774B" w:rsidP="00B402DC">
            <w:pPr>
              <w:spacing w:after="0" w:line="240" w:lineRule="auto"/>
              <w:jc w:val="center"/>
              <w:rPr>
                <w:rFonts w:eastAsia="Times New Roman" w:cstheme="minorHAnsi"/>
                <w:lang w:eastAsia="pl-PL"/>
              </w:rPr>
            </w:pPr>
          </w:p>
        </w:tc>
        <w:tc>
          <w:tcPr>
            <w:tcW w:w="2976" w:type="dxa"/>
            <w:gridSpan w:val="2"/>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5883535" w14:textId="630AE839" w:rsidR="007D774B" w:rsidRPr="00B402DC" w:rsidRDefault="007D774B" w:rsidP="00B402DC">
            <w:pPr>
              <w:spacing w:after="0" w:line="240" w:lineRule="auto"/>
              <w:jc w:val="center"/>
              <w:rPr>
                <w:rFonts w:eastAsia="Times New Roman" w:cstheme="minorHAnsi"/>
                <w:b/>
                <w:bCs/>
                <w:lang w:eastAsia="pl-PL"/>
              </w:rPr>
            </w:pPr>
            <w:r w:rsidRPr="00B402DC">
              <w:rPr>
                <w:rFonts w:eastAsia="Times New Roman" w:cstheme="minorHAnsi"/>
                <w:b/>
                <w:bCs/>
                <w:lang w:eastAsia="pl-PL"/>
              </w:rPr>
              <w:t>Kobiety</w:t>
            </w:r>
          </w:p>
        </w:tc>
      </w:tr>
      <w:tr w:rsidR="00B402DC" w:rsidRPr="00B402DC" w14:paraId="76520027" w14:textId="77777777" w:rsidTr="00685089">
        <w:trPr>
          <w:trHeight w:val="278"/>
        </w:trPr>
        <w:tc>
          <w:tcPr>
            <w:tcW w:w="3828" w:type="dxa"/>
            <w:tcBorders>
              <w:top w:val="nil"/>
              <w:left w:val="single" w:sz="4" w:space="0" w:color="auto"/>
              <w:bottom w:val="dashed" w:sz="4" w:space="0" w:color="000000"/>
              <w:right w:val="single" w:sz="4" w:space="0" w:color="auto"/>
            </w:tcBorders>
            <w:shd w:val="clear" w:color="000000" w:fill="CCFF99"/>
            <w:vAlign w:val="center"/>
            <w:hideMark/>
          </w:tcPr>
          <w:p w14:paraId="5D595DC8" w14:textId="77777777" w:rsidR="00B402DC" w:rsidRPr="00B402DC" w:rsidRDefault="00B402DC"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przedprodukcyjny</w:t>
            </w:r>
          </w:p>
        </w:tc>
        <w:tc>
          <w:tcPr>
            <w:tcW w:w="1559" w:type="dxa"/>
            <w:tcBorders>
              <w:top w:val="nil"/>
              <w:left w:val="nil"/>
              <w:bottom w:val="nil"/>
              <w:right w:val="single" w:sz="4" w:space="0" w:color="auto"/>
            </w:tcBorders>
            <w:shd w:val="clear" w:color="auto" w:fill="auto"/>
            <w:noWrap/>
            <w:vAlign w:val="center"/>
            <w:hideMark/>
          </w:tcPr>
          <w:p w14:paraId="486FA563"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19,1</w:t>
            </w:r>
          </w:p>
        </w:tc>
        <w:tc>
          <w:tcPr>
            <w:tcW w:w="1417" w:type="dxa"/>
            <w:tcBorders>
              <w:top w:val="nil"/>
              <w:left w:val="nil"/>
              <w:bottom w:val="nil"/>
              <w:right w:val="single" w:sz="4" w:space="0" w:color="auto"/>
            </w:tcBorders>
            <w:shd w:val="clear" w:color="auto" w:fill="auto"/>
            <w:noWrap/>
            <w:vAlign w:val="center"/>
            <w:hideMark/>
          </w:tcPr>
          <w:p w14:paraId="7E2897BC"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17,6</w:t>
            </w:r>
          </w:p>
        </w:tc>
      </w:tr>
      <w:tr w:rsidR="00B402DC" w:rsidRPr="00B402DC" w14:paraId="52513621" w14:textId="77777777" w:rsidTr="00685089">
        <w:trPr>
          <w:trHeight w:val="300"/>
        </w:trPr>
        <w:tc>
          <w:tcPr>
            <w:tcW w:w="3828" w:type="dxa"/>
            <w:tcBorders>
              <w:top w:val="nil"/>
              <w:left w:val="single" w:sz="4" w:space="0" w:color="auto"/>
              <w:bottom w:val="dashed" w:sz="4" w:space="0" w:color="000000"/>
              <w:right w:val="single" w:sz="4" w:space="0" w:color="auto"/>
            </w:tcBorders>
            <w:shd w:val="clear" w:color="000000" w:fill="CCFF99"/>
            <w:vAlign w:val="center"/>
            <w:hideMark/>
          </w:tcPr>
          <w:p w14:paraId="42DCD7EC" w14:textId="77777777" w:rsidR="00B402DC" w:rsidRPr="00B402DC" w:rsidRDefault="00B402DC"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produkcyjny</w:t>
            </w:r>
          </w:p>
        </w:tc>
        <w:tc>
          <w:tcPr>
            <w:tcW w:w="1559" w:type="dxa"/>
            <w:tcBorders>
              <w:top w:val="dotted" w:sz="4" w:space="0" w:color="auto"/>
              <w:left w:val="nil"/>
              <w:bottom w:val="dotted" w:sz="4" w:space="0" w:color="auto"/>
              <w:right w:val="single" w:sz="4" w:space="0" w:color="auto"/>
            </w:tcBorders>
            <w:shd w:val="clear" w:color="auto" w:fill="auto"/>
            <w:noWrap/>
            <w:vAlign w:val="center"/>
            <w:hideMark/>
          </w:tcPr>
          <w:p w14:paraId="2D544709"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57,5</w:t>
            </w:r>
          </w:p>
        </w:tc>
        <w:tc>
          <w:tcPr>
            <w:tcW w:w="1417" w:type="dxa"/>
            <w:tcBorders>
              <w:top w:val="dotted" w:sz="4" w:space="0" w:color="auto"/>
              <w:left w:val="nil"/>
              <w:bottom w:val="dotted" w:sz="4" w:space="0" w:color="auto"/>
              <w:right w:val="single" w:sz="4" w:space="0" w:color="auto"/>
            </w:tcBorders>
            <w:shd w:val="clear" w:color="auto" w:fill="auto"/>
            <w:noWrap/>
            <w:vAlign w:val="center"/>
            <w:hideMark/>
          </w:tcPr>
          <w:p w14:paraId="1535F6FE"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54,7</w:t>
            </w:r>
          </w:p>
        </w:tc>
      </w:tr>
      <w:tr w:rsidR="00B402DC" w:rsidRPr="00B402DC" w14:paraId="1C09F0D1" w14:textId="77777777" w:rsidTr="00685089">
        <w:trPr>
          <w:trHeight w:val="343"/>
        </w:trPr>
        <w:tc>
          <w:tcPr>
            <w:tcW w:w="3828" w:type="dxa"/>
            <w:tcBorders>
              <w:top w:val="nil"/>
              <w:left w:val="single" w:sz="4" w:space="0" w:color="auto"/>
              <w:bottom w:val="single" w:sz="4" w:space="0" w:color="auto"/>
              <w:right w:val="single" w:sz="4" w:space="0" w:color="auto"/>
            </w:tcBorders>
            <w:shd w:val="clear" w:color="000000" w:fill="CCFF99"/>
            <w:vAlign w:val="center"/>
            <w:hideMark/>
          </w:tcPr>
          <w:p w14:paraId="10967140" w14:textId="77777777" w:rsidR="00B402DC" w:rsidRPr="00B402DC" w:rsidRDefault="00B402DC" w:rsidP="00B402DC">
            <w:pPr>
              <w:spacing w:after="0" w:line="240" w:lineRule="auto"/>
              <w:jc w:val="center"/>
              <w:rPr>
                <w:rFonts w:eastAsia="Times New Roman" w:cstheme="minorHAnsi"/>
                <w:b/>
                <w:bCs/>
                <w:color w:val="000000"/>
                <w:lang w:eastAsia="pl-PL"/>
              </w:rPr>
            </w:pPr>
            <w:r w:rsidRPr="00B402DC">
              <w:rPr>
                <w:rFonts w:eastAsia="Times New Roman" w:cstheme="minorHAnsi"/>
                <w:b/>
                <w:bCs/>
                <w:color w:val="000000"/>
                <w:lang w:eastAsia="pl-PL"/>
              </w:rPr>
              <w:t>poprodukcyjny</w:t>
            </w:r>
          </w:p>
        </w:tc>
        <w:tc>
          <w:tcPr>
            <w:tcW w:w="1559" w:type="dxa"/>
            <w:tcBorders>
              <w:top w:val="nil"/>
              <w:left w:val="nil"/>
              <w:bottom w:val="single" w:sz="4" w:space="0" w:color="auto"/>
              <w:right w:val="single" w:sz="4" w:space="0" w:color="auto"/>
            </w:tcBorders>
            <w:shd w:val="clear" w:color="auto" w:fill="auto"/>
            <w:noWrap/>
            <w:vAlign w:val="center"/>
            <w:hideMark/>
          </w:tcPr>
          <w:p w14:paraId="76834EE2"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23,3</w:t>
            </w:r>
          </w:p>
        </w:tc>
        <w:tc>
          <w:tcPr>
            <w:tcW w:w="1417" w:type="dxa"/>
            <w:tcBorders>
              <w:top w:val="nil"/>
              <w:left w:val="nil"/>
              <w:bottom w:val="single" w:sz="4" w:space="0" w:color="auto"/>
              <w:right w:val="single" w:sz="4" w:space="0" w:color="auto"/>
            </w:tcBorders>
            <w:shd w:val="clear" w:color="auto" w:fill="auto"/>
            <w:noWrap/>
            <w:vAlign w:val="center"/>
            <w:hideMark/>
          </w:tcPr>
          <w:p w14:paraId="26761B81"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27,8</w:t>
            </w:r>
          </w:p>
        </w:tc>
      </w:tr>
    </w:tbl>
    <w:p w14:paraId="44684A4E" w14:textId="77777777" w:rsidR="00B402DC" w:rsidRPr="00B402DC" w:rsidRDefault="00B402DC" w:rsidP="00B402DC">
      <w:pPr>
        <w:spacing w:after="0" w:line="240" w:lineRule="auto"/>
        <w:jc w:val="center"/>
        <w:rPr>
          <w:rFonts w:cstheme="minorHAnsi"/>
        </w:rPr>
      </w:pPr>
      <w:r w:rsidRPr="00B402DC">
        <w:rPr>
          <w:rFonts w:cstheme="minorHAnsi"/>
        </w:rPr>
        <w:t>Źródło: Prognoza ludności gmin na lata 2017-2030 - tablice wojewódzkie</w:t>
      </w:r>
    </w:p>
    <w:p w14:paraId="6FF77E01" w14:textId="77777777" w:rsidR="00B402DC" w:rsidRPr="00B402DC" w:rsidRDefault="00B402DC" w:rsidP="00B402DC">
      <w:pPr>
        <w:spacing w:after="0" w:line="240" w:lineRule="auto"/>
        <w:jc w:val="both"/>
        <w:rPr>
          <w:rFonts w:cstheme="minorHAnsi"/>
        </w:rPr>
      </w:pPr>
    </w:p>
    <w:p w14:paraId="04A9ED3E" w14:textId="77777777" w:rsidR="00B402DC" w:rsidRPr="00B402DC" w:rsidRDefault="00B402DC" w:rsidP="00B402DC">
      <w:pPr>
        <w:spacing w:after="0" w:line="240" w:lineRule="auto"/>
        <w:jc w:val="both"/>
        <w:rPr>
          <w:rFonts w:cstheme="minorHAnsi"/>
        </w:rPr>
      </w:pPr>
      <w:r w:rsidRPr="00B402DC">
        <w:rPr>
          <w:rFonts w:cstheme="minorHAnsi"/>
        </w:rPr>
        <w:t xml:space="preserve">Prognozuje się, że przyrost naturalny w latach 2021-2030 będzie zmienny z przewagą dodatniego </w:t>
      </w:r>
      <w:r w:rsidRPr="00B402DC">
        <w:rPr>
          <w:rFonts w:cstheme="minorHAnsi"/>
        </w:rPr>
        <w:br/>
        <w:t>a na odpływ mieszkańców duże znaczenie będzie miała migracja wewnętrzna, która utrzymująca się na dość wysokim poziomie (ujemnym).</w:t>
      </w:r>
    </w:p>
    <w:p w14:paraId="05FF2730" w14:textId="77777777" w:rsidR="00B402DC" w:rsidRPr="00B402DC" w:rsidRDefault="00B402DC" w:rsidP="00B402DC">
      <w:pPr>
        <w:spacing w:after="0" w:line="240" w:lineRule="auto"/>
        <w:jc w:val="both"/>
        <w:rPr>
          <w:rFonts w:cstheme="minorHAnsi"/>
        </w:rPr>
      </w:pPr>
    </w:p>
    <w:p w14:paraId="288F10BD" w14:textId="56B9D2DA" w:rsidR="00B402DC" w:rsidRPr="00B402DC" w:rsidRDefault="00B402DC" w:rsidP="00B402DC">
      <w:pPr>
        <w:spacing w:after="0" w:line="240" w:lineRule="auto"/>
        <w:jc w:val="center"/>
        <w:rPr>
          <w:rFonts w:cstheme="minorHAnsi"/>
        </w:rPr>
      </w:pPr>
      <w:bookmarkStart w:id="29" w:name="_Toc81370845"/>
      <w:bookmarkStart w:id="30" w:name="_Toc117501806"/>
      <w:r w:rsidRPr="00B402DC">
        <w:rPr>
          <w:rFonts w:cstheme="minorHAnsi"/>
        </w:rPr>
        <w:t xml:space="preserve">Tabela </w:t>
      </w:r>
      <w:r w:rsidRPr="00B402DC">
        <w:rPr>
          <w:rFonts w:cstheme="minorHAnsi"/>
        </w:rPr>
        <w:fldChar w:fldCharType="begin"/>
      </w:r>
      <w:r w:rsidRPr="00B402DC">
        <w:rPr>
          <w:rFonts w:cstheme="minorHAnsi"/>
        </w:rPr>
        <w:instrText xml:space="preserve"> SEQ Tabela \* ARABIC </w:instrText>
      </w:r>
      <w:r w:rsidRPr="00B402DC">
        <w:rPr>
          <w:rFonts w:cstheme="minorHAnsi"/>
        </w:rPr>
        <w:fldChar w:fldCharType="separate"/>
      </w:r>
      <w:r w:rsidR="00704B71">
        <w:rPr>
          <w:rFonts w:cstheme="minorHAnsi"/>
          <w:noProof/>
        </w:rPr>
        <w:t>9</w:t>
      </w:r>
      <w:r w:rsidRPr="00B402DC">
        <w:rPr>
          <w:rFonts w:cstheme="minorHAnsi"/>
        </w:rPr>
        <w:fldChar w:fldCharType="end"/>
      </w:r>
      <w:r w:rsidRPr="00B402DC">
        <w:rPr>
          <w:rFonts w:cstheme="minorHAnsi"/>
        </w:rPr>
        <w:t xml:space="preserve"> Ruch naturalny i wędrówkowy w Gminie Łopuszno - prognoza</w:t>
      </w:r>
      <w:bookmarkEnd w:id="29"/>
      <w:bookmarkEnd w:id="30"/>
    </w:p>
    <w:tbl>
      <w:tblPr>
        <w:tblW w:w="10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6"/>
        <w:gridCol w:w="1317"/>
        <w:gridCol w:w="1058"/>
        <w:gridCol w:w="1104"/>
        <w:gridCol w:w="1134"/>
        <w:gridCol w:w="992"/>
        <w:gridCol w:w="1180"/>
        <w:gridCol w:w="1220"/>
        <w:gridCol w:w="1220"/>
      </w:tblGrid>
      <w:tr w:rsidR="00B402DC" w:rsidRPr="00B402DC" w14:paraId="537661D6" w14:textId="77777777" w:rsidTr="00685089">
        <w:trPr>
          <w:trHeight w:val="376"/>
          <w:jc w:val="center"/>
        </w:trPr>
        <w:tc>
          <w:tcPr>
            <w:tcW w:w="1336" w:type="dxa"/>
            <w:vMerge w:val="restart"/>
            <w:shd w:val="clear" w:color="000000" w:fill="92D050"/>
            <w:vAlign w:val="center"/>
            <w:hideMark/>
          </w:tcPr>
          <w:p w14:paraId="1381F443"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Rok</w:t>
            </w:r>
          </w:p>
        </w:tc>
        <w:tc>
          <w:tcPr>
            <w:tcW w:w="1317" w:type="dxa"/>
            <w:vMerge w:val="restart"/>
            <w:shd w:val="clear" w:color="000000" w:fill="92D050"/>
            <w:vAlign w:val="center"/>
            <w:hideMark/>
          </w:tcPr>
          <w:p w14:paraId="7B845A65"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Ludność,         stan w dniu 31 XII</w:t>
            </w:r>
          </w:p>
        </w:tc>
        <w:tc>
          <w:tcPr>
            <w:tcW w:w="2162" w:type="dxa"/>
            <w:gridSpan w:val="2"/>
            <w:shd w:val="clear" w:color="000000" w:fill="00CC5C"/>
            <w:noWrap/>
            <w:vAlign w:val="center"/>
            <w:hideMark/>
          </w:tcPr>
          <w:p w14:paraId="1F8CCD67"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Ruch naturalny</w:t>
            </w:r>
          </w:p>
        </w:tc>
        <w:tc>
          <w:tcPr>
            <w:tcW w:w="3306" w:type="dxa"/>
            <w:gridSpan w:val="3"/>
            <w:shd w:val="clear" w:color="000000" w:fill="92D050"/>
            <w:vAlign w:val="center"/>
            <w:hideMark/>
          </w:tcPr>
          <w:p w14:paraId="77B0B3DE"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Migracje wewnętrzne na pobyt stały</w:t>
            </w:r>
          </w:p>
        </w:tc>
        <w:tc>
          <w:tcPr>
            <w:tcW w:w="2440" w:type="dxa"/>
            <w:gridSpan w:val="2"/>
            <w:shd w:val="clear" w:color="000000" w:fill="00CC5C"/>
            <w:vAlign w:val="center"/>
            <w:hideMark/>
          </w:tcPr>
          <w:p w14:paraId="50F1487A" w14:textId="77777777" w:rsidR="00B402DC" w:rsidRPr="00B402DC" w:rsidRDefault="00B402DC" w:rsidP="00B402DC">
            <w:pPr>
              <w:spacing w:after="0" w:line="240" w:lineRule="auto"/>
              <w:jc w:val="center"/>
              <w:rPr>
                <w:rFonts w:eastAsia="Times New Roman" w:cstheme="minorHAnsi"/>
                <w:lang w:eastAsia="pl-PL"/>
              </w:rPr>
            </w:pPr>
            <w:r w:rsidRPr="00B402DC">
              <w:rPr>
                <w:rFonts w:eastAsia="Times New Roman" w:cstheme="minorHAnsi"/>
                <w:lang w:eastAsia="pl-PL"/>
              </w:rPr>
              <w:t>Migracje zagraniczne na pobyt stały</w:t>
            </w:r>
          </w:p>
        </w:tc>
      </w:tr>
      <w:tr w:rsidR="007B4489" w:rsidRPr="007B4489" w14:paraId="2B8BDAAA" w14:textId="77777777" w:rsidTr="00685089">
        <w:trPr>
          <w:trHeight w:val="465"/>
          <w:jc w:val="center"/>
        </w:trPr>
        <w:tc>
          <w:tcPr>
            <w:tcW w:w="1336" w:type="dxa"/>
            <w:vMerge/>
            <w:vAlign w:val="center"/>
            <w:hideMark/>
          </w:tcPr>
          <w:p w14:paraId="7F942FB2" w14:textId="77777777" w:rsidR="00B402DC" w:rsidRPr="007B4489" w:rsidRDefault="00B402DC" w:rsidP="00B402DC">
            <w:pPr>
              <w:spacing w:after="0" w:line="240" w:lineRule="auto"/>
              <w:jc w:val="center"/>
              <w:rPr>
                <w:rFonts w:eastAsia="Times New Roman" w:cstheme="minorHAnsi"/>
                <w:color w:val="000000" w:themeColor="text1"/>
                <w:lang w:eastAsia="pl-PL"/>
              </w:rPr>
            </w:pPr>
          </w:p>
        </w:tc>
        <w:tc>
          <w:tcPr>
            <w:tcW w:w="1317" w:type="dxa"/>
            <w:vMerge/>
            <w:vAlign w:val="center"/>
            <w:hideMark/>
          </w:tcPr>
          <w:p w14:paraId="72F6C183" w14:textId="77777777" w:rsidR="00B402DC" w:rsidRPr="007B4489" w:rsidRDefault="00B402DC" w:rsidP="00B402DC">
            <w:pPr>
              <w:spacing w:after="0" w:line="240" w:lineRule="auto"/>
              <w:jc w:val="center"/>
              <w:rPr>
                <w:rFonts w:eastAsia="Times New Roman" w:cstheme="minorHAnsi"/>
                <w:color w:val="000000" w:themeColor="text1"/>
                <w:lang w:eastAsia="pl-PL"/>
              </w:rPr>
            </w:pPr>
          </w:p>
        </w:tc>
        <w:tc>
          <w:tcPr>
            <w:tcW w:w="1058" w:type="dxa"/>
            <w:shd w:val="clear" w:color="000000" w:fill="00CC5C"/>
            <w:vAlign w:val="center"/>
            <w:hideMark/>
          </w:tcPr>
          <w:p w14:paraId="7F6AB68C"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Urodzenia</w:t>
            </w:r>
          </w:p>
        </w:tc>
        <w:tc>
          <w:tcPr>
            <w:tcW w:w="1104" w:type="dxa"/>
            <w:shd w:val="clear" w:color="000000" w:fill="00CC5C"/>
            <w:vAlign w:val="center"/>
            <w:hideMark/>
          </w:tcPr>
          <w:p w14:paraId="3BEA11B8"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Zgony</w:t>
            </w:r>
          </w:p>
        </w:tc>
        <w:tc>
          <w:tcPr>
            <w:tcW w:w="1134" w:type="dxa"/>
            <w:shd w:val="clear" w:color="000000" w:fill="92D050"/>
            <w:vAlign w:val="center"/>
            <w:hideMark/>
          </w:tcPr>
          <w:p w14:paraId="1DB6993C"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Napływ</w:t>
            </w:r>
          </w:p>
        </w:tc>
        <w:tc>
          <w:tcPr>
            <w:tcW w:w="992" w:type="dxa"/>
            <w:shd w:val="clear" w:color="000000" w:fill="92D050"/>
            <w:vAlign w:val="center"/>
            <w:hideMark/>
          </w:tcPr>
          <w:p w14:paraId="01216107"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Odpływ</w:t>
            </w:r>
          </w:p>
        </w:tc>
        <w:tc>
          <w:tcPr>
            <w:tcW w:w="1180" w:type="dxa"/>
            <w:shd w:val="clear" w:color="000000" w:fill="92D050"/>
            <w:vAlign w:val="center"/>
            <w:hideMark/>
          </w:tcPr>
          <w:p w14:paraId="7893EEEE"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Saldo</w:t>
            </w:r>
          </w:p>
        </w:tc>
        <w:tc>
          <w:tcPr>
            <w:tcW w:w="1220" w:type="dxa"/>
            <w:shd w:val="clear" w:color="000000" w:fill="00CC5C"/>
            <w:noWrap/>
            <w:vAlign w:val="center"/>
            <w:hideMark/>
          </w:tcPr>
          <w:p w14:paraId="5E4212CD"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Imigracja</w:t>
            </w:r>
          </w:p>
        </w:tc>
        <w:tc>
          <w:tcPr>
            <w:tcW w:w="1220" w:type="dxa"/>
            <w:shd w:val="clear" w:color="000000" w:fill="00CC5C"/>
            <w:noWrap/>
            <w:vAlign w:val="center"/>
            <w:hideMark/>
          </w:tcPr>
          <w:p w14:paraId="27D82EE5"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Emigracja</w:t>
            </w:r>
          </w:p>
        </w:tc>
      </w:tr>
      <w:tr w:rsidR="007B4489" w:rsidRPr="007B4489" w14:paraId="3E99EB6F" w14:textId="77777777" w:rsidTr="00685089">
        <w:trPr>
          <w:trHeight w:val="345"/>
          <w:jc w:val="center"/>
        </w:trPr>
        <w:tc>
          <w:tcPr>
            <w:tcW w:w="1336" w:type="dxa"/>
            <w:shd w:val="clear" w:color="000000" w:fill="CCFF99"/>
            <w:vAlign w:val="center"/>
            <w:hideMark/>
          </w:tcPr>
          <w:p w14:paraId="2F506C92"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2021</w:t>
            </w:r>
          </w:p>
        </w:tc>
        <w:tc>
          <w:tcPr>
            <w:tcW w:w="1317" w:type="dxa"/>
            <w:shd w:val="clear" w:color="auto" w:fill="auto"/>
            <w:vAlign w:val="center"/>
            <w:hideMark/>
          </w:tcPr>
          <w:p w14:paraId="3B61FB73"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8 960</w:t>
            </w:r>
          </w:p>
        </w:tc>
        <w:tc>
          <w:tcPr>
            <w:tcW w:w="1058" w:type="dxa"/>
            <w:shd w:val="clear" w:color="000000" w:fill="FFFFCC"/>
            <w:vAlign w:val="center"/>
            <w:hideMark/>
          </w:tcPr>
          <w:p w14:paraId="38F83F86"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92</w:t>
            </w:r>
          </w:p>
        </w:tc>
        <w:tc>
          <w:tcPr>
            <w:tcW w:w="1104" w:type="dxa"/>
            <w:shd w:val="clear" w:color="000000" w:fill="FFFFCC"/>
            <w:vAlign w:val="center"/>
            <w:hideMark/>
          </w:tcPr>
          <w:p w14:paraId="26A9BBDE"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87</w:t>
            </w:r>
          </w:p>
        </w:tc>
        <w:tc>
          <w:tcPr>
            <w:tcW w:w="1134" w:type="dxa"/>
            <w:shd w:val="clear" w:color="auto" w:fill="auto"/>
            <w:vAlign w:val="center"/>
            <w:hideMark/>
          </w:tcPr>
          <w:p w14:paraId="5898F25D"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52</w:t>
            </w:r>
          </w:p>
        </w:tc>
        <w:tc>
          <w:tcPr>
            <w:tcW w:w="992" w:type="dxa"/>
            <w:shd w:val="clear" w:color="auto" w:fill="auto"/>
            <w:vAlign w:val="center"/>
            <w:hideMark/>
          </w:tcPr>
          <w:p w14:paraId="7E96B4E5"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69</w:t>
            </w:r>
          </w:p>
        </w:tc>
        <w:tc>
          <w:tcPr>
            <w:tcW w:w="1180" w:type="dxa"/>
            <w:shd w:val="clear" w:color="000000" w:fill="FFFFFF"/>
            <w:noWrap/>
            <w:vAlign w:val="center"/>
            <w:hideMark/>
          </w:tcPr>
          <w:p w14:paraId="76A6B098"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-17</w:t>
            </w:r>
          </w:p>
        </w:tc>
        <w:tc>
          <w:tcPr>
            <w:tcW w:w="1220" w:type="dxa"/>
            <w:shd w:val="clear" w:color="000000" w:fill="F2F2F2"/>
            <w:vAlign w:val="center"/>
            <w:hideMark/>
          </w:tcPr>
          <w:p w14:paraId="73D1BDB6"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2</w:t>
            </w:r>
          </w:p>
        </w:tc>
        <w:tc>
          <w:tcPr>
            <w:tcW w:w="1220" w:type="dxa"/>
            <w:shd w:val="clear" w:color="000000" w:fill="F2F2F2"/>
            <w:vAlign w:val="center"/>
            <w:hideMark/>
          </w:tcPr>
          <w:p w14:paraId="5067F11E"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1</w:t>
            </w:r>
          </w:p>
        </w:tc>
      </w:tr>
      <w:tr w:rsidR="007B4489" w:rsidRPr="007B4489" w14:paraId="179EC34E" w14:textId="77777777" w:rsidTr="00685089">
        <w:trPr>
          <w:trHeight w:val="345"/>
          <w:jc w:val="center"/>
        </w:trPr>
        <w:tc>
          <w:tcPr>
            <w:tcW w:w="1336" w:type="dxa"/>
            <w:shd w:val="clear" w:color="000000" w:fill="CCFF99"/>
            <w:vAlign w:val="center"/>
            <w:hideMark/>
          </w:tcPr>
          <w:p w14:paraId="31E9CB81"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2022</w:t>
            </w:r>
          </w:p>
        </w:tc>
        <w:tc>
          <w:tcPr>
            <w:tcW w:w="1317" w:type="dxa"/>
            <w:shd w:val="clear" w:color="auto" w:fill="auto"/>
            <w:vAlign w:val="center"/>
            <w:hideMark/>
          </w:tcPr>
          <w:p w14:paraId="7130E6F5"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8 948</w:t>
            </w:r>
          </w:p>
        </w:tc>
        <w:tc>
          <w:tcPr>
            <w:tcW w:w="1058" w:type="dxa"/>
            <w:shd w:val="clear" w:color="000000" w:fill="FFFFCC"/>
            <w:vAlign w:val="center"/>
            <w:hideMark/>
          </w:tcPr>
          <w:p w14:paraId="7C192FB3"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91</w:t>
            </w:r>
          </w:p>
        </w:tc>
        <w:tc>
          <w:tcPr>
            <w:tcW w:w="1104" w:type="dxa"/>
            <w:shd w:val="clear" w:color="000000" w:fill="FFFFCC"/>
            <w:vAlign w:val="center"/>
            <w:hideMark/>
          </w:tcPr>
          <w:p w14:paraId="6D47D90A"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87</w:t>
            </w:r>
          </w:p>
        </w:tc>
        <w:tc>
          <w:tcPr>
            <w:tcW w:w="1134" w:type="dxa"/>
            <w:shd w:val="clear" w:color="auto" w:fill="auto"/>
            <w:vAlign w:val="center"/>
            <w:hideMark/>
          </w:tcPr>
          <w:p w14:paraId="785E4DF0"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51</w:t>
            </w:r>
          </w:p>
        </w:tc>
        <w:tc>
          <w:tcPr>
            <w:tcW w:w="992" w:type="dxa"/>
            <w:shd w:val="clear" w:color="auto" w:fill="auto"/>
            <w:vAlign w:val="center"/>
            <w:hideMark/>
          </w:tcPr>
          <w:p w14:paraId="54E0F363"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68</w:t>
            </w:r>
          </w:p>
        </w:tc>
        <w:tc>
          <w:tcPr>
            <w:tcW w:w="1180" w:type="dxa"/>
            <w:shd w:val="clear" w:color="000000" w:fill="FFFFFF"/>
            <w:noWrap/>
            <w:vAlign w:val="center"/>
            <w:hideMark/>
          </w:tcPr>
          <w:p w14:paraId="54E5F8E7"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-17</w:t>
            </w:r>
          </w:p>
        </w:tc>
        <w:tc>
          <w:tcPr>
            <w:tcW w:w="1220" w:type="dxa"/>
            <w:shd w:val="clear" w:color="000000" w:fill="F2F2F2"/>
            <w:vAlign w:val="center"/>
            <w:hideMark/>
          </w:tcPr>
          <w:p w14:paraId="158A8AE4"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2</w:t>
            </w:r>
          </w:p>
        </w:tc>
        <w:tc>
          <w:tcPr>
            <w:tcW w:w="1220" w:type="dxa"/>
            <w:shd w:val="clear" w:color="000000" w:fill="F2F2F2"/>
            <w:vAlign w:val="center"/>
            <w:hideMark/>
          </w:tcPr>
          <w:p w14:paraId="7EFEFF8D"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1</w:t>
            </w:r>
          </w:p>
        </w:tc>
      </w:tr>
      <w:tr w:rsidR="007B4489" w:rsidRPr="007B4489" w14:paraId="00EB1B75" w14:textId="77777777" w:rsidTr="00685089">
        <w:trPr>
          <w:trHeight w:val="345"/>
          <w:jc w:val="center"/>
        </w:trPr>
        <w:tc>
          <w:tcPr>
            <w:tcW w:w="1336" w:type="dxa"/>
            <w:shd w:val="clear" w:color="000000" w:fill="CCFF99"/>
            <w:vAlign w:val="center"/>
            <w:hideMark/>
          </w:tcPr>
          <w:p w14:paraId="40B73D36"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2023</w:t>
            </w:r>
          </w:p>
        </w:tc>
        <w:tc>
          <w:tcPr>
            <w:tcW w:w="1317" w:type="dxa"/>
            <w:shd w:val="clear" w:color="auto" w:fill="auto"/>
            <w:vAlign w:val="center"/>
            <w:hideMark/>
          </w:tcPr>
          <w:p w14:paraId="50B40B18"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8 940</w:t>
            </w:r>
          </w:p>
        </w:tc>
        <w:tc>
          <w:tcPr>
            <w:tcW w:w="1058" w:type="dxa"/>
            <w:shd w:val="clear" w:color="000000" w:fill="FFFFCC"/>
            <w:vAlign w:val="center"/>
            <w:hideMark/>
          </w:tcPr>
          <w:p w14:paraId="261A86B1"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92</w:t>
            </w:r>
          </w:p>
        </w:tc>
        <w:tc>
          <w:tcPr>
            <w:tcW w:w="1104" w:type="dxa"/>
            <w:shd w:val="clear" w:color="000000" w:fill="FFFFCC"/>
            <w:vAlign w:val="center"/>
            <w:hideMark/>
          </w:tcPr>
          <w:p w14:paraId="62ADE826"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86</w:t>
            </w:r>
          </w:p>
        </w:tc>
        <w:tc>
          <w:tcPr>
            <w:tcW w:w="1134" w:type="dxa"/>
            <w:shd w:val="clear" w:color="auto" w:fill="auto"/>
            <w:vAlign w:val="center"/>
            <w:hideMark/>
          </w:tcPr>
          <w:p w14:paraId="44AFEE51"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51</w:t>
            </w:r>
          </w:p>
        </w:tc>
        <w:tc>
          <w:tcPr>
            <w:tcW w:w="992" w:type="dxa"/>
            <w:shd w:val="clear" w:color="auto" w:fill="auto"/>
            <w:vAlign w:val="center"/>
            <w:hideMark/>
          </w:tcPr>
          <w:p w14:paraId="2C568493"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67</w:t>
            </w:r>
          </w:p>
        </w:tc>
        <w:tc>
          <w:tcPr>
            <w:tcW w:w="1180" w:type="dxa"/>
            <w:shd w:val="clear" w:color="000000" w:fill="FFFFFF"/>
            <w:noWrap/>
            <w:vAlign w:val="center"/>
            <w:hideMark/>
          </w:tcPr>
          <w:p w14:paraId="0E28CB81"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-16</w:t>
            </w:r>
          </w:p>
        </w:tc>
        <w:tc>
          <w:tcPr>
            <w:tcW w:w="1220" w:type="dxa"/>
            <w:shd w:val="clear" w:color="000000" w:fill="F2F2F2"/>
            <w:vAlign w:val="center"/>
            <w:hideMark/>
          </w:tcPr>
          <w:p w14:paraId="4E13CE02"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3</w:t>
            </w:r>
          </w:p>
        </w:tc>
        <w:tc>
          <w:tcPr>
            <w:tcW w:w="1220" w:type="dxa"/>
            <w:shd w:val="clear" w:color="000000" w:fill="F2F2F2"/>
            <w:vAlign w:val="center"/>
            <w:hideMark/>
          </w:tcPr>
          <w:p w14:paraId="68D2FAC4"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1</w:t>
            </w:r>
          </w:p>
        </w:tc>
      </w:tr>
      <w:tr w:rsidR="007B4489" w:rsidRPr="007B4489" w14:paraId="669F0E21" w14:textId="77777777" w:rsidTr="00685089">
        <w:trPr>
          <w:trHeight w:val="345"/>
          <w:jc w:val="center"/>
        </w:trPr>
        <w:tc>
          <w:tcPr>
            <w:tcW w:w="1336" w:type="dxa"/>
            <w:shd w:val="clear" w:color="000000" w:fill="CCFF99"/>
            <w:vAlign w:val="center"/>
            <w:hideMark/>
          </w:tcPr>
          <w:p w14:paraId="5688FA58"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2024</w:t>
            </w:r>
          </w:p>
        </w:tc>
        <w:tc>
          <w:tcPr>
            <w:tcW w:w="1317" w:type="dxa"/>
            <w:shd w:val="clear" w:color="auto" w:fill="auto"/>
            <w:vAlign w:val="center"/>
            <w:hideMark/>
          </w:tcPr>
          <w:p w14:paraId="5FF8ED91"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8 930</w:t>
            </w:r>
          </w:p>
        </w:tc>
        <w:tc>
          <w:tcPr>
            <w:tcW w:w="1058" w:type="dxa"/>
            <w:shd w:val="clear" w:color="000000" w:fill="FFFFCC"/>
            <w:vAlign w:val="center"/>
            <w:hideMark/>
          </w:tcPr>
          <w:p w14:paraId="6BBEB2AF"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89</w:t>
            </w:r>
          </w:p>
        </w:tc>
        <w:tc>
          <w:tcPr>
            <w:tcW w:w="1104" w:type="dxa"/>
            <w:shd w:val="clear" w:color="000000" w:fill="FFFFCC"/>
            <w:vAlign w:val="center"/>
            <w:hideMark/>
          </w:tcPr>
          <w:p w14:paraId="0DD9C9B4"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85</w:t>
            </w:r>
          </w:p>
        </w:tc>
        <w:tc>
          <w:tcPr>
            <w:tcW w:w="1134" w:type="dxa"/>
            <w:shd w:val="clear" w:color="auto" w:fill="auto"/>
            <w:vAlign w:val="center"/>
            <w:hideMark/>
          </w:tcPr>
          <w:p w14:paraId="771BC80B"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50</w:t>
            </w:r>
          </w:p>
        </w:tc>
        <w:tc>
          <w:tcPr>
            <w:tcW w:w="992" w:type="dxa"/>
            <w:shd w:val="clear" w:color="auto" w:fill="auto"/>
            <w:vAlign w:val="center"/>
            <w:hideMark/>
          </w:tcPr>
          <w:p w14:paraId="7FD63D09"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66</w:t>
            </w:r>
          </w:p>
        </w:tc>
        <w:tc>
          <w:tcPr>
            <w:tcW w:w="1180" w:type="dxa"/>
            <w:shd w:val="clear" w:color="000000" w:fill="FFFFFF"/>
            <w:noWrap/>
            <w:vAlign w:val="center"/>
            <w:hideMark/>
          </w:tcPr>
          <w:p w14:paraId="58F089F7"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-16</w:t>
            </w:r>
          </w:p>
        </w:tc>
        <w:tc>
          <w:tcPr>
            <w:tcW w:w="1220" w:type="dxa"/>
            <w:shd w:val="clear" w:color="000000" w:fill="F2F2F2"/>
            <w:vAlign w:val="center"/>
            <w:hideMark/>
          </w:tcPr>
          <w:p w14:paraId="1EE9A0C6"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3</w:t>
            </w:r>
          </w:p>
        </w:tc>
        <w:tc>
          <w:tcPr>
            <w:tcW w:w="1220" w:type="dxa"/>
            <w:shd w:val="clear" w:color="000000" w:fill="F2F2F2"/>
            <w:vAlign w:val="center"/>
            <w:hideMark/>
          </w:tcPr>
          <w:p w14:paraId="03C98FD2"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1</w:t>
            </w:r>
          </w:p>
        </w:tc>
      </w:tr>
      <w:tr w:rsidR="007B4489" w:rsidRPr="007B4489" w14:paraId="1949DCAE" w14:textId="77777777" w:rsidTr="00685089">
        <w:trPr>
          <w:trHeight w:val="345"/>
          <w:jc w:val="center"/>
        </w:trPr>
        <w:tc>
          <w:tcPr>
            <w:tcW w:w="1336" w:type="dxa"/>
            <w:shd w:val="clear" w:color="000000" w:fill="CCFF99"/>
            <w:vAlign w:val="center"/>
            <w:hideMark/>
          </w:tcPr>
          <w:p w14:paraId="7EEDF395"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2025</w:t>
            </w:r>
          </w:p>
        </w:tc>
        <w:tc>
          <w:tcPr>
            <w:tcW w:w="1317" w:type="dxa"/>
            <w:shd w:val="clear" w:color="auto" w:fill="auto"/>
            <w:vAlign w:val="center"/>
            <w:hideMark/>
          </w:tcPr>
          <w:p w14:paraId="09A6950A"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8 918</w:t>
            </w:r>
          </w:p>
        </w:tc>
        <w:tc>
          <w:tcPr>
            <w:tcW w:w="1058" w:type="dxa"/>
            <w:shd w:val="clear" w:color="000000" w:fill="FFFFCC"/>
            <w:vAlign w:val="center"/>
            <w:hideMark/>
          </w:tcPr>
          <w:p w14:paraId="56B0687D"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87</w:t>
            </w:r>
          </w:p>
        </w:tc>
        <w:tc>
          <w:tcPr>
            <w:tcW w:w="1104" w:type="dxa"/>
            <w:shd w:val="clear" w:color="000000" w:fill="FFFFCC"/>
            <w:vAlign w:val="center"/>
            <w:hideMark/>
          </w:tcPr>
          <w:p w14:paraId="48A564AB"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85</w:t>
            </w:r>
          </w:p>
        </w:tc>
        <w:tc>
          <w:tcPr>
            <w:tcW w:w="1134" w:type="dxa"/>
            <w:shd w:val="clear" w:color="auto" w:fill="auto"/>
            <w:vAlign w:val="center"/>
            <w:hideMark/>
          </w:tcPr>
          <w:p w14:paraId="0C13C51F"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49</w:t>
            </w:r>
          </w:p>
        </w:tc>
        <w:tc>
          <w:tcPr>
            <w:tcW w:w="992" w:type="dxa"/>
            <w:shd w:val="clear" w:color="auto" w:fill="auto"/>
            <w:vAlign w:val="center"/>
            <w:hideMark/>
          </w:tcPr>
          <w:p w14:paraId="6D7DF74C"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65</w:t>
            </w:r>
          </w:p>
        </w:tc>
        <w:tc>
          <w:tcPr>
            <w:tcW w:w="1180" w:type="dxa"/>
            <w:shd w:val="clear" w:color="000000" w:fill="FFFFFF"/>
            <w:noWrap/>
            <w:vAlign w:val="center"/>
            <w:hideMark/>
          </w:tcPr>
          <w:p w14:paraId="148511ED"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-16</w:t>
            </w:r>
          </w:p>
        </w:tc>
        <w:tc>
          <w:tcPr>
            <w:tcW w:w="1220" w:type="dxa"/>
            <w:shd w:val="clear" w:color="000000" w:fill="F2F2F2"/>
            <w:vAlign w:val="center"/>
            <w:hideMark/>
          </w:tcPr>
          <w:p w14:paraId="500D798D"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3</w:t>
            </w:r>
          </w:p>
        </w:tc>
        <w:tc>
          <w:tcPr>
            <w:tcW w:w="1220" w:type="dxa"/>
            <w:shd w:val="clear" w:color="000000" w:fill="F2F2F2"/>
            <w:vAlign w:val="center"/>
            <w:hideMark/>
          </w:tcPr>
          <w:p w14:paraId="2FFD08DD"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1</w:t>
            </w:r>
          </w:p>
        </w:tc>
      </w:tr>
      <w:tr w:rsidR="007B4489" w:rsidRPr="007B4489" w14:paraId="350A33A5" w14:textId="77777777" w:rsidTr="00685089">
        <w:trPr>
          <w:trHeight w:val="345"/>
          <w:jc w:val="center"/>
        </w:trPr>
        <w:tc>
          <w:tcPr>
            <w:tcW w:w="1336" w:type="dxa"/>
            <w:shd w:val="clear" w:color="000000" w:fill="CCFF99"/>
            <w:vAlign w:val="center"/>
            <w:hideMark/>
          </w:tcPr>
          <w:p w14:paraId="41A3C33F"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2026</w:t>
            </w:r>
          </w:p>
        </w:tc>
        <w:tc>
          <w:tcPr>
            <w:tcW w:w="1317" w:type="dxa"/>
            <w:shd w:val="clear" w:color="auto" w:fill="auto"/>
            <w:vAlign w:val="center"/>
            <w:hideMark/>
          </w:tcPr>
          <w:p w14:paraId="42861F07"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8 908</w:t>
            </w:r>
          </w:p>
        </w:tc>
        <w:tc>
          <w:tcPr>
            <w:tcW w:w="1058" w:type="dxa"/>
            <w:shd w:val="clear" w:color="000000" w:fill="FFFFCC"/>
            <w:vAlign w:val="center"/>
            <w:hideMark/>
          </w:tcPr>
          <w:p w14:paraId="2E6132E6"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88</w:t>
            </w:r>
          </w:p>
        </w:tc>
        <w:tc>
          <w:tcPr>
            <w:tcW w:w="1104" w:type="dxa"/>
            <w:shd w:val="clear" w:color="000000" w:fill="FFFFCC"/>
            <w:vAlign w:val="center"/>
            <w:hideMark/>
          </w:tcPr>
          <w:p w14:paraId="61EA75D9"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84</w:t>
            </w:r>
          </w:p>
        </w:tc>
        <w:tc>
          <w:tcPr>
            <w:tcW w:w="1134" w:type="dxa"/>
            <w:shd w:val="clear" w:color="auto" w:fill="auto"/>
            <w:vAlign w:val="center"/>
            <w:hideMark/>
          </w:tcPr>
          <w:p w14:paraId="7AB7ECEE"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48</w:t>
            </w:r>
          </w:p>
        </w:tc>
        <w:tc>
          <w:tcPr>
            <w:tcW w:w="992" w:type="dxa"/>
            <w:shd w:val="clear" w:color="auto" w:fill="auto"/>
            <w:vAlign w:val="center"/>
            <w:hideMark/>
          </w:tcPr>
          <w:p w14:paraId="7D096443"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64</w:t>
            </w:r>
          </w:p>
        </w:tc>
        <w:tc>
          <w:tcPr>
            <w:tcW w:w="1180" w:type="dxa"/>
            <w:shd w:val="clear" w:color="000000" w:fill="FFFFFF"/>
            <w:noWrap/>
            <w:vAlign w:val="center"/>
            <w:hideMark/>
          </w:tcPr>
          <w:p w14:paraId="6C585DA4"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-16</w:t>
            </w:r>
          </w:p>
        </w:tc>
        <w:tc>
          <w:tcPr>
            <w:tcW w:w="1220" w:type="dxa"/>
            <w:shd w:val="clear" w:color="000000" w:fill="F2F2F2"/>
            <w:vAlign w:val="center"/>
            <w:hideMark/>
          </w:tcPr>
          <w:p w14:paraId="150D4DCC"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3</w:t>
            </w:r>
          </w:p>
        </w:tc>
        <w:tc>
          <w:tcPr>
            <w:tcW w:w="1220" w:type="dxa"/>
            <w:shd w:val="clear" w:color="000000" w:fill="F2F2F2"/>
            <w:vAlign w:val="center"/>
            <w:hideMark/>
          </w:tcPr>
          <w:p w14:paraId="3A6E5045"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1</w:t>
            </w:r>
          </w:p>
        </w:tc>
      </w:tr>
      <w:tr w:rsidR="007B4489" w:rsidRPr="007B4489" w14:paraId="381E7DDE" w14:textId="77777777" w:rsidTr="00685089">
        <w:trPr>
          <w:trHeight w:val="345"/>
          <w:jc w:val="center"/>
        </w:trPr>
        <w:tc>
          <w:tcPr>
            <w:tcW w:w="1336" w:type="dxa"/>
            <w:shd w:val="clear" w:color="000000" w:fill="CCFF99"/>
            <w:vAlign w:val="center"/>
            <w:hideMark/>
          </w:tcPr>
          <w:p w14:paraId="636C0CD8"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lastRenderedPageBreak/>
              <w:t>2027</w:t>
            </w:r>
          </w:p>
        </w:tc>
        <w:tc>
          <w:tcPr>
            <w:tcW w:w="1317" w:type="dxa"/>
            <w:shd w:val="clear" w:color="auto" w:fill="auto"/>
            <w:vAlign w:val="center"/>
            <w:hideMark/>
          </w:tcPr>
          <w:p w14:paraId="43359462"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8 895</w:t>
            </w:r>
          </w:p>
        </w:tc>
        <w:tc>
          <w:tcPr>
            <w:tcW w:w="1058" w:type="dxa"/>
            <w:shd w:val="clear" w:color="000000" w:fill="FFFFCC"/>
            <w:vAlign w:val="center"/>
            <w:hideMark/>
          </w:tcPr>
          <w:p w14:paraId="798A4C3D"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84</w:t>
            </w:r>
          </w:p>
        </w:tc>
        <w:tc>
          <w:tcPr>
            <w:tcW w:w="1104" w:type="dxa"/>
            <w:shd w:val="clear" w:color="000000" w:fill="FFFFCC"/>
            <w:vAlign w:val="center"/>
            <w:hideMark/>
          </w:tcPr>
          <w:p w14:paraId="499BBBCB"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84</w:t>
            </w:r>
          </w:p>
        </w:tc>
        <w:tc>
          <w:tcPr>
            <w:tcW w:w="1134" w:type="dxa"/>
            <w:shd w:val="clear" w:color="auto" w:fill="auto"/>
            <w:vAlign w:val="center"/>
            <w:hideMark/>
          </w:tcPr>
          <w:p w14:paraId="7680297E"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48</w:t>
            </w:r>
          </w:p>
        </w:tc>
        <w:tc>
          <w:tcPr>
            <w:tcW w:w="992" w:type="dxa"/>
            <w:shd w:val="clear" w:color="auto" w:fill="auto"/>
            <w:vAlign w:val="center"/>
            <w:hideMark/>
          </w:tcPr>
          <w:p w14:paraId="2DC4C34E"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63</w:t>
            </w:r>
          </w:p>
        </w:tc>
        <w:tc>
          <w:tcPr>
            <w:tcW w:w="1180" w:type="dxa"/>
            <w:shd w:val="clear" w:color="000000" w:fill="FFFFFF"/>
            <w:noWrap/>
            <w:vAlign w:val="center"/>
            <w:hideMark/>
          </w:tcPr>
          <w:p w14:paraId="70855CFA"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-15</w:t>
            </w:r>
          </w:p>
        </w:tc>
        <w:tc>
          <w:tcPr>
            <w:tcW w:w="1220" w:type="dxa"/>
            <w:shd w:val="clear" w:color="000000" w:fill="F2F2F2"/>
            <w:vAlign w:val="center"/>
            <w:hideMark/>
          </w:tcPr>
          <w:p w14:paraId="474CD443"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3</w:t>
            </w:r>
          </w:p>
        </w:tc>
        <w:tc>
          <w:tcPr>
            <w:tcW w:w="1220" w:type="dxa"/>
            <w:shd w:val="clear" w:color="000000" w:fill="F2F2F2"/>
            <w:vAlign w:val="center"/>
            <w:hideMark/>
          </w:tcPr>
          <w:p w14:paraId="6977E87A"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1</w:t>
            </w:r>
          </w:p>
        </w:tc>
      </w:tr>
      <w:tr w:rsidR="007B4489" w:rsidRPr="007B4489" w14:paraId="566B5472" w14:textId="77777777" w:rsidTr="00685089">
        <w:trPr>
          <w:trHeight w:val="345"/>
          <w:jc w:val="center"/>
        </w:trPr>
        <w:tc>
          <w:tcPr>
            <w:tcW w:w="1336" w:type="dxa"/>
            <w:shd w:val="clear" w:color="000000" w:fill="CCFF99"/>
            <w:vAlign w:val="center"/>
            <w:hideMark/>
          </w:tcPr>
          <w:p w14:paraId="04CF768F"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2028</w:t>
            </w:r>
          </w:p>
        </w:tc>
        <w:tc>
          <w:tcPr>
            <w:tcW w:w="1317" w:type="dxa"/>
            <w:shd w:val="clear" w:color="auto" w:fill="auto"/>
            <w:vAlign w:val="center"/>
            <w:hideMark/>
          </w:tcPr>
          <w:p w14:paraId="2603F550"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8 882</w:t>
            </w:r>
          </w:p>
        </w:tc>
        <w:tc>
          <w:tcPr>
            <w:tcW w:w="1058" w:type="dxa"/>
            <w:shd w:val="clear" w:color="000000" w:fill="FFFFCC"/>
            <w:vAlign w:val="center"/>
            <w:hideMark/>
          </w:tcPr>
          <w:p w14:paraId="00E6BBBC"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84</w:t>
            </w:r>
          </w:p>
        </w:tc>
        <w:tc>
          <w:tcPr>
            <w:tcW w:w="1104" w:type="dxa"/>
            <w:shd w:val="clear" w:color="000000" w:fill="FFFFCC"/>
            <w:vAlign w:val="center"/>
            <w:hideMark/>
          </w:tcPr>
          <w:p w14:paraId="2EBCBB38"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84</w:t>
            </w:r>
          </w:p>
        </w:tc>
        <w:tc>
          <w:tcPr>
            <w:tcW w:w="1134" w:type="dxa"/>
            <w:shd w:val="clear" w:color="auto" w:fill="auto"/>
            <w:vAlign w:val="center"/>
            <w:hideMark/>
          </w:tcPr>
          <w:p w14:paraId="1967155C"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47</w:t>
            </w:r>
          </w:p>
        </w:tc>
        <w:tc>
          <w:tcPr>
            <w:tcW w:w="992" w:type="dxa"/>
            <w:shd w:val="clear" w:color="auto" w:fill="auto"/>
            <w:vAlign w:val="center"/>
            <w:hideMark/>
          </w:tcPr>
          <w:p w14:paraId="22AB2A60"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62</w:t>
            </w:r>
          </w:p>
        </w:tc>
        <w:tc>
          <w:tcPr>
            <w:tcW w:w="1180" w:type="dxa"/>
            <w:shd w:val="clear" w:color="000000" w:fill="FFFFFF"/>
            <w:noWrap/>
            <w:vAlign w:val="center"/>
            <w:hideMark/>
          </w:tcPr>
          <w:p w14:paraId="1B856CB2"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-15</w:t>
            </w:r>
          </w:p>
        </w:tc>
        <w:tc>
          <w:tcPr>
            <w:tcW w:w="1220" w:type="dxa"/>
            <w:shd w:val="clear" w:color="000000" w:fill="F2F2F2"/>
            <w:vAlign w:val="center"/>
            <w:hideMark/>
          </w:tcPr>
          <w:p w14:paraId="68A7B341"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3</w:t>
            </w:r>
          </w:p>
        </w:tc>
        <w:tc>
          <w:tcPr>
            <w:tcW w:w="1220" w:type="dxa"/>
            <w:shd w:val="clear" w:color="000000" w:fill="F2F2F2"/>
            <w:vAlign w:val="center"/>
            <w:hideMark/>
          </w:tcPr>
          <w:p w14:paraId="0494AADB"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1</w:t>
            </w:r>
          </w:p>
        </w:tc>
      </w:tr>
      <w:tr w:rsidR="007B4489" w:rsidRPr="007B4489" w14:paraId="2855F45F" w14:textId="77777777" w:rsidTr="00685089">
        <w:trPr>
          <w:trHeight w:val="345"/>
          <w:jc w:val="center"/>
        </w:trPr>
        <w:tc>
          <w:tcPr>
            <w:tcW w:w="1336" w:type="dxa"/>
            <w:shd w:val="clear" w:color="000000" w:fill="CCFF99"/>
            <w:vAlign w:val="center"/>
            <w:hideMark/>
          </w:tcPr>
          <w:p w14:paraId="6E937ECA"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2029</w:t>
            </w:r>
          </w:p>
        </w:tc>
        <w:tc>
          <w:tcPr>
            <w:tcW w:w="1317" w:type="dxa"/>
            <w:shd w:val="clear" w:color="auto" w:fill="auto"/>
            <w:vAlign w:val="center"/>
            <w:hideMark/>
          </w:tcPr>
          <w:p w14:paraId="2B74025F"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8 866</w:t>
            </w:r>
          </w:p>
        </w:tc>
        <w:tc>
          <w:tcPr>
            <w:tcW w:w="1058" w:type="dxa"/>
            <w:shd w:val="clear" w:color="000000" w:fill="FFFFCC"/>
            <w:vAlign w:val="center"/>
            <w:hideMark/>
          </w:tcPr>
          <w:p w14:paraId="1C8BBB13"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83</w:t>
            </w:r>
          </w:p>
        </w:tc>
        <w:tc>
          <w:tcPr>
            <w:tcW w:w="1104" w:type="dxa"/>
            <w:shd w:val="clear" w:color="000000" w:fill="FFFFCC"/>
            <w:vAlign w:val="center"/>
            <w:hideMark/>
          </w:tcPr>
          <w:p w14:paraId="37948319"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85</w:t>
            </w:r>
          </w:p>
        </w:tc>
        <w:tc>
          <w:tcPr>
            <w:tcW w:w="1134" w:type="dxa"/>
            <w:shd w:val="clear" w:color="auto" w:fill="auto"/>
            <w:vAlign w:val="center"/>
            <w:hideMark/>
          </w:tcPr>
          <w:p w14:paraId="57761C97"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46</w:t>
            </w:r>
          </w:p>
        </w:tc>
        <w:tc>
          <w:tcPr>
            <w:tcW w:w="992" w:type="dxa"/>
            <w:shd w:val="clear" w:color="auto" w:fill="auto"/>
            <w:vAlign w:val="center"/>
            <w:hideMark/>
          </w:tcPr>
          <w:p w14:paraId="6933A3C5"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62</w:t>
            </w:r>
          </w:p>
        </w:tc>
        <w:tc>
          <w:tcPr>
            <w:tcW w:w="1180" w:type="dxa"/>
            <w:shd w:val="clear" w:color="000000" w:fill="FFFFFF"/>
            <w:noWrap/>
            <w:vAlign w:val="center"/>
            <w:hideMark/>
          </w:tcPr>
          <w:p w14:paraId="7D1EB160"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-16</w:t>
            </w:r>
          </w:p>
        </w:tc>
        <w:tc>
          <w:tcPr>
            <w:tcW w:w="1220" w:type="dxa"/>
            <w:shd w:val="clear" w:color="000000" w:fill="F2F2F2"/>
            <w:vAlign w:val="center"/>
            <w:hideMark/>
          </w:tcPr>
          <w:p w14:paraId="1D87B6E6"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3</w:t>
            </w:r>
          </w:p>
        </w:tc>
        <w:tc>
          <w:tcPr>
            <w:tcW w:w="1220" w:type="dxa"/>
            <w:shd w:val="clear" w:color="000000" w:fill="F2F2F2"/>
            <w:vAlign w:val="center"/>
            <w:hideMark/>
          </w:tcPr>
          <w:p w14:paraId="7A805551"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1</w:t>
            </w:r>
          </w:p>
        </w:tc>
      </w:tr>
      <w:tr w:rsidR="007B4489" w:rsidRPr="007B4489" w14:paraId="4DCC35FD" w14:textId="77777777" w:rsidTr="00685089">
        <w:trPr>
          <w:trHeight w:val="345"/>
          <w:jc w:val="center"/>
        </w:trPr>
        <w:tc>
          <w:tcPr>
            <w:tcW w:w="1336" w:type="dxa"/>
            <w:shd w:val="clear" w:color="000000" w:fill="CCFF99"/>
            <w:vAlign w:val="center"/>
            <w:hideMark/>
          </w:tcPr>
          <w:p w14:paraId="048CA261"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2030</w:t>
            </w:r>
          </w:p>
        </w:tc>
        <w:tc>
          <w:tcPr>
            <w:tcW w:w="1317" w:type="dxa"/>
            <w:shd w:val="clear" w:color="auto" w:fill="auto"/>
            <w:vAlign w:val="center"/>
            <w:hideMark/>
          </w:tcPr>
          <w:p w14:paraId="223E09C1"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8 847</w:t>
            </w:r>
          </w:p>
        </w:tc>
        <w:tc>
          <w:tcPr>
            <w:tcW w:w="1058" w:type="dxa"/>
            <w:shd w:val="clear" w:color="000000" w:fill="FFFFCC"/>
            <w:vAlign w:val="center"/>
            <w:hideMark/>
          </w:tcPr>
          <w:p w14:paraId="4108F287"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82</w:t>
            </w:r>
          </w:p>
        </w:tc>
        <w:tc>
          <w:tcPr>
            <w:tcW w:w="1104" w:type="dxa"/>
            <w:shd w:val="clear" w:color="000000" w:fill="FFFFCC"/>
            <w:vAlign w:val="center"/>
            <w:hideMark/>
          </w:tcPr>
          <w:p w14:paraId="0F4CEE7A"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87</w:t>
            </w:r>
          </w:p>
        </w:tc>
        <w:tc>
          <w:tcPr>
            <w:tcW w:w="1134" w:type="dxa"/>
            <w:shd w:val="clear" w:color="auto" w:fill="auto"/>
            <w:vAlign w:val="center"/>
            <w:hideMark/>
          </w:tcPr>
          <w:p w14:paraId="15657219"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45</w:t>
            </w:r>
          </w:p>
        </w:tc>
        <w:tc>
          <w:tcPr>
            <w:tcW w:w="992" w:type="dxa"/>
            <w:shd w:val="clear" w:color="auto" w:fill="auto"/>
            <w:vAlign w:val="center"/>
            <w:hideMark/>
          </w:tcPr>
          <w:p w14:paraId="6FD6F043"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61</w:t>
            </w:r>
          </w:p>
        </w:tc>
        <w:tc>
          <w:tcPr>
            <w:tcW w:w="1180" w:type="dxa"/>
            <w:shd w:val="clear" w:color="000000" w:fill="FFFFFF"/>
            <w:noWrap/>
            <w:vAlign w:val="center"/>
            <w:hideMark/>
          </w:tcPr>
          <w:p w14:paraId="23CC299C" w14:textId="77777777" w:rsidR="00B402DC" w:rsidRPr="007B4489" w:rsidRDefault="00B402DC" w:rsidP="00B402DC">
            <w:pPr>
              <w:spacing w:after="0" w:line="240" w:lineRule="auto"/>
              <w:jc w:val="center"/>
              <w:rPr>
                <w:rFonts w:eastAsia="Times New Roman" w:cstheme="minorHAnsi"/>
                <w:b/>
                <w:bCs/>
                <w:color w:val="000000" w:themeColor="text1"/>
                <w:lang w:eastAsia="pl-PL"/>
              </w:rPr>
            </w:pPr>
            <w:r w:rsidRPr="007B4489">
              <w:rPr>
                <w:rFonts w:eastAsia="Times New Roman" w:cstheme="minorHAnsi"/>
                <w:b/>
                <w:bCs/>
                <w:color w:val="000000" w:themeColor="text1"/>
                <w:lang w:eastAsia="pl-PL"/>
              </w:rPr>
              <w:t>-16</w:t>
            </w:r>
          </w:p>
        </w:tc>
        <w:tc>
          <w:tcPr>
            <w:tcW w:w="1220" w:type="dxa"/>
            <w:shd w:val="clear" w:color="000000" w:fill="F2F2F2"/>
            <w:vAlign w:val="center"/>
            <w:hideMark/>
          </w:tcPr>
          <w:p w14:paraId="6A651578"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3</w:t>
            </w:r>
          </w:p>
        </w:tc>
        <w:tc>
          <w:tcPr>
            <w:tcW w:w="1220" w:type="dxa"/>
            <w:shd w:val="clear" w:color="000000" w:fill="F2F2F2"/>
            <w:vAlign w:val="center"/>
            <w:hideMark/>
          </w:tcPr>
          <w:p w14:paraId="42F58797" w14:textId="77777777" w:rsidR="00B402DC" w:rsidRPr="007B4489" w:rsidRDefault="00B402DC" w:rsidP="00B402DC">
            <w:pPr>
              <w:spacing w:after="0" w:line="240" w:lineRule="auto"/>
              <w:jc w:val="center"/>
              <w:rPr>
                <w:rFonts w:eastAsia="Times New Roman" w:cstheme="minorHAnsi"/>
                <w:color w:val="000000" w:themeColor="text1"/>
                <w:lang w:eastAsia="pl-PL"/>
              </w:rPr>
            </w:pPr>
            <w:r w:rsidRPr="007B4489">
              <w:rPr>
                <w:rFonts w:eastAsia="Times New Roman" w:cstheme="minorHAnsi"/>
                <w:color w:val="000000" w:themeColor="text1"/>
                <w:lang w:eastAsia="pl-PL"/>
              </w:rPr>
              <w:t>1</w:t>
            </w:r>
          </w:p>
        </w:tc>
      </w:tr>
    </w:tbl>
    <w:p w14:paraId="2E400234" w14:textId="77777777" w:rsidR="00B402DC" w:rsidRPr="007B4489" w:rsidRDefault="00B402DC" w:rsidP="00B402DC">
      <w:pPr>
        <w:spacing w:after="0" w:line="240" w:lineRule="auto"/>
        <w:jc w:val="center"/>
        <w:rPr>
          <w:rFonts w:cstheme="minorHAnsi"/>
          <w:color w:val="000000" w:themeColor="text1"/>
        </w:rPr>
      </w:pPr>
      <w:r w:rsidRPr="007B4489">
        <w:rPr>
          <w:rFonts w:cstheme="minorHAnsi"/>
          <w:color w:val="000000" w:themeColor="text1"/>
        </w:rPr>
        <w:t>Źródło: Prognoza ludności gmin na lata 2017-2030 - tablice wojewódzkie</w:t>
      </w:r>
    </w:p>
    <w:p w14:paraId="6496EFAA" w14:textId="045E2C1D" w:rsidR="00B402DC" w:rsidRDefault="00B402DC" w:rsidP="00D67E77">
      <w:pPr>
        <w:spacing w:after="0" w:line="240" w:lineRule="auto"/>
        <w:jc w:val="both"/>
        <w:rPr>
          <w:rFonts w:cstheme="minorHAnsi"/>
          <w:highlight w:val="yellow"/>
        </w:rPr>
      </w:pPr>
    </w:p>
    <w:p w14:paraId="58875956" w14:textId="46C0D27F" w:rsidR="00C26177" w:rsidRPr="002C3563" w:rsidRDefault="00C26177" w:rsidP="00D67E77">
      <w:pPr>
        <w:spacing w:after="0" w:line="240" w:lineRule="auto"/>
        <w:rPr>
          <w:rFonts w:cstheme="minorHAnsi"/>
          <w:b/>
          <w:bCs/>
        </w:rPr>
      </w:pPr>
      <w:r w:rsidRPr="002C3563">
        <w:rPr>
          <w:rFonts w:cstheme="minorHAnsi"/>
          <w:b/>
          <w:bCs/>
        </w:rPr>
        <w:t xml:space="preserve">Gmina </w:t>
      </w:r>
      <w:r w:rsidR="004F6112" w:rsidRPr="002C3563">
        <w:rPr>
          <w:rFonts w:cstheme="minorHAnsi"/>
          <w:b/>
          <w:bCs/>
        </w:rPr>
        <w:t>Małogoszcz</w:t>
      </w:r>
    </w:p>
    <w:p w14:paraId="5B7B1AFF" w14:textId="70041E53" w:rsidR="00C26177" w:rsidRPr="002C3563" w:rsidRDefault="00C26177" w:rsidP="00D67E77">
      <w:pPr>
        <w:spacing w:after="0" w:line="240" w:lineRule="auto"/>
        <w:jc w:val="both"/>
        <w:rPr>
          <w:rFonts w:cstheme="minorHAnsi"/>
        </w:rPr>
      </w:pPr>
      <w:r w:rsidRPr="001D798C">
        <w:rPr>
          <w:rFonts w:cstheme="minorHAnsi"/>
          <w:color w:val="000000" w:themeColor="text1"/>
        </w:rPr>
        <w:t>Według danych GUS (stan na dzień 31.12.2020r</w:t>
      </w:r>
      <w:r w:rsidR="00117DEB" w:rsidRPr="001D798C">
        <w:rPr>
          <w:rFonts w:cstheme="minorHAnsi"/>
          <w:color w:val="000000" w:themeColor="text1"/>
        </w:rPr>
        <w:t>.</w:t>
      </w:r>
      <w:r w:rsidRPr="001D798C">
        <w:rPr>
          <w:rFonts w:cstheme="minorHAnsi"/>
          <w:color w:val="000000" w:themeColor="text1"/>
        </w:rPr>
        <w:t xml:space="preserve">) Gminę </w:t>
      </w:r>
      <w:r w:rsidR="004F6112" w:rsidRPr="001D798C">
        <w:rPr>
          <w:rFonts w:cstheme="minorHAnsi"/>
          <w:color w:val="000000" w:themeColor="text1"/>
        </w:rPr>
        <w:t>Małogoszcz</w:t>
      </w:r>
      <w:r w:rsidRPr="001D798C">
        <w:rPr>
          <w:rFonts w:cstheme="minorHAnsi"/>
          <w:color w:val="000000" w:themeColor="text1"/>
        </w:rPr>
        <w:t xml:space="preserve"> zamieszkuje </w:t>
      </w:r>
      <w:r w:rsidR="004F6112" w:rsidRPr="001D798C">
        <w:rPr>
          <w:rFonts w:cstheme="minorHAnsi"/>
          <w:color w:val="000000" w:themeColor="text1"/>
        </w:rPr>
        <w:t>11</w:t>
      </w:r>
      <w:r w:rsidR="00117DEB" w:rsidRPr="001D798C">
        <w:rPr>
          <w:rFonts w:cstheme="minorHAnsi"/>
          <w:color w:val="000000" w:themeColor="text1"/>
        </w:rPr>
        <w:t xml:space="preserve"> </w:t>
      </w:r>
      <w:r w:rsidR="004F6112" w:rsidRPr="001D798C">
        <w:rPr>
          <w:rFonts w:cstheme="minorHAnsi"/>
          <w:color w:val="000000" w:themeColor="text1"/>
        </w:rPr>
        <w:t>495</w:t>
      </w:r>
      <w:r w:rsidRPr="001D798C">
        <w:rPr>
          <w:rFonts w:cstheme="minorHAnsi"/>
          <w:color w:val="000000" w:themeColor="text1"/>
        </w:rPr>
        <w:t xml:space="preserve"> os</w:t>
      </w:r>
      <w:r w:rsidR="00B357BF" w:rsidRPr="001D798C">
        <w:rPr>
          <w:rFonts w:cstheme="minorHAnsi"/>
          <w:color w:val="000000" w:themeColor="text1"/>
        </w:rPr>
        <w:t>ób</w:t>
      </w:r>
      <w:r w:rsidRPr="001D798C">
        <w:rPr>
          <w:rFonts w:cstheme="minorHAnsi"/>
          <w:color w:val="000000" w:themeColor="text1"/>
        </w:rPr>
        <w:t xml:space="preserve">, </w:t>
      </w:r>
      <w:r w:rsidRPr="001D798C">
        <w:rPr>
          <w:rFonts w:cstheme="minorHAnsi"/>
          <w:color w:val="000000" w:themeColor="text1"/>
        </w:rPr>
        <w:br/>
        <w:t xml:space="preserve">z czego </w:t>
      </w:r>
      <w:r w:rsidR="001D798C" w:rsidRPr="001D798C">
        <w:rPr>
          <w:rFonts w:cstheme="minorHAnsi"/>
          <w:color w:val="000000" w:themeColor="text1"/>
        </w:rPr>
        <w:t>49,91</w:t>
      </w:r>
      <w:r w:rsidRPr="001D798C">
        <w:rPr>
          <w:rFonts w:cstheme="minorHAnsi"/>
          <w:color w:val="000000" w:themeColor="text1"/>
        </w:rPr>
        <w:t xml:space="preserve">% stanowią kobiety, a </w:t>
      </w:r>
      <w:r w:rsidR="001D798C" w:rsidRPr="001D798C">
        <w:rPr>
          <w:rFonts w:cstheme="minorHAnsi"/>
          <w:color w:val="000000" w:themeColor="text1"/>
        </w:rPr>
        <w:t xml:space="preserve">50,09 </w:t>
      </w:r>
      <w:r w:rsidR="004F6112" w:rsidRPr="001D798C">
        <w:rPr>
          <w:rFonts w:cstheme="minorHAnsi"/>
          <w:color w:val="000000" w:themeColor="text1"/>
        </w:rPr>
        <w:t>%</w:t>
      </w:r>
      <w:r w:rsidRPr="001D798C">
        <w:rPr>
          <w:rFonts w:cstheme="minorHAnsi"/>
          <w:color w:val="000000" w:themeColor="text1"/>
        </w:rPr>
        <w:t xml:space="preserve"> mężczyźni. </w:t>
      </w:r>
      <w:r w:rsidR="004F6112" w:rsidRPr="001D798C">
        <w:rPr>
          <w:rFonts w:cstheme="minorHAnsi"/>
          <w:color w:val="000000" w:themeColor="text1"/>
        </w:rPr>
        <w:t>Na obszarze miasta mieszka 3670 osób natomiast na obszarach wielskich 7825</w:t>
      </w:r>
      <w:r w:rsidR="00117DEB" w:rsidRPr="001D798C">
        <w:rPr>
          <w:rFonts w:cstheme="minorHAnsi"/>
          <w:color w:val="000000" w:themeColor="text1"/>
        </w:rPr>
        <w:t xml:space="preserve"> osób</w:t>
      </w:r>
      <w:r w:rsidR="004F6112" w:rsidRPr="001D798C">
        <w:rPr>
          <w:rFonts w:cstheme="minorHAnsi"/>
          <w:color w:val="000000" w:themeColor="text1"/>
        </w:rPr>
        <w:t xml:space="preserve">. </w:t>
      </w:r>
      <w:r w:rsidRPr="001D798C">
        <w:rPr>
          <w:rFonts w:cstheme="minorHAnsi"/>
          <w:color w:val="000000" w:themeColor="text1"/>
        </w:rPr>
        <w:t xml:space="preserve">W latach 2002-2020 liczba mieszkańców </w:t>
      </w:r>
      <w:r w:rsidR="004F6112" w:rsidRPr="001D798C">
        <w:rPr>
          <w:rFonts w:cstheme="minorHAnsi"/>
          <w:color w:val="000000" w:themeColor="text1"/>
        </w:rPr>
        <w:t xml:space="preserve"> zmalała o 1,8%</w:t>
      </w:r>
      <w:r w:rsidRPr="001D798C">
        <w:rPr>
          <w:rFonts w:cstheme="minorHAnsi"/>
          <w:color w:val="000000" w:themeColor="text1"/>
        </w:rPr>
        <w:t xml:space="preserve">. </w:t>
      </w:r>
      <w:r w:rsidR="004F6112" w:rsidRPr="001D798C">
        <w:rPr>
          <w:rFonts w:cstheme="minorHAnsi"/>
          <w:color w:val="000000" w:themeColor="text1"/>
        </w:rPr>
        <w:t>63,61</w:t>
      </w:r>
      <w:r w:rsidRPr="001D798C">
        <w:rPr>
          <w:rFonts w:cstheme="minorHAnsi"/>
          <w:color w:val="000000" w:themeColor="text1"/>
        </w:rPr>
        <w:t xml:space="preserve">% mieszkańców </w:t>
      </w:r>
      <w:r w:rsidR="00117DEB" w:rsidRPr="001D798C">
        <w:rPr>
          <w:rFonts w:cstheme="minorHAnsi"/>
          <w:color w:val="000000" w:themeColor="text1"/>
        </w:rPr>
        <w:t>G</w:t>
      </w:r>
      <w:r w:rsidRPr="001D798C">
        <w:rPr>
          <w:rFonts w:cstheme="minorHAnsi"/>
          <w:color w:val="000000" w:themeColor="text1"/>
        </w:rPr>
        <w:t xml:space="preserve">miny </w:t>
      </w:r>
      <w:r w:rsidR="004F6112" w:rsidRPr="001D798C">
        <w:rPr>
          <w:rFonts w:cstheme="minorHAnsi"/>
          <w:color w:val="000000" w:themeColor="text1"/>
        </w:rPr>
        <w:t>Małogoszcz</w:t>
      </w:r>
      <w:r w:rsidRPr="001D798C">
        <w:rPr>
          <w:rFonts w:cstheme="minorHAnsi"/>
          <w:color w:val="000000" w:themeColor="text1"/>
        </w:rPr>
        <w:t xml:space="preserve"> jest w wieku produkcyjnym, </w:t>
      </w:r>
      <w:r w:rsidR="004F6112" w:rsidRPr="001D798C">
        <w:rPr>
          <w:rFonts w:cstheme="minorHAnsi"/>
          <w:color w:val="000000" w:themeColor="text1"/>
        </w:rPr>
        <w:t>15,43</w:t>
      </w:r>
      <w:r w:rsidR="00117DEB" w:rsidRPr="001D798C">
        <w:rPr>
          <w:rFonts w:cstheme="minorHAnsi"/>
          <w:color w:val="000000" w:themeColor="text1"/>
        </w:rPr>
        <w:t>%</w:t>
      </w:r>
      <w:r w:rsidRPr="001D798C">
        <w:rPr>
          <w:rFonts w:cstheme="minorHAnsi"/>
          <w:color w:val="000000" w:themeColor="text1"/>
        </w:rPr>
        <w:t xml:space="preserve"> w wieku przedprodukcyjnym, a </w:t>
      </w:r>
      <w:r w:rsidR="004F6112" w:rsidRPr="001D798C">
        <w:rPr>
          <w:rFonts w:cstheme="minorHAnsi"/>
          <w:color w:val="000000" w:themeColor="text1"/>
        </w:rPr>
        <w:t>20,96</w:t>
      </w:r>
      <w:r w:rsidRPr="001D798C">
        <w:rPr>
          <w:rFonts w:cstheme="minorHAnsi"/>
          <w:color w:val="000000" w:themeColor="text1"/>
        </w:rPr>
        <w:t xml:space="preserve">% mieszkańców jest </w:t>
      </w:r>
      <w:r w:rsidRPr="002C3563">
        <w:rPr>
          <w:rFonts w:cstheme="minorHAnsi"/>
        </w:rPr>
        <w:t xml:space="preserve">w wieku poprodukcyjnym. </w:t>
      </w:r>
    </w:p>
    <w:p w14:paraId="1CC791EA" w14:textId="77777777" w:rsidR="00C26177" w:rsidRPr="002C3563" w:rsidRDefault="00C26177" w:rsidP="00D67E77">
      <w:pPr>
        <w:spacing w:after="0" w:line="240" w:lineRule="auto"/>
        <w:jc w:val="both"/>
        <w:rPr>
          <w:rFonts w:cstheme="minorHAnsi"/>
        </w:rPr>
      </w:pPr>
    </w:p>
    <w:p w14:paraId="2F35795A" w14:textId="6747D7B7" w:rsidR="00C26177" w:rsidRPr="002C3563" w:rsidRDefault="00C26177" w:rsidP="00D67E77">
      <w:pPr>
        <w:pStyle w:val="Legenda"/>
        <w:spacing w:after="0"/>
        <w:jc w:val="center"/>
        <w:rPr>
          <w:rFonts w:cstheme="minorHAnsi"/>
          <w:i w:val="0"/>
          <w:iCs w:val="0"/>
          <w:color w:val="auto"/>
          <w:sz w:val="22"/>
          <w:szCs w:val="22"/>
        </w:rPr>
      </w:pPr>
      <w:bookmarkStart w:id="31" w:name="_Toc117501807"/>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10</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Struktura ludności </w:t>
      </w:r>
      <w:r w:rsidR="000A3B4E">
        <w:rPr>
          <w:rFonts w:cstheme="minorHAnsi"/>
          <w:i w:val="0"/>
          <w:iCs w:val="0"/>
          <w:color w:val="auto"/>
          <w:sz w:val="22"/>
          <w:szCs w:val="22"/>
        </w:rPr>
        <w:t>w</w:t>
      </w:r>
      <w:r w:rsidRPr="002C3563">
        <w:rPr>
          <w:rFonts w:cstheme="minorHAnsi"/>
          <w:i w:val="0"/>
          <w:iCs w:val="0"/>
          <w:color w:val="auto"/>
          <w:sz w:val="22"/>
          <w:szCs w:val="22"/>
        </w:rPr>
        <w:t xml:space="preserve"> </w:t>
      </w:r>
      <w:r w:rsidR="00117DEB">
        <w:rPr>
          <w:rFonts w:cstheme="minorHAnsi"/>
          <w:i w:val="0"/>
          <w:iCs w:val="0"/>
          <w:color w:val="auto"/>
          <w:sz w:val="22"/>
          <w:szCs w:val="22"/>
        </w:rPr>
        <w:t>G</w:t>
      </w:r>
      <w:r w:rsidRPr="002C3563">
        <w:rPr>
          <w:rFonts w:cstheme="minorHAnsi"/>
          <w:i w:val="0"/>
          <w:iCs w:val="0"/>
          <w:color w:val="auto"/>
          <w:sz w:val="22"/>
          <w:szCs w:val="22"/>
        </w:rPr>
        <w:t>min</w:t>
      </w:r>
      <w:r w:rsidR="000A3B4E">
        <w:rPr>
          <w:rFonts w:cstheme="minorHAnsi"/>
          <w:i w:val="0"/>
          <w:iCs w:val="0"/>
          <w:color w:val="auto"/>
          <w:sz w:val="22"/>
          <w:szCs w:val="22"/>
        </w:rPr>
        <w:t>ie</w:t>
      </w:r>
      <w:r w:rsidRPr="002C3563">
        <w:rPr>
          <w:rFonts w:cstheme="minorHAnsi"/>
          <w:i w:val="0"/>
          <w:iCs w:val="0"/>
          <w:color w:val="auto"/>
          <w:sz w:val="22"/>
          <w:szCs w:val="22"/>
        </w:rPr>
        <w:t xml:space="preserve"> </w:t>
      </w:r>
      <w:r w:rsidR="004F6112" w:rsidRPr="002C3563">
        <w:rPr>
          <w:rFonts w:cstheme="minorHAnsi"/>
          <w:i w:val="0"/>
          <w:iCs w:val="0"/>
          <w:color w:val="auto"/>
          <w:sz w:val="22"/>
          <w:szCs w:val="22"/>
        </w:rPr>
        <w:t>Małogoszcz</w:t>
      </w:r>
      <w:r w:rsidRPr="002C3563">
        <w:rPr>
          <w:rFonts w:cstheme="minorHAnsi"/>
          <w:i w:val="0"/>
          <w:iCs w:val="0"/>
          <w:color w:val="auto"/>
          <w:sz w:val="22"/>
          <w:szCs w:val="22"/>
        </w:rPr>
        <w:t xml:space="preserve"> w latach 2015-2020</w:t>
      </w:r>
      <w:bookmarkEnd w:id="31"/>
    </w:p>
    <w:tbl>
      <w:tblPr>
        <w:tblW w:w="9674" w:type="dxa"/>
        <w:tblCellMar>
          <w:left w:w="70" w:type="dxa"/>
          <w:right w:w="70" w:type="dxa"/>
        </w:tblCellMar>
        <w:tblLook w:val="04A0" w:firstRow="1" w:lastRow="0" w:firstColumn="1" w:lastColumn="0" w:noHBand="0" w:noVBand="1"/>
      </w:tblPr>
      <w:tblGrid>
        <w:gridCol w:w="3114"/>
        <w:gridCol w:w="1120"/>
        <w:gridCol w:w="1120"/>
        <w:gridCol w:w="1120"/>
        <w:gridCol w:w="1120"/>
        <w:gridCol w:w="1120"/>
        <w:gridCol w:w="960"/>
      </w:tblGrid>
      <w:tr w:rsidR="002C3563" w:rsidRPr="002C3563" w14:paraId="5BB9D04D" w14:textId="77777777" w:rsidTr="004F6112">
        <w:trPr>
          <w:trHeight w:val="300"/>
        </w:trPr>
        <w:tc>
          <w:tcPr>
            <w:tcW w:w="3114"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099156E"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Małogoszcz</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5BD7D3BB"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01E2A4AC"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6ED417FF"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59A996B6"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5A07A573"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726304BE"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7F2B5B24"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2790DB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Ogółem </w:t>
            </w:r>
          </w:p>
        </w:tc>
        <w:tc>
          <w:tcPr>
            <w:tcW w:w="1120" w:type="dxa"/>
            <w:tcBorders>
              <w:top w:val="nil"/>
              <w:left w:val="nil"/>
              <w:bottom w:val="single" w:sz="4" w:space="0" w:color="auto"/>
              <w:right w:val="single" w:sz="4" w:space="0" w:color="auto"/>
            </w:tcBorders>
            <w:shd w:val="clear" w:color="auto" w:fill="auto"/>
            <w:noWrap/>
            <w:vAlign w:val="center"/>
            <w:hideMark/>
          </w:tcPr>
          <w:p w14:paraId="7910D77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11 670</w:t>
            </w:r>
          </w:p>
        </w:tc>
        <w:tc>
          <w:tcPr>
            <w:tcW w:w="1120" w:type="dxa"/>
            <w:tcBorders>
              <w:top w:val="nil"/>
              <w:left w:val="nil"/>
              <w:bottom w:val="single" w:sz="4" w:space="0" w:color="auto"/>
              <w:right w:val="single" w:sz="4" w:space="0" w:color="auto"/>
            </w:tcBorders>
            <w:shd w:val="clear" w:color="auto" w:fill="auto"/>
            <w:noWrap/>
            <w:vAlign w:val="center"/>
            <w:hideMark/>
          </w:tcPr>
          <w:p w14:paraId="1627A95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11 675</w:t>
            </w:r>
          </w:p>
        </w:tc>
        <w:tc>
          <w:tcPr>
            <w:tcW w:w="1120" w:type="dxa"/>
            <w:tcBorders>
              <w:top w:val="nil"/>
              <w:left w:val="nil"/>
              <w:bottom w:val="single" w:sz="4" w:space="0" w:color="auto"/>
              <w:right w:val="single" w:sz="4" w:space="0" w:color="auto"/>
            </w:tcBorders>
            <w:shd w:val="clear" w:color="auto" w:fill="auto"/>
            <w:noWrap/>
            <w:vAlign w:val="center"/>
            <w:hideMark/>
          </w:tcPr>
          <w:p w14:paraId="0A98FBD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11 626</w:t>
            </w:r>
          </w:p>
        </w:tc>
        <w:tc>
          <w:tcPr>
            <w:tcW w:w="1120" w:type="dxa"/>
            <w:tcBorders>
              <w:top w:val="nil"/>
              <w:left w:val="nil"/>
              <w:bottom w:val="single" w:sz="4" w:space="0" w:color="auto"/>
              <w:right w:val="single" w:sz="4" w:space="0" w:color="auto"/>
            </w:tcBorders>
            <w:shd w:val="clear" w:color="auto" w:fill="auto"/>
            <w:noWrap/>
            <w:vAlign w:val="center"/>
            <w:hideMark/>
          </w:tcPr>
          <w:p w14:paraId="2A01997B"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11 621</w:t>
            </w:r>
          </w:p>
        </w:tc>
        <w:tc>
          <w:tcPr>
            <w:tcW w:w="1120" w:type="dxa"/>
            <w:tcBorders>
              <w:top w:val="nil"/>
              <w:left w:val="nil"/>
              <w:bottom w:val="single" w:sz="4" w:space="0" w:color="auto"/>
              <w:right w:val="single" w:sz="4" w:space="0" w:color="auto"/>
            </w:tcBorders>
            <w:shd w:val="clear" w:color="auto" w:fill="auto"/>
            <w:noWrap/>
            <w:vAlign w:val="center"/>
            <w:hideMark/>
          </w:tcPr>
          <w:p w14:paraId="1A69D6A2"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11 536</w:t>
            </w:r>
          </w:p>
        </w:tc>
        <w:tc>
          <w:tcPr>
            <w:tcW w:w="960" w:type="dxa"/>
            <w:tcBorders>
              <w:top w:val="nil"/>
              <w:left w:val="nil"/>
              <w:bottom w:val="single" w:sz="4" w:space="0" w:color="auto"/>
              <w:right w:val="single" w:sz="4" w:space="0" w:color="auto"/>
            </w:tcBorders>
            <w:shd w:val="clear" w:color="auto" w:fill="auto"/>
            <w:noWrap/>
            <w:vAlign w:val="center"/>
            <w:hideMark/>
          </w:tcPr>
          <w:p w14:paraId="695BBB3F" w14:textId="77777777" w:rsidR="004F6112" w:rsidRPr="002C3563" w:rsidRDefault="004F6112" w:rsidP="00D67E77">
            <w:pPr>
              <w:spacing w:after="0" w:line="240" w:lineRule="auto"/>
              <w:jc w:val="center"/>
              <w:rPr>
                <w:rFonts w:eastAsia="Times New Roman" w:cstheme="minorHAnsi"/>
                <w:lang w:eastAsia="pl-PL"/>
              </w:rPr>
            </w:pPr>
            <w:r w:rsidRPr="00631B6D">
              <w:rPr>
                <w:rFonts w:eastAsia="Times New Roman" w:cstheme="minorHAnsi"/>
                <w:color w:val="000000" w:themeColor="text1"/>
                <w:lang w:eastAsia="pl-PL"/>
              </w:rPr>
              <w:t>11 495</w:t>
            </w:r>
          </w:p>
        </w:tc>
      </w:tr>
      <w:tr w:rsidR="002C3563" w:rsidRPr="002C3563" w14:paraId="77B5EAD7"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D546C90"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Miasto</w:t>
            </w:r>
          </w:p>
        </w:tc>
        <w:tc>
          <w:tcPr>
            <w:tcW w:w="1120" w:type="dxa"/>
            <w:tcBorders>
              <w:top w:val="nil"/>
              <w:left w:val="nil"/>
              <w:bottom w:val="single" w:sz="4" w:space="0" w:color="auto"/>
              <w:right w:val="single" w:sz="4" w:space="0" w:color="auto"/>
            </w:tcBorders>
            <w:shd w:val="clear" w:color="auto" w:fill="auto"/>
            <w:noWrap/>
            <w:vAlign w:val="bottom"/>
            <w:hideMark/>
          </w:tcPr>
          <w:p w14:paraId="6AD5AD25"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3 857</w:t>
            </w:r>
          </w:p>
        </w:tc>
        <w:tc>
          <w:tcPr>
            <w:tcW w:w="1120" w:type="dxa"/>
            <w:tcBorders>
              <w:top w:val="nil"/>
              <w:left w:val="nil"/>
              <w:bottom w:val="single" w:sz="4" w:space="0" w:color="auto"/>
              <w:right w:val="single" w:sz="4" w:space="0" w:color="auto"/>
            </w:tcBorders>
            <w:shd w:val="clear" w:color="auto" w:fill="auto"/>
            <w:noWrap/>
            <w:vAlign w:val="bottom"/>
            <w:hideMark/>
          </w:tcPr>
          <w:p w14:paraId="226066AB"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3 831</w:t>
            </w:r>
          </w:p>
        </w:tc>
        <w:tc>
          <w:tcPr>
            <w:tcW w:w="1120" w:type="dxa"/>
            <w:tcBorders>
              <w:top w:val="nil"/>
              <w:left w:val="nil"/>
              <w:bottom w:val="single" w:sz="4" w:space="0" w:color="auto"/>
              <w:right w:val="single" w:sz="4" w:space="0" w:color="auto"/>
            </w:tcBorders>
            <w:shd w:val="clear" w:color="auto" w:fill="auto"/>
            <w:noWrap/>
            <w:vAlign w:val="bottom"/>
            <w:hideMark/>
          </w:tcPr>
          <w:p w14:paraId="674F7C45"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3 809</w:t>
            </w:r>
          </w:p>
        </w:tc>
        <w:tc>
          <w:tcPr>
            <w:tcW w:w="1120" w:type="dxa"/>
            <w:tcBorders>
              <w:top w:val="nil"/>
              <w:left w:val="nil"/>
              <w:bottom w:val="single" w:sz="4" w:space="0" w:color="auto"/>
              <w:right w:val="single" w:sz="4" w:space="0" w:color="auto"/>
            </w:tcBorders>
            <w:shd w:val="clear" w:color="auto" w:fill="auto"/>
            <w:noWrap/>
            <w:vAlign w:val="bottom"/>
            <w:hideMark/>
          </w:tcPr>
          <w:p w14:paraId="6F5F4E36"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3 769</w:t>
            </w:r>
          </w:p>
        </w:tc>
        <w:tc>
          <w:tcPr>
            <w:tcW w:w="1120" w:type="dxa"/>
            <w:tcBorders>
              <w:top w:val="nil"/>
              <w:left w:val="nil"/>
              <w:bottom w:val="single" w:sz="4" w:space="0" w:color="auto"/>
              <w:right w:val="single" w:sz="4" w:space="0" w:color="auto"/>
            </w:tcBorders>
            <w:shd w:val="clear" w:color="auto" w:fill="auto"/>
            <w:noWrap/>
            <w:vAlign w:val="bottom"/>
            <w:hideMark/>
          </w:tcPr>
          <w:p w14:paraId="3648641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3 726</w:t>
            </w:r>
          </w:p>
        </w:tc>
        <w:tc>
          <w:tcPr>
            <w:tcW w:w="960" w:type="dxa"/>
            <w:tcBorders>
              <w:top w:val="nil"/>
              <w:left w:val="nil"/>
              <w:bottom w:val="single" w:sz="4" w:space="0" w:color="auto"/>
              <w:right w:val="single" w:sz="4" w:space="0" w:color="auto"/>
            </w:tcBorders>
            <w:shd w:val="clear" w:color="auto" w:fill="auto"/>
            <w:noWrap/>
            <w:vAlign w:val="bottom"/>
            <w:hideMark/>
          </w:tcPr>
          <w:p w14:paraId="123433D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3 670</w:t>
            </w:r>
          </w:p>
        </w:tc>
      </w:tr>
      <w:tr w:rsidR="002C3563" w:rsidRPr="002C3563" w14:paraId="6A2405CC"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8FF203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Obszar wiejski</w:t>
            </w:r>
          </w:p>
        </w:tc>
        <w:tc>
          <w:tcPr>
            <w:tcW w:w="1120" w:type="dxa"/>
            <w:tcBorders>
              <w:top w:val="nil"/>
              <w:left w:val="nil"/>
              <w:bottom w:val="single" w:sz="4" w:space="0" w:color="auto"/>
              <w:right w:val="single" w:sz="4" w:space="0" w:color="auto"/>
            </w:tcBorders>
            <w:shd w:val="clear" w:color="auto" w:fill="auto"/>
            <w:noWrap/>
            <w:vAlign w:val="bottom"/>
            <w:hideMark/>
          </w:tcPr>
          <w:p w14:paraId="0E84677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7 813</w:t>
            </w:r>
          </w:p>
        </w:tc>
        <w:tc>
          <w:tcPr>
            <w:tcW w:w="1120" w:type="dxa"/>
            <w:tcBorders>
              <w:top w:val="nil"/>
              <w:left w:val="nil"/>
              <w:bottom w:val="single" w:sz="4" w:space="0" w:color="auto"/>
              <w:right w:val="single" w:sz="4" w:space="0" w:color="auto"/>
            </w:tcBorders>
            <w:shd w:val="clear" w:color="auto" w:fill="auto"/>
            <w:noWrap/>
            <w:vAlign w:val="bottom"/>
            <w:hideMark/>
          </w:tcPr>
          <w:p w14:paraId="088195D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7 844</w:t>
            </w:r>
          </w:p>
        </w:tc>
        <w:tc>
          <w:tcPr>
            <w:tcW w:w="1120" w:type="dxa"/>
            <w:tcBorders>
              <w:top w:val="nil"/>
              <w:left w:val="nil"/>
              <w:bottom w:val="single" w:sz="4" w:space="0" w:color="auto"/>
              <w:right w:val="single" w:sz="4" w:space="0" w:color="auto"/>
            </w:tcBorders>
            <w:shd w:val="clear" w:color="auto" w:fill="auto"/>
            <w:noWrap/>
            <w:vAlign w:val="bottom"/>
            <w:hideMark/>
          </w:tcPr>
          <w:p w14:paraId="6E5D7A78"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7 817</w:t>
            </w:r>
          </w:p>
        </w:tc>
        <w:tc>
          <w:tcPr>
            <w:tcW w:w="1120" w:type="dxa"/>
            <w:tcBorders>
              <w:top w:val="nil"/>
              <w:left w:val="nil"/>
              <w:bottom w:val="single" w:sz="4" w:space="0" w:color="auto"/>
              <w:right w:val="single" w:sz="4" w:space="0" w:color="auto"/>
            </w:tcBorders>
            <w:shd w:val="clear" w:color="auto" w:fill="auto"/>
            <w:noWrap/>
            <w:vAlign w:val="bottom"/>
            <w:hideMark/>
          </w:tcPr>
          <w:p w14:paraId="13303DF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7 852</w:t>
            </w:r>
          </w:p>
        </w:tc>
        <w:tc>
          <w:tcPr>
            <w:tcW w:w="1120" w:type="dxa"/>
            <w:tcBorders>
              <w:top w:val="nil"/>
              <w:left w:val="nil"/>
              <w:bottom w:val="single" w:sz="4" w:space="0" w:color="auto"/>
              <w:right w:val="single" w:sz="4" w:space="0" w:color="auto"/>
            </w:tcBorders>
            <w:shd w:val="clear" w:color="auto" w:fill="auto"/>
            <w:noWrap/>
            <w:vAlign w:val="bottom"/>
            <w:hideMark/>
          </w:tcPr>
          <w:p w14:paraId="3CC6D812"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7 810</w:t>
            </w:r>
          </w:p>
        </w:tc>
        <w:tc>
          <w:tcPr>
            <w:tcW w:w="960" w:type="dxa"/>
            <w:tcBorders>
              <w:top w:val="nil"/>
              <w:left w:val="nil"/>
              <w:bottom w:val="single" w:sz="4" w:space="0" w:color="auto"/>
              <w:right w:val="single" w:sz="4" w:space="0" w:color="auto"/>
            </w:tcBorders>
            <w:shd w:val="clear" w:color="auto" w:fill="auto"/>
            <w:noWrap/>
            <w:vAlign w:val="bottom"/>
            <w:hideMark/>
          </w:tcPr>
          <w:p w14:paraId="335BF71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7 825</w:t>
            </w:r>
          </w:p>
        </w:tc>
      </w:tr>
      <w:tr w:rsidR="002C3563" w:rsidRPr="002C3563" w14:paraId="1E80B5EB"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2FF636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1A94A59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5 837</w:t>
            </w:r>
          </w:p>
        </w:tc>
        <w:tc>
          <w:tcPr>
            <w:tcW w:w="1120" w:type="dxa"/>
            <w:tcBorders>
              <w:top w:val="nil"/>
              <w:left w:val="nil"/>
              <w:bottom w:val="single" w:sz="4" w:space="0" w:color="auto"/>
              <w:right w:val="single" w:sz="4" w:space="0" w:color="auto"/>
            </w:tcBorders>
            <w:shd w:val="clear" w:color="auto" w:fill="auto"/>
            <w:noWrap/>
            <w:vAlign w:val="bottom"/>
            <w:hideMark/>
          </w:tcPr>
          <w:p w14:paraId="53A2009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5 836</w:t>
            </w:r>
          </w:p>
        </w:tc>
        <w:tc>
          <w:tcPr>
            <w:tcW w:w="1120" w:type="dxa"/>
            <w:tcBorders>
              <w:top w:val="nil"/>
              <w:left w:val="nil"/>
              <w:bottom w:val="single" w:sz="4" w:space="0" w:color="auto"/>
              <w:right w:val="single" w:sz="4" w:space="0" w:color="auto"/>
            </w:tcBorders>
            <w:shd w:val="clear" w:color="auto" w:fill="auto"/>
            <w:noWrap/>
            <w:vAlign w:val="bottom"/>
            <w:hideMark/>
          </w:tcPr>
          <w:p w14:paraId="08FD135F"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5 816</w:t>
            </w:r>
          </w:p>
        </w:tc>
        <w:tc>
          <w:tcPr>
            <w:tcW w:w="1120" w:type="dxa"/>
            <w:tcBorders>
              <w:top w:val="nil"/>
              <w:left w:val="nil"/>
              <w:bottom w:val="single" w:sz="4" w:space="0" w:color="auto"/>
              <w:right w:val="single" w:sz="4" w:space="0" w:color="auto"/>
            </w:tcBorders>
            <w:shd w:val="clear" w:color="auto" w:fill="auto"/>
            <w:noWrap/>
            <w:vAlign w:val="bottom"/>
            <w:hideMark/>
          </w:tcPr>
          <w:p w14:paraId="6FDCE2A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5 807</w:t>
            </w:r>
          </w:p>
        </w:tc>
        <w:tc>
          <w:tcPr>
            <w:tcW w:w="1120" w:type="dxa"/>
            <w:tcBorders>
              <w:top w:val="nil"/>
              <w:left w:val="nil"/>
              <w:bottom w:val="single" w:sz="4" w:space="0" w:color="auto"/>
              <w:right w:val="single" w:sz="4" w:space="0" w:color="auto"/>
            </w:tcBorders>
            <w:shd w:val="clear" w:color="auto" w:fill="auto"/>
            <w:noWrap/>
            <w:vAlign w:val="bottom"/>
            <w:hideMark/>
          </w:tcPr>
          <w:p w14:paraId="07F0E56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5 749</w:t>
            </w:r>
          </w:p>
        </w:tc>
        <w:tc>
          <w:tcPr>
            <w:tcW w:w="960" w:type="dxa"/>
            <w:tcBorders>
              <w:top w:val="nil"/>
              <w:left w:val="nil"/>
              <w:bottom w:val="single" w:sz="4" w:space="0" w:color="auto"/>
              <w:right w:val="single" w:sz="4" w:space="0" w:color="auto"/>
            </w:tcBorders>
            <w:shd w:val="clear" w:color="auto" w:fill="auto"/>
            <w:noWrap/>
            <w:vAlign w:val="bottom"/>
            <w:hideMark/>
          </w:tcPr>
          <w:p w14:paraId="3F9DA99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5 737</w:t>
            </w:r>
          </w:p>
        </w:tc>
      </w:tr>
      <w:tr w:rsidR="002C3563" w:rsidRPr="002C3563" w14:paraId="57D76D40"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ACFAF98"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1C902F0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5 833</w:t>
            </w:r>
          </w:p>
        </w:tc>
        <w:tc>
          <w:tcPr>
            <w:tcW w:w="1120" w:type="dxa"/>
            <w:tcBorders>
              <w:top w:val="nil"/>
              <w:left w:val="nil"/>
              <w:bottom w:val="single" w:sz="4" w:space="0" w:color="auto"/>
              <w:right w:val="single" w:sz="4" w:space="0" w:color="auto"/>
            </w:tcBorders>
            <w:shd w:val="clear" w:color="auto" w:fill="auto"/>
            <w:noWrap/>
            <w:vAlign w:val="bottom"/>
            <w:hideMark/>
          </w:tcPr>
          <w:p w14:paraId="62695DC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5 839</w:t>
            </w:r>
          </w:p>
        </w:tc>
        <w:tc>
          <w:tcPr>
            <w:tcW w:w="1120" w:type="dxa"/>
            <w:tcBorders>
              <w:top w:val="nil"/>
              <w:left w:val="nil"/>
              <w:bottom w:val="single" w:sz="4" w:space="0" w:color="auto"/>
              <w:right w:val="single" w:sz="4" w:space="0" w:color="auto"/>
            </w:tcBorders>
            <w:shd w:val="clear" w:color="auto" w:fill="auto"/>
            <w:noWrap/>
            <w:vAlign w:val="bottom"/>
            <w:hideMark/>
          </w:tcPr>
          <w:p w14:paraId="7F3FC8F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5 810</w:t>
            </w:r>
          </w:p>
        </w:tc>
        <w:tc>
          <w:tcPr>
            <w:tcW w:w="1120" w:type="dxa"/>
            <w:tcBorders>
              <w:top w:val="nil"/>
              <w:left w:val="nil"/>
              <w:bottom w:val="single" w:sz="4" w:space="0" w:color="auto"/>
              <w:right w:val="single" w:sz="4" w:space="0" w:color="auto"/>
            </w:tcBorders>
            <w:shd w:val="clear" w:color="auto" w:fill="auto"/>
            <w:noWrap/>
            <w:vAlign w:val="bottom"/>
            <w:hideMark/>
          </w:tcPr>
          <w:p w14:paraId="4D0DFA4F"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5 814</w:t>
            </w:r>
          </w:p>
        </w:tc>
        <w:tc>
          <w:tcPr>
            <w:tcW w:w="1120" w:type="dxa"/>
            <w:tcBorders>
              <w:top w:val="nil"/>
              <w:left w:val="nil"/>
              <w:bottom w:val="single" w:sz="4" w:space="0" w:color="auto"/>
              <w:right w:val="single" w:sz="4" w:space="0" w:color="auto"/>
            </w:tcBorders>
            <w:shd w:val="clear" w:color="auto" w:fill="auto"/>
            <w:noWrap/>
            <w:vAlign w:val="bottom"/>
            <w:hideMark/>
          </w:tcPr>
          <w:p w14:paraId="2C487A4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5 787</w:t>
            </w:r>
          </w:p>
        </w:tc>
        <w:tc>
          <w:tcPr>
            <w:tcW w:w="960" w:type="dxa"/>
            <w:tcBorders>
              <w:top w:val="nil"/>
              <w:left w:val="nil"/>
              <w:bottom w:val="single" w:sz="4" w:space="0" w:color="auto"/>
              <w:right w:val="single" w:sz="4" w:space="0" w:color="auto"/>
            </w:tcBorders>
            <w:shd w:val="clear" w:color="auto" w:fill="auto"/>
            <w:noWrap/>
            <w:vAlign w:val="bottom"/>
            <w:hideMark/>
          </w:tcPr>
          <w:p w14:paraId="73888807"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5 758</w:t>
            </w:r>
          </w:p>
        </w:tc>
      </w:tr>
      <w:tr w:rsidR="002C3563" w:rsidRPr="002C3563" w14:paraId="0605C781" w14:textId="77777777" w:rsidTr="004F6112">
        <w:trPr>
          <w:trHeight w:val="6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E872210"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w wieku przedprodukcyjnym - 14 lat i mniej w tym</w:t>
            </w:r>
          </w:p>
        </w:tc>
        <w:tc>
          <w:tcPr>
            <w:tcW w:w="1120" w:type="dxa"/>
            <w:tcBorders>
              <w:top w:val="nil"/>
              <w:left w:val="nil"/>
              <w:bottom w:val="single" w:sz="4" w:space="0" w:color="auto"/>
              <w:right w:val="single" w:sz="4" w:space="0" w:color="auto"/>
            </w:tcBorders>
            <w:shd w:val="clear" w:color="auto" w:fill="auto"/>
            <w:noWrap/>
            <w:vAlign w:val="center"/>
            <w:hideMark/>
          </w:tcPr>
          <w:p w14:paraId="2132BCA5"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1 880</w:t>
            </w:r>
          </w:p>
        </w:tc>
        <w:tc>
          <w:tcPr>
            <w:tcW w:w="1120" w:type="dxa"/>
            <w:tcBorders>
              <w:top w:val="nil"/>
              <w:left w:val="nil"/>
              <w:bottom w:val="single" w:sz="4" w:space="0" w:color="auto"/>
              <w:right w:val="single" w:sz="4" w:space="0" w:color="auto"/>
            </w:tcBorders>
            <w:shd w:val="clear" w:color="auto" w:fill="auto"/>
            <w:noWrap/>
            <w:vAlign w:val="center"/>
            <w:hideMark/>
          </w:tcPr>
          <w:p w14:paraId="327BD118"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1 857</w:t>
            </w:r>
          </w:p>
        </w:tc>
        <w:tc>
          <w:tcPr>
            <w:tcW w:w="1120" w:type="dxa"/>
            <w:tcBorders>
              <w:top w:val="nil"/>
              <w:left w:val="nil"/>
              <w:bottom w:val="single" w:sz="4" w:space="0" w:color="auto"/>
              <w:right w:val="single" w:sz="4" w:space="0" w:color="auto"/>
            </w:tcBorders>
            <w:shd w:val="clear" w:color="auto" w:fill="auto"/>
            <w:noWrap/>
            <w:vAlign w:val="center"/>
            <w:hideMark/>
          </w:tcPr>
          <w:p w14:paraId="531166A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1 837</w:t>
            </w:r>
          </w:p>
        </w:tc>
        <w:tc>
          <w:tcPr>
            <w:tcW w:w="1120" w:type="dxa"/>
            <w:tcBorders>
              <w:top w:val="nil"/>
              <w:left w:val="nil"/>
              <w:bottom w:val="single" w:sz="4" w:space="0" w:color="auto"/>
              <w:right w:val="single" w:sz="4" w:space="0" w:color="auto"/>
            </w:tcBorders>
            <w:shd w:val="clear" w:color="auto" w:fill="auto"/>
            <w:noWrap/>
            <w:vAlign w:val="center"/>
            <w:hideMark/>
          </w:tcPr>
          <w:p w14:paraId="5D9CD655"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1 837</w:t>
            </w:r>
          </w:p>
        </w:tc>
        <w:tc>
          <w:tcPr>
            <w:tcW w:w="1120" w:type="dxa"/>
            <w:tcBorders>
              <w:top w:val="nil"/>
              <w:left w:val="nil"/>
              <w:bottom w:val="single" w:sz="4" w:space="0" w:color="auto"/>
              <w:right w:val="single" w:sz="4" w:space="0" w:color="auto"/>
            </w:tcBorders>
            <w:shd w:val="clear" w:color="auto" w:fill="auto"/>
            <w:noWrap/>
            <w:vAlign w:val="center"/>
            <w:hideMark/>
          </w:tcPr>
          <w:p w14:paraId="64D772C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1 787</w:t>
            </w:r>
          </w:p>
        </w:tc>
        <w:tc>
          <w:tcPr>
            <w:tcW w:w="960" w:type="dxa"/>
            <w:tcBorders>
              <w:top w:val="nil"/>
              <w:left w:val="nil"/>
              <w:bottom w:val="single" w:sz="4" w:space="0" w:color="auto"/>
              <w:right w:val="single" w:sz="4" w:space="0" w:color="auto"/>
            </w:tcBorders>
            <w:shd w:val="clear" w:color="auto" w:fill="auto"/>
            <w:noWrap/>
            <w:vAlign w:val="center"/>
            <w:hideMark/>
          </w:tcPr>
          <w:p w14:paraId="385A94A8"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1 774</w:t>
            </w:r>
          </w:p>
        </w:tc>
      </w:tr>
      <w:tr w:rsidR="002C3563" w:rsidRPr="002C3563" w14:paraId="5B0E1DD7"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6C34481"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2C27DBE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924</w:t>
            </w:r>
          </w:p>
        </w:tc>
        <w:tc>
          <w:tcPr>
            <w:tcW w:w="1120" w:type="dxa"/>
            <w:tcBorders>
              <w:top w:val="nil"/>
              <w:left w:val="nil"/>
              <w:bottom w:val="single" w:sz="4" w:space="0" w:color="auto"/>
              <w:right w:val="single" w:sz="4" w:space="0" w:color="auto"/>
            </w:tcBorders>
            <w:shd w:val="clear" w:color="auto" w:fill="auto"/>
            <w:noWrap/>
            <w:vAlign w:val="bottom"/>
            <w:hideMark/>
          </w:tcPr>
          <w:p w14:paraId="102B50D6"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909</w:t>
            </w:r>
          </w:p>
        </w:tc>
        <w:tc>
          <w:tcPr>
            <w:tcW w:w="1120" w:type="dxa"/>
            <w:tcBorders>
              <w:top w:val="nil"/>
              <w:left w:val="nil"/>
              <w:bottom w:val="single" w:sz="4" w:space="0" w:color="auto"/>
              <w:right w:val="single" w:sz="4" w:space="0" w:color="auto"/>
            </w:tcBorders>
            <w:shd w:val="clear" w:color="auto" w:fill="auto"/>
            <w:noWrap/>
            <w:vAlign w:val="bottom"/>
            <w:hideMark/>
          </w:tcPr>
          <w:p w14:paraId="68C8CC26"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897</w:t>
            </w:r>
          </w:p>
        </w:tc>
        <w:tc>
          <w:tcPr>
            <w:tcW w:w="1120" w:type="dxa"/>
            <w:tcBorders>
              <w:top w:val="nil"/>
              <w:left w:val="nil"/>
              <w:bottom w:val="single" w:sz="4" w:space="0" w:color="auto"/>
              <w:right w:val="single" w:sz="4" w:space="0" w:color="auto"/>
            </w:tcBorders>
            <w:shd w:val="clear" w:color="auto" w:fill="auto"/>
            <w:noWrap/>
            <w:vAlign w:val="bottom"/>
            <w:hideMark/>
          </w:tcPr>
          <w:p w14:paraId="7A4CC6A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881</w:t>
            </w:r>
          </w:p>
        </w:tc>
        <w:tc>
          <w:tcPr>
            <w:tcW w:w="1120" w:type="dxa"/>
            <w:tcBorders>
              <w:top w:val="nil"/>
              <w:left w:val="nil"/>
              <w:bottom w:val="single" w:sz="4" w:space="0" w:color="auto"/>
              <w:right w:val="single" w:sz="4" w:space="0" w:color="auto"/>
            </w:tcBorders>
            <w:shd w:val="clear" w:color="auto" w:fill="auto"/>
            <w:noWrap/>
            <w:vAlign w:val="bottom"/>
            <w:hideMark/>
          </w:tcPr>
          <w:p w14:paraId="6E6E4112"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855</w:t>
            </w:r>
          </w:p>
        </w:tc>
        <w:tc>
          <w:tcPr>
            <w:tcW w:w="960" w:type="dxa"/>
            <w:tcBorders>
              <w:top w:val="nil"/>
              <w:left w:val="nil"/>
              <w:bottom w:val="single" w:sz="4" w:space="0" w:color="auto"/>
              <w:right w:val="single" w:sz="4" w:space="0" w:color="auto"/>
            </w:tcBorders>
            <w:shd w:val="clear" w:color="auto" w:fill="auto"/>
            <w:noWrap/>
            <w:vAlign w:val="bottom"/>
            <w:hideMark/>
          </w:tcPr>
          <w:p w14:paraId="16C33D2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846</w:t>
            </w:r>
          </w:p>
        </w:tc>
      </w:tr>
      <w:tr w:rsidR="002C3563" w:rsidRPr="002C3563" w14:paraId="27F0C438"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79BBA0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3C3CF1EB"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956</w:t>
            </w:r>
          </w:p>
        </w:tc>
        <w:tc>
          <w:tcPr>
            <w:tcW w:w="1120" w:type="dxa"/>
            <w:tcBorders>
              <w:top w:val="nil"/>
              <w:left w:val="nil"/>
              <w:bottom w:val="single" w:sz="4" w:space="0" w:color="auto"/>
              <w:right w:val="single" w:sz="4" w:space="0" w:color="auto"/>
            </w:tcBorders>
            <w:shd w:val="clear" w:color="auto" w:fill="auto"/>
            <w:noWrap/>
            <w:vAlign w:val="bottom"/>
            <w:hideMark/>
          </w:tcPr>
          <w:p w14:paraId="0919878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948</w:t>
            </w:r>
          </w:p>
        </w:tc>
        <w:tc>
          <w:tcPr>
            <w:tcW w:w="1120" w:type="dxa"/>
            <w:tcBorders>
              <w:top w:val="nil"/>
              <w:left w:val="nil"/>
              <w:bottom w:val="single" w:sz="4" w:space="0" w:color="auto"/>
              <w:right w:val="single" w:sz="4" w:space="0" w:color="auto"/>
            </w:tcBorders>
            <w:shd w:val="clear" w:color="auto" w:fill="auto"/>
            <w:noWrap/>
            <w:vAlign w:val="bottom"/>
            <w:hideMark/>
          </w:tcPr>
          <w:p w14:paraId="3370567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940</w:t>
            </w:r>
          </w:p>
        </w:tc>
        <w:tc>
          <w:tcPr>
            <w:tcW w:w="1120" w:type="dxa"/>
            <w:tcBorders>
              <w:top w:val="nil"/>
              <w:left w:val="nil"/>
              <w:bottom w:val="single" w:sz="4" w:space="0" w:color="auto"/>
              <w:right w:val="single" w:sz="4" w:space="0" w:color="auto"/>
            </w:tcBorders>
            <w:shd w:val="clear" w:color="auto" w:fill="auto"/>
            <w:noWrap/>
            <w:vAlign w:val="bottom"/>
            <w:hideMark/>
          </w:tcPr>
          <w:p w14:paraId="77B24E66"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956</w:t>
            </w:r>
          </w:p>
        </w:tc>
        <w:tc>
          <w:tcPr>
            <w:tcW w:w="1120" w:type="dxa"/>
            <w:tcBorders>
              <w:top w:val="nil"/>
              <w:left w:val="nil"/>
              <w:bottom w:val="single" w:sz="4" w:space="0" w:color="auto"/>
              <w:right w:val="single" w:sz="4" w:space="0" w:color="auto"/>
            </w:tcBorders>
            <w:shd w:val="clear" w:color="auto" w:fill="auto"/>
            <w:noWrap/>
            <w:vAlign w:val="bottom"/>
            <w:hideMark/>
          </w:tcPr>
          <w:p w14:paraId="0E769538"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932</w:t>
            </w:r>
          </w:p>
        </w:tc>
        <w:tc>
          <w:tcPr>
            <w:tcW w:w="960" w:type="dxa"/>
            <w:tcBorders>
              <w:top w:val="nil"/>
              <w:left w:val="nil"/>
              <w:bottom w:val="single" w:sz="4" w:space="0" w:color="auto"/>
              <w:right w:val="single" w:sz="4" w:space="0" w:color="auto"/>
            </w:tcBorders>
            <w:shd w:val="clear" w:color="auto" w:fill="auto"/>
            <w:noWrap/>
            <w:vAlign w:val="bottom"/>
            <w:hideMark/>
          </w:tcPr>
          <w:p w14:paraId="76474A0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928</w:t>
            </w:r>
          </w:p>
        </w:tc>
      </w:tr>
      <w:tr w:rsidR="002C3563" w:rsidRPr="002C3563" w14:paraId="2D519808" w14:textId="77777777" w:rsidTr="004F6112">
        <w:trPr>
          <w:trHeight w:val="6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AA4569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w wieku produkcyjnym: 15-59 lat kobiety, 15-64 lata mężczyźni w tym:</w:t>
            </w:r>
          </w:p>
        </w:tc>
        <w:tc>
          <w:tcPr>
            <w:tcW w:w="1120" w:type="dxa"/>
            <w:tcBorders>
              <w:top w:val="nil"/>
              <w:left w:val="nil"/>
              <w:bottom w:val="single" w:sz="4" w:space="0" w:color="auto"/>
              <w:right w:val="single" w:sz="4" w:space="0" w:color="auto"/>
            </w:tcBorders>
            <w:shd w:val="clear" w:color="auto" w:fill="auto"/>
            <w:noWrap/>
            <w:vAlign w:val="center"/>
            <w:hideMark/>
          </w:tcPr>
          <w:p w14:paraId="6D9B7656"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7 704</w:t>
            </w:r>
          </w:p>
        </w:tc>
        <w:tc>
          <w:tcPr>
            <w:tcW w:w="1120" w:type="dxa"/>
            <w:tcBorders>
              <w:top w:val="nil"/>
              <w:left w:val="nil"/>
              <w:bottom w:val="single" w:sz="4" w:space="0" w:color="auto"/>
              <w:right w:val="single" w:sz="4" w:space="0" w:color="auto"/>
            </w:tcBorders>
            <w:shd w:val="clear" w:color="auto" w:fill="auto"/>
            <w:noWrap/>
            <w:vAlign w:val="center"/>
            <w:hideMark/>
          </w:tcPr>
          <w:p w14:paraId="0017AF0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7 632</w:t>
            </w:r>
          </w:p>
        </w:tc>
        <w:tc>
          <w:tcPr>
            <w:tcW w:w="1120" w:type="dxa"/>
            <w:tcBorders>
              <w:top w:val="nil"/>
              <w:left w:val="nil"/>
              <w:bottom w:val="single" w:sz="4" w:space="0" w:color="auto"/>
              <w:right w:val="single" w:sz="4" w:space="0" w:color="auto"/>
            </w:tcBorders>
            <w:shd w:val="clear" w:color="auto" w:fill="auto"/>
            <w:noWrap/>
            <w:vAlign w:val="center"/>
            <w:hideMark/>
          </w:tcPr>
          <w:p w14:paraId="27A1E3F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7 524</w:t>
            </w:r>
          </w:p>
        </w:tc>
        <w:tc>
          <w:tcPr>
            <w:tcW w:w="1120" w:type="dxa"/>
            <w:tcBorders>
              <w:top w:val="nil"/>
              <w:left w:val="nil"/>
              <w:bottom w:val="single" w:sz="4" w:space="0" w:color="auto"/>
              <w:right w:val="single" w:sz="4" w:space="0" w:color="auto"/>
            </w:tcBorders>
            <w:shd w:val="clear" w:color="auto" w:fill="auto"/>
            <w:noWrap/>
            <w:vAlign w:val="center"/>
            <w:hideMark/>
          </w:tcPr>
          <w:p w14:paraId="08B3B827"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7 441</w:t>
            </w:r>
          </w:p>
        </w:tc>
        <w:tc>
          <w:tcPr>
            <w:tcW w:w="1120" w:type="dxa"/>
            <w:tcBorders>
              <w:top w:val="nil"/>
              <w:left w:val="nil"/>
              <w:bottom w:val="single" w:sz="4" w:space="0" w:color="auto"/>
              <w:right w:val="single" w:sz="4" w:space="0" w:color="auto"/>
            </w:tcBorders>
            <w:shd w:val="clear" w:color="auto" w:fill="auto"/>
            <w:noWrap/>
            <w:vAlign w:val="center"/>
            <w:hideMark/>
          </w:tcPr>
          <w:p w14:paraId="71AC787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7 356</w:t>
            </w:r>
          </w:p>
        </w:tc>
        <w:tc>
          <w:tcPr>
            <w:tcW w:w="960" w:type="dxa"/>
            <w:tcBorders>
              <w:top w:val="nil"/>
              <w:left w:val="nil"/>
              <w:bottom w:val="single" w:sz="4" w:space="0" w:color="auto"/>
              <w:right w:val="single" w:sz="4" w:space="0" w:color="auto"/>
            </w:tcBorders>
            <w:shd w:val="clear" w:color="auto" w:fill="auto"/>
            <w:noWrap/>
            <w:vAlign w:val="center"/>
            <w:hideMark/>
          </w:tcPr>
          <w:p w14:paraId="00969EA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7 312</w:t>
            </w:r>
          </w:p>
        </w:tc>
      </w:tr>
      <w:tr w:rsidR="002C3563" w:rsidRPr="002C3563" w14:paraId="17493C3F"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E422E32"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3BF2F77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3 521</w:t>
            </w:r>
          </w:p>
        </w:tc>
        <w:tc>
          <w:tcPr>
            <w:tcW w:w="1120" w:type="dxa"/>
            <w:tcBorders>
              <w:top w:val="nil"/>
              <w:left w:val="nil"/>
              <w:bottom w:val="single" w:sz="4" w:space="0" w:color="auto"/>
              <w:right w:val="single" w:sz="4" w:space="0" w:color="auto"/>
            </w:tcBorders>
            <w:shd w:val="clear" w:color="auto" w:fill="auto"/>
            <w:noWrap/>
            <w:vAlign w:val="bottom"/>
            <w:hideMark/>
          </w:tcPr>
          <w:p w14:paraId="730D44E5"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3 479</w:t>
            </w:r>
          </w:p>
        </w:tc>
        <w:tc>
          <w:tcPr>
            <w:tcW w:w="1120" w:type="dxa"/>
            <w:tcBorders>
              <w:top w:val="nil"/>
              <w:left w:val="nil"/>
              <w:bottom w:val="single" w:sz="4" w:space="0" w:color="auto"/>
              <w:right w:val="single" w:sz="4" w:space="0" w:color="auto"/>
            </w:tcBorders>
            <w:shd w:val="clear" w:color="auto" w:fill="auto"/>
            <w:noWrap/>
            <w:vAlign w:val="bottom"/>
            <w:hideMark/>
          </w:tcPr>
          <w:p w14:paraId="5F18FC7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3 432</w:t>
            </w:r>
          </w:p>
        </w:tc>
        <w:tc>
          <w:tcPr>
            <w:tcW w:w="1120" w:type="dxa"/>
            <w:tcBorders>
              <w:top w:val="nil"/>
              <w:left w:val="nil"/>
              <w:bottom w:val="single" w:sz="4" w:space="0" w:color="auto"/>
              <w:right w:val="single" w:sz="4" w:space="0" w:color="auto"/>
            </w:tcBorders>
            <w:shd w:val="clear" w:color="auto" w:fill="auto"/>
            <w:noWrap/>
            <w:vAlign w:val="bottom"/>
            <w:hideMark/>
          </w:tcPr>
          <w:p w14:paraId="5C9AB4C0"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3 409</w:t>
            </w:r>
          </w:p>
        </w:tc>
        <w:tc>
          <w:tcPr>
            <w:tcW w:w="1120" w:type="dxa"/>
            <w:tcBorders>
              <w:top w:val="nil"/>
              <w:left w:val="nil"/>
              <w:bottom w:val="single" w:sz="4" w:space="0" w:color="auto"/>
              <w:right w:val="single" w:sz="4" w:space="0" w:color="auto"/>
            </w:tcBorders>
            <w:shd w:val="clear" w:color="auto" w:fill="auto"/>
            <w:noWrap/>
            <w:vAlign w:val="bottom"/>
            <w:hideMark/>
          </w:tcPr>
          <w:p w14:paraId="36152130"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3 356</w:t>
            </w:r>
          </w:p>
        </w:tc>
        <w:tc>
          <w:tcPr>
            <w:tcW w:w="960" w:type="dxa"/>
            <w:tcBorders>
              <w:top w:val="nil"/>
              <w:left w:val="nil"/>
              <w:bottom w:val="single" w:sz="4" w:space="0" w:color="auto"/>
              <w:right w:val="single" w:sz="4" w:space="0" w:color="auto"/>
            </w:tcBorders>
            <w:shd w:val="clear" w:color="auto" w:fill="auto"/>
            <w:noWrap/>
            <w:vAlign w:val="bottom"/>
            <w:hideMark/>
          </w:tcPr>
          <w:p w14:paraId="63A6F671"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3 346</w:t>
            </w:r>
          </w:p>
        </w:tc>
      </w:tr>
      <w:tr w:rsidR="002C3563" w:rsidRPr="002C3563" w14:paraId="1D58F403"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F9905A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5C7A4CB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4 183</w:t>
            </w:r>
          </w:p>
        </w:tc>
        <w:tc>
          <w:tcPr>
            <w:tcW w:w="1120" w:type="dxa"/>
            <w:tcBorders>
              <w:top w:val="nil"/>
              <w:left w:val="nil"/>
              <w:bottom w:val="single" w:sz="4" w:space="0" w:color="auto"/>
              <w:right w:val="single" w:sz="4" w:space="0" w:color="auto"/>
            </w:tcBorders>
            <w:shd w:val="clear" w:color="auto" w:fill="auto"/>
            <w:noWrap/>
            <w:vAlign w:val="bottom"/>
            <w:hideMark/>
          </w:tcPr>
          <w:p w14:paraId="5ADE67F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4 153</w:t>
            </w:r>
          </w:p>
        </w:tc>
        <w:tc>
          <w:tcPr>
            <w:tcW w:w="1120" w:type="dxa"/>
            <w:tcBorders>
              <w:top w:val="nil"/>
              <w:left w:val="nil"/>
              <w:bottom w:val="single" w:sz="4" w:space="0" w:color="auto"/>
              <w:right w:val="single" w:sz="4" w:space="0" w:color="auto"/>
            </w:tcBorders>
            <w:shd w:val="clear" w:color="auto" w:fill="auto"/>
            <w:noWrap/>
            <w:vAlign w:val="bottom"/>
            <w:hideMark/>
          </w:tcPr>
          <w:p w14:paraId="21484EBF"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4 092</w:t>
            </w:r>
          </w:p>
        </w:tc>
        <w:tc>
          <w:tcPr>
            <w:tcW w:w="1120" w:type="dxa"/>
            <w:tcBorders>
              <w:top w:val="nil"/>
              <w:left w:val="nil"/>
              <w:bottom w:val="single" w:sz="4" w:space="0" w:color="auto"/>
              <w:right w:val="single" w:sz="4" w:space="0" w:color="auto"/>
            </w:tcBorders>
            <w:shd w:val="clear" w:color="auto" w:fill="auto"/>
            <w:noWrap/>
            <w:vAlign w:val="bottom"/>
            <w:hideMark/>
          </w:tcPr>
          <w:p w14:paraId="6E01B632"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4 032</w:t>
            </w:r>
          </w:p>
        </w:tc>
        <w:tc>
          <w:tcPr>
            <w:tcW w:w="1120" w:type="dxa"/>
            <w:tcBorders>
              <w:top w:val="nil"/>
              <w:left w:val="nil"/>
              <w:bottom w:val="single" w:sz="4" w:space="0" w:color="auto"/>
              <w:right w:val="single" w:sz="4" w:space="0" w:color="auto"/>
            </w:tcBorders>
            <w:shd w:val="clear" w:color="auto" w:fill="auto"/>
            <w:noWrap/>
            <w:vAlign w:val="bottom"/>
            <w:hideMark/>
          </w:tcPr>
          <w:p w14:paraId="52B7A0F0"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4 000</w:t>
            </w:r>
          </w:p>
        </w:tc>
        <w:tc>
          <w:tcPr>
            <w:tcW w:w="960" w:type="dxa"/>
            <w:tcBorders>
              <w:top w:val="nil"/>
              <w:left w:val="nil"/>
              <w:bottom w:val="single" w:sz="4" w:space="0" w:color="auto"/>
              <w:right w:val="single" w:sz="4" w:space="0" w:color="auto"/>
            </w:tcBorders>
            <w:shd w:val="clear" w:color="auto" w:fill="auto"/>
            <w:noWrap/>
            <w:vAlign w:val="bottom"/>
            <w:hideMark/>
          </w:tcPr>
          <w:p w14:paraId="69A5EBE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3 966</w:t>
            </w:r>
          </w:p>
        </w:tc>
      </w:tr>
      <w:tr w:rsidR="002C3563" w:rsidRPr="002C3563" w14:paraId="746BDCD7"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895D5C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w wieku poprodukcyjnym w tym:</w:t>
            </w:r>
          </w:p>
        </w:tc>
        <w:tc>
          <w:tcPr>
            <w:tcW w:w="1120" w:type="dxa"/>
            <w:tcBorders>
              <w:top w:val="nil"/>
              <w:left w:val="nil"/>
              <w:bottom w:val="single" w:sz="4" w:space="0" w:color="auto"/>
              <w:right w:val="single" w:sz="4" w:space="0" w:color="auto"/>
            </w:tcBorders>
            <w:shd w:val="clear" w:color="000000" w:fill="FFFFFF"/>
            <w:vAlign w:val="center"/>
            <w:hideMark/>
          </w:tcPr>
          <w:p w14:paraId="27381AF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2 086</w:t>
            </w:r>
          </w:p>
        </w:tc>
        <w:tc>
          <w:tcPr>
            <w:tcW w:w="1120" w:type="dxa"/>
            <w:tcBorders>
              <w:top w:val="nil"/>
              <w:left w:val="nil"/>
              <w:bottom w:val="single" w:sz="4" w:space="0" w:color="auto"/>
              <w:right w:val="single" w:sz="4" w:space="0" w:color="auto"/>
            </w:tcBorders>
            <w:shd w:val="clear" w:color="000000" w:fill="FFFFFF"/>
            <w:vAlign w:val="center"/>
            <w:hideMark/>
          </w:tcPr>
          <w:p w14:paraId="2E6EB15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2 186</w:t>
            </w:r>
          </w:p>
        </w:tc>
        <w:tc>
          <w:tcPr>
            <w:tcW w:w="1120" w:type="dxa"/>
            <w:tcBorders>
              <w:top w:val="nil"/>
              <w:left w:val="nil"/>
              <w:bottom w:val="single" w:sz="4" w:space="0" w:color="auto"/>
              <w:right w:val="single" w:sz="4" w:space="0" w:color="auto"/>
            </w:tcBorders>
            <w:shd w:val="clear" w:color="000000" w:fill="FFFFFF"/>
            <w:vAlign w:val="center"/>
            <w:hideMark/>
          </w:tcPr>
          <w:p w14:paraId="679576D8"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2 265</w:t>
            </w:r>
          </w:p>
        </w:tc>
        <w:tc>
          <w:tcPr>
            <w:tcW w:w="1120" w:type="dxa"/>
            <w:tcBorders>
              <w:top w:val="nil"/>
              <w:left w:val="nil"/>
              <w:bottom w:val="single" w:sz="4" w:space="0" w:color="auto"/>
              <w:right w:val="single" w:sz="4" w:space="0" w:color="auto"/>
            </w:tcBorders>
            <w:shd w:val="clear" w:color="000000" w:fill="FFFFFF"/>
            <w:vAlign w:val="center"/>
            <w:hideMark/>
          </w:tcPr>
          <w:p w14:paraId="6BFD376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2 343</w:t>
            </w:r>
          </w:p>
        </w:tc>
        <w:tc>
          <w:tcPr>
            <w:tcW w:w="1120" w:type="dxa"/>
            <w:tcBorders>
              <w:top w:val="nil"/>
              <w:left w:val="nil"/>
              <w:bottom w:val="single" w:sz="4" w:space="0" w:color="auto"/>
              <w:right w:val="single" w:sz="4" w:space="0" w:color="auto"/>
            </w:tcBorders>
            <w:shd w:val="clear" w:color="000000" w:fill="FFFFFF"/>
            <w:vAlign w:val="center"/>
            <w:hideMark/>
          </w:tcPr>
          <w:p w14:paraId="6C442D35"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2 393</w:t>
            </w:r>
          </w:p>
        </w:tc>
        <w:tc>
          <w:tcPr>
            <w:tcW w:w="960" w:type="dxa"/>
            <w:tcBorders>
              <w:top w:val="nil"/>
              <w:left w:val="nil"/>
              <w:bottom w:val="single" w:sz="4" w:space="0" w:color="auto"/>
              <w:right w:val="single" w:sz="4" w:space="0" w:color="auto"/>
            </w:tcBorders>
            <w:shd w:val="clear" w:color="000000" w:fill="FFFFFF"/>
            <w:vAlign w:val="center"/>
            <w:hideMark/>
          </w:tcPr>
          <w:p w14:paraId="0E87379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2 409</w:t>
            </w:r>
          </w:p>
        </w:tc>
      </w:tr>
      <w:tr w:rsidR="002C3563" w:rsidRPr="002C3563" w14:paraId="7453461B"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904072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5A938ED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1 392</w:t>
            </w:r>
          </w:p>
        </w:tc>
        <w:tc>
          <w:tcPr>
            <w:tcW w:w="1120" w:type="dxa"/>
            <w:tcBorders>
              <w:top w:val="nil"/>
              <w:left w:val="nil"/>
              <w:bottom w:val="single" w:sz="4" w:space="0" w:color="auto"/>
              <w:right w:val="single" w:sz="4" w:space="0" w:color="auto"/>
            </w:tcBorders>
            <w:shd w:val="clear" w:color="auto" w:fill="auto"/>
            <w:noWrap/>
            <w:vAlign w:val="bottom"/>
            <w:hideMark/>
          </w:tcPr>
          <w:p w14:paraId="69DB3A2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1 448</w:t>
            </w:r>
          </w:p>
        </w:tc>
        <w:tc>
          <w:tcPr>
            <w:tcW w:w="1120" w:type="dxa"/>
            <w:tcBorders>
              <w:top w:val="nil"/>
              <w:left w:val="nil"/>
              <w:bottom w:val="single" w:sz="4" w:space="0" w:color="auto"/>
              <w:right w:val="single" w:sz="4" w:space="0" w:color="auto"/>
            </w:tcBorders>
            <w:shd w:val="clear" w:color="auto" w:fill="auto"/>
            <w:noWrap/>
            <w:vAlign w:val="bottom"/>
            <w:hideMark/>
          </w:tcPr>
          <w:p w14:paraId="1A539E0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1 487</w:t>
            </w:r>
          </w:p>
        </w:tc>
        <w:tc>
          <w:tcPr>
            <w:tcW w:w="1120" w:type="dxa"/>
            <w:tcBorders>
              <w:top w:val="nil"/>
              <w:left w:val="nil"/>
              <w:bottom w:val="single" w:sz="4" w:space="0" w:color="auto"/>
              <w:right w:val="single" w:sz="4" w:space="0" w:color="auto"/>
            </w:tcBorders>
            <w:shd w:val="clear" w:color="auto" w:fill="auto"/>
            <w:noWrap/>
            <w:vAlign w:val="bottom"/>
            <w:hideMark/>
          </w:tcPr>
          <w:p w14:paraId="14E31A10"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1 517</w:t>
            </w:r>
          </w:p>
        </w:tc>
        <w:tc>
          <w:tcPr>
            <w:tcW w:w="1120" w:type="dxa"/>
            <w:tcBorders>
              <w:top w:val="nil"/>
              <w:left w:val="nil"/>
              <w:bottom w:val="single" w:sz="4" w:space="0" w:color="auto"/>
              <w:right w:val="single" w:sz="4" w:space="0" w:color="auto"/>
            </w:tcBorders>
            <w:shd w:val="clear" w:color="auto" w:fill="auto"/>
            <w:noWrap/>
            <w:vAlign w:val="bottom"/>
            <w:hideMark/>
          </w:tcPr>
          <w:p w14:paraId="676B9A46"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1 538</w:t>
            </w:r>
          </w:p>
        </w:tc>
        <w:tc>
          <w:tcPr>
            <w:tcW w:w="960" w:type="dxa"/>
            <w:tcBorders>
              <w:top w:val="nil"/>
              <w:left w:val="nil"/>
              <w:bottom w:val="single" w:sz="4" w:space="0" w:color="auto"/>
              <w:right w:val="single" w:sz="4" w:space="0" w:color="auto"/>
            </w:tcBorders>
            <w:shd w:val="clear" w:color="auto" w:fill="auto"/>
            <w:noWrap/>
            <w:vAlign w:val="bottom"/>
            <w:hideMark/>
          </w:tcPr>
          <w:p w14:paraId="260A4DB1"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1 545</w:t>
            </w:r>
          </w:p>
        </w:tc>
      </w:tr>
      <w:tr w:rsidR="002C3563" w:rsidRPr="002C3563" w14:paraId="6F453851"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9B56C9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00140DE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694</w:t>
            </w:r>
          </w:p>
        </w:tc>
        <w:tc>
          <w:tcPr>
            <w:tcW w:w="1120" w:type="dxa"/>
            <w:tcBorders>
              <w:top w:val="nil"/>
              <w:left w:val="nil"/>
              <w:bottom w:val="single" w:sz="4" w:space="0" w:color="auto"/>
              <w:right w:val="single" w:sz="4" w:space="0" w:color="auto"/>
            </w:tcBorders>
            <w:shd w:val="clear" w:color="auto" w:fill="auto"/>
            <w:noWrap/>
            <w:vAlign w:val="bottom"/>
            <w:hideMark/>
          </w:tcPr>
          <w:p w14:paraId="1C6685C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738</w:t>
            </w:r>
          </w:p>
        </w:tc>
        <w:tc>
          <w:tcPr>
            <w:tcW w:w="1120" w:type="dxa"/>
            <w:tcBorders>
              <w:top w:val="nil"/>
              <w:left w:val="nil"/>
              <w:bottom w:val="single" w:sz="4" w:space="0" w:color="auto"/>
              <w:right w:val="single" w:sz="4" w:space="0" w:color="auto"/>
            </w:tcBorders>
            <w:shd w:val="clear" w:color="auto" w:fill="auto"/>
            <w:noWrap/>
            <w:vAlign w:val="bottom"/>
            <w:hideMark/>
          </w:tcPr>
          <w:p w14:paraId="2427E15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778</w:t>
            </w:r>
          </w:p>
        </w:tc>
        <w:tc>
          <w:tcPr>
            <w:tcW w:w="1120" w:type="dxa"/>
            <w:tcBorders>
              <w:top w:val="nil"/>
              <w:left w:val="nil"/>
              <w:bottom w:val="single" w:sz="4" w:space="0" w:color="auto"/>
              <w:right w:val="single" w:sz="4" w:space="0" w:color="auto"/>
            </w:tcBorders>
            <w:shd w:val="clear" w:color="auto" w:fill="auto"/>
            <w:noWrap/>
            <w:vAlign w:val="bottom"/>
            <w:hideMark/>
          </w:tcPr>
          <w:p w14:paraId="28FD96B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826</w:t>
            </w:r>
          </w:p>
        </w:tc>
        <w:tc>
          <w:tcPr>
            <w:tcW w:w="1120" w:type="dxa"/>
            <w:tcBorders>
              <w:top w:val="nil"/>
              <w:left w:val="nil"/>
              <w:bottom w:val="single" w:sz="4" w:space="0" w:color="auto"/>
              <w:right w:val="single" w:sz="4" w:space="0" w:color="auto"/>
            </w:tcBorders>
            <w:shd w:val="clear" w:color="auto" w:fill="auto"/>
            <w:noWrap/>
            <w:vAlign w:val="bottom"/>
            <w:hideMark/>
          </w:tcPr>
          <w:p w14:paraId="238C7DF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855</w:t>
            </w:r>
          </w:p>
        </w:tc>
        <w:tc>
          <w:tcPr>
            <w:tcW w:w="960" w:type="dxa"/>
            <w:tcBorders>
              <w:top w:val="nil"/>
              <w:left w:val="nil"/>
              <w:bottom w:val="single" w:sz="4" w:space="0" w:color="auto"/>
              <w:right w:val="single" w:sz="4" w:space="0" w:color="auto"/>
            </w:tcBorders>
            <w:shd w:val="clear" w:color="auto" w:fill="auto"/>
            <w:noWrap/>
            <w:vAlign w:val="bottom"/>
            <w:hideMark/>
          </w:tcPr>
          <w:p w14:paraId="5FCA4EF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864</w:t>
            </w:r>
          </w:p>
        </w:tc>
      </w:tr>
    </w:tbl>
    <w:p w14:paraId="1920BD31" w14:textId="6AAF6F36" w:rsidR="00C26177" w:rsidRPr="002C3563" w:rsidRDefault="00C26177" w:rsidP="00D67E77">
      <w:pPr>
        <w:spacing w:after="0" w:line="240" w:lineRule="auto"/>
        <w:jc w:val="center"/>
        <w:rPr>
          <w:rFonts w:cstheme="minorHAnsi"/>
        </w:rPr>
      </w:pPr>
      <w:r w:rsidRPr="002C3563">
        <w:rPr>
          <w:rFonts w:cstheme="minorHAnsi"/>
        </w:rPr>
        <w:t>Źródło: opracowanie własne na podstawie danych GUS</w:t>
      </w:r>
    </w:p>
    <w:p w14:paraId="1806B69A" w14:textId="77777777" w:rsidR="00C26177" w:rsidRPr="002C3563" w:rsidRDefault="00C26177" w:rsidP="00D67E77">
      <w:pPr>
        <w:spacing w:after="0" w:line="240" w:lineRule="auto"/>
        <w:jc w:val="both"/>
        <w:rPr>
          <w:rFonts w:cstheme="minorHAnsi"/>
        </w:rPr>
      </w:pPr>
    </w:p>
    <w:p w14:paraId="64B0563B" w14:textId="2A77045A" w:rsidR="00C26177" w:rsidRPr="002C3563" w:rsidRDefault="004F6112" w:rsidP="00D67E77">
      <w:pPr>
        <w:spacing w:after="0" w:line="240" w:lineRule="auto"/>
        <w:jc w:val="both"/>
        <w:rPr>
          <w:rFonts w:cstheme="minorHAnsi"/>
        </w:rPr>
      </w:pPr>
      <w:r w:rsidRPr="002C3563">
        <w:rPr>
          <w:rFonts w:cstheme="minorHAnsi"/>
        </w:rPr>
        <w:t>Średni wiek mieszkańców wynosi 40,5 lat i jest mniejszy od średniego wieku mieszkańców województwa świętokrzyskiego oraz nieznacznie mniejszy od średniego wieku mieszkańców całej Polski.</w:t>
      </w:r>
    </w:p>
    <w:p w14:paraId="074AB328" w14:textId="54A7DE2A" w:rsidR="00BC7940" w:rsidRDefault="00BC7940">
      <w:pPr>
        <w:rPr>
          <w:rFonts w:cstheme="minorHAnsi"/>
        </w:rPr>
      </w:pPr>
      <w:r>
        <w:rPr>
          <w:rFonts w:cstheme="minorHAnsi"/>
          <w:i/>
          <w:iCs/>
        </w:rPr>
        <w:br w:type="page"/>
      </w:r>
    </w:p>
    <w:p w14:paraId="5BE8EF45" w14:textId="7E578450" w:rsidR="00C26177" w:rsidRPr="002C3563" w:rsidRDefault="00C26177" w:rsidP="00D67E77">
      <w:pPr>
        <w:pStyle w:val="Legenda"/>
        <w:spacing w:after="0"/>
        <w:jc w:val="center"/>
        <w:rPr>
          <w:rFonts w:cstheme="minorHAnsi"/>
          <w:i w:val="0"/>
          <w:iCs w:val="0"/>
          <w:color w:val="auto"/>
          <w:sz w:val="22"/>
          <w:szCs w:val="22"/>
        </w:rPr>
      </w:pPr>
      <w:bookmarkStart w:id="32" w:name="_Toc103942303"/>
      <w:r w:rsidRPr="002C3563">
        <w:rPr>
          <w:rFonts w:cstheme="minorHAnsi"/>
          <w:i w:val="0"/>
          <w:iCs w:val="0"/>
          <w:color w:val="auto"/>
          <w:sz w:val="22"/>
          <w:szCs w:val="22"/>
        </w:rPr>
        <w:lastRenderedPageBreak/>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5424F3">
        <w:rPr>
          <w:rFonts w:cstheme="minorHAnsi"/>
          <w:i w:val="0"/>
          <w:iCs w:val="0"/>
          <w:noProof/>
          <w:color w:val="auto"/>
          <w:sz w:val="22"/>
          <w:szCs w:val="22"/>
        </w:rPr>
        <w:t>5</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Struktura wiekowa </w:t>
      </w:r>
      <w:r w:rsidR="00117DEB">
        <w:rPr>
          <w:rFonts w:cstheme="minorHAnsi"/>
          <w:i w:val="0"/>
          <w:iCs w:val="0"/>
          <w:color w:val="auto"/>
          <w:sz w:val="22"/>
          <w:szCs w:val="22"/>
        </w:rPr>
        <w:t xml:space="preserve">w podziale na płeć </w:t>
      </w:r>
      <w:r w:rsidRPr="002C3563">
        <w:rPr>
          <w:rFonts w:cstheme="minorHAnsi"/>
          <w:i w:val="0"/>
          <w:iCs w:val="0"/>
          <w:color w:val="auto"/>
          <w:sz w:val="22"/>
          <w:szCs w:val="22"/>
        </w:rPr>
        <w:t xml:space="preserve">w </w:t>
      </w:r>
      <w:r w:rsidR="00117DEB">
        <w:rPr>
          <w:rFonts w:cstheme="minorHAnsi"/>
          <w:i w:val="0"/>
          <w:iCs w:val="0"/>
          <w:color w:val="auto"/>
          <w:sz w:val="22"/>
          <w:szCs w:val="22"/>
        </w:rPr>
        <w:t>G</w:t>
      </w:r>
      <w:r w:rsidRPr="002C3563">
        <w:rPr>
          <w:rFonts w:cstheme="minorHAnsi"/>
          <w:i w:val="0"/>
          <w:iCs w:val="0"/>
          <w:color w:val="auto"/>
          <w:sz w:val="22"/>
          <w:szCs w:val="22"/>
        </w:rPr>
        <w:t xml:space="preserve">minie </w:t>
      </w:r>
      <w:r w:rsidR="004F6112" w:rsidRPr="002C3563">
        <w:rPr>
          <w:rFonts w:cstheme="minorHAnsi"/>
          <w:i w:val="0"/>
          <w:iCs w:val="0"/>
          <w:color w:val="auto"/>
          <w:sz w:val="22"/>
          <w:szCs w:val="22"/>
        </w:rPr>
        <w:t xml:space="preserve">Małogoszcz </w:t>
      </w:r>
      <w:r w:rsidRPr="002C3563">
        <w:rPr>
          <w:rFonts w:cstheme="minorHAnsi"/>
          <w:i w:val="0"/>
          <w:iCs w:val="0"/>
          <w:color w:val="auto"/>
          <w:sz w:val="22"/>
          <w:szCs w:val="22"/>
        </w:rPr>
        <w:t>w roku 2020</w:t>
      </w:r>
      <w:bookmarkEnd w:id="32"/>
    </w:p>
    <w:p w14:paraId="1230221B" w14:textId="2B20C7A4" w:rsidR="00C26177" w:rsidRPr="002C3563" w:rsidRDefault="004F6112" w:rsidP="00D67E77">
      <w:pPr>
        <w:spacing w:after="0" w:line="240" w:lineRule="auto"/>
        <w:ind w:left="-142"/>
        <w:jc w:val="both"/>
        <w:rPr>
          <w:rFonts w:cstheme="minorHAnsi"/>
        </w:rPr>
      </w:pPr>
      <w:r w:rsidRPr="002C3563">
        <w:rPr>
          <w:rFonts w:cstheme="minorHAnsi"/>
          <w:noProof/>
        </w:rPr>
        <w:drawing>
          <wp:inline distT="0" distB="0" distL="0" distR="0" wp14:anchorId="2397BABE" wp14:editId="656F22C6">
            <wp:extent cx="6321287" cy="2584174"/>
            <wp:effectExtent l="0" t="0" r="3810" b="6985"/>
            <wp:docPr id="67" name="Wykres 67">
              <a:extLst xmlns:a="http://schemas.openxmlformats.org/drawingml/2006/main">
                <a:ext uri="{FF2B5EF4-FFF2-40B4-BE49-F238E27FC236}">
                  <a16:creationId xmlns:a16="http://schemas.microsoft.com/office/drawing/2014/main" id="{D6F6590C-2F9C-4FB0-9CAF-FF00CE84D1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B9918D5" w14:textId="77777777" w:rsidR="00C26177" w:rsidRPr="002C3563" w:rsidRDefault="00C26177" w:rsidP="00D67E77">
      <w:pPr>
        <w:spacing w:after="0" w:line="240" w:lineRule="auto"/>
        <w:jc w:val="center"/>
        <w:rPr>
          <w:rFonts w:cstheme="minorHAnsi"/>
        </w:rPr>
      </w:pPr>
      <w:r w:rsidRPr="002C3563">
        <w:rPr>
          <w:rFonts w:cstheme="minorHAnsi"/>
        </w:rPr>
        <w:t>Źródło: opracowanie własne na podstawie danych GUS</w:t>
      </w:r>
    </w:p>
    <w:p w14:paraId="1B5A97F8" w14:textId="77777777" w:rsidR="00C26177" w:rsidRPr="002C3563" w:rsidRDefault="00C26177" w:rsidP="00D67E77">
      <w:pPr>
        <w:spacing w:after="0" w:line="240" w:lineRule="auto"/>
        <w:jc w:val="both"/>
        <w:rPr>
          <w:rFonts w:cstheme="minorHAnsi"/>
        </w:rPr>
      </w:pPr>
    </w:p>
    <w:p w14:paraId="3ACBD3DD" w14:textId="7519181A" w:rsidR="00595B29" w:rsidRPr="00595B29" w:rsidRDefault="002722A7" w:rsidP="00595B29">
      <w:pPr>
        <w:spacing w:after="0" w:line="240" w:lineRule="auto"/>
        <w:jc w:val="both"/>
        <w:rPr>
          <w:rFonts w:cstheme="minorHAnsi"/>
        </w:rPr>
      </w:pPr>
      <w:r w:rsidRPr="002C3563">
        <w:rPr>
          <w:rFonts w:cstheme="minorHAnsi"/>
        </w:rPr>
        <w:t xml:space="preserve">Gmina </w:t>
      </w:r>
      <w:r w:rsidR="004F6112" w:rsidRPr="002C3563">
        <w:rPr>
          <w:rFonts w:cstheme="minorHAnsi"/>
        </w:rPr>
        <w:t>Małogoszcz</w:t>
      </w:r>
      <w:r w:rsidRPr="002C3563">
        <w:rPr>
          <w:rFonts w:cstheme="minorHAnsi"/>
        </w:rPr>
        <w:t xml:space="preserve"> </w:t>
      </w:r>
      <w:r w:rsidR="00B734B4" w:rsidRPr="002C3563">
        <w:rPr>
          <w:rFonts w:cstheme="minorHAnsi"/>
        </w:rPr>
        <w:t>w roku 20</w:t>
      </w:r>
      <w:r w:rsidR="00595B29">
        <w:rPr>
          <w:rFonts w:cstheme="minorHAnsi"/>
        </w:rPr>
        <w:t>20 miała</w:t>
      </w:r>
      <w:r w:rsidR="00B734B4" w:rsidRPr="002C3563">
        <w:rPr>
          <w:rFonts w:cstheme="minorHAnsi"/>
        </w:rPr>
        <w:t xml:space="preserve"> </w:t>
      </w:r>
      <w:r w:rsidR="00595B29" w:rsidRPr="00595B29">
        <w:rPr>
          <w:rFonts w:cstheme="minorHAnsi"/>
        </w:rPr>
        <w:t xml:space="preserve">przyrost naturalny wynoszący -38. Odpowiada to przyrostowi naturalnemu -3,30 na 1000 mieszkańców gminy Małogoszcz. W 2020 roku urodziło się 111 dzieci, </w:t>
      </w:r>
      <w:r w:rsidR="007F568C">
        <w:rPr>
          <w:rFonts w:cstheme="minorHAnsi"/>
        </w:rPr>
        <w:br/>
      </w:r>
      <w:r w:rsidR="00595B29" w:rsidRPr="00595B29">
        <w:rPr>
          <w:rFonts w:cstheme="minorHAnsi"/>
        </w:rPr>
        <w:t>w tym 49,5% dziewczynek i 50,5% chłopców. Średnia waga noworodków to 3 359 gramów. Współczynnik dynamiki demograficznej, czyli stosunek liczby urodzeń żywych do liczby zgonów</w:t>
      </w:r>
      <w:r w:rsidR="007F568C">
        <w:rPr>
          <w:rFonts w:cstheme="minorHAnsi"/>
        </w:rPr>
        <w:t xml:space="preserve"> ogółem</w:t>
      </w:r>
      <w:r w:rsidR="00595B29" w:rsidRPr="00595B29">
        <w:rPr>
          <w:rFonts w:cstheme="minorHAnsi"/>
        </w:rPr>
        <w:t xml:space="preserve"> wynosi 0,58 i jest nieznacznie większy od średniej dla województwa oraz znacznie mniejszy od współczynnika dynamiki demograficznej dla całego kraju.</w:t>
      </w:r>
    </w:p>
    <w:p w14:paraId="69CA0804" w14:textId="77777777" w:rsidR="004F6112" w:rsidRPr="002C3563" w:rsidRDefault="004F6112" w:rsidP="00D67E77">
      <w:pPr>
        <w:pStyle w:val="Legenda"/>
        <w:spacing w:after="0"/>
        <w:jc w:val="both"/>
        <w:rPr>
          <w:rFonts w:cstheme="minorHAnsi"/>
          <w:i w:val="0"/>
          <w:iCs w:val="0"/>
          <w:color w:val="auto"/>
          <w:sz w:val="22"/>
          <w:szCs w:val="22"/>
        </w:rPr>
      </w:pPr>
    </w:p>
    <w:p w14:paraId="7F59463A" w14:textId="7CCF05AF" w:rsidR="00C26177" w:rsidRPr="002C3563" w:rsidRDefault="00C26177" w:rsidP="00D67E77">
      <w:pPr>
        <w:pStyle w:val="Legenda"/>
        <w:spacing w:after="0"/>
        <w:jc w:val="center"/>
        <w:rPr>
          <w:rFonts w:cstheme="minorHAnsi"/>
          <w:i w:val="0"/>
          <w:iCs w:val="0"/>
          <w:color w:val="auto"/>
          <w:sz w:val="22"/>
          <w:szCs w:val="22"/>
        </w:rPr>
      </w:pPr>
      <w:bookmarkStart w:id="33" w:name="_Toc117501808"/>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11</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Ruch naturalny w </w:t>
      </w:r>
      <w:r w:rsidR="000A3B4E">
        <w:rPr>
          <w:rFonts w:cstheme="minorHAnsi"/>
          <w:i w:val="0"/>
          <w:iCs w:val="0"/>
          <w:color w:val="auto"/>
          <w:sz w:val="22"/>
          <w:szCs w:val="22"/>
        </w:rPr>
        <w:t>G</w:t>
      </w:r>
      <w:r w:rsidRPr="002C3563">
        <w:rPr>
          <w:rFonts w:cstheme="minorHAnsi"/>
          <w:i w:val="0"/>
          <w:iCs w:val="0"/>
          <w:color w:val="auto"/>
          <w:sz w:val="22"/>
          <w:szCs w:val="22"/>
        </w:rPr>
        <w:t xml:space="preserve">minie </w:t>
      </w:r>
      <w:r w:rsidR="004F6112" w:rsidRPr="002C3563">
        <w:rPr>
          <w:rFonts w:cstheme="minorHAnsi"/>
          <w:i w:val="0"/>
          <w:iCs w:val="0"/>
          <w:color w:val="auto"/>
          <w:sz w:val="22"/>
          <w:szCs w:val="22"/>
        </w:rPr>
        <w:t>Małogoszcz</w:t>
      </w:r>
      <w:r w:rsidRPr="002C3563">
        <w:rPr>
          <w:rFonts w:cstheme="minorHAnsi"/>
          <w:i w:val="0"/>
          <w:iCs w:val="0"/>
          <w:color w:val="auto"/>
          <w:sz w:val="22"/>
          <w:szCs w:val="22"/>
        </w:rPr>
        <w:t xml:space="preserve"> w latach 2015-</w:t>
      </w:r>
      <w:r w:rsidR="00595B29">
        <w:rPr>
          <w:rFonts w:cstheme="minorHAnsi"/>
          <w:i w:val="0"/>
          <w:iCs w:val="0"/>
          <w:color w:val="auto"/>
          <w:sz w:val="22"/>
          <w:szCs w:val="22"/>
        </w:rPr>
        <w:t>2020</w:t>
      </w:r>
      <w:bookmarkEnd w:id="33"/>
    </w:p>
    <w:tbl>
      <w:tblPr>
        <w:tblW w:w="8700" w:type="dxa"/>
        <w:jc w:val="center"/>
        <w:tblCellMar>
          <w:left w:w="70" w:type="dxa"/>
          <w:right w:w="70" w:type="dxa"/>
        </w:tblCellMar>
        <w:tblLook w:val="04A0" w:firstRow="1" w:lastRow="0" w:firstColumn="1" w:lastColumn="0" w:noHBand="0" w:noVBand="1"/>
      </w:tblPr>
      <w:tblGrid>
        <w:gridCol w:w="2940"/>
        <w:gridCol w:w="960"/>
        <w:gridCol w:w="960"/>
        <w:gridCol w:w="960"/>
        <w:gridCol w:w="960"/>
        <w:gridCol w:w="960"/>
        <w:gridCol w:w="960"/>
      </w:tblGrid>
      <w:tr w:rsidR="00595B29" w:rsidRPr="002C3563" w14:paraId="50878B6A" w14:textId="2EF9C4FF" w:rsidTr="00583270">
        <w:trPr>
          <w:trHeight w:val="300"/>
          <w:jc w:val="center"/>
        </w:trPr>
        <w:tc>
          <w:tcPr>
            <w:tcW w:w="294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22005BCB" w14:textId="77777777" w:rsidR="00595B29" w:rsidRPr="002C3563" w:rsidRDefault="00595B29" w:rsidP="00595B29">
            <w:pPr>
              <w:spacing w:after="0" w:line="240" w:lineRule="auto"/>
              <w:jc w:val="center"/>
              <w:rPr>
                <w:rFonts w:eastAsia="Times New Roman" w:cstheme="minorHAnsi"/>
                <w:b/>
                <w:bCs/>
                <w:lang w:eastAsia="pl-PL"/>
              </w:rPr>
            </w:pPr>
            <w:r w:rsidRPr="002C3563">
              <w:rPr>
                <w:rFonts w:eastAsia="Times New Roman" w:cstheme="minorHAnsi"/>
                <w:b/>
                <w:bCs/>
                <w:lang w:eastAsia="pl-PL"/>
              </w:rPr>
              <w:t>Małogoszcz</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02CE4EE5" w14:textId="77777777" w:rsidR="00595B29" w:rsidRPr="002C3563" w:rsidRDefault="00595B29" w:rsidP="00595B29">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3FB559FE" w14:textId="77777777" w:rsidR="00595B29" w:rsidRPr="002C3563" w:rsidRDefault="00595B29" w:rsidP="00595B29">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2B4A44F6" w14:textId="77777777" w:rsidR="00595B29" w:rsidRPr="002C3563" w:rsidRDefault="00595B29" w:rsidP="00595B29">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5B445A1F" w14:textId="77777777" w:rsidR="00595B29" w:rsidRPr="002C3563" w:rsidRDefault="00595B29" w:rsidP="00595B29">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68423F69" w14:textId="77777777" w:rsidR="00595B29" w:rsidRPr="002C3563" w:rsidRDefault="00595B29" w:rsidP="00595B29">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960" w:type="dxa"/>
            <w:tcBorders>
              <w:top w:val="single" w:sz="4" w:space="0" w:color="auto"/>
              <w:left w:val="single" w:sz="4" w:space="0" w:color="auto"/>
              <w:bottom w:val="single" w:sz="4" w:space="0" w:color="auto"/>
              <w:right w:val="single" w:sz="4" w:space="0" w:color="auto"/>
            </w:tcBorders>
            <w:shd w:val="clear" w:color="000000" w:fill="FFFF00"/>
            <w:vAlign w:val="center"/>
          </w:tcPr>
          <w:p w14:paraId="3F0738CA" w14:textId="28CB63B5" w:rsidR="00595B29" w:rsidRPr="002C3563" w:rsidRDefault="00595B29" w:rsidP="00595B29">
            <w:pPr>
              <w:spacing w:after="0" w:line="240" w:lineRule="auto"/>
              <w:jc w:val="center"/>
              <w:rPr>
                <w:rFonts w:eastAsia="Times New Roman" w:cstheme="minorHAnsi"/>
                <w:b/>
                <w:bCs/>
                <w:lang w:eastAsia="pl-PL"/>
              </w:rPr>
            </w:pPr>
            <w:r>
              <w:rPr>
                <w:rFonts w:ascii="Calibri" w:hAnsi="Calibri" w:cs="Calibri"/>
                <w:b/>
                <w:bCs/>
              </w:rPr>
              <w:t>2020</w:t>
            </w:r>
          </w:p>
        </w:tc>
      </w:tr>
      <w:tr w:rsidR="00595B29" w:rsidRPr="002C3563" w14:paraId="21A3942F" w14:textId="131A622C" w:rsidTr="00583270">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7AFC4D67"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Urodzenia żywe</w:t>
            </w:r>
          </w:p>
        </w:tc>
        <w:tc>
          <w:tcPr>
            <w:tcW w:w="960" w:type="dxa"/>
            <w:tcBorders>
              <w:top w:val="nil"/>
              <w:left w:val="nil"/>
              <w:bottom w:val="single" w:sz="4" w:space="0" w:color="auto"/>
              <w:right w:val="single" w:sz="4" w:space="0" w:color="auto"/>
            </w:tcBorders>
            <w:shd w:val="clear" w:color="auto" w:fill="auto"/>
            <w:noWrap/>
            <w:vAlign w:val="center"/>
            <w:hideMark/>
          </w:tcPr>
          <w:p w14:paraId="3C3257D6"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102</w:t>
            </w:r>
          </w:p>
        </w:tc>
        <w:tc>
          <w:tcPr>
            <w:tcW w:w="960" w:type="dxa"/>
            <w:tcBorders>
              <w:top w:val="nil"/>
              <w:left w:val="nil"/>
              <w:bottom w:val="single" w:sz="4" w:space="0" w:color="auto"/>
              <w:right w:val="single" w:sz="4" w:space="0" w:color="auto"/>
            </w:tcBorders>
            <w:shd w:val="clear" w:color="auto" w:fill="auto"/>
            <w:noWrap/>
            <w:vAlign w:val="center"/>
            <w:hideMark/>
          </w:tcPr>
          <w:p w14:paraId="72608A7A"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115</w:t>
            </w:r>
          </w:p>
        </w:tc>
        <w:tc>
          <w:tcPr>
            <w:tcW w:w="960" w:type="dxa"/>
            <w:tcBorders>
              <w:top w:val="nil"/>
              <w:left w:val="nil"/>
              <w:bottom w:val="single" w:sz="4" w:space="0" w:color="auto"/>
              <w:right w:val="single" w:sz="4" w:space="0" w:color="auto"/>
            </w:tcBorders>
            <w:shd w:val="clear" w:color="auto" w:fill="auto"/>
            <w:noWrap/>
            <w:vAlign w:val="center"/>
            <w:hideMark/>
          </w:tcPr>
          <w:p w14:paraId="7CAD4D13"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116</w:t>
            </w:r>
          </w:p>
        </w:tc>
        <w:tc>
          <w:tcPr>
            <w:tcW w:w="960" w:type="dxa"/>
            <w:tcBorders>
              <w:top w:val="nil"/>
              <w:left w:val="nil"/>
              <w:bottom w:val="single" w:sz="4" w:space="0" w:color="auto"/>
              <w:right w:val="single" w:sz="4" w:space="0" w:color="auto"/>
            </w:tcBorders>
            <w:shd w:val="clear" w:color="auto" w:fill="auto"/>
            <w:noWrap/>
            <w:vAlign w:val="center"/>
            <w:hideMark/>
          </w:tcPr>
          <w:p w14:paraId="1F72BB54"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121</w:t>
            </w:r>
          </w:p>
        </w:tc>
        <w:tc>
          <w:tcPr>
            <w:tcW w:w="960" w:type="dxa"/>
            <w:tcBorders>
              <w:top w:val="nil"/>
              <w:left w:val="nil"/>
              <w:bottom w:val="single" w:sz="4" w:space="0" w:color="auto"/>
              <w:right w:val="single" w:sz="4" w:space="0" w:color="auto"/>
            </w:tcBorders>
            <w:shd w:val="clear" w:color="auto" w:fill="auto"/>
            <w:noWrap/>
            <w:vAlign w:val="center"/>
            <w:hideMark/>
          </w:tcPr>
          <w:p w14:paraId="0F894EE0"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99</w:t>
            </w:r>
          </w:p>
        </w:tc>
        <w:tc>
          <w:tcPr>
            <w:tcW w:w="960" w:type="dxa"/>
            <w:tcBorders>
              <w:top w:val="nil"/>
              <w:left w:val="single" w:sz="4" w:space="0" w:color="auto"/>
              <w:bottom w:val="single" w:sz="4" w:space="0" w:color="auto"/>
              <w:right w:val="single" w:sz="4" w:space="0" w:color="auto"/>
            </w:tcBorders>
            <w:shd w:val="clear" w:color="auto" w:fill="auto"/>
            <w:vAlign w:val="center"/>
          </w:tcPr>
          <w:p w14:paraId="7634DBB7" w14:textId="1DBCF278" w:rsidR="00595B29" w:rsidRPr="002C3563" w:rsidRDefault="00595B29" w:rsidP="00595B29">
            <w:pPr>
              <w:spacing w:after="0" w:line="240" w:lineRule="auto"/>
              <w:jc w:val="center"/>
              <w:rPr>
                <w:rFonts w:eastAsia="Times New Roman" w:cstheme="minorHAnsi"/>
                <w:lang w:eastAsia="pl-PL"/>
              </w:rPr>
            </w:pPr>
            <w:r>
              <w:rPr>
                <w:rFonts w:ascii="Calibri" w:hAnsi="Calibri" w:cs="Calibri"/>
              </w:rPr>
              <w:t>111</w:t>
            </w:r>
          </w:p>
        </w:tc>
      </w:tr>
      <w:tr w:rsidR="00595B29" w:rsidRPr="002C3563" w14:paraId="5AFE5955" w14:textId="64DE0259" w:rsidTr="00583270">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1B789A61"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960" w:type="dxa"/>
            <w:tcBorders>
              <w:top w:val="nil"/>
              <w:left w:val="nil"/>
              <w:bottom w:val="single" w:sz="4" w:space="0" w:color="auto"/>
              <w:right w:val="single" w:sz="4" w:space="0" w:color="auto"/>
            </w:tcBorders>
            <w:shd w:val="clear" w:color="auto" w:fill="auto"/>
            <w:noWrap/>
            <w:vAlign w:val="bottom"/>
            <w:hideMark/>
          </w:tcPr>
          <w:p w14:paraId="7CC743C4"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42</w:t>
            </w:r>
          </w:p>
        </w:tc>
        <w:tc>
          <w:tcPr>
            <w:tcW w:w="960" w:type="dxa"/>
            <w:tcBorders>
              <w:top w:val="nil"/>
              <w:left w:val="nil"/>
              <w:bottom w:val="single" w:sz="4" w:space="0" w:color="auto"/>
              <w:right w:val="single" w:sz="4" w:space="0" w:color="auto"/>
            </w:tcBorders>
            <w:shd w:val="clear" w:color="auto" w:fill="auto"/>
            <w:noWrap/>
            <w:vAlign w:val="bottom"/>
            <w:hideMark/>
          </w:tcPr>
          <w:p w14:paraId="037FAFD1"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56</w:t>
            </w:r>
          </w:p>
        </w:tc>
        <w:tc>
          <w:tcPr>
            <w:tcW w:w="960" w:type="dxa"/>
            <w:tcBorders>
              <w:top w:val="nil"/>
              <w:left w:val="nil"/>
              <w:bottom w:val="single" w:sz="4" w:space="0" w:color="auto"/>
              <w:right w:val="single" w:sz="4" w:space="0" w:color="auto"/>
            </w:tcBorders>
            <w:shd w:val="clear" w:color="auto" w:fill="auto"/>
            <w:noWrap/>
            <w:vAlign w:val="bottom"/>
            <w:hideMark/>
          </w:tcPr>
          <w:p w14:paraId="548890E8"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63</w:t>
            </w:r>
          </w:p>
        </w:tc>
        <w:tc>
          <w:tcPr>
            <w:tcW w:w="960" w:type="dxa"/>
            <w:tcBorders>
              <w:top w:val="nil"/>
              <w:left w:val="nil"/>
              <w:bottom w:val="single" w:sz="4" w:space="0" w:color="auto"/>
              <w:right w:val="single" w:sz="4" w:space="0" w:color="auto"/>
            </w:tcBorders>
            <w:shd w:val="clear" w:color="auto" w:fill="auto"/>
            <w:noWrap/>
            <w:vAlign w:val="bottom"/>
            <w:hideMark/>
          </w:tcPr>
          <w:p w14:paraId="162C0606"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54</w:t>
            </w:r>
          </w:p>
        </w:tc>
        <w:tc>
          <w:tcPr>
            <w:tcW w:w="960" w:type="dxa"/>
            <w:tcBorders>
              <w:top w:val="nil"/>
              <w:left w:val="nil"/>
              <w:bottom w:val="single" w:sz="4" w:space="0" w:color="auto"/>
              <w:right w:val="single" w:sz="4" w:space="0" w:color="auto"/>
            </w:tcBorders>
            <w:shd w:val="clear" w:color="auto" w:fill="auto"/>
            <w:noWrap/>
            <w:vAlign w:val="bottom"/>
            <w:hideMark/>
          </w:tcPr>
          <w:p w14:paraId="31EFE3AE"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50</w:t>
            </w:r>
          </w:p>
        </w:tc>
        <w:tc>
          <w:tcPr>
            <w:tcW w:w="960" w:type="dxa"/>
            <w:tcBorders>
              <w:top w:val="nil"/>
              <w:left w:val="single" w:sz="4" w:space="0" w:color="auto"/>
              <w:bottom w:val="single" w:sz="4" w:space="0" w:color="auto"/>
              <w:right w:val="single" w:sz="4" w:space="0" w:color="auto"/>
            </w:tcBorders>
            <w:shd w:val="clear" w:color="auto" w:fill="auto"/>
            <w:vAlign w:val="bottom"/>
          </w:tcPr>
          <w:p w14:paraId="340D0EBD" w14:textId="74AEA5A8" w:rsidR="00595B29" w:rsidRPr="002C3563" w:rsidRDefault="00595B29" w:rsidP="00595B29">
            <w:pPr>
              <w:spacing w:after="0" w:line="240" w:lineRule="auto"/>
              <w:jc w:val="center"/>
              <w:rPr>
                <w:rFonts w:eastAsia="Times New Roman" w:cstheme="minorHAnsi"/>
                <w:lang w:eastAsia="pl-PL"/>
              </w:rPr>
            </w:pPr>
            <w:r>
              <w:rPr>
                <w:rFonts w:ascii="Calibri" w:hAnsi="Calibri" w:cs="Calibri"/>
              </w:rPr>
              <w:t>55</w:t>
            </w:r>
          </w:p>
        </w:tc>
      </w:tr>
      <w:tr w:rsidR="00595B29" w:rsidRPr="002C3563" w14:paraId="7F6CCD77" w14:textId="73FB2C8B" w:rsidTr="00583270">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6AB60AE3"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64CC8DB7"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60</w:t>
            </w:r>
          </w:p>
        </w:tc>
        <w:tc>
          <w:tcPr>
            <w:tcW w:w="960" w:type="dxa"/>
            <w:tcBorders>
              <w:top w:val="nil"/>
              <w:left w:val="nil"/>
              <w:bottom w:val="single" w:sz="4" w:space="0" w:color="auto"/>
              <w:right w:val="single" w:sz="4" w:space="0" w:color="auto"/>
            </w:tcBorders>
            <w:shd w:val="clear" w:color="auto" w:fill="auto"/>
            <w:noWrap/>
            <w:vAlign w:val="bottom"/>
            <w:hideMark/>
          </w:tcPr>
          <w:p w14:paraId="16658ADC"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59</w:t>
            </w:r>
          </w:p>
        </w:tc>
        <w:tc>
          <w:tcPr>
            <w:tcW w:w="960" w:type="dxa"/>
            <w:tcBorders>
              <w:top w:val="nil"/>
              <w:left w:val="nil"/>
              <w:bottom w:val="single" w:sz="4" w:space="0" w:color="auto"/>
              <w:right w:val="single" w:sz="4" w:space="0" w:color="auto"/>
            </w:tcBorders>
            <w:shd w:val="clear" w:color="auto" w:fill="auto"/>
            <w:noWrap/>
            <w:vAlign w:val="bottom"/>
            <w:hideMark/>
          </w:tcPr>
          <w:p w14:paraId="508CEA8B"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53</w:t>
            </w:r>
          </w:p>
        </w:tc>
        <w:tc>
          <w:tcPr>
            <w:tcW w:w="960" w:type="dxa"/>
            <w:tcBorders>
              <w:top w:val="nil"/>
              <w:left w:val="nil"/>
              <w:bottom w:val="single" w:sz="4" w:space="0" w:color="auto"/>
              <w:right w:val="single" w:sz="4" w:space="0" w:color="auto"/>
            </w:tcBorders>
            <w:shd w:val="clear" w:color="auto" w:fill="auto"/>
            <w:noWrap/>
            <w:vAlign w:val="bottom"/>
            <w:hideMark/>
          </w:tcPr>
          <w:p w14:paraId="490EC16B"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67</w:t>
            </w:r>
          </w:p>
        </w:tc>
        <w:tc>
          <w:tcPr>
            <w:tcW w:w="960" w:type="dxa"/>
            <w:tcBorders>
              <w:top w:val="nil"/>
              <w:left w:val="nil"/>
              <w:bottom w:val="single" w:sz="4" w:space="0" w:color="auto"/>
              <w:right w:val="single" w:sz="4" w:space="0" w:color="auto"/>
            </w:tcBorders>
            <w:shd w:val="clear" w:color="auto" w:fill="auto"/>
            <w:noWrap/>
            <w:vAlign w:val="bottom"/>
            <w:hideMark/>
          </w:tcPr>
          <w:p w14:paraId="561F076D"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49</w:t>
            </w:r>
          </w:p>
        </w:tc>
        <w:tc>
          <w:tcPr>
            <w:tcW w:w="960" w:type="dxa"/>
            <w:tcBorders>
              <w:top w:val="nil"/>
              <w:left w:val="single" w:sz="4" w:space="0" w:color="auto"/>
              <w:bottom w:val="single" w:sz="4" w:space="0" w:color="auto"/>
              <w:right w:val="single" w:sz="4" w:space="0" w:color="auto"/>
            </w:tcBorders>
            <w:shd w:val="clear" w:color="auto" w:fill="auto"/>
            <w:vAlign w:val="bottom"/>
          </w:tcPr>
          <w:p w14:paraId="05E8C011" w14:textId="6B16037B" w:rsidR="00595B29" w:rsidRPr="002C3563" w:rsidRDefault="00595B29" w:rsidP="00595B29">
            <w:pPr>
              <w:spacing w:after="0" w:line="240" w:lineRule="auto"/>
              <w:jc w:val="center"/>
              <w:rPr>
                <w:rFonts w:eastAsia="Times New Roman" w:cstheme="minorHAnsi"/>
                <w:lang w:eastAsia="pl-PL"/>
              </w:rPr>
            </w:pPr>
            <w:r>
              <w:rPr>
                <w:rFonts w:ascii="Calibri" w:hAnsi="Calibri" w:cs="Calibri"/>
              </w:rPr>
              <w:t>56</w:t>
            </w:r>
          </w:p>
        </w:tc>
      </w:tr>
      <w:tr w:rsidR="00595B29" w:rsidRPr="002C3563" w14:paraId="6B381074" w14:textId="4D1D117C" w:rsidTr="00583270">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0C134B84"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Zgony ogółem</w:t>
            </w:r>
          </w:p>
        </w:tc>
        <w:tc>
          <w:tcPr>
            <w:tcW w:w="960" w:type="dxa"/>
            <w:tcBorders>
              <w:top w:val="nil"/>
              <w:left w:val="nil"/>
              <w:bottom w:val="single" w:sz="4" w:space="0" w:color="auto"/>
              <w:right w:val="single" w:sz="4" w:space="0" w:color="auto"/>
            </w:tcBorders>
            <w:shd w:val="clear" w:color="auto" w:fill="auto"/>
            <w:noWrap/>
            <w:vAlign w:val="center"/>
            <w:hideMark/>
          </w:tcPr>
          <w:p w14:paraId="5B44AF0A"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132</w:t>
            </w:r>
          </w:p>
        </w:tc>
        <w:tc>
          <w:tcPr>
            <w:tcW w:w="960" w:type="dxa"/>
            <w:tcBorders>
              <w:top w:val="nil"/>
              <w:left w:val="nil"/>
              <w:bottom w:val="single" w:sz="4" w:space="0" w:color="auto"/>
              <w:right w:val="single" w:sz="4" w:space="0" w:color="auto"/>
            </w:tcBorders>
            <w:shd w:val="clear" w:color="auto" w:fill="auto"/>
            <w:noWrap/>
            <w:vAlign w:val="center"/>
            <w:hideMark/>
          </w:tcPr>
          <w:p w14:paraId="74FBF34A"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110</w:t>
            </w:r>
          </w:p>
        </w:tc>
        <w:tc>
          <w:tcPr>
            <w:tcW w:w="960" w:type="dxa"/>
            <w:tcBorders>
              <w:top w:val="nil"/>
              <w:left w:val="nil"/>
              <w:bottom w:val="single" w:sz="4" w:space="0" w:color="auto"/>
              <w:right w:val="single" w:sz="4" w:space="0" w:color="auto"/>
            </w:tcBorders>
            <w:shd w:val="clear" w:color="auto" w:fill="auto"/>
            <w:noWrap/>
            <w:vAlign w:val="center"/>
            <w:hideMark/>
          </w:tcPr>
          <w:p w14:paraId="00B143DD"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106</w:t>
            </w:r>
          </w:p>
        </w:tc>
        <w:tc>
          <w:tcPr>
            <w:tcW w:w="960" w:type="dxa"/>
            <w:tcBorders>
              <w:top w:val="nil"/>
              <w:left w:val="nil"/>
              <w:bottom w:val="single" w:sz="4" w:space="0" w:color="auto"/>
              <w:right w:val="single" w:sz="4" w:space="0" w:color="auto"/>
            </w:tcBorders>
            <w:shd w:val="clear" w:color="auto" w:fill="auto"/>
            <w:noWrap/>
            <w:vAlign w:val="center"/>
            <w:hideMark/>
          </w:tcPr>
          <w:p w14:paraId="2B853101"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94</w:t>
            </w:r>
          </w:p>
        </w:tc>
        <w:tc>
          <w:tcPr>
            <w:tcW w:w="960" w:type="dxa"/>
            <w:tcBorders>
              <w:top w:val="nil"/>
              <w:left w:val="nil"/>
              <w:bottom w:val="single" w:sz="4" w:space="0" w:color="auto"/>
              <w:right w:val="single" w:sz="4" w:space="0" w:color="auto"/>
            </w:tcBorders>
            <w:shd w:val="clear" w:color="auto" w:fill="auto"/>
            <w:noWrap/>
            <w:vAlign w:val="center"/>
            <w:hideMark/>
          </w:tcPr>
          <w:p w14:paraId="2FB5C44A"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112</w:t>
            </w:r>
          </w:p>
        </w:tc>
        <w:tc>
          <w:tcPr>
            <w:tcW w:w="960" w:type="dxa"/>
            <w:tcBorders>
              <w:top w:val="nil"/>
              <w:left w:val="single" w:sz="4" w:space="0" w:color="auto"/>
              <w:bottom w:val="single" w:sz="4" w:space="0" w:color="auto"/>
              <w:right w:val="single" w:sz="4" w:space="0" w:color="auto"/>
            </w:tcBorders>
            <w:shd w:val="clear" w:color="auto" w:fill="auto"/>
            <w:vAlign w:val="center"/>
          </w:tcPr>
          <w:p w14:paraId="6F349C8F" w14:textId="469083CA" w:rsidR="00595B29" w:rsidRPr="002C3563" w:rsidRDefault="00595B29" w:rsidP="00595B29">
            <w:pPr>
              <w:spacing w:after="0" w:line="240" w:lineRule="auto"/>
              <w:jc w:val="center"/>
              <w:rPr>
                <w:rFonts w:eastAsia="Times New Roman" w:cstheme="minorHAnsi"/>
                <w:lang w:eastAsia="pl-PL"/>
              </w:rPr>
            </w:pPr>
            <w:r>
              <w:rPr>
                <w:rFonts w:ascii="Calibri" w:hAnsi="Calibri" w:cs="Calibri"/>
              </w:rPr>
              <w:t>149</w:t>
            </w:r>
          </w:p>
        </w:tc>
      </w:tr>
      <w:tr w:rsidR="00595B29" w:rsidRPr="002C3563" w14:paraId="7F623BA1" w14:textId="506703F9" w:rsidTr="00583270">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60DC11DC"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960" w:type="dxa"/>
            <w:tcBorders>
              <w:top w:val="nil"/>
              <w:left w:val="nil"/>
              <w:bottom w:val="single" w:sz="4" w:space="0" w:color="auto"/>
              <w:right w:val="single" w:sz="4" w:space="0" w:color="auto"/>
            </w:tcBorders>
            <w:shd w:val="clear" w:color="auto" w:fill="auto"/>
            <w:noWrap/>
            <w:vAlign w:val="bottom"/>
            <w:hideMark/>
          </w:tcPr>
          <w:p w14:paraId="75A613BD"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62</w:t>
            </w:r>
          </w:p>
        </w:tc>
        <w:tc>
          <w:tcPr>
            <w:tcW w:w="960" w:type="dxa"/>
            <w:tcBorders>
              <w:top w:val="nil"/>
              <w:left w:val="nil"/>
              <w:bottom w:val="single" w:sz="4" w:space="0" w:color="auto"/>
              <w:right w:val="single" w:sz="4" w:space="0" w:color="auto"/>
            </w:tcBorders>
            <w:shd w:val="clear" w:color="auto" w:fill="auto"/>
            <w:noWrap/>
            <w:vAlign w:val="bottom"/>
            <w:hideMark/>
          </w:tcPr>
          <w:p w14:paraId="7F502C4C"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51</w:t>
            </w:r>
          </w:p>
        </w:tc>
        <w:tc>
          <w:tcPr>
            <w:tcW w:w="960" w:type="dxa"/>
            <w:tcBorders>
              <w:top w:val="nil"/>
              <w:left w:val="nil"/>
              <w:bottom w:val="single" w:sz="4" w:space="0" w:color="auto"/>
              <w:right w:val="single" w:sz="4" w:space="0" w:color="auto"/>
            </w:tcBorders>
            <w:shd w:val="clear" w:color="auto" w:fill="auto"/>
            <w:noWrap/>
            <w:vAlign w:val="bottom"/>
            <w:hideMark/>
          </w:tcPr>
          <w:p w14:paraId="41C05C84"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49</w:t>
            </w:r>
          </w:p>
        </w:tc>
        <w:tc>
          <w:tcPr>
            <w:tcW w:w="960" w:type="dxa"/>
            <w:tcBorders>
              <w:top w:val="nil"/>
              <w:left w:val="nil"/>
              <w:bottom w:val="single" w:sz="4" w:space="0" w:color="auto"/>
              <w:right w:val="single" w:sz="4" w:space="0" w:color="auto"/>
            </w:tcBorders>
            <w:shd w:val="clear" w:color="auto" w:fill="auto"/>
            <w:noWrap/>
            <w:vAlign w:val="bottom"/>
            <w:hideMark/>
          </w:tcPr>
          <w:p w14:paraId="0BAA0601"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37</w:t>
            </w:r>
          </w:p>
        </w:tc>
        <w:tc>
          <w:tcPr>
            <w:tcW w:w="960" w:type="dxa"/>
            <w:tcBorders>
              <w:top w:val="nil"/>
              <w:left w:val="nil"/>
              <w:bottom w:val="single" w:sz="4" w:space="0" w:color="auto"/>
              <w:right w:val="single" w:sz="4" w:space="0" w:color="auto"/>
            </w:tcBorders>
            <w:shd w:val="clear" w:color="auto" w:fill="auto"/>
            <w:noWrap/>
            <w:vAlign w:val="bottom"/>
            <w:hideMark/>
          </w:tcPr>
          <w:p w14:paraId="14B503DF"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58</w:t>
            </w:r>
          </w:p>
        </w:tc>
        <w:tc>
          <w:tcPr>
            <w:tcW w:w="960" w:type="dxa"/>
            <w:tcBorders>
              <w:top w:val="nil"/>
              <w:left w:val="single" w:sz="4" w:space="0" w:color="auto"/>
              <w:bottom w:val="single" w:sz="4" w:space="0" w:color="auto"/>
              <w:right w:val="single" w:sz="4" w:space="0" w:color="auto"/>
            </w:tcBorders>
            <w:shd w:val="clear" w:color="auto" w:fill="auto"/>
            <w:vAlign w:val="bottom"/>
          </w:tcPr>
          <w:p w14:paraId="1B104233" w14:textId="311CAAD5" w:rsidR="00595B29" w:rsidRPr="002C3563" w:rsidRDefault="00595B29" w:rsidP="00595B29">
            <w:pPr>
              <w:spacing w:after="0" w:line="240" w:lineRule="auto"/>
              <w:jc w:val="center"/>
              <w:rPr>
                <w:rFonts w:eastAsia="Times New Roman" w:cstheme="minorHAnsi"/>
                <w:lang w:eastAsia="pl-PL"/>
              </w:rPr>
            </w:pPr>
            <w:r>
              <w:rPr>
                <w:rFonts w:ascii="Calibri" w:hAnsi="Calibri" w:cs="Calibri"/>
              </w:rPr>
              <w:t>61</w:t>
            </w:r>
          </w:p>
        </w:tc>
      </w:tr>
      <w:tr w:rsidR="00595B29" w:rsidRPr="002C3563" w14:paraId="70A65EB8" w14:textId="59C850BA" w:rsidTr="00583270">
        <w:trPr>
          <w:trHeight w:val="6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76968379"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center"/>
            <w:hideMark/>
          </w:tcPr>
          <w:p w14:paraId="073EC00E"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70</w:t>
            </w:r>
          </w:p>
        </w:tc>
        <w:tc>
          <w:tcPr>
            <w:tcW w:w="960" w:type="dxa"/>
            <w:tcBorders>
              <w:top w:val="nil"/>
              <w:left w:val="nil"/>
              <w:bottom w:val="single" w:sz="4" w:space="0" w:color="auto"/>
              <w:right w:val="single" w:sz="4" w:space="0" w:color="auto"/>
            </w:tcBorders>
            <w:shd w:val="clear" w:color="auto" w:fill="auto"/>
            <w:noWrap/>
            <w:vAlign w:val="center"/>
            <w:hideMark/>
          </w:tcPr>
          <w:p w14:paraId="0D5A9FBF"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59</w:t>
            </w:r>
          </w:p>
        </w:tc>
        <w:tc>
          <w:tcPr>
            <w:tcW w:w="960" w:type="dxa"/>
            <w:tcBorders>
              <w:top w:val="nil"/>
              <w:left w:val="nil"/>
              <w:bottom w:val="single" w:sz="4" w:space="0" w:color="auto"/>
              <w:right w:val="single" w:sz="4" w:space="0" w:color="auto"/>
            </w:tcBorders>
            <w:shd w:val="clear" w:color="auto" w:fill="auto"/>
            <w:noWrap/>
            <w:vAlign w:val="center"/>
            <w:hideMark/>
          </w:tcPr>
          <w:p w14:paraId="68AF20E0"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57</w:t>
            </w:r>
          </w:p>
        </w:tc>
        <w:tc>
          <w:tcPr>
            <w:tcW w:w="960" w:type="dxa"/>
            <w:tcBorders>
              <w:top w:val="nil"/>
              <w:left w:val="nil"/>
              <w:bottom w:val="single" w:sz="4" w:space="0" w:color="auto"/>
              <w:right w:val="single" w:sz="4" w:space="0" w:color="auto"/>
            </w:tcBorders>
            <w:shd w:val="clear" w:color="auto" w:fill="auto"/>
            <w:noWrap/>
            <w:vAlign w:val="center"/>
            <w:hideMark/>
          </w:tcPr>
          <w:p w14:paraId="218D1DF3"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57</w:t>
            </w:r>
          </w:p>
        </w:tc>
        <w:tc>
          <w:tcPr>
            <w:tcW w:w="960" w:type="dxa"/>
            <w:tcBorders>
              <w:top w:val="nil"/>
              <w:left w:val="nil"/>
              <w:bottom w:val="single" w:sz="4" w:space="0" w:color="auto"/>
              <w:right w:val="single" w:sz="4" w:space="0" w:color="auto"/>
            </w:tcBorders>
            <w:shd w:val="clear" w:color="auto" w:fill="auto"/>
            <w:noWrap/>
            <w:vAlign w:val="center"/>
            <w:hideMark/>
          </w:tcPr>
          <w:p w14:paraId="3DC2AE52"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54</w:t>
            </w:r>
          </w:p>
        </w:tc>
        <w:tc>
          <w:tcPr>
            <w:tcW w:w="960" w:type="dxa"/>
            <w:tcBorders>
              <w:top w:val="nil"/>
              <w:left w:val="single" w:sz="4" w:space="0" w:color="auto"/>
              <w:bottom w:val="single" w:sz="4" w:space="0" w:color="auto"/>
              <w:right w:val="single" w:sz="4" w:space="0" w:color="auto"/>
            </w:tcBorders>
            <w:shd w:val="clear" w:color="auto" w:fill="auto"/>
            <w:vAlign w:val="bottom"/>
          </w:tcPr>
          <w:p w14:paraId="74CDE43B" w14:textId="33D28E0A" w:rsidR="00595B29" w:rsidRPr="002C3563" w:rsidRDefault="00595B29" w:rsidP="00595B29">
            <w:pPr>
              <w:spacing w:after="0" w:line="240" w:lineRule="auto"/>
              <w:jc w:val="center"/>
              <w:rPr>
                <w:rFonts w:eastAsia="Times New Roman" w:cstheme="minorHAnsi"/>
                <w:lang w:eastAsia="pl-PL"/>
              </w:rPr>
            </w:pPr>
            <w:r>
              <w:rPr>
                <w:rFonts w:ascii="Calibri" w:hAnsi="Calibri" w:cs="Calibri"/>
              </w:rPr>
              <w:t>88</w:t>
            </w:r>
          </w:p>
        </w:tc>
      </w:tr>
      <w:tr w:rsidR="00595B29" w:rsidRPr="002C3563" w14:paraId="07B4AB33" w14:textId="19B9A485" w:rsidTr="0058327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center"/>
            <w:hideMark/>
          </w:tcPr>
          <w:p w14:paraId="398CBE5E"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Zgony niemowląt</w:t>
            </w:r>
          </w:p>
        </w:tc>
        <w:tc>
          <w:tcPr>
            <w:tcW w:w="960" w:type="dxa"/>
            <w:tcBorders>
              <w:top w:val="nil"/>
              <w:left w:val="nil"/>
              <w:bottom w:val="single" w:sz="4" w:space="0" w:color="auto"/>
              <w:right w:val="single" w:sz="4" w:space="0" w:color="auto"/>
            </w:tcBorders>
            <w:shd w:val="clear" w:color="auto" w:fill="auto"/>
            <w:noWrap/>
            <w:vAlign w:val="center"/>
            <w:hideMark/>
          </w:tcPr>
          <w:p w14:paraId="676FE9FF"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4B70D146"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42194B03"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5F5F9119"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704E5235"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60" w:type="dxa"/>
            <w:tcBorders>
              <w:top w:val="nil"/>
              <w:left w:val="single" w:sz="4" w:space="0" w:color="auto"/>
              <w:bottom w:val="single" w:sz="4" w:space="0" w:color="auto"/>
              <w:right w:val="single" w:sz="4" w:space="0" w:color="auto"/>
            </w:tcBorders>
            <w:shd w:val="clear" w:color="auto" w:fill="auto"/>
            <w:vAlign w:val="center"/>
          </w:tcPr>
          <w:p w14:paraId="01E94A2D" w14:textId="2F9FD540" w:rsidR="00595B29" w:rsidRPr="002C3563" w:rsidRDefault="00595B29" w:rsidP="00595B29">
            <w:pPr>
              <w:spacing w:after="0" w:line="240" w:lineRule="auto"/>
              <w:jc w:val="center"/>
              <w:rPr>
                <w:rFonts w:eastAsia="Times New Roman" w:cstheme="minorHAnsi"/>
                <w:lang w:eastAsia="pl-PL"/>
              </w:rPr>
            </w:pPr>
            <w:r>
              <w:rPr>
                <w:rFonts w:ascii="Calibri" w:hAnsi="Calibri" w:cs="Calibri"/>
              </w:rPr>
              <w:t>0</w:t>
            </w:r>
          </w:p>
        </w:tc>
      </w:tr>
      <w:tr w:rsidR="00595B29" w:rsidRPr="002C3563" w14:paraId="1248E534" w14:textId="6DCF5B3D" w:rsidTr="00583270">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39188564"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960" w:type="dxa"/>
            <w:tcBorders>
              <w:top w:val="nil"/>
              <w:left w:val="nil"/>
              <w:bottom w:val="single" w:sz="4" w:space="0" w:color="auto"/>
              <w:right w:val="single" w:sz="4" w:space="0" w:color="auto"/>
            </w:tcBorders>
            <w:shd w:val="clear" w:color="auto" w:fill="auto"/>
            <w:noWrap/>
            <w:vAlign w:val="center"/>
            <w:hideMark/>
          </w:tcPr>
          <w:p w14:paraId="7CC21A33"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3D7424AB"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2BAF7DA1"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0673443C"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0F0D74DC"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single" w:sz="4" w:space="0" w:color="auto"/>
              <w:bottom w:val="single" w:sz="4" w:space="0" w:color="auto"/>
              <w:right w:val="single" w:sz="4" w:space="0" w:color="auto"/>
            </w:tcBorders>
            <w:shd w:val="clear" w:color="auto" w:fill="auto"/>
            <w:vAlign w:val="bottom"/>
          </w:tcPr>
          <w:p w14:paraId="46EC2A86" w14:textId="21C4B3E5" w:rsidR="00595B29" w:rsidRPr="002C3563" w:rsidRDefault="00595B29" w:rsidP="00595B29">
            <w:pPr>
              <w:spacing w:after="0" w:line="240" w:lineRule="auto"/>
              <w:jc w:val="center"/>
              <w:rPr>
                <w:rFonts w:eastAsia="Times New Roman" w:cstheme="minorHAnsi"/>
                <w:lang w:eastAsia="pl-PL"/>
              </w:rPr>
            </w:pPr>
            <w:r>
              <w:rPr>
                <w:rFonts w:ascii="Calibri" w:hAnsi="Calibri" w:cs="Calibri"/>
              </w:rPr>
              <w:t>0</w:t>
            </w:r>
          </w:p>
        </w:tc>
      </w:tr>
      <w:tr w:rsidR="00595B29" w:rsidRPr="002C3563" w14:paraId="2DBB3B66" w14:textId="6D282EB8" w:rsidTr="00583270">
        <w:trPr>
          <w:trHeight w:val="6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118DC819"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center"/>
            <w:hideMark/>
          </w:tcPr>
          <w:p w14:paraId="07421026"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0C72239A"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11CC7B5A"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6CA4EC35"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0E069628"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60" w:type="dxa"/>
            <w:tcBorders>
              <w:top w:val="nil"/>
              <w:left w:val="single" w:sz="4" w:space="0" w:color="auto"/>
              <w:bottom w:val="single" w:sz="4" w:space="0" w:color="auto"/>
              <w:right w:val="single" w:sz="4" w:space="0" w:color="auto"/>
            </w:tcBorders>
            <w:shd w:val="clear" w:color="auto" w:fill="auto"/>
            <w:vAlign w:val="bottom"/>
          </w:tcPr>
          <w:p w14:paraId="39953318" w14:textId="12362226" w:rsidR="00595B29" w:rsidRPr="002C3563" w:rsidRDefault="00595B29" w:rsidP="00595B29">
            <w:pPr>
              <w:spacing w:after="0" w:line="240" w:lineRule="auto"/>
              <w:jc w:val="center"/>
              <w:rPr>
                <w:rFonts w:eastAsia="Times New Roman" w:cstheme="minorHAnsi"/>
                <w:lang w:eastAsia="pl-PL"/>
              </w:rPr>
            </w:pPr>
            <w:r>
              <w:rPr>
                <w:rFonts w:ascii="Calibri" w:hAnsi="Calibri" w:cs="Calibri"/>
              </w:rPr>
              <w:t>0</w:t>
            </w:r>
          </w:p>
        </w:tc>
      </w:tr>
      <w:tr w:rsidR="00595B29" w:rsidRPr="002C3563" w14:paraId="36EE9622" w14:textId="2BD5E913" w:rsidTr="00583270">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center"/>
            <w:hideMark/>
          </w:tcPr>
          <w:p w14:paraId="02E27ABF" w14:textId="57B5F0A1"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Przyrost naturalny</w:t>
            </w:r>
          </w:p>
        </w:tc>
        <w:tc>
          <w:tcPr>
            <w:tcW w:w="960" w:type="dxa"/>
            <w:tcBorders>
              <w:top w:val="nil"/>
              <w:left w:val="nil"/>
              <w:bottom w:val="single" w:sz="4" w:space="0" w:color="auto"/>
              <w:right w:val="single" w:sz="4" w:space="0" w:color="auto"/>
            </w:tcBorders>
            <w:shd w:val="clear" w:color="auto" w:fill="auto"/>
            <w:noWrap/>
            <w:vAlign w:val="center"/>
            <w:hideMark/>
          </w:tcPr>
          <w:p w14:paraId="458B97D3"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-30</w:t>
            </w:r>
          </w:p>
        </w:tc>
        <w:tc>
          <w:tcPr>
            <w:tcW w:w="960" w:type="dxa"/>
            <w:tcBorders>
              <w:top w:val="nil"/>
              <w:left w:val="nil"/>
              <w:bottom w:val="single" w:sz="4" w:space="0" w:color="auto"/>
              <w:right w:val="single" w:sz="4" w:space="0" w:color="auto"/>
            </w:tcBorders>
            <w:shd w:val="clear" w:color="auto" w:fill="auto"/>
            <w:noWrap/>
            <w:vAlign w:val="center"/>
            <w:hideMark/>
          </w:tcPr>
          <w:p w14:paraId="174C5A77"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960" w:type="dxa"/>
            <w:tcBorders>
              <w:top w:val="nil"/>
              <w:left w:val="nil"/>
              <w:bottom w:val="single" w:sz="4" w:space="0" w:color="auto"/>
              <w:right w:val="single" w:sz="4" w:space="0" w:color="auto"/>
            </w:tcBorders>
            <w:shd w:val="clear" w:color="auto" w:fill="auto"/>
            <w:noWrap/>
            <w:vAlign w:val="center"/>
            <w:hideMark/>
          </w:tcPr>
          <w:p w14:paraId="6737456B"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10</w:t>
            </w:r>
          </w:p>
        </w:tc>
        <w:tc>
          <w:tcPr>
            <w:tcW w:w="960" w:type="dxa"/>
            <w:tcBorders>
              <w:top w:val="nil"/>
              <w:left w:val="nil"/>
              <w:bottom w:val="single" w:sz="4" w:space="0" w:color="auto"/>
              <w:right w:val="single" w:sz="4" w:space="0" w:color="auto"/>
            </w:tcBorders>
            <w:shd w:val="clear" w:color="auto" w:fill="auto"/>
            <w:noWrap/>
            <w:vAlign w:val="center"/>
            <w:hideMark/>
          </w:tcPr>
          <w:p w14:paraId="4E6F10EE"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27</w:t>
            </w:r>
          </w:p>
        </w:tc>
        <w:tc>
          <w:tcPr>
            <w:tcW w:w="960" w:type="dxa"/>
            <w:tcBorders>
              <w:top w:val="nil"/>
              <w:left w:val="nil"/>
              <w:bottom w:val="single" w:sz="4" w:space="0" w:color="auto"/>
              <w:right w:val="single" w:sz="4" w:space="0" w:color="auto"/>
            </w:tcBorders>
            <w:shd w:val="clear" w:color="auto" w:fill="auto"/>
            <w:noWrap/>
            <w:vAlign w:val="center"/>
            <w:hideMark/>
          </w:tcPr>
          <w:p w14:paraId="15E96C5B"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-13</w:t>
            </w:r>
          </w:p>
        </w:tc>
        <w:tc>
          <w:tcPr>
            <w:tcW w:w="960" w:type="dxa"/>
            <w:tcBorders>
              <w:top w:val="nil"/>
              <w:left w:val="single" w:sz="4" w:space="0" w:color="auto"/>
              <w:bottom w:val="single" w:sz="4" w:space="0" w:color="auto"/>
              <w:right w:val="single" w:sz="4" w:space="0" w:color="auto"/>
            </w:tcBorders>
            <w:shd w:val="clear" w:color="auto" w:fill="auto"/>
            <w:vAlign w:val="center"/>
          </w:tcPr>
          <w:p w14:paraId="485B5113" w14:textId="41C8C9FF" w:rsidR="00595B29" w:rsidRPr="002C3563" w:rsidRDefault="00595B29" w:rsidP="00595B29">
            <w:pPr>
              <w:spacing w:after="0" w:line="240" w:lineRule="auto"/>
              <w:jc w:val="center"/>
              <w:rPr>
                <w:rFonts w:eastAsia="Times New Roman" w:cstheme="minorHAnsi"/>
                <w:lang w:eastAsia="pl-PL"/>
              </w:rPr>
            </w:pPr>
            <w:r>
              <w:rPr>
                <w:rFonts w:ascii="Calibri" w:hAnsi="Calibri" w:cs="Calibri"/>
              </w:rPr>
              <w:t>-38</w:t>
            </w:r>
          </w:p>
        </w:tc>
      </w:tr>
      <w:tr w:rsidR="00595B29" w:rsidRPr="002C3563" w14:paraId="49CBBD52" w14:textId="72421134" w:rsidTr="00583270">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7A025D3B"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960" w:type="dxa"/>
            <w:tcBorders>
              <w:top w:val="nil"/>
              <w:left w:val="nil"/>
              <w:bottom w:val="single" w:sz="4" w:space="0" w:color="auto"/>
              <w:right w:val="single" w:sz="4" w:space="0" w:color="auto"/>
            </w:tcBorders>
            <w:shd w:val="clear" w:color="auto" w:fill="auto"/>
            <w:noWrap/>
            <w:vAlign w:val="center"/>
            <w:hideMark/>
          </w:tcPr>
          <w:p w14:paraId="47BF9A31"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-20</w:t>
            </w:r>
          </w:p>
        </w:tc>
        <w:tc>
          <w:tcPr>
            <w:tcW w:w="960" w:type="dxa"/>
            <w:tcBorders>
              <w:top w:val="nil"/>
              <w:left w:val="nil"/>
              <w:bottom w:val="single" w:sz="4" w:space="0" w:color="auto"/>
              <w:right w:val="single" w:sz="4" w:space="0" w:color="auto"/>
            </w:tcBorders>
            <w:shd w:val="clear" w:color="auto" w:fill="auto"/>
            <w:noWrap/>
            <w:vAlign w:val="center"/>
            <w:hideMark/>
          </w:tcPr>
          <w:p w14:paraId="1C8B2A16"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960" w:type="dxa"/>
            <w:tcBorders>
              <w:top w:val="nil"/>
              <w:left w:val="nil"/>
              <w:bottom w:val="single" w:sz="4" w:space="0" w:color="auto"/>
              <w:right w:val="single" w:sz="4" w:space="0" w:color="auto"/>
            </w:tcBorders>
            <w:shd w:val="clear" w:color="auto" w:fill="auto"/>
            <w:noWrap/>
            <w:vAlign w:val="center"/>
            <w:hideMark/>
          </w:tcPr>
          <w:p w14:paraId="21DA5121"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14</w:t>
            </w:r>
          </w:p>
        </w:tc>
        <w:tc>
          <w:tcPr>
            <w:tcW w:w="960" w:type="dxa"/>
            <w:tcBorders>
              <w:top w:val="nil"/>
              <w:left w:val="nil"/>
              <w:bottom w:val="single" w:sz="4" w:space="0" w:color="auto"/>
              <w:right w:val="single" w:sz="4" w:space="0" w:color="auto"/>
            </w:tcBorders>
            <w:shd w:val="clear" w:color="auto" w:fill="auto"/>
            <w:noWrap/>
            <w:vAlign w:val="center"/>
            <w:hideMark/>
          </w:tcPr>
          <w:p w14:paraId="4F672F3C"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17</w:t>
            </w:r>
          </w:p>
        </w:tc>
        <w:tc>
          <w:tcPr>
            <w:tcW w:w="960" w:type="dxa"/>
            <w:tcBorders>
              <w:top w:val="nil"/>
              <w:left w:val="nil"/>
              <w:bottom w:val="single" w:sz="4" w:space="0" w:color="auto"/>
              <w:right w:val="single" w:sz="4" w:space="0" w:color="auto"/>
            </w:tcBorders>
            <w:shd w:val="clear" w:color="auto" w:fill="auto"/>
            <w:noWrap/>
            <w:vAlign w:val="center"/>
            <w:hideMark/>
          </w:tcPr>
          <w:p w14:paraId="448BFF3E"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-8</w:t>
            </w:r>
          </w:p>
        </w:tc>
        <w:tc>
          <w:tcPr>
            <w:tcW w:w="960" w:type="dxa"/>
            <w:tcBorders>
              <w:top w:val="nil"/>
              <w:left w:val="single" w:sz="4" w:space="0" w:color="auto"/>
              <w:bottom w:val="single" w:sz="4" w:space="0" w:color="auto"/>
              <w:right w:val="single" w:sz="4" w:space="0" w:color="auto"/>
            </w:tcBorders>
            <w:shd w:val="clear" w:color="auto" w:fill="auto"/>
            <w:vAlign w:val="center"/>
          </w:tcPr>
          <w:p w14:paraId="6B9AE6C8" w14:textId="4EFA0C55" w:rsidR="00595B29" w:rsidRPr="002C3563" w:rsidRDefault="00595B29" w:rsidP="00595B29">
            <w:pPr>
              <w:spacing w:after="0" w:line="240" w:lineRule="auto"/>
              <w:jc w:val="center"/>
              <w:rPr>
                <w:rFonts w:eastAsia="Times New Roman" w:cstheme="minorHAnsi"/>
                <w:lang w:eastAsia="pl-PL"/>
              </w:rPr>
            </w:pPr>
            <w:r>
              <w:rPr>
                <w:rFonts w:ascii="Calibri" w:hAnsi="Calibri" w:cs="Calibri"/>
              </w:rPr>
              <w:t>-6</w:t>
            </w:r>
          </w:p>
        </w:tc>
      </w:tr>
      <w:tr w:rsidR="00595B29" w:rsidRPr="002C3563" w14:paraId="01BF213C" w14:textId="30948044" w:rsidTr="00583270">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282ADDCA"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center"/>
            <w:hideMark/>
          </w:tcPr>
          <w:p w14:paraId="0F8B508C"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-10</w:t>
            </w:r>
          </w:p>
        </w:tc>
        <w:tc>
          <w:tcPr>
            <w:tcW w:w="960" w:type="dxa"/>
            <w:tcBorders>
              <w:top w:val="nil"/>
              <w:left w:val="nil"/>
              <w:bottom w:val="single" w:sz="4" w:space="0" w:color="auto"/>
              <w:right w:val="single" w:sz="4" w:space="0" w:color="auto"/>
            </w:tcBorders>
            <w:shd w:val="clear" w:color="auto" w:fill="auto"/>
            <w:noWrap/>
            <w:vAlign w:val="center"/>
            <w:hideMark/>
          </w:tcPr>
          <w:p w14:paraId="6E9DCD3E"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36D7C12E"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-4</w:t>
            </w:r>
          </w:p>
        </w:tc>
        <w:tc>
          <w:tcPr>
            <w:tcW w:w="960" w:type="dxa"/>
            <w:tcBorders>
              <w:top w:val="nil"/>
              <w:left w:val="nil"/>
              <w:bottom w:val="single" w:sz="4" w:space="0" w:color="auto"/>
              <w:right w:val="single" w:sz="4" w:space="0" w:color="auto"/>
            </w:tcBorders>
            <w:shd w:val="clear" w:color="auto" w:fill="auto"/>
            <w:noWrap/>
            <w:vAlign w:val="center"/>
            <w:hideMark/>
          </w:tcPr>
          <w:p w14:paraId="0E1ACCB8"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10</w:t>
            </w:r>
          </w:p>
        </w:tc>
        <w:tc>
          <w:tcPr>
            <w:tcW w:w="960" w:type="dxa"/>
            <w:tcBorders>
              <w:top w:val="nil"/>
              <w:left w:val="nil"/>
              <w:bottom w:val="single" w:sz="4" w:space="0" w:color="auto"/>
              <w:right w:val="single" w:sz="4" w:space="0" w:color="auto"/>
            </w:tcBorders>
            <w:shd w:val="clear" w:color="auto" w:fill="auto"/>
            <w:noWrap/>
            <w:vAlign w:val="center"/>
            <w:hideMark/>
          </w:tcPr>
          <w:p w14:paraId="352C5B81" w14:textId="77777777" w:rsidR="00595B29" w:rsidRPr="002C3563" w:rsidRDefault="00595B29" w:rsidP="00595B29">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960" w:type="dxa"/>
            <w:tcBorders>
              <w:top w:val="nil"/>
              <w:left w:val="single" w:sz="4" w:space="0" w:color="auto"/>
              <w:bottom w:val="single" w:sz="4" w:space="0" w:color="auto"/>
              <w:right w:val="single" w:sz="4" w:space="0" w:color="auto"/>
            </w:tcBorders>
            <w:shd w:val="clear" w:color="auto" w:fill="auto"/>
            <w:vAlign w:val="center"/>
          </w:tcPr>
          <w:p w14:paraId="4C09830D" w14:textId="69B80AC5" w:rsidR="00595B29" w:rsidRPr="002C3563" w:rsidRDefault="00595B29" w:rsidP="00595B29">
            <w:pPr>
              <w:spacing w:after="0" w:line="240" w:lineRule="auto"/>
              <w:jc w:val="center"/>
              <w:rPr>
                <w:rFonts w:eastAsia="Times New Roman" w:cstheme="minorHAnsi"/>
                <w:lang w:eastAsia="pl-PL"/>
              </w:rPr>
            </w:pPr>
            <w:r>
              <w:rPr>
                <w:rFonts w:ascii="Calibri" w:hAnsi="Calibri" w:cs="Calibri"/>
              </w:rPr>
              <w:t>-32</w:t>
            </w:r>
          </w:p>
        </w:tc>
      </w:tr>
    </w:tbl>
    <w:p w14:paraId="4182E504" w14:textId="6761F293" w:rsidR="00C26177" w:rsidRPr="002C3563" w:rsidRDefault="00C26177" w:rsidP="00D67E77">
      <w:pPr>
        <w:spacing w:after="0" w:line="240" w:lineRule="auto"/>
        <w:jc w:val="center"/>
        <w:rPr>
          <w:rFonts w:cstheme="minorHAnsi"/>
        </w:rPr>
      </w:pPr>
      <w:r w:rsidRPr="002C3563">
        <w:rPr>
          <w:rFonts w:cstheme="minorHAnsi"/>
        </w:rPr>
        <w:t>Źródło: opracowanie własne na podstawie danych GUS</w:t>
      </w:r>
    </w:p>
    <w:p w14:paraId="559897EE" w14:textId="77777777" w:rsidR="00C26177" w:rsidRPr="002C3563" w:rsidRDefault="00C26177" w:rsidP="00D67E77">
      <w:pPr>
        <w:spacing w:after="0" w:line="240" w:lineRule="auto"/>
        <w:jc w:val="center"/>
        <w:rPr>
          <w:rFonts w:cstheme="minorHAnsi"/>
        </w:rPr>
      </w:pPr>
    </w:p>
    <w:p w14:paraId="22F0661B" w14:textId="77777777" w:rsidR="007842AF" w:rsidRPr="002C3563" w:rsidRDefault="007842AF" w:rsidP="00D67E77">
      <w:pPr>
        <w:pStyle w:val="Legenda"/>
        <w:spacing w:after="0"/>
        <w:jc w:val="center"/>
        <w:rPr>
          <w:rFonts w:cstheme="minorHAnsi"/>
          <w:i w:val="0"/>
          <w:iCs w:val="0"/>
          <w:color w:val="auto"/>
          <w:sz w:val="22"/>
          <w:szCs w:val="22"/>
        </w:rPr>
      </w:pPr>
    </w:p>
    <w:p w14:paraId="7141B36E" w14:textId="77777777" w:rsidR="007842AF" w:rsidRPr="002C3563" w:rsidRDefault="007842AF" w:rsidP="00D67E77">
      <w:pPr>
        <w:pStyle w:val="Legenda"/>
        <w:spacing w:after="0"/>
        <w:jc w:val="center"/>
        <w:rPr>
          <w:rFonts w:cstheme="minorHAnsi"/>
          <w:i w:val="0"/>
          <w:iCs w:val="0"/>
          <w:color w:val="auto"/>
          <w:sz w:val="22"/>
          <w:szCs w:val="22"/>
        </w:rPr>
      </w:pPr>
    </w:p>
    <w:p w14:paraId="4D52D202" w14:textId="4FA5D80E" w:rsidR="007842AF" w:rsidRPr="002C3563" w:rsidRDefault="007842AF" w:rsidP="00D67E77">
      <w:pPr>
        <w:pStyle w:val="Legenda"/>
        <w:spacing w:after="0"/>
        <w:jc w:val="center"/>
        <w:rPr>
          <w:rFonts w:cstheme="minorHAnsi"/>
          <w:i w:val="0"/>
          <w:iCs w:val="0"/>
          <w:color w:val="auto"/>
          <w:sz w:val="22"/>
          <w:szCs w:val="22"/>
        </w:rPr>
      </w:pPr>
    </w:p>
    <w:p w14:paraId="285E62E9" w14:textId="57E6EEE6" w:rsidR="00B734B4" w:rsidRPr="002C3563" w:rsidRDefault="00B734B4" w:rsidP="00D67E77">
      <w:pPr>
        <w:spacing w:after="0" w:line="240" w:lineRule="auto"/>
        <w:rPr>
          <w:rFonts w:cstheme="minorHAnsi"/>
          <w:highlight w:val="yellow"/>
        </w:rPr>
      </w:pPr>
    </w:p>
    <w:p w14:paraId="5167D135" w14:textId="183859B8" w:rsidR="004F6112" w:rsidRPr="002C3563" w:rsidRDefault="004F6112" w:rsidP="00D67E77">
      <w:pPr>
        <w:spacing w:after="0" w:line="240" w:lineRule="auto"/>
        <w:rPr>
          <w:rFonts w:cstheme="minorHAnsi"/>
          <w:highlight w:val="yellow"/>
        </w:rPr>
      </w:pPr>
    </w:p>
    <w:p w14:paraId="3FE8918B" w14:textId="412284E0" w:rsidR="007842AF" w:rsidRPr="00526141" w:rsidRDefault="001D798C" w:rsidP="00526141">
      <w:pPr>
        <w:rPr>
          <w:rFonts w:cstheme="minorHAnsi"/>
          <w:highlight w:val="yellow"/>
        </w:rPr>
      </w:pPr>
      <w:r>
        <w:rPr>
          <w:rFonts w:cstheme="minorHAnsi"/>
          <w:highlight w:val="yellow"/>
        </w:rPr>
        <w:br w:type="page"/>
      </w:r>
    </w:p>
    <w:p w14:paraId="5A095841" w14:textId="31FB099A" w:rsidR="00C26177" w:rsidRPr="002C3563" w:rsidRDefault="00C26177" w:rsidP="00D67E77">
      <w:pPr>
        <w:pStyle w:val="Legenda"/>
        <w:spacing w:after="0"/>
        <w:jc w:val="center"/>
        <w:rPr>
          <w:rFonts w:cstheme="minorHAnsi"/>
          <w:i w:val="0"/>
          <w:iCs w:val="0"/>
          <w:color w:val="auto"/>
          <w:sz w:val="22"/>
          <w:szCs w:val="22"/>
        </w:rPr>
      </w:pPr>
      <w:bookmarkStart w:id="34" w:name="_Toc103942304"/>
      <w:r w:rsidRPr="002C3563">
        <w:rPr>
          <w:rFonts w:cstheme="minorHAnsi"/>
          <w:i w:val="0"/>
          <w:iCs w:val="0"/>
          <w:color w:val="auto"/>
          <w:sz w:val="22"/>
          <w:szCs w:val="22"/>
        </w:rPr>
        <w:lastRenderedPageBreak/>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5424F3">
        <w:rPr>
          <w:rFonts w:cstheme="minorHAnsi"/>
          <w:i w:val="0"/>
          <w:iCs w:val="0"/>
          <w:noProof/>
          <w:color w:val="auto"/>
          <w:sz w:val="22"/>
          <w:szCs w:val="22"/>
        </w:rPr>
        <w:t>6</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5725F2">
        <w:rPr>
          <w:rFonts w:cstheme="minorHAnsi"/>
          <w:i w:val="0"/>
          <w:iCs w:val="0"/>
          <w:color w:val="auto"/>
          <w:sz w:val="22"/>
          <w:szCs w:val="22"/>
        </w:rPr>
        <w:t>Przyrost</w:t>
      </w:r>
      <w:r w:rsidRPr="002C3563">
        <w:rPr>
          <w:rFonts w:cstheme="minorHAnsi"/>
          <w:i w:val="0"/>
          <w:iCs w:val="0"/>
          <w:color w:val="auto"/>
          <w:sz w:val="22"/>
          <w:szCs w:val="22"/>
        </w:rPr>
        <w:t xml:space="preserve"> naturalny w </w:t>
      </w:r>
      <w:r w:rsidR="005725F2">
        <w:rPr>
          <w:rFonts w:cstheme="minorHAnsi"/>
          <w:i w:val="0"/>
          <w:iCs w:val="0"/>
          <w:color w:val="auto"/>
          <w:sz w:val="22"/>
          <w:szCs w:val="22"/>
        </w:rPr>
        <w:t>G</w:t>
      </w:r>
      <w:r w:rsidRPr="002C3563">
        <w:rPr>
          <w:rFonts w:cstheme="minorHAnsi"/>
          <w:i w:val="0"/>
          <w:iCs w:val="0"/>
          <w:color w:val="auto"/>
          <w:sz w:val="22"/>
          <w:szCs w:val="22"/>
        </w:rPr>
        <w:t xml:space="preserve">minie </w:t>
      </w:r>
      <w:r w:rsidR="004F6112" w:rsidRPr="002C3563">
        <w:rPr>
          <w:rFonts w:cstheme="minorHAnsi"/>
          <w:i w:val="0"/>
          <w:iCs w:val="0"/>
          <w:color w:val="auto"/>
          <w:sz w:val="22"/>
          <w:szCs w:val="22"/>
        </w:rPr>
        <w:t>Małogoszcz</w:t>
      </w:r>
      <w:r w:rsidR="002722A7" w:rsidRPr="002C3563">
        <w:rPr>
          <w:rFonts w:cstheme="minorHAnsi"/>
          <w:i w:val="0"/>
          <w:iCs w:val="0"/>
          <w:color w:val="auto"/>
          <w:sz w:val="22"/>
          <w:szCs w:val="22"/>
        </w:rPr>
        <w:t xml:space="preserve"> </w:t>
      </w:r>
      <w:r w:rsidRPr="002C3563">
        <w:rPr>
          <w:rFonts w:cstheme="minorHAnsi"/>
          <w:i w:val="0"/>
          <w:iCs w:val="0"/>
          <w:color w:val="auto"/>
          <w:sz w:val="22"/>
          <w:szCs w:val="22"/>
        </w:rPr>
        <w:t>w latach 2015-20</w:t>
      </w:r>
      <w:bookmarkEnd w:id="34"/>
      <w:r w:rsidR="000A3B4E">
        <w:rPr>
          <w:rFonts w:cstheme="minorHAnsi"/>
          <w:i w:val="0"/>
          <w:iCs w:val="0"/>
          <w:color w:val="auto"/>
          <w:sz w:val="22"/>
          <w:szCs w:val="22"/>
        </w:rPr>
        <w:t>20</w:t>
      </w:r>
    </w:p>
    <w:p w14:paraId="338BAACD" w14:textId="34694167" w:rsidR="00C26177" w:rsidRPr="002C3563" w:rsidRDefault="00595B29" w:rsidP="00D67E77">
      <w:pPr>
        <w:spacing w:after="0" w:line="240" w:lineRule="auto"/>
        <w:jc w:val="both"/>
        <w:rPr>
          <w:rFonts w:cstheme="minorHAnsi"/>
        </w:rPr>
      </w:pPr>
      <w:r w:rsidRPr="00595B29">
        <w:rPr>
          <w:noProof/>
        </w:rPr>
        <w:drawing>
          <wp:inline distT="0" distB="0" distL="0" distR="0" wp14:anchorId="44FEDEFD" wp14:editId="5C7E4E29">
            <wp:extent cx="5953125" cy="2514600"/>
            <wp:effectExtent l="0" t="0" r="9525" b="0"/>
            <wp:docPr id="60" name="Wykres 60">
              <a:extLst xmlns:a="http://schemas.openxmlformats.org/drawingml/2006/main">
                <a:ext uri="{FF2B5EF4-FFF2-40B4-BE49-F238E27FC236}">
                  <a16:creationId xmlns:a16="http://schemas.microsoft.com/office/drawing/2014/main" id="{57757308-D0B1-45B5-9010-40845A7C09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024579D" w14:textId="77777777" w:rsidR="00C26177" w:rsidRPr="002C3563" w:rsidRDefault="00C26177" w:rsidP="00D67E77">
      <w:pPr>
        <w:spacing w:after="0" w:line="240" w:lineRule="auto"/>
        <w:jc w:val="center"/>
        <w:rPr>
          <w:rFonts w:cstheme="minorHAnsi"/>
        </w:rPr>
      </w:pPr>
      <w:r w:rsidRPr="002C3563">
        <w:rPr>
          <w:rFonts w:cstheme="minorHAnsi"/>
        </w:rPr>
        <w:t>Źródło: opracowanie własne na podstawie danych GUS</w:t>
      </w:r>
    </w:p>
    <w:p w14:paraId="5D41CD0B" w14:textId="77777777" w:rsidR="00C26177" w:rsidRPr="002C3563" w:rsidRDefault="00C26177" w:rsidP="00D67E77">
      <w:pPr>
        <w:spacing w:after="0" w:line="240" w:lineRule="auto"/>
        <w:jc w:val="both"/>
        <w:rPr>
          <w:rFonts w:cstheme="minorHAnsi"/>
        </w:rPr>
      </w:pPr>
    </w:p>
    <w:p w14:paraId="5C3A81C3" w14:textId="06AC32B7" w:rsidR="004F6112" w:rsidRPr="00930598" w:rsidRDefault="00930598" w:rsidP="00D67E77">
      <w:pPr>
        <w:spacing w:after="0" w:line="240" w:lineRule="auto"/>
        <w:jc w:val="both"/>
        <w:rPr>
          <w:rFonts w:cstheme="minorHAnsi"/>
        </w:rPr>
      </w:pPr>
      <w:bookmarkStart w:id="35" w:name="_Hlk87338523"/>
      <w:r w:rsidRPr="00930598">
        <w:rPr>
          <w:rFonts w:cstheme="minorHAnsi"/>
        </w:rPr>
        <w:t xml:space="preserve">Mieszkańcy gminy Małogoszcz zawarli w 2020 roku 40 małżeństw, co odpowiada 3,5 małżeństwom na 1000 mieszkańców. Jest to wartość porównywalna do wartości dla województwa świętokrzyskiego oraz mniej od wartości dla Polski. W tym samym okresie odnotowano 1,1 rozwodów przypadających na 1000 mieszkańców. 27,5% mieszkańców gminy Małogoszcz jest stanu wolnego, 58,7% żyje </w:t>
      </w:r>
      <w:r w:rsidR="000A3B4E">
        <w:rPr>
          <w:rFonts w:cstheme="minorHAnsi"/>
        </w:rPr>
        <w:br/>
      </w:r>
      <w:r w:rsidRPr="00930598">
        <w:rPr>
          <w:rFonts w:cstheme="minorHAnsi"/>
        </w:rPr>
        <w:t>w małżeństwie, 2,6% mieszkańców jest po rozwodzie, a 10,9% to wdowy/wdowcy</w:t>
      </w:r>
      <w:r w:rsidR="004F6112" w:rsidRPr="00886F4F">
        <w:rPr>
          <w:rFonts w:cstheme="minorHAnsi"/>
          <w:color w:val="000000" w:themeColor="text1"/>
        </w:rPr>
        <w:t>.</w:t>
      </w:r>
      <w:r w:rsidR="00F05B57" w:rsidRPr="00886F4F">
        <w:rPr>
          <w:rFonts w:cstheme="minorHAnsi"/>
          <w:color w:val="000000" w:themeColor="text1"/>
        </w:rPr>
        <w:t xml:space="preserve"> </w:t>
      </w:r>
      <w:bookmarkEnd w:id="35"/>
    </w:p>
    <w:p w14:paraId="7561FE9E" w14:textId="77777777" w:rsidR="004F6112" w:rsidRPr="002C3563" w:rsidRDefault="004F6112" w:rsidP="00D67E77">
      <w:pPr>
        <w:spacing w:after="0" w:line="240" w:lineRule="auto"/>
        <w:jc w:val="both"/>
        <w:rPr>
          <w:rFonts w:cstheme="minorHAnsi"/>
        </w:rPr>
      </w:pPr>
    </w:p>
    <w:p w14:paraId="1A23A2A0" w14:textId="3793A0F0" w:rsidR="004F6112" w:rsidRPr="002C3563" w:rsidRDefault="00930598" w:rsidP="00D67E77">
      <w:pPr>
        <w:spacing w:after="0" w:line="240" w:lineRule="auto"/>
        <w:jc w:val="both"/>
        <w:rPr>
          <w:rFonts w:cstheme="minorHAnsi"/>
        </w:rPr>
      </w:pPr>
      <w:r w:rsidRPr="00930598">
        <w:rPr>
          <w:rFonts w:cstheme="minorHAnsi"/>
        </w:rPr>
        <w:t>W 2020 roku zarejestrowano 87 zameldowań w ruchu wewnętrznym oraz 104 wymeldowań, w wyniku czego saldo migracji wewnętrznych wynosi dla gminy Małogoszcz -17. W tym samym roku 1 osób zameldowało się z zagranicy oraz zarejestrowano 0 wymeldowań za granicę - daje to saldo migracji zagranicznych wynoszące 1.</w:t>
      </w:r>
    </w:p>
    <w:p w14:paraId="5D3F94F1" w14:textId="77777777" w:rsidR="004F6112" w:rsidRPr="002C3563" w:rsidRDefault="004F6112" w:rsidP="00D67E77">
      <w:pPr>
        <w:pStyle w:val="Legenda"/>
        <w:spacing w:after="0"/>
        <w:jc w:val="center"/>
        <w:rPr>
          <w:rFonts w:cstheme="minorHAnsi"/>
          <w:i w:val="0"/>
          <w:iCs w:val="0"/>
          <w:color w:val="auto"/>
          <w:sz w:val="22"/>
          <w:szCs w:val="22"/>
        </w:rPr>
      </w:pPr>
    </w:p>
    <w:p w14:paraId="5E8A3344" w14:textId="0C037FAB" w:rsidR="00C26177" w:rsidRPr="002C3563" w:rsidRDefault="00B734B4" w:rsidP="00D67E77">
      <w:pPr>
        <w:pStyle w:val="Legenda"/>
        <w:spacing w:after="0"/>
        <w:jc w:val="center"/>
        <w:rPr>
          <w:rFonts w:cstheme="minorHAnsi"/>
          <w:i w:val="0"/>
          <w:iCs w:val="0"/>
          <w:color w:val="auto"/>
          <w:sz w:val="22"/>
          <w:szCs w:val="22"/>
        </w:rPr>
      </w:pPr>
      <w:bookmarkStart w:id="36" w:name="_Toc103942305"/>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5424F3">
        <w:rPr>
          <w:rFonts w:cstheme="minorHAnsi"/>
          <w:i w:val="0"/>
          <w:iCs w:val="0"/>
          <w:noProof/>
          <w:color w:val="auto"/>
          <w:sz w:val="22"/>
          <w:szCs w:val="22"/>
        </w:rPr>
        <w:t>7</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Migracja na pobyt stały </w:t>
      </w:r>
      <w:r w:rsidR="000A3B4E" w:rsidRPr="002C3563">
        <w:rPr>
          <w:rFonts w:cstheme="minorHAnsi"/>
          <w:i w:val="0"/>
          <w:iCs w:val="0"/>
          <w:color w:val="auto"/>
          <w:sz w:val="22"/>
          <w:szCs w:val="22"/>
        </w:rPr>
        <w:t xml:space="preserve">w </w:t>
      </w:r>
      <w:r w:rsidR="000A3B4E">
        <w:rPr>
          <w:rFonts w:cstheme="minorHAnsi"/>
          <w:i w:val="0"/>
          <w:iCs w:val="0"/>
          <w:color w:val="auto"/>
          <w:sz w:val="22"/>
          <w:szCs w:val="22"/>
        </w:rPr>
        <w:t>G</w:t>
      </w:r>
      <w:r w:rsidR="000A3B4E" w:rsidRPr="002C3563">
        <w:rPr>
          <w:rFonts w:cstheme="minorHAnsi"/>
          <w:i w:val="0"/>
          <w:iCs w:val="0"/>
          <w:color w:val="auto"/>
          <w:sz w:val="22"/>
          <w:szCs w:val="22"/>
        </w:rPr>
        <w:t xml:space="preserve">minie Małogoszcz </w:t>
      </w:r>
      <w:r w:rsidRPr="002C3563">
        <w:rPr>
          <w:rFonts w:cstheme="minorHAnsi"/>
          <w:i w:val="0"/>
          <w:iCs w:val="0"/>
          <w:color w:val="auto"/>
          <w:sz w:val="22"/>
          <w:szCs w:val="22"/>
        </w:rPr>
        <w:t>w latach 2015-20</w:t>
      </w:r>
      <w:r w:rsidR="00930598">
        <w:rPr>
          <w:rFonts w:cstheme="minorHAnsi"/>
          <w:i w:val="0"/>
          <w:iCs w:val="0"/>
          <w:color w:val="auto"/>
          <w:sz w:val="22"/>
          <w:szCs w:val="22"/>
        </w:rPr>
        <w:t>20</w:t>
      </w:r>
      <w:r w:rsidRPr="002C3563">
        <w:rPr>
          <w:rFonts w:cstheme="minorHAnsi"/>
          <w:i w:val="0"/>
          <w:iCs w:val="0"/>
          <w:color w:val="auto"/>
          <w:sz w:val="22"/>
          <w:szCs w:val="22"/>
        </w:rPr>
        <w:t xml:space="preserve"> </w:t>
      </w:r>
      <w:bookmarkEnd w:id="36"/>
    </w:p>
    <w:p w14:paraId="45CCD317" w14:textId="493F42E7" w:rsidR="00B734B4" w:rsidRPr="002C3563" w:rsidRDefault="00930598" w:rsidP="00D67E77">
      <w:pPr>
        <w:spacing w:after="0" w:line="240" w:lineRule="auto"/>
        <w:jc w:val="center"/>
        <w:rPr>
          <w:rFonts w:cstheme="minorHAnsi"/>
        </w:rPr>
      </w:pPr>
      <w:r>
        <w:rPr>
          <w:noProof/>
        </w:rPr>
        <w:drawing>
          <wp:inline distT="0" distB="0" distL="0" distR="0" wp14:anchorId="1AF68025" wp14:editId="156E6AC1">
            <wp:extent cx="6019800" cy="2238375"/>
            <wp:effectExtent l="0" t="0" r="0" b="9525"/>
            <wp:docPr id="63" name="Wykres 63">
              <a:extLst xmlns:a="http://schemas.openxmlformats.org/drawingml/2006/main">
                <a:ext uri="{FF2B5EF4-FFF2-40B4-BE49-F238E27FC236}">
                  <a16:creationId xmlns:a16="http://schemas.microsoft.com/office/drawing/2014/main" id="{1B6A7875-907A-447B-A136-F72817496F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B991117" w14:textId="3157BB45" w:rsidR="00B734B4" w:rsidRPr="002C3563" w:rsidRDefault="00B734B4" w:rsidP="00D67E77">
      <w:pPr>
        <w:spacing w:after="0" w:line="240" w:lineRule="auto"/>
        <w:jc w:val="center"/>
        <w:rPr>
          <w:rFonts w:cstheme="minorHAnsi"/>
        </w:rPr>
      </w:pPr>
      <w:r w:rsidRPr="002C3563">
        <w:rPr>
          <w:rFonts w:cstheme="minorHAnsi"/>
        </w:rPr>
        <w:t>Źródło: opracowanie własne na podstawie danych GUS</w:t>
      </w:r>
    </w:p>
    <w:p w14:paraId="65D5726A" w14:textId="4893309D" w:rsidR="00B734B4" w:rsidRPr="002C3563" w:rsidRDefault="00B734B4" w:rsidP="00D67E77">
      <w:pPr>
        <w:spacing w:after="0" w:line="240" w:lineRule="auto"/>
        <w:rPr>
          <w:rFonts w:cstheme="minorHAnsi"/>
        </w:rPr>
      </w:pPr>
    </w:p>
    <w:p w14:paraId="3744024F" w14:textId="19D66965" w:rsidR="005725F2" w:rsidRPr="00930598" w:rsidRDefault="006F1A8D" w:rsidP="00930598">
      <w:pPr>
        <w:spacing w:after="0" w:line="240" w:lineRule="auto"/>
        <w:rPr>
          <w:rFonts w:cstheme="minorHAnsi"/>
          <w:b/>
          <w:bCs/>
        </w:rPr>
      </w:pPr>
      <w:r w:rsidRPr="002C3563">
        <w:rPr>
          <w:rFonts w:cstheme="minorHAnsi"/>
          <w:b/>
          <w:bCs/>
        </w:rPr>
        <w:t xml:space="preserve">Prognozy dotyczące ludności w </w:t>
      </w:r>
      <w:r w:rsidR="005725F2">
        <w:rPr>
          <w:rFonts w:cstheme="minorHAnsi"/>
          <w:b/>
          <w:bCs/>
        </w:rPr>
        <w:t>G</w:t>
      </w:r>
      <w:r w:rsidRPr="002C3563">
        <w:rPr>
          <w:rFonts w:cstheme="minorHAnsi"/>
          <w:b/>
          <w:bCs/>
        </w:rPr>
        <w:t xml:space="preserve">minie </w:t>
      </w:r>
      <w:r w:rsidR="002B6855" w:rsidRPr="002C3563">
        <w:rPr>
          <w:rFonts w:cstheme="minorHAnsi"/>
          <w:b/>
          <w:bCs/>
        </w:rPr>
        <w:t>Małogoszcz</w:t>
      </w:r>
    </w:p>
    <w:p w14:paraId="5BDD58D7" w14:textId="324D4202" w:rsidR="006F1A8D" w:rsidRPr="002C3563" w:rsidRDefault="00386515" w:rsidP="00D67E77">
      <w:pPr>
        <w:spacing w:after="0" w:line="240" w:lineRule="auto"/>
        <w:jc w:val="both"/>
        <w:rPr>
          <w:rFonts w:cstheme="minorHAnsi"/>
        </w:rPr>
      </w:pPr>
      <w:r w:rsidRPr="002C3563">
        <w:rPr>
          <w:rFonts w:cstheme="minorHAnsi"/>
        </w:rPr>
        <w:t xml:space="preserve">Prognozy demograficzne na najbliższe lata dla </w:t>
      </w:r>
      <w:r w:rsidR="005725F2">
        <w:rPr>
          <w:rFonts w:cstheme="minorHAnsi"/>
        </w:rPr>
        <w:t>G</w:t>
      </w:r>
      <w:r w:rsidRPr="002C3563">
        <w:rPr>
          <w:rFonts w:cstheme="minorHAnsi"/>
        </w:rPr>
        <w:t xml:space="preserve">miny Małogoszcz nie są optymistyczne. Według nich w najbliższych latach obserwować będzie można spadek liczby mieszkańców gminy. </w:t>
      </w:r>
      <w:r w:rsidR="006F1A8D" w:rsidRPr="002C3563">
        <w:rPr>
          <w:rFonts w:cstheme="minorHAnsi"/>
        </w:rPr>
        <w:t xml:space="preserve"> </w:t>
      </w:r>
      <w:r w:rsidR="00D149B1" w:rsidRPr="002C3563">
        <w:rPr>
          <w:rFonts w:cstheme="minorHAnsi"/>
        </w:rPr>
        <w:t xml:space="preserve"> </w:t>
      </w:r>
    </w:p>
    <w:p w14:paraId="17304A23" w14:textId="3298ED71" w:rsidR="006F1A8D" w:rsidRPr="002C3563" w:rsidRDefault="006F1A8D" w:rsidP="00D67E77">
      <w:pPr>
        <w:spacing w:after="0" w:line="240" w:lineRule="auto"/>
        <w:jc w:val="both"/>
        <w:rPr>
          <w:rFonts w:cstheme="minorHAnsi"/>
        </w:rPr>
      </w:pPr>
    </w:p>
    <w:p w14:paraId="3CA4E5D6" w14:textId="77777777" w:rsidR="006F1A8D" w:rsidRPr="002C3563" w:rsidRDefault="006F1A8D" w:rsidP="00D67E77">
      <w:pPr>
        <w:pStyle w:val="Legenda"/>
        <w:spacing w:after="0"/>
        <w:rPr>
          <w:rFonts w:cstheme="minorHAnsi"/>
          <w:color w:val="auto"/>
          <w:sz w:val="22"/>
          <w:szCs w:val="22"/>
          <w:highlight w:val="yellow"/>
        </w:rPr>
        <w:sectPr w:rsidR="006F1A8D" w:rsidRPr="002C3563">
          <w:headerReference w:type="default" r:id="rId33"/>
          <w:pgSz w:w="11906" w:h="16838"/>
          <w:pgMar w:top="1417" w:right="1417" w:bottom="1417" w:left="1417" w:header="708" w:footer="708" w:gutter="0"/>
          <w:cols w:space="708"/>
          <w:docGrid w:linePitch="360"/>
        </w:sectPr>
      </w:pPr>
    </w:p>
    <w:p w14:paraId="32BF1B0E" w14:textId="49CB8075" w:rsidR="006F1A8D" w:rsidRPr="002C3563" w:rsidRDefault="006F1A8D" w:rsidP="00D67E77">
      <w:pPr>
        <w:pStyle w:val="Legenda"/>
        <w:spacing w:after="0"/>
        <w:jc w:val="center"/>
        <w:rPr>
          <w:rFonts w:cstheme="minorHAnsi"/>
          <w:i w:val="0"/>
          <w:iCs w:val="0"/>
          <w:color w:val="auto"/>
          <w:sz w:val="22"/>
          <w:szCs w:val="22"/>
        </w:rPr>
      </w:pPr>
      <w:bookmarkStart w:id="37" w:name="_Toc117501809"/>
      <w:r w:rsidRPr="002C3563">
        <w:rPr>
          <w:rFonts w:cstheme="minorHAnsi"/>
          <w:i w:val="0"/>
          <w:iCs w:val="0"/>
          <w:color w:val="auto"/>
          <w:sz w:val="22"/>
          <w:szCs w:val="22"/>
        </w:rPr>
        <w:lastRenderedPageBreak/>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12</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Prognoza licz</w:t>
      </w:r>
      <w:r w:rsidR="00054285" w:rsidRPr="002C3563">
        <w:rPr>
          <w:rFonts w:cstheme="minorHAnsi"/>
          <w:i w:val="0"/>
          <w:iCs w:val="0"/>
          <w:color w:val="auto"/>
          <w:sz w:val="22"/>
          <w:szCs w:val="22"/>
        </w:rPr>
        <w:t>b</w:t>
      </w:r>
      <w:r w:rsidRPr="002C3563">
        <w:rPr>
          <w:rFonts w:cstheme="minorHAnsi"/>
          <w:i w:val="0"/>
          <w:iCs w:val="0"/>
          <w:color w:val="auto"/>
          <w:sz w:val="22"/>
          <w:szCs w:val="22"/>
        </w:rPr>
        <w:t xml:space="preserve">y ludności </w:t>
      </w:r>
      <w:r w:rsidR="000A3B4E">
        <w:rPr>
          <w:rFonts w:cstheme="minorHAnsi"/>
          <w:i w:val="0"/>
          <w:iCs w:val="0"/>
          <w:color w:val="auto"/>
          <w:sz w:val="22"/>
          <w:szCs w:val="22"/>
        </w:rPr>
        <w:t>w</w:t>
      </w:r>
      <w:r w:rsidRPr="002C3563">
        <w:rPr>
          <w:rFonts w:cstheme="minorHAnsi"/>
          <w:i w:val="0"/>
          <w:iCs w:val="0"/>
          <w:color w:val="auto"/>
          <w:sz w:val="22"/>
          <w:szCs w:val="22"/>
        </w:rPr>
        <w:t xml:space="preserve"> </w:t>
      </w:r>
      <w:r w:rsidR="005655F4">
        <w:rPr>
          <w:rFonts w:cstheme="minorHAnsi"/>
          <w:i w:val="0"/>
          <w:iCs w:val="0"/>
          <w:color w:val="auto"/>
          <w:sz w:val="22"/>
          <w:szCs w:val="22"/>
        </w:rPr>
        <w:t>G</w:t>
      </w:r>
      <w:r w:rsidRPr="002C3563">
        <w:rPr>
          <w:rFonts w:cstheme="minorHAnsi"/>
          <w:i w:val="0"/>
          <w:iCs w:val="0"/>
          <w:color w:val="auto"/>
          <w:sz w:val="22"/>
          <w:szCs w:val="22"/>
        </w:rPr>
        <w:t>min</w:t>
      </w:r>
      <w:r w:rsidR="000A3B4E">
        <w:rPr>
          <w:rFonts w:cstheme="minorHAnsi"/>
          <w:i w:val="0"/>
          <w:iCs w:val="0"/>
          <w:color w:val="auto"/>
          <w:sz w:val="22"/>
          <w:szCs w:val="22"/>
        </w:rPr>
        <w:t>ie</w:t>
      </w:r>
      <w:r w:rsidRPr="002C3563">
        <w:rPr>
          <w:rFonts w:cstheme="minorHAnsi"/>
          <w:i w:val="0"/>
          <w:iCs w:val="0"/>
          <w:color w:val="auto"/>
          <w:sz w:val="22"/>
          <w:szCs w:val="22"/>
        </w:rPr>
        <w:t xml:space="preserve"> </w:t>
      </w:r>
      <w:r w:rsidR="00386515" w:rsidRPr="002C3563">
        <w:rPr>
          <w:rFonts w:cstheme="minorHAnsi"/>
          <w:i w:val="0"/>
          <w:iCs w:val="0"/>
          <w:color w:val="auto"/>
          <w:sz w:val="22"/>
          <w:szCs w:val="22"/>
        </w:rPr>
        <w:t>Małogoszcz</w:t>
      </w:r>
      <w:r w:rsidRPr="002C3563">
        <w:rPr>
          <w:rFonts w:cstheme="minorHAnsi"/>
          <w:i w:val="0"/>
          <w:iCs w:val="0"/>
          <w:color w:val="auto"/>
          <w:sz w:val="22"/>
          <w:szCs w:val="22"/>
        </w:rPr>
        <w:t xml:space="preserve"> </w:t>
      </w:r>
      <w:r w:rsidR="000A3B4E">
        <w:rPr>
          <w:rFonts w:cstheme="minorHAnsi"/>
          <w:i w:val="0"/>
          <w:iCs w:val="0"/>
          <w:color w:val="auto"/>
          <w:sz w:val="22"/>
          <w:szCs w:val="22"/>
        </w:rPr>
        <w:t xml:space="preserve">do </w:t>
      </w:r>
      <w:r w:rsidRPr="002C3563">
        <w:rPr>
          <w:rFonts w:cstheme="minorHAnsi"/>
          <w:i w:val="0"/>
          <w:iCs w:val="0"/>
          <w:color w:val="auto"/>
          <w:sz w:val="22"/>
          <w:szCs w:val="22"/>
        </w:rPr>
        <w:t>2030</w:t>
      </w:r>
      <w:r w:rsidR="000A3B4E">
        <w:rPr>
          <w:rFonts w:cstheme="minorHAnsi"/>
          <w:i w:val="0"/>
          <w:iCs w:val="0"/>
          <w:color w:val="auto"/>
          <w:sz w:val="22"/>
          <w:szCs w:val="22"/>
        </w:rPr>
        <w:t>r.</w:t>
      </w:r>
      <w:bookmarkEnd w:id="37"/>
    </w:p>
    <w:tbl>
      <w:tblPr>
        <w:tblW w:w="15760" w:type="dxa"/>
        <w:tblInd w:w="-861" w:type="dxa"/>
        <w:tblCellMar>
          <w:left w:w="70" w:type="dxa"/>
          <w:right w:w="70" w:type="dxa"/>
        </w:tblCellMar>
        <w:tblLook w:val="04A0" w:firstRow="1" w:lastRow="0" w:firstColumn="1" w:lastColumn="0" w:noHBand="0" w:noVBand="1"/>
      </w:tblPr>
      <w:tblGrid>
        <w:gridCol w:w="1560"/>
        <w:gridCol w:w="2200"/>
        <w:gridCol w:w="1200"/>
        <w:gridCol w:w="1200"/>
        <w:gridCol w:w="1200"/>
        <w:gridCol w:w="1200"/>
        <w:gridCol w:w="1200"/>
        <w:gridCol w:w="1200"/>
        <w:gridCol w:w="1200"/>
        <w:gridCol w:w="1200"/>
        <w:gridCol w:w="1200"/>
        <w:gridCol w:w="1200"/>
      </w:tblGrid>
      <w:tr w:rsidR="002C3563" w:rsidRPr="002C3563" w14:paraId="1D112D2D" w14:textId="77777777" w:rsidTr="00386515">
        <w:trPr>
          <w:trHeight w:val="390"/>
        </w:trPr>
        <w:tc>
          <w:tcPr>
            <w:tcW w:w="1560" w:type="dxa"/>
            <w:tcBorders>
              <w:top w:val="single" w:sz="8" w:space="0" w:color="auto"/>
              <w:left w:val="single" w:sz="8" w:space="0" w:color="auto"/>
              <w:bottom w:val="single" w:sz="8" w:space="0" w:color="auto"/>
              <w:right w:val="single" w:sz="4" w:space="0" w:color="000000"/>
            </w:tcBorders>
            <w:shd w:val="clear" w:color="000000" w:fill="00CC5C"/>
            <w:vAlign w:val="center"/>
            <w:hideMark/>
          </w:tcPr>
          <w:p w14:paraId="0393F482"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Płeć</w:t>
            </w:r>
          </w:p>
        </w:tc>
        <w:tc>
          <w:tcPr>
            <w:tcW w:w="2200" w:type="dxa"/>
            <w:tcBorders>
              <w:top w:val="single" w:sz="8" w:space="0" w:color="auto"/>
              <w:left w:val="nil"/>
              <w:bottom w:val="single" w:sz="8" w:space="0" w:color="auto"/>
              <w:right w:val="single" w:sz="4" w:space="0" w:color="000000"/>
            </w:tcBorders>
            <w:shd w:val="clear" w:color="000000" w:fill="00CC5C"/>
            <w:vAlign w:val="center"/>
            <w:hideMark/>
          </w:tcPr>
          <w:p w14:paraId="5E17D33A"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Wiek</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530F3428"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2021</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0950C571"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2022</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7AB32A88"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2023</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4673A33C"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2024</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5D4A0A24"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2025</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7C73DCA5"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2026</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03E4906B"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2027</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728510B1"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2028</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75DE3C80"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2029</w:t>
            </w:r>
          </w:p>
        </w:tc>
        <w:tc>
          <w:tcPr>
            <w:tcW w:w="1200" w:type="dxa"/>
            <w:tcBorders>
              <w:top w:val="single" w:sz="8" w:space="0" w:color="auto"/>
              <w:left w:val="nil"/>
              <w:bottom w:val="single" w:sz="8" w:space="0" w:color="auto"/>
              <w:right w:val="single" w:sz="8" w:space="0" w:color="auto"/>
            </w:tcBorders>
            <w:shd w:val="clear" w:color="000000" w:fill="00CC5C"/>
            <w:vAlign w:val="center"/>
            <w:hideMark/>
          </w:tcPr>
          <w:p w14:paraId="69C3F16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2C3563" w:rsidRPr="002C3563" w14:paraId="17B213EF" w14:textId="77777777" w:rsidTr="00386515">
        <w:trPr>
          <w:trHeight w:val="315"/>
        </w:trPr>
        <w:tc>
          <w:tcPr>
            <w:tcW w:w="1560" w:type="dxa"/>
            <w:vMerge w:val="restart"/>
            <w:tcBorders>
              <w:top w:val="nil"/>
              <w:left w:val="single" w:sz="8" w:space="0" w:color="auto"/>
              <w:bottom w:val="single" w:sz="8" w:space="0" w:color="000000"/>
              <w:right w:val="single" w:sz="4" w:space="0" w:color="auto"/>
            </w:tcBorders>
            <w:shd w:val="clear" w:color="000000" w:fill="CCFF99"/>
            <w:vAlign w:val="center"/>
            <w:hideMark/>
          </w:tcPr>
          <w:p w14:paraId="36FEDDA2" w14:textId="77777777" w:rsidR="00386515" w:rsidRPr="002C3563" w:rsidRDefault="00386515" w:rsidP="00D67E77">
            <w:pPr>
              <w:spacing w:after="0" w:line="240" w:lineRule="auto"/>
              <w:ind w:hanging="360"/>
              <w:jc w:val="center"/>
              <w:rPr>
                <w:rFonts w:eastAsia="Times New Roman" w:cstheme="minorHAnsi"/>
                <w:b/>
                <w:bCs/>
                <w:lang w:eastAsia="pl-PL"/>
              </w:rPr>
            </w:pPr>
            <w:r w:rsidRPr="002C3563">
              <w:rPr>
                <w:rFonts w:eastAsia="Times New Roman" w:cstheme="minorHAnsi"/>
                <w:b/>
                <w:bCs/>
                <w:lang w:eastAsia="pl-PL"/>
              </w:rPr>
              <w:t>Ogółem</w:t>
            </w:r>
          </w:p>
        </w:tc>
        <w:tc>
          <w:tcPr>
            <w:tcW w:w="2200" w:type="dxa"/>
            <w:tcBorders>
              <w:top w:val="nil"/>
              <w:left w:val="nil"/>
              <w:bottom w:val="dashed" w:sz="4" w:space="0" w:color="000000"/>
              <w:right w:val="single" w:sz="8" w:space="0" w:color="auto"/>
            </w:tcBorders>
            <w:shd w:val="clear" w:color="000000" w:fill="CCFF99"/>
            <w:vAlign w:val="center"/>
            <w:hideMark/>
          </w:tcPr>
          <w:p w14:paraId="6A8951DC"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Ogółem</w:t>
            </w:r>
          </w:p>
        </w:tc>
        <w:tc>
          <w:tcPr>
            <w:tcW w:w="1200" w:type="dxa"/>
            <w:tcBorders>
              <w:top w:val="nil"/>
              <w:left w:val="nil"/>
              <w:bottom w:val="dotted" w:sz="4" w:space="0" w:color="auto"/>
              <w:right w:val="single" w:sz="4" w:space="0" w:color="auto"/>
            </w:tcBorders>
            <w:shd w:val="clear" w:color="auto" w:fill="auto"/>
            <w:noWrap/>
            <w:vAlign w:val="center"/>
            <w:hideMark/>
          </w:tcPr>
          <w:p w14:paraId="3116661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11 523</w:t>
            </w:r>
          </w:p>
        </w:tc>
        <w:tc>
          <w:tcPr>
            <w:tcW w:w="1200" w:type="dxa"/>
            <w:tcBorders>
              <w:top w:val="nil"/>
              <w:left w:val="nil"/>
              <w:bottom w:val="dotted" w:sz="4" w:space="0" w:color="auto"/>
              <w:right w:val="single" w:sz="4" w:space="0" w:color="auto"/>
            </w:tcBorders>
            <w:shd w:val="clear" w:color="auto" w:fill="auto"/>
            <w:noWrap/>
            <w:vAlign w:val="center"/>
            <w:hideMark/>
          </w:tcPr>
          <w:p w14:paraId="4357AC9E"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11 491</w:t>
            </w:r>
          </w:p>
        </w:tc>
        <w:tc>
          <w:tcPr>
            <w:tcW w:w="1200" w:type="dxa"/>
            <w:tcBorders>
              <w:top w:val="nil"/>
              <w:left w:val="nil"/>
              <w:bottom w:val="dotted" w:sz="4" w:space="0" w:color="auto"/>
              <w:right w:val="single" w:sz="4" w:space="0" w:color="auto"/>
            </w:tcBorders>
            <w:shd w:val="clear" w:color="auto" w:fill="auto"/>
            <w:noWrap/>
            <w:vAlign w:val="center"/>
            <w:hideMark/>
          </w:tcPr>
          <w:p w14:paraId="1585F395"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11 457</w:t>
            </w:r>
          </w:p>
        </w:tc>
        <w:tc>
          <w:tcPr>
            <w:tcW w:w="1200" w:type="dxa"/>
            <w:tcBorders>
              <w:top w:val="nil"/>
              <w:left w:val="nil"/>
              <w:bottom w:val="dotted" w:sz="4" w:space="0" w:color="auto"/>
              <w:right w:val="single" w:sz="4" w:space="0" w:color="auto"/>
            </w:tcBorders>
            <w:shd w:val="clear" w:color="auto" w:fill="auto"/>
            <w:noWrap/>
            <w:vAlign w:val="center"/>
            <w:hideMark/>
          </w:tcPr>
          <w:p w14:paraId="4EDE47DC"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11 423</w:t>
            </w:r>
          </w:p>
        </w:tc>
        <w:tc>
          <w:tcPr>
            <w:tcW w:w="1200" w:type="dxa"/>
            <w:tcBorders>
              <w:top w:val="nil"/>
              <w:left w:val="nil"/>
              <w:bottom w:val="dotted" w:sz="4" w:space="0" w:color="auto"/>
              <w:right w:val="single" w:sz="4" w:space="0" w:color="auto"/>
            </w:tcBorders>
            <w:shd w:val="clear" w:color="auto" w:fill="auto"/>
            <w:noWrap/>
            <w:vAlign w:val="center"/>
            <w:hideMark/>
          </w:tcPr>
          <w:p w14:paraId="4077AD9F"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11 389</w:t>
            </w:r>
          </w:p>
        </w:tc>
        <w:tc>
          <w:tcPr>
            <w:tcW w:w="1200" w:type="dxa"/>
            <w:tcBorders>
              <w:top w:val="nil"/>
              <w:left w:val="nil"/>
              <w:bottom w:val="dotted" w:sz="4" w:space="0" w:color="auto"/>
              <w:right w:val="single" w:sz="4" w:space="0" w:color="auto"/>
            </w:tcBorders>
            <w:shd w:val="clear" w:color="auto" w:fill="auto"/>
            <w:noWrap/>
            <w:vAlign w:val="center"/>
            <w:hideMark/>
          </w:tcPr>
          <w:p w14:paraId="4A4C796A"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11 352</w:t>
            </w:r>
          </w:p>
        </w:tc>
        <w:tc>
          <w:tcPr>
            <w:tcW w:w="1200" w:type="dxa"/>
            <w:tcBorders>
              <w:top w:val="nil"/>
              <w:left w:val="nil"/>
              <w:bottom w:val="dotted" w:sz="4" w:space="0" w:color="auto"/>
              <w:right w:val="single" w:sz="4" w:space="0" w:color="auto"/>
            </w:tcBorders>
            <w:shd w:val="clear" w:color="auto" w:fill="auto"/>
            <w:noWrap/>
            <w:vAlign w:val="center"/>
            <w:hideMark/>
          </w:tcPr>
          <w:p w14:paraId="72DAAA60"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11 313</w:t>
            </w:r>
          </w:p>
        </w:tc>
        <w:tc>
          <w:tcPr>
            <w:tcW w:w="1200" w:type="dxa"/>
            <w:tcBorders>
              <w:top w:val="nil"/>
              <w:left w:val="nil"/>
              <w:bottom w:val="dotted" w:sz="4" w:space="0" w:color="auto"/>
              <w:right w:val="single" w:sz="4" w:space="0" w:color="auto"/>
            </w:tcBorders>
            <w:shd w:val="clear" w:color="auto" w:fill="auto"/>
            <w:noWrap/>
            <w:vAlign w:val="center"/>
            <w:hideMark/>
          </w:tcPr>
          <w:p w14:paraId="49C72108"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11 272</w:t>
            </w:r>
          </w:p>
        </w:tc>
        <w:tc>
          <w:tcPr>
            <w:tcW w:w="1200" w:type="dxa"/>
            <w:tcBorders>
              <w:top w:val="nil"/>
              <w:left w:val="nil"/>
              <w:bottom w:val="dotted" w:sz="4" w:space="0" w:color="auto"/>
              <w:right w:val="single" w:sz="4" w:space="0" w:color="auto"/>
            </w:tcBorders>
            <w:shd w:val="clear" w:color="auto" w:fill="auto"/>
            <w:noWrap/>
            <w:vAlign w:val="center"/>
            <w:hideMark/>
          </w:tcPr>
          <w:p w14:paraId="774B08FE"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11 231</w:t>
            </w:r>
          </w:p>
        </w:tc>
        <w:tc>
          <w:tcPr>
            <w:tcW w:w="1200" w:type="dxa"/>
            <w:tcBorders>
              <w:top w:val="nil"/>
              <w:left w:val="nil"/>
              <w:bottom w:val="dotted" w:sz="4" w:space="0" w:color="auto"/>
              <w:right w:val="single" w:sz="8" w:space="0" w:color="auto"/>
            </w:tcBorders>
            <w:shd w:val="clear" w:color="auto" w:fill="auto"/>
            <w:noWrap/>
            <w:vAlign w:val="center"/>
            <w:hideMark/>
          </w:tcPr>
          <w:p w14:paraId="14A4F75B"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11 189</w:t>
            </w:r>
          </w:p>
        </w:tc>
      </w:tr>
      <w:tr w:rsidR="002C3563" w:rsidRPr="002C3563" w14:paraId="465F25E2"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5B3824E"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729AB2F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przedprodukcyjny 0-17</w:t>
            </w:r>
          </w:p>
        </w:tc>
        <w:tc>
          <w:tcPr>
            <w:tcW w:w="1200" w:type="dxa"/>
            <w:tcBorders>
              <w:top w:val="nil"/>
              <w:left w:val="nil"/>
              <w:bottom w:val="dotted" w:sz="4" w:space="0" w:color="auto"/>
              <w:right w:val="single" w:sz="4" w:space="0" w:color="auto"/>
            </w:tcBorders>
            <w:shd w:val="clear" w:color="auto" w:fill="auto"/>
            <w:noWrap/>
            <w:vAlign w:val="center"/>
            <w:hideMark/>
          </w:tcPr>
          <w:p w14:paraId="33CFA1C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2 167</w:t>
            </w:r>
          </w:p>
        </w:tc>
        <w:tc>
          <w:tcPr>
            <w:tcW w:w="1200" w:type="dxa"/>
            <w:tcBorders>
              <w:top w:val="nil"/>
              <w:left w:val="nil"/>
              <w:bottom w:val="dotted" w:sz="4" w:space="0" w:color="auto"/>
              <w:right w:val="single" w:sz="4" w:space="0" w:color="auto"/>
            </w:tcBorders>
            <w:shd w:val="clear" w:color="auto" w:fill="auto"/>
            <w:noWrap/>
            <w:vAlign w:val="center"/>
            <w:hideMark/>
          </w:tcPr>
          <w:p w14:paraId="3F7DAA5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2 150</w:t>
            </w:r>
          </w:p>
        </w:tc>
        <w:tc>
          <w:tcPr>
            <w:tcW w:w="1200" w:type="dxa"/>
            <w:tcBorders>
              <w:top w:val="nil"/>
              <w:left w:val="nil"/>
              <w:bottom w:val="dotted" w:sz="4" w:space="0" w:color="auto"/>
              <w:right w:val="single" w:sz="4" w:space="0" w:color="auto"/>
            </w:tcBorders>
            <w:shd w:val="clear" w:color="auto" w:fill="auto"/>
            <w:noWrap/>
            <w:vAlign w:val="center"/>
            <w:hideMark/>
          </w:tcPr>
          <w:p w14:paraId="52FD29D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2 121</w:t>
            </w:r>
          </w:p>
        </w:tc>
        <w:tc>
          <w:tcPr>
            <w:tcW w:w="1200" w:type="dxa"/>
            <w:tcBorders>
              <w:top w:val="nil"/>
              <w:left w:val="nil"/>
              <w:bottom w:val="dotted" w:sz="4" w:space="0" w:color="auto"/>
              <w:right w:val="single" w:sz="4" w:space="0" w:color="auto"/>
            </w:tcBorders>
            <w:shd w:val="clear" w:color="auto" w:fill="auto"/>
            <w:noWrap/>
            <w:vAlign w:val="center"/>
            <w:hideMark/>
          </w:tcPr>
          <w:p w14:paraId="553B139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2 098</w:t>
            </w:r>
          </w:p>
        </w:tc>
        <w:tc>
          <w:tcPr>
            <w:tcW w:w="1200" w:type="dxa"/>
            <w:tcBorders>
              <w:top w:val="nil"/>
              <w:left w:val="nil"/>
              <w:bottom w:val="dotted" w:sz="4" w:space="0" w:color="auto"/>
              <w:right w:val="single" w:sz="4" w:space="0" w:color="auto"/>
            </w:tcBorders>
            <w:shd w:val="clear" w:color="auto" w:fill="auto"/>
            <w:noWrap/>
            <w:vAlign w:val="center"/>
            <w:hideMark/>
          </w:tcPr>
          <w:p w14:paraId="566A822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2 072</w:t>
            </w:r>
          </w:p>
        </w:tc>
        <w:tc>
          <w:tcPr>
            <w:tcW w:w="1200" w:type="dxa"/>
            <w:tcBorders>
              <w:top w:val="nil"/>
              <w:left w:val="nil"/>
              <w:bottom w:val="dotted" w:sz="4" w:space="0" w:color="auto"/>
              <w:right w:val="single" w:sz="4" w:space="0" w:color="auto"/>
            </w:tcBorders>
            <w:shd w:val="clear" w:color="auto" w:fill="auto"/>
            <w:noWrap/>
            <w:vAlign w:val="center"/>
            <w:hideMark/>
          </w:tcPr>
          <w:p w14:paraId="4F111D1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2 032</w:t>
            </w:r>
          </w:p>
        </w:tc>
        <w:tc>
          <w:tcPr>
            <w:tcW w:w="1200" w:type="dxa"/>
            <w:tcBorders>
              <w:top w:val="nil"/>
              <w:left w:val="nil"/>
              <w:bottom w:val="dotted" w:sz="4" w:space="0" w:color="auto"/>
              <w:right w:val="single" w:sz="4" w:space="0" w:color="auto"/>
            </w:tcBorders>
            <w:shd w:val="clear" w:color="auto" w:fill="auto"/>
            <w:noWrap/>
            <w:vAlign w:val="center"/>
            <w:hideMark/>
          </w:tcPr>
          <w:p w14:paraId="5E96CBC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1 998</w:t>
            </w:r>
          </w:p>
        </w:tc>
        <w:tc>
          <w:tcPr>
            <w:tcW w:w="1200" w:type="dxa"/>
            <w:tcBorders>
              <w:top w:val="nil"/>
              <w:left w:val="nil"/>
              <w:bottom w:val="dotted" w:sz="4" w:space="0" w:color="auto"/>
              <w:right w:val="single" w:sz="4" w:space="0" w:color="auto"/>
            </w:tcBorders>
            <w:shd w:val="clear" w:color="auto" w:fill="auto"/>
            <w:noWrap/>
            <w:vAlign w:val="center"/>
            <w:hideMark/>
          </w:tcPr>
          <w:p w14:paraId="5A14A73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1 959</w:t>
            </w:r>
          </w:p>
        </w:tc>
        <w:tc>
          <w:tcPr>
            <w:tcW w:w="1200" w:type="dxa"/>
            <w:tcBorders>
              <w:top w:val="nil"/>
              <w:left w:val="nil"/>
              <w:bottom w:val="dotted" w:sz="4" w:space="0" w:color="auto"/>
              <w:right w:val="single" w:sz="4" w:space="0" w:color="auto"/>
            </w:tcBorders>
            <w:shd w:val="clear" w:color="auto" w:fill="auto"/>
            <w:noWrap/>
            <w:vAlign w:val="center"/>
            <w:hideMark/>
          </w:tcPr>
          <w:p w14:paraId="6560214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1 946</w:t>
            </w:r>
          </w:p>
        </w:tc>
        <w:tc>
          <w:tcPr>
            <w:tcW w:w="1200" w:type="dxa"/>
            <w:tcBorders>
              <w:top w:val="nil"/>
              <w:left w:val="nil"/>
              <w:bottom w:val="dotted" w:sz="4" w:space="0" w:color="auto"/>
              <w:right w:val="single" w:sz="8" w:space="0" w:color="auto"/>
            </w:tcBorders>
            <w:shd w:val="clear" w:color="auto" w:fill="auto"/>
            <w:noWrap/>
            <w:vAlign w:val="center"/>
            <w:hideMark/>
          </w:tcPr>
          <w:p w14:paraId="33EA80E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1 928</w:t>
            </w:r>
          </w:p>
        </w:tc>
      </w:tr>
      <w:tr w:rsidR="002C3563" w:rsidRPr="002C3563" w14:paraId="4B539E94"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B3D2964"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0469B67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produkcyjny 18-59/64</w:t>
            </w:r>
          </w:p>
        </w:tc>
        <w:tc>
          <w:tcPr>
            <w:tcW w:w="1200" w:type="dxa"/>
            <w:tcBorders>
              <w:top w:val="nil"/>
              <w:left w:val="nil"/>
              <w:bottom w:val="dotted" w:sz="4" w:space="0" w:color="auto"/>
              <w:right w:val="single" w:sz="4" w:space="0" w:color="auto"/>
            </w:tcBorders>
            <w:shd w:val="clear" w:color="auto" w:fill="auto"/>
            <w:noWrap/>
            <w:vAlign w:val="center"/>
            <w:hideMark/>
          </w:tcPr>
          <w:p w14:paraId="66891A7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6 898</w:t>
            </w:r>
          </w:p>
        </w:tc>
        <w:tc>
          <w:tcPr>
            <w:tcW w:w="1200" w:type="dxa"/>
            <w:tcBorders>
              <w:top w:val="nil"/>
              <w:left w:val="nil"/>
              <w:bottom w:val="dotted" w:sz="4" w:space="0" w:color="auto"/>
              <w:right w:val="single" w:sz="4" w:space="0" w:color="auto"/>
            </w:tcBorders>
            <w:shd w:val="clear" w:color="auto" w:fill="auto"/>
            <w:noWrap/>
            <w:vAlign w:val="center"/>
            <w:hideMark/>
          </w:tcPr>
          <w:p w14:paraId="34C8318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6 811</w:t>
            </w:r>
          </w:p>
        </w:tc>
        <w:tc>
          <w:tcPr>
            <w:tcW w:w="1200" w:type="dxa"/>
            <w:tcBorders>
              <w:top w:val="nil"/>
              <w:left w:val="nil"/>
              <w:bottom w:val="dotted" w:sz="4" w:space="0" w:color="auto"/>
              <w:right w:val="single" w:sz="4" w:space="0" w:color="auto"/>
            </w:tcBorders>
            <w:shd w:val="clear" w:color="auto" w:fill="auto"/>
            <w:noWrap/>
            <w:vAlign w:val="center"/>
            <w:hideMark/>
          </w:tcPr>
          <w:p w14:paraId="7F20BEA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6 764</w:t>
            </w:r>
          </w:p>
        </w:tc>
        <w:tc>
          <w:tcPr>
            <w:tcW w:w="1200" w:type="dxa"/>
            <w:tcBorders>
              <w:top w:val="nil"/>
              <w:left w:val="nil"/>
              <w:bottom w:val="dotted" w:sz="4" w:space="0" w:color="auto"/>
              <w:right w:val="single" w:sz="4" w:space="0" w:color="auto"/>
            </w:tcBorders>
            <w:shd w:val="clear" w:color="auto" w:fill="auto"/>
            <w:noWrap/>
            <w:vAlign w:val="center"/>
            <w:hideMark/>
          </w:tcPr>
          <w:p w14:paraId="263F698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6 692</w:t>
            </w:r>
          </w:p>
        </w:tc>
        <w:tc>
          <w:tcPr>
            <w:tcW w:w="1200" w:type="dxa"/>
            <w:tcBorders>
              <w:top w:val="nil"/>
              <w:left w:val="nil"/>
              <w:bottom w:val="dotted" w:sz="4" w:space="0" w:color="auto"/>
              <w:right w:val="single" w:sz="4" w:space="0" w:color="auto"/>
            </w:tcBorders>
            <w:shd w:val="clear" w:color="auto" w:fill="auto"/>
            <w:noWrap/>
            <w:vAlign w:val="center"/>
            <w:hideMark/>
          </w:tcPr>
          <w:p w14:paraId="69C158B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6 643</w:t>
            </w:r>
          </w:p>
        </w:tc>
        <w:tc>
          <w:tcPr>
            <w:tcW w:w="1200" w:type="dxa"/>
            <w:tcBorders>
              <w:top w:val="nil"/>
              <w:left w:val="nil"/>
              <w:bottom w:val="dotted" w:sz="4" w:space="0" w:color="auto"/>
              <w:right w:val="single" w:sz="4" w:space="0" w:color="auto"/>
            </w:tcBorders>
            <w:shd w:val="clear" w:color="auto" w:fill="auto"/>
            <w:noWrap/>
            <w:vAlign w:val="center"/>
            <w:hideMark/>
          </w:tcPr>
          <w:p w14:paraId="3974F5B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6 625</w:t>
            </w:r>
          </w:p>
        </w:tc>
        <w:tc>
          <w:tcPr>
            <w:tcW w:w="1200" w:type="dxa"/>
            <w:tcBorders>
              <w:top w:val="nil"/>
              <w:left w:val="nil"/>
              <w:bottom w:val="dotted" w:sz="4" w:space="0" w:color="auto"/>
              <w:right w:val="single" w:sz="4" w:space="0" w:color="auto"/>
            </w:tcBorders>
            <w:shd w:val="clear" w:color="auto" w:fill="auto"/>
            <w:noWrap/>
            <w:vAlign w:val="center"/>
            <w:hideMark/>
          </w:tcPr>
          <w:p w14:paraId="57033EC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6 620</w:t>
            </w:r>
          </w:p>
        </w:tc>
        <w:tc>
          <w:tcPr>
            <w:tcW w:w="1200" w:type="dxa"/>
            <w:tcBorders>
              <w:top w:val="nil"/>
              <w:left w:val="nil"/>
              <w:bottom w:val="dotted" w:sz="4" w:space="0" w:color="auto"/>
              <w:right w:val="single" w:sz="4" w:space="0" w:color="auto"/>
            </w:tcBorders>
            <w:shd w:val="clear" w:color="auto" w:fill="auto"/>
            <w:noWrap/>
            <w:vAlign w:val="center"/>
            <w:hideMark/>
          </w:tcPr>
          <w:p w14:paraId="328C353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6 590</w:t>
            </w:r>
          </w:p>
        </w:tc>
        <w:tc>
          <w:tcPr>
            <w:tcW w:w="1200" w:type="dxa"/>
            <w:tcBorders>
              <w:top w:val="nil"/>
              <w:left w:val="nil"/>
              <w:bottom w:val="dotted" w:sz="4" w:space="0" w:color="auto"/>
              <w:right w:val="single" w:sz="4" w:space="0" w:color="auto"/>
            </w:tcBorders>
            <w:shd w:val="clear" w:color="auto" w:fill="auto"/>
            <w:noWrap/>
            <w:vAlign w:val="center"/>
            <w:hideMark/>
          </w:tcPr>
          <w:p w14:paraId="47E1EEB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6 537</w:t>
            </w:r>
          </w:p>
        </w:tc>
        <w:tc>
          <w:tcPr>
            <w:tcW w:w="1200" w:type="dxa"/>
            <w:tcBorders>
              <w:top w:val="nil"/>
              <w:left w:val="nil"/>
              <w:bottom w:val="dotted" w:sz="4" w:space="0" w:color="auto"/>
              <w:right w:val="single" w:sz="8" w:space="0" w:color="auto"/>
            </w:tcBorders>
            <w:shd w:val="clear" w:color="auto" w:fill="auto"/>
            <w:noWrap/>
            <w:vAlign w:val="center"/>
            <w:hideMark/>
          </w:tcPr>
          <w:p w14:paraId="418FF91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6 496</w:t>
            </w:r>
          </w:p>
        </w:tc>
      </w:tr>
      <w:tr w:rsidR="002C3563" w:rsidRPr="002C3563" w14:paraId="1DDDE16E"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1F76895"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6B740DA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  mobilny 18-44</w:t>
            </w:r>
          </w:p>
        </w:tc>
        <w:tc>
          <w:tcPr>
            <w:tcW w:w="1200" w:type="dxa"/>
            <w:tcBorders>
              <w:top w:val="nil"/>
              <w:left w:val="nil"/>
              <w:bottom w:val="dotted" w:sz="4" w:space="0" w:color="auto"/>
              <w:right w:val="single" w:sz="4" w:space="0" w:color="auto"/>
            </w:tcBorders>
            <w:shd w:val="clear" w:color="auto" w:fill="auto"/>
            <w:noWrap/>
            <w:vAlign w:val="center"/>
            <w:hideMark/>
          </w:tcPr>
          <w:p w14:paraId="5E3C53E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4 350</w:t>
            </w:r>
          </w:p>
        </w:tc>
        <w:tc>
          <w:tcPr>
            <w:tcW w:w="1200" w:type="dxa"/>
            <w:tcBorders>
              <w:top w:val="nil"/>
              <w:left w:val="nil"/>
              <w:bottom w:val="dotted" w:sz="4" w:space="0" w:color="auto"/>
              <w:right w:val="single" w:sz="4" w:space="0" w:color="auto"/>
            </w:tcBorders>
            <w:shd w:val="clear" w:color="auto" w:fill="auto"/>
            <w:noWrap/>
            <w:vAlign w:val="center"/>
            <w:hideMark/>
          </w:tcPr>
          <w:p w14:paraId="4B6B7A3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4 256</w:t>
            </w:r>
          </w:p>
        </w:tc>
        <w:tc>
          <w:tcPr>
            <w:tcW w:w="1200" w:type="dxa"/>
            <w:tcBorders>
              <w:top w:val="nil"/>
              <w:left w:val="nil"/>
              <w:bottom w:val="dotted" w:sz="4" w:space="0" w:color="auto"/>
              <w:right w:val="single" w:sz="4" w:space="0" w:color="auto"/>
            </w:tcBorders>
            <w:shd w:val="clear" w:color="auto" w:fill="auto"/>
            <w:noWrap/>
            <w:vAlign w:val="center"/>
            <w:hideMark/>
          </w:tcPr>
          <w:p w14:paraId="753B894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4 141</w:t>
            </w:r>
          </w:p>
        </w:tc>
        <w:tc>
          <w:tcPr>
            <w:tcW w:w="1200" w:type="dxa"/>
            <w:tcBorders>
              <w:top w:val="nil"/>
              <w:left w:val="nil"/>
              <w:bottom w:val="dotted" w:sz="4" w:space="0" w:color="auto"/>
              <w:right w:val="single" w:sz="4" w:space="0" w:color="auto"/>
            </w:tcBorders>
            <w:shd w:val="clear" w:color="auto" w:fill="auto"/>
            <w:noWrap/>
            <w:vAlign w:val="center"/>
            <w:hideMark/>
          </w:tcPr>
          <w:p w14:paraId="080D928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4 072</w:t>
            </w:r>
          </w:p>
        </w:tc>
        <w:tc>
          <w:tcPr>
            <w:tcW w:w="1200" w:type="dxa"/>
            <w:tcBorders>
              <w:top w:val="nil"/>
              <w:left w:val="nil"/>
              <w:bottom w:val="dotted" w:sz="4" w:space="0" w:color="auto"/>
              <w:right w:val="single" w:sz="4" w:space="0" w:color="auto"/>
            </w:tcBorders>
            <w:shd w:val="clear" w:color="auto" w:fill="auto"/>
            <w:noWrap/>
            <w:vAlign w:val="center"/>
            <w:hideMark/>
          </w:tcPr>
          <w:p w14:paraId="0BBC028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4 003</w:t>
            </w:r>
          </w:p>
        </w:tc>
        <w:tc>
          <w:tcPr>
            <w:tcW w:w="1200" w:type="dxa"/>
            <w:tcBorders>
              <w:top w:val="nil"/>
              <w:left w:val="nil"/>
              <w:bottom w:val="dotted" w:sz="4" w:space="0" w:color="auto"/>
              <w:right w:val="single" w:sz="4" w:space="0" w:color="auto"/>
            </w:tcBorders>
            <w:shd w:val="clear" w:color="auto" w:fill="auto"/>
            <w:noWrap/>
            <w:vAlign w:val="center"/>
            <w:hideMark/>
          </w:tcPr>
          <w:p w14:paraId="46B94CE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3 919</w:t>
            </w:r>
          </w:p>
        </w:tc>
        <w:tc>
          <w:tcPr>
            <w:tcW w:w="1200" w:type="dxa"/>
            <w:tcBorders>
              <w:top w:val="nil"/>
              <w:left w:val="nil"/>
              <w:bottom w:val="dotted" w:sz="4" w:space="0" w:color="auto"/>
              <w:right w:val="single" w:sz="4" w:space="0" w:color="auto"/>
            </w:tcBorders>
            <w:shd w:val="clear" w:color="auto" w:fill="auto"/>
            <w:noWrap/>
            <w:vAlign w:val="center"/>
            <w:hideMark/>
          </w:tcPr>
          <w:p w14:paraId="4DC7462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3 829</w:t>
            </w:r>
          </w:p>
        </w:tc>
        <w:tc>
          <w:tcPr>
            <w:tcW w:w="1200" w:type="dxa"/>
            <w:tcBorders>
              <w:top w:val="nil"/>
              <w:left w:val="nil"/>
              <w:bottom w:val="dotted" w:sz="4" w:space="0" w:color="auto"/>
              <w:right w:val="single" w:sz="4" w:space="0" w:color="auto"/>
            </w:tcBorders>
            <w:shd w:val="clear" w:color="auto" w:fill="auto"/>
            <w:noWrap/>
            <w:vAlign w:val="center"/>
            <w:hideMark/>
          </w:tcPr>
          <w:p w14:paraId="70DB2E0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3 761</w:t>
            </w:r>
          </w:p>
        </w:tc>
        <w:tc>
          <w:tcPr>
            <w:tcW w:w="1200" w:type="dxa"/>
            <w:tcBorders>
              <w:top w:val="nil"/>
              <w:left w:val="nil"/>
              <w:bottom w:val="dotted" w:sz="4" w:space="0" w:color="auto"/>
              <w:right w:val="single" w:sz="4" w:space="0" w:color="auto"/>
            </w:tcBorders>
            <w:shd w:val="clear" w:color="auto" w:fill="auto"/>
            <w:noWrap/>
            <w:vAlign w:val="center"/>
            <w:hideMark/>
          </w:tcPr>
          <w:p w14:paraId="2381463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3 659</w:t>
            </w:r>
          </w:p>
        </w:tc>
        <w:tc>
          <w:tcPr>
            <w:tcW w:w="1200" w:type="dxa"/>
            <w:tcBorders>
              <w:top w:val="nil"/>
              <w:left w:val="nil"/>
              <w:bottom w:val="dotted" w:sz="4" w:space="0" w:color="auto"/>
              <w:right w:val="single" w:sz="8" w:space="0" w:color="auto"/>
            </w:tcBorders>
            <w:shd w:val="clear" w:color="auto" w:fill="auto"/>
            <w:noWrap/>
            <w:vAlign w:val="center"/>
            <w:hideMark/>
          </w:tcPr>
          <w:p w14:paraId="316F821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3 582</w:t>
            </w:r>
          </w:p>
        </w:tc>
      </w:tr>
      <w:tr w:rsidR="002C3563" w:rsidRPr="002C3563" w14:paraId="2B5FF35E"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41DFA39"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6D153E9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  niemobilny  44-59/64</w:t>
            </w:r>
          </w:p>
        </w:tc>
        <w:tc>
          <w:tcPr>
            <w:tcW w:w="1200" w:type="dxa"/>
            <w:tcBorders>
              <w:top w:val="nil"/>
              <w:left w:val="nil"/>
              <w:bottom w:val="dotted" w:sz="4" w:space="0" w:color="auto"/>
              <w:right w:val="single" w:sz="4" w:space="0" w:color="auto"/>
            </w:tcBorders>
            <w:shd w:val="clear" w:color="auto" w:fill="auto"/>
            <w:noWrap/>
            <w:vAlign w:val="center"/>
            <w:hideMark/>
          </w:tcPr>
          <w:p w14:paraId="630DFCB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2 548</w:t>
            </w:r>
          </w:p>
        </w:tc>
        <w:tc>
          <w:tcPr>
            <w:tcW w:w="1200" w:type="dxa"/>
            <w:tcBorders>
              <w:top w:val="nil"/>
              <w:left w:val="nil"/>
              <w:bottom w:val="dotted" w:sz="4" w:space="0" w:color="auto"/>
              <w:right w:val="single" w:sz="4" w:space="0" w:color="auto"/>
            </w:tcBorders>
            <w:shd w:val="clear" w:color="auto" w:fill="auto"/>
            <w:noWrap/>
            <w:vAlign w:val="center"/>
            <w:hideMark/>
          </w:tcPr>
          <w:p w14:paraId="2AA3FF2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2 555</w:t>
            </w:r>
          </w:p>
        </w:tc>
        <w:tc>
          <w:tcPr>
            <w:tcW w:w="1200" w:type="dxa"/>
            <w:tcBorders>
              <w:top w:val="nil"/>
              <w:left w:val="nil"/>
              <w:bottom w:val="dotted" w:sz="4" w:space="0" w:color="auto"/>
              <w:right w:val="single" w:sz="4" w:space="0" w:color="auto"/>
            </w:tcBorders>
            <w:shd w:val="clear" w:color="auto" w:fill="auto"/>
            <w:noWrap/>
            <w:vAlign w:val="center"/>
            <w:hideMark/>
          </w:tcPr>
          <w:p w14:paraId="708111E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2 623</w:t>
            </w:r>
          </w:p>
        </w:tc>
        <w:tc>
          <w:tcPr>
            <w:tcW w:w="1200" w:type="dxa"/>
            <w:tcBorders>
              <w:top w:val="nil"/>
              <w:left w:val="nil"/>
              <w:bottom w:val="dotted" w:sz="4" w:space="0" w:color="auto"/>
              <w:right w:val="single" w:sz="4" w:space="0" w:color="auto"/>
            </w:tcBorders>
            <w:shd w:val="clear" w:color="auto" w:fill="auto"/>
            <w:noWrap/>
            <w:vAlign w:val="center"/>
            <w:hideMark/>
          </w:tcPr>
          <w:p w14:paraId="2298995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2 620</w:t>
            </w:r>
          </w:p>
        </w:tc>
        <w:tc>
          <w:tcPr>
            <w:tcW w:w="1200" w:type="dxa"/>
            <w:tcBorders>
              <w:top w:val="nil"/>
              <w:left w:val="nil"/>
              <w:bottom w:val="dotted" w:sz="4" w:space="0" w:color="auto"/>
              <w:right w:val="single" w:sz="4" w:space="0" w:color="auto"/>
            </w:tcBorders>
            <w:shd w:val="clear" w:color="auto" w:fill="auto"/>
            <w:noWrap/>
            <w:vAlign w:val="center"/>
            <w:hideMark/>
          </w:tcPr>
          <w:p w14:paraId="53408BE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2 640</w:t>
            </w:r>
          </w:p>
        </w:tc>
        <w:tc>
          <w:tcPr>
            <w:tcW w:w="1200" w:type="dxa"/>
            <w:tcBorders>
              <w:top w:val="nil"/>
              <w:left w:val="nil"/>
              <w:bottom w:val="dotted" w:sz="4" w:space="0" w:color="auto"/>
              <w:right w:val="single" w:sz="4" w:space="0" w:color="auto"/>
            </w:tcBorders>
            <w:shd w:val="clear" w:color="auto" w:fill="auto"/>
            <w:noWrap/>
            <w:vAlign w:val="center"/>
            <w:hideMark/>
          </w:tcPr>
          <w:p w14:paraId="6E4323A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2 706</w:t>
            </w:r>
          </w:p>
        </w:tc>
        <w:tc>
          <w:tcPr>
            <w:tcW w:w="1200" w:type="dxa"/>
            <w:tcBorders>
              <w:top w:val="nil"/>
              <w:left w:val="nil"/>
              <w:bottom w:val="dotted" w:sz="4" w:space="0" w:color="auto"/>
              <w:right w:val="single" w:sz="4" w:space="0" w:color="auto"/>
            </w:tcBorders>
            <w:shd w:val="clear" w:color="auto" w:fill="auto"/>
            <w:noWrap/>
            <w:vAlign w:val="center"/>
            <w:hideMark/>
          </w:tcPr>
          <w:p w14:paraId="20BCCE7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2 791</w:t>
            </w:r>
          </w:p>
        </w:tc>
        <w:tc>
          <w:tcPr>
            <w:tcW w:w="1200" w:type="dxa"/>
            <w:tcBorders>
              <w:top w:val="nil"/>
              <w:left w:val="nil"/>
              <w:bottom w:val="dotted" w:sz="4" w:space="0" w:color="auto"/>
              <w:right w:val="single" w:sz="4" w:space="0" w:color="auto"/>
            </w:tcBorders>
            <w:shd w:val="clear" w:color="auto" w:fill="auto"/>
            <w:noWrap/>
            <w:vAlign w:val="center"/>
            <w:hideMark/>
          </w:tcPr>
          <w:p w14:paraId="06494F4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2 829</w:t>
            </w:r>
          </w:p>
        </w:tc>
        <w:tc>
          <w:tcPr>
            <w:tcW w:w="1200" w:type="dxa"/>
            <w:tcBorders>
              <w:top w:val="nil"/>
              <w:left w:val="nil"/>
              <w:bottom w:val="dotted" w:sz="4" w:space="0" w:color="auto"/>
              <w:right w:val="single" w:sz="4" w:space="0" w:color="auto"/>
            </w:tcBorders>
            <w:shd w:val="clear" w:color="auto" w:fill="auto"/>
            <w:noWrap/>
            <w:vAlign w:val="center"/>
            <w:hideMark/>
          </w:tcPr>
          <w:p w14:paraId="4572F21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2 878</w:t>
            </w:r>
          </w:p>
        </w:tc>
        <w:tc>
          <w:tcPr>
            <w:tcW w:w="1200" w:type="dxa"/>
            <w:tcBorders>
              <w:top w:val="nil"/>
              <w:left w:val="nil"/>
              <w:bottom w:val="dotted" w:sz="4" w:space="0" w:color="auto"/>
              <w:right w:val="single" w:sz="8" w:space="0" w:color="auto"/>
            </w:tcBorders>
            <w:shd w:val="clear" w:color="auto" w:fill="auto"/>
            <w:noWrap/>
            <w:vAlign w:val="center"/>
            <w:hideMark/>
          </w:tcPr>
          <w:p w14:paraId="65BD548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2 914</w:t>
            </w:r>
          </w:p>
        </w:tc>
      </w:tr>
      <w:tr w:rsidR="002C3563" w:rsidRPr="002C3563" w14:paraId="674320B3"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B082575"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2291B7D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poprodukcyjny 60+/65+</w:t>
            </w:r>
          </w:p>
        </w:tc>
        <w:tc>
          <w:tcPr>
            <w:tcW w:w="1200" w:type="dxa"/>
            <w:tcBorders>
              <w:top w:val="nil"/>
              <w:left w:val="nil"/>
              <w:bottom w:val="dotted" w:sz="4" w:space="0" w:color="auto"/>
              <w:right w:val="single" w:sz="4" w:space="0" w:color="auto"/>
            </w:tcBorders>
            <w:shd w:val="clear" w:color="auto" w:fill="auto"/>
            <w:noWrap/>
            <w:vAlign w:val="center"/>
            <w:hideMark/>
          </w:tcPr>
          <w:p w14:paraId="4B46B81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2 458</w:t>
            </w:r>
          </w:p>
        </w:tc>
        <w:tc>
          <w:tcPr>
            <w:tcW w:w="1200" w:type="dxa"/>
            <w:tcBorders>
              <w:top w:val="nil"/>
              <w:left w:val="nil"/>
              <w:bottom w:val="dotted" w:sz="4" w:space="0" w:color="auto"/>
              <w:right w:val="single" w:sz="4" w:space="0" w:color="auto"/>
            </w:tcBorders>
            <w:shd w:val="clear" w:color="auto" w:fill="auto"/>
            <w:noWrap/>
            <w:vAlign w:val="center"/>
            <w:hideMark/>
          </w:tcPr>
          <w:p w14:paraId="7311A71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2 530</w:t>
            </w:r>
          </w:p>
        </w:tc>
        <w:tc>
          <w:tcPr>
            <w:tcW w:w="1200" w:type="dxa"/>
            <w:tcBorders>
              <w:top w:val="nil"/>
              <w:left w:val="nil"/>
              <w:bottom w:val="dotted" w:sz="4" w:space="0" w:color="auto"/>
              <w:right w:val="single" w:sz="4" w:space="0" w:color="auto"/>
            </w:tcBorders>
            <w:shd w:val="clear" w:color="auto" w:fill="auto"/>
            <w:noWrap/>
            <w:vAlign w:val="center"/>
            <w:hideMark/>
          </w:tcPr>
          <w:p w14:paraId="074421E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2 572</w:t>
            </w:r>
          </w:p>
        </w:tc>
        <w:tc>
          <w:tcPr>
            <w:tcW w:w="1200" w:type="dxa"/>
            <w:tcBorders>
              <w:top w:val="nil"/>
              <w:left w:val="nil"/>
              <w:bottom w:val="dotted" w:sz="4" w:space="0" w:color="auto"/>
              <w:right w:val="single" w:sz="4" w:space="0" w:color="auto"/>
            </w:tcBorders>
            <w:shd w:val="clear" w:color="auto" w:fill="auto"/>
            <w:noWrap/>
            <w:vAlign w:val="center"/>
            <w:hideMark/>
          </w:tcPr>
          <w:p w14:paraId="5BD5813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2 633</w:t>
            </w:r>
          </w:p>
        </w:tc>
        <w:tc>
          <w:tcPr>
            <w:tcW w:w="1200" w:type="dxa"/>
            <w:tcBorders>
              <w:top w:val="nil"/>
              <w:left w:val="nil"/>
              <w:bottom w:val="dotted" w:sz="4" w:space="0" w:color="auto"/>
              <w:right w:val="single" w:sz="4" w:space="0" w:color="auto"/>
            </w:tcBorders>
            <w:shd w:val="clear" w:color="auto" w:fill="auto"/>
            <w:noWrap/>
            <w:vAlign w:val="center"/>
            <w:hideMark/>
          </w:tcPr>
          <w:p w14:paraId="28CA32A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2 674</w:t>
            </w:r>
          </w:p>
        </w:tc>
        <w:tc>
          <w:tcPr>
            <w:tcW w:w="1200" w:type="dxa"/>
            <w:tcBorders>
              <w:top w:val="nil"/>
              <w:left w:val="nil"/>
              <w:bottom w:val="dotted" w:sz="4" w:space="0" w:color="auto"/>
              <w:right w:val="single" w:sz="4" w:space="0" w:color="auto"/>
            </w:tcBorders>
            <w:shd w:val="clear" w:color="auto" w:fill="auto"/>
            <w:noWrap/>
            <w:vAlign w:val="center"/>
            <w:hideMark/>
          </w:tcPr>
          <w:p w14:paraId="70071D0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2 695</w:t>
            </w:r>
          </w:p>
        </w:tc>
        <w:tc>
          <w:tcPr>
            <w:tcW w:w="1200" w:type="dxa"/>
            <w:tcBorders>
              <w:top w:val="nil"/>
              <w:left w:val="nil"/>
              <w:bottom w:val="dotted" w:sz="4" w:space="0" w:color="auto"/>
              <w:right w:val="single" w:sz="4" w:space="0" w:color="auto"/>
            </w:tcBorders>
            <w:shd w:val="clear" w:color="auto" w:fill="auto"/>
            <w:noWrap/>
            <w:vAlign w:val="center"/>
            <w:hideMark/>
          </w:tcPr>
          <w:p w14:paraId="5BF2150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2 695</w:t>
            </w:r>
          </w:p>
        </w:tc>
        <w:tc>
          <w:tcPr>
            <w:tcW w:w="1200" w:type="dxa"/>
            <w:tcBorders>
              <w:top w:val="nil"/>
              <w:left w:val="nil"/>
              <w:bottom w:val="dotted" w:sz="4" w:space="0" w:color="auto"/>
              <w:right w:val="single" w:sz="4" w:space="0" w:color="auto"/>
            </w:tcBorders>
            <w:shd w:val="clear" w:color="auto" w:fill="auto"/>
            <w:noWrap/>
            <w:vAlign w:val="center"/>
            <w:hideMark/>
          </w:tcPr>
          <w:p w14:paraId="711E567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2 723</w:t>
            </w:r>
          </w:p>
        </w:tc>
        <w:tc>
          <w:tcPr>
            <w:tcW w:w="1200" w:type="dxa"/>
            <w:tcBorders>
              <w:top w:val="nil"/>
              <w:left w:val="nil"/>
              <w:bottom w:val="dotted" w:sz="4" w:space="0" w:color="auto"/>
              <w:right w:val="single" w:sz="4" w:space="0" w:color="auto"/>
            </w:tcBorders>
            <w:shd w:val="clear" w:color="auto" w:fill="auto"/>
            <w:noWrap/>
            <w:vAlign w:val="center"/>
            <w:hideMark/>
          </w:tcPr>
          <w:p w14:paraId="33E8A6D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2 748</w:t>
            </w:r>
          </w:p>
        </w:tc>
        <w:tc>
          <w:tcPr>
            <w:tcW w:w="1200" w:type="dxa"/>
            <w:tcBorders>
              <w:top w:val="nil"/>
              <w:left w:val="nil"/>
              <w:bottom w:val="dotted" w:sz="4" w:space="0" w:color="auto"/>
              <w:right w:val="single" w:sz="8" w:space="0" w:color="auto"/>
            </w:tcBorders>
            <w:shd w:val="clear" w:color="auto" w:fill="auto"/>
            <w:noWrap/>
            <w:vAlign w:val="center"/>
            <w:hideMark/>
          </w:tcPr>
          <w:p w14:paraId="7F547CC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2 765</w:t>
            </w:r>
          </w:p>
        </w:tc>
      </w:tr>
      <w:tr w:rsidR="002C3563" w:rsidRPr="002C3563" w14:paraId="4490BFD8"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54A678B"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6273044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0-14</w:t>
            </w:r>
          </w:p>
        </w:tc>
        <w:tc>
          <w:tcPr>
            <w:tcW w:w="1200" w:type="dxa"/>
            <w:tcBorders>
              <w:top w:val="nil"/>
              <w:left w:val="nil"/>
              <w:bottom w:val="dotted" w:sz="4" w:space="0" w:color="auto"/>
              <w:right w:val="single" w:sz="4" w:space="0" w:color="auto"/>
            </w:tcBorders>
            <w:shd w:val="clear" w:color="auto" w:fill="auto"/>
            <w:noWrap/>
            <w:vAlign w:val="center"/>
            <w:hideMark/>
          </w:tcPr>
          <w:p w14:paraId="71780E4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1 784</w:t>
            </w:r>
          </w:p>
        </w:tc>
        <w:tc>
          <w:tcPr>
            <w:tcW w:w="1200" w:type="dxa"/>
            <w:tcBorders>
              <w:top w:val="nil"/>
              <w:left w:val="nil"/>
              <w:bottom w:val="dotted" w:sz="4" w:space="0" w:color="auto"/>
              <w:right w:val="single" w:sz="4" w:space="0" w:color="auto"/>
            </w:tcBorders>
            <w:shd w:val="clear" w:color="auto" w:fill="auto"/>
            <w:noWrap/>
            <w:vAlign w:val="center"/>
            <w:hideMark/>
          </w:tcPr>
          <w:p w14:paraId="25C7B41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1 762</w:t>
            </w:r>
          </w:p>
        </w:tc>
        <w:tc>
          <w:tcPr>
            <w:tcW w:w="1200" w:type="dxa"/>
            <w:tcBorders>
              <w:top w:val="nil"/>
              <w:left w:val="nil"/>
              <w:bottom w:val="dotted" w:sz="4" w:space="0" w:color="auto"/>
              <w:right w:val="single" w:sz="4" w:space="0" w:color="auto"/>
            </w:tcBorders>
            <w:shd w:val="clear" w:color="auto" w:fill="auto"/>
            <w:noWrap/>
            <w:vAlign w:val="center"/>
            <w:hideMark/>
          </w:tcPr>
          <w:p w14:paraId="7955E14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1 723</w:t>
            </w:r>
          </w:p>
        </w:tc>
        <w:tc>
          <w:tcPr>
            <w:tcW w:w="1200" w:type="dxa"/>
            <w:tcBorders>
              <w:top w:val="nil"/>
              <w:left w:val="nil"/>
              <w:bottom w:val="dotted" w:sz="4" w:space="0" w:color="auto"/>
              <w:right w:val="single" w:sz="4" w:space="0" w:color="auto"/>
            </w:tcBorders>
            <w:shd w:val="clear" w:color="auto" w:fill="auto"/>
            <w:noWrap/>
            <w:vAlign w:val="center"/>
            <w:hideMark/>
          </w:tcPr>
          <w:p w14:paraId="6EB1313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1 693</w:t>
            </w:r>
          </w:p>
        </w:tc>
        <w:tc>
          <w:tcPr>
            <w:tcW w:w="1200" w:type="dxa"/>
            <w:tcBorders>
              <w:top w:val="nil"/>
              <w:left w:val="nil"/>
              <w:bottom w:val="dotted" w:sz="4" w:space="0" w:color="auto"/>
              <w:right w:val="single" w:sz="4" w:space="0" w:color="auto"/>
            </w:tcBorders>
            <w:shd w:val="clear" w:color="auto" w:fill="auto"/>
            <w:noWrap/>
            <w:vAlign w:val="center"/>
            <w:hideMark/>
          </w:tcPr>
          <w:p w14:paraId="1EBA211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1 663</w:t>
            </w:r>
          </w:p>
        </w:tc>
        <w:tc>
          <w:tcPr>
            <w:tcW w:w="1200" w:type="dxa"/>
            <w:tcBorders>
              <w:top w:val="nil"/>
              <w:left w:val="nil"/>
              <w:bottom w:val="dotted" w:sz="4" w:space="0" w:color="auto"/>
              <w:right w:val="single" w:sz="4" w:space="0" w:color="auto"/>
            </w:tcBorders>
            <w:shd w:val="clear" w:color="auto" w:fill="auto"/>
            <w:noWrap/>
            <w:vAlign w:val="center"/>
            <w:hideMark/>
          </w:tcPr>
          <w:p w14:paraId="6593360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1 655</w:t>
            </w:r>
          </w:p>
        </w:tc>
        <w:tc>
          <w:tcPr>
            <w:tcW w:w="1200" w:type="dxa"/>
            <w:tcBorders>
              <w:top w:val="nil"/>
              <w:left w:val="nil"/>
              <w:bottom w:val="dotted" w:sz="4" w:space="0" w:color="auto"/>
              <w:right w:val="single" w:sz="4" w:space="0" w:color="auto"/>
            </w:tcBorders>
            <w:shd w:val="clear" w:color="auto" w:fill="auto"/>
            <w:noWrap/>
            <w:vAlign w:val="center"/>
            <w:hideMark/>
          </w:tcPr>
          <w:p w14:paraId="5B8DAFB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1 639</w:t>
            </w:r>
          </w:p>
        </w:tc>
        <w:tc>
          <w:tcPr>
            <w:tcW w:w="1200" w:type="dxa"/>
            <w:tcBorders>
              <w:top w:val="nil"/>
              <w:left w:val="nil"/>
              <w:bottom w:val="dotted" w:sz="4" w:space="0" w:color="auto"/>
              <w:right w:val="single" w:sz="4" w:space="0" w:color="auto"/>
            </w:tcBorders>
            <w:shd w:val="clear" w:color="auto" w:fill="auto"/>
            <w:noWrap/>
            <w:vAlign w:val="center"/>
            <w:hideMark/>
          </w:tcPr>
          <w:p w14:paraId="659B109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1 633</w:t>
            </w:r>
          </w:p>
        </w:tc>
        <w:tc>
          <w:tcPr>
            <w:tcW w:w="1200" w:type="dxa"/>
            <w:tcBorders>
              <w:top w:val="nil"/>
              <w:left w:val="nil"/>
              <w:bottom w:val="dotted" w:sz="4" w:space="0" w:color="auto"/>
              <w:right w:val="single" w:sz="4" w:space="0" w:color="auto"/>
            </w:tcBorders>
            <w:shd w:val="clear" w:color="auto" w:fill="auto"/>
            <w:noWrap/>
            <w:vAlign w:val="center"/>
            <w:hideMark/>
          </w:tcPr>
          <w:p w14:paraId="08D9510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1 619</w:t>
            </w:r>
          </w:p>
        </w:tc>
        <w:tc>
          <w:tcPr>
            <w:tcW w:w="1200" w:type="dxa"/>
            <w:tcBorders>
              <w:top w:val="nil"/>
              <w:left w:val="nil"/>
              <w:bottom w:val="dotted" w:sz="4" w:space="0" w:color="auto"/>
              <w:right w:val="single" w:sz="8" w:space="0" w:color="auto"/>
            </w:tcBorders>
            <w:shd w:val="clear" w:color="auto" w:fill="auto"/>
            <w:noWrap/>
            <w:vAlign w:val="center"/>
            <w:hideMark/>
          </w:tcPr>
          <w:p w14:paraId="1405FB9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1 625</w:t>
            </w:r>
          </w:p>
        </w:tc>
      </w:tr>
      <w:tr w:rsidR="002C3563" w:rsidRPr="002C3563" w14:paraId="77B9D403"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01C96F7"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63D83ED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15-59</w:t>
            </w:r>
          </w:p>
        </w:tc>
        <w:tc>
          <w:tcPr>
            <w:tcW w:w="1200" w:type="dxa"/>
            <w:tcBorders>
              <w:top w:val="nil"/>
              <w:left w:val="nil"/>
              <w:bottom w:val="dotted" w:sz="4" w:space="0" w:color="auto"/>
              <w:right w:val="single" w:sz="4" w:space="0" w:color="auto"/>
            </w:tcBorders>
            <w:shd w:val="clear" w:color="auto" w:fill="auto"/>
            <w:noWrap/>
            <w:vAlign w:val="center"/>
            <w:hideMark/>
          </w:tcPr>
          <w:p w14:paraId="79F0D33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6 889</w:t>
            </w:r>
          </w:p>
        </w:tc>
        <w:tc>
          <w:tcPr>
            <w:tcW w:w="1200" w:type="dxa"/>
            <w:tcBorders>
              <w:top w:val="nil"/>
              <w:left w:val="nil"/>
              <w:bottom w:val="dotted" w:sz="4" w:space="0" w:color="auto"/>
              <w:right w:val="single" w:sz="4" w:space="0" w:color="auto"/>
            </w:tcBorders>
            <w:shd w:val="clear" w:color="auto" w:fill="auto"/>
            <w:noWrap/>
            <w:vAlign w:val="center"/>
            <w:hideMark/>
          </w:tcPr>
          <w:p w14:paraId="26E4DEC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6 838</w:t>
            </w:r>
          </w:p>
        </w:tc>
        <w:tc>
          <w:tcPr>
            <w:tcW w:w="1200" w:type="dxa"/>
            <w:tcBorders>
              <w:top w:val="nil"/>
              <w:left w:val="nil"/>
              <w:bottom w:val="dotted" w:sz="4" w:space="0" w:color="auto"/>
              <w:right w:val="single" w:sz="4" w:space="0" w:color="auto"/>
            </w:tcBorders>
            <w:shd w:val="clear" w:color="auto" w:fill="auto"/>
            <w:noWrap/>
            <w:vAlign w:val="center"/>
            <w:hideMark/>
          </w:tcPr>
          <w:p w14:paraId="3542FF1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6 813</w:t>
            </w:r>
          </w:p>
        </w:tc>
        <w:tc>
          <w:tcPr>
            <w:tcW w:w="1200" w:type="dxa"/>
            <w:tcBorders>
              <w:top w:val="nil"/>
              <w:left w:val="nil"/>
              <w:bottom w:val="dotted" w:sz="4" w:space="0" w:color="auto"/>
              <w:right w:val="single" w:sz="4" w:space="0" w:color="auto"/>
            </w:tcBorders>
            <w:shd w:val="clear" w:color="auto" w:fill="auto"/>
            <w:noWrap/>
            <w:vAlign w:val="center"/>
            <w:hideMark/>
          </w:tcPr>
          <w:p w14:paraId="6641C35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6 782</w:t>
            </w:r>
          </w:p>
        </w:tc>
        <w:tc>
          <w:tcPr>
            <w:tcW w:w="1200" w:type="dxa"/>
            <w:tcBorders>
              <w:top w:val="nil"/>
              <w:left w:val="nil"/>
              <w:bottom w:val="dotted" w:sz="4" w:space="0" w:color="auto"/>
              <w:right w:val="single" w:sz="4" w:space="0" w:color="auto"/>
            </w:tcBorders>
            <w:shd w:val="clear" w:color="auto" w:fill="auto"/>
            <w:noWrap/>
            <w:vAlign w:val="center"/>
            <w:hideMark/>
          </w:tcPr>
          <w:p w14:paraId="03EED4B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6 743</w:t>
            </w:r>
          </w:p>
        </w:tc>
        <w:tc>
          <w:tcPr>
            <w:tcW w:w="1200" w:type="dxa"/>
            <w:tcBorders>
              <w:top w:val="nil"/>
              <w:left w:val="nil"/>
              <w:bottom w:val="dotted" w:sz="4" w:space="0" w:color="auto"/>
              <w:right w:val="single" w:sz="4" w:space="0" w:color="auto"/>
            </w:tcBorders>
            <w:shd w:val="clear" w:color="auto" w:fill="auto"/>
            <w:noWrap/>
            <w:vAlign w:val="center"/>
            <w:hideMark/>
          </w:tcPr>
          <w:p w14:paraId="7C63459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6 705</w:t>
            </w:r>
          </w:p>
        </w:tc>
        <w:tc>
          <w:tcPr>
            <w:tcW w:w="1200" w:type="dxa"/>
            <w:tcBorders>
              <w:top w:val="nil"/>
              <w:left w:val="nil"/>
              <w:bottom w:val="dotted" w:sz="4" w:space="0" w:color="auto"/>
              <w:right w:val="single" w:sz="4" w:space="0" w:color="auto"/>
            </w:tcBorders>
            <w:shd w:val="clear" w:color="auto" w:fill="auto"/>
            <w:noWrap/>
            <w:vAlign w:val="center"/>
            <w:hideMark/>
          </w:tcPr>
          <w:p w14:paraId="0771E59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6 681</w:t>
            </w:r>
          </w:p>
        </w:tc>
        <w:tc>
          <w:tcPr>
            <w:tcW w:w="1200" w:type="dxa"/>
            <w:tcBorders>
              <w:top w:val="nil"/>
              <w:left w:val="nil"/>
              <w:bottom w:val="dotted" w:sz="4" w:space="0" w:color="auto"/>
              <w:right w:val="single" w:sz="4" w:space="0" w:color="auto"/>
            </w:tcBorders>
            <w:shd w:val="clear" w:color="auto" w:fill="auto"/>
            <w:noWrap/>
            <w:vAlign w:val="center"/>
            <w:hideMark/>
          </w:tcPr>
          <w:p w14:paraId="3782623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6 612</w:t>
            </w:r>
          </w:p>
        </w:tc>
        <w:tc>
          <w:tcPr>
            <w:tcW w:w="1200" w:type="dxa"/>
            <w:tcBorders>
              <w:top w:val="nil"/>
              <w:left w:val="nil"/>
              <w:bottom w:val="dotted" w:sz="4" w:space="0" w:color="auto"/>
              <w:right w:val="single" w:sz="4" w:space="0" w:color="auto"/>
            </w:tcBorders>
            <w:shd w:val="clear" w:color="auto" w:fill="auto"/>
            <w:noWrap/>
            <w:vAlign w:val="center"/>
            <w:hideMark/>
          </w:tcPr>
          <w:p w14:paraId="1FFEE24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6 558</w:t>
            </w:r>
          </w:p>
        </w:tc>
        <w:tc>
          <w:tcPr>
            <w:tcW w:w="1200" w:type="dxa"/>
            <w:tcBorders>
              <w:top w:val="nil"/>
              <w:left w:val="nil"/>
              <w:bottom w:val="dotted" w:sz="4" w:space="0" w:color="auto"/>
              <w:right w:val="single" w:sz="8" w:space="0" w:color="auto"/>
            </w:tcBorders>
            <w:shd w:val="clear" w:color="auto" w:fill="auto"/>
            <w:noWrap/>
            <w:vAlign w:val="center"/>
            <w:hideMark/>
          </w:tcPr>
          <w:p w14:paraId="103C634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6 497</w:t>
            </w:r>
          </w:p>
        </w:tc>
      </w:tr>
      <w:tr w:rsidR="002C3563" w:rsidRPr="002C3563" w14:paraId="20266B69"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F0777E5"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nil"/>
              <w:right w:val="single" w:sz="8" w:space="0" w:color="auto"/>
            </w:tcBorders>
            <w:shd w:val="clear" w:color="000000" w:fill="CCFF99"/>
            <w:vAlign w:val="center"/>
            <w:hideMark/>
          </w:tcPr>
          <w:p w14:paraId="4C8F48F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60+</w:t>
            </w:r>
          </w:p>
        </w:tc>
        <w:tc>
          <w:tcPr>
            <w:tcW w:w="1200" w:type="dxa"/>
            <w:tcBorders>
              <w:top w:val="nil"/>
              <w:left w:val="nil"/>
              <w:bottom w:val="dotted" w:sz="4" w:space="0" w:color="auto"/>
              <w:right w:val="single" w:sz="4" w:space="0" w:color="auto"/>
            </w:tcBorders>
            <w:shd w:val="clear" w:color="auto" w:fill="auto"/>
            <w:noWrap/>
            <w:vAlign w:val="center"/>
            <w:hideMark/>
          </w:tcPr>
          <w:p w14:paraId="2FEEC4C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2 850</w:t>
            </w:r>
          </w:p>
        </w:tc>
        <w:tc>
          <w:tcPr>
            <w:tcW w:w="1200" w:type="dxa"/>
            <w:tcBorders>
              <w:top w:val="nil"/>
              <w:left w:val="nil"/>
              <w:bottom w:val="dotted" w:sz="4" w:space="0" w:color="auto"/>
              <w:right w:val="single" w:sz="4" w:space="0" w:color="auto"/>
            </w:tcBorders>
            <w:shd w:val="clear" w:color="auto" w:fill="auto"/>
            <w:noWrap/>
            <w:vAlign w:val="center"/>
            <w:hideMark/>
          </w:tcPr>
          <w:p w14:paraId="75FF139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2 891</w:t>
            </w:r>
          </w:p>
        </w:tc>
        <w:tc>
          <w:tcPr>
            <w:tcW w:w="1200" w:type="dxa"/>
            <w:tcBorders>
              <w:top w:val="nil"/>
              <w:left w:val="nil"/>
              <w:bottom w:val="dotted" w:sz="4" w:space="0" w:color="auto"/>
              <w:right w:val="single" w:sz="4" w:space="0" w:color="auto"/>
            </w:tcBorders>
            <w:shd w:val="clear" w:color="auto" w:fill="auto"/>
            <w:noWrap/>
            <w:vAlign w:val="center"/>
            <w:hideMark/>
          </w:tcPr>
          <w:p w14:paraId="559EEB1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2 921</w:t>
            </w:r>
          </w:p>
        </w:tc>
        <w:tc>
          <w:tcPr>
            <w:tcW w:w="1200" w:type="dxa"/>
            <w:tcBorders>
              <w:top w:val="nil"/>
              <w:left w:val="nil"/>
              <w:bottom w:val="dotted" w:sz="4" w:space="0" w:color="auto"/>
              <w:right w:val="single" w:sz="4" w:space="0" w:color="auto"/>
            </w:tcBorders>
            <w:shd w:val="clear" w:color="auto" w:fill="auto"/>
            <w:noWrap/>
            <w:vAlign w:val="center"/>
            <w:hideMark/>
          </w:tcPr>
          <w:p w14:paraId="4CAD680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2 948</w:t>
            </w:r>
          </w:p>
        </w:tc>
        <w:tc>
          <w:tcPr>
            <w:tcW w:w="1200" w:type="dxa"/>
            <w:tcBorders>
              <w:top w:val="nil"/>
              <w:left w:val="nil"/>
              <w:bottom w:val="dotted" w:sz="4" w:space="0" w:color="auto"/>
              <w:right w:val="single" w:sz="4" w:space="0" w:color="auto"/>
            </w:tcBorders>
            <w:shd w:val="clear" w:color="auto" w:fill="auto"/>
            <w:noWrap/>
            <w:vAlign w:val="center"/>
            <w:hideMark/>
          </w:tcPr>
          <w:p w14:paraId="337DE2B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2 983</w:t>
            </w:r>
          </w:p>
        </w:tc>
        <w:tc>
          <w:tcPr>
            <w:tcW w:w="1200" w:type="dxa"/>
            <w:tcBorders>
              <w:top w:val="nil"/>
              <w:left w:val="nil"/>
              <w:bottom w:val="dotted" w:sz="4" w:space="0" w:color="auto"/>
              <w:right w:val="single" w:sz="4" w:space="0" w:color="auto"/>
            </w:tcBorders>
            <w:shd w:val="clear" w:color="auto" w:fill="auto"/>
            <w:noWrap/>
            <w:vAlign w:val="center"/>
            <w:hideMark/>
          </w:tcPr>
          <w:p w14:paraId="7F6F431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2 992</w:t>
            </w:r>
          </w:p>
        </w:tc>
        <w:tc>
          <w:tcPr>
            <w:tcW w:w="1200" w:type="dxa"/>
            <w:tcBorders>
              <w:top w:val="nil"/>
              <w:left w:val="nil"/>
              <w:bottom w:val="dotted" w:sz="4" w:space="0" w:color="auto"/>
              <w:right w:val="single" w:sz="4" w:space="0" w:color="auto"/>
            </w:tcBorders>
            <w:shd w:val="clear" w:color="auto" w:fill="auto"/>
            <w:noWrap/>
            <w:vAlign w:val="center"/>
            <w:hideMark/>
          </w:tcPr>
          <w:p w14:paraId="6A6DEDE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2 993</w:t>
            </w:r>
          </w:p>
        </w:tc>
        <w:tc>
          <w:tcPr>
            <w:tcW w:w="1200" w:type="dxa"/>
            <w:tcBorders>
              <w:top w:val="nil"/>
              <w:left w:val="nil"/>
              <w:bottom w:val="dotted" w:sz="4" w:space="0" w:color="auto"/>
              <w:right w:val="single" w:sz="4" w:space="0" w:color="auto"/>
            </w:tcBorders>
            <w:shd w:val="clear" w:color="auto" w:fill="auto"/>
            <w:noWrap/>
            <w:vAlign w:val="center"/>
            <w:hideMark/>
          </w:tcPr>
          <w:p w14:paraId="164C65E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3 027</w:t>
            </w:r>
          </w:p>
        </w:tc>
        <w:tc>
          <w:tcPr>
            <w:tcW w:w="1200" w:type="dxa"/>
            <w:tcBorders>
              <w:top w:val="nil"/>
              <w:left w:val="nil"/>
              <w:bottom w:val="dotted" w:sz="4" w:space="0" w:color="auto"/>
              <w:right w:val="single" w:sz="4" w:space="0" w:color="auto"/>
            </w:tcBorders>
            <w:shd w:val="clear" w:color="auto" w:fill="auto"/>
            <w:noWrap/>
            <w:vAlign w:val="center"/>
            <w:hideMark/>
          </w:tcPr>
          <w:p w14:paraId="0BEDFE2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3 054</w:t>
            </w:r>
          </w:p>
        </w:tc>
        <w:tc>
          <w:tcPr>
            <w:tcW w:w="1200" w:type="dxa"/>
            <w:tcBorders>
              <w:top w:val="nil"/>
              <w:left w:val="nil"/>
              <w:bottom w:val="dotted" w:sz="4" w:space="0" w:color="auto"/>
              <w:right w:val="single" w:sz="8" w:space="0" w:color="auto"/>
            </w:tcBorders>
            <w:shd w:val="clear" w:color="auto" w:fill="auto"/>
            <w:noWrap/>
            <w:vAlign w:val="center"/>
            <w:hideMark/>
          </w:tcPr>
          <w:p w14:paraId="443AD5B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3 067</w:t>
            </w:r>
          </w:p>
        </w:tc>
      </w:tr>
      <w:tr w:rsidR="002C3563" w:rsidRPr="002C3563" w14:paraId="769147B7"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CF35403"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dashed" w:sz="4" w:space="0" w:color="000000"/>
              <w:left w:val="nil"/>
              <w:bottom w:val="nil"/>
              <w:right w:val="single" w:sz="8" w:space="0" w:color="auto"/>
            </w:tcBorders>
            <w:shd w:val="clear" w:color="000000" w:fill="CCFF99"/>
            <w:vAlign w:val="center"/>
            <w:hideMark/>
          </w:tcPr>
          <w:p w14:paraId="1DEAF22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15-64</w:t>
            </w:r>
          </w:p>
        </w:tc>
        <w:tc>
          <w:tcPr>
            <w:tcW w:w="1200" w:type="dxa"/>
            <w:tcBorders>
              <w:top w:val="nil"/>
              <w:left w:val="nil"/>
              <w:bottom w:val="dotted" w:sz="4" w:space="0" w:color="auto"/>
              <w:right w:val="single" w:sz="4" w:space="0" w:color="auto"/>
            </w:tcBorders>
            <w:shd w:val="clear" w:color="auto" w:fill="auto"/>
            <w:noWrap/>
            <w:vAlign w:val="center"/>
            <w:hideMark/>
          </w:tcPr>
          <w:p w14:paraId="595772F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7 636</w:t>
            </w:r>
          </w:p>
        </w:tc>
        <w:tc>
          <w:tcPr>
            <w:tcW w:w="1200" w:type="dxa"/>
            <w:tcBorders>
              <w:top w:val="nil"/>
              <w:left w:val="nil"/>
              <w:bottom w:val="dotted" w:sz="4" w:space="0" w:color="auto"/>
              <w:right w:val="single" w:sz="4" w:space="0" w:color="auto"/>
            </w:tcBorders>
            <w:shd w:val="clear" w:color="auto" w:fill="auto"/>
            <w:noWrap/>
            <w:vAlign w:val="center"/>
            <w:hideMark/>
          </w:tcPr>
          <w:p w14:paraId="0AE34B0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7 559</w:t>
            </w:r>
          </w:p>
        </w:tc>
        <w:tc>
          <w:tcPr>
            <w:tcW w:w="1200" w:type="dxa"/>
            <w:tcBorders>
              <w:top w:val="nil"/>
              <w:left w:val="nil"/>
              <w:bottom w:val="dotted" w:sz="4" w:space="0" w:color="auto"/>
              <w:right w:val="single" w:sz="4" w:space="0" w:color="auto"/>
            </w:tcBorders>
            <w:shd w:val="clear" w:color="auto" w:fill="auto"/>
            <w:noWrap/>
            <w:vAlign w:val="center"/>
            <w:hideMark/>
          </w:tcPr>
          <w:p w14:paraId="4CC2DDD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7 525</w:t>
            </w:r>
          </w:p>
        </w:tc>
        <w:tc>
          <w:tcPr>
            <w:tcW w:w="1200" w:type="dxa"/>
            <w:tcBorders>
              <w:top w:val="nil"/>
              <w:left w:val="nil"/>
              <w:bottom w:val="dotted" w:sz="4" w:space="0" w:color="auto"/>
              <w:right w:val="single" w:sz="4" w:space="0" w:color="auto"/>
            </w:tcBorders>
            <w:shd w:val="clear" w:color="auto" w:fill="auto"/>
            <w:noWrap/>
            <w:vAlign w:val="center"/>
            <w:hideMark/>
          </w:tcPr>
          <w:p w14:paraId="6AC5F3D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7 450</w:t>
            </w:r>
          </w:p>
        </w:tc>
        <w:tc>
          <w:tcPr>
            <w:tcW w:w="1200" w:type="dxa"/>
            <w:tcBorders>
              <w:top w:val="nil"/>
              <w:left w:val="nil"/>
              <w:bottom w:val="dotted" w:sz="4" w:space="0" w:color="auto"/>
              <w:right w:val="single" w:sz="4" w:space="0" w:color="auto"/>
            </w:tcBorders>
            <w:shd w:val="clear" w:color="auto" w:fill="auto"/>
            <w:noWrap/>
            <w:vAlign w:val="center"/>
            <w:hideMark/>
          </w:tcPr>
          <w:p w14:paraId="47299FA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7 409</w:t>
            </w:r>
          </w:p>
        </w:tc>
        <w:tc>
          <w:tcPr>
            <w:tcW w:w="1200" w:type="dxa"/>
            <w:tcBorders>
              <w:top w:val="nil"/>
              <w:left w:val="nil"/>
              <w:bottom w:val="dotted" w:sz="4" w:space="0" w:color="auto"/>
              <w:right w:val="single" w:sz="4" w:space="0" w:color="auto"/>
            </w:tcBorders>
            <w:shd w:val="clear" w:color="auto" w:fill="auto"/>
            <w:noWrap/>
            <w:vAlign w:val="center"/>
            <w:hideMark/>
          </w:tcPr>
          <w:p w14:paraId="22DDD9C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7 337</w:t>
            </w:r>
          </w:p>
        </w:tc>
        <w:tc>
          <w:tcPr>
            <w:tcW w:w="1200" w:type="dxa"/>
            <w:tcBorders>
              <w:top w:val="nil"/>
              <w:left w:val="nil"/>
              <w:bottom w:val="dotted" w:sz="4" w:space="0" w:color="auto"/>
              <w:right w:val="single" w:sz="4" w:space="0" w:color="auto"/>
            </w:tcBorders>
            <w:shd w:val="clear" w:color="auto" w:fill="auto"/>
            <w:noWrap/>
            <w:vAlign w:val="center"/>
            <w:hideMark/>
          </w:tcPr>
          <w:p w14:paraId="33F9600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7 277</w:t>
            </w:r>
          </w:p>
        </w:tc>
        <w:tc>
          <w:tcPr>
            <w:tcW w:w="1200" w:type="dxa"/>
            <w:tcBorders>
              <w:top w:val="nil"/>
              <w:left w:val="nil"/>
              <w:bottom w:val="dotted" w:sz="4" w:space="0" w:color="auto"/>
              <w:right w:val="single" w:sz="4" w:space="0" w:color="auto"/>
            </w:tcBorders>
            <w:shd w:val="clear" w:color="auto" w:fill="auto"/>
            <w:noWrap/>
            <w:vAlign w:val="center"/>
            <w:hideMark/>
          </w:tcPr>
          <w:p w14:paraId="00E6664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7 216</w:t>
            </w:r>
          </w:p>
        </w:tc>
        <w:tc>
          <w:tcPr>
            <w:tcW w:w="1200" w:type="dxa"/>
            <w:tcBorders>
              <w:top w:val="nil"/>
              <w:left w:val="nil"/>
              <w:bottom w:val="dotted" w:sz="4" w:space="0" w:color="auto"/>
              <w:right w:val="single" w:sz="4" w:space="0" w:color="auto"/>
            </w:tcBorders>
            <w:shd w:val="clear" w:color="auto" w:fill="auto"/>
            <w:noWrap/>
            <w:vAlign w:val="center"/>
            <w:hideMark/>
          </w:tcPr>
          <w:p w14:paraId="21EE9B4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7 167</w:t>
            </w:r>
          </w:p>
        </w:tc>
        <w:tc>
          <w:tcPr>
            <w:tcW w:w="1200" w:type="dxa"/>
            <w:tcBorders>
              <w:top w:val="nil"/>
              <w:left w:val="nil"/>
              <w:bottom w:val="dotted" w:sz="4" w:space="0" w:color="auto"/>
              <w:right w:val="single" w:sz="8" w:space="0" w:color="auto"/>
            </w:tcBorders>
            <w:shd w:val="clear" w:color="auto" w:fill="auto"/>
            <w:noWrap/>
            <w:vAlign w:val="center"/>
            <w:hideMark/>
          </w:tcPr>
          <w:p w14:paraId="59C85C7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7 091</w:t>
            </w:r>
          </w:p>
        </w:tc>
      </w:tr>
      <w:tr w:rsidR="002C3563" w:rsidRPr="002C3563" w14:paraId="536ECD0F"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E793C41"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dashed" w:sz="4" w:space="0" w:color="000000"/>
              <w:left w:val="nil"/>
              <w:bottom w:val="nil"/>
              <w:right w:val="single" w:sz="8" w:space="0" w:color="auto"/>
            </w:tcBorders>
            <w:shd w:val="clear" w:color="000000" w:fill="CCFF99"/>
            <w:vAlign w:val="center"/>
            <w:hideMark/>
          </w:tcPr>
          <w:p w14:paraId="4C095E5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65+</w:t>
            </w:r>
          </w:p>
        </w:tc>
        <w:tc>
          <w:tcPr>
            <w:tcW w:w="1200" w:type="dxa"/>
            <w:tcBorders>
              <w:top w:val="nil"/>
              <w:left w:val="nil"/>
              <w:bottom w:val="dotted" w:sz="4" w:space="0" w:color="auto"/>
              <w:right w:val="single" w:sz="4" w:space="0" w:color="auto"/>
            </w:tcBorders>
            <w:shd w:val="clear" w:color="auto" w:fill="auto"/>
            <w:noWrap/>
            <w:vAlign w:val="center"/>
            <w:hideMark/>
          </w:tcPr>
          <w:p w14:paraId="1E75B39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2 103</w:t>
            </w:r>
          </w:p>
        </w:tc>
        <w:tc>
          <w:tcPr>
            <w:tcW w:w="1200" w:type="dxa"/>
            <w:tcBorders>
              <w:top w:val="nil"/>
              <w:left w:val="nil"/>
              <w:bottom w:val="dotted" w:sz="4" w:space="0" w:color="auto"/>
              <w:right w:val="single" w:sz="4" w:space="0" w:color="auto"/>
            </w:tcBorders>
            <w:shd w:val="clear" w:color="auto" w:fill="auto"/>
            <w:noWrap/>
            <w:vAlign w:val="center"/>
            <w:hideMark/>
          </w:tcPr>
          <w:p w14:paraId="2478266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2 170</w:t>
            </w:r>
          </w:p>
        </w:tc>
        <w:tc>
          <w:tcPr>
            <w:tcW w:w="1200" w:type="dxa"/>
            <w:tcBorders>
              <w:top w:val="nil"/>
              <w:left w:val="nil"/>
              <w:bottom w:val="dotted" w:sz="4" w:space="0" w:color="auto"/>
              <w:right w:val="single" w:sz="4" w:space="0" w:color="auto"/>
            </w:tcBorders>
            <w:shd w:val="clear" w:color="auto" w:fill="auto"/>
            <w:noWrap/>
            <w:vAlign w:val="center"/>
            <w:hideMark/>
          </w:tcPr>
          <w:p w14:paraId="30657F1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2 209</w:t>
            </w:r>
          </w:p>
        </w:tc>
        <w:tc>
          <w:tcPr>
            <w:tcW w:w="1200" w:type="dxa"/>
            <w:tcBorders>
              <w:top w:val="nil"/>
              <w:left w:val="nil"/>
              <w:bottom w:val="dotted" w:sz="4" w:space="0" w:color="auto"/>
              <w:right w:val="single" w:sz="4" w:space="0" w:color="auto"/>
            </w:tcBorders>
            <w:shd w:val="clear" w:color="auto" w:fill="auto"/>
            <w:noWrap/>
            <w:vAlign w:val="center"/>
            <w:hideMark/>
          </w:tcPr>
          <w:p w14:paraId="40C8F74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2 280</w:t>
            </w:r>
          </w:p>
        </w:tc>
        <w:tc>
          <w:tcPr>
            <w:tcW w:w="1200" w:type="dxa"/>
            <w:tcBorders>
              <w:top w:val="nil"/>
              <w:left w:val="nil"/>
              <w:bottom w:val="dotted" w:sz="4" w:space="0" w:color="auto"/>
              <w:right w:val="single" w:sz="4" w:space="0" w:color="auto"/>
            </w:tcBorders>
            <w:shd w:val="clear" w:color="auto" w:fill="auto"/>
            <w:noWrap/>
            <w:vAlign w:val="center"/>
            <w:hideMark/>
          </w:tcPr>
          <w:p w14:paraId="78C471C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2 317</w:t>
            </w:r>
          </w:p>
        </w:tc>
        <w:tc>
          <w:tcPr>
            <w:tcW w:w="1200" w:type="dxa"/>
            <w:tcBorders>
              <w:top w:val="nil"/>
              <w:left w:val="nil"/>
              <w:bottom w:val="dotted" w:sz="4" w:space="0" w:color="auto"/>
              <w:right w:val="single" w:sz="4" w:space="0" w:color="auto"/>
            </w:tcBorders>
            <w:shd w:val="clear" w:color="auto" w:fill="auto"/>
            <w:noWrap/>
            <w:vAlign w:val="center"/>
            <w:hideMark/>
          </w:tcPr>
          <w:p w14:paraId="234CF41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2 360</w:t>
            </w:r>
          </w:p>
        </w:tc>
        <w:tc>
          <w:tcPr>
            <w:tcW w:w="1200" w:type="dxa"/>
            <w:tcBorders>
              <w:top w:val="nil"/>
              <w:left w:val="nil"/>
              <w:bottom w:val="dotted" w:sz="4" w:space="0" w:color="auto"/>
              <w:right w:val="single" w:sz="4" w:space="0" w:color="auto"/>
            </w:tcBorders>
            <w:shd w:val="clear" w:color="auto" w:fill="auto"/>
            <w:noWrap/>
            <w:vAlign w:val="center"/>
            <w:hideMark/>
          </w:tcPr>
          <w:p w14:paraId="5A3C333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2 397</w:t>
            </w:r>
          </w:p>
        </w:tc>
        <w:tc>
          <w:tcPr>
            <w:tcW w:w="1200" w:type="dxa"/>
            <w:tcBorders>
              <w:top w:val="nil"/>
              <w:left w:val="nil"/>
              <w:bottom w:val="dotted" w:sz="4" w:space="0" w:color="auto"/>
              <w:right w:val="single" w:sz="4" w:space="0" w:color="auto"/>
            </w:tcBorders>
            <w:shd w:val="clear" w:color="auto" w:fill="auto"/>
            <w:noWrap/>
            <w:vAlign w:val="center"/>
            <w:hideMark/>
          </w:tcPr>
          <w:p w14:paraId="528605F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2 423</w:t>
            </w:r>
          </w:p>
        </w:tc>
        <w:tc>
          <w:tcPr>
            <w:tcW w:w="1200" w:type="dxa"/>
            <w:tcBorders>
              <w:top w:val="nil"/>
              <w:left w:val="nil"/>
              <w:bottom w:val="dotted" w:sz="4" w:space="0" w:color="auto"/>
              <w:right w:val="single" w:sz="4" w:space="0" w:color="auto"/>
            </w:tcBorders>
            <w:shd w:val="clear" w:color="auto" w:fill="auto"/>
            <w:noWrap/>
            <w:vAlign w:val="center"/>
            <w:hideMark/>
          </w:tcPr>
          <w:p w14:paraId="7AA0DDE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2 445</w:t>
            </w:r>
          </w:p>
        </w:tc>
        <w:tc>
          <w:tcPr>
            <w:tcW w:w="1200" w:type="dxa"/>
            <w:tcBorders>
              <w:top w:val="nil"/>
              <w:left w:val="nil"/>
              <w:bottom w:val="dotted" w:sz="4" w:space="0" w:color="auto"/>
              <w:right w:val="single" w:sz="8" w:space="0" w:color="auto"/>
            </w:tcBorders>
            <w:shd w:val="clear" w:color="auto" w:fill="auto"/>
            <w:noWrap/>
            <w:vAlign w:val="center"/>
            <w:hideMark/>
          </w:tcPr>
          <w:p w14:paraId="086CDD3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2 473</w:t>
            </w:r>
          </w:p>
        </w:tc>
      </w:tr>
      <w:tr w:rsidR="002C3563" w:rsidRPr="002C3563" w14:paraId="7AE1120F"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5CBDA8FD"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dashed" w:sz="4" w:space="0" w:color="000000"/>
              <w:left w:val="nil"/>
              <w:bottom w:val="single" w:sz="8" w:space="0" w:color="auto"/>
              <w:right w:val="single" w:sz="8" w:space="0" w:color="auto"/>
            </w:tcBorders>
            <w:shd w:val="clear" w:color="000000" w:fill="CCFF99"/>
            <w:vAlign w:val="center"/>
            <w:hideMark/>
          </w:tcPr>
          <w:p w14:paraId="7308EB5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80+</w:t>
            </w:r>
          </w:p>
        </w:tc>
        <w:tc>
          <w:tcPr>
            <w:tcW w:w="1200" w:type="dxa"/>
            <w:tcBorders>
              <w:top w:val="nil"/>
              <w:left w:val="nil"/>
              <w:bottom w:val="dotted" w:sz="4" w:space="0" w:color="auto"/>
              <w:right w:val="single" w:sz="4" w:space="0" w:color="auto"/>
            </w:tcBorders>
            <w:shd w:val="clear" w:color="auto" w:fill="auto"/>
            <w:noWrap/>
            <w:vAlign w:val="center"/>
            <w:hideMark/>
          </w:tcPr>
          <w:p w14:paraId="383A5FD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428</w:t>
            </w:r>
          </w:p>
        </w:tc>
        <w:tc>
          <w:tcPr>
            <w:tcW w:w="1200" w:type="dxa"/>
            <w:tcBorders>
              <w:top w:val="nil"/>
              <w:left w:val="nil"/>
              <w:bottom w:val="dotted" w:sz="4" w:space="0" w:color="auto"/>
              <w:right w:val="single" w:sz="4" w:space="0" w:color="auto"/>
            </w:tcBorders>
            <w:shd w:val="clear" w:color="auto" w:fill="auto"/>
            <w:noWrap/>
            <w:vAlign w:val="center"/>
            <w:hideMark/>
          </w:tcPr>
          <w:p w14:paraId="327BD47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421</w:t>
            </w:r>
          </w:p>
        </w:tc>
        <w:tc>
          <w:tcPr>
            <w:tcW w:w="1200" w:type="dxa"/>
            <w:tcBorders>
              <w:top w:val="nil"/>
              <w:left w:val="nil"/>
              <w:bottom w:val="dotted" w:sz="4" w:space="0" w:color="auto"/>
              <w:right w:val="single" w:sz="4" w:space="0" w:color="auto"/>
            </w:tcBorders>
            <w:shd w:val="clear" w:color="auto" w:fill="auto"/>
            <w:noWrap/>
            <w:vAlign w:val="center"/>
            <w:hideMark/>
          </w:tcPr>
          <w:p w14:paraId="53936BE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418</w:t>
            </w:r>
          </w:p>
        </w:tc>
        <w:tc>
          <w:tcPr>
            <w:tcW w:w="1200" w:type="dxa"/>
            <w:tcBorders>
              <w:top w:val="nil"/>
              <w:left w:val="nil"/>
              <w:bottom w:val="dotted" w:sz="4" w:space="0" w:color="auto"/>
              <w:right w:val="single" w:sz="4" w:space="0" w:color="auto"/>
            </w:tcBorders>
            <w:shd w:val="clear" w:color="auto" w:fill="auto"/>
            <w:noWrap/>
            <w:vAlign w:val="center"/>
            <w:hideMark/>
          </w:tcPr>
          <w:p w14:paraId="599FEC2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412</w:t>
            </w:r>
          </w:p>
        </w:tc>
        <w:tc>
          <w:tcPr>
            <w:tcW w:w="1200" w:type="dxa"/>
            <w:tcBorders>
              <w:top w:val="nil"/>
              <w:left w:val="nil"/>
              <w:bottom w:val="dotted" w:sz="4" w:space="0" w:color="auto"/>
              <w:right w:val="single" w:sz="4" w:space="0" w:color="auto"/>
            </w:tcBorders>
            <w:shd w:val="clear" w:color="auto" w:fill="auto"/>
            <w:noWrap/>
            <w:vAlign w:val="center"/>
            <w:hideMark/>
          </w:tcPr>
          <w:p w14:paraId="6733E04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409</w:t>
            </w:r>
          </w:p>
        </w:tc>
        <w:tc>
          <w:tcPr>
            <w:tcW w:w="1200" w:type="dxa"/>
            <w:tcBorders>
              <w:top w:val="nil"/>
              <w:left w:val="nil"/>
              <w:bottom w:val="dotted" w:sz="4" w:space="0" w:color="auto"/>
              <w:right w:val="single" w:sz="4" w:space="0" w:color="auto"/>
            </w:tcBorders>
            <w:shd w:val="clear" w:color="auto" w:fill="auto"/>
            <w:noWrap/>
            <w:vAlign w:val="center"/>
            <w:hideMark/>
          </w:tcPr>
          <w:p w14:paraId="4C2FAF2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419</w:t>
            </w:r>
          </w:p>
        </w:tc>
        <w:tc>
          <w:tcPr>
            <w:tcW w:w="1200" w:type="dxa"/>
            <w:tcBorders>
              <w:top w:val="nil"/>
              <w:left w:val="nil"/>
              <w:bottom w:val="dotted" w:sz="4" w:space="0" w:color="auto"/>
              <w:right w:val="single" w:sz="4" w:space="0" w:color="auto"/>
            </w:tcBorders>
            <w:shd w:val="clear" w:color="auto" w:fill="auto"/>
            <w:noWrap/>
            <w:vAlign w:val="center"/>
            <w:hideMark/>
          </w:tcPr>
          <w:p w14:paraId="5C6031B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455</w:t>
            </w:r>
          </w:p>
        </w:tc>
        <w:tc>
          <w:tcPr>
            <w:tcW w:w="1200" w:type="dxa"/>
            <w:tcBorders>
              <w:top w:val="nil"/>
              <w:left w:val="nil"/>
              <w:bottom w:val="dotted" w:sz="4" w:space="0" w:color="auto"/>
              <w:right w:val="single" w:sz="4" w:space="0" w:color="auto"/>
            </w:tcBorders>
            <w:shd w:val="clear" w:color="auto" w:fill="auto"/>
            <w:noWrap/>
            <w:vAlign w:val="center"/>
            <w:hideMark/>
          </w:tcPr>
          <w:p w14:paraId="715FB6D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507</w:t>
            </w:r>
          </w:p>
        </w:tc>
        <w:tc>
          <w:tcPr>
            <w:tcW w:w="1200" w:type="dxa"/>
            <w:tcBorders>
              <w:top w:val="nil"/>
              <w:left w:val="nil"/>
              <w:bottom w:val="dotted" w:sz="4" w:space="0" w:color="auto"/>
              <w:right w:val="single" w:sz="4" w:space="0" w:color="auto"/>
            </w:tcBorders>
            <w:shd w:val="clear" w:color="auto" w:fill="auto"/>
            <w:noWrap/>
            <w:vAlign w:val="center"/>
            <w:hideMark/>
          </w:tcPr>
          <w:p w14:paraId="7FF6E20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542</w:t>
            </w:r>
          </w:p>
        </w:tc>
        <w:tc>
          <w:tcPr>
            <w:tcW w:w="1200" w:type="dxa"/>
            <w:tcBorders>
              <w:top w:val="nil"/>
              <w:left w:val="nil"/>
              <w:bottom w:val="dotted" w:sz="4" w:space="0" w:color="auto"/>
              <w:right w:val="single" w:sz="8" w:space="0" w:color="auto"/>
            </w:tcBorders>
            <w:shd w:val="clear" w:color="auto" w:fill="auto"/>
            <w:noWrap/>
            <w:vAlign w:val="center"/>
            <w:hideMark/>
          </w:tcPr>
          <w:p w14:paraId="3D4AD52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589</w:t>
            </w:r>
          </w:p>
        </w:tc>
      </w:tr>
      <w:tr w:rsidR="002C3563" w:rsidRPr="002C3563" w14:paraId="326F9A39" w14:textId="77777777" w:rsidTr="00386515">
        <w:trPr>
          <w:trHeight w:val="315"/>
        </w:trPr>
        <w:tc>
          <w:tcPr>
            <w:tcW w:w="1560" w:type="dxa"/>
            <w:vMerge w:val="restart"/>
            <w:tcBorders>
              <w:top w:val="nil"/>
              <w:left w:val="single" w:sz="8" w:space="0" w:color="auto"/>
              <w:bottom w:val="single" w:sz="8" w:space="0" w:color="000000"/>
              <w:right w:val="single" w:sz="4" w:space="0" w:color="auto"/>
            </w:tcBorders>
            <w:shd w:val="clear" w:color="000000" w:fill="F3E6B7"/>
            <w:vAlign w:val="center"/>
            <w:hideMark/>
          </w:tcPr>
          <w:p w14:paraId="277ECD2D"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Mężczyźni</w:t>
            </w:r>
          </w:p>
        </w:tc>
        <w:tc>
          <w:tcPr>
            <w:tcW w:w="2200" w:type="dxa"/>
            <w:tcBorders>
              <w:top w:val="nil"/>
              <w:left w:val="nil"/>
              <w:bottom w:val="dashed" w:sz="4" w:space="0" w:color="000000"/>
              <w:right w:val="single" w:sz="8" w:space="0" w:color="auto"/>
            </w:tcBorders>
            <w:shd w:val="clear" w:color="000000" w:fill="F3E6B7"/>
            <w:hideMark/>
          </w:tcPr>
          <w:p w14:paraId="4691F76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Ogółem</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68CD5C98"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5 741</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2966312D"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5 721</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50794BC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5 699</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585D3FF3"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5 675</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0C6B36A1"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5 651</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081B80CE"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5 627</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222908CC"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5 601</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1B43492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5 572</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7F5A7592"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5 544</w:t>
            </w:r>
          </w:p>
        </w:tc>
        <w:tc>
          <w:tcPr>
            <w:tcW w:w="1200" w:type="dxa"/>
            <w:tcBorders>
              <w:top w:val="single" w:sz="8" w:space="0" w:color="auto"/>
              <w:left w:val="nil"/>
              <w:bottom w:val="dotted" w:sz="4" w:space="0" w:color="auto"/>
              <w:right w:val="single" w:sz="8" w:space="0" w:color="auto"/>
            </w:tcBorders>
            <w:shd w:val="clear" w:color="auto" w:fill="auto"/>
            <w:noWrap/>
            <w:vAlign w:val="center"/>
            <w:hideMark/>
          </w:tcPr>
          <w:p w14:paraId="4C5D4D6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5 516</w:t>
            </w:r>
          </w:p>
        </w:tc>
      </w:tr>
      <w:tr w:rsidR="002C3563" w:rsidRPr="002C3563" w14:paraId="67BCBE3C"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E7C57D1"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0341E85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przedprodukcyjny 0-17</w:t>
            </w:r>
          </w:p>
        </w:tc>
        <w:tc>
          <w:tcPr>
            <w:tcW w:w="1200" w:type="dxa"/>
            <w:tcBorders>
              <w:top w:val="nil"/>
              <w:left w:val="nil"/>
              <w:bottom w:val="dotted" w:sz="4" w:space="0" w:color="auto"/>
              <w:right w:val="single" w:sz="4" w:space="0" w:color="auto"/>
            </w:tcBorders>
            <w:shd w:val="clear" w:color="auto" w:fill="auto"/>
            <w:noWrap/>
            <w:vAlign w:val="center"/>
            <w:hideMark/>
          </w:tcPr>
          <w:p w14:paraId="127AE50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1 109</w:t>
            </w:r>
          </w:p>
        </w:tc>
        <w:tc>
          <w:tcPr>
            <w:tcW w:w="1200" w:type="dxa"/>
            <w:tcBorders>
              <w:top w:val="nil"/>
              <w:left w:val="nil"/>
              <w:bottom w:val="dotted" w:sz="4" w:space="0" w:color="auto"/>
              <w:right w:val="single" w:sz="4" w:space="0" w:color="auto"/>
            </w:tcBorders>
            <w:shd w:val="clear" w:color="auto" w:fill="auto"/>
            <w:noWrap/>
            <w:vAlign w:val="center"/>
            <w:hideMark/>
          </w:tcPr>
          <w:p w14:paraId="0FB07FA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1 101</w:t>
            </w:r>
          </w:p>
        </w:tc>
        <w:tc>
          <w:tcPr>
            <w:tcW w:w="1200" w:type="dxa"/>
            <w:tcBorders>
              <w:top w:val="nil"/>
              <w:left w:val="nil"/>
              <w:bottom w:val="dotted" w:sz="4" w:space="0" w:color="auto"/>
              <w:right w:val="single" w:sz="4" w:space="0" w:color="auto"/>
            </w:tcBorders>
            <w:shd w:val="clear" w:color="auto" w:fill="auto"/>
            <w:noWrap/>
            <w:vAlign w:val="center"/>
            <w:hideMark/>
          </w:tcPr>
          <w:p w14:paraId="011E192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1 090</w:t>
            </w:r>
          </w:p>
        </w:tc>
        <w:tc>
          <w:tcPr>
            <w:tcW w:w="1200" w:type="dxa"/>
            <w:tcBorders>
              <w:top w:val="nil"/>
              <w:left w:val="nil"/>
              <w:bottom w:val="dotted" w:sz="4" w:space="0" w:color="auto"/>
              <w:right w:val="single" w:sz="4" w:space="0" w:color="auto"/>
            </w:tcBorders>
            <w:shd w:val="clear" w:color="auto" w:fill="auto"/>
            <w:noWrap/>
            <w:vAlign w:val="center"/>
            <w:hideMark/>
          </w:tcPr>
          <w:p w14:paraId="7AB81E8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1 070</w:t>
            </w:r>
          </w:p>
        </w:tc>
        <w:tc>
          <w:tcPr>
            <w:tcW w:w="1200" w:type="dxa"/>
            <w:tcBorders>
              <w:top w:val="nil"/>
              <w:left w:val="nil"/>
              <w:bottom w:val="dotted" w:sz="4" w:space="0" w:color="auto"/>
              <w:right w:val="single" w:sz="4" w:space="0" w:color="auto"/>
            </w:tcBorders>
            <w:shd w:val="clear" w:color="auto" w:fill="auto"/>
            <w:noWrap/>
            <w:vAlign w:val="center"/>
            <w:hideMark/>
          </w:tcPr>
          <w:p w14:paraId="0477D25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1 051</w:t>
            </w:r>
          </w:p>
        </w:tc>
        <w:tc>
          <w:tcPr>
            <w:tcW w:w="1200" w:type="dxa"/>
            <w:tcBorders>
              <w:top w:val="nil"/>
              <w:left w:val="nil"/>
              <w:bottom w:val="dotted" w:sz="4" w:space="0" w:color="auto"/>
              <w:right w:val="single" w:sz="4" w:space="0" w:color="auto"/>
            </w:tcBorders>
            <w:shd w:val="clear" w:color="auto" w:fill="auto"/>
            <w:noWrap/>
            <w:vAlign w:val="center"/>
            <w:hideMark/>
          </w:tcPr>
          <w:p w14:paraId="03CD734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1 031</w:t>
            </w:r>
          </w:p>
        </w:tc>
        <w:tc>
          <w:tcPr>
            <w:tcW w:w="1200" w:type="dxa"/>
            <w:tcBorders>
              <w:top w:val="nil"/>
              <w:left w:val="nil"/>
              <w:bottom w:val="dotted" w:sz="4" w:space="0" w:color="auto"/>
              <w:right w:val="single" w:sz="4" w:space="0" w:color="auto"/>
            </w:tcBorders>
            <w:shd w:val="clear" w:color="auto" w:fill="auto"/>
            <w:noWrap/>
            <w:vAlign w:val="center"/>
            <w:hideMark/>
          </w:tcPr>
          <w:p w14:paraId="7BCC478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1 011</w:t>
            </w:r>
          </w:p>
        </w:tc>
        <w:tc>
          <w:tcPr>
            <w:tcW w:w="1200" w:type="dxa"/>
            <w:tcBorders>
              <w:top w:val="nil"/>
              <w:left w:val="nil"/>
              <w:bottom w:val="dotted" w:sz="4" w:space="0" w:color="auto"/>
              <w:right w:val="single" w:sz="4" w:space="0" w:color="auto"/>
            </w:tcBorders>
            <w:shd w:val="clear" w:color="auto" w:fill="auto"/>
            <w:noWrap/>
            <w:vAlign w:val="center"/>
            <w:hideMark/>
          </w:tcPr>
          <w:p w14:paraId="66E1E77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994</w:t>
            </w:r>
          </w:p>
        </w:tc>
        <w:tc>
          <w:tcPr>
            <w:tcW w:w="1200" w:type="dxa"/>
            <w:tcBorders>
              <w:top w:val="nil"/>
              <w:left w:val="nil"/>
              <w:bottom w:val="dotted" w:sz="4" w:space="0" w:color="auto"/>
              <w:right w:val="single" w:sz="4" w:space="0" w:color="auto"/>
            </w:tcBorders>
            <w:shd w:val="clear" w:color="auto" w:fill="auto"/>
            <w:noWrap/>
            <w:vAlign w:val="center"/>
            <w:hideMark/>
          </w:tcPr>
          <w:p w14:paraId="037A2BE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993</w:t>
            </w:r>
          </w:p>
        </w:tc>
        <w:tc>
          <w:tcPr>
            <w:tcW w:w="1200" w:type="dxa"/>
            <w:tcBorders>
              <w:top w:val="nil"/>
              <w:left w:val="nil"/>
              <w:bottom w:val="dotted" w:sz="4" w:space="0" w:color="auto"/>
              <w:right w:val="single" w:sz="8" w:space="0" w:color="auto"/>
            </w:tcBorders>
            <w:shd w:val="clear" w:color="auto" w:fill="auto"/>
            <w:noWrap/>
            <w:vAlign w:val="center"/>
            <w:hideMark/>
          </w:tcPr>
          <w:p w14:paraId="00F23A8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987</w:t>
            </w:r>
          </w:p>
        </w:tc>
      </w:tr>
      <w:tr w:rsidR="002C3563" w:rsidRPr="002C3563" w14:paraId="6FA50E2A"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EDAF889"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417D84E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produkcyjny 18-64</w:t>
            </w:r>
          </w:p>
        </w:tc>
        <w:tc>
          <w:tcPr>
            <w:tcW w:w="1200" w:type="dxa"/>
            <w:tcBorders>
              <w:top w:val="nil"/>
              <w:left w:val="nil"/>
              <w:bottom w:val="dotted" w:sz="4" w:space="0" w:color="auto"/>
              <w:right w:val="single" w:sz="4" w:space="0" w:color="auto"/>
            </w:tcBorders>
            <w:shd w:val="clear" w:color="auto" w:fill="auto"/>
            <w:noWrap/>
            <w:vAlign w:val="center"/>
            <w:hideMark/>
          </w:tcPr>
          <w:p w14:paraId="076133D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3 740</w:t>
            </w:r>
          </w:p>
        </w:tc>
        <w:tc>
          <w:tcPr>
            <w:tcW w:w="1200" w:type="dxa"/>
            <w:tcBorders>
              <w:top w:val="nil"/>
              <w:left w:val="nil"/>
              <w:bottom w:val="dotted" w:sz="4" w:space="0" w:color="auto"/>
              <w:right w:val="single" w:sz="4" w:space="0" w:color="auto"/>
            </w:tcBorders>
            <w:shd w:val="clear" w:color="auto" w:fill="auto"/>
            <w:noWrap/>
            <w:vAlign w:val="center"/>
            <w:hideMark/>
          </w:tcPr>
          <w:p w14:paraId="370DA9D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3 688</w:t>
            </w:r>
          </w:p>
        </w:tc>
        <w:tc>
          <w:tcPr>
            <w:tcW w:w="1200" w:type="dxa"/>
            <w:tcBorders>
              <w:top w:val="nil"/>
              <w:left w:val="nil"/>
              <w:bottom w:val="dotted" w:sz="4" w:space="0" w:color="auto"/>
              <w:right w:val="single" w:sz="4" w:space="0" w:color="auto"/>
            </w:tcBorders>
            <w:shd w:val="clear" w:color="auto" w:fill="auto"/>
            <w:noWrap/>
            <w:vAlign w:val="center"/>
            <w:hideMark/>
          </w:tcPr>
          <w:p w14:paraId="2239CA4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3 652</w:t>
            </w:r>
          </w:p>
        </w:tc>
        <w:tc>
          <w:tcPr>
            <w:tcW w:w="1200" w:type="dxa"/>
            <w:tcBorders>
              <w:top w:val="nil"/>
              <w:left w:val="nil"/>
              <w:bottom w:val="dotted" w:sz="4" w:space="0" w:color="auto"/>
              <w:right w:val="single" w:sz="4" w:space="0" w:color="auto"/>
            </w:tcBorders>
            <w:shd w:val="clear" w:color="auto" w:fill="auto"/>
            <w:noWrap/>
            <w:vAlign w:val="center"/>
            <w:hideMark/>
          </w:tcPr>
          <w:p w14:paraId="1E1163C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3 605</w:t>
            </w:r>
          </w:p>
        </w:tc>
        <w:tc>
          <w:tcPr>
            <w:tcW w:w="1200" w:type="dxa"/>
            <w:tcBorders>
              <w:top w:val="nil"/>
              <w:left w:val="nil"/>
              <w:bottom w:val="dotted" w:sz="4" w:space="0" w:color="auto"/>
              <w:right w:val="single" w:sz="4" w:space="0" w:color="auto"/>
            </w:tcBorders>
            <w:shd w:val="clear" w:color="auto" w:fill="auto"/>
            <w:noWrap/>
            <w:vAlign w:val="center"/>
            <w:hideMark/>
          </w:tcPr>
          <w:p w14:paraId="1C2D914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3 584</w:t>
            </w:r>
          </w:p>
        </w:tc>
        <w:tc>
          <w:tcPr>
            <w:tcW w:w="1200" w:type="dxa"/>
            <w:tcBorders>
              <w:top w:val="nil"/>
              <w:left w:val="nil"/>
              <w:bottom w:val="dotted" w:sz="4" w:space="0" w:color="auto"/>
              <w:right w:val="single" w:sz="4" w:space="0" w:color="auto"/>
            </w:tcBorders>
            <w:shd w:val="clear" w:color="auto" w:fill="auto"/>
            <w:noWrap/>
            <w:vAlign w:val="center"/>
            <w:hideMark/>
          </w:tcPr>
          <w:p w14:paraId="1B2BFFC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3 565</w:t>
            </w:r>
          </w:p>
        </w:tc>
        <w:tc>
          <w:tcPr>
            <w:tcW w:w="1200" w:type="dxa"/>
            <w:tcBorders>
              <w:top w:val="nil"/>
              <w:left w:val="nil"/>
              <w:bottom w:val="dotted" w:sz="4" w:space="0" w:color="auto"/>
              <w:right w:val="single" w:sz="4" w:space="0" w:color="auto"/>
            </w:tcBorders>
            <w:shd w:val="clear" w:color="auto" w:fill="auto"/>
            <w:noWrap/>
            <w:vAlign w:val="center"/>
            <w:hideMark/>
          </w:tcPr>
          <w:p w14:paraId="02014A9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3 555</w:t>
            </w:r>
          </w:p>
        </w:tc>
        <w:tc>
          <w:tcPr>
            <w:tcW w:w="1200" w:type="dxa"/>
            <w:tcBorders>
              <w:top w:val="nil"/>
              <w:left w:val="nil"/>
              <w:bottom w:val="dotted" w:sz="4" w:space="0" w:color="auto"/>
              <w:right w:val="single" w:sz="4" w:space="0" w:color="auto"/>
            </w:tcBorders>
            <w:shd w:val="clear" w:color="auto" w:fill="auto"/>
            <w:noWrap/>
            <w:vAlign w:val="center"/>
            <w:hideMark/>
          </w:tcPr>
          <w:p w14:paraId="06976B0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3 534</w:t>
            </w:r>
          </w:p>
        </w:tc>
        <w:tc>
          <w:tcPr>
            <w:tcW w:w="1200" w:type="dxa"/>
            <w:tcBorders>
              <w:top w:val="nil"/>
              <w:left w:val="nil"/>
              <w:bottom w:val="dotted" w:sz="4" w:space="0" w:color="auto"/>
              <w:right w:val="single" w:sz="4" w:space="0" w:color="auto"/>
            </w:tcBorders>
            <w:shd w:val="clear" w:color="auto" w:fill="auto"/>
            <w:noWrap/>
            <w:vAlign w:val="center"/>
            <w:hideMark/>
          </w:tcPr>
          <w:p w14:paraId="79F0F1A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3 502</w:t>
            </w:r>
          </w:p>
        </w:tc>
        <w:tc>
          <w:tcPr>
            <w:tcW w:w="1200" w:type="dxa"/>
            <w:tcBorders>
              <w:top w:val="nil"/>
              <w:left w:val="nil"/>
              <w:bottom w:val="dotted" w:sz="4" w:space="0" w:color="auto"/>
              <w:right w:val="single" w:sz="8" w:space="0" w:color="auto"/>
            </w:tcBorders>
            <w:shd w:val="clear" w:color="auto" w:fill="auto"/>
            <w:noWrap/>
            <w:vAlign w:val="center"/>
            <w:hideMark/>
          </w:tcPr>
          <w:p w14:paraId="2B72D6B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3 471</w:t>
            </w:r>
          </w:p>
        </w:tc>
      </w:tr>
      <w:tr w:rsidR="002C3563" w:rsidRPr="002C3563" w14:paraId="7A41AFE2"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A1D449D"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3FDE0F7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  mobilny 18-44</w:t>
            </w:r>
          </w:p>
        </w:tc>
        <w:tc>
          <w:tcPr>
            <w:tcW w:w="1200" w:type="dxa"/>
            <w:tcBorders>
              <w:top w:val="nil"/>
              <w:left w:val="nil"/>
              <w:bottom w:val="dotted" w:sz="4" w:space="0" w:color="auto"/>
              <w:right w:val="single" w:sz="4" w:space="0" w:color="auto"/>
            </w:tcBorders>
            <w:shd w:val="clear" w:color="auto" w:fill="auto"/>
            <w:noWrap/>
            <w:vAlign w:val="center"/>
            <w:hideMark/>
          </w:tcPr>
          <w:p w14:paraId="4504B05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2 239</w:t>
            </w:r>
          </w:p>
        </w:tc>
        <w:tc>
          <w:tcPr>
            <w:tcW w:w="1200" w:type="dxa"/>
            <w:tcBorders>
              <w:top w:val="nil"/>
              <w:left w:val="nil"/>
              <w:bottom w:val="dotted" w:sz="4" w:space="0" w:color="auto"/>
              <w:right w:val="single" w:sz="4" w:space="0" w:color="auto"/>
            </w:tcBorders>
            <w:shd w:val="clear" w:color="auto" w:fill="auto"/>
            <w:noWrap/>
            <w:vAlign w:val="center"/>
            <w:hideMark/>
          </w:tcPr>
          <w:p w14:paraId="5FEE889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2 194</w:t>
            </w:r>
          </w:p>
        </w:tc>
        <w:tc>
          <w:tcPr>
            <w:tcW w:w="1200" w:type="dxa"/>
            <w:tcBorders>
              <w:top w:val="nil"/>
              <w:left w:val="nil"/>
              <w:bottom w:val="dotted" w:sz="4" w:space="0" w:color="auto"/>
              <w:right w:val="single" w:sz="4" w:space="0" w:color="auto"/>
            </w:tcBorders>
            <w:shd w:val="clear" w:color="auto" w:fill="auto"/>
            <w:noWrap/>
            <w:vAlign w:val="center"/>
            <w:hideMark/>
          </w:tcPr>
          <w:p w14:paraId="5CFC156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2 142</w:t>
            </w:r>
          </w:p>
        </w:tc>
        <w:tc>
          <w:tcPr>
            <w:tcW w:w="1200" w:type="dxa"/>
            <w:tcBorders>
              <w:top w:val="nil"/>
              <w:left w:val="nil"/>
              <w:bottom w:val="dotted" w:sz="4" w:space="0" w:color="auto"/>
              <w:right w:val="single" w:sz="4" w:space="0" w:color="auto"/>
            </w:tcBorders>
            <w:shd w:val="clear" w:color="auto" w:fill="auto"/>
            <w:noWrap/>
            <w:vAlign w:val="center"/>
            <w:hideMark/>
          </w:tcPr>
          <w:p w14:paraId="4DCCE70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2 111</w:t>
            </w:r>
          </w:p>
        </w:tc>
        <w:tc>
          <w:tcPr>
            <w:tcW w:w="1200" w:type="dxa"/>
            <w:tcBorders>
              <w:top w:val="nil"/>
              <w:left w:val="nil"/>
              <w:bottom w:val="dotted" w:sz="4" w:space="0" w:color="auto"/>
              <w:right w:val="single" w:sz="4" w:space="0" w:color="auto"/>
            </w:tcBorders>
            <w:shd w:val="clear" w:color="auto" w:fill="auto"/>
            <w:noWrap/>
            <w:vAlign w:val="center"/>
            <w:hideMark/>
          </w:tcPr>
          <w:p w14:paraId="48C6F71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2 085</w:t>
            </w:r>
          </w:p>
        </w:tc>
        <w:tc>
          <w:tcPr>
            <w:tcW w:w="1200" w:type="dxa"/>
            <w:tcBorders>
              <w:top w:val="nil"/>
              <w:left w:val="nil"/>
              <w:bottom w:val="dotted" w:sz="4" w:space="0" w:color="auto"/>
              <w:right w:val="single" w:sz="4" w:space="0" w:color="auto"/>
            </w:tcBorders>
            <w:shd w:val="clear" w:color="auto" w:fill="auto"/>
            <w:noWrap/>
            <w:vAlign w:val="center"/>
            <w:hideMark/>
          </w:tcPr>
          <w:p w14:paraId="1403070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2 047</w:t>
            </w:r>
          </w:p>
        </w:tc>
        <w:tc>
          <w:tcPr>
            <w:tcW w:w="1200" w:type="dxa"/>
            <w:tcBorders>
              <w:top w:val="nil"/>
              <w:left w:val="nil"/>
              <w:bottom w:val="dotted" w:sz="4" w:space="0" w:color="auto"/>
              <w:right w:val="single" w:sz="4" w:space="0" w:color="auto"/>
            </w:tcBorders>
            <w:shd w:val="clear" w:color="auto" w:fill="auto"/>
            <w:noWrap/>
            <w:vAlign w:val="center"/>
            <w:hideMark/>
          </w:tcPr>
          <w:p w14:paraId="5330615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2 003</w:t>
            </w:r>
          </w:p>
        </w:tc>
        <w:tc>
          <w:tcPr>
            <w:tcW w:w="1200" w:type="dxa"/>
            <w:tcBorders>
              <w:top w:val="nil"/>
              <w:left w:val="nil"/>
              <w:bottom w:val="dotted" w:sz="4" w:space="0" w:color="auto"/>
              <w:right w:val="single" w:sz="4" w:space="0" w:color="auto"/>
            </w:tcBorders>
            <w:shd w:val="clear" w:color="auto" w:fill="auto"/>
            <w:noWrap/>
            <w:vAlign w:val="center"/>
            <w:hideMark/>
          </w:tcPr>
          <w:p w14:paraId="021243D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1 957</w:t>
            </w:r>
          </w:p>
        </w:tc>
        <w:tc>
          <w:tcPr>
            <w:tcW w:w="1200" w:type="dxa"/>
            <w:tcBorders>
              <w:top w:val="nil"/>
              <w:left w:val="nil"/>
              <w:bottom w:val="dotted" w:sz="4" w:space="0" w:color="auto"/>
              <w:right w:val="single" w:sz="4" w:space="0" w:color="auto"/>
            </w:tcBorders>
            <w:shd w:val="clear" w:color="auto" w:fill="auto"/>
            <w:noWrap/>
            <w:vAlign w:val="center"/>
            <w:hideMark/>
          </w:tcPr>
          <w:p w14:paraId="11C203D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1 890</w:t>
            </w:r>
          </w:p>
        </w:tc>
        <w:tc>
          <w:tcPr>
            <w:tcW w:w="1200" w:type="dxa"/>
            <w:tcBorders>
              <w:top w:val="nil"/>
              <w:left w:val="nil"/>
              <w:bottom w:val="dotted" w:sz="4" w:space="0" w:color="auto"/>
              <w:right w:val="single" w:sz="8" w:space="0" w:color="auto"/>
            </w:tcBorders>
            <w:shd w:val="clear" w:color="auto" w:fill="auto"/>
            <w:noWrap/>
            <w:vAlign w:val="center"/>
            <w:hideMark/>
          </w:tcPr>
          <w:p w14:paraId="5B19724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1 852</w:t>
            </w:r>
          </w:p>
        </w:tc>
      </w:tr>
      <w:tr w:rsidR="002C3563" w:rsidRPr="002C3563" w14:paraId="6F70A838"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50563BE"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7AD0469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  niemobilny  44-64</w:t>
            </w:r>
          </w:p>
        </w:tc>
        <w:tc>
          <w:tcPr>
            <w:tcW w:w="1200" w:type="dxa"/>
            <w:tcBorders>
              <w:top w:val="nil"/>
              <w:left w:val="nil"/>
              <w:bottom w:val="dotted" w:sz="4" w:space="0" w:color="auto"/>
              <w:right w:val="single" w:sz="4" w:space="0" w:color="auto"/>
            </w:tcBorders>
            <w:shd w:val="clear" w:color="auto" w:fill="auto"/>
            <w:noWrap/>
            <w:vAlign w:val="center"/>
            <w:hideMark/>
          </w:tcPr>
          <w:p w14:paraId="232FFAA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1 501</w:t>
            </w:r>
          </w:p>
        </w:tc>
        <w:tc>
          <w:tcPr>
            <w:tcW w:w="1200" w:type="dxa"/>
            <w:tcBorders>
              <w:top w:val="nil"/>
              <w:left w:val="nil"/>
              <w:bottom w:val="dotted" w:sz="4" w:space="0" w:color="auto"/>
              <w:right w:val="single" w:sz="4" w:space="0" w:color="auto"/>
            </w:tcBorders>
            <w:shd w:val="clear" w:color="auto" w:fill="auto"/>
            <w:noWrap/>
            <w:vAlign w:val="center"/>
            <w:hideMark/>
          </w:tcPr>
          <w:p w14:paraId="02AF815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1 494</w:t>
            </w:r>
          </w:p>
        </w:tc>
        <w:tc>
          <w:tcPr>
            <w:tcW w:w="1200" w:type="dxa"/>
            <w:tcBorders>
              <w:top w:val="nil"/>
              <w:left w:val="nil"/>
              <w:bottom w:val="dotted" w:sz="4" w:space="0" w:color="auto"/>
              <w:right w:val="single" w:sz="4" w:space="0" w:color="auto"/>
            </w:tcBorders>
            <w:shd w:val="clear" w:color="auto" w:fill="auto"/>
            <w:noWrap/>
            <w:vAlign w:val="center"/>
            <w:hideMark/>
          </w:tcPr>
          <w:p w14:paraId="22024BB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1 510</w:t>
            </w:r>
          </w:p>
        </w:tc>
        <w:tc>
          <w:tcPr>
            <w:tcW w:w="1200" w:type="dxa"/>
            <w:tcBorders>
              <w:top w:val="nil"/>
              <w:left w:val="nil"/>
              <w:bottom w:val="dotted" w:sz="4" w:space="0" w:color="auto"/>
              <w:right w:val="single" w:sz="4" w:space="0" w:color="auto"/>
            </w:tcBorders>
            <w:shd w:val="clear" w:color="auto" w:fill="auto"/>
            <w:noWrap/>
            <w:vAlign w:val="center"/>
            <w:hideMark/>
          </w:tcPr>
          <w:p w14:paraId="4D2056A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1 494</w:t>
            </w:r>
          </w:p>
        </w:tc>
        <w:tc>
          <w:tcPr>
            <w:tcW w:w="1200" w:type="dxa"/>
            <w:tcBorders>
              <w:top w:val="nil"/>
              <w:left w:val="nil"/>
              <w:bottom w:val="dotted" w:sz="4" w:space="0" w:color="auto"/>
              <w:right w:val="single" w:sz="4" w:space="0" w:color="auto"/>
            </w:tcBorders>
            <w:shd w:val="clear" w:color="auto" w:fill="auto"/>
            <w:noWrap/>
            <w:vAlign w:val="center"/>
            <w:hideMark/>
          </w:tcPr>
          <w:p w14:paraId="6CA9DA2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1 499</w:t>
            </w:r>
          </w:p>
        </w:tc>
        <w:tc>
          <w:tcPr>
            <w:tcW w:w="1200" w:type="dxa"/>
            <w:tcBorders>
              <w:top w:val="nil"/>
              <w:left w:val="nil"/>
              <w:bottom w:val="dotted" w:sz="4" w:space="0" w:color="auto"/>
              <w:right w:val="single" w:sz="4" w:space="0" w:color="auto"/>
            </w:tcBorders>
            <w:shd w:val="clear" w:color="auto" w:fill="auto"/>
            <w:noWrap/>
            <w:vAlign w:val="center"/>
            <w:hideMark/>
          </w:tcPr>
          <w:p w14:paraId="4B21EF1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1 518</w:t>
            </w:r>
          </w:p>
        </w:tc>
        <w:tc>
          <w:tcPr>
            <w:tcW w:w="1200" w:type="dxa"/>
            <w:tcBorders>
              <w:top w:val="nil"/>
              <w:left w:val="nil"/>
              <w:bottom w:val="dotted" w:sz="4" w:space="0" w:color="auto"/>
              <w:right w:val="single" w:sz="4" w:space="0" w:color="auto"/>
            </w:tcBorders>
            <w:shd w:val="clear" w:color="auto" w:fill="auto"/>
            <w:noWrap/>
            <w:vAlign w:val="center"/>
            <w:hideMark/>
          </w:tcPr>
          <w:p w14:paraId="6FDD395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1 552</w:t>
            </w:r>
          </w:p>
        </w:tc>
        <w:tc>
          <w:tcPr>
            <w:tcW w:w="1200" w:type="dxa"/>
            <w:tcBorders>
              <w:top w:val="nil"/>
              <w:left w:val="nil"/>
              <w:bottom w:val="dotted" w:sz="4" w:space="0" w:color="auto"/>
              <w:right w:val="single" w:sz="4" w:space="0" w:color="auto"/>
            </w:tcBorders>
            <w:shd w:val="clear" w:color="auto" w:fill="auto"/>
            <w:noWrap/>
            <w:vAlign w:val="center"/>
            <w:hideMark/>
          </w:tcPr>
          <w:p w14:paraId="14EC9F9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1 577</w:t>
            </w:r>
          </w:p>
        </w:tc>
        <w:tc>
          <w:tcPr>
            <w:tcW w:w="1200" w:type="dxa"/>
            <w:tcBorders>
              <w:top w:val="nil"/>
              <w:left w:val="nil"/>
              <w:bottom w:val="dotted" w:sz="4" w:space="0" w:color="auto"/>
              <w:right w:val="single" w:sz="4" w:space="0" w:color="auto"/>
            </w:tcBorders>
            <w:shd w:val="clear" w:color="auto" w:fill="auto"/>
            <w:noWrap/>
            <w:vAlign w:val="center"/>
            <w:hideMark/>
          </w:tcPr>
          <w:p w14:paraId="54B3ECB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1 612</w:t>
            </w:r>
          </w:p>
        </w:tc>
        <w:tc>
          <w:tcPr>
            <w:tcW w:w="1200" w:type="dxa"/>
            <w:tcBorders>
              <w:top w:val="nil"/>
              <w:left w:val="nil"/>
              <w:bottom w:val="dotted" w:sz="4" w:space="0" w:color="auto"/>
              <w:right w:val="single" w:sz="8" w:space="0" w:color="auto"/>
            </w:tcBorders>
            <w:shd w:val="clear" w:color="auto" w:fill="auto"/>
            <w:noWrap/>
            <w:vAlign w:val="center"/>
            <w:hideMark/>
          </w:tcPr>
          <w:p w14:paraId="158D793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1 619</w:t>
            </w:r>
          </w:p>
        </w:tc>
      </w:tr>
      <w:tr w:rsidR="002C3563" w:rsidRPr="002C3563" w14:paraId="17CBCE95"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FF259BD"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1F6988F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poprodukcyjny 65+</w:t>
            </w:r>
          </w:p>
        </w:tc>
        <w:tc>
          <w:tcPr>
            <w:tcW w:w="1200" w:type="dxa"/>
            <w:tcBorders>
              <w:top w:val="nil"/>
              <w:left w:val="nil"/>
              <w:bottom w:val="dotted" w:sz="4" w:space="0" w:color="auto"/>
              <w:right w:val="single" w:sz="4" w:space="0" w:color="auto"/>
            </w:tcBorders>
            <w:shd w:val="clear" w:color="auto" w:fill="auto"/>
            <w:noWrap/>
            <w:vAlign w:val="center"/>
            <w:hideMark/>
          </w:tcPr>
          <w:p w14:paraId="2EB9503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892</w:t>
            </w:r>
          </w:p>
        </w:tc>
        <w:tc>
          <w:tcPr>
            <w:tcW w:w="1200" w:type="dxa"/>
            <w:tcBorders>
              <w:top w:val="nil"/>
              <w:left w:val="nil"/>
              <w:bottom w:val="dotted" w:sz="4" w:space="0" w:color="auto"/>
              <w:right w:val="single" w:sz="4" w:space="0" w:color="auto"/>
            </w:tcBorders>
            <w:shd w:val="clear" w:color="auto" w:fill="auto"/>
            <w:noWrap/>
            <w:vAlign w:val="center"/>
            <w:hideMark/>
          </w:tcPr>
          <w:p w14:paraId="1648177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932</w:t>
            </w:r>
          </w:p>
        </w:tc>
        <w:tc>
          <w:tcPr>
            <w:tcW w:w="1200" w:type="dxa"/>
            <w:tcBorders>
              <w:top w:val="nil"/>
              <w:left w:val="nil"/>
              <w:bottom w:val="dotted" w:sz="4" w:space="0" w:color="auto"/>
              <w:right w:val="single" w:sz="4" w:space="0" w:color="auto"/>
            </w:tcBorders>
            <w:shd w:val="clear" w:color="auto" w:fill="auto"/>
            <w:noWrap/>
            <w:vAlign w:val="center"/>
            <w:hideMark/>
          </w:tcPr>
          <w:p w14:paraId="66B8176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957</w:t>
            </w:r>
          </w:p>
        </w:tc>
        <w:tc>
          <w:tcPr>
            <w:tcW w:w="1200" w:type="dxa"/>
            <w:tcBorders>
              <w:top w:val="nil"/>
              <w:left w:val="nil"/>
              <w:bottom w:val="dotted" w:sz="4" w:space="0" w:color="auto"/>
              <w:right w:val="single" w:sz="4" w:space="0" w:color="auto"/>
            </w:tcBorders>
            <w:shd w:val="clear" w:color="auto" w:fill="auto"/>
            <w:noWrap/>
            <w:vAlign w:val="center"/>
            <w:hideMark/>
          </w:tcPr>
          <w:p w14:paraId="3F65A91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1 000</w:t>
            </w:r>
          </w:p>
        </w:tc>
        <w:tc>
          <w:tcPr>
            <w:tcW w:w="1200" w:type="dxa"/>
            <w:tcBorders>
              <w:top w:val="nil"/>
              <w:left w:val="nil"/>
              <w:bottom w:val="dotted" w:sz="4" w:space="0" w:color="auto"/>
              <w:right w:val="single" w:sz="4" w:space="0" w:color="auto"/>
            </w:tcBorders>
            <w:shd w:val="clear" w:color="auto" w:fill="auto"/>
            <w:noWrap/>
            <w:vAlign w:val="center"/>
            <w:hideMark/>
          </w:tcPr>
          <w:p w14:paraId="3A14FB2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1 016</w:t>
            </w:r>
          </w:p>
        </w:tc>
        <w:tc>
          <w:tcPr>
            <w:tcW w:w="1200" w:type="dxa"/>
            <w:tcBorders>
              <w:top w:val="nil"/>
              <w:left w:val="nil"/>
              <w:bottom w:val="dotted" w:sz="4" w:space="0" w:color="auto"/>
              <w:right w:val="single" w:sz="4" w:space="0" w:color="auto"/>
            </w:tcBorders>
            <w:shd w:val="clear" w:color="auto" w:fill="auto"/>
            <w:noWrap/>
            <w:vAlign w:val="center"/>
            <w:hideMark/>
          </w:tcPr>
          <w:p w14:paraId="51F3BD3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1 031</w:t>
            </w:r>
          </w:p>
        </w:tc>
        <w:tc>
          <w:tcPr>
            <w:tcW w:w="1200" w:type="dxa"/>
            <w:tcBorders>
              <w:top w:val="nil"/>
              <w:left w:val="nil"/>
              <w:bottom w:val="dotted" w:sz="4" w:space="0" w:color="auto"/>
              <w:right w:val="single" w:sz="4" w:space="0" w:color="auto"/>
            </w:tcBorders>
            <w:shd w:val="clear" w:color="auto" w:fill="auto"/>
            <w:noWrap/>
            <w:vAlign w:val="center"/>
            <w:hideMark/>
          </w:tcPr>
          <w:p w14:paraId="0EADD93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1 035</w:t>
            </w:r>
          </w:p>
        </w:tc>
        <w:tc>
          <w:tcPr>
            <w:tcW w:w="1200" w:type="dxa"/>
            <w:tcBorders>
              <w:top w:val="nil"/>
              <w:left w:val="nil"/>
              <w:bottom w:val="dotted" w:sz="4" w:space="0" w:color="auto"/>
              <w:right w:val="single" w:sz="4" w:space="0" w:color="auto"/>
            </w:tcBorders>
            <w:shd w:val="clear" w:color="auto" w:fill="auto"/>
            <w:noWrap/>
            <w:vAlign w:val="center"/>
            <w:hideMark/>
          </w:tcPr>
          <w:p w14:paraId="3E72F9B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1 044</w:t>
            </w:r>
          </w:p>
        </w:tc>
        <w:tc>
          <w:tcPr>
            <w:tcW w:w="1200" w:type="dxa"/>
            <w:tcBorders>
              <w:top w:val="nil"/>
              <w:left w:val="nil"/>
              <w:bottom w:val="dotted" w:sz="4" w:space="0" w:color="auto"/>
              <w:right w:val="single" w:sz="4" w:space="0" w:color="auto"/>
            </w:tcBorders>
            <w:shd w:val="clear" w:color="auto" w:fill="auto"/>
            <w:noWrap/>
            <w:vAlign w:val="center"/>
            <w:hideMark/>
          </w:tcPr>
          <w:p w14:paraId="5BE26FB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1 049</w:t>
            </w:r>
          </w:p>
        </w:tc>
        <w:tc>
          <w:tcPr>
            <w:tcW w:w="1200" w:type="dxa"/>
            <w:tcBorders>
              <w:top w:val="nil"/>
              <w:left w:val="nil"/>
              <w:bottom w:val="dotted" w:sz="4" w:space="0" w:color="auto"/>
              <w:right w:val="single" w:sz="8" w:space="0" w:color="auto"/>
            </w:tcBorders>
            <w:shd w:val="clear" w:color="auto" w:fill="auto"/>
            <w:noWrap/>
            <w:vAlign w:val="center"/>
            <w:hideMark/>
          </w:tcPr>
          <w:p w14:paraId="18E4ACF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1 058</w:t>
            </w:r>
          </w:p>
        </w:tc>
      </w:tr>
      <w:tr w:rsidR="002C3563" w:rsidRPr="002C3563" w14:paraId="3F1D0ECA"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0C0D79D"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011C5F5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0-14</w:t>
            </w:r>
          </w:p>
        </w:tc>
        <w:tc>
          <w:tcPr>
            <w:tcW w:w="1200" w:type="dxa"/>
            <w:tcBorders>
              <w:top w:val="nil"/>
              <w:left w:val="nil"/>
              <w:bottom w:val="dotted" w:sz="4" w:space="0" w:color="auto"/>
              <w:right w:val="single" w:sz="4" w:space="0" w:color="auto"/>
            </w:tcBorders>
            <w:shd w:val="clear" w:color="auto" w:fill="auto"/>
            <w:noWrap/>
            <w:vAlign w:val="center"/>
            <w:hideMark/>
          </w:tcPr>
          <w:p w14:paraId="3881E35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915</w:t>
            </w:r>
          </w:p>
        </w:tc>
        <w:tc>
          <w:tcPr>
            <w:tcW w:w="1200" w:type="dxa"/>
            <w:tcBorders>
              <w:top w:val="nil"/>
              <w:left w:val="nil"/>
              <w:bottom w:val="dotted" w:sz="4" w:space="0" w:color="auto"/>
              <w:right w:val="single" w:sz="4" w:space="0" w:color="auto"/>
            </w:tcBorders>
            <w:shd w:val="clear" w:color="auto" w:fill="auto"/>
            <w:noWrap/>
            <w:vAlign w:val="center"/>
            <w:hideMark/>
          </w:tcPr>
          <w:p w14:paraId="69FAA2E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896</w:t>
            </w:r>
          </w:p>
        </w:tc>
        <w:tc>
          <w:tcPr>
            <w:tcW w:w="1200" w:type="dxa"/>
            <w:tcBorders>
              <w:top w:val="nil"/>
              <w:left w:val="nil"/>
              <w:bottom w:val="dotted" w:sz="4" w:space="0" w:color="auto"/>
              <w:right w:val="single" w:sz="4" w:space="0" w:color="auto"/>
            </w:tcBorders>
            <w:shd w:val="clear" w:color="auto" w:fill="auto"/>
            <w:noWrap/>
            <w:vAlign w:val="center"/>
            <w:hideMark/>
          </w:tcPr>
          <w:p w14:paraId="4F486EE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877</w:t>
            </w:r>
          </w:p>
        </w:tc>
        <w:tc>
          <w:tcPr>
            <w:tcW w:w="1200" w:type="dxa"/>
            <w:tcBorders>
              <w:top w:val="nil"/>
              <w:left w:val="nil"/>
              <w:bottom w:val="dotted" w:sz="4" w:space="0" w:color="auto"/>
              <w:right w:val="single" w:sz="4" w:space="0" w:color="auto"/>
            </w:tcBorders>
            <w:shd w:val="clear" w:color="auto" w:fill="auto"/>
            <w:noWrap/>
            <w:vAlign w:val="center"/>
            <w:hideMark/>
          </w:tcPr>
          <w:p w14:paraId="28D37ED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860</w:t>
            </w:r>
          </w:p>
        </w:tc>
        <w:tc>
          <w:tcPr>
            <w:tcW w:w="1200" w:type="dxa"/>
            <w:tcBorders>
              <w:top w:val="nil"/>
              <w:left w:val="nil"/>
              <w:bottom w:val="dotted" w:sz="4" w:space="0" w:color="auto"/>
              <w:right w:val="single" w:sz="4" w:space="0" w:color="auto"/>
            </w:tcBorders>
            <w:shd w:val="clear" w:color="auto" w:fill="auto"/>
            <w:noWrap/>
            <w:vAlign w:val="center"/>
            <w:hideMark/>
          </w:tcPr>
          <w:p w14:paraId="54B5DFA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849</w:t>
            </w:r>
          </w:p>
        </w:tc>
        <w:tc>
          <w:tcPr>
            <w:tcW w:w="1200" w:type="dxa"/>
            <w:tcBorders>
              <w:top w:val="nil"/>
              <w:left w:val="nil"/>
              <w:bottom w:val="dotted" w:sz="4" w:space="0" w:color="auto"/>
              <w:right w:val="single" w:sz="4" w:space="0" w:color="auto"/>
            </w:tcBorders>
            <w:shd w:val="clear" w:color="auto" w:fill="auto"/>
            <w:noWrap/>
            <w:vAlign w:val="center"/>
            <w:hideMark/>
          </w:tcPr>
          <w:p w14:paraId="6052434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849</w:t>
            </w:r>
          </w:p>
        </w:tc>
        <w:tc>
          <w:tcPr>
            <w:tcW w:w="1200" w:type="dxa"/>
            <w:tcBorders>
              <w:top w:val="nil"/>
              <w:left w:val="nil"/>
              <w:bottom w:val="dotted" w:sz="4" w:space="0" w:color="auto"/>
              <w:right w:val="single" w:sz="4" w:space="0" w:color="auto"/>
            </w:tcBorders>
            <w:shd w:val="clear" w:color="auto" w:fill="auto"/>
            <w:noWrap/>
            <w:vAlign w:val="center"/>
            <w:hideMark/>
          </w:tcPr>
          <w:p w14:paraId="4EEB5E9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844</w:t>
            </w:r>
          </w:p>
        </w:tc>
        <w:tc>
          <w:tcPr>
            <w:tcW w:w="1200" w:type="dxa"/>
            <w:tcBorders>
              <w:top w:val="nil"/>
              <w:left w:val="nil"/>
              <w:bottom w:val="dotted" w:sz="4" w:space="0" w:color="auto"/>
              <w:right w:val="single" w:sz="4" w:space="0" w:color="auto"/>
            </w:tcBorders>
            <w:shd w:val="clear" w:color="auto" w:fill="auto"/>
            <w:noWrap/>
            <w:vAlign w:val="center"/>
            <w:hideMark/>
          </w:tcPr>
          <w:p w14:paraId="3699C83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842</w:t>
            </w:r>
          </w:p>
        </w:tc>
        <w:tc>
          <w:tcPr>
            <w:tcW w:w="1200" w:type="dxa"/>
            <w:tcBorders>
              <w:top w:val="nil"/>
              <w:left w:val="nil"/>
              <w:bottom w:val="dotted" w:sz="4" w:space="0" w:color="auto"/>
              <w:right w:val="single" w:sz="4" w:space="0" w:color="auto"/>
            </w:tcBorders>
            <w:shd w:val="clear" w:color="auto" w:fill="auto"/>
            <w:noWrap/>
            <w:vAlign w:val="center"/>
            <w:hideMark/>
          </w:tcPr>
          <w:p w14:paraId="44A2A04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831</w:t>
            </w:r>
          </w:p>
        </w:tc>
        <w:tc>
          <w:tcPr>
            <w:tcW w:w="1200" w:type="dxa"/>
            <w:tcBorders>
              <w:top w:val="nil"/>
              <w:left w:val="nil"/>
              <w:bottom w:val="dotted" w:sz="4" w:space="0" w:color="auto"/>
              <w:right w:val="single" w:sz="8" w:space="0" w:color="auto"/>
            </w:tcBorders>
            <w:shd w:val="clear" w:color="auto" w:fill="auto"/>
            <w:noWrap/>
            <w:vAlign w:val="center"/>
            <w:hideMark/>
          </w:tcPr>
          <w:p w14:paraId="2DEB836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822</w:t>
            </w:r>
          </w:p>
        </w:tc>
      </w:tr>
      <w:tr w:rsidR="002C3563" w:rsidRPr="002C3563" w14:paraId="24262ABD"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58CD2556"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511E38C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15-59</w:t>
            </w:r>
          </w:p>
        </w:tc>
        <w:tc>
          <w:tcPr>
            <w:tcW w:w="1200" w:type="dxa"/>
            <w:tcBorders>
              <w:top w:val="nil"/>
              <w:left w:val="nil"/>
              <w:bottom w:val="dotted" w:sz="4" w:space="0" w:color="auto"/>
              <w:right w:val="single" w:sz="4" w:space="0" w:color="auto"/>
            </w:tcBorders>
            <w:shd w:val="clear" w:color="auto" w:fill="auto"/>
            <w:noWrap/>
            <w:vAlign w:val="center"/>
            <w:hideMark/>
          </w:tcPr>
          <w:p w14:paraId="0F75BAC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3 542</w:t>
            </w:r>
          </w:p>
        </w:tc>
        <w:tc>
          <w:tcPr>
            <w:tcW w:w="1200" w:type="dxa"/>
            <w:tcBorders>
              <w:top w:val="nil"/>
              <w:left w:val="nil"/>
              <w:bottom w:val="dotted" w:sz="4" w:space="0" w:color="auto"/>
              <w:right w:val="single" w:sz="4" w:space="0" w:color="auto"/>
            </w:tcBorders>
            <w:shd w:val="clear" w:color="auto" w:fill="auto"/>
            <w:noWrap/>
            <w:vAlign w:val="center"/>
            <w:hideMark/>
          </w:tcPr>
          <w:p w14:paraId="328C62B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3 532</w:t>
            </w:r>
          </w:p>
        </w:tc>
        <w:tc>
          <w:tcPr>
            <w:tcW w:w="1200" w:type="dxa"/>
            <w:tcBorders>
              <w:top w:val="nil"/>
              <w:left w:val="nil"/>
              <w:bottom w:val="dotted" w:sz="4" w:space="0" w:color="auto"/>
              <w:right w:val="single" w:sz="4" w:space="0" w:color="auto"/>
            </w:tcBorders>
            <w:shd w:val="clear" w:color="auto" w:fill="auto"/>
            <w:noWrap/>
            <w:vAlign w:val="center"/>
            <w:hideMark/>
          </w:tcPr>
          <w:p w14:paraId="4EB4570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3 516</w:t>
            </w:r>
          </w:p>
        </w:tc>
        <w:tc>
          <w:tcPr>
            <w:tcW w:w="1200" w:type="dxa"/>
            <w:tcBorders>
              <w:top w:val="nil"/>
              <w:left w:val="nil"/>
              <w:bottom w:val="dotted" w:sz="4" w:space="0" w:color="auto"/>
              <w:right w:val="single" w:sz="4" w:space="0" w:color="auto"/>
            </w:tcBorders>
            <w:shd w:val="clear" w:color="auto" w:fill="auto"/>
            <w:noWrap/>
            <w:vAlign w:val="center"/>
            <w:hideMark/>
          </w:tcPr>
          <w:p w14:paraId="777AAE9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3 500</w:t>
            </w:r>
          </w:p>
        </w:tc>
        <w:tc>
          <w:tcPr>
            <w:tcW w:w="1200" w:type="dxa"/>
            <w:tcBorders>
              <w:top w:val="nil"/>
              <w:left w:val="nil"/>
              <w:bottom w:val="dotted" w:sz="4" w:space="0" w:color="auto"/>
              <w:right w:val="single" w:sz="4" w:space="0" w:color="auto"/>
            </w:tcBorders>
            <w:shd w:val="clear" w:color="auto" w:fill="auto"/>
            <w:noWrap/>
            <w:vAlign w:val="center"/>
            <w:hideMark/>
          </w:tcPr>
          <w:p w14:paraId="38896A1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3 477</w:t>
            </w:r>
          </w:p>
        </w:tc>
        <w:tc>
          <w:tcPr>
            <w:tcW w:w="1200" w:type="dxa"/>
            <w:tcBorders>
              <w:top w:val="nil"/>
              <w:left w:val="nil"/>
              <w:bottom w:val="dotted" w:sz="4" w:space="0" w:color="auto"/>
              <w:right w:val="single" w:sz="4" w:space="0" w:color="auto"/>
            </w:tcBorders>
            <w:shd w:val="clear" w:color="auto" w:fill="auto"/>
            <w:noWrap/>
            <w:vAlign w:val="center"/>
            <w:hideMark/>
          </w:tcPr>
          <w:p w14:paraId="0AB6EE7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3 450</w:t>
            </w:r>
          </w:p>
        </w:tc>
        <w:tc>
          <w:tcPr>
            <w:tcW w:w="1200" w:type="dxa"/>
            <w:tcBorders>
              <w:top w:val="nil"/>
              <w:left w:val="nil"/>
              <w:bottom w:val="dotted" w:sz="4" w:space="0" w:color="auto"/>
              <w:right w:val="single" w:sz="4" w:space="0" w:color="auto"/>
            </w:tcBorders>
            <w:shd w:val="clear" w:color="auto" w:fill="auto"/>
            <w:noWrap/>
            <w:vAlign w:val="center"/>
            <w:hideMark/>
          </w:tcPr>
          <w:p w14:paraId="26E6E80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3 424</w:t>
            </w:r>
          </w:p>
        </w:tc>
        <w:tc>
          <w:tcPr>
            <w:tcW w:w="1200" w:type="dxa"/>
            <w:tcBorders>
              <w:top w:val="nil"/>
              <w:left w:val="nil"/>
              <w:bottom w:val="dotted" w:sz="4" w:space="0" w:color="auto"/>
              <w:right w:val="single" w:sz="4" w:space="0" w:color="auto"/>
            </w:tcBorders>
            <w:shd w:val="clear" w:color="auto" w:fill="auto"/>
            <w:noWrap/>
            <w:vAlign w:val="center"/>
            <w:hideMark/>
          </w:tcPr>
          <w:p w14:paraId="035F3E9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3 382</w:t>
            </w:r>
          </w:p>
        </w:tc>
        <w:tc>
          <w:tcPr>
            <w:tcW w:w="1200" w:type="dxa"/>
            <w:tcBorders>
              <w:top w:val="nil"/>
              <w:left w:val="nil"/>
              <w:bottom w:val="dotted" w:sz="4" w:space="0" w:color="auto"/>
              <w:right w:val="single" w:sz="4" w:space="0" w:color="auto"/>
            </w:tcBorders>
            <w:shd w:val="clear" w:color="auto" w:fill="auto"/>
            <w:noWrap/>
            <w:vAlign w:val="center"/>
            <w:hideMark/>
          </w:tcPr>
          <w:p w14:paraId="77F1D51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3 358</w:t>
            </w:r>
          </w:p>
        </w:tc>
        <w:tc>
          <w:tcPr>
            <w:tcW w:w="1200" w:type="dxa"/>
            <w:tcBorders>
              <w:top w:val="nil"/>
              <w:left w:val="nil"/>
              <w:bottom w:val="dotted" w:sz="4" w:space="0" w:color="auto"/>
              <w:right w:val="single" w:sz="8" w:space="0" w:color="auto"/>
            </w:tcBorders>
            <w:shd w:val="clear" w:color="auto" w:fill="auto"/>
            <w:noWrap/>
            <w:vAlign w:val="center"/>
            <w:hideMark/>
          </w:tcPr>
          <w:p w14:paraId="1389AFB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3 334</w:t>
            </w:r>
          </w:p>
        </w:tc>
      </w:tr>
      <w:tr w:rsidR="002C3563" w:rsidRPr="002C3563" w14:paraId="69AD0DD5"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7425DCA"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7814F30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60+</w:t>
            </w:r>
          </w:p>
        </w:tc>
        <w:tc>
          <w:tcPr>
            <w:tcW w:w="1200" w:type="dxa"/>
            <w:tcBorders>
              <w:top w:val="nil"/>
              <w:left w:val="nil"/>
              <w:bottom w:val="dotted" w:sz="4" w:space="0" w:color="auto"/>
              <w:right w:val="single" w:sz="4" w:space="0" w:color="auto"/>
            </w:tcBorders>
            <w:shd w:val="clear" w:color="auto" w:fill="auto"/>
            <w:noWrap/>
            <w:vAlign w:val="center"/>
            <w:hideMark/>
          </w:tcPr>
          <w:p w14:paraId="56BB91C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1 284</w:t>
            </w:r>
          </w:p>
        </w:tc>
        <w:tc>
          <w:tcPr>
            <w:tcW w:w="1200" w:type="dxa"/>
            <w:tcBorders>
              <w:top w:val="nil"/>
              <w:left w:val="nil"/>
              <w:bottom w:val="dotted" w:sz="4" w:space="0" w:color="auto"/>
              <w:right w:val="single" w:sz="4" w:space="0" w:color="auto"/>
            </w:tcBorders>
            <w:shd w:val="clear" w:color="auto" w:fill="auto"/>
            <w:noWrap/>
            <w:vAlign w:val="center"/>
            <w:hideMark/>
          </w:tcPr>
          <w:p w14:paraId="74D3870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1 293</w:t>
            </w:r>
          </w:p>
        </w:tc>
        <w:tc>
          <w:tcPr>
            <w:tcW w:w="1200" w:type="dxa"/>
            <w:tcBorders>
              <w:top w:val="nil"/>
              <w:left w:val="nil"/>
              <w:bottom w:val="dotted" w:sz="4" w:space="0" w:color="auto"/>
              <w:right w:val="single" w:sz="4" w:space="0" w:color="auto"/>
            </w:tcBorders>
            <w:shd w:val="clear" w:color="auto" w:fill="auto"/>
            <w:noWrap/>
            <w:vAlign w:val="center"/>
            <w:hideMark/>
          </w:tcPr>
          <w:p w14:paraId="71F029A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1 306</w:t>
            </w:r>
          </w:p>
        </w:tc>
        <w:tc>
          <w:tcPr>
            <w:tcW w:w="1200" w:type="dxa"/>
            <w:tcBorders>
              <w:top w:val="nil"/>
              <w:left w:val="nil"/>
              <w:bottom w:val="dotted" w:sz="4" w:space="0" w:color="auto"/>
              <w:right w:val="single" w:sz="4" w:space="0" w:color="auto"/>
            </w:tcBorders>
            <w:shd w:val="clear" w:color="auto" w:fill="auto"/>
            <w:noWrap/>
            <w:vAlign w:val="center"/>
            <w:hideMark/>
          </w:tcPr>
          <w:p w14:paraId="257ACD4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1 315</w:t>
            </w:r>
          </w:p>
        </w:tc>
        <w:tc>
          <w:tcPr>
            <w:tcW w:w="1200" w:type="dxa"/>
            <w:tcBorders>
              <w:top w:val="nil"/>
              <w:left w:val="nil"/>
              <w:bottom w:val="dotted" w:sz="4" w:space="0" w:color="auto"/>
              <w:right w:val="single" w:sz="4" w:space="0" w:color="auto"/>
            </w:tcBorders>
            <w:shd w:val="clear" w:color="auto" w:fill="auto"/>
            <w:noWrap/>
            <w:vAlign w:val="center"/>
            <w:hideMark/>
          </w:tcPr>
          <w:p w14:paraId="7322D08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1 325</w:t>
            </w:r>
          </w:p>
        </w:tc>
        <w:tc>
          <w:tcPr>
            <w:tcW w:w="1200" w:type="dxa"/>
            <w:tcBorders>
              <w:top w:val="nil"/>
              <w:left w:val="nil"/>
              <w:bottom w:val="dotted" w:sz="4" w:space="0" w:color="auto"/>
              <w:right w:val="single" w:sz="4" w:space="0" w:color="auto"/>
            </w:tcBorders>
            <w:shd w:val="clear" w:color="auto" w:fill="auto"/>
            <w:noWrap/>
            <w:vAlign w:val="center"/>
            <w:hideMark/>
          </w:tcPr>
          <w:p w14:paraId="19A67E7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1 328</w:t>
            </w:r>
          </w:p>
        </w:tc>
        <w:tc>
          <w:tcPr>
            <w:tcW w:w="1200" w:type="dxa"/>
            <w:tcBorders>
              <w:top w:val="nil"/>
              <w:left w:val="nil"/>
              <w:bottom w:val="dotted" w:sz="4" w:space="0" w:color="auto"/>
              <w:right w:val="single" w:sz="4" w:space="0" w:color="auto"/>
            </w:tcBorders>
            <w:shd w:val="clear" w:color="auto" w:fill="auto"/>
            <w:noWrap/>
            <w:vAlign w:val="center"/>
            <w:hideMark/>
          </w:tcPr>
          <w:p w14:paraId="234DA64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1 333</w:t>
            </w:r>
          </w:p>
        </w:tc>
        <w:tc>
          <w:tcPr>
            <w:tcW w:w="1200" w:type="dxa"/>
            <w:tcBorders>
              <w:top w:val="nil"/>
              <w:left w:val="nil"/>
              <w:bottom w:val="dotted" w:sz="4" w:space="0" w:color="auto"/>
              <w:right w:val="single" w:sz="4" w:space="0" w:color="auto"/>
            </w:tcBorders>
            <w:shd w:val="clear" w:color="auto" w:fill="auto"/>
            <w:noWrap/>
            <w:vAlign w:val="center"/>
            <w:hideMark/>
          </w:tcPr>
          <w:p w14:paraId="74F06A2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1 348</w:t>
            </w:r>
          </w:p>
        </w:tc>
        <w:tc>
          <w:tcPr>
            <w:tcW w:w="1200" w:type="dxa"/>
            <w:tcBorders>
              <w:top w:val="nil"/>
              <w:left w:val="nil"/>
              <w:bottom w:val="dotted" w:sz="4" w:space="0" w:color="auto"/>
              <w:right w:val="single" w:sz="4" w:space="0" w:color="auto"/>
            </w:tcBorders>
            <w:shd w:val="clear" w:color="auto" w:fill="auto"/>
            <w:noWrap/>
            <w:vAlign w:val="center"/>
            <w:hideMark/>
          </w:tcPr>
          <w:p w14:paraId="46251FC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1 355</w:t>
            </w:r>
          </w:p>
        </w:tc>
        <w:tc>
          <w:tcPr>
            <w:tcW w:w="1200" w:type="dxa"/>
            <w:tcBorders>
              <w:top w:val="nil"/>
              <w:left w:val="nil"/>
              <w:bottom w:val="dotted" w:sz="4" w:space="0" w:color="auto"/>
              <w:right w:val="single" w:sz="8" w:space="0" w:color="auto"/>
            </w:tcBorders>
            <w:shd w:val="clear" w:color="auto" w:fill="auto"/>
            <w:noWrap/>
            <w:vAlign w:val="center"/>
            <w:hideMark/>
          </w:tcPr>
          <w:p w14:paraId="1940E56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1 360</w:t>
            </w:r>
          </w:p>
        </w:tc>
      </w:tr>
      <w:tr w:rsidR="002C3563" w:rsidRPr="002C3563" w14:paraId="6B3F8F30"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EF8A2C9"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1389BCE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15-64</w:t>
            </w:r>
          </w:p>
        </w:tc>
        <w:tc>
          <w:tcPr>
            <w:tcW w:w="1200" w:type="dxa"/>
            <w:tcBorders>
              <w:top w:val="nil"/>
              <w:left w:val="nil"/>
              <w:bottom w:val="dotted" w:sz="4" w:space="0" w:color="auto"/>
              <w:right w:val="single" w:sz="4" w:space="0" w:color="auto"/>
            </w:tcBorders>
            <w:shd w:val="clear" w:color="auto" w:fill="auto"/>
            <w:noWrap/>
            <w:vAlign w:val="center"/>
            <w:hideMark/>
          </w:tcPr>
          <w:p w14:paraId="2620D97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3 934</w:t>
            </w:r>
          </w:p>
        </w:tc>
        <w:tc>
          <w:tcPr>
            <w:tcW w:w="1200" w:type="dxa"/>
            <w:tcBorders>
              <w:top w:val="nil"/>
              <w:left w:val="nil"/>
              <w:bottom w:val="dotted" w:sz="4" w:space="0" w:color="auto"/>
              <w:right w:val="single" w:sz="4" w:space="0" w:color="auto"/>
            </w:tcBorders>
            <w:shd w:val="clear" w:color="auto" w:fill="auto"/>
            <w:noWrap/>
            <w:vAlign w:val="center"/>
            <w:hideMark/>
          </w:tcPr>
          <w:p w14:paraId="554455A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3 893</w:t>
            </w:r>
          </w:p>
        </w:tc>
        <w:tc>
          <w:tcPr>
            <w:tcW w:w="1200" w:type="dxa"/>
            <w:tcBorders>
              <w:top w:val="nil"/>
              <w:left w:val="nil"/>
              <w:bottom w:val="dotted" w:sz="4" w:space="0" w:color="auto"/>
              <w:right w:val="single" w:sz="4" w:space="0" w:color="auto"/>
            </w:tcBorders>
            <w:shd w:val="clear" w:color="auto" w:fill="auto"/>
            <w:noWrap/>
            <w:vAlign w:val="center"/>
            <w:hideMark/>
          </w:tcPr>
          <w:p w14:paraId="39966E7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3 865</w:t>
            </w:r>
          </w:p>
        </w:tc>
        <w:tc>
          <w:tcPr>
            <w:tcW w:w="1200" w:type="dxa"/>
            <w:tcBorders>
              <w:top w:val="nil"/>
              <w:left w:val="nil"/>
              <w:bottom w:val="dotted" w:sz="4" w:space="0" w:color="auto"/>
              <w:right w:val="single" w:sz="4" w:space="0" w:color="auto"/>
            </w:tcBorders>
            <w:shd w:val="clear" w:color="auto" w:fill="auto"/>
            <w:noWrap/>
            <w:vAlign w:val="center"/>
            <w:hideMark/>
          </w:tcPr>
          <w:p w14:paraId="5B19793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3 815</w:t>
            </w:r>
          </w:p>
        </w:tc>
        <w:tc>
          <w:tcPr>
            <w:tcW w:w="1200" w:type="dxa"/>
            <w:tcBorders>
              <w:top w:val="nil"/>
              <w:left w:val="nil"/>
              <w:bottom w:val="dotted" w:sz="4" w:space="0" w:color="auto"/>
              <w:right w:val="single" w:sz="4" w:space="0" w:color="auto"/>
            </w:tcBorders>
            <w:shd w:val="clear" w:color="auto" w:fill="auto"/>
            <w:noWrap/>
            <w:vAlign w:val="center"/>
            <w:hideMark/>
          </w:tcPr>
          <w:p w14:paraId="7B4B271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3 786</w:t>
            </w:r>
          </w:p>
        </w:tc>
        <w:tc>
          <w:tcPr>
            <w:tcW w:w="1200" w:type="dxa"/>
            <w:tcBorders>
              <w:top w:val="nil"/>
              <w:left w:val="nil"/>
              <w:bottom w:val="dotted" w:sz="4" w:space="0" w:color="auto"/>
              <w:right w:val="single" w:sz="4" w:space="0" w:color="auto"/>
            </w:tcBorders>
            <w:shd w:val="clear" w:color="auto" w:fill="auto"/>
            <w:noWrap/>
            <w:vAlign w:val="center"/>
            <w:hideMark/>
          </w:tcPr>
          <w:p w14:paraId="0D27727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3 747</w:t>
            </w:r>
          </w:p>
        </w:tc>
        <w:tc>
          <w:tcPr>
            <w:tcW w:w="1200" w:type="dxa"/>
            <w:tcBorders>
              <w:top w:val="nil"/>
              <w:left w:val="nil"/>
              <w:bottom w:val="dotted" w:sz="4" w:space="0" w:color="auto"/>
              <w:right w:val="single" w:sz="4" w:space="0" w:color="auto"/>
            </w:tcBorders>
            <w:shd w:val="clear" w:color="auto" w:fill="auto"/>
            <w:noWrap/>
            <w:vAlign w:val="center"/>
            <w:hideMark/>
          </w:tcPr>
          <w:p w14:paraId="3D5F72F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3 722</w:t>
            </w:r>
          </w:p>
        </w:tc>
        <w:tc>
          <w:tcPr>
            <w:tcW w:w="1200" w:type="dxa"/>
            <w:tcBorders>
              <w:top w:val="nil"/>
              <w:left w:val="nil"/>
              <w:bottom w:val="dotted" w:sz="4" w:space="0" w:color="auto"/>
              <w:right w:val="single" w:sz="4" w:space="0" w:color="auto"/>
            </w:tcBorders>
            <w:shd w:val="clear" w:color="auto" w:fill="auto"/>
            <w:noWrap/>
            <w:vAlign w:val="center"/>
            <w:hideMark/>
          </w:tcPr>
          <w:p w14:paraId="11CAFE0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3 686</w:t>
            </w:r>
          </w:p>
        </w:tc>
        <w:tc>
          <w:tcPr>
            <w:tcW w:w="1200" w:type="dxa"/>
            <w:tcBorders>
              <w:top w:val="nil"/>
              <w:left w:val="nil"/>
              <w:bottom w:val="dotted" w:sz="4" w:space="0" w:color="auto"/>
              <w:right w:val="single" w:sz="4" w:space="0" w:color="auto"/>
            </w:tcBorders>
            <w:shd w:val="clear" w:color="auto" w:fill="auto"/>
            <w:noWrap/>
            <w:vAlign w:val="center"/>
            <w:hideMark/>
          </w:tcPr>
          <w:p w14:paraId="337FE2C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3 664</w:t>
            </w:r>
          </w:p>
        </w:tc>
        <w:tc>
          <w:tcPr>
            <w:tcW w:w="1200" w:type="dxa"/>
            <w:tcBorders>
              <w:top w:val="nil"/>
              <w:left w:val="nil"/>
              <w:bottom w:val="dotted" w:sz="4" w:space="0" w:color="auto"/>
              <w:right w:val="single" w:sz="8" w:space="0" w:color="auto"/>
            </w:tcBorders>
            <w:shd w:val="clear" w:color="auto" w:fill="auto"/>
            <w:noWrap/>
            <w:vAlign w:val="center"/>
            <w:hideMark/>
          </w:tcPr>
          <w:p w14:paraId="4C2CBC4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3 636</w:t>
            </w:r>
          </w:p>
        </w:tc>
      </w:tr>
      <w:tr w:rsidR="002C3563" w:rsidRPr="002C3563" w14:paraId="784F1CFD"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0650267"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3E19D48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65+</w:t>
            </w:r>
          </w:p>
        </w:tc>
        <w:tc>
          <w:tcPr>
            <w:tcW w:w="1200" w:type="dxa"/>
            <w:tcBorders>
              <w:top w:val="nil"/>
              <w:left w:val="nil"/>
              <w:bottom w:val="dotted" w:sz="4" w:space="0" w:color="auto"/>
              <w:right w:val="single" w:sz="4" w:space="0" w:color="auto"/>
            </w:tcBorders>
            <w:shd w:val="clear" w:color="auto" w:fill="auto"/>
            <w:noWrap/>
            <w:vAlign w:val="center"/>
            <w:hideMark/>
          </w:tcPr>
          <w:p w14:paraId="7FFA1D5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892</w:t>
            </w:r>
          </w:p>
        </w:tc>
        <w:tc>
          <w:tcPr>
            <w:tcW w:w="1200" w:type="dxa"/>
            <w:tcBorders>
              <w:top w:val="nil"/>
              <w:left w:val="nil"/>
              <w:bottom w:val="dotted" w:sz="4" w:space="0" w:color="auto"/>
              <w:right w:val="single" w:sz="4" w:space="0" w:color="auto"/>
            </w:tcBorders>
            <w:shd w:val="clear" w:color="auto" w:fill="auto"/>
            <w:noWrap/>
            <w:vAlign w:val="center"/>
            <w:hideMark/>
          </w:tcPr>
          <w:p w14:paraId="3944C84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932</w:t>
            </w:r>
          </w:p>
        </w:tc>
        <w:tc>
          <w:tcPr>
            <w:tcW w:w="1200" w:type="dxa"/>
            <w:tcBorders>
              <w:top w:val="nil"/>
              <w:left w:val="nil"/>
              <w:bottom w:val="dotted" w:sz="4" w:space="0" w:color="auto"/>
              <w:right w:val="single" w:sz="4" w:space="0" w:color="auto"/>
            </w:tcBorders>
            <w:shd w:val="clear" w:color="auto" w:fill="auto"/>
            <w:noWrap/>
            <w:vAlign w:val="center"/>
            <w:hideMark/>
          </w:tcPr>
          <w:p w14:paraId="1EC5449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957</w:t>
            </w:r>
          </w:p>
        </w:tc>
        <w:tc>
          <w:tcPr>
            <w:tcW w:w="1200" w:type="dxa"/>
            <w:tcBorders>
              <w:top w:val="nil"/>
              <w:left w:val="nil"/>
              <w:bottom w:val="dotted" w:sz="4" w:space="0" w:color="auto"/>
              <w:right w:val="single" w:sz="4" w:space="0" w:color="auto"/>
            </w:tcBorders>
            <w:shd w:val="clear" w:color="auto" w:fill="auto"/>
            <w:noWrap/>
            <w:vAlign w:val="center"/>
            <w:hideMark/>
          </w:tcPr>
          <w:p w14:paraId="10E5DA3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1 000</w:t>
            </w:r>
          </w:p>
        </w:tc>
        <w:tc>
          <w:tcPr>
            <w:tcW w:w="1200" w:type="dxa"/>
            <w:tcBorders>
              <w:top w:val="nil"/>
              <w:left w:val="nil"/>
              <w:bottom w:val="dotted" w:sz="4" w:space="0" w:color="auto"/>
              <w:right w:val="single" w:sz="4" w:space="0" w:color="auto"/>
            </w:tcBorders>
            <w:shd w:val="clear" w:color="auto" w:fill="auto"/>
            <w:noWrap/>
            <w:vAlign w:val="center"/>
            <w:hideMark/>
          </w:tcPr>
          <w:p w14:paraId="5CF0EC4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1 016</w:t>
            </w:r>
          </w:p>
        </w:tc>
        <w:tc>
          <w:tcPr>
            <w:tcW w:w="1200" w:type="dxa"/>
            <w:tcBorders>
              <w:top w:val="nil"/>
              <w:left w:val="nil"/>
              <w:bottom w:val="dotted" w:sz="4" w:space="0" w:color="auto"/>
              <w:right w:val="single" w:sz="4" w:space="0" w:color="auto"/>
            </w:tcBorders>
            <w:shd w:val="clear" w:color="auto" w:fill="auto"/>
            <w:noWrap/>
            <w:vAlign w:val="center"/>
            <w:hideMark/>
          </w:tcPr>
          <w:p w14:paraId="21A6705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1 031</w:t>
            </w:r>
          </w:p>
        </w:tc>
        <w:tc>
          <w:tcPr>
            <w:tcW w:w="1200" w:type="dxa"/>
            <w:tcBorders>
              <w:top w:val="nil"/>
              <w:left w:val="nil"/>
              <w:bottom w:val="dotted" w:sz="4" w:space="0" w:color="auto"/>
              <w:right w:val="single" w:sz="4" w:space="0" w:color="auto"/>
            </w:tcBorders>
            <w:shd w:val="clear" w:color="auto" w:fill="auto"/>
            <w:noWrap/>
            <w:vAlign w:val="center"/>
            <w:hideMark/>
          </w:tcPr>
          <w:p w14:paraId="0931553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1 035</w:t>
            </w:r>
          </w:p>
        </w:tc>
        <w:tc>
          <w:tcPr>
            <w:tcW w:w="1200" w:type="dxa"/>
            <w:tcBorders>
              <w:top w:val="nil"/>
              <w:left w:val="nil"/>
              <w:bottom w:val="dotted" w:sz="4" w:space="0" w:color="auto"/>
              <w:right w:val="single" w:sz="4" w:space="0" w:color="auto"/>
            </w:tcBorders>
            <w:shd w:val="clear" w:color="auto" w:fill="auto"/>
            <w:noWrap/>
            <w:vAlign w:val="center"/>
            <w:hideMark/>
          </w:tcPr>
          <w:p w14:paraId="449EBFA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1 044</w:t>
            </w:r>
          </w:p>
        </w:tc>
        <w:tc>
          <w:tcPr>
            <w:tcW w:w="1200" w:type="dxa"/>
            <w:tcBorders>
              <w:top w:val="nil"/>
              <w:left w:val="nil"/>
              <w:bottom w:val="dotted" w:sz="4" w:space="0" w:color="auto"/>
              <w:right w:val="single" w:sz="4" w:space="0" w:color="auto"/>
            </w:tcBorders>
            <w:shd w:val="clear" w:color="auto" w:fill="auto"/>
            <w:noWrap/>
            <w:vAlign w:val="center"/>
            <w:hideMark/>
          </w:tcPr>
          <w:p w14:paraId="192B24A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1 049</w:t>
            </w:r>
          </w:p>
        </w:tc>
        <w:tc>
          <w:tcPr>
            <w:tcW w:w="1200" w:type="dxa"/>
            <w:tcBorders>
              <w:top w:val="nil"/>
              <w:left w:val="nil"/>
              <w:bottom w:val="dotted" w:sz="4" w:space="0" w:color="auto"/>
              <w:right w:val="single" w:sz="8" w:space="0" w:color="auto"/>
            </w:tcBorders>
            <w:shd w:val="clear" w:color="auto" w:fill="auto"/>
            <w:noWrap/>
            <w:vAlign w:val="center"/>
            <w:hideMark/>
          </w:tcPr>
          <w:p w14:paraId="2729592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1 058</w:t>
            </w:r>
          </w:p>
        </w:tc>
      </w:tr>
      <w:tr w:rsidR="002C3563" w:rsidRPr="002C3563" w14:paraId="57D24BCE"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E18099A"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4B351DC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80+</w:t>
            </w:r>
          </w:p>
        </w:tc>
        <w:tc>
          <w:tcPr>
            <w:tcW w:w="1200" w:type="dxa"/>
            <w:tcBorders>
              <w:top w:val="nil"/>
              <w:left w:val="nil"/>
              <w:bottom w:val="dotted" w:sz="4" w:space="0" w:color="auto"/>
              <w:right w:val="single" w:sz="4" w:space="0" w:color="auto"/>
            </w:tcBorders>
            <w:shd w:val="clear" w:color="auto" w:fill="auto"/>
            <w:noWrap/>
            <w:vAlign w:val="center"/>
            <w:hideMark/>
          </w:tcPr>
          <w:p w14:paraId="4FC53EE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138</w:t>
            </w:r>
          </w:p>
        </w:tc>
        <w:tc>
          <w:tcPr>
            <w:tcW w:w="1200" w:type="dxa"/>
            <w:tcBorders>
              <w:top w:val="nil"/>
              <w:left w:val="nil"/>
              <w:bottom w:val="dotted" w:sz="4" w:space="0" w:color="auto"/>
              <w:right w:val="single" w:sz="4" w:space="0" w:color="auto"/>
            </w:tcBorders>
            <w:shd w:val="clear" w:color="auto" w:fill="auto"/>
            <w:noWrap/>
            <w:vAlign w:val="center"/>
            <w:hideMark/>
          </w:tcPr>
          <w:p w14:paraId="5D0B004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132</w:t>
            </w:r>
          </w:p>
        </w:tc>
        <w:tc>
          <w:tcPr>
            <w:tcW w:w="1200" w:type="dxa"/>
            <w:tcBorders>
              <w:top w:val="nil"/>
              <w:left w:val="nil"/>
              <w:bottom w:val="dotted" w:sz="4" w:space="0" w:color="auto"/>
              <w:right w:val="single" w:sz="4" w:space="0" w:color="auto"/>
            </w:tcBorders>
            <w:shd w:val="clear" w:color="auto" w:fill="auto"/>
            <w:noWrap/>
            <w:vAlign w:val="center"/>
            <w:hideMark/>
          </w:tcPr>
          <w:p w14:paraId="0A1788C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133</w:t>
            </w:r>
          </w:p>
        </w:tc>
        <w:tc>
          <w:tcPr>
            <w:tcW w:w="1200" w:type="dxa"/>
            <w:tcBorders>
              <w:top w:val="nil"/>
              <w:left w:val="nil"/>
              <w:bottom w:val="dotted" w:sz="4" w:space="0" w:color="auto"/>
              <w:right w:val="single" w:sz="4" w:space="0" w:color="auto"/>
            </w:tcBorders>
            <w:shd w:val="clear" w:color="auto" w:fill="auto"/>
            <w:noWrap/>
            <w:vAlign w:val="center"/>
            <w:hideMark/>
          </w:tcPr>
          <w:p w14:paraId="43E6147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134</w:t>
            </w:r>
          </w:p>
        </w:tc>
        <w:tc>
          <w:tcPr>
            <w:tcW w:w="1200" w:type="dxa"/>
            <w:tcBorders>
              <w:top w:val="nil"/>
              <w:left w:val="nil"/>
              <w:bottom w:val="dotted" w:sz="4" w:space="0" w:color="auto"/>
              <w:right w:val="single" w:sz="4" w:space="0" w:color="auto"/>
            </w:tcBorders>
            <w:shd w:val="clear" w:color="auto" w:fill="auto"/>
            <w:noWrap/>
            <w:vAlign w:val="center"/>
            <w:hideMark/>
          </w:tcPr>
          <w:p w14:paraId="6CAC674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134</w:t>
            </w:r>
          </w:p>
        </w:tc>
        <w:tc>
          <w:tcPr>
            <w:tcW w:w="1200" w:type="dxa"/>
            <w:tcBorders>
              <w:top w:val="nil"/>
              <w:left w:val="nil"/>
              <w:bottom w:val="dotted" w:sz="4" w:space="0" w:color="auto"/>
              <w:right w:val="single" w:sz="4" w:space="0" w:color="auto"/>
            </w:tcBorders>
            <w:shd w:val="clear" w:color="auto" w:fill="auto"/>
            <w:noWrap/>
            <w:vAlign w:val="center"/>
            <w:hideMark/>
          </w:tcPr>
          <w:p w14:paraId="2D0322A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138</w:t>
            </w:r>
          </w:p>
        </w:tc>
        <w:tc>
          <w:tcPr>
            <w:tcW w:w="1200" w:type="dxa"/>
            <w:tcBorders>
              <w:top w:val="nil"/>
              <w:left w:val="nil"/>
              <w:bottom w:val="dotted" w:sz="4" w:space="0" w:color="auto"/>
              <w:right w:val="single" w:sz="4" w:space="0" w:color="auto"/>
            </w:tcBorders>
            <w:shd w:val="clear" w:color="auto" w:fill="auto"/>
            <w:noWrap/>
            <w:vAlign w:val="center"/>
            <w:hideMark/>
          </w:tcPr>
          <w:p w14:paraId="6C543C7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157</w:t>
            </w:r>
          </w:p>
        </w:tc>
        <w:tc>
          <w:tcPr>
            <w:tcW w:w="1200" w:type="dxa"/>
            <w:tcBorders>
              <w:top w:val="nil"/>
              <w:left w:val="nil"/>
              <w:bottom w:val="dotted" w:sz="4" w:space="0" w:color="auto"/>
              <w:right w:val="single" w:sz="4" w:space="0" w:color="auto"/>
            </w:tcBorders>
            <w:shd w:val="clear" w:color="auto" w:fill="auto"/>
            <w:noWrap/>
            <w:vAlign w:val="center"/>
            <w:hideMark/>
          </w:tcPr>
          <w:p w14:paraId="76A1D54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176</w:t>
            </w:r>
          </w:p>
        </w:tc>
        <w:tc>
          <w:tcPr>
            <w:tcW w:w="1200" w:type="dxa"/>
            <w:tcBorders>
              <w:top w:val="nil"/>
              <w:left w:val="nil"/>
              <w:bottom w:val="dotted" w:sz="4" w:space="0" w:color="auto"/>
              <w:right w:val="single" w:sz="4" w:space="0" w:color="auto"/>
            </w:tcBorders>
            <w:shd w:val="clear" w:color="auto" w:fill="auto"/>
            <w:noWrap/>
            <w:vAlign w:val="center"/>
            <w:hideMark/>
          </w:tcPr>
          <w:p w14:paraId="39813D9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184</w:t>
            </w:r>
          </w:p>
        </w:tc>
        <w:tc>
          <w:tcPr>
            <w:tcW w:w="1200" w:type="dxa"/>
            <w:tcBorders>
              <w:top w:val="nil"/>
              <w:left w:val="nil"/>
              <w:bottom w:val="dotted" w:sz="4" w:space="0" w:color="auto"/>
              <w:right w:val="single" w:sz="8" w:space="0" w:color="auto"/>
            </w:tcBorders>
            <w:shd w:val="clear" w:color="auto" w:fill="auto"/>
            <w:noWrap/>
            <w:vAlign w:val="center"/>
            <w:hideMark/>
          </w:tcPr>
          <w:p w14:paraId="2E24E0D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204</w:t>
            </w:r>
          </w:p>
        </w:tc>
      </w:tr>
      <w:tr w:rsidR="002C3563" w:rsidRPr="002C3563" w14:paraId="57144C7B" w14:textId="77777777" w:rsidTr="00386515">
        <w:trPr>
          <w:trHeight w:val="315"/>
        </w:trPr>
        <w:tc>
          <w:tcPr>
            <w:tcW w:w="1560" w:type="dxa"/>
            <w:vMerge w:val="restart"/>
            <w:tcBorders>
              <w:top w:val="nil"/>
              <w:left w:val="single" w:sz="8" w:space="0" w:color="auto"/>
              <w:bottom w:val="single" w:sz="8" w:space="0" w:color="000000"/>
              <w:right w:val="single" w:sz="4" w:space="0" w:color="auto"/>
            </w:tcBorders>
            <w:shd w:val="clear" w:color="000000" w:fill="DDEBF7"/>
            <w:vAlign w:val="center"/>
            <w:hideMark/>
          </w:tcPr>
          <w:p w14:paraId="39B3046A"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lastRenderedPageBreak/>
              <w:t>Kobiety</w:t>
            </w:r>
          </w:p>
        </w:tc>
        <w:tc>
          <w:tcPr>
            <w:tcW w:w="2200" w:type="dxa"/>
            <w:tcBorders>
              <w:top w:val="single" w:sz="8" w:space="0" w:color="auto"/>
              <w:left w:val="nil"/>
              <w:bottom w:val="dashed" w:sz="4" w:space="0" w:color="000000"/>
              <w:right w:val="single" w:sz="8" w:space="0" w:color="auto"/>
            </w:tcBorders>
            <w:shd w:val="clear" w:color="000000" w:fill="DDEBF7"/>
            <w:hideMark/>
          </w:tcPr>
          <w:p w14:paraId="23BD238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Ogółem</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2A090E1F"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5 782</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386F7C73"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5 770</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280622AB"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5 758</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0E6CBA43"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5 748</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7C326265"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5 738</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33F5B687"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5 725</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74681A01"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5 712</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58BA84B5"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5 700</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068206C6"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5 687</w:t>
            </w:r>
          </w:p>
        </w:tc>
        <w:tc>
          <w:tcPr>
            <w:tcW w:w="1200" w:type="dxa"/>
            <w:tcBorders>
              <w:top w:val="single" w:sz="8" w:space="0" w:color="auto"/>
              <w:left w:val="nil"/>
              <w:bottom w:val="dotted" w:sz="4" w:space="0" w:color="auto"/>
              <w:right w:val="single" w:sz="8" w:space="0" w:color="auto"/>
            </w:tcBorders>
            <w:shd w:val="clear" w:color="auto" w:fill="auto"/>
            <w:noWrap/>
            <w:vAlign w:val="center"/>
            <w:hideMark/>
          </w:tcPr>
          <w:p w14:paraId="454A8670"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5 673</w:t>
            </w:r>
          </w:p>
        </w:tc>
      </w:tr>
      <w:tr w:rsidR="002C3563" w:rsidRPr="002C3563" w14:paraId="75904E2B"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0C6E3B3"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291A1BC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przedprodukcyjny 0-17</w:t>
            </w:r>
          </w:p>
        </w:tc>
        <w:tc>
          <w:tcPr>
            <w:tcW w:w="1200" w:type="dxa"/>
            <w:tcBorders>
              <w:top w:val="nil"/>
              <w:left w:val="nil"/>
              <w:bottom w:val="dotted" w:sz="4" w:space="0" w:color="auto"/>
              <w:right w:val="single" w:sz="4" w:space="0" w:color="auto"/>
            </w:tcBorders>
            <w:shd w:val="clear" w:color="auto" w:fill="auto"/>
            <w:noWrap/>
            <w:vAlign w:val="center"/>
            <w:hideMark/>
          </w:tcPr>
          <w:p w14:paraId="69A85B4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1 058</w:t>
            </w:r>
          </w:p>
        </w:tc>
        <w:tc>
          <w:tcPr>
            <w:tcW w:w="1200" w:type="dxa"/>
            <w:tcBorders>
              <w:top w:val="nil"/>
              <w:left w:val="nil"/>
              <w:bottom w:val="dotted" w:sz="4" w:space="0" w:color="auto"/>
              <w:right w:val="single" w:sz="4" w:space="0" w:color="auto"/>
            </w:tcBorders>
            <w:shd w:val="clear" w:color="auto" w:fill="auto"/>
            <w:noWrap/>
            <w:vAlign w:val="center"/>
            <w:hideMark/>
          </w:tcPr>
          <w:p w14:paraId="7AC2EFF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1 049</w:t>
            </w:r>
          </w:p>
        </w:tc>
        <w:tc>
          <w:tcPr>
            <w:tcW w:w="1200" w:type="dxa"/>
            <w:tcBorders>
              <w:top w:val="nil"/>
              <w:left w:val="nil"/>
              <w:bottom w:val="dotted" w:sz="4" w:space="0" w:color="auto"/>
              <w:right w:val="single" w:sz="4" w:space="0" w:color="auto"/>
            </w:tcBorders>
            <w:shd w:val="clear" w:color="auto" w:fill="auto"/>
            <w:noWrap/>
            <w:vAlign w:val="center"/>
            <w:hideMark/>
          </w:tcPr>
          <w:p w14:paraId="237D890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1 031</w:t>
            </w:r>
          </w:p>
        </w:tc>
        <w:tc>
          <w:tcPr>
            <w:tcW w:w="1200" w:type="dxa"/>
            <w:tcBorders>
              <w:top w:val="nil"/>
              <w:left w:val="nil"/>
              <w:bottom w:val="dotted" w:sz="4" w:space="0" w:color="auto"/>
              <w:right w:val="single" w:sz="4" w:space="0" w:color="auto"/>
            </w:tcBorders>
            <w:shd w:val="clear" w:color="auto" w:fill="auto"/>
            <w:noWrap/>
            <w:vAlign w:val="center"/>
            <w:hideMark/>
          </w:tcPr>
          <w:p w14:paraId="21FF0D1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1 028</w:t>
            </w:r>
          </w:p>
        </w:tc>
        <w:tc>
          <w:tcPr>
            <w:tcW w:w="1200" w:type="dxa"/>
            <w:tcBorders>
              <w:top w:val="nil"/>
              <w:left w:val="nil"/>
              <w:bottom w:val="dotted" w:sz="4" w:space="0" w:color="auto"/>
              <w:right w:val="single" w:sz="4" w:space="0" w:color="auto"/>
            </w:tcBorders>
            <w:shd w:val="clear" w:color="auto" w:fill="auto"/>
            <w:noWrap/>
            <w:vAlign w:val="center"/>
            <w:hideMark/>
          </w:tcPr>
          <w:p w14:paraId="50A5F7A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1 021</w:t>
            </w:r>
          </w:p>
        </w:tc>
        <w:tc>
          <w:tcPr>
            <w:tcW w:w="1200" w:type="dxa"/>
            <w:tcBorders>
              <w:top w:val="nil"/>
              <w:left w:val="nil"/>
              <w:bottom w:val="dotted" w:sz="4" w:space="0" w:color="auto"/>
              <w:right w:val="single" w:sz="4" w:space="0" w:color="auto"/>
            </w:tcBorders>
            <w:shd w:val="clear" w:color="auto" w:fill="auto"/>
            <w:noWrap/>
            <w:vAlign w:val="center"/>
            <w:hideMark/>
          </w:tcPr>
          <w:p w14:paraId="0A19D83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1 001</w:t>
            </w:r>
          </w:p>
        </w:tc>
        <w:tc>
          <w:tcPr>
            <w:tcW w:w="1200" w:type="dxa"/>
            <w:tcBorders>
              <w:top w:val="nil"/>
              <w:left w:val="nil"/>
              <w:bottom w:val="dotted" w:sz="4" w:space="0" w:color="auto"/>
              <w:right w:val="single" w:sz="4" w:space="0" w:color="auto"/>
            </w:tcBorders>
            <w:shd w:val="clear" w:color="auto" w:fill="auto"/>
            <w:noWrap/>
            <w:vAlign w:val="center"/>
            <w:hideMark/>
          </w:tcPr>
          <w:p w14:paraId="1C89ACE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987</w:t>
            </w:r>
          </w:p>
        </w:tc>
        <w:tc>
          <w:tcPr>
            <w:tcW w:w="1200" w:type="dxa"/>
            <w:tcBorders>
              <w:top w:val="nil"/>
              <w:left w:val="nil"/>
              <w:bottom w:val="dotted" w:sz="4" w:space="0" w:color="auto"/>
              <w:right w:val="single" w:sz="4" w:space="0" w:color="auto"/>
            </w:tcBorders>
            <w:shd w:val="clear" w:color="auto" w:fill="auto"/>
            <w:noWrap/>
            <w:vAlign w:val="center"/>
            <w:hideMark/>
          </w:tcPr>
          <w:p w14:paraId="68BBB0E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965</w:t>
            </w:r>
          </w:p>
        </w:tc>
        <w:tc>
          <w:tcPr>
            <w:tcW w:w="1200" w:type="dxa"/>
            <w:tcBorders>
              <w:top w:val="nil"/>
              <w:left w:val="nil"/>
              <w:bottom w:val="dotted" w:sz="4" w:space="0" w:color="auto"/>
              <w:right w:val="single" w:sz="4" w:space="0" w:color="auto"/>
            </w:tcBorders>
            <w:shd w:val="clear" w:color="auto" w:fill="auto"/>
            <w:noWrap/>
            <w:vAlign w:val="center"/>
            <w:hideMark/>
          </w:tcPr>
          <w:p w14:paraId="037D64B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953</w:t>
            </w:r>
          </w:p>
        </w:tc>
        <w:tc>
          <w:tcPr>
            <w:tcW w:w="1200" w:type="dxa"/>
            <w:tcBorders>
              <w:top w:val="nil"/>
              <w:left w:val="nil"/>
              <w:bottom w:val="dotted" w:sz="4" w:space="0" w:color="auto"/>
              <w:right w:val="single" w:sz="8" w:space="0" w:color="auto"/>
            </w:tcBorders>
            <w:shd w:val="clear" w:color="auto" w:fill="auto"/>
            <w:noWrap/>
            <w:vAlign w:val="center"/>
            <w:hideMark/>
          </w:tcPr>
          <w:p w14:paraId="7C8E2E3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941</w:t>
            </w:r>
          </w:p>
        </w:tc>
      </w:tr>
      <w:tr w:rsidR="002C3563" w:rsidRPr="002C3563" w14:paraId="3D7892A0"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C13C56D"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5D89BF8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produkcyjny 18-59</w:t>
            </w:r>
          </w:p>
        </w:tc>
        <w:tc>
          <w:tcPr>
            <w:tcW w:w="1200" w:type="dxa"/>
            <w:tcBorders>
              <w:top w:val="nil"/>
              <w:left w:val="nil"/>
              <w:bottom w:val="dotted" w:sz="4" w:space="0" w:color="auto"/>
              <w:right w:val="single" w:sz="4" w:space="0" w:color="auto"/>
            </w:tcBorders>
            <w:shd w:val="clear" w:color="auto" w:fill="auto"/>
            <w:noWrap/>
            <w:vAlign w:val="center"/>
            <w:hideMark/>
          </w:tcPr>
          <w:p w14:paraId="0885DBE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3 158</w:t>
            </w:r>
          </w:p>
        </w:tc>
        <w:tc>
          <w:tcPr>
            <w:tcW w:w="1200" w:type="dxa"/>
            <w:tcBorders>
              <w:top w:val="nil"/>
              <w:left w:val="nil"/>
              <w:bottom w:val="dotted" w:sz="4" w:space="0" w:color="auto"/>
              <w:right w:val="single" w:sz="4" w:space="0" w:color="auto"/>
            </w:tcBorders>
            <w:shd w:val="clear" w:color="auto" w:fill="auto"/>
            <w:noWrap/>
            <w:vAlign w:val="center"/>
            <w:hideMark/>
          </w:tcPr>
          <w:p w14:paraId="12525E2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3 123</w:t>
            </w:r>
          </w:p>
        </w:tc>
        <w:tc>
          <w:tcPr>
            <w:tcW w:w="1200" w:type="dxa"/>
            <w:tcBorders>
              <w:top w:val="nil"/>
              <w:left w:val="nil"/>
              <w:bottom w:val="dotted" w:sz="4" w:space="0" w:color="auto"/>
              <w:right w:val="single" w:sz="4" w:space="0" w:color="auto"/>
            </w:tcBorders>
            <w:shd w:val="clear" w:color="auto" w:fill="auto"/>
            <w:noWrap/>
            <w:vAlign w:val="center"/>
            <w:hideMark/>
          </w:tcPr>
          <w:p w14:paraId="7CF1BB5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3 112</w:t>
            </w:r>
          </w:p>
        </w:tc>
        <w:tc>
          <w:tcPr>
            <w:tcW w:w="1200" w:type="dxa"/>
            <w:tcBorders>
              <w:top w:val="nil"/>
              <w:left w:val="nil"/>
              <w:bottom w:val="dotted" w:sz="4" w:space="0" w:color="auto"/>
              <w:right w:val="single" w:sz="4" w:space="0" w:color="auto"/>
            </w:tcBorders>
            <w:shd w:val="clear" w:color="auto" w:fill="auto"/>
            <w:noWrap/>
            <w:vAlign w:val="center"/>
            <w:hideMark/>
          </w:tcPr>
          <w:p w14:paraId="60AD61B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3 087</w:t>
            </w:r>
          </w:p>
        </w:tc>
        <w:tc>
          <w:tcPr>
            <w:tcW w:w="1200" w:type="dxa"/>
            <w:tcBorders>
              <w:top w:val="nil"/>
              <w:left w:val="nil"/>
              <w:bottom w:val="dotted" w:sz="4" w:space="0" w:color="auto"/>
              <w:right w:val="single" w:sz="4" w:space="0" w:color="auto"/>
            </w:tcBorders>
            <w:shd w:val="clear" w:color="auto" w:fill="auto"/>
            <w:noWrap/>
            <w:vAlign w:val="center"/>
            <w:hideMark/>
          </w:tcPr>
          <w:p w14:paraId="768A39E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3 059</w:t>
            </w:r>
          </w:p>
        </w:tc>
        <w:tc>
          <w:tcPr>
            <w:tcW w:w="1200" w:type="dxa"/>
            <w:tcBorders>
              <w:top w:val="nil"/>
              <w:left w:val="nil"/>
              <w:bottom w:val="dotted" w:sz="4" w:space="0" w:color="auto"/>
              <w:right w:val="single" w:sz="4" w:space="0" w:color="auto"/>
            </w:tcBorders>
            <w:shd w:val="clear" w:color="auto" w:fill="auto"/>
            <w:noWrap/>
            <w:vAlign w:val="center"/>
            <w:hideMark/>
          </w:tcPr>
          <w:p w14:paraId="2FDBB13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3 060</w:t>
            </w:r>
          </w:p>
        </w:tc>
        <w:tc>
          <w:tcPr>
            <w:tcW w:w="1200" w:type="dxa"/>
            <w:tcBorders>
              <w:top w:val="nil"/>
              <w:left w:val="nil"/>
              <w:bottom w:val="dotted" w:sz="4" w:space="0" w:color="auto"/>
              <w:right w:val="single" w:sz="4" w:space="0" w:color="auto"/>
            </w:tcBorders>
            <w:shd w:val="clear" w:color="auto" w:fill="auto"/>
            <w:noWrap/>
            <w:vAlign w:val="center"/>
            <w:hideMark/>
          </w:tcPr>
          <w:p w14:paraId="1A29D58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3 065</w:t>
            </w:r>
          </w:p>
        </w:tc>
        <w:tc>
          <w:tcPr>
            <w:tcW w:w="1200" w:type="dxa"/>
            <w:tcBorders>
              <w:top w:val="nil"/>
              <w:left w:val="nil"/>
              <w:bottom w:val="dotted" w:sz="4" w:space="0" w:color="auto"/>
              <w:right w:val="single" w:sz="4" w:space="0" w:color="auto"/>
            </w:tcBorders>
            <w:shd w:val="clear" w:color="auto" w:fill="auto"/>
            <w:noWrap/>
            <w:vAlign w:val="center"/>
            <w:hideMark/>
          </w:tcPr>
          <w:p w14:paraId="51F2953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3 056</w:t>
            </w:r>
          </w:p>
        </w:tc>
        <w:tc>
          <w:tcPr>
            <w:tcW w:w="1200" w:type="dxa"/>
            <w:tcBorders>
              <w:top w:val="nil"/>
              <w:left w:val="nil"/>
              <w:bottom w:val="dotted" w:sz="4" w:space="0" w:color="auto"/>
              <w:right w:val="single" w:sz="4" w:space="0" w:color="auto"/>
            </w:tcBorders>
            <w:shd w:val="clear" w:color="auto" w:fill="auto"/>
            <w:noWrap/>
            <w:vAlign w:val="center"/>
            <w:hideMark/>
          </w:tcPr>
          <w:p w14:paraId="6253E0C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3 035</w:t>
            </w:r>
          </w:p>
        </w:tc>
        <w:tc>
          <w:tcPr>
            <w:tcW w:w="1200" w:type="dxa"/>
            <w:tcBorders>
              <w:top w:val="nil"/>
              <w:left w:val="nil"/>
              <w:bottom w:val="dotted" w:sz="4" w:space="0" w:color="auto"/>
              <w:right w:val="single" w:sz="8" w:space="0" w:color="auto"/>
            </w:tcBorders>
            <w:shd w:val="clear" w:color="auto" w:fill="auto"/>
            <w:noWrap/>
            <w:vAlign w:val="center"/>
            <w:hideMark/>
          </w:tcPr>
          <w:p w14:paraId="46E4400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3 025</w:t>
            </w:r>
          </w:p>
        </w:tc>
      </w:tr>
      <w:tr w:rsidR="002C3563" w:rsidRPr="002C3563" w14:paraId="231C386F"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559DCE4E"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2200596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  mobilny 18-44</w:t>
            </w:r>
          </w:p>
        </w:tc>
        <w:tc>
          <w:tcPr>
            <w:tcW w:w="1200" w:type="dxa"/>
            <w:tcBorders>
              <w:top w:val="nil"/>
              <w:left w:val="nil"/>
              <w:bottom w:val="dotted" w:sz="4" w:space="0" w:color="auto"/>
              <w:right w:val="single" w:sz="4" w:space="0" w:color="auto"/>
            </w:tcBorders>
            <w:shd w:val="clear" w:color="auto" w:fill="auto"/>
            <w:noWrap/>
            <w:vAlign w:val="center"/>
            <w:hideMark/>
          </w:tcPr>
          <w:p w14:paraId="0273BBA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2 111</w:t>
            </w:r>
          </w:p>
        </w:tc>
        <w:tc>
          <w:tcPr>
            <w:tcW w:w="1200" w:type="dxa"/>
            <w:tcBorders>
              <w:top w:val="nil"/>
              <w:left w:val="nil"/>
              <w:bottom w:val="dotted" w:sz="4" w:space="0" w:color="auto"/>
              <w:right w:val="single" w:sz="4" w:space="0" w:color="auto"/>
            </w:tcBorders>
            <w:shd w:val="clear" w:color="auto" w:fill="auto"/>
            <w:noWrap/>
            <w:vAlign w:val="center"/>
            <w:hideMark/>
          </w:tcPr>
          <w:p w14:paraId="2CF30F0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2 062</w:t>
            </w:r>
          </w:p>
        </w:tc>
        <w:tc>
          <w:tcPr>
            <w:tcW w:w="1200" w:type="dxa"/>
            <w:tcBorders>
              <w:top w:val="nil"/>
              <w:left w:val="nil"/>
              <w:bottom w:val="dotted" w:sz="4" w:space="0" w:color="auto"/>
              <w:right w:val="single" w:sz="4" w:space="0" w:color="auto"/>
            </w:tcBorders>
            <w:shd w:val="clear" w:color="auto" w:fill="auto"/>
            <w:noWrap/>
            <w:vAlign w:val="center"/>
            <w:hideMark/>
          </w:tcPr>
          <w:p w14:paraId="0395123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1 999</w:t>
            </w:r>
          </w:p>
        </w:tc>
        <w:tc>
          <w:tcPr>
            <w:tcW w:w="1200" w:type="dxa"/>
            <w:tcBorders>
              <w:top w:val="nil"/>
              <w:left w:val="nil"/>
              <w:bottom w:val="dotted" w:sz="4" w:space="0" w:color="auto"/>
              <w:right w:val="single" w:sz="4" w:space="0" w:color="auto"/>
            </w:tcBorders>
            <w:shd w:val="clear" w:color="auto" w:fill="auto"/>
            <w:noWrap/>
            <w:vAlign w:val="center"/>
            <w:hideMark/>
          </w:tcPr>
          <w:p w14:paraId="08E94E3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1 961</w:t>
            </w:r>
          </w:p>
        </w:tc>
        <w:tc>
          <w:tcPr>
            <w:tcW w:w="1200" w:type="dxa"/>
            <w:tcBorders>
              <w:top w:val="nil"/>
              <w:left w:val="nil"/>
              <w:bottom w:val="dotted" w:sz="4" w:space="0" w:color="auto"/>
              <w:right w:val="single" w:sz="4" w:space="0" w:color="auto"/>
            </w:tcBorders>
            <w:shd w:val="clear" w:color="auto" w:fill="auto"/>
            <w:noWrap/>
            <w:vAlign w:val="center"/>
            <w:hideMark/>
          </w:tcPr>
          <w:p w14:paraId="796AFD6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1 918</w:t>
            </w:r>
          </w:p>
        </w:tc>
        <w:tc>
          <w:tcPr>
            <w:tcW w:w="1200" w:type="dxa"/>
            <w:tcBorders>
              <w:top w:val="nil"/>
              <w:left w:val="nil"/>
              <w:bottom w:val="dotted" w:sz="4" w:space="0" w:color="auto"/>
              <w:right w:val="single" w:sz="4" w:space="0" w:color="auto"/>
            </w:tcBorders>
            <w:shd w:val="clear" w:color="auto" w:fill="auto"/>
            <w:noWrap/>
            <w:vAlign w:val="center"/>
            <w:hideMark/>
          </w:tcPr>
          <w:p w14:paraId="18876B2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1 872</w:t>
            </w:r>
          </w:p>
        </w:tc>
        <w:tc>
          <w:tcPr>
            <w:tcW w:w="1200" w:type="dxa"/>
            <w:tcBorders>
              <w:top w:val="nil"/>
              <w:left w:val="nil"/>
              <w:bottom w:val="dotted" w:sz="4" w:space="0" w:color="auto"/>
              <w:right w:val="single" w:sz="4" w:space="0" w:color="auto"/>
            </w:tcBorders>
            <w:shd w:val="clear" w:color="auto" w:fill="auto"/>
            <w:noWrap/>
            <w:vAlign w:val="center"/>
            <w:hideMark/>
          </w:tcPr>
          <w:p w14:paraId="1E27576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1 826</w:t>
            </w:r>
          </w:p>
        </w:tc>
        <w:tc>
          <w:tcPr>
            <w:tcW w:w="1200" w:type="dxa"/>
            <w:tcBorders>
              <w:top w:val="nil"/>
              <w:left w:val="nil"/>
              <w:bottom w:val="dotted" w:sz="4" w:space="0" w:color="auto"/>
              <w:right w:val="single" w:sz="4" w:space="0" w:color="auto"/>
            </w:tcBorders>
            <w:shd w:val="clear" w:color="auto" w:fill="auto"/>
            <w:noWrap/>
            <w:vAlign w:val="center"/>
            <w:hideMark/>
          </w:tcPr>
          <w:p w14:paraId="665174F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1 804</w:t>
            </w:r>
          </w:p>
        </w:tc>
        <w:tc>
          <w:tcPr>
            <w:tcW w:w="1200" w:type="dxa"/>
            <w:tcBorders>
              <w:top w:val="nil"/>
              <w:left w:val="nil"/>
              <w:bottom w:val="dotted" w:sz="4" w:space="0" w:color="auto"/>
              <w:right w:val="single" w:sz="4" w:space="0" w:color="auto"/>
            </w:tcBorders>
            <w:shd w:val="clear" w:color="auto" w:fill="auto"/>
            <w:noWrap/>
            <w:vAlign w:val="center"/>
            <w:hideMark/>
          </w:tcPr>
          <w:p w14:paraId="5E002FE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1 769</w:t>
            </w:r>
          </w:p>
        </w:tc>
        <w:tc>
          <w:tcPr>
            <w:tcW w:w="1200" w:type="dxa"/>
            <w:tcBorders>
              <w:top w:val="nil"/>
              <w:left w:val="nil"/>
              <w:bottom w:val="dotted" w:sz="4" w:space="0" w:color="auto"/>
              <w:right w:val="single" w:sz="8" w:space="0" w:color="auto"/>
            </w:tcBorders>
            <w:shd w:val="clear" w:color="auto" w:fill="auto"/>
            <w:noWrap/>
            <w:vAlign w:val="center"/>
            <w:hideMark/>
          </w:tcPr>
          <w:p w14:paraId="483B399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1 730</w:t>
            </w:r>
          </w:p>
        </w:tc>
      </w:tr>
      <w:tr w:rsidR="002C3563" w:rsidRPr="002C3563" w14:paraId="51285DB4"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CADBC1D"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00166A7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  niemobilny - 44-59</w:t>
            </w:r>
          </w:p>
        </w:tc>
        <w:tc>
          <w:tcPr>
            <w:tcW w:w="1200" w:type="dxa"/>
            <w:tcBorders>
              <w:top w:val="nil"/>
              <w:left w:val="nil"/>
              <w:bottom w:val="dotted" w:sz="4" w:space="0" w:color="auto"/>
              <w:right w:val="single" w:sz="4" w:space="0" w:color="auto"/>
            </w:tcBorders>
            <w:shd w:val="clear" w:color="auto" w:fill="auto"/>
            <w:noWrap/>
            <w:vAlign w:val="center"/>
            <w:hideMark/>
          </w:tcPr>
          <w:p w14:paraId="76FE5CF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1 047</w:t>
            </w:r>
          </w:p>
        </w:tc>
        <w:tc>
          <w:tcPr>
            <w:tcW w:w="1200" w:type="dxa"/>
            <w:tcBorders>
              <w:top w:val="nil"/>
              <w:left w:val="nil"/>
              <w:bottom w:val="dotted" w:sz="4" w:space="0" w:color="auto"/>
              <w:right w:val="single" w:sz="4" w:space="0" w:color="auto"/>
            </w:tcBorders>
            <w:shd w:val="clear" w:color="auto" w:fill="auto"/>
            <w:noWrap/>
            <w:vAlign w:val="center"/>
            <w:hideMark/>
          </w:tcPr>
          <w:p w14:paraId="17409F5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1 061</w:t>
            </w:r>
          </w:p>
        </w:tc>
        <w:tc>
          <w:tcPr>
            <w:tcW w:w="1200" w:type="dxa"/>
            <w:tcBorders>
              <w:top w:val="nil"/>
              <w:left w:val="nil"/>
              <w:bottom w:val="dotted" w:sz="4" w:space="0" w:color="auto"/>
              <w:right w:val="single" w:sz="4" w:space="0" w:color="auto"/>
            </w:tcBorders>
            <w:shd w:val="clear" w:color="auto" w:fill="auto"/>
            <w:noWrap/>
            <w:vAlign w:val="center"/>
            <w:hideMark/>
          </w:tcPr>
          <w:p w14:paraId="252D6B4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1 113</w:t>
            </w:r>
          </w:p>
        </w:tc>
        <w:tc>
          <w:tcPr>
            <w:tcW w:w="1200" w:type="dxa"/>
            <w:tcBorders>
              <w:top w:val="nil"/>
              <w:left w:val="nil"/>
              <w:bottom w:val="dotted" w:sz="4" w:space="0" w:color="auto"/>
              <w:right w:val="single" w:sz="4" w:space="0" w:color="auto"/>
            </w:tcBorders>
            <w:shd w:val="clear" w:color="auto" w:fill="auto"/>
            <w:noWrap/>
            <w:vAlign w:val="center"/>
            <w:hideMark/>
          </w:tcPr>
          <w:p w14:paraId="5A785B4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1 126</w:t>
            </w:r>
          </w:p>
        </w:tc>
        <w:tc>
          <w:tcPr>
            <w:tcW w:w="1200" w:type="dxa"/>
            <w:tcBorders>
              <w:top w:val="nil"/>
              <w:left w:val="nil"/>
              <w:bottom w:val="dotted" w:sz="4" w:space="0" w:color="auto"/>
              <w:right w:val="single" w:sz="4" w:space="0" w:color="auto"/>
            </w:tcBorders>
            <w:shd w:val="clear" w:color="auto" w:fill="auto"/>
            <w:noWrap/>
            <w:vAlign w:val="center"/>
            <w:hideMark/>
          </w:tcPr>
          <w:p w14:paraId="5651A0C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1 141</w:t>
            </w:r>
          </w:p>
        </w:tc>
        <w:tc>
          <w:tcPr>
            <w:tcW w:w="1200" w:type="dxa"/>
            <w:tcBorders>
              <w:top w:val="nil"/>
              <w:left w:val="nil"/>
              <w:bottom w:val="dotted" w:sz="4" w:space="0" w:color="auto"/>
              <w:right w:val="single" w:sz="4" w:space="0" w:color="auto"/>
            </w:tcBorders>
            <w:shd w:val="clear" w:color="auto" w:fill="auto"/>
            <w:noWrap/>
            <w:vAlign w:val="center"/>
            <w:hideMark/>
          </w:tcPr>
          <w:p w14:paraId="14910BA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1 188</w:t>
            </w:r>
          </w:p>
        </w:tc>
        <w:tc>
          <w:tcPr>
            <w:tcW w:w="1200" w:type="dxa"/>
            <w:tcBorders>
              <w:top w:val="nil"/>
              <w:left w:val="nil"/>
              <w:bottom w:val="dotted" w:sz="4" w:space="0" w:color="auto"/>
              <w:right w:val="single" w:sz="4" w:space="0" w:color="auto"/>
            </w:tcBorders>
            <w:shd w:val="clear" w:color="auto" w:fill="auto"/>
            <w:noWrap/>
            <w:vAlign w:val="center"/>
            <w:hideMark/>
          </w:tcPr>
          <w:p w14:paraId="1B78724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1 239</w:t>
            </w:r>
          </w:p>
        </w:tc>
        <w:tc>
          <w:tcPr>
            <w:tcW w:w="1200" w:type="dxa"/>
            <w:tcBorders>
              <w:top w:val="nil"/>
              <w:left w:val="nil"/>
              <w:bottom w:val="dotted" w:sz="4" w:space="0" w:color="auto"/>
              <w:right w:val="single" w:sz="4" w:space="0" w:color="auto"/>
            </w:tcBorders>
            <w:shd w:val="clear" w:color="auto" w:fill="auto"/>
            <w:noWrap/>
            <w:vAlign w:val="center"/>
            <w:hideMark/>
          </w:tcPr>
          <w:p w14:paraId="76C44C7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1 252</w:t>
            </w:r>
          </w:p>
        </w:tc>
        <w:tc>
          <w:tcPr>
            <w:tcW w:w="1200" w:type="dxa"/>
            <w:tcBorders>
              <w:top w:val="nil"/>
              <w:left w:val="nil"/>
              <w:bottom w:val="dotted" w:sz="4" w:space="0" w:color="auto"/>
              <w:right w:val="single" w:sz="4" w:space="0" w:color="auto"/>
            </w:tcBorders>
            <w:shd w:val="clear" w:color="auto" w:fill="auto"/>
            <w:noWrap/>
            <w:vAlign w:val="center"/>
            <w:hideMark/>
          </w:tcPr>
          <w:p w14:paraId="63B5EF5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1 266</w:t>
            </w:r>
          </w:p>
        </w:tc>
        <w:tc>
          <w:tcPr>
            <w:tcW w:w="1200" w:type="dxa"/>
            <w:tcBorders>
              <w:top w:val="nil"/>
              <w:left w:val="nil"/>
              <w:bottom w:val="dotted" w:sz="4" w:space="0" w:color="auto"/>
              <w:right w:val="single" w:sz="8" w:space="0" w:color="auto"/>
            </w:tcBorders>
            <w:shd w:val="clear" w:color="auto" w:fill="auto"/>
            <w:noWrap/>
            <w:vAlign w:val="center"/>
            <w:hideMark/>
          </w:tcPr>
          <w:p w14:paraId="55AC619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1 295</w:t>
            </w:r>
          </w:p>
        </w:tc>
      </w:tr>
      <w:tr w:rsidR="002C3563" w:rsidRPr="002C3563" w14:paraId="759F4B96"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49FB4A9"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4DE26AF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poprodukcyjny 60+</w:t>
            </w:r>
          </w:p>
        </w:tc>
        <w:tc>
          <w:tcPr>
            <w:tcW w:w="1200" w:type="dxa"/>
            <w:tcBorders>
              <w:top w:val="nil"/>
              <w:left w:val="nil"/>
              <w:bottom w:val="dotted" w:sz="4" w:space="0" w:color="auto"/>
              <w:right w:val="single" w:sz="4" w:space="0" w:color="auto"/>
            </w:tcBorders>
            <w:shd w:val="clear" w:color="auto" w:fill="auto"/>
            <w:noWrap/>
            <w:vAlign w:val="center"/>
            <w:hideMark/>
          </w:tcPr>
          <w:p w14:paraId="022D9E8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1 566</w:t>
            </w:r>
          </w:p>
        </w:tc>
        <w:tc>
          <w:tcPr>
            <w:tcW w:w="1200" w:type="dxa"/>
            <w:tcBorders>
              <w:top w:val="nil"/>
              <w:left w:val="nil"/>
              <w:bottom w:val="dotted" w:sz="4" w:space="0" w:color="auto"/>
              <w:right w:val="single" w:sz="4" w:space="0" w:color="auto"/>
            </w:tcBorders>
            <w:shd w:val="clear" w:color="auto" w:fill="auto"/>
            <w:noWrap/>
            <w:vAlign w:val="center"/>
            <w:hideMark/>
          </w:tcPr>
          <w:p w14:paraId="2B2882D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1 598</w:t>
            </w:r>
          </w:p>
        </w:tc>
        <w:tc>
          <w:tcPr>
            <w:tcW w:w="1200" w:type="dxa"/>
            <w:tcBorders>
              <w:top w:val="nil"/>
              <w:left w:val="nil"/>
              <w:bottom w:val="dotted" w:sz="4" w:space="0" w:color="auto"/>
              <w:right w:val="single" w:sz="4" w:space="0" w:color="auto"/>
            </w:tcBorders>
            <w:shd w:val="clear" w:color="auto" w:fill="auto"/>
            <w:noWrap/>
            <w:vAlign w:val="center"/>
            <w:hideMark/>
          </w:tcPr>
          <w:p w14:paraId="4C30DA2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1 615</w:t>
            </w:r>
          </w:p>
        </w:tc>
        <w:tc>
          <w:tcPr>
            <w:tcW w:w="1200" w:type="dxa"/>
            <w:tcBorders>
              <w:top w:val="nil"/>
              <w:left w:val="nil"/>
              <w:bottom w:val="dotted" w:sz="4" w:space="0" w:color="auto"/>
              <w:right w:val="single" w:sz="4" w:space="0" w:color="auto"/>
            </w:tcBorders>
            <w:shd w:val="clear" w:color="auto" w:fill="auto"/>
            <w:noWrap/>
            <w:vAlign w:val="center"/>
            <w:hideMark/>
          </w:tcPr>
          <w:p w14:paraId="092E362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1 633</w:t>
            </w:r>
          </w:p>
        </w:tc>
        <w:tc>
          <w:tcPr>
            <w:tcW w:w="1200" w:type="dxa"/>
            <w:tcBorders>
              <w:top w:val="nil"/>
              <w:left w:val="nil"/>
              <w:bottom w:val="dotted" w:sz="4" w:space="0" w:color="auto"/>
              <w:right w:val="single" w:sz="4" w:space="0" w:color="auto"/>
            </w:tcBorders>
            <w:shd w:val="clear" w:color="auto" w:fill="auto"/>
            <w:noWrap/>
            <w:vAlign w:val="center"/>
            <w:hideMark/>
          </w:tcPr>
          <w:p w14:paraId="4CDF64A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1 658</w:t>
            </w:r>
          </w:p>
        </w:tc>
        <w:tc>
          <w:tcPr>
            <w:tcW w:w="1200" w:type="dxa"/>
            <w:tcBorders>
              <w:top w:val="nil"/>
              <w:left w:val="nil"/>
              <w:bottom w:val="dotted" w:sz="4" w:space="0" w:color="auto"/>
              <w:right w:val="single" w:sz="4" w:space="0" w:color="auto"/>
            </w:tcBorders>
            <w:shd w:val="clear" w:color="auto" w:fill="auto"/>
            <w:noWrap/>
            <w:vAlign w:val="center"/>
            <w:hideMark/>
          </w:tcPr>
          <w:p w14:paraId="3125649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1 664</w:t>
            </w:r>
          </w:p>
        </w:tc>
        <w:tc>
          <w:tcPr>
            <w:tcW w:w="1200" w:type="dxa"/>
            <w:tcBorders>
              <w:top w:val="nil"/>
              <w:left w:val="nil"/>
              <w:bottom w:val="dotted" w:sz="4" w:space="0" w:color="auto"/>
              <w:right w:val="single" w:sz="4" w:space="0" w:color="auto"/>
            </w:tcBorders>
            <w:shd w:val="clear" w:color="auto" w:fill="auto"/>
            <w:noWrap/>
            <w:vAlign w:val="center"/>
            <w:hideMark/>
          </w:tcPr>
          <w:p w14:paraId="02919DE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1 660</w:t>
            </w:r>
          </w:p>
        </w:tc>
        <w:tc>
          <w:tcPr>
            <w:tcW w:w="1200" w:type="dxa"/>
            <w:tcBorders>
              <w:top w:val="nil"/>
              <w:left w:val="nil"/>
              <w:bottom w:val="dotted" w:sz="4" w:space="0" w:color="auto"/>
              <w:right w:val="single" w:sz="4" w:space="0" w:color="auto"/>
            </w:tcBorders>
            <w:shd w:val="clear" w:color="auto" w:fill="auto"/>
            <w:noWrap/>
            <w:vAlign w:val="center"/>
            <w:hideMark/>
          </w:tcPr>
          <w:p w14:paraId="27624EC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1 679</w:t>
            </w:r>
          </w:p>
        </w:tc>
        <w:tc>
          <w:tcPr>
            <w:tcW w:w="1200" w:type="dxa"/>
            <w:tcBorders>
              <w:top w:val="nil"/>
              <w:left w:val="nil"/>
              <w:bottom w:val="dotted" w:sz="4" w:space="0" w:color="auto"/>
              <w:right w:val="single" w:sz="4" w:space="0" w:color="auto"/>
            </w:tcBorders>
            <w:shd w:val="clear" w:color="auto" w:fill="auto"/>
            <w:noWrap/>
            <w:vAlign w:val="center"/>
            <w:hideMark/>
          </w:tcPr>
          <w:p w14:paraId="0173F45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1 699</w:t>
            </w:r>
          </w:p>
        </w:tc>
        <w:tc>
          <w:tcPr>
            <w:tcW w:w="1200" w:type="dxa"/>
            <w:tcBorders>
              <w:top w:val="nil"/>
              <w:left w:val="nil"/>
              <w:bottom w:val="dotted" w:sz="4" w:space="0" w:color="auto"/>
              <w:right w:val="single" w:sz="8" w:space="0" w:color="auto"/>
            </w:tcBorders>
            <w:shd w:val="clear" w:color="auto" w:fill="auto"/>
            <w:noWrap/>
            <w:vAlign w:val="center"/>
            <w:hideMark/>
          </w:tcPr>
          <w:p w14:paraId="5870ACB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1 707</w:t>
            </w:r>
          </w:p>
        </w:tc>
      </w:tr>
      <w:tr w:rsidR="002C3563" w:rsidRPr="002C3563" w14:paraId="1AE3348D"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B23B3FF"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23BD3D3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0-14</w:t>
            </w:r>
          </w:p>
        </w:tc>
        <w:tc>
          <w:tcPr>
            <w:tcW w:w="1200" w:type="dxa"/>
            <w:tcBorders>
              <w:top w:val="nil"/>
              <w:left w:val="nil"/>
              <w:bottom w:val="dotted" w:sz="4" w:space="0" w:color="auto"/>
              <w:right w:val="single" w:sz="4" w:space="0" w:color="auto"/>
            </w:tcBorders>
            <w:shd w:val="clear" w:color="auto" w:fill="auto"/>
            <w:noWrap/>
            <w:vAlign w:val="center"/>
            <w:hideMark/>
          </w:tcPr>
          <w:p w14:paraId="2DE333E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869</w:t>
            </w:r>
          </w:p>
        </w:tc>
        <w:tc>
          <w:tcPr>
            <w:tcW w:w="1200" w:type="dxa"/>
            <w:tcBorders>
              <w:top w:val="nil"/>
              <w:left w:val="nil"/>
              <w:bottom w:val="dotted" w:sz="4" w:space="0" w:color="auto"/>
              <w:right w:val="single" w:sz="4" w:space="0" w:color="auto"/>
            </w:tcBorders>
            <w:shd w:val="clear" w:color="auto" w:fill="auto"/>
            <w:noWrap/>
            <w:vAlign w:val="center"/>
            <w:hideMark/>
          </w:tcPr>
          <w:p w14:paraId="004A666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866</w:t>
            </w:r>
          </w:p>
        </w:tc>
        <w:tc>
          <w:tcPr>
            <w:tcW w:w="1200" w:type="dxa"/>
            <w:tcBorders>
              <w:top w:val="nil"/>
              <w:left w:val="nil"/>
              <w:bottom w:val="dotted" w:sz="4" w:space="0" w:color="auto"/>
              <w:right w:val="single" w:sz="4" w:space="0" w:color="auto"/>
            </w:tcBorders>
            <w:shd w:val="clear" w:color="auto" w:fill="auto"/>
            <w:noWrap/>
            <w:vAlign w:val="center"/>
            <w:hideMark/>
          </w:tcPr>
          <w:p w14:paraId="4148511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846</w:t>
            </w:r>
          </w:p>
        </w:tc>
        <w:tc>
          <w:tcPr>
            <w:tcW w:w="1200" w:type="dxa"/>
            <w:tcBorders>
              <w:top w:val="nil"/>
              <w:left w:val="nil"/>
              <w:bottom w:val="dotted" w:sz="4" w:space="0" w:color="auto"/>
              <w:right w:val="single" w:sz="4" w:space="0" w:color="auto"/>
            </w:tcBorders>
            <w:shd w:val="clear" w:color="auto" w:fill="auto"/>
            <w:noWrap/>
            <w:vAlign w:val="center"/>
            <w:hideMark/>
          </w:tcPr>
          <w:p w14:paraId="0E5AE17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833</w:t>
            </w:r>
          </w:p>
        </w:tc>
        <w:tc>
          <w:tcPr>
            <w:tcW w:w="1200" w:type="dxa"/>
            <w:tcBorders>
              <w:top w:val="nil"/>
              <w:left w:val="nil"/>
              <w:bottom w:val="dotted" w:sz="4" w:space="0" w:color="auto"/>
              <w:right w:val="single" w:sz="4" w:space="0" w:color="auto"/>
            </w:tcBorders>
            <w:shd w:val="clear" w:color="auto" w:fill="auto"/>
            <w:noWrap/>
            <w:vAlign w:val="center"/>
            <w:hideMark/>
          </w:tcPr>
          <w:p w14:paraId="4F88E78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814</w:t>
            </w:r>
          </w:p>
        </w:tc>
        <w:tc>
          <w:tcPr>
            <w:tcW w:w="1200" w:type="dxa"/>
            <w:tcBorders>
              <w:top w:val="nil"/>
              <w:left w:val="nil"/>
              <w:bottom w:val="dotted" w:sz="4" w:space="0" w:color="auto"/>
              <w:right w:val="single" w:sz="4" w:space="0" w:color="auto"/>
            </w:tcBorders>
            <w:shd w:val="clear" w:color="auto" w:fill="auto"/>
            <w:noWrap/>
            <w:vAlign w:val="center"/>
            <w:hideMark/>
          </w:tcPr>
          <w:p w14:paraId="5227EB1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806</w:t>
            </w:r>
          </w:p>
        </w:tc>
        <w:tc>
          <w:tcPr>
            <w:tcW w:w="1200" w:type="dxa"/>
            <w:tcBorders>
              <w:top w:val="nil"/>
              <w:left w:val="nil"/>
              <w:bottom w:val="dotted" w:sz="4" w:space="0" w:color="auto"/>
              <w:right w:val="single" w:sz="4" w:space="0" w:color="auto"/>
            </w:tcBorders>
            <w:shd w:val="clear" w:color="auto" w:fill="auto"/>
            <w:noWrap/>
            <w:vAlign w:val="center"/>
            <w:hideMark/>
          </w:tcPr>
          <w:p w14:paraId="60725CD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795</w:t>
            </w:r>
          </w:p>
        </w:tc>
        <w:tc>
          <w:tcPr>
            <w:tcW w:w="1200" w:type="dxa"/>
            <w:tcBorders>
              <w:top w:val="nil"/>
              <w:left w:val="nil"/>
              <w:bottom w:val="dotted" w:sz="4" w:space="0" w:color="auto"/>
              <w:right w:val="single" w:sz="4" w:space="0" w:color="auto"/>
            </w:tcBorders>
            <w:shd w:val="clear" w:color="auto" w:fill="auto"/>
            <w:noWrap/>
            <w:vAlign w:val="center"/>
            <w:hideMark/>
          </w:tcPr>
          <w:p w14:paraId="1E5FB61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791</w:t>
            </w:r>
          </w:p>
        </w:tc>
        <w:tc>
          <w:tcPr>
            <w:tcW w:w="1200" w:type="dxa"/>
            <w:tcBorders>
              <w:top w:val="nil"/>
              <w:left w:val="nil"/>
              <w:bottom w:val="dotted" w:sz="4" w:space="0" w:color="auto"/>
              <w:right w:val="single" w:sz="4" w:space="0" w:color="auto"/>
            </w:tcBorders>
            <w:shd w:val="clear" w:color="auto" w:fill="auto"/>
            <w:noWrap/>
            <w:vAlign w:val="center"/>
            <w:hideMark/>
          </w:tcPr>
          <w:p w14:paraId="58DA377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788</w:t>
            </w:r>
          </w:p>
        </w:tc>
        <w:tc>
          <w:tcPr>
            <w:tcW w:w="1200" w:type="dxa"/>
            <w:tcBorders>
              <w:top w:val="nil"/>
              <w:left w:val="nil"/>
              <w:bottom w:val="dotted" w:sz="4" w:space="0" w:color="auto"/>
              <w:right w:val="single" w:sz="8" w:space="0" w:color="auto"/>
            </w:tcBorders>
            <w:shd w:val="clear" w:color="auto" w:fill="auto"/>
            <w:noWrap/>
            <w:vAlign w:val="center"/>
            <w:hideMark/>
          </w:tcPr>
          <w:p w14:paraId="468FEF7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803</w:t>
            </w:r>
          </w:p>
        </w:tc>
      </w:tr>
      <w:tr w:rsidR="002C3563" w:rsidRPr="002C3563" w14:paraId="7DEFAFA8"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963CA29"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244F3E9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15-59</w:t>
            </w:r>
          </w:p>
        </w:tc>
        <w:tc>
          <w:tcPr>
            <w:tcW w:w="1200" w:type="dxa"/>
            <w:tcBorders>
              <w:top w:val="nil"/>
              <w:left w:val="nil"/>
              <w:bottom w:val="dotted" w:sz="4" w:space="0" w:color="auto"/>
              <w:right w:val="single" w:sz="4" w:space="0" w:color="auto"/>
            </w:tcBorders>
            <w:shd w:val="clear" w:color="auto" w:fill="auto"/>
            <w:noWrap/>
            <w:vAlign w:val="center"/>
            <w:hideMark/>
          </w:tcPr>
          <w:p w14:paraId="0F2018F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3 347</w:t>
            </w:r>
          </w:p>
        </w:tc>
        <w:tc>
          <w:tcPr>
            <w:tcW w:w="1200" w:type="dxa"/>
            <w:tcBorders>
              <w:top w:val="nil"/>
              <w:left w:val="nil"/>
              <w:bottom w:val="dotted" w:sz="4" w:space="0" w:color="auto"/>
              <w:right w:val="single" w:sz="4" w:space="0" w:color="auto"/>
            </w:tcBorders>
            <w:shd w:val="clear" w:color="auto" w:fill="auto"/>
            <w:noWrap/>
            <w:vAlign w:val="center"/>
            <w:hideMark/>
          </w:tcPr>
          <w:p w14:paraId="5D69AE5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3 306</w:t>
            </w:r>
          </w:p>
        </w:tc>
        <w:tc>
          <w:tcPr>
            <w:tcW w:w="1200" w:type="dxa"/>
            <w:tcBorders>
              <w:top w:val="nil"/>
              <w:left w:val="nil"/>
              <w:bottom w:val="dotted" w:sz="4" w:space="0" w:color="auto"/>
              <w:right w:val="single" w:sz="4" w:space="0" w:color="auto"/>
            </w:tcBorders>
            <w:shd w:val="clear" w:color="auto" w:fill="auto"/>
            <w:noWrap/>
            <w:vAlign w:val="center"/>
            <w:hideMark/>
          </w:tcPr>
          <w:p w14:paraId="3A5222D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3 297</w:t>
            </w:r>
          </w:p>
        </w:tc>
        <w:tc>
          <w:tcPr>
            <w:tcW w:w="1200" w:type="dxa"/>
            <w:tcBorders>
              <w:top w:val="nil"/>
              <w:left w:val="nil"/>
              <w:bottom w:val="dotted" w:sz="4" w:space="0" w:color="auto"/>
              <w:right w:val="single" w:sz="4" w:space="0" w:color="auto"/>
            </w:tcBorders>
            <w:shd w:val="clear" w:color="auto" w:fill="auto"/>
            <w:noWrap/>
            <w:vAlign w:val="center"/>
            <w:hideMark/>
          </w:tcPr>
          <w:p w14:paraId="7C0E4BE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3 282</w:t>
            </w:r>
          </w:p>
        </w:tc>
        <w:tc>
          <w:tcPr>
            <w:tcW w:w="1200" w:type="dxa"/>
            <w:tcBorders>
              <w:top w:val="nil"/>
              <w:left w:val="nil"/>
              <w:bottom w:val="dotted" w:sz="4" w:space="0" w:color="auto"/>
              <w:right w:val="single" w:sz="4" w:space="0" w:color="auto"/>
            </w:tcBorders>
            <w:shd w:val="clear" w:color="auto" w:fill="auto"/>
            <w:noWrap/>
            <w:vAlign w:val="center"/>
            <w:hideMark/>
          </w:tcPr>
          <w:p w14:paraId="4B8365B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3 266</w:t>
            </w:r>
          </w:p>
        </w:tc>
        <w:tc>
          <w:tcPr>
            <w:tcW w:w="1200" w:type="dxa"/>
            <w:tcBorders>
              <w:top w:val="nil"/>
              <w:left w:val="nil"/>
              <w:bottom w:val="dotted" w:sz="4" w:space="0" w:color="auto"/>
              <w:right w:val="single" w:sz="4" w:space="0" w:color="auto"/>
            </w:tcBorders>
            <w:shd w:val="clear" w:color="auto" w:fill="auto"/>
            <w:noWrap/>
            <w:vAlign w:val="center"/>
            <w:hideMark/>
          </w:tcPr>
          <w:p w14:paraId="0AE1F45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3 255</w:t>
            </w:r>
          </w:p>
        </w:tc>
        <w:tc>
          <w:tcPr>
            <w:tcW w:w="1200" w:type="dxa"/>
            <w:tcBorders>
              <w:top w:val="nil"/>
              <w:left w:val="nil"/>
              <w:bottom w:val="dotted" w:sz="4" w:space="0" w:color="auto"/>
              <w:right w:val="single" w:sz="4" w:space="0" w:color="auto"/>
            </w:tcBorders>
            <w:shd w:val="clear" w:color="auto" w:fill="auto"/>
            <w:noWrap/>
            <w:vAlign w:val="center"/>
            <w:hideMark/>
          </w:tcPr>
          <w:p w14:paraId="1966DBA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3 257</w:t>
            </w:r>
          </w:p>
        </w:tc>
        <w:tc>
          <w:tcPr>
            <w:tcW w:w="1200" w:type="dxa"/>
            <w:tcBorders>
              <w:top w:val="nil"/>
              <w:left w:val="nil"/>
              <w:bottom w:val="dotted" w:sz="4" w:space="0" w:color="auto"/>
              <w:right w:val="single" w:sz="4" w:space="0" w:color="auto"/>
            </w:tcBorders>
            <w:shd w:val="clear" w:color="auto" w:fill="auto"/>
            <w:noWrap/>
            <w:vAlign w:val="center"/>
            <w:hideMark/>
          </w:tcPr>
          <w:p w14:paraId="1A04BAA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3 230</w:t>
            </w:r>
          </w:p>
        </w:tc>
        <w:tc>
          <w:tcPr>
            <w:tcW w:w="1200" w:type="dxa"/>
            <w:tcBorders>
              <w:top w:val="nil"/>
              <w:left w:val="nil"/>
              <w:bottom w:val="dotted" w:sz="4" w:space="0" w:color="auto"/>
              <w:right w:val="single" w:sz="4" w:space="0" w:color="auto"/>
            </w:tcBorders>
            <w:shd w:val="clear" w:color="auto" w:fill="auto"/>
            <w:noWrap/>
            <w:vAlign w:val="center"/>
            <w:hideMark/>
          </w:tcPr>
          <w:p w14:paraId="4278981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3 200</w:t>
            </w:r>
          </w:p>
        </w:tc>
        <w:tc>
          <w:tcPr>
            <w:tcW w:w="1200" w:type="dxa"/>
            <w:tcBorders>
              <w:top w:val="nil"/>
              <w:left w:val="nil"/>
              <w:bottom w:val="dotted" w:sz="4" w:space="0" w:color="auto"/>
              <w:right w:val="single" w:sz="8" w:space="0" w:color="auto"/>
            </w:tcBorders>
            <w:shd w:val="clear" w:color="auto" w:fill="auto"/>
            <w:noWrap/>
            <w:vAlign w:val="center"/>
            <w:hideMark/>
          </w:tcPr>
          <w:p w14:paraId="276F8FE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3 163</w:t>
            </w:r>
          </w:p>
        </w:tc>
      </w:tr>
      <w:tr w:rsidR="002C3563" w:rsidRPr="002C3563" w14:paraId="006EAAFE"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F32C913"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0A58C04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60+</w:t>
            </w:r>
          </w:p>
        </w:tc>
        <w:tc>
          <w:tcPr>
            <w:tcW w:w="1200" w:type="dxa"/>
            <w:tcBorders>
              <w:top w:val="nil"/>
              <w:left w:val="nil"/>
              <w:bottom w:val="dotted" w:sz="4" w:space="0" w:color="auto"/>
              <w:right w:val="single" w:sz="4" w:space="0" w:color="auto"/>
            </w:tcBorders>
            <w:shd w:val="clear" w:color="auto" w:fill="auto"/>
            <w:noWrap/>
            <w:vAlign w:val="center"/>
            <w:hideMark/>
          </w:tcPr>
          <w:p w14:paraId="09D5770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1 566</w:t>
            </w:r>
          </w:p>
        </w:tc>
        <w:tc>
          <w:tcPr>
            <w:tcW w:w="1200" w:type="dxa"/>
            <w:tcBorders>
              <w:top w:val="nil"/>
              <w:left w:val="nil"/>
              <w:bottom w:val="dotted" w:sz="4" w:space="0" w:color="auto"/>
              <w:right w:val="single" w:sz="4" w:space="0" w:color="auto"/>
            </w:tcBorders>
            <w:shd w:val="clear" w:color="auto" w:fill="auto"/>
            <w:noWrap/>
            <w:vAlign w:val="center"/>
            <w:hideMark/>
          </w:tcPr>
          <w:p w14:paraId="5D441E7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1 598</w:t>
            </w:r>
          </w:p>
        </w:tc>
        <w:tc>
          <w:tcPr>
            <w:tcW w:w="1200" w:type="dxa"/>
            <w:tcBorders>
              <w:top w:val="nil"/>
              <w:left w:val="nil"/>
              <w:bottom w:val="dotted" w:sz="4" w:space="0" w:color="auto"/>
              <w:right w:val="single" w:sz="4" w:space="0" w:color="auto"/>
            </w:tcBorders>
            <w:shd w:val="clear" w:color="auto" w:fill="auto"/>
            <w:noWrap/>
            <w:vAlign w:val="center"/>
            <w:hideMark/>
          </w:tcPr>
          <w:p w14:paraId="1951635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1 615</w:t>
            </w:r>
          </w:p>
        </w:tc>
        <w:tc>
          <w:tcPr>
            <w:tcW w:w="1200" w:type="dxa"/>
            <w:tcBorders>
              <w:top w:val="nil"/>
              <w:left w:val="nil"/>
              <w:bottom w:val="dotted" w:sz="4" w:space="0" w:color="auto"/>
              <w:right w:val="single" w:sz="4" w:space="0" w:color="auto"/>
            </w:tcBorders>
            <w:shd w:val="clear" w:color="auto" w:fill="auto"/>
            <w:noWrap/>
            <w:vAlign w:val="center"/>
            <w:hideMark/>
          </w:tcPr>
          <w:p w14:paraId="625BFB1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1 633</w:t>
            </w:r>
          </w:p>
        </w:tc>
        <w:tc>
          <w:tcPr>
            <w:tcW w:w="1200" w:type="dxa"/>
            <w:tcBorders>
              <w:top w:val="nil"/>
              <w:left w:val="nil"/>
              <w:bottom w:val="dotted" w:sz="4" w:space="0" w:color="auto"/>
              <w:right w:val="single" w:sz="4" w:space="0" w:color="auto"/>
            </w:tcBorders>
            <w:shd w:val="clear" w:color="auto" w:fill="auto"/>
            <w:noWrap/>
            <w:vAlign w:val="center"/>
            <w:hideMark/>
          </w:tcPr>
          <w:p w14:paraId="7DBC3A9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1 658</w:t>
            </w:r>
          </w:p>
        </w:tc>
        <w:tc>
          <w:tcPr>
            <w:tcW w:w="1200" w:type="dxa"/>
            <w:tcBorders>
              <w:top w:val="nil"/>
              <w:left w:val="nil"/>
              <w:bottom w:val="dotted" w:sz="4" w:space="0" w:color="auto"/>
              <w:right w:val="single" w:sz="4" w:space="0" w:color="auto"/>
            </w:tcBorders>
            <w:shd w:val="clear" w:color="auto" w:fill="auto"/>
            <w:noWrap/>
            <w:vAlign w:val="center"/>
            <w:hideMark/>
          </w:tcPr>
          <w:p w14:paraId="39212E5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1 664</w:t>
            </w:r>
          </w:p>
        </w:tc>
        <w:tc>
          <w:tcPr>
            <w:tcW w:w="1200" w:type="dxa"/>
            <w:tcBorders>
              <w:top w:val="nil"/>
              <w:left w:val="nil"/>
              <w:bottom w:val="dotted" w:sz="4" w:space="0" w:color="auto"/>
              <w:right w:val="single" w:sz="4" w:space="0" w:color="auto"/>
            </w:tcBorders>
            <w:shd w:val="clear" w:color="auto" w:fill="auto"/>
            <w:noWrap/>
            <w:vAlign w:val="center"/>
            <w:hideMark/>
          </w:tcPr>
          <w:p w14:paraId="48FAA36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1 660</w:t>
            </w:r>
          </w:p>
        </w:tc>
        <w:tc>
          <w:tcPr>
            <w:tcW w:w="1200" w:type="dxa"/>
            <w:tcBorders>
              <w:top w:val="nil"/>
              <w:left w:val="nil"/>
              <w:bottom w:val="dotted" w:sz="4" w:space="0" w:color="auto"/>
              <w:right w:val="single" w:sz="4" w:space="0" w:color="auto"/>
            </w:tcBorders>
            <w:shd w:val="clear" w:color="auto" w:fill="auto"/>
            <w:noWrap/>
            <w:vAlign w:val="center"/>
            <w:hideMark/>
          </w:tcPr>
          <w:p w14:paraId="525AA4C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1 679</w:t>
            </w:r>
          </w:p>
        </w:tc>
        <w:tc>
          <w:tcPr>
            <w:tcW w:w="1200" w:type="dxa"/>
            <w:tcBorders>
              <w:top w:val="nil"/>
              <w:left w:val="nil"/>
              <w:bottom w:val="dotted" w:sz="4" w:space="0" w:color="auto"/>
              <w:right w:val="single" w:sz="4" w:space="0" w:color="auto"/>
            </w:tcBorders>
            <w:shd w:val="clear" w:color="auto" w:fill="auto"/>
            <w:noWrap/>
            <w:vAlign w:val="center"/>
            <w:hideMark/>
          </w:tcPr>
          <w:p w14:paraId="7A70D07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1 699</w:t>
            </w:r>
          </w:p>
        </w:tc>
        <w:tc>
          <w:tcPr>
            <w:tcW w:w="1200" w:type="dxa"/>
            <w:tcBorders>
              <w:top w:val="nil"/>
              <w:left w:val="nil"/>
              <w:bottom w:val="dotted" w:sz="4" w:space="0" w:color="auto"/>
              <w:right w:val="single" w:sz="8" w:space="0" w:color="auto"/>
            </w:tcBorders>
            <w:shd w:val="clear" w:color="auto" w:fill="auto"/>
            <w:noWrap/>
            <w:vAlign w:val="center"/>
            <w:hideMark/>
          </w:tcPr>
          <w:p w14:paraId="54F970F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1 707</w:t>
            </w:r>
          </w:p>
        </w:tc>
      </w:tr>
      <w:tr w:rsidR="002C3563" w:rsidRPr="002C3563" w14:paraId="799E1CF2"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0A272CB"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631AA92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15-64</w:t>
            </w:r>
          </w:p>
        </w:tc>
        <w:tc>
          <w:tcPr>
            <w:tcW w:w="1200" w:type="dxa"/>
            <w:tcBorders>
              <w:top w:val="nil"/>
              <w:left w:val="nil"/>
              <w:bottom w:val="dotted" w:sz="4" w:space="0" w:color="auto"/>
              <w:right w:val="single" w:sz="4" w:space="0" w:color="auto"/>
            </w:tcBorders>
            <w:shd w:val="clear" w:color="auto" w:fill="auto"/>
            <w:noWrap/>
            <w:vAlign w:val="center"/>
            <w:hideMark/>
          </w:tcPr>
          <w:p w14:paraId="10D7B5C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3 702</w:t>
            </w:r>
          </w:p>
        </w:tc>
        <w:tc>
          <w:tcPr>
            <w:tcW w:w="1200" w:type="dxa"/>
            <w:tcBorders>
              <w:top w:val="nil"/>
              <w:left w:val="nil"/>
              <w:bottom w:val="dotted" w:sz="4" w:space="0" w:color="auto"/>
              <w:right w:val="single" w:sz="4" w:space="0" w:color="auto"/>
            </w:tcBorders>
            <w:shd w:val="clear" w:color="auto" w:fill="auto"/>
            <w:noWrap/>
            <w:vAlign w:val="center"/>
            <w:hideMark/>
          </w:tcPr>
          <w:p w14:paraId="3E65D12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3 666</w:t>
            </w:r>
          </w:p>
        </w:tc>
        <w:tc>
          <w:tcPr>
            <w:tcW w:w="1200" w:type="dxa"/>
            <w:tcBorders>
              <w:top w:val="nil"/>
              <w:left w:val="nil"/>
              <w:bottom w:val="dotted" w:sz="4" w:space="0" w:color="auto"/>
              <w:right w:val="single" w:sz="4" w:space="0" w:color="auto"/>
            </w:tcBorders>
            <w:shd w:val="clear" w:color="auto" w:fill="auto"/>
            <w:noWrap/>
            <w:vAlign w:val="center"/>
            <w:hideMark/>
          </w:tcPr>
          <w:p w14:paraId="6315F65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3 660</w:t>
            </w:r>
          </w:p>
        </w:tc>
        <w:tc>
          <w:tcPr>
            <w:tcW w:w="1200" w:type="dxa"/>
            <w:tcBorders>
              <w:top w:val="nil"/>
              <w:left w:val="nil"/>
              <w:bottom w:val="dotted" w:sz="4" w:space="0" w:color="auto"/>
              <w:right w:val="single" w:sz="4" w:space="0" w:color="auto"/>
            </w:tcBorders>
            <w:shd w:val="clear" w:color="auto" w:fill="auto"/>
            <w:noWrap/>
            <w:vAlign w:val="center"/>
            <w:hideMark/>
          </w:tcPr>
          <w:p w14:paraId="5C998A9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3 635</w:t>
            </w:r>
          </w:p>
        </w:tc>
        <w:tc>
          <w:tcPr>
            <w:tcW w:w="1200" w:type="dxa"/>
            <w:tcBorders>
              <w:top w:val="nil"/>
              <w:left w:val="nil"/>
              <w:bottom w:val="dotted" w:sz="4" w:space="0" w:color="auto"/>
              <w:right w:val="single" w:sz="4" w:space="0" w:color="auto"/>
            </w:tcBorders>
            <w:shd w:val="clear" w:color="auto" w:fill="auto"/>
            <w:noWrap/>
            <w:vAlign w:val="center"/>
            <w:hideMark/>
          </w:tcPr>
          <w:p w14:paraId="09672BF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3 623</w:t>
            </w:r>
          </w:p>
        </w:tc>
        <w:tc>
          <w:tcPr>
            <w:tcW w:w="1200" w:type="dxa"/>
            <w:tcBorders>
              <w:top w:val="nil"/>
              <w:left w:val="nil"/>
              <w:bottom w:val="dotted" w:sz="4" w:space="0" w:color="auto"/>
              <w:right w:val="single" w:sz="4" w:space="0" w:color="auto"/>
            </w:tcBorders>
            <w:shd w:val="clear" w:color="auto" w:fill="auto"/>
            <w:noWrap/>
            <w:vAlign w:val="center"/>
            <w:hideMark/>
          </w:tcPr>
          <w:p w14:paraId="560E331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3 590</w:t>
            </w:r>
          </w:p>
        </w:tc>
        <w:tc>
          <w:tcPr>
            <w:tcW w:w="1200" w:type="dxa"/>
            <w:tcBorders>
              <w:top w:val="nil"/>
              <w:left w:val="nil"/>
              <w:bottom w:val="dotted" w:sz="4" w:space="0" w:color="auto"/>
              <w:right w:val="single" w:sz="4" w:space="0" w:color="auto"/>
            </w:tcBorders>
            <w:shd w:val="clear" w:color="auto" w:fill="auto"/>
            <w:noWrap/>
            <w:vAlign w:val="center"/>
            <w:hideMark/>
          </w:tcPr>
          <w:p w14:paraId="79C9DD9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3 555</w:t>
            </w:r>
          </w:p>
        </w:tc>
        <w:tc>
          <w:tcPr>
            <w:tcW w:w="1200" w:type="dxa"/>
            <w:tcBorders>
              <w:top w:val="nil"/>
              <w:left w:val="nil"/>
              <w:bottom w:val="dotted" w:sz="4" w:space="0" w:color="auto"/>
              <w:right w:val="single" w:sz="4" w:space="0" w:color="auto"/>
            </w:tcBorders>
            <w:shd w:val="clear" w:color="auto" w:fill="auto"/>
            <w:noWrap/>
            <w:vAlign w:val="center"/>
            <w:hideMark/>
          </w:tcPr>
          <w:p w14:paraId="50465EC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3 530</w:t>
            </w:r>
          </w:p>
        </w:tc>
        <w:tc>
          <w:tcPr>
            <w:tcW w:w="1200" w:type="dxa"/>
            <w:tcBorders>
              <w:top w:val="nil"/>
              <w:left w:val="nil"/>
              <w:bottom w:val="dotted" w:sz="4" w:space="0" w:color="auto"/>
              <w:right w:val="single" w:sz="4" w:space="0" w:color="auto"/>
            </w:tcBorders>
            <w:shd w:val="clear" w:color="auto" w:fill="auto"/>
            <w:noWrap/>
            <w:vAlign w:val="center"/>
            <w:hideMark/>
          </w:tcPr>
          <w:p w14:paraId="36AE638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3 503</w:t>
            </w:r>
          </w:p>
        </w:tc>
        <w:tc>
          <w:tcPr>
            <w:tcW w:w="1200" w:type="dxa"/>
            <w:tcBorders>
              <w:top w:val="nil"/>
              <w:left w:val="nil"/>
              <w:bottom w:val="dotted" w:sz="4" w:space="0" w:color="auto"/>
              <w:right w:val="single" w:sz="8" w:space="0" w:color="auto"/>
            </w:tcBorders>
            <w:shd w:val="clear" w:color="auto" w:fill="auto"/>
            <w:noWrap/>
            <w:vAlign w:val="center"/>
            <w:hideMark/>
          </w:tcPr>
          <w:p w14:paraId="5B2D72E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3 455</w:t>
            </w:r>
          </w:p>
        </w:tc>
      </w:tr>
      <w:tr w:rsidR="002C3563" w:rsidRPr="002C3563" w14:paraId="1FDE4786"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1C97AFB"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697FCDD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65+</w:t>
            </w:r>
          </w:p>
        </w:tc>
        <w:tc>
          <w:tcPr>
            <w:tcW w:w="1200" w:type="dxa"/>
            <w:tcBorders>
              <w:top w:val="nil"/>
              <w:left w:val="nil"/>
              <w:bottom w:val="dotted" w:sz="4" w:space="0" w:color="auto"/>
              <w:right w:val="single" w:sz="4" w:space="0" w:color="auto"/>
            </w:tcBorders>
            <w:shd w:val="clear" w:color="auto" w:fill="auto"/>
            <w:noWrap/>
            <w:vAlign w:val="center"/>
            <w:hideMark/>
          </w:tcPr>
          <w:p w14:paraId="6707B49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1 211</w:t>
            </w:r>
          </w:p>
        </w:tc>
        <w:tc>
          <w:tcPr>
            <w:tcW w:w="1200" w:type="dxa"/>
            <w:tcBorders>
              <w:top w:val="nil"/>
              <w:left w:val="nil"/>
              <w:bottom w:val="dotted" w:sz="4" w:space="0" w:color="auto"/>
              <w:right w:val="single" w:sz="4" w:space="0" w:color="auto"/>
            </w:tcBorders>
            <w:shd w:val="clear" w:color="auto" w:fill="auto"/>
            <w:noWrap/>
            <w:vAlign w:val="center"/>
            <w:hideMark/>
          </w:tcPr>
          <w:p w14:paraId="2DA7499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1 238</w:t>
            </w:r>
          </w:p>
        </w:tc>
        <w:tc>
          <w:tcPr>
            <w:tcW w:w="1200" w:type="dxa"/>
            <w:tcBorders>
              <w:top w:val="nil"/>
              <w:left w:val="nil"/>
              <w:bottom w:val="dotted" w:sz="4" w:space="0" w:color="auto"/>
              <w:right w:val="single" w:sz="4" w:space="0" w:color="auto"/>
            </w:tcBorders>
            <w:shd w:val="clear" w:color="auto" w:fill="auto"/>
            <w:noWrap/>
            <w:vAlign w:val="center"/>
            <w:hideMark/>
          </w:tcPr>
          <w:p w14:paraId="05BEE5B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1 252</w:t>
            </w:r>
          </w:p>
        </w:tc>
        <w:tc>
          <w:tcPr>
            <w:tcW w:w="1200" w:type="dxa"/>
            <w:tcBorders>
              <w:top w:val="nil"/>
              <w:left w:val="nil"/>
              <w:bottom w:val="dotted" w:sz="4" w:space="0" w:color="auto"/>
              <w:right w:val="single" w:sz="4" w:space="0" w:color="auto"/>
            </w:tcBorders>
            <w:shd w:val="clear" w:color="auto" w:fill="auto"/>
            <w:noWrap/>
            <w:vAlign w:val="center"/>
            <w:hideMark/>
          </w:tcPr>
          <w:p w14:paraId="077EAE3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1 280</w:t>
            </w:r>
          </w:p>
        </w:tc>
        <w:tc>
          <w:tcPr>
            <w:tcW w:w="1200" w:type="dxa"/>
            <w:tcBorders>
              <w:top w:val="nil"/>
              <w:left w:val="nil"/>
              <w:bottom w:val="dotted" w:sz="4" w:space="0" w:color="auto"/>
              <w:right w:val="single" w:sz="4" w:space="0" w:color="auto"/>
            </w:tcBorders>
            <w:shd w:val="clear" w:color="auto" w:fill="auto"/>
            <w:noWrap/>
            <w:vAlign w:val="center"/>
            <w:hideMark/>
          </w:tcPr>
          <w:p w14:paraId="21EE319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1 301</w:t>
            </w:r>
          </w:p>
        </w:tc>
        <w:tc>
          <w:tcPr>
            <w:tcW w:w="1200" w:type="dxa"/>
            <w:tcBorders>
              <w:top w:val="nil"/>
              <w:left w:val="nil"/>
              <w:bottom w:val="dotted" w:sz="4" w:space="0" w:color="auto"/>
              <w:right w:val="single" w:sz="4" w:space="0" w:color="auto"/>
            </w:tcBorders>
            <w:shd w:val="clear" w:color="auto" w:fill="auto"/>
            <w:noWrap/>
            <w:vAlign w:val="center"/>
            <w:hideMark/>
          </w:tcPr>
          <w:p w14:paraId="49F093B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1 329</w:t>
            </w:r>
          </w:p>
        </w:tc>
        <w:tc>
          <w:tcPr>
            <w:tcW w:w="1200" w:type="dxa"/>
            <w:tcBorders>
              <w:top w:val="nil"/>
              <w:left w:val="nil"/>
              <w:bottom w:val="dotted" w:sz="4" w:space="0" w:color="auto"/>
              <w:right w:val="single" w:sz="4" w:space="0" w:color="auto"/>
            </w:tcBorders>
            <w:shd w:val="clear" w:color="auto" w:fill="auto"/>
            <w:noWrap/>
            <w:vAlign w:val="center"/>
            <w:hideMark/>
          </w:tcPr>
          <w:p w14:paraId="2D5FBFF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1 362</w:t>
            </w:r>
          </w:p>
        </w:tc>
        <w:tc>
          <w:tcPr>
            <w:tcW w:w="1200" w:type="dxa"/>
            <w:tcBorders>
              <w:top w:val="nil"/>
              <w:left w:val="nil"/>
              <w:bottom w:val="dotted" w:sz="4" w:space="0" w:color="auto"/>
              <w:right w:val="single" w:sz="4" w:space="0" w:color="auto"/>
            </w:tcBorders>
            <w:shd w:val="clear" w:color="auto" w:fill="auto"/>
            <w:noWrap/>
            <w:vAlign w:val="center"/>
            <w:hideMark/>
          </w:tcPr>
          <w:p w14:paraId="4D54B44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1 379</w:t>
            </w:r>
          </w:p>
        </w:tc>
        <w:tc>
          <w:tcPr>
            <w:tcW w:w="1200" w:type="dxa"/>
            <w:tcBorders>
              <w:top w:val="nil"/>
              <w:left w:val="nil"/>
              <w:bottom w:val="dotted" w:sz="4" w:space="0" w:color="auto"/>
              <w:right w:val="single" w:sz="4" w:space="0" w:color="auto"/>
            </w:tcBorders>
            <w:shd w:val="clear" w:color="auto" w:fill="auto"/>
            <w:noWrap/>
            <w:vAlign w:val="center"/>
            <w:hideMark/>
          </w:tcPr>
          <w:p w14:paraId="45942B0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1 396</w:t>
            </w:r>
          </w:p>
        </w:tc>
        <w:tc>
          <w:tcPr>
            <w:tcW w:w="1200" w:type="dxa"/>
            <w:tcBorders>
              <w:top w:val="nil"/>
              <w:left w:val="nil"/>
              <w:bottom w:val="dotted" w:sz="4" w:space="0" w:color="auto"/>
              <w:right w:val="single" w:sz="8" w:space="0" w:color="auto"/>
            </w:tcBorders>
            <w:shd w:val="clear" w:color="auto" w:fill="auto"/>
            <w:noWrap/>
            <w:vAlign w:val="center"/>
            <w:hideMark/>
          </w:tcPr>
          <w:p w14:paraId="6043B0B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1 415</w:t>
            </w:r>
          </w:p>
        </w:tc>
      </w:tr>
      <w:tr w:rsidR="002C3563" w:rsidRPr="002C3563" w14:paraId="15212A80"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D6AB5A0"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71C67BB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80+</w:t>
            </w:r>
          </w:p>
        </w:tc>
        <w:tc>
          <w:tcPr>
            <w:tcW w:w="1200" w:type="dxa"/>
            <w:tcBorders>
              <w:top w:val="nil"/>
              <w:left w:val="nil"/>
              <w:bottom w:val="dotted" w:sz="4" w:space="0" w:color="auto"/>
              <w:right w:val="single" w:sz="4" w:space="0" w:color="auto"/>
            </w:tcBorders>
            <w:shd w:val="clear" w:color="auto" w:fill="auto"/>
            <w:noWrap/>
            <w:vAlign w:val="center"/>
            <w:hideMark/>
          </w:tcPr>
          <w:p w14:paraId="6684E4F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290</w:t>
            </w:r>
          </w:p>
        </w:tc>
        <w:tc>
          <w:tcPr>
            <w:tcW w:w="1200" w:type="dxa"/>
            <w:tcBorders>
              <w:top w:val="nil"/>
              <w:left w:val="nil"/>
              <w:bottom w:val="dotted" w:sz="4" w:space="0" w:color="auto"/>
              <w:right w:val="single" w:sz="4" w:space="0" w:color="auto"/>
            </w:tcBorders>
            <w:shd w:val="clear" w:color="auto" w:fill="auto"/>
            <w:noWrap/>
            <w:vAlign w:val="center"/>
            <w:hideMark/>
          </w:tcPr>
          <w:p w14:paraId="135178B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289</w:t>
            </w:r>
          </w:p>
        </w:tc>
        <w:tc>
          <w:tcPr>
            <w:tcW w:w="1200" w:type="dxa"/>
            <w:tcBorders>
              <w:top w:val="nil"/>
              <w:left w:val="nil"/>
              <w:bottom w:val="dotted" w:sz="4" w:space="0" w:color="auto"/>
              <w:right w:val="single" w:sz="4" w:space="0" w:color="auto"/>
            </w:tcBorders>
            <w:shd w:val="clear" w:color="auto" w:fill="auto"/>
            <w:noWrap/>
            <w:vAlign w:val="center"/>
            <w:hideMark/>
          </w:tcPr>
          <w:p w14:paraId="379167F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285</w:t>
            </w:r>
          </w:p>
        </w:tc>
        <w:tc>
          <w:tcPr>
            <w:tcW w:w="1200" w:type="dxa"/>
            <w:tcBorders>
              <w:top w:val="nil"/>
              <w:left w:val="nil"/>
              <w:bottom w:val="dotted" w:sz="4" w:space="0" w:color="auto"/>
              <w:right w:val="single" w:sz="4" w:space="0" w:color="auto"/>
            </w:tcBorders>
            <w:shd w:val="clear" w:color="auto" w:fill="auto"/>
            <w:noWrap/>
            <w:vAlign w:val="center"/>
            <w:hideMark/>
          </w:tcPr>
          <w:p w14:paraId="604E33E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278</w:t>
            </w:r>
          </w:p>
        </w:tc>
        <w:tc>
          <w:tcPr>
            <w:tcW w:w="1200" w:type="dxa"/>
            <w:tcBorders>
              <w:top w:val="nil"/>
              <w:left w:val="nil"/>
              <w:bottom w:val="dotted" w:sz="4" w:space="0" w:color="auto"/>
              <w:right w:val="single" w:sz="4" w:space="0" w:color="auto"/>
            </w:tcBorders>
            <w:shd w:val="clear" w:color="auto" w:fill="auto"/>
            <w:noWrap/>
            <w:vAlign w:val="center"/>
            <w:hideMark/>
          </w:tcPr>
          <w:p w14:paraId="33297E6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275</w:t>
            </w:r>
          </w:p>
        </w:tc>
        <w:tc>
          <w:tcPr>
            <w:tcW w:w="1200" w:type="dxa"/>
            <w:tcBorders>
              <w:top w:val="nil"/>
              <w:left w:val="nil"/>
              <w:bottom w:val="dotted" w:sz="4" w:space="0" w:color="auto"/>
              <w:right w:val="single" w:sz="4" w:space="0" w:color="auto"/>
            </w:tcBorders>
            <w:shd w:val="clear" w:color="auto" w:fill="auto"/>
            <w:noWrap/>
            <w:vAlign w:val="center"/>
            <w:hideMark/>
          </w:tcPr>
          <w:p w14:paraId="59E327A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281</w:t>
            </w:r>
          </w:p>
        </w:tc>
        <w:tc>
          <w:tcPr>
            <w:tcW w:w="1200" w:type="dxa"/>
            <w:tcBorders>
              <w:top w:val="nil"/>
              <w:left w:val="nil"/>
              <w:bottom w:val="dotted" w:sz="4" w:space="0" w:color="auto"/>
              <w:right w:val="single" w:sz="4" w:space="0" w:color="auto"/>
            </w:tcBorders>
            <w:shd w:val="clear" w:color="auto" w:fill="auto"/>
            <w:noWrap/>
            <w:vAlign w:val="center"/>
            <w:hideMark/>
          </w:tcPr>
          <w:p w14:paraId="7A763E7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298</w:t>
            </w:r>
          </w:p>
        </w:tc>
        <w:tc>
          <w:tcPr>
            <w:tcW w:w="1200" w:type="dxa"/>
            <w:tcBorders>
              <w:top w:val="nil"/>
              <w:left w:val="nil"/>
              <w:bottom w:val="dotted" w:sz="4" w:space="0" w:color="auto"/>
              <w:right w:val="single" w:sz="4" w:space="0" w:color="auto"/>
            </w:tcBorders>
            <w:shd w:val="clear" w:color="auto" w:fill="auto"/>
            <w:noWrap/>
            <w:vAlign w:val="center"/>
            <w:hideMark/>
          </w:tcPr>
          <w:p w14:paraId="25481A0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331</w:t>
            </w:r>
          </w:p>
        </w:tc>
        <w:tc>
          <w:tcPr>
            <w:tcW w:w="1200" w:type="dxa"/>
            <w:tcBorders>
              <w:top w:val="nil"/>
              <w:left w:val="nil"/>
              <w:bottom w:val="dotted" w:sz="4" w:space="0" w:color="auto"/>
              <w:right w:val="single" w:sz="4" w:space="0" w:color="auto"/>
            </w:tcBorders>
            <w:shd w:val="clear" w:color="auto" w:fill="auto"/>
            <w:noWrap/>
            <w:vAlign w:val="center"/>
            <w:hideMark/>
          </w:tcPr>
          <w:p w14:paraId="5A1C3A1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358</w:t>
            </w:r>
          </w:p>
        </w:tc>
        <w:tc>
          <w:tcPr>
            <w:tcW w:w="1200" w:type="dxa"/>
            <w:tcBorders>
              <w:top w:val="nil"/>
              <w:left w:val="nil"/>
              <w:bottom w:val="dotted" w:sz="4" w:space="0" w:color="auto"/>
              <w:right w:val="single" w:sz="8" w:space="0" w:color="auto"/>
            </w:tcBorders>
            <w:shd w:val="clear" w:color="auto" w:fill="auto"/>
            <w:noWrap/>
            <w:vAlign w:val="center"/>
            <w:hideMark/>
          </w:tcPr>
          <w:p w14:paraId="07EC73B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385</w:t>
            </w:r>
          </w:p>
        </w:tc>
      </w:tr>
      <w:tr w:rsidR="002C3563" w:rsidRPr="002C3563" w14:paraId="25C8BEF9"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468283F"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single" w:sz="8" w:space="0" w:color="auto"/>
              <w:right w:val="single" w:sz="8" w:space="0" w:color="auto"/>
            </w:tcBorders>
            <w:shd w:val="clear" w:color="000000" w:fill="DDEBF7"/>
            <w:hideMark/>
          </w:tcPr>
          <w:p w14:paraId="1ADCD82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15-49</w:t>
            </w:r>
          </w:p>
        </w:tc>
        <w:tc>
          <w:tcPr>
            <w:tcW w:w="1200" w:type="dxa"/>
            <w:tcBorders>
              <w:top w:val="nil"/>
              <w:left w:val="nil"/>
              <w:bottom w:val="single" w:sz="8" w:space="0" w:color="auto"/>
              <w:right w:val="single" w:sz="4" w:space="0" w:color="auto"/>
            </w:tcBorders>
            <w:shd w:val="clear" w:color="auto" w:fill="auto"/>
            <w:noWrap/>
            <w:vAlign w:val="center"/>
            <w:hideMark/>
          </w:tcPr>
          <w:p w14:paraId="255BF1E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2 699</w:t>
            </w:r>
          </w:p>
        </w:tc>
        <w:tc>
          <w:tcPr>
            <w:tcW w:w="1200" w:type="dxa"/>
            <w:tcBorders>
              <w:top w:val="nil"/>
              <w:left w:val="nil"/>
              <w:bottom w:val="single" w:sz="8" w:space="0" w:color="auto"/>
              <w:right w:val="single" w:sz="4" w:space="0" w:color="auto"/>
            </w:tcBorders>
            <w:shd w:val="clear" w:color="auto" w:fill="auto"/>
            <w:noWrap/>
            <w:vAlign w:val="center"/>
            <w:hideMark/>
          </w:tcPr>
          <w:p w14:paraId="535D1B0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2 674</w:t>
            </w:r>
          </w:p>
        </w:tc>
        <w:tc>
          <w:tcPr>
            <w:tcW w:w="1200" w:type="dxa"/>
            <w:tcBorders>
              <w:top w:val="nil"/>
              <w:left w:val="nil"/>
              <w:bottom w:val="single" w:sz="8" w:space="0" w:color="auto"/>
              <w:right w:val="single" w:sz="4" w:space="0" w:color="auto"/>
            </w:tcBorders>
            <w:shd w:val="clear" w:color="auto" w:fill="auto"/>
            <w:noWrap/>
            <w:vAlign w:val="center"/>
            <w:hideMark/>
          </w:tcPr>
          <w:p w14:paraId="35E337D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2 655</w:t>
            </w:r>
          </w:p>
        </w:tc>
        <w:tc>
          <w:tcPr>
            <w:tcW w:w="1200" w:type="dxa"/>
            <w:tcBorders>
              <w:top w:val="nil"/>
              <w:left w:val="nil"/>
              <w:bottom w:val="single" w:sz="8" w:space="0" w:color="auto"/>
              <w:right w:val="single" w:sz="4" w:space="0" w:color="auto"/>
            </w:tcBorders>
            <w:shd w:val="clear" w:color="auto" w:fill="auto"/>
            <w:noWrap/>
            <w:vAlign w:val="center"/>
            <w:hideMark/>
          </w:tcPr>
          <w:p w14:paraId="68E1C11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2 629</w:t>
            </w:r>
          </w:p>
        </w:tc>
        <w:tc>
          <w:tcPr>
            <w:tcW w:w="1200" w:type="dxa"/>
            <w:tcBorders>
              <w:top w:val="nil"/>
              <w:left w:val="nil"/>
              <w:bottom w:val="single" w:sz="8" w:space="0" w:color="auto"/>
              <w:right w:val="single" w:sz="4" w:space="0" w:color="auto"/>
            </w:tcBorders>
            <w:shd w:val="clear" w:color="auto" w:fill="auto"/>
            <w:noWrap/>
            <w:vAlign w:val="center"/>
            <w:hideMark/>
          </w:tcPr>
          <w:p w14:paraId="37BA747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2 586</w:t>
            </w:r>
          </w:p>
        </w:tc>
        <w:tc>
          <w:tcPr>
            <w:tcW w:w="1200" w:type="dxa"/>
            <w:tcBorders>
              <w:top w:val="nil"/>
              <w:left w:val="nil"/>
              <w:bottom w:val="single" w:sz="8" w:space="0" w:color="auto"/>
              <w:right w:val="single" w:sz="4" w:space="0" w:color="auto"/>
            </w:tcBorders>
            <w:shd w:val="clear" w:color="auto" w:fill="auto"/>
            <w:noWrap/>
            <w:vAlign w:val="center"/>
            <w:hideMark/>
          </w:tcPr>
          <w:p w14:paraId="0712C78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2 537</w:t>
            </w:r>
          </w:p>
        </w:tc>
        <w:tc>
          <w:tcPr>
            <w:tcW w:w="1200" w:type="dxa"/>
            <w:tcBorders>
              <w:top w:val="nil"/>
              <w:left w:val="nil"/>
              <w:bottom w:val="single" w:sz="8" w:space="0" w:color="auto"/>
              <w:right w:val="single" w:sz="4" w:space="0" w:color="auto"/>
            </w:tcBorders>
            <w:shd w:val="clear" w:color="auto" w:fill="auto"/>
            <w:noWrap/>
            <w:vAlign w:val="center"/>
            <w:hideMark/>
          </w:tcPr>
          <w:p w14:paraId="767D7F2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2 488</w:t>
            </w:r>
          </w:p>
        </w:tc>
        <w:tc>
          <w:tcPr>
            <w:tcW w:w="1200" w:type="dxa"/>
            <w:tcBorders>
              <w:top w:val="nil"/>
              <w:left w:val="nil"/>
              <w:bottom w:val="single" w:sz="8" w:space="0" w:color="auto"/>
              <w:right w:val="single" w:sz="4" w:space="0" w:color="auto"/>
            </w:tcBorders>
            <w:shd w:val="clear" w:color="auto" w:fill="auto"/>
            <w:noWrap/>
            <w:vAlign w:val="center"/>
            <w:hideMark/>
          </w:tcPr>
          <w:p w14:paraId="4782DCD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2 412</w:t>
            </w:r>
          </w:p>
        </w:tc>
        <w:tc>
          <w:tcPr>
            <w:tcW w:w="1200" w:type="dxa"/>
            <w:tcBorders>
              <w:top w:val="nil"/>
              <w:left w:val="nil"/>
              <w:bottom w:val="single" w:sz="8" w:space="0" w:color="auto"/>
              <w:right w:val="single" w:sz="4" w:space="0" w:color="auto"/>
            </w:tcBorders>
            <w:shd w:val="clear" w:color="auto" w:fill="auto"/>
            <w:noWrap/>
            <w:vAlign w:val="center"/>
            <w:hideMark/>
          </w:tcPr>
          <w:p w14:paraId="025F2BC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2 372</w:t>
            </w:r>
          </w:p>
        </w:tc>
        <w:tc>
          <w:tcPr>
            <w:tcW w:w="1200" w:type="dxa"/>
            <w:tcBorders>
              <w:top w:val="nil"/>
              <w:left w:val="nil"/>
              <w:bottom w:val="single" w:sz="8" w:space="0" w:color="auto"/>
              <w:right w:val="single" w:sz="8" w:space="0" w:color="auto"/>
            </w:tcBorders>
            <w:shd w:val="clear" w:color="auto" w:fill="auto"/>
            <w:noWrap/>
            <w:vAlign w:val="center"/>
            <w:hideMark/>
          </w:tcPr>
          <w:p w14:paraId="18202F7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2 309</w:t>
            </w:r>
          </w:p>
        </w:tc>
      </w:tr>
    </w:tbl>
    <w:p w14:paraId="28415A21" w14:textId="37F83A6D" w:rsidR="006F1A8D" w:rsidRPr="002C3563" w:rsidRDefault="006F1A8D" w:rsidP="00D67E77">
      <w:pPr>
        <w:spacing w:after="0" w:line="240" w:lineRule="auto"/>
        <w:jc w:val="center"/>
        <w:rPr>
          <w:rFonts w:cstheme="minorHAnsi"/>
        </w:rPr>
      </w:pPr>
      <w:r w:rsidRPr="002C3563">
        <w:rPr>
          <w:rFonts w:cstheme="minorHAnsi"/>
        </w:rPr>
        <w:t xml:space="preserve">Źródło: </w:t>
      </w:r>
      <w:r w:rsidR="001B00C0" w:rsidRPr="002C3563">
        <w:rPr>
          <w:rFonts w:cstheme="minorHAnsi"/>
        </w:rPr>
        <w:t>Prognoza ludności gmin na lata 2017-2030 - tablice wojewódzkie</w:t>
      </w:r>
    </w:p>
    <w:p w14:paraId="383AAC0F" w14:textId="77777777" w:rsidR="006F1A8D" w:rsidRPr="002C3563" w:rsidRDefault="006F1A8D" w:rsidP="00D67E77">
      <w:pPr>
        <w:pStyle w:val="Legenda"/>
        <w:spacing w:after="0"/>
        <w:rPr>
          <w:rFonts w:cstheme="minorHAnsi"/>
          <w:color w:val="auto"/>
          <w:sz w:val="22"/>
          <w:szCs w:val="22"/>
        </w:rPr>
      </w:pPr>
    </w:p>
    <w:p w14:paraId="5C498181" w14:textId="0AFA1D17" w:rsidR="006F1A8D" w:rsidRPr="002C3563" w:rsidRDefault="006F1A8D" w:rsidP="00D67E77">
      <w:pPr>
        <w:spacing w:after="0" w:line="240" w:lineRule="auto"/>
        <w:rPr>
          <w:rFonts w:cstheme="minorHAnsi"/>
        </w:rPr>
        <w:sectPr w:rsidR="006F1A8D" w:rsidRPr="002C3563" w:rsidSect="006F1A8D">
          <w:pgSz w:w="16838" w:h="11906" w:orient="landscape"/>
          <w:pgMar w:top="1418" w:right="1418" w:bottom="1418" w:left="1418" w:header="709" w:footer="709" w:gutter="0"/>
          <w:cols w:space="708"/>
          <w:docGrid w:linePitch="360"/>
        </w:sectPr>
      </w:pPr>
    </w:p>
    <w:p w14:paraId="6FED5BC5" w14:textId="02A731A7" w:rsidR="001B00C0" w:rsidRPr="002C3563" w:rsidRDefault="001B00C0" w:rsidP="00D67E77">
      <w:pPr>
        <w:spacing w:after="0" w:line="240" w:lineRule="auto"/>
        <w:jc w:val="both"/>
        <w:rPr>
          <w:rFonts w:cstheme="minorHAnsi"/>
        </w:rPr>
      </w:pPr>
      <w:r w:rsidRPr="002C3563">
        <w:rPr>
          <w:rFonts w:cstheme="minorHAnsi"/>
        </w:rPr>
        <w:lastRenderedPageBreak/>
        <w:t xml:space="preserve">Według prognozy GUS na obszarze </w:t>
      </w:r>
      <w:r w:rsidR="005655F4">
        <w:rPr>
          <w:rFonts w:cstheme="minorHAnsi"/>
        </w:rPr>
        <w:t>G</w:t>
      </w:r>
      <w:r w:rsidRPr="002C3563">
        <w:rPr>
          <w:rFonts w:cstheme="minorHAnsi"/>
        </w:rPr>
        <w:t xml:space="preserve">miny </w:t>
      </w:r>
      <w:r w:rsidR="00386515" w:rsidRPr="002C3563">
        <w:rPr>
          <w:rFonts w:cstheme="minorHAnsi"/>
        </w:rPr>
        <w:t>Małogoszcz</w:t>
      </w:r>
      <w:r w:rsidRPr="002C3563">
        <w:rPr>
          <w:rFonts w:cstheme="minorHAnsi"/>
        </w:rPr>
        <w:t xml:space="preserve"> należy spodziewać się:</w:t>
      </w:r>
    </w:p>
    <w:p w14:paraId="4A848B25" w14:textId="6190E9E8" w:rsidR="001B00C0" w:rsidRPr="00886F4F" w:rsidRDefault="005655F4" w:rsidP="00D67E77">
      <w:pPr>
        <w:pStyle w:val="Akapitzlist"/>
        <w:numPr>
          <w:ilvl w:val="0"/>
          <w:numId w:val="2"/>
        </w:numPr>
        <w:spacing w:after="0" w:line="240" w:lineRule="auto"/>
        <w:jc w:val="both"/>
        <w:rPr>
          <w:rFonts w:cstheme="minorHAnsi"/>
          <w:color w:val="000000" w:themeColor="text1"/>
        </w:rPr>
      </w:pPr>
      <w:r>
        <w:rPr>
          <w:rFonts w:cstheme="minorHAnsi"/>
        </w:rPr>
        <w:t>s</w:t>
      </w:r>
      <w:r w:rsidR="001B00C0" w:rsidRPr="002C3563">
        <w:rPr>
          <w:rFonts w:cstheme="minorHAnsi"/>
        </w:rPr>
        <w:t xml:space="preserve">padku liczby ludności względem roku 2020 roku o </w:t>
      </w:r>
      <w:r w:rsidR="00386515" w:rsidRPr="002C3563">
        <w:rPr>
          <w:rFonts w:cstheme="minorHAnsi"/>
        </w:rPr>
        <w:t>3</w:t>
      </w:r>
      <w:r w:rsidR="00386515" w:rsidRPr="00886F4F">
        <w:rPr>
          <w:rFonts w:cstheme="minorHAnsi"/>
          <w:color w:val="000000" w:themeColor="text1"/>
        </w:rPr>
        <w:t xml:space="preserve">06 </w:t>
      </w:r>
      <w:r w:rsidR="001B00C0" w:rsidRPr="00886F4F">
        <w:rPr>
          <w:rFonts w:cstheme="minorHAnsi"/>
          <w:color w:val="000000" w:themeColor="text1"/>
        </w:rPr>
        <w:t xml:space="preserve">osób tj. </w:t>
      </w:r>
      <w:r w:rsidR="00386515" w:rsidRPr="00886F4F">
        <w:rPr>
          <w:rFonts w:cstheme="minorHAnsi"/>
          <w:color w:val="000000" w:themeColor="text1"/>
        </w:rPr>
        <w:t>2,</w:t>
      </w:r>
      <w:r w:rsidRPr="00886F4F">
        <w:rPr>
          <w:rFonts w:cstheme="minorHAnsi"/>
          <w:color w:val="000000" w:themeColor="text1"/>
        </w:rPr>
        <w:t>73</w:t>
      </w:r>
      <w:r w:rsidR="001B00C0" w:rsidRPr="00886F4F">
        <w:rPr>
          <w:rFonts w:cstheme="minorHAnsi"/>
          <w:color w:val="000000" w:themeColor="text1"/>
        </w:rPr>
        <w:t xml:space="preserve">%. Według prognoz w 2030 roku teren gminy będzie zamieszkiwać </w:t>
      </w:r>
      <w:r w:rsidR="00386515" w:rsidRPr="00886F4F">
        <w:rPr>
          <w:rFonts w:cstheme="minorHAnsi"/>
          <w:color w:val="000000" w:themeColor="text1"/>
        </w:rPr>
        <w:t>11 189</w:t>
      </w:r>
      <w:r w:rsidR="001B00C0" w:rsidRPr="00886F4F">
        <w:rPr>
          <w:rFonts w:cstheme="minorHAnsi"/>
          <w:color w:val="000000" w:themeColor="text1"/>
        </w:rPr>
        <w:t xml:space="preserve"> osób</w:t>
      </w:r>
      <w:r w:rsidR="00D149B1" w:rsidRPr="00886F4F">
        <w:rPr>
          <w:rFonts w:cstheme="minorHAnsi"/>
          <w:color w:val="000000" w:themeColor="text1"/>
        </w:rPr>
        <w:t xml:space="preserve"> w tym </w:t>
      </w:r>
      <w:r w:rsidR="00386515" w:rsidRPr="00886F4F">
        <w:rPr>
          <w:rFonts w:cstheme="minorHAnsi"/>
          <w:color w:val="000000" w:themeColor="text1"/>
        </w:rPr>
        <w:t>5</w:t>
      </w:r>
      <w:r w:rsidR="00886F4F" w:rsidRPr="00886F4F">
        <w:rPr>
          <w:rFonts w:cstheme="minorHAnsi"/>
          <w:color w:val="000000" w:themeColor="text1"/>
        </w:rPr>
        <w:t>673</w:t>
      </w:r>
      <w:r w:rsidR="00D149B1" w:rsidRPr="00886F4F">
        <w:rPr>
          <w:rFonts w:cstheme="minorHAnsi"/>
          <w:color w:val="000000" w:themeColor="text1"/>
        </w:rPr>
        <w:t xml:space="preserve"> kobiet i </w:t>
      </w:r>
      <w:r w:rsidR="00386515" w:rsidRPr="00886F4F">
        <w:rPr>
          <w:rFonts w:cstheme="minorHAnsi"/>
          <w:color w:val="000000" w:themeColor="text1"/>
        </w:rPr>
        <w:t>5516</w:t>
      </w:r>
      <w:r w:rsidR="00D149B1" w:rsidRPr="00886F4F">
        <w:rPr>
          <w:rFonts w:cstheme="minorHAnsi"/>
          <w:color w:val="000000" w:themeColor="text1"/>
        </w:rPr>
        <w:t xml:space="preserve"> mężczyzn</w:t>
      </w:r>
      <w:r w:rsidRPr="00886F4F">
        <w:rPr>
          <w:rFonts w:cstheme="minorHAnsi"/>
          <w:color w:val="000000" w:themeColor="text1"/>
        </w:rPr>
        <w:t>,</w:t>
      </w:r>
    </w:p>
    <w:p w14:paraId="1419109D" w14:textId="5FA633DD" w:rsidR="001B00C0" w:rsidRPr="002C3563" w:rsidRDefault="005655F4" w:rsidP="00D67E77">
      <w:pPr>
        <w:pStyle w:val="Akapitzlist"/>
        <w:numPr>
          <w:ilvl w:val="0"/>
          <w:numId w:val="2"/>
        </w:numPr>
        <w:spacing w:after="0" w:line="240" w:lineRule="auto"/>
        <w:jc w:val="both"/>
        <w:rPr>
          <w:rFonts w:cstheme="minorHAnsi"/>
        </w:rPr>
      </w:pPr>
      <w:r w:rsidRPr="00886F4F">
        <w:rPr>
          <w:rFonts w:cstheme="minorHAnsi"/>
          <w:color w:val="000000" w:themeColor="text1"/>
        </w:rPr>
        <w:t>z</w:t>
      </w:r>
      <w:r w:rsidR="001B00C0" w:rsidRPr="00886F4F">
        <w:rPr>
          <w:rFonts w:cstheme="minorHAnsi"/>
          <w:color w:val="000000" w:themeColor="text1"/>
        </w:rPr>
        <w:t>naczn</w:t>
      </w:r>
      <w:r w:rsidRPr="00886F4F">
        <w:rPr>
          <w:rFonts w:cstheme="minorHAnsi"/>
          <w:color w:val="000000" w:themeColor="text1"/>
        </w:rPr>
        <w:t>ego</w:t>
      </w:r>
      <w:r w:rsidR="001B00C0" w:rsidRPr="00886F4F">
        <w:rPr>
          <w:rFonts w:cstheme="minorHAnsi"/>
          <w:color w:val="000000" w:themeColor="text1"/>
        </w:rPr>
        <w:t xml:space="preserve"> wzro</w:t>
      </w:r>
      <w:r w:rsidRPr="00886F4F">
        <w:rPr>
          <w:rFonts w:cstheme="minorHAnsi"/>
          <w:color w:val="000000" w:themeColor="text1"/>
        </w:rPr>
        <w:t>stu</w:t>
      </w:r>
      <w:r w:rsidR="001B00C0" w:rsidRPr="00886F4F">
        <w:rPr>
          <w:rFonts w:cstheme="minorHAnsi"/>
          <w:color w:val="000000" w:themeColor="text1"/>
        </w:rPr>
        <w:t xml:space="preserve"> liczb</w:t>
      </w:r>
      <w:r w:rsidRPr="00886F4F">
        <w:rPr>
          <w:rFonts w:cstheme="minorHAnsi"/>
          <w:color w:val="000000" w:themeColor="text1"/>
        </w:rPr>
        <w:t>y</w:t>
      </w:r>
      <w:r w:rsidR="001B00C0" w:rsidRPr="00886F4F">
        <w:rPr>
          <w:rFonts w:cstheme="minorHAnsi"/>
          <w:color w:val="000000" w:themeColor="text1"/>
        </w:rPr>
        <w:t xml:space="preserve"> mieszkańców gminy w wieku poprodukcyjnym</w:t>
      </w:r>
      <w:r>
        <w:rPr>
          <w:rFonts w:cstheme="minorHAnsi"/>
        </w:rPr>
        <w:t>, który</w:t>
      </w:r>
      <w:r w:rsidR="001B00C0" w:rsidRPr="002C3563">
        <w:rPr>
          <w:rFonts w:cstheme="minorHAnsi"/>
        </w:rPr>
        <w:t xml:space="preserve"> będzie wynosić  </w:t>
      </w:r>
      <w:r w:rsidR="00386515" w:rsidRPr="002C3563">
        <w:rPr>
          <w:rFonts w:cstheme="minorHAnsi"/>
        </w:rPr>
        <w:t>24,7</w:t>
      </w:r>
      <w:r w:rsidR="001B00C0" w:rsidRPr="002C3563">
        <w:rPr>
          <w:rFonts w:cstheme="minorHAnsi"/>
        </w:rPr>
        <w:t>% ogółu.</w:t>
      </w:r>
      <w:r w:rsidR="00D149B1" w:rsidRPr="002C3563">
        <w:rPr>
          <w:rFonts w:cstheme="minorHAnsi"/>
        </w:rPr>
        <w:t xml:space="preserve"> Wskaźnik </w:t>
      </w:r>
      <w:r w:rsidR="005C532E" w:rsidRPr="002C3563">
        <w:rPr>
          <w:rFonts w:cstheme="minorHAnsi"/>
        </w:rPr>
        <w:t xml:space="preserve">dotyczący liczby </w:t>
      </w:r>
      <w:r w:rsidR="00D149B1" w:rsidRPr="002C3563">
        <w:rPr>
          <w:rFonts w:cstheme="minorHAnsi"/>
        </w:rPr>
        <w:t xml:space="preserve">mieszkańców gminy w wieku poprodukcyjnym </w:t>
      </w:r>
      <w:r w:rsidR="0017158C" w:rsidRPr="002C3563">
        <w:rPr>
          <w:rFonts w:cstheme="minorHAnsi"/>
        </w:rPr>
        <w:t xml:space="preserve">względem 2016r. </w:t>
      </w:r>
      <w:r w:rsidR="00D149B1" w:rsidRPr="002C3563">
        <w:rPr>
          <w:rFonts w:cstheme="minorHAnsi"/>
        </w:rPr>
        <w:t xml:space="preserve">wśród kobiet </w:t>
      </w:r>
      <w:r w:rsidR="0017158C" w:rsidRPr="002C3563">
        <w:rPr>
          <w:rFonts w:cstheme="minorHAnsi"/>
        </w:rPr>
        <w:t>w</w:t>
      </w:r>
      <w:r w:rsidR="00D149B1" w:rsidRPr="002C3563">
        <w:rPr>
          <w:rFonts w:cstheme="minorHAnsi"/>
        </w:rPr>
        <w:t xml:space="preserve">zrośnie o </w:t>
      </w:r>
      <w:r w:rsidR="00386515" w:rsidRPr="002C3563">
        <w:rPr>
          <w:rFonts w:cstheme="minorHAnsi"/>
        </w:rPr>
        <w:t>5,3</w:t>
      </w:r>
      <w:r w:rsidR="00D149B1" w:rsidRPr="002C3563">
        <w:rPr>
          <w:rFonts w:cstheme="minorHAnsi"/>
        </w:rPr>
        <w:t>% wśród mężczyzn o 6,</w:t>
      </w:r>
      <w:r w:rsidR="00290405" w:rsidRPr="002C3563">
        <w:rPr>
          <w:rFonts w:cstheme="minorHAnsi"/>
        </w:rPr>
        <w:t>6</w:t>
      </w:r>
      <w:r w:rsidR="00D149B1" w:rsidRPr="002C3563">
        <w:rPr>
          <w:rFonts w:cstheme="minorHAnsi"/>
        </w:rPr>
        <w:t>%.</w:t>
      </w:r>
    </w:p>
    <w:p w14:paraId="59DAEC12" w14:textId="6F48F05B" w:rsidR="001B00C0" w:rsidRDefault="005655F4" w:rsidP="00D67E77">
      <w:pPr>
        <w:pStyle w:val="Akapitzlist"/>
        <w:numPr>
          <w:ilvl w:val="0"/>
          <w:numId w:val="2"/>
        </w:numPr>
        <w:spacing w:after="0" w:line="240" w:lineRule="auto"/>
        <w:jc w:val="both"/>
        <w:rPr>
          <w:rFonts w:cstheme="minorHAnsi"/>
        </w:rPr>
      </w:pPr>
      <w:r>
        <w:rPr>
          <w:rFonts w:cstheme="minorHAnsi"/>
        </w:rPr>
        <w:t>s</w:t>
      </w:r>
      <w:r w:rsidR="0017158C" w:rsidRPr="002C3563">
        <w:rPr>
          <w:rFonts w:cstheme="minorHAnsi"/>
        </w:rPr>
        <w:t>pad</w:t>
      </w:r>
      <w:r>
        <w:rPr>
          <w:rFonts w:cstheme="minorHAnsi"/>
        </w:rPr>
        <w:t>ku</w:t>
      </w:r>
      <w:r w:rsidR="0017158C" w:rsidRPr="002C3563">
        <w:rPr>
          <w:rFonts w:cstheme="minorHAnsi"/>
        </w:rPr>
        <w:t xml:space="preserve"> liczb</w:t>
      </w:r>
      <w:r>
        <w:rPr>
          <w:rFonts w:cstheme="minorHAnsi"/>
        </w:rPr>
        <w:t>y</w:t>
      </w:r>
      <w:r w:rsidR="0017158C" w:rsidRPr="002C3563">
        <w:rPr>
          <w:rFonts w:cstheme="minorHAnsi"/>
        </w:rPr>
        <w:t xml:space="preserve"> osób w wieku przedprodukcyjnym względem 2016r. z poziomu 19,</w:t>
      </w:r>
      <w:r w:rsidR="00386515" w:rsidRPr="002C3563">
        <w:rPr>
          <w:rFonts w:cstheme="minorHAnsi"/>
        </w:rPr>
        <w:t>6</w:t>
      </w:r>
      <w:r w:rsidR="0017158C" w:rsidRPr="002C3563">
        <w:rPr>
          <w:rFonts w:cstheme="minorHAnsi"/>
        </w:rPr>
        <w:t>% do 17,</w:t>
      </w:r>
      <w:r w:rsidR="00386515" w:rsidRPr="002C3563">
        <w:rPr>
          <w:rFonts w:cstheme="minorHAnsi"/>
        </w:rPr>
        <w:t>2</w:t>
      </w:r>
      <w:r w:rsidR="0017158C" w:rsidRPr="002C3563">
        <w:rPr>
          <w:rFonts w:cstheme="minorHAnsi"/>
        </w:rPr>
        <w:t xml:space="preserve">% tj. spadek o </w:t>
      </w:r>
      <w:r w:rsidR="00386515" w:rsidRPr="002C3563">
        <w:rPr>
          <w:rFonts w:cstheme="minorHAnsi"/>
        </w:rPr>
        <w:t>2,4</w:t>
      </w:r>
      <w:r w:rsidR="0017158C" w:rsidRPr="002C3563">
        <w:rPr>
          <w:rFonts w:cstheme="minorHAnsi"/>
        </w:rPr>
        <w:t>%</w:t>
      </w:r>
    </w:p>
    <w:p w14:paraId="5C39CF23" w14:textId="77777777" w:rsidR="003351AF" w:rsidRPr="002C3563" w:rsidRDefault="003351AF" w:rsidP="003351AF">
      <w:pPr>
        <w:pStyle w:val="Akapitzlist"/>
        <w:spacing w:after="0" w:line="240" w:lineRule="auto"/>
        <w:jc w:val="both"/>
        <w:rPr>
          <w:rFonts w:cstheme="minorHAnsi"/>
        </w:rPr>
      </w:pPr>
    </w:p>
    <w:p w14:paraId="79251E57" w14:textId="0287B10A" w:rsidR="001B00C0" w:rsidRPr="002C3563" w:rsidRDefault="001B00C0" w:rsidP="00D67E77">
      <w:pPr>
        <w:pStyle w:val="Legenda"/>
        <w:spacing w:after="0"/>
        <w:jc w:val="center"/>
        <w:rPr>
          <w:rFonts w:cstheme="minorHAnsi"/>
          <w:i w:val="0"/>
          <w:iCs w:val="0"/>
          <w:color w:val="auto"/>
          <w:sz w:val="22"/>
          <w:szCs w:val="22"/>
        </w:rPr>
      </w:pPr>
      <w:bookmarkStart w:id="38" w:name="_Toc117501810"/>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13</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Struktura ludności w</w:t>
      </w:r>
      <w:r w:rsidR="007D434C">
        <w:rPr>
          <w:rFonts w:cstheme="minorHAnsi"/>
          <w:i w:val="0"/>
          <w:iCs w:val="0"/>
          <w:color w:val="auto"/>
          <w:sz w:val="22"/>
          <w:szCs w:val="22"/>
        </w:rPr>
        <w:t xml:space="preserve"> Gminie Małogoszcz</w:t>
      </w:r>
      <w:r w:rsidRPr="002C3563">
        <w:rPr>
          <w:rFonts w:cstheme="minorHAnsi"/>
          <w:i w:val="0"/>
          <w:iCs w:val="0"/>
          <w:color w:val="auto"/>
          <w:sz w:val="22"/>
          <w:szCs w:val="22"/>
        </w:rPr>
        <w:t xml:space="preserve"> roku 2016 i 2030</w:t>
      </w:r>
      <w:r w:rsidR="007D434C">
        <w:rPr>
          <w:rFonts w:cstheme="minorHAnsi"/>
          <w:i w:val="0"/>
          <w:iCs w:val="0"/>
          <w:color w:val="auto"/>
          <w:sz w:val="22"/>
          <w:szCs w:val="22"/>
        </w:rPr>
        <w:t xml:space="preserve"> </w:t>
      </w:r>
      <w:r w:rsidR="00B00CF1">
        <w:rPr>
          <w:rFonts w:cstheme="minorHAnsi"/>
          <w:i w:val="0"/>
          <w:iCs w:val="0"/>
          <w:color w:val="auto"/>
          <w:sz w:val="22"/>
          <w:szCs w:val="22"/>
        </w:rPr>
        <w:t>(</w:t>
      </w:r>
      <w:r w:rsidR="007D434C">
        <w:rPr>
          <w:rFonts w:cstheme="minorHAnsi"/>
          <w:i w:val="0"/>
          <w:iCs w:val="0"/>
          <w:color w:val="auto"/>
          <w:sz w:val="22"/>
          <w:szCs w:val="22"/>
        </w:rPr>
        <w:t>wg prognoz</w:t>
      </w:r>
      <w:r w:rsidR="00B00CF1">
        <w:rPr>
          <w:rFonts w:cstheme="minorHAnsi"/>
          <w:i w:val="0"/>
          <w:iCs w:val="0"/>
          <w:color w:val="auto"/>
          <w:sz w:val="22"/>
          <w:szCs w:val="22"/>
        </w:rPr>
        <w:t>y</w:t>
      </w:r>
      <w:r w:rsidR="007D434C">
        <w:rPr>
          <w:rFonts w:cstheme="minorHAnsi"/>
          <w:i w:val="0"/>
          <w:iCs w:val="0"/>
          <w:color w:val="auto"/>
          <w:sz w:val="22"/>
          <w:szCs w:val="22"/>
        </w:rPr>
        <w:t xml:space="preserve"> GUS</w:t>
      </w:r>
      <w:r w:rsidR="00B00CF1">
        <w:rPr>
          <w:rFonts w:cstheme="minorHAnsi"/>
          <w:i w:val="0"/>
          <w:iCs w:val="0"/>
          <w:color w:val="auto"/>
          <w:sz w:val="22"/>
          <w:szCs w:val="22"/>
        </w:rPr>
        <w:t>)</w:t>
      </w:r>
      <w:bookmarkEnd w:id="38"/>
    </w:p>
    <w:tbl>
      <w:tblPr>
        <w:tblW w:w="6743" w:type="dxa"/>
        <w:jc w:val="center"/>
        <w:tblCellMar>
          <w:left w:w="70" w:type="dxa"/>
          <w:right w:w="70" w:type="dxa"/>
        </w:tblCellMar>
        <w:tblLook w:val="04A0" w:firstRow="1" w:lastRow="0" w:firstColumn="1" w:lastColumn="0" w:noHBand="0" w:noVBand="1"/>
      </w:tblPr>
      <w:tblGrid>
        <w:gridCol w:w="3855"/>
        <w:gridCol w:w="1444"/>
        <w:gridCol w:w="1444"/>
      </w:tblGrid>
      <w:tr w:rsidR="002C3563" w:rsidRPr="002C3563" w14:paraId="05B26DC1" w14:textId="77777777" w:rsidTr="001B00C0">
        <w:trPr>
          <w:trHeight w:val="234"/>
          <w:jc w:val="center"/>
        </w:trPr>
        <w:tc>
          <w:tcPr>
            <w:tcW w:w="6743"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2C1D938E" w14:textId="77777777" w:rsidR="001B00C0" w:rsidRPr="002C3563" w:rsidRDefault="001B00C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xml:space="preserve">STRUKTURA LUDNOŚĆI </w:t>
            </w:r>
            <w:r w:rsidRPr="002C3563">
              <w:rPr>
                <w:rFonts w:eastAsia="Times New Roman" w:cstheme="minorHAnsi"/>
                <w:b/>
                <w:bCs/>
                <w:i/>
                <w:iCs/>
                <w:lang w:eastAsia="pl-PL"/>
              </w:rPr>
              <w:t>(w %)</w:t>
            </w:r>
          </w:p>
        </w:tc>
      </w:tr>
      <w:tr w:rsidR="002C3563" w:rsidRPr="002C3563" w14:paraId="606E0B52" w14:textId="77777777" w:rsidTr="001B00C0">
        <w:trPr>
          <w:trHeight w:val="258"/>
          <w:jc w:val="center"/>
        </w:trPr>
        <w:tc>
          <w:tcPr>
            <w:tcW w:w="3855" w:type="dxa"/>
            <w:tcBorders>
              <w:top w:val="nil"/>
              <w:left w:val="single" w:sz="4" w:space="0" w:color="auto"/>
              <w:bottom w:val="nil"/>
              <w:right w:val="nil"/>
            </w:tcBorders>
            <w:shd w:val="clear" w:color="000000" w:fill="92D050"/>
            <w:noWrap/>
            <w:vAlign w:val="bottom"/>
            <w:hideMark/>
          </w:tcPr>
          <w:p w14:paraId="29293D50" w14:textId="77777777" w:rsidR="001B00C0" w:rsidRPr="002C3563" w:rsidRDefault="001B00C0" w:rsidP="00D67E77">
            <w:pPr>
              <w:spacing w:after="0" w:line="240" w:lineRule="auto"/>
              <w:rPr>
                <w:rFonts w:eastAsia="Times New Roman" w:cstheme="minorHAnsi"/>
                <w:lang w:eastAsia="pl-PL"/>
              </w:rPr>
            </w:pPr>
            <w:r w:rsidRPr="002C3563">
              <w:rPr>
                <w:rFonts w:eastAsia="Times New Roman" w:cstheme="minorHAnsi"/>
                <w:lang w:eastAsia="pl-PL"/>
              </w:rPr>
              <w:t> </w:t>
            </w:r>
          </w:p>
        </w:tc>
        <w:tc>
          <w:tcPr>
            <w:tcW w:w="1444" w:type="dxa"/>
            <w:tcBorders>
              <w:top w:val="nil"/>
              <w:left w:val="single" w:sz="4" w:space="0" w:color="auto"/>
              <w:bottom w:val="nil"/>
              <w:right w:val="nil"/>
            </w:tcBorders>
            <w:shd w:val="clear" w:color="000000" w:fill="92D050"/>
            <w:noWrap/>
            <w:vAlign w:val="center"/>
            <w:hideMark/>
          </w:tcPr>
          <w:p w14:paraId="2E21E262" w14:textId="77777777" w:rsidR="001B00C0" w:rsidRPr="002C3563" w:rsidRDefault="001B00C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444" w:type="dxa"/>
            <w:tcBorders>
              <w:top w:val="nil"/>
              <w:left w:val="single" w:sz="4" w:space="0" w:color="auto"/>
              <w:bottom w:val="nil"/>
              <w:right w:val="single" w:sz="4" w:space="0" w:color="auto"/>
            </w:tcBorders>
            <w:shd w:val="clear" w:color="000000" w:fill="92D050"/>
            <w:noWrap/>
            <w:vAlign w:val="center"/>
            <w:hideMark/>
          </w:tcPr>
          <w:p w14:paraId="64F6858B" w14:textId="77777777" w:rsidR="001B00C0" w:rsidRPr="002C3563" w:rsidRDefault="001B00C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7D774B" w:rsidRPr="002C3563" w14:paraId="6626D8D1" w14:textId="77777777" w:rsidTr="00D1294C">
        <w:trPr>
          <w:trHeight w:val="258"/>
          <w:jc w:val="center"/>
        </w:trPr>
        <w:tc>
          <w:tcPr>
            <w:tcW w:w="3855" w:type="dxa"/>
            <w:tcBorders>
              <w:top w:val="single" w:sz="4" w:space="0" w:color="auto"/>
              <w:left w:val="single" w:sz="4" w:space="0" w:color="auto"/>
              <w:bottom w:val="single" w:sz="4" w:space="0" w:color="auto"/>
              <w:right w:val="nil"/>
            </w:tcBorders>
            <w:shd w:val="clear" w:color="000000" w:fill="92D050"/>
            <w:noWrap/>
            <w:vAlign w:val="bottom"/>
            <w:hideMark/>
          </w:tcPr>
          <w:p w14:paraId="78B54338" w14:textId="77777777" w:rsidR="007D774B" w:rsidRPr="002C3563" w:rsidRDefault="007D774B" w:rsidP="00D67E77">
            <w:pPr>
              <w:spacing w:after="0" w:line="240" w:lineRule="auto"/>
              <w:rPr>
                <w:rFonts w:eastAsia="Times New Roman" w:cstheme="minorHAnsi"/>
                <w:lang w:eastAsia="pl-PL"/>
              </w:rPr>
            </w:pPr>
            <w:r w:rsidRPr="002C3563">
              <w:rPr>
                <w:rFonts w:eastAsia="Times New Roman" w:cstheme="minorHAnsi"/>
                <w:lang w:eastAsia="pl-PL"/>
              </w:rPr>
              <w:t> </w:t>
            </w:r>
          </w:p>
        </w:tc>
        <w:tc>
          <w:tcPr>
            <w:tcW w:w="2888" w:type="dxa"/>
            <w:gridSpan w:val="2"/>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36288CC" w14:textId="764E2D59" w:rsidR="007D774B" w:rsidRPr="002C3563" w:rsidRDefault="007D774B"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Ogółem</w:t>
            </w:r>
          </w:p>
        </w:tc>
      </w:tr>
      <w:tr w:rsidR="002C3563" w:rsidRPr="002C3563" w14:paraId="140A8BD0" w14:textId="77777777" w:rsidTr="00C32AC4">
        <w:trPr>
          <w:trHeight w:val="320"/>
          <w:jc w:val="center"/>
        </w:trPr>
        <w:tc>
          <w:tcPr>
            <w:tcW w:w="3855" w:type="dxa"/>
            <w:tcBorders>
              <w:top w:val="nil"/>
              <w:left w:val="single" w:sz="4" w:space="0" w:color="auto"/>
              <w:bottom w:val="dashed" w:sz="4" w:space="0" w:color="000000"/>
              <w:right w:val="single" w:sz="4" w:space="0" w:color="auto"/>
            </w:tcBorders>
            <w:shd w:val="clear" w:color="000000" w:fill="CCFF99"/>
            <w:vAlign w:val="center"/>
            <w:hideMark/>
          </w:tcPr>
          <w:p w14:paraId="7B58BA8A"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przedprodukcyjny</w:t>
            </w:r>
          </w:p>
        </w:tc>
        <w:tc>
          <w:tcPr>
            <w:tcW w:w="1444" w:type="dxa"/>
            <w:tcBorders>
              <w:top w:val="single" w:sz="4" w:space="0" w:color="auto"/>
              <w:left w:val="single" w:sz="4" w:space="0" w:color="auto"/>
              <w:bottom w:val="nil"/>
              <w:right w:val="single" w:sz="4" w:space="0" w:color="auto"/>
            </w:tcBorders>
            <w:shd w:val="clear" w:color="auto" w:fill="auto"/>
            <w:noWrap/>
            <w:vAlign w:val="center"/>
            <w:hideMark/>
          </w:tcPr>
          <w:p w14:paraId="15F94090" w14:textId="1970C838" w:rsidR="00386515" w:rsidRPr="002C3563" w:rsidRDefault="00386515" w:rsidP="00D67E77">
            <w:pPr>
              <w:spacing w:after="0" w:line="240" w:lineRule="auto"/>
              <w:jc w:val="center"/>
              <w:rPr>
                <w:rFonts w:eastAsia="Times New Roman" w:cstheme="minorHAnsi"/>
                <w:lang w:eastAsia="pl-PL"/>
              </w:rPr>
            </w:pPr>
            <w:r w:rsidRPr="002C3563">
              <w:rPr>
                <w:rFonts w:cstheme="minorHAnsi"/>
              </w:rPr>
              <w:t>19,6</w:t>
            </w:r>
          </w:p>
        </w:tc>
        <w:tc>
          <w:tcPr>
            <w:tcW w:w="1444" w:type="dxa"/>
            <w:tcBorders>
              <w:top w:val="single" w:sz="4" w:space="0" w:color="auto"/>
              <w:left w:val="nil"/>
              <w:bottom w:val="nil"/>
              <w:right w:val="single" w:sz="4" w:space="0" w:color="auto"/>
            </w:tcBorders>
            <w:shd w:val="clear" w:color="auto" w:fill="auto"/>
            <w:noWrap/>
            <w:vAlign w:val="center"/>
            <w:hideMark/>
          </w:tcPr>
          <w:p w14:paraId="162E94AE" w14:textId="088BABEE" w:rsidR="00386515" w:rsidRPr="002C3563" w:rsidRDefault="00386515" w:rsidP="00D67E77">
            <w:pPr>
              <w:spacing w:after="0" w:line="240" w:lineRule="auto"/>
              <w:jc w:val="center"/>
              <w:rPr>
                <w:rFonts w:eastAsia="Times New Roman" w:cstheme="minorHAnsi"/>
                <w:lang w:eastAsia="pl-PL"/>
              </w:rPr>
            </w:pPr>
            <w:r w:rsidRPr="002C3563">
              <w:rPr>
                <w:rFonts w:cstheme="minorHAnsi"/>
              </w:rPr>
              <w:t>17,2</w:t>
            </w:r>
          </w:p>
        </w:tc>
      </w:tr>
      <w:tr w:rsidR="002C3563" w:rsidRPr="002C3563" w14:paraId="4C28F6EB" w14:textId="77777777" w:rsidTr="00C32AC4">
        <w:trPr>
          <w:trHeight w:val="344"/>
          <w:jc w:val="center"/>
        </w:trPr>
        <w:tc>
          <w:tcPr>
            <w:tcW w:w="3855" w:type="dxa"/>
            <w:tcBorders>
              <w:top w:val="nil"/>
              <w:left w:val="single" w:sz="4" w:space="0" w:color="auto"/>
              <w:bottom w:val="dashed" w:sz="4" w:space="0" w:color="000000"/>
              <w:right w:val="single" w:sz="4" w:space="0" w:color="auto"/>
            </w:tcBorders>
            <w:shd w:val="clear" w:color="000000" w:fill="CCFF99"/>
            <w:vAlign w:val="center"/>
            <w:hideMark/>
          </w:tcPr>
          <w:p w14:paraId="73A271AB"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produkcyjny</w:t>
            </w:r>
          </w:p>
        </w:tc>
        <w:tc>
          <w:tcPr>
            <w:tcW w:w="1444"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39EF956C" w14:textId="12368C54" w:rsidR="00386515" w:rsidRPr="002C3563" w:rsidRDefault="00386515" w:rsidP="00D67E77">
            <w:pPr>
              <w:spacing w:after="0" w:line="240" w:lineRule="auto"/>
              <w:jc w:val="center"/>
              <w:rPr>
                <w:rFonts w:eastAsia="Times New Roman" w:cstheme="minorHAnsi"/>
                <w:lang w:eastAsia="pl-PL"/>
              </w:rPr>
            </w:pPr>
            <w:r w:rsidRPr="002C3563">
              <w:rPr>
                <w:rFonts w:cstheme="minorHAnsi"/>
              </w:rPr>
              <w:t>61,7</w:t>
            </w:r>
          </w:p>
        </w:tc>
        <w:tc>
          <w:tcPr>
            <w:tcW w:w="1444" w:type="dxa"/>
            <w:tcBorders>
              <w:top w:val="dotted" w:sz="4" w:space="0" w:color="auto"/>
              <w:left w:val="nil"/>
              <w:bottom w:val="dotted" w:sz="4" w:space="0" w:color="auto"/>
              <w:right w:val="single" w:sz="4" w:space="0" w:color="auto"/>
            </w:tcBorders>
            <w:shd w:val="clear" w:color="auto" w:fill="auto"/>
            <w:noWrap/>
            <w:vAlign w:val="center"/>
            <w:hideMark/>
          </w:tcPr>
          <w:p w14:paraId="37442414" w14:textId="39D2D9AC" w:rsidR="00386515" w:rsidRPr="002C3563" w:rsidRDefault="00386515" w:rsidP="00D67E77">
            <w:pPr>
              <w:spacing w:after="0" w:line="240" w:lineRule="auto"/>
              <w:jc w:val="center"/>
              <w:rPr>
                <w:rFonts w:eastAsia="Times New Roman" w:cstheme="minorHAnsi"/>
                <w:lang w:eastAsia="pl-PL"/>
              </w:rPr>
            </w:pPr>
            <w:r w:rsidRPr="002C3563">
              <w:rPr>
                <w:rFonts w:cstheme="minorHAnsi"/>
              </w:rPr>
              <w:t>58,1</w:t>
            </w:r>
          </w:p>
        </w:tc>
      </w:tr>
      <w:tr w:rsidR="002C3563" w:rsidRPr="002C3563" w14:paraId="6251F414" w14:textId="77777777" w:rsidTr="00C32AC4">
        <w:trPr>
          <w:trHeight w:val="394"/>
          <w:jc w:val="center"/>
        </w:trPr>
        <w:tc>
          <w:tcPr>
            <w:tcW w:w="3855" w:type="dxa"/>
            <w:tcBorders>
              <w:top w:val="nil"/>
              <w:left w:val="single" w:sz="4" w:space="0" w:color="auto"/>
              <w:bottom w:val="single" w:sz="4" w:space="0" w:color="auto"/>
              <w:right w:val="single" w:sz="4" w:space="0" w:color="auto"/>
            </w:tcBorders>
            <w:shd w:val="clear" w:color="000000" w:fill="CCFF99"/>
            <w:vAlign w:val="center"/>
            <w:hideMark/>
          </w:tcPr>
          <w:p w14:paraId="5A95858A"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poprodukcyjny</w:t>
            </w:r>
          </w:p>
        </w:tc>
        <w:tc>
          <w:tcPr>
            <w:tcW w:w="1444" w:type="dxa"/>
            <w:tcBorders>
              <w:top w:val="nil"/>
              <w:left w:val="single" w:sz="4" w:space="0" w:color="auto"/>
              <w:bottom w:val="single" w:sz="4" w:space="0" w:color="auto"/>
              <w:right w:val="single" w:sz="4" w:space="0" w:color="auto"/>
            </w:tcBorders>
            <w:shd w:val="clear" w:color="auto" w:fill="auto"/>
            <w:noWrap/>
            <w:vAlign w:val="center"/>
            <w:hideMark/>
          </w:tcPr>
          <w:p w14:paraId="3530D5C0" w14:textId="29301F05" w:rsidR="00386515" w:rsidRPr="002C3563" w:rsidRDefault="00386515" w:rsidP="00D67E77">
            <w:pPr>
              <w:spacing w:after="0" w:line="240" w:lineRule="auto"/>
              <w:jc w:val="center"/>
              <w:rPr>
                <w:rFonts w:eastAsia="Times New Roman" w:cstheme="minorHAnsi"/>
                <w:lang w:eastAsia="pl-PL"/>
              </w:rPr>
            </w:pPr>
            <w:r w:rsidRPr="002C3563">
              <w:rPr>
                <w:rFonts w:cstheme="minorHAnsi"/>
              </w:rPr>
              <w:t>18,7</w:t>
            </w:r>
          </w:p>
        </w:tc>
        <w:tc>
          <w:tcPr>
            <w:tcW w:w="1444" w:type="dxa"/>
            <w:tcBorders>
              <w:top w:val="nil"/>
              <w:left w:val="nil"/>
              <w:bottom w:val="single" w:sz="4" w:space="0" w:color="auto"/>
              <w:right w:val="single" w:sz="4" w:space="0" w:color="auto"/>
            </w:tcBorders>
            <w:shd w:val="clear" w:color="auto" w:fill="auto"/>
            <w:noWrap/>
            <w:vAlign w:val="center"/>
            <w:hideMark/>
          </w:tcPr>
          <w:p w14:paraId="2D84FFB1" w14:textId="6F0E1204" w:rsidR="00386515" w:rsidRPr="002C3563" w:rsidRDefault="00386515" w:rsidP="00D67E77">
            <w:pPr>
              <w:spacing w:after="0" w:line="240" w:lineRule="auto"/>
              <w:jc w:val="center"/>
              <w:rPr>
                <w:rFonts w:eastAsia="Times New Roman" w:cstheme="minorHAnsi"/>
                <w:lang w:eastAsia="pl-PL"/>
              </w:rPr>
            </w:pPr>
            <w:r w:rsidRPr="002C3563">
              <w:rPr>
                <w:rFonts w:cstheme="minorHAnsi"/>
              </w:rPr>
              <w:t>24,7</w:t>
            </w:r>
          </w:p>
        </w:tc>
      </w:tr>
    </w:tbl>
    <w:p w14:paraId="06F8D699" w14:textId="134D5C23" w:rsidR="007842AF" w:rsidRPr="002C3563" w:rsidRDefault="007842AF" w:rsidP="00D67E77">
      <w:pPr>
        <w:spacing w:after="0" w:line="240" w:lineRule="auto"/>
        <w:jc w:val="center"/>
        <w:rPr>
          <w:rFonts w:cstheme="minorHAnsi"/>
        </w:rPr>
      </w:pPr>
    </w:p>
    <w:tbl>
      <w:tblPr>
        <w:tblW w:w="6796" w:type="dxa"/>
        <w:tblInd w:w="1129" w:type="dxa"/>
        <w:tblCellMar>
          <w:left w:w="70" w:type="dxa"/>
          <w:right w:w="70" w:type="dxa"/>
        </w:tblCellMar>
        <w:tblLook w:val="04A0" w:firstRow="1" w:lastRow="0" w:firstColumn="1" w:lastColumn="0" w:noHBand="0" w:noVBand="1"/>
      </w:tblPr>
      <w:tblGrid>
        <w:gridCol w:w="3827"/>
        <w:gridCol w:w="1560"/>
        <w:gridCol w:w="1409"/>
      </w:tblGrid>
      <w:tr w:rsidR="002C3563" w:rsidRPr="002C3563" w14:paraId="399B8474" w14:textId="77777777" w:rsidTr="007842AF">
        <w:trPr>
          <w:trHeight w:val="200"/>
        </w:trPr>
        <w:tc>
          <w:tcPr>
            <w:tcW w:w="6796"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442AD0DD"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xml:space="preserve">STRUKTURA LUDNOŚĆI </w:t>
            </w:r>
            <w:r w:rsidRPr="002C3563">
              <w:rPr>
                <w:rFonts w:eastAsia="Times New Roman" w:cstheme="minorHAnsi"/>
                <w:b/>
                <w:bCs/>
                <w:i/>
                <w:iCs/>
                <w:lang w:eastAsia="pl-PL"/>
              </w:rPr>
              <w:t>(w %)</w:t>
            </w:r>
          </w:p>
        </w:tc>
      </w:tr>
      <w:tr w:rsidR="002C3563" w:rsidRPr="002C3563" w14:paraId="0B4A17D2" w14:textId="77777777" w:rsidTr="007842AF">
        <w:trPr>
          <w:trHeight w:val="222"/>
        </w:trPr>
        <w:tc>
          <w:tcPr>
            <w:tcW w:w="3827" w:type="dxa"/>
            <w:tcBorders>
              <w:top w:val="nil"/>
              <w:left w:val="single" w:sz="4" w:space="0" w:color="auto"/>
              <w:bottom w:val="nil"/>
              <w:right w:val="nil"/>
            </w:tcBorders>
            <w:shd w:val="clear" w:color="000000" w:fill="92D050"/>
            <w:noWrap/>
            <w:vAlign w:val="bottom"/>
            <w:hideMark/>
          </w:tcPr>
          <w:p w14:paraId="1E352BA3" w14:textId="375E9784" w:rsidR="007842AF" w:rsidRPr="002C3563" w:rsidRDefault="007842AF" w:rsidP="00D67E77">
            <w:pPr>
              <w:spacing w:after="0" w:line="240" w:lineRule="auto"/>
              <w:jc w:val="center"/>
              <w:rPr>
                <w:rFonts w:eastAsia="Times New Roman" w:cstheme="minorHAnsi"/>
                <w:lang w:eastAsia="pl-PL"/>
              </w:rPr>
            </w:pPr>
          </w:p>
        </w:tc>
        <w:tc>
          <w:tcPr>
            <w:tcW w:w="1560" w:type="dxa"/>
            <w:tcBorders>
              <w:top w:val="nil"/>
              <w:left w:val="single" w:sz="4" w:space="0" w:color="auto"/>
              <w:bottom w:val="nil"/>
              <w:right w:val="nil"/>
            </w:tcBorders>
            <w:shd w:val="clear" w:color="000000" w:fill="92D050"/>
            <w:noWrap/>
            <w:vAlign w:val="center"/>
            <w:hideMark/>
          </w:tcPr>
          <w:p w14:paraId="78D7C95A"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409" w:type="dxa"/>
            <w:tcBorders>
              <w:top w:val="nil"/>
              <w:left w:val="single" w:sz="4" w:space="0" w:color="auto"/>
              <w:bottom w:val="nil"/>
              <w:right w:val="single" w:sz="4" w:space="0" w:color="auto"/>
            </w:tcBorders>
            <w:shd w:val="clear" w:color="000000" w:fill="92D050"/>
            <w:noWrap/>
            <w:vAlign w:val="center"/>
            <w:hideMark/>
          </w:tcPr>
          <w:p w14:paraId="09548A4B"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7D774B" w:rsidRPr="002C3563" w14:paraId="73AF3BD2" w14:textId="77777777" w:rsidTr="006E548A">
        <w:trPr>
          <w:trHeight w:val="222"/>
        </w:trPr>
        <w:tc>
          <w:tcPr>
            <w:tcW w:w="3827" w:type="dxa"/>
            <w:tcBorders>
              <w:top w:val="single" w:sz="4" w:space="0" w:color="auto"/>
              <w:left w:val="single" w:sz="4" w:space="0" w:color="auto"/>
              <w:bottom w:val="single" w:sz="4" w:space="0" w:color="auto"/>
              <w:right w:val="nil"/>
            </w:tcBorders>
            <w:shd w:val="clear" w:color="000000" w:fill="92D050"/>
            <w:noWrap/>
            <w:vAlign w:val="bottom"/>
            <w:hideMark/>
          </w:tcPr>
          <w:p w14:paraId="34808C16" w14:textId="42E77D3E" w:rsidR="007D774B" w:rsidRPr="002C3563" w:rsidRDefault="007D774B" w:rsidP="00D67E77">
            <w:pPr>
              <w:spacing w:after="0" w:line="240" w:lineRule="auto"/>
              <w:jc w:val="center"/>
              <w:rPr>
                <w:rFonts w:eastAsia="Times New Roman" w:cstheme="minorHAnsi"/>
                <w:lang w:eastAsia="pl-PL"/>
              </w:rPr>
            </w:pPr>
          </w:p>
        </w:tc>
        <w:tc>
          <w:tcPr>
            <w:tcW w:w="2969" w:type="dxa"/>
            <w:gridSpan w:val="2"/>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8006F00" w14:textId="090EB9B1" w:rsidR="007D774B" w:rsidRPr="002C3563" w:rsidRDefault="007D774B"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Mężczyźni</w:t>
            </w:r>
          </w:p>
        </w:tc>
      </w:tr>
      <w:tr w:rsidR="002C3563" w:rsidRPr="002C3563" w14:paraId="45F780CE" w14:textId="77777777" w:rsidTr="000D3D5B">
        <w:trPr>
          <w:trHeight w:val="274"/>
        </w:trPr>
        <w:tc>
          <w:tcPr>
            <w:tcW w:w="3827" w:type="dxa"/>
            <w:tcBorders>
              <w:top w:val="nil"/>
              <w:left w:val="single" w:sz="4" w:space="0" w:color="auto"/>
              <w:bottom w:val="dashed" w:sz="4" w:space="0" w:color="000000"/>
              <w:right w:val="single" w:sz="4" w:space="0" w:color="auto"/>
            </w:tcBorders>
            <w:shd w:val="clear" w:color="000000" w:fill="CCFF99"/>
            <w:vAlign w:val="center"/>
            <w:hideMark/>
          </w:tcPr>
          <w:p w14:paraId="2496EBEA"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przedprodukcyjny</w:t>
            </w:r>
          </w:p>
        </w:tc>
        <w:tc>
          <w:tcPr>
            <w:tcW w:w="1560" w:type="dxa"/>
            <w:tcBorders>
              <w:top w:val="single" w:sz="4" w:space="0" w:color="auto"/>
              <w:left w:val="single" w:sz="4" w:space="0" w:color="auto"/>
              <w:bottom w:val="nil"/>
              <w:right w:val="single" w:sz="4" w:space="0" w:color="auto"/>
            </w:tcBorders>
            <w:shd w:val="clear" w:color="auto" w:fill="auto"/>
            <w:noWrap/>
            <w:vAlign w:val="center"/>
            <w:hideMark/>
          </w:tcPr>
          <w:p w14:paraId="4CE536F7" w14:textId="7E3ED10E" w:rsidR="00386515" w:rsidRPr="002C3563" w:rsidRDefault="00386515" w:rsidP="00D67E77">
            <w:pPr>
              <w:spacing w:after="0" w:line="240" w:lineRule="auto"/>
              <w:jc w:val="center"/>
              <w:rPr>
                <w:rFonts w:eastAsia="Times New Roman" w:cstheme="minorHAnsi"/>
                <w:lang w:eastAsia="pl-PL"/>
              </w:rPr>
            </w:pPr>
            <w:r w:rsidRPr="002C3563">
              <w:rPr>
                <w:rFonts w:cstheme="minorHAnsi"/>
              </w:rPr>
              <w:t>20,0</w:t>
            </w:r>
          </w:p>
        </w:tc>
        <w:tc>
          <w:tcPr>
            <w:tcW w:w="1409" w:type="dxa"/>
            <w:tcBorders>
              <w:top w:val="single" w:sz="4" w:space="0" w:color="auto"/>
              <w:left w:val="nil"/>
              <w:bottom w:val="nil"/>
              <w:right w:val="single" w:sz="4" w:space="0" w:color="auto"/>
            </w:tcBorders>
            <w:shd w:val="clear" w:color="auto" w:fill="auto"/>
            <w:noWrap/>
            <w:vAlign w:val="center"/>
            <w:hideMark/>
          </w:tcPr>
          <w:p w14:paraId="107A7C19" w14:textId="19AA3C09" w:rsidR="00386515" w:rsidRPr="002C3563" w:rsidRDefault="00386515" w:rsidP="00D67E77">
            <w:pPr>
              <w:spacing w:after="0" w:line="240" w:lineRule="auto"/>
              <w:jc w:val="center"/>
              <w:rPr>
                <w:rFonts w:eastAsia="Times New Roman" w:cstheme="minorHAnsi"/>
                <w:lang w:eastAsia="pl-PL"/>
              </w:rPr>
            </w:pPr>
            <w:r w:rsidRPr="002C3563">
              <w:rPr>
                <w:rFonts w:cstheme="minorHAnsi"/>
              </w:rPr>
              <w:t>17,9</w:t>
            </w:r>
          </w:p>
        </w:tc>
      </w:tr>
      <w:tr w:rsidR="002C3563" w:rsidRPr="002C3563" w14:paraId="1B876784" w14:textId="77777777" w:rsidTr="000D3D5B">
        <w:trPr>
          <w:trHeight w:val="296"/>
        </w:trPr>
        <w:tc>
          <w:tcPr>
            <w:tcW w:w="3827" w:type="dxa"/>
            <w:tcBorders>
              <w:top w:val="nil"/>
              <w:left w:val="single" w:sz="4" w:space="0" w:color="auto"/>
              <w:bottom w:val="dashed" w:sz="4" w:space="0" w:color="000000"/>
              <w:right w:val="single" w:sz="4" w:space="0" w:color="auto"/>
            </w:tcBorders>
            <w:shd w:val="clear" w:color="000000" w:fill="CCFF99"/>
            <w:vAlign w:val="center"/>
            <w:hideMark/>
          </w:tcPr>
          <w:p w14:paraId="431541BE"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produkcyjny</w:t>
            </w:r>
          </w:p>
        </w:tc>
        <w:tc>
          <w:tcPr>
            <w:tcW w:w="1560"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187E6E0" w14:textId="219B9F8C" w:rsidR="00386515" w:rsidRPr="002C3563" w:rsidRDefault="00386515" w:rsidP="00D67E77">
            <w:pPr>
              <w:spacing w:after="0" w:line="240" w:lineRule="auto"/>
              <w:jc w:val="center"/>
              <w:rPr>
                <w:rFonts w:eastAsia="Times New Roman" w:cstheme="minorHAnsi"/>
                <w:lang w:eastAsia="pl-PL"/>
              </w:rPr>
            </w:pPr>
            <w:r w:rsidRPr="002C3563">
              <w:rPr>
                <w:rFonts w:cstheme="minorHAnsi"/>
              </w:rPr>
              <w:t>67,3</w:t>
            </w:r>
          </w:p>
        </w:tc>
        <w:tc>
          <w:tcPr>
            <w:tcW w:w="1409" w:type="dxa"/>
            <w:tcBorders>
              <w:top w:val="dotted" w:sz="4" w:space="0" w:color="auto"/>
              <w:left w:val="nil"/>
              <w:bottom w:val="dotted" w:sz="4" w:space="0" w:color="auto"/>
              <w:right w:val="single" w:sz="4" w:space="0" w:color="auto"/>
            </w:tcBorders>
            <w:shd w:val="clear" w:color="auto" w:fill="auto"/>
            <w:noWrap/>
            <w:vAlign w:val="center"/>
            <w:hideMark/>
          </w:tcPr>
          <w:p w14:paraId="75B0D279" w14:textId="61A5406B" w:rsidR="00386515" w:rsidRPr="002C3563" w:rsidRDefault="00386515" w:rsidP="00D67E77">
            <w:pPr>
              <w:spacing w:after="0" w:line="240" w:lineRule="auto"/>
              <w:jc w:val="center"/>
              <w:rPr>
                <w:rFonts w:eastAsia="Times New Roman" w:cstheme="minorHAnsi"/>
                <w:lang w:eastAsia="pl-PL"/>
              </w:rPr>
            </w:pPr>
            <w:r w:rsidRPr="002C3563">
              <w:rPr>
                <w:rFonts w:cstheme="minorHAnsi"/>
              </w:rPr>
              <w:t>62,9</w:t>
            </w:r>
          </w:p>
        </w:tc>
      </w:tr>
      <w:tr w:rsidR="002C3563" w:rsidRPr="002C3563" w14:paraId="7060427E" w14:textId="77777777" w:rsidTr="000D3D5B">
        <w:trPr>
          <w:trHeight w:val="339"/>
        </w:trPr>
        <w:tc>
          <w:tcPr>
            <w:tcW w:w="3827" w:type="dxa"/>
            <w:tcBorders>
              <w:top w:val="nil"/>
              <w:left w:val="single" w:sz="4" w:space="0" w:color="auto"/>
              <w:bottom w:val="single" w:sz="4" w:space="0" w:color="auto"/>
              <w:right w:val="single" w:sz="4" w:space="0" w:color="auto"/>
            </w:tcBorders>
            <w:shd w:val="clear" w:color="000000" w:fill="CCFF99"/>
            <w:vAlign w:val="center"/>
            <w:hideMark/>
          </w:tcPr>
          <w:p w14:paraId="349AFAA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poprodukcyjny</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88EF8B7" w14:textId="2A25C6CC" w:rsidR="00386515" w:rsidRPr="002C3563" w:rsidRDefault="00386515" w:rsidP="00D67E77">
            <w:pPr>
              <w:spacing w:after="0" w:line="240" w:lineRule="auto"/>
              <w:jc w:val="center"/>
              <w:rPr>
                <w:rFonts w:eastAsia="Times New Roman" w:cstheme="minorHAnsi"/>
                <w:lang w:eastAsia="pl-PL"/>
              </w:rPr>
            </w:pPr>
            <w:r w:rsidRPr="002C3563">
              <w:rPr>
                <w:rFonts w:cstheme="minorHAnsi"/>
              </w:rPr>
              <w:t>12,6</w:t>
            </w:r>
          </w:p>
        </w:tc>
        <w:tc>
          <w:tcPr>
            <w:tcW w:w="1409" w:type="dxa"/>
            <w:tcBorders>
              <w:top w:val="nil"/>
              <w:left w:val="nil"/>
              <w:bottom w:val="single" w:sz="4" w:space="0" w:color="auto"/>
              <w:right w:val="single" w:sz="4" w:space="0" w:color="auto"/>
            </w:tcBorders>
            <w:shd w:val="clear" w:color="auto" w:fill="auto"/>
            <w:noWrap/>
            <w:vAlign w:val="center"/>
            <w:hideMark/>
          </w:tcPr>
          <w:p w14:paraId="5FE85DB8" w14:textId="1FDDBA64" w:rsidR="00386515" w:rsidRPr="002C3563" w:rsidRDefault="00386515" w:rsidP="00D67E77">
            <w:pPr>
              <w:spacing w:after="0" w:line="240" w:lineRule="auto"/>
              <w:jc w:val="center"/>
              <w:rPr>
                <w:rFonts w:eastAsia="Times New Roman" w:cstheme="minorHAnsi"/>
                <w:lang w:eastAsia="pl-PL"/>
              </w:rPr>
            </w:pPr>
            <w:r w:rsidRPr="002C3563">
              <w:rPr>
                <w:rFonts w:cstheme="minorHAnsi"/>
              </w:rPr>
              <w:t>19,2</w:t>
            </w:r>
          </w:p>
        </w:tc>
      </w:tr>
    </w:tbl>
    <w:p w14:paraId="19D4792B" w14:textId="4EAA4300" w:rsidR="007842AF" w:rsidRPr="002C3563" w:rsidRDefault="007842AF" w:rsidP="00D67E77">
      <w:pPr>
        <w:spacing w:after="0" w:line="240" w:lineRule="auto"/>
        <w:jc w:val="center"/>
        <w:rPr>
          <w:rFonts w:cstheme="minorHAnsi"/>
        </w:rPr>
      </w:pPr>
    </w:p>
    <w:p w14:paraId="74D9496A" w14:textId="77777777" w:rsidR="007842AF" w:rsidRPr="002C3563" w:rsidRDefault="007842AF" w:rsidP="00D67E77">
      <w:pPr>
        <w:spacing w:after="0" w:line="240" w:lineRule="auto"/>
        <w:jc w:val="center"/>
        <w:rPr>
          <w:rFonts w:cstheme="minorHAnsi"/>
        </w:rPr>
      </w:pPr>
    </w:p>
    <w:tbl>
      <w:tblPr>
        <w:tblW w:w="6804" w:type="dxa"/>
        <w:tblInd w:w="1129" w:type="dxa"/>
        <w:tblCellMar>
          <w:left w:w="70" w:type="dxa"/>
          <w:right w:w="70" w:type="dxa"/>
        </w:tblCellMar>
        <w:tblLook w:val="04A0" w:firstRow="1" w:lastRow="0" w:firstColumn="1" w:lastColumn="0" w:noHBand="0" w:noVBand="1"/>
      </w:tblPr>
      <w:tblGrid>
        <w:gridCol w:w="3828"/>
        <w:gridCol w:w="1559"/>
        <w:gridCol w:w="1417"/>
      </w:tblGrid>
      <w:tr w:rsidR="002C3563" w:rsidRPr="002C3563" w14:paraId="48C7C9AD" w14:textId="77777777" w:rsidTr="007842AF">
        <w:trPr>
          <w:trHeight w:val="203"/>
        </w:trPr>
        <w:tc>
          <w:tcPr>
            <w:tcW w:w="6804"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3718AD94"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xml:space="preserve">STRUKTURA LUDNOŚĆI </w:t>
            </w:r>
            <w:r w:rsidRPr="002C3563">
              <w:rPr>
                <w:rFonts w:eastAsia="Times New Roman" w:cstheme="minorHAnsi"/>
                <w:b/>
                <w:bCs/>
                <w:i/>
                <w:iCs/>
                <w:lang w:eastAsia="pl-PL"/>
              </w:rPr>
              <w:t>(w %)</w:t>
            </w:r>
          </w:p>
        </w:tc>
      </w:tr>
      <w:tr w:rsidR="002C3563" w:rsidRPr="002C3563" w14:paraId="737F9B53" w14:textId="77777777" w:rsidTr="007842AF">
        <w:trPr>
          <w:trHeight w:val="225"/>
        </w:trPr>
        <w:tc>
          <w:tcPr>
            <w:tcW w:w="3828" w:type="dxa"/>
            <w:tcBorders>
              <w:top w:val="nil"/>
              <w:left w:val="single" w:sz="4" w:space="0" w:color="auto"/>
              <w:bottom w:val="nil"/>
              <w:right w:val="nil"/>
            </w:tcBorders>
            <w:shd w:val="clear" w:color="000000" w:fill="92D050"/>
            <w:noWrap/>
            <w:vAlign w:val="bottom"/>
            <w:hideMark/>
          </w:tcPr>
          <w:p w14:paraId="3390D38E" w14:textId="45BC88A4" w:rsidR="007842AF" w:rsidRPr="002C3563" w:rsidRDefault="007842AF" w:rsidP="00D67E77">
            <w:pPr>
              <w:spacing w:after="0" w:line="240" w:lineRule="auto"/>
              <w:jc w:val="center"/>
              <w:rPr>
                <w:rFonts w:eastAsia="Times New Roman" w:cstheme="minorHAnsi"/>
                <w:lang w:eastAsia="pl-PL"/>
              </w:rPr>
            </w:pPr>
          </w:p>
        </w:tc>
        <w:tc>
          <w:tcPr>
            <w:tcW w:w="1559" w:type="dxa"/>
            <w:tcBorders>
              <w:top w:val="nil"/>
              <w:left w:val="single" w:sz="4" w:space="0" w:color="auto"/>
              <w:bottom w:val="nil"/>
              <w:right w:val="nil"/>
            </w:tcBorders>
            <w:shd w:val="clear" w:color="000000" w:fill="92D050"/>
            <w:noWrap/>
            <w:vAlign w:val="center"/>
            <w:hideMark/>
          </w:tcPr>
          <w:p w14:paraId="5610C307"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417" w:type="dxa"/>
            <w:tcBorders>
              <w:top w:val="nil"/>
              <w:left w:val="single" w:sz="4" w:space="0" w:color="auto"/>
              <w:bottom w:val="nil"/>
              <w:right w:val="single" w:sz="4" w:space="0" w:color="auto"/>
            </w:tcBorders>
            <w:shd w:val="clear" w:color="000000" w:fill="92D050"/>
            <w:noWrap/>
            <w:vAlign w:val="center"/>
            <w:hideMark/>
          </w:tcPr>
          <w:p w14:paraId="5C16D894"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7D774B" w:rsidRPr="002C3563" w14:paraId="151A2B3C" w14:textId="77777777" w:rsidTr="00453820">
        <w:trPr>
          <w:trHeight w:val="225"/>
        </w:trPr>
        <w:tc>
          <w:tcPr>
            <w:tcW w:w="3828" w:type="dxa"/>
            <w:tcBorders>
              <w:top w:val="single" w:sz="4" w:space="0" w:color="auto"/>
              <w:left w:val="single" w:sz="4" w:space="0" w:color="auto"/>
              <w:bottom w:val="single" w:sz="4" w:space="0" w:color="auto"/>
              <w:right w:val="nil"/>
            </w:tcBorders>
            <w:shd w:val="clear" w:color="000000" w:fill="92D050"/>
            <w:noWrap/>
            <w:vAlign w:val="bottom"/>
            <w:hideMark/>
          </w:tcPr>
          <w:p w14:paraId="0176BF22" w14:textId="6CD2E29A" w:rsidR="007D774B" w:rsidRPr="002C3563" w:rsidRDefault="007D774B" w:rsidP="00D67E77">
            <w:pPr>
              <w:spacing w:after="0" w:line="240" w:lineRule="auto"/>
              <w:jc w:val="center"/>
              <w:rPr>
                <w:rFonts w:eastAsia="Times New Roman" w:cstheme="minorHAnsi"/>
                <w:lang w:eastAsia="pl-PL"/>
              </w:rPr>
            </w:pPr>
          </w:p>
        </w:tc>
        <w:tc>
          <w:tcPr>
            <w:tcW w:w="2976" w:type="dxa"/>
            <w:gridSpan w:val="2"/>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868BCA6" w14:textId="66A96A37" w:rsidR="007D774B" w:rsidRPr="002C3563" w:rsidRDefault="007D774B"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Kobiety</w:t>
            </w:r>
          </w:p>
        </w:tc>
      </w:tr>
      <w:tr w:rsidR="002C3563" w:rsidRPr="002C3563" w14:paraId="732CA58E" w14:textId="77777777" w:rsidTr="007940BB">
        <w:trPr>
          <w:trHeight w:val="278"/>
        </w:trPr>
        <w:tc>
          <w:tcPr>
            <w:tcW w:w="3828" w:type="dxa"/>
            <w:tcBorders>
              <w:top w:val="nil"/>
              <w:left w:val="single" w:sz="4" w:space="0" w:color="auto"/>
              <w:bottom w:val="dashed" w:sz="4" w:space="0" w:color="000000"/>
              <w:right w:val="single" w:sz="4" w:space="0" w:color="auto"/>
            </w:tcBorders>
            <w:shd w:val="clear" w:color="000000" w:fill="CCFF99"/>
            <w:vAlign w:val="center"/>
            <w:hideMark/>
          </w:tcPr>
          <w:p w14:paraId="27F96B1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przedprodukcyjny</w:t>
            </w:r>
          </w:p>
        </w:tc>
        <w:tc>
          <w:tcPr>
            <w:tcW w:w="1559" w:type="dxa"/>
            <w:tcBorders>
              <w:top w:val="single" w:sz="4" w:space="0" w:color="auto"/>
              <w:left w:val="single" w:sz="4" w:space="0" w:color="auto"/>
              <w:bottom w:val="nil"/>
              <w:right w:val="single" w:sz="4" w:space="0" w:color="auto"/>
            </w:tcBorders>
            <w:shd w:val="clear" w:color="auto" w:fill="auto"/>
            <w:noWrap/>
            <w:vAlign w:val="center"/>
            <w:hideMark/>
          </w:tcPr>
          <w:p w14:paraId="268E70CE" w14:textId="3E48AB39" w:rsidR="00386515" w:rsidRPr="002C3563" w:rsidRDefault="00386515" w:rsidP="00D67E77">
            <w:pPr>
              <w:spacing w:after="0" w:line="240" w:lineRule="auto"/>
              <w:jc w:val="center"/>
              <w:rPr>
                <w:rFonts w:eastAsia="Times New Roman" w:cstheme="minorHAnsi"/>
                <w:lang w:eastAsia="pl-PL"/>
              </w:rPr>
            </w:pPr>
            <w:r w:rsidRPr="002C3563">
              <w:rPr>
                <w:rFonts w:cstheme="minorHAnsi"/>
              </w:rPr>
              <w:t>19,1</w:t>
            </w:r>
          </w:p>
        </w:tc>
        <w:tc>
          <w:tcPr>
            <w:tcW w:w="1417" w:type="dxa"/>
            <w:tcBorders>
              <w:top w:val="single" w:sz="4" w:space="0" w:color="auto"/>
              <w:left w:val="nil"/>
              <w:bottom w:val="nil"/>
              <w:right w:val="single" w:sz="4" w:space="0" w:color="auto"/>
            </w:tcBorders>
            <w:shd w:val="clear" w:color="auto" w:fill="auto"/>
            <w:noWrap/>
            <w:vAlign w:val="center"/>
            <w:hideMark/>
          </w:tcPr>
          <w:p w14:paraId="418A56B1" w14:textId="3EAB15F4" w:rsidR="00386515" w:rsidRPr="002C3563" w:rsidRDefault="00386515" w:rsidP="00D67E77">
            <w:pPr>
              <w:spacing w:after="0" w:line="240" w:lineRule="auto"/>
              <w:jc w:val="center"/>
              <w:rPr>
                <w:rFonts w:eastAsia="Times New Roman" w:cstheme="minorHAnsi"/>
                <w:lang w:eastAsia="pl-PL"/>
              </w:rPr>
            </w:pPr>
            <w:r w:rsidRPr="002C3563">
              <w:rPr>
                <w:rFonts w:cstheme="minorHAnsi"/>
              </w:rPr>
              <w:t>16,6</w:t>
            </w:r>
          </w:p>
        </w:tc>
      </w:tr>
      <w:tr w:rsidR="002C3563" w:rsidRPr="002C3563" w14:paraId="505B9982" w14:textId="77777777" w:rsidTr="007940BB">
        <w:trPr>
          <w:trHeight w:val="300"/>
        </w:trPr>
        <w:tc>
          <w:tcPr>
            <w:tcW w:w="3828" w:type="dxa"/>
            <w:tcBorders>
              <w:top w:val="nil"/>
              <w:left w:val="single" w:sz="4" w:space="0" w:color="auto"/>
              <w:bottom w:val="dashed" w:sz="4" w:space="0" w:color="000000"/>
              <w:right w:val="single" w:sz="4" w:space="0" w:color="auto"/>
            </w:tcBorders>
            <w:shd w:val="clear" w:color="000000" w:fill="CCFF99"/>
            <w:vAlign w:val="center"/>
            <w:hideMark/>
          </w:tcPr>
          <w:p w14:paraId="12D82FF3"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produkcyjny</w:t>
            </w:r>
          </w:p>
        </w:tc>
        <w:tc>
          <w:tcPr>
            <w:tcW w:w="1559"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0AB43E65" w14:textId="7CE8BEC7" w:rsidR="00386515" w:rsidRPr="002C3563" w:rsidRDefault="00386515" w:rsidP="00D67E77">
            <w:pPr>
              <w:spacing w:after="0" w:line="240" w:lineRule="auto"/>
              <w:jc w:val="center"/>
              <w:rPr>
                <w:rFonts w:eastAsia="Times New Roman" w:cstheme="minorHAnsi"/>
                <w:lang w:eastAsia="pl-PL"/>
              </w:rPr>
            </w:pPr>
            <w:r w:rsidRPr="002C3563">
              <w:rPr>
                <w:rFonts w:cstheme="minorHAnsi"/>
              </w:rPr>
              <w:t>56,1</w:t>
            </w:r>
          </w:p>
        </w:tc>
        <w:tc>
          <w:tcPr>
            <w:tcW w:w="1417" w:type="dxa"/>
            <w:tcBorders>
              <w:top w:val="dotted" w:sz="4" w:space="0" w:color="auto"/>
              <w:left w:val="nil"/>
              <w:bottom w:val="dotted" w:sz="4" w:space="0" w:color="auto"/>
              <w:right w:val="single" w:sz="4" w:space="0" w:color="auto"/>
            </w:tcBorders>
            <w:shd w:val="clear" w:color="auto" w:fill="auto"/>
            <w:noWrap/>
            <w:vAlign w:val="center"/>
            <w:hideMark/>
          </w:tcPr>
          <w:p w14:paraId="3FCA5640" w14:textId="7E646BE0" w:rsidR="00386515" w:rsidRPr="002C3563" w:rsidRDefault="00386515" w:rsidP="00D67E77">
            <w:pPr>
              <w:spacing w:after="0" w:line="240" w:lineRule="auto"/>
              <w:jc w:val="center"/>
              <w:rPr>
                <w:rFonts w:eastAsia="Times New Roman" w:cstheme="minorHAnsi"/>
                <w:lang w:eastAsia="pl-PL"/>
              </w:rPr>
            </w:pPr>
            <w:r w:rsidRPr="002C3563">
              <w:rPr>
                <w:rFonts w:cstheme="minorHAnsi"/>
              </w:rPr>
              <w:t>53,3</w:t>
            </w:r>
          </w:p>
        </w:tc>
      </w:tr>
      <w:tr w:rsidR="002C3563" w:rsidRPr="002C3563" w14:paraId="400E3734" w14:textId="77777777" w:rsidTr="007940BB">
        <w:trPr>
          <w:trHeight w:val="343"/>
        </w:trPr>
        <w:tc>
          <w:tcPr>
            <w:tcW w:w="3828" w:type="dxa"/>
            <w:tcBorders>
              <w:top w:val="nil"/>
              <w:left w:val="single" w:sz="4" w:space="0" w:color="auto"/>
              <w:bottom w:val="single" w:sz="4" w:space="0" w:color="auto"/>
              <w:right w:val="single" w:sz="4" w:space="0" w:color="auto"/>
            </w:tcBorders>
            <w:shd w:val="clear" w:color="000000" w:fill="CCFF99"/>
            <w:vAlign w:val="center"/>
            <w:hideMark/>
          </w:tcPr>
          <w:p w14:paraId="651CFC45"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poprodukcyjny</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2406E06C" w14:textId="1B283B8B" w:rsidR="00386515" w:rsidRPr="002C3563" w:rsidRDefault="00386515" w:rsidP="00D67E77">
            <w:pPr>
              <w:spacing w:after="0" w:line="240" w:lineRule="auto"/>
              <w:jc w:val="center"/>
              <w:rPr>
                <w:rFonts w:eastAsia="Times New Roman" w:cstheme="minorHAnsi"/>
                <w:lang w:eastAsia="pl-PL"/>
              </w:rPr>
            </w:pPr>
            <w:r w:rsidRPr="002C3563">
              <w:rPr>
                <w:rFonts w:cstheme="minorHAnsi"/>
              </w:rPr>
              <w:t>24,8</w:t>
            </w:r>
          </w:p>
        </w:tc>
        <w:tc>
          <w:tcPr>
            <w:tcW w:w="1417" w:type="dxa"/>
            <w:tcBorders>
              <w:top w:val="nil"/>
              <w:left w:val="nil"/>
              <w:bottom w:val="single" w:sz="4" w:space="0" w:color="auto"/>
              <w:right w:val="single" w:sz="4" w:space="0" w:color="auto"/>
            </w:tcBorders>
            <w:shd w:val="clear" w:color="auto" w:fill="auto"/>
            <w:noWrap/>
            <w:vAlign w:val="center"/>
            <w:hideMark/>
          </w:tcPr>
          <w:p w14:paraId="36DC64A7" w14:textId="7F9A5191" w:rsidR="00386515" w:rsidRPr="002C3563" w:rsidRDefault="00386515" w:rsidP="00D67E77">
            <w:pPr>
              <w:spacing w:after="0" w:line="240" w:lineRule="auto"/>
              <w:jc w:val="center"/>
              <w:rPr>
                <w:rFonts w:eastAsia="Times New Roman" w:cstheme="minorHAnsi"/>
                <w:lang w:eastAsia="pl-PL"/>
              </w:rPr>
            </w:pPr>
            <w:r w:rsidRPr="002C3563">
              <w:rPr>
                <w:rFonts w:cstheme="minorHAnsi"/>
              </w:rPr>
              <w:t>30,1</w:t>
            </w:r>
          </w:p>
        </w:tc>
      </w:tr>
    </w:tbl>
    <w:p w14:paraId="357BA9D1" w14:textId="5824630D" w:rsidR="001B00C0" w:rsidRPr="002C3563" w:rsidRDefault="001B00C0" w:rsidP="00D67E77">
      <w:pPr>
        <w:spacing w:after="0" w:line="240" w:lineRule="auto"/>
        <w:jc w:val="center"/>
        <w:rPr>
          <w:rFonts w:cstheme="minorHAnsi"/>
        </w:rPr>
      </w:pPr>
      <w:r w:rsidRPr="002C3563">
        <w:rPr>
          <w:rFonts w:cstheme="minorHAnsi"/>
        </w:rPr>
        <w:t>Źródło: Prognoza ludności gmin na lata 2017-2030 - tablice wojewódzkie</w:t>
      </w:r>
    </w:p>
    <w:p w14:paraId="34A0F71D" w14:textId="77777777" w:rsidR="00526141" w:rsidRPr="002C3563" w:rsidRDefault="00526141" w:rsidP="00D67E77">
      <w:pPr>
        <w:spacing w:after="0" w:line="240" w:lineRule="auto"/>
        <w:jc w:val="both"/>
        <w:rPr>
          <w:rFonts w:cstheme="minorHAnsi"/>
        </w:rPr>
      </w:pPr>
    </w:p>
    <w:p w14:paraId="0BC1F892" w14:textId="5F4F93B8" w:rsidR="001B00C0" w:rsidRPr="002C3563" w:rsidRDefault="001B00C0" w:rsidP="00D67E77">
      <w:pPr>
        <w:spacing w:after="0" w:line="240" w:lineRule="auto"/>
        <w:jc w:val="both"/>
        <w:rPr>
          <w:rFonts w:cstheme="minorHAnsi"/>
        </w:rPr>
      </w:pPr>
      <w:r w:rsidRPr="002C3563">
        <w:rPr>
          <w:rFonts w:cstheme="minorHAnsi"/>
        </w:rPr>
        <w:t>Prognozuje się</w:t>
      </w:r>
      <w:r w:rsidR="007D434C">
        <w:rPr>
          <w:rFonts w:cstheme="minorHAnsi"/>
        </w:rPr>
        <w:t xml:space="preserve">, </w:t>
      </w:r>
      <w:r w:rsidRPr="002C3563">
        <w:rPr>
          <w:rFonts w:cstheme="minorHAnsi"/>
        </w:rPr>
        <w:t>że przyrost naturalny</w:t>
      </w:r>
      <w:r w:rsidR="00D149B1" w:rsidRPr="002C3563">
        <w:rPr>
          <w:rFonts w:cstheme="minorHAnsi"/>
        </w:rPr>
        <w:t xml:space="preserve"> w latach 2021-2030</w:t>
      </w:r>
      <w:r w:rsidRPr="002C3563">
        <w:rPr>
          <w:rFonts w:cstheme="minorHAnsi"/>
        </w:rPr>
        <w:t xml:space="preserve"> będzie </w:t>
      </w:r>
      <w:r w:rsidR="00386515" w:rsidRPr="002C3563">
        <w:rPr>
          <w:rFonts w:cstheme="minorHAnsi"/>
        </w:rPr>
        <w:t>co roku ujemny</w:t>
      </w:r>
      <w:r w:rsidR="007D434C">
        <w:rPr>
          <w:rFonts w:cstheme="minorHAnsi"/>
        </w:rPr>
        <w:t xml:space="preserve"> (podobnie rzecz się ma z saldem wewnętrznym)</w:t>
      </w:r>
    </w:p>
    <w:p w14:paraId="30E5F7FA" w14:textId="1E34D7B9" w:rsidR="001B00C0" w:rsidRDefault="001B00C0" w:rsidP="00D67E77">
      <w:pPr>
        <w:spacing w:after="0" w:line="240" w:lineRule="auto"/>
        <w:jc w:val="both"/>
        <w:rPr>
          <w:rFonts w:cstheme="minorHAnsi"/>
          <w:highlight w:val="yellow"/>
        </w:rPr>
      </w:pPr>
    </w:p>
    <w:p w14:paraId="6C4492EB" w14:textId="77777777" w:rsidR="00526141" w:rsidRPr="002C3563" w:rsidRDefault="00526141" w:rsidP="00D67E77">
      <w:pPr>
        <w:spacing w:after="0" w:line="240" w:lineRule="auto"/>
        <w:jc w:val="both"/>
        <w:rPr>
          <w:rFonts w:cstheme="minorHAnsi"/>
          <w:highlight w:val="yellow"/>
        </w:rPr>
      </w:pPr>
    </w:p>
    <w:p w14:paraId="63D8BB30" w14:textId="414F6E4E" w:rsidR="001B00C0" w:rsidRPr="002C3563" w:rsidRDefault="001B00C0" w:rsidP="00D67E77">
      <w:pPr>
        <w:pStyle w:val="Legenda"/>
        <w:spacing w:after="0"/>
        <w:jc w:val="center"/>
        <w:rPr>
          <w:rFonts w:cstheme="minorHAnsi"/>
          <w:i w:val="0"/>
          <w:iCs w:val="0"/>
          <w:color w:val="auto"/>
          <w:sz w:val="22"/>
          <w:szCs w:val="22"/>
        </w:rPr>
      </w:pPr>
      <w:bookmarkStart w:id="39" w:name="_Toc117501811"/>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14</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Ruch naturalny i wędrówkowy</w:t>
      </w:r>
      <w:r w:rsidR="00054285" w:rsidRPr="002C3563">
        <w:rPr>
          <w:rFonts w:cstheme="minorHAnsi"/>
          <w:i w:val="0"/>
          <w:iCs w:val="0"/>
          <w:color w:val="auto"/>
          <w:sz w:val="22"/>
          <w:szCs w:val="22"/>
        </w:rPr>
        <w:t xml:space="preserve"> </w:t>
      </w:r>
      <w:r w:rsidR="007D434C">
        <w:rPr>
          <w:rFonts w:cstheme="minorHAnsi"/>
          <w:i w:val="0"/>
          <w:iCs w:val="0"/>
          <w:color w:val="auto"/>
          <w:sz w:val="22"/>
          <w:szCs w:val="22"/>
        </w:rPr>
        <w:t>–</w:t>
      </w:r>
      <w:r w:rsidR="00054285" w:rsidRPr="002C3563">
        <w:rPr>
          <w:rFonts w:cstheme="minorHAnsi"/>
          <w:i w:val="0"/>
          <w:iCs w:val="0"/>
          <w:color w:val="auto"/>
          <w:sz w:val="22"/>
          <w:szCs w:val="22"/>
        </w:rPr>
        <w:t xml:space="preserve"> prognoza</w:t>
      </w:r>
      <w:r w:rsidR="007D434C">
        <w:rPr>
          <w:rFonts w:cstheme="minorHAnsi"/>
          <w:i w:val="0"/>
          <w:iCs w:val="0"/>
          <w:color w:val="auto"/>
          <w:sz w:val="22"/>
          <w:szCs w:val="22"/>
        </w:rPr>
        <w:t xml:space="preserve"> dla Gminy Małogoszcz na podstawie danych GUS</w:t>
      </w:r>
      <w:bookmarkEnd w:id="39"/>
    </w:p>
    <w:tbl>
      <w:tblPr>
        <w:tblW w:w="10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6"/>
        <w:gridCol w:w="1317"/>
        <w:gridCol w:w="1058"/>
        <w:gridCol w:w="1104"/>
        <w:gridCol w:w="1134"/>
        <w:gridCol w:w="992"/>
        <w:gridCol w:w="1180"/>
        <w:gridCol w:w="1220"/>
        <w:gridCol w:w="1220"/>
      </w:tblGrid>
      <w:tr w:rsidR="002C3563" w:rsidRPr="002C3563" w14:paraId="7B52D1D0" w14:textId="77777777" w:rsidTr="00D15E1F">
        <w:trPr>
          <w:trHeight w:val="376"/>
          <w:jc w:val="center"/>
        </w:trPr>
        <w:tc>
          <w:tcPr>
            <w:tcW w:w="1336" w:type="dxa"/>
            <w:vMerge w:val="restart"/>
            <w:shd w:val="clear" w:color="000000" w:fill="92D050"/>
            <w:vAlign w:val="center"/>
            <w:hideMark/>
          </w:tcPr>
          <w:p w14:paraId="0B1A861D"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Rok</w:t>
            </w:r>
          </w:p>
        </w:tc>
        <w:tc>
          <w:tcPr>
            <w:tcW w:w="1317" w:type="dxa"/>
            <w:vMerge w:val="restart"/>
            <w:shd w:val="clear" w:color="000000" w:fill="92D050"/>
            <w:vAlign w:val="center"/>
            <w:hideMark/>
          </w:tcPr>
          <w:p w14:paraId="1397B7EA"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Ludność,         stan w dniu 31 XII</w:t>
            </w:r>
          </w:p>
        </w:tc>
        <w:tc>
          <w:tcPr>
            <w:tcW w:w="2162" w:type="dxa"/>
            <w:gridSpan w:val="2"/>
            <w:shd w:val="clear" w:color="000000" w:fill="00CC5C"/>
            <w:noWrap/>
            <w:vAlign w:val="center"/>
            <w:hideMark/>
          </w:tcPr>
          <w:p w14:paraId="3E775A62"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Ruch naturalny</w:t>
            </w:r>
          </w:p>
        </w:tc>
        <w:tc>
          <w:tcPr>
            <w:tcW w:w="3306" w:type="dxa"/>
            <w:gridSpan w:val="3"/>
            <w:shd w:val="clear" w:color="000000" w:fill="92D050"/>
            <w:vAlign w:val="center"/>
            <w:hideMark/>
          </w:tcPr>
          <w:p w14:paraId="03D33B4B"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Migracje wewnętrzne na pobyt stały</w:t>
            </w:r>
          </w:p>
        </w:tc>
        <w:tc>
          <w:tcPr>
            <w:tcW w:w="2440" w:type="dxa"/>
            <w:gridSpan w:val="2"/>
            <w:shd w:val="clear" w:color="000000" w:fill="00CC5C"/>
            <w:vAlign w:val="center"/>
            <w:hideMark/>
          </w:tcPr>
          <w:p w14:paraId="59966FFB"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Migracje zagraniczne na pobyt stały</w:t>
            </w:r>
          </w:p>
        </w:tc>
      </w:tr>
      <w:tr w:rsidR="002C3563" w:rsidRPr="002C3563" w14:paraId="65ECFC94" w14:textId="77777777" w:rsidTr="001B00C0">
        <w:trPr>
          <w:trHeight w:val="465"/>
          <w:jc w:val="center"/>
        </w:trPr>
        <w:tc>
          <w:tcPr>
            <w:tcW w:w="1336" w:type="dxa"/>
            <w:vMerge/>
            <w:vAlign w:val="center"/>
            <w:hideMark/>
          </w:tcPr>
          <w:p w14:paraId="33480C67" w14:textId="77777777" w:rsidR="001B00C0" w:rsidRPr="002C3563" w:rsidRDefault="001B00C0" w:rsidP="00D67E77">
            <w:pPr>
              <w:spacing w:after="0" w:line="240" w:lineRule="auto"/>
              <w:jc w:val="center"/>
              <w:rPr>
                <w:rFonts w:eastAsia="Times New Roman" w:cstheme="minorHAnsi"/>
                <w:lang w:eastAsia="pl-PL"/>
              </w:rPr>
            </w:pPr>
          </w:p>
        </w:tc>
        <w:tc>
          <w:tcPr>
            <w:tcW w:w="1317" w:type="dxa"/>
            <w:vMerge/>
            <w:vAlign w:val="center"/>
            <w:hideMark/>
          </w:tcPr>
          <w:p w14:paraId="6E109E5C" w14:textId="77777777" w:rsidR="001B00C0" w:rsidRPr="002C3563" w:rsidRDefault="001B00C0" w:rsidP="00D67E77">
            <w:pPr>
              <w:spacing w:after="0" w:line="240" w:lineRule="auto"/>
              <w:jc w:val="center"/>
              <w:rPr>
                <w:rFonts w:eastAsia="Times New Roman" w:cstheme="minorHAnsi"/>
                <w:lang w:eastAsia="pl-PL"/>
              </w:rPr>
            </w:pPr>
          </w:p>
        </w:tc>
        <w:tc>
          <w:tcPr>
            <w:tcW w:w="1058" w:type="dxa"/>
            <w:shd w:val="clear" w:color="000000" w:fill="00CC5C"/>
            <w:vAlign w:val="center"/>
            <w:hideMark/>
          </w:tcPr>
          <w:p w14:paraId="0E98328D"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Urodzenia</w:t>
            </w:r>
          </w:p>
        </w:tc>
        <w:tc>
          <w:tcPr>
            <w:tcW w:w="1104" w:type="dxa"/>
            <w:shd w:val="clear" w:color="000000" w:fill="00CC5C"/>
            <w:vAlign w:val="center"/>
            <w:hideMark/>
          </w:tcPr>
          <w:p w14:paraId="7FD7F9E6"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Zgony</w:t>
            </w:r>
          </w:p>
        </w:tc>
        <w:tc>
          <w:tcPr>
            <w:tcW w:w="1134" w:type="dxa"/>
            <w:shd w:val="clear" w:color="000000" w:fill="92D050"/>
            <w:vAlign w:val="center"/>
            <w:hideMark/>
          </w:tcPr>
          <w:p w14:paraId="1B9AF2FB"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Napływ</w:t>
            </w:r>
          </w:p>
        </w:tc>
        <w:tc>
          <w:tcPr>
            <w:tcW w:w="992" w:type="dxa"/>
            <w:shd w:val="clear" w:color="000000" w:fill="92D050"/>
            <w:vAlign w:val="center"/>
            <w:hideMark/>
          </w:tcPr>
          <w:p w14:paraId="22683591"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Odpływ</w:t>
            </w:r>
          </w:p>
        </w:tc>
        <w:tc>
          <w:tcPr>
            <w:tcW w:w="1180" w:type="dxa"/>
            <w:shd w:val="clear" w:color="000000" w:fill="92D050"/>
            <w:vAlign w:val="center"/>
            <w:hideMark/>
          </w:tcPr>
          <w:p w14:paraId="12DBBFDD"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Saldo</w:t>
            </w:r>
          </w:p>
        </w:tc>
        <w:tc>
          <w:tcPr>
            <w:tcW w:w="1220" w:type="dxa"/>
            <w:shd w:val="clear" w:color="000000" w:fill="00CC5C"/>
            <w:noWrap/>
            <w:vAlign w:val="center"/>
            <w:hideMark/>
          </w:tcPr>
          <w:p w14:paraId="135C4001"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Imigracja</w:t>
            </w:r>
          </w:p>
        </w:tc>
        <w:tc>
          <w:tcPr>
            <w:tcW w:w="1220" w:type="dxa"/>
            <w:shd w:val="clear" w:color="000000" w:fill="00CC5C"/>
            <w:noWrap/>
            <w:vAlign w:val="center"/>
            <w:hideMark/>
          </w:tcPr>
          <w:p w14:paraId="55101B1D"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Emigracja</w:t>
            </w:r>
          </w:p>
        </w:tc>
      </w:tr>
      <w:tr w:rsidR="002C3563" w:rsidRPr="002C3563" w14:paraId="4A9D0B05" w14:textId="77777777" w:rsidTr="00D83635">
        <w:trPr>
          <w:trHeight w:val="345"/>
          <w:jc w:val="center"/>
        </w:trPr>
        <w:tc>
          <w:tcPr>
            <w:tcW w:w="1336" w:type="dxa"/>
            <w:shd w:val="clear" w:color="000000" w:fill="CCFF99"/>
            <w:vAlign w:val="center"/>
            <w:hideMark/>
          </w:tcPr>
          <w:p w14:paraId="4FA299D3"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2021</w:t>
            </w:r>
          </w:p>
        </w:tc>
        <w:tc>
          <w:tcPr>
            <w:tcW w:w="1317" w:type="dxa"/>
            <w:tcBorders>
              <w:top w:val="dashed" w:sz="4" w:space="0" w:color="auto"/>
              <w:left w:val="single" w:sz="4" w:space="0" w:color="auto"/>
              <w:bottom w:val="dashed" w:sz="4" w:space="0" w:color="auto"/>
              <w:right w:val="nil"/>
            </w:tcBorders>
            <w:shd w:val="clear" w:color="auto" w:fill="auto"/>
            <w:vAlign w:val="center"/>
            <w:hideMark/>
          </w:tcPr>
          <w:p w14:paraId="2BF4083F" w14:textId="550891F9" w:rsidR="00386515" w:rsidRPr="002C3563" w:rsidRDefault="00386515" w:rsidP="00D67E77">
            <w:pPr>
              <w:spacing w:after="0" w:line="240" w:lineRule="auto"/>
              <w:jc w:val="center"/>
              <w:rPr>
                <w:rFonts w:eastAsia="Times New Roman" w:cstheme="minorHAnsi"/>
                <w:lang w:eastAsia="pl-PL"/>
              </w:rPr>
            </w:pPr>
            <w:r w:rsidRPr="002C3563">
              <w:rPr>
                <w:rFonts w:cstheme="minorHAnsi"/>
              </w:rPr>
              <w:t>11 523</w:t>
            </w:r>
          </w:p>
        </w:tc>
        <w:tc>
          <w:tcPr>
            <w:tcW w:w="1058" w:type="dxa"/>
            <w:tcBorders>
              <w:top w:val="dashed" w:sz="4" w:space="0" w:color="auto"/>
              <w:left w:val="single" w:sz="8" w:space="0" w:color="auto"/>
              <w:bottom w:val="dashed" w:sz="4" w:space="0" w:color="auto"/>
              <w:right w:val="single" w:sz="4" w:space="0" w:color="auto"/>
            </w:tcBorders>
            <w:shd w:val="clear" w:color="000000" w:fill="FFFFCC"/>
            <w:vAlign w:val="center"/>
            <w:hideMark/>
          </w:tcPr>
          <w:p w14:paraId="4BED357F" w14:textId="37DAE7AC" w:rsidR="00386515" w:rsidRPr="002C3563" w:rsidRDefault="00386515" w:rsidP="00D67E77">
            <w:pPr>
              <w:spacing w:after="0" w:line="240" w:lineRule="auto"/>
              <w:jc w:val="center"/>
              <w:rPr>
                <w:rFonts w:eastAsia="Times New Roman" w:cstheme="minorHAnsi"/>
                <w:lang w:eastAsia="pl-PL"/>
              </w:rPr>
            </w:pPr>
            <w:r w:rsidRPr="002C3563">
              <w:rPr>
                <w:rFonts w:cstheme="minorHAnsi"/>
              </w:rPr>
              <w:t>110</w:t>
            </w:r>
          </w:p>
        </w:tc>
        <w:tc>
          <w:tcPr>
            <w:tcW w:w="1104" w:type="dxa"/>
            <w:tcBorders>
              <w:top w:val="dashed" w:sz="4" w:space="0" w:color="auto"/>
              <w:left w:val="nil"/>
              <w:bottom w:val="dashed" w:sz="4" w:space="0" w:color="auto"/>
              <w:right w:val="single" w:sz="8" w:space="0" w:color="auto"/>
            </w:tcBorders>
            <w:shd w:val="clear" w:color="000000" w:fill="FFFFCC"/>
            <w:vAlign w:val="center"/>
            <w:hideMark/>
          </w:tcPr>
          <w:p w14:paraId="662A3675" w14:textId="05C72FC2" w:rsidR="00386515" w:rsidRPr="002C3563" w:rsidRDefault="00386515" w:rsidP="00D67E77">
            <w:pPr>
              <w:spacing w:after="0" w:line="240" w:lineRule="auto"/>
              <w:jc w:val="center"/>
              <w:rPr>
                <w:rFonts w:eastAsia="Times New Roman" w:cstheme="minorHAnsi"/>
                <w:lang w:eastAsia="pl-PL"/>
              </w:rPr>
            </w:pPr>
            <w:r w:rsidRPr="002C3563">
              <w:rPr>
                <w:rFonts w:cstheme="minorHAnsi"/>
              </w:rPr>
              <w:t>112</w:t>
            </w:r>
          </w:p>
        </w:tc>
        <w:tc>
          <w:tcPr>
            <w:tcW w:w="1134" w:type="dxa"/>
            <w:tcBorders>
              <w:top w:val="dashed" w:sz="4" w:space="0" w:color="auto"/>
              <w:left w:val="nil"/>
              <w:bottom w:val="dashed" w:sz="4" w:space="0" w:color="auto"/>
              <w:right w:val="single" w:sz="4" w:space="0" w:color="auto"/>
            </w:tcBorders>
            <w:shd w:val="clear" w:color="auto" w:fill="auto"/>
            <w:vAlign w:val="center"/>
            <w:hideMark/>
          </w:tcPr>
          <w:p w14:paraId="7C7800DD" w14:textId="539926FC" w:rsidR="00386515" w:rsidRPr="002C3563" w:rsidRDefault="00386515" w:rsidP="00D67E77">
            <w:pPr>
              <w:spacing w:after="0" w:line="240" w:lineRule="auto"/>
              <w:jc w:val="center"/>
              <w:rPr>
                <w:rFonts w:eastAsia="Times New Roman" w:cstheme="minorHAnsi"/>
                <w:lang w:eastAsia="pl-PL"/>
              </w:rPr>
            </w:pPr>
            <w:r w:rsidRPr="002C3563">
              <w:rPr>
                <w:rFonts w:cstheme="minorHAnsi"/>
              </w:rPr>
              <w:t>80</w:t>
            </w:r>
          </w:p>
        </w:tc>
        <w:tc>
          <w:tcPr>
            <w:tcW w:w="992" w:type="dxa"/>
            <w:tcBorders>
              <w:top w:val="dashed" w:sz="4" w:space="0" w:color="auto"/>
              <w:left w:val="nil"/>
              <w:bottom w:val="dashed" w:sz="4" w:space="0" w:color="auto"/>
              <w:right w:val="single" w:sz="4" w:space="0" w:color="auto"/>
            </w:tcBorders>
            <w:shd w:val="clear" w:color="auto" w:fill="auto"/>
            <w:vAlign w:val="center"/>
            <w:hideMark/>
          </w:tcPr>
          <w:p w14:paraId="22C620BD" w14:textId="1110647F" w:rsidR="00386515" w:rsidRPr="002C3563" w:rsidRDefault="00386515" w:rsidP="00D67E77">
            <w:pPr>
              <w:spacing w:after="0" w:line="240" w:lineRule="auto"/>
              <w:jc w:val="center"/>
              <w:rPr>
                <w:rFonts w:eastAsia="Times New Roman" w:cstheme="minorHAnsi"/>
                <w:lang w:eastAsia="pl-PL"/>
              </w:rPr>
            </w:pPr>
            <w:r w:rsidRPr="002C3563">
              <w:rPr>
                <w:rFonts w:cstheme="minorHAnsi"/>
              </w:rPr>
              <w:t>112</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25E2AF47" w14:textId="4ABD6210"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-32</w:t>
            </w:r>
          </w:p>
        </w:tc>
        <w:tc>
          <w:tcPr>
            <w:tcW w:w="1220" w:type="dxa"/>
            <w:tcBorders>
              <w:top w:val="dashed" w:sz="4" w:space="0" w:color="auto"/>
              <w:left w:val="nil"/>
              <w:bottom w:val="dashed" w:sz="4" w:space="0" w:color="auto"/>
              <w:right w:val="single" w:sz="4" w:space="0" w:color="auto"/>
            </w:tcBorders>
            <w:shd w:val="clear" w:color="000000" w:fill="F2F2F2"/>
            <w:vAlign w:val="center"/>
            <w:hideMark/>
          </w:tcPr>
          <w:p w14:paraId="046B0E9D" w14:textId="536012F5" w:rsidR="00386515" w:rsidRPr="002C3563" w:rsidRDefault="00386515" w:rsidP="00D67E77">
            <w:pPr>
              <w:spacing w:after="0" w:line="240" w:lineRule="auto"/>
              <w:jc w:val="center"/>
              <w:rPr>
                <w:rFonts w:eastAsia="Times New Roman" w:cstheme="minorHAnsi"/>
                <w:lang w:eastAsia="pl-PL"/>
              </w:rPr>
            </w:pPr>
            <w:r w:rsidRPr="002C3563">
              <w:rPr>
                <w:rFonts w:cstheme="minorHAnsi"/>
              </w:rPr>
              <w:t>5</w:t>
            </w:r>
          </w:p>
        </w:tc>
        <w:tc>
          <w:tcPr>
            <w:tcW w:w="1220" w:type="dxa"/>
            <w:tcBorders>
              <w:top w:val="dashed" w:sz="4" w:space="0" w:color="auto"/>
              <w:left w:val="nil"/>
              <w:bottom w:val="dashed" w:sz="4" w:space="0" w:color="auto"/>
              <w:right w:val="single" w:sz="8" w:space="0" w:color="auto"/>
            </w:tcBorders>
            <w:shd w:val="clear" w:color="000000" w:fill="F2F2F2"/>
            <w:vAlign w:val="center"/>
            <w:hideMark/>
          </w:tcPr>
          <w:p w14:paraId="1A1C4C05" w14:textId="29B3DD3A"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03ABF041" w14:textId="77777777" w:rsidTr="00D83635">
        <w:trPr>
          <w:trHeight w:val="345"/>
          <w:jc w:val="center"/>
        </w:trPr>
        <w:tc>
          <w:tcPr>
            <w:tcW w:w="1336" w:type="dxa"/>
            <w:shd w:val="clear" w:color="000000" w:fill="CCFF99"/>
            <w:vAlign w:val="center"/>
            <w:hideMark/>
          </w:tcPr>
          <w:p w14:paraId="05BCA94B"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2022</w:t>
            </w:r>
          </w:p>
        </w:tc>
        <w:tc>
          <w:tcPr>
            <w:tcW w:w="1317" w:type="dxa"/>
            <w:tcBorders>
              <w:top w:val="nil"/>
              <w:left w:val="single" w:sz="4" w:space="0" w:color="auto"/>
              <w:bottom w:val="dashed" w:sz="4" w:space="0" w:color="auto"/>
              <w:right w:val="nil"/>
            </w:tcBorders>
            <w:shd w:val="clear" w:color="auto" w:fill="auto"/>
            <w:vAlign w:val="center"/>
            <w:hideMark/>
          </w:tcPr>
          <w:p w14:paraId="31B759FE" w14:textId="0F566987" w:rsidR="00386515" w:rsidRPr="002C3563" w:rsidRDefault="00386515" w:rsidP="00D67E77">
            <w:pPr>
              <w:spacing w:after="0" w:line="240" w:lineRule="auto"/>
              <w:jc w:val="center"/>
              <w:rPr>
                <w:rFonts w:eastAsia="Times New Roman" w:cstheme="minorHAnsi"/>
                <w:lang w:eastAsia="pl-PL"/>
              </w:rPr>
            </w:pPr>
            <w:r w:rsidRPr="002C3563">
              <w:rPr>
                <w:rFonts w:cstheme="minorHAnsi"/>
              </w:rPr>
              <w:t>11 491</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62044481" w14:textId="07A31D2A" w:rsidR="00386515" w:rsidRPr="002C3563" w:rsidRDefault="00386515" w:rsidP="00D67E77">
            <w:pPr>
              <w:spacing w:after="0" w:line="240" w:lineRule="auto"/>
              <w:jc w:val="center"/>
              <w:rPr>
                <w:rFonts w:eastAsia="Times New Roman" w:cstheme="minorHAnsi"/>
                <w:lang w:eastAsia="pl-PL"/>
              </w:rPr>
            </w:pPr>
            <w:r w:rsidRPr="002C3563">
              <w:rPr>
                <w:rFonts w:cstheme="minorHAnsi"/>
              </w:rPr>
              <w:t>109</w:t>
            </w:r>
          </w:p>
        </w:tc>
        <w:tc>
          <w:tcPr>
            <w:tcW w:w="1104" w:type="dxa"/>
            <w:tcBorders>
              <w:top w:val="nil"/>
              <w:left w:val="nil"/>
              <w:bottom w:val="dashed" w:sz="4" w:space="0" w:color="auto"/>
              <w:right w:val="single" w:sz="8" w:space="0" w:color="auto"/>
            </w:tcBorders>
            <w:shd w:val="clear" w:color="000000" w:fill="FFFFCC"/>
            <w:vAlign w:val="center"/>
            <w:hideMark/>
          </w:tcPr>
          <w:p w14:paraId="58C503E5" w14:textId="503B601C" w:rsidR="00386515" w:rsidRPr="002C3563" w:rsidRDefault="00386515" w:rsidP="00D67E77">
            <w:pPr>
              <w:spacing w:after="0" w:line="240" w:lineRule="auto"/>
              <w:jc w:val="center"/>
              <w:rPr>
                <w:rFonts w:eastAsia="Times New Roman" w:cstheme="minorHAnsi"/>
                <w:lang w:eastAsia="pl-PL"/>
              </w:rPr>
            </w:pPr>
            <w:r w:rsidRPr="002C3563">
              <w:rPr>
                <w:rFonts w:cstheme="minorHAnsi"/>
              </w:rPr>
              <w:t>112</w:t>
            </w:r>
          </w:p>
        </w:tc>
        <w:tc>
          <w:tcPr>
            <w:tcW w:w="1134" w:type="dxa"/>
            <w:tcBorders>
              <w:top w:val="nil"/>
              <w:left w:val="nil"/>
              <w:bottom w:val="dashed" w:sz="4" w:space="0" w:color="auto"/>
              <w:right w:val="single" w:sz="4" w:space="0" w:color="auto"/>
            </w:tcBorders>
            <w:shd w:val="clear" w:color="auto" w:fill="auto"/>
            <w:vAlign w:val="center"/>
            <w:hideMark/>
          </w:tcPr>
          <w:p w14:paraId="19334BC6" w14:textId="6CBD0E46" w:rsidR="00386515" w:rsidRPr="002C3563" w:rsidRDefault="00386515" w:rsidP="00D67E77">
            <w:pPr>
              <w:spacing w:after="0" w:line="240" w:lineRule="auto"/>
              <w:jc w:val="center"/>
              <w:rPr>
                <w:rFonts w:eastAsia="Times New Roman" w:cstheme="minorHAnsi"/>
                <w:lang w:eastAsia="pl-PL"/>
              </w:rPr>
            </w:pPr>
            <w:r w:rsidRPr="002C3563">
              <w:rPr>
                <w:rFonts w:cstheme="minorHAnsi"/>
              </w:rPr>
              <w:t>78</w:t>
            </w:r>
          </w:p>
        </w:tc>
        <w:tc>
          <w:tcPr>
            <w:tcW w:w="992" w:type="dxa"/>
            <w:tcBorders>
              <w:top w:val="nil"/>
              <w:left w:val="nil"/>
              <w:bottom w:val="dashed" w:sz="4" w:space="0" w:color="auto"/>
              <w:right w:val="single" w:sz="4" w:space="0" w:color="auto"/>
            </w:tcBorders>
            <w:shd w:val="clear" w:color="auto" w:fill="auto"/>
            <w:vAlign w:val="center"/>
            <w:hideMark/>
          </w:tcPr>
          <w:p w14:paraId="5FEEADC4" w14:textId="54EA80A2" w:rsidR="00386515" w:rsidRPr="002C3563" w:rsidRDefault="00386515" w:rsidP="00D67E77">
            <w:pPr>
              <w:spacing w:after="0" w:line="240" w:lineRule="auto"/>
              <w:jc w:val="center"/>
              <w:rPr>
                <w:rFonts w:eastAsia="Times New Roman" w:cstheme="minorHAnsi"/>
                <w:lang w:eastAsia="pl-PL"/>
              </w:rPr>
            </w:pPr>
            <w:r w:rsidRPr="002C3563">
              <w:rPr>
                <w:rFonts w:cstheme="minorHAnsi"/>
              </w:rPr>
              <w:t>110</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628D12F1" w14:textId="472D9608"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-32</w:t>
            </w:r>
          </w:p>
        </w:tc>
        <w:tc>
          <w:tcPr>
            <w:tcW w:w="1220" w:type="dxa"/>
            <w:tcBorders>
              <w:top w:val="nil"/>
              <w:left w:val="nil"/>
              <w:bottom w:val="dashed" w:sz="4" w:space="0" w:color="auto"/>
              <w:right w:val="single" w:sz="4" w:space="0" w:color="auto"/>
            </w:tcBorders>
            <w:shd w:val="clear" w:color="000000" w:fill="F2F2F2"/>
            <w:vAlign w:val="center"/>
            <w:hideMark/>
          </w:tcPr>
          <w:p w14:paraId="591C801D" w14:textId="7BBF5A18" w:rsidR="00386515" w:rsidRPr="002C3563" w:rsidRDefault="00386515" w:rsidP="00D67E77">
            <w:pPr>
              <w:spacing w:after="0" w:line="240" w:lineRule="auto"/>
              <w:jc w:val="center"/>
              <w:rPr>
                <w:rFonts w:eastAsia="Times New Roman" w:cstheme="minorHAnsi"/>
                <w:lang w:eastAsia="pl-PL"/>
              </w:rPr>
            </w:pPr>
            <w:r w:rsidRPr="002C3563">
              <w:rPr>
                <w:rFonts w:cstheme="minorHAnsi"/>
              </w:rPr>
              <w:t>6</w:t>
            </w:r>
          </w:p>
        </w:tc>
        <w:tc>
          <w:tcPr>
            <w:tcW w:w="1220" w:type="dxa"/>
            <w:tcBorders>
              <w:top w:val="nil"/>
              <w:left w:val="nil"/>
              <w:bottom w:val="dashed" w:sz="4" w:space="0" w:color="auto"/>
              <w:right w:val="single" w:sz="8" w:space="0" w:color="auto"/>
            </w:tcBorders>
            <w:shd w:val="clear" w:color="000000" w:fill="F2F2F2"/>
            <w:vAlign w:val="center"/>
            <w:hideMark/>
          </w:tcPr>
          <w:p w14:paraId="356BCD33" w14:textId="7CEFA09C"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35DB4CA8" w14:textId="77777777" w:rsidTr="00D83635">
        <w:trPr>
          <w:trHeight w:val="345"/>
          <w:jc w:val="center"/>
        </w:trPr>
        <w:tc>
          <w:tcPr>
            <w:tcW w:w="1336" w:type="dxa"/>
            <w:shd w:val="clear" w:color="000000" w:fill="CCFF99"/>
            <w:vAlign w:val="center"/>
            <w:hideMark/>
          </w:tcPr>
          <w:p w14:paraId="762C8F1A"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2023</w:t>
            </w:r>
          </w:p>
        </w:tc>
        <w:tc>
          <w:tcPr>
            <w:tcW w:w="1317" w:type="dxa"/>
            <w:tcBorders>
              <w:top w:val="nil"/>
              <w:left w:val="single" w:sz="4" w:space="0" w:color="auto"/>
              <w:bottom w:val="dashed" w:sz="4" w:space="0" w:color="auto"/>
              <w:right w:val="nil"/>
            </w:tcBorders>
            <w:shd w:val="clear" w:color="auto" w:fill="auto"/>
            <w:vAlign w:val="center"/>
            <w:hideMark/>
          </w:tcPr>
          <w:p w14:paraId="267AE011" w14:textId="4087D080" w:rsidR="00386515" w:rsidRPr="002C3563" w:rsidRDefault="00386515" w:rsidP="00D67E77">
            <w:pPr>
              <w:spacing w:after="0" w:line="240" w:lineRule="auto"/>
              <w:jc w:val="center"/>
              <w:rPr>
                <w:rFonts w:eastAsia="Times New Roman" w:cstheme="minorHAnsi"/>
                <w:lang w:eastAsia="pl-PL"/>
              </w:rPr>
            </w:pPr>
            <w:r w:rsidRPr="002C3563">
              <w:rPr>
                <w:rFonts w:cstheme="minorHAnsi"/>
              </w:rPr>
              <w:t>11 457</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52F2BD53" w14:textId="54674710" w:rsidR="00386515" w:rsidRPr="002C3563" w:rsidRDefault="00386515" w:rsidP="00D67E77">
            <w:pPr>
              <w:spacing w:after="0" w:line="240" w:lineRule="auto"/>
              <w:jc w:val="center"/>
              <w:rPr>
                <w:rFonts w:eastAsia="Times New Roman" w:cstheme="minorHAnsi"/>
                <w:lang w:eastAsia="pl-PL"/>
              </w:rPr>
            </w:pPr>
            <w:r w:rsidRPr="002C3563">
              <w:rPr>
                <w:rFonts w:cstheme="minorHAnsi"/>
              </w:rPr>
              <w:t>105</w:t>
            </w:r>
          </w:p>
        </w:tc>
        <w:tc>
          <w:tcPr>
            <w:tcW w:w="1104" w:type="dxa"/>
            <w:tcBorders>
              <w:top w:val="nil"/>
              <w:left w:val="nil"/>
              <w:bottom w:val="dashed" w:sz="4" w:space="0" w:color="auto"/>
              <w:right w:val="single" w:sz="8" w:space="0" w:color="auto"/>
            </w:tcBorders>
            <w:shd w:val="clear" w:color="000000" w:fill="FFFFCC"/>
            <w:vAlign w:val="center"/>
            <w:hideMark/>
          </w:tcPr>
          <w:p w14:paraId="4555E820" w14:textId="32FB3E47" w:rsidR="00386515" w:rsidRPr="002C3563" w:rsidRDefault="00386515" w:rsidP="00D67E77">
            <w:pPr>
              <w:spacing w:after="0" w:line="240" w:lineRule="auto"/>
              <w:jc w:val="center"/>
              <w:rPr>
                <w:rFonts w:eastAsia="Times New Roman" w:cstheme="minorHAnsi"/>
                <w:lang w:eastAsia="pl-PL"/>
              </w:rPr>
            </w:pPr>
            <w:r w:rsidRPr="002C3563">
              <w:rPr>
                <w:rFonts w:cstheme="minorHAnsi"/>
              </w:rPr>
              <w:t>112</w:t>
            </w:r>
          </w:p>
        </w:tc>
        <w:tc>
          <w:tcPr>
            <w:tcW w:w="1134" w:type="dxa"/>
            <w:tcBorders>
              <w:top w:val="nil"/>
              <w:left w:val="nil"/>
              <w:bottom w:val="dashed" w:sz="4" w:space="0" w:color="auto"/>
              <w:right w:val="single" w:sz="4" w:space="0" w:color="auto"/>
            </w:tcBorders>
            <w:shd w:val="clear" w:color="auto" w:fill="auto"/>
            <w:vAlign w:val="center"/>
            <w:hideMark/>
          </w:tcPr>
          <w:p w14:paraId="0BB6FEB3" w14:textId="336AE4DD" w:rsidR="00386515" w:rsidRPr="002C3563" w:rsidRDefault="00386515" w:rsidP="00D67E77">
            <w:pPr>
              <w:spacing w:after="0" w:line="240" w:lineRule="auto"/>
              <w:jc w:val="center"/>
              <w:rPr>
                <w:rFonts w:eastAsia="Times New Roman" w:cstheme="minorHAnsi"/>
                <w:lang w:eastAsia="pl-PL"/>
              </w:rPr>
            </w:pPr>
            <w:r w:rsidRPr="002C3563">
              <w:rPr>
                <w:rFonts w:cstheme="minorHAnsi"/>
              </w:rPr>
              <w:t>78</w:t>
            </w:r>
          </w:p>
        </w:tc>
        <w:tc>
          <w:tcPr>
            <w:tcW w:w="992" w:type="dxa"/>
            <w:tcBorders>
              <w:top w:val="nil"/>
              <w:left w:val="nil"/>
              <w:bottom w:val="dashed" w:sz="4" w:space="0" w:color="auto"/>
              <w:right w:val="single" w:sz="4" w:space="0" w:color="auto"/>
            </w:tcBorders>
            <w:shd w:val="clear" w:color="auto" w:fill="auto"/>
            <w:vAlign w:val="center"/>
            <w:hideMark/>
          </w:tcPr>
          <w:p w14:paraId="0655E229" w14:textId="31320C2E" w:rsidR="00386515" w:rsidRPr="002C3563" w:rsidRDefault="00386515" w:rsidP="00D67E77">
            <w:pPr>
              <w:spacing w:after="0" w:line="240" w:lineRule="auto"/>
              <w:jc w:val="center"/>
              <w:rPr>
                <w:rFonts w:eastAsia="Times New Roman" w:cstheme="minorHAnsi"/>
                <w:lang w:eastAsia="pl-PL"/>
              </w:rPr>
            </w:pPr>
            <w:r w:rsidRPr="002C3563">
              <w:rPr>
                <w:rFonts w:cstheme="minorHAnsi"/>
              </w:rPr>
              <w:t>108</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27D1FD29" w14:textId="64C67A9F"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-30</w:t>
            </w:r>
          </w:p>
        </w:tc>
        <w:tc>
          <w:tcPr>
            <w:tcW w:w="1220" w:type="dxa"/>
            <w:tcBorders>
              <w:top w:val="nil"/>
              <w:left w:val="nil"/>
              <w:bottom w:val="dashed" w:sz="4" w:space="0" w:color="auto"/>
              <w:right w:val="single" w:sz="4" w:space="0" w:color="auto"/>
            </w:tcBorders>
            <w:shd w:val="clear" w:color="000000" w:fill="F2F2F2"/>
            <w:vAlign w:val="center"/>
            <w:hideMark/>
          </w:tcPr>
          <w:p w14:paraId="3DE9E590" w14:textId="1740464B" w:rsidR="00386515" w:rsidRPr="002C3563" w:rsidRDefault="00386515" w:rsidP="00D67E77">
            <w:pPr>
              <w:spacing w:after="0" w:line="240" w:lineRule="auto"/>
              <w:jc w:val="center"/>
              <w:rPr>
                <w:rFonts w:eastAsia="Times New Roman" w:cstheme="minorHAnsi"/>
                <w:lang w:eastAsia="pl-PL"/>
              </w:rPr>
            </w:pPr>
            <w:r w:rsidRPr="002C3563">
              <w:rPr>
                <w:rFonts w:cstheme="minorHAnsi"/>
              </w:rPr>
              <w:t>6</w:t>
            </w:r>
          </w:p>
        </w:tc>
        <w:tc>
          <w:tcPr>
            <w:tcW w:w="1220" w:type="dxa"/>
            <w:tcBorders>
              <w:top w:val="nil"/>
              <w:left w:val="nil"/>
              <w:bottom w:val="dashed" w:sz="4" w:space="0" w:color="auto"/>
              <w:right w:val="single" w:sz="8" w:space="0" w:color="auto"/>
            </w:tcBorders>
            <w:shd w:val="clear" w:color="000000" w:fill="F2F2F2"/>
            <w:vAlign w:val="center"/>
            <w:hideMark/>
          </w:tcPr>
          <w:p w14:paraId="51188CB8" w14:textId="6FF02D41"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3B96A800" w14:textId="77777777" w:rsidTr="00D83635">
        <w:trPr>
          <w:trHeight w:val="345"/>
          <w:jc w:val="center"/>
        </w:trPr>
        <w:tc>
          <w:tcPr>
            <w:tcW w:w="1336" w:type="dxa"/>
            <w:shd w:val="clear" w:color="000000" w:fill="CCFF99"/>
            <w:vAlign w:val="center"/>
            <w:hideMark/>
          </w:tcPr>
          <w:p w14:paraId="39188C64"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2024</w:t>
            </w:r>
          </w:p>
        </w:tc>
        <w:tc>
          <w:tcPr>
            <w:tcW w:w="1317" w:type="dxa"/>
            <w:tcBorders>
              <w:top w:val="nil"/>
              <w:left w:val="single" w:sz="4" w:space="0" w:color="auto"/>
              <w:bottom w:val="dashed" w:sz="4" w:space="0" w:color="auto"/>
              <w:right w:val="nil"/>
            </w:tcBorders>
            <w:shd w:val="clear" w:color="auto" w:fill="auto"/>
            <w:vAlign w:val="center"/>
            <w:hideMark/>
          </w:tcPr>
          <w:p w14:paraId="7DCEBD7A" w14:textId="1A2C62F8" w:rsidR="00386515" w:rsidRPr="002C3563" w:rsidRDefault="00386515" w:rsidP="00D67E77">
            <w:pPr>
              <w:spacing w:after="0" w:line="240" w:lineRule="auto"/>
              <w:jc w:val="center"/>
              <w:rPr>
                <w:rFonts w:eastAsia="Times New Roman" w:cstheme="minorHAnsi"/>
                <w:lang w:eastAsia="pl-PL"/>
              </w:rPr>
            </w:pPr>
            <w:r w:rsidRPr="002C3563">
              <w:rPr>
                <w:rFonts w:cstheme="minorHAnsi"/>
              </w:rPr>
              <w:t>11 423</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7F47F9C3" w14:textId="53AB1D6A" w:rsidR="00386515" w:rsidRPr="002C3563" w:rsidRDefault="00386515" w:rsidP="00D67E77">
            <w:pPr>
              <w:spacing w:after="0" w:line="240" w:lineRule="auto"/>
              <w:jc w:val="center"/>
              <w:rPr>
                <w:rFonts w:eastAsia="Times New Roman" w:cstheme="minorHAnsi"/>
                <w:lang w:eastAsia="pl-PL"/>
              </w:rPr>
            </w:pPr>
            <w:r w:rsidRPr="002C3563">
              <w:rPr>
                <w:rFonts w:cstheme="minorHAnsi"/>
              </w:rPr>
              <w:t>105</w:t>
            </w:r>
          </w:p>
        </w:tc>
        <w:tc>
          <w:tcPr>
            <w:tcW w:w="1104" w:type="dxa"/>
            <w:tcBorders>
              <w:top w:val="nil"/>
              <w:left w:val="nil"/>
              <w:bottom w:val="dashed" w:sz="4" w:space="0" w:color="auto"/>
              <w:right w:val="single" w:sz="8" w:space="0" w:color="auto"/>
            </w:tcBorders>
            <w:shd w:val="clear" w:color="000000" w:fill="FFFFCC"/>
            <w:vAlign w:val="center"/>
            <w:hideMark/>
          </w:tcPr>
          <w:p w14:paraId="0745A534" w14:textId="63D01B00" w:rsidR="00386515" w:rsidRPr="002C3563" w:rsidRDefault="00386515" w:rsidP="00D67E77">
            <w:pPr>
              <w:spacing w:after="0" w:line="240" w:lineRule="auto"/>
              <w:jc w:val="center"/>
              <w:rPr>
                <w:rFonts w:eastAsia="Times New Roman" w:cstheme="minorHAnsi"/>
                <w:lang w:eastAsia="pl-PL"/>
              </w:rPr>
            </w:pPr>
            <w:r w:rsidRPr="002C3563">
              <w:rPr>
                <w:rFonts w:cstheme="minorHAnsi"/>
              </w:rPr>
              <w:t>112</w:t>
            </w:r>
          </w:p>
        </w:tc>
        <w:tc>
          <w:tcPr>
            <w:tcW w:w="1134" w:type="dxa"/>
            <w:tcBorders>
              <w:top w:val="nil"/>
              <w:left w:val="nil"/>
              <w:bottom w:val="dashed" w:sz="4" w:space="0" w:color="auto"/>
              <w:right w:val="single" w:sz="4" w:space="0" w:color="auto"/>
            </w:tcBorders>
            <w:shd w:val="clear" w:color="auto" w:fill="auto"/>
            <w:vAlign w:val="center"/>
            <w:hideMark/>
          </w:tcPr>
          <w:p w14:paraId="15DF7D02" w14:textId="7EC3CD60" w:rsidR="00386515" w:rsidRPr="002C3563" w:rsidRDefault="00386515" w:rsidP="00D67E77">
            <w:pPr>
              <w:spacing w:after="0" w:line="240" w:lineRule="auto"/>
              <w:jc w:val="center"/>
              <w:rPr>
                <w:rFonts w:eastAsia="Times New Roman" w:cstheme="minorHAnsi"/>
                <w:lang w:eastAsia="pl-PL"/>
              </w:rPr>
            </w:pPr>
            <w:r w:rsidRPr="002C3563">
              <w:rPr>
                <w:rFonts w:cstheme="minorHAnsi"/>
              </w:rPr>
              <w:t>77</w:t>
            </w:r>
          </w:p>
        </w:tc>
        <w:tc>
          <w:tcPr>
            <w:tcW w:w="992" w:type="dxa"/>
            <w:tcBorders>
              <w:top w:val="nil"/>
              <w:left w:val="nil"/>
              <w:bottom w:val="dashed" w:sz="4" w:space="0" w:color="auto"/>
              <w:right w:val="single" w:sz="4" w:space="0" w:color="auto"/>
            </w:tcBorders>
            <w:shd w:val="clear" w:color="auto" w:fill="auto"/>
            <w:vAlign w:val="center"/>
            <w:hideMark/>
          </w:tcPr>
          <w:p w14:paraId="39CB6349" w14:textId="0FB826C6" w:rsidR="00386515" w:rsidRPr="002C3563" w:rsidRDefault="00386515" w:rsidP="00D67E77">
            <w:pPr>
              <w:spacing w:after="0" w:line="240" w:lineRule="auto"/>
              <w:jc w:val="center"/>
              <w:rPr>
                <w:rFonts w:eastAsia="Times New Roman" w:cstheme="minorHAnsi"/>
                <w:lang w:eastAsia="pl-PL"/>
              </w:rPr>
            </w:pPr>
            <w:r w:rsidRPr="002C3563">
              <w:rPr>
                <w:rFonts w:cstheme="minorHAnsi"/>
              </w:rPr>
              <w:t>107</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4AACABC7" w14:textId="677B74C1"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-30</w:t>
            </w:r>
          </w:p>
        </w:tc>
        <w:tc>
          <w:tcPr>
            <w:tcW w:w="1220" w:type="dxa"/>
            <w:tcBorders>
              <w:top w:val="nil"/>
              <w:left w:val="nil"/>
              <w:bottom w:val="dashed" w:sz="4" w:space="0" w:color="auto"/>
              <w:right w:val="single" w:sz="4" w:space="0" w:color="auto"/>
            </w:tcBorders>
            <w:shd w:val="clear" w:color="000000" w:fill="F2F2F2"/>
            <w:vAlign w:val="center"/>
            <w:hideMark/>
          </w:tcPr>
          <w:p w14:paraId="5D46DD57" w14:textId="22162ECD" w:rsidR="00386515" w:rsidRPr="002C3563" w:rsidRDefault="00386515" w:rsidP="00D67E77">
            <w:pPr>
              <w:spacing w:after="0" w:line="240" w:lineRule="auto"/>
              <w:jc w:val="center"/>
              <w:rPr>
                <w:rFonts w:eastAsia="Times New Roman" w:cstheme="minorHAnsi"/>
                <w:lang w:eastAsia="pl-PL"/>
              </w:rPr>
            </w:pPr>
            <w:r w:rsidRPr="002C3563">
              <w:rPr>
                <w:rFonts w:cstheme="minorHAnsi"/>
              </w:rPr>
              <w:t>6</w:t>
            </w:r>
          </w:p>
        </w:tc>
        <w:tc>
          <w:tcPr>
            <w:tcW w:w="1220" w:type="dxa"/>
            <w:tcBorders>
              <w:top w:val="nil"/>
              <w:left w:val="nil"/>
              <w:bottom w:val="dashed" w:sz="4" w:space="0" w:color="auto"/>
              <w:right w:val="single" w:sz="8" w:space="0" w:color="auto"/>
            </w:tcBorders>
            <w:shd w:val="clear" w:color="000000" w:fill="F2F2F2"/>
            <w:vAlign w:val="center"/>
            <w:hideMark/>
          </w:tcPr>
          <w:p w14:paraId="02A6299A" w14:textId="617B55F9"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50101EC4" w14:textId="77777777" w:rsidTr="00D83635">
        <w:trPr>
          <w:trHeight w:val="345"/>
          <w:jc w:val="center"/>
        </w:trPr>
        <w:tc>
          <w:tcPr>
            <w:tcW w:w="1336" w:type="dxa"/>
            <w:shd w:val="clear" w:color="000000" w:fill="CCFF99"/>
            <w:vAlign w:val="center"/>
            <w:hideMark/>
          </w:tcPr>
          <w:p w14:paraId="1DB7E48B"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lastRenderedPageBreak/>
              <w:t>2025</w:t>
            </w:r>
          </w:p>
        </w:tc>
        <w:tc>
          <w:tcPr>
            <w:tcW w:w="1317" w:type="dxa"/>
            <w:tcBorders>
              <w:top w:val="nil"/>
              <w:left w:val="single" w:sz="4" w:space="0" w:color="auto"/>
              <w:bottom w:val="dashed" w:sz="4" w:space="0" w:color="auto"/>
              <w:right w:val="nil"/>
            </w:tcBorders>
            <w:shd w:val="clear" w:color="auto" w:fill="auto"/>
            <w:vAlign w:val="center"/>
            <w:hideMark/>
          </w:tcPr>
          <w:p w14:paraId="32C75920" w14:textId="741DF202" w:rsidR="00386515" w:rsidRPr="002C3563" w:rsidRDefault="00386515" w:rsidP="00D67E77">
            <w:pPr>
              <w:spacing w:after="0" w:line="240" w:lineRule="auto"/>
              <w:jc w:val="center"/>
              <w:rPr>
                <w:rFonts w:eastAsia="Times New Roman" w:cstheme="minorHAnsi"/>
                <w:lang w:eastAsia="pl-PL"/>
              </w:rPr>
            </w:pPr>
            <w:r w:rsidRPr="002C3563">
              <w:rPr>
                <w:rFonts w:cstheme="minorHAnsi"/>
              </w:rPr>
              <w:t>11 389</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24B2F60C" w14:textId="3AB9D9F8" w:rsidR="00386515" w:rsidRPr="002C3563" w:rsidRDefault="00386515" w:rsidP="00D67E77">
            <w:pPr>
              <w:spacing w:after="0" w:line="240" w:lineRule="auto"/>
              <w:jc w:val="center"/>
              <w:rPr>
                <w:rFonts w:eastAsia="Times New Roman" w:cstheme="minorHAnsi"/>
                <w:lang w:eastAsia="pl-PL"/>
              </w:rPr>
            </w:pPr>
            <w:r w:rsidRPr="002C3563">
              <w:rPr>
                <w:rFonts w:cstheme="minorHAnsi"/>
              </w:rPr>
              <w:t>103</w:t>
            </w:r>
          </w:p>
        </w:tc>
        <w:tc>
          <w:tcPr>
            <w:tcW w:w="1104" w:type="dxa"/>
            <w:tcBorders>
              <w:top w:val="nil"/>
              <w:left w:val="nil"/>
              <w:bottom w:val="dashed" w:sz="4" w:space="0" w:color="auto"/>
              <w:right w:val="single" w:sz="8" w:space="0" w:color="auto"/>
            </w:tcBorders>
            <w:shd w:val="clear" w:color="000000" w:fill="FFFFCC"/>
            <w:vAlign w:val="center"/>
            <w:hideMark/>
          </w:tcPr>
          <w:p w14:paraId="0095E089" w14:textId="1F08505B" w:rsidR="00386515" w:rsidRPr="002C3563" w:rsidRDefault="00386515" w:rsidP="00D67E77">
            <w:pPr>
              <w:spacing w:after="0" w:line="240" w:lineRule="auto"/>
              <w:jc w:val="center"/>
              <w:rPr>
                <w:rFonts w:eastAsia="Times New Roman" w:cstheme="minorHAnsi"/>
                <w:lang w:eastAsia="pl-PL"/>
              </w:rPr>
            </w:pPr>
            <w:r w:rsidRPr="002C3563">
              <w:rPr>
                <w:rFonts w:cstheme="minorHAnsi"/>
              </w:rPr>
              <w:t>112</w:t>
            </w:r>
          </w:p>
        </w:tc>
        <w:tc>
          <w:tcPr>
            <w:tcW w:w="1134" w:type="dxa"/>
            <w:tcBorders>
              <w:top w:val="nil"/>
              <w:left w:val="nil"/>
              <w:bottom w:val="dashed" w:sz="4" w:space="0" w:color="auto"/>
              <w:right w:val="single" w:sz="4" w:space="0" w:color="auto"/>
            </w:tcBorders>
            <w:shd w:val="clear" w:color="auto" w:fill="auto"/>
            <w:vAlign w:val="center"/>
            <w:hideMark/>
          </w:tcPr>
          <w:p w14:paraId="10D3A7C3" w14:textId="0DDF3E01" w:rsidR="00386515" w:rsidRPr="002C3563" w:rsidRDefault="00386515" w:rsidP="00D67E77">
            <w:pPr>
              <w:spacing w:after="0" w:line="240" w:lineRule="auto"/>
              <w:jc w:val="center"/>
              <w:rPr>
                <w:rFonts w:eastAsia="Times New Roman" w:cstheme="minorHAnsi"/>
                <w:lang w:eastAsia="pl-PL"/>
              </w:rPr>
            </w:pPr>
            <w:r w:rsidRPr="002C3563">
              <w:rPr>
                <w:rFonts w:cstheme="minorHAnsi"/>
              </w:rPr>
              <w:t>77</w:t>
            </w:r>
          </w:p>
        </w:tc>
        <w:tc>
          <w:tcPr>
            <w:tcW w:w="992" w:type="dxa"/>
            <w:tcBorders>
              <w:top w:val="nil"/>
              <w:left w:val="nil"/>
              <w:bottom w:val="dashed" w:sz="4" w:space="0" w:color="auto"/>
              <w:right w:val="single" w:sz="4" w:space="0" w:color="auto"/>
            </w:tcBorders>
            <w:shd w:val="clear" w:color="auto" w:fill="auto"/>
            <w:vAlign w:val="center"/>
            <w:hideMark/>
          </w:tcPr>
          <w:p w14:paraId="22D79BF7" w14:textId="4EF32314" w:rsidR="00386515" w:rsidRPr="002C3563" w:rsidRDefault="00386515" w:rsidP="00D67E77">
            <w:pPr>
              <w:spacing w:after="0" w:line="240" w:lineRule="auto"/>
              <w:jc w:val="center"/>
              <w:rPr>
                <w:rFonts w:eastAsia="Times New Roman" w:cstheme="minorHAnsi"/>
                <w:lang w:eastAsia="pl-PL"/>
              </w:rPr>
            </w:pPr>
            <w:r w:rsidRPr="002C3563">
              <w:rPr>
                <w:rFonts w:cstheme="minorHAnsi"/>
              </w:rPr>
              <w:t>105</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44871395" w14:textId="64619201"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-28</w:t>
            </w:r>
          </w:p>
        </w:tc>
        <w:tc>
          <w:tcPr>
            <w:tcW w:w="1220" w:type="dxa"/>
            <w:tcBorders>
              <w:top w:val="nil"/>
              <w:left w:val="nil"/>
              <w:bottom w:val="dashed" w:sz="4" w:space="0" w:color="auto"/>
              <w:right w:val="single" w:sz="4" w:space="0" w:color="auto"/>
            </w:tcBorders>
            <w:shd w:val="clear" w:color="000000" w:fill="F2F2F2"/>
            <w:vAlign w:val="center"/>
            <w:hideMark/>
          </w:tcPr>
          <w:p w14:paraId="0D0709D8" w14:textId="28802D08" w:rsidR="00386515" w:rsidRPr="002C3563" w:rsidRDefault="00386515" w:rsidP="00D67E77">
            <w:pPr>
              <w:spacing w:after="0" w:line="240" w:lineRule="auto"/>
              <w:jc w:val="center"/>
              <w:rPr>
                <w:rFonts w:eastAsia="Times New Roman" w:cstheme="minorHAnsi"/>
                <w:lang w:eastAsia="pl-PL"/>
              </w:rPr>
            </w:pPr>
            <w:r w:rsidRPr="002C3563">
              <w:rPr>
                <w:rFonts w:cstheme="minorHAnsi"/>
              </w:rPr>
              <w:t>6</w:t>
            </w:r>
          </w:p>
        </w:tc>
        <w:tc>
          <w:tcPr>
            <w:tcW w:w="1220" w:type="dxa"/>
            <w:tcBorders>
              <w:top w:val="nil"/>
              <w:left w:val="nil"/>
              <w:bottom w:val="dashed" w:sz="4" w:space="0" w:color="auto"/>
              <w:right w:val="single" w:sz="8" w:space="0" w:color="auto"/>
            </w:tcBorders>
            <w:shd w:val="clear" w:color="000000" w:fill="F2F2F2"/>
            <w:vAlign w:val="center"/>
            <w:hideMark/>
          </w:tcPr>
          <w:p w14:paraId="62116302" w14:textId="05050C47"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34DF4D25" w14:textId="77777777" w:rsidTr="00D83635">
        <w:trPr>
          <w:trHeight w:val="345"/>
          <w:jc w:val="center"/>
        </w:trPr>
        <w:tc>
          <w:tcPr>
            <w:tcW w:w="1336" w:type="dxa"/>
            <w:shd w:val="clear" w:color="000000" w:fill="CCFF99"/>
            <w:vAlign w:val="center"/>
            <w:hideMark/>
          </w:tcPr>
          <w:p w14:paraId="15791348"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2026</w:t>
            </w:r>
          </w:p>
        </w:tc>
        <w:tc>
          <w:tcPr>
            <w:tcW w:w="1317" w:type="dxa"/>
            <w:tcBorders>
              <w:top w:val="nil"/>
              <w:left w:val="single" w:sz="4" w:space="0" w:color="auto"/>
              <w:bottom w:val="dashed" w:sz="4" w:space="0" w:color="auto"/>
              <w:right w:val="nil"/>
            </w:tcBorders>
            <w:shd w:val="clear" w:color="auto" w:fill="auto"/>
            <w:vAlign w:val="center"/>
            <w:hideMark/>
          </w:tcPr>
          <w:p w14:paraId="60E56EF8" w14:textId="0B08B051" w:rsidR="00386515" w:rsidRPr="002C3563" w:rsidRDefault="00386515" w:rsidP="00D67E77">
            <w:pPr>
              <w:spacing w:after="0" w:line="240" w:lineRule="auto"/>
              <w:jc w:val="center"/>
              <w:rPr>
                <w:rFonts w:eastAsia="Times New Roman" w:cstheme="minorHAnsi"/>
                <w:lang w:eastAsia="pl-PL"/>
              </w:rPr>
            </w:pPr>
            <w:r w:rsidRPr="002C3563">
              <w:rPr>
                <w:rFonts w:cstheme="minorHAnsi"/>
              </w:rPr>
              <w:t>11 352</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5CDF1AAD" w14:textId="0611C539" w:rsidR="00386515" w:rsidRPr="002C3563" w:rsidRDefault="00386515" w:rsidP="00D67E77">
            <w:pPr>
              <w:spacing w:after="0" w:line="240" w:lineRule="auto"/>
              <w:jc w:val="center"/>
              <w:rPr>
                <w:rFonts w:eastAsia="Times New Roman" w:cstheme="minorHAnsi"/>
                <w:lang w:eastAsia="pl-PL"/>
              </w:rPr>
            </w:pPr>
            <w:r w:rsidRPr="002C3563">
              <w:rPr>
                <w:rFonts w:cstheme="minorHAnsi"/>
              </w:rPr>
              <w:t>99</w:t>
            </w:r>
          </w:p>
        </w:tc>
        <w:tc>
          <w:tcPr>
            <w:tcW w:w="1104" w:type="dxa"/>
            <w:tcBorders>
              <w:top w:val="nil"/>
              <w:left w:val="nil"/>
              <w:bottom w:val="dashed" w:sz="4" w:space="0" w:color="auto"/>
              <w:right w:val="single" w:sz="8" w:space="0" w:color="auto"/>
            </w:tcBorders>
            <w:shd w:val="clear" w:color="000000" w:fill="FFFFCC"/>
            <w:vAlign w:val="center"/>
            <w:hideMark/>
          </w:tcPr>
          <w:p w14:paraId="760F3EFA" w14:textId="78441A25" w:rsidR="00386515" w:rsidRPr="002C3563" w:rsidRDefault="00386515" w:rsidP="00D67E77">
            <w:pPr>
              <w:spacing w:after="0" w:line="240" w:lineRule="auto"/>
              <w:jc w:val="center"/>
              <w:rPr>
                <w:rFonts w:eastAsia="Times New Roman" w:cstheme="minorHAnsi"/>
                <w:lang w:eastAsia="pl-PL"/>
              </w:rPr>
            </w:pPr>
            <w:r w:rsidRPr="002C3563">
              <w:rPr>
                <w:rFonts w:cstheme="minorHAnsi"/>
              </w:rPr>
              <w:t>112</w:t>
            </w:r>
          </w:p>
        </w:tc>
        <w:tc>
          <w:tcPr>
            <w:tcW w:w="1134" w:type="dxa"/>
            <w:tcBorders>
              <w:top w:val="nil"/>
              <w:left w:val="nil"/>
              <w:bottom w:val="dashed" w:sz="4" w:space="0" w:color="auto"/>
              <w:right w:val="single" w:sz="4" w:space="0" w:color="auto"/>
            </w:tcBorders>
            <w:shd w:val="clear" w:color="auto" w:fill="auto"/>
            <w:vAlign w:val="center"/>
            <w:hideMark/>
          </w:tcPr>
          <w:p w14:paraId="41EFFEBF" w14:textId="4C793153" w:rsidR="00386515" w:rsidRPr="002C3563" w:rsidRDefault="00386515" w:rsidP="00D67E77">
            <w:pPr>
              <w:spacing w:after="0" w:line="240" w:lineRule="auto"/>
              <w:jc w:val="center"/>
              <w:rPr>
                <w:rFonts w:eastAsia="Times New Roman" w:cstheme="minorHAnsi"/>
                <w:lang w:eastAsia="pl-PL"/>
              </w:rPr>
            </w:pPr>
            <w:r w:rsidRPr="002C3563">
              <w:rPr>
                <w:rFonts w:cstheme="minorHAnsi"/>
              </w:rPr>
              <w:t>76</w:t>
            </w:r>
          </w:p>
        </w:tc>
        <w:tc>
          <w:tcPr>
            <w:tcW w:w="992" w:type="dxa"/>
            <w:tcBorders>
              <w:top w:val="nil"/>
              <w:left w:val="nil"/>
              <w:bottom w:val="dashed" w:sz="4" w:space="0" w:color="auto"/>
              <w:right w:val="single" w:sz="4" w:space="0" w:color="auto"/>
            </w:tcBorders>
            <w:shd w:val="clear" w:color="auto" w:fill="auto"/>
            <w:vAlign w:val="center"/>
            <w:hideMark/>
          </w:tcPr>
          <w:p w14:paraId="2F0CBE07" w14:textId="49B7A6FC" w:rsidR="00386515" w:rsidRPr="002C3563" w:rsidRDefault="00386515" w:rsidP="00D67E77">
            <w:pPr>
              <w:spacing w:after="0" w:line="240" w:lineRule="auto"/>
              <w:jc w:val="center"/>
              <w:rPr>
                <w:rFonts w:eastAsia="Times New Roman" w:cstheme="minorHAnsi"/>
                <w:lang w:eastAsia="pl-PL"/>
              </w:rPr>
            </w:pPr>
            <w:r w:rsidRPr="002C3563">
              <w:rPr>
                <w:rFonts w:cstheme="minorHAnsi"/>
              </w:rPr>
              <w:t>103</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16E2E7D0" w14:textId="520495B2"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-27</w:t>
            </w:r>
          </w:p>
        </w:tc>
        <w:tc>
          <w:tcPr>
            <w:tcW w:w="1220" w:type="dxa"/>
            <w:tcBorders>
              <w:top w:val="nil"/>
              <w:left w:val="nil"/>
              <w:bottom w:val="dashed" w:sz="4" w:space="0" w:color="auto"/>
              <w:right w:val="single" w:sz="4" w:space="0" w:color="auto"/>
            </w:tcBorders>
            <w:shd w:val="clear" w:color="000000" w:fill="F2F2F2"/>
            <w:vAlign w:val="center"/>
            <w:hideMark/>
          </w:tcPr>
          <w:p w14:paraId="19E3E52A" w14:textId="487E3719" w:rsidR="00386515" w:rsidRPr="002C3563" w:rsidRDefault="00386515" w:rsidP="00D67E77">
            <w:pPr>
              <w:spacing w:after="0" w:line="240" w:lineRule="auto"/>
              <w:jc w:val="center"/>
              <w:rPr>
                <w:rFonts w:eastAsia="Times New Roman" w:cstheme="minorHAnsi"/>
                <w:lang w:eastAsia="pl-PL"/>
              </w:rPr>
            </w:pPr>
            <w:r w:rsidRPr="002C3563">
              <w:rPr>
                <w:rFonts w:cstheme="minorHAnsi"/>
              </w:rPr>
              <w:t>6</w:t>
            </w:r>
          </w:p>
        </w:tc>
        <w:tc>
          <w:tcPr>
            <w:tcW w:w="1220" w:type="dxa"/>
            <w:tcBorders>
              <w:top w:val="nil"/>
              <w:left w:val="nil"/>
              <w:bottom w:val="dashed" w:sz="4" w:space="0" w:color="auto"/>
              <w:right w:val="single" w:sz="8" w:space="0" w:color="auto"/>
            </w:tcBorders>
            <w:shd w:val="clear" w:color="000000" w:fill="F2F2F2"/>
            <w:vAlign w:val="center"/>
            <w:hideMark/>
          </w:tcPr>
          <w:p w14:paraId="56DB447D" w14:textId="0739D068"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7C9EE7AF" w14:textId="77777777" w:rsidTr="00D83635">
        <w:trPr>
          <w:trHeight w:val="345"/>
          <w:jc w:val="center"/>
        </w:trPr>
        <w:tc>
          <w:tcPr>
            <w:tcW w:w="1336" w:type="dxa"/>
            <w:shd w:val="clear" w:color="000000" w:fill="CCFF99"/>
            <w:vAlign w:val="center"/>
            <w:hideMark/>
          </w:tcPr>
          <w:p w14:paraId="759F6732"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2027</w:t>
            </w:r>
          </w:p>
        </w:tc>
        <w:tc>
          <w:tcPr>
            <w:tcW w:w="1317" w:type="dxa"/>
            <w:tcBorders>
              <w:top w:val="nil"/>
              <w:left w:val="single" w:sz="4" w:space="0" w:color="auto"/>
              <w:bottom w:val="dashed" w:sz="4" w:space="0" w:color="auto"/>
              <w:right w:val="nil"/>
            </w:tcBorders>
            <w:shd w:val="clear" w:color="auto" w:fill="auto"/>
            <w:vAlign w:val="center"/>
            <w:hideMark/>
          </w:tcPr>
          <w:p w14:paraId="7F46D26F" w14:textId="2FBD8674" w:rsidR="00386515" w:rsidRPr="002C3563" w:rsidRDefault="00386515" w:rsidP="00D67E77">
            <w:pPr>
              <w:spacing w:after="0" w:line="240" w:lineRule="auto"/>
              <w:jc w:val="center"/>
              <w:rPr>
                <w:rFonts w:eastAsia="Times New Roman" w:cstheme="minorHAnsi"/>
                <w:lang w:eastAsia="pl-PL"/>
              </w:rPr>
            </w:pPr>
            <w:r w:rsidRPr="002C3563">
              <w:rPr>
                <w:rFonts w:cstheme="minorHAnsi"/>
              </w:rPr>
              <w:t>11 313</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5B03F478" w14:textId="5427AE4B" w:rsidR="00386515" w:rsidRPr="002C3563" w:rsidRDefault="00386515" w:rsidP="00D67E77">
            <w:pPr>
              <w:spacing w:after="0" w:line="240" w:lineRule="auto"/>
              <w:jc w:val="center"/>
              <w:rPr>
                <w:rFonts w:eastAsia="Times New Roman" w:cstheme="minorHAnsi"/>
                <w:lang w:eastAsia="pl-PL"/>
              </w:rPr>
            </w:pPr>
            <w:r w:rsidRPr="002C3563">
              <w:rPr>
                <w:rFonts w:cstheme="minorHAnsi"/>
              </w:rPr>
              <w:t>99</w:t>
            </w:r>
          </w:p>
        </w:tc>
        <w:tc>
          <w:tcPr>
            <w:tcW w:w="1104" w:type="dxa"/>
            <w:tcBorders>
              <w:top w:val="nil"/>
              <w:left w:val="nil"/>
              <w:bottom w:val="dashed" w:sz="4" w:space="0" w:color="auto"/>
              <w:right w:val="single" w:sz="8" w:space="0" w:color="auto"/>
            </w:tcBorders>
            <w:shd w:val="clear" w:color="000000" w:fill="FFFFCC"/>
            <w:vAlign w:val="center"/>
            <w:hideMark/>
          </w:tcPr>
          <w:p w14:paraId="41C67B15" w14:textId="38F75E39" w:rsidR="00386515" w:rsidRPr="002C3563" w:rsidRDefault="00386515" w:rsidP="00D67E77">
            <w:pPr>
              <w:spacing w:after="0" w:line="240" w:lineRule="auto"/>
              <w:jc w:val="center"/>
              <w:rPr>
                <w:rFonts w:eastAsia="Times New Roman" w:cstheme="minorHAnsi"/>
                <w:lang w:eastAsia="pl-PL"/>
              </w:rPr>
            </w:pPr>
            <w:r w:rsidRPr="002C3563">
              <w:rPr>
                <w:rFonts w:cstheme="minorHAnsi"/>
              </w:rPr>
              <w:t>114</w:t>
            </w:r>
          </w:p>
        </w:tc>
        <w:tc>
          <w:tcPr>
            <w:tcW w:w="1134" w:type="dxa"/>
            <w:tcBorders>
              <w:top w:val="nil"/>
              <w:left w:val="nil"/>
              <w:bottom w:val="dashed" w:sz="4" w:space="0" w:color="auto"/>
              <w:right w:val="single" w:sz="4" w:space="0" w:color="auto"/>
            </w:tcBorders>
            <w:shd w:val="clear" w:color="auto" w:fill="auto"/>
            <w:vAlign w:val="center"/>
            <w:hideMark/>
          </w:tcPr>
          <w:p w14:paraId="766CA626" w14:textId="198F235B" w:rsidR="00386515" w:rsidRPr="002C3563" w:rsidRDefault="00386515" w:rsidP="00D67E77">
            <w:pPr>
              <w:spacing w:after="0" w:line="240" w:lineRule="auto"/>
              <w:jc w:val="center"/>
              <w:rPr>
                <w:rFonts w:eastAsia="Times New Roman" w:cstheme="minorHAnsi"/>
                <w:lang w:eastAsia="pl-PL"/>
              </w:rPr>
            </w:pPr>
            <w:r w:rsidRPr="002C3563">
              <w:rPr>
                <w:rFonts w:cstheme="minorHAnsi"/>
              </w:rPr>
              <w:t>75</w:t>
            </w:r>
          </w:p>
        </w:tc>
        <w:tc>
          <w:tcPr>
            <w:tcW w:w="992" w:type="dxa"/>
            <w:tcBorders>
              <w:top w:val="nil"/>
              <w:left w:val="nil"/>
              <w:bottom w:val="dashed" w:sz="4" w:space="0" w:color="auto"/>
              <w:right w:val="single" w:sz="4" w:space="0" w:color="auto"/>
            </w:tcBorders>
            <w:shd w:val="clear" w:color="auto" w:fill="auto"/>
            <w:vAlign w:val="center"/>
            <w:hideMark/>
          </w:tcPr>
          <w:p w14:paraId="412EF19F" w14:textId="3950DFB1" w:rsidR="00386515" w:rsidRPr="002C3563" w:rsidRDefault="00386515" w:rsidP="00D67E77">
            <w:pPr>
              <w:spacing w:after="0" w:line="240" w:lineRule="auto"/>
              <w:jc w:val="center"/>
              <w:rPr>
                <w:rFonts w:eastAsia="Times New Roman" w:cstheme="minorHAnsi"/>
                <w:lang w:eastAsia="pl-PL"/>
              </w:rPr>
            </w:pPr>
            <w:r w:rsidRPr="002C3563">
              <w:rPr>
                <w:rFonts w:cstheme="minorHAnsi"/>
              </w:rPr>
              <w:t>102</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40F8374E" w14:textId="6360F4AD"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-27</w:t>
            </w:r>
          </w:p>
        </w:tc>
        <w:tc>
          <w:tcPr>
            <w:tcW w:w="1220" w:type="dxa"/>
            <w:tcBorders>
              <w:top w:val="nil"/>
              <w:left w:val="nil"/>
              <w:bottom w:val="dashed" w:sz="4" w:space="0" w:color="auto"/>
              <w:right w:val="single" w:sz="4" w:space="0" w:color="auto"/>
            </w:tcBorders>
            <w:shd w:val="clear" w:color="000000" w:fill="F2F2F2"/>
            <w:vAlign w:val="center"/>
            <w:hideMark/>
          </w:tcPr>
          <w:p w14:paraId="0D6E7D50" w14:textId="62C1DE24" w:rsidR="00386515" w:rsidRPr="002C3563" w:rsidRDefault="00386515" w:rsidP="00D67E77">
            <w:pPr>
              <w:spacing w:after="0" w:line="240" w:lineRule="auto"/>
              <w:jc w:val="center"/>
              <w:rPr>
                <w:rFonts w:eastAsia="Times New Roman" w:cstheme="minorHAnsi"/>
                <w:lang w:eastAsia="pl-PL"/>
              </w:rPr>
            </w:pPr>
            <w:r w:rsidRPr="002C3563">
              <w:rPr>
                <w:rFonts w:cstheme="minorHAnsi"/>
              </w:rPr>
              <w:t>6</w:t>
            </w:r>
          </w:p>
        </w:tc>
        <w:tc>
          <w:tcPr>
            <w:tcW w:w="1220" w:type="dxa"/>
            <w:tcBorders>
              <w:top w:val="nil"/>
              <w:left w:val="nil"/>
              <w:bottom w:val="dashed" w:sz="4" w:space="0" w:color="auto"/>
              <w:right w:val="single" w:sz="8" w:space="0" w:color="auto"/>
            </w:tcBorders>
            <w:shd w:val="clear" w:color="000000" w:fill="F2F2F2"/>
            <w:vAlign w:val="center"/>
            <w:hideMark/>
          </w:tcPr>
          <w:p w14:paraId="62CA0E99" w14:textId="7407D2B2"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0E71D122" w14:textId="77777777" w:rsidTr="00D83635">
        <w:trPr>
          <w:trHeight w:val="345"/>
          <w:jc w:val="center"/>
        </w:trPr>
        <w:tc>
          <w:tcPr>
            <w:tcW w:w="1336" w:type="dxa"/>
            <w:shd w:val="clear" w:color="000000" w:fill="CCFF99"/>
            <w:vAlign w:val="center"/>
            <w:hideMark/>
          </w:tcPr>
          <w:p w14:paraId="772B182F"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2028</w:t>
            </w:r>
          </w:p>
        </w:tc>
        <w:tc>
          <w:tcPr>
            <w:tcW w:w="1317" w:type="dxa"/>
            <w:tcBorders>
              <w:top w:val="nil"/>
              <w:left w:val="single" w:sz="4" w:space="0" w:color="auto"/>
              <w:bottom w:val="dashed" w:sz="4" w:space="0" w:color="auto"/>
              <w:right w:val="nil"/>
            </w:tcBorders>
            <w:shd w:val="clear" w:color="auto" w:fill="auto"/>
            <w:vAlign w:val="center"/>
            <w:hideMark/>
          </w:tcPr>
          <w:p w14:paraId="4B4BCDC4" w14:textId="66D25C7C" w:rsidR="00386515" w:rsidRPr="002C3563" w:rsidRDefault="00386515" w:rsidP="00D67E77">
            <w:pPr>
              <w:spacing w:after="0" w:line="240" w:lineRule="auto"/>
              <w:jc w:val="center"/>
              <w:rPr>
                <w:rFonts w:eastAsia="Times New Roman" w:cstheme="minorHAnsi"/>
                <w:lang w:eastAsia="pl-PL"/>
              </w:rPr>
            </w:pPr>
            <w:r w:rsidRPr="002C3563">
              <w:rPr>
                <w:rFonts w:cstheme="minorHAnsi"/>
              </w:rPr>
              <w:t>11 272</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3621BA6F" w14:textId="4FBBA8D7" w:rsidR="00386515" w:rsidRPr="002C3563" w:rsidRDefault="00386515" w:rsidP="00D67E77">
            <w:pPr>
              <w:spacing w:after="0" w:line="240" w:lineRule="auto"/>
              <w:jc w:val="center"/>
              <w:rPr>
                <w:rFonts w:eastAsia="Times New Roman" w:cstheme="minorHAnsi"/>
                <w:lang w:eastAsia="pl-PL"/>
              </w:rPr>
            </w:pPr>
            <w:r w:rsidRPr="002C3563">
              <w:rPr>
                <w:rFonts w:cstheme="minorHAnsi"/>
              </w:rPr>
              <w:t>97</w:t>
            </w:r>
          </w:p>
        </w:tc>
        <w:tc>
          <w:tcPr>
            <w:tcW w:w="1104" w:type="dxa"/>
            <w:tcBorders>
              <w:top w:val="nil"/>
              <w:left w:val="nil"/>
              <w:bottom w:val="dashed" w:sz="4" w:space="0" w:color="auto"/>
              <w:right w:val="single" w:sz="8" w:space="0" w:color="auto"/>
            </w:tcBorders>
            <w:shd w:val="clear" w:color="000000" w:fill="FFFFCC"/>
            <w:vAlign w:val="center"/>
            <w:hideMark/>
          </w:tcPr>
          <w:p w14:paraId="46FA132F" w14:textId="2869AB1B" w:rsidR="00386515" w:rsidRPr="002C3563" w:rsidRDefault="00386515" w:rsidP="00D67E77">
            <w:pPr>
              <w:spacing w:after="0" w:line="240" w:lineRule="auto"/>
              <w:jc w:val="center"/>
              <w:rPr>
                <w:rFonts w:eastAsia="Times New Roman" w:cstheme="minorHAnsi"/>
                <w:lang w:eastAsia="pl-PL"/>
              </w:rPr>
            </w:pPr>
            <w:r w:rsidRPr="002C3563">
              <w:rPr>
                <w:rFonts w:cstheme="minorHAnsi"/>
              </w:rPr>
              <w:t>114</w:t>
            </w:r>
          </w:p>
        </w:tc>
        <w:tc>
          <w:tcPr>
            <w:tcW w:w="1134" w:type="dxa"/>
            <w:tcBorders>
              <w:top w:val="nil"/>
              <w:left w:val="nil"/>
              <w:bottom w:val="dashed" w:sz="4" w:space="0" w:color="auto"/>
              <w:right w:val="single" w:sz="4" w:space="0" w:color="auto"/>
            </w:tcBorders>
            <w:shd w:val="clear" w:color="auto" w:fill="auto"/>
            <w:vAlign w:val="center"/>
            <w:hideMark/>
          </w:tcPr>
          <w:p w14:paraId="02BECA45" w14:textId="422A4C42" w:rsidR="00386515" w:rsidRPr="002C3563" w:rsidRDefault="00386515" w:rsidP="00D67E77">
            <w:pPr>
              <w:spacing w:after="0" w:line="240" w:lineRule="auto"/>
              <w:jc w:val="center"/>
              <w:rPr>
                <w:rFonts w:eastAsia="Times New Roman" w:cstheme="minorHAnsi"/>
                <w:lang w:eastAsia="pl-PL"/>
              </w:rPr>
            </w:pPr>
            <w:r w:rsidRPr="002C3563">
              <w:rPr>
                <w:rFonts w:cstheme="minorHAnsi"/>
              </w:rPr>
              <w:t>74</w:t>
            </w:r>
          </w:p>
        </w:tc>
        <w:tc>
          <w:tcPr>
            <w:tcW w:w="992" w:type="dxa"/>
            <w:tcBorders>
              <w:top w:val="nil"/>
              <w:left w:val="nil"/>
              <w:bottom w:val="dashed" w:sz="4" w:space="0" w:color="auto"/>
              <w:right w:val="single" w:sz="4" w:space="0" w:color="auto"/>
            </w:tcBorders>
            <w:shd w:val="clear" w:color="auto" w:fill="auto"/>
            <w:vAlign w:val="center"/>
            <w:hideMark/>
          </w:tcPr>
          <w:p w14:paraId="6C626486" w14:textId="32980691" w:rsidR="00386515" w:rsidRPr="002C3563" w:rsidRDefault="00386515" w:rsidP="00D67E77">
            <w:pPr>
              <w:spacing w:after="0" w:line="240" w:lineRule="auto"/>
              <w:jc w:val="center"/>
              <w:rPr>
                <w:rFonts w:eastAsia="Times New Roman" w:cstheme="minorHAnsi"/>
                <w:lang w:eastAsia="pl-PL"/>
              </w:rPr>
            </w:pPr>
            <w:r w:rsidRPr="002C3563">
              <w:rPr>
                <w:rFonts w:cstheme="minorHAnsi"/>
              </w:rPr>
              <w:t>101</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15B75003" w14:textId="061D2E87"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-27</w:t>
            </w:r>
          </w:p>
        </w:tc>
        <w:tc>
          <w:tcPr>
            <w:tcW w:w="1220" w:type="dxa"/>
            <w:tcBorders>
              <w:top w:val="nil"/>
              <w:left w:val="nil"/>
              <w:bottom w:val="dashed" w:sz="4" w:space="0" w:color="auto"/>
              <w:right w:val="single" w:sz="4" w:space="0" w:color="auto"/>
            </w:tcBorders>
            <w:shd w:val="clear" w:color="000000" w:fill="F2F2F2"/>
            <w:vAlign w:val="center"/>
            <w:hideMark/>
          </w:tcPr>
          <w:p w14:paraId="348539B7" w14:textId="0532FE02" w:rsidR="00386515" w:rsidRPr="002C3563" w:rsidRDefault="00386515" w:rsidP="00D67E77">
            <w:pPr>
              <w:spacing w:after="0" w:line="240" w:lineRule="auto"/>
              <w:jc w:val="center"/>
              <w:rPr>
                <w:rFonts w:eastAsia="Times New Roman" w:cstheme="minorHAnsi"/>
                <w:lang w:eastAsia="pl-PL"/>
              </w:rPr>
            </w:pPr>
            <w:r w:rsidRPr="002C3563">
              <w:rPr>
                <w:rFonts w:cstheme="minorHAnsi"/>
              </w:rPr>
              <w:t>6</w:t>
            </w:r>
          </w:p>
        </w:tc>
        <w:tc>
          <w:tcPr>
            <w:tcW w:w="1220" w:type="dxa"/>
            <w:tcBorders>
              <w:top w:val="nil"/>
              <w:left w:val="nil"/>
              <w:bottom w:val="dashed" w:sz="4" w:space="0" w:color="auto"/>
              <w:right w:val="single" w:sz="8" w:space="0" w:color="auto"/>
            </w:tcBorders>
            <w:shd w:val="clear" w:color="000000" w:fill="F2F2F2"/>
            <w:vAlign w:val="center"/>
            <w:hideMark/>
          </w:tcPr>
          <w:p w14:paraId="7603E4EA" w14:textId="17CA9CAC"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32172ED1" w14:textId="77777777" w:rsidTr="00D83635">
        <w:trPr>
          <w:trHeight w:val="345"/>
          <w:jc w:val="center"/>
        </w:trPr>
        <w:tc>
          <w:tcPr>
            <w:tcW w:w="1336" w:type="dxa"/>
            <w:shd w:val="clear" w:color="000000" w:fill="CCFF99"/>
            <w:vAlign w:val="center"/>
            <w:hideMark/>
          </w:tcPr>
          <w:p w14:paraId="3F70BD06"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2029</w:t>
            </w:r>
          </w:p>
        </w:tc>
        <w:tc>
          <w:tcPr>
            <w:tcW w:w="1317" w:type="dxa"/>
            <w:tcBorders>
              <w:top w:val="nil"/>
              <w:left w:val="single" w:sz="4" w:space="0" w:color="auto"/>
              <w:bottom w:val="dashed" w:sz="4" w:space="0" w:color="auto"/>
              <w:right w:val="nil"/>
            </w:tcBorders>
            <w:shd w:val="clear" w:color="auto" w:fill="auto"/>
            <w:vAlign w:val="center"/>
            <w:hideMark/>
          </w:tcPr>
          <w:p w14:paraId="63106772" w14:textId="558A5E3A" w:rsidR="00386515" w:rsidRPr="002C3563" w:rsidRDefault="00386515" w:rsidP="00D67E77">
            <w:pPr>
              <w:spacing w:after="0" w:line="240" w:lineRule="auto"/>
              <w:jc w:val="center"/>
              <w:rPr>
                <w:rFonts w:eastAsia="Times New Roman" w:cstheme="minorHAnsi"/>
                <w:lang w:eastAsia="pl-PL"/>
              </w:rPr>
            </w:pPr>
            <w:r w:rsidRPr="002C3563">
              <w:rPr>
                <w:rFonts w:cstheme="minorHAnsi"/>
              </w:rPr>
              <w:t>11 231</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075D5935" w14:textId="1A518C3F" w:rsidR="00386515" w:rsidRPr="002C3563" w:rsidRDefault="00386515" w:rsidP="00D67E77">
            <w:pPr>
              <w:spacing w:after="0" w:line="240" w:lineRule="auto"/>
              <w:jc w:val="center"/>
              <w:rPr>
                <w:rFonts w:eastAsia="Times New Roman" w:cstheme="minorHAnsi"/>
                <w:lang w:eastAsia="pl-PL"/>
              </w:rPr>
            </w:pPr>
            <w:r w:rsidRPr="002C3563">
              <w:rPr>
                <w:rFonts w:cstheme="minorHAnsi"/>
              </w:rPr>
              <w:t>97</w:t>
            </w:r>
          </w:p>
        </w:tc>
        <w:tc>
          <w:tcPr>
            <w:tcW w:w="1104" w:type="dxa"/>
            <w:tcBorders>
              <w:top w:val="nil"/>
              <w:left w:val="nil"/>
              <w:bottom w:val="dashed" w:sz="4" w:space="0" w:color="auto"/>
              <w:right w:val="single" w:sz="8" w:space="0" w:color="auto"/>
            </w:tcBorders>
            <w:shd w:val="clear" w:color="000000" w:fill="FFFFCC"/>
            <w:vAlign w:val="center"/>
            <w:hideMark/>
          </w:tcPr>
          <w:p w14:paraId="23340319" w14:textId="0FE06A71" w:rsidR="00386515" w:rsidRPr="002C3563" w:rsidRDefault="00386515" w:rsidP="00D67E77">
            <w:pPr>
              <w:spacing w:after="0" w:line="240" w:lineRule="auto"/>
              <w:jc w:val="center"/>
              <w:rPr>
                <w:rFonts w:eastAsia="Times New Roman" w:cstheme="minorHAnsi"/>
                <w:lang w:eastAsia="pl-PL"/>
              </w:rPr>
            </w:pPr>
            <w:r w:rsidRPr="002C3563">
              <w:rPr>
                <w:rFonts w:cstheme="minorHAnsi"/>
              </w:rPr>
              <w:t>115</w:t>
            </w:r>
          </w:p>
        </w:tc>
        <w:tc>
          <w:tcPr>
            <w:tcW w:w="1134" w:type="dxa"/>
            <w:tcBorders>
              <w:top w:val="nil"/>
              <w:left w:val="nil"/>
              <w:bottom w:val="dashed" w:sz="4" w:space="0" w:color="auto"/>
              <w:right w:val="single" w:sz="4" w:space="0" w:color="auto"/>
            </w:tcBorders>
            <w:shd w:val="clear" w:color="auto" w:fill="auto"/>
            <w:vAlign w:val="center"/>
            <w:hideMark/>
          </w:tcPr>
          <w:p w14:paraId="1D679C71" w14:textId="15A2A983" w:rsidR="00386515" w:rsidRPr="002C3563" w:rsidRDefault="00386515" w:rsidP="00D67E77">
            <w:pPr>
              <w:spacing w:after="0" w:line="240" w:lineRule="auto"/>
              <w:jc w:val="center"/>
              <w:rPr>
                <w:rFonts w:eastAsia="Times New Roman" w:cstheme="minorHAnsi"/>
                <w:lang w:eastAsia="pl-PL"/>
              </w:rPr>
            </w:pPr>
            <w:r w:rsidRPr="002C3563">
              <w:rPr>
                <w:rFonts w:cstheme="minorHAnsi"/>
              </w:rPr>
              <w:t>73</w:t>
            </w:r>
          </w:p>
        </w:tc>
        <w:tc>
          <w:tcPr>
            <w:tcW w:w="992" w:type="dxa"/>
            <w:tcBorders>
              <w:top w:val="nil"/>
              <w:left w:val="nil"/>
              <w:bottom w:val="dashed" w:sz="4" w:space="0" w:color="auto"/>
              <w:right w:val="single" w:sz="4" w:space="0" w:color="auto"/>
            </w:tcBorders>
            <w:shd w:val="clear" w:color="auto" w:fill="auto"/>
            <w:vAlign w:val="center"/>
            <w:hideMark/>
          </w:tcPr>
          <w:p w14:paraId="2AE96408" w14:textId="6E971C72" w:rsidR="00386515" w:rsidRPr="002C3563" w:rsidRDefault="00386515" w:rsidP="00D67E77">
            <w:pPr>
              <w:spacing w:after="0" w:line="240" w:lineRule="auto"/>
              <w:jc w:val="center"/>
              <w:rPr>
                <w:rFonts w:eastAsia="Times New Roman" w:cstheme="minorHAnsi"/>
                <w:lang w:eastAsia="pl-PL"/>
              </w:rPr>
            </w:pPr>
            <w:r w:rsidRPr="002C3563">
              <w:rPr>
                <w:rFonts w:cstheme="minorHAnsi"/>
              </w:rPr>
              <w:t>99</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56AF5D99" w14:textId="33C9246C"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-26</w:t>
            </w:r>
          </w:p>
        </w:tc>
        <w:tc>
          <w:tcPr>
            <w:tcW w:w="1220" w:type="dxa"/>
            <w:tcBorders>
              <w:top w:val="nil"/>
              <w:left w:val="nil"/>
              <w:bottom w:val="dashed" w:sz="4" w:space="0" w:color="auto"/>
              <w:right w:val="single" w:sz="4" w:space="0" w:color="auto"/>
            </w:tcBorders>
            <w:shd w:val="clear" w:color="000000" w:fill="F2F2F2"/>
            <w:vAlign w:val="center"/>
            <w:hideMark/>
          </w:tcPr>
          <w:p w14:paraId="20A6967E" w14:textId="48B55099" w:rsidR="00386515" w:rsidRPr="002C3563" w:rsidRDefault="00386515" w:rsidP="00D67E77">
            <w:pPr>
              <w:spacing w:after="0" w:line="240" w:lineRule="auto"/>
              <w:jc w:val="center"/>
              <w:rPr>
                <w:rFonts w:eastAsia="Times New Roman" w:cstheme="minorHAnsi"/>
                <w:lang w:eastAsia="pl-PL"/>
              </w:rPr>
            </w:pPr>
            <w:r w:rsidRPr="002C3563">
              <w:rPr>
                <w:rFonts w:cstheme="minorHAnsi"/>
              </w:rPr>
              <w:t>6</w:t>
            </w:r>
          </w:p>
        </w:tc>
        <w:tc>
          <w:tcPr>
            <w:tcW w:w="1220" w:type="dxa"/>
            <w:tcBorders>
              <w:top w:val="nil"/>
              <w:left w:val="nil"/>
              <w:bottom w:val="dashed" w:sz="4" w:space="0" w:color="auto"/>
              <w:right w:val="single" w:sz="8" w:space="0" w:color="auto"/>
            </w:tcBorders>
            <w:shd w:val="clear" w:color="000000" w:fill="F2F2F2"/>
            <w:vAlign w:val="center"/>
            <w:hideMark/>
          </w:tcPr>
          <w:p w14:paraId="31E8266F" w14:textId="6C0BD9A2"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1C99F696" w14:textId="77777777" w:rsidTr="00D83635">
        <w:trPr>
          <w:trHeight w:val="345"/>
          <w:jc w:val="center"/>
        </w:trPr>
        <w:tc>
          <w:tcPr>
            <w:tcW w:w="1336" w:type="dxa"/>
            <w:shd w:val="clear" w:color="000000" w:fill="CCFF99"/>
            <w:vAlign w:val="center"/>
            <w:hideMark/>
          </w:tcPr>
          <w:p w14:paraId="3E6BCE22"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c>
          <w:tcPr>
            <w:tcW w:w="1317" w:type="dxa"/>
            <w:tcBorders>
              <w:top w:val="nil"/>
              <w:left w:val="single" w:sz="4" w:space="0" w:color="auto"/>
              <w:bottom w:val="single" w:sz="8" w:space="0" w:color="auto"/>
              <w:right w:val="nil"/>
            </w:tcBorders>
            <w:shd w:val="clear" w:color="auto" w:fill="auto"/>
            <w:vAlign w:val="center"/>
            <w:hideMark/>
          </w:tcPr>
          <w:p w14:paraId="48CFCFC2" w14:textId="78E8B663" w:rsidR="00386515" w:rsidRPr="002C3563" w:rsidRDefault="00386515" w:rsidP="00D67E77">
            <w:pPr>
              <w:spacing w:after="0" w:line="240" w:lineRule="auto"/>
              <w:jc w:val="center"/>
              <w:rPr>
                <w:rFonts w:eastAsia="Times New Roman" w:cstheme="minorHAnsi"/>
                <w:lang w:eastAsia="pl-PL"/>
              </w:rPr>
            </w:pPr>
            <w:r w:rsidRPr="002C3563">
              <w:rPr>
                <w:rFonts w:cstheme="minorHAnsi"/>
              </w:rPr>
              <w:t>11 189</w:t>
            </w:r>
          </w:p>
        </w:tc>
        <w:tc>
          <w:tcPr>
            <w:tcW w:w="1058" w:type="dxa"/>
            <w:tcBorders>
              <w:top w:val="nil"/>
              <w:left w:val="single" w:sz="8" w:space="0" w:color="auto"/>
              <w:bottom w:val="single" w:sz="8" w:space="0" w:color="auto"/>
              <w:right w:val="single" w:sz="4" w:space="0" w:color="auto"/>
            </w:tcBorders>
            <w:shd w:val="clear" w:color="000000" w:fill="FFFFCC"/>
            <w:vAlign w:val="center"/>
            <w:hideMark/>
          </w:tcPr>
          <w:p w14:paraId="67622469" w14:textId="1979B071" w:rsidR="00386515" w:rsidRPr="002C3563" w:rsidRDefault="00386515" w:rsidP="00D67E77">
            <w:pPr>
              <w:spacing w:after="0" w:line="240" w:lineRule="auto"/>
              <w:jc w:val="center"/>
              <w:rPr>
                <w:rFonts w:eastAsia="Times New Roman" w:cstheme="minorHAnsi"/>
                <w:lang w:eastAsia="pl-PL"/>
              </w:rPr>
            </w:pPr>
            <w:r w:rsidRPr="002C3563">
              <w:rPr>
                <w:rFonts w:cstheme="minorHAnsi"/>
              </w:rPr>
              <w:t>96</w:t>
            </w:r>
          </w:p>
        </w:tc>
        <w:tc>
          <w:tcPr>
            <w:tcW w:w="1104" w:type="dxa"/>
            <w:tcBorders>
              <w:top w:val="nil"/>
              <w:left w:val="nil"/>
              <w:bottom w:val="single" w:sz="8" w:space="0" w:color="auto"/>
              <w:right w:val="single" w:sz="8" w:space="0" w:color="auto"/>
            </w:tcBorders>
            <w:shd w:val="clear" w:color="000000" w:fill="FFFFCC"/>
            <w:vAlign w:val="center"/>
            <w:hideMark/>
          </w:tcPr>
          <w:p w14:paraId="3B1BAF4E" w14:textId="04BF1BF3" w:rsidR="00386515" w:rsidRPr="002C3563" w:rsidRDefault="00386515" w:rsidP="00D67E77">
            <w:pPr>
              <w:spacing w:after="0" w:line="240" w:lineRule="auto"/>
              <w:jc w:val="center"/>
              <w:rPr>
                <w:rFonts w:eastAsia="Times New Roman" w:cstheme="minorHAnsi"/>
                <w:lang w:eastAsia="pl-PL"/>
              </w:rPr>
            </w:pPr>
            <w:r w:rsidRPr="002C3563">
              <w:rPr>
                <w:rFonts w:cstheme="minorHAnsi"/>
              </w:rPr>
              <w:t>117</w:t>
            </w:r>
          </w:p>
        </w:tc>
        <w:tc>
          <w:tcPr>
            <w:tcW w:w="1134" w:type="dxa"/>
            <w:tcBorders>
              <w:top w:val="nil"/>
              <w:left w:val="nil"/>
              <w:bottom w:val="single" w:sz="8" w:space="0" w:color="auto"/>
              <w:right w:val="single" w:sz="4" w:space="0" w:color="auto"/>
            </w:tcBorders>
            <w:shd w:val="clear" w:color="auto" w:fill="auto"/>
            <w:vAlign w:val="center"/>
            <w:hideMark/>
          </w:tcPr>
          <w:p w14:paraId="3021110A" w14:textId="3AE04A15" w:rsidR="00386515" w:rsidRPr="002C3563" w:rsidRDefault="00386515" w:rsidP="00D67E77">
            <w:pPr>
              <w:spacing w:after="0" w:line="240" w:lineRule="auto"/>
              <w:jc w:val="center"/>
              <w:rPr>
                <w:rFonts w:eastAsia="Times New Roman" w:cstheme="minorHAnsi"/>
                <w:lang w:eastAsia="pl-PL"/>
              </w:rPr>
            </w:pPr>
            <w:r w:rsidRPr="002C3563">
              <w:rPr>
                <w:rFonts w:cstheme="minorHAnsi"/>
              </w:rPr>
              <w:t>73</w:t>
            </w:r>
          </w:p>
        </w:tc>
        <w:tc>
          <w:tcPr>
            <w:tcW w:w="992" w:type="dxa"/>
            <w:tcBorders>
              <w:top w:val="nil"/>
              <w:left w:val="nil"/>
              <w:bottom w:val="single" w:sz="8" w:space="0" w:color="auto"/>
              <w:right w:val="single" w:sz="4" w:space="0" w:color="auto"/>
            </w:tcBorders>
            <w:shd w:val="clear" w:color="auto" w:fill="auto"/>
            <w:vAlign w:val="center"/>
            <w:hideMark/>
          </w:tcPr>
          <w:p w14:paraId="7F976DF7" w14:textId="53C729D2" w:rsidR="00386515" w:rsidRPr="002C3563" w:rsidRDefault="00386515" w:rsidP="00D67E77">
            <w:pPr>
              <w:spacing w:after="0" w:line="240" w:lineRule="auto"/>
              <w:jc w:val="center"/>
              <w:rPr>
                <w:rFonts w:eastAsia="Times New Roman" w:cstheme="minorHAnsi"/>
                <w:lang w:eastAsia="pl-PL"/>
              </w:rPr>
            </w:pPr>
            <w:r w:rsidRPr="002C3563">
              <w:rPr>
                <w:rFonts w:cstheme="minorHAnsi"/>
              </w:rPr>
              <w:t>98</w:t>
            </w:r>
          </w:p>
        </w:tc>
        <w:tc>
          <w:tcPr>
            <w:tcW w:w="1180" w:type="dxa"/>
            <w:tcBorders>
              <w:top w:val="dashed" w:sz="4" w:space="0" w:color="auto"/>
              <w:left w:val="nil"/>
              <w:bottom w:val="single" w:sz="8" w:space="0" w:color="auto"/>
              <w:right w:val="single" w:sz="8" w:space="0" w:color="auto"/>
            </w:tcBorders>
            <w:shd w:val="clear" w:color="000000" w:fill="FFFFFF"/>
            <w:noWrap/>
            <w:vAlign w:val="center"/>
            <w:hideMark/>
          </w:tcPr>
          <w:p w14:paraId="6F62ABEA" w14:textId="7720F177"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-25</w:t>
            </w:r>
          </w:p>
        </w:tc>
        <w:tc>
          <w:tcPr>
            <w:tcW w:w="1220" w:type="dxa"/>
            <w:tcBorders>
              <w:top w:val="nil"/>
              <w:left w:val="nil"/>
              <w:bottom w:val="single" w:sz="8" w:space="0" w:color="auto"/>
              <w:right w:val="single" w:sz="4" w:space="0" w:color="auto"/>
            </w:tcBorders>
            <w:shd w:val="clear" w:color="000000" w:fill="F2F2F2"/>
            <w:vAlign w:val="center"/>
            <w:hideMark/>
          </w:tcPr>
          <w:p w14:paraId="376A34B5" w14:textId="32E70C01" w:rsidR="00386515" w:rsidRPr="002C3563" w:rsidRDefault="00386515" w:rsidP="00D67E77">
            <w:pPr>
              <w:spacing w:after="0" w:line="240" w:lineRule="auto"/>
              <w:jc w:val="center"/>
              <w:rPr>
                <w:rFonts w:eastAsia="Times New Roman" w:cstheme="minorHAnsi"/>
                <w:lang w:eastAsia="pl-PL"/>
              </w:rPr>
            </w:pPr>
            <w:r w:rsidRPr="002C3563">
              <w:rPr>
                <w:rFonts w:cstheme="minorHAnsi"/>
              </w:rPr>
              <w:t>7</w:t>
            </w:r>
          </w:p>
        </w:tc>
        <w:tc>
          <w:tcPr>
            <w:tcW w:w="1220" w:type="dxa"/>
            <w:tcBorders>
              <w:top w:val="nil"/>
              <w:left w:val="nil"/>
              <w:bottom w:val="single" w:sz="8" w:space="0" w:color="auto"/>
              <w:right w:val="single" w:sz="8" w:space="0" w:color="auto"/>
            </w:tcBorders>
            <w:shd w:val="clear" w:color="000000" w:fill="F2F2F2"/>
            <w:vAlign w:val="center"/>
            <w:hideMark/>
          </w:tcPr>
          <w:p w14:paraId="0074D19C" w14:textId="58EA4CE7"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bl>
    <w:p w14:paraId="3F5211CD" w14:textId="77777777" w:rsidR="001B00C0" w:rsidRPr="002C3563" w:rsidRDefault="001B00C0" w:rsidP="00D67E77">
      <w:pPr>
        <w:spacing w:after="0" w:line="240" w:lineRule="auto"/>
        <w:jc w:val="center"/>
        <w:rPr>
          <w:rFonts w:cstheme="minorHAnsi"/>
        </w:rPr>
      </w:pPr>
      <w:r w:rsidRPr="002C3563">
        <w:rPr>
          <w:rFonts w:cstheme="minorHAnsi"/>
        </w:rPr>
        <w:t>Źródło: Prognoza ludności gmin na lata 2017-2030 - tablice wojewódzkie</w:t>
      </w:r>
    </w:p>
    <w:p w14:paraId="7722D806" w14:textId="77777777" w:rsidR="00526141" w:rsidRPr="002C3563" w:rsidRDefault="00526141" w:rsidP="00D67E77">
      <w:pPr>
        <w:spacing w:after="0" w:line="240" w:lineRule="auto"/>
        <w:jc w:val="both"/>
        <w:rPr>
          <w:rFonts w:cstheme="minorHAnsi"/>
        </w:rPr>
      </w:pPr>
    </w:p>
    <w:p w14:paraId="502A62B7" w14:textId="1595A3B9" w:rsidR="00B402DC" w:rsidRDefault="00B402DC" w:rsidP="00D67E77">
      <w:pPr>
        <w:spacing w:after="0" w:line="240" w:lineRule="auto"/>
        <w:jc w:val="both"/>
        <w:rPr>
          <w:rFonts w:cstheme="minorHAnsi"/>
          <w:b/>
          <w:bCs/>
        </w:rPr>
      </w:pPr>
      <w:r>
        <w:rPr>
          <w:rFonts w:cstheme="minorHAnsi"/>
          <w:b/>
          <w:bCs/>
        </w:rPr>
        <w:t xml:space="preserve">Gmina Piekoszów </w:t>
      </w:r>
    </w:p>
    <w:p w14:paraId="5D39C66C" w14:textId="0AF080B0" w:rsidR="009D36D5" w:rsidRPr="009D36D5" w:rsidRDefault="00112DB5" w:rsidP="00112DB5">
      <w:pPr>
        <w:spacing w:after="0" w:line="240" w:lineRule="auto"/>
        <w:jc w:val="both"/>
        <w:rPr>
          <w:rFonts w:cstheme="minorHAnsi"/>
        </w:rPr>
      </w:pPr>
      <w:r w:rsidRPr="009D36D5">
        <w:rPr>
          <w:rFonts w:cstheme="minorHAnsi"/>
        </w:rPr>
        <w:t xml:space="preserve">Według danych GUS (stan na dzień 31.12.2020r.) Gminę </w:t>
      </w:r>
      <w:r w:rsidR="009D36D5" w:rsidRPr="009D36D5">
        <w:rPr>
          <w:rFonts w:cstheme="minorHAnsi"/>
        </w:rPr>
        <w:t>Piekoszów</w:t>
      </w:r>
      <w:r w:rsidRPr="009D36D5">
        <w:rPr>
          <w:rFonts w:cstheme="minorHAnsi"/>
        </w:rPr>
        <w:t xml:space="preserve"> zamieszkuje </w:t>
      </w:r>
      <w:r w:rsidR="009D36D5" w:rsidRPr="009D36D5">
        <w:rPr>
          <w:rFonts w:cstheme="minorHAnsi"/>
        </w:rPr>
        <w:t xml:space="preserve">16 433 </w:t>
      </w:r>
      <w:r w:rsidR="009D36D5">
        <w:rPr>
          <w:rFonts w:cstheme="minorHAnsi"/>
        </w:rPr>
        <w:t>osób,</w:t>
      </w:r>
      <w:r w:rsidR="009D36D5" w:rsidRPr="009D36D5">
        <w:rPr>
          <w:rFonts w:cstheme="minorHAnsi"/>
        </w:rPr>
        <w:t xml:space="preserve"> z czego 51,1% stanowią kobiety, a 48,9% mężczyźni. W latach 2002-2020 liczba mieszkańców wzrosła o 11,0%. 63,8% mieszkańców </w:t>
      </w:r>
      <w:r w:rsidR="00DB7ADF">
        <w:rPr>
          <w:rFonts w:cstheme="minorHAnsi"/>
        </w:rPr>
        <w:t>G</w:t>
      </w:r>
      <w:r w:rsidR="009D36D5" w:rsidRPr="009D36D5">
        <w:rPr>
          <w:rFonts w:cstheme="minorHAnsi"/>
        </w:rPr>
        <w:t>miny Piekoszów jest w wieku produkcyjnym, 19,3% w wieku przedprodukcyjnym, a 16,9% w wieku poprodukcyjnym.</w:t>
      </w:r>
    </w:p>
    <w:p w14:paraId="1A427B10" w14:textId="77777777" w:rsidR="00112DB5" w:rsidRPr="009D36D5" w:rsidRDefault="00112DB5" w:rsidP="00112DB5">
      <w:pPr>
        <w:spacing w:after="0" w:line="240" w:lineRule="auto"/>
        <w:jc w:val="both"/>
        <w:rPr>
          <w:rFonts w:cstheme="minorHAnsi"/>
        </w:rPr>
      </w:pPr>
    </w:p>
    <w:p w14:paraId="0377E6DD" w14:textId="24D73583" w:rsidR="00112DB5" w:rsidRPr="009D36D5" w:rsidRDefault="00112DB5" w:rsidP="00112DB5">
      <w:pPr>
        <w:pStyle w:val="Legenda"/>
        <w:spacing w:after="0"/>
        <w:jc w:val="center"/>
        <w:rPr>
          <w:rFonts w:cstheme="minorHAnsi"/>
          <w:i w:val="0"/>
          <w:iCs w:val="0"/>
          <w:color w:val="auto"/>
          <w:sz w:val="22"/>
          <w:szCs w:val="22"/>
        </w:rPr>
      </w:pPr>
      <w:bookmarkStart w:id="40" w:name="_Toc117501812"/>
      <w:r w:rsidRPr="009D36D5">
        <w:rPr>
          <w:rFonts w:cstheme="minorHAnsi"/>
          <w:i w:val="0"/>
          <w:iCs w:val="0"/>
          <w:color w:val="auto"/>
          <w:sz w:val="22"/>
          <w:szCs w:val="22"/>
        </w:rPr>
        <w:t xml:space="preserve">Tabela </w:t>
      </w:r>
      <w:r w:rsidRPr="009D36D5">
        <w:rPr>
          <w:rFonts w:cstheme="minorHAnsi"/>
          <w:i w:val="0"/>
          <w:iCs w:val="0"/>
          <w:color w:val="auto"/>
          <w:sz w:val="22"/>
          <w:szCs w:val="22"/>
        </w:rPr>
        <w:fldChar w:fldCharType="begin"/>
      </w:r>
      <w:r w:rsidRPr="009D36D5">
        <w:rPr>
          <w:rFonts w:cstheme="minorHAnsi"/>
          <w:i w:val="0"/>
          <w:iCs w:val="0"/>
          <w:color w:val="auto"/>
          <w:sz w:val="22"/>
          <w:szCs w:val="22"/>
        </w:rPr>
        <w:instrText xml:space="preserve"> SEQ Tabela \* ARABIC </w:instrText>
      </w:r>
      <w:r w:rsidRPr="009D36D5">
        <w:rPr>
          <w:rFonts w:cstheme="minorHAnsi"/>
          <w:i w:val="0"/>
          <w:iCs w:val="0"/>
          <w:color w:val="auto"/>
          <w:sz w:val="22"/>
          <w:szCs w:val="22"/>
        </w:rPr>
        <w:fldChar w:fldCharType="separate"/>
      </w:r>
      <w:r w:rsidR="00704B71">
        <w:rPr>
          <w:rFonts w:cstheme="minorHAnsi"/>
          <w:i w:val="0"/>
          <w:iCs w:val="0"/>
          <w:noProof/>
          <w:color w:val="auto"/>
          <w:sz w:val="22"/>
          <w:szCs w:val="22"/>
        </w:rPr>
        <w:t>15</w:t>
      </w:r>
      <w:r w:rsidRPr="009D36D5">
        <w:rPr>
          <w:rFonts w:cstheme="minorHAnsi"/>
          <w:i w:val="0"/>
          <w:iCs w:val="0"/>
          <w:color w:val="auto"/>
          <w:sz w:val="22"/>
          <w:szCs w:val="22"/>
        </w:rPr>
        <w:fldChar w:fldCharType="end"/>
      </w:r>
      <w:r w:rsidRPr="009D36D5">
        <w:rPr>
          <w:rFonts w:cstheme="minorHAnsi"/>
          <w:i w:val="0"/>
          <w:iCs w:val="0"/>
          <w:color w:val="auto"/>
          <w:sz w:val="22"/>
          <w:szCs w:val="22"/>
        </w:rPr>
        <w:t xml:space="preserve"> Struktura ludności </w:t>
      </w:r>
      <w:r w:rsidR="00B00CF1">
        <w:rPr>
          <w:rFonts w:cstheme="minorHAnsi"/>
          <w:i w:val="0"/>
          <w:iCs w:val="0"/>
          <w:color w:val="auto"/>
          <w:sz w:val="22"/>
          <w:szCs w:val="22"/>
        </w:rPr>
        <w:t>w</w:t>
      </w:r>
      <w:r w:rsidRPr="009D36D5">
        <w:rPr>
          <w:rFonts w:cstheme="minorHAnsi"/>
          <w:i w:val="0"/>
          <w:iCs w:val="0"/>
          <w:color w:val="auto"/>
          <w:sz w:val="22"/>
          <w:szCs w:val="22"/>
        </w:rPr>
        <w:t xml:space="preserve"> Gmin</w:t>
      </w:r>
      <w:r w:rsidR="00B00CF1">
        <w:rPr>
          <w:rFonts w:cstheme="minorHAnsi"/>
          <w:i w:val="0"/>
          <w:iCs w:val="0"/>
          <w:color w:val="auto"/>
          <w:sz w:val="22"/>
          <w:szCs w:val="22"/>
        </w:rPr>
        <w:t>ie</w:t>
      </w:r>
      <w:r w:rsidRPr="009D36D5">
        <w:rPr>
          <w:rFonts w:cstheme="minorHAnsi"/>
          <w:i w:val="0"/>
          <w:iCs w:val="0"/>
          <w:color w:val="auto"/>
          <w:sz w:val="22"/>
          <w:szCs w:val="22"/>
        </w:rPr>
        <w:t xml:space="preserve"> </w:t>
      </w:r>
      <w:r w:rsidR="009D36D5" w:rsidRPr="009D36D5">
        <w:rPr>
          <w:rFonts w:cstheme="minorHAnsi"/>
          <w:i w:val="0"/>
          <w:iCs w:val="0"/>
          <w:color w:val="auto"/>
          <w:sz w:val="22"/>
          <w:szCs w:val="22"/>
        </w:rPr>
        <w:t>Piekoszów</w:t>
      </w:r>
      <w:r w:rsidRPr="009D36D5">
        <w:rPr>
          <w:rFonts w:cstheme="minorHAnsi"/>
          <w:i w:val="0"/>
          <w:iCs w:val="0"/>
          <w:color w:val="auto"/>
          <w:sz w:val="22"/>
          <w:szCs w:val="22"/>
        </w:rPr>
        <w:t xml:space="preserve"> w latach 2015-2020</w:t>
      </w:r>
      <w:bookmarkEnd w:id="40"/>
    </w:p>
    <w:tbl>
      <w:tblPr>
        <w:tblW w:w="9652" w:type="dxa"/>
        <w:tblCellMar>
          <w:left w:w="70" w:type="dxa"/>
          <w:right w:w="70" w:type="dxa"/>
        </w:tblCellMar>
        <w:tblLook w:val="04A0" w:firstRow="1" w:lastRow="0" w:firstColumn="1" w:lastColumn="0" w:noHBand="0" w:noVBand="1"/>
      </w:tblPr>
      <w:tblGrid>
        <w:gridCol w:w="2972"/>
        <w:gridCol w:w="1120"/>
        <w:gridCol w:w="1120"/>
        <w:gridCol w:w="1120"/>
        <w:gridCol w:w="1120"/>
        <w:gridCol w:w="1120"/>
        <w:gridCol w:w="1080"/>
      </w:tblGrid>
      <w:tr w:rsidR="009D36D5" w:rsidRPr="009D36D5" w14:paraId="6DE4018E" w14:textId="77777777" w:rsidTr="009D36D5">
        <w:trPr>
          <w:trHeight w:val="300"/>
        </w:trPr>
        <w:tc>
          <w:tcPr>
            <w:tcW w:w="2972"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418CD5E0" w14:textId="77777777" w:rsidR="009D36D5" w:rsidRPr="009D36D5" w:rsidRDefault="009D36D5" w:rsidP="009D36D5">
            <w:pPr>
              <w:spacing w:after="0" w:line="240" w:lineRule="auto"/>
              <w:jc w:val="center"/>
              <w:rPr>
                <w:rFonts w:ascii="Calibri" w:eastAsia="Times New Roman" w:hAnsi="Calibri" w:cs="Calibri"/>
                <w:b/>
                <w:bCs/>
                <w:lang w:eastAsia="pl-PL"/>
              </w:rPr>
            </w:pPr>
            <w:r w:rsidRPr="009D36D5">
              <w:rPr>
                <w:rFonts w:ascii="Calibri" w:eastAsia="Times New Roman" w:hAnsi="Calibri" w:cs="Calibri"/>
                <w:b/>
                <w:bCs/>
                <w:lang w:eastAsia="pl-PL"/>
              </w:rPr>
              <w:t>Piekoszów</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52F5D7D4" w14:textId="77777777" w:rsidR="009D36D5" w:rsidRPr="009D36D5" w:rsidRDefault="009D36D5" w:rsidP="009D36D5">
            <w:pPr>
              <w:spacing w:after="0" w:line="240" w:lineRule="auto"/>
              <w:jc w:val="center"/>
              <w:rPr>
                <w:rFonts w:ascii="Calibri" w:eastAsia="Times New Roman" w:hAnsi="Calibri" w:cs="Calibri"/>
                <w:b/>
                <w:bCs/>
                <w:lang w:eastAsia="pl-PL"/>
              </w:rPr>
            </w:pPr>
            <w:r w:rsidRPr="009D36D5">
              <w:rPr>
                <w:rFonts w:ascii="Calibri" w:eastAsia="Times New Roman" w:hAnsi="Calibri" w:cs="Calibri"/>
                <w:b/>
                <w:bCs/>
                <w:lang w:eastAsia="pl-PL"/>
              </w:rPr>
              <w:t>2015</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3C65B79B" w14:textId="77777777" w:rsidR="009D36D5" w:rsidRPr="009D36D5" w:rsidRDefault="009D36D5" w:rsidP="009D36D5">
            <w:pPr>
              <w:spacing w:after="0" w:line="240" w:lineRule="auto"/>
              <w:jc w:val="center"/>
              <w:rPr>
                <w:rFonts w:ascii="Calibri" w:eastAsia="Times New Roman" w:hAnsi="Calibri" w:cs="Calibri"/>
                <w:b/>
                <w:bCs/>
                <w:lang w:eastAsia="pl-PL"/>
              </w:rPr>
            </w:pPr>
            <w:r w:rsidRPr="009D36D5">
              <w:rPr>
                <w:rFonts w:ascii="Calibri" w:eastAsia="Times New Roman" w:hAnsi="Calibri" w:cs="Calibri"/>
                <w:b/>
                <w:bCs/>
                <w:lang w:eastAsia="pl-PL"/>
              </w:rPr>
              <w:t>2016</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25419C1D" w14:textId="77777777" w:rsidR="009D36D5" w:rsidRPr="009D36D5" w:rsidRDefault="009D36D5" w:rsidP="009D36D5">
            <w:pPr>
              <w:spacing w:after="0" w:line="240" w:lineRule="auto"/>
              <w:jc w:val="center"/>
              <w:rPr>
                <w:rFonts w:ascii="Calibri" w:eastAsia="Times New Roman" w:hAnsi="Calibri" w:cs="Calibri"/>
                <w:b/>
                <w:bCs/>
                <w:lang w:eastAsia="pl-PL"/>
              </w:rPr>
            </w:pPr>
            <w:r w:rsidRPr="009D36D5">
              <w:rPr>
                <w:rFonts w:ascii="Calibri" w:eastAsia="Times New Roman" w:hAnsi="Calibri" w:cs="Calibri"/>
                <w:b/>
                <w:bCs/>
                <w:lang w:eastAsia="pl-PL"/>
              </w:rPr>
              <w:t>2017</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610EC01A" w14:textId="77777777" w:rsidR="009D36D5" w:rsidRPr="009D36D5" w:rsidRDefault="009D36D5" w:rsidP="009D36D5">
            <w:pPr>
              <w:spacing w:after="0" w:line="240" w:lineRule="auto"/>
              <w:jc w:val="center"/>
              <w:rPr>
                <w:rFonts w:ascii="Calibri" w:eastAsia="Times New Roman" w:hAnsi="Calibri" w:cs="Calibri"/>
                <w:b/>
                <w:bCs/>
                <w:lang w:eastAsia="pl-PL"/>
              </w:rPr>
            </w:pPr>
            <w:r w:rsidRPr="009D36D5">
              <w:rPr>
                <w:rFonts w:ascii="Calibri" w:eastAsia="Times New Roman" w:hAnsi="Calibri" w:cs="Calibri"/>
                <w:b/>
                <w:bCs/>
                <w:lang w:eastAsia="pl-PL"/>
              </w:rPr>
              <w:t>2018</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0DEC8ECC" w14:textId="77777777" w:rsidR="009D36D5" w:rsidRPr="009D36D5" w:rsidRDefault="009D36D5" w:rsidP="009D36D5">
            <w:pPr>
              <w:spacing w:after="0" w:line="240" w:lineRule="auto"/>
              <w:jc w:val="center"/>
              <w:rPr>
                <w:rFonts w:ascii="Calibri" w:eastAsia="Times New Roman" w:hAnsi="Calibri" w:cs="Calibri"/>
                <w:b/>
                <w:bCs/>
                <w:lang w:eastAsia="pl-PL"/>
              </w:rPr>
            </w:pPr>
            <w:r w:rsidRPr="009D36D5">
              <w:rPr>
                <w:rFonts w:ascii="Calibri" w:eastAsia="Times New Roman" w:hAnsi="Calibri" w:cs="Calibri"/>
                <w:b/>
                <w:bCs/>
                <w:lang w:eastAsia="pl-PL"/>
              </w:rPr>
              <w:t>2019</w:t>
            </w:r>
          </w:p>
        </w:tc>
        <w:tc>
          <w:tcPr>
            <w:tcW w:w="1080" w:type="dxa"/>
            <w:tcBorders>
              <w:top w:val="single" w:sz="4" w:space="0" w:color="auto"/>
              <w:left w:val="nil"/>
              <w:bottom w:val="single" w:sz="4" w:space="0" w:color="auto"/>
              <w:right w:val="single" w:sz="4" w:space="0" w:color="auto"/>
            </w:tcBorders>
            <w:shd w:val="clear" w:color="000000" w:fill="FFFF00"/>
            <w:vAlign w:val="center"/>
            <w:hideMark/>
          </w:tcPr>
          <w:p w14:paraId="472EEA6C" w14:textId="77777777" w:rsidR="009D36D5" w:rsidRPr="009D36D5" w:rsidRDefault="009D36D5" w:rsidP="009D36D5">
            <w:pPr>
              <w:spacing w:after="0" w:line="240" w:lineRule="auto"/>
              <w:jc w:val="center"/>
              <w:rPr>
                <w:rFonts w:ascii="Calibri" w:eastAsia="Times New Roman" w:hAnsi="Calibri" w:cs="Calibri"/>
                <w:b/>
                <w:bCs/>
                <w:lang w:eastAsia="pl-PL"/>
              </w:rPr>
            </w:pPr>
            <w:r w:rsidRPr="009D36D5">
              <w:rPr>
                <w:rFonts w:ascii="Calibri" w:eastAsia="Times New Roman" w:hAnsi="Calibri" w:cs="Calibri"/>
                <w:b/>
                <w:bCs/>
                <w:lang w:eastAsia="pl-PL"/>
              </w:rPr>
              <w:t>2020</w:t>
            </w:r>
          </w:p>
        </w:tc>
      </w:tr>
      <w:tr w:rsidR="009D36D5" w:rsidRPr="009D36D5" w14:paraId="7F678333" w14:textId="77777777" w:rsidTr="009D36D5">
        <w:trPr>
          <w:trHeight w:val="30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5F1C99FF"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 xml:space="preserve">Ogółem </w:t>
            </w:r>
          </w:p>
        </w:tc>
        <w:tc>
          <w:tcPr>
            <w:tcW w:w="1120" w:type="dxa"/>
            <w:tcBorders>
              <w:top w:val="nil"/>
              <w:left w:val="nil"/>
              <w:bottom w:val="single" w:sz="4" w:space="0" w:color="auto"/>
              <w:right w:val="single" w:sz="4" w:space="0" w:color="auto"/>
            </w:tcBorders>
            <w:shd w:val="clear" w:color="auto" w:fill="auto"/>
            <w:noWrap/>
            <w:vAlign w:val="bottom"/>
            <w:hideMark/>
          </w:tcPr>
          <w:p w14:paraId="674CBDC0"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16 321</w:t>
            </w:r>
          </w:p>
        </w:tc>
        <w:tc>
          <w:tcPr>
            <w:tcW w:w="1120" w:type="dxa"/>
            <w:tcBorders>
              <w:top w:val="nil"/>
              <w:left w:val="nil"/>
              <w:bottom w:val="single" w:sz="4" w:space="0" w:color="auto"/>
              <w:right w:val="single" w:sz="4" w:space="0" w:color="auto"/>
            </w:tcBorders>
            <w:shd w:val="clear" w:color="auto" w:fill="auto"/>
            <w:noWrap/>
            <w:vAlign w:val="bottom"/>
            <w:hideMark/>
          </w:tcPr>
          <w:p w14:paraId="06186118"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16 338</w:t>
            </w:r>
          </w:p>
        </w:tc>
        <w:tc>
          <w:tcPr>
            <w:tcW w:w="1120" w:type="dxa"/>
            <w:tcBorders>
              <w:top w:val="nil"/>
              <w:left w:val="nil"/>
              <w:bottom w:val="single" w:sz="4" w:space="0" w:color="auto"/>
              <w:right w:val="single" w:sz="4" w:space="0" w:color="auto"/>
            </w:tcBorders>
            <w:shd w:val="clear" w:color="auto" w:fill="auto"/>
            <w:noWrap/>
            <w:vAlign w:val="bottom"/>
            <w:hideMark/>
          </w:tcPr>
          <w:p w14:paraId="7051903C"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16 449</w:t>
            </w:r>
          </w:p>
        </w:tc>
        <w:tc>
          <w:tcPr>
            <w:tcW w:w="1120" w:type="dxa"/>
            <w:tcBorders>
              <w:top w:val="nil"/>
              <w:left w:val="nil"/>
              <w:bottom w:val="single" w:sz="4" w:space="0" w:color="auto"/>
              <w:right w:val="single" w:sz="4" w:space="0" w:color="auto"/>
            </w:tcBorders>
            <w:shd w:val="clear" w:color="auto" w:fill="auto"/>
            <w:noWrap/>
            <w:vAlign w:val="bottom"/>
            <w:hideMark/>
          </w:tcPr>
          <w:p w14:paraId="041748AF"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16 476</w:t>
            </w:r>
          </w:p>
        </w:tc>
        <w:tc>
          <w:tcPr>
            <w:tcW w:w="1120" w:type="dxa"/>
            <w:tcBorders>
              <w:top w:val="nil"/>
              <w:left w:val="nil"/>
              <w:bottom w:val="single" w:sz="4" w:space="0" w:color="auto"/>
              <w:right w:val="single" w:sz="4" w:space="0" w:color="auto"/>
            </w:tcBorders>
            <w:shd w:val="clear" w:color="auto" w:fill="auto"/>
            <w:noWrap/>
            <w:vAlign w:val="bottom"/>
            <w:hideMark/>
          </w:tcPr>
          <w:p w14:paraId="0C4C10DC"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16 489</w:t>
            </w:r>
          </w:p>
        </w:tc>
        <w:tc>
          <w:tcPr>
            <w:tcW w:w="1080" w:type="dxa"/>
            <w:tcBorders>
              <w:top w:val="nil"/>
              <w:left w:val="nil"/>
              <w:bottom w:val="single" w:sz="4" w:space="0" w:color="auto"/>
              <w:right w:val="single" w:sz="4" w:space="0" w:color="auto"/>
            </w:tcBorders>
            <w:shd w:val="clear" w:color="auto" w:fill="auto"/>
            <w:noWrap/>
            <w:vAlign w:val="bottom"/>
            <w:hideMark/>
          </w:tcPr>
          <w:p w14:paraId="5D2F6CA3"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16 433</w:t>
            </w:r>
          </w:p>
        </w:tc>
      </w:tr>
      <w:tr w:rsidR="009D36D5" w:rsidRPr="009D36D5" w14:paraId="574FCBF9" w14:textId="77777777" w:rsidTr="009D36D5">
        <w:trPr>
          <w:trHeight w:val="30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41214180"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33DA9CA6"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8 289</w:t>
            </w:r>
          </w:p>
        </w:tc>
        <w:tc>
          <w:tcPr>
            <w:tcW w:w="1120" w:type="dxa"/>
            <w:tcBorders>
              <w:top w:val="nil"/>
              <w:left w:val="nil"/>
              <w:bottom w:val="single" w:sz="4" w:space="0" w:color="auto"/>
              <w:right w:val="single" w:sz="4" w:space="0" w:color="auto"/>
            </w:tcBorders>
            <w:shd w:val="clear" w:color="auto" w:fill="auto"/>
            <w:noWrap/>
            <w:vAlign w:val="bottom"/>
            <w:hideMark/>
          </w:tcPr>
          <w:p w14:paraId="64B85B47"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8 282</w:t>
            </w:r>
          </w:p>
        </w:tc>
        <w:tc>
          <w:tcPr>
            <w:tcW w:w="1120" w:type="dxa"/>
            <w:tcBorders>
              <w:top w:val="nil"/>
              <w:left w:val="nil"/>
              <w:bottom w:val="single" w:sz="4" w:space="0" w:color="auto"/>
              <w:right w:val="single" w:sz="4" w:space="0" w:color="auto"/>
            </w:tcBorders>
            <w:shd w:val="clear" w:color="auto" w:fill="auto"/>
            <w:noWrap/>
            <w:vAlign w:val="bottom"/>
            <w:hideMark/>
          </w:tcPr>
          <w:p w14:paraId="0F929DDE"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8 325</w:t>
            </w:r>
          </w:p>
        </w:tc>
        <w:tc>
          <w:tcPr>
            <w:tcW w:w="1120" w:type="dxa"/>
            <w:tcBorders>
              <w:top w:val="nil"/>
              <w:left w:val="nil"/>
              <w:bottom w:val="single" w:sz="4" w:space="0" w:color="auto"/>
              <w:right w:val="single" w:sz="4" w:space="0" w:color="auto"/>
            </w:tcBorders>
            <w:shd w:val="clear" w:color="auto" w:fill="auto"/>
            <w:noWrap/>
            <w:vAlign w:val="bottom"/>
            <w:hideMark/>
          </w:tcPr>
          <w:p w14:paraId="06BF16C8"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8 346</w:t>
            </w:r>
          </w:p>
        </w:tc>
        <w:tc>
          <w:tcPr>
            <w:tcW w:w="1120" w:type="dxa"/>
            <w:tcBorders>
              <w:top w:val="nil"/>
              <w:left w:val="nil"/>
              <w:bottom w:val="single" w:sz="4" w:space="0" w:color="auto"/>
              <w:right w:val="single" w:sz="4" w:space="0" w:color="auto"/>
            </w:tcBorders>
            <w:shd w:val="clear" w:color="auto" w:fill="auto"/>
            <w:noWrap/>
            <w:vAlign w:val="bottom"/>
            <w:hideMark/>
          </w:tcPr>
          <w:p w14:paraId="6BD9B4EB"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8 388</w:t>
            </w:r>
          </w:p>
        </w:tc>
        <w:tc>
          <w:tcPr>
            <w:tcW w:w="1080" w:type="dxa"/>
            <w:tcBorders>
              <w:top w:val="nil"/>
              <w:left w:val="nil"/>
              <w:bottom w:val="single" w:sz="4" w:space="0" w:color="auto"/>
              <w:right w:val="single" w:sz="4" w:space="0" w:color="auto"/>
            </w:tcBorders>
            <w:shd w:val="clear" w:color="auto" w:fill="auto"/>
            <w:noWrap/>
            <w:vAlign w:val="bottom"/>
            <w:hideMark/>
          </w:tcPr>
          <w:p w14:paraId="19FE9967"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8 396</w:t>
            </w:r>
          </w:p>
        </w:tc>
      </w:tr>
      <w:tr w:rsidR="009D36D5" w:rsidRPr="009D36D5" w14:paraId="45343543" w14:textId="77777777" w:rsidTr="009D36D5">
        <w:trPr>
          <w:trHeight w:val="30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2B50FB35"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5CC1DB5F"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8 032</w:t>
            </w:r>
          </w:p>
        </w:tc>
        <w:tc>
          <w:tcPr>
            <w:tcW w:w="1120" w:type="dxa"/>
            <w:tcBorders>
              <w:top w:val="nil"/>
              <w:left w:val="nil"/>
              <w:bottom w:val="single" w:sz="4" w:space="0" w:color="auto"/>
              <w:right w:val="single" w:sz="4" w:space="0" w:color="auto"/>
            </w:tcBorders>
            <w:shd w:val="clear" w:color="auto" w:fill="auto"/>
            <w:noWrap/>
            <w:vAlign w:val="bottom"/>
            <w:hideMark/>
          </w:tcPr>
          <w:p w14:paraId="1409B16B"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8 056</w:t>
            </w:r>
          </w:p>
        </w:tc>
        <w:tc>
          <w:tcPr>
            <w:tcW w:w="1120" w:type="dxa"/>
            <w:tcBorders>
              <w:top w:val="nil"/>
              <w:left w:val="nil"/>
              <w:bottom w:val="single" w:sz="4" w:space="0" w:color="auto"/>
              <w:right w:val="single" w:sz="4" w:space="0" w:color="auto"/>
            </w:tcBorders>
            <w:shd w:val="clear" w:color="auto" w:fill="auto"/>
            <w:noWrap/>
            <w:vAlign w:val="bottom"/>
            <w:hideMark/>
          </w:tcPr>
          <w:p w14:paraId="52E80A8B"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8 124</w:t>
            </w:r>
          </w:p>
        </w:tc>
        <w:tc>
          <w:tcPr>
            <w:tcW w:w="1120" w:type="dxa"/>
            <w:tcBorders>
              <w:top w:val="nil"/>
              <w:left w:val="nil"/>
              <w:bottom w:val="single" w:sz="4" w:space="0" w:color="auto"/>
              <w:right w:val="single" w:sz="4" w:space="0" w:color="auto"/>
            </w:tcBorders>
            <w:shd w:val="clear" w:color="auto" w:fill="auto"/>
            <w:noWrap/>
            <w:vAlign w:val="bottom"/>
            <w:hideMark/>
          </w:tcPr>
          <w:p w14:paraId="2AE96AF0"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8 130</w:t>
            </w:r>
          </w:p>
        </w:tc>
        <w:tc>
          <w:tcPr>
            <w:tcW w:w="1120" w:type="dxa"/>
            <w:tcBorders>
              <w:top w:val="nil"/>
              <w:left w:val="nil"/>
              <w:bottom w:val="single" w:sz="4" w:space="0" w:color="auto"/>
              <w:right w:val="single" w:sz="4" w:space="0" w:color="auto"/>
            </w:tcBorders>
            <w:shd w:val="clear" w:color="auto" w:fill="auto"/>
            <w:noWrap/>
            <w:vAlign w:val="bottom"/>
            <w:hideMark/>
          </w:tcPr>
          <w:p w14:paraId="57B83701"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8 101</w:t>
            </w:r>
          </w:p>
        </w:tc>
        <w:tc>
          <w:tcPr>
            <w:tcW w:w="1080" w:type="dxa"/>
            <w:tcBorders>
              <w:top w:val="nil"/>
              <w:left w:val="nil"/>
              <w:bottom w:val="single" w:sz="4" w:space="0" w:color="auto"/>
              <w:right w:val="single" w:sz="4" w:space="0" w:color="auto"/>
            </w:tcBorders>
            <w:shd w:val="clear" w:color="auto" w:fill="auto"/>
            <w:noWrap/>
            <w:vAlign w:val="bottom"/>
            <w:hideMark/>
          </w:tcPr>
          <w:p w14:paraId="5122F595"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8 037</w:t>
            </w:r>
          </w:p>
        </w:tc>
      </w:tr>
      <w:tr w:rsidR="009D36D5" w:rsidRPr="009D36D5" w14:paraId="1E973852" w14:textId="77777777" w:rsidTr="009D36D5">
        <w:trPr>
          <w:trHeight w:val="60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7EEC26E6"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w wieku przedprodukcyjnym - 14 lat i mniej w tym</w:t>
            </w:r>
          </w:p>
        </w:tc>
        <w:tc>
          <w:tcPr>
            <w:tcW w:w="1120" w:type="dxa"/>
            <w:tcBorders>
              <w:top w:val="nil"/>
              <w:left w:val="nil"/>
              <w:bottom w:val="single" w:sz="4" w:space="0" w:color="auto"/>
              <w:right w:val="single" w:sz="4" w:space="0" w:color="auto"/>
            </w:tcBorders>
            <w:shd w:val="clear" w:color="auto" w:fill="auto"/>
            <w:noWrap/>
            <w:vAlign w:val="center"/>
            <w:hideMark/>
          </w:tcPr>
          <w:p w14:paraId="449D4469"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2 669</w:t>
            </w:r>
          </w:p>
        </w:tc>
        <w:tc>
          <w:tcPr>
            <w:tcW w:w="1120" w:type="dxa"/>
            <w:tcBorders>
              <w:top w:val="nil"/>
              <w:left w:val="nil"/>
              <w:bottom w:val="single" w:sz="4" w:space="0" w:color="auto"/>
              <w:right w:val="single" w:sz="4" w:space="0" w:color="auto"/>
            </w:tcBorders>
            <w:shd w:val="clear" w:color="auto" w:fill="auto"/>
            <w:noWrap/>
            <w:vAlign w:val="center"/>
            <w:hideMark/>
          </w:tcPr>
          <w:p w14:paraId="6056378D"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2 620</w:t>
            </w:r>
          </w:p>
        </w:tc>
        <w:tc>
          <w:tcPr>
            <w:tcW w:w="1120" w:type="dxa"/>
            <w:tcBorders>
              <w:top w:val="nil"/>
              <w:left w:val="nil"/>
              <w:bottom w:val="single" w:sz="4" w:space="0" w:color="auto"/>
              <w:right w:val="single" w:sz="4" w:space="0" w:color="auto"/>
            </w:tcBorders>
            <w:shd w:val="clear" w:color="auto" w:fill="auto"/>
            <w:noWrap/>
            <w:vAlign w:val="center"/>
            <w:hideMark/>
          </w:tcPr>
          <w:p w14:paraId="669DFA08"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2 662</w:t>
            </w:r>
          </w:p>
        </w:tc>
        <w:tc>
          <w:tcPr>
            <w:tcW w:w="1120" w:type="dxa"/>
            <w:tcBorders>
              <w:top w:val="nil"/>
              <w:left w:val="nil"/>
              <w:bottom w:val="single" w:sz="4" w:space="0" w:color="auto"/>
              <w:right w:val="single" w:sz="4" w:space="0" w:color="auto"/>
            </w:tcBorders>
            <w:shd w:val="clear" w:color="auto" w:fill="auto"/>
            <w:noWrap/>
            <w:vAlign w:val="center"/>
            <w:hideMark/>
          </w:tcPr>
          <w:p w14:paraId="558DEEA1"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2 670</w:t>
            </w:r>
          </w:p>
        </w:tc>
        <w:tc>
          <w:tcPr>
            <w:tcW w:w="1120" w:type="dxa"/>
            <w:tcBorders>
              <w:top w:val="nil"/>
              <w:left w:val="nil"/>
              <w:bottom w:val="single" w:sz="4" w:space="0" w:color="auto"/>
              <w:right w:val="single" w:sz="4" w:space="0" w:color="auto"/>
            </w:tcBorders>
            <w:shd w:val="clear" w:color="auto" w:fill="auto"/>
            <w:noWrap/>
            <w:vAlign w:val="center"/>
            <w:hideMark/>
          </w:tcPr>
          <w:p w14:paraId="41087BA4"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2 635</w:t>
            </w:r>
          </w:p>
        </w:tc>
        <w:tc>
          <w:tcPr>
            <w:tcW w:w="1080" w:type="dxa"/>
            <w:tcBorders>
              <w:top w:val="nil"/>
              <w:left w:val="nil"/>
              <w:bottom w:val="single" w:sz="4" w:space="0" w:color="auto"/>
              <w:right w:val="single" w:sz="4" w:space="0" w:color="auto"/>
            </w:tcBorders>
            <w:shd w:val="clear" w:color="auto" w:fill="auto"/>
            <w:noWrap/>
            <w:vAlign w:val="center"/>
            <w:hideMark/>
          </w:tcPr>
          <w:p w14:paraId="7D7C24A8"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2 627</w:t>
            </w:r>
          </w:p>
        </w:tc>
      </w:tr>
      <w:tr w:rsidR="009D36D5" w:rsidRPr="009D36D5" w14:paraId="68E29937" w14:textId="77777777" w:rsidTr="009D36D5">
        <w:trPr>
          <w:trHeight w:val="30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2A585BDC"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1AC8D7FF"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1 330</w:t>
            </w:r>
          </w:p>
        </w:tc>
        <w:tc>
          <w:tcPr>
            <w:tcW w:w="1120" w:type="dxa"/>
            <w:tcBorders>
              <w:top w:val="nil"/>
              <w:left w:val="nil"/>
              <w:bottom w:val="single" w:sz="4" w:space="0" w:color="auto"/>
              <w:right w:val="single" w:sz="4" w:space="0" w:color="auto"/>
            </w:tcBorders>
            <w:shd w:val="clear" w:color="auto" w:fill="auto"/>
            <w:noWrap/>
            <w:vAlign w:val="bottom"/>
            <w:hideMark/>
          </w:tcPr>
          <w:p w14:paraId="261319A5"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1 313</w:t>
            </w:r>
          </w:p>
        </w:tc>
        <w:tc>
          <w:tcPr>
            <w:tcW w:w="1120" w:type="dxa"/>
            <w:tcBorders>
              <w:top w:val="nil"/>
              <w:left w:val="nil"/>
              <w:bottom w:val="single" w:sz="4" w:space="0" w:color="auto"/>
              <w:right w:val="single" w:sz="4" w:space="0" w:color="auto"/>
            </w:tcBorders>
            <w:shd w:val="clear" w:color="auto" w:fill="auto"/>
            <w:noWrap/>
            <w:vAlign w:val="bottom"/>
            <w:hideMark/>
          </w:tcPr>
          <w:p w14:paraId="45CB97C6"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1 324</w:t>
            </w:r>
          </w:p>
        </w:tc>
        <w:tc>
          <w:tcPr>
            <w:tcW w:w="1120" w:type="dxa"/>
            <w:tcBorders>
              <w:top w:val="nil"/>
              <w:left w:val="nil"/>
              <w:bottom w:val="single" w:sz="4" w:space="0" w:color="auto"/>
              <w:right w:val="single" w:sz="4" w:space="0" w:color="auto"/>
            </w:tcBorders>
            <w:shd w:val="clear" w:color="auto" w:fill="auto"/>
            <w:noWrap/>
            <w:vAlign w:val="bottom"/>
            <w:hideMark/>
          </w:tcPr>
          <w:p w14:paraId="2E8A4FB0"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1 311</w:t>
            </w:r>
          </w:p>
        </w:tc>
        <w:tc>
          <w:tcPr>
            <w:tcW w:w="1120" w:type="dxa"/>
            <w:tcBorders>
              <w:top w:val="nil"/>
              <w:left w:val="nil"/>
              <w:bottom w:val="single" w:sz="4" w:space="0" w:color="auto"/>
              <w:right w:val="single" w:sz="4" w:space="0" w:color="auto"/>
            </w:tcBorders>
            <w:shd w:val="clear" w:color="auto" w:fill="auto"/>
            <w:noWrap/>
            <w:vAlign w:val="bottom"/>
            <w:hideMark/>
          </w:tcPr>
          <w:p w14:paraId="0B1FD4BA"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1 306</w:t>
            </w:r>
          </w:p>
        </w:tc>
        <w:tc>
          <w:tcPr>
            <w:tcW w:w="1080" w:type="dxa"/>
            <w:tcBorders>
              <w:top w:val="nil"/>
              <w:left w:val="nil"/>
              <w:bottom w:val="single" w:sz="4" w:space="0" w:color="auto"/>
              <w:right w:val="single" w:sz="4" w:space="0" w:color="auto"/>
            </w:tcBorders>
            <w:shd w:val="clear" w:color="auto" w:fill="auto"/>
            <w:noWrap/>
            <w:vAlign w:val="bottom"/>
            <w:hideMark/>
          </w:tcPr>
          <w:p w14:paraId="5F30A97A"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1 324</w:t>
            </w:r>
          </w:p>
        </w:tc>
      </w:tr>
      <w:tr w:rsidR="009D36D5" w:rsidRPr="009D36D5" w14:paraId="58881C60" w14:textId="77777777" w:rsidTr="009D36D5">
        <w:trPr>
          <w:trHeight w:val="30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581CC266"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625AA0B7"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1 339</w:t>
            </w:r>
          </w:p>
        </w:tc>
        <w:tc>
          <w:tcPr>
            <w:tcW w:w="1120" w:type="dxa"/>
            <w:tcBorders>
              <w:top w:val="nil"/>
              <w:left w:val="nil"/>
              <w:bottom w:val="single" w:sz="4" w:space="0" w:color="auto"/>
              <w:right w:val="single" w:sz="4" w:space="0" w:color="auto"/>
            </w:tcBorders>
            <w:shd w:val="clear" w:color="auto" w:fill="auto"/>
            <w:noWrap/>
            <w:vAlign w:val="bottom"/>
            <w:hideMark/>
          </w:tcPr>
          <w:p w14:paraId="49D46844"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1 307</w:t>
            </w:r>
          </w:p>
        </w:tc>
        <w:tc>
          <w:tcPr>
            <w:tcW w:w="1120" w:type="dxa"/>
            <w:tcBorders>
              <w:top w:val="nil"/>
              <w:left w:val="nil"/>
              <w:bottom w:val="single" w:sz="4" w:space="0" w:color="auto"/>
              <w:right w:val="single" w:sz="4" w:space="0" w:color="auto"/>
            </w:tcBorders>
            <w:shd w:val="clear" w:color="auto" w:fill="auto"/>
            <w:noWrap/>
            <w:vAlign w:val="bottom"/>
            <w:hideMark/>
          </w:tcPr>
          <w:p w14:paraId="74B0E618"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1 338</w:t>
            </w:r>
          </w:p>
        </w:tc>
        <w:tc>
          <w:tcPr>
            <w:tcW w:w="1120" w:type="dxa"/>
            <w:tcBorders>
              <w:top w:val="nil"/>
              <w:left w:val="nil"/>
              <w:bottom w:val="single" w:sz="4" w:space="0" w:color="auto"/>
              <w:right w:val="single" w:sz="4" w:space="0" w:color="auto"/>
            </w:tcBorders>
            <w:shd w:val="clear" w:color="auto" w:fill="auto"/>
            <w:noWrap/>
            <w:vAlign w:val="bottom"/>
            <w:hideMark/>
          </w:tcPr>
          <w:p w14:paraId="41782E6A"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1 359</w:t>
            </w:r>
          </w:p>
        </w:tc>
        <w:tc>
          <w:tcPr>
            <w:tcW w:w="1120" w:type="dxa"/>
            <w:tcBorders>
              <w:top w:val="nil"/>
              <w:left w:val="nil"/>
              <w:bottom w:val="single" w:sz="4" w:space="0" w:color="auto"/>
              <w:right w:val="single" w:sz="4" w:space="0" w:color="auto"/>
            </w:tcBorders>
            <w:shd w:val="clear" w:color="auto" w:fill="auto"/>
            <w:noWrap/>
            <w:vAlign w:val="bottom"/>
            <w:hideMark/>
          </w:tcPr>
          <w:p w14:paraId="3A99708D"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1 329</w:t>
            </w:r>
          </w:p>
        </w:tc>
        <w:tc>
          <w:tcPr>
            <w:tcW w:w="1080" w:type="dxa"/>
            <w:tcBorders>
              <w:top w:val="nil"/>
              <w:left w:val="nil"/>
              <w:bottom w:val="single" w:sz="4" w:space="0" w:color="auto"/>
              <w:right w:val="single" w:sz="4" w:space="0" w:color="auto"/>
            </w:tcBorders>
            <w:shd w:val="clear" w:color="auto" w:fill="auto"/>
            <w:noWrap/>
            <w:vAlign w:val="bottom"/>
            <w:hideMark/>
          </w:tcPr>
          <w:p w14:paraId="2B7F951C"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1 303</w:t>
            </w:r>
          </w:p>
        </w:tc>
      </w:tr>
      <w:tr w:rsidR="009D36D5" w:rsidRPr="009D36D5" w14:paraId="2C8B971A" w14:textId="77777777" w:rsidTr="009D36D5">
        <w:trPr>
          <w:trHeight w:val="60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78B57A78"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w wieku produkcyjnym: 15-59 lat kobiety, 15-64 lata mężczyźni w tym:</w:t>
            </w:r>
          </w:p>
        </w:tc>
        <w:tc>
          <w:tcPr>
            <w:tcW w:w="1120" w:type="dxa"/>
            <w:tcBorders>
              <w:top w:val="nil"/>
              <w:left w:val="nil"/>
              <w:bottom w:val="single" w:sz="4" w:space="0" w:color="auto"/>
              <w:right w:val="single" w:sz="4" w:space="0" w:color="auto"/>
            </w:tcBorders>
            <w:shd w:val="clear" w:color="auto" w:fill="auto"/>
            <w:noWrap/>
            <w:vAlign w:val="center"/>
            <w:hideMark/>
          </w:tcPr>
          <w:p w14:paraId="65284780"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11 262</w:t>
            </w:r>
          </w:p>
        </w:tc>
        <w:tc>
          <w:tcPr>
            <w:tcW w:w="1120" w:type="dxa"/>
            <w:tcBorders>
              <w:top w:val="nil"/>
              <w:left w:val="nil"/>
              <w:bottom w:val="single" w:sz="4" w:space="0" w:color="auto"/>
              <w:right w:val="single" w:sz="4" w:space="0" w:color="auto"/>
            </w:tcBorders>
            <w:shd w:val="clear" w:color="auto" w:fill="auto"/>
            <w:noWrap/>
            <w:vAlign w:val="center"/>
            <w:hideMark/>
          </w:tcPr>
          <w:p w14:paraId="554BE7B8"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11 263</w:t>
            </w:r>
          </w:p>
        </w:tc>
        <w:tc>
          <w:tcPr>
            <w:tcW w:w="1120" w:type="dxa"/>
            <w:tcBorders>
              <w:top w:val="nil"/>
              <w:left w:val="nil"/>
              <w:bottom w:val="single" w:sz="4" w:space="0" w:color="auto"/>
              <w:right w:val="single" w:sz="4" w:space="0" w:color="auto"/>
            </w:tcBorders>
            <w:shd w:val="clear" w:color="auto" w:fill="auto"/>
            <w:noWrap/>
            <w:vAlign w:val="center"/>
            <w:hideMark/>
          </w:tcPr>
          <w:p w14:paraId="5C055F19"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11 246</w:t>
            </w:r>
          </w:p>
        </w:tc>
        <w:tc>
          <w:tcPr>
            <w:tcW w:w="1120" w:type="dxa"/>
            <w:tcBorders>
              <w:top w:val="nil"/>
              <w:left w:val="nil"/>
              <w:bottom w:val="single" w:sz="4" w:space="0" w:color="auto"/>
              <w:right w:val="single" w:sz="4" w:space="0" w:color="auto"/>
            </w:tcBorders>
            <w:shd w:val="clear" w:color="auto" w:fill="auto"/>
            <w:noWrap/>
            <w:vAlign w:val="center"/>
            <w:hideMark/>
          </w:tcPr>
          <w:p w14:paraId="551E3971"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11 173</w:t>
            </w:r>
          </w:p>
        </w:tc>
        <w:tc>
          <w:tcPr>
            <w:tcW w:w="1120" w:type="dxa"/>
            <w:tcBorders>
              <w:top w:val="nil"/>
              <w:left w:val="nil"/>
              <w:bottom w:val="single" w:sz="4" w:space="0" w:color="auto"/>
              <w:right w:val="single" w:sz="4" w:space="0" w:color="auto"/>
            </w:tcBorders>
            <w:shd w:val="clear" w:color="auto" w:fill="auto"/>
            <w:noWrap/>
            <w:vAlign w:val="center"/>
            <w:hideMark/>
          </w:tcPr>
          <w:p w14:paraId="038E8B75"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11 126</w:t>
            </w:r>
          </w:p>
        </w:tc>
        <w:tc>
          <w:tcPr>
            <w:tcW w:w="1080" w:type="dxa"/>
            <w:tcBorders>
              <w:top w:val="nil"/>
              <w:left w:val="nil"/>
              <w:bottom w:val="single" w:sz="4" w:space="0" w:color="auto"/>
              <w:right w:val="single" w:sz="4" w:space="0" w:color="auto"/>
            </w:tcBorders>
            <w:shd w:val="clear" w:color="auto" w:fill="auto"/>
            <w:noWrap/>
            <w:vAlign w:val="center"/>
            <w:hideMark/>
          </w:tcPr>
          <w:p w14:paraId="0E88AE18"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11 033</w:t>
            </w:r>
          </w:p>
        </w:tc>
      </w:tr>
      <w:tr w:rsidR="009D36D5" w:rsidRPr="009D36D5" w14:paraId="7C70DDF2" w14:textId="77777777" w:rsidTr="009D36D5">
        <w:trPr>
          <w:trHeight w:val="30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23085C2"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1A8817A1"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5 314</w:t>
            </w:r>
          </w:p>
        </w:tc>
        <w:tc>
          <w:tcPr>
            <w:tcW w:w="1120" w:type="dxa"/>
            <w:tcBorders>
              <w:top w:val="nil"/>
              <w:left w:val="nil"/>
              <w:bottom w:val="single" w:sz="4" w:space="0" w:color="auto"/>
              <w:right w:val="single" w:sz="4" w:space="0" w:color="auto"/>
            </w:tcBorders>
            <w:shd w:val="clear" w:color="auto" w:fill="auto"/>
            <w:noWrap/>
            <w:vAlign w:val="bottom"/>
            <w:hideMark/>
          </w:tcPr>
          <w:p w14:paraId="71FF3F26"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5 302</w:t>
            </w:r>
          </w:p>
        </w:tc>
        <w:tc>
          <w:tcPr>
            <w:tcW w:w="1120" w:type="dxa"/>
            <w:tcBorders>
              <w:top w:val="nil"/>
              <w:left w:val="nil"/>
              <w:bottom w:val="single" w:sz="4" w:space="0" w:color="auto"/>
              <w:right w:val="single" w:sz="4" w:space="0" w:color="auto"/>
            </w:tcBorders>
            <w:shd w:val="clear" w:color="auto" w:fill="auto"/>
            <w:noWrap/>
            <w:vAlign w:val="bottom"/>
            <w:hideMark/>
          </w:tcPr>
          <w:p w14:paraId="68268678"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5 277</w:t>
            </w:r>
          </w:p>
        </w:tc>
        <w:tc>
          <w:tcPr>
            <w:tcW w:w="1120" w:type="dxa"/>
            <w:tcBorders>
              <w:top w:val="nil"/>
              <w:left w:val="nil"/>
              <w:bottom w:val="single" w:sz="4" w:space="0" w:color="auto"/>
              <w:right w:val="single" w:sz="4" w:space="0" w:color="auto"/>
            </w:tcBorders>
            <w:shd w:val="clear" w:color="auto" w:fill="auto"/>
            <w:noWrap/>
            <w:vAlign w:val="bottom"/>
            <w:hideMark/>
          </w:tcPr>
          <w:p w14:paraId="29019890"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5 241</w:t>
            </w:r>
          </w:p>
        </w:tc>
        <w:tc>
          <w:tcPr>
            <w:tcW w:w="1120" w:type="dxa"/>
            <w:tcBorders>
              <w:top w:val="nil"/>
              <w:left w:val="nil"/>
              <w:bottom w:val="single" w:sz="4" w:space="0" w:color="auto"/>
              <w:right w:val="single" w:sz="4" w:space="0" w:color="auto"/>
            </w:tcBorders>
            <w:shd w:val="clear" w:color="auto" w:fill="auto"/>
            <w:noWrap/>
            <w:vAlign w:val="bottom"/>
            <w:hideMark/>
          </w:tcPr>
          <w:p w14:paraId="3D46A687"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5 230</w:t>
            </w:r>
          </w:p>
        </w:tc>
        <w:tc>
          <w:tcPr>
            <w:tcW w:w="1080" w:type="dxa"/>
            <w:tcBorders>
              <w:top w:val="nil"/>
              <w:left w:val="nil"/>
              <w:bottom w:val="single" w:sz="4" w:space="0" w:color="auto"/>
              <w:right w:val="single" w:sz="4" w:space="0" w:color="auto"/>
            </w:tcBorders>
            <w:shd w:val="clear" w:color="auto" w:fill="auto"/>
            <w:noWrap/>
            <w:vAlign w:val="bottom"/>
            <w:hideMark/>
          </w:tcPr>
          <w:p w14:paraId="5A6F5731"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5 186</w:t>
            </w:r>
          </w:p>
        </w:tc>
      </w:tr>
      <w:tr w:rsidR="009D36D5" w:rsidRPr="009D36D5" w14:paraId="5594D2E3" w14:textId="77777777" w:rsidTr="009D36D5">
        <w:trPr>
          <w:trHeight w:val="30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10FF8361"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355FDA75"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5 948</w:t>
            </w:r>
          </w:p>
        </w:tc>
        <w:tc>
          <w:tcPr>
            <w:tcW w:w="1120" w:type="dxa"/>
            <w:tcBorders>
              <w:top w:val="nil"/>
              <w:left w:val="nil"/>
              <w:bottom w:val="single" w:sz="4" w:space="0" w:color="auto"/>
              <w:right w:val="single" w:sz="4" w:space="0" w:color="auto"/>
            </w:tcBorders>
            <w:shd w:val="clear" w:color="auto" w:fill="auto"/>
            <w:noWrap/>
            <w:vAlign w:val="bottom"/>
            <w:hideMark/>
          </w:tcPr>
          <w:p w14:paraId="394C9984"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5 961</w:t>
            </w:r>
          </w:p>
        </w:tc>
        <w:tc>
          <w:tcPr>
            <w:tcW w:w="1120" w:type="dxa"/>
            <w:tcBorders>
              <w:top w:val="nil"/>
              <w:left w:val="nil"/>
              <w:bottom w:val="single" w:sz="4" w:space="0" w:color="auto"/>
              <w:right w:val="single" w:sz="4" w:space="0" w:color="auto"/>
            </w:tcBorders>
            <w:shd w:val="clear" w:color="auto" w:fill="auto"/>
            <w:noWrap/>
            <w:vAlign w:val="bottom"/>
            <w:hideMark/>
          </w:tcPr>
          <w:p w14:paraId="4AAA1CB7"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5 969</w:t>
            </w:r>
          </w:p>
        </w:tc>
        <w:tc>
          <w:tcPr>
            <w:tcW w:w="1120" w:type="dxa"/>
            <w:tcBorders>
              <w:top w:val="nil"/>
              <w:left w:val="nil"/>
              <w:bottom w:val="single" w:sz="4" w:space="0" w:color="auto"/>
              <w:right w:val="single" w:sz="4" w:space="0" w:color="auto"/>
            </w:tcBorders>
            <w:shd w:val="clear" w:color="auto" w:fill="auto"/>
            <w:noWrap/>
            <w:vAlign w:val="bottom"/>
            <w:hideMark/>
          </w:tcPr>
          <w:p w14:paraId="7B1C886C"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5 932</w:t>
            </w:r>
          </w:p>
        </w:tc>
        <w:tc>
          <w:tcPr>
            <w:tcW w:w="1120" w:type="dxa"/>
            <w:tcBorders>
              <w:top w:val="nil"/>
              <w:left w:val="nil"/>
              <w:bottom w:val="single" w:sz="4" w:space="0" w:color="auto"/>
              <w:right w:val="single" w:sz="4" w:space="0" w:color="auto"/>
            </w:tcBorders>
            <w:shd w:val="clear" w:color="auto" w:fill="auto"/>
            <w:noWrap/>
            <w:vAlign w:val="bottom"/>
            <w:hideMark/>
          </w:tcPr>
          <w:p w14:paraId="10AA7F50"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5 896</w:t>
            </w:r>
          </w:p>
        </w:tc>
        <w:tc>
          <w:tcPr>
            <w:tcW w:w="1080" w:type="dxa"/>
            <w:tcBorders>
              <w:top w:val="nil"/>
              <w:left w:val="nil"/>
              <w:bottom w:val="single" w:sz="4" w:space="0" w:color="auto"/>
              <w:right w:val="single" w:sz="4" w:space="0" w:color="auto"/>
            </w:tcBorders>
            <w:shd w:val="clear" w:color="auto" w:fill="auto"/>
            <w:noWrap/>
            <w:vAlign w:val="bottom"/>
            <w:hideMark/>
          </w:tcPr>
          <w:p w14:paraId="77E2DF13"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5 847</w:t>
            </w:r>
          </w:p>
        </w:tc>
      </w:tr>
      <w:tr w:rsidR="009D36D5" w:rsidRPr="009D36D5" w14:paraId="70209045" w14:textId="77777777" w:rsidTr="009D36D5">
        <w:trPr>
          <w:trHeight w:val="30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496B3963"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w wieku poprodukcyjnym w tym:</w:t>
            </w:r>
          </w:p>
        </w:tc>
        <w:tc>
          <w:tcPr>
            <w:tcW w:w="1120" w:type="dxa"/>
            <w:tcBorders>
              <w:top w:val="nil"/>
              <w:left w:val="nil"/>
              <w:bottom w:val="single" w:sz="4" w:space="0" w:color="auto"/>
              <w:right w:val="single" w:sz="4" w:space="0" w:color="auto"/>
            </w:tcBorders>
            <w:shd w:val="clear" w:color="auto" w:fill="auto"/>
            <w:noWrap/>
            <w:vAlign w:val="center"/>
            <w:hideMark/>
          </w:tcPr>
          <w:p w14:paraId="31856C86"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2 390</w:t>
            </w:r>
          </w:p>
        </w:tc>
        <w:tc>
          <w:tcPr>
            <w:tcW w:w="1120" w:type="dxa"/>
            <w:tcBorders>
              <w:top w:val="nil"/>
              <w:left w:val="nil"/>
              <w:bottom w:val="single" w:sz="4" w:space="0" w:color="auto"/>
              <w:right w:val="single" w:sz="4" w:space="0" w:color="auto"/>
            </w:tcBorders>
            <w:shd w:val="clear" w:color="auto" w:fill="auto"/>
            <w:noWrap/>
            <w:vAlign w:val="center"/>
            <w:hideMark/>
          </w:tcPr>
          <w:p w14:paraId="66A1172F"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2 455</w:t>
            </w:r>
          </w:p>
        </w:tc>
        <w:tc>
          <w:tcPr>
            <w:tcW w:w="1120" w:type="dxa"/>
            <w:tcBorders>
              <w:top w:val="nil"/>
              <w:left w:val="nil"/>
              <w:bottom w:val="single" w:sz="4" w:space="0" w:color="auto"/>
              <w:right w:val="single" w:sz="4" w:space="0" w:color="auto"/>
            </w:tcBorders>
            <w:shd w:val="clear" w:color="auto" w:fill="auto"/>
            <w:noWrap/>
            <w:vAlign w:val="center"/>
            <w:hideMark/>
          </w:tcPr>
          <w:p w14:paraId="4D03635B"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2 541</w:t>
            </w:r>
          </w:p>
        </w:tc>
        <w:tc>
          <w:tcPr>
            <w:tcW w:w="1120" w:type="dxa"/>
            <w:tcBorders>
              <w:top w:val="nil"/>
              <w:left w:val="nil"/>
              <w:bottom w:val="single" w:sz="4" w:space="0" w:color="auto"/>
              <w:right w:val="single" w:sz="4" w:space="0" w:color="auto"/>
            </w:tcBorders>
            <w:shd w:val="clear" w:color="auto" w:fill="auto"/>
            <w:noWrap/>
            <w:vAlign w:val="center"/>
            <w:hideMark/>
          </w:tcPr>
          <w:p w14:paraId="16076883"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2 633</w:t>
            </w:r>
          </w:p>
        </w:tc>
        <w:tc>
          <w:tcPr>
            <w:tcW w:w="1120" w:type="dxa"/>
            <w:tcBorders>
              <w:top w:val="nil"/>
              <w:left w:val="nil"/>
              <w:bottom w:val="single" w:sz="4" w:space="0" w:color="auto"/>
              <w:right w:val="single" w:sz="4" w:space="0" w:color="auto"/>
            </w:tcBorders>
            <w:shd w:val="clear" w:color="auto" w:fill="auto"/>
            <w:noWrap/>
            <w:vAlign w:val="center"/>
            <w:hideMark/>
          </w:tcPr>
          <w:p w14:paraId="354123E3"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2 728</w:t>
            </w:r>
          </w:p>
        </w:tc>
        <w:tc>
          <w:tcPr>
            <w:tcW w:w="1080" w:type="dxa"/>
            <w:tcBorders>
              <w:top w:val="nil"/>
              <w:left w:val="nil"/>
              <w:bottom w:val="single" w:sz="4" w:space="0" w:color="auto"/>
              <w:right w:val="single" w:sz="4" w:space="0" w:color="auto"/>
            </w:tcBorders>
            <w:shd w:val="clear" w:color="auto" w:fill="auto"/>
            <w:noWrap/>
            <w:vAlign w:val="center"/>
            <w:hideMark/>
          </w:tcPr>
          <w:p w14:paraId="1F0A7B15"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2 773</w:t>
            </w:r>
          </w:p>
        </w:tc>
      </w:tr>
      <w:tr w:rsidR="009D36D5" w:rsidRPr="009D36D5" w14:paraId="639E6C42" w14:textId="77777777" w:rsidTr="009D36D5">
        <w:trPr>
          <w:trHeight w:val="30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2C4B9763"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6AFB6F3A"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1 645</w:t>
            </w:r>
          </w:p>
        </w:tc>
        <w:tc>
          <w:tcPr>
            <w:tcW w:w="1120" w:type="dxa"/>
            <w:tcBorders>
              <w:top w:val="nil"/>
              <w:left w:val="nil"/>
              <w:bottom w:val="single" w:sz="4" w:space="0" w:color="auto"/>
              <w:right w:val="single" w:sz="4" w:space="0" w:color="auto"/>
            </w:tcBorders>
            <w:shd w:val="clear" w:color="auto" w:fill="auto"/>
            <w:noWrap/>
            <w:vAlign w:val="bottom"/>
            <w:hideMark/>
          </w:tcPr>
          <w:p w14:paraId="4AE70219"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1 667</w:t>
            </w:r>
          </w:p>
        </w:tc>
        <w:tc>
          <w:tcPr>
            <w:tcW w:w="1120" w:type="dxa"/>
            <w:tcBorders>
              <w:top w:val="nil"/>
              <w:left w:val="nil"/>
              <w:bottom w:val="single" w:sz="4" w:space="0" w:color="auto"/>
              <w:right w:val="single" w:sz="4" w:space="0" w:color="auto"/>
            </w:tcBorders>
            <w:shd w:val="clear" w:color="auto" w:fill="auto"/>
            <w:noWrap/>
            <w:vAlign w:val="bottom"/>
            <w:hideMark/>
          </w:tcPr>
          <w:p w14:paraId="1B486701"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1 724</w:t>
            </w:r>
          </w:p>
        </w:tc>
        <w:tc>
          <w:tcPr>
            <w:tcW w:w="1120" w:type="dxa"/>
            <w:tcBorders>
              <w:top w:val="nil"/>
              <w:left w:val="nil"/>
              <w:bottom w:val="single" w:sz="4" w:space="0" w:color="auto"/>
              <w:right w:val="single" w:sz="4" w:space="0" w:color="auto"/>
            </w:tcBorders>
            <w:shd w:val="clear" w:color="auto" w:fill="auto"/>
            <w:noWrap/>
            <w:vAlign w:val="bottom"/>
            <w:hideMark/>
          </w:tcPr>
          <w:p w14:paraId="43A456BF"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1 794</w:t>
            </w:r>
          </w:p>
        </w:tc>
        <w:tc>
          <w:tcPr>
            <w:tcW w:w="1120" w:type="dxa"/>
            <w:tcBorders>
              <w:top w:val="nil"/>
              <w:left w:val="nil"/>
              <w:bottom w:val="single" w:sz="4" w:space="0" w:color="auto"/>
              <w:right w:val="single" w:sz="4" w:space="0" w:color="auto"/>
            </w:tcBorders>
            <w:shd w:val="clear" w:color="auto" w:fill="auto"/>
            <w:noWrap/>
            <w:vAlign w:val="bottom"/>
            <w:hideMark/>
          </w:tcPr>
          <w:p w14:paraId="12A0BEDF"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1 852</w:t>
            </w:r>
          </w:p>
        </w:tc>
        <w:tc>
          <w:tcPr>
            <w:tcW w:w="1080" w:type="dxa"/>
            <w:tcBorders>
              <w:top w:val="nil"/>
              <w:left w:val="nil"/>
              <w:bottom w:val="single" w:sz="4" w:space="0" w:color="auto"/>
              <w:right w:val="single" w:sz="4" w:space="0" w:color="auto"/>
            </w:tcBorders>
            <w:shd w:val="clear" w:color="auto" w:fill="auto"/>
            <w:noWrap/>
            <w:vAlign w:val="bottom"/>
            <w:hideMark/>
          </w:tcPr>
          <w:p w14:paraId="3BC7308D"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1 886</w:t>
            </w:r>
          </w:p>
        </w:tc>
      </w:tr>
      <w:tr w:rsidR="009D36D5" w:rsidRPr="009D36D5" w14:paraId="6D5FF640" w14:textId="77777777" w:rsidTr="009D36D5">
        <w:trPr>
          <w:trHeight w:val="300"/>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4FAC146A"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17980AB1"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745</w:t>
            </w:r>
          </w:p>
        </w:tc>
        <w:tc>
          <w:tcPr>
            <w:tcW w:w="1120" w:type="dxa"/>
            <w:tcBorders>
              <w:top w:val="nil"/>
              <w:left w:val="nil"/>
              <w:bottom w:val="single" w:sz="4" w:space="0" w:color="auto"/>
              <w:right w:val="single" w:sz="4" w:space="0" w:color="auto"/>
            </w:tcBorders>
            <w:shd w:val="clear" w:color="auto" w:fill="auto"/>
            <w:noWrap/>
            <w:vAlign w:val="bottom"/>
            <w:hideMark/>
          </w:tcPr>
          <w:p w14:paraId="3EDED628"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788</w:t>
            </w:r>
          </w:p>
        </w:tc>
        <w:tc>
          <w:tcPr>
            <w:tcW w:w="1120" w:type="dxa"/>
            <w:tcBorders>
              <w:top w:val="nil"/>
              <w:left w:val="nil"/>
              <w:bottom w:val="single" w:sz="4" w:space="0" w:color="auto"/>
              <w:right w:val="single" w:sz="4" w:space="0" w:color="auto"/>
            </w:tcBorders>
            <w:shd w:val="clear" w:color="auto" w:fill="auto"/>
            <w:noWrap/>
            <w:vAlign w:val="bottom"/>
            <w:hideMark/>
          </w:tcPr>
          <w:p w14:paraId="05CA9CAB"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817</w:t>
            </w:r>
          </w:p>
        </w:tc>
        <w:tc>
          <w:tcPr>
            <w:tcW w:w="1120" w:type="dxa"/>
            <w:tcBorders>
              <w:top w:val="nil"/>
              <w:left w:val="nil"/>
              <w:bottom w:val="single" w:sz="4" w:space="0" w:color="auto"/>
              <w:right w:val="single" w:sz="4" w:space="0" w:color="auto"/>
            </w:tcBorders>
            <w:shd w:val="clear" w:color="auto" w:fill="auto"/>
            <w:noWrap/>
            <w:vAlign w:val="bottom"/>
            <w:hideMark/>
          </w:tcPr>
          <w:p w14:paraId="48E90152"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839</w:t>
            </w:r>
          </w:p>
        </w:tc>
        <w:tc>
          <w:tcPr>
            <w:tcW w:w="1120" w:type="dxa"/>
            <w:tcBorders>
              <w:top w:val="nil"/>
              <w:left w:val="nil"/>
              <w:bottom w:val="single" w:sz="4" w:space="0" w:color="auto"/>
              <w:right w:val="single" w:sz="4" w:space="0" w:color="auto"/>
            </w:tcBorders>
            <w:shd w:val="clear" w:color="auto" w:fill="auto"/>
            <w:noWrap/>
            <w:vAlign w:val="bottom"/>
            <w:hideMark/>
          </w:tcPr>
          <w:p w14:paraId="2DE47F48"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876</w:t>
            </w:r>
          </w:p>
        </w:tc>
        <w:tc>
          <w:tcPr>
            <w:tcW w:w="1080" w:type="dxa"/>
            <w:tcBorders>
              <w:top w:val="nil"/>
              <w:left w:val="nil"/>
              <w:bottom w:val="single" w:sz="4" w:space="0" w:color="auto"/>
              <w:right w:val="single" w:sz="4" w:space="0" w:color="auto"/>
            </w:tcBorders>
            <w:shd w:val="clear" w:color="auto" w:fill="auto"/>
            <w:noWrap/>
            <w:vAlign w:val="bottom"/>
            <w:hideMark/>
          </w:tcPr>
          <w:p w14:paraId="31F3B47D" w14:textId="77777777" w:rsidR="009D36D5" w:rsidRPr="009D36D5" w:rsidRDefault="009D36D5" w:rsidP="009D36D5">
            <w:pPr>
              <w:spacing w:after="0" w:line="240" w:lineRule="auto"/>
              <w:jc w:val="center"/>
              <w:rPr>
                <w:rFonts w:ascii="Calibri" w:eastAsia="Times New Roman" w:hAnsi="Calibri" w:cs="Calibri"/>
                <w:lang w:eastAsia="pl-PL"/>
              </w:rPr>
            </w:pPr>
            <w:r w:rsidRPr="009D36D5">
              <w:rPr>
                <w:rFonts w:ascii="Calibri" w:eastAsia="Times New Roman" w:hAnsi="Calibri" w:cs="Calibri"/>
                <w:lang w:eastAsia="pl-PL"/>
              </w:rPr>
              <w:t>887</w:t>
            </w:r>
          </w:p>
        </w:tc>
      </w:tr>
    </w:tbl>
    <w:p w14:paraId="4468FD09" w14:textId="1FF4D11F" w:rsidR="00112DB5" w:rsidRPr="009D36D5" w:rsidRDefault="00112DB5" w:rsidP="00112DB5">
      <w:pPr>
        <w:spacing w:after="0" w:line="240" w:lineRule="auto"/>
        <w:jc w:val="center"/>
        <w:rPr>
          <w:rFonts w:cstheme="minorHAnsi"/>
        </w:rPr>
      </w:pPr>
      <w:r w:rsidRPr="009D36D5">
        <w:rPr>
          <w:rFonts w:cstheme="minorHAnsi"/>
        </w:rPr>
        <w:t>Źródło: opracowanie własne na podstawie danych GUS</w:t>
      </w:r>
    </w:p>
    <w:p w14:paraId="0AC0172B" w14:textId="77777777" w:rsidR="00112DB5" w:rsidRPr="00112DB5" w:rsidRDefault="00112DB5" w:rsidP="00112DB5">
      <w:pPr>
        <w:spacing w:after="0" w:line="240" w:lineRule="auto"/>
        <w:jc w:val="both"/>
        <w:rPr>
          <w:rFonts w:cstheme="minorHAnsi"/>
          <w:color w:val="FF0000"/>
        </w:rPr>
      </w:pPr>
    </w:p>
    <w:p w14:paraId="3227FE13" w14:textId="50927881" w:rsidR="00112DB5" w:rsidRPr="009D36D5" w:rsidRDefault="009D36D5" w:rsidP="009D36D5">
      <w:pPr>
        <w:pStyle w:val="Legenda"/>
        <w:spacing w:after="0"/>
        <w:jc w:val="both"/>
        <w:rPr>
          <w:rFonts w:cstheme="minorHAnsi"/>
          <w:i w:val="0"/>
          <w:iCs w:val="0"/>
          <w:color w:val="auto"/>
          <w:sz w:val="22"/>
          <w:szCs w:val="22"/>
        </w:rPr>
      </w:pPr>
      <w:r w:rsidRPr="009D36D5">
        <w:rPr>
          <w:rFonts w:cstheme="minorHAnsi"/>
          <w:i w:val="0"/>
          <w:iCs w:val="0"/>
          <w:color w:val="auto"/>
          <w:sz w:val="22"/>
          <w:szCs w:val="22"/>
        </w:rPr>
        <w:t xml:space="preserve">Średni wiek mieszkańców wynosi 39,2 lat i jest mniejszy od średniego wieku mieszkańców województwa świętokrzyskiego </w:t>
      </w:r>
      <w:r w:rsidR="00DB7ADF">
        <w:rPr>
          <w:rFonts w:cstheme="minorHAnsi"/>
          <w:i w:val="0"/>
          <w:iCs w:val="0"/>
          <w:color w:val="auto"/>
          <w:sz w:val="22"/>
          <w:szCs w:val="22"/>
        </w:rPr>
        <w:t>oraz całego kraju</w:t>
      </w:r>
      <w:r w:rsidRPr="009D36D5">
        <w:rPr>
          <w:rFonts w:cstheme="minorHAnsi"/>
          <w:i w:val="0"/>
          <w:iCs w:val="0"/>
          <w:color w:val="auto"/>
          <w:sz w:val="22"/>
          <w:szCs w:val="22"/>
        </w:rPr>
        <w:t>.</w:t>
      </w:r>
    </w:p>
    <w:p w14:paraId="434AFAC4" w14:textId="77777777" w:rsidR="00112DB5" w:rsidRPr="00112DB5" w:rsidRDefault="00112DB5" w:rsidP="00112DB5">
      <w:pPr>
        <w:pStyle w:val="Legenda"/>
        <w:spacing w:after="0"/>
        <w:jc w:val="center"/>
        <w:rPr>
          <w:rFonts w:cstheme="minorHAnsi"/>
          <w:i w:val="0"/>
          <w:iCs w:val="0"/>
          <w:color w:val="FF0000"/>
          <w:sz w:val="22"/>
          <w:szCs w:val="22"/>
        </w:rPr>
      </w:pPr>
    </w:p>
    <w:p w14:paraId="2E82FF34" w14:textId="77777777" w:rsidR="00112DB5" w:rsidRPr="00112DB5" w:rsidRDefault="00112DB5" w:rsidP="00112DB5">
      <w:pPr>
        <w:spacing w:after="0" w:line="240" w:lineRule="auto"/>
        <w:rPr>
          <w:rFonts w:cstheme="minorHAnsi"/>
          <w:color w:val="FF0000"/>
        </w:rPr>
      </w:pPr>
    </w:p>
    <w:p w14:paraId="72854B19" w14:textId="35909B5F" w:rsidR="00112DB5" w:rsidRDefault="00112DB5" w:rsidP="00112DB5">
      <w:pPr>
        <w:spacing w:after="0" w:line="240" w:lineRule="auto"/>
        <w:rPr>
          <w:rFonts w:cstheme="minorHAnsi"/>
          <w:color w:val="FF0000"/>
        </w:rPr>
      </w:pPr>
    </w:p>
    <w:p w14:paraId="07A56E7F" w14:textId="708CAF96" w:rsidR="009D36D5" w:rsidRDefault="009D36D5" w:rsidP="00112DB5">
      <w:pPr>
        <w:spacing w:after="0" w:line="240" w:lineRule="auto"/>
        <w:rPr>
          <w:rFonts w:cstheme="minorHAnsi"/>
          <w:color w:val="FF0000"/>
        </w:rPr>
      </w:pPr>
    </w:p>
    <w:p w14:paraId="60390932" w14:textId="0722BF2D" w:rsidR="009D36D5" w:rsidRDefault="009D36D5" w:rsidP="00112DB5">
      <w:pPr>
        <w:spacing w:after="0" w:line="240" w:lineRule="auto"/>
        <w:rPr>
          <w:rFonts w:cstheme="minorHAnsi"/>
          <w:color w:val="FF0000"/>
        </w:rPr>
      </w:pPr>
    </w:p>
    <w:p w14:paraId="58F5CA0F" w14:textId="1DC542D9" w:rsidR="009D36D5" w:rsidRDefault="009D36D5" w:rsidP="00112DB5">
      <w:pPr>
        <w:spacing w:after="0" w:line="240" w:lineRule="auto"/>
        <w:rPr>
          <w:rFonts w:cstheme="minorHAnsi"/>
          <w:color w:val="FF0000"/>
        </w:rPr>
      </w:pPr>
    </w:p>
    <w:p w14:paraId="33A253E0" w14:textId="77777777" w:rsidR="00526141" w:rsidRDefault="00526141" w:rsidP="00112DB5">
      <w:pPr>
        <w:spacing w:after="0" w:line="240" w:lineRule="auto"/>
        <w:rPr>
          <w:rFonts w:cstheme="minorHAnsi"/>
          <w:color w:val="FF0000"/>
        </w:rPr>
      </w:pPr>
    </w:p>
    <w:p w14:paraId="34D75B7E" w14:textId="1E25BCAA" w:rsidR="00DB7ADF" w:rsidRDefault="00DB7ADF">
      <w:pPr>
        <w:rPr>
          <w:rFonts w:cstheme="minorHAnsi"/>
          <w:color w:val="FF0000"/>
        </w:rPr>
      </w:pPr>
      <w:r>
        <w:rPr>
          <w:rFonts w:cstheme="minorHAnsi"/>
          <w:color w:val="FF0000"/>
        </w:rPr>
        <w:br w:type="page"/>
      </w:r>
    </w:p>
    <w:p w14:paraId="7E9EFCC8" w14:textId="0C56C2F3" w:rsidR="00112DB5" w:rsidRPr="00216F58" w:rsidRDefault="00112DB5" w:rsidP="00112DB5">
      <w:pPr>
        <w:pStyle w:val="Legenda"/>
        <w:spacing w:after="0"/>
        <w:jc w:val="center"/>
        <w:rPr>
          <w:rFonts w:cstheme="minorHAnsi"/>
          <w:i w:val="0"/>
          <w:iCs w:val="0"/>
          <w:color w:val="auto"/>
          <w:sz w:val="22"/>
          <w:szCs w:val="22"/>
        </w:rPr>
      </w:pPr>
      <w:bookmarkStart w:id="41" w:name="_Toc103942306"/>
      <w:r w:rsidRPr="00216F58">
        <w:rPr>
          <w:rFonts w:cstheme="minorHAnsi"/>
          <w:i w:val="0"/>
          <w:iCs w:val="0"/>
          <w:color w:val="auto"/>
          <w:sz w:val="22"/>
          <w:szCs w:val="22"/>
        </w:rPr>
        <w:lastRenderedPageBreak/>
        <w:t xml:space="preserve">Wykres </w:t>
      </w:r>
      <w:r w:rsidRPr="00216F58">
        <w:rPr>
          <w:rFonts w:cstheme="minorHAnsi"/>
          <w:i w:val="0"/>
          <w:iCs w:val="0"/>
          <w:color w:val="auto"/>
          <w:sz w:val="22"/>
          <w:szCs w:val="22"/>
        </w:rPr>
        <w:fldChar w:fldCharType="begin"/>
      </w:r>
      <w:r w:rsidRPr="00216F58">
        <w:rPr>
          <w:rFonts w:cstheme="minorHAnsi"/>
          <w:i w:val="0"/>
          <w:iCs w:val="0"/>
          <w:color w:val="auto"/>
          <w:sz w:val="22"/>
          <w:szCs w:val="22"/>
        </w:rPr>
        <w:instrText xml:space="preserve"> SEQ Wykres \* ARABIC </w:instrText>
      </w:r>
      <w:r w:rsidRPr="00216F58">
        <w:rPr>
          <w:rFonts w:cstheme="minorHAnsi"/>
          <w:i w:val="0"/>
          <w:iCs w:val="0"/>
          <w:color w:val="auto"/>
          <w:sz w:val="22"/>
          <w:szCs w:val="22"/>
        </w:rPr>
        <w:fldChar w:fldCharType="separate"/>
      </w:r>
      <w:r w:rsidRPr="00216F58">
        <w:rPr>
          <w:rFonts w:cstheme="minorHAnsi"/>
          <w:i w:val="0"/>
          <w:iCs w:val="0"/>
          <w:noProof/>
          <w:color w:val="auto"/>
          <w:sz w:val="22"/>
          <w:szCs w:val="22"/>
        </w:rPr>
        <w:t>5</w:t>
      </w:r>
      <w:r w:rsidRPr="00216F58">
        <w:rPr>
          <w:rFonts w:cstheme="minorHAnsi"/>
          <w:i w:val="0"/>
          <w:iCs w:val="0"/>
          <w:color w:val="auto"/>
          <w:sz w:val="22"/>
          <w:szCs w:val="22"/>
        </w:rPr>
        <w:fldChar w:fldCharType="end"/>
      </w:r>
      <w:r w:rsidRPr="00216F58">
        <w:rPr>
          <w:rFonts w:cstheme="minorHAnsi"/>
          <w:i w:val="0"/>
          <w:iCs w:val="0"/>
          <w:color w:val="auto"/>
          <w:sz w:val="22"/>
          <w:szCs w:val="22"/>
        </w:rPr>
        <w:t xml:space="preserve"> Struktura wiekowa w</w:t>
      </w:r>
      <w:r w:rsidR="008F66F3" w:rsidRPr="00216F58">
        <w:rPr>
          <w:rFonts w:cstheme="minorHAnsi"/>
          <w:i w:val="0"/>
          <w:iCs w:val="0"/>
          <w:color w:val="auto"/>
          <w:sz w:val="22"/>
          <w:szCs w:val="22"/>
        </w:rPr>
        <w:t xml:space="preserve"> Gminie Piekoszów </w:t>
      </w:r>
      <w:r w:rsidR="008F66F3">
        <w:rPr>
          <w:rFonts w:cstheme="minorHAnsi"/>
          <w:i w:val="0"/>
          <w:iCs w:val="0"/>
          <w:color w:val="auto"/>
          <w:sz w:val="22"/>
          <w:szCs w:val="22"/>
        </w:rPr>
        <w:t>w</w:t>
      </w:r>
      <w:r w:rsidR="008F66F3" w:rsidRPr="00216F58">
        <w:rPr>
          <w:rFonts w:cstheme="minorHAnsi"/>
          <w:i w:val="0"/>
          <w:iCs w:val="0"/>
          <w:color w:val="auto"/>
          <w:sz w:val="22"/>
          <w:szCs w:val="22"/>
        </w:rPr>
        <w:t xml:space="preserve"> </w:t>
      </w:r>
      <w:r w:rsidRPr="00216F58">
        <w:rPr>
          <w:rFonts w:cstheme="minorHAnsi"/>
          <w:i w:val="0"/>
          <w:iCs w:val="0"/>
          <w:color w:val="auto"/>
          <w:sz w:val="22"/>
          <w:szCs w:val="22"/>
        </w:rPr>
        <w:t>podziale na płeć w roku 2020</w:t>
      </w:r>
      <w:bookmarkEnd w:id="41"/>
    </w:p>
    <w:p w14:paraId="34548ADB" w14:textId="62522848" w:rsidR="00112DB5" w:rsidRPr="00216F58" w:rsidRDefault="00216F58" w:rsidP="00112DB5">
      <w:pPr>
        <w:spacing w:after="0" w:line="240" w:lineRule="auto"/>
        <w:ind w:left="-142"/>
        <w:jc w:val="both"/>
        <w:rPr>
          <w:rFonts w:cstheme="minorHAnsi"/>
        </w:rPr>
      </w:pPr>
      <w:r w:rsidRPr="00216F58">
        <w:rPr>
          <w:noProof/>
        </w:rPr>
        <w:drawing>
          <wp:inline distT="0" distB="0" distL="0" distR="0" wp14:anchorId="04E05044" wp14:editId="731B7F17">
            <wp:extent cx="6296025" cy="2371725"/>
            <wp:effectExtent l="0" t="0" r="9525" b="9525"/>
            <wp:docPr id="61" name="Wykres 61">
              <a:extLst xmlns:a="http://schemas.openxmlformats.org/drawingml/2006/main">
                <a:ext uri="{FF2B5EF4-FFF2-40B4-BE49-F238E27FC236}">
                  <a16:creationId xmlns:a16="http://schemas.microsoft.com/office/drawing/2014/main" id="{3A008474-59DD-4C2F-BAE9-AE2C4A1EF1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A5FB353" w14:textId="77777777" w:rsidR="00112DB5" w:rsidRPr="00216F58" w:rsidRDefault="00112DB5" w:rsidP="00112DB5">
      <w:pPr>
        <w:spacing w:after="0" w:line="240" w:lineRule="auto"/>
        <w:jc w:val="center"/>
        <w:rPr>
          <w:rFonts w:cstheme="minorHAnsi"/>
        </w:rPr>
      </w:pPr>
      <w:r w:rsidRPr="00216F58">
        <w:rPr>
          <w:rFonts w:cstheme="minorHAnsi"/>
        </w:rPr>
        <w:t>Źródło: opracowanie własne na podstawie danych GUS</w:t>
      </w:r>
    </w:p>
    <w:p w14:paraId="346F40BC" w14:textId="77777777" w:rsidR="00112DB5" w:rsidRPr="00216F58" w:rsidRDefault="00112DB5" w:rsidP="00112DB5">
      <w:pPr>
        <w:spacing w:after="0" w:line="240" w:lineRule="auto"/>
        <w:jc w:val="both"/>
        <w:rPr>
          <w:rFonts w:cstheme="minorHAnsi"/>
        </w:rPr>
      </w:pPr>
    </w:p>
    <w:p w14:paraId="517EE461" w14:textId="13FE37C5" w:rsidR="00216F58" w:rsidRPr="00216F58" w:rsidRDefault="00112DB5" w:rsidP="00216F58">
      <w:pPr>
        <w:spacing w:after="0" w:line="240" w:lineRule="auto"/>
        <w:jc w:val="both"/>
        <w:rPr>
          <w:rFonts w:cstheme="minorHAnsi"/>
        </w:rPr>
      </w:pPr>
      <w:r w:rsidRPr="00216F58">
        <w:rPr>
          <w:rFonts w:cstheme="minorHAnsi"/>
        </w:rPr>
        <w:t xml:space="preserve">Gmina </w:t>
      </w:r>
      <w:r w:rsidR="00216F58" w:rsidRPr="00216F58">
        <w:rPr>
          <w:rFonts w:cstheme="minorHAnsi"/>
        </w:rPr>
        <w:t xml:space="preserve">Piekoszów </w:t>
      </w:r>
      <w:r w:rsidRPr="00216F58">
        <w:rPr>
          <w:rFonts w:cstheme="minorHAnsi"/>
        </w:rPr>
        <w:t>w roku 20</w:t>
      </w:r>
      <w:r w:rsidR="00216F58" w:rsidRPr="00216F58">
        <w:rPr>
          <w:rFonts w:cstheme="minorHAnsi"/>
        </w:rPr>
        <w:t>20 miała</w:t>
      </w:r>
      <w:r w:rsidRPr="00216F58">
        <w:rPr>
          <w:rFonts w:cstheme="minorHAnsi"/>
        </w:rPr>
        <w:t xml:space="preserve"> </w:t>
      </w:r>
      <w:r w:rsidR="00216F58" w:rsidRPr="00216F58">
        <w:rPr>
          <w:rFonts w:cstheme="minorHAnsi"/>
        </w:rPr>
        <w:t xml:space="preserve">ujemny przyrost naturalny wynoszący </w:t>
      </w:r>
      <w:r w:rsidR="008F66F3">
        <w:rPr>
          <w:rFonts w:cstheme="minorHAnsi"/>
        </w:rPr>
        <w:t xml:space="preserve">– </w:t>
      </w:r>
      <w:r w:rsidR="00216F58" w:rsidRPr="00216F58">
        <w:rPr>
          <w:rFonts w:cstheme="minorHAnsi"/>
        </w:rPr>
        <w:t>64</w:t>
      </w:r>
      <w:r w:rsidR="008F66F3">
        <w:rPr>
          <w:rFonts w:cstheme="minorHAnsi"/>
        </w:rPr>
        <w:t>, co wynika z tego, że w</w:t>
      </w:r>
      <w:r w:rsidR="00216F58" w:rsidRPr="00216F58">
        <w:rPr>
          <w:rFonts w:cstheme="minorHAnsi"/>
        </w:rPr>
        <w:t xml:space="preserve"> 2020 roku urodziło się 138 dzieci, w tym 57,2% dziewczynek i 42,8% chłopców</w:t>
      </w:r>
      <w:r w:rsidR="008F66F3">
        <w:rPr>
          <w:rFonts w:cstheme="minorHAnsi"/>
        </w:rPr>
        <w:t>, a zmarło 202 osoby.</w:t>
      </w:r>
      <w:r w:rsidR="00216F58" w:rsidRPr="00216F58">
        <w:rPr>
          <w:rFonts w:cstheme="minorHAnsi"/>
        </w:rPr>
        <w:t xml:space="preserve"> Średnia waga noworodków to 3 385 gramów. Współczynnik dynamiki demograficznej, czyli stosunek liczby urodzeń żywych do liczby zgonów wynosi 0,83 i jest znacznie większy od średniej dla województwa oraz dynamiki demograficznej dla całego kraju.</w:t>
      </w:r>
    </w:p>
    <w:p w14:paraId="1660DBEA" w14:textId="77777777" w:rsidR="00216F58" w:rsidRPr="00112DB5" w:rsidRDefault="00216F58" w:rsidP="00216F58">
      <w:pPr>
        <w:spacing w:after="0" w:line="240" w:lineRule="auto"/>
        <w:jc w:val="both"/>
        <w:rPr>
          <w:rFonts w:cstheme="minorHAnsi"/>
          <w:i/>
          <w:iCs/>
          <w:color w:val="FF0000"/>
        </w:rPr>
      </w:pPr>
    </w:p>
    <w:p w14:paraId="314A4490" w14:textId="68061161" w:rsidR="00112DB5" w:rsidRPr="00216F58" w:rsidRDefault="00112DB5" w:rsidP="00216F58">
      <w:pPr>
        <w:pStyle w:val="Legenda"/>
        <w:spacing w:after="0"/>
        <w:jc w:val="center"/>
        <w:rPr>
          <w:rFonts w:cstheme="minorHAnsi"/>
          <w:i w:val="0"/>
          <w:iCs w:val="0"/>
          <w:color w:val="auto"/>
          <w:sz w:val="22"/>
          <w:szCs w:val="22"/>
        </w:rPr>
      </w:pPr>
      <w:bookmarkStart w:id="42" w:name="_Toc117501813"/>
      <w:r w:rsidRPr="00216F58">
        <w:rPr>
          <w:rFonts w:cstheme="minorHAnsi"/>
          <w:i w:val="0"/>
          <w:iCs w:val="0"/>
          <w:color w:val="auto"/>
          <w:sz w:val="22"/>
          <w:szCs w:val="22"/>
        </w:rPr>
        <w:t xml:space="preserve">Tabela </w:t>
      </w:r>
      <w:r w:rsidRPr="00216F58">
        <w:rPr>
          <w:rFonts w:cstheme="minorHAnsi"/>
          <w:i w:val="0"/>
          <w:iCs w:val="0"/>
          <w:color w:val="auto"/>
          <w:sz w:val="22"/>
          <w:szCs w:val="22"/>
        </w:rPr>
        <w:fldChar w:fldCharType="begin"/>
      </w:r>
      <w:r w:rsidRPr="00216F58">
        <w:rPr>
          <w:rFonts w:cstheme="minorHAnsi"/>
          <w:i w:val="0"/>
          <w:iCs w:val="0"/>
          <w:color w:val="auto"/>
          <w:sz w:val="22"/>
          <w:szCs w:val="22"/>
        </w:rPr>
        <w:instrText xml:space="preserve"> SEQ Tabela \* ARABIC </w:instrText>
      </w:r>
      <w:r w:rsidRPr="00216F58">
        <w:rPr>
          <w:rFonts w:cstheme="minorHAnsi"/>
          <w:i w:val="0"/>
          <w:iCs w:val="0"/>
          <w:color w:val="auto"/>
          <w:sz w:val="22"/>
          <w:szCs w:val="22"/>
        </w:rPr>
        <w:fldChar w:fldCharType="separate"/>
      </w:r>
      <w:r w:rsidR="00704B71">
        <w:rPr>
          <w:rFonts w:cstheme="minorHAnsi"/>
          <w:i w:val="0"/>
          <w:iCs w:val="0"/>
          <w:noProof/>
          <w:color w:val="auto"/>
          <w:sz w:val="22"/>
          <w:szCs w:val="22"/>
        </w:rPr>
        <w:t>16</w:t>
      </w:r>
      <w:r w:rsidRPr="00216F58">
        <w:rPr>
          <w:rFonts w:cstheme="minorHAnsi"/>
          <w:i w:val="0"/>
          <w:iCs w:val="0"/>
          <w:color w:val="auto"/>
          <w:sz w:val="22"/>
          <w:szCs w:val="22"/>
        </w:rPr>
        <w:fldChar w:fldCharType="end"/>
      </w:r>
      <w:r w:rsidRPr="00216F58">
        <w:rPr>
          <w:rFonts w:cstheme="minorHAnsi"/>
          <w:i w:val="0"/>
          <w:iCs w:val="0"/>
          <w:color w:val="auto"/>
          <w:sz w:val="22"/>
          <w:szCs w:val="22"/>
        </w:rPr>
        <w:t xml:space="preserve"> Ruch naturalny w </w:t>
      </w:r>
      <w:r w:rsidR="00B00CF1">
        <w:rPr>
          <w:rFonts w:cstheme="minorHAnsi"/>
          <w:i w:val="0"/>
          <w:iCs w:val="0"/>
          <w:color w:val="auto"/>
          <w:sz w:val="22"/>
          <w:szCs w:val="22"/>
        </w:rPr>
        <w:t>G</w:t>
      </w:r>
      <w:r w:rsidRPr="00216F58">
        <w:rPr>
          <w:rFonts w:cstheme="minorHAnsi"/>
          <w:i w:val="0"/>
          <w:iCs w:val="0"/>
          <w:color w:val="auto"/>
          <w:sz w:val="22"/>
          <w:szCs w:val="22"/>
        </w:rPr>
        <w:t xml:space="preserve">minie </w:t>
      </w:r>
      <w:r w:rsidR="00216F58" w:rsidRPr="00216F58">
        <w:rPr>
          <w:rFonts w:cstheme="minorHAnsi"/>
          <w:i w:val="0"/>
          <w:iCs w:val="0"/>
          <w:color w:val="auto"/>
          <w:sz w:val="22"/>
          <w:szCs w:val="22"/>
        </w:rPr>
        <w:t xml:space="preserve">Piekoszów </w:t>
      </w:r>
      <w:r w:rsidRPr="00216F58">
        <w:rPr>
          <w:rFonts w:cstheme="minorHAnsi"/>
          <w:i w:val="0"/>
          <w:iCs w:val="0"/>
          <w:color w:val="auto"/>
          <w:sz w:val="22"/>
          <w:szCs w:val="22"/>
        </w:rPr>
        <w:t>w latach 2015-20</w:t>
      </w:r>
      <w:r w:rsidR="00216F58" w:rsidRPr="00216F58">
        <w:rPr>
          <w:rFonts w:cstheme="minorHAnsi"/>
          <w:i w:val="0"/>
          <w:iCs w:val="0"/>
          <w:color w:val="auto"/>
          <w:sz w:val="22"/>
          <w:szCs w:val="22"/>
        </w:rPr>
        <w:t>20</w:t>
      </w:r>
      <w:bookmarkEnd w:id="42"/>
    </w:p>
    <w:tbl>
      <w:tblPr>
        <w:tblW w:w="9163" w:type="dxa"/>
        <w:jc w:val="center"/>
        <w:tblCellMar>
          <w:left w:w="70" w:type="dxa"/>
          <w:right w:w="70" w:type="dxa"/>
        </w:tblCellMar>
        <w:tblLook w:val="04A0" w:firstRow="1" w:lastRow="0" w:firstColumn="1" w:lastColumn="0" w:noHBand="0" w:noVBand="1"/>
      </w:tblPr>
      <w:tblGrid>
        <w:gridCol w:w="2687"/>
        <w:gridCol w:w="1083"/>
        <w:gridCol w:w="1083"/>
        <w:gridCol w:w="1083"/>
        <w:gridCol w:w="1083"/>
        <w:gridCol w:w="1083"/>
        <w:gridCol w:w="1061"/>
      </w:tblGrid>
      <w:tr w:rsidR="00216F58" w:rsidRPr="00216F58" w14:paraId="53185025" w14:textId="77777777" w:rsidTr="00216F58">
        <w:trPr>
          <w:trHeight w:val="227"/>
          <w:jc w:val="center"/>
        </w:trPr>
        <w:tc>
          <w:tcPr>
            <w:tcW w:w="2687"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A343943" w14:textId="77777777" w:rsidR="00216F58" w:rsidRPr="00216F58" w:rsidRDefault="00216F58" w:rsidP="00216F58">
            <w:pPr>
              <w:spacing w:after="0" w:line="240" w:lineRule="auto"/>
              <w:jc w:val="center"/>
              <w:rPr>
                <w:rFonts w:ascii="Calibri" w:eastAsia="Times New Roman" w:hAnsi="Calibri" w:cs="Calibri"/>
                <w:b/>
                <w:bCs/>
                <w:lang w:eastAsia="pl-PL"/>
              </w:rPr>
            </w:pPr>
            <w:r w:rsidRPr="00216F58">
              <w:rPr>
                <w:rFonts w:ascii="Calibri" w:eastAsia="Times New Roman" w:hAnsi="Calibri" w:cs="Calibri"/>
                <w:b/>
                <w:bCs/>
                <w:lang w:eastAsia="pl-PL"/>
              </w:rPr>
              <w:t>Piekoszów</w:t>
            </w:r>
          </w:p>
        </w:tc>
        <w:tc>
          <w:tcPr>
            <w:tcW w:w="1083" w:type="dxa"/>
            <w:tcBorders>
              <w:top w:val="single" w:sz="4" w:space="0" w:color="auto"/>
              <w:left w:val="nil"/>
              <w:bottom w:val="single" w:sz="4" w:space="0" w:color="auto"/>
              <w:right w:val="single" w:sz="4" w:space="0" w:color="auto"/>
            </w:tcBorders>
            <w:shd w:val="clear" w:color="000000" w:fill="FFFF00"/>
            <w:vAlign w:val="center"/>
            <w:hideMark/>
          </w:tcPr>
          <w:p w14:paraId="20859296" w14:textId="77777777" w:rsidR="00216F58" w:rsidRPr="00216F58" w:rsidRDefault="00216F58" w:rsidP="00216F58">
            <w:pPr>
              <w:spacing w:after="0" w:line="240" w:lineRule="auto"/>
              <w:jc w:val="center"/>
              <w:rPr>
                <w:rFonts w:ascii="Calibri" w:eastAsia="Times New Roman" w:hAnsi="Calibri" w:cs="Calibri"/>
                <w:b/>
                <w:bCs/>
                <w:lang w:eastAsia="pl-PL"/>
              </w:rPr>
            </w:pPr>
            <w:r w:rsidRPr="00216F58">
              <w:rPr>
                <w:rFonts w:ascii="Calibri" w:eastAsia="Times New Roman" w:hAnsi="Calibri" w:cs="Calibri"/>
                <w:b/>
                <w:bCs/>
                <w:lang w:eastAsia="pl-PL"/>
              </w:rPr>
              <w:t>2015</w:t>
            </w:r>
          </w:p>
        </w:tc>
        <w:tc>
          <w:tcPr>
            <w:tcW w:w="1083" w:type="dxa"/>
            <w:tcBorders>
              <w:top w:val="single" w:sz="4" w:space="0" w:color="auto"/>
              <w:left w:val="nil"/>
              <w:bottom w:val="single" w:sz="4" w:space="0" w:color="auto"/>
              <w:right w:val="single" w:sz="4" w:space="0" w:color="auto"/>
            </w:tcBorders>
            <w:shd w:val="clear" w:color="000000" w:fill="FFFF00"/>
            <w:vAlign w:val="center"/>
            <w:hideMark/>
          </w:tcPr>
          <w:p w14:paraId="3F5556C4" w14:textId="77777777" w:rsidR="00216F58" w:rsidRPr="00216F58" w:rsidRDefault="00216F58" w:rsidP="00216F58">
            <w:pPr>
              <w:spacing w:after="0" w:line="240" w:lineRule="auto"/>
              <w:jc w:val="center"/>
              <w:rPr>
                <w:rFonts w:ascii="Calibri" w:eastAsia="Times New Roman" w:hAnsi="Calibri" w:cs="Calibri"/>
                <w:b/>
                <w:bCs/>
                <w:lang w:eastAsia="pl-PL"/>
              </w:rPr>
            </w:pPr>
            <w:r w:rsidRPr="00216F58">
              <w:rPr>
                <w:rFonts w:ascii="Calibri" w:eastAsia="Times New Roman" w:hAnsi="Calibri" w:cs="Calibri"/>
                <w:b/>
                <w:bCs/>
                <w:lang w:eastAsia="pl-PL"/>
              </w:rPr>
              <w:t>2016</w:t>
            </w:r>
          </w:p>
        </w:tc>
        <w:tc>
          <w:tcPr>
            <w:tcW w:w="1083" w:type="dxa"/>
            <w:tcBorders>
              <w:top w:val="single" w:sz="4" w:space="0" w:color="auto"/>
              <w:left w:val="nil"/>
              <w:bottom w:val="single" w:sz="4" w:space="0" w:color="auto"/>
              <w:right w:val="single" w:sz="4" w:space="0" w:color="auto"/>
            </w:tcBorders>
            <w:shd w:val="clear" w:color="000000" w:fill="FFFF00"/>
            <w:vAlign w:val="center"/>
            <w:hideMark/>
          </w:tcPr>
          <w:p w14:paraId="47EE619D" w14:textId="77777777" w:rsidR="00216F58" w:rsidRPr="00216F58" w:rsidRDefault="00216F58" w:rsidP="00216F58">
            <w:pPr>
              <w:spacing w:after="0" w:line="240" w:lineRule="auto"/>
              <w:jc w:val="center"/>
              <w:rPr>
                <w:rFonts w:ascii="Calibri" w:eastAsia="Times New Roman" w:hAnsi="Calibri" w:cs="Calibri"/>
                <w:b/>
                <w:bCs/>
                <w:lang w:eastAsia="pl-PL"/>
              </w:rPr>
            </w:pPr>
            <w:r w:rsidRPr="00216F58">
              <w:rPr>
                <w:rFonts w:ascii="Calibri" w:eastAsia="Times New Roman" w:hAnsi="Calibri" w:cs="Calibri"/>
                <w:b/>
                <w:bCs/>
                <w:lang w:eastAsia="pl-PL"/>
              </w:rPr>
              <w:t>2017</w:t>
            </w:r>
          </w:p>
        </w:tc>
        <w:tc>
          <w:tcPr>
            <w:tcW w:w="1083" w:type="dxa"/>
            <w:tcBorders>
              <w:top w:val="single" w:sz="4" w:space="0" w:color="auto"/>
              <w:left w:val="nil"/>
              <w:bottom w:val="single" w:sz="4" w:space="0" w:color="auto"/>
              <w:right w:val="single" w:sz="4" w:space="0" w:color="auto"/>
            </w:tcBorders>
            <w:shd w:val="clear" w:color="000000" w:fill="FFFF00"/>
            <w:vAlign w:val="center"/>
            <w:hideMark/>
          </w:tcPr>
          <w:p w14:paraId="1F2397A8" w14:textId="77777777" w:rsidR="00216F58" w:rsidRPr="00216F58" w:rsidRDefault="00216F58" w:rsidP="00216F58">
            <w:pPr>
              <w:spacing w:after="0" w:line="240" w:lineRule="auto"/>
              <w:jc w:val="center"/>
              <w:rPr>
                <w:rFonts w:ascii="Calibri" w:eastAsia="Times New Roman" w:hAnsi="Calibri" w:cs="Calibri"/>
                <w:b/>
                <w:bCs/>
                <w:lang w:eastAsia="pl-PL"/>
              </w:rPr>
            </w:pPr>
            <w:r w:rsidRPr="00216F58">
              <w:rPr>
                <w:rFonts w:ascii="Calibri" w:eastAsia="Times New Roman" w:hAnsi="Calibri" w:cs="Calibri"/>
                <w:b/>
                <w:bCs/>
                <w:lang w:eastAsia="pl-PL"/>
              </w:rPr>
              <w:t>2018</w:t>
            </w:r>
          </w:p>
        </w:tc>
        <w:tc>
          <w:tcPr>
            <w:tcW w:w="1083" w:type="dxa"/>
            <w:tcBorders>
              <w:top w:val="single" w:sz="4" w:space="0" w:color="auto"/>
              <w:left w:val="nil"/>
              <w:bottom w:val="single" w:sz="4" w:space="0" w:color="auto"/>
              <w:right w:val="single" w:sz="4" w:space="0" w:color="auto"/>
            </w:tcBorders>
            <w:shd w:val="clear" w:color="000000" w:fill="FFFF00"/>
            <w:vAlign w:val="center"/>
            <w:hideMark/>
          </w:tcPr>
          <w:p w14:paraId="337DD6C8" w14:textId="77777777" w:rsidR="00216F58" w:rsidRPr="00216F58" w:rsidRDefault="00216F58" w:rsidP="00216F58">
            <w:pPr>
              <w:spacing w:after="0" w:line="240" w:lineRule="auto"/>
              <w:jc w:val="center"/>
              <w:rPr>
                <w:rFonts w:ascii="Calibri" w:eastAsia="Times New Roman" w:hAnsi="Calibri" w:cs="Calibri"/>
                <w:b/>
                <w:bCs/>
                <w:lang w:eastAsia="pl-PL"/>
              </w:rPr>
            </w:pPr>
            <w:r w:rsidRPr="00216F58">
              <w:rPr>
                <w:rFonts w:ascii="Calibri" w:eastAsia="Times New Roman" w:hAnsi="Calibri" w:cs="Calibri"/>
                <w:b/>
                <w:bCs/>
                <w:lang w:eastAsia="pl-PL"/>
              </w:rPr>
              <w:t>2019</w:t>
            </w:r>
          </w:p>
        </w:tc>
        <w:tc>
          <w:tcPr>
            <w:tcW w:w="1061" w:type="dxa"/>
            <w:tcBorders>
              <w:top w:val="single" w:sz="4" w:space="0" w:color="auto"/>
              <w:left w:val="nil"/>
              <w:bottom w:val="single" w:sz="4" w:space="0" w:color="auto"/>
              <w:right w:val="single" w:sz="4" w:space="0" w:color="auto"/>
            </w:tcBorders>
            <w:shd w:val="clear" w:color="000000" w:fill="FFFF00"/>
            <w:vAlign w:val="center"/>
            <w:hideMark/>
          </w:tcPr>
          <w:p w14:paraId="7DA58CD2" w14:textId="77777777" w:rsidR="00216F58" w:rsidRPr="00216F58" w:rsidRDefault="00216F58" w:rsidP="00216F58">
            <w:pPr>
              <w:spacing w:after="0" w:line="240" w:lineRule="auto"/>
              <w:jc w:val="center"/>
              <w:rPr>
                <w:rFonts w:ascii="Calibri" w:eastAsia="Times New Roman" w:hAnsi="Calibri" w:cs="Calibri"/>
                <w:b/>
                <w:bCs/>
                <w:lang w:eastAsia="pl-PL"/>
              </w:rPr>
            </w:pPr>
            <w:r w:rsidRPr="00216F58">
              <w:rPr>
                <w:rFonts w:ascii="Calibri" w:eastAsia="Times New Roman" w:hAnsi="Calibri" w:cs="Calibri"/>
                <w:b/>
                <w:bCs/>
                <w:lang w:eastAsia="pl-PL"/>
              </w:rPr>
              <w:t>2020</w:t>
            </w:r>
          </w:p>
        </w:tc>
      </w:tr>
      <w:tr w:rsidR="00216F58" w:rsidRPr="00216F58" w14:paraId="1F73D451" w14:textId="77777777" w:rsidTr="00216F58">
        <w:trPr>
          <w:trHeight w:val="227"/>
          <w:jc w:val="center"/>
        </w:trPr>
        <w:tc>
          <w:tcPr>
            <w:tcW w:w="2687" w:type="dxa"/>
            <w:tcBorders>
              <w:top w:val="nil"/>
              <w:left w:val="single" w:sz="4" w:space="0" w:color="auto"/>
              <w:bottom w:val="single" w:sz="4" w:space="0" w:color="auto"/>
              <w:right w:val="single" w:sz="4" w:space="0" w:color="auto"/>
            </w:tcBorders>
            <w:shd w:val="clear" w:color="auto" w:fill="auto"/>
            <w:noWrap/>
            <w:vAlign w:val="center"/>
            <w:hideMark/>
          </w:tcPr>
          <w:p w14:paraId="66C77F05"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Urodzenia żywe</w:t>
            </w:r>
          </w:p>
        </w:tc>
        <w:tc>
          <w:tcPr>
            <w:tcW w:w="1083" w:type="dxa"/>
            <w:tcBorders>
              <w:top w:val="nil"/>
              <w:left w:val="nil"/>
              <w:bottom w:val="single" w:sz="4" w:space="0" w:color="auto"/>
              <w:right w:val="single" w:sz="4" w:space="0" w:color="auto"/>
            </w:tcBorders>
            <w:shd w:val="clear" w:color="auto" w:fill="auto"/>
            <w:noWrap/>
            <w:vAlign w:val="center"/>
            <w:hideMark/>
          </w:tcPr>
          <w:p w14:paraId="0E60CC05"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169</w:t>
            </w:r>
          </w:p>
        </w:tc>
        <w:tc>
          <w:tcPr>
            <w:tcW w:w="1083" w:type="dxa"/>
            <w:tcBorders>
              <w:top w:val="nil"/>
              <w:left w:val="nil"/>
              <w:bottom w:val="single" w:sz="4" w:space="0" w:color="auto"/>
              <w:right w:val="single" w:sz="4" w:space="0" w:color="auto"/>
            </w:tcBorders>
            <w:shd w:val="clear" w:color="auto" w:fill="auto"/>
            <w:noWrap/>
            <w:vAlign w:val="center"/>
            <w:hideMark/>
          </w:tcPr>
          <w:p w14:paraId="327F9031"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146</w:t>
            </w:r>
          </w:p>
        </w:tc>
        <w:tc>
          <w:tcPr>
            <w:tcW w:w="1083" w:type="dxa"/>
            <w:tcBorders>
              <w:top w:val="nil"/>
              <w:left w:val="nil"/>
              <w:bottom w:val="single" w:sz="4" w:space="0" w:color="auto"/>
              <w:right w:val="single" w:sz="4" w:space="0" w:color="auto"/>
            </w:tcBorders>
            <w:shd w:val="clear" w:color="auto" w:fill="auto"/>
            <w:noWrap/>
            <w:vAlign w:val="center"/>
            <w:hideMark/>
          </w:tcPr>
          <w:p w14:paraId="62CB805D"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182</w:t>
            </w:r>
          </w:p>
        </w:tc>
        <w:tc>
          <w:tcPr>
            <w:tcW w:w="1083" w:type="dxa"/>
            <w:tcBorders>
              <w:top w:val="nil"/>
              <w:left w:val="nil"/>
              <w:bottom w:val="single" w:sz="4" w:space="0" w:color="auto"/>
              <w:right w:val="single" w:sz="4" w:space="0" w:color="auto"/>
            </w:tcBorders>
            <w:shd w:val="clear" w:color="auto" w:fill="auto"/>
            <w:noWrap/>
            <w:vAlign w:val="center"/>
            <w:hideMark/>
          </w:tcPr>
          <w:p w14:paraId="34086473"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172</w:t>
            </w:r>
          </w:p>
        </w:tc>
        <w:tc>
          <w:tcPr>
            <w:tcW w:w="1083" w:type="dxa"/>
            <w:tcBorders>
              <w:top w:val="nil"/>
              <w:left w:val="nil"/>
              <w:bottom w:val="single" w:sz="4" w:space="0" w:color="auto"/>
              <w:right w:val="single" w:sz="4" w:space="0" w:color="auto"/>
            </w:tcBorders>
            <w:shd w:val="clear" w:color="auto" w:fill="auto"/>
            <w:noWrap/>
            <w:vAlign w:val="center"/>
            <w:hideMark/>
          </w:tcPr>
          <w:p w14:paraId="41026280"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152</w:t>
            </w:r>
          </w:p>
        </w:tc>
        <w:tc>
          <w:tcPr>
            <w:tcW w:w="1061" w:type="dxa"/>
            <w:tcBorders>
              <w:top w:val="nil"/>
              <w:left w:val="nil"/>
              <w:bottom w:val="single" w:sz="4" w:space="0" w:color="auto"/>
              <w:right w:val="single" w:sz="4" w:space="0" w:color="auto"/>
            </w:tcBorders>
            <w:shd w:val="clear" w:color="auto" w:fill="auto"/>
            <w:noWrap/>
            <w:vAlign w:val="center"/>
            <w:hideMark/>
          </w:tcPr>
          <w:p w14:paraId="1389905C"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138</w:t>
            </w:r>
          </w:p>
        </w:tc>
      </w:tr>
      <w:tr w:rsidR="00216F58" w:rsidRPr="00216F58" w14:paraId="6CA38F0E" w14:textId="77777777" w:rsidTr="00216F58">
        <w:trPr>
          <w:trHeight w:val="227"/>
          <w:jc w:val="center"/>
        </w:trPr>
        <w:tc>
          <w:tcPr>
            <w:tcW w:w="2687" w:type="dxa"/>
            <w:tcBorders>
              <w:top w:val="nil"/>
              <w:left w:val="single" w:sz="4" w:space="0" w:color="auto"/>
              <w:bottom w:val="single" w:sz="4" w:space="0" w:color="auto"/>
              <w:right w:val="single" w:sz="4" w:space="0" w:color="auto"/>
            </w:tcBorders>
            <w:shd w:val="clear" w:color="auto" w:fill="auto"/>
            <w:noWrap/>
            <w:vAlign w:val="center"/>
            <w:hideMark/>
          </w:tcPr>
          <w:p w14:paraId="39A4F86D"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Kobiet</w:t>
            </w:r>
          </w:p>
        </w:tc>
        <w:tc>
          <w:tcPr>
            <w:tcW w:w="1083" w:type="dxa"/>
            <w:tcBorders>
              <w:top w:val="nil"/>
              <w:left w:val="nil"/>
              <w:bottom w:val="single" w:sz="4" w:space="0" w:color="auto"/>
              <w:right w:val="single" w:sz="4" w:space="0" w:color="auto"/>
            </w:tcBorders>
            <w:shd w:val="clear" w:color="auto" w:fill="auto"/>
            <w:noWrap/>
            <w:vAlign w:val="bottom"/>
            <w:hideMark/>
          </w:tcPr>
          <w:p w14:paraId="08DB2EA4"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84</w:t>
            </w:r>
          </w:p>
        </w:tc>
        <w:tc>
          <w:tcPr>
            <w:tcW w:w="1083" w:type="dxa"/>
            <w:tcBorders>
              <w:top w:val="nil"/>
              <w:left w:val="nil"/>
              <w:bottom w:val="single" w:sz="4" w:space="0" w:color="auto"/>
              <w:right w:val="single" w:sz="4" w:space="0" w:color="auto"/>
            </w:tcBorders>
            <w:shd w:val="clear" w:color="auto" w:fill="auto"/>
            <w:noWrap/>
            <w:vAlign w:val="bottom"/>
            <w:hideMark/>
          </w:tcPr>
          <w:p w14:paraId="5B98F02A"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71</w:t>
            </w:r>
          </w:p>
        </w:tc>
        <w:tc>
          <w:tcPr>
            <w:tcW w:w="1083" w:type="dxa"/>
            <w:tcBorders>
              <w:top w:val="nil"/>
              <w:left w:val="nil"/>
              <w:bottom w:val="single" w:sz="4" w:space="0" w:color="auto"/>
              <w:right w:val="single" w:sz="4" w:space="0" w:color="auto"/>
            </w:tcBorders>
            <w:shd w:val="clear" w:color="auto" w:fill="auto"/>
            <w:noWrap/>
            <w:vAlign w:val="bottom"/>
            <w:hideMark/>
          </w:tcPr>
          <w:p w14:paraId="15426A01"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80</w:t>
            </w:r>
          </w:p>
        </w:tc>
        <w:tc>
          <w:tcPr>
            <w:tcW w:w="1083" w:type="dxa"/>
            <w:tcBorders>
              <w:top w:val="nil"/>
              <w:left w:val="nil"/>
              <w:bottom w:val="single" w:sz="4" w:space="0" w:color="auto"/>
              <w:right w:val="single" w:sz="4" w:space="0" w:color="auto"/>
            </w:tcBorders>
            <w:shd w:val="clear" w:color="auto" w:fill="auto"/>
            <w:noWrap/>
            <w:vAlign w:val="bottom"/>
            <w:hideMark/>
          </w:tcPr>
          <w:p w14:paraId="2FE96DAC"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88</w:t>
            </w:r>
          </w:p>
        </w:tc>
        <w:tc>
          <w:tcPr>
            <w:tcW w:w="1083" w:type="dxa"/>
            <w:tcBorders>
              <w:top w:val="nil"/>
              <w:left w:val="nil"/>
              <w:bottom w:val="single" w:sz="4" w:space="0" w:color="auto"/>
              <w:right w:val="single" w:sz="4" w:space="0" w:color="auto"/>
            </w:tcBorders>
            <w:shd w:val="clear" w:color="auto" w:fill="auto"/>
            <w:noWrap/>
            <w:vAlign w:val="bottom"/>
            <w:hideMark/>
          </w:tcPr>
          <w:p w14:paraId="29213A00"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81</w:t>
            </w:r>
          </w:p>
        </w:tc>
        <w:tc>
          <w:tcPr>
            <w:tcW w:w="1061" w:type="dxa"/>
            <w:tcBorders>
              <w:top w:val="nil"/>
              <w:left w:val="nil"/>
              <w:bottom w:val="single" w:sz="4" w:space="0" w:color="auto"/>
              <w:right w:val="single" w:sz="4" w:space="0" w:color="auto"/>
            </w:tcBorders>
            <w:shd w:val="clear" w:color="auto" w:fill="auto"/>
            <w:noWrap/>
            <w:vAlign w:val="bottom"/>
            <w:hideMark/>
          </w:tcPr>
          <w:p w14:paraId="7ABAD5A8"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79</w:t>
            </w:r>
          </w:p>
        </w:tc>
      </w:tr>
      <w:tr w:rsidR="00216F58" w:rsidRPr="00216F58" w14:paraId="14F7D1F0" w14:textId="77777777" w:rsidTr="00216F58">
        <w:trPr>
          <w:trHeight w:val="227"/>
          <w:jc w:val="center"/>
        </w:trPr>
        <w:tc>
          <w:tcPr>
            <w:tcW w:w="2687" w:type="dxa"/>
            <w:tcBorders>
              <w:top w:val="nil"/>
              <w:left w:val="single" w:sz="4" w:space="0" w:color="auto"/>
              <w:bottom w:val="single" w:sz="4" w:space="0" w:color="auto"/>
              <w:right w:val="single" w:sz="4" w:space="0" w:color="auto"/>
            </w:tcBorders>
            <w:shd w:val="clear" w:color="auto" w:fill="auto"/>
            <w:noWrap/>
            <w:vAlign w:val="center"/>
            <w:hideMark/>
          </w:tcPr>
          <w:p w14:paraId="59B40432"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Mężczyzn</w:t>
            </w:r>
          </w:p>
        </w:tc>
        <w:tc>
          <w:tcPr>
            <w:tcW w:w="1083" w:type="dxa"/>
            <w:tcBorders>
              <w:top w:val="nil"/>
              <w:left w:val="nil"/>
              <w:bottom w:val="single" w:sz="4" w:space="0" w:color="auto"/>
              <w:right w:val="single" w:sz="4" w:space="0" w:color="auto"/>
            </w:tcBorders>
            <w:shd w:val="clear" w:color="auto" w:fill="auto"/>
            <w:noWrap/>
            <w:vAlign w:val="bottom"/>
            <w:hideMark/>
          </w:tcPr>
          <w:p w14:paraId="6A11D298"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85</w:t>
            </w:r>
          </w:p>
        </w:tc>
        <w:tc>
          <w:tcPr>
            <w:tcW w:w="1083" w:type="dxa"/>
            <w:tcBorders>
              <w:top w:val="nil"/>
              <w:left w:val="nil"/>
              <w:bottom w:val="single" w:sz="4" w:space="0" w:color="auto"/>
              <w:right w:val="single" w:sz="4" w:space="0" w:color="auto"/>
            </w:tcBorders>
            <w:shd w:val="clear" w:color="auto" w:fill="auto"/>
            <w:noWrap/>
            <w:vAlign w:val="bottom"/>
            <w:hideMark/>
          </w:tcPr>
          <w:p w14:paraId="48C908A7"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75</w:t>
            </w:r>
          </w:p>
        </w:tc>
        <w:tc>
          <w:tcPr>
            <w:tcW w:w="1083" w:type="dxa"/>
            <w:tcBorders>
              <w:top w:val="nil"/>
              <w:left w:val="nil"/>
              <w:bottom w:val="single" w:sz="4" w:space="0" w:color="auto"/>
              <w:right w:val="single" w:sz="4" w:space="0" w:color="auto"/>
            </w:tcBorders>
            <w:shd w:val="clear" w:color="auto" w:fill="auto"/>
            <w:noWrap/>
            <w:vAlign w:val="bottom"/>
            <w:hideMark/>
          </w:tcPr>
          <w:p w14:paraId="635DDD09"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102</w:t>
            </w:r>
          </w:p>
        </w:tc>
        <w:tc>
          <w:tcPr>
            <w:tcW w:w="1083" w:type="dxa"/>
            <w:tcBorders>
              <w:top w:val="nil"/>
              <w:left w:val="nil"/>
              <w:bottom w:val="single" w:sz="4" w:space="0" w:color="auto"/>
              <w:right w:val="single" w:sz="4" w:space="0" w:color="auto"/>
            </w:tcBorders>
            <w:shd w:val="clear" w:color="auto" w:fill="auto"/>
            <w:noWrap/>
            <w:vAlign w:val="bottom"/>
            <w:hideMark/>
          </w:tcPr>
          <w:p w14:paraId="22F59177"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84</w:t>
            </w:r>
          </w:p>
        </w:tc>
        <w:tc>
          <w:tcPr>
            <w:tcW w:w="1083" w:type="dxa"/>
            <w:tcBorders>
              <w:top w:val="nil"/>
              <w:left w:val="nil"/>
              <w:bottom w:val="single" w:sz="4" w:space="0" w:color="auto"/>
              <w:right w:val="single" w:sz="4" w:space="0" w:color="auto"/>
            </w:tcBorders>
            <w:shd w:val="clear" w:color="auto" w:fill="auto"/>
            <w:noWrap/>
            <w:vAlign w:val="bottom"/>
            <w:hideMark/>
          </w:tcPr>
          <w:p w14:paraId="41DA4AFC"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71</w:t>
            </w:r>
          </w:p>
        </w:tc>
        <w:tc>
          <w:tcPr>
            <w:tcW w:w="1061" w:type="dxa"/>
            <w:tcBorders>
              <w:top w:val="nil"/>
              <w:left w:val="nil"/>
              <w:bottom w:val="single" w:sz="4" w:space="0" w:color="auto"/>
              <w:right w:val="single" w:sz="4" w:space="0" w:color="auto"/>
            </w:tcBorders>
            <w:shd w:val="clear" w:color="auto" w:fill="auto"/>
            <w:noWrap/>
            <w:vAlign w:val="bottom"/>
            <w:hideMark/>
          </w:tcPr>
          <w:p w14:paraId="6E7B8DB2"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59</w:t>
            </w:r>
          </w:p>
        </w:tc>
      </w:tr>
      <w:tr w:rsidR="00216F58" w:rsidRPr="00216F58" w14:paraId="017ED207" w14:textId="77777777" w:rsidTr="00216F58">
        <w:trPr>
          <w:trHeight w:val="455"/>
          <w:jc w:val="center"/>
        </w:trPr>
        <w:tc>
          <w:tcPr>
            <w:tcW w:w="2687" w:type="dxa"/>
            <w:tcBorders>
              <w:top w:val="nil"/>
              <w:left w:val="single" w:sz="4" w:space="0" w:color="auto"/>
              <w:bottom w:val="single" w:sz="4" w:space="0" w:color="auto"/>
              <w:right w:val="single" w:sz="4" w:space="0" w:color="auto"/>
            </w:tcBorders>
            <w:shd w:val="clear" w:color="auto" w:fill="auto"/>
            <w:noWrap/>
            <w:vAlign w:val="center"/>
            <w:hideMark/>
          </w:tcPr>
          <w:p w14:paraId="023DA9CD"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Zgony ogółem</w:t>
            </w:r>
          </w:p>
        </w:tc>
        <w:tc>
          <w:tcPr>
            <w:tcW w:w="1083" w:type="dxa"/>
            <w:tcBorders>
              <w:top w:val="nil"/>
              <w:left w:val="nil"/>
              <w:bottom w:val="single" w:sz="4" w:space="0" w:color="auto"/>
              <w:right w:val="single" w:sz="4" w:space="0" w:color="auto"/>
            </w:tcBorders>
            <w:shd w:val="clear" w:color="auto" w:fill="auto"/>
            <w:noWrap/>
            <w:vAlign w:val="center"/>
            <w:hideMark/>
          </w:tcPr>
          <w:p w14:paraId="12A7C723"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155</w:t>
            </w:r>
          </w:p>
        </w:tc>
        <w:tc>
          <w:tcPr>
            <w:tcW w:w="1083" w:type="dxa"/>
            <w:tcBorders>
              <w:top w:val="nil"/>
              <w:left w:val="nil"/>
              <w:bottom w:val="single" w:sz="4" w:space="0" w:color="auto"/>
              <w:right w:val="single" w:sz="4" w:space="0" w:color="auto"/>
            </w:tcBorders>
            <w:shd w:val="clear" w:color="auto" w:fill="auto"/>
            <w:noWrap/>
            <w:vAlign w:val="center"/>
            <w:hideMark/>
          </w:tcPr>
          <w:p w14:paraId="498F3CE5"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154</w:t>
            </w:r>
          </w:p>
        </w:tc>
        <w:tc>
          <w:tcPr>
            <w:tcW w:w="1083" w:type="dxa"/>
            <w:tcBorders>
              <w:top w:val="nil"/>
              <w:left w:val="nil"/>
              <w:bottom w:val="single" w:sz="4" w:space="0" w:color="auto"/>
              <w:right w:val="single" w:sz="4" w:space="0" w:color="auto"/>
            </w:tcBorders>
            <w:shd w:val="clear" w:color="auto" w:fill="auto"/>
            <w:noWrap/>
            <w:vAlign w:val="center"/>
            <w:hideMark/>
          </w:tcPr>
          <w:p w14:paraId="171FE9FF"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158</w:t>
            </w:r>
          </w:p>
        </w:tc>
        <w:tc>
          <w:tcPr>
            <w:tcW w:w="1083" w:type="dxa"/>
            <w:tcBorders>
              <w:top w:val="nil"/>
              <w:left w:val="nil"/>
              <w:bottom w:val="single" w:sz="4" w:space="0" w:color="auto"/>
              <w:right w:val="single" w:sz="4" w:space="0" w:color="auto"/>
            </w:tcBorders>
            <w:shd w:val="clear" w:color="auto" w:fill="auto"/>
            <w:noWrap/>
            <w:vAlign w:val="center"/>
            <w:hideMark/>
          </w:tcPr>
          <w:p w14:paraId="3E609615"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137</w:t>
            </w:r>
          </w:p>
        </w:tc>
        <w:tc>
          <w:tcPr>
            <w:tcW w:w="1083" w:type="dxa"/>
            <w:tcBorders>
              <w:top w:val="nil"/>
              <w:left w:val="nil"/>
              <w:bottom w:val="single" w:sz="4" w:space="0" w:color="auto"/>
              <w:right w:val="single" w:sz="4" w:space="0" w:color="auto"/>
            </w:tcBorders>
            <w:shd w:val="clear" w:color="auto" w:fill="auto"/>
            <w:noWrap/>
            <w:vAlign w:val="center"/>
            <w:hideMark/>
          </w:tcPr>
          <w:p w14:paraId="1A6A712F"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163</w:t>
            </w:r>
          </w:p>
        </w:tc>
        <w:tc>
          <w:tcPr>
            <w:tcW w:w="1061" w:type="dxa"/>
            <w:tcBorders>
              <w:top w:val="nil"/>
              <w:left w:val="nil"/>
              <w:bottom w:val="single" w:sz="4" w:space="0" w:color="auto"/>
              <w:right w:val="single" w:sz="4" w:space="0" w:color="auto"/>
            </w:tcBorders>
            <w:shd w:val="clear" w:color="auto" w:fill="auto"/>
            <w:noWrap/>
            <w:vAlign w:val="center"/>
            <w:hideMark/>
          </w:tcPr>
          <w:p w14:paraId="0084CB7B"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202</w:t>
            </w:r>
          </w:p>
        </w:tc>
      </w:tr>
      <w:tr w:rsidR="00216F58" w:rsidRPr="00216F58" w14:paraId="16EA782D" w14:textId="77777777" w:rsidTr="00216F58">
        <w:trPr>
          <w:trHeight w:val="227"/>
          <w:jc w:val="center"/>
        </w:trPr>
        <w:tc>
          <w:tcPr>
            <w:tcW w:w="2687" w:type="dxa"/>
            <w:tcBorders>
              <w:top w:val="nil"/>
              <w:left w:val="single" w:sz="4" w:space="0" w:color="auto"/>
              <w:bottom w:val="single" w:sz="4" w:space="0" w:color="auto"/>
              <w:right w:val="single" w:sz="4" w:space="0" w:color="auto"/>
            </w:tcBorders>
            <w:shd w:val="clear" w:color="auto" w:fill="auto"/>
            <w:noWrap/>
            <w:vAlign w:val="center"/>
            <w:hideMark/>
          </w:tcPr>
          <w:p w14:paraId="794C0DB0"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Kobiet</w:t>
            </w:r>
          </w:p>
        </w:tc>
        <w:tc>
          <w:tcPr>
            <w:tcW w:w="1083" w:type="dxa"/>
            <w:tcBorders>
              <w:top w:val="nil"/>
              <w:left w:val="nil"/>
              <w:bottom w:val="single" w:sz="4" w:space="0" w:color="auto"/>
              <w:right w:val="single" w:sz="4" w:space="0" w:color="auto"/>
            </w:tcBorders>
            <w:shd w:val="clear" w:color="auto" w:fill="auto"/>
            <w:noWrap/>
            <w:vAlign w:val="bottom"/>
            <w:hideMark/>
          </w:tcPr>
          <w:p w14:paraId="75B618A6"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61</w:t>
            </w:r>
          </w:p>
        </w:tc>
        <w:tc>
          <w:tcPr>
            <w:tcW w:w="1083" w:type="dxa"/>
            <w:tcBorders>
              <w:top w:val="nil"/>
              <w:left w:val="nil"/>
              <w:bottom w:val="single" w:sz="4" w:space="0" w:color="auto"/>
              <w:right w:val="single" w:sz="4" w:space="0" w:color="auto"/>
            </w:tcBorders>
            <w:shd w:val="clear" w:color="auto" w:fill="auto"/>
            <w:noWrap/>
            <w:vAlign w:val="bottom"/>
            <w:hideMark/>
          </w:tcPr>
          <w:p w14:paraId="65DC85A0"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81</w:t>
            </w:r>
          </w:p>
        </w:tc>
        <w:tc>
          <w:tcPr>
            <w:tcW w:w="1083" w:type="dxa"/>
            <w:tcBorders>
              <w:top w:val="nil"/>
              <w:left w:val="nil"/>
              <w:bottom w:val="single" w:sz="4" w:space="0" w:color="auto"/>
              <w:right w:val="single" w:sz="4" w:space="0" w:color="auto"/>
            </w:tcBorders>
            <w:shd w:val="clear" w:color="auto" w:fill="auto"/>
            <w:noWrap/>
            <w:vAlign w:val="bottom"/>
            <w:hideMark/>
          </w:tcPr>
          <w:p w14:paraId="57FF2590"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68</w:t>
            </w:r>
          </w:p>
        </w:tc>
        <w:tc>
          <w:tcPr>
            <w:tcW w:w="1083" w:type="dxa"/>
            <w:tcBorders>
              <w:top w:val="nil"/>
              <w:left w:val="nil"/>
              <w:bottom w:val="single" w:sz="4" w:space="0" w:color="auto"/>
              <w:right w:val="single" w:sz="4" w:space="0" w:color="auto"/>
            </w:tcBorders>
            <w:shd w:val="clear" w:color="auto" w:fill="auto"/>
            <w:noWrap/>
            <w:vAlign w:val="bottom"/>
            <w:hideMark/>
          </w:tcPr>
          <w:p w14:paraId="7250E85D"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54</w:t>
            </w:r>
          </w:p>
        </w:tc>
        <w:tc>
          <w:tcPr>
            <w:tcW w:w="1083" w:type="dxa"/>
            <w:tcBorders>
              <w:top w:val="nil"/>
              <w:left w:val="nil"/>
              <w:bottom w:val="single" w:sz="4" w:space="0" w:color="auto"/>
              <w:right w:val="single" w:sz="4" w:space="0" w:color="auto"/>
            </w:tcBorders>
            <w:shd w:val="clear" w:color="auto" w:fill="auto"/>
            <w:noWrap/>
            <w:vAlign w:val="bottom"/>
            <w:hideMark/>
          </w:tcPr>
          <w:p w14:paraId="24EF3CEF"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64</w:t>
            </w:r>
          </w:p>
        </w:tc>
        <w:tc>
          <w:tcPr>
            <w:tcW w:w="1061" w:type="dxa"/>
            <w:tcBorders>
              <w:top w:val="nil"/>
              <w:left w:val="nil"/>
              <w:bottom w:val="single" w:sz="4" w:space="0" w:color="auto"/>
              <w:right w:val="single" w:sz="4" w:space="0" w:color="auto"/>
            </w:tcBorders>
            <w:shd w:val="clear" w:color="auto" w:fill="auto"/>
            <w:noWrap/>
            <w:vAlign w:val="bottom"/>
            <w:hideMark/>
          </w:tcPr>
          <w:p w14:paraId="09016E20"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82</w:t>
            </w:r>
          </w:p>
        </w:tc>
      </w:tr>
      <w:tr w:rsidR="00216F58" w:rsidRPr="00216F58" w14:paraId="73D7FEDA" w14:textId="77777777" w:rsidTr="00216F58">
        <w:trPr>
          <w:trHeight w:val="227"/>
          <w:jc w:val="center"/>
        </w:trPr>
        <w:tc>
          <w:tcPr>
            <w:tcW w:w="2687" w:type="dxa"/>
            <w:tcBorders>
              <w:top w:val="nil"/>
              <w:left w:val="single" w:sz="4" w:space="0" w:color="auto"/>
              <w:bottom w:val="single" w:sz="4" w:space="0" w:color="auto"/>
              <w:right w:val="single" w:sz="4" w:space="0" w:color="auto"/>
            </w:tcBorders>
            <w:shd w:val="clear" w:color="auto" w:fill="auto"/>
            <w:noWrap/>
            <w:vAlign w:val="center"/>
            <w:hideMark/>
          </w:tcPr>
          <w:p w14:paraId="3C1112D1"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Mężczyzn</w:t>
            </w:r>
          </w:p>
        </w:tc>
        <w:tc>
          <w:tcPr>
            <w:tcW w:w="1083" w:type="dxa"/>
            <w:tcBorders>
              <w:top w:val="nil"/>
              <w:left w:val="nil"/>
              <w:bottom w:val="single" w:sz="4" w:space="0" w:color="auto"/>
              <w:right w:val="single" w:sz="4" w:space="0" w:color="auto"/>
            </w:tcBorders>
            <w:shd w:val="clear" w:color="auto" w:fill="auto"/>
            <w:noWrap/>
            <w:vAlign w:val="bottom"/>
            <w:hideMark/>
          </w:tcPr>
          <w:p w14:paraId="760BA5CD"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94</w:t>
            </w:r>
          </w:p>
        </w:tc>
        <w:tc>
          <w:tcPr>
            <w:tcW w:w="1083" w:type="dxa"/>
            <w:tcBorders>
              <w:top w:val="nil"/>
              <w:left w:val="nil"/>
              <w:bottom w:val="single" w:sz="4" w:space="0" w:color="auto"/>
              <w:right w:val="single" w:sz="4" w:space="0" w:color="auto"/>
            </w:tcBorders>
            <w:shd w:val="clear" w:color="auto" w:fill="auto"/>
            <w:noWrap/>
            <w:vAlign w:val="bottom"/>
            <w:hideMark/>
          </w:tcPr>
          <w:p w14:paraId="37E4AD6C"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73</w:t>
            </w:r>
          </w:p>
        </w:tc>
        <w:tc>
          <w:tcPr>
            <w:tcW w:w="1083" w:type="dxa"/>
            <w:tcBorders>
              <w:top w:val="nil"/>
              <w:left w:val="nil"/>
              <w:bottom w:val="single" w:sz="4" w:space="0" w:color="auto"/>
              <w:right w:val="single" w:sz="4" w:space="0" w:color="auto"/>
            </w:tcBorders>
            <w:shd w:val="clear" w:color="auto" w:fill="auto"/>
            <w:noWrap/>
            <w:vAlign w:val="bottom"/>
            <w:hideMark/>
          </w:tcPr>
          <w:p w14:paraId="5ADDDD20"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90</w:t>
            </w:r>
          </w:p>
        </w:tc>
        <w:tc>
          <w:tcPr>
            <w:tcW w:w="1083" w:type="dxa"/>
            <w:tcBorders>
              <w:top w:val="nil"/>
              <w:left w:val="nil"/>
              <w:bottom w:val="single" w:sz="4" w:space="0" w:color="auto"/>
              <w:right w:val="single" w:sz="4" w:space="0" w:color="auto"/>
            </w:tcBorders>
            <w:shd w:val="clear" w:color="auto" w:fill="auto"/>
            <w:noWrap/>
            <w:vAlign w:val="bottom"/>
            <w:hideMark/>
          </w:tcPr>
          <w:p w14:paraId="0C790D1D"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83</w:t>
            </w:r>
          </w:p>
        </w:tc>
        <w:tc>
          <w:tcPr>
            <w:tcW w:w="1083" w:type="dxa"/>
            <w:tcBorders>
              <w:top w:val="nil"/>
              <w:left w:val="nil"/>
              <w:bottom w:val="single" w:sz="4" w:space="0" w:color="auto"/>
              <w:right w:val="single" w:sz="4" w:space="0" w:color="auto"/>
            </w:tcBorders>
            <w:shd w:val="clear" w:color="auto" w:fill="auto"/>
            <w:noWrap/>
            <w:vAlign w:val="bottom"/>
            <w:hideMark/>
          </w:tcPr>
          <w:p w14:paraId="1AF8C803"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99</w:t>
            </w:r>
          </w:p>
        </w:tc>
        <w:tc>
          <w:tcPr>
            <w:tcW w:w="1061" w:type="dxa"/>
            <w:tcBorders>
              <w:top w:val="nil"/>
              <w:left w:val="nil"/>
              <w:bottom w:val="single" w:sz="4" w:space="0" w:color="auto"/>
              <w:right w:val="single" w:sz="4" w:space="0" w:color="auto"/>
            </w:tcBorders>
            <w:shd w:val="clear" w:color="auto" w:fill="auto"/>
            <w:noWrap/>
            <w:vAlign w:val="bottom"/>
            <w:hideMark/>
          </w:tcPr>
          <w:p w14:paraId="551DD096"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120</w:t>
            </w:r>
          </w:p>
        </w:tc>
      </w:tr>
      <w:tr w:rsidR="00216F58" w:rsidRPr="00216F58" w14:paraId="369123A9" w14:textId="77777777" w:rsidTr="00216F58">
        <w:trPr>
          <w:trHeight w:val="70"/>
          <w:jc w:val="center"/>
        </w:trPr>
        <w:tc>
          <w:tcPr>
            <w:tcW w:w="2687" w:type="dxa"/>
            <w:tcBorders>
              <w:top w:val="nil"/>
              <w:left w:val="single" w:sz="4" w:space="0" w:color="auto"/>
              <w:bottom w:val="single" w:sz="4" w:space="0" w:color="auto"/>
              <w:right w:val="single" w:sz="4" w:space="0" w:color="auto"/>
            </w:tcBorders>
            <w:shd w:val="clear" w:color="auto" w:fill="auto"/>
            <w:noWrap/>
            <w:vAlign w:val="center"/>
            <w:hideMark/>
          </w:tcPr>
          <w:p w14:paraId="4058F4C5"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Zgony niemowląt</w:t>
            </w:r>
          </w:p>
        </w:tc>
        <w:tc>
          <w:tcPr>
            <w:tcW w:w="1083" w:type="dxa"/>
            <w:tcBorders>
              <w:top w:val="nil"/>
              <w:left w:val="nil"/>
              <w:bottom w:val="single" w:sz="4" w:space="0" w:color="auto"/>
              <w:right w:val="single" w:sz="4" w:space="0" w:color="auto"/>
            </w:tcBorders>
            <w:shd w:val="clear" w:color="auto" w:fill="auto"/>
            <w:noWrap/>
            <w:vAlign w:val="center"/>
            <w:hideMark/>
          </w:tcPr>
          <w:p w14:paraId="2FB301E8"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0</w:t>
            </w:r>
          </w:p>
        </w:tc>
        <w:tc>
          <w:tcPr>
            <w:tcW w:w="1083" w:type="dxa"/>
            <w:tcBorders>
              <w:top w:val="nil"/>
              <w:left w:val="nil"/>
              <w:bottom w:val="single" w:sz="4" w:space="0" w:color="auto"/>
              <w:right w:val="single" w:sz="4" w:space="0" w:color="auto"/>
            </w:tcBorders>
            <w:shd w:val="clear" w:color="auto" w:fill="auto"/>
            <w:noWrap/>
            <w:vAlign w:val="center"/>
            <w:hideMark/>
          </w:tcPr>
          <w:p w14:paraId="015D010B"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2</w:t>
            </w:r>
          </w:p>
        </w:tc>
        <w:tc>
          <w:tcPr>
            <w:tcW w:w="1083" w:type="dxa"/>
            <w:tcBorders>
              <w:top w:val="nil"/>
              <w:left w:val="nil"/>
              <w:bottom w:val="single" w:sz="4" w:space="0" w:color="auto"/>
              <w:right w:val="single" w:sz="4" w:space="0" w:color="auto"/>
            </w:tcBorders>
            <w:shd w:val="clear" w:color="auto" w:fill="auto"/>
            <w:noWrap/>
            <w:vAlign w:val="center"/>
            <w:hideMark/>
          </w:tcPr>
          <w:p w14:paraId="67FDBBB7"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w:t>
            </w:r>
          </w:p>
        </w:tc>
        <w:tc>
          <w:tcPr>
            <w:tcW w:w="1083" w:type="dxa"/>
            <w:tcBorders>
              <w:top w:val="nil"/>
              <w:left w:val="nil"/>
              <w:bottom w:val="single" w:sz="4" w:space="0" w:color="auto"/>
              <w:right w:val="single" w:sz="4" w:space="0" w:color="auto"/>
            </w:tcBorders>
            <w:shd w:val="clear" w:color="auto" w:fill="auto"/>
            <w:noWrap/>
            <w:vAlign w:val="center"/>
            <w:hideMark/>
          </w:tcPr>
          <w:p w14:paraId="0C174895"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0</w:t>
            </w:r>
          </w:p>
        </w:tc>
        <w:tc>
          <w:tcPr>
            <w:tcW w:w="1083" w:type="dxa"/>
            <w:tcBorders>
              <w:top w:val="nil"/>
              <w:left w:val="nil"/>
              <w:bottom w:val="single" w:sz="4" w:space="0" w:color="auto"/>
              <w:right w:val="single" w:sz="4" w:space="0" w:color="auto"/>
            </w:tcBorders>
            <w:shd w:val="clear" w:color="auto" w:fill="auto"/>
            <w:noWrap/>
            <w:vAlign w:val="center"/>
            <w:hideMark/>
          </w:tcPr>
          <w:p w14:paraId="744826AF"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w:t>
            </w:r>
          </w:p>
        </w:tc>
        <w:tc>
          <w:tcPr>
            <w:tcW w:w="1061" w:type="dxa"/>
            <w:tcBorders>
              <w:top w:val="nil"/>
              <w:left w:val="nil"/>
              <w:bottom w:val="single" w:sz="4" w:space="0" w:color="auto"/>
              <w:right w:val="single" w:sz="4" w:space="0" w:color="auto"/>
            </w:tcBorders>
            <w:shd w:val="clear" w:color="auto" w:fill="auto"/>
            <w:noWrap/>
            <w:vAlign w:val="center"/>
            <w:hideMark/>
          </w:tcPr>
          <w:p w14:paraId="0F010E60"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0</w:t>
            </w:r>
          </w:p>
        </w:tc>
      </w:tr>
      <w:tr w:rsidR="00216F58" w:rsidRPr="00216F58" w14:paraId="4C5BBB75" w14:textId="77777777" w:rsidTr="00216F58">
        <w:trPr>
          <w:trHeight w:val="227"/>
          <w:jc w:val="center"/>
        </w:trPr>
        <w:tc>
          <w:tcPr>
            <w:tcW w:w="2687" w:type="dxa"/>
            <w:tcBorders>
              <w:top w:val="nil"/>
              <w:left w:val="single" w:sz="4" w:space="0" w:color="auto"/>
              <w:bottom w:val="single" w:sz="4" w:space="0" w:color="auto"/>
              <w:right w:val="single" w:sz="4" w:space="0" w:color="auto"/>
            </w:tcBorders>
            <w:shd w:val="clear" w:color="auto" w:fill="auto"/>
            <w:noWrap/>
            <w:vAlign w:val="center"/>
            <w:hideMark/>
          </w:tcPr>
          <w:p w14:paraId="7911D95E"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Kobiet</w:t>
            </w:r>
          </w:p>
        </w:tc>
        <w:tc>
          <w:tcPr>
            <w:tcW w:w="1083" w:type="dxa"/>
            <w:tcBorders>
              <w:top w:val="nil"/>
              <w:left w:val="nil"/>
              <w:bottom w:val="single" w:sz="4" w:space="0" w:color="auto"/>
              <w:right w:val="single" w:sz="4" w:space="0" w:color="auto"/>
            </w:tcBorders>
            <w:shd w:val="clear" w:color="auto" w:fill="auto"/>
            <w:noWrap/>
            <w:vAlign w:val="bottom"/>
            <w:hideMark/>
          </w:tcPr>
          <w:p w14:paraId="3CCCD639"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0</w:t>
            </w:r>
          </w:p>
        </w:tc>
        <w:tc>
          <w:tcPr>
            <w:tcW w:w="1083" w:type="dxa"/>
            <w:tcBorders>
              <w:top w:val="nil"/>
              <w:left w:val="nil"/>
              <w:bottom w:val="single" w:sz="4" w:space="0" w:color="auto"/>
              <w:right w:val="single" w:sz="4" w:space="0" w:color="auto"/>
            </w:tcBorders>
            <w:shd w:val="clear" w:color="auto" w:fill="auto"/>
            <w:noWrap/>
            <w:vAlign w:val="bottom"/>
            <w:hideMark/>
          </w:tcPr>
          <w:p w14:paraId="194311EA"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0</w:t>
            </w:r>
          </w:p>
        </w:tc>
        <w:tc>
          <w:tcPr>
            <w:tcW w:w="1083" w:type="dxa"/>
            <w:tcBorders>
              <w:top w:val="nil"/>
              <w:left w:val="nil"/>
              <w:bottom w:val="single" w:sz="4" w:space="0" w:color="auto"/>
              <w:right w:val="single" w:sz="4" w:space="0" w:color="auto"/>
            </w:tcBorders>
            <w:shd w:val="clear" w:color="auto" w:fill="auto"/>
            <w:noWrap/>
            <w:vAlign w:val="bottom"/>
            <w:hideMark/>
          </w:tcPr>
          <w:p w14:paraId="3D13033E"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w:t>
            </w:r>
          </w:p>
        </w:tc>
        <w:tc>
          <w:tcPr>
            <w:tcW w:w="1083" w:type="dxa"/>
            <w:tcBorders>
              <w:top w:val="nil"/>
              <w:left w:val="nil"/>
              <w:bottom w:val="single" w:sz="4" w:space="0" w:color="auto"/>
              <w:right w:val="single" w:sz="4" w:space="0" w:color="auto"/>
            </w:tcBorders>
            <w:shd w:val="clear" w:color="auto" w:fill="auto"/>
            <w:noWrap/>
            <w:vAlign w:val="bottom"/>
            <w:hideMark/>
          </w:tcPr>
          <w:p w14:paraId="1D703512"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0</w:t>
            </w:r>
          </w:p>
        </w:tc>
        <w:tc>
          <w:tcPr>
            <w:tcW w:w="1083" w:type="dxa"/>
            <w:tcBorders>
              <w:top w:val="nil"/>
              <w:left w:val="nil"/>
              <w:bottom w:val="single" w:sz="4" w:space="0" w:color="auto"/>
              <w:right w:val="single" w:sz="4" w:space="0" w:color="auto"/>
            </w:tcBorders>
            <w:shd w:val="clear" w:color="auto" w:fill="auto"/>
            <w:noWrap/>
            <w:vAlign w:val="bottom"/>
            <w:hideMark/>
          </w:tcPr>
          <w:p w14:paraId="74B0BB51"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0</w:t>
            </w:r>
          </w:p>
        </w:tc>
        <w:tc>
          <w:tcPr>
            <w:tcW w:w="1061" w:type="dxa"/>
            <w:tcBorders>
              <w:top w:val="nil"/>
              <w:left w:val="nil"/>
              <w:bottom w:val="single" w:sz="4" w:space="0" w:color="auto"/>
              <w:right w:val="single" w:sz="4" w:space="0" w:color="auto"/>
            </w:tcBorders>
            <w:shd w:val="clear" w:color="auto" w:fill="auto"/>
            <w:noWrap/>
            <w:vAlign w:val="bottom"/>
            <w:hideMark/>
          </w:tcPr>
          <w:p w14:paraId="3B0F1314"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0</w:t>
            </w:r>
          </w:p>
        </w:tc>
      </w:tr>
      <w:tr w:rsidR="00216F58" w:rsidRPr="00216F58" w14:paraId="4E1EF8D8" w14:textId="77777777" w:rsidTr="00216F58">
        <w:trPr>
          <w:trHeight w:val="227"/>
          <w:jc w:val="center"/>
        </w:trPr>
        <w:tc>
          <w:tcPr>
            <w:tcW w:w="2687" w:type="dxa"/>
            <w:tcBorders>
              <w:top w:val="nil"/>
              <w:left w:val="single" w:sz="4" w:space="0" w:color="auto"/>
              <w:bottom w:val="single" w:sz="4" w:space="0" w:color="auto"/>
              <w:right w:val="single" w:sz="4" w:space="0" w:color="auto"/>
            </w:tcBorders>
            <w:shd w:val="clear" w:color="auto" w:fill="auto"/>
            <w:noWrap/>
            <w:vAlign w:val="center"/>
            <w:hideMark/>
          </w:tcPr>
          <w:p w14:paraId="7633657F"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Mężczyzn</w:t>
            </w:r>
          </w:p>
        </w:tc>
        <w:tc>
          <w:tcPr>
            <w:tcW w:w="1083" w:type="dxa"/>
            <w:tcBorders>
              <w:top w:val="nil"/>
              <w:left w:val="nil"/>
              <w:bottom w:val="single" w:sz="4" w:space="0" w:color="auto"/>
              <w:right w:val="single" w:sz="4" w:space="0" w:color="auto"/>
            </w:tcBorders>
            <w:shd w:val="clear" w:color="auto" w:fill="auto"/>
            <w:noWrap/>
            <w:vAlign w:val="bottom"/>
            <w:hideMark/>
          </w:tcPr>
          <w:p w14:paraId="2CC9ABDA"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0</w:t>
            </w:r>
          </w:p>
        </w:tc>
        <w:tc>
          <w:tcPr>
            <w:tcW w:w="1083" w:type="dxa"/>
            <w:tcBorders>
              <w:top w:val="nil"/>
              <w:left w:val="nil"/>
              <w:bottom w:val="single" w:sz="4" w:space="0" w:color="auto"/>
              <w:right w:val="single" w:sz="4" w:space="0" w:color="auto"/>
            </w:tcBorders>
            <w:shd w:val="clear" w:color="auto" w:fill="auto"/>
            <w:noWrap/>
            <w:vAlign w:val="bottom"/>
            <w:hideMark/>
          </w:tcPr>
          <w:p w14:paraId="4FD2A7A1"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2</w:t>
            </w:r>
          </w:p>
        </w:tc>
        <w:tc>
          <w:tcPr>
            <w:tcW w:w="1083" w:type="dxa"/>
            <w:tcBorders>
              <w:top w:val="nil"/>
              <w:left w:val="nil"/>
              <w:bottom w:val="single" w:sz="4" w:space="0" w:color="auto"/>
              <w:right w:val="single" w:sz="4" w:space="0" w:color="auto"/>
            </w:tcBorders>
            <w:shd w:val="clear" w:color="auto" w:fill="auto"/>
            <w:noWrap/>
            <w:vAlign w:val="bottom"/>
            <w:hideMark/>
          </w:tcPr>
          <w:p w14:paraId="5F75B8BB"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0</w:t>
            </w:r>
          </w:p>
        </w:tc>
        <w:tc>
          <w:tcPr>
            <w:tcW w:w="1083" w:type="dxa"/>
            <w:tcBorders>
              <w:top w:val="nil"/>
              <w:left w:val="nil"/>
              <w:bottom w:val="single" w:sz="4" w:space="0" w:color="auto"/>
              <w:right w:val="single" w:sz="4" w:space="0" w:color="auto"/>
            </w:tcBorders>
            <w:shd w:val="clear" w:color="auto" w:fill="auto"/>
            <w:noWrap/>
            <w:vAlign w:val="bottom"/>
            <w:hideMark/>
          </w:tcPr>
          <w:p w14:paraId="423CD7B1"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0</w:t>
            </w:r>
          </w:p>
        </w:tc>
        <w:tc>
          <w:tcPr>
            <w:tcW w:w="1083" w:type="dxa"/>
            <w:tcBorders>
              <w:top w:val="nil"/>
              <w:left w:val="nil"/>
              <w:bottom w:val="single" w:sz="4" w:space="0" w:color="auto"/>
              <w:right w:val="single" w:sz="4" w:space="0" w:color="auto"/>
            </w:tcBorders>
            <w:shd w:val="clear" w:color="auto" w:fill="auto"/>
            <w:noWrap/>
            <w:vAlign w:val="bottom"/>
            <w:hideMark/>
          </w:tcPr>
          <w:p w14:paraId="332B8183"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w:t>
            </w:r>
          </w:p>
        </w:tc>
        <w:tc>
          <w:tcPr>
            <w:tcW w:w="1061" w:type="dxa"/>
            <w:tcBorders>
              <w:top w:val="nil"/>
              <w:left w:val="nil"/>
              <w:bottom w:val="single" w:sz="4" w:space="0" w:color="auto"/>
              <w:right w:val="single" w:sz="4" w:space="0" w:color="auto"/>
            </w:tcBorders>
            <w:shd w:val="clear" w:color="auto" w:fill="auto"/>
            <w:noWrap/>
            <w:vAlign w:val="bottom"/>
            <w:hideMark/>
          </w:tcPr>
          <w:p w14:paraId="27143AC2"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0</w:t>
            </w:r>
          </w:p>
        </w:tc>
      </w:tr>
      <w:tr w:rsidR="00216F58" w:rsidRPr="00216F58" w14:paraId="03695D7F" w14:textId="77777777" w:rsidTr="00216F58">
        <w:trPr>
          <w:trHeight w:val="227"/>
          <w:jc w:val="center"/>
        </w:trPr>
        <w:tc>
          <w:tcPr>
            <w:tcW w:w="2687" w:type="dxa"/>
            <w:tcBorders>
              <w:top w:val="nil"/>
              <w:left w:val="single" w:sz="4" w:space="0" w:color="auto"/>
              <w:bottom w:val="single" w:sz="4" w:space="0" w:color="auto"/>
              <w:right w:val="single" w:sz="4" w:space="0" w:color="auto"/>
            </w:tcBorders>
            <w:shd w:val="clear" w:color="auto" w:fill="auto"/>
            <w:noWrap/>
            <w:vAlign w:val="center"/>
            <w:hideMark/>
          </w:tcPr>
          <w:p w14:paraId="153D648B" w14:textId="64A6E295"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Przyrost naturalny</w:t>
            </w:r>
          </w:p>
        </w:tc>
        <w:tc>
          <w:tcPr>
            <w:tcW w:w="1083" w:type="dxa"/>
            <w:tcBorders>
              <w:top w:val="nil"/>
              <w:left w:val="nil"/>
              <w:bottom w:val="single" w:sz="4" w:space="0" w:color="auto"/>
              <w:right w:val="single" w:sz="4" w:space="0" w:color="auto"/>
            </w:tcBorders>
            <w:shd w:val="clear" w:color="auto" w:fill="auto"/>
            <w:noWrap/>
            <w:vAlign w:val="center"/>
            <w:hideMark/>
          </w:tcPr>
          <w:p w14:paraId="6F46D573"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14</w:t>
            </w:r>
          </w:p>
        </w:tc>
        <w:tc>
          <w:tcPr>
            <w:tcW w:w="1083" w:type="dxa"/>
            <w:tcBorders>
              <w:top w:val="nil"/>
              <w:left w:val="nil"/>
              <w:bottom w:val="single" w:sz="4" w:space="0" w:color="auto"/>
              <w:right w:val="single" w:sz="4" w:space="0" w:color="auto"/>
            </w:tcBorders>
            <w:shd w:val="clear" w:color="auto" w:fill="auto"/>
            <w:noWrap/>
            <w:vAlign w:val="center"/>
            <w:hideMark/>
          </w:tcPr>
          <w:p w14:paraId="0B779C62"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-8</w:t>
            </w:r>
          </w:p>
        </w:tc>
        <w:tc>
          <w:tcPr>
            <w:tcW w:w="1083" w:type="dxa"/>
            <w:tcBorders>
              <w:top w:val="nil"/>
              <w:left w:val="nil"/>
              <w:bottom w:val="single" w:sz="4" w:space="0" w:color="auto"/>
              <w:right w:val="single" w:sz="4" w:space="0" w:color="auto"/>
            </w:tcBorders>
            <w:shd w:val="clear" w:color="auto" w:fill="auto"/>
            <w:noWrap/>
            <w:vAlign w:val="center"/>
            <w:hideMark/>
          </w:tcPr>
          <w:p w14:paraId="06B71BF8"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24</w:t>
            </w:r>
          </w:p>
        </w:tc>
        <w:tc>
          <w:tcPr>
            <w:tcW w:w="1083" w:type="dxa"/>
            <w:tcBorders>
              <w:top w:val="nil"/>
              <w:left w:val="nil"/>
              <w:bottom w:val="single" w:sz="4" w:space="0" w:color="auto"/>
              <w:right w:val="single" w:sz="4" w:space="0" w:color="auto"/>
            </w:tcBorders>
            <w:shd w:val="clear" w:color="auto" w:fill="auto"/>
            <w:noWrap/>
            <w:vAlign w:val="center"/>
            <w:hideMark/>
          </w:tcPr>
          <w:p w14:paraId="39B8ADB2"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35</w:t>
            </w:r>
          </w:p>
        </w:tc>
        <w:tc>
          <w:tcPr>
            <w:tcW w:w="1083" w:type="dxa"/>
            <w:tcBorders>
              <w:top w:val="nil"/>
              <w:left w:val="nil"/>
              <w:bottom w:val="single" w:sz="4" w:space="0" w:color="auto"/>
              <w:right w:val="single" w:sz="4" w:space="0" w:color="auto"/>
            </w:tcBorders>
            <w:shd w:val="clear" w:color="auto" w:fill="auto"/>
            <w:noWrap/>
            <w:vAlign w:val="center"/>
            <w:hideMark/>
          </w:tcPr>
          <w:p w14:paraId="7CEC4CC5"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-11</w:t>
            </w:r>
          </w:p>
        </w:tc>
        <w:tc>
          <w:tcPr>
            <w:tcW w:w="1061" w:type="dxa"/>
            <w:tcBorders>
              <w:top w:val="nil"/>
              <w:left w:val="nil"/>
              <w:bottom w:val="single" w:sz="4" w:space="0" w:color="auto"/>
              <w:right w:val="single" w:sz="4" w:space="0" w:color="auto"/>
            </w:tcBorders>
            <w:shd w:val="clear" w:color="auto" w:fill="auto"/>
            <w:noWrap/>
            <w:vAlign w:val="center"/>
            <w:hideMark/>
          </w:tcPr>
          <w:p w14:paraId="104A09DF"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-64</w:t>
            </w:r>
          </w:p>
        </w:tc>
      </w:tr>
      <w:tr w:rsidR="00216F58" w:rsidRPr="00216F58" w14:paraId="64174131" w14:textId="77777777" w:rsidTr="00216F58">
        <w:trPr>
          <w:trHeight w:val="227"/>
          <w:jc w:val="center"/>
        </w:trPr>
        <w:tc>
          <w:tcPr>
            <w:tcW w:w="2687" w:type="dxa"/>
            <w:tcBorders>
              <w:top w:val="nil"/>
              <w:left w:val="single" w:sz="4" w:space="0" w:color="auto"/>
              <w:bottom w:val="single" w:sz="4" w:space="0" w:color="auto"/>
              <w:right w:val="single" w:sz="4" w:space="0" w:color="auto"/>
            </w:tcBorders>
            <w:shd w:val="clear" w:color="auto" w:fill="auto"/>
            <w:noWrap/>
            <w:vAlign w:val="center"/>
            <w:hideMark/>
          </w:tcPr>
          <w:p w14:paraId="7C348E6D"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Kobiet</w:t>
            </w:r>
          </w:p>
        </w:tc>
        <w:tc>
          <w:tcPr>
            <w:tcW w:w="1083" w:type="dxa"/>
            <w:tcBorders>
              <w:top w:val="nil"/>
              <w:left w:val="nil"/>
              <w:bottom w:val="single" w:sz="4" w:space="0" w:color="auto"/>
              <w:right w:val="single" w:sz="4" w:space="0" w:color="auto"/>
            </w:tcBorders>
            <w:shd w:val="clear" w:color="auto" w:fill="auto"/>
            <w:noWrap/>
            <w:vAlign w:val="center"/>
            <w:hideMark/>
          </w:tcPr>
          <w:p w14:paraId="0748DBC5"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23</w:t>
            </w:r>
          </w:p>
        </w:tc>
        <w:tc>
          <w:tcPr>
            <w:tcW w:w="1083" w:type="dxa"/>
            <w:tcBorders>
              <w:top w:val="nil"/>
              <w:left w:val="nil"/>
              <w:bottom w:val="single" w:sz="4" w:space="0" w:color="auto"/>
              <w:right w:val="single" w:sz="4" w:space="0" w:color="auto"/>
            </w:tcBorders>
            <w:shd w:val="clear" w:color="auto" w:fill="auto"/>
            <w:noWrap/>
            <w:vAlign w:val="center"/>
            <w:hideMark/>
          </w:tcPr>
          <w:p w14:paraId="1123C4E6"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-10</w:t>
            </w:r>
          </w:p>
        </w:tc>
        <w:tc>
          <w:tcPr>
            <w:tcW w:w="1083" w:type="dxa"/>
            <w:tcBorders>
              <w:top w:val="nil"/>
              <w:left w:val="nil"/>
              <w:bottom w:val="single" w:sz="4" w:space="0" w:color="auto"/>
              <w:right w:val="single" w:sz="4" w:space="0" w:color="auto"/>
            </w:tcBorders>
            <w:shd w:val="clear" w:color="auto" w:fill="auto"/>
            <w:noWrap/>
            <w:vAlign w:val="center"/>
            <w:hideMark/>
          </w:tcPr>
          <w:p w14:paraId="2445651A"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12</w:t>
            </w:r>
          </w:p>
        </w:tc>
        <w:tc>
          <w:tcPr>
            <w:tcW w:w="1083" w:type="dxa"/>
            <w:tcBorders>
              <w:top w:val="nil"/>
              <w:left w:val="nil"/>
              <w:bottom w:val="single" w:sz="4" w:space="0" w:color="auto"/>
              <w:right w:val="single" w:sz="4" w:space="0" w:color="auto"/>
            </w:tcBorders>
            <w:shd w:val="clear" w:color="auto" w:fill="auto"/>
            <w:noWrap/>
            <w:vAlign w:val="center"/>
            <w:hideMark/>
          </w:tcPr>
          <w:p w14:paraId="15445D1B"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34</w:t>
            </w:r>
          </w:p>
        </w:tc>
        <w:tc>
          <w:tcPr>
            <w:tcW w:w="1083" w:type="dxa"/>
            <w:tcBorders>
              <w:top w:val="nil"/>
              <w:left w:val="nil"/>
              <w:bottom w:val="single" w:sz="4" w:space="0" w:color="auto"/>
              <w:right w:val="single" w:sz="4" w:space="0" w:color="auto"/>
            </w:tcBorders>
            <w:shd w:val="clear" w:color="auto" w:fill="auto"/>
            <w:noWrap/>
            <w:vAlign w:val="center"/>
            <w:hideMark/>
          </w:tcPr>
          <w:p w14:paraId="7AB4934C"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17</w:t>
            </w:r>
          </w:p>
        </w:tc>
        <w:tc>
          <w:tcPr>
            <w:tcW w:w="1061" w:type="dxa"/>
            <w:tcBorders>
              <w:top w:val="nil"/>
              <w:left w:val="nil"/>
              <w:bottom w:val="single" w:sz="4" w:space="0" w:color="auto"/>
              <w:right w:val="single" w:sz="4" w:space="0" w:color="auto"/>
            </w:tcBorders>
            <w:shd w:val="clear" w:color="auto" w:fill="auto"/>
            <w:noWrap/>
            <w:vAlign w:val="center"/>
            <w:hideMark/>
          </w:tcPr>
          <w:p w14:paraId="7C83B72D"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-3</w:t>
            </w:r>
          </w:p>
        </w:tc>
      </w:tr>
      <w:tr w:rsidR="00216F58" w:rsidRPr="00216F58" w14:paraId="0E4D2A68" w14:textId="77777777" w:rsidTr="00216F58">
        <w:trPr>
          <w:trHeight w:val="227"/>
          <w:jc w:val="center"/>
        </w:trPr>
        <w:tc>
          <w:tcPr>
            <w:tcW w:w="2687" w:type="dxa"/>
            <w:tcBorders>
              <w:top w:val="nil"/>
              <w:left w:val="single" w:sz="4" w:space="0" w:color="auto"/>
              <w:bottom w:val="single" w:sz="4" w:space="0" w:color="auto"/>
              <w:right w:val="single" w:sz="4" w:space="0" w:color="auto"/>
            </w:tcBorders>
            <w:shd w:val="clear" w:color="auto" w:fill="auto"/>
            <w:noWrap/>
            <w:vAlign w:val="center"/>
            <w:hideMark/>
          </w:tcPr>
          <w:p w14:paraId="6B2CDAC7"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Mężczyzn</w:t>
            </w:r>
          </w:p>
        </w:tc>
        <w:tc>
          <w:tcPr>
            <w:tcW w:w="1083" w:type="dxa"/>
            <w:tcBorders>
              <w:top w:val="nil"/>
              <w:left w:val="nil"/>
              <w:bottom w:val="single" w:sz="4" w:space="0" w:color="auto"/>
              <w:right w:val="single" w:sz="4" w:space="0" w:color="auto"/>
            </w:tcBorders>
            <w:shd w:val="clear" w:color="auto" w:fill="auto"/>
            <w:noWrap/>
            <w:vAlign w:val="center"/>
            <w:hideMark/>
          </w:tcPr>
          <w:p w14:paraId="32D1E64D"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-9</w:t>
            </w:r>
          </w:p>
        </w:tc>
        <w:tc>
          <w:tcPr>
            <w:tcW w:w="1083" w:type="dxa"/>
            <w:tcBorders>
              <w:top w:val="nil"/>
              <w:left w:val="nil"/>
              <w:bottom w:val="single" w:sz="4" w:space="0" w:color="auto"/>
              <w:right w:val="single" w:sz="4" w:space="0" w:color="auto"/>
            </w:tcBorders>
            <w:shd w:val="clear" w:color="auto" w:fill="auto"/>
            <w:noWrap/>
            <w:vAlign w:val="center"/>
            <w:hideMark/>
          </w:tcPr>
          <w:p w14:paraId="397CE1ED"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2</w:t>
            </w:r>
          </w:p>
        </w:tc>
        <w:tc>
          <w:tcPr>
            <w:tcW w:w="1083" w:type="dxa"/>
            <w:tcBorders>
              <w:top w:val="nil"/>
              <w:left w:val="nil"/>
              <w:bottom w:val="single" w:sz="4" w:space="0" w:color="auto"/>
              <w:right w:val="single" w:sz="4" w:space="0" w:color="auto"/>
            </w:tcBorders>
            <w:shd w:val="clear" w:color="auto" w:fill="auto"/>
            <w:noWrap/>
            <w:vAlign w:val="center"/>
            <w:hideMark/>
          </w:tcPr>
          <w:p w14:paraId="06F425A8"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12</w:t>
            </w:r>
          </w:p>
        </w:tc>
        <w:tc>
          <w:tcPr>
            <w:tcW w:w="1083" w:type="dxa"/>
            <w:tcBorders>
              <w:top w:val="nil"/>
              <w:left w:val="nil"/>
              <w:bottom w:val="single" w:sz="4" w:space="0" w:color="auto"/>
              <w:right w:val="single" w:sz="4" w:space="0" w:color="auto"/>
            </w:tcBorders>
            <w:shd w:val="clear" w:color="auto" w:fill="auto"/>
            <w:noWrap/>
            <w:vAlign w:val="center"/>
            <w:hideMark/>
          </w:tcPr>
          <w:p w14:paraId="5F55485D"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1</w:t>
            </w:r>
          </w:p>
        </w:tc>
        <w:tc>
          <w:tcPr>
            <w:tcW w:w="1083" w:type="dxa"/>
            <w:tcBorders>
              <w:top w:val="nil"/>
              <w:left w:val="nil"/>
              <w:bottom w:val="single" w:sz="4" w:space="0" w:color="auto"/>
              <w:right w:val="single" w:sz="4" w:space="0" w:color="auto"/>
            </w:tcBorders>
            <w:shd w:val="clear" w:color="auto" w:fill="auto"/>
            <w:noWrap/>
            <w:vAlign w:val="center"/>
            <w:hideMark/>
          </w:tcPr>
          <w:p w14:paraId="65C609AD"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-28</w:t>
            </w:r>
          </w:p>
        </w:tc>
        <w:tc>
          <w:tcPr>
            <w:tcW w:w="1061" w:type="dxa"/>
            <w:tcBorders>
              <w:top w:val="nil"/>
              <w:left w:val="nil"/>
              <w:bottom w:val="single" w:sz="4" w:space="0" w:color="auto"/>
              <w:right w:val="single" w:sz="4" w:space="0" w:color="auto"/>
            </w:tcBorders>
            <w:shd w:val="clear" w:color="auto" w:fill="auto"/>
            <w:noWrap/>
            <w:vAlign w:val="center"/>
            <w:hideMark/>
          </w:tcPr>
          <w:p w14:paraId="796E0F48" w14:textId="77777777" w:rsidR="00216F58" w:rsidRPr="00216F58" w:rsidRDefault="00216F58" w:rsidP="00216F58">
            <w:pPr>
              <w:spacing w:after="0" w:line="240" w:lineRule="auto"/>
              <w:jc w:val="center"/>
              <w:rPr>
                <w:rFonts w:ascii="Calibri" w:eastAsia="Times New Roman" w:hAnsi="Calibri" w:cs="Calibri"/>
                <w:lang w:eastAsia="pl-PL"/>
              </w:rPr>
            </w:pPr>
            <w:r w:rsidRPr="00216F58">
              <w:rPr>
                <w:rFonts w:ascii="Calibri" w:eastAsia="Times New Roman" w:hAnsi="Calibri" w:cs="Calibri"/>
                <w:lang w:eastAsia="pl-PL"/>
              </w:rPr>
              <w:t>-61</w:t>
            </w:r>
          </w:p>
        </w:tc>
      </w:tr>
    </w:tbl>
    <w:p w14:paraId="242DD706" w14:textId="64C2D5BD" w:rsidR="00112DB5" w:rsidRPr="00216F58" w:rsidRDefault="00112DB5" w:rsidP="00216F58">
      <w:pPr>
        <w:spacing w:after="0" w:line="240" w:lineRule="auto"/>
        <w:jc w:val="center"/>
        <w:rPr>
          <w:rFonts w:cstheme="minorHAnsi"/>
        </w:rPr>
      </w:pPr>
      <w:r w:rsidRPr="00216F58">
        <w:rPr>
          <w:rFonts w:cstheme="minorHAnsi"/>
        </w:rPr>
        <w:t>Źródło: opracowanie własne na podstawie danych GUS</w:t>
      </w:r>
    </w:p>
    <w:p w14:paraId="0D9EBDA6" w14:textId="77777777" w:rsidR="00112DB5" w:rsidRPr="00216F58" w:rsidRDefault="00112DB5" w:rsidP="00216F58">
      <w:pPr>
        <w:spacing w:after="0" w:line="240" w:lineRule="auto"/>
        <w:jc w:val="center"/>
        <w:rPr>
          <w:rFonts w:cstheme="minorHAnsi"/>
        </w:rPr>
      </w:pPr>
    </w:p>
    <w:p w14:paraId="1DDE5330" w14:textId="77777777" w:rsidR="00112DB5" w:rsidRPr="00112DB5" w:rsidRDefault="00112DB5" w:rsidP="00112DB5">
      <w:pPr>
        <w:pStyle w:val="Legenda"/>
        <w:spacing w:after="0"/>
        <w:jc w:val="center"/>
        <w:rPr>
          <w:rFonts w:cstheme="minorHAnsi"/>
          <w:i w:val="0"/>
          <w:iCs w:val="0"/>
          <w:color w:val="FF0000"/>
          <w:sz w:val="22"/>
          <w:szCs w:val="22"/>
        </w:rPr>
      </w:pPr>
    </w:p>
    <w:p w14:paraId="752A0FA8" w14:textId="77777777" w:rsidR="00112DB5" w:rsidRPr="00112DB5" w:rsidRDefault="00112DB5" w:rsidP="00112DB5">
      <w:pPr>
        <w:pStyle w:val="Legenda"/>
        <w:spacing w:after="0"/>
        <w:jc w:val="center"/>
        <w:rPr>
          <w:rFonts w:cstheme="minorHAnsi"/>
          <w:i w:val="0"/>
          <w:iCs w:val="0"/>
          <w:color w:val="FF0000"/>
          <w:sz w:val="22"/>
          <w:szCs w:val="22"/>
        </w:rPr>
      </w:pPr>
    </w:p>
    <w:p w14:paraId="69A79B36" w14:textId="77777777" w:rsidR="00112DB5" w:rsidRPr="00112DB5" w:rsidRDefault="00112DB5" w:rsidP="00112DB5">
      <w:pPr>
        <w:pStyle w:val="Legenda"/>
        <w:spacing w:after="0"/>
        <w:jc w:val="center"/>
        <w:rPr>
          <w:rFonts w:cstheme="minorHAnsi"/>
          <w:i w:val="0"/>
          <w:iCs w:val="0"/>
          <w:color w:val="FF0000"/>
          <w:sz w:val="22"/>
          <w:szCs w:val="22"/>
        </w:rPr>
      </w:pPr>
    </w:p>
    <w:p w14:paraId="5DFA5822" w14:textId="77777777" w:rsidR="00112DB5" w:rsidRPr="00112DB5" w:rsidRDefault="00112DB5" w:rsidP="00112DB5">
      <w:pPr>
        <w:spacing w:after="0" w:line="240" w:lineRule="auto"/>
        <w:rPr>
          <w:rFonts w:cstheme="minorHAnsi"/>
          <w:color w:val="FF0000"/>
          <w:highlight w:val="yellow"/>
        </w:rPr>
      </w:pPr>
    </w:p>
    <w:p w14:paraId="6813F14F" w14:textId="77777777" w:rsidR="00112DB5" w:rsidRPr="00112DB5" w:rsidRDefault="00112DB5" w:rsidP="00112DB5">
      <w:pPr>
        <w:spacing w:after="0" w:line="240" w:lineRule="auto"/>
        <w:rPr>
          <w:rFonts w:cstheme="minorHAnsi"/>
          <w:color w:val="FF0000"/>
          <w:highlight w:val="yellow"/>
        </w:rPr>
      </w:pPr>
    </w:p>
    <w:p w14:paraId="5D0DE5F5" w14:textId="6D268978" w:rsidR="00112DB5" w:rsidRPr="00216F58" w:rsidRDefault="00112DB5" w:rsidP="00216F58">
      <w:pPr>
        <w:rPr>
          <w:rFonts w:cstheme="minorHAnsi"/>
          <w:color w:val="FF0000"/>
          <w:highlight w:val="yellow"/>
        </w:rPr>
      </w:pPr>
      <w:r w:rsidRPr="00112DB5">
        <w:rPr>
          <w:rFonts w:cstheme="minorHAnsi"/>
          <w:color w:val="FF0000"/>
          <w:highlight w:val="yellow"/>
        </w:rPr>
        <w:br w:type="page"/>
      </w:r>
    </w:p>
    <w:p w14:paraId="793BD9D1" w14:textId="0635AEA6" w:rsidR="00112DB5" w:rsidRPr="003251DE" w:rsidRDefault="00112DB5" w:rsidP="00112DB5">
      <w:pPr>
        <w:pStyle w:val="Legenda"/>
        <w:spacing w:after="0"/>
        <w:jc w:val="center"/>
        <w:rPr>
          <w:rFonts w:cstheme="minorHAnsi"/>
          <w:i w:val="0"/>
          <w:iCs w:val="0"/>
          <w:color w:val="auto"/>
          <w:sz w:val="22"/>
          <w:szCs w:val="22"/>
        </w:rPr>
      </w:pPr>
      <w:bookmarkStart w:id="43" w:name="_Toc103942307"/>
      <w:r w:rsidRPr="003251DE">
        <w:rPr>
          <w:rFonts w:cstheme="minorHAnsi"/>
          <w:i w:val="0"/>
          <w:iCs w:val="0"/>
          <w:color w:val="auto"/>
          <w:sz w:val="22"/>
          <w:szCs w:val="22"/>
        </w:rPr>
        <w:lastRenderedPageBreak/>
        <w:t xml:space="preserve">Wykres </w:t>
      </w:r>
      <w:r w:rsidRPr="003251DE">
        <w:rPr>
          <w:rFonts w:cstheme="minorHAnsi"/>
          <w:i w:val="0"/>
          <w:iCs w:val="0"/>
          <w:color w:val="auto"/>
          <w:sz w:val="22"/>
          <w:szCs w:val="22"/>
        </w:rPr>
        <w:fldChar w:fldCharType="begin"/>
      </w:r>
      <w:r w:rsidRPr="003251DE">
        <w:rPr>
          <w:rFonts w:cstheme="minorHAnsi"/>
          <w:i w:val="0"/>
          <w:iCs w:val="0"/>
          <w:color w:val="auto"/>
          <w:sz w:val="22"/>
          <w:szCs w:val="22"/>
        </w:rPr>
        <w:instrText xml:space="preserve"> SEQ Wykres \* ARABIC </w:instrText>
      </w:r>
      <w:r w:rsidRPr="003251DE">
        <w:rPr>
          <w:rFonts w:cstheme="minorHAnsi"/>
          <w:i w:val="0"/>
          <w:iCs w:val="0"/>
          <w:color w:val="auto"/>
          <w:sz w:val="22"/>
          <w:szCs w:val="22"/>
        </w:rPr>
        <w:fldChar w:fldCharType="separate"/>
      </w:r>
      <w:r w:rsidRPr="003251DE">
        <w:rPr>
          <w:rFonts w:cstheme="minorHAnsi"/>
          <w:i w:val="0"/>
          <w:iCs w:val="0"/>
          <w:noProof/>
          <w:color w:val="auto"/>
          <w:sz w:val="22"/>
          <w:szCs w:val="22"/>
        </w:rPr>
        <w:t>6</w:t>
      </w:r>
      <w:r w:rsidRPr="003251DE">
        <w:rPr>
          <w:rFonts w:cstheme="minorHAnsi"/>
          <w:i w:val="0"/>
          <w:iCs w:val="0"/>
          <w:color w:val="auto"/>
          <w:sz w:val="22"/>
          <w:szCs w:val="22"/>
        </w:rPr>
        <w:fldChar w:fldCharType="end"/>
      </w:r>
      <w:r w:rsidRPr="003251DE">
        <w:rPr>
          <w:rFonts w:cstheme="minorHAnsi"/>
          <w:i w:val="0"/>
          <w:iCs w:val="0"/>
          <w:color w:val="auto"/>
          <w:sz w:val="22"/>
          <w:szCs w:val="22"/>
        </w:rPr>
        <w:t xml:space="preserve"> Przyrost naturalny w Gminie </w:t>
      </w:r>
      <w:r w:rsidR="00216F58" w:rsidRPr="003251DE">
        <w:rPr>
          <w:rFonts w:cstheme="minorHAnsi"/>
          <w:i w:val="0"/>
          <w:iCs w:val="0"/>
          <w:color w:val="auto"/>
          <w:sz w:val="22"/>
          <w:szCs w:val="22"/>
        </w:rPr>
        <w:t>Piekoszów</w:t>
      </w:r>
      <w:r w:rsidRPr="003251DE">
        <w:rPr>
          <w:rFonts w:cstheme="minorHAnsi"/>
          <w:i w:val="0"/>
          <w:iCs w:val="0"/>
          <w:color w:val="auto"/>
          <w:sz w:val="22"/>
          <w:szCs w:val="22"/>
        </w:rPr>
        <w:t xml:space="preserve"> w latach 2015-20</w:t>
      </w:r>
      <w:r w:rsidR="003251DE" w:rsidRPr="003251DE">
        <w:rPr>
          <w:rFonts w:cstheme="minorHAnsi"/>
          <w:i w:val="0"/>
          <w:iCs w:val="0"/>
          <w:color w:val="auto"/>
          <w:sz w:val="22"/>
          <w:szCs w:val="22"/>
        </w:rPr>
        <w:t>20</w:t>
      </w:r>
      <w:bookmarkEnd w:id="43"/>
    </w:p>
    <w:p w14:paraId="082023C3" w14:textId="538C424D" w:rsidR="00112DB5" w:rsidRPr="003251DE" w:rsidRDefault="003251DE" w:rsidP="00930598">
      <w:pPr>
        <w:spacing w:after="0" w:line="240" w:lineRule="auto"/>
        <w:ind w:left="-426"/>
        <w:jc w:val="both"/>
        <w:rPr>
          <w:rFonts w:cstheme="minorHAnsi"/>
        </w:rPr>
      </w:pPr>
      <w:r w:rsidRPr="003251DE">
        <w:rPr>
          <w:noProof/>
        </w:rPr>
        <w:drawing>
          <wp:inline distT="0" distB="0" distL="0" distR="0" wp14:anchorId="46D86874" wp14:editId="38DE45D6">
            <wp:extent cx="6181725" cy="2447925"/>
            <wp:effectExtent l="0" t="0" r="9525" b="9525"/>
            <wp:docPr id="62" name="Wykres 62">
              <a:extLst xmlns:a="http://schemas.openxmlformats.org/drawingml/2006/main">
                <a:ext uri="{FF2B5EF4-FFF2-40B4-BE49-F238E27FC236}">
                  <a16:creationId xmlns:a16="http://schemas.microsoft.com/office/drawing/2014/main" id="{D93EB94B-5E19-4ECA-B18C-E7E72639BA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40894A1" w14:textId="77777777" w:rsidR="00112DB5" w:rsidRPr="003251DE" w:rsidRDefault="00112DB5" w:rsidP="00112DB5">
      <w:pPr>
        <w:spacing w:after="0" w:line="240" w:lineRule="auto"/>
        <w:jc w:val="center"/>
        <w:rPr>
          <w:rFonts w:cstheme="minorHAnsi"/>
        </w:rPr>
      </w:pPr>
      <w:r w:rsidRPr="003251DE">
        <w:rPr>
          <w:rFonts w:cstheme="minorHAnsi"/>
        </w:rPr>
        <w:t>Źródło: opracowanie własne na podstawie danych GUS</w:t>
      </w:r>
    </w:p>
    <w:p w14:paraId="683AC572" w14:textId="77777777" w:rsidR="00112DB5" w:rsidRPr="00112DB5" w:rsidRDefault="00112DB5" w:rsidP="00112DB5">
      <w:pPr>
        <w:spacing w:after="0" w:line="240" w:lineRule="auto"/>
        <w:jc w:val="both"/>
        <w:rPr>
          <w:rFonts w:cstheme="minorHAnsi"/>
          <w:color w:val="FF0000"/>
        </w:rPr>
      </w:pPr>
    </w:p>
    <w:p w14:paraId="0F468457" w14:textId="0659521D" w:rsidR="003251DE" w:rsidRPr="003251DE" w:rsidRDefault="003251DE" w:rsidP="003251DE">
      <w:pPr>
        <w:spacing w:after="0" w:line="240" w:lineRule="auto"/>
        <w:jc w:val="both"/>
        <w:rPr>
          <w:rFonts w:cstheme="minorHAnsi"/>
        </w:rPr>
      </w:pPr>
      <w:r w:rsidRPr="003251DE">
        <w:rPr>
          <w:rFonts w:cstheme="minorHAnsi"/>
        </w:rPr>
        <w:t>Mieszkańcy gminy Piekoszów zawarli w 2020 roku 69 małżeństw, co odpowiada 4,2 małżeństwom na 1000 mieszkańców</w:t>
      </w:r>
      <w:r w:rsidR="008F66F3">
        <w:rPr>
          <w:rFonts w:cstheme="minorHAnsi"/>
        </w:rPr>
        <w:t xml:space="preserve"> i j</w:t>
      </w:r>
      <w:r w:rsidRPr="003251DE">
        <w:rPr>
          <w:rFonts w:cstheme="minorHAnsi"/>
        </w:rPr>
        <w:t>est to znacznie więcej od wartości dla województwa świętokrzyskiego oraz znacznie więcej od wartości dla Polski. W tym samym okresie odnotowano 0,9 rozwodów przypadających na 1000 mieszkańców. 29,9% mieszkańców gminy Piekoszów jest stanu wolnego, 58,3% żyje w małżeństwie, 2,3% mieszkańców jest po rozwodzie, a 9,2% to wdowy/wdowcy.</w:t>
      </w:r>
    </w:p>
    <w:p w14:paraId="1B454C71" w14:textId="77777777" w:rsidR="00112DB5" w:rsidRPr="003251DE" w:rsidRDefault="00112DB5" w:rsidP="00112DB5">
      <w:pPr>
        <w:spacing w:after="0" w:line="240" w:lineRule="auto"/>
        <w:jc w:val="both"/>
        <w:rPr>
          <w:rFonts w:cstheme="minorHAnsi"/>
        </w:rPr>
      </w:pPr>
    </w:p>
    <w:p w14:paraId="5AE11B49" w14:textId="55B11BC9" w:rsidR="003251DE" w:rsidRPr="003251DE" w:rsidRDefault="003251DE" w:rsidP="003251DE">
      <w:pPr>
        <w:pStyle w:val="Legenda"/>
        <w:spacing w:after="0"/>
        <w:jc w:val="both"/>
        <w:rPr>
          <w:rFonts w:cstheme="minorHAnsi"/>
          <w:i w:val="0"/>
          <w:iCs w:val="0"/>
          <w:color w:val="auto"/>
          <w:sz w:val="22"/>
          <w:szCs w:val="22"/>
        </w:rPr>
      </w:pPr>
      <w:r w:rsidRPr="003251DE">
        <w:rPr>
          <w:rFonts w:cstheme="minorHAnsi"/>
          <w:i w:val="0"/>
          <w:iCs w:val="0"/>
          <w:color w:val="auto"/>
          <w:sz w:val="22"/>
          <w:szCs w:val="22"/>
        </w:rPr>
        <w:t xml:space="preserve">W 2020 roku zarejestrowano 132 zameldowań w ruchu wewnętrznym oraz 131 wymeldowań, </w:t>
      </w:r>
      <w:r w:rsidR="008F66F3">
        <w:rPr>
          <w:rFonts w:cstheme="minorHAnsi"/>
          <w:i w:val="0"/>
          <w:iCs w:val="0"/>
          <w:color w:val="auto"/>
          <w:sz w:val="22"/>
          <w:szCs w:val="22"/>
        </w:rPr>
        <w:br/>
      </w:r>
      <w:r w:rsidRPr="003251DE">
        <w:rPr>
          <w:rFonts w:cstheme="minorHAnsi"/>
          <w:i w:val="0"/>
          <w:iCs w:val="0"/>
          <w:color w:val="auto"/>
          <w:sz w:val="22"/>
          <w:szCs w:val="22"/>
        </w:rPr>
        <w:t xml:space="preserve">w wyniku czego saldo migracji wewnętrznych wynosi dla </w:t>
      </w:r>
      <w:r w:rsidR="008F66F3">
        <w:rPr>
          <w:rFonts w:cstheme="minorHAnsi"/>
          <w:i w:val="0"/>
          <w:iCs w:val="0"/>
          <w:color w:val="auto"/>
          <w:sz w:val="22"/>
          <w:szCs w:val="22"/>
        </w:rPr>
        <w:t>G</w:t>
      </w:r>
      <w:r w:rsidRPr="003251DE">
        <w:rPr>
          <w:rFonts w:cstheme="minorHAnsi"/>
          <w:i w:val="0"/>
          <w:iCs w:val="0"/>
          <w:color w:val="auto"/>
          <w:sz w:val="22"/>
          <w:szCs w:val="22"/>
        </w:rPr>
        <w:t xml:space="preserve">miny Piekoszów 1. W tym samym roku </w:t>
      </w:r>
      <w:r w:rsidR="008F66F3">
        <w:rPr>
          <w:rFonts w:cstheme="minorHAnsi"/>
          <w:i w:val="0"/>
          <w:iCs w:val="0"/>
          <w:color w:val="auto"/>
          <w:sz w:val="22"/>
          <w:szCs w:val="22"/>
        </w:rPr>
        <w:br/>
      </w:r>
      <w:r w:rsidRPr="003251DE">
        <w:rPr>
          <w:rFonts w:cstheme="minorHAnsi"/>
          <w:i w:val="0"/>
          <w:iCs w:val="0"/>
          <w:color w:val="auto"/>
          <w:sz w:val="22"/>
          <w:szCs w:val="22"/>
        </w:rPr>
        <w:t>1 os</w:t>
      </w:r>
      <w:r w:rsidR="008F66F3">
        <w:rPr>
          <w:rFonts w:cstheme="minorHAnsi"/>
          <w:i w:val="0"/>
          <w:iCs w:val="0"/>
          <w:color w:val="auto"/>
          <w:sz w:val="22"/>
          <w:szCs w:val="22"/>
        </w:rPr>
        <w:t>oba</w:t>
      </w:r>
      <w:r w:rsidRPr="003251DE">
        <w:rPr>
          <w:rFonts w:cstheme="minorHAnsi"/>
          <w:i w:val="0"/>
          <w:iCs w:val="0"/>
          <w:color w:val="auto"/>
          <w:sz w:val="22"/>
          <w:szCs w:val="22"/>
        </w:rPr>
        <w:t xml:space="preserve"> zameldował</w:t>
      </w:r>
      <w:r w:rsidR="008F66F3">
        <w:rPr>
          <w:rFonts w:cstheme="minorHAnsi"/>
          <w:i w:val="0"/>
          <w:iCs w:val="0"/>
          <w:color w:val="auto"/>
          <w:sz w:val="22"/>
          <w:szCs w:val="22"/>
        </w:rPr>
        <w:t>a</w:t>
      </w:r>
      <w:r w:rsidRPr="003251DE">
        <w:rPr>
          <w:rFonts w:cstheme="minorHAnsi"/>
          <w:i w:val="0"/>
          <w:iCs w:val="0"/>
          <w:color w:val="auto"/>
          <w:sz w:val="22"/>
          <w:szCs w:val="22"/>
        </w:rPr>
        <w:t xml:space="preserve"> się z zagranicy oraz zarejestrowano 1 wymeldowa</w:t>
      </w:r>
      <w:r w:rsidR="008F66F3">
        <w:rPr>
          <w:rFonts w:cstheme="minorHAnsi"/>
          <w:i w:val="0"/>
          <w:iCs w:val="0"/>
          <w:color w:val="auto"/>
          <w:sz w:val="22"/>
          <w:szCs w:val="22"/>
        </w:rPr>
        <w:t>nie</w:t>
      </w:r>
      <w:r w:rsidRPr="003251DE">
        <w:rPr>
          <w:rFonts w:cstheme="minorHAnsi"/>
          <w:i w:val="0"/>
          <w:iCs w:val="0"/>
          <w:color w:val="auto"/>
          <w:sz w:val="22"/>
          <w:szCs w:val="22"/>
        </w:rPr>
        <w:t xml:space="preserve"> za granicę</w:t>
      </w:r>
      <w:r w:rsidR="006144F6">
        <w:rPr>
          <w:rFonts w:cstheme="minorHAnsi"/>
          <w:i w:val="0"/>
          <w:iCs w:val="0"/>
          <w:color w:val="auto"/>
          <w:sz w:val="22"/>
          <w:szCs w:val="22"/>
        </w:rPr>
        <w:t xml:space="preserve">, co </w:t>
      </w:r>
      <w:r w:rsidRPr="003251DE">
        <w:rPr>
          <w:rFonts w:cstheme="minorHAnsi"/>
          <w:i w:val="0"/>
          <w:iCs w:val="0"/>
          <w:color w:val="auto"/>
          <w:sz w:val="22"/>
          <w:szCs w:val="22"/>
        </w:rPr>
        <w:t>daje saldo migracji zagranicznych wynoszące 0.</w:t>
      </w:r>
    </w:p>
    <w:p w14:paraId="0A30A345" w14:textId="77777777" w:rsidR="003251DE" w:rsidRPr="003251DE" w:rsidRDefault="003251DE" w:rsidP="003251DE"/>
    <w:p w14:paraId="0E8EACE3" w14:textId="3FB275CB" w:rsidR="00112DB5" w:rsidRPr="005B52F6" w:rsidRDefault="00112DB5" w:rsidP="00112DB5">
      <w:pPr>
        <w:pStyle w:val="Legenda"/>
        <w:spacing w:after="0"/>
        <w:jc w:val="center"/>
        <w:rPr>
          <w:rFonts w:cstheme="minorHAnsi"/>
          <w:i w:val="0"/>
          <w:iCs w:val="0"/>
          <w:color w:val="auto"/>
          <w:sz w:val="22"/>
          <w:szCs w:val="22"/>
        </w:rPr>
      </w:pPr>
      <w:bookmarkStart w:id="44" w:name="_Toc103942308"/>
      <w:r w:rsidRPr="005B52F6">
        <w:rPr>
          <w:rFonts w:cstheme="minorHAnsi"/>
          <w:i w:val="0"/>
          <w:iCs w:val="0"/>
          <w:color w:val="auto"/>
          <w:sz w:val="22"/>
          <w:szCs w:val="22"/>
        </w:rPr>
        <w:t xml:space="preserve">Wykres </w:t>
      </w:r>
      <w:r w:rsidRPr="005B52F6">
        <w:rPr>
          <w:rFonts w:cstheme="minorHAnsi"/>
          <w:i w:val="0"/>
          <w:iCs w:val="0"/>
          <w:color w:val="auto"/>
          <w:sz w:val="22"/>
          <w:szCs w:val="22"/>
        </w:rPr>
        <w:fldChar w:fldCharType="begin"/>
      </w:r>
      <w:r w:rsidRPr="005B52F6">
        <w:rPr>
          <w:rFonts w:cstheme="minorHAnsi"/>
          <w:i w:val="0"/>
          <w:iCs w:val="0"/>
          <w:color w:val="auto"/>
          <w:sz w:val="22"/>
          <w:szCs w:val="22"/>
        </w:rPr>
        <w:instrText xml:space="preserve"> SEQ Wykres \* ARABIC </w:instrText>
      </w:r>
      <w:r w:rsidRPr="005B52F6">
        <w:rPr>
          <w:rFonts w:cstheme="minorHAnsi"/>
          <w:i w:val="0"/>
          <w:iCs w:val="0"/>
          <w:color w:val="auto"/>
          <w:sz w:val="22"/>
          <w:szCs w:val="22"/>
        </w:rPr>
        <w:fldChar w:fldCharType="separate"/>
      </w:r>
      <w:r w:rsidRPr="005B52F6">
        <w:rPr>
          <w:rFonts w:cstheme="minorHAnsi"/>
          <w:i w:val="0"/>
          <w:iCs w:val="0"/>
          <w:noProof/>
          <w:color w:val="auto"/>
          <w:sz w:val="22"/>
          <w:szCs w:val="22"/>
        </w:rPr>
        <w:t>7</w:t>
      </w:r>
      <w:r w:rsidRPr="005B52F6">
        <w:rPr>
          <w:rFonts w:cstheme="minorHAnsi"/>
          <w:i w:val="0"/>
          <w:iCs w:val="0"/>
          <w:color w:val="auto"/>
          <w:sz w:val="22"/>
          <w:szCs w:val="22"/>
        </w:rPr>
        <w:fldChar w:fldCharType="end"/>
      </w:r>
      <w:r w:rsidRPr="005B52F6">
        <w:rPr>
          <w:rFonts w:cstheme="minorHAnsi"/>
          <w:i w:val="0"/>
          <w:iCs w:val="0"/>
          <w:color w:val="auto"/>
          <w:sz w:val="22"/>
          <w:szCs w:val="22"/>
        </w:rPr>
        <w:t xml:space="preserve"> Migracja na pobyt stały </w:t>
      </w:r>
      <w:r w:rsidR="00B00CF1" w:rsidRPr="005B52F6">
        <w:rPr>
          <w:rFonts w:cstheme="minorHAnsi"/>
          <w:i w:val="0"/>
          <w:iCs w:val="0"/>
          <w:color w:val="auto"/>
          <w:sz w:val="22"/>
          <w:szCs w:val="22"/>
        </w:rPr>
        <w:t xml:space="preserve">w Gminie Piekoszów </w:t>
      </w:r>
      <w:r w:rsidRPr="005B52F6">
        <w:rPr>
          <w:rFonts w:cstheme="minorHAnsi"/>
          <w:i w:val="0"/>
          <w:iCs w:val="0"/>
          <w:color w:val="auto"/>
          <w:sz w:val="22"/>
          <w:szCs w:val="22"/>
        </w:rPr>
        <w:t>w latach 2015-20</w:t>
      </w:r>
      <w:r w:rsidR="005B52F6" w:rsidRPr="005B52F6">
        <w:rPr>
          <w:rFonts w:cstheme="minorHAnsi"/>
          <w:i w:val="0"/>
          <w:iCs w:val="0"/>
          <w:color w:val="auto"/>
          <w:sz w:val="22"/>
          <w:szCs w:val="22"/>
        </w:rPr>
        <w:t>20</w:t>
      </w:r>
      <w:r w:rsidRPr="005B52F6">
        <w:rPr>
          <w:rFonts w:cstheme="minorHAnsi"/>
          <w:i w:val="0"/>
          <w:iCs w:val="0"/>
          <w:color w:val="auto"/>
          <w:sz w:val="22"/>
          <w:szCs w:val="22"/>
        </w:rPr>
        <w:t xml:space="preserve"> </w:t>
      </w:r>
      <w:bookmarkEnd w:id="44"/>
    </w:p>
    <w:p w14:paraId="128B2D20" w14:textId="62577038" w:rsidR="00112DB5" w:rsidRPr="005B52F6" w:rsidRDefault="005B52F6" w:rsidP="00112DB5">
      <w:pPr>
        <w:spacing w:after="0" w:line="240" w:lineRule="auto"/>
        <w:jc w:val="center"/>
        <w:rPr>
          <w:rFonts w:cstheme="minorHAnsi"/>
        </w:rPr>
      </w:pPr>
      <w:r w:rsidRPr="005B52F6">
        <w:rPr>
          <w:noProof/>
        </w:rPr>
        <w:drawing>
          <wp:inline distT="0" distB="0" distL="0" distR="0" wp14:anchorId="4F78F4A0" wp14:editId="3EDE1810">
            <wp:extent cx="5760720" cy="2450465"/>
            <wp:effectExtent l="0" t="0" r="11430" b="6985"/>
            <wp:docPr id="64" name="Wykres 64">
              <a:extLst xmlns:a="http://schemas.openxmlformats.org/drawingml/2006/main">
                <a:ext uri="{FF2B5EF4-FFF2-40B4-BE49-F238E27FC236}">
                  <a16:creationId xmlns:a16="http://schemas.microsoft.com/office/drawing/2014/main" id="{3280F87A-D9E7-4AAE-A8BF-8824FB8AA1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04EE1FF" w14:textId="77777777" w:rsidR="00112DB5" w:rsidRPr="005B52F6" w:rsidRDefault="00112DB5" w:rsidP="00112DB5">
      <w:pPr>
        <w:spacing w:after="0" w:line="240" w:lineRule="auto"/>
        <w:jc w:val="center"/>
        <w:rPr>
          <w:rFonts w:cstheme="minorHAnsi"/>
        </w:rPr>
      </w:pPr>
      <w:r w:rsidRPr="005B52F6">
        <w:rPr>
          <w:rFonts w:cstheme="minorHAnsi"/>
        </w:rPr>
        <w:t>Źródło: opracowanie własne na podstawie danych GUS</w:t>
      </w:r>
    </w:p>
    <w:p w14:paraId="6D409E0B" w14:textId="77777777" w:rsidR="00112DB5" w:rsidRPr="005B52F6" w:rsidRDefault="00112DB5" w:rsidP="00112DB5">
      <w:pPr>
        <w:spacing w:after="0" w:line="240" w:lineRule="auto"/>
        <w:rPr>
          <w:rFonts w:cstheme="minorHAnsi"/>
        </w:rPr>
      </w:pPr>
    </w:p>
    <w:p w14:paraId="06FF05AD" w14:textId="11481558" w:rsidR="00112DB5" w:rsidRPr="005B52F6" w:rsidRDefault="00112DB5" w:rsidP="005B52F6">
      <w:pPr>
        <w:spacing w:after="0" w:line="240" w:lineRule="auto"/>
        <w:rPr>
          <w:rFonts w:cstheme="minorHAnsi"/>
          <w:b/>
          <w:bCs/>
        </w:rPr>
      </w:pPr>
      <w:r w:rsidRPr="005B52F6">
        <w:rPr>
          <w:rFonts w:cstheme="minorHAnsi"/>
          <w:b/>
          <w:bCs/>
        </w:rPr>
        <w:t xml:space="preserve">Prognozy dotyczące ludności w Gminie </w:t>
      </w:r>
      <w:r w:rsidR="005B52F6" w:rsidRPr="005B52F6">
        <w:rPr>
          <w:rFonts w:cstheme="minorHAnsi"/>
          <w:b/>
          <w:bCs/>
        </w:rPr>
        <w:t>Piekoszów</w:t>
      </w:r>
    </w:p>
    <w:p w14:paraId="008971A1" w14:textId="31EE44B9" w:rsidR="00112DB5" w:rsidRPr="005B52F6" w:rsidRDefault="00112DB5" w:rsidP="00112DB5">
      <w:pPr>
        <w:spacing w:after="0" w:line="240" w:lineRule="auto"/>
        <w:jc w:val="both"/>
        <w:rPr>
          <w:rFonts w:cstheme="minorHAnsi"/>
        </w:rPr>
      </w:pPr>
      <w:r w:rsidRPr="005B52F6">
        <w:rPr>
          <w:rFonts w:cstheme="minorHAnsi"/>
        </w:rPr>
        <w:t xml:space="preserve">Prognozy demograficzne na najbliższe lata dla Gminy </w:t>
      </w:r>
      <w:r w:rsidR="006144F6">
        <w:rPr>
          <w:rFonts w:cstheme="minorHAnsi"/>
        </w:rPr>
        <w:t xml:space="preserve">Piekoszów są </w:t>
      </w:r>
      <w:r w:rsidRPr="005B52F6">
        <w:rPr>
          <w:rFonts w:cstheme="minorHAnsi"/>
        </w:rPr>
        <w:t xml:space="preserve">optymistyczne. Według nich </w:t>
      </w:r>
      <w:r w:rsidR="006144F6">
        <w:rPr>
          <w:rFonts w:cstheme="minorHAnsi"/>
        </w:rPr>
        <w:br/>
      </w:r>
      <w:r w:rsidRPr="005B52F6">
        <w:rPr>
          <w:rFonts w:cstheme="minorHAnsi"/>
        </w:rPr>
        <w:t xml:space="preserve">w najbliższych latach obserwować będzie można </w:t>
      </w:r>
      <w:r w:rsidR="005B52F6" w:rsidRPr="005B52F6">
        <w:rPr>
          <w:rFonts w:cstheme="minorHAnsi"/>
        </w:rPr>
        <w:t>stopniowy wzrost</w:t>
      </w:r>
      <w:r w:rsidRPr="005B52F6">
        <w:rPr>
          <w:rFonts w:cstheme="minorHAnsi"/>
        </w:rPr>
        <w:t xml:space="preserve"> liczby mieszkańców gminy.   </w:t>
      </w:r>
    </w:p>
    <w:p w14:paraId="33D8CE4F" w14:textId="77777777" w:rsidR="00112DB5" w:rsidRPr="005B52F6" w:rsidRDefault="00112DB5" w:rsidP="00112DB5">
      <w:pPr>
        <w:spacing w:after="0" w:line="240" w:lineRule="auto"/>
        <w:jc w:val="both"/>
        <w:rPr>
          <w:rFonts w:cstheme="minorHAnsi"/>
        </w:rPr>
      </w:pPr>
    </w:p>
    <w:p w14:paraId="153ED216" w14:textId="77777777" w:rsidR="00112DB5" w:rsidRPr="00112DB5" w:rsidRDefault="00112DB5" w:rsidP="00112DB5">
      <w:pPr>
        <w:pStyle w:val="Legenda"/>
        <w:spacing w:after="0"/>
        <w:rPr>
          <w:rFonts w:cstheme="minorHAnsi"/>
          <w:color w:val="FF0000"/>
          <w:sz w:val="22"/>
          <w:szCs w:val="22"/>
          <w:highlight w:val="yellow"/>
        </w:rPr>
        <w:sectPr w:rsidR="00112DB5" w:rsidRPr="00112DB5">
          <w:headerReference w:type="default" r:id="rId37"/>
          <w:pgSz w:w="11906" w:h="16838"/>
          <w:pgMar w:top="1417" w:right="1417" w:bottom="1417" w:left="1417" w:header="708" w:footer="708" w:gutter="0"/>
          <w:cols w:space="708"/>
          <w:docGrid w:linePitch="360"/>
        </w:sectPr>
      </w:pPr>
    </w:p>
    <w:p w14:paraId="260E5CB0" w14:textId="721B1551" w:rsidR="00112DB5" w:rsidRPr="005B52F6" w:rsidRDefault="00112DB5" w:rsidP="00112DB5">
      <w:pPr>
        <w:pStyle w:val="Legenda"/>
        <w:spacing w:after="0"/>
        <w:jc w:val="center"/>
        <w:rPr>
          <w:rFonts w:cstheme="minorHAnsi"/>
          <w:i w:val="0"/>
          <w:iCs w:val="0"/>
          <w:color w:val="auto"/>
          <w:sz w:val="22"/>
          <w:szCs w:val="22"/>
        </w:rPr>
      </w:pPr>
      <w:bookmarkStart w:id="45" w:name="_Toc117501814"/>
      <w:r w:rsidRPr="005B52F6">
        <w:rPr>
          <w:rFonts w:cstheme="minorHAnsi"/>
          <w:i w:val="0"/>
          <w:iCs w:val="0"/>
          <w:color w:val="auto"/>
          <w:sz w:val="22"/>
          <w:szCs w:val="22"/>
        </w:rPr>
        <w:lastRenderedPageBreak/>
        <w:t xml:space="preserve">Tabela </w:t>
      </w:r>
      <w:r w:rsidRPr="005B52F6">
        <w:rPr>
          <w:rFonts w:cstheme="minorHAnsi"/>
          <w:i w:val="0"/>
          <w:iCs w:val="0"/>
          <w:color w:val="auto"/>
          <w:sz w:val="22"/>
          <w:szCs w:val="22"/>
        </w:rPr>
        <w:fldChar w:fldCharType="begin"/>
      </w:r>
      <w:r w:rsidRPr="005B52F6">
        <w:rPr>
          <w:rFonts w:cstheme="minorHAnsi"/>
          <w:i w:val="0"/>
          <w:iCs w:val="0"/>
          <w:color w:val="auto"/>
          <w:sz w:val="22"/>
          <w:szCs w:val="22"/>
        </w:rPr>
        <w:instrText xml:space="preserve"> SEQ Tabela \* ARABIC </w:instrText>
      </w:r>
      <w:r w:rsidRPr="005B52F6">
        <w:rPr>
          <w:rFonts w:cstheme="minorHAnsi"/>
          <w:i w:val="0"/>
          <w:iCs w:val="0"/>
          <w:color w:val="auto"/>
          <w:sz w:val="22"/>
          <w:szCs w:val="22"/>
        </w:rPr>
        <w:fldChar w:fldCharType="separate"/>
      </w:r>
      <w:r w:rsidR="00704B71">
        <w:rPr>
          <w:rFonts w:cstheme="minorHAnsi"/>
          <w:i w:val="0"/>
          <w:iCs w:val="0"/>
          <w:noProof/>
          <w:color w:val="auto"/>
          <w:sz w:val="22"/>
          <w:szCs w:val="22"/>
        </w:rPr>
        <w:t>17</w:t>
      </w:r>
      <w:r w:rsidRPr="005B52F6">
        <w:rPr>
          <w:rFonts w:cstheme="minorHAnsi"/>
          <w:i w:val="0"/>
          <w:iCs w:val="0"/>
          <w:color w:val="auto"/>
          <w:sz w:val="22"/>
          <w:szCs w:val="22"/>
        </w:rPr>
        <w:fldChar w:fldCharType="end"/>
      </w:r>
      <w:r w:rsidRPr="005B52F6">
        <w:rPr>
          <w:rFonts w:cstheme="minorHAnsi"/>
          <w:i w:val="0"/>
          <w:iCs w:val="0"/>
          <w:color w:val="auto"/>
          <w:sz w:val="22"/>
          <w:szCs w:val="22"/>
        </w:rPr>
        <w:t xml:space="preserve"> Prognoza liczby ludności </w:t>
      </w:r>
      <w:r w:rsidR="00B00CF1">
        <w:rPr>
          <w:rFonts w:cstheme="minorHAnsi"/>
          <w:i w:val="0"/>
          <w:iCs w:val="0"/>
          <w:color w:val="auto"/>
          <w:sz w:val="22"/>
          <w:szCs w:val="22"/>
        </w:rPr>
        <w:t>w</w:t>
      </w:r>
      <w:r w:rsidRPr="005B52F6">
        <w:rPr>
          <w:rFonts w:cstheme="minorHAnsi"/>
          <w:i w:val="0"/>
          <w:iCs w:val="0"/>
          <w:color w:val="auto"/>
          <w:sz w:val="22"/>
          <w:szCs w:val="22"/>
        </w:rPr>
        <w:t xml:space="preserve"> Gmin</w:t>
      </w:r>
      <w:r w:rsidR="00B00CF1">
        <w:rPr>
          <w:rFonts w:cstheme="minorHAnsi"/>
          <w:i w:val="0"/>
          <w:iCs w:val="0"/>
          <w:color w:val="auto"/>
          <w:sz w:val="22"/>
          <w:szCs w:val="22"/>
        </w:rPr>
        <w:t>ie</w:t>
      </w:r>
      <w:r w:rsidRPr="005B52F6">
        <w:rPr>
          <w:rFonts w:cstheme="minorHAnsi"/>
          <w:i w:val="0"/>
          <w:iCs w:val="0"/>
          <w:color w:val="auto"/>
          <w:sz w:val="22"/>
          <w:szCs w:val="22"/>
        </w:rPr>
        <w:t xml:space="preserve"> </w:t>
      </w:r>
      <w:r w:rsidR="005B52F6" w:rsidRPr="005B52F6">
        <w:rPr>
          <w:rFonts w:cstheme="minorHAnsi"/>
          <w:i w:val="0"/>
          <w:iCs w:val="0"/>
          <w:color w:val="auto"/>
          <w:sz w:val="22"/>
          <w:szCs w:val="22"/>
        </w:rPr>
        <w:t xml:space="preserve">Piekoszów </w:t>
      </w:r>
      <w:r w:rsidR="00B00CF1">
        <w:rPr>
          <w:rFonts w:cstheme="minorHAnsi"/>
          <w:i w:val="0"/>
          <w:iCs w:val="0"/>
          <w:color w:val="auto"/>
          <w:sz w:val="22"/>
          <w:szCs w:val="22"/>
        </w:rPr>
        <w:t xml:space="preserve">do </w:t>
      </w:r>
      <w:r w:rsidRPr="005B52F6">
        <w:rPr>
          <w:rFonts w:cstheme="minorHAnsi"/>
          <w:i w:val="0"/>
          <w:iCs w:val="0"/>
          <w:color w:val="auto"/>
          <w:sz w:val="22"/>
          <w:szCs w:val="22"/>
        </w:rPr>
        <w:t>2030</w:t>
      </w:r>
      <w:r w:rsidR="00B00CF1">
        <w:rPr>
          <w:rFonts w:cstheme="minorHAnsi"/>
          <w:i w:val="0"/>
          <w:iCs w:val="0"/>
          <w:color w:val="auto"/>
          <w:sz w:val="22"/>
          <w:szCs w:val="22"/>
        </w:rPr>
        <w:t>r.</w:t>
      </w:r>
      <w:bookmarkEnd w:id="45"/>
    </w:p>
    <w:tbl>
      <w:tblPr>
        <w:tblW w:w="13840" w:type="dxa"/>
        <w:jc w:val="center"/>
        <w:tblCellMar>
          <w:left w:w="70" w:type="dxa"/>
          <w:right w:w="70" w:type="dxa"/>
        </w:tblCellMar>
        <w:tblLook w:val="04A0" w:firstRow="1" w:lastRow="0" w:firstColumn="1" w:lastColumn="0" w:noHBand="0" w:noVBand="1"/>
      </w:tblPr>
      <w:tblGrid>
        <w:gridCol w:w="1560"/>
        <w:gridCol w:w="2200"/>
        <w:gridCol w:w="1120"/>
        <w:gridCol w:w="1120"/>
        <w:gridCol w:w="1120"/>
        <w:gridCol w:w="1120"/>
        <w:gridCol w:w="1120"/>
        <w:gridCol w:w="1120"/>
        <w:gridCol w:w="1120"/>
        <w:gridCol w:w="1120"/>
        <w:gridCol w:w="1120"/>
      </w:tblGrid>
      <w:tr w:rsidR="00281283" w:rsidRPr="005B52F6" w14:paraId="428D2CE7" w14:textId="77777777" w:rsidTr="00153EF3">
        <w:trPr>
          <w:trHeight w:val="315"/>
          <w:jc w:val="center"/>
        </w:trPr>
        <w:tc>
          <w:tcPr>
            <w:tcW w:w="1560" w:type="dxa"/>
            <w:tcBorders>
              <w:top w:val="single" w:sz="8" w:space="0" w:color="auto"/>
              <w:left w:val="single" w:sz="8" w:space="0" w:color="auto"/>
              <w:bottom w:val="single" w:sz="8" w:space="0" w:color="auto"/>
              <w:right w:val="single" w:sz="4" w:space="0" w:color="000000"/>
            </w:tcBorders>
            <w:shd w:val="clear" w:color="000000" w:fill="00CC5C"/>
            <w:vAlign w:val="center"/>
            <w:hideMark/>
          </w:tcPr>
          <w:p w14:paraId="38C04377"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Płeć</w:t>
            </w:r>
          </w:p>
        </w:tc>
        <w:tc>
          <w:tcPr>
            <w:tcW w:w="2200" w:type="dxa"/>
            <w:tcBorders>
              <w:top w:val="single" w:sz="8" w:space="0" w:color="auto"/>
              <w:left w:val="nil"/>
              <w:bottom w:val="single" w:sz="8" w:space="0" w:color="auto"/>
              <w:right w:val="single" w:sz="4" w:space="0" w:color="000000"/>
            </w:tcBorders>
            <w:shd w:val="clear" w:color="000000" w:fill="00CC5C"/>
            <w:vAlign w:val="center"/>
            <w:hideMark/>
          </w:tcPr>
          <w:p w14:paraId="42E90911"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Wiek</w:t>
            </w:r>
          </w:p>
        </w:tc>
        <w:tc>
          <w:tcPr>
            <w:tcW w:w="1120" w:type="dxa"/>
            <w:tcBorders>
              <w:top w:val="single" w:sz="8" w:space="0" w:color="auto"/>
              <w:left w:val="nil"/>
              <w:bottom w:val="single" w:sz="8" w:space="0" w:color="auto"/>
              <w:right w:val="single" w:sz="4" w:space="0" w:color="000000"/>
            </w:tcBorders>
            <w:shd w:val="clear" w:color="000000" w:fill="00CC5C"/>
            <w:vAlign w:val="center"/>
            <w:hideMark/>
          </w:tcPr>
          <w:p w14:paraId="04B426A3"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2022</w:t>
            </w:r>
          </w:p>
        </w:tc>
        <w:tc>
          <w:tcPr>
            <w:tcW w:w="1120" w:type="dxa"/>
            <w:tcBorders>
              <w:top w:val="single" w:sz="8" w:space="0" w:color="auto"/>
              <w:left w:val="nil"/>
              <w:bottom w:val="single" w:sz="8" w:space="0" w:color="auto"/>
              <w:right w:val="single" w:sz="4" w:space="0" w:color="000000"/>
            </w:tcBorders>
            <w:shd w:val="clear" w:color="000000" w:fill="00CC5C"/>
            <w:vAlign w:val="center"/>
            <w:hideMark/>
          </w:tcPr>
          <w:p w14:paraId="0E3AF211"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2023</w:t>
            </w:r>
          </w:p>
        </w:tc>
        <w:tc>
          <w:tcPr>
            <w:tcW w:w="1120" w:type="dxa"/>
            <w:tcBorders>
              <w:top w:val="single" w:sz="8" w:space="0" w:color="auto"/>
              <w:left w:val="nil"/>
              <w:bottom w:val="single" w:sz="8" w:space="0" w:color="auto"/>
              <w:right w:val="single" w:sz="4" w:space="0" w:color="000000"/>
            </w:tcBorders>
            <w:shd w:val="clear" w:color="000000" w:fill="00CC5C"/>
            <w:vAlign w:val="center"/>
            <w:hideMark/>
          </w:tcPr>
          <w:p w14:paraId="066533A7"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2024</w:t>
            </w:r>
          </w:p>
        </w:tc>
        <w:tc>
          <w:tcPr>
            <w:tcW w:w="1120" w:type="dxa"/>
            <w:tcBorders>
              <w:top w:val="single" w:sz="8" w:space="0" w:color="auto"/>
              <w:left w:val="nil"/>
              <w:bottom w:val="single" w:sz="8" w:space="0" w:color="auto"/>
              <w:right w:val="single" w:sz="4" w:space="0" w:color="000000"/>
            </w:tcBorders>
            <w:shd w:val="clear" w:color="000000" w:fill="00CC5C"/>
            <w:vAlign w:val="center"/>
            <w:hideMark/>
          </w:tcPr>
          <w:p w14:paraId="737B4E16"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2025</w:t>
            </w:r>
          </w:p>
        </w:tc>
        <w:tc>
          <w:tcPr>
            <w:tcW w:w="1120" w:type="dxa"/>
            <w:tcBorders>
              <w:top w:val="single" w:sz="8" w:space="0" w:color="auto"/>
              <w:left w:val="nil"/>
              <w:bottom w:val="single" w:sz="8" w:space="0" w:color="auto"/>
              <w:right w:val="single" w:sz="4" w:space="0" w:color="000000"/>
            </w:tcBorders>
            <w:shd w:val="clear" w:color="000000" w:fill="00CC5C"/>
            <w:vAlign w:val="center"/>
            <w:hideMark/>
          </w:tcPr>
          <w:p w14:paraId="5C6F8BC5"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2026</w:t>
            </w:r>
          </w:p>
        </w:tc>
        <w:tc>
          <w:tcPr>
            <w:tcW w:w="1120" w:type="dxa"/>
            <w:tcBorders>
              <w:top w:val="single" w:sz="8" w:space="0" w:color="auto"/>
              <w:left w:val="nil"/>
              <w:bottom w:val="single" w:sz="8" w:space="0" w:color="auto"/>
              <w:right w:val="single" w:sz="4" w:space="0" w:color="000000"/>
            </w:tcBorders>
            <w:shd w:val="clear" w:color="000000" w:fill="00CC5C"/>
            <w:vAlign w:val="center"/>
            <w:hideMark/>
          </w:tcPr>
          <w:p w14:paraId="3E51F8A1"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2027</w:t>
            </w:r>
          </w:p>
        </w:tc>
        <w:tc>
          <w:tcPr>
            <w:tcW w:w="1120" w:type="dxa"/>
            <w:tcBorders>
              <w:top w:val="single" w:sz="8" w:space="0" w:color="auto"/>
              <w:left w:val="nil"/>
              <w:bottom w:val="single" w:sz="8" w:space="0" w:color="auto"/>
              <w:right w:val="single" w:sz="4" w:space="0" w:color="000000"/>
            </w:tcBorders>
            <w:shd w:val="clear" w:color="000000" w:fill="00CC5C"/>
            <w:vAlign w:val="center"/>
            <w:hideMark/>
          </w:tcPr>
          <w:p w14:paraId="69BC2030"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2028</w:t>
            </w:r>
          </w:p>
        </w:tc>
        <w:tc>
          <w:tcPr>
            <w:tcW w:w="1120" w:type="dxa"/>
            <w:tcBorders>
              <w:top w:val="single" w:sz="8" w:space="0" w:color="auto"/>
              <w:left w:val="nil"/>
              <w:bottom w:val="single" w:sz="8" w:space="0" w:color="auto"/>
              <w:right w:val="single" w:sz="4" w:space="0" w:color="000000"/>
            </w:tcBorders>
            <w:shd w:val="clear" w:color="000000" w:fill="00CC5C"/>
            <w:vAlign w:val="center"/>
            <w:hideMark/>
          </w:tcPr>
          <w:p w14:paraId="712BBA42"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2029</w:t>
            </w:r>
          </w:p>
        </w:tc>
        <w:tc>
          <w:tcPr>
            <w:tcW w:w="1120" w:type="dxa"/>
            <w:tcBorders>
              <w:top w:val="single" w:sz="8" w:space="0" w:color="auto"/>
              <w:left w:val="nil"/>
              <w:bottom w:val="single" w:sz="8" w:space="0" w:color="auto"/>
              <w:right w:val="single" w:sz="8" w:space="0" w:color="auto"/>
            </w:tcBorders>
            <w:shd w:val="clear" w:color="000000" w:fill="00CC5C"/>
            <w:vAlign w:val="center"/>
            <w:hideMark/>
          </w:tcPr>
          <w:p w14:paraId="35957A9A"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2030</w:t>
            </w:r>
          </w:p>
        </w:tc>
      </w:tr>
      <w:tr w:rsidR="00281283" w:rsidRPr="005B52F6" w14:paraId="68D11991" w14:textId="77777777" w:rsidTr="00153EF3">
        <w:trPr>
          <w:trHeight w:val="315"/>
          <w:jc w:val="center"/>
        </w:trPr>
        <w:tc>
          <w:tcPr>
            <w:tcW w:w="1560" w:type="dxa"/>
            <w:vMerge w:val="restart"/>
            <w:tcBorders>
              <w:top w:val="nil"/>
              <w:left w:val="single" w:sz="8" w:space="0" w:color="auto"/>
              <w:right w:val="single" w:sz="4" w:space="0" w:color="auto"/>
            </w:tcBorders>
            <w:shd w:val="clear" w:color="000000" w:fill="CCFF99"/>
            <w:vAlign w:val="center"/>
            <w:hideMark/>
          </w:tcPr>
          <w:p w14:paraId="3D007448"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Ogółem</w:t>
            </w:r>
          </w:p>
        </w:tc>
        <w:tc>
          <w:tcPr>
            <w:tcW w:w="2200" w:type="dxa"/>
            <w:tcBorders>
              <w:top w:val="nil"/>
              <w:left w:val="nil"/>
              <w:bottom w:val="dashed" w:sz="4" w:space="0" w:color="000000"/>
              <w:right w:val="single" w:sz="8" w:space="0" w:color="auto"/>
            </w:tcBorders>
            <w:shd w:val="clear" w:color="000000" w:fill="CCFF99"/>
            <w:vAlign w:val="center"/>
            <w:hideMark/>
          </w:tcPr>
          <w:p w14:paraId="5579CA3E"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Ogółem</w:t>
            </w:r>
          </w:p>
        </w:tc>
        <w:tc>
          <w:tcPr>
            <w:tcW w:w="1120" w:type="dxa"/>
            <w:tcBorders>
              <w:top w:val="nil"/>
              <w:left w:val="nil"/>
              <w:bottom w:val="dotted" w:sz="4" w:space="0" w:color="auto"/>
              <w:right w:val="single" w:sz="4" w:space="0" w:color="auto"/>
            </w:tcBorders>
            <w:shd w:val="clear" w:color="auto" w:fill="auto"/>
            <w:noWrap/>
            <w:vAlign w:val="center"/>
            <w:hideMark/>
          </w:tcPr>
          <w:p w14:paraId="799B3FCE"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16 872</w:t>
            </w:r>
          </w:p>
        </w:tc>
        <w:tc>
          <w:tcPr>
            <w:tcW w:w="1120" w:type="dxa"/>
            <w:tcBorders>
              <w:top w:val="nil"/>
              <w:left w:val="nil"/>
              <w:bottom w:val="dotted" w:sz="4" w:space="0" w:color="auto"/>
              <w:right w:val="single" w:sz="4" w:space="0" w:color="auto"/>
            </w:tcBorders>
            <w:shd w:val="clear" w:color="auto" w:fill="auto"/>
            <w:noWrap/>
            <w:vAlign w:val="center"/>
            <w:hideMark/>
          </w:tcPr>
          <w:p w14:paraId="53EBC1AA"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16 955</w:t>
            </w:r>
          </w:p>
        </w:tc>
        <w:tc>
          <w:tcPr>
            <w:tcW w:w="1120" w:type="dxa"/>
            <w:tcBorders>
              <w:top w:val="nil"/>
              <w:left w:val="nil"/>
              <w:bottom w:val="dotted" w:sz="4" w:space="0" w:color="auto"/>
              <w:right w:val="single" w:sz="4" w:space="0" w:color="auto"/>
            </w:tcBorders>
            <w:shd w:val="clear" w:color="auto" w:fill="auto"/>
            <w:noWrap/>
            <w:vAlign w:val="center"/>
            <w:hideMark/>
          </w:tcPr>
          <w:p w14:paraId="16716C1B"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17 035</w:t>
            </w:r>
          </w:p>
        </w:tc>
        <w:tc>
          <w:tcPr>
            <w:tcW w:w="1120" w:type="dxa"/>
            <w:tcBorders>
              <w:top w:val="nil"/>
              <w:left w:val="nil"/>
              <w:bottom w:val="dotted" w:sz="4" w:space="0" w:color="auto"/>
              <w:right w:val="single" w:sz="4" w:space="0" w:color="auto"/>
            </w:tcBorders>
            <w:shd w:val="clear" w:color="auto" w:fill="auto"/>
            <w:noWrap/>
            <w:vAlign w:val="center"/>
            <w:hideMark/>
          </w:tcPr>
          <w:p w14:paraId="184CF704"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17 111</w:t>
            </w:r>
          </w:p>
        </w:tc>
        <w:tc>
          <w:tcPr>
            <w:tcW w:w="1120" w:type="dxa"/>
            <w:tcBorders>
              <w:top w:val="nil"/>
              <w:left w:val="nil"/>
              <w:bottom w:val="dotted" w:sz="4" w:space="0" w:color="auto"/>
              <w:right w:val="single" w:sz="4" w:space="0" w:color="auto"/>
            </w:tcBorders>
            <w:shd w:val="clear" w:color="auto" w:fill="auto"/>
            <w:noWrap/>
            <w:vAlign w:val="center"/>
            <w:hideMark/>
          </w:tcPr>
          <w:p w14:paraId="5BAD1890"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17 180</w:t>
            </w:r>
          </w:p>
        </w:tc>
        <w:tc>
          <w:tcPr>
            <w:tcW w:w="1120" w:type="dxa"/>
            <w:tcBorders>
              <w:top w:val="nil"/>
              <w:left w:val="nil"/>
              <w:bottom w:val="dotted" w:sz="4" w:space="0" w:color="auto"/>
              <w:right w:val="single" w:sz="4" w:space="0" w:color="auto"/>
            </w:tcBorders>
            <w:shd w:val="clear" w:color="auto" w:fill="auto"/>
            <w:noWrap/>
            <w:vAlign w:val="center"/>
            <w:hideMark/>
          </w:tcPr>
          <w:p w14:paraId="1A942A6D"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17 253</w:t>
            </w:r>
          </w:p>
        </w:tc>
        <w:tc>
          <w:tcPr>
            <w:tcW w:w="1120" w:type="dxa"/>
            <w:tcBorders>
              <w:top w:val="nil"/>
              <w:left w:val="nil"/>
              <w:bottom w:val="dotted" w:sz="4" w:space="0" w:color="auto"/>
              <w:right w:val="single" w:sz="4" w:space="0" w:color="auto"/>
            </w:tcBorders>
            <w:shd w:val="clear" w:color="auto" w:fill="auto"/>
            <w:noWrap/>
            <w:vAlign w:val="center"/>
            <w:hideMark/>
          </w:tcPr>
          <w:p w14:paraId="412C5078"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17 321</w:t>
            </w:r>
          </w:p>
        </w:tc>
        <w:tc>
          <w:tcPr>
            <w:tcW w:w="1120" w:type="dxa"/>
            <w:tcBorders>
              <w:top w:val="nil"/>
              <w:left w:val="nil"/>
              <w:bottom w:val="dotted" w:sz="4" w:space="0" w:color="auto"/>
              <w:right w:val="single" w:sz="4" w:space="0" w:color="auto"/>
            </w:tcBorders>
            <w:shd w:val="clear" w:color="auto" w:fill="auto"/>
            <w:noWrap/>
            <w:vAlign w:val="center"/>
            <w:hideMark/>
          </w:tcPr>
          <w:p w14:paraId="5C17E043"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17 384</w:t>
            </w:r>
          </w:p>
        </w:tc>
        <w:tc>
          <w:tcPr>
            <w:tcW w:w="1120" w:type="dxa"/>
            <w:tcBorders>
              <w:top w:val="nil"/>
              <w:left w:val="nil"/>
              <w:bottom w:val="dotted" w:sz="4" w:space="0" w:color="auto"/>
              <w:right w:val="single" w:sz="8" w:space="0" w:color="auto"/>
            </w:tcBorders>
            <w:shd w:val="clear" w:color="auto" w:fill="auto"/>
            <w:noWrap/>
            <w:vAlign w:val="center"/>
            <w:hideMark/>
          </w:tcPr>
          <w:p w14:paraId="1B034DEC"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17 440</w:t>
            </w:r>
          </w:p>
        </w:tc>
      </w:tr>
      <w:tr w:rsidR="00281283" w:rsidRPr="005B52F6" w14:paraId="345D1059" w14:textId="77777777" w:rsidTr="00153EF3">
        <w:trPr>
          <w:trHeight w:val="315"/>
          <w:jc w:val="center"/>
        </w:trPr>
        <w:tc>
          <w:tcPr>
            <w:tcW w:w="1560" w:type="dxa"/>
            <w:vMerge/>
            <w:tcBorders>
              <w:left w:val="single" w:sz="8" w:space="0" w:color="auto"/>
              <w:right w:val="single" w:sz="4" w:space="0" w:color="auto"/>
            </w:tcBorders>
            <w:shd w:val="clear" w:color="000000" w:fill="CCFF99"/>
            <w:vAlign w:val="center"/>
            <w:hideMark/>
          </w:tcPr>
          <w:p w14:paraId="38CED0C7" w14:textId="74840E10"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712C3ADB"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przedprodukcyjny 0-17</w:t>
            </w:r>
          </w:p>
        </w:tc>
        <w:tc>
          <w:tcPr>
            <w:tcW w:w="1120" w:type="dxa"/>
            <w:tcBorders>
              <w:top w:val="nil"/>
              <w:left w:val="nil"/>
              <w:bottom w:val="dotted" w:sz="4" w:space="0" w:color="auto"/>
              <w:right w:val="single" w:sz="4" w:space="0" w:color="auto"/>
            </w:tcBorders>
            <w:shd w:val="clear" w:color="auto" w:fill="auto"/>
            <w:noWrap/>
            <w:vAlign w:val="center"/>
            <w:hideMark/>
          </w:tcPr>
          <w:p w14:paraId="0EA5D582"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3 184</w:t>
            </w:r>
          </w:p>
        </w:tc>
        <w:tc>
          <w:tcPr>
            <w:tcW w:w="1120" w:type="dxa"/>
            <w:tcBorders>
              <w:top w:val="nil"/>
              <w:left w:val="nil"/>
              <w:bottom w:val="dotted" w:sz="4" w:space="0" w:color="auto"/>
              <w:right w:val="single" w:sz="4" w:space="0" w:color="auto"/>
            </w:tcBorders>
            <w:shd w:val="clear" w:color="auto" w:fill="auto"/>
            <w:noWrap/>
            <w:vAlign w:val="center"/>
            <w:hideMark/>
          </w:tcPr>
          <w:p w14:paraId="0AFC84B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3 186</w:t>
            </w:r>
          </w:p>
        </w:tc>
        <w:tc>
          <w:tcPr>
            <w:tcW w:w="1120" w:type="dxa"/>
            <w:tcBorders>
              <w:top w:val="nil"/>
              <w:left w:val="nil"/>
              <w:bottom w:val="dotted" w:sz="4" w:space="0" w:color="auto"/>
              <w:right w:val="single" w:sz="4" w:space="0" w:color="auto"/>
            </w:tcBorders>
            <w:shd w:val="clear" w:color="auto" w:fill="auto"/>
            <w:noWrap/>
            <w:vAlign w:val="center"/>
            <w:hideMark/>
          </w:tcPr>
          <w:p w14:paraId="147B311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3 189</w:t>
            </w:r>
          </w:p>
        </w:tc>
        <w:tc>
          <w:tcPr>
            <w:tcW w:w="1120" w:type="dxa"/>
            <w:tcBorders>
              <w:top w:val="nil"/>
              <w:left w:val="nil"/>
              <w:bottom w:val="dotted" w:sz="4" w:space="0" w:color="auto"/>
              <w:right w:val="single" w:sz="4" w:space="0" w:color="auto"/>
            </w:tcBorders>
            <w:shd w:val="clear" w:color="auto" w:fill="auto"/>
            <w:noWrap/>
            <w:vAlign w:val="center"/>
            <w:hideMark/>
          </w:tcPr>
          <w:p w14:paraId="5516774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3 143</w:t>
            </w:r>
          </w:p>
        </w:tc>
        <w:tc>
          <w:tcPr>
            <w:tcW w:w="1120" w:type="dxa"/>
            <w:tcBorders>
              <w:top w:val="nil"/>
              <w:left w:val="nil"/>
              <w:bottom w:val="dotted" w:sz="4" w:space="0" w:color="auto"/>
              <w:right w:val="single" w:sz="4" w:space="0" w:color="auto"/>
            </w:tcBorders>
            <w:shd w:val="clear" w:color="auto" w:fill="auto"/>
            <w:noWrap/>
            <w:vAlign w:val="center"/>
            <w:hideMark/>
          </w:tcPr>
          <w:p w14:paraId="59EA9C4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3 139</w:t>
            </w:r>
          </w:p>
        </w:tc>
        <w:tc>
          <w:tcPr>
            <w:tcW w:w="1120" w:type="dxa"/>
            <w:tcBorders>
              <w:top w:val="nil"/>
              <w:left w:val="nil"/>
              <w:bottom w:val="dotted" w:sz="4" w:space="0" w:color="auto"/>
              <w:right w:val="single" w:sz="4" w:space="0" w:color="auto"/>
            </w:tcBorders>
            <w:shd w:val="clear" w:color="auto" w:fill="auto"/>
            <w:noWrap/>
            <w:vAlign w:val="center"/>
            <w:hideMark/>
          </w:tcPr>
          <w:p w14:paraId="187B616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3 123</w:t>
            </w:r>
          </w:p>
        </w:tc>
        <w:tc>
          <w:tcPr>
            <w:tcW w:w="1120" w:type="dxa"/>
            <w:tcBorders>
              <w:top w:val="nil"/>
              <w:left w:val="nil"/>
              <w:bottom w:val="dotted" w:sz="4" w:space="0" w:color="auto"/>
              <w:right w:val="single" w:sz="4" w:space="0" w:color="auto"/>
            </w:tcBorders>
            <w:shd w:val="clear" w:color="auto" w:fill="auto"/>
            <w:noWrap/>
            <w:vAlign w:val="center"/>
            <w:hideMark/>
          </w:tcPr>
          <w:p w14:paraId="5054C36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3 111</w:t>
            </w:r>
          </w:p>
        </w:tc>
        <w:tc>
          <w:tcPr>
            <w:tcW w:w="1120" w:type="dxa"/>
            <w:tcBorders>
              <w:top w:val="nil"/>
              <w:left w:val="nil"/>
              <w:bottom w:val="dotted" w:sz="4" w:space="0" w:color="auto"/>
              <w:right w:val="single" w:sz="4" w:space="0" w:color="auto"/>
            </w:tcBorders>
            <w:shd w:val="clear" w:color="auto" w:fill="auto"/>
            <w:noWrap/>
            <w:vAlign w:val="center"/>
            <w:hideMark/>
          </w:tcPr>
          <w:p w14:paraId="5ED8FA1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3 092</w:t>
            </w:r>
          </w:p>
        </w:tc>
        <w:tc>
          <w:tcPr>
            <w:tcW w:w="1120" w:type="dxa"/>
            <w:tcBorders>
              <w:top w:val="nil"/>
              <w:left w:val="nil"/>
              <w:bottom w:val="dotted" w:sz="4" w:space="0" w:color="auto"/>
              <w:right w:val="single" w:sz="8" w:space="0" w:color="auto"/>
            </w:tcBorders>
            <w:shd w:val="clear" w:color="auto" w:fill="auto"/>
            <w:noWrap/>
            <w:vAlign w:val="center"/>
            <w:hideMark/>
          </w:tcPr>
          <w:p w14:paraId="4500377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3 067</w:t>
            </w:r>
          </w:p>
        </w:tc>
      </w:tr>
      <w:tr w:rsidR="00281283" w:rsidRPr="005B52F6" w14:paraId="0F186262" w14:textId="77777777" w:rsidTr="00153EF3">
        <w:trPr>
          <w:trHeight w:val="315"/>
          <w:jc w:val="center"/>
        </w:trPr>
        <w:tc>
          <w:tcPr>
            <w:tcW w:w="1560" w:type="dxa"/>
            <w:vMerge/>
            <w:tcBorders>
              <w:left w:val="single" w:sz="8" w:space="0" w:color="auto"/>
              <w:right w:val="single" w:sz="4" w:space="0" w:color="auto"/>
            </w:tcBorders>
            <w:shd w:val="clear" w:color="000000" w:fill="CCFF99"/>
            <w:vAlign w:val="center"/>
            <w:hideMark/>
          </w:tcPr>
          <w:p w14:paraId="7148F5AE" w14:textId="5A7EAB65"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1705FBC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produkcyjny 18-59/64</w:t>
            </w:r>
          </w:p>
        </w:tc>
        <w:tc>
          <w:tcPr>
            <w:tcW w:w="1120" w:type="dxa"/>
            <w:tcBorders>
              <w:top w:val="nil"/>
              <w:left w:val="nil"/>
              <w:bottom w:val="dotted" w:sz="4" w:space="0" w:color="auto"/>
              <w:right w:val="single" w:sz="4" w:space="0" w:color="auto"/>
            </w:tcBorders>
            <w:shd w:val="clear" w:color="auto" w:fill="auto"/>
            <w:noWrap/>
            <w:vAlign w:val="center"/>
            <w:hideMark/>
          </w:tcPr>
          <w:p w14:paraId="7B4A7FC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10 605</w:t>
            </w:r>
          </w:p>
        </w:tc>
        <w:tc>
          <w:tcPr>
            <w:tcW w:w="1120" w:type="dxa"/>
            <w:tcBorders>
              <w:top w:val="nil"/>
              <w:left w:val="nil"/>
              <w:bottom w:val="dotted" w:sz="4" w:space="0" w:color="auto"/>
              <w:right w:val="single" w:sz="4" w:space="0" w:color="auto"/>
            </w:tcBorders>
            <w:shd w:val="clear" w:color="auto" w:fill="auto"/>
            <w:noWrap/>
            <w:vAlign w:val="center"/>
            <w:hideMark/>
          </w:tcPr>
          <w:p w14:paraId="741632B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10 573</w:t>
            </w:r>
          </w:p>
        </w:tc>
        <w:tc>
          <w:tcPr>
            <w:tcW w:w="1120" w:type="dxa"/>
            <w:tcBorders>
              <w:top w:val="nil"/>
              <w:left w:val="nil"/>
              <w:bottom w:val="dotted" w:sz="4" w:space="0" w:color="auto"/>
              <w:right w:val="single" w:sz="4" w:space="0" w:color="auto"/>
            </w:tcBorders>
            <w:shd w:val="clear" w:color="auto" w:fill="auto"/>
            <w:noWrap/>
            <w:vAlign w:val="center"/>
            <w:hideMark/>
          </w:tcPr>
          <w:p w14:paraId="12A57752"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10 556</w:t>
            </w:r>
          </w:p>
        </w:tc>
        <w:tc>
          <w:tcPr>
            <w:tcW w:w="1120" w:type="dxa"/>
            <w:tcBorders>
              <w:top w:val="nil"/>
              <w:left w:val="nil"/>
              <w:bottom w:val="dotted" w:sz="4" w:space="0" w:color="auto"/>
              <w:right w:val="single" w:sz="4" w:space="0" w:color="auto"/>
            </w:tcBorders>
            <w:shd w:val="clear" w:color="auto" w:fill="auto"/>
            <w:noWrap/>
            <w:vAlign w:val="center"/>
            <w:hideMark/>
          </w:tcPr>
          <w:p w14:paraId="70DF459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10 583</w:t>
            </w:r>
          </w:p>
        </w:tc>
        <w:tc>
          <w:tcPr>
            <w:tcW w:w="1120" w:type="dxa"/>
            <w:tcBorders>
              <w:top w:val="nil"/>
              <w:left w:val="nil"/>
              <w:bottom w:val="dotted" w:sz="4" w:space="0" w:color="auto"/>
              <w:right w:val="single" w:sz="4" w:space="0" w:color="auto"/>
            </w:tcBorders>
            <w:shd w:val="clear" w:color="auto" w:fill="auto"/>
            <w:noWrap/>
            <w:vAlign w:val="center"/>
            <w:hideMark/>
          </w:tcPr>
          <w:p w14:paraId="407E035B"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10 573</w:t>
            </w:r>
          </w:p>
        </w:tc>
        <w:tc>
          <w:tcPr>
            <w:tcW w:w="1120" w:type="dxa"/>
            <w:tcBorders>
              <w:top w:val="nil"/>
              <w:left w:val="nil"/>
              <w:bottom w:val="dotted" w:sz="4" w:space="0" w:color="auto"/>
              <w:right w:val="single" w:sz="4" w:space="0" w:color="auto"/>
            </w:tcBorders>
            <w:shd w:val="clear" w:color="auto" w:fill="auto"/>
            <w:noWrap/>
            <w:vAlign w:val="center"/>
            <w:hideMark/>
          </w:tcPr>
          <w:p w14:paraId="3D538EC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10 565</w:t>
            </w:r>
          </w:p>
        </w:tc>
        <w:tc>
          <w:tcPr>
            <w:tcW w:w="1120" w:type="dxa"/>
            <w:tcBorders>
              <w:top w:val="nil"/>
              <w:left w:val="nil"/>
              <w:bottom w:val="dotted" w:sz="4" w:space="0" w:color="auto"/>
              <w:right w:val="single" w:sz="4" w:space="0" w:color="auto"/>
            </w:tcBorders>
            <w:shd w:val="clear" w:color="auto" w:fill="auto"/>
            <w:noWrap/>
            <w:vAlign w:val="center"/>
            <w:hideMark/>
          </w:tcPr>
          <w:p w14:paraId="499A3905"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10 564</w:t>
            </w:r>
          </w:p>
        </w:tc>
        <w:tc>
          <w:tcPr>
            <w:tcW w:w="1120" w:type="dxa"/>
            <w:tcBorders>
              <w:top w:val="nil"/>
              <w:left w:val="nil"/>
              <w:bottom w:val="dotted" w:sz="4" w:space="0" w:color="auto"/>
              <w:right w:val="single" w:sz="4" w:space="0" w:color="auto"/>
            </w:tcBorders>
            <w:shd w:val="clear" w:color="auto" w:fill="auto"/>
            <w:noWrap/>
            <w:vAlign w:val="center"/>
            <w:hideMark/>
          </w:tcPr>
          <w:p w14:paraId="3C8A59E5"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10 538</w:t>
            </w:r>
          </w:p>
        </w:tc>
        <w:tc>
          <w:tcPr>
            <w:tcW w:w="1120" w:type="dxa"/>
            <w:tcBorders>
              <w:top w:val="nil"/>
              <w:left w:val="nil"/>
              <w:bottom w:val="dotted" w:sz="4" w:space="0" w:color="auto"/>
              <w:right w:val="single" w:sz="8" w:space="0" w:color="auto"/>
            </w:tcBorders>
            <w:shd w:val="clear" w:color="auto" w:fill="auto"/>
            <w:noWrap/>
            <w:vAlign w:val="center"/>
            <w:hideMark/>
          </w:tcPr>
          <w:p w14:paraId="22A7814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10 536</w:t>
            </w:r>
          </w:p>
        </w:tc>
      </w:tr>
      <w:tr w:rsidR="00281283" w:rsidRPr="005B52F6" w14:paraId="46CEA4D6" w14:textId="77777777" w:rsidTr="00153EF3">
        <w:trPr>
          <w:trHeight w:val="315"/>
          <w:jc w:val="center"/>
        </w:trPr>
        <w:tc>
          <w:tcPr>
            <w:tcW w:w="1560" w:type="dxa"/>
            <w:vMerge/>
            <w:tcBorders>
              <w:left w:val="single" w:sz="8" w:space="0" w:color="auto"/>
              <w:right w:val="single" w:sz="4" w:space="0" w:color="auto"/>
            </w:tcBorders>
            <w:shd w:val="clear" w:color="000000" w:fill="CCFF99"/>
            <w:vAlign w:val="center"/>
            <w:hideMark/>
          </w:tcPr>
          <w:p w14:paraId="3583034C" w14:textId="14A46201"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7E224F33" w14:textId="03C6B6EF"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mobilny 18-44</w:t>
            </w:r>
          </w:p>
        </w:tc>
        <w:tc>
          <w:tcPr>
            <w:tcW w:w="1120" w:type="dxa"/>
            <w:tcBorders>
              <w:top w:val="nil"/>
              <w:left w:val="nil"/>
              <w:bottom w:val="dotted" w:sz="4" w:space="0" w:color="auto"/>
              <w:right w:val="single" w:sz="4" w:space="0" w:color="auto"/>
            </w:tcBorders>
            <w:shd w:val="clear" w:color="auto" w:fill="auto"/>
            <w:noWrap/>
            <w:vAlign w:val="center"/>
            <w:hideMark/>
          </w:tcPr>
          <w:p w14:paraId="50ADCDD2"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6 549</w:t>
            </w:r>
          </w:p>
        </w:tc>
        <w:tc>
          <w:tcPr>
            <w:tcW w:w="1120" w:type="dxa"/>
            <w:tcBorders>
              <w:top w:val="nil"/>
              <w:left w:val="nil"/>
              <w:bottom w:val="dotted" w:sz="4" w:space="0" w:color="auto"/>
              <w:right w:val="single" w:sz="4" w:space="0" w:color="auto"/>
            </w:tcBorders>
            <w:shd w:val="clear" w:color="auto" w:fill="auto"/>
            <w:noWrap/>
            <w:vAlign w:val="center"/>
            <w:hideMark/>
          </w:tcPr>
          <w:p w14:paraId="36BDCBA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6 478</w:t>
            </w:r>
          </w:p>
        </w:tc>
        <w:tc>
          <w:tcPr>
            <w:tcW w:w="1120" w:type="dxa"/>
            <w:tcBorders>
              <w:top w:val="nil"/>
              <w:left w:val="nil"/>
              <w:bottom w:val="dotted" w:sz="4" w:space="0" w:color="auto"/>
              <w:right w:val="single" w:sz="4" w:space="0" w:color="auto"/>
            </w:tcBorders>
            <w:shd w:val="clear" w:color="auto" w:fill="auto"/>
            <w:noWrap/>
            <w:vAlign w:val="center"/>
            <w:hideMark/>
          </w:tcPr>
          <w:p w14:paraId="2A3AA1C2"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6 382</w:t>
            </w:r>
          </w:p>
        </w:tc>
        <w:tc>
          <w:tcPr>
            <w:tcW w:w="1120" w:type="dxa"/>
            <w:tcBorders>
              <w:top w:val="nil"/>
              <w:left w:val="nil"/>
              <w:bottom w:val="dotted" w:sz="4" w:space="0" w:color="auto"/>
              <w:right w:val="single" w:sz="4" w:space="0" w:color="auto"/>
            </w:tcBorders>
            <w:shd w:val="clear" w:color="auto" w:fill="auto"/>
            <w:noWrap/>
            <w:vAlign w:val="center"/>
            <w:hideMark/>
          </w:tcPr>
          <w:p w14:paraId="265C4C05"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6 338</w:t>
            </w:r>
          </w:p>
        </w:tc>
        <w:tc>
          <w:tcPr>
            <w:tcW w:w="1120" w:type="dxa"/>
            <w:tcBorders>
              <w:top w:val="nil"/>
              <w:left w:val="nil"/>
              <w:bottom w:val="dotted" w:sz="4" w:space="0" w:color="auto"/>
              <w:right w:val="single" w:sz="4" w:space="0" w:color="auto"/>
            </w:tcBorders>
            <w:shd w:val="clear" w:color="auto" w:fill="auto"/>
            <w:noWrap/>
            <w:vAlign w:val="center"/>
            <w:hideMark/>
          </w:tcPr>
          <w:p w14:paraId="3DDD2CA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6 230</w:t>
            </w:r>
          </w:p>
        </w:tc>
        <w:tc>
          <w:tcPr>
            <w:tcW w:w="1120" w:type="dxa"/>
            <w:tcBorders>
              <w:top w:val="nil"/>
              <w:left w:val="nil"/>
              <w:bottom w:val="dotted" w:sz="4" w:space="0" w:color="auto"/>
              <w:right w:val="single" w:sz="4" w:space="0" w:color="auto"/>
            </w:tcBorders>
            <w:shd w:val="clear" w:color="auto" w:fill="auto"/>
            <w:noWrap/>
            <w:vAlign w:val="center"/>
            <w:hideMark/>
          </w:tcPr>
          <w:p w14:paraId="69074F38"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6 116</w:t>
            </w:r>
          </w:p>
        </w:tc>
        <w:tc>
          <w:tcPr>
            <w:tcW w:w="1120" w:type="dxa"/>
            <w:tcBorders>
              <w:top w:val="nil"/>
              <w:left w:val="nil"/>
              <w:bottom w:val="dotted" w:sz="4" w:space="0" w:color="auto"/>
              <w:right w:val="single" w:sz="4" w:space="0" w:color="auto"/>
            </w:tcBorders>
            <w:shd w:val="clear" w:color="auto" w:fill="auto"/>
            <w:noWrap/>
            <w:vAlign w:val="center"/>
            <w:hideMark/>
          </w:tcPr>
          <w:p w14:paraId="587712E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6 031</w:t>
            </w:r>
          </w:p>
        </w:tc>
        <w:tc>
          <w:tcPr>
            <w:tcW w:w="1120" w:type="dxa"/>
            <w:tcBorders>
              <w:top w:val="nil"/>
              <w:left w:val="nil"/>
              <w:bottom w:val="dotted" w:sz="4" w:space="0" w:color="auto"/>
              <w:right w:val="single" w:sz="4" w:space="0" w:color="auto"/>
            </w:tcBorders>
            <w:shd w:val="clear" w:color="auto" w:fill="auto"/>
            <w:noWrap/>
            <w:vAlign w:val="center"/>
            <w:hideMark/>
          </w:tcPr>
          <w:p w14:paraId="6B1CEF8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5 944</w:t>
            </w:r>
          </w:p>
        </w:tc>
        <w:tc>
          <w:tcPr>
            <w:tcW w:w="1120" w:type="dxa"/>
            <w:tcBorders>
              <w:top w:val="nil"/>
              <w:left w:val="nil"/>
              <w:bottom w:val="dotted" w:sz="4" w:space="0" w:color="auto"/>
              <w:right w:val="single" w:sz="8" w:space="0" w:color="auto"/>
            </w:tcBorders>
            <w:shd w:val="clear" w:color="auto" w:fill="auto"/>
            <w:noWrap/>
            <w:vAlign w:val="center"/>
            <w:hideMark/>
          </w:tcPr>
          <w:p w14:paraId="501EC09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5 854</w:t>
            </w:r>
          </w:p>
        </w:tc>
      </w:tr>
      <w:tr w:rsidR="00281283" w:rsidRPr="005B52F6" w14:paraId="15581744" w14:textId="77777777" w:rsidTr="00153EF3">
        <w:trPr>
          <w:trHeight w:val="315"/>
          <w:jc w:val="center"/>
        </w:trPr>
        <w:tc>
          <w:tcPr>
            <w:tcW w:w="1560" w:type="dxa"/>
            <w:vMerge/>
            <w:tcBorders>
              <w:left w:val="single" w:sz="8" w:space="0" w:color="auto"/>
              <w:right w:val="single" w:sz="4" w:space="0" w:color="auto"/>
            </w:tcBorders>
            <w:shd w:val="clear" w:color="000000" w:fill="CCFF99"/>
            <w:vAlign w:val="center"/>
            <w:hideMark/>
          </w:tcPr>
          <w:p w14:paraId="009692FE" w14:textId="5041ADD1"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2B91C74F" w14:textId="79649B1B"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niemobilny  44-59/64</w:t>
            </w:r>
          </w:p>
        </w:tc>
        <w:tc>
          <w:tcPr>
            <w:tcW w:w="1120" w:type="dxa"/>
            <w:tcBorders>
              <w:top w:val="nil"/>
              <w:left w:val="nil"/>
              <w:bottom w:val="dotted" w:sz="4" w:space="0" w:color="auto"/>
              <w:right w:val="single" w:sz="4" w:space="0" w:color="auto"/>
            </w:tcBorders>
            <w:shd w:val="clear" w:color="auto" w:fill="auto"/>
            <w:noWrap/>
            <w:vAlign w:val="center"/>
            <w:hideMark/>
          </w:tcPr>
          <w:p w14:paraId="66CE518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4 056</w:t>
            </w:r>
          </w:p>
        </w:tc>
        <w:tc>
          <w:tcPr>
            <w:tcW w:w="1120" w:type="dxa"/>
            <w:tcBorders>
              <w:top w:val="nil"/>
              <w:left w:val="nil"/>
              <w:bottom w:val="dotted" w:sz="4" w:space="0" w:color="auto"/>
              <w:right w:val="single" w:sz="4" w:space="0" w:color="auto"/>
            </w:tcBorders>
            <w:shd w:val="clear" w:color="auto" w:fill="auto"/>
            <w:noWrap/>
            <w:vAlign w:val="center"/>
            <w:hideMark/>
          </w:tcPr>
          <w:p w14:paraId="141A8B1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4 095</w:t>
            </w:r>
          </w:p>
        </w:tc>
        <w:tc>
          <w:tcPr>
            <w:tcW w:w="1120" w:type="dxa"/>
            <w:tcBorders>
              <w:top w:val="nil"/>
              <w:left w:val="nil"/>
              <w:bottom w:val="dotted" w:sz="4" w:space="0" w:color="auto"/>
              <w:right w:val="single" w:sz="4" w:space="0" w:color="auto"/>
            </w:tcBorders>
            <w:shd w:val="clear" w:color="auto" w:fill="auto"/>
            <w:noWrap/>
            <w:vAlign w:val="center"/>
            <w:hideMark/>
          </w:tcPr>
          <w:p w14:paraId="5955ACE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4 174</w:t>
            </w:r>
          </w:p>
        </w:tc>
        <w:tc>
          <w:tcPr>
            <w:tcW w:w="1120" w:type="dxa"/>
            <w:tcBorders>
              <w:top w:val="nil"/>
              <w:left w:val="nil"/>
              <w:bottom w:val="dotted" w:sz="4" w:space="0" w:color="auto"/>
              <w:right w:val="single" w:sz="4" w:space="0" w:color="auto"/>
            </w:tcBorders>
            <w:shd w:val="clear" w:color="auto" w:fill="auto"/>
            <w:noWrap/>
            <w:vAlign w:val="center"/>
            <w:hideMark/>
          </w:tcPr>
          <w:p w14:paraId="46D69CF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4 245</w:t>
            </w:r>
          </w:p>
        </w:tc>
        <w:tc>
          <w:tcPr>
            <w:tcW w:w="1120" w:type="dxa"/>
            <w:tcBorders>
              <w:top w:val="nil"/>
              <w:left w:val="nil"/>
              <w:bottom w:val="dotted" w:sz="4" w:space="0" w:color="auto"/>
              <w:right w:val="single" w:sz="4" w:space="0" w:color="auto"/>
            </w:tcBorders>
            <w:shd w:val="clear" w:color="auto" w:fill="auto"/>
            <w:noWrap/>
            <w:vAlign w:val="center"/>
            <w:hideMark/>
          </w:tcPr>
          <w:p w14:paraId="325180E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4 343</w:t>
            </w:r>
          </w:p>
        </w:tc>
        <w:tc>
          <w:tcPr>
            <w:tcW w:w="1120" w:type="dxa"/>
            <w:tcBorders>
              <w:top w:val="nil"/>
              <w:left w:val="nil"/>
              <w:bottom w:val="dotted" w:sz="4" w:space="0" w:color="auto"/>
              <w:right w:val="single" w:sz="4" w:space="0" w:color="auto"/>
            </w:tcBorders>
            <w:shd w:val="clear" w:color="auto" w:fill="auto"/>
            <w:noWrap/>
            <w:vAlign w:val="center"/>
            <w:hideMark/>
          </w:tcPr>
          <w:p w14:paraId="7BCB2CC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4 449</w:t>
            </w:r>
          </w:p>
        </w:tc>
        <w:tc>
          <w:tcPr>
            <w:tcW w:w="1120" w:type="dxa"/>
            <w:tcBorders>
              <w:top w:val="nil"/>
              <w:left w:val="nil"/>
              <w:bottom w:val="dotted" w:sz="4" w:space="0" w:color="auto"/>
              <w:right w:val="single" w:sz="4" w:space="0" w:color="auto"/>
            </w:tcBorders>
            <w:shd w:val="clear" w:color="auto" w:fill="auto"/>
            <w:noWrap/>
            <w:vAlign w:val="center"/>
            <w:hideMark/>
          </w:tcPr>
          <w:p w14:paraId="3C82C39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4 533</w:t>
            </w:r>
          </w:p>
        </w:tc>
        <w:tc>
          <w:tcPr>
            <w:tcW w:w="1120" w:type="dxa"/>
            <w:tcBorders>
              <w:top w:val="nil"/>
              <w:left w:val="nil"/>
              <w:bottom w:val="dotted" w:sz="4" w:space="0" w:color="auto"/>
              <w:right w:val="single" w:sz="4" w:space="0" w:color="auto"/>
            </w:tcBorders>
            <w:shd w:val="clear" w:color="auto" w:fill="auto"/>
            <w:noWrap/>
            <w:vAlign w:val="center"/>
            <w:hideMark/>
          </w:tcPr>
          <w:p w14:paraId="7F9628E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4 594</w:t>
            </w:r>
          </w:p>
        </w:tc>
        <w:tc>
          <w:tcPr>
            <w:tcW w:w="1120" w:type="dxa"/>
            <w:tcBorders>
              <w:top w:val="nil"/>
              <w:left w:val="nil"/>
              <w:bottom w:val="dotted" w:sz="4" w:space="0" w:color="auto"/>
              <w:right w:val="single" w:sz="8" w:space="0" w:color="auto"/>
            </w:tcBorders>
            <w:shd w:val="clear" w:color="auto" w:fill="auto"/>
            <w:noWrap/>
            <w:vAlign w:val="center"/>
            <w:hideMark/>
          </w:tcPr>
          <w:p w14:paraId="3EAD31B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4 682</w:t>
            </w:r>
          </w:p>
        </w:tc>
      </w:tr>
      <w:tr w:rsidR="00281283" w:rsidRPr="005B52F6" w14:paraId="2568E1DF" w14:textId="77777777" w:rsidTr="00153EF3">
        <w:trPr>
          <w:trHeight w:val="315"/>
          <w:jc w:val="center"/>
        </w:trPr>
        <w:tc>
          <w:tcPr>
            <w:tcW w:w="1560" w:type="dxa"/>
            <w:vMerge/>
            <w:tcBorders>
              <w:left w:val="single" w:sz="8" w:space="0" w:color="auto"/>
              <w:right w:val="single" w:sz="4" w:space="0" w:color="auto"/>
            </w:tcBorders>
            <w:shd w:val="clear" w:color="000000" w:fill="CCFF99"/>
            <w:vAlign w:val="center"/>
            <w:hideMark/>
          </w:tcPr>
          <w:p w14:paraId="6F813583" w14:textId="736E3F46"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4AEECA1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poprodukcyjny 60+/65+</w:t>
            </w:r>
          </w:p>
        </w:tc>
        <w:tc>
          <w:tcPr>
            <w:tcW w:w="1120" w:type="dxa"/>
            <w:tcBorders>
              <w:top w:val="nil"/>
              <w:left w:val="nil"/>
              <w:bottom w:val="dotted" w:sz="4" w:space="0" w:color="auto"/>
              <w:right w:val="single" w:sz="4" w:space="0" w:color="auto"/>
            </w:tcBorders>
            <w:shd w:val="clear" w:color="auto" w:fill="auto"/>
            <w:noWrap/>
            <w:vAlign w:val="center"/>
            <w:hideMark/>
          </w:tcPr>
          <w:p w14:paraId="0E87DD3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3 083</w:t>
            </w:r>
          </w:p>
        </w:tc>
        <w:tc>
          <w:tcPr>
            <w:tcW w:w="1120" w:type="dxa"/>
            <w:tcBorders>
              <w:top w:val="nil"/>
              <w:left w:val="nil"/>
              <w:bottom w:val="dotted" w:sz="4" w:space="0" w:color="auto"/>
              <w:right w:val="single" w:sz="4" w:space="0" w:color="auto"/>
            </w:tcBorders>
            <w:shd w:val="clear" w:color="auto" w:fill="auto"/>
            <w:noWrap/>
            <w:vAlign w:val="center"/>
            <w:hideMark/>
          </w:tcPr>
          <w:p w14:paraId="0D3E488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3 196</w:t>
            </w:r>
          </w:p>
        </w:tc>
        <w:tc>
          <w:tcPr>
            <w:tcW w:w="1120" w:type="dxa"/>
            <w:tcBorders>
              <w:top w:val="nil"/>
              <w:left w:val="nil"/>
              <w:bottom w:val="dotted" w:sz="4" w:space="0" w:color="auto"/>
              <w:right w:val="single" w:sz="4" w:space="0" w:color="auto"/>
            </w:tcBorders>
            <w:shd w:val="clear" w:color="auto" w:fill="auto"/>
            <w:noWrap/>
            <w:vAlign w:val="center"/>
            <w:hideMark/>
          </w:tcPr>
          <w:p w14:paraId="2971D3D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3 290</w:t>
            </w:r>
          </w:p>
        </w:tc>
        <w:tc>
          <w:tcPr>
            <w:tcW w:w="1120" w:type="dxa"/>
            <w:tcBorders>
              <w:top w:val="nil"/>
              <w:left w:val="nil"/>
              <w:bottom w:val="dotted" w:sz="4" w:space="0" w:color="auto"/>
              <w:right w:val="single" w:sz="4" w:space="0" w:color="auto"/>
            </w:tcBorders>
            <w:shd w:val="clear" w:color="auto" w:fill="auto"/>
            <w:noWrap/>
            <w:vAlign w:val="center"/>
            <w:hideMark/>
          </w:tcPr>
          <w:p w14:paraId="0ED9972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3 385</w:t>
            </w:r>
          </w:p>
        </w:tc>
        <w:tc>
          <w:tcPr>
            <w:tcW w:w="1120" w:type="dxa"/>
            <w:tcBorders>
              <w:top w:val="nil"/>
              <w:left w:val="nil"/>
              <w:bottom w:val="dotted" w:sz="4" w:space="0" w:color="auto"/>
              <w:right w:val="single" w:sz="4" w:space="0" w:color="auto"/>
            </w:tcBorders>
            <w:shd w:val="clear" w:color="auto" w:fill="auto"/>
            <w:noWrap/>
            <w:vAlign w:val="center"/>
            <w:hideMark/>
          </w:tcPr>
          <w:p w14:paraId="4C89AE0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3 468</w:t>
            </w:r>
          </w:p>
        </w:tc>
        <w:tc>
          <w:tcPr>
            <w:tcW w:w="1120" w:type="dxa"/>
            <w:tcBorders>
              <w:top w:val="nil"/>
              <w:left w:val="nil"/>
              <w:bottom w:val="dotted" w:sz="4" w:space="0" w:color="auto"/>
              <w:right w:val="single" w:sz="4" w:space="0" w:color="auto"/>
            </w:tcBorders>
            <w:shd w:val="clear" w:color="auto" w:fill="auto"/>
            <w:noWrap/>
            <w:vAlign w:val="center"/>
            <w:hideMark/>
          </w:tcPr>
          <w:p w14:paraId="58E5449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3 565</w:t>
            </w:r>
          </w:p>
        </w:tc>
        <w:tc>
          <w:tcPr>
            <w:tcW w:w="1120" w:type="dxa"/>
            <w:tcBorders>
              <w:top w:val="nil"/>
              <w:left w:val="nil"/>
              <w:bottom w:val="dotted" w:sz="4" w:space="0" w:color="auto"/>
              <w:right w:val="single" w:sz="4" w:space="0" w:color="auto"/>
            </w:tcBorders>
            <w:shd w:val="clear" w:color="auto" w:fill="auto"/>
            <w:noWrap/>
            <w:vAlign w:val="center"/>
            <w:hideMark/>
          </w:tcPr>
          <w:p w14:paraId="6E8521BB"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3 646</w:t>
            </w:r>
          </w:p>
        </w:tc>
        <w:tc>
          <w:tcPr>
            <w:tcW w:w="1120" w:type="dxa"/>
            <w:tcBorders>
              <w:top w:val="nil"/>
              <w:left w:val="nil"/>
              <w:bottom w:val="dotted" w:sz="4" w:space="0" w:color="auto"/>
              <w:right w:val="single" w:sz="4" w:space="0" w:color="auto"/>
            </w:tcBorders>
            <w:shd w:val="clear" w:color="auto" w:fill="auto"/>
            <w:noWrap/>
            <w:vAlign w:val="center"/>
            <w:hideMark/>
          </w:tcPr>
          <w:p w14:paraId="046BEAB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3 754</w:t>
            </w:r>
          </w:p>
        </w:tc>
        <w:tc>
          <w:tcPr>
            <w:tcW w:w="1120" w:type="dxa"/>
            <w:tcBorders>
              <w:top w:val="nil"/>
              <w:left w:val="nil"/>
              <w:bottom w:val="dotted" w:sz="4" w:space="0" w:color="auto"/>
              <w:right w:val="single" w:sz="8" w:space="0" w:color="auto"/>
            </w:tcBorders>
            <w:shd w:val="clear" w:color="auto" w:fill="auto"/>
            <w:noWrap/>
            <w:vAlign w:val="center"/>
            <w:hideMark/>
          </w:tcPr>
          <w:p w14:paraId="3B18119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3 837</w:t>
            </w:r>
          </w:p>
        </w:tc>
      </w:tr>
      <w:tr w:rsidR="00281283" w:rsidRPr="005B52F6" w14:paraId="721C75A7" w14:textId="77777777" w:rsidTr="00153EF3">
        <w:trPr>
          <w:trHeight w:val="315"/>
          <w:jc w:val="center"/>
        </w:trPr>
        <w:tc>
          <w:tcPr>
            <w:tcW w:w="1560" w:type="dxa"/>
            <w:vMerge/>
            <w:tcBorders>
              <w:left w:val="single" w:sz="8" w:space="0" w:color="auto"/>
              <w:right w:val="single" w:sz="4" w:space="0" w:color="auto"/>
            </w:tcBorders>
            <w:shd w:val="clear" w:color="000000" w:fill="CCFF99"/>
            <w:vAlign w:val="center"/>
            <w:hideMark/>
          </w:tcPr>
          <w:p w14:paraId="43ADEB13" w14:textId="4EA4878B"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0220013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0-14</w:t>
            </w:r>
          </w:p>
        </w:tc>
        <w:tc>
          <w:tcPr>
            <w:tcW w:w="1120" w:type="dxa"/>
            <w:tcBorders>
              <w:top w:val="nil"/>
              <w:left w:val="nil"/>
              <w:bottom w:val="dotted" w:sz="4" w:space="0" w:color="auto"/>
              <w:right w:val="single" w:sz="4" w:space="0" w:color="auto"/>
            </w:tcBorders>
            <w:shd w:val="clear" w:color="auto" w:fill="auto"/>
            <w:noWrap/>
            <w:vAlign w:val="center"/>
            <w:hideMark/>
          </w:tcPr>
          <w:p w14:paraId="6E145738"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2 597</w:t>
            </w:r>
          </w:p>
        </w:tc>
        <w:tc>
          <w:tcPr>
            <w:tcW w:w="1120" w:type="dxa"/>
            <w:tcBorders>
              <w:top w:val="nil"/>
              <w:left w:val="nil"/>
              <w:bottom w:val="dotted" w:sz="4" w:space="0" w:color="auto"/>
              <w:right w:val="single" w:sz="4" w:space="0" w:color="auto"/>
            </w:tcBorders>
            <w:shd w:val="clear" w:color="auto" w:fill="auto"/>
            <w:noWrap/>
            <w:vAlign w:val="center"/>
            <w:hideMark/>
          </w:tcPr>
          <w:p w14:paraId="1D62DE8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2 597</w:t>
            </w:r>
          </w:p>
        </w:tc>
        <w:tc>
          <w:tcPr>
            <w:tcW w:w="1120" w:type="dxa"/>
            <w:tcBorders>
              <w:top w:val="nil"/>
              <w:left w:val="nil"/>
              <w:bottom w:val="dotted" w:sz="4" w:space="0" w:color="auto"/>
              <w:right w:val="single" w:sz="4" w:space="0" w:color="auto"/>
            </w:tcBorders>
            <w:shd w:val="clear" w:color="auto" w:fill="auto"/>
            <w:noWrap/>
            <w:vAlign w:val="center"/>
            <w:hideMark/>
          </w:tcPr>
          <w:p w14:paraId="74FEC8B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2 580</w:t>
            </w:r>
          </w:p>
        </w:tc>
        <w:tc>
          <w:tcPr>
            <w:tcW w:w="1120" w:type="dxa"/>
            <w:tcBorders>
              <w:top w:val="nil"/>
              <w:left w:val="nil"/>
              <w:bottom w:val="dotted" w:sz="4" w:space="0" w:color="auto"/>
              <w:right w:val="single" w:sz="4" w:space="0" w:color="auto"/>
            </w:tcBorders>
            <w:shd w:val="clear" w:color="auto" w:fill="auto"/>
            <w:noWrap/>
            <w:vAlign w:val="center"/>
            <w:hideMark/>
          </w:tcPr>
          <w:p w14:paraId="6D66E3C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2 570</w:t>
            </w:r>
          </w:p>
        </w:tc>
        <w:tc>
          <w:tcPr>
            <w:tcW w:w="1120" w:type="dxa"/>
            <w:tcBorders>
              <w:top w:val="nil"/>
              <w:left w:val="nil"/>
              <w:bottom w:val="dotted" w:sz="4" w:space="0" w:color="auto"/>
              <w:right w:val="single" w:sz="4" w:space="0" w:color="auto"/>
            </w:tcBorders>
            <w:shd w:val="clear" w:color="auto" w:fill="auto"/>
            <w:noWrap/>
            <w:vAlign w:val="center"/>
            <w:hideMark/>
          </w:tcPr>
          <w:p w14:paraId="1F3C43D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2 557</w:t>
            </w:r>
          </w:p>
        </w:tc>
        <w:tc>
          <w:tcPr>
            <w:tcW w:w="1120" w:type="dxa"/>
            <w:tcBorders>
              <w:top w:val="nil"/>
              <w:left w:val="nil"/>
              <w:bottom w:val="dotted" w:sz="4" w:space="0" w:color="auto"/>
              <w:right w:val="single" w:sz="4" w:space="0" w:color="auto"/>
            </w:tcBorders>
            <w:shd w:val="clear" w:color="auto" w:fill="auto"/>
            <w:noWrap/>
            <w:vAlign w:val="center"/>
            <w:hideMark/>
          </w:tcPr>
          <w:p w14:paraId="6603A27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2 541</w:t>
            </w:r>
          </w:p>
        </w:tc>
        <w:tc>
          <w:tcPr>
            <w:tcW w:w="1120" w:type="dxa"/>
            <w:tcBorders>
              <w:top w:val="nil"/>
              <w:left w:val="nil"/>
              <w:bottom w:val="dotted" w:sz="4" w:space="0" w:color="auto"/>
              <w:right w:val="single" w:sz="4" w:space="0" w:color="auto"/>
            </w:tcBorders>
            <w:shd w:val="clear" w:color="auto" w:fill="auto"/>
            <w:noWrap/>
            <w:vAlign w:val="center"/>
            <w:hideMark/>
          </w:tcPr>
          <w:p w14:paraId="347D7A4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2 544</w:t>
            </w:r>
          </w:p>
        </w:tc>
        <w:tc>
          <w:tcPr>
            <w:tcW w:w="1120" w:type="dxa"/>
            <w:tcBorders>
              <w:top w:val="nil"/>
              <w:left w:val="nil"/>
              <w:bottom w:val="dotted" w:sz="4" w:space="0" w:color="auto"/>
              <w:right w:val="single" w:sz="4" w:space="0" w:color="auto"/>
            </w:tcBorders>
            <w:shd w:val="clear" w:color="auto" w:fill="auto"/>
            <w:noWrap/>
            <w:vAlign w:val="center"/>
            <w:hideMark/>
          </w:tcPr>
          <w:p w14:paraId="4CC848E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2 567</w:t>
            </w:r>
          </w:p>
        </w:tc>
        <w:tc>
          <w:tcPr>
            <w:tcW w:w="1120" w:type="dxa"/>
            <w:tcBorders>
              <w:top w:val="nil"/>
              <w:left w:val="nil"/>
              <w:bottom w:val="dotted" w:sz="4" w:space="0" w:color="auto"/>
              <w:right w:val="single" w:sz="8" w:space="0" w:color="auto"/>
            </w:tcBorders>
            <w:shd w:val="clear" w:color="auto" w:fill="auto"/>
            <w:noWrap/>
            <w:vAlign w:val="center"/>
            <w:hideMark/>
          </w:tcPr>
          <w:p w14:paraId="3AA1F40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2 571</w:t>
            </w:r>
          </w:p>
        </w:tc>
      </w:tr>
      <w:tr w:rsidR="00281283" w:rsidRPr="005B52F6" w14:paraId="273A564B" w14:textId="77777777" w:rsidTr="00153EF3">
        <w:trPr>
          <w:trHeight w:val="315"/>
          <w:jc w:val="center"/>
        </w:trPr>
        <w:tc>
          <w:tcPr>
            <w:tcW w:w="1560" w:type="dxa"/>
            <w:vMerge/>
            <w:tcBorders>
              <w:left w:val="single" w:sz="8" w:space="0" w:color="auto"/>
              <w:right w:val="single" w:sz="4" w:space="0" w:color="auto"/>
            </w:tcBorders>
            <w:shd w:val="clear" w:color="000000" w:fill="CCFF99"/>
            <w:vAlign w:val="center"/>
            <w:hideMark/>
          </w:tcPr>
          <w:p w14:paraId="48DA8D31" w14:textId="38A0C721"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03675EA8"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15-59</w:t>
            </w:r>
          </w:p>
        </w:tc>
        <w:tc>
          <w:tcPr>
            <w:tcW w:w="1120" w:type="dxa"/>
            <w:tcBorders>
              <w:top w:val="nil"/>
              <w:left w:val="nil"/>
              <w:bottom w:val="dotted" w:sz="4" w:space="0" w:color="auto"/>
              <w:right w:val="single" w:sz="4" w:space="0" w:color="auto"/>
            </w:tcBorders>
            <w:shd w:val="clear" w:color="auto" w:fill="auto"/>
            <w:noWrap/>
            <w:vAlign w:val="center"/>
            <w:hideMark/>
          </w:tcPr>
          <w:p w14:paraId="341C2D22"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10 649</w:t>
            </w:r>
          </w:p>
        </w:tc>
        <w:tc>
          <w:tcPr>
            <w:tcW w:w="1120" w:type="dxa"/>
            <w:tcBorders>
              <w:top w:val="nil"/>
              <w:left w:val="nil"/>
              <w:bottom w:val="dotted" w:sz="4" w:space="0" w:color="auto"/>
              <w:right w:val="single" w:sz="4" w:space="0" w:color="auto"/>
            </w:tcBorders>
            <w:shd w:val="clear" w:color="auto" w:fill="auto"/>
            <w:noWrap/>
            <w:vAlign w:val="center"/>
            <w:hideMark/>
          </w:tcPr>
          <w:p w14:paraId="37FC505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10 632</w:t>
            </w:r>
          </w:p>
        </w:tc>
        <w:tc>
          <w:tcPr>
            <w:tcW w:w="1120" w:type="dxa"/>
            <w:tcBorders>
              <w:top w:val="nil"/>
              <w:left w:val="nil"/>
              <w:bottom w:val="dotted" w:sz="4" w:space="0" w:color="auto"/>
              <w:right w:val="single" w:sz="4" w:space="0" w:color="auto"/>
            </w:tcBorders>
            <w:shd w:val="clear" w:color="auto" w:fill="auto"/>
            <w:noWrap/>
            <w:vAlign w:val="center"/>
            <w:hideMark/>
          </w:tcPr>
          <w:p w14:paraId="65A3BF8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10 632</w:t>
            </w:r>
          </w:p>
        </w:tc>
        <w:tc>
          <w:tcPr>
            <w:tcW w:w="1120" w:type="dxa"/>
            <w:tcBorders>
              <w:top w:val="nil"/>
              <w:left w:val="nil"/>
              <w:bottom w:val="dotted" w:sz="4" w:space="0" w:color="auto"/>
              <w:right w:val="single" w:sz="4" w:space="0" w:color="auto"/>
            </w:tcBorders>
            <w:shd w:val="clear" w:color="auto" w:fill="auto"/>
            <w:noWrap/>
            <w:vAlign w:val="center"/>
            <w:hideMark/>
          </w:tcPr>
          <w:p w14:paraId="55F84DC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10 632</w:t>
            </w:r>
          </w:p>
        </w:tc>
        <w:tc>
          <w:tcPr>
            <w:tcW w:w="1120" w:type="dxa"/>
            <w:tcBorders>
              <w:top w:val="nil"/>
              <w:left w:val="nil"/>
              <w:bottom w:val="dotted" w:sz="4" w:space="0" w:color="auto"/>
              <w:right w:val="single" w:sz="4" w:space="0" w:color="auto"/>
            </w:tcBorders>
            <w:shd w:val="clear" w:color="auto" w:fill="auto"/>
            <w:noWrap/>
            <w:vAlign w:val="center"/>
            <w:hideMark/>
          </w:tcPr>
          <w:p w14:paraId="31CD998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10 638</w:t>
            </w:r>
          </w:p>
        </w:tc>
        <w:tc>
          <w:tcPr>
            <w:tcW w:w="1120" w:type="dxa"/>
            <w:tcBorders>
              <w:top w:val="nil"/>
              <w:left w:val="nil"/>
              <w:bottom w:val="dotted" w:sz="4" w:space="0" w:color="auto"/>
              <w:right w:val="single" w:sz="4" w:space="0" w:color="auto"/>
            </w:tcBorders>
            <w:shd w:val="clear" w:color="auto" w:fill="auto"/>
            <w:noWrap/>
            <w:vAlign w:val="center"/>
            <w:hideMark/>
          </w:tcPr>
          <w:p w14:paraId="3788752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10 642</w:t>
            </w:r>
          </w:p>
        </w:tc>
        <w:tc>
          <w:tcPr>
            <w:tcW w:w="1120" w:type="dxa"/>
            <w:tcBorders>
              <w:top w:val="nil"/>
              <w:left w:val="nil"/>
              <w:bottom w:val="dotted" w:sz="4" w:space="0" w:color="auto"/>
              <w:right w:val="single" w:sz="4" w:space="0" w:color="auto"/>
            </w:tcBorders>
            <w:shd w:val="clear" w:color="auto" w:fill="auto"/>
            <w:noWrap/>
            <w:vAlign w:val="center"/>
            <w:hideMark/>
          </w:tcPr>
          <w:p w14:paraId="090395E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10 621</w:t>
            </w:r>
          </w:p>
        </w:tc>
        <w:tc>
          <w:tcPr>
            <w:tcW w:w="1120" w:type="dxa"/>
            <w:tcBorders>
              <w:top w:val="nil"/>
              <w:left w:val="nil"/>
              <w:bottom w:val="dotted" w:sz="4" w:space="0" w:color="auto"/>
              <w:right w:val="single" w:sz="4" w:space="0" w:color="auto"/>
            </w:tcBorders>
            <w:shd w:val="clear" w:color="auto" w:fill="auto"/>
            <w:noWrap/>
            <w:vAlign w:val="center"/>
            <w:hideMark/>
          </w:tcPr>
          <w:p w14:paraId="699AFAB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10 557</w:t>
            </w:r>
          </w:p>
        </w:tc>
        <w:tc>
          <w:tcPr>
            <w:tcW w:w="1120" w:type="dxa"/>
            <w:tcBorders>
              <w:top w:val="nil"/>
              <w:left w:val="nil"/>
              <w:bottom w:val="dotted" w:sz="4" w:space="0" w:color="auto"/>
              <w:right w:val="single" w:sz="8" w:space="0" w:color="auto"/>
            </w:tcBorders>
            <w:shd w:val="clear" w:color="auto" w:fill="auto"/>
            <w:noWrap/>
            <w:vAlign w:val="center"/>
            <w:hideMark/>
          </w:tcPr>
          <w:p w14:paraId="7990131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10 520</w:t>
            </w:r>
          </w:p>
        </w:tc>
      </w:tr>
      <w:tr w:rsidR="00281283" w:rsidRPr="005B52F6" w14:paraId="7F4C1D77" w14:textId="77777777" w:rsidTr="00153EF3">
        <w:trPr>
          <w:trHeight w:val="315"/>
          <w:jc w:val="center"/>
        </w:trPr>
        <w:tc>
          <w:tcPr>
            <w:tcW w:w="1560" w:type="dxa"/>
            <w:vMerge/>
            <w:tcBorders>
              <w:left w:val="single" w:sz="8" w:space="0" w:color="auto"/>
              <w:right w:val="single" w:sz="4" w:space="0" w:color="auto"/>
            </w:tcBorders>
            <w:shd w:val="clear" w:color="000000" w:fill="CCFF99"/>
            <w:vAlign w:val="center"/>
            <w:hideMark/>
          </w:tcPr>
          <w:p w14:paraId="040D4069" w14:textId="5C666F33"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nil"/>
              <w:right w:val="single" w:sz="8" w:space="0" w:color="auto"/>
            </w:tcBorders>
            <w:shd w:val="clear" w:color="000000" w:fill="CCFF99"/>
            <w:vAlign w:val="center"/>
            <w:hideMark/>
          </w:tcPr>
          <w:p w14:paraId="0B6CA25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60+</w:t>
            </w:r>
          </w:p>
        </w:tc>
        <w:tc>
          <w:tcPr>
            <w:tcW w:w="1120" w:type="dxa"/>
            <w:tcBorders>
              <w:top w:val="nil"/>
              <w:left w:val="nil"/>
              <w:bottom w:val="dotted" w:sz="4" w:space="0" w:color="auto"/>
              <w:right w:val="single" w:sz="4" w:space="0" w:color="auto"/>
            </w:tcBorders>
            <w:shd w:val="clear" w:color="auto" w:fill="auto"/>
            <w:noWrap/>
            <w:vAlign w:val="center"/>
            <w:hideMark/>
          </w:tcPr>
          <w:p w14:paraId="6FC49D1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3 626</w:t>
            </w:r>
          </w:p>
        </w:tc>
        <w:tc>
          <w:tcPr>
            <w:tcW w:w="1120" w:type="dxa"/>
            <w:tcBorders>
              <w:top w:val="nil"/>
              <w:left w:val="nil"/>
              <w:bottom w:val="dotted" w:sz="4" w:space="0" w:color="auto"/>
              <w:right w:val="single" w:sz="4" w:space="0" w:color="auto"/>
            </w:tcBorders>
            <w:shd w:val="clear" w:color="auto" w:fill="auto"/>
            <w:noWrap/>
            <w:vAlign w:val="center"/>
            <w:hideMark/>
          </w:tcPr>
          <w:p w14:paraId="64CA6DD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3 726</w:t>
            </w:r>
          </w:p>
        </w:tc>
        <w:tc>
          <w:tcPr>
            <w:tcW w:w="1120" w:type="dxa"/>
            <w:tcBorders>
              <w:top w:val="nil"/>
              <w:left w:val="nil"/>
              <w:bottom w:val="dotted" w:sz="4" w:space="0" w:color="auto"/>
              <w:right w:val="single" w:sz="4" w:space="0" w:color="auto"/>
            </w:tcBorders>
            <w:shd w:val="clear" w:color="auto" w:fill="auto"/>
            <w:noWrap/>
            <w:vAlign w:val="center"/>
            <w:hideMark/>
          </w:tcPr>
          <w:p w14:paraId="44E3C045"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3 823</w:t>
            </w:r>
          </w:p>
        </w:tc>
        <w:tc>
          <w:tcPr>
            <w:tcW w:w="1120" w:type="dxa"/>
            <w:tcBorders>
              <w:top w:val="nil"/>
              <w:left w:val="nil"/>
              <w:bottom w:val="dotted" w:sz="4" w:space="0" w:color="auto"/>
              <w:right w:val="single" w:sz="4" w:space="0" w:color="auto"/>
            </w:tcBorders>
            <w:shd w:val="clear" w:color="auto" w:fill="auto"/>
            <w:noWrap/>
            <w:vAlign w:val="center"/>
            <w:hideMark/>
          </w:tcPr>
          <w:p w14:paraId="7053ECA2"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3 909</w:t>
            </w:r>
          </w:p>
        </w:tc>
        <w:tc>
          <w:tcPr>
            <w:tcW w:w="1120" w:type="dxa"/>
            <w:tcBorders>
              <w:top w:val="nil"/>
              <w:left w:val="nil"/>
              <w:bottom w:val="dotted" w:sz="4" w:space="0" w:color="auto"/>
              <w:right w:val="single" w:sz="4" w:space="0" w:color="auto"/>
            </w:tcBorders>
            <w:shd w:val="clear" w:color="auto" w:fill="auto"/>
            <w:noWrap/>
            <w:vAlign w:val="center"/>
            <w:hideMark/>
          </w:tcPr>
          <w:p w14:paraId="5EA9ED5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3 985</w:t>
            </w:r>
          </w:p>
        </w:tc>
        <w:tc>
          <w:tcPr>
            <w:tcW w:w="1120" w:type="dxa"/>
            <w:tcBorders>
              <w:top w:val="nil"/>
              <w:left w:val="nil"/>
              <w:bottom w:val="dotted" w:sz="4" w:space="0" w:color="auto"/>
              <w:right w:val="single" w:sz="4" w:space="0" w:color="auto"/>
            </w:tcBorders>
            <w:shd w:val="clear" w:color="auto" w:fill="auto"/>
            <w:noWrap/>
            <w:vAlign w:val="center"/>
            <w:hideMark/>
          </w:tcPr>
          <w:p w14:paraId="3802675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4 070</w:t>
            </w:r>
          </w:p>
        </w:tc>
        <w:tc>
          <w:tcPr>
            <w:tcW w:w="1120" w:type="dxa"/>
            <w:tcBorders>
              <w:top w:val="nil"/>
              <w:left w:val="nil"/>
              <w:bottom w:val="dotted" w:sz="4" w:space="0" w:color="auto"/>
              <w:right w:val="single" w:sz="4" w:space="0" w:color="auto"/>
            </w:tcBorders>
            <w:shd w:val="clear" w:color="auto" w:fill="auto"/>
            <w:noWrap/>
            <w:vAlign w:val="center"/>
            <w:hideMark/>
          </w:tcPr>
          <w:p w14:paraId="4F433472"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4 156</w:t>
            </w:r>
          </w:p>
        </w:tc>
        <w:tc>
          <w:tcPr>
            <w:tcW w:w="1120" w:type="dxa"/>
            <w:tcBorders>
              <w:top w:val="nil"/>
              <w:left w:val="nil"/>
              <w:bottom w:val="dotted" w:sz="4" w:space="0" w:color="auto"/>
              <w:right w:val="single" w:sz="4" w:space="0" w:color="auto"/>
            </w:tcBorders>
            <w:shd w:val="clear" w:color="auto" w:fill="auto"/>
            <w:noWrap/>
            <w:vAlign w:val="center"/>
            <w:hideMark/>
          </w:tcPr>
          <w:p w14:paraId="603FC9F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4 260</w:t>
            </w:r>
          </w:p>
        </w:tc>
        <w:tc>
          <w:tcPr>
            <w:tcW w:w="1120" w:type="dxa"/>
            <w:tcBorders>
              <w:top w:val="nil"/>
              <w:left w:val="nil"/>
              <w:bottom w:val="dotted" w:sz="4" w:space="0" w:color="auto"/>
              <w:right w:val="single" w:sz="8" w:space="0" w:color="auto"/>
            </w:tcBorders>
            <w:shd w:val="clear" w:color="auto" w:fill="auto"/>
            <w:noWrap/>
            <w:vAlign w:val="center"/>
            <w:hideMark/>
          </w:tcPr>
          <w:p w14:paraId="0A33C65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4 349</w:t>
            </w:r>
          </w:p>
        </w:tc>
      </w:tr>
      <w:tr w:rsidR="00281283" w:rsidRPr="005B52F6" w14:paraId="541678F5" w14:textId="77777777" w:rsidTr="00153EF3">
        <w:trPr>
          <w:trHeight w:val="315"/>
          <w:jc w:val="center"/>
        </w:trPr>
        <w:tc>
          <w:tcPr>
            <w:tcW w:w="1560" w:type="dxa"/>
            <w:vMerge/>
            <w:tcBorders>
              <w:left w:val="single" w:sz="8" w:space="0" w:color="auto"/>
              <w:right w:val="single" w:sz="4" w:space="0" w:color="auto"/>
            </w:tcBorders>
            <w:shd w:val="clear" w:color="000000" w:fill="CCFF99"/>
            <w:vAlign w:val="center"/>
            <w:hideMark/>
          </w:tcPr>
          <w:p w14:paraId="26134ABB" w14:textId="2622C82F"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dashed" w:sz="4" w:space="0" w:color="000000"/>
              <w:left w:val="nil"/>
              <w:bottom w:val="nil"/>
              <w:right w:val="single" w:sz="8" w:space="0" w:color="auto"/>
            </w:tcBorders>
            <w:shd w:val="clear" w:color="000000" w:fill="CCFF99"/>
            <w:vAlign w:val="center"/>
            <w:hideMark/>
          </w:tcPr>
          <w:p w14:paraId="4D269C02"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15-64</w:t>
            </w:r>
          </w:p>
        </w:tc>
        <w:tc>
          <w:tcPr>
            <w:tcW w:w="1120" w:type="dxa"/>
            <w:tcBorders>
              <w:top w:val="nil"/>
              <w:left w:val="nil"/>
              <w:bottom w:val="dotted" w:sz="4" w:space="0" w:color="auto"/>
              <w:right w:val="single" w:sz="4" w:space="0" w:color="auto"/>
            </w:tcBorders>
            <w:shd w:val="clear" w:color="auto" w:fill="auto"/>
            <w:noWrap/>
            <w:vAlign w:val="center"/>
            <w:hideMark/>
          </w:tcPr>
          <w:p w14:paraId="5C6B667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11 769</w:t>
            </w:r>
          </w:p>
        </w:tc>
        <w:tc>
          <w:tcPr>
            <w:tcW w:w="1120" w:type="dxa"/>
            <w:tcBorders>
              <w:top w:val="nil"/>
              <w:left w:val="nil"/>
              <w:bottom w:val="dotted" w:sz="4" w:space="0" w:color="auto"/>
              <w:right w:val="single" w:sz="4" w:space="0" w:color="auto"/>
            </w:tcBorders>
            <w:shd w:val="clear" w:color="auto" w:fill="auto"/>
            <w:noWrap/>
            <w:vAlign w:val="center"/>
            <w:hideMark/>
          </w:tcPr>
          <w:p w14:paraId="1F45CE4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11 726</w:t>
            </w:r>
          </w:p>
        </w:tc>
        <w:tc>
          <w:tcPr>
            <w:tcW w:w="1120" w:type="dxa"/>
            <w:tcBorders>
              <w:top w:val="nil"/>
              <w:left w:val="nil"/>
              <w:bottom w:val="dotted" w:sz="4" w:space="0" w:color="auto"/>
              <w:right w:val="single" w:sz="4" w:space="0" w:color="auto"/>
            </w:tcBorders>
            <w:shd w:val="clear" w:color="auto" w:fill="auto"/>
            <w:noWrap/>
            <w:vAlign w:val="center"/>
            <w:hideMark/>
          </w:tcPr>
          <w:p w14:paraId="5407295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11 697</w:t>
            </w:r>
          </w:p>
        </w:tc>
        <w:tc>
          <w:tcPr>
            <w:tcW w:w="1120" w:type="dxa"/>
            <w:tcBorders>
              <w:top w:val="nil"/>
              <w:left w:val="nil"/>
              <w:bottom w:val="dotted" w:sz="4" w:space="0" w:color="auto"/>
              <w:right w:val="single" w:sz="4" w:space="0" w:color="auto"/>
            </w:tcBorders>
            <w:shd w:val="clear" w:color="auto" w:fill="auto"/>
            <w:noWrap/>
            <w:vAlign w:val="center"/>
            <w:hideMark/>
          </w:tcPr>
          <w:p w14:paraId="31CB087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11 671</w:t>
            </w:r>
          </w:p>
        </w:tc>
        <w:tc>
          <w:tcPr>
            <w:tcW w:w="1120" w:type="dxa"/>
            <w:tcBorders>
              <w:top w:val="nil"/>
              <w:left w:val="nil"/>
              <w:bottom w:val="dotted" w:sz="4" w:space="0" w:color="auto"/>
              <w:right w:val="single" w:sz="4" w:space="0" w:color="auto"/>
            </w:tcBorders>
            <w:shd w:val="clear" w:color="auto" w:fill="auto"/>
            <w:noWrap/>
            <w:vAlign w:val="center"/>
            <w:hideMark/>
          </w:tcPr>
          <w:p w14:paraId="551086B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11 677</w:t>
            </w:r>
          </w:p>
        </w:tc>
        <w:tc>
          <w:tcPr>
            <w:tcW w:w="1120" w:type="dxa"/>
            <w:tcBorders>
              <w:top w:val="nil"/>
              <w:left w:val="nil"/>
              <w:bottom w:val="dotted" w:sz="4" w:space="0" w:color="auto"/>
              <w:right w:val="single" w:sz="4" w:space="0" w:color="auto"/>
            </w:tcBorders>
            <w:shd w:val="clear" w:color="auto" w:fill="auto"/>
            <w:noWrap/>
            <w:vAlign w:val="center"/>
            <w:hideMark/>
          </w:tcPr>
          <w:p w14:paraId="760DBB6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11 649</w:t>
            </w:r>
          </w:p>
        </w:tc>
        <w:tc>
          <w:tcPr>
            <w:tcW w:w="1120" w:type="dxa"/>
            <w:tcBorders>
              <w:top w:val="nil"/>
              <w:left w:val="nil"/>
              <w:bottom w:val="dotted" w:sz="4" w:space="0" w:color="auto"/>
              <w:right w:val="single" w:sz="4" w:space="0" w:color="auto"/>
            </w:tcBorders>
            <w:shd w:val="clear" w:color="auto" w:fill="auto"/>
            <w:noWrap/>
            <w:vAlign w:val="center"/>
            <w:hideMark/>
          </w:tcPr>
          <w:p w14:paraId="07DB47D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11 628</w:t>
            </w:r>
          </w:p>
        </w:tc>
        <w:tc>
          <w:tcPr>
            <w:tcW w:w="1120" w:type="dxa"/>
            <w:tcBorders>
              <w:top w:val="nil"/>
              <w:left w:val="nil"/>
              <w:bottom w:val="dotted" w:sz="4" w:space="0" w:color="auto"/>
              <w:right w:val="single" w:sz="4" w:space="0" w:color="auto"/>
            </w:tcBorders>
            <w:shd w:val="clear" w:color="auto" w:fill="auto"/>
            <w:noWrap/>
            <w:vAlign w:val="center"/>
            <w:hideMark/>
          </w:tcPr>
          <w:p w14:paraId="025FF2D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11 584</w:t>
            </w:r>
          </w:p>
        </w:tc>
        <w:tc>
          <w:tcPr>
            <w:tcW w:w="1120" w:type="dxa"/>
            <w:tcBorders>
              <w:top w:val="nil"/>
              <w:left w:val="nil"/>
              <w:bottom w:val="dotted" w:sz="4" w:space="0" w:color="auto"/>
              <w:right w:val="single" w:sz="8" w:space="0" w:color="auto"/>
            </w:tcBorders>
            <w:shd w:val="clear" w:color="auto" w:fill="auto"/>
            <w:noWrap/>
            <w:vAlign w:val="center"/>
            <w:hideMark/>
          </w:tcPr>
          <w:p w14:paraId="35F35BD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11 565</w:t>
            </w:r>
          </w:p>
        </w:tc>
      </w:tr>
      <w:tr w:rsidR="00281283" w:rsidRPr="005B52F6" w14:paraId="61978E97" w14:textId="77777777" w:rsidTr="00153EF3">
        <w:trPr>
          <w:trHeight w:val="315"/>
          <w:jc w:val="center"/>
        </w:trPr>
        <w:tc>
          <w:tcPr>
            <w:tcW w:w="1560" w:type="dxa"/>
            <w:vMerge/>
            <w:tcBorders>
              <w:left w:val="single" w:sz="8" w:space="0" w:color="auto"/>
              <w:right w:val="single" w:sz="4" w:space="0" w:color="auto"/>
            </w:tcBorders>
            <w:shd w:val="clear" w:color="000000" w:fill="CCFF99"/>
            <w:vAlign w:val="center"/>
            <w:hideMark/>
          </w:tcPr>
          <w:p w14:paraId="7D2B2E89" w14:textId="44B8D413"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dashed" w:sz="4" w:space="0" w:color="000000"/>
              <w:left w:val="nil"/>
              <w:bottom w:val="nil"/>
              <w:right w:val="single" w:sz="8" w:space="0" w:color="auto"/>
            </w:tcBorders>
            <w:shd w:val="clear" w:color="000000" w:fill="CCFF99"/>
            <w:vAlign w:val="center"/>
            <w:hideMark/>
          </w:tcPr>
          <w:p w14:paraId="7CA52E4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65+</w:t>
            </w:r>
          </w:p>
        </w:tc>
        <w:tc>
          <w:tcPr>
            <w:tcW w:w="1120" w:type="dxa"/>
            <w:tcBorders>
              <w:top w:val="nil"/>
              <w:left w:val="nil"/>
              <w:bottom w:val="dotted" w:sz="4" w:space="0" w:color="auto"/>
              <w:right w:val="single" w:sz="4" w:space="0" w:color="auto"/>
            </w:tcBorders>
            <w:shd w:val="clear" w:color="auto" w:fill="auto"/>
            <w:noWrap/>
            <w:vAlign w:val="center"/>
            <w:hideMark/>
          </w:tcPr>
          <w:p w14:paraId="44A3570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2 506</w:t>
            </w:r>
          </w:p>
        </w:tc>
        <w:tc>
          <w:tcPr>
            <w:tcW w:w="1120" w:type="dxa"/>
            <w:tcBorders>
              <w:top w:val="nil"/>
              <w:left w:val="nil"/>
              <w:bottom w:val="dotted" w:sz="4" w:space="0" w:color="auto"/>
              <w:right w:val="single" w:sz="4" w:space="0" w:color="auto"/>
            </w:tcBorders>
            <w:shd w:val="clear" w:color="auto" w:fill="auto"/>
            <w:noWrap/>
            <w:vAlign w:val="center"/>
            <w:hideMark/>
          </w:tcPr>
          <w:p w14:paraId="494F32B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2 632</w:t>
            </w:r>
          </w:p>
        </w:tc>
        <w:tc>
          <w:tcPr>
            <w:tcW w:w="1120" w:type="dxa"/>
            <w:tcBorders>
              <w:top w:val="nil"/>
              <w:left w:val="nil"/>
              <w:bottom w:val="dotted" w:sz="4" w:space="0" w:color="auto"/>
              <w:right w:val="single" w:sz="4" w:space="0" w:color="auto"/>
            </w:tcBorders>
            <w:shd w:val="clear" w:color="auto" w:fill="auto"/>
            <w:noWrap/>
            <w:vAlign w:val="center"/>
            <w:hideMark/>
          </w:tcPr>
          <w:p w14:paraId="7E5A4C28"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2 758</w:t>
            </w:r>
          </w:p>
        </w:tc>
        <w:tc>
          <w:tcPr>
            <w:tcW w:w="1120" w:type="dxa"/>
            <w:tcBorders>
              <w:top w:val="nil"/>
              <w:left w:val="nil"/>
              <w:bottom w:val="dotted" w:sz="4" w:space="0" w:color="auto"/>
              <w:right w:val="single" w:sz="4" w:space="0" w:color="auto"/>
            </w:tcBorders>
            <w:shd w:val="clear" w:color="auto" w:fill="auto"/>
            <w:noWrap/>
            <w:vAlign w:val="center"/>
            <w:hideMark/>
          </w:tcPr>
          <w:p w14:paraId="6928900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2 870</w:t>
            </w:r>
          </w:p>
        </w:tc>
        <w:tc>
          <w:tcPr>
            <w:tcW w:w="1120" w:type="dxa"/>
            <w:tcBorders>
              <w:top w:val="nil"/>
              <w:left w:val="nil"/>
              <w:bottom w:val="dotted" w:sz="4" w:space="0" w:color="auto"/>
              <w:right w:val="single" w:sz="4" w:space="0" w:color="auto"/>
            </w:tcBorders>
            <w:shd w:val="clear" w:color="auto" w:fill="auto"/>
            <w:noWrap/>
            <w:vAlign w:val="center"/>
            <w:hideMark/>
          </w:tcPr>
          <w:p w14:paraId="5429E27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2 946</w:t>
            </w:r>
          </w:p>
        </w:tc>
        <w:tc>
          <w:tcPr>
            <w:tcW w:w="1120" w:type="dxa"/>
            <w:tcBorders>
              <w:top w:val="nil"/>
              <w:left w:val="nil"/>
              <w:bottom w:val="dotted" w:sz="4" w:space="0" w:color="auto"/>
              <w:right w:val="single" w:sz="4" w:space="0" w:color="auto"/>
            </w:tcBorders>
            <w:shd w:val="clear" w:color="auto" w:fill="auto"/>
            <w:noWrap/>
            <w:vAlign w:val="center"/>
            <w:hideMark/>
          </w:tcPr>
          <w:p w14:paraId="65E1B01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3 063</w:t>
            </w:r>
          </w:p>
        </w:tc>
        <w:tc>
          <w:tcPr>
            <w:tcW w:w="1120" w:type="dxa"/>
            <w:tcBorders>
              <w:top w:val="nil"/>
              <w:left w:val="nil"/>
              <w:bottom w:val="dotted" w:sz="4" w:space="0" w:color="auto"/>
              <w:right w:val="single" w:sz="4" w:space="0" w:color="auto"/>
            </w:tcBorders>
            <w:shd w:val="clear" w:color="auto" w:fill="auto"/>
            <w:noWrap/>
            <w:vAlign w:val="center"/>
            <w:hideMark/>
          </w:tcPr>
          <w:p w14:paraId="1E2E544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3 149</w:t>
            </w:r>
          </w:p>
        </w:tc>
        <w:tc>
          <w:tcPr>
            <w:tcW w:w="1120" w:type="dxa"/>
            <w:tcBorders>
              <w:top w:val="nil"/>
              <w:left w:val="nil"/>
              <w:bottom w:val="dotted" w:sz="4" w:space="0" w:color="auto"/>
              <w:right w:val="single" w:sz="4" w:space="0" w:color="auto"/>
            </w:tcBorders>
            <w:shd w:val="clear" w:color="auto" w:fill="auto"/>
            <w:noWrap/>
            <w:vAlign w:val="center"/>
            <w:hideMark/>
          </w:tcPr>
          <w:p w14:paraId="7263F86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3 233</w:t>
            </w:r>
          </w:p>
        </w:tc>
        <w:tc>
          <w:tcPr>
            <w:tcW w:w="1120" w:type="dxa"/>
            <w:tcBorders>
              <w:top w:val="nil"/>
              <w:left w:val="nil"/>
              <w:bottom w:val="dotted" w:sz="4" w:space="0" w:color="auto"/>
              <w:right w:val="single" w:sz="8" w:space="0" w:color="auto"/>
            </w:tcBorders>
            <w:shd w:val="clear" w:color="auto" w:fill="auto"/>
            <w:noWrap/>
            <w:vAlign w:val="center"/>
            <w:hideMark/>
          </w:tcPr>
          <w:p w14:paraId="003DE56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3 304</w:t>
            </w:r>
          </w:p>
        </w:tc>
      </w:tr>
      <w:tr w:rsidR="00281283" w:rsidRPr="005B52F6" w14:paraId="22D4F217" w14:textId="77777777" w:rsidTr="00153EF3">
        <w:trPr>
          <w:trHeight w:val="315"/>
          <w:jc w:val="center"/>
        </w:trPr>
        <w:tc>
          <w:tcPr>
            <w:tcW w:w="1560" w:type="dxa"/>
            <w:vMerge/>
            <w:tcBorders>
              <w:left w:val="single" w:sz="8" w:space="0" w:color="auto"/>
              <w:bottom w:val="nil"/>
              <w:right w:val="single" w:sz="4" w:space="0" w:color="auto"/>
            </w:tcBorders>
            <w:shd w:val="clear" w:color="000000" w:fill="CCFF99"/>
            <w:vAlign w:val="center"/>
            <w:hideMark/>
          </w:tcPr>
          <w:p w14:paraId="0E462AB3" w14:textId="3C1A0883"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dashed" w:sz="4" w:space="0" w:color="000000"/>
              <w:left w:val="nil"/>
              <w:bottom w:val="single" w:sz="8" w:space="0" w:color="auto"/>
              <w:right w:val="single" w:sz="8" w:space="0" w:color="auto"/>
            </w:tcBorders>
            <w:shd w:val="clear" w:color="000000" w:fill="CCFF99"/>
            <w:vAlign w:val="center"/>
            <w:hideMark/>
          </w:tcPr>
          <w:p w14:paraId="34E0CFD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80+</w:t>
            </w:r>
          </w:p>
        </w:tc>
        <w:tc>
          <w:tcPr>
            <w:tcW w:w="1120" w:type="dxa"/>
            <w:tcBorders>
              <w:top w:val="nil"/>
              <w:left w:val="nil"/>
              <w:bottom w:val="dotted" w:sz="4" w:space="0" w:color="auto"/>
              <w:right w:val="single" w:sz="4" w:space="0" w:color="auto"/>
            </w:tcBorders>
            <w:shd w:val="clear" w:color="auto" w:fill="auto"/>
            <w:noWrap/>
            <w:vAlign w:val="center"/>
            <w:hideMark/>
          </w:tcPr>
          <w:p w14:paraId="228CC072"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560</w:t>
            </w:r>
          </w:p>
        </w:tc>
        <w:tc>
          <w:tcPr>
            <w:tcW w:w="1120" w:type="dxa"/>
            <w:tcBorders>
              <w:top w:val="nil"/>
              <w:left w:val="nil"/>
              <w:bottom w:val="dotted" w:sz="4" w:space="0" w:color="auto"/>
              <w:right w:val="single" w:sz="4" w:space="0" w:color="auto"/>
            </w:tcBorders>
            <w:shd w:val="clear" w:color="auto" w:fill="auto"/>
            <w:noWrap/>
            <w:vAlign w:val="center"/>
            <w:hideMark/>
          </w:tcPr>
          <w:p w14:paraId="0CBFA1F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557</w:t>
            </w:r>
          </w:p>
        </w:tc>
        <w:tc>
          <w:tcPr>
            <w:tcW w:w="1120" w:type="dxa"/>
            <w:tcBorders>
              <w:top w:val="nil"/>
              <w:left w:val="nil"/>
              <w:bottom w:val="dotted" w:sz="4" w:space="0" w:color="auto"/>
              <w:right w:val="single" w:sz="4" w:space="0" w:color="auto"/>
            </w:tcBorders>
            <w:shd w:val="clear" w:color="auto" w:fill="auto"/>
            <w:noWrap/>
            <w:vAlign w:val="center"/>
            <w:hideMark/>
          </w:tcPr>
          <w:p w14:paraId="2EB6592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557</w:t>
            </w:r>
          </w:p>
        </w:tc>
        <w:tc>
          <w:tcPr>
            <w:tcW w:w="1120" w:type="dxa"/>
            <w:tcBorders>
              <w:top w:val="nil"/>
              <w:left w:val="nil"/>
              <w:bottom w:val="dotted" w:sz="4" w:space="0" w:color="auto"/>
              <w:right w:val="single" w:sz="4" w:space="0" w:color="auto"/>
            </w:tcBorders>
            <w:shd w:val="clear" w:color="auto" w:fill="auto"/>
            <w:noWrap/>
            <w:vAlign w:val="center"/>
            <w:hideMark/>
          </w:tcPr>
          <w:p w14:paraId="2487ED4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560</w:t>
            </w:r>
          </w:p>
        </w:tc>
        <w:tc>
          <w:tcPr>
            <w:tcW w:w="1120" w:type="dxa"/>
            <w:tcBorders>
              <w:top w:val="nil"/>
              <w:left w:val="nil"/>
              <w:bottom w:val="dotted" w:sz="4" w:space="0" w:color="auto"/>
              <w:right w:val="single" w:sz="4" w:space="0" w:color="auto"/>
            </w:tcBorders>
            <w:shd w:val="clear" w:color="auto" w:fill="auto"/>
            <w:noWrap/>
            <w:vAlign w:val="center"/>
            <w:hideMark/>
          </w:tcPr>
          <w:p w14:paraId="0DA5FBF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570</w:t>
            </w:r>
          </w:p>
        </w:tc>
        <w:tc>
          <w:tcPr>
            <w:tcW w:w="1120" w:type="dxa"/>
            <w:tcBorders>
              <w:top w:val="nil"/>
              <w:left w:val="nil"/>
              <w:bottom w:val="dotted" w:sz="4" w:space="0" w:color="auto"/>
              <w:right w:val="single" w:sz="4" w:space="0" w:color="auto"/>
            </w:tcBorders>
            <w:shd w:val="clear" w:color="auto" w:fill="auto"/>
            <w:noWrap/>
            <w:vAlign w:val="center"/>
            <w:hideMark/>
          </w:tcPr>
          <w:p w14:paraId="33C0A17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602</w:t>
            </w:r>
          </w:p>
        </w:tc>
        <w:tc>
          <w:tcPr>
            <w:tcW w:w="1120" w:type="dxa"/>
            <w:tcBorders>
              <w:top w:val="nil"/>
              <w:left w:val="nil"/>
              <w:bottom w:val="dotted" w:sz="4" w:space="0" w:color="auto"/>
              <w:right w:val="single" w:sz="4" w:space="0" w:color="auto"/>
            </w:tcBorders>
            <w:shd w:val="clear" w:color="auto" w:fill="auto"/>
            <w:noWrap/>
            <w:vAlign w:val="center"/>
            <w:hideMark/>
          </w:tcPr>
          <w:p w14:paraId="7FFEADB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622</w:t>
            </w:r>
          </w:p>
        </w:tc>
        <w:tc>
          <w:tcPr>
            <w:tcW w:w="1120" w:type="dxa"/>
            <w:tcBorders>
              <w:top w:val="nil"/>
              <w:left w:val="nil"/>
              <w:bottom w:val="dotted" w:sz="4" w:space="0" w:color="auto"/>
              <w:right w:val="single" w:sz="4" w:space="0" w:color="auto"/>
            </w:tcBorders>
            <w:shd w:val="clear" w:color="auto" w:fill="auto"/>
            <w:noWrap/>
            <w:vAlign w:val="center"/>
            <w:hideMark/>
          </w:tcPr>
          <w:p w14:paraId="685C1A4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648</w:t>
            </w:r>
          </w:p>
        </w:tc>
        <w:tc>
          <w:tcPr>
            <w:tcW w:w="1120" w:type="dxa"/>
            <w:tcBorders>
              <w:top w:val="nil"/>
              <w:left w:val="nil"/>
              <w:bottom w:val="dotted" w:sz="4" w:space="0" w:color="auto"/>
              <w:right w:val="single" w:sz="8" w:space="0" w:color="auto"/>
            </w:tcBorders>
            <w:shd w:val="clear" w:color="auto" w:fill="auto"/>
            <w:noWrap/>
            <w:vAlign w:val="center"/>
            <w:hideMark/>
          </w:tcPr>
          <w:p w14:paraId="30680D5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681</w:t>
            </w:r>
          </w:p>
        </w:tc>
      </w:tr>
      <w:tr w:rsidR="00281283" w:rsidRPr="005B52F6" w14:paraId="2D75E799" w14:textId="77777777" w:rsidTr="00153EF3">
        <w:trPr>
          <w:trHeight w:val="315"/>
          <w:jc w:val="center"/>
        </w:trPr>
        <w:tc>
          <w:tcPr>
            <w:tcW w:w="1560" w:type="dxa"/>
            <w:vMerge w:val="restart"/>
            <w:tcBorders>
              <w:top w:val="single" w:sz="8" w:space="0" w:color="auto"/>
              <w:left w:val="single" w:sz="8" w:space="0" w:color="auto"/>
              <w:right w:val="single" w:sz="4" w:space="0" w:color="auto"/>
            </w:tcBorders>
            <w:shd w:val="clear" w:color="000000" w:fill="F3E6B7"/>
            <w:vAlign w:val="center"/>
            <w:hideMark/>
          </w:tcPr>
          <w:p w14:paraId="5E581F44"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Mężczyźni</w:t>
            </w:r>
          </w:p>
        </w:tc>
        <w:tc>
          <w:tcPr>
            <w:tcW w:w="2200" w:type="dxa"/>
            <w:tcBorders>
              <w:top w:val="nil"/>
              <w:left w:val="nil"/>
              <w:bottom w:val="dashed" w:sz="4" w:space="0" w:color="000000"/>
              <w:right w:val="single" w:sz="8" w:space="0" w:color="auto"/>
            </w:tcBorders>
            <w:shd w:val="clear" w:color="000000" w:fill="F3E6B7"/>
            <w:vAlign w:val="center"/>
            <w:hideMark/>
          </w:tcPr>
          <w:p w14:paraId="75B45568"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Ogółem</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2A3B7C9B"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8 313</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47281C7A"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8 355</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68D949D0"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8 395</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72F19411"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8 429</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38CA3268"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8 461</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3FFC9EB7"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8 500</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5961B1A3"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8 532</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13E8AE48"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8 557</w:t>
            </w:r>
          </w:p>
        </w:tc>
        <w:tc>
          <w:tcPr>
            <w:tcW w:w="1120" w:type="dxa"/>
            <w:tcBorders>
              <w:top w:val="single" w:sz="8" w:space="0" w:color="auto"/>
              <w:left w:val="nil"/>
              <w:bottom w:val="dotted" w:sz="4" w:space="0" w:color="auto"/>
              <w:right w:val="single" w:sz="8" w:space="0" w:color="auto"/>
            </w:tcBorders>
            <w:shd w:val="clear" w:color="auto" w:fill="auto"/>
            <w:noWrap/>
            <w:vAlign w:val="center"/>
            <w:hideMark/>
          </w:tcPr>
          <w:p w14:paraId="6072C17E"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8 579</w:t>
            </w:r>
          </w:p>
        </w:tc>
      </w:tr>
      <w:tr w:rsidR="00281283" w:rsidRPr="005B52F6" w14:paraId="37826508" w14:textId="77777777" w:rsidTr="00153EF3">
        <w:trPr>
          <w:trHeight w:val="315"/>
          <w:jc w:val="center"/>
        </w:trPr>
        <w:tc>
          <w:tcPr>
            <w:tcW w:w="1560" w:type="dxa"/>
            <w:vMerge/>
            <w:tcBorders>
              <w:left w:val="single" w:sz="8" w:space="0" w:color="auto"/>
              <w:right w:val="single" w:sz="4" w:space="0" w:color="auto"/>
            </w:tcBorders>
            <w:shd w:val="clear" w:color="000000" w:fill="F3E6B7"/>
            <w:vAlign w:val="center"/>
            <w:hideMark/>
          </w:tcPr>
          <w:p w14:paraId="1F42B6D8" w14:textId="7F6AA94F"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5D6D434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przedprodukcyjny 0-17</w:t>
            </w:r>
          </w:p>
        </w:tc>
        <w:tc>
          <w:tcPr>
            <w:tcW w:w="1120" w:type="dxa"/>
            <w:tcBorders>
              <w:top w:val="nil"/>
              <w:left w:val="nil"/>
              <w:bottom w:val="dotted" w:sz="4" w:space="0" w:color="auto"/>
              <w:right w:val="single" w:sz="4" w:space="0" w:color="auto"/>
            </w:tcBorders>
            <w:shd w:val="clear" w:color="auto" w:fill="auto"/>
            <w:noWrap/>
            <w:vAlign w:val="center"/>
            <w:hideMark/>
          </w:tcPr>
          <w:p w14:paraId="6F7993A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1 602</w:t>
            </w:r>
          </w:p>
        </w:tc>
        <w:tc>
          <w:tcPr>
            <w:tcW w:w="1120" w:type="dxa"/>
            <w:tcBorders>
              <w:top w:val="nil"/>
              <w:left w:val="nil"/>
              <w:bottom w:val="dotted" w:sz="4" w:space="0" w:color="auto"/>
              <w:right w:val="single" w:sz="4" w:space="0" w:color="auto"/>
            </w:tcBorders>
            <w:shd w:val="clear" w:color="auto" w:fill="auto"/>
            <w:noWrap/>
            <w:vAlign w:val="center"/>
            <w:hideMark/>
          </w:tcPr>
          <w:p w14:paraId="26230FA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1 606</w:t>
            </w:r>
          </w:p>
        </w:tc>
        <w:tc>
          <w:tcPr>
            <w:tcW w:w="1120" w:type="dxa"/>
            <w:tcBorders>
              <w:top w:val="nil"/>
              <w:left w:val="nil"/>
              <w:bottom w:val="dotted" w:sz="4" w:space="0" w:color="auto"/>
              <w:right w:val="single" w:sz="4" w:space="0" w:color="auto"/>
            </w:tcBorders>
            <w:shd w:val="clear" w:color="auto" w:fill="auto"/>
            <w:noWrap/>
            <w:vAlign w:val="center"/>
            <w:hideMark/>
          </w:tcPr>
          <w:p w14:paraId="2A1BDE9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1 617</w:t>
            </w:r>
          </w:p>
        </w:tc>
        <w:tc>
          <w:tcPr>
            <w:tcW w:w="1120" w:type="dxa"/>
            <w:tcBorders>
              <w:top w:val="nil"/>
              <w:left w:val="nil"/>
              <w:bottom w:val="dotted" w:sz="4" w:space="0" w:color="auto"/>
              <w:right w:val="single" w:sz="4" w:space="0" w:color="auto"/>
            </w:tcBorders>
            <w:shd w:val="clear" w:color="auto" w:fill="auto"/>
            <w:noWrap/>
            <w:vAlign w:val="center"/>
            <w:hideMark/>
          </w:tcPr>
          <w:p w14:paraId="0A383DA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1 594</w:t>
            </w:r>
          </w:p>
        </w:tc>
        <w:tc>
          <w:tcPr>
            <w:tcW w:w="1120" w:type="dxa"/>
            <w:tcBorders>
              <w:top w:val="nil"/>
              <w:left w:val="nil"/>
              <w:bottom w:val="dotted" w:sz="4" w:space="0" w:color="auto"/>
              <w:right w:val="single" w:sz="4" w:space="0" w:color="auto"/>
            </w:tcBorders>
            <w:shd w:val="clear" w:color="auto" w:fill="auto"/>
            <w:noWrap/>
            <w:vAlign w:val="center"/>
            <w:hideMark/>
          </w:tcPr>
          <w:p w14:paraId="2AA1D28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1 591</w:t>
            </w:r>
          </w:p>
        </w:tc>
        <w:tc>
          <w:tcPr>
            <w:tcW w:w="1120" w:type="dxa"/>
            <w:tcBorders>
              <w:top w:val="nil"/>
              <w:left w:val="nil"/>
              <w:bottom w:val="dotted" w:sz="4" w:space="0" w:color="auto"/>
              <w:right w:val="single" w:sz="4" w:space="0" w:color="auto"/>
            </w:tcBorders>
            <w:shd w:val="clear" w:color="auto" w:fill="auto"/>
            <w:noWrap/>
            <w:vAlign w:val="center"/>
            <w:hideMark/>
          </w:tcPr>
          <w:p w14:paraId="1D15B0D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1 584</w:t>
            </w:r>
          </w:p>
        </w:tc>
        <w:tc>
          <w:tcPr>
            <w:tcW w:w="1120" w:type="dxa"/>
            <w:tcBorders>
              <w:top w:val="nil"/>
              <w:left w:val="nil"/>
              <w:bottom w:val="dotted" w:sz="4" w:space="0" w:color="auto"/>
              <w:right w:val="single" w:sz="4" w:space="0" w:color="auto"/>
            </w:tcBorders>
            <w:shd w:val="clear" w:color="auto" w:fill="auto"/>
            <w:noWrap/>
            <w:vAlign w:val="center"/>
            <w:hideMark/>
          </w:tcPr>
          <w:p w14:paraId="642D6232"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1 589</w:t>
            </w:r>
          </w:p>
        </w:tc>
        <w:tc>
          <w:tcPr>
            <w:tcW w:w="1120" w:type="dxa"/>
            <w:tcBorders>
              <w:top w:val="nil"/>
              <w:left w:val="nil"/>
              <w:bottom w:val="dotted" w:sz="4" w:space="0" w:color="auto"/>
              <w:right w:val="single" w:sz="4" w:space="0" w:color="auto"/>
            </w:tcBorders>
            <w:shd w:val="clear" w:color="auto" w:fill="auto"/>
            <w:noWrap/>
            <w:vAlign w:val="center"/>
            <w:hideMark/>
          </w:tcPr>
          <w:p w14:paraId="3C1D064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1 582</w:t>
            </w:r>
          </w:p>
        </w:tc>
        <w:tc>
          <w:tcPr>
            <w:tcW w:w="1120" w:type="dxa"/>
            <w:tcBorders>
              <w:top w:val="nil"/>
              <w:left w:val="nil"/>
              <w:bottom w:val="dotted" w:sz="4" w:space="0" w:color="auto"/>
              <w:right w:val="single" w:sz="8" w:space="0" w:color="auto"/>
            </w:tcBorders>
            <w:shd w:val="clear" w:color="auto" w:fill="auto"/>
            <w:noWrap/>
            <w:vAlign w:val="center"/>
            <w:hideMark/>
          </w:tcPr>
          <w:p w14:paraId="4087DEF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1 563</w:t>
            </w:r>
          </w:p>
        </w:tc>
      </w:tr>
      <w:tr w:rsidR="00281283" w:rsidRPr="005B52F6" w14:paraId="0159BBFF" w14:textId="77777777" w:rsidTr="00153EF3">
        <w:trPr>
          <w:trHeight w:val="315"/>
          <w:jc w:val="center"/>
        </w:trPr>
        <w:tc>
          <w:tcPr>
            <w:tcW w:w="1560" w:type="dxa"/>
            <w:vMerge/>
            <w:tcBorders>
              <w:left w:val="single" w:sz="8" w:space="0" w:color="auto"/>
              <w:right w:val="single" w:sz="4" w:space="0" w:color="auto"/>
            </w:tcBorders>
            <w:shd w:val="clear" w:color="000000" w:fill="F3E6B7"/>
            <w:vAlign w:val="center"/>
            <w:hideMark/>
          </w:tcPr>
          <w:p w14:paraId="206AA492" w14:textId="4337A567"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3638458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produkcyjny 18-64</w:t>
            </w:r>
          </w:p>
        </w:tc>
        <w:tc>
          <w:tcPr>
            <w:tcW w:w="1120" w:type="dxa"/>
            <w:tcBorders>
              <w:top w:val="nil"/>
              <w:left w:val="nil"/>
              <w:bottom w:val="dotted" w:sz="4" w:space="0" w:color="auto"/>
              <w:right w:val="single" w:sz="4" w:space="0" w:color="auto"/>
            </w:tcBorders>
            <w:shd w:val="clear" w:color="auto" w:fill="auto"/>
            <w:noWrap/>
            <w:vAlign w:val="center"/>
            <w:hideMark/>
          </w:tcPr>
          <w:p w14:paraId="60C3E43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5 646</w:t>
            </w:r>
          </w:p>
        </w:tc>
        <w:tc>
          <w:tcPr>
            <w:tcW w:w="1120" w:type="dxa"/>
            <w:tcBorders>
              <w:top w:val="nil"/>
              <w:left w:val="nil"/>
              <w:bottom w:val="dotted" w:sz="4" w:space="0" w:color="auto"/>
              <w:right w:val="single" w:sz="4" w:space="0" w:color="auto"/>
            </w:tcBorders>
            <w:shd w:val="clear" w:color="auto" w:fill="auto"/>
            <w:noWrap/>
            <w:vAlign w:val="center"/>
            <w:hideMark/>
          </w:tcPr>
          <w:p w14:paraId="561664A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5 619</w:t>
            </w:r>
          </w:p>
        </w:tc>
        <w:tc>
          <w:tcPr>
            <w:tcW w:w="1120" w:type="dxa"/>
            <w:tcBorders>
              <w:top w:val="nil"/>
              <w:left w:val="nil"/>
              <w:bottom w:val="dotted" w:sz="4" w:space="0" w:color="auto"/>
              <w:right w:val="single" w:sz="4" w:space="0" w:color="auto"/>
            </w:tcBorders>
            <w:shd w:val="clear" w:color="auto" w:fill="auto"/>
            <w:noWrap/>
            <w:vAlign w:val="center"/>
            <w:hideMark/>
          </w:tcPr>
          <w:p w14:paraId="3420124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5 580</w:t>
            </w:r>
          </w:p>
        </w:tc>
        <w:tc>
          <w:tcPr>
            <w:tcW w:w="1120" w:type="dxa"/>
            <w:tcBorders>
              <w:top w:val="nil"/>
              <w:left w:val="nil"/>
              <w:bottom w:val="dotted" w:sz="4" w:space="0" w:color="auto"/>
              <w:right w:val="single" w:sz="4" w:space="0" w:color="auto"/>
            </w:tcBorders>
            <w:shd w:val="clear" w:color="auto" w:fill="auto"/>
            <w:noWrap/>
            <w:vAlign w:val="center"/>
            <w:hideMark/>
          </w:tcPr>
          <w:p w14:paraId="4D698C0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5 586</w:t>
            </w:r>
          </w:p>
        </w:tc>
        <w:tc>
          <w:tcPr>
            <w:tcW w:w="1120" w:type="dxa"/>
            <w:tcBorders>
              <w:top w:val="nil"/>
              <w:left w:val="nil"/>
              <w:bottom w:val="dotted" w:sz="4" w:space="0" w:color="auto"/>
              <w:right w:val="single" w:sz="4" w:space="0" w:color="auto"/>
            </w:tcBorders>
            <w:shd w:val="clear" w:color="auto" w:fill="auto"/>
            <w:noWrap/>
            <w:vAlign w:val="center"/>
            <w:hideMark/>
          </w:tcPr>
          <w:p w14:paraId="652CB8E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5 586</w:t>
            </w:r>
          </w:p>
        </w:tc>
        <w:tc>
          <w:tcPr>
            <w:tcW w:w="1120" w:type="dxa"/>
            <w:tcBorders>
              <w:top w:val="nil"/>
              <w:left w:val="nil"/>
              <w:bottom w:val="dotted" w:sz="4" w:space="0" w:color="auto"/>
              <w:right w:val="single" w:sz="4" w:space="0" w:color="auto"/>
            </w:tcBorders>
            <w:shd w:val="clear" w:color="auto" w:fill="auto"/>
            <w:noWrap/>
            <w:vAlign w:val="center"/>
            <w:hideMark/>
          </w:tcPr>
          <w:p w14:paraId="7FBEA57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5 583</w:t>
            </w:r>
          </w:p>
        </w:tc>
        <w:tc>
          <w:tcPr>
            <w:tcW w:w="1120" w:type="dxa"/>
            <w:tcBorders>
              <w:top w:val="nil"/>
              <w:left w:val="nil"/>
              <w:bottom w:val="dotted" w:sz="4" w:space="0" w:color="auto"/>
              <w:right w:val="single" w:sz="4" w:space="0" w:color="auto"/>
            </w:tcBorders>
            <w:shd w:val="clear" w:color="auto" w:fill="auto"/>
            <w:noWrap/>
            <w:vAlign w:val="center"/>
            <w:hideMark/>
          </w:tcPr>
          <w:p w14:paraId="4FDF033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5 565</w:t>
            </w:r>
          </w:p>
        </w:tc>
        <w:tc>
          <w:tcPr>
            <w:tcW w:w="1120" w:type="dxa"/>
            <w:tcBorders>
              <w:top w:val="nil"/>
              <w:left w:val="nil"/>
              <w:bottom w:val="dotted" w:sz="4" w:space="0" w:color="auto"/>
              <w:right w:val="single" w:sz="4" w:space="0" w:color="auto"/>
            </w:tcBorders>
            <w:shd w:val="clear" w:color="auto" w:fill="auto"/>
            <w:noWrap/>
            <w:vAlign w:val="center"/>
            <w:hideMark/>
          </w:tcPr>
          <w:p w14:paraId="398A994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5 536</w:t>
            </w:r>
          </w:p>
        </w:tc>
        <w:tc>
          <w:tcPr>
            <w:tcW w:w="1120" w:type="dxa"/>
            <w:tcBorders>
              <w:top w:val="nil"/>
              <w:left w:val="nil"/>
              <w:bottom w:val="dotted" w:sz="4" w:space="0" w:color="auto"/>
              <w:right w:val="single" w:sz="8" w:space="0" w:color="auto"/>
            </w:tcBorders>
            <w:shd w:val="clear" w:color="auto" w:fill="auto"/>
            <w:noWrap/>
            <w:vAlign w:val="center"/>
            <w:hideMark/>
          </w:tcPr>
          <w:p w14:paraId="1526821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5 544</w:t>
            </w:r>
          </w:p>
        </w:tc>
      </w:tr>
      <w:tr w:rsidR="00281283" w:rsidRPr="005B52F6" w14:paraId="6774A58C" w14:textId="77777777" w:rsidTr="00153EF3">
        <w:trPr>
          <w:trHeight w:val="315"/>
          <w:jc w:val="center"/>
        </w:trPr>
        <w:tc>
          <w:tcPr>
            <w:tcW w:w="1560" w:type="dxa"/>
            <w:vMerge/>
            <w:tcBorders>
              <w:left w:val="single" w:sz="8" w:space="0" w:color="auto"/>
              <w:right w:val="single" w:sz="4" w:space="0" w:color="auto"/>
            </w:tcBorders>
            <w:shd w:val="clear" w:color="000000" w:fill="F3E6B7"/>
            <w:vAlign w:val="center"/>
            <w:hideMark/>
          </w:tcPr>
          <w:p w14:paraId="6A8DE0FA" w14:textId="6AF13F78"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5FFCD1A1" w14:textId="239F4210"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mobilny 18-44</w:t>
            </w:r>
          </w:p>
        </w:tc>
        <w:tc>
          <w:tcPr>
            <w:tcW w:w="1120" w:type="dxa"/>
            <w:tcBorders>
              <w:top w:val="nil"/>
              <w:left w:val="nil"/>
              <w:bottom w:val="dotted" w:sz="4" w:space="0" w:color="auto"/>
              <w:right w:val="single" w:sz="4" w:space="0" w:color="auto"/>
            </w:tcBorders>
            <w:shd w:val="clear" w:color="auto" w:fill="auto"/>
            <w:noWrap/>
            <w:vAlign w:val="center"/>
            <w:hideMark/>
          </w:tcPr>
          <w:p w14:paraId="677CD2AB"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3 338</w:t>
            </w:r>
          </w:p>
        </w:tc>
        <w:tc>
          <w:tcPr>
            <w:tcW w:w="1120" w:type="dxa"/>
            <w:tcBorders>
              <w:top w:val="nil"/>
              <w:left w:val="nil"/>
              <w:bottom w:val="dotted" w:sz="4" w:space="0" w:color="auto"/>
              <w:right w:val="single" w:sz="4" w:space="0" w:color="auto"/>
            </w:tcBorders>
            <w:shd w:val="clear" w:color="auto" w:fill="auto"/>
            <w:noWrap/>
            <w:vAlign w:val="center"/>
            <w:hideMark/>
          </w:tcPr>
          <w:p w14:paraId="3AAAD96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3 286</w:t>
            </w:r>
          </w:p>
        </w:tc>
        <w:tc>
          <w:tcPr>
            <w:tcW w:w="1120" w:type="dxa"/>
            <w:tcBorders>
              <w:top w:val="nil"/>
              <w:left w:val="nil"/>
              <w:bottom w:val="dotted" w:sz="4" w:space="0" w:color="auto"/>
              <w:right w:val="single" w:sz="4" w:space="0" w:color="auto"/>
            </w:tcBorders>
            <w:shd w:val="clear" w:color="auto" w:fill="auto"/>
            <w:noWrap/>
            <w:vAlign w:val="center"/>
            <w:hideMark/>
          </w:tcPr>
          <w:p w14:paraId="4762AC8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3 236</w:t>
            </w:r>
          </w:p>
        </w:tc>
        <w:tc>
          <w:tcPr>
            <w:tcW w:w="1120" w:type="dxa"/>
            <w:tcBorders>
              <w:top w:val="nil"/>
              <w:left w:val="nil"/>
              <w:bottom w:val="dotted" w:sz="4" w:space="0" w:color="auto"/>
              <w:right w:val="single" w:sz="4" w:space="0" w:color="auto"/>
            </w:tcBorders>
            <w:shd w:val="clear" w:color="auto" w:fill="auto"/>
            <w:noWrap/>
            <w:vAlign w:val="center"/>
            <w:hideMark/>
          </w:tcPr>
          <w:p w14:paraId="2F811FF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3 219</w:t>
            </w:r>
          </w:p>
        </w:tc>
        <w:tc>
          <w:tcPr>
            <w:tcW w:w="1120" w:type="dxa"/>
            <w:tcBorders>
              <w:top w:val="nil"/>
              <w:left w:val="nil"/>
              <w:bottom w:val="dotted" w:sz="4" w:space="0" w:color="auto"/>
              <w:right w:val="single" w:sz="4" w:space="0" w:color="auto"/>
            </w:tcBorders>
            <w:shd w:val="clear" w:color="auto" w:fill="auto"/>
            <w:noWrap/>
            <w:vAlign w:val="center"/>
            <w:hideMark/>
          </w:tcPr>
          <w:p w14:paraId="07B422A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3 169</w:t>
            </w:r>
          </w:p>
        </w:tc>
        <w:tc>
          <w:tcPr>
            <w:tcW w:w="1120" w:type="dxa"/>
            <w:tcBorders>
              <w:top w:val="nil"/>
              <w:left w:val="nil"/>
              <w:bottom w:val="dotted" w:sz="4" w:space="0" w:color="auto"/>
              <w:right w:val="single" w:sz="4" w:space="0" w:color="auto"/>
            </w:tcBorders>
            <w:shd w:val="clear" w:color="auto" w:fill="auto"/>
            <w:noWrap/>
            <w:vAlign w:val="center"/>
            <w:hideMark/>
          </w:tcPr>
          <w:p w14:paraId="24A2CF1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3 102</w:t>
            </w:r>
          </w:p>
        </w:tc>
        <w:tc>
          <w:tcPr>
            <w:tcW w:w="1120" w:type="dxa"/>
            <w:tcBorders>
              <w:top w:val="nil"/>
              <w:left w:val="nil"/>
              <w:bottom w:val="dotted" w:sz="4" w:space="0" w:color="auto"/>
              <w:right w:val="single" w:sz="4" w:space="0" w:color="auto"/>
            </w:tcBorders>
            <w:shd w:val="clear" w:color="auto" w:fill="auto"/>
            <w:noWrap/>
            <w:vAlign w:val="center"/>
            <w:hideMark/>
          </w:tcPr>
          <w:p w14:paraId="14EF7E7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3 053</w:t>
            </w:r>
          </w:p>
        </w:tc>
        <w:tc>
          <w:tcPr>
            <w:tcW w:w="1120" w:type="dxa"/>
            <w:tcBorders>
              <w:top w:val="nil"/>
              <w:left w:val="nil"/>
              <w:bottom w:val="dotted" w:sz="4" w:space="0" w:color="auto"/>
              <w:right w:val="single" w:sz="4" w:space="0" w:color="auto"/>
            </w:tcBorders>
            <w:shd w:val="clear" w:color="auto" w:fill="auto"/>
            <w:noWrap/>
            <w:vAlign w:val="center"/>
            <w:hideMark/>
          </w:tcPr>
          <w:p w14:paraId="42D2B42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3 014</w:t>
            </w:r>
          </w:p>
        </w:tc>
        <w:tc>
          <w:tcPr>
            <w:tcW w:w="1120" w:type="dxa"/>
            <w:tcBorders>
              <w:top w:val="nil"/>
              <w:left w:val="nil"/>
              <w:bottom w:val="dotted" w:sz="4" w:space="0" w:color="auto"/>
              <w:right w:val="single" w:sz="8" w:space="0" w:color="auto"/>
            </w:tcBorders>
            <w:shd w:val="clear" w:color="auto" w:fill="auto"/>
            <w:noWrap/>
            <w:vAlign w:val="center"/>
            <w:hideMark/>
          </w:tcPr>
          <w:p w14:paraId="2855323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2 979</w:t>
            </w:r>
          </w:p>
        </w:tc>
      </w:tr>
      <w:tr w:rsidR="00281283" w:rsidRPr="005B52F6" w14:paraId="71447817" w14:textId="77777777" w:rsidTr="00153EF3">
        <w:trPr>
          <w:trHeight w:val="315"/>
          <w:jc w:val="center"/>
        </w:trPr>
        <w:tc>
          <w:tcPr>
            <w:tcW w:w="1560" w:type="dxa"/>
            <w:vMerge/>
            <w:tcBorders>
              <w:left w:val="single" w:sz="8" w:space="0" w:color="auto"/>
              <w:right w:val="single" w:sz="4" w:space="0" w:color="auto"/>
            </w:tcBorders>
            <w:shd w:val="clear" w:color="000000" w:fill="F3E6B7"/>
            <w:vAlign w:val="center"/>
            <w:hideMark/>
          </w:tcPr>
          <w:p w14:paraId="00FFDAD5" w14:textId="16F3D807"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727AD13A" w14:textId="2FB61EFA"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niemobilny  44-64</w:t>
            </w:r>
          </w:p>
        </w:tc>
        <w:tc>
          <w:tcPr>
            <w:tcW w:w="1120" w:type="dxa"/>
            <w:tcBorders>
              <w:top w:val="nil"/>
              <w:left w:val="nil"/>
              <w:bottom w:val="dotted" w:sz="4" w:space="0" w:color="auto"/>
              <w:right w:val="single" w:sz="4" w:space="0" w:color="auto"/>
            </w:tcBorders>
            <w:shd w:val="clear" w:color="auto" w:fill="auto"/>
            <w:noWrap/>
            <w:vAlign w:val="center"/>
            <w:hideMark/>
          </w:tcPr>
          <w:p w14:paraId="263954E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2 308</w:t>
            </w:r>
          </w:p>
        </w:tc>
        <w:tc>
          <w:tcPr>
            <w:tcW w:w="1120" w:type="dxa"/>
            <w:tcBorders>
              <w:top w:val="nil"/>
              <w:left w:val="nil"/>
              <w:bottom w:val="dotted" w:sz="4" w:space="0" w:color="auto"/>
              <w:right w:val="single" w:sz="4" w:space="0" w:color="auto"/>
            </w:tcBorders>
            <w:shd w:val="clear" w:color="auto" w:fill="auto"/>
            <w:noWrap/>
            <w:vAlign w:val="center"/>
            <w:hideMark/>
          </w:tcPr>
          <w:p w14:paraId="007A84E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2 333</w:t>
            </w:r>
          </w:p>
        </w:tc>
        <w:tc>
          <w:tcPr>
            <w:tcW w:w="1120" w:type="dxa"/>
            <w:tcBorders>
              <w:top w:val="nil"/>
              <w:left w:val="nil"/>
              <w:bottom w:val="dotted" w:sz="4" w:space="0" w:color="auto"/>
              <w:right w:val="single" w:sz="4" w:space="0" w:color="auto"/>
            </w:tcBorders>
            <w:shd w:val="clear" w:color="auto" w:fill="auto"/>
            <w:noWrap/>
            <w:vAlign w:val="center"/>
            <w:hideMark/>
          </w:tcPr>
          <w:p w14:paraId="774A2042"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2 344</w:t>
            </w:r>
          </w:p>
        </w:tc>
        <w:tc>
          <w:tcPr>
            <w:tcW w:w="1120" w:type="dxa"/>
            <w:tcBorders>
              <w:top w:val="nil"/>
              <w:left w:val="nil"/>
              <w:bottom w:val="dotted" w:sz="4" w:space="0" w:color="auto"/>
              <w:right w:val="single" w:sz="4" w:space="0" w:color="auto"/>
            </w:tcBorders>
            <w:shd w:val="clear" w:color="auto" w:fill="auto"/>
            <w:noWrap/>
            <w:vAlign w:val="center"/>
            <w:hideMark/>
          </w:tcPr>
          <w:p w14:paraId="71C46B9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2 367</w:t>
            </w:r>
          </w:p>
        </w:tc>
        <w:tc>
          <w:tcPr>
            <w:tcW w:w="1120" w:type="dxa"/>
            <w:tcBorders>
              <w:top w:val="nil"/>
              <w:left w:val="nil"/>
              <w:bottom w:val="dotted" w:sz="4" w:space="0" w:color="auto"/>
              <w:right w:val="single" w:sz="4" w:space="0" w:color="auto"/>
            </w:tcBorders>
            <w:shd w:val="clear" w:color="auto" w:fill="auto"/>
            <w:noWrap/>
            <w:vAlign w:val="center"/>
            <w:hideMark/>
          </w:tcPr>
          <w:p w14:paraId="1760E06B"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2 417</w:t>
            </w:r>
          </w:p>
        </w:tc>
        <w:tc>
          <w:tcPr>
            <w:tcW w:w="1120" w:type="dxa"/>
            <w:tcBorders>
              <w:top w:val="nil"/>
              <w:left w:val="nil"/>
              <w:bottom w:val="dotted" w:sz="4" w:space="0" w:color="auto"/>
              <w:right w:val="single" w:sz="4" w:space="0" w:color="auto"/>
            </w:tcBorders>
            <w:shd w:val="clear" w:color="auto" w:fill="auto"/>
            <w:noWrap/>
            <w:vAlign w:val="center"/>
            <w:hideMark/>
          </w:tcPr>
          <w:p w14:paraId="7A8E2AE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2 481</w:t>
            </w:r>
          </w:p>
        </w:tc>
        <w:tc>
          <w:tcPr>
            <w:tcW w:w="1120" w:type="dxa"/>
            <w:tcBorders>
              <w:top w:val="nil"/>
              <w:left w:val="nil"/>
              <w:bottom w:val="dotted" w:sz="4" w:space="0" w:color="auto"/>
              <w:right w:val="single" w:sz="4" w:space="0" w:color="auto"/>
            </w:tcBorders>
            <w:shd w:val="clear" w:color="auto" w:fill="auto"/>
            <w:noWrap/>
            <w:vAlign w:val="center"/>
            <w:hideMark/>
          </w:tcPr>
          <w:p w14:paraId="3B0FFAE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2 512</w:t>
            </w:r>
          </w:p>
        </w:tc>
        <w:tc>
          <w:tcPr>
            <w:tcW w:w="1120" w:type="dxa"/>
            <w:tcBorders>
              <w:top w:val="nil"/>
              <w:left w:val="nil"/>
              <w:bottom w:val="dotted" w:sz="4" w:space="0" w:color="auto"/>
              <w:right w:val="single" w:sz="4" w:space="0" w:color="auto"/>
            </w:tcBorders>
            <w:shd w:val="clear" w:color="auto" w:fill="auto"/>
            <w:noWrap/>
            <w:vAlign w:val="center"/>
            <w:hideMark/>
          </w:tcPr>
          <w:p w14:paraId="6F19C28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2 522</w:t>
            </w:r>
          </w:p>
        </w:tc>
        <w:tc>
          <w:tcPr>
            <w:tcW w:w="1120" w:type="dxa"/>
            <w:tcBorders>
              <w:top w:val="nil"/>
              <w:left w:val="nil"/>
              <w:bottom w:val="dotted" w:sz="4" w:space="0" w:color="auto"/>
              <w:right w:val="single" w:sz="8" w:space="0" w:color="auto"/>
            </w:tcBorders>
            <w:shd w:val="clear" w:color="auto" w:fill="auto"/>
            <w:noWrap/>
            <w:vAlign w:val="center"/>
            <w:hideMark/>
          </w:tcPr>
          <w:p w14:paraId="4A4918A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2 565</w:t>
            </w:r>
          </w:p>
        </w:tc>
      </w:tr>
      <w:tr w:rsidR="00281283" w:rsidRPr="005B52F6" w14:paraId="360B6C98" w14:textId="77777777" w:rsidTr="00153EF3">
        <w:trPr>
          <w:trHeight w:val="315"/>
          <w:jc w:val="center"/>
        </w:trPr>
        <w:tc>
          <w:tcPr>
            <w:tcW w:w="1560" w:type="dxa"/>
            <w:vMerge/>
            <w:tcBorders>
              <w:left w:val="single" w:sz="8" w:space="0" w:color="auto"/>
              <w:right w:val="single" w:sz="4" w:space="0" w:color="auto"/>
            </w:tcBorders>
            <w:shd w:val="clear" w:color="000000" w:fill="F3E6B7"/>
            <w:vAlign w:val="center"/>
            <w:hideMark/>
          </w:tcPr>
          <w:p w14:paraId="6AC002FD" w14:textId="24A7F9E6"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633F8ED5"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poprodukcyjny 65+</w:t>
            </w:r>
          </w:p>
        </w:tc>
        <w:tc>
          <w:tcPr>
            <w:tcW w:w="1120" w:type="dxa"/>
            <w:tcBorders>
              <w:top w:val="nil"/>
              <w:left w:val="nil"/>
              <w:bottom w:val="dotted" w:sz="4" w:space="0" w:color="auto"/>
              <w:right w:val="single" w:sz="4" w:space="0" w:color="auto"/>
            </w:tcBorders>
            <w:shd w:val="clear" w:color="auto" w:fill="auto"/>
            <w:noWrap/>
            <w:vAlign w:val="center"/>
            <w:hideMark/>
          </w:tcPr>
          <w:p w14:paraId="6B7B57B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1 065</w:t>
            </w:r>
          </w:p>
        </w:tc>
        <w:tc>
          <w:tcPr>
            <w:tcW w:w="1120" w:type="dxa"/>
            <w:tcBorders>
              <w:top w:val="nil"/>
              <w:left w:val="nil"/>
              <w:bottom w:val="dotted" w:sz="4" w:space="0" w:color="auto"/>
              <w:right w:val="single" w:sz="4" w:space="0" w:color="auto"/>
            </w:tcBorders>
            <w:shd w:val="clear" w:color="auto" w:fill="auto"/>
            <w:noWrap/>
            <w:vAlign w:val="center"/>
            <w:hideMark/>
          </w:tcPr>
          <w:p w14:paraId="75E01E9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1 130</w:t>
            </w:r>
          </w:p>
        </w:tc>
        <w:tc>
          <w:tcPr>
            <w:tcW w:w="1120" w:type="dxa"/>
            <w:tcBorders>
              <w:top w:val="nil"/>
              <w:left w:val="nil"/>
              <w:bottom w:val="dotted" w:sz="4" w:space="0" w:color="auto"/>
              <w:right w:val="single" w:sz="4" w:space="0" w:color="auto"/>
            </w:tcBorders>
            <w:shd w:val="clear" w:color="auto" w:fill="auto"/>
            <w:noWrap/>
            <w:vAlign w:val="center"/>
            <w:hideMark/>
          </w:tcPr>
          <w:p w14:paraId="3202089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1 198</w:t>
            </w:r>
          </w:p>
        </w:tc>
        <w:tc>
          <w:tcPr>
            <w:tcW w:w="1120" w:type="dxa"/>
            <w:tcBorders>
              <w:top w:val="nil"/>
              <w:left w:val="nil"/>
              <w:bottom w:val="dotted" w:sz="4" w:space="0" w:color="auto"/>
              <w:right w:val="single" w:sz="4" w:space="0" w:color="auto"/>
            </w:tcBorders>
            <w:shd w:val="clear" w:color="auto" w:fill="auto"/>
            <w:noWrap/>
            <w:vAlign w:val="center"/>
            <w:hideMark/>
          </w:tcPr>
          <w:p w14:paraId="130FF68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1 249</w:t>
            </w:r>
          </w:p>
        </w:tc>
        <w:tc>
          <w:tcPr>
            <w:tcW w:w="1120" w:type="dxa"/>
            <w:tcBorders>
              <w:top w:val="nil"/>
              <w:left w:val="nil"/>
              <w:bottom w:val="dotted" w:sz="4" w:space="0" w:color="auto"/>
              <w:right w:val="single" w:sz="4" w:space="0" w:color="auto"/>
            </w:tcBorders>
            <w:shd w:val="clear" w:color="auto" w:fill="auto"/>
            <w:noWrap/>
            <w:vAlign w:val="center"/>
            <w:hideMark/>
          </w:tcPr>
          <w:p w14:paraId="66705315"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1 284</w:t>
            </w:r>
          </w:p>
        </w:tc>
        <w:tc>
          <w:tcPr>
            <w:tcW w:w="1120" w:type="dxa"/>
            <w:tcBorders>
              <w:top w:val="nil"/>
              <w:left w:val="nil"/>
              <w:bottom w:val="dotted" w:sz="4" w:space="0" w:color="auto"/>
              <w:right w:val="single" w:sz="4" w:space="0" w:color="auto"/>
            </w:tcBorders>
            <w:shd w:val="clear" w:color="auto" w:fill="auto"/>
            <w:noWrap/>
            <w:vAlign w:val="center"/>
            <w:hideMark/>
          </w:tcPr>
          <w:p w14:paraId="7E302A8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1 333</w:t>
            </w:r>
          </w:p>
        </w:tc>
        <w:tc>
          <w:tcPr>
            <w:tcW w:w="1120" w:type="dxa"/>
            <w:tcBorders>
              <w:top w:val="nil"/>
              <w:left w:val="nil"/>
              <w:bottom w:val="dotted" w:sz="4" w:space="0" w:color="auto"/>
              <w:right w:val="single" w:sz="4" w:space="0" w:color="auto"/>
            </w:tcBorders>
            <w:shd w:val="clear" w:color="auto" w:fill="auto"/>
            <w:noWrap/>
            <w:vAlign w:val="center"/>
            <w:hideMark/>
          </w:tcPr>
          <w:p w14:paraId="18DBD44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1 378</w:t>
            </w:r>
          </w:p>
        </w:tc>
        <w:tc>
          <w:tcPr>
            <w:tcW w:w="1120" w:type="dxa"/>
            <w:tcBorders>
              <w:top w:val="nil"/>
              <w:left w:val="nil"/>
              <w:bottom w:val="dotted" w:sz="4" w:space="0" w:color="auto"/>
              <w:right w:val="single" w:sz="4" w:space="0" w:color="auto"/>
            </w:tcBorders>
            <w:shd w:val="clear" w:color="auto" w:fill="auto"/>
            <w:noWrap/>
            <w:vAlign w:val="center"/>
            <w:hideMark/>
          </w:tcPr>
          <w:p w14:paraId="446BAF3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1 439</w:t>
            </w:r>
          </w:p>
        </w:tc>
        <w:tc>
          <w:tcPr>
            <w:tcW w:w="1120" w:type="dxa"/>
            <w:tcBorders>
              <w:top w:val="nil"/>
              <w:left w:val="nil"/>
              <w:bottom w:val="dotted" w:sz="4" w:space="0" w:color="auto"/>
              <w:right w:val="single" w:sz="8" w:space="0" w:color="auto"/>
            </w:tcBorders>
            <w:shd w:val="clear" w:color="auto" w:fill="auto"/>
            <w:noWrap/>
            <w:vAlign w:val="center"/>
            <w:hideMark/>
          </w:tcPr>
          <w:p w14:paraId="722CA6E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1 472</w:t>
            </w:r>
          </w:p>
        </w:tc>
      </w:tr>
      <w:tr w:rsidR="00281283" w:rsidRPr="005B52F6" w14:paraId="4AC8C8A6" w14:textId="77777777" w:rsidTr="00153EF3">
        <w:trPr>
          <w:trHeight w:val="315"/>
          <w:jc w:val="center"/>
        </w:trPr>
        <w:tc>
          <w:tcPr>
            <w:tcW w:w="1560" w:type="dxa"/>
            <w:vMerge/>
            <w:tcBorders>
              <w:left w:val="single" w:sz="8" w:space="0" w:color="auto"/>
              <w:right w:val="single" w:sz="4" w:space="0" w:color="auto"/>
            </w:tcBorders>
            <w:shd w:val="clear" w:color="000000" w:fill="F3E6B7"/>
            <w:vAlign w:val="center"/>
            <w:hideMark/>
          </w:tcPr>
          <w:p w14:paraId="6F51CF1E" w14:textId="6E60C2EB"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3083B22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0-14</w:t>
            </w:r>
          </w:p>
        </w:tc>
        <w:tc>
          <w:tcPr>
            <w:tcW w:w="1120" w:type="dxa"/>
            <w:tcBorders>
              <w:top w:val="nil"/>
              <w:left w:val="nil"/>
              <w:bottom w:val="dotted" w:sz="4" w:space="0" w:color="auto"/>
              <w:right w:val="single" w:sz="4" w:space="0" w:color="auto"/>
            </w:tcBorders>
            <w:shd w:val="clear" w:color="auto" w:fill="auto"/>
            <w:noWrap/>
            <w:vAlign w:val="center"/>
            <w:hideMark/>
          </w:tcPr>
          <w:p w14:paraId="7964FF2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1 310</w:t>
            </w:r>
          </w:p>
        </w:tc>
        <w:tc>
          <w:tcPr>
            <w:tcW w:w="1120" w:type="dxa"/>
            <w:tcBorders>
              <w:top w:val="nil"/>
              <w:left w:val="nil"/>
              <w:bottom w:val="dotted" w:sz="4" w:space="0" w:color="auto"/>
              <w:right w:val="single" w:sz="4" w:space="0" w:color="auto"/>
            </w:tcBorders>
            <w:shd w:val="clear" w:color="auto" w:fill="auto"/>
            <w:noWrap/>
            <w:vAlign w:val="center"/>
            <w:hideMark/>
          </w:tcPr>
          <w:p w14:paraId="329E565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1 312</w:t>
            </w:r>
          </w:p>
        </w:tc>
        <w:tc>
          <w:tcPr>
            <w:tcW w:w="1120" w:type="dxa"/>
            <w:tcBorders>
              <w:top w:val="nil"/>
              <w:left w:val="nil"/>
              <w:bottom w:val="dotted" w:sz="4" w:space="0" w:color="auto"/>
              <w:right w:val="single" w:sz="4" w:space="0" w:color="auto"/>
            </w:tcBorders>
            <w:shd w:val="clear" w:color="auto" w:fill="auto"/>
            <w:noWrap/>
            <w:vAlign w:val="center"/>
            <w:hideMark/>
          </w:tcPr>
          <w:p w14:paraId="7F62035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1 305</w:t>
            </w:r>
          </w:p>
        </w:tc>
        <w:tc>
          <w:tcPr>
            <w:tcW w:w="1120" w:type="dxa"/>
            <w:tcBorders>
              <w:top w:val="nil"/>
              <w:left w:val="nil"/>
              <w:bottom w:val="dotted" w:sz="4" w:space="0" w:color="auto"/>
              <w:right w:val="single" w:sz="4" w:space="0" w:color="auto"/>
            </w:tcBorders>
            <w:shd w:val="clear" w:color="auto" w:fill="auto"/>
            <w:noWrap/>
            <w:vAlign w:val="center"/>
            <w:hideMark/>
          </w:tcPr>
          <w:p w14:paraId="6E2811D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1 310</w:t>
            </w:r>
          </w:p>
        </w:tc>
        <w:tc>
          <w:tcPr>
            <w:tcW w:w="1120" w:type="dxa"/>
            <w:tcBorders>
              <w:top w:val="nil"/>
              <w:left w:val="nil"/>
              <w:bottom w:val="dotted" w:sz="4" w:space="0" w:color="auto"/>
              <w:right w:val="single" w:sz="4" w:space="0" w:color="auto"/>
            </w:tcBorders>
            <w:shd w:val="clear" w:color="auto" w:fill="auto"/>
            <w:noWrap/>
            <w:vAlign w:val="center"/>
            <w:hideMark/>
          </w:tcPr>
          <w:p w14:paraId="1241B6D5"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1 306</w:t>
            </w:r>
          </w:p>
        </w:tc>
        <w:tc>
          <w:tcPr>
            <w:tcW w:w="1120" w:type="dxa"/>
            <w:tcBorders>
              <w:top w:val="nil"/>
              <w:left w:val="nil"/>
              <w:bottom w:val="dotted" w:sz="4" w:space="0" w:color="auto"/>
              <w:right w:val="single" w:sz="4" w:space="0" w:color="auto"/>
            </w:tcBorders>
            <w:shd w:val="clear" w:color="auto" w:fill="auto"/>
            <w:noWrap/>
            <w:vAlign w:val="center"/>
            <w:hideMark/>
          </w:tcPr>
          <w:p w14:paraId="7E0FCCB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1 293</w:t>
            </w:r>
          </w:p>
        </w:tc>
        <w:tc>
          <w:tcPr>
            <w:tcW w:w="1120" w:type="dxa"/>
            <w:tcBorders>
              <w:top w:val="nil"/>
              <w:left w:val="nil"/>
              <w:bottom w:val="dotted" w:sz="4" w:space="0" w:color="auto"/>
              <w:right w:val="single" w:sz="4" w:space="0" w:color="auto"/>
            </w:tcBorders>
            <w:shd w:val="clear" w:color="auto" w:fill="auto"/>
            <w:noWrap/>
            <w:vAlign w:val="center"/>
            <w:hideMark/>
          </w:tcPr>
          <w:p w14:paraId="3F2E53D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1 299</w:t>
            </w:r>
          </w:p>
        </w:tc>
        <w:tc>
          <w:tcPr>
            <w:tcW w:w="1120" w:type="dxa"/>
            <w:tcBorders>
              <w:top w:val="nil"/>
              <w:left w:val="nil"/>
              <w:bottom w:val="dotted" w:sz="4" w:space="0" w:color="auto"/>
              <w:right w:val="single" w:sz="4" w:space="0" w:color="auto"/>
            </w:tcBorders>
            <w:shd w:val="clear" w:color="auto" w:fill="auto"/>
            <w:noWrap/>
            <w:vAlign w:val="center"/>
            <w:hideMark/>
          </w:tcPr>
          <w:p w14:paraId="6F5234C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1 311</w:t>
            </w:r>
          </w:p>
        </w:tc>
        <w:tc>
          <w:tcPr>
            <w:tcW w:w="1120" w:type="dxa"/>
            <w:tcBorders>
              <w:top w:val="nil"/>
              <w:left w:val="nil"/>
              <w:bottom w:val="dotted" w:sz="4" w:space="0" w:color="auto"/>
              <w:right w:val="single" w:sz="8" w:space="0" w:color="auto"/>
            </w:tcBorders>
            <w:shd w:val="clear" w:color="auto" w:fill="auto"/>
            <w:noWrap/>
            <w:vAlign w:val="center"/>
            <w:hideMark/>
          </w:tcPr>
          <w:p w14:paraId="3FC02E9B"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1 316</w:t>
            </w:r>
          </w:p>
        </w:tc>
      </w:tr>
      <w:tr w:rsidR="00281283" w:rsidRPr="005B52F6" w14:paraId="5A9A5FD9" w14:textId="77777777" w:rsidTr="00153EF3">
        <w:trPr>
          <w:trHeight w:val="315"/>
          <w:jc w:val="center"/>
        </w:trPr>
        <w:tc>
          <w:tcPr>
            <w:tcW w:w="1560" w:type="dxa"/>
            <w:vMerge/>
            <w:tcBorders>
              <w:left w:val="single" w:sz="8" w:space="0" w:color="auto"/>
              <w:right w:val="single" w:sz="4" w:space="0" w:color="auto"/>
            </w:tcBorders>
            <w:shd w:val="clear" w:color="000000" w:fill="F3E6B7"/>
            <w:vAlign w:val="center"/>
            <w:hideMark/>
          </w:tcPr>
          <w:p w14:paraId="13C66811" w14:textId="3116F3D5"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3D930CE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15-59</w:t>
            </w:r>
          </w:p>
        </w:tc>
        <w:tc>
          <w:tcPr>
            <w:tcW w:w="1120" w:type="dxa"/>
            <w:tcBorders>
              <w:top w:val="nil"/>
              <w:left w:val="nil"/>
              <w:bottom w:val="dotted" w:sz="4" w:space="0" w:color="auto"/>
              <w:right w:val="single" w:sz="4" w:space="0" w:color="auto"/>
            </w:tcBorders>
            <w:shd w:val="clear" w:color="auto" w:fill="auto"/>
            <w:noWrap/>
            <w:vAlign w:val="center"/>
            <w:hideMark/>
          </w:tcPr>
          <w:p w14:paraId="5AC5CE5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5 395</w:t>
            </w:r>
          </w:p>
        </w:tc>
        <w:tc>
          <w:tcPr>
            <w:tcW w:w="1120" w:type="dxa"/>
            <w:tcBorders>
              <w:top w:val="nil"/>
              <w:left w:val="nil"/>
              <w:bottom w:val="dotted" w:sz="4" w:space="0" w:color="auto"/>
              <w:right w:val="single" w:sz="4" w:space="0" w:color="auto"/>
            </w:tcBorders>
            <w:shd w:val="clear" w:color="auto" w:fill="auto"/>
            <w:noWrap/>
            <w:vAlign w:val="center"/>
            <w:hideMark/>
          </w:tcPr>
          <w:p w14:paraId="7189C80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5 383</w:t>
            </w:r>
          </w:p>
        </w:tc>
        <w:tc>
          <w:tcPr>
            <w:tcW w:w="1120" w:type="dxa"/>
            <w:tcBorders>
              <w:top w:val="nil"/>
              <w:left w:val="nil"/>
              <w:bottom w:val="dotted" w:sz="4" w:space="0" w:color="auto"/>
              <w:right w:val="single" w:sz="4" w:space="0" w:color="auto"/>
            </w:tcBorders>
            <w:shd w:val="clear" w:color="auto" w:fill="auto"/>
            <w:noWrap/>
            <w:vAlign w:val="center"/>
            <w:hideMark/>
          </w:tcPr>
          <w:p w14:paraId="4DCCA2D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5 359</w:t>
            </w:r>
          </w:p>
        </w:tc>
        <w:tc>
          <w:tcPr>
            <w:tcW w:w="1120" w:type="dxa"/>
            <w:tcBorders>
              <w:top w:val="nil"/>
              <w:left w:val="nil"/>
              <w:bottom w:val="dotted" w:sz="4" w:space="0" w:color="auto"/>
              <w:right w:val="single" w:sz="4" w:space="0" w:color="auto"/>
            </w:tcBorders>
            <w:shd w:val="clear" w:color="auto" w:fill="auto"/>
            <w:noWrap/>
            <w:vAlign w:val="center"/>
            <w:hideMark/>
          </w:tcPr>
          <w:p w14:paraId="3E90FA2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5 346</w:t>
            </w:r>
          </w:p>
        </w:tc>
        <w:tc>
          <w:tcPr>
            <w:tcW w:w="1120" w:type="dxa"/>
            <w:tcBorders>
              <w:top w:val="nil"/>
              <w:left w:val="nil"/>
              <w:bottom w:val="dotted" w:sz="4" w:space="0" w:color="auto"/>
              <w:right w:val="single" w:sz="4" w:space="0" w:color="auto"/>
            </w:tcBorders>
            <w:shd w:val="clear" w:color="auto" w:fill="auto"/>
            <w:noWrap/>
            <w:vAlign w:val="center"/>
            <w:hideMark/>
          </w:tcPr>
          <w:p w14:paraId="5AD8E23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5 354</w:t>
            </w:r>
          </w:p>
        </w:tc>
        <w:tc>
          <w:tcPr>
            <w:tcW w:w="1120" w:type="dxa"/>
            <w:tcBorders>
              <w:top w:val="nil"/>
              <w:left w:val="nil"/>
              <w:bottom w:val="dotted" w:sz="4" w:space="0" w:color="auto"/>
              <w:right w:val="single" w:sz="4" w:space="0" w:color="auto"/>
            </w:tcBorders>
            <w:shd w:val="clear" w:color="auto" w:fill="auto"/>
            <w:noWrap/>
            <w:vAlign w:val="center"/>
            <w:hideMark/>
          </w:tcPr>
          <w:p w14:paraId="4D6C099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5 369</w:t>
            </w:r>
          </w:p>
        </w:tc>
        <w:tc>
          <w:tcPr>
            <w:tcW w:w="1120" w:type="dxa"/>
            <w:tcBorders>
              <w:top w:val="nil"/>
              <w:left w:val="nil"/>
              <w:bottom w:val="dotted" w:sz="4" w:space="0" w:color="auto"/>
              <w:right w:val="single" w:sz="4" w:space="0" w:color="auto"/>
            </w:tcBorders>
            <w:shd w:val="clear" w:color="auto" w:fill="auto"/>
            <w:noWrap/>
            <w:vAlign w:val="center"/>
            <w:hideMark/>
          </w:tcPr>
          <w:p w14:paraId="44B9A28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5 345</w:t>
            </w:r>
          </w:p>
        </w:tc>
        <w:tc>
          <w:tcPr>
            <w:tcW w:w="1120" w:type="dxa"/>
            <w:tcBorders>
              <w:top w:val="nil"/>
              <w:left w:val="nil"/>
              <w:bottom w:val="dotted" w:sz="4" w:space="0" w:color="auto"/>
              <w:right w:val="single" w:sz="4" w:space="0" w:color="auto"/>
            </w:tcBorders>
            <w:shd w:val="clear" w:color="auto" w:fill="auto"/>
            <w:noWrap/>
            <w:vAlign w:val="center"/>
            <w:hideMark/>
          </w:tcPr>
          <w:p w14:paraId="209BF9D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5 301</w:t>
            </w:r>
          </w:p>
        </w:tc>
        <w:tc>
          <w:tcPr>
            <w:tcW w:w="1120" w:type="dxa"/>
            <w:tcBorders>
              <w:top w:val="nil"/>
              <w:left w:val="nil"/>
              <w:bottom w:val="dotted" w:sz="4" w:space="0" w:color="auto"/>
              <w:right w:val="single" w:sz="8" w:space="0" w:color="auto"/>
            </w:tcBorders>
            <w:shd w:val="clear" w:color="auto" w:fill="auto"/>
            <w:noWrap/>
            <w:vAlign w:val="center"/>
            <w:hideMark/>
          </w:tcPr>
          <w:p w14:paraId="1ACD8CA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5 279</w:t>
            </w:r>
          </w:p>
        </w:tc>
      </w:tr>
      <w:tr w:rsidR="00281283" w:rsidRPr="005B52F6" w14:paraId="0B37BB77" w14:textId="77777777" w:rsidTr="00153EF3">
        <w:trPr>
          <w:trHeight w:val="315"/>
          <w:jc w:val="center"/>
        </w:trPr>
        <w:tc>
          <w:tcPr>
            <w:tcW w:w="1560" w:type="dxa"/>
            <w:vMerge/>
            <w:tcBorders>
              <w:left w:val="single" w:sz="8" w:space="0" w:color="auto"/>
              <w:right w:val="single" w:sz="4" w:space="0" w:color="auto"/>
            </w:tcBorders>
            <w:shd w:val="clear" w:color="000000" w:fill="F3E6B7"/>
            <w:vAlign w:val="center"/>
            <w:hideMark/>
          </w:tcPr>
          <w:p w14:paraId="6F5BFEF7" w14:textId="54E5AC23"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3751429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60+</w:t>
            </w:r>
          </w:p>
        </w:tc>
        <w:tc>
          <w:tcPr>
            <w:tcW w:w="1120" w:type="dxa"/>
            <w:tcBorders>
              <w:top w:val="nil"/>
              <w:left w:val="nil"/>
              <w:bottom w:val="dotted" w:sz="4" w:space="0" w:color="auto"/>
              <w:right w:val="single" w:sz="4" w:space="0" w:color="auto"/>
            </w:tcBorders>
            <w:shd w:val="clear" w:color="auto" w:fill="auto"/>
            <w:noWrap/>
            <w:vAlign w:val="center"/>
            <w:hideMark/>
          </w:tcPr>
          <w:p w14:paraId="659C631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1 608</w:t>
            </w:r>
          </w:p>
        </w:tc>
        <w:tc>
          <w:tcPr>
            <w:tcW w:w="1120" w:type="dxa"/>
            <w:tcBorders>
              <w:top w:val="nil"/>
              <w:left w:val="nil"/>
              <w:bottom w:val="dotted" w:sz="4" w:space="0" w:color="auto"/>
              <w:right w:val="single" w:sz="4" w:space="0" w:color="auto"/>
            </w:tcBorders>
            <w:shd w:val="clear" w:color="auto" w:fill="auto"/>
            <w:noWrap/>
            <w:vAlign w:val="center"/>
            <w:hideMark/>
          </w:tcPr>
          <w:p w14:paraId="3B931B4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1 660</w:t>
            </w:r>
          </w:p>
        </w:tc>
        <w:tc>
          <w:tcPr>
            <w:tcW w:w="1120" w:type="dxa"/>
            <w:tcBorders>
              <w:top w:val="nil"/>
              <w:left w:val="nil"/>
              <w:bottom w:val="dotted" w:sz="4" w:space="0" w:color="auto"/>
              <w:right w:val="single" w:sz="4" w:space="0" w:color="auto"/>
            </w:tcBorders>
            <w:shd w:val="clear" w:color="auto" w:fill="auto"/>
            <w:noWrap/>
            <w:vAlign w:val="center"/>
            <w:hideMark/>
          </w:tcPr>
          <w:p w14:paraId="158AB1D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1 731</w:t>
            </w:r>
          </w:p>
        </w:tc>
        <w:tc>
          <w:tcPr>
            <w:tcW w:w="1120" w:type="dxa"/>
            <w:tcBorders>
              <w:top w:val="nil"/>
              <w:left w:val="nil"/>
              <w:bottom w:val="dotted" w:sz="4" w:space="0" w:color="auto"/>
              <w:right w:val="single" w:sz="4" w:space="0" w:color="auto"/>
            </w:tcBorders>
            <w:shd w:val="clear" w:color="auto" w:fill="auto"/>
            <w:noWrap/>
            <w:vAlign w:val="center"/>
            <w:hideMark/>
          </w:tcPr>
          <w:p w14:paraId="04D625C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1 773</w:t>
            </w:r>
          </w:p>
        </w:tc>
        <w:tc>
          <w:tcPr>
            <w:tcW w:w="1120" w:type="dxa"/>
            <w:tcBorders>
              <w:top w:val="nil"/>
              <w:left w:val="nil"/>
              <w:bottom w:val="dotted" w:sz="4" w:space="0" w:color="auto"/>
              <w:right w:val="single" w:sz="4" w:space="0" w:color="auto"/>
            </w:tcBorders>
            <w:shd w:val="clear" w:color="auto" w:fill="auto"/>
            <w:noWrap/>
            <w:vAlign w:val="center"/>
            <w:hideMark/>
          </w:tcPr>
          <w:p w14:paraId="2675245B"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1 801</w:t>
            </w:r>
          </w:p>
        </w:tc>
        <w:tc>
          <w:tcPr>
            <w:tcW w:w="1120" w:type="dxa"/>
            <w:tcBorders>
              <w:top w:val="nil"/>
              <w:left w:val="nil"/>
              <w:bottom w:val="dotted" w:sz="4" w:space="0" w:color="auto"/>
              <w:right w:val="single" w:sz="4" w:space="0" w:color="auto"/>
            </w:tcBorders>
            <w:shd w:val="clear" w:color="auto" w:fill="auto"/>
            <w:noWrap/>
            <w:vAlign w:val="center"/>
            <w:hideMark/>
          </w:tcPr>
          <w:p w14:paraId="77008CB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1 838</w:t>
            </w:r>
          </w:p>
        </w:tc>
        <w:tc>
          <w:tcPr>
            <w:tcW w:w="1120" w:type="dxa"/>
            <w:tcBorders>
              <w:top w:val="nil"/>
              <w:left w:val="nil"/>
              <w:bottom w:val="dotted" w:sz="4" w:space="0" w:color="auto"/>
              <w:right w:val="single" w:sz="4" w:space="0" w:color="auto"/>
            </w:tcBorders>
            <w:shd w:val="clear" w:color="auto" w:fill="auto"/>
            <w:noWrap/>
            <w:vAlign w:val="center"/>
            <w:hideMark/>
          </w:tcPr>
          <w:p w14:paraId="6B22A07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1 888</w:t>
            </w:r>
          </w:p>
        </w:tc>
        <w:tc>
          <w:tcPr>
            <w:tcW w:w="1120" w:type="dxa"/>
            <w:tcBorders>
              <w:top w:val="nil"/>
              <w:left w:val="nil"/>
              <w:bottom w:val="dotted" w:sz="4" w:space="0" w:color="auto"/>
              <w:right w:val="single" w:sz="4" w:space="0" w:color="auto"/>
            </w:tcBorders>
            <w:shd w:val="clear" w:color="auto" w:fill="auto"/>
            <w:noWrap/>
            <w:vAlign w:val="center"/>
            <w:hideMark/>
          </w:tcPr>
          <w:p w14:paraId="2A72F5B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1 945</w:t>
            </w:r>
          </w:p>
        </w:tc>
        <w:tc>
          <w:tcPr>
            <w:tcW w:w="1120" w:type="dxa"/>
            <w:tcBorders>
              <w:top w:val="nil"/>
              <w:left w:val="nil"/>
              <w:bottom w:val="dotted" w:sz="4" w:space="0" w:color="auto"/>
              <w:right w:val="single" w:sz="8" w:space="0" w:color="auto"/>
            </w:tcBorders>
            <w:shd w:val="clear" w:color="auto" w:fill="auto"/>
            <w:noWrap/>
            <w:vAlign w:val="center"/>
            <w:hideMark/>
          </w:tcPr>
          <w:p w14:paraId="1749F48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1 984</w:t>
            </w:r>
          </w:p>
        </w:tc>
      </w:tr>
      <w:tr w:rsidR="00281283" w:rsidRPr="005B52F6" w14:paraId="0A4D2BAB" w14:textId="77777777" w:rsidTr="00153EF3">
        <w:trPr>
          <w:trHeight w:val="315"/>
          <w:jc w:val="center"/>
        </w:trPr>
        <w:tc>
          <w:tcPr>
            <w:tcW w:w="1560" w:type="dxa"/>
            <w:vMerge/>
            <w:tcBorders>
              <w:left w:val="single" w:sz="8" w:space="0" w:color="auto"/>
              <w:right w:val="single" w:sz="4" w:space="0" w:color="auto"/>
            </w:tcBorders>
            <w:shd w:val="clear" w:color="000000" w:fill="F3E6B7"/>
            <w:vAlign w:val="center"/>
            <w:hideMark/>
          </w:tcPr>
          <w:p w14:paraId="741F6978" w14:textId="2E3FAE23"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741E04F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15-64</w:t>
            </w:r>
          </w:p>
        </w:tc>
        <w:tc>
          <w:tcPr>
            <w:tcW w:w="1120" w:type="dxa"/>
            <w:tcBorders>
              <w:top w:val="nil"/>
              <w:left w:val="nil"/>
              <w:bottom w:val="dotted" w:sz="4" w:space="0" w:color="auto"/>
              <w:right w:val="single" w:sz="4" w:space="0" w:color="auto"/>
            </w:tcBorders>
            <w:shd w:val="clear" w:color="auto" w:fill="auto"/>
            <w:noWrap/>
            <w:vAlign w:val="center"/>
            <w:hideMark/>
          </w:tcPr>
          <w:p w14:paraId="63DB73A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5 938</w:t>
            </w:r>
          </w:p>
        </w:tc>
        <w:tc>
          <w:tcPr>
            <w:tcW w:w="1120" w:type="dxa"/>
            <w:tcBorders>
              <w:top w:val="nil"/>
              <w:left w:val="nil"/>
              <w:bottom w:val="dotted" w:sz="4" w:space="0" w:color="auto"/>
              <w:right w:val="single" w:sz="4" w:space="0" w:color="auto"/>
            </w:tcBorders>
            <w:shd w:val="clear" w:color="auto" w:fill="auto"/>
            <w:noWrap/>
            <w:vAlign w:val="center"/>
            <w:hideMark/>
          </w:tcPr>
          <w:p w14:paraId="74F1E43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5 913</w:t>
            </w:r>
          </w:p>
        </w:tc>
        <w:tc>
          <w:tcPr>
            <w:tcW w:w="1120" w:type="dxa"/>
            <w:tcBorders>
              <w:top w:val="nil"/>
              <w:left w:val="nil"/>
              <w:bottom w:val="dotted" w:sz="4" w:space="0" w:color="auto"/>
              <w:right w:val="single" w:sz="4" w:space="0" w:color="auto"/>
            </w:tcBorders>
            <w:shd w:val="clear" w:color="auto" w:fill="auto"/>
            <w:noWrap/>
            <w:vAlign w:val="center"/>
            <w:hideMark/>
          </w:tcPr>
          <w:p w14:paraId="7ECD753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5 892</w:t>
            </w:r>
          </w:p>
        </w:tc>
        <w:tc>
          <w:tcPr>
            <w:tcW w:w="1120" w:type="dxa"/>
            <w:tcBorders>
              <w:top w:val="nil"/>
              <w:left w:val="nil"/>
              <w:bottom w:val="dotted" w:sz="4" w:space="0" w:color="auto"/>
              <w:right w:val="single" w:sz="4" w:space="0" w:color="auto"/>
            </w:tcBorders>
            <w:shd w:val="clear" w:color="auto" w:fill="auto"/>
            <w:noWrap/>
            <w:vAlign w:val="center"/>
            <w:hideMark/>
          </w:tcPr>
          <w:p w14:paraId="2B177BDB"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5 870</w:t>
            </w:r>
          </w:p>
        </w:tc>
        <w:tc>
          <w:tcPr>
            <w:tcW w:w="1120" w:type="dxa"/>
            <w:tcBorders>
              <w:top w:val="nil"/>
              <w:left w:val="nil"/>
              <w:bottom w:val="dotted" w:sz="4" w:space="0" w:color="auto"/>
              <w:right w:val="single" w:sz="4" w:space="0" w:color="auto"/>
            </w:tcBorders>
            <w:shd w:val="clear" w:color="auto" w:fill="auto"/>
            <w:noWrap/>
            <w:vAlign w:val="center"/>
            <w:hideMark/>
          </w:tcPr>
          <w:p w14:paraId="3EF73A2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5 871</w:t>
            </w:r>
          </w:p>
        </w:tc>
        <w:tc>
          <w:tcPr>
            <w:tcW w:w="1120" w:type="dxa"/>
            <w:tcBorders>
              <w:top w:val="nil"/>
              <w:left w:val="nil"/>
              <w:bottom w:val="dotted" w:sz="4" w:space="0" w:color="auto"/>
              <w:right w:val="single" w:sz="4" w:space="0" w:color="auto"/>
            </w:tcBorders>
            <w:shd w:val="clear" w:color="auto" w:fill="auto"/>
            <w:noWrap/>
            <w:vAlign w:val="center"/>
            <w:hideMark/>
          </w:tcPr>
          <w:p w14:paraId="2D7FC45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5 874</w:t>
            </w:r>
          </w:p>
        </w:tc>
        <w:tc>
          <w:tcPr>
            <w:tcW w:w="1120" w:type="dxa"/>
            <w:tcBorders>
              <w:top w:val="nil"/>
              <w:left w:val="nil"/>
              <w:bottom w:val="dotted" w:sz="4" w:space="0" w:color="auto"/>
              <w:right w:val="single" w:sz="4" w:space="0" w:color="auto"/>
            </w:tcBorders>
            <w:shd w:val="clear" w:color="auto" w:fill="auto"/>
            <w:noWrap/>
            <w:vAlign w:val="center"/>
            <w:hideMark/>
          </w:tcPr>
          <w:p w14:paraId="199BF7F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5 855</w:t>
            </w:r>
          </w:p>
        </w:tc>
        <w:tc>
          <w:tcPr>
            <w:tcW w:w="1120" w:type="dxa"/>
            <w:tcBorders>
              <w:top w:val="nil"/>
              <w:left w:val="nil"/>
              <w:bottom w:val="dotted" w:sz="4" w:space="0" w:color="auto"/>
              <w:right w:val="single" w:sz="4" w:space="0" w:color="auto"/>
            </w:tcBorders>
            <w:shd w:val="clear" w:color="auto" w:fill="auto"/>
            <w:noWrap/>
            <w:vAlign w:val="center"/>
            <w:hideMark/>
          </w:tcPr>
          <w:p w14:paraId="0F84F868"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5 807</w:t>
            </w:r>
          </w:p>
        </w:tc>
        <w:tc>
          <w:tcPr>
            <w:tcW w:w="1120" w:type="dxa"/>
            <w:tcBorders>
              <w:top w:val="nil"/>
              <w:left w:val="nil"/>
              <w:bottom w:val="dotted" w:sz="4" w:space="0" w:color="auto"/>
              <w:right w:val="single" w:sz="8" w:space="0" w:color="auto"/>
            </w:tcBorders>
            <w:shd w:val="clear" w:color="auto" w:fill="auto"/>
            <w:noWrap/>
            <w:vAlign w:val="center"/>
            <w:hideMark/>
          </w:tcPr>
          <w:p w14:paraId="7B3A654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5 791</w:t>
            </w:r>
          </w:p>
        </w:tc>
      </w:tr>
      <w:tr w:rsidR="00281283" w:rsidRPr="005B52F6" w14:paraId="5BC02547" w14:textId="77777777" w:rsidTr="00153EF3">
        <w:trPr>
          <w:trHeight w:val="315"/>
          <w:jc w:val="center"/>
        </w:trPr>
        <w:tc>
          <w:tcPr>
            <w:tcW w:w="1560" w:type="dxa"/>
            <w:vMerge/>
            <w:tcBorders>
              <w:left w:val="single" w:sz="8" w:space="0" w:color="auto"/>
              <w:right w:val="single" w:sz="4" w:space="0" w:color="auto"/>
            </w:tcBorders>
            <w:shd w:val="clear" w:color="000000" w:fill="F3E6B7"/>
            <w:vAlign w:val="center"/>
            <w:hideMark/>
          </w:tcPr>
          <w:p w14:paraId="4D90F9CA" w14:textId="5B929C57"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4DCB9CD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65+</w:t>
            </w:r>
          </w:p>
        </w:tc>
        <w:tc>
          <w:tcPr>
            <w:tcW w:w="1120" w:type="dxa"/>
            <w:tcBorders>
              <w:top w:val="nil"/>
              <w:left w:val="nil"/>
              <w:bottom w:val="dotted" w:sz="4" w:space="0" w:color="auto"/>
              <w:right w:val="single" w:sz="4" w:space="0" w:color="auto"/>
            </w:tcBorders>
            <w:shd w:val="clear" w:color="auto" w:fill="auto"/>
            <w:noWrap/>
            <w:vAlign w:val="center"/>
            <w:hideMark/>
          </w:tcPr>
          <w:p w14:paraId="7442940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1 065</w:t>
            </w:r>
          </w:p>
        </w:tc>
        <w:tc>
          <w:tcPr>
            <w:tcW w:w="1120" w:type="dxa"/>
            <w:tcBorders>
              <w:top w:val="nil"/>
              <w:left w:val="nil"/>
              <w:bottom w:val="dotted" w:sz="4" w:space="0" w:color="auto"/>
              <w:right w:val="single" w:sz="4" w:space="0" w:color="auto"/>
            </w:tcBorders>
            <w:shd w:val="clear" w:color="auto" w:fill="auto"/>
            <w:noWrap/>
            <w:vAlign w:val="center"/>
            <w:hideMark/>
          </w:tcPr>
          <w:p w14:paraId="3936B008"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1 130</w:t>
            </w:r>
          </w:p>
        </w:tc>
        <w:tc>
          <w:tcPr>
            <w:tcW w:w="1120" w:type="dxa"/>
            <w:tcBorders>
              <w:top w:val="nil"/>
              <w:left w:val="nil"/>
              <w:bottom w:val="dotted" w:sz="4" w:space="0" w:color="auto"/>
              <w:right w:val="single" w:sz="4" w:space="0" w:color="auto"/>
            </w:tcBorders>
            <w:shd w:val="clear" w:color="auto" w:fill="auto"/>
            <w:noWrap/>
            <w:vAlign w:val="center"/>
            <w:hideMark/>
          </w:tcPr>
          <w:p w14:paraId="020BFFB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1 198</w:t>
            </w:r>
          </w:p>
        </w:tc>
        <w:tc>
          <w:tcPr>
            <w:tcW w:w="1120" w:type="dxa"/>
            <w:tcBorders>
              <w:top w:val="nil"/>
              <w:left w:val="nil"/>
              <w:bottom w:val="dotted" w:sz="4" w:space="0" w:color="auto"/>
              <w:right w:val="single" w:sz="4" w:space="0" w:color="auto"/>
            </w:tcBorders>
            <w:shd w:val="clear" w:color="auto" w:fill="auto"/>
            <w:noWrap/>
            <w:vAlign w:val="center"/>
            <w:hideMark/>
          </w:tcPr>
          <w:p w14:paraId="215EF7E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1 249</w:t>
            </w:r>
          </w:p>
        </w:tc>
        <w:tc>
          <w:tcPr>
            <w:tcW w:w="1120" w:type="dxa"/>
            <w:tcBorders>
              <w:top w:val="nil"/>
              <w:left w:val="nil"/>
              <w:bottom w:val="dotted" w:sz="4" w:space="0" w:color="auto"/>
              <w:right w:val="single" w:sz="4" w:space="0" w:color="auto"/>
            </w:tcBorders>
            <w:shd w:val="clear" w:color="auto" w:fill="auto"/>
            <w:noWrap/>
            <w:vAlign w:val="center"/>
            <w:hideMark/>
          </w:tcPr>
          <w:p w14:paraId="53588D7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1 284</w:t>
            </w:r>
          </w:p>
        </w:tc>
        <w:tc>
          <w:tcPr>
            <w:tcW w:w="1120" w:type="dxa"/>
            <w:tcBorders>
              <w:top w:val="nil"/>
              <w:left w:val="nil"/>
              <w:bottom w:val="dotted" w:sz="4" w:space="0" w:color="auto"/>
              <w:right w:val="single" w:sz="4" w:space="0" w:color="auto"/>
            </w:tcBorders>
            <w:shd w:val="clear" w:color="auto" w:fill="auto"/>
            <w:noWrap/>
            <w:vAlign w:val="center"/>
            <w:hideMark/>
          </w:tcPr>
          <w:p w14:paraId="0738027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1 333</w:t>
            </w:r>
          </w:p>
        </w:tc>
        <w:tc>
          <w:tcPr>
            <w:tcW w:w="1120" w:type="dxa"/>
            <w:tcBorders>
              <w:top w:val="nil"/>
              <w:left w:val="nil"/>
              <w:bottom w:val="dotted" w:sz="4" w:space="0" w:color="auto"/>
              <w:right w:val="single" w:sz="4" w:space="0" w:color="auto"/>
            </w:tcBorders>
            <w:shd w:val="clear" w:color="auto" w:fill="auto"/>
            <w:noWrap/>
            <w:vAlign w:val="center"/>
            <w:hideMark/>
          </w:tcPr>
          <w:p w14:paraId="0AC29EB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1 378</w:t>
            </w:r>
          </w:p>
        </w:tc>
        <w:tc>
          <w:tcPr>
            <w:tcW w:w="1120" w:type="dxa"/>
            <w:tcBorders>
              <w:top w:val="nil"/>
              <w:left w:val="nil"/>
              <w:bottom w:val="dotted" w:sz="4" w:space="0" w:color="auto"/>
              <w:right w:val="single" w:sz="4" w:space="0" w:color="auto"/>
            </w:tcBorders>
            <w:shd w:val="clear" w:color="auto" w:fill="auto"/>
            <w:noWrap/>
            <w:vAlign w:val="center"/>
            <w:hideMark/>
          </w:tcPr>
          <w:p w14:paraId="674EA685"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1 439</w:t>
            </w:r>
          </w:p>
        </w:tc>
        <w:tc>
          <w:tcPr>
            <w:tcW w:w="1120" w:type="dxa"/>
            <w:tcBorders>
              <w:top w:val="nil"/>
              <w:left w:val="nil"/>
              <w:bottom w:val="dotted" w:sz="4" w:space="0" w:color="auto"/>
              <w:right w:val="single" w:sz="8" w:space="0" w:color="auto"/>
            </w:tcBorders>
            <w:shd w:val="clear" w:color="auto" w:fill="auto"/>
            <w:noWrap/>
            <w:vAlign w:val="center"/>
            <w:hideMark/>
          </w:tcPr>
          <w:p w14:paraId="4F571B5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1 472</w:t>
            </w:r>
          </w:p>
        </w:tc>
      </w:tr>
      <w:tr w:rsidR="00281283" w:rsidRPr="005B52F6" w14:paraId="2F3960FF" w14:textId="77777777" w:rsidTr="00153EF3">
        <w:trPr>
          <w:trHeight w:val="315"/>
          <w:jc w:val="center"/>
        </w:trPr>
        <w:tc>
          <w:tcPr>
            <w:tcW w:w="1560" w:type="dxa"/>
            <w:vMerge/>
            <w:tcBorders>
              <w:left w:val="single" w:sz="8" w:space="0" w:color="auto"/>
              <w:bottom w:val="nil"/>
              <w:right w:val="single" w:sz="4" w:space="0" w:color="auto"/>
            </w:tcBorders>
            <w:shd w:val="clear" w:color="000000" w:fill="F3E6B7"/>
            <w:vAlign w:val="center"/>
            <w:hideMark/>
          </w:tcPr>
          <w:p w14:paraId="756304BC" w14:textId="217BD4FC"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F3E6B7"/>
            <w:vAlign w:val="center"/>
            <w:hideMark/>
          </w:tcPr>
          <w:p w14:paraId="72B9885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80+</w:t>
            </w:r>
          </w:p>
        </w:tc>
        <w:tc>
          <w:tcPr>
            <w:tcW w:w="1120" w:type="dxa"/>
            <w:tcBorders>
              <w:top w:val="nil"/>
              <w:left w:val="nil"/>
              <w:bottom w:val="dotted" w:sz="4" w:space="0" w:color="auto"/>
              <w:right w:val="single" w:sz="4" w:space="0" w:color="auto"/>
            </w:tcBorders>
            <w:shd w:val="clear" w:color="auto" w:fill="auto"/>
            <w:noWrap/>
            <w:vAlign w:val="center"/>
            <w:hideMark/>
          </w:tcPr>
          <w:p w14:paraId="0003C088"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166</w:t>
            </w:r>
          </w:p>
        </w:tc>
        <w:tc>
          <w:tcPr>
            <w:tcW w:w="1120" w:type="dxa"/>
            <w:tcBorders>
              <w:top w:val="nil"/>
              <w:left w:val="nil"/>
              <w:bottom w:val="dotted" w:sz="4" w:space="0" w:color="auto"/>
              <w:right w:val="single" w:sz="4" w:space="0" w:color="auto"/>
            </w:tcBorders>
            <w:shd w:val="clear" w:color="auto" w:fill="auto"/>
            <w:noWrap/>
            <w:vAlign w:val="center"/>
            <w:hideMark/>
          </w:tcPr>
          <w:p w14:paraId="2AFDC69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164</w:t>
            </w:r>
          </w:p>
        </w:tc>
        <w:tc>
          <w:tcPr>
            <w:tcW w:w="1120" w:type="dxa"/>
            <w:tcBorders>
              <w:top w:val="nil"/>
              <w:left w:val="nil"/>
              <w:bottom w:val="dotted" w:sz="4" w:space="0" w:color="auto"/>
              <w:right w:val="single" w:sz="4" w:space="0" w:color="auto"/>
            </w:tcBorders>
            <w:shd w:val="clear" w:color="auto" w:fill="auto"/>
            <w:noWrap/>
            <w:vAlign w:val="center"/>
            <w:hideMark/>
          </w:tcPr>
          <w:p w14:paraId="64B7AC7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168</w:t>
            </w:r>
          </w:p>
        </w:tc>
        <w:tc>
          <w:tcPr>
            <w:tcW w:w="1120" w:type="dxa"/>
            <w:tcBorders>
              <w:top w:val="nil"/>
              <w:left w:val="nil"/>
              <w:bottom w:val="dotted" w:sz="4" w:space="0" w:color="auto"/>
              <w:right w:val="single" w:sz="4" w:space="0" w:color="auto"/>
            </w:tcBorders>
            <w:shd w:val="clear" w:color="auto" w:fill="auto"/>
            <w:noWrap/>
            <w:vAlign w:val="center"/>
            <w:hideMark/>
          </w:tcPr>
          <w:p w14:paraId="7560990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165</w:t>
            </w:r>
          </w:p>
        </w:tc>
        <w:tc>
          <w:tcPr>
            <w:tcW w:w="1120" w:type="dxa"/>
            <w:tcBorders>
              <w:top w:val="nil"/>
              <w:left w:val="nil"/>
              <w:bottom w:val="dotted" w:sz="4" w:space="0" w:color="auto"/>
              <w:right w:val="single" w:sz="4" w:space="0" w:color="auto"/>
            </w:tcBorders>
            <w:shd w:val="clear" w:color="auto" w:fill="auto"/>
            <w:noWrap/>
            <w:vAlign w:val="center"/>
            <w:hideMark/>
          </w:tcPr>
          <w:p w14:paraId="15DB757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169</w:t>
            </w:r>
          </w:p>
        </w:tc>
        <w:tc>
          <w:tcPr>
            <w:tcW w:w="1120" w:type="dxa"/>
            <w:tcBorders>
              <w:top w:val="nil"/>
              <w:left w:val="nil"/>
              <w:bottom w:val="dotted" w:sz="4" w:space="0" w:color="auto"/>
              <w:right w:val="single" w:sz="4" w:space="0" w:color="auto"/>
            </w:tcBorders>
            <w:shd w:val="clear" w:color="auto" w:fill="auto"/>
            <w:noWrap/>
            <w:vAlign w:val="center"/>
            <w:hideMark/>
          </w:tcPr>
          <w:p w14:paraId="1F361A7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187</w:t>
            </w:r>
          </w:p>
        </w:tc>
        <w:tc>
          <w:tcPr>
            <w:tcW w:w="1120" w:type="dxa"/>
            <w:tcBorders>
              <w:top w:val="nil"/>
              <w:left w:val="nil"/>
              <w:bottom w:val="dotted" w:sz="4" w:space="0" w:color="auto"/>
              <w:right w:val="single" w:sz="4" w:space="0" w:color="auto"/>
            </w:tcBorders>
            <w:shd w:val="clear" w:color="auto" w:fill="auto"/>
            <w:noWrap/>
            <w:vAlign w:val="center"/>
            <w:hideMark/>
          </w:tcPr>
          <w:p w14:paraId="79A3197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199</w:t>
            </w:r>
          </w:p>
        </w:tc>
        <w:tc>
          <w:tcPr>
            <w:tcW w:w="1120" w:type="dxa"/>
            <w:tcBorders>
              <w:top w:val="nil"/>
              <w:left w:val="nil"/>
              <w:bottom w:val="dotted" w:sz="4" w:space="0" w:color="auto"/>
              <w:right w:val="single" w:sz="4" w:space="0" w:color="auto"/>
            </w:tcBorders>
            <w:shd w:val="clear" w:color="auto" w:fill="auto"/>
            <w:noWrap/>
            <w:vAlign w:val="center"/>
            <w:hideMark/>
          </w:tcPr>
          <w:p w14:paraId="0114748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212</w:t>
            </w:r>
          </w:p>
        </w:tc>
        <w:tc>
          <w:tcPr>
            <w:tcW w:w="1120" w:type="dxa"/>
            <w:tcBorders>
              <w:top w:val="nil"/>
              <w:left w:val="nil"/>
              <w:bottom w:val="dotted" w:sz="4" w:space="0" w:color="auto"/>
              <w:right w:val="single" w:sz="8" w:space="0" w:color="auto"/>
            </w:tcBorders>
            <w:shd w:val="clear" w:color="auto" w:fill="auto"/>
            <w:noWrap/>
            <w:vAlign w:val="center"/>
            <w:hideMark/>
          </w:tcPr>
          <w:p w14:paraId="08C601A2"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226</w:t>
            </w:r>
          </w:p>
        </w:tc>
      </w:tr>
      <w:tr w:rsidR="00281283" w:rsidRPr="005B52F6" w14:paraId="25A44A39" w14:textId="77777777" w:rsidTr="00153EF3">
        <w:trPr>
          <w:trHeight w:val="315"/>
          <w:jc w:val="center"/>
        </w:trPr>
        <w:tc>
          <w:tcPr>
            <w:tcW w:w="1560" w:type="dxa"/>
            <w:vMerge w:val="restart"/>
            <w:tcBorders>
              <w:top w:val="single" w:sz="8" w:space="0" w:color="auto"/>
              <w:left w:val="single" w:sz="8" w:space="0" w:color="auto"/>
              <w:right w:val="single" w:sz="4" w:space="0" w:color="auto"/>
            </w:tcBorders>
            <w:shd w:val="clear" w:color="000000" w:fill="DDEBF7"/>
            <w:vAlign w:val="center"/>
            <w:hideMark/>
          </w:tcPr>
          <w:p w14:paraId="474ADE01"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lastRenderedPageBreak/>
              <w:t>Kobiety</w:t>
            </w:r>
          </w:p>
        </w:tc>
        <w:tc>
          <w:tcPr>
            <w:tcW w:w="2200" w:type="dxa"/>
            <w:tcBorders>
              <w:top w:val="single" w:sz="8" w:space="0" w:color="auto"/>
              <w:left w:val="nil"/>
              <w:bottom w:val="dashed" w:sz="4" w:space="0" w:color="000000"/>
              <w:right w:val="single" w:sz="8" w:space="0" w:color="auto"/>
            </w:tcBorders>
            <w:shd w:val="clear" w:color="000000" w:fill="DDEBF7"/>
            <w:vAlign w:val="center"/>
            <w:hideMark/>
          </w:tcPr>
          <w:p w14:paraId="1E33B9E0"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Ogółem</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46149411"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8 559</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1E8122E6"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8 600</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5B249969"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8 640</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261E3267"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8 682</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6F806A6A"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8 719</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2C7F4BE9"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8 753</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2A8FF699"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8 789</w:t>
            </w:r>
          </w:p>
        </w:tc>
        <w:tc>
          <w:tcPr>
            <w:tcW w:w="1120" w:type="dxa"/>
            <w:tcBorders>
              <w:top w:val="single" w:sz="8" w:space="0" w:color="auto"/>
              <w:left w:val="nil"/>
              <w:bottom w:val="dotted" w:sz="4" w:space="0" w:color="auto"/>
              <w:right w:val="single" w:sz="4" w:space="0" w:color="auto"/>
            </w:tcBorders>
            <w:shd w:val="clear" w:color="auto" w:fill="auto"/>
            <w:noWrap/>
            <w:vAlign w:val="center"/>
            <w:hideMark/>
          </w:tcPr>
          <w:p w14:paraId="6FF413F6"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8 827</w:t>
            </w:r>
          </w:p>
        </w:tc>
        <w:tc>
          <w:tcPr>
            <w:tcW w:w="1120" w:type="dxa"/>
            <w:tcBorders>
              <w:top w:val="single" w:sz="8" w:space="0" w:color="auto"/>
              <w:left w:val="nil"/>
              <w:bottom w:val="dotted" w:sz="4" w:space="0" w:color="auto"/>
              <w:right w:val="single" w:sz="8" w:space="0" w:color="auto"/>
            </w:tcBorders>
            <w:shd w:val="clear" w:color="auto" w:fill="auto"/>
            <w:noWrap/>
            <w:vAlign w:val="center"/>
            <w:hideMark/>
          </w:tcPr>
          <w:p w14:paraId="01AEB00B" w14:textId="77777777" w:rsidR="00281283" w:rsidRPr="005B52F6" w:rsidRDefault="00281283" w:rsidP="005B52F6">
            <w:pPr>
              <w:spacing w:after="0" w:line="240" w:lineRule="auto"/>
              <w:jc w:val="center"/>
              <w:rPr>
                <w:rFonts w:ascii="Calibri" w:eastAsia="Times New Roman" w:hAnsi="Calibri" w:cs="Calibri"/>
                <w:b/>
                <w:bCs/>
                <w:lang w:eastAsia="pl-PL"/>
              </w:rPr>
            </w:pPr>
            <w:r w:rsidRPr="005B52F6">
              <w:rPr>
                <w:rFonts w:ascii="Calibri" w:eastAsia="Times New Roman" w:hAnsi="Calibri" w:cs="Calibri"/>
                <w:b/>
                <w:bCs/>
                <w:lang w:eastAsia="pl-PL"/>
              </w:rPr>
              <w:t>8 861</w:t>
            </w:r>
          </w:p>
        </w:tc>
      </w:tr>
      <w:tr w:rsidR="00281283" w:rsidRPr="005B52F6" w14:paraId="39CF2614" w14:textId="77777777" w:rsidTr="00153EF3">
        <w:trPr>
          <w:trHeight w:val="315"/>
          <w:jc w:val="center"/>
        </w:trPr>
        <w:tc>
          <w:tcPr>
            <w:tcW w:w="1560" w:type="dxa"/>
            <w:vMerge/>
            <w:tcBorders>
              <w:left w:val="single" w:sz="8" w:space="0" w:color="auto"/>
              <w:right w:val="single" w:sz="4" w:space="0" w:color="auto"/>
            </w:tcBorders>
            <w:shd w:val="clear" w:color="000000" w:fill="DDEBF7"/>
            <w:vAlign w:val="center"/>
            <w:hideMark/>
          </w:tcPr>
          <w:p w14:paraId="2AC03757" w14:textId="6B7AFCBC"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2B17CBC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przedprodukcyjny 0-17</w:t>
            </w:r>
          </w:p>
        </w:tc>
        <w:tc>
          <w:tcPr>
            <w:tcW w:w="1120" w:type="dxa"/>
            <w:tcBorders>
              <w:top w:val="nil"/>
              <w:left w:val="nil"/>
              <w:bottom w:val="dotted" w:sz="4" w:space="0" w:color="auto"/>
              <w:right w:val="single" w:sz="4" w:space="0" w:color="auto"/>
            </w:tcBorders>
            <w:shd w:val="clear" w:color="auto" w:fill="auto"/>
            <w:noWrap/>
            <w:vAlign w:val="center"/>
            <w:hideMark/>
          </w:tcPr>
          <w:p w14:paraId="395D5F9B"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1 582</w:t>
            </w:r>
          </w:p>
        </w:tc>
        <w:tc>
          <w:tcPr>
            <w:tcW w:w="1120" w:type="dxa"/>
            <w:tcBorders>
              <w:top w:val="nil"/>
              <w:left w:val="nil"/>
              <w:bottom w:val="dotted" w:sz="4" w:space="0" w:color="auto"/>
              <w:right w:val="single" w:sz="4" w:space="0" w:color="auto"/>
            </w:tcBorders>
            <w:shd w:val="clear" w:color="auto" w:fill="auto"/>
            <w:noWrap/>
            <w:vAlign w:val="center"/>
            <w:hideMark/>
          </w:tcPr>
          <w:p w14:paraId="4E29A15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1 580</w:t>
            </w:r>
          </w:p>
        </w:tc>
        <w:tc>
          <w:tcPr>
            <w:tcW w:w="1120" w:type="dxa"/>
            <w:tcBorders>
              <w:top w:val="nil"/>
              <w:left w:val="nil"/>
              <w:bottom w:val="dotted" w:sz="4" w:space="0" w:color="auto"/>
              <w:right w:val="single" w:sz="4" w:space="0" w:color="auto"/>
            </w:tcBorders>
            <w:shd w:val="clear" w:color="auto" w:fill="auto"/>
            <w:noWrap/>
            <w:vAlign w:val="center"/>
            <w:hideMark/>
          </w:tcPr>
          <w:p w14:paraId="2E1F4CE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1 572</w:t>
            </w:r>
          </w:p>
        </w:tc>
        <w:tc>
          <w:tcPr>
            <w:tcW w:w="1120" w:type="dxa"/>
            <w:tcBorders>
              <w:top w:val="nil"/>
              <w:left w:val="nil"/>
              <w:bottom w:val="dotted" w:sz="4" w:space="0" w:color="auto"/>
              <w:right w:val="single" w:sz="4" w:space="0" w:color="auto"/>
            </w:tcBorders>
            <w:shd w:val="clear" w:color="auto" w:fill="auto"/>
            <w:noWrap/>
            <w:vAlign w:val="center"/>
            <w:hideMark/>
          </w:tcPr>
          <w:p w14:paraId="01D588D8"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1 549</w:t>
            </w:r>
          </w:p>
        </w:tc>
        <w:tc>
          <w:tcPr>
            <w:tcW w:w="1120" w:type="dxa"/>
            <w:tcBorders>
              <w:top w:val="nil"/>
              <w:left w:val="nil"/>
              <w:bottom w:val="dotted" w:sz="4" w:space="0" w:color="auto"/>
              <w:right w:val="single" w:sz="4" w:space="0" w:color="auto"/>
            </w:tcBorders>
            <w:shd w:val="clear" w:color="auto" w:fill="auto"/>
            <w:noWrap/>
            <w:vAlign w:val="center"/>
            <w:hideMark/>
          </w:tcPr>
          <w:p w14:paraId="77EF7AE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1 548</w:t>
            </w:r>
          </w:p>
        </w:tc>
        <w:tc>
          <w:tcPr>
            <w:tcW w:w="1120" w:type="dxa"/>
            <w:tcBorders>
              <w:top w:val="nil"/>
              <w:left w:val="nil"/>
              <w:bottom w:val="dotted" w:sz="4" w:space="0" w:color="auto"/>
              <w:right w:val="single" w:sz="4" w:space="0" w:color="auto"/>
            </w:tcBorders>
            <w:shd w:val="clear" w:color="auto" w:fill="auto"/>
            <w:noWrap/>
            <w:vAlign w:val="center"/>
            <w:hideMark/>
          </w:tcPr>
          <w:p w14:paraId="394B68E8"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1 539</w:t>
            </w:r>
          </w:p>
        </w:tc>
        <w:tc>
          <w:tcPr>
            <w:tcW w:w="1120" w:type="dxa"/>
            <w:tcBorders>
              <w:top w:val="nil"/>
              <w:left w:val="nil"/>
              <w:bottom w:val="dotted" w:sz="4" w:space="0" w:color="auto"/>
              <w:right w:val="single" w:sz="4" w:space="0" w:color="auto"/>
            </w:tcBorders>
            <w:shd w:val="clear" w:color="auto" w:fill="auto"/>
            <w:noWrap/>
            <w:vAlign w:val="center"/>
            <w:hideMark/>
          </w:tcPr>
          <w:p w14:paraId="1D046D7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1 522</w:t>
            </w:r>
          </w:p>
        </w:tc>
        <w:tc>
          <w:tcPr>
            <w:tcW w:w="1120" w:type="dxa"/>
            <w:tcBorders>
              <w:top w:val="nil"/>
              <w:left w:val="nil"/>
              <w:bottom w:val="dotted" w:sz="4" w:space="0" w:color="auto"/>
              <w:right w:val="single" w:sz="4" w:space="0" w:color="auto"/>
            </w:tcBorders>
            <w:shd w:val="clear" w:color="auto" w:fill="auto"/>
            <w:noWrap/>
            <w:vAlign w:val="center"/>
            <w:hideMark/>
          </w:tcPr>
          <w:p w14:paraId="4DE83842"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1 510</w:t>
            </w:r>
          </w:p>
        </w:tc>
        <w:tc>
          <w:tcPr>
            <w:tcW w:w="1120" w:type="dxa"/>
            <w:tcBorders>
              <w:top w:val="nil"/>
              <w:left w:val="nil"/>
              <w:bottom w:val="dotted" w:sz="4" w:space="0" w:color="auto"/>
              <w:right w:val="single" w:sz="8" w:space="0" w:color="auto"/>
            </w:tcBorders>
            <w:shd w:val="clear" w:color="auto" w:fill="auto"/>
            <w:noWrap/>
            <w:vAlign w:val="center"/>
            <w:hideMark/>
          </w:tcPr>
          <w:p w14:paraId="60C3277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1 504</w:t>
            </w:r>
          </w:p>
        </w:tc>
      </w:tr>
      <w:tr w:rsidR="00281283" w:rsidRPr="005B52F6" w14:paraId="37A2AD36" w14:textId="77777777" w:rsidTr="00153EF3">
        <w:trPr>
          <w:trHeight w:val="315"/>
          <w:jc w:val="center"/>
        </w:trPr>
        <w:tc>
          <w:tcPr>
            <w:tcW w:w="1560" w:type="dxa"/>
            <w:vMerge/>
            <w:tcBorders>
              <w:left w:val="single" w:sz="8" w:space="0" w:color="auto"/>
              <w:right w:val="single" w:sz="4" w:space="0" w:color="auto"/>
            </w:tcBorders>
            <w:shd w:val="clear" w:color="000000" w:fill="DDEBF7"/>
            <w:vAlign w:val="center"/>
            <w:hideMark/>
          </w:tcPr>
          <w:p w14:paraId="5AF4992B" w14:textId="0E10E7B3"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74A4E088"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produkcyjny 18-59</w:t>
            </w:r>
          </w:p>
        </w:tc>
        <w:tc>
          <w:tcPr>
            <w:tcW w:w="1120" w:type="dxa"/>
            <w:tcBorders>
              <w:top w:val="nil"/>
              <w:left w:val="nil"/>
              <w:bottom w:val="dotted" w:sz="4" w:space="0" w:color="auto"/>
              <w:right w:val="single" w:sz="4" w:space="0" w:color="auto"/>
            </w:tcBorders>
            <w:shd w:val="clear" w:color="auto" w:fill="auto"/>
            <w:noWrap/>
            <w:vAlign w:val="center"/>
            <w:hideMark/>
          </w:tcPr>
          <w:p w14:paraId="5950517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4 959</w:t>
            </w:r>
          </w:p>
        </w:tc>
        <w:tc>
          <w:tcPr>
            <w:tcW w:w="1120" w:type="dxa"/>
            <w:tcBorders>
              <w:top w:val="nil"/>
              <w:left w:val="nil"/>
              <w:bottom w:val="dotted" w:sz="4" w:space="0" w:color="auto"/>
              <w:right w:val="single" w:sz="4" w:space="0" w:color="auto"/>
            </w:tcBorders>
            <w:shd w:val="clear" w:color="auto" w:fill="auto"/>
            <w:noWrap/>
            <w:vAlign w:val="center"/>
            <w:hideMark/>
          </w:tcPr>
          <w:p w14:paraId="7952FE0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4 954</w:t>
            </w:r>
          </w:p>
        </w:tc>
        <w:tc>
          <w:tcPr>
            <w:tcW w:w="1120" w:type="dxa"/>
            <w:tcBorders>
              <w:top w:val="nil"/>
              <w:left w:val="nil"/>
              <w:bottom w:val="dotted" w:sz="4" w:space="0" w:color="auto"/>
              <w:right w:val="single" w:sz="4" w:space="0" w:color="auto"/>
            </w:tcBorders>
            <w:shd w:val="clear" w:color="auto" w:fill="auto"/>
            <w:noWrap/>
            <w:vAlign w:val="center"/>
            <w:hideMark/>
          </w:tcPr>
          <w:p w14:paraId="7FE92A2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4 976</w:t>
            </w:r>
          </w:p>
        </w:tc>
        <w:tc>
          <w:tcPr>
            <w:tcW w:w="1120" w:type="dxa"/>
            <w:tcBorders>
              <w:top w:val="nil"/>
              <w:left w:val="nil"/>
              <w:bottom w:val="dotted" w:sz="4" w:space="0" w:color="auto"/>
              <w:right w:val="single" w:sz="4" w:space="0" w:color="auto"/>
            </w:tcBorders>
            <w:shd w:val="clear" w:color="auto" w:fill="auto"/>
            <w:noWrap/>
            <w:vAlign w:val="center"/>
            <w:hideMark/>
          </w:tcPr>
          <w:p w14:paraId="2F03676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4 997</w:t>
            </w:r>
          </w:p>
        </w:tc>
        <w:tc>
          <w:tcPr>
            <w:tcW w:w="1120" w:type="dxa"/>
            <w:tcBorders>
              <w:top w:val="nil"/>
              <w:left w:val="nil"/>
              <w:bottom w:val="dotted" w:sz="4" w:space="0" w:color="auto"/>
              <w:right w:val="single" w:sz="4" w:space="0" w:color="auto"/>
            </w:tcBorders>
            <w:shd w:val="clear" w:color="auto" w:fill="auto"/>
            <w:noWrap/>
            <w:vAlign w:val="center"/>
            <w:hideMark/>
          </w:tcPr>
          <w:p w14:paraId="30A27B5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4 987</w:t>
            </w:r>
          </w:p>
        </w:tc>
        <w:tc>
          <w:tcPr>
            <w:tcW w:w="1120" w:type="dxa"/>
            <w:tcBorders>
              <w:top w:val="nil"/>
              <w:left w:val="nil"/>
              <w:bottom w:val="dotted" w:sz="4" w:space="0" w:color="auto"/>
              <w:right w:val="single" w:sz="4" w:space="0" w:color="auto"/>
            </w:tcBorders>
            <w:shd w:val="clear" w:color="auto" w:fill="auto"/>
            <w:noWrap/>
            <w:vAlign w:val="center"/>
            <w:hideMark/>
          </w:tcPr>
          <w:p w14:paraId="64617BE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4 982</w:t>
            </w:r>
          </w:p>
        </w:tc>
        <w:tc>
          <w:tcPr>
            <w:tcW w:w="1120" w:type="dxa"/>
            <w:tcBorders>
              <w:top w:val="nil"/>
              <w:left w:val="nil"/>
              <w:bottom w:val="dotted" w:sz="4" w:space="0" w:color="auto"/>
              <w:right w:val="single" w:sz="4" w:space="0" w:color="auto"/>
            </w:tcBorders>
            <w:shd w:val="clear" w:color="auto" w:fill="auto"/>
            <w:noWrap/>
            <w:vAlign w:val="center"/>
            <w:hideMark/>
          </w:tcPr>
          <w:p w14:paraId="0ADC71CB"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4 999</w:t>
            </w:r>
          </w:p>
        </w:tc>
        <w:tc>
          <w:tcPr>
            <w:tcW w:w="1120" w:type="dxa"/>
            <w:tcBorders>
              <w:top w:val="nil"/>
              <w:left w:val="nil"/>
              <w:bottom w:val="dotted" w:sz="4" w:space="0" w:color="auto"/>
              <w:right w:val="single" w:sz="4" w:space="0" w:color="auto"/>
            </w:tcBorders>
            <w:shd w:val="clear" w:color="auto" w:fill="auto"/>
            <w:noWrap/>
            <w:vAlign w:val="center"/>
            <w:hideMark/>
          </w:tcPr>
          <w:p w14:paraId="460636C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5 002</w:t>
            </w:r>
          </w:p>
        </w:tc>
        <w:tc>
          <w:tcPr>
            <w:tcW w:w="1120" w:type="dxa"/>
            <w:tcBorders>
              <w:top w:val="nil"/>
              <w:left w:val="nil"/>
              <w:bottom w:val="dotted" w:sz="4" w:space="0" w:color="auto"/>
              <w:right w:val="single" w:sz="8" w:space="0" w:color="auto"/>
            </w:tcBorders>
            <w:shd w:val="clear" w:color="auto" w:fill="auto"/>
            <w:noWrap/>
            <w:vAlign w:val="center"/>
            <w:hideMark/>
          </w:tcPr>
          <w:p w14:paraId="7770A62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4 992</w:t>
            </w:r>
          </w:p>
        </w:tc>
      </w:tr>
      <w:tr w:rsidR="00281283" w:rsidRPr="005B52F6" w14:paraId="54825863" w14:textId="77777777" w:rsidTr="00153EF3">
        <w:trPr>
          <w:trHeight w:val="315"/>
          <w:jc w:val="center"/>
        </w:trPr>
        <w:tc>
          <w:tcPr>
            <w:tcW w:w="1560" w:type="dxa"/>
            <w:vMerge/>
            <w:tcBorders>
              <w:left w:val="single" w:sz="8" w:space="0" w:color="auto"/>
              <w:right w:val="single" w:sz="4" w:space="0" w:color="auto"/>
            </w:tcBorders>
            <w:shd w:val="clear" w:color="000000" w:fill="DDEBF7"/>
            <w:vAlign w:val="center"/>
            <w:hideMark/>
          </w:tcPr>
          <w:p w14:paraId="76DBCD73" w14:textId="7EF8CFCE"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6965B700" w14:textId="78CF3B60"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mobilny 18-44</w:t>
            </w:r>
          </w:p>
        </w:tc>
        <w:tc>
          <w:tcPr>
            <w:tcW w:w="1120" w:type="dxa"/>
            <w:tcBorders>
              <w:top w:val="nil"/>
              <w:left w:val="nil"/>
              <w:bottom w:val="dotted" w:sz="4" w:space="0" w:color="auto"/>
              <w:right w:val="single" w:sz="4" w:space="0" w:color="auto"/>
            </w:tcBorders>
            <w:shd w:val="clear" w:color="auto" w:fill="auto"/>
            <w:noWrap/>
            <w:vAlign w:val="center"/>
            <w:hideMark/>
          </w:tcPr>
          <w:p w14:paraId="3D04DFB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3 211</w:t>
            </w:r>
          </w:p>
        </w:tc>
        <w:tc>
          <w:tcPr>
            <w:tcW w:w="1120" w:type="dxa"/>
            <w:tcBorders>
              <w:top w:val="nil"/>
              <w:left w:val="nil"/>
              <w:bottom w:val="dotted" w:sz="4" w:space="0" w:color="auto"/>
              <w:right w:val="single" w:sz="4" w:space="0" w:color="auto"/>
            </w:tcBorders>
            <w:shd w:val="clear" w:color="auto" w:fill="auto"/>
            <w:noWrap/>
            <w:vAlign w:val="center"/>
            <w:hideMark/>
          </w:tcPr>
          <w:p w14:paraId="7F0825E8"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3 192</w:t>
            </w:r>
          </w:p>
        </w:tc>
        <w:tc>
          <w:tcPr>
            <w:tcW w:w="1120" w:type="dxa"/>
            <w:tcBorders>
              <w:top w:val="nil"/>
              <w:left w:val="nil"/>
              <w:bottom w:val="dotted" w:sz="4" w:space="0" w:color="auto"/>
              <w:right w:val="single" w:sz="4" w:space="0" w:color="auto"/>
            </w:tcBorders>
            <w:shd w:val="clear" w:color="auto" w:fill="auto"/>
            <w:noWrap/>
            <w:vAlign w:val="center"/>
            <w:hideMark/>
          </w:tcPr>
          <w:p w14:paraId="76A323B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3 146</w:t>
            </w:r>
          </w:p>
        </w:tc>
        <w:tc>
          <w:tcPr>
            <w:tcW w:w="1120" w:type="dxa"/>
            <w:tcBorders>
              <w:top w:val="nil"/>
              <w:left w:val="nil"/>
              <w:bottom w:val="dotted" w:sz="4" w:space="0" w:color="auto"/>
              <w:right w:val="single" w:sz="4" w:space="0" w:color="auto"/>
            </w:tcBorders>
            <w:shd w:val="clear" w:color="auto" w:fill="auto"/>
            <w:noWrap/>
            <w:vAlign w:val="center"/>
            <w:hideMark/>
          </w:tcPr>
          <w:p w14:paraId="6B9E668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3 119</w:t>
            </w:r>
          </w:p>
        </w:tc>
        <w:tc>
          <w:tcPr>
            <w:tcW w:w="1120" w:type="dxa"/>
            <w:tcBorders>
              <w:top w:val="nil"/>
              <w:left w:val="nil"/>
              <w:bottom w:val="dotted" w:sz="4" w:space="0" w:color="auto"/>
              <w:right w:val="single" w:sz="4" w:space="0" w:color="auto"/>
            </w:tcBorders>
            <w:shd w:val="clear" w:color="auto" w:fill="auto"/>
            <w:noWrap/>
            <w:vAlign w:val="center"/>
            <w:hideMark/>
          </w:tcPr>
          <w:p w14:paraId="36CFCEF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3 061</w:t>
            </w:r>
          </w:p>
        </w:tc>
        <w:tc>
          <w:tcPr>
            <w:tcW w:w="1120" w:type="dxa"/>
            <w:tcBorders>
              <w:top w:val="nil"/>
              <w:left w:val="nil"/>
              <w:bottom w:val="dotted" w:sz="4" w:space="0" w:color="auto"/>
              <w:right w:val="single" w:sz="4" w:space="0" w:color="auto"/>
            </w:tcBorders>
            <w:shd w:val="clear" w:color="auto" w:fill="auto"/>
            <w:noWrap/>
            <w:vAlign w:val="center"/>
            <w:hideMark/>
          </w:tcPr>
          <w:p w14:paraId="5D439AB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3 014</w:t>
            </w:r>
          </w:p>
        </w:tc>
        <w:tc>
          <w:tcPr>
            <w:tcW w:w="1120" w:type="dxa"/>
            <w:tcBorders>
              <w:top w:val="nil"/>
              <w:left w:val="nil"/>
              <w:bottom w:val="dotted" w:sz="4" w:space="0" w:color="auto"/>
              <w:right w:val="single" w:sz="4" w:space="0" w:color="auto"/>
            </w:tcBorders>
            <w:shd w:val="clear" w:color="auto" w:fill="auto"/>
            <w:noWrap/>
            <w:vAlign w:val="center"/>
            <w:hideMark/>
          </w:tcPr>
          <w:p w14:paraId="059264A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2 978</w:t>
            </w:r>
          </w:p>
        </w:tc>
        <w:tc>
          <w:tcPr>
            <w:tcW w:w="1120" w:type="dxa"/>
            <w:tcBorders>
              <w:top w:val="nil"/>
              <w:left w:val="nil"/>
              <w:bottom w:val="dotted" w:sz="4" w:space="0" w:color="auto"/>
              <w:right w:val="single" w:sz="4" w:space="0" w:color="auto"/>
            </w:tcBorders>
            <w:shd w:val="clear" w:color="auto" w:fill="auto"/>
            <w:noWrap/>
            <w:vAlign w:val="center"/>
            <w:hideMark/>
          </w:tcPr>
          <w:p w14:paraId="5C2C00C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2 930</w:t>
            </w:r>
          </w:p>
        </w:tc>
        <w:tc>
          <w:tcPr>
            <w:tcW w:w="1120" w:type="dxa"/>
            <w:tcBorders>
              <w:top w:val="nil"/>
              <w:left w:val="nil"/>
              <w:bottom w:val="dotted" w:sz="4" w:space="0" w:color="auto"/>
              <w:right w:val="single" w:sz="8" w:space="0" w:color="auto"/>
            </w:tcBorders>
            <w:shd w:val="clear" w:color="auto" w:fill="auto"/>
            <w:noWrap/>
            <w:vAlign w:val="center"/>
            <w:hideMark/>
          </w:tcPr>
          <w:p w14:paraId="1F27CA2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2 875</w:t>
            </w:r>
          </w:p>
        </w:tc>
      </w:tr>
      <w:tr w:rsidR="00281283" w:rsidRPr="005B52F6" w14:paraId="4E499807" w14:textId="77777777" w:rsidTr="00153EF3">
        <w:trPr>
          <w:trHeight w:val="315"/>
          <w:jc w:val="center"/>
        </w:trPr>
        <w:tc>
          <w:tcPr>
            <w:tcW w:w="1560" w:type="dxa"/>
            <w:vMerge/>
            <w:tcBorders>
              <w:left w:val="single" w:sz="8" w:space="0" w:color="auto"/>
              <w:right w:val="single" w:sz="4" w:space="0" w:color="auto"/>
            </w:tcBorders>
            <w:shd w:val="clear" w:color="000000" w:fill="DDEBF7"/>
            <w:vAlign w:val="center"/>
            <w:hideMark/>
          </w:tcPr>
          <w:p w14:paraId="2785A63B" w14:textId="65A8B0F8"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4D46FE39" w14:textId="4125DAEB"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niemobilny - 44-59</w:t>
            </w:r>
          </w:p>
        </w:tc>
        <w:tc>
          <w:tcPr>
            <w:tcW w:w="1120" w:type="dxa"/>
            <w:tcBorders>
              <w:top w:val="nil"/>
              <w:left w:val="nil"/>
              <w:bottom w:val="dotted" w:sz="4" w:space="0" w:color="auto"/>
              <w:right w:val="single" w:sz="4" w:space="0" w:color="auto"/>
            </w:tcBorders>
            <w:shd w:val="clear" w:color="auto" w:fill="auto"/>
            <w:noWrap/>
            <w:vAlign w:val="center"/>
            <w:hideMark/>
          </w:tcPr>
          <w:p w14:paraId="3869DE5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1 748</w:t>
            </w:r>
          </w:p>
        </w:tc>
        <w:tc>
          <w:tcPr>
            <w:tcW w:w="1120" w:type="dxa"/>
            <w:tcBorders>
              <w:top w:val="nil"/>
              <w:left w:val="nil"/>
              <w:bottom w:val="dotted" w:sz="4" w:space="0" w:color="auto"/>
              <w:right w:val="single" w:sz="4" w:space="0" w:color="auto"/>
            </w:tcBorders>
            <w:shd w:val="clear" w:color="auto" w:fill="auto"/>
            <w:noWrap/>
            <w:vAlign w:val="center"/>
            <w:hideMark/>
          </w:tcPr>
          <w:p w14:paraId="5084852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1 762</w:t>
            </w:r>
          </w:p>
        </w:tc>
        <w:tc>
          <w:tcPr>
            <w:tcW w:w="1120" w:type="dxa"/>
            <w:tcBorders>
              <w:top w:val="nil"/>
              <w:left w:val="nil"/>
              <w:bottom w:val="dotted" w:sz="4" w:space="0" w:color="auto"/>
              <w:right w:val="single" w:sz="4" w:space="0" w:color="auto"/>
            </w:tcBorders>
            <w:shd w:val="clear" w:color="auto" w:fill="auto"/>
            <w:noWrap/>
            <w:vAlign w:val="center"/>
            <w:hideMark/>
          </w:tcPr>
          <w:p w14:paraId="06F419A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1 830</w:t>
            </w:r>
          </w:p>
        </w:tc>
        <w:tc>
          <w:tcPr>
            <w:tcW w:w="1120" w:type="dxa"/>
            <w:tcBorders>
              <w:top w:val="nil"/>
              <w:left w:val="nil"/>
              <w:bottom w:val="dotted" w:sz="4" w:space="0" w:color="auto"/>
              <w:right w:val="single" w:sz="4" w:space="0" w:color="auto"/>
            </w:tcBorders>
            <w:shd w:val="clear" w:color="auto" w:fill="auto"/>
            <w:noWrap/>
            <w:vAlign w:val="center"/>
            <w:hideMark/>
          </w:tcPr>
          <w:p w14:paraId="5D8A081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1 878</w:t>
            </w:r>
          </w:p>
        </w:tc>
        <w:tc>
          <w:tcPr>
            <w:tcW w:w="1120" w:type="dxa"/>
            <w:tcBorders>
              <w:top w:val="nil"/>
              <w:left w:val="nil"/>
              <w:bottom w:val="dotted" w:sz="4" w:space="0" w:color="auto"/>
              <w:right w:val="single" w:sz="4" w:space="0" w:color="auto"/>
            </w:tcBorders>
            <w:shd w:val="clear" w:color="auto" w:fill="auto"/>
            <w:noWrap/>
            <w:vAlign w:val="center"/>
            <w:hideMark/>
          </w:tcPr>
          <w:p w14:paraId="136653E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1 926</w:t>
            </w:r>
          </w:p>
        </w:tc>
        <w:tc>
          <w:tcPr>
            <w:tcW w:w="1120" w:type="dxa"/>
            <w:tcBorders>
              <w:top w:val="nil"/>
              <w:left w:val="nil"/>
              <w:bottom w:val="dotted" w:sz="4" w:space="0" w:color="auto"/>
              <w:right w:val="single" w:sz="4" w:space="0" w:color="auto"/>
            </w:tcBorders>
            <w:shd w:val="clear" w:color="auto" w:fill="auto"/>
            <w:noWrap/>
            <w:vAlign w:val="center"/>
            <w:hideMark/>
          </w:tcPr>
          <w:p w14:paraId="57AE433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1 968</w:t>
            </w:r>
          </w:p>
        </w:tc>
        <w:tc>
          <w:tcPr>
            <w:tcW w:w="1120" w:type="dxa"/>
            <w:tcBorders>
              <w:top w:val="nil"/>
              <w:left w:val="nil"/>
              <w:bottom w:val="dotted" w:sz="4" w:space="0" w:color="auto"/>
              <w:right w:val="single" w:sz="4" w:space="0" w:color="auto"/>
            </w:tcBorders>
            <w:shd w:val="clear" w:color="auto" w:fill="auto"/>
            <w:noWrap/>
            <w:vAlign w:val="center"/>
            <w:hideMark/>
          </w:tcPr>
          <w:p w14:paraId="5355CE4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2 021</w:t>
            </w:r>
          </w:p>
        </w:tc>
        <w:tc>
          <w:tcPr>
            <w:tcW w:w="1120" w:type="dxa"/>
            <w:tcBorders>
              <w:top w:val="nil"/>
              <w:left w:val="nil"/>
              <w:bottom w:val="dotted" w:sz="4" w:space="0" w:color="auto"/>
              <w:right w:val="single" w:sz="4" w:space="0" w:color="auto"/>
            </w:tcBorders>
            <w:shd w:val="clear" w:color="auto" w:fill="auto"/>
            <w:noWrap/>
            <w:vAlign w:val="center"/>
            <w:hideMark/>
          </w:tcPr>
          <w:p w14:paraId="1DD75B3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2 072</w:t>
            </w:r>
          </w:p>
        </w:tc>
        <w:tc>
          <w:tcPr>
            <w:tcW w:w="1120" w:type="dxa"/>
            <w:tcBorders>
              <w:top w:val="nil"/>
              <w:left w:val="nil"/>
              <w:bottom w:val="dotted" w:sz="4" w:space="0" w:color="auto"/>
              <w:right w:val="single" w:sz="8" w:space="0" w:color="auto"/>
            </w:tcBorders>
            <w:shd w:val="clear" w:color="auto" w:fill="auto"/>
            <w:noWrap/>
            <w:vAlign w:val="center"/>
            <w:hideMark/>
          </w:tcPr>
          <w:p w14:paraId="69D2927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2 117</w:t>
            </w:r>
          </w:p>
        </w:tc>
      </w:tr>
      <w:tr w:rsidR="00281283" w:rsidRPr="005B52F6" w14:paraId="255571B1" w14:textId="77777777" w:rsidTr="00153EF3">
        <w:trPr>
          <w:trHeight w:val="315"/>
          <w:jc w:val="center"/>
        </w:trPr>
        <w:tc>
          <w:tcPr>
            <w:tcW w:w="1560" w:type="dxa"/>
            <w:vMerge/>
            <w:tcBorders>
              <w:left w:val="single" w:sz="8" w:space="0" w:color="auto"/>
              <w:right w:val="single" w:sz="4" w:space="0" w:color="auto"/>
            </w:tcBorders>
            <w:shd w:val="clear" w:color="000000" w:fill="DDEBF7"/>
            <w:vAlign w:val="center"/>
            <w:hideMark/>
          </w:tcPr>
          <w:p w14:paraId="785A123E" w14:textId="46BC42FB"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327ABC3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poprodukcyjny 60+</w:t>
            </w:r>
          </w:p>
        </w:tc>
        <w:tc>
          <w:tcPr>
            <w:tcW w:w="1120" w:type="dxa"/>
            <w:tcBorders>
              <w:top w:val="nil"/>
              <w:left w:val="nil"/>
              <w:bottom w:val="dotted" w:sz="4" w:space="0" w:color="auto"/>
              <w:right w:val="single" w:sz="4" w:space="0" w:color="auto"/>
            </w:tcBorders>
            <w:shd w:val="clear" w:color="auto" w:fill="auto"/>
            <w:noWrap/>
            <w:vAlign w:val="center"/>
            <w:hideMark/>
          </w:tcPr>
          <w:p w14:paraId="2427A2AB"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2 018</w:t>
            </w:r>
          </w:p>
        </w:tc>
        <w:tc>
          <w:tcPr>
            <w:tcW w:w="1120" w:type="dxa"/>
            <w:tcBorders>
              <w:top w:val="nil"/>
              <w:left w:val="nil"/>
              <w:bottom w:val="dotted" w:sz="4" w:space="0" w:color="auto"/>
              <w:right w:val="single" w:sz="4" w:space="0" w:color="auto"/>
            </w:tcBorders>
            <w:shd w:val="clear" w:color="auto" w:fill="auto"/>
            <w:noWrap/>
            <w:vAlign w:val="center"/>
            <w:hideMark/>
          </w:tcPr>
          <w:p w14:paraId="1F9840E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2 066</w:t>
            </w:r>
          </w:p>
        </w:tc>
        <w:tc>
          <w:tcPr>
            <w:tcW w:w="1120" w:type="dxa"/>
            <w:tcBorders>
              <w:top w:val="nil"/>
              <w:left w:val="nil"/>
              <w:bottom w:val="dotted" w:sz="4" w:space="0" w:color="auto"/>
              <w:right w:val="single" w:sz="4" w:space="0" w:color="auto"/>
            </w:tcBorders>
            <w:shd w:val="clear" w:color="auto" w:fill="auto"/>
            <w:noWrap/>
            <w:vAlign w:val="center"/>
            <w:hideMark/>
          </w:tcPr>
          <w:p w14:paraId="2EFFB6E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2 092</w:t>
            </w:r>
          </w:p>
        </w:tc>
        <w:tc>
          <w:tcPr>
            <w:tcW w:w="1120" w:type="dxa"/>
            <w:tcBorders>
              <w:top w:val="nil"/>
              <w:left w:val="nil"/>
              <w:bottom w:val="dotted" w:sz="4" w:space="0" w:color="auto"/>
              <w:right w:val="single" w:sz="4" w:space="0" w:color="auto"/>
            </w:tcBorders>
            <w:shd w:val="clear" w:color="auto" w:fill="auto"/>
            <w:noWrap/>
            <w:vAlign w:val="center"/>
            <w:hideMark/>
          </w:tcPr>
          <w:p w14:paraId="231806C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2 136</w:t>
            </w:r>
          </w:p>
        </w:tc>
        <w:tc>
          <w:tcPr>
            <w:tcW w:w="1120" w:type="dxa"/>
            <w:tcBorders>
              <w:top w:val="nil"/>
              <w:left w:val="nil"/>
              <w:bottom w:val="dotted" w:sz="4" w:space="0" w:color="auto"/>
              <w:right w:val="single" w:sz="4" w:space="0" w:color="auto"/>
            </w:tcBorders>
            <w:shd w:val="clear" w:color="auto" w:fill="auto"/>
            <w:noWrap/>
            <w:vAlign w:val="center"/>
            <w:hideMark/>
          </w:tcPr>
          <w:p w14:paraId="6BC97BE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2 184</w:t>
            </w:r>
          </w:p>
        </w:tc>
        <w:tc>
          <w:tcPr>
            <w:tcW w:w="1120" w:type="dxa"/>
            <w:tcBorders>
              <w:top w:val="nil"/>
              <w:left w:val="nil"/>
              <w:bottom w:val="dotted" w:sz="4" w:space="0" w:color="auto"/>
              <w:right w:val="single" w:sz="4" w:space="0" w:color="auto"/>
            </w:tcBorders>
            <w:shd w:val="clear" w:color="auto" w:fill="auto"/>
            <w:noWrap/>
            <w:vAlign w:val="center"/>
            <w:hideMark/>
          </w:tcPr>
          <w:p w14:paraId="2BA324C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2 232</w:t>
            </w:r>
          </w:p>
        </w:tc>
        <w:tc>
          <w:tcPr>
            <w:tcW w:w="1120" w:type="dxa"/>
            <w:tcBorders>
              <w:top w:val="nil"/>
              <w:left w:val="nil"/>
              <w:bottom w:val="dotted" w:sz="4" w:space="0" w:color="auto"/>
              <w:right w:val="single" w:sz="4" w:space="0" w:color="auto"/>
            </w:tcBorders>
            <w:shd w:val="clear" w:color="auto" w:fill="auto"/>
            <w:noWrap/>
            <w:vAlign w:val="center"/>
            <w:hideMark/>
          </w:tcPr>
          <w:p w14:paraId="2CC7F59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2 268</w:t>
            </w:r>
          </w:p>
        </w:tc>
        <w:tc>
          <w:tcPr>
            <w:tcW w:w="1120" w:type="dxa"/>
            <w:tcBorders>
              <w:top w:val="nil"/>
              <w:left w:val="nil"/>
              <w:bottom w:val="dotted" w:sz="4" w:space="0" w:color="auto"/>
              <w:right w:val="single" w:sz="4" w:space="0" w:color="auto"/>
            </w:tcBorders>
            <w:shd w:val="clear" w:color="auto" w:fill="auto"/>
            <w:noWrap/>
            <w:vAlign w:val="center"/>
            <w:hideMark/>
          </w:tcPr>
          <w:p w14:paraId="0E2553E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2 315</w:t>
            </w:r>
          </w:p>
        </w:tc>
        <w:tc>
          <w:tcPr>
            <w:tcW w:w="1120" w:type="dxa"/>
            <w:tcBorders>
              <w:top w:val="nil"/>
              <w:left w:val="nil"/>
              <w:bottom w:val="dotted" w:sz="4" w:space="0" w:color="auto"/>
              <w:right w:val="single" w:sz="8" w:space="0" w:color="auto"/>
            </w:tcBorders>
            <w:shd w:val="clear" w:color="auto" w:fill="auto"/>
            <w:noWrap/>
            <w:vAlign w:val="center"/>
            <w:hideMark/>
          </w:tcPr>
          <w:p w14:paraId="4910D202"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2 365</w:t>
            </w:r>
          </w:p>
        </w:tc>
      </w:tr>
      <w:tr w:rsidR="00281283" w:rsidRPr="005B52F6" w14:paraId="3442FDE6" w14:textId="77777777" w:rsidTr="00153EF3">
        <w:trPr>
          <w:trHeight w:val="315"/>
          <w:jc w:val="center"/>
        </w:trPr>
        <w:tc>
          <w:tcPr>
            <w:tcW w:w="1560" w:type="dxa"/>
            <w:vMerge/>
            <w:tcBorders>
              <w:left w:val="single" w:sz="8" w:space="0" w:color="auto"/>
              <w:right w:val="single" w:sz="4" w:space="0" w:color="auto"/>
            </w:tcBorders>
            <w:shd w:val="clear" w:color="000000" w:fill="DDEBF7"/>
            <w:vAlign w:val="center"/>
            <w:hideMark/>
          </w:tcPr>
          <w:p w14:paraId="59F75A68" w14:textId="1B1B7546"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0154301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0-14</w:t>
            </w:r>
          </w:p>
        </w:tc>
        <w:tc>
          <w:tcPr>
            <w:tcW w:w="1120" w:type="dxa"/>
            <w:tcBorders>
              <w:top w:val="nil"/>
              <w:left w:val="nil"/>
              <w:bottom w:val="dotted" w:sz="4" w:space="0" w:color="auto"/>
              <w:right w:val="single" w:sz="4" w:space="0" w:color="auto"/>
            </w:tcBorders>
            <w:shd w:val="clear" w:color="auto" w:fill="auto"/>
            <w:noWrap/>
            <w:vAlign w:val="center"/>
            <w:hideMark/>
          </w:tcPr>
          <w:p w14:paraId="516C2A9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1 287</w:t>
            </w:r>
          </w:p>
        </w:tc>
        <w:tc>
          <w:tcPr>
            <w:tcW w:w="1120" w:type="dxa"/>
            <w:tcBorders>
              <w:top w:val="nil"/>
              <w:left w:val="nil"/>
              <w:bottom w:val="dotted" w:sz="4" w:space="0" w:color="auto"/>
              <w:right w:val="single" w:sz="4" w:space="0" w:color="auto"/>
            </w:tcBorders>
            <w:shd w:val="clear" w:color="auto" w:fill="auto"/>
            <w:noWrap/>
            <w:vAlign w:val="center"/>
            <w:hideMark/>
          </w:tcPr>
          <w:p w14:paraId="3DAB9E5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1 285</w:t>
            </w:r>
          </w:p>
        </w:tc>
        <w:tc>
          <w:tcPr>
            <w:tcW w:w="1120" w:type="dxa"/>
            <w:tcBorders>
              <w:top w:val="nil"/>
              <w:left w:val="nil"/>
              <w:bottom w:val="dotted" w:sz="4" w:space="0" w:color="auto"/>
              <w:right w:val="single" w:sz="4" w:space="0" w:color="auto"/>
            </w:tcBorders>
            <w:shd w:val="clear" w:color="auto" w:fill="auto"/>
            <w:noWrap/>
            <w:vAlign w:val="center"/>
            <w:hideMark/>
          </w:tcPr>
          <w:p w14:paraId="7BE654E8"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1 275</w:t>
            </w:r>
          </w:p>
        </w:tc>
        <w:tc>
          <w:tcPr>
            <w:tcW w:w="1120" w:type="dxa"/>
            <w:tcBorders>
              <w:top w:val="nil"/>
              <w:left w:val="nil"/>
              <w:bottom w:val="dotted" w:sz="4" w:space="0" w:color="auto"/>
              <w:right w:val="single" w:sz="4" w:space="0" w:color="auto"/>
            </w:tcBorders>
            <w:shd w:val="clear" w:color="auto" w:fill="auto"/>
            <w:noWrap/>
            <w:vAlign w:val="center"/>
            <w:hideMark/>
          </w:tcPr>
          <w:p w14:paraId="4E54384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1 260</w:t>
            </w:r>
          </w:p>
        </w:tc>
        <w:tc>
          <w:tcPr>
            <w:tcW w:w="1120" w:type="dxa"/>
            <w:tcBorders>
              <w:top w:val="nil"/>
              <w:left w:val="nil"/>
              <w:bottom w:val="dotted" w:sz="4" w:space="0" w:color="auto"/>
              <w:right w:val="single" w:sz="4" w:space="0" w:color="auto"/>
            </w:tcBorders>
            <w:shd w:val="clear" w:color="auto" w:fill="auto"/>
            <w:noWrap/>
            <w:vAlign w:val="center"/>
            <w:hideMark/>
          </w:tcPr>
          <w:p w14:paraId="1000AABB"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1 251</w:t>
            </w:r>
          </w:p>
        </w:tc>
        <w:tc>
          <w:tcPr>
            <w:tcW w:w="1120" w:type="dxa"/>
            <w:tcBorders>
              <w:top w:val="nil"/>
              <w:left w:val="nil"/>
              <w:bottom w:val="dotted" w:sz="4" w:space="0" w:color="auto"/>
              <w:right w:val="single" w:sz="4" w:space="0" w:color="auto"/>
            </w:tcBorders>
            <w:shd w:val="clear" w:color="auto" w:fill="auto"/>
            <w:noWrap/>
            <w:vAlign w:val="center"/>
            <w:hideMark/>
          </w:tcPr>
          <w:p w14:paraId="04A289B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1 248</w:t>
            </w:r>
          </w:p>
        </w:tc>
        <w:tc>
          <w:tcPr>
            <w:tcW w:w="1120" w:type="dxa"/>
            <w:tcBorders>
              <w:top w:val="nil"/>
              <w:left w:val="nil"/>
              <w:bottom w:val="dotted" w:sz="4" w:space="0" w:color="auto"/>
              <w:right w:val="single" w:sz="4" w:space="0" w:color="auto"/>
            </w:tcBorders>
            <w:shd w:val="clear" w:color="auto" w:fill="auto"/>
            <w:noWrap/>
            <w:vAlign w:val="center"/>
            <w:hideMark/>
          </w:tcPr>
          <w:p w14:paraId="6A8A441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1 245</w:t>
            </w:r>
          </w:p>
        </w:tc>
        <w:tc>
          <w:tcPr>
            <w:tcW w:w="1120" w:type="dxa"/>
            <w:tcBorders>
              <w:top w:val="nil"/>
              <w:left w:val="nil"/>
              <w:bottom w:val="dotted" w:sz="4" w:space="0" w:color="auto"/>
              <w:right w:val="single" w:sz="4" w:space="0" w:color="auto"/>
            </w:tcBorders>
            <w:shd w:val="clear" w:color="auto" w:fill="auto"/>
            <w:noWrap/>
            <w:vAlign w:val="center"/>
            <w:hideMark/>
          </w:tcPr>
          <w:p w14:paraId="5563F86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1 256</w:t>
            </w:r>
          </w:p>
        </w:tc>
        <w:tc>
          <w:tcPr>
            <w:tcW w:w="1120" w:type="dxa"/>
            <w:tcBorders>
              <w:top w:val="nil"/>
              <w:left w:val="nil"/>
              <w:bottom w:val="dotted" w:sz="4" w:space="0" w:color="auto"/>
              <w:right w:val="single" w:sz="8" w:space="0" w:color="auto"/>
            </w:tcBorders>
            <w:shd w:val="clear" w:color="auto" w:fill="auto"/>
            <w:noWrap/>
            <w:vAlign w:val="center"/>
            <w:hideMark/>
          </w:tcPr>
          <w:p w14:paraId="773E836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1 255</w:t>
            </w:r>
          </w:p>
        </w:tc>
      </w:tr>
      <w:tr w:rsidR="00281283" w:rsidRPr="005B52F6" w14:paraId="3C996140" w14:textId="77777777" w:rsidTr="00153EF3">
        <w:trPr>
          <w:trHeight w:val="315"/>
          <w:jc w:val="center"/>
        </w:trPr>
        <w:tc>
          <w:tcPr>
            <w:tcW w:w="1560" w:type="dxa"/>
            <w:vMerge/>
            <w:tcBorders>
              <w:left w:val="single" w:sz="8" w:space="0" w:color="auto"/>
              <w:right w:val="single" w:sz="4" w:space="0" w:color="auto"/>
            </w:tcBorders>
            <w:shd w:val="clear" w:color="000000" w:fill="DDEBF7"/>
            <w:vAlign w:val="center"/>
            <w:hideMark/>
          </w:tcPr>
          <w:p w14:paraId="09133C7F" w14:textId="0C719E76"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420482B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15-59</w:t>
            </w:r>
          </w:p>
        </w:tc>
        <w:tc>
          <w:tcPr>
            <w:tcW w:w="1120" w:type="dxa"/>
            <w:tcBorders>
              <w:top w:val="nil"/>
              <w:left w:val="nil"/>
              <w:bottom w:val="dotted" w:sz="4" w:space="0" w:color="auto"/>
              <w:right w:val="single" w:sz="4" w:space="0" w:color="auto"/>
            </w:tcBorders>
            <w:shd w:val="clear" w:color="auto" w:fill="auto"/>
            <w:noWrap/>
            <w:vAlign w:val="center"/>
            <w:hideMark/>
          </w:tcPr>
          <w:p w14:paraId="42C40D4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5 254</w:t>
            </w:r>
          </w:p>
        </w:tc>
        <w:tc>
          <w:tcPr>
            <w:tcW w:w="1120" w:type="dxa"/>
            <w:tcBorders>
              <w:top w:val="nil"/>
              <w:left w:val="nil"/>
              <w:bottom w:val="dotted" w:sz="4" w:space="0" w:color="auto"/>
              <w:right w:val="single" w:sz="4" w:space="0" w:color="auto"/>
            </w:tcBorders>
            <w:shd w:val="clear" w:color="auto" w:fill="auto"/>
            <w:noWrap/>
            <w:vAlign w:val="center"/>
            <w:hideMark/>
          </w:tcPr>
          <w:p w14:paraId="763D2C7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5 249</w:t>
            </w:r>
          </w:p>
        </w:tc>
        <w:tc>
          <w:tcPr>
            <w:tcW w:w="1120" w:type="dxa"/>
            <w:tcBorders>
              <w:top w:val="nil"/>
              <w:left w:val="nil"/>
              <w:bottom w:val="dotted" w:sz="4" w:space="0" w:color="auto"/>
              <w:right w:val="single" w:sz="4" w:space="0" w:color="auto"/>
            </w:tcBorders>
            <w:shd w:val="clear" w:color="auto" w:fill="auto"/>
            <w:noWrap/>
            <w:vAlign w:val="center"/>
            <w:hideMark/>
          </w:tcPr>
          <w:p w14:paraId="23E081E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5 273</w:t>
            </w:r>
          </w:p>
        </w:tc>
        <w:tc>
          <w:tcPr>
            <w:tcW w:w="1120" w:type="dxa"/>
            <w:tcBorders>
              <w:top w:val="nil"/>
              <w:left w:val="nil"/>
              <w:bottom w:val="dotted" w:sz="4" w:space="0" w:color="auto"/>
              <w:right w:val="single" w:sz="4" w:space="0" w:color="auto"/>
            </w:tcBorders>
            <w:shd w:val="clear" w:color="auto" w:fill="auto"/>
            <w:noWrap/>
            <w:vAlign w:val="center"/>
            <w:hideMark/>
          </w:tcPr>
          <w:p w14:paraId="76E3D095"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5 286</w:t>
            </w:r>
          </w:p>
        </w:tc>
        <w:tc>
          <w:tcPr>
            <w:tcW w:w="1120" w:type="dxa"/>
            <w:tcBorders>
              <w:top w:val="nil"/>
              <w:left w:val="nil"/>
              <w:bottom w:val="dotted" w:sz="4" w:space="0" w:color="auto"/>
              <w:right w:val="single" w:sz="4" w:space="0" w:color="auto"/>
            </w:tcBorders>
            <w:shd w:val="clear" w:color="auto" w:fill="auto"/>
            <w:noWrap/>
            <w:vAlign w:val="center"/>
            <w:hideMark/>
          </w:tcPr>
          <w:p w14:paraId="1CC5CC48"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5 284</w:t>
            </w:r>
          </w:p>
        </w:tc>
        <w:tc>
          <w:tcPr>
            <w:tcW w:w="1120" w:type="dxa"/>
            <w:tcBorders>
              <w:top w:val="nil"/>
              <w:left w:val="nil"/>
              <w:bottom w:val="dotted" w:sz="4" w:space="0" w:color="auto"/>
              <w:right w:val="single" w:sz="4" w:space="0" w:color="auto"/>
            </w:tcBorders>
            <w:shd w:val="clear" w:color="auto" w:fill="auto"/>
            <w:noWrap/>
            <w:vAlign w:val="center"/>
            <w:hideMark/>
          </w:tcPr>
          <w:p w14:paraId="6B3AAC3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5 273</w:t>
            </w:r>
          </w:p>
        </w:tc>
        <w:tc>
          <w:tcPr>
            <w:tcW w:w="1120" w:type="dxa"/>
            <w:tcBorders>
              <w:top w:val="nil"/>
              <w:left w:val="nil"/>
              <w:bottom w:val="dotted" w:sz="4" w:space="0" w:color="auto"/>
              <w:right w:val="single" w:sz="4" w:space="0" w:color="auto"/>
            </w:tcBorders>
            <w:shd w:val="clear" w:color="auto" w:fill="auto"/>
            <w:noWrap/>
            <w:vAlign w:val="center"/>
            <w:hideMark/>
          </w:tcPr>
          <w:p w14:paraId="44ED8D7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5 276</w:t>
            </w:r>
          </w:p>
        </w:tc>
        <w:tc>
          <w:tcPr>
            <w:tcW w:w="1120" w:type="dxa"/>
            <w:tcBorders>
              <w:top w:val="nil"/>
              <w:left w:val="nil"/>
              <w:bottom w:val="dotted" w:sz="4" w:space="0" w:color="auto"/>
              <w:right w:val="single" w:sz="4" w:space="0" w:color="auto"/>
            </w:tcBorders>
            <w:shd w:val="clear" w:color="auto" w:fill="auto"/>
            <w:noWrap/>
            <w:vAlign w:val="center"/>
            <w:hideMark/>
          </w:tcPr>
          <w:p w14:paraId="68585C1A"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5 256</w:t>
            </w:r>
          </w:p>
        </w:tc>
        <w:tc>
          <w:tcPr>
            <w:tcW w:w="1120" w:type="dxa"/>
            <w:tcBorders>
              <w:top w:val="nil"/>
              <w:left w:val="nil"/>
              <w:bottom w:val="dotted" w:sz="4" w:space="0" w:color="auto"/>
              <w:right w:val="single" w:sz="8" w:space="0" w:color="auto"/>
            </w:tcBorders>
            <w:shd w:val="clear" w:color="auto" w:fill="auto"/>
            <w:noWrap/>
            <w:vAlign w:val="center"/>
            <w:hideMark/>
          </w:tcPr>
          <w:p w14:paraId="20D23DCB"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5 241</w:t>
            </w:r>
          </w:p>
        </w:tc>
      </w:tr>
      <w:tr w:rsidR="00281283" w:rsidRPr="005B52F6" w14:paraId="08F692E4" w14:textId="77777777" w:rsidTr="00153EF3">
        <w:trPr>
          <w:trHeight w:val="315"/>
          <w:jc w:val="center"/>
        </w:trPr>
        <w:tc>
          <w:tcPr>
            <w:tcW w:w="1560" w:type="dxa"/>
            <w:vMerge/>
            <w:tcBorders>
              <w:left w:val="single" w:sz="8" w:space="0" w:color="auto"/>
              <w:right w:val="single" w:sz="4" w:space="0" w:color="auto"/>
            </w:tcBorders>
            <w:shd w:val="clear" w:color="000000" w:fill="DDEBF7"/>
            <w:vAlign w:val="center"/>
            <w:hideMark/>
          </w:tcPr>
          <w:p w14:paraId="6334992F" w14:textId="0BB47072"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73E57E1B"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60+</w:t>
            </w:r>
          </w:p>
        </w:tc>
        <w:tc>
          <w:tcPr>
            <w:tcW w:w="1120" w:type="dxa"/>
            <w:tcBorders>
              <w:top w:val="nil"/>
              <w:left w:val="nil"/>
              <w:bottom w:val="dotted" w:sz="4" w:space="0" w:color="auto"/>
              <w:right w:val="single" w:sz="4" w:space="0" w:color="auto"/>
            </w:tcBorders>
            <w:shd w:val="clear" w:color="auto" w:fill="auto"/>
            <w:noWrap/>
            <w:vAlign w:val="center"/>
            <w:hideMark/>
          </w:tcPr>
          <w:p w14:paraId="670031A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2 018</w:t>
            </w:r>
          </w:p>
        </w:tc>
        <w:tc>
          <w:tcPr>
            <w:tcW w:w="1120" w:type="dxa"/>
            <w:tcBorders>
              <w:top w:val="nil"/>
              <w:left w:val="nil"/>
              <w:bottom w:val="dotted" w:sz="4" w:space="0" w:color="auto"/>
              <w:right w:val="single" w:sz="4" w:space="0" w:color="auto"/>
            </w:tcBorders>
            <w:shd w:val="clear" w:color="auto" w:fill="auto"/>
            <w:noWrap/>
            <w:vAlign w:val="center"/>
            <w:hideMark/>
          </w:tcPr>
          <w:p w14:paraId="0D7CB845"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2 066</w:t>
            </w:r>
          </w:p>
        </w:tc>
        <w:tc>
          <w:tcPr>
            <w:tcW w:w="1120" w:type="dxa"/>
            <w:tcBorders>
              <w:top w:val="nil"/>
              <w:left w:val="nil"/>
              <w:bottom w:val="dotted" w:sz="4" w:space="0" w:color="auto"/>
              <w:right w:val="single" w:sz="4" w:space="0" w:color="auto"/>
            </w:tcBorders>
            <w:shd w:val="clear" w:color="auto" w:fill="auto"/>
            <w:noWrap/>
            <w:vAlign w:val="center"/>
            <w:hideMark/>
          </w:tcPr>
          <w:p w14:paraId="04B5ED3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2 092</w:t>
            </w:r>
          </w:p>
        </w:tc>
        <w:tc>
          <w:tcPr>
            <w:tcW w:w="1120" w:type="dxa"/>
            <w:tcBorders>
              <w:top w:val="nil"/>
              <w:left w:val="nil"/>
              <w:bottom w:val="dotted" w:sz="4" w:space="0" w:color="auto"/>
              <w:right w:val="single" w:sz="4" w:space="0" w:color="auto"/>
            </w:tcBorders>
            <w:shd w:val="clear" w:color="auto" w:fill="auto"/>
            <w:noWrap/>
            <w:vAlign w:val="center"/>
            <w:hideMark/>
          </w:tcPr>
          <w:p w14:paraId="5258EDCE"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2 136</w:t>
            </w:r>
          </w:p>
        </w:tc>
        <w:tc>
          <w:tcPr>
            <w:tcW w:w="1120" w:type="dxa"/>
            <w:tcBorders>
              <w:top w:val="nil"/>
              <w:left w:val="nil"/>
              <w:bottom w:val="dotted" w:sz="4" w:space="0" w:color="auto"/>
              <w:right w:val="single" w:sz="4" w:space="0" w:color="auto"/>
            </w:tcBorders>
            <w:shd w:val="clear" w:color="auto" w:fill="auto"/>
            <w:noWrap/>
            <w:vAlign w:val="center"/>
            <w:hideMark/>
          </w:tcPr>
          <w:p w14:paraId="38A7C77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2 184</w:t>
            </w:r>
          </w:p>
        </w:tc>
        <w:tc>
          <w:tcPr>
            <w:tcW w:w="1120" w:type="dxa"/>
            <w:tcBorders>
              <w:top w:val="nil"/>
              <w:left w:val="nil"/>
              <w:bottom w:val="dotted" w:sz="4" w:space="0" w:color="auto"/>
              <w:right w:val="single" w:sz="4" w:space="0" w:color="auto"/>
            </w:tcBorders>
            <w:shd w:val="clear" w:color="auto" w:fill="auto"/>
            <w:noWrap/>
            <w:vAlign w:val="center"/>
            <w:hideMark/>
          </w:tcPr>
          <w:p w14:paraId="179CBD1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2 232</w:t>
            </w:r>
          </w:p>
        </w:tc>
        <w:tc>
          <w:tcPr>
            <w:tcW w:w="1120" w:type="dxa"/>
            <w:tcBorders>
              <w:top w:val="nil"/>
              <w:left w:val="nil"/>
              <w:bottom w:val="dotted" w:sz="4" w:space="0" w:color="auto"/>
              <w:right w:val="single" w:sz="4" w:space="0" w:color="auto"/>
            </w:tcBorders>
            <w:shd w:val="clear" w:color="auto" w:fill="auto"/>
            <w:noWrap/>
            <w:vAlign w:val="center"/>
            <w:hideMark/>
          </w:tcPr>
          <w:p w14:paraId="730FA593"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2 268</w:t>
            </w:r>
          </w:p>
        </w:tc>
        <w:tc>
          <w:tcPr>
            <w:tcW w:w="1120" w:type="dxa"/>
            <w:tcBorders>
              <w:top w:val="nil"/>
              <w:left w:val="nil"/>
              <w:bottom w:val="dotted" w:sz="4" w:space="0" w:color="auto"/>
              <w:right w:val="single" w:sz="4" w:space="0" w:color="auto"/>
            </w:tcBorders>
            <w:shd w:val="clear" w:color="auto" w:fill="auto"/>
            <w:noWrap/>
            <w:vAlign w:val="center"/>
            <w:hideMark/>
          </w:tcPr>
          <w:p w14:paraId="3A4FE06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2 315</w:t>
            </w:r>
          </w:p>
        </w:tc>
        <w:tc>
          <w:tcPr>
            <w:tcW w:w="1120" w:type="dxa"/>
            <w:tcBorders>
              <w:top w:val="nil"/>
              <w:left w:val="nil"/>
              <w:bottom w:val="dotted" w:sz="4" w:space="0" w:color="auto"/>
              <w:right w:val="single" w:sz="8" w:space="0" w:color="auto"/>
            </w:tcBorders>
            <w:shd w:val="clear" w:color="auto" w:fill="auto"/>
            <w:noWrap/>
            <w:vAlign w:val="center"/>
            <w:hideMark/>
          </w:tcPr>
          <w:p w14:paraId="2560ADC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2 365</w:t>
            </w:r>
          </w:p>
        </w:tc>
      </w:tr>
      <w:tr w:rsidR="00281283" w:rsidRPr="005B52F6" w14:paraId="42FD2FEA" w14:textId="77777777" w:rsidTr="00153EF3">
        <w:trPr>
          <w:trHeight w:val="315"/>
          <w:jc w:val="center"/>
        </w:trPr>
        <w:tc>
          <w:tcPr>
            <w:tcW w:w="1560" w:type="dxa"/>
            <w:vMerge/>
            <w:tcBorders>
              <w:left w:val="single" w:sz="8" w:space="0" w:color="auto"/>
              <w:right w:val="single" w:sz="4" w:space="0" w:color="auto"/>
            </w:tcBorders>
            <w:shd w:val="clear" w:color="000000" w:fill="DDEBF7"/>
            <w:vAlign w:val="center"/>
            <w:hideMark/>
          </w:tcPr>
          <w:p w14:paraId="766DFD22" w14:textId="4FB29B91"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7494E60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15-64</w:t>
            </w:r>
          </w:p>
        </w:tc>
        <w:tc>
          <w:tcPr>
            <w:tcW w:w="1120" w:type="dxa"/>
            <w:tcBorders>
              <w:top w:val="nil"/>
              <w:left w:val="nil"/>
              <w:bottom w:val="dotted" w:sz="4" w:space="0" w:color="auto"/>
              <w:right w:val="single" w:sz="4" w:space="0" w:color="auto"/>
            </w:tcBorders>
            <w:shd w:val="clear" w:color="auto" w:fill="auto"/>
            <w:noWrap/>
            <w:vAlign w:val="center"/>
            <w:hideMark/>
          </w:tcPr>
          <w:p w14:paraId="38F8CD9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5 831</w:t>
            </w:r>
          </w:p>
        </w:tc>
        <w:tc>
          <w:tcPr>
            <w:tcW w:w="1120" w:type="dxa"/>
            <w:tcBorders>
              <w:top w:val="nil"/>
              <w:left w:val="nil"/>
              <w:bottom w:val="dotted" w:sz="4" w:space="0" w:color="auto"/>
              <w:right w:val="single" w:sz="4" w:space="0" w:color="auto"/>
            </w:tcBorders>
            <w:shd w:val="clear" w:color="auto" w:fill="auto"/>
            <w:noWrap/>
            <w:vAlign w:val="center"/>
            <w:hideMark/>
          </w:tcPr>
          <w:p w14:paraId="3BF318D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5 813</w:t>
            </w:r>
          </w:p>
        </w:tc>
        <w:tc>
          <w:tcPr>
            <w:tcW w:w="1120" w:type="dxa"/>
            <w:tcBorders>
              <w:top w:val="nil"/>
              <w:left w:val="nil"/>
              <w:bottom w:val="dotted" w:sz="4" w:space="0" w:color="auto"/>
              <w:right w:val="single" w:sz="4" w:space="0" w:color="auto"/>
            </w:tcBorders>
            <w:shd w:val="clear" w:color="auto" w:fill="auto"/>
            <w:noWrap/>
            <w:vAlign w:val="center"/>
            <w:hideMark/>
          </w:tcPr>
          <w:p w14:paraId="780C5F18"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5 805</w:t>
            </w:r>
          </w:p>
        </w:tc>
        <w:tc>
          <w:tcPr>
            <w:tcW w:w="1120" w:type="dxa"/>
            <w:tcBorders>
              <w:top w:val="nil"/>
              <w:left w:val="nil"/>
              <w:bottom w:val="dotted" w:sz="4" w:space="0" w:color="auto"/>
              <w:right w:val="single" w:sz="4" w:space="0" w:color="auto"/>
            </w:tcBorders>
            <w:shd w:val="clear" w:color="auto" w:fill="auto"/>
            <w:noWrap/>
            <w:vAlign w:val="center"/>
            <w:hideMark/>
          </w:tcPr>
          <w:p w14:paraId="0DA91302"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5 801</w:t>
            </w:r>
          </w:p>
        </w:tc>
        <w:tc>
          <w:tcPr>
            <w:tcW w:w="1120" w:type="dxa"/>
            <w:tcBorders>
              <w:top w:val="nil"/>
              <w:left w:val="nil"/>
              <w:bottom w:val="dotted" w:sz="4" w:space="0" w:color="auto"/>
              <w:right w:val="single" w:sz="4" w:space="0" w:color="auto"/>
            </w:tcBorders>
            <w:shd w:val="clear" w:color="auto" w:fill="auto"/>
            <w:noWrap/>
            <w:vAlign w:val="center"/>
            <w:hideMark/>
          </w:tcPr>
          <w:p w14:paraId="2A4AEDC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5 806</w:t>
            </w:r>
          </w:p>
        </w:tc>
        <w:tc>
          <w:tcPr>
            <w:tcW w:w="1120" w:type="dxa"/>
            <w:tcBorders>
              <w:top w:val="nil"/>
              <w:left w:val="nil"/>
              <w:bottom w:val="dotted" w:sz="4" w:space="0" w:color="auto"/>
              <w:right w:val="single" w:sz="4" w:space="0" w:color="auto"/>
            </w:tcBorders>
            <w:shd w:val="clear" w:color="auto" w:fill="auto"/>
            <w:noWrap/>
            <w:vAlign w:val="center"/>
            <w:hideMark/>
          </w:tcPr>
          <w:p w14:paraId="17917C2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5 775</w:t>
            </w:r>
          </w:p>
        </w:tc>
        <w:tc>
          <w:tcPr>
            <w:tcW w:w="1120" w:type="dxa"/>
            <w:tcBorders>
              <w:top w:val="nil"/>
              <w:left w:val="nil"/>
              <w:bottom w:val="dotted" w:sz="4" w:space="0" w:color="auto"/>
              <w:right w:val="single" w:sz="4" w:space="0" w:color="auto"/>
            </w:tcBorders>
            <w:shd w:val="clear" w:color="auto" w:fill="auto"/>
            <w:noWrap/>
            <w:vAlign w:val="center"/>
            <w:hideMark/>
          </w:tcPr>
          <w:p w14:paraId="4355DF15"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5 773</w:t>
            </w:r>
          </w:p>
        </w:tc>
        <w:tc>
          <w:tcPr>
            <w:tcW w:w="1120" w:type="dxa"/>
            <w:tcBorders>
              <w:top w:val="nil"/>
              <w:left w:val="nil"/>
              <w:bottom w:val="dotted" w:sz="4" w:space="0" w:color="auto"/>
              <w:right w:val="single" w:sz="4" w:space="0" w:color="auto"/>
            </w:tcBorders>
            <w:shd w:val="clear" w:color="auto" w:fill="auto"/>
            <w:noWrap/>
            <w:vAlign w:val="center"/>
            <w:hideMark/>
          </w:tcPr>
          <w:p w14:paraId="505BF175"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5 777</w:t>
            </w:r>
          </w:p>
        </w:tc>
        <w:tc>
          <w:tcPr>
            <w:tcW w:w="1120" w:type="dxa"/>
            <w:tcBorders>
              <w:top w:val="nil"/>
              <w:left w:val="nil"/>
              <w:bottom w:val="dotted" w:sz="4" w:space="0" w:color="auto"/>
              <w:right w:val="single" w:sz="8" w:space="0" w:color="auto"/>
            </w:tcBorders>
            <w:shd w:val="clear" w:color="auto" w:fill="auto"/>
            <w:noWrap/>
            <w:vAlign w:val="center"/>
            <w:hideMark/>
          </w:tcPr>
          <w:p w14:paraId="724B049F"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5 774</w:t>
            </w:r>
          </w:p>
        </w:tc>
      </w:tr>
      <w:tr w:rsidR="00281283" w:rsidRPr="005B52F6" w14:paraId="1471EAF2" w14:textId="77777777" w:rsidTr="00153EF3">
        <w:trPr>
          <w:trHeight w:val="315"/>
          <w:jc w:val="center"/>
        </w:trPr>
        <w:tc>
          <w:tcPr>
            <w:tcW w:w="1560" w:type="dxa"/>
            <w:vMerge/>
            <w:tcBorders>
              <w:left w:val="single" w:sz="8" w:space="0" w:color="auto"/>
              <w:right w:val="single" w:sz="4" w:space="0" w:color="auto"/>
            </w:tcBorders>
            <w:shd w:val="clear" w:color="000000" w:fill="DDEBF7"/>
            <w:vAlign w:val="center"/>
            <w:hideMark/>
          </w:tcPr>
          <w:p w14:paraId="0623EA12" w14:textId="5A817EF7"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2AD761A6"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65+</w:t>
            </w:r>
          </w:p>
        </w:tc>
        <w:tc>
          <w:tcPr>
            <w:tcW w:w="1120" w:type="dxa"/>
            <w:tcBorders>
              <w:top w:val="nil"/>
              <w:left w:val="nil"/>
              <w:bottom w:val="dotted" w:sz="4" w:space="0" w:color="auto"/>
              <w:right w:val="single" w:sz="4" w:space="0" w:color="auto"/>
            </w:tcBorders>
            <w:shd w:val="clear" w:color="auto" w:fill="auto"/>
            <w:noWrap/>
            <w:vAlign w:val="center"/>
            <w:hideMark/>
          </w:tcPr>
          <w:p w14:paraId="125B035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1 441</w:t>
            </w:r>
          </w:p>
        </w:tc>
        <w:tc>
          <w:tcPr>
            <w:tcW w:w="1120" w:type="dxa"/>
            <w:tcBorders>
              <w:top w:val="nil"/>
              <w:left w:val="nil"/>
              <w:bottom w:val="dotted" w:sz="4" w:space="0" w:color="auto"/>
              <w:right w:val="single" w:sz="4" w:space="0" w:color="auto"/>
            </w:tcBorders>
            <w:shd w:val="clear" w:color="auto" w:fill="auto"/>
            <w:noWrap/>
            <w:vAlign w:val="center"/>
            <w:hideMark/>
          </w:tcPr>
          <w:p w14:paraId="489AC27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1 502</w:t>
            </w:r>
          </w:p>
        </w:tc>
        <w:tc>
          <w:tcPr>
            <w:tcW w:w="1120" w:type="dxa"/>
            <w:tcBorders>
              <w:top w:val="nil"/>
              <w:left w:val="nil"/>
              <w:bottom w:val="dotted" w:sz="4" w:space="0" w:color="auto"/>
              <w:right w:val="single" w:sz="4" w:space="0" w:color="auto"/>
            </w:tcBorders>
            <w:shd w:val="clear" w:color="auto" w:fill="auto"/>
            <w:noWrap/>
            <w:vAlign w:val="center"/>
            <w:hideMark/>
          </w:tcPr>
          <w:p w14:paraId="7422539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1 560</w:t>
            </w:r>
          </w:p>
        </w:tc>
        <w:tc>
          <w:tcPr>
            <w:tcW w:w="1120" w:type="dxa"/>
            <w:tcBorders>
              <w:top w:val="nil"/>
              <w:left w:val="nil"/>
              <w:bottom w:val="dotted" w:sz="4" w:space="0" w:color="auto"/>
              <w:right w:val="single" w:sz="4" w:space="0" w:color="auto"/>
            </w:tcBorders>
            <w:shd w:val="clear" w:color="auto" w:fill="auto"/>
            <w:noWrap/>
            <w:vAlign w:val="center"/>
            <w:hideMark/>
          </w:tcPr>
          <w:p w14:paraId="63EDF9A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1 621</w:t>
            </w:r>
          </w:p>
        </w:tc>
        <w:tc>
          <w:tcPr>
            <w:tcW w:w="1120" w:type="dxa"/>
            <w:tcBorders>
              <w:top w:val="nil"/>
              <w:left w:val="nil"/>
              <w:bottom w:val="dotted" w:sz="4" w:space="0" w:color="auto"/>
              <w:right w:val="single" w:sz="4" w:space="0" w:color="auto"/>
            </w:tcBorders>
            <w:shd w:val="clear" w:color="auto" w:fill="auto"/>
            <w:noWrap/>
            <w:vAlign w:val="center"/>
            <w:hideMark/>
          </w:tcPr>
          <w:p w14:paraId="3B8FA395"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1 662</w:t>
            </w:r>
          </w:p>
        </w:tc>
        <w:tc>
          <w:tcPr>
            <w:tcW w:w="1120" w:type="dxa"/>
            <w:tcBorders>
              <w:top w:val="nil"/>
              <w:left w:val="nil"/>
              <w:bottom w:val="dotted" w:sz="4" w:space="0" w:color="auto"/>
              <w:right w:val="single" w:sz="4" w:space="0" w:color="auto"/>
            </w:tcBorders>
            <w:shd w:val="clear" w:color="auto" w:fill="auto"/>
            <w:noWrap/>
            <w:vAlign w:val="center"/>
            <w:hideMark/>
          </w:tcPr>
          <w:p w14:paraId="10836725"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1 730</w:t>
            </w:r>
          </w:p>
        </w:tc>
        <w:tc>
          <w:tcPr>
            <w:tcW w:w="1120" w:type="dxa"/>
            <w:tcBorders>
              <w:top w:val="nil"/>
              <w:left w:val="nil"/>
              <w:bottom w:val="dotted" w:sz="4" w:space="0" w:color="auto"/>
              <w:right w:val="single" w:sz="4" w:space="0" w:color="auto"/>
            </w:tcBorders>
            <w:shd w:val="clear" w:color="auto" w:fill="auto"/>
            <w:noWrap/>
            <w:vAlign w:val="center"/>
            <w:hideMark/>
          </w:tcPr>
          <w:p w14:paraId="1C18AC05"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1 771</w:t>
            </w:r>
          </w:p>
        </w:tc>
        <w:tc>
          <w:tcPr>
            <w:tcW w:w="1120" w:type="dxa"/>
            <w:tcBorders>
              <w:top w:val="nil"/>
              <w:left w:val="nil"/>
              <w:bottom w:val="dotted" w:sz="4" w:space="0" w:color="auto"/>
              <w:right w:val="single" w:sz="4" w:space="0" w:color="auto"/>
            </w:tcBorders>
            <w:shd w:val="clear" w:color="auto" w:fill="auto"/>
            <w:noWrap/>
            <w:vAlign w:val="center"/>
            <w:hideMark/>
          </w:tcPr>
          <w:p w14:paraId="798BEA6B"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1 794</w:t>
            </w:r>
          </w:p>
        </w:tc>
        <w:tc>
          <w:tcPr>
            <w:tcW w:w="1120" w:type="dxa"/>
            <w:tcBorders>
              <w:top w:val="nil"/>
              <w:left w:val="nil"/>
              <w:bottom w:val="dotted" w:sz="4" w:space="0" w:color="auto"/>
              <w:right w:val="single" w:sz="8" w:space="0" w:color="auto"/>
            </w:tcBorders>
            <w:shd w:val="clear" w:color="auto" w:fill="auto"/>
            <w:noWrap/>
            <w:vAlign w:val="center"/>
            <w:hideMark/>
          </w:tcPr>
          <w:p w14:paraId="07AD0A5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1 832</w:t>
            </w:r>
          </w:p>
        </w:tc>
      </w:tr>
      <w:tr w:rsidR="00281283" w:rsidRPr="005B52F6" w14:paraId="2295477F" w14:textId="77777777" w:rsidTr="00153EF3">
        <w:trPr>
          <w:trHeight w:val="315"/>
          <w:jc w:val="center"/>
        </w:trPr>
        <w:tc>
          <w:tcPr>
            <w:tcW w:w="1560" w:type="dxa"/>
            <w:vMerge/>
            <w:tcBorders>
              <w:left w:val="single" w:sz="8" w:space="0" w:color="auto"/>
              <w:right w:val="single" w:sz="4" w:space="0" w:color="auto"/>
            </w:tcBorders>
            <w:shd w:val="clear" w:color="000000" w:fill="DDEBF7"/>
            <w:vAlign w:val="center"/>
            <w:hideMark/>
          </w:tcPr>
          <w:p w14:paraId="714F02C1" w14:textId="2E89F3A2"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dashed" w:sz="4" w:space="0" w:color="000000"/>
              <w:right w:val="single" w:sz="8" w:space="0" w:color="auto"/>
            </w:tcBorders>
            <w:shd w:val="clear" w:color="000000" w:fill="DDEBF7"/>
            <w:vAlign w:val="center"/>
            <w:hideMark/>
          </w:tcPr>
          <w:p w14:paraId="7F2992D5"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80+</w:t>
            </w:r>
          </w:p>
        </w:tc>
        <w:tc>
          <w:tcPr>
            <w:tcW w:w="1120" w:type="dxa"/>
            <w:tcBorders>
              <w:top w:val="nil"/>
              <w:left w:val="nil"/>
              <w:bottom w:val="dotted" w:sz="4" w:space="0" w:color="auto"/>
              <w:right w:val="single" w:sz="4" w:space="0" w:color="auto"/>
            </w:tcBorders>
            <w:shd w:val="clear" w:color="auto" w:fill="auto"/>
            <w:noWrap/>
            <w:vAlign w:val="center"/>
            <w:hideMark/>
          </w:tcPr>
          <w:p w14:paraId="194043D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394</w:t>
            </w:r>
          </w:p>
        </w:tc>
        <w:tc>
          <w:tcPr>
            <w:tcW w:w="1120" w:type="dxa"/>
            <w:tcBorders>
              <w:top w:val="nil"/>
              <w:left w:val="nil"/>
              <w:bottom w:val="dotted" w:sz="4" w:space="0" w:color="auto"/>
              <w:right w:val="single" w:sz="4" w:space="0" w:color="auto"/>
            </w:tcBorders>
            <w:shd w:val="clear" w:color="auto" w:fill="auto"/>
            <w:noWrap/>
            <w:vAlign w:val="center"/>
            <w:hideMark/>
          </w:tcPr>
          <w:p w14:paraId="5177984C"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393</w:t>
            </w:r>
          </w:p>
        </w:tc>
        <w:tc>
          <w:tcPr>
            <w:tcW w:w="1120" w:type="dxa"/>
            <w:tcBorders>
              <w:top w:val="nil"/>
              <w:left w:val="nil"/>
              <w:bottom w:val="dotted" w:sz="4" w:space="0" w:color="auto"/>
              <w:right w:val="single" w:sz="4" w:space="0" w:color="auto"/>
            </w:tcBorders>
            <w:shd w:val="clear" w:color="auto" w:fill="auto"/>
            <w:noWrap/>
            <w:vAlign w:val="center"/>
            <w:hideMark/>
          </w:tcPr>
          <w:p w14:paraId="741A8BD9"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389</w:t>
            </w:r>
          </w:p>
        </w:tc>
        <w:tc>
          <w:tcPr>
            <w:tcW w:w="1120" w:type="dxa"/>
            <w:tcBorders>
              <w:top w:val="nil"/>
              <w:left w:val="nil"/>
              <w:bottom w:val="dotted" w:sz="4" w:space="0" w:color="auto"/>
              <w:right w:val="single" w:sz="4" w:space="0" w:color="auto"/>
            </w:tcBorders>
            <w:shd w:val="clear" w:color="auto" w:fill="auto"/>
            <w:noWrap/>
            <w:vAlign w:val="center"/>
            <w:hideMark/>
          </w:tcPr>
          <w:p w14:paraId="397407C8"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395</w:t>
            </w:r>
          </w:p>
        </w:tc>
        <w:tc>
          <w:tcPr>
            <w:tcW w:w="1120" w:type="dxa"/>
            <w:tcBorders>
              <w:top w:val="nil"/>
              <w:left w:val="nil"/>
              <w:bottom w:val="dotted" w:sz="4" w:space="0" w:color="auto"/>
              <w:right w:val="single" w:sz="4" w:space="0" w:color="auto"/>
            </w:tcBorders>
            <w:shd w:val="clear" w:color="auto" w:fill="auto"/>
            <w:noWrap/>
            <w:vAlign w:val="center"/>
            <w:hideMark/>
          </w:tcPr>
          <w:p w14:paraId="335B588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401</w:t>
            </w:r>
          </w:p>
        </w:tc>
        <w:tc>
          <w:tcPr>
            <w:tcW w:w="1120" w:type="dxa"/>
            <w:tcBorders>
              <w:top w:val="nil"/>
              <w:left w:val="nil"/>
              <w:bottom w:val="dotted" w:sz="4" w:space="0" w:color="auto"/>
              <w:right w:val="single" w:sz="4" w:space="0" w:color="auto"/>
            </w:tcBorders>
            <w:shd w:val="clear" w:color="auto" w:fill="auto"/>
            <w:noWrap/>
            <w:vAlign w:val="center"/>
            <w:hideMark/>
          </w:tcPr>
          <w:p w14:paraId="5260EB58"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415</w:t>
            </w:r>
          </w:p>
        </w:tc>
        <w:tc>
          <w:tcPr>
            <w:tcW w:w="1120" w:type="dxa"/>
            <w:tcBorders>
              <w:top w:val="nil"/>
              <w:left w:val="nil"/>
              <w:bottom w:val="dotted" w:sz="4" w:space="0" w:color="auto"/>
              <w:right w:val="single" w:sz="4" w:space="0" w:color="auto"/>
            </w:tcBorders>
            <w:shd w:val="clear" w:color="auto" w:fill="auto"/>
            <w:noWrap/>
            <w:vAlign w:val="center"/>
            <w:hideMark/>
          </w:tcPr>
          <w:p w14:paraId="6B316BC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423</w:t>
            </w:r>
          </w:p>
        </w:tc>
        <w:tc>
          <w:tcPr>
            <w:tcW w:w="1120" w:type="dxa"/>
            <w:tcBorders>
              <w:top w:val="nil"/>
              <w:left w:val="nil"/>
              <w:bottom w:val="dotted" w:sz="4" w:space="0" w:color="auto"/>
              <w:right w:val="single" w:sz="4" w:space="0" w:color="auto"/>
            </w:tcBorders>
            <w:shd w:val="clear" w:color="auto" w:fill="auto"/>
            <w:noWrap/>
            <w:vAlign w:val="center"/>
            <w:hideMark/>
          </w:tcPr>
          <w:p w14:paraId="620199B2"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436</w:t>
            </w:r>
          </w:p>
        </w:tc>
        <w:tc>
          <w:tcPr>
            <w:tcW w:w="1120" w:type="dxa"/>
            <w:tcBorders>
              <w:top w:val="nil"/>
              <w:left w:val="nil"/>
              <w:bottom w:val="dotted" w:sz="4" w:space="0" w:color="auto"/>
              <w:right w:val="single" w:sz="8" w:space="0" w:color="auto"/>
            </w:tcBorders>
            <w:shd w:val="clear" w:color="auto" w:fill="auto"/>
            <w:noWrap/>
            <w:vAlign w:val="center"/>
            <w:hideMark/>
          </w:tcPr>
          <w:p w14:paraId="7272362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455</w:t>
            </w:r>
          </w:p>
        </w:tc>
      </w:tr>
      <w:tr w:rsidR="00281283" w:rsidRPr="005B52F6" w14:paraId="72B910EE" w14:textId="77777777" w:rsidTr="00153EF3">
        <w:trPr>
          <w:trHeight w:val="315"/>
          <w:jc w:val="center"/>
        </w:trPr>
        <w:tc>
          <w:tcPr>
            <w:tcW w:w="1560" w:type="dxa"/>
            <w:vMerge/>
            <w:tcBorders>
              <w:left w:val="single" w:sz="8" w:space="0" w:color="auto"/>
              <w:bottom w:val="single" w:sz="8" w:space="0" w:color="auto"/>
              <w:right w:val="single" w:sz="4" w:space="0" w:color="auto"/>
            </w:tcBorders>
            <w:shd w:val="clear" w:color="000000" w:fill="DDEBF7"/>
            <w:vAlign w:val="center"/>
            <w:hideMark/>
          </w:tcPr>
          <w:p w14:paraId="53E4A362" w14:textId="3205B17F" w:rsidR="00281283" w:rsidRPr="005B52F6" w:rsidRDefault="00281283" w:rsidP="005B52F6">
            <w:pPr>
              <w:spacing w:after="0" w:line="240" w:lineRule="auto"/>
              <w:jc w:val="center"/>
              <w:rPr>
                <w:rFonts w:ascii="Calibri" w:eastAsia="Times New Roman" w:hAnsi="Calibri" w:cs="Calibri"/>
                <w:lang w:eastAsia="pl-PL"/>
              </w:rPr>
            </w:pPr>
          </w:p>
        </w:tc>
        <w:tc>
          <w:tcPr>
            <w:tcW w:w="2200" w:type="dxa"/>
            <w:tcBorders>
              <w:top w:val="nil"/>
              <w:left w:val="nil"/>
              <w:bottom w:val="single" w:sz="8" w:space="0" w:color="auto"/>
              <w:right w:val="single" w:sz="8" w:space="0" w:color="auto"/>
            </w:tcBorders>
            <w:shd w:val="clear" w:color="000000" w:fill="DDEBF7"/>
            <w:vAlign w:val="center"/>
            <w:hideMark/>
          </w:tcPr>
          <w:p w14:paraId="055CD50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15-49</w:t>
            </w:r>
          </w:p>
        </w:tc>
        <w:tc>
          <w:tcPr>
            <w:tcW w:w="1120" w:type="dxa"/>
            <w:tcBorders>
              <w:top w:val="nil"/>
              <w:left w:val="nil"/>
              <w:bottom w:val="single" w:sz="8" w:space="0" w:color="auto"/>
              <w:right w:val="single" w:sz="4" w:space="0" w:color="auto"/>
            </w:tcBorders>
            <w:shd w:val="clear" w:color="auto" w:fill="auto"/>
            <w:noWrap/>
            <w:vAlign w:val="center"/>
            <w:hideMark/>
          </w:tcPr>
          <w:p w14:paraId="44ADD28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4 185</w:t>
            </w:r>
          </w:p>
        </w:tc>
        <w:tc>
          <w:tcPr>
            <w:tcW w:w="1120" w:type="dxa"/>
            <w:tcBorders>
              <w:top w:val="nil"/>
              <w:left w:val="nil"/>
              <w:bottom w:val="single" w:sz="8" w:space="0" w:color="auto"/>
              <w:right w:val="single" w:sz="4" w:space="0" w:color="auto"/>
            </w:tcBorders>
            <w:shd w:val="clear" w:color="auto" w:fill="auto"/>
            <w:noWrap/>
            <w:vAlign w:val="center"/>
            <w:hideMark/>
          </w:tcPr>
          <w:p w14:paraId="5B726D91"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4 152</w:t>
            </w:r>
          </w:p>
        </w:tc>
        <w:tc>
          <w:tcPr>
            <w:tcW w:w="1120" w:type="dxa"/>
            <w:tcBorders>
              <w:top w:val="nil"/>
              <w:left w:val="nil"/>
              <w:bottom w:val="single" w:sz="8" w:space="0" w:color="auto"/>
              <w:right w:val="single" w:sz="4" w:space="0" w:color="auto"/>
            </w:tcBorders>
            <w:shd w:val="clear" w:color="auto" w:fill="auto"/>
            <w:noWrap/>
            <w:vAlign w:val="center"/>
            <w:hideMark/>
          </w:tcPr>
          <w:p w14:paraId="4FE23C6D"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4 125</w:t>
            </w:r>
          </w:p>
        </w:tc>
        <w:tc>
          <w:tcPr>
            <w:tcW w:w="1120" w:type="dxa"/>
            <w:tcBorders>
              <w:top w:val="nil"/>
              <w:left w:val="nil"/>
              <w:bottom w:val="single" w:sz="8" w:space="0" w:color="auto"/>
              <w:right w:val="single" w:sz="4" w:space="0" w:color="auto"/>
            </w:tcBorders>
            <w:shd w:val="clear" w:color="auto" w:fill="auto"/>
            <w:noWrap/>
            <w:vAlign w:val="center"/>
            <w:hideMark/>
          </w:tcPr>
          <w:p w14:paraId="3534F8E4"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4 106</w:t>
            </w:r>
          </w:p>
        </w:tc>
        <w:tc>
          <w:tcPr>
            <w:tcW w:w="1120" w:type="dxa"/>
            <w:tcBorders>
              <w:top w:val="nil"/>
              <w:left w:val="nil"/>
              <w:bottom w:val="single" w:sz="8" w:space="0" w:color="auto"/>
              <w:right w:val="single" w:sz="4" w:space="0" w:color="auto"/>
            </w:tcBorders>
            <w:shd w:val="clear" w:color="auto" w:fill="auto"/>
            <w:noWrap/>
            <w:vAlign w:val="center"/>
            <w:hideMark/>
          </w:tcPr>
          <w:p w14:paraId="4C3D0DC2"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4 054</w:t>
            </w:r>
          </w:p>
        </w:tc>
        <w:tc>
          <w:tcPr>
            <w:tcW w:w="1120" w:type="dxa"/>
            <w:tcBorders>
              <w:top w:val="nil"/>
              <w:left w:val="nil"/>
              <w:bottom w:val="single" w:sz="8" w:space="0" w:color="auto"/>
              <w:right w:val="single" w:sz="4" w:space="0" w:color="auto"/>
            </w:tcBorders>
            <w:shd w:val="clear" w:color="auto" w:fill="auto"/>
            <w:noWrap/>
            <w:vAlign w:val="center"/>
            <w:hideMark/>
          </w:tcPr>
          <w:p w14:paraId="5D45978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4 004</w:t>
            </w:r>
          </w:p>
        </w:tc>
        <w:tc>
          <w:tcPr>
            <w:tcW w:w="1120" w:type="dxa"/>
            <w:tcBorders>
              <w:top w:val="nil"/>
              <w:left w:val="nil"/>
              <w:bottom w:val="single" w:sz="8" w:space="0" w:color="auto"/>
              <w:right w:val="single" w:sz="4" w:space="0" w:color="auto"/>
            </w:tcBorders>
            <w:shd w:val="clear" w:color="auto" w:fill="auto"/>
            <w:noWrap/>
            <w:vAlign w:val="center"/>
            <w:hideMark/>
          </w:tcPr>
          <w:p w14:paraId="51D2FDE5"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3 983</w:t>
            </w:r>
          </w:p>
        </w:tc>
        <w:tc>
          <w:tcPr>
            <w:tcW w:w="1120" w:type="dxa"/>
            <w:tcBorders>
              <w:top w:val="nil"/>
              <w:left w:val="nil"/>
              <w:bottom w:val="single" w:sz="8" w:space="0" w:color="auto"/>
              <w:right w:val="single" w:sz="4" w:space="0" w:color="auto"/>
            </w:tcBorders>
            <w:shd w:val="clear" w:color="auto" w:fill="auto"/>
            <w:noWrap/>
            <w:vAlign w:val="center"/>
            <w:hideMark/>
          </w:tcPr>
          <w:p w14:paraId="26630A97"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3 917</w:t>
            </w:r>
          </w:p>
        </w:tc>
        <w:tc>
          <w:tcPr>
            <w:tcW w:w="1120" w:type="dxa"/>
            <w:tcBorders>
              <w:top w:val="nil"/>
              <w:left w:val="nil"/>
              <w:bottom w:val="single" w:sz="8" w:space="0" w:color="auto"/>
              <w:right w:val="single" w:sz="8" w:space="0" w:color="auto"/>
            </w:tcBorders>
            <w:shd w:val="clear" w:color="auto" w:fill="auto"/>
            <w:noWrap/>
            <w:vAlign w:val="center"/>
            <w:hideMark/>
          </w:tcPr>
          <w:p w14:paraId="409A18E0" w14:textId="77777777" w:rsidR="00281283" w:rsidRPr="005B52F6" w:rsidRDefault="00281283" w:rsidP="005B52F6">
            <w:pPr>
              <w:spacing w:after="0" w:line="240" w:lineRule="auto"/>
              <w:jc w:val="center"/>
              <w:rPr>
                <w:rFonts w:ascii="Calibri" w:eastAsia="Times New Roman" w:hAnsi="Calibri" w:cs="Calibri"/>
                <w:lang w:eastAsia="pl-PL"/>
              </w:rPr>
            </w:pPr>
            <w:r w:rsidRPr="005B52F6">
              <w:rPr>
                <w:rFonts w:ascii="Calibri" w:eastAsia="Times New Roman" w:hAnsi="Calibri" w:cs="Calibri"/>
                <w:lang w:eastAsia="pl-PL"/>
              </w:rPr>
              <w:t>3 865</w:t>
            </w:r>
          </w:p>
        </w:tc>
      </w:tr>
    </w:tbl>
    <w:p w14:paraId="763284D6" w14:textId="77777777" w:rsidR="00112DB5" w:rsidRPr="005B52F6" w:rsidRDefault="00112DB5" w:rsidP="005B52F6">
      <w:pPr>
        <w:spacing w:after="0" w:line="240" w:lineRule="auto"/>
        <w:jc w:val="center"/>
        <w:rPr>
          <w:rFonts w:cstheme="minorHAnsi"/>
        </w:rPr>
      </w:pPr>
      <w:r w:rsidRPr="005B52F6">
        <w:rPr>
          <w:rFonts w:cstheme="minorHAnsi"/>
        </w:rPr>
        <w:t>Źródło: Prognoza ludności gmin na lata 2017-2030 - tablice wojewódzkie</w:t>
      </w:r>
    </w:p>
    <w:p w14:paraId="0B1EF012" w14:textId="77777777" w:rsidR="00112DB5" w:rsidRPr="005B52F6" w:rsidRDefault="00112DB5" w:rsidP="00112DB5">
      <w:pPr>
        <w:pStyle w:val="Legenda"/>
        <w:spacing w:after="0"/>
        <w:rPr>
          <w:rFonts w:cstheme="minorHAnsi"/>
          <w:color w:val="auto"/>
          <w:sz w:val="22"/>
          <w:szCs w:val="22"/>
        </w:rPr>
      </w:pPr>
    </w:p>
    <w:p w14:paraId="3CEC8C6D" w14:textId="77777777" w:rsidR="00112DB5" w:rsidRPr="00112DB5" w:rsidRDefault="00112DB5" w:rsidP="00112DB5">
      <w:pPr>
        <w:spacing w:after="0" w:line="240" w:lineRule="auto"/>
        <w:rPr>
          <w:rFonts w:cstheme="minorHAnsi"/>
          <w:color w:val="FF0000"/>
        </w:rPr>
        <w:sectPr w:rsidR="00112DB5" w:rsidRPr="00112DB5" w:rsidSect="006F1A8D">
          <w:pgSz w:w="16838" w:h="11906" w:orient="landscape"/>
          <w:pgMar w:top="1418" w:right="1418" w:bottom="1418" w:left="1418" w:header="709" w:footer="709" w:gutter="0"/>
          <w:cols w:space="708"/>
          <w:docGrid w:linePitch="360"/>
        </w:sectPr>
      </w:pPr>
    </w:p>
    <w:p w14:paraId="59D3F9AD" w14:textId="38F6443E" w:rsidR="00112DB5" w:rsidRPr="005B52F6" w:rsidRDefault="00112DB5" w:rsidP="00112DB5">
      <w:pPr>
        <w:spacing w:after="0" w:line="240" w:lineRule="auto"/>
        <w:jc w:val="both"/>
        <w:rPr>
          <w:rFonts w:cstheme="minorHAnsi"/>
        </w:rPr>
      </w:pPr>
      <w:r w:rsidRPr="005B52F6">
        <w:rPr>
          <w:rFonts w:cstheme="minorHAnsi"/>
        </w:rPr>
        <w:lastRenderedPageBreak/>
        <w:t xml:space="preserve">Według prognozy GUS na obszarze Gminy </w:t>
      </w:r>
      <w:r w:rsidR="005B52F6" w:rsidRPr="005B52F6">
        <w:rPr>
          <w:rFonts w:cstheme="minorHAnsi"/>
        </w:rPr>
        <w:t>Piekoszów</w:t>
      </w:r>
      <w:r w:rsidRPr="005B52F6">
        <w:rPr>
          <w:rFonts w:cstheme="minorHAnsi"/>
        </w:rPr>
        <w:t xml:space="preserve"> należy spodziewać się:</w:t>
      </w:r>
    </w:p>
    <w:p w14:paraId="341E5803" w14:textId="2A0985F3" w:rsidR="00112DB5" w:rsidRPr="005B52F6" w:rsidRDefault="005B52F6" w:rsidP="00112DB5">
      <w:pPr>
        <w:pStyle w:val="Akapitzlist"/>
        <w:numPr>
          <w:ilvl w:val="0"/>
          <w:numId w:val="2"/>
        </w:numPr>
        <w:spacing w:after="0" w:line="240" w:lineRule="auto"/>
        <w:jc w:val="both"/>
        <w:rPr>
          <w:rFonts w:cstheme="minorHAnsi"/>
        </w:rPr>
      </w:pPr>
      <w:r w:rsidRPr="005B52F6">
        <w:rPr>
          <w:rFonts w:cstheme="minorHAnsi"/>
        </w:rPr>
        <w:t>wzrostu</w:t>
      </w:r>
      <w:r w:rsidR="00112DB5" w:rsidRPr="005B52F6">
        <w:rPr>
          <w:rFonts w:cstheme="minorHAnsi"/>
        </w:rPr>
        <w:t xml:space="preserve"> liczby ludności względem roku 2020 roku o </w:t>
      </w:r>
      <w:r w:rsidRPr="005B52F6">
        <w:rPr>
          <w:rFonts w:cstheme="minorHAnsi"/>
        </w:rPr>
        <w:t>1007</w:t>
      </w:r>
      <w:r w:rsidR="00112DB5" w:rsidRPr="005B52F6">
        <w:rPr>
          <w:rFonts w:cstheme="minorHAnsi"/>
        </w:rPr>
        <w:t xml:space="preserve"> osób tj. </w:t>
      </w:r>
      <w:r w:rsidRPr="005B52F6">
        <w:rPr>
          <w:rFonts w:cstheme="minorHAnsi"/>
        </w:rPr>
        <w:t>5,77</w:t>
      </w:r>
      <w:r w:rsidR="00112DB5" w:rsidRPr="005B52F6">
        <w:rPr>
          <w:rFonts w:cstheme="minorHAnsi"/>
        </w:rPr>
        <w:t>%</w:t>
      </w:r>
      <w:r w:rsidR="006144F6">
        <w:rPr>
          <w:rFonts w:cstheme="minorHAnsi"/>
        </w:rPr>
        <w:t xml:space="preserve"> względem 2016r. </w:t>
      </w:r>
      <w:r w:rsidR="00112DB5" w:rsidRPr="005B52F6">
        <w:rPr>
          <w:rFonts w:cstheme="minorHAnsi"/>
        </w:rPr>
        <w:t xml:space="preserve">Według prognoz w 2030 roku teren gminy będzie zamieszkiwać </w:t>
      </w:r>
      <w:r w:rsidRPr="005B52F6">
        <w:rPr>
          <w:rFonts w:cstheme="minorHAnsi"/>
        </w:rPr>
        <w:t>17 440</w:t>
      </w:r>
      <w:r w:rsidR="00112DB5" w:rsidRPr="005B52F6">
        <w:rPr>
          <w:rFonts w:cstheme="minorHAnsi"/>
        </w:rPr>
        <w:t xml:space="preserve"> osób w tym </w:t>
      </w:r>
      <w:r w:rsidRPr="005B52F6">
        <w:rPr>
          <w:rFonts w:cstheme="minorHAnsi"/>
        </w:rPr>
        <w:t>8861</w:t>
      </w:r>
      <w:r w:rsidR="00112DB5" w:rsidRPr="005B52F6">
        <w:rPr>
          <w:rFonts w:cstheme="minorHAnsi"/>
        </w:rPr>
        <w:t xml:space="preserve"> kobiet i </w:t>
      </w:r>
      <w:r w:rsidRPr="005B52F6">
        <w:rPr>
          <w:rFonts w:cstheme="minorHAnsi"/>
        </w:rPr>
        <w:t>8579</w:t>
      </w:r>
      <w:r w:rsidR="00112DB5" w:rsidRPr="005B52F6">
        <w:rPr>
          <w:rFonts w:cstheme="minorHAnsi"/>
        </w:rPr>
        <w:t xml:space="preserve"> mężczyzn</w:t>
      </w:r>
      <w:r w:rsidR="006144F6">
        <w:rPr>
          <w:rFonts w:cstheme="minorHAnsi"/>
        </w:rPr>
        <w:t>;</w:t>
      </w:r>
    </w:p>
    <w:p w14:paraId="0B232FBA" w14:textId="79C61882" w:rsidR="00112DB5" w:rsidRPr="001D3251" w:rsidRDefault="00112DB5" w:rsidP="00112DB5">
      <w:pPr>
        <w:pStyle w:val="Akapitzlist"/>
        <w:numPr>
          <w:ilvl w:val="0"/>
          <w:numId w:val="2"/>
        </w:numPr>
        <w:spacing w:after="0" w:line="240" w:lineRule="auto"/>
        <w:jc w:val="both"/>
        <w:rPr>
          <w:rFonts w:cstheme="minorHAnsi"/>
        </w:rPr>
      </w:pPr>
      <w:r w:rsidRPr="001D3251">
        <w:rPr>
          <w:rFonts w:cstheme="minorHAnsi"/>
        </w:rPr>
        <w:t xml:space="preserve">znacznego wzrostu liczby mieszkańców gminy w wieku poprodukcyjnym, który będzie wynosić  </w:t>
      </w:r>
      <w:r w:rsidR="001D3251" w:rsidRPr="001D3251">
        <w:rPr>
          <w:rFonts w:cstheme="minorHAnsi"/>
        </w:rPr>
        <w:t>22</w:t>
      </w:r>
      <w:r w:rsidRPr="001D3251">
        <w:rPr>
          <w:rFonts w:cstheme="minorHAnsi"/>
        </w:rPr>
        <w:t>% ogółu</w:t>
      </w:r>
      <w:r w:rsidR="006144F6">
        <w:rPr>
          <w:rFonts w:cstheme="minorHAnsi"/>
        </w:rPr>
        <w:t xml:space="preserve"> (w</w:t>
      </w:r>
      <w:r w:rsidRPr="001D3251">
        <w:rPr>
          <w:rFonts w:cstheme="minorHAnsi"/>
        </w:rPr>
        <w:t xml:space="preserve">skaźnik dotyczący liczby mieszkańców gminy w wieku poprodukcyjnym względem 2016r. wśród kobiet wzrośnie o </w:t>
      </w:r>
      <w:r w:rsidR="001D3251" w:rsidRPr="001D3251">
        <w:rPr>
          <w:rFonts w:cstheme="minorHAnsi"/>
        </w:rPr>
        <w:t>6,6%</w:t>
      </w:r>
      <w:r w:rsidRPr="001D3251">
        <w:rPr>
          <w:rFonts w:cstheme="minorHAnsi"/>
        </w:rPr>
        <w:t xml:space="preserve"> wśród mężczyzn o </w:t>
      </w:r>
      <w:r w:rsidR="001D3251" w:rsidRPr="001D3251">
        <w:rPr>
          <w:rFonts w:cstheme="minorHAnsi"/>
        </w:rPr>
        <w:t>7,4</w:t>
      </w:r>
      <w:r w:rsidRPr="001D3251">
        <w:rPr>
          <w:rFonts w:cstheme="minorHAnsi"/>
        </w:rPr>
        <w:t>%</w:t>
      </w:r>
      <w:r w:rsidR="006144F6">
        <w:rPr>
          <w:rFonts w:cstheme="minorHAnsi"/>
        </w:rPr>
        <w:t>)</w:t>
      </w:r>
      <w:r w:rsidRPr="001D3251">
        <w:rPr>
          <w:rFonts w:cstheme="minorHAnsi"/>
        </w:rPr>
        <w:t>.</w:t>
      </w:r>
    </w:p>
    <w:p w14:paraId="5FEAB4BB" w14:textId="189E75A6" w:rsidR="00112DB5" w:rsidRPr="001D3251" w:rsidRDefault="00112DB5" w:rsidP="00112DB5">
      <w:pPr>
        <w:pStyle w:val="Akapitzlist"/>
        <w:numPr>
          <w:ilvl w:val="0"/>
          <w:numId w:val="2"/>
        </w:numPr>
        <w:spacing w:after="0" w:line="240" w:lineRule="auto"/>
        <w:jc w:val="both"/>
        <w:rPr>
          <w:rFonts w:cstheme="minorHAnsi"/>
        </w:rPr>
      </w:pPr>
      <w:r w:rsidRPr="001D3251">
        <w:rPr>
          <w:rFonts w:cstheme="minorHAnsi"/>
        </w:rPr>
        <w:t xml:space="preserve">spadku liczby osób w wieku przedprodukcyjnym względem 2016r. z poziomu </w:t>
      </w:r>
      <w:r w:rsidR="001D3251" w:rsidRPr="001D3251">
        <w:rPr>
          <w:rFonts w:cstheme="minorHAnsi"/>
        </w:rPr>
        <w:t>19,6</w:t>
      </w:r>
      <w:r w:rsidRPr="001D3251">
        <w:rPr>
          <w:rFonts w:cstheme="minorHAnsi"/>
        </w:rPr>
        <w:t>% do 17,</w:t>
      </w:r>
      <w:r w:rsidR="001D3251" w:rsidRPr="001D3251">
        <w:rPr>
          <w:rFonts w:cstheme="minorHAnsi"/>
        </w:rPr>
        <w:t>6</w:t>
      </w:r>
      <w:r w:rsidRPr="001D3251">
        <w:rPr>
          <w:rFonts w:cstheme="minorHAnsi"/>
        </w:rPr>
        <w:t>% tj. spadek o 2,</w:t>
      </w:r>
      <w:r w:rsidR="001D3251" w:rsidRPr="001D3251">
        <w:rPr>
          <w:rFonts w:cstheme="minorHAnsi"/>
        </w:rPr>
        <w:t>0</w:t>
      </w:r>
      <w:r w:rsidRPr="001D3251">
        <w:rPr>
          <w:rFonts w:cstheme="minorHAnsi"/>
        </w:rPr>
        <w:t>%</w:t>
      </w:r>
    </w:p>
    <w:p w14:paraId="4A2452AF" w14:textId="77777777" w:rsidR="00112DB5" w:rsidRPr="001D3251" w:rsidRDefault="00112DB5" w:rsidP="00112DB5">
      <w:pPr>
        <w:pStyle w:val="Akapitzlist"/>
        <w:spacing w:after="0" w:line="240" w:lineRule="auto"/>
        <w:jc w:val="both"/>
        <w:rPr>
          <w:rFonts w:cstheme="minorHAnsi"/>
        </w:rPr>
      </w:pPr>
    </w:p>
    <w:p w14:paraId="6E84DADD" w14:textId="2302A767" w:rsidR="00112DB5" w:rsidRPr="001D3251" w:rsidRDefault="00112DB5" w:rsidP="00112DB5">
      <w:pPr>
        <w:pStyle w:val="Legenda"/>
        <w:spacing w:after="0"/>
        <w:jc w:val="center"/>
        <w:rPr>
          <w:rFonts w:cstheme="minorHAnsi"/>
          <w:i w:val="0"/>
          <w:iCs w:val="0"/>
          <w:color w:val="auto"/>
          <w:sz w:val="22"/>
          <w:szCs w:val="22"/>
        </w:rPr>
      </w:pPr>
      <w:bookmarkStart w:id="46" w:name="_Toc117501815"/>
      <w:r w:rsidRPr="001D3251">
        <w:rPr>
          <w:rFonts w:cstheme="minorHAnsi"/>
          <w:i w:val="0"/>
          <w:iCs w:val="0"/>
          <w:color w:val="auto"/>
          <w:sz w:val="22"/>
          <w:szCs w:val="22"/>
        </w:rPr>
        <w:t xml:space="preserve">Tabela </w:t>
      </w:r>
      <w:r w:rsidRPr="001D3251">
        <w:rPr>
          <w:rFonts w:cstheme="minorHAnsi"/>
          <w:i w:val="0"/>
          <w:iCs w:val="0"/>
          <w:color w:val="auto"/>
          <w:sz w:val="22"/>
          <w:szCs w:val="22"/>
        </w:rPr>
        <w:fldChar w:fldCharType="begin"/>
      </w:r>
      <w:r w:rsidRPr="001D3251">
        <w:rPr>
          <w:rFonts w:cstheme="minorHAnsi"/>
          <w:i w:val="0"/>
          <w:iCs w:val="0"/>
          <w:color w:val="auto"/>
          <w:sz w:val="22"/>
          <w:szCs w:val="22"/>
        </w:rPr>
        <w:instrText xml:space="preserve"> SEQ Tabela \* ARABIC </w:instrText>
      </w:r>
      <w:r w:rsidRPr="001D3251">
        <w:rPr>
          <w:rFonts w:cstheme="minorHAnsi"/>
          <w:i w:val="0"/>
          <w:iCs w:val="0"/>
          <w:color w:val="auto"/>
          <w:sz w:val="22"/>
          <w:szCs w:val="22"/>
        </w:rPr>
        <w:fldChar w:fldCharType="separate"/>
      </w:r>
      <w:r w:rsidR="00704B71">
        <w:rPr>
          <w:rFonts w:cstheme="minorHAnsi"/>
          <w:i w:val="0"/>
          <w:iCs w:val="0"/>
          <w:noProof/>
          <w:color w:val="auto"/>
          <w:sz w:val="22"/>
          <w:szCs w:val="22"/>
        </w:rPr>
        <w:t>18</w:t>
      </w:r>
      <w:r w:rsidRPr="001D3251">
        <w:rPr>
          <w:rFonts w:cstheme="minorHAnsi"/>
          <w:i w:val="0"/>
          <w:iCs w:val="0"/>
          <w:color w:val="auto"/>
          <w:sz w:val="22"/>
          <w:szCs w:val="22"/>
        </w:rPr>
        <w:fldChar w:fldCharType="end"/>
      </w:r>
      <w:r w:rsidRPr="001D3251">
        <w:rPr>
          <w:rFonts w:cstheme="minorHAnsi"/>
          <w:i w:val="0"/>
          <w:iCs w:val="0"/>
          <w:color w:val="auto"/>
          <w:sz w:val="22"/>
          <w:szCs w:val="22"/>
        </w:rPr>
        <w:t xml:space="preserve"> Struktura ludności w Gminie </w:t>
      </w:r>
      <w:r w:rsidR="005B52F6" w:rsidRPr="001D3251">
        <w:rPr>
          <w:rFonts w:cstheme="minorHAnsi"/>
          <w:i w:val="0"/>
          <w:iCs w:val="0"/>
          <w:color w:val="auto"/>
          <w:sz w:val="22"/>
          <w:szCs w:val="22"/>
        </w:rPr>
        <w:t>Piekoszów</w:t>
      </w:r>
      <w:r w:rsidRPr="001D3251">
        <w:rPr>
          <w:rFonts w:cstheme="minorHAnsi"/>
          <w:i w:val="0"/>
          <w:iCs w:val="0"/>
          <w:color w:val="auto"/>
          <w:sz w:val="22"/>
          <w:szCs w:val="22"/>
        </w:rPr>
        <w:t xml:space="preserve"> </w:t>
      </w:r>
      <w:r w:rsidR="00B00CF1">
        <w:rPr>
          <w:rFonts w:cstheme="minorHAnsi"/>
          <w:i w:val="0"/>
          <w:iCs w:val="0"/>
          <w:color w:val="auto"/>
          <w:sz w:val="22"/>
          <w:szCs w:val="22"/>
        </w:rPr>
        <w:t xml:space="preserve">w </w:t>
      </w:r>
      <w:r w:rsidRPr="001D3251">
        <w:rPr>
          <w:rFonts w:cstheme="minorHAnsi"/>
          <w:i w:val="0"/>
          <w:iCs w:val="0"/>
          <w:color w:val="auto"/>
          <w:sz w:val="22"/>
          <w:szCs w:val="22"/>
        </w:rPr>
        <w:t xml:space="preserve">roku 2016 i 2030 </w:t>
      </w:r>
      <w:r w:rsidR="00B00CF1">
        <w:rPr>
          <w:rFonts w:cstheme="minorHAnsi"/>
          <w:i w:val="0"/>
          <w:iCs w:val="0"/>
          <w:color w:val="auto"/>
          <w:sz w:val="22"/>
          <w:szCs w:val="22"/>
        </w:rPr>
        <w:t>(</w:t>
      </w:r>
      <w:r w:rsidRPr="001D3251">
        <w:rPr>
          <w:rFonts w:cstheme="minorHAnsi"/>
          <w:i w:val="0"/>
          <w:iCs w:val="0"/>
          <w:color w:val="auto"/>
          <w:sz w:val="22"/>
          <w:szCs w:val="22"/>
        </w:rPr>
        <w:t>wg prognoz</w:t>
      </w:r>
      <w:r w:rsidR="00B00CF1">
        <w:rPr>
          <w:rFonts w:cstheme="minorHAnsi"/>
          <w:i w:val="0"/>
          <w:iCs w:val="0"/>
          <w:color w:val="auto"/>
          <w:sz w:val="22"/>
          <w:szCs w:val="22"/>
        </w:rPr>
        <w:t>y</w:t>
      </w:r>
      <w:r w:rsidRPr="001D3251">
        <w:rPr>
          <w:rFonts w:cstheme="minorHAnsi"/>
          <w:i w:val="0"/>
          <w:iCs w:val="0"/>
          <w:color w:val="auto"/>
          <w:sz w:val="22"/>
          <w:szCs w:val="22"/>
        </w:rPr>
        <w:t xml:space="preserve"> GUS</w:t>
      </w:r>
      <w:r w:rsidR="00B00CF1">
        <w:rPr>
          <w:rFonts w:cstheme="minorHAnsi"/>
          <w:i w:val="0"/>
          <w:iCs w:val="0"/>
          <w:color w:val="auto"/>
          <w:sz w:val="22"/>
          <w:szCs w:val="22"/>
        </w:rPr>
        <w:t>)</w:t>
      </w:r>
      <w:bookmarkEnd w:id="46"/>
    </w:p>
    <w:tbl>
      <w:tblPr>
        <w:tblW w:w="6743" w:type="dxa"/>
        <w:jc w:val="center"/>
        <w:tblCellMar>
          <w:left w:w="70" w:type="dxa"/>
          <w:right w:w="70" w:type="dxa"/>
        </w:tblCellMar>
        <w:tblLook w:val="04A0" w:firstRow="1" w:lastRow="0" w:firstColumn="1" w:lastColumn="0" w:noHBand="0" w:noVBand="1"/>
      </w:tblPr>
      <w:tblGrid>
        <w:gridCol w:w="3855"/>
        <w:gridCol w:w="1444"/>
        <w:gridCol w:w="1444"/>
      </w:tblGrid>
      <w:tr w:rsidR="001D3251" w:rsidRPr="001D3251" w14:paraId="525996D1" w14:textId="77777777" w:rsidTr="00BA698A">
        <w:trPr>
          <w:trHeight w:val="234"/>
          <w:jc w:val="center"/>
        </w:trPr>
        <w:tc>
          <w:tcPr>
            <w:tcW w:w="6743"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79CD4193" w14:textId="77777777" w:rsidR="00112DB5" w:rsidRPr="001D3251" w:rsidRDefault="00112DB5" w:rsidP="00BA698A">
            <w:pPr>
              <w:spacing w:after="0" w:line="240" w:lineRule="auto"/>
              <w:jc w:val="center"/>
              <w:rPr>
                <w:rFonts w:eastAsia="Times New Roman" w:cstheme="minorHAnsi"/>
                <w:b/>
                <w:bCs/>
                <w:lang w:eastAsia="pl-PL"/>
              </w:rPr>
            </w:pPr>
            <w:r w:rsidRPr="001D3251">
              <w:rPr>
                <w:rFonts w:eastAsia="Times New Roman" w:cstheme="minorHAnsi"/>
                <w:b/>
                <w:bCs/>
                <w:lang w:eastAsia="pl-PL"/>
              </w:rPr>
              <w:t xml:space="preserve">STRUKTURA LUDNOŚĆI </w:t>
            </w:r>
            <w:r w:rsidRPr="001D3251">
              <w:rPr>
                <w:rFonts w:eastAsia="Times New Roman" w:cstheme="minorHAnsi"/>
                <w:b/>
                <w:bCs/>
                <w:i/>
                <w:iCs/>
                <w:lang w:eastAsia="pl-PL"/>
              </w:rPr>
              <w:t>(w %)</w:t>
            </w:r>
          </w:p>
        </w:tc>
      </w:tr>
      <w:tr w:rsidR="001D3251" w:rsidRPr="001D3251" w14:paraId="154F928D" w14:textId="77777777" w:rsidTr="00BA698A">
        <w:trPr>
          <w:trHeight w:val="258"/>
          <w:jc w:val="center"/>
        </w:trPr>
        <w:tc>
          <w:tcPr>
            <w:tcW w:w="3855" w:type="dxa"/>
            <w:tcBorders>
              <w:top w:val="nil"/>
              <w:left w:val="single" w:sz="4" w:space="0" w:color="auto"/>
              <w:bottom w:val="nil"/>
              <w:right w:val="nil"/>
            </w:tcBorders>
            <w:shd w:val="clear" w:color="000000" w:fill="92D050"/>
            <w:noWrap/>
            <w:vAlign w:val="bottom"/>
            <w:hideMark/>
          </w:tcPr>
          <w:p w14:paraId="51FBB7DA" w14:textId="77777777" w:rsidR="00112DB5" w:rsidRPr="001D3251" w:rsidRDefault="00112DB5" w:rsidP="00BA698A">
            <w:pPr>
              <w:spacing w:after="0" w:line="240" w:lineRule="auto"/>
              <w:rPr>
                <w:rFonts w:eastAsia="Times New Roman" w:cstheme="minorHAnsi"/>
                <w:lang w:eastAsia="pl-PL"/>
              </w:rPr>
            </w:pPr>
            <w:r w:rsidRPr="001D3251">
              <w:rPr>
                <w:rFonts w:eastAsia="Times New Roman" w:cstheme="minorHAnsi"/>
                <w:lang w:eastAsia="pl-PL"/>
              </w:rPr>
              <w:t> </w:t>
            </w:r>
          </w:p>
        </w:tc>
        <w:tc>
          <w:tcPr>
            <w:tcW w:w="1444" w:type="dxa"/>
            <w:tcBorders>
              <w:top w:val="nil"/>
              <w:left w:val="single" w:sz="4" w:space="0" w:color="auto"/>
              <w:bottom w:val="nil"/>
              <w:right w:val="nil"/>
            </w:tcBorders>
            <w:shd w:val="clear" w:color="000000" w:fill="92D050"/>
            <w:noWrap/>
            <w:vAlign w:val="center"/>
            <w:hideMark/>
          </w:tcPr>
          <w:p w14:paraId="40C8FD90" w14:textId="77777777" w:rsidR="00112DB5" w:rsidRPr="001D3251" w:rsidRDefault="00112DB5" w:rsidP="00BA698A">
            <w:pPr>
              <w:spacing w:after="0" w:line="240" w:lineRule="auto"/>
              <w:jc w:val="center"/>
              <w:rPr>
                <w:rFonts w:eastAsia="Times New Roman" w:cstheme="minorHAnsi"/>
                <w:b/>
                <w:bCs/>
                <w:lang w:eastAsia="pl-PL"/>
              </w:rPr>
            </w:pPr>
            <w:r w:rsidRPr="001D3251">
              <w:rPr>
                <w:rFonts w:eastAsia="Times New Roman" w:cstheme="minorHAnsi"/>
                <w:b/>
                <w:bCs/>
                <w:lang w:eastAsia="pl-PL"/>
              </w:rPr>
              <w:t>2016</w:t>
            </w:r>
          </w:p>
        </w:tc>
        <w:tc>
          <w:tcPr>
            <w:tcW w:w="1444" w:type="dxa"/>
            <w:tcBorders>
              <w:top w:val="nil"/>
              <w:left w:val="single" w:sz="4" w:space="0" w:color="auto"/>
              <w:bottom w:val="nil"/>
              <w:right w:val="single" w:sz="4" w:space="0" w:color="auto"/>
            </w:tcBorders>
            <w:shd w:val="clear" w:color="000000" w:fill="92D050"/>
            <w:noWrap/>
            <w:vAlign w:val="center"/>
            <w:hideMark/>
          </w:tcPr>
          <w:p w14:paraId="79B44F35" w14:textId="77777777" w:rsidR="00112DB5" w:rsidRPr="001D3251" w:rsidRDefault="00112DB5" w:rsidP="00BA698A">
            <w:pPr>
              <w:spacing w:after="0" w:line="240" w:lineRule="auto"/>
              <w:jc w:val="center"/>
              <w:rPr>
                <w:rFonts w:eastAsia="Times New Roman" w:cstheme="minorHAnsi"/>
                <w:b/>
                <w:bCs/>
                <w:lang w:eastAsia="pl-PL"/>
              </w:rPr>
            </w:pPr>
            <w:r w:rsidRPr="001D3251">
              <w:rPr>
                <w:rFonts w:eastAsia="Times New Roman" w:cstheme="minorHAnsi"/>
                <w:b/>
                <w:bCs/>
                <w:lang w:eastAsia="pl-PL"/>
              </w:rPr>
              <w:t>2030</w:t>
            </w:r>
          </w:p>
        </w:tc>
      </w:tr>
      <w:tr w:rsidR="005B71F9" w:rsidRPr="001D3251" w14:paraId="227B9408" w14:textId="77777777" w:rsidTr="00464D59">
        <w:trPr>
          <w:trHeight w:val="258"/>
          <w:jc w:val="center"/>
        </w:trPr>
        <w:tc>
          <w:tcPr>
            <w:tcW w:w="3855" w:type="dxa"/>
            <w:tcBorders>
              <w:top w:val="single" w:sz="4" w:space="0" w:color="auto"/>
              <w:left w:val="single" w:sz="4" w:space="0" w:color="auto"/>
              <w:bottom w:val="single" w:sz="4" w:space="0" w:color="auto"/>
              <w:right w:val="nil"/>
            </w:tcBorders>
            <w:shd w:val="clear" w:color="000000" w:fill="92D050"/>
            <w:noWrap/>
            <w:vAlign w:val="bottom"/>
            <w:hideMark/>
          </w:tcPr>
          <w:p w14:paraId="28B5ED16" w14:textId="77777777" w:rsidR="005B71F9" w:rsidRPr="001D3251" w:rsidRDefault="005B71F9" w:rsidP="00BA698A">
            <w:pPr>
              <w:spacing w:after="0" w:line="240" w:lineRule="auto"/>
              <w:rPr>
                <w:rFonts w:eastAsia="Times New Roman" w:cstheme="minorHAnsi"/>
                <w:lang w:eastAsia="pl-PL"/>
              </w:rPr>
            </w:pPr>
            <w:r w:rsidRPr="001D3251">
              <w:rPr>
                <w:rFonts w:eastAsia="Times New Roman" w:cstheme="minorHAnsi"/>
                <w:lang w:eastAsia="pl-PL"/>
              </w:rPr>
              <w:t> </w:t>
            </w:r>
          </w:p>
        </w:tc>
        <w:tc>
          <w:tcPr>
            <w:tcW w:w="2888" w:type="dxa"/>
            <w:gridSpan w:val="2"/>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D66F96C" w14:textId="0557D0E2" w:rsidR="005B71F9" w:rsidRPr="001D3251" w:rsidRDefault="005B71F9" w:rsidP="00BA698A">
            <w:pPr>
              <w:spacing w:after="0" w:line="240" w:lineRule="auto"/>
              <w:jc w:val="center"/>
              <w:rPr>
                <w:rFonts w:eastAsia="Times New Roman" w:cstheme="minorHAnsi"/>
                <w:b/>
                <w:bCs/>
                <w:lang w:eastAsia="pl-PL"/>
              </w:rPr>
            </w:pPr>
            <w:r w:rsidRPr="001D3251">
              <w:rPr>
                <w:rFonts w:eastAsia="Times New Roman" w:cstheme="minorHAnsi"/>
                <w:b/>
                <w:bCs/>
                <w:lang w:eastAsia="pl-PL"/>
              </w:rPr>
              <w:t>Ogółem</w:t>
            </w:r>
          </w:p>
        </w:tc>
      </w:tr>
      <w:tr w:rsidR="001D3251" w:rsidRPr="001D3251" w14:paraId="20DC2012" w14:textId="77777777" w:rsidTr="00BA698A">
        <w:trPr>
          <w:trHeight w:val="320"/>
          <w:jc w:val="center"/>
        </w:trPr>
        <w:tc>
          <w:tcPr>
            <w:tcW w:w="3855" w:type="dxa"/>
            <w:tcBorders>
              <w:top w:val="nil"/>
              <w:left w:val="single" w:sz="4" w:space="0" w:color="auto"/>
              <w:bottom w:val="dashed" w:sz="4" w:space="0" w:color="000000"/>
              <w:right w:val="single" w:sz="4" w:space="0" w:color="auto"/>
            </w:tcBorders>
            <w:shd w:val="clear" w:color="000000" w:fill="CCFF99"/>
            <w:vAlign w:val="center"/>
            <w:hideMark/>
          </w:tcPr>
          <w:p w14:paraId="79EAAAAE" w14:textId="77777777" w:rsidR="005B52F6" w:rsidRPr="001D3251" w:rsidRDefault="005B52F6" w:rsidP="005B52F6">
            <w:pPr>
              <w:spacing w:after="0" w:line="240" w:lineRule="auto"/>
              <w:jc w:val="center"/>
              <w:rPr>
                <w:rFonts w:eastAsia="Times New Roman" w:cstheme="minorHAnsi"/>
                <w:b/>
                <w:bCs/>
                <w:lang w:eastAsia="pl-PL"/>
              </w:rPr>
            </w:pPr>
            <w:r w:rsidRPr="001D3251">
              <w:rPr>
                <w:rFonts w:eastAsia="Times New Roman" w:cstheme="minorHAnsi"/>
                <w:b/>
                <w:bCs/>
                <w:lang w:eastAsia="pl-PL"/>
              </w:rPr>
              <w:t>przedprodukcyjny</w:t>
            </w:r>
          </w:p>
        </w:tc>
        <w:tc>
          <w:tcPr>
            <w:tcW w:w="1444" w:type="dxa"/>
            <w:tcBorders>
              <w:top w:val="single" w:sz="4" w:space="0" w:color="auto"/>
              <w:left w:val="single" w:sz="4" w:space="0" w:color="auto"/>
              <w:bottom w:val="nil"/>
              <w:right w:val="single" w:sz="4" w:space="0" w:color="auto"/>
            </w:tcBorders>
            <w:shd w:val="clear" w:color="auto" w:fill="auto"/>
            <w:noWrap/>
            <w:vAlign w:val="center"/>
            <w:hideMark/>
          </w:tcPr>
          <w:p w14:paraId="3AA2C2C2" w14:textId="172D8069" w:rsidR="005B52F6" w:rsidRPr="001D3251" w:rsidRDefault="005B52F6" w:rsidP="005B52F6">
            <w:pPr>
              <w:spacing w:after="0" w:line="240" w:lineRule="auto"/>
              <w:jc w:val="center"/>
              <w:rPr>
                <w:rFonts w:eastAsia="Times New Roman" w:cstheme="minorHAnsi"/>
                <w:lang w:eastAsia="pl-PL"/>
              </w:rPr>
            </w:pPr>
            <w:r w:rsidRPr="001D3251">
              <w:rPr>
                <w:rFonts w:cstheme="minorHAnsi"/>
              </w:rPr>
              <w:t>19,6</w:t>
            </w:r>
          </w:p>
        </w:tc>
        <w:tc>
          <w:tcPr>
            <w:tcW w:w="1444" w:type="dxa"/>
            <w:tcBorders>
              <w:top w:val="single" w:sz="4" w:space="0" w:color="auto"/>
              <w:left w:val="nil"/>
              <w:bottom w:val="nil"/>
              <w:right w:val="single" w:sz="4" w:space="0" w:color="auto"/>
            </w:tcBorders>
            <w:shd w:val="clear" w:color="auto" w:fill="auto"/>
            <w:noWrap/>
            <w:vAlign w:val="center"/>
            <w:hideMark/>
          </w:tcPr>
          <w:p w14:paraId="11165589" w14:textId="77409786" w:rsidR="005B52F6" w:rsidRPr="001D3251" w:rsidRDefault="005B52F6" w:rsidP="005B52F6">
            <w:pPr>
              <w:spacing w:after="0" w:line="240" w:lineRule="auto"/>
              <w:jc w:val="center"/>
              <w:rPr>
                <w:rFonts w:eastAsia="Times New Roman" w:cstheme="minorHAnsi"/>
                <w:lang w:eastAsia="pl-PL"/>
              </w:rPr>
            </w:pPr>
            <w:r w:rsidRPr="001D3251">
              <w:rPr>
                <w:rFonts w:cstheme="minorHAnsi"/>
              </w:rPr>
              <w:t>17,6</w:t>
            </w:r>
          </w:p>
        </w:tc>
      </w:tr>
      <w:tr w:rsidR="001D3251" w:rsidRPr="001D3251" w14:paraId="64CF9EF3" w14:textId="77777777" w:rsidTr="00BA698A">
        <w:trPr>
          <w:trHeight w:val="344"/>
          <w:jc w:val="center"/>
        </w:trPr>
        <w:tc>
          <w:tcPr>
            <w:tcW w:w="3855" w:type="dxa"/>
            <w:tcBorders>
              <w:top w:val="nil"/>
              <w:left w:val="single" w:sz="4" w:space="0" w:color="auto"/>
              <w:bottom w:val="dashed" w:sz="4" w:space="0" w:color="000000"/>
              <w:right w:val="single" w:sz="4" w:space="0" w:color="auto"/>
            </w:tcBorders>
            <w:shd w:val="clear" w:color="000000" w:fill="CCFF99"/>
            <w:vAlign w:val="center"/>
            <w:hideMark/>
          </w:tcPr>
          <w:p w14:paraId="37C707F7" w14:textId="77777777" w:rsidR="005B52F6" w:rsidRPr="001D3251" w:rsidRDefault="005B52F6" w:rsidP="005B52F6">
            <w:pPr>
              <w:spacing w:after="0" w:line="240" w:lineRule="auto"/>
              <w:jc w:val="center"/>
              <w:rPr>
                <w:rFonts w:eastAsia="Times New Roman" w:cstheme="minorHAnsi"/>
                <w:b/>
                <w:bCs/>
                <w:lang w:eastAsia="pl-PL"/>
              </w:rPr>
            </w:pPr>
            <w:r w:rsidRPr="001D3251">
              <w:rPr>
                <w:rFonts w:eastAsia="Times New Roman" w:cstheme="minorHAnsi"/>
                <w:b/>
                <w:bCs/>
                <w:lang w:eastAsia="pl-PL"/>
              </w:rPr>
              <w:t>produkcyjny</w:t>
            </w:r>
          </w:p>
        </w:tc>
        <w:tc>
          <w:tcPr>
            <w:tcW w:w="1444"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698955C3" w14:textId="5AB85320" w:rsidR="005B52F6" w:rsidRPr="001D3251" w:rsidRDefault="005B52F6" w:rsidP="005B52F6">
            <w:pPr>
              <w:spacing w:after="0" w:line="240" w:lineRule="auto"/>
              <w:jc w:val="center"/>
              <w:rPr>
                <w:rFonts w:eastAsia="Times New Roman" w:cstheme="minorHAnsi"/>
                <w:lang w:eastAsia="pl-PL"/>
              </w:rPr>
            </w:pPr>
            <w:r w:rsidRPr="001D3251">
              <w:rPr>
                <w:rFonts w:cstheme="minorHAnsi"/>
              </w:rPr>
              <w:t>65,4</w:t>
            </w:r>
          </w:p>
        </w:tc>
        <w:tc>
          <w:tcPr>
            <w:tcW w:w="1444" w:type="dxa"/>
            <w:tcBorders>
              <w:top w:val="dotted" w:sz="4" w:space="0" w:color="auto"/>
              <w:left w:val="nil"/>
              <w:bottom w:val="dotted" w:sz="4" w:space="0" w:color="auto"/>
              <w:right w:val="single" w:sz="4" w:space="0" w:color="auto"/>
            </w:tcBorders>
            <w:shd w:val="clear" w:color="auto" w:fill="auto"/>
            <w:noWrap/>
            <w:vAlign w:val="center"/>
            <w:hideMark/>
          </w:tcPr>
          <w:p w14:paraId="54ABFB2C" w14:textId="4BF7638C" w:rsidR="005B52F6" w:rsidRPr="001D3251" w:rsidRDefault="005B52F6" w:rsidP="005B52F6">
            <w:pPr>
              <w:spacing w:after="0" w:line="240" w:lineRule="auto"/>
              <w:jc w:val="center"/>
              <w:rPr>
                <w:rFonts w:eastAsia="Times New Roman" w:cstheme="minorHAnsi"/>
                <w:lang w:eastAsia="pl-PL"/>
              </w:rPr>
            </w:pPr>
            <w:r w:rsidRPr="001D3251">
              <w:rPr>
                <w:rFonts w:cstheme="minorHAnsi"/>
              </w:rPr>
              <w:t>60,4</w:t>
            </w:r>
          </w:p>
        </w:tc>
      </w:tr>
      <w:tr w:rsidR="001D3251" w:rsidRPr="001D3251" w14:paraId="1DB677BD" w14:textId="77777777" w:rsidTr="00BA698A">
        <w:trPr>
          <w:trHeight w:val="394"/>
          <w:jc w:val="center"/>
        </w:trPr>
        <w:tc>
          <w:tcPr>
            <w:tcW w:w="3855" w:type="dxa"/>
            <w:tcBorders>
              <w:top w:val="nil"/>
              <w:left w:val="single" w:sz="4" w:space="0" w:color="auto"/>
              <w:bottom w:val="single" w:sz="4" w:space="0" w:color="auto"/>
              <w:right w:val="single" w:sz="4" w:space="0" w:color="auto"/>
            </w:tcBorders>
            <w:shd w:val="clear" w:color="000000" w:fill="CCFF99"/>
            <w:vAlign w:val="center"/>
            <w:hideMark/>
          </w:tcPr>
          <w:p w14:paraId="0C11B390" w14:textId="77777777" w:rsidR="005B52F6" w:rsidRPr="001D3251" w:rsidRDefault="005B52F6" w:rsidP="005B52F6">
            <w:pPr>
              <w:spacing w:after="0" w:line="240" w:lineRule="auto"/>
              <w:jc w:val="center"/>
              <w:rPr>
                <w:rFonts w:eastAsia="Times New Roman" w:cstheme="minorHAnsi"/>
                <w:b/>
                <w:bCs/>
                <w:lang w:eastAsia="pl-PL"/>
              </w:rPr>
            </w:pPr>
            <w:r w:rsidRPr="001D3251">
              <w:rPr>
                <w:rFonts w:eastAsia="Times New Roman" w:cstheme="minorHAnsi"/>
                <w:b/>
                <w:bCs/>
                <w:lang w:eastAsia="pl-PL"/>
              </w:rPr>
              <w:t>poprodukcyjny</w:t>
            </w:r>
          </w:p>
        </w:tc>
        <w:tc>
          <w:tcPr>
            <w:tcW w:w="1444" w:type="dxa"/>
            <w:tcBorders>
              <w:top w:val="nil"/>
              <w:left w:val="single" w:sz="4" w:space="0" w:color="auto"/>
              <w:bottom w:val="single" w:sz="4" w:space="0" w:color="auto"/>
              <w:right w:val="single" w:sz="4" w:space="0" w:color="auto"/>
            </w:tcBorders>
            <w:shd w:val="clear" w:color="auto" w:fill="auto"/>
            <w:noWrap/>
            <w:vAlign w:val="center"/>
            <w:hideMark/>
          </w:tcPr>
          <w:p w14:paraId="1E224247" w14:textId="254580C8" w:rsidR="005B52F6" w:rsidRPr="001D3251" w:rsidRDefault="005B52F6" w:rsidP="005B52F6">
            <w:pPr>
              <w:spacing w:after="0" w:line="240" w:lineRule="auto"/>
              <w:jc w:val="center"/>
              <w:rPr>
                <w:rFonts w:eastAsia="Times New Roman" w:cstheme="minorHAnsi"/>
                <w:lang w:eastAsia="pl-PL"/>
              </w:rPr>
            </w:pPr>
            <w:r w:rsidRPr="001D3251">
              <w:rPr>
                <w:rFonts w:cstheme="minorHAnsi"/>
              </w:rPr>
              <w:t>15,0</w:t>
            </w:r>
          </w:p>
        </w:tc>
        <w:tc>
          <w:tcPr>
            <w:tcW w:w="1444" w:type="dxa"/>
            <w:tcBorders>
              <w:top w:val="nil"/>
              <w:left w:val="nil"/>
              <w:bottom w:val="single" w:sz="4" w:space="0" w:color="auto"/>
              <w:right w:val="single" w:sz="4" w:space="0" w:color="auto"/>
            </w:tcBorders>
            <w:shd w:val="clear" w:color="auto" w:fill="auto"/>
            <w:noWrap/>
            <w:vAlign w:val="center"/>
            <w:hideMark/>
          </w:tcPr>
          <w:p w14:paraId="235562A7" w14:textId="67D4A4D7" w:rsidR="005B52F6" w:rsidRPr="001D3251" w:rsidRDefault="005B52F6" w:rsidP="005B52F6">
            <w:pPr>
              <w:spacing w:after="0" w:line="240" w:lineRule="auto"/>
              <w:jc w:val="center"/>
              <w:rPr>
                <w:rFonts w:eastAsia="Times New Roman" w:cstheme="minorHAnsi"/>
                <w:lang w:eastAsia="pl-PL"/>
              </w:rPr>
            </w:pPr>
            <w:r w:rsidRPr="001D3251">
              <w:rPr>
                <w:rFonts w:cstheme="minorHAnsi"/>
              </w:rPr>
              <w:t>22,0</w:t>
            </w:r>
          </w:p>
        </w:tc>
      </w:tr>
    </w:tbl>
    <w:p w14:paraId="7C1C43AE" w14:textId="77777777" w:rsidR="00112DB5" w:rsidRPr="001D3251" w:rsidRDefault="00112DB5" w:rsidP="00112DB5">
      <w:pPr>
        <w:spacing w:after="0" w:line="240" w:lineRule="auto"/>
        <w:jc w:val="center"/>
        <w:rPr>
          <w:rFonts w:cstheme="minorHAnsi"/>
        </w:rPr>
      </w:pPr>
    </w:p>
    <w:tbl>
      <w:tblPr>
        <w:tblW w:w="6796" w:type="dxa"/>
        <w:tblInd w:w="1129" w:type="dxa"/>
        <w:tblCellMar>
          <w:left w:w="70" w:type="dxa"/>
          <w:right w:w="70" w:type="dxa"/>
        </w:tblCellMar>
        <w:tblLook w:val="04A0" w:firstRow="1" w:lastRow="0" w:firstColumn="1" w:lastColumn="0" w:noHBand="0" w:noVBand="1"/>
      </w:tblPr>
      <w:tblGrid>
        <w:gridCol w:w="3827"/>
        <w:gridCol w:w="1560"/>
        <w:gridCol w:w="1409"/>
      </w:tblGrid>
      <w:tr w:rsidR="001D3251" w:rsidRPr="001D3251" w14:paraId="119198A4" w14:textId="77777777" w:rsidTr="00BA698A">
        <w:trPr>
          <w:trHeight w:val="200"/>
        </w:trPr>
        <w:tc>
          <w:tcPr>
            <w:tcW w:w="6796"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635D68FD" w14:textId="77777777" w:rsidR="00112DB5" w:rsidRPr="001D3251" w:rsidRDefault="00112DB5" w:rsidP="00BA698A">
            <w:pPr>
              <w:spacing w:after="0" w:line="240" w:lineRule="auto"/>
              <w:jc w:val="center"/>
              <w:rPr>
                <w:rFonts w:eastAsia="Times New Roman" w:cstheme="minorHAnsi"/>
                <w:b/>
                <w:bCs/>
                <w:lang w:eastAsia="pl-PL"/>
              </w:rPr>
            </w:pPr>
            <w:r w:rsidRPr="001D3251">
              <w:rPr>
                <w:rFonts w:eastAsia="Times New Roman" w:cstheme="minorHAnsi"/>
                <w:b/>
                <w:bCs/>
                <w:lang w:eastAsia="pl-PL"/>
              </w:rPr>
              <w:t xml:space="preserve">STRUKTURA LUDNOŚĆI </w:t>
            </w:r>
            <w:r w:rsidRPr="001D3251">
              <w:rPr>
                <w:rFonts w:eastAsia="Times New Roman" w:cstheme="minorHAnsi"/>
                <w:b/>
                <w:bCs/>
                <w:i/>
                <w:iCs/>
                <w:lang w:eastAsia="pl-PL"/>
              </w:rPr>
              <w:t>(w %)</w:t>
            </w:r>
          </w:p>
        </w:tc>
      </w:tr>
      <w:tr w:rsidR="001D3251" w:rsidRPr="001D3251" w14:paraId="537259EA" w14:textId="77777777" w:rsidTr="00BA698A">
        <w:trPr>
          <w:trHeight w:val="222"/>
        </w:trPr>
        <w:tc>
          <w:tcPr>
            <w:tcW w:w="3827" w:type="dxa"/>
            <w:tcBorders>
              <w:top w:val="nil"/>
              <w:left w:val="single" w:sz="4" w:space="0" w:color="auto"/>
              <w:bottom w:val="nil"/>
              <w:right w:val="nil"/>
            </w:tcBorders>
            <w:shd w:val="clear" w:color="000000" w:fill="92D050"/>
            <w:noWrap/>
            <w:vAlign w:val="bottom"/>
            <w:hideMark/>
          </w:tcPr>
          <w:p w14:paraId="1999802E" w14:textId="77777777" w:rsidR="00112DB5" w:rsidRPr="001D3251" w:rsidRDefault="00112DB5" w:rsidP="00BA698A">
            <w:pPr>
              <w:spacing w:after="0" w:line="240" w:lineRule="auto"/>
              <w:jc w:val="center"/>
              <w:rPr>
                <w:rFonts w:eastAsia="Times New Roman" w:cstheme="minorHAnsi"/>
                <w:lang w:eastAsia="pl-PL"/>
              </w:rPr>
            </w:pPr>
          </w:p>
        </w:tc>
        <w:tc>
          <w:tcPr>
            <w:tcW w:w="1560" w:type="dxa"/>
            <w:tcBorders>
              <w:top w:val="nil"/>
              <w:left w:val="single" w:sz="4" w:space="0" w:color="auto"/>
              <w:bottom w:val="nil"/>
              <w:right w:val="nil"/>
            </w:tcBorders>
            <w:shd w:val="clear" w:color="000000" w:fill="92D050"/>
            <w:noWrap/>
            <w:vAlign w:val="center"/>
            <w:hideMark/>
          </w:tcPr>
          <w:p w14:paraId="30D72BD2" w14:textId="77777777" w:rsidR="00112DB5" w:rsidRPr="001D3251" w:rsidRDefault="00112DB5" w:rsidP="00BA698A">
            <w:pPr>
              <w:spacing w:after="0" w:line="240" w:lineRule="auto"/>
              <w:jc w:val="center"/>
              <w:rPr>
                <w:rFonts w:eastAsia="Times New Roman" w:cstheme="minorHAnsi"/>
                <w:b/>
                <w:bCs/>
                <w:lang w:eastAsia="pl-PL"/>
              </w:rPr>
            </w:pPr>
            <w:r w:rsidRPr="001D3251">
              <w:rPr>
                <w:rFonts w:eastAsia="Times New Roman" w:cstheme="minorHAnsi"/>
                <w:b/>
                <w:bCs/>
                <w:lang w:eastAsia="pl-PL"/>
              </w:rPr>
              <w:t>2016</w:t>
            </w:r>
          </w:p>
        </w:tc>
        <w:tc>
          <w:tcPr>
            <w:tcW w:w="1409" w:type="dxa"/>
            <w:tcBorders>
              <w:top w:val="nil"/>
              <w:left w:val="single" w:sz="4" w:space="0" w:color="auto"/>
              <w:bottom w:val="nil"/>
              <w:right w:val="single" w:sz="4" w:space="0" w:color="auto"/>
            </w:tcBorders>
            <w:shd w:val="clear" w:color="000000" w:fill="92D050"/>
            <w:noWrap/>
            <w:vAlign w:val="center"/>
            <w:hideMark/>
          </w:tcPr>
          <w:p w14:paraId="49B8D93A" w14:textId="77777777" w:rsidR="00112DB5" w:rsidRPr="001D3251" w:rsidRDefault="00112DB5" w:rsidP="00BA698A">
            <w:pPr>
              <w:spacing w:after="0" w:line="240" w:lineRule="auto"/>
              <w:jc w:val="center"/>
              <w:rPr>
                <w:rFonts w:eastAsia="Times New Roman" w:cstheme="minorHAnsi"/>
                <w:b/>
                <w:bCs/>
                <w:lang w:eastAsia="pl-PL"/>
              </w:rPr>
            </w:pPr>
            <w:r w:rsidRPr="001D3251">
              <w:rPr>
                <w:rFonts w:eastAsia="Times New Roman" w:cstheme="minorHAnsi"/>
                <w:b/>
                <w:bCs/>
                <w:lang w:eastAsia="pl-PL"/>
              </w:rPr>
              <w:t>2030</w:t>
            </w:r>
          </w:p>
        </w:tc>
      </w:tr>
      <w:tr w:rsidR="005B71F9" w:rsidRPr="001D3251" w14:paraId="7CA80D66" w14:textId="77777777" w:rsidTr="009B701C">
        <w:trPr>
          <w:trHeight w:val="222"/>
        </w:trPr>
        <w:tc>
          <w:tcPr>
            <w:tcW w:w="3827" w:type="dxa"/>
            <w:tcBorders>
              <w:top w:val="single" w:sz="4" w:space="0" w:color="auto"/>
              <w:left w:val="single" w:sz="4" w:space="0" w:color="auto"/>
              <w:bottom w:val="single" w:sz="4" w:space="0" w:color="auto"/>
              <w:right w:val="nil"/>
            </w:tcBorders>
            <w:shd w:val="clear" w:color="000000" w:fill="92D050"/>
            <w:noWrap/>
            <w:vAlign w:val="bottom"/>
            <w:hideMark/>
          </w:tcPr>
          <w:p w14:paraId="64F049A9" w14:textId="77777777" w:rsidR="005B71F9" w:rsidRPr="001D3251" w:rsidRDefault="005B71F9" w:rsidP="00BA698A">
            <w:pPr>
              <w:spacing w:after="0" w:line="240" w:lineRule="auto"/>
              <w:jc w:val="center"/>
              <w:rPr>
                <w:rFonts w:eastAsia="Times New Roman" w:cstheme="minorHAnsi"/>
                <w:lang w:eastAsia="pl-PL"/>
              </w:rPr>
            </w:pPr>
          </w:p>
        </w:tc>
        <w:tc>
          <w:tcPr>
            <w:tcW w:w="2969" w:type="dxa"/>
            <w:gridSpan w:val="2"/>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38912EE" w14:textId="2BFF926C" w:rsidR="005B71F9" w:rsidRPr="001D3251" w:rsidRDefault="005B71F9" w:rsidP="00BA698A">
            <w:pPr>
              <w:spacing w:after="0" w:line="240" w:lineRule="auto"/>
              <w:jc w:val="center"/>
              <w:rPr>
                <w:rFonts w:eastAsia="Times New Roman" w:cstheme="minorHAnsi"/>
                <w:b/>
                <w:bCs/>
                <w:lang w:eastAsia="pl-PL"/>
              </w:rPr>
            </w:pPr>
            <w:r w:rsidRPr="001D3251">
              <w:rPr>
                <w:rFonts w:eastAsia="Times New Roman" w:cstheme="minorHAnsi"/>
                <w:b/>
                <w:bCs/>
                <w:lang w:eastAsia="pl-PL"/>
              </w:rPr>
              <w:t>Mężczyźni</w:t>
            </w:r>
          </w:p>
        </w:tc>
      </w:tr>
      <w:tr w:rsidR="001D3251" w:rsidRPr="001D3251" w14:paraId="386BB1EA" w14:textId="77777777" w:rsidTr="00BA698A">
        <w:trPr>
          <w:trHeight w:val="274"/>
        </w:trPr>
        <w:tc>
          <w:tcPr>
            <w:tcW w:w="3827" w:type="dxa"/>
            <w:tcBorders>
              <w:top w:val="nil"/>
              <w:left w:val="single" w:sz="4" w:space="0" w:color="auto"/>
              <w:bottom w:val="dashed" w:sz="4" w:space="0" w:color="000000"/>
              <w:right w:val="single" w:sz="4" w:space="0" w:color="auto"/>
            </w:tcBorders>
            <w:shd w:val="clear" w:color="000000" w:fill="CCFF99"/>
            <w:vAlign w:val="center"/>
            <w:hideMark/>
          </w:tcPr>
          <w:p w14:paraId="5616F332" w14:textId="77777777" w:rsidR="001D3251" w:rsidRPr="001D3251" w:rsidRDefault="001D3251" w:rsidP="001D3251">
            <w:pPr>
              <w:spacing w:after="0" w:line="240" w:lineRule="auto"/>
              <w:jc w:val="center"/>
              <w:rPr>
                <w:rFonts w:eastAsia="Times New Roman" w:cstheme="minorHAnsi"/>
                <w:b/>
                <w:bCs/>
                <w:lang w:eastAsia="pl-PL"/>
              </w:rPr>
            </w:pPr>
            <w:r w:rsidRPr="001D3251">
              <w:rPr>
                <w:rFonts w:eastAsia="Times New Roman" w:cstheme="minorHAnsi"/>
                <w:b/>
                <w:bCs/>
                <w:lang w:eastAsia="pl-PL"/>
              </w:rPr>
              <w:t>przedprodukcyjny</w:t>
            </w:r>
          </w:p>
        </w:tc>
        <w:tc>
          <w:tcPr>
            <w:tcW w:w="1560" w:type="dxa"/>
            <w:tcBorders>
              <w:top w:val="single" w:sz="4" w:space="0" w:color="auto"/>
              <w:left w:val="single" w:sz="4" w:space="0" w:color="auto"/>
              <w:bottom w:val="nil"/>
              <w:right w:val="single" w:sz="4" w:space="0" w:color="auto"/>
            </w:tcBorders>
            <w:shd w:val="clear" w:color="auto" w:fill="auto"/>
            <w:noWrap/>
            <w:vAlign w:val="center"/>
            <w:hideMark/>
          </w:tcPr>
          <w:p w14:paraId="497CA9CB" w14:textId="55A489C5" w:rsidR="001D3251" w:rsidRPr="001D3251" w:rsidRDefault="001D3251" w:rsidP="001D3251">
            <w:pPr>
              <w:spacing w:after="0" w:line="240" w:lineRule="auto"/>
              <w:jc w:val="center"/>
              <w:rPr>
                <w:rFonts w:eastAsia="Times New Roman" w:cstheme="minorHAnsi"/>
                <w:lang w:eastAsia="pl-PL"/>
              </w:rPr>
            </w:pPr>
            <w:r w:rsidRPr="001D3251">
              <w:rPr>
                <w:rFonts w:cstheme="minorHAnsi"/>
              </w:rPr>
              <w:t>20,0</w:t>
            </w:r>
          </w:p>
        </w:tc>
        <w:tc>
          <w:tcPr>
            <w:tcW w:w="1409" w:type="dxa"/>
            <w:tcBorders>
              <w:top w:val="single" w:sz="4" w:space="0" w:color="auto"/>
              <w:left w:val="nil"/>
              <w:bottom w:val="nil"/>
              <w:right w:val="single" w:sz="4" w:space="0" w:color="auto"/>
            </w:tcBorders>
            <w:shd w:val="clear" w:color="auto" w:fill="auto"/>
            <w:noWrap/>
            <w:vAlign w:val="center"/>
            <w:hideMark/>
          </w:tcPr>
          <w:p w14:paraId="4E8AA869" w14:textId="349E7C8C" w:rsidR="001D3251" w:rsidRPr="001D3251" w:rsidRDefault="001D3251" w:rsidP="001D3251">
            <w:pPr>
              <w:spacing w:after="0" w:line="240" w:lineRule="auto"/>
              <w:jc w:val="center"/>
              <w:rPr>
                <w:rFonts w:eastAsia="Times New Roman" w:cstheme="minorHAnsi"/>
                <w:lang w:eastAsia="pl-PL"/>
              </w:rPr>
            </w:pPr>
            <w:r w:rsidRPr="001D3251">
              <w:rPr>
                <w:rFonts w:cstheme="minorHAnsi"/>
              </w:rPr>
              <w:t>18,2</w:t>
            </w:r>
          </w:p>
        </w:tc>
      </w:tr>
      <w:tr w:rsidR="001D3251" w:rsidRPr="001D3251" w14:paraId="3D6075BC" w14:textId="77777777" w:rsidTr="00BA698A">
        <w:trPr>
          <w:trHeight w:val="296"/>
        </w:trPr>
        <w:tc>
          <w:tcPr>
            <w:tcW w:w="3827" w:type="dxa"/>
            <w:tcBorders>
              <w:top w:val="nil"/>
              <w:left w:val="single" w:sz="4" w:space="0" w:color="auto"/>
              <w:bottom w:val="dashed" w:sz="4" w:space="0" w:color="000000"/>
              <w:right w:val="single" w:sz="4" w:space="0" w:color="auto"/>
            </w:tcBorders>
            <w:shd w:val="clear" w:color="000000" w:fill="CCFF99"/>
            <w:vAlign w:val="center"/>
            <w:hideMark/>
          </w:tcPr>
          <w:p w14:paraId="16953BD2" w14:textId="77777777" w:rsidR="001D3251" w:rsidRPr="001D3251" w:rsidRDefault="001D3251" w:rsidP="001D3251">
            <w:pPr>
              <w:spacing w:after="0" w:line="240" w:lineRule="auto"/>
              <w:jc w:val="center"/>
              <w:rPr>
                <w:rFonts w:eastAsia="Times New Roman" w:cstheme="minorHAnsi"/>
                <w:b/>
                <w:bCs/>
                <w:lang w:eastAsia="pl-PL"/>
              </w:rPr>
            </w:pPr>
            <w:r w:rsidRPr="001D3251">
              <w:rPr>
                <w:rFonts w:eastAsia="Times New Roman" w:cstheme="minorHAnsi"/>
                <w:b/>
                <w:bCs/>
                <w:lang w:eastAsia="pl-PL"/>
              </w:rPr>
              <w:t>produkcyjny</w:t>
            </w:r>
          </w:p>
        </w:tc>
        <w:tc>
          <w:tcPr>
            <w:tcW w:w="1560"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7624AAA6" w14:textId="4DF41218" w:rsidR="001D3251" w:rsidRPr="001D3251" w:rsidRDefault="001D3251" w:rsidP="001D3251">
            <w:pPr>
              <w:spacing w:after="0" w:line="240" w:lineRule="auto"/>
              <w:jc w:val="center"/>
              <w:rPr>
                <w:rFonts w:eastAsia="Times New Roman" w:cstheme="minorHAnsi"/>
                <w:lang w:eastAsia="pl-PL"/>
              </w:rPr>
            </w:pPr>
            <w:r w:rsidRPr="001D3251">
              <w:rPr>
                <w:rFonts w:cstheme="minorHAnsi"/>
              </w:rPr>
              <w:t>70,2</w:t>
            </w:r>
          </w:p>
        </w:tc>
        <w:tc>
          <w:tcPr>
            <w:tcW w:w="1409" w:type="dxa"/>
            <w:tcBorders>
              <w:top w:val="dotted" w:sz="4" w:space="0" w:color="auto"/>
              <w:left w:val="nil"/>
              <w:bottom w:val="dotted" w:sz="4" w:space="0" w:color="auto"/>
              <w:right w:val="single" w:sz="4" w:space="0" w:color="auto"/>
            </w:tcBorders>
            <w:shd w:val="clear" w:color="auto" w:fill="auto"/>
            <w:noWrap/>
            <w:vAlign w:val="center"/>
            <w:hideMark/>
          </w:tcPr>
          <w:p w14:paraId="77B38774" w14:textId="33307FED" w:rsidR="001D3251" w:rsidRPr="001D3251" w:rsidRDefault="001D3251" w:rsidP="001D3251">
            <w:pPr>
              <w:spacing w:after="0" w:line="240" w:lineRule="auto"/>
              <w:jc w:val="center"/>
              <w:rPr>
                <w:rFonts w:eastAsia="Times New Roman" w:cstheme="minorHAnsi"/>
                <w:lang w:eastAsia="pl-PL"/>
              </w:rPr>
            </w:pPr>
            <w:r w:rsidRPr="001D3251">
              <w:rPr>
                <w:rFonts w:cstheme="minorHAnsi"/>
              </w:rPr>
              <w:t>64,6</w:t>
            </w:r>
          </w:p>
        </w:tc>
      </w:tr>
      <w:tr w:rsidR="001D3251" w:rsidRPr="001D3251" w14:paraId="08B68513" w14:textId="77777777" w:rsidTr="00BA698A">
        <w:trPr>
          <w:trHeight w:val="339"/>
        </w:trPr>
        <w:tc>
          <w:tcPr>
            <w:tcW w:w="3827" w:type="dxa"/>
            <w:tcBorders>
              <w:top w:val="nil"/>
              <w:left w:val="single" w:sz="4" w:space="0" w:color="auto"/>
              <w:bottom w:val="single" w:sz="4" w:space="0" w:color="auto"/>
              <w:right w:val="single" w:sz="4" w:space="0" w:color="auto"/>
            </w:tcBorders>
            <w:shd w:val="clear" w:color="000000" w:fill="CCFF99"/>
            <w:vAlign w:val="center"/>
            <w:hideMark/>
          </w:tcPr>
          <w:p w14:paraId="38918C3B" w14:textId="77777777" w:rsidR="001D3251" w:rsidRPr="001D3251" w:rsidRDefault="001D3251" w:rsidP="001D3251">
            <w:pPr>
              <w:spacing w:after="0" w:line="240" w:lineRule="auto"/>
              <w:jc w:val="center"/>
              <w:rPr>
                <w:rFonts w:eastAsia="Times New Roman" w:cstheme="minorHAnsi"/>
                <w:b/>
                <w:bCs/>
                <w:lang w:eastAsia="pl-PL"/>
              </w:rPr>
            </w:pPr>
            <w:r w:rsidRPr="001D3251">
              <w:rPr>
                <w:rFonts w:eastAsia="Times New Roman" w:cstheme="minorHAnsi"/>
                <w:b/>
                <w:bCs/>
                <w:lang w:eastAsia="pl-PL"/>
              </w:rPr>
              <w:t>poprodukcyjny</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2BD9298" w14:textId="688FB28E" w:rsidR="001D3251" w:rsidRPr="001D3251" w:rsidRDefault="001D3251" w:rsidP="001D3251">
            <w:pPr>
              <w:spacing w:after="0" w:line="240" w:lineRule="auto"/>
              <w:jc w:val="center"/>
              <w:rPr>
                <w:rFonts w:eastAsia="Times New Roman" w:cstheme="minorHAnsi"/>
                <w:lang w:eastAsia="pl-PL"/>
              </w:rPr>
            </w:pPr>
            <w:r w:rsidRPr="001D3251">
              <w:rPr>
                <w:rFonts w:cstheme="minorHAnsi"/>
              </w:rPr>
              <w:t>9,8</w:t>
            </w:r>
          </w:p>
        </w:tc>
        <w:tc>
          <w:tcPr>
            <w:tcW w:w="1409" w:type="dxa"/>
            <w:tcBorders>
              <w:top w:val="nil"/>
              <w:left w:val="nil"/>
              <w:bottom w:val="single" w:sz="4" w:space="0" w:color="auto"/>
              <w:right w:val="single" w:sz="4" w:space="0" w:color="auto"/>
            </w:tcBorders>
            <w:shd w:val="clear" w:color="auto" w:fill="auto"/>
            <w:noWrap/>
            <w:vAlign w:val="center"/>
            <w:hideMark/>
          </w:tcPr>
          <w:p w14:paraId="7DAD9EEA" w14:textId="0AA7C115" w:rsidR="001D3251" w:rsidRPr="001D3251" w:rsidRDefault="001D3251" w:rsidP="001D3251">
            <w:pPr>
              <w:spacing w:after="0" w:line="240" w:lineRule="auto"/>
              <w:jc w:val="center"/>
              <w:rPr>
                <w:rFonts w:eastAsia="Times New Roman" w:cstheme="minorHAnsi"/>
                <w:lang w:eastAsia="pl-PL"/>
              </w:rPr>
            </w:pPr>
            <w:r w:rsidRPr="001D3251">
              <w:rPr>
                <w:rFonts w:cstheme="minorHAnsi"/>
              </w:rPr>
              <w:t>17,2</w:t>
            </w:r>
          </w:p>
        </w:tc>
      </w:tr>
    </w:tbl>
    <w:p w14:paraId="5D1BEC5D" w14:textId="77777777" w:rsidR="00112DB5" w:rsidRPr="001D3251" w:rsidRDefault="00112DB5" w:rsidP="00112DB5">
      <w:pPr>
        <w:spacing w:after="0" w:line="240" w:lineRule="auto"/>
        <w:jc w:val="center"/>
        <w:rPr>
          <w:rFonts w:cstheme="minorHAnsi"/>
        </w:rPr>
      </w:pPr>
    </w:p>
    <w:p w14:paraId="13478A0C" w14:textId="77777777" w:rsidR="00112DB5" w:rsidRPr="001D3251" w:rsidRDefault="00112DB5" w:rsidP="00112DB5">
      <w:pPr>
        <w:spacing w:after="0" w:line="240" w:lineRule="auto"/>
        <w:jc w:val="center"/>
        <w:rPr>
          <w:rFonts w:cstheme="minorHAnsi"/>
        </w:rPr>
      </w:pPr>
    </w:p>
    <w:tbl>
      <w:tblPr>
        <w:tblW w:w="6804" w:type="dxa"/>
        <w:tblInd w:w="1129" w:type="dxa"/>
        <w:tblCellMar>
          <w:left w:w="70" w:type="dxa"/>
          <w:right w:w="70" w:type="dxa"/>
        </w:tblCellMar>
        <w:tblLook w:val="04A0" w:firstRow="1" w:lastRow="0" w:firstColumn="1" w:lastColumn="0" w:noHBand="0" w:noVBand="1"/>
      </w:tblPr>
      <w:tblGrid>
        <w:gridCol w:w="3828"/>
        <w:gridCol w:w="1559"/>
        <w:gridCol w:w="1417"/>
      </w:tblGrid>
      <w:tr w:rsidR="001D3251" w:rsidRPr="001D3251" w14:paraId="033DFF0D" w14:textId="77777777" w:rsidTr="00BA698A">
        <w:trPr>
          <w:trHeight w:val="203"/>
        </w:trPr>
        <w:tc>
          <w:tcPr>
            <w:tcW w:w="6804"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3A87B52B" w14:textId="77777777" w:rsidR="00112DB5" w:rsidRPr="001D3251" w:rsidRDefault="00112DB5" w:rsidP="00BA698A">
            <w:pPr>
              <w:spacing w:after="0" w:line="240" w:lineRule="auto"/>
              <w:jc w:val="center"/>
              <w:rPr>
                <w:rFonts w:eastAsia="Times New Roman" w:cstheme="minorHAnsi"/>
                <w:b/>
                <w:bCs/>
                <w:lang w:eastAsia="pl-PL"/>
              </w:rPr>
            </w:pPr>
            <w:r w:rsidRPr="001D3251">
              <w:rPr>
                <w:rFonts w:eastAsia="Times New Roman" w:cstheme="minorHAnsi"/>
                <w:b/>
                <w:bCs/>
                <w:lang w:eastAsia="pl-PL"/>
              </w:rPr>
              <w:t xml:space="preserve">STRUKTURA LUDNOŚĆI </w:t>
            </w:r>
            <w:r w:rsidRPr="001D3251">
              <w:rPr>
                <w:rFonts w:eastAsia="Times New Roman" w:cstheme="minorHAnsi"/>
                <w:b/>
                <w:bCs/>
                <w:i/>
                <w:iCs/>
                <w:lang w:eastAsia="pl-PL"/>
              </w:rPr>
              <w:t>(w %)</w:t>
            </w:r>
          </w:p>
        </w:tc>
      </w:tr>
      <w:tr w:rsidR="001D3251" w:rsidRPr="001D3251" w14:paraId="77BEB626" w14:textId="77777777" w:rsidTr="00BA698A">
        <w:trPr>
          <w:trHeight w:val="225"/>
        </w:trPr>
        <w:tc>
          <w:tcPr>
            <w:tcW w:w="3828" w:type="dxa"/>
            <w:tcBorders>
              <w:top w:val="nil"/>
              <w:left w:val="single" w:sz="4" w:space="0" w:color="auto"/>
              <w:bottom w:val="nil"/>
              <w:right w:val="nil"/>
            </w:tcBorders>
            <w:shd w:val="clear" w:color="000000" w:fill="92D050"/>
            <w:noWrap/>
            <w:vAlign w:val="bottom"/>
            <w:hideMark/>
          </w:tcPr>
          <w:p w14:paraId="7C6E53AF" w14:textId="77777777" w:rsidR="00112DB5" w:rsidRPr="001D3251" w:rsidRDefault="00112DB5" w:rsidP="00BA698A">
            <w:pPr>
              <w:spacing w:after="0" w:line="240" w:lineRule="auto"/>
              <w:jc w:val="center"/>
              <w:rPr>
                <w:rFonts w:eastAsia="Times New Roman" w:cstheme="minorHAnsi"/>
                <w:lang w:eastAsia="pl-PL"/>
              </w:rPr>
            </w:pPr>
          </w:p>
        </w:tc>
        <w:tc>
          <w:tcPr>
            <w:tcW w:w="1559" w:type="dxa"/>
            <w:tcBorders>
              <w:top w:val="nil"/>
              <w:left w:val="single" w:sz="4" w:space="0" w:color="auto"/>
              <w:bottom w:val="nil"/>
              <w:right w:val="nil"/>
            </w:tcBorders>
            <w:shd w:val="clear" w:color="000000" w:fill="92D050"/>
            <w:noWrap/>
            <w:vAlign w:val="center"/>
            <w:hideMark/>
          </w:tcPr>
          <w:p w14:paraId="2F8D6919" w14:textId="77777777" w:rsidR="00112DB5" w:rsidRPr="001D3251" w:rsidRDefault="00112DB5" w:rsidP="00BA698A">
            <w:pPr>
              <w:spacing w:after="0" w:line="240" w:lineRule="auto"/>
              <w:jc w:val="center"/>
              <w:rPr>
                <w:rFonts w:eastAsia="Times New Roman" w:cstheme="minorHAnsi"/>
                <w:b/>
                <w:bCs/>
                <w:lang w:eastAsia="pl-PL"/>
              </w:rPr>
            </w:pPr>
            <w:r w:rsidRPr="001D3251">
              <w:rPr>
                <w:rFonts w:eastAsia="Times New Roman" w:cstheme="minorHAnsi"/>
                <w:b/>
                <w:bCs/>
                <w:lang w:eastAsia="pl-PL"/>
              </w:rPr>
              <w:t>2016</w:t>
            </w:r>
          </w:p>
        </w:tc>
        <w:tc>
          <w:tcPr>
            <w:tcW w:w="1417" w:type="dxa"/>
            <w:tcBorders>
              <w:top w:val="nil"/>
              <w:left w:val="single" w:sz="4" w:space="0" w:color="auto"/>
              <w:bottom w:val="nil"/>
              <w:right w:val="single" w:sz="4" w:space="0" w:color="auto"/>
            </w:tcBorders>
            <w:shd w:val="clear" w:color="000000" w:fill="92D050"/>
            <w:noWrap/>
            <w:vAlign w:val="center"/>
            <w:hideMark/>
          </w:tcPr>
          <w:p w14:paraId="5F05ACB0" w14:textId="77777777" w:rsidR="00112DB5" w:rsidRPr="001D3251" w:rsidRDefault="00112DB5" w:rsidP="00BA698A">
            <w:pPr>
              <w:spacing w:after="0" w:line="240" w:lineRule="auto"/>
              <w:jc w:val="center"/>
              <w:rPr>
                <w:rFonts w:eastAsia="Times New Roman" w:cstheme="minorHAnsi"/>
                <w:b/>
                <w:bCs/>
                <w:lang w:eastAsia="pl-PL"/>
              </w:rPr>
            </w:pPr>
            <w:r w:rsidRPr="001D3251">
              <w:rPr>
                <w:rFonts w:eastAsia="Times New Roman" w:cstheme="minorHAnsi"/>
                <w:b/>
                <w:bCs/>
                <w:lang w:eastAsia="pl-PL"/>
              </w:rPr>
              <w:t>2030</w:t>
            </w:r>
          </w:p>
        </w:tc>
      </w:tr>
      <w:tr w:rsidR="005B71F9" w:rsidRPr="001D3251" w14:paraId="71F465E5" w14:textId="77777777" w:rsidTr="00301935">
        <w:trPr>
          <w:trHeight w:val="225"/>
        </w:trPr>
        <w:tc>
          <w:tcPr>
            <w:tcW w:w="3828" w:type="dxa"/>
            <w:tcBorders>
              <w:top w:val="single" w:sz="4" w:space="0" w:color="auto"/>
              <w:left w:val="single" w:sz="4" w:space="0" w:color="auto"/>
              <w:bottom w:val="single" w:sz="4" w:space="0" w:color="auto"/>
              <w:right w:val="nil"/>
            </w:tcBorders>
            <w:shd w:val="clear" w:color="000000" w:fill="92D050"/>
            <w:noWrap/>
            <w:vAlign w:val="bottom"/>
            <w:hideMark/>
          </w:tcPr>
          <w:p w14:paraId="6A5EC451" w14:textId="77777777" w:rsidR="005B71F9" w:rsidRPr="001D3251" w:rsidRDefault="005B71F9" w:rsidP="00BA698A">
            <w:pPr>
              <w:spacing w:after="0" w:line="240" w:lineRule="auto"/>
              <w:jc w:val="center"/>
              <w:rPr>
                <w:rFonts w:eastAsia="Times New Roman" w:cstheme="minorHAnsi"/>
                <w:lang w:eastAsia="pl-PL"/>
              </w:rPr>
            </w:pPr>
          </w:p>
        </w:tc>
        <w:tc>
          <w:tcPr>
            <w:tcW w:w="2976" w:type="dxa"/>
            <w:gridSpan w:val="2"/>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26FB15F" w14:textId="2C513899" w:rsidR="005B71F9" w:rsidRPr="001D3251" w:rsidRDefault="005B71F9" w:rsidP="00BA698A">
            <w:pPr>
              <w:spacing w:after="0" w:line="240" w:lineRule="auto"/>
              <w:jc w:val="center"/>
              <w:rPr>
                <w:rFonts w:eastAsia="Times New Roman" w:cstheme="minorHAnsi"/>
                <w:b/>
                <w:bCs/>
                <w:lang w:eastAsia="pl-PL"/>
              </w:rPr>
            </w:pPr>
            <w:r w:rsidRPr="001D3251">
              <w:rPr>
                <w:rFonts w:eastAsia="Times New Roman" w:cstheme="minorHAnsi"/>
                <w:b/>
                <w:bCs/>
                <w:lang w:eastAsia="pl-PL"/>
              </w:rPr>
              <w:t>Kobiety</w:t>
            </w:r>
          </w:p>
        </w:tc>
      </w:tr>
      <w:tr w:rsidR="001D3251" w:rsidRPr="001D3251" w14:paraId="666F3BB8" w14:textId="77777777" w:rsidTr="00BA698A">
        <w:trPr>
          <w:trHeight w:val="278"/>
        </w:trPr>
        <w:tc>
          <w:tcPr>
            <w:tcW w:w="3828" w:type="dxa"/>
            <w:tcBorders>
              <w:top w:val="nil"/>
              <w:left w:val="single" w:sz="4" w:space="0" w:color="auto"/>
              <w:bottom w:val="dashed" w:sz="4" w:space="0" w:color="000000"/>
              <w:right w:val="single" w:sz="4" w:space="0" w:color="auto"/>
            </w:tcBorders>
            <w:shd w:val="clear" w:color="000000" w:fill="CCFF99"/>
            <w:vAlign w:val="center"/>
            <w:hideMark/>
          </w:tcPr>
          <w:p w14:paraId="47F600F8" w14:textId="77777777" w:rsidR="001D3251" w:rsidRPr="001D3251" w:rsidRDefault="001D3251" w:rsidP="001D3251">
            <w:pPr>
              <w:spacing w:after="0" w:line="240" w:lineRule="auto"/>
              <w:jc w:val="center"/>
              <w:rPr>
                <w:rFonts w:eastAsia="Times New Roman" w:cstheme="minorHAnsi"/>
                <w:b/>
                <w:bCs/>
                <w:lang w:eastAsia="pl-PL"/>
              </w:rPr>
            </w:pPr>
            <w:r w:rsidRPr="001D3251">
              <w:rPr>
                <w:rFonts w:eastAsia="Times New Roman" w:cstheme="minorHAnsi"/>
                <w:b/>
                <w:bCs/>
                <w:lang w:eastAsia="pl-PL"/>
              </w:rPr>
              <w:t>przedprodukcyjny</w:t>
            </w:r>
          </w:p>
        </w:tc>
        <w:tc>
          <w:tcPr>
            <w:tcW w:w="1559" w:type="dxa"/>
            <w:tcBorders>
              <w:top w:val="single" w:sz="4" w:space="0" w:color="auto"/>
              <w:left w:val="single" w:sz="4" w:space="0" w:color="auto"/>
              <w:bottom w:val="nil"/>
              <w:right w:val="single" w:sz="4" w:space="0" w:color="auto"/>
            </w:tcBorders>
            <w:shd w:val="clear" w:color="auto" w:fill="auto"/>
            <w:noWrap/>
            <w:vAlign w:val="center"/>
            <w:hideMark/>
          </w:tcPr>
          <w:p w14:paraId="439010D2" w14:textId="4E7250B2" w:rsidR="001D3251" w:rsidRPr="001D3251" w:rsidRDefault="001D3251" w:rsidP="001D3251">
            <w:pPr>
              <w:spacing w:after="0" w:line="240" w:lineRule="auto"/>
              <w:jc w:val="center"/>
              <w:rPr>
                <w:rFonts w:eastAsia="Times New Roman" w:cstheme="minorHAnsi"/>
                <w:lang w:eastAsia="pl-PL"/>
              </w:rPr>
            </w:pPr>
            <w:r w:rsidRPr="001D3251">
              <w:rPr>
                <w:rFonts w:cstheme="minorHAnsi"/>
              </w:rPr>
              <w:t>19,3</w:t>
            </w:r>
          </w:p>
        </w:tc>
        <w:tc>
          <w:tcPr>
            <w:tcW w:w="1417" w:type="dxa"/>
            <w:tcBorders>
              <w:top w:val="single" w:sz="4" w:space="0" w:color="auto"/>
              <w:left w:val="nil"/>
              <w:bottom w:val="nil"/>
              <w:right w:val="single" w:sz="4" w:space="0" w:color="auto"/>
            </w:tcBorders>
            <w:shd w:val="clear" w:color="auto" w:fill="auto"/>
            <w:noWrap/>
            <w:vAlign w:val="center"/>
            <w:hideMark/>
          </w:tcPr>
          <w:p w14:paraId="08E22341" w14:textId="01A9B621" w:rsidR="001D3251" w:rsidRPr="001D3251" w:rsidRDefault="001D3251" w:rsidP="001D3251">
            <w:pPr>
              <w:spacing w:after="0" w:line="240" w:lineRule="auto"/>
              <w:jc w:val="center"/>
              <w:rPr>
                <w:rFonts w:eastAsia="Times New Roman" w:cstheme="minorHAnsi"/>
                <w:lang w:eastAsia="pl-PL"/>
              </w:rPr>
            </w:pPr>
            <w:r w:rsidRPr="001D3251">
              <w:rPr>
                <w:rFonts w:cstheme="minorHAnsi"/>
              </w:rPr>
              <w:t>17,0</w:t>
            </w:r>
          </w:p>
        </w:tc>
      </w:tr>
      <w:tr w:rsidR="001D3251" w:rsidRPr="001D3251" w14:paraId="7931B526" w14:textId="77777777" w:rsidTr="00BA698A">
        <w:trPr>
          <w:trHeight w:val="300"/>
        </w:trPr>
        <w:tc>
          <w:tcPr>
            <w:tcW w:w="3828" w:type="dxa"/>
            <w:tcBorders>
              <w:top w:val="nil"/>
              <w:left w:val="single" w:sz="4" w:space="0" w:color="auto"/>
              <w:bottom w:val="dashed" w:sz="4" w:space="0" w:color="000000"/>
              <w:right w:val="single" w:sz="4" w:space="0" w:color="auto"/>
            </w:tcBorders>
            <w:shd w:val="clear" w:color="000000" w:fill="CCFF99"/>
            <w:vAlign w:val="center"/>
            <w:hideMark/>
          </w:tcPr>
          <w:p w14:paraId="5452EA25" w14:textId="77777777" w:rsidR="001D3251" w:rsidRPr="001D3251" w:rsidRDefault="001D3251" w:rsidP="001D3251">
            <w:pPr>
              <w:spacing w:after="0" w:line="240" w:lineRule="auto"/>
              <w:jc w:val="center"/>
              <w:rPr>
                <w:rFonts w:eastAsia="Times New Roman" w:cstheme="minorHAnsi"/>
                <w:b/>
                <w:bCs/>
                <w:lang w:eastAsia="pl-PL"/>
              </w:rPr>
            </w:pPr>
            <w:r w:rsidRPr="001D3251">
              <w:rPr>
                <w:rFonts w:eastAsia="Times New Roman" w:cstheme="minorHAnsi"/>
                <w:b/>
                <w:bCs/>
                <w:lang w:eastAsia="pl-PL"/>
              </w:rPr>
              <w:t>produkcyjny</w:t>
            </w:r>
          </w:p>
        </w:tc>
        <w:tc>
          <w:tcPr>
            <w:tcW w:w="1559"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0BED614A" w14:textId="7053588B" w:rsidR="001D3251" w:rsidRPr="001D3251" w:rsidRDefault="001D3251" w:rsidP="001D3251">
            <w:pPr>
              <w:spacing w:after="0" w:line="240" w:lineRule="auto"/>
              <w:jc w:val="center"/>
              <w:rPr>
                <w:rFonts w:eastAsia="Times New Roman" w:cstheme="minorHAnsi"/>
                <w:lang w:eastAsia="pl-PL"/>
              </w:rPr>
            </w:pPr>
            <w:r w:rsidRPr="001D3251">
              <w:rPr>
                <w:rFonts w:cstheme="minorHAnsi"/>
              </w:rPr>
              <w:t>60,6</w:t>
            </w:r>
          </w:p>
        </w:tc>
        <w:tc>
          <w:tcPr>
            <w:tcW w:w="1417" w:type="dxa"/>
            <w:tcBorders>
              <w:top w:val="dotted" w:sz="4" w:space="0" w:color="auto"/>
              <w:left w:val="nil"/>
              <w:bottom w:val="dotted" w:sz="4" w:space="0" w:color="auto"/>
              <w:right w:val="single" w:sz="4" w:space="0" w:color="auto"/>
            </w:tcBorders>
            <w:shd w:val="clear" w:color="auto" w:fill="auto"/>
            <w:noWrap/>
            <w:vAlign w:val="center"/>
            <w:hideMark/>
          </w:tcPr>
          <w:p w14:paraId="2CBA112D" w14:textId="59F6475E" w:rsidR="001D3251" w:rsidRPr="001D3251" w:rsidRDefault="001D3251" w:rsidP="001D3251">
            <w:pPr>
              <w:spacing w:after="0" w:line="240" w:lineRule="auto"/>
              <w:jc w:val="center"/>
              <w:rPr>
                <w:rFonts w:eastAsia="Times New Roman" w:cstheme="minorHAnsi"/>
                <w:lang w:eastAsia="pl-PL"/>
              </w:rPr>
            </w:pPr>
            <w:r w:rsidRPr="001D3251">
              <w:rPr>
                <w:rFonts w:cstheme="minorHAnsi"/>
              </w:rPr>
              <w:t>56,3</w:t>
            </w:r>
          </w:p>
        </w:tc>
      </w:tr>
      <w:tr w:rsidR="001D3251" w:rsidRPr="001D3251" w14:paraId="4BD8A8EC" w14:textId="77777777" w:rsidTr="00BA698A">
        <w:trPr>
          <w:trHeight w:val="343"/>
        </w:trPr>
        <w:tc>
          <w:tcPr>
            <w:tcW w:w="3828" w:type="dxa"/>
            <w:tcBorders>
              <w:top w:val="nil"/>
              <w:left w:val="single" w:sz="4" w:space="0" w:color="auto"/>
              <w:bottom w:val="single" w:sz="4" w:space="0" w:color="auto"/>
              <w:right w:val="single" w:sz="4" w:space="0" w:color="auto"/>
            </w:tcBorders>
            <w:shd w:val="clear" w:color="000000" w:fill="CCFF99"/>
            <w:vAlign w:val="center"/>
            <w:hideMark/>
          </w:tcPr>
          <w:p w14:paraId="02FF6FCA" w14:textId="77777777" w:rsidR="001D3251" w:rsidRPr="001D3251" w:rsidRDefault="001D3251" w:rsidP="001D3251">
            <w:pPr>
              <w:spacing w:after="0" w:line="240" w:lineRule="auto"/>
              <w:jc w:val="center"/>
              <w:rPr>
                <w:rFonts w:eastAsia="Times New Roman" w:cstheme="minorHAnsi"/>
                <w:b/>
                <w:bCs/>
                <w:lang w:eastAsia="pl-PL"/>
              </w:rPr>
            </w:pPr>
            <w:r w:rsidRPr="001D3251">
              <w:rPr>
                <w:rFonts w:eastAsia="Times New Roman" w:cstheme="minorHAnsi"/>
                <w:b/>
                <w:bCs/>
                <w:lang w:eastAsia="pl-PL"/>
              </w:rPr>
              <w:t>poprodukcyjny</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1C704AF6" w14:textId="61DC6678" w:rsidR="001D3251" w:rsidRPr="001D3251" w:rsidRDefault="001D3251" w:rsidP="001D3251">
            <w:pPr>
              <w:spacing w:after="0" w:line="240" w:lineRule="auto"/>
              <w:jc w:val="center"/>
              <w:rPr>
                <w:rFonts w:eastAsia="Times New Roman" w:cstheme="minorHAnsi"/>
                <w:lang w:eastAsia="pl-PL"/>
              </w:rPr>
            </w:pPr>
            <w:r w:rsidRPr="001D3251">
              <w:rPr>
                <w:rFonts w:cstheme="minorHAnsi"/>
              </w:rPr>
              <w:t>20,1</w:t>
            </w:r>
          </w:p>
        </w:tc>
        <w:tc>
          <w:tcPr>
            <w:tcW w:w="1417" w:type="dxa"/>
            <w:tcBorders>
              <w:top w:val="nil"/>
              <w:left w:val="nil"/>
              <w:bottom w:val="single" w:sz="4" w:space="0" w:color="auto"/>
              <w:right w:val="single" w:sz="4" w:space="0" w:color="auto"/>
            </w:tcBorders>
            <w:shd w:val="clear" w:color="auto" w:fill="auto"/>
            <w:noWrap/>
            <w:vAlign w:val="center"/>
            <w:hideMark/>
          </w:tcPr>
          <w:p w14:paraId="1AF88A27" w14:textId="30BEC5B2" w:rsidR="001D3251" w:rsidRPr="001D3251" w:rsidRDefault="001D3251" w:rsidP="001D3251">
            <w:pPr>
              <w:spacing w:after="0" w:line="240" w:lineRule="auto"/>
              <w:jc w:val="center"/>
              <w:rPr>
                <w:rFonts w:eastAsia="Times New Roman" w:cstheme="minorHAnsi"/>
                <w:lang w:eastAsia="pl-PL"/>
              </w:rPr>
            </w:pPr>
            <w:r w:rsidRPr="001D3251">
              <w:rPr>
                <w:rFonts w:cstheme="minorHAnsi"/>
              </w:rPr>
              <w:t>26,7</w:t>
            </w:r>
          </w:p>
        </w:tc>
      </w:tr>
    </w:tbl>
    <w:p w14:paraId="51D54CC3" w14:textId="77777777" w:rsidR="00112DB5" w:rsidRPr="001D3251" w:rsidRDefault="00112DB5" w:rsidP="00112DB5">
      <w:pPr>
        <w:spacing w:after="0" w:line="240" w:lineRule="auto"/>
        <w:jc w:val="center"/>
        <w:rPr>
          <w:rFonts w:cstheme="minorHAnsi"/>
        </w:rPr>
      </w:pPr>
      <w:r w:rsidRPr="001D3251">
        <w:rPr>
          <w:rFonts w:cstheme="minorHAnsi"/>
        </w:rPr>
        <w:t>Źródło: Prognoza ludności gmin na lata 2017-2030 - tablice wojewódzkie</w:t>
      </w:r>
    </w:p>
    <w:p w14:paraId="7EEEA54F" w14:textId="77777777" w:rsidR="00112DB5" w:rsidRPr="00271F83" w:rsidRDefault="00112DB5" w:rsidP="00112DB5">
      <w:pPr>
        <w:spacing w:after="0" w:line="240" w:lineRule="auto"/>
        <w:jc w:val="both"/>
        <w:rPr>
          <w:rFonts w:cstheme="minorHAnsi"/>
        </w:rPr>
      </w:pPr>
    </w:p>
    <w:p w14:paraId="2448CB0D" w14:textId="330AB64B" w:rsidR="00112DB5" w:rsidRPr="00271F83" w:rsidRDefault="00112DB5" w:rsidP="00112DB5">
      <w:pPr>
        <w:spacing w:after="0" w:line="240" w:lineRule="auto"/>
        <w:jc w:val="both"/>
        <w:rPr>
          <w:rFonts w:cstheme="minorHAnsi"/>
        </w:rPr>
      </w:pPr>
      <w:r w:rsidRPr="00271F83">
        <w:rPr>
          <w:rFonts w:cstheme="minorHAnsi"/>
        </w:rPr>
        <w:t xml:space="preserve">Prognozuje się, że przyrost naturalny w latach 2021-2030 będzie co roku </w:t>
      </w:r>
      <w:r w:rsidR="00271F83" w:rsidRPr="00271F83">
        <w:rPr>
          <w:rFonts w:cstheme="minorHAnsi"/>
        </w:rPr>
        <w:t>dodatni</w:t>
      </w:r>
      <w:r w:rsidRPr="00271F83">
        <w:rPr>
          <w:rFonts w:cstheme="minorHAnsi"/>
        </w:rPr>
        <w:t xml:space="preserve"> (podobnie rzecz się ma z saldem</w:t>
      </w:r>
      <w:r w:rsidR="006144F6">
        <w:rPr>
          <w:rFonts w:cstheme="minorHAnsi"/>
        </w:rPr>
        <w:t xml:space="preserve"> migracji</w:t>
      </w:r>
      <w:r w:rsidRPr="00271F83">
        <w:rPr>
          <w:rFonts w:cstheme="minorHAnsi"/>
        </w:rPr>
        <w:t xml:space="preserve"> wewnętrzny</w:t>
      </w:r>
      <w:r w:rsidR="006144F6">
        <w:rPr>
          <w:rFonts w:cstheme="minorHAnsi"/>
        </w:rPr>
        <w:t>ch</w:t>
      </w:r>
      <w:r w:rsidRPr="00271F83">
        <w:rPr>
          <w:rFonts w:cstheme="minorHAnsi"/>
        </w:rPr>
        <w:t>)</w:t>
      </w:r>
      <w:r w:rsidR="006144F6">
        <w:rPr>
          <w:rFonts w:cstheme="minorHAnsi"/>
        </w:rPr>
        <w:t>.</w:t>
      </w:r>
    </w:p>
    <w:p w14:paraId="17A2753C" w14:textId="77777777" w:rsidR="00112DB5" w:rsidRPr="00271F83" w:rsidRDefault="00112DB5" w:rsidP="00112DB5">
      <w:pPr>
        <w:spacing w:after="0" w:line="240" w:lineRule="auto"/>
        <w:jc w:val="both"/>
        <w:rPr>
          <w:rFonts w:cstheme="minorHAnsi"/>
          <w:highlight w:val="yellow"/>
        </w:rPr>
      </w:pPr>
    </w:p>
    <w:p w14:paraId="4E784B86" w14:textId="660FAD24" w:rsidR="00112DB5" w:rsidRPr="00271F83" w:rsidRDefault="00112DB5" w:rsidP="00112DB5">
      <w:pPr>
        <w:pStyle w:val="Legenda"/>
        <w:spacing w:after="0"/>
        <w:jc w:val="center"/>
        <w:rPr>
          <w:rFonts w:cstheme="minorHAnsi"/>
          <w:i w:val="0"/>
          <w:iCs w:val="0"/>
          <w:color w:val="auto"/>
          <w:sz w:val="22"/>
          <w:szCs w:val="22"/>
        </w:rPr>
      </w:pPr>
      <w:bookmarkStart w:id="47" w:name="_Toc117501816"/>
      <w:r w:rsidRPr="00271F83">
        <w:rPr>
          <w:rFonts w:cstheme="minorHAnsi"/>
          <w:i w:val="0"/>
          <w:iCs w:val="0"/>
          <w:color w:val="auto"/>
          <w:sz w:val="22"/>
          <w:szCs w:val="22"/>
        </w:rPr>
        <w:t xml:space="preserve">Tabela </w:t>
      </w:r>
      <w:r w:rsidRPr="00271F83">
        <w:rPr>
          <w:rFonts w:cstheme="minorHAnsi"/>
          <w:i w:val="0"/>
          <w:iCs w:val="0"/>
          <w:color w:val="auto"/>
          <w:sz w:val="22"/>
          <w:szCs w:val="22"/>
        </w:rPr>
        <w:fldChar w:fldCharType="begin"/>
      </w:r>
      <w:r w:rsidRPr="00271F83">
        <w:rPr>
          <w:rFonts w:cstheme="minorHAnsi"/>
          <w:i w:val="0"/>
          <w:iCs w:val="0"/>
          <w:color w:val="auto"/>
          <w:sz w:val="22"/>
          <w:szCs w:val="22"/>
        </w:rPr>
        <w:instrText xml:space="preserve"> SEQ Tabela \* ARABIC </w:instrText>
      </w:r>
      <w:r w:rsidRPr="00271F83">
        <w:rPr>
          <w:rFonts w:cstheme="minorHAnsi"/>
          <w:i w:val="0"/>
          <w:iCs w:val="0"/>
          <w:color w:val="auto"/>
          <w:sz w:val="22"/>
          <w:szCs w:val="22"/>
        </w:rPr>
        <w:fldChar w:fldCharType="separate"/>
      </w:r>
      <w:r w:rsidR="00704B71">
        <w:rPr>
          <w:rFonts w:cstheme="minorHAnsi"/>
          <w:i w:val="0"/>
          <w:iCs w:val="0"/>
          <w:noProof/>
          <w:color w:val="auto"/>
          <w:sz w:val="22"/>
          <w:szCs w:val="22"/>
        </w:rPr>
        <w:t>19</w:t>
      </w:r>
      <w:r w:rsidRPr="00271F83">
        <w:rPr>
          <w:rFonts w:cstheme="minorHAnsi"/>
          <w:i w:val="0"/>
          <w:iCs w:val="0"/>
          <w:color w:val="auto"/>
          <w:sz w:val="22"/>
          <w:szCs w:val="22"/>
        </w:rPr>
        <w:fldChar w:fldCharType="end"/>
      </w:r>
      <w:r w:rsidRPr="00271F83">
        <w:rPr>
          <w:rFonts w:cstheme="minorHAnsi"/>
          <w:i w:val="0"/>
          <w:iCs w:val="0"/>
          <w:color w:val="auto"/>
          <w:sz w:val="22"/>
          <w:szCs w:val="22"/>
        </w:rPr>
        <w:t xml:space="preserve"> Ruch naturalny i wędrówkowy – prognoza dla Gminy </w:t>
      </w:r>
      <w:r w:rsidR="006144F6">
        <w:rPr>
          <w:rFonts w:cstheme="minorHAnsi"/>
          <w:i w:val="0"/>
          <w:iCs w:val="0"/>
          <w:color w:val="auto"/>
          <w:sz w:val="22"/>
          <w:szCs w:val="22"/>
        </w:rPr>
        <w:t xml:space="preserve">Piekoszów </w:t>
      </w:r>
      <w:r w:rsidRPr="00271F83">
        <w:rPr>
          <w:rFonts w:cstheme="minorHAnsi"/>
          <w:i w:val="0"/>
          <w:iCs w:val="0"/>
          <w:color w:val="auto"/>
          <w:sz w:val="22"/>
          <w:szCs w:val="22"/>
        </w:rPr>
        <w:t>na podstawie danych GUS</w:t>
      </w:r>
      <w:bookmarkEnd w:id="47"/>
    </w:p>
    <w:tbl>
      <w:tblPr>
        <w:tblW w:w="10065" w:type="dxa"/>
        <w:tblInd w:w="-294" w:type="dxa"/>
        <w:tblCellMar>
          <w:left w:w="70" w:type="dxa"/>
          <w:right w:w="70" w:type="dxa"/>
        </w:tblCellMar>
        <w:tblLook w:val="04A0" w:firstRow="1" w:lastRow="0" w:firstColumn="1" w:lastColumn="0" w:noHBand="0" w:noVBand="1"/>
      </w:tblPr>
      <w:tblGrid>
        <w:gridCol w:w="1188"/>
        <w:gridCol w:w="1354"/>
        <w:gridCol w:w="1134"/>
        <w:gridCol w:w="1196"/>
        <w:gridCol w:w="1125"/>
        <w:gridCol w:w="845"/>
        <w:gridCol w:w="992"/>
        <w:gridCol w:w="1220"/>
        <w:gridCol w:w="1011"/>
      </w:tblGrid>
      <w:tr w:rsidR="00271F83" w:rsidRPr="00271F83" w14:paraId="691181D7" w14:textId="77777777" w:rsidTr="00271F83">
        <w:trPr>
          <w:trHeight w:val="975"/>
        </w:trPr>
        <w:tc>
          <w:tcPr>
            <w:tcW w:w="1360" w:type="dxa"/>
            <w:vMerge w:val="restart"/>
            <w:tcBorders>
              <w:top w:val="single" w:sz="8" w:space="0" w:color="auto"/>
              <w:left w:val="single" w:sz="8" w:space="0" w:color="auto"/>
              <w:bottom w:val="single" w:sz="8" w:space="0" w:color="000000"/>
              <w:right w:val="single" w:sz="8" w:space="0" w:color="auto"/>
            </w:tcBorders>
            <w:shd w:val="clear" w:color="000000" w:fill="92D050"/>
            <w:vAlign w:val="center"/>
            <w:hideMark/>
          </w:tcPr>
          <w:p w14:paraId="760A6971"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Rok</w:t>
            </w:r>
          </w:p>
        </w:tc>
        <w:tc>
          <w:tcPr>
            <w:tcW w:w="1476" w:type="dxa"/>
            <w:vMerge w:val="restart"/>
            <w:tcBorders>
              <w:top w:val="single" w:sz="8" w:space="0" w:color="auto"/>
              <w:left w:val="single" w:sz="8" w:space="0" w:color="auto"/>
              <w:bottom w:val="single" w:sz="8" w:space="0" w:color="000000"/>
              <w:right w:val="single" w:sz="8" w:space="0" w:color="auto"/>
            </w:tcBorders>
            <w:shd w:val="clear" w:color="000000" w:fill="92D050"/>
            <w:vAlign w:val="center"/>
            <w:hideMark/>
          </w:tcPr>
          <w:p w14:paraId="087C01E6"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Ludność,         stan w dniu 31 XII</w:t>
            </w:r>
          </w:p>
        </w:tc>
        <w:tc>
          <w:tcPr>
            <w:tcW w:w="2330" w:type="dxa"/>
            <w:gridSpan w:val="2"/>
            <w:tcBorders>
              <w:top w:val="single" w:sz="8" w:space="0" w:color="auto"/>
              <w:left w:val="nil"/>
              <w:bottom w:val="single" w:sz="8" w:space="0" w:color="auto"/>
              <w:right w:val="single" w:sz="8" w:space="0" w:color="000000"/>
            </w:tcBorders>
            <w:shd w:val="clear" w:color="000000" w:fill="00CC5C"/>
            <w:noWrap/>
            <w:vAlign w:val="center"/>
            <w:hideMark/>
          </w:tcPr>
          <w:p w14:paraId="1861931F"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Ruch naturalny</w:t>
            </w:r>
          </w:p>
        </w:tc>
        <w:tc>
          <w:tcPr>
            <w:tcW w:w="3056" w:type="dxa"/>
            <w:gridSpan w:val="3"/>
            <w:tcBorders>
              <w:top w:val="single" w:sz="8" w:space="0" w:color="auto"/>
              <w:left w:val="nil"/>
              <w:bottom w:val="single" w:sz="8" w:space="0" w:color="000000"/>
              <w:right w:val="single" w:sz="8" w:space="0" w:color="000000"/>
            </w:tcBorders>
            <w:shd w:val="clear" w:color="000000" w:fill="92D050"/>
            <w:vAlign w:val="center"/>
            <w:hideMark/>
          </w:tcPr>
          <w:p w14:paraId="7255D96F"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Migracje wewnętrzne na pobyt stały</w:t>
            </w:r>
          </w:p>
        </w:tc>
        <w:tc>
          <w:tcPr>
            <w:tcW w:w="1843" w:type="dxa"/>
            <w:gridSpan w:val="2"/>
            <w:tcBorders>
              <w:top w:val="single" w:sz="8" w:space="0" w:color="auto"/>
              <w:left w:val="nil"/>
              <w:bottom w:val="single" w:sz="8" w:space="0" w:color="auto"/>
              <w:right w:val="single" w:sz="8" w:space="0" w:color="000000"/>
            </w:tcBorders>
            <w:shd w:val="clear" w:color="000000" w:fill="00CC5C"/>
            <w:vAlign w:val="center"/>
            <w:hideMark/>
          </w:tcPr>
          <w:p w14:paraId="62837AF9"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Migracje zagraniczne na pobyt stały</w:t>
            </w:r>
          </w:p>
        </w:tc>
      </w:tr>
      <w:tr w:rsidR="00271F83" w:rsidRPr="00271F83" w14:paraId="76A56AD1" w14:textId="77777777" w:rsidTr="00271F83">
        <w:trPr>
          <w:trHeight w:val="465"/>
        </w:trPr>
        <w:tc>
          <w:tcPr>
            <w:tcW w:w="1360" w:type="dxa"/>
            <w:vMerge/>
            <w:tcBorders>
              <w:top w:val="single" w:sz="8" w:space="0" w:color="auto"/>
              <w:left w:val="single" w:sz="8" w:space="0" w:color="auto"/>
              <w:bottom w:val="single" w:sz="8" w:space="0" w:color="000000"/>
              <w:right w:val="single" w:sz="8" w:space="0" w:color="auto"/>
            </w:tcBorders>
            <w:vAlign w:val="center"/>
            <w:hideMark/>
          </w:tcPr>
          <w:p w14:paraId="5FAEF7B6" w14:textId="77777777" w:rsidR="00271F83" w:rsidRPr="00271F83" w:rsidRDefault="00271F83" w:rsidP="00271F83">
            <w:pPr>
              <w:spacing w:after="0" w:line="240" w:lineRule="auto"/>
              <w:rPr>
                <w:rFonts w:eastAsia="Times New Roman" w:cstheme="minorHAnsi"/>
                <w:lang w:eastAsia="pl-PL"/>
              </w:rPr>
            </w:pPr>
          </w:p>
        </w:tc>
        <w:tc>
          <w:tcPr>
            <w:tcW w:w="1476" w:type="dxa"/>
            <w:vMerge/>
            <w:tcBorders>
              <w:top w:val="single" w:sz="8" w:space="0" w:color="auto"/>
              <w:left w:val="single" w:sz="8" w:space="0" w:color="auto"/>
              <w:bottom w:val="single" w:sz="8" w:space="0" w:color="000000"/>
              <w:right w:val="single" w:sz="8" w:space="0" w:color="auto"/>
            </w:tcBorders>
            <w:vAlign w:val="center"/>
            <w:hideMark/>
          </w:tcPr>
          <w:p w14:paraId="5661DC74" w14:textId="77777777" w:rsidR="00271F83" w:rsidRPr="00271F83" w:rsidRDefault="00271F83" w:rsidP="00271F83">
            <w:pPr>
              <w:spacing w:after="0" w:line="240" w:lineRule="auto"/>
              <w:rPr>
                <w:rFonts w:eastAsia="Times New Roman" w:cstheme="minorHAnsi"/>
                <w:lang w:eastAsia="pl-PL"/>
              </w:rPr>
            </w:pPr>
          </w:p>
        </w:tc>
        <w:tc>
          <w:tcPr>
            <w:tcW w:w="1134" w:type="dxa"/>
            <w:tcBorders>
              <w:top w:val="nil"/>
              <w:left w:val="nil"/>
              <w:bottom w:val="single" w:sz="8" w:space="0" w:color="auto"/>
              <w:right w:val="single" w:sz="4" w:space="0" w:color="000000"/>
            </w:tcBorders>
            <w:shd w:val="clear" w:color="000000" w:fill="00CC5C"/>
            <w:vAlign w:val="center"/>
            <w:hideMark/>
          </w:tcPr>
          <w:p w14:paraId="03533818"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Urodzenia</w:t>
            </w:r>
          </w:p>
        </w:tc>
        <w:tc>
          <w:tcPr>
            <w:tcW w:w="1196" w:type="dxa"/>
            <w:tcBorders>
              <w:top w:val="nil"/>
              <w:left w:val="nil"/>
              <w:bottom w:val="single" w:sz="8" w:space="0" w:color="auto"/>
              <w:right w:val="single" w:sz="8" w:space="0" w:color="000000"/>
            </w:tcBorders>
            <w:shd w:val="clear" w:color="000000" w:fill="00CC5C"/>
            <w:vAlign w:val="center"/>
            <w:hideMark/>
          </w:tcPr>
          <w:p w14:paraId="2A9B9E0D"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Zgony</w:t>
            </w:r>
          </w:p>
        </w:tc>
        <w:tc>
          <w:tcPr>
            <w:tcW w:w="1214" w:type="dxa"/>
            <w:tcBorders>
              <w:top w:val="nil"/>
              <w:left w:val="nil"/>
              <w:bottom w:val="single" w:sz="8" w:space="0" w:color="auto"/>
              <w:right w:val="single" w:sz="4" w:space="0" w:color="000000"/>
            </w:tcBorders>
            <w:shd w:val="clear" w:color="000000" w:fill="92D050"/>
            <w:vAlign w:val="center"/>
            <w:hideMark/>
          </w:tcPr>
          <w:p w14:paraId="2F0B2E72"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Napływ</w:t>
            </w:r>
          </w:p>
        </w:tc>
        <w:tc>
          <w:tcPr>
            <w:tcW w:w="850" w:type="dxa"/>
            <w:tcBorders>
              <w:top w:val="nil"/>
              <w:left w:val="nil"/>
              <w:bottom w:val="single" w:sz="8" w:space="0" w:color="auto"/>
              <w:right w:val="single" w:sz="8" w:space="0" w:color="auto"/>
            </w:tcBorders>
            <w:shd w:val="clear" w:color="000000" w:fill="92D050"/>
            <w:vAlign w:val="center"/>
            <w:hideMark/>
          </w:tcPr>
          <w:p w14:paraId="5B018E19"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Odpływ</w:t>
            </w:r>
          </w:p>
        </w:tc>
        <w:tc>
          <w:tcPr>
            <w:tcW w:w="992" w:type="dxa"/>
            <w:tcBorders>
              <w:top w:val="nil"/>
              <w:left w:val="nil"/>
              <w:bottom w:val="single" w:sz="8" w:space="0" w:color="auto"/>
              <w:right w:val="nil"/>
            </w:tcBorders>
            <w:shd w:val="clear" w:color="000000" w:fill="92D050"/>
            <w:vAlign w:val="center"/>
            <w:hideMark/>
          </w:tcPr>
          <w:p w14:paraId="65B5483F"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Saldo</w:t>
            </w:r>
          </w:p>
        </w:tc>
        <w:tc>
          <w:tcPr>
            <w:tcW w:w="1220" w:type="dxa"/>
            <w:tcBorders>
              <w:top w:val="nil"/>
              <w:left w:val="single" w:sz="8" w:space="0" w:color="auto"/>
              <w:bottom w:val="single" w:sz="8" w:space="0" w:color="auto"/>
              <w:right w:val="single" w:sz="4" w:space="0" w:color="auto"/>
            </w:tcBorders>
            <w:shd w:val="clear" w:color="000000" w:fill="00CC5C"/>
            <w:noWrap/>
            <w:vAlign w:val="center"/>
            <w:hideMark/>
          </w:tcPr>
          <w:p w14:paraId="76A179B1"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Imigracja</w:t>
            </w:r>
          </w:p>
        </w:tc>
        <w:tc>
          <w:tcPr>
            <w:tcW w:w="623" w:type="dxa"/>
            <w:tcBorders>
              <w:top w:val="nil"/>
              <w:left w:val="nil"/>
              <w:bottom w:val="single" w:sz="8" w:space="0" w:color="auto"/>
              <w:right w:val="single" w:sz="8" w:space="0" w:color="auto"/>
            </w:tcBorders>
            <w:shd w:val="clear" w:color="000000" w:fill="00CC5C"/>
            <w:noWrap/>
            <w:vAlign w:val="center"/>
            <w:hideMark/>
          </w:tcPr>
          <w:p w14:paraId="2BC66F37"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Emigracja</w:t>
            </w:r>
          </w:p>
        </w:tc>
      </w:tr>
      <w:tr w:rsidR="00271F83" w:rsidRPr="00271F83" w14:paraId="464B3C91" w14:textId="77777777" w:rsidTr="00271F83">
        <w:trPr>
          <w:trHeight w:val="345"/>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42FFCBF6"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2021</w:t>
            </w:r>
          </w:p>
        </w:tc>
        <w:tc>
          <w:tcPr>
            <w:tcW w:w="1476" w:type="dxa"/>
            <w:tcBorders>
              <w:top w:val="nil"/>
              <w:left w:val="nil"/>
              <w:bottom w:val="dashed" w:sz="4" w:space="0" w:color="auto"/>
              <w:right w:val="nil"/>
            </w:tcBorders>
            <w:shd w:val="clear" w:color="auto" w:fill="auto"/>
            <w:vAlign w:val="center"/>
            <w:hideMark/>
          </w:tcPr>
          <w:p w14:paraId="6A4075E7"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16 788</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45F82171"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171</w:t>
            </w:r>
          </w:p>
        </w:tc>
        <w:tc>
          <w:tcPr>
            <w:tcW w:w="1196" w:type="dxa"/>
            <w:tcBorders>
              <w:top w:val="nil"/>
              <w:left w:val="nil"/>
              <w:bottom w:val="dashed" w:sz="4" w:space="0" w:color="auto"/>
              <w:right w:val="single" w:sz="8" w:space="0" w:color="auto"/>
            </w:tcBorders>
            <w:shd w:val="clear" w:color="000000" w:fill="FFFFCC"/>
            <w:vAlign w:val="center"/>
            <w:hideMark/>
          </w:tcPr>
          <w:p w14:paraId="5B27D5EC"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137</w:t>
            </w:r>
          </w:p>
        </w:tc>
        <w:tc>
          <w:tcPr>
            <w:tcW w:w="1214" w:type="dxa"/>
            <w:tcBorders>
              <w:top w:val="nil"/>
              <w:left w:val="nil"/>
              <w:bottom w:val="dashed" w:sz="4" w:space="0" w:color="auto"/>
              <w:right w:val="single" w:sz="4" w:space="0" w:color="auto"/>
            </w:tcBorders>
            <w:shd w:val="clear" w:color="auto" w:fill="auto"/>
            <w:vAlign w:val="center"/>
            <w:hideMark/>
          </w:tcPr>
          <w:p w14:paraId="2246B1D4"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156</w:t>
            </w:r>
          </w:p>
        </w:tc>
        <w:tc>
          <w:tcPr>
            <w:tcW w:w="850" w:type="dxa"/>
            <w:tcBorders>
              <w:top w:val="nil"/>
              <w:left w:val="nil"/>
              <w:bottom w:val="dashed" w:sz="4" w:space="0" w:color="auto"/>
              <w:right w:val="single" w:sz="4" w:space="0" w:color="auto"/>
            </w:tcBorders>
            <w:shd w:val="clear" w:color="auto" w:fill="auto"/>
            <w:vAlign w:val="center"/>
            <w:hideMark/>
          </w:tcPr>
          <w:p w14:paraId="0D20C57F"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104</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3D454472"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+52</w:t>
            </w:r>
          </w:p>
        </w:tc>
        <w:tc>
          <w:tcPr>
            <w:tcW w:w="1220" w:type="dxa"/>
            <w:tcBorders>
              <w:top w:val="nil"/>
              <w:left w:val="nil"/>
              <w:bottom w:val="dashed" w:sz="4" w:space="0" w:color="auto"/>
              <w:right w:val="single" w:sz="4" w:space="0" w:color="auto"/>
            </w:tcBorders>
            <w:shd w:val="clear" w:color="000000" w:fill="F2F2F2"/>
            <w:vAlign w:val="center"/>
            <w:hideMark/>
          </w:tcPr>
          <w:p w14:paraId="255FA2CE"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2</w:t>
            </w:r>
          </w:p>
        </w:tc>
        <w:tc>
          <w:tcPr>
            <w:tcW w:w="623" w:type="dxa"/>
            <w:tcBorders>
              <w:top w:val="nil"/>
              <w:left w:val="nil"/>
              <w:bottom w:val="dashed" w:sz="4" w:space="0" w:color="auto"/>
              <w:right w:val="single" w:sz="8" w:space="0" w:color="auto"/>
            </w:tcBorders>
            <w:shd w:val="clear" w:color="000000" w:fill="F2F2F2"/>
            <w:vAlign w:val="center"/>
            <w:hideMark/>
          </w:tcPr>
          <w:p w14:paraId="60F5870F"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0</w:t>
            </w:r>
          </w:p>
        </w:tc>
      </w:tr>
      <w:tr w:rsidR="00271F83" w:rsidRPr="00271F83" w14:paraId="5C3A5428" w14:textId="77777777" w:rsidTr="00271F83">
        <w:trPr>
          <w:trHeight w:val="345"/>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4F5F52A7"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2022</w:t>
            </w:r>
          </w:p>
        </w:tc>
        <w:tc>
          <w:tcPr>
            <w:tcW w:w="1476" w:type="dxa"/>
            <w:tcBorders>
              <w:top w:val="nil"/>
              <w:left w:val="nil"/>
              <w:bottom w:val="dashed" w:sz="4" w:space="0" w:color="auto"/>
              <w:right w:val="nil"/>
            </w:tcBorders>
            <w:shd w:val="clear" w:color="auto" w:fill="auto"/>
            <w:vAlign w:val="center"/>
            <w:hideMark/>
          </w:tcPr>
          <w:p w14:paraId="16F2B18E"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16 872</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779242BD"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170</w:t>
            </w:r>
          </w:p>
        </w:tc>
        <w:tc>
          <w:tcPr>
            <w:tcW w:w="1196" w:type="dxa"/>
            <w:tcBorders>
              <w:top w:val="nil"/>
              <w:left w:val="nil"/>
              <w:bottom w:val="dashed" w:sz="4" w:space="0" w:color="auto"/>
              <w:right w:val="single" w:sz="8" w:space="0" w:color="auto"/>
            </w:tcBorders>
            <w:shd w:val="clear" w:color="000000" w:fill="FFFFCC"/>
            <w:vAlign w:val="center"/>
            <w:hideMark/>
          </w:tcPr>
          <w:p w14:paraId="411748AB"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138</w:t>
            </w:r>
          </w:p>
        </w:tc>
        <w:tc>
          <w:tcPr>
            <w:tcW w:w="1214" w:type="dxa"/>
            <w:tcBorders>
              <w:top w:val="nil"/>
              <w:left w:val="nil"/>
              <w:bottom w:val="dashed" w:sz="4" w:space="0" w:color="auto"/>
              <w:right w:val="single" w:sz="4" w:space="0" w:color="auto"/>
            </w:tcBorders>
            <w:shd w:val="clear" w:color="auto" w:fill="auto"/>
            <w:vAlign w:val="center"/>
            <w:hideMark/>
          </w:tcPr>
          <w:p w14:paraId="354B9346"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153</w:t>
            </w:r>
          </w:p>
        </w:tc>
        <w:tc>
          <w:tcPr>
            <w:tcW w:w="850" w:type="dxa"/>
            <w:tcBorders>
              <w:top w:val="nil"/>
              <w:left w:val="nil"/>
              <w:bottom w:val="dashed" w:sz="4" w:space="0" w:color="auto"/>
              <w:right w:val="single" w:sz="4" w:space="0" w:color="auto"/>
            </w:tcBorders>
            <w:shd w:val="clear" w:color="auto" w:fill="auto"/>
            <w:vAlign w:val="center"/>
            <w:hideMark/>
          </w:tcPr>
          <w:p w14:paraId="2F5DC563"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103</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3B6A4274"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+50</w:t>
            </w:r>
          </w:p>
        </w:tc>
        <w:tc>
          <w:tcPr>
            <w:tcW w:w="1220" w:type="dxa"/>
            <w:tcBorders>
              <w:top w:val="nil"/>
              <w:left w:val="nil"/>
              <w:bottom w:val="dashed" w:sz="4" w:space="0" w:color="auto"/>
              <w:right w:val="single" w:sz="4" w:space="0" w:color="auto"/>
            </w:tcBorders>
            <w:shd w:val="clear" w:color="000000" w:fill="F2F2F2"/>
            <w:vAlign w:val="center"/>
            <w:hideMark/>
          </w:tcPr>
          <w:p w14:paraId="76842DA9"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2</w:t>
            </w:r>
          </w:p>
        </w:tc>
        <w:tc>
          <w:tcPr>
            <w:tcW w:w="623" w:type="dxa"/>
            <w:tcBorders>
              <w:top w:val="nil"/>
              <w:left w:val="nil"/>
              <w:bottom w:val="dashed" w:sz="4" w:space="0" w:color="auto"/>
              <w:right w:val="single" w:sz="8" w:space="0" w:color="auto"/>
            </w:tcBorders>
            <w:shd w:val="clear" w:color="000000" w:fill="F2F2F2"/>
            <w:vAlign w:val="center"/>
            <w:hideMark/>
          </w:tcPr>
          <w:p w14:paraId="47D89E36"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0</w:t>
            </w:r>
          </w:p>
        </w:tc>
      </w:tr>
      <w:tr w:rsidR="00271F83" w:rsidRPr="00271F83" w14:paraId="653CCC6C" w14:textId="77777777" w:rsidTr="00271F83">
        <w:trPr>
          <w:trHeight w:val="345"/>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44BB7ADE"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2023</w:t>
            </w:r>
          </w:p>
        </w:tc>
        <w:tc>
          <w:tcPr>
            <w:tcW w:w="1476" w:type="dxa"/>
            <w:tcBorders>
              <w:top w:val="nil"/>
              <w:left w:val="nil"/>
              <w:bottom w:val="dashed" w:sz="4" w:space="0" w:color="auto"/>
              <w:right w:val="nil"/>
            </w:tcBorders>
            <w:shd w:val="clear" w:color="auto" w:fill="auto"/>
            <w:vAlign w:val="center"/>
            <w:hideMark/>
          </w:tcPr>
          <w:p w14:paraId="6765658C"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16 955</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37F58FF7"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169</w:t>
            </w:r>
          </w:p>
        </w:tc>
        <w:tc>
          <w:tcPr>
            <w:tcW w:w="1196" w:type="dxa"/>
            <w:tcBorders>
              <w:top w:val="nil"/>
              <w:left w:val="nil"/>
              <w:bottom w:val="dashed" w:sz="4" w:space="0" w:color="auto"/>
              <w:right w:val="single" w:sz="8" w:space="0" w:color="auto"/>
            </w:tcBorders>
            <w:shd w:val="clear" w:color="000000" w:fill="FFFFCC"/>
            <w:vAlign w:val="center"/>
            <w:hideMark/>
          </w:tcPr>
          <w:p w14:paraId="62A0C3FB"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138</w:t>
            </w:r>
          </w:p>
        </w:tc>
        <w:tc>
          <w:tcPr>
            <w:tcW w:w="1214" w:type="dxa"/>
            <w:tcBorders>
              <w:top w:val="nil"/>
              <w:left w:val="nil"/>
              <w:bottom w:val="dashed" w:sz="4" w:space="0" w:color="auto"/>
              <w:right w:val="single" w:sz="4" w:space="0" w:color="auto"/>
            </w:tcBorders>
            <w:shd w:val="clear" w:color="auto" w:fill="auto"/>
            <w:vAlign w:val="center"/>
            <w:hideMark/>
          </w:tcPr>
          <w:p w14:paraId="4C8B5870"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151</w:t>
            </w:r>
          </w:p>
        </w:tc>
        <w:tc>
          <w:tcPr>
            <w:tcW w:w="850" w:type="dxa"/>
            <w:tcBorders>
              <w:top w:val="nil"/>
              <w:left w:val="nil"/>
              <w:bottom w:val="dashed" w:sz="4" w:space="0" w:color="auto"/>
              <w:right w:val="single" w:sz="4" w:space="0" w:color="auto"/>
            </w:tcBorders>
            <w:shd w:val="clear" w:color="auto" w:fill="auto"/>
            <w:vAlign w:val="center"/>
            <w:hideMark/>
          </w:tcPr>
          <w:p w14:paraId="18CC9BE1"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101</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7C84BC62"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+50</w:t>
            </w:r>
          </w:p>
        </w:tc>
        <w:tc>
          <w:tcPr>
            <w:tcW w:w="1220" w:type="dxa"/>
            <w:tcBorders>
              <w:top w:val="nil"/>
              <w:left w:val="nil"/>
              <w:bottom w:val="dashed" w:sz="4" w:space="0" w:color="auto"/>
              <w:right w:val="single" w:sz="4" w:space="0" w:color="auto"/>
            </w:tcBorders>
            <w:shd w:val="clear" w:color="000000" w:fill="F2F2F2"/>
            <w:vAlign w:val="center"/>
            <w:hideMark/>
          </w:tcPr>
          <w:p w14:paraId="0B3BFDE8"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2</w:t>
            </w:r>
          </w:p>
        </w:tc>
        <w:tc>
          <w:tcPr>
            <w:tcW w:w="623" w:type="dxa"/>
            <w:tcBorders>
              <w:top w:val="nil"/>
              <w:left w:val="nil"/>
              <w:bottom w:val="dashed" w:sz="4" w:space="0" w:color="auto"/>
              <w:right w:val="single" w:sz="8" w:space="0" w:color="auto"/>
            </w:tcBorders>
            <w:shd w:val="clear" w:color="000000" w:fill="F2F2F2"/>
            <w:vAlign w:val="center"/>
            <w:hideMark/>
          </w:tcPr>
          <w:p w14:paraId="17885BF7"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0</w:t>
            </w:r>
          </w:p>
        </w:tc>
      </w:tr>
      <w:tr w:rsidR="00271F83" w:rsidRPr="00271F83" w14:paraId="5AD2C115" w14:textId="77777777" w:rsidTr="00271F83">
        <w:trPr>
          <w:trHeight w:val="345"/>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687B4631"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2024</w:t>
            </w:r>
          </w:p>
        </w:tc>
        <w:tc>
          <w:tcPr>
            <w:tcW w:w="1476" w:type="dxa"/>
            <w:tcBorders>
              <w:top w:val="nil"/>
              <w:left w:val="nil"/>
              <w:bottom w:val="dashed" w:sz="4" w:space="0" w:color="auto"/>
              <w:right w:val="nil"/>
            </w:tcBorders>
            <w:shd w:val="clear" w:color="auto" w:fill="auto"/>
            <w:vAlign w:val="center"/>
            <w:hideMark/>
          </w:tcPr>
          <w:p w14:paraId="5C40A269"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17 035</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36A38377"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169</w:t>
            </w:r>
          </w:p>
        </w:tc>
        <w:tc>
          <w:tcPr>
            <w:tcW w:w="1196" w:type="dxa"/>
            <w:tcBorders>
              <w:top w:val="nil"/>
              <w:left w:val="nil"/>
              <w:bottom w:val="dashed" w:sz="4" w:space="0" w:color="auto"/>
              <w:right w:val="single" w:sz="8" w:space="0" w:color="auto"/>
            </w:tcBorders>
            <w:shd w:val="clear" w:color="000000" w:fill="FFFFCC"/>
            <w:vAlign w:val="center"/>
            <w:hideMark/>
          </w:tcPr>
          <w:p w14:paraId="39F74698"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139</w:t>
            </w:r>
          </w:p>
        </w:tc>
        <w:tc>
          <w:tcPr>
            <w:tcW w:w="1214" w:type="dxa"/>
            <w:tcBorders>
              <w:top w:val="nil"/>
              <w:left w:val="nil"/>
              <w:bottom w:val="dashed" w:sz="4" w:space="0" w:color="auto"/>
              <w:right w:val="single" w:sz="4" w:space="0" w:color="auto"/>
            </w:tcBorders>
            <w:shd w:val="clear" w:color="auto" w:fill="auto"/>
            <w:vAlign w:val="center"/>
            <w:hideMark/>
          </w:tcPr>
          <w:p w14:paraId="5E5C114E"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148</w:t>
            </w:r>
          </w:p>
        </w:tc>
        <w:tc>
          <w:tcPr>
            <w:tcW w:w="850" w:type="dxa"/>
            <w:tcBorders>
              <w:top w:val="nil"/>
              <w:left w:val="nil"/>
              <w:bottom w:val="dashed" w:sz="4" w:space="0" w:color="auto"/>
              <w:right w:val="single" w:sz="4" w:space="0" w:color="auto"/>
            </w:tcBorders>
            <w:shd w:val="clear" w:color="auto" w:fill="auto"/>
            <w:vAlign w:val="center"/>
            <w:hideMark/>
          </w:tcPr>
          <w:p w14:paraId="0D10C03F"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100</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56ABDB5F"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+48</w:t>
            </w:r>
          </w:p>
        </w:tc>
        <w:tc>
          <w:tcPr>
            <w:tcW w:w="1220" w:type="dxa"/>
            <w:tcBorders>
              <w:top w:val="nil"/>
              <w:left w:val="nil"/>
              <w:bottom w:val="dashed" w:sz="4" w:space="0" w:color="auto"/>
              <w:right w:val="single" w:sz="4" w:space="0" w:color="auto"/>
            </w:tcBorders>
            <w:shd w:val="clear" w:color="000000" w:fill="F2F2F2"/>
            <w:vAlign w:val="center"/>
            <w:hideMark/>
          </w:tcPr>
          <w:p w14:paraId="1A0BA4FB"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2</w:t>
            </w:r>
          </w:p>
        </w:tc>
        <w:tc>
          <w:tcPr>
            <w:tcW w:w="623" w:type="dxa"/>
            <w:tcBorders>
              <w:top w:val="nil"/>
              <w:left w:val="nil"/>
              <w:bottom w:val="dashed" w:sz="4" w:space="0" w:color="auto"/>
              <w:right w:val="single" w:sz="8" w:space="0" w:color="auto"/>
            </w:tcBorders>
            <w:shd w:val="clear" w:color="000000" w:fill="F2F2F2"/>
            <w:vAlign w:val="center"/>
            <w:hideMark/>
          </w:tcPr>
          <w:p w14:paraId="4BC4E003"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0</w:t>
            </w:r>
          </w:p>
        </w:tc>
      </w:tr>
      <w:tr w:rsidR="00271F83" w:rsidRPr="00271F83" w14:paraId="1776A91C" w14:textId="77777777" w:rsidTr="00271F83">
        <w:trPr>
          <w:trHeight w:val="345"/>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62463558"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lastRenderedPageBreak/>
              <w:t>2025</w:t>
            </w:r>
          </w:p>
        </w:tc>
        <w:tc>
          <w:tcPr>
            <w:tcW w:w="1476" w:type="dxa"/>
            <w:tcBorders>
              <w:top w:val="nil"/>
              <w:left w:val="nil"/>
              <w:bottom w:val="dashed" w:sz="4" w:space="0" w:color="auto"/>
              <w:right w:val="nil"/>
            </w:tcBorders>
            <w:shd w:val="clear" w:color="auto" w:fill="auto"/>
            <w:vAlign w:val="center"/>
            <w:hideMark/>
          </w:tcPr>
          <w:p w14:paraId="3A794E54"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17 111</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5ABED2CB"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166</w:t>
            </w:r>
          </w:p>
        </w:tc>
        <w:tc>
          <w:tcPr>
            <w:tcW w:w="1196" w:type="dxa"/>
            <w:tcBorders>
              <w:top w:val="nil"/>
              <w:left w:val="nil"/>
              <w:bottom w:val="dashed" w:sz="4" w:space="0" w:color="auto"/>
              <w:right w:val="single" w:sz="8" w:space="0" w:color="auto"/>
            </w:tcBorders>
            <w:shd w:val="clear" w:color="000000" w:fill="FFFFCC"/>
            <w:vAlign w:val="center"/>
            <w:hideMark/>
          </w:tcPr>
          <w:p w14:paraId="65A98D43"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140</w:t>
            </w:r>
          </w:p>
        </w:tc>
        <w:tc>
          <w:tcPr>
            <w:tcW w:w="1214" w:type="dxa"/>
            <w:tcBorders>
              <w:top w:val="nil"/>
              <w:left w:val="nil"/>
              <w:bottom w:val="dashed" w:sz="4" w:space="0" w:color="auto"/>
              <w:right w:val="single" w:sz="4" w:space="0" w:color="auto"/>
            </w:tcBorders>
            <w:shd w:val="clear" w:color="auto" w:fill="auto"/>
            <w:vAlign w:val="center"/>
            <w:hideMark/>
          </w:tcPr>
          <w:p w14:paraId="349D232D"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146</w:t>
            </w:r>
          </w:p>
        </w:tc>
        <w:tc>
          <w:tcPr>
            <w:tcW w:w="850" w:type="dxa"/>
            <w:tcBorders>
              <w:top w:val="nil"/>
              <w:left w:val="nil"/>
              <w:bottom w:val="dashed" w:sz="4" w:space="0" w:color="auto"/>
              <w:right w:val="single" w:sz="4" w:space="0" w:color="auto"/>
            </w:tcBorders>
            <w:shd w:val="clear" w:color="auto" w:fill="auto"/>
            <w:vAlign w:val="center"/>
            <w:hideMark/>
          </w:tcPr>
          <w:p w14:paraId="0B5B350A"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98</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450E833E" w14:textId="77777777" w:rsidR="00271F83" w:rsidRPr="00271F83" w:rsidRDefault="00271F83" w:rsidP="00271F83">
            <w:pPr>
              <w:spacing w:after="0" w:line="240" w:lineRule="auto"/>
              <w:jc w:val="center"/>
              <w:rPr>
                <w:rFonts w:eastAsia="Times New Roman" w:cstheme="minorHAnsi"/>
                <w:b/>
                <w:bCs/>
                <w:color w:val="002060"/>
                <w:lang w:eastAsia="pl-PL"/>
              </w:rPr>
            </w:pPr>
            <w:r w:rsidRPr="00271F83">
              <w:rPr>
                <w:rFonts w:eastAsia="Times New Roman" w:cstheme="minorHAnsi"/>
                <w:b/>
                <w:bCs/>
                <w:color w:val="002060"/>
                <w:lang w:eastAsia="pl-PL"/>
              </w:rPr>
              <w:t>+48</w:t>
            </w:r>
          </w:p>
        </w:tc>
        <w:tc>
          <w:tcPr>
            <w:tcW w:w="1220" w:type="dxa"/>
            <w:tcBorders>
              <w:top w:val="nil"/>
              <w:left w:val="nil"/>
              <w:bottom w:val="dashed" w:sz="4" w:space="0" w:color="auto"/>
              <w:right w:val="single" w:sz="4" w:space="0" w:color="auto"/>
            </w:tcBorders>
            <w:shd w:val="clear" w:color="000000" w:fill="F2F2F2"/>
            <w:vAlign w:val="center"/>
            <w:hideMark/>
          </w:tcPr>
          <w:p w14:paraId="58CDCDB8"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2</w:t>
            </w:r>
          </w:p>
        </w:tc>
        <w:tc>
          <w:tcPr>
            <w:tcW w:w="623" w:type="dxa"/>
            <w:tcBorders>
              <w:top w:val="nil"/>
              <w:left w:val="nil"/>
              <w:bottom w:val="dashed" w:sz="4" w:space="0" w:color="auto"/>
              <w:right w:val="single" w:sz="8" w:space="0" w:color="auto"/>
            </w:tcBorders>
            <w:shd w:val="clear" w:color="000000" w:fill="F2F2F2"/>
            <w:vAlign w:val="center"/>
            <w:hideMark/>
          </w:tcPr>
          <w:p w14:paraId="6A59F0C5"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0</w:t>
            </w:r>
          </w:p>
        </w:tc>
      </w:tr>
      <w:tr w:rsidR="00271F83" w:rsidRPr="00271F83" w14:paraId="09F0159A" w14:textId="77777777" w:rsidTr="00271F83">
        <w:trPr>
          <w:trHeight w:val="345"/>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3E424E18"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2026</w:t>
            </w:r>
          </w:p>
        </w:tc>
        <w:tc>
          <w:tcPr>
            <w:tcW w:w="1476" w:type="dxa"/>
            <w:tcBorders>
              <w:top w:val="nil"/>
              <w:left w:val="nil"/>
              <w:bottom w:val="dashed" w:sz="4" w:space="0" w:color="auto"/>
              <w:right w:val="nil"/>
            </w:tcBorders>
            <w:shd w:val="clear" w:color="auto" w:fill="auto"/>
            <w:vAlign w:val="center"/>
            <w:hideMark/>
          </w:tcPr>
          <w:p w14:paraId="10BACE08"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17 180</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697EBE2E"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164</w:t>
            </w:r>
          </w:p>
        </w:tc>
        <w:tc>
          <w:tcPr>
            <w:tcW w:w="1196" w:type="dxa"/>
            <w:tcBorders>
              <w:top w:val="nil"/>
              <w:left w:val="nil"/>
              <w:bottom w:val="dashed" w:sz="4" w:space="0" w:color="auto"/>
              <w:right w:val="single" w:sz="8" w:space="0" w:color="auto"/>
            </w:tcBorders>
            <w:shd w:val="clear" w:color="000000" w:fill="FFFFCC"/>
            <w:vAlign w:val="center"/>
            <w:hideMark/>
          </w:tcPr>
          <w:p w14:paraId="3E52CA2C"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143</w:t>
            </w:r>
          </w:p>
        </w:tc>
        <w:tc>
          <w:tcPr>
            <w:tcW w:w="1214" w:type="dxa"/>
            <w:tcBorders>
              <w:top w:val="nil"/>
              <w:left w:val="nil"/>
              <w:bottom w:val="dashed" w:sz="4" w:space="0" w:color="auto"/>
              <w:right w:val="single" w:sz="4" w:space="0" w:color="auto"/>
            </w:tcBorders>
            <w:shd w:val="clear" w:color="auto" w:fill="auto"/>
            <w:vAlign w:val="center"/>
            <w:hideMark/>
          </w:tcPr>
          <w:p w14:paraId="0922BD33"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143</w:t>
            </w:r>
          </w:p>
        </w:tc>
        <w:tc>
          <w:tcPr>
            <w:tcW w:w="850" w:type="dxa"/>
            <w:tcBorders>
              <w:top w:val="nil"/>
              <w:left w:val="nil"/>
              <w:bottom w:val="dashed" w:sz="4" w:space="0" w:color="auto"/>
              <w:right w:val="single" w:sz="4" w:space="0" w:color="auto"/>
            </w:tcBorders>
            <w:shd w:val="clear" w:color="auto" w:fill="auto"/>
            <w:vAlign w:val="center"/>
            <w:hideMark/>
          </w:tcPr>
          <w:p w14:paraId="14C0FE62"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97</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4AEBB990"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+46</w:t>
            </w:r>
          </w:p>
        </w:tc>
        <w:tc>
          <w:tcPr>
            <w:tcW w:w="1220" w:type="dxa"/>
            <w:tcBorders>
              <w:top w:val="nil"/>
              <w:left w:val="nil"/>
              <w:bottom w:val="dashed" w:sz="4" w:space="0" w:color="auto"/>
              <w:right w:val="single" w:sz="4" w:space="0" w:color="auto"/>
            </w:tcBorders>
            <w:shd w:val="clear" w:color="000000" w:fill="F2F2F2"/>
            <w:vAlign w:val="center"/>
            <w:hideMark/>
          </w:tcPr>
          <w:p w14:paraId="503A997C"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2</w:t>
            </w:r>
          </w:p>
        </w:tc>
        <w:tc>
          <w:tcPr>
            <w:tcW w:w="623" w:type="dxa"/>
            <w:tcBorders>
              <w:top w:val="nil"/>
              <w:left w:val="nil"/>
              <w:bottom w:val="dashed" w:sz="4" w:space="0" w:color="auto"/>
              <w:right w:val="single" w:sz="8" w:space="0" w:color="auto"/>
            </w:tcBorders>
            <w:shd w:val="clear" w:color="000000" w:fill="F2F2F2"/>
            <w:vAlign w:val="center"/>
            <w:hideMark/>
          </w:tcPr>
          <w:p w14:paraId="731F1185"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0</w:t>
            </w:r>
          </w:p>
        </w:tc>
      </w:tr>
      <w:tr w:rsidR="00271F83" w:rsidRPr="00271F83" w14:paraId="38DB3088" w14:textId="77777777" w:rsidTr="00271F83">
        <w:trPr>
          <w:trHeight w:val="345"/>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5A797934"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2027</w:t>
            </w:r>
          </w:p>
        </w:tc>
        <w:tc>
          <w:tcPr>
            <w:tcW w:w="1476" w:type="dxa"/>
            <w:tcBorders>
              <w:top w:val="nil"/>
              <w:left w:val="nil"/>
              <w:bottom w:val="dashed" w:sz="4" w:space="0" w:color="auto"/>
              <w:right w:val="nil"/>
            </w:tcBorders>
            <w:shd w:val="clear" w:color="auto" w:fill="auto"/>
            <w:vAlign w:val="center"/>
            <w:hideMark/>
          </w:tcPr>
          <w:p w14:paraId="012BABF1"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17 253</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036FED2F"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164</w:t>
            </w:r>
          </w:p>
        </w:tc>
        <w:tc>
          <w:tcPr>
            <w:tcW w:w="1196" w:type="dxa"/>
            <w:tcBorders>
              <w:top w:val="nil"/>
              <w:left w:val="nil"/>
              <w:bottom w:val="dashed" w:sz="4" w:space="0" w:color="auto"/>
              <w:right w:val="single" w:sz="8" w:space="0" w:color="auto"/>
            </w:tcBorders>
            <w:shd w:val="clear" w:color="000000" w:fill="FFFFCC"/>
            <w:vAlign w:val="center"/>
            <w:hideMark/>
          </w:tcPr>
          <w:p w14:paraId="77EAD321"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141</w:t>
            </w:r>
          </w:p>
        </w:tc>
        <w:tc>
          <w:tcPr>
            <w:tcW w:w="1214" w:type="dxa"/>
            <w:tcBorders>
              <w:top w:val="nil"/>
              <w:left w:val="nil"/>
              <w:bottom w:val="dashed" w:sz="4" w:space="0" w:color="auto"/>
              <w:right w:val="single" w:sz="4" w:space="0" w:color="auto"/>
            </w:tcBorders>
            <w:shd w:val="clear" w:color="auto" w:fill="auto"/>
            <w:vAlign w:val="center"/>
            <w:hideMark/>
          </w:tcPr>
          <w:p w14:paraId="06B28106"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142</w:t>
            </w:r>
          </w:p>
        </w:tc>
        <w:tc>
          <w:tcPr>
            <w:tcW w:w="850" w:type="dxa"/>
            <w:tcBorders>
              <w:top w:val="nil"/>
              <w:left w:val="nil"/>
              <w:bottom w:val="dashed" w:sz="4" w:space="0" w:color="auto"/>
              <w:right w:val="single" w:sz="4" w:space="0" w:color="auto"/>
            </w:tcBorders>
            <w:shd w:val="clear" w:color="auto" w:fill="auto"/>
            <w:vAlign w:val="center"/>
            <w:hideMark/>
          </w:tcPr>
          <w:p w14:paraId="090C8A4A"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95</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4121FAD2"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+47</w:t>
            </w:r>
          </w:p>
        </w:tc>
        <w:tc>
          <w:tcPr>
            <w:tcW w:w="1220" w:type="dxa"/>
            <w:tcBorders>
              <w:top w:val="nil"/>
              <w:left w:val="nil"/>
              <w:bottom w:val="dashed" w:sz="4" w:space="0" w:color="auto"/>
              <w:right w:val="single" w:sz="4" w:space="0" w:color="auto"/>
            </w:tcBorders>
            <w:shd w:val="clear" w:color="000000" w:fill="F2F2F2"/>
            <w:vAlign w:val="center"/>
            <w:hideMark/>
          </w:tcPr>
          <w:p w14:paraId="4FA01E22"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3</w:t>
            </w:r>
          </w:p>
        </w:tc>
        <w:tc>
          <w:tcPr>
            <w:tcW w:w="623" w:type="dxa"/>
            <w:tcBorders>
              <w:top w:val="nil"/>
              <w:left w:val="nil"/>
              <w:bottom w:val="dashed" w:sz="4" w:space="0" w:color="auto"/>
              <w:right w:val="single" w:sz="8" w:space="0" w:color="auto"/>
            </w:tcBorders>
            <w:shd w:val="clear" w:color="000000" w:fill="F2F2F2"/>
            <w:vAlign w:val="center"/>
            <w:hideMark/>
          </w:tcPr>
          <w:p w14:paraId="4CB0E201"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0</w:t>
            </w:r>
          </w:p>
        </w:tc>
      </w:tr>
      <w:tr w:rsidR="00271F83" w:rsidRPr="00271F83" w14:paraId="4D6C44E7" w14:textId="77777777" w:rsidTr="00271F83">
        <w:trPr>
          <w:trHeight w:val="345"/>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4BE1A806"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2028</w:t>
            </w:r>
          </w:p>
        </w:tc>
        <w:tc>
          <w:tcPr>
            <w:tcW w:w="1476" w:type="dxa"/>
            <w:tcBorders>
              <w:top w:val="nil"/>
              <w:left w:val="nil"/>
              <w:bottom w:val="dashed" w:sz="4" w:space="0" w:color="auto"/>
              <w:right w:val="nil"/>
            </w:tcBorders>
            <w:shd w:val="clear" w:color="auto" w:fill="auto"/>
            <w:vAlign w:val="center"/>
            <w:hideMark/>
          </w:tcPr>
          <w:p w14:paraId="2AF7C71F"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17 321</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7E9EBB09"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161</w:t>
            </w:r>
          </w:p>
        </w:tc>
        <w:tc>
          <w:tcPr>
            <w:tcW w:w="1196" w:type="dxa"/>
            <w:tcBorders>
              <w:top w:val="nil"/>
              <w:left w:val="nil"/>
              <w:bottom w:val="dashed" w:sz="4" w:space="0" w:color="auto"/>
              <w:right w:val="single" w:sz="8" w:space="0" w:color="auto"/>
            </w:tcBorders>
            <w:shd w:val="clear" w:color="000000" w:fill="FFFFCC"/>
            <w:vAlign w:val="center"/>
            <w:hideMark/>
          </w:tcPr>
          <w:p w14:paraId="2A7A531D"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143</w:t>
            </w:r>
          </w:p>
        </w:tc>
        <w:tc>
          <w:tcPr>
            <w:tcW w:w="1214" w:type="dxa"/>
            <w:tcBorders>
              <w:top w:val="nil"/>
              <w:left w:val="nil"/>
              <w:bottom w:val="dashed" w:sz="4" w:space="0" w:color="auto"/>
              <w:right w:val="single" w:sz="4" w:space="0" w:color="auto"/>
            </w:tcBorders>
            <w:shd w:val="clear" w:color="auto" w:fill="auto"/>
            <w:vAlign w:val="center"/>
            <w:hideMark/>
          </w:tcPr>
          <w:p w14:paraId="31D34957"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141</w:t>
            </w:r>
          </w:p>
        </w:tc>
        <w:tc>
          <w:tcPr>
            <w:tcW w:w="850" w:type="dxa"/>
            <w:tcBorders>
              <w:top w:val="nil"/>
              <w:left w:val="nil"/>
              <w:bottom w:val="dashed" w:sz="4" w:space="0" w:color="auto"/>
              <w:right w:val="single" w:sz="4" w:space="0" w:color="auto"/>
            </w:tcBorders>
            <w:shd w:val="clear" w:color="auto" w:fill="auto"/>
            <w:vAlign w:val="center"/>
            <w:hideMark/>
          </w:tcPr>
          <w:p w14:paraId="11B1653A"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94</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5D8514A5"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+47</w:t>
            </w:r>
          </w:p>
        </w:tc>
        <w:tc>
          <w:tcPr>
            <w:tcW w:w="1220" w:type="dxa"/>
            <w:tcBorders>
              <w:top w:val="nil"/>
              <w:left w:val="nil"/>
              <w:bottom w:val="dashed" w:sz="4" w:space="0" w:color="auto"/>
              <w:right w:val="single" w:sz="4" w:space="0" w:color="auto"/>
            </w:tcBorders>
            <w:shd w:val="clear" w:color="000000" w:fill="F2F2F2"/>
            <w:vAlign w:val="center"/>
            <w:hideMark/>
          </w:tcPr>
          <w:p w14:paraId="5575EF15"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3</w:t>
            </w:r>
          </w:p>
        </w:tc>
        <w:tc>
          <w:tcPr>
            <w:tcW w:w="623" w:type="dxa"/>
            <w:tcBorders>
              <w:top w:val="nil"/>
              <w:left w:val="nil"/>
              <w:bottom w:val="dashed" w:sz="4" w:space="0" w:color="auto"/>
              <w:right w:val="single" w:sz="8" w:space="0" w:color="auto"/>
            </w:tcBorders>
            <w:shd w:val="clear" w:color="000000" w:fill="F2F2F2"/>
            <w:vAlign w:val="center"/>
            <w:hideMark/>
          </w:tcPr>
          <w:p w14:paraId="2861DD1C"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0</w:t>
            </w:r>
          </w:p>
        </w:tc>
      </w:tr>
      <w:tr w:rsidR="00271F83" w:rsidRPr="00271F83" w14:paraId="68E744CE" w14:textId="77777777" w:rsidTr="00271F83">
        <w:trPr>
          <w:trHeight w:val="345"/>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4D9C2191"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2029</w:t>
            </w:r>
          </w:p>
        </w:tc>
        <w:tc>
          <w:tcPr>
            <w:tcW w:w="1476" w:type="dxa"/>
            <w:tcBorders>
              <w:top w:val="nil"/>
              <w:left w:val="nil"/>
              <w:bottom w:val="dashed" w:sz="4" w:space="0" w:color="auto"/>
              <w:right w:val="nil"/>
            </w:tcBorders>
            <w:shd w:val="clear" w:color="auto" w:fill="auto"/>
            <w:vAlign w:val="center"/>
            <w:hideMark/>
          </w:tcPr>
          <w:p w14:paraId="79C094BC"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17 384</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6C16E110"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160</w:t>
            </w:r>
          </w:p>
        </w:tc>
        <w:tc>
          <w:tcPr>
            <w:tcW w:w="1196" w:type="dxa"/>
            <w:tcBorders>
              <w:top w:val="nil"/>
              <w:left w:val="nil"/>
              <w:bottom w:val="dashed" w:sz="4" w:space="0" w:color="auto"/>
              <w:right w:val="single" w:sz="8" w:space="0" w:color="auto"/>
            </w:tcBorders>
            <w:shd w:val="clear" w:color="000000" w:fill="FFFFCC"/>
            <w:vAlign w:val="center"/>
            <w:hideMark/>
          </w:tcPr>
          <w:p w14:paraId="44C50AE3"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145</w:t>
            </w:r>
          </w:p>
        </w:tc>
        <w:tc>
          <w:tcPr>
            <w:tcW w:w="1214" w:type="dxa"/>
            <w:tcBorders>
              <w:top w:val="nil"/>
              <w:left w:val="nil"/>
              <w:bottom w:val="dashed" w:sz="4" w:space="0" w:color="auto"/>
              <w:right w:val="single" w:sz="4" w:space="0" w:color="auto"/>
            </w:tcBorders>
            <w:shd w:val="clear" w:color="auto" w:fill="auto"/>
            <w:vAlign w:val="center"/>
            <w:hideMark/>
          </w:tcPr>
          <w:p w14:paraId="563F8BD7"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138</w:t>
            </w:r>
          </w:p>
        </w:tc>
        <w:tc>
          <w:tcPr>
            <w:tcW w:w="850" w:type="dxa"/>
            <w:tcBorders>
              <w:top w:val="nil"/>
              <w:left w:val="nil"/>
              <w:bottom w:val="dashed" w:sz="4" w:space="0" w:color="auto"/>
              <w:right w:val="single" w:sz="4" w:space="0" w:color="auto"/>
            </w:tcBorders>
            <w:shd w:val="clear" w:color="auto" w:fill="auto"/>
            <w:vAlign w:val="center"/>
            <w:hideMark/>
          </w:tcPr>
          <w:p w14:paraId="5EE4AE17"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93</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05F79348"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+45</w:t>
            </w:r>
          </w:p>
        </w:tc>
        <w:tc>
          <w:tcPr>
            <w:tcW w:w="1220" w:type="dxa"/>
            <w:tcBorders>
              <w:top w:val="nil"/>
              <w:left w:val="nil"/>
              <w:bottom w:val="dashed" w:sz="4" w:space="0" w:color="auto"/>
              <w:right w:val="single" w:sz="4" w:space="0" w:color="auto"/>
            </w:tcBorders>
            <w:shd w:val="clear" w:color="000000" w:fill="F2F2F2"/>
            <w:vAlign w:val="center"/>
            <w:hideMark/>
          </w:tcPr>
          <w:p w14:paraId="05D9EC5A"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3</w:t>
            </w:r>
          </w:p>
        </w:tc>
        <w:tc>
          <w:tcPr>
            <w:tcW w:w="623" w:type="dxa"/>
            <w:tcBorders>
              <w:top w:val="nil"/>
              <w:left w:val="nil"/>
              <w:bottom w:val="dashed" w:sz="4" w:space="0" w:color="auto"/>
              <w:right w:val="single" w:sz="8" w:space="0" w:color="auto"/>
            </w:tcBorders>
            <w:shd w:val="clear" w:color="000000" w:fill="F2F2F2"/>
            <w:vAlign w:val="center"/>
            <w:hideMark/>
          </w:tcPr>
          <w:p w14:paraId="144CFF35"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0</w:t>
            </w:r>
          </w:p>
        </w:tc>
      </w:tr>
      <w:tr w:rsidR="00271F83" w:rsidRPr="00271F83" w14:paraId="37CBA85F" w14:textId="77777777" w:rsidTr="00271F83">
        <w:trPr>
          <w:trHeight w:val="345"/>
        </w:trPr>
        <w:tc>
          <w:tcPr>
            <w:tcW w:w="1360" w:type="dxa"/>
            <w:tcBorders>
              <w:top w:val="nil"/>
              <w:left w:val="single" w:sz="8" w:space="0" w:color="auto"/>
              <w:bottom w:val="single" w:sz="8" w:space="0" w:color="auto"/>
              <w:right w:val="single" w:sz="4" w:space="0" w:color="auto"/>
            </w:tcBorders>
            <w:shd w:val="clear" w:color="000000" w:fill="CCFF99"/>
            <w:vAlign w:val="center"/>
            <w:hideMark/>
          </w:tcPr>
          <w:p w14:paraId="0B4787A7"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2030</w:t>
            </w:r>
          </w:p>
        </w:tc>
        <w:tc>
          <w:tcPr>
            <w:tcW w:w="1476" w:type="dxa"/>
            <w:tcBorders>
              <w:top w:val="nil"/>
              <w:left w:val="nil"/>
              <w:bottom w:val="single" w:sz="8" w:space="0" w:color="auto"/>
              <w:right w:val="nil"/>
            </w:tcBorders>
            <w:shd w:val="clear" w:color="auto" w:fill="auto"/>
            <w:vAlign w:val="center"/>
            <w:hideMark/>
          </w:tcPr>
          <w:p w14:paraId="522BCBF6"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17 440</w:t>
            </w:r>
          </w:p>
        </w:tc>
        <w:tc>
          <w:tcPr>
            <w:tcW w:w="1134" w:type="dxa"/>
            <w:tcBorders>
              <w:top w:val="nil"/>
              <w:left w:val="single" w:sz="8" w:space="0" w:color="auto"/>
              <w:bottom w:val="single" w:sz="8" w:space="0" w:color="auto"/>
              <w:right w:val="single" w:sz="4" w:space="0" w:color="auto"/>
            </w:tcBorders>
            <w:shd w:val="clear" w:color="000000" w:fill="FFFFCC"/>
            <w:vAlign w:val="center"/>
            <w:hideMark/>
          </w:tcPr>
          <w:p w14:paraId="753C8257"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159</w:t>
            </w:r>
          </w:p>
        </w:tc>
        <w:tc>
          <w:tcPr>
            <w:tcW w:w="1196" w:type="dxa"/>
            <w:tcBorders>
              <w:top w:val="nil"/>
              <w:left w:val="nil"/>
              <w:bottom w:val="single" w:sz="8" w:space="0" w:color="auto"/>
              <w:right w:val="single" w:sz="8" w:space="0" w:color="auto"/>
            </w:tcBorders>
            <w:shd w:val="clear" w:color="000000" w:fill="FFFFCC"/>
            <w:vAlign w:val="center"/>
            <w:hideMark/>
          </w:tcPr>
          <w:p w14:paraId="2D614BFA"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149</w:t>
            </w:r>
          </w:p>
        </w:tc>
        <w:tc>
          <w:tcPr>
            <w:tcW w:w="1214" w:type="dxa"/>
            <w:tcBorders>
              <w:top w:val="nil"/>
              <w:left w:val="nil"/>
              <w:bottom w:val="single" w:sz="8" w:space="0" w:color="auto"/>
              <w:right w:val="single" w:sz="4" w:space="0" w:color="auto"/>
            </w:tcBorders>
            <w:shd w:val="clear" w:color="auto" w:fill="auto"/>
            <w:vAlign w:val="center"/>
            <w:hideMark/>
          </w:tcPr>
          <w:p w14:paraId="08AC7FC7"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135</w:t>
            </w:r>
          </w:p>
        </w:tc>
        <w:tc>
          <w:tcPr>
            <w:tcW w:w="850" w:type="dxa"/>
            <w:tcBorders>
              <w:top w:val="nil"/>
              <w:left w:val="nil"/>
              <w:bottom w:val="single" w:sz="8" w:space="0" w:color="auto"/>
              <w:right w:val="single" w:sz="4" w:space="0" w:color="auto"/>
            </w:tcBorders>
            <w:shd w:val="clear" w:color="auto" w:fill="auto"/>
            <w:vAlign w:val="center"/>
            <w:hideMark/>
          </w:tcPr>
          <w:p w14:paraId="5CAEB37B"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92</w:t>
            </w:r>
          </w:p>
        </w:tc>
        <w:tc>
          <w:tcPr>
            <w:tcW w:w="992" w:type="dxa"/>
            <w:tcBorders>
              <w:top w:val="dashed" w:sz="4" w:space="0" w:color="auto"/>
              <w:left w:val="nil"/>
              <w:bottom w:val="single" w:sz="8" w:space="0" w:color="auto"/>
              <w:right w:val="single" w:sz="8" w:space="0" w:color="auto"/>
            </w:tcBorders>
            <w:shd w:val="clear" w:color="000000" w:fill="FFFFFF"/>
            <w:noWrap/>
            <w:vAlign w:val="center"/>
            <w:hideMark/>
          </w:tcPr>
          <w:p w14:paraId="35286CBF" w14:textId="77777777" w:rsidR="00271F83" w:rsidRPr="00271F83" w:rsidRDefault="00271F83" w:rsidP="00271F83">
            <w:pPr>
              <w:spacing w:after="0" w:line="240" w:lineRule="auto"/>
              <w:jc w:val="center"/>
              <w:rPr>
                <w:rFonts w:eastAsia="Times New Roman" w:cstheme="minorHAnsi"/>
                <w:b/>
                <w:bCs/>
                <w:lang w:eastAsia="pl-PL"/>
              </w:rPr>
            </w:pPr>
            <w:r w:rsidRPr="00271F83">
              <w:rPr>
                <w:rFonts w:eastAsia="Times New Roman" w:cstheme="minorHAnsi"/>
                <w:b/>
                <w:bCs/>
                <w:lang w:eastAsia="pl-PL"/>
              </w:rPr>
              <w:t>+43</w:t>
            </w:r>
          </w:p>
        </w:tc>
        <w:tc>
          <w:tcPr>
            <w:tcW w:w="1220" w:type="dxa"/>
            <w:tcBorders>
              <w:top w:val="nil"/>
              <w:left w:val="nil"/>
              <w:bottom w:val="single" w:sz="8" w:space="0" w:color="auto"/>
              <w:right w:val="single" w:sz="4" w:space="0" w:color="auto"/>
            </w:tcBorders>
            <w:shd w:val="clear" w:color="000000" w:fill="F2F2F2"/>
            <w:vAlign w:val="center"/>
            <w:hideMark/>
          </w:tcPr>
          <w:p w14:paraId="6AE0A6EA"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3</w:t>
            </w:r>
          </w:p>
        </w:tc>
        <w:tc>
          <w:tcPr>
            <w:tcW w:w="623" w:type="dxa"/>
            <w:tcBorders>
              <w:top w:val="nil"/>
              <w:left w:val="nil"/>
              <w:bottom w:val="single" w:sz="8" w:space="0" w:color="auto"/>
              <w:right w:val="single" w:sz="8" w:space="0" w:color="auto"/>
            </w:tcBorders>
            <w:shd w:val="clear" w:color="000000" w:fill="F2F2F2"/>
            <w:vAlign w:val="center"/>
            <w:hideMark/>
          </w:tcPr>
          <w:p w14:paraId="47703C71" w14:textId="77777777" w:rsidR="00271F83" w:rsidRPr="00271F83" w:rsidRDefault="00271F83" w:rsidP="00271F83">
            <w:pPr>
              <w:spacing w:after="0" w:line="240" w:lineRule="auto"/>
              <w:jc w:val="center"/>
              <w:rPr>
                <w:rFonts w:eastAsia="Times New Roman" w:cstheme="minorHAnsi"/>
                <w:lang w:eastAsia="pl-PL"/>
              </w:rPr>
            </w:pPr>
            <w:r w:rsidRPr="00271F83">
              <w:rPr>
                <w:rFonts w:eastAsia="Times New Roman" w:cstheme="minorHAnsi"/>
                <w:lang w:eastAsia="pl-PL"/>
              </w:rPr>
              <w:t>0</w:t>
            </w:r>
          </w:p>
        </w:tc>
      </w:tr>
    </w:tbl>
    <w:p w14:paraId="4FF2B69A" w14:textId="5CF60F1B" w:rsidR="00B402DC" w:rsidRPr="00271F83" w:rsidRDefault="00112DB5" w:rsidP="00271F83">
      <w:pPr>
        <w:spacing w:after="0" w:line="240" w:lineRule="auto"/>
        <w:jc w:val="center"/>
        <w:rPr>
          <w:rFonts w:cstheme="minorHAnsi"/>
        </w:rPr>
      </w:pPr>
      <w:r w:rsidRPr="00271F83">
        <w:rPr>
          <w:rFonts w:cstheme="minorHAnsi"/>
        </w:rPr>
        <w:t>Źródło: Prognoza ludności gmin na lata 2017-2030 - tablice wojewódzkie</w:t>
      </w:r>
    </w:p>
    <w:p w14:paraId="0E79F6FE" w14:textId="77777777" w:rsidR="00B402DC" w:rsidRDefault="00B402DC" w:rsidP="00D67E77">
      <w:pPr>
        <w:spacing w:after="0" w:line="240" w:lineRule="auto"/>
        <w:jc w:val="both"/>
        <w:rPr>
          <w:rFonts w:cstheme="minorHAnsi"/>
          <w:b/>
          <w:bCs/>
        </w:rPr>
      </w:pPr>
    </w:p>
    <w:p w14:paraId="29020186" w14:textId="2D541A19" w:rsidR="00140158" w:rsidRPr="002C3563" w:rsidRDefault="00140158" w:rsidP="00D67E77">
      <w:pPr>
        <w:spacing w:after="0" w:line="240" w:lineRule="auto"/>
        <w:jc w:val="both"/>
        <w:rPr>
          <w:rFonts w:cstheme="minorHAnsi"/>
          <w:b/>
          <w:bCs/>
        </w:rPr>
      </w:pPr>
      <w:r w:rsidRPr="002C3563">
        <w:rPr>
          <w:rFonts w:cstheme="minorHAnsi"/>
          <w:b/>
          <w:bCs/>
        </w:rPr>
        <w:t xml:space="preserve">Gmina </w:t>
      </w:r>
      <w:r w:rsidR="00386515" w:rsidRPr="002C3563">
        <w:rPr>
          <w:rFonts w:cstheme="minorHAnsi"/>
          <w:b/>
          <w:bCs/>
        </w:rPr>
        <w:t>Sobków</w:t>
      </w:r>
    </w:p>
    <w:p w14:paraId="42DF6FE7" w14:textId="5D36FD00" w:rsidR="00140158" w:rsidRPr="002C3563" w:rsidRDefault="00140158" w:rsidP="00D67E77">
      <w:pPr>
        <w:spacing w:after="0" w:line="240" w:lineRule="auto"/>
        <w:jc w:val="both"/>
        <w:rPr>
          <w:rFonts w:cstheme="minorHAnsi"/>
        </w:rPr>
      </w:pPr>
      <w:r w:rsidRPr="002C3563">
        <w:rPr>
          <w:rFonts w:cstheme="minorHAnsi"/>
        </w:rPr>
        <w:t>Według danych GUS (stan na dzień 31.12.2020r</w:t>
      </w:r>
      <w:r w:rsidR="00C52A15">
        <w:rPr>
          <w:rFonts w:cstheme="minorHAnsi"/>
        </w:rPr>
        <w:t>.</w:t>
      </w:r>
      <w:r w:rsidRPr="002C3563">
        <w:rPr>
          <w:rFonts w:cstheme="minorHAnsi"/>
        </w:rPr>
        <w:t xml:space="preserve">) Gminę </w:t>
      </w:r>
      <w:r w:rsidR="00E2213A" w:rsidRPr="002C3563">
        <w:rPr>
          <w:rFonts w:cstheme="minorHAnsi"/>
        </w:rPr>
        <w:t>Sobków</w:t>
      </w:r>
      <w:r w:rsidRPr="002C3563">
        <w:rPr>
          <w:rFonts w:cstheme="minorHAnsi"/>
        </w:rPr>
        <w:t xml:space="preserve"> zamieszkuj</w:t>
      </w:r>
      <w:r w:rsidR="00C01049">
        <w:rPr>
          <w:rFonts w:cstheme="minorHAnsi"/>
        </w:rPr>
        <w:t>e</w:t>
      </w:r>
      <w:r w:rsidRPr="002C3563">
        <w:rPr>
          <w:rFonts w:cstheme="minorHAnsi"/>
        </w:rPr>
        <w:t xml:space="preserve"> </w:t>
      </w:r>
      <w:r w:rsidR="00621D39" w:rsidRPr="002C3563">
        <w:rPr>
          <w:rFonts w:cstheme="minorHAnsi"/>
        </w:rPr>
        <w:t>8474</w:t>
      </w:r>
      <w:r w:rsidRPr="002C3563">
        <w:rPr>
          <w:rFonts w:cstheme="minorHAnsi"/>
        </w:rPr>
        <w:t xml:space="preserve"> os</w:t>
      </w:r>
      <w:r w:rsidR="00C01049">
        <w:rPr>
          <w:rFonts w:cstheme="minorHAnsi"/>
        </w:rPr>
        <w:t>ób</w:t>
      </w:r>
      <w:r w:rsidRPr="002C3563">
        <w:rPr>
          <w:rFonts w:cstheme="minorHAnsi"/>
        </w:rPr>
        <w:t xml:space="preserve">, z czego </w:t>
      </w:r>
      <w:r w:rsidR="000E494B" w:rsidRPr="002C3563">
        <w:rPr>
          <w:rFonts w:cstheme="minorHAnsi"/>
        </w:rPr>
        <w:t>49,86</w:t>
      </w:r>
      <w:r w:rsidRPr="002C3563">
        <w:rPr>
          <w:rFonts w:cstheme="minorHAnsi"/>
        </w:rPr>
        <w:t>% stanowią kobiety, a 5</w:t>
      </w:r>
      <w:r w:rsidR="000E494B" w:rsidRPr="002C3563">
        <w:rPr>
          <w:rFonts w:cstheme="minorHAnsi"/>
        </w:rPr>
        <w:t>0,14</w:t>
      </w:r>
      <w:r w:rsidRPr="002C3563">
        <w:rPr>
          <w:rFonts w:cstheme="minorHAnsi"/>
        </w:rPr>
        <w:t xml:space="preserve">% mężczyźni. W latach 2002-2020 liczba </w:t>
      </w:r>
      <w:r w:rsidR="002F6D7D" w:rsidRPr="002C3563">
        <w:rPr>
          <w:rFonts w:cstheme="minorHAnsi"/>
        </w:rPr>
        <w:t xml:space="preserve">mieszkańców </w:t>
      </w:r>
      <w:r w:rsidR="00CB49EF" w:rsidRPr="002C3563">
        <w:rPr>
          <w:rFonts w:cstheme="minorHAnsi"/>
        </w:rPr>
        <w:t xml:space="preserve">wzrosła </w:t>
      </w:r>
      <w:r w:rsidR="00C01049">
        <w:rPr>
          <w:rFonts w:cstheme="minorHAnsi"/>
        </w:rPr>
        <w:br/>
      </w:r>
      <w:r w:rsidR="00CB49EF" w:rsidRPr="002C3563">
        <w:rPr>
          <w:rFonts w:cstheme="minorHAnsi"/>
        </w:rPr>
        <w:t>o 2,3%.</w:t>
      </w:r>
      <w:r w:rsidRPr="002C3563">
        <w:rPr>
          <w:rFonts w:cstheme="minorHAnsi"/>
        </w:rPr>
        <w:t xml:space="preserve"> </w:t>
      </w:r>
      <w:r w:rsidR="00CB49EF" w:rsidRPr="002C3563">
        <w:rPr>
          <w:rFonts w:cstheme="minorHAnsi"/>
        </w:rPr>
        <w:t xml:space="preserve">62,74% mieszkańców </w:t>
      </w:r>
      <w:r w:rsidR="00C52A15">
        <w:rPr>
          <w:rFonts w:cstheme="minorHAnsi"/>
        </w:rPr>
        <w:t>G</w:t>
      </w:r>
      <w:r w:rsidR="00CB49EF" w:rsidRPr="002C3563">
        <w:rPr>
          <w:rFonts w:cstheme="minorHAnsi"/>
        </w:rPr>
        <w:t xml:space="preserve">miny </w:t>
      </w:r>
      <w:r w:rsidR="00C52A15">
        <w:rPr>
          <w:rFonts w:cstheme="minorHAnsi"/>
        </w:rPr>
        <w:t>Sobków</w:t>
      </w:r>
      <w:r w:rsidR="00CB49EF" w:rsidRPr="002C3563">
        <w:rPr>
          <w:rFonts w:cstheme="minorHAnsi"/>
        </w:rPr>
        <w:t xml:space="preserve"> jest w wieku produkcyjnym,</w:t>
      </w:r>
      <w:r w:rsidR="002F6D7D" w:rsidRPr="002C3563">
        <w:rPr>
          <w:rFonts w:cstheme="minorHAnsi"/>
        </w:rPr>
        <w:t xml:space="preserve"> </w:t>
      </w:r>
      <w:r w:rsidR="00CB49EF" w:rsidRPr="002C3563">
        <w:rPr>
          <w:rFonts w:cstheme="minorHAnsi"/>
        </w:rPr>
        <w:t>16,33% w wieku przedprodukcyjnym, a 20,92% mieszkańców jest w wieku poprodukcyjnym.</w:t>
      </w:r>
    </w:p>
    <w:p w14:paraId="02E966BF" w14:textId="77777777" w:rsidR="00140158" w:rsidRPr="002C3563" w:rsidRDefault="00140158" w:rsidP="00D67E77">
      <w:pPr>
        <w:pStyle w:val="Legenda"/>
        <w:spacing w:after="0"/>
        <w:rPr>
          <w:rFonts w:cstheme="minorHAnsi"/>
          <w:i w:val="0"/>
          <w:iCs w:val="0"/>
          <w:color w:val="auto"/>
          <w:sz w:val="22"/>
          <w:szCs w:val="22"/>
          <w:highlight w:val="yellow"/>
        </w:rPr>
      </w:pPr>
    </w:p>
    <w:p w14:paraId="10D4C417" w14:textId="77AE7D0C" w:rsidR="00140158" w:rsidRPr="002C3563" w:rsidRDefault="00140158" w:rsidP="00D67E77">
      <w:pPr>
        <w:pStyle w:val="Legenda"/>
        <w:spacing w:after="0"/>
        <w:jc w:val="center"/>
        <w:rPr>
          <w:rFonts w:cstheme="minorHAnsi"/>
          <w:i w:val="0"/>
          <w:iCs w:val="0"/>
          <w:color w:val="auto"/>
          <w:sz w:val="22"/>
          <w:szCs w:val="22"/>
        </w:rPr>
      </w:pPr>
      <w:bookmarkStart w:id="48" w:name="_Toc117501817"/>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20</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Struktura ludności </w:t>
      </w:r>
      <w:r w:rsidR="00C52A15">
        <w:rPr>
          <w:rFonts w:cstheme="minorHAnsi"/>
          <w:i w:val="0"/>
          <w:iCs w:val="0"/>
          <w:color w:val="auto"/>
          <w:sz w:val="22"/>
          <w:szCs w:val="22"/>
        </w:rPr>
        <w:t>w</w:t>
      </w:r>
      <w:r w:rsidRPr="002C3563">
        <w:rPr>
          <w:rFonts w:cstheme="minorHAnsi"/>
          <w:i w:val="0"/>
          <w:iCs w:val="0"/>
          <w:color w:val="auto"/>
          <w:sz w:val="22"/>
          <w:szCs w:val="22"/>
        </w:rPr>
        <w:t xml:space="preserve"> </w:t>
      </w:r>
      <w:r w:rsidR="00C52A15">
        <w:rPr>
          <w:rFonts w:cstheme="minorHAnsi"/>
          <w:i w:val="0"/>
          <w:iCs w:val="0"/>
          <w:color w:val="auto"/>
          <w:sz w:val="22"/>
          <w:szCs w:val="22"/>
        </w:rPr>
        <w:t>G</w:t>
      </w:r>
      <w:r w:rsidRPr="002C3563">
        <w:rPr>
          <w:rFonts w:cstheme="minorHAnsi"/>
          <w:i w:val="0"/>
          <w:iCs w:val="0"/>
          <w:color w:val="auto"/>
          <w:sz w:val="22"/>
          <w:szCs w:val="22"/>
        </w:rPr>
        <w:t>min</w:t>
      </w:r>
      <w:r w:rsidR="00C52A15">
        <w:rPr>
          <w:rFonts w:cstheme="minorHAnsi"/>
          <w:i w:val="0"/>
          <w:iCs w:val="0"/>
          <w:color w:val="auto"/>
          <w:sz w:val="22"/>
          <w:szCs w:val="22"/>
        </w:rPr>
        <w:t>ie</w:t>
      </w:r>
      <w:r w:rsidRPr="002C3563">
        <w:rPr>
          <w:rFonts w:cstheme="minorHAnsi"/>
          <w:i w:val="0"/>
          <w:iCs w:val="0"/>
          <w:color w:val="auto"/>
          <w:sz w:val="22"/>
          <w:szCs w:val="22"/>
        </w:rPr>
        <w:t xml:space="preserve"> </w:t>
      </w:r>
      <w:r w:rsidR="00E2213A" w:rsidRPr="002C3563">
        <w:rPr>
          <w:rFonts w:cstheme="minorHAnsi"/>
          <w:i w:val="0"/>
          <w:iCs w:val="0"/>
          <w:color w:val="auto"/>
          <w:sz w:val="22"/>
          <w:szCs w:val="22"/>
        </w:rPr>
        <w:t>Sobków</w:t>
      </w:r>
      <w:r w:rsidRPr="002C3563">
        <w:rPr>
          <w:rFonts w:cstheme="minorHAnsi"/>
          <w:i w:val="0"/>
          <w:iCs w:val="0"/>
          <w:color w:val="auto"/>
          <w:sz w:val="22"/>
          <w:szCs w:val="22"/>
        </w:rPr>
        <w:t xml:space="preserve"> w latach 2015-2020</w:t>
      </w:r>
      <w:bookmarkEnd w:id="48"/>
    </w:p>
    <w:tbl>
      <w:tblPr>
        <w:tblW w:w="10241" w:type="dxa"/>
        <w:tblInd w:w="-431" w:type="dxa"/>
        <w:tblCellMar>
          <w:left w:w="70" w:type="dxa"/>
          <w:right w:w="70" w:type="dxa"/>
        </w:tblCellMar>
        <w:tblLook w:val="04A0" w:firstRow="1" w:lastRow="0" w:firstColumn="1" w:lastColumn="0" w:noHBand="0" w:noVBand="1"/>
      </w:tblPr>
      <w:tblGrid>
        <w:gridCol w:w="3681"/>
        <w:gridCol w:w="1120"/>
        <w:gridCol w:w="1120"/>
        <w:gridCol w:w="1120"/>
        <w:gridCol w:w="1120"/>
        <w:gridCol w:w="1120"/>
        <w:gridCol w:w="960"/>
      </w:tblGrid>
      <w:tr w:rsidR="002C3563" w:rsidRPr="002C3563" w14:paraId="521E7109" w14:textId="77777777" w:rsidTr="00CB49EF">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38CF9E29" w14:textId="77777777" w:rsidR="00E2213A" w:rsidRPr="002C3563" w:rsidRDefault="00E2213A"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Sobków</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0FF34E8F" w14:textId="77777777" w:rsidR="00E2213A" w:rsidRPr="002C3563" w:rsidRDefault="00E2213A"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04197841" w14:textId="77777777" w:rsidR="00E2213A" w:rsidRPr="002C3563" w:rsidRDefault="00E2213A"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602700D8" w14:textId="77777777" w:rsidR="00E2213A" w:rsidRPr="002C3563" w:rsidRDefault="00E2213A"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53585741" w14:textId="77777777" w:rsidR="00E2213A" w:rsidRPr="002C3563" w:rsidRDefault="00E2213A"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7F182AF5" w14:textId="77777777" w:rsidR="00E2213A" w:rsidRPr="002C3563" w:rsidRDefault="00E2213A"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5D34EABE" w14:textId="77777777" w:rsidR="00E2213A" w:rsidRPr="002C3563" w:rsidRDefault="00E2213A"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7F65624D"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74E34354"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Ogółem </w:t>
            </w:r>
          </w:p>
        </w:tc>
        <w:tc>
          <w:tcPr>
            <w:tcW w:w="1120" w:type="dxa"/>
            <w:tcBorders>
              <w:top w:val="nil"/>
              <w:left w:val="nil"/>
              <w:bottom w:val="single" w:sz="4" w:space="0" w:color="auto"/>
              <w:right w:val="single" w:sz="4" w:space="0" w:color="auto"/>
            </w:tcBorders>
            <w:shd w:val="clear" w:color="auto" w:fill="auto"/>
            <w:noWrap/>
            <w:vAlign w:val="bottom"/>
            <w:hideMark/>
          </w:tcPr>
          <w:p w14:paraId="4D9ADE48"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8 536</w:t>
            </w:r>
          </w:p>
        </w:tc>
        <w:tc>
          <w:tcPr>
            <w:tcW w:w="1120" w:type="dxa"/>
            <w:tcBorders>
              <w:top w:val="nil"/>
              <w:left w:val="nil"/>
              <w:bottom w:val="single" w:sz="4" w:space="0" w:color="auto"/>
              <w:right w:val="single" w:sz="4" w:space="0" w:color="auto"/>
            </w:tcBorders>
            <w:shd w:val="clear" w:color="auto" w:fill="auto"/>
            <w:noWrap/>
            <w:vAlign w:val="bottom"/>
            <w:hideMark/>
          </w:tcPr>
          <w:p w14:paraId="494E583B"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8 526</w:t>
            </w:r>
          </w:p>
        </w:tc>
        <w:tc>
          <w:tcPr>
            <w:tcW w:w="1120" w:type="dxa"/>
            <w:tcBorders>
              <w:top w:val="nil"/>
              <w:left w:val="nil"/>
              <w:bottom w:val="single" w:sz="4" w:space="0" w:color="auto"/>
              <w:right w:val="single" w:sz="4" w:space="0" w:color="auto"/>
            </w:tcBorders>
            <w:shd w:val="clear" w:color="auto" w:fill="auto"/>
            <w:noWrap/>
            <w:vAlign w:val="bottom"/>
            <w:hideMark/>
          </w:tcPr>
          <w:p w14:paraId="5D9BB4BC"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8 533</w:t>
            </w:r>
          </w:p>
        </w:tc>
        <w:tc>
          <w:tcPr>
            <w:tcW w:w="1120" w:type="dxa"/>
            <w:tcBorders>
              <w:top w:val="nil"/>
              <w:left w:val="nil"/>
              <w:bottom w:val="single" w:sz="4" w:space="0" w:color="auto"/>
              <w:right w:val="single" w:sz="4" w:space="0" w:color="auto"/>
            </w:tcBorders>
            <w:shd w:val="clear" w:color="auto" w:fill="auto"/>
            <w:noWrap/>
            <w:vAlign w:val="bottom"/>
            <w:hideMark/>
          </w:tcPr>
          <w:p w14:paraId="39718051"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8 491</w:t>
            </w:r>
          </w:p>
        </w:tc>
        <w:tc>
          <w:tcPr>
            <w:tcW w:w="1120" w:type="dxa"/>
            <w:tcBorders>
              <w:top w:val="nil"/>
              <w:left w:val="nil"/>
              <w:bottom w:val="single" w:sz="4" w:space="0" w:color="auto"/>
              <w:right w:val="single" w:sz="4" w:space="0" w:color="auto"/>
            </w:tcBorders>
            <w:shd w:val="clear" w:color="auto" w:fill="auto"/>
            <w:noWrap/>
            <w:vAlign w:val="bottom"/>
            <w:hideMark/>
          </w:tcPr>
          <w:p w14:paraId="52546C1B"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8 466</w:t>
            </w:r>
          </w:p>
        </w:tc>
        <w:tc>
          <w:tcPr>
            <w:tcW w:w="960" w:type="dxa"/>
            <w:tcBorders>
              <w:top w:val="nil"/>
              <w:left w:val="nil"/>
              <w:bottom w:val="single" w:sz="4" w:space="0" w:color="auto"/>
              <w:right w:val="single" w:sz="4" w:space="0" w:color="auto"/>
            </w:tcBorders>
            <w:shd w:val="clear" w:color="auto" w:fill="auto"/>
            <w:noWrap/>
            <w:vAlign w:val="bottom"/>
            <w:hideMark/>
          </w:tcPr>
          <w:p w14:paraId="0BC428FE"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8 474</w:t>
            </w:r>
          </w:p>
        </w:tc>
      </w:tr>
      <w:tr w:rsidR="002C3563" w:rsidRPr="002C3563" w14:paraId="716513ED"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F790F7E"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125447CB"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4 252</w:t>
            </w:r>
          </w:p>
        </w:tc>
        <w:tc>
          <w:tcPr>
            <w:tcW w:w="1120" w:type="dxa"/>
            <w:tcBorders>
              <w:top w:val="nil"/>
              <w:left w:val="nil"/>
              <w:bottom w:val="single" w:sz="4" w:space="0" w:color="auto"/>
              <w:right w:val="single" w:sz="4" w:space="0" w:color="auto"/>
            </w:tcBorders>
            <w:shd w:val="clear" w:color="auto" w:fill="auto"/>
            <w:noWrap/>
            <w:vAlign w:val="bottom"/>
            <w:hideMark/>
          </w:tcPr>
          <w:p w14:paraId="4652E354"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4 238</w:t>
            </w:r>
          </w:p>
        </w:tc>
        <w:tc>
          <w:tcPr>
            <w:tcW w:w="1120" w:type="dxa"/>
            <w:tcBorders>
              <w:top w:val="nil"/>
              <w:left w:val="nil"/>
              <w:bottom w:val="single" w:sz="4" w:space="0" w:color="auto"/>
              <w:right w:val="single" w:sz="4" w:space="0" w:color="auto"/>
            </w:tcBorders>
            <w:shd w:val="clear" w:color="auto" w:fill="auto"/>
            <w:noWrap/>
            <w:vAlign w:val="bottom"/>
            <w:hideMark/>
          </w:tcPr>
          <w:p w14:paraId="74E7EA46"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4 240</w:t>
            </w:r>
          </w:p>
        </w:tc>
        <w:tc>
          <w:tcPr>
            <w:tcW w:w="1120" w:type="dxa"/>
            <w:tcBorders>
              <w:top w:val="nil"/>
              <w:left w:val="nil"/>
              <w:bottom w:val="single" w:sz="4" w:space="0" w:color="auto"/>
              <w:right w:val="single" w:sz="4" w:space="0" w:color="auto"/>
            </w:tcBorders>
            <w:shd w:val="clear" w:color="auto" w:fill="auto"/>
            <w:noWrap/>
            <w:vAlign w:val="bottom"/>
            <w:hideMark/>
          </w:tcPr>
          <w:p w14:paraId="00137AB1"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4 218</w:t>
            </w:r>
          </w:p>
        </w:tc>
        <w:tc>
          <w:tcPr>
            <w:tcW w:w="1120" w:type="dxa"/>
            <w:tcBorders>
              <w:top w:val="nil"/>
              <w:left w:val="nil"/>
              <w:bottom w:val="single" w:sz="4" w:space="0" w:color="auto"/>
              <w:right w:val="single" w:sz="4" w:space="0" w:color="auto"/>
            </w:tcBorders>
            <w:shd w:val="clear" w:color="auto" w:fill="auto"/>
            <w:noWrap/>
            <w:vAlign w:val="bottom"/>
            <w:hideMark/>
          </w:tcPr>
          <w:p w14:paraId="06568423"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4 211</w:t>
            </w:r>
          </w:p>
        </w:tc>
        <w:tc>
          <w:tcPr>
            <w:tcW w:w="960" w:type="dxa"/>
            <w:tcBorders>
              <w:top w:val="nil"/>
              <w:left w:val="nil"/>
              <w:bottom w:val="single" w:sz="4" w:space="0" w:color="auto"/>
              <w:right w:val="single" w:sz="4" w:space="0" w:color="auto"/>
            </w:tcBorders>
            <w:shd w:val="clear" w:color="auto" w:fill="auto"/>
            <w:noWrap/>
            <w:vAlign w:val="bottom"/>
            <w:hideMark/>
          </w:tcPr>
          <w:p w14:paraId="4017F028"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4 225</w:t>
            </w:r>
          </w:p>
        </w:tc>
      </w:tr>
      <w:tr w:rsidR="002C3563" w:rsidRPr="002C3563" w14:paraId="56926A6E"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DBA5A37"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0123D836"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4 284</w:t>
            </w:r>
          </w:p>
        </w:tc>
        <w:tc>
          <w:tcPr>
            <w:tcW w:w="1120" w:type="dxa"/>
            <w:tcBorders>
              <w:top w:val="nil"/>
              <w:left w:val="nil"/>
              <w:bottom w:val="single" w:sz="4" w:space="0" w:color="auto"/>
              <w:right w:val="single" w:sz="4" w:space="0" w:color="auto"/>
            </w:tcBorders>
            <w:shd w:val="clear" w:color="auto" w:fill="auto"/>
            <w:noWrap/>
            <w:vAlign w:val="bottom"/>
            <w:hideMark/>
          </w:tcPr>
          <w:p w14:paraId="572A3621"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4 288</w:t>
            </w:r>
          </w:p>
        </w:tc>
        <w:tc>
          <w:tcPr>
            <w:tcW w:w="1120" w:type="dxa"/>
            <w:tcBorders>
              <w:top w:val="nil"/>
              <w:left w:val="nil"/>
              <w:bottom w:val="single" w:sz="4" w:space="0" w:color="auto"/>
              <w:right w:val="single" w:sz="4" w:space="0" w:color="auto"/>
            </w:tcBorders>
            <w:shd w:val="clear" w:color="auto" w:fill="auto"/>
            <w:noWrap/>
            <w:vAlign w:val="bottom"/>
            <w:hideMark/>
          </w:tcPr>
          <w:p w14:paraId="096B77C5"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4 293</w:t>
            </w:r>
          </w:p>
        </w:tc>
        <w:tc>
          <w:tcPr>
            <w:tcW w:w="1120" w:type="dxa"/>
            <w:tcBorders>
              <w:top w:val="nil"/>
              <w:left w:val="nil"/>
              <w:bottom w:val="single" w:sz="4" w:space="0" w:color="auto"/>
              <w:right w:val="single" w:sz="4" w:space="0" w:color="auto"/>
            </w:tcBorders>
            <w:shd w:val="clear" w:color="auto" w:fill="auto"/>
            <w:noWrap/>
            <w:vAlign w:val="bottom"/>
            <w:hideMark/>
          </w:tcPr>
          <w:p w14:paraId="7ADE6F18"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4 273</w:t>
            </w:r>
          </w:p>
        </w:tc>
        <w:tc>
          <w:tcPr>
            <w:tcW w:w="1120" w:type="dxa"/>
            <w:tcBorders>
              <w:top w:val="nil"/>
              <w:left w:val="nil"/>
              <w:bottom w:val="single" w:sz="4" w:space="0" w:color="auto"/>
              <w:right w:val="single" w:sz="4" w:space="0" w:color="auto"/>
            </w:tcBorders>
            <w:shd w:val="clear" w:color="auto" w:fill="auto"/>
            <w:noWrap/>
            <w:vAlign w:val="bottom"/>
            <w:hideMark/>
          </w:tcPr>
          <w:p w14:paraId="4258E434"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4 255</w:t>
            </w:r>
          </w:p>
        </w:tc>
        <w:tc>
          <w:tcPr>
            <w:tcW w:w="960" w:type="dxa"/>
            <w:tcBorders>
              <w:top w:val="nil"/>
              <w:left w:val="nil"/>
              <w:bottom w:val="single" w:sz="4" w:space="0" w:color="auto"/>
              <w:right w:val="single" w:sz="4" w:space="0" w:color="auto"/>
            </w:tcBorders>
            <w:shd w:val="clear" w:color="auto" w:fill="auto"/>
            <w:noWrap/>
            <w:vAlign w:val="bottom"/>
            <w:hideMark/>
          </w:tcPr>
          <w:p w14:paraId="67377BBA"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4 249</w:t>
            </w:r>
          </w:p>
        </w:tc>
      </w:tr>
      <w:tr w:rsidR="002C3563" w:rsidRPr="002C3563" w14:paraId="079792AC" w14:textId="77777777" w:rsidTr="00CB49EF">
        <w:trPr>
          <w:trHeight w:val="6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A09F253" w14:textId="3BE2E6F8"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w wieku przedpro</w:t>
            </w:r>
            <w:r w:rsidR="00FF0274" w:rsidRPr="002C3563">
              <w:rPr>
                <w:rFonts w:eastAsia="Times New Roman" w:cstheme="minorHAnsi"/>
                <w:lang w:eastAsia="pl-PL"/>
              </w:rPr>
              <w:t>0</w:t>
            </w:r>
            <w:r w:rsidRPr="002C3563">
              <w:rPr>
                <w:rFonts w:eastAsia="Times New Roman" w:cstheme="minorHAnsi"/>
                <w:lang w:eastAsia="pl-PL"/>
              </w:rPr>
              <w:t xml:space="preserve">dukcyjnym </w:t>
            </w:r>
            <w:r w:rsidR="00B402DC">
              <w:rPr>
                <w:rFonts w:eastAsia="Times New Roman" w:cstheme="minorHAnsi"/>
                <w:lang w:eastAsia="pl-PL"/>
              </w:rPr>
              <w:t>–</w:t>
            </w:r>
            <w:r w:rsidRPr="002C3563">
              <w:rPr>
                <w:rFonts w:eastAsia="Times New Roman" w:cstheme="minorHAnsi"/>
                <w:lang w:eastAsia="pl-PL"/>
              </w:rPr>
              <w:t xml:space="preserve"> 14 lat i mniej w tym</w:t>
            </w:r>
          </w:p>
        </w:tc>
        <w:tc>
          <w:tcPr>
            <w:tcW w:w="1120" w:type="dxa"/>
            <w:tcBorders>
              <w:top w:val="nil"/>
              <w:left w:val="nil"/>
              <w:bottom w:val="single" w:sz="4" w:space="0" w:color="auto"/>
              <w:right w:val="single" w:sz="4" w:space="0" w:color="auto"/>
            </w:tcBorders>
            <w:shd w:val="clear" w:color="auto" w:fill="auto"/>
            <w:noWrap/>
            <w:vAlign w:val="center"/>
            <w:hideMark/>
          </w:tcPr>
          <w:p w14:paraId="7AA2375C"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1 367</w:t>
            </w:r>
          </w:p>
        </w:tc>
        <w:tc>
          <w:tcPr>
            <w:tcW w:w="1120" w:type="dxa"/>
            <w:tcBorders>
              <w:top w:val="nil"/>
              <w:left w:val="nil"/>
              <w:bottom w:val="single" w:sz="4" w:space="0" w:color="auto"/>
              <w:right w:val="single" w:sz="4" w:space="0" w:color="auto"/>
            </w:tcBorders>
            <w:shd w:val="clear" w:color="auto" w:fill="auto"/>
            <w:noWrap/>
            <w:vAlign w:val="center"/>
            <w:hideMark/>
          </w:tcPr>
          <w:p w14:paraId="3C32C320"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1 342</w:t>
            </w:r>
          </w:p>
        </w:tc>
        <w:tc>
          <w:tcPr>
            <w:tcW w:w="1120" w:type="dxa"/>
            <w:tcBorders>
              <w:top w:val="nil"/>
              <w:left w:val="nil"/>
              <w:bottom w:val="single" w:sz="4" w:space="0" w:color="auto"/>
              <w:right w:val="single" w:sz="4" w:space="0" w:color="auto"/>
            </w:tcBorders>
            <w:shd w:val="clear" w:color="auto" w:fill="auto"/>
            <w:noWrap/>
            <w:vAlign w:val="center"/>
            <w:hideMark/>
          </w:tcPr>
          <w:p w14:paraId="02748276"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1 363</w:t>
            </w:r>
          </w:p>
        </w:tc>
        <w:tc>
          <w:tcPr>
            <w:tcW w:w="1120" w:type="dxa"/>
            <w:tcBorders>
              <w:top w:val="nil"/>
              <w:left w:val="nil"/>
              <w:bottom w:val="single" w:sz="4" w:space="0" w:color="auto"/>
              <w:right w:val="single" w:sz="4" w:space="0" w:color="auto"/>
            </w:tcBorders>
            <w:shd w:val="clear" w:color="auto" w:fill="auto"/>
            <w:noWrap/>
            <w:vAlign w:val="center"/>
            <w:hideMark/>
          </w:tcPr>
          <w:p w14:paraId="4ABDA88E"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1 373</w:t>
            </w:r>
          </w:p>
        </w:tc>
        <w:tc>
          <w:tcPr>
            <w:tcW w:w="1120" w:type="dxa"/>
            <w:tcBorders>
              <w:top w:val="nil"/>
              <w:left w:val="nil"/>
              <w:bottom w:val="single" w:sz="4" w:space="0" w:color="auto"/>
              <w:right w:val="single" w:sz="4" w:space="0" w:color="auto"/>
            </w:tcBorders>
            <w:shd w:val="clear" w:color="auto" w:fill="auto"/>
            <w:noWrap/>
            <w:vAlign w:val="center"/>
            <w:hideMark/>
          </w:tcPr>
          <w:p w14:paraId="68F83890"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1 367</w:t>
            </w:r>
          </w:p>
        </w:tc>
        <w:tc>
          <w:tcPr>
            <w:tcW w:w="960" w:type="dxa"/>
            <w:tcBorders>
              <w:top w:val="nil"/>
              <w:left w:val="nil"/>
              <w:bottom w:val="single" w:sz="4" w:space="0" w:color="auto"/>
              <w:right w:val="single" w:sz="4" w:space="0" w:color="auto"/>
            </w:tcBorders>
            <w:shd w:val="clear" w:color="auto" w:fill="auto"/>
            <w:noWrap/>
            <w:vAlign w:val="center"/>
            <w:hideMark/>
          </w:tcPr>
          <w:p w14:paraId="159EC927"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1 384</w:t>
            </w:r>
          </w:p>
        </w:tc>
      </w:tr>
      <w:tr w:rsidR="002C3563" w:rsidRPr="002C3563" w14:paraId="7332081A"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5CE2781F"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77271A78"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652</w:t>
            </w:r>
          </w:p>
        </w:tc>
        <w:tc>
          <w:tcPr>
            <w:tcW w:w="1120" w:type="dxa"/>
            <w:tcBorders>
              <w:top w:val="nil"/>
              <w:left w:val="nil"/>
              <w:bottom w:val="single" w:sz="4" w:space="0" w:color="auto"/>
              <w:right w:val="single" w:sz="4" w:space="0" w:color="auto"/>
            </w:tcBorders>
            <w:shd w:val="clear" w:color="auto" w:fill="auto"/>
            <w:noWrap/>
            <w:vAlign w:val="bottom"/>
            <w:hideMark/>
          </w:tcPr>
          <w:p w14:paraId="322F6C4C"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648</w:t>
            </w:r>
          </w:p>
        </w:tc>
        <w:tc>
          <w:tcPr>
            <w:tcW w:w="1120" w:type="dxa"/>
            <w:tcBorders>
              <w:top w:val="nil"/>
              <w:left w:val="nil"/>
              <w:bottom w:val="single" w:sz="4" w:space="0" w:color="auto"/>
              <w:right w:val="single" w:sz="4" w:space="0" w:color="auto"/>
            </w:tcBorders>
            <w:shd w:val="clear" w:color="auto" w:fill="auto"/>
            <w:noWrap/>
            <w:vAlign w:val="bottom"/>
            <w:hideMark/>
          </w:tcPr>
          <w:p w14:paraId="605A7F71"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651</w:t>
            </w:r>
          </w:p>
        </w:tc>
        <w:tc>
          <w:tcPr>
            <w:tcW w:w="1120" w:type="dxa"/>
            <w:tcBorders>
              <w:top w:val="nil"/>
              <w:left w:val="nil"/>
              <w:bottom w:val="single" w:sz="4" w:space="0" w:color="auto"/>
              <w:right w:val="single" w:sz="4" w:space="0" w:color="auto"/>
            </w:tcBorders>
            <w:shd w:val="clear" w:color="auto" w:fill="auto"/>
            <w:noWrap/>
            <w:vAlign w:val="bottom"/>
            <w:hideMark/>
          </w:tcPr>
          <w:p w14:paraId="0AD7F81B"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672</w:t>
            </w:r>
          </w:p>
        </w:tc>
        <w:tc>
          <w:tcPr>
            <w:tcW w:w="1120" w:type="dxa"/>
            <w:tcBorders>
              <w:top w:val="nil"/>
              <w:left w:val="nil"/>
              <w:bottom w:val="single" w:sz="4" w:space="0" w:color="auto"/>
              <w:right w:val="single" w:sz="4" w:space="0" w:color="auto"/>
            </w:tcBorders>
            <w:shd w:val="clear" w:color="auto" w:fill="auto"/>
            <w:noWrap/>
            <w:vAlign w:val="bottom"/>
            <w:hideMark/>
          </w:tcPr>
          <w:p w14:paraId="1A55E66C"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675</w:t>
            </w:r>
          </w:p>
        </w:tc>
        <w:tc>
          <w:tcPr>
            <w:tcW w:w="960" w:type="dxa"/>
            <w:tcBorders>
              <w:top w:val="nil"/>
              <w:left w:val="nil"/>
              <w:bottom w:val="single" w:sz="4" w:space="0" w:color="auto"/>
              <w:right w:val="single" w:sz="4" w:space="0" w:color="auto"/>
            </w:tcBorders>
            <w:shd w:val="clear" w:color="auto" w:fill="auto"/>
            <w:noWrap/>
            <w:vAlign w:val="bottom"/>
            <w:hideMark/>
          </w:tcPr>
          <w:p w14:paraId="6C758311"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688</w:t>
            </w:r>
          </w:p>
        </w:tc>
      </w:tr>
      <w:tr w:rsidR="002C3563" w:rsidRPr="002C3563" w14:paraId="5C338B18"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16DC10F"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4A9440C7"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715</w:t>
            </w:r>
          </w:p>
        </w:tc>
        <w:tc>
          <w:tcPr>
            <w:tcW w:w="1120" w:type="dxa"/>
            <w:tcBorders>
              <w:top w:val="nil"/>
              <w:left w:val="nil"/>
              <w:bottom w:val="single" w:sz="4" w:space="0" w:color="auto"/>
              <w:right w:val="single" w:sz="4" w:space="0" w:color="auto"/>
            </w:tcBorders>
            <w:shd w:val="clear" w:color="auto" w:fill="auto"/>
            <w:noWrap/>
            <w:vAlign w:val="bottom"/>
            <w:hideMark/>
          </w:tcPr>
          <w:p w14:paraId="3485F473"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694</w:t>
            </w:r>
          </w:p>
        </w:tc>
        <w:tc>
          <w:tcPr>
            <w:tcW w:w="1120" w:type="dxa"/>
            <w:tcBorders>
              <w:top w:val="nil"/>
              <w:left w:val="nil"/>
              <w:bottom w:val="single" w:sz="4" w:space="0" w:color="auto"/>
              <w:right w:val="single" w:sz="4" w:space="0" w:color="auto"/>
            </w:tcBorders>
            <w:shd w:val="clear" w:color="auto" w:fill="auto"/>
            <w:noWrap/>
            <w:vAlign w:val="bottom"/>
            <w:hideMark/>
          </w:tcPr>
          <w:p w14:paraId="11FFB7AC"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712</w:t>
            </w:r>
          </w:p>
        </w:tc>
        <w:tc>
          <w:tcPr>
            <w:tcW w:w="1120" w:type="dxa"/>
            <w:tcBorders>
              <w:top w:val="nil"/>
              <w:left w:val="nil"/>
              <w:bottom w:val="single" w:sz="4" w:space="0" w:color="auto"/>
              <w:right w:val="single" w:sz="4" w:space="0" w:color="auto"/>
            </w:tcBorders>
            <w:shd w:val="clear" w:color="auto" w:fill="auto"/>
            <w:noWrap/>
            <w:vAlign w:val="bottom"/>
            <w:hideMark/>
          </w:tcPr>
          <w:p w14:paraId="1A35F76F"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701</w:t>
            </w:r>
          </w:p>
        </w:tc>
        <w:tc>
          <w:tcPr>
            <w:tcW w:w="1120" w:type="dxa"/>
            <w:tcBorders>
              <w:top w:val="nil"/>
              <w:left w:val="nil"/>
              <w:bottom w:val="single" w:sz="4" w:space="0" w:color="auto"/>
              <w:right w:val="single" w:sz="4" w:space="0" w:color="auto"/>
            </w:tcBorders>
            <w:shd w:val="clear" w:color="auto" w:fill="auto"/>
            <w:noWrap/>
            <w:vAlign w:val="bottom"/>
            <w:hideMark/>
          </w:tcPr>
          <w:p w14:paraId="23622EC6"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692</w:t>
            </w:r>
          </w:p>
        </w:tc>
        <w:tc>
          <w:tcPr>
            <w:tcW w:w="960" w:type="dxa"/>
            <w:tcBorders>
              <w:top w:val="nil"/>
              <w:left w:val="nil"/>
              <w:bottom w:val="single" w:sz="4" w:space="0" w:color="auto"/>
              <w:right w:val="single" w:sz="4" w:space="0" w:color="auto"/>
            </w:tcBorders>
            <w:shd w:val="clear" w:color="auto" w:fill="auto"/>
            <w:noWrap/>
            <w:vAlign w:val="bottom"/>
            <w:hideMark/>
          </w:tcPr>
          <w:p w14:paraId="08A9266B"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696</w:t>
            </w:r>
          </w:p>
        </w:tc>
      </w:tr>
      <w:tr w:rsidR="002C3563" w:rsidRPr="002C3563" w14:paraId="3AC1D860" w14:textId="77777777" w:rsidTr="00CB49EF">
        <w:trPr>
          <w:trHeight w:val="6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06C08B6"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w wieku produkcyjnym: 15-59 lat kobiety, 15-64 lata mężczyźni w tym:</w:t>
            </w:r>
          </w:p>
        </w:tc>
        <w:tc>
          <w:tcPr>
            <w:tcW w:w="1120" w:type="dxa"/>
            <w:tcBorders>
              <w:top w:val="nil"/>
              <w:left w:val="nil"/>
              <w:bottom w:val="single" w:sz="4" w:space="0" w:color="auto"/>
              <w:right w:val="single" w:sz="4" w:space="0" w:color="auto"/>
            </w:tcBorders>
            <w:shd w:val="clear" w:color="auto" w:fill="auto"/>
            <w:noWrap/>
            <w:vAlign w:val="center"/>
            <w:hideMark/>
          </w:tcPr>
          <w:p w14:paraId="0B9704AA"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5 603</w:t>
            </w:r>
          </w:p>
        </w:tc>
        <w:tc>
          <w:tcPr>
            <w:tcW w:w="1120" w:type="dxa"/>
            <w:tcBorders>
              <w:top w:val="nil"/>
              <w:left w:val="nil"/>
              <w:bottom w:val="single" w:sz="4" w:space="0" w:color="auto"/>
              <w:right w:val="single" w:sz="4" w:space="0" w:color="auto"/>
            </w:tcBorders>
            <w:shd w:val="clear" w:color="auto" w:fill="auto"/>
            <w:noWrap/>
            <w:vAlign w:val="center"/>
            <w:hideMark/>
          </w:tcPr>
          <w:p w14:paraId="3B9A995E"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5 597</w:t>
            </w:r>
          </w:p>
        </w:tc>
        <w:tc>
          <w:tcPr>
            <w:tcW w:w="1120" w:type="dxa"/>
            <w:tcBorders>
              <w:top w:val="nil"/>
              <w:left w:val="nil"/>
              <w:bottom w:val="single" w:sz="4" w:space="0" w:color="auto"/>
              <w:right w:val="single" w:sz="4" w:space="0" w:color="auto"/>
            </w:tcBorders>
            <w:shd w:val="clear" w:color="auto" w:fill="auto"/>
            <w:noWrap/>
            <w:vAlign w:val="center"/>
            <w:hideMark/>
          </w:tcPr>
          <w:p w14:paraId="34FA7A0D"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5 535</w:t>
            </w:r>
          </w:p>
        </w:tc>
        <w:tc>
          <w:tcPr>
            <w:tcW w:w="1120" w:type="dxa"/>
            <w:tcBorders>
              <w:top w:val="nil"/>
              <w:left w:val="nil"/>
              <w:bottom w:val="single" w:sz="4" w:space="0" w:color="auto"/>
              <w:right w:val="single" w:sz="4" w:space="0" w:color="auto"/>
            </w:tcBorders>
            <w:shd w:val="clear" w:color="auto" w:fill="auto"/>
            <w:noWrap/>
            <w:vAlign w:val="center"/>
            <w:hideMark/>
          </w:tcPr>
          <w:p w14:paraId="08290278"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5 427</w:t>
            </w:r>
          </w:p>
        </w:tc>
        <w:tc>
          <w:tcPr>
            <w:tcW w:w="1120" w:type="dxa"/>
            <w:tcBorders>
              <w:top w:val="nil"/>
              <w:left w:val="nil"/>
              <w:bottom w:val="single" w:sz="4" w:space="0" w:color="auto"/>
              <w:right w:val="single" w:sz="4" w:space="0" w:color="auto"/>
            </w:tcBorders>
            <w:shd w:val="clear" w:color="auto" w:fill="auto"/>
            <w:noWrap/>
            <w:vAlign w:val="center"/>
            <w:hideMark/>
          </w:tcPr>
          <w:p w14:paraId="28505C7C"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5 350</w:t>
            </w:r>
          </w:p>
        </w:tc>
        <w:tc>
          <w:tcPr>
            <w:tcW w:w="960" w:type="dxa"/>
            <w:tcBorders>
              <w:top w:val="nil"/>
              <w:left w:val="nil"/>
              <w:bottom w:val="single" w:sz="4" w:space="0" w:color="auto"/>
              <w:right w:val="single" w:sz="4" w:space="0" w:color="auto"/>
            </w:tcBorders>
            <w:shd w:val="clear" w:color="auto" w:fill="auto"/>
            <w:noWrap/>
            <w:vAlign w:val="center"/>
            <w:hideMark/>
          </w:tcPr>
          <w:p w14:paraId="2DF8BEF0"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5 317</w:t>
            </w:r>
          </w:p>
        </w:tc>
      </w:tr>
      <w:tr w:rsidR="002C3563" w:rsidRPr="002C3563" w14:paraId="40581030"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3996B6E3"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65F2FE66"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2 545</w:t>
            </w:r>
          </w:p>
        </w:tc>
        <w:tc>
          <w:tcPr>
            <w:tcW w:w="1120" w:type="dxa"/>
            <w:tcBorders>
              <w:top w:val="nil"/>
              <w:left w:val="nil"/>
              <w:bottom w:val="single" w:sz="4" w:space="0" w:color="auto"/>
              <w:right w:val="single" w:sz="4" w:space="0" w:color="auto"/>
            </w:tcBorders>
            <w:shd w:val="clear" w:color="auto" w:fill="auto"/>
            <w:noWrap/>
            <w:vAlign w:val="bottom"/>
            <w:hideMark/>
          </w:tcPr>
          <w:p w14:paraId="36168A63"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2 534</w:t>
            </w:r>
          </w:p>
        </w:tc>
        <w:tc>
          <w:tcPr>
            <w:tcW w:w="1120" w:type="dxa"/>
            <w:tcBorders>
              <w:top w:val="nil"/>
              <w:left w:val="nil"/>
              <w:bottom w:val="single" w:sz="4" w:space="0" w:color="auto"/>
              <w:right w:val="single" w:sz="4" w:space="0" w:color="auto"/>
            </w:tcBorders>
            <w:shd w:val="clear" w:color="auto" w:fill="auto"/>
            <w:noWrap/>
            <w:vAlign w:val="bottom"/>
            <w:hideMark/>
          </w:tcPr>
          <w:p w14:paraId="19C7D10F"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2 502</w:t>
            </w:r>
          </w:p>
        </w:tc>
        <w:tc>
          <w:tcPr>
            <w:tcW w:w="1120" w:type="dxa"/>
            <w:tcBorders>
              <w:top w:val="nil"/>
              <w:left w:val="nil"/>
              <w:bottom w:val="single" w:sz="4" w:space="0" w:color="auto"/>
              <w:right w:val="single" w:sz="4" w:space="0" w:color="auto"/>
            </w:tcBorders>
            <w:shd w:val="clear" w:color="auto" w:fill="auto"/>
            <w:noWrap/>
            <w:vAlign w:val="bottom"/>
            <w:hideMark/>
          </w:tcPr>
          <w:p w14:paraId="21ABDECE"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2 432</w:t>
            </w:r>
          </w:p>
        </w:tc>
        <w:tc>
          <w:tcPr>
            <w:tcW w:w="1120" w:type="dxa"/>
            <w:tcBorders>
              <w:top w:val="nil"/>
              <w:left w:val="nil"/>
              <w:bottom w:val="single" w:sz="4" w:space="0" w:color="auto"/>
              <w:right w:val="single" w:sz="4" w:space="0" w:color="auto"/>
            </w:tcBorders>
            <w:shd w:val="clear" w:color="auto" w:fill="auto"/>
            <w:noWrap/>
            <w:vAlign w:val="bottom"/>
            <w:hideMark/>
          </w:tcPr>
          <w:p w14:paraId="598F3AB5"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2 395</w:t>
            </w:r>
          </w:p>
        </w:tc>
        <w:tc>
          <w:tcPr>
            <w:tcW w:w="960" w:type="dxa"/>
            <w:tcBorders>
              <w:top w:val="nil"/>
              <w:left w:val="nil"/>
              <w:bottom w:val="single" w:sz="4" w:space="0" w:color="auto"/>
              <w:right w:val="single" w:sz="4" w:space="0" w:color="auto"/>
            </w:tcBorders>
            <w:shd w:val="clear" w:color="auto" w:fill="auto"/>
            <w:noWrap/>
            <w:vAlign w:val="bottom"/>
            <w:hideMark/>
          </w:tcPr>
          <w:p w14:paraId="66CC2298"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2 395</w:t>
            </w:r>
          </w:p>
        </w:tc>
      </w:tr>
      <w:tr w:rsidR="002C3563" w:rsidRPr="002C3563" w14:paraId="10C073D9"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0D71DBA8"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640463D1"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3 058</w:t>
            </w:r>
          </w:p>
        </w:tc>
        <w:tc>
          <w:tcPr>
            <w:tcW w:w="1120" w:type="dxa"/>
            <w:tcBorders>
              <w:top w:val="nil"/>
              <w:left w:val="nil"/>
              <w:bottom w:val="single" w:sz="4" w:space="0" w:color="auto"/>
              <w:right w:val="single" w:sz="4" w:space="0" w:color="auto"/>
            </w:tcBorders>
            <w:shd w:val="clear" w:color="auto" w:fill="auto"/>
            <w:noWrap/>
            <w:vAlign w:val="bottom"/>
            <w:hideMark/>
          </w:tcPr>
          <w:p w14:paraId="17763413"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3 063</w:t>
            </w:r>
          </w:p>
        </w:tc>
        <w:tc>
          <w:tcPr>
            <w:tcW w:w="1120" w:type="dxa"/>
            <w:tcBorders>
              <w:top w:val="nil"/>
              <w:left w:val="nil"/>
              <w:bottom w:val="single" w:sz="4" w:space="0" w:color="auto"/>
              <w:right w:val="single" w:sz="4" w:space="0" w:color="auto"/>
            </w:tcBorders>
            <w:shd w:val="clear" w:color="auto" w:fill="auto"/>
            <w:noWrap/>
            <w:vAlign w:val="bottom"/>
            <w:hideMark/>
          </w:tcPr>
          <w:p w14:paraId="2CB88D01"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3 033</w:t>
            </w:r>
          </w:p>
        </w:tc>
        <w:tc>
          <w:tcPr>
            <w:tcW w:w="1120" w:type="dxa"/>
            <w:tcBorders>
              <w:top w:val="nil"/>
              <w:left w:val="nil"/>
              <w:bottom w:val="single" w:sz="4" w:space="0" w:color="auto"/>
              <w:right w:val="single" w:sz="4" w:space="0" w:color="auto"/>
            </w:tcBorders>
            <w:shd w:val="clear" w:color="auto" w:fill="auto"/>
            <w:noWrap/>
            <w:vAlign w:val="bottom"/>
            <w:hideMark/>
          </w:tcPr>
          <w:p w14:paraId="3F061982"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2 995</w:t>
            </w:r>
          </w:p>
        </w:tc>
        <w:tc>
          <w:tcPr>
            <w:tcW w:w="1120" w:type="dxa"/>
            <w:tcBorders>
              <w:top w:val="nil"/>
              <w:left w:val="nil"/>
              <w:bottom w:val="single" w:sz="4" w:space="0" w:color="auto"/>
              <w:right w:val="single" w:sz="4" w:space="0" w:color="auto"/>
            </w:tcBorders>
            <w:shd w:val="clear" w:color="auto" w:fill="auto"/>
            <w:noWrap/>
            <w:vAlign w:val="bottom"/>
            <w:hideMark/>
          </w:tcPr>
          <w:p w14:paraId="680D6844"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2 955</w:t>
            </w:r>
          </w:p>
        </w:tc>
        <w:tc>
          <w:tcPr>
            <w:tcW w:w="960" w:type="dxa"/>
            <w:tcBorders>
              <w:top w:val="nil"/>
              <w:left w:val="nil"/>
              <w:bottom w:val="single" w:sz="4" w:space="0" w:color="auto"/>
              <w:right w:val="single" w:sz="4" w:space="0" w:color="auto"/>
            </w:tcBorders>
            <w:shd w:val="clear" w:color="auto" w:fill="auto"/>
            <w:noWrap/>
            <w:vAlign w:val="bottom"/>
            <w:hideMark/>
          </w:tcPr>
          <w:p w14:paraId="6565E2F3"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2 922</w:t>
            </w:r>
          </w:p>
        </w:tc>
      </w:tr>
      <w:tr w:rsidR="002C3563" w:rsidRPr="002C3563" w14:paraId="3A1996AA"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2291111"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w wieku poprodukcyjnym w tym:</w:t>
            </w:r>
          </w:p>
        </w:tc>
        <w:tc>
          <w:tcPr>
            <w:tcW w:w="1120" w:type="dxa"/>
            <w:tcBorders>
              <w:top w:val="nil"/>
              <w:left w:val="nil"/>
              <w:bottom w:val="single" w:sz="4" w:space="0" w:color="auto"/>
              <w:right w:val="single" w:sz="4" w:space="0" w:color="auto"/>
            </w:tcBorders>
            <w:shd w:val="clear" w:color="000000" w:fill="FFFFFF"/>
            <w:vAlign w:val="center"/>
            <w:hideMark/>
          </w:tcPr>
          <w:p w14:paraId="3C808CB9"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1 566</w:t>
            </w:r>
          </w:p>
        </w:tc>
        <w:tc>
          <w:tcPr>
            <w:tcW w:w="1120" w:type="dxa"/>
            <w:tcBorders>
              <w:top w:val="nil"/>
              <w:left w:val="nil"/>
              <w:bottom w:val="single" w:sz="4" w:space="0" w:color="auto"/>
              <w:right w:val="single" w:sz="4" w:space="0" w:color="auto"/>
            </w:tcBorders>
            <w:shd w:val="clear" w:color="000000" w:fill="FFFFFF"/>
            <w:vAlign w:val="center"/>
            <w:hideMark/>
          </w:tcPr>
          <w:p w14:paraId="2AA35CFD"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1 587</w:t>
            </w:r>
          </w:p>
        </w:tc>
        <w:tc>
          <w:tcPr>
            <w:tcW w:w="1120" w:type="dxa"/>
            <w:tcBorders>
              <w:top w:val="nil"/>
              <w:left w:val="nil"/>
              <w:bottom w:val="single" w:sz="4" w:space="0" w:color="auto"/>
              <w:right w:val="single" w:sz="4" w:space="0" w:color="auto"/>
            </w:tcBorders>
            <w:shd w:val="clear" w:color="000000" w:fill="FFFFFF"/>
            <w:vAlign w:val="center"/>
            <w:hideMark/>
          </w:tcPr>
          <w:p w14:paraId="58333033"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1 635</w:t>
            </w:r>
          </w:p>
        </w:tc>
        <w:tc>
          <w:tcPr>
            <w:tcW w:w="1120" w:type="dxa"/>
            <w:tcBorders>
              <w:top w:val="nil"/>
              <w:left w:val="nil"/>
              <w:bottom w:val="single" w:sz="4" w:space="0" w:color="auto"/>
              <w:right w:val="single" w:sz="4" w:space="0" w:color="auto"/>
            </w:tcBorders>
            <w:shd w:val="clear" w:color="000000" w:fill="FFFFFF"/>
            <w:vAlign w:val="center"/>
            <w:hideMark/>
          </w:tcPr>
          <w:p w14:paraId="3ECCE9A5"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1 691</w:t>
            </w:r>
          </w:p>
        </w:tc>
        <w:tc>
          <w:tcPr>
            <w:tcW w:w="1120" w:type="dxa"/>
            <w:tcBorders>
              <w:top w:val="nil"/>
              <w:left w:val="nil"/>
              <w:bottom w:val="single" w:sz="4" w:space="0" w:color="auto"/>
              <w:right w:val="single" w:sz="4" w:space="0" w:color="auto"/>
            </w:tcBorders>
            <w:shd w:val="clear" w:color="000000" w:fill="FFFFFF"/>
            <w:vAlign w:val="center"/>
            <w:hideMark/>
          </w:tcPr>
          <w:p w14:paraId="562C45F7"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1 749</w:t>
            </w:r>
          </w:p>
        </w:tc>
        <w:tc>
          <w:tcPr>
            <w:tcW w:w="960" w:type="dxa"/>
            <w:tcBorders>
              <w:top w:val="nil"/>
              <w:left w:val="nil"/>
              <w:bottom w:val="single" w:sz="4" w:space="0" w:color="auto"/>
              <w:right w:val="single" w:sz="4" w:space="0" w:color="auto"/>
            </w:tcBorders>
            <w:shd w:val="clear" w:color="000000" w:fill="FFFFFF"/>
            <w:vAlign w:val="center"/>
            <w:hideMark/>
          </w:tcPr>
          <w:p w14:paraId="7B850B90"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1 773</w:t>
            </w:r>
          </w:p>
        </w:tc>
      </w:tr>
      <w:tr w:rsidR="002C3563" w:rsidRPr="002C3563" w14:paraId="0EAB9128"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02B5BB46"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10DE12CC"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1 055</w:t>
            </w:r>
          </w:p>
        </w:tc>
        <w:tc>
          <w:tcPr>
            <w:tcW w:w="1120" w:type="dxa"/>
            <w:tcBorders>
              <w:top w:val="nil"/>
              <w:left w:val="nil"/>
              <w:bottom w:val="single" w:sz="4" w:space="0" w:color="auto"/>
              <w:right w:val="single" w:sz="4" w:space="0" w:color="auto"/>
            </w:tcBorders>
            <w:shd w:val="clear" w:color="auto" w:fill="auto"/>
            <w:noWrap/>
            <w:vAlign w:val="bottom"/>
            <w:hideMark/>
          </w:tcPr>
          <w:p w14:paraId="3283CF97"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1 056</w:t>
            </w:r>
          </w:p>
        </w:tc>
        <w:tc>
          <w:tcPr>
            <w:tcW w:w="1120" w:type="dxa"/>
            <w:tcBorders>
              <w:top w:val="nil"/>
              <w:left w:val="nil"/>
              <w:bottom w:val="single" w:sz="4" w:space="0" w:color="auto"/>
              <w:right w:val="single" w:sz="4" w:space="0" w:color="auto"/>
            </w:tcBorders>
            <w:shd w:val="clear" w:color="auto" w:fill="auto"/>
            <w:noWrap/>
            <w:vAlign w:val="bottom"/>
            <w:hideMark/>
          </w:tcPr>
          <w:p w14:paraId="05BF962C"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1 087</w:t>
            </w:r>
          </w:p>
        </w:tc>
        <w:tc>
          <w:tcPr>
            <w:tcW w:w="1120" w:type="dxa"/>
            <w:tcBorders>
              <w:top w:val="nil"/>
              <w:left w:val="nil"/>
              <w:bottom w:val="single" w:sz="4" w:space="0" w:color="auto"/>
              <w:right w:val="single" w:sz="4" w:space="0" w:color="auto"/>
            </w:tcBorders>
            <w:shd w:val="clear" w:color="auto" w:fill="auto"/>
            <w:noWrap/>
            <w:vAlign w:val="bottom"/>
            <w:hideMark/>
          </w:tcPr>
          <w:p w14:paraId="21F0BFF2"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1 114</w:t>
            </w:r>
          </w:p>
        </w:tc>
        <w:tc>
          <w:tcPr>
            <w:tcW w:w="1120" w:type="dxa"/>
            <w:tcBorders>
              <w:top w:val="nil"/>
              <w:left w:val="nil"/>
              <w:bottom w:val="single" w:sz="4" w:space="0" w:color="auto"/>
              <w:right w:val="single" w:sz="4" w:space="0" w:color="auto"/>
            </w:tcBorders>
            <w:shd w:val="clear" w:color="auto" w:fill="auto"/>
            <w:noWrap/>
            <w:vAlign w:val="bottom"/>
            <w:hideMark/>
          </w:tcPr>
          <w:p w14:paraId="2C0075F7"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1 141</w:t>
            </w:r>
          </w:p>
        </w:tc>
        <w:tc>
          <w:tcPr>
            <w:tcW w:w="960" w:type="dxa"/>
            <w:tcBorders>
              <w:top w:val="nil"/>
              <w:left w:val="nil"/>
              <w:bottom w:val="single" w:sz="4" w:space="0" w:color="auto"/>
              <w:right w:val="single" w:sz="4" w:space="0" w:color="auto"/>
            </w:tcBorders>
            <w:shd w:val="clear" w:color="auto" w:fill="auto"/>
            <w:noWrap/>
            <w:vAlign w:val="bottom"/>
            <w:hideMark/>
          </w:tcPr>
          <w:p w14:paraId="28BA5069"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1 142</w:t>
            </w:r>
          </w:p>
        </w:tc>
      </w:tr>
      <w:tr w:rsidR="002C3563" w:rsidRPr="002C3563" w14:paraId="3FC53C43"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6EC6A2B"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16B1EE22"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511</w:t>
            </w:r>
          </w:p>
        </w:tc>
        <w:tc>
          <w:tcPr>
            <w:tcW w:w="1120" w:type="dxa"/>
            <w:tcBorders>
              <w:top w:val="nil"/>
              <w:left w:val="nil"/>
              <w:bottom w:val="single" w:sz="4" w:space="0" w:color="auto"/>
              <w:right w:val="single" w:sz="4" w:space="0" w:color="auto"/>
            </w:tcBorders>
            <w:shd w:val="clear" w:color="auto" w:fill="auto"/>
            <w:noWrap/>
            <w:vAlign w:val="bottom"/>
            <w:hideMark/>
          </w:tcPr>
          <w:p w14:paraId="43094127"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531</w:t>
            </w:r>
          </w:p>
        </w:tc>
        <w:tc>
          <w:tcPr>
            <w:tcW w:w="1120" w:type="dxa"/>
            <w:tcBorders>
              <w:top w:val="nil"/>
              <w:left w:val="nil"/>
              <w:bottom w:val="single" w:sz="4" w:space="0" w:color="auto"/>
              <w:right w:val="single" w:sz="4" w:space="0" w:color="auto"/>
            </w:tcBorders>
            <w:shd w:val="clear" w:color="auto" w:fill="auto"/>
            <w:noWrap/>
            <w:vAlign w:val="bottom"/>
            <w:hideMark/>
          </w:tcPr>
          <w:p w14:paraId="551554DA"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548</w:t>
            </w:r>
          </w:p>
        </w:tc>
        <w:tc>
          <w:tcPr>
            <w:tcW w:w="1120" w:type="dxa"/>
            <w:tcBorders>
              <w:top w:val="nil"/>
              <w:left w:val="nil"/>
              <w:bottom w:val="single" w:sz="4" w:space="0" w:color="auto"/>
              <w:right w:val="single" w:sz="4" w:space="0" w:color="auto"/>
            </w:tcBorders>
            <w:shd w:val="clear" w:color="auto" w:fill="auto"/>
            <w:noWrap/>
            <w:vAlign w:val="bottom"/>
            <w:hideMark/>
          </w:tcPr>
          <w:p w14:paraId="2E650750"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577</w:t>
            </w:r>
          </w:p>
        </w:tc>
        <w:tc>
          <w:tcPr>
            <w:tcW w:w="1120" w:type="dxa"/>
            <w:tcBorders>
              <w:top w:val="nil"/>
              <w:left w:val="nil"/>
              <w:bottom w:val="single" w:sz="4" w:space="0" w:color="auto"/>
              <w:right w:val="single" w:sz="4" w:space="0" w:color="auto"/>
            </w:tcBorders>
            <w:shd w:val="clear" w:color="auto" w:fill="auto"/>
            <w:noWrap/>
            <w:vAlign w:val="bottom"/>
            <w:hideMark/>
          </w:tcPr>
          <w:p w14:paraId="74D652EA"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608</w:t>
            </w:r>
          </w:p>
        </w:tc>
        <w:tc>
          <w:tcPr>
            <w:tcW w:w="960" w:type="dxa"/>
            <w:tcBorders>
              <w:top w:val="nil"/>
              <w:left w:val="nil"/>
              <w:bottom w:val="single" w:sz="4" w:space="0" w:color="auto"/>
              <w:right w:val="single" w:sz="4" w:space="0" w:color="auto"/>
            </w:tcBorders>
            <w:shd w:val="clear" w:color="auto" w:fill="auto"/>
            <w:noWrap/>
            <w:vAlign w:val="bottom"/>
            <w:hideMark/>
          </w:tcPr>
          <w:p w14:paraId="5D37C674"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631</w:t>
            </w:r>
          </w:p>
        </w:tc>
      </w:tr>
    </w:tbl>
    <w:p w14:paraId="4CE02B4B" w14:textId="3C97F129" w:rsidR="00140158" w:rsidRPr="002C3563" w:rsidRDefault="00140158" w:rsidP="00D67E77">
      <w:pPr>
        <w:spacing w:after="0" w:line="240" w:lineRule="auto"/>
        <w:jc w:val="center"/>
        <w:rPr>
          <w:rFonts w:cstheme="minorHAnsi"/>
        </w:rPr>
      </w:pPr>
      <w:r w:rsidRPr="002C3563">
        <w:rPr>
          <w:rFonts w:cstheme="minorHAnsi"/>
        </w:rPr>
        <w:t>Źródło: opracowanie własne na podstawie danych GUS</w:t>
      </w:r>
    </w:p>
    <w:p w14:paraId="4EE9C12D" w14:textId="77777777" w:rsidR="00140158" w:rsidRPr="002C3563" w:rsidRDefault="00140158" w:rsidP="00D67E77">
      <w:pPr>
        <w:spacing w:after="0" w:line="240" w:lineRule="auto"/>
        <w:jc w:val="both"/>
        <w:rPr>
          <w:rFonts w:cstheme="minorHAnsi"/>
        </w:rPr>
      </w:pPr>
    </w:p>
    <w:p w14:paraId="54C08E62" w14:textId="08FB4ED2" w:rsidR="00D20FEF" w:rsidRDefault="00D20FEF" w:rsidP="00D20FEF">
      <w:pPr>
        <w:pStyle w:val="Legenda"/>
        <w:spacing w:after="0"/>
        <w:jc w:val="both"/>
        <w:rPr>
          <w:rFonts w:cstheme="minorHAnsi"/>
          <w:i w:val="0"/>
          <w:iCs w:val="0"/>
          <w:color w:val="auto"/>
          <w:sz w:val="22"/>
          <w:szCs w:val="22"/>
        </w:rPr>
      </w:pPr>
      <w:r w:rsidRPr="00D20FEF">
        <w:rPr>
          <w:rFonts w:cstheme="minorHAnsi"/>
          <w:i w:val="0"/>
          <w:iCs w:val="0"/>
          <w:color w:val="auto"/>
          <w:sz w:val="22"/>
          <w:szCs w:val="22"/>
        </w:rPr>
        <w:t>Mieszkańcy gminy Sobków zawarli w 2020 roku 31 małżeństw, co odpowiada 3,7 małżeństwom na 1000 mieszkańców. Jest to więcej od wartości dla województwa świętokrzyskiego oraz wartość porównywalna do wartości dla Polski. W tym samym okresie odnotowano 1,1 rozwodów przypadających na 1000 mieszkańców. 27,6% mieszkańców gminy Sobków jest stanu wolnego, 58,7% żyje w małżeństwie, 2,6% mieszkańców jest po rozwodzie, a 10,9% to wdowy/wdowcy</w:t>
      </w:r>
      <w:r w:rsidRPr="002C3563">
        <w:rPr>
          <w:rFonts w:cstheme="minorHAnsi"/>
          <w:i w:val="0"/>
          <w:iCs w:val="0"/>
          <w:color w:val="auto"/>
          <w:sz w:val="22"/>
          <w:szCs w:val="22"/>
        </w:rPr>
        <w:t>.</w:t>
      </w:r>
    </w:p>
    <w:p w14:paraId="2C0B8D61" w14:textId="77777777" w:rsidR="00D20FEF" w:rsidRPr="00D20FEF" w:rsidRDefault="00D20FEF" w:rsidP="00D20FEF"/>
    <w:p w14:paraId="12223DA2" w14:textId="74DCC6B9" w:rsidR="00CB49EF" w:rsidRPr="002C3563" w:rsidRDefault="00CB49EF" w:rsidP="00D67E77">
      <w:pPr>
        <w:spacing w:after="0" w:line="240" w:lineRule="auto"/>
        <w:jc w:val="both"/>
        <w:rPr>
          <w:rFonts w:cstheme="minorHAnsi"/>
        </w:rPr>
      </w:pPr>
      <w:r w:rsidRPr="002C3563">
        <w:rPr>
          <w:rFonts w:cstheme="minorHAnsi"/>
        </w:rPr>
        <w:t>Średni wiek mieszkańców wynosi 40,4 lat i jest mniejszy od średniego wieku mieszkańców województwa świętokrzyskiego oraz nieznacznie mniejszy od średnie</w:t>
      </w:r>
      <w:r w:rsidR="00C52A15">
        <w:rPr>
          <w:rFonts w:cstheme="minorHAnsi"/>
        </w:rPr>
        <w:t xml:space="preserve">j dla </w:t>
      </w:r>
      <w:r w:rsidRPr="002C3563">
        <w:rPr>
          <w:rFonts w:cstheme="minorHAnsi"/>
        </w:rPr>
        <w:t>całe</w:t>
      </w:r>
      <w:r w:rsidR="00C52A15">
        <w:rPr>
          <w:rFonts w:cstheme="minorHAnsi"/>
        </w:rPr>
        <w:t>go kraju</w:t>
      </w:r>
      <w:r w:rsidRPr="002C3563">
        <w:rPr>
          <w:rFonts w:cstheme="minorHAnsi"/>
        </w:rPr>
        <w:t>.</w:t>
      </w:r>
    </w:p>
    <w:p w14:paraId="42B5D167" w14:textId="306DE63C" w:rsidR="0017158C" w:rsidRPr="002C3563" w:rsidRDefault="0017158C" w:rsidP="00D67E77">
      <w:pPr>
        <w:spacing w:after="0" w:line="240" w:lineRule="auto"/>
        <w:rPr>
          <w:rFonts w:cstheme="minorHAnsi"/>
        </w:rPr>
      </w:pPr>
    </w:p>
    <w:p w14:paraId="03265348" w14:textId="26A4E530" w:rsidR="00CB49EF" w:rsidRPr="002C3563" w:rsidRDefault="00CB49EF" w:rsidP="00D67E77">
      <w:pPr>
        <w:spacing w:after="0" w:line="240" w:lineRule="auto"/>
        <w:rPr>
          <w:rFonts w:cstheme="minorHAnsi"/>
        </w:rPr>
      </w:pPr>
    </w:p>
    <w:p w14:paraId="1EF9188A" w14:textId="05767045" w:rsidR="00CB49EF" w:rsidRPr="002C3563" w:rsidRDefault="00CB49EF" w:rsidP="00D67E77">
      <w:pPr>
        <w:spacing w:after="0" w:line="240" w:lineRule="auto"/>
        <w:rPr>
          <w:rFonts w:cstheme="minorHAnsi"/>
        </w:rPr>
      </w:pPr>
    </w:p>
    <w:p w14:paraId="2BBDCAA7" w14:textId="7446D3E8" w:rsidR="00CB49EF" w:rsidRPr="002C3563" w:rsidRDefault="00CB49EF" w:rsidP="00D67E77">
      <w:pPr>
        <w:spacing w:after="0" w:line="240" w:lineRule="auto"/>
        <w:rPr>
          <w:rFonts w:cstheme="minorHAnsi"/>
        </w:rPr>
      </w:pPr>
    </w:p>
    <w:p w14:paraId="5C3C6783" w14:textId="6C486E0E" w:rsidR="00CB49EF" w:rsidRPr="002C3563" w:rsidRDefault="00CB49EF" w:rsidP="00D67E77">
      <w:pPr>
        <w:spacing w:after="0" w:line="240" w:lineRule="auto"/>
        <w:rPr>
          <w:rFonts w:cstheme="minorHAnsi"/>
        </w:rPr>
      </w:pPr>
    </w:p>
    <w:p w14:paraId="56EBF779" w14:textId="051984FA" w:rsidR="00C52A15" w:rsidRDefault="00C52A15">
      <w:pPr>
        <w:rPr>
          <w:rFonts w:cstheme="minorHAnsi"/>
        </w:rPr>
      </w:pPr>
      <w:r>
        <w:rPr>
          <w:rFonts w:cstheme="minorHAnsi"/>
        </w:rPr>
        <w:br w:type="page"/>
      </w:r>
    </w:p>
    <w:p w14:paraId="7B3F581C" w14:textId="1403CD60" w:rsidR="00140158" w:rsidRPr="002C3563" w:rsidRDefault="00140158" w:rsidP="00D67E77">
      <w:pPr>
        <w:pStyle w:val="Legenda"/>
        <w:spacing w:after="0"/>
        <w:jc w:val="center"/>
        <w:rPr>
          <w:rFonts w:cstheme="minorHAnsi"/>
          <w:i w:val="0"/>
          <w:iCs w:val="0"/>
          <w:color w:val="auto"/>
          <w:sz w:val="22"/>
          <w:szCs w:val="22"/>
        </w:rPr>
      </w:pPr>
      <w:bookmarkStart w:id="49" w:name="_Toc103942309"/>
      <w:r w:rsidRPr="002C3563">
        <w:rPr>
          <w:rFonts w:cstheme="minorHAnsi"/>
          <w:i w:val="0"/>
          <w:iCs w:val="0"/>
          <w:color w:val="auto"/>
          <w:sz w:val="22"/>
          <w:szCs w:val="22"/>
        </w:rPr>
        <w:lastRenderedPageBreak/>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5424F3">
        <w:rPr>
          <w:rFonts w:cstheme="minorHAnsi"/>
          <w:i w:val="0"/>
          <w:iCs w:val="0"/>
          <w:noProof/>
          <w:color w:val="auto"/>
          <w:sz w:val="22"/>
          <w:szCs w:val="22"/>
        </w:rPr>
        <w:t>8</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Struktura wiekowa</w:t>
      </w:r>
      <w:r w:rsidR="00C52A15">
        <w:rPr>
          <w:rFonts w:cstheme="minorHAnsi"/>
          <w:i w:val="0"/>
          <w:iCs w:val="0"/>
          <w:color w:val="auto"/>
          <w:sz w:val="22"/>
          <w:szCs w:val="22"/>
        </w:rPr>
        <w:t xml:space="preserve"> mieszkańców</w:t>
      </w:r>
      <w:r w:rsidRPr="002C3563">
        <w:rPr>
          <w:rFonts w:cstheme="minorHAnsi"/>
          <w:i w:val="0"/>
          <w:iCs w:val="0"/>
          <w:color w:val="auto"/>
          <w:sz w:val="22"/>
          <w:szCs w:val="22"/>
        </w:rPr>
        <w:t xml:space="preserve"> w </w:t>
      </w:r>
      <w:r w:rsidR="00C52A15">
        <w:rPr>
          <w:rFonts w:cstheme="minorHAnsi"/>
          <w:i w:val="0"/>
          <w:iCs w:val="0"/>
          <w:color w:val="auto"/>
          <w:sz w:val="22"/>
          <w:szCs w:val="22"/>
        </w:rPr>
        <w:t>G</w:t>
      </w:r>
      <w:r w:rsidRPr="002C3563">
        <w:rPr>
          <w:rFonts w:cstheme="minorHAnsi"/>
          <w:i w:val="0"/>
          <w:iCs w:val="0"/>
          <w:color w:val="auto"/>
          <w:sz w:val="22"/>
          <w:szCs w:val="22"/>
        </w:rPr>
        <w:t xml:space="preserve">minie </w:t>
      </w:r>
      <w:r w:rsidR="00CB49EF" w:rsidRPr="002C3563">
        <w:rPr>
          <w:rFonts w:cstheme="minorHAnsi"/>
          <w:i w:val="0"/>
          <w:iCs w:val="0"/>
          <w:color w:val="auto"/>
          <w:sz w:val="22"/>
          <w:szCs w:val="22"/>
        </w:rPr>
        <w:t>Sobków</w:t>
      </w:r>
      <w:r w:rsidR="00C52A15">
        <w:rPr>
          <w:rFonts w:cstheme="minorHAnsi"/>
          <w:i w:val="0"/>
          <w:iCs w:val="0"/>
          <w:color w:val="auto"/>
          <w:sz w:val="22"/>
          <w:szCs w:val="22"/>
        </w:rPr>
        <w:t xml:space="preserve"> w podziale na płeć</w:t>
      </w:r>
      <w:r w:rsidR="00665C5E" w:rsidRPr="002C3563">
        <w:rPr>
          <w:rFonts w:cstheme="minorHAnsi"/>
          <w:i w:val="0"/>
          <w:iCs w:val="0"/>
          <w:color w:val="auto"/>
          <w:sz w:val="22"/>
          <w:szCs w:val="22"/>
        </w:rPr>
        <w:t xml:space="preserve"> </w:t>
      </w:r>
      <w:r w:rsidRPr="002C3563">
        <w:rPr>
          <w:rFonts w:cstheme="minorHAnsi"/>
          <w:i w:val="0"/>
          <w:iCs w:val="0"/>
          <w:color w:val="auto"/>
          <w:sz w:val="22"/>
          <w:szCs w:val="22"/>
        </w:rPr>
        <w:t>w roku 2020</w:t>
      </w:r>
      <w:bookmarkEnd w:id="49"/>
    </w:p>
    <w:p w14:paraId="48243324" w14:textId="288F29BA" w:rsidR="00140158" w:rsidRPr="002C3563" w:rsidRDefault="00CB49EF" w:rsidP="00D67E77">
      <w:pPr>
        <w:spacing w:after="0" w:line="240" w:lineRule="auto"/>
        <w:ind w:left="-426"/>
        <w:jc w:val="both"/>
        <w:rPr>
          <w:rFonts w:cstheme="minorHAnsi"/>
        </w:rPr>
      </w:pPr>
      <w:r w:rsidRPr="002C3563">
        <w:rPr>
          <w:rFonts w:cstheme="minorHAnsi"/>
          <w:noProof/>
        </w:rPr>
        <w:drawing>
          <wp:inline distT="0" distB="0" distL="0" distR="0" wp14:anchorId="17409AD1" wp14:editId="7395E2FD">
            <wp:extent cx="6467475" cy="2790825"/>
            <wp:effectExtent l="0" t="0" r="9525" b="9525"/>
            <wp:docPr id="70" name="Wykres 70">
              <a:extLst xmlns:a="http://schemas.openxmlformats.org/drawingml/2006/main">
                <a:ext uri="{FF2B5EF4-FFF2-40B4-BE49-F238E27FC236}">
                  <a16:creationId xmlns:a16="http://schemas.microsoft.com/office/drawing/2014/main" id="{9C0A3E1A-448F-4AC7-8410-4E1D539354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FCAC76B" w14:textId="77777777" w:rsidR="00140158" w:rsidRPr="002C3563" w:rsidRDefault="00140158" w:rsidP="00D67E77">
      <w:pPr>
        <w:spacing w:after="0" w:line="240" w:lineRule="auto"/>
        <w:jc w:val="center"/>
        <w:rPr>
          <w:rFonts w:cstheme="minorHAnsi"/>
        </w:rPr>
      </w:pPr>
      <w:r w:rsidRPr="002C3563">
        <w:rPr>
          <w:rFonts w:cstheme="minorHAnsi"/>
        </w:rPr>
        <w:t>Źródło: opracowanie własne na podstawie danych GUS</w:t>
      </w:r>
    </w:p>
    <w:p w14:paraId="59F53D27" w14:textId="77777777" w:rsidR="00CB49EF" w:rsidRPr="002C3563" w:rsidRDefault="00CB49EF" w:rsidP="00D67E77">
      <w:pPr>
        <w:pStyle w:val="Legenda"/>
        <w:spacing w:after="0"/>
        <w:jc w:val="both"/>
        <w:rPr>
          <w:rFonts w:cstheme="minorHAnsi"/>
          <w:i w:val="0"/>
          <w:iCs w:val="0"/>
          <w:color w:val="auto"/>
          <w:sz w:val="22"/>
          <w:szCs w:val="22"/>
        </w:rPr>
      </w:pPr>
    </w:p>
    <w:p w14:paraId="3629A77E" w14:textId="200FD429" w:rsidR="00930598" w:rsidRPr="00930598" w:rsidRDefault="00665C5E" w:rsidP="00930598">
      <w:pPr>
        <w:pStyle w:val="Legenda"/>
        <w:spacing w:after="0"/>
        <w:jc w:val="both"/>
        <w:rPr>
          <w:rFonts w:cstheme="minorHAnsi"/>
          <w:i w:val="0"/>
          <w:iCs w:val="0"/>
          <w:color w:val="auto"/>
          <w:sz w:val="22"/>
          <w:szCs w:val="22"/>
        </w:rPr>
      </w:pPr>
      <w:r w:rsidRPr="002C3563">
        <w:rPr>
          <w:rFonts w:cstheme="minorHAnsi"/>
          <w:i w:val="0"/>
          <w:iCs w:val="0"/>
          <w:color w:val="auto"/>
          <w:sz w:val="22"/>
          <w:szCs w:val="22"/>
        </w:rPr>
        <w:t xml:space="preserve">Gmina </w:t>
      </w:r>
      <w:r w:rsidR="00CB49EF" w:rsidRPr="002C3563">
        <w:rPr>
          <w:rFonts w:cstheme="minorHAnsi"/>
          <w:i w:val="0"/>
          <w:iCs w:val="0"/>
          <w:color w:val="auto"/>
          <w:sz w:val="22"/>
          <w:szCs w:val="22"/>
        </w:rPr>
        <w:t>Sobków</w:t>
      </w:r>
      <w:r w:rsidRPr="002C3563">
        <w:rPr>
          <w:rFonts w:cstheme="minorHAnsi"/>
          <w:i w:val="0"/>
          <w:iCs w:val="0"/>
          <w:color w:val="auto"/>
          <w:sz w:val="22"/>
          <w:szCs w:val="22"/>
        </w:rPr>
        <w:t xml:space="preserve"> </w:t>
      </w:r>
      <w:r w:rsidR="00D149B1" w:rsidRPr="002C3563">
        <w:rPr>
          <w:rFonts w:cstheme="minorHAnsi"/>
          <w:i w:val="0"/>
          <w:iCs w:val="0"/>
          <w:color w:val="auto"/>
          <w:sz w:val="22"/>
          <w:szCs w:val="22"/>
        </w:rPr>
        <w:t>w 20</w:t>
      </w:r>
      <w:r w:rsidR="00930598">
        <w:rPr>
          <w:rFonts w:cstheme="minorHAnsi"/>
          <w:i w:val="0"/>
          <w:iCs w:val="0"/>
          <w:color w:val="auto"/>
          <w:sz w:val="22"/>
          <w:szCs w:val="22"/>
        </w:rPr>
        <w:t xml:space="preserve">20 </w:t>
      </w:r>
      <w:r w:rsidR="00D149B1" w:rsidRPr="002C3563">
        <w:rPr>
          <w:rFonts w:cstheme="minorHAnsi"/>
          <w:i w:val="0"/>
          <w:iCs w:val="0"/>
          <w:color w:val="auto"/>
          <w:sz w:val="22"/>
          <w:szCs w:val="22"/>
        </w:rPr>
        <w:t xml:space="preserve">r. </w:t>
      </w:r>
      <w:r w:rsidRPr="002C3563">
        <w:rPr>
          <w:rFonts w:cstheme="minorHAnsi"/>
          <w:i w:val="0"/>
          <w:iCs w:val="0"/>
          <w:color w:val="auto"/>
          <w:sz w:val="22"/>
          <w:szCs w:val="22"/>
        </w:rPr>
        <w:t>m</w:t>
      </w:r>
      <w:r w:rsidR="00D149B1" w:rsidRPr="002C3563">
        <w:rPr>
          <w:rFonts w:cstheme="minorHAnsi"/>
          <w:i w:val="0"/>
          <w:iCs w:val="0"/>
          <w:color w:val="auto"/>
          <w:sz w:val="22"/>
          <w:szCs w:val="22"/>
        </w:rPr>
        <w:t>i</w:t>
      </w:r>
      <w:r w:rsidRPr="002C3563">
        <w:rPr>
          <w:rFonts w:cstheme="minorHAnsi"/>
          <w:i w:val="0"/>
          <w:iCs w:val="0"/>
          <w:color w:val="auto"/>
          <w:sz w:val="22"/>
          <w:szCs w:val="22"/>
        </w:rPr>
        <w:t>a</w:t>
      </w:r>
      <w:r w:rsidR="00D149B1" w:rsidRPr="002C3563">
        <w:rPr>
          <w:rFonts w:cstheme="minorHAnsi"/>
          <w:i w:val="0"/>
          <w:iCs w:val="0"/>
          <w:color w:val="auto"/>
          <w:sz w:val="22"/>
          <w:szCs w:val="22"/>
        </w:rPr>
        <w:t>ła</w:t>
      </w:r>
      <w:r w:rsidRPr="002C3563">
        <w:rPr>
          <w:rFonts w:cstheme="minorHAnsi"/>
          <w:i w:val="0"/>
          <w:iCs w:val="0"/>
          <w:color w:val="auto"/>
          <w:sz w:val="22"/>
          <w:szCs w:val="22"/>
        </w:rPr>
        <w:t xml:space="preserve"> </w:t>
      </w:r>
      <w:r w:rsidR="00930598">
        <w:rPr>
          <w:rFonts w:cstheme="minorHAnsi"/>
          <w:i w:val="0"/>
          <w:iCs w:val="0"/>
          <w:color w:val="auto"/>
          <w:sz w:val="22"/>
          <w:szCs w:val="22"/>
        </w:rPr>
        <w:t>u</w:t>
      </w:r>
      <w:r w:rsidR="00930598" w:rsidRPr="00930598">
        <w:rPr>
          <w:rFonts w:cstheme="minorHAnsi"/>
          <w:i w:val="0"/>
          <w:iCs w:val="0"/>
          <w:color w:val="auto"/>
          <w:sz w:val="22"/>
          <w:szCs w:val="22"/>
        </w:rPr>
        <w:t>jemny przyrost naturalny wynoszący -32. Odpowiada to przyrostowi naturalnemu -3,77 na 1000 mieszkańców gminy Sobków. W 2020 roku urodziło się 84 dzieci, w tym 50,0% dziewczynek i 50,0% chłopców. Średnia waga noworodków to 3 359 gramów. Współczynnik dynamiki demograficznej, czyli stosunek liczby urodzeń żywych do liczby zgonów wynosi 0,58 i jest nieznacznie większy od średniej dla województwa oraz znacznie mniejszy od współczynnika dynamiki demograficznej dla całego kraju.</w:t>
      </w:r>
    </w:p>
    <w:p w14:paraId="2B614914" w14:textId="77777777" w:rsidR="00665C5E" w:rsidRPr="002C3563" w:rsidRDefault="00665C5E" w:rsidP="00D67E77">
      <w:pPr>
        <w:spacing w:after="0" w:line="240" w:lineRule="auto"/>
        <w:rPr>
          <w:rFonts w:cstheme="minorHAnsi"/>
        </w:rPr>
      </w:pPr>
    </w:p>
    <w:p w14:paraId="79F243EE" w14:textId="0F2C00C4" w:rsidR="00140158" w:rsidRPr="002C3563" w:rsidRDefault="00140158" w:rsidP="00D67E77">
      <w:pPr>
        <w:pStyle w:val="Legenda"/>
        <w:spacing w:after="0"/>
        <w:jc w:val="center"/>
        <w:rPr>
          <w:rFonts w:cstheme="minorHAnsi"/>
          <w:i w:val="0"/>
          <w:iCs w:val="0"/>
          <w:color w:val="auto"/>
          <w:sz w:val="22"/>
          <w:szCs w:val="22"/>
        </w:rPr>
      </w:pPr>
      <w:bookmarkStart w:id="50" w:name="_Toc117501818"/>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21</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C52A15">
        <w:rPr>
          <w:rFonts w:cstheme="minorHAnsi"/>
          <w:i w:val="0"/>
          <w:iCs w:val="0"/>
          <w:color w:val="auto"/>
          <w:sz w:val="22"/>
          <w:szCs w:val="22"/>
        </w:rPr>
        <w:t xml:space="preserve">Przyrost </w:t>
      </w:r>
      <w:r w:rsidRPr="002C3563">
        <w:rPr>
          <w:rFonts w:cstheme="minorHAnsi"/>
          <w:i w:val="0"/>
          <w:iCs w:val="0"/>
          <w:color w:val="auto"/>
          <w:sz w:val="22"/>
          <w:szCs w:val="22"/>
        </w:rPr>
        <w:t xml:space="preserve">naturalny w </w:t>
      </w:r>
      <w:r w:rsidR="00C52A15">
        <w:rPr>
          <w:rFonts w:cstheme="minorHAnsi"/>
          <w:i w:val="0"/>
          <w:iCs w:val="0"/>
          <w:color w:val="auto"/>
          <w:sz w:val="22"/>
          <w:szCs w:val="22"/>
        </w:rPr>
        <w:t>G</w:t>
      </w:r>
      <w:r w:rsidRPr="002C3563">
        <w:rPr>
          <w:rFonts w:cstheme="minorHAnsi"/>
          <w:i w:val="0"/>
          <w:iCs w:val="0"/>
          <w:color w:val="auto"/>
          <w:sz w:val="22"/>
          <w:szCs w:val="22"/>
        </w:rPr>
        <w:t xml:space="preserve">minie </w:t>
      </w:r>
      <w:r w:rsidR="002F6D7D" w:rsidRPr="002C3563">
        <w:rPr>
          <w:rFonts w:cstheme="minorHAnsi"/>
          <w:i w:val="0"/>
          <w:iCs w:val="0"/>
          <w:color w:val="auto"/>
          <w:sz w:val="22"/>
          <w:szCs w:val="22"/>
        </w:rPr>
        <w:t>Sobków</w:t>
      </w:r>
      <w:r w:rsidR="00665C5E" w:rsidRPr="002C3563">
        <w:rPr>
          <w:rFonts w:cstheme="minorHAnsi"/>
          <w:i w:val="0"/>
          <w:iCs w:val="0"/>
          <w:color w:val="auto"/>
          <w:sz w:val="22"/>
          <w:szCs w:val="22"/>
        </w:rPr>
        <w:t xml:space="preserve"> </w:t>
      </w:r>
      <w:r w:rsidRPr="002C3563">
        <w:rPr>
          <w:rFonts w:cstheme="minorHAnsi"/>
          <w:i w:val="0"/>
          <w:iCs w:val="0"/>
          <w:color w:val="auto"/>
          <w:sz w:val="22"/>
          <w:szCs w:val="22"/>
        </w:rPr>
        <w:t>w latach 2015-20</w:t>
      </w:r>
      <w:r w:rsidR="00930598">
        <w:rPr>
          <w:rFonts w:cstheme="minorHAnsi"/>
          <w:i w:val="0"/>
          <w:iCs w:val="0"/>
          <w:color w:val="auto"/>
          <w:sz w:val="22"/>
          <w:szCs w:val="22"/>
        </w:rPr>
        <w:t>20</w:t>
      </w:r>
      <w:bookmarkEnd w:id="50"/>
    </w:p>
    <w:tbl>
      <w:tblPr>
        <w:tblW w:w="8700" w:type="dxa"/>
        <w:jc w:val="center"/>
        <w:tblCellMar>
          <w:left w:w="70" w:type="dxa"/>
          <w:right w:w="70" w:type="dxa"/>
        </w:tblCellMar>
        <w:tblLook w:val="04A0" w:firstRow="1" w:lastRow="0" w:firstColumn="1" w:lastColumn="0" w:noHBand="0" w:noVBand="1"/>
      </w:tblPr>
      <w:tblGrid>
        <w:gridCol w:w="2940"/>
        <w:gridCol w:w="960"/>
        <w:gridCol w:w="960"/>
        <w:gridCol w:w="960"/>
        <w:gridCol w:w="960"/>
        <w:gridCol w:w="960"/>
        <w:gridCol w:w="960"/>
      </w:tblGrid>
      <w:tr w:rsidR="00930598" w:rsidRPr="002C3563" w14:paraId="2F9A502B" w14:textId="1B4D2DA0" w:rsidTr="00E122D5">
        <w:trPr>
          <w:trHeight w:val="300"/>
          <w:jc w:val="center"/>
        </w:trPr>
        <w:tc>
          <w:tcPr>
            <w:tcW w:w="294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2787DEE6" w14:textId="77777777" w:rsidR="00930598" w:rsidRPr="002C3563" w:rsidRDefault="00930598" w:rsidP="00930598">
            <w:pPr>
              <w:spacing w:after="0" w:line="240" w:lineRule="auto"/>
              <w:jc w:val="center"/>
              <w:rPr>
                <w:rFonts w:eastAsia="Times New Roman" w:cstheme="minorHAnsi"/>
                <w:b/>
                <w:bCs/>
                <w:lang w:eastAsia="pl-PL"/>
              </w:rPr>
            </w:pPr>
            <w:r w:rsidRPr="002C3563">
              <w:rPr>
                <w:rFonts w:eastAsia="Times New Roman" w:cstheme="minorHAnsi"/>
                <w:b/>
                <w:bCs/>
                <w:lang w:eastAsia="pl-PL"/>
              </w:rPr>
              <w:t>Sobków</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227EDFA5" w14:textId="77777777" w:rsidR="00930598" w:rsidRPr="002C3563" w:rsidRDefault="00930598" w:rsidP="00930598">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7856785B" w14:textId="77777777" w:rsidR="00930598" w:rsidRPr="002C3563" w:rsidRDefault="00930598" w:rsidP="00930598">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28543CD6" w14:textId="77777777" w:rsidR="00930598" w:rsidRPr="002C3563" w:rsidRDefault="00930598" w:rsidP="00930598">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42AEA84C" w14:textId="77777777" w:rsidR="00930598" w:rsidRPr="002C3563" w:rsidRDefault="00930598" w:rsidP="00930598">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417B3B2F" w14:textId="77777777" w:rsidR="00930598" w:rsidRPr="002C3563" w:rsidRDefault="00930598" w:rsidP="00930598">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960" w:type="dxa"/>
            <w:tcBorders>
              <w:top w:val="single" w:sz="4" w:space="0" w:color="auto"/>
              <w:left w:val="single" w:sz="4" w:space="0" w:color="auto"/>
              <w:bottom w:val="single" w:sz="4" w:space="0" w:color="auto"/>
              <w:right w:val="single" w:sz="4" w:space="0" w:color="auto"/>
            </w:tcBorders>
            <w:shd w:val="clear" w:color="000000" w:fill="FFFF00"/>
            <w:vAlign w:val="center"/>
          </w:tcPr>
          <w:p w14:paraId="7ADC1103" w14:textId="6CDEA2FC" w:rsidR="00930598" w:rsidRPr="002C3563" w:rsidRDefault="00930598" w:rsidP="00930598">
            <w:pPr>
              <w:spacing w:after="0" w:line="240" w:lineRule="auto"/>
              <w:jc w:val="center"/>
              <w:rPr>
                <w:rFonts w:eastAsia="Times New Roman" w:cstheme="minorHAnsi"/>
                <w:b/>
                <w:bCs/>
                <w:lang w:eastAsia="pl-PL"/>
              </w:rPr>
            </w:pPr>
            <w:r>
              <w:rPr>
                <w:rFonts w:ascii="Calibri" w:hAnsi="Calibri" w:cs="Calibri"/>
                <w:b/>
                <w:bCs/>
              </w:rPr>
              <w:t>2020</w:t>
            </w:r>
          </w:p>
        </w:tc>
      </w:tr>
      <w:tr w:rsidR="00930598" w:rsidRPr="002C3563" w14:paraId="276E7F73" w14:textId="6785A1A4" w:rsidTr="00E122D5">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4E025025"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Urodzenia żywe</w:t>
            </w:r>
          </w:p>
        </w:tc>
        <w:tc>
          <w:tcPr>
            <w:tcW w:w="960" w:type="dxa"/>
            <w:tcBorders>
              <w:top w:val="nil"/>
              <w:left w:val="nil"/>
              <w:bottom w:val="single" w:sz="4" w:space="0" w:color="auto"/>
              <w:right w:val="single" w:sz="4" w:space="0" w:color="auto"/>
            </w:tcBorders>
            <w:shd w:val="clear" w:color="auto" w:fill="auto"/>
            <w:noWrap/>
            <w:vAlign w:val="center"/>
            <w:hideMark/>
          </w:tcPr>
          <w:p w14:paraId="49C98311"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94</w:t>
            </w:r>
          </w:p>
        </w:tc>
        <w:tc>
          <w:tcPr>
            <w:tcW w:w="960" w:type="dxa"/>
            <w:tcBorders>
              <w:top w:val="nil"/>
              <w:left w:val="nil"/>
              <w:bottom w:val="single" w:sz="4" w:space="0" w:color="auto"/>
              <w:right w:val="single" w:sz="4" w:space="0" w:color="auto"/>
            </w:tcBorders>
            <w:shd w:val="clear" w:color="auto" w:fill="auto"/>
            <w:noWrap/>
            <w:vAlign w:val="center"/>
            <w:hideMark/>
          </w:tcPr>
          <w:p w14:paraId="52B60508"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81</w:t>
            </w:r>
          </w:p>
        </w:tc>
        <w:tc>
          <w:tcPr>
            <w:tcW w:w="960" w:type="dxa"/>
            <w:tcBorders>
              <w:top w:val="nil"/>
              <w:left w:val="nil"/>
              <w:bottom w:val="single" w:sz="4" w:space="0" w:color="auto"/>
              <w:right w:val="single" w:sz="4" w:space="0" w:color="auto"/>
            </w:tcBorders>
            <w:shd w:val="clear" w:color="auto" w:fill="auto"/>
            <w:noWrap/>
            <w:vAlign w:val="center"/>
            <w:hideMark/>
          </w:tcPr>
          <w:p w14:paraId="2BEBE64A"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96</w:t>
            </w:r>
          </w:p>
        </w:tc>
        <w:tc>
          <w:tcPr>
            <w:tcW w:w="960" w:type="dxa"/>
            <w:tcBorders>
              <w:top w:val="nil"/>
              <w:left w:val="nil"/>
              <w:bottom w:val="single" w:sz="4" w:space="0" w:color="auto"/>
              <w:right w:val="single" w:sz="4" w:space="0" w:color="auto"/>
            </w:tcBorders>
            <w:shd w:val="clear" w:color="auto" w:fill="auto"/>
            <w:noWrap/>
            <w:vAlign w:val="center"/>
            <w:hideMark/>
          </w:tcPr>
          <w:p w14:paraId="13EE6B52"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93</w:t>
            </w:r>
          </w:p>
        </w:tc>
        <w:tc>
          <w:tcPr>
            <w:tcW w:w="960" w:type="dxa"/>
            <w:tcBorders>
              <w:top w:val="nil"/>
              <w:left w:val="nil"/>
              <w:bottom w:val="single" w:sz="4" w:space="0" w:color="auto"/>
              <w:right w:val="single" w:sz="4" w:space="0" w:color="auto"/>
            </w:tcBorders>
            <w:shd w:val="clear" w:color="auto" w:fill="auto"/>
            <w:noWrap/>
            <w:vAlign w:val="center"/>
            <w:hideMark/>
          </w:tcPr>
          <w:p w14:paraId="3C97D260"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83</w:t>
            </w:r>
          </w:p>
        </w:tc>
        <w:tc>
          <w:tcPr>
            <w:tcW w:w="960" w:type="dxa"/>
            <w:tcBorders>
              <w:top w:val="nil"/>
              <w:left w:val="single" w:sz="4" w:space="0" w:color="auto"/>
              <w:bottom w:val="single" w:sz="4" w:space="0" w:color="auto"/>
              <w:right w:val="single" w:sz="4" w:space="0" w:color="auto"/>
            </w:tcBorders>
            <w:shd w:val="clear" w:color="auto" w:fill="auto"/>
            <w:vAlign w:val="center"/>
          </w:tcPr>
          <w:p w14:paraId="0C96ECAB" w14:textId="341F88EC" w:rsidR="00930598" w:rsidRPr="002C3563" w:rsidRDefault="00930598" w:rsidP="00930598">
            <w:pPr>
              <w:spacing w:after="0" w:line="240" w:lineRule="auto"/>
              <w:jc w:val="center"/>
              <w:rPr>
                <w:rFonts w:eastAsia="Times New Roman" w:cstheme="minorHAnsi"/>
                <w:lang w:eastAsia="pl-PL"/>
              </w:rPr>
            </w:pPr>
            <w:r>
              <w:rPr>
                <w:rFonts w:ascii="Calibri" w:hAnsi="Calibri" w:cs="Calibri"/>
              </w:rPr>
              <w:t>84</w:t>
            </w:r>
          </w:p>
        </w:tc>
      </w:tr>
      <w:tr w:rsidR="00930598" w:rsidRPr="002C3563" w14:paraId="6B232DE0" w14:textId="150218AB" w:rsidTr="00E122D5">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551C18B2"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960" w:type="dxa"/>
            <w:tcBorders>
              <w:top w:val="nil"/>
              <w:left w:val="nil"/>
              <w:bottom w:val="single" w:sz="4" w:space="0" w:color="auto"/>
              <w:right w:val="single" w:sz="4" w:space="0" w:color="auto"/>
            </w:tcBorders>
            <w:shd w:val="clear" w:color="auto" w:fill="auto"/>
            <w:noWrap/>
            <w:vAlign w:val="bottom"/>
            <w:hideMark/>
          </w:tcPr>
          <w:p w14:paraId="31EC4E2A"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42</w:t>
            </w:r>
          </w:p>
        </w:tc>
        <w:tc>
          <w:tcPr>
            <w:tcW w:w="960" w:type="dxa"/>
            <w:tcBorders>
              <w:top w:val="nil"/>
              <w:left w:val="nil"/>
              <w:bottom w:val="single" w:sz="4" w:space="0" w:color="auto"/>
              <w:right w:val="single" w:sz="4" w:space="0" w:color="auto"/>
            </w:tcBorders>
            <w:shd w:val="clear" w:color="auto" w:fill="auto"/>
            <w:noWrap/>
            <w:vAlign w:val="bottom"/>
            <w:hideMark/>
          </w:tcPr>
          <w:p w14:paraId="517F7181"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41</w:t>
            </w:r>
          </w:p>
        </w:tc>
        <w:tc>
          <w:tcPr>
            <w:tcW w:w="960" w:type="dxa"/>
            <w:tcBorders>
              <w:top w:val="nil"/>
              <w:left w:val="nil"/>
              <w:bottom w:val="single" w:sz="4" w:space="0" w:color="auto"/>
              <w:right w:val="single" w:sz="4" w:space="0" w:color="auto"/>
            </w:tcBorders>
            <w:shd w:val="clear" w:color="auto" w:fill="auto"/>
            <w:noWrap/>
            <w:vAlign w:val="bottom"/>
            <w:hideMark/>
          </w:tcPr>
          <w:p w14:paraId="2132504F"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38</w:t>
            </w:r>
          </w:p>
        </w:tc>
        <w:tc>
          <w:tcPr>
            <w:tcW w:w="960" w:type="dxa"/>
            <w:tcBorders>
              <w:top w:val="nil"/>
              <w:left w:val="nil"/>
              <w:bottom w:val="single" w:sz="4" w:space="0" w:color="auto"/>
              <w:right w:val="single" w:sz="4" w:space="0" w:color="auto"/>
            </w:tcBorders>
            <w:shd w:val="clear" w:color="auto" w:fill="auto"/>
            <w:noWrap/>
            <w:vAlign w:val="bottom"/>
            <w:hideMark/>
          </w:tcPr>
          <w:p w14:paraId="223FB680"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50</w:t>
            </w:r>
          </w:p>
        </w:tc>
        <w:tc>
          <w:tcPr>
            <w:tcW w:w="960" w:type="dxa"/>
            <w:tcBorders>
              <w:top w:val="nil"/>
              <w:left w:val="nil"/>
              <w:bottom w:val="single" w:sz="4" w:space="0" w:color="auto"/>
              <w:right w:val="single" w:sz="4" w:space="0" w:color="auto"/>
            </w:tcBorders>
            <w:shd w:val="clear" w:color="auto" w:fill="auto"/>
            <w:noWrap/>
            <w:vAlign w:val="bottom"/>
            <w:hideMark/>
          </w:tcPr>
          <w:p w14:paraId="01491123"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41</w:t>
            </w:r>
          </w:p>
        </w:tc>
        <w:tc>
          <w:tcPr>
            <w:tcW w:w="960" w:type="dxa"/>
            <w:tcBorders>
              <w:top w:val="nil"/>
              <w:left w:val="single" w:sz="4" w:space="0" w:color="auto"/>
              <w:bottom w:val="single" w:sz="4" w:space="0" w:color="auto"/>
              <w:right w:val="single" w:sz="4" w:space="0" w:color="auto"/>
            </w:tcBorders>
            <w:shd w:val="clear" w:color="auto" w:fill="auto"/>
            <w:vAlign w:val="bottom"/>
          </w:tcPr>
          <w:p w14:paraId="0C79029C" w14:textId="38D48473" w:rsidR="00930598" w:rsidRPr="002C3563" w:rsidRDefault="00930598" w:rsidP="00930598">
            <w:pPr>
              <w:spacing w:after="0" w:line="240" w:lineRule="auto"/>
              <w:jc w:val="center"/>
              <w:rPr>
                <w:rFonts w:eastAsia="Times New Roman" w:cstheme="minorHAnsi"/>
                <w:lang w:eastAsia="pl-PL"/>
              </w:rPr>
            </w:pPr>
            <w:r>
              <w:rPr>
                <w:rFonts w:ascii="Calibri" w:hAnsi="Calibri" w:cs="Calibri"/>
              </w:rPr>
              <w:t>42</w:t>
            </w:r>
          </w:p>
        </w:tc>
      </w:tr>
      <w:tr w:rsidR="00930598" w:rsidRPr="002C3563" w14:paraId="71767FF1" w14:textId="1965CDC7" w:rsidTr="00E122D5">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3FA3D320"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0AE75575"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52</w:t>
            </w:r>
          </w:p>
        </w:tc>
        <w:tc>
          <w:tcPr>
            <w:tcW w:w="960" w:type="dxa"/>
            <w:tcBorders>
              <w:top w:val="nil"/>
              <w:left w:val="nil"/>
              <w:bottom w:val="single" w:sz="4" w:space="0" w:color="auto"/>
              <w:right w:val="single" w:sz="4" w:space="0" w:color="auto"/>
            </w:tcBorders>
            <w:shd w:val="clear" w:color="auto" w:fill="auto"/>
            <w:noWrap/>
            <w:vAlign w:val="bottom"/>
            <w:hideMark/>
          </w:tcPr>
          <w:p w14:paraId="67C63362"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40</w:t>
            </w:r>
          </w:p>
        </w:tc>
        <w:tc>
          <w:tcPr>
            <w:tcW w:w="960" w:type="dxa"/>
            <w:tcBorders>
              <w:top w:val="nil"/>
              <w:left w:val="nil"/>
              <w:bottom w:val="single" w:sz="4" w:space="0" w:color="auto"/>
              <w:right w:val="single" w:sz="4" w:space="0" w:color="auto"/>
            </w:tcBorders>
            <w:shd w:val="clear" w:color="auto" w:fill="auto"/>
            <w:noWrap/>
            <w:vAlign w:val="bottom"/>
            <w:hideMark/>
          </w:tcPr>
          <w:p w14:paraId="39AE1430"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58</w:t>
            </w:r>
          </w:p>
        </w:tc>
        <w:tc>
          <w:tcPr>
            <w:tcW w:w="960" w:type="dxa"/>
            <w:tcBorders>
              <w:top w:val="nil"/>
              <w:left w:val="nil"/>
              <w:bottom w:val="single" w:sz="4" w:space="0" w:color="auto"/>
              <w:right w:val="single" w:sz="4" w:space="0" w:color="auto"/>
            </w:tcBorders>
            <w:shd w:val="clear" w:color="auto" w:fill="auto"/>
            <w:noWrap/>
            <w:vAlign w:val="bottom"/>
            <w:hideMark/>
          </w:tcPr>
          <w:p w14:paraId="66494A41"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43</w:t>
            </w:r>
          </w:p>
        </w:tc>
        <w:tc>
          <w:tcPr>
            <w:tcW w:w="960" w:type="dxa"/>
            <w:tcBorders>
              <w:top w:val="nil"/>
              <w:left w:val="nil"/>
              <w:bottom w:val="single" w:sz="4" w:space="0" w:color="auto"/>
              <w:right w:val="single" w:sz="4" w:space="0" w:color="auto"/>
            </w:tcBorders>
            <w:shd w:val="clear" w:color="auto" w:fill="auto"/>
            <w:noWrap/>
            <w:vAlign w:val="bottom"/>
            <w:hideMark/>
          </w:tcPr>
          <w:p w14:paraId="24B29122"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42</w:t>
            </w:r>
          </w:p>
        </w:tc>
        <w:tc>
          <w:tcPr>
            <w:tcW w:w="960" w:type="dxa"/>
            <w:tcBorders>
              <w:top w:val="nil"/>
              <w:left w:val="single" w:sz="4" w:space="0" w:color="auto"/>
              <w:bottom w:val="single" w:sz="4" w:space="0" w:color="auto"/>
              <w:right w:val="single" w:sz="4" w:space="0" w:color="auto"/>
            </w:tcBorders>
            <w:shd w:val="clear" w:color="auto" w:fill="auto"/>
            <w:vAlign w:val="bottom"/>
          </w:tcPr>
          <w:p w14:paraId="7193FA1F" w14:textId="4BEA0AE4" w:rsidR="00930598" w:rsidRPr="002C3563" w:rsidRDefault="00930598" w:rsidP="00930598">
            <w:pPr>
              <w:spacing w:after="0" w:line="240" w:lineRule="auto"/>
              <w:jc w:val="center"/>
              <w:rPr>
                <w:rFonts w:eastAsia="Times New Roman" w:cstheme="minorHAnsi"/>
                <w:lang w:eastAsia="pl-PL"/>
              </w:rPr>
            </w:pPr>
            <w:r>
              <w:rPr>
                <w:rFonts w:ascii="Calibri" w:hAnsi="Calibri" w:cs="Calibri"/>
              </w:rPr>
              <w:t>42</w:t>
            </w:r>
          </w:p>
        </w:tc>
      </w:tr>
      <w:tr w:rsidR="00930598" w:rsidRPr="002C3563" w14:paraId="3928F166" w14:textId="54EF6541" w:rsidTr="00E122D5">
        <w:trPr>
          <w:trHeight w:val="7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6A174266"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Zgony ogółem</w:t>
            </w:r>
          </w:p>
        </w:tc>
        <w:tc>
          <w:tcPr>
            <w:tcW w:w="960" w:type="dxa"/>
            <w:tcBorders>
              <w:top w:val="nil"/>
              <w:left w:val="nil"/>
              <w:bottom w:val="single" w:sz="4" w:space="0" w:color="auto"/>
              <w:right w:val="single" w:sz="4" w:space="0" w:color="auto"/>
            </w:tcBorders>
            <w:shd w:val="clear" w:color="auto" w:fill="auto"/>
            <w:noWrap/>
            <w:vAlign w:val="center"/>
            <w:hideMark/>
          </w:tcPr>
          <w:p w14:paraId="195B3B04"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105</w:t>
            </w:r>
          </w:p>
        </w:tc>
        <w:tc>
          <w:tcPr>
            <w:tcW w:w="960" w:type="dxa"/>
            <w:tcBorders>
              <w:top w:val="nil"/>
              <w:left w:val="nil"/>
              <w:bottom w:val="single" w:sz="4" w:space="0" w:color="auto"/>
              <w:right w:val="single" w:sz="4" w:space="0" w:color="auto"/>
            </w:tcBorders>
            <w:shd w:val="clear" w:color="auto" w:fill="auto"/>
            <w:noWrap/>
            <w:vAlign w:val="center"/>
            <w:hideMark/>
          </w:tcPr>
          <w:p w14:paraId="5BF3DADF"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83</w:t>
            </w:r>
          </w:p>
        </w:tc>
        <w:tc>
          <w:tcPr>
            <w:tcW w:w="960" w:type="dxa"/>
            <w:tcBorders>
              <w:top w:val="nil"/>
              <w:left w:val="nil"/>
              <w:bottom w:val="single" w:sz="4" w:space="0" w:color="auto"/>
              <w:right w:val="single" w:sz="4" w:space="0" w:color="auto"/>
            </w:tcBorders>
            <w:shd w:val="clear" w:color="auto" w:fill="auto"/>
            <w:noWrap/>
            <w:vAlign w:val="center"/>
            <w:hideMark/>
          </w:tcPr>
          <w:p w14:paraId="352095B9"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96</w:t>
            </w:r>
          </w:p>
        </w:tc>
        <w:tc>
          <w:tcPr>
            <w:tcW w:w="960" w:type="dxa"/>
            <w:tcBorders>
              <w:top w:val="nil"/>
              <w:left w:val="nil"/>
              <w:bottom w:val="single" w:sz="4" w:space="0" w:color="auto"/>
              <w:right w:val="single" w:sz="4" w:space="0" w:color="auto"/>
            </w:tcBorders>
            <w:shd w:val="clear" w:color="auto" w:fill="auto"/>
            <w:noWrap/>
            <w:vAlign w:val="center"/>
            <w:hideMark/>
          </w:tcPr>
          <w:p w14:paraId="3E1CA596"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104</w:t>
            </w:r>
          </w:p>
        </w:tc>
        <w:tc>
          <w:tcPr>
            <w:tcW w:w="960" w:type="dxa"/>
            <w:tcBorders>
              <w:top w:val="nil"/>
              <w:left w:val="nil"/>
              <w:bottom w:val="single" w:sz="4" w:space="0" w:color="auto"/>
              <w:right w:val="single" w:sz="4" w:space="0" w:color="auto"/>
            </w:tcBorders>
            <w:shd w:val="clear" w:color="auto" w:fill="auto"/>
            <w:noWrap/>
            <w:vAlign w:val="center"/>
            <w:hideMark/>
          </w:tcPr>
          <w:p w14:paraId="6C093AFD"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94</w:t>
            </w:r>
          </w:p>
        </w:tc>
        <w:tc>
          <w:tcPr>
            <w:tcW w:w="960" w:type="dxa"/>
            <w:tcBorders>
              <w:top w:val="nil"/>
              <w:left w:val="single" w:sz="4" w:space="0" w:color="auto"/>
              <w:bottom w:val="single" w:sz="4" w:space="0" w:color="auto"/>
              <w:right w:val="single" w:sz="4" w:space="0" w:color="auto"/>
            </w:tcBorders>
            <w:shd w:val="clear" w:color="auto" w:fill="auto"/>
            <w:vAlign w:val="center"/>
          </w:tcPr>
          <w:p w14:paraId="7F0C6153" w14:textId="6CB0A1DF" w:rsidR="00930598" w:rsidRPr="002C3563" w:rsidRDefault="00930598" w:rsidP="00930598">
            <w:pPr>
              <w:spacing w:after="0" w:line="240" w:lineRule="auto"/>
              <w:jc w:val="center"/>
              <w:rPr>
                <w:rFonts w:eastAsia="Times New Roman" w:cstheme="minorHAnsi"/>
                <w:lang w:eastAsia="pl-PL"/>
              </w:rPr>
            </w:pPr>
            <w:r>
              <w:rPr>
                <w:rFonts w:ascii="Calibri" w:hAnsi="Calibri" w:cs="Calibri"/>
              </w:rPr>
              <w:t>116</w:t>
            </w:r>
          </w:p>
        </w:tc>
      </w:tr>
      <w:tr w:rsidR="00930598" w:rsidRPr="002C3563" w14:paraId="0319E586" w14:textId="18FEB0E1" w:rsidTr="00E122D5">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72C1A8B3"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960" w:type="dxa"/>
            <w:tcBorders>
              <w:top w:val="nil"/>
              <w:left w:val="nil"/>
              <w:bottom w:val="single" w:sz="4" w:space="0" w:color="auto"/>
              <w:right w:val="single" w:sz="4" w:space="0" w:color="auto"/>
            </w:tcBorders>
            <w:shd w:val="clear" w:color="auto" w:fill="auto"/>
            <w:noWrap/>
            <w:vAlign w:val="bottom"/>
            <w:hideMark/>
          </w:tcPr>
          <w:p w14:paraId="0A71C248"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40</w:t>
            </w:r>
          </w:p>
        </w:tc>
        <w:tc>
          <w:tcPr>
            <w:tcW w:w="960" w:type="dxa"/>
            <w:tcBorders>
              <w:top w:val="nil"/>
              <w:left w:val="nil"/>
              <w:bottom w:val="single" w:sz="4" w:space="0" w:color="auto"/>
              <w:right w:val="single" w:sz="4" w:space="0" w:color="auto"/>
            </w:tcBorders>
            <w:shd w:val="clear" w:color="auto" w:fill="auto"/>
            <w:noWrap/>
            <w:vAlign w:val="bottom"/>
            <w:hideMark/>
          </w:tcPr>
          <w:p w14:paraId="49370352"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48</w:t>
            </w:r>
          </w:p>
        </w:tc>
        <w:tc>
          <w:tcPr>
            <w:tcW w:w="960" w:type="dxa"/>
            <w:tcBorders>
              <w:top w:val="nil"/>
              <w:left w:val="nil"/>
              <w:bottom w:val="single" w:sz="4" w:space="0" w:color="auto"/>
              <w:right w:val="single" w:sz="4" w:space="0" w:color="auto"/>
            </w:tcBorders>
            <w:shd w:val="clear" w:color="auto" w:fill="auto"/>
            <w:noWrap/>
            <w:vAlign w:val="bottom"/>
            <w:hideMark/>
          </w:tcPr>
          <w:p w14:paraId="5E873F59"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43</w:t>
            </w:r>
          </w:p>
        </w:tc>
        <w:tc>
          <w:tcPr>
            <w:tcW w:w="960" w:type="dxa"/>
            <w:tcBorders>
              <w:top w:val="nil"/>
              <w:left w:val="nil"/>
              <w:bottom w:val="single" w:sz="4" w:space="0" w:color="auto"/>
              <w:right w:val="single" w:sz="4" w:space="0" w:color="auto"/>
            </w:tcBorders>
            <w:shd w:val="clear" w:color="auto" w:fill="auto"/>
            <w:noWrap/>
            <w:vAlign w:val="bottom"/>
            <w:hideMark/>
          </w:tcPr>
          <w:p w14:paraId="05961C04"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49</w:t>
            </w:r>
          </w:p>
        </w:tc>
        <w:tc>
          <w:tcPr>
            <w:tcW w:w="960" w:type="dxa"/>
            <w:tcBorders>
              <w:top w:val="nil"/>
              <w:left w:val="nil"/>
              <w:bottom w:val="single" w:sz="4" w:space="0" w:color="auto"/>
              <w:right w:val="single" w:sz="4" w:space="0" w:color="auto"/>
            </w:tcBorders>
            <w:shd w:val="clear" w:color="auto" w:fill="auto"/>
            <w:noWrap/>
            <w:vAlign w:val="bottom"/>
            <w:hideMark/>
          </w:tcPr>
          <w:p w14:paraId="6ABD8165"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41</w:t>
            </w:r>
          </w:p>
        </w:tc>
        <w:tc>
          <w:tcPr>
            <w:tcW w:w="960" w:type="dxa"/>
            <w:tcBorders>
              <w:top w:val="nil"/>
              <w:left w:val="single" w:sz="4" w:space="0" w:color="auto"/>
              <w:bottom w:val="single" w:sz="4" w:space="0" w:color="auto"/>
              <w:right w:val="single" w:sz="4" w:space="0" w:color="auto"/>
            </w:tcBorders>
            <w:shd w:val="clear" w:color="auto" w:fill="auto"/>
            <w:vAlign w:val="bottom"/>
          </w:tcPr>
          <w:p w14:paraId="7DD467CC" w14:textId="4F3EC812" w:rsidR="00930598" w:rsidRPr="002C3563" w:rsidRDefault="00930598" w:rsidP="00930598">
            <w:pPr>
              <w:spacing w:after="0" w:line="240" w:lineRule="auto"/>
              <w:jc w:val="center"/>
              <w:rPr>
                <w:rFonts w:eastAsia="Times New Roman" w:cstheme="minorHAnsi"/>
                <w:lang w:eastAsia="pl-PL"/>
              </w:rPr>
            </w:pPr>
            <w:r>
              <w:rPr>
                <w:rFonts w:ascii="Calibri" w:hAnsi="Calibri" w:cs="Calibri"/>
              </w:rPr>
              <w:t>51</w:t>
            </w:r>
          </w:p>
        </w:tc>
      </w:tr>
      <w:tr w:rsidR="00930598" w:rsidRPr="002C3563" w14:paraId="7DE13768" w14:textId="589F08ED" w:rsidTr="00E122D5">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1386F364"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3B33EF2A"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65</w:t>
            </w:r>
          </w:p>
        </w:tc>
        <w:tc>
          <w:tcPr>
            <w:tcW w:w="960" w:type="dxa"/>
            <w:tcBorders>
              <w:top w:val="nil"/>
              <w:left w:val="nil"/>
              <w:bottom w:val="single" w:sz="4" w:space="0" w:color="auto"/>
              <w:right w:val="single" w:sz="4" w:space="0" w:color="auto"/>
            </w:tcBorders>
            <w:shd w:val="clear" w:color="auto" w:fill="auto"/>
            <w:noWrap/>
            <w:vAlign w:val="bottom"/>
            <w:hideMark/>
          </w:tcPr>
          <w:p w14:paraId="526AF2B4"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35</w:t>
            </w:r>
          </w:p>
        </w:tc>
        <w:tc>
          <w:tcPr>
            <w:tcW w:w="960" w:type="dxa"/>
            <w:tcBorders>
              <w:top w:val="nil"/>
              <w:left w:val="nil"/>
              <w:bottom w:val="single" w:sz="4" w:space="0" w:color="auto"/>
              <w:right w:val="single" w:sz="4" w:space="0" w:color="auto"/>
            </w:tcBorders>
            <w:shd w:val="clear" w:color="auto" w:fill="auto"/>
            <w:noWrap/>
            <w:vAlign w:val="bottom"/>
            <w:hideMark/>
          </w:tcPr>
          <w:p w14:paraId="6BEDB210"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53</w:t>
            </w:r>
          </w:p>
        </w:tc>
        <w:tc>
          <w:tcPr>
            <w:tcW w:w="960" w:type="dxa"/>
            <w:tcBorders>
              <w:top w:val="nil"/>
              <w:left w:val="nil"/>
              <w:bottom w:val="single" w:sz="4" w:space="0" w:color="auto"/>
              <w:right w:val="single" w:sz="4" w:space="0" w:color="auto"/>
            </w:tcBorders>
            <w:shd w:val="clear" w:color="auto" w:fill="auto"/>
            <w:noWrap/>
            <w:vAlign w:val="bottom"/>
            <w:hideMark/>
          </w:tcPr>
          <w:p w14:paraId="18D50561"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55</w:t>
            </w:r>
          </w:p>
        </w:tc>
        <w:tc>
          <w:tcPr>
            <w:tcW w:w="960" w:type="dxa"/>
            <w:tcBorders>
              <w:top w:val="nil"/>
              <w:left w:val="nil"/>
              <w:bottom w:val="single" w:sz="4" w:space="0" w:color="auto"/>
              <w:right w:val="single" w:sz="4" w:space="0" w:color="auto"/>
            </w:tcBorders>
            <w:shd w:val="clear" w:color="auto" w:fill="auto"/>
            <w:noWrap/>
            <w:vAlign w:val="bottom"/>
            <w:hideMark/>
          </w:tcPr>
          <w:p w14:paraId="3F3C0D91"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53</w:t>
            </w:r>
          </w:p>
        </w:tc>
        <w:tc>
          <w:tcPr>
            <w:tcW w:w="960" w:type="dxa"/>
            <w:tcBorders>
              <w:top w:val="nil"/>
              <w:left w:val="single" w:sz="4" w:space="0" w:color="auto"/>
              <w:bottom w:val="single" w:sz="4" w:space="0" w:color="auto"/>
              <w:right w:val="single" w:sz="4" w:space="0" w:color="auto"/>
            </w:tcBorders>
            <w:shd w:val="clear" w:color="auto" w:fill="auto"/>
            <w:vAlign w:val="bottom"/>
          </w:tcPr>
          <w:p w14:paraId="682643D6" w14:textId="368E2F49" w:rsidR="00930598" w:rsidRPr="002C3563" w:rsidRDefault="00930598" w:rsidP="00930598">
            <w:pPr>
              <w:spacing w:after="0" w:line="240" w:lineRule="auto"/>
              <w:jc w:val="center"/>
              <w:rPr>
                <w:rFonts w:eastAsia="Times New Roman" w:cstheme="minorHAnsi"/>
                <w:lang w:eastAsia="pl-PL"/>
              </w:rPr>
            </w:pPr>
            <w:r>
              <w:rPr>
                <w:rFonts w:ascii="Calibri" w:hAnsi="Calibri" w:cs="Calibri"/>
              </w:rPr>
              <w:t>65</w:t>
            </w:r>
          </w:p>
        </w:tc>
      </w:tr>
      <w:tr w:rsidR="00930598" w:rsidRPr="002C3563" w14:paraId="63AD43D3" w14:textId="1F055D7C" w:rsidTr="00E122D5">
        <w:trPr>
          <w:trHeight w:val="70"/>
          <w:jc w:val="center"/>
        </w:trPr>
        <w:tc>
          <w:tcPr>
            <w:tcW w:w="2940" w:type="dxa"/>
            <w:tcBorders>
              <w:top w:val="nil"/>
              <w:left w:val="single" w:sz="4" w:space="0" w:color="auto"/>
              <w:bottom w:val="single" w:sz="4" w:space="0" w:color="auto"/>
              <w:right w:val="single" w:sz="4" w:space="0" w:color="auto"/>
            </w:tcBorders>
            <w:shd w:val="clear" w:color="auto" w:fill="auto"/>
            <w:noWrap/>
            <w:vAlign w:val="center"/>
            <w:hideMark/>
          </w:tcPr>
          <w:p w14:paraId="441798C7"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Zgony niemowląt</w:t>
            </w:r>
          </w:p>
        </w:tc>
        <w:tc>
          <w:tcPr>
            <w:tcW w:w="960" w:type="dxa"/>
            <w:tcBorders>
              <w:top w:val="nil"/>
              <w:left w:val="nil"/>
              <w:bottom w:val="single" w:sz="4" w:space="0" w:color="auto"/>
              <w:right w:val="single" w:sz="4" w:space="0" w:color="auto"/>
            </w:tcBorders>
            <w:shd w:val="clear" w:color="auto" w:fill="auto"/>
            <w:noWrap/>
            <w:vAlign w:val="center"/>
            <w:hideMark/>
          </w:tcPr>
          <w:p w14:paraId="584CD7D8"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1701533C"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28E2EF81"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250ADF03"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2D1A43F1"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60" w:type="dxa"/>
            <w:tcBorders>
              <w:top w:val="nil"/>
              <w:left w:val="single" w:sz="4" w:space="0" w:color="auto"/>
              <w:bottom w:val="single" w:sz="4" w:space="0" w:color="auto"/>
              <w:right w:val="single" w:sz="4" w:space="0" w:color="auto"/>
            </w:tcBorders>
            <w:shd w:val="clear" w:color="auto" w:fill="auto"/>
            <w:vAlign w:val="center"/>
          </w:tcPr>
          <w:p w14:paraId="2BE01160" w14:textId="07B8C7B5" w:rsidR="00930598" w:rsidRPr="002C3563" w:rsidRDefault="00930598" w:rsidP="00930598">
            <w:pPr>
              <w:spacing w:after="0" w:line="240" w:lineRule="auto"/>
              <w:jc w:val="center"/>
              <w:rPr>
                <w:rFonts w:eastAsia="Times New Roman" w:cstheme="minorHAnsi"/>
                <w:lang w:eastAsia="pl-PL"/>
              </w:rPr>
            </w:pPr>
            <w:r>
              <w:rPr>
                <w:rFonts w:ascii="Calibri" w:hAnsi="Calibri" w:cs="Calibri"/>
              </w:rPr>
              <w:t>2</w:t>
            </w:r>
          </w:p>
        </w:tc>
      </w:tr>
      <w:tr w:rsidR="00930598" w:rsidRPr="002C3563" w14:paraId="60B91952" w14:textId="4E07539C" w:rsidTr="00E122D5">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090FD63D"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960" w:type="dxa"/>
            <w:tcBorders>
              <w:top w:val="nil"/>
              <w:left w:val="nil"/>
              <w:bottom w:val="single" w:sz="4" w:space="0" w:color="auto"/>
              <w:right w:val="single" w:sz="4" w:space="0" w:color="auto"/>
            </w:tcBorders>
            <w:shd w:val="clear" w:color="auto" w:fill="auto"/>
            <w:noWrap/>
            <w:vAlign w:val="center"/>
            <w:hideMark/>
          </w:tcPr>
          <w:p w14:paraId="3F9A9ACE"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2931B6F7"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7344EB4F"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36041DC7"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56F71A4E"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single" w:sz="4" w:space="0" w:color="auto"/>
              <w:bottom w:val="single" w:sz="4" w:space="0" w:color="auto"/>
              <w:right w:val="single" w:sz="4" w:space="0" w:color="auto"/>
            </w:tcBorders>
            <w:shd w:val="clear" w:color="auto" w:fill="auto"/>
            <w:vAlign w:val="bottom"/>
          </w:tcPr>
          <w:p w14:paraId="0A1F694F" w14:textId="56D22978" w:rsidR="00930598" w:rsidRPr="002C3563" w:rsidRDefault="00930598" w:rsidP="00930598">
            <w:pPr>
              <w:spacing w:after="0" w:line="240" w:lineRule="auto"/>
              <w:jc w:val="center"/>
              <w:rPr>
                <w:rFonts w:eastAsia="Times New Roman" w:cstheme="minorHAnsi"/>
                <w:lang w:eastAsia="pl-PL"/>
              </w:rPr>
            </w:pPr>
            <w:r>
              <w:rPr>
                <w:rFonts w:ascii="Calibri" w:hAnsi="Calibri" w:cs="Calibri"/>
              </w:rPr>
              <w:t>1</w:t>
            </w:r>
          </w:p>
        </w:tc>
      </w:tr>
      <w:tr w:rsidR="00930598" w:rsidRPr="002C3563" w14:paraId="3C8CD363" w14:textId="7217A2CF" w:rsidTr="00E122D5">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380D49B6"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center"/>
            <w:hideMark/>
          </w:tcPr>
          <w:p w14:paraId="70D1ACAC"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36DA2F5B"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6B578D0C"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18CB0125"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3EF79E9D"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60" w:type="dxa"/>
            <w:tcBorders>
              <w:top w:val="nil"/>
              <w:left w:val="single" w:sz="4" w:space="0" w:color="auto"/>
              <w:bottom w:val="single" w:sz="4" w:space="0" w:color="auto"/>
              <w:right w:val="single" w:sz="4" w:space="0" w:color="auto"/>
            </w:tcBorders>
            <w:shd w:val="clear" w:color="auto" w:fill="auto"/>
            <w:vAlign w:val="bottom"/>
          </w:tcPr>
          <w:p w14:paraId="0FCDD85D" w14:textId="578DBBB5" w:rsidR="00930598" w:rsidRPr="002C3563" w:rsidRDefault="00930598" w:rsidP="00930598">
            <w:pPr>
              <w:spacing w:after="0" w:line="240" w:lineRule="auto"/>
              <w:jc w:val="center"/>
              <w:rPr>
                <w:rFonts w:eastAsia="Times New Roman" w:cstheme="minorHAnsi"/>
                <w:lang w:eastAsia="pl-PL"/>
              </w:rPr>
            </w:pPr>
            <w:r>
              <w:rPr>
                <w:rFonts w:ascii="Calibri" w:hAnsi="Calibri" w:cs="Calibri"/>
              </w:rPr>
              <w:t>1</w:t>
            </w:r>
          </w:p>
        </w:tc>
      </w:tr>
      <w:tr w:rsidR="00930598" w:rsidRPr="002C3563" w14:paraId="1B7D736C" w14:textId="66F21052" w:rsidTr="00E122D5">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center"/>
            <w:hideMark/>
          </w:tcPr>
          <w:p w14:paraId="01965B74" w14:textId="76566CED"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Przyrost naturalny</w:t>
            </w:r>
          </w:p>
        </w:tc>
        <w:tc>
          <w:tcPr>
            <w:tcW w:w="960" w:type="dxa"/>
            <w:tcBorders>
              <w:top w:val="nil"/>
              <w:left w:val="nil"/>
              <w:bottom w:val="single" w:sz="4" w:space="0" w:color="auto"/>
              <w:right w:val="single" w:sz="4" w:space="0" w:color="auto"/>
            </w:tcBorders>
            <w:shd w:val="clear" w:color="auto" w:fill="auto"/>
            <w:noWrap/>
            <w:vAlign w:val="center"/>
            <w:hideMark/>
          </w:tcPr>
          <w:p w14:paraId="003F267E"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-11</w:t>
            </w:r>
          </w:p>
        </w:tc>
        <w:tc>
          <w:tcPr>
            <w:tcW w:w="960" w:type="dxa"/>
            <w:tcBorders>
              <w:top w:val="nil"/>
              <w:left w:val="nil"/>
              <w:bottom w:val="single" w:sz="4" w:space="0" w:color="auto"/>
              <w:right w:val="single" w:sz="4" w:space="0" w:color="auto"/>
            </w:tcBorders>
            <w:shd w:val="clear" w:color="auto" w:fill="auto"/>
            <w:noWrap/>
            <w:vAlign w:val="center"/>
            <w:hideMark/>
          </w:tcPr>
          <w:p w14:paraId="11B46FD7"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-2</w:t>
            </w:r>
          </w:p>
        </w:tc>
        <w:tc>
          <w:tcPr>
            <w:tcW w:w="960" w:type="dxa"/>
            <w:tcBorders>
              <w:top w:val="nil"/>
              <w:left w:val="nil"/>
              <w:bottom w:val="single" w:sz="4" w:space="0" w:color="auto"/>
              <w:right w:val="single" w:sz="4" w:space="0" w:color="auto"/>
            </w:tcBorders>
            <w:shd w:val="clear" w:color="auto" w:fill="auto"/>
            <w:noWrap/>
            <w:vAlign w:val="center"/>
            <w:hideMark/>
          </w:tcPr>
          <w:p w14:paraId="523355B2"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166B5FCA"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-11</w:t>
            </w:r>
          </w:p>
        </w:tc>
        <w:tc>
          <w:tcPr>
            <w:tcW w:w="960" w:type="dxa"/>
            <w:tcBorders>
              <w:top w:val="nil"/>
              <w:left w:val="nil"/>
              <w:bottom w:val="single" w:sz="4" w:space="0" w:color="auto"/>
              <w:right w:val="single" w:sz="4" w:space="0" w:color="auto"/>
            </w:tcBorders>
            <w:shd w:val="clear" w:color="auto" w:fill="auto"/>
            <w:noWrap/>
            <w:vAlign w:val="center"/>
            <w:hideMark/>
          </w:tcPr>
          <w:p w14:paraId="30467EDB"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-11</w:t>
            </w:r>
          </w:p>
        </w:tc>
        <w:tc>
          <w:tcPr>
            <w:tcW w:w="960" w:type="dxa"/>
            <w:tcBorders>
              <w:top w:val="nil"/>
              <w:left w:val="single" w:sz="4" w:space="0" w:color="auto"/>
              <w:bottom w:val="single" w:sz="4" w:space="0" w:color="auto"/>
              <w:right w:val="single" w:sz="4" w:space="0" w:color="auto"/>
            </w:tcBorders>
            <w:shd w:val="clear" w:color="auto" w:fill="auto"/>
            <w:vAlign w:val="center"/>
          </w:tcPr>
          <w:p w14:paraId="6F68FDE4" w14:textId="7366E3CB" w:rsidR="00930598" w:rsidRPr="002C3563" w:rsidRDefault="00930598" w:rsidP="00930598">
            <w:pPr>
              <w:spacing w:after="0" w:line="240" w:lineRule="auto"/>
              <w:jc w:val="center"/>
              <w:rPr>
                <w:rFonts w:eastAsia="Times New Roman" w:cstheme="minorHAnsi"/>
                <w:lang w:eastAsia="pl-PL"/>
              </w:rPr>
            </w:pPr>
            <w:r>
              <w:rPr>
                <w:rFonts w:ascii="Calibri" w:hAnsi="Calibri" w:cs="Calibri"/>
              </w:rPr>
              <w:t>-32</w:t>
            </w:r>
          </w:p>
        </w:tc>
      </w:tr>
      <w:tr w:rsidR="00930598" w:rsidRPr="002C3563" w14:paraId="216D057B" w14:textId="29E10772" w:rsidTr="00E122D5">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36C1C43C"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960" w:type="dxa"/>
            <w:tcBorders>
              <w:top w:val="nil"/>
              <w:left w:val="nil"/>
              <w:bottom w:val="single" w:sz="4" w:space="0" w:color="auto"/>
              <w:right w:val="single" w:sz="4" w:space="0" w:color="auto"/>
            </w:tcBorders>
            <w:shd w:val="clear" w:color="auto" w:fill="auto"/>
            <w:noWrap/>
            <w:vAlign w:val="center"/>
            <w:hideMark/>
          </w:tcPr>
          <w:p w14:paraId="42920F02"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2</w:t>
            </w:r>
          </w:p>
        </w:tc>
        <w:tc>
          <w:tcPr>
            <w:tcW w:w="960" w:type="dxa"/>
            <w:tcBorders>
              <w:top w:val="nil"/>
              <w:left w:val="nil"/>
              <w:bottom w:val="single" w:sz="4" w:space="0" w:color="auto"/>
              <w:right w:val="single" w:sz="4" w:space="0" w:color="auto"/>
            </w:tcBorders>
            <w:shd w:val="clear" w:color="auto" w:fill="auto"/>
            <w:noWrap/>
            <w:vAlign w:val="center"/>
            <w:hideMark/>
          </w:tcPr>
          <w:p w14:paraId="78569810"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-7</w:t>
            </w:r>
          </w:p>
        </w:tc>
        <w:tc>
          <w:tcPr>
            <w:tcW w:w="960" w:type="dxa"/>
            <w:tcBorders>
              <w:top w:val="nil"/>
              <w:left w:val="nil"/>
              <w:bottom w:val="single" w:sz="4" w:space="0" w:color="auto"/>
              <w:right w:val="single" w:sz="4" w:space="0" w:color="auto"/>
            </w:tcBorders>
            <w:shd w:val="clear" w:color="auto" w:fill="auto"/>
            <w:noWrap/>
            <w:vAlign w:val="center"/>
            <w:hideMark/>
          </w:tcPr>
          <w:p w14:paraId="2D14A3F0"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960" w:type="dxa"/>
            <w:tcBorders>
              <w:top w:val="nil"/>
              <w:left w:val="nil"/>
              <w:bottom w:val="single" w:sz="4" w:space="0" w:color="auto"/>
              <w:right w:val="single" w:sz="4" w:space="0" w:color="auto"/>
            </w:tcBorders>
            <w:shd w:val="clear" w:color="auto" w:fill="auto"/>
            <w:noWrap/>
            <w:vAlign w:val="center"/>
            <w:hideMark/>
          </w:tcPr>
          <w:p w14:paraId="0BE1E710"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7469FF1E"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single" w:sz="4" w:space="0" w:color="auto"/>
              <w:bottom w:val="single" w:sz="4" w:space="0" w:color="auto"/>
              <w:right w:val="single" w:sz="4" w:space="0" w:color="auto"/>
            </w:tcBorders>
            <w:shd w:val="clear" w:color="auto" w:fill="auto"/>
            <w:vAlign w:val="center"/>
          </w:tcPr>
          <w:p w14:paraId="38E75E61" w14:textId="4D3DE92B" w:rsidR="00930598" w:rsidRPr="002C3563" w:rsidRDefault="00930598" w:rsidP="00930598">
            <w:pPr>
              <w:spacing w:after="0" w:line="240" w:lineRule="auto"/>
              <w:jc w:val="center"/>
              <w:rPr>
                <w:rFonts w:eastAsia="Times New Roman" w:cstheme="minorHAnsi"/>
                <w:lang w:eastAsia="pl-PL"/>
              </w:rPr>
            </w:pPr>
            <w:r>
              <w:rPr>
                <w:rFonts w:ascii="Calibri" w:hAnsi="Calibri" w:cs="Calibri"/>
              </w:rPr>
              <w:t>-9</w:t>
            </w:r>
          </w:p>
        </w:tc>
      </w:tr>
      <w:tr w:rsidR="00930598" w:rsidRPr="002C3563" w14:paraId="761AB711" w14:textId="1F1C9166" w:rsidTr="00E122D5">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6E780298"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center"/>
            <w:hideMark/>
          </w:tcPr>
          <w:p w14:paraId="0D0862EE"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-13</w:t>
            </w:r>
          </w:p>
        </w:tc>
        <w:tc>
          <w:tcPr>
            <w:tcW w:w="960" w:type="dxa"/>
            <w:tcBorders>
              <w:top w:val="nil"/>
              <w:left w:val="nil"/>
              <w:bottom w:val="single" w:sz="4" w:space="0" w:color="auto"/>
              <w:right w:val="single" w:sz="4" w:space="0" w:color="auto"/>
            </w:tcBorders>
            <w:shd w:val="clear" w:color="auto" w:fill="auto"/>
            <w:noWrap/>
            <w:vAlign w:val="center"/>
            <w:hideMark/>
          </w:tcPr>
          <w:p w14:paraId="15C7F28B"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960" w:type="dxa"/>
            <w:tcBorders>
              <w:top w:val="nil"/>
              <w:left w:val="nil"/>
              <w:bottom w:val="single" w:sz="4" w:space="0" w:color="auto"/>
              <w:right w:val="single" w:sz="4" w:space="0" w:color="auto"/>
            </w:tcBorders>
            <w:shd w:val="clear" w:color="auto" w:fill="auto"/>
            <w:noWrap/>
            <w:vAlign w:val="center"/>
            <w:hideMark/>
          </w:tcPr>
          <w:p w14:paraId="32B08D2C"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960" w:type="dxa"/>
            <w:tcBorders>
              <w:top w:val="nil"/>
              <w:left w:val="nil"/>
              <w:bottom w:val="single" w:sz="4" w:space="0" w:color="auto"/>
              <w:right w:val="single" w:sz="4" w:space="0" w:color="auto"/>
            </w:tcBorders>
            <w:shd w:val="clear" w:color="auto" w:fill="auto"/>
            <w:noWrap/>
            <w:vAlign w:val="center"/>
            <w:hideMark/>
          </w:tcPr>
          <w:p w14:paraId="3A24A02F"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-12</w:t>
            </w:r>
          </w:p>
        </w:tc>
        <w:tc>
          <w:tcPr>
            <w:tcW w:w="960" w:type="dxa"/>
            <w:tcBorders>
              <w:top w:val="nil"/>
              <w:left w:val="nil"/>
              <w:bottom w:val="single" w:sz="4" w:space="0" w:color="auto"/>
              <w:right w:val="single" w:sz="4" w:space="0" w:color="auto"/>
            </w:tcBorders>
            <w:shd w:val="clear" w:color="auto" w:fill="auto"/>
            <w:noWrap/>
            <w:vAlign w:val="center"/>
            <w:hideMark/>
          </w:tcPr>
          <w:p w14:paraId="2A2204B1" w14:textId="77777777" w:rsidR="00930598" w:rsidRPr="002C3563" w:rsidRDefault="00930598" w:rsidP="00930598">
            <w:pPr>
              <w:spacing w:after="0" w:line="240" w:lineRule="auto"/>
              <w:jc w:val="center"/>
              <w:rPr>
                <w:rFonts w:eastAsia="Times New Roman" w:cstheme="minorHAnsi"/>
                <w:lang w:eastAsia="pl-PL"/>
              </w:rPr>
            </w:pPr>
            <w:r w:rsidRPr="002C3563">
              <w:rPr>
                <w:rFonts w:eastAsia="Times New Roman" w:cstheme="minorHAnsi"/>
                <w:lang w:eastAsia="pl-PL"/>
              </w:rPr>
              <w:t>-11</w:t>
            </w:r>
          </w:p>
        </w:tc>
        <w:tc>
          <w:tcPr>
            <w:tcW w:w="960" w:type="dxa"/>
            <w:tcBorders>
              <w:top w:val="nil"/>
              <w:left w:val="single" w:sz="4" w:space="0" w:color="auto"/>
              <w:bottom w:val="single" w:sz="4" w:space="0" w:color="auto"/>
              <w:right w:val="single" w:sz="4" w:space="0" w:color="auto"/>
            </w:tcBorders>
            <w:shd w:val="clear" w:color="auto" w:fill="auto"/>
            <w:vAlign w:val="center"/>
          </w:tcPr>
          <w:p w14:paraId="2602A796" w14:textId="5B26EB5D" w:rsidR="00930598" w:rsidRPr="002C3563" w:rsidRDefault="00930598" w:rsidP="00930598">
            <w:pPr>
              <w:spacing w:after="0" w:line="240" w:lineRule="auto"/>
              <w:jc w:val="center"/>
              <w:rPr>
                <w:rFonts w:eastAsia="Times New Roman" w:cstheme="minorHAnsi"/>
                <w:lang w:eastAsia="pl-PL"/>
              </w:rPr>
            </w:pPr>
            <w:r>
              <w:rPr>
                <w:rFonts w:ascii="Calibri" w:hAnsi="Calibri" w:cs="Calibri"/>
              </w:rPr>
              <w:t>-23</w:t>
            </w:r>
          </w:p>
        </w:tc>
      </w:tr>
    </w:tbl>
    <w:p w14:paraId="73AA8A9C" w14:textId="276FFFC1" w:rsidR="006F1140" w:rsidRPr="002C3563" w:rsidRDefault="00140158" w:rsidP="00D67E77">
      <w:pPr>
        <w:spacing w:after="0" w:line="240" w:lineRule="auto"/>
        <w:jc w:val="center"/>
        <w:rPr>
          <w:rFonts w:cstheme="minorHAnsi"/>
        </w:rPr>
      </w:pPr>
      <w:r w:rsidRPr="002C3563">
        <w:rPr>
          <w:rFonts w:cstheme="minorHAnsi"/>
        </w:rPr>
        <w:t>Źródło: opracowanie własne na podstawie danych GU</w:t>
      </w:r>
      <w:r w:rsidR="002F6D7D" w:rsidRPr="002C3563">
        <w:rPr>
          <w:rFonts w:cstheme="minorHAnsi"/>
        </w:rPr>
        <w:t>S</w:t>
      </w:r>
    </w:p>
    <w:p w14:paraId="7C7C6A31" w14:textId="77777777" w:rsidR="00C52A15" w:rsidRDefault="00C52A15">
      <w:pPr>
        <w:rPr>
          <w:rFonts w:cstheme="minorHAnsi"/>
          <w:highlight w:val="yellow"/>
        </w:rPr>
      </w:pPr>
      <w:r>
        <w:rPr>
          <w:rFonts w:cstheme="minorHAnsi"/>
          <w:i/>
          <w:iCs/>
          <w:highlight w:val="yellow"/>
        </w:rPr>
        <w:br w:type="page"/>
      </w:r>
    </w:p>
    <w:p w14:paraId="11103498" w14:textId="1A8308DB" w:rsidR="00140158" w:rsidRPr="00C52A15" w:rsidRDefault="00140158" w:rsidP="00D67E77">
      <w:pPr>
        <w:pStyle w:val="Legenda"/>
        <w:spacing w:after="0"/>
        <w:jc w:val="center"/>
        <w:rPr>
          <w:rFonts w:cstheme="minorHAnsi"/>
          <w:i w:val="0"/>
          <w:iCs w:val="0"/>
          <w:color w:val="auto"/>
          <w:sz w:val="22"/>
          <w:szCs w:val="22"/>
        </w:rPr>
      </w:pPr>
      <w:bookmarkStart w:id="51" w:name="_Toc103942310"/>
      <w:r w:rsidRPr="00C52A15">
        <w:rPr>
          <w:rFonts w:cstheme="minorHAnsi"/>
          <w:i w:val="0"/>
          <w:iCs w:val="0"/>
          <w:color w:val="auto"/>
          <w:sz w:val="22"/>
          <w:szCs w:val="22"/>
        </w:rPr>
        <w:lastRenderedPageBreak/>
        <w:t xml:space="preserve">Wykres </w:t>
      </w:r>
      <w:r w:rsidRPr="00C52A15">
        <w:rPr>
          <w:rFonts w:cstheme="minorHAnsi"/>
          <w:i w:val="0"/>
          <w:iCs w:val="0"/>
          <w:color w:val="auto"/>
          <w:sz w:val="22"/>
          <w:szCs w:val="22"/>
        </w:rPr>
        <w:fldChar w:fldCharType="begin"/>
      </w:r>
      <w:r w:rsidRPr="00C52A15">
        <w:rPr>
          <w:rFonts w:cstheme="minorHAnsi"/>
          <w:i w:val="0"/>
          <w:iCs w:val="0"/>
          <w:color w:val="auto"/>
          <w:sz w:val="22"/>
          <w:szCs w:val="22"/>
        </w:rPr>
        <w:instrText xml:space="preserve"> SEQ Wykres \* ARABIC </w:instrText>
      </w:r>
      <w:r w:rsidRPr="00C52A15">
        <w:rPr>
          <w:rFonts w:cstheme="minorHAnsi"/>
          <w:i w:val="0"/>
          <w:iCs w:val="0"/>
          <w:color w:val="auto"/>
          <w:sz w:val="22"/>
          <w:szCs w:val="22"/>
        </w:rPr>
        <w:fldChar w:fldCharType="separate"/>
      </w:r>
      <w:r w:rsidR="005424F3">
        <w:rPr>
          <w:rFonts w:cstheme="minorHAnsi"/>
          <w:i w:val="0"/>
          <w:iCs w:val="0"/>
          <w:noProof/>
          <w:color w:val="auto"/>
          <w:sz w:val="22"/>
          <w:szCs w:val="22"/>
        </w:rPr>
        <w:t>9</w:t>
      </w:r>
      <w:r w:rsidRPr="00C52A15">
        <w:rPr>
          <w:rFonts w:cstheme="minorHAnsi"/>
          <w:i w:val="0"/>
          <w:iCs w:val="0"/>
          <w:color w:val="auto"/>
          <w:sz w:val="22"/>
          <w:szCs w:val="22"/>
        </w:rPr>
        <w:fldChar w:fldCharType="end"/>
      </w:r>
      <w:r w:rsidRPr="00C52A15">
        <w:rPr>
          <w:rFonts w:cstheme="minorHAnsi"/>
          <w:i w:val="0"/>
          <w:iCs w:val="0"/>
          <w:color w:val="auto"/>
          <w:sz w:val="22"/>
          <w:szCs w:val="22"/>
        </w:rPr>
        <w:t xml:space="preserve"> </w:t>
      </w:r>
      <w:r w:rsidR="00C52A15">
        <w:rPr>
          <w:rFonts w:cstheme="minorHAnsi"/>
          <w:i w:val="0"/>
          <w:iCs w:val="0"/>
          <w:color w:val="auto"/>
          <w:sz w:val="22"/>
          <w:szCs w:val="22"/>
        </w:rPr>
        <w:t>Przyrost</w:t>
      </w:r>
      <w:r w:rsidRPr="00C52A15">
        <w:rPr>
          <w:rFonts w:cstheme="minorHAnsi"/>
          <w:i w:val="0"/>
          <w:iCs w:val="0"/>
          <w:color w:val="auto"/>
          <w:sz w:val="22"/>
          <w:szCs w:val="22"/>
        </w:rPr>
        <w:t xml:space="preserve"> naturalny w</w:t>
      </w:r>
      <w:r w:rsidR="00CB49EF" w:rsidRPr="00C52A15">
        <w:rPr>
          <w:rFonts w:cstheme="minorHAnsi"/>
          <w:i w:val="0"/>
          <w:iCs w:val="0"/>
          <w:color w:val="auto"/>
          <w:sz w:val="22"/>
          <w:szCs w:val="22"/>
        </w:rPr>
        <w:t xml:space="preserve"> Gminie Sobków </w:t>
      </w:r>
      <w:r w:rsidRPr="00C52A15">
        <w:rPr>
          <w:rFonts w:cstheme="minorHAnsi"/>
          <w:i w:val="0"/>
          <w:iCs w:val="0"/>
          <w:color w:val="auto"/>
          <w:sz w:val="22"/>
          <w:szCs w:val="22"/>
        </w:rPr>
        <w:t>w latach 2015-20</w:t>
      </w:r>
      <w:r w:rsidR="00D20FEF">
        <w:rPr>
          <w:rFonts w:cstheme="minorHAnsi"/>
          <w:i w:val="0"/>
          <w:iCs w:val="0"/>
          <w:color w:val="auto"/>
          <w:sz w:val="22"/>
          <w:szCs w:val="22"/>
        </w:rPr>
        <w:t>20</w:t>
      </w:r>
      <w:bookmarkEnd w:id="51"/>
    </w:p>
    <w:p w14:paraId="35BE6B22" w14:textId="033AC0DC" w:rsidR="00140158" w:rsidRPr="002C3563" w:rsidRDefault="00D20FEF" w:rsidP="00D67E77">
      <w:pPr>
        <w:spacing w:after="0" w:line="240" w:lineRule="auto"/>
        <w:ind w:left="-284"/>
        <w:jc w:val="both"/>
        <w:rPr>
          <w:rFonts w:cstheme="minorHAnsi"/>
        </w:rPr>
      </w:pPr>
      <w:r>
        <w:rPr>
          <w:noProof/>
        </w:rPr>
        <w:drawing>
          <wp:inline distT="0" distB="0" distL="0" distR="0" wp14:anchorId="00057345" wp14:editId="7F623389">
            <wp:extent cx="6238875" cy="2181225"/>
            <wp:effectExtent l="0" t="0" r="9525" b="9525"/>
            <wp:docPr id="66" name="Wykres 66">
              <a:extLst xmlns:a="http://schemas.openxmlformats.org/drawingml/2006/main">
                <a:ext uri="{FF2B5EF4-FFF2-40B4-BE49-F238E27FC236}">
                  <a16:creationId xmlns:a16="http://schemas.microsoft.com/office/drawing/2014/main" id="{D114B076-CED3-4D54-A737-0E7610C6A1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520CEDE" w14:textId="77777777" w:rsidR="00140158" w:rsidRPr="002C3563" w:rsidRDefault="00140158" w:rsidP="00D67E77">
      <w:pPr>
        <w:spacing w:after="0" w:line="240" w:lineRule="auto"/>
        <w:jc w:val="center"/>
        <w:rPr>
          <w:rFonts w:cstheme="minorHAnsi"/>
        </w:rPr>
      </w:pPr>
      <w:r w:rsidRPr="002C3563">
        <w:rPr>
          <w:rFonts w:cstheme="minorHAnsi"/>
        </w:rPr>
        <w:t>Źródło: opracowanie własne na podstawie danych GUS</w:t>
      </w:r>
    </w:p>
    <w:p w14:paraId="36ACFA7C" w14:textId="77777777" w:rsidR="00140158" w:rsidRPr="002C3563" w:rsidRDefault="00140158" w:rsidP="00D67E77">
      <w:pPr>
        <w:spacing w:after="0" w:line="240" w:lineRule="auto"/>
        <w:jc w:val="both"/>
        <w:rPr>
          <w:rFonts w:cstheme="minorHAnsi"/>
        </w:rPr>
      </w:pPr>
    </w:p>
    <w:p w14:paraId="2D381FF9" w14:textId="77777777" w:rsidR="00D20FEF" w:rsidRPr="00D20FEF" w:rsidRDefault="00D20FEF" w:rsidP="00D20FEF">
      <w:pPr>
        <w:spacing w:after="0" w:line="240" w:lineRule="auto"/>
        <w:jc w:val="both"/>
        <w:rPr>
          <w:rFonts w:cstheme="minorHAnsi"/>
        </w:rPr>
      </w:pPr>
      <w:r w:rsidRPr="00D20FEF">
        <w:rPr>
          <w:rFonts w:cstheme="minorHAnsi"/>
        </w:rPr>
        <w:t>W 2020 roku zarejestrowano 72 zameldowań w ruchu wewnętrznym oraz 48 wymeldowań, w wyniku czego saldo migracji wewnętrznych wynosi dla gminy Sobków 24. W tym samym roku 3 osób zameldowało się z zagranicy oraz zarejestrowano 0 wymeldowań za granicę - daje to saldo migracji zagranicznych wynoszące 3.</w:t>
      </w:r>
    </w:p>
    <w:p w14:paraId="71A7DBB6" w14:textId="7D110A57" w:rsidR="00CB49EF" w:rsidRDefault="00CB49EF" w:rsidP="00D67E77">
      <w:pPr>
        <w:spacing w:after="0" w:line="240" w:lineRule="auto"/>
        <w:jc w:val="both"/>
        <w:rPr>
          <w:rFonts w:cstheme="minorHAnsi"/>
        </w:rPr>
      </w:pPr>
    </w:p>
    <w:p w14:paraId="11C6B746" w14:textId="77777777" w:rsidR="00D20FEF" w:rsidRPr="002C3563" w:rsidRDefault="00D20FEF" w:rsidP="00D67E77">
      <w:pPr>
        <w:spacing w:after="0" w:line="240" w:lineRule="auto"/>
        <w:jc w:val="both"/>
        <w:rPr>
          <w:rFonts w:cstheme="minorHAnsi"/>
        </w:rPr>
      </w:pPr>
    </w:p>
    <w:p w14:paraId="246ACDF3" w14:textId="3A7D830E" w:rsidR="00D149B1" w:rsidRPr="002C3563" w:rsidRDefault="00D149B1" w:rsidP="00D67E77">
      <w:pPr>
        <w:pStyle w:val="Legenda"/>
        <w:spacing w:after="0"/>
        <w:jc w:val="center"/>
        <w:rPr>
          <w:rFonts w:cstheme="minorHAnsi"/>
          <w:i w:val="0"/>
          <w:iCs w:val="0"/>
          <w:color w:val="auto"/>
          <w:sz w:val="22"/>
          <w:szCs w:val="22"/>
        </w:rPr>
      </w:pPr>
      <w:bookmarkStart w:id="52" w:name="_Toc103942311"/>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5424F3">
        <w:rPr>
          <w:rFonts w:cstheme="minorHAnsi"/>
          <w:i w:val="0"/>
          <w:iCs w:val="0"/>
          <w:noProof/>
          <w:color w:val="auto"/>
          <w:sz w:val="22"/>
          <w:szCs w:val="22"/>
        </w:rPr>
        <w:t>10</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Migracja na pobyt stały </w:t>
      </w:r>
      <w:r w:rsidR="00B00CF1" w:rsidRPr="002C3563">
        <w:rPr>
          <w:rFonts w:cstheme="minorHAnsi"/>
          <w:i w:val="0"/>
          <w:iCs w:val="0"/>
          <w:color w:val="auto"/>
          <w:sz w:val="22"/>
          <w:szCs w:val="22"/>
        </w:rPr>
        <w:t xml:space="preserve">w </w:t>
      </w:r>
      <w:r w:rsidR="00B00CF1">
        <w:rPr>
          <w:rFonts w:cstheme="minorHAnsi"/>
          <w:i w:val="0"/>
          <w:iCs w:val="0"/>
          <w:color w:val="auto"/>
          <w:sz w:val="22"/>
          <w:szCs w:val="22"/>
        </w:rPr>
        <w:t>G</w:t>
      </w:r>
      <w:r w:rsidR="00B00CF1" w:rsidRPr="002C3563">
        <w:rPr>
          <w:rFonts w:cstheme="minorHAnsi"/>
          <w:i w:val="0"/>
          <w:iCs w:val="0"/>
          <w:color w:val="auto"/>
          <w:sz w:val="22"/>
          <w:szCs w:val="22"/>
        </w:rPr>
        <w:t xml:space="preserve">minie Sobków </w:t>
      </w:r>
      <w:r w:rsidRPr="002C3563">
        <w:rPr>
          <w:rFonts w:cstheme="minorHAnsi"/>
          <w:i w:val="0"/>
          <w:iCs w:val="0"/>
          <w:color w:val="auto"/>
          <w:sz w:val="22"/>
          <w:szCs w:val="22"/>
        </w:rPr>
        <w:t>w latach 2015-20</w:t>
      </w:r>
      <w:r w:rsidR="00D20FEF">
        <w:rPr>
          <w:rFonts w:cstheme="minorHAnsi"/>
          <w:i w:val="0"/>
          <w:iCs w:val="0"/>
          <w:color w:val="auto"/>
          <w:sz w:val="22"/>
          <w:szCs w:val="22"/>
        </w:rPr>
        <w:t>20</w:t>
      </w:r>
      <w:r w:rsidRPr="002C3563">
        <w:rPr>
          <w:rFonts w:cstheme="minorHAnsi"/>
          <w:i w:val="0"/>
          <w:iCs w:val="0"/>
          <w:color w:val="auto"/>
          <w:sz w:val="22"/>
          <w:szCs w:val="22"/>
        </w:rPr>
        <w:t xml:space="preserve"> </w:t>
      </w:r>
      <w:bookmarkEnd w:id="52"/>
    </w:p>
    <w:p w14:paraId="306BB6AC" w14:textId="676C69CB" w:rsidR="00D149B1" w:rsidRPr="002C3563" w:rsidRDefault="00D20FEF" w:rsidP="00D67E77">
      <w:pPr>
        <w:spacing w:after="0" w:line="240" w:lineRule="auto"/>
        <w:jc w:val="center"/>
        <w:rPr>
          <w:rFonts w:cstheme="minorHAnsi"/>
        </w:rPr>
      </w:pPr>
      <w:r>
        <w:rPr>
          <w:noProof/>
        </w:rPr>
        <w:drawing>
          <wp:inline distT="0" distB="0" distL="0" distR="0" wp14:anchorId="45236E7B" wp14:editId="6B04864F">
            <wp:extent cx="5848350" cy="2362200"/>
            <wp:effectExtent l="0" t="0" r="0" b="0"/>
            <wp:docPr id="74" name="Wykres 74">
              <a:extLst xmlns:a="http://schemas.openxmlformats.org/drawingml/2006/main">
                <a:ext uri="{FF2B5EF4-FFF2-40B4-BE49-F238E27FC236}">
                  <a16:creationId xmlns:a16="http://schemas.microsoft.com/office/drawing/2014/main" id="{1B6A7875-907A-447B-A136-F72817496F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F4BC4B2" w14:textId="77777777" w:rsidR="00D149B1" w:rsidRPr="002C3563" w:rsidRDefault="00D149B1" w:rsidP="00D67E77">
      <w:pPr>
        <w:spacing w:after="0" w:line="240" w:lineRule="auto"/>
        <w:jc w:val="center"/>
        <w:rPr>
          <w:rFonts w:cstheme="minorHAnsi"/>
        </w:rPr>
      </w:pPr>
      <w:r w:rsidRPr="002C3563">
        <w:rPr>
          <w:rFonts w:cstheme="minorHAnsi"/>
        </w:rPr>
        <w:t>Źródło: opracowanie własne na podstawie danych GUS</w:t>
      </w:r>
    </w:p>
    <w:p w14:paraId="54E55F9C" w14:textId="7E91C3CD" w:rsidR="007842AF" w:rsidRPr="002C3563" w:rsidRDefault="007842AF" w:rsidP="00D67E77">
      <w:pPr>
        <w:spacing w:after="0" w:line="240" w:lineRule="auto"/>
        <w:rPr>
          <w:rFonts w:cstheme="minorHAnsi"/>
        </w:rPr>
      </w:pPr>
    </w:p>
    <w:p w14:paraId="390D1822" w14:textId="27A17BB0" w:rsidR="00C52A15" w:rsidRPr="00D20FEF" w:rsidRDefault="007842AF" w:rsidP="00D20FEF">
      <w:pPr>
        <w:spacing w:after="0" w:line="240" w:lineRule="auto"/>
        <w:rPr>
          <w:rFonts w:cstheme="minorHAnsi"/>
          <w:b/>
          <w:bCs/>
        </w:rPr>
      </w:pPr>
      <w:r w:rsidRPr="002C3563">
        <w:rPr>
          <w:rFonts w:cstheme="minorHAnsi"/>
          <w:b/>
          <w:bCs/>
        </w:rPr>
        <w:t xml:space="preserve">Prognozy dotyczące ludności </w:t>
      </w:r>
      <w:r w:rsidR="00C52A15">
        <w:rPr>
          <w:rFonts w:cstheme="minorHAnsi"/>
          <w:b/>
          <w:bCs/>
        </w:rPr>
        <w:t>dla</w:t>
      </w:r>
      <w:r w:rsidRPr="002C3563">
        <w:rPr>
          <w:rFonts w:cstheme="minorHAnsi"/>
          <w:b/>
          <w:bCs/>
        </w:rPr>
        <w:t xml:space="preserve"> </w:t>
      </w:r>
      <w:r w:rsidR="00C52A15">
        <w:rPr>
          <w:rFonts w:cstheme="minorHAnsi"/>
          <w:b/>
          <w:bCs/>
        </w:rPr>
        <w:t>G</w:t>
      </w:r>
      <w:r w:rsidRPr="002C3563">
        <w:rPr>
          <w:rFonts w:cstheme="minorHAnsi"/>
          <w:b/>
          <w:bCs/>
        </w:rPr>
        <w:t>min</w:t>
      </w:r>
      <w:r w:rsidR="00C52A15">
        <w:rPr>
          <w:rFonts w:cstheme="minorHAnsi"/>
          <w:b/>
          <w:bCs/>
        </w:rPr>
        <w:t>y</w:t>
      </w:r>
      <w:r w:rsidRPr="002C3563">
        <w:rPr>
          <w:rFonts w:cstheme="minorHAnsi"/>
          <w:b/>
          <w:bCs/>
        </w:rPr>
        <w:t xml:space="preserve"> </w:t>
      </w:r>
      <w:r w:rsidR="002B6855" w:rsidRPr="002C3563">
        <w:rPr>
          <w:rFonts w:cstheme="minorHAnsi"/>
          <w:b/>
          <w:bCs/>
        </w:rPr>
        <w:t>Sobków</w:t>
      </w:r>
    </w:p>
    <w:p w14:paraId="723456B4" w14:textId="6B622E58" w:rsidR="002B6855" w:rsidRPr="002C3563" w:rsidRDefault="002B6855" w:rsidP="00D67E77">
      <w:pPr>
        <w:spacing w:after="0" w:line="240" w:lineRule="auto"/>
        <w:jc w:val="both"/>
        <w:rPr>
          <w:rFonts w:cstheme="minorHAnsi"/>
        </w:rPr>
      </w:pPr>
      <w:r w:rsidRPr="002C3563">
        <w:rPr>
          <w:rFonts w:cstheme="minorHAnsi"/>
        </w:rPr>
        <w:t xml:space="preserve">Prognozy demograficzne dla </w:t>
      </w:r>
      <w:r w:rsidR="00375FA4">
        <w:rPr>
          <w:rFonts w:cstheme="minorHAnsi"/>
        </w:rPr>
        <w:t>G</w:t>
      </w:r>
      <w:r w:rsidRPr="002C3563">
        <w:rPr>
          <w:rFonts w:cstheme="minorHAnsi"/>
        </w:rPr>
        <w:t xml:space="preserve">miny Sobków są zdecydowanie bardzie optymistyczne niż dla pozostałych gmin z obszaru powiatu jędrzejowskiego. Według danych GUS w najbliższych latach można spodziewać się na tym obszarze wzrostu liczby mieszkańców. </w:t>
      </w:r>
    </w:p>
    <w:p w14:paraId="08D01F5C" w14:textId="77777777" w:rsidR="007842AF" w:rsidRPr="002C3563" w:rsidRDefault="007842AF" w:rsidP="00D67E77">
      <w:pPr>
        <w:spacing w:after="0" w:line="240" w:lineRule="auto"/>
        <w:jc w:val="both"/>
        <w:rPr>
          <w:rFonts w:cstheme="minorHAnsi"/>
        </w:rPr>
      </w:pPr>
    </w:p>
    <w:p w14:paraId="334FC080" w14:textId="77777777" w:rsidR="007842AF" w:rsidRPr="002C3563" w:rsidRDefault="007842AF" w:rsidP="00D67E77">
      <w:pPr>
        <w:spacing w:after="0" w:line="240" w:lineRule="auto"/>
        <w:jc w:val="both"/>
        <w:rPr>
          <w:rFonts w:cstheme="minorHAnsi"/>
        </w:rPr>
      </w:pPr>
    </w:p>
    <w:p w14:paraId="1598AB32" w14:textId="77777777" w:rsidR="007842AF" w:rsidRPr="002C3563" w:rsidRDefault="007842AF" w:rsidP="00D67E77">
      <w:pPr>
        <w:pStyle w:val="Legenda"/>
        <w:spacing w:after="0"/>
        <w:rPr>
          <w:rFonts w:cstheme="minorHAnsi"/>
          <w:color w:val="auto"/>
          <w:sz w:val="22"/>
          <w:szCs w:val="22"/>
          <w:highlight w:val="yellow"/>
        </w:rPr>
        <w:sectPr w:rsidR="007842AF" w:rsidRPr="002C3563">
          <w:headerReference w:type="default" r:id="rId41"/>
          <w:pgSz w:w="11906" w:h="16838"/>
          <w:pgMar w:top="1417" w:right="1417" w:bottom="1417" w:left="1417" w:header="708" w:footer="708" w:gutter="0"/>
          <w:cols w:space="708"/>
          <w:docGrid w:linePitch="360"/>
        </w:sectPr>
      </w:pPr>
    </w:p>
    <w:p w14:paraId="1CEC5596" w14:textId="0C990C36" w:rsidR="007842AF" w:rsidRPr="002C3563" w:rsidRDefault="007842AF" w:rsidP="00D67E77">
      <w:pPr>
        <w:pStyle w:val="Legenda"/>
        <w:spacing w:after="0"/>
        <w:jc w:val="center"/>
        <w:rPr>
          <w:rFonts w:cstheme="minorHAnsi"/>
          <w:i w:val="0"/>
          <w:iCs w:val="0"/>
          <w:color w:val="auto"/>
          <w:sz w:val="22"/>
          <w:szCs w:val="22"/>
        </w:rPr>
      </w:pPr>
      <w:bookmarkStart w:id="53" w:name="_Toc117501819"/>
      <w:r w:rsidRPr="002C3563">
        <w:rPr>
          <w:rFonts w:cstheme="minorHAnsi"/>
          <w:i w:val="0"/>
          <w:iCs w:val="0"/>
          <w:color w:val="auto"/>
          <w:sz w:val="22"/>
          <w:szCs w:val="22"/>
        </w:rPr>
        <w:lastRenderedPageBreak/>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22</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Prognoza licz</w:t>
      </w:r>
      <w:r w:rsidR="00054285" w:rsidRPr="002C3563">
        <w:rPr>
          <w:rFonts w:cstheme="minorHAnsi"/>
          <w:i w:val="0"/>
          <w:iCs w:val="0"/>
          <w:color w:val="auto"/>
          <w:sz w:val="22"/>
          <w:szCs w:val="22"/>
        </w:rPr>
        <w:t>b</w:t>
      </w:r>
      <w:r w:rsidRPr="002C3563">
        <w:rPr>
          <w:rFonts w:cstheme="minorHAnsi"/>
          <w:i w:val="0"/>
          <w:iCs w:val="0"/>
          <w:color w:val="auto"/>
          <w:sz w:val="22"/>
          <w:szCs w:val="22"/>
        </w:rPr>
        <w:t xml:space="preserve">y ludności </w:t>
      </w:r>
      <w:r w:rsidR="00B00CF1">
        <w:rPr>
          <w:rFonts w:cstheme="minorHAnsi"/>
          <w:i w:val="0"/>
          <w:iCs w:val="0"/>
          <w:color w:val="auto"/>
          <w:sz w:val="22"/>
          <w:szCs w:val="22"/>
        </w:rPr>
        <w:t>w</w:t>
      </w:r>
      <w:r w:rsidRPr="002C3563">
        <w:rPr>
          <w:rFonts w:cstheme="minorHAnsi"/>
          <w:i w:val="0"/>
          <w:iCs w:val="0"/>
          <w:color w:val="auto"/>
          <w:sz w:val="22"/>
          <w:szCs w:val="22"/>
        </w:rPr>
        <w:t xml:space="preserve"> </w:t>
      </w:r>
      <w:r w:rsidR="00375FA4">
        <w:rPr>
          <w:rFonts w:cstheme="minorHAnsi"/>
          <w:i w:val="0"/>
          <w:iCs w:val="0"/>
          <w:color w:val="auto"/>
          <w:sz w:val="22"/>
          <w:szCs w:val="22"/>
        </w:rPr>
        <w:t>G</w:t>
      </w:r>
      <w:r w:rsidRPr="002C3563">
        <w:rPr>
          <w:rFonts w:cstheme="minorHAnsi"/>
          <w:i w:val="0"/>
          <w:iCs w:val="0"/>
          <w:color w:val="auto"/>
          <w:sz w:val="22"/>
          <w:szCs w:val="22"/>
        </w:rPr>
        <w:t>min</w:t>
      </w:r>
      <w:r w:rsidR="00B00CF1">
        <w:rPr>
          <w:rFonts w:cstheme="minorHAnsi"/>
          <w:i w:val="0"/>
          <w:iCs w:val="0"/>
          <w:color w:val="auto"/>
          <w:sz w:val="22"/>
          <w:szCs w:val="22"/>
        </w:rPr>
        <w:t xml:space="preserve">ie </w:t>
      </w:r>
      <w:r w:rsidR="002B6855" w:rsidRPr="002C3563">
        <w:rPr>
          <w:rFonts w:cstheme="minorHAnsi"/>
          <w:i w:val="0"/>
          <w:iCs w:val="0"/>
          <w:color w:val="auto"/>
          <w:sz w:val="22"/>
          <w:szCs w:val="22"/>
        </w:rPr>
        <w:t xml:space="preserve">Sobków </w:t>
      </w:r>
      <w:r w:rsidR="00B00CF1">
        <w:rPr>
          <w:rFonts w:cstheme="minorHAnsi"/>
          <w:i w:val="0"/>
          <w:iCs w:val="0"/>
          <w:color w:val="auto"/>
          <w:sz w:val="22"/>
          <w:szCs w:val="22"/>
        </w:rPr>
        <w:t>do 2030r.</w:t>
      </w:r>
      <w:bookmarkEnd w:id="53"/>
      <w:r w:rsidR="00B00CF1">
        <w:rPr>
          <w:rFonts w:cstheme="minorHAnsi"/>
          <w:i w:val="0"/>
          <w:iCs w:val="0"/>
          <w:color w:val="auto"/>
          <w:sz w:val="22"/>
          <w:szCs w:val="22"/>
        </w:rPr>
        <w:t xml:space="preserve"> </w:t>
      </w:r>
    </w:p>
    <w:tbl>
      <w:tblPr>
        <w:tblW w:w="14380" w:type="dxa"/>
        <w:jc w:val="center"/>
        <w:tblCellMar>
          <w:left w:w="70" w:type="dxa"/>
          <w:right w:w="70" w:type="dxa"/>
        </w:tblCellMar>
        <w:tblLook w:val="04A0" w:firstRow="1" w:lastRow="0" w:firstColumn="1" w:lastColumn="0" w:noHBand="0" w:noVBand="1"/>
      </w:tblPr>
      <w:tblGrid>
        <w:gridCol w:w="1560"/>
        <w:gridCol w:w="2200"/>
        <w:gridCol w:w="1180"/>
        <w:gridCol w:w="1180"/>
        <w:gridCol w:w="1180"/>
        <w:gridCol w:w="1180"/>
        <w:gridCol w:w="1180"/>
        <w:gridCol w:w="1180"/>
        <w:gridCol w:w="1180"/>
        <w:gridCol w:w="1180"/>
        <w:gridCol w:w="1180"/>
      </w:tblGrid>
      <w:tr w:rsidR="00281283" w:rsidRPr="002C3563" w14:paraId="027F705C" w14:textId="77777777" w:rsidTr="00153EF3">
        <w:trPr>
          <w:trHeight w:val="315"/>
          <w:jc w:val="center"/>
        </w:trPr>
        <w:tc>
          <w:tcPr>
            <w:tcW w:w="1560" w:type="dxa"/>
            <w:tcBorders>
              <w:top w:val="single" w:sz="8" w:space="0" w:color="auto"/>
              <w:left w:val="single" w:sz="8" w:space="0" w:color="auto"/>
              <w:bottom w:val="single" w:sz="8" w:space="0" w:color="auto"/>
              <w:right w:val="single" w:sz="4" w:space="0" w:color="000000"/>
            </w:tcBorders>
            <w:shd w:val="clear" w:color="000000" w:fill="00CC5C"/>
            <w:vAlign w:val="center"/>
            <w:hideMark/>
          </w:tcPr>
          <w:p w14:paraId="262B6B95" w14:textId="77777777" w:rsidR="00281283" w:rsidRPr="002C3563" w:rsidRDefault="00281283" w:rsidP="00D67E77">
            <w:pPr>
              <w:spacing w:after="0" w:line="240" w:lineRule="auto"/>
              <w:rPr>
                <w:rFonts w:eastAsia="Times New Roman" w:cstheme="minorHAnsi"/>
                <w:b/>
                <w:bCs/>
                <w:lang w:eastAsia="pl-PL"/>
              </w:rPr>
            </w:pPr>
            <w:r w:rsidRPr="002C3563">
              <w:rPr>
                <w:rFonts w:eastAsia="Times New Roman" w:cstheme="minorHAnsi"/>
                <w:b/>
                <w:bCs/>
                <w:lang w:eastAsia="pl-PL"/>
              </w:rPr>
              <w:t>Płeć</w:t>
            </w:r>
          </w:p>
        </w:tc>
        <w:tc>
          <w:tcPr>
            <w:tcW w:w="2200" w:type="dxa"/>
            <w:tcBorders>
              <w:top w:val="single" w:sz="8" w:space="0" w:color="auto"/>
              <w:left w:val="nil"/>
              <w:bottom w:val="single" w:sz="8" w:space="0" w:color="auto"/>
              <w:right w:val="single" w:sz="4" w:space="0" w:color="000000"/>
            </w:tcBorders>
            <w:shd w:val="clear" w:color="000000" w:fill="00CC5C"/>
            <w:vAlign w:val="center"/>
            <w:hideMark/>
          </w:tcPr>
          <w:p w14:paraId="6ACB033A" w14:textId="77777777" w:rsidR="00281283" w:rsidRPr="002C3563" w:rsidRDefault="00281283" w:rsidP="00D67E77">
            <w:pPr>
              <w:spacing w:after="0" w:line="240" w:lineRule="auto"/>
              <w:rPr>
                <w:rFonts w:eastAsia="Times New Roman" w:cstheme="minorHAnsi"/>
                <w:b/>
                <w:bCs/>
                <w:lang w:eastAsia="pl-PL"/>
              </w:rPr>
            </w:pPr>
            <w:r w:rsidRPr="002C3563">
              <w:rPr>
                <w:rFonts w:eastAsia="Times New Roman" w:cstheme="minorHAnsi"/>
                <w:b/>
                <w:bCs/>
                <w:lang w:eastAsia="pl-PL"/>
              </w:rPr>
              <w:t>Wiek</w:t>
            </w:r>
          </w:p>
        </w:tc>
        <w:tc>
          <w:tcPr>
            <w:tcW w:w="1180" w:type="dxa"/>
            <w:tcBorders>
              <w:top w:val="single" w:sz="8" w:space="0" w:color="auto"/>
              <w:left w:val="nil"/>
              <w:bottom w:val="single" w:sz="8" w:space="0" w:color="auto"/>
              <w:right w:val="single" w:sz="4" w:space="0" w:color="000000"/>
            </w:tcBorders>
            <w:shd w:val="clear" w:color="000000" w:fill="00CC5C"/>
            <w:vAlign w:val="center"/>
            <w:hideMark/>
          </w:tcPr>
          <w:p w14:paraId="1D1B0DCF"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2022</w:t>
            </w:r>
          </w:p>
        </w:tc>
        <w:tc>
          <w:tcPr>
            <w:tcW w:w="1180" w:type="dxa"/>
            <w:tcBorders>
              <w:top w:val="single" w:sz="8" w:space="0" w:color="auto"/>
              <w:left w:val="nil"/>
              <w:bottom w:val="single" w:sz="8" w:space="0" w:color="auto"/>
              <w:right w:val="single" w:sz="4" w:space="0" w:color="000000"/>
            </w:tcBorders>
            <w:shd w:val="clear" w:color="000000" w:fill="00CC5C"/>
            <w:vAlign w:val="center"/>
            <w:hideMark/>
          </w:tcPr>
          <w:p w14:paraId="31ED8216"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2023</w:t>
            </w:r>
          </w:p>
        </w:tc>
        <w:tc>
          <w:tcPr>
            <w:tcW w:w="1180" w:type="dxa"/>
            <w:tcBorders>
              <w:top w:val="single" w:sz="8" w:space="0" w:color="auto"/>
              <w:left w:val="nil"/>
              <w:bottom w:val="single" w:sz="8" w:space="0" w:color="auto"/>
              <w:right w:val="single" w:sz="4" w:space="0" w:color="000000"/>
            </w:tcBorders>
            <w:shd w:val="clear" w:color="000000" w:fill="00CC5C"/>
            <w:vAlign w:val="center"/>
            <w:hideMark/>
          </w:tcPr>
          <w:p w14:paraId="7FA44F32"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2024</w:t>
            </w:r>
          </w:p>
        </w:tc>
        <w:tc>
          <w:tcPr>
            <w:tcW w:w="1180" w:type="dxa"/>
            <w:tcBorders>
              <w:top w:val="single" w:sz="8" w:space="0" w:color="auto"/>
              <w:left w:val="nil"/>
              <w:bottom w:val="single" w:sz="8" w:space="0" w:color="auto"/>
              <w:right w:val="single" w:sz="4" w:space="0" w:color="000000"/>
            </w:tcBorders>
            <w:shd w:val="clear" w:color="000000" w:fill="00CC5C"/>
            <w:vAlign w:val="center"/>
            <w:hideMark/>
          </w:tcPr>
          <w:p w14:paraId="5D7F1CC2"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2025</w:t>
            </w:r>
          </w:p>
        </w:tc>
        <w:tc>
          <w:tcPr>
            <w:tcW w:w="1180" w:type="dxa"/>
            <w:tcBorders>
              <w:top w:val="single" w:sz="8" w:space="0" w:color="auto"/>
              <w:left w:val="nil"/>
              <w:bottom w:val="single" w:sz="8" w:space="0" w:color="auto"/>
              <w:right w:val="single" w:sz="4" w:space="0" w:color="000000"/>
            </w:tcBorders>
            <w:shd w:val="clear" w:color="000000" w:fill="00CC5C"/>
            <w:vAlign w:val="center"/>
            <w:hideMark/>
          </w:tcPr>
          <w:p w14:paraId="707F3862"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2026</w:t>
            </w:r>
          </w:p>
        </w:tc>
        <w:tc>
          <w:tcPr>
            <w:tcW w:w="1180" w:type="dxa"/>
            <w:tcBorders>
              <w:top w:val="single" w:sz="8" w:space="0" w:color="auto"/>
              <w:left w:val="nil"/>
              <w:bottom w:val="single" w:sz="8" w:space="0" w:color="auto"/>
              <w:right w:val="single" w:sz="4" w:space="0" w:color="000000"/>
            </w:tcBorders>
            <w:shd w:val="clear" w:color="000000" w:fill="00CC5C"/>
            <w:vAlign w:val="center"/>
            <w:hideMark/>
          </w:tcPr>
          <w:p w14:paraId="5BA2F5BF"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2027</w:t>
            </w:r>
          </w:p>
        </w:tc>
        <w:tc>
          <w:tcPr>
            <w:tcW w:w="1180" w:type="dxa"/>
            <w:tcBorders>
              <w:top w:val="single" w:sz="8" w:space="0" w:color="auto"/>
              <w:left w:val="nil"/>
              <w:bottom w:val="single" w:sz="8" w:space="0" w:color="auto"/>
              <w:right w:val="single" w:sz="4" w:space="0" w:color="000000"/>
            </w:tcBorders>
            <w:shd w:val="clear" w:color="000000" w:fill="00CC5C"/>
            <w:vAlign w:val="center"/>
            <w:hideMark/>
          </w:tcPr>
          <w:p w14:paraId="15BA7AD4"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2028</w:t>
            </w:r>
          </w:p>
        </w:tc>
        <w:tc>
          <w:tcPr>
            <w:tcW w:w="1180" w:type="dxa"/>
            <w:tcBorders>
              <w:top w:val="single" w:sz="8" w:space="0" w:color="auto"/>
              <w:left w:val="nil"/>
              <w:bottom w:val="single" w:sz="8" w:space="0" w:color="auto"/>
              <w:right w:val="single" w:sz="4" w:space="0" w:color="000000"/>
            </w:tcBorders>
            <w:shd w:val="clear" w:color="000000" w:fill="00CC5C"/>
            <w:vAlign w:val="center"/>
            <w:hideMark/>
          </w:tcPr>
          <w:p w14:paraId="2E06D3B5"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2029</w:t>
            </w:r>
          </w:p>
        </w:tc>
        <w:tc>
          <w:tcPr>
            <w:tcW w:w="1180" w:type="dxa"/>
            <w:tcBorders>
              <w:top w:val="single" w:sz="8" w:space="0" w:color="auto"/>
              <w:left w:val="nil"/>
              <w:bottom w:val="single" w:sz="8" w:space="0" w:color="auto"/>
              <w:right w:val="single" w:sz="8" w:space="0" w:color="auto"/>
            </w:tcBorders>
            <w:shd w:val="clear" w:color="000000" w:fill="00CC5C"/>
            <w:vAlign w:val="center"/>
            <w:hideMark/>
          </w:tcPr>
          <w:p w14:paraId="56F4A58A"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281283" w:rsidRPr="002C3563" w14:paraId="62252650" w14:textId="77777777" w:rsidTr="00153EF3">
        <w:trPr>
          <w:trHeight w:val="315"/>
          <w:jc w:val="center"/>
        </w:trPr>
        <w:tc>
          <w:tcPr>
            <w:tcW w:w="1560" w:type="dxa"/>
            <w:vMerge w:val="restart"/>
            <w:tcBorders>
              <w:top w:val="nil"/>
              <w:left w:val="single" w:sz="8" w:space="0" w:color="auto"/>
              <w:bottom w:val="single" w:sz="8" w:space="0" w:color="000000"/>
              <w:right w:val="single" w:sz="4" w:space="0" w:color="auto"/>
            </w:tcBorders>
            <w:shd w:val="clear" w:color="000000" w:fill="CCFF99"/>
            <w:vAlign w:val="center"/>
            <w:hideMark/>
          </w:tcPr>
          <w:p w14:paraId="6E062900"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Ogółem</w:t>
            </w:r>
          </w:p>
        </w:tc>
        <w:tc>
          <w:tcPr>
            <w:tcW w:w="2200" w:type="dxa"/>
            <w:tcBorders>
              <w:top w:val="nil"/>
              <w:left w:val="nil"/>
              <w:bottom w:val="dashed" w:sz="4" w:space="0" w:color="000000"/>
              <w:right w:val="single" w:sz="8" w:space="0" w:color="auto"/>
            </w:tcBorders>
            <w:shd w:val="clear" w:color="000000" w:fill="CCFF99"/>
            <w:vAlign w:val="center"/>
            <w:hideMark/>
          </w:tcPr>
          <w:p w14:paraId="7D5FCBF3" w14:textId="77777777" w:rsidR="00281283" w:rsidRPr="002C3563" w:rsidRDefault="00281283" w:rsidP="00D67E77">
            <w:pPr>
              <w:spacing w:after="0" w:line="240" w:lineRule="auto"/>
              <w:rPr>
                <w:rFonts w:eastAsia="Times New Roman" w:cstheme="minorHAnsi"/>
                <w:b/>
                <w:bCs/>
                <w:lang w:eastAsia="pl-PL"/>
              </w:rPr>
            </w:pPr>
            <w:r w:rsidRPr="002C3563">
              <w:rPr>
                <w:rFonts w:eastAsia="Times New Roman" w:cstheme="minorHAnsi"/>
                <w:b/>
                <w:bCs/>
                <w:lang w:eastAsia="pl-PL"/>
              </w:rPr>
              <w:t>Ogółem</w:t>
            </w:r>
          </w:p>
        </w:tc>
        <w:tc>
          <w:tcPr>
            <w:tcW w:w="1180" w:type="dxa"/>
            <w:tcBorders>
              <w:top w:val="nil"/>
              <w:left w:val="nil"/>
              <w:bottom w:val="dotted" w:sz="4" w:space="0" w:color="auto"/>
              <w:right w:val="single" w:sz="4" w:space="0" w:color="auto"/>
            </w:tcBorders>
            <w:shd w:val="clear" w:color="auto" w:fill="auto"/>
            <w:noWrap/>
            <w:vAlign w:val="center"/>
            <w:hideMark/>
          </w:tcPr>
          <w:p w14:paraId="70E6D9CA"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8 576</w:t>
            </w:r>
          </w:p>
        </w:tc>
        <w:tc>
          <w:tcPr>
            <w:tcW w:w="1180" w:type="dxa"/>
            <w:tcBorders>
              <w:top w:val="nil"/>
              <w:left w:val="nil"/>
              <w:bottom w:val="dotted" w:sz="4" w:space="0" w:color="auto"/>
              <w:right w:val="single" w:sz="4" w:space="0" w:color="auto"/>
            </w:tcBorders>
            <w:shd w:val="clear" w:color="auto" w:fill="auto"/>
            <w:noWrap/>
            <w:vAlign w:val="center"/>
            <w:hideMark/>
          </w:tcPr>
          <w:p w14:paraId="633E077A"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8 585</w:t>
            </w:r>
          </w:p>
        </w:tc>
        <w:tc>
          <w:tcPr>
            <w:tcW w:w="1180" w:type="dxa"/>
            <w:tcBorders>
              <w:top w:val="nil"/>
              <w:left w:val="nil"/>
              <w:bottom w:val="dotted" w:sz="4" w:space="0" w:color="auto"/>
              <w:right w:val="single" w:sz="4" w:space="0" w:color="auto"/>
            </w:tcBorders>
            <w:shd w:val="clear" w:color="auto" w:fill="auto"/>
            <w:noWrap/>
            <w:vAlign w:val="center"/>
            <w:hideMark/>
          </w:tcPr>
          <w:p w14:paraId="5DB1BF24"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8 589</w:t>
            </w:r>
          </w:p>
        </w:tc>
        <w:tc>
          <w:tcPr>
            <w:tcW w:w="1180" w:type="dxa"/>
            <w:tcBorders>
              <w:top w:val="nil"/>
              <w:left w:val="nil"/>
              <w:bottom w:val="dotted" w:sz="4" w:space="0" w:color="auto"/>
              <w:right w:val="single" w:sz="4" w:space="0" w:color="auto"/>
            </w:tcBorders>
            <w:shd w:val="clear" w:color="auto" w:fill="auto"/>
            <w:noWrap/>
            <w:vAlign w:val="center"/>
            <w:hideMark/>
          </w:tcPr>
          <w:p w14:paraId="06FEB088"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8 598</w:t>
            </w:r>
          </w:p>
        </w:tc>
        <w:tc>
          <w:tcPr>
            <w:tcW w:w="1180" w:type="dxa"/>
            <w:tcBorders>
              <w:top w:val="nil"/>
              <w:left w:val="nil"/>
              <w:bottom w:val="dotted" w:sz="4" w:space="0" w:color="auto"/>
              <w:right w:val="single" w:sz="4" w:space="0" w:color="auto"/>
            </w:tcBorders>
            <w:shd w:val="clear" w:color="auto" w:fill="auto"/>
            <w:noWrap/>
            <w:vAlign w:val="center"/>
            <w:hideMark/>
          </w:tcPr>
          <w:p w14:paraId="73C70CD2"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8 607</w:t>
            </w:r>
          </w:p>
        </w:tc>
        <w:tc>
          <w:tcPr>
            <w:tcW w:w="1180" w:type="dxa"/>
            <w:tcBorders>
              <w:top w:val="nil"/>
              <w:left w:val="nil"/>
              <w:bottom w:val="dotted" w:sz="4" w:space="0" w:color="auto"/>
              <w:right w:val="single" w:sz="4" w:space="0" w:color="auto"/>
            </w:tcBorders>
            <w:shd w:val="clear" w:color="auto" w:fill="auto"/>
            <w:noWrap/>
            <w:vAlign w:val="center"/>
            <w:hideMark/>
          </w:tcPr>
          <w:p w14:paraId="3643D611"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8 614</w:t>
            </w:r>
          </w:p>
        </w:tc>
        <w:tc>
          <w:tcPr>
            <w:tcW w:w="1180" w:type="dxa"/>
            <w:tcBorders>
              <w:top w:val="nil"/>
              <w:left w:val="nil"/>
              <w:bottom w:val="dotted" w:sz="4" w:space="0" w:color="auto"/>
              <w:right w:val="single" w:sz="4" w:space="0" w:color="auto"/>
            </w:tcBorders>
            <w:shd w:val="clear" w:color="auto" w:fill="auto"/>
            <w:noWrap/>
            <w:vAlign w:val="center"/>
            <w:hideMark/>
          </w:tcPr>
          <w:p w14:paraId="637814BA"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8 618</w:t>
            </w:r>
          </w:p>
        </w:tc>
        <w:tc>
          <w:tcPr>
            <w:tcW w:w="1180" w:type="dxa"/>
            <w:tcBorders>
              <w:top w:val="nil"/>
              <w:left w:val="nil"/>
              <w:bottom w:val="dotted" w:sz="4" w:space="0" w:color="auto"/>
              <w:right w:val="single" w:sz="4" w:space="0" w:color="auto"/>
            </w:tcBorders>
            <w:shd w:val="clear" w:color="auto" w:fill="auto"/>
            <w:noWrap/>
            <w:vAlign w:val="center"/>
            <w:hideMark/>
          </w:tcPr>
          <w:p w14:paraId="10C01983"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8 618</w:t>
            </w:r>
          </w:p>
        </w:tc>
        <w:tc>
          <w:tcPr>
            <w:tcW w:w="1180" w:type="dxa"/>
            <w:tcBorders>
              <w:top w:val="nil"/>
              <w:left w:val="nil"/>
              <w:bottom w:val="dotted" w:sz="4" w:space="0" w:color="auto"/>
              <w:right w:val="single" w:sz="8" w:space="0" w:color="auto"/>
            </w:tcBorders>
            <w:shd w:val="clear" w:color="auto" w:fill="auto"/>
            <w:noWrap/>
            <w:vAlign w:val="center"/>
            <w:hideMark/>
          </w:tcPr>
          <w:p w14:paraId="349F6652"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8 615</w:t>
            </w:r>
          </w:p>
        </w:tc>
      </w:tr>
      <w:tr w:rsidR="00281283" w:rsidRPr="002C3563" w14:paraId="244E17C9"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463BB2B0"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7B42EBCA"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przedprodukcyjny 0-17</w:t>
            </w:r>
          </w:p>
        </w:tc>
        <w:tc>
          <w:tcPr>
            <w:tcW w:w="1180" w:type="dxa"/>
            <w:tcBorders>
              <w:top w:val="nil"/>
              <w:left w:val="nil"/>
              <w:bottom w:val="dotted" w:sz="4" w:space="0" w:color="auto"/>
              <w:right w:val="single" w:sz="4" w:space="0" w:color="auto"/>
            </w:tcBorders>
            <w:shd w:val="clear" w:color="auto" w:fill="auto"/>
            <w:noWrap/>
            <w:vAlign w:val="center"/>
            <w:hideMark/>
          </w:tcPr>
          <w:p w14:paraId="6B6A917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1 673</w:t>
            </w:r>
          </w:p>
        </w:tc>
        <w:tc>
          <w:tcPr>
            <w:tcW w:w="1180" w:type="dxa"/>
            <w:tcBorders>
              <w:top w:val="nil"/>
              <w:left w:val="nil"/>
              <w:bottom w:val="dotted" w:sz="4" w:space="0" w:color="auto"/>
              <w:right w:val="single" w:sz="4" w:space="0" w:color="auto"/>
            </w:tcBorders>
            <w:shd w:val="clear" w:color="auto" w:fill="auto"/>
            <w:noWrap/>
            <w:vAlign w:val="center"/>
            <w:hideMark/>
          </w:tcPr>
          <w:p w14:paraId="725C8C0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1 690</w:t>
            </w:r>
          </w:p>
        </w:tc>
        <w:tc>
          <w:tcPr>
            <w:tcW w:w="1180" w:type="dxa"/>
            <w:tcBorders>
              <w:top w:val="nil"/>
              <w:left w:val="nil"/>
              <w:bottom w:val="dotted" w:sz="4" w:space="0" w:color="auto"/>
              <w:right w:val="single" w:sz="4" w:space="0" w:color="auto"/>
            </w:tcBorders>
            <w:shd w:val="clear" w:color="auto" w:fill="auto"/>
            <w:noWrap/>
            <w:vAlign w:val="center"/>
            <w:hideMark/>
          </w:tcPr>
          <w:p w14:paraId="6375C389"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1 698</w:t>
            </w:r>
          </w:p>
        </w:tc>
        <w:tc>
          <w:tcPr>
            <w:tcW w:w="1180" w:type="dxa"/>
            <w:tcBorders>
              <w:top w:val="nil"/>
              <w:left w:val="nil"/>
              <w:bottom w:val="dotted" w:sz="4" w:space="0" w:color="auto"/>
              <w:right w:val="single" w:sz="4" w:space="0" w:color="auto"/>
            </w:tcBorders>
            <w:shd w:val="clear" w:color="auto" w:fill="auto"/>
            <w:noWrap/>
            <w:vAlign w:val="center"/>
            <w:hideMark/>
          </w:tcPr>
          <w:p w14:paraId="37DB3F8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1 699</w:t>
            </w:r>
          </w:p>
        </w:tc>
        <w:tc>
          <w:tcPr>
            <w:tcW w:w="1180" w:type="dxa"/>
            <w:tcBorders>
              <w:top w:val="nil"/>
              <w:left w:val="nil"/>
              <w:bottom w:val="dotted" w:sz="4" w:space="0" w:color="auto"/>
              <w:right w:val="single" w:sz="4" w:space="0" w:color="auto"/>
            </w:tcBorders>
            <w:shd w:val="clear" w:color="auto" w:fill="auto"/>
            <w:noWrap/>
            <w:vAlign w:val="center"/>
            <w:hideMark/>
          </w:tcPr>
          <w:p w14:paraId="711FFE7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1 701</w:t>
            </w:r>
          </w:p>
        </w:tc>
        <w:tc>
          <w:tcPr>
            <w:tcW w:w="1180" w:type="dxa"/>
            <w:tcBorders>
              <w:top w:val="nil"/>
              <w:left w:val="nil"/>
              <w:bottom w:val="dotted" w:sz="4" w:space="0" w:color="auto"/>
              <w:right w:val="single" w:sz="4" w:space="0" w:color="auto"/>
            </w:tcBorders>
            <w:shd w:val="clear" w:color="auto" w:fill="auto"/>
            <w:noWrap/>
            <w:vAlign w:val="center"/>
            <w:hideMark/>
          </w:tcPr>
          <w:p w14:paraId="7371394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1 675</w:t>
            </w:r>
          </w:p>
        </w:tc>
        <w:tc>
          <w:tcPr>
            <w:tcW w:w="1180" w:type="dxa"/>
            <w:tcBorders>
              <w:top w:val="nil"/>
              <w:left w:val="nil"/>
              <w:bottom w:val="dotted" w:sz="4" w:space="0" w:color="auto"/>
              <w:right w:val="single" w:sz="4" w:space="0" w:color="auto"/>
            </w:tcBorders>
            <w:shd w:val="clear" w:color="auto" w:fill="auto"/>
            <w:noWrap/>
            <w:vAlign w:val="center"/>
            <w:hideMark/>
          </w:tcPr>
          <w:p w14:paraId="59B00960"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1 650</w:t>
            </w:r>
          </w:p>
        </w:tc>
        <w:tc>
          <w:tcPr>
            <w:tcW w:w="1180" w:type="dxa"/>
            <w:tcBorders>
              <w:top w:val="nil"/>
              <w:left w:val="nil"/>
              <w:bottom w:val="dotted" w:sz="4" w:space="0" w:color="auto"/>
              <w:right w:val="single" w:sz="4" w:space="0" w:color="auto"/>
            </w:tcBorders>
            <w:shd w:val="clear" w:color="auto" w:fill="auto"/>
            <w:noWrap/>
            <w:vAlign w:val="center"/>
            <w:hideMark/>
          </w:tcPr>
          <w:p w14:paraId="51648FF3"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1 634</w:t>
            </w:r>
          </w:p>
        </w:tc>
        <w:tc>
          <w:tcPr>
            <w:tcW w:w="1180" w:type="dxa"/>
            <w:tcBorders>
              <w:top w:val="nil"/>
              <w:left w:val="nil"/>
              <w:bottom w:val="dotted" w:sz="4" w:space="0" w:color="auto"/>
              <w:right w:val="single" w:sz="8" w:space="0" w:color="auto"/>
            </w:tcBorders>
            <w:shd w:val="clear" w:color="auto" w:fill="auto"/>
            <w:noWrap/>
            <w:vAlign w:val="center"/>
            <w:hideMark/>
          </w:tcPr>
          <w:p w14:paraId="19F3429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1 602</w:t>
            </w:r>
          </w:p>
        </w:tc>
      </w:tr>
      <w:tr w:rsidR="00281283" w:rsidRPr="002C3563" w14:paraId="72A3ECAE"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62F342B3"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2952AE36"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produkcyjny 18-59/64</w:t>
            </w:r>
          </w:p>
        </w:tc>
        <w:tc>
          <w:tcPr>
            <w:tcW w:w="1180" w:type="dxa"/>
            <w:tcBorders>
              <w:top w:val="nil"/>
              <w:left w:val="nil"/>
              <w:bottom w:val="dotted" w:sz="4" w:space="0" w:color="auto"/>
              <w:right w:val="single" w:sz="4" w:space="0" w:color="auto"/>
            </w:tcBorders>
            <w:shd w:val="clear" w:color="auto" w:fill="auto"/>
            <w:noWrap/>
            <w:vAlign w:val="center"/>
            <w:hideMark/>
          </w:tcPr>
          <w:p w14:paraId="59820076"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5 037</w:t>
            </w:r>
          </w:p>
        </w:tc>
        <w:tc>
          <w:tcPr>
            <w:tcW w:w="1180" w:type="dxa"/>
            <w:tcBorders>
              <w:top w:val="nil"/>
              <w:left w:val="nil"/>
              <w:bottom w:val="dotted" w:sz="4" w:space="0" w:color="auto"/>
              <w:right w:val="single" w:sz="4" w:space="0" w:color="auto"/>
            </w:tcBorders>
            <w:shd w:val="clear" w:color="auto" w:fill="auto"/>
            <w:noWrap/>
            <w:vAlign w:val="center"/>
            <w:hideMark/>
          </w:tcPr>
          <w:p w14:paraId="6B58A1C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5 023</w:t>
            </w:r>
          </w:p>
        </w:tc>
        <w:tc>
          <w:tcPr>
            <w:tcW w:w="1180" w:type="dxa"/>
            <w:tcBorders>
              <w:top w:val="nil"/>
              <w:left w:val="nil"/>
              <w:bottom w:val="dotted" w:sz="4" w:space="0" w:color="auto"/>
              <w:right w:val="single" w:sz="4" w:space="0" w:color="auto"/>
            </w:tcBorders>
            <w:shd w:val="clear" w:color="auto" w:fill="auto"/>
            <w:noWrap/>
            <w:vAlign w:val="center"/>
            <w:hideMark/>
          </w:tcPr>
          <w:p w14:paraId="42444E1A"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5 004</w:t>
            </w:r>
          </w:p>
        </w:tc>
        <w:tc>
          <w:tcPr>
            <w:tcW w:w="1180" w:type="dxa"/>
            <w:tcBorders>
              <w:top w:val="nil"/>
              <w:left w:val="nil"/>
              <w:bottom w:val="dotted" w:sz="4" w:space="0" w:color="auto"/>
              <w:right w:val="single" w:sz="4" w:space="0" w:color="auto"/>
            </w:tcBorders>
            <w:shd w:val="clear" w:color="auto" w:fill="auto"/>
            <w:noWrap/>
            <w:vAlign w:val="center"/>
            <w:hideMark/>
          </w:tcPr>
          <w:p w14:paraId="5175156F"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5 000</w:t>
            </w:r>
          </w:p>
        </w:tc>
        <w:tc>
          <w:tcPr>
            <w:tcW w:w="1180" w:type="dxa"/>
            <w:tcBorders>
              <w:top w:val="nil"/>
              <w:left w:val="nil"/>
              <w:bottom w:val="dotted" w:sz="4" w:space="0" w:color="auto"/>
              <w:right w:val="single" w:sz="4" w:space="0" w:color="auto"/>
            </w:tcBorders>
            <w:shd w:val="clear" w:color="auto" w:fill="auto"/>
            <w:noWrap/>
            <w:vAlign w:val="center"/>
            <w:hideMark/>
          </w:tcPr>
          <w:p w14:paraId="13C422F0"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4 993</w:t>
            </w:r>
          </w:p>
        </w:tc>
        <w:tc>
          <w:tcPr>
            <w:tcW w:w="1180" w:type="dxa"/>
            <w:tcBorders>
              <w:top w:val="nil"/>
              <w:left w:val="nil"/>
              <w:bottom w:val="dotted" w:sz="4" w:space="0" w:color="auto"/>
              <w:right w:val="single" w:sz="4" w:space="0" w:color="auto"/>
            </w:tcBorders>
            <w:shd w:val="clear" w:color="auto" w:fill="auto"/>
            <w:noWrap/>
            <w:vAlign w:val="center"/>
            <w:hideMark/>
          </w:tcPr>
          <w:p w14:paraId="667CFBF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5 004</w:t>
            </w:r>
          </w:p>
        </w:tc>
        <w:tc>
          <w:tcPr>
            <w:tcW w:w="1180" w:type="dxa"/>
            <w:tcBorders>
              <w:top w:val="nil"/>
              <w:left w:val="nil"/>
              <w:bottom w:val="dotted" w:sz="4" w:space="0" w:color="auto"/>
              <w:right w:val="single" w:sz="4" w:space="0" w:color="auto"/>
            </w:tcBorders>
            <w:shd w:val="clear" w:color="auto" w:fill="auto"/>
            <w:noWrap/>
            <w:vAlign w:val="center"/>
            <w:hideMark/>
          </w:tcPr>
          <w:p w14:paraId="63DB4E6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5 007</w:t>
            </w:r>
          </w:p>
        </w:tc>
        <w:tc>
          <w:tcPr>
            <w:tcW w:w="1180" w:type="dxa"/>
            <w:tcBorders>
              <w:top w:val="nil"/>
              <w:left w:val="nil"/>
              <w:bottom w:val="dotted" w:sz="4" w:space="0" w:color="auto"/>
              <w:right w:val="single" w:sz="4" w:space="0" w:color="auto"/>
            </w:tcBorders>
            <w:shd w:val="clear" w:color="auto" w:fill="auto"/>
            <w:noWrap/>
            <w:vAlign w:val="center"/>
            <w:hideMark/>
          </w:tcPr>
          <w:p w14:paraId="6F5CBD0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5 010</w:t>
            </w:r>
          </w:p>
        </w:tc>
        <w:tc>
          <w:tcPr>
            <w:tcW w:w="1180" w:type="dxa"/>
            <w:tcBorders>
              <w:top w:val="nil"/>
              <w:left w:val="nil"/>
              <w:bottom w:val="dotted" w:sz="4" w:space="0" w:color="auto"/>
              <w:right w:val="single" w:sz="8" w:space="0" w:color="auto"/>
            </w:tcBorders>
            <w:shd w:val="clear" w:color="auto" w:fill="auto"/>
            <w:noWrap/>
            <w:vAlign w:val="center"/>
            <w:hideMark/>
          </w:tcPr>
          <w:p w14:paraId="53CCCB66"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5 028</w:t>
            </w:r>
          </w:p>
        </w:tc>
      </w:tr>
      <w:tr w:rsidR="00281283" w:rsidRPr="002C3563" w14:paraId="29363E62"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15BBCD3E"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60BD8B14"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 xml:space="preserve">  mobilny 18-44</w:t>
            </w:r>
          </w:p>
        </w:tc>
        <w:tc>
          <w:tcPr>
            <w:tcW w:w="1180" w:type="dxa"/>
            <w:tcBorders>
              <w:top w:val="nil"/>
              <w:left w:val="nil"/>
              <w:bottom w:val="dotted" w:sz="4" w:space="0" w:color="auto"/>
              <w:right w:val="single" w:sz="4" w:space="0" w:color="auto"/>
            </w:tcBorders>
            <w:shd w:val="clear" w:color="auto" w:fill="auto"/>
            <w:noWrap/>
            <w:vAlign w:val="center"/>
            <w:hideMark/>
          </w:tcPr>
          <w:p w14:paraId="6628D69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3 168</w:t>
            </w:r>
          </w:p>
        </w:tc>
        <w:tc>
          <w:tcPr>
            <w:tcW w:w="1180" w:type="dxa"/>
            <w:tcBorders>
              <w:top w:val="nil"/>
              <w:left w:val="nil"/>
              <w:bottom w:val="dotted" w:sz="4" w:space="0" w:color="auto"/>
              <w:right w:val="single" w:sz="4" w:space="0" w:color="auto"/>
            </w:tcBorders>
            <w:shd w:val="clear" w:color="auto" w:fill="auto"/>
            <w:noWrap/>
            <w:vAlign w:val="center"/>
            <w:hideMark/>
          </w:tcPr>
          <w:p w14:paraId="47BC84F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3 104</w:t>
            </w:r>
          </w:p>
        </w:tc>
        <w:tc>
          <w:tcPr>
            <w:tcW w:w="1180" w:type="dxa"/>
            <w:tcBorders>
              <w:top w:val="nil"/>
              <w:left w:val="nil"/>
              <w:bottom w:val="dotted" w:sz="4" w:space="0" w:color="auto"/>
              <w:right w:val="single" w:sz="4" w:space="0" w:color="auto"/>
            </w:tcBorders>
            <w:shd w:val="clear" w:color="auto" w:fill="auto"/>
            <w:noWrap/>
            <w:vAlign w:val="center"/>
            <w:hideMark/>
          </w:tcPr>
          <w:p w14:paraId="2644EC97"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3 041</w:t>
            </w:r>
          </w:p>
        </w:tc>
        <w:tc>
          <w:tcPr>
            <w:tcW w:w="1180" w:type="dxa"/>
            <w:tcBorders>
              <w:top w:val="nil"/>
              <w:left w:val="nil"/>
              <w:bottom w:val="dotted" w:sz="4" w:space="0" w:color="auto"/>
              <w:right w:val="single" w:sz="4" w:space="0" w:color="auto"/>
            </w:tcBorders>
            <w:shd w:val="clear" w:color="auto" w:fill="auto"/>
            <w:noWrap/>
            <w:vAlign w:val="center"/>
            <w:hideMark/>
          </w:tcPr>
          <w:p w14:paraId="3D352AE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2 998</w:t>
            </w:r>
          </w:p>
        </w:tc>
        <w:tc>
          <w:tcPr>
            <w:tcW w:w="1180" w:type="dxa"/>
            <w:tcBorders>
              <w:top w:val="nil"/>
              <w:left w:val="nil"/>
              <w:bottom w:val="dotted" w:sz="4" w:space="0" w:color="auto"/>
              <w:right w:val="single" w:sz="4" w:space="0" w:color="auto"/>
            </w:tcBorders>
            <w:shd w:val="clear" w:color="auto" w:fill="auto"/>
            <w:noWrap/>
            <w:vAlign w:val="center"/>
            <w:hideMark/>
          </w:tcPr>
          <w:p w14:paraId="3BBCD0A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2 955</w:t>
            </w:r>
          </w:p>
        </w:tc>
        <w:tc>
          <w:tcPr>
            <w:tcW w:w="1180" w:type="dxa"/>
            <w:tcBorders>
              <w:top w:val="nil"/>
              <w:left w:val="nil"/>
              <w:bottom w:val="dotted" w:sz="4" w:space="0" w:color="auto"/>
              <w:right w:val="single" w:sz="4" w:space="0" w:color="auto"/>
            </w:tcBorders>
            <w:shd w:val="clear" w:color="auto" w:fill="auto"/>
            <w:noWrap/>
            <w:vAlign w:val="center"/>
            <w:hideMark/>
          </w:tcPr>
          <w:p w14:paraId="559CF7C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2 933</w:t>
            </w:r>
          </w:p>
        </w:tc>
        <w:tc>
          <w:tcPr>
            <w:tcW w:w="1180" w:type="dxa"/>
            <w:tcBorders>
              <w:top w:val="nil"/>
              <w:left w:val="nil"/>
              <w:bottom w:val="dotted" w:sz="4" w:space="0" w:color="auto"/>
              <w:right w:val="single" w:sz="4" w:space="0" w:color="auto"/>
            </w:tcBorders>
            <w:shd w:val="clear" w:color="auto" w:fill="auto"/>
            <w:noWrap/>
            <w:vAlign w:val="center"/>
            <w:hideMark/>
          </w:tcPr>
          <w:p w14:paraId="01DB2D3F"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2 883</w:t>
            </w:r>
          </w:p>
        </w:tc>
        <w:tc>
          <w:tcPr>
            <w:tcW w:w="1180" w:type="dxa"/>
            <w:tcBorders>
              <w:top w:val="nil"/>
              <w:left w:val="nil"/>
              <w:bottom w:val="dotted" w:sz="4" w:space="0" w:color="auto"/>
              <w:right w:val="single" w:sz="4" w:space="0" w:color="auto"/>
            </w:tcBorders>
            <w:shd w:val="clear" w:color="auto" w:fill="auto"/>
            <w:noWrap/>
            <w:vAlign w:val="center"/>
            <w:hideMark/>
          </w:tcPr>
          <w:p w14:paraId="50637F16"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2 853</w:t>
            </w:r>
          </w:p>
        </w:tc>
        <w:tc>
          <w:tcPr>
            <w:tcW w:w="1180" w:type="dxa"/>
            <w:tcBorders>
              <w:top w:val="nil"/>
              <w:left w:val="nil"/>
              <w:bottom w:val="dotted" w:sz="4" w:space="0" w:color="auto"/>
              <w:right w:val="single" w:sz="8" w:space="0" w:color="auto"/>
            </w:tcBorders>
            <w:shd w:val="clear" w:color="auto" w:fill="auto"/>
            <w:noWrap/>
            <w:vAlign w:val="center"/>
            <w:hideMark/>
          </w:tcPr>
          <w:p w14:paraId="140F477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2 835</w:t>
            </w:r>
          </w:p>
        </w:tc>
      </w:tr>
      <w:tr w:rsidR="00281283" w:rsidRPr="002C3563" w14:paraId="3F3E8068"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21040361"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3202688C"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 xml:space="preserve">  niemobilny  44-59/64</w:t>
            </w:r>
          </w:p>
        </w:tc>
        <w:tc>
          <w:tcPr>
            <w:tcW w:w="1180" w:type="dxa"/>
            <w:tcBorders>
              <w:top w:val="nil"/>
              <w:left w:val="nil"/>
              <w:bottom w:val="dotted" w:sz="4" w:space="0" w:color="auto"/>
              <w:right w:val="single" w:sz="4" w:space="0" w:color="auto"/>
            </w:tcBorders>
            <w:shd w:val="clear" w:color="auto" w:fill="auto"/>
            <w:noWrap/>
            <w:vAlign w:val="center"/>
            <w:hideMark/>
          </w:tcPr>
          <w:p w14:paraId="1A76602A"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1 869</w:t>
            </w:r>
          </w:p>
        </w:tc>
        <w:tc>
          <w:tcPr>
            <w:tcW w:w="1180" w:type="dxa"/>
            <w:tcBorders>
              <w:top w:val="nil"/>
              <w:left w:val="nil"/>
              <w:bottom w:val="dotted" w:sz="4" w:space="0" w:color="auto"/>
              <w:right w:val="single" w:sz="4" w:space="0" w:color="auto"/>
            </w:tcBorders>
            <w:shd w:val="clear" w:color="auto" w:fill="auto"/>
            <w:noWrap/>
            <w:vAlign w:val="center"/>
            <w:hideMark/>
          </w:tcPr>
          <w:p w14:paraId="4A53EE8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1 919</w:t>
            </w:r>
          </w:p>
        </w:tc>
        <w:tc>
          <w:tcPr>
            <w:tcW w:w="1180" w:type="dxa"/>
            <w:tcBorders>
              <w:top w:val="nil"/>
              <w:left w:val="nil"/>
              <w:bottom w:val="dotted" w:sz="4" w:space="0" w:color="auto"/>
              <w:right w:val="single" w:sz="4" w:space="0" w:color="auto"/>
            </w:tcBorders>
            <w:shd w:val="clear" w:color="auto" w:fill="auto"/>
            <w:noWrap/>
            <w:vAlign w:val="center"/>
            <w:hideMark/>
          </w:tcPr>
          <w:p w14:paraId="10F328AF"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1 963</w:t>
            </w:r>
          </w:p>
        </w:tc>
        <w:tc>
          <w:tcPr>
            <w:tcW w:w="1180" w:type="dxa"/>
            <w:tcBorders>
              <w:top w:val="nil"/>
              <w:left w:val="nil"/>
              <w:bottom w:val="dotted" w:sz="4" w:space="0" w:color="auto"/>
              <w:right w:val="single" w:sz="4" w:space="0" w:color="auto"/>
            </w:tcBorders>
            <w:shd w:val="clear" w:color="auto" w:fill="auto"/>
            <w:noWrap/>
            <w:vAlign w:val="center"/>
            <w:hideMark/>
          </w:tcPr>
          <w:p w14:paraId="5B6C8169"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2 002</w:t>
            </w:r>
          </w:p>
        </w:tc>
        <w:tc>
          <w:tcPr>
            <w:tcW w:w="1180" w:type="dxa"/>
            <w:tcBorders>
              <w:top w:val="nil"/>
              <w:left w:val="nil"/>
              <w:bottom w:val="dotted" w:sz="4" w:space="0" w:color="auto"/>
              <w:right w:val="single" w:sz="4" w:space="0" w:color="auto"/>
            </w:tcBorders>
            <w:shd w:val="clear" w:color="auto" w:fill="auto"/>
            <w:noWrap/>
            <w:vAlign w:val="center"/>
            <w:hideMark/>
          </w:tcPr>
          <w:p w14:paraId="6CAD900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2 038</w:t>
            </w:r>
          </w:p>
        </w:tc>
        <w:tc>
          <w:tcPr>
            <w:tcW w:w="1180" w:type="dxa"/>
            <w:tcBorders>
              <w:top w:val="nil"/>
              <w:left w:val="nil"/>
              <w:bottom w:val="dotted" w:sz="4" w:space="0" w:color="auto"/>
              <w:right w:val="single" w:sz="4" w:space="0" w:color="auto"/>
            </w:tcBorders>
            <w:shd w:val="clear" w:color="auto" w:fill="auto"/>
            <w:noWrap/>
            <w:vAlign w:val="center"/>
            <w:hideMark/>
          </w:tcPr>
          <w:p w14:paraId="597C4D0A"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2 071</w:t>
            </w:r>
          </w:p>
        </w:tc>
        <w:tc>
          <w:tcPr>
            <w:tcW w:w="1180" w:type="dxa"/>
            <w:tcBorders>
              <w:top w:val="nil"/>
              <w:left w:val="nil"/>
              <w:bottom w:val="dotted" w:sz="4" w:space="0" w:color="auto"/>
              <w:right w:val="single" w:sz="4" w:space="0" w:color="auto"/>
            </w:tcBorders>
            <w:shd w:val="clear" w:color="auto" w:fill="auto"/>
            <w:noWrap/>
            <w:vAlign w:val="center"/>
            <w:hideMark/>
          </w:tcPr>
          <w:p w14:paraId="10A45E77"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2 124</w:t>
            </w:r>
          </w:p>
        </w:tc>
        <w:tc>
          <w:tcPr>
            <w:tcW w:w="1180" w:type="dxa"/>
            <w:tcBorders>
              <w:top w:val="nil"/>
              <w:left w:val="nil"/>
              <w:bottom w:val="dotted" w:sz="4" w:space="0" w:color="auto"/>
              <w:right w:val="single" w:sz="4" w:space="0" w:color="auto"/>
            </w:tcBorders>
            <w:shd w:val="clear" w:color="auto" w:fill="auto"/>
            <w:noWrap/>
            <w:vAlign w:val="center"/>
            <w:hideMark/>
          </w:tcPr>
          <w:p w14:paraId="0CC8A8F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2 157</w:t>
            </w:r>
          </w:p>
        </w:tc>
        <w:tc>
          <w:tcPr>
            <w:tcW w:w="1180" w:type="dxa"/>
            <w:tcBorders>
              <w:top w:val="nil"/>
              <w:left w:val="nil"/>
              <w:bottom w:val="dotted" w:sz="4" w:space="0" w:color="auto"/>
              <w:right w:val="single" w:sz="8" w:space="0" w:color="auto"/>
            </w:tcBorders>
            <w:shd w:val="clear" w:color="auto" w:fill="auto"/>
            <w:noWrap/>
            <w:vAlign w:val="center"/>
            <w:hideMark/>
          </w:tcPr>
          <w:p w14:paraId="0905D163"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2 193</w:t>
            </w:r>
          </w:p>
        </w:tc>
      </w:tr>
      <w:tr w:rsidR="00281283" w:rsidRPr="002C3563" w14:paraId="269371AB"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5BD0ED85"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7934FC0D"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poprodukcyjny 60+/65+</w:t>
            </w:r>
          </w:p>
        </w:tc>
        <w:tc>
          <w:tcPr>
            <w:tcW w:w="1180" w:type="dxa"/>
            <w:tcBorders>
              <w:top w:val="nil"/>
              <w:left w:val="nil"/>
              <w:bottom w:val="dotted" w:sz="4" w:space="0" w:color="auto"/>
              <w:right w:val="single" w:sz="4" w:space="0" w:color="auto"/>
            </w:tcBorders>
            <w:shd w:val="clear" w:color="auto" w:fill="auto"/>
            <w:noWrap/>
            <w:vAlign w:val="center"/>
            <w:hideMark/>
          </w:tcPr>
          <w:p w14:paraId="742A5C1A"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1 866</w:t>
            </w:r>
          </w:p>
        </w:tc>
        <w:tc>
          <w:tcPr>
            <w:tcW w:w="1180" w:type="dxa"/>
            <w:tcBorders>
              <w:top w:val="nil"/>
              <w:left w:val="nil"/>
              <w:bottom w:val="dotted" w:sz="4" w:space="0" w:color="auto"/>
              <w:right w:val="single" w:sz="4" w:space="0" w:color="auto"/>
            </w:tcBorders>
            <w:shd w:val="clear" w:color="auto" w:fill="auto"/>
            <w:noWrap/>
            <w:vAlign w:val="center"/>
            <w:hideMark/>
          </w:tcPr>
          <w:p w14:paraId="181C3A0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1 872</w:t>
            </w:r>
          </w:p>
        </w:tc>
        <w:tc>
          <w:tcPr>
            <w:tcW w:w="1180" w:type="dxa"/>
            <w:tcBorders>
              <w:top w:val="nil"/>
              <w:left w:val="nil"/>
              <w:bottom w:val="dotted" w:sz="4" w:space="0" w:color="auto"/>
              <w:right w:val="single" w:sz="4" w:space="0" w:color="auto"/>
            </w:tcBorders>
            <w:shd w:val="clear" w:color="auto" w:fill="auto"/>
            <w:noWrap/>
            <w:vAlign w:val="center"/>
            <w:hideMark/>
          </w:tcPr>
          <w:p w14:paraId="0DEBB34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1 887</w:t>
            </w:r>
          </w:p>
        </w:tc>
        <w:tc>
          <w:tcPr>
            <w:tcW w:w="1180" w:type="dxa"/>
            <w:tcBorders>
              <w:top w:val="nil"/>
              <w:left w:val="nil"/>
              <w:bottom w:val="dotted" w:sz="4" w:space="0" w:color="auto"/>
              <w:right w:val="single" w:sz="4" w:space="0" w:color="auto"/>
            </w:tcBorders>
            <w:shd w:val="clear" w:color="auto" w:fill="auto"/>
            <w:noWrap/>
            <w:vAlign w:val="center"/>
            <w:hideMark/>
          </w:tcPr>
          <w:p w14:paraId="264896B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1 899</w:t>
            </w:r>
          </w:p>
        </w:tc>
        <w:tc>
          <w:tcPr>
            <w:tcW w:w="1180" w:type="dxa"/>
            <w:tcBorders>
              <w:top w:val="nil"/>
              <w:left w:val="nil"/>
              <w:bottom w:val="dotted" w:sz="4" w:space="0" w:color="auto"/>
              <w:right w:val="single" w:sz="4" w:space="0" w:color="auto"/>
            </w:tcBorders>
            <w:shd w:val="clear" w:color="auto" w:fill="auto"/>
            <w:noWrap/>
            <w:vAlign w:val="center"/>
            <w:hideMark/>
          </w:tcPr>
          <w:p w14:paraId="49CB872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1 913</w:t>
            </w:r>
          </w:p>
        </w:tc>
        <w:tc>
          <w:tcPr>
            <w:tcW w:w="1180" w:type="dxa"/>
            <w:tcBorders>
              <w:top w:val="nil"/>
              <w:left w:val="nil"/>
              <w:bottom w:val="dotted" w:sz="4" w:space="0" w:color="auto"/>
              <w:right w:val="single" w:sz="4" w:space="0" w:color="auto"/>
            </w:tcBorders>
            <w:shd w:val="clear" w:color="auto" w:fill="auto"/>
            <w:noWrap/>
            <w:vAlign w:val="center"/>
            <w:hideMark/>
          </w:tcPr>
          <w:p w14:paraId="200BFF37"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1 935</w:t>
            </w:r>
          </w:p>
        </w:tc>
        <w:tc>
          <w:tcPr>
            <w:tcW w:w="1180" w:type="dxa"/>
            <w:tcBorders>
              <w:top w:val="nil"/>
              <w:left w:val="nil"/>
              <w:bottom w:val="dotted" w:sz="4" w:space="0" w:color="auto"/>
              <w:right w:val="single" w:sz="4" w:space="0" w:color="auto"/>
            </w:tcBorders>
            <w:shd w:val="clear" w:color="auto" w:fill="auto"/>
            <w:noWrap/>
            <w:vAlign w:val="center"/>
            <w:hideMark/>
          </w:tcPr>
          <w:p w14:paraId="074AAEF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1 961</w:t>
            </w:r>
          </w:p>
        </w:tc>
        <w:tc>
          <w:tcPr>
            <w:tcW w:w="1180" w:type="dxa"/>
            <w:tcBorders>
              <w:top w:val="nil"/>
              <w:left w:val="nil"/>
              <w:bottom w:val="dotted" w:sz="4" w:space="0" w:color="auto"/>
              <w:right w:val="single" w:sz="4" w:space="0" w:color="auto"/>
            </w:tcBorders>
            <w:shd w:val="clear" w:color="auto" w:fill="auto"/>
            <w:noWrap/>
            <w:vAlign w:val="center"/>
            <w:hideMark/>
          </w:tcPr>
          <w:p w14:paraId="5727B06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1 974</w:t>
            </w:r>
          </w:p>
        </w:tc>
        <w:tc>
          <w:tcPr>
            <w:tcW w:w="1180" w:type="dxa"/>
            <w:tcBorders>
              <w:top w:val="nil"/>
              <w:left w:val="nil"/>
              <w:bottom w:val="dotted" w:sz="4" w:space="0" w:color="auto"/>
              <w:right w:val="single" w:sz="8" w:space="0" w:color="auto"/>
            </w:tcBorders>
            <w:shd w:val="clear" w:color="auto" w:fill="auto"/>
            <w:noWrap/>
            <w:vAlign w:val="center"/>
            <w:hideMark/>
          </w:tcPr>
          <w:p w14:paraId="28A6EB09"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1 985</w:t>
            </w:r>
          </w:p>
        </w:tc>
      </w:tr>
      <w:tr w:rsidR="00281283" w:rsidRPr="002C3563" w14:paraId="70D6E211"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017C65D9"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1C5BD634"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0-14</w:t>
            </w:r>
          </w:p>
        </w:tc>
        <w:tc>
          <w:tcPr>
            <w:tcW w:w="1180" w:type="dxa"/>
            <w:tcBorders>
              <w:top w:val="nil"/>
              <w:left w:val="nil"/>
              <w:bottom w:val="dotted" w:sz="4" w:space="0" w:color="auto"/>
              <w:right w:val="single" w:sz="4" w:space="0" w:color="auto"/>
            </w:tcBorders>
            <w:shd w:val="clear" w:color="auto" w:fill="auto"/>
            <w:noWrap/>
            <w:vAlign w:val="center"/>
            <w:hideMark/>
          </w:tcPr>
          <w:p w14:paraId="3A0BA049"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1 417</w:t>
            </w:r>
          </w:p>
        </w:tc>
        <w:tc>
          <w:tcPr>
            <w:tcW w:w="1180" w:type="dxa"/>
            <w:tcBorders>
              <w:top w:val="nil"/>
              <w:left w:val="nil"/>
              <w:bottom w:val="dotted" w:sz="4" w:space="0" w:color="auto"/>
              <w:right w:val="single" w:sz="4" w:space="0" w:color="auto"/>
            </w:tcBorders>
            <w:shd w:val="clear" w:color="auto" w:fill="auto"/>
            <w:noWrap/>
            <w:vAlign w:val="center"/>
            <w:hideMark/>
          </w:tcPr>
          <w:p w14:paraId="6B10DA9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1 422</w:t>
            </w:r>
          </w:p>
        </w:tc>
        <w:tc>
          <w:tcPr>
            <w:tcW w:w="1180" w:type="dxa"/>
            <w:tcBorders>
              <w:top w:val="nil"/>
              <w:left w:val="nil"/>
              <w:bottom w:val="dotted" w:sz="4" w:space="0" w:color="auto"/>
              <w:right w:val="single" w:sz="4" w:space="0" w:color="auto"/>
            </w:tcBorders>
            <w:shd w:val="clear" w:color="auto" w:fill="auto"/>
            <w:noWrap/>
            <w:vAlign w:val="center"/>
            <w:hideMark/>
          </w:tcPr>
          <w:p w14:paraId="009E885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1 396</w:t>
            </w:r>
          </w:p>
        </w:tc>
        <w:tc>
          <w:tcPr>
            <w:tcW w:w="1180" w:type="dxa"/>
            <w:tcBorders>
              <w:top w:val="nil"/>
              <w:left w:val="nil"/>
              <w:bottom w:val="dotted" w:sz="4" w:space="0" w:color="auto"/>
              <w:right w:val="single" w:sz="4" w:space="0" w:color="auto"/>
            </w:tcBorders>
            <w:shd w:val="clear" w:color="auto" w:fill="auto"/>
            <w:noWrap/>
            <w:vAlign w:val="center"/>
            <w:hideMark/>
          </w:tcPr>
          <w:p w14:paraId="5CE1D93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1 379</w:t>
            </w:r>
          </w:p>
        </w:tc>
        <w:tc>
          <w:tcPr>
            <w:tcW w:w="1180" w:type="dxa"/>
            <w:tcBorders>
              <w:top w:val="nil"/>
              <w:left w:val="nil"/>
              <w:bottom w:val="dotted" w:sz="4" w:space="0" w:color="auto"/>
              <w:right w:val="single" w:sz="4" w:space="0" w:color="auto"/>
            </w:tcBorders>
            <w:shd w:val="clear" w:color="auto" w:fill="auto"/>
            <w:noWrap/>
            <w:vAlign w:val="center"/>
            <w:hideMark/>
          </w:tcPr>
          <w:p w14:paraId="5F56B167"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1 365</w:t>
            </w:r>
          </w:p>
        </w:tc>
        <w:tc>
          <w:tcPr>
            <w:tcW w:w="1180" w:type="dxa"/>
            <w:tcBorders>
              <w:top w:val="nil"/>
              <w:left w:val="nil"/>
              <w:bottom w:val="dotted" w:sz="4" w:space="0" w:color="auto"/>
              <w:right w:val="single" w:sz="4" w:space="0" w:color="auto"/>
            </w:tcBorders>
            <w:shd w:val="clear" w:color="auto" w:fill="auto"/>
            <w:noWrap/>
            <w:vAlign w:val="center"/>
            <w:hideMark/>
          </w:tcPr>
          <w:p w14:paraId="1BE097F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1 340</w:t>
            </w:r>
          </w:p>
        </w:tc>
        <w:tc>
          <w:tcPr>
            <w:tcW w:w="1180" w:type="dxa"/>
            <w:tcBorders>
              <w:top w:val="nil"/>
              <w:left w:val="nil"/>
              <w:bottom w:val="dotted" w:sz="4" w:space="0" w:color="auto"/>
              <w:right w:val="single" w:sz="4" w:space="0" w:color="auto"/>
            </w:tcBorders>
            <w:shd w:val="clear" w:color="auto" w:fill="auto"/>
            <w:noWrap/>
            <w:vAlign w:val="center"/>
            <w:hideMark/>
          </w:tcPr>
          <w:p w14:paraId="123350A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1 323</w:t>
            </w:r>
          </w:p>
        </w:tc>
        <w:tc>
          <w:tcPr>
            <w:tcW w:w="1180" w:type="dxa"/>
            <w:tcBorders>
              <w:top w:val="nil"/>
              <w:left w:val="nil"/>
              <w:bottom w:val="dotted" w:sz="4" w:space="0" w:color="auto"/>
              <w:right w:val="single" w:sz="4" w:space="0" w:color="auto"/>
            </w:tcBorders>
            <w:shd w:val="clear" w:color="auto" w:fill="auto"/>
            <w:noWrap/>
            <w:vAlign w:val="center"/>
            <w:hideMark/>
          </w:tcPr>
          <w:p w14:paraId="55AAC42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1 323</w:t>
            </w:r>
          </w:p>
        </w:tc>
        <w:tc>
          <w:tcPr>
            <w:tcW w:w="1180" w:type="dxa"/>
            <w:tcBorders>
              <w:top w:val="nil"/>
              <w:left w:val="nil"/>
              <w:bottom w:val="dotted" w:sz="4" w:space="0" w:color="auto"/>
              <w:right w:val="single" w:sz="8" w:space="0" w:color="auto"/>
            </w:tcBorders>
            <w:shd w:val="clear" w:color="auto" w:fill="auto"/>
            <w:noWrap/>
            <w:vAlign w:val="center"/>
            <w:hideMark/>
          </w:tcPr>
          <w:p w14:paraId="1334EF8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1 307</w:t>
            </w:r>
          </w:p>
        </w:tc>
      </w:tr>
      <w:tr w:rsidR="00281283" w:rsidRPr="002C3563" w14:paraId="07104810"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7EAB8AF3"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15FE9852"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15-59</w:t>
            </w:r>
          </w:p>
        </w:tc>
        <w:tc>
          <w:tcPr>
            <w:tcW w:w="1180" w:type="dxa"/>
            <w:tcBorders>
              <w:top w:val="nil"/>
              <w:left w:val="nil"/>
              <w:bottom w:val="dotted" w:sz="4" w:space="0" w:color="auto"/>
              <w:right w:val="single" w:sz="4" w:space="0" w:color="auto"/>
            </w:tcBorders>
            <w:shd w:val="clear" w:color="auto" w:fill="auto"/>
            <w:noWrap/>
            <w:vAlign w:val="center"/>
            <w:hideMark/>
          </w:tcPr>
          <w:p w14:paraId="4EA4E30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5 049</w:t>
            </w:r>
          </w:p>
        </w:tc>
        <w:tc>
          <w:tcPr>
            <w:tcW w:w="1180" w:type="dxa"/>
            <w:tcBorders>
              <w:top w:val="nil"/>
              <w:left w:val="nil"/>
              <w:bottom w:val="dotted" w:sz="4" w:space="0" w:color="auto"/>
              <w:right w:val="single" w:sz="4" w:space="0" w:color="auto"/>
            </w:tcBorders>
            <w:shd w:val="clear" w:color="auto" w:fill="auto"/>
            <w:noWrap/>
            <w:vAlign w:val="center"/>
            <w:hideMark/>
          </w:tcPr>
          <w:p w14:paraId="26A6FBEF"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5 056</w:t>
            </w:r>
          </w:p>
        </w:tc>
        <w:tc>
          <w:tcPr>
            <w:tcW w:w="1180" w:type="dxa"/>
            <w:tcBorders>
              <w:top w:val="nil"/>
              <w:left w:val="nil"/>
              <w:bottom w:val="dotted" w:sz="4" w:space="0" w:color="auto"/>
              <w:right w:val="single" w:sz="4" w:space="0" w:color="auto"/>
            </w:tcBorders>
            <w:shd w:val="clear" w:color="auto" w:fill="auto"/>
            <w:noWrap/>
            <w:vAlign w:val="center"/>
            <w:hideMark/>
          </w:tcPr>
          <w:p w14:paraId="6F1BB89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5 072</w:t>
            </w:r>
          </w:p>
        </w:tc>
        <w:tc>
          <w:tcPr>
            <w:tcW w:w="1180" w:type="dxa"/>
            <w:tcBorders>
              <w:top w:val="nil"/>
              <w:left w:val="nil"/>
              <w:bottom w:val="dotted" w:sz="4" w:space="0" w:color="auto"/>
              <w:right w:val="single" w:sz="4" w:space="0" w:color="auto"/>
            </w:tcBorders>
            <w:shd w:val="clear" w:color="auto" w:fill="auto"/>
            <w:noWrap/>
            <w:vAlign w:val="center"/>
            <w:hideMark/>
          </w:tcPr>
          <w:p w14:paraId="15867977"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5 095</w:t>
            </w:r>
          </w:p>
        </w:tc>
        <w:tc>
          <w:tcPr>
            <w:tcW w:w="1180" w:type="dxa"/>
            <w:tcBorders>
              <w:top w:val="nil"/>
              <w:left w:val="nil"/>
              <w:bottom w:val="dotted" w:sz="4" w:space="0" w:color="auto"/>
              <w:right w:val="single" w:sz="4" w:space="0" w:color="auto"/>
            </w:tcBorders>
            <w:shd w:val="clear" w:color="auto" w:fill="auto"/>
            <w:noWrap/>
            <w:vAlign w:val="center"/>
            <w:hideMark/>
          </w:tcPr>
          <w:p w14:paraId="62EE8BA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5 103</w:t>
            </w:r>
          </w:p>
        </w:tc>
        <w:tc>
          <w:tcPr>
            <w:tcW w:w="1180" w:type="dxa"/>
            <w:tcBorders>
              <w:top w:val="nil"/>
              <w:left w:val="nil"/>
              <w:bottom w:val="dotted" w:sz="4" w:space="0" w:color="auto"/>
              <w:right w:val="single" w:sz="4" w:space="0" w:color="auto"/>
            </w:tcBorders>
            <w:shd w:val="clear" w:color="auto" w:fill="auto"/>
            <w:noWrap/>
            <w:vAlign w:val="center"/>
            <w:hideMark/>
          </w:tcPr>
          <w:p w14:paraId="7470025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5 121</w:t>
            </w:r>
          </w:p>
        </w:tc>
        <w:tc>
          <w:tcPr>
            <w:tcW w:w="1180" w:type="dxa"/>
            <w:tcBorders>
              <w:top w:val="nil"/>
              <w:left w:val="nil"/>
              <w:bottom w:val="dotted" w:sz="4" w:space="0" w:color="auto"/>
              <w:right w:val="single" w:sz="4" w:space="0" w:color="auto"/>
            </w:tcBorders>
            <w:shd w:val="clear" w:color="auto" w:fill="auto"/>
            <w:noWrap/>
            <w:vAlign w:val="center"/>
            <w:hideMark/>
          </w:tcPr>
          <w:p w14:paraId="0817D0A7"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5 113</w:t>
            </w:r>
          </w:p>
        </w:tc>
        <w:tc>
          <w:tcPr>
            <w:tcW w:w="1180" w:type="dxa"/>
            <w:tcBorders>
              <w:top w:val="nil"/>
              <w:left w:val="nil"/>
              <w:bottom w:val="dotted" w:sz="4" w:space="0" w:color="auto"/>
              <w:right w:val="single" w:sz="4" w:space="0" w:color="auto"/>
            </w:tcBorders>
            <w:shd w:val="clear" w:color="auto" w:fill="auto"/>
            <w:noWrap/>
            <w:vAlign w:val="center"/>
            <w:hideMark/>
          </w:tcPr>
          <w:p w14:paraId="14AC5DE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5 104</w:t>
            </w:r>
          </w:p>
        </w:tc>
        <w:tc>
          <w:tcPr>
            <w:tcW w:w="1180" w:type="dxa"/>
            <w:tcBorders>
              <w:top w:val="nil"/>
              <w:left w:val="nil"/>
              <w:bottom w:val="dotted" w:sz="4" w:space="0" w:color="auto"/>
              <w:right w:val="single" w:sz="8" w:space="0" w:color="auto"/>
            </w:tcBorders>
            <w:shd w:val="clear" w:color="auto" w:fill="auto"/>
            <w:noWrap/>
            <w:vAlign w:val="center"/>
            <w:hideMark/>
          </w:tcPr>
          <w:p w14:paraId="339C1CF9"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5 101</w:t>
            </w:r>
          </w:p>
        </w:tc>
      </w:tr>
      <w:tr w:rsidR="00281283" w:rsidRPr="002C3563" w14:paraId="04B76EFF"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16A94BDB"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nil"/>
              <w:right w:val="single" w:sz="8" w:space="0" w:color="auto"/>
            </w:tcBorders>
            <w:shd w:val="clear" w:color="000000" w:fill="CCFF99"/>
            <w:vAlign w:val="center"/>
            <w:hideMark/>
          </w:tcPr>
          <w:p w14:paraId="77CFD351"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60+</w:t>
            </w:r>
          </w:p>
        </w:tc>
        <w:tc>
          <w:tcPr>
            <w:tcW w:w="1180" w:type="dxa"/>
            <w:tcBorders>
              <w:top w:val="nil"/>
              <w:left w:val="nil"/>
              <w:bottom w:val="dotted" w:sz="4" w:space="0" w:color="auto"/>
              <w:right w:val="single" w:sz="4" w:space="0" w:color="auto"/>
            </w:tcBorders>
            <w:shd w:val="clear" w:color="auto" w:fill="auto"/>
            <w:noWrap/>
            <w:vAlign w:val="center"/>
            <w:hideMark/>
          </w:tcPr>
          <w:p w14:paraId="1B837ECA"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2 110</w:t>
            </w:r>
          </w:p>
        </w:tc>
        <w:tc>
          <w:tcPr>
            <w:tcW w:w="1180" w:type="dxa"/>
            <w:tcBorders>
              <w:top w:val="nil"/>
              <w:left w:val="nil"/>
              <w:bottom w:val="dotted" w:sz="4" w:space="0" w:color="auto"/>
              <w:right w:val="single" w:sz="4" w:space="0" w:color="auto"/>
            </w:tcBorders>
            <w:shd w:val="clear" w:color="auto" w:fill="auto"/>
            <w:noWrap/>
            <w:vAlign w:val="center"/>
            <w:hideMark/>
          </w:tcPr>
          <w:p w14:paraId="1EA3C0F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2 107</w:t>
            </w:r>
          </w:p>
        </w:tc>
        <w:tc>
          <w:tcPr>
            <w:tcW w:w="1180" w:type="dxa"/>
            <w:tcBorders>
              <w:top w:val="nil"/>
              <w:left w:val="nil"/>
              <w:bottom w:val="dotted" w:sz="4" w:space="0" w:color="auto"/>
              <w:right w:val="single" w:sz="4" w:space="0" w:color="auto"/>
            </w:tcBorders>
            <w:shd w:val="clear" w:color="auto" w:fill="auto"/>
            <w:noWrap/>
            <w:vAlign w:val="center"/>
            <w:hideMark/>
          </w:tcPr>
          <w:p w14:paraId="0B2E4BFA"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2 121</w:t>
            </w:r>
          </w:p>
        </w:tc>
        <w:tc>
          <w:tcPr>
            <w:tcW w:w="1180" w:type="dxa"/>
            <w:tcBorders>
              <w:top w:val="nil"/>
              <w:left w:val="nil"/>
              <w:bottom w:val="dotted" w:sz="4" w:space="0" w:color="auto"/>
              <w:right w:val="single" w:sz="4" w:space="0" w:color="auto"/>
            </w:tcBorders>
            <w:shd w:val="clear" w:color="auto" w:fill="auto"/>
            <w:noWrap/>
            <w:vAlign w:val="center"/>
            <w:hideMark/>
          </w:tcPr>
          <w:p w14:paraId="0A25688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2 124</w:t>
            </w:r>
          </w:p>
        </w:tc>
        <w:tc>
          <w:tcPr>
            <w:tcW w:w="1180" w:type="dxa"/>
            <w:tcBorders>
              <w:top w:val="nil"/>
              <w:left w:val="nil"/>
              <w:bottom w:val="dotted" w:sz="4" w:space="0" w:color="auto"/>
              <w:right w:val="single" w:sz="4" w:space="0" w:color="auto"/>
            </w:tcBorders>
            <w:shd w:val="clear" w:color="auto" w:fill="auto"/>
            <w:noWrap/>
            <w:vAlign w:val="center"/>
            <w:hideMark/>
          </w:tcPr>
          <w:p w14:paraId="58289B93"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2 139</w:t>
            </w:r>
          </w:p>
        </w:tc>
        <w:tc>
          <w:tcPr>
            <w:tcW w:w="1180" w:type="dxa"/>
            <w:tcBorders>
              <w:top w:val="nil"/>
              <w:left w:val="nil"/>
              <w:bottom w:val="dotted" w:sz="4" w:space="0" w:color="auto"/>
              <w:right w:val="single" w:sz="4" w:space="0" w:color="auto"/>
            </w:tcBorders>
            <w:shd w:val="clear" w:color="auto" w:fill="auto"/>
            <w:noWrap/>
            <w:vAlign w:val="center"/>
            <w:hideMark/>
          </w:tcPr>
          <w:p w14:paraId="28E532A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2 153</w:t>
            </w:r>
          </w:p>
        </w:tc>
        <w:tc>
          <w:tcPr>
            <w:tcW w:w="1180" w:type="dxa"/>
            <w:tcBorders>
              <w:top w:val="nil"/>
              <w:left w:val="nil"/>
              <w:bottom w:val="dotted" w:sz="4" w:space="0" w:color="auto"/>
              <w:right w:val="single" w:sz="4" w:space="0" w:color="auto"/>
            </w:tcBorders>
            <w:shd w:val="clear" w:color="auto" w:fill="auto"/>
            <w:noWrap/>
            <w:vAlign w:val="center"/>
            <w:hideMark/>
          </w:tcPr>
          <w:p w14:paraId="7BD4880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2 182</w:t>
            </w:r>
          </w:p>
        </w:tc>
        <w:tc>
          <w:tcPr>
            <w:tcW w:w="1180" w:type="dxa"/>
            <w:tcBorders>
              <w:top w:val="nil"/>
              <w:left w:val="nil"/>
              <w:bottom w:val="dotted" w:sz="4" w:space="0" w:color="auto"/>
              <w:right w:val="single" w:sz="4" w:space="0" w:color="auto"/>
            </w:tcBorders>
            <w:shd w:val="clear" w:color="auto" w:fill="auto"/>
            <w:noWrap/>
            <w:vAlign w:val="center"/>
            <w:hideMark/>
          </w:tcPr>
          <w:p w14:paraId="2374700F"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2 191</w:t>
            </w:r>
          </w:p>
        </w:tc>
        <w:tc>
          <w:tcPr>
            <w:tcW w:w="1180" w:type="dxa"/>
            <w:tcBorders>
              <w:top w:val="nil"/>
              <w:left w:val="nil"/>
              <w:bottom w:val="dotted" w:sz="4" w:space="0" w:color="auto"/>
              <w:right w:val="single" w:sz="8" w:space="0" w:color="auto"/>
            </w:tcBorders>
            <w:shd w:val="clear" w:color="auto" w:fill="auto"/>
            <w:noWrap/>
            <w:vAlign w:val="center"/>
            <w:hideMark/>
          </w:tcPr>
          <w:p w14:paraId="44FBA360"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2 207</w:t>
            </w:r>
          </w:p>
        </w:tc>
      </w:tr>
      <w:tr w:rsidR="00281283" w:rsidRPr="002C3563" w14:paraId="021858C2"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0C29ED4E"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dashed" w:sz="4" w:space="0" w:color="000000"/>
              <w:left w:val="nil"/>
              <w:bottom w:val="nil"/>
              <w:right w:val="single" w:sz="8" w:space="0" w:color="auto"/>
            </w:tcBorders>
            <w:shd w:val="clear" w:color="000000" w:fill="CCFF99"/>
            <w:vAlign w:val="center"/>
            <w:hideMark/>
          </w:tcPr>
          <w:p w14:paraId="3F817372"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15-64</w:t>
            </w:r>
          </w:p>
        </w:tc>
        <w:tc>
          <w:tcPr>
            <w:tcW w:w="1180" w:type="dxa"/>
            <w:tcBorders>
              <w:top w:val="nil"/>
              <w:left w:val="nil"/>
              <w:bottom w:val="dotted" w:sz="4" w:space="0" w:color="auto"/>
              <w:right w:val="single" w:sz="4" w:space="0" w:color="auto"/>
            </w:tcBorders>
            <w:shd w:val="clear" w:color="auto" w:fill="auto"/>
            <w:noWrap/>
            <w:vAlign w:val="center"/>
            <w:hideMark/>
          </w:tcPr>
          <w:p w14:paraId="227367D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5 583</w:t>
            </w:r>
          </w:p>
        </w:tc>
        <w:tc>
          <w:tcPr>
            <w:tcW w:w="1180" w:type="dxa"/>
            <w:tcBorders>
              <w:top w:val="nil"/>
              <w:left w:val="nil"/>
              <w:bottom w:val="dotted" w:sz="4" w:space="0" w:color="auto"/>
              <w:right w:val="single" w:sz="4" w:space="0" w:color="auto"/>
            </w:tcBorders>
            <w:shd w:val="clear" w:color="auto" w:fill="auto"/>
            <w:noWrap/>
            <w:vAlign w:val="center"/>
            <w:hideMark/>
          </w:tcPr>
          <w:p w14:paraId="4064025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5 545</w:t>
            </w:r>
          </w:p>
        </w:tc>
        <w:tc>
          <w:tcPr>
            <w:tcW w:w="1180" w:type="dxa"/>
            <w:tcBorders>
              <w:top w:val="nil"/>
              <w:left w:val="nil"/>
              <w:bottom w:val="dotted" w:sz="4" w:space="0" w:color="auto"/>
              <w:right w:val="single" w:sz="4" w:space="0" w:color="auto"/>
            </w:tcBorders>
            <w:shd w:val="clear" w:color="auto" w:fill="auto"/>
            <w:noWrap/>
            <w:vAlign w:val="center"/>
            <w:hideMark/>
          </w:tcPr>
          <w:p w14:paraId="57B9BB6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5 535</w:t>
            </w:r>
          </w:p>
        </w:tc>
        <w:tc>
          <w:tcPr>
            <w:tcW w:w="1180" w:type="dxa"/>
            <w:tcBorders>
              <w:top w:val="nil"/>
              <w:left w:val="nil"/>
              <w:bottom w:val="dotted" w:sz="4" w:space="0" w:color="auto"/>
              <w:right w:val="single" w:sz="4" w:space="0" w:color="auto"/>
            </w:tcBorders>
            <w:shd w:val="clear" w:color="auto" w:fill="auto"/>
            <w:noWrap/>
            <w:vAlign w:val="center"/>
            <w:hideMark/>
          </w:tcPr>
          <w:p w14:paraId="0B56964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5 537</w:t>
            </w:r>
          </w:p>
        </w:tc>
        <w:tc>
          <w:tcPr>
            <w:tcW w:w="1180" w:type="dxa"/>
            <w:tcBorders>
              <w:top w:val="nil"/>
              <w:left w:val="nil"/>
              <w:bottom w:val="dotted" w:sz="4" w:space="0" w:color="auto"/>
              <w:right w:val="single" w:sz="4" w:space="0" w:color="auto"/>
            </w:tcBorders>
            <w:shd w:val="clear" w:color="auto" w:fill="auto"/>
            <w:noWrap/>
            <w:vAlign w:val="center"/>
            <w:hideMark/>
          </w:tcPr>
          <w:p w14:paraId="13CF654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5 546</w:t>
            </w:r>
          </w:p>
        </w:tc>
        <w:tc>
          <w:tcPr>
            <w:tcW w:w="1180" w:type="dxa"/>
            <w:tcBorders>
              <w:top w:val="nil"/>
              <w:left w:val="nil"/>
              <w:bottom w:val="dotted" w:sz="4" w:space="0" w:color="auto"/>
              <w:right w:val="single" w:sz="4" w:space="0" w:color="auto"/>
            </w:tcBorders>
            <w:shd w:val="clear" w:color="auto" w:fill="auto"/>
            <w:noWrap/>
            <w:vAlign w:val="center"/>
            <w:hideMark/>
          </w:tcPr>
          <w:p w14:paraId="166C2B1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5 554</w:t>
            </w:r>
          </w:p>
        </w:tc>
        <w:tc>
          <w:tcPr>
            <w:tcW w:w="1180" w:type="dxa"/>
            <w:tcBorders>
              <w:top w:val="nil"/>
              <w:left w:val="nil"/>
              <w:bottom w:val="dotted" w:sz="4" w:space="0" w:color="auto"/>
              <w:right w:val="single" w:sz="4" w:space="0" w:color="auto"/>
            </w:tcBorders>
            <w:shd w:val="clear" w:color="auto" w:fill="auto"/>
            <w:noWrap/>
            <w:vAlign w:val="center"/>
            <w:hideMark/>
          </w:tcPr>
          <w:p w14:paraId="4EBD8E8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5 577</w:t>
            </w:r>
          </w:p>
        </w:tc>
        <w:tc>
          <w:tcPr>
            <w:tcW w:w="1180" w:type="dxa"/>
            <w:tcBorders>
              <w:top w:val="nil"/>
              <w:left w:val="nil"/>
              <w:bottom w:val="dotted" w:sz="4" w:space="0" w:color="auto"/>
              <w:right w:val="single" w:sz="4" w:space="0" w:color="auto"/>
            </w:tcBorders>
            <w:shd w:val="clear" w:color="auto" w:fill="auto"/>
            <w:noWrap/>
            <w:vAlign w:val="center"/>
            <w:hideMark/>
          </w:tcPr>
          <w:p w14:paraId="5910EED0"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5 567</w:t>
            </w:r>
          </w:p>
        </w:tc>
        <w:tc>
          <w:tcPr>
            <w:tcW w:w="1180" w:type="dxa"/>
            <w:tcBorders>
              <w:top w:val="nil"/>
              <w:left w:val="nil"/>
              <w:bottom w:val="dotted" w:sz="4" w:space="0" w:color="auto"/>
              <w:right w:val="single" w:sz="8" w:space="0" w:color="auto"/>
            </w:tcBorders>
            <w:shd w:val="clear" w:color="auto" w:fill="auto"/>
            <w:noWrap/>
            <w:vAlign w:val="center"/>
            <w:hideMark/>
          </w:tcPr>
          <w:p w14:paraId="79A6766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5 582</w:t>
            </w:r>
          </w:p>
        </w:tc>
      </w:tr>
      <w:tr w:rsidR="00281283" w:rsidRPr="002C3563" w14:paraId="408B70AC"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7B11C524"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dashed" w:sz="4" w:space="0" w:color="000000"/>
              <w:left w:val="nil"/>
              <w:bottom w:val="nil"/>
              <w:right w:val="single" w:sz="8" w:space="0" w:color="auto"/>
            </w:tcBorders>
            <w:shd w:val="clear" w:color="000000" w:fill="CCFF99"/>
            <w:vAlign w:val="center"/>
            <w:hideMark/>
          </w:tcPr>
          <w:p w14:paraId="73C4FEE6"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65+</w:t>
            </w:r>
          </w:p>
        </w:tc>
        <w:tc>
          <w:tcPr>
            <w:tcW w:w="1180" w:type="dxa"/>
            <w:tcBorders>
              <w:top w:val="nil"/>
              <w:left w:val="nil"/>
              <w:bottom w:val="dotted" w:sz="4" w:space="0" w:color="auto"/>
              <w:right w:val="single" w:sz="4" w:space="0" w:color="auto"/>
            </w:tcBorders>
            <w:shd w:val="clear" w:color="auto" w:fill="auto"/>
            <w:noWrap/>
            <w:vAlign w:val="center"/>
            <w:hideMark/>
          </w:tcPr>
          <w:p w14:paraId="5A1BFD13"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1 576</w:t>
            </w:r>
          </w:p>
        </w:tc>
        <w:tc>
          <w:tcPr>
            <w:tcW w:w="1180" w:type="dxa"/>
            <w:tcBorders>
              <w:top w:val="nil"/>
              <w:left w:val="nil"/>
              <w:bottom w:val="dotted" w:sz="4" w:space="0" w:color="auto"/>
              <w:right w:val="single" w:sz="4" w:space="0" w:color="auto"/>
            </w:tcBorders>
            <w:shd w:val="clear" w:color="auto" w:fill="auto"/>
            <w:noWrap/>
            <w:vAlign w:val="center"/>
            <w:hideMark/>
          </w:tcPr>
          <w:p w14:paraId="7EC8988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1 618</w:t>
            </w:r>
          </w:p>
        </w:tc>
        <w:tc>
          <w:tcPr>
            <w:tcW w:w="1180" w:type="dxa"/>
            <w:tcBorders>
              <w:top w:val="nil"/>
              <w:left w:val="nil"/>
              <w:bottom w:val="dotted" w:sz="4" w:space="0" w:color="auto"/>
              <w:right w:val="single" w:sz="4" w:space="0" w:color="auto"/>
            </w:tcBorders>
            <w:shd w:val="clear" w:color="auto" w:fill="auto"/>
            <w:noWrap/>
            <w:vAlign w:val="center"/>
            <w:hideMark/>
          </w:tcPr>
          <w:p w14:paraId="708FFF4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1 658</w:t>
            </w:r>
          </w:p>
        </w:tc>
        <w:tc>
          <w:tcPr>
            <w:tcW w:w="1180" w:type="dxa"/>
            <w:tcBorders>
              <w:top w:val="nil"/>
              <w:left w:val="nil"/>
              <w:bottom w:val="dotted" w:sz="4" w:space="0" w:color="auto"/>
              <w:right w:val="single" w:sz="4" w:space="0" w:color="auto"/>
            </w:tcBorders>
            <w:shd w:val="clear" w:color="auto" w:fill="auto"/>
            <w:noWrap/>
            <w:vAlign w:val="center"/>
            <w:hideMark/>
          </w:tcPr>
          <w:p w14:paraId="5F4051D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1 682</w:t>
            </w:r>
          </w:p>
        </w:tc>
        <w:tc>
          <w:tcPr>
            <w:tcW w:w="1180" w:type="dxa"/>
            <w:tcBorders>
              <w:top w:val="nil"/>
              <w:left w:val="nil"/>
              <w:bottom w:val="dotted" w:sz="4" w:space="0" w:color="auto"/>
              <w:right w:val="single" w:sz="4" w:space="0" w:color="auto"/>
            </w:tcBorders>
            <w:shd w:val="clear" w:color="auto" w:fill="auto"/>
            <w:noWrap/>
            <w:vAlign w:val="center"/>
            <w:hideMark/>
          </w:tcPr>
          <w:p w14:paraId="41901D8A"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1 696</w:t>
            </w:r>
          </w:p>
        </w:tc>
        <w:tc>
          <w:tcPr>
            <w:tcW w:w="1180" w:type="dxa"/>
            <w:tcBorders>
              <w:top w:val="nil"/>
              <w:left w:val="nil"/>
              <w:bottom w:val="dotted" w:sz="4" w:space="0" w:color="auto"/>
              <w:right w:val="single" w:sz="4" w:space="0" w:color="auto"/>
            </w:tcBorders>
            <w:shd w:val="clear" w:color="auto" w:fill="auto"/>
            <w:noWrap/>
            <w:vAlign w:val="center"/>
            <w:hideMark/>
          </w:tcPr>
          <w:p w14:paraId="50CA03B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1 720</w:t>
            </w:r>
          </w:p>
        </w:tc>
        <w:tc>
          <w:tcPr>
            <w:tcW w:w="1180" w:type="dxa"/>
            <w:tcBorders>
              <w:top w:val="nil"/>
              <w:left w:val="nil"/>
              <w:bottom w:val="dotted" w:sz="4" w:space="0" w:color="auto"/>
              <w:right w:val="single" w:sz="4" w:space="0" w:color="auto"/>
            </w:tcBorders>
            <w:shd w:val="clear" w:color="auto" w:fill="auto"/>
            <w:noWrap/>
            <w:vAlign w:val="center"/>
            <w:hideMark/>
          </w:tcPr>
          <w:p w14:paraId="70FD290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1 718</w:t>
            </w:r>
          </w:p>
        </w:tc>
        <w:tc>
          <w:tcPr>
            <w:tcW w:w="1180" w:type="dxa"/>
            <w:tcBorders>
              <w:top w:val="nil"/>
              <w:left w:val="nil"/>
              <w:bottom w:val="dotted" w:sz="4" w:space="0" w:color="auto"/>
              <w:right w:val="single" w:sz="4" w:space="0" w:color="auto"/>
            </w:tcBorders>
            <w:shd w:val="clear" w:color="auto" w:fill="auto"/>
            <w:noWrap/>
            <w:vAlign w:val="center"/>
            <w:hideMark/>
          </w:tcPr>
          <w:p w14:paraId="3B1B7EB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1 728</w:t>
            </w:r>
          </w:p>
        </w:tc>
        <w:tc>
          <w:tcPr>
            <w:tcW w:w="1180" w:type="dxa"/>
            <w:tcBorders>
              <w:top w:val="nil"/>
              <w:left w:val="nil"/>
              <w:bottom w:val="dotted" w:sz="4" w:space="0" w:color="auto"/>
              <w:right w:val="single" w:sz="8" w:space="0" w:color="auto"/>
            </w:tcBorders>
            <w:shd w:val="clear" w:color="auto" w:fill="auto"/>
            <w:noWrap/>
            <w:vAlign w:val="center"/>
            <w:hideMark/>
          </w:tcPr>
          <w:p w14:paraId="28D9A493"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1 726</w:t>
            </w:r>
          </w:p>
        </w:tc>
      </w:tr>
      <w:tr w:rsidR="00281283" w:rsidRPr="002C3563" w14:paraId="335D8681"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406E4516"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dashed" w:sz="4" w:space="0" w:color="000000"/>
              <w:left w:val="nil"/>
              <w:bottom w:val="single" w:sz="8" w:space="0" w:color="auto"/>
              <w:right w:val="single" w:sz="8" w:space="0" w:color="auto"/>
            </w:tcBorders>
            <w:shd w:val="clear" w:color="000000" w:fill="CCFF99"/>
            <w:vAlign w:val="center"/>
            <w:hideMark/>
          </w:tcPr>
          <w:p w14:paraId="615D2539"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80+</w:t>
            </w:r>
          </w:p>
        </w:tc>
        <w:tc>
          <w:tcPr>
            <w:tcW w:w="1180" w:type="dxa"/>
            <w:tcBorders>
              <w:top w:val="nil"/>
              <w:left w:val="nil"/>
              <w:bottom w:val="dotted" w:sz="4" w:space="0" w:color="auto"/>
              <w:right w:val="single" w:sz="4" w:space="0" w:color="auto"/>
            </w:tcBorders>
            <w:shd w:val="clear" w:color="auto" w:fill="auto"/>
            <w:noWrap/>
            <w:vAlign w:val="center"/>
            <w:hideMark/>
          </w:tcPr>
          <w:p w14:paraId="70C7A6C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332</w:t>
            </w:r>
          </w:p>
        </w:tc>
        <w:tc>
          <w:tcPr>
            <w:tcW w:w="1180" w:type="dxa"/>
            <w:tcBorders>
              <w:top w:val="nil"/>
              <w:left w:val="nil"/>
              <w:bottom w:val="dotted" w:sz="4" w:space="0" w:color="auto"/>
              <w:right w:val="single" w:sz="4" w:space="0" w:color="auto"/>
            </w:tcBorders>
            <w:shd w:val="clear" w:color="auto" w:fill="auto"/>
            <w:noWrap/>
            <w:vAlign w:val="center"/>
            <w:hideMark/>
          </w:tcPr>
          <w:p w14:paraId="3657161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327</w:t>
            </w:r>
          </w:p>
        </w:tc>
        <w:tc>
          <w:tcPr>
            <w:tcW w:w="1180" w:type="dxa"/>
            <w:tcBorders>
              <w:top w:val="nil"/>
              <w:left w:val="nil"/>
              <w:bottom w:val="dotted" w:sz="4" w:space="0" w:color="auto"/>
              <w:right w:val="single" w:sz="4" w:space="0" w:color="auto"/>
            </w:tcBorders>
            <w:shd w:val="clear" w:color="auto" w:fill="auto"/>
            <w:noWrap/>
            <w:vAlign w:val="center"/>
            <w:hideMark/>
          </w:tcPr>
          <w:p w14:paraId="45F811F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323</w:t>
            </w:r>
          </w:p>
        </w:tc>
        <w:tc>
          <w:tcPr>
            <w:tcW w:w="1180" w:type="dxa"/>
            <w:tcBorders>
              <w:top w:val="nil"/>
              <w:left w:val="nil"/>
              <w:bottom w:val="dotted" w:sz="4" w:space="0" w:color="auto"/>
              <w:right w:val="single" w:sz="4" w:space="0" w:color="auto"/>
            </w:tcBorders>
            <w:shd w:val="clear" w:color="auto" w:fill="auto"/>
            <w:noWrap/>
            <w:vAlign w:val="center"/>
            <w:hideMark/>
          </w:tcPr>
          <w:p w14:paraId="58D5990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332</w:t>
            </w:r>
          </w:p>
        </w:tc>
        <w:tc>
          <w:tcPr>
            <w:tcW w:w="1180" w:type="dxa"/>
            <w:tcBorders>
              <w:top w:val="nil"/>
              <w:left w:val="nil"/>
              <w:bottom w:val="dotted" w:sz="4" w:space="0" w:color="auto"/>
              <w:right w:val="single" w:sz="4" w:space="0" w:color="auto"/>
            </w:tcBorders>
            <w:shd w:val="clear" w:color="auto" w:fill="auto"/>
            <w:noWrap/>
            <w:vAlign w:val="center"/>
            <w:hideMark/>
          </w:tcPr>
          <w:p w14:paraId="155D78A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343</w:t>
            </w:r>
          </w:p>
        </w:tc>
        <w:tc>
          <w:tcPr>
            <w:tcW w:w="1180" w:type="dxa"/>
            <w:tcBorders>
              <w:top w:val="nil"/>
              <w:left w:val="nil"/>
              <w:bottom w:val="dotted" w:sz="4" w:space="0" w:color="auto"/>
              <w:right w:val="single" w:sz="4" w:space="0" w:color="auto"/>
            </w:tcBorders>
            <w:shd w:val="clear" w:color="auto" w:fill="auto"/>
            <w:noWrap/>
            <w:vAlign w:val="center"/>
            <w:hideMark/>
          </w:tcPr>
          <w:p w14:paraId="3DE9FB27"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360</w:t>
            </w:r>
          </w:p>
        </w:tc>
        <w:tc>
          <w:tcPr>
            <w:tcW w:w="1180" w:type="dxa"/>
            <w:tcBorders>
              <w:top w:val="nil"/>
              <w:left w:val="nil"/>
              <w:bottom w:val="dotted" w:sz="4" w:space="0" w:color="auto"/>
              <w:right w:val="single" w:sz="4" w:space="0" w:color="auto"/>
            </w:tcBorders>
            <w:shd w:val="clear" w:color="auto" w:fill="auto"/>
            <w:noWrap/>
            <w:vAlign w:val="center"/>
            <w:hideMark/>
          </w:tcPr>
          <w:p w14:paraId="5454DD4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383</w:t>
            </w:r>
          </w:p>
        </w:tc>
        <w:tc>
          <w:tcPr>
            <w:tcW w:w="1180" w:type="dxa"/>
            <w:tcBorders>
              <w:top w:val="nil"/>
              <w:left w:val="nil"/>
              <w:bottom w:val="dotted" w:sz="4" w:space="0" w:color="auto"/>
              <w:right w:val="single" w:sz="4" w:space="0" w:color="auto"/>
            </w:tcBorders>
            <w:shd w:val="clear" w:color="auto" w:fill="auto"/>
            <w:noWrap/>
            <w:vAlign w:val="center"/>
            <w:hideMark/>
          </w:tcPr>
          <w:p w14:paraId="56B921D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389</w:t>
            </w:r>
          </w:p>
        </w:tc>
        <w:tc>
          <w:tcPr>
            <w:tcW w:w="1180" w:type="dxa"/>
            <w:tcBorders>
              <w:top w:val="nil"/>
              <w:left w:val="nil"/>
              <w:bottom w:val="dotted" w:sz="4" w:space="0" w:color="auto"/>
              <w:right w:val="single" w:sz="8" w:space="0" w:color="auto"/>
            </w:tcBorders>
            <w:shd w:val="clear" w:color="auto" w:fill="auto"/>
            <w:noWrap/>
            <w:vAlign w:val="center"/>
            <w:hideMark/>
          </w:tcPr>
          <w:p w14:paraId="175502EA"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416</w:t>
            </w:r>
          </w:p>
        </w:tc>
      </w:tr>
      <w:tr w:rsidR="00281283" w:rsidRPr="002C3563" w14:paraId="04081504" w14:textId="77777777" w:rsidTr="00153EF3">
        <w:trPr>
          <w:trHeight w:val="315"/>
          <w:jc w:val="center"/>
        </w:trPr>
        <w:tc>
          <w:tcPr>
            <w:tcW w:w="1560" w:type="dxa"/>
            <w:vMerge w:val="restart"/>
            <w:tcBorders>
              <w:top w:val="nil"/>
              <w:left w:val="single" w:sz="8" w:space="0" w:color="auto"/>
              <w:bottom w:val="single" w:sz="8" w:space="0" w:color="000000"/>
              <w:right w:val="single" w:sz="4" w:space="0" w:color="auto"/>
            </w:tcBorders>
            <w:shd w:val="clear" w:color="000000" w:fill="F3E6B7"/>
            <w:vAlign w:val="center"/>
            <w:hideMark/>
          </w:tcPr>
          <w:p w14:paraId="25FDBEE2"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Mężczyźni</w:t>
            </w:r>
          </w:p>
        </w:tc>
        <w:tc>
          <w:tcPr>
            <w:tcW w:w="2200" w:type="dxa"/>
            <w:tcBorders>
              <w:top w:val="nil"/>
              <w:left w:val="nil"/>
              <w:bottom w:val="dashed" w:sz="4" w:space="0" w:color="000000"/>
              <w:right w:val="single" w:sz="8" w:space="0" w:color="auto"/>
            </w:tcBorders>
            <w:shd w:val="clear" w:color="000000" w:fill="F3E6B7"/>
            <w:hideMark/>
          </w:tcPr>
          <w:p w14:paraId="1290AA8A" w14:textId="77777777" w:rsidR="00281283" w:rsidRPr="002C3563" w:rsidRDefault="00281283" w:rsidP="00D67E77">
            <w:pPr>
              <w:spacing w:after="0" w:line="240" w:lineRule="auto"/>
              <w:rPr>
                <w:rFonts w:eastAsia="Times New Roman" w:cstheme="minorHAnsi"/>
                <w:b/>
                <w:bCs/>
                <w:lang w:eastAsia="pl-PL"/>
              </w:rPr>
            </w:pPr>
            <w:r w:rsidRPr="002C3563">
              <w:rPr>
                <w:rFonts w:eastAsia="Times New Roman" w:cstheme="minorHAnsi"/>
                <w:b/>
                <w:bCs/>
                <w:lang w:eastAsia="pl-PL"/>
              </w:rPr>
              <w:t>Ogółem</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20467A6B"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4 311</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4AD314CA"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4 315</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1ED172E2"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4 312</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64311859"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4 310</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4A7FFCC7"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4 307</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2B112E18"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4 300</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4D22135A"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4 293</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2F4D4C39"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4 285</w:t>
            </w:r>
          </w:p>
        </w:tc>
        <w:tc>
          <w:tcPr>
            <w:tcW w:w="1180" w:type="dxa"/>
            <w:tcBorders>
              <w:top w:val="single" w:sz="8" w:space="0" w:color="auto"/>
              <w:left w:val="nil"/>
              <w:bottom w:val="dotted" w:sz="4" w:space="0" w:color="auto"/>
              <w:right w:val="single" w:sz="8" w:space="0" w:color="auto"/>
            </w:tcBorders>
            <w:shd w:val="clear" w:color="auto" w:fill="auto"/>
            <w:noWrap/>
            <w:vAlign w:val="center"/>
            <w:hideMark/>
          </w:tcPr>
          <w:p w14:paraId="4371E918"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4 278</w:t>
            </w:r>
          </w:p>
        </w:tc>
      </w:tr>
      <w:tr w:rsidR="00281283" w:rsidRPr="002C3563" w14:paraId="5AA6A37C"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451ADF05"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32EA8EDF"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przedprodukcyjny 0-17</w:t>
            </w:r>
          </w:p>
        </w:tc>
        <w:tc>
          <w:tcPr>
            <w:tcW w:w="1180" w:type="dxa"/>
            <w:tcBorders>
              <w:top w:val="nil"/>
              <w:left w:val="nil"/>
              <w:bottom w:val="dotted" w:sz="4" w:space="0" w:color="auto"/>
              <w:right w:val="single" w:sz="4" w:space="0" w:color="auto"/>
            </w:tcBorders>
            <w:shd w:val="clear" w:color="auto" w:fill="auto"/>
            <w:noWrap/>
            <w:vAlign w:val="center"/>
            <w:hideMark/>
          </w:tcPr>
          <w:p w14:paraId="6C6D78E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845</w:t>
            </w:r>
          </w:p>
        </w:tc>
        <w:tc>
          <w:tcPr>
            <w:tcW w:w="1180" w:type="dxa"/>
            <w:tcBorders>
              <w:top w:val="nil"/>
              <w:left w:val="nil"/>
              <w:bottom w:val="dotted" w:sz="4" w:space="0" w:color="auto"/>
              <w:right w:val="single" w:sz="4" w:space="0" w:color="auto"/>
            </w:tcBorders>
            <w:shd w:val="clear" w:color="auto" w:fill="auto"/>
            <w:noWrap/>
            <w:vAlign w:val="center"/>
            <w:hideMark/>
          </w:tcPr>
          <w:p w14:paraId="3EC3E5A6"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854</w:t>
            </w:r>
          </w:p>
        </w:tc>
        <w:tc>
          <w:tcPr>
            <w:tcW w:w="1180" w:type="dxa"/>
            <w:tcBorders>
              <w:top w:val="nil"/>
              <w:left w:val="nil"/>
              <w:bottom w:val="dotted" w:sz="4" w:space="0" w:color="auto"/>
              <w:right w:val="single" w:sz="4" w:space="0" w:color="auto"/>
            </w:tcBorders>
            <w:shd w:val="clear" w:color="auto" w:fill="auto"/>
            <w:noWrap/>
            <w:vAlign w:val="center"/>
            <w:hideMark/>
          </w:tcPr>
          <w:p w14:paraId="7C4DDFE7"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855</w:t>
            </w:r>
          </w:p>
        </w:tc>
        <w:tc>
          <w:tcPr>
            <w:tcW w:w="1180" w:type="dxa"/>
            <w:tcBorders>
              <w:top w:val="nil"/>
              <w:left w:val="nil"/>
              <w:bottom w:val="dotted" w:sz="4" w:space="0" w:color="auto"/>
              <w:right w:val="single" w:sz="4" w:space="0" w:color="auto"/>
            </w:tcBorders>
            <w:shd w:val="clear" w:color="auto" w:fill="auto"/>
            <w:noWrap/>
            <w:vAlign w:val="center"/>
            <w:hideMark/>
          </w:tcPr>
          <w:p w14:paraId="52938F83"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848</w:t>
            </w:r>
          </w:p>
        </w:tc>
        <w:tc>
          <w:tcPr>
            <w:tcW w:w="1180" w:type="dxa"/>
            <w:tcBorders>
              <w:top w:val="nil"/>
              <w:left w:val="nil"/>
              <w:bottom w:val="dotted" w:sz="4" w:space="0" w:color="auto"/>
              <w:right w:val="single" w:sz="4" w:space="0" w:color="auto"/>
            </w:tcBorders>
            <w:shd w:val="clear" w:color="auto" w:fill="auto"/>
            <w:noWrap/>
            <w:vAlign w:val="center"/>
            <w:hideMark/>
          </w:tcPr>
          <w:p w14:paraId="01F5725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848</w:t>
            </w:r>
          </w:p>
        </w:tc>
        <w:tc>
          <w:tcPr>
            <w:tcW w:w="1180" w:type="dxa"/>
            <w:tcBorders>
              <w:top w:val="nil"/>
              <w:left w:val="nil"/>
              <w:bottom w:val="dotted" w:sz="4" w:space="0" w:color="auto"/>
              <w:right w:val="single" w:sz="4" w:space="0" w:color="auto"/>
            </w:tcBorders>
            <w:shd w:val="clear" w:color="auto" w:fill="auto"/>
            <w:noWrap/>
            <w:vAlign w:val="center"/>
            <w:hideMark/>
          </w:tcPr>
          <w:p w14:paraId="402FBCE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840</w:t>
            </w:r>
          </w:p>
        </w:tc>
        <w:tc>
          <w:tcPr>
            <w:tcW w:w="1180" w:type="dxa"/>
            <w:tcBorders>
              <w:top w:val="nil"/>
              <w:left w:val="nil"/>
              <w:bottom w:val="dotted" w:sz="4" w:space="0" w:color="auto"/>
              <w:right w:val="single" w:sz="4" w:space="0" w:color="auto"/>
            </w:tcBorders>
            <w:shd w:val="clear" w:color="auto" w:fill="auto"/>
            <w:noWrap/>
            <w:vAlign w:val="center"/>
            <w:hideMark/>
          </w:tcPr>
          <w:p w14:paraId="026EF990"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826</w:t>
            </w:r>
          </w:p>
        </w:tc>
        <w:tc>
          <w:tcPr>
            <w:tcW w:w="1180" w:type="dxa"/>
            <w:tcBorders>
              <w:top w:val="nil"/>
              <w:left w:val="nil"/>
              <w:bottom w:val="dotted" w:sz="4" w:space="0" w:color="auto"/>
              <w:right w:val="single" w:sz="4" w:space="0" w:color="auto"/>
            </w:tcBorders>
            <w:shd w:val="clear" w:color="auto" w:fill="auto"/>
            <w:noWrap/>
            <w:vAlign w:val="center"/>
            <w:hideMark/>
          </w:tcPr>
          <w:p w14:paraId="7668B54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820</w:t>
            </w:r>
          </w:p>
        </w:tc>
        <w:tc>
          <w:tcPr>
            <w:tcW w:w="1180" w:type="dxa"/>
            <w:tcBorders>
              <w:top w:val="nil"/>
              <w:left w:val="nil"/>
              <w:bottom w:val="dotted" w:sz="4" w:space="0" w:color="auto"/>
              <w:right w:val="single" w:sz="8" w:space="0" w:color="auto"/>
            </w:tcBorders>
            <w:shd w:val="clear" w:color="auto" w:fill="auto"/>
            <w:noWrap/>
            <w:vAlign w:val="center"/>
            <w:hideMark/>
          </w:tcPr>
          <w:p w14:paraId="29FFEFF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803</w:t>
            </w:r>
          </w:p>
        </w:tc>
      </w:tr>
      <w:tr w:rsidR="00281283" w:rsidRPr="002C3563" w14:paraId="2E815566"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45DABF70"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73EEFB09"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produkcyjny 18-64</w:t>
            </w:r>
          </w:p>
        </w:tc>
        <w:tc>
          <w:tcPr>
            <w:tcW w:w="1180" w:type="dxa"/>
            <w:tcBorders>
              <w:top w:val="nil"/>
              <w:left w:val="nil"/>
              <w:bottom w:val="dotted" w:sz="4" w:space="0" w:color="auto"/>
              <w:right w:val="single" w:sz="4" w:space="0" w:color="auto"/>
            </w:tcBorders>
            <w:shd w:val="clear" w:color="auto" w:fill="auto"/>
            <w:noWrap/>
            <w:vAlign w:val="center"/>
            <w:hideMark/>
          </w:tcPr>
          <w:p w14:paraId="47CBA65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2 756</w:t>
            </w:r>
          </w:p>
        </w:tc>
        <w:tc>
          <w:tcPr>
            <w:tcW w:w="1180" w:type="dxa"/>
            <w:tcBorders>
              <w:top w:val="nil"/>
              <w:left w:val="nil"/>
              <w:bottom w:val="dotted" w:sz="4" w:space="0" w:color="auto"/>
              <w:right w:val="single" w:sz="4" w:space="0" w:color="auto"/>
            </w:tcBorders>
            <w:shd w:val="clear" w:color="auto" w:fill="auto"/>
            <w:noWrap/>
            <w:vAlign w:val="center"/>
            <w:hideMark/>
          </w:tcPr>
          <w:p w14:paraId="6AB8B297"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2 737</w:t>
            </w:r>
          </w:p>
        </w:tc>
        <w:tc>
          <w:tcPr>
            <w:tcW w:w="1180" w:type="dxa"/>
            <w:tcBorders>
              <w:top w:val="nil"/>
              <w:left w:val="nil"/>
              <w:bottom w:val="dotted" w:sz="4" w:space="0" w:color="auto"/>
              <w:right w:val="single" w:sz="4" w:space="0" w:color="auto"/>
            </w:tcBorders>
            <w:shd w:val="clear" w:color="auto" w:fill="auto"/>
            <w:noWrap/>
            <w:vAlign w:val="center"/>
            <w:hideMark/>
          </w:tcPr>
          <w:p w14:paraId="4AA82F09"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2 717</w:t>
            </w:r>
          </w:p>
        </w:tc>
        <w:tc>
          <w:tcPr>
            <w:tcW w:w="1180" w:type="dxa"/>
            <w:tcBorders>
              <w:top w:val="nil"/>
              <w:left w:val="nil"/>
              <w:bottom w:val="dotted" w:sz="4" w:space="0" w:color="auto"/>
              <w:right w:val="single" w:sz="4" w:space="0" w:color="auto"/>
            </w:tcBorders>
            <w:shd w:val="clear" w:color="auto" w:fill="auto"/>
            <w:noWrap/>
            <w:vAlign w:val="center"/>
            <w:hideMark/>
          </w:tcPr>
          <w:p w14:paraId="3121407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2 707</w:t>
            </w:r>
          </w:p>
        </w:tc>
        <w:tc>
          <w:tcPr>
            <w:tcW w:w="1180" w:type="dxa"/>
            <w:tcBorders>
              <w:top w:val="nil"/>
              <w:left w:val="nil"/>
              <w:bottom w:val="dotted" w:sz="4" w:space="0" w:color="auto"/>
              <w:right w:val="single" w:sz="4" w:space="0" w:color="auto"/>
            </w:tcBorders>
            <w:shd w:val="clear" w:color="auto" w:fill="auto"/>
            <w:noWrap/>
            <w:vAlign w:val="center"/>
            <w:hideMark/>
          </w:tcPr>
          <w:p w14:paraId="63B3DB8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2 708</w:t>
            </w:r>
          </w:p>
        </w:tc>
        <w:tc>
          <w:tcPr>
            <w:tcW w:w="1180" w:type="dxa"/>
            <w:tcBorders>
              <w:top w:val="nil"/>
              <w:left w:val="nil"/>
              <w:bottom w:val="dotted" w:sz="4" w:space="0" w:color="auto"/>
              <w:right w:val="single" w:sz="4" w:space="0" w:color="auto"/>
            </w:tcBorders>
            <w:shd w:val="clear" w:color="auto" w:fill="auto"/>
            <w:noWrap/>
            <w:vAlign w:val="center"/>
            <w:hideMark/>
          </w:tcPr>
          <w:p w14:paraId="05FA3F10"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2 701</w:t>
            </w:r>
          </w:p>
        </w:tc>
        <w:tc>
          <w:tcPr>
            <w:tcW w:w="1180" w:type="dxa"/>
            <w:tcBorders>
              <w:top w:val="nil"/>
              <w:left w:val="nil"/>
              <w:bottom w:val="dotted" w:sz="4" w:space="0" w:color="auto"/>
              <w:right w:val="single" w:sz="4" w:space="0" w:color="auto"/>
            </w:tcBorders>
            <w:shd w:val="clear" w:color="auto" w:fill="auto"/>
            <w:noWrap/>
            <w:vAlign w:val="center"/>
            <w:hideMark/>
          </w:tcPr>
          <w:p w14:paraId="6C51FAF0"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2 711</w:t>
            </w:r>
          </w:p>
        </w:tc>
        <w:tc>
          <w:tcPr>
            <w:tcW w:w="1180" w:type="dxa"/>
            <w:tcBorders>
              <w:top w:val="nil"/>
              <w:left w:val="nil"/>
              <w:bottom w:val="dotted" w:sz="4" w:space="0" w:color="auto"/>
              <w:right w:val="single" w:sz="4" w:space="0" w:color="auto"/>
            </w:tcBorders>
            <w:shd w:val="clear" w:color="auto" w:fill="auto"/>
            <w:noWrap/>
            <w:vAlign w:val="center"/>
            <w:hideMark/>
          </w:tcPr>
          <w:p w14:paraId="2014B6E3"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2 699</w:t>
            </w:r>
          </w:p>
        </w:tc>
        <w:tc>
          <w:tcPr>
            <w:tcW w:w="1180" w:type="dxa"/>
            <w:tcBorders>
              <w:top w:val="nil"/>
              <w:left w:val="nil"/>
              <w:bottom w:val="dotted" w:sz="4" w:space="0" w:color="auto"/>
              <w:right w:val="single" w:sz="8" w:space="0" w:color="auto"/>
            </w:tcBorders>
            <w:shd w:val="clear" w:color="auto" w:fill="auto"/>
            <w:noWrap/>
            <w:vAlign w:val="center"/>
            <w:hideMark/>
          </w:tcPr>
          <w:p w14:paraId="55B8D2F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2 707</w:t>
            </w:r>
          </w:p>
        </w:tc>
      </w:tr>
      <w:tr w:rsidR="00281283" w:rsidRPr="002C3563" w14:paraId="2EE7D069"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32B5E879"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07A42933"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 xml:space="preserve">  mobilny 18-44</w:t>
            </w:r>
          </w:p>
        </w:tc>
        <w:tc>
          <w:tcPr>
            <w:tcW w:w="1180" w:type="dxa"/>
            <w:tcBorders>
              <w:top w:val="nil"/>
              <w:left w:val="nil"/>
              <w:bottom w:val="dotted" w:sz="4" w:space="0" w:color="auto"/>
              <w:right w:val="single" w:sz="4" w:space="0" w:color="auto"/>
            </w:tcBorders>
            <w:shd w:val="clear" w:color="auto" w:fill="auto"/>
            <w:noWrap/>
            <w:vAlign w:val="center"/>
            <w:hideMark/>
          </w:tcPr>
          <w:p w14:paraId="416A8CD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1 657</w:t>
            </w:r>
          </w:p>
        </w:tc>
        <w:tc>
          <w:tcPr>
            <w:tcW w:w="1180" w:type="dxa"/>
            <w:tcBorders>
              <w:top w:val="nil"/>
              <w:left w:val="nil"/>
              <w:bottom w:val="dotted" w:sz="4" w:space="0" w:color="auto"/>
              <w:right w:val="single" w:sz="4" w:space="0" w:color="auto"/>
            </w:tcBorders>
            <w:shd w:val="clear" w:color="auto" w:fill="auto"/>
            <w:noWrap/>
            <w:vAlign w:val="center"/>
            <w:hideMark/>
          </w:tcPr>
          <w:p w14:paraId="2FAAB69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1 631</w:t>
            </w:r>
          </w:p>
        </w:tc>
        <w:tc>
          <w:tcPr>
            <w:tcW w:w="1180" w:type="dxa"/>
            <w:tcBorders>
              <w:top w:val="nil"/>
              <w:left w:val="nil"/>
              <w:bottom w:val="dotted" w:sz="4" w:space="0" w:color="auto"/>
              <w:right w:val="single" w:sz="4" w:space="0" w:color="auto"/>
            </w:tcBorders>
            <w:shd w:val="clear" w:color="auto" w:fill="auto"/>
            <w:noWrap/>
            <w:vAlign w:val="center"/>
            <w:hideMark/>
          </w:tcPr>
          <w:p w14:paraId="432C1440"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1 588</w:t>
            </w:r>
          </w:p>
        </w:tc>
        <w:tc>
          <w:tcPr>
            <w:tcW w:w="1180" w:type="dxa"/>
            <w:tcBorders>
              <w:top w:val="nil"/>
              <w:left w:val="nil"/>
              <w:bottom w:val="dotted" w:sz="4" w:space="0" w:color="auto"/>
              <w:right w:val="single" w:sz="4" w:space="0" w:color="auto"/>
            </w:tcBorders>
            <w:shd w:val="clear" w:color="auto" w:fill="auto"/>
            <w:noWrap/>
            <w:vAlign w:val="center"/>
            <w:hideMark/>
          </w:tcPr>
          <w:p w14:paraId="0D11C11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1 564</w:t>
            </w:r>
          </w:p>
        </w:tc>
        <w:tc>
          <w:tcPr>
            <w:tcW w:w="1180" w:type="dxa"/>
            <w:tcBorders>
              <w:top w:val="nil"/>
              <w:left w:val="nil"/>
              <w:bottom w:val="dotted" w:sz="4" w:space="0" w:color="auto"/>
              <w:right w:val="single" w:sz="4" w:space="0" w:color="auto"/>
            </w:tcBorders>
            <w:shd w:val="clear" w:color="auto" w:fill="auto"/>
            <w:noWrap/>
            <w:vAlign w:val="center"/>
            <w:hideMark/>
          </w:tcPr>
          <w:p w14:paraId="7D28F05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1 538</w:t>
            </w:r>
          </w:p>
        </w:tc>
        <w:tc>
          <w:tcPr>
            <w:tcW w:w="1180" w:type="dxa"/>
            <w:tcBorders>
              <w:top w:val="nil"/>
              <w:left w:val="nil"/>
              <w:bottom w:val="dotted" w:sz="4" w:space="0" w:color="auto"/>
              <w:right w:val="single" w:sz="4" w:space="0" w:color="auto"/>
            </w:tcBorders>
            <w:shd w:val="clear" w:color="auto" w:fill="auto"/>
            <w:noWrap/>
            <w:vAlign w:val="center"/>
            <w:hideMark/>
          </w:tcPr>
          <w:p w14:paraId="2698E57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1 518</w:t>
            </w:r>
          </w:p>
        </w:tc>
        <w:tc>
          <w:tcPr>
            <w:tcW w:w="1180" w:type="dxa"/>
            <w:tcBorders>
              <w:top w:val="nil"/>
              <w:left w:val="nil"/>
              <w:bottom w:val="dotted" w:sz="4" w:space="0" w:color="auto"/>
              <w:right w:val="single" w:sz="4" w:space="0" w:color="auto"/>
            </w:tcBorders>
            <w:shd w:val="clear" w:color="auto" w:fill="auto"/>
            <w:noWrap/>
            <w:vAlign w:val="center"/>
            <w:hideMark/>
          </w:tcPr>
          <w:p w14:paraId="52A6DD9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1 491</w:t>
            </w:r>
          </w:p>
        </w:tc>
        <w:tc>
          <w:tcPr>
            <w:tcW w:w="1180" w:type="dxa"/>
            <w:tcBorders>
              <w:top w:val="nil"/>
              <w:left w:val="nil"/>
              <w:bottom w:val="dotted" w:sz="4" w:space="0" w:color="auto"/>
              <w:right w:val="single" w:sz="4" w:space="0" w:color="auto"/>
            </w:tcBorders>
            <w:shd w:val="clear" w:color="auto" w:fill="auto"/>
            <w:noWrap/>
            <w:vAlign w:val="center"/>
            <w:hideMark/>
          </w:tcPr>
          <w:p w14:paraId="668EE26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1 462</w:t>
            </w:r>
          </w:p>
        </w:tc>
        <w:tc>
          <w:tcPr>
            <w:tcW w:w="1180" w:type="dxa"/>
            <w:tcBorders>
              <w:top w:val="nil"/>
              <w:left w:val="nil"/>
              <w:bottom w:val="dotted" w:sz="4" w:space="0" w:color="auto"/>
              <w:right w:val="single" w:sz="8" w:space="0" w:color="auto"/>
            </w:tcBorders>
            <w:shd w:val="clear" w:color="auto" w:fill="auto"/>
            <w:noWrap/>
            <w:vAlign w:val="center"/>
            <w:hideMark/>
          </w:tcPr>
          <w:p w14:paraId="128FBA39"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1 439</w:t>
            </w:r>
          </w:p>
        </w:tc>
      </w:tr>
      <w:tr w:rsidR="00281283" w:rsidRPr="002C3563" w14:paraId="12F46FC9"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0E330C5D"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576DF272"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 xml:space="preserve">  niemobilny  44-64</w:t>
            </w:r>
          </w:p>
        </w:tc>
        <w:tc>
          <w:tcPr>
            <w:tcW w:w="1180" w:type="dxa"/>
            <w:tcBorders>
              <w:top w:val="nil"/>
              <w:left w:val="nil"/>
              <w:bottom w:val="dotted" w:sz="4" w:space="0" w:color="auto"/>
              <w:right w:val="single" w:sz="4" w:space="0" w:color="auto"/>
            </w:tcBorders>
            <w:shd w:val="clear" w:color="auto" w:fill="auto"/>
            <w:noWrap/>
            <w:vAlign w:val="center"/>
            <w:hideMark/>
          </w:tcPr>
          <w:p w14:paraId="499AB42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1 099</w:t>
            </w:r>
          </w:p>
        </w:tc>
        <w:tc>
          <w:tcPr>
            <w:tcW w:w="1180" w:type="dxa"/>
            <w:tcBorders>
              <w:top w:val="nil"/>
              <w:left w:val="nil"/>
              <w:bottom w:val="dotted" w:sz="4" w:space="0" w:color="auto"/>
              <w:right w:val="single" w:sz="4" w:space="0" w:color="auto"/>
            </w:tcBorders>
            <w:shd w:val="clear" w:color="auto" w:fill="auto"/>
            <w:noWrap/>
            <w:vAlign w:val="center"/>
            <w:hideMark/>
          </w:tcPr>
          <w:p w14:paraId="4EFEFD3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1 106</w:t>
            </w:r>
          </w:p>
        </w:tc>
        <w:tc>
          <w:tcPr>
            <w:tcW w:w="1180" w:type="dxa"/>
            <w:tcBorders>
              <w:top w:val="nil"/>
              <w:left w:val="nil"/>
              <w:bottom w:val="dotted" w:sz="4" w:space="0" w:color="auto"/>
              <w:right w:val="single" w:sz="4" w:space="0" w:color="auto"/>
            </w:tcBorders>
            <w:shd w:val="clear" w:color="auto" w:fill="auto"/>
            <w:noWrap/>
            <w:vAlign w:val="center"/>
            <w:hideMark/>
          </w:tcPr>
          <w:p w14:paraId="2745CD4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1 129</w:t>
            </w:r>
          </w:p>
        </w:tc>
        <w:tc>
          <w:tcPr>
            <w:tcW w:w="1180" w:type="dxa"/>
            <w:tcBorders>
              <w:top w:val="nil"/>
              <w:left w:val="nil"/>
              <w:bottom w:val="dotted" w:sz="4" w:space="0" w:color="auto"/>
              <w:right w:val="single" w:sz="4" w:space="0" w:color="auto"/>
            </w:tcBorders>
            <w:shd w:val="clear" w:color="auto" w:fill="auto"/>
            <w:noWrap/>
            <w:vAlign w:val="center"/>
            <w:hideMark/>
          </w:tcPr>
          <w:p w14:paraId="3BE1C90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1 143</w:t>
            </w:r>
          </w:p>
        </w:tc>
        <w:tc>
          <w:tcPr>
            <w:tcW w:w="1180" w:type="dxa"/>
            <w:tcBorders>
              <w:top w:val="nil"/>
              <w:left w:val="nil"/>
              <w:bottom w:val="dotted" w:sz="4" w:space="0" w:color="auto"/>
              <w:right w:val="single" w:sz="4" w:space="0" w:color="auto"/>
            </w:tcBorders>
            <w:shd w:val="clear" w:color="auto" w:fill="auto"/>
            <w:noWrap/>
            <w:vAlign w:val="center"/>
            <w:hideMark/>
          </w:tcPr>
          <w:p w14:paraId="5FEA0B60"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1 170</w:t>
            </w:r>
          </w:p>
        </w:tc>
        <w:tc>
          <w:tcPr>
            <w:tcW w:w="1180" w:type="dxa"/>
            <w:tcBorders>
              <w:top w:val="nil"/>
              <w:left w:val="nil"/>
              <w:bottom w:val="dotted" w:sz="4" w:space="0" w:color="auto"/>
              <w:right w:val="single" w:sz="4" w:space="0" w:color="auto"/>
            </w:tcBorders>
            <w:shd w:val="clear" w:color="auto" w:fill="auto"/>
            <w:noWrap/>
            <w:vAlign w:val="center"/>
            <w:hideMark/>
          </w:tcPr>
          <w:p w14:paraId="30C3490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1 183</w:t>
            </w:r>
          </w:p>
        </w:tc>
        <w:tc>
          <w:tcPr>
            <w:tcW w:w="1180" w:type="dxa"/>
            <w:tcBorders>
              <w:top w:val="nil"/>
              <w:left w:val="nil"/>
              <w:bottom w:val="dotted" w:sz="4" w:space="0" w:color="auto"/>
              <w:right w:val="single" w:sz="4" w:space="0" w:color="auto"/>
            </w:tcBorders>
            <w:shd w:val="clear" w:color="auto" w:fill="auto"/>
            <w:noWrap/>
            <w:vAlign w:val="center"/>
            <w:hideMark/>
          </w:tcPr>
          <w:p w14:paraId="4ED6562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1 220</w:t>
            </w:r>
          </w:p>
        </w:tc>
        <w:tc>
          <w:tcPr>
            <w:tcW w:w="1180" w:type="dxa"/>
            <w:tcBorders>
              <w:top w:val="nil"/>
              <w:left w:val="nil"/>
              <w:bottom w:val="dotted" w:sz="4" w:space="0" w:color="auto"/>
              <w:right w:val="single" w:sz="4" w:space="0" w:color="auto"/>
            </w:tcBorders>
            <w:shd w:val="clear" w:color="auto" w:fill="auto"/>
            <w:noWrap/>
            <w:vAlign w:val="center"/>
            <w:hideMark/>
          </w:tcPr>
          <w:p w14:paraId="0FB32B19"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1 237</w:t>
            </w:r>
          </w:p>
        </w:tc>
        <w:tc>
          <w:tcPr>
            <w:tcW w:w="1180" w:type="dxa"/>
            <w:tcBorders>
              <w:top w:val="nil"/>
              <w:left w:val="nil"/>
              <w:bottom w:val="dotted" w:sz="4" w:space="0" w:color="auto"/>
              <w:right w:val="single" w:sz="8" w:space="0" w:color="auto"/>
            </w:tcBorders>
            <w:shd w:val="clear" w:color="auto" w:fill="auto"/>
            <w:noWrap/>
            <w:vAlign w:val="center"/>
            <w:hideMark/>
          </w:tcPr>
          <w:p w14:paraId="6789224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1 268</w:t>
            </w:r>
          </w:p>
        </w:tc>
      </w:tr>
      <w:tr w:rsidR="00281283" w:rsidRPr="002C3563" w14:paraId="0EE32615"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467126C5"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7DE9289B"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poprodukcyjny 65+</w:t>
            </w:r>
          </w:p>
        </w:tc>
        <w:tc>
          <w:tcPr>
            <w:tcW w:w="1180" w:type="dxa"/>
            <w:tcBorders>
              <w:top w:val="nil"/>
              <w:left w:val="nil"/>
              <w:bottom w:val="dotted" w:sz="4" w:space="0" w:color="auto"/>
              <w:right w:val="single" w:sz="4" w:space="0" w:color="auto"/>
            </w:tcBorders>
            <w:shd w:val="clear" w:color="auto" w:fill="auto"/>
            <w:noWrap/>
            <w:vAlign w:val="center"/>
            <w:hideMark/>
          </w:tcPr>
          <w:p w14:paraId="2F6C82A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710</w:t>
            </w:r>
          </w:p>
        </w:tc>
        <w:tc>
          <w:tcPr>
            <w:tcW w:w="1180" w:type="dxa"/>
            <w:tcBorders>
              <w:top w:val="nil"/>
              <w:left w:val="nil"/>
              <w:bottom w:val="dotted" w:sz="4" w:space="0" w:color="auto"/>
              <w:right w:val="single" w:sz="4" w:space="0" w:color="auto"/>
            </w:tcBorders>
            <w:shd w:val="clear" w:color="auto" w:fill="auto"/>
            <w:noWrap/>
            <w:vAlign w:val="center"/>
            <w:hideMark/>
          </w:tcPr>
          <w:p w14:paraId="70DE117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724</w:t>
            </w:r>
          </w:p>
        </w:tc>
        <w:tc>
          <w:tcPr>
            <w:tcW w:w="1180" w:type="dxa"/>
            <w:tcBorders>
              <w:top w:val="nil"/>
              <w:left w:val="nil"/>
              <w:bottom w:val="dotted" w:sz="4" w:space="0" w:color="auto"/>
              <w:right w:val="single" w:sz="4" w:space="0" w:color="auto"/>
            </w:tcBorders>
            <w:shd w:val="clear" w:color="auto" w:fill="auto"/>
            <w:noWrap/>
            <w:vAlign w:val="center"/>
            <w:hideMark/>
          </w:tcPr>
          <w:p w14:paraId="125114A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740</w:t>
            </w:r>
          </w:p>
        </w:tc>
        <w:tc>
          <w:tcPr>
            <w:tcW w:w="1180" w:type="dxa"/>
            <w:tcBorders>
              <w:top w:val="nil"/>
              <w:left w:val="nil"/>
              <w:bottom w:val="dotted" w:sz="4" w:space="0" w:color="auto"/>
              <w:right w:val="single" w:sz="4" w:space="0" w:color="auto"/>
            </w:tcBorders>
            <w:shd w:val="clear" w:color="auto" w:fill="auto"/>
            <w:noWrap/>
            <w:vAlign w:val="center"/>
            <w:hideMark/>
          </w:tcPr>
          <w:p w14:paraId="4B91AEB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755</w:t>
            </w:r>
          </w:p>
        </w:tc>
        <w:tc>
          <w:tcPr>
            <w:tcW w:w="1180" w:type="dxa"/>
            <w:tcBorders>
              <w:top w:val="nil"/>
              <w:left w:val="nil"/>
              <w:bottom w:val="dotted" w:sz="4" w:space="0" w:color="auto"/>
              <w:right w:val="single" w:sz="4" w:space="0" w:color="auto"/>
            </w:tcBorders>
            <w:shd w:val="clear" w:color="auto" w:fill="auto"/>
            <w:noWrap/>
            <w:vAlign w:val="center"/>
            <w:hideMark/>
          </w:tcPr>
          <w:p w14:paraId="2EE8AC33"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751</w:t>
            </w:r>
          </w:p>
        </w:tc>
        <w:tc>
          <w:tcPr>
            <w:tcW w:w="1180" w:type="dxa"/>
            <w:tcBorders>
              <w:top w:val="nil"/>
              <w:left w:val="nil"/>
              <w:bottom w:val="dotted" w:sz="4" w:space="0" w:color="auto"/>
              <w:right w:val="single" w:sz="4" w:space="0" w:color="auto"/>
            </w:tcBorders>
            <w:shd w:val="clear" w:color="auto" w:fill="auto"/>
            <w:noWrap/>
            <w:vAlign w:val="center"/>
            <w:hideMark/>
          </w:tcPr>
          <w:p w14:paraId="2F22F4D3"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759</w:t>
            </w:r>
          </w:p>
        </w:tc>
        <w:tc>
          <w:tcPr>
            <w:tcW w:w="1180" w:type="dxa"/>
            <w:tcBorders>
              <w:top w:val="nil"/>
              <w:left w:val="nil"/>
              <w:bottom w:val="dotted" w:sz="4" w:space="0" w:color="auto"/>
              <w:right w:val="single" w:sz="4" w:space="0" w:color="auto"/>
            </w:tcBorders>
            <w:shd w:val="clear" w:color="auto" w:fill="auto"/>
            <w:noWrap/>
            <w:vAlign w:val="center"/>
            <w:hideMark/>
          </w:tcPr>
          <w:p w14:paraId="6B170363"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756</w:t>
            </w:r>
          </w:p>
        </w:tc>
        <w:tc>
          <w:tcPr>
            <w:tcW w:w="1180" w:type="dxa"/>
            <w:tcBorders>
              <w:top w:val="nil"/>
              <w:left w:val="nil"/>
              <w:bottom w:val="dotted" w:sz="4" w:space="0" w:color="auto"/>
              <w:right w:val="single" w:sz="4" w:space="0" w:color="auto"/>
            </w:tcBorders>
            <w:shd w:val="clear" w:color="auto" w:fill="auto"/>
            <w:noWrap/>
            <w:vAlign w:val="center"/>
            <w:hideMark/>
          </w:tcPr>
          <w:p w14:paraId="6CE9EAC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766</w:t>
            </w:r>
          </w:p>
        </w:tc>
        <w:tc>
          <w:tcPr>
            <w:tcW w:w="1180" w:type="dxa"/>
            <w:tcBorders>
              <w:top w:val="nil"/>
              <w:left w:val="nil"/>
              <w:bottom w:val="dotted" w:sz="4" w:space="0" w:color="auto"/>
              <w:right w:val="single" w:sz="8" w:space="0" w:color="auto"/>
            </w:tcBorders>
            <w:shd w:val="clear" w:color="auto" w:fill="auto"/>
            <w:noWrap/>
            <w:vAlign w:val="center"/>
            <w:hideMark/>
          </w:tcPr>
          <w:p w14:paraId="64E0608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768</w:t>
            </w:r>
          </w:p>
        </w:tc>
      </w:tr>
      <w:tr w:rsidR="00281283" w:rsidRPr="002C3563" w14:paraId="03868806"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3B38B8B7"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0A130A18"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0-14</w:t>
            </w:r>
          </w:p>
        </w:tc>
        <w:tc>
          <w:tcPr>
            <w:tcW w:w="1180" w:type="dxa"/>
            <w:tcBorders>
              <w:top w:val="nil"/>
              <w:left w:val="nil"/>
              <w:bottom w:val="dotted" w:sz="4" w:space="0" w:color="auto"/>
              <w:right w:val="single" w:sz="4" w:space="0" w:color="auto"/>
            </w:tcBorders>
            <w:shd w:val="clear" w:color="auto" w:fill="auto"/>
            <w:noWrap/>
            <w:vAlign w:val="center"/>
            <w:hideMark/>
          </w:tcPr>
          <w:p w14:paraId="472436C7"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709</w:t>
            </w:r>
          </w:p>
        </w:tc>
        <w:tc>
          <w:tcPr>
            <w:tcW w:w="1180" w:type="dxa"/>
            <w:tcBorders>
              <w:top w:val="nil"/>
              <w:left w:val="nil"/>
              <w:bottom w:val="dotted" w:sz="4" w:space="0" w:color="auto"/>
              <w:right w:val="single" w:sz="4" w:space="0" w:color="auto"/>
            </w:tcBorders>
            <w:shd w:val="clear" w:color="auto" w:fill="auto"/>
            <w:noWrap/>
            <w:vAlign w:val="center"/>
            <w:hideMark/>
          </w:tcPr>
          <w:p w14:paraId="53564C7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710</w:t>
            </w:r>
          </w:p>
        </w:tc>
        <w:tc>
          <w:tcPr>
            <w:tcW w:w="1180" w:type="dxa"/>
            <w:tcBorders>
              <w:top w:val="nil"/>
              <w:left w:val="nil"/>
              <w:bottom w:val="dotted" w:sz="4" w:space="0" w:color="auto"/>
              <w:right w:val="single" w:sz="4" w:space="0" w:color="auto"/>
            </w:tcBorders>
            <w:shd w:val="clear" w:color="auto" w:fill="auto"/>
            <w:noWrap/>
            <w:vAlign w:val="center"/>
            <w:hideMark/>
          </w:tcPr>
          <w:p w14:paraId="30BFE80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702</w:t>
            </w:r>
          </w:p>
        </w:tc>
        <w:tc>
          <w:tcPr>
            <w:tcW w:w="1180" w:type="dxa"/>
            <w:tcBorders>
              <w:top w:val="nil"/>
              <w:left w:val="nil"/>
              <w:bottom w:val="dotted" w:sz="4" w:space="0" w:color="auto"/>
              <w:right w:val="single" w:sz="4" w:space="0" w:color="auto"/>
            </w:tcBorders>
            <w:shd w:val="clear" w:color="auto" w:fill="auto"/>
            <w:noWrap/>
            <w:vAlign w:val="center"/>
            <w:hideMark/>
          </w:tcPr>
          <w:p w14:paraId="4D34AE2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692</w:t>
            </w:r>
          </w:p>
        </w:tc>
        <w:tc>
          <w:tcPr>
            <w:tcW w:w="1180" w:type="dxa"/>
            <w:tcBorders>
              <w:top w:val="nil"/>
              <w:left w:val="nil"/>
              <w:bottom w:val="dotted" w:sz="4" w:space="0" w:color="auto"/>
              <w:right w:val="single" w:sz="4" w:space="0" w:color="auto"/>
            </w:tcBorders>
            <w:shd w:val="clear" w:color="auto" w:fill="auto"/>
            <w:noWrap/>
            <w:vAlign w:val="center"/>
            <w:hideMark/>
          </w:tcPr>
          <w:p w14:paraId="790AF48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686</w:t>
            </w:r>
          </w:p>
        </w:tc>
        <w:tc>
          <w:tcPr>
            <w:tcW w:w="1180" w:type="dxa"/>
            <w:tcBorders>
              <w:top w:val="nil"/>
              <w:left w:val="nil"/>
              <w:bottom w:val="dotted" w:sz="4" w:space="0" w:color="auto"/>
              <w:right w:val="single" w:sz="4" w:space="0" w:color="auto"/>
            </w:tcBorders>
            <w:shd w:val="clear" w:color="auto" w:fill="auto"/>
            <w:noWrap/>
            <w:vAlign w:val="center"/>
            <w:hideMark/>
          </w:tcPr>
          <w:p w14:paraId="345496E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673</w:t>
            </w:r>
          </w:p>
        </w:tc>
        <w:tc>
          <w:tcPr>
            <w:tcW w:w="1180" w:type="dxa"/>
            <w:tcBorders>
              <w:top w:val="nil"/>
              <w:left w:val="nil"/>
              <w:bottom w:val="dotted" w:sz="4" w:space="0" w:color="auto"/>
              <w:right w:val="single" w:sz="4" w:space="0" w:color="auto"/>
            </w:tcBorders>
            <w:shd w:val="clear" w:color="auto" w:fill="auto"/>
            <w:noWrap/>
            <w:vAlign w:val="center"/>
            <w:hideMark/>
          </w:tcPr>
          <w:p w14:paraId="2C2DA8B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668</w:t>
            </w:r>
          </w:p>
        </w:tc>
        <w:tc>
          <w:tcPr>
            <w:tcW w:w="1180" w:type="dxa"/>
            <w:tcBorders>
              <w:top w:val="nil"/>
              <w:left w:val="nil"/>
              <w:bottom w:val="dotted" w:sz="4" w:space="0" w:color="auto"/>
              <w:right w:val="single" w:sz="4" w:space="0" w:color="auto"/>
            </w:tcBorders>
            <w:shd w:val="clear" w:color="auto" w:fill="auto"/>
            <w:noWrap/>
            <w:vAlign w:val="center"/>
            <w:hideMark/>
          </w:tcPr>
          <w:p w14:paraId="6EAEEA1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671</w:t>
            </w:r>
          </w:p>
        </w:tc>
        <w:tc>
          <w:tcPr>
            <w:tcW w:w="1180" w:type="dxa"/>
            <w:tcBorders>
              <w:top w:val="nil"/>
              <w:left w:val="nil"/>
              <w:bottom w:val="dotted" w:sz="4" w:space="0" w:color="auto"/>
              <w:right w:val="single" w:sz="8" w:space="0" w:color="auto"/>
            </w:tcBorders>
            <w:shd w:val="clear" w:color="auto" w:fill="auto"/>
            <w:noWrap/>
            <w:vAlign w:val="center"/>
            <w:hideMark/>
          </w:tcPr>
          <w:p w14:paraId="4757849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660</w:t>
            </w:r>
          </w:p>
        </w:tc>
      </w:tr>
      <w:tr w:rsidR="00281283" w:rsidRPr="002C3563" w14:paraId="3D3D34E9"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5B1D089F"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03E0AFAE"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15-59</w:t>
            </w:r>
          </w:p>
        </w:tc>
        <w:tc>
          <w:tcPr>
            <w:tcW w:w="1180" w:type="dxa"/>
            <w:tcBorders>
              <w:top w:val="nil"/>
              <w:left w:val="nil"/>
              <w:bottom w:val="dotted" w:sz="4" w:space="0" w:color="auto"/>
              <w:right w:val="single" w:sz="4" w:space="0" w:color="auto"/>
            </w:tcBorders>
            <w:shd w:val="clear" w:color="auto" w:fill="auto"/>
            <w:noWrap/>
            <w:vAlign w:val="center"/>
            <w:hideMark/>
          </w:tcPr>
          <w:p w14:paraId="373AA6B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2 648</w:t>
            </w:r>
          </w:p>
        </w:tc>
        <w:tc>
          <w:tcPr>
            <w:tcW w:w="1180" w:type="dxa"/>
            <w:tcBorders>
              <w:top w:val="nil"/>
              <w:left w:val="nil"/>
              <w:bottom w:val="dotted" w:sz="4" w:space="0" w:color="auto"/>
              <w:right w:val="single" w:sz="4" w:space="0" w:color="auto"/>
            </w:tcBorders>
            <w:shd w:val="clear" w:color="auto" w:fill="auto"/>
            <w:noWrap/>
            <w:vAlign w:val="center"/>
            <w:hideMark/>
          </w:tcPr>
          <w:p w14:paraId="601B7E2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2 646</w:t>
            </w:r>
          </w:p>
        </w:tc>
        <w:tc>
          <w:tcPr>
            <w:tcW w:w="1180" w:type="dxa"/>
            <w:tcBorders>
              <w:top w:val="nil"/>
              <w:left w:val="nil"/>
              <w:bottom w:val="dotted" w:sz="4" w:space="0" w:color="auto"/>
              <w:right w:val="single" w:sz="4" w:space="0" w:color="auto"/>
            </w:tcBorders>
            <w:shd w:val="clear" w:color="auto" w:fill="auto"/>
            <w:noWrap/>
            <w:vAlign w:val="center"/>
            <w:hideMark/>
          </w:tcPr>
          <w:p w14:paraId="19C42BD6"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2 636</w:t>
            </w:r>
          </w:p>
        </w:tc>
        <w:tc>
          <w:tcPr>
            <w:tcW w:w="1180" w:type="dxa"/>
            <w:tcBorders>
              <w:top w:val="nil"/>
              <w:left w:val="nil"/>
              <w:bottom w:val="dotted" w:sz="4" w:space="0" w:color="auto"/>
              <w:right w:val="single" w:sz="4" w:space="0" w:color="auto"/>
            </w:tcBorders>
            <w:shd w:val="clear" w:color="auto" w:fill="auto"/>
            <w:noWrap/>
            <w:vAlign w:val="center"/>
            <w:hideMark/>
          </w:tcPr>
          <w:p w14:paraId="15D2800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2 638</w:t>
            </w:r>
          </w:p>
        </w:tc>
        <w:tc>
          <w:tcPr>
            <w:tcW w:w="1180" w:type="dxa"/>
            <w:tcBorders>
              <w:top w:val="nil"/>
              <w:left w:val="nil"/>
              <w:bottom w:val="dotted" w:sz="4" w:space="0" w:color="auto"/>
              <w:right w:val="single" w:sz="4" w:space="0" w:color="auto"/>
            </w:tcBorders>
            <w:shd w:val="clear" w:color="auto" w:fill="auto"/>
            <w:noWrap/>
            <w:vAlign w:val="center"/>
            <w:hideMark/>
          </w:tcPr>
          <w:p w14:paraId="4785FA09"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2 644</w:t>
            </w:r>
          </w:p>
        </w:tc>
        <w:tc>
          <w:tcPr>
            <w:tcW w:w="1180" w:type="dxa"/>
            <w:tcBorders>
              <w:top w:val="nil"/>
              <w:left w:val="nil"/>
              <w:bottom w:val="dotted" w:sz="4" w:space="0" w:color="auto"/>
              <w:right w:val="single" w:sz="4" w:space="0" w:color="auto"/>
            </w:tcBorders>
            <w:shd w:val="clear" w:color="auto" w:fill="auto"/>
            <w:noWrap/>
            <w:vAlign w:val="center"/>
            <w:hideMark/>
          </w:tcPr>
          <w:p w14:paraId="79D60A47"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2 650</w:t>
            </w:r>
          </w:p>
        </w:tc>
        <w:tc>
          <w:tcPr>
            <w:tcW w:w="1180" w:type="dxa"/>
            <w:tcBorders>
              <w:top w:val="nil"/>
              <w:left w:val="nil"/>
              <w:bottom w:val="dotted" w:sz="4" w:space="0" w:color="auto"/>
              <w:right w:val="single" w:sz="4" w:space="0" w:color="auto"/>
            </w:tcBorders>
            <w:shd w:val="clear" w:color="auto" w:fill="auto"/>
            <w:noWrap/>
            <w:vAlign w:val="center"/>
            <w:hideMark/>
          </w:tcPr>
          <w:p w14:paraId="23552BE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2 648</w:t>
            </w:r>
          </w:p>
        </w:tc>
        <w:tc>
          <w:tcPr>
            <w:tcW w:w="1180" w:type="dxa"/>
            <w:tcBorders>
              <w:top w:val="nil"/>
              <w:left w:val="nil"/>
              <w:bottom w:val="dotted" w:sz="4" w:space="0" w:color="auto"/>
              <w:right w:val="single" w:sz="4" w:space="0" w:color="auto"/>
            </w:tcBorders>
            <w:shd w:val="clear" w:color="auto" w:fill="auto"/>
            <w:noWrap/>
            <w:vAlign w:val="center"/>
            <w:hideMark/>
          </w:tcPr>
          <w:p w14:paraId="1582C66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2 631</w:t>
            </w:r>
          </w:p>
        </w:tc>
        <w:tc>
          <w:tcPr>
            <w:tcW w:w="1180" w:type="dxa"/>
            <w:tcBorders>
              <w:top w:val="nil"/>
              <w:left w:val="nil"/>
              <w:bottom w:val="dotted" w:sz="4" w:space="0" w:color="auto"/>
              <w:right w:val="single" w:sz="8" w:space="0" w:color="auto"/>
            </w:tcBorders>
            <w:shd w:val="clear" w:color="auto" w:fill="auto"/>
            <w:noWrap/>
            <w:vAlign w:val="center"/>
            <w:hideMark/>
          </w:tcPr>
          <w:p w14:paraId="5501B30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2 628</w:t>
            </w:r>
          </w:p>
        </w:tc>
      </w:tr>
      <w:tr w:rsidR="00281283" w:rsidRPr="002C3563" w14:paraId="0BE5AC23"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702398AC"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20A4EA02"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60+</w:t>
            </w:r>
          </w:p>
        </w:tc>
        <w:tc>
          <w:tcPr>
            <w:tcW w:w="1180" w:type="dxa"/>
            <w:tcBorders>
              <w:top w:val="nil"/>
              <w:left w:val="nil"/>
              <w:bottom w:val="dotted" w:sz="4" w:space="0" w:color="auto"/>
              <w:right w:val="single" w:sz="4" w:space="0" w:color="auto"/>
            </w:tcBorders>
            <w:shd w:val="clear" w:color="auto" w:fill="auto"/>
            <w:noWrap/>
            <w:vAlign w:val="center"/>
            <w:hideMark/>
          </w:tcPr>
          <w:p w14:paraId="58D12B1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954</w:t>
            </w:r>
          </w:p>
        </w:tc>
        <w:tc>
          <w:tcPr>
            <w:tcW w:w="1180" w:type="dxa"/>
            <w:tcBorders>
              <w:top w:val="nil"/>
              <w:left w:val="nil"/>
              <w:bottom w:val="dotted" w:sz="4" w:space="0" w:color="auto"/>
              <w:right w:val="single" w:sz="4" w:space="0" w:color="auto"/>
            </w:tcBorders>
            <w:shd w:val="clear" w:color="auto" w:fill="auto"/>
            <w:noWrap/>
            <w:vAlign w:val="center"/>
            <w:hideMark/>
          </w:tcPr>
          <w:p w14:paraId="6B6FA71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959</w:t>
            </w:r>
          </w:p>
        </w:tc>
        <w:tc>
          <w:tcPr>
            <w:tcW w:w="1180" w:type="dxa"/>
            <w:tcBorders>
              <w:top w:val="nil"/>
              <w:left w:val="nil"/>
              <w:bottom w:val="dotted" w:sz="4" w:space="0" w:color="auto"/>
              <w:right w:val="single" w:sz="4" w:space="0" w:color="auto"/>
            </w:tcBorders>
            <w:shd w:val="clear" w:color="auto" w:fill="auto"/>
            <w:noWrap/>
            <w:vAlign w:val="center"/>
            <w:hideMark/>
          </w:tcPr>
          <w:p w14:paraId="356AEA7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974</w:t>
            </w:r>
          </w:p>
        </w:tc>
        <w:tc>
          <w:tcPr>
            <w:tcW w:w="1180" w:type="dxa"/>
            <w:tcBorders>
              <w:top w:val="nil"/>
              <w:left w:val="nil"/>
              <w:bottom w:val="dotted" w:sz="4" w:space="0" w:color="auto"/>
              <w:right w:val="single" w:sz="4" w:space="0" w:color="auto"/>
            </w:tcBorders>
            <w:shd w:val="clear" w:color="auto" w:fill="auto"/>
            <w:noWrap/>
            <w:vAlign w:val="center"/>
            <w:hideMark/>
          </w:tcPr>
          <w:p w14:paraId="61B28710"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980</w:t>
            </w:r>
          </w:p>
        </w:tc>
        <w:tc>
          <w:tcPr>
            <w:tcW w:w="1180" w:type="dxa"/>
            <w:tcBorders>
              <w:top w:val="nil"/>
              <w:left w:val="nil"/>
              <w:bottom w:val="dotted" w:sz="4" w:space="0" w:color="auto"/>
              <w:right w:val="single" w:sz="4" w:space="0" w:color="auto"/>
            </w:tcBorders>
            <w:shd w:val="clear" w:color="auto" w:fill="auto"/>
            <w:noWrap/>
            <w:vAlign w:val="center"/>
            <w:hideMark/>
          </w:tcPr>
          <w:p w14:paraId="18F45FD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977</w:t>
            </w:r>
          </w:p>
        </w:tc>
        <w:tc>
          <w:tcPr>
            <w:tcW w:w="1180" w:type="dxa"/>
            <w:tcBorders>
              <w:top w:val="nil"/>
              <w:left w:val="nil"/>
              <w:bottom w:val="dotted" w:sz="4" w:space="0" w:color="auto"/>
              <w:right w:val="single" w:sz="4" w:space="0" w:color="auto"/>
            </w:tcBorders>
            <w:shd w:val="clear" w:color="auto" w:fill="auto"/>
            <w:noWrap/>
            <w:vAlign w:val="center"/>
            <w:hideMark/>
          </w:tcPr>
          <w:p w14:paraId="720E35B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977</w:t>
            </w:r>
          </w:p>
        </w:tc>
        <w:tc>
          <w:tcPr>
            <w:tcW w:w="1180" w:type="dxa"/>
            <w:tcBorders>
              <w:top w:val="nil"/>
              <w:left w:val="nil"/>
              <w:bottom w:val="dotted" w:sz="4" w:space="0" w:color="auto"/>
              <w:right w:val="single" w:sz="4" w:space="0" w:color="auto"/>
            </w:tcBorders>
            <w:shd w:val="clear" w:color="auto" w:fill="auto"/>
            <w:noWrap/>
            <w:vAlign w:val="center"/>
            <w:hideMark/>
          </w:tcPr>
          <w:p w14:paraId="2630840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977</w:t>
            </w:r>
          </w:p>
        </w:tc>
        <w:tc>
          <w:tcPr>
            <w:tcW w:w="1180" w:type="dxa"/>
            <w:tcBorders>
              <w:top w:val="nil"/>
              <w:left w:val="nil"/>
              <w:bottom w:val="dotted" w:sz="4" w:space="0" w:color="auto"/>
              <w:right w:val="single" w:sz="4" w:space="0" w:color="auto"/>
            </w:tcBorders>
            <w:shd w:val="clear" w:color="auto" w:fill="auto"/>
            <w:noWrap/>
            <w:vAlign w:val="center"/>
            <w:hideMark/>
          </w:tcPr>
          <w:p w14:paraId="2E46D23F"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983</w:t>
            </w:r>
          </w:p>
        </w:tc>
        <w:tc>
          <w:tcPr>
            <w:tcW w:w="1180" w:type="dxa"/>
            <w:tcBorders>
              <w:top w:val="nil"/>
              <w:left w:val="nil"/>
              <w:bottom w:val="dotted" w:sz="4" w:space="0" w:color="auto"/>
              <w:right w:val="single" w:sz="8" w:space="0" w:color="auto"/>
            </w:tcBorders>
            <w:shd w:val="clear" w:color="auto" w:fill="auto"/>
            <w:noWrap/>
            <w:vAlign w:val="center"/>
            <w:hideMark/>
          </w:tcPr>
          <w:p w14:paraId="6DFC8776"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990</w:t>
            </w:r>
          </w:p>
        </w:tc>
      </w:tr>
      <w:tr w:rsidR="00281283" w:rsidRPr="002C3563" w14:paraId="51B4C141"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05096E58"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55DADF37"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15-64</w:t>
            </w:r>
          </w:p>
        </w:tc>
        <w:tc>
          <w:tcPr>
            <w:tcW w:w="1180" w:type="dxa"/>
            <w:tcBorders>
              <w:top w:val="nil"/>
              <w:left w:val="nil"/>
              <w:bottom w:val="dotted" w:sz="4" w:space="0" w:color="auto"/>
              <w:right w:val="single" w:sz="4" w:space="0" w:color="auto"/>
            </w:tcBorders>
            <w:shd w:val="clear" w:color="auto" w:fill="auto"/>
            <w:noWrap/>
            <w:vAlign w:val="center"/>
            <w:hideMark/>
          </w:tcPr>
          <w:p w14:paraId="726E4AF6"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2 892</w:t>
            </w:r>
          </w:p>
        </w:tc>
        <w:tc>
          <w:tcPr>
            <w:tcW w:w="1180" w:type="dxa"/>
            <w:tcBorders>
              <w:top w:val="nil"/>
              <w:left w:val="nil"/>
              <w:bottom w:val="dotted" w:sz="4" w:space="0" w:color="auto"/>
              <w:right w:val="single" w:sz="4" w:space="0" w:color="auto"/>
            </w:tcBorders>
            <w:shd w:val="clear" w:color="auto" w:fill="auto"/>
            <w:noWrap/>
            <w:vAlign w:val="center"/>
            <w:hideMark/>
          </w:tcPr>
          <w:p w14:paraId="0C3EAA7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2 881</w:t>
            </w:r>
          </w:p>
        </w:tc>
        <w:tc>
          <w:tcPr>
            <w:tcW w:w="1180" w:type="dxa"/>
            <w:tcBorders>
              <w:top w:val="nil"/>
              <w:left w:val="nil"/>
              <w:bottom w:val="dotted" w:sz="4" w:space="0" w:color="auto"/>
              <w:right w:val="single" w:sz="4" w:space="0" w:color="auto"/>
            </w:tcBorders>
            <w:shd w:val="clear" w:color="auto" w:fill="auto"/>
            <w:noWrap/>
            <w:vAlign w:val="center"/>
            <w:hideMark/>
          </w:tcPr>
          <w:p w14:paraId="5B1D7A4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2 870</w:t>
            </w:r>
          </w:p>
        </w:tc>
        <w:tc>
          <w:tcPr>
            <w:tcW w:w="1180" w:type="dxa"/>
            <w:tcBorders>
              <w:top w:val="nil"/>
              <w:left w:val="nil"/>
              <w:bottom w:val="dotted" w:sz="4" w:space="0" w:color="auto"/>
              <w:right w:val="single" w:sz="4" w:space="0" w:color="auto"/>
            </w:tcBorders>
            <w:shd w:val="clear" w:color="auto" w:fill="auto"/>
            <w:noWrap/>
            <w:vAlign w:val="center"/>
            <w:hideMark/>
          </w:tcPr>
          <w:p w14:paraId="14E7FB37"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2 863</w:t>
            </w:r>
          </w:p>
        </w:tc>
        <w:tc>
          <w:tcPr>
            <w:tcW w:w="1180" w:type="dxa"/>
            <w:tcBorders>
              <w:top w:val="nil"/>
              <w:left w:val="nil"/>
              <w:bottom w:val="dotted" w:sz="4" w:space="0" w:color="auto"/>
              <w:right w:val="single" w:sz="4" w:space="0" w:color="auto"/>
            </w:tcBorders>
            <w:shd w:val="clear" w:color="auto" w:fill="auto"/>
            <w:noWrap/>
            <w:vAlign w:val="center"/>
            <w:hideMark/>
          </w:tcPr>
          <w:p w14:paraId="229D1A2A"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2 870</w:t>
            </w:r>
          </w:p>
        </w:tc>
        <w:tc>
          <w:tcPr>
            <w:tcW w:w="1180" w:type="dxa"/>
            <w:tcBorders>
              <w:top w:val="nil"/>
              <w:left w:val="nil"/>
              <w:bottom w:val="dotted" w:sz="4" w:space="0" w:color="auto"/>
              <w:right w:val="single" w:sz="4" w:space="0" w:color="auto"/>
            </w:tcBorders>
            <w:shd w:val="clear" w:color="auto" w:fill="auto"/>
            <w:noWrap/>
            <w:vAlign w:val="center"/>
            <w:hideMark/>
          </w:tcPr>
          <w:p w14:paraId="0001850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2 868</w:t>
            </w:r>
          </w:p>
        </w:tc>
        <w:tc>
          <w:tcPr>
            <w:tcW w:w="1180" w:type="dxa"/>
            <w:tcBorders>
              <w:top w:val="nil"/>
              <w:left w:val="nil"/>
              <w:bottom w:val="dotted" w:sz="4" w:space="0" w:color="auto"/>
              <w:right w:val="single" w:sz="4" w:space="0" w:color="auto"/>
            </w:tcBorders>
            <w:shd w:val="clear" w:color="auto" w:fill="auto"/>
            <w:noWrap/>
            <w:vAlign w:val="center"/>
            <w:hideMark/>
          </w:tcPr>
          <w:p w14:paraId="5559AAE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2 869</w:t>
            </w:r>
          </w:p>
        </w:tc>
        <w:tc>
          <w:tcPr>
            <w:tcW w:w="1180" w:type="dxa"/>
            <w:tcBorders>
              <w:top w:val="nil"/>
              <w:left w:val="nil"/>
              <w:bottom w:val="dotted" w:sz="4" w:space="0" w:color="auto"/>
              <w:right w:val="single" w:sz="4" w:space="0" w:color="auto"/>
            </w:tcBorders>
            <w:shd w:val="clear" w:color="auto" w:fill="auto"/>
            <w:noWrap/>
            <w:vAlign w:val="center"/>
            <w:hideMark/>
          </w:tcPr>
          <w:p w14:paraId="6BFEF4DA"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2 848</w:t>
            </w:r>
          </w:p>
        </w:tc>
        <w:tc>
          <w:tcPr>
            <w:tcW w:w="1180" w:type="dxa"/>
            <w:tcBorders>
              <w:top w:val="nil"/>
              <w:left w:val="nil"/>
              <w:bottom w:val="dotted" w:sz="4" w:space="0" w:color="auto"/>
              <w:right w:val="single" w:sz="8" w:space="0" w:color="auto"/>
            </w:tcBorders>
            <w:shd w:val="clear" w:color="auto" w:fill="auto"/>
            <w:noWrap/>
            <w:vAlign w:val="center"/>
            <w:hideMark/>
          </w:tcPr>
          <w:p w14:paraId="2F044416"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2 850</w:t>
            </w:r>
          </w:p>
        </w:tc>
      </w:tr>
      <w:tr w:rsidR="00281283" w:rsidRPr="002C3563" w14:paraId="2999AB90"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1E66BC79"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665929F9"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65+</w:t>
            </w:r>
          </w:p>
        </w:tc>
        <w:tc>
          <w:tcPr>
            <w:tcW w:w="1180" w:type="dxa"/>
            <w:tcBorders>
              <w:top w:val="nil"/>
              <w:left w:val="nil"/>
              <w:bottom w:val="dotted" w:sz="4" w:space="0" w:color="auto"/>
              <w:right w:val="single" w:sz="4" w:space="0" w:color="auto"/>
            </w:tcBorders>
            <w:shd w:val="clear" w:color="auto" w:fill="auto"/>
            <w:noWrap/>
            <w:vAlign w:val="center"/>
            <w:hideMark/>
          </w:tcPr>
          <w:p w14:paraId="37AAE790"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710</w:t>
            </w:r>
          </w:p>
        </w:tc>
        <w:tc>
          <w:tcPr>
            <w:tcW w:w="1180" w:type="dxa"/>
            <w:tcBorders>
              <w:top w:val="nil"/>
              <w:left w:val="nil"/>
              <w:bottom w:val="dotted" w:sz="4" w:space="0" w:color="auto"/>
              <w:right w:val="single" w:sz="4" w:space="0" w:color="auto"/>
            </w:tcBorders>
            <w:shd w:val="clear" w:color="auto" w:fill="auto"/>
            <w:noWrap/>
            <w:vAlign w:val="center"/>
            <w:hideMark/>
          </w:tcPr>
          <w:p w14:paraId="328251E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724</w:t>
            </w:r>
          </w:p>
        </w:tc>
        <w:tc>
          <w:tcPr>
            <w:tcW w:w="1180" w:type="dxa"/>
            <w:tcBorders>
              <w:top w:val="nil"/>
              <w:left w:val="nil"/>
              <w:bottom w:val="dotted" w:sz="4" w:space="0" w:color="auto"/>
              <w:right w:val="single" w:sz="4" w:space="0" w:color="auto"/>
            </w:tcBorders>
            <w:shd w:val="clear" w:color="auto" w:fill="auto"/>
            <w:noWrap/>
            <w:vAlign w:val="center"/>
            <w:hideMark/>
          </w:tcPr>
          <w:p w14:paraId="4C8C2B6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740</w:t>
            </w:r>
          </w:p>
        </w:tc>
        <w:tc>
          <w:tcPr>
            <w:tcW w:w="1180" w:type="dxa"/>
            <w:tcBorders>
              <w:top w:val="nil"/>
              <w:left w:val="nil"/>
              <w:bottom w:val="dotted" w:sz="4" w:space="0" w:color="auto"/>
              <w:right w:val="single" w:sz="4" w:space="0" w:color="auto"/>
            </w:tcBorders>
            <w:shd w:val="clear" w:color="auto" w:fill="auto"/>
            <w:noWrap/>
            <w:vAlign w:val="center"/>
            <w:hideMark/>
          </w:tcPr>
          <w:p w14:paraId="3869381A"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755</w:t>
            </w:r>
          </w:p>
        </w:tc>
        <w:tc>
          <w:tcPr>
            <w:tcW w:w="1180" w:type="dxa"/>
            <w:tcBorders>
              <w:top w:val="nil"/>
              <w:left w:val="nil"/>
              <w:bottom w:val="dotted" w:sz="4" w:space="0" w:color="auto"/>
              <w:right w:val="single" w:sz="4" w:space="0" w:color="auto"/>
            </w:tcBorders>
            <w:shd w:val="clear" w:color="auto" w:fill="auto"/>
            <w:noWrap/>
            <w:vAlign w:val="center"/>
            <w:hideMark/>
          </w:tcPr>
          <w:p w14:paraId="379A0DB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751</w:t>
            </w:r>
          </w:p>
        </w:tc>
        <w:tc>
          <w:tcPr>
            <w:tcW w:w="1180" w:type="dxa"/>
            <w:tcBorders>
              <w:top w:val="nil"/>
              <w:left w:val="nil"/>
              <w:bottom w:val="dotted" w:sz="4" w:space="0" w:color="auto"/>
              <w:right w:val="single" w:sz="4" w:space="0" w:color="auto"/>
            </w:tcBorders>
            <w:shd w:val="clear" w:color="auto" w:fill="auto"/>
            <w:noWrap/>
            <w:vAlign w:val="center"/>
            <w:hideMark/>
          </w:tcPr>
          <w:p w14:paraId="2C0C2DBF"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759</w:t>
            </w:r>
          </w:p>
        </w:tc>
        <w:tc>
          <w:tcPr>
            <w:tcW w:w="1180" w:type="dxa"/>
            <w:tcBorders>
              <w:top w:val="nil"/>
              <w:left w:val="nil"/>
              <w:bottom w:val="dotted" w:sz="4" w:space="0" w:color="auto"/>
              <w:right w:val="single" w:sz="4" w:space="0" w:color="auto"/>
            </w:tcBorders>
            <w:shd w:val="clear" w:color="auto" w:fill="auto"/>
            <w:noWrap/>
            <w:vAlign w:val="center"/>
            <w:hideMark/>
          </w:tcPr>
          <w:p w14:paraId="6A43C82F"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756</w:t>
            </w:r>
          </w:p>
        </w:tc>
        <w:tc>
          <w:tcPr>
            <w:tcW w:w="1180" w:type="dxa"/>
            <w:tcBorders>
              <w:top w:val="nil"/>
              <w:left w:val="nil"/>
              <w:bottom w:val="dotted" w:sz="4" w:space="0" w:color="auto"/>
              <w:right w:val="single" w:sz="4" w:space="0" w:color="auto"/>
            </w:tcBorders>
            <w:shd w:val="clear" w:color="auto" w:fill="auto"/>
            <w:noWrap/>
            <w:vAlign w:val="center"/>
            <w:hideMark/>
          </w:tcPr>
          <w:p w14:paraId="45639E1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766</w:t>
            </w:r>
          </w:p>
        </w:tc>
        <w:tc>
          <w:tcPr>
            <w:tcW w:w="1180" w:type="dxa"/>
            <w:tcBorders>
              <w:top w:val="nil"/>
              <w:left w:val="nil"/>
              <w:bottom w:val="dotted" w:sz="4" w:space="0" w:color="auto"/>
              <w:right w:val="single" w:sz="8" w:space="0" w:color="auto"/>
            </w:tcBorders>
            <w:shd w:val="clear" w:color="auto" w:fill="auto"/>
            <w:noWrap/>
            <w:vAlign w:val="center"/>
            <w:hideMark/>
          </w:tcPr>
          <w:p w14:paraId="19B4011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768</w:t>
            </w:r>
          </w:p>
        </w:tc>
      </w:tr>
      <w:tr w:rsidR="00281283" w:rsidRPr="002C3563" w14:paraId="451622DB"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07578A9C"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446D273D"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80+</w:t>
            </w:r>
          </w:p>
        </w:tc>
        <w:tc>
          <w:tcPr>
            <w:tcW w:w="1180" w:type="dxa"/>
            <w:tcBorders>
              <w:top w:val="nil"/>
              <w:left w:val="nil"/>
              <w:bottom w:val="dotted" w:sz="4" w:space="0" w:color="auto"/>
              <w:right w:val="single" w:sz="4" w:space="0" w:color="auto"/>
            </w:tcBorders>
            <w:shd w:val="clear" w:color="auto" w:fill="auto"/>
            <w:noWrap/>
            <w:vAlign w:val="center"/>
            <w:hideMark/>
          </w:tcPr>
          <w:p w14:paraId="1C2BCE7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99</w:t>
            </w:r>
          </w:p>
        </w:tc>
        <w:tc>
          <w:tcPr>
            <w:tcW w:w="1180" w:type="dxa"/>
            <w:tcBorders>
              <w:top w:val="nil"/>
              <w:left w:val="nil"/>
              <w:bottom w:val="dotted" w:sz="4" w:space="0" w:color="auto"/>
              <w:right w:val="single" w:sz="4" w:space="0" w:color="auto"/>
            </w:tcBorders>
            <w:shd w:val="clear" w:color="auto" w:fill="auto"/>
            <w:noWrap/>
            <w:vAlign w:val="center"/>
            <w:hideMark/>
          </w:tcPr>
          <w:p w14:paraId="579CA1F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104</w:t>
            </w:r>
          </w:p>
        </w:tc>
        <w:tc>
          <w:tcPr>
            <w:tcW w:w="1180" w:type="dxa"/>
            <w:tcBorders>
              <w:top w:val="nil"/>
              <w:left w:val="nil"/>
              <w:bottom w:val="dotted" w:sz="4" w:space="0" w:color="auto"/>
              <w:right w:val="single" w:sz="4" w:space="0" w:color="auto"/>
            </w:tcBorders>
            <w:shd w:val="clear" w:color="auto" w:fill="auto"/>
            <w:noWrap/>
            <w:vAlign w:val="center"/>
            <w:hideMark/>
          </w:tcPr>
          <w:p w14:paraId="2EFF634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99</w:t>
            </w:r>
          </w:p>
        </w:tc>
        <w:tc>
          <w:tcPr>
            <w:tcW w:w="1180" w:type="dxa"/>
            <w:tcBorders>
              <w:top w:val="nil"/>
              <w:left w:val="nil"/>
              <w:bottom w:val="dotted" w:sz="4" w:space="0" w:color="auto"/>
              <w:right w:val="single" w:sz="4" w:space="0" w:color="auto"/>
            </w:tcBorders>
            <w:shd w:val="clear" w:color="auto" w:fill="auto"/>
            <w:noWrap/>
            <w:vAlign w:val="center"/>
            <w:hideMark/>
          </w:tcPr>
          <w:p w14:paraId="1690FBC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106</w:t>
            </w:r>
          </w:p>
        </w:tc>
        <w:tc>
          <w:tcPr>
            <w:tcW w:w="1180" w:type="dxa"/>
            <w:tcBorders>
              <w:top w:val="nil"/>
              <w:left w:val="nil"/>
              <w:bottom w:val="dotted" w:sz="4" w:space="0" w:color="auto"/>
              <w:right w:val="single" w:sz="4" w:space="0" w:color="auto"/>
            </w:tcBorders>
            <w:shd w:val="clear" w:color="auto" w:fill="auto"/>
            <w:noWrap/>
            <w:vAlign w:val="center"/>
            <w:hideMark/>
          </w:tcPr>
          <w:p w14:paraId="5318D33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112</w:t>
            </w:r>
          </w:p>
        </w:tc>
        <w:tc>
          <w:tcPr>
            <w:tcW w:w="1180" w:type="dxa"/>
            <w:tcBorders>
              <w:top w:val="nil"/>
              <w:left w:val="nil"/>
              <w:bottom w:val="dotted" w:sz="4" w:space="0" w:color="auto"/>
              <w:right w:val="single" w:sz="4" w:space="0" w:color="auto"/>
            </w:tcBorders>
            <w:shd w:val="clear" w:color="auto" w:fill="auto"/>
            <w:noWrap/>
            <w:vAlign w:val="center"/>
            <w:hideMark/>
          </w:tcPr>
          <w:p w14:paraId="7A6BECD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120</w:t>
            </w:r>
          </w:p>
        </w:tc>
        <w:tc>
          <w:tcPr>
            <w:tcW w:w="1180" w:type="dxa"/>
            <w:tcBorders>
              <w:top w:val="nil"/>
              <w:left w:val="nil"/>
              <w:bottom w:val="dotted" w:sz="4" w:space="0" w:color="auto"/>
              <w:right w:val="single" w:sz="4" w:space="0" w:color="auto"/>
            </w:tcBorders>
            <w:shd w:val="clear" w:color="auto" w:fill="auto"/>
            <w:noWrap/>
            <w:vAlign w:val="center"/>
            <w:hideMark/>
          </w:tcPr>
          <w:p w14:paraId="1969408F"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133</w:t>
            </w:r>
          </w:p>
        </w:tc>
        <w:tc>
          <w:tcPr>
            <w:tcW w:w="1180" w:type="dxa"/>
            <w:tcBorders>
              <w:top w:val="nil"/>
              <w:left w:val="nil"/>
              <w:bottom w:val="dotted" w:sz="4" w:space="0" w:color="auto"/>
              <w:right w:val="single" w:sz="4" w:space="0" w:color="auto"/>
            </w:tcBorders>
            <w:shd w:val="clear" w:color="auto" w:fill="auto"/>
            <w:noWrap/>
            <w:vAlign w:val="center"/>
            <w:hideMark/>
          </w:tcPr>
          <w:p w14:paraId="75DE629F"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139</w:t>
            </w:r>
          </w:p>
        </w:tc>
        <w:tc>
          <w:tcPr>
            <w:tcW w:w="1180" w:type="dxa"/>
            <w:tcBorders>
              <w:top w:val="nil"/>
              <w:left w:val="nil"/>
              <w:bottom w:val="dotted" w:sz="4" w:space="0" w:color="auto"/>
              <w:right w:val="single" w:sz="8" w:space="0" w:color="auto"/>
            </w:tcBorders>
            <w:shd w:val="clear" w:color="auto" w:fill="auto"/>
            <w:noWrap/>
            <w:vAlign w:val="center"/>
            <w:hideMark/>
          </w:tcPr>
          <w:p w14:paraId="6F7A6233"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149</w:t>
            </w:r>
          </w:p>
        </w:tc>
      </w:tr>
      <w:tr w:rsidR="00281283" w:rsidRPr="002C3563" w14:paraId="0B6058BC" w14:textId="77777777" w:rsidTr="00153EF3">
        <w:trPr>
          <w:trHeight w:val="315"/>
          <w:jc w:val="center"/>
        </w:trPr>
        <w:tc>
          <w:tcPr>
            <w:tcW w:w="1560" w:type="dxa"/>
            <w:vMerge w:val="restart"/>
            <w:tcBorders>
              <w:top w:val="nil"/>
              <w:left w:val="single" w:sz="8" w:space="0" w:color="auto"/>
              <w:bottom w:val="single" w:sz="8" w:space="0" w:color="000000"/>
              <w:right w:val="single" w:sz="4" w:space="0" w:color="auto"/>
            </w:tcBorders>
            <w:shd w:val="clear" w:color="000000" w:fill="DDEBF7"/>
            <w:vAlign w:val="center"/>
            <w:hideMark/>
          </w:tcPr>
          <w:p w14:paraId="7D440DC9"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lastRenderedPageBreak/>
              <w:t>Kobiety</w:t>
            </w:r>
          </w:p>
        </w:tc>
        <w:tc>
          <w:tcPr>
            <w:tcW w:w="2200" w:type="dxa"/>
            <w:tcBorders>
              <w:top w:val="single" w:sz="8" w:space="0" w:color="auto"/>
              <w:left w:val="nil"/>
              <w:bottom w:val="dashed" w:sz="4" w:space="0" w:color="000000"/>
              <w:right w:val="single" w:sz="8" w:space="0" w:color="auto"/>
            </w:tcBorders>
            <w:shd w:val="clear" w:color="000000" w:fill="DDEBF7"/>
            <w:hideMark/>
          </w:tcPr>
          <w:p w14:paraId="36D1DD3E" w14:textId="77777777" w:rsidR="00281283" w:rsidRPr="002C3563" w:rsidRDefault="00281283" w:rsidP="00D67E77">
            <w:pPr>
              <w:spacing w:after="0" w:line="240" w:lineRule="auto"/>
              <w:rPr>
                <w:rFonts w:eastAsia="Times New Roman" w:cstheme="minorHAnsi"/>
                <w:b/>
                <w:bCs/>
                <w:lang w:eastAsia="pl-PL"/>
              </w:rPr>
            </w:pPr>
            <w:r w:rsidRPr="002C3563">
              <w:rPr>
                <w:rFonts w:eastAsia="Times New Roman" w:cstheme="minorHAnsi"/>
                <w:b/>
                <w:bCs/>
                <w:lang w:eastAsia="pl-PL"/>
              </w:rPr>
              <w:t>Ogółem</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1933DD0C"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4 265</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75B3CE14"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4 270</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0DF5C25D"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4 277</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282E2F3F"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4 288</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0ED745FA"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4 300</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73A4433C"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4 314</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7FB45692"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4 325</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446A0FF5"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4 333</w:t>
            </w:r>
          </w:p>
        </w:tc>
        <w:tc>
          <w:tcPr>
            <w:tcW w:w="1180" w:type="dxa"/>
            <w:tcBorders>
              <w:top w:val="single" w:sz="8" w:space="0" w:color="auto"/>
              <w:left w:val="nil"/>
              <w:bottom w:val="dotted" w:sz="4" w:space="0" w:color="auto"/>
              <w:right w:val="single" w:sz="8" w:space="0" w:color="auto"/>
            </w:tcBorders>
            <w:shd w:val="clear" w:color="auto" w:fill="auto"/>
            <w:noWrap/>
            <w:vAlign w:val="center"/>
            <w:hideMark/>
          </w:tcPr>
          <w:p w14:paraId="33F2F9A7" w14:textId="77777777" w:rsidR="00281283" w:rsidRPr="002C3563" w:rsidRDefault="0028128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4 337</w:t>
            </w:r>
          </w:p>
        </w:tc>
      </w:tr>
      <w:tr w:rsidR="00281283" w:rsidRPr="002C3563" w14:paraId="49689375"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0A38C857"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3F6A733E"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przedprodukcyjny 0-17</w:t>
            </w:r>
          </w:p>
        </w:tc>
        <w:tc>
          <w:tcPr>
            <w:tcW w:w="1180" w:type="dxa"/>
            <w:tcBorders>
              <w:top w:val="nil"/>
              <w:left w:val="nil"/>
              <w:bottom w:val="dotted" w:sz="4" w:space="0" w:color="auto"/>
              <w:right w:val="single" w:sz="4" w:space="0" w:color="auto"/>
            </w:tcBorders>
            <w:shd w:val="clear" w:color="auto" w:fill="auto"/>
            <w:noWrap/>
            <w:vAlign w:val="center"/>
            <w:hideMark/>
          </w:tcPr>
          <w:p w14:paraId="6AA598B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828</w:t>
            </w:r>
          </w:p>
        </w:tc>
        <w:tc>
          <w:tcPr>
            <w:tcW w:w="1180" w:type="dxa"/>
            <w:tcBorders>
              <w:top w:val="nil"/>
              <w:left w:val="nil"/>
              <w:bottom w:val="dotted" w:sz="4" w:space="0" w:color="auto"/>
              <w:right w:val="single" w:sz="4" w:space="0" w:color="auto"/>
            </w:tcBorders>
            <w:shd w:val="clear" w:color="auto" w:fill="auto"/>
            <w:noWrap/>
            <w:vAlign w:val="center"/>
            <w:hideMark/>
          </w:tcPr>
          <w:p w14:paraId="6DDFD37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836</w:t>
            </w:r>
          </w:p>
        </w:tc>
        <w:tc>
          <w:tcPr>
            <w:tcW w:w="1180" w:type="dxa"/>
            <w:tcBorders>
              <w:top w:val="nil"/>
              <w:left w:val="nil"/>
              <w:bottom w:val="dotted" w:sz="4" w:space="0" w:color="auto"/>
              <w:right w:val="single" w:sz="4" w:space="0" w:color="auto"/>
            </w:tcBorders>
            <w:shd w:val="clear" w:color="auto" w:fill="auto"/>
            <w:noWrap/>
            <w:vAlign w:val="center"/>
            <w:hideMark/>
          </w:tcPr>
          <w:p w14:paraId="3EC10853"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843</w:t>
            </w:r>
          </w:p>
        </w:tc>
        <w:tc>
          <w:tcPr>
            <w:tcW w:w="1180" w:type="dxa"/>
            <w:tcBorders>
              <w:top w:val="nil"/>
              <w:left w:val="nil"/>
              <w:bottom w:val="dotted" w:sz="4" w:space="0" w:color="auto"/>
              <w:right w:val="single" w:sz="4" w:space="0" w:color="auto"/>
            </w:tcBorders>
            <w:shd w:val="clear" w:color="auto" w:fill="auto"/>
            <w:noWrap/>
            <w:vAlign w:val="center"/>
            <w:hideMark/>
          </w:tcPr>
          <w:p w14:paraId="0E692EB3"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851</w:t>
            </w:r>
          </w:p>
        </w:tc>
        <w:tc>
          <w:tcPr>
            <w:tcW w:w="1180" w:type="dxa"/>
            <w:tcBorders>
              <w:top w:val="nil"/>
              <w:left w:val="nil"/>
              <w:bottom w:val="dotted" w:sz="4" w:space="0" w:color="auto"/>
              <w:right w:val="single" w:sz="4" w:space="0" w:color="auto"/>
            </w:tcBorders>
            <w:shd w:val="clear" w:color="auto" w:fill="auto"/>
            <w:noWrap/>
            <w:vAlign w:val="center"/>
            <w:hideMark/>
          </w:tcPr>
          <w:p w14:paraId="743134A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853</w:t>
            </w:r>
          </w:p>
        </w:tc>
        <w:tc>
          <w:tcPr>
            <w:tcW w:w="1180" w:type="dxa"/>
            <w:tcBorders>
              <w:top w:val="nil"/>
              <w:left w:val="nil"/>
              <w:bottom w:val="dotted" w:sz="4" w:space="0" w:color="auto"/>
              <w:right w:val="single" w:sz="4" w:space="0" w:color="auto"/>
            </w:tcBorders>
            <w:shd w:val="clear" w:color="auto" w:fill="auto"/>
            <w:noWrap/>
            <w:vAlign w:val="center"/>
            <w:hideMark/>
          </w:tcPr>
          <w:p w14:paraId="1EBD201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835</w:t>
            </w:r>
          </w:p>
        </w:tc>
        <w:tc>
          <w:tcPr>
            <w:tcW w:w="1180" w:type="dxa"/>
            <w:tcBorders>
              <w:top w:val="nil"/>
              <w:left w:val="nil"/>
              <w:bottom w:val="dotted" w:sz="4" w:space="0" w:color="auto"/>
              <w:right w:val="single" w:sz="4" w:space="0" w:color="auto"/>
            </w:tcBorders>
            <w:shd w:val="clear" w:color="auto" w:fill="auto"/>
            <w:noWrap/>
            <w:vAlign w:val="center"/>
            <w:hideMark/>
          </w:tcPr>
          <w:p w14:paraId="5885DCB7"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824</w:t>
            </w:r>
          </w:p>
        </w:tc>
        <w:tc>
          <w:tcPr>
            <w:tcW w:w="1180" w:type="dxa"/>
            <w:tcBorders>
              <w:top w:val="nil"/>
              <w:left w:val="nil"/>
              <w:bottom w:val="dotted" w:sz="4" w:space="0" w:color="auto"/>
              <w:right w:val="single" w:sz="4" w:space="0" w:color="auto"/>
            </w:tcBorders>
            <w:shd w:val="clear" w:color="auto" w:fill="auto"/>
            <w:noWrap/>
            <w:vAlign w:val="center"/>
            <w:hideMark/>
          </w:tcPr>
          <w:p w14:paraId="22712CB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814</w:t>
            </w:r>
          </w:p>
        </w:tc>
        <w:tc>
          <w:tcPr>
            <w:tcW w:w="1180" w:type="dxa"/>
            <w:tcBorders>
              <w:top w:val="nil"/>
              <w:left w:val="nil"/>
              <w:bottom w:val="dotted" w:sz="4" w:space="0" w:color="auto"/>
              <w:right w:val="single" w:sz="8" w:space="0" w:color="auto"/>
            </w:tcBorders>
            <w:shd w:val="clear" w:color="auto" w:fill="auto"/>
            <w:noWrap/>
            <w:vAlign w:val="center"/>
            <w:hideMark/>
          </w:tcPr>
          <w:p w14:paraId="6ACCAF2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799</w:t>
            </w:r>
          </w:p>
        </w:tc>
      </w:tr>
      <w:tr w:rsidR="00281283" w:rsidRPr="002C3563" w14:paraId="471062E7"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4BEDC825"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7C2408B5"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produkcyjny 18-59</w:t>
            </w:r>
          </w:p>
        </w:tc>
        <w:tc>
          <w:tcPr>
            <w:tcW w:w="1180" w:type="dxa"/>
            <w:tcBorders>
              <w:top w:val="nil"/>
              <w:left w:val="nil"/>
              <w:bottom w:val="dotted" w:sz="4" w:space="0" w:color="auto"/>
              <w:right w:val="single" w:sz="4" w:space="0" w:color="auto"/>
            </w:tcBorders>
            <w:shd w:val="clear" w:color="auto" w:fill="auto"/>
            <w:noWrap/>
            <w:vAlign w:val="center"/>
            <w:hideMark/>
          </w:tcPr>
          <w:p w14:paraId="75E1E726"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2 281</w:t>
            </w:r>
          </w:p>
        </w:tc>
        <w:tc>
          <w:tcPr>
            <w:tcW w:w="1180" w:type="dxa"/>
            <w:tcBorders>
              <w:top w:val="nil"/>
              <w:left w:val="nil"/>
              <w:bottom w:val="dotted" w:sz="4" w:space="0" w:color="auto"/>
              <w:right w:val="single" w:sz="4" w:space="0" w:color="auto"/>
            </w:tcBorders>
            <w:shd w:val="clear" w:color="auto" w:fill="auto"/>
            <w:noWrap/>
            <w:vAlign w:val="center"/>
            <w:hideMark/>
          </w:tcPr>
          <w:p w14:paraId="766D818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2 286</w:t>
            </w:r>
          </w:p>
        </w:tc>
        <w:tc>
          <w:tcPr>
            <w:tcW w:w="1180" w:type="dxa"/>
            <w:tcBorders>
              <w:top w:val="nil"/>
              <w:left w:val="nil"/>
              <w:bottom w:val="dotted" w:sz="4" w:space="0" w:color="auto"/>
              <w:right w:val="single" w:sz="4" w:space="0" w:color="auto"/>
            </w:tcBorders>
            <w:shd w:val="clear" w:color="auto" w:fill="auto"/>
            <w:noWrap/>
            <w:vAlign w:val="center"/>
            <w:hideMark/>
          </w:tcPr>
          <w:p w14:paraId="620E36D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2 287</w:t>
            </w:r>
          </w:p>
        </w:tc>
        <w:tc>
          <w:tcPr>
            <w:tcW w:w="1180" w:type="dxa"/>
            <w:tcBorders>
              <w:top w:val="nil"/>
              <w:left w:val="nil"/>
              <w:bottom w:val="dotted" w:sz="4" w:space="0" w:color="auto"/>
              <w:right w:val="single" w:sz="4" w:space="0" w:color="auto"/>
            </w:tcBorders>
            <w:shd w:val="clear" w:color="auto" w:fill="auto"/>
            <w:noWrap/>
            <w:vAlign w:val="center"/>
            <w:hideMark/>
          </w:tcPr>
          <w:p w14:paraId="565B7FA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2 293</w:t>
            </w:r>
          </w:p>
        </w:tc>
        <w:tc>
          <w:tcPr>
            <w:tcW w:w="1180" w:type="dxa"/>
            <w:tcBorders>
              <w:top w:val="nil"/>
              <w:left w:val="nil"/>
              <w:bottom w:val="dotted" w:sz="4" w:space="0" w:color="auto"/>
              <w:right w:val="single" w:sz="4" w:space="0" w:color="auto"/>
            </w:tcBorders>
            <w:shd w:val="clear" w:color="auto" w:fill="auto"/>
            <w:noWrap/>
            <w:vAlign w:val="center"/>
            <w:hideMark/>
          </w:tcPr>
          <w:p w14:paraId="0F3CC219"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2 285</w:t>
            </w:r>
          </w:p>
        </w:tc>
        <w:tc>
          <w:tcPr>
            <w:tcW w:w="1180" w:type="dxa"/>
            <w:tcBorders>
              <w:top w:val="nil"/>
              <w:left w:val="nil"/>
              <w:bottom w:val="dotted" w:sz="4" w:space="0" w:color="auto"/>
              <w:right w:val="single" w:sz="4" w:space="0" w:color="auto"/>
            </w:tcBorders>
            <w:shd w:val="clear" w:color="auto" w:fill="auto"/>
            <w:noWrap/>
            <w:vAlign w:val="center"/>
            <w:hideMark/>
          </w:tcPr>
          <w:p w14:paraId="28EEF4C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2 303</w:t>
            </w:r>
          </w:p>
        </w:tc>
        <w:tc>
          <w:tcPr>
            <w:tcW w:w="1180" w:type="dxa"/>
            <w:tcBorders>
              <w:top w:val="nil"/>
              <w:left w:val="nil"/>
              <w:bottom w:val="dotted" w:sz="4" w:space="0" w:color="auto"/>
              <w:right w:val="single" w:sz="4" w:space="0" w:color="auto"/>
            </w:tcBorders>
            <w:shd w:val="clear" w:color="auto" w:fill="auto"/>
            <w:noWrap/>
            <w:vAlign w:val="center"/>
            <w:hideMark/>
          </w:tcPr>
          <w:p w14:paraId="72322D6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2 296</w:t>
            </w:r>
          </w:p>
        </w:tc>
        <w:tc>
          <w:tcPr>
            <w:tcW w:w="1180" w:type="dxa"/>
            <w:tcBorders>
              <w:top w:val="nil"/>
              <w:left w:val="nil"/>
              <w:bottom w:val="dotted" w:sz="4" w:space="0" w:color="auto"/>
              <w:right w:val="single" w:sz="4" w:space="0" w:color="auto"/>
            </w:tcBorders>
            <w:shd w:val="clear" w:color="auto" w:fill="auto"/>
            <w:noWrap/>
            <w:vAlign w:val="center"/>
            <w:hideMark/>
          </w:tcPr>
          <w:p w14:paraId="0A045C2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2 311</w:t>
            </w:r>
          </w:p>
        </w:tc>
        <w:tc>
          <w:tcPr>
            <w:tcW w:w="1180" w:type="dxa"/>
            <w:tcBorders>
              <w:top w:val="nil"/>
              <w:left w:val="nil"/>
              <w:bottom w:val="dotted" w:sz="4" w:space="0" w:color="auto"/>
              <w:right w:val="single" w:sz="8" w:space="0" w:color="auto"/>
            </w:tcBorders>
            <w:shd w:val="clear" w:color="auto" w:fill="auto"/>
            <w:noWrap/>
            <w:vAlign w:val="center"/>
            <w:hideMark/>
          </w:tcPr>
          <w:p w14:paraId="644F08C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2 321</w:t>
            </w:r>
          </w:p>
        </w:tc>
      </w:tr>
      <w:tr w:rsidR="00281283" w:rsidRPr="002C3563" w14:paraId="568F6CCA"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5AAF22FD"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0BDE3368"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 xml:space="preserve">  mobilny 18-44</w:t>
            </w:r>
          </w:p>
        </w:tc>
        <w:tc>
          <w:tcPr>
            <w:tcW w:w="1180" w:type="dxa"/>
            <w:tcBorders>
              <w:top w:val="nil"/>
              <w:left w:val="nil"/>
              <w:bottom w:val="dotted" w:sz="4" w:space="0" w:color="auto"/>
              <w:right w:val="single" w:sz="4" w:space="0" w:color="auto"/>
            </w:tcBorders>
            <w:shd w:val="clear" w:color="auto" w:fill="auto"/>
            <w:noWrap/>
            <w:vAlign w:val="center"/>
            <w:hideMark/>
          </w:tcPr>
          <w:p w14:paraId="12EE3307"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1 511</w:t>
            </w:r>
          </w:p>
        </w:tc>
        <w:tc>
          <w:tcPr>
            <w:tcW w:w="1180" w:type="dxa"/>
            <w:tcBorders>
              <w:top w:val="nil"/>
              <w:left w:val="nil"/>
              <w:bottom w:val="dotted" w:sz="4" w:space="0" w:color="auto"/>
              <w:right w:val="single" w:sz="4" w:space="0" w:color="auto"/>
            </w:tcBorders>
            <w:shd w:val="clear" w:color="auto" w:fill="auto"/>
            <w:noWrap/>
            <w:vAlign w:val="center"/>
            <w:hideMark/>
          </w:tcPr>
          <w:p w14:paraId="57285AF3"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1 473</w:t>
            </w:r>
          </w:p>
        </w:tc>
        <w:tc>
          <w:tcPr>
            <w:tcW w:w="1180" w:type="dxa"/>
            <w:tcBorders>
              <w:top w:val="nil"/>
              <w:left w:val="nil"/>
              <w:bottom w:val="dotted" w:sz="4" w:space="0" w:color="auto"/>
              <w:right w:val="single" w:sz="4" w:space="0" w:color="auto"/>
            </w:tcBorders>
            <w:shd w:val="clear" w:color="auto" w:fill="auto"/>
            <w:noWrap/>
            <w:vAlign w:val="center"/>
            <w:hideMark/>
          </w:tcPr>
          <w:p w14:paraId="4235FA16"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1 453</w:t>
            </w:r>
          </w:p>
        </w:tc>
        <w:tc>
          <w:tcPr>
            <w:tcW w:w="1180" w:type="dxa"/>
            <w:tcBorders>
              <w:top w:val="nil"/>
              <w:left w:val="nil"/>
              <w:bottom w:val="dotted" w:sz="4" w:space="0" w:color="auto"/>
              <w:right w:val="single" w:sz="4" w:space="0" w:color="auto"/>
            </w:tcBorders>
            <w:shd w:val="clear" w:color="auto" w:fill="auto"/>
            <w:noWrap/>
            <w:vAlign w:val="center"/>
            <w:hideMark/>
          </w:tcPr>
          <w:p w14:paraId="2BC807B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1 434</w:t>
            </w:r>
          </w:p>
        </w:tc>
        <w:tc>
          <w:tcPr>
            <w:tcW w:w="1180" w:type="dxa"/>
            <w:tcBorders>
              <w:top w:val="nil"/>
              <w:left w:val="nil"/>
              <w:bottom w:val="dotted" w:sz="4" w:space="0" w:color="auto"/>
              <w:right w:val="single" w:sz="4" w:space="0" w:color="auto"/>
            </w:tcBorders>
            <w:shd w:val="clear" w:color="auto" w:fill="auto"/>
            <w:noWrap/>
            <w:vAlign w:val="center"/>
            <w:hideMark/>
          </w:tcPr>
          <w:p w14:paraId="33DCDCA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1 417</w:t>
            </w:r>
          </w:p>
        </w:tc>
        <w:tc>
          <w:tcPr>
            <w:tcW w:w="1180" w:type="dxa"/>
            <w:tcBorders>
              <w:top w:val="nil"/>
              <w:left w:val="nil"/>
              <w:bottom w:val="dotted" w:sz="4" w:space="0" w:color="auto"/>
              <w:right w:val="single" w:sz="4" w:space="0" w:color="auto"/>
            </w:tcBorders>
            <w:shd w:val="clear" w:color="auto" w:fill="auto"/>
            <w:noWrap/>
            <w:vAlign w:val="center"/>
            <w:hideMark/>
          </w:tcPr>
          <w:p w14:paraId="3B0914EF"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1 415</w:t>
            </w:r>
          </w:p>
        </w:tc>
        <w:tc>
          <w:tcPr>
            <w:tcW w:w="1180" w:type="dxa"/>
            <w:tcBorders>
              <w:top w:val="nil"/>
              <w:left w:val="nil"/>
              <w:bottom w:val="dotted" w:sz="4" w:space="0" w:color="auto"/>
              <w:right w:val="single" w:sz="4" w:space="0" w:color="auto"/>
            </w:tcBorders>
            <w:shd w:val="clear" w:color="auto" w:fill="auto"/>
            <w:noWrap/>
            <w:vAlign w:val="center"/>
            <w:hideMark/>
          </w:tcPr>
          <w:p w14:paraId="6674E5BF"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1 392</w:t>
            </w:r>
          </w:p>
        </w:tc>
        <w:tc>
          <w:tcPr>
            <w:tcW w:w="1180" w:type="dxa"/>
            <w:tcBorders>
              <w:top w:val="nil"/>
              <w:left w:val="nil"/>
              <w:bottom w:val="dotted" w:sz="4" w:space="0" w:color="auto"/>
              <w:right w:val="single" w:sz="4" w:space="0" w:color="auto"/>
            </w:tcBorders>
            <w:shd w:val="clear" w:color="auto" w:fill="auto"/>
            <w:noWrap/>
            <w:vAlign w:val="center"/>
            <w:hideMark/>
          </w:tcPr>
          <w:p w14:paraId="2D9EB0D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1 391</w:t>
            </w:r>
          </w:p>
        </w:tc>
        <w:tc>
          <w:tcPr>
            <w:tcW w:w="1180" w:type="dxa"/>
            <w:tcBorders>
              <w:top w:val="nil"/>
              <w:left w:val="nil"/>
              <w:bottom w:val="dotted" w:sz="4" w:space="0" w:color="auto"/>
              <w:right w:val="single" w:sz="8" w:space="0" w:color="auto"/>
            </w:tcBorders>
            <w:shd w:val="clear" w:color="auto" w:fill="auto"/>
            <w:noWrap/>
            <w:vAlign w:val="center"/>
            <w:hideMark/>
          </w:tcPr>
          <w:p w14:paraId="3BF2395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1 396</w:t>
            </w:r>
          </w:p>
        </w:tc>
      </w:tr>
      <w:tr w:rsidR="00281283" w:rsidRPr="002C3563" w14:paraId="4765D660"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574D7093"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50E4A685" w14:textId="32441B0F"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 xml:space="preserve">  niemobilny </w:t>
            </w:r>
            <w:r>
              <w:rPr>
                <w:rFonts w:eastAsia="Times New Roman" w:cstheme="minorHAnsi"/>
                <w:lang w:eastAsia="pl-PL"/>
              </w:rPr>
              <w:t>–</w:t>
            </w:r>
            <w:r w:rsidRPr="002C3563">
              <w:rPr>
                <w:rFonts w:eastAsia="Times New Roman" w:cstheme="minorHAnsi"/>
                <w:lang w:eastAsia="pl-PL"/>
              </w:rPr>
              <w:t xml:space="preserve"> 44-59</w:t>
            </w:r>
          </w:p>
        </w:tc>
        <w:tc>
          <w:tcPr>
            <w:tcW w:w="1180" w:type="dxa"/>
            <w:tcBorders>
              <w:top w:val="nil"/>
              <w:left w:val="nil"/>
              <w:bottom w:val="dotted" w:sz="4" w:space="0" w:color="auto"/>
              <w:right w:val="single" w:sz="4" w:space="0" w:color="auto"/>
            </w:tcBorders>
            <w:shd w:val="clear" w:color="auto" w:fill="auto"/>
            <w:noWrap/>
            <w:vAlign w:val="center"/>
            <w:hideMark/>
          </w:tcPr>
          <w:p w14:paraId="01E4D58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770</w:t>
            </w:r>
          </w:p>
        </w:tc>
        <w:tc>
          <w:tcPr>
            <w:tcW w:w="1180" w:type="dxa"/>
            <w:tcBorders>
              <w:top w:val="nil"/>
              <w:left w:val="nil"/>
              <w:bottom w:val="dotted" w:sz="4" w:space="0" w:color="auto"/>
              <w:right w:val="single" w:sz="4" w:space="0" w:color="auto"/>
            </w:tcBorders>
            <w:shd w:val="clear" w:color="auto" w:fill="auto"/>
            <w:noWrap/>
            <w:vAlign w:val="center"/>
            <w:hideMark/>
          </w:tcPr>
          <w:p w14:paraId="42DF7B79"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813</w:t>
            </w:r>
          </w:p>
        </w:tc>
        <w:tc>
          <w:tcPr>
            <w:tcW w:w="1180" w:type="dxa"/>
            <w:tcBorders>
              <w:top w:val="nil"/>
              <w:left w:val="nil"/>
              <w:bottom w:val="dotted" w:sz="4" w:space="0" w:color="auto"/>
              <w:right w:val="single" w:sz="4" w:space="0" w:color="auto"/>
            </w:tcBorders>
            <w:shd w:val="clear" w:color="auto" w:fill="auto"/>
            <w:noWrap/>
            <w:vAlign w:val="center"/>
            <w:hideMark/>
          </w:tcPr>
          <w:p w14:paraId="1290A0F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834</w:t>
            </w:r>
          </w:p>
        </w:tc>
        <w:tc>
          <w:tcPr>
            <w:tcW w:w="1180" w:type="dxa"/>
            <w:tcBorders>
              <w:top w:val="nil"/>
              <w:left w:val="nil"/>
              <w:bottom w:val="dotted" w:sz="4" w:space="0" w:color="auto"/>
              <w:right w:val="single" w:sz="4" w:space="0" w:color="auto"/>
            </w:tcBorders>
            <w:shd w:val="clear" w:color="auto" w:fill="auto"/>
            <w:noWrap/>
            <w:vAlign w:val="center"/>
            <w:hideMark/>
          </w:tcPr>
          <w:p w14:paraId="517CADBA"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859</w:t>
            </w:r>
          </w:p>
        </w:tc>
        <w:tc>
          <w:tcPr>
            <w:tcW w:w="1180" w:type="dxa"/>
            <w:tcBorders>
              <w:top w:val="nil"/>
              <w:left w:val="nil"/>
              <w:bottom w:val="dotted" w:sz="4" w:space="0" w:color="auto"/>
              <w:right w:val="single" w:sz="4" w:space="0" w:color="auto"/>
            </w:tcBorders>
            <w:shd w:val="clear" w:color="auto" w:fill="auto"/>
            <w:noWrap/>
            <w:vAlign w:val="center"/>
            <w:hideMark/>
          </w:tcPr>
          <w:p w14:paraId="37218BA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868</w:t>
            </w:r>
          </w:p>
        </w:tc>
        <w:tc>
          <w:tcPr>
            <w:tcW w:w="1180" w:type="dxa"/>
            <w:tcBorders>
              <w:top w:val="nil"/>
              <w:left w:val="nil"/>
              <w:bottom w:val="dotted" w:sz="4" w:space="0" w:color="auto"/>
              <w:right w:val="single" w:sz="4" w:space="0" w:color="auto"/>
            </w:tcBorders>
            <w:shd w:val="clear" w:color="auto" w:fill="auto"/>
            <w:noWrap/>
            <w:vAlign w:val="center"/>
            <w:hideMark/>
          </w:tcPr>
          <w:p w14:paraId="1CF7E37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888</w:t>
            </w:r>
          </w:p>
        </w:tc>
        <w:tc>
          <w:tcPr>
            <w:tcW w:w="1180" w:type="dxa"/>
            <w:tcBorders>
              <w:top w:val="nil"/>
              <w:left w:val="nil"/>
              <w:bottom w:val="dotted" w:sz="4" w:space="0" w:color="auto"/>
              <w:right w:val="single" w:sz="4" w:space="0" w:color="auto"/>
            </w:tcBorders>
            <w:shd w:val="clear" w:color="auto" w:fill="auto"/>
            <w:noWrap/>
            <w:vAlign w:val="center"/>
            <w:hideMark/>
          </w:tcPr>
          <w:p w14:paraId="6CDDCC27"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904</w:t>
            </w:r>
          </w:p>
        </w:tc>
        <w:tc>
          <w:tcPr>
            <w:tcW w:w="1180" w:type="dxa"/>
            <w:tcBorders>
              <w:top w:val="nil"/>
              <w:left w:val="nil"/>
              <w:bottom w:val="dotted" w:sz="4" w:space="0" w:color="auto"/>
              <w:right w:val="single" w:sz="4" w:space="0" w:color="auto"/>
            </w:tcBorders>
            <w:shd w:val="clear" w:color="auto" w:fill="auto"/>
            <w:noWrap/>
            <w:vAlign w:val="center"/>
            <w:hideMark/>
          </w:tcPr>
          <w:p w14:paraId="13EDED6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920</w:t>
            </w:r>
          </w:p>
        </w:tc>
        <w:tc>
          <w:tcPr>
            <w:tcW w:w="1180" w:type="dxa"/>
            <w:tcBorders>
              <w:top w:val="nil"/>
              <w:left w:val="nil"/>
              <w:bottom w:val="dotted" w:sz="4" w:space="0" w:color="auto"/>
              <w:right w:val="single" w:sz="8" w:space="0" w:color="auto"/>
            </w:tcBorders>
            <w:shd w:val="clear" w:color="auto" w:fill="auto"/>
            <w:noWrap/>
            <w:vAlign w:val="center"/>
            <w:hideMark/>
          </w:tcPr>
          <w:p w14:paraId="29B95E5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925</w:t>
            </w:r>
          </w:p>
        </w:tc>
      </w:tr>
      <w:tr w:rsidR="00281283" w:rsidRPr="002C3563" w14:paraId="3A95E720"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28DDEA62"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64756C58"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poprodukcyjny 60+</w:t>
            </w:r>
          </w:p>
        </w:tc>
        <w:tc>
          <w:tcPr>
            <w:tcW w:w="1180" w:type="dxa"/>
            <w:tcBorders>
              <w:top w:val="nil"/>
              <w:left w:val="nil"/>
              <w:bottom w:val="dotted" w:sz="4" w:space="0" w:color="auto"/>
              <w:right w:val="single" w:sz="4" w:space="0" w:color="auto"/>
            </w:tcBorders>
            <w:shd w:val="clear" w:color="auto" w:fill="auto"/>
            <w:noWrap/>
            <w:vAlign w:val="center"/>
            <w:hideMark/>
          </w:tcPr>
          <w:p w14:paraId="783ACCF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1 156</w:t>
            </w:r>
          </w:p>
        </w:tc>
        <w:tc>
          <w:tcPr>
            <w:tcW w:w="1180" w:type="dxa"/>
            <w:tcBorders>
              <w:top w:val="nil"/>
              <w:left w:val="nil"/>
              <w:bottom w:val="dotted" w:sz="4" w:space="0" w:color="auto"/>
              <w:right w:val="single" w:sz="4" w:space="0" w:color="auto"/>
            </w:tcBorders>
            <w:shd w:val="clear" w:color="auto" w:fill="auto"/>
            <w:noWrap/>
            <w:vAlign w:val="center"/>
            <w:hideMark/>
          </w:tcPr>
          <w:p w14:paraId="02D638AA"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1 148</w:t>
            </w:r>
          </w:p>
        </w:tc>
        <w:tc>
          <w:tcPr>
            <w:tcW w:w="1180" w:type="dxa"/>
            <w:tcBorders>
              <w:top w:val="nil"/>
              <w:left w:val="nil"/>
              <w:bottom w:val="dotted" w:sz="4" w:space="0" w:color="auto"/>
              <w:right w:val="single" w:sz="4" w:space="0" w:color="auto"/>
            </w:tcBorders>
            <w:shd w:val="clear" w:color="auto" w:fill="auto"/>
            <w:noWrap/>
            <w:vAlign w:val="center"/>
            <w:hideMark/>
          </w:tcPr>
          <w:p w14:paraId="6F487AE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1 147</w:t>
            </w:r>
          </w:p>
        </w:tc>
        <w:tc>
          <w:tcPr>
            <w:tcW w:w="1180" w:type="dxa"/>
            <w:tcBorders>
              <w:top w:val="nil"/>
              <w:left w:val="nil"/>
              <w:bottom w:val="dotted" w:sz="4" w:space="0" w:color="auto"/>
              <w:right w:val="single" w:sz="4" w:space="0" w:color="auto"/>
            </w:tcBorders>
            <w:shd w:val="clear" w:color="auto" w:fill="auto"/>
            <w:noWrap/>
            <w:vAlign w:val="center"/>
            <w:hideMark/>
          </w:tcPr>
          <w:p w14:paraId="4A9F725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1 144</w:t>
            </w:r>
          </w:p>
        </w:tc>
        <w:tc>
          <w:tcPr>
            <w:tcW w:w="1180" w:type="dxa"/>
            <w:tcBorders>
              <w:top w:val="nil"/>
              <w:left w:val="nil"/>
              <w:bottom w:val="dotted" w:sz="4" w:space="0" w:color="auto"/>
              <w:right w:val="single" w:sz="4" w:space="0" w:color="auto"/>
            </w:tcBorders>
            <w:shd w:val="clear" w:color="auto" w:fill="auto"/>
            <w:noWrap/>
            <w:vAlign w:val="center"/>
            <w:hideMark/>
          </w:tcPr>
          <w:p w14:paraId="61F17726"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1 162</w:t>
            </w:r>
          </w:p>
        </w:tc>
        <w:tc>
          <w:tcPr>
            <w:tcW w:w="1180" w:type="dxa"/>
            <w:tcBorders>
              <w:top w:val="nil"/>
              <w:left w:val="nil"/>
              <w:bottom w:val="dotted" w:sz="4" w:space="0" w:color="auto"/>
              <w:right w:val="single" w:sz="4" w:space="0" w:color="auto"/>
            </w:tcBorders>
            <w:shd w:val="clear" w:color="auto" w:fill="auto"/>
            <w:noWrap/>
            <w:vAlign w:val="center"/>
            <w:hideMark/>
          </w:tcPr>
          <w:p w14:paraId="0774D1F6"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1 176</w:t>
            </w:r>
          </w:p>
        </w:tc>
        <w:tc>
          <w:tcPr>
            <w:tcW w:w="1180" w:type="dxa"/>
            <w:tcBorders>
              <w:top w:val="nil"/>
              <w:left w:val="nil"/>
              <w:bottom w:val="dotted" w:sz="4" w:space="0" w:color="auto"/>
              <w:right w:val="single" w:sz="4" w:space="0" w:color="auto"/>
            </w:tcBorders>
            <w:shd w:val="clear" w:color="auto" w:fill="auto"/>
            <w:noWrap/>
            <w:vAlign w:val="center"/>
            <w:hideMark/>
          </w:tcPr>
          <w:p w14:paraId="27A78616"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1 205</w:t>
            </w:r>
          </w:p>
        </w:tc>
        <w:tc>
          <w:tcPr>
            <w:tcW w:w="1180" w:type="dxa"/>
            <w:tcBorders>
              <w:top w:val="nil"/>
              <w:left w:val="nil"/>
              <w:bottom w:val="dotted" w:sz="4" w:space="0" w:color="auto"/>
              <w:right w:val="single" w:sz="4" w:space="0" w:color="auto"/>
            </w:tcBorders>
            <w:shd w:val="clear" w:color="auto" w:fill="auto"/>
            <w:noWrap/>
            <w:vAlign w:val="center"/>
            <w:hideMark/>
          </w:tcPr>
          <w:p w14:paraId="60CFCAEA"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1 208</w:t>
            </w:r>
          </w:p>
        </w:tc>
        <w:tc>
          <w:tcPr>
            <w:tcW w:w="1180" w:type="dxa"/>
            <w:tcBorders>
              <w:top w:val="nil"/>
              <w:left w:val="nil"/>
              <w:bottom w:val="dotted" w:sz="4" w:space="0" w:color="auto"/>
              <w:right w:val="single" w:sz="8" w:space="0" w:color="auto"/>
            </w:tcBorders>
            <w:shd w:val="clear" w:color="auto" w:fill="auto"/>
            <w:noWrap/>
            <w:vAlign w:val="center"/>
            <w:hideMark/>
          </w:tcPr>
          <w:p w14:paraId="1EA8537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1 217</w:t>
            </w:r>
          </w:p>
        </w:tc>
      </w:tr>
      <w:tr w:rsidR="00281283" w:rsidRPr="002C3563" w14:paraId="3E986310"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23D07EA2"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1096D5AF"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0-14</w:t>
            </w:r>
          </w:p>
        </w:tc>
        <w:tc>
          <w:tcPr>
            <w:tcW w:w="1180" w:type="dxa"/>
            <w:tcBorders>
              <w:top w:val="nil"/>
              <w:left w:val="nil"/>
              <w:bottom w:val="dotted" w:sz="4" w:space="0" w:color="auto"/>
              <w:right w:val="single" w:sz="4" w:space="0" w:color="auto"/>
            </w:tcBorders>
            <w:shd w:val="clear" w:color="auto" w:fill="auto"/>
            <w:noWrap/>
            <w:vAlign w:val="center"/>
            <w:hideMark/>
          </w:tcPr>
          <w:p w14:paraId="0F3F75A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708</w:t>
            </w:r>
          </w:p>
        </w:tc>
        <w:tc>
          <w:tcPr>
            <w:tcW w:w="1180" w:type="dxa"/>
            <w:tcBorders>
              <w:top w:val="nil"/>
              <w:left w:val="nil"/>
              <w:bottom w:val="dotted" w:sz="4" w:space="0" w:color="auto"/>
              <w:right w:val="single" w:sz="4" w:space="0" w:color="auto"/>
            </w:tcBorders>
            <w:shd w:val="clear" w:color="auto" w:fill="auto"/>
            <w:noWrap/>
            <w:vAlign w:val="center"/>
            <w:hideMark/>
          </w:tcPr>
          <w:p w14:paraId="1091E70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712</w:t>
            </w:r>
          </w:p>
        </w:tc>
        <w:tc>
          <w:tcPr>
            <w:tcW w:w="1180" w:type="dxa"/>
            <w:tcBorders>
              <w:top w:val="nil"/>
              <w:left w:val="nil"/>
              <w:bottom w:val="dotted" w:sz="4" w:space="0" w:color="auto"/>
              <w:right w:val="single" w:sz="4" w:space="0" w:color="auto"/>
            </w:tcBorders>
            <w:shd w:val="clear" w:color="auto" w:fill="auto"/>
            <w:noWrap/>
            <w:vAlign w:val="center"/>
            <w:hideMark/>
          </w:tcPr>
          <w:p w14:paraId="4858E37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694</w:t>
            </w:r>
          </w:p>
        </w:tc>
        <w:tc>
          <w:tcPr>
            <w:tcW w:w="1180" w:type="dxa"/>
            <w:tcBorders>
              <w:top w:val="nil"/>
              <w:left w:val="nil"/>
              <w:bottom w:val="dotted" w:sz="4" w:space="0" w:color="auto"/>
              <w:right w:val="single" w:sz="4" w:space="0" w:color="auto"/>
            </w:tcBorders>
            <w:shd w:val="clear" w:color="auto" w:fill="auto"/>
            <w:noWrap/>
            <w:vAlign w:val="center"/>
            <w:hideMark/>
          </w:tcPr>
          <w:p w14:paraId="151A2F1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687</w:t>
            </w:r>
          </w:p>
        </w:tc>
        <w:tc>
          <w:tcPr>
            <w:tcW w:w="1180" w:type="dxa"/>
            <w:tcBorders>
              <w:top w:val="nil"/>
              <w:left w:val="nil"/>
              <w:bottom w:val="dotted" w:sz="4" w:space="0" w:color="auto"/>
              <w:right w:val="single" w:sz="4" w:space="0" w:color="auto"/>
            </w:tcBorders>
            <w:shd w:val="clear" w:color="auto" w:fill="auto"/>
            <w:noWrap/>
            <w:vAlign w:val="center"/>
            <w:hideMark/>
          </w:tcPr>
          <w:p w14:paraId="288DFC79"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679</w:t>
            </w:r>
          </w:p>
        </w:tc>
        <w:tc>
          <w:tcPr>
            <w:tcW w:w="1180" w:type="dxa"/>
            <w:tcBorders>
              <w:top w:val="nil"/>
              <w:left w:val="nil"/>
              <w:bottom w:val="dotted" w:sz="4" w:space="0" w:color="auto"/>
              <w:right w:val="single" w:sz="4" w:space="0" w:color="auto"/>
            </w:tcBorders>
            <w:shd w:val="clear" w:color="auto" w:fill="auto"/>
            <w:noWrap/>
            <w:vAlign w:val="center"/>
            <w:hideMark/>
          </w:tcPr>
          <w:p w14:paraId="6A1B636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667</w:t>
            </w:r>
          </w:p>
        </w:tc>
        <w:tc>
          <w:tcPr>
            <w:tcW w:w="1180" w:type="dxa"/>
            <w:tcBorders>
              <w:top w:val="nil"/>
              <w:left w:val="nil"/>
              <w:bottom w:val="dotted" w:sz="4" w:space="0" w:color="auto"/>
              <w:right w:val="single" w:sz="4" w:space="0" w:color="auto"/>
            </w:tcBorders>
            <w:shd w:val="clear" w:color="auto" w:fill="auto"/>
            <w:noWrap/>
            <w:vAlign w:val="center"/>
            <w:hideMark/>
          </w:tcPr>
          <w:p w14:paraId="37C06DA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655</w:t>
            </w:r>
          </w:p>
        </w:tc>
        <w:tc>
          <w:tcPr>
            <w:tcW w:w="1180" w:type="dxa"/>
            <w:tcBorders>
              <w:top w:val="nil"/>
              <w:left w:val="nil"/>
              <w:bottom w:val="dotted" w:sz="4" w:space="0" w:color="auto"/>
              <w:right w:val="single" w:sz="4" w:space="0" w:color="auto"/>
            </w:tcBorders>
            <w:shd w:val="clear" w:color="auto" w:fill="auto"/>
            <w:noWrap/>
            <w:vAlign w:val="center"/>
            <w:hideMark/>
          </w:tcPr>
          <w:p w14:paraId="6C3AC12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652</w:t>
            </w:r>
          </w:p>
        </w:tc>
        <w:tc>
          <w:tcPr>
            <w:tcW w:w="1180" w:type="dxa"/>
            <w:tcBorders>
              <w:top w:val="nil"/>
              <w:left w:val="nil"/>
              <w:bottom w:val="dotted" w:sz="4" w:space="0" w:color="auto"/>
              <w:right w:val="single" w:sz="8" w:space="0" w:color="auto"/>
            </w:tcBorders>
            <w:shd w:val="clear" w:color="auto" w:fill="auto"/>
            <w:noWrap/>
            <w:vAlign w:val="center"/>
            <w:hideMark/>
          </w:tcPr>
          <w:p w14:paraId="2512000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647</w:t>
            </w:r>
          </w:p>
        </w:tc>
      </w:tr>
      <w:tr w:rsidR="00281283" w:rsidRPr="002C3563" w14:paraId="7FCD70A2"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771D3812"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36FD13E2"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15-59</w:t>
            </w:r>
          </w:p>
        </w:tc>
        <w:tc>
          <w:tcPr>
            <w:tcW w:w="1180" w:type="dxa"/>
            <w:tcBorders>
              <w:top w:val="nil"/>
              <w:left w:val="nil"/>
              <w:bottom w:val="dotted" w:sz="4" w:space="0" w:color="auto"/>
              <w:right w:val="single" w:sz="4" w:space="0" w:color="auto"/>
            </w:tcBorders>
            <w:shd w:val="clear" w:color="auto" w:fill="auto"/>
            <w:noWrap/>
            <w:vAlign w:val="center"/>
            <w:hideMark/>
          </w:tcPr>
          <w:p w14:paraId="1AC39896"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2 401</w:t>
            </w:r>
          </w:p>
        </w:tc>
        <w:tc>
          <w:tcPr>
            <w:tcW w:w="1180" w:type="dxa"/>
            <w:tcBorders>
              <w:top w:val="nil"/>
              <w:left w:val="nil"/>
              <w:bottom w:val="dotted" w:sz="4" w:space="0" w:color="auto"/>
              <w:right w:val="single" w:sz="4" w:space="0" w:color="auto"/>
            </w:tcBorders>
            <w:shd w:val="clear" w:color="auto" w:fill="auto"/>
            <w:noWrap/>
            <w:vAlign w:val="center"/>
            <w:hideMark/>
          </w:tcPr>
          <w:p w14:paraId="5CC183F0"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2 410</w:t>
            </w:r>
          </w:p>
        </w:tc>
        <w:tc>
          <w:tcPr>
            <w:tcW w:w="1180" w:type="dxa"/>
            <w:tcBorders>
              <w:top w:val="nil"/>
              <w:left w:val="nil"/>
              <w:bottom w:val="dotted" w:sz="4" w:space="0" w:color="auto"/>
              <w:right w:val="single" w:sz="4" w:space="0" w:color="auto"/>
            </w:tcBorders>
            <w:shd w:val="clear" w:color="auto" w:fill="auto"/>
            <w:noWrap/>
            <w:vAlign w:val="center"/>
            <w:hideMark/>
          </w:tcPr>
          <w:p w14:paraId="06EF790A"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2 436</w:t>
            </w:r>
          </w:p>
        </w:tc>
        <w:tc>
          <w:tcPr>
            <w:tcW w:w="1180" w:type="dxa"/>
            <w:tcBorders>
              <w:top w:val="nil"/>
              <w:left w:val="nil"/>
              <w:bottom w:val="dotted" w:sz="4" w:space="0" w:color="auto"/>
              <w:right w:val="single" w:sz="4" w:space="0" w:color="auto"/>
            </w:tcBorders>
            <w:shd w:val="clear" w:color="auto" w:fill="auto"/>
            <w:noWrap/>
            <w:vAlign w:val="center"/>
            <w:hideMark/>
          </w:tcPr>
          <w:p w14:paraId="2C0328D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2 457</w:t>
            </w:r>
          </w:p>
        </w:tc>
        <w:tc>
          <w:tcPr>
            <w:tcW w:w="1180" w:type="dxa"/>
            <w:tcBorders>
              <w:top w:val="nil"/>
              <w:left w:val="nil"/>
              <w:bottom w:val="dotted" w:sz="4" w:space="0" w:color="auto"/>
              <w:right w:val="single" w:sz="4" w:space="0" w:color="auto"/>
            </w:tcBorders>
            <w:shd w:val="clear" w:color="auto" w:fill="auto"/>
            <w:noWrap/>
            <w:vAlign w:val="center"/>
            <w:hideMark/>
          </w:tcPr>
          <w:p w14:paraId="10434A8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2 459</w:t>
            </w:r>
          </w:p>
        </w:tc>
        <w:tc>
          <w:tcPr>
            <w:tcW w:w="1180" w:type="dxa"/>
            <w:tcBorders>
              <w:top w:val="nil"/>
              <w:left w:val="nil"/>
              <w:bottom w:val="dotted" w:sz="4" w:space="0" w:color="auto"/>
              <w:right w:val="single" w:sz="4" w:space="0" w:color="auto"/>
            </w:tcBorders>
            <w:shd w:val="clear" w:color="auto" w:fill="auto"/>
            <w:noWrap/>
            <w:vAlign w:val="center"/>
            <w:hideMark/>
          </w:tcPr>
          <w:p w14:paraId="008FD9C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2 471</w:t>
            </w:r>
          </w:p>
        </w:tc>
        <w:tc>
          <w:tcPr>
            <w:tcW w:w="1180" w:type="dxa"/>
            <w:tcBorders>
              <w:top w:val="nil"/>
              <w:left w:val="nil"/>
              <w:bottom w:val="dotted" w:sz="4" w:space="0" w:color="auto"/>
              <w:right w:val="single" w:sz="4" w:space="0" w:color="auto"/>
            </w:tcBorders>
            <w:shd w:val="clear" w:color="auto" w:fill="auto"/>
            <w:noWrap/>
            <w:vAlign w:val="center"/>
            <w:hideMark/>
          </w:tcPr>
          <w:p w14:paraId="29A2062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2 465</w:t>
            </w:r>
          </w:p>
        </w:tc>
        <w:tc>
          <w:tcPr>
            <w:tcW w:w="1180" w:type="dxa"/>
            <w:tcBorders>
              <w:top w:val="nil"/>
              <w:left w:val="nil"/>
              <w:bottom w:val="dotted" w:sz="4" w:space="0" w:color="auto"/>
              <w:right w:val="single" w:sz="4" w:space="0" w:color="auto"/>
            </w:tcBorders>
            <w:shd w:val="clear" w:color="auto" w:fill="auto"/>
            <w:noWrap/>
            <w:vAlign w:val="center"/>
            <w:hideMark/>
          </w:tcPr>
          <w:p w14:paraId="47D3BB40"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2 473</w:t>
            </w:r>
          </w:p>
        </w:tc>
        <w:tc>
          <w:tcPr>
            <w:tcW w:w="1180" w:type="dxa"/>
            <w:tcBorders>
              <w:top w:val="nil"/>
              <w:left w:val="nil"/>
              <w:bottom w:val="dotted" w:sz="4" w:space="0" w:color="auto"/>
              <w:right w:val="single" w:sz="8" w:space="0" w:color="auto"/>
            </w:tcBorders>
            <w:shd w:val="clear" w:color="auto" w:fill="auto"/>
            <w:noWrap/>
            <w:vAlign w:val="center"/>
            <w:hideMark/>
          </w:tcPr>
          <w:p w14:paraId="20C34F7F"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2 473</w:t>
            </w:r>
          </w:p>
        </w:tc>
      </w:tr>
      <w:tr w:rsidR="00281283" w:rsidRPr="002C3563" w14:paraId="2FC6924C"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0766EB38"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125A7A45"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60+</w:t>
            </w:r>
          </w:p>
        </w:tc>
        <w:tc>
          <w:tcPr>
            <w:tcW w:w="1180" w:type="dxa"/>
            <w:tcBorders>
              <w:top w:val="nil"/>
              <w:left w:val="nil"/>
              <w:bottom w:val="dotted" w:sz="4" w:space="0" w:color="auto"/>
              <w:right w:val="single" w:sz="4" w:space="0" w:color="auto"/>
            </w:tcBorders>
            <w:shd w:val="clear" w:color="auto" w:fill="auto"/>
            <w:noWrap/>
            <w:vAlign w:val="center"/>
            <w:hideMark/>
          </w:tcPr>
          <w:p w14:paraId="19E9E8B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1 156</w:t>
            </w:r>
          </w:p>
        </w:tc>
        <w:tc>
          <w:tcPr>
            <w:tcW w:w="1180" w:type="dxa"/>
            <w:tcBorders>
              <w:top w:val="nil"/>
              <w:left w:val="nil"/>
              <w:bottom w:val="dotted" w:sz="4" w:space="0" w:color="auto"/>
              <w:right w:val="single" w:sz="4" w:space="0" w:color="auto"/>
            </w:tcBorders>
            <w:shd w:val="clear" w:color="auto" w:fill="auto"/>
            <w:noWrap/>
            <w:vAlign w:val="center"/>
            <w:hideMark/>
          </w:tcPr>
          <w:p w14:paraId="3D92070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1 148</w:t>
            </w:r>
          </w:p>
        </w:tc>
        <w:tc>
          <w:tcPr>
            <w:tcW w:w="1180" w:type="dxa"/>
            <w:tcBorders>
              <w:top w:val="nil"/>
              <w:left w:val="nil"/>
              <w:bottom w:val="dotted" w:sz="4" w:space="0" w:color="auto"/>
              <w:right w:val="single" w:sz="4" w:space="0" w:color="auto"/>
            </w:tcBorders>
            <w:shd w:val="clear" w:color="auto" w:fill="auto"/>
            <w:noWrap/>
            <w:vAlign w:val="center"/>
            <w:hideMark/>
          </w:tcPr>
          <w:p w14:paraId="2624811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1 147</w:t>
            </w:r>
          </w:p>
        </w:tc>
        <w:tc>
          <w:tcPr>
            <w:tcW w:w="1180" w:type="dxa"/>
            <w:tcBorders>
              <w:top w:val="nil"/>
              <w:left w:val="nil"/>
              <w:bottom w:val="dotted" w:sz="4" w:space="0" w:color="auto"/>
              <w:right w:val="single" w:sz="4" w:space="0" w:color="auto"/>
            </w:tcBorders>
            <w:shd w:val="clear" w:color="auto" w:fill="auto"/>
            <w:noWrap/>
            <w:vAlign w:val="center"/>
            <w:hideMark/>
          </w:tcPr>
          <w:p w14:paraId="617A331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1 144</w:t>
            </w:r>
          </w:p>
        </w:tc>
        <w:tc>
          <w:tcPr>
            <w:tcW w:w="1180" w:type="dxa"/>
            <w:tcBorders>
              <w:top w:val="nil"/>
              <w:left w:val="nil"/>
              <w:bottom w:val="dotted" w:sz="4" w:space="0" w:color="auto"/>
              <w:right w:val="single" w:sz="4" w:space="0" w:color="auto"/>
            </w:tcBorders>
            <w:shd w:val="clear" w:color="auto" w:fill="auto"/>
            <w:noWrap/>
            <w:vAlign w:val="center"/>
            <w:hideMark/>
          </w:tcPr>
          <w:p w14:paraId="2807C9D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1 162</w:t>
            </w:r>
          </w:p>
        </w:tc>
        <w:tc>
          <w:tcPr>
            <w:tcW w:w="1180" w:type="dxa"/>
            <w:tcBorders>
              <w:top w:val="nil"/>
              <w:left w:val="nil"/>
              <w:bottom w:val="dotted" w:sz="4" w:space="0" w:color="auto"/>
              <w:right w:val="single" w:sz="4" w:space="0" w:color="auto"/>
            </w:tcBorders>
            <w:shd w:val="clear" w:color="auto" w:fill="auto"/>
            <w:noWrap/>
            <w:vAlign w:val="center"/>
            <w:hideMark/>
          </w:tcPr>
          <w:p w14:paraId="4DD7CD1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1 176</w:t>
            </w:r>
          </w:p>
        </w:tc>
        <w:tc>
          <w:tcPr>
            <w:tcW w:w="1180" w:type="dxa"/>
            <w:tcBorders>
              <w:top w:val="nil"/>
              <w:left w:val="nil"/>
              <w:bottom w:val="dotted" w:sz="4" w:space="0" w:color="auto"/>
              <w:right w:val="single" w:sz="4" w:space="0" w:color="auto"/>
            </w:tcBorders>
            <w:shd w:val="clear" w:color="auto" w:fill="auto"/>
            <w:noWrap/>
            <w:vAlign w:val="center"/>
            <w:hideMark/>
          </w:tcPr>
          <w:p w14:paraId="6AE3F93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1 205</w:t>
            </w:r>
          </w:p>
        </w:tc>
        <w:tc>
          <w:tcPr>
            <w:tcW w:w="1180" w:type="dxa"/>
            <w:tcBorders>
              <w:top w:val="nil"/>
              <w:left w:val="nil"/>
              <w:bottom w:val="dotted" w:sz="4" w:space="0" w:color="auto"/>
              <w:right w:val="single" w:sz="4" w:space="0" w:color="auto"/>
            </w:tcBorders>
            <w:shd w:val="clear" w:color="auto" w:fill="auto"/>
            <w:noWrap/>
            <w:vAlign w:val="center"/>
            <w:hideMark/>
          </w:tcPr>
          <w:p w14:paraId="46DBC71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1 208</w:t>
            </w:r>
          </w:p>
        </w:tc>
        <w:tc>
          <w:tcPr>
            <w:tcW w:w="1180" w:type="dxa"/>
            <w:tcBorders>
              <w:top w:val="nil"/>
              <w:left w:val="nil"/>
              <w:bottom w:val="dotted" w:sz="4" w:space="0" w:color="auto"/>
              <w:right w:val="single" w:sz="8" w:space="0" w:color="auto"/>
            </w:tcBorders>
            <w:shd w:val="clear" w:color="auto" w:fill="auto"/>
            <w:noWrap/>
            <w:vAlign w:val="center"/>
            <w:hideMark/>
          </w:tcPr>
          <w:p w14:paraId="78715B40"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1 217</w:t>
            </w:r>
          </w:p>
        </w:tc>
      </w:tr>
      <w:tr w:rsidR="00281283" w:rsidRPr="002C3563" w14:paraId="61844213"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6FE744C0"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16455D1C"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15-64</w:t>
            </w:r>
          </w:p>
        </w:tc>
        <w:tc>
          <w:tcPr>
            <w:tcW w:w="1180" w:type="dxa"/>
            <w:tcBorders>
              <w:top w:val="nil"/>
              <w:left w:val="nil"/>
              <w:bottom w:val="dotted" w:sz="4" w:space="0" w:color="auto"/>
              <w:right w:val="single" w:sz="4" w:space="0" w:color="auto"/>
            </w:tcBorders>
            <w:shd w:val="clear" w:color="auto" w:fill="auto"/>
            <w:noWrap/>
            <w:vAlign w:val="center"/>
            <w:hideMark/>
          </w:tcPr>
          <w:p w14:paraId="0696F14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2 691</w:t>
            </w:r>
          </w:p>
        </w:tc>
        <w:tc>
          <w:tcPr>
            <w:tcW w:w="1180" w:type="dxa"/>
            <w:tcBorders>
              <w:top w:val="nil"/>
              <w:left w:val="nil"/>
              <w:bottom w:val="dotted" w:sz="4" w:space="0" w:color="auto"/>
              <w:right w:val="single" w:sz="4" w:space="0" w:color="auto"/>
            </w:tcBorders>
            <w:shd w:val="clear" w:color="auto" w:fill="auto"/>
            <w:noWrap/>
            <w:vAlign w:val="center"/>
            <w:hideMark/>
          </w:tcPr>
          <w:p w14:paraId="67B3733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2 664</w:t>
            </w:r>
          </w:p>
        </w:tc>
        <w:tc>
          <w:tcPr>
            <w:tcW w:w="1180" w:type="dxa"/>
            <w:tcBorders>
              <w:top w:val="nil"/>
              <w:left w:val="nil"/>
              <w:bottom w:val="dotted" w:sz="4" w:space="0" w:color="auto"/>
              <w:right w:val="single" w:sz="4" w:space="0" w:color="auto"/>
            </w:tcBorders>
            <w:shd w:val="clear" w:color="auto" w:fill="auto"/>
            <w:noWrap/>
            <w:vAlign w:val="center"/>
            <w:hideMark/>
          </w:tcPr>
          <w:p w14:paraId="6A5885F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2 665</w:t>
            </w:r>
          </w:p>
        </w:tc>
        <w:tc>
          <w:tcPr>
            <w:tcW w:w="1180" w:type="dxa"/>
            <w:tcBorders>
              <w:top w:val="nil"/>
              <w:left w:val="nil"/>
              <w:bottom w:val="dotted" w:sz="4" w:space="0" w:color="auto"/>
              <w:right w:val="single" w:sz="4" w:space="0" w:color="auto"/>
            </w:tcBorders>
            <w:shd w:val="clear" w:color="auto" w:fill="auto"/>
            <w:noWrap/>
            <w:vAlign w:val="center"/>
            <w:hideMark/>
          </w:tcPr>
          <w:p w14:paraId="6118EF6F"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2 674</w:t>
            </w:r>
          </w:p>
        </w:tc>
        <w:tc>
          <w:tcPr>
            <w:tcW w:w="1180" w:type="dxa"/>
            <w:tcBorders>
              <w:top w:val="nil"/>
              <w:left w:val="nil"/>
              <w:bottom w:val="dotted" w:sz="4" w:space="0" w:color="auto"/>
              <w:right w:val="single" w:sz="4" w:space="0" w:color="auto"/>
            </w:tcBorders>
            <w:shd w:val="clear" w:color="auto" w:fill="auto"/>
            <w:noWrap/>
            <w:vAlign w:val="center"/>
            <w:hideMark/>
          </w:tcPr>
          <w:p w14:paraId="14A65BD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2 676</w:t>
            </w:r>
          </w:p>
        </w:tc>
        <w:tc>
          <w:tcPr>
            <w:tcW w:w="1180" w:type="dxa"/>
            <w:tcBorders>
              <w:top w:val="nil"/>
              <w:left w:val="nil"/>
              <w:bottom w:val="dotted" w:sz="4" w:space="0" w:color="auto"/>
              <w:right w:val="single" w:sz="4" w:space="0" w:color="auto"/>
            </w:tcBorders>
            <w:shd w:val="clear" w:color="auto" w:fill="auto"/>
            <w:noWrap/>
            <w:vAlign w:val="center"/>
            <w:hideMark/>
          </w:tcPr>
          <w:p w14:paraId="4D1D9A13"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2 686</w:t>
            </w:r>
          </w:p>
        </w:tc>
        <w:tc>
          <w:tcPr>
            <w:tcW w:w="1180" w:type="dxa"/>
            <w:tcBorders>
              <w:top w:val="nil"/>
              <w:left w:val="nil"/>
              <w:bottom w:val="dotted" w:sz="4" w:space="0" w:color="auto"/>
              <w:right w:val="single" w:sz="4" w:space="0" w:color="auto"/>
            </w:tcBorders>
            <w:shd w:val="clear" w:color="auto" w:fill="auto"/>
            <w:noWrap/>
            <w:vAlign w:val="center"/>
            <w:hideMark/>
          </w:tcPr>
          <w:p w14:paraId="03AC9E60"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2 708</w:t>
            </w:r>
          </w:p>
        </w:tc>
        <w:tc>
          <w:tcPr>
            <w:tcW w:w="1180" w:type="dxa"/>
            <w:tcBorders>
              <w:top w:val="nil"/>
              <w:left w:val="nil"/>
              <w:bottom w:val="dotted" w:sz="4" w:space="0" w:color="auto"/>
              <w:right w:val="single" w:sz="4" w:space="0" w:color="auto"/>
            </w:tcBorders>
            <w:shd w:val="clear" w:color="auto" w:fill="auto"/>
            <w:noWrap/>
            <w:vAlign w:val="center"/>
            <w:hideMark/>
          </w:tcPr>
          <w:p w14:paraId="104489B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2 719</w:t>
            </w:r>
          </w:p>
        </w:tc>
        <w:tc>
          <w:tcPr>
            <w:tcW w:w="1180" w:type="dxa"/>
            <w:tcBorders>
              <w:top w:val="nil"/>
              <w:left w:val="nil"/>
              <w:bottom w:val="dotted" w:sz="4" w:space="0" w:color="auto"/>
              <w:right w:val="single" w:sz="8" w:space="0" w:color="auto"/>
            </w:tcBorders>
            <w:shd w:val="clear" w:color="auto" w:fill="auto"/>
            <w:noWrap/>
            <w:vAlign w:val="center"/>
            <w:hideMark/>
          </w:tcPr>
          <w:p w14:paraId="30630359"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2 732</w:t>
            </w:r>
          </w:p>
        </w:tc>
      </w:tr>
      <w:tr w:rsidR="00281283" w:rsidRPr="002C3563" w14:paraId="0551A43E"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29E7BD74"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3A5BC9DB"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65+</w:t>
            </w:r>
          </w:p>
        </w:tc>
        <w:tc>
          <w:tcPr>
            <w:tcW w:w="1180" w:type="dxa"/>
            <w:tcBorders>
              <w:top w:val="nil"/>
              <w:left w:val="nil"/>
              <w:bottom w:val="dotted" w:sz="4" w:space="0" w:color="auto"/>
              <w:right w:val="single" w:sz="4" w:space="0" w:color="auto"/>
            </w:tcBorders>
            <w:shd w:val="clear" w:color="auto" w:fill="auto"/>
            <w:noWrap/>
            <w:vAlign w:val="center"/>
            <w:hideMark/>
          </w:tcPr>
          <w:p w14:paraId="4EBBE887"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866</w:t>
            </w:r>
          </w:p>
        </w:tc>
        <w:tc>
          <w:tcPr>
            <w:tcW w:w="1180" w:type="dxa"/>
            <w:tcBorders>
              <w:top w:val="nil"/>
              <w:left w:val="nil"/>
              <w:bottom w:val="dotted" w:sz="4" w:space="0" w:color="auto"/>
              <w:right w:val="single" w:sz="4" w:space="0" w:color="auto"/>
            </w:tcBorders>
            <w:shd w:val="clear" w:color="auto" w:fill="auto"/>
            <w:noWrap/>
            <w:vAlign w:val="center"/>
            <w:hideMark/>
          </w:tcPr>
          <w:p w14:paraId="19D4632E"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894</w:t>
            </w:r>
          </w:p>
        </w:tc>
        <w:tc>
          <w:tcPr>
            <w:tcW w:w="1180" w:type="dxa"/>
            <w:tcBorders>
              <w:top w:val="nil"/>
              <w:left w:val="nil"/>
              <w:bottom w:val="dotted" w:sz="4" w:space="0" w:color="auto"/>
              <w:right w:val="single" w:sz="4" w:space="0" w:color="auto"/>
            </w:tcBorders>
            <w:shd w:val="clear" w:color="auto" w:fill="auto"/>
            <w:noWrap/>
            <w:vAlign w:val="center"/>
            <w:hideMark/>
          </w:tcPr>
          <w:p w14:paraId="03ED90EA"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918</w:t>
            </w:r>
          </w:p>
        </w:tc>
        <w:tc>
          <w:tcPr>
            <w:tcW w:w="1180" w:type="dxa"/>
            <w:tcBorders>
              <w:top w:val="nil"/>
              <w:left w:val="nil"/>
              <w:bottom w:val="dotted" w:sz="4" w:space="0" w:color="auto"/>
              <w:right w:val="single" w:sz="4" w:space="0" w:color="auto"/>
            </w:tcBorders>
            <w:shd w:val="clear" w:color="auto" w:fill="auto"/>
            <w:noWrap/>
            <w:vAlign w:val="center"/>
            <w:hideMark/>
          </w:tcPr>
          <w:p w14:paraId="4BDD132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927</w:t>
            </w:r>
          </w:p>
        </w:tc>
        <w:tc>
          <w:tcPr>
            <w:tcW w:w="1180" w:type="dxa"/>
            <w:tcBorders>
              <w:top w:val="nil"/>
              <w:left w:val="nil"/>
              <w:bottom w:val="dotted" w:sz="4" w:space="0" w:color="auto"/>
              <w:right w:val="single" w:sz="4" w:space="0" w:color="auto"/>
            </w:tcBorders>
            <w:shd w:val="clear" w:color="auto" w:fill="auto"/>
            <w:noWrap/>
            <w:vAlign w:val="center"/>
            <w:hideMark/>
          </w:tcPr>
          <w:p w14:paraId="7B33ED0B"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945</w:t>
            </w:r>
          </w:p>
        </w:tc>
        <w:tc>
          <w:tcPr>
            <w:tcW w:w="1180" w:type="dxa"/>
            <w:tcBorders>
              <w:top w:val="nil"/>
              <w:left w:val="nil"/>
              <w:bottom w:val="dotted" w:sz="4" w:space="0" w:color="auto"/>
              <w:right w:val="single" w:sz="4" w:space="0" w:color="auto"/>
            </w:tcBorders>
            <w:shd w:val="clear" w:color="auto" w:fill="auto"/>
            <w:noWrap/>
            <w:vAlign w:val="center"/>
            <w:hideMark/>
          </w:tcPr>
          <w:p w14:paraId="1219BC3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961</w:t>
            </w:r>
          </w:p>
        </w:tc>
        <w:tc>
          <w:tcPr>
            <w:tcW w:w="1180" w:type="dxa"/>
            <w:tcBorders>
              <w:top w:val="nil"/>
              <w:left w:val="nil"/>
              <w:bottom w:val="dotted" w:sz="4" w:space="0" w:color="auto"/>
              <w:right w:val="single" w:sz="4" w:space="0" w:color="auto"/>
            </w:tcBorders>
            <w:shd w:val="clear" w:color="auto" w:fill="auto"/>
            <w:noWrap/>
            <w:vAlign w:val="center"/>
            <w:hideMark/>
          </w:tcPr>
          <w:p w14:paraId="0055DE7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962</w:t>
            </w:r>
          </w:p>
        </w:tc>
        <w:tc>
          <w:tcPr>
            <w:tcW w:w="1180" w:type="dxa"/>
            <w:tcBorders>
              <w:top w:val="nil"/>
              <w:left w:val="nil"/>
              <w:bottom w:val="dotted" w:sz="4" w:space="0" w:color="auto"/>
              <w:right w:val="single" w:sz="4" w:space="0" w:color="auto"/>
            </w:tcBorders>
            <w:shd w:val="clear" w:color="auto" w:fill="auto"/>
            <w:noWrap/>
            <w:vAlign w:val="center"/>
            <w:hideMark/>
          </w:tcPr>
          <w:p w14:paraId="7943A728"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962</w:t>
            </w:r>
          </w:p>
        </w:tc>
        <w:tc>
          <w:tcPr>
            <w:tcW w:w="1180" w:type="dxa"/>
            <w:tcBorders>
              <w:top w:val="nil"/>
              <w:left w:val="nil"/>
              <w:bottom w:val="dotted" w:sz="4" w:space="0" w:color="auto"/>
              <w:right w:val="single" w:sz="8" w:space="0" w:color="auto"/>
            </w:tcBorders>
            <w:shd w:val="clear" w:color="auto" w:fill="auto"/>
            <w:noWrap/>
            <w:vAlign w:val="center"/>
            <w:hideMark/>
          </w:tcPr>
          <w:p w14:paraId="3370B161"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958</w:t>
            </w:r>
          </w:p>
        </w:tc>
      </w:tr>
      <w:tr w:rsidR="00281283" w:rsidRPr="002C3563" w14:paraId="272E8704"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2816955F"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056D35DB"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80+</w:t>
            </w:r>
          </w:p>
        </w:tc>
        <w:tc>
          <w:tcPr>
            <w:tcW w:w="1180" w:type="dxa"/>
            <w:tcBorders>
              <w:top w:val="nil"/>
              <w:left w:val="nil"/>
              <w:bottom w:val="dotted" w:sz="4" w:space="0" w:color="auto"/>
              <w:right w:val="single" w:sz="4" w:space="0" w:color="auto"/>
            </w:tcBorders>
            <w:shd w:val="clear" w:color="auto" w:fill="auto"/>
            <w:noWrap/>
            <w:vAlign w:val="center"/>
            <w:hideMark/>
          </w:tcPr>
          <w:p w14:paraId="2B182EBA"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233</w:t>
            </w:r>
          </w:p>
        </w:tc>
        <w:tc>
          <w:tcPr>
            <w:tcW w:w="1180" w:type="dxa"/>
            <w:tcBorders>
              <w:top w:val="nil"/>
              <w:left w:val="nil"/>
              <w:bottom w:val="dotted" w:sz="4" w:space="0" w:color="auto"/>
              <w:right w:val="single" w:sz="4" w:space="0" w:color="auto"/>
            </w:tcBorders>
            <w:shd w:val="clear" w:color="auto" w:fill="auto"/>
            <w:noWrap/>
            <w:vAlign w:val="center"/>
            <w:hideMark/>
          </w:tcPr>
          <w:p w14:paraId="59C55C4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223</w:t>
            </w:r>
          </w:p>
        </w:tc>
        <w:tc>
          <w:tcPr>
            <w:tcW w:w="1180" w:type="dxa"/>
            <w:tcBorders>
              <w:top w:val="nil"/>
              <w:left w:val="nil"/>
              <w:bottom w:val="dotted" w:sz="4" w:space="0" w:color="auto"/>
              <w:right w:val="single" w:sz="4" w:space="0" w:color="auto"/>
            </w:tcBorders>
            <w:shd w:val="clear" w:color="auto" w:fill="auto"/>
            <w:noWrap/>
            <w:vAlign w:val="center"/>
            <w:hideMark/>
          </w:tcPr>
          <w:p w14:paraId="0372E1CC"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224</w:t>
            </w:r>
          </w:p>
        </w:tc>
        <w:tc>
          <w:tcPr>
            <w:tcW w:w="1180" w:type="dxa"/>
            <w:tcBorders>
              <w:top w:val="nil"/>
              <w:left w:val="nil"/>
              <w:bottom w:val="dotted" w:sz="4" w:space="0" w:color="auto"/>
              <w:right w:val="single" w:sz="4" w:space="0" w:color="auto"/>
            </w:tcBorders>
            <w:shd w:val="clear" w:color="auto" w:fill="auto"/>
            <w:noWrap/>
            <w:vAlign w:val="center"/>
            <w:hideMark/>
          </w:tcPr>
          <w:p w14:paraId="694D113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226</w:t>
            </w:r>
          </w:p>
        </w:tc>
        <w:tc>
          <w:tcPr>
            <w:tcW w:w="1180" w:type="dxa"/>
            <w:tcBorders>
              <w:top w:val="nil"/>
              <w:left w:val="nil"/>
              <w:bottom w:val="dotted" w:sz="4" w:space="0" w:color="auto"/>
              <w:right w:val="single" w:sz="4" w:space="0" w:color="auto"/>
            </w:tcBorders>
            <w:shd w:val="clear" w:color="auto" w:fill="auto"/>
            <w:noWrap/>
            <w:vAlign w:val="center"/>
            <w:hideMark/>
          </w:tcPr>
          <w:p w14:paraId="4C998CF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231</w:t>
            </w:r>
          </w:p>
        </w:tc>
        <w:tc>
          <w:tcPr>
            <w:tcW w:w="1180" w:type="dxa"/>
            <w:tcBorders>
              <w:top w:val="nil"/>
              <w:left w:val="nil"/>
              <w:bottom w:val="dotted" w:sz="4" w:space="0" w:color="auto"/>
              <w:right w:val="single" w:sz="4" w:space="0" w:color="auto"/>
            </w:tcBorders>
            <w:shd w:val="clear" w:color="auto" w:fill="auto"/>
            <w:noWrap/>
            <w:vAlign w:val="center"/>
            <w:hideMark/>
          </w:tcPr>
          <w:p w14:paraId="39C0FB5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240</w:t>
            </w:r>
          </w:p>
        </w:tc>
        <w:tc>
          <w:tcPr>
            <w:tcW w:w="1180" w:type="dxa"/>
            <w:tcBorders>
              <w:top w:val="nil"/>
              <w:left w:val="nil"/>
              <w:bottom w:val="dotted" w:sz="4" w:space="0" w:color="auto"/>
              <w:right w:val="single" w:sz="4" w:space="0" w:color="auto"/>
            </w:tcBorders>
            <w:shd w:val="clear" w:color="auto" w:fill="auto"/>
            <w:noWrap/>
            <w:vAlign w:val="center"/>
            <w:hideMark/>
          </w:tcPr>
          <w:p w14:paraId="3B769012"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250</w:t>
            </w:r>
          </w:p>
        </w:tc>
        <w:tc>
          <w:tcPr>
            <w:tcW w:w="1180" w:type="dxa"/>
            <w:tcBorders>
              <w:top w:val="nil"/>
              <w:left w:val="nil"/>
              <w:bottom w:val="dotted" w:sz="4" w:space="0" w:color="auto"/>
              <w:right w:val="single" w:sz="4" w:space="0" w:color="auto"/>
            </w:tcBorders>
            <w:shd w:val="clear" w:color="auto" w:fill="auto"/>
            <w:noWrap/>
            <w:vAlign w:val="center"/>
            <w:hideMark/>
          </w:tcPr>
          <w:p w14:paraId="4E81D21D"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250</w:t>
            </w:r>
          </w:p>
        </w:tc>
        <w:tc>
          <w:tcPr>
            <w:tcW w:w="1180" w:type="dxa"/>
            <w:tcBorders>
              <w:top w:val="nil"/>
              <w:left w:val="nil"/>
              <w:bottom w:val="dotted" w:sz="4" w:space="0" w:color="auto"/>
              <w:right w:val="single" w:sz="8" w:space="0" w:color="auto"/>
            </w:tcBorders>
            <w:shd w:val="clear" w:color="auto" w:fill="auto"/>
            <w:noWrap/>
            <w:vAlign w:val="center"/>
            <w:hideMark/>
          </w:tcPr>
          <w:p w14:paraId="656678A0"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267</w:t>
            </w:r>
          </w:p>
        </w:tc>
      </w:tr>
      <w:tr w:rsidR="00281283" w:rsidRPr="002C3563" w14:paraId="7120A554" w14:textId="77777777" w:rsidTr="00153EF3">
        <w:trPr>
          <w:trHeight w:val="315"/>
          <w:jc w:val="center"/>
        </w:trPr>
        <w:tc>
          <w:tcPr>
            <w:tcW w:w="1560" w:type="dxa"/>
            <w:vMerge/>
            <w:tcBorders>
              <w:top w:val="nil"/>
              <w:left w:val="single" w:sz="8" w:space="0" w:color="auto"/>
              <w:bottom w:val="single" w:sz="8" w:space="0" w:color="000000"/>
              <w:right w:val="single" w:sz="4" w:space="0" w:color="auto"/>
            </w:tcBorders>
            <w:vAlign w:val="center"/>
            <w:hideMark/>
          </w:tcPr>
          <w:p w14:paraId="3EFE65B7" w14:textId="77777777" w:rsidR="00281283" w:rsidRPr="002C3563" w:rsidRDefault="00281283" w:rsidP="00D67E77">
            <w:pPr>
              <w:spacing w:after="0" w:line="240" w:lineRule="auto"/>
              <w:rPr>
                <w:rFonts w:eastAsia="Times New Roman" w:cstheme="minorHAnsi"/>
                <w:b/>
                <w:bCs/>
                <w:lang w:eastAsia="pl-PL"/>
              </w:rPr>
            </w:pPr>
          </w:p>
        </w:tc>
        <w:tc>
          <w:tcPr>
            <w:tcW w:w="2200" w:type="dxa"/>
            <w:tcBorders>
              <w:top w:val="nil"/>
              <w:left w:val="nil"/>
              <w:bottom w:val="single" w:sz="8" w:space="0" w:color="auto"/>
              <w:right w:val="single" w:sz="8" w:space="0" w:color="auto"/>
            </w:tcBorders>
            <w:shd w:val="clear" w:color="000000" w:fill="DDEBF7"/>
            <w:hideMark/>
          </w:tcPr>
          <w:p w14:paraId="4090FF56" w14:textId="77777777" w:rsidR="00281283" w:rsidRPr="002C3563" w:rsidRDefault="00281283" w:rsidP="00D67E77">
            <w:pPr>
              <w:spacing w:after="0" w:line="240" w:lineRule="auto"/>
              <w:rPr>
                <w:rFonts w:eastAsia="Times New Roman" w:cstheme="minorHAnsi"/>
                <w:lang w:eastAsia="pl-PL"/>
              </w:rPr>
            </w:pPr>
            <w:r w:rsidRPr="002C3563">
              <w:rPr>
                <w:rFonts w:eastAsia="Times New Roman" w:cstheme="minorHAnsi"/>
                <w:lang w:eastAsia="pl-PL"/>
              </w:rPr>
              <w:t>15-49</w:t>
            </w:r>
          </w:p>
        </w:tc>
        <w:tc>
          <w:tcPr>
            <w:tcW w:w="1180" w:type="dxa"/>
            <w:tcBorders>
              <w:top w:val="nil"/>
              <w:left w:val="nil"/>
              <w:bottom w:val="single" w:sz="8" w:space="0" w:color="auto"/>
              <w:right w:val="single" w:sz="4" w:space="0" w:color="auto"/>
            </w:tcBorders>
            <w:shd w:val="clear" w:color="auto" w:fill="auto"/>
            <w:noWrap/>
            <w:vAlign w:val="center"/>
            <w:hideMark/>
          </w:tcPr>
          <w:p w14:paraId="45DA888F"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1 930</w:t>
            </w:r>
          </w:p>
        </w:tc>
        <w:tc>
          <w:tcPr>
            <w:tcW w:w="1180" w:type="dxa"/>
            <w:tcBorders>
              <w:top w:val="nil"/>
              <w:left w:val="nil"/>
              <w:bottom w:val="single" w:sz="8" w:space="0" w:color="auto"/>
              <w:right w:val="single" w:sz="4" w:space="0" w:color="auto"/>
            </w:tcBorders>
            <w:shd w:val="clear" w:color="auto" w:fill="auto"/>
            <w:noWrap/>
            <w:vAlign w:val="center"/>
            <w:hideMark/>
          </w:tcPr>
          <w:p w14:paraId="6BB5A5E5"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1 912</w:t>
            </w:r>
          </w:p>
        </w:tc>
        <w:tc>
          <w:tcPr>
            <w:tcW w:w="1180" w:type="dxa"/>
            <w:tcBorders>
              <w:top w:val="nil"/>
              <w:left w:val="nil"/>
              <w:bottom w:val="single" w:sz="8" w:space="0" w:color="auto"/>
              <w:right w:val="single" w:sz="4" w:space="0" w:color="auto"/>
            </w:tcBorders>
            <w:shd w:val="clear" w:color="auto" w:fill="auto"/>
            <w:noWrap/>
            <w:vAlign w:val="center"/>
            <w:hideMark/>
          </w:tcPr>
          <w:p w14:paraId="32AA3B20"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1 917</w:t>
            </w:r>
          </w:p>
        </w:tc>
        <w:tc>
          <w:tcPr>
            <w:tcW w:w="1180" w:type="dxa"/>
            <w:tcBorders>
              <w:top w:val="nil"/>
              <w:left w:val="nil"/>
              <w:bottom w:val="single" w:sz="8" w:space="0" w:color="auto"/>
              <w:right w:val="single" w:sz="4" w:space="0" w:color="auto"/>
            </w:tcBorders>
            <w:shd w:val="clear" w:color="auto" w:fill="auto"/>
            <w:noWrap/>
            <w:vAlign w:val="center"/>
            <w:hideMark/>
          </w:tcPr>
          <w:p w14:paraId="47AB1B0F"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1 909</w:t>
            </w:r>
          </w:p>
        </w:tc>
        <w:tc>
          <w:tcPr>
            <w:tcW w:w="1180" w:type="dxa"/>
            <w:tcBorders>
              <w:top w:val="nil"/>
              <w:left w:val="nil"/>
              <w:bottom w:val="single" w:sz="8" w:space="0" w:color="auto"/>
              <w:right w:val="single" w:sz="4" w:space="0" w:color="auto"/>
            </w:tcBorders>
            <w:shd w:val="clear" w:color="auto" w:fill="auto"/>
            <w:noWrap/>
            <w:vAlign w:val="center"/>
            <w:hideMark/>
          </w:tcPr>
          <w:p w14:paraId="0A39DF86"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1 912</w:t>
            </w:r>
          </w:p>
        </w:tc>
        <w:tc>
          <w:tcPr>
            <w:tcW w:w="1180" w:type="dxa"/>
            <w:tcBorders>
              <w:top w:val="nil"/>
              <w:left w:val="nil"/>
              <w:bottom w:val="single" w:sz="8" w:space="0" w:color="auto"/>
              <w:right w:val="single" w:sz="4" w:space="0" w:color="auto"/>
            </w:tcBorders>
            <w:shd w:val="clear" w:color="auto" w:fill="auto"/>
            <w:noWrap/>
            <w:vAlign w:val="center"/>
            <w:hideMark/>
          </w:tcPr>
          <w:p w14:paraId="6940DFAF"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1 916</w:t>
            </w:r>
          </w:p>
        </w:tc>
        <w:tc>
          <w:tcPr>
            <w:tcW w:w="1180" w:type="dxa"/>
            <w:tcBorders>
              <w:top w:val="nil"/>
              <w:left w:val="nil"/>
              <w:bottom w:val="single" w:sz="8" w:space="0" w:color="auto"/>
              <w:right w:val="single" w:sz="4" w:space="0" w:color="auto"/>
            </w:tcBorders>
            <w:shd w:val="clear" w:color="auto" w:fill="auto"/>
            <w:noWrap/>
            <w:vAlign w:val="center"/>
            <w:hideMark/>
          </w:tcPr>
          <w:p w14:paraId="78D22BC4"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1 894</w:t>
            </w:r>
          </w:p>
        </w:tc>
        <w:tc>
          <w:tcPr>
            <w:tcW w:w="1180" w:type="dxa"/>
            <w:tcBorders>
              <w:top w:val="nil"/>
              <w:left w:val="nil"/>
              <w:bottom w:val="single" w:sz="8" w:space="0" w:color="auto"/>
              <w:right w:val="single" w:sz="4" w:space="0" w:color="auto"/>
            </w:tcBorders>
            <w:shd w:val="clear" w:color="auto" w:fill="auto"/>
            <w:noWrap/>
            <w:vAlign w:val="center"/>
            <w:hideMark/>
          </w:tcPr>
          <w:p w14:paraId="31E5ED53"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1 883</w:t>
            </w:r>
          </w:p>
        </w:tc>
        <w:tc>
          <w:tcPr>
            <w:tcW w:w="1180" w:type="dxa"/>
            <w:tcBorders>
              <w:top w:val="nil"/>
              <w:left w:val="nil"/>
              <w:bottom w:val="single" w:sz="8" w:space="0" w:color="auto"/>
              <w:right w:val="single" w:sz="8" w:space="0" w:color="auto"/>
            </w:tcBorders>
            <w:shd w:val="clear" w:color="auto" w:fill="auto"/>
            <w:noWrap/>
            <w:vAlign w:val="center"/>
            <w:hideMark/>
          </w:tcPr>
          <w:p w14:paraId="5CCE4B03" w14:textId="77777777" w:rsidR="00281283" w:rsidRPr="002C3563" w:rsidRDefault="00281283" w:rsidP="00D67E77">
            <w:pPr>
              <w:spacing w:after="0" w:line="240" w:lineRule="auto"/>
              <w:jc w:val="center"/>
              <w:rPr>
                <w:rFonts w:eastAsia="Times New Roman" w:cstheme="minorHAnsi"/>
                <w:lang w:eastAsia="pl-PL"/>
              </w:rPr>
            </w:pPr>
            <w:r w:rsidRPr="002C3563">
              <w:rPr>
                <w:rFonts w:eastAsia="Times New Roman" w:cstheme="minorHAnsi"/>
                <w:lang w:eastAsia="pl-PL"/>
              </w:rPr>
              <w:t>1 872</w:t>
            </w:r>
          </w:p>
        </w:tc>
      </w:tr>
    </w:tbl>
    <w:p w14:paraId="0A07532D" w14:textId="0E316FE9" w:rsidR="007842AF" w:rsidRPr="002C3563" w:rsidRDefault="007842AF" w:rsidP="00D67E77">
      <w:pPr>
        <w:spacing w:after="0" w:line="240" w:lineRule="auto"/>
        <w:jc w:val="center"/>
        <w:rPr>
          <w:rFonts w:cstheme="minorHAnsi"/>
        </w:rPr>
      </w:pPr>
      <w:r w:rsidRPr="002C3563">
        <w:rPr>
          <w:rFonts w:cstheme="minorHAnsi"/>
        </w:rPr>
        <w:t xml:space="preserve">Źródło: Prognoza ludności gmin na lata 2017-2030 </w:t>
      </w:r>
      <w:r w:rsidR="00B402DC">
        <w:rPr>
          <w:rFonts w:cstheme="minorHAnsi"/>
        </w:rPr>
        <w:t>–</w:t>
      </w:r>
      <w:r w:rsidRPr="002C3563">
        <w:rPr>
          <w:rFonts w:cstheme="minorHAnsi"/>
        </w:rPr>
        <w:t xml:space="preserve"> tablice wojewódzkie</w:t>
      </w:r>
    </w:p>
    <w:p w14:paraId="560E89D6" w14:textId="77777777" w:rsidR="007842AF" w:rsidRPr="002C3563" w:rsidRDefault="007842AF" w:rsidP="00D67E77">
      <w:pPr>
        <w:spacing w:after="0" w:line="240" w:lineRule="auto"/>
        <w:rPr>
          <w:rFonts w:cstheme="minorHAnsi"/>
          <w:highlight w:val="yellow"/>
        </w:rPr>
        <w:sectPr w:rsidR="007842AF" w:rsidRPr="002C3563" w:rsidSect="006F1A8D">
          <w:pgSz w:w="16838" w:h="11906" w:orient="landscape"/>
          <w:pgMar w:top="1418" w:right="1418" w:bottom="1418" w:left="1418" w:header="709" w:footer="709" w:gutter="0"/>
          <w:cols w:space="708"/>
          <w:docGrid w:linePitch="360"/>
        </w:sectPr>
      </w:pPr>
    </w:p>
    <w:p w14:paraId="2B889769" w14:textId="43D1F00E" w:rsidR="007842AF" w:rsidRPr="002C3563" w:rsidRDefault="007842AF" w:rsidP="00D67E77">
      <w:pPr>
        <w:spacing w:after="0" w:line="240" w:lineRule="auto"/>
        <w:jc w:val="both"/>
        <w:rPr>
          <w:rFonts w:cstheme="minorHAnsi"/>
        </w:rPr>
      </w:pPr>
      <w:r w:rsidRPr="002C3563">
        <w:rPr>
          <w:rFonts w:cstheme="minorHAnsi"/>
        </w:rPr>
        <w:lastRenderedPageBreak/>
        <w:t xml:space="preserve">Według prognozy GUS na obszarze </w:t>
      </w:r>
      <w:r w:rsidR="00375FA4">
        <w:rPr>
          <w:rFonts w:cstheme="minorHAnsi"/>
        </w:rPr>
        <w:t>G</w:t>
      </w:r>
      <w:r w:rsidRPr="002C3563">
        <w:rPr>
          <w:rFonts w:cstheme="minorHAnsi"/>
        </w:rPr>
        <w:t xml:space="preserve">miny </w:t>
      </w:r>
      <w:r w:rsidR="002B6855" w:rsidRPr="002C3563">
        <w:rPr>
          <w:rFonts w:cstheme="minorHAnsi"/>
        </w:rPr>
        <w:t xml:space="preserve">Sobków </w:t>
      </w:r>
      <w:r w:rsidRPr="002C3563">
        <w:rPr>
          <w:rFonts w:cstheme="minorHAnsi"/>
        </w:rPr>
        <w:t>należy spodziewać się:</w:t>
      </w:r>
    </w:p>
    <w:p w14:paraId="3225672B" w14:textId="13F51DB9" w:rsidR="007842AF" w:rsidRPr="002C3563" w:rsidRDefault="00375FA4" w:rsidP="00D67E77">
      <w:pPr>
        <w:pStyle w:val="Akapitzlist"/>
        <w:numPr>
          <w:ilvl w:val="0"/>
          <w:numId w:val="2"/>
        </w:numPr>
        <w:spacing w:after="0" w:line="240" w:lineRule="auto"/>
        <w:jc w:val="both"/>
        <w:rPr>
          <w:rFonts w:cstheme="minorHAnsi"/>
        </w:rPr>
      </w:pPr>
      <w:r>
        <w:rPr>
          <w:rFonts w:cstheme="minorHAnsi"/>
        </w:rPr>
        <w:t>w</w:t>
      </w:r>
      <w:r w:rsidR="002B6855" w:rsidRPr="002C3563">
        <w:rPr>
          <w:rFonts w:cstheme="minorHAnsi"/>
        </w:rPr>
        <w:t>zrostu</w:t>
      </w:r>
      <w:r w:rsidR="007842AF" w:rsidRPr="002C3563">
        <w:rPr>
          <w:rFonts w:cstheme="minorHAnsi"/>
        </w:rPr>
        <w:t xml:space="preserve"> liczby ludności względem roku 2020 roku o </w:t>
      </w:r>
      <w:r w:rsidR="002B6855" w:rsidRPr="002C3563">
        <w:rPr>
          <w:rFonts w:cstheme="minorHAnsi"/>
        </w:rPr>
        <w:t>141</w:t>
      </w:r>
      <w:r w:rsidR="007842AF" w:rsidRPr="002C3563">
        <w:rPr>
          <w:rFonts w:cstheme="minorHAnsi"/>
        </w:rPr>
        <w:t xml:space="preserve"> osób tj. </w:t>
      </w:r>
      <w:r w:rsidR="002B6855" w:rsidRPr="002C3563">
        <w:rPr>
          <w:rFonts w:cstheme="minorHAnsi"/>
        </w:rPr>
        <w:t>wzrost 1,6</w:t>
      </w:r>
      <w:r>
        <w:rPr>
          <w:rFonts w:cstheme="minorHAnsi"/>
        </w:rPr>
        <w:t>4</w:t>
      </w:r>
      <w:r w:rsidR="007842AF" w:rsidRPr="002C3563">
        <w:rPr>
          <w:rFonts w:cstheme="minorHAnsi"/>
        </w:rPr>
        <w:t>%</w:t>
      </w:r>
      <w:r>
        <w:rPr>
          <w:rFonts w:cstheme="minorHAnsi"/>
        </w:rPr>
        <w:t xml:space="preserve"> (w</w:t>
      </w:r>
      <w:r w:rsidR="007842AF" w:rsidRPr="002C3563">
        <w:rPr>
          <w:rFonts w:cstheme="minorHAnsi"/>
        </w:rPr>
        <w:t xml:space="preserve">edług prognoz w 2030 roku teren gminy będzie zamieszkiwać </w:t>
      </w:r>
      <w:r w:rsidR="002B6855" w:rsidRPr="002C3563">
        <w:rPr>
          <w:rFonts w:cstheme="minorHAnsi"/>
        </w:rPr>
        <w:t xml:space="preserve">8 615 </w:t>
      </w:r>
      <w:r w:rsidR="007842AF" w:rsidRPr="002C3563">
        <w:rPr>
          <w:rFonts w:cstheme="minorHAnsi"/>
        </w:rPr>
        <w:t xml:space="preserve">osób w tym </w:t>
      </w:r>
      <w:r w:rsidR="002B6855" w:rsidRPr="002C3563">
        <w:rPr>
          <w:rFonts w:cstheme="minorHAnsi"/>
        </w:rPr>
        <w:t>4337</w:t>
      </w:r>
      <w:r w:rsidR="00DD7FA3" w:rsidRPr="002C3563">
        <w:rPr>
          <w:rFonts w:cstheme="minorHAnsi"/>
        </w:rPr>
        <w:t xml:space="preserve"> </w:t>
      </w:r>
      <w:r w:rsidR="007842AF" w:rsidRPr="002C3563">
        <w:rPr>
          <w:rFonts w:cstheme="minorHAnsi"/>
        </w:rPr>
        <w:t xml:space="preserve"> kobiet </w:t>
      </w:r>
      <w:r w:rsidR="00DD7FA3" w:rsidRPr="002C3563">
        <w:rPr>
          <w:rFonts w:cstheme="minorHAnsi"/>
        </w:rPr>
        <w:t xml:space="preserve">i </w:t>
      </w:r>
      <w:r w:rsidR="002B6855" w:rsidRPr="002C3563">
        <w:rPr>
          <w:rFonts w:cstheme="minorHAnsi"/>
        </w:rPr>
        <w:t xml:space="preserve">4278 </w:t>
      </w:r>
      <w:r w:rsidR="007842AF" w:rsidRPr="002C3563">
        <w:rPr>
          <w:rFonts w:cstheme="minorHAnsi"/>
        </w:rPr>
        <w:t>mężczyzn</w:t>
      </w:r>
      <w:r>
        <w:rPr>
          <w:rFonts w:cstheme="minorHAnsi"/>
        </w:rPr>
        <w:t>),</w:t>
      </w:r>
    </w:p>
    <w:p w14:paraId="5FF3B629" w14:textId="397C95B1" w:rsidR="007842AF" w:rsidRPr="002C3563" w:rsidRDefault="007842AF" w:rsidP="00D67E77">
      <w:pPr>
        <w:pStyle w:val="Akapitzlist"/>
        <w:numPr>
          <w:ilvl w:val="0"/>
          <w:numId w:val="2"/>
        </w:numPr>
        <w:spacing w:after="0" w:line="240" w:lineRule="auto"/>
        <w:jc w:val="both"/>
        <w:rPr>
          <w:rFonts w:cstheme="minorHAnsi"/>
        </w:rPr>
      </w:pPr>
      <w:r w:rsidRPr="002C3563">
        <w:rPr>
          <w:rFonts w:cstheme="minorHAnsi"/>
        </w:rPr>
        <w:t>wzro</w:t>
      </w:r>
      <w:r w:rsidR="00375FA4">
        <w:rPr>
          <w:rFonts w:cstheme="minorHAnsi"/>
        </w:rPr>
        <w:t>stu</w:t>
      </w:r>
      <w:r w:rsidRPr="002C3563">
        <w:rPr>
          <w:rFonts w:cstheme="minorHAnsi"/>
        </w:rPr>
        <w:t xml:space="preserve"> liczb</w:t>
      </w:r>
      <w:r w:rsidR="00375FA4">
        <w:rPr>
          <w:rFonts w:cstheme="minorHAnsi"/>
        </w:rPr>
        <w:t>y</w:t>
      </w:r>
      <w:r w:rsidRPr="002C3563">
        <w:rPr>
          <w:rFonts w:cstheme="minorHAnsi"/>
        </w:rPr>
        <w:t xml:space="preserve"> mieszkańców gminy w wieku poprodukcyjnym</w:t>
      </w:r>
      <w:r w:rsidR="00375FA4">
        <w:rPr>
          <w:rFonts w:cstheme="minorHAnsi"/>
        </w:rPr>
        <w:t xml:space="preserve">, który w roku 2030 </w:t>
      </w:r>
      <w:r w:rsidRPr="002C3563">
        <w:rPr>
          <w:rFonts w:cstheme="minorHAnsi"/>
        </w:rPr>
        <w:t xml:space="preserve">będzie wynosić  </w:t>
      </w:r>
      <w:r w:rsidR="002B6855" w:rsidRPr="002C3563">
        <w:rPr>
          <w:rFonts w:cstheme="minorHAnsi"/>
        </w:rPr>
        <w:t>23</w:t>
      </w:r>
      <w:r w:rsidRPr="002C3563">
        <w:rPr>
          <w:rFonts w:cstheme="minorHAnsi"/>
        </w:rPr>
        <w:t>% ogółu</w:t>
      </w:r>
      <w:r w:rsidR="00375FA4">
        <w:rPr>
          <w:rFonts w:cstheme="minorHAnsi"/>
        </w:rPr>
        <w:t>; w</w:t>
      </w:r>
      <w:r w:rsidR="005C532E" w:rsidRPr="002C3563">
        <w:rPr>
          <w:rFonts w:cstheme="minorHAnsi"/>
        </w:rPr>
        <w:t xml:space="preserve">skaźnik dotyczący liczby mieszkańców gminy w wieku poprodukcyjnym </w:t>
      </w:r>
      <w:r w:rsidR="0017158C" w:rsidRPr="002C3563">
        <w:rPr>
          <w:rFonts w:cstheme="minorHAnsi"/>
        </w:rPr>
        <w:t xml:space="preserve">względem 2016r. </w:t>
      </w:r>
      <w:r w:rsidR="005C532E" w:rsidRPr="002C3563">
        <w:rPr>
          <w:rFonts w:cstheme="minorHAnsi"/>
        </w:rPr>
        <w:t xml:space="preserve">wśród kobiet </w:t>
      </w:r>
      <w:r w:rsidR="0017158C" w:rsidRPr="002C3563">
        <w:rPr>
          <w:rFonts w:cstheme="minorHAnsi"/>
        </w:rPr>
        <w:t>w</w:t>
      </w:r>
      <w:r w:rsidR="005C532E" w:rsidRPr="002C3563">
        <w:rPr>
          <w:rFonts w:cstheme="minorHAnsi"/>
        </w:rPr>
        <w:t xml:space="preserve">zrośnie o </w:t>
      </w:r>
      <w:r w:rsidR="002B6855" w:rsidRPr="002C3563">
        <w:rPr>
          <w:rFonts w:cstheme="minorHAnsi"/>
        </w:rPr>
        <w:t>3,2</w:t>
      </w:r>
      <w:r w:rsidR="005C532E" w:rsidRPr="002C3563">
        <w:rPr>
          <w:rFonts w:cstheme="minorHAnsi"/>
        </w:rPr>
        <w:t xml:space="preserve">% wśród mężczyzn o </w:t>
      </w:r>
      <w:r w:rsidR="002B6855" w:rsidRPr="002C3563">
        <w:rPr>
          <w:rFonts w:cstheme="minorHAnsi"/>
        </w:rPr>
        <w:t>5,6</w:t>
      </w:r>
      <w:r w:rsidR="005C532E" w:rsidRPr="002C3563">
        <w:rPr>
          <w:rFonts w:cstheme="minorHAnsi"/>
        </w:rPr>
        <w:t>%</w:t>
      </w:r>
      <w:r w:rsidR="00375FA4">
        <w:rPr>
          <w:rFonts w:cstheme="minorHAnsi"/>
        </w:rPr>
        <w:t>,</w:t>
      </w:r>
    </w:p>
    <w:p w14:paraId="337205F1" w14:textId="6239BC6F" w:rsidR="0017158C" w:rsidRPr="002C3563" w:rsidRDefault="002B6855" w:rsidP="00D67E77">
      <w:pPr>
        <w:pStyle w:val="Akapitzlist"/>
        <w:numPr>
          <w:ilvl w:val="0"/>
          <w:numId w:val="2"/>
        </w:numPr>
        <w:spacing w:after="0" w:line="240" w:lineRule="auto"/>
        <w:rPr>
          <w:rFonts w:cstheme="minorHAnsi"/>
        </w:rPr>
      </w:pPr>
      <w:r w:rsidRPr="002C3563">
        <w:rPr>
          <w:rFonts w:cstheme="minorHAnsi"/>
        </w:rPr>
        <w:t>nieznaczn</w:t>
      </w:r>
      <w:r w:rsidR="00375FA4">
        <w:rPr>
          <w:rFonts w:cstheme="minorHAnsi"/>
        </w:rPr>
        <w:t>ego spadku</w:t>
      </w:r>
      <w:r w:rsidR="0017158C" w:rsidRPr="002C3563">
        <w:rPr>
          <w:rFonts w:cstheme="minorHAnsi"/>
        </w:rPr>
        <w:t xml:space="preserve"> liczb</w:t>
      </w:r>
      <w:r w:rsidR="00375FA4">
        <w:rPr>
          <w:rFonts w:cstheme="minorHAnsi"/>
        </w:rPr>
        <w:t>y</w:t>
      </w:r>
      <w:r w:rsidR="0017158C" w:rsidRPr="002C3563">
        <w:rPr>
          <w:rFonts w:cstheme="minorHAnsi"/>
        </w:rPr>
        <w:t xml:space="preserve"> osób w wieku przedprodukcyjnym względem 2016r. z poziomu </w:t>
      </w:r>
      <w:r w:rsidR="00290405" w:rsidRPr="002C3563">
        <w:rPr>
          <w:rFonts w:cstheme="minorHAnsi"/>
        </w:rPr>
        <w:t>19,0</w:t>
      </w:r>
      <w:r w:rsidR="0017158C" w:rsidRPr="002C3563">
        <w:rPr>
          <w:rFonts w:cstheme="minorHAnsi"/>
        </w:rPr>
        <w:t xml:space="preserve">% do </w:t>
      </w:r>
      <w:r w:rsidR="00290405" w:rsidRPr="002C3563">
        <w:rPr>
          <w:rFonts w:cstheme="minorHAnsi"/>
        </w:rPr>
        <w:t>18,6</w:t>
      </w:r>
      <w:r w:rsidR="0017158C" w:rsidRPr="002C3563">
        <w:rPr>
          <w:rFonts w:cstheme="minorHAnsi"/>
        </w:rPr>
        <w:t xml:space="preserve">% tj. </w:t>
      </w:r>
      <w:r w:rsidR="00290405" w:rsidRPr="002C3563">
        <w:rPr>
          <w:rFonts w:cstheme="minorHAnsi"/>
        </w:rPr>
        <w:t>spadek o 0,4</w:t>
      </w:r>
      <w:r w:rsidR="0017158C" w:rsidRPr="002C3563">
        <w:rPr>
          <w:rFonts w:cstheme="minorHAnsi"/>
        </w:rPr>
        <w:t>%</w:t>
      </w:r>
    </w:p>
    <w:p w14:paraId="23A01F0F" w14:textId="77777777" w:rsidR="007842AF" w:rsidRPr="002C3563" w:rsidRDefault="007842AF" w:rsidP="00D67E77">
      <w:pPr>
        <w:spacing w:after="0" w:line="240" w:lineRule="auto"/>
        <w:jc w:val="both"/>
        <w:rPr>
          <w:rFonts w:cstheme="minorHAnsi"/>
        </w:rPr>
      </w:pPr>
    </w:p>
    <w:p w14:paraId="50D445F5" w14:textId="4D217C99" w:rsidR="007842AF" w:rsidRPr="002C3563" w:rsidRDefault="007842AF" w:rsidP="00D67E77">
      <w:pPr>
        <w:pStyle w:val="Legenda"/>
        <w:spacing w:after="0"/>
        <w:jc w:val="center"/>
        <w:rPr>
          <w:rFonts w:cstheme="minorHAnsi"/>
          <w:i w:val="0"/>
          <w:iCs w:val="0"/>
          <w:color w:val="auto"/>
          <w:sz w:val="22"/>
          <w:szCs w:val="22"/>
        </w:rPr>
      </w:pPr>
      <w:bookmarkStart w:id="54" w:name="_Toc117501820"/>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23</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Struktura ludności w </w:t>
      </w:r>
      <w:r w:rsidR="00375FA4">
        <w:rPr>
          <w:rFonts w:cstheme="minorHAnsi"/>
          <w:i w:val="0"/>
          <w:iCs w:val="0"/>
          <w:color w:val="auto"/>
          <w:sz w:val="22"/>
          <w:szCs w:val="22"/>
        </w:rPr>
        <w:t>Gminie Sobków w roku</w:t>
      </w:r>
      <w:r w:rsidRPr="002C3563">
        <w:rPr>
          <w:rFonts w:cstheme="minorHAnsi"/>
          <w:i w:val="0"/>
          <w:iCs w:val="0"/>
          <w:color w:val="auto"/>
          <w:sz w:val="22"/>
          <w:szCs w:val="22"/>
        </w:rPr>
        <w:t xml:space="preserve"> 2016 i 2030</w:t>
      </w:r>
      <w:r w:rsidR="00375FA4">
        <w:rPr>
          <w:rFonts w:cstheme="minorHAnsi"/>
          <w:i w:val="0"/>
          <w:iCs w:val="0"/>
          <w:color w:val="auto"/>
          <w:sz w:val="22"/>
          <w:szCs w:val="22"/>
        </w:rPr>
        <w:t xml:space="preserve"> </w:t>
      </w:r>
      <w:r w:rsidR="00153EF3">
        <w:rPr>
          <w:rFonts w:cstheme="minorHAnsi"/>
          <w:i w:val="0"/>
          <w:iCs w:val="0"/>
          <w:color w:val="auto"/>
          <w:sz w:val="22"/>
          <w:szCs w:val="22"/>
        </w:rPr>
        <w:t>(</w:t>
      </w:r>
      <w:r w:rsidR="00375FA4">
        <w:rPr>
          <w:rFonts w:cstheme="minorHAnsi"/>
          <w:i w:val="0"/>
          <w:iCs w:val="0"/>
          <w:color w:val="auto"/>
          <w:sz w:val="22"/>
          <w:szCs w:val="22"/>
        </w:rPr>
        <w:t>wg prognoz</w:t>
      </w:r>
      <w:r w:rsidR="00153EF3">
        <w:rPr>
          <w:rFonts w:cstheme="minorHAnsi"/>
          <w:i w:val="0"/>
          <w:iCs w:val="0"/>
          <w:color w:val="auto"/>
          <w:sz w:val="22"/>
          <w:szCs w:val="22"/>
        </w:rPr>
        <w:t>y</w:t>
      </w:r>
      <w:r w:rsidR="00375FA4">
        <w:rPr>
          <w:rFonts w:cstheme="minorHAnsi"/>
          <w:i w:val="0"/>
          <w:iCs w:val="0"/>
          <w:color w:val="auto"/>
          <w:sz w:val="22"/>
          <w:szCs w:val="22"/>
        </w:rPr>
        <w:t xml:space="preserve"> GUS</w:t>
      </w:r>
      <w:r w:rsidR="00153EF3">
        <w:rPr>
          <w:rFonts w:cstheme="minorHAnsi"/>
          <w:i w:val="0"/>
          <w:iCs w:val="0"/>
          <w:color w:val="auto"/>
          <w:sz w:val="22"/>
          <w:szCs w:val="22"/>
        </w:rPr>
        <w:t>)</w:t>
      </w:r>
      <w:bookmarkEnd w:id="54"/>
    </w:p>
    <w:tbl>
      <w:tblPr>
        <w:tblW w:w="8301" w:type="dxa"/>
        <w:jc w:val="center"/>
        <w:tblCellMar>
          <w:left w:w="70" w:type="dxa"/>
          <w:right w:w="70" w:type="dxa"/>
        </w:tblCellMar>
        <w:tblLook w:val="04A0" w:firstRow="1" w:lastRow="0" w:firstColumn="1" w:lastColumn="0" w:noHBand="0" w:noVBand="1"/>
      </w:tblPr>
      <w:tblGrid>
        <w:gridCol w:w="4745"/>
        <w:gridCol w:w="1777"/>
        <w:gridCol w:w="1779"/>
      </w:tblGrid>
      <w:tr w:rsidR="002C3563" w:rsidRPr="002C3563" w14:paraId="5BEB2518" w14:textId="77777777" w:rsidTr="00D15E1F">
        <w:trPr>
          <w:trHeight w:val="214"/>
          <w:jc w:val="center"/>
        </w:trPr>
        <w:tc>
          <w:tcPr>
            <w:tcW w:w="8301"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665B697F"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xml:space="preserve">STRUKTURA LUDNOŚĆI </w:t>
            </w:r>
            <w:r w:rsidRPr="002C3563">
              <w:rPr>
                <w:rFonts w:eastAsia="Times New Roman" w:cstheme="minorHAnsi"/>
                <w:b/>
                <w:bCs/>
                <w:i/>
                <w:iCs/>
                <w:lang w:eastAsia="pl-PL"/>
              </w:rPr>
              <w:t>(w %)</w:t>
            </w:r>
          </w:p>
        </w:tc>
      </w:tr>
      <w:tr w:rsidR="002C3563" w:rsidRPr="002C3563" w14:paraId="6FD5C922" w14:textId="77777777" w:rsidTr="00D15E1F">
        <w:trPr>
          <w:trHeight w:val="237"/>
          <w:jc w:val="center"/>
        </w:trPr>
        <w:tc>
          <w:tcPr>
            <w:tcW w:w="4745" w:type="dxa"/>
            <w:tcBorders>
              <w:top w:val="nil"/>
              <w:left w:val="single" w:sz="4" w:space="0" w:color="auto"/>
              <w:bottom w:val="nil"/>
              <w:right w:val="nil"/>
            </w:tcBorders>
            <w:shd w:val="clear" w:color="000000" w:fill="92D050"/>
            <w:noWrap/>
            <w:vAlign w:val="bottom"/>
            <w:hideMark/>
          </w:tcPr>
          <w:p w14:paraId="66FB0280" w14:textId="79A11AC0" w:rsidR="00DD7FA3" w:rsidRPr="002C3563" w:rsidRDefault="00DD7FA3" w:rsidP="00D67E77">
            <w:pPr>
              <w:spacing w:after="0" w:line="240" w:lineRule="auto"/>
              <w:jc w:val="center"/>
              <w:rPr>
                <w:rFonts w:eastAsia="Times New Roman" w:cstheme="minorHAnsi"/>
                <w:lang w:eastAsia="pl-PL"/>
              </w:rPr>
            </w:pPr>
          </w:p>
        </w:tc>
        <w:tc>
          <w:tcPr>
            <w:tcW w:w="1777" w:type="dxa"/>
            <w:tcBorders>
              <w:top w:val="nil"/>
              <w:left w:val="single" w:sz="4" w:space="0" w:color="auto"/>
              <w:bottom w:val="nil"/>
              <w:right w:val="nil"/>
            </w:tcBorders>
            <w:shd w:val="clear" w:color="000000" w:fill="92D050"/>
            <w:noWrap/>
            <w:vAlign w:val="center"/>
            <w:hideMark/>
          </w:tcPr>
          <w:p w14:paraId="469BE136"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779" w:type="dxa"/>
            <w:tcBorders>
              <w:top w:val="nil"/>
              <w:left w:val="single" w:sz="4" w:space="0" w:color="auto"/>
              <w:bottom w:val="nil"/>
              <w:right w:val="single" w:sz="4" w:space="0" w:color="auto"/>
            </w:tcBorders>
            <w:shd w:val="clear" w:color="000000" w:fill="92D050"/>
            <w:noWrap/>
            <w:vAlign w:val="center"/>
            <w:hideMark/>
          </w:tcPr>
          <w:p w14:paraId="651B9FFE"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5B71F9" w:rsidRPr="002C3563" w14:paraId="7F8AD23F" w14:textId="77777777" w:rsidTr="00C8600C">
        <w:trPr>
          <w:trHeight w:val="237"/>
          <w:jc w:val="center"/>
        </w:trPr>
        <w:tc>
          <w:tcPr>
            <w:tcW w:w="4745" w:type="dxa"/>
            <w:tcBorders>
              <w:top w:val="single" w:sz="4" w:space="0" w:color="auto"/>
              <w:left w:val="single" w:sz="4" w:space="0" w:color="auto"/>
              <w:bottom w:val="single" w:sz="4" w:space="0" w:color="auto"/>
              <w:right w:val="nil"/>
            </w:tcBorders>
            <w:shd w:val="clear" w:color="000000" w:fill="92D050"/>
            <w:noWrap/>
            <w:vAlign w:val="bottom"/>
            <w:hideMark/>
          </w:tcPr>
          <w:p w14:paraId="779212D6" w14:textId="348C3ED9" w:rsidR="005B71F9" w:rsidRPr="002C3563" w:rsidRDefault="005B71F9" w:rsidP="00D67E77">
            <w:pPr>
              <w:spacing w:after="0" w:line="240" w:lineRule="auto"/>
              <w:jc w:val="center"/>
              <w:rPr>
                <w:rFonts w:eastAsia="Times New Roman" w:cstheme="minorHAnsi"/>
                <w:lang w:eastAsia="pl-PL"/>
              </w:rPr>
            </w:pPr>
          </w:p>
        </w:tc>
        <w:tc>
          <w:tcPr>
            <w:tcW w:w="3556" w:type="dxa"/>
            <w:gridSpan w:val="2"/>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0FC7113" w14:textId="05894419" w:rsidR="005B71F9" w:rsidRPr="002C3563" w:rsidRDefault="005B71F9"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Ogółem</w:t>
            </w:r>
          </w:p>
        </w:tc>
      </w:tr>
      <w:tr w:rsidR="002C3563" w:rsidRPr="002C3563" w14:paraId="0DF680DA" w14:textId="77777777" w:rsidTr="009333E0">
        <w:trPr>
          <w:trHeight w:val="294"/>
          <w:jc w:val="center"/>
        </w:trPr>
        <w:tc>
          <w:tcPr>
            <w:tcW w:w="4745" w:type="dxa"/>
            <w:tcBorders>
              <w:top w:val="nil"/>
              <w:left w:val="single" w:sz="4" w:space="0" w:color="auto"/>
              <w:bottom w:val="dashed" w:sz="4" w:space="0" w:color="000000"/>
              <w:right w:val="single" w:sz="4" w:space="0" w:color="auto"/>
            </w:tcBorders>
            <w:shd w:val="clear" w:color="000000" w:fill="CCFF99"/>
            <w:vAlign w:val="center"/>
            <w:hideMark/>
          </w:tcPr>
          <w:p w14:paraId="0BB0ADC1"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przedprodukcyjny</w:t>
            </w:r>
          </w:p>
        </w:tc>
        <w:tc>
          <w:tcPr>
            <w:tcW w:w="1777" w:type="dxa"/>
            <w:tcBorders>
              <w:top w:val="single" w:sz="4" w:space="0" w:color="auto"/>
              <w:left w:val="single" w:sz="4" w:space="0" w:color="auto"/>
              <w:bottom w:val="nil"/>
              <w:right w:val="single" w:sz="4" w:space="0" w:color="auto"/>
            </w:tcBorders>
            <w:shd w:val="clear" w:color="auto" w:fill="auto"/>
            <w:noWrap/>
            <w:vAlign w:val="center"/>
            <w:hideMark/>
          </w:tcPr>
          <w:p w14:paraId="14068A20" w14:textId="3322ADF7" w:rsidR="002B6855" w:rsidRPr="002C3563" w:rsidRDefault="002B6855" w:rsidP="00D67E77">
            <w:pPr>
              <w:spacing w:after="0" w:line="240" w:lineRule="auto"/>
              <w:jc w:val="center"/>
              <w:rPr>
                <w:rFonts w:eastAsia="Times New Roman" w:cstheme="minorHAnsi"/>
                <w:lang w:eastAsia="pl-PL"/>
              </w:rPr>
            </w:pPr>
            <w:r w:rsidRPr="002C3563">
              <w:rPr>
                <w:rFonts w:cstheme="minorHAnsi"/>
              </w:rPr>
              <w:t>19,0</w:t>
            </w:r>
          </w:p>
        </w:tc>
        <w:tc>
          <w:tcPr>
            <w:tcW w:w="1779" w:type="dxa"/>
            <w:tcBorders>
              <w:top w:val="single" w:sz="4" w:space="0" w:color="auto"/>
              <w:left w:val="nil"/>
              <w:bottom w:val="nil"/>
              <w:right w:val="single" w:sz="4" w:space="0" w:color="auto"/>
            </w:tcBorders>
            <w:shd w:val="clear" w:color="auto" w:fill="auto"/>
            <w:noWrap/>
            <w:vAlign w:val="center"/>
            <w:hideMark/>
          </w:tcPr>
          <w:p w14:paraId="59EDAC44" w14:textId="355CF815" w:rsidR="002B6855" w:rsidRPr="002C3563" w:rsidRDefault="002B6855" w:rsidP="00D67E77">
            <w:pPr>
              <w:spacing w:after="0" w:line="240" w:lineRule="auto"/>
              <w:jc w:val="center"/>
              <w:rPr>
                <w:rFonts w:eastAsia="Times New Roman" w:cstheme="minorHAnsi"/>
                <w:lang w:eastAsia="pl-PL"/>
              </w:rPr>
            </w:pPr>
            <w:r w:rsidRPr="002C3563">
              <w:rPr>
                <w:rFonts w:cstheme="minorHAnsi"/>
              </w:rPr>
              <w:t>18,6</w:t>
            </w:r>
          </w:p>
        </w:tc>
      </w:tr>
      <w:tr w:rsidR="002C3563" w:rsidRPr="002C3563" w14:paraId="5DDA2322" w14:textId="77777777" w:rsidTr="009333E0">
        <w:trPr>
          <w:trHeight w:val="316"/>
          <w:jc w:val="center"/>
        </w:trPr>
        <w:tc>
          <w:tcPr>
            <w:tcW w:w="4745" w:type="dxa"/>
            <w:tcBorders>
              <w:top w:val="nil"/>
              <w:left w:val="single" w:sz="4" w:space="0" w:color="auto"/>
              <w:bottom w:val="dashed" w:sz="4" w:space="0" w:color="000000"/>
              <w:right w:val="single" w:sz="4" w:space="0" w:color="auto"/>
            </w:tcBorders>
            <w:shd w:val="clear" w:color="000000" w:fill="CCFF99"/>
            <w:vAlign w:val="center"/>
            <w:hideMark/>
          </w:tcPr>
          <w:p w14:paraId="44B9DDFF"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produkcyjny</w:t>
            </w:r>
          </w:p>
        </w:tc>
        <w:tc>
          <w:tcPr>
            <w:tcW w:w="177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9865F52" w14:textId="618300E4" w:rsidR="002B6855" w:rsidRPr="002C3563" w:rsidRDefault="002B6855" w:rsidP="00D67E77">
            <w:pPr>
              <w:spacing w:after="0" w:line="240" w:lineRule="auto"/>
              <w:jc w:val="center"/>
              <w:rPr>
                <w:rFonts w:eastAsia="Times New Roman" w:cstheme="minorHAnsi"/>
                <w:lang w:eastAsia="pl-PL"/>
              </w:rPr>
            </w:pPr>
            <w:r w:rsidRPr="002C3563">
              <w:rPr>
                <w:rFonts w:cstheme="minorHAnsi"/>
              </w:rPr>
              <w:t>62,4</w:t>
            </w:r>
          </w:p>
        </w:tc>
        <w:tc>
          <w:tcPr>
            <w:tcW w:w="1779" w:type="dxa"/>
            <w:tcBorders>
              <w:top w:val="dotted" w:sz="4" w:space="0" w:color="auto"/>
              <w:left w:val="nil"/>
              <w:bottom w:val="dotted" w:sz="4" w:space="0" w:color="auto"/>
              <w:right w:val="single" w:sz="4" w:space="0" w:color="auto"/>
            </w:tcBorders>
            <w:shd w:val="clear" w:color="auto" w:fill="auto"/>
            <w:noWrap/>
            <w:vAlign w:val="center"/>
            <w:hideMark/>
          </w:tcPr>
          <w:p w14:paraId="2303A4E8" w14:textId="41A74C80" w:rsidR="002B6855" w:rsidRPr="002C3563" w:rsidRDefault="002B6855" w:rsidP="00D67E77">
            <w:pPr>
              <w:spacing w:after="0" w:line="240" w:lineRule="auto"/>
              <w:jc w:val="center"/>
              <w:rPr>
                <w:rFonts w:eastAsia="Times New Roman" w:cstheme="minorHAnsi"/>
                <w:lang w:eastAsia="pl-PL"/>
              </w:rPr>
            </w:pPr>
            <w:r w:rsidRPr="002C3563">
              <w:rPr>
                <w:rFonts w:cstheme="minorHAnsi"/>
              </w:rPr>
              <w:t>58,4</w:t>
            </w:r>
          </w:p>
        </w:tc>
      </w:tr>
      <w:tr w:rsidR="002C3563" w:rsidRPr="002C3563" w14:paraId="17597136" w14:textId="77777777" w:rsidTr="009333E0">
        <w:trPr>
          <w:trHeight w:val="361"/>
          <w:jc w:val="center"/>
        </w:trPr>
        <w:tc>
          <w:tcPr>
            <w:tcW w:w="4745" w:type="dxa"/>
            <w:tcBorders>
              <w:top w:val="nil"/>
              <w:left w:val="single" w:sz="4" w:space="0" w:color="auto"/>
              <w:bottom w:val="single" w:sz="4" w:space="0" w:color="auto"/>
              <w:right w:val="single" w:sz="4" w:space="0" w:color="auto"/>
            </w:tcBorders>
            <w:shd w:val="clear" w:color="000000" w:fill="CCFF99"/>
            <w:vAlign w:val="center"/>
            <w:hideMark/>
          </w:tcPr>
          <w:p w14:paraId="1482BACD"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poprodukcyjny</w:t>
            </w: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14:paraId="76451014" w14:textId="7CB394A2" w:rsidR="002B6855" w:rsidRPr="002C3563" w:rsidRDefault="002B6855" w:rsidP="00D67E77">
            <w:pPr>
              <w:spacing w:after="0" w:line="240" w:lineRule="auto"/>
              <w:jc w:val="center"/>
              <w:rPr>
                <w:rFonts w:eastAsia="Times New Roman" w:cstheme="minorHAnsi"/>
                <w:lang w:eastAsia="pl-PL"/>
              </w:rPr>
            </w:pPr>
            <w:r w:rsidRPr="002C3563">
              <w:rPr>
                <w:rFonts w:cstheme="minorHAnsi"/>
              </w:rPr>
              <w:t>18,6</w:t>
            </w:r>
          </w:p>
        </w:tc>
        <w:tc>
          <w:tcPr>
            <w:tcW w:w="1779" w:type="dxa"/>
            <w:tcBorders>
              <w:top w:val="nil"/>
              <w:left w:val="nil"/>
              <w:bottom w:val="single" w:sz="4" w:space="0" w:color="auto"/>
              <w:right w:val="single" w:sz="4" w:space="0" w:color="auto"/>
            </w:tcBorders>
            <w:shd w:val="clear" w:color="auto" w:fill="auto"/>
            <w:noWrap/>
            <w:vAlign w:val="center"/>
            <w:hideMark/>
          </w:tcPr>
          <w:p w14:paraId="5286C5A7" w14:textId="6897F324" w:rsidR="002B6855" w:rsidRPr="002C3563" w:rsidRDefault="002B6855" w:rsidP="00D67E77">
            <w:pPr>
              <w:spacing w:after="0" w:line="240" w:lineRule="auto"/>
              <w:jc w:val="center"/>
              <w:rPr>
                <w:rFonts w:eastAsia="Times New Roman" w:cstheme="minorHAnsi"/>
                <w:lang w:eastAsia="pl-PL"/>
              </w:rPr>
            </w:pPr>
            <w:r w:rsidRPr="002C3563">
              <w:rPr>
                <w:rFonts w:cstheme="minorHAnsi"/>
              </w:rPr>
              <w:t>23,0</w:t>
            </w:r>
          </w:p>
        </w:tc>
      </w:tr>
    </w:tbl>
    <w:p w14:paraId="6D49A39A" w14:textId="77777777" w:rsidR="007842AF" w:rsidRPr="002C3563" w:rsidRDefault="007842AF" w:rsidP="00D67E77">
      <w:pPr>
        <w:spacing w:after="0" w:line="240" w:lineRule="auto"/>
        <w:jc w:val="center"/>
        <w:rPr>
          <w:rFonts w:cstheme="minorHAnsi"/>
        </w:rPr>
      </w:pPr>
    </w:p>
    <w:tbl>
      <w:tblPr>
        <w:tblW w:w="8329" w:type="dxa"/>
        <w:jc w:val="center"/>
        <w:tblCellMar>
          <w:left w:w="70" w:type="dxa"/>
          <w:right w:w="70" w:type="dxa"/>
        </w:tblCellMar>
        <w:tblLook w:val="04A0" w:firstRow="1" w:lastRow="0" w:firstColumn="1" w:lastColumn="0" w:noHBand="0" w:noVBand="1"/>
      </w:tblPr>
      <w:tblGrid>
        <w:gridCol w:w="4715"/>
        <w:gridCol w:w="1716"/>
        <w:gridCol w:w="1898"/>
      </w:tblGrid>
      <w:tr w:rsidR="002C3563" w:rsidRPr="002C3563" w14:paraId="2741548E" w14:textId="77777777" w:rsidTr="00D15E1F">
        <w:trPr>
          <w:trHeight w:val="209"/>
          <w:jc w:val="center"/>
        </w:trPr>
        <w:tc>
          <w:tcPr>
            <w:tcW w:w="8329"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0E888ACB"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xml:space="preserve">STRUKTURA LUDNOŚĆI </w:t>
            </w:r>
            <w:r w:rsidRPr="002C3563">
              <w:rPr>
                <w:rFonts w:eastAsia="Times New Roman" w:cstheme="minorHAnsi"/>
                <w:b/>
                <w:bCs/>
                <w:i/>
                <w:iCs/>
                <w:lang w:eastAsia="pl-PL"/>
              </w:rPr>
              <w:t>(w %)</w:t>
            </w:r>
          </w:p>
        </w:tc>
      </w:tr>
      <w:tr w:rsidR="002C3563" w:rsidRPr="002C3563" w14:paraId="37918A6F" w14:textId="77777777" w:rsidTr="00D15E1F">
        <w:trPr>
          <w:trHeight w:val="232"/>
          <w:jc w:val="center"/>
        </w:trPr>
        <w:tc>
          <w:tcPr>
            <w:tcW w:w="4715" w:type="dxa"/>
            <w:tcBorders>
              <w:top w:val="nil"/>
              <w:left w:val="single" w:sz="4" w:space="0" w:color="auto"/>
              <w:bottom w:val="nil"/>
              <w:right w:val="nil"/>
            </w:tcBorders>
            <w:shd w:val="clear" w:color="000000" w:fill="92D050"/>
            <w:noWrap/>
            <w:vAlign w:val="bottom"/>
            <w:hideMark/>
          </w:tcPr>
          <w:p w14:paraId="10559804" w14:textId="0353D17E" w:rsidR="00DD7FA3" w:rsidRPr="002C3563" w:rsidRDefault="00DD7FA3" w:rsidP="00D67E77">
            <w:pPr>
              <w:spacing w:after="0" w:line="240" w:lineRule="auto"/>
              <w:jc w:val="center"/>
              <w:rPr>
                <w:rFonts w:eastAsia="Times New Roman" w:cstheme="minorHAnsi"/>
                <w:lang w:eastAsia="pl-PL"/>
              </w:rPr>
            </w:pPr>
          </w:p>
        </w:tc>
        <w:tc>
          <w:tcPr>
            <w:tcW w:w="1716" w:type="dxa"/>
            <w:tcBorders>
              <w:top w:val="nil"/>
              <w:left w:val="single" w:sz="4" w:space="0" w:color="auto"/>
              <w:bottom w:val="nil"/>
              <w:right w:val="nil"/>
            </w:tcBorders>
            <w:shd w:val="clear" w:color="000000" w:fill="92D050"/>
            <w:noWrap/>
            <w:vAlign w:val="center"/>
            <w:hideMark/>
          </w:tcPr>
          <w:p w14:paraId="3EB58F6B"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898" w:type="dxa"/>
            <w:tcBorders>
              <w:top w:val="nil"/>
              <w:left w:val="single" w:sz="4" w:space="0" w:color="auto"/>
              <w:bottom w:val="nil"/>
              <w:right w:val="single" w:sz="4" w:space="0" w:color="auto"/>
            </w:tcBorders>
            <w:shd w:val="clear" w:color="000000" w:fill="92D050"/>
            <w:noWrap/>
            <w:vAlign w:val="center"/>
            <w:hideMark/>
          </w:tcPr>
          <w:p w14:paraId="564BDE07"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5B71F9" w:rsidRPr="002C3563" w14:paraId="4E8D791C" w14:textId="77777777" w:rsidTr="00700567">
        <w:trPr>
          <w:trHeight w:val="232"/>
          <w:jc w:val="center"/>
        </w:trPr>
        <w:tc>
          <w:tcPr>
            <w:tcW w:w="4715" w:type="dxa"/>
            <w:tcBorders>
              <w:top w:val="single" w:sz="4" w:space="0" w:color="auto"/>
              <w:left w:val="single" w:sz="4" w:space="0" w:color="auto"/>
              <w:bottom w:val="single" w:sz="4" w:space="0" w:color="auto"/>
              <w:right w:val="nil"/>
            </w:tcBorders>
            <w:shd w:val="clear" w:color="000000" w:fill="92D050"/>
            <w:noWrap/>
            <w:vAlign w:val="bottom"/>
            <w:hideMark/>
          </w:tcPr>
          <w:p w14:paraId="6578A0A2" w14:textId="41988D44" w:rsidR="005B71F9" w:rsidRPr="002C3563" w:rsidRDefault="005B71F9" w:rsidP="00D67E77">
            <w:pPr>
              <w:spacing w:after="0" w:line="240" w:lineRule="auto"/>
              <w:jc w:val="center"/>
              <w:rPr>
                <w:rFonts w:eastAsia="Times New Roman" w:cstheme="minorHAnsi"/>
                <w:lang w:eastAsia="pl-PL"/>
              </w:rPr>
            </w:pPr>
          </w:p>
        </w:tc>
        <w:tc>
          <w:tcPr>
            <w:tcW w:w="3614" w:type="dxa"/>
            <w:gridSpan w:val="2"/>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8B7643F" w14:textId="7D382703" w:rsidR="005B71F9" w:rsidRPr="002C3563" w:rsidRDefault="005B71F9"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Mężczyźni</w:t>
            </w:r>
          </w:p>
        </w:tc>
      </w:tr>
      <w:tr w:rsidR="002C3563" w:rsidRPr="002C3563" w14:paraId="61A96750" w14:textId="77777777" w:rsidTr="003179C2">
        <w:trPr>
          <w:trHeight w:val="287"/>
          <w:jc w:val="center"/>
        </w:trPr>
        <w:tc>
          <w:tcPr>
            <w:tcW w:w="4715" w:type="dxa"/>
            <w:tcBorders>
              <w:top w:val="nil"/>
              <w:left w:val="single" w:sz="4" w:space="0" w:color="auto"/>
              <w:bottom w:val="dashed" w:sz="4" w:space="0" w:color="000000"/>
              <w:right w:val="single" w:sz="4" w:space="0" w:color="auto"/>
            </w:tcBorders>
            <w:shd w:val="clear" w:color="000000" w:fill="CCFF99"/>
            <w:vAlign w:val="center"/>
            <w:hideMark/>
          </w:tcPr>
          <w:p w14:paraId="246C182A"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przedprodukcyjny</w:t>
            </w:r>
          </w:p>
        </w:tc>
        <w:tc>
          <w:tcPr>
            <w:tcW w:w="1716" w:type="dxa"/>
            <w:tcBorders>
              <w:top w:val="single" w:sz="4" w:space="0" w:color="auto"/>
              <w:left w:val="single" w:sz="4" w:space="0" w:color="auto"/>
              <w:bottom w:val="nil"/>
              <w:right w:val="single" w:sz="4" w:space="0" w:color="auto"/>
            </w:tcBorders>
            <w:shd w:val="clear" w:color="auto" w:fill="auto"/>
            <w:noWrap/>
            <w:vAlign w:val="center"/>
            <w:hideMark/>
          </w:tcPr>
          <w:p w14:paraId="61E7D9CC" w14:textId="2E99E703" w:rsidR="002B6855" w:rsidRPr="002C3563" w:rsidRDefault="002B6855" w:rsidP="00D67E77">
            <w:pPr>
              <w:spacing w:after="0" w:line="240" w:lineRule="auto"/>
              <w:jc w:val="center"/>
              <w:rPr>
                <w:rFonts w:eastAsia="Times New Roman" w:cstheme="minorHAnsi"/>
                <w:lang w:eastAsia="pl-PL"/>
              </w:rPr>
            </w:pPr>
            <w:r w:rsidRPr="002C3563">
              <w:rPr>
                <w:rFonts w:cstheme="minorHAnsi"/>
              </w:rPr>
              <w:t>19,6</w:t>
            </w:r>
          </w:p>
        </w:tc>
        <w:tc>
          <w:tcPr>
            <w:tcW w:w="1898" w:type="dxa"/>
            <w:tcBorders>
              <w:top w:val="single" w:sz="4" w:space="0" w:color="auto"/>
              <w:left w:val="nil"/>
              <w:bottom w:val="nil"/>
              <w:right w:val="single" w:sz="4" w:space="0" w:color="auto"/>
            </w:tcBorders>
            <w:shd w:val="clear" w:color="auto" w:fill="auto"/>
            <w:noWrap/>
            <w:vAlign w:val="center"/>
            <w:hideMark/>
          </w:tcPr>
          <w:p w14:paraId="169B5F72" w14:textId="76BFE1DD" w:rsidR="002B6855" w:rsidRPr="002C3563" w:rsidRDefault="002B6855" w:rsidP="00D67E77">
            <w:pPr>
              <w:spacing w:after="0" w:line="240" w:lineRule="auto"/>
              <w:jc w:val="center"/>
              <w:rPr>
                <w:rFonts w:eastAsia="Times New Roman" w:cstheme="minorHAnsi"/>
                <w:lang w:eastAsia="pl-PL"/>
              </w:rPr>
            </w:pPr>
            <w:r w:rsidRPr="002C3563">
              <w:rPr>
                <w:rFonts w:cstheme="minorHAnsi"/>
              </w:rPr>
              <w:t>18,8</w:t>
            </w:r>
          </w:p>
        </w:tc>
      </w:tr>
      <w:tr w:rsidR="002C3563" w:rsidRPr="002C3563" w14:paraId="4187E8E4" w14:textId="77777777" w:rsidTr="003179C2">
        <w:trPr>
          <w:trHeight w:val="308"/>
          <w:jc w:val="center"/>
        </w:trPr>
        <w:tc>
          <w:tcPr>
            <w:tcW w:w="4715" w:type="dxa"/>
            <w:tcBorders>
              <w:top w:val="nil"/>
              <w:left w:val="single" w:sz="4" w:space="0" w:color="auto"/>
              <w:bottom w:val="dashed" w:sz="4" w:space="0" w:color="000000"/>
              <w:right w:val="single" w:sz="4" w:space="0" w:color="auto"/>
            </w:tcBorders>
            <w:shd w:val="clear" w:color="000000" w:fill="CCFF99"/>
            <w:vAlign w:val="center"/>
            <w:hideMark/>
          </w:tcPr>
          <w:p w14:paraId="3AED4C2B"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produkcyjny</w:t>
            </w:r>
          </w:p>
        </w:tc>
        <w:tc>
          <w:tcPr>
            <w:tcW w:w="1716"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3C8FDADF" w14:textId="178C4292" w:rsidR="002B6855" w:rsidRPr="002C3563" w:rsidRDefault="002B6855" w:rsidP="00D67E77">
            <w:pPr>
              <w:spacing w:after="0" w:line="240" w:lineRule="auto"/>
              <w:jc w:val="center"/>
              <w:rPr>
                <w:rFonts w:eastAsia="Times New Roman" w:cstheme="minorHAnsi"/>
                <w:lang w:eastAsia="pl-PL"/>
              </w:rPr>
            </w:pPr>
            <w:r w:rsidRPr="002C3563">
              <w:rPr>
                <w:rFonts w:cstheme="minorHAnsi"/>
              </w:rPr>
              <w:t>68,0</w:t>
            </w:r>
          </w:p>
        </w:tc>
        <w:tc>
          <w:tcPr>
            <w:tcW w:w="1898" w:type="dxa"/>
            <w:tcBorders>
              <w:top w:val="dotted" w:sz="4" w:space="0" w:color="auto"/>
              <w:left w:val="nil"/>
              <w:bottom w:val="dotted" w:sz="4" w:space="0" w:color="auto"/>
              <w:right w:val="single" w:sz="4" w:space="0" w:color="auto"/>
            </w:tcBorders>
            <w:shd w:val="clear" w:color="auto" w:fill="auto"/>
            <w:noWrap/>
            <w:vAlign w:val="center"/>
            <w:hideMark/>
          </w:tcPr>
          <w:p w14:paraId="75CC8143" w14:textId="640BA6E3" w:rsidR="002B6855" w:rsidRPr="002C3563" w:rsidRDefault="002B6855" w:rsidP="00D67E77">
            <w:pPr>
              <w:spacing w:after="0" w:line="240" w:lineRule="auto"/>
              <w:jc w:val="center"/>
              <w:rPr>
                <w:rFonts w:eastAsia="Times New Roman" w:cstheme="minorHAnsi"/>
                <w:lang w:eastAsia="pl-PL"/>
              </w:rPr>
            </w:pPr>
            <w:r w:rsidRPr="002C3563">
              <w:rPr>
                <w:rFonts w:cstheme="minorHAnsi"/>
              </w:rPr>
              <w:t>63,3</w:t>
            </w:r>
          </w:p>
        </w:tc>
      </w:tr>
      <w:tr w:rsidR="002C3563" w:rsidRPr="002C3563" w14:paraId="07ECB907" w14:textId="77777777" w:rsidTr="003179C2">
        <w:trPr>
          <w:trHeight w:val="353"/>
          <w:jc w:val="center"/>
        </w:trPr>
        <w:tc>
          <w:tcPr>
            <w:tcW w:w="4715" w:type="dxa"/>
            <w:tcBorders>
              <w:top w:val="nil"/>
              <w:left w:val="single" w:sz="4" w:space="0" w:color="auto"/>
              <w:bottom w:val="single" w:sz="4" w:space="0" w:color="auto"/>
              <w:right w:val="single" w:sz="4" w:space="0" w:color="auto"/>
            </w:tcBorders>
            <w:shd w:val="clear" w:color="000000" w:fill="CCFF99"/>
            <w:vAlign w:val="center"/>
            <w:hideMark/>
          </w:tcPr>
          <w:p w14:paraId="15FE4EEB"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poprodukcyjny</w:t>
            </w:r>
          </w:p>
        </w:tc>
        <w:tc>
          <w:tcPr>
            <w:tcW w:w="1716" w:type="dxa"/>
            <w:tcBorders>
              <w:top w:val="nil"/>
              <w:left w:val="single" w:sz="4" w:space="0" w:color="auto"/>
              <w:bottom w:val="single" w:sz="4" w:space="0" w:color="auto"/>
              <w:right w:val="single" w:sz="4" w:space="0" w:color="auto"/>
            </w:tcBorders>
            <w:shd w:val="clear" w:color="auto" w:fill="auto"/>
            <w:noWrap/>
            <w:vAlign w:val="center"/>
            <w:hideMark/>
          </w:tcPr>
          <w:p w14:paraId="582649E9" w14:textId="71A6B3EB" w:rsidR="002B6855" w:rsidRPr="002C3563" w:rsidRDefault="002B6855" w:rsidP="00D67E77">
            <w:pPr>
              <w:spacing w:after="0" w:line="240" w:lineRule="auto"/>
              <w:jc w:val="center"/>
              <w:rPr>
                <w:rFonts w:eastAsia="Times New Roman" w:cstheme="minorHAnsi"/>
                <w:lang w:eastAsia="pl-PL"/>
              </w:rPr>
            </w:pPr>
            <w:r w:rsidRPr="002C3563">
              <w:rPr>
                <w:rFonts w:cstheme="minorHAnsi"/>
              </w:rPr>
              <w:t>12,4</w:t>
            </w:r>
          </w:p>
        </w:tc>
        <w:tc>
          <w:tcPr>
            <w:tcW w:w="1898" w:type="dxa"/>
            <w:tcBorders>
              <w:top w:val="nil"/>
              <w:left w:val="nil"/>
              <w:bottom w:val="single" w:sz="4" w:space="0" w:color="auto"/>
              <w:right w:val="single" w:sz="4" w:space="0" w:color="auto"/>
            </w:tcBorders>
            <w:shd w:val="clear" w:color="auto" w:fill="auto"/>
            <w:noWrap/>
            <w:vAlign w:val="center"/>
            <w:hideMark/>
          </w:tcPr>
          <w:p w14:paraId="4FEE66DB" w14:textId="7C9B7903" w:rsidR="002B6855" w:rsidRPr="002C3563" w:rsidRDefault="002B6855" w:rsidP="00D67E77">
            <w:pPr>
              <w:spacing w:after="0" w:line="240" w:lineRule="auto"/>
              <w:jc w:val="center"/>
              <w:rPr>
                <w:rFonts w:eastAsia="Times New Roman" w:cstheme="minorHAnsi"/>
                <w:lang w:eastAsia="pl-PL"/>
              </w:rPr>
            </w:pPr>
            <w:r w:rsidRPr="002C3563">
              <w:rPr>
                <w:rFonts w:cstheme="minorHAnsi"/>
              </w:rPr>
              <w:t>18,0</w:t>
            </w:r>
          </w:p>
        </w:tc>
      </w:tr>
    </w:tbl>
    <w:p w14:paraId="394449C5" w14:textId="7538F993" w:rsidR="007842AF" w:rsidRPr="002C3563" w:rsidRDefault="007842AF" w:rsidP="00D67E77">
      <w:pPr>
        <w:spacing w:after="0" w:line="240" w:lineRule="auto"/>
        <w:jc w:val="center"/>
        <w:rPr>
          <w:rFonts w:cstheme="minorHAnsi"/>
        </w:rPr>
      </w:pPr>
    </w:p>
    <w:tbl>
      <w:tblPr>
        <w:tblW w:w="8386" w:type="dxa"/>
        <w:tblInd w:w="421" w:type="dxa"/>
        <w:tblCellMar>
          <w:left w:w="70" w:type="dxa"/>
          <w:right w:w="70" w:type="dxa"/>
        </w:tblCellMar>
        <w:tblLook w:val="04A0" w:firstRow="1" w:lastRow="0" w:firstColumn="1" w:lastColumn="0" w:noHBand="0" w:noVBand="1"/>
      </w:tblPr>
      <w:tblGrid>
        <w:gridCol w:w="4770"/>
        <w:gridCol w:w="1735"/>
        <w:gridCol w:w="1881"/>
      </w:tblGrid>
      <w:tr w:rsidR="002C3563" w:rsidRPr="002C3563" w14:paraId="2EC53492" w14:textId="77777777" w:rsidTr="00D15E1F">
        <w:trPr>
          <w:trHeight w:val="197"/>
        </w:trPr>
        <w:tc>
          <w:tcPr>
            <w:tcW w:w="8386"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7D11CBD2"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xml:space="preserve">STRUKTURA LUDNOŚĆI </w:t>
            </w:r>
            <w:r w:rsidRPr="002C3563">
              <w:rPr>
                <w:rFonts w:eastAsia="Times New Roman" w:cstheme="minorHAnsi"/>
                <w:b/>
                <w:bCs/>
                <w:i/>
                <w:iCs/>
                <w:lang w:eastAsia="pl-PL"/>
              </w:rPr>
              <w:t>(w %)</w:t>
            </w:r>
          </w:p>
        </w:tc>
      </w:tr>
      <w:tr w:rsidR="002C3563" w:rsidRPr="002C3563" w14:paraId="24E97F2D" w14:textId="77777777" w:rsidTr="002B6855">
        <w:trPr>
          <w:trHeight w:val="219"/>
        </w:trPr>
        <w:tc>
          <w:tcPr>
            <w:tcW w:w="4770" w:type="dxa"/>
            <w:tcBorders>
              <w:top w:val="nil"/>
              <w:left w:val="single" w:sz="4" w:space="0" w:color="auto"/>
              <w:bottom w:val="nil"/>
              <w:right w:val="nil"/>
            </w:tcBorders>
            <w:shd w:val="clear" w:color="000000" w:fill="92D050"/>
            <w:noWrap/>
            <w:vAlign w:val="bottom"/>
            <w:hideMark/>
          </w:tcPr>
          <w:p w14:paraId="5E7E937D" w14:textId="14702FEB" w:rsidR="00DD7FA3" w:rsidRPr="002C3563" w:rsidRDefault="00DD7FA3" w:rsidP="00D67E77">
            <w:pPr>
              <w:spacing w:after="0" w:line="240" w:lineRule="auto"/>
              <w:jc w:val="center"/>
              <w:rPr>
                <w:rFonts w:eastAsia="Times New Roman" w:cstheme="minorHAnsi"/>
                <w:lang w:eastAsia="pl-PL"/>
              </w:rPr>
            </w:pPr>
          </w:p>
        </w:tc>
        <w:tc>
          <w:tcPr>
            <w:tcW w:w="1735" w:type="dxa"/>
            <w:tcBorders>
              <w:top w:val="nil"/>
              <w:left w:val="single" w:sz="4" w:space="0" w:color="auto"/>
              <w:bottom w:val="nil"/>
              <w:right w:val="nil"/>
            </w:tcBorders>
            <w:shd w:val="clear" w:color="000000" w:fill="92D050"/>
            <w:noWrap/>
            <w:vAlign w:val="center"/>
            <w:hideMark/>
          </w:tcPr>
          <w:p w14:paraId="38ED0312"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881" w:type="dxa"/>
            <w:tcBorders>
              <w:top w:val="nil"/>
              <w:left w:val="single" w:sz="4" w:space="0" w:color="auto"/>
              <w:bottom w:val="nil"/>
              <w:right w:val="single" w:sz="4" w:space="0" w:color="auto"/>
            </w:tcBorders>
            <w:shd w:val="clear" w:color="000000" w:fill="92D050"/>
            <w:noWrap/>
            <w:vAlign w:val="center"/>
            <w:hideMark/>
          </w:tcPr>
          <w:p w14:paraId="779B8926"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5B71F9" w:rsidRPr="002C3563" w14:paraId="158BF8A1" w14:textId="77777777" w:rsidTr="004D72D8">
        <w:trPr>
          <w:trHeight w:val="219"/>
        </w:trPr>
        <w:tc>
          <w:tcPr>
            <w:tcW w:w="4770" w:type="dxa"/>
            <w:tcBorders>
              <w:top w:val="single" w:sz="4" w:space="0" w:color="auto"/>
              <w:left w:val="single" w:sz="4" w:space="0" w:color="auto"/>
              <w:bottom w:val="single" w:sz="4" w:space="0" w:color="auto"/>
              <w:right w:val="nil"/>
            </w:tcBorders>
            <w:shd w:val="clear" w:color="000000" w:fill="92D050"/>
            <w:noWrap/>
            <w:vAlign w:val="bottom"/>
            <w:hideMark/>
          </w:tcPr>
          <w:p w14:paraId="2CC0AB4E" w14:textId="2EEAF60E" w:rsidR="005B71F9" w:rsidRPr="002C3563" w:rsidRDefault="005B71F9" w:rsidP="00D67E77">
            <w:pPr>
              <w:spacing w:after="0" w:line="240" w:lineRule="auto"/>
              <w:jc w:val="center"/>
              <w:rPr>
                <w:rFonts w:eastAsia="Times New Roman" w:cstheme="minorHAnsi"/>
                <w:lang w:eastAsia="pl-PL"/>
              </w:rPr>
            </w:pPr>
          </w:p>
        </w:tc>
        <w:tc>
          <w:tcPr>
            <w:tcW w:w="3616" w:type="dxa"/>
            <w:gridSpan w:val="2"/>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9DA44BF" w14:textId="222401C4" w:rsidR="005B71F9" w:rsidRPr="002C3563" w:rsidRDefault="005B71F9"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Kobiety</w:t>
            </w:r>
          </w:p>
        </w:tc>
      </w:tr>
      <w:tr w:rsidR="002C3563" w:rsidRPr="002C3563" w14:paraId="2528FC04" w14:textId="77777777" w:rsidTr="002B6855">
        <w:trPr>
          <w:trHeight w:val="270"/>
        </w:trPr>
        <w:tc>
          <w:tcPr>
            <w:tcW w:w="4770" w:type="dxa"/>
            <w:tcBorders>
              <w:top w:val="nil"/>
              <w:left w:val="single" w:sz="4" w:space="0" w:color="auto"/>
              <w:bottom w:val="dashed" w:sz="4" w:space="0" w:color="000000"/>
              <w:right w:val="single" w:sz="4" w:space="0" w:color="auto"/>
            </w:tcBorders>
            <w:shd w:val="clear" w:color="000000" w:fill="CCFF99"/>
            <w:vAlign w:val="center"/>
            <w:hideMark/>
          </w:tcPr>
          <w:p w14:paraId="35CDF688"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przedprodukcyjny</w:t>
            </w:r>
          </w:p>
        </w:tc>
        <w:tc>
          <w:tcPr>
            <w:tcW w:w="1735" w:type="dxa"/>
            <w:tcBorders>
              <w:top w:val="single" w:sz="4" w:space="0" w:color="auto"/>
              <w:left w:val="single" w:sz="4" w:space="0" w:color="auto"/>
              <w:bottom w:val="nil"/>
              <w:right w:val="single" w:sz="4" w:space="0" w:color="auto"/>
            </w:tcBorders>
            <w:shd w:val="clear" w:color="auto" w:fill="auto"/>
            <w:noWrap/>
            <w:vAlign w:val="center"/>
            <w:hideMark/>
          </w:tcPr>
          <w:p w14:paraId="3977822B" w14:textId="662A1FC3" w:rsidR="002B6855" w:rsidRPr="002C3563" w:rsidRDefault="002B6855" w:rsidP="00D67E77">
            <w:pPr>
              <w:spacing w:after="0" w:line="240" w:lineRule="auto"/>
              <w:jc w:val="center"/>
              <w:rPr>
                <w:rFonts w:eastAsia="Times New Roman" w:cstheme="minorHAnsi"/>
                <w:lang w:eastAsia="pl-PL"/>
              </w:rPr>
            </w:pPr>
            <w:r w:rsidRPr="002C3563">
              <w:rPr>
                <w:rFonts w:cstheme="minorHAnsi"/>
              </w:rPr>
              <w:t>18,5</w:t>
            </w:r>
          </w:p>
        </w:tc>
        <w:tc>
          <w:tcPr>
            <w:tcW w:w="1881" w:type="dxa"/>
            <w:tcBorders>
              <w:top w:val="single" w:sz="4" w:space="0" w:color="auto"/>
              <w:left w:val="nil"/>
              <w:bottom w:val="nil"/>
              <w:right w:val="single" w:sz="4" w:space="0" w:color="auto"/>
            </w:tcBorders>
            <w:shd w:val="clear" w:color="auto" w:fill="auto"/>
            <w:noWrap/>
            <w:vAlign w:val="center"/>
            <w:hideMark/>
          </w:tcPr>
          <w:p w14:paraId="38C97F64" w14:textId="2A6C963C" w:rsidR="002B6855" w:rsidRPr="002C3563" w:rsidRDefault="002B6855" w:rsidP="00D67E77">
            <w:pPr>
              <w:spacing w:after="0" w:line="240" w:lineRule="auto"/>
              <w:jc w:val="center"/>
              <w:rPr>
                <w:rFonts w:eastAsia="Times New Roman" w:cstheme="minorHAnsi"/>
                <w:lang w:eastAsia="pl-PL"/>
              </w:rPr>
            </w:pPr>
            <w:r w:rsidRPr="002C3563">
              <w:rPr>
                <w:rFonts w:cstheme="minorHAnsi"/>
              </w:rPr>
              <w:t>18,4</w:t>
            </w:r>
          </w:p>
        </w:tc>
      </w:tr>
      <w:tr w:rsidR="002C3563" w:rsidRPr="002C3563" w14:paraId="31C7FFD4" w14:textId="77777777" w:rsidTr="002B6855">
        <w:trPr>
          <w:trHeight w:val="292"/>
        </w:trPr>
        <w:tc>
          <w:tcPr>
            <w:tcW w:w="4770" w:type="dxa"/>
            <w:tcBorders>
              <w:top w:val="nil"/>
              <w:left w:val="single" w:sz="4" w:space="0" w:color="auto"/>
              <w:bottom w:val="dashed" w:sz="4" w:space="0" w:color="000000"/>
              <w:right w:val="single" w:sz="4" w:space="0" w:color="auto"/>
            </w:tcBorders>
            <w:shd w:val="clear" w:color="000000" w:fill="CCFF99"/>
            <w:vAlign w:val="center"/>
            <w:hideMark/>
          </w:tcPr>
          <w:p w14:paraId="3058F361"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produkcyjny</w:t>
            </w:r>
          </w:p>
        </w:tc>
        <w:tc>
          <w:tcPr>
            <w:tcW w:w="1735"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5F7DA67B" w14:textId="13F2A068" w:rsidR="002B6855" w:rsidRPr="002C3563" w:rsidRDefault="002B6855" w:rsidP="00D67E77">
            <w:pPr>
              <w:spacing w:after="0" w:line="240" w:lineRule="auto"/>
              <w:jc w:val="center"/>
              <w:rPr>
                <w:rFonts w:eastAsia="Times New Roman" w:cstheme="minorHAnsi"/>
                <w:lang w:eastAsia="pl-PL"/>
              </w:rPr>
            </w:pPr>
            <w:r w:rsidRPr="002C3563">
              <w:rPr>
                <w:rFonts w:cstheme="minorHAnsi"/>
              </w:rPr>
              <w:t>56,6</w:t>
            </w:r>
          </w:p>
        </w:tc>
        <w:tc>
          <w:tcPr>
            <w:tcW w:w="1881" w:type="dxa"/>
            <w:tcBorders>
              <w:top w:val="dotted" w:sz="4" w:space="0" w:color="auto"/>
              <w:left w:val="nil"/>
              <w:bottom w:val="dotted" w:sz="4" w:space="0" w:color="auto"/>
              <w:right w:val="single" w:sz="4" w:space="0" w:color="auto"/>
            </w:tcBorders>
            <w:shd w:val="clear" w:color="auto" w:fill="auto"/>
            <w:noWrap/>
            <w:vAlign w:val="center"/>
            <w:hideMark/>
          </w:tcPr>
          <w:p w14:paraId="72689924" w14:textId="5339FEF9" w:rsidR="002B6855" w:rsidRPr="002C3563" w:rsidRDefault="002B6855" w:rsidP="00D67E77">
            <w:pPr>
              <w:spacing w:after="0" w:line="240" w:lineRule="auto"/>
              <w:jc w:val="center"/>
              <w:rPr>
                <w:rFonts w:eastAsia="Times New Roman" w:cstheme="minorHAnsi"/>
                <w:lang w:eastAsia="pl-PL"/>
              </w:rPr>
            </w:pPr>
            <w:r w:rsidRPr="002C3563">
              <w:rPr>
                <w:rFonts w:cstheme="minorHAnsi"/>
              </w:rPr>
              <w:t>53,5</w:t>
            </w:r>
          </w:p>
        </w:tc>
      </w:tr>
      <w:tr w:rsidR="002C3563" w:rsidRPr="002C3563" w14:paraId="55152CFD" w14:textId="77777777" w:rsidTr="002B6855">
        <w:trPr>
          <w:trHeight w:val="334"/>
        </w:trPr>
        <w:tc>
          <w:tcPr>
            <w:tcW w:w="4770" w:type="dxa"/>
            <w:tcBorders>
              <w:top w:val="nil"/>
              <w:left w:val="single" w:sz="4" w:space="0" w:color="auto"/>
              <w:bottom w:val="single" w:sz="4" w:space="0" w:color="auto"/>
              <w:right w:val="single" w:sz="4" w:space="0" w:color="auto"/>
            </w:tcBorders>
            <w:shd w:val="clear" w:color="000000" w:fill="CCFF99"/>
            <w:vAlign w:val="center"/>
            <w:hideMark/>
          </w:tcPr>
          <w:p w14:paraId="60AE2455"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poprodukcyjny</w:t>
            </w:r>
          </w:p>
        </w:tc>
        <w:tc>
          <w:tcPr>
            <w:tcW w:w="1735" w:type="dxa"/>
            <w:tcBorders>
              <w:top w:val="nil"/>
              <w:left w:val="single" w:sz="4" w:space="0" w:color="auto"/>
              <w:bottom w:val="single" w:sz="4" w:space="0" w:color="auto"/>
              <w:right w:val="single" w:sz="4" w:space="0" w:color="auto"/>
            </w:tcBorders>
            <w:shd w:val="clear" w:color="auto" w:fill="auto"/>
            <w:noWrap/>
            <w:vAlign w:val="center"/>
            <w:hideMark/>
          </w:tcPr>
          <w:p w14:paraId="13B4B330" w14:textId="199BE549" w:rsidR="002B6855" w:rsidRPr="002C3563" w:rsidRDefault="002B6855" w:rsidP="00D67E77">
            <w:pPr>
              <w:spacing w:after="0" w:line="240" w:lineRule="auto"/>
              <w:jc w:val="center"/>
              <w:rPr>
                <w:rFonts w:eastAsia="Times New Roman" w:cstheme="minorHAnsi"/>
                <w:lang w:eastAsia="pl-PL"/>
              </w:rPr>
            </w:pPr>
            <w:r w:rsidRPr="002C3563">
              <w:rPr>
                <w:rFonts w:cstheme="minorHAnsi"/>
              </w:rPr>
              <w:t>24,9</w:t>
            </w:r>
          </w:p>
        </w:tc>
        <w:tc>
          <w:tcPr>
            <w:tcW w:w="1881" w:type="dxa"/>
            <w:tcBorders>
              <w:top w:val="nil"/>
              <w:left w:val="nil"/>
              <w:bottom w:val="single" w:sz="4" w:space="0" w:color="auto"/>
              <w:right w:val="single" w:sz="4" w:space="0" w:color="auto"/>
            </w:tcBorders>
            <w:shd w:val="clear" w:color="auto" w:fill="auto"/>
            <w:noWrap/>
            <w:vAlign w:val="center"/>
            <w:hideMark/>
          </w:tcPr>
          <w:p w14:paraId="164AF7E8" w14:textId="03678CD4" w:rsidR="002B6855" w:rsidRPr="002C3563" w:rsidRDefault="002B6855" w:rsidP="00D67E77">
            <w:pPr>
              <w:spacing w:after="0" w:line="240" w:lineRule="auto"/>
              <w:jc w:val="center"/>
              <w:rPr>
                <w:rFonts w:eastAsia="Times New Roman" w:cstheme="minorHAnsi"/>
                <w:lang w:eastAsia="pl-PL"/>
              </w:rPr>
            </w:pPr>
            <w:r w:rsidRPr="002C3563">
              <w:rPr>
                <w:rFonts w:cstheme="minorHAnsi"/>
              </w:rPr>
              <w:t>28,1</w:t>
            </w:r>
          </w:p>
        </w:tc>
      </w:tr>
    </w:tbl>
    <w:p w14:paraId="51EBE704" w14:textId="4996C930" w:rsidR="007842AF" w:rsidRPr="002C3563" w:rsidRDefault="00DD7FA3" w:rsidP="00D67E77">
      <w:pPr>
        <w:spacing w:after="0" w:line="240" w:lineRule="auto"/>
        <w:jc w:val="center"/>
        <w:rPr>
          <w:rFonts w:cstheme="minorHAnsi"/>
        </w:rPr>
      </w:pPr>
      <w:r w:rsidRPr="002C3563">
        <w:rPr>
          <w:rFonts w:cstheme="minorHAnsi"/>
        </w:rPr>
        <w:t>Źródło</w:t>
      </w:r>
      <w:r w:rsidR="007842AF" w:rsidRPr="002C3563">
        <w:rPr>
          <w:rFonts w:cstheme="minorHAnsi"/>
        </w:rPr>
        <w:t xml:space="preserve">: Prognoza ludności gmin na lata 2017-2030 </w:t>
      </w:r>
      <w:r w:rsidRPr="002C3563">
        <w:rPr>
          <w:rFonts w:cstheme="minorHAnsi"/>
        </w:rPr>
        <w:t>–</w:t>
      </w:r>
      <w:r w:rsidR="007842AF" w:rsidRPr="002C3563">
        <w:rPr>
          <w:rFonts w:cstheme="minorHAnsi"/>
        </w:rPr>
        <w:t xml:space="preserve"> tablice wojewódzkie</w:t>
      </w:r>
    </w:p>
    <w:p w14:paraId="620A76DE" w14:textId="77777777" w:rsidR="007842AF" w:rsidRPr="002C3563" w:rsidRDefault="007842AF" w:rsidP="00D67E77">
      <w:pPr>
        <w:spacing w:after="0" w:line="240" w:lineRule="auto"/>
        <w:jc w:val="both"/>
        <w:rPr>
          <w:rFonts w:cstheme="minorHAnsi"/>
        </w:rPr>
      </w:pPr>
    </w:p>
    <w:p w14:paraId="467F0A80" w14:textId="23D946B9" w:rsidR="007842AF" w:rsidRPr="002C3563" w:rsidRDefault="007842AF" w:rsidP="00D67E77">
      <w:pPr>
        <w:spacing w:after="0" w:line="240" w:lineRule="auto"/>
        <w:jc w:val="both"/>
        <w:rPr>
          <w:rFonts w:cstheme="minorHAnsi"/>
        </w:rPr>
      </w:pPr>
      <w:r w:rsidRPr="002C3563">
        <w:rPr>
          <w:rFonts w:cstheme="minorHAnsi"/>
        </w:rPr>
        <w:t>Prognozuje się</w:t>
      </w:r>
      <w:r w:rsidR="00375FA4">
        <w:rPr>
          <w:rFonts w:cstheme="minorHAnsi"/>
        </w:rPr>
        <w:t>,</w:t>
      </w:r>
      <w:r w:rsidRPr="002C3563">
        <w:rPr>
          <w:rFonts w:cstheme="minorHAnsi"/>
        </w:rPr>
        <w:t xml:space="preserve"> że przyrost naturalny będzie w każdym roku ujemny</w:t>
      </w:r>
      <w:r w:rsidR="00290405" w:rsidRPr="002C3563">
        <w:rPr>
          <w:rFonts w:cstheme="minorHAnsi"/>
        </w:rPr>
        <w:t>, natomiast saldo migracji będzie każdego roku dodatnie</w:t>
      </w:r>
      <w:r w:rsidR="00375FA4">
        <w:rPr>
          <w:rFonts w:cstheme="minorHAnsi"/>
        </w:rPr>
        <w:t>,</w:t>
      </w:r>
      <w:r w:rsidR="00290405" w:rsidRPr="002C3563">
        <w:rPr>
          <w:rFonts w:cstheme="minorHAnsi"/>
        </w:rPr>
        <w:t xml:space="preserve"> co </w:t>
      </w:r>
      <w:r w:rsidR="00375FA4">
        <w:rPr>
          <w:rFonts w:cstheme="minorHAnsi"/>
        </w:rPr>
        <w:t>finalnie przełoży się</w:t>
      </w:r>
      <w:r w:rsidR="00290405" w:rsidRPr="002C3563">
        <w:rPr>
          <w:rFonts w:cstheme="minorHAnsi"/>
        </w:rPr>
        <w:t xml:space="preserve"> na wzrost liczby mieszkańców gminy. </w:t>
      </w:r>
      <w:r w:rsidRPr="002C3563">
        <w:rPr>
          <w:rFonts w:cstheme="minorHAnsi"/>
        </w:rPr>
        <w:t xml:space="preserve">  </w:t>
      </w:r>
    </w:p>
    <w:p w14:paraId="12C2A0E7" w14:textId="77777777" w:rsidR="007842AF" w:rsidRPr="002C3563" w:rsidRDefault="007842AF" w:rsidP="00D67E77">
      <w:pPr>
        <w:spacing w:after="0" w:line="240" w:lineRule="auto"/>
        <w:jc w:val="both"/>
        <w:rPr>
          <w:rFonts w:cstheme="minorHAnsi"/>
        </w:rPr>
      </w:pPr>
    </w:p>
    <w:p w14:paraId="4FA36D92" w14:textId="49E195DA" w:rsidR="007842AF" w:rsidRPr="002C3563" w:rsidRDefault="00D15E1F" w:rsidP="00D67E77">
      <w:pPr>
        <w:pStyle w:val="Legenda"/>
        <w:spacing w:after="0"/>
        <w:jc w:val="center"/>
        <w:rPr>
          <w:rFonts w:cstheme="minorHAnsi"/>
          <w:i w:val="0"/>
          <w:iCs w:val="0"/>
          <w:color w:val="auto"/>
          <w:sz w:val="22"/>
          <w:szCs w:val="22"/>
        </w:rPr>
      </w:pPr>
      <w:bookmarkStart w:id="55" w:name="_Toc117501821"/>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24</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7842AF" w:rsidRPr="002C3563">
        <w:rPr>
          <w:rFonts w:cstheme="minorHAnsi"/>
          <w:i w:val="0"/>
          <w:iCs w:val="0"/>
          <w:color w:val="auto"/>
          <w:sz w:val="22"/>
          <w:szCs w:val="22"/>
        </w:rPr>
        <w:t>Ruch naturalny i wędrówkowy</w:t>
      </w:r>
      <w:r w:rsidR="00054285" w:rsidRPr="002C3563">
        <w:rPr>
          <w:rFonts w:cstheme="minorHAnsi"/>
          <w:i w:val="0"/>
          <w:iCs w:val="0"/>
          <w:color w:val="auto"/>
          <w:sz w:val="22"/>
          <w:szCs w:val="22"/>
        </w:rPr>
        <w:t xml:space="preserve"> </w:t>
      </w:r>
      <w:r w:rsidR="00B402DC">
        <w:rPr>
          <w:rFonts w:cstheme="minorHAnsi"/>
          <w:i w:val="0"/>
          <w:iCs w:val="0"/>
          <w:color w:val="auto"/>
          <w:sz w:val="22"/>
          <w:szCs w:val="22"/>
        </w:rPr>
        <w:t>–</w:t>
      </w:r>
      <w:r w:rsidR="00054285" w:rsidRPr="002C3563">
        <w:rPr>
          <w:rFonts w:cstheme="minorHAnsi"/>
          <w:i w:val="0"/>
          <w:iCs w:val="0"/>
          <w:color w:val="auto"/>
          <w:sz w:val="22"/>
          <w:szCs w:val="22"/>
        </w:rPr>
        <w:t xml:space="preserve"> prognoza</w:t>
      </w:r>
      <w:r w:rsidR="00153EF3">
        <w:rPr>
          <w:rFonts w:cstheme="minorHAnsi"/>
          <w:i w:val="0"/>
          <w:iCs w:val="0"/>
          <w:color w:val="auto"/>
          <w:sz w:val="22"/>
          <w:szCs w:val="22"/>
        </w:rPr>
        <w:t xml:space="preserve"> GUS dla Gminy Sobków</w:t>
      </w:r>
      <w:bookmarkEnd w:id="55"/>
    </w:p>
    <w:tbl>
      <w:tblPr>
        <w:tblW w:w="10338" w:type="dxa"/>
        <w:jc w:val="center"/>
        <w:tblCellMar>
          <w:left w:w="70" w:type="dxa"/>
          <w:right w:w="70" w:type="dxa"/>
        </w:tblCellMar>
        <w:tblLook w:val="04A0" w:firstRow="1" w:lastRow="0" w:firstColumn="1" w:lastColumn="0" w:noHBand="0" w:noVBand="1"/>
      </w:tblPr>
      <w:tblGrid>
        <w:gridCol w:w="1360"/>
        <w:gridCol w:w="1465"/>
        <w:gridCol w:w="1134"/>
        <w:gridCol w:w="993"/>
        <w:gridCol w:w="1134"/>
        <w:gridCol w:w="992"/>
        <w:gridCol w:w="992"/>
        <w:gridCol w:w="1220"/>
        <w:gridCol w:w="1048"/>
      </w:tblGrid>
      <w:tr w:rsidR="002C3563" w:rsidRPr="002C3563" w14:paraId="61085B5A" w14:textId="77777777" w:rsidTr="007D0E3F">
        <w:trPr>
          <w:trHeight w:val="166"/>
          <w:jc w:val="center"/>
        </w:trPr>
        <w:tc>
          <w:tcPr>
            <w:tcW w:w="1360" w:type="dxa"/>
            <w:vMerge w:val="restart"/>
            <w:tcBorders>
              <w:top w:val="single" w:sz="8" w:space="0" w:color="auto"/>
              <w:left w:val="single" w:sz="8" w:space="0" w:color="auto"/>
              <w:bottom w:val="single" w:sz="8" w:space="0" w:color="000000"/>
              <w:right w:val="single" w:sz="8" w:space="0" w:color="auto"/>
            </w:tcBorders>
            <w:shd w:val="clear" w:color="000000" w:fill="92D050"/>
            <w:vAlign w:val="center"/>
            <w:hideMark/>
          </w:tcPr>
          <w:p w14:paraId="0F1F1DE5"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Rok</w:t>
            </w:r>
          </w:p>
        </w:tc>
        <w:tc>
          <w:tcPr>
            <w:tcW w:w="1465" w:type="dxa"/>
            <w:vMerge w:val="restart"/>
            <w:tcBorders>
              <w:top w:val="single" w:sz="8" w:space="0" w:color="auto"/>
              <w:left w:val="single" w:sz="8" w:space="0" w:color="auto"/>
              <w:bottom w:val="single" w:sz="8" w:space="0" w:color="000000"/>
              <w:right w:val="single" w:sz="8" w:space="0" w:color="auto"/>
            </w:tcBorders>
            <w:shd w:val="clear" w:color="000000" w:fill="92D050"/>
            <w:vAlign w:val="center"/>
            <w:hideMark/>
          </w:tcPr>
          <w:p w14:paraId="37CA9B15"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Ludność,         stan w dniu 31 XII</w:t>
            </w:r>
          </w:p>
        </w:tc>
        <w:tc>
          <w:tcPr>
            <w:tcW w:w="2127" w:type="dxa"/>
            <w:gridSpan w:val="2"/>
            <w:tcBorders>
              <w:top w:val="single" w:sz="8" w:space="0" w:color="auto"/>
              <w:left w:val="nil"/>
              <w:bottom w:val="single" w:sz="8" w:space="0" w:color="auto"/>
              <w:right w:val="single" w:sz="8" w:space="0" w:color="000000"/>
            </w:tcBorders>
            <w:shd w:val="clear" w:color="000000" w:fill="00CC5C"/>
            <w:noWrap/>
            <w:vAlign w:val="center"/>
            <w:hideMark/>
          </w:tcPr>
          <w:p w14:paraId="72AC33A4"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Ruch naturalny</w:t>
            </w:r>
          </w:p>
        </w:tc>
        <w:tc>
          <w:tcPr>
            <w:tcW w:w="3118" w:type="dxa"/>
            <w:gridSpan w:val="3"/>
            <w:tcBorders>
              <w:top w:val="single" w:sz="8" w:space="0" w:color="auto"/>
              <w:left w:val="nil"/>
              <w:bottom w:val="single" w:sz="8" w:space="0" w:color="000000"/>
              <w:right w:val="single" w:sz="8" w:space="0" w:color="000000"/>
            </w:tcBorders>
            <w:shd w:val="clear" w:color="000000" w:fill="92D050"/>
            <w:vAlign w:val="center"/>
            <w:hideMark/>
          </w:tcPr>
          <w:p w14:paraId="53461190"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Migracje wewnętrzne na pobyt stały</w:t>
            </w:r>
          </w:p>
        </w:tc>
        <w:tc>
          <w:tcPr>
            <w:tcW w:w="2268" w:type="dxa"/>
            <w:gridSpan w:val="2"/>
            <w:tcBorders>
              <w:top w:val="single" w:sz="8" w:space="0" w:color="auto"/>
              <w:left w:val="nil"/>
              <w:bottom w:val="single" w:sz="8" w:space="0" w:color="auto"/>
              <w:right w:val="single" w:sz="8" w:space="0" w:color="000000"/>
            </w:tcBorders>
            <w:shd w:val="clear" w:color="000000" w:fill="00CC5C"/>
            <w:vAlign w:val="center"/>
            <w:hideMark/>
          </w:tcPr>
          <w:p w14:paraId="421CAC3C"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Migracje zagraniczne na pobyt stały</w:t>
            </w:r>
          </w:p>
        </w:tc>
      </w:tr>
      <w:tr w:rsidR="002C3563" w:rsidRPr="002C3563" w14:paraId="03E22CD5" w14:textId="77777777" w:rsidTr="00DD7FA3">
        <w:trPr>
          <w:trHeight w:val="465"/>
          <w:jc w:val="center"/>
        </w:trPr>
        <w:tc>
          <w:tcPr>
            <w:tcW w:w="1360" w:type="dxa"/>
            <w:vMerge/>
            <w:tcBorders>
              <w:top w:val="single" w:sz="8" w:space="0" w:color="auto"/>
              <w:left w:val="single" w:sz="8" w:space="0" w:color="auto"/>
              <w:bottom w:val="single" w:sz="8" w:space="0" w:color="000000"/>
              <w:right w:val="single" w:sz="8" w:space="0" w:color="auto"/>
            </w:tcBorders>
            <w:vAlign w:val="center"/>
            <w:hideMark/>
          </w:tcPr>
          <w:p w14:paraId="18A57892" w14:textId="77777777" w:rsidR="00DD7FA3" w:rsidRPr="002C3563" w:rsidRDefault="00DD7FA3" w:rsidP="00D67E77">
            <w:pPr>
              <w:spacing w:after="0" w:line="240" w:lineRule="auto"/>
              <w:jc w:val="center"/>
              <w:rPr>
                <w:rFonts w:eastAsia="Times New Roman" w:cstheme="minorHAnsi"/>
                <w:lang w:eastAsia="pl-PL"/>
              </w:rPr>
            </w:pPr>
          </w:p>
        </w:tc>
        <w:tc>
          <w:tcPr>
            <w:tcW w:w="1465" w:type="dxa"/>
            <w:vMerge/>
            <w:tcBorders>
              <w:top w:val="single" w:sz="8" w:space="0" w:color="auto"/>
              <w:left w:val="single" w:sz="8" w:space="0" w:color="auto"/>
              <w:bottom w:val="single" w:sz="8" w:space="0" w:color="000000"/>
              <w:right w:val="single" w:sz="8" w:space="0" w:color="auto"/>
            </w:tcBorders>
            <w:vAlign w:val="center"/>
            <w:hideMark/>
          </w:tcPr>
          <w:p w14:paraId="1F0F2998" w14:textId="77777777" w:rsidR="00DD7FA3" w:rsidRPr="002C3563" w:rsidRDefault="00DD7FA3" w:rsidP="00D67E77">
            <w:pPr>
              <w:spacing w:after="0" w:line="240" w:lineRule="auto"/>
              <w:jc w:val="center"/>
              <w:rPr>
                <w:rFonts w:eastAsia="Times New Roman" w:cstheme="minorHAnsi"/>
                <w:lang w:eastAsia="pl-PL"/>
              </w:rPr>
            </w:pPr>
          </w:p>
        </w:tc>
        <w:tc>
          <w:tcPr>
            <w:tcW w:w="1134" w:type="dxa"/>
            <w:tcBorders>
              <w:top w:val="nil"/>
              <w:left w:val="nil"/>
              <w:bottom w:val="single" w:sz="8" w:space="0" w:color="auto"/>
              <w:right w:val="single" w:sz="4" w:space="0" w:color="000000"/>
            </w:tcBorders>
            <w:shd w:val="clear" w:color="000000" w:fill="00CC5C"/>
            <w:vAlign w:val="center"/>
            <w:hideMark/>
          </w:tcPr>
          <w:p w14:paraId="23BB7AAC"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Urodzenia</w:t>
            </w:r>
          </w:p>
        </w:tc>
        <w:tc>
          <w:tcPr>
            <w:tcW w:w="993" w:type="dxa"/>
            <w:tcBorders>
              <w:top w:val="nil"/>
              <w:left w:val="nil"/>
              <w:bottom w:val="single" w:sz="8" w:space="0" w:color="auto"/>
              <w:right w:val="single" w:sz="8" w:space="0" w:color="000000"/>
            </w:tcBorders>
            <w:shd w:val="clear" w:color="000000" w:fill="00CC5C"/>
            <w:vAlign w:val="center"/>
            <w:hideMark/>
          </w:tcPr>
          <w:p w14:paraId="6A5DD2C7"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Zgony</w:t>
            </w:r>
          </w:p>
        </w:tc>
        <w:tc>
          <w:tcPr>
            <w:tcW w:w="1134" w:type="dxa"/>
            <w:tcBorders>
              <w:top w:val="nil"/>
              <w:left w:val="nil"/>
              <w:bottom w:val="single" w:sz="8" w:space="0" w:color="auto"/>
              <w:right w:val="single" w:sz="4" w:space="0" w:color="000000"/>
            </w:tcBorders>
            <w:shd w:val="clear" w:color="000000" w:fill="92D050"/>
            <w:vAlign w:val="center"/>
            <w:hideMark/>
          </w:tcPr>
          <w:p w14:paraId="2C6C0246"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Napływ</w:t>
            </w:r>
          </w:p>
        </w:tc>
        <w:tc>
          <w:tcPr>
            <w:tcW w:w="992" w:type="dxa"/>
            <w:tcBorders>
              <w:top w:val="nil"/>
              <w:left w:val="nil"/>
              <w:bottom w:val="single" w:sz="8" w:space="0" w:color="auto"/>
              <w:right w:val="single" w:sz="8" w:space="0" w:color="auto"/>
            </w:tcBorders>
            <w:shd w:val="clear" w:color="000000" w:fill="92D050"/>
            <w:vAlign w:val="center"/>
            <w:hideMark/>
          </w:tcPr>
          <w:p w14:paraId="469FF313"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Odpływ</w:t>
            </w:r>
          </w:p>
        </w:tc>
        <w:tc>
          <w:tcPr>
            <w:tcW w:w="992" w:type="dxa"/>
            <w:tcBorders>
              <w:top w:val="nil"/>
              <w:left w:val="nil"/>
              <w:bottom w:val="single" w:sz="8" w:space="0" w:color="auto"/>
              <w:right w:val="nil"/>
            </w:tcBorders>
            <w:shd w:val="clear" w:color="000000" w:fill="92D050"/>
            <w:vAlign w:val="center"/>
            <w:hideMark/>
          </w:tcPr>
          <w:p w14:paraId="013CE9DC"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Saldo</w:t>
            </w:r>
          </w:p>
        </w:tc>
        <w:tc>
          <w:tcPr>
            <w:tcW w:w="1220" w:type="dxa"/>
            <w:tcBorders>
              <w:top w:val="nil"/>
              <w:left w:val="single" w:sz="8" w:space="0" w:color="auto"/>
              <w:bottom w:val="single" w:sz="8" w:space="0" w:color="auto"/>
              <w:right w:val="single" w:sz="4" w:space="0" w:color="auto"/>
            </w:tcBorders>
            <w:shd w:val="clear" w:color="000000" w:fill="00CC5C"/>
            <w:noWrap/>
            <w:vAlign w:val="center"/>
            <w:hideMark/>
          </w:tcPr>
          <w:p w14:paraId="18E45B1D"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Imigracja</w:t>
            </w:r>
          </w:p>
        </w:tc>
        <w:tc>
          <w:tcPr>
            <w:tcW w:w="1048" w:type="dxa"/>
            <w:tcBorders>
              <w:top w:val="nil"/>
              <w:left w:val="nil"/>
              <w:bottom w:val="single" w:sz="8" w:space="0" w:color="auto"/>
              <w:right w:val="single" w:sz="8" w:space="0" w:color="auto"/>
            </w:tcBorders>
            <w:shd w:val="clear" w:color="000000" w:fill="00CC5C"/>
            <w:noWrap/>
            <w:vAlign w:val="center"/>
            <w:hideMark/>
          </w:tcPr>
          <w:p w14:paraId="0B88383D"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Emigracja</w:t>
            </w:r>
          </w:p>
        </w:tc>
      </w:tr>
      <w:tr w:rsidR="002C3563" w:rsidRPr="002C3563" w14:paraId="70050423"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16DE86BD"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2021</w:t>
            </w:r>
          </w:p>
        </w:tc>
        <w:tc>
          <w:tcPr>
            <w:tcW w:w="1465" w:type="dxa"/>
            <w:tcBorders>
              <w:top w:val="dashed" w:sz="4" w:space="0" w:color="auto"/>
              <w:left w:val="single" w:sz="4" w:space="0" w:color="auto"/>
              <w:bottom w:val="dashed" w:sz="4" w:space="0" w:color="auto"/>
              <w:right w:val="nil"/>
            </w:tcBorders>
            <w:shd w:val="clear" w:color="auto" w:fill="auto"/>
            <w:vAlign w:val="center"/>
            <w:hideMark/>
          </w:tcPr>
          <w:p w14:paraId="71E3C7F4" w14:textId="0F5573BA" w:rsidR="00290405" w:rsidRPr="002C3563" w:rsidRDefault="00290405" w:rsidP="00D67E77">
            <w:pPr>
              <w:spacing w:after="0" w:line="240" w:lineRule="auto"/>
              <w:jc w:val="center"/>
              <w:rPr>
                <w:rFonts w:eastAsia="Times New Roman" w:cstheme="minorHAnsi"/>
                <w:lang w:eastAsia="pl-PL"/>
              </w:rPr>
            </w:pPr>
            <w:r w:rsidRPr="002C3563">
              <w:rPr>
                <w:rFonts w:cstheme="minorHAnsi"/>
              </w:rPr>
              <w:t>8 569</w:t>
            </w:r>
          </w:p>
        </w:tc>
        <w:tc>
          <w:tcPr>
            <w:tcW w:w="1134" w:type="dxa"/>
            <w:tcBorders>
              <w:top w:val="dashed" w:sz="4" w:space="0" w:color="auto"/>
              <w:left w:val="single" w:sz="8" w:space="0" w:color="auto"/>
              <w:bottom w:val="dashed" w:sz="4" w:space="0" w:color="auto"/>
              <w:right w:val="single" w:sz="4" w:space="0" w:color="auto"/>
            </w:tcBorders>
            <w:shd w:val="clear" w:color="000000" w:fill="FFFFCC"/>
            <w:vAlign w:val="center"/>
            <w:hideMark/>
          </w:tcPr>
          <w:p w14:paraId="4A7AC22E" w14:textId="69A266CA" w:rsidR="00290405" w:rsidRPr="002C3563" w:rsidRDefault="00290405" w:rsidP="00D67E77">
            <w:pPr>
              <w:spacing w:after="0" w:line="240" w:lineRule="auto"/>
              <w:jc w:val="center"/>
              <w:rPr>
                <w:rFonts w:eastAsia="Times New Roman" w:cstheme="minorHAnsi"/>
                <w:lang w:eastAsia="pl-PL"/>
              </w:rPr>
            </w:pPr>
            <w:r w:rsidRPr="002C3563">
              <w:rPr>
                <w:rFonts w:cstheme="minorHAnsi"/>
              </w:rPr>
              <w:t>84</w:t>
            </w:r>
          </w:p>
        </w:tc>
        <w:tc>
          <w:tcPr>
            <w:tcW w:w="993" w:type="dxa"/>
            <w:tcBorders>
              <w:top w:val="dashed" w:sz="4" w:space="0" w:color="auto"/>
              <w:left w:val="nil"/>
              <w:bottom w:val="dashed" w:sz="4" w:space="0" w:color="auto"/>
              <w:right w:val="single" w:sz="8" w:space="0" w:color="auto"/>
            </w:tcBorders>
            <w:shd w:val="clear" w:color="000000" w:fill="FFFFCC"/>
            <w:vAlign w:val="center"/>
            <w:hideMark/>
          </w:tcPr>
          <w:p w14:paraId="62783B8C" w14:textId="554E3A26" w:rsidR="00290405" w:rsidRPr="002C3563" w:rsidRDefault="00290405" w:rsidP="00D67E77">
            <w:pPr>
              <w:spacing w:after="0" w:line="240" w:lineRule="auto"/>
              <w:jc w:val="center"/>
              <w:rPr>
                <w:rFonts w:eastAsia="Times New Roman" w:cstheme="minorHAnsi"/>
                <w:lang w:eastAsia="pl-PL"/>
              </w:rPr>
            </w:pPr>
            <w:r w:rsidRPr="002C3563">
              <w:rPr>
                <w:rFonts w:cstheme="minorHAnsi"/>
              </w:rPr>
              <w:t>86</w:t>
            </w:r>
          </w:p>
        </w:tc>
        <w:tc>
          <w:tcPr>
            <w:tcW w:w="1134" w:type="dxa"/>
            <w:tcBorders>
              <w:top w:val="dashed" w:sz="4" w:space="0" w:color="auto"/>
              <w:left w:val="nil"/>
              <w:bottom w:val="dashed" w:sz="4" w:space="0" w:color="auto"/>
              <w:right w:val="single" w:sz="4" w:space="0" w:color="auto"/>
            </w:tcBorders>
            <w:shd w:val="clear" w:color="auto" w:fill="auto"/>
            <w:vAlign w:val="center"/>
            <w:hideMark/>
          </w:tcPr>
          <w:p w14:paraId="399145B9" w14:textId="318B2295" w:rsidR="00290405" w:rsidRPr="002C3563" w:rsidRDefault="00290405" w:rsidP="00D67E77">
            <w:pPr>
              <w:spacing w:after="0" w:line="240" w:lineRule="auto"/>
              <w:jc w:val="center"/>
              <w:rPr>
                <w:rFonts w:eastAsia="Times New Roman" w:cstheme="minorHAnsi"/>
                <w:lang w:eastAsia="pl-PL"/>
              </w:rPr>
            </w:pPr>
            <w:r w:rsidRPr="002C3563">
              <w:rPr>
                <w:rFonts w:cstheme="minorHAnsi"/>
              </w:rPr>
              <w:t>64</w:t>
            </w:r>
          </w:p>
        </w:tc>
        <w:tc>
          <w:tcPr>
            <w:tcW w:w="992" w:type="dxa"/>
            <w:tcBorders>
              <w:top w:val="dashed" w:sz="4" w:space="0" w:color="auto"/>
              <w:left w:val="nil"/>
              <w:bottom w:val="dashed" w:sz="4" w:space="0" w:color="auto"/>
              <w:right w:val="single" w:sz="4" w:space="0" w:color="auto"/>
            </w:tcBorders>
            <w:shd w:val="clear" w:color="auto" w:fill="auto"/>
            <w:vAlign w:val="center"/>
            <w:hideMark/>
          </w:tcPr>
          <w:p w14:paraId="152C9836" w14:textId="29A361ED" w:rsidR="00290405" w:rsidRPr="002C3563" w:rsidRDefault="00290405" w:rsidP="00D67E77">
            <w:pPr>
              <w:spacing w:after="0" w:line="240" w:lineRule="auto"/>
              <w:jc w:val="center"/>
              <w:rPr>
                <w:rFonts w:eastAsia="Times New Roman" w:cstheme="minorHAnsi"/>
                <w:lang w:eastAsia="pl-PL"/>
              </w:rPr>
            </w:pPr>
            <w:r w:rsidRPr="002C3563">
              <w:rPr>
                <w:rFonts w:cstheme="minorHAnsi"/>
              </w:rPr>
              <w:t>53</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6AD80676" w14:textId="55D9D8DD"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+11</w:t>
            </w:r>
          </w:p>
        </w:tc>
        <w:tc>
          <w:tcPr>
            <w:tcW w:w="1220" w:type="dxa"/>
            <w:tcBorders>
              <w:top w:val="dashed" w:sz="4" w:space="0" w:color="auto"/>
              <w:left w:val="nil"/>
              <w:bottom w:val="dashed" w:sz="4" w:space="0" w:color="auto"/>
              <w:right w:val="single" w:sz="4" w:space="0" w:color="auto"/>
            </w:tcBorders>
            <w:shd w:val="clear" w:color="000000" w:fill="F2F2F2"/>
            <w:vAlign w:val="center"/>
            <w:hideMark/>
          </w:tcPr>
          <w:p w14:paraId="7C7CDB91" w14:textId="3198D2FD" w:rsidR="00290405" w:rsidRPr="002C3563" w:rsidRDefault="00290405" w:rsidP="00D67E77">
            <w:pPr>
              <w:spacing w:after="0" w:line="240" w:lineRule="auto"/>
              <w:jc w:val="center"/>
              <w:rPr>
                <w:rFonts w:eastAsia="Times New Roman" w:cstheme="minorHAnsi"/>
                <w:lang w:eastAsia="pl-PL"/>
              </w:rPr>
            </w:pPr>
            <w:r w:rsidRPr="002C3563">
              <w:rPr>
                <w:rFonts w:cstheme="minorHAnsi"/>
              </w:rPr>
              <w:t>4</w:t>
            </w:r>
          </w:p>
        </w:tc>
        <w:tc>
          <w:tcPr>
            <w:tcW w:w="1048" w:type="dxa"/>
            <w:tcBorders>
              <w:top w:val="dashed" w:sz="4" w:space="0" w:color="auto"/>
              <w:left w:val="nil"/>
              <w:bottom w:val="dashed" w:sz="4" w:space="0" w:color="auto"/>
              <w:right w:val="single" w:sz="8" w:space="0" w:color="auto"/>
            </w:tcBorders>
            <w:shd w:val="clear" w:color="000000" w:fill="F2F2F2"/>
            <w:vAlign w:val="center"/>
            <w:hideMark/>
          </w:tcPr>
          <w:p w14:paraId="5D004FDF" w14:textId="75EFA34D"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564C020E"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0B7CA2A9"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2022</w:t>
            </w:r>
          </w:p>
        </w:tc>
        <w:tc>
          <w:tcPr>
            <w:tcW w:w="1465" w:type="dxa"/>
            <w:tcBorders>
              <w:top w:val="nil"/>
              <w:left w:val="single" w:sz="4" w:space="0" w:color="auto"/>
              <w:bottom w:val="dashed" w:sz="4" w:space="0" w:color="auto"/>
              <w:right w:val="nil"/>
            </w:tcBorders>
            <w:shd w:val="clear" w:color="auto" w:fill="auto"/>
            <w:vAlign w:val="center"/>
            <w:hideMark/>
          </w:tcPr>
          <w:p w14:paraId="4778EF42" w14:textId="3714C2D2" w:rsidR="00290405" w:rsidRPr="002C3563" w:rsidRDefault="00290405" w:rsidP="00D67E77">
            <w:pPr>
              <w:spacing w:after="0" w:line="240" w:lineRule="auto"/>
              <w:jc w:val="center"/>
              <w:rPr>
                <w:rFonts w:eastAsia="Times New Roman" w:cstheme="minorHAnsi"/>
                <w:lang w:eastAsia="pl-PL"/>
              </w:rPr>
            </w:pPr>
            <w:r w:rsidRPr="002C3563">
              <w:rPr>
                <w:rFonts w:cstheme="minorHAnsi"/>
              </w:rPr>
              <w:t>8 576</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057F83DB" w14:textId="601CF14E" w:rsidR="00290405" w:rsidRPr="002C3563" w:rsidRDefault="00290405" w:rsidP="00D67E77">
            <w:pPr>
              <w:spacing w:after="0" w:line="240" w:lineRule="auto"/>
              <w:jc w:val="center"/>
              <w:rPr>
                <w:rFonts w:eastAsia="Times New Roman" w:cstheme="minorHAnsi"/>
                <w:lang w:eastAsia="pl-PL"/>
              </w:rPr>
            </w:pPr>
            <w:r w:rsidRPr="002C3563">
              <w:rPr>
                <w:rFonts w:cstheme="minorHAnsi"/>
              </w:rPr>
              <w:t>80</w:t>
            </w:r>
          </w:p>
        </w:tc>
        <w:tc>
          <w:tcPr>
            <w:tcW w:w="993" w:type="dxa"/>
            <w:tcBorders>
              <w:top w:val="nil"/>
              <w:left w:val="nil"/>
              <w:bottom w:val="dashed" w:sz="4" w:space="0" w:color="auto"/>
              <w:right w:val="single" w:sz="8" w:space="0" w:color="auto"/>
            </w:tcBorders>
            <w:shd w:val="clear" w:color="000000" w:fill="FFFFCC"/>
            <w:vAlign w:val="center"/>
            <w:hideMark/>
          </w:tcPr>
          <w:p w14:paraId="07F229FA" w14:textId="3B7EC6C1" w:rsidR="00290405" w:rsidRPr="002C3563" w:rsidRDefault="00290405" w:rsidP="00D67E77">
            <w:pPr>
              <w:spacing w:after="0" w:line="240" w:lineRule="auto"/>
              <w:jc w:val="center"/>
              <w:rPr>
                <w:rFonts w:eastAsia="Times New Roman" w:cstheme="minorHAnsi"/>
                <w:lang w:eastAsia="pl-PL"/>
              </w:rPr>
            </w:pPr>
            <w:r w:rsidRPr="002C3563">
              <w:rPr>
                <w:rFonts w:cstheme="minorHAnsi"/>
              </w:rPr>
              <w:t>86</w:t>
            </w:r>
          </w:p>
        </w:tc>
        <w:tc>
          <w:tcPr>
            <w:tcW w:w="1134" w:type="dxa"/>
            <w:tcBorders>
              <w:top w:val="nil"/>
              <w:left w:val="nil"/>
              <w:bottom w:val="dashed" w:sz="4" w:space="0" w:color="auto"/>
              <w:right w:val="single" w:sz="4" w:space="0" w:color="auto"/>
            </w:tcBorders>
            <w:shd w:val="clear" w:color="auto" w:fill="auto"/>
            <w:vAlign w:val="center"/>
            <w:hideMark/>
          </w:tcPr>
          <w:p w14:paraId="7040FEE2" w14:textId="32202E2C" w:rsidR="00290405" w:rsidRPr="002C3563" w:rsidRDefault="00290405" w:rsidP="00D67E77">
            <w:pPr>
              <w:spacing w:after="0" w:line="240" w:lineRule="auto"/>
              <w:jc w:val="center"/>
              <w:rPr>
                <w:rFonts w:eastAsia="Times New Roman" w:cstheme="minorHAnsi"/>
                <w:lang w:eastAsia="pl-PL"/>
              </w:rPr>
            </w:pPr>
            <w:r w:rsidRPr="002C3563">
              <w:rPr>
                <w:rFonts w:cstheme="minorHAnsi"/>
              </w:rPr>
              <w:t>63</w:t>
            </w:r>
          </w:p>
        </w:tc>
        <w:tc>
          <w:tcPr>
            <w:tcW w:w="992" w:type="dxa"/>
            <w:tcBorders>
              <w:top w:val="nil"/>
              <w:left w:val="nil"/>
              <w:bottom w:val="dashed" w:sz="4" w:space="0" w:color="auto"/>
              <w:right w:val="single" w:sz="4" w:space="0" w:color="auto"/>
            </w:tcBorders>
            <w:shd w:val="clear" w:color="auto" w:fill="auto"/>
            <w:vAlign w:val="center"/>
            <w:hideMark/>
          </w:tcPr>
          <w:p w14:paraId="087F249B" w14:textId="40F51594" w:rsidR="00290405" w:rsidRPr="002C3563" w:rsidRDefault="00290405" w:rsidP="00D67E77">
            <w:pPr>
              <w:spacing w:after="0" w:line="240" w:lineRule="auto"/>
              <w:jc w:val="center"/>
              <w:rPr>
                <w:rFonts w:eastAsia="Times New Roman" w:cstheme="minorHAnsi"/>
                <w:lang w:eastAsia="pl-PL"/>
              </w:rPr>
            </w:pPr>
            <w:r w:rsidRPr="002C3563">
              <w:rPr>
                <w:rFonts w:cstheme="minorHAnsi"/>
              </w:rPr>
              <w:t>52</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10AC1592" w14:textId="44A8418F"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+11</w:t>
            </w:r>
          </w:p>
        </w:tc>
        <w:tc>
          <w:tcPr>
            <w:tcW w:w="1220" w:type="dxa"/>
            <w:tcBorders>
              <w:top w:val="nil"/>
              <w:left w:val="nil"/>
              <w:bottom w:val="dashed" w:sz="4" w:space="0" w:color="auto"/>
              <w:right w:val="single" w:sz="4" w:space="0" w:color="auto"/>
            </w:tcBorders>
            <w:shd w:val="clear" w:color="000000" w:fill="F2F2F2"/>
            <w:vAlign w:val="center"/>
            <w:hideMark/>
          </w:tcPr>
          <w:p w14:paraId="34C42B8D" w14:textId="2DCAB957" w:rsidR="00290405" w:rsidRPr="002C3563" w:rsidRDefault="00290405" w:rsidP="00D67E77">
            <w:pPr>
              <w:spacing w:after="0" w:line="240" w:lineRule="auto"/>
              <w:jc w:val="center"/>
              <w:rPr>
                <w:rFonts w:eastAsia="Times New Roman" w:cstheme="minorHAnsi"/>
                <w:lang w:eastAsia="pl-PL"/>
              </w:rPr>
            </w:pPr>
            <w:r w:rsidRPr="002C3563">
              <w:rPr>
                <w:rFonts w:cstheme="minorHAnsi"/>
              </w:rPr>
              <w:t>4</w:t>
            </w:r>
          </w:p>
        </w:tc>
        <w:tc>
          <w:tcPr>
            <w:tcW w:w="1048" w:type="dxa"/>
            <w:tcBorders>
              <w:top w:val="nil"/>
              <w:left w:val="nil"/>
              <w:bottom w:val="dashed" w:sz="4" w:space="0" w:color="auto"/>
              <w:right w:val="single" w:sz="8" w:space="0" w:color="auto"/>
            </w:tcBorders>
            <w:shd w:val="clear" w:color="000000" w:fill="F2F2F2"/>
            <w:vAlign w:val="center"/>
            <w:hideMark/>
          </w:tcPr>
          <w:p w14:paraId="64C78BD3" w14:textId="6CC76F52"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79D06D61"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3CF7BC36"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2023</w:t>
            </w:r>
          </w:p>
        </w:tc>
        <w:tc>
          <w:tcPr>
            <w:tcW w:w="1465" w:type="dxa"/>
            <w:tcBorders>
              <w:top w:val="nil"/>
              <w:left w:val="single" w:sz="4" w:space="0" w:color="auto"/>
              <w:bottom w:val="dashed" w:sz="4" w:space="0" w:color="auto"/>
              <w:right w:val="nil"/>
            </w:tcBorders>
            <w:shd w:val="clear" w:color="auto" w:fill="auto"/>
            <w:vAlign w:val="center"/>
            <w:hideMark/>
          </w:tcPr>
          <w:p w14:paraId="06FC3764" w14:textId="2B14EA32" w:rsidR="00290405" w:rsidRPr="002C3563" w:rsidRDefault="00290405" w:rsidP="00D67E77">
            <w:pPr>
              <w:spacing w:after="0" w:line="240" w:lineRule="auto"/>
              <w:jc w:val="center"/>
              <w:rPr>
                <w:rFonts w:eastAsia="Times New Roman" w:cstheme="minorHAnsi"/>
                <w:lang w:eastAsia="pl-PL"/>
              </w:rPr>
            </w:pPr>
            <w:r w:rsidRPr="002C3563">
              <w:rPr>
                <w:rFonts w:cstheme="minorHAnsi"/>
              </w:rPr>
              <w:t>8 585</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14E5ADA7" w14:textId="4FF3D271" w:rsidR="00290405" w:rsidRPr="002C3563" w:rsidRDefault="00290405" w:rsidP="00D67E77">
            <w:pPr>
              <w:spacing w:after="0" w:line="240" w:lineRule="auto"/>
              <w:jc w:val="center"/>
              <w:rPr>
                <w:rFonts w:eastAsia="Times New Roman" w:cstheme="minorHAnsi"/>
                <w:lang w:eastAsia="pl-PL"/>
              </w:rPr>
            </w:pPr>
            <w:r w:rsidRPr="002C3563">
              <w:rPr>
                <w:rFonts w:cstheme="minorHAnsi"/>
              </w:rPr>
              <w:t>82</w:t>
            </w:r>
          </w:p>
        </w:tc>
        <w:tc>
          <w:tcPr>
            <w:tcW w:w="993" w:type="dxa"/>
            <w:tcBorders>
              <w:top w:val="nil"/>
              <w:left w:val="nil"/>
              <w:bottom w:val="dashed" w:sz="4" w:space="0" w:color="auto"/>
              <w:right w:val="single" w:sz="8" w:space="0" w:color="auto"/>
            </w:tcBorders>
            <w:shd w:val="clear" w:color="000000" w:fill="FFFFCC"/>
            <w:vAlign w:val="center"/>
            <w:hideMark/>
          </w:tcPr>
          <w:p w14:paraId="4A43AD98" w14:textId="56FF6870" w:rsidR="00290405" w:rsidRPr="002C3563" w:rsidRDefault="00290405" w:rsidP="00D67E77">
            <w:pPr>
              <w:spacing w:after="0" w:line="240" w:lineRule="auto"/>
              <w:jc w:val="center"/>
              <w:rPr>
                <w:rFonts w:eastAsia="Times New Roman" w:cstheme="minorHAnsi"/>
                <w:lang w:eastAsia="pl-PL"/>
              </w:rPr>
            </w:pPr>
            <w:r w:rsidRPr="002C3563">
              <w:rPr>
                <w:rFonts w:cstheme="minorHAnsi"/>
              </w:rPr>
              <w:t>86</w:t>
            </w:r>
          </w:p>
        </w:tc>
        <w:tc>
          <w:tcPr>
            <w:tcW w:w="1134" w:type="dxa"/>
            <w:tcBorders>
              <w:top w:val="nil"/>
              <w:left w:val="nil"/>
              <w:bottom w:val="dashed" w:sz="4" w:space="0" w:color="auto"/>
              <w:right w:val="single" w:sz="4" w:space="0" w:color="auto"/>
            </w:tcBorders>
            <w:shd w:val="clear" w:color="auto" w:fill="auto"/>
            <w:vAlign w:val="center"/>
            <w:hideMark/>
          </w:tcPr>
          <w:p w14:paraId="21677677" w14:textId="54B40703" w:rsidR="00290405" w:rsidRPr="002C3563" w:rsidRDefault="00290405" w:rsidP="00D67E77">
            <w:pPr>
              <w:spacing w:after="0" w:line="240" w:lineRule="auto"/>
              <w:jc w:val="center"/>
              <w:rPr>
                <w:rFonts w:eastAsia="Times New Roman" w:cstheme="minorHAnsi"/>
                <w:lang w:eastAsia="pl-PL"/>
              </w:rPr>
            </w:pPr>
            <w:r w:rsidRPr="002C3563">
              <w:rPr>
                <w:rFonts w:cstheme="minorHAnsi"/>
              </w:rPr>
              <w:t>62</w:t>
            </w:r>
          </w:p>
        </w:tc>
        <w:tc>
          <w:tcPr>
            <w:tcW w:w="992" w:type="dxa"/>
            <w:tcBorders>
              <w:top w:val="nil"/>
              <w:left w:val="nil"/>
              <w:bottom w:val="dashed" w:sz="4" w:space="0" w:color="auto"/>
              <w:right w:val="single" w:sz="4" w:space="0" w:color="auto"/>
            </w:tcBorders>
            <w:shd w:val="clear" w:color="auto" w:fill="auto"/>
            <w:vAlign w:val="center"/>
            <w:hideMark/>
          </w:tcPr>
          <w:p w14:paraId="19386955" w14:textId="0BDFF67D" w:rsidR="00290405" w:rsidRPr="002C3563" w:rsidRDefault="00290405" w:rsidP="00D67E77">
            <w:pPr>
              <w:spacing w:after="0" w:line="240" w:lineRule="auto"/>
              <w:jc w:val="center"/>
              <w:rPr>
                <w:rFonts w:eastAsia="Times New Roman" w:cstheme="minorHAnsi"/>
                <w:lang w:eastAsia="pl-PL"/>
              </w:rPr>
            </w:pPr>
            <w:r w:rsidRPr="002C3563">
              <w:rPr>
                <w:rFonts w:cstheme="minorHAnsi"/>
              </w:rPr>
              <w:t>51</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242D9AE7" w14:textId="57FBF443"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+11</w:t>
            </w:r>
          </w:p>
        </w:tc>
        <w:tc>
          <w:tcPr>
            <w:tcW w:w="1220" w:type="dxa"/>
            <w:tcBorders>
              <w:top w:val="nil"/>
              <w:left w:val="nil"/>
              <w:bottom w:val="dashed" w:sz="4" w:space="0" w:color="auto"/>
              <w:right w:val="single" w:sz="4" w:space="0" w:color="auto"/>
            </w:tcBorders>
            <w:shd w:val="clear" w:color="000000" w:fill="F2F2F2"/>
            <w:vAlign w:val="center"/>
            <w:hideMark/>
          </w:tcPr>
          <w:p w14:paraId="049C4C2A" w14:textId="7D32F2DF" w:rsidR="00290405" w:rsidRPr="002C3563" w:rsidRDefault="00290405" w:rsidP="00D67E77">
            <w:pPr>
              <w:spacing w:after="0" w:line="240" w:lineRule="auto"/>
              <w:jc w:val="center"/>
              <w:rPr>
                <w:rFonts w:eastAsia="Times New Roman" w:cstheme="minorHAnsi"/>
                <w:lang w:eastAsia="pl-PL"/>
              </w:rPr>
            </w:pPr>
            <w:r w:rsidRPr="002C3563">
              <w:rPr>
                <w:rFonts w:cstheme="minorHAnsi"/>
              </w:rPr>
              <w:t>4</w:t>
            </w:r>
          </w:p>
        </w:tc>
        <w:tc>
          <w:tcPr>
            <w:tcW w:w="1048" w:type="dxa"/>
            <w:tcBorders>
              <w:top w:val="nil"/>
              <w:left w:val="nil"/>
              <w:bottom w:val="dashed" w:sz="4" w:space="0" w:color="auto"/>
              <w:right w:val="single" w:sz="8" w:space="0" w:color="auto"/>
            </w:tcBorders>
            <w:shd w:val="clear" w:color="000000" w:fill="F2F2F2"/>
            <w:vAlign w:val="center"/>
            <w:hideMark/>
          </w:tcPr>
          <w:p w14:paraId="7B229C3B" w14:textId="5336967D"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53673D9E"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4C011C72"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2024</w:t>
            </w:r>
          </w:p>
        </w:tc>
        <w:tc>
          <w:tcPr>
            <w:tcW w:w="1465" w:type="dxa"/>
            <w:tcBorders>
              <w:top w:val="nil"/>
              <w:left w:val="single" w:sz="4" w:space="0" w:color="auto"/>
              <w:bottom w:val="dashed" w:sz="4" w:space="0" w:color="auto"/>
              <w:right w:val="nil"/>
            </w:tcBorders>
            <w:shd w:val="clear" w:color="auto" w:fill="auto"/>
            <w:vAlign w:val="center"/>
            <w:hideMark/>
          </w:tcPr>
          <w:p w14:paraId="61AD2524" w14:textId="355DCC5C" w:rsidR="00290405" w:rsidRPr="002C3563" w:rsidRDefault="00290405" w:rsidP="00D67E77">
            <w:pPr>
              <w:spacing w:after="0" w:line="240" w:lineRule="auto"/>
              <w:jc w:val="center"/>
              <w:rPr>
                <w:rFonts w:eastAsia="Times New Roman" w:cstheme="minorHAnsi"/>
                <w:lang w:eastAsia="pl-PL"/>
              </w:rPr>
            </w:pPr>
            <w:r w:rsidRPr="002C3563">
              <w:rPr>
                <w:rFonts w:cstheme="minorHAnsi"/>
              </w:rPr>
              <w:t>8 589</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4A76CD37" w14:textId="3F0CA37B" w:rsidR="00290405" w:rsidRPr="002C3563" w:rsidRDefault="00290405" w:rsidP="00D67E77">
            <w:pPr>
              <w:spacing w:after="0" w:line="240" w:lineRule="auto"/>
              <w:jc w:val="center"/>
              <w:rPr>
                <w:rFonts w:eastAsia="Times New Roman" w:cstheme="minorHAnsi"/>
                <w:lang w:eastAsia="pl-PL"/>
              </w:rPr>
            </w:pPr>
            <w:r w:rsidRPr="002C3563">
              <w:rPr>
                <w:rFonts w:cstheme="minorHAnsi"/>
              </w:rPr>
              <w:t>78</w:t>
            </w:r>
          </w:p>
        </w:tc>
        <w:tc>
          <w:tcPr>
            <w:tcW w:w="993" w:type="dxa"/>
            <w:tcBorders>
              <w:top w:val="nil"/>
              <w:left w:val="nil"/>
              <w:bottom w:val="dashed" w:sz="4" w:space="0" w:color="auto"/>
              <w:right w:val="single" w:sz="8" w:space="0" w:color="auto"/>
            </w:tcBorders>
            <w:shd w:val="clear" w:color="000000" w:fill="FFFFCC"/>
            <w:vAlign w:val="center"/>
            <w:hideMark/>
          </w:tcPr>
          <w:p w14:paraId="4AAB897A" w14:textId="0E0EF6BB" w:rsidR="00290405" w:rsidRPr="002C3563" w:rsidRDefault="00290405" w:rsidP="00D67E77">
            <w:pPr>
              <w:spacing w:after="0" w:line="240" w:lineRule="auto"/>
              <w:jc w:val="center"/>
              <w:rPr>
                <w:rFonts w:eastAsia="Times New Roman" w:cstheme="minorHAnsi"/>
                <w:lang w:eastAsia="pl-PL"/>
              </w:rPr>
            </w:pPr>
            <w:r w:rsidRPr="002C3563">
              <w:rPr>
                <w:rFonts w:cstheme="minorHAnsi"/>
              </w:rPr>
              <w:t>86</w:t>
            </w:r>
          </w:p>
        </w:tc>
        <w:tc>
          <w:tcPr>
            <w:tcW w:w="1134" w:type="dxa"/>
            <w:tcBorders>
              <w:top w:val="nil"/>
              <w:left w:val="nil"/>
              <w:bottom w:val="dashed" w:sz="4" w:space="0" w:color="auto"/>
              <w:right w:val="single" w:sz="4" w:space="0" w:color="auto"/>
            </w:tcBorders>
            <w:shd w:val="clear" w:color="auto" w:fill="auto"/>
            <w:vAlign w:val="center"/>
            <w:hideMark/>
          </w:tcPr>
          <w:p w14:paraId="31C5E6A3" w14:textId="26B7866B" w:rsidR="00290405" w:rsidRPr="002C3563" w:rsidRDefault="00290405" w:rsidP="00D67E77">
            <w:pPr>
              <w:spacing w:after="0" w:line="240" w:lineRule="auto"/>
              <w:jc w:val="center"/>
              <w:rPr>
                <w:rFonts w:eastAsia="Times New Roman" w:cstheme="minorHAnsi"/>
                <w:lang w:eastAsia="pl-PL"/>
              </w:rPr>
            </w:pPr>
            <w:r w:rsidRPr="002C3563">
              <w:rPr>
                <w:rFonts w:cstheme="minorHAnsi"/>
              </w:rPr>
              <w:t>61</w:t>
            </w:r>
          </w:p>
        </w:tc>
        <w:tc>
          <w:tcPr>
            <w:tcW w:w="992" w:type="dxa"/>
            <w:tcBorders>
              <w:top w:val="nil"/>
              <w:left w:val="nil"/>
              <w:bottom w:val="dashed" w:sz="4" w:space="0" w:color="auto"/>
              <w:right w:val="single" w:sz="4" w:space="0" w:color="auto"/>
            </w:tcBorders>
            <w:shd w:val="clear" w:color="auto" w:fill="auto"/>
            <w:vAlign w:val="center"/>
            <w:hideMark/>
          </w:tcPr>
          <w:p w14:paraId="102DC27A" w14:textId="18DA0E97" w:rsidR="00290405" w:rsidRPr="002C3563" w:rsidRDefault="00290405" w:rsidP="00D67E77">
            <w:pPr>
              <w:spacing w:after="0" w:line="240" w:lineRule="auto"/>
              <w:jc w:val="center"/>
              <w:rPr>
                <w:rFonts w:eastAsia="Times New Roman" w:cstheme="minorHAnsi"/>
                <w:lang w:eastAsia="pl-PL"/>
              </w:rPr>
            </w:pPr>
            <w:r w:rsidRPr="002C3563">
              <w:rPr>
                <w:rFonts w:cstheme="minorHAnsi"/>
              </w:rPr>
              <w:t>51</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468A6BD5" w14:textId="282E4254"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+10</w:t>
            </w:r>
          </w:p>
        </w:tc>
        <w:tc>
          <w:tcPr>
            <w:tcW w:w="1220" w:type="dxa"/>
            <w:tcBorders>
              <w:top w:val="nil"/>
              <w:left w:val="nil"/>
              <w:bottom w:val="dashed" w:sz="4" w:space="0" w:color="auto"/>
              <w:right w:val="single" w:sz="4" w:space="0" w:color="auto"/>
            </w:tcBorders>
            <w:shd w:val="clear" w:color="000000" w:fill="F2F2F2"/>
            <w:vAlign w:val="center"/>
            <w:hideMark/>
          </w:tcPr>
          <w:p w14:paraId="475795FB" w14:textId="26413911" w:rsidR="00290405" w:rsidRPr="002C3563" w:rsidRDefault="00290405" w:rsidP="00D67E77">
            <w:pPr>
              <w:spacing w:after="0" w:line="240" w:lineRule="auto"/>
              <w:jc w:val="center"/>
              <w:rPr>
                <w:rFonts w:eastAsia="Times New Roman" w:cstheme="minorHAnsi"/>
                <w:lang w:eastAsia="pl-PL"/>
              </w:rPr>
            </w:pPr>
            <w:r w:rsidRPr="002C3563">
              <w:rPr>
                <w:rFonts w:cstheme="minorHAnsi"/>
              </w:rPr>
              <w:t>4</w:t>
            </w:r>
          </w:p>
        </w:tc>
        <w:tc>
          <w:tcPr>
            <w:tcW w:w="1048" w:type="dxa"/>
            <w:tcBorders>
              <w:top w:val="nil"/>
              <w:left w:val="nil"/>
              <w:bottom w:val="dashed" w:sz="4" w:space="0" w:color="auto"/>
              <w:right w:val="single" w:sz="8" w:space="0" w:color="auto"/>
            </w:tcBorders>
            <w:shd w:val="clear" w:color="000000" w:fill="F2F2F2"/>
            <w:vAlign w:val="center"/>
            <w:hideMark/>
          </w:tcPr>
          <w:p w14:paraId="0621A297" w14:textId="6F9A0F9E"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129496B2"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3AB3AA2B"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2025</w:t>
            </w:r>
          </w:p>
        </w:tc>
        <w:tc>
          <w:tcPr>
            <w:tcW w:w="1465" w:type="dxa"/>
            <w:tcBorders>
              <w:top w:val="nil"/>
              <w:left w:val="single" w:sz="4" w:space="0" w:color="auto"/>
              <w:bottom w:val="dashed" w:sz="4" w:space="0" w:color="auto"/>
              <w:right w:val="nil"/>
            </w:tcBorders>
            <w:shd w:val="clear" w:color="auto" w:fill="auto"/>
            <w:vAlign w:val="center"/>
            <w:hideMark/>
          </w:tcPr>
          <w:p w14:paraId="1994104F" w14:textId="777C922C" w:rsidR="00290405" w:rsidRPr="002C3563" w:rsidRDefault="00290405" w:rsidP="00D67E77">
            <w:pPr>
              <w:spacing w:after="0" w:line="240" w:lineRule="auto"/>
              <w:jc w:val="center"/>
              <w:rPr>
                <w:rFonts w:eastAsia="Times New Roman" w:cstheme="minorHAnsi"/>
                <w:lang w:eastAsia="pl-PL"/>
              </w:rPr>
            </w:pPr>
            <w:r w:rsidRPr="002C3563">
              <w:rPr>
                <w:rFonts w:cstheme="minorHAnsi"/>
              </w:rPr>
              <w:t>8 598</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6042749F" w14:textId="0C5E6B06" w:rsidR="00290405" w:rsidRPr="002C3563" w:rsidRDefault="00290405" w:rsidP="00D67E77">
            <w:pPr>
              <w:spacing w:after="0" w:line="240" w:lineRule="auto"/>
              <w:jc w:val="center"/>
              <w:rPr>
                <w:rFonts w:eastAsia="Times New Roman" w:cstheme="minorHAnsi"/>
                <w:lang w:eastAsia="pl-PL"/>
              </w:rPr>
            </w:pPr>
            <w:r w:rsidRPr="002C3563">
              <w:rPr>
                <w:rFonts w:cstheme="minorHAnsi"/>
              </w:rPr>
              <w:t>80</w:t>
            </w:r>
          </w:p>
        </w:tc>
        <w:tc>
          <w:tcPr>
            <w:tcW w:w="993" w:type="dxa"/>
            <w:tcBorders>
              <w:top w:val="nil"/>
              <w:left w:val="nil"/>
              <w:bottom w:val="dashed" w:sz="4" w:space="0" w:color="auto"/>
              <w:right w:val="single" w:sz="8" w:space="0" w:color="auto"/>
            </w:tcBorders>
            <w:shd w:val="clear" w:color="000000" w:fill="FFFFCC"/>
            <w:vAlign w:val="center"/>
            <w:hideMark/>
          </w:tcPr>
          <w:p w14:paraId="7080F45D" w14:textId="34A2BA0F" w:rsidR="00290405" w:rsidRPr="002C3563" w:rsidRDefault="00290405" w:rsidP="00D67E77">
            <w:pPr>
              <w:spacing w:after="0" w:line="240" w:lineRule="auto"/>
              <w:jc w:val="center"/>
              <w:rPr>
                <w:rFonts w:eastAsia="Times New Roman" w:cstheme="minorHAnsi"/>
                <w:lang w:eastAsia="pl-PL"/>
              </w:rPr>
            </w:pPr>
            <w:r w:rsidRPr="002C3563">
              <w:rPr>
                <w:rFonts w:cstheme="minorHAnsi"/>
              </w:rPr>
              <w:t>86</w:t>
            </w:r>
          </w:p>
        </w:tc>
        <w:tc>
          <w:tcPr>
            <w:tcW w:w="1134" w:type="dxa"/>
            <w:tcBorders>
              <w:top w:val="nil"/>
              <w:left w:val="nil"/>
              <w:bottom w:val="dashed" w:sz="4" w:space="0" w:color="auto"/>
              <w:right w:val="single" w:sz="4" w:space="0" w:color="auto"/>
            </w:tcBorders>
            <w:shd w:val="clear" w:color="auto" w:fill="auto"/>
            <w:vAlign w:val="center"/>
            <w:hideMark/>
          </w:tcPr>
          <w:p w14:paraId="1E2B969D" w14:textId="681711DF" w:rsidR="00290405" w:rsidRPr="002C3563" w:rsidRDefault="00290405" w:rsidP="00D67E77">
            <w:pPr>
              <w:spacing w:after="0" w:line="240" w:lineRule="auto"/>
              <w:jc w:val="center"/>
              <w:rPr>
                <w:rFonts w:eastAsia="Times New Roman" w:cstheme="minorHAnsi"/>
                <w:lang w:eastAsia="pl-PL"/>
              </w:rPr>
            </w:pPr>
            <w:r w:rsidRPr="002C3563">
              <w:rPr>
                <w:rFonts w:cstheme="minorHAnsi"/>
              </w:rPr>
              <w:t>62</w:t>
            </w:r>
          </w:p>
        </w:tc>
        <w:tc>
          <w:tcPr>
            <w:tcW w:w="992" w:type="dxa"/>
            <w:tcBorders>
              <w:top w:val="nil"/>
              <w:left w:val="nil"/>
              <w:bottom w:val="dashed" w:sz="4" w:space="0" w:color="auto"/>
              <w:right w:val="single" w:sz="4" w:space="0" w:color="auto"/>
            </w:tcBorders>
            <w:shd w:val="clear" w:color="auto" w:fill="auto"/>
            <w:vAlign w:val="center"/>
            <w:hideMark/>
          </w:tcPr>
          <w:p w14:paraId="093DBE36" w14:textId="4BC012B8" w:rsidR="00290405" w:rsidRPr="002C3563" w:rsidRDefault="00290405" w:rsidP="00D67E77">
            <w:pPr>
              <w:spacing w:after="0" w:line="240" w:lineRule="auto"/>
              <w:jc w:val="center"/>
              <w:rPr>
                <w:rFonts w:eastAsia="Times New Roman" w:cstheme="minorHAnsi"/>
                <w:lang w:eastAsia="pl-PL"/>
              </w:rPr>
            </w:pPr>
            <w:r w:rsidRPr="002C3563">
              <w:rPr>
                <w:rFonts w:cstheme="minorHAnsi"/>
              </w:rPr>
              <w:t>50</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20B6C16F" w14:textId="2C94D928"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+12</w:t>
            </w:r>
          </w:p>
        </w:tc>
        <w:tc>
          <w:tcPr>
            <w:tcW w:w="1220" w:type="dxa"/>
            <w:tcBorders>
              <w:top w:val="nil"/>
              <w:left w:val="nil"/>
              <w:bottom w:val="dashed" w:sz="4" w:space="0" w:color="auto"/>
              <w:right w:val="single" w:sz="4" w:space="0" w:color="auto"/>
            </w:tcBorders>
            <w:shd w:val="clear" w:color="000000" w:fill="F2F2F2"/>
            <w:vAlign w:val="center"/>
            <w:hideMark/>
          </w:tcPr>
          <w:p w14:paraId="1E27926C" w14:textId="047F3C15" w:rsidR="00290405" w:rsidRPr="002C3563" w:rsidRDefault="00290405" w:rsidP="00D67E77">
            <w:pPr>
              <w:spacing w:after="0" w:line="240" w:lineRule="auto"/>
              <w:jc w:val="center"/>
              <w:rPr>
                <w:rFonts w:eastAsia="Times New Roman" w:cstheme="minorHAnsi"/>
                <w:lang w:eastAsia="pl-PL"/>
              </w:rPr>
            </w:pPr>
            <w:r w:rsidRPr="002C3563">
              <w:rPr>
                <w:rFonts w:cstheme="minorHAnsi"/>
              </w:rPr>
              <w:t>5</w:t>
            </w:r>
          </w:p>
        </w:tc>
        <w:tc>
          <w:tcPr>
            <w:tcW w:w="1048" w:type="dxa"/>
            <w:tcBorders>
              <w:top w:val="nil"/>
              <w:left w:val="nil"/>
              <w:bottom w:val="dashed" w:sz="4" w:space="0" w:color="auto"/>
              <w:right w:val="single" w:sz="8" w:space="0" w:color="auto"/>
            </w:tcBorders>
            <w:shd w:val="clear" w:color="000000" w:fill="F2F2F2"/>
            <w:vAlign w:val="center"/>
            <w:hideMark/>
          </w:tcPr>
          <w:p w14:paraId="6F28FD91" w14:textId="04CAB387"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3E3E3CFF"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6965D73F"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2026</w:t>
            </w:r>
          </w:p>
        </w:tc>
        <w:tc>
          <w:tcPr>
            <w:tcW w:w="1465" w:type="dxa"/>
            <w:tcBorders>
              <w:top w:val="nil"/>
              <w:left w:val="single" w:sz="4" w:space="0" w:color="auto"/>
              <w:bottom w:val="dashed" w:sz="4" w:space="0" w:color="auto"/>
              <w:right w:val="nil"/>
            </w:tcBorders>
            <w:shd w:val="clear" w:color="auto" w:fill="auto"/>
            <w:vAlign w:val="center"/>
            <w:hideMark/>
          </w:tcPr>
          <w:p w14:paraId="02FF68A7" w14:textId="50BE5538" w:rsidR="00290405" w:rsidRPr="002C3563" w:rsidRDefault="00290405" w:rsidP="00D67E77">
            <w:pPr>
              <w:spacing w:after="0" w:line="240" w:lineRule="auto"/>
              <w:jc w:val="center"/>
              <w:rPr>
                <w:rFonts w:eastAsia="Times New Roman" w:cstheme="minorHAnsi"/>
                <w:lang w:eastAsia="pl-PL"/>
              </w:rPr>
            </w:pPr>
            <w:r w:rsidRPr="002C3563">
              <w:rPr>
                <w:rFonts w:cstheme="minorHAnsi"/>
              </w:rPr>
              <w:t>8 607</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1B5E7D33" w14:textId="6F6D5185" w:rsidR="00290405" w:rsidRPr="002C3563" w:rsidRDefault="00290405" w:rsidP="00D67E77">
            <w:pPr>
              <w:spacing w:after="0" w:line="240" w:lineRule="auto"/>
              <w:jc w:val="center"/>
              <w:rPr>
                <w:rFonts w:eastAsia="Times New Roman" w:cstheme="minorHAnsi"/>
                <w:lang w:eastAsia="pl-PL"/>
              </w:rPr>
            </w:pPr>
            <w:r w:rsidRPr="002C3563">
              <w:rPr>
                <w:rFonts w:cstheme="minorHAnsi"/>
              </w:rPr>
              <w:t>80</w:t>
            </w:r>
          </w:p>
        </w:tc>
        <w:tc>
          <w:tcPr>
            <w:tcW w:w="993" w:type="dxa"/>
            <w:tcBorders>
              <w:top w:val="nil"/>
              <w:left w:val="nil"/>
              <w:bottom w:val="dashed" w:sz="4" w:space="0" w:color="auto"/>
              <w:right w:val="single" w:sz="8" w:space="0" w:color="auto"/>
            </w:tcBorders>
            <w:shd w:val="clear" w:color="000000" w:fill="FFFFCC"/>
            <w:vAlign w:val="center"/>
            <w:hideMark/>
          </w:tcPr>
          <w:p w14:paraId="12F5DFA7" w14:textId="754A05E5" w:rsidR="00290405" w:rsidRPr="002C3563" w:rsidRDefault="00290405" w:rsidP="00D67E77">
            <w:pPr>
              <w:spacing w:after="0" w:line="240" w:lineRule="auto"/>
              <w:jc w:val="center"/>
              <w:rPr>
                <w:rFonts w:eastAsia="Times New Roman" w:cstheme="minorHAnsi"/>
                <w:lang w:eastAsia="pl-PL"/>
              </w:rPr>
            </w:pPr>
            <w:r w:rsidRPr="002C3563">
              <w:rPr>
                <w:rFonts w:cstheme="minorHAnsi"/>
              </w:rPr>
              <w:t>86</w:t>
            </w:r>
          </w:p>
        </w:tc>
        <w:tc>
          <w:tcPr>
            <w:tcW w:w="1134" w:type="dxa"/>
            <w:tcBorders>
              <w:top w:val="nil"/>
              <w:left w:val="nil"/>
              <w:bottom w:val="dashed" w:sz="4" w:space="0" w:color="auto"/>
              <w:right w:val="single" w:sz="4" w:space="0" w:color="auto"/>
            </w:tcBorders>
            <w:shd w:val="clear" w:color="auto" w:fill="auto"/>
            <w:vAlign w:val="center"/>
            <w:hideMark/>
          </w:tcPr>
          <w:p w14:paraId="7D91D724" w14:textId="77808143" w:rsidR="00290405" w:rsidRPr="002C3563" w:rsidRDefault="00290405" w:rsidP="00D67E77">
            <w:pPr>
              <w:spacing w:after="0" w:line="240" w:lineRule="auto"/>
              <w:jc w:val="center"/>
              <w:rPr>
                <w:rFonts w:eastAsia="Times New Roman" w:cstheme="minorHAnsi"/>
                <w:lang w:eastAsia="pl-PL"/>
              </w:rPr>
            </w:pPr>
            <w:r w:rsidRPr="002C3563">
              <w:rPr>
                <w:rFonts w:cstheme="minorHAnsi"/>
              </w:rPr>
              <w:t>61</w:t>
            </w:r>
          </w:p>
        </w:tc>
        <w:tc>
          <w:tcPr>
            <w:tcW w:w="992" w:type="dxa"/>
            <w:tcBorders>
              <w:top w:val="nil"/>
              <w:left w:val="nil"/>
              <w:bottom w:val="dashed" w:sz="4" w:space="0" w:color="auto"/>
              <w:right w:val="single" w:sz="4" w:space="0" w:color="auto"/>
            </w:tcBorders>
            <w:shd w:val="clear" w:color="auto" w:fill="auto"/>
            <w:vAlign w:val="center"/>
            <w:hideMark/>
          </w:tcPr>
          <w:p w14:paraId="5EF7793C" w14:textId="4FB4361A" w:rsidR="00290405" w:rsidRPr="002C3563" w:rsidRDefault="00290405" w:rsidP="00D67E77">
            <w:pPr>
              <w:spacing w:after="0" w:line="240" w:lineRule="auto"/>
              <w:jc w:val="center"/>
              <w:rPr>
                <w:rFonts w:eastAsia="Times New Roman" w:cstheme="minorHAnsi"/>
                <w:lang w:eastAsia="pl-PL"/>
              </w:rPr>
            </w:pPr>
            <w:r w:rsidRPr="002C3563">
              <w:rPr>
                <w:rFonts w:cstheme="minorHAnsi"/>
              </w:rPr>
              <w:t>49</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56F2E80F" w14:textId="58C39598"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+12</w:t>
            </w:r>
          </w:p>
        </w:tc>
        <w:tc>
          <w:tcPr>
            <w:tcW w:w="1220" w:type="dxa"/>
            <w:tcBorders>
              <w:top w:val="nil"/>
              <w:left w:val="nil"/>
              <w:bottom w:val="dashed" w:sz="4" w:space="0" w:color="auto"/>
              <w:right w:val="single" w:sz="4" w:space="0" w:color="auto"/>
            </w:tcBorders>
            <w:shd w:val="clear" w:color="000000" w:fill="F2F2F2"/>
            <w:vAlign w:val="center"/>
            <w:hideMark/>
          </w:tcPr>
          <w:p w14:paraId="3FBD6B8E" w14:textId="02BF67E4" w:rsidR="00290405" w:rsidRPr="002C3563" w:rsidRDefault="00290405" w:rsidP="00D67E77">
            <w:pPr>
              <w:spacing w:after="0" w:line="240" w:lineRule="auto"/>
              <w:jc w:val="center"/>
              <w:rPr>
                <w:rFonts w:eastAsia="Times New Roman" w:cstheme="minorHAnsi"/>
                <w:lang w:eastAsia="pl-PL"/>
              </w:rPr>
            </w:pPr>
            <w:r w:rsidRPr="002C3563">
              <w:rPr>
                <w:rFonts w:cstheme="minorHAnsi"/>
              </w:rPr>
              <w:t>5</w:t>
            </w:r>
          </w:p>
        </w:tc>
        <w:tc>
          <w:tcPr>
            <w:tcW w:w="1048" w:type="dxa"/>
            <w:tcBorders>
              <w:top w:val="nil"/>
              <w:left w:val="nil"/>
              <w:bottom w:val="dashed" w:sz="4" w:space="0" w:color="auto"/>
              <w:right w:val="single" w:sz="8" w:space="0" w:color="auto"/>
            </w:tcBorders>
            <w:shd w:val="clear" w:color="000000" w:fill="F2F2F2"/>
            <w:vAlign w:val="center"/>
            <w:hideMark/>
          </w:tcPr>
          <w:p w14:paraId="60D3F3D6" w14:textId="422392F7"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4282CCCE"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74B6DDD2"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lastRenderedPageBreak/>
              <w:t>2027</w:t>
            </w:r>
          </w:p>
        </w:tc>
        <w:tc>
          <w:tcPr>
            <w:tcW w:w="1465" w:type="dxa"/>
            <w:tcBorders>
              <w:top w:val="nil"/>
              <w:left w:val="single" w:sz="4" w:space="0" w:color="auto"/>
              <w:bottom w:val="dashed" w:sz="4" w:space="0" w:color="auto"/>
              <w:right w:val="nil"/>
            </w:tcBorders>
            <w:shd w:val="clear" w:color="auto" w:fill="auto"/>
            <w:vAlign w:val="center"/>
            <w:hideMark/>
          </w:tcPr>
          <w:p w14:paraId="2668C3AB" w14:textId="016945D7" w:rsidR="00290405" w:rsidRPr="002C3563" w:rsidRDefault="00290405" w:rsidP="00D67E77">
            <w:pPr>
              <w:spacing w:after="0" w:line="240" w:lineRule="auto"/>
              <w:jc w:val="center"/>
              <w:rPr>
                <w:rFonts w:eastAsia="Times New Roman" w:cstheme="minorHAnsi"/>
                <w:lang w:eastAsia="pl-PL"/>
              </w:rPr>
            </w:pPr>
            <w:r w:rsidRPr="002C3563">
              <w:rPr>
                <w:rFonts w:cstheme="minorHAnsi"/>
              </w:rPr>
              <w:t>8 614</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1C272CB3" w14:textId="7610D93A" w:rsidR="00290405" w:rsidRPr="002C3563" w:rsidRDefault="00290405" w:rsidP="00D67E77">
            <w:pPr>
              <w:spacing w:after="0" w:line="240" w:lineRule="auto"/>
              <w:jc w:val="center"/>
              <w:rPr>
                <w:rFonts w:eastAsia="Times New Roman" w:cstheme="minorHAnsi"/>
                <w:lang w:eastAsia="pl-PL"/>
              </w:rPr>
            </w:pPr>
            <w:r w:rsidRPr="002C3563">
              <w:rPr>
                <w:rFonts w:cstheme="minorHAnsi"/>
              </w:rPr>
              <w:t>79</w:t>
            </w:r>
          </w:p>
        </w:tc>
        <w:tc>
          <w:tcPr>
            <w:tcW w:w="993" w:type="dxa"/>
            <w:tcBorders>
              <w:top w:val="nil"/>
              <w:left w:val="nil"/>
              <w:bottom w:val="dashed" w:sz="4" w:space="0" w:color="auto"/>
              <w:right w:val="single" w:sz="8" w:space="0" w:color="auto"/>
            </w:tcBorders>
            <w:shd w:val="clear" w:color="000000" w:fill="FFFFCC"/>
            <w:vAlign w:val="center"/>
            <w:hideMark/>
          </w:tcPr>
          <w:p w14:paraId="25EA7DA2" w14:textId="33F8E540" w:rsidR="00290405" w:rsidRPr="002C3563" w:rsidRDefault="00290405" w:rsidP="00D67E77">
            <w:pPr>
              <w:spacing w:after="0" w:line="240" w:lineRule="auto"/>
              <w:jc w:val="center"/>
              <w:rPr>
                <w:rFonts w:eastAsia="Times New Roman" w:cstheme="minorHAnsi"/>
                <w:lang w:eastAsia="pl-PL"/>
              </w:rPr>
            </w:pPr>
            <w:r w:rsidRPr="002C3563">
              <w:rPr>
                <w:rFonts w:cstheme="minorHAnsi"/>
              </w:rPr>
              <w:t>87</w:t>
            </w:r>
          </w:p>
        </w:tc>
        <w:tc>
          <w:tcPr>
            <w:tcW w:w="1134" w:type="dxa"/>
            <w:tcBorders>
              <w:top w:val="nil"/>
              <w:left w:val="nil"/>
              <w:bottom w:val="dashed" w:sz="4" w:space="0" w:color="auto"/>
              <w:right w:val="single" w:sz="4" w:space="0" w:color="auto"/>
            </w:tcBorders>
            <w:shd w:val="clear" w:color="auto" w:fill="auto"/>
            <w:vAlign w:val="center"/>
            <w:hideMark/>
          </w:tcPr>
          <w:p w14:paraId="2FE288F1" w14:textId="3015AE11" w:rsidR="00290405" w:rsidRPr="002C3563" w:rsidRDefault="00290405" w:rsidP="00D67E77">
            <w:pPr>
              <w:spacing w:after="0" w:line="240" w:lineRule="auto"/>
              <w:jc w:val="center"/>
              <w:rPr>
                <w:rFonts w:eastAsia="Times New Roman" w:cstheme="minorHAnsi"/>
                <w:lang w:eastAsia="pl-PL"/>
              </w:rPr>
            </w:pPr>
            <w:r w:rsidRPr="002C3563">
              <w:rPr>
                <w:rFonts w:cstheme="minorHAnsi"/>
              </w:rPr>
              <w:t>60</w:t>
            </w:r>
          </w:p>
        </w:tc>
        <w:tc>
          <w:tcPr>
            <w:tcW w:w="992" w:type="dxa"/>
            <w:tcBorders>
              <w:top w:val="nil"/>
              <w:left w:val="nil"/>
              <w:bottom w:val="dashed" w:sz="4" w:space="0" w:color="auto"/>
              <w:right w:val="single" w:sz="4" w:space="0" w:color="auto"/>
            </w:tcBorders>
            <w:shd w:val="clear" w:color="auto" w:fill="auto"/>
            <w:vAlign w:val="center"/>
            <w:hideMark/>
          </w:tcPr>
          <w:p w14:paraId="20AC5E45" w14:textId="495144A6" w:rsidR="00290405" w:rsidRPr="002C3563" w:rsidRDefault="00290405" w:rsidP="00D67E77">
            <w:pPr>
              <w:spacing w:after="0" w:line="240" w:lineRule="auto"/>
              <w:jc w:val="center"/>
              <w:rPr>
                <w:rFonts w:eastAsia="Times New Roman" w:cstheme="minorHAnsi"/>
                <w:lang w:eastAsia="pl-PL"/>
              </w:rPr>
            </w:pPr>
            <w:r w:rsidRPr="002C3563">
              <w:rPr>
                <w:rFonts w:cstheme="minorHAnsi"/>
              </w:rPr>
              <w:t>48</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0FA932F1" w14:textId="5C40204E"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+12</w:t>
            </w:r>
          </w:p>
        </w:tc>
        <w:tc>
          <w:tcPr>
            <w:tcW w:w="1220" w:type="dxa"/>
            <w:tcBorders>
              <w:top w:val="nil"/>
              <w:left w:val="nil"/>
              <w:bottom w:val="dashed" w:sz="4" w:space="0" w:color="auto"/>
              <w:right w:val="single" w:sz="4" w:space="0" w:color="auto"/>
            </w:tcBorders>
            <w:shd w:val="clear" w:color="000000" w:fill="F2F2F2"/>
            <w:vAlign w:val="center"/>
            <w:hideMark/>
          </w:tcPr>
          <w:p w14:paraId="69141207" w14:textId="3D2255A4" w:rsidR="00290405" w:rsidRPr="002C3563" w:rsidRDefault="00290405" w:rsidP="00D67E77">
            <w:pPr>
              <w:spacing w:after="0" w:line="240" w:lineRule="auto"/>
              <w:jc w:val="center"/>
              <w:rPr>
                <w:rFonts w:eastAsia="Times New Roman" w:cstheme="minorHAnsi"/>
                <w:lang w:eastAsia="pl-PL"/>
              </w:rPr>
            </w:pPr>
            <w:r w:rsidRPr="002C3563">
              <w:rPr>
                <w:rFonts w:cstheme="minorHAnsi"/>
              </w:rPr>
              <w:t>5</w:t>
            </w:r>
          </w:p>
        </w:tc>
        <w:tc>
          <w:tcPr>
            <w:tcW w:w="1048" w:type="dxa"/>
            <w:tcBorders>
              <w:top w:val="nil"/>
              <w:left w:val="nil"/>
              <w:bottom w:val="dashed" w:sz="4" w:space="0" w:color="auto"/>
              <w:right w:val="single" w:sz="8" w:space="0" w:color="auto"/>
            </w:tcBorders>
            <w:shd w:val="clear" w:color="000000" w:fill="F2F2F2"/>
            <w:vAlign w:val="center"/>
            <w:hideMark/>
          </w:tcPr>
          <w:p w14:paraId="42048583" w14:textId="499370CD"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0EBDEB03"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2EF7C8FD"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2028</w:t>
            </w:r>
          </w:p>
        </w:tc>
        <w:tc>
          <w:tcPr>
            <w:tcW w:w="1465" w:type="dxa"/>
            <w:tcBorders>
              <w:top w:val="nil"/>
              <w:left w:val="single" w:sz="4" w:space="0" w:color="auto"/>
              <w:bottom w:val="dashed" w:sz="4" w:space="0" w:color="auto"/>
              <w:right w:val="nil"/>
            </w:tcBorders>
            <w:shd w:val="clear" w:color="auto" w:fill="auto"/>
            <w:vAlign w:val="center"/>
            <w:hideMark/>
          </w:tcPr>
          <w:p w14:paraId="72E656B1" w14:textId="2136BB49" w:rsidR="00290405" w:rsidRPr="002C3563" w:rsidRDefault="00290405" w:rsidP="00D67E77">
            <w:pPr>
              <w:spacing w:after="0" w:line="240" w:lineRule="auto"/>
              <w:jc w:val="center"/>
              <w:rPr>
                <w:rFonts w:eastAsia="Times New Roman" w:cstheme="minorHAnsi"/>
                <w:lang w:eastAsia="pl-PL"/>
              </w:rPr>
            </w:pPr>
            <w:r w:rsidRPr="002C3563">
              <w:rPr>
                <w:rFonts w:cstheme="minorHAnsi"/>
              </w:rPr>
              <w:t>8 618</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0998BAC4" w14:textId="7AB49C3F" w:rsidR="00290405" w:rsidRPr="002C3563" w:rsidRDefault="00290405" w:rsidP="00D67E77">
            <w:pPr>
              <w:spacing w:after="0" w:line="240" w:lineRule="auto"/>
              <w:jc w:val="center"/>
              <w:rPr>
                <w:rFonts w:eastAsia="Times New Roman" w:cstheme="minorHAnsi"/>
                <w:lang w:eastAsia="pl-PL"/>
              </w:rPr>
            </w:pPr>
            <w:r w:rsidRPr="002C3563">
              <w:rPr>
                <w:rFonts w:cstheme="minorHAnsi"/>
              </w:rPr>
              <w:t>75</w:t>
            </w:r>
          </w:p>
        </w:tc>
        <w:tc>
          <w:tcPr>
            <w:tcW w:w="993" w:type="dxa"/>
            <w:tcBorders>
              <w:top w:val="nil"/>
              <w:left w:val="nil"/>
              <w:bottom w:val="dashed" w:sz="4" w:space="0" w:color="auto"/>
              <w:right w:val="single" w:sz="8" w:space="0" w:color="auto"/>
            </w:tcBorders>
            <w:shd w:val="clear" w:color="000000" w:fill="FFFFCC"/>
            <w:vAlign w:val="center"/>
            <w:hideMark/>
          </w:tcPr>
          <w:p w14:paraId="4341AB6C" w14:textId="5A764769" w:rsidR="00290405" w:rsidRPr="002C3563" w:rsidRDefault="00290405" w:rsidP="00D67E77">
            <w:pPr>
              <w:spacing w:after="0" w:line="240" w:lineRule="auto"/>
              <w:jc w:val="center"/>
              <w:rPr>
                <w:rFonts w:eastAsia="Times New Roman" w:cstheme="minorHAnsi"/>
                <w:lang w:eastAsia="pl-PL"/>
              </w:rPr>
            </w:pPr>
            <w:r w:rsidRPr="002C3563">
              <w:rPr>
                <w:rFonts w:cstheme="minorHAnsi"/>
              </w:rPr>
              <w:t>85</w:t>
            </w:r>
          </w:p>
        </w:tc>
        <w:tc>
          <w:tcPr>
            <w:tcW w:w="1134" w:type="dxa"/>
            <w:tcBorders>
              <w:top w:val="nil"/>
              <w:left w:val="nil"/>
              <w:bottom w:val="dashed" w:sz="4" w:space="0" w:color="auto"/>
              <w:right w:val="single" w:sz="4" w:space="0" w:color="auto"/>
            </w:tcBorders>
            <w:shd w:val="clear" w:color="auto" w:fill="auto"/>
            <w:vAlign w:val="center"/>
            <w:hideMark/>
          </w:tcPr>
          <w:p w14:paraId="495A2D3E" w14:textId="078AD7BC" w:rsidR="00290405" w:rsidRPr="002C3563" w:rsidRDefault="00290405" w:rsidP="00D67E77">
            <w:pPr>
              <w:spacing w:after="0" w:line="240" w:lineRule="auto"/>
              <w:jc w:val="center"/>
              <w:rPr>
                <w:rFonts w:eastAsia="Times New Roman" w:cstheme="minorHAnsi"/>
                <w:lang w:eastAsia="pl-PL"/>
              </w:rPr>
            </w:pPr>
            <w:r w:rsidRPr="002C3563">
              <w:rPr>
                <w:rFonts w:cstheme="minorHAnsi"/>
              </w:rPr>
              <w:t>59</w:t>
            </w:r>
          </w:p>
        </w:tc>
        <w:tc>
          <w:tcPr>
            <w:tcW w:w="992" w:type="dxa"/>
            <w:tcBorders>
              <w:top w:val="nil"/>
              <w:left w:val="nil"/>
              <w:bottom w:val="dashed" w:sz="4" w:space="0" w:color="auto"/>
              <w:right w:val="single" w:sz="4" w:space="0" w:color="auto"/>
            </w:tcBorders>
            <w:shd w:val="clear" w:color="auto" w:fill="auto"/>
            <w:vAlign w:val="center"/>
            <w:hideMark/>
          </w:tcPr>
          <w:p w14:paraId="238689A7" w14:textId="62B56EC0" w:rsidR="00290405" w:rsidRPr="002C3563" w:rsidRDefault="00290405" w:rsidP="00D67E77">
            <w:pPr>
              <w:spacing w:after="0" w:line="240" w:lineRule="auto"/>
              <w:jc w:val="center"/>
              <w:rPr>
                <w:rFonts w:eastAsia="Times New Roman" w:cstheme="minorHAnsi"/>
                <w:lang w:eastAsia="pl-PL"/>
              </w:rPr>
            </w:pPr>
            <w:r w:rsidRPr="002C3563">
              <w:rPr>
                <w:rFonts w:cstheme="minorHAnsi"/>
              </w:rPr>
              <w:t>48</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7B5B953F" w14:textId="2F9064F9"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+11</w:t>
            </w:r>
          </w:p>
        </w:tc>
        <w:tc>
          <w:tcPr>
            <w:tcW w:w="1220" w:type="dxa"/>
            <w:tcBorders>
              <w:top w:val="nil"/>
              <w:left w:val="nil"/>
              <w:bottom w:val="dashed" w:sz="4" w:space="0" w:color="auto"/>
              <w:right w:val="single" w:sz="4" w:space="0" w:color="auto"/>
            </w:tcBorders>
            <w:shd w:val="clear" w:color="000000" w:fill="F2F2F2"/>
            <w:vAlign w:val="center"/>
            <w:hideMark/>
          </w:tcPr>
          <w:p w14:paraId="037979F7" w14:textId="78D1E88B" w:rsidR="00290405" w:rsidRPr="002C3563" w:rsidRDefault="00290405" w:rsidP="00D67E77">
            <w:pPr>
              <w:spacing w:after="0" w:line="240" w:lineRule="auto"/>
              <w:jc w:val="center"/>
              <w:rPr>
                <w:rFonts w:eastAsia="Times New Roman" w:cstheme="minorHAnsi"/>
                <w:lang w:eastAsia="pl-PL"/>
              </w:rPr>
            </w:pPr>
            <w:r w:rsidRPr="002C3563">
              <w:rPr>
                <w:rFonts w:cstheme="minorHAnsi"/>
              </w:rPr>
              <w:t>5</w:t>
            </w:r>
          </w:p>
        </w:tc>
        <w:tc>
          <w:tcPr>
            <w:tcW w:w="1048" w:type="dxa"/>
            <w:tcBorders>
              <w:top w:val="nil"/>
              <w:left w:val="nil"/>
              <w:bottom w:val="dashed" w:sz="4" w:space="0" w:color="auto"/>
              <w:right w:val="single" w:sz="8" w:space="0" w:color="auto"/>
            </w:tcBorders>
            <w:shd w:val="clear" w:color="000000" w:fill="F2F2F2"/>
            <w:vAlign w:val="center"/>
            <w:hideMark/>
          </w:tcPr>
          <w:p w14:paraId="6648B7BE" w14:textId="669F6C30"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6410E871"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26ED96A7"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2029</w:t>
            </w:r>
          </w:p>
        </w:tc>
        <w:tc>
          <w:tcPr>
            <w:tcW w:w="1465" w:type="dxa"/>
            <w:tcBorders>
              <w:top w:val="nil"/>
              <w:left w:val="single" w:sz="4" w:space="0" w:color="auto"/>
              <w:bottom w:val="dashed" w:sz="4" w:space="0" w:color="auto"/>
              <w:right w:val="nil"/>
            </w:tcBorders>
            <w:shd w:val="clear" w:color="auto" w:fill="auto"/>
            <w:vAlign w:val="center"/>
            <w:hideMark/>
          </w:tcPr>
          <w:p w14:paraId="03B93FDE" w14:textId="4A55A200" w:rsidR="00290405" w:rsidRPr="002C3563" w:rsidRDefault="00290405" w:rsidP="00D67E77">
            <w:pPr>
              <w:spacing w:after="0" w:line="240" w:lineRule="auto"/>
              <w:jc w:val="center"/>
              <w:rPr>
                <w:rFonts w:eastAsia="Times New Roman" w:cstheme="minorHAnsi"/>
                <w:lang w:eastAsia="pl-PL"/>
              </w:rPr>
            </w:pPr>
            <w:r w:rsidRPr="002C3563">
              <w:rPr>
                <w:rFonts w:cstheme="minorHAnsi"/>
              </w:rPr>
              <w:t>8 618</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74D3C7CA" w14:textId="4B7C69EC" w:rsidR="00290405" w:rsidRPr="002C3563" w:rsidRDefault="00290405" w:rsidP="00D67E77">
            <w:pPr>
              <w:spacing w:after="0" w:line="240" w:lineRule="auto"/>
              <w:jc w:val="center"/>
              <w:rPr>
                <w:rFonts w:eastAsia="Times New Roman" w:cstheme="minorHAnsi"/>
                <w:lang w:eastAsia="pl-PL"/>
              </w:rPr>
            </w:pPr>
            <w:r w:rsidRPr="002C3563">
              <w:rPr>
                <w:rFonts w:cstheme="minorHAnsi"/>
              </w:rPr>
              <w:t>76</w:t>
            </w:r>
          </w:p>
        </w:tc>
        <w:tc>
          <w:tcPr>
            <w:tcW w:w="993" w:type="dxa"/>
            <w:tcBorders>
              <w:top w:val="nil"/>
              <w:left w:val="nil"/>
              <w:bottom w:val="dashed" w:sz="4" w:space="0" w:color="auto"/>
              <w:right w:val="single" w:sz="8" w:space="0" w:color="auto"/>
            </w:tcBorders>
            <w:shd w:val="clear" w:color="000000" w:fill="FFFFCC"/>
            <w:vAlign w:val="center"/>
            <w:hideMark/>
          </w:tcPr>
          <w:p w14:paraId="7BA48DA9" w14:textId="1AB6518C" w:rsidR="00290405" w:rsidRPr="002C3563" w:rsidRDefault="00290405" w:rsidP="00D67E77">
            <w:pPr>
              <w:spacing w:after="0" w:line="240" w:lineRule="auto"/>
              <w:jc w:val="center"/>
              <w:rPr>
                <w:rFonts w:eastAsia="Times New Roman" w:cstheme="minorHAnsi"/>
                <w:lang w:eastAsia="pl-PL"/>
              </w:rPr>
            </w:pPr>
            <w:r w:rsidRPr="002C3563">
              <w:rPr>
                <w:rFonts w:cstheme="minorHAnsi"/>
              </w:rPr>
              <w:t>91</w:t>
            </w:r>
          </w:p>
        </w:tc>
        <w:tc>
          <w:tcPr>
            <w:tcW w:w="1134" w:type="dxa"/>
            <w:tcBorders>
              <w:top w:val="nil"/>
              <w:left w:val="nil"/>
              <w:bottom w:val="dashed" w:sz="4" w:space="0" w:color="auto"/>
              <w:right w:val="single" w:sz="4" w:space="0" w:color="auto"/>
            </w:tcBorders>
            <w:shd w:val="clear" w:color="auto" w:fill="auto"/>
            <w:vAlign w:val="center"/>
            <w:hideMark/>
          </w:tcPr>
          <w:p w14:paraId="72DB8134" w14:textId="7C8910F5" w:rsidR="00290405" w:rsidRPr="002C3563" w:rsidRDefault="00290405" w:rsidP="00D67E77">
            <w:pPr>
              <w:spacing w:after="0" w:line="240" w:lineRule="auto"/>
              <w:jc w:val="center"/>
              <w:rPr>
                <w:rFonts w:eastAsia="Times New Roman" w:cstheme="minorHAnsi"/>
                <w:lang w:eastAsia="pl-PL"/>
              </w:rPr>
            </w:pPr>
            <w:r w:rsidRPr="002C3563">
              <w:rPr>
                <w:rFonts w:cstheme="minorHAnsi"/>
              </w:rPr>
              <w:t>58</w:t>
            </w:r>
          </w:p>
        </w:tc>
        <w:tc>
          <w:tcPr>
            <w:tcW w:w="992" w:type="dxa"/>
            <w:tcBorders>
              <w:top w:val="nil"/>
              <w:left w:val="nil"/>
              <w:bottom w:val="dashed" w:sz="4" w:space="0" w:color="auto"/>
              <w:right w:val="single" w:sz="4" w:space="0" w:color="auto"/>
            </w:tcBorders>
            <w:shd w:val="clear" w:color="auto" w:fill="auto"/>
            <w:vAlign w:val="center"/>
            <w:hideMark/>
          </w:tcPr>
          <w:p w14:paraId="69F8AEFC" w14:textId="43CD643F" w:rsidR="00290405" w:rsidRPr="002C3563" w:rsidRDefault="00290405" w:rsidP="00D67E77">
            <w:pPr>
              <w:spacing w:after="0" w:line="240" w:lineRule="auto"/>
              <w:jc w:val="center"/>
              <w:rPr>
                <w:rFonts w:eastAsia="Times New Roman" w:cstheme="minorHAnsi"/>
                <w:lang w:eastAsia="pl-PL"/>
              </w:rPr>
            </w:pPr>
            <w:r w:rsidRPr="002C3563">
              <w:rPr>
                <w:rFonts w:cstheme="minorHAnsi"/>
              </w:rPr>
              <w:t>47</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045DE692" w14:textId="3A4CCEA7"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+11</w:t>
            </w:r>
          </w:p>
        </w:tc>
        <w:tc>
          <w:tcPr>
            <w:tcW w:w="1220" w:type="dxa"/>
            <w:tcBorders>
              <w:top w:val="nil"/>
              <w:left w:val="nil"/>
              <w:bottom w:val="dashed" w:sz="4" w:space="0" w:color="auto"/>
              <w:right w:val="single" w:sz="4" w:space="0" w:color="auto"/>
            </w:tcBorders>
            <w:shd w:val="clear" w:color="000000" w:fill="F2F2F2"/>
            <w:vAlign w:val="center"/>
            <w:hideMark/>
          </w:tcPr>
          <w:p w14:paraId="21632D88" w14:textId="4041F088" w:rsidR="00290405" w:rsidRPr="002C3563" w:rsidRDefault="00290405" w:rsidP="00D67E77">
            <w:pPr>
              <w:spacing w:after="0" w:line="240" w:lineRule="auto"/>
              <w:jc w:val="center"/>
              <w:rPr>
                <w:rFonts w:eastAsia="Times New Roman" w:cstheme="minorHAnsi"/>
                <w:lang w:eastAsia="pl-PL"/>
              </w:rPr>
            </w:pPr>
            <w:r w:rsidRPr="002C3563">
              <w:rPr>
                <w:rFonts w:cstheme="minorHAnsi"/>
              </w:rPr>
              <w:t>6</w:t>
            </w:r>
          </w:p>
        </w:tc>
        <w:tc>
          <w:tcPr>
            <w:tcW w:w="1048" w:type="dxa"/>
            <w:tcBorders>
              <w:top w:val="nil"/>
              <w:left w:val="nil"/>
              <w:bottom w:val="dashed" w:sz="4" w:space="0" w:color="auto"/>
              <w:right w:val="single" w:sz="8" w:space="0" w:color="auto"/>
            </w:tcBorders>
            <w:shd w:val="clear" w:color="000000" w:fill="F2F2F2"/>
            <w:vAlign w:val="center"/>
            <w:hideMark/>
          </w:tcPr>
          <w:p w14:paraId="74D6809C" w14:textId="184D3123"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1F659E2E" w14:textId="77777777" w:rsidTr="0034239C">
        <w:trPr>
          <w:trHeight w:val="345"/>
          <w:jc w:val="center"/>
        </w:trPr>
        <w:tc>
          <w:tcPr>
            <w:tcW w:w="1360" w:type="dxa"/>
            <w:tcBorders>
              <w:top w:val="nil"/>
              <w:left w:val="single" w:sz="8" w:space="0" w:color="auto"/>
              <w:bottom w:val="single" w:sz="8" w:space="0" w:color="auto"/>
              <w:right w:val="single" w:sz="4" w:space="0" w:color="auto"/>
            </w:tcBorders>
            <w:shd w:val="clear" w:color="000000" w:fill="CCFF99"/>
            <w:vAlign w:val="center"/>
            <w:hideMark/>
          </w:tcPr>
          <w:p w14:paraId="77B215FB"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c>
          <w:tcPr>
            <w:tcW w:w="1465" w:type="dxa"/>
            <w:tcBorders>
              <w:top w:val="nil"/>
              <w:left w:val="single" w:sz="4" w:space="0" w:color="auto"/>
              <w:bottom w:val="single" w:sz="8" w:space="0" w:color="auto"/>
              <w:right w:val="nil"/>
            </w:tcBorders>
            <w:shd w:val="clear" w:color="auto" w:fill="auto"/>
            <w:vAlign w:val="center"/>
            <w:hideMark/>
          </w:tcPr>
          <w:p w14:paraId="060243B6" w14:textId="3D4A5595" w:rsidR="00290405" w:rsidRPr="002C3563" w:rsidRDefault="00290405" w:rsidP="00D67E77">
            <w:pPr>
              <w:spacing w:after="0" w:line="240" w:lineRule="auto"/>
              <w:jc w:val="center"/>
              <w:rPr>
                <w:rFonts w:eastAsia="Times New Roman" w:cstheme="minorHAnsi"/>
                <w:lang w:eastAsia="pl-PL"/>
              </w:rPr>
            </w:pPr>
            <w:r w:rsidRPr="002C3563">
              <w:rPr>
                <w:rFonts w:cstheme="minorHAnsi"/>
              </w:rPr>
              <w:t>8 615</w:t>
            </w:r>
          </w:p>
        </w:tc>
        <w:tc>
          <w:tcPr>
            <w:tcW w:w="1134" w:type="dxa"/>
            <w:tcBorders>
              <w:top w:val="nil"/>
              <w:left w:val="single" w:sz="8" w:space="0" w:color="auto"/>
              <w:bottom w:val="single" w:sz="8" w:space="0" w:color="auto"/>
              <w:right w:val="single" w:sz="4" w:space="0" w:color="auto"/>
            </w:tcBorders>
            <w:shd w:val="clear" w:color="000000" w:fill="FFFFCC"/>
            <w:vAlign w:val="center"/>
            <w:hideMark/>
          </w:tcPr>
          <w:p w14:paraId="1FEC449B" w14:textId="1A9FB373" w:rsidR="00290405" w:rsidRPr="002C3563" w:rsidRDefault="00290405" w:rsidP="00D67E77">
            <w:pPr>
              <w:spacing w:after="0" w:line="240" w:lineRule="auto"/>
              <w:jc w:val="center"/>
              <w:rPr>
                <w:rFonts w:eastAsia="Times New Roman" w:cstheme="minorHAnsi"/>
                <w:lang w:eastAsia="pl-PL"/>
              </w:rPr>
            </w:pPr>
            <w:r w:rsidRPr="002C3563">
              <w:rPr>
                <w:rFonts w:cstheme="minorHAnsi"/>
              </w:rPr>
              <w:t>72</w:t>
            </w:r>
          </w:p>
        </w:tc>
        <w:tc>
          <w:tcPr>
            <w:tcW w:w="993" w:type="dxa"/>
            <w:tcBorders>
              <w:top w:val="nil"/>
              <w:left w:val="nil"/>
              <w:bottom w:val="single" w:sz="8" w:space="0" w:color="auto"/>
              <w:right w:val="single" w:sz="8" w:space="0" w:color="auto"/>
            </w:tcBorders>
            <w:shd w:val="clear" w:color="000000" w:fill="FFFFCC"/>
            <w:vAlign w:val="center"/>
            <w:hideMark/>
          </w:tcPr>
          <w:p w14:paraId="4610BD95" w14:textId="443133CF" w:rsidR="00290405" w:rsidRPr="002C3563" w:rsidRDefault="00290405" w:rsidP="00D67E77">
            <w:pPr>
              <w:spacing w:after="0" w:line="240" w:lineRule="auto"/>
              <w:jc w:val="center"/>
              <w:rPr>
                <w:rFonts w:eastAsia="Times New Roman" w:cstheme="minorHAnsi"/>
                <w:lang w:eastAsia="pl-PL"/>
              </w:rPr>
            </w:pPr>
            <w:r w:rsidRPr="002C3563">
              <w:rPr>
                <w:rFonts w:cstheme="minorHAnsi"/>
              </w:rPr>
              <w:t>90</w:t>
            </w:r>
          </w:p>
        </w:tc>
        <w:tc>
          <w:tcPr>
            <w:tcW w:w="1134" w:type="dxa"/>
            <w:tcBorders>
              <w:top w:val="nil"/>
              <w:left w:val="nil"/>
              <w:bottom w:val="single" w:sz="8" w:space="0" w:color="auto"/>
              <w:right w:val="single" w:sz="4" w:space="0" w:color="auto"/>
            </w:tcBorders>
            <w:shd w:val="clear" w:color="auto" w:fill="auto"/>
            <w:vAlign w:val="center"/>
            <w:hideMark/>
          </w:tcPr>
          <w:p w14:paraId="0B45DDB7" w14:textId="66636AAF" w:rsidR="00290405" w:rsidRPr="002C3563" w:rsidRDefault="00290405" w:rsidP="00D67E77">
            <w:pPr>
              <w:spacing w:after="0" w:line="240" w:lineRule="auto"/>
              <w:jc w:val="center"/>
              <w:rPr>
                <w:rFonts w:eastAsia="Times New Roman" w:cstheme="minorHAnsi"/>
                <w:lang w:eastAsia="pl-PL"/>
              </w:rPr>
            </w:pPr>
            <w:r w:rsidRPr="002C3563">
              <w:rPr>
                <w:rFonts w:cstheme="minorHAnsi"/>
              </w:rPr>
              <w:t>59</w:t>
            </w:r>
          </w:p>
        </w:tc>
        <w:tc>
          <w:tcPr>
            <w:tcW w:w="992" w:type="dxa"/>
            <w:tcBorders>
              <w:top w:val="nil"/>
              <w:left w:val="nil"/>
              <w:bottom w:val="single" w:sz="8" w:space="0" w:color="auto"/>
              <w:right w:val="single" w:sz="4" w:space="0" w:color="auto"/>
            </w:tcBorders>
            <w:shd w:val="clear" w:color="auto" w:fill="auto"/>
            <w:vAlign w:val="center"/>
            <w:hideMark/>
          </w:tcPr>
          <w:p w14:paraId="12576E21" w14:textId="26FA77F4" w:rsidR="00290405" w:rsidRPr="002C3563" w:rsidRDefault="00290405" w:rsidP="00D67E77">
            <w:pPr>
              <w:spacing w:after="0" w:line="240" w:lineRule="auto"/>
              <w:jc w:val="center"/>
              <w:rPr>
                <w:rFonts w:eastAsia="Times New Roman" w:cstheme="minorHAnsi"/>
                <w:lang w:eastAsia="pl-PL"/>
              </w:rPr>
            </w:pPr>
            <w:r w:rsidRPr="002C3563">
              <w:rPr>
                <w:rFonts w:cstheme="minorHAnsi"/>
              </w:rPr>
              <w:t>47</w:t>
            </w:r>
          </w:p>
        </w:tc>
        <w:tc>
          <w:tcPr>
            <w:tcW w:w="992" w:type="dxa"/>
            <w:tcBorders>
              <w:top w:val="dashed" w:sz="4" w:space="0" w:color="auto"/>
              <w:left w:val="nil"/>
              <w:bottom w:val="single" w:sz="8" w:space="0" w:color="auto"/>
              <w:right w:val="single" w:sz="8" w:space="0" w:color="auto"/>
            </w:tcBorders>
            <w:shd w:val="clear" w:color="000000" w:fill="FFFFFF"/>
            <w:noWrap/>
            <w:vAlign w:val="center"/>
            <w:hideMark/>
          </w:tcPr>
          <w:p w14:paraId="3F28A7C1" w14:textId="1DA7C480"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+12</w:t>
            </w:r>
          </w:p>
        </w:tc>
        <w:tc>
          <w:tcPr>
            <w:tcW w:w="1220" w:type="dxa"/>
            <w:tcBorders>
              <w:top w:val="nil"/>
              <w:left w:val="nil"/>
              <w:bottom w:val="single" w:sz="8" w:space="0" w:color="auto"/>
              <w:right w:val="single" w:sz="4" w:space="0" w:color="auto"/>
            </w:tcBorders>
            <w:shd w:val="clear" w:color="000000" w:fill="F2F2F2"/>
            <w:vAlign w:val="center"/>
            <w:hideMark/>
          </w:tcPr>
          <w:p w14:paraId="15B860B2" w14:textId="10F8F0BD" w:rsidR="00290405" w:rsidRPr="002C3563" w:rsidRDefault="00290405" w:rsidP="00D67E77">
            <w:pPr>
              <w:spacing w:after="0" w:line="240" w:lineRule="auto"/>
              <w:jc w:val="center"/>
              <w:rPr>
                <w:rFonts w:eastAsia="Times New Roman" w:cstheme="minorHAnsi"/>
                <w:lang w:eastAsia="pl-PL"/>
              </w:rPr>
            </w:pPr>
            <w:r w:rsidRPr="002C3563">
              <w:rPr>
                <w:rFonts w:cstheme="minorHAnsi"/>
              </w:rPr>
              <w:t>5</w:t>
            </w:r>
          </w:p>
        </w:tc>
        <w:tc>
          <w:tcPr>
            <w:tcW w:w="1048" w:type="dxa"/>
            <w:tcBorders>
              <w:top w:val="nil"/>
              <w:left w:val="nil"/>
              <w:bottom w:val="single" w:sz="8" w:space="0" w:color="auto"/>
              <w:right w:val="single" w:sz="8" w:space="0" w:color="auto"/>
            </w:tcBorders>
            <w:shd w:val="clear" w:color="000000" w:fill="F2F2F2"/>
            <w:vAlign w:val="center"/>
            <w:hideMark/>
          </w:tcPr>
          <w:p w14:paraId="5D624E60" w14:textId="3C876E21"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bl>
    <w:p w14:paraId="00547DD6" w14:textId="7A586530" w:rsidR="007842AF" w:rsidRPr="002C3563" w:rsidRDefault="007842AF" w:rsidP="00D67E77">
      <w:pPr>
        <w:spacing w:after="0" w:line="240" w:lineRule="auto"/>
        <w:jc w:val="center"/>
        <w:rPr>
          <w:rFonts w:cstheme="minorHAnsi"/>
        </w:rPr>
      </w:pPr>
      <w:r w:rsidRPr="002C3563">
        <w:rPr>
          <w:rFonts w:cstheme="minorHAnsi"/>
        </w:rPr>
        <w:t xml:space="preserve">Źródło: Prognoza ludności gmin na lata 2017-2030 </w:t>
      </w:r>
      <w:r w:rsidR="00B402DC">
        <w:rPr>
          <w:rFonts w:cstheme="minorHAnsi"/>
        </w:rPr>
        <w:t>–</w:t>
      </w:r>
      <w:r w:rsidRPr="002C3563">
        <w:rPr>
          <w:rFonts w:cstheme="minorHAnsi"/>
        </w:rPr>
        <w:t xml:space="preserve"> tablice wojewódzkie</w:t>
      </w:r>
    </w:p>
    <w:p w14:paraId="446C3DCE" w14:textId="77777777" w:rsidR="007842AF" w:rsidRPr="002C3563" w:rsidRDefault="007842AF" w:rsidP="00D67E77">
      <w:pPr>
        <w:spacing w:after="0" w:line="240" w:lineRule="auto"/>
        <w:jc w:val="both"/>
        <w:rPr>
          <w:rFonts w:cstheme="minorHAnsi"/>
        </w:rPr>
      </w:pPr>
    </w:p>
    <w:p w14:paraId="44DE924F" w14:textId="5695C3DB" w:rsidR="00375FA4" w:rsidRPr="00526141" w:rsidRDefault="002476D0" w:rsidP="006670A9">
      <w:pPr>
        <w:spacing w:after="0" w:line="240" w:lineRule="auto"/>
        <w:rPr>
          <w:rFonts w:cstheme="minorHAnsi"/>
          <w:b/>
          <w:bCs/>
          <w:sz w:val="24"/>
          <w:szCs w:val="24"/>
        </w:rPr>
      </w:pPr>
      <w:r w:rsidRPr="00526141">
        <w:rPr>
          <w:rFonts w:cstheme="minorHAnsi"/>
          <w:b/>
          <w:bCs/>
          <w:sz w:val="24"/>
          <w:szCs w:val="24"/>
        </w:rPr>
        <w:t>Podsumowanie sytuacji demograficznej</w:t>
      </w:r>
      <w:r w:rsidR="00F06FBA" w:rsidRPr="00526141">
        <w:rPr>
          <w:rFonts w:cstheme="minorHAnsi"/>
          <w:b/>
          <w:bCs/>
          <w:sz w:val="24"/>
          <w:szCs w:val="24"/>
        </w:rPr>
        <w:t xml:space="preserve"> obszaru objętego </w:t>
      </w:r>
      <w:r w:rsidR="00375FA4" w:rsidRPr="00526141">
        <w:rPr>
          <w:rFonts w:cstheme="minorHAnsi"/>
          <w:b/>
          <w:bCs/>
          <w:sz w:val="24"/>
          <w:szCs w:val="24"/>
        </w:rPr>
        <w:t>S</w:t>
      </w:r>
      <w:r w:rsidR="00F06FBA" w:rsidRPr="00526141">
        <w:rPr>
          <w:rFonts w:cstheme="minorHAnsi"/>
          <w:b/>
          <w:bCs/>
          <w:sz w:val="24"/>
          <w:szCs w:val="24"/>
        </w:rPr>
        <w:t>trategią</w:t>
      </w:r>
    </w:p>
    <w:p w14:paraId="38320D2D" w14:textId="63626E49" w:rsidR="00F06FBA" w:rsidRPr="006670A9" w:rsidRDefault="00F06FBA" w:rsidP="00D67E77">
      <w:pPr>
        <w:spacing w:after="0" w:line="240" w:lineRule="auto"/>
        <w:jc w:val="both"/>
        <w:rPr>
          <w:rFonts w:cstheme="minorHAnsi"/>
        </w:rPr>
      </w:pPr>
      <w:r w:rsidRPr="006670A9">
        <w:rPr>
          <w:rFonts w:cstheme="minorHAnsi"/>
        </w:rPr>
        <w:t xml:space="preserve">Na obszarze objętym </w:t>
      </w:r>
      <w:r w:rsidR="00375FA4" w:rsidRPr="006670A9">
        <w:rPr>
          <w:rFonts w:cstheme="minorHAnsi"/>
        </w:rPr>
        <w:t>S</w:t>
      </w:r>
      <w:r w:rsidRPr="006670A9">
        <w:rPr>
          <w:rFonts w:cstheme="minorHAnsi"/>
        </w:rPr>
        <w:t xml:space="preserve">trategią według stanu na dzień 31.12.2020r. mieszka </w:t>
      </w:r>
      <w:r w:rsidR="006670A9" w:rsidRPr="006670A9">
        <w:rPr>
          <w:rFonts w:cstheme="minorHAnsi"/>
        </w:rPr>
        <w:t>60 357</w:t>
      </w:r>
      <w:r w:rsidRPr="006670A9">
        <w:rPr>
          <w:rFonts w:cstheme="minorHAnsi"/>
        </w:rPr>
        <w:t xml:space="preserve"> osób w tym </w:t>
      </w:r>
      <w:r w:rsidR="006670A9" w:rsidRPr="006670A9">
        <w:rPr>
          <w:rFonts w:cstheme="minorHAnsi"/>
        </w:rPr>
        <w:t>30</w:t>
      </w:r>
      <w:r w:rsidR="00526141">
        <w:rPr>
          <w:rFonts w:cstheme="minorHAnsi"/>
        </w:rPr>
        <w:t xml:space="preserve"> </w:t>
      </w:r>
      <w:r w:rsidR="006670A9" w:rsidRPr="006670A9">
        <w:rPr>
          <w:rFonts w:cstheme="minorHAnsi"/>
        </w:rPr>
        <w:t>401</w:t>
      </w:r>
      <w:r w:rsidRPr="006670A9">
        <w:rPr>
          <w:rFonts w:cstheme="minorHAnsi"/>
        </w:rPr>
        <w:t xml:space="preserve"> kobiet i </w:t>
      </w:r>
      <w:r w:rsidR="006670A9" w:rsidRPr="006670A9">
        <w:rPr>
          <w:rFonts w:cstheme="minorHAnsi"/>
        </w:rPr>
        <w:t>29 956</w:t>
      </w:r>
      <w:r w:rsidR="006F1A8D" w:rsidRPr="006670A9">
        <w:rPr>
          <w:rFonts w:cstheme="minorHAnsi"/>
        </w:rPr>
        <w:t xml:space="preserve"> mężczyzn. </w:t>
      </w:r>
      <w:r w:rsidR="006670A9" w:rsidRPr="006670A9">
        <w:rPr>
          <w:rFonts w:cstheme="minorHAnsi"/>
        </w:rPr>
        <w:t>64,71</w:t>
      </w:r>
      <w:r w:rsidR="006C4540" w:rsidRPr="006670A9">
        <w:rPr>
          <w:rFonts w:cstheme="minorHAnsi"/>
        </w:rPr>
        <w:t xml:space="preserve">% mieszkańców obszaru jest w wieku produkcyjnym, </w:t>
      </w:r>
      <w:r w:rsidR="006670A9" w:rsidRPr="006670A9">
        <w:rPr>
          <w:rFonts w:cstheme="minorHAnsi"/>
        </w:rPr>
        <w:t>15,69</w:t>
      </w:r>
      <w:r w:rsidR="006C4540" w:rsidRPr="006670A9">
        <w:rPr>
          <w:rFonts w:cstheme="minorHAnsi"/>
        </w:rPr>
        <w:t xml:space="preserve">% w wieku przedprodukcyjnym, a </w:t>
      </w:r>
      <w:r w:rsidR="006670A9" w:rsidRPr="006670A9">
        <w:rPr>
          <w:rFonts w:cstheme="minorHAnsi"/>
        </w:rPr>
        <w:t>19,60</w:t>
      </w:r>
      <w:r w:rsidR="006C4540" w:rsidRPr="006670A9">
        <w:rPr>
          <w:rFonts w:cstheme="minorHAnsi"/>
        </w:rPr>
        <w:t>% w wieku poprodukcyjnym.</w:t>
      </w:r>
    </w:p>
    <w:p w14:paraId="0265E76B" w14:textId="77777777" w:rsidR="006670A9" w:rsidRPr="006670A9" w:rsidRDefault="006670A9" w:rsidP="00D67E77">
      <w:pPr>
        <w:spacing w:after="0" w:line="240" w:lineRule="auto"/>
        <w:jc w:val="both"/>
        <w:rPr>
          <w:rFonts w:cstheme="minorHAnsi"/>
        </w:rPr>
      </w:pPr>
    </w:p>
    <w:p w14:paraId="7FABA222" w14:textId="5AB65B8C" w:rsidR="005C532E" w:rsidRPr="006670A9" w:rsidRDefault="005C532E" w:rsidP="00D67E77">
      <w:pPr>
        <w:pStyle w:val="Legenda"/>
        <w:spacing w:after="0"/>
        <w:jc w:val="center"/>
        <w:rPr>
          <w:rFonts w:cstheme="minorHAnsi"/>
          <w:i w:val="0"/>
          <w:iCs w:val="0"/>
          <w:color w:val="auto"/>
          <w:sz w:val="22"/>
          <w:szCs w:val="22"/>
        </w:rPr>
      </w:pPr>
      <w:bookmarkStart w:id="56" w:name="_Toc117501822"/>
      <w:r w:rsidRPr="006670A9">
        <w:rPr>
          <w:rFonts w:cstheme="minorHAnsi"/>
          <w:i w:val="0"/>
          <w:iCs w:val="0"/>
          <w:color w:val="auto"/>
          <w:sz w:val="22"/>
          <w:szCs w:val="22"/>
        </w:rPr>
        <w:t xml:space="preserve">Tabela </w:t>
      </w:r>
      <w:r w:rsidRPr="006670A9">
        <w:rPr>
          <w:rFonts w:cstheme="minorHAnsi"/>
          <w:i w:val="0"/>
          <w:iCs w:val="0"/>
          <w:color w:val="auto"/>
          <w:sz w:val="22"/>
          <w:szCs w:val="22"/>
        </w:rPr>
        <w:fldChar w:fldCharType="begin"/>
      </w:r>
      <w:r w:rsidRPr="006670A9">
        <w:rPr>
          <w:rFonts w:cstheme="minorHAnsi"/>
          <w:i w:val="0"/>
          <w:iCs w:val="0"/>
          <w:color w:val="auto"/>
          <w:sz w:val="22"/>
          <w:szCs w:val="22"/>
        </w:rPr>
        <w:instrText xml:space="preserve"> SEQ Tabela \* ARABIC </w:instrText>
      </w:r>
      <w:r w:rsidRPr="006670A9">
        <w:rPr>
          <w:rFonts w:cstheme="minorHAnsi"/>
          <w:i w:val="0"/>
          <w:iCs w:val="0"/>
          <w:color w:val="auto"/>
          <w:sz w:val="22"/>
          <w:szCs w:val="22"/>
        </w:rPr>
        <w:fldChar w:fldCharType="separate"/>
      </w:r>
      <w:r w:rsidR="00704B71">
        <w:rPr>
          <w:rFonts w:cstheme="minorHAnsi"/>
          <w:i w:val="0"/>
          <w:iCs w:val="0"/>
          <w:noProof/>
          <w:color w:val="auto"/>
          <w:sz w:val="22"/>
          <w:szCs w:val="22"/>
        </w:rPr>
        <w:t>25</w:t>
      </w:r>
      <w:r w:rsidRPr="006670A9">
        <w:rPr>
          <w:rFonts w:cstheme="minorHAnsi"/>
          <w:i w:val="0"/>
          <w:iCs w:val="0"/>
          <w:color w:val="auto"/>
          <w:sz w:val="22"/>
          <w:szCs w:val="22"/>
        </w:rPr>
        <w:fldChar w:fldCharType="end"/>
      </w:r>
      <w:r w:rsidRPr="006670A9">
        <w:rPr>
          <w:rFonts w:cstheme="minorHAnsi"/>
          <w:i w:val="0"/>
          <w:iCs w:val="0"/>
          <w:color w:val="auto"/>
          <w:sz w:val="22"/>
          <w:szCs w:val="22"/>
        </w:rPr>
        <w:t xml:space="preserve"> Liczba mieszkańców na obszarze objętym </w:t>
      </w:r>
      <w:r w:rsidR="00375FA4" w:rsidRPr="006670A9">
        <w:rPr>
          <w:rFonts w:cstheme="minorHAnsi"/>
          <w:i w:val="0"/>
          <w:iCs w:val="0"/>
          <w:color w:val="auto"/>
          <w:sz w:val="22"/>
          <w:szCs w:val="22"/>
        </w:rPr>
        <w:t>S</w:t>
      </w:r>
      <w:r w:rsidRPr="006670A9">
        <w:rPr>
          <w:rFonts w:cstheme="minorHAnsi"/>
          <w:i w:val="0"/>
          <w:iCs w:val="0"/>
          <w:color w:val="auto"/>
          <w:sz w:val="22"/>
          <w:szCs w:val="22"/>
        </w:rPr>
        <w:t>trategią w latach 2015-2020</w:t>
      </w:r>
      <w:bookmarkEnd w:id="56"/>
    </w:p>
    <w:tbl>
      <w:tblPr>
        <w:tblW w:w="9354" w:type="dxa"/>
        <w:tblCellMar>
          <w:left w:w="70" w:type="dxa"/>
          <w:right w:w="70" w:type="dxa"/>
        </w:tblCellMar>
        <w:tblLook w:val="04A0" w:firstRow="1" w:lastRow="0" w:firstColumn="1" w:lastColumn="0" w:noHBand="0" w:noVBand="1"/>
      </w:tblPr>
      <w:tblGrid>
        <w:gridCol w:w="3114"/>
        <w:gridCol w:w="1040"/>
        <w:gridCol w:w="1040"/>
        <w:gridCol w:w="1040"/>
        <w:gridCol w:w="1040"/>
        <w:gridCol w:w="1040"/>
        <w:gridCol w:w="1040"/>
      </w:tblGrid>
      <w:tr w:rsidR="006670A9" w:rsidRPr="006670A9" w14:paraId="37C0257E" w14:textId="77777777" w:rsidTr="00A87EDC">
        <w:trPr>
          <w:trHeight w:val="328"/>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0D39A" w14:textId="77777777" w:rsidR="006670A9" w:rsidRPr="006670A9" w:rsidRDefault="006670A9" w:rsidP="00A87EDC">
            <w:pPr>
              <w:spacing w:after="0" w:line="240" w:lineRule="auto"/>
              <w:jc w:val="center"/>
              <w:rPr>
                <w:rFonts w:eastAsia="Times New Roman" w:cstheme="minorHAnsi"/>
                <w:b/>
                <w:bCs/>
                <w:lang w:eastAsia="pl-PL"/>
              </w:rPr>
            </w:pPr>
            <w:r w:rsidRPr="006670A9">
              <w:rPr>
                <w:rFonts w:eastAsia="Times New Roman" w:cstheme="minorHAnsi"/>
                <w:b/>
                <w:bCs/>
                <w:lang w:eastAsia="pl-PL"/>
              </w:rPr>
              <w:t>Gmina</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14:paraId="4F027876" w14:textId="77777777" w:rsidR="006670A9" w:rsidRPr="006670A9" w:rsidRDefault="006670A9" w:rsidP="00A87EDC">
            <w:pPr>
              <w:spacing w:after="0" w:line="240" w:lineRule="auto"/>
              <w:jc w:val="center"/>
              <w:rPr>
                <w:rFonts w:eastAsia="Times New Roman" w:cstheme="minorHAnsi"/>
                <w:b/>
                <w:bCs/>
                <w:lang w:eastAsia="pl-PL"/>
              </w:rPr>
            </w:pPr>
            <w:r w:rsidRPr="006670A9">
              <w:rPr>
                <w:rFonts w:eastAsia="Times New Roman" w:cstheme="minorHAnsi"/>
                <w:b/>
                <w:bCs/>
                <w:lang w:eastAsia="pl-PL"/>
              </w:rPr>
              <w:t>2015</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14:paraId="2CD42594" w14:textId="77777777" w:rsidR="006670A9" w:rsidRPr="006670A9" w:rsidRDefault="006670A9" w:rsidP="00A87EDC">
            <w:pPr>
              <w:spacing w:after="0" w:line="240" w:lineRule="auto"/>
              <w:jc w:val="center"/>
              <w:rPr>
                <w:rFonts w:eastAsia="Times New Roman" w:cstheme="minorHAnsi"/>
                <w:b/>
                <w:bCs/>
                <w:lang w:eastAsia="pl-PL"/>
              </w:rPr>
            </w:pPr>
            <w:r w:rsidRPr="006670A9">
              <w:rPr>
                <w:rFonts w:eastAsia="Times New Roman" w:cstheme="minorHAnsi"/>
                <w:b/>
                <w:bCs/>
                <w:lang w:eastAsia="pl-PL"/>
              </w:rPr>
              <w:t>2016</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14:paraId="61B26905" w14:textId="77777777" w:rsidR="006670A9" w:rsidRPr="006670A9" w:rsidRDefault="006670A9" w:rsidP="00A87EDC">
            <w:pPr>
              <w:spacing w:after="0" w:line="240" w:lineRule="auto"/>
              <w:jc w:val="center"/>
              <w:rPr>
                <w:rFonts w:eastAsia="Times New Roman" w:cstheme="minorHAnsi"/>
                <w:b/>
                <w:bCs/>
                <w:lang w:eastAsia="pl-PL"/>
              </w:rPr>
            </w:pPr>
            <w:r w:rsidRPr="006670A9">
              <w:rPr>
                <w:rFonts w:eastAsia="Times New Roman" w:cstheme="minorHAnsi"/>
                <w:b/>
                <w:bCs/>
                <w:lang w:eastAsia="pl-PL"/>
              </w:rPr>
              <w:t>2017</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14:paraId="1473BEE2" w14:textId="77777777" w:rsidR="006670A9" w:rsidRPr="006670A9" w:rsidRDefault="006670A9" w:rsidP="00A87EDC">
            <w:pPr>
              <w:spacing w:after="0" w:line="240" w:lineRule="auto"/>
              <w:jc w:val="center"/>
              <w:rPr>
                <w:rFonts w:eastAsia="Times New Roman" w:cstheme="minorHAnsi"/>
                <w:b/>
                <w:bCs/>
                <w:lang w:eastAsia="pl-PL"/>
              </w:rPr>
            </w:pPr>
            <w:r w:rsidRPr="006670A9">
              <w:rPr>
                <w:rFonts w:eastAsia="Times New Roman" w:cstheme="minorHAnsi"/>
                <w:b/>
                <w:bCs/>
                <w:lang w:eastAsia="pl-PL"/>
              </w:rPr>
              <w:t>2018</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14:paraId="376EA451" w14:textId="77777777" w:rsidR="006670A9" w:rsidRPr="006670A9" w:rsidRDefault="006670A9" w:rsidP="00A87EDC">
            <w:pPr>
              <w:spacing w:after="0" w:line="240" w:lineRule="auto"/>
              <w:jc w:val="center"/>
              <w:rPr>
                <w:rFonts w:eastAsia="Times New Roman" w:cstheme="minorHAnsi"/>
                <w:b/>
                <w:bCs/>
                <w:lang w:eastAsia="pl-PL"/>
              </w:rPr>
            </w:pPr>
            <w:r w:rsidRPr="006670A9">
              <w:rPr>
                <w:rFonts w:eastAsia="Times New Roman" w:cstheme="minorHAnsi"/>
                <w:b/>
                <w:bCs/>
                <w:lang w:eastAsia="pl-PL"/>
              </w:rPr>
              <w:t>2019</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14:paraId="2AA28474" w14:textId="77777777" w:rsidR="006670A9" w:rsidRPr="006670A9" w:rsidRDefault="006670A9" w:rsidP="00A87EDC">
            <w:pPr>
              <w:spacing w:after="0" w:line="240" w:lineRule="auto"/>
              <w:jc w:val="center"/>
              <w:rPr>
                <w:rFonts w:eastAsia="Times New Roman" w:cstheme="minorHAnsi"/>
                <w:b/>
                <w:bCs/>
                <w:lang w:eastAsia="pl-PL"/>
              </w:rPr>
            </w:pPr>
            <w:r w:rsidRPr="006670A9">
              <w:rPr>
                <w:rFonts w:eastAsia="Times New Roman" w:cstheme="minorHAnsi"/>
                <w:b/>
                <w:bCs/>
                <w:lang w:eastAsia="pl-PL"/>
              </w:rPr>
              <w:t>2020</w:t>
            </w:r>
          </w:p>
        </w:tc>
      </w:tr>
      <w:tr w:rsidR="006670A9" w:rsidRPr="006670A9" w14:paraId="66DA0D95" w14:textId="77777777" w:rsidTr="00A87EDC">
        <w:trPr>
          <w:trHeight w:val="328"/>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16B13F6"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Chęciny</w:t>
            </w:r>
          </w:p>
        </w:tc>
        <w:tc>
          <w:tcPr>
            <w:tcW w:w="1040" w:type="dxa"/>
            <w:tcBorders>
              <w:top w:val="nil"/>
              <w:left w:val="nil"/>
              <w:bottom w:val="single" w:sz="4" w:space="0" w:color="auto"/>
              <w:right w:val="single" w:sz="4" w:space="0" w:color="auto"/>
            </w:tcBorders>
            <w:shd w:val="clear" w:color="auto" w:fill="auto"/>
            <w:noWrap/>
            <w:vAlign w:val="center"/>
            <w:hideMark/>
          </w:tcPr>
          <w:p w14:paraId="63E99F41"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15 014</w:t>
            </w:r>
          </w:p>
        </w:tc>
        <w:tc>
          <w:tcPr>
            <w:tcW w:w="1040" w:type="dxa"/>
            <w:tcBorders>
              <w:top w:val="nil"/>
              <w:left w:val="nil"/>
              <w:bottom w:val="single" w:sz="4" w:space="0" w:color="auto"/>
              <w:right w:val="single" w:sz="4" w:space="0" w:color="auto"/>
            </w:tcBorders>
            <w:shd w:val="clear" w:color="auto" w:fill="auto"/>
            <w:noWrap/>
            <w:vAlign w:val="center"/>
            <w:hideMark/>
          </w:tcPr>
          <w:p w14:paraId="148F671E"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14 992</w:t>
            </w:r>
          </w:p>
        </w:tc>
        <w:tc>
          <w:tcPr>
            <w:tcW w:w="1040" w:type="dxa"/>
            <w:tcBorders>
              <w:top w:val="nil"/>
              <w:left w:val="nil"/>
              <w:bottom w:val="single" w:sz="4" w:space="0" w:color="auto"/>
              <w:right w:val="single" w:sz="4" w:space="0" w:color="auto"/>
            </w:tcBorders>
            <w:shd w:val="clear" w:color="auto" w:fill="auto"/>
            <w:noWrap/>
            <w:vAlign w:val="center"/>
            <w:hideMark/>
          </w:tcPr>
          <w:p w14:paraId="5C73AFF4"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15 053</w:t>
            </w:r>
          </w:p>
        </w:tc>
        <w:tc>
          <w:tcPr>
            <w:tcW w:w="1040" w:type="dxa"/>
            <w:tcBorders>
              <w:top w:val="nil"/>
              <w:left w:val="nil"/>
              <w:bottom w:val="single" w:sz="4" w:space="0" w:color="auto"/>
              <w:right w:val="single" w:sz="4" w:space="0" w:color="auto"/>
            </w:tcBorders>
            <w:shd w:val="clear" w:color="auto" w:fill="auto"/>
            <w:noWrap/>
            <w:vAlign w:val="center"/>
            <w:hideMark/>
          </w:tcPr>
          <w:p w14:paraId="5D321D79"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15 102</w:t>
            </w:r>
          </w:p>
        </w:tc>
        <w:tc>
          <w:tcPr>
            <w:tcW w:w="1040" w:type="dxa"/>
            <w:tcBorders>
              <w:top w:val="nil"/>
              <w:left w:val="nil"/>
              <w:bottom w:val="single" w:sz="4" w:space="0" w:color="auto"/>
              <w:right w:val="single" w:sz="4" w:space="0" w:color="auto"/>
            </w:tcBorders>
            <w:shd w:val="clear" w:color="auto" w:fill="auto"/>
            <w:noWrap/>
            <w:vAlign w:val="center"/>
            <w:hideMark/>
          </w:tcPr>
          <w:p w14:paraId="66A19222"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15 111</w:t>
            </w:r>
          </w:p>
        </w:tc>
        <w:tc>
          <w:tcPr>
            <w:tcW w:w="1040" w:type="dxa"/>
            <w:tcBorders>
              <w:top w:val="nil"/>
              <w:left w:val="nil"/>
              <w:bottom w:val="single" w:sz="4" w:space="0" w:color="auto"/>
              <w:right w:val="single" w:sz="4" w:space="0" w:color="auto"/>
            </w:tcBorders>
            <w:shd w:val="clear" w:color="auto" w:fill="auto"/>
            <w:noWrap/>
            <w:vAlign w:val="center"/>
            <w:hideMark/>
          </w:tcPr>
          <w:p w14:paraId="5F7000C2"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15 031</w:t>
            </w:r>
          </w:p>
        </w:tc>
      </w:tr>
      <w:tr w:rsidR="006670A9" w:rsidRPr="006670A9" w14:paraId="34C4499A" w14:textId="77777777" w:rsidTr="00A87EDC">
        <w:trPr>
          <w:trHeight w:val="328"/>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647F7AD"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Łopuszno</w:t>
            </w:r>
          </w:p>
        </w:tc>
        <w:tc>
          <w:tcPr>
            <w:tcW w:w="1040" w:type="dxa"/>
            <w:tcBorders>
              <w:top w:val="nil"/>
              <w:left w:val="nil"/>
              <w:bottom w:val="single" w:sz="4" w:space="0" w:color="auto"/>
              <w:right w:val="single" w:sz="4" w:space="0" w:color="auto"/>
            </w:tcBorders>
            <w:shd w:val="clear" w:color="auto" w:fill="auto"/>
            <w:noWrap/>
            <w:vAlign w:val="center"/>
            <w:hideMark/>
          </w:tcPr>
          <w:p w14:paraId="21F58CEE"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8 989</w:t>
            </w:r>
          </w:p>
        </w:tc>
        <w:tc>
          <w:tcPr>
            <w:tcW w:w="1040" w:type="dxa"/>
            <w:tcBorders>
              <w:top w:val="nil"/>
              <w:left w:val="nil"/>
              <w:bottom w:val="single" w:sz="4" w:space="0" w:color="auto"/>
              <w:right w:val="single" w:sz="4" w:space="0" w:color="auto"/>
            </w:tcBorders>
            <w:shd w:val="clear" w:color="auto" w:fill="auto"/>
            <w:noWrap/>
            <w:vAlign w:val="center"/>
            <w:hideMark/>
          </w:tcPr>
          <w:p w14:paraId="642C3B35"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9 016</w:t>
            </w:r>
          </w:p>
        </w:tc>
        <w:tc>
          <w:tcPr>
            <w:tcW w:w="1040" w:type="dxa"/>
            <w:tcBorders>
              <w:top w:val="nil"/>
              <w:left w:val="nil"/>
              <w:bottom w:val="single" w:sz="4" w:space="0" w:color="auto"/>
              <w:right w:val="single" w:sz="4" w:space="0" w:color="auto"/>
            </w:tcBorders>
            <w:shd w:val="clear" w:color="auto" w:fill="auto"/>
            <w:noWrap/>
            <w:vAlign w:val="center"/>
            <w:hideMark/>
          </w:tcPr>
          <w:p w14:paraId="0FE85BAA"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9 062</w:t>
            </w:r>
          </w:p>
        </w:tc>
        <w:tc>
          <w:tcPr>
            <w:tcW w:w="1040" w:type="dxa"/>
            <w:tcBorders>
              <w:top w:val="nil"/>
              <w:left w:val="nil"/>
              <w:bottom w:val="single" w:sz="4" w:space="0" w:color="auto"/>
              <w:right w:val="single" w:sz="4" w:space="0" w:color="auto"/>
            </w:tcBorders>
            <w:shd w:val="clear" w:color="auto" w:fill="auto"/>
            <w:noWrap/>
            <w:vAlign w:val="center"/>
            <w:hideMark/>
          </w:tcPr>
          <w:p w14:paraId="60114273"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9 021</w:t>
            </w:r>
          </w:p>
        </w:tc>
        <w:tc>
          <w:tcPr>
            <w:tcW w:w="1040" w:type="dxa"/>
            <w:tcBorders>
              <w:top w:val="nil"/>
              <w:left w:val="nil"/>
              <w:bottom w:val="single" w:sz="4" w:space="0" w:color="auto"/>
              <w:right w:val="single" w:sz="4" w:space="0" w:color="auto"/>
            </w:tcBorders>
            <w:shd w:val="clear" w:color="auto" w:fill="auto"/>
            <w:noWrap/>
            <w:vAlign w:val="center"/>
            <w:hideMark/>
          </w:tcPr>
          <w:p w14:paraId="112F30BD"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8 984</w:t>
            </w:r>
          </w:p>
        </w:tc>
        <w:tc>
          <w:tcPr>
            <w:tcW w:w="1040" w:type="dxa"/>
            <w:tcBorders>
              <w:top w:val="nil"/>
              <w:left w:val="nil"/>
              <w:bottom w:val="single" w:sz="4" w:space="0" w:color="auto"/>
              <w:right w:val="single" w:sz="4" w:space="0" w:color="auto"/>
            </w:tcBorders>
            <w:shd w:val="clear" w:color="auto" w:fill="auto"/>
            <w:noWrap/>
            <w:vAlign w:val="center"/>
            <w:hideMark/>
          </w:tcPr>
          <w:p w14:paraId="5A6D78E8"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8 924</w:t>
            </w:r>
          </w:p>
        </w:tc>
      </w:tr>
      <w:tr w:rsidR="006670A9" w:rsidRPr="006670A9" w14:paraId="7B3E3939" w14:textId="77777777" w:rsidTr="00A87EDC">
        <w:trPr>
          <w:trHeight w:val="328"/>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948734E"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Małogoszcz</w:t>
            </w:r>
          </w:p>
        </w:tc>
        <w:tc>
          <w:tcPr>
            <w:tcW w:w="1040" w:type="dxa"/>
            <w:tcBorders>
              <w:top w:val="nil"/>
              <w:left w:val="nil"/>
              <w:bottom w:val="single" w:sz="4" w:space="0" w:color="auto"/>
              <w:right w:val="single" w:sz="4" w:space="0" w:color="auto"/>
            </w:tcBorders>
            <w:shd w:val="clear" w:color="auto" w:fill="auto"/>
            <w:noWrap/>
            <w:vAlign w:val="center"/>
            <w:hideMark/>
          </w:tcPr>
          <w:p w14:paraId="1B7C79CA"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11 670</w:t>
            </w:r>
          </w:p>
        </w:tc>
        <w:tc>
          <w:tcPr>
            <w:tcW w:w="1040" w:type="dxa"/>
            <w:tcBorders>
              <w:top w:val="nil"/>
              <w:left w:val="nil"/>
              <w:bottom w:val="single" w:sz="4" w:space="0" w:color="auto"/>
              <w:right w:val="single" w:sz="4" w:space="0" w:color="auto"/>
            </w:tcBorders>
            <w:shd w:val="clear" w:color="auto" w:fill="auto"/>
            <w:noWrap/>
            <w:vAlign w:val="center"/>
            <w:hideMark/>
          </w:tcPr>
          <w:p w14:paraId="1158F6EE"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11 675</w:t>
            </w:r>
          </w:p>
        </w:tc>
        <w:tc>
          <w:tcPr>
            <w:tcW w:w="1040" w:type="dxa"/>
            <w:tcBorders>
              <w:top w:val="nil"/>
              <w:left w:val="nil"/>
              <w:bottom w:val="single" w:sz="4" w:space="0" w:color="auto"/>
              <w:right w:val="single" w:sz="4" w:space="0" w:color="auto"/>
            </w:tcBorders>
            <w:shd w:val="clear" w:color="auto" w:fill="auto"/>
            <w:noWrap/>
            <w:vAlign w:val="center"/>
            <w:hideMark/>
          </w:tcPr>
          <w:p w14:paraId="1D05B2F3"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11 626</w:t>
            </w:r>
          </w:p>
        </w:tc>
        <w:tc>
          <w:tcPr>
            <w:tcW w:w="1040" w:type="dxa"/>
            <w:tcBorders>
              <w:top w:val="nil"/>
              <w:left w:val="nil"/>
              <w:bottom w:val="single" w:sz="4" w:space="0" w:color="auto"/>
              <w:right w:val="single" w:sz="4" w:space="0" w:color="auto"/>
            </w:tcBorders>
            <w:shd w:val="clear" w:color="auto" w:fill="auto"/>
            <w:noWrap/>
            <w:vAlign w:val="center"/>
            <w:hideMark/>
          </w:tcPr>
          <w:p w14:paraId="7EAEC760"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11 621</w:t>
            </w:r>
          </w:p>
        </w:tc>
        <w:tc>
          <w:tcPr>
            <w:tcW w:w="1040" w:type="dxa"/>
            <w:tcBorders>
              <w:top w:val="nil"/>
              <w:left w:val="nil"/>
              <w:bottom w:val="single" w:sz="4" w:space="0" w:color="auto"/>
              <w:right w:val="single" w:sz="4" w:space="0" w:color="auto"/>
            </w:tcBorders>
            <w:shd w:val="clear" w:color="auto" w:fill="auto"/>
            <w:noWrap/>
            <w:vAlign w:val="center"/>
            <w:hideMark/>
          </w:tcPr>
          <w:p w14:paraId="1223A96F"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11 536</w:t>
            </w:r>
          </w:p>
        </w:tc>
        <w:tc>
          <w:tcPr>
            <w:tcW w:w="1040" w:type="dxa"/>
            <w:tcBorders>
              <w:top w:val="nil"/>
              <w:left w:val="nil"/>
              <w:bottom w:val="single" w:sz="4" w:space="0" w:color="auto"/>
              <w:right w:val="single" w:sz="4" w:space="0" w:color="auto"/>
            </w:tcBorders>
            <w:shd w:val="clear" w:color="auto" w:fill="auto"/>
            <w:noWrap/>
            <w:vAlign w:val="center"/>
            <w:hideMark/>
          </w:tcPr>
          <w:p w14:paraId="7D27CF07"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11 495</w:t>
            </w:r>
          </w:p>
        </w:tc>
      </w:tr>
      <w:tr w:rsidR="006670A9" w:rsidRPr="006670A9" w14:paraId="73E3AB49" w14:textId="77777777" w:rsidTr="00A87EDC">
        <w:trPr>
          <w:trHeight w:val="328"/>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D263F50"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Piekoszów</w:t>
            </w:r>
          </w:p>
        </w:tc>
        <w:tc>
          <w:tcPr>
            <w:tcW w:w="1040" w:type="dxa"/>
            <w:tcBorders>
              <w:top w:val="nil"/>
              <w:left w:val="nil"/>
              <w:bottom w:val="single" w:sz="4" w:space="0" w:color="auto"/>
              <w:right w:val="single" w:sz="4" w:space="0" w:color="auto"/>
            </w:tcBorders>
            <w:shd w:val="clear" w:color="auto" w:fill="auto"/>
            <w:noWrap/>
            <w:vAlign w:val="center"/>
            <w:hideMark/>
          </w:tcPr>
          <w:p w14:paraId="5F57A06D"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16 321</w:t>
            </w:r>
          </w:p>
        </w:tc>
        <w:tc>
          <w:tcPr>
            <w:tcW w:w="1040" w:type="dxa"/>
            <w:tcBorders>
              <w:top w:val="nil"/>
              <w:left w:val="nil"/>
              <w:bottom w:val="single" w:sz="4" w:space="0" w:color="auto"/>
              <w:right w:val="single" w:sz="4" w:space="0" w:color="auto"/>
            </w:tcBorders>
            <w:shd w:val="clear" w:color="auto" w:fill="auto"/>
            <w:noWrap/>
            <w:vAlign w:val="center"/>
            <w:hideMark/>
          </w:tcPr>
          <w:p w14:paraId="3FB25090"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16 338</w:t>
            </w:r>
          </w:p>
        </w:tc>
        <w:tc>
          <w:tcPr>
            <w:tcW w:w="1040" w:type="dxa"/>
            <w:tcBorders>
              <w:top w:val="nil"/>
              <w:left w:val="nil"/>
              <w:bottom w:val="single" w:sz="4" w:space="0" w:color="auto"/>
              <w:right w:val="single" w:sz="4" w:space="0" w:color="auto"/>
            </w:tcBorders>
            <w:shd w:val="clear" w:color="auto" w:fill="auto"/>
            <w:noWrap/>
            <w:vAlign w:val="center"/>
            <w:hideMark/>
          </w:tcPr>
          <w:p w14:paraId="36C96B6C"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16 449</w:t>
            </w:r>
          </w:p>
        </w:tc>
        <w:tc>
          <w:tcPr>
            <w:tcW w:w="1040" w:type="dxa"/>
            <w:tcBorders>
              <w:top w:val="nil"/>
              <w:left w:val="nil"/>
              <w:bottom w:val="single" w:sz="4" w:space="0" w:color="auto"/>
              <w:right w:val="single" w:sz="4" w:space="0" w:color="auto"/>
            </w:tcBorders>
            <w:shd w:val="clear" w:color="auto" w:fill="auto"/>
            <w:noWrap/>
            <w:vAlign w:val="center"/>
            <w:hideMark/>
          </w:tcPr>
          <w:p w14:paraId="682AD02B"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16 476</w:t>
            </w:r>
          </w:p>
        </w:tc>
        <w:tc>
          <w:tcPr>
            <w:tcW w:w="1040" w:type="dxa"/>
            <w:tcBorders>
              <w:top w:val="nil"/>
              <w:left w:val="nil"/>
              <w:bottom w:val="single" w:sz="4" w:space="0" w:color="auto"/>
              <w:right w:val="single" w:sz="4" w:space="0" w:color="auto"/>
            </w:tcBorders>
            <w:shd w:val="clear" w:color="auto" w:fill="auto"/>
            <w:noWrap/>
            <w:vAlign w:val="center"/>
            <w:hideMark/>
          </w:tcPr>
          <w:p w14:paraId="4D80FBD4"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16 489</w:t>
            </w:r>
          </w:p>
        </w:tc>
        <w:tc>
          <w:tcPr>
            <w:tcW w:w="1040" w:type="dxa"/>
            <w:tcBorders>
              <w:top w:val="nil"/>
              <w:left w:val="nil"/>
              <w:bottom w:val="single" w:sz="4" w:space="0" w:color="auto"/>
              <w:right w:val="single" w:sz="4" w:space="0" w:color="auto"/>
            </w:tcBorders>
            <w:shd w:val="clear" w:color="auto" w:fill="auto"/>
            <w:noWrap/>
            <w:vAlign w:val="center"/>
            <w:hideMark/>
          </w:tcPr>
          <w:p w14:paraId="6849D7AB"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16 433</w:t>
            </w:r>
          </w:p>
        </w:tc>
      </w:tr>
      <w:tr w:rsidR="006670A9" w:rsidRPr="006670A9" w14:paraId="3E2609BC" w14:textId="77777777" w:rsidTr="00A87EDC">
        <w:trPr>
          <w:trHeight w:val="328"/>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02F0C81"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Sobków</w:t>
            </w:r>
          </w:p>
        </w:tc>
        <w:tc>
          <w:tcPr>
            <w:tcW w:w="1040" w:type="dxa"/>
            <w:tcBorders>
              <w:top w:val="nil"/>
              <w:left w:val="nil"/>
              <w:bottom w:val="single" w:sz="4" w:space="0" w:color="auto"/>
              <w:right w:val="single" w:sz="4" w:space="0" w:color="auto"/>
            </w:tcBorders>
            <w:shd w:val="clear" w:color="auto" w:fill="auto"/>
            <w:noWrap/>
            <w:vAlign w:val="center"/>
            <w:hideMark/>
          </w:tcPr>
          <w:p w14:paraId="27FF6371"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8 536</w:t>
            </w:r>
          </w:p>
        </w:tc>
        <w:tc>
          <w:tcPr>
            <w:tcW w:w="1040" w:type="dxa"/>
            <w:tcBorders>
              <w:top w:val="nil"/>
              <w:left w:val="nil"/>
              <w:bottom w:val="single" w:sz="4" w:space="0" w:color="auto"/>
              <w:right w:val="single" w:sz="4" w:space="0" w:color="auto"/>
            </w:tcBorders>
            <w:shd w:val="clear" w:color="auto" w:fill="auto"/>
            <w:noWrap/>
            <w:vAlign w:val="center"/>
            <w:hideMark/>
          </w:tcPr>
          <w:p w14:paraId="0B96B0D6"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8 526</w:t>
            </w:r>
          </w:p>
        </w:tc>
        <w:tc>
          <w:tcPr>
            <w:tcW w:w="1040" w:type="dxa"/>
            <w:tcBorders>
              <w:top w:val="nil"/>
              <w:left w:val="nil"/>
              <w:bottom w:val="single" w:sz="4" w:space="0" w:color="auto"/>
              <w:right w:val="single" w:sz="4" w:space="0" w:color="auto"/>
            </w:tcBorders>
            <w:shd w:val="clear" w:color="auto" w:fill="auto"/>
            <w:noWrap/>
            <w:vAlign w:val="center"/>
            <w:hideMark/>
          </w:tcPr>
          <w:p w14:paraId="2F0AA7E2"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8 533</w:t>
            </w:r>
          </w:p>
        </w:tc>
        <w:tc>
          <w:tcPr>
            <w:tcW w:w="1040" w:type="dxa"/>
            <w:tcBorders>
              <w:top w:val="nil"/>
              <w:left w:val="nil"/>
              <w:bottom w:val="single" w:sz="4" w:space="0" w:color="auto"/>
              <w:right w:val="single" w:sz="4" w:space="0" w:color="auto"/>
            </w:tcBorders>
            <w:shd w:val="clear" w:color="auto" w:fill="auto"/>
            <w:noWrap/>
            <w:vAlign w:val="center"/>
            <w:hideMark/>
          </w:tcPr>
          <w:p w14:paraId="46D74E09"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8 491</w:t>
            </w:r>
          </w:p>
        </w:tc>
        <w:tc>
          <w:tcPr>
            <w:tcW w:w="1040" w:type="dxa"/>
            <w:tcBorders>
              <w:top w:val="nil"/>
              <w:left w:val="nil"/>
              <w:bottom w:val="single" w:sz="4" w:space="0" w:color="auto"/>
              <w:right w:val="single" w:sz="4" w:space="0" w:color="auto"/>
            </w:tcBorders>
            <w:shd w:val="clear" w:color="auto" w:fill="auto"/>
            <w:noWrap/>
            <w:vAlign w:val="center"/>
            <w:hideMark/>
          </w:tcPr>
          <w:p w14:paraId="4CD98D4E"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8 466</w:t>
            </w:r>
          </w:p>
        </w:tc>
        <w:tc>
          <w:tcPr>
            <w:tcW w:w="1040" w:type="dxa"/>
            <w:tcBorders>
              <w:top w:val="nil"/>
              <w:left w:val="nil"/>
              <w:bottom w:val="single" w:sz="4" w:space="0" w:color="auto"/>
              <w:right w:val="single" w:sz="4" w:space="0" w:color="auto"/>
            </w:tcBorders>
            <w:shd w:val="clear" w:color="auto" w:fill="auto"/>
            <w:noWrap/>
            <w:vAlign w:val="center"/>
            <w:hideMark/>
          </w:tcPr>
          <w:p w14:paraId="510EC19A"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8 474</w:t>
            </w:r>
          </w:p>
        </w:tc>
      </w:tr>
      <w:tr w:rsidR="006670A9" w:rsidRPr="006670A9" w14:paraId="5EDD93AA" w14:textId="77777777" w:rsidTr="00A87EDC">
        <w:trPr>
          <w:trHeight w:val="328"/>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4505480" w14:textId="77777777" w:rsidR="006670A9" w:rsidRPr="006670A9" w:rsidRDefault="006670A9" w:rsidP="00A87EDC">
            <w:pPr>
              <w:spacing w:after="0" w:line="240" w:lineRule="auto"/>
              <w:jc w:val="center"/>
              <w:rPr>
                <w:rFonts w:eastAsia="Times New Roman" w:cstheme="minorHAnsi"/>
                <w:b/>
                <w:bCs/>
                <w:lang w:eastAsia="pl-PL"/>
              </w:rPr>
            </w:pPr>
            <w:r w:rsidRPr="006670A9">
              <w:rPr>
                <w:rFonts w:eastAsia="Times New Roman" w:cstheme="minorHAnsi"/>
                <w:b/>
                <w:bCs/>
                <w:lang w:eastAsia="pl-PL"/>
              </w:rPr>
              <w:t>RAZEM</w:t>
            </w:r>
          </w:p>
        </w:tc>
        <w:tc>
          <w:tcPr>
            <w:tcW w:w="1040" w:type="dxa"/>
            <w:tcBorders>
              <w:top w:val="nil"/>
              <w:left w:val="nil"/>
              <w:bottom w:val="single" w:sz="4" w:space="0" w:color="auto"/>
              <w:right w:val="single" w:sz="4" w:space="0" w:color="auto"/>
            </w:tcBorders>
            <w:shd w:val="clear" w:color="auto" w:fill="auto"/>
            <w:noWrap/>
            <w:vAlign w:val="center"/>
            <w:hideMark/>
          </w:tcPr>
          <w:p w14:paraId="28C69F39" w14:textId="77777777" w:rsidR="006670A9" w:rsidRPr="006670A9" w:rsidRDefault="006670A9" w:rsidP="00A87EDC">
            <w:pPr>
              <w:spacing w:after="0" w:line="240" w:lineRule="auto"/>
              <w:jc w:val="center"/>
              <w:rPr>
                <w:rFonts w:eastAsia="Times New Roman" w:cstheme="minorHAnsi"/>
                <w:b/>
                <w:bCs/>
                <w:lang w:eastAsia="pl-PL"/>
              </w:rPr>
            </w:pPr>
            <w:r w:rsidRPr="006670A9">
              <w:rPr>
                <w:rFonts w:eastAsia="Times New Roman" w:cstheme="minorHAnsi"/>
                <w:b/>
                <w:bCs/>
                <w:lang w:eastAsia="pl-PL"/>
              </w:rPr>
              <w:t>60 530</w:t>
            </w:r>
          </w:p>
        </w:tc>
        <w:tc>
          <w:tcPr>
            <w:tcW w:w="1040" w:type="dxa"/>
            <w:tcBorders>
              <w:top w:val="nil"/>
              <w:left w:val="nil"/>
              <w:bottom w:val="single" w:sz="4" w:space="0" w:color="auto"/>
              <w:right w:val="single" w:sz="4" w:space="0" w:color="auto"/>
            </w:tcBorders>
            <w:shd w:val="clear" w:color="auto" w:fill="auto"/>
            <w:noWrap/>
            <w:vAlign w:val="center"/>
            <w:hideMark/>
          </w:tcPr>
          <w:p w14:paraId="66D716AF" w14:textId="77777777" w:rsidR="006670A9" w:rsidRPr="006670A9" w:rsidRDefault="006670A9" w:rsidP="00A87EDC">
            <w:pPr>
              <w:spacing w:after="0" w:line="240" w:lineRule="auto"/>
              <w:jc w:val="center"/>
              <w:rPr>
                <w:rFonts w:eastAsia="Times New Roman" w:cstheme="minorHAnsi"/>
                <w:b/>
                <w:bCs/>
                <w:lang w:eastAsia="pl-PL"/>
              </w:rPr>
            </w:pPr>
            <w:r w:rsidRPr="006670A9">
              <w:rPr>
                <w:rFonts w:eastAsia="Times New Roman" w:cstheme="minorHAnsi"/>
                <w:b/>
                <w:bCs/>
                <w:lang w:eastAsia="pl-PL"/>
              </w:rPr>
              <w:t>60 547</w:t>
            </w:r>
          </w:p>
        </w:tc>
        <w:tc>
          <w:tcPr>
            <w:tcW w:w="1040" w:type="dxa"/>
            <w:tcBorders>
              <w:top w:val="nil"/>
              <w:left w:val="nil"/>
              <w:bottom w:val="single" w:sz="4" w:space="0" w:color="auto"/>
              <w:right w:val="single" w:sz="4" w:space="0" w:color="auto"/>
            </w:tcBorders>
            <w:shd w:val="clear" w:color="auto" w:fill="auto"/>
            <w:noWrap/>
            <w:vAlign w:val="center"/>
            <w:hideMark/>
          </w:tcPr>
          <w:p w14:paraId="648E34A1" w14:textId="77777777" w:rsidR="006670A9" w:rsidRPr="006670A9" w:rsidRDefault="006670A9" w:rsidP="00A87EDC">
            <w:pPr>
              <w:spacing w:after="0" w:line="240" w:lineRule="auto"/>
              <w:jc w:val="center"/>
              <w:rPr>
                <w:rFonts w:eastAsia="Times New Roman" w:cstheme="minorHAnsi"/>
                <w:b/>
                <w:bCs/>
                <w:lang w:eastAsia="pl-PL"/>
              </w:rPr>
            </w:pPr>
            <w:r w:rsidRPr="006670A9">
              <w:rPr>
                <w:rFonts w:eastAsia="Times New Roman" w:cstheme="minorHAnsi"/>
                <w:b/>
                <w:bCs/>
                <w:lang w:eastAsia="pl-PL"/>
              </w:rPr>
              <w:t>60 723</w:t>
            </w:r>
          </w:p>
        </w:tc>
        <w:tc>
          <w:tcPr>
            <w:tcW w:w="1040" w:type="dxa"/>
            <w:tcBorders>
              <w:top w:val="nil"/>
              <w:left w:val="nil"/>
              <w:bottom w:val="single" w:sz="4" w:space="0" w:color="auto"/>
              <w:right w:val="single" w:sz="4" w:space="0" w:color="auto"/>
            </w:tcBorders>
            <w:shd w:val="clear" w:color="auto" w:fill="auto"/>
            <w:noWrap/>
            <w:vAlign w:val="center"/>
            <w:hideMark/>
          </w:tcPr>
          <w:p w14:paraId="3E85E466" w14:textId="77777777" w:rsidR="006670A9" w:rsidRPr="006670A9" w:rsidRDefault="006670A9" w:rsidP="00A87EDC">
            <w:pPr>
              <w:spacing w:after="0" w:line="240" w:lineRule="auto"/>
              <w:jc w:val="center"/>
              <w:rPr>
                <w:rFonts w:eastAsia="Times New Roman" w:cstheme="minorHAnsi"/>
                <w:b/>
                <w:bCs/>
                <w:lang w:eastAsia="pl-PL"/>
              </w:rPr>
            </w:pPr>
            <w:r w:rsidRPr="006670A9">
              <w:rPr>
                <w:rFonts w:eastAsia="Times New Roman" w:cstheme="minorHAnsi"/>
                <w:b/>
                <w:bCs/>
                <w:lang w:eastAsia="pl-PL"/>
              </w:rPr>
              <w:t>60 711</w:t>
            </w:r>
          </w:p>
        </w:tc>
        <w:tc>
          <w:tcPr>
            <w:tcW w:w="1040" w:type="dxa"/>
            <w:tcBorders>
              <w:top w:val="nil"/>
              <w:left w:val="nil"/>
              <w:bottom w:val="single" w:sz="4" w:space="0" w:color="auto"/>
              <w:right w:val="single" w:sz="4" w:space="0" w:color="auto"/>
            </w:tcBorders>
            <w:shd w:val="clear" w:color="auto" w:fill="auto"/>
            <w:noWrap/>
            <w:vAlign w:val="center"/>
            <w:hideMark/>
          </w:tcPr>
          <w:p w14:paraId="3197E3B7" w14:textId="77777777" w:rsidR="006670A9" w:rsidRPr="006670A9" w:rsidRDefault="006670A9" w:rsidP="00A87EDC">
            <w:pPr>
              <w:spacing w:after="0" w:line="240" w:lineRule="auto"/>
              <w:jc w:val="center"/>
              <w:rPr>
                <w:rFonts w:eastAsia="Times New Roman" w:cstheme="minorHAnsi"/>
                <w:b/>
                <w:bCs/>
                <w:lang w:eastAsia="pl-PL"/>
              </w:rPr>
            </w:pPr>
            <w:r w:rsidRPr="006670A9">
              <w:rPr>
                <w:rFonts w:eastAsia="Times New Roman" w:cstheme="minorHAnsi"/>
                <w:b/>
                <w:bCs/>
                <w:lang w:eastAsia="pl-PL"/>
              </w:rPr>
              <w:t>60 586</w:t>
            </w:r>
          </w:p>
        </w:tc>
        <w:tc>
          <w:tcPr>
            <w:tcW w:w="1040" w:type="dxa"/>
            <w:tcBorders>
              <w:top w:val="nil"/>
              <w:left w:val="nil"/>
              <w:bottom w:val="single" w:sz="4" w:space="0" w:color="auto"/>
              <w:right w:val="single" w:sz="4" w:space="0" w:color="auto"/>
            </w:tcBorders>
            <w:shd w:val="clear" w:color="auto" w:fill="auto"/>
            <w:noWrap/>
            <w:vAlign w:val="center"/>
            <w:hideMark/>
          </w:tcPr>
          <w:p w14:paraId="2B07A1F9" w14:textId="77777777" w:rsidR="006670A9" w:rsidRPr="006670A9" w:rsidRDefault="006670A9" w:rsidP="00A87EDC">
            <w:pPr>
              <w:spacing w:after="0" w:line="240" w:lineRule="auto"/>
              <w:jc w:val="center"/>
              <w:rPr>
                <w:rFonts w:eastAsia="Times New Roman" w:cstheme="minorHAnsi"/>
                <w:b/>
                <w:bCs/>
                <w:lang w:eastAsia="pl-PL"/>
              </w:rPr>
            </w:pPr>
            <w:r w:rsidRPr="006670A9">
              <w:rPr>
                <w:rFonts w:eastAsia="Times New Roman" w:cstheme="minorHAnsi"/>
                <w:b/>
                <w:bCs/>
                <w:lang w:eastAsia="pl-PL"/>
              </w:rPr>
              <w:t>60 357</w:t>
            </w:r>
          </w:p>
        </w:tc>
      </w:tr>
      <w:tr w:rsidR="006670A9" w:rsidRPr="006670A9" w14:paraId="59F0CF80" w14:textId="77777777" w:rsidTr="00A87EDC">
        <w:trPr>
          <w:trHeight w:val="328"/>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576C229"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KOBIETY</w:t>
            </w:r>
          </w:p>
        </w:tc>
        <w:tc>
          <w:tcPr>
            <w:tcW w:w="1040" w:type="dxa"/>
            <w:tcBorders>
              <w:top w:val="nil"/>
              <w:left w:val="nil"/>
              <w:bottom w:val="single" w:sz="4" w:space="0" w:color="auto"/>
              <w:right w:val="single" w:sz="4" w:space="0" w:color="auto"/>
            </w:tcBorders>
            <w:shd w:val="clear" w:color="auto" w:fill="auto"/>
            <w:noWrap/>
            <w:vAlign w:val="center"/>
            <w:hideMark/>
          </w:tcPr>
          <w:p w14:paraId="6803A431"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30 427</w:t>
            </w:r>
          </w:p>
        </w:tc>
        <w:tc>
          <w:tcPr>
            <w:tcW w:w="1040" w:type="dxa"/>
            <w:tcBorders>
              <w:top w:val="nil"/>
              <w:left w:val="nil"/>
              <w:bottom w:val="single" w:sz="4" w:space="0" w:color="auto"/>
              <w:right w:val="single" w:sz="4" w:space="0" w:color="auto"/>
            </w:tcBorders>
            <w:shd w:val="clear" w:color="auto" w:fill="auto"/>
            <w:noWrap/>
            <w:vAlign w:val="center"/>
            <w:hideMark/>
          </w:tcPr>
          <w:p w14:paraId="6EBECB08"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30 445</w:t>
            </w:r>
          </w:p>
        </w:tc>
        <w:tc>
          <w:tcPr>
            <w:tcW w:w="1040" w:type="dxa"/>
            <w:tcBorders>
              <w:top w:val="nil"/>
              <w:left w:val="nil"/>
              <w:bottom w:val="single" w:sz="4" w:space="0" w:color="auto"/>
              <w:right w:val="single" w:sz="4" w:space="0" w:color="auto"/>
            </w:tcBorders>
            <w:shd w:val="clear" w:color="auto" w:fill="auto"/>
            <w:noWrap/>
            <w:vAlign w:val="center"/>
            <w:hideMark/>
          </w:tcPr>
          <w:p w14:paraId="287FECF1"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30 533</w:t>
            </w:r>
          </w:p>
        </w:tc>
        <w:tc>
          <w:tcPr>
            <w:tcW w:w="1040" w:type="dxa"/>
            <w:tcBorders>
              <w:top w:val="nil"/>
              <w:left w:val="nil"/>
              <w:bottom w:val="single" w:sz="4" w:space="0" w:color="auto"/>
              <w:right w:val="single" w:sz="4" w:space="0" w:color="auto"/>
            </w:tcBorders>
            <w:shd w:val="clear" w:color="auto" w:fill="auto"/>
            <w:noWrap/>
            <w:vAlign w:val="center"/>
            <w:hideMark/>
          </w:tcPr>
          <w:p w14:paraId="4EB196EB"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30 536</w:t>
            </w:r>
          </w:p>
        </w:tc>
        <w:tc>
          <w:tcPr>
            <w:tcW w:w="1040" w:type="dxa"/>
            <w:tcBorders>
              <w:top w:val="nil"/>
              <w:left w:val="nil"/>
              <w:bottom w:val="single" w:sz="4" w:space="0" w:color="auto"/>
              <w:right w:val="single" w:sz="4" w:space="0" w:color="auto"/>
            </w:tcBorders>
            <w:shd w:val="clear" w:color="auto" w:fill="auto"/>
            <w:noWrap/>
            <w:vAlign w:val="center"/>
            <w:hideMark/>
          </w:tcPr>
          <w:p w14:paraId="0DF78626"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30 474</w:t>
            </w:r>
          </w:p>
        </w:tc>
        <w:tc>
          <w:tcPr>
            <w:tcW w:w="1040" w:type="dxa"/>
            <w:tcBorders>
              <w:top w:val="nil"/>
              <w:left w:val="nil"/>
              <w:bottom w:val="single" w:sz="4" w:space="0" w:color="auto"/>
              <w:right w:val="single" w:sz="4" w:space="0" w:color="auto"/>
            </w:tcBorders>
            <w:shd w:val="clear" w:color="auto" w:fill="auto"/>
            <w:noWrap/>
            <w:vAlign w:val="center"/>
            <w:hideMark/>
          </w:tcPr>
          <w:p w14:paraId="6BE20BEF"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30 401</w:t>
            </w:r>
          </w:p>
        </w:tc>
      </w:tr>
      <w:tr w:rsidR="006670A9" w:rsidRPr="006670A9" w14:paraId="1D2EA223" w14:textId="77777777" w:rsidTr="00A87EDC">
        <w:trPr>
          <w:trHeight w:val="328"/>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6554F20"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MĘŻCZYŻNI</w:t>
            </w:r>
          </w:p>
        </w:tc>
        <w:tc>
          <w:tcPr>
            <w:tcW w:w="1040" w:type="dxa"/>
            <w:tcBorders>
              <w:top w:val="nil"/>
              <w:left w:val="nil"/>
              <w:bottom w:val="single" w:sz="4" w:space="0" w:color="auto"/>
              <w:right w:val="single" w:sz="4" w:space="0" w:color="auto"/>
            </w:tcBorders>
            <w:shd w:val="clear" w:color="auto" w:fill="auto"/>
            <w:noWrap/>
            <w:vAlign w:val="center"/>
            <w:hideMark/>
          </w:tcPr>
          <w:p w14:paraId="11C92823"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30 103</w:t>
            </w:r>
          </w:p>
        </w:tc>
        <w:tc>
          <w:tcPr>
            <w:tcW w:w="1040" w:type="dxa"/>
            <w:tcBorders>
              <w:top w:val="nil"/>
              <w:left w:val="nil"/>
              <w:bottom w:val="single" w:sz="4" w:space="0" w:color="auto"/>
              <w:right w:val="single" w:sz="4" w:space="0" w:color="auto"/>
            </w:tcBorders>
            <w:shd w:val="clear" w:color="auto" w:fill="auto"/>
            <w:noWrap/>
            <w:vAlign w:val="center"/>
            <w:hideMark/>
          </w:tcPr>
          <w:p w14:paraId="6D159251"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30 102</w:t>
            </w:r>
          </w:p>
        </w:tc>
        <w:tc>
          <w:tcPr>
            <w:tcW w:w="1040" w:type="dxa"/>
            <w:tcBorders>
              <w:top w:val="nil"/>
              <w:left w:val="nil"/>
              <w:bottom w:val="single" w:sz="4" w:space="0" w:color="auto"/>
              <w:right w:val="single" w:sz="4" w:space="0" w:color="auto"/>
            </w:tcBorders>
            <w:shd w:val="clear" w:color="auto" w:fill="auto"/>
            <w:noWrap/>
            <w:vAlign w:val="center"/>
            <w:hideMark/>
          </w:tcPr>
          <w:p w14:paraId="6F9B11D4"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30 190</w:t>
            </w:r>
          </w:p>
        </w:tc>
        <w:tc>
          <w:tcPr>
            <w:tcW w:w="1040" w:type="dxa"/>
            <w:tcBorders>
              <w:top w:val="nil"/>
              <w:left w:val="nil"/>
              <w:bottom w:val="single" w:sz="4" w:space="0" w:color="auto"/>
              <w:right w:val="single" w:sz="4" w:space="0" w:color="auto"/>
            </w:tcBorders>
            <w:shd w:val="clear" w:color="auto" w:fill="auto"/>
            <w:noWrap/>
            <w:vAlign w:val="center"/>
            <w:hideMark/>
          </w:tcPr>
          <w:p w14:paraId="2B07DB24"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30 175</w:t>
            </w:r>
          </w:p>
        </w:tc>
        <w:tc>
          <w:tcPr>
            <w:tcW w:w="1040" w:type="dxa"/>
            <w:tcBorders>
              <w:top w:val="nil"/>
              <w:left w:val="nil"/>
              <w:bottom w:val="single" w:sz="4" w:space="0" w:color="auto"/>
              <w:right w:val="single" w:sz="4" w:space="0" w:color="auto"/>
            </w:tcBorders>
            <w:shd w:val="clear" w:color="auto" w:fill="auto"/>
            <w:noWrap/>
            <w:vAlign w:val="center"/>
            <w:hideMark/>
          </w:tcPr>
          <w:p w14:paraId="676EC7EC"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30 112</w:t>
            </w:r>
          </w:p>
        </w:tc>
        <w:tc>
          <w:tcPr>
            <w:tcW w:w="1040" w:type="dxa"/>
            <w:tcBorders>
              <w:top w:val="nil"/>
              <w:left w:val="nil"/>
              <w:bottom w:val="single" w:sz="4" w:space="0" w:color="auto"/>
              <w:right w:val="single" w:sz="4" w:space="0" w:color="auto"/>
            </w:tcBorders>
            <w:shd w:val="clear" w:color="auto" w:fill="auto"/>
            <w:noWrap/>
            <w:vAlign w:val="center"/>
            <w:hideMark/>
          </w:tcPr>
          <w:p w14:paraId="1FF88C64"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29 956</w:t>
            </w:r>
          </w:p>
        </w:tc>
      </w:tr>
      <w:tr w:rsidR="006670A9" w:rsidRPr="006670A9" w14:paraId="7A5450EE" w14:textId="77777777" w:rsidTr="00A87EDC">
        <w:trPr>
          <w:trHeight w:val="328"/>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10EC8F9"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 xml:space="preserve">w wieku przedprodukcyjnym - 14 lat i mniej </w:t>
            </w:r>
          </w:p>
        </w:tc>
        <w:tc>
          <w:tcPr>
            <w:tcW w:w="1040" w:type="dxa"/>
            <w:tcBorders>
              <w:top w:val="nil"/>
              <w:left w:val="nil"/>
              <w:bottom w:val="single" w:sz="4" w:space="0" w:color="auto"/>
              <w:right w:val="single" w:sz="4" w:space="0" w:color="auto"/>
            </w:tcBorders>
            <w:shd w:val="clear" w:color="auto" w:fill="auto"/>
            <w:noWrap/>
            <w:vAlign w:val="center"/>
            <w:hideMark/>
          </w:tcPr>
          <w:p w14:paraId="4F40AB08"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9 561</w:t>
            </w:r>
          </w:p>
        </w:tc>
        <w:tc>
          <w:tcPr>
            <w:tcW w:w="1040" w:type="dxa"/>
            <w:tcBorders>
              <w:top w:val="nil"/>
              <w:left w:val="nil"/>
              <w:bottom w:val="single" w:sz="4" w:space="0" w:color="auto"/>
              <w:right w:val="single" w:sz="4" w:space="0" w:color="auto"/>
            </w:tcBorders>
            <w:shd w:val="clear" w:color="auto" w:fill="auto"/>
            <w:noWrap/>
            <w:vAlign w:val="center"/>
            <w:hideMark/>
          </w:tcPr>
          <w:p w14:paraId="7EEE430B"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9 478</w:t>
            </w:r>
          </w:p>
        </w:tc>
        <w:tc>
          <w:tcPr>
            <w:tcW w:w="1040" w:type="dxa"/>
            <w:tcBorders>
              <w:top w:val="nil"/>
              <w:left w:val="nil"/>
              <w:bottom w:val="single" w:sz="4" w:space="0" w:color="auto"/>
              <w:right w:val="single" w:sz="4" w:space="0" w:color="auto"/>
            </w:tcBorders>
            <w:shd w:val="clear" w:color="auto" w:fill="auto"/>
            <w:noWrap/>
            <w:vAlign w:val="center"/>
            <w:hideMark/>
          </w:tcPr>
          <w:p w14:paraId="158F07D7"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9 562</w:t>
            </w:r>
          </w:p>
        </w:tc>
        <w:tc>
          <w:tcPr>
            <w:tcW w:w="1040" w:type="dxa"/>
            <w:tcBorders>
              <w:top w:val="nil"/>
              <w:left w:val="nil"/>
              <w:bottom w:val="single" w:sz="4" w:space="0" w:color="auto"/>
              <w:right w:val="single" w:sz="4" w:space="0" w:color="auto"/>
            </w:tcBorders>
            <w:shd w:val="clear" w:color="auto" w:fill="auto"/>
            <w:noWrap/>
            <w:vAlign w:val="center"/>
            <w:hideMark/>
          </w:tcPr>
          <w:p w14:paraId="2B2C8CE9"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9 583</w:t>
            </w:r>
          </w:p>
        </w:tc>
        <w:tc>
          <w:tcPr>
            <w:tcW w:w="1040" w:type="dxa"/>
            <w:tcBorders>
              <w:top w:val="nil"/>
              <w:left w:val="nil"/>
              <w:bottom w:val="single" w:sz="4" w:space="0" w:color="auto"/>
              <w:right w:val="single" w:sz="4" w:space="0" w:color="auto"/>
            </w:tcBorders>
            <w:shd w:val="clear" w:color="auto" w:fill="auto"/>
            <w:noWrap/>
            <w:vAlign w:val="center"/>
            <w:hideMark/>
          </w:tcPr>
          <w:p w14:paraId="67269D42"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9 514</w:t>
            </w:r>
          </w:p>
        </w:tc>
        <w:tc>
          <w:tcPr>
            <w:tcW w:w="1040" w:type="dxa"/>
            <w:tcBorders>
              <w:top w:val="nil"/>
              <w:left w:val="nil"/>
              <w:bottom w:val="single" w:sz="4" w:space="0" w:color="auto"/>
              <w:right w:val="single" w:sz="4" w:space="0" w:color="auto"/>
            </w:tcBorders>
            <w:shd w:val="clear" w:color="auto" w:fill="auto"/>
            <w:noWrap/>
            <w:vAlign w:val="center"/>
            <w:hideMark/>
          </w:tcPr>
          <w:p w14:paraId="4F6BEC47"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9 467</w:t>
            </w:r>
          </w:p>
        </w:tc>
      </w:tr>
      <w:tr w:rsidR="006670A9" w:rsidRPr="006670A9" w14:paraId="28E59E97" w14:textId="77777777" w:rsidTr="00A87EDC">
        <w:trPr>
          <w:trHeight w:val="657"/>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FB1C54E"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 xml:space="preserve">w wieku produkcyjnym: 15-59 lat kobiety, 15-64 lata mężczyźni </w:t>
            </w:r>
          </w:p>
        </w:tc>
        <w:tc>
          <w:tcPr>
            <w:tcW w:w="1040" w:type="dxa"/>
            <w:tcBorders>
              <w:top w:val="nil"/>
              <w:left w:val="nil"/>
              <w:bottom w:val="single" w:sz="4" w:space="0" w:color="auto"/>
              <w:right w:val="single" w:sz="4" w:space="0" w:color="auto"/>
            </w:tcBorders>
            <w:shd w:val="clear" w:color="auto" w:fill="auto"/>
            <w:noWrap/>
            <w:vAlign w:val="center"/>
            <w:hideMark/>
          </w:tcPr>
          <w:p w14:paraId="31EB0B24"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40 717</w:t>
            </w:r>
          </w:p>
        </w:tc>
        <w:tc>
          <w:tcPr>
            <w:tcW w:w="1040" w:type="dxa"/>
            <w:tcBorders>
              <w:top w:val="nil"/>
              <w:left w:val="nil"/>
              <w:bottom w:val="single" w:sz="4" w:space="0" w:color="auto"/>
              <w:right w:val="single" w:sz="4" w:space="0" w:color="auto"/>
            </w:tcBorders>
            <w:shd w:val="clear" w:color="auto" w:fill="auto"/>
            <w:noWrap/>
            <w:vAlign w:val="center"/>
            <w:hideMark/>
          </w:tcPr>
          <w:p w14:paraId="21173AB3"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40 463</w:t>
            </w:r>
          </w:p>
        </w:tc>
        <w:tc>
          <w:tcPr>
            <w:tcW w:w="1040" w:type="dxa"/>
            <w:tcBorders>
              <w:top w:val="nil"/>
              <w:left w:val="nil"/>
              <w:bottom w:val="single" w:sz="4" w:space="0" w:color="auto"/>
              <w:right w:val="single" w:sz="4" w:space="0" w:color="auto"/>
            </w:tcBorders>
            <w:shd w:val="clear" w:color="auto" w:fill="auto"/>
            <w:noWrap/>
            <w:vAlign w:val="center"/>
            <w:hideMark/>
          </w:tcPr>
          <w:p w14:paraId="1333979B"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40 211</w:t>
            </w:r>
          </w:p>
        </w:tc>
        <w:tc>
          <w:tcPr>
            <w:tcW w:w="1040" w:type="dxa"/>
            <w:tcBorders>
              <w:top w:val="nil"/>
              <w:left w:val="nil"/>
              <w:bottom w:val="single" w:sz="4" w:space="0" w:color="auto"/>
              <w:right w:val="single" w:sz="4" w:space="0" w:color="auto"/>
            </w:tcBorders>
            <w:shd w:val="clear" w:color="auto" w:fill="auto"/>
            <w:noWrap/>
            <w:vAlign w:val="center"/>
            <w:hideMark/>
          </w:tcPr>
          <w:p w14:paraId="3D4BE016"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39 825</w:t>
            </w:r>
          </w:p>
        </w:tc>
        <w:tc>
          <w:tcPr>
            <w:tcW w:w="1040" w:type="dxa"/>
            <w:tcBorders>
              <w:top w:val="nil"/>
              <w:left w:val="nil"/>
              <w:bottom w:val="single" w:sz="4" w:space="0" w:color="auto"/>
              <w:right w:val="single" w:sz="4" w:space="0" w:color="auto"/>
            </w:tcBorders>
            <w:shd w:val="clear" w:color="auto" w:fill="auto"/>
            <w:noWrap/>
            <w:vAlign w:val="center"/>
            <w:hideMark/>
          </w:tcPr>
          <w:p w14:paraId="22E09079"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39 439</w:t>
            </w:r>
          </w:p>
        </w:tc>
        <w:tc>
          <w:tcPr>
            <w:tcW w:w="1040" w:type="dxa"/>
            <w:tcBorders>
              <w:top w:val="nil"/>
              <w:left w:val="nil"/>
              <w:bottom w:val="single" w:sz="4" w:space="0" w:color="auto"/>
              <w:right w:val="single" w:sz="4" w:space="0" w:color="auto"/>
            </w:tcBorders>
            <w:shd w:val="clear" w:color="auto" w:fill="auto"/>
            <w:noWrap/>
            <w:vAlign w:val="center"/>
            <w:hideMark/>
          </w:tcPr>
          <w:p w14:paraId="1C133BB0"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39 059</w:t>
            </w:r>
          </w:p>
        </w:tc>
      </w:tr>
      <w:tr w:rsidR="006670A9" w:rsidRPr="006670A9" w14:paraId="41B6BD12" w14:textId="77777777" w:rsidTr="00A87EDC">
        <w:trPr>
          <w:trHeight w:val="328"/>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C01BD8E"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 xml:space="preserve">w wieku poprodukcyjnym </w:t>
            </w:r>
          </w:p>
        </w:tc>
        <w:tc>
          <w:tcPr>
            <w:tcW w:w="1040" w:type="dxa"/>
            <w:tcBorders>
              <w:top w:val="nil"/>
              <w:left w:val="nil"/>
              <w:bottom w:val="single" w:sz="4" w:space="0" w:color="auto"/>
              <w:right w:val="single" w:sz="4" w:space="0" w:color="auto"/>
            </w:tcBorders>
            <w:shd w:val="clear" w:color="auto" w:fill="auto"/>
            <w:noWrap/>
            <w:vAlign w:val="center"/>
            <w:hideMark/>
          </w:tcPr>
          <w:p w14:paraId="39D1BAFE"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10 252</w:t>
            </w:r>
          </w:p>
        </w:tc>
        <w:tc>
          <w:tcPr>
            <w:tcW w:w="1040" w:type="dxa"/>
            <w:tcBorders>
              <w:top w:val="nil"/>
              <w:left w:val="nil"/>
              <w:bottom w:val="single" w:sz="4" w:space="0" w:color="auto"/>
              <w:right w:val="single" w:sz="4" w:space="0" w:color="auto"/>
            </w:tcBorders>
            <w:shd w:val="clear" w:color="auto" w:fill="auto"/>
            <w:noWrap/>
            <w:vAlign w:val="center"/>
            <w:hideMark/>
          </w:tcPr>
          <w:p w14:paraId="3DFF63E9"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10 606</w:t>
            </w:r>
          </w:p>
        </w:tc>
        <w:tc>
          <w:tcPr>
            <w:tcW w:w="1040" w:type="dxa"/>
            <w:tcBorders>
              <w:top w:val="nil"/>
              <w:left w:val="nil"/>
              <w:bottom w:val="single" w:sz="4" w:space="0" w:color="auto"/>
              <w:right w:val="single" w:sz="4" w:space="0" w:color="auto"/>
            </w:tcBorders>
            <w:shd w:val="clear" w:color="auto" w:fill="auto"/>
            <w:noWrap/>
            <w:vAlign w:val="center"/>
            <w:hideMark/>
          </w:tcPr>
          <w:p w14:paraId="09A8BFFC"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10 950</w:t>
            </w:r>
          </w:p>
        </w:tc>
        <w:tc>
          <w:tcPr>
            <w:tcW w:w="1040" w:type="dxa"/>
            <w:tcBorders>
              <w:top w:val="nil"/>
              <w:left w:val="nil"/>
              <w:bottom w:val="single" w:sz="4" w:space="0" w:color="auto"/>
              <w:right w:val="single" w:sz="4" w:space="0" w:color="auto"/>
            </w:tcBorders>
            <w:shd w:val="clear" w:color="auto" w:fill="auto"/>
            <w:noWrap/>
            <w:vAlign w:val="center"/>
            <w:hideMark/>
          </w:tcPr>
          <w:p w14:paraId="29D9CDF6"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11 303</w:t>
            </w:r>
          </w:p>
        </w:tc>
        <w:tc>
          <w:tcPr>
            <w:tcW w:w="1040" w:type="dxa"/>
            <w:tcBorders>
              <w:top w:val="nil"/>
              <w:left w:val="nil"/>
              <w:bottom w:val="single" w:sz="4" w:space="0" w:color="auto"/>
              <w:right w:val="single" w:sz="4" w:space="0" w:color="auto"/>
            </w:tcBorders>
            <w:shd w:val="clear" w:color="auto" w:fill="auto"/>
            <w:noWrap/>
            <w:vAlign w:val="center"/>
            <w:hideMark/>
          </w:tcPr>
          <w:p w14:paraId="23BF1EAD"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11 633</w:t>
            </w:r>
          </w:p>
        </w:tc>
        <w:tc>
          <w:tcPr>
            <w:tcW w:w="1040" w:type="dxa"/>
            <w:tcBorders>
              <w:top w:val="nil"/>
              <w:left w:val="nil"/>
              <w:bottom w:val="single" w:sz="4" w:space="0" w:color="auto"/>
              <w:right w:val="single" w:sz="4" w:space="0" w:color="auto"/>
            </w:tcBorders>
            <w:shd w:val="clear" w:color="auto" w:fill="auto"/>
            <w:noWrap/>
            <w:vAlign w:val="center"/>
            <w:hideMark/>
          </w:tcPr>
          <w:p w14:paraId="7608912F" w14:textId="77777777" w:rsidR="006670A9" w:rsidRPr="006670A9" w:rsidRDefault="006670A9" w:rsidP="00A87EDC">
            <w:pPr>
              <w:spacing w:after="0" w:line="240" w:lineRule="auto"/>
              <w:jc w:val="center"/>
              <w:rPr>
                <w:rFonts w:eastAsia="Times New Roman" w:cstheme="minorHAnsi"/>
                <w:lang w:eastAsia="pl-PL"/>
              </w:rPr>
            </w:pPr>
            <w:r w:rsidRPr="006670A9">
              <w:rPr>
                <w:rFonts w:eastAsia="Times New Roman" w:cstheme="minorHAnsi"/>
                <w:lang w:eastAsia="pl-PL"/>
              </w:rPr>
              <w:t>11 831</w:t>
            </w:r>
          </w:p>
        </w:tc>
      </w:tr>
    </w:tbl>
    <w:p w14:paraId="695757FC" w14:textId="034A6FE3" w:rsidR="005C532E" w:rsidRPr="006670A9" w:rsidRDefault="005C532E" w:rsidP="006670A9">
      <w:pPr>
        <w:spacing w:after="0" w:line="240" w:lineRule="auto"/>
        <w:jc w:val="center"/>
        <w:rPr>
          <w:rFonts w:cstheme="minorHAnsi"/>
        </w:rPr>
      </w:pPr>
      <w:r w:rsidRPr="006670A9">
        <w:rPr>
          <w:rFonts w:cstheme="minorHAnsi"/>
        </w:rPr>
        <w:t>Źródło: opracowanie własne na podstawie danych GUS</w:t>
      </w:r>
    </w:p>
    <w:p w14:paraId="29FB45A9" w14:textId="5ABD6EF2" w:rsidR="006F1A8D" w:rsidRPr="006670A9" w:rsidRDefault="006F1A8D" w:rsidP="00D67E77">
      <w:pPr>
        <w:spacing w:after="0" w:line="240" w:lineRule="auto"/>
        <w:jc w:val="both"/>
        <w:rPr>
          <w:rFonts w:cstheme="minorHAnsi"/>
        </w:rPr>
      </w:pPr>
    </w:p>
    <w:p w14:paraId="30562596" w14:textId="3BBACDB5" w:rsidR="00D15E1F" w:rsidRPr="008D77B8" w:rsidRDefault="00D15E1F" w:rsidP="00D67E77">
      <w:pPr>
        <w:pStyle w:val="Legenda"/>
        <w:spacing w:after="0"/>
        <w:jc w:val="center"/>
        <w:rPr>
          <w:rFonts w:cstheme="minorHAnsi"/>
          <w:i w:val="0"/>
          <w:iCs w:val="0"/>
          <w:color w:val="auto"/>
          <w:sz w:val="22"/>
          <w:szCs w:val="22"/>
        </w:rPr>
      </w:pPr>
      <w:bookmarkStart w:id="57" w:name="_Toc103942312"/>
      <w:r w:rsidRPr="008D77B8">
        <w:rPr>
          <w:rFonts w:cstheme="minorHAnsi"/>
          <w:i w:val="0"/>
          <w:iCs w:val="0"/>
          <w:color w:val="auto"/>
          <w:sz w:val="22"/>
          <w:szCs w:val="22"/>
        </w:rPr>
        <w:t xml:space="preserve">Wykres </w:t>
      </w:r>
      <w:r w:rsidRPr="008D77B8">
        <w:rPr>
          <w:rFonts w:cstheme="minorHAnsi"/>
          <w:i w:val="0"/>
          <w:iCs w:val="0"/>
          <w:color w:val="auto"/>
          <w:sz w:val="22"/>
          <w:szCs w:val="22"/>
        </w:rPr>
        <w:fldChar w:fldCharType="begin"/>
      </w:r>
      <w:r w:rsidRPr="008D77B8">
        <w:rPr>
          <w:rFonts w:cstheme="minorHAnsi"/>
          <w:i w:val="0"/>
          <w:iCs w:val="0"/>
          <w:color w:val="auto"/>
          <w:sz w:val="22"/>
          <w:szCs w:val="22"/>
        </w:rPr>
        <w:instrText xml:space="preserve"> SEQ Wykres \* ARABIC </w:instrText>
      </w:r>
      <w:r w:rsidRPr="008D77B8">
        <w:rPr>
          <w:rFonts w:cstheme="minorHAnsi"/>
          <w:i w:val="0"/>
          <w:iCs w:val="0"/>
          <w:color w:val="auto"/>
          <w:sz w:val="22"/>
          <w:szCs w:val="22"/>
        </w:rPr>
        <w:fldChar w:fldCharType="separate"/>
      </w:r>
      <w:r w:rsidR="005424F3" w:rsidRPr="008D77B8">
        <w:rPr>
          <w:rFonts w:cstheme="minorHAnsi"/>
          <w:i w:val="0"/>
          <w:iCs w:val="0"/>
          <w:noProof/>
          <w:color w:val="auto"/>
          <w:sz w:val="22"/>
          <w:szCs w:val="22"/>
        </w:rPr>
        <w:t>11</w:t>
      </w:r>
      <w:r w:rsidRPr="008D77B8">
        <w:rPr>
          <w:rFonts w:cstheme="minorHAnsi"/>
          <w:i w:val="0"/>
          <w:iCs w:val="0"/>
          <w:color w:val="auto"/>
          <w:sz w:val="22"/>
          <w:szCs w:val="22"/>
        </w:rPr>
        <w:fldChar w:fldCharType="end"/>
      </w:r>
      <w:r w:rsidRPr="008D77B8">
        <w:rPr>
          <w:rFonts w:cstheme="minorHAnsi"/>
          <w:i w:val="0"/>
          <w:iCs w:val="0"/>
          <w:color w:val="auto"/>
          <w:sz w:val="22"/>
          <w:szCs w:val="22"/>
        </w:rPr>
        <w:t xml:space="preserve"> Liczba mieszkańców na obszarze objętym </w:t>
      </w:r>
      <w:r w:rsidR="00375FA4" w:rsidRPr="008D77B8">
        <w:rPr>
          <w:rFonts w:cstheme="minorHAnsi"/>
          <w:i w:val="0"/>
          <w:iCs w:val="0"/>
          <w:color w:val="auto"/>
          <w:sz w:val="22"/>
          <w:szCs w:val="22"/>
        </w:rPr>
        <w:t>S</w:t>
      </w:r>
      <w:r w:rsidRPr="008D77B8">
        <w:rPr>
          <w:rFonts w:cstheme="minorHAnsi"/>
          <w:i w:val="0"/>
          <w:iCs w:val="0"/>
          <w:color w:val="auto"/>
          <w:sz w:val="22"/>
          <w:szCs w:val="22"/>
        </w:rPr>
        <w:t>trategią w latach 2015-2020</w:t>
      </w:r>
      <w:r w:rsidR="00375FA4" w:rsidRPr="008D77B8">
        <w:rPr>
          <w:rFonts w:cstheme="minorHAnsi"/>
          <w:i w:val="0"/>
          <w:iCs w:val="0"/>
          <w:color w:val="auto"/>
          <w:sz w:val="22"/>
          <w:szCs w:val="22"/>
        </w:rPr>
        <w:t xml:space="preserve"> w podziale na gminy</w:t>
      </w:r>
      <w:bookmarkEnd w:id="57"/>
    </w:p>
    <w:p w14:paraId="11B7A531" w14:textId="363ED2BA" w:rsidR="006F1A8D" w:rsidRPr="008D77B8" w:rsidRDefault="008D77B8" w:rsidP="00D67E77">
      <w:pPr>
        <w:spacing w:after="0" w:line="240" w:lineRule="auto"/>
        <w:ind w:left="-284"/>
        <w:jc w:val="center"/>
        <w:rPr>
          <w:rFonts w:cstheme="minorHAnsi"/>
          <w:noProof/>
        </w:rPr>
      </w:pPr>
      <w:r w:rsidRPr="008D77B8">
        <w:rPr>
          <w:noProof/>
        </w:rPr>
        <w:drawing>
          <wp:inline distT="0" distB="0" distL="0" distR="0" wp14:anchorId="2326F4BA" wp14:editId="2B69B4E0">
            <wp:extent cx="6629400" cy="2476500"/>
            <wp:effectExtent l="0" t="0" r="0" b="0"/>
            <wp:docPr id="77" name="Wykres 77">
              <a:extLst xmlns:a="http://schemas.openxmlformats.org/drawingml/2006/main">
                <a:ext uri="{FF2B5EF4-FFF2-40B4-BE49-F238E27FC236}">
                  <a16:creationId xmlns:a16="http://schemas.microsoft.com/office/drawing/2014/main" id="{D719FD72-9E12-4FDC-AF7E-E6AB140BA2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A3EE2D5" w14:textId="556D64DD" w:rsidR="00D15E1F" w:rsidRPr="008D77B8" w:rsidRDefault="00D15E1F" w:rsidP="008D77B8">
      <w:pPr>
        <w:spacing w:after="0" w:line="240" w:lineRule="auto"/>
        <w:jc w:val="center"/>
        <w:rPr>
          <w:rFonts w:cstheme="minorHAnsi"/>
        </w:rPr>
      </w:pPr>
      <w:r w:rsidRPr="008D77B8">
        <w:rPr>
          <w:rFonts w:cstheme="minorHAnsi"/>
        </w:rPr>
        <w:t>Źródło: opracowanie własne na podstawie danych GUS</w:t>
      </w:r>
    </w:p>
    <w:p w14:paraId="2511BF02" w14:textId="77777777" w:rsidR="00B402DC" w:rsidRPr="008D77B8" w:rsidRDefault="00B402DC" w:rsidP="00B639B7">
      <w:pPr>
        <w:pStyle w:val="Bezodstpw"/>
        <w:jc w:val="center"/>
        <w:rPr>
          <w:sz w:val="20"/>
          <w:szCs w:val="20"/>
        </w:rPr>
      </w:pPr>
    </w:p>
    <w:p w14:paraId="7AA53D0B" w14:textId="4F14667C" w:rsidR="00B639B7" w:rsidRPr="00526141" w:rsidRDefault="00B639B7" w:rsidP="00B639B7">
      <w:pPr>
        <w:pStyle w:val="Bezodstpw"/>
        <w:jc w:val="center"/>
      </w:pPr>
      <w:bookmarkStart w:id="58" w:name="_Toc117501823"/>
      <w:r w:rsidRPr="00526141">
        <w:lastRenderedPageBreak/>
        <w:t xml:space="preserve">Tabela </w:t>
      </w:r>
      <w:fldSimple w:instr=" SEQ Tabela \* ARABIC ">
        <w:r w:rsidR="00704B71">
          <w:rPr>
            <w:noProof/>
          </w:rPr>
          <w:t>26</w:t>
        </w:r>
      </w:fldSimple>
      <w:r w:rsidRPr="00526141">
        <w:t xml:space="preserve"> Podsumowanie danych demograficznych w Gminach: </w:t>
      </w:r>
      <w:r w:rsidR="00B402DC" w:rsidRPr="00526141">
        <w:t>Chęciny, Łopuszno,</w:t>
      </w:r>
      <w:r w:rsidRPr="00526141">
        <w:t xml:space="preserve"> Małogoszcz,</w:t>
      </w:r>
      <w:r w:rsidR="00B402DC" w:rsidRPr="00526141">
        <w:t xml:space="preserve"> Piekoszów</w:t>
      </w:r>
      <w:r w:rsidR="00526141">
        <w:t xml:space="preserve"> </w:t>
      </w:r>
      <w:r w:rsidR="00B402DC" w:rsidRPr="00526141">
        <w:t>i</w:t>
      </w:r>
      <w:r w:rsidRPr="00526141">
        <w:t xml:space="preserve"> Sobków w roku </w:t>
      </w:r>
      <w:r w:rsidR="008D77B8" w:rsidRPr="00526141">
        <w:t>2015</w:t>
      </w:r>
      <w:r w:rsidRPr="00526141">
        <w:t xml:space="preserve"> i 20</w:t>
      </w:r>
      <w:r w:rsidR="008D77B8" w:rsidRPr="00526141">
        <w:t>2</w:t>
      </w:r>
      <w:r w:rsidRPr="00526141">
        <w:t>0</w:t>
      </w:r>
      <w:bookmarkEnd w:id="58"/>
      <w:r w:rsidRPr="00526141">
        <w:t xml:space="preserve"> </w:t>
      </w:r>
    </w:p>
    <w:tbl>
      <w:tblPr>
        <w:tblW w:w="10904" w:type="dxa"/>
        <w:tblInd w:w="-998" w:type="dxa"/>
        <w:tblCellMar>
          <w:left w:w="70" w:type="dxa"/>
          <w:right w:w="70" w:type="dxa"/>
        </w:tblCellMar>
        <w:tblLook w:val="04A0" w:firstRow="1" w:lastRow="0" w:firstColumn="1" w:lastColumn="0" w:noHBand="0" w:noVBand="1"/>
      </w:tblPr>
      <w:tblGrid>
        <w:gridCol w:w="2122"/>
        <w:gridCol w:w="856"/>
        <w:gridCol w:w="850"/>
        <w:gridCol w:w="851"/>
        <w:gridCol w:w="850"/>
        <w:gridCol w:w="851"/>
        <w:gridCol w:w="850"/>
        <w:gridCol w:w="851"/>
        <w:gridCol w:w="813"/>
        <w:gridCol w:w="970"/>
        <w:gridCol w:w="1040"/>
      </w:tblGrid>
      <w:tr w:rsidR="008D77B8" w:rsidRPr="008D77B8" w14:paraId="2D42A3F1" w14:textId="77777777" w:rsidTr="008D77B8">
        <w:trPr>
          <w:trHeight w:val="300"/>
        </w:trPr>
        <w:tc>
          <w:tcPr>
            <w:tcW w:w="2122"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5619C189"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PODUMOWANIE 2015/2020</w:t>
            </w:r>
          </w:p>
        </w:tc>
        <w:tc>
          <w:tcPr>
            <w:tcW w:w="1706" w:type="dxa"/>
            <w:gridSpan w:val="2"/>
            <w:tcBorders>
              <w:top w:val="single" w:sz="4" w:space="0" w:color="auto"/>
              <w:left w:val="nil"/>
              <w:bottom w:val="single" w:sz="4" w:space="0" w:color="auto"/>
              <w:right w:val="single" w:sz="4" w:space="0" w:color="000000"/>
            </w:tcBorders>
            <w:shd w:val="clear" w:color="000000" w:fill="FFFF00"/>
            <w:vAlign w:val="center"/>
            <w:hideMark/>
          </w:tcPr>
          <w:p w14:paraId="3522849B"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Chęciny</w:t>
            </w:r>
          </w:p>
        </w:tc>
        <w:tc>
          <w:tcPr>
            <w:tcW w:w="1701" w:type="dxa"/>
            <w:gridSpan w:val="2"/>
            <w:tcBorders>
              <w:top w:val="single" w:sz="4" w:space="0" w:color="auto"/>
              <w:left w:val="nil"/>
              <w:bottom w:val="single" w:sz="4" w:space="0" w:color="auto"/>
              <w:right w:val="single" w:sz="4" w:space="0" w:color="auto"/>
            </w:tcBorders>
            <w:shd w:val="clear" w:color="000000" w:fill="FFFF00"/>
            <w:vAlign w:val="center"/>
            <w:hideMark/>
          </w:tcPr>
          <w:p w14:paraId="0845EE00"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Piekoszów</w:t>
            </w:r>
          </w:p>
        </w:tc>
        <w:tc>
          <w:tcPr>
            <w:tcW w:w="1701" w:type="dxa"/>
            <w:gridSpan w:val="2"/>
            <w:tcBorders>
              <w:top w:val="single" w:sz="4" w:space="0" w:color="auto"/>
              <w:left w:val="nil"/>
              <w:bottom w:val="single" w:sz="4" w:space="0" w:color="auto"/>
              <w:right w:val="single" w:sz="4" w:space="0" w:color="000000"/>
            </w:tcBorders>
            <w:shd w:val="clear" w:color="000000" w:fill="FFFF00"/>
            <w:vAlign w:val="center"/>
            <w:hideMark/>
          </w:tcPr>
          <w:p w14:paraId="7DC8389C"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Łopuszno</w:t>
            </w:r>
          </w:p>
        </w:tc>
        <w:tc>
          <w:tcPr>
            <w:tcW w:w="1664" w:type="dxa"/>
            <w:gridSpan w:val="2"/>
            <w:tcBorders>
              <w:top w:val="single" w:sz="4" w:space="0" w:color="auto"/>
              <w:left w:val="nil"/>
              <w:bottom w:val="single" w:sz="4" w:space="0" w:color="auto"/>
              <w:right w:val="single" w:sz="4" w:space="0" w:color="000000"/>
            </w:tcBorders>
            <w:shd w:val="clear" w:color="000000" w:fill="FFFF00"/>
            <w:vAlign w:val="center"/>
            <w:hideMark/>
          </w:tcPr>
          <w:p w14:paraId="0530A4DF"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Małogoszcz</w:t>
            </w:r>
          </w:p>
        </w:tc>
        <w:tc>
          <w:tcPr>
            <w:tcW w:w="2010" w:type="dxa"/>
            <w:gridSpan w:val="2"/>
            <w:tcBorders>
              <w:top w:val="single" w:sz="4" w:space="0" w:color="auto"/>
              <w:left w:val="nil"/>
              <w:bottom w:val="single" w:sz="4" w:space="0" w:color="auto"/>
              <w:right w:val="single" w:sz="4" w:space="0" w:color="000000"/>
            </w:tcBorders>
            <w:shd w:val="clear" w:color="000000" w:fill="FFFF00"/>
            <w:vAlign w:val="center"/>
            <w:hideMark/>
          </w:tcPr>
          <w:p w14:paraId="3631BD94"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Sobków</w:t>
            </w:r>
          </w:p>
        </w:tc>
      </w:tr>
      <w:tr w:rsidR="008D77B8" w:rsidRPr="008D77B8" w14:paraId="6890EA66" w14:textId="77777777" w:rsidTr="008D77B8">
        <w:trPr>
          <w:trHeight w:val="300"/>
        </w:trPr>
        <w:tc>
          <w:tcPr>
            <w:tcW w:w="2122" w:type="dxa"/>
            <w:vMerge/>
            <w:tcBorders>
              <w:top w:val="single" w:sz="4" w:space="0" w:color="auto"/>
              <w:left w:val="single" w:sz="4" w:space="0" w:color="auto"/>
              <w:bottom w:val="single" w:sz="4" w:space="0" w:color="auto"/>
              <w:right w:val="single" w:sz="4" w:space="0" w:color="auto"/>
            </w:tcBorders>
            <w:vAlign w:val="center"/>
            <w:hideMark/>
          </w:tcPr>
          <w:p w14:paraId="709831D5" w14:textId="77777777" w:rsidR="008D77B8" w:rsidRPr="008D77B8" w:rsidRDefault="008D77B8" w:rsidP="008D77B8">
            <w:pPr>
              <w:spacing w:after="0" w:line="240" w:lineRule="auto"/>
              <w:rPr>
                <w:rFonts w:ascii="Calibri" w:eastAsia="Times New Roman" w:hAnsi="Calibri" w:cs="Calibri"/>
                <w:b/>
                <w:bCs/>
                <w:lang w:eastAsia="pl-PL"/>
              </w:rPr>
            </w:pPr>
          </w:p>
        </w:tc>
        <w:tc>
          <w:tcPr>
            <w:tcW w:w="856" w:type="dxa"/>
            <w:tcBorders>
              <w:top w:val="nil"/>
              <w:left w:val="nil"/>
              <w:bottom w:val="single" w:sz="4" w:space="0" w:color="auto"/>
              <w:right w:val="single" w:sz="4" w:space="0" w:color="auto"/>
            </w:tcBorders>
            <w:shd w:val="clear" w:color="000000" w:fill="FFFF00"/>
            <w:noWrap/>
            <w:vAlign w:val="center"/>
            <w:hideMark/>
          </w:tcPr>
          <w:p w14:paraId="19BCBE0E"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2015</w:t>
            </w:r>
          </w:p>
        </w:tc>
        <w:tc>
          <w:tcPr>
            <w:tcW w:w="850" w:type="dxa"/>
            <w:tcBorders>
              <w:top w:val="nil"/>
              <w:left w:val="nil"/>
              <w:bottom w:val="single" w:sz="4" w:space="0" w:color="auto"/>
              <w:right w:val="single" w:sz="4" w:space="0" w:color="auto"/>
            </w:tcBorders>
            <w:shd w:val="clear" w:color="000000" w:fill="FFFF00"/>
            <w:noWrap/>
            <w:vAlign w:val="center"/>
            <w:hideMark/>
          </w:tcPr>
          <w:p w14:paraId="78D3D45B"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2020</w:t>
            </w:r>
          </w:p>
        </w:tc>
        <w:tc>
          <w:tcPr>
            <w:tcW w:w="851" w:type="dxa"/>
            <w:tcBorders>
              <w:top w:val="nil"/>
              <w:left w:val="nil"/>
              <w:bottom w:val="single" w:sz="4" w:space="0" w:color="auto"/>
              <w:right w:val="single" w:sz="4" w:space="0" w:color="auto"/>
            </w:tcBorders>
            <w:shd w:val="clear" w:color="000000" w:fill="FFFF00"/>
            <w:noWrap/>
            <w:vAlign w:val="center"/>
            <w:hideMark/>
          </w:tcPr>
          <w:p w14:paraId="7186ACE1"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2015</w:t>
            </w:r>
          </w:p>
        </w:tc>
        <w:tc>
          <w:tcPr>
            <w:tcW w:w="850" w:type="dxa"/>
            <w:tcBorders>
              <w:top w:val="nil"/>
              <w:left w:val="nil"/>
              <w:bottom w:val="single" w:sz="4" w:space="0" w:color="auto"/>
              <w:right w:val="single" w:sz="4" w:space="0" w:color="auto"/>
            </w:tcBorders>
            <w:shd w:val="clear" w:color="000000" w:fill="FFFF00"/>
            <w:noWrap/>
            <w:vAlign w:val="center"/>
            <w:hideMark/>
          </w:tcPr>
          <w:p w14:paraId="56A31D76"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2020</w:t>
            </w:r>
          </w:p>
        </w:tc>
        <w:tc>
          <w:tcPr>
            <w:tcW w:w="851" w:type="dxa"/>
            <w:tcBorders>
              <w:top w:val="nil"/>
              <w:left w:val="nil"/>
              <w:bottom w:val="single" w:sz="4" w:space="0" w:color="auto"/>
              <w:right w:val="single" w:sz="4" w:space="0" w:color="auto"/>
            </w:tcBorders>
            <w:shd w:val="clear" w:color="000000" w:fill="FFFF00"/>
            <w:noWrap/>
            <w:vAlign w:val="center"/>
            <w:hideMark/>
          </w:tcPr>
          <w:p w14:paraId="4AAE1D18"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2015</w:t>
            </w:r>
          </w:p>
        </w:tc>
        <w:tc>
          <w:tcPr>
            <w:tcW w:w="850" w:type="dxa"/>
            <w:tcBorders>
              <w:top w:val="nil"/>
              <w:left w:val="nil"/>
              <w:bottom w:val="single" w:sz="4" w:space="0" w:color="auto"/>
              <w:right w:val="single" w:sz="4" w:space="0" w:color="auto"/>
            </w:tcBorders>
            <w:shd w:val="clear" w:color="000000" w:fill="FFFF00"/>
            <w:noWrap/>
            <w:vAlign w:val="center"/>
            <w:hideMark/>
          </w:tcPr>
          <w:p w14:paraId="149F0AC5"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2020</w:t>
            </w:r>
          </w:p>
        </w:tc>
        <w:tc>
          <w:tcPr>
            <w:tcW w:w="851" w:type="dxa"/>
            <w:tcBorders>
              <w:top w:val="nil"/>
              <w:left w:val="nil"/>
              <w:bottom w:val="single" w:sz="4" w:space="0" w:color="auto"/>
              <w:right w:val="single" w:sz="4" w:space="0" w:color="auto"/>
            </w:tcBorders>
            <w:shd w:val="clear" w:color="000000" w:fill="FFFF00"/>
            <w:noWrap/>
            <w:vAlign w:val="center"/>
            <w:hideMark/>
          </w:tcPr>
          <w:p w14:paraId="346CF45E"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2015</w:t>
            </w:r>
          </w:p>
        </w:tc>
        <w:tc>
          <w:tcPr>
            <w:tcW w:w="813" w:type="dxa"/>
            <w:tcBorders>
              <w:top w:val="nil"/>
              <w:left w:val="nil"/>
              <w:bottom w:val="single" w:sz="4" w:space="0" w:color="auto"/>
              <w:right w:val="single" w:sz="4" w:space="0" w:color="auto"/>
            </w:tcBorders>
            <w:shd w:val="clear" w:color="000000" w:fill="FFFF00"/>
            <w:noWrap/>
            <w:vAlign w:val="center"/>
            <w:hideMark/>
          </w:tcPr>
          <w:p w14:paraId="52E79AF4"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2020</w:t>
            </w:r>
          </w:p>
        </w:tc>
        <w:tc>
          <w:tcPr>
            <w:tcW w:w="970" w:type="dxa"/>
            <w:tcBorders>
              <w:top w:val="nil"/>
              <w:left w:val="nil"/>
              <w:bottom w:val="single" w:sz="4" w:space="0" w:color="auto"/>
              <w:right w:val="single" w:sz="4" w:space="0" w:color="auto"/>
            </w:tcBorders>
            <w:shd w:val="clear" w:color="000000" w:fill="FFFF00"/>
            <w:noWrap/>
            <w:vAlign w:val="center"/>
            <w:hideMark/>
          </w:tcPr>
          <w:p w14:paraId="1A30768F"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2015</w:t>
            </w:r>
          </w:p>
        </w:tc>
        <w:tc>
          <w:tcPr>
            <w:tcW w:w="1040" w:type="dxa"/>
            <w:tcBorders>
              <w:top w:val="nil"/>
              <w:left w:val="nil"/>
              <w:bottom w:val="single" w:sz="4" w:space="0" w:color="auto"/>
              <w:right w:val="single" w:sz="4" w:space="0" w:color="auto"/>
            </w:tcBorders>
            <w:shd w:val="clear" w:color="000000" w:fill="FFFF00"/>
            <w:noWrap/>
            <w:vAlign w:val="center"/>
            <w:hideMark/>
          </w:tcPr>
          <w:p w14:paraId="5040FF59"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2020</w:t>
            </w:r>
          </w:p>
        </w:tc>
      </w:tr>
      <w:tr w:rsidR="008D77B8" w:rsidRPr="008D77B8" w14:paraId="76A2A7FE" w14:textId="77777777" w:rsidTr="008D77B8">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1A7D2891"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 xml:space="preserve">Ogółem </w:t>
            </w:r>
          </w:p>
        </w:tc>
        <w:tc>
          <w:tcPr>
            <w:tcW w:w="856" w:type="dxa"/>
            <w:tcBorders>
              <w:top w:val="nil"/>
              <w:left w:val="nil"/>
              <w:bottom w:val="single" w:sz="4" w:space="0" w:color="auto"/>
              <w:right w:val="single" w:sz="4" w:space="0" w:color="auto"/>
            </w:tcBorders>
            <w:shd w:val="clear" w:color="auto" w:fill="auto"/>
            <w:noWrap/>
            <w:vAlign w:val="center"/>
            <w:hideMark/>
          </w:tcPr>
          <w:p w14:paraId="4E8A1087"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15 014</w:t>
            </w:r>
          </w:p>
        </w:tc>
        <w:tc>
          <w:tcPr>
            <w:tcW w:w="850" w:type="dxa"/>
            <w:tcBorders>
              <w:top w:val="nil"/>
              <w:left w:val="nil"/>
              <w:bottom w:val="single" w:sz="4" w:space="0" w:color="auto"/>
              <w:right w:val="single" w:sz="4" w:space="0" w:color="auto"/>
            </w:tcBorders>
            <w:shd w:val="clear" w:color="auto" w:fill="auto"/>
            <w:noWrap/>
            <w:vAlign w:val="center"/>
            <w:hideMark/>
          </w:tcPr>
          <w:p w14:paraId="21A8DA52"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15 031</w:t>
            </w:r>
          </w:p>
        </w:tc>
        <w:tc>
          <w:tcPr>
            <w:tcW w:w="851" w:type="dxa"/>
            <w:tcBorders>
              <w:top w:val="nil"/>
              <w:left w:val="nil"/>
              <w:bottom w:val="single" w:sz="4" w:space="0" w:color="auto"/>
              <w:right w:val="single" w:sz="4" w:space="0" w:color="auto"/>
            </w:tcBorders>
            <w:shd w:val="clear" w:color="auto" w:fill="auto"/>
            <w:noWrap/>
            <w:vAlign w:val="center"/>
            <w:hideMark/>
          </w:tcPr>
          <w:p w14:paraId="65CC3602"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16 321</w:t>
            </w:r>
          </w:p>
        </w:tc>
        <w:tc>
          <w:tcPr>
            <w:tcW w:w="850" w:type="dxa"/>
            <w:tcBorders>
              <w:top w:val="nil"/>
              <w:left w:val="nil"/>
              <w:bottom w:val="single" w:sz="4" w:space="0" w:color="auto"/>
              <w:right w:val="single" w:sz="4" w:space="0" w:color="auto"/>
            </w:tcBorders>
            <w:shd w:val="clear" w:color="auto" w:fill="auto"/>
            <w:noWrap/>
            <w:vAlign w:val="center"/>
            <w:hideMark/>
          </w:tcPr>
          <w:p w14:paraId="6640C9BC"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16 433</w:t>
            </w:r>
          </w:p>
        </w:tc>
        <w:tc>
          <w:tcPr>
            <w:tcW w:w="851" w:type="dxa"/>
            <w:tcBorders>
              <w:top w:val="nil"/>
              <w:left w:val="nil"/>
              <w:bottom w:val="single" w:sz="4" w:space="0" w:color="auto"/>
              <w:right w:val="single" w:sz="4" w:space="0" w:color="auto"/>
            </w:tcBorders>
            <w:shd w:val="clear" w:color="auto" w:fill="auto"/>
            <w:noWrap/>
            <w:vAlign w:val="center"/>
            <w:hideMark/>
          </w:tcPr>
          <w:p w14:paraId="5E88176C"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8 989</w:t>
            </w:r>
          </w:p>
        </w:tc>
        <w:tc>
          <w:tcPr>
            <w:tcW w:w="850" w:type="dxa"/>
            <w:tcBorders>
              <w:top w:val="nil"/>
              <w:left w:val="nil"/>
              <w:bottom w:val="single" w:sz="4" w:space="0" w:color="auto"/>
              <w:right w:val="single" w:sz="4" w:space="0" w:color="auto"/>
            </w:tcBorders>
            <w:shd w:val="clear" w:color="auto" w:fill="auto"/>
            <w:noWrap/>
            <w:vAlign w:val="center"/>
            <w:hideMark/>
          </w:tcPr>
          <w:p w14:paraId="25F77A2E"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8 924</w:t>
            </w:r>
          </w:p>
        </w:tc>
        <w:tc>
          <w:tcPr>
            <w:tcW w:w="851" w:type="dxa"/>
            <w:tcBorders>
              <w:top w:val="nil"/>
              <w:left w:val="nil"/>
              <w:bottom w:val="single" w:sz="4" w:space="0" w:color="auto"/>
              <w:right w:val="single" w:sz="4" w:space="0" w:color="auto"/>
            </w:tcBorders>
            <w:shd w:val="clear" w:color="auto" w:fill="auto"/>
            <w:noWrap/>
            <w:vAlign w:val="center"/>
            <w:hideMark/>
          </w:tcPr>
          <w:p w14:paraId="2216F86D"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11 670</w:t>
            </w:r>
          </w:p>
        </w:tc>
        <w:tc>
          <w:tcPr>
            <w:tcW w:w="813" w:type="dxa"/>
            <w:tcBorders>
              <w:top w:val="nil"/>
              <w:left w:val="nil"/>
              <w:bottom w:val="single" w:sz="4" w:space="0" w:color="auto"/>
              <w:right w:val="single" w:sz="4" w:space="0" w:color="auto"/>
            </w:tcBorders>
            <w:shd w:val="clear" w:color="auto" w:fill="auto"/>
            <w:noWrap/>
            <w:vAlign w:val="center"/>
            <w:hideMark/>
          </w:tcPr>
          <w:p w14:paraId="66452C89"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11 495</w:t>
            </w:r>
          </w:p>
        </w:tc>
        <w:tc>
          <w:tcPr>
            <w:tcW w:w="970" w:type="dxa"/>
            <w:tcBorders>
              <w:top w:val="nil"/>
              <w:left w:val="nil"/>
              <w:bottom w:val="single" w:sz="4" w:space="0" w:color="auto"/>
              <w:right w:val="single" w:sz="4" w:space="0" w:color="auto"/>
            </w:tcBorders>
            <w:shd w:val="clear" w:color="auto" w:fill="auto"/>
            <w:noWrap/>
            <w:vAlign w:val="center"/>
            <w:hideMark/>
          </w:tcPr>
          <w:p w14:paraId="06CA73CB"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8 536</w:t>
            </w:r>
          </w:p>
        </w:tc>
        <w:tc>
          <w:tcPr>
            <w:tcW w:w="1040" w:type="dxa"/>
            <w:tcBorders>
              <w:top w:val="nil"/>
              <w:left w:val="nil"/>
              <w:bottom w:val="single" w:sz="4" w:space="0" w:color="auto"/>
              <w:right w:val="single" w:sz="4" w:space="0" w:color="auto"/>
            </w:tcBorders>
            <w:shd w:val="clear" w:color="auto" w:fill="auto"/>
            <w:noWrap/>
            <w:vAlign w:val="center"/>
            <w:hideMark/>
          </w:tcPr>
          <w:p w14:paraId="1FC8D511"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8 474</w:t>
            </w:r>
          </w:p>
        </w:tc>
      </w:tr>
      <w:tr w:rsidR="008D77B8" w:rsidRPr="008D77B8" w14:paraId="4F22D6F2" w14:textId="77777777" w:rsidTr="008D77B8">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913ABAA"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Kobiet</w:t>
            </w:r>
          </w:p>
        </w:tc>
        <w:tc>
          <w:tcPr>
            <w:tcW w:w="856" w:type="dxa"/>
            <w:tcBorders>
              <w:top w:val="nil"/>
              <w:left w:val="nil"/>
              <w:bottom w:val="single" w:sz="4" w:space="0" w:color="auto"/>
              <w:right w:val="single" w:sz="4" w:space="0" w:color="auto"/>
            </w:tcBorders>
            <w:shd w:val="clear" w:color="auto" w:fill="auto"/>
            <w:noWrap/>
            <w:vAlign w:val="center"/>
            <w:hideMark/>
          </w:tcPr>
          <w:p w14:paraId="62AD8447"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7 587</w:t>
            </w:r>
          </w:p>
        </w:tc>
        <w:tc>
          <w:tcPr>
            <w:tcW w:w="850" w:type="dxa"/>
            <w:tcBorders>
              <w:top w:val="nil"/>
              <w:left w:val="nil"/>
              <w:bottom w:val="single" w:sz="4" w:space="0" w:color="auto"/>
              <w:right w:val="single" w:sz="4" w:space="0" w:color="auto"/>
            </w:tcBorders>
            <w:shd w:val="clear" w:color="auto" w:fill="auto"/>
            <w:noWrap/>
            <w:vAlign w:val="center"/>
            <w:hideMark/>
          </w:tcPr>
          <w:p w14:paraId="35B88ABC"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7 617</w:t>
            </w:r>
          </w:p>
        </w:tc>
        <w:tc>
          <w:tcPr>
            <w:tcW w:w="851" w:type="dxa"/>
            <w:tcBorders>
              <w:top w:val="nil"/>
              <w:left w:val="nil"/>
              <w:bottom w:val="single" w:sz="4" w:space="0" w:color="auto"/>
              <w:right w:val="single" w:sz="4" w:space="0" w:color="auto"/>
            </w:tcBorders>
            <w:shd w:val="clear" w:color="auto" w:fill="auto"/>
            <w:noWrap/>
            <w:vAlign w:val="center"/>
            <w:hideMark/>
          </w:tcPr>
          <w:p w14:paraId="03AF1A34"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8 289</w:t>
            </w:r>
          </w:p>
        </w:tc>
        <w:tc>
          <w:tcPr>
            <w:tcW w:w="850" w:type="dxa"/>
            <w:tcBorders>
              <w:top w:val="nil"/>
              <w:left w:val="nil"/>
              <w:bottom w:val="single" w:sz="4" w:space="0" w:color="auto"/>
              <w:right w:val="single" w:sz="4" w:space="0" w:color="auto"/>
            </w:tcBorders>
            <w:shd w:val="clear" w:color="auto" w:fill="auto"/>
            <w:noWrap/>
            <w:vAlign w:val="bottom"/>
            <w:hideMark/>
          </w:tcPr>
          <w:p w14:paraId="6F8CF070"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8 396</w:t>
            </w:r>
          </w:p>
        </w:tc>
        <w:tc>
          <w:tcPr>
            <w:tcW w:w="851" w:type="dxa"/>
            <w:tcBorders>
              <w:top w:val="nil"/>
              <w:left w:val="nil"/>
              <w:bottom w:val="single" w:sz="4" w:space="0" w:color="auto"/>
              <w:right w:val="single" w:sz="4" w:space="0" w:color="auto"/>
            </w:tcBorders>
            <w:shd w:val="clear" w:color="auto" w:fill="auto"/>
            <w:noWrap/>
            <w:vAlign w:val="bottom"/>
            <w:hideMark/>
          </w:tcPr>
          <w:p w14:paraId="0CF0F7B2"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4 462</w:t>
            </w:r>
          </w:p>
        </w:tc>
        <w:tc>
          <w:tcPr>
            <w:tcW w:w="850" w:type="dxa"/>
            <w:tcBorders>
              <w:top w:val="nil"/>
              <w:left w:val="nil"/>
              <w:bottom w:val="single" w:sz="4" w:space="0" w:color="auto"/>
              <w:right w:val="single" w:sz="4" w:space="0" w:color="auto"/>
            </w:tcBorders>
            <w:shd w:val="clear" w:color="auto" w:fill="auto"/>
            <w:noWrap/>
            <w:vAlign w:val="bottom"/>
            <w:hideMark/>
          </w:tcPr>
          <w:p w14:paraId="135B16A6"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4426</w:t>
            </w:r>
          </w:p>
        </w:tc>
        <w:tc>
          <w:tcPr>
            <w:tcW w:w="851" w:type="dxa"/>
            <w:tcBorders>
              <w:top w:val="nil"/>
              <w:left w:val="nil"/>
              <w:bottom w:val="single" w:sz="4" w:space="0" w:color="auto"/>
              <w:right w:val="single" w:sz="4" w:space="0" w:color="auto"/>
            </w:tcBorders>
            <w:shd w:val="clear" w:color="auto" w:fill="auto"/>
            <w:noWrap/>
            <w:vAlign w:val="bottom"/>
            <w:hideMark/>
          </w:tcPr>
          <w:p w14:paraId="28808D83"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5 837</w:t>
            </w:r>
          </w:p>
        </w:tc>
        <w:tc>
          <w:tcPr>
            <w:tcW w:w="813" w:type="dxa"/>
            <w:tcBorders>
              <w:top w:val="nil"/>
              <w:left w:val="nil"/>
              <w:bottom w:val="single" w:sz="4" w:space="0" w:color="auto"/>
              <w:right w:val="single" w:sz="4" w:space="0" w:color="auto"/>
            </w:tcBorders>
            <w:shd w:val="clear" w:color="auto" w:fill="auto"/>
            <w:noWrap/>
            <w:vAlign w:val="bottom"/>
            <w:hideMark/>
          </w:tcPr>
          <w:p w14:paraId="66C19EB3"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5 737</w:t>
            </w:r>
          </w:p>
        </w:tc>
        <w:tc>
          <w:tcPr>
            <w:tcW w:w="970" w:type="dxa"/>
            <w:tcBorders>
              <w:top w:val="nil"/>
              <w:left w:val="nil"/>
              <w:bottom w:val="single" w:sz="4" w:space="0" w:color="auto"/>
              <w:right w:val="single" w:sz="4" w:space="0" w:color="auto"/>
            </w:tcBorders>
            <w:shd w:val="clear" w:color="auto" w:fill="auto"/>
            <w:noWrap/>
            <w:vAlign w:val="bottom"/>
            <w:hideMark/>
          </w:tcPr>
          <w:p w14:paraId="2CF21724"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4 252</w:t>
            </w:r>
          </w:p>
        </w:tc>
        <w:tc>
          <w:tcPr>
            <w:tcW w:w="1040" w:type="dxa"/>
            <w:tcBorders>
              <w:top w:val="nil"/>
              <w:left w:val="nil"/>
              <w:bottom w:val="single" w:sz="4" w:space="0" w:color="auto"/>
              <w:right w:val="single" w:sz="4" w:space="0" w:color="auto"/>
            </w:tcBorders>
            <w:shd w:val="clear" w:color="auto" w:fill="auto"/>
            <w:noWrap/>
            <w:vAlign w:val="bottom"/>
            <w:hideMark/>
          </w:tcPr>
          <w:p w14:paraId="5E6E78F2"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4 225</w:t>
            </w:r>
          </w:p>
        </w:tc>
      </w:tr>
      <w:tr w:rsidR="008D77B8" w:rsidRPr="008D77B8" w14:paraId="256FA491" w14:textId="77777777" w:rsidTr="008D77B8">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69CE57F"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Mężczyzn</w:t>
            </w:r>
          </w:p>
        </w:tc>
        <w:tc>
          <w:tcPr>
            <w:tcW w:w="856" w:type="dxa"/>
            <w:tcBorders>
              <w:top w:val="nil"/>
              <w:left w:val="nil"/>
              <w:bottom w:val="single" w:sz="4" w:space="0" w:color="auto"/>
              <w:right w:val="single" w:sz="4" w:space="0" w:color="auto"/>
            </w:tcBorders>
            <w:shd w:val="clear" w:color="auto" w:fill="auto"/>
            <w:noWrap/>
            <w:vAlign w:val="center"/>
            <w:hideMark/>
          </w:tcPr>
          <w:p w14:paraId="4C1CFBF9"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7 427</w:t>
            </w:r>
          </w:p>
        </w:tc>
        <w:tc>
          <w:tcPr>
            <w:tcW w:w="850" w:type="dxa"/>
            <w:tcBorders>
              <w:top w:val="nil"/>
              <w:left w:val="nil"/>
              <w:bottom w:val="single" w:sz="4" w:space="0" w:color="auto"/>
              <w:right w:val="single" w:sz="4" w:space="0" w:color="auto"/>
            </w:tcBorders>
            <w:shd w:val="clear" w:color="auto" w:fill="auto"/>
            <w:noWrap/>
            <w:vAlign w:val="center"/>
            <w:hideMark/>
          </w:tcPr>
          <w:p w14:paraId="0EFB5A33"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7 414</w:t>
            </w:r>
          </w:p>
        </w:tc>
        <w:tc>
          <w:tcPr>
            <w:tcW w:w="851" w:type="dxa"/>
            <w:tcBorders>
              <w:top w:val="nil"/>
              <w:left w:val="nil"/>
              <w:bottom w:val="single" w:sz="4" w:space="0" w:color="auto"/>
              <w:right w:val="single" w:sz="4" w:space="0" w:color="auto"/>
            </w:tcBorders>
            <w:shd w:val="clear" w:color="auto" w:fill="auto"/>
            <w:noWrap/>
            <w:vAlign w:val="center"/>
            <w:hideMark/>
          </w:tcPr>
          <w:p w14:paraId="5BC008BA"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8 032</w:t>
            </w:r>
          </w:p>
        </w:tc>
        <w:tc>
          <w:tcPr>
            <w:tcW w:w="850" w:type="dxa"/>
            <w:tcBorders>
              <w:top w:val="nil"/>
              <w:left w:val="nil"/>
              <w:bottom w:val="single" w:sz="4" w:space="0" w:color="auto"/>
              <w:right w:val="single" w:sz="4" w:space="0" w:color="auto"/>
            </w:tcBorders>
            <w:shd w:val="clear" w:color="auto" w:fill="auto"/>
            <w:noWrap/>
            <w:vAlign w:val="bottom"/>
            <w:hideMark/>
          </w:tcPr>
          <w:p w14:paraId="711BBC3B"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8 037</w:t>
            </w:r>
          </w:p>
        </w:tc>
        <w:tc>
          <w:tcPr>
            <w:tcW w:w="851" w:type="dxa"/>
            <w:tcBorders>
              <w:top w:val="nil"/>
              <w:left w:val="nil"/>
              <w:bottom w:val="single" w:sz="4" w:space="0" w:color="auto"/>
              <w:right w:val="single" w:sz="4" w:space="0" w:color="auto"/>
            </w:tcBorders>
            <w:shd w:val="clear" w:color="auto" w:fill="auto"/>
            <w:noWrap/>
            <w:vAlign w:val="bottom"/>
            <w:hideMark/>
          </w:tcPr>
          <w:p w14:paraId="50111C84"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4 527</w:t>
            </w:r>
          </w:p>
        </w:tc>
        <w:tc>
          <w:tcPr>
            <w:tcW w:w="850" w:type="dxa"/>
            <w:tcBorders>
              <w:top w:val="nil"/>
              <w:left w:val="nil"/>
              <w:bottom w:val="single" w:sz="4" w:space="0" w:color="auto"/>
              <w:right w:val="single" w:sz="4" w:space="0" w:color="auto"/>
            </w:tcBorders>
            <w:shd w:val="clear" w:color="auto" w:fill="auto"/>
            <w:noWrap/>
            <w:vAlign w:val="bottom"/>
            <w:hideMark/>
          </w:tcPr>
          <w:p w14:paraId="3B7FE22C"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4498</w:t>
            </w:r>
          </w:p>
        </w:tc>
        <w:tc>
          <w:tcPr>
            <w:tcW w:w="851" w:type="dxa"/>
            <w:tcBorders>
              <w:top w:val="nil"/>
              <w:left w:val="nil"/>
              <w:bottom w:val="single" w:sz="4" w:space="0" w:color="auto"/>
              <w:right w:val="single" w:sz="4" w:space="0" w:color="auto"/>
            </w:tcBorders>
            <w:shd w:val="clear" w:color="auto" w:fill="auto"/>
            <w:noWrap/>
            <w:vAlign w:val="bottom"/>
            <w:hideMark/>
          </w:tcPr>
          <w:p w14:paraId="3414933E"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5 833</w:t>
            </w:r>
          </w:p>
        </w:tc>
        <w:tc>
          <w:tcPr>
            <w:tcW w:w="813" w:type="dxa"/>
            <w:tcBorders>
              <w:top w:val="nil"/>
              <w:left w:val="nil"/>
              <w:bottom w:val="single" w:sz="4" w:space="0" w:color="auto"/>
              <w:right w:val="single" w:sz="4" w:space="0" w:color="auto"/>
            </w:tcBorders>
            <w:shd w:val="clear" w:color="auto" w:fill="auto"/>
            <w:noWrap/>
            <w:vAlign w:val="bottom"/>
            <w:hideMark/>
          </w:tcPr>
          <w:p w14:paraId="14618286"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5 758</w:t>
            </w:r>
          </w:p>
        </w:tc>
        <w:tc>
          <w:tcPr>
            <w:tcW w:w="970" w:type="dxa"/>
            <w:tcBorders>
              <w:top w:val="nil"/>
              <w:left w:val="nil"/>
              <w:bottom w:val="single" w:sz="4" w:space="0" w:color="auto"/>
              <w:right w:val="single" w:sz="4" w:space="0" w:color="auto"/>
            </w:tcBorders>
            <w:shd w:val="clear" w:color="auto" w:fill="auto"/>
            <w:noWrap/>
            <w:vAlign w:val="bottom"/>
            <w:hideMark/>
          </w:tcPr>
          <w:p w14:paraId="7BD90FB7"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4 284</w:t>
            </w:r>
          </w:p>
        </w:tc>
        <w:tc>
          <w:tcPr>
            <w:tcW w:w="1040" w:type="dxa"/>
            <w:tcBorders>
              <w:top w:val="nil"/>
              <w:left w:val="nil"/>
              <w:bottom w:val="single" w:sz="4" w:space="0" w:color="auto"/>
              <w:right w:val="single" w:sz="4" w:space="0" w:color="auto"/>
            </w:tcBorders>
            <w:shd w:val="clear" w:color="auto" w:fill="auto"/>
            <w:noWrap/>
            <w:vAlign w:val="bottom"/>
            <w:hideMark/>
          </w:tcPr>
          <w:p w14:paraId="513CD2CB"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4 249</w:t>
            </w:r>
          </w:p>
        </w:tc>
      </w:tr>
      <w:tr w:rsidR="008D77B8" w:rsidRPr="008D77B8" w14:paraId="551BF927" w14:textId="77777777" w:rsidTr="008D77B8">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7091AF4"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SPADEK/WZROST</w:t>
            </w:r>
          </w:p>
        </w:tc>
        <w:tc>
          <w:tcPr>
            <w:tcW w:w="856" w:type="dxa"/>
            <w:tcBorders>
              <w:top w:val="nil"/>
              <w:left w:val="nil"/>
              <w:bottom w:val="single" w:sz="4" w:space="0" w:color="auto"/>
              <w:right w:val="nil"/>
            </w:tcBorders>
            <w:shd w:val="clear" w:color="auto" w:fill="auto"/>
            <w:noWrap/>
            <w:vAlign w:val="center"/>
            <w:hideMark/>
          </w:tcPr>
          <w:p w14:paraId="435BD908" w14:textId="77777777" w:rsidR="008D77B8" w:rsidRPr="008D77B8" w:rsidRDefault="008D77B8" w:rsidP="006144F6">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17</w:t>
            </w:r>
          </w:p>
        </w:tc>
        <w:tc>
          <w:tcPr>
            <w:tcW w:w="850" w:type="dxa"/>
            <w:tcBorders>
              <w:top w:val="nil"/>
              <w:left w:val="nil"/>
              <w:bottom w:val="single" w:sz="4" w:space="0" w:color="auto"/>
              <w:right w:val="single" w:sz="4" w:space="0" w:color="auto"/>
            </w:tcBorders>
            <w:shd w:val="clear" w:color="auto" w:fill="auto"/>
            <w:noWrap/>
            <w:vAlign w:val="center"/>
            <w:hideMark/>
          </w:tcPr>
          <w:p w14:paraId="35A1F24E" w14:textId="2AB120F1" w:rsidR="008D77B8" w:rsidRPr="008D77B8" w:rsidRDefault="008D77B8" w:rsidP="006144F6">
            <w:pPr>
              <w:spacing w:after="0" w:line="240" w:lineRule="auto"/>
              <w:jc w:val="center"/>
              <w:rPr>
                <w:rFonts w:ascii="Calibri" w:eastAsia="Times New Roman" w:hAnsi="Calibri" w:cs="Calibri"/>
                <w:b/>
                <w:bCs/>
                <w:lang w:eastAsia="pl-PL"/>
              </w:rPr>
            </w:pPr>
          </w:p>
        </w:tc>
        <w:tc>
          <w:tcPr>
            <w:tcW w:w="170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0D9717B"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112</w:t>
            </w:r>
          </w:p>
        </w:tc>
        <w:tc>
          <w:tcPr>
            <w:tcW w:w="170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0E338AD"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-65</w:t>
            </w:r>
          </w:p>
        </w:tc>
        <w:tc>
          <w:tcPr>
            <w:tcW w:w="166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8021925"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-175</w:t>
            </w:r>
          </w:p>
        </w:tc>
        <w:tc>
          <w:tcPr>
            <w:tcW w:w="201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38B612E"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-62</w:t>
            </w:r>
          </w:p>
        </w:tc>
      </w:tr>
      <w:tr w:rsidR="008D77B8" w:rsidRPr="008D77B8" w14:paraId="177B7F24" w14:textId="77777777" w:rsidTr="008D77B8">
        <w:trPr>
          <w:trHeight w:val="6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D322609"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w wieku przedprodukcyjnym - 14 lat i mniej w tym</w:t>
            </w:r>
          </w:p>
        </w:tc>
        <w:tc>
          <w:tcPr>
            <w:tcW w:w="856" w:type="dxa"/>
            <w:tcBorders>
              <w:top w:val="nil"/>
              <w:left w:val="nil"/>
              <w:bottom w:val="single" w:sz="4" w:space="0" w:color="auto"/>
              <w:right w:val="single" w:sz="4" w:space="0" w:color="auto"/>
            </w:tcBorders>
            <w:shd w:val="clear" w:color="auto" w:fill="auto"/>
            <w:noWrap/>
            <w:vAlign w:val="center"/>
            <w:hideMark/>
          </w:tcPr>
          <w:p w14:paraId="77E9EB14"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2 218</w:t>
            </w:r>
          </w:p>
        </w:tc>
        <w:tc>
          <w:tcPr>
            <w:tcW w:w="850" w:type="dxa"/>
            <w:tcBorders>
              <w:top w:val="nil"/>
              <w:left w:val="nil"/>
              <w:bottom w:val="single" w:sz="4" w:space="0" w:color="auto"/>
              <w:right w:val="single" w:sz="4" w:space="0" w:color="auto"/>
            </w:tcBorders>
            <w:shd w:val="clear" w:color="auto" w:fill="auto"/>
            <w:noWrap/>
            <w:vAlign w:val="center"/>
            <w:hideMark/>
          </w:tcPr>
          <w:p w14:paraId="63EC46DD"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2 222</w:t>
            </w:r>
          </w:p>
        </w:tc>
        <w:tc>
          <w:tcPr>
            <w:tcW w:w="851" w:type="dxa"/>
            <w:tcBorders>
              <w:top w:val="nil"/>
              <w:left w:val="nil"/>
              <w:bottom w:val="single" w:sz="4" w:space="0" w:color="auto"/>
              <w:right w:val="single" w:sz="4" w:space="0" w:color="auto"/>
            </w:tcBorders>
            <w:shd w:val="clear" w:color="auto" w:fill="auto"/>
            <w:noWrap/>
            <w:vAlign w:val="center"/>
            <w:hideMark/>
          </w:tcPr>
          <w:p w14:paraId="7A677C00"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2 669</w:t>
            </w:r>
          </w:p>
        </w:tc>
        <w:tc>
          <w:tcPr>
            <w:tcW w:w="850" w:type="dxa"/>
            <w:tcBorders>
              <w:top w:val="nil"/>
              <w:left w:val="nil"/>
              <w:bottom w:val="single" w:sz="4" w:space="0" w:color="auto"/>
              <w:right w:val="single" w:sz="4" w:space="0" w:color="auto"/>
            </w:tcBorders>
            <w:shd w:val="clear" w:color="auto" w:fill="auto"/>
            <w:noWrap/>
            <w:vAlign w:val="center"/>
            <w:hideMark/>
          </w:tcPr>
          <w:p w14:paraId="6F0D0588"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2 627</w:t>
            </w:r>
          </w:p>
        </w:tc>
        <w:tc>
          <w:tcPr>
            <w:tcW w:w="851" w:type="dxa"/>
            <w:tcBorders>
              <w:top w:val="nil"/>
              <w:left w:val="nil"/>
              <w:bottom w:val="single" w:sz="4" w:space="0" w:color="auto"/>
              <w:right w:val="single" w:sz="4" w:space="0" w:color="auto"/>
            </w:tcBorders>
            <w:shd w:val="clear" w:color="auto" w:fill="auto"/>
            <w:noWrap/>
            <w:vAlign w:val="center"/>
            <w:hideMark/>
          </w:tcPr>
          <w:p w14:paraId="619A2438"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1 427</w:t>
            </w:r>
          </w:p>
        </w:tc>
        <w:tc>
          <w:tcPr>
            <w:tcW w:w="850" w:type="dxa"/>
            <w:tcBorders>
              <w:top w:val="nil"/>
              <w:left w:val="nil"/>
              <w:bottom w:val="single" w:sz="4" w:space="0" w:color="auto"/>
              <w:right w:val="single" w:sz="4" w:space="0" w:color="auto"/>
            </w:tcBorders>
            <w:shd w:val="clear" w:color="auto" w:fill="auto"/>
            <w:noWrap/>
            <w:vAlign w:val="center"/>
            <w:hideMark/>
          </w:tcPr>
          <w:p w14:paraId="716C753F"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1 460</w:t>
            </w:r>
          </w:p>
        </w:tc>
        <w:tc>
          <w:tcPr>
            <w:tcW w:w="851" w:type="dxa"/>
            <w:tcBorders>
              <w:top w:val="nil"/>
              <w:left w:val="nil"/>
              <w:bottom w:val="single" w:sz="4" w:space="0" w:color="auto"/>
              <w:right w:val="single" w:sz="4" w:space="0" w:color="auto"/>
            </w:tcBorders>
            <w:shd w:val="clear" w:color="auto" w:fill="auto"/>
            <w:noWrap/>
            <w:vAlign w:val="center"/>
            <w:hideMark/>
          </w:tcPr>
          <w:p w14:paraId="68DAEA38"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1 880</w:t>
            </w:r>
          </w:p>
        </w:tc>
        <w:tc>
          <w:tcPr>
            <w:tcW w:w="813" w:type="dxa"/>
            <w:tcBorders>
              <w:top w:val="nil"/>
              <w:left w:val="nil"/>
              <w:bottom w:val="single" w:sz="4" w:space="0" w:color="auto"/>
              <w:right w:val="single" w:sz="4" w:space="0" w:color="auto"/>
            </w:tcBorders>
            <w:shd w:val="clear" w:color="auto" w:fill="auto"/>
            <w:noWrap/>
            <w:vAlign w:val="center"/>
            <w:hideMark/>
          </w:tcPr>
          <w:p w14:paraId="31585BC2"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1 774</w:t>
            </w:r>
          </w:p>
        </w:tc>
        <w:tc>
          <w:tcPr>
            <w:tcW w:w="970" w:type="dxa"/>
            <w:tcBorders>
              <w:top w:val="nil"/>
              <w:left w:val="nil"/>
              <w:bottom w:val="single" w:sz="4" w:space="0" w:color="auto"/>
              <w:right w:val="single" w:sz="4" w:space="0" w:color="auto"/>
            </w:tcBorders>
            <w:shd w:val="clear" w:color="auto" w:fill="auto"/>
            <w:noWrap/>
            <w:vAlign w:val="center"/>
            <w:hideMark/>
          </w:tcPr>
          <w:p w14:paraId="25C4ED28"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1 367</w:t>
            </w:r>
          </w:p>
        </w:tc>
        <w:tc>
          <w:tcPr>
            <w:tcW w:w="1040" w:type="dxa"/>
            <w:tcBorders>
              <w:top w:val="nil"/>
              <w:left w:val="nil"/>
              <w:bottom w:val="single" w:sz="4" w:space="0" w:color="auto"/>
              <w:right w:val="single" w:sz="4" w:space="0" w:color="auto"/>
            </w:tcBorders>
            <w:shd w:val="clear" w:color="auto" w:fill="auto"/>
            <w:noWrap/>
            <w:vAlign w:val="center"/>
            <w:hideMark/>
          </w:tcPr>
          <w:p w14:paraId="0ECADC8B"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1 384</w:t>
            </w:r>
          </w:p>
        </w:tc>
      </w:tr>
      <w:tr w:rsidR="008D77B8" w:rsidRPr="008D77B8" w14:paraId="4161E02D" w14:textId="77777777" w:rsidTr="008D77B8">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7C935DB"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Kobiet</w:t>
            </w:r>
          </w:p>
        </w:tc>
        <w:tc>
          <w:tcPr>
            <w:tcW w:w="856" w:type="dxa"/>
            <w:tcBorders>
              <w:top w:val="nil"/>
              <w:left w:val="nil"/>
              <w:bottom w:val="single" w:sz="4" w:space="0" w:color="auto"/>
              <w:right w:val="single" w:sz="4" w:space="0" w:color="auto"/>
            </w:tcBorders>
            <w:shd w:val="clear" w:color="auto" w:fill="auto"/>
            <w:noWrap/>
            <w:vAlign w:val="center"/>
            <w:hideMark/>
          </w:tcPr>
          <w:p w14:paraId="7D241215"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1 096</w:t>
            </w:r>
          </w:p>
        </w:tc>
        <w:tc>
          <w:tcPr>
            <w:tcW w:w="850" w:type="dxa"/>
            <w:tcBorders>
              <w:top w:val="nil"/>
              <w:left w:val="nil"/>
              <w:bottom w:val="single" w:sz="4" w:space="0" w:color="auto"/>
              <w:right w:val="single" w:sz="4" w:space="0" w:color="auto"/>
            </w:tcBorders>
            <w:shd w:val="clear" w:color="auto" w:fill="auto"/>
            <w:noWrap/>
            <w:vAlign w:val="center"/>
            <w:hideMark/>
          </w:tcPr>
          <w:p w14:paraId="6BD6B5D3"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1 097</w:t>
            </w:r>
          </w:p>
        </w:tc>
        <w:tc>
          <w:tcPr>
            <w:tcW w:w="851" w:type="dxa"/>
            <w:tcBorders>
              <w:top w:val="nil"/>
              <w:left w:val="nil"/>
              <w:bottom w:val="single" w:sz="4" w:space="0" w:color="auto"/>
              <w:right w:val="single" w:sz="4" w:space="0" w:color="auto"/>
            </w:tcBorders>
            <w:shd w:val="clear" w:color="auto" w:fill="auto"/>
            <w:noWrap/>
            <w:vAlign w:val="center"/>
            <w:hideMark/>
          </w:tcPr>
          <w:p w14:paraId="270A45C8"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1 330</w:t>
            </w:r>
          </w:p>
        </w:tc>
        <w:tc>
          <w:tcPr>
            <w:tcW w:w="850" w:type="dxa"/>
            <w:tcBorders>
              <w:top w:val="nil"/>
              <w:left w:val="nil"/>
              <w:bottom w:val="single" w:sz="4" w:space="0" w:color="auto"/>
              <w:right w:val="single" w:sz="4" w:space="0" w:color="auto"/>
            </w:tcBorders>
            <w:shd w:val="clear" w:color="auto" w:fill="auto"/>
            <w:noWrap/>
            <w:vAlign w:val="bottom"/>
            <w:hideMark/>
          </w:tcPr>
          <w:p w14:paraId="5023D34F"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1 324</w:t>
            </w:r>
          </w:p>
        </w:tc>
        <w:tc>
          <w:tcPr>
            <w:tcW w:w="851" w:type="dxa"/>
            <w:tcBorders>
              <w:top w:val="nil"/>
              <w:left w:val="nil"/>
              <w:bottom w:val="single" w:sz="4" w:space="0" w:color="auto"/>
              <w:right w:val="single" w:sz="4" w:space="0" w:color="auto"/>
            </w:tcBorders>
            <w:shd w:val="clear" w:color="auto" w:fill="auto"/>
            <w:noWrap/>
            <w:vAlign w:val="bottom"/>
            <w:hideMark/>
          </w:tcPr>
          <w:p w14:paraId="096E6CBF"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696</w:t>
            </w:r>
          </w:p>
        </w:tc>
        <w:tc>
          <w:tcPr>
            <w:tcW w:w="850" w:type="dxa"/>
            <w:tcBorders>
              <w:top w:val="nil"/>
              <w:left w:val="nil"/>
              <w:bottom w:val="single" w:sz="4" w:space="0" w:color="auto"/>
              <w:right w:val="single" w:sz="4" w:space="0" w:color="auto"/>
            </w:tcBorders>
            <w:shd w:val="clear" w:color="auto" w:fill="auto"/>
            <w:noWrap/>
            <w:vAlign w:val="bottom"/>
            <w:hideMark/>
          </w:tcPr>
          <w:p w14:paraId="6C4E9634"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680</w:t>
            </w:r>
          </w:p>
        </w:tc>
        <w:tc>
          <w:tcPr>
            <w:tcW w:w="851" w:type="dxa"/>
            <w:tcBorders>
              <w:top w:val="nil"/>
              <w:left w:val="nil"/>
              <w:bottom w:val="single" w:sz="4" w:space="0" w:color="auto"/>
              <w:right w:val="single" w:sz="4" w:space="0" w:color="auto"/>
            </w:tcBorders>
            <w:shd w:val="clear" w:color="auto" w:fill="auto"/>
            <w:noWrap/>
            <w:vAlign w:val="bottom"/>
            <w:hideMark/>
          </w:tcPr>
          <w:p w14:paraId="1DE53949"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924</w:t>
            </w:r>
          </w:p>
        </w:tc>
        <w:tc>
          <w:tcPr>
            <w:tcW w:w="813" w:type="dxa"/>
            <w:tcBorders>
              <w:top w:val="nil"/>
              <w:left w:val="nil"/>
              <w:bottom w:val="single" w:sz="4" w:space="0" w:color="auto"/>
              <w:right w:val="single" w:sz="4" w:space="0" w:color="auto"/>
            </w:tcBorders>
            <w:shd w:val="clear" w:color="auto" w:fill="auto"/>
            <w:noWrap/>
            <w:vAlign w:val="bottom"/>
            <w:hideMark/>
          </w:tcPr>
          <w:p w14:paraId="7DD36AAD"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846</w:t>
            </w:r>
          </w:p>
        </w:tc>
        <w:tc>
          <w:tcPr>
            <w:tcW w:w="970" w:type="dxa"/>
            <w:tcBorders>
              <w:top w:val="nil"/>
              <w:left w:val="nil"/>
              <w:bottom w:val="single" w:sz="4" w:space="0" w:color="auto"/>
              <w:right w:val="single" w:sz="4" w:space="0" w:color="auto"/>
            </w:tcBorders>
            <w:shd w:val="clear" w:color="auto" w:fill="auto"/>
            <w:noWrap/>
            <w:vAlign w:val="bottom"/>
            <w:hideMark/>
          </w:tcPr>
          <w:p w14:paraId="32B061CA"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652</w:t>
            </w:r>
          </w:p>
        </w:tc>
        <w:tc>
          <w:tcPr>
            <w:tcW w:w="1040" w:type="dxa"/>
            <w:tcBorders>
              <w:top w:val="nil"/>
              <w:left w:val="nil"/>
              <w:bottom w:val="single" w:sz="4" w:space="0" w:color="auto"/>
              <w:right w:val="single" w:sz="4" w:space="0" w:color="auto"/>
            </w:tcBorders>
            <w:shd w:val="clear" w:color="auto" w:fill="auto"/>
            <w:noWrap/>
            <w:vAlign w:val="bottom"/>
            <w:hideMark/>
          </w:tcPr>
          <w:p w14:paraId="33A44E70"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688</w:t>
            </w:r>
          </w:p>
        </w:tc>
      </w:tr>
      <w:tr w:rsidR="008D77B8" w:rsidRPr="008D77B8" w14:paraId="44005040" w14:textId="77777777" w:rsidTr="008D77B8">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2E1EEBE"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Mężczyzn</w:t>
            </w:r>
          </w:p>
        </w:tc>
        <w:tc>
          <w:tcPr>
            <w:tcW w:w="856" w:type="dxa"/>
            <w:tcBorders>
              <w:top w:val="nil"/>
              <w:left w:val="nil"/>
              <w:bottom w:val="single" w:sz="4" w:space="0" w:color="auto"/>
              <w:right w:val="single" w:sz="4" w:space="0" w:color="auto"/>
            </w:tcBorders>
            <w:shd w:val="clear" w:color="auto" w:fill="auto"/>
            <w:noWrap/>
            <w:vAlign w:val="center"/>
            <w:hideMark/>
          </w:tcPr>
          <w:p w14:paraId="1090EB68"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1 122</w:t>
            </w:r>
          </w:p>
        </w:tc>
        <w:tc>
          <w:tcPr>
            <w:tcW w:w="850" w:type="dxa"/>
            <w:tcBorders>
              <w:top w:val="nil"/>
              <w:left w:val="nil"/>
              <w:bottom w:val="single" w:sz="4" w:space="0" w:color="auto"/>
              <w:right w:val="single" w:sz="4" w:space="0" w:color="auto"/>
            </w:tcBorders>
            <w:shd w:val="clear" w:color="auto" w:fill="auto"/>
            <w:noWrap/>
            <w:vAlign w:val="center"/>
            <w:hideMark/>
          </w:tcPr>
          <w:p w14:paraId="22A3BC57"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1 125</w:t>
            </w:r>
          </w:p>
        </w:tc>
        <w:tc>
          <w:tcPr>
            <w:tcW w:w="851" w:type="dxa"/>
            <w:tcBorders>
              <w:top w:val="nil"/>
              <w:left w:val="nil"/>
              <w:bottom w:val="single" w:sz="4" w:space="0" w:color="auto"/>
              <w:right w:val="single" w:sz="4" w:space="0" w:color="auto"/>
            </w:tcBorders>
            <w:shd w:val="clear" w:color="auto" w:fill="auto"/>
            <w:noWrap/>
            <w:vAlign w:val="center"/>
            <w:hideMark/>
          </w:tcPr>
          <w:p w14:paraId="7E7D1AFC"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1 339</w:t>
            </w:r>
          </w:p>
        </w:tc>
        <w:tc>
          <w:tcPr>
            <w:tcW w:w="850" w:type="dxa"/>
            <w:tcBorders>
              <w:top w:val="nil"/>
              <w:left w:val="nil"/>
              <w:bottom w:val="single" w:sz="4" w:space="0" w:color="auto"/>
              <w:right w:val="single" w:sz="4" w:space="0" w:color="auto"/>
            </w:tcBorders>
            <w:shd w:val="clear" w:color="auto" w:fill="auto"/>
            <w:noWrap/>
            <w:vAlign w:val="bottom"/>
            <w:hideMark/>
          </w:tcPr>
          <w:p w14:paraId="20813D65"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1 303</w:t>
            </w:r>
          </w:p>
        </w:tc>
        <w:tc>
          <w:tcPr>
            <w:tcW w:w="851" w:type="dxa"/>
            <w:tcBorders>
              <w:top w:val="nil"/>
              <w:left w:val="nil"/>
              <w:bottom w:val="single" w:sz="4" w:space="0" w:color="auto"/>
              <w:right w:val="single" w:sz="4" w:space="0" w:color="auto"/>
            </w:tcBorders>
            <w:shd w:val="clear" w:color="auto" w:fill="auto"/>
            <w:noWrap/>
            <w:vAlign w:val="bottom"/>
            <w:hideMark/>
          </w:tcPr>
          <w:p w14:paraId="191D0B4F"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731</w:t>
            </w:r>
          </w:p>
        </w:tc>
        <w:tc>
          <w:tcPr>
            <w:tcW w:w="850" w:type="dxa"/>
            <w:tcBorders>
              <w:top w:val="nil"/>
              <w:left w:val="nil"/>
              <w:bottom w:val="single" w:sz="4" w:space="0" w:color="auto"/>
              <w:right w:val="single" w:sz="4" w:space="0" w:color="auto"/>
            </w:tcBorders>
            <w:shd w:val="clear" w:color="auto" w:fill="auto"/>
            <w:noWrap/>
            <w:vAlign w:val="bottom"/>
            <w:hideMark/>
          </w:tcPr>
          <w:p w14:paraId="0A479159"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780</w:t>
            </w:r>
          </w:p>
        </w:tc>
        <w:tc>
          <w:tcPr>
            <w:tcW w:w="851" w:type="dxa"/>
            <w:tcBorders>
              <w:top w:val="nil"/>
              <w:left w:val="nil"/>
              <w:bottom w:val="single" w:sz="4" w:space="0" w:color="auto"/>
              <w:right w:val="single" w:sz="4" w:space="0" w:color="auto"/>
            </w:tcBorders>
            <w:shd w:val="clear" w:color="auto" w:fill="auto"/>
            <w:noWrap/>
            <w:vAlign w:val="bottom"/>
            <w:hideMark/>
          </w:tcPr>
          <w:p w14:paraId="769FA6EC"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956</w:t>
            </w:r>
          </w:p>
        </w:tc>
        <w:tc>
          <w:tcPr>
            <w:tcW w:w="813" w:type="dxa"/>
            <w:tcBorders>
              <w:top w:val="nil"/>
              <w:left w:val="nil"/>
              <w:bottom w:val="single" w:sz="4" w:space="0" w:color="auto"/>
              <w:right w:val="single" w:sz="4" w:space="0" w:color="auto"/>
            </w:tcBorders>
            <w:shd w:val="clear" w:color="auto" w:fill="auto"/>
            <w:noWrap/>
            <w:vAlign w:val="bottom"/>
            <w:hideMark/>
          </w:tcPr>
          <w:p w14:paraId="65D39049"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928</w:t>
            </w:r>
          </w:p>
        </w:tc>
        <w:tc>
          <w:tcPr>
            <w:tcW w:w="970" w:type="dxa"/>
            <w:tcBorders>
              <w:top w:val="nil"/>
              <w:left w:val="nil"/>
              <w:bottom w:val="single" w:sz="4" w:space="0" w:color="auto"/>
              <w:right w:val="single" w:sz="4" w:space="0" w:color="auto"/>
            </w:tcBorders>
            <w:shd w:val="clear" w:color="auto" w:fill="auto"/>
            <w:noWrap/>
            <w:vAlign w:val="bottom"/>
            <w:hideMark/>
          </w:tcPr>
          <w:p w14:paraId="005337BC"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715</w:t>
            </w:r>
          </w:p>
        </w:tc>
        <w:tc>
          <w:tcPr>
            <w:tcW w:w="1040" w:type="dxa"/>
            <w:tcBorders>
              <w:top w:val="nil"/>
              <w:left w:val="nil"/>
              <w:bottom w:val="single" w:sz="4" w:space="0" w:color="auto"/>
              <w:right w:val="single" w:sz="4" w:space="0" w:color="auto"/>
            </w:tcBorders>
            <w:shd w:val="clear" w:color="auto" w:fill="auto"/>
            <w:noWrap/>
            <w:vAlign w:val="bottom"/>
            <w:hideMark/>
          </w:tcPr>
          <w:p w14:paraId="138DDA67"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696</w:t>
            </w:r>
          </w:p>
        </w:tc>
      </w:tr>
      <w:tr w:rsidR="008D77B8" w:rsidRPr="008D77B8" w14:paraId="505A4F6D" w14:textId="77777777" w:rsidTr="008D77B8">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B137D3F"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SPADEK/WZROST</w:t>
            </w:r>
          </w:p>
        </w:tc>
        <w:tc>
          <w:tcPr>
            <w:tcW w:w="856" w:type="dxa"/>
            <w:tcBorders>
              <w:top w:val="nil"/>
              <w:left w:val="nil"/>
              <w:bottom w:val="single" w:sz="4" w:space="0" w:color="auto"/>
              <w:right w:val="nil"/>
            </w:tcBorders>
            <w:shd w:val="clear" w:color="auto" w:fill="auto"/>
            <w:noWrap/>
            <w:vAlign w:val="center"/>
            <w:hideMark/>
          </w:tcPr>
          <w:p w14:paraId="15B8CFAD"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4</w:t>
            </w:r>
          </w:p>
        </w:tc>
        <w:tc>
          <w:tcPr>
            <w:tcW w:w="850" w:type="dxa"/>
            <w:tcBorders>
              <w:top w:val="nil"/>
              <w:left w:val="nil"/>
              <w:bottom w:val="single" w:sz="4" w:space="0" w:color="auto"/>
              <w:right w:val="single" w:sz="4" w:space="0" w:color="auto"/>
            </w:tcBorders>
            <w:shd w:val="clear" w:color="auto" w:fill="auto"/>
            <w:noWrap/>
            <w:vAlign w:val="center"/>
            <w:hideMark/>
          </w:tcPr>
          <w:p w14:paraId="6E03E800"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 </w:t>
            </w:r>
          </w:p>
        </w:tc>
        <w:tc>
          <w:tcPr>
            <w:tcW w:w="170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6E84522"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-42</w:t>
            </w:r>
          </w:p>
        </w:tc>
        <w:tc>
          <w:tcPr>
            <w:tcW w:w="170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7B0EA04"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33</w:t>
            </w:r>
          </w:p>
        </w:tc>
        <w:tc>
          <w:tcPr>
            <w:tcW w:w="166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90E6BEE"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-106</w:t>
            </w:r>
          </w:p>
        </w:tc>
        <w:tc>
          <w:tcPr>
            <w:tcW w:w="201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94F4015"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17</w:t>
            </w:r>
          </w:p>
        </w:tc>
      </w:tr>
      <w:tr w:rsidR="008D77B8" w:rsidRPr="008D77B8" w14:paraId="77AFAEE0" w14:textId="77777777" w:rsidTr="008D77B8">
        <w:trPr>
          <w:trHeight w:val="6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3A5F4B8"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w wieku produkcyjnym: 15-59 lat kobiety, 15-64 lata mężczyźni w tym:</w:t>
            </w:r>
          </w:p>
        </w:tc>
        <w:tc>
          <w:tcPr>
            <w:tcW w:w="856" w:type="dxa"/>
            <w:tcBorders>
              <w:top w:val="nil"/>
              <w:left w:val="nil"/>
              <w:bottom w:val="single" w:sz="4" w:space="0" w:color="auto"/>
              <w:right w:val="single" w:sz="4" w:space="0" w:color="auto"/>
            </w:tcBorders>
            <w:shd w:val="clear" w:color="auto" w:fill="auto"/>
            <w:noWrap/>
            <w:vAlign w:val="center"/>
            <w:hideMark/>
          </w:tcPr>
          <w:p w14:paraId="00AA14CF"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10 132</w:t>
            </w:r>
          </w:p>
        </w:tc>
        <w:tc>
          <w:tcPr>
            <w:tcW w:w="850" w:type="dxa"/>
            <w:tcBorders>
              <w:top w:val="nil"/>
              <w:left w:val="nil"/>
              <w:bottom w:val="single" w:sz="4" w:space="0" w:color="auto"/>
              <w:right w:val="single" w:sz="4" w:space="0" w:color="auto"/>
            </w:tcBorders>
            <w:shd w:val="clear" w:color="auto" w:fill="auto"/>
            <w:noWrap/>
            <w:vAlign w:val="center"/>
            <w:hideMark/>
          </w:tcPr>
          <w:p w14:paraId="17ECF423"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9 632</w:t>
            </w:r>
          </w:p>
        </w:tc>
        <w:tc>
          <w:tcPr>
            <w:tcW w:w="851" w:type="dxa"/>
            <w:tcBorders>
              <w:top w:val="nil"/>
              <w:left w:val="nil"/>
              <w:bottom w:val="single" w:sz="4" w:space="0" w:color="auto"/>
              <w:right w:val="single" w:sz="4" w:space="0" w:color="auto"/>
            </w:tcBorders>
            <w:shd w:val="clear" w:color="auto" w:fill="auto"/>
            <w:noWrap/>
            <w:vAlign w:val="center"/>
            <w:hideMark/>
          </w:tcPr>
          <w:p w14:paraId="785E9943"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11 262</w:t>
            </w:r>
          </w:p>
        </w:tc>
        <w:tc>
          <w:tcPr>
            <w:tcW w:w="850" w:type="dxa"/>
            <w:tcBorders>
              <w:top w:val="nil"/>
              <w:left w:val="nil"/>
              <w:bottom w:val="single" w:sz="4" w:space="0" w:color="auto"/>
              <w:right w:val="single" w:sz="4" w:space="0" w:color="auto"/>
            </w:tcBorders>
            <w:shd w:val="clear" w:color="auto" w:fill="auto"/>
            <w:noWrap/>
            <w:vAlign w:val="center"/>
            <w:hideMark/>
          </w:tcPr>
          <w:p w14:paraId="602A8DAC"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11 033</w:t>
            </w:r>
          </w:p>
        </w:tc>
        <w:tc>
          <w:tcPr>
            <w:tcW w:w="851" w:type="dxa"/>
            <w:tcBorders>
              <w:top w:val="nil"/>
              <w:left w:val="nil"/>
              <w:bottom w:val="single" w:sz="4" w:space="0" w:color="auto"/>
              <w:right w:val="single" w:sz="4" w:space="0" w:color="auto"/>
            </w:tcBorders>
            <w:shd w:val="clear" w:color="auto" w:fill="auto"/>
            <w:noWrap/>
            <w:vAlign w:val="center"/>
            <w:hideMark/>
          </w:tcPr>
          <w:p w14:paraId="5B89D820"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6 016</w:t>
            </w:r>
          </w:p>
        </w:tc>
        <w:tc>
          <w:tcPr>
            <w:tcW w:w="850" w:type="dxa"/>
            <w:tcBorders>
              <w:top w:val="nil"/>
              <w:left w:val="nil"/>
              <w:bottom w:val="single" w:sz="4" w:space="0" w:color="auto"/>
              <w:right w:val="single" w:sz="4" w:space="0" w:color="auto"/>
            </w:tcBorders>
            <w:shd w:val="clear" w:color="auto" w:fill="auto"/>
            <w:noWrap/>
            <w:vAlign w:val="center"/>
            <w:hideMark/>
          </w:tcPr>
          <w:p w14:paraId="523518E5"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5 765</w:t>
            </w:r>
          </w:p>
        </w:tc>
        <w:tc>
          <w:tcPr>
            <w:tcW w:w="851" w:type="dxa"/>
            <w:tcBorders>
              <w:top w:val="nil"/>
              <w:left w:val="nil"/>
              <w:bottom w:val="single" w:sz="4" w:space="0" w:color="auto"/>
              <w:right w:val="single" w:sz="4" w:space="0" w:color="auto"/>
            </w:tcBorders>
            <w:shd w:val="clear" w:color="auto" w:fill="auto"/>
            <w:noWrap/>
            <w:vAlign w:val="center"/>
            <w:hideMark/>
          </w:tcPr>
          <w:p w14:paraId="5A08D7CA"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7 704</w:t>
            </w:r>
          </w:p>
        </w:tc>
        <w:tc>
          <w:tcPr>
            <w:tcW w:w="813" w:type="dxa"/>
            <w:tcBorders>
              <w:top w:val="nil"/>
              <w:left w:val="nil"/>
              <w:bottom w:val="single" w:sz="4" w:space="0" w:color="auto"/>
              <w:right w:val="single" w:sz="4" w:space="0" w:color="auto"/>
            </w:tcBorders>
            <w:shd w:val="clear" w:color="auto" w:fill="auto"/>
            <w:noWrap/>
            <w:vAlign w:val="center"/>
            <w:hideMark/>
          </w:tcPr>
          <w:p w14:paraId="204B4EFB"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7 312</w:t>
            </w:r>
          </w:p>
        </w:tc>
        <w:tc>
          <w:tcPr>
            <w:tcW w:w="970" w:type="dxa"/>
            <w:tcBorders>
              <w:top w:val="nil"/>
              <w:left w:val="nil"/>
              <w:bottom w:val="single" w:sz="4" w:space="0" w:color="auto"/>
              <w:right w:val="single" w:sz="4" w:space="0" w:color="auto"/>
            </w:tcBorders>
            <w:shd w:val="clear" w:color="auto" w:fill="auto"/>
            <w:noWrap/>
            <w:vAlign w:val="center"/>
            <w:hideMark/>
          </w:tcPr>
          <w:p w14:paraId="0421AA8F"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5 603</w:t>
            </w:r>
          </w:p>
        </w:tc>
        <w:tc>
          <w:tcPr>
            <w:tcW w:w="1040" w:type="dxa"/>
            <w:tcBorders>
              <w:top w:val="nil"/>
              <w:left w:val="nil"/>
              <w:bottom w:val="single" w:sz="4" w:space="0" w:color="auto"/>
              <w:right w:val="single" w:sz="4" w:space="0" w:color="auto"/>
            </w:tcBorders>
            <w:shd w:val="clear" w:color="auto" w:fill="auto"/>
            <w:noWrap/>
            <w:vAlign w:val="center"/>
            <w:hideMark/>
          </w:tcPr>
          <w:p w14:paraId="1A98EC58"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5 317</w:t>
            </w:r>
          </w:p>
        </w:tc>
      </w:tr>
      <w:tr w:rsidR="008D77B8" w:rsidRPr="008D77B8" w14:paraId="5D5B020E" w14:textId="77777777" w:rsidTr="008D77B8">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9D4CF72"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Kobiet</w:t>
            </w:r>
          </w:p>
        </w:tc>
        <w:tc>
          <w:tcPr>
            <w:tcW w:w="856" w:type="dxa"/>
            <w:tcBorders>
              <w:top w:val="nil"/>
              <w:left w:val="nil"/>
              <w:bottom w:val="single" w:sz="4" w:space="0" w:color="auto"/>
              <w:right w:val="single" w:sz="4" w:space="0" w:color="auto"/>
            </w:tcBorders>
            <w:shd w:val="clear" w:color="auto" w:fill="auto"/>
            <w:noWrap/>
            <w:vAlign w:val="center"/>
            <w:hideMark/>
          </w:tcPr>
          <w:p w14:paraId="64271CDB"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4 680</w:t>
            </w:r>
          </w:p>
        </w:tc>
        <w:tc>
          <w:tcPr>
            <w:tcW w:w="850" w:type="dxa"/>
            <w:tcBorders>
              <w:top w:val="nil"/>
              <w:left w:val="nil"/>
              <w:bottom w:val="single" w:sz="4" w:space="0" w:color="auto"/>
              <w:right w:val="single" w:sz="4" w:space="0" w:color="auto"/>
            </w:tcBorders>
            <w:shd w:val="clear" w:color="auto" w:fill="auto"/>
            <w:noWrap/>
            <w:vAlign w:val="center"/>
            <w:hideMark/>
          </w:tcPr>
          <w:p w14:paraId="4B8AF299"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4 433</w:t>
            </w:r>
          </w:p>
        </w:tc>
        <w:tc>
          <w:tcPr>
            <w:tcW w:w="851" w:type="dxa"/>
            <w:tcBorders>
              <w:top w:val="nil"/>
              <w:left w:val="nil"/>
              <w:bottom w:val="single" w:sz="4" w:space="0" w:color="auto"/>
              <w:right w:val="single" w:sz="4" w:space="0" w:color="auto"/>
            </w:tcBorders>
            <w:shd w:val="clear" w:color="auto" w:fill="auto"/>
            <w:noWrap/>
            <w:vAlign w:val="center"/>
            <w:hideMark/>
          </w:tcPr>
          <w:p w14:paraId="2C89A6C8"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5 314</w:t>
            </w:r>
          </w:p>
        </w:tc>
        <w:tc>
          <w:tcPr>
            <w:tcW w:w="850" w:type="dxa"/>
            <w:tcBorders>
              <w:top w:val="nil"/>
              <w:left w:val="nil"/>
              <w:bottom w:val="single" w:sz="4" w:space="0" w:color="auto"/>
              <w:right w:val="single" w:sz="4" w:space="0" w:color="auto"/>
            </w:tcBorders>
            <w:shd w:val="clear" w:color="auto" w:fill="auto"/>
            <w:noWrap/>
            <w:vAlign w:val="bottom"/>
            <w:hideMark/>
          </w:tcPr>
          <w:p w14:paraId="37D02045"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5 186</w:t>
            </w:r>
          </w:p>
        </w:tc>
        <w:tc>
          <w:tcPr>
            <w:tcW w:w="851" w:type="dxa"/>
            <w:tcBorders>
              <w:top w:val="nil"/>
              <w:left w:val="nil"/>
              <w:bottom w:val="single" w:sz="4" w:space="0" w:color="auto"/>
              <w:right w:val="single" w:sz="4" w:space="0" w:color="auto"/>
            </w:tcBorders>
            <w:shd w:val="clear" w:color="auto" w:fill="auto"/>
            <w:noWrap/>
            <w:vAlign w:val="bottom"/>
            <w:hideMark/>
          </w:tcPr>
          <w:p w14:paraId="4672DA32"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2 738</w:t>
            </w:r>
          </w:p>
        </w:tc>
        <w:tc>
          <w:tcPr>
            <w:tcW w:w="850" w:type="dxa"/>
            <w:tcBorders>
              <w:top w:val="nil"/>
              <w:left w:val="nil"/>
              <w:bottom w:val="single" w:sz="4" w:space="0" w:color="auto"/>
              <w:right w:val="single" w:sz="4" w:space="0" w:color="auto"/>
            </w:tcBorders>
            <w:shd w:val="clear" w:color="auto" w:fill="auto"/>
            <w:noWrap/>
            <w:vAlign w:val="bottom"/>
            <w:hideMark/>
          </w:tcPr>
          <w:p w14:paraId="3F2995EB"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2655</w:t>
            </w:r>
          </w:p>
        </w:tc>
        <w:tc>
          <w:tcPr>
            <w:tcW w:w="851" w:type="dxa"/>
            <w:tcBorders>
              <w:top w:val="nil"/>
              <w:left w:val="nil"/>
              <w:bottom w:val="single" w:sz="4" w:space="0" w:color="auto"/>
              <w:right w:val="single" w:sz="4" w:space="0" w:color="auto"/>
            </w:tcBorders>
            <w:shd w:val="clear" w:color="auto" w:fill="auto"/>
            <w:noWrap/>
            <w:vAlign w:val="bottom"/>
            <w:hideMark/>
          </w:tcPr>
          <w:p w14:paraId="39692579"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3 521</w:t>
            </w:r>
          </w:p>
        </w:tc>
        <w:tc>
          <w:tcPr>
            <w:tcW w:w="813" w:type="dxa"/>
            <w:tcBorders>
              <w:top w:val="nil"/>
              <w:left w:val="nil"/>
              <w:bottom w:val="single" w:sz="4" w:space="0" w:color="auto"/>
              <w:right w:val="single" w:sz="4" w:space="0" w:color="auto"/>
            </w:tcBorders>
            <w:shd w:val="clear" w:color="auto" w:fill="auto"/>
            <w:noWrap/>
            <w:vAlign w:val="bottom"/>
            <w:hideMark/>
          </w:tcPr>
          <w:p w14:paraId="11CF6947"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3 346</w:t>
            </w:r>
          </w:p>
        </w:tc>
        <w:tc>
          <w:tcPr>
            <w:tcW w:w="970" w:type="dxa"/>
            <w:tcBorders>
              <w:top w:val="nil"/>
              <w:left w:val="nil"/>
              <w:bottom w:val="single" w:sz="4" w:space="0" w:color="auto"/>
              <w:right w:val="single" w:sz="4" w:space="0" w:color="auto"/>
            </w:tcBorders>
            <w:shd w:val="clear" w:color="auto" w:fill="auto"/>
            <w:noWrap/>
            <w:vAlign w:val="center"/>
            <w:hideMark/>
          </w:tcPr>
          <w:p w14:paraId="5D0685DC"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2 545</w:t>
            </w:r>
          </w:p>
        </w:tc>
        <w:tc>
          <w:tcPr>
            <w:tcW w:w="1040" w:type="dxa"/>
            <w:tcBorders>
              <w:top w:val="nil"/>
              <w:left w:val="nil"/>
              <w:bottom w:val="single" w:sz="4" w:space="0" w:color="auto"/>
              <w:right w:val="single" w:sz="4" w:space="0" w:color="auto"/>
            </w:tcBorders>
            <w:shd w:val="clear" w:color="auto" w:fill="auto"/>
            <w:noWrap/>
            <w:vAlign w:val="center"/>
            <w:hideMark/>
          </w:tcPr>
          <w:p w14:paraId="5E4A242F"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2 395</w:t>
            </w:r>
          </w:p>
        </w:tc>
      </w:tr>
      <w:tr w:rsidR="008D77B8" w:rsidRPr="008D77B8" w14:paraId="7C67F1F5" w14:textId="77777777" w:rsidTr="008D77B8">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76AAAE8"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Mężczyzn</w:t>
            </w:r>
          </w:p>
        </w:tc>
        <w:tc>
          <w:tcPr>
            <w:tcW w:w="856" w:type="dxa"/>
            <w:tcBorders>
              <w:top w:val="nil"/>
              <w:left w:val="nil"/>
              <w:bottom w:val="single" w:sz="4" w:space="0" w:color="auto"/>
              <w:right w:val="single" w:sz="4" w:space="0" w:color="auto"/>
            </w:tcBorders>
            <w:shd w:val="clear" w:color="auto" w:fill="auto"/>
            <w:noWrap/>
            <w:vAlign w:val="center"/>
            <w:hideMark/>
          </w:tcPr>
          <w:p w14:paraId="222B3543"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5 452</w:t>
            </w:r>
          </w:p>
        </w:tc>
        <w:tc>
          <w:tcPr>
            <w:tcW w:w="850" w:type="dxa"/>
            <w:tcBorders>
              <w:top w:val="nil"/>
              <w:left w:val="nil"/>
              <w:bottom w:val="single" w:sz="4" w:space="0" w:color="auto"/>
              <w:right w:val="single" w:sz="4" w:space="0" w:color="auto"/>
            </w:tcBorders>
            <w:shd w:val="clear" w:color="auto" w:fill="auto"/>
            <w:noWrap/>
            <w:vAlign w:val="center"/>
            <w:hideMark/>
          </w:tcPr>
          <w:p w14:paraId="6EA720E8"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5 199</w:t>
            </w:r>
          </w:p>
        </w:tc>
        <w:tc>
          <w:tcPr>
            <w:tcW w:w="851" w:type="dxa"/>
            <w:tcBorders>
              <w:top w:val="nil"/>
              <w:left w:val="nil"/>
              <w:bottom w:val="single" w:sz="4" w:space="0" w:color="auto"/>
              <w:right w:val="single" w:sz="4" w:space="0" w:color="auto"/>
            </w:tcBorders>
            <w:shd w:val="clear" w:color="auto" w:fill="auto"/>
            <w:noWrap/>
            <w:vAlign w:val="center"/>
            <w:hideMark/>
          </w:tcPr>
          <w:p w14:paraId="1CA64EC2"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5 948</w:t>
            </w:r>
          </w:p>
        </w:tc>
        <w:tc>
          <w:tcPr>
            <w:tcW w:w="850" w:type="dxa"/>
            <w:tcBorders>
              <w:top w:val="nil"/>
              <w:left w:val="nil"/>
              <w:bottom w:val="single" w:sz="4" w:space="0" w:color="auto"/>
              <w:right w:val="single" w:sz="4" w:space="0" w:color="auto"/>
            </w:tcBorders>
            <w:shd w:val="clear" w:color="auto" w:fill="auto"/>
            <w:noWrap/>
            <w:vAlign w:val="bottom"/>
            <w:hideMark/>
          </w:tcPr>
          <w:p w14:paraId="3328204D"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5 847</w:t>
            </w:r>
          </w:p>
        </w:tc>
        <w:tc>
          <w:tcPr>
            <w:tcW w:w="851" w:type="dxa"/>
            <w:tcBorders>
              <w:top w:val="nil"/>
              <w:left w:val="nil"/>
              <w:bottom w:val="single" w:sz="4" w:space="0" w:color="auto"/>
              <w:right w:val="single" w:sz="4" w:space="0" w:color="auto"/>
            </w:tcBorders>
            <w:shd w:val="clear" w:color="auto" w:fill="auto"/>
            <w:noWrap/>
            <w:vAlign w:val="bottom"/>
            <w:hideMark/>
          </w:tcPr>
          <w:p w14:paraId="256BE9D0"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3 278</w:t>
            </w:r>
          </w:p>
        </w:tc>
        <w:tc>
          <w:tcPr>
            <w:tcW w:w="850" w:type="dxa"/>
            <w:tcBorders>
              <w:top w:val="nil"/>
              <w:left w:val="nil"/>
              <w:bottom w:val="single" w:sz="4" w:space="0" w:color="auto"/>
              <w:right w:val="single" w:sz="4" w:space="0" w:color="auto"/>
            </w:tcBorders>
            <w:shd w:val="clear" w:color="auto" w:fill="auto"/>
            <w:noWrap/>
            <w:vAlign w:val="bottom"/>
            <w:hideMark/>
          </w:tcPr>
          <w:p w14:paraId="37F5A11C"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3110</w:t>
            </w:r>
          </w:p>
        </w:tc>
        <w:tc>
          <w:tcPr>
            <w:tcW w:w="851" w:type="dxa"/>
            <w:tcBorders>
              <w:top w:val="nil"/>
              <w:left w:val="nil"/>
              <w:bottom w:val="single" w:sz="4" w:space="0" w:color="auto"/>
              <w:right w:val="single" w:sz="4" w:space="0" w:color="auto"/>
            </w:tcBorders>
            <w:shd w:val="clear" w:color="auto" w:fill="auto"/>
            <w:noWrap/>
            <w:vAlign w:val="bottom"/>
            <w:hideMark/>
          </w:tcPr>
          <w:p w14:paraId="65329320"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4 183</w:t>
            </w:r>
          </w:p>
        </w:tc>
        <w:tc>
          <w:tcPr>
            <w:tcW w:w="813" w:type="dxa"/>
            <w:tcBorders>
              <w:top w:val="nil"/>
              <w:left w:val="nil"/>
              <w:bottom w:val="single" w:sz="4" w:space="0" w:color="auto"/>
              <w:right w:val="single" w:sz="4" w:space="0" w:color="auto"/>
            </w:tcBorders>
            <w:shd w:val="clear" w:color="auto" w:fill="auto"/>
            <w:noWrap/>
            <w:vAlign w:val="bottom"/>
            <w:hideMark/>
          </w:tcPr>
          <w:p w14:paraId="6043184D"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3 966</w:t>
            </w:r>
          </w:p>
        </w:tc>
        <w:tc>
          <w:tcPr>
            <w:tcW w:w="970" w:type="dxa"/>
            <w:tcBorders>
              <w:top w:val="nil"/>
              <w:left w:val="nil"/>
              <w:bottom w:val="single" w:sz="4" w:space="0" w:color="auto"/>
              <w:right w:val="single" w:sz="4" w:space="0" w:color="auto"/>
            </w:tcBorders>
            <w:shd w:val="clear" w:color="auto" w:fill="auto"/>
            <w:noWrap/>
            <w:vAlign w:val="center"/>
            <w:hideMark/>
          </w:tcPr>
          <w:p w14:paraId="09082E79"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3 058</w:t>
            </w:r>
          </w:p>
        </w:tc>
        <w:tc>
          <w:tcPr>
            <w:tcW w:w="1040" w:type="dxa"/>
            <w:tcBorders>
              <w:top w:val="nil"/>
              <w:left w:val="nil"/>
              <w:bottom w:val="single" w:sz="4" w:space="0" w:color="auto"/>
              <w:right w:val="single" w:sz="4" w:space="0" w:color="auto"/>
            </w:tcBorders>
            <w:shd w:val="clear" w:color="auto" w:fill="auto"/>
            <w:noWrap/>
            <w:vAlign w:val="center"/>
            <w:hideMark/>
          </w:tcPr>
          <w:p w14:paraId="19EB8C09"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2 922</w:t>
            </w:r>
          </w:p>
        </w:tc>
      </w:tr>
      <w:tr w:rsidR="008D77B8" w:rsidRPr="008D77B8" w14:paraId="6F70499D" w14:textId="77777777" w:rsidTr="008D77B8">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ABA4927"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SPADEK/WZROST</w:t>
            </w:r>
          </w:p>
        </w:tc>
        <w:tc>
          <w:tcPr>
            <w:tcW w:w="856" w:type="dxa"/>
            <w:tcBorders>
              <w:top w:val="nil"/>
              <w:left w:val="nil"/>
              <w:bottom w:val="single" w:sz="4" w:space="0" w:color="auto"/>
              <w:right w:val="nil"/>
            </w:tcBorders>
            <w:shd w:val="clear" w:color="auto" w:fill="auto"/>
            <w:noWrap/>
            <w:vAlign w:val="center"/>
            <w:hideMark/>
          </w:tcPr>
          <w:p w14:paraId="17952E78"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-500</w:t>
            </w:r>
          </w:p>
        </w:tc>
        <w:tc>
          <w:tcPr>
            <w:tcW w:w="850" w:type="dxa"/>
            <w:tcBorders>
              <w:top w:val="nil"/>
              <w:left w:val="nil"/>
              <w:bottom w:val="single" w:sz="4" w:space="0" w:color="auto"/>
              <w:right w:val="single" w:sz="4" w:space="0" w:color="auto"/>
            </w:tcBorders>
            <w:shd w:val="clear" w:color="auto" w:fill="auto"/>
            <w:noWrap/>
            <w:vAlign w:val="center"/>
            <w:hideMark/>
          </w:tcPr>
          <w:p w14:paraId="51246824"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 </w:t>
            </w:r>
          </w:p>
        </w:tc>
        <w:tc>
          <w:tcPr>
            <w:tcW w:w="170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CBC0FE8"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-229</w:t>
            </w:r>
          </w:p>
        </w:tc>
        <w:tc>
          <w:tcPr>
            <w:tcW w:w="170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5BB2786"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-251</w:t>
            </w:r>
          </w:p>
        </w:tc>
        <w:tc>
          <w:tcPr>
            <w:tcW w:w="166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7E81D6B"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-392</w:t>
            </w:r>
          </w:p>
        </w:tc>
        <w:tc>
          <w:tcPr>
            <w:tcW w:w="201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EBD4E43"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-286</w:t>
            </w:r>
          </w:p>
        </w:tc>
      </w:tr>
      <w:tr w:rsidR="008D77B8" w:rsidRPr="008D77B8" w14:paraId="4F5A4BA3" w14:textId="77777777" w:rsidTr="008D77B8">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1C4EDD1"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w wieku poprodukcyjnym w tym:</w:t>
            </w:r>
          </w:p>
        </w:tc>
        <w:tc>
          <w:tcPr>
            <w:tcW w:w="856" w:type="dxa"/>
            <w:tcBorders>
              <w:top w:val="nil"/>
              <w:left w:val="nil"/>
              <w:bottom w:val="single" w:sz="4" w:space="0" w:color="auto"/>
              <w:right w:val="single" w:sz="4" w:space="0" w:color="auto"/>
            </w:tcBorders>
            <w:shd w:val="clear" w:color="auto" w:fill="auto"/>
            <w:noWrap/>
            <w:vAlign w:val="center"/>
            <w:hideMark/>
          </w:tcPr>
          <w:p w14:paraId="3AE4466A"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2 664</w:t>
            </w:r>
          </w:p>
        </w:tc>
        <w:tc>
          <w:tcPr>
            <w:tcW w:w="850" w:type="dxa"/>
            <w:tcBorders>
              <w:top w:val="nil"/>
              <w:left w:val="nil"/>
              <w:bottom w:val="single" w:sz="4" w:space="0" w:color="auto"/>
              <w:right w:val="single" w:sz="4" w:space="0" w:color="auto"/>
            </w:tcBorders>
            <w:shd w:val="clear" w:color="auto" w:fill="auto"/>
            <w:noWrap/>
            <w:vAlign w:val="center"/>
            <w:hideMark/>
          </w:tcPr>
          <w:p w14:paraId="626E2207"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3 177</w:t>
            </w:r>
          </w:p>
        </w:tc>
        <w:tc>
          <w:tcPr>
            <w:tcW w:w="851" w:type="dxa"/>
            <w:tcBorders>
              <w:top w:val="nil"/>
              <w:left w:val="nil"/>
              <w:bottom w:val="single" w:sz="4" w:space="0" w:color="auto"/>
              <w:right w:val="single" w:sz="4" w:space="0" w:color="auto"/>
            </w:tcBorders>
            <w:shd w:val="clear" w:color="auto" w:fill="auto"/>
            <w:noWrap/>
            <w:vAlign w:val="center"/>
            <w:hideMark/>
          </w:tcPr>
          <w:p w14:paraId="361C585C"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2 390</w:t>
            </w:r>
          </w:p>
        </w:tc>
        <w:tc>
          <w:tcPr>
            <w:tcW w:w="850" w:type="dxa"/>
            <w:tcBorders>
              <w:top w:val="nil"/>
              <w:left w:val="nil"/>
              <w:bottom w:val="single" w:sz="4" w:space="0" w:color="auto"/>
              <w:right w:val="single" w:sz="4" w:space="0" w:color="auto"/>
            </w:tcBorders>
            <w:shd w:val="clear" w:color="auto" w:fill="auto"/>
            <w:noWrap/>
            <w:vAlign w:val="center"/>
            <w:hideMark/>
          </w:tcPr>
          <w:p w14:paraId="787697E3"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2 773</w:t>
            </w:r>
          </w:p>
        </w:tc>
        <w:tc>
          <w:tcPr>
            <w:tcW w:w="851" w:type="dxa"/>
            <w:tcBorders>
              <w:top w:val="nil"/>
              <w:left w:val="nil"/>
              <w:bottom w:val="single" w:sz="4" w:space="0" w:color="auto"/>
              <w:right w:val="single" w:sz="4" w:space="0" w:color="auto"/>
            </w:tcBorders>
            <w:shd w:val="clear" w:color="auto" w:fill="auto"/>
            <w:noWrap/>
            <w:vAlign w:val="center"/>
            <w:hideMark/>
          </w:tcPr>
          <w:p w14:paraId="78ADD0D4"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1 566</w:t>
            </w:r>
          </w:p>
        </w:tc>
        <w:tc>
          <w:tcPr>
            <w:tcW w:w="850" w:type="dxa"/>
            <w:tcBorders>
              <w:top w:val="nil"/>
              <w:left w:val="nil"/>
              <w:bottom w:val="single" w:sz="4" w:space="0" w:color="auto"/>
              <w:right w:val="single" w:sz="4" w:space="0" w:color="auto"/>
            </w:tcBorders>
            <w:shd w:val="clear" w:color="auto" w:fill="auto"/>
            <w:noWrap/>
            <w:vAlign w:val="center"/>
            <w:hideMark/>
          </w:tcPr>
          <w:p w14:paraId="3F314E7A"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1 699</w:t>
            </w:r>
          </w:p>
        </w:tc>
        <w:tc>
          <w:tcPr>
            <w:tcW w:w="851" w:type="dxa"/>
            <w:tcBorders>
              <w:top w:val="nil"/>
              <w:left w:val="nil"/>
              <w:bottom w:val="single" w:sz="4" w:space="0" w:color="auto"/>
              <w:right w:val="single" w:sz="4" w:space="0" w:color="auto"/>
            </w:tcBorders>
            <w:shd w:val="clear" w:color="auto" w:fill="auto"/>
            <w:noWrap/>
            <w:vAlign w:val="center"/>
            <w:hideMark/>
          </w:tcPr>
          <w:p w14:paraId="619C62BA"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2 086</w:t>
            </w:r>
          </w:p>
        </w:tc>
        <w:tc>
          <w:tcPr>
            <w:tcW w:w="813" w:type="dxa"/>
            <w:tcBorders>
              <w:top w:val="nil"/>
              <w:left w:val="nil"/>
              <w:bottom w:val="single" w:sz="4" w:space="0" w:color="auto"/>
              <w:right w:val="single" w:sz="4" w:space="0" w:color="auto"/>
            </w:tcBorders>
            <w:shd w:val="clear" w:color="auto" w:fill="auto"/>
            <w:noWrap/>
            <w:vAlign w:val="center"/>
            <w:hideMark/>
          </w:tcPr>
          <w:p w14:paraId="4784738E"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2 409</w:t>
            </w:r>
          </w:p>
        </w:tc>
        <w:tc>
          <w:tcPr>
            <w:tcW w:w="970" w:type="dxa"/>
            <w:tcBorders>
              <w:top w:val="nil"/>
              <w:left w:val="nil"/>
              <w:bottom w:val="single" w:sz="4" w:space="0" w:color="auto"/>
              <w:right w:val="single" w:sz="4" w:space="0" w:color="auto"/>
            </w:tcBorders>
            <w:shd w:val="clear" w:color="auto" w:fill="auto"/>
            <w:noWrap/>
            <w:vAlign w:val="center"/>
            <w:hideMark/>
          </w:tcPr>
          <w:p w14:paraId="3F51DD56"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1 566</w:t>
            </w:r>
          </w:p>
        </w:tc>
        <w:tc>
          <w:tcPr>
            <w:tcW w:w="1040" w:type="dxa"/>
            <w:tcBorders>
              <w:top w:val="nil"/>
              <w:left w:val="nil"/>
              <w:bottom w:val="single" w:sz="4" w:space="0" w:color="auto"/>
              <w:right w:val="single" w:sz="4" w:space="0" w:color="auto"/>
            </w:tcBorders>
            <w:shd w:val="clear" w:color="auto" w:fill="auto"/>
            <w:noWrap/>
            <w:vAlign w:val="center"/>
            <w:hideMark/>
          </w:tcPr>
          <w:p w14:paraId="42A50269"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1 773</w:t>
            </w:r>
          </w:p>
        </w:tc>
      </w:tr>
      <w:tr w:rsidR="008D77B8" w:rsidRPr="008D77B8" w14:paraId="3F300FD2" w14:textId="77777777" w:rsidTr="008D77B8">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6148FB8"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Kobiet</w:t>
            </w:r>
          </w:p>
        </w:tc>
        <w:tc>
          <w:tcPr>
            <w:tcW w:w="856" w:type="dxa"/>
            <w:tcBorders>
              <w:top w:val="nil"/>
              <w:left w:val="nil"/>
              <w:bottom w:val="single" w:sz="4" w:space="0" w:color="auto"/>
              <w:right w:val="single" w:sz="4" w:space="0" w:color="auto"/>
            </w:tcBorders>
            <w:shd w:val="clear" w:color="auto" w:fill="auto"/>
            <w:noWrap/>
            <w:vAlign w:val="center"/>
            <w:hideMark/>
          </w:tcPr>
          <w:p w14:paraId="6DDA6813"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1 811</w:t>
            </w:r>
          </w:p>
        </w:tc>
        <w:tc>
          <w:tcPr>
            <w:tcW w:w="850" w:type="dxa"/>
            <w:tcBorders>
              <w:top w:val="nil"/>
              <w:left w:val="nil"/>
              <w:bottom w:val="single" w:sz="4" w:space="0" w:color="auto"/>
              <w:right w:val="single" w:sz="4" w:space="0" w:color="auto"/>
            </w:tcBorders>
            <w:shd w:val="clear" w:color="auto" w:fill="auto"/>
            <w:noWrap/>
            <w:vAlign w:val="center"/>
            <w:hideMark/>
          </w:tcPr>
          <w:p w14:paraId="6ED77FC2"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2 087</w:t>
            </w:r>
          </w:p>
        </w:tc>
        <w:tc>
          <w:tcPr>
            <w:tcW w:w="851" w:type="dxa"/>
            <w:tcBorders>
              <w:top w:val="nil"/>
              <w:left w:val="nil"/>
              <w:bottom w:val="single" w:sz="4" w:space="0" w:color="auto"/>
              <w:right w:val="single" w:sz="4" w:space="0" w:color="auto"/>
            </w:tcBorders>
            <w:shd w:val="clear" w:color="auto" w:fill="auto"/>
            <w:noWrap/>
            <w:vAlign w:val="center"/>
            <w:hideMark/>
          </w:tcPr>
          <w:p w14:paraId="5C4D342E"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1 645</w:t>
            </w:r>
          </w:p>
        </w:tc>
        <w:tc>
          <w:tcPr>
            <w:tcW w:w="850" w:type="dxa"/>
            <w:tcBorders>
              <w:top w:val="nil"/>
              <w:left w:val="nil"/>
              <w:bottom w:val="single" w:sz="4" w:space="0" w:color="auto"/>
              <w:right w:val="single" w:sz="4" w:space="0" w:color="auto"/>
            </w:tcBorders>
            <w:shd w:val="clear" w:color="auto" w:fill="auto"/>
            <w:noWrap/>
            <w:vAlign w:val="bottom"/>
            <w:hideMark/>
          </w:tcPr>
          <w:p w14:paraId="18D7A88C"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1 886</w:t>
            </w:r>
          </w:p>
        </w:tc>
        <w:tc>
          <w:tcPr>
            <w:tcW w:w="851" w:type="dxa"/>
            <w:tcBorders>
              <w:top w:val="nil"/>
              <w:left w:val="nil"/>
              <w:bottom w:val="single" w:sz="4" w:space="0" w:color="auto"/>
              <w:right w:val="single" w:sz="4" w:space="0" w:color="auto"/>
            </w:tcBorders>
            <w:shd w:val="clear" w:color="auto" w:fill="auto"/>
            <w:noWrap/>
            <w:vAlign w:val="bottom"/>
            <w:hideMark/>
          </w:tcPr>
          <w:p w14:paraId="2469C28D"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1 055</w:t>
            </w:r>
          </w:p>
        </w:tc>
        <w:tc>
          <w:tcPr>
            <w:tcW w:w="850" w:type="dxa"/>
            <w:tcBorders>
              <w:top w:val="nil"/>
              <w:left w:val="nil"/>
              <w:bottom w:val="single" w:sz="4" w:space="0" w:color="auto"/>
              <w:right w:val="single" w:sz="4" w:space="0" w:color="auto"/>
            </w:tcBorders>
            <w:shd w:val="clear" w:color="auto" w:fill="auto"/>
            <w:noWrap/>
            <w:vAlign w:val="bottom"/>
            <w:hideMark/>
          </w:tcPr>
          <w:p w14:paraId="08595DD6"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1091</w:t>
            </w:r>
          </w:p>
        </w:tc>
        <w:tc>
          <w:tcPr>
            <w:tcW w:w="851" w:type="dxa"/>
            <w:tcBorders>
              <w:top w:val="nil"/>
              <w:left w:val="nil"/>
              <w:bottom w:val="single" w:sz="4" w:space="0" w:color="auto"/>
              <w:right w:val="single" w:sz="4" w:space="0" w:color="auto"/>
            </w:tcBorders>
            <w:shd w:val="clear" w:color="auto" w:fill="auto"/>
            <w:noWrap/>
            <w:vAlign w:val="bottom"/>
            <w:hideMark/>
          </w:tcPr>
          <w:p w14:paraId="6771A093"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1 392</w:t>
            </w:r>
          </w:p>
        </w:tc>
        <w:tc>
          <w:tcPr>
            <w:tcW w:w="813" w:type="dxa"/>
            <w:tcBorders>
              <w:top w:val="nil"/>
              <w:left w:val="nil"/>
              <w:bottom w:val="single" w:sz="4" w:space="0" w:color="auto"/>
              <w:right w:val="single" w:sz="4" w:space="0" w:color="auto"/>
            </w:tcBorders>
            <w:shd w:val="clear" w:color="auto" w:fill="auto"/>
            <w:noWrap/>
            <w:vAlign w:val="bottom"/>
            <w:hideMark/>
          </w:tcPr>
          <w:p w14:paraId="0D2A0C56"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1 545</w:t>
            </w:r>
          </w:p>
        </w:tc>
        <w:tc>
          <w:tcPr>
            <w:tcW w:w="970" w:type="dxa"/>
            <w:tcBorders>
              <w:top w:val="nil"/>
              <w:left w:val="nil"/>
              <w:bottom w:val="single" w:sz="4" w:space="0" w:color="auto"/>
              <w:right w:val="single" w:sz="4" w:space="0" w:color="auto"/>
            </w:tcBorders>
            <w:shd w:val="clear" w:color="auto" w:fill="auto"/>
            <w:noWrap/>
            <w:vAlign w:val="bottom"/>
            <w:hideMark/>
          </w:tcPr>
          <w:p w14:paraId="2127E60F"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1 055</w:t>
            </w:r>
          </w:p>
        </w:tc>
        <w:tc>
          <w:tcPr>
            <w:tcW w:w="1040" w:type="dxa"/>
            <w:tcBorders>
              <w:top w:val="nil"/>
              <w:left w:val="nil"/>
              <w:bottom w:val="single" w:sz="4" w:space="0" w:color="auto"/>
              <w:right w:val="single" w:sz="4" w:space="0" w:color="auto"/>
            </w:tcBorders>
            <w:shd w:val="clear" w:color="auto" w:fill="auto"/>
            <w:noWrap/>
            <w:vAlign w:val="bottom"/>
            <w:hideMark/>
          </w:tcPr>
          <w:p w14:paraId="12B18460"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1 142</w:t>
            </w:r>
          </w:p>
        </w:tc>
      </w:tr>
      <w:tr w:rsidR="008D77B8" w:rsidRPr="008D77B8" w14:paraId="334553BC" w14:textId="77777777" w:rsidTr="008D77B8">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1DBC6ED"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Mężczyzn</w:t>
            </w:r>
          </w:p>
        </w:tc>
        <w:tc>
          <w:tcPr>
            <w:tcW w:w="856" w:type="dxa"/>
            <w:tcBorders>
              <w:top w:val="nil"/>
              <w:left w:val="nil"/>
              <w:bottom w:val="single" w:sz="4" w:space="0" w:color="auto"/>
              <w:right w:val="single" w:sz="4" w:space="0" w:color="auto"/>
            </w:tcBorders>
            <w:shd w:val="clear" w:color="auto" w:fill="auto"/>
            <w:noWrap/>
            <w:vAlign w:val="center"/>
            <w:hideMark/>
          </w:tcPr>
          <w:p w14:paraId="576B518E"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853</w:t>
            </w:r>
          </w:p>
        </w:tc>
        <w:tc>
          <w:tcPr>
            <w:tcW w:w="850" w:type="dxa"/>
            <w:tcBorders>
              <w:top w:val="nil"/>
              <w:left w:val="nil"/>
              <w:bottom w:val="single" w:sz="4" w:space="0" w:color="auto"/>
              <w:right w:val="single" w:sz="4" w:space="0" w:color="auto"/>
            </w:tcBorders>
            <w:shd w:val="clear" w:color="auto" w:fill="auto"/>
            <w:noWrap/>
            <w:vAlign w:val="center"/>
            <w:hideMark/>
          </w:tcPr>
          <w:p w14:paraId="4B249E29"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1 090</w:t>
            </w:r>
          </w:p>
        </w:tc>
        <w:tc>
          <w:tcPr>
            <w:tcW w:w="851" w:type="dxa"/>
            <w:tcBorders>
              <w:top w:val="nil"/>
              <w:left w:val="nil"/>
              <w:bottom w:val="single" w:sz="4" w:space="0" w:color="auto"/>
              <w:right w:val="single" w:sz="4" w:space="0" w:color="auto"/>
            </w:tcBorders>
            <w:shd w:val="clear" w:color="auto" w:fill="auto"/>
            <w:noWrap/>
            <w:vAlign w:val="center"/>
            <w:hideMark/>
          </w:tcPr>
          <w:p w14:paraId="56D4621C"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745</w:t>
            </w:r>
          </w:p>
        </w:tc>
        <w:tc>
          <w:tcPr>
            <w:tcW w:w="850" w:type="dxa"/>
            <w:tcBorders>
              <w:top w:val="nil"/>
              <w:left w:val="nil"/>
              <w:bottom w:val="single" w:sz="4" w:space="0" w:color="auto"/>
              <w:right w:val="single" w:sz="4" w:space="0" w:color="auto"/>
            </w:tcBorders>
            <w:shd w:val="clear" w:color="auto" w:fill="auto"/>
            <w:noWrap/>
            <w:vAlign w:val="bottom"/>
            <w:hideMark/>
          </w:tcPr>
          <w:p w14:paraId="2CC4B67F"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887</w:t>
            </w:r>
          </w:p>
        </w:tc>
        <w:tc>
          <w:tcPr>
            <w:tcW w:w="851" w:type="dxa"/>
            <w:tcBorders>
              <w:top w:val="nil"/>
              <w:left w:val="nil"/>
              <w:bottom w:val="single" w:sz="4" w:space="0" w:color="auto"/>
              <w:right w:val="single" w:sz="4" w:space="0" w:color="auto"/>
            </w:tcBorders>
            <w:shd w:val="clear" w:color="auto" w:fill="auto"/>
            <w:noWrap/>
            <w:vAlign w:val="bottom"/>
            <w:hideMark/>
          </w:tcPr>
          <w:p w14:paraId="1199F650"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511</w:t>
            </w:r>
          </w:p>
        </w:tc>
        <w:tc>
          <w:tcPr>
            <w:tcW w:w="850" w:type="dxa"/>
            <w:tcBorders>
              <w:top w:val="nil"/>
              <w:left w:val="nil"/>
              <w:bottom w:val="single" w:sz="4" w:space="0" w:color="auto"/>
              <w:right w:val="single" w:sz="4" w:space="0" w:color="auto"/>
            </w:tcBorders>
            <w:shd w:val="clear" w:color="auto" w:fill="auto"/>
            <w:noWrap/>
            <w:vAlign w:val="bottom"/>
            <w:hideMark/>
          </w:tcPr>
          <w:p w14:paraId="5A8B1C2D"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608</w:t>
            </w:r>
          </w:p>
        </w:tc>
        <w:tc>
          <w:tcPr>
            <w:tcW w:w="851" w:type="dxa"/>
            <w:tcBorders>
              <w:top w:val="nil"/>
              <w:left w:val="nil"/>
              <w:bottom w:val="single" w:sz="4" w:space="0" w:color="auto"/>
              <w:right w:val="single" w:sz="4" w:space="0" w:color="auto"/>
            </w:tcBorders>
            <w:shd w:val="clear" w:color="auto" w:fill="auto"/>
            <w:noWrap/>
            <w:vAlign w:val="bottom"/>
            <w:hideMark/>
          </w:tcPr>
          <w:p w14:paraId="25C4BE45"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694</w:t>
            </w:r>
          </w:p>
        </w:tc>
        <w:tc>
          <w:tcPr>
            <w:tcW w:w="813" w:type="dxa"/>
            <w:tcBorders>
              <w:top w:val="nil"/>
              <w:left w:val="nil"/>
              <w:bottom w:val="single" w:sz="4" w:space="0" w:color="auto"/>
              <w:right w:val="single" w:sz="4" w:space="0" w:color="auto"/>
            </w:tcBorders>
            <w:shd w:val="clear" w:color="auto" w:fill="auto"/>
            <w:noWrap/>
            <w:vAlign w:val="bottom"/>
            <w:hideMark/>
          </w:tcPr>
          <w:p w14:paraId="07C42154"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864</w:t>
            </w:r>
          </w:p>
        </w:tc>
        <w:tc>
          <w:tcPr>
            <w:tcW w:w="970" w:type="dxa"/>
            <w:tcBorders>
              <w:top w:val="nil"/>
              <w:left w:val="nil"/>
              <w:bottom w:val="single" w:sz="4" w:space="0" w:color="auto"/>
              <w:right w:val="single" w:sz="4" w:space="0" w:color="auto"/>
            </w:tcBorders>
            <w:shd w:val="clear" w:color="auto" w:fill="auto"/>
            <w:noWrap/>
            <w:vAlign w:val="bottom"/>
            <w:hideMark/>
          </w:tcPr>
          <w:p w14:paraId="0A3F5934"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511</w:t>
            </w:r>
          </w:p>
        </w:tc>
        <w:tc>
          <w:tcPr>
            <w:tcW w:w="1040" w:type="dxa"/>
            <w:tcBorders>
              <w:top w:val="nil"/>
              <w:left w:val="nil"/>
              <w:bottom w:val="single" w:sz="4" w:space="0" w:color="auto"/>
              <w:right w:val="single" w:sz="4" w:space="0" w:color="auto"/>
            </w:tcBorders>
            <w:shd w:val="clear" w:color="auto" w:fill="auto"/>
            <w:noWrap/>
            <w:vAlign w:val="bottom"/>
            <w:hideMark/>
          </w:tcPr>
          <w:p w14:paraId="3B4DD085" w14:textId="77777777" w:rsidR="008D77B8" w:rsidRPr="008D77B8" w:rsidRDefault="008D77B8" w:rsidP="008D77B8">
            <w:pPr>
              <w:spacing w:after="0" w:line="240" w:lineRule="auto"/>
              <w:jc w:val="center"/>
              <w:rPr>
                <w:rFonts w:ascii="Calibri" w:eastAsia="Times New Roman" w:hAnsi="Calibri" w:cs="Calibri"/>
                <w:lang w:eastAsia="pl-PL"/>
              </w:rPr>
            </w:pPr>
            <w:r w:rsidRPr="008D77B8">
              <w:rPr>
                <w:rFonts w:ascii="Calibri" w:eastAsia="Times New Roman" w:hAnsi="Calibri" w:cs="Calibri"/>
                <w:lang w:eastAsia="pl-PL"/>
              </w:rPr>
              <w:t>631</w:t>
            </w:r>
          </w:p>
        </w:tc>
      </w:tr>
      <w:tr w:rsidR="008D77B8" w:rsidRPr="008D77B8" w14:paraId="2784366E" w14:textId="77777777" w:rsidTr="008D77B8">
        <w:trPr>
          <w:trHeight w:val="30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5AA2FD6"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SPADEK/WZROST</w:t>
            </w:r>
          </w:p>
        </w:tc>
        <w:tc>
          <w:tcPr>
            <w:tcW w:w="170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CF9E4BB"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513</w:t>
            </w:r>
          </w:p>
        </w:tc>
        <w:tc>
          <w:tcPr>
            <w:tcW w:w="170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9C8B86B"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383</w:t>
            </w:r>
          </w:p>
        </w:tc>
        <w:tc>
          <w:tcPr>
            <w:tcW w:w="170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457BCA9"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133</w:t>
            </w:r>
          </w:p>
        </w:tc>
        <w:tc>
          <w:tcPr>
            <w:tcW w:w="166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4ED666E"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323</w:t>
            </w:r>
          </w:p>
        </w:tc>
        <w:tc>
          <w:tcPr>
            <w:tcW w:w="201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27F44EE" w14:textId="77777777" w:rsidR="008D77B8" w:rsidRPr="008D77B8" w:rsidRDefault="008D77B8" w:rsidP="008D77B8">
            <w:pPr>
              <w:spacing w:after="0" w:line="240" w:lineRule="auto"/>
              <w:jc w:val="center"/>
              <w:rPr>
                <w:rFonts w:ascii="Calibri" w:eastAsia="Times New Roman" w:hAnsi="Calibri" w:cs="Calibri"/>
                <w:b/>
                <w:bCs/>
                <w:lang w:eastAsia="pl-PL"/>
              </w:rPr>
            </w:pPr>
            <w:r w:rsidRPr="008D77B8">
              <w:rPr>
                <w:rFonts w:ascii="Calibri" w:eastAsia="Times New Roman" w:hAnsi="Calibri" w:cs="Calibri"/>
                <w:b/>
                <w:bCs/>
                <w:lang w:eastAsia="pl-PL"/>
              </w:rPr>
              <w:t>207</w:t>
            </w:r>
          </w:p>
        </w:tc>
      </w:tr>
    </w:tbl>
    <w:p w14:paraId="6A96D4D7" w14:textId="2E3DFF14" w:rsidR="00B639B7" w:rsidRPr="008D77B8" w:rsidRDefault="00B639B7" w:rsidP="008D77B8">
      <w:pPr>
        <w:spacing w:after="0" w:line="240" w:lineRule="auto"/>
        <w:jc w:val="center"/>
        <w:rPr>
          <w:rFonts w:cstheme="minorHAnsi"/>
        </w:rPr>
      </w:pPr>
      <w:r w:rsidRPr="008D77B8">
        <w:rPr>
          <w:rFonts w:cstheme="minorHAnsi"/>
        </w:rPr>
        <w:t>Źródło: opracowanie własne</w:t>
      </w:r>
    </w:p>
    <w:p w14:paraId="63290986" w14:textId="77777777" w:rsidR="00B639B7" w:rsidRPr="005057B4" w:rsidRDefault="00B639B7" w:rsidP="00D67E77">
      <w:pPr>
        <w:spacing w:after="0" w:line="240" w:lineRule="auto"/>
        <w:jc w:val="both"/>
        <w:rPr>
          <w:rFonts w:cstheme="minorHAnsi"/>
          <w:highlight w:val="yellow"/>
        </w:rPr>
      </w:pPr>
    </w:p>
    <w:p w14:paraId="60DAA829" w14:textId="32FD5DAB" w:rsidR="008D77B8" w:rsidRPr="004771BC" w:rsidRDefault="00D15E1F" w:rsidP="008D77B8">
      <w:pPr>
        <w:spacing w:after="0" w:line="240" w:lineRule="auto"/>
        <w:jc w:val="both"/>
        <w:rPr>
          <w:rFonts w:cstheme="minorHAnsi"/>
        </w:rPr>
      </w:pPr>
      <w:r w:rsidRPr="004771BC">
        <w:rPr>
          <w:rFonts w:cstheme="minorHAnsi"/>
        </w:rPr>
        <w:t>W ostatnich latach zauważyć można stopniowy spadek liczby mieszkańców</w:t>
      </w:r>
      <w:r w:rsidR="00271A07" w:rsidRPr="004771BC">
        <w:rPr>
          <w:rFonts w:cstheme="minorHAnsi"/>
        </w:rPr>
        <w:t xml:space="preserve"> na terenie gminy </w:t>
      </w:r>
      <w:r w:rsidR="008D77B8" w:rsidRPr="004771BC">
        <w:rPr>
          <w:rFonts w:cstheme="minorHAnsi"/>
        </w:rPr>
        <w:t xml:space="preserve"> Łopuszno</w:t>
      </w:r>
    </w:p>
    <w:p w14:paraId="2AEF03A4" w14:textId="4D955BD7" w:rsidR="00D15E1F" w:rsidRPr="004771BC" w:rsidRDefault="008D77B8" w:rsidP="008D77B8">
      <w:pPr>
        <w:spacing w:after="0" w:line="240" w:lineRule="auto"/>
        <w:jc w:val="both"/>
        <w:rPr>
          <w:rFonts w:cstheme="minorHAnsi"/>
        </w:rPr>
      </w:pPr>
      <w:r w:rsidRPr="004771BC">
        <w:rPr>
          <w:rFonts w:cstheme="minorHAnsi"/>
        </w:rPr>
        <w:t>Małogoszcz</w:t>
      </w:r>
      <w:r w:rsidR="006144F6">
        <w:rPr>
          <w:rFonts w:cstheme="minorHAnsi"/>
        </w:rPr>
        <w:t xml:space="preserve"> i</w:t>
      </w:r>
      <w:r w:rsidRPr="004771BC">
        <w:rPr>
          <w:rFonts w:cstheme="minorHAnsi"/>
        </w:rPr>
        <w:t xml:space="preserve"> Sobków</w:t>
      </w:r>
      <w:r w:rsidR="006144F6">
        <w:rPr>
          <w:rFonts w:cstheme="minorHAnsi"/>
        </w:rPr>
        <w:t>, z czego n</w:t>
      </w:r>
      <w:r w:rsidRPr="004771BC">
        <w:rPr>
          <w:rFonts w:cstheme="minorHAnsi"/>
        </w:rPr>
        <w:t>ajwiększy odpływ mieszkańców zanotowała gmina</w:t>
      </w:r>
      <w:r w:rsidR="00271A07" w:rsidRPr="004771BC">
        <w:rPr>
          <w:rFonts w:cstheme="minorHAnsi"/>
        </w:rPr>
        <w:t xml:space="preserve"> </w:t>
      </w:r>
      <w:r w:rsidRPr="004771BC">
        <w:rPr>
          <w:rFonts w:cstheme="minorHAnsi"/>
        </w:rPr>
        <w:t xml:space="preserve">Małogoszcz -175 mieszkańców (tj.1,5%). </w:t>
      </w:r>
      <w:r w:rsidR="00271A07" w:rsidRPr="004771BC">
        <w:rPr>
          <w:rFonts w:cstheme="minorHAnsi"/>
        </w:rPr>
        <w:t xml:space="preserve">Prognozy do roku 2030 </w:t>
      </w:r>
      <w:r w:rsidR="006A2E81" w:rsidRPr="004771BC">
        <w:rPr>
          <w:rFonts w:cstheme="minorHAnsi"/>
        </w:rPr>
        <w:t xml:space="preserve">dla gmin Łopuszno, Małogoszcz </w:t>
      </w:r>
      <w:r w:rsidR="00271A07" w:rsidRPr="004771BC">
        <w:rPr>
          <w:rFonts w:cstheme="minorHAnsi"/>
        </w:rPr>
        <w:t xml:space="preserve">potwierdzają, że ta tendencja będzie się utrzymywać. </w:t>
      </w:r>
      <w:r w:rsidR="006A2E81" w:rsidRPr="004771BC">
        <w:rPr>
          <w:rFonts w:cstheme="minorHAnsi"/>
        </w:rPr>
        <w:t>Na spadek liczby mieszkańców w tych gminach będzie miał wpływ ujemy przyrost naturalny oraz ujemna migracja wewnętrzna. Nieco inaczej wygląda sytuacja gminy Sobków. Pomimo spadku liczby mieszkańców w ostatnich latach prognozy dla tej gminy są znacznie optymistyczniejsze. Według nich do 2030 r. wzrośnie liczba ludności o 141 osób tj. wzrost 1,64% (według prognoz w 2030 roku teren gminy będzie zamieszkiwać 8 615 osób w tym 4337  kobiet i 4278 mężczyzn).</w:t>
      </w:r>
      <w:r w:rsidR="004771BC" w:rsidRPr="004771BC">
        <w:rPr>
          <w:rFonts w:cstheme="minorHAnsi"/>
        </w:rPr>
        <w:t xml:space="preserve"> </w:t>
      </w:r>
      <w:r w:rsidR="006A2E81" w:rsidRPr="004771BC">
        <w:rPr>
          <w:rFonts w:cstheme="minorHAnsi"/>
        </w:rPr>
        <w:t>W dość dobrej sytuacji demograficznej</w:t>
      </w:r>
      <w:r w:rsidRPr="004771BC">
        <w:rPr>
          <w:rFonts w:cstheme="minorHAnsi"/>
        </w:rPr>
        <w:t xml:space="preserve"> znajdują się </w:t>
      </w:r>
      <w:r w:rsidR="00B67DED">
        <w:rPr>
          <w:rFonts w:cstheme="minorHAnsi"/>
        </w:rPr>
        <w:t xml:space="preserve">także </w:t>
      </w:r>
      <w:r w:rsidRPr="004771BC">
        <w:rPr>
          <w:rFonts w:cstheme="minorHAnsi"/>
        </w:rPr>
        <w:t xml:space="preserve">gminy </w:t>
      </w:r>
      <w:r w:rsidR="006A2E81" w:rsidRPr="004771BC">
        <w:rPr>
          <w:rFonts w:cstheme="minorHAnsi"/>
        </w:rPr>
        <w:t>Chęciny i Piekoszów,</w:t>
      </w:r>
      <w:r w:rsidR="00B67DED">
        <w:rPr>
          <w:rFonts w:cstheme="minorHAnsi"/>
        </w:rPr>
        <w:t xml:space="preserve"> </w:t>
      </w:r>
      <w:r w:rsidR="00271A07" w:rsidRPr="004771BC">
        <w:rPr>
          <w:rFonts w:cstheme="minorHAnsi"/>
        </w:rPr>
        <w:t>gdzie na przestrzeni ostatnich lat zauważyć można wzrost liczby mieszkańców. Prognozy dla</w:t>
      </w:r>
      <w:r w:rsidR="004771BC" w:rsidRPr="004771BC">
        <w:rPr>
          <w:rFonts w:cstheme="minorHAnsi"/>
        </w:rPr>
        <w:t xml:space="preserve"> </w:t>
      </w:r>
      <w:r w:rsidR="00271A07" w:rsidRPr="004771BC">
        <w:rPr>
          <w:rFonts w:cstheme="minorHAnsi"/>
        </w:rPr>
        <w:t>gmin</w:t>
      </w:r>
      <w:r w:rsidR="0076785E">
        <w:rPr>
          <w:rFonts w:cstheme="minorHAnsi"/>
        </w:rPr>
        <w:t>y Piekoszów</w:t>
      </w:r>
      <w:r w:rsidR="00271A07" w:rsidRPr="004771BC">
        <w:rPr>
          <w:rFonts w:cstheme="minorHAnsi"/>
        </w:rPr>
        <w:t xml:space="preserve"> na </w:t>
      </w:r>
      <w:r w:rsidR="00375FA4" w:rsidRPr="004771BC">
        <w:rPr>
          <w:rFonts w:cstheme="minorHAnsi"/>
        </w:rPr>
        <w:t xml:space="preserve">kolejne </w:t>
      </w:r>
      <w:r w:rsidR="00271A07" w:rsidRPr="004771BC">
        <w:rPr>
          <w:rFonts w:cstheme="minorHAnsi"/>
        </w:rPr>
        <w:t xml:space="preserve">lata </w:t>
      </w:r>
      <w:r w:rsidR="00375FA4" w:rsidRPr="004771BC">
        <w:rPr>
          <w:rFonts w:cstheme="minorHAnsi"/>
        </w:rPr>
        <w:t xml:space="preserve">są </w:t>
      </w:r>
      <w:r w:rsidR="00271A07" w:rsidRPr="004771BC">
        <w:rPr>
          <w:rFonts w:cstheme="minorHAnsi"/>
        </w:rPr>
        <w:t xml:space="preserve">również optymistyczne. </w:t>
      </w:r>
      <w:r w:rsidR="0076785E">
        <w:rPr>
          <w:rFonts w:cstheme="minorHAnsi"/>
        </w:rPr>
        <w:t xml:space="preserve">Według nich do roku 2030 liczba mieszkańców gminy wzrośnie aż o 1007 mieszkańców. Niestety pozytywne trendy demograficzne jakie zachodziły do tej pory na terenie </w:t>
      </w:r>
      <w:r w:rsidR="00B67DED">
        <w:rPr>
          <w:rFonts w:cstheme="minorHAnsi"/>
        </w:rPr>
        <w:t>G</w:t>
      </w:r>
      <w:r w:rsidR="0076785E">
        <w:rPr>
          <w:rFonts w:cstheme="minorHAnsi"/>
        </w:rPr>
        <w:t>miny Chęciny zatrzymają się. Według prognozy od 2020r. co rocznie będziemy obserwować stopniowy spadek liczby mieszkańców. W 2030 roku gminę będzie zamieszkiwać 14</w:t>
      </w:r>
      <w:r w:rsidR="00B67DED">
        <w:rPr>
          <w:rFonts w:cstheme="minorHAnsi"/>
        </w:rPr>
        <w:t xml:space="preserve"> </w:t>
      </w:r>
      <w:r w:rsidR="0076785E">
        <w:rPr>
          <w:rFonts w:cstheme="minorHAnsi"/>
        </w:rPr>
        <w:t>582 osób</w:t>
      </w:r>
      <w:r w:rsidR="00B67DED">
        <w:rPr>
          <w:rFonts w:cstheme="minorHAnsi"/>
        </w:rPr>
        <w:t>, tj.</w:t>
      </w:r>
      <w:r w:rsidR="0076785E">
        <w:rPr>
          <w:rFonts w:cstheme="minorHAnsi"/>
        </w:rPr>
        <w:t xml:space="preserve"> o 449 mniej niż w roku 2020. </w:t>
      </w:r>
    </w:p>
    <w:p w14:paraId="6B6B0A53" w14:textId="0477F164" w:rsidR="00D15E1F" w:rsidRPr="0076785E" w:rsidRDefault="00D15E1F" w:rsidP="00D67E77">
      <w:pPr>
        <w:spacing w:after="0" w:line="240" w:lineRule="auto"/>
        <w:jc w:val="both"/>
        <w:rPr>
          <w:rFonts w:cstheme="minorHAnsi"/>
        </w:rPr>
      </w:pPr>
    </w:p>
    <w:p w14:paraId="087437B6" w14:textId="019A1504" w:rsidR="00D15E1F" w:rsidRPr="0076785E" w:rsidRDefault="00F840BA" w:rsidP="00D67E77">
      <w:pPr>
        <w:pStyle w:val="Legenda"/>
        <w:spacing w:after="0"/>
        <w:jc w:val="center"/>
        <w:rPr>
          <w:rFonts w:cstheme="minorHAnsi"/>
          <w:i w:val="0"/>
          <w:iCs w:val="0"/>
          <w:color w:val="auto"/>
          <w:sz w:val="22"/>
          <w:szCs w:val="22"/>
        </w:rPr>
      </w:pPr>
      <w:bookmarkStart w:id="59" w:name="_Toc117501824"/>
      <w:r w:rsidRPr="0076785E">
        <w:rPr>
          <w:rFonts w:cstheme="minorHAnsi"/>
          <w:i w:val="0"/>
          <w:iCs w:val="0"/>
          <w:color w:val="auto"/>
          <w:sz w:val="22"/>
          <w:szCs w:val="22"/>
        </w:rPr>
        <w:t xml:space="preserve">Tabela </w:t>
      </w:r>
      <w:r w:rsidRPr="0076785E">
        <w:rPr>
          <w:rFonts w:cstheme="minorHAnsi"/>
          <w:i w:val="0"/>
          <w:iCs w:val="0"/>
          <w:color w:val="auto"/>
          <w:sz w:val="22"/>
          <w:szCs w:val="22"/>
        </w:rPr>
        <w:fldChar w:fldCharType="begin"/>
      </w:r>
      <w:r w:rsidRPr="0076785E">
        <w:rPr>
          <w:rFonts w:cstheme="minorHAnsi"/>
          <w:i w:val="0"/>
          <w:iCs w:val="0"/>
          <w:color w:val="auto"/>
          <w:sz w:val="22"/>
          <w:szCs w:val="22"/>
        </w:rPr>
        <w:instrText xml:space="preserve"> SEQ Tabela \* ARABIC </w:instrText>
      </w:r>
      <w:r w:rsidRPr="0076785E">
        <w:rPr>
          <w:rFonts w:cstheme="minorHAnsi"/>
          <w:i w:val="0"/>
          <w:iCs w:val="0"/>
          <w:color w:val="auto"/>
          <w:sz w:val="22"/>
          <w:szCs w:val="22"/>
        </w:rPr>
        <w:fldChar w:fldCharType="separate"/>
      </w:r>
      <w:r w:rsidR="00704B71">
        <w:rPr>
          <w:rFonts w:cstheme="minorHAnsi"/>
          <w:i w:val="0"/>
          <w:iCs w:val="0"/>
          <w:noProof/>
          <w:color w:val="auto"/>
          <w:sz w:val="22"/>
          <w:szCs w:val="22"/>
        </w:rPr>
        <w:t>27</w:t>
      </w:r>
      <w:r w:rsidRPr="0076785E">
        <w:rPr>
          <w:rFonts w:cstheme="minorHAnsi"/>
          <w:i w:val="0"/>
          <w:iCs w:val="0"/>
          <w:color w:val="auto"/>
          <w:sz w:val="22"/>
          <w:szCs w:val="22"/>
        </w:rPr>
        <w:fldChar w:fldCharType="end"/>
      </w:r>
      <w:r w:rsidRPr="0076785E">
        <w:rPr>
          <w:rFonts w:cstheme="minorHAnsi"/>
          <w:color w:val="auto"/>
          <w:sz w:val="22"/>
          <w:szCs w:val="22"/>
        </w:rPr>
        <w:t xml:space="preserve"> </w:t>
      </w:r>
      <w:r w:rsidRPr="0076785E">
        <w:rPr>
          <w:rFonts w:cstheme="minorHAnsi"/>
          <w:i w:val="0"/>
          <w:iCs w:val="0"/>
          <w:color w:val="auto"/>
          <w:sz w:val="22"/>
          <w:szCs w:val="22"/>
        </w:rPr>
        <w:t>Liczba mieszkańców na obszarze objętym strategią rok 2020 i prognoza 2030</w:t>
      </w:r>
      <w:bookmarkEnd w:id="59"/>
    </w:p>
    <w:tbl>
      <w:tblPr>
        <w:tblW w:w="7380" w:type="dxa"/>
        <w:jc w:val="center"/>
        <w:tblCellMar>
          <w:left w:w="70" w:type="dxa"/>
          <w:right w:w="70" w:type="dxa"/>
        </w:tblCellMar>
        <w:tblLook w:val="04A0" w:firstRow="1" w:lastRow="0" w:firstColumn="1" w:lastColumn="0" w:noHBand="0" w:noVBand="1"/>
      </w:tblPr>
      <w:tblGrid>
        <w:gridCol w:w="3760"/>
        <w:gridCol w:w="1040"/>
        <w:gridCol w:w="1040"/>
        <w:gridCol w:w="1540"/>
      </w:tblGrid>
      <w:tr w:rsidR="0076785E" w:rsidRPr="0076785E" w14:paraId="08C35104" w14:textId="77777777" w:rsidTr="0076785E">
        <w:trPr>
          <w:trHeight w:val="70"/>
          <w:jc w:val="center"/>
        </w:trPr>
        <w:tc>
          <w:tcPr>
            <w:tcW w:w="37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3ED4A3" w14:textId="767F7443" w:rsidR="0076785E" w:rsidRPr="0076785E" w:rsidRDefault="0076785E" w:rsidP="0076785E">
            <w:pPr>
              <w:spacing w:after="0" w:line="240" w:lineRule="auto"/>
              <w:jc w:val="center"/>
              <w:rPr>
                <w:rFonts w:ascii="Calibri" w:eastAsia="Times New Roman" w:hAnsi="Calibri" w:cs="Calibri"/>
                <w:b/>
                <w:bCs/>
                <w:lang w:eastAsia="pl-PL"/>
              </w:rPr>
            </w:pPr>
            <w:r w:rsidRPr="0076785E">
              <w:rPr>
                <w:rFonts w:ascii="Calibri" w:eastAsia="Times New Roman" w:hAnsi="Calibri" w:cs="Calibri"/>
                <w:b/>
                <w:bCs/>
                <w:lang w:eastAsia="pl-PL"/>
              </w:rPr>
              <w:t>Gmina </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14:paraId="38703E8B"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2020</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14:paraId="451C1F5B"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2030</w:t>
            </w:r>
          </w:p>
        </w:tc>
        <w:tc>
          <w:tcPr>
            <w:tcW w:w="1540" w:type="dxa"/>
            <w:tcBorders>
              <w:top w:val="single" w:sz="4" w:space="0" w:color="auto"/>
              <w:left w:val="nil"/>
              <w:bottom w:val="single" w:sz="4" w:space="0" w:color="auto"/>
              <w:right w:val="single" w:sz="4" w:space="0" w:color="auto"/>
            </w:tcBorders>
            <w:shd w:val="clear" w:color="auto" w:fill="auto"/>
            <w:noWrap/>
            <w:vAlign w:val="center"/>
            <w:hideMark/>
          </w:tcPr>
          <w:p w14:paraId="62EBBD20"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Spadek wzrost</w:t>
            </w:r>
          </w:p>
        </w:tc>
      </w:tr>
      <w:tr w:rsidR="0076785E" w:rsidRPr="0076785E" w14:paraId="11479FBC" w14:textId="77777777" w:rsidTr="0076785E">
        <w:trPr>
          <w:trHeight w:val="300"/>
          <w:jc w:val="center"/>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4807B881"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Chęciny</w:t>
            </w:r>
          </w:p>
        </w:tc>
        <w:tc>
          <w:tcPr>
            <w:tcW w:w="1040" w:type="dxa"/>
            <w:tcBorders>
              <w:top w:val="nil"/>
              <w:left w:val="nil"/>
              <w:bottom w:val="single" w:sz="4" w:space="0" w:color="auto"/>
              <w:right w:val="single" w:sz="4" w:space="0" w:color="auto"/>
            </w:tcBorders>
            <w:shd w:val="clear" w:color="auto" w:fill="auto"/>
            <w:noWrap/>
            <w:vAlign w:val="center"/>
            <w:hideMark/>
          </w:tcPr>
          <w:p w14:paraId="6B3E1396"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15031</w:t>
            </w:r>
          </w:p>
        </w:tc>
        <w:tc>
          <w:tcPr>
            <w:tcW w:w="1040" w:type="dxa"/>
            <w:tcBorders>
              <w:top w:val="nil"/>
              <w:left w:val="nil"/>
              <w:bottom w:val="single" w:sz="4" w:space="0" w:color="auto"/>
              <w:right w:val="single" w:sz="4" w:space="0" w:color="auto"/>
            </w:tcBorders>
            <w:shd w:val="clear" w:color="auto" w:fill="auto"/>
            <w:noWrap/>
            <w:vAlign w:val="center"/>
            <w:hideMark/>
          </w:tcPr>
          <w:p w14:paraId="478262D1"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14582</w:t>
            </w:r>
          </w:p>
        </w:tc>
        <w:tc>
          <w:tcPr>
            <w:tcW w:w="1540" w:type="dxa"/>
            <w:tcBorders>
              <w:top w:val="nil"/>
              <w:left w:val="nil"/>
              <w:bottom w:val="single" w:sz="4" w:space="0" w:color="auto"/>
              <w:right w:val="single" w:sz="4" w:space="0" w:color="auto"/>
            </w:tcBorders>
            <w:shd w:val="clear" w:color="auto" w:fill="auto"/>
            <w:noWrap/>
            <w:vAlign w:val="center"/>
            <w:hideMark/>
          </w:tcPr>
          <w:p w14:paraId="7015D98B"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-449</w:t>
            </w:r>
          </w:p>
        </w:tc>
      </w:tr>
      <w:tr w:rsidR="0076785E" w:rsidRPr="0076785E" w14:paraId="381E6FE7" w14:textId="77777777" w:rsidTr="0076785E">
        <w:trPr>
          <w:trHeight w:val="300"/>
          <w:jc w:val="center"/>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03C7BB0E"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lastRenderedPageBreak/>
              <w:t>Łopuszno</w:t>
            </w:r>
          </w:p>
        </w:tc>
        <w:tc>
          <w:tcPr>
            <w:tcW w:w="1040" w:type="dxa"/>
            <w:tcBorders>
              <w:top w:val="nil"/>
              <w:left w:val="nil"/>
              <w:bottom w:val="single" w:sz="4" w:space="0" w:color="auto"/>
              <w:right w:val="single" w:sz="4" w:space="0" w:color="auto"/>
            </w:tcBorders>
            <w:shd w:val="clear" w:color="auto" w:fill="auto"/>
            <w:noWrap/>
            <w:vAlign w:val="center"/>
            <w:hideMark/>
          </w:tcPr>
          <w:p w14:paraId="205FADB4"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8924</w:t>
            </w:r>
          </w:p>
        </w:tc>
        <w:tc>
          <w:tcPr>
            <w:tcW w:w="1040" w:type="dxa"/>
            <w:tcBorders>
              <w:top w:val="nil"/>
              <w:left w:val="nil"/>
              <w:bottom w:val="single" w:sz="4" w:space="0" w:color="auto"/>
              <w:right w:val="single" w:sz="4" w:space="0" w:color="auto"/>
            </w:tcBorders>
            <w:shd w:val="clear" w:color="auto" w:fill="auto"/>
            <w:noWrap/>
            <w:vAlign w:val="center"/>
            <w:hideMark/>
          </w:tcPr>
          <w:p w14:paraId="11978CEA"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8847</w:t>
            </w:r>
          </w:p>
        </w:tc>
        <w:tc>
          <w:tcPr>
            <w:tcW w:w="1540" w:type="dxa"/>
            <w:tcBorders>
              <w:top w:val="nil"/>
              <w:left w:val="nil"/>
              <w:bottom w:val="single" w:sz="4" w:space="0" w:color="auto"/>
              <w:right w:val="single" w:sz="4" w:space="0" w:color="auto"/>
            </w:tcBorders>
            <w:shd w:val="clear" w:color="auto" w:fill="auto"/>
            <w:noWrap/>
            <w:vAlign w:val="center"/>
            <w:hideMark/>
          </w:tcPr>
          <w:p w14:paraId="7E059B29"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-77</w:t>
            </w:r>
          </w:p>
        </w:tc>
      </w:tr>
      <w:tr w:rsidR="0076785E" w:rsidRPr="0076785E" w14:paraId="2482790E" w14:textId="77777777" w:rsidTr="0076785E">
        <w:trPr>
          <w:trHeight w:val="300"/>
          <w:jc w:val="center"/>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02B7BC13"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Małogoszcz</w:t>
            </w:r>
          </w:p>
        </w:tc>
        <w:tc>
          <w:tcPr>
            <w:tcW w:w="1040" w:type="dxa"/>
            <w:tcBorders>
              <w:top w:val="nil"/>
              <w:left w:val="nil"/>
              <w:bottom w:val="single" w:sz="4" w:space="0" w:color="auto"/>
              <w:right w:val="single" w:sz="4" w:space="0" w:color="auto"/>
            </w:tcBorders>
            <w:shd w:val="clear" w:color="auto" w:fill="auto"/>
            <w:noWrap/>
            <w:vAlign w:val="center"/>
            <w:hideMark/>
          </w:tcPr>
          <w:p w14:paraId="5DB6DF7F"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11495</w:t>
            </w:r>
          </w:p>
        </w:tc>
        <w:tc>
          <w:tcPr>
            <w:tcW w:w="1040" w:type="dxa"/>
            <w:tcBorders>
              <w:top w:val="nil"/>
              <w:left w:val="nil"/>
              <w:bottom w:val="single" w:sz="4" w:space="0" w:color="auto"/>
              <w:right w:val="single" w:sz="4" w:space="0" w:color="auto"/>
            </w:tcBorders>
            <w:shd w:val="clear" w:color="auto" w:fill="auto"/>
            <w:noWrap/>
            <w:vAlign w:val="center"/>
            <w:hideMark/>
          </w:tcPr>
          <w:p w14:paraId="4BA8E6A0"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11189</w:t>
            </w:r>
          </w:p>
        </w:tc>
        <w:tc>
          <w:tcPr>
            <w:tcW w:w="1540" w:type="dxa"/>
            <w:tcBorders>
              <w:top w:val="nil"/>
              <w:left w:val="nil"/>
              <w:bottom w:val="single" w:sz="4" w:space="0" w:color="auto"/>
              <w:right w:val="single" w:sz="4" w:space="0" w:color="auto"/>
            </w:tcBorders>
            <w:shd w:val="clear" w:color="auto" w:fill="auto"/>
            <w:noWrap/>
            <w:vAlign w:val="center"/>
            <w:hideMark/>
          </w:tcPr>
          <w:p w14:paraId="29A470A7"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-306</w:t>
            </w:r>
          </w:p>
        </w:tc>
      </w:tr>
      <w:tr w:rsidR="0076785E" w:rsidRPr="0076785E" w14:paraId="41B24783" w14:textId="77777777" w:rsidTr="0076785E">
        <w:trPr>
          <w:trHeight w:val="300"/>
          <w:jc w:val="center"/>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3C6AE561"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Piekoszów</w:t>
            </w:r>
          </w:p>
        </w:tc>
        <w:tc>
          <w:tcPr>
            <w:tcW w:w="1040" w:type="dxa"/>
            <w:tcBorders>
              <w:top w:val="nil"/>
              <w:left w:val="nil"/>
              <w:bottom w:val="single" w:sz="4" w:space="0" w:color="auto"/>
              <w:right w:val="single" w:sz="4" w:space="0" w:color="auto"/>
            </w:tcBorders>
            <w:shd w:val="clear" w:color="auto" w:fill="auto"/>
            <w:noWrap/>
            <w:vAlign w:val="center"/>
            <w:hideMark/>
          </w:tcPr>
          <w:p w14:paraId="6BEE852A"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16433</w:t>
            </w:r>
          </w:p>
        </w:tc>
        <w:tc>
          <w:tcPr>
            <w:tcW w:w="1040" w:type="dxa"/>
            <w:tcBorders>
              <w:top w:val="nil"/>
              <w:left w:val="nil"/>
              <w:bottom w:val="single" w:sz="4" w:space="0" w:color="auto"/>
              <w:right w:val="single" w:sz="4" w:space="0" w:color="auto"/>
            </w:tcBorders>
            <w:shd w:val="clear" w:color="auto" w:fill="auto"/>
            <w:noWrap/>
            <w:vAlign w:val="center"/>
            <w:hideMark/>
          </w:tcPr>
          <w:p w14:paraId="38778EAD"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17440</w:t>
            </w:r>
          </w:p>
        </w:tc>
        <w:tc>
          <w:tcPr>
            <w:tcW w:w="1540" w:type="dxa"/>
            <w:tcBorders>
              <w:top w:val="nil"/>
              <w:left w:val="nil"/>
              <w:bottom w:val="single" w:sz="4" w:space="0" w:color="auto"/>
              <w:right w:val="single" w:sz="4" w:space="0" w:color="auto"/>
            </w:tcBorders>
            <w:shd w:val="clear" w:color="auto" w:fill="auto"/>
            <w:noWrap/>
            <w:vAlign w:val="center"/>
            <w:hideMark/>
          </w:tcPr>
          <w:p w14:paraId="5DA94469"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1007</w:t>
            </w:r>
          </w:p>
        </w:tc>
      </w:tr>
      <w:tr w:rsidR="0076785E" w:rsidRPr="0076785E" w14:paraId="0DDBC343" w14:textId="77777777" w:rsidTr="0076785E">
        <w:trPr>
          <w:trHeight w:val="300"/>
          <w:jc w:val="center"/>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6F6E3E7C"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Sobków</w:t>
            </w:r>
          </w:p>
        </w:tc>
        <w:tc>
          <w:tcPr>
            <w:tcW w:w="1040" w:type="dxa"/>
            <w:tcBorders>
              <w:top w:val="nil"/>
              <w:left w:val="nil"/>
              <w:bottom w:val="single" w:sz="4" w:space="0" w:color="auto"/>
              <w:right w:val="single" w:sz="4" w:space="0" w:color="auto"/>
            </w:tcBorders>
            <w:shd w:val="clear" w:color="auto" w:fill="auto"/>
            <w:noWrap/>
            <w:vAlign w:val="center"/>
            <w:hideMark/>
          </w:tcPr>
          <w:p w14:paraId="73600957"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8474</w:t>
            </w:r>
          </w:p>
        </w:tc>
        <w:tc>
          <w:tcPr>
            <w:tcW w:w="1040" w:type="dxa"/>
            <w:tcBorders>
              <w:top w:val="nil"/>
              <w:left w:val="nil"/>
              <w:bottom w:val="single" w:sz="4" w:space="0" w:color="auto"/>
              <w:right w:val="single" w:sz="4" w:space="0" w:color="auto"/>
            </w:tcBorders>
            <w:shd w:val="clear" w:color="auto" w:fill="auto"/>
            <w:noWrap/>
            <w:vAlign w:val="center"/>
            <w:hideMark/>
          </w:tcPr>
          <w:p w14:paraId="465336D5"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8615</w:t>
            </w:r>
          </w:p>
        </w:tc>
        <w:tc>
          <w:tcPr>
            <w:tcW w:w="1540" w:type="dxa"/>
            <w:tcBorders>
              <w:top w:val="nil"/>
              <w:left w:val="nil"/>
              <w:bottom w:val="single" w:sz="4" w:space="0" w:color="auto"/>
              <w:right w:val="single" w:sz="4" w:space="0" w:color="auto"/>
            </w:tcBorders>
            <w:shd w:val="clear" w:color="auto" w:fill="auto"/>
            <w:noWrap/>
            <w:vAlign w:val="center"/>
            <w:hideMark/>
          </w:tcPr>
          <w:p w14:paraId="016B5656"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141</w:t>
            </w:r>
          </w:p>
        </w:tc>
      </w:tr>
      <w:tr w:rsidR="0076785E" w:rsidRPr="0076785E" w14:paraId="0D38C012" w14:textId="77777777" w:rsidTr="0076785E">
        <w:trPr>
          <w:trHeight w:val="300"/>
          <w:jc w:val="center"/>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42DEA6A6" w14:textId="77777777" w:rsidR="0076785E" w:rsidRPr="0076785E" w:rsidRDefault="0076785E" w:rsidP="0076785E">
            <w:pPr>
              <w:spacing w:after="0" w:line="240" w:lineRule="auto"/>
              <w:jc w:val="center"/>
              <w:rPr>
                <w:rFonts w:ascii="Calibri" w:eastAsia="Times New Roman" w:hAnsi="Calibri" w:cs="Calibri"/>
                <w:b/>
                <w:bCs/>
                <w:lang w:eastAsia="pl-PL"/>
              </w:rPr>
            </w:pPr>
            <w:r w:rsidRPr="0076785E">
              <w:rPr>
                <w:rFonts w:ascii="Calibri" w:eastAsia="Times New Roman" w:hAnsi="Calibri" w:cs="Calibri"/>
                <w:b/>
                <w:bCs/>
                <w:lang w:eastAsia="pl-PL"/>
              </w:rPr>
              <w:t>RAZEM</w:t>
            </w:r>
          </w:p>
        </w:tc>
        <w:tc>
          <w:tcPr>
            <w:tcW w:w="1040" w:type="dxa"/>
            <w:tcBorders>
              <w:top w:val="nil"/>
              <w:left w:val="nil"/>
              <w:bottom w:val="single" w:sz="4" w:space="0" w:color="auto"/>
              <w:right w:val="single" w:sz="4" w:space="0" w:color="auto"/>
            </w:tcBorders>
            <w:shd w:val="clear" w:color="auto" w:fill="auto"/>
            <w:noWrap/>
            <w:vAlign w:val="center"/>
            <w:hideMark/>
          </w:tcPr>
          <w:p w14:paraId="72AC1451"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60 357</w:t>
            </w:r>
          </w:p>
        </w:tc>
        <w:tc>
          <w:tcPr>
            <w:tcW w:w="1040" w:type="dxa"/>
            <w:tcBorders>
              <w:top w:val="nil"/>
              <w:left w:val="nil"/>
              <w:bottom w:val="single" w:sz="4" w:space="0" w:color="auto"/>
              <w:right w:val="single" w:sz="4" w:space="0" w:color="auto"/>
            </w:tcBorders>
            <w:shd w:val="clear" w:color="auto" w:fill="auto"/>
            <w:noWrap/>
            <w:vAlign w:val="center"/>
            <w:hideMark/>
          </w:tcPr>
          <w:p w14:paraId="4E94600F"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60 673</w:t>
            </w:r>
          </w:p>
        </w:tc>
        <w:tc>
          <w:tcPr>
            <w:tcW w:w="1540" w:type="dxa"/>
            <w:tcBorders>
              <w:top w:val="nil"/>
              <w:left w:val="nil"/>
              <w:bottom w:val="single" w:sz="4" w:space="0" w:color="auto"/>
              <w:right w:val="single" w:sz="4" w:space="0" w:color="auto"/>
            </w:tcBorders>
            <w:shd w:val="clear" w:color="auto" w:fill="auto"/>
            <w:noWrap/>
            <w:vAlign w:val="center"/>
            <w:hideMark/>
          </w:tcPr>
          <w:p w14:paraId="2D360A60" w14:textId="77777777" w:rsidR="0076785E" w:rsidRPr="0076785E" w:rsidRDefault="0076785E" w:rsidP="0076785E">
            <w:pPr>
              <w:spacing w:after="0" w:line="240" w:lineRule="auto"/>
              <w:jc w:val="center"/>
              <w:rPr>
                <w:rFonts w:ascii="Calibri" w:eastAsia="Times New Roman" w:hAnsi="Calibri" w:cs="Calibri"/>
                <w:lang w:eastAsia="pl-PL"/>
              </w:rPr>
            </w:pPr>
            <w:r w:rsidRPr="0076785E">
              <w:rPr>
                <w:rFonts w:ascii="Calibri" w:eastAsia="Times New Roman" w:hAnsi="Calibri" w:cs="Calibri"/>
                <w:lang w:eastAsia="pl-PL"/>
              </w:rPr>
              <w:t>316</w:t>
            </w:r>
          </w:p>
        </w:tc>
      </w:tr>
    </w:tbl>
    <w:p w14:paraId="36A3A10F" w14:textId="04B6F0B4" w:rsidR="00D15E1F" w:rsidRPr="0076785E" w:rsidRDefault="00F840BA" w:rsidP="0076785E">
      <w:pPr>
        <w:spacing w:after="0" w:line="240" w:lineRule="auto"/>
        <w:jc w:val="center"/>
        <w:rPr>
          <w:rFonts w:cstheme="minorHAnsi"/>
        </w:rPr>
      </w:pPr>
      <w:r w:rsidRPr="0076785E">
        <w:rPr>
          <w:rFonts w:cstheme="minorHAnsi"/>
        </w:rPr>
        <w:t>Źródło: opracowanie własne na podstawie danych GUS</w:t>
      </w:r>
    </w:p>
    <w:p w14:paraId="6C84BCE5" w14:textId="77777777" w:rsidR="00D15E1F" w:rsidRPr="0076785E" w:rsidRDefault="00D15E1F" w:rsidP="00D67E77">
      <w:pPr>
        <w:spacing w:after="0" w:line="240" w:lineRule="auto"/>
        <w:jc w:val="both"/>
        <w:rPr>
          <w:rFonts w:cstheme="minorHAnsi"/>
        </w:rPr>
      </w:pPr>
    </w:p>
    <w:p w14:paraId="52432929" w14:textId="11A9894F" w:rsidR="002476D0" w:rsidRPr="0076785E" w:rsidRDefault="00271A07" w:rsidP="00D67E77">
      <w:pPr>
        <w:spacing w:after="0" w:line="240" w:lineRule="auto"/>
        <w:jc w:val="both"/>
        <w:rPr>
          <w:rFonts w:cstheme="minorHAnsi"/>
        </w:rPr>
      </w:pPr>
      <w:r w:rsidRPr="0076785E">
        <w:rPr>
          <w:rFonts w:cstheme="minorHAnsi"/>
        </w:rPr>
        <w:t>We wszystkich gminach</w:t>
      </w:r>
      <w:r w:rsidR="002F6D7D" w:rsidRPr="0076785E">
        <w:rPr>
          <w:rFonts w:cstheme="minorHAnsi"/>
        </w:rPr>
        <w:t xml:space="preserve"> objętych </w:t>
      </w:r>
      <w:r w:rsidR="00B639B7" w:rsidRPr="0076785E">
        <w:rPr>
          <w:rFonts w:cstheme="minorHAnsi"/>
        </w:rPr>
        <w:t>S</w:t>
      </w:r>
      <w:r w:rsidR="002F6D7D" w:rsidRPr="0076785E">
        <w:rPr>
          <w:rFonts w:cstheme="minorHAnsi"/>
        </w:rPr>
        <w:t>trategią</w:t>
      </w:r>
      <w:r w:rsidRPr="0076785E">
        <w:rPr>
          <w:rFonts w:cstheme="minorHAnsi"/>
        </w:rPr>
        <w:t xml:space="preserve"> zauważalny jest wzrost </w:t>
      </w:r>
      <w:r w:rsidR="00B639B7" w:rsidRPr="0076785E">
        <w:rPr>
          <w:rFonts w:cstheme="minorHAnsi"/>
        </w:rPr>
        <w:t>ludności w wieku poprodukcyjnym</w:t>
      </w:r>
      <w:r w:rsidRPr="0076785E">
        <w:rPr>
          <w:rFonts w:cstheme="minorHAnsi"/>
        </w:rPr>
        <w:t xml:space="preserve">. </w:t>
      </w:r>
      <w:r w:rsidR="003E0CE5" w:rsidRPr="0076785E">
        <w:rPr>
          <w:rFonts w:cstheme="minorHAnsi"/>
        </w:rPr>
        <w:t xml:space="preserve">Przedstawiona powyżej charakterystyka demograficzna pozwala na wysunięcie wniosku, że silnymi stronami potencjału demograficznego obszaru realizacji </w:t>
      </w:r>
      <w:r w:rsidR="00B639B7" w:rsidRPr="0076785E">
        <w:rPr>
          <w:rFonts w:cstheme="minorHAnsi"/>
        </w:rPr>
        <w:t>S</w:t>
      </w:r>
      <w:r w:rsidR="003E0CE5" w:rsidRPr="0076785E">
        <w:rPr>
          <w:rFonts w:cstheme="minorHAnsi"/>
        </w:rPr>
        <w:t xml:space="preserve">trategii </w:t>
      </w:r>
      <w:r w:rsidR="00580ACF" w:rsidRPr="0076785E">
        <w:rPr>
          <w:rFonts w:cstheme="minorHAnsi"/>
        </w:rPr>
        <w:t xml:space="preserve">jest </w:t>
      </w:r>
      <w:r w:rsidR="003E0CE5" w:rsidRPr="0076785E">
        <w:rPr>
          <w:rFonts w:cstheme="minorHAnsi"/>
        </w:rPr>
        <w:t>wysoki udział ludności w wieku produkcyjnym</w:t>
      </w:r>
      <w:r w:rsidR="002476D0" w:rsidRPr="0076785E">
        <w:rPr>
          <w:rFonts w:cstheme="minorHAnsi"/>
        </w:rPr>
        <w:t>.</w:t>
      </w:r>
      <w:r w:rsidR="00AF6EE7">
        <w:rPr>
          <w:rFonts w:cstheme="minorHAnsi"/>
        </w:rPr>
        <w:t xml:space="preserve"> </w:t>
      </w:r>
      <w:r w:rsidR="003E0CE5" w:rsidRPr="0076785E">
        <w:rPr>
          <w:rFonts w:cstheme="minorHAnsi"/>
        </w:rPr>
        <w:t>Niekorzystnym pod względem demograficznym zjawiskiem, mogącym silniej niż dotąd uwidocznić się w najbliższych latach jest starzenie się społeczeństwa</w:t>
      </w:r>
      <w:r w:rsidR="002476D0" w:rsidRPr="0076785E">
        <w:rPr>
          <w:rFonts w:cstheme="minorHAnsi"/>
        </w:rPr>
        <w:t xml:space="preserve"> oraz</w:t>
      </w:r>
    </w:p>
    <w:p w14:paraId="20ABAA4B" w14:textId="77777777" w:rsidR="00AF6EE7" w:rsidRDefault="003E0CE5" w:rsidP="00AF6EE7">
      <w:pPr>
        <w:pStyle w:val="Akapitzlist"/>
        <w:numPr>
          <w:ilvl w:val="0"/>
          <w:numId w:val="3"/>
        </w:numPr>
        <w:spacing w:after="0" w:line="240" w:lineRule="auto"/>
        <w:jc w:val="both"/>
        <w:rPr>
          <w:rFonts w:cstheme="minorHAnsi"/>
        </w:rPr>
      </w:pPr>
      <w:r w:rsidRPr="0076785E">
        <w:rPr>
          <w:rFonts w:cstheme="minorHAnsi"/>
        </w:rPr>
        <w:t>wysoki poziom zgonów i niski poziom urodzeń,</w:t>
      </w:r>
    </w:p>
    <w:p w14:paraId="620CAD9A" w14:textId="74B0D171" w:rsidR="00B639B7" w:rsidRPr="00AF6EE7" w:rsidRDefault="003E0CE5" w:rsidP="00AF6EE7">
      <w:pPr>
        <w:pStyle w:val="Akapitzlist"/>
        <w:numPr>
          <w:ilvl w:val="0"/>
          <w:numId w:val="3"/>
        </w:numPr>
        <w:spacing w:after="0" w:line="240" w:lineRule="auto"/>
        <w:jc w:val="both"/>
        <w:rPr>
          <w:rFonts w:cstheme="minorHAnsi"/>
        </w:rPr>
      </w:pPr>
      <w:r w:rsidRPr="00AF6EE7">
        <w:rPr>
          <w:rFonts w:cstheme="minorHAnsi"/>
        </w:rPr>
        <w:t>niekorzystne prognozy demograficzne na kolejne 10 lat</w:t>
      </w:r>
      <w:r w:rsidR="00271A07" w:rsidRPr="00AF6EE7">
        <w:rPr>
          <w:rFonts w:cstheme="minorHAnsi"/>
        </w:rPr>
        <w:t xml:space="preserve"> </w:t>
      </w:r>
      <w:r w:rsidR="00AF6EE7" w:rsidRPr="00AF6EE7">
        <w:rPr>
          <w:rFonts w:cstheme="minorHAnsi"/>
        </w:rPr>
        <w:t xml:space="preserve"> dla gmin: Chęciny, Łopuszno </w:t>
      </w:r>
      <w:r w:rsidR="00AF6EE7">
        <w:rPr>
          <w:rFonts w:cstheme="minorHAnsi"/>
        </w:rPr>
        <w:br/>
      </w:r>
      <w:r w:rsidR="00AF6EE7" w:rsidRPr="00AF6EE7">
        <w:rPr>
          <w:rFonts w:cstheme="minorHAnsi"/>
        </w:rPr>
        <w:t>i Małogoszcz.</w:t>
      </w:r>
    </w:p>
    <w:p w14:paraId="47F8F509" w14:textId="77777777" w:rsidR="00AF6EE7" w:rsidRPr="00AF6EE7" w:rsidRDefault="00AF6EE7" w:rsidP="00AF6EE7">
      <w:pPr>
        <w:pStyle w:val="Akapitzlist"/>
        <w:spacing w:after="0" w:line="240" w:lineRule="auto"/>
        <w:ind w:left="360"/>
        <w:jc w:val="both"/>
        <w:rPr>
          <w:rFonts w:cstheme="minorHAnsi"/>
        </w:rPr>
      </w:pPr>
    </w:p>
    <w:p w14:paraId="47FA0D15" w14:textId="296D3B57" w:rsidR="00D15E1F" w:rsidRPr="002C3563" w:rsidRDefault="003E0CE5" w:rsidP="00D67E77">
      <w:pPr>
        <w:spacing w:after="0" w:line="240" w:lineRule="auto"/>
        <w:jc w:val="both"/>
        <w:rPr>
          <w:rFonts w:cstheme="minorHAnsi"/>
        </w:rPr>
      </w:pPr>
      <w:r w:rsidRPr="0076785E">
        <w:rPr>
          <w:rFonts w:cstheme="minorHAnsi"/>
        </w:rPr>
        <w:t>Przemiany demograficzne, w tym zmiany struktur</w:t>
      </w:r>
      <w:r w:rsidR="00AF6EE7">
        <w:rPr>
          <w:rFonts w:cstheme="minorHAnsi"/>
        </w:rPr>
        <w:t>y</w:t>
      </w:r>
      <w:r w:rsidRPr="0076785E">
        <w:rPr>
          <w:rFonts w:cstheme="minorHAnsi"/>
        </w:rPr>
        <w:t xml:space="preserve"> wieku populacji na obszarze gmin </w:t>
      </w:r>
      <w:r w:rsidR="004D0B42" w:rsidRPr="0076785E">
        <w:rPr>
          <w:rFonts w:cstheme="minorHAnsi"/>
        </w:rPr>
        <w:t>objętych Strategią</w:t>
      </w:r>
      <w:r w:rsidRPr="0076785E">
        <w:rPr>
          <w:rFonts w:cstheme="minorHAnsi"/>
        </w:rPr>
        <w:t xml:space="preserve"> mają duże znaczenie w procesie zarządzania sferą usług publicznych. Starzenie się społeczeństwa wymaga m. in. zwiększonych nakładów na sferę związaną z zapewnieniem opieki osobom starszym. </w:t>
      </w:r>
      <w:r w:rsidR="00AF6EE7">
        <w:rPr>
          <w:rFonts w:cstheme="minorHAnsi"/>
        </w:rPr>
        <w:t>Z kolei w</w:t>
      </w:r>
      <w:r w:rsidRPr="0076785E">
        <w:rPr>
          <w:rFonts w:cstheme="minorHAnsi"/>
        </w:rPr>
        <w:t xml:space="preserve">zrost liczby dzieci w wieku </w:t>
      </w:r>
      <w:r w:rsidR="00AF6EE7">
        <w:rPr>
          <w:rFonts w:cstheme="minorHAnsi"/>
        </w:rPr>
        <w:t>przedprodukcyjnym</w:t>
      </w:r>
      <w:r w:rsidRPr="0076785E">
        <w:rPr>
          <w:rFonts w:cstheme="minorHAnsi"/>
        </w:rPr>
        <w:t xml:space="preserve"> powoduje z kolei konieczność zwiększania nakładów na budowę, utrzymanie i remonty szkół</w:t>
      </w:r>
      <w:r w:rsidR="00E115FA">
        <w:rPr>
          <w:rFonts w:cstheme="minorHAnsi"/>
        </w:rPr>
        <w:t xml:space="preserve"> czy przedszkoli.</w:t>
      </w:r>
      <w:r w:rsidRPr="0076785E">
        <w:rPr>
          <w:rFonts w:cstheme="minorHAnsi"/>
        </w:rPr>
        <w:t xml:space="preserve"> Rosnąca liczba mieszkańców w wieku produkcyjnym zwraca uwagę na dalszy rozwój rynku pracy</w:t>
      </w:r>
      <w:r w:rsidR="00B639B7" w:rsidRPr="0076785E">
        <w:rPr>
          <w:rFonts w:cstheme="minorHAnsi"/>
        </w:rPr>
        <w:t>, przedszkoli, żłobków</w:t>
      </w:r>
      <w:r w:rsidRPr="0076785E">
        <w:rPr>
          <w:rFonts w:cstheme="minorHAnsi"/>
        </w:rPr>
        <w:t>. Opisane powyżej procesy demograficzne wpłyną istotnie na rosnące potrzeby społeczeństwa lokalnego w zakresie dostępności do usług publicznych (edukacyjnych, zdrowotnych, sportowo-rekreacyjnych, administracyjnych itd.). Duża odpowiedzialność związana z zaspokojeniem tych potrzeb spocznie na władzach publicznych, które zobligowane będą do podejmowania skoordynowanych działań w wymiarze gminnym</w:t>
      </w:r>
      <w:r w:rsidR="00E115FA">
        <w:rPr>
          <w:rFonts w:cstheme="minorHAnsi"/>
        </w:rPr>
        <w:t xml:space="preserve"> lub ponadlokalnym</w:t>
      </w:r>
      <w:r w:rsidRPr="0076785E">
        <w:rPr>
          <w:rFonts w:cstheme="minorHAnsi"/>
        </w:rPr>
        <w:t>.</w:t>
      </w:r>
      <w:r w:rsidRPr="002C3563">
        <w:rPr>
          <w:rFonts w:cstheme="minorHAnsi"/>
        </w:rPr>
        <w:t xml:space="preserve"> </w:t>
      </w:r>
    </w:p>
    <w:p w14:paraId="312F000B" w14:textId="77777777" w:rsidR="00D91FB2" w:rsidRPr="002C3563" w:rsidRDefault="00D91FB2" w:rsidP="00D67E77">
      <w:pPr>
        <w:spacing w:after="0" w:line="240" w:lineRule="auto"/>
        <w:jc w:val="both"/>
        <w:rPr>
          <w:rFonts w:cstheme="minorHAnsi"/>
        </w:rPr>
      </w:pPr>
    </w:p>
    <w:p w14:paraId="4EE14217" w14:textId="77777777" w:rsidR="002C306D" w:rsidRPr="002C3563" w:rsidRDefault="002C306D" w:rsidP="00D67E77">
      <w:pPr>
        <w:spacing w:after="0" w:line="240" w:lineRule="auto"/>
        <w:rPr>
          <w:rFonts w:eastAsiaTheme="majorEastAsia" w:cstheme="minorHAnsi"/>
          <w:b/>
          <w:bCs/>
        </w:rPr>
      </w:pPr>
      <w:r w:rsidRPr="002C3563">
        <w:rPr>
          <w:rFonts w:cstheme="minorHAnsi"/>
          <w:b/>
          <w:bCs/>
        </w:rPr>
        <w:br w:type="page"/>
      </w:r>
    </w:p>
    <w:p w14:paraId="49A4D773" w14:textId="14990EEB" w:rsidR="00765418" w:rsidRPr="002C3563" w:rsidRDefault="006C4540" w:rsidP="00D67E77">
      <w:pPr>
        <w:pStyle w:val="Nagwek1"/>
        <w:numPr>
          <w:ilvl w:val="1"/>
          <w:numId w:val="1"/>
        </w:numPr>
        <w:spacing w:before="0" w:line="240" w:lineRule="auto"/>
        <w:ind w:left="426" w:hanging="426"/>
        <w:rPr>
          <w:rFonts w:asciiTheme="minorHAnsi" w:hAnsiTheme="minorHAnsi" w:cstheme="minorHAnsi"/>
          <w:b/>
          <w:bCs/>
          <w:color w:val="auto"/>
        </w:rPr>
      </w:pPr>
      <w:r w:rsidRPr="002C3563">
        <w:rPr>
          <w:rFonts w:asciiTheme="minorHAnsi" w:hAnsiTheme="minorHAnsi" w:cstheme="minorHAnsi"/>
          <w:b/>
          <w:bCs/>
          <w:color w:val="auto"/>
        </w:rPr>
        <w:lastRenderedPageBreak/>
        <w:t xml:space="preserve"> </w:t>
      </w:r>
      <w:bookmarkStart w:id="60" w:name="_Toc85614255"/>
      <w:r w:rsidR="00765418" w:rsidRPr="002C3563">
        <w:rPr>
          <w:rFonts w:asciiTheme="minorHAnsi" w:hAnsiTheme="minorHAnsi" w:cstheme="minorHAnsi"/>
          <w:b/>
          <w:bCs/>
          <w:color w:val="auto"/>
        </w:rPr>
        <w:t>Pomoc społeczna</w:t>
      </w:r>
      <w:bookmarkEnd w:id="60"/>
    </w:p>
    <w:p w14:paraId="1AD83CE6" w14:textId="77777777" w:rsidR="00B639B7" w:rsidRDefault="00B639B7" w:rsidP="00D67E77">
      <w:pPr>
        <w:spacing w:after="0" w:line="240" w:lineRule="auto"/>
        <w:jc w:val="both"/>
        <w:rPr>
          <w:rFonts w:cstheme="minorHAnsi"/>
        </w:rPr>
      </w:pPr>
    </w:p>
    <w:p w14:paraId="453CCBF4" w14:textId="5B295A3F" w:rsidR="00765418" w:rsidRDefault="00304E5E" w:rsidP="00D67E77">
      <w:pPr>
        <w:spacing w:after="0" w:line="240" w:lineRule="auto"/>
        <w:jc w:val="both"/>
        <w:rPr>
          <w:rFonts w:cstheme="minorHAnsi"/>
        </w:rPr>
      </w:pPr>
      <w:r>
        <w:rPr>
          <w:rFonts w:cstheme="minorHAnsi"/>
        </w:rPr>
        <w:t>Instytucje p</w:t>
      </w:r>
      <w:r w:rsidR="00765418" w:rsidRPr="002C3563">
        <w:rPr>
          <w:rFonts w:cstheme="minorHAnsi"/>
        </w:rPr>
        <w:t>omoc</w:t>
      </w:r>
      <w:r>
        <w:rPr>
          <w:rFonts w:cstheme="minorHAnsi"/>
        </w:rPr>
        <w:t>y</w:t>
      </w:r>
      <w:r w:rsidR="00765418" w:rsidRPr="002C3563">
        <w:rPr>
          <w:rFonts w:cstheme="minorHAnsi"/>
        </w:rPr>
        <w:t xml:space="preserve"> społeczn</w:t>
      </w:r>
      <w:r>
        <w:rPr>
          <w:rFonts w:cstheme="minorHAnsi"/>
        </w:rPr>
        <w:t>ej</w:t>
      </w:r>
      <w:r w:rsidR="00765418" w:rsidRPr="002C3563">
        <w:rPr>
          <w:rFonts w:cstheme="minorHAnsi"/>
        </w:rPr>
        <w:t xml:space="preserve"> według ustawy z dnia 12 marca 2004 r. mają</w:t>
      </w:r>
      <w:r>
        <w:rPr>
          <w:rFonts w:cstheme="minorHAnsi"/>
        </w:rPr>
        <w:t xml:space="preserve"> </w:t>
      </w:r>
      <w:r w:rsidR="00765418" w:rsidRPr="002C3563">
        <w:rPr>
          <w:rFonts w:cstheme="minorHAnsi"/>
        </w:rPr>
        <w:t xml:space="preserve">na celu pomoc osobom </w:t>
      </w:r>
      <w:r>
        <w:rPr>
          <w:rFonts w:cstheme="minorHAnsi"/>
        </w:rPr>
        <w:br/>
      </w:r>
      <w:r w:rsidR="00765418" w:rsidRPr="002C3563">
        <w:rPr>
          <w:rFonts w:cstheme="minorHAnsi"/>
        </w:rPr>
        <w:t>i rodzinom w przezwyciężaniu trudnych sytuacji życiowych i doprowadzenie do usamodzielnienia</w:t>
      </w:r>
      <w:r w:rsidR="00765418" w:rsidRPr="002C3563">
        <w:rPr>
          <w:rFonts w:cstheme="minorHAnsi"/>
          <w:b/>
          <w:bCs/>
        </w:rPr>
        <w:t>.</w:t>
      </w:r>
      <w:r w:rsidR="00765418" w:rsidRPr="002C3563">
        <w:rPr>
          <w:rFonts w:cstheme="minorHAnsi"/>
        </w:rPr>
        <w:t xml:space="preserve"> Pomoc społeczną w Polsce organizują organy administracji rządowej</w:t>
      </w:r>
      <w:r>
        <w:rPr>
          <w:rFonts w:cstheme="minorHAnsi"/>
        </w:rPr>
        <w:t xml:space="preserve"> </w:t>
      </w:r>
      <w:r w:rsidR="00765418" w:rsidRPr="002C3563">
        <w:rPr>
          <w:rFonts w:cstheme="minorHAnsi"/>
        </w:rPr>
        <w:t>i samorządowej, współpracując na zasadzie partnerstwa z organizacjami pozarządowymi, kościołami, związkami wyznaniowymi oraz osobami fizycznymi i prawnymi. Zadania dotyczące pomocy społecznej w gmin</w:t>
      </w:r>
      <w:r>
        <w:rPr>
          <w:rFonts w:cstheme="minorHAnsi"/>
        </w:rPr>
        <w:t xml:space="preserve">ach objętych Strategią </w:t>
      </w:r>
      <w:r w:rsidR="00765418" w:rsidRPr="002C3563">
        <w:rPr>
          <w:rFonts w:cstheme="minorHAnsi"/>
        </w:rPr>
        <w:t>realizuj</w:t>
      </w:r>
      <w:r>
        <w:rPr>
          <w:rFonts w:cstheme="minorHAnsi"/>
        </w:rPr>
        <w:t>ą</w:t>
      </w:r>
      <w:r w:rsidR="00765418" w:rsidRPr="002C3563">
        <w:rPr>
          <w:rFonts w:cstheme="minorHAnsi"/>
        </w:rPr>
        <w:t xml:space="preserve"> Ośrodk</w:t>
      </w:r>
      <w:r>
        <w:rPr>
          <w:rFonts w:cstheme="minorHAnsi"/>
        </w:rPr>
        <w:t>i</w:t>
      </w:r>
      <w:r w:rsidR="00765418" w:rsidRPr="002C3563">
        <w:rPr>
          <w:rFonts w:cstheme="minorHAnsi"/>
        </w:rPr>
        <w:t xml:space="preserve"> Pomocy Społecznej</w:t>
      </w:r>
      <w:r w:rsidR="0063389F">
        <w:rPr>
          <w:rFonts w:cstheme="minorHAnsi"/>
        </w:rPr>
        <w:t xml:space="preserve"> (dalej także OPS).</w:t>
      </w:r>
    </w:p>
    <w:p w14:paraId="5C781334" w14:textId="05859673" w:rsidR="005057B4" w:rsidRDefault="005057B4" w:rsidP="00D67E77">
      <w:pPr>
        <w:spacing w:after="0" w:line="240" w:lineRule="auto"/>
        <w:jc w:val="both"/>
        <w:rPr>
          <w:rFonts w:cstheme="minorHAnsi"/>
        </w:rPr>
      </w:pPr>
    </w:p>
    <w:p w14:paraId="70E9641C" w14:textId="7813BE68" w:rsidR="005057B4" w:rsidRPr="005057B4" w:rsidRDefault="005057B4" w:rsidP="00D67E77">
      <w:pPr>
        <w:spacing w:after="0" w:line="240" w:lineRule="auto"/>
        <w:jc w:val="both"/>
        <w:rPr>
          <w:rFonts w:cstheme="minorHAnsi"/>
          <w:b/>
          <w:bCs/>
          <w:sz w:val="24"/>
          <w:szCs w:val="24"/>
        </w:rPr>
      </w:pPr>
      <w:r w:rsidRPr="005057B4">
        <w:rPr>
          <w:rFonts w:cstheme="minorHAnsi"/>
          <w:b/>
          <w:bCs/>
          <w:sz w:val="24"/>
          <w:szCs w:val="24"/>
        </w:rPr>
        <w:t>Gmina Chęciny</w:t>
      </w:r>
    </w:p>
    <w:p w14:paraId="014F6839" w14:textId="1C998AE7" w:rsidR="006C4540" w:rsidRDefault="002016D6" w:rsidP="002016D6">
      <w:pPr>
        <w:spacing w:after="0" w:line="240" w:lineRule="auto"/>
        <w:jc w:val="both"/>
        <w:rPr>
          <w:rFonts w:cstheme="minorHAnsi"/>
        </w:rPr>
      </w:pPr>
      <w:r>
        <w:rPr>
          <w:rFonts w:cstheme="minorHAnsi"/>
        </w:rPr>
        <w:t>M</w:t>
      </w:r>
      <w:r w:rsidR="00932466">
        <w:rPr>
          <w:rFonts w:cstheme="minorHAnsi"/>
        </w:rPr>
        <w:t>iejsko</w:t>
      </w:r>
      <w:r w:rsidR="00E115FA">
        <w:rPr>
          <w:rFonts w:cstheme="minorHAnsi"/>
        </w:rPr>
        <w:t>-</w:t>
      </w:r>
      <w:r w:rsidR="00932466">
        <w:rPr>
          <w:rFonts w:cstheme="minorHAnsi"/>
        </w:rPr>
        <w:t>Gminny Ośrodek Pomocy Społecznej</w:t>
      </w:r>
      <w:r w:rsidRPr="002016D6">
        <w:rPr>
          <w:rFonts w:cstheme="minorHAnsi"/>
        </w:rPr>
        <w:t xml:space="preserve"> w </w:t>
      </w:r>
      <w:r>
        <w:rPr>
          <w:rFonts w:cstheme="minorHAnsi"/>
        </w:rPr>
        <w:t>Chęcinach</w:t>
      </w:r>
      <w:r w:rsidRPr="002016D6">
        <w:rPr>
          <w:rFonts w:cstheme="minorHAnsi"/>
        </w:rPr>
        <w:t xml:space="preserve"> pomaga potrzebującym w różny sposób m.in. poprzez organizację usług opiekuńczych, poradnictwo specjalistyczne, wydawanie posiłków, pomoc przy staraniach o dom pomocy społecznej oraz udziela pomocy finansowej (m.in. zasiłek stały, celowy, okresowy). W roku 2020 najczęstsz</w:t>
      </w:r>
      <w:r w:rsidR="00E115FA">
        <w:rPr>
          <w:rFonts w:cstheme="minorHAnsi"/>
        </w:rPr>
        <w:t>ą</w:t>
      </w:r>
      <w:r w:rsidRPr="002016D6">
        <w:rPr>
          <w:rFonts w:cstheme="minorHAnsi"/>
        </w:rPr>
        <w:t xml:space="preserve"> przyczyną korzystania z pomocy ośrodka była długotrwała lub ciężka choroba oraz  ubóstwo. Na przestrzeni ostatnich lat zauważyć można stopniowy spadek liczby osób i rodzin korzystających z pomocy ośrodka.</w:t>
      </w:r>
      <w:r w:rsidRPr="002016D6">
        <w:t xml:space="preserve"> </w:t>
      </w:r>
      <w:r w:rsidRPr="002016D6">
        <w:rPr>
          <w:rFonts w:cstheme="minorHAnsi"/>
        </w:rPr>
        <w:t>W  2020  roku różnorodną</w:t>
      </w:r>
      <w:r w:rsidR="00E115FA">
        <w:rPr>
          <w:rFonts w:cstheme="minorHAnsi"/>
        </w:rPr>
        <w:t xml:space="preserve"> </w:t>
      </w:r>
      <w:r w:rsidRPr="002016D6">
        <w:rPr>
          <w:rFonts w:cstheme="minorHAnsi"/>
        </w:rPr>
        <w:t xml:space="preserve">pomocą </w:t>
      </w:r>
      <w:r w:rsidR="00E115FA" w:rsidRPr="002016D6">
        <w:rPr>
          <w:rFonts w:cstheme="minorHAnsi"/>
        </w:rPr>
        <w:t xml:space="preserve">zgodnie </w:t>
      </w:r>
      <w:r w:rsidR="00E115FA">
        <w:rPr>
          <w:rFonts w:cstheme="minorHAnsi"/>
        </w:rPr>
        <w:br/>
      </w:r>
      <w:r w:rsidR="00E115FA" w:rsidRPr="002016D6">
        <w:rPr>
          <w:rFonts w:cstheme="minorHAnsi"/>
        </w:rPr>
        <w:t xml:space="preserve">z ustawą o pomocy społecznej objęto </w:t>
      </w:r>
      <w:r w:rsidRPr="002016D6">
        <w:rPr>
          <w:rFonts w:cstheme="minorHAnsi"/>
        </w:rPr>
        <w:t>441 rodzin, tj. 954 osoby</w:t>
      </w:r>
      <w:r w:rsidR="00E115FA">
        <w:rPr>
          <w:rFonts w:cstheme="minorHAnsi"/>
        </w:rPr>
        <w:t>.</w:t>
      </w:r>
    </w:p>
    <w:p w14:paraId="7FDF83E5" w14:textId="3CD3E7CB" w:rsidR="002016D6" w:rsidRDefault="002016D6" w:rsidP="00D67E77">
      <w:pPr>
        <w:spacing w:after="0" w:line="240" w:lineRule="auto"/>
        <w:jc w:val="both"/>
        <w:rPr>
          <w:rFonts w:cstheme="minorHAnsi"/>
        </w:rPr>
      </w:pPr>
    </w:p>
    <w:p w14:paraId="28703D79" w14:textId="207B5BF1" w:rsidR="002016D6" w:rsidRPr="002016D6" w:rsidRDefault="002016D6" w:rsidP="002016D6">
      <w:pPr>
        <w:pStyle w:val="Legenda"/>
        <w:spacing w:after="0"/>
        <w:jc w:val="center"/>
        <w:rPr>
          <w:rFonts w:cstheme="minorHAnsi"/>
          <w:i w:val="0"/>
          <w:iCs w:val="0"/>
          <w:color w:val="auto"/>
          <w:sz w:val="22"/>
          <w:szCs w:val="22"/>
        </w:rPr>
      </w:pPr>
      <w:bookmarkStart w:id="61" w:name="_Toc117501825"/>
      <w:r w:rsidRPr="002016D6">
        <w:rPr>
          <w:rFonts w:cstheme="minorHAnsi"/>
          <w:i w:val="0"/>
          <w:iCs w:val="0"/>
          <w:color w:val="auto"/>
          <w:sz w:val="22"/>
          <w:szCs w:val="22"/>
        </w:rPr>
        <w:t xml:space="preserve">Tabela </w:t>
      </w:r>
      <w:r w:rsidRPr="002016D6">
        <w:rPr>
          <w:rFonts w:cstheme="minorHAnsi"/>
          <w:i w:val="0"/>
          <w:iCs w:val="0"/>
          <w:color w:val="auto"/>
          <w:sz w:val="22"/>
          <w:szCs w:val="22"/>
        </w:rPr>
        <w:fldChar w:fldCharType="begin"/>
      </w:r>
      <w:r w:rsidRPr="002016D6">
        <w:rPr>
          <w:rFonts w:cstheme="minorHAnsi"/>
          <w:i w:val="0"/>
          <w:iCs w:val="0"/>
          <w:color w:val="auto"/>
          <w:sz w:val="22"/>
          <w:szCs w:val="22"/>
        </w:rPr>
        <w:instrText xml:space="preserve"> SEQ Tabela \* ARABIC </w:instrText>
      </w:r>
      <w:r w:rsidRPr="002016D6">
        <w:rPr>
          <w:rFonts w:cstheme="minorHAnsi"/>
          <w:i w:val="0"/>
          <w:iCs w:val="0"/>
          <w:color w:val="auto"/>
          <w:sz w:val="22"/>
          <w:szCs w:val="22"/>
        </w:rPr>
        <w:fldChar w:fldCharType="separate"/>
      </w:r>
      <w:r w:rsidR="00704B71">
        <w:rPr>
          <w:rFonts w:cstheme="minorHAnsi"/>
          <w:i w:val="0"/>
          <w:iCs w:val="0"/>
          <w:noProof/>
          <w:color w:val="auto"/>
          <w:sz w:val="22"/>
          <w:szCs w:val="22"/>
        </w:rPr>
        <w:t>28</w:t>
      </w:r>
      <w:r w:rsidRPr="002016D6">
        <w:rPr>
          <w:rFonts w:cstheme="minorHAnsi"/>
          <w:i w:val="0"/>
          <w:iCs w:val="0"/>
          <w:color w:val="auto"/>
          <w:sz w:val="22"/>
          <w:szCs w:val="22"/>
        </w:rPr>
        <w:fldChar w:fldCharType="end"/>
      </w:r>
      <w:r w:rsidRPr="002016D6">
        <w:rPr>
          <w:rFonts w:cstheme="minorHAnsi"/>
          <w:i w:val="0"/>
          <w:iCs w:val="0"/>
          <w:color w:val="auto"/>
          <w:sz w:val="22"/>
          <w:szCs w:val="22"/>
        </w:rPr>
        <w:t xml:space="preserve"> Przyczyny korzystania z pomocy społecznej na terenie Gminy Chęciny w latach 2016 i 2020</w:t>
      </w:r>
      <w:bookmarkEnd w:id="61"/>
    </w:p>
    <w:tbl>
      <w:tblPr>
        <w:tblW w:w="9507" w:type="dxa"/>
        <w:tblCellMar>
          <w:left w:w="70" w:type="dxa"/>
          <w:right w:w="70" w:type="dxa"/>
        </w:tblCellMar>
        <w:tblLook w:val="04A0" w:firstRow="1" w:lastRow="0" w:firstColumn="1" w:lastColumn="0" w:noHBand="0" w:noVBand="1"/>
      </w:tblPr>
      <w:tblGrid>
        <w:gridCol w:w="3829"/>
        <w:gridCol w:w="1561"/>
        <w:gridCol w:w="1419"/>
        <w:gridCol w:w="1278"/>
        <w:gridCol w:w="1420"/>
      </w:tblGrid>
      <w:tr w:rsidR="002016D6" w:rsidRPr="002016D6" w14:paraId="6858447C" w14:textId="77777777" w:rsidTr="00526141">
        <w:trPr>
          <w:trHeight w:val="379"/>
        </w:trPr>
        <w:tc>
          <w:tcPr>
            <w:tcW w:w="3829" w:type="dxa"/>
            <w:vMerge w:val="restart"/>
            <w:tcBorders>
              <w:top w:val="single" w:sz="4" w:space="0" w:color="auto"/>
              <w:left w:val="single" w:sz="4" w:space="0" w:color="auto"/>
              <w:bottom w:val="single" w:sz="4" w:space="0" w:color="auto"/>
              <w:right w:val="single" w:sz="4" w:space="0" w:color="auto"/>
            </w:tcBorders>
            <w:shd w:val="clear" w:color="000000" w:fill="DBE5F1"/>
            <w:vAlign w:val="center"/>
            <w:hideMark/>
          </w:tcPr>
          <w:p w14:paraId="630FFA6A" w14:textId="77777777" w:rsidR="002016D6" w:rsidRPr="002016D6" w:rsidRDefault="002016D6" w:rsidP="002016D6">
            <w:pPr>
              <w:spacing w:after="0" w:line="240" w:lineRule="auto"/>
              <w:jc w:val="center"/>
              <w:rPr>
                <w:rFonts w:eastAsia="Times New Roman" w:cstheme="minorHAnsi"/>
                <w:b/>
                <w:bCs/>
                <w:lang w:eastAsia="pl-PL"/>
              </w:rPr>
            </w:pPr>
            <w:r w:rsidRPr="002016D6">
              <w:rPr>
                <w:rFonts w:eastAsia="Times New Roman" w:cstheme="minorHAnsi"/>
                <w:b/>
                <w:bCs/>
                <w:lang w:eastAsia="pl-PL"/>
              </w:rPr>
              <w:t>Liczba osób i rodzin korzystających z pomocy społecznej ze względu na następująca przesłankę:</w:t>
            </w:r>
          </w:p>
        </w:tc>
        <w:tc>
          <w:tcPr>
            <w:tcW w:w="2980" w:type="dxa"/>
            <w:gridSpan w:val="2"/>
            <w:tcBorders>
              <w:top w:val="single" w:sz="4" w:space="0" w:color="auto"/>
              <w:left w:val="nil"/>
              <w:bottom w:val="single" w:sz="4" w:space="0" w:color="auto"/>
              <w:right w:val="single" w:sz="4" w:space="0" w:color="auto"/>
            </w:tcBorders>
            <w:shd w:val="clear" w:color="000000" w:fill="DBE5F1"/>
            <w:vAlign w:val="center"/>
            <w:hideMark/>
          </w:tcPr>
          <w:p w14:paraId="7706AD5D" w14:textId="77777777" w:rsidR="002016D6" w:rsidRPr="002016D6" w:rsidRDefault="002016D6" w:rsidP="002016D6">
            <w:pPr>
              <w:spacing w:after="0" w:line="240" w:lineRule="auto"/>
              <w:jc w:val="center"/>
              <w:rPr>
                <w:rFonts w:eastAsia="Times New Roman" w:cstheme="minorHAnsi"/>
                <w:b/>
                <w:bCs/>
                <w:lang w:eastAsia="pl-PL"/>
              </w:rPr>
            </w:pPr>
            <w:r w:rsidRPr="002016D6">
              <w:rPr>
                <w:rFonts w:eastAsia="Times New Roman" w:cstheme="minorHAnsi"/>
                <w:b/>
                <w:bCs/>
                <w:lang w:eastAsia="pl-PL"/>
              </w:rPr>
              <w:t>2016</w:t>
            </w:r>
          </w:p>
        </w:tc>
        <w:tc>
          <w:tcPr>
            <w:tcW w:w="2698" w:type="dxa"/>
            <w:gridSpan w:val="2"/>
            <w:tcBorders>
              <w:top w:val="single" w:sz="4" w:space="0" w:color="auto"/>
              <w:left w:val="nil"/>
              <w:bottom w:val="single" w:sz="4" w:space="0" w:color="auto"/>
              <w:right w:val="single" w:sz="4" w:space="0" w:color="auto"/>
            </w:tcBorders>
            <w:shd w:val="clear" w:color="000000" w:fill="DBE5F1"/>
            <w:vAlign w:val="center"/>
            <w:hideMark/>
          </w:tcPr>
          <w:p w14:paraId="5635C876" w14:textId="77777777" w:rsidR="002016D6" w:rsidRPr="002016D6" w:rsidRDefault="002016D6" w:rsidP="002016D6">
            <w:pPr>
              <w:spacing w:after="0" w:line="240" w:lineRule="auto"/>
              <w:jc w:val="center"/>
              <w:rPr>
                <w:rFonts w:eastAsia="Times New Roman" w:cstheme="minorHAnsi"/>
                <w:b/>
                <w:bCs/>
                <w:lang w:eastAsia="pl-PL"/>
              </w:rPr>
            </w:pPr>
            <w:r w:rsidRPr="002016D6">
              <w:rPr>
                <w:rFonts w:eastAsia="Times New Roman" w:cstheme="minorHAnsi"/>
                <w:b/>
                <w:bCs/>
                <w:lang w:eastAsia="pl-PL"/>
              </w:rPr>
              <w:t>2020</w:t>
            </w:r>
          </w:p>
        </w:tc>
      </w:tr>
      <w:tr w:rsidR="002016D6" w:rsidRPr="002016D6" w14:paraId="7B7202B2" w14:textId="77777777" w:rsidTr="00526141">
        <w:trPr>
          <w:trHeight w:val="379"/>
        </w:trPr>
        <w:tc>
          <w:tcPr>
            <w:tcW w:w="3829" w:type="dxa"/>
            <w:vMerge/>
            <w:tcBorders>
              <w:top w:val="single" w:sz="4" w:space="0" w:color="auto"/>
              <w:left w:val="single" w:sz="4" w:space="0" w:color="auto"/>
              <w:bottom w:val="single" w:sz="4" w:space="0" w:color="auto"/>
              <w:right w:val="single" w:sz="4" w:space="0" w:color="auto"/>
            </w:tcBorders>
            <w:vAlign w:val="center"/>
            <w:hideMark/>
          </w:tcPr>
          <w:p w14:paraId="1D483F49" w14:textId="77777777" w:rsidR="002016D6" w:rsidRPr="002016D6" w:rsidRDefault="002016D6" w:rsidP="002016D6">
            <w:pPr>
              <w:spacing w:after="0" w:line="240" w:lineRule="auto"/>
              <w:jc w:val="center"/>
              <w:rPr>
                <w:rFonts w:eastAsia="Times New Roman" w:cstheme="minorHAnsi"/>
                <w:b/>
                <w:bCs/>
                <w:lang w:eastAsia="pl-PL"/>
              </w:rPr>
            </w:pPr>
          </w:p>
        </w:tc>
        <w:tc>
          <w:tcPr>
            <w:tcW w:w="1561" w:type="dxa"/>
            <w:tcBorders>
              <w:top w:val="nil"/>
              <w:left w:val="nil"/>
              <w:bottom w:val="single" w:sz="4" w:space="0" w:color="auto"/>
              <w:right w:val="single" w:sz="4" w:space="0" w:color="auto"/>
            </w:tcBorders>
            <w:shd w:val="clear" w:color="000000" w:fill="DBE5F1"/>
            <w:vAlign w:val="center"/>
            <w:hideMark/>
          </w:tcPr>
          <w:p w14:paraId="77B09F1E" w14:textId="77777777" w:rsidR="002016D6" w:rsidRPr="002016D6" w:rsidRDefault="002016D6" w:rsidP="002016D6">
            <w:pPr>
              <w:spacing w:after="0" w:line="240" w:lineRule="auto"/>
              <w:jc w:val="center"/>
              <w:rPr>
                <w:rFonts w:eastAsia="Times New Roman" w:cstheme="minorHAnsi"/>
                <w:b/>
                <w:bCs/>
                <w:lang w:eastAsia="pl-PL"/>
              </w:rPr>
            </w:pPr>
            <w:r w:rsidRPr="002016D6">
              <w:rPr>
                <w:rFonts w:eastAsia="Times New Roman" w:cstheme="minorHAnsi"/>
                <w:b/>
                <w:bCs/>
                <w:lang w:eastAsia="pl-PL"/>
              </w:rPr>
              <w:t>Liczba osób</w:t>
            </w:r>
          </w:p>
        </w:tc>
        <w:tc>
          <w:tcPr>
            <w:tcW w:w="1419" w:type="dxa"/>
            <w:tcBorders>
              <w:top w:val="nil"/>
              <w:left w:val="nil"/>
              <w:bottom w:val="single" w:sz="4" w:space="0" w:color="auto"/>
              <w:right w:val="single" w:sz="4" w:space="0" w:color="auto"/>
            </w:tcBorders>
            <w:shd w:val="clear" w:color="000000" w:fill="DBE5F1"/>
            <w:vAlign w:val="center"/>
            <w:hideMark/>
          </w:tcPr>
          <w:p w14:paraId="4DD54CAA" w14:textId="77777777" w:rsidR="002016D6" w:rsidRPr="002016D6" w:rsidRDefault="002016D6" w:rsidP="002016D6">
            <w:pPr>
              <w:spacing w:after="0" w:line="240" w:lineRule="auto"/>
              <w:jc w:val="center"/>
              <w:rPr>
                <w:rFonts w:eastAsia="Times New Roman" w:cstheme="minorHAnsi"/>
                <w:b/>
                <w:bCs/>
                <w:lang w:eastAsia="pl-PL"/>
              </w:rPr>
            </w:pPr>
            <w:r w:rsidRPr="002016D6">
              <w:rPr>
                <w:rFonts w:eastAsia="Times New Roman" w:cstheme="minorHAnsi"/>
                <w:b/>
                <w:bCs/>
                <w:lang w:eastAsia="pl-PL"/>
              </w:rPr>
              <w:t>Liczba rodzin</w:t>
            </w:r>
          </w:p>
        </w:tc>
        <w:tc>
          <w:tcPr>
            <w:tcW w:w="1278" w:type="dxa"/>
            <w:tcBorders>
              <w:top w:val="nil"/>
              <w:left w:val="nil"/>
              <w:bottom w:val="single" w:sz="4" w:space="0" w:color="auto"/>
              <w:right w:val="single" w:sz="4" w:space="0" w:color="auto"/>
            </w:tcBorders>
            <w:shd w:val="clear" w:color="000000" w:fill="DBE5F1"/>
            <w:vAlign w:val="center"/>
            <w:hideMark/>
          </w:tcPr>
          <w:p w14:paraId="0AEAFEE3" w14:textId="77777777" w:rsidR="002016D6" w:rsidRPr="002016D6" w:rsidRDefault="002016D6" w:rsidP="002016D6">
            <w:pPr>
              <w:spacing w:after="0" w:line="240" w:lineRule="auto"/>
              <w:jc w:val="center"/>
              <w:rPr>
                <w:rFonts w:eastAsia="Times New Roman" w:cstheme="minorHAnsi"/>
                <w:b/>
                <w:bCs/>
                <w:lang w:eastAsia="pl-PL"/>
              </w:rPr>
            </w:pPr>
            <w:r w:rsidRPr="002016D6">
              <w:rPr>
                <w:rFonts w:eastAsia="Times New Roman" w:cstheme="minorHAnsi"/>
                <w:b/>
                <w:bCs/>
                <w:lang w:eastAsia="pl-PL"/>
              </w:rPr>
              <w:t>Liczba osób</w:t>
            </w:r>
          </w:p>
        </w:tc>
        <w:tc>
          <w:tcPr>
            <w:tcW w:w="1420" w:type="dxa"/>
            <w:tcBorders>
              <w:top w:val="nil"/>
              <w:left w:val="nil"/>
              <w:bottom w:val="single" w:sz="4" w:space="0" w:color="auto"/>
              <w:right w:val="single" w:sz="4" w:space="0" w:color="auto"/>
            </w:tcBorders>
            <w:shd w:val="clear" w:color="000000" w:fill="DBE5F1"/>
            <w:vAlign w:val="center"/>
            <w:hideMark/>
          </w:tcPr>
          <w:p w14:paraId="7440F7DE" w14:textId="77777777" w:rsidR="002016D6" w:rsidRPr="002016D6" w:rsidRDefault="002016D6" w:rsidP="002016D6">
            <w:pPr>
              <w:spacing w:after="0" w:line="240" w:lineRule="auto"/>
              <w:jc w:val="center"/>
              <w:rPr>
                <w:rFonts w:eastAsia="Times New Roman" w:cstheme="minorHAnsi"/>
                <w:b/>
                <w:bCs/>
                <w:lang w:eastAsia="pl-PL"/>
              </w:rPr>
            </w:pPr>
            <w:r w:rsidRPr="002016D6">
              <w:rPr>
                <w:rFonts w:eastAsia="Times New Roman" w:cstheme="minorHAnsi"/>
                <w:b/>
                <w:bCs/>
                <w:lang w:eastAsia="pl-PL"/>
              </w:rPr>
              <w:t>Liczba rodzin</w:t>
            </w:r>
          </w:p>
        </w:tc>
      </w:tr>
      <w:tr w:rsidR="002016D6" w:rsidRPr="002016D6" w14:paraId="1233C4AF" w14:textId="77777777" w:rsidTr="00526141">
        <w:trPr>
          <w:trHeight w:val="379"/>
        </w:trPr>
        <w:tc>
          <w:tcPr>
            <w:tcW w:w="3829" w:type="dxa"/>
            <w:tcBorders>
              <w:top w:val="nil"/>
              <w:left w:val="single" w:sz="4" w:space="0" w:color="auto"/>
              <w:bottom w:val="single" w:sz="4" w:space="0" w:color="auto"/>
              <w:right w:val="single" w:sz="4" w:space="0" w:color="auto"/>
            </w:tcBorders>
            <w:shd w:val="clear" w:color="auto" w:fill="auto"/>
            <w:vAlign w:val="center"/>
            <w:hideMark/>
          </w:tcPr>
          <w:p w14:paraId="5FDE5B07"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Bezrobocie</w:t>
            </w:r>
          </w:p>
        </w:tc>
        <w:tc>
          <w:tcPr>
            <w:tcW w:w="1561" w:type="dxa"/>
            <w:tcBorders>
              <w:top w:val="nil"/>
              <w:left w:val="nil"/>
              <w:bottom w:val="single" w:sz="4" w:space="0" w:color="auto"/>
              <w:right w:val="single" w:sz="4" w:space="0" w:color="auto"/>
            </w:tcBorders>
            <w:shd w:val="clear" w:color="auto" w:fill="auto"/>
            <w:vAlign w:val="center"/>
            <w:hideMark/>
          </w:tcPr>
          <w:p w14:paraId="7056F8D3"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419</w:t>
            </w:r>
          </w:p>
        </w:tc>
        <w:tc>
          <w:tcPr>
            <w:tcW w:w="1419" w:type="dxa"/>
            <w:tcBorders>
              <w:top w:val="nil"/>
              <w:left w:val="nil"/>
              <w:bottom w:val="single" w:sz="4" w:space="0" w:color="auto"/>
              <w:right w:val="single" w:sz="4" w:space="0" w:color="auto"/>
            </w:tcBorders>
            <w:shd w:val="clear" w:color="auto" w:fill="auto"/>
            <w:vAlign w:val="center"/>
            <w:hideMark/>
          </w:tcPr>
          <w:p w14:paraId="5394BC53"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170</w:t>
            </w:r>
          </w:p>
        </w:tc>
        <w:tc>
          <w:tcPr>
            <w:tcW w:w="1278" w:type="dxa"/>
            <w:tcBorders>
              <w:top w:val="nil"/>
              <w:left w:val="nil"/>
              <w:bottom w:val="single" w:sz="4" w:space="0" w:color="auto"/>
              <w:right w:val="single" w:sz="4" w:space="0" w:color="auto"/>
            </w:tcBorders>
            <w:shd w:val="clear" w:color="auto" w:fill="auto"/>
            <w:noWrap/>
            <w:vAlign w:val="center"/>
            <w:hideMark/>
          </w:tcPr>
          <w:p w14:paraId="0C0997CB"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195</w:t>
            </w:r>
          </w:p>
        </w:tc>
        <w:tc>
          <w:tcPr>
            <w:tcW w:w="1420" w:type="dxa"/>
            <w:tcBorders>
              <w:top w:val="nil"/>
              <w:left w:val="nil"/>
              <w:bottom w:val="single" w:sz="4" w:space="0" w:color="auto"/>
              <w:right w:val="single" w:sz="4" w:space="0" w:color="auto"/>
            </w:tcBorders>
            <w:shd w:val="clear" w:color="auto" w:fill="auto"/>
            <w:noWrap/>
            <w:vAlign w:val="center"/>
            <w:hideMark/>
          </w:tcPr>
          <w:p w14:paraId="6710FFD7"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85</w:t>
            </w:r>
          </w:p>
        </w:tc>
      </w:tr>
      <w:tr w:rsidR="002016D6" w:rsidRPr="002016D6" w14:paraId="2330C819" w14:textId="77777777" w:rsidTr="00526141">
        <w:trPr>
          <w:trHeight w:val="379"/>
        </w:trPr>
        <w:tc>
          <w:tcPr>
            <w:tcW w:w="3829" w:type="dxa"/>
            <w:tcBorders>
              <w:top w:val="nil"/>
              <w:left w:val="single" w:sz="4" w:space="0" w:color="auto"/>
              <w:bottom w:val="single" w:sz="4" w:space="0" w:color="auto"/>
              <w:right w:val="single" w:sz="4" w:space="0" w:color="auto"/>
            </w:tcBorders>
            <w:shd w:val="clear" w:color="auto" w:fill="auto"/>
            <w:vAlign w:val="center"/>
            <w:hideMark/>
          </w:tcPr>
          <w:p w14:paraId="670D1E6D"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Ubóstwo</w:t>
            </w:r>
          </w:p>
        </w:tc>
        <w:tc>
          <w:tcPr>
            <w:tcW w:w="1561" w:type="dxa"/>
            <w:tcBorders>
              <w:top w:val="nil"/>
              <w:left w:val="nil"/>
              <w:bottom w:val="single" w:sz="4" w:space="0" w:color="auto"/>
              <w:right w:val="single" w:sz="4" w:space="0" w:color="auto"/>
            </w:tcBorders>
            <w:shd w:val="clear" w:color="auto" w:fill="auto"/>
            <w:vAlign w:val="center"/>
            <w:hideMark/>
          </w:tcPr>
          <w:p w14:paraId="7D5525EB"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711</w:t>
            </w:r>
          </w:p>
        </w:tc>
        <w:tc>
          <w:tcPr>
            <w:tcW w:w="1419" w:type="dxa"/>
            <w:tcBorders>
              <w:top w:val="nil"/>
              <w:left w:val="nil"/>
              <w:bottom w:val="single" w:sz="4" w:space="0" w:color="auto"/>
              <w:right w:val="single" w:sz="4" w:space="0" w:color="auto"/>
            </w:tcBorders>
            <w:shd w:val="clear" w:color="auto" w:fill="auto"/>
            <w:vAlign w:val="center"/>
            <w:hideMark/>
          </w:tcPr>
          <w:p w14:paraId="469C9EE8"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303</w:t>
            </w:r>
          </w:p>
        </w:tc>
        <w:tc>
          <w:tcPr>
            <w:tcW w:w="1278" w:type="dxa"/>
            <w:tcBorders>
              <w:top w:val="nil"/>
              <w:left w:val="nil"/>
              <w:bottom w:val="single" w:sz="4" w:space="0" w:color="auto"/>
              <w:right w:val="single" w:sz="4" w:space="0" w:color="auto"/>
            </w:tcBorders>
            <w:shd w:val="clear" w:color="auto" w:fill="auto"/>
            <w:noWrap/>
            <w:vAlign w:val="center"/>
            <w:hideMark/>
          </w:tcPr>
          <w:p w14:paraId="018911E9"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270</w:t>
            </w:r>
          </w:p>
        </w:tc>
        <w:tc>
          <w:tcPr>
            <w:tcW w:w="1420" w:type="dxa"/>
            <w:tcBorders>
              <w:top w:val="nil"/>
              <w:left w:val="nil"/>
              <w:bottom w:val="single" w:sz="4" w:space="0" w:color="auto"/>
              <w:right w:val="single" w:sz="4" w:space="0" w:color="auto"/>
            </w:tcBorders>
            <w:shd w:val="clear" w:color="auto" w:fill="auto"/>
            <w:noWrap/>
            <w:vAlign w:val="center"/>
            <w:hideMark/>
          </w:tcPr>
          <w:p w14:paraId="0280D324"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143</w:t>
            </w:r>
          </w:p>
        </w:tc>
      </w:tr>
      <w:tr w:rsidR="002016D6" w:rsidRPr="002016D6" w14:paraId="60CEBB99" w14:textId="77777777" w:rsidTr="00526141">
        <w:trPr>
          <w:trHeight w:val="379"/>
        </w:trPr>
        <w:tc>
          <w:tcPr>
            <w:tcW w:w="3829" w:type="dxa"/>
            <w:tcBorders>
              <w:top w:val="nil"/>
              <w:left w:val="single" w:sz="4" w:space="0" w:color="auto"/>
              <w:bottom w:val="single" w:sz="4" w:space="0" w:color="auto"/>
              <w:right w:val="single" w:sz="4" w:space="0" w:color="auto"/>
            </w:tcBorders>
            <w:shd w:val="clear" w:color="auto" w:fill="auto"/>
            <w:vAlign w:val="center"/>
            <w:hideMark/>
          </w:tcPr>
          <w:p w14:paraId="21793904" w14:textId="660836C4"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Niepełnosprawność</w:t>
            </w:r>
          </w:p>
        </w:tc>
        <w:tc>
          <w:tcPr>
            <w:tcW w:w="1561" w:type="dxa"/>
            <w:tcBorders>
              <w:top w:val="nil"/>
              <w:left w:val="nil"/>
              <w:bottom w:val="single" w:sz="4" w:space="0" w:color="auto"/>
              <w:right w:val="single" w:sz="4" w:space="0" w:color="auto"/>
            </w:tcBorders>
            <w:shd w:val="clear" w:color="auto" w:fill="auto"/>
            <w:vAlign w:val="center"/>
            <w:hideMark/>
          </w:tcPr>
          <w:p w14:paraId="428D160C"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293</w:t>
            </w:r>
          </w:p>
        </w:tc>
        <w:tc>
          <w:tcPr>
            <w:tcW w:w="1419" w:type="dxa"/>
            <w:tcBorders>
              <w:top w:val="nil"/>
              <w:left w:val="nil"/>
              <w:bottom w:val="single" w:sz="4" w:space="0" w:color="auto"/>
              <w:right w:val="single" w:sz="4" w:space="0" w:color="auto"/>
            </w:tcBorders>
            <w:shd w:val="clear" w:color="auto" w:fill="auto"/>
            <w:vAlign w:val="center"/>
            <w:hideMark/>
          </w:tcPr>
          <w:p w14:paraId="3993A669"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165</w:t>
            </w:r>
          </w:p>
        </w:tc>
        <w:tc>
          <w:tcPr>
            <w:tcW w:w="1278" w:type="dxa"/>
            <w:tcBorders>
              <w:top w:val="nil"/>
              <w:left w:val="nil"/>
              <w:bottom w:val="single" w:sz="4" w:space="0" w:color="auto"/>
              <w:right w:val="single" w:sz="4" w:space="0" w:color="auto"/>
            </w:tcBorders>
            <w:shd w:val="clear" w:color="auto" w:fill="auto"/>
            <w:noWrap/>
            <w:vAlign w:val="center"/>
            <w:hideMark/>
          </w:tcPr>
          <w:p w14:paraId="7063D66B"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169</w:t>
            </w:r>
          </w:p>
        </w:tc>
        <w:tc>
          <w:tcPr>
            <w:tcW w:w="1420" w:type="dxa"/>
            <w:tcBorders>
              <w:top w:val="nil"/>
              <w:left w:val="nil"/>
              <w:bottom w:val="single" w:sz="4" w:space="0" w:color="auto"/>
              <w:right w:val="single" w:sz="4" w:space="0" w:color="auto"/>
            </w:tcBorders>
            <w:shd w:val="clear" w:color="auto" w:fill="auto"/>
            <w:noWrap/>
            <w:vAlign w:val="center"/>
            <w:hideMark/>
          </w:tcPr>
          <w:p w14:paraId="4125C3A1"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102</w:t>
            </w:r>
          </w:p>
        </w:tc>
      </w:tr>
      <w:tr w:rsidR="002016D6" w:rsidRPr="002016D6" w14:paraId="5ECEC6BF" w14:textId="77777777" w:rsidTr="00526141">
        <w:trPr>
          <w:trHeight w:val="379"/>
        </w:trPr>
        <w:tc>
          <w:tcPr>
            <w:tcW w:w="3829" w:type="dxa"/>
            <w:tcBorders>
              <w:top w:val="nil"/>
              <w:left w:val="single" w:sz="4" w:space="0" w:color="auto"/>
              <w:bottom w:val="single" w:sz="4" w:space="0" w:color="auto"/>
              <w:right w:val="single" w:sz="4" w:space="0" w:color="auto"/>
            </w:tcBorders>
            <w:shd w:val="clear" w:color="auto" w:fill="auto"/>
            <w:vAlign w:val="center"/>
            <w:hideMark/>
          </w:tcPr>
          <w:p w14:paraId="75FFBAB0"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Długotrwała lub ciężka choroba</w:t>
            </w:r>
          </w:p>
        </w:tc>
        <w:tc>
          <w:tcPr>
            <w:tcW w:w="1561" w:type="dxa"/>
            <w:tcBorders>
              <w:top w:val="nil"/>
              <w:left w:val="nil"/>
              <w:bottom w:val="single" w:sz="4" w:space="0" w:color="auto"/>
              <w:right w:val="single" w:sz="4" w:space="0" w:color="auto"/>
            </w:tcBorders>
            <w:shd w:val="clear" w:color="auto" w:fill="auto"/>
            <w:vAlign w:val="center"/>
            <w:hideMark/>
          </w:tcPr>
          <w:p w14:paraId="6EA9F788"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559</w:t>
            </w:r>
          </w:p>
        </w:tc>
        <w:tc>
          <w:tcPr>
            <w:tcW w:w="1419" w:type="dxa"/>
            <w:tcBorders>
              <w:top w:val="nil"/>
              <w:left w:val="nil"/>
              <w:bottom w:val="single" w:sz="4" w:space="0" w:color="auto"/>
              <w:right w:val="single" w:sz="4" w:space="0" w:color="auto"/>
            </w:tcBorders>
            <w:shd w:val="clear" w:color="auto" w:fill="auto"/>
            <w:vAlign w:val="center"/>
            <w:hideMark/>
          </w:tcPr>
          <w:p w14:paraId="098A1784"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256</w:t>
            </w:r>
          </w:p>
        </w:tc>
        <w:tc>
          <w:tcPr>
            <w:tcW w:w="1278" w:type="dxa"/>
            <w:tcBorders>
              <w:top w:val="nil"/>
              <w:left w:val="nil"/>
              <w:bottom w:val="single" w:sz="4" w:space="0" w:color="auto"/>
              <w:right w:val="single" w:sz="4" w:space="0" w:color="auto"/>
            </w:tcBorders>
            <w:shd w:val="clear" w:color="auto" w:fill="auto"/>
            <w:noWrap/>
            <w:vAlign w:val="center"/>
            <w:hideMark/>
          </w:tcPr>
          <w:p w14:paraId="11B4E737"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331</w:t>
            </w:r>
          </w:p>
        </w:tc>
        <w:tc>
          <w:tcPr>
            <w:tcW w:w="1420" w:type="dxa"/>
            <w:tcBorders>
              <w:top w:val="nil"/>
              <w:left w:val="nil"/>
              <w:bottom w:val="single" w:sz="4" w:space="0" w:color="auto"/>
              <w:right w:val="single" w:sz="4" w:space="0" w:color="auto"/>
            </w:tcBorders>
            <w:shd w:val="clear" w:color="auto" w:fill="auto"/>
            <w:noWrap/>
            <w:vAlign w:val="center"/>
            <w:hideMark/>
          </w:tcPr>
          <w:p w14:paraId="6416EEA9"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179</w:t>
            </w:r>
          </w:p>
        </w:tc>
      </w:tr>
      <w:tr w:rsidR="002016D6" w:rsidRPr="002016D6" w14:paraId="31C6561A" w14:textId="77777777" w:rsidTr="00526141">
        <w:trPr>
          <w:trHeight w:val="350"/>
        </w:trPr>
        <w:tc>
          <w:tcPr>
            <w:tcW w:w="3829" w:type="dxa"/>
            <w:tcBorders>
              <w:top w:val="nil"/>
              <w:left w:val="single" w:sz="4" w:space="0" w:color="auto"/>
              <w:bottom w:val="single" w:sz="4" w:space="0" w:color="auto"/>
              <w:right w:val="single" w:sz="4" w:space="0" w:color="auto"/>
            </w:tcBorders>
            <w:shd w:val="clear" w:color="auto" w:fill="auto"/>
            <w:vAlign w:val="center"/>
            <w:hideMark/>
          </w:tcPr>
          <w:p w14:paraId="3DAB892B"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Przemoc</w:t>
            </w:r>
          </w:p>
        </w:tc>
        <w:tc>
          <w:tcPr>
            <w:tcW w:w="1561" w:type="dxa"/>
            <w:tcBorders>
              <w:top w:val="nil"/>
              <w:left w:val="nil"/>
              <w:bottom w:val="single" w:sz="4" w:space="0" w:color="auto"/>
              <w:right w:val="single" w:sz="4" w:space="0" w:color="auto"/>
            </w:tcBorders>
            <w:shd w:val="clear" w:color="auto" w:fill="auto"/>
            <w:vAlign w:val="center"/>
            <w:hideMark/>
          </w:tcPr>
          <w:p w14:paraId="78BA1328"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28</w:t>
            </w:r>
          </w:p>
        </w:tc>
        <w:tc>
          <w:tcPr>
            <w:tcW w:w="1419" w:type="dxa"/>
            <w:tcBorders>
              <w:top w:val="nil"/>
              <w:left w:val="nil"/>
              <w:bottom w:val="single" w:sz="4" w:space="0" w:color="auto"/>
              <w:right w:val="single" w:sz="4" w:space="0" w:color="auto"/>
            </w:tcBorders>
            <w:shd w:val="clear" w:color="auto" w:fill="auto"/>
            <w:vAlign w:val="center"/>
            <w:hideMark/>
          </w:tcPr>
          <w:p w14:paraId="157DCBE3"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8</w:t>
            </w:r>
          </w:p>
        </w:tc>
        <w:tc>
          <w:tcPr>
            <w:tcW w:w="1278" w:type="dxa"/>
            <w:tcBorders>
              <w:top w:val="nil"/>
              <w:left w:val="nil"/>
              <w:bottom w:val="single" w:sz="4" w:space="0" w:color="auto"/>
              <w:right w:val="single" w:sz="4" w:space="0" w:color="auto"/>
            </w:tcBorders>
            <w:shd w:val="clear" w:color="auto" w:fill="auto"/>
            <w:noWrap/>
            <w:vAlign w:val="center"/>
            <w:hideMark/>
          </w:tcPr>
          <w:p w14:paraId="16037BBD"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22</w:t>
            </w:r>
          </w:p>
        </w:tc>
        <w:tc>
          <w:tcPr>
            <w:tcW w:w="1420" w:type="dxa"/>
            <w:tcBorders>
              <w:top w:val="nil"/>
              <w:left w:val="nil"/>
              <w:bottom w:val="single" w:sz="4" w:space="0" w:color="auto"/>
              <w:right w:val="single" w:sz="4" w:space="0" w:color="auto"/>
            </w:tcBorders>
            <w:shd w:val="clear" w:color="auto" w:fill="auto"/>
            <w:noWrap/>
            <w:vAlign w:val="center"/>
            <w:hideMark/>
          </w:tcPr>
          <w:p w14:paraId="1EAEC4F3"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7</w:t>
            </w:r>
          </w:p>
        </w:tc>
      </w:tr>
      <w:tr w:rsidR="002016D6" w:rsidRPr="002016D6" w14:paraId="52993CEC" w14:textId="77777777" w:rsidTr="00526141">
        <w:trPr>
          <w:trHeight w:val="759"/>
        </w:trPr>
        <w:tc>
          <w:tcPr>
            <w:tcW w:w="3829" w:type="dxa"/>
            <w:tcBorders>
              <w:top w:val="nil"/>
              <w:left w:val="single" w:sz="4" w:space="0" w:color="auto"/>
              <w:bottom w:val="single" w:sz="4" w:space="0" w:color="auto"/>
              <w:right w:val="single" w:sz="4" w:space="0" w:color="auto"/>
            </w:tcBorders>
            <w:shd w:val="clear" w:color="auto" w:fill="auto"/>
            <w:vAlign w:val="center"/>
            <w:hideMark/>
          </w:tcPr>
          <w:p w14:paraId="20E1E349"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Bezradność w sprawach opiekuńczo-wychowawczych w tym: rodziny niepełne, rodziny wielodzietne</w:t>
            </w:r>
          </w:p>
        </w:tc>
        <w:tc>
          <w:tcPr>
            <w:tcW w:w="1561" w:type="dxa"/>
            <w:tcBorders>
              <w:top w:val="nil"/>
              <w:left w:val="nil"/>
              <w:bottom w:val="single" w:sz="4" w:space="0" w:color="auto"/>
              <w:right w:val="single" w:sz="4" w:space="0" w:color="auto"/>
            </w:tcBorders>
            <w:shd w:val="clear" w:color="auto" w:fill="auto"/>
            <w:vAlign w:val="center"/>
            <w:hideMark/>
          </w:tcPr>
          <w:p w14:paraId="14D93812"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33</w:t>
            </w:r>
          </w:p>
        </w:tc>
        <w:tc>
          <w:tcPr>
            <w:tcW w:w="1419" w:type="dxa"/>
            <w:tcBorders>
              <w:top w:val="nil"/>
              <w:left w:val="nil"/>
              <w:bottom w:val="single" w:sz="4" w:space="0" w:color="auto"/>
              <w:right w:val="single" w:sz="4" w:space="0" w:color="auto"/>
            </w:tcBorders>
            <w:shd w:val="clear" w:color="auto" w:fill="auto"/>
            <w:vAlign w:val="center"/>
            <w:hideMark/>
          </w:tcPr>
          <w:p w14:paraId="6C48C821"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10</w:t>
            </w:r>
          </w:p>
        </w:tc>
        <w:tc>
          <w:tcPr>
            <w:tcW w:w="1278" w:type="dxa"/>
            <w:tcBorders>
              <w:top w:val="nil"/>
              <w:left w:val="nil"/>
              <w:bottom w:val="single" w:sz="4" w:space="0" w:color="auto"/>
              <w:right w:val="single" w:sz="4" w:space="0" w:color="auto"/>
            </w:tcBorders>
            <w:shd w:val="clear" w:color="auto" w:fill="auto"/>
            <w:noWrap/>
            <w:vAlign w:val="center"/>
            <w:hideMark/>
          </w:tcPr>
          <w:p w14:paraId="3F327FAB"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31</w:t>
            </w:r>
          </w:p>
        </w:tc>
        <w:tc>
          <w:tcPr>
            <w:tcW w:w="1420" w:type="dxa"/>
            <w:tcBorders>
              <w:top w:val="nil"/>
              <w:left w:val="nil"/>
              <w:bottom w:val="single" w:sz="4" w:space="0" w:color="auto"/>
              <w:right w:val="single" w:sz="4" w:space="0" w:color="auto"/>
            </w:tcBorders>
            <w:shd w:val="clear" w:color="auto" w:fill="auto"/>
            <w:noWrap/>
            <w:vAlign w:val="center"/>
            <w:hideMark/>
          </w:tcPr>
          <w:p w14:paraId="0F588955"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8</w:t>
            </w:r>
          </w:p>
        </w:tc>
      </w:tr>
      <w:tr w:rsidR="002016D6" w:rsidRPr="002016D6" w14:paraId="0399FDBD" w14:textId="77777777" w:rsidTr="00526141">
        <w:trPr>
          <w:trHeight w:val="379"/>
        </w:trPr>
        <w:tc>
          <w:tcPr>
            <w:tcW w:w="3829" w:type="dxa"/>
            <w:tcBorders>
              <w:top w:val="nil"/>
              <w:left w:val="single" w:sz="4" w:space="0" w:color="auto"/>
              <w:bottom w:val="single" w:sz="4" w:space="0" w:color="auto"/>
              <w:right w:val="single" w:sz="4" w:space="0" w:color="auto"/>
            </w:tcBorders>
            <w:shd w:val="clear" w:color="auto" w:fill="auto"/>
            <w:vAlign w:val="center"/>
            <w:hideMark/>
          </w:tcPr>
          <w:p w14:paraId="5BC308AB"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Trudności po opuszczeniu zakładów karnych</w:t>
            </w:r>
          </w:p>
        </w:tc>
        <w:tc>
          <w:tcPr>
            <w:tcW w:w="1561" w:type="dxa"/>
            <w:tcBorders>
              <w:top w:val="nil"/>
              <w:left w:val="nil"/>
              <w:bottom w:val="single" w:sz="4" w:space="0" w:color="auto"/>
              <w:right w:val="single" w:sz="4" w:space="0" w:color="auto"/>
            </w:tcBorders>
            <w:shd w:val="clear" w:color="auto" w:fill="auto"/>
            <w:vAlign w:val="center"/>
            <w:hideMark/>
          </w:tcPr>
          <w:p w14:paraId="64306747"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9</w:t>
            </w:r>
          </w:p>
        </w:tc>
        <w:tc>
          <w:tcPr>
            <w:tcW w:w="1419" w:type="dxa"/>
            <w:tcBorders>
              <w:top w:val="nil"/>
              <w:left w:val="nil"/>
              <w:bottom w:val="single" w:sz="4" w:space="0" w:color="auto"/>
              <w:right w:val="single" w:sz="4" w:space="0" w:color="auto"/>
            </w:tcBorders>
            <w:shd w:val="clear" w:color="auto" w:fill="auto"/>
            <w:vAlign w:val="center"/>
            <w:hideMark/>
          </w:tcPr>
          <w:p w14:paraId="2FF702DC"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6</w:t>
            </w:r>
          </w:p>
        </w:tc>
        <w:tc>
          <w:tcPr>
            <w:tcW w:w="1278" w:type="dxa"/>
            <w:tcBorders>
              <w:top w:val="nil"/>
              <w:left w:val="nil"/>
              <w:bottom w:val="single" w:sz="4" w:space="0" w:color="auto"/>
              <w:right w:val="single" w:sz="4" w:space="0" w:color="auto"/>
            </w:tcBorders>
            <w:shd w:val="clear" w:color="auto" w:fill="auto"/>
            <w:noWrap/>
            <w:vAlign w:val="center"/>
            <w:hideMark/>
          </w:tcPr>
          <w:p w14:paraId="32357343"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6</w:t>
            </w:r>
          </w:p>
        </w:tc>
        <w:tc>
          <w:tcPr>
            <w:tcW w:w="1420" w:type="dxa"/>
            <w:tcBorders>
              <w:top w:val="nil"/>
              <w:left w:val="nil"/>
              <w:bottom w:val="single" w:sz="4" w:space="0" w:color="auto"/>
              <w:right w:val="single" w:sz="4" w:space="0" w:color="auto"/>
            </w:tcBorders>
            <w:shd w:val="clear" w:color="auto" w:fill="auto"/>
            <w:noWrap/>
            <w:vAlign w:val="center"/>
            <w:hideMark/>
          </w:tcPr>
          <w:p w14:paraId="479393CD"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4</w:t>
            </w:r>
          </w:p>
        </w:tc>
      </w:tr>
      <w:tr w:rsidR="002016D6" w:rsidRPr="002016D6" w14:paraId="44C5AA2C" w14:textId="77777777" w:rsidTr="00526141">
        <w:trPr>
          <w:trHeight w:val="379"/>
        </w:trPr>
        <w:tc>
          <w:tcPr>
            <w:tcW w:w="3829" w:type="dxa"/>
            <w:tcBorders>
              <w:top w:val="nil"/>
              <w:left w:val="single" w:sz="4" w:space="0" w:color="auto"/>
              <w:bottom w:val="single" w:sz="4" w:space="0" w:color="auto"/>
              <w:right w:val="single" w:sz="4" w:space="0" w:color="auto"/>
            </w:tcBorders>
            <w:shd w:val="clear" w:color="auto" w:fill="auto"/>
            <w:vAlign w:val="center"/>
            <w:hideMark/>
          </w:tcPr>
          <w:p w14:paraId="45A7DC1B"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Alkoholizm</w:t>
            </w:r>
          </w:p>
        </w:tc>
        <w:tc>
          <w:tcPr>
            <w:tcW w:w="1561" w:type="dxa"/>
            <w:tcBorders>
              <w:top w:val="nil"/>
              <w:left w:val="nil"/>
              <w:bottom w:val="single" w:sz="4" w:space="0" w:color="auto"/>
              <w:right w:val="single" w:sz="4" w:space="0" w:color="auto"/>
            </w:tcBorders>
            <w:shd w:val="clear" w:color="auto" w:fill="auto"/>
            <w:vAlign w:val="center"/>
            <w:hideMark/>
          </w:tcPr>
          <w:p w14:paraId="53B3C43C"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45</w:t>
            </w:r>
          </w:p>
        </w:tc>
        <w:tc>
          <w:tcPr>
            <w:tcW w:w="1419" w:type="dxa"/>
            <w:tcBorders>
              <w:top w:val="nil"/>
              <w:left w:val="nil"/>
              <w:bottom w:val="single" w:sz="4" w:space="0" w:color="auto"/>
              <w:right w:val="single" w:sz="4" w:space="0" w:color="auto"/>
            </w:tcBorders>
            <w:shd w:val="clear" w:color="auto" w:fill="auto"/>
            <w:vAlign w:val="center"/>
            <w:hideMark/>
          </w:tcPr>
          <w:p w14:paraId="327C1621"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23</w:t>
            </w:r>
          </w:p>
        </w:tc>
        <w:tc>
          <w:tcPr>
            <w:tcW w:w="1278" w:type="dxa"/>
            <w:tcBorders>
              <w:top w:val="nil"/>
              <w:left w:val="nil"/>
              <w:bottom w:val="single" w:sz="4" w:space="0" w:color="auto"/>
              <w:right w:val="single" w:sz="4" w:space="0" w:color="auto"/>
            </w:tcBorders>
            <w:shd w:val="clear" w:color="auto" w:fill="auto"/>
            <w:noWrap/>
            <w:vAlign w:val="center"/>
            <w:hideMark/>
          </w:tcPr>
          <w:p w14:paraId="5D69ABC8"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21</w:t>
            </w:r>
          </w:p>
        </w:tc>
        <w:tc>
          <w:tcPr>
            <w:tcW w:w="1420" w:type="dxa"/>
            <w:tcBorders>
              <w:top w:val="nil"/>
              <w:left w:val="nil"/>
              <w:bottom w:val="single" w:sz="4" w:space="0" w:color="auto"/>
              <w:right w:val="single" w:sz="4" w:space="0" w:color="auto"/>
            </w:tcBorders>
            <w:shd w:val="clear" w:color="auto" w:fill="auto"/>
            <w:noWrap/>
            <w:vAlign w:val="center"/>
            <w:hideMark/>
          </w:tcPr>
          <w:p w14:paraId="39EFEF8C"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10</w:t>
            </w:r>
          </w:p>
        </w:tc>
      </w:tr>
      <w:tr w:rsidR="002016D6" w:rsidRPr="002016D6" w14:paraId="23A63E3B" w14:textId="77777777" w:rsidTr="00526141">
        <w:trPr>
          <w:trHeight w:val="379"/>
        </w:trPr>
        <w:tc>
          <w:tcPr>
            <w:tcW w:w="3829" w:type="dxa"/>
            <w:tcBorders>
              <w:top w:val="nil"/>
              <w:left w:val="single" w:sz="4" w:space="0" w:color="auto"/>
              <w:bottom w:val="single" w:sz="4" w:space="0" w:color="auto"/>
              <w:right w:val="single" w:sz="4" w:space="0" w:color="auto"/>
            </w:tcBorders>
            <w:shd w:val="clear" w:color="auto" w:fill="auto"/>
            <w:vAlign w:val="center"/>
            <w:hideMark/>
          </w:tcPr>
          <w:p w14:paraId="6E1E2B6E"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Sytuacja kryzysowa</w:t>
            </w:r>
          </w:p>
        </w:tc>
        <w:tc>
          <w:tcPr>
            <w:tcW w:w="1561" w:type="dxa"/>
            <w:tcBorders>
              <w:top w:val="nil"/>
              <w:left w:val="nil"/>
              <w:bottom w:val="single" w:sz="4" w:space="0" w:color="auto"/>
              <w:right w:val="single" w:sz="4" w:space="0" w:color="auto"/>
            </w:tcBorders>
            <w:shd w:val="clear" w:color="auto" w:fill="auto"/>
            <w:vAlign w:val="center"/>
            <w:hideMark/>
          </w:tcPr>
          <w:p w14:paraId="167505D0"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0</w:t>
            </w:r>
          </w:p>
        </w:tc>
        <w:tc>
          <w:tcPr>
            <w:tcW w:w="1419" w:type="dxa"/>
            <w:tcBorders>
              <w:top w:val="nil"/>
              <w:left w:val="nil"/>
              <w:bottom w:val="single" w:sz="4" w:space="0" w:color="auto"/>
              <w:right w:val="single" w:sz="4" w:space="0" w:color="auto"/>
            </w:tcBorders>
            <w:shd w:val="clear" w:color="auto" w:fill="auto"/>
            <w:vAlign w:val="center"/>
            <w:hideMark/>
          </w:tcPr>
          <w:p w14:paraId="226CB0F1"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0</w:t>
            </w:r>
          </w:p>
        </w:tc>
        <w:tc>
          <w:tcPr>
            <w:tcW w:w="1278" w:type="dxa"/>
            <w:tcBorders>
              <w:top w:val="nil"/>
              <w:left w:val="nil"/>
              <w:bottom w:val="single" w:sz="4" w:space="0" w:color="auto"/>
              <w:right w:val="single" w:sz="4" w:space="0" w:color="auto"/>
            </w:tcBorders>
            <w:shd w:val="clear" w:color="auto" w:fill="auto"/>
            <w:noWrap/>
            <w:vAlign w:val="center"/>
            <w:hideMark/>
          </w:tcPr>
          <w:p w14:paraId="3ECCBFC1"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6</w:t>
            </w:r>
          </w:p>
        </w:tc>
        <w:tc>
          <w:tcPr>
            <w:tcW w:w="1420" w:type="dxa"/>
            <w:tcBorders>
              <w:top w:val="nil"/>
              <w:left w:val="nil"/>
              <w:bottom w:val="single" w:sz="4" w:space="0" w:color="auto"/>
              <w:right w:val="single" w:sz="4" w:space="0" w:color="auto"/>
            </w:tcBorders>
            <w:shd w:val="clear" w:color="auto" w:fill="auto"/>
            <w:noWrap/>
            <w:vAlign w:val="center"/>
            <w:hideMark/>
          </w:tcPr>
          <w:p w14:paraId="4FE51D6A"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2</w:t>
            </w:r>
          </w:p>
        </w:tc>
      </w:tr>
      <w:tr w:rsidR="002016D6" w:rsidRPr="002016D6" w14:paraId="05F1CF44" w14:textId="77777777" w:rsidTr="00526141">
        <w:trPr>
          <w:trHeight w:val="379"/>
        </w:trPr>
        <w:tc>
          <w:tcPr>
            <w:tcW w:w="3829" w:type="dxa"/>
            <w:tcBorders>
              <w:top w:val="nil"/>
              <w:left w:val="single" w:sz="4" w:space="0" w:color="auto"/>
              <w:bottom w:val="single" w:sz="4" w:space="0" w:color="auto"/>
              <w:right w:val="single" w:sz="4" w:space="0" w:color="auto"/>
            </w:tcBorders>
            <w:shd w:val="clear" w:color="auto" w:fill="auto"/>
            <w:vAlign w:val="center"/>
            <w:hideMark/>
          </w:tcPr>
          <w:p w14:paraId="3BAE254A"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Zdarzenia losowe</w:t>
            </w:r>
          </w:p>
        </w:tc>
        <w:tc>
          <w:tcPr>
            <w:tcW w:w="1561" w:type="dxa"/>
            <w:tcBorders>
              <w:top w:val="nil"/>
              <w:left w:val="nil"/>
              <w:bottom w:val="single" w:sz="4" w:space="0" w:color="auto"/>
              <w:right w:val="single" w:sz="4" w:space="0" w:color="auto"/>
            </w:tcBorders>
            <w:shd w:val="clear" w:color="auto" w:fill="auto"/>
            <w:vAlign w:val="center"/>
            <w:hideMark/>
          </w:tcPr>
          <w:p w14:paraId="22D96924"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3</w:t>
            </w:r>
          </w:p>
        </w:tc>
        <w:tc>
          <w:tcPr>
            <w:tcW w:w="1419" w:type="dxa"/>
            <w:tcBorders>
              <w:top w:val="nil"/>
              <w:left w:val="nil"/>
              <w:bottom w:val="single" w:sz="4" w:space="0" w:color="auto"/>
              <w:right w:val="single" w:sz="4" w:space="0" w:color="auto"/>
            </w:tcBorders>
            <w:shd w:val="clear" w:color="auto" w:fill="auto"/>
            <w:vAlign w:val="center"/>
            <w:hideMark/>
          </w:tcPr>
          <w:p w14:paraId="09A35B14"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1</w:t>
            </w:r>
          </w:p>
        </w:tc>
        <w:tc>
          <w:tcPr>
            <w:tcW w:w="1278" w:type="dxa"/>
            <w:tcBorders>
              <w:top w:val="nil"/>
              <w:left w:val="nil"/>
              <w:bottom w:val="single" w:sz="4" w:space="0" w:color="auto"/>
              <w:right w:val="single" w:sz="4" w:space="0" w:color="auto"/>
            </w:tcBorders>
            <w:shd w:val="clear" w:color="auto" w:fill="auto"/>
            <w:noWrap/>
            <w:vAlign w:val="center"/>
            <w:hideMark/>
          </w:tcPr>
          <w:p w14:paraId="5AE9CF4D"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7</w:t>
            </w:r>
          </w:p>
        </w:tc>
        <w:tc>
          <w:tcPr>
            <w:tcW w:w="1420" w:type="dxa"/>
            <w:tcBorders>
              <w:top w:val="nil"/>
              <w:left w:val="nil"/>
              <w:bottom w:val="single" w:sz="4" w:space="0" w:color="auto"/>
              <w:right w:val="single" w:sz="4" w:space="0" w:color="auto"/>
            </w:tcBorders>
            <w:shd w:val="clear" w:color="auto" w:fill="auto"/>
            <w:noWrap/>
            <w:vAlign w:val="center"/>
            <w:hideMark/>
          </w:tcPr>
          <w:p w14:paraId="56C2B049" w14:textId="77777777" w:rsidR="002016D6" w:rsidRPr="002016D6" w:rsidRDefault="002016D6" w:rsidP="002016D6">
            <w:pPr>
              <w:spacing w:after="0" w:line="240" w:lineRule="auto"/>
              <w:jc w:val="center"/>
              <w:rPr>
                <w:rFonts w:eastAsia="Times New Roman" w:cstheme="minorHAnsi"/>
                <w:lang w:eastAsia="pl-PL"/>
              </w:rPr>
            </w:pPr>
            <w:r w:rsidRPr="002016D6">
              <w:rPr>
                <w:rFonts w:eastAsia="Times New Roman" w:cstheme="minorHAnsi"/>
                <w:lang w:eastAsia="pl-PL"/>
              </w:rPr>
              <w:t>3</w:t>
            </w:r>
          </w:p>
        </w:tc>
      </w:tr>
    </w:tbl>
    <w:p w14:paraId="075F8724" w14:textId="3AF56C40" w:rsidR="002016D6" w:rsidRPr="005057B4" w:rsidRDefault="002016D6" w:rsidP="002016D6">
      <w:pPr>
        <w:spacing w:after="0" w:line="240" w:lineRule="auto"/>
        <w:jc w:val="center"/>
        <w:rPr>
          <w:rFonts w:cstheme="minorHAnsi"/>
        </w:rPr>
      </w:pPr>
      <w:r w:rsidRPr="005057B4">
        <w:rPr>
          <w:rFonts w:cstheme="minorHAnsi"/>
        </w:rPr>
        <w:t xml:space="preserve">Źródło: opracowanie własne na podstawie danych </w:t>
      </w:r>
      <w:r>
        <w:rPr>
          <w:rFonts w:cstheme="minorHAnsi"/>
        </w:rPr>
        <w:t>M</w:t>
      </w:r>
      <w:r w:rsidRPr="005057B4">
        <w:rPr>
          <w:rFonts w:cstheme="minorHAnsi"/>
        </w:rPr>
        <w:t xml:space="preserve">GOPS w </w:t>
      </w:r>
      <w:r>
        <w:rPr>
          <w:rFonts w:cstheme="minorHAnsi"/>
        </w:rPr>
        <w:t>Chęcinach</w:t>
      </w:r>
    </w:p>
    <w:p w14:paraId="76AF431C" w14:textId="3471BE69" w:rsidR="002016D6" w:rsidRDefault="002016D6" w:rsidP="002016D6">
      <w:pPr>
        <w:spacing w:after="0" w:line="240" w:lineRule="auto"/>
        <w:jc w:val="center"/>
        <w:rPr>
          <w:rFonts w:cstheme="minorHAnsi"/>
        </w:rPr>
      </w:pPr>
    </w:p>
    <w:p w14:paraId="0AA29000" w14:textId="5A32DF3A" w:rsidR="00CA2DB0" w:rsidRPr="005515C0" w:rsidRDefault="00CA2DB0" w:rsidP="005515C0">
      <w:pPr>
        <w:spacing w:after="0" w:line="240" w:lineRule="auto"/>
        <w:jc w:val="both"/>
        <w:rPr>
          <w:rFonts w:cstheme="minorHAnsi"/>
        </w:rPr>
      </w:pPr>
      <w:r w:rsidRPr="005515C0">
        <w:rPr>
          <w:rFonts w:cstheme="minorHAnsi"/>
        </w:rPr>
        <w:t>Poniższe tabele  obrazują  zaś  informacje  dotyczące  zasiłków  stałych,  okresowych  i ceowych w 2020 roku</w:t>
      </w:r>
    </w:p>
    <w:p w14:paraId="1DABE33B" w14:textId="6CAA9B18" w:rsidR="00CA2DB0" w:rsidRPr="005515C0" w:rsidRDefault="00CA2DB0" w:rsidP="005515C0">
      <w:pPr>
        <w:spacing w:after="0" w:line="240" w:lineRule="auto"/>
        <w:jc w:val="center"/>
        <w:rPr>
          <w:rFonts w:cstheme="minorHAnsi"/>
        </w:rPr>
      </w:pPr>
    </w:p>
    <w:p w14:paraId="680CDE8E" w14:textId="1A9C3DB2" w:rsidR="00CA2DB0" w:rsidRPr="005515C0" w:rsidRDefault="00CA2DB0" w:rsidP="005515C0">
      <w:pPr>
        <w:pStyle w:val="Legenda"/>
        <w:spacing w:after="0"/>
        <w:jc w:val="center"/>
        <w:rPr>
          <w:rFonts w:cstheme="minorHAnsi"/>
          <w:i w:val="0"/>
          <w:iCs w:val="0"/>
          <w:color w:val="auto"/>
          <w:sz w:val="22"/>
          <w:szCs w:val="22"/>
        </w:rPr>
      </w:pPr>
      <w:bookmarkStart w:id="62" w:name="_Toc117501826"/>
      <w:r w:rsidRPr="005515C0">
        <w:rPr>
          <w:rFonts w:cstheme="minorHAnsi"/>
          <w:i w:val="0"/>
          <w:iCs w:val="0"/>
          <w:color w:val="auto"/>
          <w:sz w:val="22"/>
          <w:szCs w:val="22"/>
        </w:rPr>
        <w:t xml:space="preserve">Tabela </w:t>
      </w:r>
      <w:r w:rsidRPr="005515C0">
        <w:rPr>
          <w:rFonts w:cstheme="minorHAnsi"/>
          <w:i w:val="0"/>
          <w:iCs w:val="0"/>
          <w:color w:val="auto"/>
          <w:sz w:val="22"/>
          <w:szCs w:val="22"/>
        </w:rPr>
        <w:fldChar w:fldCharType="begin"/>
      </w:r>
      <w:r w:rsidRPr="005515C0">
        <w:rPr>
          <w:rFonts w:cstheme="minorHAnsi"/>
          <w:i w:val="0"/>
          <w:iCs w:val="0"/>
          <w:color w:val="auto"/>
          <w:sz w:val="22"/>
          <w:szCs w:val="22"/>
        </w:rPr>
        <w:instrText xml:space="preserve"> SEQ Tabela \* ARABIC </w:instrText>
      </w:r>
      <w:r w:rsidRPr="005515C0">
        <w:rPr>
          <w:rFonts w:cstheme="minorHAnsi"/>
          <w:i w:val="0"/>
          <w:iCs w:val="0"/>
          <w:color w:val="auto"/>
          <w:sz w:val="22"/>
          <w:szCs w:val="22"/>
        </w:rPr>
        <w:fldChar w:fldCharType="separate"/>
      </w:r>
      <w:r w:rsidR="00704B71">
        <w:rPr>
          <w:rFonts w:cstheme="minorHAnsi"/>
          <w:i w:val="0"/>
          <w:iCs w:val="0"/>
          <w:noProof/>
          <w:color w:val="auto"/>
          <w:sz w:val="22"/>
          <w:szCs w:val="22"/>
        </w:rPr>
        <w:t>29</w:t>
      </w:r>
      <w:r w:rsidRPr="005515C0">
        <w:rPr>
          <w:rFonts w:cstheme="minorHAnsi"/>
          <w:i w:val="0"/>
          <w:iCs w:val="0"/>
          <w:color w:val="auto"/>
          <w:sz w:val="22"/>
          <w:szCs w:val="22"/>
        </w:rPr>
        <w:fldChar w:fldCharType="end"/>
      </w:r>
      <w:r w:rsidRPr="005515C0">
        <w:rPr>
          <w:rFonts w:cstheme="minorHAnsi"/>
          <w:i w:val="0"/>
          <w:iCs w:val="0"/>
          <w:color w:val="auto"/>
          <w:sz w:val="22"/>
          <w:szCs w:val="22"/>
        </w:rPr>
        <w:t xml:space="preserve"> Ilość wypłaconych zasiłków stałych </w:t>
      </w:r>
      <w:r w:rsidR="00E115FA">
        <w:rPr>
          <w:rFonts w:cstheme="minorHAnsi"/>
          <w:i w:val="0"/>
          <w:iCs w:val="0"/>
          <w:color w:val="auto"/>
          <w:sz w:val="22"/>
          <w:szCs w:val="22"/>
        </w:rPr>
        <w:t xml:space="preserve">przez MGOPS w Chęcinach </w:t>
      </w:r>
      <w:r w:rsidRPr="005515C0">
        <w:rPr>
          <w:rFonts w:cstheme="minorHAnsi"/>
          <w:i w:val="0"/>
          <w:iCs w:val="0"/>
          <w:color w:val="auto"/>
          <w:sz w:val="22"/>
          <w:szCs w:val="22"/>
        </w:rPr>
        <w:t>w 2020r.</w:t>
      </w:r>
      <w:bookmarkEnd w:id="62"/>
    </w:p>
    <w:tbl>
      <w:tblPr>
        <w:tblStyle w:val="TableNormal"/>
        <w:tblW w:w="930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1842"/>
        <w:gridCol w:w="1545"/>
        <w:gridCol w:w="1413"/>
        <w:gridCol w:w="1099"/>
        <w:gridCol w:w="1279"/>
      </w:tblGrid>
      <w:tr w:rsidR="00CA2DB0" w:rsidRPr="005515C0" w14:paraId="5B5BDB39" w14:textId="77777777" w:rsidTr="00932466">
        <w:trPr>
          <w:trHeight w:val="703"/>
        </w:trPr>
        <w:tc>
          <w:tcPr>
            <w:tcW w:w="2127" w:type="dxa"/>
            <w:shd w:val="clear" w:color="auto" w:fill="D9E2F3" w:themeFill="accent1" w:themeFillTint="33"/>
            <w:vAlign w:val="center"/>
          </w:tcPr>
          <w:p w14:paraId="60B5B8F2" w14:textId="77777777" w:rsidR="00CA2DB0" w:rsidRPr="005515C0" w:rsidRDefault="00CA2DB0" w:rsidP="005515C0">
            <w:pPr>
              <w:pStyle w:val="TableParagraph"/>
              <w:jc w:val="center"/>
              <w:rPr>
                <w:rFonts w:asciiTheme="minorHAnsi" w:hAnsiTheme="minorHAnsi" w:cstheme="minorHAnsi"/>
                <w:b/>
                <w:bCs/>
                <w:lang w:val="pl-PL"/>
              </w:rPr>
            </w:pPr>
            <w:r w:rsidRPr="005515C0">
              <w:rPr>
                <w:rFonts w:asciiTheme="minorHAnsi" w:hAnsiTheme="minorHAnsi" w:cstheme="minorHAnsi"/>
                <w:b/>
                <w:bCs/>
                <w:lang w:val="pl-PL"/>
              </w:rPr>
              <w:t>Forma pomocy</w:t>
            </w:r>
          </w:p>
        </w:tc>
        <w:tc>
          <w:tcPr>
            <w:tcW w:w="1842" w:type="dxa"/>
            <w:shd w:val="clear" w:color="auto" w:fill="D9E2F3" w:themeFill="accent1" w:themeFillTint="33"/>
            <w:vAlign w:val="center"/>
          </w:tcPr>
          <w:p w14:paraId="36850052" w14:textId="77777777" w:rsidR="00CA2DB0" w:rsidRPr="005515C0" w:rsidRDefault="00CA2DB0" w:rsidP="005515C0">
            <w:pPr>
              <w:pStyle w:val="TableParagraph"/>
              <w:ind w:left="166" w:right="152"/>
              <w:jc w:val="center"/>
              <w:rPr>
                <w:rFonts w:asciiTheme="minorHAnsi" w:hAnsiTheme="minorHAnsi" w:cstheme="minorHAnsi"/>
                <w:b/>
                <w:bCs/>
                <w:lang w:val="pl-PL"/>
              </w:rPr>
            </w:pPr>
            <w:r w:rsidRPr="005515C0">
              <w:rPr>
                <w:rFonts w:asciiTheme="minorHAnsi" w:hAnsiTheme="minorHAnsi" w:cstheme="minorHAnsi"/>
                <w:b/>
                <w:bCs/>
                <w:lang w:val="pl-PL"/>
              </w:rPr>
              <w:t>Liczba osób, którym przyznano świadczenia</w:t>
            </w:r>
          </w:p>
        </w:tc>
        <w:tc>
          <w:tcPr>
            <w:tcW w:w="1545" w:type="dxa"/>
            <w:shd w:val="clear" w:color="auto" w:fill="D9E2F3" w:themeFill="accent1" w:themeFillTint="33"/>
            <w:vAlign w:val="center"/>
          </w:tcPr>
          <w:p w14:paraId="2A7050FE" w14:textId="77777777" w:rsidR="00CA2DB0" w:rsidRPr="005515C0" w:rsidRDefault="00CA2DB0" w:rsidP="005515C0">
            <w:pPr>
              <w:pStyle w:val="TableParagraph"/>
              <w:jc w:val="center"/>
              <w:rPr>
                <w:rFonts w:asciiTheme="minorHAnsi" w:hAnsiTheme="minorHAnsi" w:cstheme="minorHAnsi"/>
                <w:b/>
                <w:bCs/>
                <w:lang w:val="pl-PL"/>
              </w:rPr>
            </w:pPr>
            <w:r w:rsidRPr="005515C0">
              <w:rPr>
                <w:rFonts w:asciiTheme="minorHAnsi" w:hAnsiTheme="minorHAnsi" w:cstheme="minorHAnsi"/>
                <w:b/>
                <w:bCs/>
                <w:lang w:val="pl-PL"/>
              </w:rPr>
              <w:t>Liczba świadczeń</w:t>
            </w:r>
          </w:p>
        </w:tc>
        <w:tc>
          <w:tcPr>
            <w:tcW w:w="1413" w:type="dxa"/>
            <w:shd w:val="clear" w:color="auto" w:fill="D9E2F3" w:themeFill="accent1" w:themeFillTint="33"/>
            <w:vAlign w:val="center"/>
          </w:tcPr>
          <w:p w14:paraId="78F8374A" w14:textId="77777777" w:rsidR="00CA2DB0" w:rsidRPr="005515C0" w:rsidRDefault="00CA2DB0" w:rsidP="005515C0">
            <w:pPr>
              <w:pStyle w:val="TableParagraph"/>
              <w:jc w:val="center"/>
              <w:rPr>
                <w:rFonts w:asciiTheme="minorHAnsi" w:hAnsiTheme="minorHAnsi" w:cstheme="minorHAnsi"/>
                <w:b/>
                <w:bCs/>
                <w:lang w:val="pl-PL"/>
              </w:rPr>
            </w:pPr>
            <w:r w:rsidRPr="005515C0">
              <w:rPr>
                <w:rFonts w:asciiTheme="minorHAnsi" w:hAnsiTheme="minorHAnsi" w:cstheme="minorHAnsi"/>
                <w:b/>
                <w:bCs/>
                <w:lang w:val="pl-PL"/>
              </w:rPr>
              <w:t>Kwota świadczeń</w:t>
            </w:r>
          </w:p>
        </w:tc>
        <w:tc>
          <w:tcPr>
            <w:tcW w:w="1099" w:type="dxa"/>
            <w:shd w:val="clear" w:color="auto" w:fill="D9E2F3" w:themeFill="accent1" w:themeFillTint="33"/>
            <w:vAlign w:val="center"/>
          </w:tcPr>
          <w:p w14:paraId="4A2EADF2" w14:textId="77777777" w:rsidR="00CA2DB0" w:rsidRPr="005515C0" w:rsidRDefault="00CA2DB0" w:rsidP="005515C0">
            <w:pPr>
              <w:pStyle w:val="TableParagraph"/>
              <w:jc w:val="center"/>
              <w:rPr>
                <w:rFonts w:asciiTheme="minorHAnsi" w:hAnsiTheme="minorHAnsi" w:cstheme="minorHAnsi"/>
                <w:b/>
                <w:bCs/>
                <w:lang w:val="pl-PL"/>
              </w:rPr>
            </w:pPr>
            <w:r w:rsidRPr="005515C0">
              <w:rPr>
                <w:rFonts w:asciiTheme="minorHAnsi" w:hAnsiTheme="minorHAnsi" w:cstheme="minorHAnsi"/>
                <w:b/>
                <w:bCs/>
                <w:lang w:val="pl-PL"/>
              </w:rPr>
              <w:t>Liczba rodzin</w:t>
            </w:r>
          </w:p>
        </w:tc>
        <w:tc>
          <w:tcPr>
            <w:tcW w:w="1276" w:type="dxa"/>
            <w:shd w:val="clear" w:color="auto" w:fill="D9E2F3" w:themeFill="accent1" w:themeFillTint="33"/>
            <w:vAlign w:val="center"/>
          </w:tcPr>
          <w:p w14:paraId="0F8E2631" w14:textId="77777777" w:rsidR="00CA2DB0" w:rsidRPr="005515C0" w:rsidRDefault="00CA2DB0" w:rsidP="005515C0">
            <w:pPr>
              <w:pStyle w:val="TableParagraph"/>
              <w:ind w:right="22"/>
              <w:jc w:val="center"/>
              <w:rPr>
                <w:rFonts w:asciiTheme="minorHAnsi" w:hAnsiTheme="minorHAnsi" w:cstheme="minorHAnsi"/>
                <w:b/>
                <w:bCs/>
                <w:lang w:val="pl-PL"/>
              </w:rPr>
            </w:pPr>
            <w:r w:rsidRPr="005515C0">
              <w:rPr>
                <w:rFonts w:asciiTheme="minorHAnsi" w:hAnsiTheme="minorHAnsi" w:cstheme="minorHAnsi"/>
                <w:b/>
                <w:bCs/>
                <w:lang w:val="pl-PL"/>
              </w:rPr>
              <w:t>Liczba osób w rodzinach</w:t>
            </w:r>
          </w:p>
        </w:tc>
      </w:tr>
      <w:tr w:rsidR="00CA2DB0" w:rsidRPr="005515C0" w14:paraId="36FA9EDE" w14:textId="77777777" w:rsidTr="00526141">
        <w:trPr>
          <w:trHeight w:val="429"/>
        </w:trPr>
        <w:tc>
          <w:tcPr>
            <w:tcW w:w="2127" w:type="dxa"/>
            <w:shd w:val="clear" w:color="auto" w:fill="auto"/>
            <w:vAlign w:val="center"/>
          </w:tcPr>
          <w:p w14:paraId="6DF6071A" w14:textId="77777777" w:rsidR="00CA2DB0" w:rsidRPr="005515C0" w:rsidRDefault="00CA2DB0" w:rsidP="005515C0">
            <w:pPr>
              <w:pStyle w:val="TableParagraph"/>
              <w:ind w:right="84"/>
              <w:jc w:val="center"/>
              <w:rPr>
                <w:rFonts w:asciiTheme="minorHAnsi" w:hAnsiTheme="minorHAnsi" w:cstheme="minorHAnsi"/>
                <w:lang w:val="pl-PL"/>
              </w:rPr>
            </w:pPr>
            <w:r w:rsidRPr="005515C0">
              <w:rPr>
                <w:rFonts w:asciiTheme="minorHAnsi" w:hAnsiTheme="minorHAnsi" w:cstheme="minorHAnsi"/>
                <w:lang w:val="pl-PL"/>
              </w:rPr>
              <w:t>Zasiłki stałe ogółem</w:t>
            </w:r>
          </w:p>
        </w:tc>
        <w:tc>
          <w:tcPr>
            <w:tcW w:w="1842" w:type="dxa"/>
            <w:shd w:val="clear" w:color="auto" w:fill="auto"/>
            <w:vAlign w:val="center"/>
          </w:tcPr>
          <w:p w14:paraId="1FFD1756" w14:textId="77777777" w:rsidR="00CA2DB0" w:rsidRPr="005515C0" w:rsidRDefault="00CA2DB0" w:rsidP="005515C0">
            <w:pPr>
              <w:pStyle w:val="TableParagraph"/>
              <w:ind w:right="84"/>
              <w:jc w:val="center"/>
              <w:rPr>
                <w:rFonts w:asciiTheme="minorHAnsi" w:hAnsiTheme="minorHAnsi" w:cstheme="minorHAnsi"/>
                <w:lang w:val="pl-PL"/>
              </w:rPr>
            </w:pPr>
            <w:r w:rsidRPr="005515C0">
              <w:rPr>
                <w:rFonts w:asciiTheme="minorHAnsi" w:hAnsiTheme="minorHAnsi" w:cstheme="minorHAnsi"/>
                <w:lang w:val="pl-PL"/>
              </w:rPr>
              <w:t>79</w:t>
            </w:r>
          </w:p>
        </w:tc>
        <w:tc>
          <w:tcPr>
            <w:tcW w:w="1545" w:type="dxa"/>
            <w:shd w:val="clear" w:color="auto" w:fill="auto"/>
            <w:vAlign w:val="center"/>
          </w:tcPr>
          <w:p w14:paraId="62DF7531" w14:textId="77777777" w:rsidR="00CA2DB0" w:rsidRPr="005515C0" w:rsidRDefault="00CA2DB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824</w:t>
            </w:r>
          </w:p>
        </w:tc>
        <w:tc>
          <w:tcPr>
            <w:tcW w:w="1413" w:type="dxa"/>
            <w:shd w:val="clear" w:color="auto" w:fill="auto"/>
            <w:vAlign w:val="center"/>
          </w:tcPr>
          <w:p w14:paraId="593E5099" w14:textId="77777777" w:rsidR="00CA2DB0" w:rsidRPr="005515C0" w:rsidRDefault="00CA2DB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482 026,18</w:t>
            </w:r>
          </w:p>
        </w:tc>
        <w:tc>
          <w:tcPr>
            <w:tcW w:w="1099" w:type="dxa"/>
            <w:shd w:val="clear" w:color="auto" w:fill="auto"/>
            <w:vAlign w:val="center"/>
          </w:tcPr>
          <w:p w14:paraId="0CAE18DD" w14:textId="77777777" w:rsidR="00CA2DB0" w:rsidRPr="005515C0" w:rsidRDefault="00CA2DB0" w:rsidP="005515C0">
            <w:pPr>
              <w:pStyle w:val="TableParagraph"/>
              <w:ind w:right="33"/>
              <w:jc w:val="center"/>
              <w:rPr>
                <w:rFonts w:asciiTheme="minorHAnsi" w:hAnsiTheme="minorHAnsi" w:cstheme="minorHAnsi"/>
                <w:lang w:val="pl-PL"/>
              </w:rPr>
            </w:pPr>
            <w:r w:rsidRPr="005515C0">
              <w:rPr>
                <w:rFonts w:asciiTheme="minorHAnsi" w:hAnsiTheme="minorHAnsi" w:cstheme="minorHAnsi"/>
                <w:lang w:val="pl-PL"/>
              </w:rPr>
              <w:t>79</w:t>
            </w:r>
          </w:p>
        </w:tc>
        <w:tc>
          <w:tcPr>
            <w:tcW w:w="1276" w:type="dxa"/>
            <w:shd w:val="clear" w:color="auto" w:fill="auto"/>
            <w:vAlign w:val="center"/>
          </w:tcPr>
          <w:p w14:paraId="2B88B7A9" w14:textId="77777777" w:rsidR="00CA2DB0" w:rsidRPr="005515C0" w:rsidRDefault="00CA2DB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89</w:t>
            </w:r>
          </w:p>
        </w:tc>
      </w:tr>
      <w:tr w:rsidR="00CA2DB0" w:rsidRPr="005515C0" w14:paraId="67393BA6" w14:textId="77777777" w:rsidTr="00526141">
        <w:trPr>
          <w:trHeight w:val="313"/>
        </w:trPr>
        <w:tc>
          <w:tcPr>
            <w:tcW w:w="9305" w:type="dxa"/>
            <w:gridSpan w:val="6"/>
            <w:shd w:val="clear" w:color="auto" w:fill="D9E2F3" w:themeFill="accent1" w:themeFillTint="33"/>
            <w:vAlign w:val="center"/>
          </w:tcPr>
          <w:p w14:paraId="47AD87A2" w14:textId="77777777" w:rsidR="00CA2DB0" w:rsidRPr="005515C0" w:rsidRDefault="00CA2DB0" w:rsidP="005515C0">
            <w:pPr>
              <w:pStyle w:val="TableParagraph"/>
              <w:ind w:left="107" w:right="33"/>
              <w:jc w:val="center"/>
              <w:rPr>
                <w:rFonts w:asciiTheme="minorHAnsi" w:hAnsiTheme="minorHAnsi" w:cstheme="minorHAnsi"/>
                <w:lang w:val="pl-PL"/>
              </w:rPr>
            </w:pPr>
            <w:r w:rsidRPr="005515C0">
              <w:rPr>
                <w:rFonts w:asciiTheme="minorHAnsi" w:hAnsiTheme="minorHAnsi" w:cstheme="minorHAnsi"/>
                <w:lang w:val="pl-PL"/>
              </w:rPr>
              <w:lastRenderedPageBreak/>
              <w:t>W tym przyznane dla osoby:</w:t>
            </w:r>
          </w:p>
        </w:tc>
      </w:tr>
      <w:tr w:rsidR="00CA2DB0" w:rsidRPr="005515C0" w14:paraId="17E7FFE0" w14:textId="77777777" w:rsidTr="00932466">
        <w:trPr>
          <w:trHeight w:val="70"/>
        </w:trPr>
        <w:tc>
          <w:tcPr>
            <w:tcW w:w="2127" w:type="dxa"/>
            <w:shd w:val="clear" w:color="auto" w:fill="auto"/>
            <w:vAlign w:val="center"/>
          </w:tcPr>
          <w:p w14:paraId="19B23B6E" w14:textId="77777777" w:rsidR="00CA2DB0" w:rsidRPr="005515C0" w:rsidRDefault="00CA2DB0" w:rsidP="005515C0">
            <w:pPr>
              <w:pStyle w:val="TableParagraph"/>
              <w:ind w:right="200"/>
              <w:jc w:val="center"/>
              <w:rPr>
                <w:rFonts w:asciiTheme="minorHAnsi" w:hAnsiTheme="minorHAnsi" w:cstheme="minorHAnsi"/>
                <w:lang w:val="pl-PL"/>
              </w:rPr>
            </w:pPr>
            <w:r w:rsidRPr="005515C0">
              <w:rPr>
                <w:rFonts w:asciiTheme="minorHAnsi" w:hAnsiTheme="minorHAnsi" w:cstheme="minorHAnsi"/>
                <w:lang w:val="pl-PL"/>
              </w:rPr>
              <w:t>Samotnie gospodarującej</w:t>
            </w:r>
          </w:p>
        </w:tc>
        <w:tc>
          <w:tcPr>
            <w:tcW w:w="1842" w:type="dxa"/>
            <w:shd w:val="clear" w:color="auto" w:fill="auto"/>
            <w:vAlign w:val="center"/>
          </w:tcPr>
          <w:p w14:paraId="11CF1940" w14:textId="77777777" w:rsidR="00CA2DB0" w:rsidRPr="005515C0" w:rsidRDefault="00CA2DB0" w:rsidP="005515C0">
            <w:pPr>
              <w:pStyle w:val="TableParagraph"/>
              <w:ind w:right="84"/>
              <w:jc w:val="center"/>
              <w:rPr>
                <w:rFonts w:asciiTheme="minorHAnsi" w:hAnsiTheme="minorHAnsi" w:cstheme="minorHAnsi"/>
                <w:lang w:val="pl-PL"/>
              </w:rPr>
            </w:pPr>
            <w:r w:rsidRPr="005515C0">
              <w:rPr>
                <w:rFonts w:asciiTheme="minorHAnsi" w:hAnsiTheme="minorHAnsi" w:cstheme="minorHAnsi"/>
                <w:lang w:val="pl-PL"/>
              </w:rPr>
              <w:t>73</w:t>
            </w:r>
          </w:p>
        </w:tc>
        <w:tc>
          <w:tcPr>
            <w:tcW w:w="1545" w:type="dxa"/>
            <w:shd w:val="clear" w:color="auto" w:fill="auto"/>
            <w:vAlign w:val="center"/>
          </w:tcPr>
          <w:p w14:paraId="49C30EF1" w14:textId="77777777" w:rsidR="00CA2DB0" w:rsidRPr="005515C0" w:rsidRDefault="00CA2DB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764</w:t>
            </w:r>
          </w:p>
        </w:tc>
        <w:tc>
          <w:tcPr>
            <w:tcW w:w="1413" w:type="dxa"/>
            <w:shd w:val="clear" w:color="auto" w:fill="auto"/>
            <w:vAlign w:val="center"/>
          </w:tcPr>
          <w:p w14:paraId="1BA7428D" w14:textId="77777777" w:rsidR="00CA2DB0" w:rsidRPr="005515C0" w:rsidRDefault="00CA2DB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464 636,05</w:t>
            </w:r>
          </w:p>
        </w:tc>
        <w:tc>
          <w:tcPr>
            <w:tcW w:w="1099" w:type="dxa"/>
            <w:shd w:val="clear" w:color="auto" w:fill="auto"/>
            <w:vAlign w:val="center"/>
          </w:tcPr>
          <w:p w14:paraId="6B35E35D" w14:textId="77777777" w:rsidR="00CA2DB0" w:rsidRPr="005515C0" w:rsidRDefault="00CA2DB0" w:rsidP="005515C0">
            <w:pPr>
              <w:pStyle w:val="TableParagraph"/>
              <w:ind w:right="33"/>
              <w:jc w:val="center"/>
              <w:rPr>
                <w:rFonts w:asciiTheme="minorHAnsi" w:hAnsiTheme="minorHAnsi" w:cstheme="minorHAnsi"/>
                <w:lang w:val="pl-PL"/>
              </w:rPr>
            </w:pPr>
            <w:r w:rsidRPr="005515C0">
              <w:rPr>
                <w:rFonts w:asciiTheme="minorHAnsi" w:hAnsiTheme="minorHAnsi" w:cstheme="minorHAnsi"/>
                <w:lang w:val="pl-PL"/>
              </w:rPr>
              <w:t>73</w:t>
            </w:r>
          </w:p>
        </w:tc>
        <w:tc>
          <w:tcPr>
            <w:tcW w:w="1276" w:type="dxa"/>
            <w:shd w:val="clear" w:color="auto" w:fill="auto"/>
            <w:vAlign w:val="center"/>
          </w:tcPr>
          <w:p w14:paraId="41AFFF75" w14:textId="77777777" w:rsidR="00CA2DB0" w:rsidRPr="005515C0" w:rsidRDefault="00CA2DB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73</w:t>
            </w:r>
          </w:p>
        </w:tc>
      </w:tr>
      <w:tr w:rsidR="00CA2DB0" w:rsidRPr="005515C0" w14:paraId="60022785" w14:textId="77777777" w:rsidTr="00932466">
        <w:trPr>
          <w:trHeight w:val="490"/>
        </w:trPr>
        <w:tc>
          <w:tcPr>
            <w:tcW w:w="2127" w:type="dxa"/>
            <w:shd w:val="clear" w:color="auto" w:fill="auto"/>
            <w:vAlign w:val="center"/>
          </w:tcPr>
          <w:p w14:paraId="3A4FFC15" w14:textId="77777777" w:rsidR="00CA2DB0" w:rsidRPr="005515C0" w:rsidRDefault="00CA2DB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Pozostającej w rodzinie</w:t>
            </w:r>
          </w:p>
        </w:tc>
        <w:tc>
          <w:tcPr>
            <w:tcW w:w="1842" w:type="dxa"/>
            <w:shd w:val="clear" w:color="auto" w:fill="auto"/>
            <w:vAlign w:val="center"/>
          </w:tcPr>
          <w:p w14:paraId="28A73785" w14:textId="77777777" w:rsidR="00CA2DB0" w:rsidRPr="005515C0" w:rsidRDefault="00CA2DB0" w:rsidP="005515C0">
            <w:pPr>
              <w:pStyle w:val="TableParagraph"/>
              <w:ind w:right="84"/>
              <w:jc w:val="center"/>
              <w:rPr>
                <w:rFonts w:asciiTheme="minorHAnsi" w:hAnsiTheme="minorHAnsi" w:cstheme="minorHAnsi"/>
                <w:lang w:val="pl-PL"/>
              </w:rPr>
            </w:pPr>
            <w:r w:rsidRPr="005515C0">
              <w:rPr>
                <w:rFonts w:asciiTheme="minorHAnsi" w:hAnsiTheme="minorHAnsi" w:cstheme="minorHAnsi"/>
                <w:lang w:val="pl-PL"/>
              </w:rPr>
              <w:t>6</w:t>
            </w:r>
          </w:p>
        </w:tc>
        <w:tc>
          <w:tcPr>
            <w:tcW w:w="1545" w:type="dxa"/>
            <w:shd w:val="clear" w:color="auto" w:fill="auto"/>
            <w:vAlign w:val="center"/>
          </w:tcPr>
          <w:p w14:paraId="37BC734E" w14:textId="77777777" w:rsidR="00CA2DB0" w:rsidRPr="005515C0" w:rsidRDefault="00CA2DB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60</w:t>
            </w:r>
          </w:p>
        </w:tc>
        <w:tc>
          <w:tcPr>
            <w:tcW w:w="1413" w:type="dxa"/>
            <w:shd w:val="clear" w:color="auto" w:fill="auto"/>
            <w:vAlign w:val="center"/>
          </w:tcPr>
          <w:p w14:paraId="4626763D" w14:textId="77777777" w:rsidR="00CA2DB0" w:rsidRPr="005515C0" w:rsidRDefault="00CA2DB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17 390,13</w:t>
            </w:r>
          </w:p>
        </w:tc>
        <w:tc>
          <w:tcPr>
            <w:tcW w:w="1099" w:type="dxa"/>
            <w:shd w:val="clear" w:color="auto" w:fill="auto"/>
            <w:vAlign w:val="center"/>
          </w:tcPr>
          <w:p w14:paraId="38AFE1F1" w14:textId="77777777" w:rsidR="00CA2DB0" w:rsidRPr="005515C0" w:rsidRDefault="00CA2DB0" w:rsidP="005515C0">
            <w:pPr>
              <w:pStyle w:val="TableParagraph"/>
              <w:ind w:right="33"/>
              <w:jc w:val="center"/>
              <w:rPr>
                <w:rFonts w:asciiTheme="minorHAnsi" w:hAnsiTheme="minorHAnsi" w:cstheme="minorHAnsi"/>
                <w:lang w:val="pl-PL"/>
              </w:rPr>
            </w:pPr>
            <w:r w:rsidRPr="005515C0">
              <w:rPr>
                <w:rFonts w:asciiTheme="minorHAnsi" w:hAnsiTheme="minorHAnsi" w:cstheme="minorHAnsi"/>
                <w:lang w:val="pl-PL"/>
              </w:rPr>
              <w:t>6</w:t>
            </w:r>
          </w:p>
        </w:tc>
        <w:tc>
          <w:tcPr>
            <w:tcW w:w="1276" w:type="dxa"/>
            <w:shd w:val="clear" w:color="auto" w:fill="auto"/>
            <w:vAlign w:val="center"/>
          </w:tcPr>
          <w:p w14:paraId="781530E8" w14:textId="77777777" w:rsidR="00CA2DB0" w:rsidRPr="005515C0" w:rsidRDefault="00CA2DB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16</w:t>
            </w:r>
          </w:p>
        </w:tc>
      </w:tr>
    </w:tbl>
    <w:p w14:paraId="001AC3E0" w14:textId="084B7502" w:rsidR="005515C0" w:rsidRDefault="005515C0" w:rsidP="00932466">
      <w:pPr>
        <w:pStyle w:val="Legenda"/>
        <w:spacing w:after="0"/>
        <w:jc w:val="center"/>
        <w:rPr>
          <w:rFonts w:cstheme="minorHAnsi"/>
          <w:i w:val="0"/>
          <w:iCs w:val="0"/>
          <w:color w:val="auto"/>
          <w:sz w:val="22"/>
          <w:szCs w:val="22"/>
        </w:rPr>
      </w:pPr>
      <w:r w:rsidRPr="005515C0">
        <w:rPr>
          <w:rFonts w:cstheme="minorHAnsi"/>
          <w:i w:val="0"/>
          <w:iCs w:val="0"/>
          <w:color w:val="auto"/>
          <w:sz w:val="22"/>
          <w:szCs w:val="22"/>
        </w:rPr>
        <w:t>Źródło: RAPORT O STANIE GMINY CHĘCINY za 2020</w:t>
      </w:r>
    </w:p>
    <w:p w14:paraId="7CF86ECE" w14:textId="77777777" w:rsidR="00E115FA" w:rsidRDefault="00E115FA" w:rsidP="005515C0">
      <w:pPr>
        <w:pStyle w:val="Legenda"/>
        <w:spacing w:after="0"/>
        <w:jc w:val="center"/>
        <w:rPr>
          <w:rFonts w:cstheme="minorHAnsi"/>
          <w:i w:val="0"/>
          <w:iCs w:val="0"/>
          <w:color w:val="auto"/>
          <w:sz w:val="22"/>
          <w:szCs w:val="22"/>
        </w:rPr>
      </w:pPr>
    </w:p>
    <w:p w14:paraId="109C4E92" w14:textId="6BC973B2" w:rsidR="00CA2DB0" w:rsidRPr="005515C0" w:rsidRDefault="00CA2DB0" w:rsidP="005515C0">
      <w:pPr>
        <w:pStyle w:val="Legenda"/>
        <w:spacing w:after="0"/>
        <w:jc w:val="center"/>
        <w:rPr>
          <w:rFonts w:cstheme="minorHAnsi"/>
          <w:i w:val="0"/>
          <w:iCs w:val="0"/>
          <w:color w:val="auto"/>
          <w:sz w:val="22"/>
          <w:szCs w:val="22"/>
        </w:rPr>
      </w:pPr>
      <w:bookmarkStart w:id="63" w:name="_Toc117501827"/>
      <w:r w:rsidRPr="005515C0">
        <w:rPr>
          <w:rFonts w:cstheme="minorHAnsi"/>
          <w:i w:val="0"/>
          <w:iCs w:val="0"/>
          <w:color w:val="auto"/>
          <w:sz w:val="22"/>
          <w:szCs w:val="22"/>
        </w:rPr>
        <w:t xml:space="preserve">Tabela </w:t>
      </w:r>
      <w:r w:rsidRPr="005515C0">
        <w:rPr>
          <w:rFonts w:cstheme="minorHAnsi"/>
          <w:i w:val="0"/>
          <w:iCs w:val="0"/>
          <w:color w:val="auto"/>
          <w:sz w:val="22"/>
          <w:szCs w:val="22"/>
        </w:rPr>
        <w:fldChar w:fldCharType="begin"/>
      </w:r>
      <w:r w:rsidRPr="005515C0">
        <w:rPr>
          <w:rFonts w:cstheme="minorHAnsi"/>
          <w:i w:val="0"/>
          <w:iCs w:val="0"/>
          <w:color w:val="auto"/>
          <w:sz w:val="22"/>
          <w:szCs w:val="22"/>
        </w:rPr>
        <w:instrText xml:space="preserve"> SEQ Tabela \* ARABIC </w:instrText>
      </w:r>
      <w:r w:rsidRPr="005515C0">
        <w:rPr>
          <w:rFonts w:cstheme="minorHAnsi"/>
          <w:i w:val="0"/>
          <w:iCs w:val="0"/>
          <w:color w:val="auto"/>
          <w:sz w:val="22"/>
          <w:szCs w:val="22"/>
        </w:rPr>
        <w:fldChar w:fldCharType="separate"/>
      </w:r>
      <w:r w:rsidR="00704B71">
        <w:rPr>
          <w:rFonts w:cstheme="minorHAnsi"/>
          <w:i w:val="0"/>
          <w:iCs w:val="0"/>
          <w:noProof/>
          <w:color w:val="auto"/>
          <w:sz w:val="22"/>
          <w:szCs w:val="22"/>
        </w:rPr>
        <w:t>30</w:t>
      </w:r>
      <w:r w:rsidRPr="005515C0">
        <w:rPr>
          <w:rFonts w:cstheme="minorHAnsi"/>
          <w:i w:val="0"/>
          <w:iCs w:val="0"/>
          <w:color w:val="auto"/>
          <w:sz w:val="22"/>
          <w:szCs w:val="22"/>
        </w:rPr>
        <w:fldChar w:fldCharType="end"/>
      </w:r>
      <w:r w:rsidRPr="005515C0">
        <w:rPr>
          <w:rFonts w:cstheme="minorHAnsi"/>
          <w:sz w:val="22"/>
          <w:szCs w:val="22"/>
        </w:rPr>
        <w:t xml:space="preserve"> </w:t>
      </w:r>
      <w:r w:rsidRPr="005515C0">
        <w:rPr>
          <w:rFonts w:cstheme="minorHAnsi"/>
          <w:i w:val="0"/>
          <w:iCs w:val="0"/>
          <w:color w:val="auto"/>
          <w:sz w:val="22"/>
          <w:szCs w:val="22"/>
        </w:rPr>
        <w:t xml:space="preserve">Ilość wypłaconych zasiłków </w:t>
      </w:r>
      <w:r w:rsidR="005515C0" w:rsidRPr="005515C0">
        <w:rPr>
          <w:rFonts w:cstheme="minorHAnsi"/>
          <w:i w:val="0"/>
          <w:iCs w:val="0"/>
          <w:color w:val="auto"/>
          <w:sz w:val="22"/>
          <w:szCs w:val="22"/>
        </w:rPr>
        <w:t>okresowych</w:t>
      </w:r>
      <w:r w:rsidRPr="005515C0">
        <w:rPr>
          <w:rFonts w:cstheme="minorHAnsi"/>
          <w:i w:val="0"/>
          <w:iCs w:val="0"/>
          <w:color w:val="auto"/>
          <w:sz w:val="22"/>
          <w:szCs w:val="22"/>
        </w:rPr>
        <w:t xml:space="preserve"> w 2020r.</w:t>
      </w:r>
      <w:bookmarkEnd w:id="63"/>
    </w:p>
    <w:tbl>
      <w:tblPr>
        <w:tblStyle w:val="TableNormal"/>
        <w:tblW w:w="97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06"/>
        <w:gridCol w:w="1585"/>
        <w:gridCol w:w="1245"/>
        <w:gridCol w:w="1403"/>
        <w:gridCol w:w="1060"/>
        <w:gridCol w:w="1566"/>
      </w:tblGrid>
      <w:tr w:rsidR="00CA2DB0" w:rsidRPr="005515C0" w14:paraId="4AA92877" w14:textId="77777777" w:rsidTr="00526141">
        <w:trPr>
          <w:trHeight w:val="86"/>
          <w:jc w:val="center"/>
        </w:trPr>
        <w:tc>
          <w:tcPr>
            <w:tcW w:w="2906" w:type="dxa"/>
            <w:shd w:val="clear" w:color="auto" w:fill="8DB3E1"/>
            <w:vAlign w:val="center"/>
          </w:tcPr>
          <w:p w14:paraId="2D8974F4" w14:textId="77777777" w:rsidR="00CA2DB0" w:rsidRPr="005515C0" w:rsidRDefault="00CA2DB0" w:rsidP="005515C0">
            <w:pPr>
              <w:pStyle w:val="TableParagraph"/>
              <w:rPr>
                <w:rFonts w:asciiTheme="minorHAnsi" w:hAnsiTheme="minorHAnsi" w:cstheme="minorHAnsi"/>
                <w:i/>
                <w:lang w:val="pl-PL"/>
              </w:rPr>
            </w:pPr>
          </w:p>
          <w:p w14:paraId="0D588D49" w14:textId="77777777" w:rsidR="00CA2DB0" w:rsidRPr="005515C0" w:rsidRDefault="00CA2DB0" w:rsidP="005515C0">
            <w:pPr>
              <w:pStyle w:val="TableParagraph"/>
              <w:ind w:left="724"/>
              <w:rPr>
                <w:rFonts w:asciiTheme="minorHAnsi" w:hAnsiTheme="minorHAnsi" w:cstheme="minorHAnsi"/>
                <w:lang w:val="pl-PL"/>
              </w:rPr>
            </w:pPr>
            <w:r w:rsidRPr="005515C0">
              <w:rPr>
                <w:rFonts w:asciiTheme="minorHAnsi" w:hAnsiTheme="minorHAnsi" w:cstheme="minorHAnsi"/>
                <w:lang w:val="pl-PL"/>
              </w:rPr>
              <w:t>Forma pomocy</w:t>
            </w:r>
          </w:p>
        </w:tc>
        <w:tc>
          <w:tcPr>
            <w:tcW w:w="1585" w:type="dxa"/>
            <w:shd w:val="clear" w:color="auto" w:fill="8DB3E1"/>
            <w:vAlign w:val="center"/>
          </w:tcPr>
          <w:p w14:paraId="1930D86D" w14:textId="77777777" w:rsidR="00CA2DB0" w:rsidRPr="005515C0" w:rsidRDefault="00CA2DB0" w:rsidP="005515C0">
            <w:pPr>
              <w:pStyle w:val="TableParagraph"/>
              <w:ind w:left="181" w:right="171"/>
              <w:jc w:val="center"/>
              <w:rPr>
                <w:rFonts w:asciiTheme="minorHAnsi" w:hAnsiTheme="minorHAnsi" w:cstheme="minorHAnsi"/>
                <w:lang w:val="pl-PL"/>
              </w:rPr>
            </w:pPr>
            <w:r w:rsidRPr="005515C0">
              <w:rPr>
                <w:rFonts w:asciiTheme="minorHAnsi" w:hAnsiTheme="minorHAnsi" w:cstheme="minorHAnsi"/>
                <w:lang w:val="pl-PL"/>
              </w:rPr>
              <w:t>Liczba osób, którym przyznano świadczenie</w:t>
            </w:r>
          </w:p>
        </w:tc>
        <w:tc>
          <w:tcPr>
            <w:tcW w:w="1245" w:type="dxa"/>
            <w:shd w:val="clear" w:color="auto" w:fill="8DB3E1"/>
            <w:vAlign w:val="center"/>
          </w:tcPr>
          <w:p w14:paraId="01EB9C34" w14:textId="77777777" w:rsidR="00CA2DB0" w:rsidRPr="005515C0" w:rsidRDefault="00CA2DB0" w:rsidP="005515C0">
            <w:pPr>
              <w:pStyle w:val="TableParagraph"/>
              <w:jc w:val="center"/>
              <w:rPr>
                <w:rFonts w:asciiTheme="minorHAnsi" w:hAnsiTheme="minorHAnsi" w:cstheme="minorHAnsi"/>
                <w:i/>
                <w:lang w:val="pl-PL"/>
              </w:rPr>
            </w:pPr>
          </w:p>
          <w:p w14:paraId="46D418C2" w14:textId="77777777" w:rsidR="00CA2DB0" w:rsidRPr="005515C0" w:rsidRDefault="00CA2DB0" w:rsidP="005515C0">
            <w:pPr>
              <w:pStyle w:val="TableParagraph"/>
              <w:ind w:left="124" w:firstLine="172"/>
              <w:rPr>
                <w:rFonts w:asciiTheme="minorHAnsi" w:hAnsiTheme="minorHAnsi" w:cstheme="minorHAnsi"/>
                <w:lang w:val="pl-PL"/>
              </w:rPr>
            </w:pPr>
            <w:r w:rsidRPr="005515C0">
              <w:rPr>
                <w:rFonts w:asciiTheme="minorHAnsi" w:hAnsiTheme="minorHAnsi" w:cstheme="minorHAnsi"/>
                <w:lang w:val="pl-PL"/>
              </w:rPr>
              <w:t>Liczba świadczeń</w:t>
            </w:r>
          </w:p>
        </w:tc>
        <w:tc>
          <w:tcPr>
            <w:tcW w:w="1403" w:type="dxa"/>
            <w:shd w:val="clear" w:color="auto" w:fill="8DB3E1"/>
            <w:vAlign w:val="center"/>
          </w:tcPr>
          <w:p w14:paraId="51C6A837" w14:textId="77777777" w:rsidR="00CA2DB0" w:rsidRPr="005515C0" w:rsidRDefault="00CA2DB0" w:rsidP="005515C0">
            <w:pPr>
              <w:pStyle w:val="TableParagraph"/>
              <w:jc w:val="center"/>
              <w:rPr>
                <w:rFonts w:asciiTheme="minorHAnsi" w:hAnsiTheme="minorHAnsi" w:cstheme="minorHAnsi"/>
                <w:i/>
                <w:lang w:val="pl-PL"/>
              </w:rPr>
            </w:pPr>
          </w:p>
          <w:p w14:paraId="4D301960" w14:textId="77777777" w:rsidR="00CA2DB0" w:rsidRPr="005515C0" w:rsidRDefault="00CA2DB0" w:rsidP="005515C0">
            <w:pPr>
              <w:pStyle w:val="TableParagraph"/>
              <w:ind w:left="203" w:firstLine="180"/>
              <w:rPr>
                <w:rFonts w:asciiTheme="minorHAnsi" w:hAnsiTheme="minorHAnsi" w:cstheme="minorHAnsi"/>
                <w:lang w:val="pl-PL"/>
              </w:rPr>
            </w:pPr>
            <w:r w:rsidRPr="005515C0">
              <w:rPr>
                <w:rFonts w:asciiTheme="minorHAnsi" w:hAnsiTheme="minorHAnsi" w:cstheme="minorHAnsi"/>
                <w:lang w:val="pl-PL"/>
              </w:rPr>
              <w:t>Kwota świadczeń</w:t>
            </w:r>
          </w:p>
        </w:tc>
        <w:tc>
          <w:tcPr>
            <w:tcW w:w="1060" w:type="dxa"/>
            <w:shd w:val="clear" w:color="auto" w:fill="8DB3E1"/>
            <w:vAlign w:val="center"/>
          </w:tcPr>
          <w:p w14:paraId="494A5815" w14:textId="77777777" w:rsidR="00CA2DB0" w:rsidRPr="005515C0" w:rsidRDefault="00CA2DB0" w:rsidP="005515C0">
            <w:pPr>
              <w:pStyle w:val="TableParagraph"/>
              <w:jc w:val="center"/>
              <w:rPr>
                <w:rFonts w:asciiTheme="minorHAnsi" w:hAnsiTheme="minorHAnsi" w:cstheme="minorHAnsi"/>
                <w:i/>
                <w:lang w:val="pl-PL"/>
              </w:rPr>
            </w:pPr>
          </w:p>
          <w:p w14:paraId="44220029" w14:textId="77777777" w:rsidR="00CA2DB0" w:rsidRPr="005515C0" w:rsidRDefault="00CA2DB0" w:rsidP="005515C0">
            <w:pPr>
              <w:pStyle w:val="TableParagraph"/>
              <w:ind w:left="227" w:right="173" w:hanging="20"/>
              <w:rPr>
                <w:rFonts w:asciiTheme="minorHAnsi" w:hAnsiTheme="minorHAnsi" w:cstheme="minorHAnsi"/>
                <w:lang w:val="pl-PL"/>
              </w:rPr>
            </w:pPr>
            <w:r w:rsidRPr="005515C0">
              <w:rPr>
                <w:rFonts w:asciiTheme="minorHAnsi" w:hAnsiTheme="minorHAnsi" w:cstheme="minorHAnsi"/>
                <w:lang w:val="pl-PL"/>
              </w:rPr>
              <w:t>Liczba rodzin</w:t>
            </w:r>
          </w:p>
        </w:tc>
        <w:tc>
          <w:tcPr>
            <w:tcW w:w="1564" w:type="dxa"/>
            <w:shd w:val="clear" w:color="auto" w:fill="8DB3E1"/>
            <w:vAlign w:val="center"/>
          </w:tcPr>
          <w:p w14:paraId="676CF943" w14:textId="77777777" w:rsidR="00CA2DB0" w:rsidRPr="005515C0" w:rsidRDefault="00CA2DB0" w:rsidP="005515C0">
            <w:pPr>
              <w:pStyle w:val="TableParagraph"/>
              <w:jc w:val="center"/>
              <w:rPr>
                <w:rFonts w:asciiTheme="minorHAnsi" w:hAnsiTheme="minorHAnsi" w:cstheme="minorHAnsi"/>
                <w:i/>
                <w:lang w:val="pl-PL"/>
              </w:rPr>
            </w:pPr>
          </w:p>
          <w:p w14:paraId="5AA36D68" w14:textId="61BFD436" w:rsidR="00CA2DB0" w:rsidRPr="005515C0" w:rsidRDefault="00CA2DB0" w:rsidP="005515C0">
            <w:pPr>
              <w:pStyle w:val="TableParagraph"/>
              <w:ind w:left="191" w:right="35" w:firstLine="7"/>
              <w:jc w:val="center"/>
              <w:rPr>
                <w:rFonts w:asciiTheme="minorHAnsi" w:hAnsiTheme="minorHAnsi" w:cstheme="minorHAnsi"/>
                <w:lang w:val="pl-PL"/>
              </w:rPr>
            </w:pPr>
            <w:r w:rsidRPr="005515C0">
              <w:rPr>
                <w:rFonts w:asciiTheme="minorHAnsi" w:hAnsiTheme="minorHAnsi" w:cstheme="minorHAnsi"/>
                <w:lang w:val="pl-PL"/>
              </w:rPr>
              <w:t xml:space="preserve">Liczba osób </w:t>
            </w:r>
            <w:r w:rsidR="00E115FA">
              <w:rPr>
                <w:rFonts w:asciiTheme="minorHAnsi" w:hAnsiTheme="minorHAnsi" w:cstheme="minorHAnsi"/>
                <w:lang w:val="pl-PL"/>
              </w:rPr>
              <w:br/>
            </w:r>
            <w:r w:rsidRPr="005515C0">
              <w:rPr>
                <w:rFonts w:asciiTheme="minorHAnsi" w:hAnsiTheme="minorHAnsi" w:cstheme="minorHAnsi"/>
                <w:lang w:val="pl-PL"/>
              </w:rPr>
              <w:t>w rodzinach</w:t>
            </w:r>
          </w:p>
        </w:tc>
      </w:tr>
      <w:tr w:rsidR="00CA2DB0" w:rsidRPr="005515C0" w14:paraId="06FD07C6" w14:textId="77777777" w:rsidTr="00526141">
        <w:trPr>
          <w:trHeight w:val="389"/>
          <w:jc w:val="center"/>
        </w:trPr>
        <w:tc>
          <w:tcPr>
            <w:tcW w:w="2906" w:type="dxa"/>
            <w:shd w:val="clear" w:color="auto" w:fill="8DB3E1"/>
            <w:vAlign w:val="center"/>
          </w:tcPr>
          <w:p w14:paraId="56823678" w14:textId="77777777" w:rsidR="00CA2DB0" w:rsidRPr="005515C0" w:rsidRDefault="00CA2DB0" w:rsidP="005515C0">
            <w:pPr>
              <w:pStyle w:val="TableParagraph"/>
              <w:ind w:left="107"/>
              <w:jc w:val="center"/>
              <w:rPr>
                <w:rFonts w:asciiTheme="minorHAnsi" w:hAnsiTheme="minorHAnsi" w:cstheme="minorHAnsi"/>
                <w:lang w:val="pl-PL"/>
              </w:rPr>
            </w:pPr>
            <w:r w:rsidRPr="005515C0">
              <w:rPr>
                <w:rFonts w:asciiTheme="minorHAnsi" w:hAnsiTheme="minorHAnsi" w:cstheme="minorHAnsi"/>
                <w:lang w:val="pl-PL"/>
              </w:rPr>
              <w:t>Zasiłki okresowe ogółem</w:t>
            </w:r>
          </w:p>
        </w:tc>
        <w:tc>
          <w:tcPr>
            <w:tcW w:w="1585" w:type="dxa"/>
            <w:shd w:val="clear" w:color="auto" w:fill="auto"/>
            <w:vAlign w:val="center"/>
          </w:tcPr>
          <w:p w14:paraId="5C70803E" w14:textId="77777777" w:rsidR="00CA2DB0" w:rsidRPr="005515C0" w:rsidRDefault="00CA2DB0" w:rsidP="005515C0">
            <w:pPr>
              <w:pStyle w:val="TableParagraph"/>
              <w:ind w:left="127"/>
              <w:jc w:val="center"/>
              <w:rPr>
                <w:rFonts w:asciiTheme="minorHAnsi" w:hAnsiTheme="minorHAnsi" w:cstheme="minorHAnsi"/>
                <w:lang w:val="pl-PL"/>
              </w:rPr>
            </w:pPr>
            <w:r w:rsidRPr="005515C0">
              <w:rPr>
                <w:rFonts w:asciiTheme="minorHAnsi" w:hAnsiTheme="minorHAnsi" w:cstheme="minorHAnsi"/>
                <w:lang w:val="pl-PL"/>
              </w:rPr>
              <w:t>51</w:t>
            </w:r>
          </w:p>
        </w:tc>
        <w:tc>
          <w:tcPr>
            <w:tcW w:w="1245" w:type="dxa"/>
            <w:shd w:val="clear" w:color="auto" w:fill="auto"/>
            <w:vAlign w:val="center"/>
          </w:tcPr>
          <w:p w14:paraId="62F4C4E1" w14:textId="77777777" w:rsidR="00CA2DB0" w:rsidRPr="005515C0" w:rsidRDefault="00CA2DB0" w:rsidP="005515C0">
            <w:pPr>
              <w:pStyle w:val="TableParagraph"/>
              <w:ind w:left="268" w:right="414"/>
              <w:jc w:val="center"/>
              <w:rPr>
                <w:rFonts w:asciiTheme="minorHAnsi" w:hAnsiTheme="minorHAnsi" w:cstheme="minorHAnsi"/>
                <w:lang w:val="pl-PL"/>
              </w:rPr>
            </w:pPr>
            <w:r w:rsidRPr="005515C0">
              <w:rPr>
                <w:rFonts w:asciiTheme="minorHAnsi" w:hAnsiTheme="minorHAnsi" w:cstheme="minorHAnsi"/>
                <w:lang w:val="pl-PL"/>
              </w:rPr>
              <w:t>240</w:t>
            </w:r>
          </w:p>
        </w:tc>
        <w:tc>
          <w:tcPr>
            <w:tcW w:w="1403" w:type="dxa"/>
            <w:shd w:val="clear" w:color="auto" w:fill="auto"/>
            <w:vAlign w:val="center"/>
          </w:tcPr>
          <w:p w14:paraId="6331DD54" w14:textId="77777777" w:rsidR="00CA2DB0" w:rsidRPr="005515C0" w:rsidRDefault="00CA2DB0" w:rsidP="005515C0">
            <w:pPr>
              <w:pStyle w:val="TableParagraph"/>
              <w:ind w:left="202" w:right="194"/>
              <w:jc w:val="center"/>
              <w:rPr>
                <w:rFonts w:asciiTheme="minorHAnsi" w:hAnsiTheme="minorHAnsi" w:cstheme="minorHAnsi"/>
                <w:lang w:val="pl-PL"/>
              </w:rPr>
            </w:pPr>
            <w:r w:rsidRPr="005515C0">
              <w:rPr>
                <w:rFonts w:asciiTheme="minorHAnsi" w:hAnsiTheme="minorHAnsi" w:cstheme="minorHAnsi"/>
                <w:lang w:val="pl-PL"/>
              </w:rPr>
              <w:t>83 729,41</w:t>
            </w:r>
          </w:p>
        </w:tc>
        <w:tc>
          <w:tcPr>
            <w:tcW w:w="1060" w:type="dxa"/>
            <w:shd w:val="clear" w:color="auto" w:fill="auto"/>
            <w:vAlign w:val="center"/>
          </w:tcPr>
          <w:p w14:paraId="0B04C772" w14:textId="77777777" w:rsidR="00CA2DB0" w:rsidRPr="005515C0" w:rsidRDefault="00CA2DB0" w:rsidP="005515C0">
            <w:pPr>
              <w:pStyle w:val="TableParagraph"/>
              <w:ind w:right="102"/>
              <w:jc w:val="center"/>
              <w:rPr>
                <w:rFonts w:asciiTheme="minorHAnsi" w:hAnsiTheme="minorHAnsi" w:cstheme="minorHAnsi"/>
                <w:lang w:val="pl-PL"/>
              </w:rPr>
            </w:pPr>
            <w:r w:rsidRPr="005515C0">
              <w:rPr>
                <w:rFonts w:asciiTheme="minorHAnsi" w:hAnsiTheme="minorHAnsi" w:cstheme="minorHAnsi"/>
                <w:lang w:val="pl-PL"/>
              </w:rPr>
              <w:t>51</w:t>
            </w:r>
          </w:p>
        </w:tc>
        <w:tc>
          <w:tcPr>
            <w:tcW w:w="1564" w:type="dxa"/>
            <w:shd w:val="clear" w:color="auto" w:fill="auto"/>
            <w:vAlign w:val="center"/>
          </w:tcPr>
          <w:p w14:paraId="5164116B" w14:textId="77777777" w:rsidR="00CA2DB0" w:rsidRPr="005515C0" w:rsidRDefault="00CA2DB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94</w:t>
            </w:r>
          </w:p>
        </w:tc>
      </w:tr>
      <w:tr w:rsidR="00CA2DB0" w:rsidRPr="005515C0" w14:paraId="44C1685D" w14:textId="77777777" w:rsidTr="00526141">
        <w:trPr>
          <w:trHeight w:val="44"/>
          <w:jc w:val="center"/>
        </w:trPr>
        <w:tc>
          <w:tcPr>
            <w:tcW w:w="9765" w:type="dxa"/>
            <w:gridSpan w:val="6"/>
            <w:shd w:val="clear" w:color="auto" w:fill="8DB3E1"/>
            <w:vAlign w:val="center"/>
          </w:tcPr>
          <w:p w14:paraId="341FD880" w14:textId="77777777" w:rsidR="00CA2DB0" w:rsidRPr="005515C0" w:rsidRDefault="00CA2DB0" w:rsidP="005515C0">
            <w:pPr>
              <w:pStyle w:val="TableParagraph"/>
              <w:ind w:left="268" w:right="102"/>
              <w:jc w:val="center"/>
              <w:rPr>
                <w:rFonts w:asciiTheme="minorHAnsi" w:hAnsiTheme="minorHAnsi" w:cstheme="minorHAnsi"/>
                <w:lang w:val="pl-PL"/>
              </w:rPr>
            </w:pPr>
            <w:r w:rsidRPr="005515C0">
              <w:rPr>
                <w:rFonts w:asciiTheme="minorHAnsi" w:hAnsiTheme="minorHAnsi" w:cstheme="minorHAnsi"/>
                <w:lang w:val="pl-PL"/>
              </w:rPr>
              <w:t>W</w:t>
            </w:r>
            <w:r w:rsidRPr="005515C0">
              <w:rPr>
                <w:rFonts w:asciiTheme="minorHAnsi" w:hAnsiTheme="minorHAnsi" w:cstheme="minorHAnsi"/>
                <w:spacing w:val="59"/>
                <w:lang w:val="pl-PL"/>
              </w:rPr>
              <w:t xml:space="preserve"> </w:t>
            </w:r>
            <w:r w:rsidRPr="005515C0">
              <w:rPr>
                <w:rFonts w:asciiTheme="minorHAnsi" w:hAnsiTheme="minorHAnsi" w:cstheme="minorHAnsi"/>
                <w:lang w:val="pl-PL"/>
              </w:rPr>
              <w:t>tym:</w:t>
            </w:r>
          </w:p>
        </w:tc>
      </w:tr>
      <w:tr w:rsidR="00CA2DB0" w:rsidRPr="005515C0" w14:paraId="7B526639" w14:textId="77777777" w:rsidTr="00526141">
        <w:trPr>
          <w:trHeight w:val="391"/>
          <w:jc w:val="center"/>
        </w:trPr>
        <w:tc>
          <w:tcPr>
            <w:tcW w:w="2906" w:type="dxa"/>
            <w:shd w:val="clear" w:color="auto" w:fill="8DB3E1"/>
            <w:vAlign w:val="center"/>
          </w:tcPr>
          <w:p w14:paraId="4ACD84A9" w14:textId="77777777" w:rsidR="00CA2DB0" w:rsidRPr="005515C0" w:rsidRDefault="00CA2DB0" w:rsidP="005515C0">
            <w:pPr>
              <w:pStyle w:val="TableParagraph"/>
              <w:ind w:left="107"/>
              <w:jc w:val="center"/>
              <w:rPr>
                <w:rFonts w:asciiTheme="minorHAnsi" w:hAnsiTheme="minorHAnsi" w:cstheme="minorHAnsi"/>
                <w:lang w:val="pl-PL"/>
              </w:rPr>
            </w:pPr>
            <w:r w:rsidRPr="005515C0">
              <w:rPr>
                <w:rFonts w:asciiTheme="minorHAnsi" w:hAnsiTheme="minorHAnsi" w:cstheme="minorHAnsi"/>
                <w:lang w:val="pl-PL"/>
              </w:rPr>
              <w:t>Środki własne gminy</w:t>
            </w:r>
          </w:p>
        </w:tc>
        <w:tc>
          <w:tcPr>
            <w:tcW w:w="1585" w:type="dxa"/>
            <w:shd w:val="clear" w:color="auto" w:fill="auto"/>
            <w:vAlign w:val="center"/>
          </w:tcPr>
          <w:p w14:paraId="49672F2C" w14:textId="77777777" w:rsidR="00CA2DB0" w:rsidRPr="005515C0" w:rsidRDefault="00CA2DB0" w:rsidP="005515C0">
            <w:pPr>
              <w:pStyle w:val="TableParagraph"/>
              <w:ind w:left="127"/>
              <w:jc w:val="center"/>
              <w:rPr>
                <w:rFonts w:asciiTheme="minorHAnsi" w:hAnsiTheme="minorHAnsi" w:cstheme="minorHAnsi"/>
                <w:lang w:val="pl-PL"/>
              </w:rPr>
            </w:pPr>
            <w:r w:rsidRPr="005515C0">
              <w:rPr>
                <w:rFonts w:asciiTheme="minorHAnsi" w:hAnsiTheme="minorHAnsi" w:cstheme="minorHAnsi"/>
                <w:lang w:val="pl-PL"/>
              </w:rPr>
              <w:t>x</w:t>
            </w:r>
          </w:p>
        </w:tc>
        <w:tc>
          <w:tcPr>
            <w:tcW w:w="1245" w:type="dxa"/>
            <w:shd w:val="clear" w:color="auto" w:fill="auto"/>
            <w:vAlign w:val="center"/>
          </w:tcPr>
          <w:p w14:paraId="1689746B" w14:textId="77777777" w:rsidR="00CA2DB0" w:rsidRPr="005515C0" w:rsidRDefault="00CA2DB0" w:rsidP="005515C0">
            <w:pPr>
              <w:pStyle w:val="TableParagraph"/>
              <w:ind w:left="268"/>
              <w:jc w:val="center"/>
              <w:rPr>
                <w:rFonts w:asciiTheme="minorHAnsi" w:hAnsiTheme="minorHAnsi" w:cstheme="minorHAnsi"/>
                <w:lang w:val="pl-PL"/>
              </w:rPr>
            </w:pPr>
            <w:r w:rsidRPr="005515C0">
              <w:rPr>
                <w:rFonts w:asciiTheme="minorHAnsi" w:hAnsiTheme="minorHAnsi" w:cstheme="minorHAnsi"/>
                <w:lang w:val="pl-PL"/>
              </w:rPr>
              <w:t>x</w:t>
            </w:r>
          </w:p>
        </w:tc>
        <w:tc>
          <w:tcPr>
            <w:tcW w:w="1403" w:type="dxa"/>
            <w:shd w:val="clear" w:color="auto" w:fill="auto"/>
            <w:vAlign w:val="center"/>
          </w:tcPr>
          <w:p w14:paraId="3243E0A6" w14:textId="77777777" w:rsidR="00CA2DB0" w:rsidRPr="005515C0" w:rsidRDefault="00CA2DB0" w:rsidP="005515C0">
            <w:pPr>
              <w:pStyle w:val="TableParagraph"/>
              <w:ind w:left="10"/>
              <w:jc w:val="center"/>
              <w:rPr>
                <w:rFonts w:asciiTheme="minorHAnsi" w:hAnsiTheme="minorHAnsi" w:cstheme="minorHAnsi"/>
                <w:lang w:val="pl-PL"/>
              </w:rPr>
            </w:pPr>
            <w:r w:rsidRPr="005515C0">
              <w:rPr>
                <w:rFonts w:asciiTheme="minorHAnsi" w:hAnsiTheme="minorHAnsi" w:cstheme="minorHAnsi"/>
                <w:lang w:val="pl-PL"/>
              </w:rPr>
              <w:t>0</w:t>
            </w:r>
          </w:p>
        </w:tc>
        <w:tc>
          <w:tcPr>
            <w:tcW w:w="1060" w:type="dxa"/>
            <w:shd w:val="clear" w:color="auto" w:fill="auto"/>
            <w:vAlign w:val="center"/>
          </w:tcPr>
          <w:p w14:paraId="710E077C" w14:textId="77777777" w:rsidR="00CA2DB0" w:rsidRPr="005515C0" w:rsidRDefault="00CA2DB0" w:rsidP="005515C0">
            <w:pPr>
              <w:pStyle w:val="TableParagraph"/>
              <w:ind w:right="102"/>
              <w:jc w:val="center"/>
              <w:rPr>
                <w:rFonts w:asciiTheme="minorHAnsi" w:hAnsiTheme="minorHAnsi" w:cstheme="minorHAnsi"/>
                <w:lang w:val="pl-PL"/>
              </w:rPr>
            </w:pPr>
            <w:r w:rsidRPr="005515C0">
              <w:rPr>
                <w:rFonts w:asciiTheme="minorHAnsi" w:hAnsiTheme="minorHAnsi" w:cstheme="minorHAnsi"/>
                <w:lang w:val="pl-PL"/>
              </w:rPr>
              <w:t>x</w:t>
            </w:r>
          </w:p>
        </w:tc>
        <w:tc>
          <w:tcPr>
            <w:tcW w:w="1564" w:type="dxa"/>
            <w:shd w:val="clear" w:color="auto" w:fill="auto"/>
            <w:vAlign w:val="center"/>
          </w:tcPr>
          <w:p w14:paraId="42420F51" w14:textId="77777777" w:rsidR="00CA2DB0" w:rsidRPr="005515C0" w:rsidRDefault="00CA2DB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x</w:t>
            </w:r>
          </w:p>
        </w:tc>
      </w:tr>
      <w:tr w:rsidR="00CA2DB0" w:rsidRPr="005515C0" w14:paraId="2423DB4A" w14:textId="77777777" w:rsidTr="00526141">
        <w:trPr>
          <w:trHeight w:val="389"/>
          <w:jc w:val="center"/>
        </w:trPr>
        <w:tc>
          <w:tcPr>
            <w:tcW w:w="2906" w:type="dxa"/>
            <w:shd w:val="clear" w:color="auto" w:fill="8DB3E1"/>
            <w:vAlign w:val="center"/>
          </w:tcPr>
          <w:p w14:paraId="232883B5" w14:textId="77777777" w:rsidR="00CA2DB0" w:rsidRPr="005515C0" w:rsidRDefault="00CA2DB0" w:rsidP="005515C0">
            <w:pPr>
              <w:pStyle w:val="TableParagraph"/>
              <w:ind w:left="107"/>
              <w:jc w:val="center"/>
              <w:rPr>
                <w:rFonts w:asciiTheme="minorHAnsi" w:hAnsiTheme="minorHAnsi" w:cstheme="minorHAnsi"/>
                <w:lang w:val="pl-PL"/>
              </w:rPr>
            </w:pPr>
            <w:r w:rsidRPr="005515C0">
              <w:rPr>
                <w:rFonts w:asciiTheme="minorHAnsi" w:hAnsiTheme="minorHAnsi" w:cstheme="minorHAnsi"/>
                <w:lang w:val="pl-PL"/>
              </w:rPr>
              <w:t>Dotacja</w:t>
            </w:r>
          </w:p>
        </w:tc>
        <w:tc>
          <w:tcPr>
            <w:tcW w:w="1585" w:type="dxa"/>
            <w:shd w:val="clear" w:color="auto" w:fill="auto"/>
            <w:vAlign w:val="center"/>
          </w:tcPr>
          <w:p w14:paraId="645178EA" w14:textId="77777777" w:rsidR="00CA2DB0" w:rsidRPr="005515C0" w:rsidRDefault="00CA2DB0" w:rsidP="005515C0">
            <w:pPr>
              <w:pStyle w:val="TableParagraph"/>
              <w:ind w:left="127"/>
              <w:jc w:val="center"/>
              <w:rPr>
                <w:rFonts w:asciiTheme="minorHAnsi" w:hAnsiTheme="minorHAnsi" w:cstheme="minorHAnsi"/>
                <w:lang w:val="pl-PL"/>
              </w:rPr>
            </w:pPr>
            <w:r w:rsidRPr="005515C0">
              <w:rPr>
                <w:rFonts w:asciiTheme="minorHAnsi" w:hAnsiTheme="minorHAnsi" w:cstheme="minorHAnsi"/>
                <w:lang w:val="pl-PL"/>
              </w:rPr>
              <w:t>x</w:t>
            </w:r>
          </w:p>
        </w:tc>
        <w:tc>
          <w:tcPr>
            <w:tcW w:w="1245" w:type="dxa"/>
            <w:shd w:val="clear" w:color="auto" w:fill="auto"/>
            <w:vAlign w:val="center"/>
          </w:tcPr>
          <w:p w14:paraId="249891C2" w14:textId="77777777" w:rsidR="00CA2DB0" w:rsidRPr="005515C0" w:rsidRDefault="00CA2DB0" w:rsidP="005515C0">
            <w:pPr>
              <w:pStyle w:val="TableParagraph"/>
              <w:ind w:left="268"/>
              <w:jc w:val="center"/>
              <w:rPr>
                <w:rFonts w:asciiTheme="minorHAnsi" w:hAnsiTheme="minorHAnsi" w:cstheme="minorHAnsi"/>
                <w:lang w:val="pl-PL"/>
              </w:rPr>
            </w:pPr>
            <w:r w:rsidRPr="005515C0">
              <w:rPr>
                <w:rFonts w:asciiTheme="minorHAnsi" w:hAnsiTheme="minorHAnsi" w:cstheme="minorHAnsi"/>
                <w:lang w:val="pl-PL"/>
              </w:rPr>
              <w:t>x</w:t>
            </w:r>
          </w:p>
        </w:tc>
        <w:tc>
          <w:tcPr>
            <w:tcW w:w="1403" w:type="dxa"/>
            <w:shd w:val="clear" w:color="auto" w:fill="auto"/>
            <w:vAlign w:val="center"/>
          </w:tcPr>
          <w:p w14:paraId="0C1C96C6" w14:textId="77777777" w:rsidR="00CA2DB0" w:rsidRPr="005515C0" w:rsidRDefault="00CA2DB0" w:rsidP="005515C0">
            <w:pPr>
              <w:pStyle w:val="TableParagraph"/>
              <w:ind w:left="202" w:right="194"/>
              <w:jc w:val="center"/>
              <w:rPr>
                <w:rFonts w:asciiTheme="minorHAnsi" w:hAnsiTheme="minorHAnsi" w:cstheme="minorHAnsi"/>
                <w:lang w:val="pl-PL"/>
              </w:rPr>
            </w:pPr>
            <w:r w:rsidRPr="005515C0">
              <w:rPr>
                <w:rFonts w:asciiTheme="minorHAnsi" w:hAnsiTheme="minorHAnsi" w:cstheme="minorHAnsi"/>
                <w:lang w:val="pl-PL"/>
              </w:rPr>
              <w:t>83 729,41</w:t>
            </w:r>
          </w:p>
        </w:tc>
        <w:tc>
          <w:tcPr>
            <w:tcW w:w="1060" w:type="dxa"/>
            <w:shd w:val="clear" w:color="auto" w:fill="auto"/>
            <w:vAlign w:val="center"/>
          </w:tcPr>
          <w:p w14:paraId="3FD0CE7F" w14:textId="77777777" w:rsidR="00CA2DB0" w:rsidRPr="005515C0" w:rsidRDefault="00CA2DB0" w:rsidP="005515C0">
            <w:pPr>
              <w:pStyle w:val="TableParagraph"/>
              <w:ind w:right="102"/>
              <w:jc w:val="center"/>
              <w:rPr>
                <w:rFonts w:asciiTheme="minorHAnsi" w:hAnsiTheme="minorHAnsi" w:cstheme="minorHAnsi"/>
                <w:lang w:val="pl-PL"/>
              </w:rPr>
            </w:pPr>
            <w:r w:rsidRPr="005515C0">
              <w:rPr>
                <w:rFonts w:asciiTheme="minorHAnsi" w:hAnsiTheme="minorHAnsi" w:cstheme="minorHAnsi"/>
                <w:lang w:val="pl-PL"/>
              </w:rPr>
              <w:t>x</w:t>
            </w:r>
          </w:p>
        </w:tc>
        <w:tc>
          <w:tcPr>
            <w:tcW w:w="1564" w:type="dxa"/>
            <w:shd w:val="clear" w:color="auto" w:fill="auto"/>
            <w:vAlign w:val="center"/>
          </w:tcPr>
          <w:p w14:paraId="488EAA30" w14:textId="77777777" w:rsidR="00CA2DB0" w:rsidRPr="005515C0" w:rsidRDefault="00CA2DB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x</w:t>
            </w:r>
          </w:p>
        </w:tc>
      </w:tr>
      <w:tr w:rsidR="00CA2DB0" w:rsidRPr="005515C0" w14:paraId="3CE67E2D" w14:textId="77777777" w:rsidTr="00526141">
        <w:trPr>
          <w:trHeight w:val="391"/>
          <w:jc w:val="center"/>
        </w:trPr>
        <w:tc>
          <w:tcPr>
            <w:tcW w:w="9765" w:type="dxa"/>
            <w:gridSpan w:val="6"/>
            <w:shd w:val="clear" w:color="auto" w:fill="8DB3E1"/>
            <w:vAlign w:val="center"/>
          </w:tcPr>
          <w:p w14:paraId="0EA07649" w14:textId="77777777" w:rsidR="00CA2DB0" w:rsidRPr="005515C0" w:rsidRDefault="00CA2DB0" w:rsidP="005515C0">
            <w:pPr>
              <w:pStyle w:val="TableParagraph"/>
              <w:ind w:left="268" w:right="102"/>
              <w:jc w:val="center"/>
              <w:rPr>
                <w:rFonts w:asciiTheme="minorHAnsi" w:hAnsiTheme="minorHAnsi" w:cstheme="minorHAnsi"/>
                <w:lang w:val="pl-PL"/>
              </w:rPr>
            </w:pPr>
            <w:r w:rsidRPr="005515C0">
              <w:rPr>
                <w:rFonts w:asciiTheme="minorHAnsi" w:hAnsiTheme="minorHAnsi" w:cstheme="minorHAnsi"/>
                <w:lang w:val="pl-PL"/>
              </w:rPr>
              <w:t>W tym przyznane z powodu:</w:t>
            </w:r>
          </w:p>
        </w:tc>
      </w:tr>
      <w:tr w:rsidR="00CA2DB0" w:rsidRPr="005515C0" w14:paraId="6A9BA3DA" w14:textId="77777777" w:rsidTr="00526141">
        <w:trPr>
          <w:trHeight w:val="114"/>
          <w:jc w:val="center"/>
        </w:trPr>
        <w:tc>
          <w:tcPr>
            <w:tcW w:w="2906" w:type="dxa"/>
            <w:shd w:val="clear" w:color="auto" w:fill="8DB3E1"/>
            <w:vAlign w:val="center"/>
          </w:tcPr>
          <w:p w14:paraId="71834BE7" w14:textId="77777777" w:rsidR="00CA2DB0" w:rsidRPr="005515C0" w:rsidRDefault="00CA2DB0" w:rsidP="005515C0">
            <w:pPr>
              <w:pStyle w:val="TableParagraph"/>
              <w:ind w:left="107"/>
              <w:jc w:val="center"/>
              <w:rPr>
                <w:rFonts w:asciiTheme="minorHAnsi" w:hAnsiTheme="minorHAnsi" w:cstheme="minorHAnsi"/>
                <w:lang w:val="pl-PL"/>
              </w:rPr>
            </w:pPr>
            <w:r w:rsidRPr="005515C0">
              <w:rPr>
                <w:rFonts w:asciiTheme="minorHAnsi" w:hAnsiTheme="minorHAnsi" w:cstheme="minorHAnsi"/>
                <w:lang w:val="pl-PL"/>
              </w:rPr>
              <w:t>Bezrobocia</w:t>
            </w:r>
          </w:p>
        </w:tc>
        <w:tc>
          <w:tcPr>
            <w:tcW w:w="1585" w:type="dxa"/>
            <w:shd w:val="clear" w:color="auto" w:fill="auto"/>
            <w:vAlign w:val="center"/>
          </w:tcPr>
          <w:p w14:paraId="5503C8AA" w14:textId="77777777" w:rsidR="00CA2DB0" w:rsidRPr="005515C0" w:rsidRDefault="00CA2DB0" w:rsidP="005515C0">
            <w:pPr>
              <w:pStyle w:val="TableParagraph"/>
              <w:ind w:left="127"/>
              <w:jc w:val="center"/>
              <w:rPr>
                <w:rFonts w:asciiTheme="minorHAnsi" w:hAnsiTheme="minorHAnsi" w:cstheme="minorHAnsi"/>
                <w:lang w:val="pl-PL"/>
              </w:rPr>
            </w:pPr>
            <w:r w:rsidRPr="005515C0">
              <w:rPr>
                <w:rFonts w:asciiTheme="minorHAnsi" w:hAnsiTheme="minorHAnsi" w:cstheme="minorHAnsi"/>
                <w:lang w:val="pl-PL"/>
              </w:rPr>
              <w:t>24</w:t>
            </w:r>
          </w:p>
        </w:tc>
        <w:tc>
          <w:tcPr>
            <w:tcW w:w="1245" w:type="dxa"/>
            <w:shd w:val="clear" w:color="auto" w:fill="auto"/>
            <w:vAlign w:val="center"/>
          </w:tcPr>
          <w:p w14:paraId="0D360365" w14:textId="77777777" w:rsidR="00CA2DB0" w:rsidRPr="005515C0" w:rsidRDefault="00CA2DB0" w:rsidP="005515C0">
            <w:pPr>
              <w:pStyle w:val="TableParagraph"/>
              <w:ind w:left="268" w:right="414"/>
              <w:jc w:val="center"/>
              <w:rPr>
                <w:rFonts w:asciiTheme="minorHAnsi" w:hAnsiTheme="minorHAnsi" w:cstheme="minorHAnsi"/>
                <w:lang w:val="pl-PL"/>
              </w:rPr>
            </w:pPr>
            <w:r w:rsidRPr="005515C0">
              <w:rPr>
                <w:rFonts w:asciiTheme="minorHAnsi" w:hAnsiTheme="minorHAnsi" w:cstheme="minorHAnsi"/>
                <w:lang w:val="pl-PL"/>
              </w:rPr>
              <w:t>130</w:t>
            </w:r>
          </w:p>
        </w:tc>
        <w:tc>
          <w:tcPr>
            <w:tcW w:w="1403" w:type="dxa"/>
            <w:shd w:val="clear" w:color="auto" w:fill="auto"/>
            <w:vAlign w:val="center"/>
          </w:tcPr>
          <w:p w14:paraId="6C2CE0CD" w14:textId="77777777" w:rsidR="00CA2DB0" w:rsidRPr="005515C0" w:rsidRDefault="00CA2DB0" w:rsidP="005515C0">
            <w:pPr>
              <w:pStyle w:val="TableParagraph"/>
              <w:ind w:left="202" w:right="194"/>
              <w:jc w:val="center"/>
              <w:rPr>
                <w:rFonts w:asciiTheme="minorHAnsi" w:hAnsiTheme="minorHAnsi" w:cstheme="minorHAnsi"/>
                <w:lang w:val="pl-PL"/>
              </w:rPr>
            </w:pPr>
            <w:r w:rsidRPr="005515C0">
              <w:rPr>
                <w:rFonts w:asciiTheme="minorHAnsi" w:hAnsiTheme="minorHAnsi" w:cstheme="minorHAnsi"/>
                <w:lang w:val="pl-PL"/>
              </w:rPr>
              <w:t>43 901,46</w:t>
            </w:r>
          </w:p>
        </w:tc>
        <w:tc>
          <w:tcPr>
            <w:tcW w:w="1060" w:type="dxa"/>
            <w:shd w:val="clear" w:color="auto" w:fill="auto"/>
            <w:vAlign w:val="center"/>
          </w:tcPr>
          <w:p w14:paraId="10B911A3" w14:textId="77777777" w:rsidR="00CA2DB0" w:rsidRPr="005515C0" w:rsidRDefault="00CA2DB0" w:rsidP="005515C0">
            <w:pPr>
              <w:pStyle w:val="TableParagraph"/>
              <w:ind w:right="102"/>
              <w:jc w:val="center"/>
              <w:rPr>
                <w:rFonts w:asciiTheme="minorHAnsi" w:hAnsiTheme="minorHAnsi" w:cstheme="minorHAnsi"/>
                <w:lang w:val="pl-PL"/>
              </w:rPr>
            </w:pPr>
            <w:r w:rsidRPr="005515C0">
              <w:rPr>
                <w:rFonts w:asciiTheme="minorHAnsi" w:hAnsiTheme="minorHAnsi" w:cstheme="minorHAnsi"/>
                <w:lang w:val="pl-PL"/>
              </w:rPr>
              <w:t>24</w:t>
            </w:r>
          </w:p>
        </w:tc>
        <w:tc>
          <w:tcPr>
            <w:tcW w:w="1564" w:type="dxa"/>
            <w:shd w:val="clear" w:color="auto" w:fill="auto"/>
            <w:vAlign w:val="center"/>
          </w:tcPr>
          <w:p w14:paraId="26E642C1" w14:textId="77777777" w:rsidR="00CA2DB0" w:rsidRPr="005515C0" w:rsidRDefault="00CA2DB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43</w:t>
            </w:r>
          </w:p>
        </w:tc>
      </w:tr>
      <w:tr w:rsidR="00CA2DB0" w:rsidRPr="005515C0" w14:paraId="5390A8F0" w14:textId="77777777" w:rsidTr="00526141">
        <w:trPr>
          <w:trHeight w:val="389"/>
          <w:jc w:val="center"/>
        </w:trPr>
        <w:tc>
          <w:tcPr>
            <w:tcW w:w="2906" w:type="dxa"/>
            <w:shd w:val="clear" w:color="auto" w:fill="8DB3E1"/>
            <w:vAlign w:val="center"/>
          </w:tcPr>
          <w:p w14:paraId="6FE9D5CF" w14:textId="77777777" w:rsidR="00CA2DB0" w:rsidRPr="005515C0" w:rsidRDefault="00CA2DB0" w:rsidP="005515C0">
            <w:pPr>
              <w:pStyle w:val="TableParagraph"/>
              <w:ind w:left="107"/>
              <w:jc w:val="center"/>
              <w:rPr>
                <w:rFonts w:asciiTheme="minorHAnsi" w:hAnsiTheme="minorHAnsi" w:cstheme="minorHAnsi"/>
                <w:lang w:val="pl-PL"/>
              </w:rPr>
            </w:pPr>
            <w:r w:rsidRPr="005515C0">
              <w:rPr>
                <w:rFonts w:asciiTheme="minorHAnsi" w:hAnsiTheme="minorHAnsi" w:cstheme="minorHAnsi"/>
                <w:lang w:val="pl-PL"/>
              </w:rPr>
              <w:t>Długotrwałej choroby</w:t>
            </w:r>
          </w:p>
        </w:tc>
        <w:tc>
          <w:tcPr>
            <w:tcW w:w="1585" w:type="dxa"/>
            <w:shd w:val="clear" w:color="auto" w:fill="auto"/>
            <w:vAlign w:val="center"/>
          </w:tcPr>
          <w:p w14:paraId="78BC4A73" w14:textId="77777777" w:rsidR="00CA2DB0" w:rsidRPr="005515C0" w:rsidRDefault="00CA2DB0" w:rsidP="005515C0">
            <w:pPr>
              <w:pStyle w:val="TableParagraph"/>
              <w:ind w:left="127"/>
              <w:jc w:val="center"/>
              <w:rPr>
                <w:rFonts w:asciiTheme="minorHAnsi" w:hAnsiTheme="minorHAnsi" w:cstheme="minorHAnsi"/>
                <w:lang w:val="pl-PL"/>
              </w:rPr>
            </w:pPr>
            <w:r w:rsidRPr="005515C0">
              <w:rPr>
                <w:rFonts w:asciiTheme="minorHAnsi" w:hAnsiTheme="minorHAnsi" w:cstheme="minorHAnsi"/>
                <w:lang w:val="pl-PL"/>
              </w:rPr>
              <w:t>13</w:t>
            </w:r>
          </w:p>
        </w:tc>
        <w:tc>
          <w:tcPr>
            <w:tcW w:w="1245" w:type="dxa"/>
            <w:shd w:val="clear" w:color="auto" w:fill="auto"/>
            <w:vAlign w:val="center"/>
          </w:tcPr>
          <w:p w14:paraId="6A811F7A" w14:textId="77777777" w:rsidR="00CA2DB0" w:rsidRPr="005515C0" w:rsidRDefault="00CA2DB0" w:rsidP="005515C0">
            <w:pPr>
              <w:pStyle w:val="TableParagraph"/>
              <w:ind w:left="268" w:right="414"/>
              <w:jc w:val="center"/>
              <w:rPr>
                <w:rFonts w:asciiTheme="minorHAnsi" w:hAnsiTheme="minorHAnsi" w:cstheme="minorHAnsi"/>
                <w:lang w:val="pl-PL"/>
              </w:rPr>
            </w:pPr>
            <w:r w:rsidRPr="005515C0">
              <w:rPr>
                <w:rFonts w:asciiTheme="minorHAnsi" w:hAnsiTheme="minorHAnsi" w:cstheme="minorHAnsi"/>
                <w:lang w:val="pl-PL"/>
              </w:rPr>
              <w:t>36</w:t>
            </w:r>
          </w:p>
        </w:tc>
        <w:tc>
          <w:tcPr>
            <w:tcW w:w="1403" w:type="dxa"/>
            <w:shd w:val="clear" w:color="auto" w:fill="auto"/>
            <w:vAlign w:val="center"/>
          </w:tcPr>
          <w:p w14:paraId="76A17557" w14:textId="77777777" w:rsidR="00CA2DB0" w:rsidRPr="005515C0" w:rsidRDefault="00CA2DB0" w:rsidP="005515C0">
            <w:pPr>
              <w:pStyle w:val="TableParagraph"/>
              <w:ind w:left="202" w:right="194"/>
              <w:jc w:val="center"/>
              <w:rPr>
                <w:rFonts w:asciiTheme="minorHAnsi" w:hAnsiTheme="minorHAnsi" w:cstheme="minorHAnsi"/>
                <w:lang w:val="pl-PL"/>
              </w:rPr>
            </w:pPr>
            <w:r w:rsidRPr="005515C0">
              <w:rPr>
                <w:rFonts w:asciiTheme="minorHAnsi" w:hAnsiTheme="minorHAnsi" w:cstheme="minorHAnsi"/>
                <w:lang w:val="pl-PL"/>
              </w:rPr>
              <w:t>15 387,36</w:t>
            </w:r>
          </w:p>
        </w:tc>
        <w:tc>
          <w:tcPr>
            <w:tcW w:w="1060" w:type="dxa"/>
            <w:shd w:val="clear" w:color="auto" w:fill="auto"/>
            <w:vAlign w:val="center"/>
          </w:tcPr>
          <w:p w14:paraId="2B1F8BA2" w14:textId="77777777" w:rsidR="00CA2DB0" w:rsidRPr="005515C0" w:rsidRDefault="00CA2DB0" w:rsidP="005515C0">
            <w:pPr>
              <w:pStyle w:val="TableParagraph"/>
              <w:ind w:right="102"/>
              <w:jc w:val="center"/>
              <w:rPr>
                <w:rFonts w:asciiTheme="minorHAnsi" w:hAnsiTheme="minorHAnsi" w:cstheme="minorHAnsi"/>
                <w:lang w:val="pl-PL"/>
              </w:rPr>
            </w:pPr>
            <w:r w:rsidRPr="005515C0">
              <w:rPr>
                <w:rFonts w:asciiTheme="minorHAnsi" w:hAnsiTheme="minorHAnsi" w:cstheme="minorHAnsi"/>
                <w:lang w:val="pl-PL"/>
              </w:rPr>
              <w:t>13</w:t>
            </w:r>
          </w:p>
        </w:tc>
        <w:tc>
          <w:tcPr>
            <w:tcW w:w="1564" w:type="dxa"/>
            <w:shd w:val="clear" w:color="auto" w:fill="auto"/>
            <w:vAlign w:val="center"/>
          </w:tcPr>
          <w:p w14:paraId="743C9798" w14:textId="77777777" w:rsidR="00CA2DB0" w:rsidRPr="005515C0" w:rsidRDefault="00CA2DB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23</w:t>
            </w:r>
          </w:p>
        </w:tc>
      </w:tr>
      <w:tr w:rsidR="00CA2DB0" w:rsidRPr="005515C0" w14:paraId="61FDD791" w14:textId="77777777" w:rsidTr="00526141">
        <w:trPr>
          <w:trHeight w:val="391"/>
          <w:jc w:val="center"/>
        </w:trPr>
        <w:tc>
          <w:tcPr>
            <w:tcW w:w="2906" w:type="dxa"/>
            <w:shd w:val="clear" w:color="auto" w:fill="8DB3E1"/>
            <w:vAlign w:val="center"/>
          </w:tcPr>
          <w:p w14:paraId="6FADEFCD" w14:textId="77777777" w:rsidR="00CA2DB0" w:rsidRPr="005515C0" w:rsidRDefault="00CA2DB0" w:rsidP="005515C0">
            <w:pPr>
              <w:pStyle w:val="TableParagraph"/>
              <w:ind w:left="107"/>
              <w:jc w:val="center"/>
              <w:rPr>
                <w:rFonts w:asciiTheme="minorHAnsi" w:hAnsiTheme="minorHAnsi" w:cstheme="minorHAnsi"/>
                <w:lang w:val="pl-PL"/>
              </w:rPr>
            </w:pPr>
            <w:r w:rsidRPr="005515C0">
              <w:rPr>
                <w:rFonts w:asciiTheme="minorHAnsi" w:hAnsiTheme="minorHAnsi" w:cstheme="minorHAnsi"/>
                <w:lang w:val="pl-PL"/>
              </w:rPr>
              <w:t>Niepełnosprawności</w:t>
            </w:r>
          </w:p>
        </w:tc>
        <w:tc>
          <w:tcPr>
            <w:tcW w:w="1585" w:type="dxa"/>
            <w:shd w:val="clear" w:color="auto" w:fill="auto"/>
            <w:vAlign w:val="center"/>
          </w:tcPr>
          <w:p w14:paraId="7ED58BE5" w14:textId="77777777" w:rsidR="00CA2DB0" w:rsidRPr="005515C0" w:rsidRDefault="00CA2DB0" w:rsidP="005515C0">
            <w:pPr>
              <w:pStyle w:val="TableParagraph"/>
              <w:ind w:left="127"/>
              <w:jc w:val="center"/>
              <w:rPr>
                <w:rFonts w:asciiTheme="minorHAnsi" w:hAnsiTheme="minorHAnsi" w:cstheme="minorHAnsi"/>
                <w:lang w:val="pl-PL"/>
              </w:rPr>
            </w:pPr>
            <w:r w:rsidRPr="005515C0">
              <w:rPr>
                <w:rFonts w:asciiTheme="minorHAnsi" w:hAnsiTheme="minorHAnsi" w:cstheme="minorHAnsi"/>
                <w:lang w:val="pl-PL"/>
              </w:rPr>
              <w:t>13</w:t>
            </w:r>
          </w:p>
        </w:tc>
        <w:tc>
          <w:tcPr>
            <w:tcW w:w="1245" w:type="dxa"/>
            <w:shd w:val="clear" w:color="auto" w:fill="auto"/>
            <w:vAlign w:val="center"/>
          </w:tcPr>
          <w:p w14:paraId="6164DD48" w14:textId="77777777" w:rsidR="00CA2DB0" w:rsidRPr="005515C0" w:rsidRDefault="00CA2DB0" w:rsidP="005515C0">
            <w:pPr>
              <w:pStyle w:val="TableParagraph"/>
              <w:ind w:left="268" w:right="414"/>
              <w:jc w:val="center"/>
              <w:rPr>
                <w:rFonts w:asciiTheme="minorHAnsi" w:hAnsiTheme="minorHAnsi" w:cstheme="minorHAnsi"/>
                <w:lang w:val="pl-PL"/>
              </w:rPr>
            </w:pPr>
            <w:r w:rsidRPr="005515C0">
              <w:rPr>
                <w:rFonts w:asciiTheme="minorHAnsi" w:hAnsiTheme="minorHAnsi" w:cstheme="minorHAnsi"/>
                <w:lang w:val="pl-PL"/>
              </w:rPr>
              <w:t>36</w:t>
            </w:r>
          </w:p>
        </w:tc>
        <w:tc>
          <w:tcPr>
            <w:tcW w:w="1403" w:type="dxa"/>
            <w:shd w:val="clear" w:color="auto" w:fill="auto"/>
            <w:vAlign w:val="center"/>
          </w:tcPr>
          <w:p w14:paraId="7589EE31" w14:textId="77777777" w:rsidR="00CA2DB0" w:rsidRPr="005515C0" w:rsidRDefault="00CA2DB0" w:rsidP="005515C0">
            <w:pPr>
              <w:pStyle w:val="TableParagraph"/>
              <w:ind w:left="202" w:right="194"/>
              <w:jc w:val="center"/>
              <w:rPr>
                <w:rFonts w:asciiTheme="minorHAnsi" w:hAnsiTheme="minorHAnsi" w:cstheme="minorHAnsi"/>
                <w:lang w:val="pl-PL"/>
              </w:rPr>
            </w:pPr>
            <w:r w:rsidRPr="005515C0">
              <w:rPr>
                <w:rFonts w:asciiTheme="minorHAnsi" w:hAnsiTheme="minorHAnsi" w:cstheme="minorHAnsi"/>
                <w:lang w:val="pl-PL"/>
              </w:rPr>
              <w:t>15 387,36</w:t>
            </w:r>
          </w:p>
        </w:tc>
        <w:tc>
          <w:tcPr>
            <w:tcW w:w="1060" w:type="dxa"/>
            <w:shd w:val="clear" w:color="auto" w:fill="auto"/>
            <w:vAlign w:val="center"/>
          </w:tcPr>
          <w:p w14:paraId="4783C23D" w14:textId="77777777" w:rsidR="00CA2DB0" w:rsidRPr="005515C0" w:rsidRDefault="00CA2DB0" w:rsidP="005515C0">
            <w:pPr>
              <w:pStyle w:val="TableParagraph"/>
              <w:ind w:right="102"/>
              <w:jc w:val="center"/>
              <w:rPr>
                <w:rFonts w:asciiTheme="minorHAnsi" w:hAnsiTheme="minorHAnsi" w:cstheme="minorHAnsi"/>
                <w:lang w:val="pl-PL"/>
              </w:rPr>
            </w:pPr>
            <w:r w:rsidRPr="005515C0">
              <w:rPr>
                <w:rFonts w:asciiTheme="minorHAnsi" w:hAnsiTheme="minorHAnsi" w:cstheme="minorHAnsi"/>
                <w:lang w:val="pl-PL"/>
              </w:rPr>
              <w:t>13</w:t>
            </w:r>
          </w:p>
        </w:tc>
        <w:tc>
          <w:tcPr>
            <w:tcW w:w="1564" w:type="dxa"/>
            <w:shd w:val="clear" w:color="auto" w:fill="auto"/>
            <w:vAlign w:val="center"/>
          </w:tcPr>
          <w:p w14:paraId="24BF827E" w14:textId="77777777" w:rsidR="00CA2DB0" w:rsidRPr="005515C0" w:rsidRDefault="00CA2DB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23</w:t>
            </w:r>
          </w:p>
        </w:tc>
      </w:tr>
      <w:tr w:rsidR="00CA2DB0" w:rsidRPr="005515C0" w14:paraId="2282E81F" w14:textId="77777777" w:rsidTr="00526141">
        <w:trPr>
          <w:trHeight w:val="391"/>
          <w:jc w:val="center"/>
        </w:trPr>
        <w:tc>
          <w:tcPr>
            <w:tcW w:w="2906" w:type="dxa"/>
            <w:shd w:val="clear" w:color="auto" w:fill="8DB3E1"/>
            <w:vAlign w:val="center"/>
          </w:tcPr>
          <w:p w14:paraId="6243AD91" w14:textId="77777777" w:rsidR="00CA2DB0" w:rsidRPr="005515C0" w:rsidRDefault="00CA2DB0" w:rsidP="005515C0">
            <w:pPr>
              <w:pStyle w:val="TableParagraph"/>
              <w:ind w:left="107"/>
              <w:jc w:val="center"/>
              <w:rPr>
                <w:rFonts w:asciiTheme="minorHAnsi" w:hAnsiTheme="minorHAnsi" w:cstheme="minorHAnsi"/>
                <w:lang w:val="pl-PL"/>
              </w:rPr>
            </w:pPr>
            <w:r w:rsidRPr="005515C0">
              <w:rPr>
                <w:rFonts w:asciiTheme="minorHAnsi" w:hAnsiTheme="minorHAnsi" w:cstheme="minorHAnsi"/>
                <w:lang w:val="pl-PL"/>
              </w:rPr>
              <w:t>Innej przyczyny</w:t>
            </w:r>
          </w:p>
        </w:tc>
        <w:tc>
          <w:tcPr>
            <w:tcW w:w="1585" w:type="dxa"/>
            <w:shd w:val="clear" w:color="auto" w:fill="auto"/>
            <w:vAlign w:val="center"/>
          </w:tcPr>
          <w:p w14:paraId="59666FFC" w14:textId="77777777" w:rsidR="00CA2DB0" w:rsidRPr="005515C0" w:rsidRDefault="00CA2DB0" w:rsidP="005515C0">
            <w:pPr>
              <w:pStyle w:val="TableParagraph"/>
              <w:ind w:left="127"/>
              <w:jc w:val="center"/>
              <w:rPr>
                <w:rFonts w:asciiTheme="minorHAnsi" w:hAnsiTheme="minorHAnsi" w:cstheme="minorHAnsi"/>
                <w:lang w:val="pl-PL"/>
              </w:rPr>
            </w:pPr>
            <w:r w:rsidRPr="005515C0">
              <w:rPr>
                <w:rFonts w:asciiTheme="minorHAnsi" w:hAnsiTheme="minorHAnsi" w:cstheme="minorHAnsi"/>
                <w:lang w:val="pl-PL"/>
              </w:rPr>
              <w:t>18</w:t>
            </w:r>
          </w:p>
        </w:tc>
        <w:tc>
          <w:tcPr>
            <w:tcW w:w="1245" w:type="dxa"/>
            <w:shd w:val="clear" w:color="auto" w:fill="auto"/>
            <w:vAlign w:val="center"/>
          </w:tcPr>
          <w:p w14:paraId="49E30E5B" w14:textId="77777777" w:rsidR="00CA2DB0" w:rsidRPr="005515C0" w:rsidRDefault="00CA2DB0" w:rsidP="005515C0">
            <w:pPr>
              <w:pStyle w:val="TableParagraph"/>
              <w:ind w:left="268" w:right="414"/>
              <w:jc w:val="center"/>
              <w:rPr>
                <w:rFonts w:asciiTheme="minorHAnsi" w:hAnsiTheme="minorHAnsi" w:cstheme="minorHAnsi"/>
                <w:lang w:val="pl-PL"/>
              </w:rPr>
            </w:pPr>
            <w:r w:rsidRPr="005515C0">
              <w:rPr>
                <w:rFonts w:asciiTheme="minorHAnsi" w:hAnsiTheme="minorHAnsi" w:cstheme="minorHAnsi"/>
                <w:lang w:val="pl-PL"/>
              </w:rPr>
              <w:t>72</w:t>
            </w:r>
          </w:p>
        </w:tc>
        <w:tc>
          <w:tcPr>
            <w:tcW w:w="1403" w:type="dxa"/>
            <w:shd w:val="clear" w:color="auto" w:fill="auto"/>
            <w:vAlign w:val="center"/>
          </w:tcPr>
          <w:p w14:paraId="26AAA3E9" w14:textId="77777777" w:rsidR="00CA2DB0" w:rsidRPr="005515C0" w:rsidRDefault="00CA2DB0" w:rsidP="005515C0">
            <w:pPr>
              <w:pStyle w:val="TableParagraph"/>
              <w:ind w:left="202" w:right="194"/>
              <w:jc w:val="center"/>
              <w:rPr>
                <w:rFonts w:asciiTheme="minorHAnsi" w:hAnsiTheme="minorHAnsi" w:cstheme="minorHAnsi"/>
                <w:lang w:val="pl-PL"/>
              </w:rPr>
            </w:pPr>
            <w:r w:rsidRPr="005515C0">
              <w:rPr>
                <w:rFonts w:asciiTheme="minorHAnsi" w:hAnsiTheme="minorHAnsi" w:cstheme="minorHAnsi"/>
                <w:lang w:val="pl-PL"/>
              </w:rPr>
              <w:t>23 451,59</w:t>
            </w:r>
          </w:p>
        </w:tc>
        <w:tc>
          <w:tcPr>
            <w:tcW w:w="1060" w:type="dxa"/>
            <w:shd w:val="clear" w:color="auto" w:fill="auto"/>
            <w:vAlign w:val="center"/>
          </w:tcPr>
          <w:p w14:paraId="7B5ED5DE" w14:textId="77777777" w:rsidR="00CA2DB0" w:rsidRPr="005515C0" w:rsidRDefault="00CA2DB0" w:rsidP="005515C0">
            <w:pPr>
              <w:pStyle w:val="TableParagraph"/>
              <w:ind w:right="102"/>
              <w:jc w:val="center"/>
              <w:rPr>
                <w:rFonts w:asciiTheme="minorHAnsi" w:hAnsiTheme="minorHAnsi" w:cstheme="minorHAnsi"/>
                <w:lang w:val="pl-PL"/>
              </w:rPr>
            </w:pPr>
            <w:r w:rsidRPr="005515C0">
              <w:rPr>
                <w:rFonts w:asciiTheme="minorHAnsi" w:hAnsiTheme="minorHAnsi" w:cstheme="minorHAnsi"/>
                <w:lang w:val="pl-PL"/>
              </w:rPr>
              <w:t>18</w:t>
            </w:r>
          </w:p>
        </w:tc>
        <w:tc>
          <w:tcPr>
            <w:tcW w:w="1564" w:type="dxa"/>
            <w:shd w:val="clear" w:color="auto" w:fill="auto"/>
            <w:vAlign w:val="center"/>
          </w:tcPr>
          <w:p w14:paraId="003F96A5" w14:textId="77777777" w:rsidR="00CA2DB0" w:rsidRPr="005515C0" w:rsidRDefault="00CA2DB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30</w:t>
            </w:r>
          </w:p>
        </w:tc>
      </w:tr>
    </w:tbl>
    <w:p w14:paraId="767456B9" w14:textId="77777777" w:rsidR="005515C0" w:rsidRPr="005515C0" w:rsidRDefault="005515C0" w:rsidP="005515C0">
      <w:pPr>
        <w:spacing w:after="0" w:line="240" w:lineRule="auto"/>
        <w:jc w:val="center"/>
        <w:rPr>
          <w:rFonts w:cstheme="minorHAnsi"/>
        </w:rPr>
      </w:pPr>
      <w:r w:rsidRPr="005515C0">
        <w:rPr>
          <w:rFonts w:cstheme="minorHAnsi"/>
        </w:rPr>
        <w:t>Źródło: RAPORT O STANIE GMINY CHĘCINY za 2020</w:t>
      </w:r>
    </w:p>
    <w:p w14:paraId="750231F8" w14:textId="7043F7AB" w:rsidR="00CA2DB0" w:rsidRPr="005515C0" w:rsidRDefault="00CA2DB0" w:rsidP="005515C0">
      <w:pPr>
        <w:spacing w:after="0" w:line="240" w:lineRule="auto"/>
        <w:rPr>
          <w:rFonts w:cstheme="minorHAnsi"/>
        </w:rPr>
      </w:pPr>
    </w:p>
    <w:p w14:paraId="7A814FA2" w14:textId="2195F93C" w:rsidR="00CA2DB0" w:rsidRPr="005515C0" w:rsidRDefault="00CA2DB0" w:rsidP="005515C0">
      <w:pPr>
        <w:pStyle w:val="Legenda"/>
        <w:spacing w:after="0"/>
        <w:jc w:val="center"/>
        <w:rPr>
          <w:rFonts w:cstheme="minorHAnsi"/>
          <w:i w:val="0"/>
          <w:iCs w:val="0"/>
          <w:color w:val="auto"/>
          <w:sz w:val="22"/>
          <w:szCs w:val="22"/>
        </w:rPr>
      </w:pPr>
      <w:bookmarkStart w:id="64" w:name="_Toc117501828"/>
      <w:r w:rsidRPr="005515C0">
        <w:rPr>
          <w:rFonts w:cstheme="minorHAnsi"/>
          <w:i w:val="0"/>
          <w:iCs w:val="0"/>
          <w:color w:val="auto"/>
          <w:sz w:val="22"/>
          <w:szCs w:val="22"/>
        </w:rPr>
        <w:t xml:space="preserve">Tabela </w:t>
      </w:r>
      <w:r w:rsidRPr="005515C0">
        <w:rPr>
          <w:rFonts w:cstheme="minorHAnsi"/>
          <w:i w:val="0"/>
          <w:iCs w:val="0"/>
          <w:color w:val="auto"/>
          <w:sz w:val="22"/>
          <w:szCs w:val="22"/>
        </w:rPr>
        <w:fldChar w:fldCharType="begin"/>
      </w:r>
      <w:r w:rsidRPr="005515C0">
        <w:rPr>
          <w:rFonts w:cstheme="minorHAnsi"/>
          <w:i w:val="0"/>
          <w:iCs w:val="0"/>
          <w:color w:val="auto"/>
          <w:sz w:val="22"/>
          <w:szCs w:val="22"/>
        </w:rPr>
        <w:instrText xml:space="preserve"> SEQ Tabela \* ARABIC </w:instrText>
      </w:r>
      <w:r w:rsidRPr="005515C0">
        <w:rPr>
          <w:rFonts w:cstheme="minorHAnsi"/>
          <w:i w:val="0"/>
          <w:iCs w:val="0"/>
          <w:color w:val="auto"/>
          <w:sz w:val="22"/>
          <w:szCs w:val="22"/>
        </w:rPr>
        <w:fldChar w:fldCharType="separate"/>
      </w:r>
      <w:r w:rsidR="00704B71">
        <w:rPr>
          <w:rFonts w:cstheme="minorHAnsi"/>
          <w:i w:val="0"/>
          <w:iCs w:val="0"/>
          <w:noProof/>
          <w:color w:val="auto"/>
          <w:sz w:val="22"/>
          <w:szCs w:val="22"/>
        </w:rPr>
        <w:t>31</w:t>
      </w:r>
      <w:r w:rsidRPr="005515C0">
        <w:rPr>
          <w:rFonts w:cstheme="minorHAnsi"/>
          <w:i w:val="0"/>
          <w:iCs w:val="0"/>
          <w:color w:val="auto"/>
          <w:sz w:val="22"/>
          <w:szCs w:val="22"/>
        </w:rPr>
        <w:fldChar w:fldCharType="end"/>
      </w:r>
      <w:r w:rsidR="005515C0" w:rsidRPr="005515C0">
        <w:rPr>
          <w:rFonts w:cstheme="minorHAnsi"/>
          <w:sz w:val="22"/>
          <w:szCs w:val="22"/>
        </w:rPr>
        <w:t xml:space="preserve"> </w:t>
      </w:r>
      <w:r w:rsidR="005515C0" w:rsidRPr="005515C0">
        <w:rPr>
          <w:rFonts w:cstheme="minorHAnsi"/>
          <w:i w:val="0"/>
          <w:iCs w:val="0"/>
          <w:color w:val="auto"/>
          <w:sz w:val="22"/>
          <w:szCs w:val="22"/>
        </w:rPr>
        <w:t>Ilość wypłaconych zasiłków celowych w 2020r.</w:t>
      </w:r>
      <w:bookmarkEnd w:id="64"/>
    </w:p>
    <w:tbl>
      <w:tblPr>
        <w:tblStyle w:val="TableNormal"/>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1"/>
        <w:gridCol w:w="1488"/>
        <w:gridCol w:w="1338"/>
        <w:gridCol w:w="1338"/>
        <w:gridCol w:w="1261"/>
        <w:gridCol w:w="1466"/>
      </w:tblGrid>
      <w:tr w:rsidR="005515C0" w:rsidRPr="005515C0" w14:paraId="66793324" w14:textId="77777777" w:rsidTr="00526141">
        <w:trPr>
          <w:trHeight w:val="653"/>
          <w:jc w:val="center"/>
        </w:trPr>
        <w:tc>
          <w:tcPr>
            <w:tcW w:w="2691" w:type="dxa"/>
            <w:shd w:val="clear" w:color="auto" w:fill="8DB3E1"/>
            <w:vAlign w:val="center"/>
          </w:tcPr>
          <w:p w14:paraId="245FE9E0" w14:textId="77777777" w:rsidR="005515C0" w:rsidRPr="005515C0" w:rsidRDefault="005515C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Forma pomocy</w:t>
            </w:r>
          </w:p>
        </w:tc>
        <w:tc>
          <w:tcPr>
            <w:tcW w:w="1488" w:type="dxa"/>
            <w:shd w:val="clear" w:color="auto" w:fill="8DB3E1"/>
            <w:vAlign w:val="center"/>
          </w:tcPr>
          <w:p w14:paraId="0E9C0D5F" w14:textId="77777777" w:rsidR="005515C0" w:rsidRPr="005515C0" w:rsidRDefault="005515C0" w:rsidP="005515C0">
            <w:pPr>
              <w:pStyle w:val="TableParagraph"/>
              <w:ind w:left="117" w:right="102"/>
              <w:jc w:val="center"/>
              <w:rPr>
                <w:rFonts w:asciiTheme="minorHAnsi" w:hAnsiTheme="minorHAnsi" w:cstheme="minorHAnsi"/>
                <w:lang w:val="pl-PL"/>
              </w:rPr>
            </w:pPr>
            <w:r w:rsidRPr="005515C0">
              <w:rPr>
                <w:rFonts w:asciiTheme="minorHAnsi" w:hAnsiTheme="minorHAnsi" w:cstheme="minorHAnsi"/>
                <w:lang w:val="pl-PL"/>
              </w:rPr>
              <w:t>Liczba osób, którym przyznano świadczenie</w:t>
            </w:r>
          </w:p>
        </w:tc>
        <w:tc>
          <w:tcPr>
            <w:tcW w:w="1338" w:type="dxa"/>
            <w:shd w:val="clear" w:color="auto" w:fill="8DB3E1"/>
            <w:vAlign w:val="center"/>
          </w:tcPr>
          <w:p w14:paraId="53EB2B36" w14:textId="77777777" w:rsidR="005515C0" w:rsidRPr="005515C0" w:rsidRDefault="005515C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Liczba świadczeń</w:t>
            </w:r>
          </w:p>
        </w:tc>
        <w:tc>
          <w:tcPr>
            <w:tcW w:w="1338" w:type="dxa"/>
            <w:shd w:val="clear" w:color="auto" w:fill="8DB3E1"/>
            <w:vAlign w:val="center"/>
          </w:tcPr>
          <w:p w14:paraId="26C3B495" w14:textId="77777777" w:rsidR="005515C0" w:rsidRPr="005515C0" w:rsidRDefault="005515C0" w:rsidP="005515C0">
            <w:pPr>
              <w:pStyle w:val="TableParagraph"/>
              <w:ind w:right="121"/>
              <w:jc w:val="center"/>
              <w:rPr>
                <w:rFonts w:asciiTheme="minorHAnsi" w:hAnsiTheme="minorHAnsi" w:cstheme="minorHAnsi"/>
                <w:lang w:val="pl-PL"/>
              </w:rPr>
            </w:pPr>
            <w:r w:rsidRPr="005515C0">
              <w:rPr>
                <w:rFonts w:asciiTheme="minorHAnsi" w:hAnsiTheme="minorHAnsi" w:cstheme="minorHAnsi"/>
                <w:lang w:val="pl-PL"/>
              </w:rPr>
              <w:t>Kwota</w:t>
            </w:r>
          </w:p>
          <w:p w14:paraId="3CF36D8E" w14:textId="77777777" w:rsidR="005515C0" w:rsidRPr="005515C0" w:rsidRDefault="005515C0" w:rsidP="005515C0">
            <w:pPr>
              <w:pStyle w:val="TableParagraph"/>
              <w:ind w:left="135" w:right="124"/>
              <w:jc w:val="center"/>
              <w:rPr>
                <w:rFonts w:asciiTheme="minorHAnsi" w:hAnsiTheme="minorHAnsi" w:cstheme="minorHAnsi"/>
                <w:lang w:val="pl-PL"/>
              </w:rPr>
            </w:pPr>
            <w:r w:rsidRPr="005515C0">
              <w:rPr>
                <w:rFonts w:asciiTheme="minorHAnsi" w:hAnsiTheme="minorHAnsi" w:cstheme="minorHAnsi"/>
                <w:lang w:val="pl-PL"/>
              </w:rPr>
              <w:t>świadczeń</w:t>
            </w:r>
          </w:p>
        </w:tc>
        <w:tc>
          <w:tcPr>
            <w:tcW w:w="1261" w:type="dxa"/>
            <w:shd w:val="clear" w:color="auto" w:fill="8DB3E1"/>
            <w:vAlign w:val="center"/>
          </w:tcPr>
          <w:p w14:paraId="6A3139BA" w14:textId="77777777" w:rsidR="005515C0" w:rsidRPr="005515C0" w:rsidRDefault="005515C0" w:rsidP="005515C0">
            <w:pPr>
              <w:pStyle w:val="TableParagraph"/>
              <w:ind w:left="297" w:right="255"/>
              <w:jc w:val="center"/>
              <w:rPr>
                <w:rFonts w:asciiTheme="minorHAnsi" w:hAnsiTheme="minorHAnsi" w:cstheme="minorHAnsi"/>
                <w:lang w:val="pl-PL"/>
              </w:rPr>
            </w:pPr>
            <w:r w:rsidRPr="005515C0">
              <w:rPr>
                <w:rFonts w:asciiTheme="minorHAnsi" w:hAnsiTheme="minorHAnsi" w:cstheme="minorHAnsi"/>
                <w:lang w:val="pl-PL"/>
              </w:rPr>
              <w:t>Liczba rodzin</w:t>
            </w:r>
          </w:p>
        </w:tc>
        <w:tc>
          <w:tcPr>
            <w:tcW w:w="1463" w:type="dxa"/>
            <w:shd w:val="clear" w:color="auto" w:fill="8DB3E1"/>
            <w:vAlign w:val="center"/>
          </w:tcPr>
          <w:p w14:paraId="489064D6" w14:textId="77777777" w:rsidR="005515C0" w:rsidRPr="005515C0" w:rsidRDefault="005515C0" w:rsidP="005515C0">
            <w:pPr>
              <w:pStyle w:val="TableParagraph"/>
              <w:ind w:left="128"/>
              <w:jc w:val="center"/>
              <w:rPr>
                <w:rFonts w:asciiTheme="minorHAnsi" w:hAnsiTheme="minorHAnsi" w:cstheme="minorHAnsi"/>
                <w:lang w:val="pl-PL"/>
              </w:rPr>
            </w:pPr>
            <w:r w:rsidRPr="005515C0">
              <w:rPr>
                <w:rFonts w:asciiTheme="minorHAnsi" w:hAnsiTheme="minorHAnsi" w:cstheme="minorHAnsi"/>
                <w:lang w:val="pl-PL"/>
              </w:rPr>
              <w:t>Liczba osób w rodzinach</w:t>
            </w:r>
          </w:p>
        </w:tc>
      </w:tr>
      <w:tr w:rsidR="005515C0" w:rsidRPr="005515C0" w14:paraId="1A4FAB6E" w14:textId="77777777" w:rsidTr="00526141">
        <w:trPr>
          <w:trHeight w:val="101"/>
          <w:jc w:val="center"/>
        </w:trPr>
        <w:tc>
          <w:tcPr>
            <w:tcW w:w="2691" w:type="dxa"/>
            <w:shd w:val="clear" w:color="auto" w:fill="8DB3E1"/>
            <w:vAlign w:val="center"/>
          </w:tcPr>
          <w:p w14:paraId="52ABDE45" w14:textId="77777777" w:rsidR="005515C0" w:rsidRPr="005515C0" w:rsidRDefault="005515C0" w:rsidP="005515C0">
            <w:pPr>
              <w:pStyle w:val="TableParagraph"/>
              <w:ind w:left="110"/>
              <w:jc w:val="center"/>
              <w:rPr>
                <w:rFonts w:asciiTheme="minorHAnsi" w:hAnsiTheme="minorHAnsi" w:cstheme="minorHAnsi"/>
                <w:lang w:val="pl-PL"/>
              </w:rPr>
            </w:pPr>
            <w:r w:rsidRPr="005515C0">
              <w:rPr>
                <w:rFonts w:asciiTheme="minorHAnsi" w:hAnsiTheme="minorHAnsi" w:cstheme="minorHAnsi"/>
                <w:lang w:val="pl-PL"/>
              </w:rPr>
              <w:t>Zasiłki celowe i w naturze</w:t>
            </w:r>
          </w:p>
        </w:tc>
        <w:tc>
          <w:tcPr>
            <w:tcW w:w="1488" w:type="dxa"/>
            <w:shd w:val="clear" w:color="auto" w:fill="auto"/>
            <w:vAlign w:val="center"/>
          </w:tcPr>
          <w:p w14:paraId="508ADFDA" w14:textId="77777777" w:rsidR="005515C0" w:rsidRPr="005515C0" w:rsidRDefault="005515C0" w:rsidP="005515C0">
            <w:pPr>
              <w:pStyle w:val="TableParagraph"/>
              <w:ind w:right="102"/>
              <w:jc w:val="center"/>
              <w:rPr>
                <w:rFonts w:asciiTheme="minorHAnsi" w:hAnsiTheme="minorHAnsi" w:cstheme="minorHAnsi"/>
                <w:lang w:val="pl-PL"/>
              </w:rPr>
            </w:pPr>
            <w:r w:rsidRPr="005515C0">
              <w:rPr>
                <w:rFonts w:asciiTheme="minorHAnsi" w:hAnsiTheme="minorHAnsi" w:cstheme="minorHAnsi"/>
                <w:lang w:val="pl-PL"/>
              </w:rPr>
              <w:t>205</w:t>
            </w:r>
          </w:p>
        </w:tc>
        <w:tc>
          <w:tcPr>
            <w:tcW w:w="1338" w:type="dxa"/>
            <w:shd w:val="clear" w:color="auto" w:fill="auto"/>
            <w:vAlign w:val="center"/>
          </w:tcPr>
          <w:p w14:paraId="6043DB7A" w14:textId="77777777" w:rsidR="005515C0" w:rsidRPr="005515C0" w:rsidRDefault="005515C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x</w:t>
            </w:r>
          </w:p>
        </w:tc>
        <w:tc>
          <w:tcPr>
            <w:tcW w:w="1338" w:type="dxa"/>
            <w:shd w:val="clear" w:color="auto" w:fill="auto"/>
            <w:vAlign w:val="center"/>
          </w:tcPr>
          <w:p w14:paraId="27D73E65" w14:textId="77777777" w:rsidR="005515C0" w:rsidRPr="005515C0" w:rsidRDefault="005515C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79 753,67</w:t>
            </w:r>
          </w:p>
        </w:tc>
        <w:tc>
          <w:tcPr>
            <w:tcW w:w="1261" w:type="dxa"/>
            <w:shd w:val="clear" w:color="auto" w:fill="auto"/>
            <w:vAlign w:val="center"/>
          </w:tcPr>
          <w:p w14:paraId="0CB34184" w14:textId="77777777" w:rsidR="005515C0" w:rsidRPr="005515C0" w:rsidRDefault="005515C0" w:rsidP="005515C0">
            <w:pPr>
              <w:pStyle w:val="TableParagraph"/>
              <w:ind w:right="403"/>
              <w:jc w:val="center"/>
              <w:rPr>
                <w:rFonts w:asciiTheme="minorHAnsi" w:hAnsiTheme="minorHAnsi" w:cstheme="minorHAnsi"/>
                <w:lang w:val="pl-PL"/>
              </w:rPr>
            </w:pPr>
            <w:r w:rsidRPr="005515C0">
              <w:rPr>
                <w:rFonts w:asciiTheme="minorHAnsi" w:hAnsiTheme="minorHAnsi" w:cstheme="minorHAnsi"/>
                <w:lang w:val="pl-PL"/>
              </w:rPr>
              <w:t>202</w:t>
            </w:r>
          </w:p>
        </w:tc>
        <w:tc>
          <w:tcPr>
            <w:tcW w:w="1463" w:type="dxa"/>
            <w:shd w:val="clear" w:color="auto" w:fill="auto"/>
            <w:vAlign w:val="center"/>
          </w:tcPr>
          <w:p w14:paraId="16AD8839" w14:textId="77777777" w:rsidR="005515C0" w:rsidRPr="005515C0" w:rsidRDefault="005515C0" w:rsidP="005515C0">
            <w:pPr>
              <w:pStyle w:val="TableParagraph"/>
              <w:ind w:right="501"/>
              <w:jc w:val="center"/>
              <w:rPr>
                <w:rFonts w:asciiTheme="minorHAnsi" w:hAnsiTheme="minorHAnsi" w:cstheme="minorHAnsi"/>
                <w:lang w:val="pl-PL"/>
              </w:rPr>
            </w:pPr>
            <w:r w:rsidRPr="005515C0">
              <w:rPr>
                <w:rFonts w:asciiTheme="minorHAnsi" w:hAnsiTheme="minorHAnsi" w:cstheme="minorHAnsi"/>
                <w:lang w:val="pl-PL"/>
              </w:rPr>
              <w:t>456</w:t>
            </w:r>
          </w:p>
        </w:tc>
      </w:tr>
      <w:tr w:rsidR="005515C0" w:rsidRPr="005515C0" w14:paraId="5B60AF1F" w14:textId="77777777" w:rsidTr="00526141">
        <w:trPr>
          <w:trHeight w:val="516"/>
          <w:jc w:val="center"/>
        </w:trPr>
        <w:tc>
          <w:tcPr>
            <w:tcW w:w="9582" w:type="dxa"/>
            <w:gridSpan w:val="6"/>
            <w:shd w:val="clear" w:color="auto" w:fill="8DB3E1"/>
            <w:vAlign w:val="center"/>
          </w:tcPr>
          <w:p w14:paraId="7D7061B1" w14:textId="77777777" w:rsidR="005515C0" w:rsidRPr="005515C0" w:rsidRDefault="005515C0" w:rsidP="005515C0">
            <w:pPr>
              <w:pStyle w:val="TableParagraph"/>
              <w:ind w:left="110"/>
              <w:jc w:val="center"/>
              <w:rPr>
                <w:rFonts w:asciiTheme="minorHAnsi" w:hAnsiTheme="minorHAnsi" w:cstheme="minorHAnsi"/>
                <w:lang w:val="pl-PL"/>
              </w:rPr>
            </w:pPr>
            <w:r w:rsidRPr="005515C0">
              <w:rPr>
                <w:rFonts w:asciiTheme="minorHAnsi" w:hAnsiTheme="minorHAnsi" w:cstheme="minorHAnsi"/>
                <w:lang w:val="pl-PL"/>
              </w:rPr>
              <w:t>W tym:</w:t>
            </w:r>
          </w:p>
        </w:tc>
      </w:tr>
      <w:tr w:rsidR="005515C0" w:rsidRPr="005515C0" w14:paraId="35A7C11C" w14:textId="77777777" w:rsidTr="00526141">
        <w:trPr>
          <w:trHeight w:val="448"/>
          <w:jc w:val="center"/>
        </w:trPr>
        <w:tc>
          <w:tcPr>
            <w:tcW w:w="2691" w:type="dxa"/>
            <w:shd w:val="clear" w:color="auto" w:fill="8DB3E1"/>
            <w:vAlign w:val="center"/>
          </w:tcPr>
          <w:p w14:paraId="272B20CA" w14:textId="77777777" w:rsidR="005515C0" w:rsidRPr="005515C0" w:rsidRDefault="005515C0" w:rsidP="005515C0">
            <w:pPr>
              <w:pStyle w:val="TableParagraph"/>
              <w:ind w:left="110" w:right="-30"/>
              <w:jc w:val="center"/>
              <w:rPr>
                <w:rFonts w:asciiTheme="minorHAnsi" w:hAnsiTheme="minorHAnsi" w:cstheme="minorHAnsi"/>
                <w:lang w:val="pl-PL"/>
              </w:rPr>
            </w:pPr>
            <w:r w:rsidRPr="005515C0">
              <w:rPr>
                <w:rFonts w:asciiTheme="minorHAnsi" w:hAnsiTheme="minorHAnsi" w:cstheme="minorHAnsi"/>
                <w:lang w:val="pl-PL"/>
              </w:rPr>
              <w:t>Specjalny zasiłek celowy</w:t>
            </w:r>
          </w:p>
        </w:tc>
        <w:tc>
          <w:tcPr>
            <w:tcW w:w="1488" w:type="dxa"/>
            <w:shd w:val="clear" w:color="auto" w:fill="auto"/>
            <w:vAlign w:val="center"/>
          </w:tcPr>
          <w:p w14:paraId="545207DB" w14:textId="77777777" w:rsidR="005515C0" w:rsidRPr="005515C0" w:rsidRDefault="005515C0" w:rsidP="005515C0">
            <w:pPr>
              <w:pStyle w:val="TableParagraph"/>
              <w:ind w:right="102"/>
              <w:jc w:val="center"/>
              <w:rPr>
                <w:rFonts w:asciiTheme="minorHAnsi" w:hAnsiTheme="minorHAnsi" w:cstheme="minorHAnsi"/>
                <w:lang w:val="pl-PL"/>
              </w:rPr>
            </w:pPr>
            <w:r w:rsidRPr="005515C0">
              <w:rPr>
                <w:rFonts w:asciiTheme="minorHAnsi" w:hAnsiTheme="minorHAnsi" w:cstheme="minorHAnsi"/>
                <w:lang w:val="pl-PL"/>
              </w:rPr>
              <w:t>71</w:t>
            </w:r>
          </w:p>
        </w:tc>
        <w:tc>
          <w:tcPr>
            <w:tcW w:w="1338" w:type="dxa"/>
            <w:shd w:val="clear" w:color="auto" w:fill="auto"/>
            <w:vAlign w:val="center"/>
          </w:tcPr>
          <w:p w14:paraId="422B703F" w14:textId="77777777" w:rsidR="005515C0" w:rsidRPr="005515C0" w:rsidRDefault="005515C0" w:rsidP="005515C0">
            <w:pPr>
              <w:pStyle w:val="TableParagraph"/>
              <w:ind w:right="122"/>
              <w:jc w:val="center"/>
              <w:rPr>
                <w:rFonts w:asciiTheme="minorHAnsi" w:hAnsiTheme="minorHAnsi" w:cstheme="minorHAnsi"/>
                <w:lang w:val="pl-PL"/>
              </w:rPr>
            </w:pPr>
            <w:r w:rsidRPr="005515C0">
              <w:rPr>
                <w:rFonts w:asciiTheme="minorHAnsi" w:hAnsiTheme="minorHAnsi" w:cstheme="minorHAnsi"/>
                <w:lang w:val="pl-PL"/>
              </w:rPr>
              <w:t>119</w:t>
            </w:r>
          </w:p>
        </w:tc>
        <w:tc>
          <w:tcPr>
            <w:tcW w:w="1338" w:type="dxa"/>
            <w:shd w:val="clear" w:color="auto" w:fill="auto"/>
            <w:vAlign w:val="center"/>
          </w:tcPr>
          <w:p w14:paraId="59220B0F" w14:textId="77777777" w:rsidR="005515C0" w:rsidRPr="005515C0" w:rsidRDefault="005515C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31034,83</w:t>
            </w:r>
          </w:p>
        </w:tc>
        <w:tc>
          <w:tcPr>
            <w:tcW w:w="1261" w:type="dxa"/>
            <w:shd w:val="clear" w:color="auto" w:fill="auto"/>
            <w:vAlign w:val="center"/>
          </w:tcPr>
          <w:p w14:paraId="7F910726" w14:textId="77777777" w:rsidR="005515C0" w:rsidRPr="005515C0" w:rsidRDefault="005515C0" w:rsidP="005515C0">
            <w:pPr>
              <w:pStyle w:val="TableParagraph"/>
              <w:ind w:right="403"/>
              <w:jc w:val="center"/>
              <w:rPr>
                <w:rFonts w:asciiTheme="minorHAnsi" w:hAnsiTheme="minorHAnsi" w:cstheme="minorHAnsi"/>
                <w:lang w:val="pl-PL"/>
              </w:rPr>
            </w:pPr>
            <w:r w:rsidRPr="005515C0">
              <w:rPr>
                <w:rFonts w:asciiTheme="minorHAnsi" w:hAnsiTheme="minorHAnsi" w:cstheme="minorHAnsi"/>
                <w:lang w:val="pl-PL"/>
              </w:rPr>
              <w:t>70</w:t>
            </w:r>
          </w:p>
        </w:tc>
        <w:tc>
          <w:tcPr>
            <w:tcW w:w="1463" w:type="dxa"/>
            <w:shd w:val="clear" w:color="auto" w:fill="auto"/>
            <w:vAlign w:val="center"/>
          </w:tcPr>
          <w:p w14:paraId="283C8ADB" w14:textId="77777777" w:rsidR="005515C0" w:rsidRPr="005515C0" w:rsidRDefault="005515C0" w:rsidP="005515C0">
            <w:pPr>
              <w:pStyle w:val="TableParagraph"/>
              <w:ind w:right="501"/>
              <w:jc w:val="center"/>
              <w:rPr>
                <w:rFonts w:asciiTheme="minorHAnsi" w:hAnsiTheme="minorHAnsi" w:cstheme="minorHAnsi"/>
                <w:lang w:val="pl-PL"/>
              </w:rPr>
            </w:pPr>
            <w:r w:rsidRPr="005515C0">
              <w:rPr>
                <w:rFonts w:asciiTheme="minorHAnsi" w:hAnsiTheme="minorHAnsi" w:cstheme="minorHAnsi"/>
                <w:lang w:val="pl-PL"/>
              </w:rPr>
              <w:t>133</w:t>
            </w:r>
          </w:p>
        </w:tc>
      </w:tr>
      <w:tr w:rsidR="005515C0" w:rsidRPr="005515C0" w14:paraId="6DE91054" w14:textId="77777777" w:rsidTr="00526141">
        <w:trPr>
          <w:trHeight w:val="101"/>
          <w:jc w:val="center"/>
        </w:trPr>
        <w:tc>
          <w:tcPr>
            <w:tcW w:w="2691" w:type="dxa"/>
            <w:shd w:val="clear" w:color="auto" w:fill="8DB3E1"/>
            <w:vAlign w:val="center"/>
          </w:tcPr>
          <w:p w14:paraId="713749E3" w14:textId="7E7F66E7" w:rsidR="005515C0" w:rsidRPr="005515C0" w:rsidRDefault="005515C0" w:rsidP="005515C0">
            <w:pPr>
              <w:pStyle w:val="TableParagraph"/>
              <w:ind w:left="110" w:right="-30"/>
              <w:jc w:val="center"/>
              <w:rPr>
                <w:rFonts w:asciiTheme="minorHAnsi" w:hAnsiTheme="minorHAnsi" w:cstheme="minorHAnsi"/>
                <w:lang w:val="pl-PL"/>
              </w:rPr>
            </w:pPr>
            <w:r w:rsidRPr="005515C0">
              <w:rPr>
                <w:rFonts w:asciiTheme="minorHAnsi" w:hAnsiTheme="minorHAnsi" w:cstheme="minorHAnsi"/>
                <w:lang w:val="pl-PL"/>
              </w:rPr>
              <w:t>Zasiłek celowy na pokrycie wydatków powstałych w wyniku zdarzenia losowego</w:t>
            </w:r>
          </w:p>
        </w:tc>
        <w:tc>
          <w:tcPr>
            <w:tcW w:w="1488" w:type="dxa"/>
            <w:shd w:val="clear" w:color="auto" w:fill="auto"/>
            <w:vAlign w:val="center"/>
          </w:tcPr>
          <w:p w14:paraId="52A6719D" w14:textId="77777777" w:rsidR="005515C0" w:rsidRPr="005515C0" w:rsidRDefault="005515C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3</w:t>
            </w:r>
          </w:p>
        </w:tc>
        <w:tc>
          <w:tcPr>
            <w:tcW w:w="1338" w:type="dxa"/>
            <w:shd w:val="clear" w:color="auto" w:fill="auto"/>
            <w:vAlign w:val="center"/>
          </w:tcPr>
          <w:p w14:paraId="3B273535" w14:textId="77777777" w:rsidR="005515C0" w:rsidRPr="005515C0" w:rsidRDefault="005515C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3</w:t>
            </w:r>
          </w:p>
        </w:tc>
        <w:tc>
          <w:tcPr>
            <w:tcW w:w="1338" w:type="dxa"/>
            <w:shd w:val="clear" w:color="auto" w:fill="auto"/>
            <w:vAlign w:val="center"/>
          </w:tcPr>
          <w:p w14:paraId="6A2CC3B7" w14:textId="77777777" w:rsidR="005515C0" w:rsidRPr="005515C0" w:rsidRDefault="005515C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13 500,00</w:t>
            </w:r>
          </w:p>
        </w:tc>
        <w:tc>
          <w:tcPr>
            <w:tcW w:w="1261" w:type="dxa"/>
            <w:shd w:val="clear" w:color="auto" w:fill="auto"/>
            <w:vAlign w:val="center"/>
          </w:tcPr>
          <w:p w14:paraId="703C311D" w14:textId="77777777" w:rsidR="005515C0" w:rsidRPr="005515C0" w:rsidRDefault="005515C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3</w:t>
            </w:r>
          </w:p>
        </w:tc>
        <w:tc>
          <w:tcPr>
            <w:tcW w:w="1463" w:type="dxa"/>
            <w:shd w:val="clear" w:color="auto" w:fill="auto"/>
            <w:vAlign w:val="center"/>
          </w:tcPr>
          <w:p w14:paraId="7DDBA22A" w14:textId="77777777" w:rsidR="005515C0" w:rsidRPr="005515C0" w:rsidRDefault="005515C0" w:rsidP="005515C0">
            <w:pPr>
              <w:pStyle w:val="TableParagraph"/>
              <w:jc w:val="center"/>
              <w:rPr>
                <w:rFonts w:asciiTheme="minorHAnsi" w:hAnsiTheme="minorHAnsi" w:cstheme="minorHAnsi"/>
                <w:lang w:val="pl-PL"/>
              </w:rPr>
            </w:pPr>
            <w:r w:rsidRPr="005515C0">
              <w:rPr>
                <w:rFonts w:asciiTheme="minorHAnsi" w:hAnsiTheme="minorHAnsi" w:cstheme="minorHAnsi"/>
                <w:lang w:val="pl-PL"/>
              </w:rPr>
              <w:t>7</w:t>
            </w:r>
          </w:p>
        </w:tc>
      </w:tr>
    </w:tbl>
    <w:p w14:paraId="7A2679C6" w14:textId="655FD315" w:rsidR="005515C0" w:rsidRPr="005515C0" w:rsidRDefault="005515C0" w:rsidP="005515C0">
      <w:pPr>
        <w:spacing w:after="0" w:line="240" w:lineRule="auto"/>
        <w:jc w:val="center"/>
        <w:rPr>
          <w:rFonts w:cstheme="minorHAnsi"/>
        </w:rPr>
      </w:pPr>
      <w:r w:rsidRPr="005515C0">
        <w:rPr>
          <w:rFonts w:cstheme="minorHAnsi"/>
        </w:rPr>
        <w:t>Źródło: RAPORT O STANIE GMINY CHĘCINY za 2020</w:t>
      </w:r>
    </w:p>
    <w:p w14:paraId="34D17065" w14:textId="77777777" w:rsidR="00CA2DB0" w:rsidRPr="002016D6" w:rsidRDefault="00CA2DB0" w:rsidP="002016D6">
      <w:pPr>
        <w:spacing w:after="0" w:line="240" w:lineRule="auto"/>
        <w:jc w:val="center"/>
        <w:rPr>
          <w:rFonts w:cstheme="minorHAnsi"/>
        </w:rPr>
      </w:pPr>
    </w:p>
    <w:p w14:paraId="4CBBB712" w14:textId="77777777" w:rsidR="005057B4" w:rsidRPr="005057B4" w:rsidRDefault="005057B4" w:rsidP="005057B4">
      <w:pPr>
        <w:spacing w:after="0" w:line="240" w:lineRule="auto"/>
        <w:jc w:val="both"/>
        <w:rPr>
          <w:rFonts w:cstheme="minorHAnsi"/>
          <w:b/>
          <w:bCs/>
          <w:sz w:val="24"/>
          <w:szCs w:val="24"/>
        </w:rPr>
      </w:pPr>
      <w:r w:rsidRPr="005057B4">
        <w:rPr>
          <w:rFonts w:cstheme="minorHAnsi"/>
          <w:b/>
          <w:bCs/>
          <w:sz w:val="24"/>
          <w:szCs w:val="24"/>
        </w:rPr>
        <w:t>Gmina Łopuszno</w:t>
      </w:r>
    </w:p>
    <w:p w14:paraId="586AFFCF" w14:textId="77777777" w:rsidR="005057B4" w:rsidRPr="005057B4" w:rsidRDefault="005057B4" w:rsidP="005057B4">
      <w:pPr>
        <w:spacing w:after="0" w:line="240" w:lineRule="auto"/>
        <w:jc w:val="both"/>
        <w:rPr>
          <w:rFonts w:cstheme="minorHAnsi"/>
        </w:rPr>
      </w:pPr>
      <w:r w:rsidRPr="005057B4">
        <w:rPr>
          <w:rFonts w:cstheme="minorHAnsi"/>
        </w:rPr>
        <w:t xml:space="preserve">GOPS w Łopusznie pomaga potrzebującym w różny sposób m.in. poprzez organizację usług opiekuńczych, poradnictwo specjalistyczne, wydawanie posiłków, pomoc przy staraniach o dom pomocy społecznej oraz udziela pomocy finansowej (m.in. zasiłek stały, celowy, okresowy). W roku 2020 najczęstsza przyczyną korzystania z pomocy ośrodka była długotrwała lub ciężka choroba oraz  ubóstwo. Na przestrzeni ostatnich lat zauważyć można stopniowy spadek liczby osób i rodzin korzystających z pomocy ośrodka. </w:t>
      </w:r>
    </w:p>
    <w:p w14:paraId="1BE492F9" w14:textId="173D13BB" w:rsidR="00E115FA" w:rsidRDefault="00E115FA">
      <w:pPr>
        <w:rPr>
          <w:rFonts w:cstheme="minorHAnsi"/>
        </w:rPr>
      </w:pPr>
      <w:r>
        <w:rPr>
          <w:rFonts w:cstheme="minorHAnsi"/>
        </w:rPr>
        <w:br w:type="page"/>
      </w:r>
    </w:p>
    <w:p w14:paraId="2AE72E14" w14:textId="1E774A9F" w:rsidR="005057B4" w:rsidRPr="005057B4" w:rsidRDefault="005057B4" w:rsidP="005057B4">
      <w:pPr>
        <w:spacing w:after="0" w:line="240" w:lineRule="auto"/>
        <w:jc w:val="center"/>
        <w:rPr>
          <w:rFonts w:cstheme="minorHAnsi"/>
        </w:rPr>
      </w:pPr>
      <w:bookmarkStart w:id="65" w:name="_Toc81370854"/>
      <w:bookmarkStart w:id="66" w:name="_Toc117501829"/>
      <w:r w:rsidRPr="005057B4">
        <w:rPr>
          <w:rFonts w:cstheme="minorHAnsi"/>
        </w:rPr>
        <w:lastRenderedPageBreak/>
        <w:t xml:space="preserve">Tabela </w:t>
      </w:r>
      <w:r w:rsidRPr="005057B4">
        <w:rPr>
          <w:rFonts w:cstheme="minorHAnsi"/>
        </w:rPr>
        <w:fldChar w:fldCharType="begin"/>
      </w:r>
      <w:r w:rsidRPr="005057B4">
        <w:rPr>
          <w:rFonts w:cstheme="minorHAnsi"/>
        </w:rPr>
        <w:instrText xml:space="preserve"> SEQ Tabela \* ARABIC </w:instrText>
      </w:r>
      <w:r w:rsidRPr="005057B4">
        <w:rPr>
          <w:rFonts w:cstheme="minorHAnsi"/>
        </w:rPr>
        <w:fldChar w:fldCharType="separate"/>
      </w:r>
      <w:r w:rsidR="00704B71">
        <w:rPr>
          <w:rFonts w:cstheme="minorHAnsi"/>
          <w:noProof/>
        </w:rPr>
        <w:t>32</w:t>
      </w:r>
      <w:r w:rsidRPr="005057B4">
        <w:rPr>
          <w:rFonts w:cstheme="minorHAnsi"/>
        </w:rPr>
        <w:fldChar w:fldCharType="end"/>
      </w:r>
      <w:r w:rsidRPr="005057B4">
        <w:rPr>
          <w:rFonts w:cstheme="minorHAnsi"/>
        </w:rPr>
        <w:t xml:space="preserve"> Przyczyny korzystania z pomocy społecznej na terenie Gminy Łopuszno w latach 2016 </w:t>
      </w:r>
      <w:r w:rsidRPr="005057B4">
        <w:rPr>
          <w:rFonts w:cstheme="minorHAnsi"/>
        </w:rPr>
        <w:br/>
        <w:t>i 2020</w:t>
      </w:r>
      <w:bookmarkEnd w:id="65"/>
      <w:bookmarkEnd w:id="66"/>
    </w:p>
    <w:tbl>
      <w:tblPr>
        <w:tblW w:w="9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36"/>
        <w:gridCol w:w="1290"/>
        <w:gridCol w:w="1431"/>
        <w:gridCol w:w="1433"/>
        <w:gridCol w:w="1581"/>
      </w:tblGrid>
      <w:tr w:rsidR="005057B4" w:rsidRPr="005057B4" w14:paraId="567AD81F" w14:textId="77777777" w:rsidTr="00526141">
        <w:trPr>
          <w:trHeight w:val="382"/>
        </w:trPr>
        <w:tc>
          <w:tcPr>
            <w:tcW w:w="3436" w:type="dxa"/>
            <w:vMerge w:val="restart"/>
            <w:shd w:val="clear" w:color="000000" w:fill="DBE5F1"/>
            <w:vAlign w:val="center"/>
            <w:hideMark/>
          </w:tcPr>
          <w:p w14:paraId="01DF8405" w14:textId="2EFC3944" w:rsidR="005057B4" w:rsidRPr="005057B4" w:rsidRDefault="00251BC8" w:rsidP="005057B4">
            <w:pPr>
              <w:spacing w:after="0" w:line="240" w:lineRule="auto"/>
              <w:jc w:val="center"/>
              <w:rPr>
                <w:rFonts w:eastAsia="Times New Roman" w:cstheme="minorHAnsi"/>
                <w:b/>
                <w:bCs/>
                <w:color w:val="000000"/>
                <w:lang w:eastAsia="pl-PL"/>
              </w:rPr>
            </w:pPr>
            <w:r>
              <w:rPr>
                <w:rFonts w:eastAsia="Times New Roman" w:cstheme="minorHAnsi"/>
                <w:b/>
                <w:bCs/>
                <w:color w:val="000000"/>
                <w:lang w:eastAsia="pl-PL"/>
              </w:rPr>
              <w:t xml:space="preserve">Wyszczególnienie </w:t>
            </w:r>
          </w:p>
        </w:tc>
        <w:tc>
          <w:tcPr>
            <w:tcW w:w="2721" w:type="dxa"/>
            <w:gridSpan w:val="2"/>
            <w:shd w:val="clear" w:color="000000" w:fill="DBE5F1"/>
            <w:vAlign w:val="center"/>
            <w:hideMark/>
          </w:tcPr>
          <w:p w14:paraId="76D8639E" w14:textId="77777777" w:rsidR="005057B4" w:rsidRPr="005057B4" w:rsidRDefault="005057B4" w:rsidP="005057B4">
            <w:pPr>
              <w:spacing w:after="0" w:line="240" w:lineRule="auto"/>
              <w:jc w:val="center"/>
              <w:rPr>
                <w:rFonts w:eastAsia="Times New Roman" w:cstheme="minorHAnsi"/>
                <w:b/>
                <w:bCs/>
                <w:color w:val="000000"/>
                <w:lang w:eastAsia="pl-PL"/>
              </w:rPr>
            </w:pPr>
            <w:r w:rsidRPr="005057B4">
              <w:rPr>
                <w:rFonts w:eastAsia="Times New Roman" w:cstheme="minorHAnsi"/>
                <w:b/>
                <w:bCs/>
                <w:color w:val="000000"/>
                <w:lang w:eastAsia="pl-PL"/>
              </w:rPr>
              <w:t>2016</w:t>
            </w:r>
          </w:p>
        </w:tc>
        <w:tc>
          <w:tcPr>
            <w:tcW w:w="3014" w:type="dxa"/>
            <w:gridSpan w:val="2"/>
            <w:shd w:val="clear" w:color="000000" w:fill="DBE5F1"/>
            <w:vAlign w:val="center"/>
            <w:hideMark/>
          </w:tcPr>
          <w:p w14:paraId="6672A041" w14:textId="77777777" w:rsidR="005057B4" w:rsidRPr="005057B4" w:rsidRDefault="005057B4" w:rsidP="005057B4">
            <w:pPr>
              <w:spacing w:after="0" w:line="240" w:lineRule="auto"/>
              <w:jc w:val="center"/>
              <w:rPr>
                <w:rFonts w:eastAsia="Times New Roman" w:cstheme="minorHAnsi"/>
                <w:b/>
                <w:bCs/>
                <w:color w:val="000000"/>
                <w:lang w:eastAsia="pl-PL"/>
              </w:rPr>
            </w:pPr>
            <w:r w:rsidRPr="005057B4">
              <w:rPr>
                <w:rFonts w:eastAsia="Times New Roman" w:cstheme="minorHAnsi"/>
                <w:b/>
                <w:bCs/>
                <w:color w:val="000000"/>
                <w:lang w:eastAsia="pl-PL"/>
              </w:rPr>
              <w:t>2020</w:t>
            </w:r>
          </w:p>
        </w:tc>
      </w:tr>
      <w:tr w:rsidR="005057B4" w:rsidRPr="005057B4" w14:paraId="31787611" w14:textId="77777777" w:rsidTr="00526141">
        <w:trPr>
          <w:trHeight w:val="382"/>
        </w:trPr>
        <w:tc>
          <w:tcPr>
            <w:tcW w:w="3436" w:type="dxa"/>
            <w:vMerge/>
            <w:vAlign w:val="center"/>
            <w:hideMark/>
          </w:tcPr>
          <w:p w14:paraId="41C1F66D" w14:textId="77777777" w:rsidR="005057B4" w:rsidRPr="005057B4" w:rsidRDefault="005057B4" w:rsidP="005057B4">
            <w:pPr>
              <w:spacing w:after="0" w:line="240" w:lineRule="auto"/>
              <w:rPr>
                <w:rFonts w:eastAsia="Times New Roman" w:cstheme="minorHAnsi"/>
                <w:b/>
                <w:bCs/>
                <w:color w:val="000000"/>
                <w:lang w:eastAsia="pl-PL"/>
              </w:rPr>
            </w:pPr>
          </w:p>
        </w:tc>
        <w:tc>
          <w:tcPr>
            <w:tcW w:w="1290" w:type="dxa"/>
            <w:shd w:val="clear" w:color="000000" w:fill="DBE5F1"/>
            <w:vAlign w:val="center"/>
            <w:hideMark/>
          </w:tcPr>
          <w:p w14:paraId="49179348" w14:textId="77777777" w:rsidR="005057B4" w:rsidRPr="005057B4" w:rsidRDefault="005057B4" w:rsidP="005057B4">
            <w:pPr>
              <w:spacing w:after="0" w:line="240" w:lineRule="auto"/>
              <w:jc w:val="center"/>
              <w:rPr>
                <w:rFonts w:eastAsia="Times New Roman" w:cstheme="minorHAnsi"/>
                <w:b/>
                <w:bCs/>
                <w:color w:val="000000"/>
                <w:lang w:eastAsia="pl-PL"/>
              </w:rPr>
            </w:pPr>
            <w:r w:rsidRPr="005057B4">
              <w:rPr>
                <w:rFonts w:eastAsia="Times New Roman" w:cstheme="minorHAnsi"/>
                <w:b/>
                <w:bCs/>
                <w:color w:val="000000"/>
                <w:lang w:eastAsia="pl-PL"/>
              </w:rPr>
              <w:t>Liczba osób</w:t>
            </w:r>
          </w:p>
        </w:tc>
        <w:tc>
          <w:tcPr>
            <w:tcW w:w="1430" w:type="dxa"/>
            <w:shd w:val="clear" w:color="000000" w:fill="DBE5F1"/>
            <w:vAlign w:val="center"/>
            <w:hideMark/>
          </w:tcPr>
          <w:p w14:paraId="287A0946" w14:textId="77777777" w:rsidR="005057B4" w:rsidRPr="005057B4" w:rsidRDefault="005057B4" w:rsidP="005057B4">
            <w:pPr>
              <w:spacing w:after="0" w:line="240" w:lineRule="auto"/>
              <w:jc w:val="center"/>
              <w:rPr>
                <w:rFonts w:eastAsia="Times New Roman" w:cstheme="minorHAnsi"/>
                <w:b/>
                <w:bCs/>
                <w:color w:val="000000"/>
                <w:lang w:eastAsia="pl-PL"/>
              </w:rPr>
            </w:pPr>
            <w:r w:rsidRPr="005057B4">
              <w:rPr>
                <w:rFonts w:eastAsia="Times New Roman" w:cstheme="minorHAnsi"/>
                <w:b/>
                <w:bCs/>
                <w:color w:val="000000"/>
                <w:lang w:eastAsia="pl-PL"/>
              </w:rPr>
              <w:t>Liczba rodzin</w:t>
            </w:r>
          </w:p>
        </w:tc>
        <w:tc>
          <w:tcPr>
            <w:tcW w:w="1433" w:type="dxa"/>
            <w:shd w:val="clear" w:color="000000" w:fill="DBE5F1"/>
            <w:vAlign w:val="center"/>
            <w:hideMark/>
          </w:tcPr>
          <w:p w14:paraId="6CC28D48" w14:textId="77777777" w:rsidR="005057B4" w:rsidRPr="005057B4" w:rsidRDefault="005057B4" w:rsidP="005057B4">
            <w:pPr>
              <w:spacing w:after="0" w:line="240" w:lineRule="auto"/>
              <w:jc w:val="center"/>
              <w:rPr>
                <w:rFonts w:eastAsia="Times New Roman" w:cstheme="minorHAnsi"/>
                <w:b/>
                <w:bCs/>
                <w:color w:val="000000"/>
                <w:lang w:eastAsia="pl-PL"/>
              </w:rPr>
            </w:pPr>
            <w:r w:rsidRPr="005057B4">
              <w:rPr>
                <w:rFonts w:eastAsia="Times New Roman" w:cstheme="minorHAnsi"/>
                <w:b/>
                <w:bCs/>
                <w:color w:val="000000"/>
                <w:lang w:eastAsia="pl-PL"/>
              </w:rPr>
              <w:t>Liczba osób</w:t>
            </w:r>
          </w:p>
        </w:tc>
        <w:tc>
          <w:tcPr>
            <w:tcW w:w="1581" w:type="dxa"/>
            <w:shd w:val="clear" w:color="000000" w:fill="DBE5F1"/>
            <w:vAlign w:val="center"/>
            <w:hideMark/>
          </w:tcPr>
          <w:p w14:paraId="7EB2EE9A" w14:textId="77777777" w:rsidR="005057B4" w:rsidRPr="005057B4" w:rsidRDefault="005057B4" w:rsidP="005057B4">
            <w:pPr>
              <w:spacing w:after="0" w:line="240" w:lineRule="auto"/>
              <w:jc w:val="center"/>
              <w:rPr>
                <w:rFonts w:eastAsia="Times New Roman" w:cstheme="minorHAnsi"/>
                <w:b/>
                <w:bCs/>
                <w:color w:val="000000"/>
                <w:lang w:eastAsia="pl-PL"/>
              </w:rPr>
            </w:pPr>
            <w:r w:rsidRPr="005057B4">
              <w:rPr>
                <w:rFonts w:eastAsia="Times New Roman" w:cstheme="minorHAnsi"/>
                <w:b/>
                <w:bCs/>
                <w:color w:val="000000"/>
                <w:lang w:eastAsia="pl-PL"/>
              </w:rPr>
              <w:t>Liczba rodzin</w:t>
            </w:r>
          </w:p>
        </w:tc>
      </w:tr>
      <w:tr w:rsidR="005057B4" w:rsidRPr="005057B4" w14:paraId="73DB1FF2" w14:textId="77777777" w:rsidTr="00526141">
        <w:trPr>
          <w:trHeight w:val="89"/>
        </w:trPr>
        <w:tc>
          <w:tcPr>
            <w:tcW w:w="3436" w:type="dxa"/>
            <w:shd w:val="clear" w:color="auto" w:fill="auto"/>
            <w:vAlign w:val="center"/>
            <w:hideMark/>
          </w:tcPr>
          <w:p w14:paraId="75564835"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Bezrobocie</w:t>
            </w:r>
          </w:p>
        </w:tc>
        <w:tc>
          <w:tcPr>
            <w:tcW w:w="1290" w:type="dxa"/>
            <w:shd w:val="clear" w:color="auto" w:fill="auto"/>
            <w:vAlign w:val="center"/>
            <w:hideMark/>
          </w:tcPr>
          <w:p w14:paraId="0A1D17E3"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390</w:t>
            </w:r>
          </w:p>
        </w:tc>
        <w:tc>
          <w:tcPr>
            <w:tcW w:w="1430" w:type="dxa"/>
            <w:shd w:val="clear" w:color="auto" w:fill="auto"/>
            <w:vAlign w:val="center"/>
            <w:hideMark/>
          </w:tcPr>
          <w:p w14:paraId="192A120B"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131</w:t>
            </w:r>
          </w:p>
        </w:tc>
        <w:tc>
          <w:tcPr>
            <w:tcW w:w="1433" w:type="dxa"/>
            <w:shd w:val="clear" w:color="auto" w:fill="auto"/>
            <w:noWrap/>
            <w:vAlign w:val="center"/>
            <w:hideMark/>
          </w:tcPr>
          <w:p w14:paraId="7E02FAC5"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256</w:t>
            </w:r>
          </w:p>
        </w:tc>
        <w:tc>
          <w:tcPr>
            <w:tcW w:w="1581" w:type="dxa"/>
            <w:shd w:val="clear" w:color="auto" w:fill="auto"/>
            <w:noWrap/>
            <w:vAlign w:val="center"/>
            <w:hideMark/>
          </w:tcPr>
          <w:p w14:paraId="535B6268"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95</w:t>
            </w:r>
          </w:p>
        </w:tc>
      </w:tr>
      <w:tr w:rsidR="005057B4" w:rsidRPr="005057B4" w14:paraId="6DCDB6BF" w14:textId="77777777" w:rsidTr="00526141">
        <w:trPr>
          <w:trHeight w:val="382"/>
        </w:trPr>
        <w:tc>
          <w:tcPr>
            <w:tcW w:w="3436" w:type="dxa"/>
            <w:shd w:val="clear" w:color="auto" w:fill="auto"/>
            <w:vAlign w:val="center"/>
            <w:hideMark/>
          </w:tcPr>
          <w:p w14:paraId="386583E5"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Ubóstwo</w:t>
            </w:r>
          </w:p>
        </w:tc>
        <w:tc>
          <w:tcPr>
            <w:tcW w:w="1290" w:type="dxa"/>
            <w:shd w:val="clear" w:color="auto" w:fill="auto"/>
            <w:vAlign w:val="center"/>
            <w:hideMark/>
          </w:tcPr>
          <w:p w14:paraId="2981C122"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790</w:t>
            </w:r>
          </w:p>
        </w:tc>
        <w:tc>
          <w:tcPr>
            <w:tcW w:w="1430" w:type="dxa"/>
            <w:shd w:val="clear" w:color="auto" w:fill="auto"/>
            <w:vAlign w:val="center"/>
            <w:hideMark/>
          </w:tcPr>
          <w:p w14:paraId="71DB0021"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280</w:t>
            </w:r>
          </w:p>
        </w:tc>
        <w:tc>
          <w:tcPr>
            <w:tcW w:w="1433" w:type="dxa"/>
            <w:shd w:val="clear" w:color="auto" w:fill="auto"/>
            <w:noWrap/>
            <w:vAlign w:val="center"/>
            <w:hideMark/>
          </w:tcPr>
          <w:p w14:paraId="79A0D677"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328</w:t>
            </w:r>
          </w:p>
        </w:tc>
        <w:tc>
          <w:tcPr>
            <w:tcW w:w="1581" w:type="dxa"/>
            <w:shd w:val="clear" w:color="auto" w:fill="auto"/>
            <w:noWrap/>
            <w:vAlign w:val="center"/>
            <w:hideMark/>
          </w:tcPr>
          <w:p w14:paraId="2A508366"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141</w:t>
            </w:r>
          </w:p>
        </w:tc>
      </w:tr>
      <w:tr w:rsidR="005057B4" w:rsidRPr="005057B4" w14:paraId="6DF8316B" w14:textId="77777777" w:rsidTr="00526141">
        <w:trPr>
          <w:trHeight w:val="382"/>
        </w:trPr>
        <w:tc>
          <w:tcPr>
            <w:tcW w:w="3436" w:type="dxa"/>
            <w:shd w:val="clear" w:color="auto" w:fill="auto"/>
            <w:vAlign w:val="center"/>
            <w:hideMark/>
          </w:tcPr>
          <w:p w14:paraId="07E89D4C"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 xml:space="preserve">Niepełnosprawność </w:t>
            </w:r>
          </w:p>
        </w:tc>
        <w:tc>
          <w:tcPr>
            <w:tcW w:w="1290" w:type="dxa"/>
            <w:shd w:val="clear" w:color="auto" w:fill="auto"/>
            <w:vAlign w:val="center"/>
            <w:hideMark/>
          </w:tcPr>
          <w:p w14:paraId="01E73345"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154</w:t>
            </w:r>
          </w:p>
        </w:tc>
        <w:tc>
          <w:tcPr>
            <w:tcW w:w="1430" w:type="dxa"/>
            <w:shd w:val="clear" w:color="auto" w:fill="auto"/>
            <w:vAlign w:val="center"/>
            <w:hideMark/>
          </w:tcPr>
          <w:p w14:paraId="1DA69C8F"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102</w:t>
            </w:r>
          </w:p>
        </w:tc>
        <w:tc>
          <w:tcPr>
            <w:tcW w:w="1433" w:type="dxa"/>
            <w:shd w:val="clear" w:color="auto" w:fill="auto"/>
            <w:noWrap/>
            <w:vAlign w:val="center"/>
            <w:hideMark/>
          </w:tcPr>
          <w:p w14:paraId="1BD0E029"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136</w:t>
            </w:r>
          </w:p>
        </w:tc>
        <w:tc>
          <w:tcPr>
            <w:tcW w:w="1581" w:type="dxa"/>
            <w:shd w:val="clear" w:color="auto" w:fill="auto"/>
            <w:noWrap/>
            <w:vAlign w:val="center"/>
            <w:hideMark/>
          </w:tcPr>
          <w:p w14:paraId="373456F1"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75</w:t>
            </w:r>
          </w:p>
        </w:tc>
      </w:tr>
      <w:tr w:rsidR="005057B4" w:rsidRPr="005057B4" w14:paraId="0CBA8E33" w14:textId="77777777" w:rsidTr="00526141">
        <w:trPr>
          <w:trHeight w:val="382"/>
        </w:trPr>
        <w:tc>
          <w:tcPr>
            <w:tcW w:w="3436" w:type="dxa"/>
            <w:shd w:val="clear" w:color="auto" w:fill="auto"/>
            <w:vAlign w:val="center"/>
            <w:hideMark/>
          </w:tcPr>
          <w:p w14:paraId="658CB5DA"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Długotrwała lub ciężka choroba</w:t>
            </w:r>
          </w:p>
        </w:tc>
        <w:tc>
          <w:tcPr>
            <w:tcW w:w="1290" w:type="dxa"/>
            <w:shd w:val="clear" w:color="auto" w:fill="auto"/>
            <w:vAlign w:val="center"/>
            <w:hideMark/>
          </w:tcPr>
          <w:p w14:paraId="62296042"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426</w:t>
            </w:r>
          </w:p>
        </w:tc>
        <w:tc>
          <w:tcPr>
            <w:tcW w:w="1430" w:type="dxa"/>
            <w:shd w:val="clear" w:color="auto" w:fill="auto"/>
            <w:vAlign w:val="center"/>
            <w:hideMark/>
          </w:tcPr>
          <w:p w14:paraId="685EABAD"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181</w:t>
            </w:r>
          </w:p>
        </w:tc>
        <w:tc>
          <w:tcPr>
            <w:tcW w:w="1433" w:type="dxa"/>
            <w:shd w:val="clear" w:color="auto" w:fill="auto"/>
            <w:noWrap/>
            <w:vAlign w:val="center"/>
            <w:hideMark/>
          </w:tcPr>
          <w:p w14:paraId="12ECF4AD"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298</w:t>
            </w:r>
          </w:p>
        </w:tc>
        <w:tc>
          <w:tcPr>
            <w:tcW w:w="1581" w:type="dxa"/>
            <w:shd w:val="clear" w:color="auto" w:fill="auto"/>
            <w:noWrap/>
            <w:vAlign w:val="center"/>
            <w:hideMark/>
          </w:tcPr>
          <w:p w14:paraId="277348BF"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174</w:t>
            </w:r>
          </w:p>
        </w:tc>
      </w:tr>
      <w:tr w:rsidR="005057B4" w:rsidRPr="005057B4" w14:paraId="6CE38FE1" w14:textId="77777777" w:rsidTr="00526141">
        <w:trPr>
          <w:trHeight w:val="382"/>
        </w:trPr>
        <w:tc>
          <w:tcPr>
            <w:tcW w:w="3436" w:type="dxa"/>
            <w:shd w:val="clear" w:color="auto" w:fill="auto"/>
            <w:vAlign w:val="center"/>
            <w:hideMark/>
          </w:tcPr>
          <w:p w14:paraId="6BEDE097"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Przemoc</w:t>
            </w:r>
          </w:p>
        </w:tc>
        <w:tc>
          <w:tcPr>
            <w:tcW w:w="1290" w:type="dxa"/>
            <w:shd w:val="clear" w:color="auto" w:fill="auto"/>
            <w:vAlign w:val="center"/>
            <w:hideMark/>
          </w:tcPr>
          <w:p w14:paraId="1FCDE530"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8</w:t>
            </w:r>
          </w:p>
        </w:tc>
        <w:tc>
          <w:tcPr>
            <w:tcW w:w="1430" w:type="dxa"/>
            <w:shd w:val="clear" w:color="auto" w:fill="auto"/>
            <w:vAlign w:val="center"/>
            <w:hideMark/>
          </w:tcPr>
          <w:p w14:paraId="38DE1E4E"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4</w:t>
            </w:r>
          </w:p>
        </w:tc>
        <w:tc>
          <w:tcPr>
            <w:tcW w:w="1433" w:type="dxa"/>
            <w:shd w:val="clear" w:color="auto" w:fill="auto"/>
            <w:noWrap/>
            <w:vAlign w:val="center"/>
            <w:hideMark/>
          </w:tcPr>
          <w:p w14:paraId="3C3D7532"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14</w:t>
            </w:r>
          </w:p>
        </w:tc>
        <w:tc>
          <w:tcPr>
            <w:tcW w:w="1581" w:type="dxa"/>
            <w:shd w:val="clear" w:color="auto" w:fill="auto"/>
            <w:noWrap/>
            <w:vAlign w:val="center"/>
            <w:hideMark/>
          </w:tcPr>
          <w:p w14:paraId="1CC5D75B"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4</w:t>
            </w:r>
          </w:p>
        </w:tc>
      </w:tr>
      <w:tr w:rsidR="005057B4" w:rsidRPr="005057B4" w14:paraId="043694C1" w14:textId="77777777" w:rsidTr="00526141">
        <w:trPr>
          <w:trHeight w:val="764"/>
        </w:trPr>
        <w:tc>
          <w:tcPr>
            <w:tcW w:w="3436" w:type="dxa"/>
            <w:shd w:val="clear" w:color="auto" w:fill="auto"/>
            <w:vAlign w:val="center"/>
            <w:hideMark/>
          </w:tcPr>
          <w:p w14:paraId="71139210"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Bezradność w sprawach opiekuńczo-wychowawczych w tym: rodziny niepełne, rodziny wielodzietne</w:t>
            </w:r>
          </w:p>
        </w:tc>
        <w:tc>
          <w:tcPr>
            <w:tcW w:w="1290" w:type="dxa"/>
            <w:shd w:val="clear" w:color="auto" w:fill="auto"/>
            <w:vAlign w:val="center"/>
            <w:hideMark/>
          </w:tcPr>
          <w:p w14:paraId="16D75C3D"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187</w:t>
            </w:r>
          </w:p>
        </w:tc>
        <w:tc>
          <w:tcPr>
            <w:tcW w:w="1430" w:type="dxa"/>
            <w:shd w:val="clear" w:color="auto" w:fill="auto"/>
            <w:vAlign w:val="center"/>
            <w:hideMark/>
          </w:tcPr>
          <w:p w14:paraId="5EFA3D57"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45</w:t>
            </w:r>
          </w:p>
        </w:tc>
        <w:tc>
          <w:tcPr>
            <w:tcW w:w="1433" w:type="dxa"/>
            <w:shd w:val="clear" w:color="auto" w:fill="auto"/>
            <w:noWrap/>
            <w:vAlign w:val="center"/>
            <w:hideMark/>
          </w:tcPr>
          <w:p w14:paraId="411020C0"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106</w:t>
            </w:r>
          </w:p>
        </w:tc>
        <w:tc>
          <w:tcPr>
            <w:tcW w:w="1581" w:type="dxa"/>
            <w:shd w:val="clear" w:color="auto" w:fill="auto"/>
            <w:noWrap/>
            <w:vAlign w:val="center"/>
            <w:hideMark/>
          </w:tcPr>
          <w:p w14:paraId="22C5400A"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29</w:t>
            </w:r>
          </w:p>
        </w:tc>
      </w:tr>
      <w:tr w:rsidR="005057B4" w:rsidRPr="005057B4" w14:paraId="4F9C0B55" w14:textId="77777777" w:rsidTr="00526141">
        <w:trPr>
          <w:trHeight w:val="382"/>
        </w:trPr>
        <w:tc>
          <w:tcPr>
            <w:tcW w:w="3436" w:type="dxa"/>
            <w:shd w:val="clear" w:color="auto" w:fill="auto"/>
            <w:vAlign w:val="center"/>
            <w:hideMark/>
          </w:tcPr>
          <w:p w14:paraId="3CF570C7"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Trudności po opuszczeniu zakładów karnych</w:t>
            </w:r>
          </w:p>
        </w:tc>
        <w:tc>
          <w:tcPr>
            <w:tcW w:w="1290" w:type="dxa"/>
            <w:shd w:val="clear" w:color="auto" w:fill="auto"/>
            <w:vAlign w:val="center"/>
            <w:hideMark/>
          </w:tcPr>
          <w:p w14:paraId="2EF452C4"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6</w:t>
            </w:r>
          </w:p>
        </w:tc>
        <w:tc>
          <w:tcPr>
            <w:tcW w:w="1430" w:type="dxa"/>
            <w:shd w:val="clear" w:color="auto" w:fill="auto"/>
            <w:vAlign w:val="center"/>
            <w:hideMark/>
          </w:tcPr>
          <w:p w14:paraId="6E180630"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4</w:t>
            </w:r>
          </w:p>
        </w:tc>
        <w:tc>
          <w:tcPr>
            <w:tcW w:w="1433" w:type="dxa"/>
            <w:shd w:val="clear" w:color="auto" w:fill="auto"/>
            <w:noWrap/>
            <w:vAlign w:val="center"/>
            <w:hideMark/>
          </w:tcPr>
          <w:p w14:paraId="2AB2493D"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w:t>
            </w:r>
          </w:p>
        </w:tc>
        <w:tc>
          <w:tcPr>
            <w:tcW w:w="1581" w:type="dxa"/>
            <w:shd w:val="clear" w:color="auto" w:fill="auto"/>
            <w:noWrap/>
            <w:vAlign w:val="center"/>
            <w:hideMark/>
          </w:tcPr>
          <w:p w14:paraId="14B06EEC"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w:t>
            </w:r>
          </w:p>
        </w:tc>
      </w:tr>
      <w:tr w:rsidR="005057B4" w:rsidRPr="005057B4" w14:paraId="7074A4C1" w14:textId="77777777" w:rsidTr="00526141">
        <w:trPr>
          <w:trHeight w:val="382"/>
        </w:trPr>
        <w:tc>
          <w:tcPr>
            <w:tcW w:w="3436" w:type="dxa"/>
            <w:shd w:val="clear" w:color="auto" w:fill="auto"/>
            <w:vAlign w:val="center"/>
            <w:hideMark/>
          </w:tcPr>
          <w:p w14:paraId="306B8D2D"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Alkoholizm</w:t>
            </w:r>
          </w:p>
        </w:tc>
        <w:tc>
          <w:tcPr>
            <w:tcW w:w="1290" w:type="dxa"/>
            <w:shd w:val="clear" w:color="auto" w:fill="auto"/>
            <w:vAlign w:val="center"/>
            <w:hideMark/>
          </w:tcPr>
          <w:p w14:paraId="2913D443"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42</w:t>
            </w:r>
          </w:p>
        </w:tc>
        <w:tc>
          <w:tcPr>
            <w:tcW w:w="1430" w:type="dxa"/>
            <w:shd w:val="clear" w:color="auto" w:fill="auto"/>
            <w:vAlign w:val="center"/>
            <w:hideMark/>
          </w:tcPr>
          <w:p w14:paraId="78C2CACE"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22</w:t>
            </w:r>
          </w:p>
        </w:tc>
        <w:tc>
          <w:tcPr>
            <w:tcW w:w="1433" w:type="dxa"/>
            <w:shd w:val="clear" w:color="auto" w:fill="auto"/>
            <w:noWrap/>
            <w:vAlign w:val="center"/>
            <w:hideMark/>
          </w:tcPr>
          <w:p w14:paraId="63EB3114"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47</w:t>
            </w:r>
          </w:p>
        </w:tc>
        <w:tc>
          <w:tcPr>
            <w:tcW w:w="1581" w:type="dxa"/>
            <w:shd w:val="clear" w:color="auto" w:fill="auto"/>
            <w:noWrap/>
            <w:vAlign w:val="center"/>
            <w:hideMark/>
          </w:tcPr>
          <w:p w14:paraId="50C6AA00"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29</w:t>
            </w:r>
          </w:p>
        </w:tc>
      </w:tr>
      <w:tr w:rsidR="005057B4" w:rsidRPr="005057B4" w14:paraId="6DCE1A23" w14:textId="77777777" w:rsidTr="00526141">
        <w:trPr>
          <w:trHeight w:val="382"/>
        </w:trPr>
        <w:tc>
          <w:tcPr>
            <w:tcW w:w="3436" w:type="dxa"/>
            <w:shd w:val="clear" w:color="auto" w:fill="auto"/>
            <w:vAlign w:val="center"/>
            <w:hideMark/>
          </w:tcPr>
          <w:p w14:paraId="45E16963"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Sytuacja kryzysowa</w:t>
            </w:r>
          </w:p>
        </w:tc>
        <w:tc>
          <w:tcPr>
            <w:tcW w:w="1290" w:type="dxa"/>
            <w:shd w:val="clear" w:color="auto" w:fill="auto"/>
            <w:vAlign w:val="center"/>
            <w:hideMark/>
          </w:tcPr>
          <w:p w14:paraId="7394DCBE"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0</w:t>
            </w:r>
          </w:p>
        </w:tc>
        <w:tc>
          <w:tcPr>
            <w:tcW w:w="1430" w:type="dxa"/>
            <w:shd w:val="clear" w:color="auto" w:fill="auto"/>
            <w:vAlign w:val="center"/>
            <w:hideMark/>
          </w:tcPr>
          <w:p w14:paraId="30E566CD"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0</w:t>
            </w:r>
          </w:p>
        </w:tc>
        <w:tc>
          <w:tcPr>
            <w:tcW w:w="1433" w:type="dxa"/>
            <w:shd w:val="clear" w:color="auto" w:fill="auto"/>
            <w:noWrap/>
            <w:vAlign w:val="center"/>
            <w:hideMark/>
          </w:tcPr>
          <w:p w14:paraId="6BA59106"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0</w:t>
            </w:r>
          </w:p>
        </w:tc>
        <w:tc>
          <w:tcPr>
            <w:tcW w:w="1581" w:type="dxa"/>
            <w:shd w:val="clear" w:color="auto" w:fill="auto"/>
            <w:noWrap/>
            <w:vAlign w:val="center"/>
            <w:hideMark/>
          </w:tcPr>
          <w:p w14:paraId="49B9891E"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 </w:t>
            </w:r>
          </w:p>
        </w:tc>
      </w:tr>
      <w:tr w:rsidR="005057B4" w:rsidRPr="005057B4" w14:paraId="4238FACF" w14:textId="77777777" w:rsidTr="00526141">
        <w:trPr>
          <w:trHeight w:val="382"/>
        </w:trPr>
        <w:tc>
          <w:tcPr>
            <w:tcW w:w="3436" w:type="dxa"/>
            <w:shd w:val="clear" w:color="auto" w:fill="auto"/>
            <w:vAlign w:val="center"/>
            <w:hideMark/>
          </w:tcPr>
          <w:p w14:paraId="16CDB38B"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Zdarzenia losowe</w:t>
            </w:r>
          </w:p>
        </w:tc>
        <w:tc>
          <w:tcPr>
            <w:tcW w:w="1290" w:type="dxa"/>
            <w:shd w:val="clear" w:color="auto" w:fill="auto"/>
            <w:vAlign w:val="center"/>
            <w:hideMark/>
          </w:tcPr>
          <w:p w14:paraId="6C6D94AA"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2</w:t>
            </w:r>
          </w:p>
        </w:tc>
        <w:tc>
          <w:tcPr>
            <w:tcW w:w="1430" w:type="dxa"/>
            <w:shd w:val="clear" w:color="auto" w:fill="auto"/>
            <w:vAlign w:val="center"/>
            <w:hideMark/>
          </w:tcPr>
          <w:p w14:paraId="42ED2E4D"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6</w:t>
            </w:r>
          </w:p>
        </w:tc>
        <w:tc>
          <w:tcPr>
            <w:tcW w:w="1433" w:type="dxa"/>
            <w:shd w:val="clear" w:color="auto" w:fill="auto"/>
            <w:noWrap/>
            <w:vAlign w:val="center"/>
            <w:hideMark/>
          </w:tcPr>
          <w:p w14:paraId="20161338"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13</w:t>
            </w:r>
          </w:p>
        </w:tc>
        <w:tc>
          <w:tcPr>
            <w:tcW w:w="1581" w:type="dxa"/>
            <w:shd w:val="clear" w:color="auto" w:fill="auto"/>
            <w:noWrap/>
            <w:vAlign w:val="center"/>
            <w:hideMark/>
          </w:tcPr>
          <w:p w14:paraId="09EC1D9E"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6</w:t>
            </w:r>
          </w:p>
        </w:tc>
      </w:tr>
    </w:tbl>
    <w:p w14:paraId="1EFAAAD2" w14:textId="77777777" w:rsidR="005057B4" w:rsidRPr="005057B4" w:rsidRDefault="005057B4" w:rsidP="005057B4">
      <w:pPr>
        <w:spacing w:after="0" w:line="240" w:lineRule="auto"/>
        <w:jc w:val="center"/>
        <w:rPr>
          <w:rFonts w:cstheme="minorHAnsi"/>
        </w:rPr>
      </w:pPr>
      <w:r w:rsidRPr="005057B4">
        <w:rPr>
          <w:rFonts w:cstheme="minorHAnsi"/>
        </w:rPr>
        <w:t>Źródło: opracowanie własne na podstawie danych GOPS w Łopusznie</w:t>
      </w:r>
    </w:p>
    <w:p w14:paraId="1178090B" w14:textId="77777777" w:rsidR="005057B4" w:rsidRPr="005057B4" w:rsidRDefault="005057B4" w:rsidP="005057B4">
      <w:pPr>
        <w:spacing w:after="0" w:line="240" w:lineRule="auto"/>
        <w:jc w:val="both"/>
        <w:rPr>
          <w:rFonts w:cstheme="minorHAnsi"/>
        </w:rPr>
      </w:pPr>
    </w:p>
    <w:p w14:paraId="44FF9ACD" w14:textId="77777777" w:rsidR="005057B4" w:rsidRPr="005057B4" w:rsidRDefault="005057B4" w:rsidP="005057B4">
      <w:pPr>
        <w:spacing w:after="0" w:line="240" w:lineRule="auto"/>
        <w:jc w:val="both"/>
        <w:rPr>
          <w:rFonts w:cstheme="minorHAnsi"/>
        </w:rPr>
      </w:pPr>
      <w:r w:rsidRPr="005057B4">
        <w:rPr>
          <w:rFonts w:cstheme="minorHAnsi"/>
        </w:rPr>
        <w:t>Najczęstszą przyczyna korzystania z pomocy na terenie gminy Łopuszno są: długotrwała lub ciężka choroba oraz ubóstwo.</w:t>
      </w:r>
    </w:p>
    <w:p w14:paraId="1CE27FF8" w14:textId="77777777" w:rsidR="005057B4" w:rsidRPr="005057B4" w:rsidRDefault="005057B4" w:rsidP="005057B4">
      <w:pPr>
        <w:spacing w:after="0" w:line="240" w:lineRule="auto"/>
        <w:jc w:val="both"/>
        <w:rPr>
          <w:rFonts w:cstheme="minorHAnsi"/>
        </w:rPr>
      </w:pPr>
    </w:p>
    <w:p w14:paraId="38540A3C" w14:textId="77777777" w:rsidR="005057B4" w:rsidRPr="005057B4" w:rsidRDefault="005057B4" w:rsidP="005057B4">
      <w:pPr>
        <w:spacing w:after="0" w:line="240" w:lineRule="auto"/>
        <w:jc w:val="both"/>
        <w:rPr>
          <w:rFonts w:cstheme="minorHAnsi"/>
        </w:rPr>
      </w:pPr>
      <w:r w:rsidRPr="005057B4">
        <w:rPr>
          <w:rFonts w:cstheme="minorHAnsi"/>
        </w:rPr>
        <w:t xml:space="preserve">W 2019r. Wydatki w działach „Pomoc społeczna i „Pozostałe zadania w zakresie polityki społecznej” wynosił 3367,4 tyś zł.  Wydatki na przeciwdziałanie alkoholizmowi wyniosły natomiast 114 tyś zł. </w:t>
      </w:r>
    </w:p>
    <w:p w14:paraId="0B198208" w14:textId="77777777" w:rsidR="005057B4" w:rsidRPr="005057B4" w:rsidRDefault="005057B4" w:rsidP="005057B4">
      <w:pPr>
        <w:spacing w:after="0" w:line="240" w:lineRule="auto"/>
        <w:jc w:val="center"/>
        <w:rPr>
          <w:rFonts w:cstheme="minorHAnsi"/>
          <w:highlight w:val="yellow"/>
        </w:rPr>
      </w:pPr>
    </w:p>
    <w:p w14:paraId="6C9E2566" w14:textId="77777777" w:rsidR="005057B4" w:rsidRPr="005057B4" w:rsidRDefault="005057B4" w:rsidP="005057B4">
      <w:pPr>
        <w:spacing w:after="0" w:line="240" w:lineRule="auto"/>
        <w:jc w:val="both"/>
        <w:rPr>
          <w:rFonts w:cstheme="minorHAnsi"/>
          <w:b/>
          <w:bCs/>
        </w:rPr>
      </w:pPr>
      <w:r w:rsidRPr="005057B4">
        <w:rPr>
          <w:rFonts w:cstheme="minorHAnsi"/>
          <w:b/>
          <w:bCs/>
        </w:rPr>
        <w:t>Świadczenia wychowawcze 500+</w:t>
      </w:r>
    </w:p>
    <w:p w14:paraId="0A0DB89D" w14:textId="77777777" w:rsidR="005057B4" w:rsidRPr="005057B4" w:rsidRDefault="005057B4" w:rsidP="005057B4">
      <w:pPr>
        <w:spacing w:after="0" w:line="240" w:lineRule="auto"/>
        <w:jc w:val="center"/>
        <w:rPr>
          <w:rFonts w:cstheme="minorHAnsi"/>
          <w:highlight w:val="yellow"/>
        </w:rPr>
      </w:pPr>
      <w:r w:rsidRPr="005057B4">
        <w:rPr>
          <w:noProof/>
          <w:lang w:eastAsia="pl-PL"/>
        </w:rPr>
        <w:drawing>
          <wp:inline distT="0" distB="0" distL="0" distR="0" wp14:anchorId="24524AF9" wp14:editId="0412F453">
            <wp:extent cx="4796287" cy="1992474"/>
            <wp:effectExtent l="0" t="0" r="4445" b="825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4828889" cy="2006018"/>
                    </a:xfrm>
                    <a:prstGeom prst="rect">
                      <a:avLst/>
                    </a:prstGeom>
                    <a:ln>
                      <a:noFill/>
                    </a:ln>
                    <a:extLst>
                      <a:ext uri="{53640926-AAD7-44D8-BBD7-CCE9431645EC}">
                        <a14:shadowObscured xmlns:a14="http://schemas.microsoft.com/office/drawing/2010/main"/>
                      </a:ext>
                    </a:extLst>
                  </pic:spPr>
                </pic:pic>
              </a:graphicData>
            </a:graphic>
          </wp:inline>
        </w:drawing>
      </w:r>
    </w:p>
    <w:p w14:paraId="4B700A91" w14:textId="77777777" w:rsidR="005057B4" w:rsidRPr="005057B4" w:rsidRDefault="005057B4" w:rsidP="005057B4">
      <w:pPr>
        <w:spacing w:after="0" w:line="240" w:lineRule="auto"/>
        <w:jc w:val="center"/>
        <w:rPr>
          <w:rFonts w:cstheme="minorHAnsi"/>
          <w:highlight w:val="yellow"/>
        </w:rPr>
      </w:pPr>
      <w:r w:rsidRPr="005057B4">
        <w:rPr>
          <w:rFonts w:cstheme="minorHAnsi"/>
        </w:rPr>
        <w:t>Źródło: Statystyczne Vademecum Samorządowca 2020</w:t>
      </w:r>
    </w:p>
    <w:p w14:paraId="6066A6D7" w14:textId="77777777" w:rsidR="00580ACF" w:rsidRPr="002C3563" w:rsidRDefault="00580ACF" w:rsidP="00D67E77">
      <w:pPr>
        <w:spacing w:after="0" w:line="240" w:lineRule="auto"/>
        <w:jc w:val="both"/>
        <w:rPr>
          <w:rFonts w:cstheme="minorHAnsi"/>
          <w:b/>
          <w:bCs/>
          <w:highlight w:val="yellow"/>
        </w:rPr>
      </w:pPr>
    </w:p>
    <w:p w14:paraId="7A384F88" w14:textId="1C965B02" w:rsidR="002531B0" w:rsidRPr="002C3563" w:rsidRDefault="00304E5E" w:rsidP="00D67E77">
      <w:pPr>
        <w:spacing w:after="0" w:line="240" w:lineRule="auto"/>
        <w:jc w:val="both"/>
        <w:rPr>
          <w:rFonts w:cstheme="minorHAnsi"/>
          <w:b/>
          <w:bCs/>
        </w:rPr>
      </w:pPr>
      <w:r>
        <w:rPr>
          <w:rFonts w:cstheme="minorHAnsi"/>
          <w:b/>
          <w:bCs/>
        </w:rPr>
        <w:t xml:space="preserve">Gmina </w:t>
      </w:r>
      <w:r w:rsidR="008A69F9" w:rsidRPr="002C3563">
        <w:rPr>
          <w:rFonts w:cstheme="minorHAnsi"/>
          <w:b/>
          <w:bCs/>
        </w:rPr>
        <w:t>Małogoszcz</w:t>
      </w:r>
      <w:bookmarkStart w:id="67" w:name="_Hlk74640713"/>
    </w:p>
    <w:p w14:paraId="1574337C" w14:textId="27CD1FCA" w:rsidR="001E7A6B" w:rsidRPr="002C3563" w:rsidRDefault="001E7A6B" w:rsidP="00D67E77">
      <w:pPr>
        <w:spacing w:after="0" w:line="240" w:lineRule="auto"/>
        <w:jc w:val="both"/>
        <w:rPr>
          <w:rFonts w:cstheme="minorHAnsi"/>
        </w:rPr>
      </w:pPr>
      <w:r w:rsidRPr="002C3563">
        <w:rPr>
          <w:rFonts w:cstheme="minorHAnsi"/>
        </w:rPr>
        <w:t xml:space="preserve">Miejsko-Gminny Ośrodek Pomocy Społecznej w Małogoszczu został powołany Uchwałą Rady Narodowej Miasta i Gminy z dnia 28 marca 1990r w sprawie utworzenia jednostki budżetowej pod nazwą - Miejsko-Gminny Ośrodek Pomocy Społecznej w Małogoszczu. MGOPS w 2020 roku realizował w głównej mierze zadania wynikające z ustawy z dnia 12 marca 2004 r. o pomocy społecznej (Dz. U. </w:t>
      </w:r>
      <w:r w:rsidR="00941E46">
        <w:rPr>
          <w:rFonts w:cstheme="minorHAnsi"/>
        </w:rPr>
        <w:br/>
      </w:r>
      <w:r w:rsidRPr="002C3563">
        <w:rPr>
          <w:rFonts w:cstheme="minorHAnsi"/>
        </w:rPr>
        <w:t>z 2020,  poz. 1876</w:t>
      </w:r>
      <w:r w:rsidR="0063389F">
        <w:rPr>
          <w:rFonts w:cstheme="minorHAnsi"/>
        </w:rPr>
        <w:t xml:space="preserve"> z późn. zm)</w:t>
      </w:r>
      <w:r w:rsidRPr="002C3563">
        <w:rPr>
          <w:rFonts w:cstheme="minorHAnsi"/>
        </w:rPr>
        <w:t>.</w:t>
      </w:r>
      <w:r w:rsidR="0063389F">
        <w:rPr>
          <w:rFonts w:cstheme="minorHAnsi"/>
        </w:rPr>
        <w:t xml:space="preserve"> </w:t>
      </w:r>
      <w:r w:rsidRPr="002C3563">
        <w:rPr>
          <w:rFonts w:cstheme="minorHAnsi"/>
        </w:rPr>
        <w:t xml:space="preserve"> </w:t>
      </w:r>
    </w:p>
    <w:p w14:paraId="47DAA752" w14:textId="77777777" w:rsidR="001E7A6B" w:rsidRPr="002C3563" w:rsidRDefault="001E7A6B" w:rsidP="00D67E77">
      <w:pPr>
        <w:spacing w:after="0" w:line="240" w:lineRule="auto"/>
        <w:jc w:val="both"/>
        <w:rPr>
          <w:rFonts w:cstheme="minorHAnsi"/>
        </w:rPr>
      </w:pPr>
    </w:p>
    <w:bookmarkEnd w:id="67"/>
    <w:p w14:paraId="1A144D15" w14:textId="26F17900" w:rsidR="00580ACF" w:rsidRPr="002C3563" w:rsidRDefault="00580ACF" w:rsidP="00D67E77">
      <w:pPr>
        <w:spacing w:after="0" w:line="240" w:lineRule="auto"/>
        <w:jc w:val="both"/>
        <w:rPr>
          <w:rFonts w:cstheme="minorHAnsi"/>
        </w:rPr>
      </w:pPr>
      <w:r w:rsidRPr="002C3563">
        <w:rPr>
          <w:rFonts w:cstheme="minorHAnsi"/>
        </w:rPr>
        <w:lastRenderedPageBreak/>
        <w:t xml:space="preserve">Najczęstszą przyczyna korzystania z pomocy </w:t>
      </w:r>
      <w:r w:rsidR="001E7A6B" w:rsidRPr="002C3563">
        <w:rPr>
          <w:rFonts w:cstheme="minorHAnsi"/>
        </w:rPr>
        <w:t xml:space="preserve">MGOPS </w:t>
      </w:r>
      <w:r w:rsidRPr="002C3563">
        <w:rPr>
          <w:rFonts w:cstheme="minorHAnsi"/>
        </w:rPr>
        <w:t xml:space="preserve">na terenie gminy </w:t>
      </w:r>
      <w:r w:rsidR="001E7A6B" w:rsidRPr="002C3563">
        <w:rPr>
          <w:rFonts w:cstheme="minorHAnsi"/>
        </w:rPr>
        <w:t>Małogoszcz</w:t>
      </w:r>
      <w:r w:rsidR="00D67E77" w:rsidRPr="002C3563">
        <w:rPr>
          <w:rFonts w:cstheme="minorHAnsi"/>
        </w:rPr>
        <w:t xml:space="preserve"> w 2020 roku była</w:t>
      </w:r>
      <w:r w:rsidRPr="002C3563">
        <w:rPr>
          <w:rFonts w:cstheme="minorHAnsi"/>
        </w:rPr>
        <w:t xml:space="preserve"> długotrwała lub ciężka choroba oraz ubóstwo</w:t>
      </w:r>
      <w:r w:rsidR="00AD1A4F" w:rsidRPr="002C3563">
        <w:rPr>
          <w:rFonts w:cstheme="minorHAnsi"/>
        </w:rPr>
        <w:t xml:space="preserve"> i bezrobocie</w:t>
      </w:r>
      <w:r w:rsidRPr="002C3563">
        <w:rPr>
          <w:rFonts w:cstheme="minorHAnsi"/>
        </w:rPr>
        <w:t>.</w:t>
      </w:r>
      <w:r w:rsidR="00D67E77" w:rsidRPr="002C3563">
        <w:rPr>
          <w:rFonts w:cstheme="minorHAnsi"/>
        </w:rPr>
        <w:t xml:space="preserve"> W latach wcześniejszych sytuacja wyglądała podobnie. </w:t>
      </w:r>
    </w:p>
    <w:p w14:paraId="2050544E" w14:textId="7AB36F4C" w:rsidR="00580ACF" w:rsidRPr="002C3563" w:rsidRDefault="00580ACF" w:rsidP="00D67E77">
      <w:pPr>
        <w:spacing w:after="0" w:line="240" w:lineRule="auto"/>
        <w:jc w:val="both"/>
        <w:rPr>
          <w:rFonts w:cstheme="minorHAnsi"/>
        </w:rPr>
      </w:pPr>
    </w:p>
    <w:p w14:paraId="2DA0EB32" w14:textId="3F39A814" w:rsidR="00D67E77" w:rsidRPr="002C3563" w:rsidRDefault="00D67E77" w:rsidP="00D67E77">
      <w:pPr>
        <w:pStyle w:val="Legenda"/>
        <w:spacing w:after="0"/>
        <w:jc w:val="center"/>
        <w:rPr>
          <w:rFonts w:cstheme="minorHAnsi"/>
          <w:i w:val="0"/>
          <w:iCs w:val="0"/>
          <w:color w:val="auto"/>
          <w:sz w:val="22"/>
          <w:szCs w:val="22"/>
        </w:rPr>
      </w:pPr>
      <w:bookmarkStart w:id="68" w:name="_Toc117501830"/>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33</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Przyczyny korzystania z pomocy społecznej na terenie </w:t>
      </w:r>
      <w:r w:rsidR="0063389F">
        <w:rPr>
          <w:rFonts w:cstheme="minorHAnsi"/>
          <w:i w:val="0"/>
          <w:iCs w:val="0"/>
          <w:color w:val="auto"/>
          <w:sz w:val="22"/>
          <w:szCs w:val="22"/>
        </w:rPr>
        <w:t>G</w:t>
      </w:r>
      <w:r w:rsidRPr="002C3563">
        <w:rPr>
          <w:rFonts w:cstheme="minorHAnsi"/>
          <w:i w:val="0"/>
          <w:iCs w:val="0"/>
          <w:color w:val="auto"/>
          <w:sz w:val="22"/>
          <w:szCs w:val="22"/>
        </w:rPr>
        <w:t xml:space="preserve">miny Małogoszcz w latach 2016 </w:t>
      </w:r>
      <w:r w:rsidR="0063389F">
        <w:rPr>
          <w:rFonts w:cstheme="minorHAnsi"/>
          <w:i w:val="0"/>
          <w:iCs w:val="0"/>
          <w:color w:val="auto"/>
          <w:sz w:val="22"/>
          <w:szCs w:val="22"/>
        </w:rPr>
        <w:br/>
      </w:r>
      <w:r w:rsidRPr="002C3563">
        <w:rPr>
          <w:rFonts w:cstheme="minorHAnsi"/>
          <w:i w:val="0"/>
          <w:iCs w:val="0"/>
          <w:color w:val="auto"/>
          <w:sz w:val="22"/>
          <w:szCs w:val="22"/>
        </w:rPr>
        <w:t>i 2020</w:t>
      </w:r>
      <w:bookmarkEnd w:id="68"/>
    </w:p>
    <w:tbl>
      <w:tblPr>
        <w:tblW w:w="9700" w:type="dxa"/>
        <w:tblCellMar>
          <w:left w:w="70" w:type="dxa"/>
          <w:right w:w="70" w:type="dxa"/>
        </w:tblCellMar>
        <w:tblLook w:val="04A0" w:firstRow="1" w:lastRow="0" w:firstColumn="1" w:lastColumn="0" w:noHBand="0" w:noVBand="1"/>
      </w:tblPr>
      <w:tblGrid>
        <w:gridCol w:w="3652"/>
        <w:gridCol w:w="1406"/>
        <w:gridCol w:w="1407"/>
        <w:gridCol w:w="1687"/>
        <w:gridCol w:w="1548"/>
      </w:tblGrid>
      <w:tr w:rsidR="002C3563" w:rsidRPr="002C3563" w14:paraId="2F7AF64A" w14:textId="77777777" w:rsidTr="00526141">
        <w:trPr>
          <w:trHeight w:val="372"/>
        </w:trPr>
        <w:tc>
          <w:tcPr>
            <w:tcW w:w="3652" w:type="dxa"/>
            <w:vMerge w:val="restart"/>
            <w:tcBorders>
              <w:top w:val="single" w:sz="4" w:space="0" w:color="auto"/>
              <w:left w:val="single" w:sz="4" w:space="0" w:color="auto"/>
              <w:bottom w:val="single" w:sz="4" w:space="0" w:color="auto"/>
              <w:right w:val="single" w:sz="4" w:space="0" w:color="auto"/>
            </w:tcBorders>
            <w:shd w:val="clear" w:color="000000" w:fill="DBE5F1"/>
            <w:vAlign w:val="center"/>
            <w:hideMark/>
          </w:tcPr>
          <w:p w14:paraId="116BB6DB" w14:textId="77777777" w:rsidR="00D67E77" w:rsidRPr="002C3563" w:rsidRDefault="00D67E7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 i rodzin korzystających z pomocy społecznej ze względu na następująca przesłankę:</w:t>
            </w:r>
          </w:p>
        </w:tc>
        <w:tc>
          <w:tcPr>
            <w:tcW w:w="2813" w:type="dxa"/>
            <w:gridSpan w:val="2"/>
            <w:tcBorders>
              <w:top w:val="single" w:sz="4" w:space="0" w:color="auto"/>
              <w:left w:val="nil"/>
              <w:bottom w:val="single" w:sz="4" w:space="0" w:color="auto"/>
              <w:right w:val="single" w:sz="4" w:space="0" w:color="auto"/>
            </w:tcBorders>
            <w:shd w:val="clear" w:color="000000" w:fill="DBE5F1"/>
            <w:vAlign w:val="center"/>
            <w:hideMark/>
          </w:tcPr>
          <w:p w14:paraId="6C52B34B" w14:textId="77777777" w:rsidR="00D67E77" w:rsidRPr="002C3563" w:rsidRDefault="00D67E7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3235" w:type="dxa"/>
            <w:gridSpan w:val="2"/>
            <w:tcBorders>
              <w:top w:val="single" w:sz="4" w:space="0" w:color="auto"/>
              <w:left w:val="nil"/>
              <w:bottom w:val="single" w:sz="4" w:space="0" w:color="auto"/>
              <w:right w:val="single" w:sz="4" w:space="0" w:color="auto"/>
            </w:tcBorders>
            <w:shd w:val="clear" w:color="000000" w:fill="DBE5F1"/>
            <w:vAlign w:val="center"/>
            <w:hideMark/>
          </w:tcPr>
          <w:p w14:paraId="3BB525E1" w14:textId="77777777" w:rsidR="00D67E77" w:rsidRPr="002C3563" w:rsidRDefault="00D67E7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2E876F5E" w14:textId="77777777" w:rsidTr="00526141">
        <w:trPr>
          <w:trHeight w:val="372"/>
        </w:trPr>
        <w:tc>
          <w:tcPr>
            <w:tcW w:w="3652" w:type="dxa"/>
            <w:vMerge/>
            <w:tcBorders>
              <w:top w:val="single" w:sz="4" w:space="0" w:color="auto"/>
              <w:left w:val="single" w:sz="4" w:space="0" w:color="auto"/>
              <w:bottom w:val="single" w:sz="4" w:space="0" w:color="auto"/>
              <w:right w:val="single" w:sz="4" w:space="0" w:color="auto"/>
            </w:tcBorders>
            <w:vAlign w:val="center"/>
            <w:hideMark/>
          </w:tcPr>
          <w:p w14:paraId="1B474EA6" w14:textId="77777777" w:rsidR="00D67E77" w:rsidRPr="002C3563" w:rsidRDefault="00D67E77" w:rsidP="00D67E77">
            <w:pPr>
              <w:spacing w:after="0" w:line="240" w:lineRule="auto"/>
              <w:rPr>
                <w:rFonts w:eastAsia="Times New Roman" w:cstheme="minorHAnsi"/>
                <w:b/>
                <w:bCs/>
                <w:lang w:eastAsia="pl-PL"/>
              </w:rPr>
            </w:pPr>
          </w:p>
        </w:tc>
        <w:tc>
          <w:tcPr>
            <w:tcW w:w="1406" w:type="dxa"/>
            <w:tcBorders>
              <w:top w:val="nil"/>
              <w:left w:val="nil"/>
              <w:bottom w:val="single" w:sz="4" w:space="0" w:color="auto"/>
              <w:right w:val="single" w:sz="4" w:space="0" w:color="auto"/>
            </w:tcBorders>
            <w:shd w:val="clear" w:color="000000" w:fill="DBE5F1"/>
            <w:vAlign w:val="center"/>
            <w:hideMark/>
          </w:tcPr>
          <w:p w14:paraId="19A10103" w14:textId="77777777" w:rsidR="00D67E77" w:rsidRPr="002C3563" w:rsidRDefault="00D67E7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w:t>
            </w:r>
          </w:p>
        </w:tc>
        <w:tc>
          <w:tcPr>
            <w:tcW w:w="1407" w:type="dxa"/>
            <w:tcBorders>
              <w:top w:val="nil"/>
              <w:left w:val="nil"/>
              <w:bottom w:val="single" w:sz="4" w:space="0" w:color="auto"/>
              <w:right w:val="single" w:sz="4" w:space="0" w:color="auto"/>
            </w:tcBorders>
            <w:shd w:val="clear" w:color="000000" w:fill="DBE5F1"/>
            <w:vAlign w:val="center"/>
            <w:hideMark/>
          </w:tcPr>
          <w:p w14:paraId="50B0873D" w14:textId="77777777" w:rsidR="00D67E77" w:rsidRPr="002C3563" w:rsidRDefault="00D67E7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rodzin</w:t>
            </w:r>
          </w:p>
        </w:tc>
        <w:tc>
          <w:tcPr>
            <w:tcW w:w="1687" w:type="dxa"/>
            <w:tcBorders>
              <w:top w:val="nil"/>
              <w:left w:val="nil"/>
              <w:bottom w:val="single" w:sz="4" w:space="0" w:color="auto"/>
              <w:right w:val="single" w:sz="4" w:space="0" w:color="auto"/>
            </w:tcBorders>
            <w:shd w:val="clear" w:color="000000" w:fill="DBE5F1"/>
            <w:vAlign w:val="center"/>
            <w:hideMark/>
          </w:tcPr>
          <w:p w14:paraId="1F40FD03" w14:textId="77777777" w:rsidR="00D67E77" w:rsidRPr="002C3563" w:rsidRDefault="00D67E7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w:t>
            </w:r>
          </w:p>
        </w:tc>
        <w:tc>
          <w:tcPr>
            <w:tcW w:w="1547" w:type="dxa"/>
            <w:tcBorders>
              <w:top w:val="nil"/>
              <w:left w:val="nil"/>
              <w:bottom w:val="single" w:sz="4" w:space="0" w:color="auto"/>
              <w:right w:val="single" w:sz="4" w:space="0" w:color="auto"/>
            </w:tcBorders>
            <w:shd w:val="clear" w:color="000000" w:fill="DBE5F1"/>
            <w:vAlign w:val="center"/>
            <w:hideMark/>
          </w:tcPr>
          <w:p w14:paraId="1B372B5E" w14:textId="77777777" w:rsidR="00D67E77" w:rsidRPr="002C3563" w:rsidRDefault="00D67E7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rodzin</w:t>
            </w:r>
          </w:p>
        </w:tc>
      </w:tr>
      <w:tr w:rsidR="002C3563" w:rsidRPr="002C3563" w14:paraId="5C7CADA4" w14:textId="77777777" w:rsidTr="00526141">
        <w:trPr>
          <w:trHeight w:val="372"/>
        </w:trPr>
        <w:tc>
          <w:tcPr>
            <w:tcW w:w="3652" w:type="dxa"/>
            <w:tcBorders>
              <w:top w:val="nil"/>
              <w:left w:val="single" w:sz="4" w:space="0" w:color="auto"/>
              <w:bottom w:val="single" w:sz="4" w:space="0" w:color="auto"/>
              <w:right w:val="single" w:sz="4" w:space="0" w:color="auto"/>
            </w:tcBorders>
            <w:shd w:val="clear" w:color="auto" w:fill="auto"/>
            <w:vAlign w:val="center"/>
            <w:hideMark/>
          </w:tcPr>
          <w:p w14:paraId="1CC84829"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Bezrobocie</w:t>
            </w:r>
          </w:p>
        </w:tc>
        <w:tc>
          <w:tcPr>
            <w:tcW w:w="1406" w:type="dxa"/>
            <w:tcBorders>
              <w:top w:val="nil"/>
              <w:left w:val="nil"/>
              <w:bottom w:val="single" w:sz="4" w:space="0" w:color="auto"/>
              <w:right w:val="single" w:sz="4" w:space="0" w:color="auto"/>
            </w:tcBorders>
            <w:shd w:val="clear" w:color="auto" w:fill="auto"/>
            <w:vAlign w:val="center"/>
            <w:hideMark/>
          </w:tcPr>
          <w:p w14:paraId="4A850CA8"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634</w:t>
            </w:r>
          </w:p>
        </w:tc>
        <w:tc>
          <w:tcPr>
            <w:tcW w:w="1407" w:type="dxa"/>
            <w:tcBorders>
              <w:top w:val="nil"/>
              <w:left w:val="nil"/>
              <w:bottom w:val="single" w:sz="4" w:space="0" w:color="auto"/>
              <w:right w:val="single" w:sz="4" w:space="0" w:color="auto"/>
            </w:tcBorders>
            <w:shd w:val="clear" w:color="auto" w:fill="auto"/>
            <w:vAlign w:val="center"/>
            <w:hideMark/>
          </w:tcPr>
          <w:p w14:paraId="6D4378F9"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196</w:t>
            </w:r>
          </w:p>
        </w:tc>
        <w:tc>
          <w:tcPr>
            <w:tcW w:w="1687" w:type="dxa"/>
            <w:tcBorders>
              <w:top w:val="nil"/>
              <w:left w:val="nil"/>
              <w:bottom w:val="single" w:sz="4" w:space="0" w:color="auto"/>
              <w:right w:val="single" w:sz="4" w:space="0" w:color="auto"/>
            </w:tcBorders>
            <w:shd w:val="clear" w:color="auto" w:fill="auto"/>
            <w:noWrap/>
            <w:vAlign w:val="center"/>
            <w:hideMark/>
          </w:tcPr>
          <w:p w14:paraId="5084D088"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376</w:t>
            </w:r>
          </w:p>
        </w:tc>
        <w:tc>
          <w:tcPr>
            <w:tcW w:w="1547" w:type="dxa"/>
            <w:tcBorders>
              <w:top w:val="nil"/>
              <w:left w:val="nil"/>
              <w:bottom w:val="single" w:sz="4" w:space="0" w:color="auto"/>
              <w:right w:val="single" w:sz="4" w:space="0" w:color="auto"/>
            </w:tcBorders>
            <w:shd w:val="clear" w:color="auto" w:fill="auto"/>
            <w:noWrap/>
            <w:vAlign w:val="center"/>
            <w:hideMark/>
          </w:tcPr>
          <w:p w14:paraId="1240D6CA"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126</w:t>
            </w:r>
          </w:p>
        </w:tc>
      </w:tr>
      <w:tr w:rsidR="002C3563" w:rsidRPr="002C3563" w14:paraId="35E750BC" w14:textId="77777777" w:rsidTr="00526141">
        <w:trPr>
          <w:trHeight w:val="372"/>
        </w:trPr>
        <w:tc>
          <w:tcPr>
            <w:tcW w:w="3652" w:type="dxa"/>
            <w:tcBorders>
              <w:top w:val="nil"/>
              <w:left w:val="single" w:sz="4" w:space="0" w:color="auto"/>
              <w:bottom w:val="single" w:sz="4" w:space="0" w:color="auto"/>
              <w:right w:val="single" w:sz="4" w:space="0" w:color="auto"/>
            </w:tcBorders>
            <w:shd w:val="clear" w:color="auto" w:fill="auto"/>
            <w:vAlign w:val="center"/>
            <w:hideMark/>
          </w:tcPr>
          <w:p w14:paraId="361E5780"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Ubóstwo</w:t>
            </w:r>
          </w:p>
        </w:tc>
        <w:tc>
          <w:tcPr>
            <w:tcW w:w="1406" w:type="dxa"/>
            <w:tcBorders>
              <w:top w:val="nil"/>
              <w:left w:val="nil"/>
              <w:bottom w:val="single" w:sz="4" w:space="0" w:color="auto"/>
              <w:right w:val="single" w:sz="4" w:space="0" w:color="auto"/>
            </w:tcBorders>
            <w:shd w:val="clear" w:color="auto" w:fill="auto"/>
            <w:vAlign w:val="center"/>
            <w:hideMark/>
          </w:tcPr>
          <w:p w14:paraId="450FAB0F"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778</w:t>
            </w:r>
          </w:p>
        </w:tc>
        <w:tc>
          <w:tcPr>
            <w:tcW w:w="1407" w:type="dxa"/>
            <w:tcBorders>
              <w:top w:val="nil"/>
              <w:left w:val="nil"/>
              <w:bottom w:val="single" w:sz="4" w:space="0" w:color="auto"/>
              <w:right w:val="single" w:sz="4" w:space="0" w:color="auto"/>
            </w:tcBorders>
            <w:shd w:val="clear" w:color="auto" w:fill="auto"/>
            <w:vAlign w:val="center"/>
            <w:hideMark/>
          </w:tcPr>
          <w:p w14:paraId="052224F6"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240</w:t>
            </w:r>
          </w:p>
        </w:tc>
        <w:tc>
          <w:tcPr>
            <w:tcW w:w="1687" w:type="dxa"/>
            <w:tcBorders>
              <w:top w:val="nil"/>
              <w:left w:val="nil"/>
              <w:bottom w:val="single" w:sz="4" w:space="0" w:color="auto"/>
              <w:right w:val="single" w:sz="4" w:space="0" w:color="auto"/>
            </w:tcBorders>
            <w:shd w:val="clear" w:color="auto" w:fill="auto"/>
            <w:noWrap/>
            <w:vAlign w:val="center"/>
            <w:hideMark/>
          </w:tcPr>
          <w:p w14:paraId="09F0A1ED"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388</w:t>
            </w:r>
          </w:p>
        </w:tc>
        <w:tc>
          <w:tcPr>
            <w:tcW w:w="1547" w:type="dxa"/>
            <w:tcBorders>
              <w:top w:val="nil"/>
              <w:left w:val="nil"/>
              <w:bottom w:val="single" w:sz="4" w:space="0" w:color="auto"/>
              <w:right w:val="single" w:sz="4" w:space="0" w:color="auto"/>
            </w:tcBorders>
            <w:shd w:val="clear" w:color="auto" w:fill="auto"/>
            <w:noWrap/>
            <w:vAlign w:val="center"/>
            <w:hideMark/>
          </w:tcPr>
          <w:p w14:paraId="6F80A92F"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132</w:t>
            </w:r>
          </w:p>
        </w:tc>
      </w:tr>
      <w:tr w:rsidR="002C3563" w:rsidRPr="002C3563" w14:paraId="0B364AF9" w14:textId="77777777" w:rsidTr="00526141">
        <w:trPr>
          <w:trHeight w:val="372"/>
        </w:trPr>
        <w:tc>
          <w:tcPr>
            <w:tcW w:w="3652" w:type="dxa"/>
            <w:tcBorders>
              <w:top w:val="nil"/>
              <w:left w:val="single" w:sz="4" w:space="0" w:color="auto"/>
              <w:bottom w:val="single" w:sz="4" w:space="0" w:color="auto"/>
              <w:right w:val="single" w:sz="4" w:space="0" w:color="auto"/>
            </w:tcBorders>
            <w:shd w:val="clear" w:color="auto" w:fill="auto"/>
            <w:vAlign w:val="center"/>
            <w:hideMark/>
          </w:tcPr>
          <w:p w14:paraId="0610FC11"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Niepełnosprawność </w:t>
            </w:r>
          </w:p>
        </w:tc>
        <w:tc>
          <w:tcPr>
            <w:tcW w:w="1406" w:type="dxa"/>
            <w:tcBorders>
              <w:top w:val="nil"/>
              <w:left w:val="nil"/>
              <w:bottom w:val="single" w:sz="4" w:space="0" w:color="auto"/>
              <w:right w:val="single" w:sz="4" w:space="0" w:color="auto"/>
            </w:tcBorders>
            <w:shd w:val="clear" w:color="auto" w:fill="auto"/>
            <w:vAlign w:val="center"/>
            <w:hideMark/>
          </w:tcPr>
          <w:p w14:paraId="54A2BB64"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241</w:t>
            </w:r>
          </w:p>
        </w:tc>
        <w:tc>
          <w:tcPr>
            <w:tcW w:w="1407" w:type="dxa"/>
            <w:tcBorders>
              <w:top w:val="nil"/>
              <w:left w:val="nil"/>
              <w:bottom w:val="single" w:sz="4" w:space="0" w:color="auto"/>
              <w:right w:val="single" w:sz="4" w:space="0" w:color="auto"/>
            </w:tcBorders>
            <w:shd w:val="clear" w:color="auto" w:fill="auto"/>
            <w:vAlign w:val="center"/>
            <w:hideMark/>
          </w:tcPr>
          <w:p w14:paraId="01FBD368"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98</w:t>
            </w:r>
          </w:p>
        </w:tc>
        <w:tc>
          <w:tcPr>
            <w:tcW w:w="1687" w:type="dxa"/>
            <w:tcBorders>
              <w:top w:val="nil"/>
              <w:left w:val="nil"/>
              <w:bottom w:val="single" w:sz="4" w:space="0" w:color="auto"/>
              <w:right w:val="single" w:sz="4" w:space="0" w:color="auto"/>
            </w:tcBorders>
            <w:shd w:val="clear" w:color="auto" w:fill="auto"/>
            <w:noWrap/>
            <w:vAlign w:val="center"/>
            <w:hideMark/>
          </w:tcPr>
          <w:p w14:paraId="34E9FBB9"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200</w:t>
            </w:r>
          </w:p>
        </w:tc>
        <w:tc>
          <w:tcPr>
            <w:tcW w:w="1547" w:type="dxa"/>
            <w:tcBorders>
              <w:top w:val="nil"/>
              <w:left w:val="nil"/>
              <w:bottom w:val="single" w:sz="4" w:space="0" w:color="auto"/>
              <w:right w:val="single" w:sz="4" w:space="0" w:color="auto"/>
            </w:tcBorders>
            <w:shd w:val="clear" w:color="auto" w:fill="auto"/>
            <w:noWrap/>
            <w:vAlign w:val="center"/>
            <w:hideMark/>
          </w:tcPr>
          <w:p w14:paraId="0F6AB1DE"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93</w:t>
            </w:r>
          </w:p>
        </w:tc>
      </w:tr>
      <w:tr w:rsidR="002C3563" w:rsidRPr="002C3563" w14:paraId="47F9E05F" w14:textId="77777777" w:rsidTr="00526141">
        <w:trPr>
          <w:trHeight w:val="372"/>
        </w:trPr>
        <w:tc>
          <w:tcPr>
            <w:tcW w:w="3652" w:type="dxa"/>
            <w:tcBorders>
              <w:top w:val="nil"/>
              <w:left w:val="single" w:sz="4" w:space="0" w:color="auto"/>
              <w:bottom w:val="single" w:sz="4" w:space="0" w:color="auto"/>
              <w:right w:val="single" w:sz="4" w:space="0" w:color="auto"/>
            </w:tcBorders>
            <w:shd w:val="clear" w:color="auto" w:fill="auto"/>
            <w:vAlign w:val="center"/>
            <w:hideMark/>
          </w:tcPr>
          <w:p w14:paraId="3CE6E436"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Długotrwała lub ciężka choroba</w:t>
            </w:r>
          </w:p>
        </w:tc>
        <w:tc>
          <w:tcPr>
            <w:tcW w:w="1406" w:type="dxa"/>
            <w:tcBorders>
              <w:top w:val="nil"/>
              <w:left w:val="nil"/>
              <w:bottom w:val="single" w:sz="4" w:space="0" w:color="auto"/>
              <w:right w:val="single" w:sz="4" w:space="0" w:color="auto"/>
            </w:tcBorders>
            <w:shd w:val="clear" w:color="auto" w:fill="auto"/>
            <w:vAlign w:val="center"/>
            <w:hideMark/>
          </w:tcPr>
          <w:p w14:paraId="00CDB67A"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454</w:t>
            </w:r>
          </w:p>
        </w:tc>
        <w:tc>
          <w:tcPr>
            <w:tcW w:w="1407" w:type="dxa"/>
            <w:tcBorders>
              <w:top w:val="nil"/>
              <w:left w:val="nil"/>
              <w:bottom w:val="single" w:sz="4" w:space="0" w:color="auto"/>
              <w:right w:val="single" w:sz="4" w:space="0" w:color="auto"/>
            </w:tcBorders>
            <w:shd w:val="clear" w:color="auto" w:fill="auto"/>
            <w:vAlign w:val="center"/>
            <w:hideMark/>
          </w:tcPr>
          <w:p w14:paraId="6EDE050A"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167</w:t>
            </w:r>
          </w:p>
        </w:tc>
        <w:tc>
          <w:tcPr>
            <w:tcW w:w="1687" w:type="dxa"/>
            <w:tcBorders>
              <w:top w:val="nil"/>
              <w:left w:val="nil"/>
              <w:bottom w:val="single" w:sz="4" w:space="0" w:color="auto"/>
              <w:right w:val="single" w:sz="4" w:space="0" w:color="auto"/>
            </w:tcBorders>
            <w:shd w:val="clear" w:color="auto" w:fill="auto"/>
            <w:noWrap/>
            <w:vAlign w:val="center"/>
            <w:hideMark/>
          </w:tcPr>
          <w:p w14:paraId="56743C9B"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440</w:t>
            </w:r>
          </w:p>
        </w:tc>
        <w:tc>
          <w:tcPr>
            <w:tcW w:w="1547" w:type="dxa"/>
            <w:tcBorders>
              <w:top w:val="nil"/>
              <w:left w:val="nil"/>
              <w:bottom w:val="single" w:sz="4" w:space="0" w:color="auto"/>
              <w:right w:val="single" w:sz="4" w:space="0" w:color="auto"/>
            </w:tcBorders>
            <w:shd w:val="clear" w:color="auto" w:fill="auto"/>
            <w:noWrap/>
            <w:vAlign w:val="center"/>
            <w:hideMark/>
          </w:tcPr>
          <w:p w14:paraId="4445E1F2"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192</w:t>
            </w:r>
          </w:p>
        </w:tc>
      </w:tr>
      <w:tr w:rsidR="002C3563" w:rsidRPr="002C3563" w14:paraId="364F80AE" w14:textId="77777777" w:rsidTr="00526141">
        <w:trPr>
          <w:trHeight w:val="372"/>
        </w:trPr>
        <w:tc>
          <w:tcPr>
            <w:tcW w:w="3652" w:type="dxa"/>
            <w:tcBorders>
              <w:top w:val="nil"/>
              <w:left w:val="single" w:sz="4" w:space="0" w:color="auto"/>
              <w:bottom w:val="single" w:sz="4" w:space="0" w:color="auto"/>
              <w:right w:val="single" w:sz="4" w:space="0" w:color="auto"/>
            </w:tcBorders>
            <w:shd w:val="clear" w:color="auto" w:fill="auto"/>
            <w:vAlign w:val="center"/>
            <w:hideMark/>
          </w:tcPr>
          <w:p w14:paraId="58218616"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Przemoc</w:t>
            </w:r>
          </w:p>
        </w:tc>
        <w:tc>
          <w:tcPr>
            <w:tcW w:w="1406" w:type="dxa"/>
            <w:tcBorders>
              <w:top w:val="nil"/>
              <w:left w:val="nil"/>
              <w:bottom w:val="single" w:sz="4" w:space="0" w:color="auto"/>
              <w:right w:val="single" w:sz="4" w:space="0" w:color="auto"/>
            </w:tcBorders>
            <w:shd w:val="clear" w:color="auto" w:fill="auto"/>
            <w:vAlign w:val="center"/>
            <w:hideMark/>
          </w:tcPr>
          <w:p w14:paraId="1921D136"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bd</w:t>
            </w:r>
          </w:p>
        </w:tc>
        <w:tc>
          <w:tcPr>
            <w:tcW w:w="1407" w:type="dxa"/>
            <w:tcBorders>
              <w:top w:val="nil"/>
              <w:left w:val="nil"/>
              <w:bottom w:val="single" w:sz="4" w:space="0" w:color="auto"/>
              <w:right w:val="single" w:sz="4" w:space="0" w:color="auto"/>
            </w:tcBorders>
            <w:shd w:val="clear" w:color="auto" w:fill="auto"/>
            <w:vAlign w:val="center"/>
            <w:hideMark/>
          </w:tcPr>
          <w:p w14:paraId="4163C894"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bd</w:t>
            </w:r>
          </w:p>
        </w:tc>
        <w:tc>
          <w:tcPr>
            <w:tcW w:w="1687" w:type="dxa"/>
            <w:tcBorders>
              <w:top w:val="nil"/>
              <w:left w:val="nil"/>
              <w:bottom w:val="single" w:sz="4" w:space="0" w:color="auto"/>
              <w:right w:val="single" w:sz="4" w:space="0" w:color="auto"/>
            </w:tcBorders>
            <w:shd w:val="clear" w:color="auto" w:fill="auto"/>
            <w:noWrap/>
            <w:vAlign w:val="center"/>
            <w:hideMark/>
          </w:tcPr>
          <w:p w14:paraId="2C12A5F1"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47</w:t>
            </w:r>
          </w:p>
        </w:tc>
        <w:tc>
          <w:tcPr>
            <w:tcW w:w="1547" w:type="dxa"/>
            <w:tcBorders>
              <w:top w:val="nil"/>
              <w:left w:val="nil"/>
              <w:bottom w:val="single" w:sz="4" w:space="0" w:color="auto"/>
              <w:right w:val="single" w:sz="4" w:space="0" w:color="auto"/>
            </w:tcBorders>
            <w:shd w:val="clear" w:color="auto" w:fill="auto"/>
            <w:noWrap/>
            <w:vAlign w:val="center"/>
            <w:hideMark/>
          </w:tcPr>
          <w:p w14:paraId="6274CFA9"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14</w:t>
            </w:r>
          </w:p>
        </w:tc>
      </w:tr>
      <w:tr w:rsidR="002C3563" w:rsidRPr="002C3563" w14:paraId="750930FB" w14:textId="77777777" w:rsidTr="00526141">
        <w:trPr>
          <w:trHeight w:val="745"/>
        </w:trPr>
        <w:tc>
          <w:tcPr>
            <w:tcW w:w="3652" w:type="dxa"/>
            <w:tcBorders>
              <w:top w:val="nil"/>
              <w:left w:val="single" w:sz="4" w:space="0" w:color="auto"/>
              <w:bottom w:val="single" w:sz="4" w:space="0" w:color="auto"/>
              <w:right w:val="single" w:sz="4" w:space="0" w:color="auto"/>
            </w:tcBorders>
            <w:shd w:val="clear" w:color="auto" w:fill="auto"/>
            <w:vAlign w:val="center"/>
            <w:hideMark/>
          </w:tcPr>
          <w:p w14:paraId="23085779"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Bezradność w sprawach opiekuńczo-wychowawczych w tym: rodziny niepełne, rodziny wielodzietne</w:t>
            </w:r>
          </w:p>
        </w:tc>
        <w:tc>
          <w:tcPr>
            <w:tcW w:w="1406" w:type="dxa"/>
            <w:tcBorders>
              <w:top w:val="nil"/>
              <w:left w:val="nil"/>
              <w:bottom w:val="single" w:sz="4" w:space="0" w:color="auto"/>
              <w:right w:val="single" w:sz="4" w:space="0" w:color="auto"/>
            </w:tcBorders>
            <w:shd w:val="clear" w:color="auto" w:fill="auto"/>
            <w:vAlign w:val="center"/>
            <w:hideMark/>
          </w:tcPr>
          <w:p w14:paraId="121082A5"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174</w:t>
            </w:r>
          </w:p>
        </w:tc>
        <w:tc>
          <w:tcPr>
            <w:tcW w:w="1407" w:type="dxa"/>
            <w:tcBorders>
              <w:top w:val="nil"/>
              <w:left w:val="nil"/>
              <w:bottom w:val="single" w:sz="4" w:space="0" w:color="auto"/>
              <w:right w:val="single" w:sz="4" w:space="0" w:color="auto"/>
            </w:tcBorders>
            <w:shd w:val="clear" w:color="auto" w:fill="auto"/>
            <w:vAlign w:val="center"/>
            <w:hideMark/>
          </w:tcPr>
          <w:p w14:paraId="1E70A492"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43</w:t>
            </w:r>
          </w:p>
        </w:tc>
        <w:tc>
          <w:tcPr>
            <w:tcW w:w="1687" w:type="dxa"/>
            <w:tcBorders>
              <w:top w:val="nil"/>
              <w:left w:val="nil"/>
              <w:bottom w:val="single" w:sz="4" w:space="0" w:color="auto"/>
              <w:right w:val="single" w:sz="4" w:space="0" w:color="auto"/>
            </w:tcBorders>
            <w:shd w:val="clear" w:color="auto" w:fill="auto"/>
            <w:noWrap/>
            <w:vAlign w:val="center"/>
            <w:hideMark/>
          </w:tcPr>
          <w:p w14:paraId="62664A75"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104</w:t>
            </w:r>
          </w:p>
        </w:tc>
        <w:tc>
          <w:tcPr>
            <w:tcW w:w="1547" w:type="dxa"/>
            <w:tcBorders>
              <w:top w:val="nil"/>
              <w:left w:val="nil"/>
              <w:bottom w:val="single" w:sz="4" w:space="0" w:color="auto"/>
              <w:right w:val="single" w:sz="4" w:space="0" w:color="auto"/>
            </w:tcBorders>
            <w:shd w:val="clear" w:color="auto" w:fill="auto"/>
            <w:noWrap/>
            <w:vAlign w:val="center"/>
            <w:hideMark/>
          </w:tcPr>
          <w:p w14:paraId="0943470B"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28</w:t>
            </w:r>
          </w:p>
        </w:tc>
      </w:tr>
      <w:tr w:rsidR="002C3563" w:rsidRPr="002C3563" w14:paraId="28F3D352" w14:textId="77777777" w:rsidTr="00526141">
        <w:trPr>
          <w:trHeight w:val="372"/>
        </w:trPr>
        <w:tc>
          <w:tcPr>
            <w:tcW w:w="3652" w:type="dxa"/>
            <w:tcBorders>
              <w:top w:val="nil"/>
              <w:left w:val="single" w:sz="4" w:space="0" w:color="auto"/>
              <w:bottom w:val="single" w:sz="4" w:space="0" w:color="auto"/>
              <w:right w:val="single" w:sz="4" w:space="0" w:color="auto"/>
            </w:tcBorders>
            <w:shd w:val="clear" w:color="auto" w:fill="auto"/>
            <w:vAlign w:val="center"/>
            <w:hideMark/>
          </w:tcPr>
          <w:p w14:paraId="7CA91207"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Trudności po opuszczeniu zakładów karnych</w:t>
            </w:r>
          </w:p>
        </w:tc>
        <w:tc>
          <w:tcPr>
            <w:tcW w:w="1406" w:type="dxa"/>
            <w:tcBorders>
              <w:top w:val="nil"/>
              <w:left w:val="nil"/>
              <w:bottom w:val="single" w:sz="4" w:space="0" w:color="auto"/>
              <w:right w:val="single" w:sz="4" w:space="0" w:color="auto"/>
            </w:tcBorders>
            <w:shd w:val="clear" w:color="auto" w:fill="auto"/>
            <w:vAlign w:val="center"/>
            <w:hideMark/>
          </w:tcPr>
          <w:p w14:paraId="7D2598B1"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c>
          <w:tcPr>
            <w:tcW w:w="1407" w:type="dxa"/>
            <w:tcBorders>
              <w:top w:val="nil"/>
              <w:left w:val="nil"/>
              <w:bottom w:val="single" w:sz="4" w:space="0" w:color="auto"/>
              <w:right w:val="single" w:sz="4" w:space="0" w:color="auto"/>
            </w:tcBorders>
            <w:shd w:val="clear" w:color="auto" w:fill="auto"/>
            <w:vAlign w:val="center"/>
            <w:hideMark/>
          </w:tcPr>
          <w:p w14:paraId="265FABC6"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c>
          <w:tcPr>
            <w:tcW w:w="1687" w:type="dxa"/>
            <w:tcBorders>
              <w:top w:val="nil"/>
              <w:left w:val="nil"/>
              <w:bottom w:val="single" w:sz="4" w:space="0" w:color="auto"/>
              <w:right w:val="single" w:sz="4" w:space="0" w:color="auto"/>
            </w:tcBorders>
            <w:shd w:val="clear" w:color="auto" w:fill="auto"/>
            <w:noWrap/>
            <w:vAlign w:val="center"/>
            <w:hideMark/>
          </w:tcPr>
          <w:p w14:paraId="3F4D8CF1"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10</w:t>
            </w:r>
          </w:p>
        </w:tc>
        <w:tc>
          <w:tcPr>
            <w:tcW w:w="1547" w:type="dxa"/>
            <w:tcBorders>
              <w:top w:val="nil"/>
              <w:left w:val="nil"/>
              <w:bottom w:val="single" w:sz="4" w:space="0" w:color="auto"/>
              <w:right w:val="single" w:sz="4" w:space="0" w:color="auto"/>
            </w:tcBorders>
            <w:shd w:val="clear" w:color="auto" w:fill="auto"/>
            <w:noWrap/>
            <w:vAlign w:val="center"/>
            <w:hideMark/>
          </w:tcPr>
          <w:p w14:paraId="1D24D45E"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8</w:t>
            </w:r>
          </w:p>
        </w:tc>
      </w:tr>
      <w:tr w:rsidR="002C3563" w:rsidRPr="002C3563" w14:paraId="20FD289D" w14:textId="77777777" w:rsidTr="00526141">
        <w:trPr>
          <w:trHeight w:val="372"/>
        </w:trPr>
        <w:tc>
          <w:tcPr>
            <w:tcW w:w="3652" w:type="dxa"/>
            <w:tcBorders>
              <w:top w:val="nil"/>
              <w:left w:val="single" w:sz="4" w:space="0" w:color="auto"/>
              <w:bottom w:val="single" w:sz="4" w:space="0" w:color="auto"/>
              <w:right w:val="single" w:sz="4" w:space="0" w:color="auto"/>
            </w:tcBorders>
            <w:shd w:val="clear" w:color="auto" w:fill="auto"/>
            <w:vAlign w:val="center"/>
            <w:hideMark/>
          </w:tcPr>
          <w:p w14:paraId="2CFEBAF8"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Alkoholizm</w:t>
            </w:r>
          </w:p>
        </w:tc>
        <w:tc>
          <w:tcPr>
            <w:tcW w:w="1406" w:type="dxa"/>
            <w:tcBorders>
              <w:top w:val="nil"/>
              <w:left w:val="nil"/>
              <w:bottom w:val="single" w:sz="4" w:space="0" w:color="auto"/>
              <w:right w:val="single" w:sz="4" w:space="0" w:color="auto"/>
            </w:tcBorders>
            <w:shd w:val="clear" w:color="auto" w:fill="auto"/>
            <w:vAlign w:val="center"/>
            <w:hideMark/>
          </w:tcPr>
          <w:p w14:paraId="43578F30"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55</w:t>
            </w:r>
          </w:p>
        </w:tc>
        <w:tc>
          <w:tcPr>
            <w:tcW w:w="1407" w:type="dxa"/>
            <w:tcBorders>
              <w:top w:val="nil"/>
              <w:left w:val="nil"/>
              <w:bottom w:val="single" w:sz="4" w:space="0" w:color="auto"/>
              <w:right w:val="single" w:sz="4" w:space="0" w:color="auto"/>
            </w:tcBorders>
            <w:shd w:val="clear" w:color="auto" w:fill="auto"/>
            <w:vAlign w:val="center"/>
            <w:hideMark/>
          </w:tcPr>
          <w:p w14:paraId="111D0F23"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16</w:t>
            </w:r>
          </w:p>
        </w:tc>
        <w:tc>
          <w:tcPr>
            <w:tcW w:w="1687" w:type="dxa"/>
            <w:tcBorders>
              <w:top w:val="nil"/>
              <w:left w:val="nil"/>
              <w:bottom w:val="single" w:sz="4" w:space="0" w:color="auto"/>
              <w:right w:val="single" w:sz="4" w:space="0" w:color="auto"/>
            </w:tcBorders>
            <w:shd w:val="clear" w:color="auto" w:fill="auto"/>
            <w:noWrap/>
            <w:vAlign w:val="center"/>
            <w:hideMark/>
          </w:tcPr>
          <w:p w14:paraId="22DA7E5E"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41</w:t>
            </w:r>
          </w:p>
        </w:tc>
        <w:tc>
          <w:tcPr>
            <w:tcW w:w="1547" w:type="dxa"/>
            <w:tcBorders>
              <w:top w:val="nil"/>
              <w:left w:val="nil"/>
              <w:bottom w:val="single" w:sz="4" w:space="0" w:color="auto"/>
              <w:right w:val="single" w:sz="4" w:space="0" w:color="auto"/>
            </w:tcBorders>
            <w:shd w:val="clear" w:color="auto" w:fill="auto"/>
            <w:noWrap/>
            <w:vAlign w:val="center"/>
            <w:hideMark/>
          </w:tcPr>
          <w:p w14:paraId="332EAF05"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21</w:t>
            </w:r>
          </w:p>
        </w:tc>
      </w:tr>
      <w:tr w:rsidR="002C3563" w:rsidRPr="002C3563" w14:paraId="12493018" w14:textId="77777777" w:rsidTr="00526141">
        <w:trPr>
          <w:trHeight w:val="372"/>
        </w:trPr>
        <w:tc>
          <w:tcPr>
            <w:tcW w:w="3652" w:type="dxa"/>
            <w:tcBorders>
              <w:top w:val="nil"/>
              <w:left w:val="single" w:sz="4" w:space="0" w:color="auto"/>
              <w:bottom w:val="single" w:sz="4" w:space="0" w:color="auto"/>
              <w:right w:val="single" w:sz="4" w:space="0" w:color="auto"/>
            </w:tcBorders>
            <w:shd w:val="clear" w:color="auto" w:fill="auto"/>
            <w:vAlign w:val="center"/>
            <w:hideMark/>
          </w:tcPr>
          <w:p w14:paraId="2B0BC1B0"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Sytuacja kryzysowa</w:t>
            </w:r>
          </w:p>
        </w:tc>
        <w:tc>
          <w:tcPr>
            <w:tcW w:w="1406" w:type="dxa"/>
            <w:tcBorders>
              <w:top w:val="nil"/>
              <w:left w:val="nil"/>
              <w:bottom w:val="single" w:sz="4" w:space="0" w:color="auto"/>
              <w:right w:val="single" w:sz="4" w:space="0" w:color="auto"/>
            </w:tcBorders>
            <w:shd w:val="clear" w:color="auto" w:fill="auto"/>
            <w:vAlign w:val="center"/>
            <w:hideMark/>
          </w:tcPr>
          <w:p w14:paraId="7D124EAE"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13</w:t>
            </w:r>
          </w:p>
        </w:tc>
        <w:tc>
          <w:tcPr>
            <w:tcW w:w="1407" w:type="dxa"/>
            <w:tcBorders>
              <w:top w:val="nil"/>
              <w:left w:val="nil"/>
              <w:bottom w:val="single" w:sz="4" w:space="0" w:color="auto"/>
              <w:right w:val="single" w:sz="4" w:space="0" w:color="auto"/>
            </w:tcBorders>
            <w:shd w:val="clear" w:color="auto" w:fill="auto"/>
            <w:vAlign w:val="center"/>
            <w:hideMark/>
          </w:tcPr>
          <w:p w14:paraId="42616FEF"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c>
          <w:tcPr>
            <w:tcW w:w="1687" w:type="dxa"/>
            <w:tcBorders>
              <w:top w:val="nil"/>
              <w:left w:val="nil"/>
              <w:bottom w:val="single" w:sz="4" w:space="0" w:color="auto"/>
              <w:right w:val="single" w:sz="4" w:space="0" w:color="auto"/>
            </w:tcBorders>
            <w:shd w:val="clear" w:color="auto" w:fill="auto"/>
            <w:noWrap/>
            <w:vAlign w:val="center"/>
            <w:hideMark/>
          </w:tcPr>
          <w:p w14:paraId="2F0FEE14"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4</w:t>
            </w:r>
          </w:p>
        </w:tc>
        <w:tc>
          <w:tcPr>
            <w:tcW w:w="1547" w:type="dxa"/>
            <w:tcBorders>
              <w:top w:val="nil"/>
              <w:left w:val="nil"/>
              <w:bottom w:val="single" w:sz="4" w:space="0" w:color="auto"/>
              <w:right w:val="single" w:sz="4" w:space="0" w:color="auto"/>
            </w:tcBorders>
            <w:shd w:val="clear" w:color="auto" w:fill="auto"/>
            <w:noWrap/>
            <w:vAlign w:val="center"/>
            <w:hideMark/>
          </w:tcPr>
          <w:p w14:paraId="112D4F55"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r>
      <w:tr w:rsidR="002C3563" w:rsidRPr="002C3563" w14:paraId="7FC2E642" w14:textId="77777777" w:rsidTr="00526141">
        <w:trPr>
          <w:trHeight w:val="372"/>
        </w:trPr>
        <w:tc>
          <w:tcPr>
            <w:tcW w:w="3652" w:type="dxa"/>
            <w:tcBorders>
              <w:top w:val="nil"/>
              <w:left w:val="single" w:sz="4" w:space="0" w:color="auto"/>
              <w:bottom w:val="single" w:sz="4" w:space="0" w:color="auto"/>
              <w:right w:val="single" w:sz="4" w:space="0" w:color="auto"/>
            </w:tcBorders>
            <w:shd w:val="clear" w:color="auto" w:fill="auto"/>
            <w:vAlign w:val="center"/>
            <w:hideMark/>
          </w:tcPr>
          <w:p w14:paraId="1CC6D5BF"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Zdarzenia losowe</w:t>
            </w:r>
          </w:p>
        </w:tc>
        <w:tc>
          <w:tcPr>
            <w:tcW w:w="1406" w:type="dxa"/>
            <w:tcBorders>
              <w:top w:val="nil"/>
              <w:left w:val="nil"/>
              <w:bottom w:val="single" w:sz="4" w:space="0" w:color="auto"/>
              <w:right w:val="single" w:sz="4" w:space="0" w:color="auto"/>
            </w:tcBorders>
            <w:shd w:val="clear" w:color="auto" w:fill="auto"/>
            <w:vAlign w:val="center"/>
            <w:hideMark/>
          </w:tcPr>
          <w:p w14:paraId="1302CFBD"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17</w:t>
            </w:r>
          </w:p>
        </w:tc>
        <w:tc>
          <w:tcPr>
            <w:tcW w:w="1407" w:type="dxa"/>
            <w:tcBorders>
              <w:top w:val="nil"/>
              <w:left w:val="nil"/>
              <w:bottom w:val="single" w:sz="4" w:space="0" w:color="auto"/>
              <w:right w:val="single" w:sz="4" w:space="0" w:color="auto"/>
            </w:tcBorders>
            <w:shd w:val="clear" w:color="auto" w:fill="auto"/>
            <w:vAlign w:val="center"/>
            <w:hideMark/>
          </w:tcPr>
          <w:p w14:paraId="6DE846D8"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c>
          <w:tcPr>
            <w:tcW w:w="1687" w:type="dxa"/>
            <w:tcBorders>
              <w:top w:val="nil"/>
              <w:left w:val="nil"/>
              <w:bottom w:val="single" w:sz="4" w:space="0" w:color="auto"/>
              <w:right w:val="single" w:sz="4" w:space="0" w:color="auto"/>
            </w:tcBorders>
            <w:shd w:val="clear" w:color="auto" w:fill="auto"/>
            <w:noWrap/>
            <w:vAlign w:val="center"/>
            <w:hideMark/>
          </w:tcPr>
          <w:p w14:paraId="02F2CDB9"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547" w:type="dxa"/>
            <w:tcBorders>
              <w:top w:val="nil"/>
              <w:left w:val="nil"/>
              <w:bottom w:val="single" w:sz="4" w:space="0" w:color="auto"/>
              <w:right w:val="single" w:sz="4" w:space="0" w:color="auto"/>
            </w:tcBorders>
            <w:shd w:val="clear" w:color="auto" w:fill="auto"/>
            <w:noWrap/>
            <w:vAlign w:val="center"/>
            <w:hideMark/>
          </w:tcPr>
          <w:p w14:paraId="37CAF26C"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2</w:t>
            </w:r>
          </w:p>
        </w:tc>
      </w:tr>
    </w:tbl>
    <w:p w14:paraId="73087EB0" w14:textId="104B4E06" w:rsidR="00D67E77" w:rsidRPr="002C3563" w:rsidRDefault="00D67E77" w:rsidP="00D67E77">
      <w:pPr>
        <w:spacing w:after="0" w:line="240" w:lineRule="auto"/>
        <w:jc w:val="center"/>
        <w:rPr>
          <w:rFonts w:cstheme="minorHAnsi"/>
        </w:rPr>
      </w:pPr>
      <w:r w:rsidRPr="002C3563">
        <w:rPr>
          <w:rFonts w:cstheme="minorHAnsi"/>
        </w:rPr>
        <w:t>Źródło: opracowanie własne na podstawie danych MGOPS w Małogoszczu</w:t>
      </w:r>
    </w:p>
    <w:p w14:paraId="50C1C054" w14:textId="33FC2AF6" w:rsidR="00D67E77" w:rsidRPr="002C3563" w:rsidRDefault="00D67E77" w:rsidP="00D67E77">
      <w:pPr>
        <w:spacing w:after="0" w:line="240" w:lineRule="auto"/>
        <w:jc w:val="both"/>
        <w:rPr>
          <w:rFonts w:cstheme="minorHAnsi"/>
        </w:rPr>
      </w:pPr>
    </w:p>
    <w:p w14:paraId="3D1D7468" w14:textId="372EAC42" w:rsidR="00AD1A4F" w:rsidRPr="002C3563" w:rsidRDefault="00AD1A4F" w:rsidP="00D67E77">
      <w:pPr>
        <w:spacing w:after="0" w:line="240" w:lineRule="auto"/>
        <w:jc w:val="both"/>
        <w:rPr>
          <w:rFonts w:cstheme="minorHAnsi"/>
        </w:rPr>
      </w:pPr>
      <w:r w:rsidRPr="002C3563">
        <w:rPr>
          <w:rFonts w:cstheme="minorHAnsi"/>
        </w:rPr>
        <w:t xml:space="preserve">Na realizację zadań zleconych i własnych Miejsko-Gminny Ośrodek Pomocy Społecznej wydatkował  </w:t>
      </w:r>
      <w:r w:rsidR="0063389F">
        <w:rPr>
          <w:rFonts w:cstheme="minorHAnsi"/>
        </w:rPr>
        <w:br/>
      </w:r>
      <w:r w:rsidRPr="002C3563">
        <w:rPr>
          <w:rFonts w:cstheme="minorHAnsi"/>
        </w:rPr>
        <w:t>w 2020 r. łącznie kwotę 3</w:t>
      </w:r>
      <w:r w:rsidR="0063389F">
        <w:rPr>
          <w:rFonts w:cstheme="minorHAnsi"/>
        </w:rPr>
        <w:t> </w:t>
      </w:r>
      <w:r w:rsidRPr="002C3563">
        <w:rPr>
          <w:rFonts w:cstheme="minorHAnsi"/>
        </w:rPr>
        <w:t>248</w:t>
      </w:r>
      <w:r w:rsidR="0063389F">
        <w:rPr>
          <w:rFonts w:cstheme="minorHAnsi"/>
        </w:rPr>
        <w:t xml:space="preserve"> </w:t>
      </w:r>
      <w:r w:rsidRPr="002C3563">
        <w:rPr>
          <w:rFonts w:cstheme="minorHAnsi"/>
        </w:rPr>
        <w:t>720,28 zł</w:t>
      </w:r>
    </w:p>
    <w:p w14:paraId="7AFCF21B" w14:textId="04A329A1" w:rsidR="00AD1A4F" w:rsidRPr="002C3563" w:rsidRDefault="00AD1A4F" w:rsidP="00013225">
      <w:pPr>
        <w:pStyle w:val="Akapitzlist"/>
        <w:numPr>
          <w:ilvl w:val="0"/>
          <w:numId w:val="20"/>
        </w:numPr>
        <w:spacing w:after="0" w:line="240" w:lineRule="auto"/>
        <w:rPr>
          <w:rFonts w:cstheme="minorHAnsi"/>
        </w:rPr>
      </w:pPr>
      <w:r w:rsidRPr="002C3563">
        <w:rPr>
          <w:rFonts w:cstheme="minorHAnsi"/>
        </w:rPr>
        <w:t>ze środków budżetu gminy: 1</w:t>
      </w:r>
      <w:r w:rsidR="0063389F">
        <w:rPr>
          <w:rFonts w:cstheme="minorHAnsi"/>
        </w:rPr>
        <w:t> </w:t>
      </w:r>
      <w:r w:rsidRPr="002C3563">
        <w:rPr>
          <w:rFonts w:cstheme="minorHAnsi"/>
        </w:rPr>
        <w:t>916</w:t>
      </w:r>
      <w:r w:rsidR="0063389F">
        <w:rPr>
          <w:rFonts w:cstheme="minorHAnsi"/>
        </w:rPr>
        <w:t xml:space="preserve"> </w:t>
      </w:r>
      <w:r w:rsidRPr="002C3563">
        <w:rPr>
          <w:rFonts w:cstheme="minorHAnsi"/>
        </w:rPr>
        <w:t xml:space="preserve">324,94 zł </w:t>
      </w:r>
    </w:p>
    <w:p w14:paraId="697F4E4D" w14:textId="6A748F13" w:rsidR="00302AB3" w:rsidRPr="002C3563" w:rsidRDefault="00AD1A4F" w:rsidP="00013225">
      <w:pPr>
        <w:pStyle w:val="Akapitzlist"/>
        <w:numPr>
          <w:ilvl w:val="0"/>
          <w:numId w:val="20"/>
        </w:numPr>
        <w:spacing w:after="0" w:line="240" w:lineRule="auto"/>
        <w:rPr>
          <w:rFonts w:cstheme="minorHAnsi"/>
        </w:rPr>
      </w:pPr>
      <w:r w:rsidRPr="002C3563">
        <w:rPr>
          <w:rFonts w:cstheme="minorHAnsi"/>
        </w:rPr>
        <w:t>ze środków budżetu państwa: 1</w:t>
      </w:r>
      <w:r w:rsidR="0063389F">
        <w:rPr>
          <w:rFonts w:cstheme="minorHAnsi"/>
        </w:rPr>
        <w:t> </w:t>
      </w:r>
      <w:r w:rsidRPr="002C3563">
        <w:rPr>
          <w:rFonts w:cstheme="minorHAnsi"/>
        </w:rPr>
        <w:t>332</w:t>
      </w:r>
      <w:r w:rsidR="0063389F">
        <w:rPr>
          <w:rFonts w:cstheme="minorHAnsi"/>
        </w:rPr>
        <w:t xml:space="preserve"> </w:t>
      </w:r>
      <w:r w:rsidRPr="002C3563">
        <w:rPr>
          <w:rFonts w:cstheme="minorHAnsi"/>
        </w:rPr>
        <w:t>395,34 zł.</w:t>
      </w:r>
    </w:p>
    <w:p w14:paraId="725C48D8" w14:textId="77777777" w:rsidR="00D67E77" w:rsidRPr="002C3563" w:rsidRDefault="00D67E77" w:rsidP="00D67E77">
      <w:pPr>
        <w:spacing w:after="0" w:line="240" w:lineRule="auto"/>
        <w:jc w:val="both"/>
        <w:rPr>
          <w:rFonts w:cstheme="minorHAnsi"/>
          <w:b/>
          <w:bCs/>
        </w:rPr>
      </w:pPr>
    </w:p>
    <w:p w14:paraId="4CB0045E" w14:textId="6D93DBFD" w:rsidR="005057B4" w:rsidRDefault="005057B4" w:rsidP="00D67E77">
      <w:pPr>
        <w:spacing w:after="0" w:line="240" w:lineRule="auto"/>
        <w:jc w:val="both"/>
        <w:rPr>
          <w:rFonts w:cstheme="minorHAnsi"/>
          <w:b/>
          <w:bCs/>
        </w:rPr>
      </w:pPr>
      <w:r>
        <w:rPr>
          <w:rFonts w:cstheme="minorHAnsi"/>
          <w:b/>
          <w:bCs/>
        </w:rPr>
        <w:t xml:space="preserve">Gmina Piekoszów </w:t>
      </w:r>
    </w:p>
    <w:p w14:paraId="5C6B6BC6" w14:textId="034951F7" w:rsidR="005057B4" w:rsidRPr="005515C0" w:rsidRDefault="005515C0" w:rsidP="005515C0">
      <w:pPr>
        <w:spacing w:after="0" w:line="240" w:lineRule="auto"/>
        <w:jc w:val="both"/>
        <w:rPr>
          <w:rFonts w:cstheme="minorHAnsi"/>
        </w:rPr>
      </w:pPr>
      <w:r w:rsidRPr="005515C0">
        <w:rPr>
          <w:rFonts w:cstheme="minorHAnsi"/>
        </w:rPr>
        <w:t>Zadania w zakresie pomocy społecznej zarówno własne jak i zlecone z zakresu administracji rządowej realizuje Gminny Ośrodek Pomocy Społecznej w Piekoszowie (GOPS), który jest jednostką organizacyjną gminy nieposiadającą osobowości prawnej, funkcjonującą w formie jednostki budżetowej. Zgodnie ze statutem nadanym uchwałą Nr XVIII/123/2015 Rady Gminy Piekoszów z dnia 15 grudnia 2015r. (Dz. Urz. Woj. Świętokrzyskiego z 2015r. poz.4101 ze zm.) do podstawowych zadań Ośrodka należy realizacja zadań wynikających z ustawy o pomocy społecznej, ustawy o dodatkach mieszkaniowych, ustawy o świadczeniach rodzinnych, o pomocy osobom uprawnionym do alimentów, o wspieraniu rodziny i systemie pieczy zastępczej, o Karcie Dużej Rodziny, ustawy o pomocy państwa w wychowywaniu dzieci. Przy Ośrodku działa również zespół interdyscyplinarny realizujący zadania wynikające z ustawy o przeciwdziałaniu przemocy w rodzinie.</w:t>
      </w:r>
    </w:p>
    <w:p w14:paraId="63F06BA8" w14:textId="7F2C9CCE" w:rsidR="004A62AA" w:rsidRDefault="004A62AA" w:rsidP="004A62AA">
      <w:pPr>
        <w:spacing w:after="0" w:line="240" w:lineRule="auto"/>
        <w:jc w:val="both"/>
        <w:rPr>
          <w:rFonts w:cstheme="minorHAnsi"/>
        </w:rPr>
      </w:pPr>
    </w:p>
    <w:p w14:paraId="2C78774B" w14:textId="0B9728DE" w:rsidR="004A62AA" w:rsidRPr="002C3563" w:rsidRDefault="004A62AA" w:rsidP="004A62AA">
      <w:pPr>
        <w:spacing w:after="0" w:line="240" w:lineRule="auto"/>
        <w:jc w:val="both"/>
        <w:rPr>
          <w:rFonts w:cstheme="minorHAnsi"/>
        </w:rPr>
      </w:pPr>
      <w:r w:rsidRPr="002C3563">
        <w:rPr>
          <w:rFonts w:cstheme="minorHAnsi"/>
        </w:rPr>
        <w:t xml:space="preserve">W ostatnich latach zaobserwować można stopniowy spadek liczby rodzin korzystających z pomocy GOPS w </w:t>
      </w:r>
      <w:r>
        <w:rPr>
          <w:rFonts w:cstheme="minorHAnsi"/>
        </w:rPr>
        <w:t>Piekoszowie</w:t>
      </w:r>
      <w:r w:rsidRPr="002C3563">
        <w:rPr>
          <w:rFonts w:cstheme="minorHAnsi"/>
        </w:rPr>
        <w:t>. Najczęstszą przyczyną korzystania z pomocy Ośrodka jest długotrwała lub ciężka choroba</w:t>
      </w:r>
      <w:r w:rsidR="00941E46">
        <w:rPr>
          <w:rFonts w:cstheme="minorHAnsi"/>
        </w:rPr>
        <w:t>, niepełnosprawność</w:t>
      </w:r>
      <w:r w:rsidRPr="002C3563">
        <w:rPr>
          <w:rFonts w:cstheme="minorHAnsi"/>
        </w:rPr>
        <w:t xml:space="preserve"> oraz bezrobocie.</w:t>
      </w:r>
    </w:p>
    <w:p w14:paraId="6D889992" w14:textId="1B02EAE2" w:rsidR="004A62AA" w:rsidRDefault="004A62AA" w:rsidP="004A62AA">
      <w:pPr>
        <w:spacing w:after="0" w:line="240" w:lineRule="auto"/>
        <w:jc w:val="both"/>
        <w:rPr>
          <w:rFonts w:cstheme="minorHAnsi"/>
        </w:rPr>
      </w:pPr>
    </w:p>
    <w:p w14:paraId="59F99E84" w14:textId="5843138E" w:rsidR="00526141" w:rsidRDefault="00526141" w:rsidP="004A62AA">
      <w:pPr>
        <w:spacing w:after="0" w:line="240" w:lineRule="auto"/>
        <w:jc w:val="both"/>
        <w:rPr>
          <w:rFonts w:cstheme="minorHAnsi"/>
        </w:rPr>
      </w:pPr>
    </w:p>
    <w:p w14:paraId="2052141E" w14:textId="77777777" w:rsidR="00526141" w:rsidRPr="002C3563" w:rsidRDefault="00526141" w:rsidP="004A62AA">
      <w:pPr>
        <w:spacing w:after="0" w:line="240" w:lineRule="auto"/>
        <w:jc w:val="both"/>
        <w:rPr>
          <w:rFonts w:cstheme="minorHAnsi"/>
        </w:rPr>
      </w:pPr>
    </w:p>
    <w:p w14:paraId="195EFBAD" w14:textId="5D869306" w:rsidR="004A62AA" w:rsidRPr="002C3563" w:rsidRDefault="004A62AA" w:rsidP="004A62AA">
      <w:pPr>
        <w:pStyle w:val="Legenda"/>
        <w:spacing w:after="0"/>
        <w:jc w:val="center"/>
        <w:rPr>
          <w:rFonts w:cstheme="minorHAnsi"/>
          <w:i w:val="0"/>
          <w:iCs w:val="0"/>
          <w:color w:val="auto"/>
          <w:sz w:val="22"/>
          <w:szCs w:val="22"/>
        </w:rPr>
      </w:pPr>
      <w:bookmarkStart w:id="69" w:name="_Toc117501831"/>
      <w:r w:rsidRPr="002C3563">
        <w:rPr>
          <w:rFonts w:cstheme="minorHAnsi"/>
          <w:i w:val="0"/>
          <w:iCs w:val="0"/>
          <w:color w:val="auto"/>
          <w:sz w:val="22"/>
          <w:szCs w:val="22"/>
        </w:rPr>
        <w:lastRenderedPageBreak/>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34</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Przyczyny korzystania z pomocy społecznej na terenie </w:t>
      </w:r>
      <w:r w:rsidR="00C915B3">
        <w:rPr>
          <w:rFonts w:cstheme="minorHAnsi"/>
          <w:i w:val="0"/>
          <w:iCs w:val="0"/>
          <w:color w:val="auto"/>
          <w:sz w:val="22"/>
          <w:szCs w:val="22"/>
        </w:rPr>
        <w:t>G</w:t>
      </w:r>
      <w:r w:rsidRPr="002C3563">
        <w:rPr>
          <w:rFonts w:cstheme="minorHAnsi"/>
          <w:i w:val="0"/>
          <w:iCs w:val="0"/>
          <w:color w:val="auto"/>
          <w:sz w:val="22"/>
          <w:szCs w:val="22"/>
        </w:rPr>
        <w:t xml:space="preserve">miny </w:t>
      </w:r>
      <w:r>
        <w:rPr>
          <w:rFonts w:cstheme="minorHAnsi"/>
          <w:i w:val="0"/>
          <w:iCs w:val="0"/>
          <w:color w:val="auto"/>
          <w:sz w:val="22"/>
          <w:szCs w:val="22"/>
        </w:rPr>
        <w:t>Piekoszów</w:t>
      </w:r>
      <w:r w:rsidRPr="002C3563">
        <w:rPr>
          <w:rFonts w:cstheme="minorHAnsi"/>
          <w:i w:val="0"/>
          <w:iCs w:val="0"/>
          <w:color w:val="auto"/>
          <w:sz w:val="22"/>
          <w:szCs w:val="22"/>
        </w:rPr>
        <w:t xml:space="preserve"> w latach </w:t>
      </w:r>
      <w:r w:rsidR="00941E46">
        <w:rPr>
          <w:rFonts w:cstheme="minorHAnsi"/>
          <w:i w:val="0"/>
          <w:iCs w:val="0"/>
          <w:color w:val="auto"/>
          <w:sz w:val="22"/>
          <w:szCs w:val="22"/>
        </w:rPr>
        <w:t>2</w:t>
      </w:r>
      <w:r w:rsidRPr="002C3563">
        <w:rPr>
          <w:rFonts w:cstheme="minorHAnsi"/>
          <w:i w:val="0"/>
          <w:iCs w:val="0"/>
          <w:color w:val="auto"/>
          <w:sz w:val="22"/>
          <w:szCs w:val="22"/>
        </w:rPr>
        <w:t xml:space="preserve">016 </w:t>
      </w:r>
      <w:r w:rsidR="00C915B3">
        <w:rPr>
          <w:rFonts w:cstheme="minorHAnsi"/>
          <w:i w:val="0"/>
          <w:iCs w:val="0"/>
          <w:color w:val="auto"/>
          <w:sz w:val="22"/>
          <w:szCs w:val="22"/>
        </w:rPr>
        <w:br/>
      </w:r>
      <w:r w:rsidRPr="002C3563">
        <w:rPr>
          <w:rFonts w:cstheme="minorHAnsi"/>
          <w:i w:val="0"/>
          <w:iCs w:val="0"/>
          <w:color w:val="auto"/>
          <w:sz w:val="22"/>
          <w:szCs w:val="22"/>
        </w:rPr>
        <w:t>i 2020</w:t>
      </w:r>
      <w:bookmarkEnd w:id="69"/>
    </w:p>
    <w:tbl>
      <w:tblPr>
        <w:tblW w:w="8926" w:type="dxa"/>
        <w:tblCellMar>
          <w:left w:w="70" w:type="dxa"/>
          <w:right w:w="70" w:type="dxa"/>
        </w:tblCellMar>
        <w:tblLook w:val="04A0" w:firstRow="1" w:lastRow="0" w:firstColumn="1" w:lastColumn="0" w:noHBand="0" w:noVBand="1"/>
      </w:tblPr>
      <w:tblGrid>
        <w:gridCol w:w="3114"/>
        <w:gridCol w:w="1276"/>
        <w:gridCol w:w="1559"/>
        <w:gridCol w:w="1417"/>
        <w:gridCol w:w="1560"/>
      </w:tblGrid>
      <w:tr w:rsidR="004A62AA" w:rsidRPr="002C3563" w14:paraId="217F8323" w14:textId="77777777" w:rsidTr="00A87EDC">
        <w:trPr>
          <w:trHeight w:val="300"/>
        </w:trPr>
        <w:tc>
          <w:tcPr>
            <w:tcW w:w="3114" w:type="dxa"/>
            <w:vMerge w:val="restart"/>
            <w:tcBorders>
              <w:top w:val="single" w:sz="4" w:space="0" w:color="auto"/>
              <w:left w:val="single" w:sz="4" w:space="0" w:color="auto"/>
              <w:bottom w:val="single" w:sz="4" w:space="0" w:color="auto"/>
              <w:right w:val="single" w:sz="4" w:space="0" w:color="auto"/>
            </w:tcBorders>
            <w:shd w:val="clear" w:color="000000" w:fill="DBE5F1"/>
            <w:vAlign w:val="center"/>
            <w:hideMark/>
          </w:tcPr>
          <w:p w14:paraId="6BE9E80C" w14:textId="77777777" w:rsidR="004A62AA" w:rsidRPr="002C3563" w:rsidRDefault="004A62AA" w:rsidP="00A87EDC">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 i rodzin korzystających z pomocy społecznej ze względu na następująca przesłankę:</w:t>
            </w:r>
          </w:p>
        </w:tc>
        <w:tc>
          <w:tcPr>
            <w:tcW w:w="2835" w:type="dxa"/>
            <w:gridSpan w:val="2"/>
            <w:tcBorders>
              <w:top w:val="single" w:sz="4" w:space="0" w:color="auto"/>
              <w:left w:val="nil"/>
              <w:bottom w:val="single" w:sz="4" w:space="0" w:color="auto"/>
              <w:right w:val="single" w:sz="4" w:space="0" w:color="auto"/>
            </w:tcBorders>
            <w:shd w:val="clear" w:color="000000" w:fill="DBE5F1"/>
            <w:vAlign w:val="center"/>
            <w:hideMark/>
          </w:tcPr>
          <w:p w14:paraId="07780A27" w14:textId="77777777" w:rsidR="004A62AA" w:rsidRPr="002C3563" w:rsidRDefault="004A62AA" w:rsidP="00A87EDC">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2977" w:type="dxa"/>
            <w:gridSpan w:val="2"/>
            <w:tcBorders>
              <w:top w:val="single" w:sz="4" w:space="0" w:color="auto"/>
              <w:left w:val="nil"/>
              <w:bottom w:val="single" w:sz="4" w:space="0" w:color="auto"/>
              <w:right w:val="single" w:sz="4" w:space="0" w:color="auto"/>
            </w:tcBorders>
            <w:shd w:val="clear" w:color="000000" w:fill="DBE5F1"/>
            <w:vAlign w:val="center"/>
            <w:hideMark/>
          </w:tcPr>
          <w:p w14:paraId="232A1BF6" w14:textId="77777777" w:rsidR="004A62AA" w:rsidRPr="002C3563" w:rsidRDefault="004A62AA" w:rsidP="00A87EDC">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4A62AA" w:rsidRPr="002C3563" w14:paraId="4D886D17" w14:textId="77777777" w:rsidTr="00A87EDC">
        <w:trPr>
          <w:trHeight w:val="300"/>
        </w:trPr>
        <w:tc>
          <w:tcPr>
            <w:tcW w:w="3114" w:type="dxa"/>
            <w:vMerge/>
            <w:tcBorders>
              <w:top w:val="single" w:sz="4" w:space="0" w:color="auto"/>
              <w:left w:val="single" w:sz="4" w:space="0" w:color="auto"/>
              <w:bottom w:val="single" w:sz="4" w:space="0" w:color="auto"/>
              <w:right w:val="single" w:sz="4" w:space="0" w:color="auto"/>
            </w:tcBorders>
            <w:vAlign w:val="center"/>
            <w:hideMark/>
          </w:tcPr>
          <w:p w14:paraId="33D6963B" w14:textId="77777777" w:rsidR="004A62AA" w:rsidRPr="002C3563" w:rsidRDefault="004A62AA" w:rsidP="00A87EDC">
            <w:pPr>
              <w:spacing w:after="0" w:line="240" w:lineRule="auto"/>
              <w:rPr>
                <w:rFonts w:eastAsia="Times New Roman" w:cstheme="minorHAnsi"/>
                <w:b/>
                <w:bCs/>
                <w:lang w:eastAsia="pl-PL"/>
              </w:rPr>
            </w:pPr>
          </w:p>
        </w:tc>
        <w:tc>
          <w:tcPr>
            <w:tcW w:w="1276" w:type="dxa"/>
            <w:tcBorders>
              <w:top w:val="nil"/>
              <w:left w:val="nil"/>
              <w:bottom w:val="single" w:sz="4" w:space="0" w:color="auto"/>
              <w:right w:val="single" w:sz="4" w:space="0" w:color="auto"/>
            </w:tcBorders>
            <w:shd w:val="clear" w:color="000000" w:fill="DBE5F1"/>
            <w:vAlign w:val="center"/>
            <w:hideMark/>
          </w:tcPr>
          <w:p w14:paraId="4A4E17F8" w14:textId="77777777" w:rsidR="004A62AA" w:rsidRPr="002C3563" w:rsidRDefault="004A62AA" w:rsidP="00A87EDC">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w:t>
            </w:r>
          </w:p>
        </w:tc>
        <w:tc>
          <w:tcPr>
            <w:tcW w:w="1559" w:type="dxa"/>
            <w:tcBorders>
              <w:top w:val="nil"/>
              <w:left w:val="nil"/>
              <w:bottom w:val="single" w:sz="4" w:space="0" w:color="auto"/>
              <w:right w:val="single" w:sz="4" w:space="0" w:color="auto"/>
            </w:tcBorders>
            <w:shd w:val="clear" w:color="000000" w:fill="DBE5F1"/>
            <w:vAlign w:val="center"/>
            <w:hideMark/>
          </w:tcPr>
          <w:p w14:paraId="30FA6A53" w14:textId="77777777" w:rsidR="004A62AA" w:rsidRPr="002C3563" w:rsidRDefault="004A62AA" w:rsidP="00A87EDC">
            <w:pPr>
              <w:spacing w:after="0" w:line="240" w:lineRule="auto"/>
              <w:jc w:val="center"/>
              <w:rPr>
                <w:rFonts w:eastAsia="Times New Roman" w:cstheme="minorHAnsi"/>
                <w:b/>
                <w:bCs/>
                <w:lang w:eastAsia="pl-PL"/>
              </w:rPr>
            </w:pPr>
            <w:r w:rsidRPr="002C3563">
              <w:rPr>
                <w:rFonts w:eastAsia="Times New Roman" w:cstheme="minorHAnsi"/>
                <w:b/>
                <w:bCs/>
                <w:lang w:eastAsia="pl-PL"/>
              </w:rPr>
              <w:t>Liczba rodzin</w:t>
            </w:r>
          </w:p>
        </w:tc>
        <w:tc>
          <w:tcPr>
            <w:tcW w:w="1417" w:type="dxa"/>
            <w:tcBorders>
              <w:top w:val="nil"/>
              <w:left w:val="nil"/>
              <w:bottom w:val="single" w:sz="4" w:space="0" w:color="auto"/>
              <w:right w:val="single" w:sz="4" w:space="0" w:color="auto"/>
            </w:tcBorders>
            <w:shd w:val="clear" w:color="000000" w:fill="DBE5F1"/>
            <w:vAlign w:val="center"/>
            <w:hideMark/>
          </w:tcPr>
          <w:p w14:paraId="11CDB4D7" w14:textId="77777777" w:rsidR="004A62AA" w:rsidRPr="002C3563" w:rsidRDefault="004A62AA" w:rsidP="00A87EDC">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w:t>
            </w:r>
          </w:p>
        </w:tc>
        <w:tc>
          <w:tcPr>
            <w:tcW w:w="1560" w:type="dxa"/>
            <w:tcBorders>
              <w:top w:val="nil"/>
              <w:left w:val="nil"/>
              <w:bottom w:val="single" w:sz="4" w:space="0" w:color="auto"/>
              <w:right w:val="single" w:sz="4" w:space="0" w:color="auto"/>
            </w:tcBorders>
            <w:shd w:val="clear" w:color="000000" w:fill="DBE5F1"/>
            <w:vAlign w:val="center"/>
            <w:hideMark/>
          </w:tcPr>
          <w:p w14:paraId="1B9F68E9" w14:textId="77777777" w:rsidR="004A62AA" w:rsidRPr="002C3563" w:rsidRDefault="004A62AA" w:rsidP="00A87EDC">
            <w:pPr>
              <w:spacing w:after="0" w:line="240" w:lineRule="auto"/>
              <w:jc w:val="center"/>
              <w:rPr>
                <w:rFonts w:eastAsia="Times New Roman" w:cstheme="minorHAnsi"/>
                <w:b/>
                <w:bCs/>
                <w:lang w:eastAsia="pl-PL"/>
              </w:rPr>
            </w:pPr>
            <w:r w:rsidRPr="002C3563">
              <w:rPr>
                <w:rFonts w:eastAsia="Times New Roman" w:cstheme="minorHAnsi"/>
                <w:b/>
                <w:bCs/>
                <w:lang w:eastAsia="pl-PL"/>
              </w:rPr>
              <w:t>Liczba rodzin</w:t>
            </w:r>
          </w:p>
        </w:tc>
      </w:tr>
      <w:tr w:rsidR="004A62AA" w:rsidRPr="002C3563" w14:paraId="09C2FFB7" w14:textId="77777777" w:rsidTr="004A62AA">
        <w:trPr>
          <w:trHeight w:val="70"/>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DD8E9" w14:textId="5C712F83"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Bezrobocie</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4507160C" w14:textId="010CDD7C"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456</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BE59510" w14:textId="512B3F70"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158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946452" w14:textId="15F3F941"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259</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64D99200" w14:textId="6A8324F7"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121</w:t>
            </w:r>
          </w:p>
        </w:tc>
      </w:tr>
      <w:tr w:rsidR="004A62AA" w:rsidRPr="002C3563" w14:paraId="05D71193" w14:textId="77777777" w:rsidTr="004A62AA">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8D8D0AC" w14:textId="02EFCEA9"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Ubóstwo</w:t>
            </w:r>
          </w:p>
        </w:tc>
        <w:tc>
          <w:tcPr>
            <w:tcW w:w="1276" w:type="dxa"/>
            <w:tcBorders>
              <w:top w:val="nil"/>
              <w:left w:val="nil"/>
              <w:bottom w:val="single" w:sz="4" w:space="0" w:color="auto"/>
              <w:right w:val="single" w:sz="4" w:space="0" w:color="auto"/>
            </w:tcBorders>
            <w:shd w:val="clear" w:color="auto" w:fill="auto"/>
            <w:vAlign w:val="center"/>
            <w:hideMark/>
          </w:tcPr>
          <w:p w14:paraId="50CA0B02" w14:textId="289A5BAD"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382</w:t>
            </w:r>
          </w:p>
        </w:tc>
        <w:tc>
          <w:tcPr>
            <w:tcW w:w="1559" w:type="dxa"/>
            <w:tcBorders>
              <w:top w:val="nil"/>
              <w:left w:val="nil"/>
              <w:bottom w:val="single" w:sz="4" w:space="0" w:color="auto"/>
              <w:right w:val="single" w:sz="4" w:space="0" w:color="auto"/>
            </w:tcBorders>
            <w:shd w:val="clear" w:color="auto" w:fill="auto"/>
            <w:vAlign w:val="center"/>
            <w:hideMark/>
          </w:tcPr>
          <w:p w14:paraId="7215323A" w14:textId="70898614"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168</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234C77E" w14:textId="32655688"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221</w:t>
            </w:r>
          </w:p>
        </w:tc>
        <w:tc>
          <w:tcPr>
            <w:tcW w:w="1560" w:type="dxa"/>
            <w:tcBorders>
              <w:top w:val="nil"/>
              <w:left w:val="nil"/>
              <w:bottom w:val="single" w:sz="4" w:space="0" w:color="auto"/>
              <w:right w:val="single" w:sz="4" w:space="0" w:color="auto"/>
            </w:tcBorders>
            <w:shd w:val="clear" w:color="auto" w:fill="auto"/>
            <w:noWrap/>
            <w:vAlign w:val="center"/>
            <w:hideMark/>
          </w:tcPr>
          <w:p w14:paraId="2DD60052" w14:textId="6D4D41D8"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135</w:t>
            </w:r>
          </w:p>
        </w:tc>
      </w:tr>
      <w:tr w:rsidR="004A62AA" w:rsidRPr="002C3563" w14:paraId="7AE46DBE" w14:textId="77777777" w:rsidTr="004A62AA">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6C9E854" w14:textId="2C35376A"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 xml:space="preserve">Niepełnosprawność </w:t>
            </w:r>
          </w:p>
        </w:tc>
        <w:tc>
          <w:tcPr>
            <w:tcW w:w="1276" w:type="dxa"/>
            <w:tcBorders>
              <w:top w:val="nil"/>
              <w:left w:val="nil"/>
              <w:bottom w:val="single" w:sz="4" w:space="0" w:color="auto"/>
              <w:right w:val="single" w:sz="4" w:space="0" w:color="auto"/>
            </w:tcBorders>
            <w:shd w:val="clear" w:color="auto" w:fill="auto"/>
            <w:vAlign w:val="center"/>
            <w:hideMark/>
          </w:tcPr>
          <w:p w14:paraId="2AE2B3A3" w14:textId="3D186E12"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314</w:t>
            </w:r>
          </w:p>
        </w:tc>
        <w:tc>
          <w:tcPr>
            <w:tcW w:w="1559" w:type="dxa"/>
            <w:tcBorders>
              <w:top w:val="nil"/>
              <w:left w:val="nil"/>
              <w:bottom w:val="single" w:sz="4" w:space="0" w:color="auto"/>
              <w:right w:val="single" w:sz="4" w:space="0" w:color="auto"/>
            </w:tcBorders>
            <w:shd w:val="clear" w:color="auto" w:fill="auto"/>
            <w:vAlign w:val="center"/>
            <w:hideMark/>
          </w:tcPr>
          <w:p w14:paraId="561234E0" w14:textId="508C04D1"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143</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3836C37" w14:textId="10E73F7A"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272</w:t>
            </w:r>
          </w:p>
        </w:tc>
        <w:tc>
          <w:tcPr>
            <w:tcW w:w="1560" w:type="dxa"/>
            <w:tcBorders>
              <w:top w:val="nil"/>
              <w:left w:val="nil"/>
              <w:bottom w:val="single" w:sz="4" w:space="0" w:color="auto"/>
              <w:right w:val="single" w:sz="4" w:space="0" w:color="auto"/>
            </w:tcBorders>
            <w:shd w:val="clear" w:color="auto" w:fill="auto"/>
            <w:noWrap/>
            <w:vAlign w:val="center"/>
            <w:hideMark/>
          </w:tcPr>
          <w:p w14:paraId="33DB309B" w14:textId="0D2CBC05"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150</w:t>
            </w:r>
          </w:p>
        </w:tc>
      </w:tr>
      <w:tr w:rsidR="004A62AA" w:rsidRPr="002C3563" w14:paraId="0CA53925" w14:textId="77777777" w:rsidTr="004A62AA">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852FE26" w14:textId="22A5E66D"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Długotrwała lub ciężka choroba</w:t>
            </w:r>
          </w:p>
        </w:tc>
        <w:tc>
          <w:tcPr>
            <w:tcW w:w="1276" w:type="dxa"/>
            <w:tcBorders>
              <w:top w:val="nil"/>
              <w:left w:val="nil"/>
              <w:bottom w:val="single" w:sz="4" w:space="0" w:color="auto"/>
              <w:right w:val="single" w:sz="4" w:space="0" w:color="auto"/>
            </w:tcBorders>
            <w:shd w:val="clear" w:color="auto" w:fill="auto"/>
            <w:vAlign w:val="center"/>
            <w:hideMark/>
          </w:tcPr>
          <w:p w14:paraId="12ECAF7B" w14:textId="11B30F85"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341</w:t>
            </w:r>
          </w:p>
        </w:tc>
        <w:tc>
          <w:tcPr>
            <w:tcW w:w="1559" w:type="dxa"/>
            <w:tcBorders>
              <w:top w:val="nil"/>
              <w:left w:val="nil"/>
              <w:bottom w:val="single" w:sz="4" w:space="0" w:color="auto"/>
              <w:right w:val="single" w:sz="4" w:space="0" w:color="auto"/>
            </w:tcBorders>
            <w:shd w:val="clear" w:color="auto" w:fill="auto"/>
            <w:vAlign w:val="center"/>
            <w:hideMark/>
          </w:tcPr>
          <w:p w14:paraId="1D14B397" w14:textId="1713FBBB"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157</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E3A5A48" w14:textId="11BEC8FF"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348</w:t>
            </w:r>
          </w:p>
        </w:tc>
        <w:tc>
          <w:tcPr>
            <w:tcW w:w="1560" w:type="dxa"/>
            <w:tcBorders>
              <w:top w:val="nil"/>
              <w:left w:val="nil"/>
              <w:bottom w:val="single" w:sz="4" w:space="0" w:color="auto"/>
              <w:right w:val="single" w:sz="4" w:space="0" w:color="auto"/>
            </w:tcBorders>
            <w:shd w:val="clear" w:color="auto" w:fill="auto"/>
            <w:noWrap/>
            <w:vAlign w:val="center"/>
            <w:hideMark/>
          </w:tcPr>
          <w:p w14:paraId="5FA65F5C" w14:textId="0F0F2E0F"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184</w:t>
            </w:r>
          </w:p>
        </w:tc>
      </w:tr>
      <w:tr w:rsidR="004A62AA" w:rsidRPr="002C3563" w14:paraId="04465BB7" w14:textId="77777777" w:rsidTr="004A62AA">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98E096C" w14:textId="29DE047D"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Przemoc</w:t>
            </w:r>
          </w:p>
        </w:tc>
        <w:tc>
          <w:tcPr>
            <w:tcW w:w="1276" w:type="dxa"/>
            <w:tcBorders>
              <w:top w:val="nil"/>
              <w:left w:val="nil"/>
              <w:bottom w:val="single" w:sz="4" w:space="0" w:color="auto"/>
              <w:right w:val="single" w:sz="4" w:space="0" w:color="auto"/>
            </w:tcBorders>
            <w:shd w:val="clear" w:color="auto" w:fill="auto"/>
            <w:vAlign w:val="center"/>
            <w:hideMark/>
          </w:tcPr>
          <w:p w14:paraId="190C4AEE" w14:textId="679CC8D2"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0</w:t>
            </w:r>
          </w:p>
        </w:tc>
        <w:tc>
          <w:tcPr>
            <w:tcW w:w="1559" w:type="dxa"/>
            <w:tcBorders>
              <w:top w:val="nil"/>
              <w:left w:val="nil"/>
              <w:bottom w:val="single" w:sz="4" w:space="0" w:color="auto"/>
              <w:right w:val="single" w:sz="4" w:space="0" w:color="auto"/>
            </w:tcBorders>
            <w:shd w:val="clear" w:color="auto" w:fill="auto"/>
            <w:vAlign w:val="center"/>
            <w:hideMark/>
          </w:tcPr>
          <w:p w14:paraId="07A34602" w14:textId="62013FAC"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0</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DC18163" w14:textId="032329FD"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9</w:t>
            </w:r>
          </w:p>
        </w:tc>
        <w:tc>
          <w:tcPr>
            <w:tcW w:w="1560" w:type="dxa"/>
            <w:tcBorders>
              <w:top w:val="nil"/>
              <w:left w:val="nil"/>
              <w:bottom w:val="single" w:sz="4" w:space="0" w:color="auto"/>
              <w:right w:val="single" w:sz="4" w:space="0" w:color="auto"/>
            </w:tcBorders>
            <w:shd w:val="clear" w:color="auto" w:fill="auto"/>
            <w:noWrap/>
            <w:vAlign w:val="center"/>
            <w:hideMark/>
          </w:tcPr>
          <w:p w14:paraId="238D7175" w14:textId="001A9F42"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2</w:t>
            </w:r>
          </w:p>
        </w:tc>
      </w:tr>
      <w:tr w:rsidR="004A62AA" w:rsidRPr="002C3563" w14:paraId="52A99F3E" w14:textId="77777777" w:rsidTr="004A62AA">
        <w:trPr>
          <w:trHeight w:val="6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A393687" w14:textId="178C28B8"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Bezradność w sprawach opiekuńczo-wychowawczych w tym: rodziny niepełne, rodziny wielodzietne</w:t>
            </w:r>
          </w:p>
        </w:tc>
        <w:tc>
          <w:tcPr>
            <w:tcW w:w="1276" w:type="dxa"/>
            <w:tcBorders>
              <w:top w:val="nil"/>
              <w:left w:val="nil"/>
              <w:bottom w:val="single" w:sz="4" w:space="0" w:color="auto"/>
              <w:right w:val="single" w:sz="4" w:space="0" w:color="auto"/>
            </w:tcBorders>
            <w:shd w:val="clear" w:color="auto" w:fill="auto"/>
            <w:vAlign w:val="center"/>
            <w:hideMark/>
          </w:tcPr>
          <w:p w14:paraId="1FED919E" w14:textId="41DA2FA7"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366</w:t>
            </w:r>
          </w:p>
        </w:tc>
        <w:tc>
          <w:tcPr>
            <w:tcW w:w="1559" w:type="dxa"/>
            <w:tcBorders>
              <w:top w:val="nil"/>
              <w:left w:val="nil"/>
              <w:bottom w:val="single" w:sz="4" w:space="0" w:color="auto"/>
              <w:right w:val="single" w:sz="4" w:space="0" w:color="auto"/>
            </w:tcBorders>
            <w:shd w:val="clear" w:color="auto" w:fill="auto"/>
            <w:vAlign w:val="center"/>
            <w:hideMark/>
          </w:tcPr>
          <w:p w14:paraId="77F81331" w14:textId="6E2DB60A"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104</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30532DE" w14:textId="2B1AD966"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210</w:t>
            </w:r>
          </w:p>
        </w:tc>
        <w:tc>
          <w:tcPr>
            <w:tcW w:w="1560" w:type="dxa"/>
            <w:tcBorders>
              <w:top w:val="nil"/>
              <w:left w:val="nil"/>
              <w:bottom w:val="single" w:sz="4" w:space="0" w:color="auto"/>
              <w:right w:val="single" w:sz="4" w:space="0" w:color="auto"/>
            </w:tcBorders>
            <w:shd w:val="clear" w:color="auto" w:fill="auto"/>
            <w:noWrap/>
            <w:vAlign w:val="center"/>
            <w:hideMark/>
          </w:tcPr>
          <w:p w14:paraId="797D300F" w14:textId="3306E28E"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70</w:t>
            </w:r>
          </w:p>
        </w:tc>
      </w:tr>
      <w:tr w:rsidR="004A62AA" w:rsidRPr="002C3563" w14:paraId="44E2A8FF" w14:textId="77777777" w:rsidTr="004A62AA">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04EFEBD" w14:textId="1DCCD7B0"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Trudności po opuszczeniu zakładów karnych</w:t>
            </w:r>
          </w:p>
        </w:tc>
        <w:tc>
          <w:tcPr>
            <w:tcW w:w="1276" w:type="dxa"/>
            <w:tcBorders>
              <w:top w:val="nil"/>
              <w:left w:val="nil"/>
              <w:bottom w:val="single" w:sz="4" w:space="0" w:color="auto"/>
              <w:right w:val="single" w:sz="4" w:space="0" w:color="auto"/>
            </w:tcBorders>
            <w:shd w:val="clear" w:color="auto" w:fill="auto"/>
            <w:vAlign w:val="center"/>
            <w:hideMark/>
          </w:tcPr>
          <w:p w14:paraId="018F841D" w14:textId="4EF846F2"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10</w:t>
            </w:r>
          </w:p>
        </w:tc>
        <w:tc>
          <w:tcPr>
            <w:tcW w:w="1559" w:type="dxa"/>
            <w:tcBorders>
              <w:top w:val="nil"/>
              <w:left w:val="nil"/>
              <w:bottom w:val="single" w:sz="4" w:space="0" w:color="auto"/>
              <w:right w:val="single" w:sz="4" w:space="0" w:color="auto"/>
            </w:tcBorders>
            <w:shd w:val="clear" w:color="auto" w:fill="auto"/>
            <w:vAlign w:val="center"/>
            <w:hideMark/>
          </w:tcPr>
          <w:p w14:paraId="79CBEBC7" w14:textId="4EA9C8BD"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9</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F2127AF" w14:textId="4674A6C4"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11</w:t>
            </w:r>
          </w:p>
        </w:tc>
        <w:tc>
          <w:tcPr>
            <w:tcW w:w="1560" w:type="dxa"/>
            <w:tcBorders>
              <w:top w:val="nil"/>
              <w:left w:val="nil"/>
              <w:bottom w:val="single" w:sz="4" w:space="0" w:color="auto"/>
              <w:right w:val="single" w:sz="4" w:space="0" w:color="auto"/>
            </w:tcBorders>
            <w:shd w:val="clear" w:color="auto" w:fill="auto"/>
            <w:noWrap/>
            <w:vAlign w:val="center"/>
            <w:hideMark/>
          </w:tcPr>
          <w:p w14:paraId="55FC234A" w14:textId="098F10B2"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7</w:t>
            </w:r>
          </w:p>
        </w:tc>
      </w:tr>
      <w:tr w:rsidR="004A62AA" w:rsidRPr="002C3563" w14:paraId="49B97BF0" w14:textId="77777777" w:rsidTr="004A62AA">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67A13AE" w14:textId="6B844DCC"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Alkoholizm</w:t>
            </w:r>
          </w:p>
        </w:tc>
        <w:tc>
          <w:tcPr>
            <w:tcW w:w="1276" w:type="dxa"/>
            <w:tcBorders>
              <w:top w:val="nil"/>
              <w:left w:val="nil"/>
              <w:bottom w:val="single" w:sz="4" w:space="0" w:color="auto"/>
              <w:right w:val="single" w:sz="4" w:space="0" w:color="auto"/>
            </w:tcBorders>
            <w:shd w:val="clear" w:color="auto" w:fill="auto"/>
            <w:vAlign w:val="center"/>
            <w:hideMark/>
          </w:tcPr>
          <w:p w14:paraId="5451DA45" w14:textId="78E59553"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111</w:t>
            </w:r>
          </w:p>
        </w:tc>
        <w:tc>
          <w:tcPr>
            <w:tcW w:w="1559" w:type="dxa"/>
            <w:tcBorders>
              <w:top w:val="nil"/>
              <w:left w:val="nil"/>
              <w:bottom w:val="single" w:sz="4" w:space="0" w:color="auto"/>
              <w:right w:val="single" w:sz="4" w:space="0" w:color="auto"/>
            </w:tcBorders>
            <w:shd w:val="clear" w:color="auto" w:fill="auto"/>
            <w:vAlign w:val="center"/>
            <w:hideMark/>
          </w:tcPr>
          <w:p w14:paraId="632F5DA9" w14:textId="50E4BA40"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45</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2B28F902" w14:textId="611702FF"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74</w:t>
            </w:r>
          </w:p>
        </w:tc>
        <w:tc>
          <w:tcPr>
            <w:tcW w:w="1560" w:type="dxa"/>
            <w:tcBorders>
              <w:top w:val="nil"/>
              <w:left w:val="nil"/>
              <w:bottom w:val="single" w:sz="4" w:space="0" w:color="auto"/>
              <w:right w:val="single" w:sz="4" w:space="0" w:color="auto"/>
            </w:tcBorders>
            <w:shd w:val="clear" w:color="auto" w:fill="auto"/>
            <w:noWrap/>
            <w:vAlign w:val="center"/>
            <w:hideMark/>
          </w:tcPr>
          <w:p w14:paraId="5DE588AF" w14:textId="4B9B622F"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43</w:t>
            </w:r>
          </w:p>
        </w:tc>
      </w:tr>
      <w:tr w:rsidR="004A62AA" w:rsidRPr="002C3563" w14:paraId="06DF366C" w14:textId="77777777" w:rsidTr="004A62AA">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BD48246" w14:textId="6DF97A1F"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Sytuacja kryzysowa</w:t>
            </w:r>
          </w:p>
        </w:tc>
        <w:tc>
          <w:tcPr>
            <w:tcW w:w="1276" w:type="dxa"/>
            <w:tcBorders>
              <w:top w:val="nil"/>
              <w:left w:val="nil"/>
              <w:bottom w:val="single" w:sz="4" w:space="0" w:color="auto"/>
              <w:right w:val="single" w:sz="4" w:space="0" w:color="auto"/>
            </w:tcBorders>
            <w:shd w:val="clear" w:color="auto" w:fill="auto"/>
            <w:vAlign w:val="center"/>
            <w:hideMark/>
          </w:tcPr>
          <w:p w14:paraId="52969A56" w14:textId="1897546B"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0</w:t>
            </w:r>
          </w:p>
        </w:tc>
        <w:tc>
          <w:tcPr>
            <w:tcW w:w="1559" w:type="dxa"/>
            <w:tcBorders>
              <w:top w:val="nil"/>
              <w:left w:val="nil"/>
              <w:bottom w:val="single" w:sz="4" w:space="0" w:color="auto"/>
              <w:right w:val="single" w:sz="4" w:space="0" w:color="auto"/>
            </w:tcBorders>
            <w:shd w:val="clear" w:color="auto" w:fill="auto"/>
            <w:vAlign w:val="center"/>
            <w:hideMark/>
          </w:tcPr>
          <w:p w14:paraId="76ABA616" w14:textId="6CA643BC"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0</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20F99D2" w14:textId="17708A9F"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10</w:t>
            </w:r>
          </w:p>
        </w:tc>
        <w:tc>
          <w:tcPr>
            <w:tcW w:w="1560" w:type="dxa"/>
            <w:tcBorders>
              <w:top w:val="nil"/>
              <w:left w:val="nil"/>
              <w:bottom w:val="single" w:sz="4" w:space="0" w:color="auto"/>
              <w:right w:val="single" w:sz="4" w:space="0" w:color="auto"/>
            </w:tcBorders>
            <w:shd w:val="clear" w:color="auto" w:fill="auto"/>
            <w:noWrap/>
            <w:vAlign w:val="center"/>
            <w:hideMark/>
          </w:tcPr>
          <w:p w14:paraId="1B8CE2A3" w14:textId="5A15D321"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3</w:t>
            </w:r>
          </w:p>
        </w:tc>
      </w:tr>
      <w:tr w:rsidR="004A62AA" w:rsidRPr="002C3563" w14:paraId="59A5CABA" w14:textId="77777777" w:rsidTr="004A62AA">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C379158" w14:textId="1D6B6792"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Zdarzenia losowe</w:t>
            </w:r>
          </w:p>
        </w:tc>
        <w:tc>
          <w:tcPr>
            <w:tcW w:w="1276" w:type="dxa"/>
            <w:tcBorders>
              <w:top w:val="nil"/>
              <w:left w:val="nil"/>
              <w:bottom w:val="single" w:sz="4" w:space="0" w:color="auto"/>
              <w:right w:val="single" w:sz="4" w:space="0" w:color="auto"/>
            </w:tcBorders>
            <w:shd w:val="clear" w:color="auto" w:fill="auto"/>
            <w:vAlign w:val="center"/>
            <w:hideMark/>
          </w:tcPr>
          <w:p w14:paraId="3ACFBB14" w14:textId="59573679"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4</w:t>
            </w:r>
          </w:p>
        </w:tc>
        <w:tc>
          <w:tcPr>
            <w:tcW w:w="1559" w:type="dxa"/>
            <w:tcBorders>
              <w:top w:val="nil"/>
              <w:left w:val="nil"/>
              <w:bottom w:val="single" w:sz="4" w:space="0" w:color="auto"/>
              <w:right w:val="single" w:sz="4" w:space="0" w:color="auto"/>
            </w:tcBorders>
            <w:shd w:val="clear" w:color="auto" w:fill="auto"/>
            <w:vAlign w:val="center"/>
            <w:hideMark/>
          </w:tcPr>
          <w:p w14:paraId="4E48CD80" w14:textId="62BDC4FE"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3</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A007C2B" w14:textId="59BD600A"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6</w:t>
            </w:r>
          </w:p>
        </w:tc>
        <w:tc>
          <w:tcPr>
            <w:tcW w:w="1560" w:type="dxa"/>
            <w:tcBorders>
              <w:top w:val="nil"/>
              <w:left w:val="nil"/>
              <w:bottom w:val="single" w:sz="4" w:space="0" w:color="auto"/>
              <w:right w:val="single" w:sz="4" w:space="0" w:color="auto"/>
            </w:tcBorders>
            <w:shd w:val="clear" w:color="auto" w:fill="auto"/>
            <w:noWrap/>
            <w:vAlign w:val="center"/>
            <w:hideMark/>
          </w:tcPr>
          <w:p w14:paraId="5FA86133" w14:textId="78B3AAC0" w:rsidR="004A62AA" w:rsidRPr="004A62AA" w:rsidRDefault="004A62AA" w:rsidP="004A62AA">
            <w:pPr>
              <w:spacing w:after="0" w:line="240" w:lineRule="auto"/>
              <w:jc w:val="center"/>
              <w:rPr>
                <w:rFonts w:eastAsia="Times New Roman" w:cstheme="minorHAnsi"/>
                <w:lang w:eastAsia="pl-PL"/>
              </w:rPr>
            </w:pPr>
            <w:r w:rsidRPr="004A62AA">
              <w:rPr>
                <w:rFonts w:ascii="Calibri" w:hAnsi="Calibri" w:cs="Calibri"/>
                <w:color w:val="000000"/>
              </w:rPr>
              <w:t>4</w:t>
            </w:r>
          </w:p>
        </w:tc>
      </w:tr>
    </w:tbl>
    <w:p w14:paraId="485F1C4F" w14:textId="5B43C1BA" w:rsidR="004A62AA" w:rsidRDefault="004A62AA" w:rsidP="004A62AA">
      <w:pPr>
        <w:spacing w:after="0" w:line="240" w:lineRule="auto"/>
        <w:jc w:val="center"/>
        <w:rPr>
          <w:rFonts w:cstheme="minorHAnsi"/>
        </w:rPr>
      </w:pPr>
      <w:r w:rsidRPr="002C3563">
        <w:rPr>
          <w:rFonts w:cstheme="minorHAnsi"/>
        </w:rPr>
        <w:t xml:space="preserve">Źródło: opracowanie własne na podstawie danych GOPS w </w:t>
      </w:r>
      <w:r w:rsidR="00C915B3">
        <w:rPr>
          <w:rFonts w:cstheme="minorHAnsi"/>
        </w:rPr>
        <w:t xml:space="preserve">Piekoszowie </w:t>
      </w:r>
    </w:p>
    <w:p w14:paraId="516BEBC3" w14:textId="77777777" w:rsidR="00D54F3C" w:rsidRPr="002C3563" w:rsidRDefault="00D54F3C" w:rsidP="004A62AA">
      <w:pPr>
        <w:spacing w:after="0" w:line="240" w:lineRule="auto"/>
        <w:jc w:val="center"/>
        <w:rPr>
          <w:rFonts w:cstheme="minorHAnsi"/>
        </w:rPr>
      </w:pPr>
    </w:p>
    <w:p w14:paraId="67AE9C93" w14:textId="4ED27262" w:rsidR="00D54F3C" w:rsidRPr="00D54F3C" w:rsidRDefault="00D54F3C" w:rsidP="00D54F3C">
      <w:pPr>
        <w:spacing w:after="120" w:line="240" w:lineRule="auto"/>
        <w:jc w:val="both"/>
        <w:rPr>
          <w:color w:val="000000" w:themeColor="text1"/>
        </w:rPr>
      </w:pPr>
      <w:r w:rsidRPr="00D54F3C">
        <w:rPr>
          <w:color w:val="000000" w:themeColor="text1"/>
          <w:lang w:eastAsia="pl-PL"/>
        </w:rPr>
        <w:t xml:space="preserve">W ramach tej placówki prężnie działa również Zespół Asysty Rodziny. </w:t>
      </w:r>
      <w:r w:rsidRPr="00D54F3C">
        <w:rPr>
          <w:color w:val="000000" w:themeColor="text1"/>
        </w:rPr>
        <w:t>Od maja 2021 r. w budynku GOPS Piekoszów funkcjonuje filia wydziału komunikacji Starostwa Powiatowego w Kielcach, gdzie mieszkańcy gminy mogą załatwiać wszelkie sprawy związane m.in. z rejestracją pojazdów, bez konieczności dojazdu do miasta Kielce.</w:t>
      </w:r>
    </w:p>
    <w:p w14:paraId="30B99483" w14:textId="77777777" w:rsidR="00D54F3C" w:rsidRPr="00D54F3C" w:rsidRDefault="00D54F3C" w:rsidP="00D54F3C">
      <w:pPr>
        <w:spacing w:after="0" w:line="240" w:lineRule="auto"/>
        <w:jc w:val="both"/>
        <w:rPr>
          <w:rFonts w:cstheme="minorHAnsi"/>
          <w:color w:val="000000" w:themeColor="text1"/>
        </w:rPr>
      </w:pPr>
      <w:r w:rsidRPr="00D54F3C">
        <w:rPr>
          <w:rFonts w:cstheme="minorHAnsi"/>
          <w:color w:val="000000" w:themeColor="text1"/>
        </w:rPr>
        <w:t xml:space="preserve">W 2020 r. budynek GOPS przeszedł kompleksową termomodernizację oraz wyremontowano </w:t>
      </w:r>
      <w:r w:rsidRPr="00D54F3C">
        <w:rPr>
          <w:rFonts w:cstheme="minorHAnsi"/>
          <w:color w:val="000000" w:themeColor="text1"/>
        </w:rPr>
        <w:br/>
        <w:t>i przystosowano pomieszczenia garażowe na pokoje biurowe. Wśród potrzeb inwestycyjnych tej placówki należy przede wszystkim wymienić zadanie polegające na budowie windy dla osób niepełnosprawnych.</w:t>
      </w:r>
    </w:p>
    <w:p w14:paraId="5235BAD3" w14:textId="724D2084" w:rsidR="004A62AA" w:rsidRPr="002B4429" w:rsidRDefault="004A62AA" w:rsidP="00D67E77">
      <w:pPr>
        <w:spacing w:after="0" w:line="240" w:lineRule="auto"/>
        <w:jc w:val="both"/>
        <w:rPr>
          <w:rFonts w:cstheme="minorHAnsi"/>
        </w:rPr>
      </w:pPr>
    </w:p>
    <w:p w14:paraId="1AB3246D" w14:textId="3DE6803D" w:rsidR="004A62AA" w:rsidRDefault="004A62AA" w:rsidP="004A62AA">
      <w:pPr>
        <w:spacing w:after="0" w:line="240" w:lineRule="auto"/>
        <w:jc w:val="both"/>
        <w:rPr>
          <w:rFonts w:cstheme="minorHAnsi"/>
        </w:rPr>
      </w:pPr>
      <w:r w:rsidRPr="002B4429">
        <w:rPr>
          <w:rFonts w:cstheme="minorHAnsi"/>
        </w:rPr>
        <w:t xml:space="preserve">Drugą jednostką realizującą zadania z zakresu pomocy społecznej </w:t>
      </w:r>
      <w:r w:rsidR="00C915B3" w:rsidRPr="002B4429">
        <w:rPr>
          <w:rFonts w:cstheme="minorHAnsi"/>
        </w:rPr>
        <w:t xml:space="preserve">na terenie gminy </w:t>
      </w:r>
      <w:r w:rsidRPr="002B4429">
        <w:rPr>
          <w:rFonts w:cstheme="minorHAnsi"/>
        </w:rPr>
        <w:t>jest Środowiskowy Dom Samopomocy (ŚDS), który jest jednostką organizacyjną gminy nieposiadającą</w:t>
      </w:r>
      <w:r>
        <w:rPr>
          <w:rFonts w:cstheme="minorHAnsi"/>
        </w:rPr>
        <w:t xml:space="preserve"> </w:t>
      </w:r>
      <w:r w:rsidRPr="004A62AA">
        <w:rPr>
          <w:rFonts w:cstheme="minorHAnsi"/>
        </w:rPr>
        <w:t>osobowości prawnej, funkcjonującą w formie jednostki budżetowej. Zgodnie</w:t>
      </w:r>
      <w:r>
        <w:rPr>
          <w:rFonts w:cstheme="minorHAnsi"/>
        </w:rPr>
        <w:t xml:space="preserve"> </w:t>
      </w:r>
      <w:r w:rsidRPr="004A62AA">
        <w:rPr>
          <w:rFonts w:cstheme="minorHAnsi"/>
        </w:rPr>
        <w:t>ze statutem nadanym uchwałą Nr XXVI/244/2005 Rady Gminy Piekoszów z dnia</w:t>
      </w:r>
      <w:r w:rsidR="00D54F3C">
        <w:rPr>
          <w:rFonts w:cstheme="minorHAnsi"/>
        </w:rPr>
        <w:t xml:space="preserve"> </w:t>
      </w:r>
      <w:r w:rsidRPr="004A62AA">
        <w:rPr>
          <w:rFonts w:cstheme="minorHAnsi"/>
        </w:rPr>
        <w:t>23 lutego 2005r. (Dz. Urz. Woj. Świętokrzyskiego z 2005r. Nr 113, poz.1431 ze zm.)</w:t>
      </w:r>
      <w:r>
        <w:rPr>
          <w:rFonts w:cstheme="minorHAnsi"/>
        </w:rPr>
        <w:t xml:space="preserve"> </w:t>
      </w:r>
      <w:r w:rsidRPr="004A62AA">
        <w:rPr>
          <w:rFonts w:cstheme="minorHAnsi"/>
        </w:rPr>
        <w:t>do podstawowych zadań Domu należy tworzenie warunków do realizacji zadań</w:t>
      </w:r>
      <w:r>
        <w:rPr>
          <w:rFonts w:cstheme="minorHAnsi"/>
        </w:rPr>
        <w:t xml:space="preserve"> </w:t>
      </w:r>
      <w:r w:rsidRPr="004A62AA">
        <w:rPr>
          <w:rFonts w:cstheme="minorHAnsi"/>
        </w:rPr>
        <w:t>określonych w art.51a ustawy o pomocy społecznej, do których należy świadczenie</w:t>
      </w:r>
      <w:r>
        <w:rPr>
          <w:rFonts w:cstheme="minorHAnsi"/>
        </w:rPr>
        <w:t xml:space="preserve"> </w:t>
      </w:r>
      <w:r w:rsidRPr="004A62AA">
        <w:rPr>
          <w:rFonts w:cstheme="minorHAnsi"/>
        </w:rPr>
        <w:t xml:space="preserve">usług </w:t>
      </w:r>
      <w:r w:rsidR="00D54F3C">
        <w:rPr>
          <w:rFonts w:cstheme="minorHAnsi"/>
        </w:rPr>
        <w:br/>
      </w:r>
      <w:r w:rsidRPr="004A62AA">
        <w:rPr>
          <w:rFonts w:cstheme="minorHAnsi"/>
        </w:rPr>
        <w:t>w ramach indywidualnych lub zespołowych treningów samoobsługi i treningów</w:t>
      </w:r>
      <w:r>
        <w:rPr>
          <w:rFonts w:cstheme="minorHAnsi"/>
        </w:rPr>
        <w:t xml:space="preserve"> </w:t>
      </w:r>
      <w:r w:rsidRPr="004A62AA">
        <w:rPr>
          <w:rFonts w:cstheme="minorHAnsi"/>
        </w:rPr>
        <w:t>umiejętności społecznych, polegających na nauce, rozwijaniu lub podtrzymywaniu</w:t>
      </w:r>
      <w:r>
        <w:rPr>
          <w:rFonts w:cstheme="minorHAnsi"/>
        </w:rPr>
        <w:t xml:space="preserve"> </w:t>
      </w:r>
      <w:r w:rsidRPr="004A62AA">
        <w:rPr>
          <w:rFonts w:cstheme="minorHAnsi"/>
        </w:rPr>
        <w:t>umiejętności w zakresie czynności dnia codziennego i funkcjonowania w życiu</w:t>
      </w:r>
      <w:r>
        <w:rPr>
          <w:rFonts w:cstheme="minorHAnsi"/>
        </w:rPr>
        <w:t xml:space="preserve"> </w:t>
      </w:r>
      <w:r w:rsidRPr="004A62AA">
        <w:rPr>
          <w:rFonts w:cstheme="minorHAnsi"/>
        </w:rPr>
        <w:t>społecznym. ŚDS jest placówką pobytu dziennego przeznaczona dla osób przewlekle</w:t>
      </w:r>
      <w:r>
        <w:rPr>
          <w:rFonts w:cstheme="minorHAnsi"/>
        </w:rPr>
        <w:t xml:space="preserve"> </w:t>
      </w:r>
      <w:r w:rsidRPr="004A62AA">
        <w:rPr>
          <w:rFonts w:cstheme="minorHAnsi"/>
        </w:rPr>
        <w:t>chorych psychicznie, niepełnosprawnych intelektualnie. Działalność Domu ma na celu</w:t>
      </w:r>
      <w:r>
        <w:rPr>
          <w:rFonts w:cstheme="minorHAnsi"/>
        </w:rPr>
        <w:t xml:space="preserve"> </w:t>
      </w:r>
      <w:r w:rsidRPr="004A62AA">
        <w:rPr>
          <w:rFonts w:cstheme="minorHAnsi"/>
        </w:rPr>
        <w:t>usamodzielnianie podopiecznych poprzez organizację alternatywnych form</w:t>
      </w:r>
      <w:r>
        <w:rPr>
          <w:rFonts w:cstheme="minorHAnsi"/>
        </w:rPr>
        <w:t xml:space="preserve"> i</w:t>
      </w:r>
      <w:r w:rsidRPr="004A62AA">
        <w:rPr>
          <w:rFonts w:cstheme="minorHAnsi"/>
        </w:rPr>
        <w:t>ntegracyjnych w środowisku, współpracę z organizacjami i stowarzyszeniami i innymi</w:t>
      </w:r>
      <w:r>
        <w:rPr>
          <w:rFonts w:cstheme="minorHAnsi"/>
        </w:rPr>
        <w:t xml:space="preserve"> </w:t>
      </w:r>
      <w:r w:rsidRPr="004A62AA">
        <w:rPr>
          <w:rFonts w:cstheme="minorHAnsi"/>
        </w:rPr>
        <w:t>podmiotami, których działalność jest zbieżna z działalnością Domu.</w:t>
      </w:r>
    </w:p>
    <w:p w14:paraId="5CE47D42" w14:textId="77777777" w:rsidR="004A62AA" w:rsidRDefault="004A62AA" w:rsidP="004A62AA">
      <w:pPr>
        <w:spacing w:after="0" w:line="240" w:lineRule="auto"/>
        <w:jc w:val="both"/>
        <w:rPr>
          <w:rFonts w:cstheme="minorHAnsi"/>
        </w:rPr>
      </w:pPr>
    </w:p>
    <w:p w14:paraId="3F286316" w14:textId="2E3EAE46" w:rsidR="002B4429" w:rsidRPr="007A6D44" w:rsidRDefault="002B4429" w:rsidP="002B4429">
      <w:pPr>
        <w:spacing w:after="0" w:line="240" w:lineRule="auto"/>
        <w:jc w:val="both"/>
        <w:rPr>
          <w:strike/>
        </w:rPr>
      </w:pPr>
      <w:r w:rsidRPr="004A62AA">
        <w:rPr>
          <w:rFonts w:cstheme="minorHAnsi"/>
        </w:rPr>
        <w:t>ŚDS zapewnia usługi transportowe w zakresie dowozu i odwozu uczestników na</w:t>
      </w:r>
      <w:r>
        <w:rPr>
          <w:rFonts w:cstheme="minorHAnsi"/>
        </w:rPr>
        <w:t xml:space="preserve"> </w:t>
      </w:r>
      <w:r w:rsidRPr="004A62AA">
        <w:rPr>
          <w:rFonts w:cstheme="minorHAnsi"/>
        </w:rPr>
        <w:t xml:space="preserve">zajęcia. </w:t>
      </w:r>
      <w:r>
        <w:rPr>
          <w:rFonts w:cstheme="minorHAnsi"/>
        </w:rPr>
        <w:t xml:space="preserve">W drugiej połowie 2022r. Gmina Piekoszów zakupiła i przekazała do ŚDS 9-cioosobowego busa.  Zakup pojazdu został sfinansowany ze środków własnych gminy oraz pozyskanych z Państwowego Funduszu Rehabilitacji Osób Niepełnosprawnych.  </w:t>
      </w:r>
    </w:p>
    <w:p w14:paraId="0B6E1B69" w14:textId="77777777" w:rsidR="002B4429" w:rsidRDefault="002B4429" w:rsidP="002B4429">
      <w:pPr>
        <w:spacing w:after="0" w:line="240" w:lineRule="auto"/>
        <w:jc w:val="both"/>
      </w:pPr>
    </w:p>
    <w:p w14:paraId="17439531" w14:textId="052588A2" w:rsidR="002B4429" w:rsidRPr="007A6D44" w:rsidRDefault="002B4429" w:rsidP="002B4429">
      <w:pPr>
        <w:spacing w:after="0" w:line="240" w:lineRule="auto"/>
        <w:jc w:val="both"/>
        <w:rPr>
          <w:rFonts w:cstheme="minorHAnsi"/>
          <w:strike/>
          <w:color w:val="000000" w:themeColor="text1"/>
        </w:rPr>
      </w:pPr>
      <w:r w:rsidRPr="00BE1C73">
        <w:rPr>
          <w:rFonts w:cstheme="minorHAnsi"/>
          <w:color w:val="000000" w:themeColor="text1"/>
        </w:rPr>
        <w:lastRenderedPageBreak/>
        <w:t xml:space="preserve">Obecnie, z uwagi na ograniczenia lokalowe, ze wsparcia ŚDS w Piekoszowie jednocześnie może korzystać 29 osób. Jednak potrzeby są znacznie większe,  dlatego w najbliższych latach planuję się budowę nowego lokalu na potrzeby placówki. Przygotowano już kompletną dokumentację projektową i pozyskano niezbędne decyzje administracyjne, umożliwiające realizację planowanej inwestycji. Nowy budynek ŚDS powstanie w Piekoszowie, w sąsiedztwie istniejącego. </w:t>
      </w:r>
    </w:p>
    <w:p w14:paraId="3D8780F5" w14:textId="77777777" w:rsidR="00BE1C73" w:rsidRPr="00BE1C73" w:rsidRDefault="00BE1C73" w:rsidP="00BE1C73">
      <w:pPr>
        <w:spacing w:after="0" w:line="240" w:lineRule="auto"/>
        <w:jc w:val="both"/>
        <w:rPr>
          <w:rFonts w:cstheme="minorHAnsi"/>
          <w:color w:val="000000" w:themeColor="text1"/>
        </w:rPr>
      </w:pPr>
    </w:p>
    <w:p w14:paraId="126AFA5E" w14:textId="77777777" w:rsidR="00BE1C73" w:rsidRPr="00BE1C73" w:rsidRDefault="00BE1C73" w:rsidP="00BE1C73">
      <w:pPr>
        <w:spacing w:after="120" w:line="240" w:lineRule="auto"/>
        <w:jc w:val="both"/>
        <w:rPr>
          <w:color w:val="000000" w:themeColor="text1"/>
        </w:rPr>
      </w:pPr>
      <w:r w:rsidRPr="00BE1C73">
        <w:rPr>
          <w:color w:val="000000" w:themeColor="text1"/>
        </w:rPr>
        <w:t>Na terenie gminy Piekoszów działają również inne instytucje w zakresie pomocy społecznej, takie jak:</w:t>
      </w:r>
    </w:p>
    <w:p w14:paraId="2D13A6F1" w14:textId="77777777" w:rsidR="00BE1C73" w:rsidRPr="00BE1C73" w:rsidRDefault="00BE1C73" w:rsidP="00BE1C73">
      <w:pPr>
        <w:pStyle w:val="Akapitzlist"/>
        <w:numPr>
          <w:ilvl w:val="0"/>
          <w:numId w:val="115"/>
        </w:numPr>
        <w:spacing w:after="120" w:line="240" w:lineRule="auto"/>
        <w:ind w:left="426" w:hanging="283"/>
        <w:jc w:val="both"/>
        <w:rPr>
          <w:color w:val="000000" w:themeColor="text1"/>
        </w:rPr>
      </w:pPr>
      <w:r w:rsidRPr="00BE1C73">
        <w:rPr>
          <w:rFonts w:ascii="Calibri" w:eastAsia="Calibri" w:hAnsi="Calibri" w:cs="Calibri"/>
          <w:color w:val="000000" w:themeColor="text1"/>
        </w:rPr>
        <w:t xml:space="preserve">Dom dla Niepełnosprawnych w </w:t>
      </w:r>
      <w:r w:rsidRPr="00BE1C73">
        <w:rPr>
          <w:rFonts w:eastAsia="Calibri" w:cstheme="minorHAnsi"/>
          <w:color w:val="000000" w:themeColor="text1"/>
        </w:rPr>
        <w:t xml:space="preserve">Piekoszowie (ul. </w:t>
      </w:r>
      <w:r w:rsidRPr="00BE1C73">
        <w:rPr>
          <w:rFonts w:cstheme="minorHAnsi"/>
          <w:color w:val="000000" w:themeColor="text1"/>
          <w:shd w:val="clear" w:color="auto" w:fill="FFFFFF"/>
        </w:rPr>
        <w:t>Czarnowska 2A, 26-065 Piekoszów);</w:t>
      </w:r>
    </w:p>
    <w:p w14:paraId="65F82744" w14:textId="77777777" w:rsidR="00BE1C73" w:rsidRPr="00BE1C73" w:rsidRDefault="00BE1C73" w:rsidP="00BE1C73">
      <w:pPr>
        <w:pStyle w:val="Akapitzlist"/>
        <w:numPr>
          <w:ilvl w:val="0"/>
          <w:numId w:val="115"/>
        </w:numPr>
        <w:spacing w:after="120" w:line="240" w:lineRule="auto"/>
        <w:ind w:left="426" w:hanging="283"/>
        <w:jc w:val="both"/>
        <w:rPr>
          <w:color w:val="000000" w:themeColor="text1"/>
        </w:rPr>
      </w:pPr>
      <w:r w:rsidRPr="00BE1C73">
        <w:rPr>
          <w:color w:val="000000" w:themeColor="text1"/>
        </w:rPr>
        <w:t xml:space="preserve">Dom Samotnej Matki w Wiernej Rzece </w:t>
      </w:r>
      <w:r w:rsidRPr="00BE1C73">
        <w:rPr>
          <w:rFonts w:cstheme="minorHAnsi"/>
          <w:color w:val="000000" w:themeColor="text1"/>
        </w:rPr>
        <w:t>(</w:t>
      </w:r>
      <w:r w:rsidRPr="00BE1C73">
        <w:rPr>
          <w:rFonts w:cstheme="minorHAnsi"/>
          <w:color w:val="000000" w:themeColor="text1"/>
          <w:shd w:val="clear" w:color="auto" w:fill="FFFFFF"/>
        </w:rPr>
        <w:t>Wierna Rzeka 21, 26-065 Piekoszów</w:t>
      </w:r>
      <w:r w:rsidRPr="00BE1C73">
        <w:rPr>
          <w:rFonts w:cstheme="minorHAnsi"/>
          <w:color w:val="000000" w:themeColor="text1"/>
        </w:rPr>
        <w:t>);</w:t>
      </w:r>
    </w:p>
    <w:p w14:paraId="7C0752FC" w14:textId="77777777" w:rsidR="00BE1C73" w:rsidRPr="00BE1C73" w:rsidRDefault="00BE1C73" w:rsidP="00BE1C73">
      <w:pPr>
        <w:pStyle w:val="Akapitzlist"/>
        <w:numPr>
          <w:ilvl w:val="0"/>
          <w:numId w:val="115"/>
        </w:numPr>
        <w:spacing w:after="120" w:line="240" w:lineRule="auto"/>
        <w:ind w:left="426" w:hanging="283"/>
        <w:jc w:val="both"/>
        <w:rPr>
          <w:color w:val="000000" w:themeColor="text1"/>
        </w:rPr>
      </w:pPr>
      <w:r w:rsidRPr="00BE1C73">
        <w:rPr>
          <w:rFonts w:ascii="Calibri" w:eastAsia="Calibri" w:hAnsi="Calibri" w:cs="Calibri"/>
          <w:color w:val="000000" w:themeColor="text1"/>
        </w:rPr>
        <w:t>Lokale Aktywizujące w Piekoszowie.</w:t>
      </w:r>
    </w:p>
    <w:p w14:paraId="40079458" w14:textId="77777777" w:rsidR="00BE1C73" w:rsidRPr="00BE1C73" w:rsidRDefault="00BE1C73" w:rsidP="00BE1C73">
      <w:pPr>
        <w:spacing w:after="0" w:line="240" w:lineRule="auto"/>
        <w:jc w:val="both"/>
        <w:rPr>
          <w:rFonts w:cstheme="minorHAnsi"/>
          <w:color w:val="000000" w:themeColor="text1"/>
        </w:rPr>
      </w:pPr>
    </w:p>
    <w:p w14:paraId="7DD2C51D" w14:textId="77777777" w:rsidR="00BE1C73" w:rsidRPr="00BE1C73" w:rsidRDefault="00BE1C73" w:rsidP="00BE1C73">
      <w:pPr>
        <w:spacing w:after="0" w:line="240" w:lineRule="auto"/>
        <w:jc w:val="both"/>
        <w:rPr>
          <w:rFonts w:cstheme="minorHAnsi"/>
          <w:color w:val="000000" w:themeColor="text1"/>
        </w:rPr>
      </w:pPr>
      <w:r w:rsidRPr="00BE1C73">
        <w:rPr>
          <w:rFonts w:cstheme="minorHAnsi"/>
          <w:color w:val="000000" w:themeColor="text1"/>
        </w:rPr>
        <w:t xml:space="preserve">Gmina Piekoszów wspólnie z w/w instytucjami, Samorządowym Zakładem Podstawowej Opieki Zdrowotnej w Piekoszowie oraz innymi partnerami planuje w przyszłości realizację projektów, których celem strategicznym będą działania w zakresie zapewnienia wysokiej jakości usług społecznych dostosowanych do zmieniających się potrzeb mieszkańców, m. in. wzrost poziomu świadczonych usług w zakresie podstawowej opieki zdrowotnej, rozwój polityki międzypokoleniowej polegającej na wsparciu i aktywizacji seniorów oraz integracji międzypokoleniowej, deinstytucjonalizacja usług społecznych, przeciwdziałanie zjawiskom patologicznym. </w:t>
      </w:r>
    </w:p>
    <w:p w14:paraId="4E66761F" w14:textId="4BCE5E26" w:rsidR="006B077B" w:rsidRDefault="006B077B" w:rsidP="004A62AA">
      <w:pPr>
        <w:spacing w:after="0" w:line="240" w:lineRule="auto"/>
        <w:jc w:val="both"/>
        <w:rPr>
          <w:rFonts w:cstheme="minorHAnsi"/>
        </w:rPr>
      </w:pPr>
    </w:p>
    <w:p w14:paraId="00CC5B26" w14:textId="17A45CB9" w:rsidR="00765418" w:rsidRPr="002C3563" w:rsidRDefault="0063389F" w:rsidP="00D67E77">
      <w:pPr>
        <w:spacing w:after="0" w:line="240" w:lineRule="auto"/>
        <w:jc w:val="both"/>
        <w:rPr>
          <w:rFonts w:cstheme="minorHAnsi"/>
          <w:b/>
          <w:bCs/>
        </w:rPr>
      </w:pPr>
      <w:r>
        <w:rPr>
          <w:rFonts w:cstheme="minorHAnsi"/>
          <w:b/>
          <w:bCs/>
        </w:rPr>
        <w:t xml:space="preserve">Gmina </w:t>
      </w:r>
      <w:r w:rsidR="00AD1A4F" w:rsidRPr="002C3563">
        <w:rPr>
          <w:rFonts w:cstheme="minorHAnsi"/>
          <w:b/>
          <w:bCs/>
        </w:rPr>
        <w:t>Sobków</w:t>
      </w:r>
    </w:p>
    <w:p w14:paraId="4B4B48AD" w14:textId="08D4E25E" w:rsidR="00AD1A4F" w:rsidRPr="002C3563" w:rsidRDefault="00AD1A4F" w:rsidP="00D67E77">
      <w:pPr>
        <w:spacing w:after="0" w:line="240" w:lineRule="auto"/>
        <w:jc w:val="both"/>
        <w:rPr>
          <w:rFonts w:cstheme="minorHAnsi"/>
        </w:rPr>
      </w:pPr>
      <w:r w:rsidRPr="002C3563">
        <w:rPr>
          <w:rFonts w:cstheme="minorHAnsi"/>
        </w:rPr>
        <w:t>Działalność Gminnego Ośrodka Pomocy Społecznej</w:t>
      </w:r>
      <w:r w:rsidR="0063389F">
        <w:rPr>
          <w:rFonts w:cstheme="minorHAnsi"/>
        </w:rPr>
        <w:t xml:space="preserve"> w Sobkowie</w:t>
      </w:r>
      <w:r w:rsidRPr="002C3563">
        <w:rPr>
          <w:rFonts w:cstheme="minorHAnsi"/>
        </w:rPr>
        <w:t xml:space="preserve"> finansowana jest ze środków własnych  gminy oraz budżetu państwa. Plan finansowy Ośrodka wg stanu na dzień 31 grudnia 2020 r. wynosił 15 886 787,30 zł, </w:t>
      </w:r>
      <w:r w:rsidR="00D67E77" w:rsidRPr="002C3563">
        <w:rPr>
          <w:rFonts w:cstheme="minorHAnsi"/>
        </w:rPr>
        <w:t xml:space="preserve"> </w:t>
      </w:r>
      <w:r w:rsidRPr="002C3563">
        <w:rPr>
          <w:rFonts w:cstheme="minorHAnsi"/>
        </w:rPr>
        <w:t>a wydatki zrealizowano w kwocie 15 593 245,82 zł tj. 98,15%, z czego:</w:t>
      </w:r>
    </w:p>
    <w:p w14:paraId="222FF429" w14:textId="373758DC" w:rsidR="00AD1A4F" w:rsidRPr="002C3563" w:rsidRDefault="00AD1A4F" w:rsidP="00D67E77">
      <w:pPr>
        <w:spacing w:after="0" w:line="240" w:lineRule="auto"/>
        <w:jc w:val="both"/>
        <w:rPr>
          <w:rFonts w:cstheme="minorHAnsi"/>
        </w:rPr>
      </w:pPr>
      <w:r w:rsidRPr="002C3563">
        <w:rPr>
          <w:rFonts w:cstheme="minorHAnsi"/>
        </w:rPr>
        <w:t xml:space="preserve">1. z dotacji celowej budżetu państwa 14 420 144,39 zł co stanowi 92,48% całości wydatków, </w:t>
      </w:r>
    </w:p>
    <w:p w14:paraId="24B67E2C" w14:textId="229DB96A" w:rsidR="00AD1A4F" w:rsidRPr="002C3563" w:rsidRDefault="00AD1A4F" w:rsidP="00D67E77">
      <w:pPr>
        <w:spacing w:after="0" w:line="240" w:lineRule="auto"/>
        <w:jc w:val="both"/>
        <w:rPr>
          <w:rFonts w:cstheme="minorHAnsi"/>
        </w:rPr>
      </w:pPr>
      <w:r w:rsidRPr="002C3563">
        <w:rPr>
          <w:rFonts w:cstheme="minorHAnsi"/>
        </w:rPr>
        <w:t>2. środki własne gminy 781 951,91 zł, co stanowi 5,01% całości wydatków,</w:t>
      </w:r>
    </w:p>
    <w:p w14:paraId="08131715" w14:textId="69FCF814" w:rsidR="00AD1A4F" w:rsidRPr="002C3563" w:rsidRDefault="00AD1A4F" w:rsidP="00D67E77">
      <w:pPr>
        <w:spacing w:after="0" w:line="240" w:lineRule="auto"/>
        <w:jc w:val="both"/>
        <w:rPr>
          <w:rFonts w:cstheme="minorHAnsi"/>
        </w:rPr>
      </w:pPr>
      <w:r w:rsidRPr="002C3563">
        <w:rPr>
          <w:rFonts w:cstheme="minorHAnsi"/>
        </w:rPr>
        <w:t>3. środki z Funduszu Pracy 1 700,00</w:t>
      </w:r>
      <w:r w:rsidR="0063389F">
        <w:rPr>
          <w:rFonts w:cstheme="minorHAnsi"/>
        </w:rPr>
        <w:t xml:space="preserve"> </w:t>
      </w:r>
      <w:r w:rsidRPr="002C3563">
        <w:rPr>
          <w:rFonts w:cstheme="minorHAnsi"/>
        </w:rPr>
        <w:t>zł co stanowi 0,01% całości wydatków</w:t>
      </w:r>
    </w:p>
    <w:p w14:paraId="15A5C0CC" w14:textId="28C5FF7E" w:rsidR="00AD1A4F" w:rsidRPr="002C3563" w:rsidRDefault="00AD1A4F" w:rsidP="00D67E77">
      <w:pPr>
        <w:spacing w:after="0" w:line="240" w:lineRule="auto"/>
        <w:jc w:val="both"/>
        <w:rPr>
          <w:rFonts w:cstheme="minorHAnsi"/>
        </w:rPr>
      </w:pPr>
      <w:r w:rsidRPr="002C3563">
        <w:rPr>
          <w:rFonts w:cstheme="minorHAnsi"/>
        </w:rPr>
        <w:t>4. środki z Europejskiego Funduszu Społecznego 389 449,52 zł co stanowi 2,50% całości wydatków</w:t>
      </w:r>
      <w:r w:rsidR="0063389F">
        <w:rPr>
          <w:rFonts w:cstheme="minorHAnsi"/>
        </w:rPr>
        <w:t>.</w:t>
      </w:r>
    </w:p>
    <w:p w14:paraId="5EB5EEB0" w14:textId="77777777" w:rsidR="00D67E77" w:rsidRPr="002C3563" w:rsidRDefault="00D67E77" w:rsidP="00D67E77">
      <w:pPr>
        <w:spacing w:after="0" w:line="240" w:lineRule="auto"/>
        <w:jc w:val="both"/>
        <w:rPr>
          <w:rFonts w:cstheme="minorHAnsi"/>
        </w:rPr>
      </w:pPr>
    </w:p>
    <w:p w14:paraId="4FFD2885" w14:textId="3CE5300F" w:rsidR="00D67E77" w:rsidRPr="002C3563" w:rsidRDefault="00D67E77" w:rsidP="00D67E77">
      <w:pPr>
        <w:spacing w:after="0" w:line="240" w:lineRule="auto"/>
        <w:jc w:val="both"/>
        <w:rPr>
          <w:rFonts w:cstheme="minorHAnsi"/>
        </w:rPr>
      </w:pPr>
      <w:r w:rsidRPr="002C3563">
        <w:rPr>
          <w:rFonts w:cstheme="minorHAnsi"/>
        </w:rPr>
        <w:t>W ostatnich latach zaobserwować można stopniowy spadek liczby rodzin korzystających z pomocy GOPS w Sobkowie. W roku 2020 z pomocy GOPS skorzystały 192 rodziny, to o 8 rodzin mniej niż rok wcześniej oraz o 16 rodzin mniej niż w 2017r.</w:t>
      </w:r>
      <w:r w:rsidR="0063389F">
        <w:rPr>
          <w:rStyle w:val="Odwoanieprzypisudolnego"/>
          <w:rFonts w:cstheme="minorHAnsi"/>
        </w:rPr>
        <w:footnoteReference w:id="1"/>
      </w:r>
      <w:r w:rsidRPr="002C3563">
        <w:rPr>
          <w:rFonts w:cstheme="minorHAnsi"/>
        </w:rPr>
        <w:t xml:space="preserve"> Najczęstszą przyczyną korzystania z pomocy Ośrodka jest długotrwała lub ciężka choroba oraz bezrobocie.</w:t>
      </w:r>
    </w:p>
    <w:p w14:paraId="3A51338A" w14:textId="77777777" w:rsidR="00932466" w:rsidRPr="002C3563" w:rsidRDefault="00932466" w:rsidP="00D67E77">
      <w:pPr>
        <w:spacing w:after="0" w:line="240" w:lineRule="auto"/>
        <w:jc w:val="both"/>
        <w:rPr>
          <w:rFonts w:cstheme="minorHAnsi"/>
        </w:rPr>
      </w:pPr>
    </w:p>
    <w:p w14:paraId="65D2E29C" w14:textId="5A4B4D5D" w:rsidR="00A97672" w:rsidRPr="002C3563" w:rsidRDefault="00A97672" w:rsidP="00D67E77">
      <w:pPr>
        <w:pStyle w:val="Legenda"/>
        <w:spacing w:after="0"/>
        <w:jc w:val="center"/>
        <w:rPr>
          <w:rFonts w:cstheme="minorHAnsi"/>
          <w:i w:val="0"/>
          <w:iCs w:val="0"/>
          <w:color w:val="auto"/>
          <w:sz w:val="22"/>
          <w:szCs w:val="22"/>
        </w:rPr>
      </w:pPr>
      <w:bookmarkStart w:id="70" w:name="_Toc117501832"/>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35</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Przyczyny korzystania z pomocy społecznej na terenie </w:t>
      </w:r>
      <w:r w:rsidR="00390787">
        <w:rPr>
          <w:rFonts w:cstheme="minorHAnsi"/>
          <w:i w:val="0"/>
          <w:iCs w:val="0"/>
          <w:color w:val="auto"/>
          <w:sz w:val="22"/>
          <w:szCs w:val="22"/>
        </w:rPr>
        <w:t>G</w:t>
      </w:r>
      <w:r w:rsidRPr="002C3563">
        <w:rPr>
          <w:rFonts w:cstheme="minorHAnsi"/>
          <w:i w:val="0"/>
          <w:iCs w:val="0"/>
          <w:color w:val="auto"/>
          <w:sz w:val="22"/>
          <w:szCs w:val="22"/>
        </w:rPr>
        <w:t xml:space="preserve">miny </w:t>
      </w:r>
      <w:r w:rsidR="00AD1A4F" w:rsidRPr="002C3563">
        <w:rPr>
          <w:rFonts w:cstheme="minorHAnsi"/>
          <w:i w:val="0"/>
          <w:iCs w:val="0"/>
          <w:color w:val="auto"/>
          <w:sz w:val="22"/>
          <w:szCs w:val="22"/>
        </w:rPr>
        <w:t>Sobków</w:t>
      </w:r>
      <w:r w:rsidRPr="002C3563">
        <w:rPr>
          <w:rFonts w:cstheme="minorHAnsi"/>
          <w:i w:val="0"/>
          <w:iCs w:val="0"/>
          <w:color w:val="auto"/>
          <w:sz w:val="22"/>
          <w:szCs w:val="22"/>
        </w:rPr>
        <w:t xml:space="preserve"> w latach </w:t>
      </w:r>
      <w:r w:rsidR="00251BC8">
        <w:rPr>
          <w:rFonts w:cstheme="minorHAnsi"/>
          <w:i w:val="0"/>
          <w:iCs w:val="0"/>
          <w:color w:val="auto"/>
          <w:sz w:val="22"/>
          <w:szCs w:val="22"/>
        </w:rPr>
        <w:t>2</w:t>
      </w:r>
      <w:r w:rsidRPr="002C3563">
        <w:rPr>
          <w:rFonts w:cstheme="minorHAnsi"/>
          <w:i w:val="0"/>
          <w:iCs w:val="0"/>
          <w:color w:val="auto"/>
          <w:sz w:val="22"/>
          <w:szCs w:val="22"/>
        </w:rPr>
        <w:t>016 i 2020</w:t>
      </w:r>
      <w:bookmarkEnd w:id="70"/>
    </w:p>
    <w:tbl>
      <w:tblPr>
        <w:tblW w:w="8926" w:type="dxa"/>
        <w:tblCellMar>
          <w:left w:w="70" w:type="dxa"/>
          <w:right w:w="70" w:type="dxa"/>
        </w:tblCellMar>
        <w:tblLook w:val="04A0" w:firstRow="1" w:lastRow="0" w:firstColumn="1" w:lastColumn="0" w:noHBand="0" w:noVBand="1"/>
      </w:tblPr>
      <w:tblGrid>
        <w:gridCol w:w="3114"/>
        <w:gridCol w:w="1276"/>
        <w:gridCol w:w="1559"/>
        <w:gridCol w:w="1417"/>
        <w:gridCol w:w="1560"/>
      </w:tblGrid>
      <w:tr w:rsidR="002C3563" w:rsidRPr="002C3563" w14:paraId="504DD823" w14:textId="77777777" w:rsidTr="00AD1A4F">
        <w:trPr>
          <w:trHeight w:val="300"/>
        </w:trPr>
        <w:tc>
          <w:tcPr>
            <w:tcW w:w="3114" w:type="dxa"/>
            <w:vMerge w:val="restart"/>
            <w:tcBorders>
              <w:top w:val="single" w:sz="4" w:space="0" w:color="auto"/>
              <w:left w:val="single" w:sz="4" w:space="0" w:color="auto"/>
              <w:bottom w:val="single" w:sz="4" w:space="0" w:color="auto"/>
              <w:right w:val="single" w:sz="4" w:space="0" w:color="auto"/>
            </w:tcBorders>
            <w:shd w:val="clear" w:color="000000" w:fill="DBE5F1"/>
            <w:vAlign w:val="center"/>
            <w:hideMark/>
          </w:tcPr>
          <w:p w14:paraId="6372838D" w14:textId="4FF4C3CD" w:rsidR="00AD1A4F" w:rsidRPr="002C3563" w:rsidRDefault="00390787" w:rsidP="00D67E77">
            <w:pPr>
              <w:spacing w:after="0" w:line="240" w:lineRule="auto"/>
              <w:jc w:val="center"/>
              <w:rPr>
                <w:rFonts w:eastAsia="Times New Roman" w:cstheme="minorHAnsi"/>
                <w:b/>
                <w:bCs/>
                <w:lang w:eastAsia="pl-PL"/>
              </w:rPr>
            </w:pPr>
            <w:r>
              <w:rPr>
                <w:rFonts w:eastAsia="Times New Roman" w:cstheme="minorHAnsi"/>
                <w:b/>
                <w:bCs/>
                <w:lang w:eastAsia="pl-PL"/>
              </w:rPr>
              <w:t xml:space="preserve">Wyszczególnienie </w:t>
            </w:r>
          </w:p>
        </w:tc>
        <w:tc>
          <w:tcPr>
            <w:tcW w:w="2835" w:type="dxa"/>
            <w:gridSpan w:val="2"/>
            <w:tcBorders>
              <w:top w:val="single" w:sz="4" w:space="0" w:color="auto"/>
              <w:left w:val="nil"/>
              <w:bottom w:val="single" w:sz="4" w:space="0" w:color="auto"/>
              <w:right w:val="single" w:sz="4" w:space="0" w:color="auto"/>
            </w:tcBorders>
            <w:shd w:val="clear" w:color="000000" w:fill="DBE5F1"/>
            <w:vAlign w:val="center"/>
            <w:hideMark/>
          </w:tcPr>
          <w:p w14:paraId="3B2DAFBC" w14:textId="77777777" w:rsidR="00AD1A4F" w:rsidRPr="002C3563" w:rsidRDefault="00AD1A4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2977" w:type="dxa"/>
            <w:gridSpan w:val="2"/>
            <w:tcBorders>
              <w:top w:val="single" w:sz="4" w:space="0" w:color="auto"/>
              <w:left w:val="nil"/>
              <w:bottom w:val="single" w:sz="4" w:space="0" w:color="auto"/>
              <w:right w:val="single" w:sz="4" w:space="0" w:color="auto"/>
            </w:tcBorders>
            <w:shd w:val="clear" w:color="000000" w:fill="DBE5F1"/>
            <w:vAlign w:val="center"/>
            <w:hideMark/>
          </w:tcPr>
          <w:p w14:paraId="62BB8E45" w14:textId="77777777" w:rsidR="00AD1A4F" w:rsidRPr="002C3563" w:rsidRDefault="00AD1A4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0037784E" w14:textId="77777777" w:rsidTr="00AD1A4F">
        <w:trPr>
          <w:trHeight w:val="300"/>
        </w:trPr>
        <w:tc>
          <w:tcPr>
            <w:tcW w:w="3114" w:type="dxa"/>
            <w:vMerge/>
            <w:tcBorders>
              <w:top w:val="single" w:sz="4" w:space="0" w:color="auto"/>
              <w:left w:val="single" w:sz="4" w:space="0" w:color="auto"/>
              <w:bottom w:val="single" w:sz="4" w:space="0" w:color="auto"/>
              <w:right w:val="single" w:sz="4" w:space="0" w:color="auto"/>
            </w:tcBorders>
            <w:vAlign w:val="center"/>
            <w:hideMark/>
          </w:tcPr>
          <w:p w14:paraId="5569A635" w14:textId="77777777" w:rsidR="00AD1A4F" w:rsidRPr="002C3563" w:rsidRDefault="00AD1A4F" w:rsidP="00D67E77">
            <w:pPr>
              <w:spacing w:after="0" w:line="240" w:lineRule="auto"/>
              <w:rPr>
                <w:rFonts w:eastAsia="Times New Roman" w:cstheme="minorHAnsi"/>
                <w:b/>
                <w:bCs/>
                <w:lang w:eastAsia="pl-PL"/>
              </w:rPr>
            </w:pPr>
          </w:p>
        </w:tc>
        <w:tc>
          <w:tcPr>
            <w:tcW w:w="1276" w:type="dxa"/>
            <w:tcBorders>
              <w:top w:val="nil"/>
              <w:left w:val="nil"/>
              <w:bottom w:val="single" w:sz="4" w:space="0" w:color="auto"/>
              <w:right w:val="single" w:sz="4" w:space="0" w:color="auto"/>
            </w:tcBorders>
            <w:shd w:val="clear" w:color="000000" w:fill="DBE5F1"/>
            <w:vAlign w:val="center"/>
            <w:hideMark/>
          </w:tcPr>
          <w:p w14:paraId="511A23E2" w14:textId="77777777" w:rsidR="00AD1A4F" w:rsidRPr="002C3563" w:rsidRDefault="00AD1A4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w:t>
            </w:r>
          </w:p>
        </w:tc>
        <w:tc>
          <w:tcPr>
            <w:tcW w:w="1559" w:type="dxa"/>
            <w:tcBorders>
              <w:top w:val="nil"/>
              <w:left w:val="nil"/>
              <w:bottom w:val="single" w:sz="4" w:space="0" w:color="auto"/>
              <w:right w:val="single" w:sz="4" w:space="0" w:color="auto"/>
            </w:tcBorders>
            <w:shd w:val="clear" w:color="000000" w:fill="DBE5F1"/>
            <w:vAlign w:val="center"/>
            <w:hideMark/>
          </w:tcPr>
          <w:p w14:paraId="72DF6CC4" w14:textId="77777777" w:rsidR="00AD1A4F" w:rsidRPr="002C3563" w:rsidRDefault="00AD1A4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rodzin</w:t>
            </w:r>
          </w:p>
        </w:tc>
        <w:tc>
          <w:tcPr>
            <w:tcW w:w="1417" w:type="dxa"/>
            <w:tcBorders>
              <w:top w:val="nil"/>
              <w:left w:val="nil"/>
              <w:bottom w:val="single" w:sz="4" w:space="0" w:color="auto"/>
              <w:right w:val="single" w:sz="4" w:space="0" w:color="auto"/>
            </w:tcBorders>
            <w:shd w:val="clear" w:color="000000" w:fill="DBE5F1"/>
            <w:vAlign w:val="center"/>
            <w:hideMark/>
          </w:tcPr>
          <w:p w14:paraId="005C88FA" w14:textId="77777777" w:rsidR="00AD1A4F" w:rsidRPr="002C3563" w:rsidRDefault="00AD1A4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w:t>
            </w:r>
          </w:p>
        </w:tc>
        <w:tc>
          <w:tcPr>
            <w:tcW w:w="1560" w:type="dxa"/>
            <w:tcBorders>
              <w:top w:val="nil"/>
              <w:left w:val="nil"/>
              <w:bottom w:val="single" w:sz="4" w:space="0" w:color="auto"/>
              <w:right w:val="single" w:sz="4" w:space="0" w:color="auto"/>
            </w:tcBorders>
            <w:shd w:val="clear" w:color="000000" w:fill="DBE5F1"/>
            <w:vAlign w:val="center"/>
            <w:hideMark/>
          </w:tcPr>
          <w:p w14:paraId="78FF9657" w14:textId="77777777" w:rsidR="00AD1A4F" w:rsidRPr="002C3563" w:rsidRDefault="00AD1A4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rodzin</w:t>
            </w:r>
          </w:p>
        </w:tc>
      </w:tr>
      <w:tr w:rsidR="002C3563" w:rsidRPr="002C3563" w14:paraId="12497075"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B0EEB07"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Bezrobocie</w:t>
            </w:r>
          </w:p>
        </w:tc>
        <w:tc>
          <w:tcPr>
            <w:tcW w:w="1276" w:type="dxa"/>
            <w:tcBorders>
              <w:top w:val="nil"/>
              <w:left w:val="nil"/>
              <w:bottom w:val="single" w:sz="4" w:space="0" w:color="auto"/>
              <w:right w:val="single" w:sz="4" w:space="0" w:color="auto"/>
            </w:tcBorders>
            <w:shd w:val="clear" w:color="auto" w:fill="auto"/>
            <w:vAlign w:val="center"/>
            <w:hideMark/>
          </w:tcPr>
          <w:p w14:paraId="365B4935"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91</w:t>
            </w:r>
          </w:p>
        </w:tc>
        <w:tc>
          <w:tcPr>
            <w:tcW w:w="1559" w:type="dxa"/>
            <w:tcBorders>
              <w:top w:val="nil"/>
              <w:left w:val="nil"/>
              <w:bottom w:val="single" w:sz="4" w:space="0" w:color="auto"/>
              <w:right w:val="single" w:sz="4" w:space="0" w:color="auto"/>
            </w:tcBorders>
            <w:shd w:val="clear" w:color="auto" w:fill="auto"/>
            <w:vAlign w:val="center"/>
            <w:hideMark/>
          </w:tcPr>
          <w:p w14:paraId="67143A10"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266</w:t>
            </w:r>
          </w:p>
        </w:tc>
        <w:tc>
          <w:tcPr>
            <w:tcW w:w="1417" w:type="dxa"/>
            <w:tcBorders>
              <w:top w:val="nil"/>
              <w:left w:val="nil"/>
              <w:bottom w:val="single" w:sz="4" w:space="0" w:color="auto"/>
              <w:right w:val="single" w:sz="4" w:space="0" w:color="auto"/>
            </w:tcBorders>
            <w:shd w:val="clear" w:color="auto" w:fill="auto"/>
            <w:noWrap/>
            <w:vAlign w:val="center"/>
            <w:hideMark/>
          </w:tcPr>
          <w:p w14:paraId="0E04606A"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55</w:t>
            </w:r>
          </w:p>
        </w:tc>
        <w:tc>
          <w:tcPr>
            <w:tcW w:w="1560" w:type="dxa"/>
            <w:tcBorders>
              <w:top w:val="nil"/>
              <w:left w:val="nil"/>
              <w:bottom w:val="single" w:sz="4" w:space="0" w:color="auto"/>
              <w:right w:val="single" w:sz="4" w:space="0" w:color="auto"/>
            </w:tcBorders>
            <w:shd w:val="clear" w:color="auto" w:fill="auto"/>
            <w:noWrap/>
            <w:vAlign w:val="center"/>
            <w:hideMark/>
          </w:tcPr>
          <w:p w14:paraId="58F38BDD"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137</w:t>
            </w:r>
          </w:p>
        </w:tc>
      </w:tr>
      <w:tr w:rsidR="002C3563" w:rsidRPr="002C3563" w14:paraId="3F32DCA0"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66C03CF"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Ubóstwo</w:t>
            </w:r>
          </w:p>
        </w:tc>
        <w:tc>
          <w:tcPr>
            <w:tcW w:w="1276" w:type="dxa"/>
            <w:tcBorders>
              <w:top w:val="nil"/>
              <w:left w:val="nil"/>
              <w:bottom w:val="single" w:sz="4" w:space="0" w:color="auto"/>
              <w:right w:val="single" w:sz="4" w:space="0" w:color="auto"/>
            </w:tcBorders>
            <w:shd w:val="clear" w:color="auto" w:fill="auto"/>
            <w:vAlign w:val="center"/>
            <w:hideMark/>
          </w:tcPr>
          <w:p w14:paraId="18DAE4BC"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39</w:t>
            </w:r>
          </w:p>
        </w:tc>
        <w:tc>
          <w:tcPr>
            <w:tcW w:w="1559" w:type="dxa"/>
            <w:tcBorders>
              <w:top w:val="nil"/>
              <w:left w:val="nil"/>
              <w:bottom w:val="single" w:sz="4" w:space="0" w:color="auto"/>
              <w:right w:val="single" w:sz="4" w:space="0" w:color="auto"/>
            </w:tcBorders>
            <w:shd w:val="clear" w:color="auto" w:fill="auto"/>
            <w:vAlign w:val="center"/>
            <w:hideMark/>
          </w:tcPr>
          <w:p w14:paraId="2085AD2E"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77</w:t>
            </w:r>
          </w:p>
        </w:tc>
        <w:tc>
          <w:tcPr>
            <w:tcW w:w="1417" w:type="dxa"/>
            <w:tcBorders>
              <w:top w:val="nil"/>
              <w:left w:val="nil"/>
              <w:bottom w:val="single" w:sz="4" w:space="0" w:color="auto"/>
              <w:right w:val="single" w:sz="4" w:space="0" w:color="auto"/>
            </w:tcBorders>
            <w:shd w:val="clear" w:color="auto" w:fill="auto"/>
            <w:noWrap/>
            <w:vAlign w:val="center"/>
            <w:hideMark/>
          </w:tcPr>
          <w:p w14:paraId="43518FFB"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44</w:t>
            </w:r>
          </w:p>
        </w:tc>
        <w:tc>
          <w:tcPr>
            <w:tcW w:w="1560" w:type="dxa"/>
            <w:tcBorders>
              <w:top w:val="nil"/>
              <w:left w:val="nil"/>
              <w:bottom w:val="single" w:sz="4" w:space="0" w:color="auto"/>
              <w:right w:val="single" w:sz="4" w:space="0" w:color="auto"/>
            </w:tcBorders>
            <w:shd w:val="clear" w:color="auto" w:fill="auto"/>
            <w:noWrap/>
            <w:vAlign w:val="center"/>
            <w:hideMark/>
          </w:tcPr>
          <w:p w14:paraId="2B0D7AF5"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70</w:t>
            </w:r>
          </w:p>
        </w:tc>
      </w:tr>
      <w:tr w:rsidR="002C3563" w:rsidRPr="002C3563" w14:paraId="42986285"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D46B4E1"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Niepełnosprawność </w:t>
            </w:r>
          </w:p>
        </w:tc>
        <w:tc>
          <w:tcPr>
            <w:tcW w:w="1276" w:type="dxa"/>
            <w:tcBorders>
              <w:top w:val="nil"/>
              <w:left w:val="nil"/>
              <w:bottom w:val="single" w:sz="4" w:space="0" w:color="auto"/>
              <w:right w:val="single" w:sz="4" w:space="0" w:color="auto"/>
            </w:tcBorders>
            <w:shd w:val="clear" w:color="auto" w:fill="auto"/>
            <w:vAlign w:val="center"/>
            <w:hideMark/>
          </w:tcPr>
          <w:p w14:paraId="3C95CB8B"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65</w:t>
            </w:r>
          </w:p>
        </w:tc>
        <w:tc>
          <w:tcPr>
            <w:tcW w:w="1559" w:type="dxa"/>
            <w:tcBorders>
              <w:top w:val="nil"/>
              <w:left w:val="nil"/>
              <w:bottom w:val="single" w:sz="4" w:space="0" w:color="auto"/>
              <w:right w:val="single" w:sz="4" w:space="0" w:color="auto"/>
            </w:tcBorders>
            <w:shd w:val="clear" w:color="auto" w:fill="auto"/>
            <w:vAlign w:val="center"/>
            <w:hideMark/>
          </w:tcPr>
          <w:p w14:paraId="59AE68FD"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140</w:t>
            </w:r>
          </w:p>
        </w:tc>
        <w:tc>
          <w:tcPr>
            <w:tcW w:w="1417" w:type="dxa"/>
            <w:tcBorders>
              <w:top w:val="nil"/>
              <w:left w:val="nil"/>
              <w:bottom w:val="single" w:sz="4" w:space="0" w:color="auto"/>
              <w:right w:val="single" w:sz="4" w:space="0" w:color="auto"/>
            </w:tcBorders>
            <w:shd w:val="clear" w:color="auto" w:fill="auto"/>
            <w:noWrap/>
            <w:vAlign w:val="center"/>
            <w:hideMark/>
          </w:tcPr>
          <w:p w14:paraId="12FE956B"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64</w:t>
            </w:r>
          </w:p>
        </w:tc>
        <w:tc>
          <w:tcPr>
            <w:tcW w:w="1560" w:type="dxa"/>
            <w:tcBorders>
              <w:top w:val="nil"/>
              <w:left w:val="nil"/>
              <w:bottom w:val="single" w:sz="4" w:space="0" w:color="auto"/>
              <w:right w:val="single" w:sz="4" w:space="0" w:color="auto"/>
            </w:tcBorders>
            <w:shd w:val="clear" w:color="auto" w:fill="auto"/>
            <w:noWrap/>
            <w:vAlign w:val="center"/>
            <w:hideMark/>
          </w:tcPr>
          <w:p w14:paraId="4BB6E5BD"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102</w:t>
            </w:r>
          </w:p>
        </w:tc>
      </w:tr>
      <w:tr w:rsidR="002C3563" w:rsidRPr="002C3563" w14:paraId="429A742B"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B086081"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Długotrwała lub ciężka choroba</w:t>
            </w:r>
          </w:p>
        </w:tc>
        <w:tc>
          <w:tcPr>
            <w:tcW w:w="1276" w:type="dxa"/>
            <w:tcBorders>
              <w:top w:val="nil"/>
              <w:left w:val="nil"/>
              <w:bottom w:val="single" w:sz="4" w:space="0" w:color="auto"/>
              <w:right w:val="single" w:sz="4" w:space="0" w:color="auto"/>
            </w:tcBorders>
            <w:shd w:val="clear" w:color="auto" w:fill="auto"/>
            <w:vAlign w:val="center"/>
            <w:hideMark/>
          </w:tcPr>
          <w:p w14:paraId="3B6B2D0D"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86</w:t>
            </w:r>
          </w:p>
        </w:tc>
        <w:tc>
          <w:tcPr>
            <w:tcW w:w="1559" w:type="dxa"/>
            <w:tcBorders>
              <w:top w:val="nil"/>
              <w:left w:val="nil"/>
              <w:bottom w:val="single" w:sz="4" w:space="0" w:color="auto"/>
              <w:right w:val="single" w:sz="4" w:space="0" w:color="auto"/>
            </w:tcBorders>
            <w:shd w:val="clear" w:color="auto" w:fill="auto"/>
            <w:vAlign w:val="center"/>
            <w:hideMark/>
          </w:tcPr>
          <w:p w14:paraId="19AC0CB0"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183</w:t>
            </w:r>
          </w:p>
        </w:tc>
        <w:tc>
          <w:tcPr>
            <w:tcW w:w="1417" w:type="dxa"/>
            <w:tcBorders>
              <w:top w:val="nil"/>
              <w:left w:val="nil"/>
              <w:bottom w:val="single" w:sz="4" w:space="0" w:color="auto"/>
              <w:right w:val="single" w:sz="4" w:space="0" w:color="auto"/>
            </w:tcBorders>
            <w:shd w:val="clear" w:color="auto" w:fill="auto"/>
            <w:noWrap/>
            <w:vAlign w:val="center"/>
            <w:hideMark/>
          </w:tcPr>
          <w:p w14:paraId="786F81EB"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85</w:t>
            </w:r>
          </w:p>
        </w:tc>
        <w:tc>
          <w:tcPr>
            <w:tcW w:w="1560" w:type="dxa"/>
            <w:tcBorders>
              <w:top w:val="nil"/>
              <w:left w:val="nil"/>
              <w:bottom w:val="single" w:sz="4" w:space="0" w:color="auto"/>
              <w:right w:val="single" w:sz="4" w:space="0" w:color="auto"/>
            </w:tcBorders>
            <w:shd w:val="clear" w:color="auto" w:fill="auto"/>
            <w:noWrap/>
            <w:vAlign w:val="center"/>
            <w:hideMark/>
          </w:tcPr>
          <w:p w14:paraId="68D8073C"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142</w:t>
            </w:r>
          </w:p>
        </w:tc>
      </w:tr>
      <w:tr w:rsidR="002C3563" w:rsidRPr="002C3563" w14:paraId="40B1BE4F"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A677AA0"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Przemoc</w:t>
            </w:r>
          </w:p>
        </w:tc>
        <w:tc>
          <w:tcPr>
            <w:tcW w:w="1276" w:type="dxa"/>
            <w:tcBorders>
              <w:top w:val="nil"/>
              <w:left w:val="nil"/>
              <w:bottom w:val="single" w:sz="4" w:space="0" w:color="auto"/>
              <w:right w:val="single" w:sz="4" w:space="0" w:color="auto"/>
            </w:tcBorders>
            <w:shd w:val="clear" w:color="auto" w:fill="auto"/>
            <w:vAlign w:val="center"/>
            <w:hideMark/>
          </w:tcPr>
          <w:p w14:paraId="2ED82045"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2</w:t>
            </w:r>
          </w:p>
        </w:tc>
        <w:tc>
          <w:tcPr>
            <w:tcW w:w="1559" w:type="dxa"/>
            <w:tcBorders>
              <w:top w:val="nil"/>
              <w:left w:val="nil"/>
              <w:bottom w:val="single" w:sz="4" w:space="0" w:color="auto"/>
              <w:right w:val="single" w:sz="4" w:space="0" w:color="auto"/>
            </w:tcBorders>
            <w:shd w:val="clear" w:color="auto" w:fill="auto"/>
            <w:vAlign w:val="center"/>
            <w:hideMark/>
          </w:tcPr>
          <w:p w14:paraId="345AD03B"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8</w:t>
            </w:r>
          </w:p>
        </w:tc>
        <w:tc>
          <w:tcPr>
            <w:tcW w:w="1417" w:type="dxa"/>
            <w:tcBorders>
              <w:top w:val="nil"/>
              <w:left w:val="nil"/>
              <w:bottom w:val="single" w:sz="4" w:space="0" w:color="auto"/>
              <w:right w:val="single" w:sz="4" w:space="0" w:color="auto"/>
            </w:tcBorders>
            <w:shd w:val="clear" w:color="auto" w:fill="auto"/>
            <w:noWrap/>
            <w:vAlign w:val="center"/>
            <w:hideMark/>
          </w:tcPr>
          <w:p w14:paraId="1AF3471F"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560" w:type="dxa"/>
            <w:tcBorders>
              <w:top w:val="nil"/>
              <w:left w:val="nil"/>
              <w:bottom w:val="single" w:sz="4" w:space="0" w:color="auto"/>
              <w:right w:val="single" w:sz="4" w:space="0" w:color="auto"/>
            </w:tcBorders>
            <w:shd w:val="clear" w:color="auto" w:fill="auto"/>
            <w:noWrap/>
            <w:vAlign w:val="center"/>
            <w:hideMark/>
          </w:tcPr>
          <w:p w14:paraId="01FC2205"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r>
      <w:tr w:rsidR="002C3563" w:rsidRPr="002C3563" w14:paraId="2AA02BF6" w14:textId="77777777" w:rsidTr="00AD1A4F">
        <w:trPr>
          <w:trHeight w:val="6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DDEA1C8"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Bezradność w sprawach opiekuńczo-wychowawczych w tym: rodziny niepełne, rodziny wielodzietne</w:t>
            </w:r>
          </w:p>
        </w:tc>
        <w:tc>
          <w:tcPr>
            <w:tcW w:w="1276" w:type="dxa"/>
            <w:tcBorders>
              <w:top w:val="nil"/>
              <w:left w:val="nil"/>
              <w:bottom w:val="single" w:sz="4" w:space="0" w:color="auto"/>
              <w:right w:val="single" w:sz="4" w:space="0" w:color="auto"/>
            </w:tcBorders>
            <w:shd w:val="clear" w:color="auto" w:fill="auto"/>
            <w:vAlign w:val="center"/>
            <w:hideMark/>
          </w:tcPr>
          <w:p w14:paraId="60F178A1"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33</w:t>
            </w:r>
          </w:p>
        </w:tc>
        <w:tc>
          <w:tcPr>
            <w:tcW w:w="1559" w:type="dxa"/>
            <w:tcBorders>
              <w:top w:val="nil"/>
              <w:left w:val="nil"/>
              <w:bottom w:val="single" w:sz="4" w:space="0" w:color="auto"/>
              <w:right w:val="single" w:sz="4" w:space="0" w:color="auto"/>
            </w:tcBorders>
            <w:shd w:val="clear" w:color="auto" w:fill="auto"/>
            <w:vAlign w:val="center"/>
            <w:hideMark/>
          </w:tcPr>
          <w:p w14:paraId="2AADA5CF"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116</w:t>
            </w:r>
          </w:p>
        </w:tc>
        <w:tc>
          <w:tcPr>
            <w:tcW w:w="1417" w:type="dxa"/>
            <w:tcBorders>
              <w:top w:val="nil"/>
              <w:left w:val="nil"/>
              <w:bottom w:val="single" w:sz="4" w:space="0" w:color="auto"/>
              <w:right w:val="single" w:sz="4" w:space="0" w:color="auto"/>
            </w:tcBorders>
            <w:shd w:val="clear" w:color="auto" w:fill="auto"/>
            <w:noWrap/>
            <w:vAlign w:val="center"/>
            <w:hideMark/>
          </w:tcPr>
          <w:p w14:paraId="62BED090"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20</w:t>
            </w:r>
          </w:p>
        </w:tc>
        <w:tc>
          <w:tcPr>
            <w:tcW w:w="1560" w:type="dxa"/>
            <w:tcBorders>
              <w:top w:val="nil"/>
              <w:left w:val="nil"/>
              <w:bottom w:val="single" w:sz="4" w:space="0" w:color="auto"/>
              <w:right w:val="single" w:sz="4" w:space="0" w:color="auto"/>
            </w:tcBorders>
            <w:shd w:val="clear" w:color="auto" w:fill="auto"/>
            <w:noWrap/>
            <w:vAlign w:val="center"/>
            <w:hideMark/>
          </w:tcPr>
          <w:p w14:paraId="4D540066"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64</w:t>
            </w:r>
          </w:p>
        </w:tc>
      </w:tr>
      <w:tr w:rsidR="002C3563" w:rsidRPr="002C3563" w14:paraId="3B98534C"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DC34D37"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Trudności po opuszczeniu zakładów karnych</w:t>
            </w:r>
          </w:p>
        </w:tc>
        <w:tc>
          <w:tcPr>
            <w:tcW w:w="1276" w:type="dxa"/>
            <w:tcBorders>
              <w:top w:val="nil"/>
              <w:left w:val="nil"/>
              <w:bottom w:val="single" w:sz="4" w:space="0" w:color="auto"/>
              <w:right w:val="single" w:sz="4" w:space="0" w:color="auto"/>
            </w:tcBorders>
            <w:shd w:val="clear" w:color="auto" w:fill="auto"/>
            <w:vAlign w:val="center"/>
            <w:hideMark/>
          </w:tcPr>
          <w:p w14:paraId="28761072"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559" w:type="dxa"/>
            <w:tcBorders>
              <w:top w:val="nil"/>
              <w:left w:val="nil"/>
              <w:bottom w:val="single" w:sz="4" w:space="0" w:color="auto"/>
              <w:right w:val="single" w:sz="4" w:space="0" w:color="auto"/>
            </w:tcBorders>
            <w:shd w:val="clear" w:color="auto" w:fill="auto"/>
            <w:vAlign w:val="center"/>
            <w:hideMark/>
          </w:tcPr>
          <w:p w14:paraId="5461BA9B"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417" w:type="dxa"/>
            <w:tcBorders>
              <w:top w:val="nil"/>
              <w:left w:val="nil"/>
              <w:bottom w:val="single" w:sz="4" w:space="0" w:color="auto"/>
              <w:right w:val="single" w:sz="4" w:space="0" w:color="auto"/>
            </w:tcBorders>
            <w:shd w:val="clear" w:color="auto" w:fill="auto"/>
            <w:noWrap/>
            <w:vAlign w:val="center"/>
            <w:hideMark/>
          </w:tcPr>
          <w:p w14:paraId="4440BA4E"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560" w:type="dxa"/>
            <w:tcBorders>
              <w:top w:val="nil"/>
              <w:left w:val="nil"/>
              <w:bottom w:val="single" w:sz="4" w:space="0" w:color="auto"/>
              <w:right w:val="single" w:sz="4" w:space="0" w:color="auto"/>
            </w:tcBorders>
            <w:shd w:val="clear" w:color="auto" w:fill="auto"/>
            <w:noWrap/>
            <w:vAlign w:val="center"/>
            <w:hideMark/>
          </w:tcPr>
          <w:p w14:paraId="02380EB1"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10</w:t>
            </w:r>
          </w:p>
        </w:tc>
      </w:tr>
      <w:tr w:rsidR="002C3563" w:rsidRPr="002C3563" w14:paraId="50991038"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DC070E3"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lastRenderedPageBreak/>
              <w:t>Alkoholizm</w:t>
            </w:r>
          </w:p>
        </w:tc>
        <w:tc>
          <w:tcPr>
            <w:tcW w:w="1276" w:type="dxa"/>
            <w:tcBorders>
              <w:top w:val="nil"/>
              <w:left w:val="nil"/>
              <w:bottom w:val="single" w:sz="4" w:space="0" w:color="auto"/>
              <w:right w:val="single" w:sz="4" w:space="0" w:color="auto"/>
            </w:tcBorders>
            <w:shd w:val="clear" w:color="auto" w:fill="auto"/>
            <w:vAlign w:val="center"/>
            <w:hideMark/>
          </w:tcPr>
          <w:p w14:paraId="3AB7A2FC"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29</w:t>
            </w:r>
          </w:p>
        </w:tc>
        <w:tc>
          <w:tcPr>
            <w:tcW w:w="1559" w:type="dxa"/>
            <w:tcBorders>
              <w:top w:val="nil"/>
              <w:left w:val="nil"/>
              <w:bottom w:val="single" w:sz="4" w:space="0" w:color="auto"/>
              <w:right w:val="single" w:sz="4" w:space="0" w:color="auto"/>
            </w:tcBorders>
            <w:shd w:val="clear" w:color="auto" w:fill="auto"/>
            <w:vAlign w:val="center"/>
            <w:hideMark/>
          </w:tcPr>
          <w:p w14:paraId="31F47451"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83</w:t>
            </w:r>
          </w:p>
        </w:tc>
        <w:tc>
          <w:tcPr>
            <w:tcW w:w="1417" w:type="dxa"/>
            <w:tcBorders>
              <w:top w:val="nil"/>
              <w:left w:val="nil"/>
              <w:bottom w:val="single" w:sz="4" w:space="0" w:color="auto"/>
              <w:right w:val="single" w:sz="4" w:space="0" w:color="auto"/>
            </w:tcBorders>
            <w:shd w:val="clear" w:color="auto" w:fill="auto"/>
            <w:noWrap/>
            <w:vAlign w:val="center"/>
            <w:hideMark/>
          </w:tcPr>
          <w:p w14:paraId="0A1F07F1"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26</w:t>
            </w:r>
          </w:p>
        </w:tc>
        <w:tc>
          <w:tcPr>
            <w:tcW w:w="1560" w:type="dxa"/>
            <w:tcBorders>
              <w:top w:val="nil"/>
              <w:left w:val="nil"/>
              <w:bottom w:val="single" w:sz="4" w:space="0" w:color="auto"/>
              <w:right w:val="single" w:sz="4" w:space="0" w:color="auto"/>
            </w:tcBorders>
            <w:shd w:val="clear" w:color="auto" w:fill="auto"/>
            <w:noWrap/>
            <w:vAlign w:val="center"/>
            <w:hideMark/>
          </w:tcPr>
          <w:p w14:paraId="63806B16"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64</w:t>
            </w:r>
          </w:p>
        </w:tc>
      </w:tr>
      <w:tr w:rsidR="002C3563" w:rsidRPr="002C3563" w14:paraId="31ACA8AD"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B101D65"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Sytuacja kryzysowa</w:t>
            </w:r>
          </w:p>
        </w:tc>
        <w:tc>
          <w:tcPr>
            <w:tcW w:w="1276" w:type="dxa"/>
            <w:tcBorders>
              <w:top w:val="nil"/>
              <w:left w:val="nil"/>
              <w:bottom w:val="single" w:sz="4" w:space="0" w:color="auto"/>
              <w:right w:val="single" w:sz="4" w:space="0" w:color="auto"/>
            </w:tcBorders>
            <w:shd w:val="clear" w:color="auto" w:fill="auto"/>
            <w:vAlign w:val="center"/>
            <w:hideMark/>
          </w:tcPr>
          <w:p w14:paraId="5444787E"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559" w:type="dxa"/>
            <w:tcBorders>
              <w:top w:val="nil"/>
              <w:left w:val="nil"/>
              <w:bottom w:val="single" w:sz="4" w:space="0" w:color="auto"/>
              <w:right w:val="single" w:sz="4" w:space="0" w:color="auto"/>
            </w:tcBorders>
            <w:shd w:val="clear" w:color="auto" w:fill="auto"/>
            <w:vAlign w:val="center"/>
            <w:hideMark/>
          </w:tcPr>
          <w:p w14:paraId="61CF5A94"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417" w:type="dxa"/>
            <w:tcBorders>
              <w:top w:val="nil"/>
              <w:left w:val="nil"/>
              <w:bottom w:val="single" w:sz="4" w:space="0" w:color="auto"/>
              <w:right w:val="single" w:sz="4" w:space="0" w:color="auto"/>
            </w:tcBorders>
            <w:shd w:val="clear" w:color="auto" w:fill="auto"/>
            <w:noWrap/>
            <w:vAlign w:val="center"/>
            <w:hideMark/>
          </w:tcPr>
          <w:p w14:paraId="6AD2D3AD"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560" w:type="dxa"/>
            <w:tcBorders>
              <w:top w:val="nil"/>
              <w:left w:val="nil"/>
              <w:bottom w:val="single" w:sz="4" w:space="0" w:color="auto"/>
              <w:right w:val="single" w:sz="4" w:space="0" w:color="auto"/>
            </w:tcBorders>
            <w:shd w:val="clear" w:color="auto" w:fill="auto"/>
            <w:noWrap/>
            <w:vAlign w:val="center"/>
            <w:hideMark/>
          </w:tcPr>
          <w:p w14:paraId="350F93FA"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r w:rsidR="002C3563" w:rsidRPr="002C3563" w14:paraId="498408BA"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7CFB9EE"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Zdarzenia losowe</w:t>
            </w:r>
          </w:p>
        </w:tc>
        <w:tc>
          <w:tcPr>
            <w:tcW w:w="1276" w:type="dxa"/>
            <w:tcBorders>
              <w:top w:val="nil"/>
              <w:left w:val="nil"/>
              <w:bottom w:val="single" w:sz="4" w:space="0" w:color="auto"/>
              <w:right w:val="single" w:sz="4" w:space="0" w:color="auto"/>
            </w:tcBorders>
            <w:shd w:val="clear" w:color="auto" w:fill="auto"/>
            <w:vAlign w:val="center"/>
            <w:hideMark/>
          </w:tcPr>
          <w:p w14:paraId="071CCB70"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559" w:type="dxa"/>
            <w:tcBorders>
              <w:top w:val="nil"/>
              <w:left w:val="nil"/>
              <w:bottom w:val="single" w:sz="4" w:space="0" w:color="auto"/>
              <w:right w:val="single" w:sz="4" w:space="0" w:color="auto"/>
            </w:tcBorders>
            <w:shd w:val="clear" w:color="auto" w:fill="auto"/>
            <w:vAlign w:val="center"/>
            <w:hideMark/>
          </w:tcPr>
          <w:p w14:paraId="76B53158"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417" w:type="dxa"/>
            <w:tcBorders>
              <w:top w:val="nil"/>
              <w:left w:val="nil"/>
              <w:bottom w:val="single" w:sz="4" w:space="0" w:color="auto"/>
              <w:right w:val="single" w:sz="4" w:space="0" w:color="auto"/>
            </w:tcBorders>
            <w:shd w:val="clear" w:color="auto" w:fill="auto"/>
            <w:noWrap/>
            <w:vAlign w:val="center"/>
            <w:hideMark/>
          </w:tcPr>
          <w:p w14:paraId="2032FCE0"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560" w:type="dxa"/>
            <w:tcBorders>
              <w:top w:val="nil"/>
              <w:left w:val="nil"/>
              <w:bottom w:val="single" w:sz="4" w:space="0" w:color="auto"/>
              <w:right w:val="single" w:sz="4" w:space="0" w:color="auto"/>
            </w:tcBorders>
            <w:shd w:val="clear" w:color="auto" w:fill="auto"/>
            <w:noWrap/>
            <w:vAlign w:val="center"/>
            <w:hideMark/>
          </w:tcPr>
          <w:p w14:paraId="5F1BD33F"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4</w:t>
            </w:r>
          </w:p>
        </w:tc>
      </w:tr>
    </w:tbl>
    <w:p w14:paraId="7B481C1A" w14:textId="78013560" w:rsidR="00A97672" w:rsidRPr="002C3563" w:rsidRDefault="00A97672" w:rsidP="00D67E77">
      <w:pPr>
        <w:spacing w:after="0" w:line="240" w:lineRule="auto"/>
        <w:jc w:val="center"/>
        <w:rPr>
          <w:rFonts w:cstheme="minorHAnsi"/>
        </w:rPr>
      </w:pPr>
      <w:r w:rsidRPr="002C3563">
        <w:rPr>
          <w:rFonts w:cstheme="minorHAnsi"/>
        </w:rPr>
        <w:t xml:space="preserve">Źródło: opracowanie własne na podstawie danych GOPS w </w:t>
      </w:r>
      <w:r w:rsidR="00AD1A4F" w:rsidRPr="002C3563">
        <w:rPr>
          <w:rFonts w:cstheme="minorHAnsi"/>
        </w:rPr>
        <w:t>Sobkowie</w:t>
      </w:r>
    </w:p>
    <w:p w14:paraId="6E9834BC" w14:textId="1D5D74A4" w:rsidR="007F5B50" w:rsidRPr="002C3563" w:rsidRDefault="007F5B50" w:rsidP="00D67E77">
      <w:pPr>
        <w:spacing w:after="0" w:line="240" w:lineRule="auto"/>
        <w:jc w:val="center"/>
        <w:rPr>
          <w:rFonts w:cstheme="minorHAnsi"/>
        </w:rPr>
      </w:pPr>
    </w:p>
    <w:p w14:paraId="7CE618BD" w14:textId="1B343515" w:rsidR="007F5B50" w:rsidRPr="00932466" w:rsidRDefault="007F5B50" w:rsidP="00D67E77">
      <w:pPr>
        <w:spacing w:after="0" w:line="240" w:lineRule="auto"/>
        <w:rPr>
          <w:rFonts w:cstheme="minorHAnsi"/>
          <w:b/>
          <w:bCs/>
        </w:rPr>
      </w:pPr>
      <w:r w:rsidRPr="00932466">
        <w:rPr>
          <w:rFonts w:cstheme="minorHAnsi"/>
          <w:b/>
          <w:bCs/>
        </w:rPr>
        <w:t xml:space="preserve">Podsumowanie </w:t>
      </w:r>
      <w:r w:rsidR="009657BE" w:rsidRPr="00932466">
        <w:rPr>
          <w:rFonts w:cstheme="minorHAnsi"/>
          <w:b/>
          <w:bCs/>
        </w:rPr>
        <w:t xml:space="preserve">pomocy społecznej na </w:t>
      </w:r>
      <w:r w:rsidRPr="00932466">
        <w:rPr>
          <w:rFonts w:cstheme="minorHAnsi"/>
          <w:b/>
          <w:bCs/>
        </w:rPr>
        <w:t>obszar</w:t>
      </w:r>
      <w:r w:rsidR="009657BE" w:rsidRPr="00932466">
        <w:rPr>
          <w:rFonts w:cstheme="minorHAnsi"/>
          <w:b/>
          <w:bCs/>
        </w:rPr>
        <w:t>ze</w:t>
      </w:r>
      <w:r w:rsidRPr="00932466">
        <w:rPr>
          <w:rFonts w:cstheme="minorHAnsi"/>
          <w:b/>
          <w:bCs/>
        </w:rPr>
        <w:t xml:space="preserve"> objęt</w:t>
      </w:r>
      <w:r w:rsidR="009657BE" w:rsidRPr="00932466">
        <w:rPr>
          <w:rFonts w:cstheme="minorHAnsi"/>
          <w:b/>
          <w:bCs/>
        </w:rPr>
        <w:t>ym</w:t>
      </w:r>
      <w:r w:rsidRPr="00932466">
        <w:rPr>
          <w:rFonts w:cstheme="minorHAnsi"/>
          <w:b/>
          <w:bCs/>
        </w:rPr>
        <w:t xml:space="preserve"> </w:t>
      </w:r>
      <w:r w:rsidR="0063389F" w:rsidRPr="00932466">
        <w:rPr>
          <w:rFonts w:cstheme="minorHAnsi"/>
          <w:b/>
          <w:bCs/>
        </w:rPr>
        <w:t>S</w:t>
      </w:r>
      <w:r w:rsidRPr="00932466">
        <w:rPr>
          <w:rFonts w:cstheme="minorHAnsi"/>
          <w:b/>
          <w:bCs/>
        </w:rPr>
        <w:t>trategią</w:t>
      </w:r>
    </w:p>
    <w:p w14:paraId="6BA9D991" w14:textId="5B8A142F" w:rsidR="007F5B50" w:rsidRPr="00932466" w:rsidRDefault="007F5B50" w:rsidP="00D67E77">
      <w:pPr>
        <w:spacing w:after="0" w:line="240" w:lineRule="auto"/>
        <w:jc w:val="both"/>
        <w:rPr>
          <w:rFonts w:cstheme="minorHAnsi"/>
          <w:color w:val="70AD47" w:themeColor="accent6"/>
        </w:rPr>
      </w:pPr>
      <w:r w:rsidRPr="00932466">
        <w:rPr>
          <w:rFonts w:cstheme="minorHAnsi"/>
          <w:color w:val="000000" w:themeColor="text1"/>
        </w:rPr>
        <w:t xml:space="preserve">W roku 2020 najczęstszą przyczyną korzystania z pomocy </w:t>
      </w:r>
      <w:r w:rsidR="00D67E77" w:rsidRPr="00932466">
        <w:rPr>
          <w:rFonts w:cstheme="minorHAnsi"/>
          <w:color w:val="000000" w:themeColor="text1"/>
        </w:rPr>
        <w:t>Ośrodków Pomocy Społecznej</w:t>
      </w:r>
      <w:r w:rsidRPr="00932466">
        <w:rPr>
          <w:rFonts w:cstheme="minorHAnsi"/>
          <w:color w:val="000000" w:themeColor="text1"/>
        </w:rPr>
        <w:t xml:space="preserve"> na obszarze realizacji </w:t>
      </w:r>
      <w:r w:rsidR="0063389F" w:rsidRPr="00932466">
        <w:rPr>
          <w:rFonts w:cstheme="minorHAnsi"/>
          <w:color w:val="000000" w:themeColor="text1"/>
        </w:rPr>
        <w:t>S</w:t>
      </w:r>
      <w:r w:rsidRPr="00932466">
        <w:rPr>
          <w:rFonts w:cstheme="minorHAnsi"/>
          <w:color w:val="000000" w:themeColor="text1"/>
        </w:rPr>
        <w:t>trategii była długotrwała lub ciężka choroba</w:t>
      </w:r>
      <w:r w:rsidR="00973FB0" w:rsidRPr="00932466">
        <w:rPr>
          <w:rFonts w:cstheme="minorHAnsi"/>
          <w:color w:val="000000" w:themeColor="text1"/>
        </w:rPr>
        <w:t xml:space="preserve"> – z tego powodu z pomocy</w:t>
      </w:r>
      <w:r w:rsidR="0063389F" w:rsidRPr="00932466">
        <w:rPr>
          <w:rFonts w:cstheme="minorHAnsi"/>
          <w:color w:val="000000" w:themeColor="text1"/>
        </w:rPr>
        <w:t xml:space="preserve"> </w:t>
      </w:r>
      <w:r w:rsidR="00886F4F" w:rsidRPr="00932466">
        <w:rPr>
          <w:rFonts w:cstheme="minorHAnsi"/>
          <w:color w:val="000000" w:themeColor="text1"/>
        </w:rPr>
        <w:t>O</w:t>
      </w:r>
      <w:r w:rsidR="0063389F" w:rsidRPr="00932466">
        <w:rPr>
          <w:rFonts w:cstheme="minorHAnsi"/>
          <w:color w:val="000000" w:themeColor="text1"/>
        </w:rPr>
        <w:t>PSów</w:t>
      </w:r>
      <w:r w:rsidR="00973FB0" w:rsidRPr="00932466">
        <w:rPr>
          <w:rFonts w:cstheme="minorHAnsi"/>
          <w:color w:val="000000" w:themeColor="text1"/>
        </w:rPr>
        <w:t xml:space="preserve"> skorzystało </w:t>
      </w:r>
      <w:r w:rsidR="00932466" w:rsidRPr="00932466">
        <w:rPr>
          <w:rFonts w:cstheme="minorHAnsi"/>
          <w:color w:val="000000" w:themeColor="text1"/>
        </w:rPr>
        <w:t>871</w:t>
      </w:r>
      <w:r w:rsidR="00973FB0" w:rsidRPr="00932466">
        <w:rPr>
          <w:rFonts w:cstheme="minorHAnsi"/>
          <w:color w:val="000000" w:themeColor="text1"/>
        </w:rPr>
        <w:t xml:space="preserve"> rodzin </w:t>
      </w:r>
      <w:r w:rsidRPr="00932466">
        <w:rPr>
          <w:rFonts w:cstheme="minorHAnsi"/>
          <w:color w:val="000000" w:themeColor="text1"/>
        </w:rPr>
        <w:t xml:space="preserve"> </w:t>
      </w:r>
      <w:r w:rsidR="00D13AE8" w:rsidRPr="00932466">
        <w:rPr>
          <w:rFonts w:cstheme="minorHAnsi"/>
          <w:color w:val="000000" w:themeColor="text1"/>
        </w:rPr>
        <w:t>(</w:t>
      </w:r>
      <w:r w:rsidR="00932466" w:rsidRPr="00932466">
        <w:rPr>
          <w:rFonts w:cstheme="minorHAnsi"/>
          <w:color w:val="000000" w:themeColor="text1"/>
        </w:rPr>
        <w:t>1502 osoby</w:t>
      </w:r>
      <w:r w:rsidR="00D13AE8" w:rsidRPr="00932466">
        <w:rPr>
          <w:rFonts w:cstheme="minorHAnsi"/>
          <w:color w:val="000000" w:themeColor="text1"/>
        </w:rPr>
        <w:t xml:space="preserve">) </w:t>
      </w:r>
      <w:r w:rsidRPr="00932466">
        <w:rPr>
          <w:rFonts w:cstheme="minorHAnsi"/>
          <w:color w:val="000000" w:themeColor="text1"/>
        </w:rPr>
        <w:t>oraz ubóstwo</w:t>
      </w:r>
      <w:r w:rsidR="00973FB0" w:rsidRPr="00932466">
        <w:rPr>
          <w:rFonts w:cstheme="minorHAnsi"/>
          <w:color w:val="000000" w:themeColor="text1"/>
        </w:rPr>
        <w:t xml:space="preserve"> – </w:t>
      </w:r>
      <w:r w:rsidR="00932466" w:rsidRPr="00932466">
        <w:rPr>
          <w:rFonts w:cstheme="minorHAnsi"/>
          <w:color w:val="000000" w:themeColor="text1"/>
        </w:rPr>
        <w:t>621</w:t>
      </w:r>
      <w:r w:rsidR="00973FB0" w:rsidRPr="00932466">
        <w:rPr>
          <w:rFonts w:cstheme="minorHAnsi"/>
          <w:color w:val="000000" w:themeColor="text1"/>
        </w:rPr>
        <w:t xml:space="preserve"> rodzin</w:t>
      </w:r>
      <w:r w:rsidR="00D13AE8" w:rsidRPr="00932466">
        <w:rPr>
          <w:rFonts w:cstheme="minorHAnsi"/>
          <w:color w:val="000000" w:themeColor="text1"/>
        </w:rPr>
        <w:t xml:space="preserve"> (</w:t>
      </w:r>
      <w:r w:rsidR="00886F4F" w:rsidRPr="00932466">
        <w:rPr>
          <w:rFonts w:cstheme="minorHAnsi"/>
          <w:color w:val="000000" w:themeColor="text1"/>
        </w:rPr>
        <w:t>1</w:t>
      </w:r>
      <w:r w:rsidR="00932466" w:rsidRPr="00932466">
        <w:rPr>
          <w:rFonts w:cstheme="minorHAnsi"/>
          <w:color w:val="000000" w:themeColor="text1"/>
        </w:rPr>
        <w:t>251</w:t>
      </w:r>
      <w:r w:rsidR="00D13AE8" w:rsidRPr="00932466">
        <w:rPr>
          <w:rFonts w:cstheme="minorHAnsi"/>
          <w:color w:val="000000" w:themeColor="text1"/>
        </w:rPr>
        <w:t xml:space="preserve"> osób)</w:t>
      </w:r>
      <w:r w:rsidRPr="00932466">
        <w:rPr>
          <w:rFonts w:cstheme="minorHAnsi"/>
          <w:color w:val="000000" w:themeColor="text1"/>
        </w:rPr>
        <w:t xml:space="preserve">. </w:t>
      </w:r>
    </w:p>
    <w:p w14:paraId="606079F5" w14:textId="77777777" w:rsidR="00580ACF" w:rsidRPr="00932466" w:rsidRDefault="00580ACF" w:rsidP="00D67E77">
      <w:pPr>
        <w:pStyle w:val="Legenda"/>
        <w:spacing w:after="0"/>
        <w:rPr>
          <w:rFonts w:cstheme="minorHAnsi"/>
          <w:i w:val="0"/>
          <w:iCs w:val="0"/>
          <w:color w:val="auto"/>
          <w:sz w:val="22"/>
          <w:szCs w:val="22"/>
        </w:rPr>
      </w:pPr>
    </w:p>
    <w:p w14:paraId="0893483E" w14:textId="7982CDAB" w:rsidR="00580ACF" w:rsidRPr="00932466" w:rsidRDefault="00D13AE8" w:rsidP="00D67E77">
      <w:pPr>
        <w:pStyle w:val="Legenda"/>
        <w:spacing w:after="0"/>
        <w:jc w:val="center"/>
        <w:rPr>
          <w:rFonts w:cstheme="minorHAnsi"/>
          <w:i w:val="0"/>
          <w:iCs w:val="0"/>
          <w:color w:val="auto"/>
          <w:sz w:val="22"/>
          <w:szCs w:val="22"/>
        </w:rPr>
      </w:pPr>
      <w:bookmarkStart w:id="71" w:name="_Toc117501833"/>
      <w:r w:rsidRPr="00932466">
        <w:rPr>
          <w:rFonts w:cstheme="minorHAnsi"/>
          <w:i w:val="0"/>
          <w:iCs w:val="0"/>
          <w:color w:val="auto"/>
          <w:sz w:val="22"/>
          <w:szCs w:val="22"/>
        </w:rPr>
        <w:t xml:space="preserve">Tabela </w:t>
      </w:r>
      <w:r w:rsidRPr="00932466">
        <w:rPr>
          <w:rFonts w:cstheme="minorHAnsi"/>
          <w:i w:val="0"/>
          <w:iCs w:val="0"/>
          <w:color w:val="auto"/>
          <w:sz w:val="22"/>
          <w:szCs w:val="22"/>
        </w:rPr>
        <w:fldChar w:fldCharType="begin"/>
      </w:r>
      <w:r w:rsidRPr="00932466">
        <w:rPr>
          <w:rFonts w:cstheme="minorHAnsi"/>
          <w:i w:val="0"/>
          <w:iCs w:val="0"/>
          <w:color w:val="auto"/>
          <w:sz w:val="22"/>
          <w:szCs w:val="22"/>
        </w:rPr>
        <w:instrText xml:space="preserve"> SEQ Tabela \* ARABIC </w:instrText>
      </w:r>
      <w:r w:rsidRPr="00932466">
        <w:rPr>
          <w:rFonts w:cstheme="minorHAnsi"/>
          <w:i w:val="0"/>
          <w:iCs w:val="0"/>
          <w:color w:val="auto"/>
          <w:sz w:val="22"/>
          <w:szCs w:val="22"/>
        </w:rPr>
        <w:fldChar w:fldCharType="separate"/>
      </w:r>
      <w:r w:rsidR="00704B71">
        <w:rPr>
          <w:rFonts w:cstheme="minorHAnsi"/>
          <w:i w:val="0"/>
          <w:iCs w:val="0"/>
          <w:noProof/>
          <w:color w:val="auto"/>
          <w:sz w:val="22"/>
          <w:szCs w:val="22"/>
        </w:rPr>
        <w:t>36</w:t>
      </w:r>
      <w:r w:rsidRPr="00932466">
        <w:rPr>
          <w:rFonts w:cstheme="minorHAnsi"/>
          <w:i w:val="0"/>
          <w:iCs w:val="0"/>
          <w:color w:val="auto"/>
          <w:sz w:val="22"/>
          <w:szCs w:val="22"/>
        </w:rPr>
        <w:fldChar w:fldCharType="end"/>
      </w:r>
      <w:r w:rsidRPr="00932466">
        <w:rPr>
          <w:rFonts w:cstheme="minorHAnsi"/>
          <w:i w:val="0"/>
          <w:iCs w:val="0"/>
          <w:color w:val="auto"/>
          <w:sz w:val="22"/>
          <w:szCs w:val="22"/>
        </w:rPr>
        <w:t xml:space="preserve"> Liczba osób i rodzin korzystających z pomocy </w:t>
      </w:r>
      <w:r w:rsidR="009A4045" w:rsidRPr="00932466">
        <w:rPr>
          <w:rFonts w:cstheme="minorHAnsi"/>
          <w:i w:val="0"/>
          <w:iCs w:val="0"/>
          <w:color w:val="auto"/>
          <w:sz w:val="22"/>
          <w:szCs w:val="22"/>
        </w:rPr>
        <w:t>społecznej</w:t>
      </w:r>
      <w:r w:rsidRPr="00932466">
        <w:rPr>
          <w:rFonts w:cstheme="minorHAnsi"/>
          <w:i w:val="0"/>
          <w:iCs w:val="0"/>
          <w:color w:val="auto"/>
          <w:sz w:val="22"/>
          <w:szCs w:val="22"/>
        </w:rPr>
        <w:t xml:space="preserve"> na terenie </w:t>
      </w:r>
      <w:r w:rsidR="0063389F" w:rsidRPr="00932466">
        <w:rPr>
          <w:rFonts w:cstheme="minorHAnsi"/>
          <w:i w:val="0"/>
          <w:iCs w:val="0"/>
          <w:color w:val="auto"/>
          <w:sz w:val="22"/>
          <w:szCs w:val="22"/>
        </w:rPr>
        <w:t>G</w:t>
      </w:r>
      <w:r w:rsidRPr="00932466">
        <w:rPr>
          <w:rFonts w:cstheme="minorHAnsi"/>
          <w:i w:val="0"/>
          <w:iCs w:val="0"/>
          <w:color w:val="auto"/>
          <w:sz w:val="22"/>
          <w:szCs w:val="22"/>
        </w:rPr>
        <w:t>min</w:t>
      </w:r>
      <w:r w:rsidR="0063389F" w:rsidRPr="00932466">
        <w:rPr>
          <w:rFonts w:cstheme="minorHAnsi"/>
          <w:i w:val="0"/>
          <w:iCs w:val="0"/>
          <w:color w:val="auto"/>
          <w:sz w:val="22"/>
          <w:szCs w:val="22"/>
        </w:rPr>
        <w:t>:</w:t>
      </w:r>
      <w:r w:rsidRPr="00932466">
        <w:rPr>
          <w:rFonts w:cstheme="minorHAnsi"/>
          <w:i w:val="0"/>
          <w:iCs w:val="0"/>
          <w:color w:val="auto"/>
          <w:sz w:val="22"/>
          <w:szCs w:val="22"/>
        </w:rPr>
        <w:t xml:space="preserve"> </w:t>
      </w:r>
      <w:r w:rsidR="005057B4" w:rsidRPr="00932466">
        <w:rPr>
          <w:rFonts w:cstheme="minorHAnsi"/>
          <w:i w:val="0"/>
          <w:iCs w:val="0"/>
          <w:color w:val="auto"/>
          <w:sz w:val="22"/>
          <w:szCs w:val="22"/>
        </w:rPr>
        <w:t>Chęciny, Łopuszno,</w:t>
      </w:r>
      <w:r w:rsidR="009A4045" w:rsidRPr="00932466">
        <w:rPr>
          <w:rFonts w:cstheme="minorHAnsi"/>
          <w:i w:val="0"/>
          <w:iCs w:val="0"/>
          <w:color w:val="auto"/>
          <w:sz w:val="22"/>
          <w:szCs w:val="22"/>
        </w:rPr>
        <w:t xml:space="preserve"> Małogoszcz,</w:t>
      </w:r>
      <w:r w:rsidR="005057B4" w:rsidRPr="00932466">
        <w:rPr>
          <w:rFonts w:cstheme="minorHAnsi"/>
          <w:i w:val="0"/>
          <w:iCs w:val="0"/>
          <w:color w:val="auto"/>
          <w:sz w:val="22"/>
          <w:szCs w:val="22"/>
        </w:rPr>
        <w:t xml:space="preserve"> Piekoszów i</w:t>
      </w:r>
      <w:r w:rsidR="009A4045" w:rsidRPr="00932466">
        <w:rPr>
          <w:rFonts w:cstheme="minorHAnsi"/>
          <w:i w:val="0"/>
          <w:iCs w:val="0"/>
          <w:color w:val="auto"/>
          <w:sz w:val="22"/>
          <w:szCs w:val="22"/>
        </w:rPr>
        <w:t xml:space="preserve"> Sobków w roku 2020</w:t>
      </w:r>
      <w:bookmarkEnd w:id="71"/>
    </w:p>
    <w:tbl>
      <w:tblPr>
        <w:tblW w:w="9417" w:type="dxa"/>
        <w:tblCellMar>
          <w:left w:w="70" w:type="dxa"/>
          <w:right w:w="70" w:type="dxa"/>
        </w:tblCellMar>
        <w:tblLook w:val="04A0" w:firstRow="1" w:lastRow="0" w:firstColumn="1" w:lastColumn="0" w:noHBand="0" w:noVBand="1"/>
      </w:tblPr>
      <w:tblGrid>
        <w:gridCol w:w="4957"/>
        <w:gridCol w:w="2200"/>
        <w:gridCol w:w="2260"/>
      </w:tblGrid>
      <w:tr w:rsidR="00932466" w:rsidRPr="00932466" w14:paraId="0B751553" w14:textId="77777777" w:rsidTr="00932466">
        <w:trPr>
          <w:trHeight w:val="300"/>
        </w:trPr>
        <w:tc>
          <w:tcPr>
            <w:tcW w:w="4957" w:type="dxa"/>
            <w:tcBorders>
              <w:top w:val="single" w:sz="4" w:space="0" w:color="auto"/>
              <w:left w:val="single" w:sz="4" w:space="0" w:color="auto"/>
              <w:bottom w:val="single" w:sz="4" w:space="0" w:color="auto"/>
              <w:right w:val="single" w:sz="4" w:space="0" w:color="auto"/>
            </w:tcBorders>
            <w:shd w:val="clear" w:color="000000" w:fill="CCFFCC"/>
            <w:noWrap/>
            <w:vAlign w:val="center"/>
            <w:hideMark/>
          </w:tcPr>
          <w:p w14:paraId="273F0737" w14:textId="77777777" w:rsidR="00932466" w:rsidRPr="00932466" w:rsidRDefault="00932466" w:rsidP="00932466">
            <w:pPr>
              <w:spacing w:after="0" w:line="240" w:lineRule="auto"/>
              <w:jc w:val="center"/>
              <w:rPr>
                <w:rFonts w:ascii="Calibri" w:eastAsia="Times New Roman" w:hAnsi="Calibri" w:cs="Calibri"/>
                <w:b/>
                <w:bCs/>
                <w:color w:val="000000"/>
                <w:lang w:eastAsia="pl-PL"/>
              </w:rPr>
            </w:pPr>
            <w:r w:rsidRPr="00932466">
              <w:rPr>
                <w:rFonts w:ascii="Calibri" w:eastAsia="Times New Roman" w:hAnsi="Calibri" w:cs="Calibri"/>
                <w:b/>
                <w:bCs/>
                <w:color w:val="000000"/>
                <w:lang w:eastAsia="pl-PL"/>
              </w:rPr>
              <w:t>PODSUMOWANIE 2020</w:t>
            </w:r>
          </w:p>
        </w:tc>
        <w:tc>
          <w:tcPr>
            <w:tcW w:w="2200" w:type="dxa"/>
            <w:tcBorders>
              <w:top w:val="single" w:sz="4" w:space="0" w:color="auto"/>
              <w:left w:val="nil"/>
              <w:bottom w:val="single" w:sz="4" w:space="0" w:color="auto"/>
              <w:right w:val="single" w:sz="4" w:space="0" w:color="auto"/>
            </w:tcBorders>
            <w:shd w:val="clear" w:color="000000" w:fill="CCFFCC"/>
            <w:vAlign w:val="center"/>
            <w:hideMark/>
          </w:tcPr>
          <w:p w14:paraId="3804A31F" w14:textId="77777777" w:rsidR="00932466" w:rsidRPr="00932466" w:rsidRDefault="00932466" w:rsidP="00932466">
            <w:pPr>
              <w:spacing w:after="0" w:line="240" w:lineRule="auto"/>
              <w:jc w:val="center"/>
              <w:rPr>
                <w:rFonts w:ascii="Calibri" w:eastAsia="Times New Roman" w:hAnsi="Calibri" w:cs="Calibri"/>
                <w:b/>
                <w:bCs/>
                <w:color w:val="000000"/>
                <w:lang w:eastAsia="pl-PL"/>
              </w:rPr>
            </w:pPr>
            <w:r w:rsidRPr="00932466">
              <w:rPr>
                <w:rFonts w:ascii="Calibri" w:eastAsia="Times New Roman" w:hAnsi="Calibri" w:cs="Calibri"/>
                <w:b/>
                <w:bCs/>
                <w:color w:val="000000"/>
                <w:lang w:eastAsia="pl-PL"/>
              </w:rPr>
              <w:t>Liczba osób</w:t>
            </w:r>
          </w:p>
        </w:tc>
        <w:tc>
          <w:tcPr>
            <w:tcW w:w="2260" w:type="dxa"/>
            <w:tcBorders>
              <w:top w:val="single" w:sz="4" w:space="0" w:color="auto"/>
              <w:left w:val="nil"/>
              <w:bottom w:val="single" w:sz="4" w:space="0" w:color="auto"/>
              <w:right w:val="single" w:sz="4" w:space="0" w:color="auto"/>
            </w:tcBorders>
            <w:shd w:val="clear" w:color="000000" w:fill="CCFFCC"/>
            <w:vAlign w:val="center"/>
            <w:hideMark/>
          </w:tcPr>
          <w:p w14:paraId="24F2A372" w14:textId="77777777" w:rsidR="00932466" w:rsidRPr="00932466" w:rsidRDefault="00932466" w:rsidP="00932466">
            <w:pPr>
              <w:spacing w:after="0" w:line="240" w:lineRule="auto"/>
              <w:jc w:val="center"/>
              <w:rPr>
                <w:rFonts w:ascii="Calibri" w:eastAsia="Times New Roman" w:hAnsi="Calibri" w:cs="Calibri"/>
                <w:b/>
                <w:bCs/>
                <w:color w:val="000000"/>
                <w:lang w:eastAsia="pl-PL"/>
              </w:rPr>
            </w:pPr>
            <w:r w:rsidRPr="00932466">
              <w:rPr>
                <w:rFonts w:ascii="Calibri" w:eastAsia="Times New Roman" w:hAnsi="Calibri" w:cs="Calibri"/>
                <w:b/>
                <w:bCs/>
                <w:color w:val="000000"/>
                <w:lang w:eastAsia="pl-PL"/>
              </w:rPr>
              <w:t>Liczba rodzin</w:t>
            </w:r>
          </w:p>
        </w:tc>
      </w:tr>
      <w:tr w:rsidR="00932466" w:rsidRPr="00932466" w14:paraId="43FE8F5F" w14:textId="77777777" w:rsidTr="00932466">
        <w:trPr>
          <w:trHeight w:val="300"/>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25BFBA84"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Bezrobocie</w:t>
            </w:r>
          </w:p>
        </w:tc>
        <w:tc>
          <w:tcPr>
            <w:tcW w:w="2200" w:type="dxa"/>
            <w:tcBorders>
              <w:top w:val="nil"/>
              <w:left w:val="nil"/>
              <w:bottom w:val="single" w:sz="4" w:space="0" w:color="auto"/>
              <w:right w:val="single" w:sz="4" w:space="0" w:color="auto"/>
            </w:tcBorders>
            <w:shd w:val="clear" w:color="auto" w:fill="auto"/>
            <w:noWrap/>
            <w:vAlign w:val="center"/>
            <w:hideMark/>
          </w:tcPr>
          <w:p w14:paraId="4763179E"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1141</w:t>
            </w:r>
          </w:p>
        </w:tc>
        <w:tc>
          <w:tcPr>
            <w:tcW w:w="2260" w:type="dxa"/>
            <w:tcBorders>
              <w:top w:val="nil"/>
              <w:left w:val="nil"/>
              <w:bottom w:val="single" w:sz="4" w:space="0" w:color="auto"/>
              <w:right w:val="single" w:sz="4" w:space="0" w:color="auto"/>
            </w:tcBorders>
            <w:shd w:val="clear" w:color="auto" w:fill="auto"/>
            <w:noWrap/>
            <w:vAlign w:val="center"/>
            <w:hideMark/>
          </w:tcPr>
          <w:p w14:paraId="3F8DF50B"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564</w:t>
            </w:r>
          </w:p>
        </w:tc>
      </w:tr>
      <w:tr w:rsidR="00932466" w:rsidRPr="00932466" w14:paraId="2494CD25" w14:textId="77777777" w:rsidTr="00932466">
        <w:trPr>
          <w:trHeight w:val="300"/>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17CF0A54"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Ubóstwo</w:t>
            </w:r>
          </w:p>
        </w:tc>
        <w:tc>
          <w:tcPr>
            <w:tcW w:w="2200" w:type="dxa"/>
            <w:tcBorders>
              <w:top w:val="nil"/>
              <w:left w:val="nil"/>
              <w:bottom w:val="single" w:sz="4" w:space="0" w:color="auto"/>
              <w:right w:val="single" w:sz="4" w:space="0" w:color="auto"/>
            </w:tcBorders>
            <w:shd w:val="clear" w:color="auto" w:fill="auto"/>
            <w:noWrap/>
            <w:vAlign w:val="center"/>
            <w:hideMark/>
          </w:tcPr>
          <w:p w14:paraId="7CCBF1AF"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1251</w:t>
            </w:r>
          </w:p>
        </w:tc>
        <w:tc>
          <w:tcPr>
            <w:tcW w:w="2260" w:type="dxa"/>
            <w:tcBorders>
              <w:top w:val="nil"/>
              <w:left w:val="nil"/>
              <w:bottom w:val="single" w:sz="4" w:space="0" w:color="auto"/>
              <w:right w:val="single" w:sz="4" w:space="0" w:color="auto"/>
            </w:tcBorders>
            <w:shd w:val="clear" w:color="auto" w:fill="auto"/>
            <w:noWrap/>
            <w:vAlign w:val="center"/>
            <w:hideMark/>
          </w:tcPr>
          <w:p w14:paraId="3703B71E"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621</w:t>
            </w:r>
          </w:p>
        </w:tc>
      </w:tr>
      <w:tr w:rsidR="00932466" w:rsidRPr="00932466" w14:paraId="25DF0E66" w14:textId="77777777" w:rsidTr="00932466">
        <w:trPr>
          <w:trHeight w:val="300"/>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7B8ED6B6"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 xml:space="preserve">Niepełnosprawność </w:t>
            </w:r>
          </w:p>
        </w:tc>
        <w:tc>
          <w:tcPr>
            <w:tcW w:w="2200" w:type="dxa"/>
            <w:tcBorders>
              <w:top w:val="nil"/>
              <w:left w:val="nil"/>
              <w:bottom w:val="single" w:sz="4" w:space="0" w:color="auto"/>
              <w:right w:val="single" w:sz="4" w:space="0" w:color="auto"/>
            </w:tcBorders>
            <w:shd w:val="clear" w:color="auto" w:fill="auto"/>
            <w:noWrap/>
            <w:vAlign w:val="center"/>
            <w:hideMark/>
          </w:tcPr>
          <w:p w14:paraId="31CFEEE4"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841</w:t>
            </w:r>
          </w:p>
        </w:tc>
        <w:tc>
          <w:tcPr>
            <w:tcW w:w="2260" w:type="dxa"/>
            <w:tcBorders>
              <w:top w:val="nil"/>
              <w:left w:val="nil"/>
              <w:bottom w:val="single" w:sz="4" w:space="0" w:color="auto"/>
              <w:right w:val="single" w:sz="4" w:space="0" w:color="auto"/>
            </w:tcBorders>
            <w:shd w:val="clear" w:color="auto" w:fill="auto"/>
            <w:noWrap/>
            <w:vAlign w:val="center"/>
            <w:hideMark/>
          </w:tcPr>
          <w:p w14:paraId="110C7487"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522</w:t>
            </w:r>
          </w:p>
        </w:tc>
      </w:tr>
      <w:tr w:rsidR="00932466" w:rsidRPr="00932466" w14:paraId="6A7D6ACD" w14:textId="77777777" w:rsidTr="00932466">
        <w:trPr>
          <w:trHeight w:val="300"/>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79383119"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Długotrwała lub ciężka choroba</w:t>
            </w:r>
          </w:p>
        </w:tc>
        <w:tc>
          <w:tcPr>
            <w:tcW w:w="2200" w:type="dxa"/>
            <w:tcBorders>
              <w:top w:val="nil"/>
              <w:left w:val="nil"/>
              <w:bottom w:val="single" w:sz="4" w:space="0" w:color="auto"/>
              <w:right w:val="single" w:sz="4" w:space="0" w:color="auto"/>
            </w:tcBorders>
            <w:shd w:val="clear" w:color="auto" w:fill="auto"/>
            <w:noWrap/>
            <w:vAlign w:val="center"/>
            <w:hideMark/>
          </w:tcPr>
          <w:p w14:paraId="7BC0884F"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1502</w:t>
            </w:r>
          </w:p>
        </w:tc>
        <w:tc>
          <w:tcPr>
            <w:tcW w:w="2260" w:type="dxa"/>
            <w:tcBorders>
              <w:top w:val="nil"/>
              <w:left w:val="nil"/>
              <w:bottom w:val="single" w:sz="4" w:space="0" w:color="auto"/>
              <w:right w:val="single" w:sz="4" w:space="0" w:color="auto"/>
            </w:tcBorders>
            <w:shd w:val="clear" w:color="auto" w:fill="auto"/>
            <w:noWrap/>
            <w:vAlign w:val="center"/>
            <w:hideMark/>
          </w:tcPr>
          <w:p w14:paraId="243A4533"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871</w:t>
            </w:r>
          </w:p>
        </w:tc>
      </w:tr>
      <w:tr w:rsidR="00932466" w:rsidRPr="00932466" w14:paraId="5DAAA05E" w14:textId="77777777" w:rsidTr="00932466">
        <w:trPr>
          <w:trHeight w:val="300"/>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687719EE"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Przemoc</w:t>
            </w:r>
          </w:p>
        </w:tc>
        <w:tc>
          <w:tcPr>
            <w:tcW w:w="2200" w:type="dxa"/>
            <w:tcBorders>
              <w:top w:val="nil"/>
              <w:left w:val="nil"/>
              <w:bottom w:val="single" w:sz="4" w:space="0" w:color="auto"/>
              <w:right w:val="single" w:sz="4" w:space="0" w:color="auto"/>
            </w:tcBorders>
            <w:shd w:val="clear" w:color="auto" w:fill="auto"/>
            <w:noWrap/>
            <w:vAlign w:val="center"/>
            <w:hideMark/>
          </w:tcPr>
          <w:p w14:paraId="3C2AA909"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93</w:t>
            </w:r>
          </w:p>
        </w:tc>
        <w:tc>
          <w:tcPr>
            <w:tcW w:w="2260" w:type="dxa"/>
            <w:tcBorders>
              <w:top w:val="nil"/>
              <w:left w:val="nil"/>
              <w:bottom w:val="single" w:sz="4" w:space="0" w:color="auto"/>
              <w:right w:val="single" w:sz="4" w:space="0" w:color="auto"/>
            </w:tcBorders>
            <w:shd w:val="clear" w:color="auto" w:fill="auto"/>
            <w:noWrap/>
            <w:vAlign w:val="center"/>
            <w:hideMark/>
          </w:tcPr>
          <w:p w14:paraId="4BA3957C"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30</w:t>
            </w:r>
          </w:p>
        </w:tc>
      </w:tr>
      <w:tr w:rsidR="00932466" w:rsidRPr="00932466" w14:paraId="20941113" w14:textId="77777777" w:rsidTr="00932466">
        <w:trPr>
          <w:trHeight w:val="600"/>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75D72CAF"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Bezradność w sprawach opiekuńczo-wychowawczych w tym: rodziny niepełne, rodziny wielodzietne</w:t>
            </w:r>
          </w:p>
        </w:tc>
        <w:tc>
          <w:tcPr>
            <w:tcW w:w="2200" w:type="dxa"/>
            <w:tcBorders>
              <w:top w:val="nil"/>
              <w:left w:val="nil"/>
              <w:bottom w:val="single" w:sz="4" w:space="0" w:color="auto"/>
              <w:right w:val="single" w:sz="4" w:space="0" w:color="auto"/>
            </w:tcBorders>
            <w:shd w:val="clear" w:color="auto" w:fill="auto"/>
            <w:noWrap/>
            <w:vAlign w:val="center"/>
            <w:hideMark/>
          </w:tcPr>
          <w:p w14:paraId="5ADA1D0D"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471</w:t>
            </w:r>
          </w:p>
        </w:tc>
        <w:tc>
          <w:tcPr>
            <w:tcW w:w="2260" w:type="dxa"/>
            <w:tcBorders>
              <w:top w:val="nil"/>
              <w:left w:val="nil"/>
              <w:bottom w:val="single" w:sz="4" w:space="0" w:color="auto"/>
              <w:right w:val="single" w:sz="4" w:space="0" w:color="auto"/>
            </w:tcBorders>
            <w:shd w:val="clear" w:color="auto" w:fill="auto"/>
            <w:noWrap/>
            <w:vAlign w:val="center"/>
            <w:hideMark/>
          </w:tcPr>
          <w:p w14:paraId="7C994FB7"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199</w:t>
            </w:r>
          </w:p>
        </w:tc>
      </w:tr>
      <w:tr w:rsidR="00932466" w:rsidRPr="00932466" w14:paraId="7AE3485A" w14:textId="77777777" w:rsidTr="00932466">
        <w:trPr>
          <w:trHeight w:val="300"/>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6B5FC776"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Trudności po opuszczeniu zakładów karnych</w:t>
            </w:r>
          </w:p>
        </w:tc>
        <w:tc>
          <w:tcPr>
            <w:tcW w:w="2200" w:type="dxa"/>
            <w:tcBorders>
              <w:top w:val="nil"/>
              <w:left w:val="nil"/>
              <w:bottom w:val="single" w:sz="4" w:space="0" w:color="auto"/>
              <w:right w:val="single" w:sz="4" w:space="0" w:color="auto"/>
            </w:tcBorders>
            <w:shd w:val="clear" w:color="auto" w:fill="auto"/>
            <w:noWrap/>
            <w:vAlign w:val="center"/>
            <w:hideMark/>
          </w:tcPr>
          <w:p w14:paraId="5473F799"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33</w:t>
            </w:r>
          </w:p>
        </w:tc>
        <w:tc>
          <w:tcPr>
            <w:tcW w:w="2260" w:type="dxa"/>
            <w:tcBorders>
              <w:top w:val="nil"/>
              <w:left w:val="nil"/>
              <w:bottom w:val="single" w:sz="4" w:space="0" w:color="auto"/>
              <w:right w:val="single" w:sz="4" w:space="0" w:color="auto"/>
            </w:tcBorders>
            <w:shd w:val="clear" w:color="auto" w:fill="auto"/>
            <w:noWrap/>
            <w:vAlign w:val="center"/>
            <w:hideMark/>
          </w:tcPr>
          <w:p w14:paraId="7FEE7AA0"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30</w:t>
            </w:r>
          </w:p>
        </w:tc>
      </w:tr>
      <w:tr w:rsidR="00932466" w:rsidRPr="00932466" w14:paraId="11B0BEE4" w14:textId="77777777" w:rsidTr="00932466">
        <w:trPr>
          <w:trHeight w:val="300"/>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7C5BAB30"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Alkoholizm</w:t>
            </w:r>
          </w:p>
        </w:tc>
        <w:tc>
          <w:tcPr>
            <w:tcW w:w="2200" w:type="dxa"/>
            <w:tcBorders>
              <w:top w:val="nil"/>
              <w:left w:val="nil"/>
              <w:bottom w:val="single" w:sz="4" w:space="0" w:color="auto"/>
              <w:right w:val="single" w:sz="4" w:space="0" w:color="auto"/>
            </w:tcBorders>
            <w:shd w:val="clear" w:color="auto" w:fill="auto"/>
            <w:noWrap/>
            <w:vAlign w:val="center"/>
            <w:hideMark/>
          </w:tcPr>
          <w:p w14:paraId="63C35270"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209</w:t>
            </w:r>
          </w:p>
        </w:tc>
        <w:tc>
          <w:tcPr>
            <w:tcW w:w="2260" w:type="dxa"/>
            <w:tcBorders>
              <w:top w:val="nil"/>
              <w:left w:val="nil"/>
              <w:bottom w:val="single" w:sz="4" w:space="0" w:color="auto"/>
              <w:right w:val="single" w:sz="4" w:space="0" w:color="auto"/>
            </w:tcBorders>
            <w:shd w:val="clear" w:color="auto" w:fill="auto"/>
            <w:noWrap/>
            <w:vAlign w:val="center"/>
            <w:hideMark/>
          </w:tcPr>
          <w:p w14:paraId="573E7238"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167</w:t>
            </w:r>
          </w:p>
        </w:tc>
      </w:tr>
      <w:tr w:rsidR="00932466" w:rsidRPr="00932466" w14:paraId="02F76EE1" w14:textId="77777777" w:rsidTr="00932466">
        <w:trPr>
          <w:trHeight w:val="300"/>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4497DD8F"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Sytuacja kryzysowa</w:t>
            </w:r>
          </w:p>
        </w:tc>
        <w:tc>
          <w:tcPr>
            <w:tcW w:w="2200" w:type="dxa"/>
            <w:tcBorders>
              <w:top w:val="nil"/>
              <w:left w:val="nil"/>
              <w:bottom w:val="single" w:sz="4" w:space="0" w:color="auto"/>
              <w:right w:val="single" w:sz="4" w:space="0" w:color="auto"/>
            </w:tcBorders>
            <w:shd w:val="clear" w:color="auto" w:fill="auto"/>
            <w:noWrap/>
            <w:vAlign w:val="center"/>
            <w:hideMark/>
          </w:tcPr>
          <w:p w14:paraId="111BA1A6"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20</w:t>
            </w:r>
          </w:p>
        </w:tc>
        <w:tc>
          <w:tcPr>
            <w:tcW w:w="2260" w:type="dxa"/>
            <w:tcBorders>
              <w:top w:val="nil"/>
              <w:left w:val="nil"/>
              <w:bottom w:val="single" w:sz="4" w:space="0" w:color="auto"/>
              <w:right w:val="single" w:sz="4" w:space="0" w:color="auto"/>
            </w:tcBorders>
            <w:shd w:val="clear" w:color="auto" w:fill="auto"/>
            <w:noWrap/>
            <w:vAlign w:val="center"/>
            <w:hideMark/>
          </w:tcPr>
          <w:p w14:paraId="6C1529F4"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6</w:t>
            </w:r>
          </w:p>
        </w:tc>
      </w:tr>
      <w:tr w:rsidR="00932466" w:rsidRPr="00932466" w14:paraId="2562476E" w14:textId="77777777" w:rsidTr="00932466">
        <w:trPr>
          <w:trHeight w:val="300"/>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69655D51"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Zdarzenia losowe</w:t>
            </w:r>
          </w:p>
        </w:tc>
        <w:tc>
          <w:tcPr>
            <w:tcW w:w="2200" w:type="dxa"/>
            <w:tcBorders>
              <w:top w:val="nil"/>
              <w:left w:val="nil"/>
              <w:bottom w:val="single" w:sz="4" w:space="0" w:color="auto"/>
              <w:right w:val="single" w:sz="4" w:space="0" w:color="auto"/>
            </w:tcBorders>
            <w:shd w:val="clear" w:color="auto" w:fill="auto"/>
            <w:noWrap/>
            <w:vAlign w:val="center"/>
            <w:hideMark/>
          </w:tcPr>
          <w:p w14:paraId="70B9D360"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32</w:t>
            </w:r>
          </w:p>
        </w:tc>
        <w:tc>
          <w:tcPr>
            <w:tcW w:w="2260" w:type="dxa"/>
            <w:tcBorders>
              <w:top w:val="nil"/>
              <w:left w:val="nil"/>
              <w:bottom w:val="single" w:sz="4" w:space="0" w:color="auto"/>
              <w:right w:val="single" w:sz="4" w:space="0" w:color="auto"/>
            </w:tcBorders>
            <w:shd w:val="clear" w:color="auto" w:fill="auto"/>
            <w:noWrap/>
            <w:vAlign w:val="center"/>
            <w:hideMark/>
          </w:tcPr>
          <w:p w14:paraId="23EF10BF" w14:textId="77777777" w:rsidR="00932466" w:rsidRPr="00932466" w:rsidRDefault="00932466" w:rsidP="00932466">
            <w:pPr>
              <w:spacing w:after="0" w:line="240" w:lineRule="auto"/>
              <w:jc w:val="center"/>
              <w:rPr>
                <w:rFonts w:ascii="Calibri" w:eastAsia="Times New Roman" w:hAnsi="Calibri" w:cs="Calibri"/>
                <w:color w:val="000000"/>
                <w:lang w:eastAsia="pl-PL"/>
              </w:rPr>
            </w:pPr>
            <w:r w:rsidRPr="00932466">
              <w:rPr>
                <w:rFonts w:ascii="Calibri" w:eastAsia="Times New Roman" w:hAnsi="Calibri" w:cs="Calibri"/>
                <w:color w:val="000000"/>
                <w:lang w:eastAsia="pl-PL"/>
              </w:rPr>
              <w:t>19</w:t>
            </w:r>
          </w:p>
        </w:tc>
      </w:tr>
    </w:tbl>
    <w:p w14:paraId="63F731C7" w14:textId="4A3174D7" w:rsidR="00580ACF" w:rsidRPr="00932466" w:rsidRDefault="00D13AE8" w:rsidP="00932466">
      <w:pPr>
        <w:pStyle w:val="Legenda"/>
        <w:spacing w:after="0"/>
        <w:jc w:val="center"/>
        <w:rPr>
          <w:rFonts w:cstheme="minorHAnsi"/>
          <w:i w:val="0"/>
          <w:iCs w:val="0"/>
          <w:color w:val="auto"/>
          <w:sz w:val="22"/>
          <w:szCs w:val="22"/>
        </w:rPr>
      </w:pPr>
      <w:r w:rsidRPr="00932466">
        <w:rPr>
          <w:rFonts w:cstheme="minorHAnsi"/>
          <w:i w:val="0"/>
          <w:iCs w:val="0"/>
          <w:color w:val="auto"/>
          <w:sz w:val="22"/>
          <w:szCs w:val="22"/>
        </w:rPr>
        <w:t xml:space="preserve">Źródło: opracowanie własne na podstawie danych </w:t>
      </w:r>
      <w:r w:rsidR="0063389F" w:rsidRPr="00932466">
        <w:rPr>
          <w:rFonts w:cstheme="minorHAnsi"/>
          <w:i w:val="0"/>
          <w:iCs w:val="0"/>
          <w:color w:val="auto"/>
          <w:sz w:val="22"/>
          <w:szCs w:val="22"/>
        </w:rPr>
        <w:t>Ośrodków Pomocy Społecznej</w:t>
      </w:r>
    </w:p>
    <w:p w14:paraId="67D68BBD" w14:textId="77777777" w:rsidR="00D13AE8" w:rsidRPr="00932466" w:rsidRDefault="00D13AE8" w:rsidP="00D67E77">
      <w:pPr>
        <w:pStyle w:val="Legenda"/>
        <w:spacing w:after="0"/>
        <w:rPr>
          <w:rFonts w:cstheme="minorHAnsi"/>
          <w:i w:val="0"/>
          <w:iCs w:val="0"/>
          <w:color w:val="auto"/>
          <w:sz w:val="22"/>
          <w:szCs w:val="22"/>
        </w:rPr>
      </w:pPr>
    </w:p>
    <w:p w14:paraId="66FC65CD" w14:textId="10B1FB53" w:rsidR="0017158C" w:rsidRPr="00932466" w:rsidRDefault="0017158C" w:rsidP="00D67E77">
      <w:pPr>
        <w:spacing w:after="0" w:line="240" w:lineRule="auto"/>
        <w:jc w:val="both"/>
        <w:rPr>
          <w:rFonts w:cstheme="minorHAnsi"/>
        </w:rPr>
      </w:pPr>
      <w:r w:rsidRPr="00932466">
        <w:rPr>
          <w:rFonts w:cstheme="minorHAnsi"/>
        </w:rPr>
        <w:t>Z analizy danych z kilku ostatnich lat można wywnioskować</w:t>
      </w:r>
      <w:r w:rsidR="0063389F" w:rsidRPr="00932466">
        <w:rPr>
          <w:rFonts w:cstheme="minorHAnsi"/>
        </w:rPr>
        <w:t>,</w:t>
      </w:r>
      <w:r w:rsidRPr="00932466">
        <w:rPr>
          <w:rFonts w:cstheme="minorHAnsi"/>
        </w:rPr>
        <w:t xml:space="preserve"> iż:</w:t>
      </w:r>
    </w:p>
    <w:p w14:paraId="218C41C0" w14:textId="0E315EB9" w:rsidR="0017158C" w:rsidRPr="00932466" w:rsidRDefault="00D13AE8" w:rsidP="00612716">
      <w:pPr>
        <w:pStyle w:val="Akapitzlist"/>
        <w:numPr>
          <w:ilvl w:val="0"/>
          <w:numId w:val="7"/>
        </w:numPr>
        <w:spacing w:after="0" w:line="240" w:lineRule="auto"/>
        <w:jc w:val="both"/>
        <w:rPr>
          <w:rFonts w:cstheme="minorHAnsi"/>
        </w:rPr>
      </w:pPr>
      <w:r w:rsidRPr="00932466">
        <w:rPr>
          <w:rFonts w:cstheme="minorHAnsi"/>
        </w:rPr>
        <w:t xml:space="preserve">w kolejnych latach </w:t>
      </w:r>
      <w:r w:rsidR="0017158C" w:rsidRPr="00932466">
        <w:rPr>
          <w:rFonts w:cstheme="minorHAnsi"/>
        </w:rPr>
        <w:t xml:space="preserve">liczba osób i rodzin korzystających z pomocy </w:t>
      </w:r>
      <w:r w:rsidR="009A4045" w:rsidRPr="00932466">
        <w:rPr>
          <w:rFonts w:cstheme="minorHAnsi"/>
        </w:rPr>
        <w:t>społecznej na terenie gmin objętych strategią</w:t>
      </w:r>
      <w:r w:rsidR="0017158C" w:rsidRPr="00932466">
        <w:rPr>
          <w:rFonts w:cstheme="minorHAnsi"/>
        </w:rPr>
        <w:t xml:space="preserve"> będzie stopniowo spadać</w:t>
      </w:r>
      <w:r w:rsidRPr="00932466">
        <w:rPr>
          <w:rFonts w:cstheme="minorHAnsi"/>
        </w:rPr>
        <w:t>,</w:t>
      </w:r>
    </w:p>
    <w:p w14:paraId="70C169FF" w14:textId="6F973605" w:rsidR="0017158C" w:rsidRPr="00932466" w:rsidRDefault="0017158C" w:rsidP="00612716">
      <w:pPr>
        <w:pStyle w:val="Akapitzlist"/>
        <w:numPr>
          <w:ilvl w:val="0"/>
          <w:numId w:val="7"/>
        </w:numPr>
        <w:spacing w:after="0" w:line="240" w:lineRule="auto"/>
        <w:jc w:val="both"/>
        <w:rPr>
          <w:rFonts w:cstheme="minorHAnsi"/>
        </w:rPr>
      </w:pPr>
      <w:r w:rsidRPr="00932466">
        <w:rPr>
          <w:rFonts w:cstheme="minorHAnsi"/>
        </w:rPr>
        <w:t>w kolejnych latach wzrośnie liczba osób korzystających z pomocy z powodu niepełnosprawności i długotrwałej lub ciężkiej choroby co jest spowodowane starzejącym się społeczeństwem,</w:t>
      </w:r>
    </w:p>
    <w:p w14:paraId="6074EFD5" w14:textId="776C3C81" w:rsidR="0017158C" w:rsidRPr="00932466" w:rsidRDefault="0017158C" w:rsidP="00612716">
      <w:pPr>
        <w:pStyle w:val="Akapitzlist"/>
        <w:numPr>
          <w:ilvl w:val="0"/>
          <w:numId w:val="7"/>
        </w:numPr>
        <w:spacing w:after="0" w:line="240" w:lineRule="auto"/>
        <w:jc w:val="both"/>
        <w:rPr>
          <w:rFonts w:cstheme="minorHAnsi"/>
        </w:rPr>
      </w:pPr>
      <w:r w:rsidRPr="00932466">
        <w:rPr>
          <w:rFonts w:cstheme="minorHAnsi"/>
        </w:rPr>
        <w:t>wzrośnie liczba osób borykających się z uzależnieniami.</w:t>
      </w:r>
    </w:p>
    <w:p w14:paraId="0E5A11C9" w14:textId="77777777" w:rsidR="0017158C" w:rsidRPr="00932466" w:rsidRDefault="0017158C" w:rsidP="00D67E77">
      <w:pPr>
        <w:pStyle w:val="Akapitzlist"/>
        <w:spacing w:after="0" w:line="240" w:lineRule="auto"/>
        <w:jc w:val="both"/>
        <w:rPr>
          <w:rFonts w:cstheme="minorHAnsi"/>
        </w:rPr>
      </w:pPr>
    </w:p>
    <w:p w14:paraId="758E952E" w14:textId="2808E42C" w:rsidR="007F5B50" w:rsidRPr="005057B4" w:rsidRDefault="0017158C" w:rsidP="00D67E77">
      <w:pPr>
        <w:spacing w:after="0" w:line="240" w:lineRule="auto"/>
        <w:jc w:val="both"/>
        <w:rPr>
          <w:rFonts w:cstheme="minorHAnsi"/>
          <w:highlight w:val="yellow"/>
        </w:rPr>
      </w:pPr>
      <w:r w:rsidRPr="00932466">
        <w:rPr>
          <w:rFonts w:cstheme="minorHAnsi"/>
        </w:rPr>
        <w:t xml:space="preserve">Wobec wysokiej dynamiki wzrostu grupy osób starszych istnieje potrzeba rozszerzenia  oferty pomocy społecznej </w:t>
      </w:r>
      <w:r w:rsidR="005A5E68" w:rsidRPr="00932466">
        <w:rPr>
          <w:rFonts w:cstheme="minorHAnsi"/>
        </w:rPr>
        <w:t>tej grupie społecznej</w:t>
      </w:r>
      <w:r w:rsidR="004B2FB5">
        <w:rPr>
          <w:rFonts w:cstheme="minorHAnsi"/>
        </w:rPr>
        <w:t xml:space="preserve"> m.in. s</w:t>
      </w:r>
      <w:r w:rsidR="009A4ED5" w:rsidRPr="00932466">
        <w:rPr>
          <w:rFonts w:cstheme="minorHAnsi"/>
        </w:rPr>
        <w:t>tworzenia miejsc</w:t>
      </w:r>
      <w:r w:rsidR="005A5E68" w:rsidRPr="00932466">
        <w:rPr>
          <w:rFonts w:cstheme="minorHAnsi"/>
        </w:rPr>
        <w:t>,</w:t>
      </w:r>
      <w:r w:rsidR="009A4ED5" w:rsidRPr="00932466">
        <w:rPr>
          <w:rFonts w:cstheme="minorHAnsi"/>
        </w:rPr>
        <w:t xml:space="preserve"> gdzie seniorzy otrzymają pomoc </w:t>
      </w:r>
      <w:r w:rsidR="004B2FB5">
        <w:rPr>
          <w:rFonts w:cstheme="minorHAnsi"/>
        </w:rPr>
        <w:br/>
      </w:r>
      <w:r w:rsidR="009A4ED5" w:rsidRPr="00932466">
        <w:rPr>
          <w:rFonts w:cstheme="minorHAnsi"/>
        </w:rPr>
        <w:t xml:space="preserve">w codziennym funkcjonowaniu. </w:t>
      </w:r>
      <w:r w:rsidRPr="00932466">
        <w:rPr>
          <w:rFonts w:cstheme="minorHAnsi"/>
        </w:rPr>
        <w:t xml:space="preserve">Z uwagi na rosnącą bezradność w sprawach opiekuńczo-wychowawczych, a także uzależnienia konieczne jest wzmocnienie działań z zakresu pomocy </w:t>
      </w:r>
      <w:r w:rsidRPr="00932466">
        <w:rPr>
          <w:rFonts w:cstheme="minorHAnsi"/>
        </w:rPr>
        <w:br/>
        <w:t>w funkcjonowaniu rodziny.</w:t>
      </w:r>
      <w:r w:rsidR="007F5B50" w:rsidRPr="005057B4">
        <w:rPr>
          <w:rFonts w:cstheme="minorHAnsi"/>
          <w:highlight w:val="yellow"/>
        </w:rPr>
        <w:br w:type="page"/>
      </w:r>
    </w:p>
    <w:p w14:paraId="58CC1B78" w14:textId="29F00747" w:rsidR="00765418" w:rsidRPr="002C3563" w:rsidRDefault="007F5B50" w:rsidP="00D67E77">
      <w:pPr>
        <w:pStyle w:val="Nagwek1"/>
        <w:numPr>
          <w:ilvl w:val="1"/>
          <w:numId w:val="1"/>
        </w:numPr>
        <w:spacing w:before="0" w:line="240" w:lineRule="auto"/>
        <w:ind w:left="426" w:hanging="437"/>
        <w:rPr>
          <w:rFonts w:asciiTheme="minorHAnsi" w:hAnsiTheme="minorHAnsi" w:cstheme="minorHAnsi"/>
          <w:b/>
          <w:bCs/>
          <w:color w:val="auto"/>
        </w:rPr>
      </w:pPr>
      <w:r w:rsidRPr="002C3563">
        <w:rPr>
          <w:rFonts w:asciiTheme="minorHAnsi" w:hAnsiTheme="minorHAnsi" w:cstheme="minorHAnsi"/>
          <w:b/>
          <w:bCs/>
          <w:color w:val="auto"/>
        </w:rPr>
        <w:lastRenderedPageBreak/>
        <w:t xml:space="preserve"> </w:t>
      </w:r>
      <w:bookmarkStart w:id="72" w:name="_Toc85614256"/>
      <w:r w:rsidR="00765418" w:rsidRPr="002C3563">
        <w:rPr>
          <w:rFonts w:asciiTheme="minorHAnsi" w:hAnsiTheme="minorHAnsi" w:cstheme="minorHAnsi"/>
          <w:b/>
          <w:bCs/>
          <w:color w:val="auto"/>
        </w:rPr>
        <w:t>Edukacja</w:t>
      </w:r>
      <w:bookmarkEnd w:id="72"/>
      <w:r w:rsidR="00765418" w:rsidRPr="002C3563">
        <w:rPr>
          <w:rFonts w:asciiTheme="minorHAnsi" w:hAnsiTheme="minorHAnsi" w:cstheme="minorHAnsi"/>
          <w:b/>
          <w:bCs/>
          <w:color w:val="auto"/>
        </w:rPr>
        <w:t xml:space="preserve"> </w:t>
      </w:r>
    </w:p>
    <w:p w14:paraId="2DAD1175" w14:textId="77777777" w:rsidR="00262E09" w:rsidRPr="002C3563" w:rsidRDefault="00262E09" w:rsidP="00D67E77">
      <w:pPr>
        <w:spacing w:after="0" w:line="240" w:lineRule="auto"/>
        <w:rPr>
          <w:rFonts w:cstheme="minorHAnsi"/>
          <w:b/>
          <w:bCs/>
          <w:highlight w:val="yellow"/>
        </w:rPr>
      </w:pPr>
    </w:p>
    <w:p w14:paraId="21F0468F" w14:textId="272445B5" w:rsidR="00262E09" w:rsidRPr="00C814A9" w:rsidRDefault="005A5E68" w:rsidP="00D67E77">
      <w:pPr>
        <w:spacing w:after="0" w:line="240" w:lineRule="auto"/>
        <w:rPr>
          <w:rFonts w:cstheme="minorHAnsi"/>
          <w:b/>
          <w:bCs/>
          <w:sz w:val="24"/>
          <w:szCs w:val="24"/>
        </w:rPr>
      </w:pPr>
      <w:r w:rsidRPr="00C814A9">
        <w:rPr>
          <w:rFonts w:cstheme="minorHAnsi"/>
          <w:b/>
          <w:bCs/>
          <w:sz w:val="24"/>
          <w:szCs w:val="24"/>
        </w:rPr>
        <w:t xml:space="preserve">Gmina </w:t>
      </w:r>
      <w:r w:rsidR="005057B4" w:rsidRPr="00C814A9">
        <w:rPr>
          <w:rFonts w:cstheme="minorHAnsi"/>
          <w:b/>
          <w:bCs/>
          <w:sz w:val="24"/>
          <w:szCs w:val="24"/>
        </w:rPr>
        <w:t>Chęciny</w:t>
      </w:r>
    </w:p>
    <w:p w14:paraId="4F9B869C" w14:textId="7218C29C" w:rsidR="00C814A9" w:rsidRPr="00C814A9" w:rsidRDefault="00C814A9" w:rsidP="00C814A9">
      <w:pPr>
        <w:spacing w:after="0" w:line="240" w:lineRule="auto"/>
        <w:jc w:val="both"/>
        <w:rPr>
          <w:rFonts w:cstheme="minorHAnsi"/>
        </w:rPr>
      </w:pPr>
      <w:r w:rsidRPr="00C814A9">
        <w:rPr>
          <w:rFonts w:cstheme="minorHAnsi"/>
        </w:rPr>
        <w:t xml:space="preserve">3 489 mieszkańców </w:t>
      </w:r>
      <w:r w:rsidR="00BF532E">
        <w:rPr>
          <w:rFonts w:cstheme="minorHAnsi"/>
        </w:rPr>
        <w:t>G</w:t>
      </w:r>
      <w:r w:rsidRPr="00C814A9">
        <w:rPr>
          <w:rFonts w:cstheme="minorHAnsi"/>
        </w:rPr>
        <w:t>miny Chęciny jest w wieku potencjalnej nauki (3-24 lata) (w tym 1 699 kobiet oraz 1 790 mężczyzn). Według Narodowego Spisu Powszechnego z 2011 roku 13,7% ludności posiada wykształcenie wyższe, 1,3% wykształcenie policealne, 9,5% średnie ogólnokształcące, a 15,9% średnie zawodowe. Wykształceniem zasadniczym zawodowym legitymuje się 24,3% mieszkańców gminy,</w:t>
      </w:r>
      <w:r w:rsidR="00BF532E">
        <w:rPr>
          <w:rFonts w:cstheme="minorHAnsi"/>
        </w:rPr>
        <w:t xml:space="preserve"> zaś</w:t>
      </w:r>
      <w:r w:rsidRPr="00C814A9">
        <w:rPr>
          <w:rFonts w:cstheme="minorHAnsi"/>
        </w:rPr>
        <w:t xml:space="preserve"> gimnazjalnym 6,6%, natomiast 25,7% podstawowym ukończonym. 3,0% mieszkańców zakończyło edukację przed ukończeniem szkoły podstawowej. W porównaniu do całego województwa świętokrzyskiego mieszkańcy gminy Chęciny mają niższy poziom wykształcenia. Wśród kobiet mieszkających w gminie największy odsetek ma wykształcenie podstawowe ukończone (27,5%) oraz wyższe (17,4%). Mężczyźni najczęściej mają wykształcenie zasadnicze zawodowe (31,5%) oraz podstawowe ukończone (23,9%).</w:t>
      </w:r>
    </w:p>
    <w:p w14:paraId="3B1A702F" w14:textId="273D00C0" w:rsidR="00C814A9" w:rsidRDefault="00C814A9" w:rsidP="00D67E77">
      <w:pPr>
        <w:spacing w:after="0" w:line="240" w:lineRule="auto"/>
        <w:jc w:val="both"/>
        <w:rPr>
          <w:rFonts w:cstheme="minorHAnsi"/>
        </w:rPr>
      </w:pPr>
    </w:p>
    <w:p w14:paraId="4EDD5E9C" w14:textId="66DD0214" w:rsidR="00C814A9" w:rsidRPr="005057B4" w:rsidRDefault="00C814A9" w:rsidP="00C814A9">
      <w:pPr>
        <w:spacing w:after="0" w:line="240" w:lineRule="auto"/>
        <w:jc w:val="center"/>
        <w:rPr>
          <w:rFonts w:cstheme="minorHAnsi"/>
        </w:rPr>
      </w:pPr>
      <w:bookmarkStart w:id="73" w:name="_Toc103942313"/>
      <w:r w:rsidRPr="005057B4">
        <w:rPr>
          <w:rFonts w:cstheme="minorHAnsi"/>
        </w:rPr>
        <w:t xml:space="preserve">Wykres </w:t>
      </w:r>
      <w:r w:rsidRPr="005057B4">
        <w:rPr>
          <w:rFonts w:cstheme="minorHAnsi"/>
        </w:rPr>
        <w:fldChar w:fldCharType="begin"/>
      </w:r>
      <w:r w:rsidRPr="005057B4">
        <w:rPr>
          <w:rFonts w:cstheme="minorHAnsi"/>
        </w:rPr>
        <w:instrText xml:space="preserve"> SEQ Wykres \* ARABIC </w:instrText>
      </w:r>
      <w:r w:rsidRPr="005057B4">
        <w:rPr>
          <w:rFonts w:cstheme="minorHAnsi"/>
        </w:rPr>
        <w:fldChar w:fldCharType="separate"/>
      </w:r>
      <w:r>
        <w:rPr>
          <w:rFonts w:cstheme="minorHAnsi"/>
          <w:noProof/>
        </w:rPr>
        <w:t>13</w:t>
      </w:r>
      <w:r w:rsidRPr="005057B4">
        <w:rPr>
          <w:rFonts w:cstheme="minorHAnsi"/>
        </w:rPr>
        <w:fldChar w:fldCharType="end"/>
      </w:r>
      <w:r w:rsidRPr="005057B4">
        <w:rPr>
          <w:rFonts w:cstheme="minorHAnsi"/>
        </w:rPr>
        <w:t xml:space="preserve"> Edukacyjne grupy wieku w </w:t>
      </w:r>
      <w:r w:rsidR="00BF532E">
        <w:rPr>
          <w:rFonts w:cstheme="minorHAnsi"/>
        </w:rPr>
        <w:t>G</w:t>
      </w:r>
      <w:r w:rsidRPr="005057B4">
        <w:rPr>
          <w:rFonts w:cstheme="minorHAnsi"/>
        </w:rPr>
        <w:t xml:space="preserve">minie </w:t>
      </w:r>
      <w:r>
        <w:rPr>
          <w:rFonts w:cstheme="minorHAnsi"/>
        </w:rPr>
        <w:t>Chęciny</w:t>
      </w:r>
      <w:r w:rsidRPr="005057B4">
        <w:rPr>
          <w:rFonts w:cstheme="minorHAnsi"/>
        </w:rPr>
        <w:t xml:space="preserve"> w roku 20</w:t>
      </w:r>
      <w:r>
        <w:rPr>
          <w:rFonts w:cstheme="minorHAnsi"/>
        </w:rPr>
        <w:t>20</w:t>
      </w:r>
      <w:bookmarkEnd w:id="73"/>
    </w:p>
    <w:p w14:paraId="1D8355F3" w14:textId="501BA6F1" w:rsidR="00C814A9" w:rsidRPr="005057B4" w:rsidRDefault="00C814A9" w:rsidP="00C814A9">
      <w:pPr>
        <w:spacing w:after="0" w:line="240" w:lineRule="auto"/>
        <w:jc w:val="center"/>
        <w:rPr>
          <w:rFonts w:cstheme="minorHAnsi"/>
        </w:rPr>
      </w:pPr>
      <w:r>
        <w:rPr>
          <w:noProof/>
        </w:rPr>
        <w:drawing>
          <wp:inline distT="0" distB="0" distL="0" distR="0" wp14:anchorId="4FE05460" wp14:editId="78BC1FDA">
            <wp:extent cx="4586637" cy="2447925"/>
            <wp:effectExtent l="0" t="0" r="4445" b="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4604900" cy="2457672"/>
                    </a:xfrm>
                    <a:prstGeom prst="rect">
                      <a:avLst/>
                    </a:prstGeom>
                    <a:ln>
                      <a:noFill/>
                    </a:ln>
                    <a:extLst>
                      <a:ext uri="{53640926-AAD7-44D8-BBD7-CCE9431645EC}">
                        <a14:shadowObscured xmlns:a14="http://schemas.microsoft.com/office/drawing/2010/main"/>
                      </a:ext>
                    </a:extLst>
                  </pic:spPr>
                </pic:pic>
              </a:graphicData>
            </a:graphic>
          </wp:inline>
        </w:drawing>
      </w:r>
    </w:p>
    <w:p w14:paraId="5285057F" w14:textId="42E1E087" w:rsidR="00C814A9" w:rsidRPr="005057B4" w:rsidRDefault="00C814A9" w:rsidP="00C814A9">
      <w:pPr>
        <w:spacing w:after="0" w:line="240" w:lineRule="auto"/>
        <w:jc w:val="center"/>
        <w:rPr>
          <w:rFonts w:cstheme="minorHAnsi"/>
        </w:rPr>
      </w:pPr>
      <w:r w:rsidRPr="005057B4">
        <w:rPr>
          <w:rFonts w:cstheme="minorHAnsi"/>
        </w:rPr>
        <w:t xml:space="preserve">Źródło: </w:t>
      </w:r>
      <w:r w:rsidRPr="00C814A9">
        <w:t>https://www.polskawliczbach.pl/gmina_Checiny#edukacyjne-grupy-wieku</w:t>
      </w:r>
    </w:p>
    <w:p w14:paraId="5430B825" w14:textId="77777777" w:rsidR="00C814A9" w:rsidRPr="005057B4" w:rsidRDefault="00C814A9" w:rsidP="00C814A9">
      <w:pPr>
        <w:spacing w:after="0" w:line="240" w:lineRule="auto"/>
        <w:jc w:val="both"/>
        <w:rPr>
          <w:rFonts w:cstheme="minorHAnsi"/>
          <w:highlight w:val="yellow"/>
        </w:rPr>
      </w:pPr>
    </w:p>
    <w:p w14:paraId="6A529E50" w14:textId="237729C0" w:rsidR="00C814A9" w:rsidRDefault="00146177" w:rsidP="00146177">
      <w:pPr>
        <w:spacing w:after="0" w:line="240" w:lineRule="auto"/>
        <w:jc w:val="both"/>
        <w:rPr>
          <w:rFonts w:cstheme="minorHAnsi"/>
        </w:rPr>
      </w:pPr>
      <w:r w:rsidRPr="00146177">
        <w:rPr>
          <w:rFonts w:cstheme="minorHAnsi"/>
        </w:rPr>
        <w:t>W roku szkolnym 2019/2020 Gmina Chęciny była organem prowadzącym dla</w:t>
      </w:r>
      <w:r>
        <w:rPr>
          <w:rFonts w:cstheme="minorHAnsi"/>
        </w:rPr>
        <w:t xml:space="preserve"> </w:t>
      </w:r>
      <w:r w:rsidRPr="00146177">
        <w:rPr>
          <w:rFonts w:cstheme="minorHAnsi"/>
        </w:rPr>
        <w:t>1 przedszkola publicznego</w:t>
      </w:r>
      <w:r w:rsidR="00BF532E">
        <w:rPr>
          <w:rFonts w:cstheme="minorHAnsi"/>
        </w:rPr>
        <w:t xml:space="preserve"> i </w:t>
      </w:r>
      <w:r w:rsidRPr="00146177">
        <w:rPr>
          <w:rFonts w:cstheme="minorHAnsi"/>
        </w:rPr>
        <w:t xml:space="preserve">7 szkół podstawowych. W </w:t>
      </w:r>
      <w:r w:rsidR="00BF532E">
        <w:rPr>
          <w:rFonts w:cstheme="minorHAnsi"/>
        </w:rPr>
        <w:t>g</w:t>
      </w:r>
      <w:r w:rsidRPr="00146177">
        <w:rPr>
          <w:rFonts w:cstheme="minorHAnsi"/>
        </w:rPr>
        <w:t>minie funkcjonowały równie</w:t>
      </w:r>
      <w:r w:rsidR="00864E6B">
        <w:rPr>
          <w:rFonts w:cstheme="minorHAnsi"/>
        </w:rPr>
        <w:t>ż</w:t>
      </w:r>
      <w:r w:rsidRPr="00146177">
        <w:rPr>
          <w:rFonts w:cstheme="minorHAnsi"/>
        </w:rPr>
        <w:t xml:space="preserve"> trzy</w:t>
      </w:r>
      <w:r>
        <w:rPr>
          <w:rFonts w:cstheme="minorHAnsi"/>
        </w:rPr>
        <w:t xml:space="preserve"> </w:t>
      </w:r>
      <w:r w:rsidRPr="00146177">
        <w:rPr>
          <w:rFonts w:cstheme="minorHAnsi"/>
        </w:rPr>
        <w:t>szkoły podstawowe oraz pięć punktów przedszkolnych prowadzonych przez Stowarzyszenia.</w:t>
      </w:r>
    </w:p>
    <w:p w14:paraId="1088764F" w14:textId="79E8049C" w:rsidR="001548DD" w:rsidRDefault="001548DD">
      <w:pPr>
        <w:rPr>
          <w:rFonts w:cstheme="minorHAnsi"/>
        </w:rPr>
      </w:pPr>
      <w:r>
        <w:rPr>
          <w:rFonts w:cstheme="minorHAnsi"/>
        </w:rPr>
        <w:br w:type="page"/>
      </w:r>
    </w:p>
    <w:p w14:paraId="1241846E" w14:textId="77777777" w:rsidR="001548DD" w:rsidRDefault="001548DD" w:rsidP="00932466">
      <w:pPr>
        <w:pStyle w:val="Legenda"/>
        <w:spacing w:after="0"/>
        <w:jc w:val="center"/>
        <w:rPr>
          <w:i w:val="0"/>
          <w:iCs w:val="0"/>
          <w:color w:val="auto"/>
          <w:sz w:val="22"/>
          <w:szCs w:val="22"/>
        </w:rPr>
        <w:sectPr w:rsidR="001548DD">
          <w:pgSz w:w="11906" w:h="16838"/>
          <w:pgMar w:top="1417" w:right="1417" w:bottom="1417" w:left="1417" w:header="708" w:footer="708" w:gutter="0"/>
          <w:cols w:space="708"/>
          <w:docGrid w:linePitch="360"/>
        </w:sectPr>
      </w:pPr>
    </w:p>
    <w:p w14:paraId="28305B81" w14:textId="062FF89B" w:rsidR="00146177" w:rsidRPr="00146177" w:rsidRDefault="00146177" w:rsidP="00932466">
      <w:pPr>
        <w:pStyle w:val="Legenda"/>
        <w:spacing w:after="0"/>
        <w:jc w:val="center"/>
        <w:rPr>
          <w:rFonts w:cstheme="minorHAnsi"/>
          <w:i w:val="0"/>
          <w:iCs w:val="0"/>
          <w:color w:val="auto"/>
          <w:sz w:val="22"/>
          <w:szCs w:val="22"/>
        </w:rPr>
      </w:pPr>
      <w:bookmarkStart w:id="74" w:name="_Toc117501834"/>
      <w:r w:rsidRPr="00146177">
        <w:rPr>
          <w:i w:val="0"/>
          <w:iCs w:val="0"/>
          <w:color w:val="auto"/>
          <w:sz w:val="22"/>
          <w:szCs w:val="22"/>
        </w:rPr>
        <w:lastRenderedPageBreak/>
        <w:t xml:space="preserve">Tabela </w:t>
      </w:r>
      <w:r w:rsidRPr="00146177">
        <w:rPr>
          <w:i w:val="0"/>
          <w:iCs w:val="0"/>
          <w:color w:val="auto"/>
          <w:sz w:val="22"/>
          <w:szCs w:val="22"/>
        </w:rPr>
        <w:fldChar w:fldCharType="begin"/>
      </w:r>
      <w:r w:rsidRPr="00146177">
        <w:rPr>
          <w:i w:val="0"/>
          <w:iCs w:val="0"/>
          <w:color w:val="auto"/>
          <w:sz w:val="22"/>
          <w:szCs w:val="22"/>
        </w:rPr>
        <w:instrText xml:space="preserve"> SEQ Tabela \* ARABIC </w:instrText>
      </w:r>
      <w:r w:rsidRPr="00146177">
        <w:rPr>
          <w:i w:val="0"/>
          <w:iCs w:val="0"/>
          <w:color w:val="auto"/>
          <w:sz w:val="22"/>
          <w:szCs w:val="22"/>
        </w:rPr>
        <w:fldChar w:fldCharType="separate"/>
      </w:r>
      <w:r w:rsidR="00704B71">
        <w:rPr>
          <w:i w:val="0"/>
          <w:iCs w:val="0"/>
          <w:noProof/>
          <w:color w:val="auto"/>
          <w:sz w:val="22"/>
          <w:szCs w:val="22"/>
        </w:rPr>
        <w:t>37</w:t>
      </w:r>
      <w:r w:rsidRPr="00146177">
        <w:rPr>
          <w:i w:val="0"/>
          <w:iCs w:val="0"/>
          <w:color w:val="auto"/>
          <w:sz w:val="22"/>
          <w:szCs w:val="22"/>
        </w:rPr>
        <w:fldChar w:fldCharType="end"/>
      </w:r>
      <w:r w:rsidRPr="00146177">
        <w:rPr>
          <w:i w:val="0"/>
          <w:iCs w:val="0"/>
          <w:color w:val="auto"/>
          <w:sz w:val="22"/>
          <w:szCs w:val="22"/>
        </w:rPr>
        <w:t xml:space="preserve"> Stan organizacji szkół podstawowych, oddziałów gimnazjalnych, przedszkolnych</w:t>
      </w:r>
      <w:r w:rsidR="00BF532E">
        <w:rPr>
          <w:i w:val="0"/>
          <w:iCs w:val="0"/>
          <w:color w:val="auto"/>
          <w:sz w:val="22"/>
          <w:szCs w:val="22"/>
        </w:rPr>
        <w:t xml:space="preserve"> w Gminie Chęciny w roku szkolnym </w:t>
      </w:r>
      <w:r w:rsidR="00864E6B">
        <w:rPr>
          <w:i w:val="0"/>
          <w:iCs w:val="0"/>
          <w:color w:val="auto"/>
          <w:sz w:val="22"/>
          <w:szCs w:val="22"/>
        </w:rPr>
        <w:t>2020/2021</w:t>
      </w:r>
      <w:bookmarkEnd w:id="74"/>
    </w:p>
    <w:tbl>
      <w:tblPr>
        <w:tblStyle w:val="TableNormal"/>
        <w:tblW w:w="15451"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62"/>
        <w:gridCol w:w="992"/>
        <w:gridCol w:w="851"/>
        <w:gridCol w:w="850"/>
        <w:gridCol w:w="851"/>
        <w:gridCol w:w="850"/>
        <w:gridCol w:w="992"/>
        <w:gridCol w:w="993"/>
        <w:gridCol w:w="850"/>
        <w:gridCol w:w="1134"/>
        <w:gridCol w:w="992"/>
        <w:gridCol w:w="1134"/>
      </w:tblGrid>
      <w:tr w:rsidR="001548DD" w:rsidRPr="00146177" w14:paraId="764B28F9" w14:textId="77777777" w:rsidTr="00792508">
        <w:trPr>
          <w:trHeight w:val="82"/>
        </w:trPr>
        <w:tc>
          <w:tcPr>
            <w:tcW w:w="4962" w:type="dxa"/>
            <w:shd w:val="clear" w:color="auto" w:fill="FFF2CC" w:themeFill="accent4" w:themeFillTint="33"/>
            <w:vAlign w:val="center"/>
          </w:tcPr>
          <w:p w14:paraId="02CD4D4C" w14:textId="77777777" w:rsidR="00864E6B" w:rsidRPr="00864E6B" w:rsidRDefault="00864E6B" w:rsidP="00864E6B">
            <w:pPr>
              <w:pStyle w:val="TableParagraph"/>
              <w:ind w:left="239"/>
              <w:jc w:val="center"/>
              <w:rPr>
                <w:rFonts w:asciiTheme="minorHAnsi" w:hAnsiTheme="minorHAnsi" w:cstheme="minorHAnsi"/>
                <w:b/>
                <w:sz w:val="20"/>
                <w:szCs w:val="20"/>
                <w:lang w:val="pl-PL"/>
              </w:rPr>
            </w:pPr>
            <w:r w:rsidRPr="00864E6B">
              <w:rPr>
                <w:rFonts w:asciiTheme="minorHAnsi" w:hAnsiTheme="minorHAnsi" w:cstheme="minorHAnsi"/>
                <w:b/>
                <w:sz w:val="20"/>
                <w:szCs w:val="20"/>
                <w:lang w:val="pl-PL"/>
              </w:rPr>
              <w:t>Nazwa szkoły / placówki</w:t>
            </w:r>
          </w:p>
        </w:tc>
        <w:tc>
          <w:tcPr>
            <w:tcW w:w="992" w:type="dxa"/>
            <w:shd w:val="clear" w:color="auto" w:fill="FFF2CC" w:themeFill="accent4" w:themeFillTint="33"/>
            <w:vAlign w:val="center"/>
          </w:tcPr>
          <w:p w14:paraId="3E7E6B15" w14:textId="77B6B023" w:rsidR="00864E6B" w:rsidRPr="00864E6B" w:rsidRDefault="00864E6B" w:rsidP="00864E6B">
            <w:pPr>
              <w:pStyle w:val="TableParagraph"/>
              <w:ind w:right="62"/>
              <w:jc w:val="center"/>
              <w:rPr>
                <w:rFonts w:asciiTheme="minorHAnsi" w:hAnsiTheme="minorHAnsi" w:cstheme="minorHAnsi"/>
                <w:b/>
                <w:sz w:val="20"/>
                <w:szCs w:val="20"/>
                <w:lang w:val="pl-PL"/>
              </w:rPr>
            </w:pPr>
            <w:r w:rsidRPr="00864E6B">
              <w:rPr>
                <w:rFonts w:asciiTheme="minorHAnsi" w:hAnsiTheme="minorHAnsi" w:cstheme="minorHAnsi"/>
                <w:b/>
                <w:sz w:val="20"/>
                <w:szCs w:val="20"/>
                <w:lang w:val="pl-PL"/>
              </w:rPr>
              <w:t>Liczba uczniów ogółem</w:t>
            </w:r>
          </w:p>
        </w:tc>
        <w:tc>
          <w:tcPr>
            <w:tcW w:w="851" w:type="dxa"/>
            <w:shd w:val="clear" w:color="auto" w:fill="FFF2CC" w:themeFill="accent4" w:themeFillTint="33"/>
            <w:vAlign w:val="center"/>
          </w:tcPr>
          <w:p w14:paraId="07D07863" w14:textId="4B769907" w:rsidR="00864E6B" w:rsidRPr="00864E6B" w:rsidRDefault="00864E6B" w:rsidP="00864E6B">
            <w:pPr>
              <w:pStyle w:val="TableParagraph"/>
              <w:ind w:left="91" w:right="80" w:hanging="1"/>
              <w:jc w:val="center"/>
              <w:rPr>
                <w:rFonts w:asciiTheme="minorHAnsi" w:hAnsiTheme="minorHAnsi" w:cstheme="minorHAnsi"/>
                <w:b/>
                <w:sz w:val="20"/>
                <w:szCs w:val="20"/>
                <w:lang w:val="pl-PL"/>
              </w:rPr>
            </w:pPr>
            <w:r w:rsidRPr="00864E6B">
              <w:rPr>
                <w:rFonts w:asciiTheme="minorHAnsi" w:hAnsiTheme="minorHAnsi" w:cstheme="minorHAnsi"/>
                <w:b/>
                <w:sz w:val="20"/>
                <w:szCs w:val="20"/>
                <w:lang w:val="pl-PL"/>
              </w:rPr>
              <w:t>Liczba oddziałów ogółem</w:t>
            </w:r>
          </w:p>
        </w:tc>
        <w:tc>
          <w:tcPr>
            <w:tcW w:w="850" w:type="dxa"/>
            <w:shd w:val="clear" w:color="auto" w:fill="FFF2CC" w:themeFill="accent4" w:themeFillTint="33"/>
            <w:vAlign w:val="center"/>
          </w:tcPr>
          <w:p w14:paraId="03FB07F4" w14:textId="0DF1F51F" w:rsidR="00864E6B" w:rsidRPr="00864E6B" w:rsidRDefault="00864E6B" w:rsidP="00864E6B">
            <w:pPr>
              <w:pStyle w:val="TableParagraph"/>
              <w:ind w:left="102" w:right="92"/>
              <w:jc w:val="center"/>
              <w:rPr>
                <w:rFonts w:asciiTheme="minorHAnsi" w:hAnsiTheme="minorHAnsi" w:cstheme="minorHAnsi"/>
                <w:b/>
                <w:sz w:val="20"/>
                <w:szCs w:val="20"/>
                <w:lang w:val="pl-PL"/>
              </w:rPr>
            </w:pPr>
            <w:r w:rsidRPr="00864E6B">
              <w:rPr>
                <w:rFonts w:asciiTheme="minorHAnsi" w:hAnsiTheme="minorHAnsi" w:cstheme="minorHAnsi"/>
                <w:b/>
                <w:sz w:val="20"/>
                <w:szCs w:val="20"/>
                <w:lang w:val="pl-PL"/>
              </w:rPr>
              <w:t>klasa "0"</w:t>
            </w:r>
          </w:p>
        </w:tc>
        <w:tc>
          <w:tcPr>
            <w:tcW w:w="851" w:type="dxa"/>
            <w:shd w:val="clear" w:color="auto" w:fill="FFF2CC" w:themeFill="accent4" w:themeFillTint="33"/>
            <w:vAlign w:val="center"/>
          </w:tcPr>
          <w:p w14:paraId="677C4DEA" w14:textId="03EFEAAA" w:rsidR="00864E6B" w:rsidRPr="00864E6B" w:rsidRDefault="00864E6B" w:rsidP="00864E6B">
            <w:pPr>
              <w:pStyle w:val="TableParagraph"/>
              <w:ind w:left="157" w:right="76" w:hanging="53"/>
              <w:jc w:val="center"/>
              <w:rPr>
                <w:rFonts w:asciiTheme="minorHAnsi" w:hAnsiTheme="minorHAnsi" w:cstheme="minorHAnsi"/>
                <w:b/>
                <w:sz w:val="20"/>
                <w:szCs w:val="20"/>
                <w:lang w:val="pl-PL"/>
              </w:rPr>
            </w:pPr>
            <w:r w:rsidRPr="00864E6B">
              <w:rPr>
                <w:rFonts w:asciiTheme="minorHAnsi" w:hAnsiTheme="minorHAnsi" w:cstheme="minorHAnsi"/>
                <w:b/>
                <w:sz w:val="20"/>
                <w:szCs w:val="20"/>
                <w:lang w:val="pl-PL"/>
              </w:rPr>
              <w:t>kla</w:t>
            </w:r>
            <w:r w:rsidR="001548DD">
              <w:rPr>
                <w:rFonts w:asciiTheme="minorHAnsi" w:hAnsiTheme="minorHAnsi" w:cstheme="minorHAnsi"/>
                <w:b/>
                <w:sz w:val="20"/>
                <w:szCs w:val="20"/>
                <w:lang w:val="pl-PL"/>
              </w:rPr>
              <w:t>s</w:t>
            </w:r>
            <w:r w:rsidRPr="00864E6B">
              <w:rPr>
                <w:rFonts w:asciiTheme="minorHAnsi" w:hAnsiTheme="minorHAnsi" w:cstheme="minorHAnsi"/>
                <w:b/>
                <w:sz w:val="20"/>
                <w:szCs w:val="20"/>
                <w:lang w:val="pl-PL"/>
              </w:rPr>
              <w:t>a I</w:t>
            </w:r>
          </w:p>
        </w:tc>
        <w:tc>
          <w:tcPr>
            <w:tcW w:w="850" w:type="dxa"/>
            <w:shd w:val="clear" w:color="auto" w:fill="FFF2CC" w:themeFill="accent4" w:themeFillTint="33"/>
            <w:vAlign w:val="center"/>
          </w:tcPr>
          <w:p w14:paraId="395678A4" w14:textId="359070E4" w:rsidR="00864E6B" w:rsidRPr="00864E6B" w:rsidRDefault="00864E6B" w:rsidP="00864E6B">
            <w:pPr>
              <w:pStyle w:val="TableParagraph"/>
              <w:ind w:left="118" w:right="79" w:hanging="17"/>
              <w:jc w:val="center"/>
              <w:rPr>
                <w:rFonts w:asciiTheme="minorHAnsi" w:hAnsiTheme="minorHAnsi" w:cstheme="minorHAnsi"/>
                <w:b/>
                <w:sz w:val="20"/>
                <w:szCs w:val="20"/>
                <w:lang w:val="pl-PL"/>
              </w:rPr>
            </w:pPr>
            <w:r w:rsidRPr="00864E6B">
              <w:rPr>
                <w:rFonts w:asciiTheme="minorHAnsi" w:hAnsiTheme="minorHAnsi" w:cstheme="minorHAnsi"/>
                <w:b/>
                <w:sz w:val="20"/>
                <w:szCs w:val="20"/>
                <w:lang w:val="pl-PL"/>
              </w:rPr>
              <w:t>klasa II</w:t>
            </w:r>
          </w:p>
        </w:tc>
        <w:tc>
          <w:tcPr>
            <w:tcW w:w="992" w:type="dxa"/>
            <w:shd w:val="clear" w:color="auto" w:fill="FFF2CC" w:themeFill="accent4" w:themeFillTint="33"/>
            <w:vAlign w:val="center"/>
          </w:tcPr>
          <w:p w14:paraId="3C3A6EB4" w14:textId="7B70E865" w:rsidR="00864E6B" w:rsidRPr="00864E6B" w:rsidRDefault="00864E6B" w:rsidP="00864E6B">
            <w:pPr>
              <w:pStyle w:val="TableParagraph"/>
              <w:ind w:left="85" w:right="58" w:firstLine="16"/>
              <w:jc w:val="center"/>
              <w:rPr>
                <w:rFonts w:asciiTheme="minorHAnsi" w:hAnsiTheme="minorHAnsi" w:cstheme="minorHAnsi"/>
                <w:b/>
                <w:sz w:val="20"/>
                <w:szCs w:val="20"/>
                <w:lang w:val="pl-PL"/>
              </w:rPr>
            </w:pPr>
            <w:r w:rsidRPr="00864E6B">
              <w:rPr>
                <w:rFonts w:asciiTheme="minorHAnsi" w:hAnsiTheme="minorHAnsi" w:cstheme="minorHAnsi"/>
                <w:b/>
                <w:sz w:val="20"/>
                <w:szCs w:val="20"/>
                <w:lang w:val="pl-PL"/>
              </w:rPr>
              <w:t>klasa III</w:t>
            </w:r>
          </w:p>
        </w:tc>
        <w:tc>
          <w:tcPr>
            <w:tcW w:w="993" w:type="dxa"/>
            <w:shd w:val="clear" w:color="auto" w:fill="FFF2CC" w:themeFill="accent4" w:themeFillTint="33"/>
            <w:vAlign w:val="center"/>
          </w:tcPr>
          <w:p w14:paraId="6BCA7F49" w14:textId="22F30F41" w:rsidR="00864E6B" w:rsidRPr="00864E6B" w:rsidRDefault="00864E6B" w:rsidP="001548DD">
            <w:pPr>
              <w:pStyle w:val="TableParagraph"/>
              <w:ind w:left="92" w:right="63" w:firstLine="12"/>
              <w:jc w:val="center"/>
              <w:rPr>
                <w:rFonts w:asciiTheme="minorHAnsi" w:hAnsiTheme="minorHAnsi" w:cstheme="minorHAnsi"/>
                <w:b/>
                <w:sz w:val="20"/>
                <w:szCs w:val="20"/>
                <w:lang w:val="pl-PL"/>
              </w:rPr>
            </w:pPr>
            <w:r w:rsidRPr="00864E6B">
              <w:rPr>
                <w:rFonts w:asciiTheme="minorHAnsi" w:hAnsiTheme="minorHAnsi" w:cstheme="minorHAnsi"/>
                <w:b/>
                <w:sz w:val="20"/>
                <w:szCs w:val="20"/>
                <w:lang w:val="pl-PL"/>
              </w:rPr>
              <w:t>klasa IV</w:t>
            </w:r>
          </w:p>
        </w:tc>
        <w:tc>
          <w:tcPr>
            <w:tcW w:w="850" w:type="dxa"/>
            <w:shd w:val="clear" w:color="auto" w:fill="FFF2CC" w:themeFill="accent4" w:themeFillTint="33"/>
            <w:vAlign w:val="center"/>
          </w:tcPr>
          <w:p w14:paraId="60FEFD4A" w14:textId="619CF3F9" w:rsidR="00864E6B" w:rsidRPr="00864E6B" w:rsidRDefault="00864E6B" w:rsidP="00864E6B">
            <w:pPr>
              <w:pStyle w:val="TableParagraph"/>
              <w:ind w:left="125" w:right="79" w:hanging="24"/>
              <w:jc w:val="center"/>
              <w:rPr>
                <w:rFonts w:asciiTheme="minorHAnsi" w:hAnsiTheme="minorHAnsi" w:cstheme="minorHAnsi"/>
                <w:b/>
                <w:sz w:val="20"/>
                <w:szCs w:val="20"/>
                <w:lang w:val="pl-PL"/>
              </w:rPr>
            </w:pPr>
            <w:r w:rsidRPr="00864E6B">
              <w:rPr>
                <w:rFonts w:asciiTheme="minorHAnsi" w:hAnsiTheme="minorHAnsi" w:cstheme="minorHAnsi"/>
                <w:b/>
                <w:sz w:val="20"/>
                <w:szCs w:val="20"/>
                <w:lang w:val="pl-PL"/>
              </w:rPr>
              <w:t>klasa V</w:t>
            </w:r>
          </w:p>
        </w:tc>
        <w:tc>
          <w:tcPr>
            <w:tcW w:w="1134" w:type="dxa"/>
            <w:shd w:val="clear" w:color="auto" w:fill="FFF2CC" w:themeFill="accent4" w:themeFillTint="33"/>
            <w:vAlign w:val="center"/>
          </w:tcPr>
          <w:p w14:paraId="07125C3B" w14:textId="5D487C9C" w:rsidR="00864E6B" w:rsidRPr="00864E6B" w:rsidRDefault="00864E6B" w:rsidP="00864E6B">
            <w:pPr>
              <w:pStyle w:val="TableParagraph"/>
              <w:ind w:left="89" w:right="64" w:firstLine="12"/>
              <w:jc w:val="center"/>
              <w:rPr>
                <w:rFonts w:asciiTheme="minorHAnsi" w:hAnsiTheme="minorHAnsi" w:cstheme="minorHAnsi"/>
                <w:b/>
                <w:sz w:val="20"/>
                <w:szCs w:val="20"/>
                <w:lang w:val="pl-PL"/>
              </w:rPr>
            </w:pPr>
            <w:r w:rsidRPr="00864E6B">
              <w:rPr>
                <w:rFonts w:asciiTheme="minorHAnsi" w:hAnsiTheme="minorHAnsi" w:cstheme="minorHAnsi"/>
                <w:b/>
                <w:sz w:val="20"/>
                <w:szCs w:val="20"/>
                <w:lang w:val="pl-PL"/>
              </w:rPr>
              <w:t>klasa VI</w:t>
            </w:r>
          </w:p>
        </w:tc>
        <w:tc>
          <w:tcPr>
            <w:tcW w:w="992" w:type="dxa"/>
            <w:shd w:val="clear" w:color="auto" w:fill="FFF2CC" w:themeFill="accent4" w:themeFillTint="33"/>
            <w:vAlign w:val="center"/>
          </w:tcPr>
          <w:p w14:paraId="668F9AE3" w14:textId="40E14EC1" w:rsidR="00864E6B" w:rsidRPr="00864E6B" w:rsidRDefault="00864E6B" w:rsidP="00864E6B">
            <w:pPr>
              <w:pStyle w:val="TableParagraph"/>
              <w:ind w:left="103" w:right="94"/>
              <w:jc w:val="center"/>
              <w:rPr>
                <w:rFonts w:asciiTheme="minorHAnsi" w:hAnsiTheme="minorHAnsi" w:cstheme="minorHAnsi"/>
                <w:b/>
                <w:sz w:val="20"/>
                <w:szCs w:val="20"/>
                <w:lang w:val="pl-PL"/>
              </w:rPr>
            </w:pPr>
            <w:r w:rsidRPr="00864E6B">
              <w:rPr>
                <w:rFonts w:asciiTheme="minorHAnsi" w:hAnsiTheme="minorHAnsi" w:cstheme="minorHAnsi"/>
                <w:b/>
                <w:sz w:val="20"/>
                <w:szCs w:val="20"/>
                <w:lang w:val="pl-PL"/>
              </w:rPr>
              <w:t>klasa VII</w:t>
            </w:r>
          </w:p>
        </w:tc>
        <w:tc>
          <w:tcPr>
            <w:tcW w:w="1134" w:type="dxa"/>
            <w:shd w:val="clear" w:color="auto" w:fill="FFF2CC" w:themeFill="accent4" w:themeFillTint="33"/>
            <w:vAlign w:val="center"/>
          </w:tcPr>
          <w:p w14:paraId="6BAA1096" w14:textId="77777777" w:rsidR="00864E6B" w:rsidRPr="00864E6B" w:rsidRDefault="00864E6B" w:rsidP="00864E6B">
            <w:pPr>
              <w:pStyle w:val="TableParagraph"/>
              <w:ind w:left="66" w:right="25"/>
              <w:jc w:val="center"/>
              <w:rPr>
                <w:rFonts w:asciiTheme="minorHAnsi" w:hAnsiTheme="minorHAnsi" w:cstheme="minorHAnsi"/>
                <w:b/>
                <w:sz w:val="20"/>
                <w:szCs w:val="20"/>
                <w:lang w:val="pl-PL"/>
              </w:rPr>
            </w:pPr>
            <w:r w:rsidRPr="00864E6B">
              <w:rPr>
                <w:rFonts w:asciiTheme="minorHAnsi" w:hAnsiTheme="minorHAnsi" w:cstheme="minorHAnsi"/>
                <w:b/>
                <w:sz w:val="20"/>
                <w:szCs w:val="20"/>
                <w:lang w:val="pl-PL"/>
              </w:rPr>
              <w:t>klasa VIII</w:t>
            </w:r>
          </w:p>
        </w:tc>
      </w:tr>
      <w:tr w:rsidR="00792508" w:rsidRPr="00146177" w14:paraId="0BBCB6D8" w14:textId="77777777" w:rsidTr="00792508">
        <w:trPr>
          <w:trHeight w:val="70"/>
        </w:trPr>
        <w:tc>
          <w:tcPr>
            <w:tcW w:w="4962" w:type="dxa"/>
            <w:tcBorders>
              <w:top w:val="nil"/>
              <w:left w:val="single" w:sz="4" w:space="0" w:color="000000"/>
              <w:bottom w:val="single" w:sz="4" w:space="0" w:color="000000"/>
              <w:right w:val="single" w:sz="4" w:space="0" w:color="000000"/>
            </w:tcBorders>
            <w:shd w:val="clear" w:color="auto" w:fill="auto"/>
          </w:tcPr>
          <w:p w14:paraId="2A2259C8" w14:textId="4296911B" w:rsidR="00864E6B" w:rsidRPr="00864E6B" w:rsidRDefault="00864E6B" w:rsidP="00864E6B">
            <w:pPr>
              <w:pStyle w:val="TableParagraph"/>
              <w:ind w:left="138" w:right="254"/>
              <w:jc w:val="center"/>
              <w:rPr>
                <w:rFonts w:asciiTheme="minorHAnsi" w:hAnsiTheme="minorHAnsi" w:cstheme="minorHAnsi"/>
                <w:sz w:val="20"/>
                <w:szCs w:val="20"/>
                <w:lang w:val="pl-PL"/>
              </w:rPr>
            </w:pPr>
            <w:r w:rsidRPr="00864E6B">
              <w:rPr>
                <w:rFonts w:asciiTheme="minorHAnsi" w:hAnsiTheme="minorHAnsi" w:cstheme="minorHAnsi"/>
              </w:rPr>
              <w:t>SZKOŁA PODSTAWOWA W STAROCHĘCINACH</w:t>
            </w:r>
          </w:p>
        </w:tc>
        <w:tc>
          <w:tcPr>
            <w:tcW w:w="992" w:type="dxa"/>
            <w:tcBorders>
              <w:top w:val="nil"/>
              <w:left w:val="nil"/>
              <w:bottom w:val="single" w:sz="4" w:space="0" w:color="000000"/>
              <w:right w:val="single" w:sz="4" w:space="0" w:color="000000"/>
            </w:tcBorders>
            <w:shd w:val="clear" w:color="auto" w:fill="auto"/>
            <w:vAlign w:val="bottom"/>
          </w:tcPr>
          <w:p w14:paraId="69125F78" w14:textId="15155EC0" w:rsidR="00864E6B" w:rsidRPr="00864E6B" w:rsidRDefault="00864E6B" w:rsidP="00864E6B">
            <w:pPr>
              <w:pStyle w:val="TableParagraph"/>
              <w:ind w:left="213" w:right="201"/>
              <w:jc w:val="center"/>
              <w:rPr>
                <w:rFonts w:asciiTheme="minorHAnsi" w:hAnsiTheme="minorHAnsi" w:cstheme="minorHAnsi"/>
                <w:lang w:val="pl-PL"/>
              </w:rPr>
            </w:pPr>
            <w:r w:rsidRPr="00864E6B">
              <w:rPr>
                <w:rFonts w:asciiTheme="minorHAnsi" w:hAnsiTheme="minorHAnsi" w:cstheme="minorHAnsi"/>
              </w:rPr>
              <w:t>46</w:t>
            </w:r>
          </w:p>
        </w:tc>
        <w:tc>
          <w:tcPr>
            <w:tcW w:w="851" w:type="dxa"/>
            <w:tcBorders>
              <w:top w:val="nil"/>
              <w:left w:val="nil"/>
              <w:bottom w:val="single" w:sz="4" w:space="0" w:color="000000"/>
              <w:right w:val="single" w:sz="4" w:space="0" w:color="000000"/>
            </w:tcBorders>
            <w:shd w:val="clear" w:color="auto" w:fill="auto"/>
            <w:vAlign w:val="bottom"/>
          </w:tcPr>
          <w:p w14:paraId="119666DD" w14:textId="1B5F96AC"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6</w:t>
            </w:r>
          </w:p>
        </w:tc>
        <w:tc>
          <w:tcPr>
            <w:tcW w:w="850" w:type="dxa"/>
            <w:tcBorders>
              <w:top w:val="nil"/>
              <w:left w:val="nil"/>
              <w:bottom w:val="single" w:sz="4" w:space="0" w:color="000000"/>
              <w:right w:val="single" w:sz="4" w:space="0" w:color="000000"/>
            </w:tcBorders>
            <w:shd w:val="clear" w:color="auto" w:fill="auto"/>
            <w:vAlign w:val="bottom"/>
          </w:tcPr>
          <w:p w14:paraId="17BFC507" w14:textId="274B7148" w:rsidR="00864E6B" w:rsidRPr="00864E6B" w:rsidRDefault="00864E6B" w:rsidP="00864E6B">
            <w:pPr>
              <w:pStyle w:val="TableParagraph"/>
              <w:ind w:left="100" w:right="92"/>
              <w:jc w:val="center"/>
              <w:rPr>
                <w:rFonts w:asciiTheme="minorHAnsi" w:hAnsiTheme="minorHAnsi" w:cstheme="minorHAnsi"/>
                <w:lang w:val="pl-PL"/>
              </w:rPr>
            </w:pPr>
            <w:r w:rsidRPr="00864E6B">
              <w:rPr>
                <w:rFonts w:asciiTheme="minorHAnsi" w:hAnsiTheme="minorHAnsi" w:cstheme="minorHAnsi"/>
              </w:rPr>
              <w:t>17</w:t>
            </w:r>
          </w:p>
        </w:tc>
        <w:tc>
          <w:tcPr>
            <w:tcW w:w="851" w:type="dxa"/>
            <w:tcBorders>
              <w:top w:val="nil"/>
              <w:left w:val="nil"/>
              <w:bottom w:val="single" w:sz="4" w:space="0" w:color="000000"/>
              <w:right w:val="single" w:sz="4" w:space="0" w:color="000000"/>
            </w:tcBorders>
            <w:shd w:val="clear" w:color="auto" w:fill="auto"/>
            <w:vAlign w:val="bottom"/>
          </w:tcPr>
          <w:p w14:paraId="48C4C38C" w14:textId="50A9B80D" w:rsidR="00864E6B" w:rsidRPr="00864E6B" w:rsidRDefault="00864E6B" w:rsidP="00864E6B">
            <w:pPr>
              <w:pStyle w:val="TableParagraph"/>
              <w:ind w:left="132" w:right="122"/>
              <w:jc w:val="center"/>
              <w:rPr>
                <w:rFonts w:asciiTheme="minorHAnsi" w:hAnsiTheme="minorHAnsi" w:cstheme="minorHAnsi"/>
                <w:lang w:val="pl-PL"/>
              </w:rPr>
            </w:pPr>
            <w:r w:rsidRPr="00864E6B">
              <w:rPr>
                <w:rFonts w:asciiTheme="minorHAnsi" w:hAnsiTheme="minorHAnsi" w:cstheme="minorHAnsi"/>
              </w:rPr>
              <w:t>0</w:t>
            </w:r>
          </w:p>
        </w:tc>
        <w:tc>
          <w:tcPr>
            <w:tcW w:w="850" w:type="dxa"/>
            <w:tcBorders>
              <w:top w:val="nil"/>
              <w:left w:val="nil"/>
              <w:bottom w:val="single" w:sz="4" w:space="0" w:color="000000"/>
              <w:right w:val="single" w:sz="4" w:space="0" w:color="000000"/>
            </w:tcBorders>
            <w:shd w:val="clear" w:color="auto" w:fill="auto"/>
            <w:vAlign w:val="bottom"/>
          </w:tcPr>
          <w:p w14:paraId="2555BA1F" w14:textId="0A9688FD" w:rsidR="00864E6B" w:rsidRPr="00864E6B" w:rsidRDefault="00864E6B" w:rsidP="00864E6B">
            <w:pPr>
              <w:pStyle w:val="TableParagraph"/>
              <w:ind w:left="129" w:right="125"/>
              <w:jc w:val="center"/>
              <w:rPr>
                <w:rFonts w:asciiTheme="minorHAnsi" w:hAnsiTheme="minorHAnsi" w:cstheme="minorHAnsi"/>
                <w:lang w:val="pl-PL"/>
              </w:rPr>
            </w:pPr>
            <w:r w:rsidRPr="00864E6B">
              <w:rPr>
                <w:rFonts w:asciiTheme="minorHAnsi" w:hAnsiTheme="minorHAnsi" w:cstheme="minorHAnsi"/>
              </w:rPr>
              <w:t>5</w:t>
            </w:r>
          </w:p>
        </w:tc>
        <w:tc>
          <w:tcPr>
            <w:tcW w:w="992" w:type="dxa"/>
            <w:tcBorders>
              <w:top w:val="nil"/>
              <w:left w:val="nil"/>
              <w:bottom w:val="single" w:sz="4" w:space="0" w:color="000000"/>
              <w:right w:val="single" w:sz="4" w:space="0" w:color="000000"/>
            </w:tcBorders>
            <w:shd w:val="clear" w:color="auto" w:fill="auto"/>
            <w:vAlign w:val="bottom"/>
          </w:tcPr>
          <w:p w14:paraId="780520BD" w14:textId="6CFA9AE4"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11</w:t>
            </w:r>
          </w:p>
        </w:tc>
        <w:tc>
          <w:tcPr>
            <w:tcW w:w="993" w:type="dxa"/>
            <w:tcBorders>
              <w:top w:val="nil"/>
              <w:left w:val="nil"/>
              <w:bottom w:val="single" w:sz="4" w:space="0" w:color="000000"/>
              <w:right w:val="single" w:sz="4" w:space="0" w:color="000000"/>
            </w:tcBorders>
            <w:shd w:val="clear" w:color="auto" w:fill="auto"/>
            <w:vAlign w:val="bottom"/>
          </w:tcPr>
          <w:p w14:paraId="0E49EE83" w14:textId="71E5BD3E" w:rsidR="00864E6B" w:rsidRPr="00864E6B" w:rsidRDefault="00864E6B" w:rsidP="00864E6B">
            <w:pPr>
              <w:pStyle w:val="TableParagraph"/>
              <w:ind w:left="9"/>
              <w:jc w:val="center"/>
              <w:rPr>
                <w:rFonts w:asciiTheme="minorHAnsi" w:hAnsiTheme="minorHAnsi" w:cstheme="minorHAnsi"/>
                <w:lang w:val="pl-PL"/>
              </w:rPr>
            </w:pPr>
            <w:r w:rsidRPr="00864E6B">
              <w:rPr>
                <w:rFonts w:asciiTheme="minorHAnsi" w:hAnsiTheme="minorHAnsi" w:cstheme="minorHAnsi"/>
              </w:rPr>
              <w:t>0</w:t>
            </w:r>
          </w:p>
        </w:tc>
        <w:tc>
          <w:tcPr>
            <w:tcW w:w="850" w:type="dxa"/>
            <w:tcBorders>
              <w:top w:val="nil"/>
              <w:left w:val="nil"/>
              <w:bottom w:val="single" w:sz="4" w:space="0" w:color="000000"/>
              <w:right w:val="single" w:sz="4" w:space="0" w:color="000000"/>
            </w:tcBorders>
            <w:shd w:val="clear" w:color="auto" w:fill="auto"/>
            <w:vAlign w:val="bottom"/>
          </w:tcPr>
          <w:p w14:paraId="08A28FB6" w14:textId="4C702C2E" w:rsidR="00864E6B" w:rsidRPr="00864E6B" w:rsidRDefault="00864E6B" w:rsidP="00864E6B">
            <w:pPr>
              <w:pStyle w:val="TableParagraph"/>
              <w:ind w:left="129" w:right="125"/>
              <w:jc w:val="center"/>
              <w:rPr>
                <w:rFonts w:asciiTheme="minorHAnsi" w:hAnsiTheme="minorHAnsi" w:cstheme="minorHAnsi"/>
                <w:lang w:val="pl-PL"/>
              </w:rPr>
            </w:pPr>
            <w:r w:rsidRPr="00864E6B">
              <w:rPr>
                <w:rFonts w:asciiTheme="minorHAnsi" w:hAnsiTheme="minorHAnsi" w:cstheme="minorHAnsi"/>
              </w:rPr>
              <w:t>5</w:t>
            </w:r>
          </w:p>
        </w:tc>
        <w:tc>
          <w:tcPr>
            <w:tcW w:w="1134" w:type="dxa"/>
            <w:tcBorders>
              <w:top w:val="nil"/>
              <w:left w:val="nil"/>
              <w:bottom w:val="single" w:sz="4" w:space="0" w:color="000000"/>
              <w:right w:val="single" w:sz="4" w:space="0" w:color="000000"/>
            </w:tcBorders>
            <w:shd w:val="clear" w:color="auto" w:fill="auto"/>
            <w:vAlign w:val="bottom"/>
          </w:tcPr>
          <w:p w14:paraId="5C2DF7F6" w14:textId="06D732FF" w:rsidR="00864E6B" w:rsidRPr="00864E6B" w:rsidRDefault="00864E6B" w:rsidP="00864E6B">
            <w:pPr>
              <w:pStyle w:val="TableParagraph"/>
              <w:ind w:left="97" w:right="92"/>
              <w:jc w:val="center"/>
              <w:rPr>
                <w:rFonts w:asciiTheme="minorHAnsi" w:hAnsiTheme="minorHAnsi" w:cstheme="minorHAnsi"/>
                <w:lang w:val="pl-PL"/>
              </w:rPr>
            </w:pPr>
            <w:r w:rsidRPr="00864E6B">
              <w:rPr>
                <w:rFonts w:asciiTheme="minorHAnsi" w:hAnsiTheme="minorHAnsi" w:cstheme="minorHAnsi"/>
              </w:rPr>
              <w:t>6</w:t>
            </w:r>
          </w:p>
        </w:tc>
        <w:tc>
          <w:tcPr>
            <w:tcW w:w="992" w:type="dxa"/>
            <w:tcBorders>
              <w:top w:val="nil"/>
              <w:left w:val="nil"/>
              <w:bottom w:val="single" w:sz="4" w:space="0" w:color="000000"/>
              <w:right w:val="single" w:sz="4" w:space="0" w:color="000000"/>
            </w:tcBorders>
            <w:shd w:val="clear" w:color="auto" w:fill="auto"/>
            <w:vAlign w:val="bottom"/>
          </w:tcPr>
          <w:p w14:paraId="1783FB33" w14:textId="166EE241" w:rsidR="00864E6B" w:rsidRPr="00864E6B" w:rsidRDefault="00864E6B" w:rsidP="00864E6B">
            <w:pPr>
              <w:pStyle w:val="TableParagraph"/>
              <w:ind w:right="145"/>
              <w:jc w:val="center"/>
              <w:rPr>
                <w:rFonts w:asciiTheme="minorHAnsi" w:hAnsiTheme="minorHAnsi" w:cstheme="minorHAnsi"/>
                <w:lang w:val="pl-PL"/>
              </w:rPr>
            </w:pPr>
            <w:r w:rsidRPr="00864E6B">
              <w:rPr>
                <w:rFonts w:asciiTheme="minorHAnsi" w:hAnsiTheme="minorHAnsi" w:cstheme="minorHAnsi"/>
              </w:rPr>
              <w:t>2</w:t>
            </w:r>
          </w:p>
        </w:tc>
        <w:tc>
          <w:tcPr>
            <w:tcW w:w="1134" w:type="dxa"/>
            <w:tcBorders>
              <w:top w:val="nil"/>
              <w:left w:val="nil"/>
              <w:bottom w:val="single" w:sz="4" w:space="0" w:color="000000"/>
              <w:right w:val="single" w:sz="4" w:space="0" w:color="000000"/>
            </w:tcBorders>
            <w:shd w:val="clear" w:color="auto" w:fill="auto"/>
            <w:vAlign w:val="bottom"/>
          </w:tcPr>
          <w:p w14:paraId="343260EA" w14:textId="6292B8BC" w:rsidR="00864E6B" w:rsidRPr="00864E6B" w:rsidRDefault="00864E6B" w:rsidP="00864E6B">
            <w:pPr>
              <w:pStyle w:val="TableParagraph"/>
              <w:ind w:left="94" w:right="94"/>
              <w:jc w:val="center"/>
              <w:rPr>
                <w:rFonts w:asciiTheme="minorHAnsi" w:hAnsiTheme="minorHAnsi" w:cstheme="minorHAnsi"/>
                <w:lang w:val="pl-PL"/>
              </w:rPr>
            </w:pPr>
            <w:r w:rsidRPr="00864E6B">
              <w:rPr>
                <w:rFonts w:asciiTheme="minorHAnsi" w:hAnsiTheme="minorHAnsi" w:cstheme="minorHAnsi"/>
              </w:rPr>
              <w:t>0</w:t>
            </w:r>
          </w:p>
        </w:tc>
      </w:tr>
      <w:tr w:rsidR="001548DD" w:rsidRPr="00146177" w14:paraId="796C3EFC" w14:textId="77777777" w:rsidTr="00792508">
        <w:trPr>
          <w:trHeight w:val="238"/>
        </w:trPr>
        <w:tc>
          <w:tcPr>
            <w:tcW w:w="4962" w:type="dxa"/>
            <w:tcBorders>
              <w:top w:val="nil"/>
              <w:left w:val="single" w:sz="4" w:space="0" w:color="000000"/>
              <w:bottom w:val="single" w:sz="4" w:space="0" w:color="000000"/>
              <w:right w:val="single" w:sz="4" w:space="0" w:color="000000"/>
            </w:tcBorders>
            <w:shd w:val="clear" w:color="auto" w:fill="E2EFD9" w:themeFill="accent6" w:themeFillTint="33"/>
          </w:tcPr>
          <w:p w14:paraId="61BF3B08" w14:textId="13DB5D5B" w:rsidR="00864E6B" w:rsidRPr="00864E6B" w:rsidRDefault="00864E6B" w:rsidP="00864E6B">
            <w:pPr>
              <w:pStyle w:val="TableParagraph"/>
              <w:ind w:left="86" w:right="80" w:firstLine="1"/>
              <w:jc w:val="center"/>
              <w:rPr>
                <w:rFonts w:asciiTheme="minorHAnsi" w:hAnsiTheme="minorHAnsi" w:cstheme="minorHAnsi"/>
                <w:sz w:val="20"/>
                <w:szCs w:val="20"/>
                <w:lang w:val="pl-PL"/>
              </w:rPr>
            </w:pPr>
            <w:r w:rsidRPr="00864E6B">
              <w:rPr>
                <w:rFonts w:asciiTheme="minorHAnsi" w:hAnsiTheme="minorHAnsi" w:cstheme="minorHAnsi"/>
              </w:rPr>
              <w:t>SZKOŁA PODSTAWOWA W ŁUKOWEJ</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00489573" w14:textId="4DE513B4" w:rsidR="00864E6B" w:rsidRPr="00864E6B" w:rsidRDefault="00864E6B" w:rsidP="00864E6B">
            <w:pPr>
              <w:pStyle w:val="TableParagraph"/>
              <w:ind w:left="213" w:right="201"/>
              <w:jc w:val="center"/>
              <w:rPr>
                <w:rFonts w:asciiTheme="minorHAnsi" w:hAnsiTheme="minorHAnsi" w:cstheme="minorHAnsi"/>
                <w:lang w:val="pl-PL"/>
              </w:rPr>
            </w:pPr>
            <w:r w:rsidRPr="00864E6B">
              <w:rPr>
                <w:rFonts w:asciiTheme="minorHAnsi" w:hAnsiTheme="minorHAnsi" w:cstheme="minorHAnsi"/>
              </w:rPr>
              <w:t>131</w:t>
            </w:r>
          </w:p>
        </w:tc>
        <w:tc>
          <w:tcPr>
            <w:tcW w:w="851" w:type="dxa"/>
            <w:tcBorders>
              <w:top w:val="nil"/>
              <w:left w:val="nil"/>
              <w:bottom w:val="single" w:sz="4" w:space="0" w:color="000000"/>
              <w:right w:val="single" w:sz="4" w:space="0" w:color="000000"/>
            </w:tcBorders>
            <w:shd w:val="clear" w:color="auto" w:fill="E2EFD9" w:themeFill="accent6" w:themeFillTint="33"/>
            <w:vAlign w:val="bottom"/>
          </w:tcPr>
          <w:p w14:paraId="7B9A13B2" w14:textId="579F9125" w:rsidR="00864E6B" w:rsidRPr="00864E6B" w:rsidRDefault="00864E6B" w:rsidP="00864E6B">
            <w:pPr>
              <w:pStyle w:val="TableParagraph"/>
              <w:ind w:left="3" w:right="2"/>
              <w:jc w:val="center"/>
              <w:rPr>
                <w:rFonts w:asciiTheme="minorHAnsi" w:hAnsiTheme="minorHAnsi" w:cstheme="minorHAnsi"/>
                <w:lang w:val="pl-PL"/>
              </w:rPr>
            </w:pPr>
            <w:r w:rsidRPr="00864E6B">
              <w:rPr>
                <w:rFonts w:asciiTheme="minorHAnsi" w:hAnsiTheme="minorHAnsi" w:cstheme="minorHAnsi"/>
              </w:rPr>
              <w:t>9</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55F16244" w14:textId="7939165D" w:rsidR="00864E6B" w:rsidRPr="00864E6B" w:rsidRDefault="00864E6B" w:rsidP="00864E6B">
            <w:pPr>
              <w:pStyle w:val="TableParagraph"/>
              <w:ind w:left="100" w:right="92"/>
              <w:jc w:val="center"/>
              <w:rPr>
                <w:rFonts w:asciiTheme="minorHAnsi" w:hAnsiTheme="minorHAnsi" w:cstheme="minorHAnsi"/>
                <w:lang w:val="pl-PL"/>
              </w:rPr>
            </w:pPr>
            <w:r w:rsidRPr="00864E6B">
              <w:rPr>
                <w:rFonts w:asciiTheme="minorHAnsi" w:hAnsiTheme="minorHAnsi" w:cstheme="minorHAnsi"/>
              </w:rPr>
              <w:t>14</w:t>
            </w:r>
          </w:p>
        </w:tc>
        <w:tc>
          <w:tcPr>
            <w:tcW w:w="851" w:type="dxa"/>
            <w:tcBorders>
              <w:top w:val="nil"/>
              <w:left w:val="nil"/>
              <w:bottom w:val="single" w:sz="4" w:space="0" w:color="000000"/>
              <w:right w:val="single" w:sz="4" w:space="0" w:color="000000"/>
            </w:tcBorders>
            <w:shd w:val="clear" w:color="auto" w:fill="E2EFD9" w:themeFill="accent6" w:themeFillTint="33"/>
            <w:vAlign w:val="bottom"/>
          </w:tcPr>
          <w:p w14:paraId="2853A55E" w14:textId="2E04D16C" w:rsidR="00864E6B" w:rsidRPr="00864E6B" w:rsidRDefault="00864E6B" w:rsidP="00864E6B">
            <w:pPr>
              <w:pStyle w:val="TableParagraph"/>
              <w:ind w:left="132" w:right="122"/>
              <w:jc w:val="center"/>
              <w:rPr>
                <w:rFonts w:asciiTheme="minorHAnsi" w:hAnsiTheme="minorHAnsi" w:cstheme="minorHAnsi"/>
                <w:lang w:val="pl-PL"/>
              </w:rPr>
            </w:pPr>
            <w:r w:rsidRPr="00864E6B">
              <w:rPr>
                <w:rFonts w:asciiTheme="minorHAnsi" w:hAnsiTheme="minorHAnsi" w:cstheme="minorHAnsi"/>
              </w:rPr>
              <w:t>10</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2BFBD8BF" w14:textId="62B3AC53" w:rsidR="00864E6B" w:rsidRPr="00864E6B" w:rsidRDefault="00864E6B" w:rsidP="00864E6B">
            <w:pPr>
              <w:pStyle w:val="TableParagraph"/>
              <w:ind w:left="129" w:right="125"/>
              <w:jc w:val="center"/>
              <w:rPr>
                <w:rFonts w:asciiTheme="minorHAnsi" w:hAnsiTheme="minorHAnsi" w:cstheme="minorHAnsi"/>
                <w:lang w:val="pl-PL"/>
              </w:rPr>
            </w:pPr>
            <w:r w:rsidRPr="00864E6B">
              <w:rPr>
                <w:rFonts w:asciiTheme="minorHAnsi" w:hAnsiTheme="minorHAnsi" w:cstheme="minorHAnsi"/>
              </w:rPr>
              <w:t>18</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77B6E9CE" w14:textId="2DDECC18" w:rsidR="00864E6B" w:rsidRPr="00864E6B" w:rsidRDefault="00864E6B" w:rsidP="00864E6B">
            <w:pPr>
              <w:pStyle w:val="TableParagraph"/>
              <w:ind w:left="99" w:right="92"/>
              <w:jc w:val="center"/>
              <w:rPr>
                <w:rFonts w:asciiTheme="minorHAnsi" w:hAnsiTheme="minorHAnsi" w:cstheme="minorHAnsi"/>
                <w:lang w:val="pl-PL"/>
              </w:rPr>
            </w:pPr>
            <w:r w:rsidRPr="00864E6B">
              <w:rPr>
                <w:rFonts w:asciiTheme="minorHAnsi" w:hAnsiTheme="minorHAnsi" w:cstheme="minorHAnsi"/>
              </w:rPr>
              <w:t>11</w:t>
            </w:r>
          </w:p>
        </w:tc>
        <w:tc>
          <w:tcPr>
            <w:tcW w:w="993" w:type="dxa"/>
            <w:tcBorders>
              <w:top w:val="nil"/>
              <w:left w:val="nil"/>
              <w:bottom w:val="single" w:sz="4" w:space="0" w:color="000000"/>
              <w:right w:val="single" w:sz="4" w:space="0" w:color="000000"/>
            </w:tcBorders>
            <w:shd w:val="clear" w:color="auto" w:fill="E2EFD9" w:themeFill="accent6" w:themeFillTint="33"/>
            <w:vAlign w:val="bottom"/>
          </w:tcPr>
          <w:p w14:paraId="3F347C8C" w14:textId="11842450" w:rsidR="00864E6B" w:rsidRPr="00864E6B" w:rsidRDefault="00864E6B" w:rsidP="00864E6B">
            <w:pPr>
              <w:pStyle w:val="TableParagraph"/>
              <w:ind w:left="132" w:right="123"/>
              <w:jc w:val="center"/>
              <w:rPr>
                <w:rFonts w:asciiTheme="minorHAnsi" w:hAnsiTheme="minorHAnsi" w:cstheme="minorHAnsi"/>
                <w:lang w:val="pl-PL"/>
              </w:rPr>
            </w:pPr>
            <w:r w:rsidRPr="00864E6B">
              <w:rPr>
                <w:rFonts w:asciiTheme="minorHAnsi" w:hAnsiTheme="minorHAnsi" w:cstheme="minorHAnsi"/>
              </w:rPr>
              <w:t>12</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5B9AD250" w14:textId="4737A332" w:rsidR="00864E6B" w:rsidRPr="00864E6B" w:rsidRDefault="00864E6B" w:rsidP="00864E6B">
            <w:pPr>
              <w:pStyle w:val="TableParagraph"/>
              <w:ind w:left="129" w:right="125"/>
              <w:jc w:val="center"/>
              <w:rPr>
                <w:rFonts w:asciiTheme="minorHAnsi" w:hAnsiTheme="minorHAnsi" w:cstheme="minorHAnsi"/>
                <w:lang w:val="pl-PL"/>
              </w:rPr>
            </w:pPr>
            <w:r w:rsidRPr="00864E6B">
              <w:rPr>
                <w:rFonts w:asciiTheme="minorHAnsi" w:hAnsiTheme="minorHAnsi" w:cstheme="minorHAnsi"/>
              </w:rPr>
              <w:t>0</w:t>
            </w:r>
          </w:p>
        </w:tc>
        <w:tc>
          <w:tcPr>
            <w:tcW w:w="1134" w:type="dxa"/>
            <w:tcBorders>
              <w:top w:val="nil"/>
              <w:left w:val="nil"/>
              <w:bottom w:val="single" w:sz="4" w:space="0" w:color="000000"/>
              <w:right w:val="single" w:sz="4" w:space="0" w:color="000000"/>
            </w:tcBorders>
            <w:shd w:val="clear" w:color="auto" w:fill="E2EFD9" w:themeFill="accent6" w:themeFillTint="33"/>
            <w:vAlign w:val="bottom"/>
          </w:tcPr>
          <w:p w14:paraId="5D831D87" w14:textId="10369A2B" w:rsidR="00864E6B" w:rsidRPr="00864E6B" w:rsidRDefault="00864E6B" w:rsidP="00864E6B">
            <w:pPr>
              <w:pStyle w:val="TableParagraph"/>
              <w:ind w:left="97" w:right="92"/>
              <w:jc w:val="center"/>
              <w:rPr>
                <w:rFonts w:asciiTheme="minorHAnsi" w:hAnsiTheme="minorHAnsi" w:cstheme="minorHAnsi"/>
                <w:lang w:val="pl-PL"/>
              </w:rPr>
            </w:pPr>
            <w:r w:rsidRPr="00864E6B">
              <w:rPr>
                <w:rFonts w:asciiTheme="minorHAnsi" w:hAnsiTheme="minorHAnsi" w:cstheme="minorHAnsi"/>
              </w:rPr>
              <w:t>17</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0A10B56A" w14:textId="3C4726E6" w:rsidR="00864E6B" w:rsidRPr="00864E6B" w:rsidRDefault="00864E6B" w:rsidP="00864E6B">
            <w:pPr>
              <w:pStyle w:val="TableParagraph"/>
              <w:ind w:right="145"/>
              <w:jc w:val="center"/>
              <w:rPr>
                <w:rFonts w:asciiTheme="minorHAnsi" w:hAnsiTheme="minorHAnsi" w:cstheme="minorHAnsi"/>
                <w:lang w:val="pl-PL"/>
              </w:rPr>
            </w:pPr>
            <w:r w:rsidRPr="00864E6B">
              <w:rPr>
                <w:rFonts w:asciiTheme="minorHAnsi" w:hAnsiTheme="minorHAnsi" w:cstheme="minorHAnsi"/>
              </w:rPr>
              <w:t>29</w:t>
            </w:r>
          </w:p>
        </w:tc>
        <w:tc>
          <w:tcPr>
            <w:tcW w:w="1134" w:type="dxa"/>
            <w:tcBorders>
              <w:top w:val="nil"/>
              <w:left w:val="nil"/>
              <w:bottom w:val="single" w:sz="4" w:space="0" w:color="000000"/>
              <w:right w:val="single" w:sz="4" w:space="0" w:color="000000"/>
            </w:tcBorders>
            <w:shd w:val="clear" w:color="auto" w:fill="E2EFD9" w:themeFill="accent6" w:themeFillTint="33"/>
            <w:vAlign w:val="bottom"/>
          </w:tcPr>
          <w:p w14:paraId="3E0C502A" w14:textId="32A280E1" w:rsidR="00864E6B" w:rsidRPr="00864E6B" w:rsidRDefault="00864E6B" w:rsidP="00864E6B">
            <w:pPr>
              <w:pStyle w:val="TableParagraph"/>
              <w:ind w:left="94" w:right="94"/>
              <w:jc w:val="center"/>
              <w:rPr>
                <w:rFonts w:asciiTheme="minorHAnsi" w:hAnsiTheme="minorHAnsi" w:cstheme="minorHAnsi"/>
                <w:lang w:val="pl-PL"/>
              </w:rPr>
            </w:pPr>
            <w:r w:rsidRPr="00864E6B">
              <w:rPr>
                <w:rFonts w:asciiTheme="minorHAnsi" w:hAnsiTheme="minorHAnsi" w:cstheme="minorHAnsi"/>
              </w:rPr>
              <w:t>20</w:t>
            </w:r>
          </w:p>
        </w:tc>
      </w:tr>
      <w:tr w:rsidR="00792508" w:rsidRPr="00146177" w14:paraId="36D45586" w14:textId="77777777" w:rsidTr="00792508">
        <w:trPr>
          <w:trHeight w:val="583"/>
        </w:trPr>
        <w:tc>
          <w:tcPr>
            <w:tcW w:w="4962" w:type="dxa"/>
            <w:tcBorders>
              <w:top w:val="nil"/>
              <w:left w:val="single" w:sz="4" w:space="0" w:color="000000"/>
              <w:bottom w:val="single" w:sz="4" w:space="0" w:color="000000"/>
              <w:right w:val="single" w:sz="4" w:space="0" w:color="000000"/>
            </w:tcBorders>
            <w:shd w:val="clear" w:color="auto" w:fill="auto"/>
          </w:tcPr>
          <w:p w14:paraId="48B940AF" w14:textId="3C9120EA" w:rsidR="00864E6B" w:rsidRPr="00864E6B" w:rsidRDefault="00864E6B" w:rsidP="00864E6B">
            <w:pPr>
              <w:pStyle w:val="TableParagraph"/>
              <w:ind w:left="702" w:right="240" w:hanging="442"/>
              <w:jc w:val="center"/>
              <w:rPr>
                <w:rFonts w:asciiTheme="minorHAnsi" w:hAnsiTheme="minorHAnsi" w:cstheme="minorHAnsi"/>
                <w:sz w:val="20"/>
                <w:szCs w:val="20"/>
                <w:lang w:val="pl-PL"/>
              </w:rPr>
            </w:pPr>
            <w:r w:rsidRPr="00864E6B">
              <w:rPr>
                <w:rFonts w:asciiTheme="minorHAnsi" w:hAnsiTheme="minorHAnsi" w:cstheme="minorHAnsi"/>
                <w:lang w:val="pl-PL"/>
              </w:rPr>
              <w:t xml:space="preserve">SZKOŁA PODSTAWOWA IM. GEN. STANISŁAWA SKALSKIEGO W </w:t>
            </w:r>
            <w:r w:rsidR="00792508">
              <w:rPr>
                <w:rFonts w:asciiTheme="minorHAnsi" w:hAnsiTheme="minorHAnsi" w:cstheme="minorHAnsi"/>
                <w:lang w:val="pl-PL"/>
              </w:rPr>
              <w:t>P</w:t>
            </w:r>
            <w:r w:rsidRPr="00864E6B">
              <w:rPr>
                <w:rFonts w:asciiTheme="minorHAnsi" w:hAnsiTheme="minorHAnsi" w:cstheme="minorHAnsi"/>
                <w:lang w:val="pl-PL"/>
              </w:rPr>
              <w:t>OLICHNIE</w:t>
            </w:r>
          </w:p>
        </w:tc>
        <w:tc>
          <w:tcPr>
            <w:tcW w:w="992" w:type="dxa"/>
            <w:tcBorders>
              <w:top w:val="nil"/>
              <w:left w:val="nil"/>
              <w:bottom w:val="single" w:sz="4" w:space="0" w:color="000000"/>
              <w:right w:val="single" w:sz="4" w:space="0" w:color="000000"/>
            </w:tcBorders>
            <w:shd w:val="clear" w:color="auto" w:fill="auto"/>
            <w:vAlign w:val="bottom"/>
          </w:tcPr>
          <w:p w14:paraId="05F34C39" w14:textId="672F4C8A" w:rsidR="00864E6B" w:rsidRPr="00864E6B" w:rsidRDefault="00864E6B" w:rsidP="00864E6B">
            <w:pPr>
              <w:pStyle w:val="TableParagraph"/>
              <w:ind w:left="213" w:right="201"/>
              <w:jc w:val="center"/>
              <w:rPr>
                <w:rFonts w:asciiTheme="minorHAnsi" w:hAnsiTheme="minorHAnsi" w:cstheme="minorHAnsi"/>
                <w:lang w:val="pl-PL"/>
              </w:rPr>
            </w:pPr>
            <w:r w:rsidRPr="00864E6B">
              <w:rPr>
                <w:rFonts w:asciiTheme="minorHAnsi" w:hAnsiTheme="minorHAnsi" w:cstheme="minorHAnsi"/>
              </w:rPr>
              <w:t>116</w:t>
            </w:r>
          </w:p>
        </w:tc>
        <w:tc>
          <w:tcPr>
            <w:tcW w:w="851" w:type="dxa"/>
            <w:tcBorders>
              <w:top w:val="nil"/>
              <w:left w:val="nil"/>
              <w:bottom w:val="single" w:sz="4" w:space="0" w:color="000000"/>
              <w:right w:val="single" w:sz="4" w:space="0" w:color="000000"/>
            </w:tcBorders>
            <w:shd w:val="clear" w:color="auto" w:fill="auto"/>
            <w:vAlign w:val="bottom"/>
          </w:tcPr>
          <w:p w14:paraId="61BFE798" w14:textId="16971761"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8</w:t>
            </w:r>
          </w:p>
        </w:tc>
        <w:tc>
          <w:tcPr>
            <w:tcW w:w="850" w:type="dxa"/>
            <w:tcBorders>
              <w:top w:val="nil"/>
              <w:left w:val="nil"/>
              <w:bottom w:val="single" w:sz="4" w:space="0" w:color="000000"/>
              <w:right w:val="single" w:sz="4" w:space="0" w:color="000000"/>
            </w:tcBorders>
            <w:shd w:val="clear" w:color="auto" w:fill="auto"/>
            <w:vAlign w:val="bottom"/>
          </w:tcPr>
          <w:p w14:paraId="08D89935" w14:textId="70493C62" w:rsidR="00864E6B" w:rsidRPr="00864E6B" w:rsidRDefault="00864E6B" w:rsidP="00864E6B">
            <w:pPr>
              <w:pStyle w:val="TableParagraph"/>
              <w:ind w:left="100" w:right="92"/>
              <w:jc w:val="center"/>
              <w:rPr>
                <w:rFonts w:asciiTheme="minorHAnsi" w:hAnsiTheme="minorHAnsi" w:cstheme="minorHAnsi"/>
                <w:lang w:val="pl-PL"/>
              </w:rPr>
            </w:pPr>
            <w:r w:rsidRPr="00864E6B">
              <w:rPr>
                <w:rFonts w:asciiTheme="minorHAnsi" w:hAnsiTheme="minorHAnsi" w:cstheme="minorHAnsi"/>
              </w:rPr>
              <w:t>9</w:t>
            </w:r>
          </w:p>
        </w:tc>
        <w:tc>
          <w:tcPr>
            <w:tcW w:w="851" w:type="dxa"/>
            <w:tcBorders>
              <w:top w:val="nil"/>
              <w:left w:val="nil"/>
              <w:bottom w:val="single" w:sz="4" w:space="0" w:color="000000"/>
              <w:right w:val="single" w:sz="4" w:space="0" w:color="000000"/>
            </w:tcBorders>
            <w:shd w:val="clear" w:color="auto" w:fill="auto"/>
            <w:vAlign w:val="bottom"/>
          </w:tcPr>
          <w:p w14:paraId="787A4ACF" w14:textId="0D20551C" w:rsidR="00864E6B" w:rsidRPr="00864E6B" w:rsidRDefault="00864E6B" w:rsidP="00864E6B">
            <w:pPr>
              <w:pStyle w:val="TableParagraph"/>
              <w:ind w:left="132" w:right="122"/>
              <w:jc w:val="center"/>
              <w:rPr>
                <w:rFonts w:asciiTheme="minorHAnsi" w:hAnsiTheme="minorHAnsi" w:cstheme="minorHAnsi"/>
                <w:lang w:val="pl-PL"/>
              </w:rPr>
            </w:pPr>
            <w:r w:rsidRPr="00864E6B">
              <w:rPr>
                <w:rFonts w:asciiTheme="minorHAnsi" w:hAnsiTheme="minorHAnsi" w:cstheme="minorHAnsi"/>
              </w:rPr>
              <w:t>10</w:t>
            </w:r>
          </w:p>
        </w:tc>
        <w:tc>
          <w:tcPr>
            <w:tcW w:w="850" w:type="dxa"/>
            <w:tcBorders>
              <w:top w:val="nil"/>
              <w:left w:val="nil"/>
              <w:bottom w:val="single" w:sz="4" w:space="0" w:color="000000"/>
              <w:right w:val="single" w:sz="4" w:space="0" w:color="000000"/>
            </w:tcBorders>
            <w:shd w:val="clear" w:color="auto" w:fill="auto"/>
            <w:vAlign w:val="bottom"/>
          </w:tcPr>
          <w:p w14:paraId="0694EF1F" w14:textId="0A0044C4" w:rsidR="00864E6B" w:rsidRPr="00864E6B" w:rsidRDefault="00864E6B" w:rsidP="00864E6B">
            <w:pPr>
              <w:pStyle w:val="TableParagraph"/>
              <w:ind w:left="129" w:right="125"/>
              <w:jc w:val="center"/>
              <w:rPr>
                <w:rFonts w:asciiTheme="minorHAnsi" w:hAnsiTheme="minorHAnsi" w:cstheme="minorHAnsi"/>
                <w:lang w:val="pl-PL"/>
              </w:rPr>
            </w:pPr>
            <w:r w:rsidRPr="00864E6B">
              <w:rPr>
                <w:rFonts w:asciiTheme="minorHAnsi" w:hAnsiTheme="minorHAnsi" w:cstheme="minorHAnsi"/>
              </w:rPr>
              <w:t>15</w:t>
            </w:r>
          </w:p>
        </w:tc>
        <w:tc>
          <w:tcPr>
            <w:tcW w:w="992" w:type="dxa"/>
            <w:tcBorders>
              <w:top w:val="nil"/>
              <w:left w:val="nil"/>
              <w:bottom w:val="single" w:sz="4" w:space="0" w:color="000000"/>
              <w:right w:val="single" w:sz="4" w:space="0" w:color="000000"/>
            </w:tcBorders>
            <w:shd w:val="clear" w:color="auto" w:fill="auto"/>
            <w:vAlign w:val="bottom"/>
          </w:tcPr>
          <w:p w14:paraId="1AA63EEC" w14:textId="004E3558" w:rsidR="00864E6B" w:rsidRPr="00864E6B" w:rsidRDefault="00864E6B" w:rsidP="00864E6B">
            <w:pPr>
              <w:pStyle w:val="TableParagraph"/>
              <w:ind w:left="99" w:right="92"/>
              <w:jc w:val="center"/>
              <w:rPr>
                <w:rFonts w:asciiTheme="minorHAnsi" w:hAnsiTheme="minorHAnsi" w:cstheme="minorHAnsi"/>
                <w:lang w:val="pl-PL"/>
              </w:rPr>
            </w:pPr>
            <w:r w:rsidRPr="00864E6B">
              <w:rPr>
                <w:rFonts w:asciiTheme="minorHAnsi" w:hAnsiTheme="minorHAnsi" w:cstheme="minorHAnsi"/>
              </w:rPr>
              <w:t>18</w:t>
            </w:r>
          </w:p>
        </w:tc>
        <w:tc>
          <w:tcPr>
            <w:tcW w:w="993" w:type="dxa"/>
            <w:tcBorders>
              <w:top w:val="nil"/>
              <w:left w:val="nil"/>
              <w:bottom w:val="single" w:sz="4" w:space="0" w:color="000000"/>
              <w:right w:val="single" w:sz="4" w:space="0" w:color="000000"/>
            </w:tcBorders>
            <w:shd w:val="clear" w:color="auto" w:fill="auto"/>
            <w:vAlign w:val="bottom"/>
          </w:tcPr>
          <w:p w14:paraId="76C8A239" w14:textId="50EB1926" w:rsidR="00864E6B" w:rsidRPr="00864E6B" w:rsidRDefault="00864E6B" w:rsidP="00864E6B">
            <w:pPr>
              <w:pStyle w:val="TableParagraph"/>
              <w:ind w:left="9"/>
              <w:jc w:val="center"/>
              <w:rPr>
                <w:rFonts w:asciiTheme="minorHAnsi" w:hAnsiTheme="minorHAnsi" w:cstheme="minorHAnsi"/>
                <w:lang w:val="pl-PL"/>
              </w:rPr>
            </w:pPr>
            <w:r w:rsidRPr="00864E6B">
              <w:rPr>
                <w:rFonts w:asciiTheme="minorHAnsi" w:hAnsiTheme="minorHAnsi" w:cstheme="minorHAnsi"/>
              </w:rPr>
              <w:t>10</w:t>
            </w:r>
          </w:p>
        </w:tc>
        <w:tc>
          <w:tcPr>
            <w:tcW w:w="850" w:type="dxa"/>
            <w:tcBorders>
              <w:top w:val="nil"/>
              <w:left w:val="nil"/>
              <w:bottom w:val="single" w:sz="4" w:space="0" w:color="000000"/>
              <w:right w:val="single" w:sz="4" w:space="0" w:color="000000"/>
            </w:tcBorders>
            <w:shd w:val="clear" w:color="auto" w:fill="auto"/>
            <w:vAlign w:val="bottom"/>
          </w:tcPr>
          <w:p w14:paraId="0A045148" w14:textId="71229C09" w:rsidR="00864E6B" w:rsidRPr="00864E6B" w:rsidRDefault="00864E6B" w:rsidP="00864E6B">
            <w:pPr>
              <w:pStyle w:val="TableParagraph"/>
              <w:ind w:left="129" w:right="125"/>
              <w:jc w:val="center"/>
              <w:rPr>
                <w:rFonts w:asciiTheme="minorHAnsi" w:hAnsiTheme="minorHAnsi" w:cstheme="minorHAnsi"/>
                <w:lang w:val="pl-PL"/>
              </w:rPr>
            </w:pPr>
            <w:r w:rsidRPr="00864E6B">
              <w:rPr>
                <w:rFonts w:asciiTheme="minorHAnsi" w:hAnsiTheme="minorHAnsi" w:cstheme="minorHAnsi"/>
              </w:rPr>
              <w:t>0</w:t>
            </w:r>
          </w:p>
        </w:tc>
        <w:tc>
          <w:tcPr>
            <w:tcW w:w="1134" w:type="dxa"/>
            <w:tcBorders>
              <w:top w:val="nil"/>
              <w:left w:val="nil"/>
              <w:bottom w:val="single" w:sz="4" w:space="0" w:color="000000"/>
              <w:right w:val="single" w:sz="4" w:space="0" w:color="000000"/>
            </w:tcBorders>
            <w:shd w:val="clear" w:color="auto" w:fill="auto"/>
            <w:vAlign w:val="bottom"/>
          </w:tcPr>
          <w:p w14:paraId="62AEF246" w14:textId="53C47D38" w:rsidR="00864E6B" w:rsidRPr="00864E6B" w:rsidRDefault="00864E6B" w:rsidP="00864E6B">
            <w:pPr>
              <w:pStyle w:val="TableParagraph"/>
              <w:ind w:left="97" w:right="92"/>
              <w:jc w:val="center"/>
              <w:rPr>
                <w:rFonts w:asciiTheme="minorHAnsi" w:hAnsiTheme="minorHAnsi" w:cstheme="minorHAnsi"/>
                <w:lang w:val="pl-PL"/>
              </w:rPr>
            </w:pPr>
            <w:r w:rsidRPr="00864E6B">
              <w:rPr>
                <w:rFonts w:asciiTheme="minorHAnsi" w:hAnsiTheme="minorHAnsi" w:cstheme="minorHAnsi"/>
              </w:rPr>
              <w:t>25</w:t>
            </w:r>
          </w:p>
        </w:tc>
        <w:tc>
          <w:tcPr>
            <w:tcW w:w="992" w:type="dxa"/>
            <w:tcBorders>
              <w:top w:val="nil"/>
              <w:left w:val="nil"/>
              <w:bottom w:val="single" w:sz="4" w:space="0" w:color="000000"/>
              <w:right w:val="single" w:sz="4" w:space="0" w:color="000000"/>
            </w:tcBorders>
            <w:shd w:val="clear" w:color="auto" w:fill="auto"/>
            <w:vAlign w:val="bottom"/>
          </w:tcPr>
          <w:p w14:paraId="6C914D54" w14:textId="35517C6C" w:rsidR="00864E6B" w:rsidRPr="00864E6B" w:rsidRDefault="00864E6B" w:rsidP="00864E6B">
            <w:pPr>
              <w:pStyle w:val="TableParagraph"/>
              <w:ind w:right="145"/>
              <w:jc w:val="center"/>
              <w:rPr>
                <w:rFonts w:asciiTheme="minorHAnsi" w:hAnsiTheme="minorHAnsi" w:cstheme="minorHAnsi"/>
                <w:lang w:val="pl-PL"/>
              </w:rPr>
            </w:pPr>
            <w:r w:rsidRPr="00864E6B">
              <w:rPr>
                <w:rFonts w:asciiTheme="minorHAnsi" w:hAnsiTheme="minorHAnsi" w:cstheme="minorHAnsi"/>
              </w:rPr>
              <w:t>15</w:t>
            </w:r>
          </w:p>
        </w:tc>
        <w:tc>
          <w:tcPr>
            <w:tcW w:w="1134" w:type="dxa"/>
            <w:tcBorders>
              <w:top w:val="nil"/>
              <w:left w:val="nil"/>
              <w:bottom w:val="single" w:sz="4" w:space="0" w:color="000000"/>
              <w:right w:val="single" w:sz="4" w:space="0" w:color="000000"/>
            </w:tcBorders>
            <w:shd w:val="clear" w:color="auto" w:fill="auto"/>
            <w:vAlign w:val="bottom"/>
          </w:tcPr>
          <w:p w14:paraId="1D5090EB" w14:textId="4D7B2B72" w:rsidR="00864E6B" w:rsidRPr="00864E6B" w:rsidRDefault="00864E6B" w:rsidP="00864E6B">
            <w:pPr>
              <w:pStyle w:val="TableParagraph"/>
              <w:jc w:val="center"/>
              <w:rPr>
                <w:rFonts w:asciiTheme="minorHAnsi" w:hAnsiTheme="minorHAnsi" w:cstheme="minorHAnsi"/>
                <w:lang w:val="pl-PL"/>
              </w:rPr>
            </w:pPr>
            <w:r w:rsidRPr="00864E6B">
              <w:rPr>
                <w:rFonts w:asciiTheme="minorHAnsi" w:hAnsiTheme="minorHAnsi" w:cstheme="minorHAnsi"/>
              </w:rPr>
              <w:t>14</w:t>
            </w:r>
          </w:p>
        </w:tc>
      </w:tr>
      <w:tr w:rsidR="001548DD" w:rsidRPr="00146177" w14:paraId="2E13BA37" w14:textId="77777777" w:rsidTr="00792508">
        <w:trPr>
          <w:trHeight w:val="363"/>
        </w:trPr>
        <w:tc>
          <w:tcPr>
            <w:tcW w:w="4962" w:type="dxa"/>
            <w:tcBorders>
              <w:top w:val="nil"/>
              <w:left w:val="single" w:sz="4" w:space="0" w:color="000000"/>
              <w:bottom w:val="single" w:sz="4" w:space="0" w:color="000000"/>
              <w:right w:val="single" w:sz="4" w:space="0" w:color="000000"/>
            </w:tcBorders>
            <w:shd w:val="clear" w:color="auto" w:fill="E2EFD9" w:themeFill="accent6" w:themeFillTint="33"/>
          </w:tcPr>
          <w:p w14:paraId="0AE1BA78" w14:textId="3F34CD2D" w:rsidR="00864E6B" w:rsidRPr="00864E6B" w:rsidRDefault="00864E6B" w:rsidP="00864E6B">
            <w:pPr>
              <w:pStyle w:val="TableParagraph"/>
              <w:ind w:left="136" w:right="131" w:firstLine="2"/>
              <w:jc w:val="center"/>
              <w:rPr>
                <w:rFonts w:asciiTheme="minorHAnsi" w:hAnsiTheme="minorHAnsi" w:cstheme="minorHAnsi"/>
                <w:sz w:val="20"/>
                <w:szCs w:val="20"/>
                <w:lang w:val="pl-PL"/>
              </w:rPr>
            </w:pPr>
            <w:r w:rsidRPr="00864E6B">
              <w:rPr>
                <w:rFonts w:asciiTheme="minorHAnsi" w:hAnsiTheme="minorHAnsi" w:cstheme="minorHAnsi"/>
                <w:lang w:val="pl-PL"/>
              </w:rPr>
              <w:t>SZKOŁA PODSTAWOWA IM. JANUSZA KORCZAKA W TOKARNI</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10BB3755" w14:textId="65ECAE80" w:rsidR="00864E6B" w:rsidRPr="00864E6B" w:rsidRDefault="00864E6B" w:rsidP="00864E6B">
            <w:pPr>
              <w:pStyle w:val="TableParagraph"/>
              <w:ind w:left="213" w:right="201"/>
              <w:jc w:val="center"/>
              <w:rPr>
                <w:rFonts w:asciiTheme="minorHAnsi" w:hAnsiTheme="minorHAnsi" w:cstheme="minorHAnsi"/>
                <w:lang w:val="pl-PL"/>
              </w:rPr>
            </w:pPr>
            <w:r w:rsidRPr="00864E6B">
              <w:rPr>
                <w:rFonts w:asciiTheme="minorHAnsi" w:hAnsiTheme="minorHAnsi" w:cstheme="minorHAnsi"/>
              </w:rPr>
              <w:t>133</w:t>
            </w:r>
          </w:p>
        </w:tc>
        <w:tc>
          <w:tcPr>
            <w:tcW w:w="851" w:type="dxa"/>
            <w:tcBorders>
              <w:top w:val="nil"/>
              <w:left w:val="nil"/>
              <w:bottom w:val="single" w:sz="4" w:space="0" w:color="000000"/>
              <w:right w:val="single" w:sz="4" w:space="0" w:color="000000"/>
            </w:tcBorders>
            <w:shd w:val="clear" w:color="auto" w:fill="E2EFD9" w:themeFill="accent6" w:themeFillTint="33"/>
            <w:vAlign w:val="bottom"/>
          </w:tcPr>
          <w:p w14:paraId="79467205" w14:textId="4D8D71E3"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9</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41C0D6AB" w14:textId="10BBB36F" w:rsidR="00864E6B" w:rsidRPr="00864E6B" w:rsidRDefault="00864E6B" w:rsidP="00864E6B">
            <w:pPr>
              <w:pStyle w:val="TableParagraph"/>
              <w:ind w:left="8"/>
              <w:jc w:val="center"/>
              <w:rPr>
                <w:rFonts w:asciiTheme="minorHAnsi" w:hAnsiTheme="minorHAnsi" w:cstheme="minorHAnsi"/>
                <w:lang w:val="pl-PL"/>
              </w:rPr>
            </w:pPr>
            <w:r w:rsidRPr="00864E6B">
              <w:rPr>
                <w:rFonts w:asciiTheme="minorHAnsi" w:hAnsiTheme="minorHAnsi" w:cstheme="minorHAnsi"/>
              </w:rPr>
              <w:t>15</w:t>
            </w:r>
          </w:p>
        </w:tc>
        <w:tc>
          <w:tcPr>
            <w:tcW w:w="851" w:type="dxa"/>
            <w:tcBorders>
              <w:top w:val="nil"/>
              <w:left w:val="nil"/>
              <w:bottom w:val="single" w:sz="4" w:space="0" w:color="000000"/>
              <w:right w:val="single" w:sz="4" w:space="0" w:color="000000"/>
            </w:tcBorders>
            <w:shd w:val="clear" w:color="auto" w:fill="E2EFD9" w:themeFill="accent6" w:themeFillTint="33"/>
            <w:vAlign w:val="bottom"/>
          </w:tcPr>
          <w:p w14:paraId="1DF82E4C" w14:textId="114BA96B" w:rsidR="00864E6B" w:rsidRPr="00864E6B" w:rsidRDefault="00864E6B" w:rsidP="00864E6B">
            <w:pPr>
              <w:pStyle w:val="TableParagraph"/>
              <w:ind w:left="132" w:right="122"/>
              <w:jc w:val="center"/>
              <w:rPr>
                <w:rFonts w:asciiTheme="minorHAnsi" w:hAnsiTheme="minorHAnsi" w:cstheme="minorHAnsi"/>
                <w:lang w:val="pl-PL"/>
              </w:rPr>
            </w:pPr>
            <w:r w:rsidRPr="00864E6B">
              <w:rPr>
                <w:rFonts w:asciiTheme="minorHAnsi" w:hAnsiTheme="minorHAnsi" w:cstheme="minorHAnsi"/>
              </w:rPr>
              <w:t>13</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5514DAB9" w14:textId="3F968564" w:rsidR="00864E6B" w:rsidRPr="00864E6B" w:rsidRDefault="00864E6B" w:rsidP="00864E6B">
            <w:pPr>
              <w:pStyle w:val="TableParagraph"/>
              <w:ind w:left="129" w:right="125"/>
              <w:jc w:val="center"/>
              <w:rPr>
                <w:rFonts w:asciiTheme="minorHAnsi" w:hAnsiTheme="minorHAnsi" w:cstheme="minorHAnsi"/>
                <w:lang w:val="pl-PL"/>
              </w:rPr>
            </w:pPr>
            <w:r w:rsidRPr="00864E6B">
              <w:rPr>
                <w:rFonts w:asciiTheme="minorHAnsi" w:hAnsiTheme="minorHAnsi" w:cstheme="minorHAnsi"/>
              </w:rPr>
              <w:t>22</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1C17BF21" w14:textId="601C79BA" w:rsidR="00864E6B" w:rsidRPr="00864E6B" w:rsidRDefault="00864E6B" w:rsidP="00864E6B">
            <w:pPr>
              <w:pStyle w:val="TableParagraph"/>
              <w:ind w:left="99" w:right="92"/>
              <w:jc w:val="center"/>
              <w:rPr>
                <w:rFonts w:asciiTheme="minorHAnsi" w:hAnsiTheme="minorHAnsi" w:cstheme="minorHAnsi"/>
                <w:lang w:val="pl-PL"/>
              </w:rPr>
            </w:pPr>
            <w:r w:rsidRPr="00864E6B">
              <w:rPr>
                <w:rFonts w:asciiTheme="minorHAnsi" w:hAnsiTheme="minorHAnsi" w:cstheme="minorHAnsi"/>
              </w:rPr>
              <w:t>3</w:t>
            </w:r>
          </w:p>
        </w:tc>
        <w:tc>
          <w:tcPr>
            <w:tcW w:w="993" w:type="dxa"/>
            <w:tcBorders>
              <w:top w:val="nil"/>
              <w:left w:val="nil"/>
              <w:bottom w:val="single" w:sz="4" w:space="0" w:color="000000"/>
              <w:right w:val="single" w:sz="4" w:space="0" w:color="000000"/>
            </w:tcBorders>
            <w:shd w:val="clear" w:color="auto" w:fill="E2EFD9" w:themeFill="accent6" w:themeFillTint="33"/>
            <w:vAlign w:val="bottom"/>
          </w:tcPr>
          <w:p w14:paraId="560C193F" w14:textId="4C4667AE" w:rsidR="00864E6B" w:rsidRPr="00864E6B" w:rsidRDefault="00864E6B" w:rsidP="00864E6B">
            <w:pPr>
              <w:pStyle w:val="TableParagraph"/>
              <w:ind w:left="9"/>
              <w:jc w:val="center"/>
              <w:rPr>
                <w:rFonts w:asciiTheme="minorHAnsi" w:hAnsiTheme="minorHAnsi" w:cstheme="minorHAnsi"/>
                <w:lang w:val="pl-PL"/>
              </w:rPr>
            </w:pPr>
            <w:r w:rsidRPr="00864E6B">
              <w:rPr>
                <w:rFonts w:asciiTheme="minorHAnsi" w:hAnsiTheme="minorHAnsi" w:cstheme="minorHAnsi"/>
              </w:rPr>
              <w:t>15</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293171EF" w14:textId="75E959EF" w:rsidR="00864E6B" w:rsidRPr="00864E6B" w:rsidRDefault="00864E6B" w:rsidP="00864E6B">
            <w:pPr>
              <w:pStyle w:val="TableParagraph"/>
              <w:ind w:left="129" w:right="125"/>
              <w:jc w:val="center"/>
              <w:rPr>
                <w:rFonts w:asciiTheme="minorHAnsi" w:hAnsiTheme="minorHAnsi" w:cstheme="minorHAnsi"/>
                <w:lang w:val="pl-PL"/>
              </w:rPr>
            </w:pPr>
            <w:r w:rsidRPr="00864E6B">
              <w:rPr>
                <w:rFonts w:asciiTheme="minorHAnsi" w:hAnsiTheme="minorHAnsi" w:cstheme="minorHAnsi"/>
              </w:rPr>
              <w:t>11</w:t>
            </w:r>
          </w:p>
        </w:tc>
        <w:tc>
          <w:tcPr>
            <w:tcW w:w="1134" w:type="dxa"/>
            <w:tcBorders>
              <w:top w:val="nil"/>
              <w:left w:val="nil"/>
              <w:bottom w:val="single" w:sz="4" w:space="0" w:color="000000"/>
              <w:right w:val="single" w:sz="4" w:space="0" w:color="000000"/>
            </w:tcBorders>
            <w:shd w:val="clear" w:color="auto" w:fill="E2EFD9" w:themeFill="accent6" w:themeFillTint="33"/>
            <w:vAlign w:val="bottom"/>
          </w:tcPr>
          <w:p w14:paraId="68ECB4D0" w14:textId="7C6E0FB4" w:rsidR="00864E6B" w:rsidRPr="00864E6B" w:rsidRDefault="00864E6B" w:rsidP="00864E6B">
            <w:pPr>
              <w:pStyle w:val="TableParagraph"/>
              <w:ind w:left="97" w:right="92"/>
              <w:jc w:val="center"/>
              <w:rPr>
                <w:rFonts w:asciiTheme="minorHAnsi" w:hAnsiTheme="minorHAnsi" w:cstheme="minorHAnsi"/>
                <w:lang w:val="pl-PL"/>
              </w:rPr>
            </w:pPr>
            <w:r w:rsidRPr="00864E6B">
              <w:rPr>
                <w:rFonts w:asciiTheme="minorHAnsi" w:hAnsiTheme="minorHAnsi" w:cstheme="minorHAnsi"/>
              </w:rPr>
              <w:t>19</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5BE18B58" w14:textId="0B77FC6A" w:rsidR="00864E6B" w:rsidRPr="00864E6B" w:rsidRDefault="00864E6B" w:rsidP="00864E6B">
            <w:pPr>
              <w:pStyle w:val="TableParagraph"/>
              <w:ind w:right="145"/>
              <w:jc w:val="center"/>
              <w:rPr>
                <w:rFonts w:asciiTheme="minorHAnsi" w:hAnsiTheme="minorHAnsi" w:cstheme="minorHAnsi"/>
                <w:lang w:val="pl-PL"/>
              </w:rPr>
            </w:pPr>
            <w:r w:rsidRPr="00864E6B">
              <w:rPr>
                <w:rFonts w:asciiTheme="minorHAnsi" w:hAnsiTheme="minorHAnsi" w:cstheme="minorHAnsi"/>
              </w:rPr>
              <w:t>26</w:t>
            </w:r>
          </w:p>
        </w:tc>
        <w:tc>
          <w:tcPr>
            <w:tcW w:w="1134" w:type="dxa"/>
            <w:tcBorders>
              <w:top w:val="nil"/>
              <w:left w:val="nil"/>
              <w:bottom w:val="single" w:sz="4" w:space="0" w:color="000000"/>
              <w:right w:val="single" w:sz="4" w:space="0" w:color="000000"/>
            </w:tcBorders>
            <w:shd w:val="clear" w:color="auto" w:fill="E2EFD9" w:themeFill="accent6" w:themeFillTint="33"/>
            <w:vAlign w:val="bottom"/>
          </w:tcPr>
          <w:p w14:paraId="76AB8B81" w14:textId="4FAE12CB" w:rsidR="00864E6B" w:rsidRPr="00864E6B" w:rsidRDefault="00864E6B" w:rsidP="00864E6B">
            <w:pPr>
              <w:pStyle w:val="TableParagraph"/>
              <w:ind w:left="94" w:right="94"/>
              <w:jc w:val="center"/>
              <w:rPr>
                <w:rFonts w:asciiTheme="minorHAnsi" w:hAnsiTheme="minorHAnsi" w:cstheme="minorHAnsi"/>
                <w:lang w:val="pl-PL"/>
              </w:rPr>
            </w:pPr>
            <w:r w:rsidRPr="00864E6B">
              <w:rPr>
                <w:rFonts w:asciiTheme="minorHAnsi" w:hAnsiTheme="minorHAnsi" w:cstheme="minorHAnsi"/>
              </w:rPr>
              <w:t>9</w:t>
            </w:r>
          </w:p>
        </w:tc>
      </w:tr>
      <w:tr w:rsidR="00BC195C" w:rsidRPr="00146177" w14:paraId="7F59F7DE" w14:textId="77777777" w:rsidTr="00792508">
        <w:trPr>
          <w:trHeight w:val="651"/>
        </w:trPr>
        <w:tc>
          <w:tcPr>
            <w:tcW w:w="4962" w:type="dxa"/>
            <w:tcBorders>
              <w:top w:val="nil"/>
              <w:left w:val="single" w:sz="4" w:space="0" w:color="000000"/>
              <w:bottom w:val="single" w:sz="4" w:space="0" w:color="000000"/>
              <w:right w:val="single" w:sz="4" w:space="0" w:color="000000"/>
            </w:tcBorders>
            <w:shd w:val="clear" w:color="auto" w:fill="auto"/>
          </w:tcPr>
          <w:p w14:paraId="45DBAE9D" w14:textId="6665E6CB" w:rsidR="00864E6B" w:rsidRPr="00864E6B" w:rsidRDefault="00864E6B" w:rsidP="00864E6B">
            <w:pPr>
              <w:pStyle w:val="TableParagraph"/>
              <w:ind w:left="138" w:right="240" w:hanging="92"/>
              <w:jc w:val="center"/>
              <w:rPr>
                <w:rFonts w:asciiTheme="minorHAnsi" w:hAnsiTheme="minorHAnsi" w:cstheme="minorHAnsi"/>
                <w:sz w:val="20"/>
                <w:szCs w:val="20"/>
                <w:lang w:val="pl-PL"/>
              </w:rPr>
            </w:pPr>
            <w:r w:rsidRPr="00864E6B">
              <w:rPr>
                <w:rFonts w:asciiTheme="minorHAnsi" w:hAnsiTheme="minorHAnsi" w:cstheme="minorHAnsi"/>
                <w:lang w:val="pl-PL"/>
              </w:rPr>
              <w:t>SZKOŁA PODSTAWOWA Z ODDZIAŁAMI DWUJĘZYCZNYMI IM. ŚW. JANA PAWŁA II W BOLMINIE</w:t>
            </w:r>
          </w:p>
        </w:tc>
        <w:tc>
          <w:tcPr>
            <w:tcW w:w="992" w:type="dxa"/>
            <w:tcBorders>
              <w:top w:val="nil"/>
              <w:left w:val="nil"/>
              <w:bottom w:val="single" w:sz="4" w:space="0" w:color="000000"/>
              <w:right w:val="single" w:sz="4" w:space="0" w:color="000000"/>
            </w:tcBorders>
            <w:shd w:val="clear" w:color="auto" w:fill="auto"/>
            <w:vAlign w:val="bottom"/>
          </w:tcPr>
          <w:p w14:paraId="17C6A6B0" w14:textId="22C8FD92" w:rsidR="00864E6B" w:rsidRPr="00864E6B" w:rsidRDefault="00864E6B" w:rsidP="00864E6B">
            <w:pPr>
              <w:pStyle w:val="TableParagraph"/>
              <w:ind w:left="208" w:right="201"/>
              <w:jc w:val="center"/>
              <w:rPr>
                <w:rFonts w:asciiTheme="minorHAnsi" w:hAnsiTheme="minorHAnsi" w:cstheme="minorHAnsi"/>
                <w:lang w:val="pl-PL"/>
              </w:rPr>
            </w:pPr>
            <w:r w:rsidRPr="00864E6B">
              <w:rPr>
                <w:rFonts w:asciiTheme="minorHAnsi" w:hAnsiTheme="minorHAnsi" w:cstheme="minorHAnsi"/>
              </w:rPr>
              <w:t>115</w:t>
            </w:r>
          </w:p>
        </w:tc>
        <w:tc>
          <w:tcPr>
            <w:tcW w:w="851" w:type="dxa"/>
            <w:tcBorders>
              <w:top w:val="nil"/>
              <w:left w:val="nil"/>
              <w:bottom w:val="single" w:sz="4" w:space="0" w:color="000000"/>
              <w:right w:val="single" w:sz="4" w:space="0" w:color="000000"/>
            </w:tcBorders>
            <w:shd w:val="clear" w:color="auto" w:fill="auto"/>
            <w:vAlign w:val="bottom"/>
          </w:tcPr>
          <w:p w14:paraId="3AF565C2" w14:textId="0E8ABF44"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9</w:t>
            </w:r>
          </w:p>
        </w:tc>
        <w:tc>
          <w:tcPr>
            <w:tcW w:w="850" w:type="dxa"/>
            <w:tcBorders>
              <w:top w:val="nil"/>
              <w:left w:val="nil"/>
              <w:bottom w:val="single" w:sz="4" w:space="0" w:color="000000"/>
              <w:right w:val="single" w:sz="4" w:space="0" w:color="000000"/>
            </w:tcBorders>
            <w:shd w:val="clear" w:color="auto" w:fill="auto"/>
            <w:vAlign w:val="bottom"/>
          </w:tcPr>
          <w:p w14:paraId="057348C3" w14:textId="344EF474" w:rsidR="00864E6B" w:rsidRPr="00864E6B" w:rsidRDefault="00864E6B" w:rsidP="00864E6B">
            <w:pPr>
              <w:pStyle w:val="TableParagraph"/>
              <w:ind w:left="8"/>
              <w:jc w:val="center"/>
              <w:rPr>
                <w:rFonts w:asciiTheme="minorHAnsi" w:hAnsiTheme="minorHAnsi" w:cstheme="minorHAnsi"/>
                <w:lang w:val="pl-PL"/>
              </w:rPr>
            </w:pPr>
            <w:r w:rsidRPr="00864E6B">
              <w:rPr>
                <w:rFonts w:asciiTheme="minorHAnsi" w:hAnsiTheme="minorHAnsi" w:cstheme="minorHAnsi"/>
              </w:rPr>
              <w:t>20</w:t>
            </w:r>
          </w:p>
        </w:tc>
        <w:tc>
          <w:tcPr>
            <w:tcW w:w="851" w:type="dxa"/>
            <w:tcBorders>
              <w:top w:val="nil"/>
              <w:left w:val="nil"/>
              <w:bottom w:val="single" w:sz="4" w:space="0" w:color="000000"/>
              <w:right w:val="single" w:sz="4" w:space="0" w:color="000000"/>
            </w:tcBorders>
            <w:shd w:val="clear" w:color="auto" w:fill="auto"/>
            <w:vAlign w:val="bottom"/>
          </w:tcPr>
          <w:p w14:paraId="32BB1E82" w14:textId="55C1A384" w:rsidR="00864E6B" w:rsidRPr="00864E6B" w:rsidRDefault="00864E6B" w:rsidP="00864E6B">
            <w:pPr>
              <w:pStyle w:val="TableParagraph"/>
              <w:ind w:left="10"/>
              <w:jc w:val="center"/>
              <w:rPr>
                <w:rFonts w:asciiTheme="minorHAnsi" w:hAnsiTheme="minorHAnsi" w:cstheme="minorHAnsi"/>
                <w:lang w:val="pl-PL"/>
              </w:rPr>
            </w:pPr>
            <w:r w:rsidRPr="00864E6B">
              <w:rPr>
                <w:rFonts w:asciiTheme="minorHAnsi" w:hAnsiTheme="minorHAnsi" w:cstheme="minorHAnsi"/>
              </w:rPr>
              <w:t>10</w:t>
            </w:r>
          </w:p>
        </w:tc>
        <w:tc>
          <w:tcPr>
            <w:tcW w:w="850" w:type="dxa"/>
            <w:tcBorders>
              <w:top w:val="nil"/>
              <w:left w:val="nil"/>
              <w:bottom w:val="single" w:sz="4" w:space="0" w:color="000000"/>
              <w:right w:val="single" w:sz="4" w:space="0" w:color="000000"/>
            </w:tcBorders>
            <w:shd w:val="clear" w:color="auto" w:fill="auto"/>
            <w:vAlign w:val="bottom"/>
          </w:tcPr>
          <w:p w14:paraId="4F8E2782" w14:textId="36AA65A4" w:rsidR="00864E6B" w:rsidRPr="00864E6B" w:rsidRDefault="00864E6B" w:rsidP="00864E6B">
            <w:pPr>
              <w:pStyle w:val="TableParagraph"/>
              <w:ind w:left="129" w:right="125"/>
              <w:jc w:val="center"/>
              <w:rPr>
                <w:rFonts w:asciiTheme="minorHAnsi" w:hAnsiTheme="minorHAnsi" w:cstheme="minorHAnsi"/>
                <w:lang w:val="pl-PL"/>
              </w:rPr>
            </w:pPr>
            <w:r w:rsidRPr="00864E6B">
              <w:rPr>
                <w:rFonts w:asciiTheme="minorHAnsi" w:hAnsiTheme="minorHAnsi" w:cstheme="minorHAnsi"/>
              </w:rPr>
              <w:t>13</w:t>
            </w:r>
          </w:p>
        </w:tc>
        <w:tc>
          <w:tcPr>
            <w:tcW w:w="992" w:type="dxa"/>
            <w:tcBorders>
              <w:top w:val="nil"/>
              <w:left w:val="nil"/>
              <w:bottom w:val="single" w:sz="4" w:space="0" w:color="000000"/>
              <w:right w:val="single" w:sz="4" w:space="0" w:color="000000"/>
            </w:tcBorders>
            <w:shd w:val="clear" w:color="auto" w:fill="auto"/>
            <w:vAlign w:val="bottom"/>
          </w:tcPr>
          <w:p w14:paraId="1B8E8E9B" w14:textId="189153C5"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10</w:t>
            </w:r>
          </w:p>
        </w:tc>
        <w:tc>
          <w:tcPr>
            <w:tcW w:w="993" w:type="dxa"/>
            <w:tcBorders>
              <w:top w:val="nil"/>
              <w:left w:val="nil"/>
              <w:bottom w:val="single" w:sz="4" w:space="0" w:color="000000"/>
              <w:right w:val="single" w:sz="4" w:space="0" w:color="000000"/>
            </w:tcBorders>
            <w:shd w:val="clear" w:color="auto" w:fill="auto"/>
            <w:vAlign w:val="bottom"/>
          </w:tcPr>
          <w:p w14:paraId="470184C2" w14:textId="4086E8CC" w:rsidR="00864E6B" w:rsidRPr="00864E6B" w:rsidRDefault="00864E6B" w:rsidP="00864E6B">
            <w:pPr>
              <w:pStyle w:val="TableParagraph"/>
              <w:ind w:left="9"/>
              <w:jc w:val="center"/>
              <w:rPr>
                <w:rFonts w:asciiTheme="minorHAnsi" w:hAnsiTheme="minorHAnsi" w:cstheme="minorHAnsi"/>
                <w:lang w:val="pl-PL"/>
              </w:rPr>
            </w:pPr>
            <w:r w:rsidRPr="00864E6B">
              <w:rPr>
                <w:rFonts w:asciiTheme="minorHAnsi" w:hAnsiTheme="minorHAnsi" w:cstheme="minorHAnsi"/>
              </w:rPr>
              <w:t>9</w:t>
            </w:r>
          </w:p>
        </w:tc>
        <w:tc>
          <w:tcPr>
            <w:tcW w:w="850" w:type="dxa"/>
            <w:tcBorders>
              <w:top w:val="nil"/>
              <w:left w:val="nil"/>
              <w:bottom w:val="single" w:sz="4" w:space="0" w:color="000000"/>
              <w:right w:val="single" w:sz="4" w:space="0" w:color="000000"/>
            </w:tcBorders>
            <w:shd w:val="clear" w:color="auto" w:fill="auto"/>
            <w:vAlign w:val="bottom"/>
          </w:tcPr>
          <w:p w14:paraId="204EE603" w14:textId="44F3BB22" w:rsidR="00864E6B" w:rsidRPr="00864E6B" w:rsidRDefault="00864E6B" w:rsidP="00864E6B">
            <w:pPr>
              <w:pStyle w:val="TableParagraph"/>
              <w:ind w:left="4"/>
              <w:jc w:val="center"/>
              <w:rPr>
                <w:rFonts w:asciiTheme="minorHAnsi" w:hAnsiTheme="minorHAnsi" w:cstheme="minorHAnsi"/>
                <w:lang w:val="pl-PL"/>
              </w:rPr>
            </w:pPr>
            <w:r w:rsidRPr="00864E6B">
              <w:rPr>
                <w:rFonts w:asciiTheme="minorHAnsi" w:hAnsiTheme="minorHAnsi" w:cstheme="minorHAnsi"/>
              </w:rPr>
              <w:t>8</w:t>
            </w:r>
          </w:p>
        </w:tc>
        <w:tc>
          <w:tcPr>
            <w:tcW w:w="1134" w:type="dxa"/>
            <w:tcBorders>
              <w:top w:val="nil"/>
              <w:left w:val="nil"/>
              <w:bottom w:val="single" w:sz="4" w:space="0" w:color="000000"/>
              <w:right w:val="single" w:sz="4" w:space="0" w:color="000000"/>
            </w:tcBorders>
            <w:shd w:val="clear" w:color="auto" w:fill="auto"/>
            <w:vAlign w:val="bottom"/>
          </w:tcPr>
          <w:p w14:paraId="0DDACB46" w14:textId="3462016E" w:rsidR="00864E6B" w:rsidRPr="00864E6B" w:rsidRDefault="00864E6B" w:rsidP="00864E6B">
            <w:pPr>
              <w:pStyle w:val="TableParagraph"/>
              <w:ind w:left="5"/>
              <w:jc w:val="center"/>
              <w:rPr>
                <w:rFonts w:asciiTheme="minorHAnsi" w:hAnsiTheme="minorHAnsi" w:cstheme="minorHAnsi"/>
                <w:lang w:val="pl-PL"/>
              </w:rPr>
            </w:pPr>
            <w:r w:rsidRPr="00864E6B">
              <w:rPr>
                <w:rFonts w:asciiTheme="minorHAnsi" w:hAnsiTheme="minorHAnsi" w:cstheme="minorHAnsi"/>
              </w:rPr>
              <w:t>13</w:t>
            </w:r>
          </w:p>
        </w:tc>
        <w:tc>
          <w:tcPr>
            <w:tcW w:w="992" w:type="dxa"/>
            <w:tcBorders>
              <w:top w:val="nil"/>
              <w:left w:val="nil"/>
              <w:bottom w:val="single" w:sz="4" w:space="0" w:color="000000"/>
              <w:right w:val="single" w:sz="4" w:space="0" w:color="000000"/>
            </w:tcBorders>
            <w:shd w:val="clear" w:color="auto" w:fill="auto"/>
            <w:vAlign w:val="bottom"/>
          </w:tcPr>
          <w:p w14:paraId="1DB4E92A" w14:textId="08F92178" w:rsidR="00864E6B" w:rsidRPr="00864E6B" w:rsidRDefault="00864E6B" w:rsidP="00864E6B">
            <w:pPr>
              <w:pStyle w:val="TableParagraph"/>
              <w:ind w:left="6"/>
              <w:jc w:val="center"/>
              <w:rPr>
                <w:rFonts w:asciiTheme="minorHAnsi" w:hAnsiTheme="minorHAnsi" w:cstheme="minorHAnsi"/>
                <w:lang w:val="pl-PL"/>
              </w:rPr>
            </w:pPr>
            <w:r w:rsidRPr="00864E6B">
              <w:rPr>
                <w:rFonts w:asciiTheme="minorHAnsi" w:hAnsiTheme="minorHAnsi" w:cstheme="minorHAnsi"/>
              </w:rPr>
              <w:t>19</w:t>
            </w:r>
          </w:p>
        </w:tc>
        <w:tc>
          <w:tcPr>
            <w:tcW w:w="1134" w:type="dxa"/>
            <w:tcBorders>
              <w:top w:val="nil"/>
              <w:left w:val="nil"/>
              <w:bottom w:val="single" w:sz="4" w:space="0" w:color="000000"/>
              <w:right w:val="single" w:sz="4" w:space="0" w:color="000000"/>
            </w:tcBorders>
            <w:shd w:val="clear" w:color="auto" w:fill="auto"/>
            <w:vAlign w:val="bottom"/>
          </w:tcPr>
          <w:p w14:paraId="4061B498" w14:textId="1B749CB9" w:rsidR="00864E6B" w:rsidRPr="00864E6B" w:rsidRDefault="00864E6B" w:rsidP="00864E6B">
            <w:pPr>
              <w:pStyle w:val="TableParagraph"/>
              <w:jc w:val="center"/>
              <w:rPr>
                <w:rFonts w:asciiTheme="minorHAnsi" w:hAnsiTheme="minorHAnsi" w:cstheme="minorHAnsi"/>
                <w:lang w:val="pl-PL"/>
              </w:rPr>
            </w:pPr>
            <w:r w:rsidRPr="00864E6B">
              <w:rPr>
                <w:rFonts w:asciiTheme="minorHAnsi" w:hAnsiTheme="minorHAnsi" w:cstheme="minorHAnsi"/>
              </w:rPr>
              <w:t>13</w:t>
            </w:r>
          </w:p>
        </w:tc>
      </w:tr>
      <w:tr w:rsidR="001548DD" w:rsidRPr="00146177" w14:paraId="1699E126" w14:textId="77777777" w:rsidTr="00792508">
        <w:trPr>
          <w:trHeight w:val="82"/>
        </w:trPr>
        <w:tc>
          <w:tcPr>
            <w:tcW w:w="4962" w:type="dxa"/>
            <w:tcBorders>
              <w:top w:val="nil"/>
              <w:left w:val="single" w:sz="4" w:space="0" w:color="000000"/>
              <w:bottom w:val="single" w:sz="4" w:space="0" w:color="000000"/>
              <w:right w:val="single" w:sz="4" w:space="0" w:color="000000"/>
            </w:tcBorders>
            <w:shd w:val="clear" w:color="auto" w:fill="E2EFD9" w:themeFill="accent6" w:themeFillTint="33"/>
          </w:tcPr>
          <w:p w14:paraId="5EE648C3" w14:textId="031A1D6E" w:rsidR="00864E6B" w:rsidRPr="00864E6B" w:rsidRDefault="00864E6B" w:rsidP="00864E6B">
            <w:pPr>
              <w:pStyle w:val="TableParagraph"/>
              <w:jc w:val="center"/>
              <w:rPr>
                <w:rFonts w:asciiTheme="minorHAnsi" w:hAnsiTheme="minorHAnsi" w:cstheme="minorHAnsi"/>
                <w:sz w:val="20"/>
                <w:szCs w:val="20"/>
                <w:lang w:val="pl-PL"/>
              </w:rPr>
            </w:pPr>
            <w:r w:rsidRPr="00864E6B">
              <w:rPr>
                <w:rFonts w:asciiTheme="minorHAnsi" w:hAnsiTheme="minorHAnsi" w:cstheme="minorHAnsi"/>
              </w:rPr>
              <w:t>SZKOŁA PODSTAWOWA W RADKOWICACH</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18FB7B40" w14:textId="247E8826" w:rsidR="00864E6B" w:rsidRPr="00864E6B" w:rsidRDefault="00864E6B" w:rsidP="00864E6B">
            <w:pPr>
              <w:pStyle w:val="TableParagraph"/>
              <w:tabs>
                <w:tab w:val="left" w:pos="567"/>
              </w:tabs>
              <w:jc w:val="center"/>
              <w:rPr>
                <w:rFonts w:asciiTheme="minorHAnsi" w:hAnsiTheme="minorHAnsi" w:cstheme="minorHAnsi"/>
                <w:lang w:val="pl-PL"/>
              </w:rPr>
            </w:pPr>
            <w:r w:rsidRPr="00864E6B">
              <w:rPr>
                <w:rFonts w:asciiTheme="minorHAnsi" w:hAnsiTheme="minorHAnsi" w:cstheme="minorHAnsi"/>
              </w:rPr>
              <w:t>46</w:t>
            </w:r>
          </w:p>
        </w:tc>
        <w:tc>
          <w:tcPr>
            <w:tcW w:w="851" w:type="dxa"/>
            <w:tcBorders>
              <w:top w:val="nil"/>
              <w:left w:val="nil"/>
              <w:bottom w:val="single" w:sz="4" w:space="0" w:color="000000"/>
              <w:right w:val="single" w:sz="4" w:space="0" w:color="000000"/>
            </w:tcBorders>
            <w:shd w:val="clear" w:color="auto" w:fill="E2EFD9" w:themeFill="accent6" w:themeFillTint="33"/>
            <w:vAlign w:val="bottom"/>
          </w:tcPr>
          <w:p w14:paraId="4C181E0E" w14:textId="361A8E1B" w:rsidR="00864E6B" w:rsidRPr="00864E6B" w:rsidRDefault="00864E6B" w:rsidP="00864E6B">
            <w:pPr>
              <w:pStyle w:val="TableParagraph"/>
              <w:jc w:val="center"/>
              <w:rPr>
                <w:rFonts w:asciiTheme="minorHAnsi" w:hAnsiTheme="minorHAnsi" w:cstheme="minorHAnsi"/>
                <w:lang w:val="pl-PL"/>
              </w:rPr>
            </w:pPr>
            <w:r w:rsidRPr="00864E6B">
              <w:rPr>
                <w:rFonts w:asciiTheme="minorHAnsi" w:hAnsiTheme="minorHAnsi" w:cstheme="minorHAnsi"/>
              </w:rPr>
              <w:t>10</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5185233D" w14:textId="7686C88C" w:rsidR="00864E6B" w:rsidRPr="00864E6B" w:rsidRDefault="00864E6B" w:rsidP="00864E6B">
            <w:pPr>
              <w:pStyle w:val="TableParagraph"/>
              <w:ind w:left="100" w:right="92"/>
              <w:jc w:val="center"/>
              <w:rPr>
                <w:rFonts w:asciiTheme="minorHAnsi" w:hAnsiTheme="minorHAnsi" w:cstheme="minorHAnsi"/>
                <w:lang w:val="pl-PL"/>
              </w:rPr>
            </w:pPr>
            <w:r w:rsidRPr="00864E6B">
              <w:rPr>
                <w:rFonts w:asciiTheme="minorHAnsi" w:hAnsiTheme="minorHAnsi" w:cstheme="minorHAnsi"/>
              </w:rPr>
              <w:t>0</w:t>
            </w:r>
          </w:p>
        </w:tc>
        <w:tc>
          <w:tcPr>
            <w:tcW w:w="851" w:type="dxa"/>
            <w:tcBorders>
              <w:top w:val="nil"/>
              <w:left w:val="nil"/>
              <w:bottom w:val="single" w:sz="4" w:space="0" w:color="000000"/>
              <w:right w:val="single" w:sz="4" w:space="0" w:color="000000"/>
            </w:tcBorders>
            <w:shd w:val="clear" w:color="auto" w:fill="E2EFD9" w:themeFill="accent6" w:themeFillTint="33"/>
            <w:vAlign w:val="bottom"/>
          </w:tcPr>
          <w:p w14:paraId="79E1D55F" w14:textId="4A5577DF" w:rsidR="00864E6B" w:rsidRPr="00864E6B" w:rsidRDefault="00864E6B" w:rsidP="00864E6B">
            <w:pPr>
              <w:pStyle w:val="TableParagraph"/>
              <w:ind w:left="132" w:right="122"/>
              <w:jc w:val="center"/>
              <w:rPr>
                <w:rFonts w:asciiTheme="minorHAnsi" w:hAnsiTheme="minorHAnsi" w:cstheme="minorHAnsi"/>
                <w:lang w:val="pl-PL"/>
              </w:rPr>
            </w:pPr>
            <w:r w:rsidRPr="00864E6B">
              <w:rPr>
                <w:rFonts w:asciiTheme="minorHAnsi" w:hAnsiTheme="minorHAnsi" w:cstheme="minorHAnsi"/>
              </w:rPr>
              <w:t>5</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4833540E" w14:textId="177CC635" w:rsidR="00864E6B" w:rsidRPr="00864E6B" w:rsidRDefault="00864E6B" w:rsidP="00864E6B">
            <w:pPr>
              <w:pStyle w:val="TableParagraph"/>
              <w:jc w:val="center"/>
              <w:rPr>
                <w:rFonts w:asciiTheme="minorHAnsi" w:hAnsiTheme="minorHAnsi" w:cstheme="minorHAnsi"/>
                <w:lang w:val="pl-PL"/>
              </w:rPr>
            </w:pPr>
            <w:r w:rsidRPr="00864E6B">
              <w:rPr>
                <w:rFonts w:asciiTheme="minorHAnsi" w:hAnsiTheme="minorHAnsi" w:cstheme="minorHAnsi"/>
              </w:rPr>
              <w:t>12</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7B2F3DD2" w14:textId="4C98B0EC" w:rsidR="00864E6B" w:rsidRPr="00864E6B" w:rsidRDefault="00864E6B" w:rsidP="00864E6B">
            <w:pPr>
              <w:pStyle w:val="TableParagraph"/>
              <w:ind w:right="92"/>
              <w:jc w:val="center"/>
              <w:rPr>
                <w:rFonts w:asciiTheme="minorHAnsi" w:hAnsiTheme="minorHAnsi" w:cstheme="minorHAnsi"/>
                <w:lang w:val="pl-PL"/>
              </w:rPr>
            </w:pPr>
            <w:r w:rsidRPr="00864E6B">
              <w:rPr>
                <w:rFonts w:asciiTheme="minorHAnsi" w:hAnsiTheme="minorHAnsi" w:cstheme="minorHAnsi"/>
              </w:rPr>
              <w:t>5</w:t>
            </w:r>
          </w:p>
        </w:tc>
        <w:tc>
          <w:tcPr>
            <w:tcW w:w="993" w:type="dxa"/>
            <w:tcBorders>
              <w:top w:val="nil"/>
              <w:left w:val="nil"/>
              <w:bottom w:val="single" w:sz="4" w:space="0" w:color="000000"/>
              <w:right w:val="single" w:sz="4" w:space="0" w:color="000000"/>
            </w:tcBorders>
            <w:shd w:val="clear" w:color="auto" w:fill="E2EFD9" w:themeFill="accent6" w:themeFillTint="33"/>
            <w:vAlign w:val="bottom"/>
          </w:tcPr>
          <w:p w14:paraId="0A9FC6A7" w14:textId="52639B69" w:rsidR="00864E6B" w:rsidRPr="00864E6B" w:rsidRDefault="00864E6B" w:rsidP="00864E6B">
            <w:pPr>
              <w:pStyle w:val="TableParagraph"/>
              <w:ind w:left="132" w:right="123"/>
              <w:jc w:val="center"/>
              <w:rPr>
                <w:rFonts w:asciiTheme="minorHAnsi" w:hAnsiTheme="minorHAnsi" w:cstheme="minorHAnsi"/>
                <w:lang w:val="pl-PL"/>
              </w:rPr>
            </w:pPr>
            <w:r w:rsidRPr="00864E6B">
              <w:rPr>
                <w:rFonts w:asciiTheme="minorHAnsi" w:hAnsiTheme="minorHAnsi" w:cstheme="minorHAnsi"/>
              </w:rPr>
              <w:t>2</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7E4AC15A" w14:textId="1022D70F" w:rsidR="00864E6B" w:rsidRPr="00864E6B" w:rsidRDefault="00864E6B" w:rsidP="00864E6B">
            <w:pPr>
              <w:pStyle w:val="TableParagraph"/>
              <w:ind w:left="129" w:right="125"/>
              <w:jc w:val="center"/>
              <w:rPr>
                <w:rFonts w:asciiTheme="minorHAnsi" w:hAnsiTheme="minorHAnsi" w:cstheme="minorHAnsi"/>
                <w:lang w:val="pl-PL"/>
              </w:rPr>
            </w:pPr>
            <w:r w:rsidRPr="00864E6B">
              <w:rPr>
                <w:rFonts w:asciiTheme="minorHAnsi" w:hAnsiTheme="minorHAnsi" w:cstheme="minorHAnsi"/>
              </w:rPr>
              <w:t>3</w:t>
            </w:r>
          </w:p>
        </w:tc>
        <w:tc>
          <w:tcPr>
            <w:tcW w:w="1134" w:type="dxa"/>
            <w:tcBorders>
              <w:top w:val="nil"/>
              <w:left w:val="nil"/>
              <w:bottom w:val="single" w:sz="4" w:space="0" w:color="000000"/>
              <w:right w:val="single" w:sz="4" w:space="0" w:color="000000"/>
            </w:tcBorders>
            <w:shd w:val="clear" w:color="auto" w:fill="E2EFD9" w:themeFill="accent6" w:themeFillTint="33"/>
            <w:vAlign w:val="bottom"/>
          </w:tcPr>
          <w:p w14:paraId="68ED6073" w14:textId="77660ED3" w:rsidR="00864E6B" w:rsidRPr="00864E6B" w:rsidRDefault="00864E6B" w:rsidP="00864E6B">
            <w:pPr>
              <w:pStyle w:val="TableParagraph"/>
              <w:ind w:left="97" w:right="92"/>
              <w:jc w:val="center"/>
              <w:rPr>
                <w:rFonts w:asciiTheme="minorHAnsi" w:hAnsiTheme="minorHAnsi" w:cstheme="minorHAnsi"/>
                <w:lang w:val="pl-PL"/>
              </w:rPr>
            </w:pPr>
            <w:r w:rsidRPr="00864E6B">
              <w:rPr>
                <w:rFonts w:asciiTheme="minorHAnsi" w:hAnsiTheme="minorHAnsi" w:cstheme="minorHAnsi"/>
              </w:rPr>
              <w:t>5</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57B970AE" w14:textId="202C0B51" w:rsidR="00864E6B" w:rsidRPr="00864E6B" w:rsidRDefault="00864E6B" w:rsidP="00864E6B">
            <w:pPr>
              <w:pStyle w:val="TableParagraph"/>
              <w:ind w:left="6"/>
              <w:jc w:val="center"/>
              <w:rPr>
                <w:rFonts w:asciiTheme="minorHAnsi" w:hAnsiTheme="minorHAnsi" w:cstheme="minorHAnsi"/>
                <w:lang w:val="pl-PL"/>
              </w:rPr>
            </w:pPr>
            <w:r w:rsidRPr="00864E6B">
              <w:rPr>
                <w:rFonts w:asciiTheme="minorHAnsi" w:hAnsiTheme="minorHAnsi" w:cstheme="minorHAnsi"/>
              </w:rPr>
              <w:t>6</w:t>
            </w:r>
          </w:p>
        </w:tc>
        <w:tc>
          <w:tcPr>
            <w:tcW w:w="1134" w:type="dxa"/>
            <w:tcBorders>
              <w:top w:val="nil"/>
              <w:left w:val="nil"/>
              <w:bottom w:val="single" w:sz="4" w:space="0" w:color="000000"/>
              <w:right w:val="single" w:sz="4" w:space="0" w:color="000000"/>
            </w:tcBorders>
            <w:shd w:val="clear" w:color="auto" w:fill="E2EFD9" w:themeFill="accent6" w:themeFillTint="33"/>
            <w:vAlign w:val="bottom"/>
          </w:tcPr>
          <w:p w14:paraId="1984CC2F" w14:textId="1E70734F" w:rsidR="00864E6B" w:rsidRPr="00864E6B" w:rsidRDefault="00864E6B" w:rsidP="00864E6B">
            <w:pPr>
              <w:pStyle w:val="TableParagraph"/>
              <w:ind w:left="94" w:right="94"/>
              <w:jc w:val="center"/>
              <w:rPr>
                <w:rFonts w:asciiTheme="minorHAnsi" w:hAnsiTheme="minorHAnsi" w:cstheme="minorHAnsi"/>
                <w:lang w:val="pl-PL"/>
              </w:rPr>
            </w:pPr>
            <w:r w:rsidRPr="00864E6B">
              <w:rPr>
                <w:rFonts w:asciiTheme="minorHAnsi" w:hAnsiTheme="minorHAnsi" w:cstheme="minorHAnsi"/>
              </w:rPr>
              <w:t>8</w:t>
            </w:r>
          </w:p>
        </w:tc>
      </w:tr>
      <w:tr w:rsidR="00792508" w:rsidRPr="00146177" w14:paraId="45AD4F73" w14:textId="77777777" w:rsidTr="00792508">
        <w:trPr>
          <w:trHeight w:val="450"/>
        </w:trPr>
        <w:tc>
          <w:tcPr>
            <w:tcW w:w="4962" w:type="dxa"/>
            <w:tcBorders>
              <w:top w:val="nil"/>
              <w:left w:val="single" w:sz="4" w:space="0" w:color="000000"/>
              <w:bottom w:val="single" w:sz="4" w:space="0" w:color="000000"/>
              <w:right w:val="single" w:sz="4" w:space="0" w:color="000000"/>
            </w:tcBorders>
            <w:shd w:val="clear" w:color="auto" w:fill="auto"/>
          </w:tcPr>
          <w:p w14:paraId="285F1984" w14:textId="51124CDA" w:rsidR="00864E6B" w:rsidRPr="00864E6B" w:rsidRDefault="00864E6B" w:rsidP="00864E6B">
            <w:pPr>
              <w:pStyle w:val="TableParagraph"/>
              <w:ind w:left="856" w:right="142" w:hanging="689"/>
              <w:jc w:val="center"/>
              <w:rPr>
                <w:rFonts w:asciiTheme="minorHAnsi" w:hAnsiTheme="minorHAnsi" w:cstheme="minorHAnsi"/>
                <w:sz w:val="20"/>
                <w:szCs w:val="20"/>
                <w:lang w:val="pl-PL"/>
              </w:rPr>
            </w:pPr>
            <w:r w:rsidRPr="00864E6B">
              <w:rPr>
                <w:rFonts w:asciiTheme="minorHAnsi" w:hAnsiTheme="minorHAnsi" w:cstheme="minorHAnsi"/>
              </w:rPr>
              <w:t>PRZEDSZKOLE SAMORZĄDOWE W CHĘCINACH</w:t>
            </w:r>
          </w:p>
        </w:tc>
        <w:tc>
          <w:tcPr>
            <w:tcW w:w="992" w:type="dxa"/>
            <w:tcBorders>
              <w:top w:val="nil"/>
              <w:left w:val="nil"/>
              <w:bottom w:val="single" w:sz="4" w:space="0" w:color="000000"/>
              <w:right w:val="single" w:sz="4" w:space="0" w:color="000000"/>
            </w:tcBorders>
            <w:shd w:val="clear" w:color="auto" w:fill="auto"/>
            <w:vAlign w:val="bottom"/>
          </w:tcPr>
          <w:p w14:paraId="6362A4F5" w14:textId="1D0822D4" w:rsidR="00864E6B" w:rsidRPr="00864E6B" w:rsidRDefault="00864E6B" w:rsidP="00864E6B">
            <w:pPr>
              <w:pStyle w:val="TableParagraph"/>
              <w:ind w:left="213" w:right="201"/>
              <w:jc w:val="center"/>
              <w:rPr>
                <w:rFonts w:asciiTheme="minorHAnsi" w:hAnsiTheme="minorHAnsi" w:cstheme="minorHAnsi"/>
                <w:lang w:val="pl-PL"/>
              </w:rPr>
            </w:pPr>
            <w:r w:rsidRPr="00864E6B">
              <w:rPr>
                <w:rFonts w:asciiTheme="minorHAnsi" w:hAnsiTheme="minorHAnsi" w:cstheme="minorHAnsi"/>
              </w:rPr>
              <w:t>197</w:t>
            </w:r>
          </w:p>
        </w:tc>
        <w:tc>
          <w:tcPr>
            <w:tcW w:w="851" w:type="dxa"/>
            <w:tcBorders>
              <w:top w:val="nil"/>
              <w:left w:val="nil"/>
              <w:bottom w:val="single" w:sz="4" w:space="0" w:color="000000"/>
              <w:right w:val="single" w:sz="4" w:space="0" w:color="000000"/>
            </w:tcBorders>
            <w:shd w:val="clear" w:color="auto" w:fill="auto"/>
            <w:vAlign w:val="bottom"/>
          </w:tcPr>
          <w:p w14:paraId="5A5F3A32" w14:textId="3F7CD2F8"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8</w:t>
            </w:r>
          </w:p>
        </w:tc>
        <w:tc>
          <w:tcPr>
            <w:tcW w:w="850" w:type="dxa"/>
            <w:tcBorders>
              <w:top w:val="nil"/>
              <w:left w:val="nil"/>
              <w:bottom w:val="single" w:sz="4" w:space="0" w:color="000000"/>
              <w:right w:val="single" w:sz="4" w:space="0" w:color="000000"/>
            </w:tcBorders>
            <w:shd w:val="clear" w:color="auto" w:fill="auto"/>
            <w:vAlign w:val="bottom"/>
          </w:tcPr>
          <w:p w14:paraId="0247D550" w14:textId="187F287D" w:rsidR="00864E6B" w:rsidRPr="00864E6B" w:rsidRDefault="00864E6B" w:rsidP="00864E6B">
            <w:pPr>
              <w:pStyle w:val="TableParagraph"/>
              <w:ind w:left="8"/>
              <w:jc w:val="center"/>
              <w:rPr>
                <w:rFonts w:asciiTheme="minorHAnsi" w:hAnsiTheme="minorHAnsi" w:cstheme="minorHAnsi"/>
                <w:lang w:val="pl-PL"/>
              </w:rPr>
            </w:pPr>
            <w:r w:rsidRPr="00864E6B">
              <w:rPr>
                <w:rFonts w:asciiTheme="minorHAnsi" w:hAnsiTheme="minorHAnsi" w:cstheme="minorHAnsi"/>
              </w:rPr>
              <w:t>197</w:t>
            </w:r>
          </w:p>
        </w:tc>
        <w:tc>
          <w:tcPr>
            <w:tcW w:w="851" w:type="dxa"/>
            <w:tcBorders>
              <w:top w:val="nil"/>
              <w:left w:val="nil"/>
              <w:bottom w:val="single" w:sz="4" w:space="0" w:color="000000"/>
              <w:right w:val="single" w:sz="4" w:space="0" w:color="000000"/>
            </w:tcBorders>
            <w:shd w:val="clear" w:color="auto" w:fill="auto"/>
            <w:vAlign w:val="bottom"/>
          </w:tcPr>
          <w:p w14:paraId="18CEFD9C" w14:textId="156E8714" w:rsidR="00864E6B" w:rsidRPr="00864E6B" w:rsidRDefault="00864E6B" w:rsidP="00864E6B">
            <w:pPr>
              <w:pStyle w:val="TableParagraph"/>
              <w:ind w:left="10"/>
              <w:jc w:val="center"/>
              <w:rPr>
                <w:rFonts w:asciiTheme="minorHAnsi" w:hAnsiTheme="minorHAnsi" w:cstheme="minorHAnsi"/>
                <w:lang w:val="pl-PL"/>
              </w:rPr>
            </w:pPr>
            <w:r w:rsidRPr="00864E6B">
              <w:rPr>
                <w:rFonts w:asciiTheme="minorHAnsi" w:hAnsiTheme="minorHAnsi" w:cstheme="minorHAnsi"/>
              </w:rPr>
              <w:t>0</w:t>
            </w:r>
          </w:p>
        </w:tc>
        <w:tc>
          <w:tcPr>
            <w:tcW w:w="850" w:type="dxa"/>
            <w:tcBorders>
              <w:top w:val="nil"/>
              <w:left w:val="nil"/>
              <w:bottom w:val="single" w:sz="4" w:space="0" w:color="000000"/>
              <w:right w:val="single" w:sz="4" w:space="0" w:color="000000"/>
            </w:tcBorders>
            <w:shd w:val="clear" w:color="auto" w:fill="auto"/>
            <w:vAlign w:val="bottom"/>
          </w:tcPr>
          <w:p w14:paraId="57E40F35" w14:textId="6B880A83" w:rsidR="00864E6B" w:rsidRPr="00864E6B" w:rsidRDefault="00864E6B" w:rsidP="00864E6B">
            <w:pPr>
              <w:pStyle w:val="TableParagraph"/>
              <w:ind w:left="129" w:right="125"/>
              <w:jc w:val="center"/>
              <w:rPr>
                <w:rFonts w:asciiTheme="minorHAnsi" w:hAnsiTheme="minorHAnsi" w:cstheme="minorHAnsi"/>
                <w:lang w:val="pl-PL"/>
              </w:rPr>
            </w:pPr>
            <w:r w:rsidRPr="00864E6B">
              <w:rPr>
                <w:rFonts w:asciiTheme="minorHAnsi" w:hAnsiTheme="minorHAnsi" w:cstheme="minorHAnsi"/>
              </w:rPr>
              <w:t>0</w:t>
            </w:r>
          </w:p>
        </w:tc>
        <w:tc>
          <w:tcPr>
            <w:tcW w:w="992" w:type="dxa"/>
            <w:tcBorders>
              <w:top w:val="nil"/>
              <w:left w:val="nil"/>
              <w:bottom w:val="single" w:sz="4" w:space="0" w:color="000000"/>
              <w:right w:val="single" w:sz="4" w:space="0" w:color="000000"/>
            </w:tcBorders>
            <w:shd w:val="clear" w:color="auto" w:fill="auto"/>
            <w:vAlign w:val="bottom"/>
          </w:tcPr>
          <w:p w14:paraId="6328444F" w14:textId="1D719EB6"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0</w:t>
            </w:r>
          </w:p>
        </w:tc>
        <w:tc>
          <w:tcPr>
            <w:tcW w:w="993" w:type="dxa"/>
            <w:tcBorders>
              <w:top w:val="nil"/>
              <w:left w:val="nil"/>
              <w:bottom w:val="single" w:sz="4" w:space="0" w:color="000000"/>
              <w:right w:val="single" w:sz="4" w:space="0" w:color="000000"/>
            </w:tcBorders>
            <w:shd w:val="clear" w:color="auto" w:fill="auto"/>
            <w:vAlign w:val="bottom"/>
          </w:tcPr>
          <w:p w14:paraId="1AD185A9" w14:textId="4A23B443" w:rsidR="00864E6B" w:rsidRPr="00864E6B" w:rsidRDefault="00864E6B" w:rsidP="00864E6B">
            <w:pPr>
              <w:pStyle w:val="TableParagraph"/>
              <w:ind w:left="9"/>
              <w:jc w:val="center"/>
              <w:rPr>
                <w:rFonts w:asciiTheme="minorHAnsi" w:hAnsiTheme="minorHAnsi" w:cstheme="minorHAnsi"/>
                <w:lang w:val="pl-PL"/>
              </w:rPr>
            </w:pPr>
            <w:r w:rsidRPr="00864E6B">
              <w:rPr>
                <w:rFonts w:asciiTheme="minorHAnsi" w:hAnsiTheme="minorHAnsi" w:cstheme="minorHAnsi"/>
              </w:rPr>
              <w:t>0</w:t>
            </w:r>
          </w:p>
        </w:tc>
        <w:tc>
          <w:tcPr>
            <w:tcW w:w="850" w:type="dxa"/>
            <w:tcBorders>
              <w:top w:val="nil"/>
              <w:left w:val="nil"/>
              <w:bottom w:val="single" w:sz="4" w:space="0" w:color="000000"/>
              <w:right w:val="single" w:sz="4" w:space="0" w:color="000000"/>
            </w:tcBorders>
            <w:shd w:val="clear" w:color="auto" w:fill="auto"/>
            <w:vAlign w:val="bottom"/>
          </w:tcPr>
          <w:p w14:paraId="73015AA4" w14:textId="34265588" w:rsidR="00864E6B" w:rsidRPr="00864E6B" w:rsidRDefault="00864E6B" w:rsidP="00864E6B">
            <w:pPr>
              <w:pStyle w:val="TableParagraph"/>
              <w:ind w:left="129" w:right="125"/>
              <w:jc w:val="center"/>
              <w:rPr>
                <w:rFonts w:asciiTheme="minorHAnsi" w:hAnsiTheme="minorHAnsi" w:cstheme="minorHAnsi"/>
                <w:lang w:val="pl-PL"/>
              </w:rPr>
            </w:pPr>
            <w:r w:rsidRPr="00864E6B">
              <w:rPr>
                <w:rFonts w:asciiTheme="minorHAnsi" w:hAnsiTheme="minorHAnsi" w:cstheme="minorHAnsi"/>
              </w:rPr>
              <w:t>0</w:t>
            </w:r>
          </w:p>
        </w:tc>
        <w:tc>
          <w:tcPr>
            <w:tcW w:w="1134" w:type="dxa"/>
            <w:tcBorders>
              <w:top w:val="nil"/>
              <w:left w:val="nil"/>
              <w:bottom w:val="single" w:sz="4" w:space="0" w:color="000000"/>
              <w:right w:val="single" w:sz="4" w:space="0" w:color="000000"/>
            </w:tcBorders>
            <w:shd w:val="clear" w:color="auto" w:fill="auto"/>
            <w:vAlign w:val="bottom"/>
          </w:tcPr>
          <w:p w14:paraId="15FF32E7" w14:textId="10038035" w:rsidR="00864E6B" w:rsidRPr="00864E6B" w:rsidRDefault="00864E6B" w:rsidP="00864E6B">
            <w:pPr>
              <w:pStyle w:val="TableParagraph"/>
              <w:ind w:left="97" w:right="92"/>
              <w:jc w:val="center"/>
              <w:rPr>
                <w:rFonts w:asciiTheme="minorHAnsi" w:hAnsiTheme="minorHAnsi" w:cstheme="minorHAnsi"/>
                <w:lang w:val="pl-PL"/>
              </w:rPr>
            </w:pPr>
            <w:r w:rsidRPr="00864E6B">
              <w:rPr>
                <w:rFonts w:asciiTheme="minorHAnsi" w:hAnsiTheme="minorHAnsi" w:cstheme="minorHAnsi"/>
              </w:rPr>
              <w:t>0</w:t>
            </w:r>
          </w:p>
        </w:tc>
        <w:tc>
          <w:tcPr>
            <w:tcW w:w="992" w:type="dxa"/>
            <w:tcBorders>
              <w:top w:val="nil"/>
              <w:left w:val="nil"/>
              <w:bottom w:val="single" w:sz="4" w:space="0" w:color="000000"/>
              <w:right w:val="single" w:sz="4" w:space="0" w:color="000000"/>
            </w:tcBorders>
            <w:shd w:val="clear" w:color="auto" w:fill="auto"/>
            <w:vAlign w:val="bottom"/>
          </w:tcPr>
          <w:p w14:paraId="7A507BFD" w14:textId="2A9EC757" w:rsidR="00864E6B" w:rsidRPr="00864E6B" w:rsidRDefault="00864E6B" w:rsidP="00864E6B">
            <w:pPr>
              <w:pStyle w:val="TableParagraph"/>
              <w:ind w:right="145"/>
              <w:jc w:val="center"/>
              <w:rPr>
                <w:rFonts w:asciiTheme="minorHAnsi" w:hAnsiTheme="minorHAnsi" w:cstheme="minorHAnsi"/>
                <w:lang w:val="pl-PL"/>
              </w:rPr>
            </w:pPr>
            <w:r w:rsidRPr="00864E6B">
              <w:rPr>
                <w:rFonts w:asciiTheme="minorHAnsi" w:hAnsiTheme="minorHAnsi" w:cstheme="minorHAnsi"/>
              </w:rPr>
              <w:t>0</w:t>
            </w:r>
          </w:p>
        </w:tc>
        <w:tc>
          <w:tcPr>
            <w:tcW w:w="1134" w:type="dxa"/>
            <w:tcBorders>
              <w:top w:val="nil"/>
              <w:left w:val="nil"/>
              <w:bottom w:val="single" w:sz="4" w:space="0" w:color="000000"/>
              <w:right w:val="single" w:sz="4" w:space="0" w:color="000000"/>
            </w:tcBorders>
            <w:shd w:val="clear" w:color="auto" w:fill="auto"/>
            <w:vAlign w:val="bottom"/>
          </w:tcPr>
          <w:p w14:paraId="7CB1A253" w14:textId="709C41D0" w:rsidR="00864E6B" w:rsidRPr="00864E6B" w:rsidRDefault="00864E6B" w:rsidP="00864E6B">
            <w:pPr>
              <w:pStyle w:val="TableParagraph"/>
              <w:jc w:val="center"/>
              <w:rPr>
                <w:rFonts w:asciiTheme="minorHAnsi" w:hAnsiTheme="minorHAnsi" w:cstheme="minorHAnsi"/>
                <w:lang w:val="pl-PL"/>
              </w:rPr>
            </w:pPr>
            <w:r w:rsidRPr="00864E6B">
              <w:rPr>
                <w:rFonts w:asciiTheme="minorHAnsi" w:hAnsiTheme="minorHAnsi" w:cstheme="minorHAnsi"/>
              </w:rPr>
              <w:t>0</w:t>
            </w:r>
          </w:p>
        </w:tc>
      </w:tr>
      <w:tr w:rsidR="001548DD" w:rsidRPr="00146177" w14:paraId="2ABC2AC9" w14:textId="77777777" w:rsidTr="00792508">
        <w:trPr>
          <w:trHeight w:val="325"/>
        </w:trPr>
        <w:tc>
          <w:tcPr>
            <w:tcW w:w="4962" w:type="dxa"/>
            <w:tcBorders>
              <w:top w:val="nil"/>
              <w:left w:val="single" w:sz="4" w:space="0" w:color="000000"/>
              <w:bottom w:val="single" w:sz="4" w:space="0" w:color="000000"/>
              <w:right w:val="single" w:sz="4" w:space="0" w:color="000000"/>
            </w:tcBorders>
            <w:shd w:val="clear" w:color="auto" w:fill="E2EFD9" w:themeFill="accent6" w:themeFillTint="33"/>
          </w:tcPr>
          <w:p w14:paraId="06651DC3" w14:textId="4B5E3A51" w:rsidR="00864E6B" w:rsidRPr="00864E6B" w:rsidRDefault="00864E6B" w:rsidP="00864E6B">
            <w:pPr>
              <w:pStyle w:val="TableParagraph"/>
              <w:ind w:left="223" w:right="216" w:firstLine="2"/>
              <w:jc w:val="center"/>
              <w:rPr>
                <w:rFonts w:asciiTheme="minorHAnsi" w:hAnsiTheme="minorHAnsi" w:cstheme="minorHAnsi"/>
                <w:sz w:val="20"/>
                <w:szCs w:val="20"/>
                <w:lang w:val="pl-PL"/>
              </w:rPr>
            </w:pPr>
            <w:r w:rsidRPr="00864E6B">
              <w:rPr>
                <w:rFonts w:asciiTheme="minorHAnsi" w:hAnsiTheme="minorHAnsi" w:cstheme="minorHAnsi"/>
                <w:lang w:val="pl-PL"/>
              </w:rPr>
              <w:t>PUNKT PRZEDSZKOLNY PROMYCZEK W STAROCHĘCINACH</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08093C43" w14:textId="2BDCDD02" w:rsidR="00864E6B" w:rsidRPr="00864E6B" w:rsidRDefault="00864E6B" w:rsidP="00864E6B">
            <w:pPr>
              <w:pStyle w:val="TableParagraph"/>
              <w:ind w:left="208" w:right="201"/>
              <w:jc w:val="center"/>
              <w:rPr>
                <w:rFonts w:asciiTheme="minorHAnsi" w:hAnsiTheme="minorHAnsi" w:cstheme="minorHAnsi"/>
                <w:lang w:val="pl-PL"/>
              </w:rPr>
            </w:pPr>
            <w:r w:rsidRPr="00864E6B">
              <w:rPr>
                <w:rFonts w:asciiTheme="minorHAnsi" w:hAnsiTheme="minorHAnsi" w:cstheme="minorHAnsi"/>
              </w:rPr>
              <w:t>15</w:t>
            </w:r>
          </w:p>
        </w:tc>
        <w:tc>
          <w:tcPr>
            <w:tcW w:w="851" w:type="dxa"/>
            <w:tcBorders>
              <w:top w:val="nil"/>
              <w:left w:val="nil"/>
              <w:bottom w:val="single" w:sz="4" w:space="0" w:color="000000"/>
              <w:right w:val="single" w:sz="4" w:space="0" w:color="000000"/>
            </w:tcBorders>
            <w:shd w:val="clear" w:color="auto" w:fill="E2EFD9" w:themeFill="accent6" w:themeFillTint="33"/>
            <w:vAlign w:val="bottom"/>
          </w:tcPr>
          <w:p w14:paraId="1C95231E" w14:textId="41430BD6"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1</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6E63337C" w14:textId="16C2EBAF" w:rsidR="00864E6B" w:rsidRPr="00864E6B" w:rsidRDefault="00864E6B" w:rsidP="00864E6B">
            <w:pPr>
              <w:pStyle w:val="TableParagraph"/>
              <w:ind w:left="8"/>
              <w:jc w:val="center"/>
              <w:rPr>
                <w:rFonts w:asciiTheme="minorHAnsi" w:hAnsiTheme="minorHAnsi" w:cstheme="minorHAnsi"/>
                <w:lang w:val="pl-PL"/>
              </w:rPr>
            </w:pPr>
            <w:r w:rsidRPr="00864E6B">
              <w:rPr>
                <w:rFonts w:asciiTheme="minorHAnsi" w:hAnsiTheme="minorHAnsi" w:cstheme="minorHAnsi"/>
              </w:rPr>
              <w:t>15</w:t>
            </w:r>
          </w:p>
        </w:tc>
        <w:tc>
          <w:tcPr>
            <w:tcW w:w="851" w:type="dxa"/>
            <w:tcBorders>
              <w:top w:val="nil"/>
              <w:left w:val="nil"/>
              <w:bottom w:val="single" w:sz="4" w:space="0" w:color="000000"/>
              <w:right w:val="single" w:sz="4" w:space="0" w:color="000000"/>
            </w:tcBorders>
            <w:shd w:val="clear" w:color="auto" w:fill="E2EFD9" w:themeFill="accent6" w:themeFillTint="33"/>
            <w:vAlign w:val="bottom"/>
          </w:tcPr>
          <w:p w14:paraId="1B38EB4D" w14:textId="5C20D26D" w:rsidR="00864E6B" w:rsidRPr="00864E6B" w:rsidRDefault="00864E6B" w:rsidP="00864E6B">
            <w:pPr>
              <w:pStyle w:val="TableParagraph"/>
              <w:ind w:left="10"/>
              <w:jc w:val="center"/>
              <w:rPr>
                <w:rFonts w:asciiTheme="minorHAnsi" w:hAnsiTheme="minorHAnsi" w:cstheme="minorHAnsi"/>
                <w:lang w:val="pl-PL"/>
              </w:rPr>
            </w:pPr>
            <w:r w:rsidRPr="00864E6B">
              <w:rPr>
                <w:rFonts w:asciiTheme="minorHAnsi" w:hAnsiTheme="minorHAnsi" w:cstheme="minorHAnsi"/>
              </w:rPr>
              <w:t>0</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1E11FC3C" w14:textId="0AB9B5C2" w:rsidR="00864E6B" w:rsidRPr="00864E6B" w:rsidRDefault="00864E6B" w:rsidP="00864E6B">
            <w:pPr>
              <w:pStyle w:val="TableParagraph"/>
              <w:ind w:left="4"/>
              <w:jc w:val="center"/>
              <w:rPr>
                <w:rFonts w:asciiTheme="minorHAnsi" w:hAnsiTheme="minorHAnsi" w:cstheme="minorHAnsi"/>
                <w:lang w:val="pl-PL"/>
              </w:rPr>
            </w:pPr>
            <w:r w:rsidRPr="00864E6B">
              <w:rPr>
                <w:rFonts w:asciiTheme="minorHAnsi" w:hAnsiTheme="minorHAnsi" w:cstheme="minorHAnsi"/>
              </w:rPr>
              <w:t>0</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79FC638C" w14:textId="3C6E22F0"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0</w:t>
            </w:r>
          </w:p>
        </w:tc>
        <w:tc>
          <w:tcPr>
            <w:tcW w:w="993" w:type="dxa"/>
            <w:tcBorders>
              <w:top w:val="nil"/>
              <w:left w:val="nil"/>
              <w:bottom w:val="single" w:sz="4" w:space="0" w:color="000000"/>
              <w:right w:val="single" w:sz="4" w:space="0" w:color="000000"/>
            </w:tcBorders>
            <w:shd w:val="clear" w:color="auto" w:fill="E2EFD9" w:themeFill="accent6" w:themeFillTint="33"/>
            <w:vAlign w:val="bottom"/>
          </w:tcPr>
          <w:p w14:paraId="0AF015C8" w14:textId="5743612B" w:rsidR="00864E6B" w:rsidRPr="00864E6B" w:rsidRDefault="00864E6B" w:rsidP="00864E6B">
            <w:pPr>
              <w:pStyle w:val="TableParagraph"/>
              <w:ind w:left="9"/>
              <w:jc w:val="center"/>
              <w:rPr>
                <w:rFonts w:asciiTheme="minorHAnsi" w:hAnsiTheme="minorHAnsi" w:cstheme="minorHAnsi"/>
                <w:lang w:val="pl-PL"/>
              </w:rPr>
            </w:pPr>
            <w:r w:rsidRPr="00864E6B">
              <w:rPr>
                <w:rFonts w:asciiTheme="minorHAnsi" w:hAnsiTheme="minorHAnsi" w:cstheme="minorHAnsi"/>
              </w:rPr>
              <w:t>0</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0A5F4DE1" w14:textId="6EEC725E" w:rsidR="00864E6B" w:rsidRPr="00864E6B" w:rsidRDefault="00864E6B" w:rsidP="00864E6B">
            <w:pPr>
              <w:pStyle w:val="TableParagraph"/>
              <w:ind w:left="4"/>
              <w:jc w:val="center"/>
              <w:rPr>
                <w:rFonts w:asciiTheme="minorHAnsi" w:hAnsiTheme="minorHAnsi" w:cstheme="minorHAnsi"/>
                <w:lang w:val="pl-PL"/>
              </w:rPr>
            </w:pPr>
            <w:r w:rsidRPr="00864E6B">
              <w:rPr>
                <w:rFonts w:asciiTheme="minorHAnsi" w:hAnsiTheme="minorHAnsi" w:cstheme="minorHAnsi"/>
              </w:rPr>
              <w:t>0</w:t>
            </w:r>
          </w:p>
        </w:tc>
        <w:tc>
          <w:tcPr>
            <w:tcW w:w="1134" w:type="dxa"/>
            <w:tcBorders>
              <w:top w:val="nil"/>
              <w:left w:val="nil"/>
              <w:bottom w:val="single" w:sz="4" w:space="0" w:color="000000"/>
              <w:right w:val="single" w:sz="4" w:space="0" w:color="000000"/>
            </w:tcBorders>
            <w:shd w:val="clear" w:color="auto" w:fill="E2EFD9" w:themeFill="accent6" w:themeFillTint="33"/>
            <w:vAlign w:val="bottom"/>
          </w:tcPr>
          <w:p w14:paraId="6EF7BE94" w14:textId="2A254692" w:rsidR="00864E6B" w:rsidRPr="00864E6B" w:rsidRDefault="00864E6B" w:rsidP="00864E6B">
            <w:pPr>
              <w:pStyle w:val="TableParagraph"/>
              <w:ind w:left="5"/>
              <w:jc w:val="center"/>
              <w:rPr>
                <w:rFonts w:asciiTheme="minorHAnsi" w:hAnsiTheme="minorHAnsi" w:cstheme="minorHAnsi"/>
                <w:lang w:val="pl-PL"/>
              </w:rPr>
            </w:pPr>
            <w:r w:rsidRPr="00864E6B">
              <w:rPr>
                <w:rFonts w:asciiTheme="minorHAnsi" w:hAnsiTheme="minorHAnsi" w:cstheme="minorHAnsi"/>
              </w:rPr>
              <w:t>0</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32D72AFC" w14:textId="73295F1E" w:rsidR="00864E6B" w:rsidRPr="00864E6B" w:rsidRDefault="00864E6B" w:rsidP="00864E6B">
            <w:pPr>
              <w:pStyle w:val="TableParagraph"/>
              <w:ind w:left="69"/>
              <w:jc w:val="center"/>
              <w:rPr>
                <w:rFonts w:asciiTheme="minorHAnsi" w:hAnsiTheme="minorHAnsi" w:cstheme="minorHAnsi"/>
                <w:lang w:val="pl-PL"/>
              </w:rPr>
            </w:pPr>
            <w:r w:rsidRPr="00864E6B">
              <w:rPr>
                <w:rFonts w:asciiTheme="minorHAnsi" w:hAnsiTheme="minorHAnsi" w:cstheme="minorHAnsi"/>
              </w:rPr>
              <w:t>0</w:t>
            </w:r>
          </w:p>
        </w:tc>
        <w:tc>
          <w:tcPr>
            <w:tcW w:w="1134" w:type="dxa"/>
            <w:tcBorders>
              <w:top w:val="nil"/>
              <w:left w:val="nil"/>
              <w:bottom w:val="single" w:sz="4" w:space="0" w:color="000000"/>
              <w:right w:val="single" w:sz="4" w:space="0" w:color="000000"/>
            </w:tcBorders>
            <w:shd w:val="clear" w:color="auto" w:fill="E2EFD9" w:themeFill="accent6" w:themeFillTint="33"/>
            <w:vAlign w:val="bottom"/>
          </w:tcPr>
          <w:p w14:paraId="7106BE37" w14:textId="5D4C9A93" w:rsidR="00864E6B" w:rsidRPr="00864E6B" w:rsidRDefault="00864E6B" w:rsidP="00864E6B">
            <w:pPr>
              <w:pStyle w:val="TableParagraph"/>
              <w:jc w:val="center"/>
              <w:rPr>
                <w:rFonts w:asciiTheme="minorHAnsi" w:hAnsiTheme="minorHAnsi" w:cstheme="minorHAnsi"/>
                <w:lang w:val="pl-PL"/>
              </w:rPr>
            </w:pPr>
            <w:r w:rsidRPr="00864E6B">
              <w:rPr>
                <w:rFonts w:asciiTheme="minorHAnsi" w:hAnsiTheme="minorHAnsi" w:cstheme="minorHAnsi"/>
              </w:rPr>
              <w:t>0</w:t>
            </w:r>
          </w:p>
        </w:tc>
      </w:tr>
      <w:tr w:rsidR="00792508" w:rsidRPr="00146177" w14:paraId="47C20469" w14:textId="77777777" w:rsidTr="00792508">
        <w:trPr>
          <w:trHeight w:val="452"/>
        </w:trPr>
        <w:tc>
          <w:tcPr>
            <w:tcW w:w="4962" w:type="dxa"/>
            <w:tcBorders>
              <w:top w:val="nil"/>
              <w:left w:val="single" w:sz="4" w:space="0" w:color="000000"/>
              <w:bottom w:val="single" w:sz="4" w:space="0" w:color="000000"/>
              <w:right w:val="single" w:sz="4" w:space="0" w:color="000000"/>
            </w:tcBorders>
            <w:shd w:val="clear" w:color="auto" w:fill="auto"/>
          </w:tcPr>
          <w:p w14:paraId="0FC21C97" w14:textId="5C20BF1D" w:rsidR="00864E6B" w:rsidRPr="00864E6B" w:rsidRDefault="00864E6B" w:rsidP="00864E6B">
            <w:pPr>
              <w:pStyle w:val="TableParagraph"/>
              <w:ind w:left="279" w:right="141" w:hanging="212"/>
              <w:jc w:val="center"/>
              <w:rPr>
                <w:rFonts w:asciiTheme="minorHAnsi" w:hAnsiTheme="minorHAnsi" w:cstheme="minorHAnsi"/>
                <w:sz w:val="20"/>
                <w:szCs w:val="20"/>
                <w:lang w:val="pl-PL"/>
              </w:rPr>
            </w:pPr>
            <w:r w:rsidRPr="00864E6B">
              <w:rPr>
                <w:rFonts w:asciiTheme="minorHAnsi" w:hAnsiTheme="minorHAnsi" w:cstheme="minorHAnsi"/>
                <w:lang w:val="pl-PL"/>
              </w:rPr>
              <w:t>PUNKT PRZEDSZKOLNY PROMYCZEK W POLICHNIE</w:t>
            </w:r>
          </w:p>
        </w:tc>
        <w:tc>
          <w:tcPr>
            <w:tcW w:w="992" w:type="dxa"/>
            <w:tcBorders>
              <w:top w:val="nil"/>
              <w:left w:val="nil"/>
              <w:bottom w:val="single" w:sz="4" w:space="0" w:color="000000"/>
              <w:right w:val="single" w:sz="4" w:space="0" w:color="000000"/>
            </w:tcBorders>
            <w:shd w:val="clear" w:color="auto" w:fill="auto"/>
            <w:vAlign w:val="bottom"/>
          </w:tcPr>
          <w:p w14:paraId="24CF8FD8" w14:textId="01993463" w:rsidR="00864E6B" w:rsidRPr="00864E6B" w:rsidRDefault="00864E6B" w:rsidP="00864E6B">
            <w:pPr>
              <w:pStyle w:val="TableParagraph"/>
              <w:ind w:left="208" w:right="201"/>
              <w:jc w:val="center"/>
              <w:rPr>
                <w:rFonts w:asciiTheme="minorHAnsi" w:hAnsiTheme="minorHAnsi" w:cstheme="minorHAnsi"/>
                <w:lang w:val="pl-PL"/>
              </w:rPr>
            </w:pPr>
            <w:r w:rsidRPr="00864E6B">
              <w:rPr>
                <w:rFonts w:asciiTheme="minorHAnsi" w:hAnsiTheme="minorHAnsi" w:cstheme="minorHAnsi"/>
              </w:rPr>
              <w:t>17</w:t>
            </w:r>
          </w:p>
        </w:tc>
        <w:tc>
          <w:tcPr>
            <w:tcW w:w="851" w:type="dxa"/>
            <w:tcBorders>
              <w:top w:val="nil"/>
              <w:left w:val="nil"/>
              <w:bottom w:val="single" w:sz="4" w:space="0" w:color="000000"/>
              <w:right w:val="single" w:sz="4" w:space="0" w:color="000000"/>
            </w:tcBorders>
            <w:shd w:val="clear" w:color="auto" w:fill="auto"/>
            <w:vAlign w:val="bottom"/>
          </w:tcPr>
          <w:p w14:paraId="49CE13C8" w14:textId="3344D82C" w:rsidR="00864E6B" w:rsidRPr="00864E6B" w:rsidRDefault="00864E6B" w:rsidP="00864E6B">
            <w:pPr>
              <w:pStyle w:val="TableParagraph"/>
              <w:ind w:left="328" w:right="321"/>
              <w:jc w:val="center"/>
              <w:rPr>
                <w:rFonts w:asciiTheme="minorHAnsi" w:hAnsiTheme="minorHAnsi" w:cstheme="minorHAnsi"/>
                <w:lang w:val="pl-PL"/>
              </w:rPr>
            </w:pPr>
            <w:r w:rsidRPr="00864E6B">
              <w:rPr>
                <w:rFonts w:asciiTheme="minorHAnsi" w:hAnsiTheme="minorHAnsi" w:cstheme="minorHAnsi"/>
              </w:rPr>
              <w:t>1</w:t>
            </w:r>
          </w:p>
        </w:tc>
        <w:tc>
          <w:tcPr>
            <w:tcW w:w="850" w:type="dxa"/>
            <w:tcBorders>
              <w:top w:val="nil"/>
              <w:left w:val="nil"/>
              <w:bottom w:val="single" w:sz="4" w:space="0" w:color="000000"/>
              <w:right w:val="single" w:sz="4" w:space="0" w:color="000000"/>
            </w:tcBorders>
            <w:shd w:val="clear" w:color="auto" w:fill="auto"/>
            <w:vAlign w:val="bottom"/>
          </w:tcPr>
          <w:p w14:paraId="1740FF3C" w14:textId="10881554" w:rsidR="00864E6B" w:rsidRPr="00864E6B" w:rsidRDefault="00864E6B" w:rsidP="00864E6B">
            <w:pPr>
              <w:pStyle w:val="TableParagraph"/>
              <w:ind w:left="8"/>
              <w:jc w:val="center"/>
              <w:rPr>
                <w:rFonts w:asciiTheme="minorHAnsi" w:hAnsiTheme="minorHAnsi" w:cstheme="minorHAnsi"/>
                <w:lang w:val="pl-PL"/>
              </w:rPr>
            </w:pPr>
            <w:r w:rsidRPr="00864E6B">
              <w:rPr>
                <w:rFonts w:asciiTheme="minorHAnsi" w:hAnsiTheme="minorHAnsi" w:cstheme="minorHAnsi"/>
              </w:rPr>
              <w:t>17</w:t>
            </w:r>
          </w:p>
        </w:tc>
        <w:tc>
          <w:tcPr>
            <w:tcW w:w="851" w:type="dxa"/>
            <w:tcBorders>
              <w:top w:val="nil"/>
              <w:left w:val="nil"/>
              <w:bottom w:val="single" w:sz="4" w:space="0" w:color="000000"/>
              <w:right w:val="single" w:sz="4" w:space="0" w:color="000000"/>
            </w:tcBorders>
            <w:shd w:val="clear" w:color="auto" w:fill="auto"/>
            <w:vAlign w:val="bottom"/>
          </w:tcPr>
          <w:p w14:paraId="338C6C7A" w14:textId="51866476" w:rsidR="00864E6B" w:rsidRPr="00864E6B" w:rsidRDefault="00864E6B" w:rsidP="00864E6B">
            <w:pPr>
              <w:pStyle w:val="TableParagraph"/>
              <w:ind w:left="132" w:right="122"/>
              <w:jc w:val="center"/>
              <w:rPr>
                <w:rFonts w:asciiTheme="minorHAnsi" w:hAnsiTheme="minorHAnsi" w:cstheme="minorHAnsi"/>
                <w:lang w:val="pl-PL"/>
              </w:rPr>
            </w:pPr>
            <w:r w:rsidRPr="00864E6B">
              <w:rPr>
                <w:rFonts w:asciiTheme="minorHAnsi" w:hAnsiTheme="minorHAnsi" w:cstheme="minorHAnsi"/>
              </w:rPr>
              <w:t>0</w:t>
            </w:r>
          </w:p>
        </w:tc>
        <w:tc>
          <w:tcPr>
            <w:tcW w:w="850" w:type="dxa"/>
            <w:tcBorders>
              <w:top w:val="nil"/>
              <w:left w:val="nil"/>
              <w:bottom w:val="single" w:sz="4" w:space="0" w:color="000000"/>
              <w:right w:val="single" w:sz="4" w:space="0" w:color="000000"/>
            </w:tcBorders>
            <w:shd w:val="clear" w:color="auto" w:fill="auto"/>
            <w:vAlign w:val="bottom"/>
          </w:tcPr>
          <w:p w14:paraId="2D2A6055" w14:textId="562F01C0" w:rsidR="00864E6B" w:rsidRPr="00864E6B" w:rsidRDefault="00864E6B" w:rsidP="00864E6B">
            <w:pPr>
              <w:pStyle w:val="TableParagraph"/>
              <w:ind w:left="4"/>
              <w:jc w:val="center"/>
              <w:rPr>
                <w:rFonts w:asciiTheme="minorHAnsi" w:hAnsiTheme="minorHAnsi" w:cstheme="minorHAnsi"/>
                <w:lang w:val="pl-PL"/>
              </w:rPr>
            </w:pPr>
            <w:r w:rsidRPr="00864E6B">
              <w:rPr>
                <w:rFonts w:asciiTheme="minorHAnsi" w:hAnsiTheme="minorHAnsi" w:cstheme="minorHAnsi"/>
              </w:rPr>
              <w:t>0</w:t>
            </w:r>
          </w:p>
        </w:tc>
        <w:tc>
          <w:tcPr>
            <w:tcW w:w="992" w:type="dxa"/>
            <w:tcBorders>
              <w:top w:val="nil"/>
              <w:left w:val="nil"/>
              <w:bottom w:val="single" w:sz="4" w:space="0" w:color="000000"/>
              <w:right w:val="single" w:sz="4" w:space="0" w:color="000000"/>
            </w:tcBorders>
            <w:shd w:val="clear" w:color="auto" w:fill="auto"/>
            <w:vAlign w:val="bottom"/>
          </w:tcPr>
          <w:p w14:paraId="4DBE78D1" w14:textId="4480FE87"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0</w:t>
            </w:r>
          </w:p>
        </w:tc>
        <w:tc>
          <w:tcPr>
            <w:tcW w:w="993" w:type="dxa"/>
            <w:tcBorders>
              <w:top w:val="nil"/>
              <w:left w:val="nil"/>
              <w:bottom w:val="single" w:sz="4" w:space="0" w:color="000000"/>
              <w:right w:val="single" w:sz="4" w:space="0" w:color="000000"/>
            </w:tcBorders>
            <w:shd w:val="clear" w:color="auto" w:fill="auto"/>
            <w:vAlign w:val="bottom"/>
          </w:tcPr>
          <w:p w14:paraId="1F2DBEE6" w14:textId="65E7228C" w:rsidR="00864E6B" w:rsidRPr="00864E6B" w:rsidRDefault="00864E6B" w:rsidP="00864E6B">
            <w:pPr>
              <w:pStyle w:val="TableParagraph"/>
              <w:ind w:left="9"/>
              <w:jc w:val="center"/>
              <w:rPr>
                <w:rFonts w:asciiTheme="minorHAnsi" w:hAnsiTheme="minorHAnsi" w:cstheme="minorHAnsi"/>
                <w:lang w:val="pl-PL"/>
              </w:rPr>
            </w:pPr>
            <w:r w:rsidRPr="00864E6B">
              <w:rPr>
                <w:rFonts w:asciiTheme="minorHAnsi" w:hAnsiTheme="minorHAnsi" w:cstheme="minorHAnsi"/>
              </w:rPr>
              <w:t>0</w:t>
            </w:r>
          </w:p>
        </w:tc>
        <w:tc>
          <w:tcPr>
            <w:tcW w:w="850" w:type="dxa"/>
            <w:tcBorders>
              <w:top w:val="nil"/>
              <w:left w:val="nil"/>
              <w:bottom w:val="single" w:sz="4" w:space="0" w:color="000000"/>
              <w:right w:val="single" w:sz="4" w:space="0" w:color="000000"/>
            </w:tcBorders>
            <w:shd w:val="clear" w:color="auto" w:fill="auto"/>
            <w:vAlign w:val="bottom"/>
          </w:tcPr>
          <w:p w14:paraId="39013048" w14:textId="0420B0CD" w:rsidR="00864E6B" w:rsidRPr="00864E6B" w:rsidRDefault="00864E6B" w:rsidP="00864E6B">
            <w:pPr>
              <w:pStyle w:val="TableParagraph"/>
              <w:ind w:left="4"/>
              <w:jc w:val="center"/>
              <w:rPr>
                <w:rFonts w:asciiTheme="minorHAnsi" w:hAnsiTheme="minorHAnsi" w:cstheme="minorHAnsi"/>
                <w:lang w:val="pl-PL"/>
              </w:rPr>
            </w:pPr>
            <w:r w:rsidRPr="00864E6B">
              <w:rPr>
                <w:rFonts w:asciiTheme="minorHAnsi" w:hAnsiTheme="minorHAnsi" w:cstheme="minorHAnsi"/>
              </w:rPr>
              <w:t>0</w:t>
            </w:r>
          </w:p>
        </w:tc>
        <w:tc>
          <w:tcPr>
            <w:tcW w:w="1134" w:type="dxa"/>
            <w:tcBorders>
              <w:top w:val="nil"/>
              <w:left w:val="nil"/>
              <w:bottom w:val="single" w:sz="4" w:space="0" w:color="000000"/>
              <w:right w:val="single" w:sz="4" w:space="0" w:color="000000"/>
            </w:tcBorders>
            <w:shd w:val="clear" w:color="auto" w:fill="auto"/>
            <w:vAlign w:val="bottom"/>
          </w:tcPr>
          <w:p w14:paraId="7DA612DE" w14:textId="1C873E89" w:rsidR="00864E6B" w:rsidRPr="00864E6B" w:rsidRDefault="00864E6B" w:rsidP="00864E6B">
            <w:pPr>
              <w:pStyle w:val="TableParagraph"/>
              <w:ind w:left="5"/>
              <w:jc w:val="center"/>
              <w:rPr>
                <w:rFonts w:asciiTheme="minorHAnsi" w:hAnsiTheme="minorHAnsi" w:cstheme="minorHAnsi"/>
                <w:lang w:val="pl-PL"/>
              </w:rPr>
            </w:pPr>
            <w:r w:rsidRPr="00864E6B">
              <w:rPr>
                <w:rFonts w:asciiTheme="minorHAnsi" w:hAnsiTheme="minorHAnsi" w:cstheme="minorHAnsi"/>
              </w:rPr>
              <w:t>0</w:t>
            </w:r>
          </w:p>
        </w:tc>
        <w:tc>
          <w:tcPr>
            <w:tcW w:w="992" w:type="dxa"/>
            <w:tcBorders>
              <w:top w:val="nil"/>
              <w:left w:val="nil"/>
              <w:bottom w:val="single" w:sz="4" w:space="0" w:color="000000"/>
              <w:right w:val="single" w:sz="4" w:space="0" w:color="000000"/>
            </w:tcBorders>
            <w:shd w:val="clear" w:color="auto" w:fill="auto"/>
            <w:vAlign w:val="bottom"/>
          </w:tcPr>
          <w:p w14:paraId="672ED13F" w14:textId="69C8B28D" w:rsidR="00864E6B" w:rsidRPr="00864E6B" w:rsidRDefault="00864E6B" w:rsidP="00864E6B">
            <w:pPr>
              <w:pStyle w:val="TableParagraph"/>
              <w:ind w:left="6"/>
              <w:jc w:val="center"/>
              <w:rPr>
                <w:rFonts w:asciiTheme="minorHAnsi" w:hAnsiTheme="minorHAnsi" w:cstheme="minorHAnsi"/>
                <w:lang w:val="pl-PL"/>
              </w:rPr>
            </w:pPr>
            <w:r w:rsidRPr="00864E6B">
              <w:rPr>
                <w:rFonts w:asciiTheme="minorHAnsi" w:hAnsiTheme="minorHAnsi" w:cstheme="minorHAnsi"/>
              </w:rPr>
              <w:t>0</w:t>
            </w:r>
          </w:p>
        </w:tc>
        <w:tc>
          <w:tcPr>
            <w:tcW w:w="1134" w:type="dxa"/>
            <w:tcBorders>
              <w:top w:val="nil"/>
              <w:left w:val="nil"/>
              <w:bottom w:val="single" w:sz="4" w:space="0" w:color="000000"/>
              <w:right w:val="single" w:sz="4" w:space="0" w:color="000000"/>
            </w:tcBorders>
            <w:shd w:val="clear" w:color="auto" w:fill="auto"/>
            <w:vAlign w:val="bottom"/>
          </w:tcPr>
          <w:p w14:paraId="0A1E4ECF" w14:textId="0D224066" w:rsidR="00864E6B" w:rsidRPr="00864E6B" w:rsidRDefault="00864E6B" w:rsidP="00864E6B">
            <w:pPr>
              <w:pStyle w:val="TableParagraph"/>
              <w:ind w:left="94" w:right="94"/>
              <w:jc w:val="center"/>
              <w:rPr>
                <w:rFonts w:asciiTheme="minorHAnsi" w:hAnsiTheme="minorHAnsi" w:cstheme="minorHAnsi"/>
                <w:lang w:val="pl-PL"/>
              </w:rPr>
            </w:pPr>
            <w:r w:rsidRPr="00864E6B">
              <w:rPr>
                <w:rFonts w:asciiTheme="minorHAnsi" w:hAnsiTheme="minorHAnsi" w:cstheme="minorHAnsi"/>
              </w:rPr>
              <w:t>0</w:t>
            </w:r>
          </w:p>
        </w:tc>
      </w:tr>
      <w:tr w:rsidR="001548DD" w:rsidRPr="00146177" w14:paraId="1DC4751D" w14:textId="77777777" w:rsidTr="00792508">
        <w:trPr>
          <w:trHeight w:val="400"/>
        </w:trPr>
        <w:tc>
          <w:tcPr>
            <w:tcW w:w="4962" w:type="dxa"/>
            <w:tcBorders>
              <w:top w:val="nil"/>
              <w:left w:val="single" w:sz="4" w:space="0" w:color="000000"/>
              <w:bottom w:val="single" w:sz="4" w:space="0" w:color="000000"/>
              <w:right w:val="single" w:sz="4" w:space="0" w:color="000000"/>
            </w:tcBorders>
            <w:shd w:val="clear" w:color="auto" w:fill="E2EFD9" w:themeFill="accent6" w:themeFillTint="33"/>
          </w:tcPr>
          <w:p w14:paraId="7930063C" w14:textId="730C13C4" w:rsidR="00864E6B" w:rsidRPr="00864E6B" w:rsidRDefault="00864E6B" w:rsidP="00864E6B">
            <w:pPr>
              <w:pStyle w:val="TableParagraph"/>
              <w:ind w:left="261" w:right="251"/>
              <w:jc w:val="center"/>
              <w:rPr>
                <w:rFonts w:asciiTheme="minorHAnsi" w:hAnsiTheme="minorHAnsi" w:cstheme="minorHAnsi"/>
                <w:sz w:val="20"/>
                <w:szCs w:val="20"/>
                <w:lang w:val="pl-PL"/>
              </w:rPr>
            </w:pPr>
            <w:r w:rsidRPr="00864E6B">
              <w:rPr>
                <w:rFonts w:asciiTheme="minorHAnsi" w:hAnsiTheme="minorHAnsi" w:cstheme="minorHAnsi"/>
                <w:lang w:val="pl-PL"/>
              </w:rPr>
              <w:t>PUNKT PRZEDSZKOLNY PROMYCZEK W ŁUKOWEJ</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426C20AF" w14:textId="302549A2" w:rsidR="00864E6B" w:rsidRPr="00864E6B" w:rsidRDefault="00864E6B" w:rsidP="00864E6B">
            <w:pPr>
              <w:pStyle w:val="TableParagraph"/>
              <w:ind w:left="208" w:right="201"/>
              <w:jc w:val="center"/>
              <w:rPr>
                <w:rFonts w:asciiTheme="minorHAnsi" w:hAnsiTheme="minorHAnsi" w:cstheme="minorHAnsi"/>
                <w:lang w:val="pl-PL"/>
              </w:rPr>
            </w:pPr>
            <w:r w:rsidRPr="00864E6B">
              <w:rPr>
                <w:rFonts w:asciiTheme="minorHAnsi" w:hAnsiTheme="minorHAnsi" w:cstheme="minorHAnsi"/>
              </w:rPr>
              <w:t>21</w:t>
            </w:r>
          </w:p>
        </w:tc>
        <w:tc>
          <w:tcPr>
            <w:tcW w:w="851" w:type="dxa"/>
            <w:tcBorders>
              <w:top w:val="nil"/>
              <w:left w:val="nil"/>
              <w:bottom w:val="single" w:sz="4" w:space="0" w:color="000000"/>
              <w:right w:val="single" w:sz="4" w:space="0" w:color="000000"/>
            </w:tcBorders>
            <w:shd w:val="clear" w:color="auto" w:fill="E2EFD9" w:themeFill="accent6" w:themeFillTint="33"/>
            <w:vAlign w:val="bottom"/>
          </w:tcPr>
          <w:p w14:paraId="492EC133" w14:textId="4176182D"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1</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76A6C8FB" w14:textId="5855660C" w:rsidR="00864E6B" w:rsidRPr="00864E6B" w:rsidRDefault="00864E6B" w:rsidP="00864E6B">
            <w:pPr>
              <w:pStyle w:val="TableParagraph"/>
              <w:ind w:left="8"/>
              <w:jc w:val="center"/>
              <w:rPr>
                <w:rFonts w:asciiTheme="minorHAnsi" w:hAnsiTheme="minorHAnsi" w:cstheme="minorHAnsi"/>
                <w:lang w:val="pl-PL"/>
              </w:rPr>
            </w:pPr>
            <w:r w:rsidRPr="00864E6B">
              <w:rPr>
                <w:rFonts w:asciiTheme="minorHAnsi" w:hAnsiTheme="minorHAnsi" w:cstheme="minorHAnsi"/>
              </w:rPr>
              <w:t>21</w:t>
            </w:r>
          </w:p>
        </w:tc>
        <w:tc>
          <w:tcPr>
            <w:tcW w:w="851" w:type="dxa"/>
            <w:tcBorders>
              <w:top w:val="nil"/>
              <w:left w:val="nil"/>
              <w:bottom w:val="single" w:sz="4" w:space="0" w:color="000000"/>
              <w:right w:val="single" w:sz="4" w:space="0" w:color="000000"/>
            </w:tcBorders>
            <w:shd w:val="clear" w:color="auto" w:fill="E2EFD9" w:themeFill="accent6" w:themeFillTint="33"/>
            <w:vAlign w:val="bottom"/>
          </w:tcPr>
          <w:p w14:paraId="777931FA" w14:textId="1E31F105" w:rsidR="00864E6B" w:rsidRPr="00864E6B" w:rsidRDefault="00864E6B" w:rsidP="00864E6B">
            <w:pPr>
              <w:pStyle w:val="TableParagraph"/>
              <w:ind w:left="10"/>
              <w:jc w:val="center"/>
              <w:rPr>
                <w:rFonts w:asciiTheme="minorHAnsi" w:hAnsiTheme="minorHAnsi" w:cstheme="minorHAnsi"/>
                <w:lang w:val="pl-PL"/>
              </w:rPr>
            </w:pPr>
            <w:r w:rsidRPr="00864E6B">
              <w:rPr>
                <w:rFonts w:asciiTheme="minorHAnsi" w:hAnsiTheme="minorHAnsi" w:cstheme="minorHAnsi"/>
              </w:rPr>
              <w:t>0</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7F7F3A21" w14:textId="5343D6FE" w:rsidR="00864E6B" w:rsidRPr="00864E6B" w:rsidRDefault="00864E6B" w:rsidP="00864E6B">
            <w:pPr>
              <w:pStyle w:val="TableParagraph"/>
              <w:ind w:left="4"/>
              <w:jc w:val="center"/>
              <w:rPr>
                <w:rFonts w:asciiTheme="minorHAnsi" w:hAnsiTheme="minorHAnsi" w:cstheme="minorHAnsi"/>
                <w:lang w:val="pl-PL"/>
              </w:rPr>
            </w:pPr>
            <w:r w:rsidRPr="00864E6B">
              <w:rPr>
                <w:rFonts w:asciiTheme="minorHAnsi" w:hAnsiTheme="minorHAnsi" w:cstheme="minorHAnsi"/>
              </w:rPr>
              <w:t>0</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4EE5FCFF" w14:textId="2B39AA73"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0</w:t>
            </w:r>
          </w:p>
        </w:tc>
        <w:tc>
          <w:tcPr>
            <w:tcW w:w="993" w:type="dxa"/>
            <w:tcBorders>
              <w:top w:val="nil"/>
              <w:left w:val="nil"/>
              <w:bottom w:val="single" w:sz="4" w:space="0" w:color="000000"/>
              <w:right w:val="single" w:sz="4" w:space="0" w:color="000000"/>
            </w:tcBorders>
            <w:shd w:val="clear" w:color="auto" w:fill="E2EFD9" w:themeFill="accent6" w:themeFillTint="33"/>
            <w:vAlign w:val="bottom"/>
          </w:tcPr>
          <w:p w14:paraId="6827A9F6" w14:textId="425DB813" w:rsidR="00864E6B" w:rsidRPr="00864E6B" w:rsidRDefault="00864E6B" w:rsidP="00864E6B">
            <w:pPr>
              <w:pStyle w:val="TableParagraph"/>
              <w:ind w:left="9"/>
              <w:jc w:val="center"/>
              <w:rPr>
                <w:rFonts w:asciiTheme="minorHAnsi" w:hAnsiTheme="minorHAnsi" w:cstheme="minorHAnsi"/>
                <w:lang w:val="pl-PL"/>
              </w:rPr>
            </w:pPr>
            <w:r w:rsidRPr="00864E6B">
              <w:rPr>
                <w:rFonts w:asciiTheme="minorHAnsi" w:hAnsiTheme="minorHAnsi" w:cstheme="minorHAnsi"/>
              </w:rPr>
              <w:t>0</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54B02EB6" w14:textId="583232A5" w:rsidR="00864E6B" w:rsidRPr="00864E6B" w:rsidRDefault="00864E6B" w:rsidP="00864E6B">
            <w:pPr>
              <w:pStyle w:val="TableParagraph"/>
              <w:ind w:left="4"/>
              <w:jc w:val="center"/>
              <w:rPr>
                <w:rFonts w:asciiTheme="minorHAnsi" w:hAnsiTheme="minorHAnsi" w:cstheme="minorHAnsi"/>
                <w:lang w:val="pl-PL"/>
              </w:rPr>
            </w:pPr>
            <w:r w:rsidRPr="00864E6B">
              <w:rPr>
                <w:rFonts w:asciiTheme="minorHAnsi" w:hAnsiTheme="minorHAnsi" w:cstheme="minorHAnsi"/>
              </w:rPr>
              <w:t>0</w:t>
            </w:r>
          </w:p>
        </w:tc>
        <w:tc>
          <w:tcPr>
            <w:tcW w:w="1134" w:type="dxa"/>
            <w:tcBorders>
              <w:top w:val="nil"/>
              <w:left w:val="nil"/>
              <w:bottom w:val="single" w:sz="4" w:space="0" w:color="000000"/>
              <w:right w:val="single" w:sz="4" w:space="0" w:color="000000"/>
            </w:tcBorders>
            <w:shd w:val="clear" w:color="auto" w:fill="E2EFD9" w:themeFill="accent6" w:themeFillTint="33"/>
            <w:vAlign w:val="bottom"/>
          </w:tcPr>
          <w:p w14:paraId="05FCEEFC" w14:textId="278EF7FC" w:rsidR="00864E6B" w:rsidRPr="00864E6B" w:rsidRDefault="00864E6B" w:rsidP="00864E6B">
            <w:pPr>
              <w:pStyle w:val="TableParagraph"/>
              <w:ind w:left="5"/>
              <w:jc w:val="center"/>
              <w:rPr>
                <w:rFonts w:asciiTheme="minorHAnsi" w:hAnsiTheme="minorHAnsi" w:cstheme="minorHAnsi"/>
                <w:lang w:val="pl-PL"/>
              </w:rPr>
            </w:pPr>
            <w:r w:rsidRPr="00864E6B">
              <w:rPr>
                <w:rFonts w:asciiTheme="minorHAnsi" w:hAnsiTheme="minorHAnsi" w:cstheme="minorHAnsi"/>
              </w:rPr>
              <w:t>0</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5368FE7B" w14:textId="6392E934" w:rsidR="00864E6B" w:rsidRPr="00864E6B" w:rsidRDefault="00864E6B" w:rsidP="00864E6B">
            <w:pPr>
              <w:pStyle w:val="TableParagraph"/>
              <w:ind w:left="6"/>
              <w:jc w:val="center"/>
              <w:rPr>
                <w:rFonts w:asciiTheme="minorHAnsi" w:hAnsiTheme="minorHAnsi" w:cstheme="minorHAnsi"/>
                <w:lang w:val="pl-PL"/>
              </w:rPr>
            </w:pPr>
            <w:r w:rsidRPr="00864E6B">
              <w:rPr>
                <w:rFonts w:asciiTheme="minorHAnsi" w:hAnsiTheme="minorHAnsi" w:cstheme="minorHAnsi"/>
              </w:rPr>
              <w:t>0</w:t>
            </w:r>
          </w:p>
        </w:tc>
        <w:tc>
          <w:tcPr>
            <w:tcW w:w="1134" w:type="dxa"/>
            <w:tcBorders>
              <w:top w:val="nil"/>
              <w:left w:val="nil"/>
              <w:bottom w:val="single" w:sz="4" w:space="0" w:color="000000"/>
              <w:right w:val="single" w:sz="4" w:space="0" w:color="000000"/>
            </w:tcBorders>
            <w:shd w:val="clear" w:color="auto" w:fill="E2EFD9" w:themeFill="accent6" w:themeFillTint="33"/>
            <w:vAlign w:val="bottom"/>
          </w:tcPr>
          <w:p w14:paraId="7DF792B7" w14:textId="02C21E88" w:rsidR="00864E6B" w:rsidRPr="00864E6B" w:rsidRDefault="00864E6B" w:rsidP="00864E6B">
            <w:pPr>
              <w:pStyle w:val="TableParagraph"/>
              <w:jc w:val="center"/>
              <w:rPr>
                <w:rFonts w:asciiTheme="minorHAnsi" w:hAnsiTheme="minorHAnsi" w:cstheme="minorHAnsi"/>
                <w:lang w:val="pl-PL"/>
              </w:rPr>
            </w:pPr>
            <w:r w:rsidRPr="00864E6B">
              <w:rPr>
                <w:rFonts w:asciiTheme="minorHAnsi" w:hAnsiTheme="minorHAnsi" w:cstheme="minorHAnsi"/>
              </w:rPr>
              <w:t>0</w:t>
            </w:r>
          </w:p>
        </w:tc>
      </w:tr>
      <w:tr w:rsidR="00792508" w:rsidRPr="00146177" w14:paraId="2AD6837A" w14:textId="77777777" w:rsidTr="00792508">
        <w:trPr>
          <w:trHeight w:val="169"/>
        </w:trPr>
        <w:tc>
          <w:tcPr>
            <w:tcW w:w="4962" w:type="dxa"/>
            <w:tcBorders>
              <w:top w:val="nil"/>
              <w:left w:val="single" w:sz="4" w:space="0" w:color="000000"/>
              <w:bottom w:val="single" w:sz="4" w:space="0" w:color="000000"/>
              <w:right w:val="single" w:sz="4" w:space="0" w:color="000000"/>
            </w:tcBorders>
            <w:shd w:val="clear" w:color="auto" w:fill="auto"/>
          </w:tcPr>
          <w:p w14:paraId="2C84FF51" w14:textId="3E2D2595" w:rsidR="00864E6B" w:rsidRPr="00864E6B" w:rsidRDefault="00864E6B" w:rsidP="00864E6B">
            <w:pPr>
              <w:pStyle w:val="TableParagraph"/>
              <w:ind w:hanging="4"/>
              <w:jc w:val="center"/>
              <w:rPr>
                <w:rFonts w:asciiTheme="minorHAnsi" w:hAnsiTheme="minorHAnsi" w:cstheme="minorHAnsi"/>
                <w:sz w:val="20"/>
                <w:szCs w:val="20"/>
                <w:lang w:val="pl-PL"/>
              </w:rPr>
            </w:pPr>
            <w:r w:rsidRPr="00864E6B">
              <w:rPr>
                <w:rFonts w:asciiTheme="minorHAnsi" w:hAnsiTheme="minorHAnsi" w:cstheme="minorHAnsi"/>
              </w:rPr>
              <w:t>SZKOŁA PODSTAWOWA W WOLICY</w:t>
            </w:r>
          </w:p>
        </w:tc>
        <w:tc>
          <w:tcPr>
            <w:tcW w:w="992" w:type="dxa"/>
            <w:tcBorders>
              <w:top w:val="nil"/>
              <w:left w:val="nil"/>
              <w:bottom w:val="single" w:sz="4" w:space="0" w:color="000000"/>
              <w:right w:val="single" w:sz="4" w:space="0" w:color="000000"/>
            </w:tcBorders>
            <w:shd w:val="clear" w:color="auto" w:fill="auto"/>
            <w:vAlign w:val="bottom"/>
          </w:tcPr>
          <w:p w14:paraId="0543848C" w14:textId="71675662" w:rsidR="00864E6B" w:rsidRPr="00864E6B" w:rsidRDefault="00864E6B" w:rsidP="00864E6B">
            <w:pPr>
              <w:pStyle w:val="TableParagraph"/>
              <w:ind w:left="213" w:right="201"/>
              <w:jc w:val="center"/>
              <w:rPr>
                <w:rFonts w:asciiTheme="minorHAnsi" w:hAnsiTheme="minorHAnsi" w:cstheme="minorHAnsi"/>
                <w:lang w:val="pl-PL"/>
              </w:rPr>
            </w:pPr>
            <w:r w:rsidRPr="00864E6B">
              <w:rPr>
                <w:rFonts w:asciiTheme="minorHAnsi" w:hAnsiTheme="minorHAnsi" w:cstheme="minorHAnsi"/>
              </w:rPr>
              <w:t>127</w:t>
            </w:r>
          </w:p>
        </w:tc>
        <w:tc>
          <w:tcPr>
            <w:tcW w:w="851" w:type="dxa"/>
            <w:tcBorders>
              <w:top w:val="nil"/>
              <w:left w:val="nil"/>
              <w:bottom w:val="single" w:sz="4" w:space="0" w:color="000000"/>
              <w:right w:val="single" w:sz="4" w:space="0" w:color="000000"/>
            </w:tcBorders>
            <w:shd w:val="clear" w:color="auto" w:fill="auto"/>
            <w:vAlign w:val="bottom"/>
          </w:tcPr>
          <w:p w14:paraId="0A40923B" w14:textId="0C28A85E"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8</w:t>
            </w:r>
          </w:p>
        </w:tc>
        <w:tc>
          <w:tcPr>
            <w:tcW w:w="850" w:type="dxa"/>
            <w:tcBorders>
              <w:top w:val="nil"/>
              <w:left w:val="nil"/>
              <w:bottom w:val="single" w:sz="4" w:space="0" w:color="000000"/>
              <w:right w:val="single" w:sz="4" w:space="0" w:color="000000"/>
            </w:tcBorders>
            <w:shd w:val="clear" w:color="auto" w:fill="auto"/>
            <w:vAlign w:val="bottom"/>
          </w:tcPr>
          <w:p w14:paraId="497491E8" w14:textId="5425AA41" w:rsidR="00864E6B" w:rsidRPr="00864E6B" w:rsidRDefault="00864E6B" w:rsidP="00864E6B">
            <w:pPr>
              <w:pStyle w:val="TableParagraph"/>
              <w:ind w:left="100" w:right="92"/>
              <w:jc w:val="center"/>
              <w:rPr>
                <w:rFonts w:asciiTheme="minorHAnsi" w:hAnsiTheme="minorHAnsi" w:cstheme="minorHAnsi"/>
                <w:lang w:val="pl-PL"/>
              </w:rPr>
            </w:pPr>
            <w:r w:rsidRPr="00864E6B">
              <w:rPr>
                <w:rFonts w:asciiTheme="minorHAnsi" w:hAnsiTheme="minorHAnsi" w:cstheme="minorHAnsi"/>
              </w:rPr>
              <w:t>25</w:t>
            </w:r>
          </w:p>
        </w:tc>
        <w:tc>
          <w:tcPr>
            <w:tcW w:w="851" w:type="dxa"/>
            <w:tcBorders>
              <w:top w:val="nil"/>
              <w:left w:val="nil"/>
              <w:bottom w:val="single" w:sz="4" w:space="0" w:color="000000"/>
              <w:right w:val="single" w:sz="4" w:space="0" w:color="000000"/>
            </w:tcBorders>
            <w:shd w:val="clear" w:color="auto" w:fill="auto"/>
            <w:vAlign w:val="bottom"/>
          </w:tcPr>
          <w:p w14:paraId="180E3BB0" w14:textId="05A3085B" w:rsidR="00864E6B" w:rsidRPr="00864E6B" w:rsidRDefault="00864E6B" w:rsidP="00864E6B">
            <w:pPr>
              <w:pStyle w:val="TableParagraph"/>
              <w:ind w:left="10"/>
              <w:jc w:val="center"/>
              <w:rPr>
                <w:rFonts w:asciiTheme="minorHAnsi" w:hAnsiTheme="minorHAnsi" w:cstheme="minorHAnsi"/>
                <w:lang w:val="pl-PL"/>
              </w:rPr>
            </w:pPr>
            <w:r w:rsidRPr="00864E6B">
              <w:rPr>
                <w:rFonts w:asciiTheme="minorHAnsi" w:hAnsiTheme="minorHAnsi" w:cstheme="minorHAnsi"/>
              </w:rPr>
              <w:t>17</w:t>
            </w:r>
          </w:p>
        </w:tc>
        <w:tc>
          <w:tcPr>
            <w:tcW w:w="850" w:type="dxa"/>
            <w:tcBorders>
              <w:top w:val="nil"/>
              <w:left w:val="nil"/>
              <w:bottom w:val="single" w:sz="4" w:space="0" w:color="000000"/>
              <w:right w:val="single" w:sz="4" w:space="0" w:color="000000"/>
            </w:tcBorders>
            <w:shd w:val="clear" w:color="auto" w:fill="auto"/>
            <w:vAlign w:val="bottom"/>
          </w:tcPr>
          <w:p w14:paraId="75149092" w14:textId="1E853DC3" w:rsidR="00864E6B" w:rsidRPr="00864E6B" w:rsidRDefault="00864E6B" w:rsidP="00864E6B">
            <w:pPr>
              <w:pStyle w:val="TableParagraph"/>
              <w:ind w:left="4"/>
              <w:jc w:val="center"/>
              <w:rPr>
                <w:rFonts w:asciiTheme="minorHAnsi" w:hAnsiTheme="minorHAnsi" w:cstheme="minorHAnsi"/>
                <w:lang w:val="pl-PL"/>
              </w:rPr>
            </w:pPr>
            <w:r w:rsidRPr="00864E6B">
              <w:rPr>
                <w:rFonts w:asciiTheme="minorHAnsi" w:hAnsiTheme="minorHAnsi" w:cstheme="minorHAnsi"/>
              </w:rPr>
              <w:t>11</w:t>
            </w:r>
          </w:p>
        </w:tc>
        <w:tc>
          <w:tcPr>
            <w:tcW w:w="992" w:type="dxa"/>
            <w:tcBorders>
              <w:top w:val="nil"/>
              <w:left w:val="nil"/>
              <w:bottom w:val="single" w:sz="4" w:space="0" w:color="000000"/>
              <w:right w:val="single" w:sz="4" w:space="0" w:color="000000"/>
            </w:tcBorders>
            <w:shd w:val="clear" w:color="auto" w:fill="auto"/>
            <w:vAlign w:val="bottom"/>
          </w:tcPr>
          <w:p w14:paraId="30FB35BD" w14:textId="0D688EEA"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11</w:t>
            </w:r>
          </w:p>
        </w:tc>
        <w:tc>
          <w:tcPr>
            <w:tcW w:w="993" w:type="dxa"/>
            <w:tcBorders>
              <w:top w:val="nil"/>
              <w:left w:val="nil"/>
              <w:bottom w:val="single" w:sz="4" w:space="0" w:color="000000"/>
              <w:right w:val="single" w:sz="4" w:space="0" w:color="000000"/>
            </w:tcBorders>
            <w:shd w:val="clear" w:color="auto" w:fill="auto"/>
            <w:vAlign w:val="bottom"/>
          </w:tcPr>
          <w:p w14:paraId="30496183" w14:textId="3F08BB7E" w:rsidR="00864E6B" w:rsidRPr="00864E6B" w:rsidRDefault="00864E6B" w:rsidP="00864E6B">
            <w:pPr>
              <w:pStyle w:val="TableParagraph"/>
              <w:ind w:left="9"/>
              <w:jc w:val="center"/>
              <w:rPr>
                <w:rFonts w:asciiTheme="minorHAnsi" w:hAnsiTheme="minorHAnsi" w:cstheme="minorHAnsi"/>
                <w:lang w:val="pl-PL"/>
              </w:rPr>
            </w:pPr>
            <w:r w:rsidRPr="00864E6B">
              <w:rPr>
                <w:rFonts w:asciiTheme="minorHAnsi" w:hAnsiTheme="minorHAnsi" w:cstheme="minorHAnsi"/>
              </w:rPr>
              <w:t>7</w:t>
            </w:r>
          </w:p>
        </w:tc>
        <w:tc>
          <w:tcPr>
            <w:tcW w:w="850" w:type="dxa"/>
            <w:tcBorders>
              <w:top w:val="nil"/>
              <w:left w:val="nil"/>
              <w:bottom w:val="single" w:sz="4" w:space="0" w:color="000000"/>
              <w:right w:val="single" w:sz="4" w:space="0" w:color="000000"/>
            </w:tcBorders>
            <w:shd w:val="clear" w:color="auto" w:fill="auto"/>
            <w:vAlign w:val="bottom"/>
          </w:tcPr>
          <w:p w14:paraId="0A2EADDE" w14:textId="1EADADD9" w:rsidR="00864E6B" w:rsidRPr="00864E6B" w:rsidRDefault="00864E6B" w:rsidP="00864E6B">
            <w:pPr>
              <w:pStyle w:val="TableParagraph"/>
              <w:ind w:left="4"/>
              <w:jc w:val="center"/>
              <w:rPr>
                <w:rFonts w:asciiTheme="minorHAnsi" w:hAnsiTheme="minorHAnsi" w:cstheme="minorHAnsi"/>
                <w:lang w:val="pl-PL"/>
              </w:rPr>
            </w:pPr>
            <w:r w:rsidRPr="00864E6B">
              <w:rPr>
                <w:rFonts w:asciiTheme="minorHAnsi" w:hAnsiTheme="minorHAnsi" w:cstheme="minorHAnsi"/>
              </w:rPr>
              <w:t>0</w:t>
            </w:r>
          </w:p>
        </w:tc>
        <w:tc>
          <w:tcPr>
            <w:tcW w:w="1134" w:type="dxa"/>
            <w:tcBorders>
              <w:top w:val="nil"/>
              <w:left w:val="nil"/>
              <w:bottom w:val="single" w:sz="4" w:space="0" w:color="000000"/>
              <w:right w:val="single" w:sz="4" w:space="0" w:color="000000"/>
            </w:tcBorders>
            <w:shd w:val="clear" w:color="auto" w:fill="auto"/>
            <w:vAlign w:val="bottom"/>
          </w:tcPr>
          <w:p w14:paraId="3BD0D7DE" w14:textId="1804DAA9" w:rsidR="00864E6B" w:rsidRPr="00864E6B" w:rsidRDefault="00864E6B" w:rsidP="00864E6B">
            <w:pPr>
              <w:pStyle w:val="TableParagraph"/>
              <w:ind w:left="5"/>
              <w:jc w:val="center"/>
              <w:rPr>
                <w:rFonts w:asciiTheme="minorHAnsi" w:hAnsiTheme="minorHAnsi" w:cstheme="minorHAnsi"/>
                <w:lang w:val="pl-PL"/>
              </w:rPr>
            </w:pPr>
            <w:r w:rsidRPr="00864E6B">
              <w:rPr>
                <w:rFonts w:asciiTheme="minorHAnsi" w:hAnsiTheme="minorHAnsi" w:cstheme="minorHAnsi"/>
              </w:rPr>
              <w:t>18</w:t>
            </w:r>
          </w:p>
        </w:tc>
        <w:tc>
          <w:tcPr>
            <w:tcW w:w="992" w:type="dxa"/>
            <w:tcBorders>
              <w:top w:val="nil"/>
              <w:left w:val="nil"/>
              <w:bottom w:val="single" w:sz="4" w:space="0" w:color="000000"/>
              <w:right w:val="single" w:sz="4" w:space="0" w:color="000000"/>
            </w:tcBorders>
            <w:shd w:val="clear" w:color="auto" w:fill="auto"/>
            <w:vAlign w:val="bottom"/>
          </w:tcPr>
          <w:p w14:paraId="55F63EA8" w14:textId="34E58633" w:rsidR="00864E6B" w:rsidRPr="00864E6B" w:rsidRDefault="00864E6B" w:rsidP="00864E6B">
            <w:pPr>
              <w:pStyle w:val="TableParagraph"/>
              <w:ind w:left="6"/>
              <w:jc w:val="center"/>
              <w:rPr>
                <w:rFonts w:asciiTheme="minorHAnsi" w:hAnsiTheme="minorHAnsi" w:cstheme="minorHAnsi"/>
                <w:lang w:val="pl-PL"/>
              </w:rPr>
            </w:pPr>
            <w:r w:rsidRPr="00864E6B">
              <w:rPr>
                <w:rFonts w:asciiTheme="minorHAnsi" w:hAnsiTheme="minorHAnsi" w:cstheme="minorHAnsi"/>
              </w:rPr>
              <w:t>20</w:t>
            </w:r>
          </w:p>
        </w:tc>
        <w:tc>
          <w:tcPr>
            <w:tcW w:w="1134" w:type="dxa"/>
            <w:tcBorders>
              <w:top w:val="nil"/>
              <w:left w:val="nil"/>
              <w:bottom w:val="single" w:sz="4" w:space="0" w:color="000000"/>
              <w:right w:val="single" w:sz="4" w:space="0" w:color="000000"/>
            </w:tcBorders>
            <w:shd w:val="clear" w:color="auto" w:fill="auto"/>
            <w:vAlign w:val="bottom"/>
          </w:tcPr>
          <w:p w14:paraId="62CE9928" w14:textId="7225A6AA" w:rsidR="00864E6B" w:rsidRPr="00864E6B" w:rsidRDefault="00864E6B" w:rsidP="00864E6B">
            <w:pPr>
              <w:pStyle w:val="TableParagraph"/>
              <w:jc w:val="center"/>
              <w:rPr>
                <w:rFonts w:asciiTheme="minorHAnsi" w:hAnsiTheme="minorHAnsi" w:cstheme="minorHAnsi"/>
                <w:lang w:val="pl-PL"/>
              </w:rPr>
            </w:pPr>
            <w:r w:rsidRPr="00864E6B">
              <w:rPr>
                <w:rFonts w:asciiTheme="minorHAnsi" w:hAnsiTheme="minorHAnsi" w:cstheme="minorHAnsi"/>
              </w:rPr>
              <w:t>18</w:t>
            </w:r>
          </w:p>
        </w:tc>
      </w:tr>
      <w:tr w:rsidR="001548DD" w:rsidRPr="00146177" w14:paraId="3EDD4DD2" w14:textId="77777777" w:rsidTr="00792508">
        <w:trPr>
          <w:trHeight w:val="452"/>
        </w:trPr>
        <w:tc>
          <w:tcPr>
            <w:tcW w:w="4962" w:type="dxa"/>
            <w:tcBorders>
              <w:top w:val="nil"/>
              <w:left w:val="single" w:sz="4" w:space="0" w:color="000000"/>
              <w:bottom w:val="single" w:sz="4" w:space="0" w:color="000000"/>
              <w:right w:val="single" w:sz="4" w:space="0" w:color="000000"/>
            </w:tcBorders>
            <w:shd w:val="clear" w:color="auto" w:fill="E2EFD9" w:themeFill="accent6" w:themeFillTint="33"/>
          </w:tcPr>
          <w:p w14:paraId="027EA109" w14:textId="6F84A50C" w:rsidR="00864E6B" w:rsidRPr="00864E6B" w:rsidRDefault="00864E6B" w:rsidP="00864E6B">
            <w:pPr>
              <w:pStyle w:val="TableParagraph"/>
              <w:ind w:left="177" w:right="150" w:firstLine="84"/>
              <w:jc w:val="center"/>
              <w:rPr>
                <w:rFonts w:asciiTheme="minorHAnsi" w:hAnsiTheme="minorHAnsi" w:cstheme="minorHAnsi"/>
                <w:sz w:val="20"/>
                <w:szCs w:val="20"/>
                <w:lang w:val="pl-PL"/>
              </w:rPr>
            </w:pPr>
            <w:r w:rsidRPr="00864E6B">
              <w:rPr>
                <w:rFonts w:asciiTheme="minorHAnsi" w:hAnsiTheme="minorHAnsi" w:cstheme="minorHAnsi"/>
                <w:lang w:val="pl-PL"/>
              </w:rPr>
              <w:t>SZKOŁA PODSTAWOWA IM. JANA KOCHANOWSKIEGO W CHĘCINACH</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4EF49535" w14:textId="38CCBA21" w:rsidR="00864E6B" w:rsidRPr="00864E6B" w:rsidRDefault="00864E6B" w:rsidP="00864E6B">
            <w:pPr>
              <w:pStyle w:val="TableParagraph"/>
              <w:ind w:left="208" w:right="201"/>
              <w:jc w:val="center"/>
              <w:rPr>
                <w:rFonts w:asciiTheme="minorHAnsi" w:hAnsiTheme="minorHAnsi" w:cstheme="minorHAnsi"/>
                <w:lang w:val="pl-PL"/>
              </w:rPr>
            </w:pPr>
            <w:r w:rsidRPr="00864E6B">
              <w:rPr>
                <w:rFonts w:asciiTheme="minorHAnsi" w:hAnsiTheme="minorHAnsi" w:cstheme="minorHAnsi"/>
              </w:rPr>
              <w:t>380</w:t>
            </w:r>
          </w:p>
        </w:tc>
        <w:tc>
          <w:tcPr>
            <w:tcW w:w="851" w:type="dxa"/>
            <w:tcBorders>
              <w:top w:val="nil"/>
              <w:left w:val="nil"/>
              <w:bottom w:val="single" w:sz="4" w:space="0" w:color="000000"/>
              <w:right w:val="single" w:sz="4" w:space="0" w:color="000000"/>
            </w:tcBorders>
            <w:shd w:val="clear" w:color="auto" w:fill="E2EFD9" w:themeFill="accent6" w:themeFillTint="33"/>
            <w:vAlign w:val="bottom"/>
          </w:tcPr>
          <w:p w14:paraId="180D0247" w14:textId="15DBA1F6"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19</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650C8BA6" w14:textId="487AAB02" w:rsidR="00864E6B" w:rsidRPr="00864E6B" w:rsidRDefault="00864E6B" w:rsidP="00864E6B">
            <w:pPr>
              <w:pStyle w:val="TableParagraph"/>
              <w:ind w:left="8"/>
              <w:jc w:val="center"/>
              <w:rPr>
                <w:rFonts w:asciiTheme="minorHAnsi" w:hAnsiTheme="minorHAnsi" w:cstheme="minorHAnsi"/>
                <w:lang w:val="pl-PL"/>
              </w:rPr>
            </w:pPr>
            <w:r w:rsidRPr="00864E6B">
              <w:rPr>
                <w:rFonts w:asciiTheme="minorHAnsi" w:hAnsiTheme="minorHAnsi" w:cstheme="minorHAnsi"/>
              </w:rPr>
              <w:t>17</w:t>
            </w:r>
          </w:p>
        </w:tc>
        <w:tc>
          <w:tcPr>
            <w:tcW w:w="851" w:type="dxa"/>
            <w:tcBorders>
              <w:top w:val="nil"/>
              <w:left w:val="nil"/>
              <w:bottom w:val="single" w:sz="4" w:space="0" w:color="000000"/>
              <w:right w:val="single" w:sz="4" w:space="0" w:color="000000"/>
            </w:tcBorders>
            <w:shd w:val="clear" w:color="auto" w:fill="E2EFD9" w:themeFill="accent6" w:themeFillTint="33"/>
            <w:vAlign w:val="bottom"/>
          </w:tcPr>
          <w:p w14:paraId="2D565086" w14:textId="6FE04010" w:rsidR="00864E6B" w:rsidRPr="00864E6B" w:rsidRDefault="00864E6B" w:rsidP="00864E6B">
            <w:pPr>
              <w:pStyle w:val="TableParagraph"/>
              <w:ind w:left="10"/>
              <w:jc w:val="center"/>
              <w:rPr>
                <w:rFonts w:asciiTheme="minorHAnsi" w:hAnsiTheme="minorHAnsi" w:cstheme="minorHAnsi"/>
                <w:lang w:val="pl-PL"/>
              </w:rPr>
            </w:pPr>
            <w:r w:rsidRPr="00864E6B">
              <w:rPr>
                <w:rFonts w:asciiTheme="minorHAnsi" w:hAnsiTheme="minorHAnsi" w:cstheme="minorHAnsi"/>
              </w:rPr>
              <w:t>44</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635BE9C3" w14:textId="5AC34B2C" w:rsidR="00864E6B" w:rsidRPr="00864E6B" w:rsidRDefault="00864E6B" w:rsidP="00864E6B">
            <w:pPr>
              <w:pStyle w:val="TableParagraph"/>
              <w:ind w:left="4"/>
              <w:jc w:val="center"/>
              <w:rPr>
                <w:rFonts w:asciiTheme="minorHAnsi" w:hAnsiTheme="minorHAnsi" w:cstheme="minorHAnsi"/>
                <w:lang w:val="pl-PL"/>
              </w:rPr>
            </w:pPr>
            <w:r w:rsidRPr="00864E6B">
              <w:rPr>
                <w:rFonts w:asciiTheme="minorHAnsi" w:hAnsiTheme="minorHAnsi" w:cstheme="minorHAnsi"/>
              </w:rPr>
              <w:t>58</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5823C9CF" w14:textId="3DF05B35"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35</w:t>
            </w:r>
          </w:p>
        </w:tc>
        <w:tc>
          <w:tcPr>
            <w:tcW w:w="993" w:type="dxa"/>
            <w:tcBorders>
              <w:top w:val="nil"/>
              <w:left w:val="nil"/>
              <w:bottom w:val="single" w:sz="4" w:space="0" w:color="000000"/>
              <w:right w:val="single" w:sz="4" w:space="0" w:color="000000"/>
            </w:tcBorders>
            <w:shd w:val="clear" w:color="auto" w:fill="E2EFD9" w:themeFill="accent6" w:themeFillTint="33"/>
            <w:vAlign w:val="bottom"/>
          </w:tcPr>
          <w:p w14:paraId="70020095" w14:textId="028F71EB" w:rsidR="00864E6B" w:rsidRPr="00864E6B" w:rsidRDefault="00864E6B" w:rsidP="00864E6B">
            <w:pPr>
              <w:pStyle w:val="TableParagraph"/>
              <w:ind w:left="9"/>
              <w:jc w:val="center"/>
              <w:rPr>
                <w:rFonts w:asciiTheme="minorHAnsi" w:hAnsiTheme="minorHAnsi" w:cstheme="minorHAnsi"/>
                <w:lang w:val="pl-PL"/>
              </w:rPr>
            </w:pPr>
            <w:r w:rsidRPr="00864E6B">
              <w:rPr>
                <w:rFonts w:asciiTheme="minorHAnsi" w:hAnsiTheme="minorHAnsi" w:cstheme="minorHAnsi"/>
              </w:rPr>
              <w:t>48</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17DD5409" w14:textId="52049E7F" w:rsidR="00864E6B" w:rsidRPr="00864E6B" w:rsidRDefault="00864E6B" w:rsidP="00864E6B">
            <w:pPr>
              <w:pStyle w:val="TableParagraph"/>
              <w:ind w:left="4"/>
              <w:jc w:val="center"/>
              <w:rPr>
                <w:rFonts w:asciiTheme="minorHAnsi" w:hAnsiTheme="minorHAnsi" w:cstheme="minorHAnsi"/>
                <w:lang w:val="pl-PL"/>
              </w:rPr>
            </w:pPr>
            <w:r w:rsidRPr="00864E6B">
              <w:rPr>
                <w:rFonts w:asciiTheme="minorHAnsi" w:hAnsiTheme="minorHAnsi" w:cstheme="minorHAnsi"/>
              </w:rPr>
              <w:t>14</w:t>
            </w:r>
          </w:p>
        </w:tc>
        <w:tc>
          <w:tcPr>
            <w:tcW w:w="1134" w:type="dxa"/>
            <w:tcBorders>
              <w:top w:val="nil"/>
              <w:left w:val="nil"/>
              <w:bottom w:val="single" w:sz="4" w:space="0" w:color="000000"/>
              <w:right w:val="single" w:sz="4" w:space="0" w:color="000000"/>
            </w:tcBorders>
            <w:shd w:val="clear" w:color="auto" w:fill="E2EFD9" w:themeFill="accent6" w:themeFillTint="33"/>
            <w:vAlign w:val="bottom"/>
          </w:tcPr>
          <w:p w14:paraId="20ED9325" w14:textId="604820F1" w:rsidR="00864E6B" w:rsidRPr="00864E6B" w:rsidRDefault="00864E6B" w:rsidP="00864E6B">
            <w:pPr>
              <w:pStyle w:val="TableParagraph"/>
              <w:ind w:left="5"/>
              <w:jc w:val="center"/>
              <w:rPr>
                <w:rFonts w:asciiTheme="minorHAnsi" w:hAnsiTheme="minorHAnsi" w:cstheme="minorHAnsi"/>
                <w:lang w:val="pl-PL"/>
              </w:rPr>
            </w:pPr>
            <w:r w:rsidRPr="00864E6B">
              <w:rPr>
                <w:rFonts w:asciiTheme="minorHAnsi" w:hAnsiTheme="minorHAnsi" w:cstheme="minorHAnsi"/>
              </w:rPr>
              <w:t>65</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5532BCEB" w14:textId="79BC5E64" w:rsidR="00864E6B" w:rsidRPr="00864E6B" w:rsidRDefault="00864E6B" w:rsidP="00864E6B">
            <w:pPr>
              <w:pStyle w:val="TableParagraph"/>
              <w:ind w:left="6"/>
              <w:jc w:val="center"/>
              <w:rPr>
                <w:rFonts w:asciiTheme="minorHAnsi" w:hAnsiTheme="minorHAnsi" w:cstheme="minorHAnsi"/>
                <w:lang w:val="pl-PL"/>
              </w:rPr>
            </w:pPr>
            <w:r w:rsidRPr="00864E6B">
              <w:rPr>
                <w:rFonts w:asciiTheme="minorHAnsi" w:hAnsiTheme="minorHAnsi" w:cstheme="minorHAnsi"/>
              </w:rPr>
              <w:t>53</w:t>
            </w:r>
          </w:p>
        </w:tc>
        <w:tc>
          <w:tcPr>
            <w:tcW w:w="1134" w:type="dxa"/>
            <w:tcBorders>
              <w:top w:val="nil"/>
              <w:left w:val="nil"/>
              <w:bottom w:val="single" w:sz="4" w:space="0" w:color="000000"/>
              <w:right w:val="single" w:sz="4" w:space="0" w:color="000000"/>
            </w:tcBorders>
            <w:shd w:val="clear" w:color="auto" w:fill="E2EFD9" w:themeFill="accent6" w:themeFillTint="33"/>
            <w:vAlign w:val="bottom"/>
          </w:tcPr>
          <w:p w14:paraId="16867258" w14:textId="65080141" w:rsidR="00864E6B" w:rsidRPr="00864E6B" w:rsidRDefault="00864E6B" w:rsidP="00864E6B">
            <w:pPr>
              <w:pStyle w:val="TableParagraph"/>
              <w:jc w:val="center"/>
              <w:rPr>
                <w:rFonts w:asciiTheme="minorHAnsi" w:hAnsiTheme="minorHAnsi" w:cstheme="minorHAnsi"/>
                <w:lang w:val="pl-PL"/>
              </w:rPr>
            </w:pPr>
            <w:r w:rsidRPr="00864E6B">
              <w:rPr>
                <w:rFonts w:asciiTheme="minorHAnsi" w:hAnsiTheme="minorHAnsi" w:cstheme="minorHAnsi"/>
              </w:rPr>
              <w:t>46</w:t>
            </w:r>
          </w:p>
        </w:tc>
      </w:tr>
      <w:tr w:rsidR="00792508" w:rsidRPr="00146177" w14:paraId="34E77388" w14:textId="77777777" w:rsidTr="00792508">
        <w:trPr>
          <w:trHeight w:val="453"/>
        </w:trPr>
        <w:tc>
          <w:tcPr>
            <w:tcW w:w="4962" w:type="dxa"/>
            <w:tcBorders>
              <w:top w:val="nil"/>
              <w:left w:val="single" w:sz="4" w:space="0" w:color="000000"/>
              <w:bottom w:val="single" w:sz="4" w:space="0" w:color="000000"/>
              <w:right w:val="single" w:sz="4" w:space="0" w:color="000000"/>
            </w:tcBorders>
            <w:shd w:val="clear" w:color="auto" w:fill="auto"/>
          </w:tcPr>
          <w:p w14:paraId="4AFF3F70" w14:textId="496964CD" w:rsidR="00864E6B" w:rsidRPr="00864E6B" w:rsidRDefault="00864E6B" w:rsidP="00864E6B">
            <w:pPr>
              <w:pStyle w:val="TableParagraph"/>
              <w:ind w:left="189" w:right="164" w:firstLine="72"/>
              <w:jc w:val="center"/>
              <w:rPr>
                <w:rFonts w:asciiTheme="minorHAnsi" w:hAnsiTheme="minorHAnsi" w:cstheme="minorHAnsi"/>
                <w:sz w:val="20"/>
                <w:szCs w:val="20"/>
                <w:lang w:val="pl-PL"/>
              </w:rPr>
            </w:pPr>
            <w:r w:rsidRPr="00864E6B">
              <w:rPr>
                <w:rFonts w:asciiTheme="minorHAnsi" w:hAnsiTheme="minorHAnsi" w:cstheme="minorHAnsi"/>
                <w:lang w:val="pl-PL"/>
              </w:rPr>
              <w:t>PUNKT PRZEDSZKOLNY PROMYCZEK W TOKARNI</w:t>
            </w:r>
          </w:p>
        </w:tc>
        <w:tc>
          <w:tcPr>
            <w:tcW w:w="992" w:type="dxa"/>
            <w:tcBorders>
              <w:top w:val="nil"/>
              <w:left w:val="nil"/>
              <w:bottom w:val="single" w:sz="4" w:space="0" w:color="000000"/>
              <w:right w:val="single" w:sz="4" w:space="0" w:color="000000"/>
            </w:tcBorders>
            <w:shd w:val="clear" w:color="auto" w:fill="auto"/>
            <w:vAlign w:val="bottom"/>
          </w:tcPr>
          <w:p w14:paraId="3D3196D6" w14:textId="01518F8C" w:rsidR="00864E6B" w:rsidRPr="00864E6B" w:rsidRDefault="00864E6B" w:rsidP="00864E6B">
            <w:pPr>
              <w:pStyle w:val="TableParagraph"/>
              <w:ind w:left="208" w:right="201"/>
              <w:jc w:val="center"/>
              <w:rPr>
                <w:rFonts w:asciiTheme="minorHAnsi" w:hAnsiTheme="minorHAnsi" w:cstheme="minorHAnsi"/>
                <w:lang w:val="pl-PL"/>
              </w:rPr>
            </w:pPr>
            <w:r w:rsidRPr="00864E6B">
              <w:rPr>
                <w:rFonts w:asciiTheme="minorHAnsi" w:hAnsiTheme="minorHAnsi" w:cstheme="minorHAnsi"/>
              </w:rPr>
              <w:t>23</w:t>
            </w:r>
          </w:p>
        </w:tc>
        <w:tc>
          <w:tcPr>
            <w:tcW w:w="851" w:type="dxa"/>
            <w:tcBorders>
              <w:top w:val="nil"/>
              <w:left w:val="nil"/>
              <w:bottom w:val="single" w:sz="4" w:space="0" w:color="000000"/>
              <w:right w:val="single" w:sz="4" w:space="0" w:color="000000"/>
            </w:tcBorders>
            <w:shd w:val="clear" w:color="auto" w:fill="auto"/>
            <w:vAlign w:val="bottom"/>
          </w:tcPr>
          <w:p w14:paraId="32745FD7" w14:textId="66F42FD8"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1</w:t>
            </w:r>
          </w:p>
        </w:tc>
        <w:tc>
          <w:tcPr>
            <w:tcW w:w="850" w:type="dxa"/>
            <w:tcBorders>
              <w:top w:val="nil"/>
              <w:left w:val="nil"/>
              <w:bottom w:val="single" w:sz="4" w:space="0" w:color="000000"/>
              <w:right w:val="single" w:sz="4" w:space="0" w:color="000000"/>
            </w:tcBorders>
            <w:shd w:val="clear" w:color="auto" w:fill="auto"/>
            <w:vAlign w:val="bottom"/>
          </w:tcPr>
          <w:p w14:paraId="1497AE14" w14:textId="6187D1B5" w:rsidR="00864E6B" w:rsidRPr="00864E6B" w:rsidRDefault="00864E6B" w:rsidP="00864E6B">
            <w:pPr>
              <w:pStyle w:val="TableParagraph"/>
              <w:ind w:left="8"/>
              <w:jc w:val="center"/>
              <w:rPr>
                <w:rFonts w:asciiTheme="minorHAnsi" w:hAnsiTheme="minorHAnsi" w:cstheme="minorHAnsi"/>
                <w:lang w:val="pl-PL"/>
              </w:rPr>
            </w:pPr>
            <w:r w:rsidRPr="00864E6B">
              <w:rPr>
                <w:rFonts w:asciiTheme="minorHAnsi" w:hAnsiTheme="minorHAnsi" w:cstheme="minorHAnsi"/>
              </w:rPr>
              <w:t>23</w:t>
            </w:r>
          </w:p>
        </w:tc>
        <w:tc>
          <w:tcPr>
            <w:tcW w:w="851" w:type="dxa"/>
            <w:tcBorders>
              <w:top w:val="nil"/>
              <w:left w:val="nil"/>
              <w:bottom w:val="single" w:sz="4" w:space="0" w:color="000000"/>
              <w:right w:val="single" w:sz="4" w:space="0" w:color="000000"/>
            </w:tcBorders>
            <w:shd w:val="clear" w:color="auto" w:fill="auto"/>
            <w:vAlign w:val="bottom"/>
          </w:tcPr>
          <w:p w14:paraId="19FDF927" w14:textId="33F5F432" w:rsidR="00864E6B" w:rsidRPr="00864E6B" w:rsidRDefault="00864E6B" w:rsidP="00864E6B">
            <w:pPr>
              <w:pStyle w:val="TableParagraph"/>
              <w:ind w:left="10"/>
              <w:jc w:val="center"/>
              <w:rPr>
                <w:rFonts w:asciiTheme="minorHAnsi" w:hAnsiTheme="minorHAnsi" w:cstheme="minorHAnsi"/>
                <w:lang w:val="pl-PL"/>
              </w:rPr>
            </w:pPr>
            <w:r w:rsidRPr="00864E6B">
              <w:rPr>
                <w:rFonts w:asciiTheme="minorHAnsi" w:hAnsiTheme="minorHAnsi" w:cstheme="minorHAnsi"/>
              </w:rPr>
              <w:t>0</w:t>
            </w:r>
          </w:p>
        </w:tc>
        <w:tc>
          <w:tcPr>
            <w:tcW w:w="850" w:type="dxa"/>
            <w:tcBorders>
              <w:top w:val="nil"/>
              <w:left w:val="nil"/>
              <w:bottom w:val="single" w:sz="4" w:space="0" w:color="000000"/>
              <w:right w:val="single" w:sz="4" w:space="0" w:color="000000"/>
            </w:tcBorders>
            <w:shd w:val="clear" w:color="auto" w:fill="auto"/>
            <w:vAlign w:val="bottom"/>
          </w:tcPr>
          <w:p w14:paraId="3F4C1660" w14:textId="630F4C0D" w:rsidR="00864E6B" w:rsidRPr="00864E6B" w:rsidRDefault="00864E6B" w:rsidP="00864E6B">
            <w:pPr>
              <w:pStyle w:val="TableParagraph"/>
              <w:ind w:left="4"/>
              <w:jc w:val="center"/>
              <w:rPr>
                <w:rFonts w:asciiTheme="minorHAnsi" w:hAnsiTheme="minorHAnsi" w:cstheme="minorHAnsi"/>
                <w:lang w:val="pl-PL"/>
              </w:rPr>
            </w:pPr>
            <w:r w:rsidRPr="00864E6B">
              <w:rPr>
                <w:rFonts w:asciiTheme="minorHAnsi" w:hAnsiTheme="minorHAnsi" w:cstheme="minorHAnsi"/>
              </w:rPr>
              <w:t>0</w:t>
            </w:r>
          </w:p>
        </w:tc>
        <w:tc>
          <w:tcPr>
            <w:tcW w:w="992" w:type="dxa"/>
            <w:tcBorders>
              <w:top w:val="nil"/>
              <w:left w:val="nil"/>
              <w:bottom w:val="single" w:sz="4" w:space="0" w:color="000000"/>
              <w:right w:val="single" w:sz="4" w:space="0" w:color="000000"/>
            </w:tcBorders>
            <w:shd w:val="clear" w:color="auto" w:fill="auto"/>
            <w:vAlign w:val="bottom"/>
          </w:tcPr>
          <w:p w14:paraId="6503261B" w14:textId="6BA3830C"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0</w:t>
            </w:r>
          </w:p>
        </w:tc>
        <w:tc>
          <w:tcPr>
            <w:tcW w:w="993" w:type="dxa"/>
            <w:tcBorders>
              <w:top w:val="nil"/>
              <w:left w:val="nil"/>
              <w:bottom w:val="single" w:sz="4" w:space="0" w:color="000000"/>
              <w:right w:val="single" w:sz="4" w:space="0" w:color="000000"/>
            </w:tcBorders>
            <w:shd w:val="clear" w:color="auto" w:fill="auto"/>
            <w:vAlign w:val="bottom"/>
          </w:tcPr>
          <w:p w14:paraId="44D9D3B8" w14:textId="1600C9CF" w:rsidR="00864E6B" w:rsidRPr="00864E6B" w:rsidRDefault="00864E6B" w:rsidP="00864E6B">
            <w:pPr>
              <w:pStyle w:val="TableParagraph"/>
              <w:ind w:left="9"/>
              <w:jc w:val="center"/>
              <w:rPr>
                <w:rFonts w:asciiTheme="minorHAnsi" w:hAnsiTheme="minorHAnsi" w:cstheme="minorHAnsi"/>
                <w:lang w:val="pl-PL"/>
              </w:rPr>
            </w:pPr>
            <w:r w:rsidRPr="00864E6B">
              <w:rPr>
                <w:rFonts w:asciiTheme="minorHAnsi" w:hAnsiTheme="minorHAnsi" w:cstheme="minorHAnsi"/>
              </w:rPr>
              <w:t>0</w:t>
            </w:r>
          </w:p>
        </w:tc>
        <w:tc>
          <w:tcPr>
            <w:tcW w:w="850" w:type="dxa"/>
            <w:tcBorders>
              <w:top w:val="nil"/>
              <w:left w:val="nil"/>
              <w:bottom w:val="single" w:sz="4" w:space="0" w:color="000000"/>
              <w:right w:val="single" w:sz="4" w:space="0" w:color="000000"/>
            </w:tcBorders>
            <w:shd w:val="clear" w:color="auto" w:fill="auto"/>
            <w:vAlign w:val="bottom"/>
          </w:tcPr>
          <w:p w14:paraId="739C019F" w14:textId="4B4F9104" w:rsidR="00864E6B" w:rsidRPr="00864E6B" w:rsidRDefault="00864E6B" w:rsidP="00864E6B">
            <w:pPr>
              <w:pStyle w:val="TableParagraph"/>
              <w:ind w:left="4"/>
              <w:jc w:val="center"/>
              <w:rPr>
                <w:rFonts w:asciiTheme="minorHAnsi" w:hAnsiTheme="minorHAnsi" w:cstheme="minorHAnsi"/>
                <w:lang w:val="pl-PL"/>
              </w:rPr>
            </w:pPr>
            <w:r w:rsidRPr="00864E6B">
              <w:rPr>
                <w:rFonts w:asciiTheme="minorHAnsi" w:hAnsiTheme="minorHAnsi" w:cstheme="minorHAnsi"/>
              </w:rPr>
              <w:t>0</w:t>
            </w:r>
          </w:p>
        </w:tc>
        <w:tc>
          <w:tcPr>
            <w:tcW w:w="1134" w:type="dxa"/>
            <w:tcBorders>
              <w:top w:val="nil"/>
              <w:left w:val="nil"/>
              <w:bottom w:val="single" w:sz="4" w:space="0" w:color="000000"/>
              <w:right w:val="single" w:sz="4" w:space="0" w:color="000000"/>
            </w:tcBorders>
            <w:shd w:val="clear" w:color="auto" w:fill="auto"/>
            <w:vAlign w:val="bottom"/>
          </w:tcPr>
          <w:p w14:paraId="42F7316A" w14:textId="7E479B42" w:rsidR="00864E6B" w:rsidRPr="00864E6B" w:rsidRDefault="00864E6B" w:rsidP="00864E6B">
            <w:pPr>
              <w:pStyle w:val="TableParagraph"/>
              <w:ind w:left="5"/>
              <w:jc w:val="center"/>
              <w:rPr>
                <w:rFonts w:asciiTheme="minorHAnsi" w:hAnsiTheme="minorHAnsi" w:cstheme="minorHAnsi"/>
                <w:lang w:val="pl-PL"/>
              </w:rPr>
            </w:pPr>
            <w:r w:rsidRPr="00864E6B">
              <w:rPr>
                <w:rFonts w:asciiTheme="minorHAnsi" w:hAnsiTheme="minorHAnsi" w:cstheme="minorHAnsi"/>
              </w:rPr>
              <w:t>0</w:t>
            </w:r>
          </w:p>
        </w:tc>
        <w:tc>
          <w:tcPr>
            <w:tcW w:w="992" w:type="dxa"/>
            <w:tcBorders>
              <w:top w:val="nil"/>
              <w:left w:val="nil"/>
              <w:bottom w:val="single" w:sz="4" w:space="0" w:color="000000"/>
              <w:right w:val="single" w:sz="4" w:space="0" w:color="000000"/>
            </w:tcBorders>
            <w:shd w:val="clear" w:color="auto" w:fill="auto"/>
            <w:vAlign w:val="bottom"/>
          </w:tcPr>
          <w:p w14:paraId="202F84B4" w14:textId="7EF013F5" w:rsidR="00864E6B" w:rsidRPr="00864E6B" w:rsidRDefault="00864E6B" w:rsidP="00864E6B">
            <w:pPr>
              <w:pStyle w:val="TableParagraph"/>
              <w:ind w:left="6"/>
              <w:jc w:val="center"/>
              <w:rPr>
                <w:rFonts w:asciiTheme="minorHAnsi" w:hAnsiTheme="minorHAnsi" w:cstheme="minorHAnsi"/>
                <w:lang w:val="pl-PL"/>
              </w:rPr>
            </w:pPr>
            <w:r w:rsidRPr="00864E6B">
              <w:rPr>
                <w:rFonts w:asciiTheme="minorHAnsi" w:hAnsiTheme="minorHAnsi" w:cstheme="minorHAnsi"/>
              </w:rPr>
              <w:t>0</w:t>
            </w:r>
          </w:p>
        </w:tc>
        <w:tc>
          <w:tcPr>
            <w:tcW w:w="1134" w:type="dxa"/>
            <w:tcBorders>
              <w:top w:val="nil"/>
              <w:left w:val="nil"/>
              <w:bottom w:val="single" w:sz="4" w:space="0" w:color="000000"/>
              <w:right w:val="single" w:sz="4" w:space="0" w:color="000000"/>
            </w:tcBorders>
            <w:shd w:val="clear" w:color="auto" w:fill="auto"/>
            <w:vAlign w:val="bottom"/>
          </w:tcPr>
          <w:p w14:paraId="5A02B505" w14:textId="7208121B" w:rsidR="00864E6B" w:rsidRPr="00864E6B" w:rsidRDefault="00864E6B" w:rsidP="00864E6B">
            <w:pPr>
              <w:pStyle w:val="TableParagraph"/>
              <w:jc w:val="center"/>
              <w:rPr>
                <w:rFonts w:asciiTheme="minorHAnsi" w:hAnsiTheme="minorHAnsi" w:cstheme="minorHAnsi"/>
                <w:lang w:val="pl-PL"/>
              </w:rPr>
            </w:pPr>
            <w:r w:rsidRPr="00864E6B">
              <w:rPr>
                <w:rFonts w:asciiTheme="minorHAnsi" w:hAnsiTheme="minorHAnsi" w:cstheme="minorHAnsi"/>
              </w:rPr>
              <w:t>0</w:t>
            </w:r>
          </w:p>
        </w:tc>
      </w:tr>
      <w:tr w:rsidR="001548DD" w:rsidRPr="00146177" w14:paraId="40F4CA5C" w14:textId="77777777" w:rsidTr="00792508">
        <w:trPr>
          <w:trHeight w:val="449"/>
        </w:trPr>
        <w:tc>
          <w:tcPr>
            <w:tcW w:w="4962" w:type="dxa"/>
            <w:tcBorders>
              <w:top w:val="nil"/>
              <w:left w:val="single" w:sz="4" w:space="0" w:color="000000"/>
              <w:bottom w:val="single" w:sz="4" w:space="0" w:color="000000"/>
              <w:right w:val="single" w:sz="4" w:space="0" w:color="000000"/>
            </w:tcBorders>
            <w:shd w:val="clear" w:color="auto" w:fill="E2EFD9" w:themeFill="accent6" w:themeFillTint="33"/>
          </w:tcPr>
          <w:p w14:paraId="2E4805C5" w14:textId="61707C63" w:rsidR="00864E6B" w:rsidRPr="00864E6B" w:rsidRDefault="00864E6B" w:rsidP="00864E6B">
            <w:pPr>
              <w:pStyle w:val="TableParagraph"/>
              <w:ind w:left="146" w:right="118" w:firstLine="115"/>
              <w:jc w:val="center"/>
              <w:rPr>
                <w:rFonts w:asciiTheme="minorHAnsi" w:hAnsiTheme="minorHAnsi" w:cstheme="minorHAnsi"/>
                <w:sz w:val="20"/>
                <w:szCs w:val="20"/>
                <w:lang w:val="pl-PL"/>
              </w:rPr>
            </w:pPr>
            <w:r w:rsidRPr="00864E6B">
              <w:rPr>
                <w:rFonts w:asciiTheme="minorHAnsi" w:hAnsiTheme="minorHAnsi" w:cstheme="minorHAnsi"/>
                <w:lang w:val="pl-PL"/>
              </w:rPr>
              <w:t>PUNKT PRZEDSZKOLNY PROMYCZEK W BOLMINIE</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1C12167C" w14:textId="24059D7F" w:rsidR="00864E6B" w:rsidRPr="00864E6B" w:rsidRDefault="00864E6B" w:rsidP="00864E6B">
            <w:pPr>
              <w:pStyle w:val="TableParagraph"/>
              <w:ind w:left="208" w:right="201"/>
              <w:jc w:val="center"/>
              <w:rPr>
                <w:rFonts w:asciiTheme="minorHAnsi" w:hAnsiTheme="minorHAnsi" w:cstheme="minorHAnsi"/>
                <w:lang w:val="pl-PL"/>
              </w:rPr>
            </w:pPr>
            <w:r w:rsidRPr="00864E6B">
              <w:rPr>
                <w:rFonts w:asciiTheme="minorHAnsi" w:hAnsiTheme="minorHAnsi" w:cstheme="minorHAnsi"/>
              </w:rPr>
              <w:t>11</w:t>
            </w:r>
          </w:p>
        </w:tc>
        <w:tc>
          <w:tcPr>
            <w:tcW w:w="851" w:type="dxa"/>
            <w:tcBorders>
              <w:top w:val="nil"/>
              <w:left w:val="nil"/>
              <w:bottom w:val="single" w:sz="4" w:space="0" w:color="000000"/>
              <w:right w:val="single" w:sz="4" w:space="0" w:color="000000"/>
            </w:tcBorders>
            <w:shd w:val="clear" w:color="auto" w:fill="E2EFD9" w:themeFill="accent6" w:themeFillTint="33"/>
            <w:vAlign w:val="bottom"/>
          </w:tcPr>
          <w:p w14:paraId="7CF54432" w14:textId="3FFA3BF4"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1</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68ED078C" w14:textId="4CE7D71C" w:rsidR="00864E6B" w:rsidRPr="00864E6B" w:rsidRDefault="00864E6B" w:rsidP="00864E6B">
            <w:pPr>
              <w:pStyle w:val="TableParagraph"/>
              <w:ind w:left="8"/>
              <w:jc w:val="center"/>
              <w:rPr>
                <w:rFonts w:asciiTheme="minorHAnsi" w:hAnsiTheme="minorHAnsi" w:cstheme="minorHAnsi"/>
                <w:lang w:val="pl-PL"/>
              </w:rPr>
            </w:pPr>
            <w:r w:rsidRPr="00864E6B">
              <w:rPr>
                <w:rFonts w:asciiTheme="minorHAnsi" w:hAnsiTheme="minorHAnsi" w:cstheme="minorHAnsi"/>
              </w:rPr>
              <w:t>11</w:t>
            </w:r>
          </w:p>
        </w:tc>
        <w:tc>
          <w:tcPr>
            <w:tcW w:w="851" w:type="dxa"/>
            <w:tcBorders>
              <w:top w:val="nil"/>
              <w:left w:val="nil"/>
              <w:bottom w:val="single" w:sz="4" w:space="0" w:color="000000"/>
              <w:right w:val="single" w:sz="4" w:space="0" w:color="000000"/>
            </w:tcBorders>
            <w:shd w:val="clear" w:color="auto" w:fill="E2EFD9" w:themeFill="accent6" w:themeFillTint="33"/>
            <w:vAlign w:val="bottom"/>
          </w:tcPr>
          <w:p w14:paraId="684775CD" w14:textId="6CF1ADF3" w:rsidR="00864E6B" w:rsidRPr="00864E6B" w:rsidRDefault="00864E6B" w:rsidP="00864E6B">
            <w:pPr>
              <w:pStyle w:val="TableParagraph"/>
              <w:ind w:left="10"/>
              <w:jc w:val="center"/>
              <w:rPr>
                <w:rFonts w:asciiTheme="minorHAnsi" w:hAnsiTheme="minorHAnsi" w:cstheme="minorHAnsi"/>
                <w:lang w:val="pl-PL"/>
              </w:rPr>
            </w:pPr>
            <w:r w:rsidRPr="00864E6B">
              <w:rPr>
                <w:rFonts w:asciiTheme="minorHAnsi" w:hAnsiTheme="minorHAnsi" w:cstheme="minorHAnsi"/>
              </w:rPr>
              <w:t>0</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187F218D" w14:textId="5851B992" w:rsidR="00864E6B" w:rsidRPr="00864E6B" w:rsidRDefault="00864E6B" w:rsidP="00864E6B">
            <w:pPr>
              <w:pStyle w:val="TableParagraph"/>
              <w:ind w:left="4"/>
              <w:jc w:val="center"/>
              <w:rPr>
                <w:rFonts w:asciiTheme="minorHAnsi" w:hAnsiTheme="minorHAnsi" w:cstheme="minorHAnsi"/>
                <w:lang w:val="pl-PL"/>
              </w:rPr>
            </w:pPr>
            <w:r w:rsidRPr="00864E6B">
              <w:rPr>
                <w:rFonts w:asciiTheme="minorHAnsi" w:hAnsiTheme="minorHAnsi" w:cstheme="minorHAnsi"/>
              </w:rPr>
              <w:t>0</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6036DD29" w14:textId="5632595D"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0</w:t>
            </w:r>
          </w:p>
        </w:tc>
        <w:tc>
          <w:tcPr>
            <w:tcW w:w="993" w:type="dxa"/>
            <w:tcBorders>
              <w:top w:val="nil"/>
              <w:left w:val="nil"/>
              <w:bottom w:val="single" w:sz="4" w:space="0" w:color="000000"/>
              <w:right w:val="single" w:sz="4" w:space="0" w:color="000000"/>
            </w:tcBorders>
            <w:shd w:val="clear" w:color="auto" w:fill="E2EFD9" w:themeFill="accent6" w:themeFillTint="33"/>
            <w:vAlign w:val="bottom"/>
          </w:tcPr>
          <w:p w14:paraId="33CF5DEA" w14:textId="2D3D99F2" w:rsidR="00864E6B" w:rsidRPr="00864E6B" w:rsidRDefault="00864E6B" w:rsidP="00864E6B">
            <w:pPr>
              <w:pStyle w:val="TableParagraph"/>
              <w:ind w:left="9"/>
              <w:jc w:val="center"/>
              <w:rPr>
                <w:rFonts w:asciiTheme="minorHAnsi" w:hAnsiTheme="minorHAnsi" w:cstheme="minorHAnsi"/>
                <w:lang w:val="pl-PL"/>
              </w:rPr>
            </w:pPr>
            <w:r w:rsidRPr="00864E6B">
              <w:rPr>
                <w:rFonts w:asciiTheme="minorHAnsi" w:hAnsiTheme="minorHAnsi" w:cstheme="minorHAnsi"/>
              </w:rPr>
              <w:t>0</w:t>
            </w:r>
          </w:p>
        </w:tc>
        <w:tc>
          <w:tcPr>
            <w:tcW w:w="850" w:type="dxa"/>
            <w:tcBorders>
              <w:top w:val="nil"/>
              <w:left w:val="nil"/>
              <w:bottom w:val="single" w:sz="4" w:space="0" w:color="000000"/>
              <w:right w:val="single" w:sz="4" w:space="0" w:color="000000"/>
            </w:tcBorders>
            <w:shd w:val="clear" w:color="auto" w:fill="E2EFD9" w:themeFill="accent6" w:themeFillTint="33"/>
            <w:vAlign w:val="bottom"/>
          </w:tcPr>
          <w:p w14:paraId="3552A2B0" w14:textId="6B3A17F3" w:rsidR="00864E6B" w:rsidRPr="00864E6B" w:rsidRDefault="00864E6B" w:rsidP="00864E6B">
            <w:pPr>
              <w:pStyle w:val="TableParagraph"/>
              <w:ind w:left="4"/>
              <w:jc w:val="center"/>
              <w:rPr>
                <w:rFonts w:asciiTheme="minorHAnsi" w:hAnsiTheme="minorHAnsi" w:cstheme="minorHAnsi"/>
                <w:lang w:val="pl-PL"/>
              </w:rPr>
            </w:pPr>
            <w:r w:rsidRPr="00864E6B">
              <w:rPr>
                <w:rFonts w:asciiTheme="minorHAnsi" w:hAnsiTheme="minorHAnsi" w:cstheme="minorHAnsi"/>
              </w:rPr>
              <w:t>0</w:t>
            </w:r>
          </w:p>
        </w:tc>
        <w:tc>
          <w:tcPr>
            <w:tcW w:w="1134" w:type="dxa"/>
            <w:tcBorders>
              <w:top w:val="nil"/>
              <w:left w:val="nil"/>
              <w:bottom w:val="single" w:sz="4" w:space="0" w:color="000000"/>
              <w:right w:val="single" w:sz="4" w:space="0" w:color="000000"/>
            </w:tcBorders>
            <w:shd w:val="clear" w:color="auto" w:fill="E2EFD9" w:themeFill="accent6" w:themeFillTint="33"/>
            <w:vAlign w:val="bottom"/>
          </w:tcPr>
          <w:p w14:paraId="3E381B1F" w14:textId="0B0A5807" w:rsidR="00864E6B" w:rsidRPr="00864E6B" w:rsidRDefault="00864E6B" w:rsidP="00864E6B">
            <w:pPr>
              <w:pStyle w:val="TableParagraph"/>
              <w:ind w:left="5"/>
              <w:jc w:val="center"/>
              <w:rPr>
                <w:rFonts w:asciiTheme="minorHAnsi" w:hAnsiTheme="minorHAnsi" w:cstheme="minorHAnsi"/>
                <w:lang w:val="pl-PL"/>
              </w:rPr>
            </w:pPr>
            <w:r w:rsidRPr="00864E6B">
              <w:rPr>
                <w:rFonts w:asciiTheme="minorHAnsi" w:hAnsiTheme="minorHAnsi" w:cstheme="minorHAnsi"/>
              </w:rPr>
              <w:t>0</w:t>
            </w:r>
          </w:p>
        </w:tc>
        <w:tc>
          <w:tcPr>
            <w:tcW w:w="992" w:type="dxa"/>
            <w:tcBorders>
              <w:top w:val="nil"/>
              <w:left w:val="nil"/>
              <w:bottom w:val="single" w:sz="4" w:space="0" w:color="000000"/>
              <w:right w:val="single" w:sz="4" w:space="0" w:color="000000"/>
            </w:tcBorders>
            <w:shd w:val="clear" w:color="auto" w:fill="E2EFD9" w:themeFill="accent6" w:themeFillTint="33"/>
            <w:vAlign w:val="bottom"/>
          </w:tcPr>
          <w:p w14:paraId="09753E4B" w14:textId="7041825F" w:rsidR="00864E6B" w:rsidRPr="00864E6B" w:rsidRDefault="00864E6B" w:rsidP="00864E6B">
            <w:pPr>
              <w:pStyle w:val="TableParagraph"/>
              <w:ind w:left="6"/>
              <w:jc w:val="center"/>
              <w:rPr>
                <w:rFonts w:asciiTheme="minorHAnsi" w:hAnsiTheme="minorHAnsi" w:cstheme="minorHAnsi"/>
                <w:lang w:val="pl-PL"/>
              </w:rPr>
            </w:pPr>
            <w:r w:rsidRPr="00864E6B">
              <w:rPr>
                <w:rFonts w:asciiTheme="minorHAnsi" w:hAnsiTheme="minorHAnsi" w:cstheme="minorHAnsi"/>
              </w:rPr>
              <w:t>0</w:t>
            </w:r>
          </w:p>
        </w:tc>
        <w:tc>
          <w:tcPr>
            <w:tcW w:w="1134" w:type="dxa"/>
            <w:tcBorders>
              <w:top w:val="nil"/>
              <w:left w:val="nil"/>
              <w:bottom w:val="single" w:sz="4" w:space="0" w:color="000000"/>
              <w:right w:val="single" w:sz="4" w:space="0" w:color="000000"/>
            </w:tcBorders>
            <w:shd w:val="clear" w:color="auto" w:fill="E2EFD9" w:themeFill="accent6" w:themeFillTint="33"/>
            <w:vAlign w:val="bottom"/>
          </w:tcPr>
          <w:p w14:paraId="71E38867" w14:textId="7DD3F6D9" w:rsidR="00864E6B" w:rsidRPr="00864E6B" w:rsidRDefault="00864E6B" w:rsidP="00864E6B">
            <w:pPr>
              <w:pStyle w:val="TableParagraph"/>
              <w:jc w:val="center"/>
              <w:rPr>
                <w:rFonts w:asciiTheme="minorHAnsi" w:hAnsiTheme="minorHAnsi" w:cstheme="minorHAnsi"/>
                <w:lang w:val="pl-PL"/>
              </w:rPr>
            </w:pPr>
            <w:r w:rsidRPr="00864E6B">
              <w:rPr>
                <w:rFonts w:asciiTheme="minorHAnsi" w:hAnsiTheme="minorHAnsi" w:cstheme="minorHAnsi"/>
              </w:rPr>
              <w:t>0</w:t>
            </w:r>
          </w:p>
        </w:tc>
      </w:tr>
      <w:tr w:rsidR="00792508" w:rsidRPr="00146177" w14:paraId="3FE6EFC8" w14:textId="77777777" w:rsidTr="00792508">
        <w:trPr>
          <w:trHeight w:val="646"/>
        </w:trPr>
        <w:tc>
          <w:tcPr>
            <w:tcW w:w="4962" w:type="dxa"/>
            <w:tcBorders>
              <w:top w:val="nil"/>
              <w:left w:val="single" w:sz="4" w:space="0" w:color="000000"/>
              <w:bottom w:val="single" w:sz="4" w:space="0" w:color="000000"/>
              <w:right w:val="single" w:sz="4" w:space="0" w:color="000000"/>
            </w:tcBorders>
            <w:shd w:val="clear" w:color="auto" w:fill="auto"/>
          </w:tcPr>
          <w:p w14:paraId="5539C4CF" w14:textId="0BFB5DA4" w:rsidR="00864E6B" w:rsidRPr="00864E6B" w:rsidRDefault="00864E6B" w:rsidP="00864E6B">
            <w:pPr>
              <w:pStyle w:val="TableParagraph"/>
              <w:ind w:left="260" w:right="254"/>
              <w:jc w:val="center"/>
              <w:rPr>
                <w:rFonts w:asciiTheme="minorHAnsi" w:hAnsiTheme="minorHAnsi" w:cstheme="minorHAnsi"/>
                <w:sz w:val="20"/>
                <w:szCs w:val="20"/>
                <w:lang w:val="pl-PL"/>
              </w:rPr>
            </w:pPr>
            <w:r w:rsidRPr="00864E6B">
              <w:rPr>
                <w:rFonts w:asciiTheme="minorHAnsi" w:hAnsiTheme="minorHAnsi" w:cstheme="minorHAnsi"/>
                <w:lang w:val="pl-PL"/>
              </w:rPr>
              <w:t>PUBLICZNA SZKOŁA PODSTAWOWA IM. 100. ROCZNICY ODZYSKANIA NIEPODLEGŁOŚCI PRZEZ POLSKĘ W KORZECKU</w:t>
            </w:r>
          </w:p>
        </w:tc>
        <w:tc>
          <w:tcPr>
            <w:tcW w:w="992" w:type="dxa"/>
            <w:tcBorders>
              <w:top w:val="nil"/>
              <w:left w:val="nil"/>
              <w:bottom w:val="single" w:sz="4" w:space="0" w:color="000000"/>
              <w:right w:val="single" w:sz="4" w:space="0" w:color="000000"/>
            </w:tcBorders>
            <w:shd w:val="clear" w:color="auto" w:fill="auto"/>
            <w:vAlign w:val="bottom"/>
          </w:tcPr>
          <w:p w14:paraId="24400999" w14:textId="607ECB5E" w:rsidR="00864E6B" w:rsidRPr="00864E6B" w:rsidRDefault="00864E6B" w:rsidP="00864E6B">
            <w:pPr>
              <w:pStyle w:val="TableParagraph"/>
              <w:ind w:left="208" w:right="201"/>
              <w:jc w:val="center"/>
              <w:rPr>
                <w:rFonts w:asciiTheme="minorHAnsi" w:hAnsiTheme="minorHAnsi" w:cstheme="minorHAnsi"/>
                <w:lang w:val="pl-PL"/>
              </w:rPr>
            </w:pPr>
            <w:r w:rsidRPr="00864E6B">
              <w:rPr>
                <w:rFonts w:asciiTheme="minorHAnsi" w:hAnsiTheme="minorHAnsi" w:cstheme="minorHAnsi"/>
              </w:rPr>
              <w:t>67</w:t>
            </w:r>
          </w:p>
        </w:tc>
        <w:tc>
          <w:tcPr>
            <w:tcW w:w="851" w:type="dxa"/>
            <w:tcBorders>
              <w:top w:val="nil"/>
              <w:left w:val="nil"/>
              <w:bottom w:val="single" w:sz="4" w:space="0" w:color="000000"/>
              <w:right w:val="single" w:sz="4" w:space="0" w:color="000000"/>
            </w:tcBorders>
            <w:shd w:val="clear" w:color="auto" w:fill="auto"/>
            <w:vAlign w:val="bottom"/>
          </w:tcPr>
          <w:p w14:paraId="47BD0899" w14:textId="490FC401"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9</w:t>
            </w:r>
          </w:p>
        </w:tc>
        <w:tc>
          <w:tcPr>
            <w:tcW w:w="850" w:type="dxa"/>
            <w:tcBorders>
              <w:top w:val="nil"/>
              <w:left w:val="nil"/>
              <w:bottom w:val="single" w:sz="4" w:space="0" w:color="000000"/>
              <w:right w:val="single" w:sz="4" w:space="0" w:color="000000"/>
            </w:tcBorders>
            <w:shd w:val="clear" w:color="auto" w:fill="auto"/>
            <w:vAlign w:val="bottom"/>
          </w:tcPr>
          <w:p w14:paraId="23FBF140" w14:textId="183913B5" w:rsidR="00864E6B" w:rsidRPr="00864E6B" w:rsidRDefault="00864E6B" w:rsidP="00864E6B">
            <w:pPr>
              <w:pStyle w:val="TableParagraph"/>
              <w:ind w:left="8"/>
              <w:jc w:val="center"/>
              <w:rPr>
                <w:rFonts w:asciiTheme="minorHAnsi" w:hAnsiTheme="minorHAnsi" w:cstheme="minorHAnsi"/>
                <w:lang w:val="pl-PL"/>
              </w:rPr>
            </w:pPr>
            <w:r w:rsidRPr="00864E6B">
              <w:rPr>
                <w:rFonts w:asciiTheme="minorHAnsi" w:hAnsiTheme="minorHAnsi" w:cstheme="minorHAnsi"/>
              </w:rPr>
              <w:t>26</w:t>
            </w:r>
          </w:p>
        </w:tc>
        <w:tc>
          <w:tcPr>
            <w:tcW w:w="851" w:type="dxa"/>
            <w:tcBorders>
              <w:top w:val="nil"/>
              <w:left w:val="nil"/>
              <w:bottom w:val="single" w:sz="4" w:space="0" w:color="000000"/>
              <w:right w:val="single" w:sz="4" w:space="0" w:color="000000"/>
            </w:tcBorders>
            <w:shd w:val="clear" w:color="auto" w:fill="auto"/>
            <w:vAlign w:val="bottom"/>
          </w:tcPr>
          <w:p w14:paraId="1362DF5F" w14:textId="36154259" w:rsidR="00864E6B" w:rsidRPr="00864E6B" w:rsidRDefault="00864E6B" w:rsidP="00864E6B">
            <w:pPr>
              <w:pStyle w:val="TableParagraph"/>
              <w:ind w:left="10"/>
              <w:jc w:val="center"/>
              <w:rPr>
                <w:rFonts w:asciiTheme="minorHAnsi" w:hAnsiTheme="minorHAnsi" w:cstheme="minorHAnsi"/>
                <w:lang w:val="pl-PL"/>
              </w:rPr>
            </w:pPr>
            <w:r w:rsidRPr="00864E6B">
              <w:rPr>
                <w:rFonts w:asciiTheme="minorHAnsi" w:hAnsiTheme="minorHAnsi" w:cstheme="minorHAnsi"/>
              </w:rPr>
              <w:t>5</w:t>
            </w:r>
          </w:p>
        </w:tc>
        <w:tc>
          <w:tcPr>
            <w:tcW w:w="850" w:type="dxa"/>
            <w:tcBorders>
              <w:top w:val="nil"/>
              <w:left w:val="nil"/>
              <w:bottom w:val="single" w:sz="4" w:space="0" w:color="000000"/>
              <w:right w:val="single" w:sz="4" w:space="0" w:color="000000"/>
            </w:tcBorders>
            <w:shd w:val="clear" w:color="auto" w:fill="auto"/>
            <w:vAlign w:val="bottom"/>
          </w:tcPr>
          <w:p w14:paraId="531FFF0D" w14:textId="3D276B66" w:rsidR="00864E6B" w:rsidRPr="00864E6B" w:rsidRDefault="00864E6B" w:rsidP="00864E6B">
            <w:pPr>
              <w:pStyle w:val="TableParagraph"/>
              <w:ind w:left="4"/>
              <w:jc w:val="center"/>
              <w:rPr>
                <w:rFonts w:asciiTheme="minorHAnsi" w:hAnsiTheme="minorHAnsi" w:cstheme="minorHAnsi"/>
                <w:lang w:val="pl-PL"/>
              </w:rPr>
            </w:pPr>
            <w:r w:rsidRPr="00864E6B">
              <w:rPr>
                <w:rFonts w:asciiTheme="minorHAnsi" w:hAnsiTheme="minorHAnsi" w:cstheme="minorHAnsi"/>
              </w:rPr>
              <w:t>7</w:t>
            </w:r>
          </w:p>
        </w:tc>
        <w:tc>
          <w:tcPr>
            <w:tcW w:w="992" w:type="dxa"/>
            <w:tcBorders>
              <w:top w:val="nil"/>
              <w:left w:val="nil"/>
              <w:bottom w:val="single" w:sz="4" w:space="0" w:color="000000"/>
              <w:right w:val="single" w:sz="4" w:space="0" w:color="000000"/>
            </w:tcBorders>
            <w:shd w:val="clear" w:color="auto" w:fill="auto"/>
            <w:vAlign w:val="bottom"/>
          </w:tcPr>
          <w:p w14:paraId="0D8870C4" w14:textId="13180EDE" w:rsidR="00864E6B" w:rsidRPr="00864E6B" w:rsidRDefault="00864E6B" w:rsidP="00864E6B">
            <w:pPr>
              <w:pStyle w:val="TableParagraph"/>
              <w:ind w:left="7"/>
              <w:jc w:val="center"/>
              <w:rPr>
                <w:rFonts w:asciiTheme="minorHAnsi" w:hAnsiTheme="minorHAnsi" w:cstheme="minorHAnsi"/>
                <w:lang w:val="pl-PL"/>
              </w:rPr>
            </w:pPr>
            <w:r w:rsidRPr="00864E6B">
              <w:rPr>
                <w:rFonts w:asciiTheme="minorHAnsi" w:hAnsiTheme="minorHAnsi" w:cstheme="minorHAnsi"/>
              </w:rPr>
              <w:t>5</w:t>
            </w:r>
          </w:p>
        </w:tc>
        <w:tc>
          <w:tcPr>
            <w:tcW w:w="993" w:type="dxa"/>
            <w:tcBorders>
              <w:top w:val="nil"/>
              <w:left w:val="nil"/>
              <w:bottom w:val="single" w:sz="4" w:space="0" w:color="000000"/>
              <w:right w:val="single" w:sz="4" w:space="0" w:color="000000"/>
            </w:tcBorders>
            <w:shd w:val="clear" w:color="auto" w:fill="auto"/>
            <w:vAlign w:val="bottom"/>
          </w:tcPr>
          <w:p w14:paraId="465AB6EA" w14:textId="0262D58E" w:rsidR="00864E6B" w:rsidRPr="00864E6B" w:rsidRDefault="00864E6B" w:rsidP="00864E6B">
            <w:pPr>
              <w:pStyle w:val="TableParagraph"/>
              <w:ind w:left="9"/>
              <w:jc w:val="center"/>
              <w:rPr>
                <w:rFonts w:asciiTheme="minorHAnsi" w:hAnsiTheme="minorHAnsi" w:cstheme="minorHAnsi"/>
                <w:lang w:val="pl-PL"/>
              </w:rPr>
            </w:pPr>
            <w:r w:rsidRPr="00864E6B">
              <w:rPr>
                <w:rFonts w:asciiTheme="minorHAnsi" w:hAnsiTheme="minorHAnsi" w:cstheme="minorHAnsi"/>
              </w:rPr>
              <w:t>0</w:t>
            </w:r>
          </w:p>
        </w:tc>
        <w:tc>
          <w:tcPr>
            <w:tcW w:w="850" w:type="dxa"/>
            <w:tcBorders>
              <w:top w:val="nil"/>
              <w:left w:val="nil"/>
              <w:bottom w:val="single" w:sz="4" w:space="0" w:color="000000"/>
              <w:right w:val="single" w:sz="4" w:space="0" w:color="000000"/>
            </w:tcBorders>
            <w:shd w:val="clear" w:color="auto" w:fill="auto"/>
            <w:vAlign w:val="bottom"/>
          </w:tcPr>
          <w:p w14:paraId="21281330" w14:textId="452190DD" w:rsidR="00864E6B" w:rsidRPr="00864E6B" w:rsidRDefault="00864E6B" w:rsidP="00864E6B">
            <w:pPr>
              <w:pStyle w:val="TableParagraph"/>
              <w:ind w:left="4"/>
              <w:jc w:val="center"/>
              <w:rPr>
                <w:rFonts w:asciiTheme="minorHAnsi" w:hAnsiTheme="minorHAnsi" w:cstheme="minorHAnsi"/>
                <w:lang w:val="pl-PL"/>
              </w:rPr>
            </w:pPr>
            <w:r w:rsidRPr="00864E6B">
              <w:rPr>
                <w:rFonts w:asciiTheme="minorHAnsi" w:hAnsiTheme="minorHAnsi" w:cstheme="minorHAnsi"/>
              </w:rPr>
              <w:t>5</w:t>
            </w:r>
          </w:p>
        </w:tc>
        <w:tc>
          <w:tcPr>
            <w:tcW w:w="1134" w:type="dxa"/>
            <w:tcBorders>
              <w:top w:val="nil"/>
              <w:left w:val="nil"/>
              <w:bottom w:val="single" w:sz="4" w:space="0" w:color="000000"/>
              <w:right w:val="single" w:sz="4" w:space="0" w:color="000000"/>
            </w:tcBorders>
            <w:shd w:val="clear" w:color="auto" w:fill="auto"/>
            <w:vAlign w:val="bottom"/>
          </w:tcPr>
          <w:p w14:paraId="1974ECA9" w14:textId="4CEE1D68" w:rsidR="00864E6B" w:rsidRPr="00864E6B" w:rsidRDefault="00864E6B" w:rsidP="00864E6B">
            <w:pPr>
              <w:pStyle w:val="TableParagraph"/>
              <w:ind w:left="5"/>
              <w:jc w:val="center"/>
              <w:rPr>
                <w:rFonts w:asciiTheme="minorHAnsi" w:hAnsiTheme="minorHAnsi" w:cstheme="minorHAnsi"/>
                <w:lang w:val="pl-PL"/>
              </w:rPr>
            </w:pPr>
            <w:r w:rsidRPr="00864E6B">
              <w:rPr>
                <w:rFonts w:asciiTheme="minorHAnsi" w:hAnsiTheme="minorHAnsi" w:cstheme="minorHAnsi"/>
              </w:rPr>
              <w:t>3</w:t>
            </w:r>
          </w:p>
        </w:tc>
        <w:tc>
          <w:tcPr>
            <w:tcW w:w="992" w:type="dxa"/>
            <w:tcBorders>
              <w:top w:val="nil"/>
              <w:left w:val="nil"/>
              <w:bottom w:val="single" w:sz="4" w:space="0" w:color="000000"/>
              <w:right w:val="single" w:sz="4" w:space="0" w:color="000000"/>
            </w:tcBorders>
            <w:shd w:val="clear" w:color="auto" w:fill="auto"/>
            <w:vAlign w:val="bottom"/>
          </w:tcPr>
          <w:p w14:paraId="35A7C92A" w14:textId="04D1C099" w:rsidR="00864E6B" w:rsidRPr="00864E6B" w:rsidRDefault="00864E6B" w:rsidP="00864E6B">
            <w:pPr>
              <w:pStyle w:val="TableParagraph"/>
              <w:ind w:left="6"/>
              <w:jc w:val="center"/>
              <w:rPr>
                <w:rFonts w:asciiTheme="minorHAnsi" w:hAnsiTheme="minorHAnsi" w:cstheme="minorHAnsi"/>
                <w:lang w:val="pl-PL"/>
              </w:rPr>
            </w:pPr>
            <w:r w:rsidRPr="00864E6B">
              <w:rPr>
                <w:rFonts w:asciiTheme="minorHAnsi" w:hAnsiTheme="minorHAnsi" w:cstheme="minorHAnsi"/>
              </w:rPr>
              <w:t>5</w:t>
            </w:r>
          </w:p>
        </w:tc>
        <w:tc>
          <w:tcPr>
            <w:tcW w:w="1134" w:type="dxa"/>
            <w:tcBorders>
              <w:top w:val="nil"/>
              <w:left w:val="nil"/>
              <w:bottom w:val="single" w:sz="4" w:space="0" w:color="000000"/>
              <w:right w:val="single" w:sz="4" w:space="0" w:color="000000"/>
            </w:tcBorders>
            <w:shd w:val="clear" w:color="auto" w:fill="auto"/>
            <w:vAlign w:val="bottom"/>
          </w:tcPr>
          <w:p w14:paraId="00DD2BD3" w14:textId="24872BED" w:rsidR="00864E6B" w:rsidRPr="00864E6B" w:rsidRDefault="00864E6B" w:rsidP="00864E6B">
            <w:pPr>
              <w:pStyle w:val="TableParagraph"/>
              <w:jc w:val="center"/>
              <w:rPr>
                <w:rFonts w:asciiTheme="minorHAnsi" w:hAnsiTheme="minorHAnsi" w:cstheme="minorHAnsi"/>
                <w:lang w:val="pl-PL"/>
              </w:rPr>
            </w:pPr>
            <w:r w:rsidRPr="00864E6B">
              <w:rPr>
                <w:rFonts w:asciiTheme="minorHAnsi" w:hAnsiTheme="minorHAnsi" w:cstheme="minorHAnsi"/>
              </w:rPr>
              <w:t>11</w:t>
            </w:r>
          </w:p>
        </w:tc>
      </w:tr>
    </w:tbl>
    <w:p w14:paraId="5D74243B" w14:textId="70559F3C" w:rsidR="00146177" w:rsidRDefault="00D85A15" w:rsidP="00D85A15">
      <w:pPr>
        <w:spacing w:after="0" w:line="240" w:lineRule="auto"/>
        <w:jc w:val="center"/>
        <w:rPr>
          <w:rFonts w:cstheme="minorHAnsi"/>
        </w:rPr>
      </w:pPr>
      <w:r>
        <w:rPr>
          <w:rFonts w:cstheme="minorHAnsi"/>
        </w:rPr>
        <w:t xml:space="preserve">Źródło: </w:t>
      </w:r>
      <w:r w:rsidRPr="00D85A15">
        <w:rPr>
          <w:rFonts w:cstheme="minorHAnsi"/>
        </w:rPr>
        <w:t>RAPORT O STANIE GMINY CHĘCINY</w:t>
      </w:r>
      <w:r>
        <w:rPr>
          <w:rFonts w:cstheme="minorHAnsi"/>
        </w:rPr>
        <w:t xml:space="preserve"> </w:t>
      </w:r>
      <w:r w:rsidRPr="00D85A15">
        <w:rPr>
          <w:rFonts w:cstheme="minorHAnsi"/>
        </w:rPr>
        <w:t>za 202</w:t>
      </w:r>
      <w:r w:rsidR="00864E6B">
        <w:rPr>
          <w:rFonts w:cstheme="minorHAnsi"/>
        </w:rPr>
        <w:t>1</w:t>
      </w:r>
    </w:p>
    <w:p w14:paraId="768229E1" w14:textId="77777777" w:rsidR="001548DD" w:rsidRDefault="001548DD">
      <w:pPr>
        <w:rPr>
          <w:rFonts w:cstheme="minorHAnsi"/>
        </w:rPr>
        <w:sectPr w:rsidR="001548DD" w:rsidSect="001548DD">
          <w:pgSz w:w="16838" w:h="11906" w:orient="landscape" w:code="9"/>
          <w:pgMar w:top="1418" w:right="1418" w:bottom="1418" w:left="1418" w:header="709" w:footer="709" w:gutter="0"/>
          <w:cols w:space="708"/>
          <w:docGrid w:linePitch="360"/>
        </w:sectPr>
      </w:pPr>
    </w:p>
    <w:p w14:paraId="76ACE0C9" w14:textId="7C4B9846" w:rsidR="00146177" w:rsidRDefault="00932466" w:rsidP="00C76863">
      <w:pPr>
        <w:rPr>
          <w:rFonts w:cstheme="minorHAnsi"/>
        </w:rPr>
      </w:pPr>
      <w:r w:rsidRPr="00932466">
        <w:rPr>
          <w:rFonts w:cstheme="minorHAnsi"/>
        </w:rPr>
        <w:lastRenderedPageBreak/>
        <w:t>Placówki  oświatowe  prowadzone  przez  Gminę  funkcjonowały  w  9  budynkach.  W ostatnim roku szkolnym gruntowy remont przeszły dwie placówki: SP Chęciny (częściowy, I etap) i SP Wolica.</w:t>
      </w:r>
    </w:p>
    <w:p w14:paraId="4855BF74" w14:textId="77777777" w:rsidR="00932466" w:rsidRPr="002C3563" w:rsidRDefault="00932466" w:rsidP="00146177">
      <w:pPr>
        <w:spacing w:after="0" w:line="240" w:lineRule="auto"/>
        <w:jc w:val="both"/>
        <w:rPr>
          <w:rFonts w:cstheme="minorHAnsi"/>
        </w:rPr>
      </w:pPr>
    </w:p>
    <w:p w14:paraId="62EFF267" w14:textId="77777777" w:rsidR="005057B4" w:rsidRPr="005057B4" w:rsidRDefault="005057B4" w:rsidP="005057B4">
      <w:pPr>
        <w:spacing w:after="0" w:line="240" w:lineRule="auto"/>
        <w:rPr>
          <w:rFonts w:cstheme="minorHAnsi"/>
          <w:b/>
          <w:bCs/>
          <w:sz w:val="24"/>
          <w:szCs w:val="24"/>
        </w:rPr>
      </w:pPr>
      <w:r w:rsidRPr="005057B4">
        <w:rPr>
          <w:rFonts w:cstheme="minorHAnsi"/>
          <w:b/>
          <w:bCs/>
          <w:sz w:val="24"/>
          <w:szCs w:val="24"/>
        </w:rPr>
        <w:t>Gmina Łopuszno</w:t>
      </w:r>
    </w:p>
    <w:p w14:paraId="2A33543A" w14:textId="641EF5E4" w:rsidR="005057B4" w:rsidRDefault="005057B4" w:rsidP="005057B4">
      <w:pPr>
        <w:spacing w:after="0" w:line="240" w:lineRule="auto"/>
        <w:jc w:val="both"/>
        <w:rPr>
          <w:rFonts w:cstheme="minorHAnsi"/>
        </w:rPr>
      </w:pPr>
      <w:r w:rsidRPr="005057B4">
        <w:rPr>
          <w:rFonts w:cstheme="minorHAnsi"/>
        </w:rPr>
        <w:t xml:space="preserve">2 228 mieszkańców gminy Łopuszno jest w wieku potencjalnej nauki (3-24 lata) (w tym 1 114 kobiet oraz 1 114 mężczyzn). Według Narodowego Spisu Powszechnego z 2011 roku 13,7% ludności posiada wykształcenie wyższe, 1,3% wykształcenie policealne, 9,5% średnie ogólnokształcące, a 15,9% średnie zawodowe. Wykształceniem zasadniczym zawodowym legitymuje się 24,3% mieszkańców gminy Łopuszno, gimnazjalnym 6,6%, natomiast 25,7% podstawowym ukończonym. 3,0% mieszkańców zakończyło edukację przed ukończeniem szkoły podstawowej. W porównaniu do całego województwa świętokrzyskiego mieszkańcy gminy Łopuszno mają niższy poziom wykształcenia. Wśród kobiet mieszkających w gminie Łopuszno największy odsetek ma wykształcenie podstawowe ukończone (27,5%) oraz wyższe (17,4%). Mężczyźni najczęściej mają wykształcenie zasadnicze zawodowe (31,5%) oraz podstawowe ukończone (23,9%). </w:t>
      </w:r>
    </w:p>
    <w:p w14:paraId="5D794150" w14:textId="637E2F7F" w:rsidR="00932466" w:rsidRDefault="00932466" w:rsidP="005057B4">
      <w:pPr>
        <w:spacing w:after="0" w:line="240" w:lineRule="auto"/>
        <w:jc w:val="both"/>
        <w:rPr>
          <w:rFonts w:cstheme="minorHAnsi"/>
        </w:rPr>
      </w:pPr>
    </w:p>
    <w:p w14:paraId="56238596" w14:textId="7E8BE1F6" w:rsidR="005057B4" w:rsidRPr="005057B4" w:rsidRDefault="005057B4" w:rsidP="005057B4">
      <w:pPr>
        <w:spacing w:after="0" w:line="240" w:lineRule="auto"/>
        <w:jc w:val="center"/>
        <w:rPr>
          <w:rFonts w:cstheme="minorHAnsi"/>
        </w:rPr>
      </w:pPr>
      <w:bookmarkStart w:id="75" w:name="_Toc81294404"/>
      <w:bookmarkStart w:id="76" w:name="_Toc103942314"/>
      <w:r w:rsidRPr="005057B4">
        <w:rPr>
          <w:rFonts w:cstheme="minorHAnsi"/>
        </w:rPr>
        <w:t xml:space="preserve">Wykres </w:t>
      </w:r>
      <w:r w:rsidRPr="005057B4">
        <w:rPr>
          <w:rFonts w:cstheme="minorHAnsi"/>
        </w:rPr>
        <w:fldChar w:fldCharType="begin"/>
      </w:r>
      <w:r w:rsidRPr="005057B4">
        <w:rPr>
          <w:rFonts w:cstheme="minorHAnsi"/>
        </w:rPr>
        <w:instrText xml:space="preserve"> SEQ Wykres \* ARABIC </w:instrText>
      </w:r>
      <w:r w:rsidRPr="005057B4">
        <w:rPr>
          <w:rFonts w:cstheme="minorHAnsi"/>
        </w:rPr>
        <w:fldChar w:fldCharType="separate"/>
      </w:r>
      <w:r w:rsidR="005424F3">
        <w:rPr>
          <w:rFonts w:cstheme="minorHAnsi"/>
          <w:noProof/>
        </w:rPr>
        <w:t>13</w:t>
      </w:r>
      <w:r w:rsidRPr="005057B4">
        <w:rPr>
          <w:rFonts w:cstheme="minorHAnsi"/>
        </w:rPr>
        <w:fldChar w:fldCharType="end"/>
      </w:r>
      <w:r w:rsidRPr="005057B4">
        <w:rPr>
          <w:rFonts w:cstheme="minorHAnsi"/>
        </w:rPr>
        <w:t xml:space="preserve"> Edukacyjne grupy wieku w gminie Łopuszno w roku 2019.</w:t>
      </w:r>
      <w:bookmarkEnd w:id="75"/>
      <w:bookmarkEnd w:id="76"/>
    </w:p>
    <w:p w14:paraId="2BC8A51C" w14:textId="77777777" w:rsidR="005057B4" w:rsidRPr="005057B4" w:rsidRDefault="005057B4" w:rsidP="005057B4">
      <w:pPr>
        <w:spacing w:after="0" w:line="240" w:lineRule="auto"/>
        <w:jc w:val="center"/>
        <w:rPr>
          <w:rFonts w:cstheme="minorHAnsi"/>
        </w:rPr>
      </w:pPr>
      <w:r w:rsidRPr="005057B4">
        <w:rPr>
          <w:rFonts w:cstheme="minorHAnsi"/>
          <w:noProof/>
          <w:lang w:eastAsia="pl-PL"/>
        </w:rPr>
        <w:drawing>
          <wp:inline distT="0" distB="0" distL="0" distR="0" wp14:anchorId="700B3B02" wp14:editId="7BBDB19E">
            <wp:extent cx="4776470" cy="2481892"/>
            <wp:effectExtent l="0" t="0" r="508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4803228" cy="2495796"/>
                    </a:xfrm>
                    <a:prstGeom prst="rect">
                      <a:avLst/>
                    </a:prstGeom>
                    <a:ln>
                      <a:noFill/>
                    </a:ln>
                    <a:extLst>
                      <a:ext uri="{53640926-AAD7-44D8-BBD7-CCE9431645EC}">
                        <a14:shadowObscured xmlns:a14="http://schemas.microsoft.com/office/drawing/2010/main"/>
                      </a:ext>
                    </a:extLst>
                  </pic:spPr>
                </pic:pic>
              </a:graphicData>
            </a:graphic>
          </wp:inline>
        </w:drawing>
      </w:r>
    </w:p>
    <w:p w14:paraId="4B72DFF0" w14:textId="77777777" w:rsidR="005057B4" w:rsidRPr="005057B4" w:rsidRDefault="005057B4" w:rsidP="005057B4">
      <w:pPr>
        <w:spacing w:after="0" w:line="240" w:lineRule="auto"/>
        <w:jc w:val="center"/>
        <w:rPr>
          <w:rFonts w:cstheme="minorHAnsi"/>
        </w:rPr>
      </w:pPr>
      <w:r w:rsidRPr="005057B4">
        <w:rPr>
          <w:rFonts w:cstheme="minorHAnsi"/>
        </w:rPr>
        <w:t xml:space="preserve">Źródło: </w:t>
      </w:r>
      <w:hyperlink r:id="rId46" w:history="1">
        <w:r w:rsidRPr="005057B4">
          <w:rPr>
            <w:rFonts w:cstheme="minorHAnsi"/>
          </w:rPr>
          <w:t>https://www</w:t>
        </w:r>
      </w:hyperlink>
      <w:r w:rsidRPr="005057B4">
        <w:rPr>
          <w:rFonts w:cstheme="minorHAnsi"/>
        </w:rPr>
        <w:t>.polskawliczbach.pl/gmina_Lopuszno#edukacja-i-szkolnictwo</w:t>
      </w:r>
    </w:p>
    <w:p w14:paraId="1105DFF1" w14:textId="77777777" w:rsidR="005057B4" w:rsidRPr="005057B4" w:rsidRDefault="005057B4" w:rsidP="005057B4">
      <w:pPr>
        <w:spacing w:after="0" w:line="240" w:lineRule="auto"/>
        <w:jc w:val="both"/>
        <w:rPr>
          <w:rFonts w:cstheme="minorHAnsi"/>
          <w:highlight w:val="yellow"/>
        </w:rPr>
      </w:pPr>
    </w:p>
    <w:p w14:paraId="52E5F5FC" w14:textId="4F552D5B" w:rsidR="005057B4" w:rsidRPr="005057B4" w:rsidRDefault="005057B4" w:rsidP="005057B4">
      <w:pPr>
        <w:spacing w:after="0" w:line="240" w:lineRule="auto"/>
        <w:jc w:val="both"/>
        <w:rPr>
          <w:rFonts w:cstheme="minorHAnsi"/>
        </w:rPr>
      </w:pPr>
      <w:r w:rsidRPr="005057B4">
        <w:rPr>
          <w:rFonts w:cstheme="minorHAnsi"/>
        </w:rPr>
        <w:t>W roku 2020 w gminie Łopuszno mieściło się 7 przedszkoli w tym 6 prowadzonych przez gminę, do których uczęszczało 271 dzieci. Na terenie gminy znajduje się żłobek gdzie opiekę ma zapewnionych 56 dzieci w roku szkolnym 2019/2020 opiekę żłobkowa miało zapewnione 91 dzieci. Z każdym rokiem rośnie ilość miejsc przedszkolnych dostępnych na terenie gminy oraz liczba dzieci objętych edukacją przedszkolną. Na terenie gminy 719 uczniów uczy się w</w:t>
      </w:r>
      <w:r w:rsidRPr="005057B4">
        <w:t xml:space="preserve"> 3 szkołach podstawowych: Łopuszno, </w:t>
      </w:r>
      <w:r w:rsidR="009A3356" w:rsidRPr="005057B4">
        <w:t>Gnieździska</w:t>
      </w:r>
      <w:r w:rsidRPr="005057B4">
        <w:t xml:space="preserve"> i Dobrzeszów oraz 3 szkołach filialnych: Łopuszna – w Grabownicy oraz w Lasocinie oraz Dobrzeszowa, w Sarbicach Drugich.</w:t>
      </w:r>
      <w:r w:rsidRPr="005057B4">
        <w:rPr>
          <w:rFonts w:cstheme="minorHAnsi"/>
        </w:rPr>
        <w:t xml:space="preserve"> Dla porównania w 2011 roku w gminie Łopuszno funkcjonowało </w:t>
      </w:r>
      <w:r w:rsidR="009A3356">
        <w:rPr>
          <w:rFonts w:cstheme="minorHAnsi"/>
        </w:rPr>
        <w:br/>
      </w:r>
      <w:r w:rsidRPr="005057B4">
        <w:rPr>
          <w:rFonts w:cstheme="minorHAnsi"/>
        </w:rPr>
        <w:t xml:space="preserve">6 szkół podstawowych, w których uczyło się 519 uczniów. Współczynnik skolaryzacji brutto (stosunek wszystkich osób uczących się w szkołach podstawowych do osób w wieku 7-12 lat) wynosi 87,88. </w:t>
      </w:r>
    </w:p>
    <w:p w14:paraId="5B1AA7FA" w14:textId="77777777" w:rsidR="005057B4" w:rsidRPr="005057B4" w:rsidRDefault="005057B4" w:rsidP="005057B4">
      <w:pPr>
        <w:spacing w:after="0" w:line="240" w:lineRule="auto"/>
        <w:jc w:val="both"/>
        <w:rPr>
          <w:rFonts w:cstheme="minorHAnsi"/>
        </w:rPr>
      </w:pPr>
    </w:p>
    <w:p w14:paraId="28AAFD16" w14:textId="76E4BCE0" w:rsidR="005057B4" w:rsidRPr="005057B4" w:rsidRDefault="005057B4" w:rsidP="005057B4">
      <w:pPr>
        <w:spacing w:after="0" w:line="240" w:lineRule="auto"/>
        <w:jc w:val="center"/>
        <w:rPr>
          <w:rFonts w:cstheme="minorHAnsi"/>
        </w:rPr>
      </w:pPr>
      <w:bookmarkStart w:id="77" w:name="_Toc81370860"/>
      <w:bookmarkStart w:id="78" w:name="_Toc117501835"/>
      <w:r w:rsidRPr="005057B4">
        <w:rPr>
          <w:rFonts w:cstheme="minorHAnsi"/>
        </w:rPr>
        <w:t xml:space="preserve">Tabela </w:t>
      </w:r>
      <w:r w:rsidRPr="005057B4">
        <w:rPr>
          <w:rFonts w:cstheme="minorHAnsi"/>
        </w:rPr>
        <w:fldChar w:fldCharType="begin"/>
      </w:r>
      <w:r w:rsidRPr="005057B4">
        <w:rPr>
          <w:rFonts w:cstheme="minorHAnsi"/>
        </w:rPr>
        <w:instrText xml:space="preserve"> SEQ Tabela \* ARABIC </w:instrText>
      </w:r>
      <w:r w:rsidRPr="005057B4">
        <w:rPr>
          <w:rFonts w:cstheme="minorHAnsi"/>
        </w:rPr>
        <w:fldChar w:fldCharType="separate"/>
      </w:r>
      <w:r w:rsidR="00704B71">
        <w:rPr>
          <w:rFonts w:cstheme="minorHAnsi"/>
          <w:noProof/>
        </w:rPr>
        <w:t>38</w:t>
      </w:r>
      <w:r w:rsidRPr="005057B4">
        <w:rPr>
          <w:rFonts w:cstheme="minorHAnsi"/>
        </w:rPr>
        <w:fldChar w:fldCharType="end"/>
      </w:r>
      <w:r w:rsidRPr="005057B4">
        <w:rPr>
          <w:rFonts w:cstheme="minorHAnsi"/>
        </w:rPr>
        <w:t xml:space="preserve"> Szkoły podstawowe i przedszkola zlokalizowane na terenie Gminy Łopuszno</w:t>
      </w:r>
      <w:bookmarkEnd w:id="77"/>
      <w:bookmarkEnd w:id="78"/>
    </w:p>
    <w:tbl>
      <w:tblPr>
        <w:tblW w:w="91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85"/>
        <w:gridCol w:w="1445"/>
        <w:gridCol w:w="1240"/>
        <w:gridCol w:w="1174"/>
        <w:gridCol w:w="1127"/>
      </w:tblGrid>
      <w:tr w:rsidR="005057B4" w:rsidRPr="005057B4" w14:paraId="1E562EB0" w14:textId="77777777" w:rsidTr="00685089">
        <w:trPr>
          <w:trHeight w:val="300"/>
          <w:jc w:val="center"/>
        </w:trPr>
        <w:tc>
          <w:tcPr>
            <w:tcW w:w="4185" w:type="dxa"/>
            <w:shd w:val="clear" w:color="auto" w:fill="auto"/>
            <w:noWrap/>
            <w:vAlign w:val="center"/>
            <w:hideMark/>
          </w:tcPr>
          <w:p w14:paraId="42BBF19C" w14:textId="77777777" w:rsidR="005057B4" w:rsidRPr="005057B4" w:rsidRDefault="005057B4" w:rsidP="005057B4">
            <w:pPr>
              <w:spacing w:after="0" w:line="240" w:lineRule="auto"/>
              <w:jc w:val="center"/>
              <w:rPr>
                <w:rFonts w:eastAsia="Times New Roman" w:cstheme="minorHAnsi"/>
                <w:b/>
                <w:bCs/>
                <w:lang w:eastAsia="pl-PL"/>
              </w:rPr>
            </w:pPr>
            <w:r w:rsidRPr="005057B4">
              <w:rPr>
                <w:rFonts w:eastAsia="Times New Roman" w:cstheme="minorHAnsi"/>
                <w:b/>
                <w:bCs/>
                <w:lang w:eastAsia="pl-PL"/>
              </w:rPr>
              <w:t>Łopuszno</w:t>
            </w:r>
          </w:p>
        </w:tc>
        <w:tc>
          <w:tcPr>
            <w:tcW w:w="1445" w:type="dxa"/>
            <w:shd w:val="clear" w:color="auto" w:fill="auto"/>
            <w:noWrap/>
            <w:vAlign w:val="center"/>
            <w:hideMark/>
          </w:tcPr>
          <w:p w14:paraId="3F30C57D" w14:textId="77777777" w:rsidR="005057B4" w:rsidRPr="005057B4" w:rsidRDefault="005057B4" w:rsidP="005057B4">
            <w:pPr>
              <w:spacing w:after="0" w:line="240" w:lineRule="auto"/>
              <w:jc w:val="center"/>
              <w:rPr>
                <w:rFonts w:eastAsia="Times New Roman" w:cstheme="minorHAnsi"/>
                <w:b/>
                <w:bCs/>
                <w:color w:val="000000"/>
                <w:lang w:eastAsia="pl-PL"/>
              </w:rPr>
            </w:pPr>
            <w:r w:rsidRPr="005057B4">
              <w:rPr>
                <w:rFonts w:eastAsia="Times New Roman" w:cstheme="minorHAnsi"/>
                <w:b/>
                <w:bCs/>
                <w:color w:val="000000"/>
                <w:lang w:eastAsia="pl-PL"/>
              </w:rPr>
              <w:t>2017/2018</w:t>
            </w:r>
          </w:p>
        </w:tc>
        <w:tc>
          <w:tcPr>
            <w:tcW w:w="1240" w:type="dxa"/>
            <w:shd w:val="clear" w:color="auto" w:fill="auto"/>
            <w:noWrap/>
            <w:vAlign w:val="center"/>
            <w:hideMark/>
          </w:tcPr>
          <w:p w14:paraId="4D1521C1" w14:textId="77777777" w:rsidR="005057B4" w:rsidRPr="005057B4" w:rsidRDefault="005057B4" w:rsidP="005057B4">
            <w:pPr>
              <w:spacing w:after="0" w:line="240" w:lineRule="auto"/>
              <w:jc w:val="center"/>
              <w:rPr>
                <w:rFonts w:eastAsia="Times New Roman" w:cstheme="minorHAnsi"/>
                <w:b/>
                <w:bCs/>
                <w:color w:val="000000"/>
                <w:lang w:eastAsia="pl-PL"/>
              </w:rPr>
            </w:pPr>
            <w:r w:rsidRPr="005057B4">
              <w:rPr>
                <w:rFonts w:eastAsia="Times New Roman" w:cstheme="minorHAnsi"/>
                <w:b/>
                <w:bCs/>
                <w:color w:val="000000"/>
                <w:lang w:eastAsia="pl-PL"/>
              </w:rPr>
              <w:t>2018/2019</w:t>
            </w:r>
          </w:p>
        </w:tc>
        <w:tc>
          <w:tcPr>
            <w:tcW w:w="1174" w:type="dxa"/>
            <w:vAlign w:val="center"/>
          </w:tcPr>
          <w:p w14:paraId="3EBCBEAF" w14:textId="77777777" w:rsidR="005057B4" w:rsidRPr="005057B4" w:rsidRDefault="005057B4" w:rsidP="005057B4">
            <w:pPr>
              <w:spacing w:after="0" w:line="240" w:lineRule="auto"/>
              <w:jc w:val="center"/>
              <w:rPr>
                <w:rFonts w:eastAsia="Times New Roman" w:cstheme="minorHAnsi"/>
                <w:b/>
                <w:bCs/>
                <w:color w:val="000000"/>
                <w:lang w:eastAsia="pl-PL"/>
              </w:rPr>
            </w:pPr>
            <w:r w:rsidRPr="005057B4">
              <w:rPr>
                <w:rFonts w:eastAsia="Times New Roman" w:cstheme="minorHAnsi"/>
                <w:b/>
                <w:bCs/>
                <w:color w:val="000000"/>
                <w:lang w:eastAsia="pl-PL"/>
              </w:rPr>
              <w:t>2019/2020</w:t>
            </w:r>
          </w:p>
        </w:tc>
        <w:tc>
          <w:tcPr>
            <w:tcW w:w="1127" w:type="dxa"/>
            <w:vAlign w:val="center"/>
          </w:tcPr>
          <w:p w14:paraId="69EC03AF" w14:textId="77777777" w:rsidR="005057B4" w:rsidRPr="005057B4" w:rsidRDefault="005057B4" w:rsidP="005057B4">
            <w:pPr>
              <w:spacing w:after="0" w:line="240" w:lineRule="auto"/>
              <w:jc w:val="center"/>
              <w:rPr>
                <w:rFonts w:eastAsia="Times New Roman" w:cstheme="minorHAnsi"/>
                <w:b/>
                <w:bCs/>
                <w:color w:val="000000"/>
                <w:lang w:eastAsia="pl-PL"/>
              </w:rPr>
            </w:pPr>
            <w:r w:rsidRPr="005057B4">
              <w:rPr>
                <w:rFonts w:eastAsia="Times New Roman" w:cstheme="minorHAnsi"/>
                <w:b/>
                <w:bCs/>
                <w:color w:val="000000"/>
                <w:lang w:eastAsia="pl-PL"/>
              </w:rPr>
              <w:t>2020/2021</w:t>
            </w:r>
          </w:p>
        </w:tc>
      </w:tr>
      <w:tr w:rsidR="005057B4" w:rsidRPr="005057B4" w14:paraId="13FCB5E2" w14:textId="77777777" w:rsidTr="00685089">
        <w:trPr>
          <w:trHeight w:val="408"/>
          <w:jc w:val="center"/>
        </w:trPr>
        <w:tc>
          <w:tcPr>
            <w:tcW w:w="4185" w:type="dxa"/>
            <w:shd w:val="clear" w:color="auto" w:fill="auto"/>
            <w:noWrap/>
            <w:vAlign w:val="center"/>
            <w:hideMark/>
          </w:tcPr>
          <w:p w14:paraId="6B49CECE"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Placówki wychowania przedszkolnego</w:t>
            </w:r>
          </w:p>
        </w:tc>
        <w:tc>
          <w:tcPr>
            <w:tcW w:w="1445" w:type="dxa"/>
            <w:shd w:val="clear" w:color="auto" w:fill="auto"/>
            <w:noWrap/>
            <w:vAlign w:val="center"/>
            <w:hideMark/>
          </w:tcPr>
          <w:p w14:paraId="098FAFDF"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7</w:t>
            </w:r>
          </w:p>
        </w:tc>
        <w:tc>
          <w:tcPr>
            <w:tcW w:w="1240" w:type="dxa"/>
            <w:shd w:val="clear" w:color="auto" w:fill="auto"/>
            <w:noWrap/>
            <w:vAlign w:val="center"/>
            <w:hideMark/>
          </w:tcPr>
          <w:p w14:paraId="685ABB60"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7</w:t>
            </w:r>
          </w:p>
        </w:tc>
        <w:tc>
          <w:tcPr>
            <w:tcW w:w="1174" w:type="dxa"/>
            <w:vAlign w:val="center"/>
          </w:tcPr>
          <w:p w14:paraId="7BD34902"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7</w:t>
            </w:r>
          </w:p>
        </w:tc>
        <w:tc>
          <w:tcPr>
            <w:tcW w:w="1127" w:type="dxa"/>
            <w:vAlign w:val="center"/>
          </w:tcPr>
          <w:p w14:paraId="73A4CA95"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7</w:t>
            </w:r>
          </w:p>
        </w:tc>
      </w:tr>
      <w:tr w:rsidR="005057B4" w:rsidRPr="005057B4" w14:paraId="4FB8A887" w14:textId="77777777" w:rsidTr="00685089">
        <w:trPr>
          <w:trHeight w:val="300"/>
          <w:jc w:val="center"/>
        </w:trPr>
        <w:tc>
          <w:tcPr>
            <w:tcW w:w="4185" w:type="dxa"/>
            <w:shd w:val="clear" w:color="auto" w:fill="auto"/>
            <w:noWrap/>
            <w:vAlign w:val="center"/>
            <w:hideMark/>
          </w:tcPr>
          <w:p w14:paraId="60DA6D66"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W tym przedszkola</w:t>
            </w:r>
          </w:p>
        </w:tc>
        <w:tc>
          <w:tcPr>
            <w:tcW w:w="1445" w:type="dxa"/>
            <w:shd w:val="clear" w:color="auto" w:fill="auto"/>
            <w:noWrap/>
            <w:vAlign w:val="center"/>
            <w:hideMark/>
          </w:tcPr>
          <w:p w14:paraId="36A3DB24"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w:t>
            </w:r>
          </w:p>
        </w:tc>
        <w:tc>
          <w:tcPr>
            <w:tcW w:w="1240" w:type="dxa"/>
            <w:shd w:val="clear" w:color="auto" w:fill="auto"/>
            <w:noWrap/>
            <w:vAlign w:val="center"/>
            <w:hideMark/>
          </w:tcPr>
          <w:p w14:paraId="471ABBEF"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w:t>
            </w:r>
          </w:p>
        </w:tc>
        <w:tc>
          <w:tcPr>
            <w:tcW w:w="1174" w:type="dxa"/>
            <w:vAlign w:val="center"/>
          </w:tcPr>
          <w:p w14:paraId="67A8A114"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w:t>
            </w:r>
          </w:p>
        </w:tc>
        <w:tc>
          <w:tcPr>
            <w:tcW w:w="1127" w:type="dxa"/>
            <w:vAlign w:val="center"/>
          </w:tcPr>
          <w:p w14:paraId="4B3873A0"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w:t>
            </w:r>
          </w:p>
        </w:tc>
      </w:tr>
      <w:tr w:rsidR="005057B4" w:rsidRPr="005057B4" w14:paraId="555A56BA" w14:textId="77777777" w:rsidTr="00685089">
        <w:trPr>
          <w:trHeight w:val="300"/>
          <w:jc w:val="center"/>
        </w:trPr>
        <w:tc>
          <w:tcPr>
            <w:tcW w:w="4185" w:type="dxa"/>
            <w:shd w:val="clear" w:color="auto" w:fill="auto"/>
            <w:noWrap/>
            <w:vAlign w:val="center"/>
            <w:hideMark/>
          </w:tcPr>
          <w:p w14:paraId="7A260FFE"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Miejsca w przedszkolach</w:t>
            </w:r>
          </w:p>
        </w:tc>
        <w:tc>
          <w:tcPr>
            <w:tcW w:w="1445" w:type="dxa"/>
            <w:shd w:val="clear" w:color="auto" w:fill="auto"/>
            <w:noWrap/>
            <w:vAlign w:val="center"/>
            <w:hideMark/>
          </w:tcPr>
          <w:p w14:paraId="21407205"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75</w:t>
            </w:r>
          </w:p>
        </w:tc>
        <w:tc>
          <w:tcPr>
            <w:tcW w:w="1240" w:type="dxa"/>
            <w:shd w:val="clear" w:color="auto" w:fill="auto"/>
            <w:noWrap/>
            <w:vAlign w:val="center"/>
            <w:hideMark/>
          </w:tcPr>
          <w:p w14:paraId="4062EF46"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96</w:t>
            </w:r>
          </w:p>
        </w:tc>
        <w:tc>
          <w:tcPr>
            <w:tcW w:w="1174" w:type="dxa"/>
            <w:vAlign w:val="center"/>
          </w:tcPr>
          <w:p w14:paraId="2E8238E2"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90</w:t>
            </w:r>
          </w:p>
        </w:tc>
        <w:tc>
          <w:tcPr>
            <w:tcW w:w="1127" w:type="dxa"/>
            <w:vAlign w:val="center"/>
          </w:tcPr>
          <w:p w14:paraId="54CCF185"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90</w:t>
            </w:r>
          </w:p>
        </w:tc>
      </w:tr>
      <w:tr w:rsidR="005057B4" w:rsidRPr="005057B4" w14:paraId="1D519C66" w14:textId="77777777" w:rsidTr="00685089">
        <w:trPr>
          <w:trHeight w:val="300"/>
          <w:jc w:val="center"/>
        </w:trPr>
        <w:tc>
          <w:tcPr>
            <w:tcW w:w="4185" w:type="dxa"/>
            <w:shd w:val="clear" w:color="auto" w:fill="auto"/>
            <w:noWrap/>
            <w:vAlign w:val="center"/>
            <w:hideMark/>
          </w:tcPr>
          <w:p w14:paraId="05BE0E7E"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Szkoły podstawowe</w:t>
            </w:r>
          </w:p>
        </w:tc>
        <w:tc>
          <w:tcPr>
            <w:tcW w:w="1445" w:type="dxa"/>
            <w:shd w:val="clear" w:color="auto" w:fill="auto"/>
            <w:noWrap/>
            <w:vAlign w:val="center"/>
            <w:hideMark/>
          </w:tcPr>
          <w:p w14:paraId="673EA0FB"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3</w:t>
            </w:r>
          </w:p>
        </w:tc>
        <w:tc>
          <w:tcPr>
            <w:tcW w:w="1240" w:type="dxa"/>
            <w:shd w:val="clear" w:color="auto" w:fill="auto"/>
            <w:noWrap/>
            <w:vAlign w:val="center"/>
            <w:hideMark/>
          </w:tcPr>
          <w:p w14:paraId="68B2B9A3"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3</w:t>
            </w:r>
          </w:p>
        </w:tc>
        <w:tc>
          <w:tcPr>
            <w:tcW w:w="1174" w:type="dxa"/>
            <w:vAlign w:val="center"/>
          </w:tcPr>
          <w:p w14:paraId="2B88971B"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3</w:t>
            </w:r>
          </w:p>
        </w:tc>
        <w:tc>
          <w:tcPr>
            <w:tcW w:w="1127" w:type="dxa"/>
            <w:vAlign w:val="center"/>
          </w:tcPr>
          <w:p w14:paraId="3219A813"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3</w:t>
            </w:r>
          </w:p>
        </w:tc>
      </w:tr>
      <w:tr w:rsidR="005057B4" w:rsidRPr="005057B4" w14:paraId="256AA652" w14:textId="77777777" w:rsidTr="00685089">
        <w:trPr>
          <w:trHeight w:val="300"/>
          <w:jc w:val="center"/>
        </w:trPr>
        <w:tc>
          <w:tcPr>
            <w:tcW w:w="4185" w:type="dxa"/>
            <w:shd w:val="clear" w:color="auto" w:fill="auto"/>
            <w:noWrap/>
            <w:vAlign w:val="center"/>
          </w:tcPr>
          <w:p w14:paraId="5EE9B112"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Liczba żłobków</w:t>
            </w:r>
          </w:p>
        </w:tc>
        <w:tc>
          <w:tcPr>
            <w:tcW w:w="1445" w:type="dxa"/>
            <w:shd w:val="clear" w:color="auto" w:fill="auto"/>
            <w:noWrap/>
            <w:vAlign w:val="center"/>
          </w:tcPr>
          <w:p w14:paraId="463AEC56"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0</w:t>
            </w:r>
          </w:p>
        </w:tc>
        <w:tc>
          <w:tcPr>
            <w:tcW w:w="1240" w:type="dxa"/>
            <w:shd w:val="clear" w:color="auto" w:fill="auto"/>
            <w:noWrap/>
            <w:vAlign w:val="center"/>
          </w:tcPr>
          <w:p w14:paraId="5D896F30"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0</w:t>
            </w:r>
          </w:p>
        </w:tc>
        <w:tc>
          <w:tcPr>
            <w:tcW w:w="1174" w:type="dxa"/>
            <w:vAlign w:val="center"/>
          </w:tcPr>
          <w:p w14:paraId="7C7B7D5E"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w:t>
            </w:r>
          </w:p>
        </w:tc>
        <w:tc>
          <w:tcPr>
            <w:tcW w:w="1127" w:type="dxa"/>
            <w:vAlign w:val="center"/>
          </w:tcPr>
          <w:p w14:paraId="288585CC"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w:t>
            </w:r>
          </w:p>
        </w:tc>
      </w:tr>
    </w:tbl>
    <w:p w14:paraId="077B6F02" w14:textId="77777777" w:rsidR="005057B4" w:rsidRPr="005057B4" w:rsidRDefault="005057B4" w:rsidP="005057B4">
      <w:pPr>
        <w:spacing w:after="0" w:line="240" w:lineRule="auto"/>
        <w:jc w:val="center"/>
        <w:rPr>
          <w:rFonts w:cstheme="minorHAnsi"/>
        </w:rPr>
      </w:pPr>
      <w:r w:rsidRPr="005057B4">
        <w:rPr>
          <w:rFonts w:cstheme="minorHAnsi"/>
        </w:rPr>
        <w:lastRenderedPageBreak/>
        <w:t>Źródło: opracowanie własne na podstawie danych Urzędu gminy w Łopusznie oraz danych GUS</w:t>
      </w:r>
    </w:p>
    <w:p w14:paraId="255E63B0" w14:textId="77777777" w:rsidR="005057B4" w:rsidRPr="005057B4" w:rsidRDefault="005057B4" w:rsidP="005057B4">
      <w:pPr>
        <w:spacing w:after="0" w:line="240" w:lineRule="auto"/>
        <w:jc w:val="both"/>
        <w:rPr>
          <w:rFonts w:cstheme="minorHAnsi"/>
        </w:rPr>
      </w:pPr>
    </w:p>
    <w:p w14:paraId="3123271D" w14:textId="7C5AEF2A" w:rsidR="005057B4" w:rsidRPr="005057B4" w:rsidRDefault="005057B4" w:rsidP="005057B4">
      <w:pPr>
        <w:spacing w:after="0" w:line="240" w:lineRule="auto"/>
        <w:jc w:val="center"/>
        <w:rPr>
          <w:rFonts w:cstheme="minorHAnsi"/>
        </w:rPr>
      </w:pPr>
      <w:bookmarkStart w:id="79" w:name="_Toc81370861"/>
      <w:bookmarkStart w:id="80" w:name="_Toc117501836"/>
      <w:r w:rsidRPr="005057B4">
        <w:rPr>
          <w:rFonts w:cstheme="minorHAnsi"/>
        </w:rPr>
        <w:t xml:space="preserve">Tabela </w:t>
      </w:r>
      <w:r w:rsidRPr="005057B4">
        <w:rPr>
          <w:rFonts w:cstheme="minorHAnsi"/>
        </w:rPr>
        <w:fldChar w:fldCharType="begin"/>
      </w:r>
      <w:r w:rsidRPr="005057B4">
        <w:rPr>
          <w:rFonts w:cstheme="minorHAnsi"/>
        </w:rPr>
        <w:instrText xml:space="preserve"> SEQ Tabela \* ARABIC </w:instrText>
      </w:r>
      <w:r w:rsidRPr="005057B4">
        <w:rPr>
          <w:rFonts w:cstheme="minorHAnsi"/>
        </w:rPr>
        <w:fldChar w:fldCharType="separate"/>
      </w:r>
      <w:r w:rsidR="00704B71">
        <w:rPr>
          <w:rFonts w:cstheme="minorHAnsi"/>
          <w:noProof/>
        </w:rPr>
        <w:t>39</w:t>
      </w:r>
      <w:r w:rsidRPr="005057B4">
        <w:rPr>
          <w:rFonts w:cstheme="minorHAnsi"/>
        </w:rPr>
        <w:fldChar w:fldCharType="end"/>
      </w:r>
      <w:r w:rsidRPr="005057B4">
        <w:rPr>
          <w:rFonts w:cstheme="minorHAnsi"/>
        </w:rPr>
        <w:t xml:space="preserve"> Liczba dzieci w szkołach podstawowych i przedszkolach w latach szkolnych 201</w:t>
      </w:r>
      <w:r>
        <w:rPr>
          <w:rFonts w:cstheme="minorHAnsi"/>
        </w:rPr>
        <w:t>7</w:t>
      </w:r>
      <w:r w:rsidRPr="005057B4">
        <w:rPr>
          <w:rFonts w:cstheme="minorHAnsi"/>
        </w:rPr>
        <w:t>/201</w:t>
      </w:r>
      <w:r>
        <w:rPr>
          <w:rFonts w:cstheme="minorHAnsi"/>
        </w:rPr>
        <w:t>8</w:t>
      </w:r>
      <w:r w:rsidRPr="005057B4">
        <w:rPr>
          <w:rFonts w:cstheme="minorHAnsi"/>
        </w:rPr>
        <w:t xml:space="preserve"> </w:t>
      </w:r>
      <w:r w:rsidRPr="005057B4">
        <w:rPr>
          <w:rFonts w:cstheme="minorHAnsi"/>
        </w:rPr>
        <w:br/>
        <w:t>i 2020/2021</w:t>
      </w:r>
      <w:bookmarkEnd w:id="79"/>
      <w:bookmarkEnd w:id="80"/>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26"/>
        <w:gridCol w:w="1568"/>
        <w:gridCol w:w="1510"/>
        <w:gridCol w:w="1127"/>
        <w:gridCol w:w="1127"/>
      </w:tblGrid>
      <w:tr w:rsidR="005057B4" w:rsidRPr="005057B4" w14:paraId="75D2A7C0" w14:textId="77777777" w:rsidTr="00685089">
        <w:trPr>
          <w:trHeight w:val="89"/>
        </w:trPr>
        <w:tc>
          <w:tcPr>
            <w:tcW w:w="3926" w:type="dxa"/>
            <w:shd w:val="clear" w:color="auto" w:fill="auto"/>
            <w:noWrap/>
            <w:vAlign w:val="center"/>
            <w:hideMark/>
          </w:tcPr>
          <w:p w14:paraId="2CA044A6" w14:textId="77777777" w:rsidR="005057B4" w:rsidRPr="005057B4" w:rsidRDefault="005057B4" w:rsidP="005057B4">
            <w:pPr>
              <w:spacing w:after="0" w:line="240" w:lineRule="auto"/>
              <w:jc w:val="center"/>
              <w:rPr>
                <w:rFonts w:eastAsia="Times New Roman" w:cstheme="minorHAnsi"/>
                <w:lang w:eastAsia="pl-PL"/>
              </w:rPr>
            </w:pPr>
            <w:r w:rsidRPr="005057B4">
              <w:rPr>
                <w:rFonts w:eastAsia="Times New Roman" w:cstheme="minorHAnsi"/>
                <w:b/>
                <w:bCs/>
                <w:lang w:eastAsia="pl-PL"/>
              </w:rPr>
              <w:t>Łopuszno</w:t>
            </w:r>
          </w:p>
        </w:tc>
        <w:tc>
          <w:tcPr>
            <w:tcW w:w="1568" w:type="dxa"/>
            <w:shd w:val="clear" w:color="auto" w:fill="auto"/>
            <w:noWrap/>
            <w:vAlign w:val="center"/>
            <w:hideMark/>
          </w:tcPr>
          <w:p w14:paraId="1B76683A"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b/>
                <w:bCs/>
                <w:color w:val="000000"/>
                <w:lang w:eastAsia="pl-PL"/>
              </w:rPr>
              <w:t>2017/2018</w:t>
            </w:r>
          </w:p>
        </w:tc>
        <w:tc>
          <w:tcPr>
            <w:tcW w:w="1510" w:type="dxa"/>
            <w:shd w:val="clear" w:color="auto" w:fill="auto"/>
            <w:noWrap/>
            <w:vAlign w:val="center"/>
            <w:hideMark/>
          </w:tcPr>
          <w:p w14:paraId="28893D55"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b/>
                <w:bCs/>
                <w:color w:val="000000"/>
                <w:lang w:eastAsia="pl-PL"/>
              </w:rPr>
              <w:t>2018/2019</w:t>
            </w:r>
          </w:p>
        </w:tc>
        <w:tc>
          <w:tcPr>
            <w:tcW w:w="1213" w:type="dxa"/>
            <w:vAlign w:val="center"/>
          </w:tcPr>
          <w:p w14:paraId="3402AB90" w14:textId="77777777" w:rsidR="005057B4" w:rsidRPr="005057B4" w:rsidRDefault="005057B4" w:rsidP="005057B4">
            <w:pPr>
              <w:spacing w:after="0" w:line="240" w:lineRule="auto"/>
              <w:jc w:val="center"/>
              <w:rPr>
                <w:rFonts w:eastAsia="Times New Roman" w:cstheme="minorHAnsi"/>
                <w:b/>
                <w:bCs/>
                <w:color w:val="000000"/>
                <w:lang w:eastAsia="pl-PL"/>
              </w:rPr>
            </w:pPr>
            <w:r w:rsidRPr="005057B4">
              <w:rPr>
                <w:rFonts w:eastAsia="Times New Roman" w:cstheme="minorHAnsi"/>
                <w:b/>
                <w:bCs/>
                <w:color w:val="000000"/>
                <w:lang w:eastAsia="pl-PL"/>
              </w:rPr>
              <w:t>2019/2020</w:t>
            </w:r>
          </w:p>
        </w:tc>
        <w:tc>
          <w:tcPr>
            <w:tcW w:w="1029" w:type="dxa"/>
          </w:tcPr>
          <w:p w14:paraId="657C8A4D" w14:textId="77777777" w:rsidR="005057B4" w:rsidRPr="005057B4" w:rsidRDefault="005057B4" w:rsidP="005057B4">
            <w:pPr>
              <w:spacing w:after="0" w:line="240" w:lineRule="auto"/>
              <w:jc w:val="center"/>
              <w:rPr>
                <w:rFonts w:eastAsia="Times New Roman" w:cstheme="minorHAnsi"/>
                <w:b/>
                <w:bCs/>
                <w:color w:val="000000"/>
                <w:lang w:eastAsia="pl-PL"/>
              </w:rPr>
            </w:pPr>
            <w:r w:rsidRPr="005057B4">
              <w:rPr>
                <w:rFonts w:eastAsia="Times New Roman" w:cstheme="minorHAnsi"/>
                <w:b/>
                <w:bCs/>
                <w:color w:val="000000"/>
                <w:lang w:eastAsia="pl-PL"/>
              </w:rPr>
              <w:t>2020/2021</w:t>
            </w:r>
          </w:p>
        </w:tc>
      </w:tr>
      <w:tr w:rsidR="005057B4" w:rsidRPr="005057B4" w14:paraId="5186D6C4" w14:textId="77777777" w:rsidTr="00685089">
        <w:trPr>
          <w:trHeight w:val="157"/>
        </w:trPr>
        <w:tc>
          <w:tcPr>
            <w:tcW w:w="3926" w:type="dxa"/>
            <w:shd w:val="clear" w:color="auto" w:fill="auto"/>
            <w:noWrap/>
            <w:vAlign w:val="center"/>
            <w:hideMark/>
          </w:tcPr>
          <w:p w14:paraId="2D7A73A7"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Liczba uczniów w szkołach</w:t>
            </w:r>
          </w:p>
        </w:tc>
        <w:tc>
          <w:tcPr>
            <w:tcW w:w="1568" w:type="dxa"/>
            <w:shd w:val="clear" w:color="auto" w:fill="auto"/>
            <w:noWrap/>
            <w:vAlign w:val="center"/>
            <w:hideMark/>
          </w:tcPr>
          <w:p w14:paraId="4DB38DBB"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610</w:t>
            </w:r>
          </w:p>
        </w:tc>
        <w:tc>
          <w:tcPr>
            <w:tcW w:w="1510" w:type="dxa"/>
            <w:shd w:val="clear" w:color="auto" w:fill="auto"/>
            <w:noWrap/>
            <w:vAlign w:val="center"/>
            <w:hideMark/>
          </w:tcPr>
          <w:p w14:paraId="7C512462"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696</w:t>
            </w:r>
          </w:p>
        </w:tc>
        <w:tc>
          <w:tcPr>
            <w:tcW w:w="1213" w:type="dxa"/>
            <w:vAlign w:val="center"/>
          </w:tcPr>
          <w:p w14:paraId="4FEDC18E"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719</w:t>
            </w:r>
          </w:p>
        </w:tc>
        <w:tc>
          <w:tcPr>
            <w:tcW w:w="1029" w:type="dxa"/>
          </w:tcPr>
          <w:p w14:paraId="6F274B76"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719</w:t>
            </w:r>
          </w:p>
        </w:tc>
      </w:tr>
      <w:tr w:rsidR="005057B4" w:rsidRPr="005057B4" w14:paraId="32D9E1DC" w14:textId="77777777" w:rsidTr="00685089">
        <w:trPr>
          <w:trHeight w:val="314"/>
        </w:trPr>
        <w:tc>
          <w:tcPr>
            <w:tcW w:w="3926" w:type="dxa"/>
            <w:shd w:val="clear" w:color="auto" w:fill="auto"/>
            <w:vAlign w:val="center"/>
            <w:hideMark/>
          </w:tcPr>
          <w:p w14:paraId="3CEA026F"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Uczniowie szkół gimnazjalnych</w:t>
            </w:r>
          </w:p>
        </w:tc>
        <w:tc>
          <w:tcPr>
            <w:tcW w:w="1568" w:type="dxa"/>
            <w:shd w:val="clear" w:color="auto" w:fill="auto"/>
            <w:noWrap/>
            <w:vAlign w:val="center"/>
            <w:hideMark/>
          </w:tcPr>
          <w:p w14:paraId="786C1F02"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206</w:t>
            </w:r>
          </w:p>
        </w:tc>
        <w:tc>
          <w:tcPr>
            <w:tcW w:w="1510" w:type="dxa"/>
            <w:shd w:val="clear" w:color="auto" w:fill="auto"/>
            <w:noWrap/>
            <w:vAlign w:val="center"/>
            <w:hideMark/>
          </w:tcPr>
          <w:p w14:paraId="66EE82E4"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100</w:t>
            </w:r>
          </w:p>
        </w:tc>
        <w:tc>
          <w:tcPr>
            <w:tcW w:w="1213" w:type="dxa"/>
            <w:vAlign w:val="center"/>
          </w:tcPr>
          <w:p w14:paraId="672045B5"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w:t>
            </w:r>
          </w:p>
        </w:tc>
        <w:tc>
          <w:tcPr>
            <w:tcW w:w="1029" w:type="dxa"/>
          </w:tcPr>
          <w:p w14:paraId="5C1F2BA3"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w:t>
            </w:r>
          </w:p>
        </w:tc>
      </w:tr>
      <w:tr w:rsidR="005057B4" w:rsidRPr="005057B4" w14:paraId="6054910E" w14:textId="77777777" w:rsidTr="00685089">
        <w:trPr>
          <w:trHeight w:val="314"/>
        </w:trPr>
        <w:tc>
          <w:tcPr>
            <w:tcW w:w="3926" w:type="dxa"/>
            <w:shd w:val="clear" w:color="auto" w:fill="auto"/>
            <w:vAlign w:val="center"/>
            <w:hideMark/>
          </w:tcPr>
          <w:p w14:paraId="6BBA7FFF"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Dzieci przebywające w żłobkach i klubach dziecięcych</w:t>
            </w:r>
          </w:p>
        </w:tc>
        <w:tc>
          <w:tcPr>
            <w:tcW w:w="1568" w:type="dxa"/>
            <w:shd w:val="clear" w:color="auto" w:fill="auto"/>
            <w:noWrap/>
            <w:vAlign w:val="center"/>
            <w:hideMark/>
          </w:tcPr>
          <w:p w14:paraId="6CCD59FD"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0</w:t>
            </w:r>
          </w:p>
        </w:tc>
        <w:tc>
          <w:tcPr>
            <w:tcW w:w="1510" w:type="dxa"/>
            <w:shd w:val="clear" w:color="auto" w:fill="auto"/>
            <w:noWrap/>
            <w:vAlign w:val="center"/>
            <w:hideMark/>
          </w:tcPr>
          <w:p w14:paraId="1D021E99"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0</w:t>
            </w:r>
          </w:p>
        </w:tc>
        <w:tc>
          <w:tcPr>
            <w:tcW w:w="1213" w:type="dxa"/>
            <w:vAlign w:val="center"/>
          </w:tcPr>
          <w:p w14:paraId="755C8568"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91</w:t>
            </w:r>
          </w:p>
        </w:tc>
        <w:tc>
          <w:tcPr>
            <w:tcW w:w="1029" w:type="dxa"/>
          </w:tcPr>
          <w:p w14:paraId="7976DEF7"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56</w:t>
            </w:r>
          </w:p>
        </w:tc>
      </w:tr>
      <w:tr w:rsidR="005057B4" w:rsidRPr="005057B4" w14:paraId="33184A1B" w14:textId="77777777" w:rsidTr="00685089">
        <w:trPr>
          <w:trHeight w:val="314"/>
        </w:trPr>
        <w:tc>
          <w:tcPr>
            <w:tcW w:w="3926" w:type="dxa"/>
            <w:shd w:val="clear" w:color="auto" w:fill="auto"/>
            <w:vAlign w:val="center"/>
          </w:tcPr>
          <w:p w14:paraId="274DB282"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Dzieci w placówkach wychowania przedszkolnego</w:t>
            </w:r>
          </w:p>
        </w:tc>
        <w:tc>
          <w:tcPr>
            <w:tcW w:w="1568" w:type="dxa"/>
            <w:shd w:val="clear" w:color="auto" w:fill="auto"/>
            <w:noWrap/>
            <w:vAlign w:val="center"/>
          </w:tcPr>
          <w:p w14:paraId="6AC5F8B2"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311</w:t>
            </w:r>
          </w:p>
        </w:tc>
        <w:tc>
          <w:tcPr>
            <w:tcW w:w="1510" w:type="dxa"/>
            <w:shd w:val="clear" w:color="auto" w:fill="auto"/>
            <w:noWrap/>
            <w:vAlign w:val="center"/>
          </w:tcPr>
          <w:p w14:paraId="47E2ABD7"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340</w:t>
            </w:r>
          </w:p>
        </w:tc>
        <w:tc>
          <w:tcPr>
            <w:tcW w:w="1213" w:type="dxa"/>
            <w:vAlign w:val="center"/>
          </w:tcPr>
          <w:p w14:paraId="5DE73597"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340</w:t>
            </w:r>
          </w:p>
        </w:tc>
        <w:tc>
          <w:tcPr>
            <w:tcW w:w="1029" w:type="dxa"/>
          </w:tcPr>
          <w:p w14:paraId="09FFBD92" w14:textId="77777777" w:rsidR="005057B4" w:rsidRPr="005057B4" w:rsidRDefault="005057B4" w:rsidP="005057B4">
            <w:pPr>
              <w:spacing w:after="0" w:line="240" w:lineRule="auto"/>
              <w:jc w:val="center"/>
              <w:rPr>
                <w:rFonts w:eastAsia="Times New Roman" w:cstheme="minorHAnsi"/>
                <w:color w:val="000000"/>
                <w:vertAlign w:val="superscript"/>
                <w:lang w:eastAsia="pl-PL"/>
              </w:rPr>
            </w:pPr>
            <w:r w:rsidRPr="005057B4">
              <w:rPr>
                <w:rFonts w:eastAsia="Times New Roman" w:cstheme="minorHAnsi"/>
                <w:color w:val="000000"/>
                <w:lang w:eastAsia="pl-PL"/>
              </w:rPr>
              <w:t>271</w:t>
            </w:r>
            <w:r w:rsidRPr="005057B4">
              <w:rPr>
                <w:rFonts w:eastAsia="Times New Roman" w:cstheme="minorHAnsi"/>
                <w:color w:val="000000"/>
                <w:vertAlign w:val="superscript"/>
                <w:lang w:eastAsia="pl-PL"/>
              </w:rPr>
              <w:footnoteReference w:id="2"/>
            </w:r>
          </w:p>
        </w:tc>
      </w:tr>
      <w:tr w:rsidR="005057B4" w:rsidRPr="005057B4" w14:paraId="465E6416" w14:textId="77777777" w:rsidTr="00685089">
        <w:trPr>
          <w:trHeight w:val="314"/>
        </w:trPr>
        <w:tc>
          <w:tcPr>
            <w:tcW w:w="3926" w:type="dxa"/>
            <w:shd w:val="clear" w:color="auto" w:fill="auto"/>
            <w:vAlign w:val="center"/>
          </w:tcPr>
          <w:p w14:paraId="45DFACE6"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W tym w przedszkolach</w:t>
            </w:r>
          </w:p>
        </w:tc>
        <w:tc>
          <w:tcPr>
            <w:tcW w:w="1568" w:type="dxa"/>
            <w:shd w:val="clear" w:color="auto" w:fill="auto"/>
            <w:noWrap/>
            <w:vAlign w:val="center"/>
          </w:tcPr>
          <w:p w14:paraId="30F8CB26"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62</w:t>
            </w:r>
          </w:p>
        </w:tc>
        <w:tc>
          <w:tcPr>
            <w:tcW w:w="1510" w:type="dxa"/>
            <w:shd w:val="clear" w:color="auto" w:fill="auto"/>
            <w:noWrap/>
            <w:vAlign w:val="center"/>
          </w:tcPr>
          <w:p w14:paraId="5396313E"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71</w:t>
            </w:r>
          </w:p>
        </w:tc>
        <w:tc>
          <w:tcPr>
            <w:tcW w:w="1213" w:type="dxa"/>
            <w:vAlign w:val="center"/>
          </w:tcPr>
          <w:p w14:paraId="43EBF974"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69</w:t>
            </w:r>
          </w:p>
        </w:tc>
        <w:tc>
          <w:tcPr>
            <w:tcW w:w="1029" w:type="dxa"/>
          </w:tcPr>
          <w:p w14:paraId="4ECDC07D" w14:textId="77777777" w:rsidR="005057B4" w:rsidRPr="005057B4" w:rsidRDefault="005057B4" w:rsidP="005057B4">
            <w:pPr>
              <w:spacing w:after="0" w:line="240" w:lineRule="auto"/>
              <w:jc w:val="center"/>
              <w:rPr>
                <w:rFonts w:eastAsia="Times New Roman" w:cstheme="minorHAnsi"/>
                <w:color w:val="000000"/>
                <w:lang w:eastAsia="pl-PL"/>
              </w:rPr>
            </w:pPr>
            <w:r w:rsidRPr="005057B4">
              <w:rPr>
                <w:rFonts w:eastAsia="Times New Roman" w:cstheme="minorHAnsi"/>
                <w:color w:val="000000"/>
                <w:lang w:eastAsia="pl-PL"/>
              </w:rPr>
              <w:t>70</w:t>
            </w:r>
          </w:p>
        </w:tc>
      </w:tr>
    </w:tbl>
    <w:p w14:paraId="2E327051" w14:textId="77777777" w:rsidR="005057B4" w:rsidRPr="005057B4" w:rsidRDefault="005057B4" w:rsidP="005057B4">
      <w:pPr>
        <w:spacing w:after="0" w:line="240" w:lineRule="auto"/>
        <w:jc w:val="center"/>
        <w:rPr>
          <w:rFonts w:cstheme="minorHAnsi"/>
        </w:rPr>
      </w:pPr>
      <w:r w:rsidRPr="005057B4">
        <w:rPr>
          <w:rFonts w:cstheme="minorHAnsi"/>
        </w:rPr>
        <w:t>Źródło: opracowanie własne na podstawie danych Urzędu gminy w Łopusznie oraz danych GUS</w:t>
      </w:r>
    </w:p>
    <w:p w14:paraId="3964EE00" w14:textId="77777777" w:rsidR="005057B4" w:rsidRPr="005057B4" w:rsidRDefault="005057B4" w:rsidP="005057B4">
      <w:pPr>
        <w:spacing w:after="0" w:line="240" w:lineRule="auto"/>
        <w:jc w:val="both"/>
        <w:rPr>
          <w:rFonts w:cstheme="minorHAnsi"/>
        </w:rPr>
      </w:pPr>
      <w:r w:rsidRPr="005057B4">
        <w:rPr>
          <w:rFonts w:cstheme="minorHAnsi"/>
        </w:rPr>
        <w:t xml:space="preserve">W gminie Łopuszno ma swoją siedzibę </w:t>
      </w:r>
      <w:r w:rsidRPr="005057B4">
        <w:t>Powiatowy Zespół Szkół Ponadgimnazjalnych, w ramach którego funkcjonuje liceum ogólnokształcące, technikum, szkoła branżowa I i II stopnia</w:t>
      </w:r>
      <w:r w:rsidRPr="005057B4">
        <w:rPr>
          <w:rFonts w:cstheme="minorHAnsi"/>
        </w:rPr>
        <w:t xml:space="preserve">. W 2019r. </w:t>
      </w:r>
      <w:r w:rsidRPr="005057B4">
        <w:rPr>
          <w:rFonts w:cstheme="minorHAnsi"/>
        </w:rPr>
        <w:br/>
        <w:t>w 4 oddziałach Liceum uczyło się 132 uczniów (80 kobiet oraz 52 mężczyzn), technikum – 277 uczniów, Szkoła Policealna dla Dorosłych 80 uczniów, Zasadnicza Szkoła Zawodowa -13 uczniów.</w:t>
      </w:r>
    </w:p>
    <w:p w14:paraId="46C65E6D" w14:textId="0BCCEF7B" w:rsidR="00AA0926" w:rsidRPr="002C3563" w:rsidRDefault="00AA0926" w:rsidP="00D67E77">
      <w:pPr>
        <w:spacing w:after="0" w:line="240" w:lineRule="auto"/>
        <w:rPr>
          <w:rFonts w:cstheme="minorHAnsi"/>
          <w:highlight w:val="yellow"/>
        </w:rPr>
      </w:pPr>
    </w:p>
    <w:p w14:paraId="2FB591AB" w14:textId="6F2AB1E1" w:rsidR="00262E09" w:rsidRPr="002C3563" w:rsidRDefault="00FA0A2F" w:rsidP="00D67E77">
      <w:pPr>
        <w:spacing w:after="0" w:line="240" w:lineRule="auto"/>
        <w:rPr>
          <w:rFonts w:cstheme="minorHAnsi"/>
          <w:b/>
          <w:bCs/>
        </w:rPr>
      </w:pPr>
      <w:r>
        <w:rPr>
          <w:rFonts w:cstheme="minorHAnsi"/>
          <w:b/>
          <w:bCs/>
        </w:rPr>
        <w:t xml:space="preserve">Gmina </w:t>
      </w:r>
      <w:r w:rsidR="00E75F5E" w:rsidRPr="002C3563">
        <w:rPr>
          <w:rFonts w:cstheme="minorHAnsi"/>
          <w:b/>
          <w:bCs/>
        </w:rPr>
        <w:t>Małogoszcz</w:t>
      </w:r>
    </w:p>
    <w:p w14:paraId="1B815FC7" w14:textId="0FED17D6" w:rsidR="00C63B46" w:rsidRPr="002C3563" w:rsidRDefault="00D03299" w:rsidP="00D67E77">
      <w:pPr>
        <w:spacing w:after="0" w:line="240" w:lineRule="auto"/>
        <w:jc w:val="both"/>
        <w:rPr>
          <w:rFonts w:cstheme="minorHAnsi"/>
        </w:rPr>
      </w:pPr>
      <w:r>
        <w:rPr>
          <w:lang w:eastAsia="pl-PL"/>
        </w:rPr>
        <w:t xml:space="preserve">W </w:t>
      </w:r>
      <w:r w:rsidRPr="00D03299">
        <w:rPr>
          <w:lang w:eastAsia="pl-PL"/>
        </w:rPr>
        <w:t xml:space="preserve">roku szkolnego 2022/2023 </w:t>
      </w:r>
      <w:r>
        <w:rPr>
          <w:lang w:eastAsia="pl-PL"/>
        </w:rPr>
        <w:t>s</w:t>
      </w:r>
      <w:r w:rsidR="00FA0A2F">
        <w:rPr>
          <w:rFonts w:cstheme="minorHAnsi"/>
        </w:rPr>
        <w:t>amorząd</w:t>
      </w:r>
      <w:r w:rsidR="00C63B46" w:rsidRPr="002C3563">
        <w:rPr>
          <w:rFonts w:cstheme="minorHAnsi"/>
        </w:rPr>
        <w:t xml:space="preserve"> jest organem prowadzącym dla:</w:t>
      </w:r>
    </w:p>
    <w:p w14:paraId="2296D814" w14:textId="06CDE405" w:rsidR="00C63B46" w:rsidRPr="002C3563" w:rsidRDefault="00C63B46" w:rsidP="00013225">
      <w:pPr>
        <w:pStyle w:val="Akapitzlist"/>
        <w:numPr>
          <w:ilvl w:val="1"/>
          <w:numId w:val="21"/>
        </w:numPr>
        <w:spacing w:after="0" w:line="240" w:lineRule="auto"/>
        <w:ind w:left="426"/>
        <w:jc w:val="both"/>
        <w:rPr>
          <w:rFonts w:cstheme="minorHAnsi"/>
        </w:rPr>
      </w:pPr>
      <w:r w:rsidRPr="002C3563">
        <w:rPr>
          <w:rFonts w:cstheme="minorHAnsi"/>
        </w:rPr>
        <w:t>Zesp</w:t>
      </w:r>
      <w:r w:rsidR="00FA0A2F">
        <w:rPr>
          <w:rFonts w:cstheme="minorHAnsi"/>
        </w:rPr>
        <w:t>ołu</w:t>
      </w:r>
      <w:r w:rsidRPr="002C3563">
        <w:rPr>
          <w:rFonts w:cstheme="minorHAnsi"/>
        </w:rPr>
        <w:t xml:space="preserve"> Szkół Ogólnokształcących w Małogoszczu (Liceum Ogólnokształcące, Szkoła Podstawowa), </w:t>
      </w:r>
    </w:p>
    <w:p w14:paraId="4ABE5F17" w14:textId="074A6F1F" w:rsidR="00C63B46" w:rsidRPr="002C3563" w:rsidRDefault="00C63B46" w:rsidP="00013225">
      <w:pPr>
        <w:pStyle w:val="Akapitzlist"/>
        <w:numPr>
          <w:ilvl w:val="1"/>
          <w:numId w:val="21"/>
        </w:numPr>
        <w:spacing w:after="0" w:line="240" w:lineRule="auto"/>
        <w:ind w:left="426"/>
        <w:jc w:val="both"/>
        <w:rPr>
          <w:rFonts w:cstheme="minorHAnsi"/>
        </w:rPr>
      </w:pPr>
      <w:r w:rsidRPr="002C3563">
        <w:rPr>
          <w:rFonts w:cstheme="minorHAnsi"/>
        </w:rPr>
        <w:t>Zesp</w:t>
      </w:r>
      <w:r w:rsidR="00FA0A2F">
        <w:rPr>
          <w:rFonts w:cstheme="minorHAnsi"/>
        </w:rPr>
        <w:t>ołu</w:t>
      </w:r>
      <w:r w:rsidRPr="002C3563">
        <w:rPr>
          <w:rFonts w:cstheme="minorHAnsi"/>
        </w:rPr>
        <w:t xml:space="preserve"> Placówek Oświatowych w Złotnikach (Szkoła Podstawowa i Przedszkole), </w:t>
      </w:r>
    </w:p>
    <w:p w14:paraId="63FC072E" w14:textId="7989F7FE" w:rsidR="00C63B46" w:rsidRPr="002C3563" w:rsidRDefault="00C63B46" w:rsidP="00013225">
      <w:pPr>
        <w:pStyle w:val="Akapitzlist"/>
        <w:numPr>
          <w:ilvl w:val="1"/>
          <w:numId w:val="21"/>
        </w:numPr>
        <w:spacing w:after="0" w:line="240" w:lineRule="auto"/>
        <w:ind w:left="426"/>
        <w:jc w:val="both"/>
        <w:rPr>
          <w:rFonts w:cstheme="minorHAnsi"/>
        </w:rPr>
      </w:pPr>
      <w:r w:rsidRPr="002C3563">
        <w:rPr>
          <w:rFonts w:cstheme="minorHAnsi"/>
        </w:rPr>
        <w:t>Zesp</w:t>
      </w:r>
      <w:r w:rsidR="00FA0A2F">
        <w:rPr>
          <w:rFonts w:cstheme="minorHAnsi"/>
        </w:rPr>
        <w:t>ołu</w:t>
      </w:r>
      <w:r w:rsidRPr="002C3563">
        <w:rPr>
          <w:rFonts w:cstheme="minorHAnsi"/>
        </w:rPr>
        <w:t xml:space="preserve"> Placówek Oświatowych w Kozłowie (Szkoła Podstawowa i Przedszkole)</w:t>
      </w:r>
      <w:r w:rsidR="00D543E8" w:rsidRPr="002C3563">
        <w:rPr>
          <w:rFonts w:cstheme="minorHAnsi"/>
        </w:rPr>
        <w:t>,</w:t>
      </w:r>
    </w:p>
    <w:p w14:paraId="49862C56" w14:textId="7D701B61" w:rsidR="00C63B46" w:rsidRPr="002C3563" w:rsidRDefault="00C63B46" w:rsidP="00013225">
      <w:pPr>
        <w:pStyle w:val="Akapitzlist"/>
        <w:numPr>
          <w:ilvl w:val="1"/>
          <w:numId w:val="21"/>
        </w:numPr>
        <w:spacing w:after="0" w:line="240" w:lineRule="auto"/>
        <w:ind w:left="426"/>
        <w:jc w:val="both"/>
        <w:rPr>
          <w:rFonts w:cstheme="minorHAnsi"/>
        </w:rPr>
      </w:pPr>
      <w:r w:rsidRPr="002C3563">
        <w:rPr>
          <w:rFonts w:cstheme="minorHAnsi"/>
        </w:rPr>
        <w:t>Zesp</w:t>
      </w:r>
      <w:r w:rsidR="00FA0A2F">
        <w:rPr>
          <w:rFonts w:cstheme="minorHAnsi"/>
        </w:rPr>
        <w:t>ołu</w:t>
      </w:r>
      <w:r w:rsidRPr="002C3563">
        <w:rPr>
          <w:rFonts w:cstheme="minorHAnsi"/>
        </w:rPr>
        <w:t xml:space="preserve"> Placówek Oświatowych w Żarczycach Dużych (Szkoła Podstawowa i Przedszkole), </w:t>
      </w:r>
    </w:p>
    <w:p w14:paraId="379C9FC7" w14:textId="646D40DB" w:rsidR="00C63B46" w:rsidRPr="002C3563" w:rsidRDefault="00C63B46" w:rsidP="00013225">
      <w:pPr>
        <w:pStyle w:val="Akapitzlist"/>
        <w:numPr>
          <w:ilvl w:val="1"/>
          <w:numId w:val="21"/>
        </w:numPr>
        <w:spacing w:after="0" w:line="240" w:lineRule="auto"/>
        <w:ind w:left="426"/>
        <w:jc w:val="both"/>
        <w:rPr>
          <w:rFonts w:cstheme="minorHAnsi"/>
        </w:rPr>
      </w:pPr>
      <w:r w:rsidRPr="002C3563">
        <w:rPr>
          <w:rFonts w:cstheme="minorHAnsi"/>
        </w:rPr>
        <w:t>Szkoł</w:t>
      </w:r>
      <w:r w:rsidR="00FA0A2F">
        <w:rPr>
          <w:rFonts w:cstheme="minorHAnsi"/>
        </w:rPr>
        <w:t>y</w:t>
      </w:r>
      <w:r w:rsidRPr="002C3563">
        <w:rPr>
          <w:rFonts w:cstheme="minorHAnsi"/>
        </w:rPr>
        <w:t xml:space="preserve"> Podstawow</w:t>
      </w:r>
      <w:r w:rsidR="00FA0A2F">
        <w:rPr>
          <w:rFonts w:cstheme="minorHAnsi"/>
        </w:rPr>
        <w:t>ej</w:t>
      </w:r>
      <w:r w:rsidRPr="002C3563">
        <w:rPr>
          <w:rFonts w:cstheme="minorHAnsi"/>
        </w:rPr>
        <w:t xml:space="preserve"> w Rembieszycach</w:t>
      </w:r>
      <w:r w:rsidR="00D03299">
        <w:rPr>
          <w:rFonts w:cstheme="minorHAnsi"/>
        </w:rPr>
        <w:t xml:space="preserve"> wraz z oddziałem przedszkolnym,</w:t>
      </w:r>
    </w:p>
    <w:p w14:paraId="7B1B8792" w14:textId="784138BA" w:rsidR="00D03299" w:rsidRPr="00D03299" w:rsidRDefault="00C63B46" w:rsidP="001D746E">
      <w:pPr>
        <w:pStyle w:val="Akapitzlist"/>
        <w:numPr>
          <w:ilvl w:val="1"/>
          <w:numId w:val="21"/>
        </w:numPr>
        <w:spacing w:after="0" w:line="240" w:lineRule="auto"/>
        <w:ind w:left="426"/>
        <w:jc w:val="both"/>
        <w:rPr>
          <w:rFonts w:eastAsia="Times New Roman"/>
          <w:lang w:eastAsia="pl-PL"/>
        </w:rPr>
      </w:pPr>
      <w:r w:rsidRPr="00D03299">
        <w:rPr>
          <w:rFonts w:cstheme="minorHAnsi"/>
        </w:rPr>
        <w:t>Publiczne</w:t>
      </w:r>
      <w:r w:rsidR="00FA0A2F" w:rsidRPr="00D03299">
        <w:rPr>
          <w:rFonts w:cstheme="minorHAnsi"/>
        </w:rPr>
        <w:t>go</w:t>
      </w:r>
      <w:r w:rsidRPr="00D03299">
        <w:rPr>
          <w:rFonts w:cstheme="minorHAnsi"/>
        </w:rPr>
        <w:t xml:space="preserve"> Przedszkole w Małogoszcz</w:t>
      </w:r>
      <w:r w:rsidR="00D03299" w:rsidRPr="00D03299">
        <w:rPr>
          <w:rFonts w:cstheme="minorHAnsi"/>
        </w:rPr>
        <w:t>, w ramach którego (poza przedszkolem) funkcjonuje także Żłobek w Małogoszczu (</w:t>
      </w:r>
      <w:r w:rsidR="00D03299" w:rsidRPr="00D03299">
        <w:rPr>
          <w:rFonts w:eastAsia="Times New Roman"/>
          <w:lang w:eastAsia="pl-PL"/>
        </w:rPr>
        <w:t>nowe skrzydło wybudowane przy dofinansowaniu z MALUCH +</w:t>
      </w:r>
      <w:r w:rsidR="00D03299">
        <w:rPr>
          <w:rFonts w:eastAsia="Times New Roman"/>
          <w:lang w:eastAsia="pl-PL"/>
        </w:rPr>
        <w:t>).</w:t>
      </w:r>
    </w:p>
    <w:p w14:paraId="05670ADC" w14:textId="77777777" w:rsidR="00D03299" w:rsidRPr="002C3563" w:rsidRDefault="00D03299" w:rsidP="00D67E77">
      <w:pPr>
        <w:spacing w:after="0" w:line="240" w:lineRule="auto"/>
        <w:jc w:val="both"/>
        <w:rPr>
          <w:rFonts w:cstheme="minorHAnsi"/>
        </w:rPr>
      </w:pPr>
    </w:p>
    <w:p w14:paraId="622B8E4E" w14:textId="397DD6EC" w:rsidR="00E75F5E" w:rsidRPr="002C3563" w:rsidRDefault="00E75F5E" w:rsidP="00D67E77">
      <w:pPr>
        <w:spacing w:after="0" w:line="240" w:lineRule="auto"/>
        <w:jc w:val="both"/>
        <w:rPr>
          <w:rFonts w:cstheme="minorHAnsi"/>
        </w:rPr>
      </w:pPr>
      <w:r w:rsidRPr="002C3563">
        <w:rPr>
          <w:rFonts w:cstheme="minorHAnsi"/>
        </w:rPr>
        <w:t>2828 mieszkańców gminy Małogoszcz jest w wieku potencjalnej nauki (3-24 lata)</w:t>
      </w:r>
      <w:r w:rsidR="00932667">
        <w:rPr>
          <w:rFonts w:cstheme="minorHAnsi"/>
        </w:rPr>
        <w:t xml:space="preserve">, </w:t>
      </w:r>
      <w:r w:rsidRPr="002C3563">
        <w:rPr>
          <w:rFonts w:cstheme="minorHAnsi"/>
        </w:rPr>
        <w:t xml:space="preserve">w tym 1 374 kobiet oraz 1 454 mężczyzn. Według Narodowego Spisu Powszechnego z 2011 roku 13,8% ludności posiada wykształcenie wyższe, 2,5% wykształcenie policealne, 9,4% średnie ogólnokształcące, a 17,6% średnie zawodowe. Wykształceniem zasadniczym zawodowym legitymuje się 23,2% mieszkańców </w:t>
      </w:r>
      <w:r w:rsidR="00932667">
        <w:rPr>
          <w:rFonts w:cstheme="minorHAnsi"/>
        </w:rPr>
        <w:t>G</w:t>
      </w:r>
      <w:r w:rsidRPr="002C3563">
        <w:rPr>
          <w:rFonts w:cstheme="minorHAnsi"/>
        </w:rPr>
        <w:t>miny Małogoszcz, gimnazjalnym 5,6%, natomiast 26,6% podstawowym ukończonym. 1,2% mieszkańców zakończyło edukację przed ukończeniem szkoły podstawowej</w:t>
      </w:r>
      <w:r w:rsidR="00886F4F">
        <w:rPr>
          <w:rFonts w:cstheme="minorHAnsi"/>
        </w:rPr>
        <w:t xml:space="preserve">. </w:t>
      </w:r>
      <w:r w:rsidRPr="002C3563">
        <w:rPr>
          <w:rFonts w:cstheme="minorHAnsi"/>
        </w:rPr>
        <w:t xml:space="preserve">W porównaniu do całego województwa świętokrzyskiego mieszkańcy </w:t>
      </w:r>
      <w:r w:rsidR="00932667">
        <w:rPr>
          <w:rFonts w:cstheme="minorHAnsi"/>
        </w:rPr>
        <w:t>G</w:t>
      </w:r>
      <w:r w:rsidRPr="002C3563">
        <w:rPr>
          <w:rFonts w:cstheme="minorHAnsi"/>
        </w:rPr>
        <w:t>miny Małogoszcz mają niższy poziom wykształcenia. Wśród kobiet największy odsetek ma wykształcenie podstawowe ukończone (29,7%) oraz wyższe (16,5%). Mężczyźni najczęściej mają wykształcenie zasadnicze zawodowe (30,3%) oraz podstawowe ukończone (23,5%).</w:t>
      </w:r>
    </w:p>
    <w:p w14:paraId="0AA885AC" w14:textId="07A82898" w:rsidR="00FB3803" w:rsidRDefault="00FB3803">
      <w:pPr>
        <w:rPr>
          <w:rFonts w:cstheme="minorHAnsi"/>
        </w:rPr>
      </w:pPr>
      <w:r>
        <w:rPr>
          <w:rFonts w:cstheme="minorHAnsi"/>
          <w:i/>
          <w:iCs/>
        </w:rPr>
        <w:br w:type="page"/>
      </w:r>
    </w:p>
    <w:p w14:paraId="4FF5CDAB" w14:textId="23860419" w:rsidR="00043C13" w:rsidRPr="002C3563" w:rsidRDefault="00043C13" w:rsidP="00D67E77">
      <w:pPr>
        <w:pStyle w:val="Legenda"/>
        <w:spacing w:after="0"/>
        <w:jc w:val="center"/>
        <w:rPr>
          <w:rFonts w:cstheme="minorHAnsi"/>
          <w:i w:val="0"/>
          <w:iCs w:val="0"/>
          <w:color w:val="auto"/>
          <w:sz w:val="22"/>
          <w:szCs w:val="22"/>
        </w:rPr>
      </w:pPr>
      <w:bookmarkStart w:id="81" w:name="_Toc103942315"/>
      <w:r w:rsidRPr="002C3563">
        <w:rPr>
          <w:rFonts w:cstheme="minorHAnsi"/>
          <w:i w:val="0"/>
          <w:iCs w:val="0"/>
          <w:color w:val="auto"/>
          <w:sz w:val="22"/>
          <w:szCs w:val="22"/>
        </w:rPr>
        <w:lastRenderedPageBreak/>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5424F3">
        <w:rPr>
          <w:rFonts w:cstheme="minorHAnsi"/>
          <w:i w:val="0"/>
          <w:iCs w:val="0"/>
          <w:noProof/>
          <w:color w:val="auto"/>
          <w:sz w:val="22"/>
          <w:szCs w:val="22"/>
        </w:rPr>
        <w:t>14</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Edukacyjne grupy </w:t>
      </w:r>
      <w:r w:rsidR="00932667">
        <w:rPr>
          <w:rFonts w:cstheme="minorHAnsi"/>
          <w:i w:val="0"/>
          <w:iCs w:val="0"/>
          <w:color w:val="auto"/>
          <w:sz w:val="22"/>
          <w:szCs w:val="22"/>
        </w:rPr>
        <w:t xml:space="preserve">w podziale na </w:t>
      </w:r>
      <w:r w:rsidRPr="002C3563">
        <w:rPr>
          <w:rFonts w:cstheme="minorHAnsi"/>
          <w:i w:val="0"/>
          <w:iCs w:val="0"/>
          <w:color w:val="auto"/>
          <w:sz w:val="22"/>
          <w:szCs w:val="22"/>
        </w:rPr>
        <w:t xml:space="preserve">wiek w </w:t>
      </w:r>
      <w:r w:rsidR="00932667">
        <w:rPr>
          <w:rFonts w:cstheme="minorHAnsi"/>
          <w:i w:val="0"/>
          <w:iCs w:val="0"/>
          <w:color w:val="auto"/>
          <w:sz w:val="22"/>
          <w:szCs w:val="22"/>
        </w:rPr>
        <w:t>G</w:t>
      </w:r>
      <w:r w:rsidRPr="002C3563">
        <w:rPr>
          <w:rFonts w:cstheme="minorHAnsi"/>
          <w:i w:val="0"/>
          <w:iCs w:val="0"/>
          <w:color w:val="auto"/>
          <w:sz w:val="22"/>
          <w:szCs w:val="22"/>
        </w:rPr>
        <w:t xml:space="preserve">minie </w:t>
      </w:r>
      <w:r w:rsidR="00E75F5E" w:rsidRPr="002C3563">
        <w:rPr>
          <w:rFonts w:cstheme="minorHAnsi"/>
          <w:i w:val="0"/>
          <w:iCs w:val="0"/>
          <w:color w:val="auto"/>
          <w:sz w:val="22"/>
          <w:szCs w:val="22"/>
        </w:rPr>
        <w:t>Małogoszcz</w:t>
      </w:r>
      <w:r w:rsidRPr="002C3563">
        <w:rPr>
          <w:rFonts w:cstheme="minorHAnsi"/>
          <w:i w:val="0"/>
          <w:iCs w:val="0"/>
          <w:color w:val="auto"/>
          <w:sz w:val="22"/>
          <w:szCs w:val="22"/>
        </w:rPr>
        <w:t xml:space="preserve"> w roku 20</w:t>
      </w:r>
      <w:bookmarkEnd w:id="81"/>
      <w:r w:rsidR="00FB3803">
        <w:rPr>
          <w:rFonts w:cstheme="minorHAnsi"/>
          <w:i w:val="0"/>
          <w:iCs w:val="0"/>
          <w:color w:val="auto"/>
          <w:sz w:val="22"/>
          <w:szCs w:val="22"/>
        </w:rPr>
        <w:t>20</w:t>
      </w:r>
    </w:p>
    <w:p w14:paraId="23E00C4A" w14:textId="34C78423" w:rsidR="00043C13" w:rsidRPr="002C3563" w:rsidRDefault="00C63B46" w:rsidP="00D67E77">
      <w:pPr>
        <w:spacing w:after="0" w:line="240" w:lineRule="auto"/>
        <w:jc w:val="center"/>
        <w:rPr>
          <w:rFonts w:cstheme="minorHAnsi"/>
        </w:rPr>
      </w:pPr>
      <w:r w:rsidRPr="002C3563">
        <w:rPr>
          <w:rFonts w:cstheme="minorHAnsi"/>
          <w:noProof/>
        </w:rPr>
        <w:drawing>
          <wp:inline distT="0" distB="0" distL="0" distR="0" wp14:anchorId="6524F241" wp14:editId="7EBB6D5B">
            <wp:extent cx="4803753" cy="2638425"/>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4824505" cy="2649823"/>
                    </a:xfrm>
                    <a:prstGeom prst="rect">
                      <a:avLst/>
                    </a:prstGeom>
                    <a:ln>
                      <a:noFill/>
                    </a:ln>
                    <a:extLst>
                      <a:ext uri="{53640926-AAD7-44D8-BBD7-CCE9431645EC}">
                        <a14:shadowObscured xmlns:a14="http://schemas.microsoft.com/office/drawing/2010/main"/>
                      </a:ext>
                    </a:extLst>
                  </pic:spPr>
                </pic:pic>
              </a:graphicData>
            </a:graphic>
          </wp:inline>
        </w:drawing>
      </w:r>
    </w:p>
    <w:p w14:paraId="1FC15280" w14:textId="53F230A2" w:rsidR="00043C13" w:rsidRPr="002C3563" w:rsidRDefault="00043C13" w:rsidP="00D67E77">
      <w:pPr>
        <w:spacing w:after="0" w:line="240" w:lineRule="auto"/>
        <w:jc w:val="center"/>
        <w:rPr>
          <w:rFonts w:cstheme="minorHAnsi"/>
        </w:rPr>
      </w:pPr>
      <w:r w:rsidRPr="002C3563">
        <w:rPr>
          <w:rFonts w:cstheme="minorHAnsi"/>
        </w:rPr>
        <w:t xml:space="preserve">Źródło: </w:t>
      </w:r>
      <w:hyperlink r:id="rId48" w:history="1">
        <w:r w:rsidRPr="002C3563">
          <w:rPr>
            <w:rStyle w:val="Hipercze"/>
            <w:rFonts w:cstheme="minorHAnsi"/>
            <w:color w:val="auto"/>
            <w:u w:val="none"/>
          </w:rPr>
          <w:t>https://www</w:t>
        </w:r>
      </w:hyperlink>
      <w:r w:rsidRPr="002C3563">
        <w:rPr>
          <w:rFonts w:cstheme="minorHAnsi"/>
        </w:rPr>
        <w:t>.polskawliczbach.pl/gmina_</w:t>
      </w:r>
      <w:r w:rsidR="00E75F5E" w:rsidRPr="002C3563">
        <w:rPr>
          <w:rFonts w:cstheme="minorHAnsi"/>
        </w:rPr>
        <w:t>Malogoszcz</w:t>
      </w:r>
      <w:r w:rsidRPr="002C3563">
        <w:rPr>
          <w:rFonts w:cstheme="minorHAnsi"/>
        </w:rPr>
        <w:t>#edukacja-i-szkolnictwo</w:t>
      </w:r>
    </w:p>
    <w:p w14:paraId="4A156797" w14:textId="77777777" w:rsidR="00D13AE8" w:rsidRPr="002C3563" w:rsidRDefault="00D13AE8" w:rsidP="00D67E77">
      <w:pPr>
        <w:spacing w:after="0" w:line="240" w:lineRule="auto"/>
        <w:jc w:val="both"/>
        <w:rPr>
          <w:rFonts w:cstheme="minorHAnsi"/>
          <w:highlight w:val="yellow"/>
        </w:rPr>
      </w:pPr>
    </w:p>
    <w:p w14:paraId="6590C62A" w14:textId="196160A1" w:rsidR="00FB776E" w:rsidRPr="002C3563" w:rsidRDefault="00FB776E" w:rsidP="00D67E77">
      <w:pPr>
        <w:pStyle w:val="Legenda"/>
        <w:spacing w:after="0"/>
        <w:jc w:val="center"/>
        <w:rPr>
          <w:rFonts w:cstheme="minorHAnsi"/>
          <w:i w:val="0"/>
          <w:iCs w:val="0"/>
          <w:color w:val="auto"/>
          <w:sz w:val="22"/>
          <w:szCs w:val="22"/>
        </w:rPr>
      </w:pPr>
      <w:bookmarkStart w:id="82" w:name="_Toc117501837"/>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40</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Szkoły podstawowe i przedszkola zlokalizowane na terenie </w:t>
      </w:r>
      <w:r w:rsidR="00932667">
        <w:rPr>
          <w:rFonts w:cstheme="minorHAnsi"/>
          <w:i w:val="0"/>
          <w:iCs w:val="0"/>
          <w:color w:val="auto"/>
          <w:sz w:val="22"/>
          <w:szCs w:val="22"/>
        </w:rPr>
        <w:t>G</w:t>
      </w:r>
      <w:r w:rsidRPr="002C3563">
        <w:rPr>
          <w:rFonts w:cstheme="minorHAnsi"/>
          <w:i w:val="0"/>
          <w:iCs w:val="0"/>
          <w:color w:val="auto"/>
          <w:sz w:val="22"/>
          <w:szCs w:val="22"/>
        </w:rPr>
        <w:t xml:space="preserve">miny </w:t>
      </w:r>
      <w:r w:rsidR="00731B68" w:rsidRPr="002C3563">
        <w:rPr>
          <w:rFonts w:cstheme="minorHAnsi"/>
          <w:i w:val="0"/>
          <w:iCs w:val="0"/>
          <w:color w:val="auto"/>
          <w:sz w:val="22"/>
          <w:szCs w:val="22"/>
        </w:rPr>
        <w:t>Małogoszcz</w:t>
      </w:r>
      <w:bookmarkEnd w:id="82"/>
    </w:p>
    <w:tbl>
      <w:tblPr>
        <w:tblW w:w="91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85"/>
        <w:gridCol w:w="1445"/>
        <w:gridCol w:w="1240"/>
        <w:gridCol w:w="1174"/>
        <w:gridCol w:w="1127"/>
      </w:tblGrid>
      <w:tr w:rsidR="002C3563" w:rsidRPr="002C3563" w14:paraId="6F524718" w14:textId="71E892B1" w:rsidTr="00100647">
        <w:trPr>
          <w:trHeight w:val="300"/>
          <w:jc w:val="center"/>
        </w:trPr>
        <w:tc>
          <w:tcPr>
            <w:tcW w:w="4185" w:type="dxa"/>
            <w:shd w:val="clear" w:color="auto" w:fill="auto"/>
            <w:noWrap/>
            <w:vAlign w:val="center"/>
            <w:hideMark/>
          </w:tcPr>
          <w:p w14:paraId="3A2DBE21" w14:textId="218A9956" w:rsidR="00100647" w:rsidRPr="002C3563" w:rsidRDefault="00F015BD"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w:t>
            </w:r>
            <w:r w:rsidRPr="002C3563">
              <w:rPr>
                <w:rFonts w:eastAsia="Times New Roman"/>
                <w:b/>
                <w:bCs/>
                <w:lang w:eastAsia="pl-PL"/>
              </w:rPr>
              <w:t>ałogoszcz</w:t>
            </w:r>
          </w:p>
        </w:tc>
        <w:tc>
          <w:tcPr>
            <w:tcW w:w="1445" w:type="dxa"/>
            <w:shd w:val="clear" w:color="auto" w:fill="auto"/>
            <w:noWrap/>
            <w:vAlign w:val="center"/>
            <w:hideMark/>
          </w:tcPr>
          <w:p w14:paraId="07E3BA01" w14:textId="6E133B25" w:rsidR="00100647" w:rsidRPr="002C3563" w:rsidRDefault="0010064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2017/2018</w:t>
            </w:r>
          </w:p>
        </w:tc>
        <w:tc>
          <w:tcPr>
            <w:tcW w:w="1240" w:type="dxa"/>
            <w:shd w:val="clear" w:color="auto" w:fill="auto"/>
            <w:noWrap/>
            <w:vAlign w:val="center"/>
            <w:hideMark/>
          </w:tcPr>
          <w:p w14:paraId="46636CD0" w14:textId="418B94D6" w:rsidR="00100647" w:rsidRPr="002C3563" w:rsidRDefault="0010064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2018/2019</w:t>
            </w:r>
          </w:p>
        </w:tc>
        <w:tc>
          <w:tcPr>
            <w:tcW w:w="1174" w:type="dxa"/>
            <w:vAlign w:val="center"/>
          </w:tcPr>
          <w:p w14:paraId="2EAA78DD" w14:textId="3B87CCC2" w:rsidR="00100647" w:rsidRPr="002C3563" w:rsidRDefault="0010064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2019/2020</w:t>
            </w:r>
          </w:p>
        </w:tc>
        <w:tc>
          <w:tcPr>
            <w:tcW w:w="1127" w:type="dxa"/>
            <w:vAlign w:val="center"/>
          </w:tcPr>
          <w:p w14:paraId="02509561" w14:textId="01973BA1" w:rsidR="00100647" w:rsidRPr="002C3563" w:rsidRDefault="0010064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2020/2021</w:t>
            </w:r>
          </w:p>
        </w:tc>
      </w:tr>
      <w:tr w:rsidR="002C3563" w:rsidRPr="002C3563" w14:paraId="7778E89C" w14:textId="687F4E20" w:rsidTr="00100647">
        <w:trPr>
          <w:trHeight w:val="408"/>
          <w:jc w:val="center"/>
        </w:trPr>
        <w:tc>
          <w:tcPr>
            <w:tcW w:w="4185" w:type="dxa"/>
            <w:shd w:val="clear" w:color="auto" w:fill="auto"/>
            <w:noWrap/>
            <w:vAlign w:val="center"/>
            <w:hideMark/>
          </w:tcPr>
          <w:p w14:paraId="427E5443" w14:textId="33A2FF25"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Placówki wychowania przedszkolnego</w:t>
            </w:r>
          </w:p>
        </w:tc>
        <w:tc>
          <w:tcPr>
            <w:tcW w:w="1445" w:type="dxa"/>
            <w:shd w:val="clear" w:color="auto" w:fill="auto"/>
            <w:noWrap/>
            <w:vAlign w:val="center"/>
            <w:hideMark/>
          </w:tcPr>
          <w:p w14:paraId="03736197" w14:textId="6731EA9A"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7</w:t>
            </w:r>
          </w:p>
        </w:tc>
        <w:tc>
          <w:tcPr>
            <w:tcW w:w="1240" w:type="dxa"/>
            <w:shd w:val="clear" w:color="auto" w:fill="auto"/>
            <w:noWrap/>
            <w:vAlign w:val="center"/>
            <w:hideMark/>
          </w:tcPr>
          <w:p w14:paraId="7C7389C3" w14:textId="45F37A2D"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7</w:t>
            </w:r>
          </w:p>
        </w:tc>
        <w:tc>
          <w:tcPr>
            <w:tcW w:w="1174" w:type="dxa"/>
            <w:vAlign w:val="center"/>
          </w:tcPr>
          <w:p w14:paraId="51364DA1" w14:textId="7E983C90"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6</w:t>
            </w:r>
          </w:p>
        </w:tc>
        <w:tc>
          <w:tcPr>
            <w:tcW w:w="1127" w:type="dxa"/>
            <w:vAlign w:val="center"/>
          </w:tcPr>
          <w:p w14:paraId="76E5220D" w14:textId="270E132E" w:rsidR="00100647" w:rsidRPr="002C3563" w:rsidRDefault="00DD7833" w:rsidP="00D67E77">
            <w:pPr>
              <w:spacing w:after="0" w:line="240" w:lineRule="auto"/>
              <w:jc w:val="center"/>
              <w:rPr>
                <w:rFonts w:eastAsia="Times New Roman" w:cstheme="minorHAnsi"/>
                <w:lang w:eastAsia="pl-PL"/>
              </w:rPr>
            </w:pPr>
            <w:r w:rsidRPr="00B044F0">
              <w:rPr>
                <w:rFonts w:eastAsia="Times New Roman" w:cstheme="minorHAnsi"/>
                <w:color w:val="000000" w:themeColor="text1"/>
                <w:lang w:eastAsia="pl-PL"/>
              </w:rPr>
              <w:t>6</w:t>
            </w:r>
          </w:p>
        </w:tc>
      </w:tr>
      <w:tr w:rsidR="002C3563" w:rsidRPr="002C3563" w14:paraId="3117211C" w14:textId="4F584A4D" w:rsidTr="00100647">
        <w:trPr>
          <w:trHeight w:val="300"/>
          <w:jc w:val="center"/>
        </w:trPr>
        <w:tc>
          <w:tcPr>
            <w:tcW w:w="4185" w:type="dxa"/>
            <w:shd w:val="clear" w:color="auto" w:fill="auto"/>
            <w:noWrap/>
            <w:vAlign w:val="center"/>
            <w:hideMark/>
          </w:tcPr>
          <w:p w14:paraId="7480A2BA" w14:textId="65BE8231"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W tym przedszkola</w:t>
            </w:r>
          </w:p>
        </w:tc>
        <w:tc>
          <w:tcPr>
            <w:tcW w:w="1445" w:type="dxa"/>
            <w:shd w:val="clear" w:color="auto" w:fill="auto"/>
            <w:noWrap/>
            <w:vAlign w:val="center"/>
            <w:hideMark/>
          </w:tcPr>
          <w:p w14:paraId="05EFB5BB" w14:textId="19DB0C4E"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240" w:type="dxa"/>
            <w:shd w:val="clear" w:color="auto" w:fill="auto"/>
            <w:noWrap/>
            <w:vAlign w:val="center"/>
            <w:hideMark/>
          </w:tcPr>
          <w:p w14:paraId="581B79A9" w14:textId="0A67422E"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174" w:type="dxa"/>
            <w:vAlign w:val="center"/>
          </w:tcPr>
          <w:p w14:paraId="4139B989" w14:textId="7C41C79E"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127" w:type="dxa"/>
            <w:vAlign w:val="center"/>
          </w:tcPr>
          <w:p w14:paraId="0927564D" w14:textId="01C35CFA" w:rsidR="00100647" w:rsidRPr="002C3563" w:rsidRDefault="00DD7833" w:rsidP="00D67E77">
            <w:pPr>
              <w:spacing w:after="0" w:line="240" w:lineRule="auto"/>
              <w:jc w:val="center"/>
              <w:rPr>
                <w:rFonts w:eastAsia="Times New Roman" w:cstheme="minorHAnsi"/>
                <w:lang w:eastAsia="pl-PL"/>
              </w:rPr>
            </w:pPr>
            <w:r w:rsidRPr="00A936E3">
              <w:rPr>
                <w:rFonts w:eastAsia="Times New Roman" w:cstheme="minorHAnsi"/>
                <w:lang w:eastAsia="pl-PL"/>
              </w:rPr>
              <w:t>5</w:t>
            </w:r>
          </w:p>
        </w:tc>
      </w:tr>
      <w:tr w:rsidR="002C3563" w:rsidRPr="002C3563" w14:paraId="2510C726" w14:textId="452671C8" w:rsidTr="00100647">
        <w:trPr>
          <w:trHeight w:val="300"/>
          <w:jc w:val="center"/>
        </w:trPr>
        <w:tc>
          <w:tcPr>
            <w:tcW w:w="4185" w:type="dxa"/>
            <w:shd w:val="clear" w:color="auto" w:fill="auto"/>
            <w:noWrap/>
            <w:vAlign w:val="center"/>
            <w:hideMark/>
          </w:tcPr>
          <w:p w14:paraId="5F5E0B68" w14:textId="76839CF0"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Miejsca w przedszkolach</w:t>
            </w:r>
          </w:p>
        </w:tc>
        <w:tc>
          <w:tcPr>
            <w:tcW w:w="1445" w:type="dxa"/>
            <w:shd w:val="clear" w:color="auto" w:fill="auto"/>
            <w:noWrap/>
            <w:vAlign w:val="center"/>
            <w:hideMark/>
          </w:tcPr>
          <w:p w14:paraId="35E885A0" w14:textId="1F218DF3"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320</w:t>
            </w:r>
          </w:p>
        </w:tc>
        <w:tc>
          <w:tcPr>
            <w:tcW w:w="1240" w:type="dxa"/>
            <w:shd w:val="clear" w:color="auto" w:fill="auto"/>
            <w:noWrap/>
            <w:vAlign w:val="center"/>
            <w:hideMark/>
          </w:tcPr>
          <w:p w14:paraId="345B13BB" w14:textId="60011D1C"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341</w:t>
            </w:r>
          </w:p>
        </w:tc>
        <w:tc>
          <w:tcPr>
            <w:tcW w:w="1174" w:type="dxa"/>
            <w:vAlign w:val="center"/>
          </w:tcPr>
          <w:p w14:paraId="432A8C05" w14:textId="66B83F2A"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330</w:t>
            </w:r>
          </w:p>
        </w:tc>
        <w:tc>
          <w:tcPr>
            <w:tcW w:w="1127" w:type="dxa"/>
            <w:vAlign w:val="center"/>
          </w:tcPr>
          <w:p w14:paraId="6EE7ED21" w14:textId="63CBE281"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330</w:t>
            </w:r>
          </w:p>
        </w:tc>
      </w:tr>
      <w:tr w:rsidR="002C3563" w:rsidRPr="002C3563" w14:paraId="371DA499" w14:textId="52810545" w:rsidTr="00100647">
        <w:trPr>
          <w:trHeight w:val="300"/>
          <w:jc w:val="center"/>
        </w:trPr>
        <w:tc>
          <w:tcPr>
            <w:tcW w:w="4185" w:type="dxa"/>
            <w:shd w:val="clear" w:color="auto" w:fill="auto"/>
            <w:noWrap/>
            <w:vAlign w:val="center"/>
            <w:hideMark/>
          </w:tcPr>
          <w:p w14:paraId="25A1F1BC" w14:textId="7E079422"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Szkoły podstawowe</w:t>
            </w:r>
          </w:p>
        </w:tc>
        <w:tc>
          <w:tcPr>
            <w:tcW w:w="1445" w:type="dxa"/>
            <w:shd w:val="clear" w:color="auto" w:fill="auto"/>
            <w:noWrap/>
            <w:vAlign w:val="center"/>
            <w:hideMark/>
          </w:tcPr>
          <w:p w14:paraId="50C38127" w14:textId="15ECA2D2"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6</w:t>
            </w:r>
          </w:p>
        </w:tc>
        <w:tc>
          <w:tcPr>
            <w:tcW w:w="1240" w:type="dxa"/>
            <w:shd w:val="clear" w:color="auto" w:fill="auto"/>
            <w:noWrap/>
            <w:vAlign w:val="center"/>
            <w:hideMark/>
          </w:tcPr>
          <w:p w14:paraId="773E966C" w14:textId="54CB7608"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6</w:t>
            </w:r>
          </w:p>
        </w:tc>
        <w:tc>
          <w:tcPr>
            <w:tcW w:w="1174" w:type="dxa"/>
            <w:vAlign w:val="center"/>
          </w:tcPr>
          <w:p w14:paraId="76171EA8" w14:textId="3CD444F7"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127" w:type="dxa"/>
            <w:vAlign w:val="center"/>
          </w:tcPr>
          <w:p w14:paraId="3AB412B1" w14:textId="19866D38"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r>
      <w:tr w:rsidR="002C3563" w:rsidRPr="002C3563" w14:paraId="7C29A5F5" w14:textId="293DD5FC" w:rsidTr="00100647">
        <w:trPr>
          <w:trHeight w:val="300"/>
          <w:jc w:val="center"/>
        </w:trPr>
        <w:tc>
          <w:tcPr>
            <w:tcW w:w="4185" w:type="dxa"/>
            <w:shd w:val="clear" w:color="auto" w:fill="auto"/>
            <w:noWrap/>
            <w:vAlign w:val="center"/>
          </w:tcPr>
          <w:p w14:paraId="32991B52" w14:textId="61303060"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Liczba żłobków</w:t>
            </w:r>
          </w:p>
        </w:tc>
        <w:tc>
          <w:tcPr>
            <w:tcW w:w="1445" w:type="dxa"/>
            <w:shd w:val="clear" w:color="auto" w:fill="auto"/>
            <w:noWrap/>
            <w:vAlign w:val="center"/>
          </w:tcPr>
          <w:p w14:paraId="36B9E2D2" w14:textId="32DEF073"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240" w:type="dxa"/>
            <w:shd w:val="clear" w:color="auto" w:fill="auto"/>
            <w:noWrap/>
            <w:vAlign w:val="center"/>
          </w:tcPr>
          <w:p w14:paraId="143F5773" w14:textId="019350CB"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174" w:type="dxa"/>
            <w:vAlign w:val="center"/>
          </w:tcPr>
          <w:p w14:paraId="5D0AA35A" w14:textId="7623F255"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127" w:type="dxa"/>
            <w:vAlign w:val="center"/>
          </w:tcPr>
          <w:p w14:paraId="4446FB8A" w14:textId="61285456" w:rsidR="00100647" w:rsidRPr="002C3563" w:rsidRDefault="00100647" w:rsidP="00D67E77">
            <w:pPr>
              <w:spacing w:after="0" w:line="240" w:lineRule="auto"/>
              <w:jc w:val="center"/>
              <w:rPr>
                <w:rFonts w:eastAsia="Times New Roman" w:cstheme="minorHAnsi"/>
                <w:lang w:eastAsia="pl-PL"/>
              </w:rPr>
            </w:pPr>
            <w:r w:rsidRPr="0005315E">
              <w:rPr>
                <w:rFonts w:eastAsia="Times New Roman" w:cstheme="minorHAnsi"/>
                <w:lang w:eastAsia="pl-PL"/>
              </w:rPr>
              <w:t>1</w:t>
            </w:r>
          </w:p>
        </w:tc>
      </w:tr>
    </w:tbl>
    <w:p w14:paraId="0169A873" w14:textId="1CC659B7" w:rsidR="00FB776E" w:rsidRPr="002C3563" w:rsidRDefault="00FB776E" w:rsidP="00D67E77">
      <w:pPr>
        <w:spacing w:after="0" w:line="240" w:lineRule="auto"/>
        <w:jc w:val="center"/>
        <w:rPr>
          <w:rFonts w:cstheme="minorHAnsi"/>
        </w:rPr>
      </w:pPr>
      <w:r w:rsidRPr="002C3563">
        <w:rPr>
          <w:rFonts w:cstheme="minorHAnsi"/>
        </w:rPr>
        <w:t xml:space="preserve">Źródło: opracowanie własne na podstawie danych </w:t>
      </w:r>
      <w:r w:rsidR="00DD7833" w:rsidRPr="002C3563">
        <w:rPr>
          <w:rFonts w:cstheme="minorHAnsi"/>
        </w:rPr>
        <w:t>Urzędu Miasta i Gminy w Małogoszczu oraz danych GUS</w:t>
      </w:r>
    </w:p>
    <w:p w14:paraId="1909108F" w14:textId="77777777" w:rsidR="00D13AE8" w:rsidRPr="002C3563" w:rsidRDefault="00D13AE8" w:rsidP="00D67E77">
      <w:pPr>
        <w:spacing w:after="0" w:line="240" w:lineRule="auto"/>
        <w:jc w:val="both"/>
        <w:rPr>
          <w:rFonts w:cstheme="minorHAnsi"/>
        </w:rPr>
      </w:pPr>
    </w:p>
    <w:p w14:paraId="726EE1EF" w14:textId="3458ACF0" w:rsidR="00FB776E" w:rsidRPr="002C3563" w:rsidRDefault="00FB776E" w:rsidP="00D67E77">
      <w:pPr>
        <w:pStyle w:val="Legenda"/>
        <w:spacing w:after="0"/>
        <w:jc w:val="center"/>
        <w:rPr>
          <w:rFonts w:cstheme="minorHAnsi"/>
          <w:i w:val="0"/>
          <w:iCs w:val="0"/>
          <w:color w:val="auto"/>
          <w:sz w:val="22"/>
          <w:szCs w:val="22"/>
        </w:rPr>
      </w:pPr>
      <w:bookmarkStart w:id="83" w:name="_Toc117501838"/>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41</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dzieci w szkołach podstawowych i przedszkolach w latach szkolnych 201</w:t>
      </w:r>
      <w:r w:rsidR="00932667">
        <w:rPr>
          <w:rFonts w:cstheme="minorHAnsi"/>
          <w:i w:val="0"/>
          <w:iCs w:val="0"/>
          <w:color w:val="auto"/>
          <w:sz w:val="22"/>
          <w:szCs w:val="22"/>
        </w:rPr>
        <w:t>7</w:t>
      </w:r>
      <w:r w:rsidRPr="002C3563">
        <w:rPr>
          <w:rFonts w:cstheme="minorHAnsi"/>
          <w:i w:val="0"/>
          <w:iCs w:val="0"/>
          <w:color w:val="auto"/>
          <w:sz w:val="22"/>
          <w:szCs w:val="22"/>
        </w:rPr>
        <w:t>/201</w:t>
      </w:r>
      <w:r w:rsidR="00932667">
        <w:rPr>
          <w:rFonts w:cstheme="minorHAnsi"/>
          <w:i w:val="0"/>
          <w:iCs w:val="0"/>
          <w:color w:val="auto"/>
          <w:sz w:val="22"/>
          <w:szCs w:val="22"/>
        </w:rPr>
        <w:t>8</w:t>
      </w:r>
      <w:r w:rsidRPr="002C3563">
        <w:rPr>
          <w:rFonts w:cstheme="minorHAnsi"/>
          <w:i w:val="0"/>
          <w:iCs w:val="0"/>
          <w:color w:val="auto"/>
          <w:sz w:val="22"/>
          <w:szCs w:val="22"/>
        </w:rPr>
        <w:t xml:space="preserve"> </w:t>
      </w:r>
      <w:r w:rsidR="00932667">
        <w:rPr>
          <w:rFonts w:cstheme="minorHAnsi"/>
          <w:i w:val="0"/>
          <w:iCs w:val="0"/>
          <w:color w:val="auto"/>
          <w:sz w:val="22"/>
          <w:szCs w:val="22"/>
        </w:rPr>
        <w:br/>
      </w:r>
      <w:r w:rsidRPr="002C3563">
        <w:rPr>
          <w:rFonts w:cstheme="minorHAnsi"/>
          <w:i w:val="0"/>
          <w:iCs w:val="0"/>
          <w:color w:val="auto"/>
          <w:sz w:val="22"/>
          <w:szCs w:val="22"/>
        </w:rPr>
        <w:t>i 2020/2021</w:t>
      </w:r>
      <w:bookmarkEnd w:id="83"/>
    </w:p>
    <w:tbl>
      <w:tblPr>
        <w:tblW w:w="9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26"/>
        <w:gridCol w:w="1568"/>
        <w:gridCol w:w="1510"/>
        <w:gridCol w:w="1127"/>
        <w:gridCol w:w="1127"/>
      </w:tblGrid>
      <w:tr w:rsidR="002C3563" w:rsidRPr="002C3563" w14:paraId="65C322B2" w14:textId="6FA2921D" w:rsidTr="00DD7833">
        <w:trPr>
          <w:trHeight w:val="89"/>
        </w:trPr>
        <w:tc>
          <w:tcPr>
            <w:tcW w:w="3926" w:type="dxa"/>
            <w:shd w:val="clear" w:color="auto" w:fill="auto"/>
            <w:noWrap/>
            <w:vAlign w:val="center"/>
            <w:hideMark/>
          </w:tcPr>
          <w:p w14:paraId="70DDD512" w14:textId="7A26A6C4" w:rsidR="00100647" w:rsidRPr="002C3563" w:rsidRDefault="00F015BD" w:rsidP="00D67E77">
            <w:pPr>
              <w:spacing w:after="0" w:line="240" w:lineRule="auto"/>
              <w:jc w:val="center"/>
              <w:rPr>
                <w:rFonts w:eastAsia="Times New Roman" w:cstheme="minorHAnsi"/>
                <w:lang w:eastAsia="pl-PL"/>
              </w:rPr>
            </w:pPr>
            <w:r w:rsidRPr="002C3563">
              <w:rPr>
                <w:rFonts w:eastAsia="Times New Roman" w:cstheme="minorHAnsi"/>
                <w:b/>
                <w:bCs/>
                <w:lang w:eastAsia="pl-PL"/>
              </w:rPr>
              <w:t>M</w:t>
            </w:r>
            <w:r w:rsidRPr="002C3563">
              <w:rPr>
                <w:rFonts w:eastAsia="Times New Roman"/>
                <w:b/>
                <w:bCs/>
                <w:lang w:eastAsia="pl-PL"/>
              </w:rPr>
              <w:t>ałogoszcz</w:t>
            </w:r>
          </w:p>
        </w:tc>
        <w:tc>
          <w:tcPr>
            <w:tcW w:w="1568" w:type="dxa"/>
            <w:shd w:val="clear" w:color="auto" w:fill="auto"/>
            <w:noWrap/>
            <w:vAlign w:val="center"/>
            <w:hideMark/>
          </w:tcPr>
          <w:p w14:paraId="094400B7" w14:textId="15BA23C1"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b/>
                <w:bCs/>
                <w:lang w:eastAsia="pl-PL"/>
              </w:rPr>
              <w:t>2017/2018</w:t>
            </w:r>
          </w:p>
        </w:tc>
        <w:tc>
          <w:tcPr>
            <w:tcW w:w="1510" w:type="dxa"/>
            <w:shd w:val="clear" w:color="auto" w:fill="auto"/>
            <w:noWrap/>
            <w:vAlign w:val="center"/>
            <w:hideMark/>
          </w:tcPr>
          <w:p w14:paraId="10DC129F" w14:textId="424E08B2"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b/>
                <w:bCs/>
                <w:lang w:eastAsia="pl-PL"/>
              </w:rPr>
              <w:t>2018/2019</w:t>
            </w:r>
          </w:p>
        </w:tc>
        <w:tc>
          <w:tcPr>
            <w:tcW w:w="1127" w:type="dxa"/>
            <w:vAlign w:val="center"/>
          </w:tcPr>
          <w:p w14:paraId="2AA3123B" w14:textId="46B06AC2" w:rsidR="00100647" w:rsidRPr="002C3563" w:rsidRDefault="0010064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2019/2020</w:t>
            </w:r>
          </w:p>
        </w:tc>
        <w:tc>
          <w:tcPr>
            <w:tcW w:w="1127" w:type="dxa"/>
          </w:tcPr>
          <w:p w14:paraId="4ACC4913" w14:textId="2B21DA48" w:rsidR="00100647" w:rsidRPr="002C3563" w:rsidRDefault="0010064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2020/2021</w:t>
            </w:r>
          </w:p>
        </w:tc>
      </w:tr>
      <w:tr w:rsidR="002C3563" w:rsidRPr="002C3563" w14:paraId="3708F17A" w14:textId="1A1C3ABE" w:rsidTr="00DD7833">
        <w:trPr>
          <w:trHeight w:val="157"/>
        </w:trPr>
        <w:tc>
          <w:tcPr>
            <w:tcW w:w="3926" w:type="dxa"/>
            <w:shd w:val="clear" w:color="auto" w:fill="auto"/>
            <w:noWrap/>
            <w:vAlign w:val="center"/>
            <w:hideMark/>
          </w:tcPr>
          <w:p w14:paraId="0A16E4B4" w14:textId="72721311"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Liczba uczniów w szkołach</w:t>
            </w:r>
          </w:p>
        </w:tc>
        <w:tc>
          <w:tcPr>
            <w:tcW w:w="1568" w:type="dxa"/>
            <w:shd w:val="clear" w:color="auto" w:fill="auto"/>
            <w:noWrap/>
            <w:vAlign w:val="center"/>
            <w:hideMark/>
          </w:tcPr>
          <w:p w14:paraId="2B507F4B" w14:textId="03A89199"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857</w:t>
            </w:r>
          </w:p>
        </w:tc>
        <w:tc>
          <w:tcPr>
            <w:tcW w:w="1510" w:type="dxa"/>
            <w:shd w:val="clear" w:color="auto" w:fill="auto"/>
            <w:noWrap/>
            <w:vAlign w:val="center"/>
            <w:hideMark/>
          </w:tcPr>
          <w:p w14:paraId="4A303909" w14:textId="6BC59F2A"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939</w:t>
            </w:r>
          </w:p>
        </w:tc>
        <w:tc>
          <w:tcPr>
            <w:tcW w:w="1127" w:type="dxa"/>
            <w:vAlign w:val="center"/>
          </w:tcPr>
          <w:p w14:paraId="740AFB32" w14:textId="7F492F86"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948</w:t>
            </w:r>
          </w:p>
        </w:tc>
        <w:tc>
          <w:tcPr>
            <w:tcW w:w="1127" w:type="dxa"/>
          </w:tcPr>
          <w:p w14:paraId="48064086" w14:textId="47E520CA"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1060</w:t>
            </w:r>
          </w:p>
        </w:tc>
      </w:tr>
      <w:tr w:rsidR="002C3563" w:rsidRPr="002C3563" w14:paraId="120BFA6D" w14:textId="32E622AE" w:rsidTr="00DD7833">
        <w:trPr>
          <w:trHeight w:val="314"/>
        </w:trPr>
        <w:tc>
          <w:tcPr>
            <w:tcW w:w="3926" w:type="dxa"/>
            <w:shd w:val="clear" w:color="auto" w:fill="auto"/>
            <w:vAlign w:val="center"/>
            <w:hideMark/>
          </w:tcPr>
          <w:p w14:paraId="6D249BAD" w14:textId="750D6B01"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Uczniowie szkół gimnazjalnych</w:t>
            </w:r>
          </w:p>
        </w:tc>
        <w:tc>
          <w:tcPr>
            <w:tcW w:w="1568" w:type="dxa"/>
            <w:shd w:val="clear" w:color="auto" w:fill="auto"/>
            <w:noWrap/>
            <w:vAlign w:val="center"/>
            <w:hideMark/>
          </w:tcPr>
          <w:p w14:paraId="30752B31" w14:textId="1E3E9EB5"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238</w:t>
            </w:r>
          </w:p>
        </w:tc>
        <w:tc>
          <w:tcPr>
            <w:tcW w:w="1510" w:type="dxa"/>
            <w:shd w:val="clear" w:color="auto" w:fill="auto"/>
            <w:noWrap/>
            <w:vAlign w:val="center"/>
            <w:hideMark/>
          </w:tcPr>
          <w:p w14:paraId="1A06CDA5" w14:textId="75540940"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120</w:t>
            </w:r>
          </w:p>
        </w:tc>
        <w:tc>
          <w:tcPr>
            <w:tcW w:w="1127" w:type="dxa"/>
            <w:vAlign w:val="center"/>
          </w:tcPr>
          <w:p w14:paraId="7A179657" w14:textId="37A93C10"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w:t>
            </w:r>
          </w:p>
        </w:tc>
        <w:tc>
          <w:tcPr>
            <w:tcW w:w="1127" w:type="dxa"/>
          </w:tcPr>
          <w:p w14:paraId="41CD4A6C" w14:textId="14C7189D"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w:t>
            </w:r>
          </w:p>
        </w:tc>
      </w:tr>
      <w:tr w:rsidR="002C3563" w:rsidRPr="002C3563" w14:paraId="1A611894" w14:textId="7BACE992" w:rsidTr="00DD7833">
        <w:trPr>
          <w:trHeight w:val="314"/>
        </w:trPr>
        <w:tc>
          <w:tcPr>
            <w:tcW w:w="3926" w:type="dxa"/>
            <w:shd w:val="clear" w:color="auto" w:fill="auto"/>
            <w:vAlign w:val="center"/>
            <w:hideMark/>
          </w:tcPr>
          <w:p w14:paraId="7092E603" w14:textId="0C0A64A3"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Dzieci przebywające w żłobkach i klubach dziecięcych</w:t>
            </w:r>
          </w:p>
        </w:tc>
        <w:tc>
          <w:tcPr>
            <w:tcW w:w="1568" w:type="dxa"/>
            <w:shd w:val="clear" w:color="auto" w:fill="auto"/>
            <w:noWrap/>
            <w:vAlign w:val="center"/>
            <w:hideMark/>
          </w:tcPr>
          <w:p w14:paraId="4E8EE6B1" w14:textId="77777777"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510" w:type="dxa"/>
            <w:shd w:val="clear" w:color="auto" w:fill="auto"/>
            <w:noWrap/>
            <w:vAlign w:val="center"/>
            <w:hideMark/>
          </w:tcPr>
          <w:p w14:paraId="5B34F9D4" w14:textId="43D80237"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127" w:type="dxa"/>
            <w:vAlign w:val="center"/>
          </w:tcPr>
          <w:p w14:paraId="02E06F04" w14:textId="6E7D0D87"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91</w:t>
            </w:r>
          </w:p>
        </w:tc>
        <w:tc>
          <w:tcPr>
            <w:tcW w:w="1127" w:type="dxa"/>
            <w:vAlign w:val="center"/>
          </w:tcPr>
          <w:p w14:paraId="33898C29" w14:textId="0CEC7D65"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56</w:t>
            </w:r>
          </w:p>
        </w:tc>
      </w:tr>
      <w:tr w:rsidR="002C3563" w:rsidRPr="002C3563" w14:paraId="5009A1BD" w14:textId="3ED2E021" w:rsidTr="00DD7833">
        <w:trPr>
          <w:trHeight w:val="314"/>
        </w:trPr>
        <w:tc>
          <w:tcPr>
            <w:tcW w:w="3926" w:type="dxa"/>
            <w:shd w:val="clear" w:color="auto" w:fill="auto"/>
            <w:vAlign w:val="center"/>
          </w:tcPr>
          <w:p w14:paraId="206324B0" w14:textId="5173392A"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Dzieci w placówkach wychowania przedszkolnego</w:t>
            </w:r>
          </w:p>
        </w:tc>
        <w:tc>
          <w:tcPr>
            <w:tcW w:w="1568" w:type="dxa"/>
            <w:shd w:val="clear" w:color="auto" w:fill="auto"/>
            <w:noWrap/>
            <w:vAlign w:val="center"/>
          </w:tcPr>
          <w:p w14:paraId="1683398C" w14:textId="026BCC7F"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339</w:t>
            </w:r>
          </w:p>
        </w:tc>
        <w:tc>
          <w:tcPr>
            <w:tcW w:w="1510" w:type="dxa"/>
            <w:shd w:val="clear" w:color="auto" w:fill="auto"/>
            <w:noWrap/>
            <w:vAlign w:val="center"/>
          </w:tcPr>
          <w:p w14:paraId="43437FE2" w14:textId="3896264B"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3</w:t>
            </w:r>
            <w:r w:rsidR="00DD7833" w:rsidRPr="002C3563">
              <w:rPr>
                <w:rFonts w:eastAsia="Times New Roman" w:cstheme="minorHAnsi"/>
                <w:lang w:eastAsia="pl-PL"/>
              </w:rPr>
              <w:t>80</w:t>
            </w:r>
          </w:p>
        </w:tc>
        <w:tc>
          <w:tcPr>
            <w:tcW w:w="1127" w:type="dxa"/>
            <w:vAlign w:val="center"/>
          </w:tcPr>
          <w:p w14:paraId="0F8DDAA5" w14:textId="3DB9C751"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360</w:t>
            </w:r>
          </w:p>
        </w:tc>
        <w:tc>
          <w:tcPr>
            <w:tcW w:w="1127" w:type="dxa"/>
            <w:vAlign w:val="center"/>
          </w:tcPr>
          <w:p w14:paraId="3AED26A8" w14:textId="32D3C345" w:rsidR="00100647" w:rsidRPr="002C3563" w:rsidRDefault="00DD7833" w:rsidP="00D67E77">
            <w:pPr>
              <w:spacing w:after="0" w:line="240" w:lineRule="auto"/>
              <w:jc w:val="center"/>
              <w:rPr>
                <w:rFonts w:eastAsia="Times New Roman" w:cstheme="minorHAnsi"/>
                <w:vertAlign w:val="superscript"/>
                <w:lang w:eastAsia="pl-PL"/>
              </w:rPr>
            </w:pPr>
            <w:r w:rsidRPr="002C3563">
              <w:rPr>
                <w:rFonts w:eastAsia="Times New Roman" w:cstheme="minorHAnsi"/>
                <w:lang w:eastAsia="pl-PL"/>
              </w:rPr>
              <w:t>360</w:t>
            </w:r>
          </w:p>
        </w:tc>
      </w:tr>
      <w:tr w:rsidR="002C3563" w:rsidRPr="002C3563" w14:paraId="121438E9" w14:textId="36F0DE9D" w:rsidTr="00DD7833">
        <w:trPr>
          <w:trHeight w:val="314"/>
        </w:trPr>
        <w:tc>
          <w:tcPr>
            <w:tcW w:w="3926" w:type="dxa"/>
            <w:shd w:val="clear" w:color="auto" w:fill="auto"/>
            <w:vAlign w:val="center"/>
          </w:tcPr>
          <w:p w14:paraId="0ACEBD0F" w14:textId="0DEF76AA"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W tym w przedszkolach</w:t>
            </w:r>
          </w:p>
        </w:tc>
        <w:tc>
          <w:tcPr>
            <w:tcW w:w="1568" w:type="dxa"/>
            <w:shd w:val="clear" w:color="auto" w:fill="auto"/>
            <w:noWrap/>
            <w:vAlign w:val="center"/>
          </w:tcPr>
          <w:p w14:paraId="38378DC4" w14:textId="63B90140"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292</w:t>
            </w:r>
          </w:p>
        </w:tc>
        <w:tc>
          <w:tcPr>
            <w:tcW w:w="1510" w:type="dxa"/>
            <w:shd w:val="clear" w:color="auto" w:fill="auto"/>
            <w:noWrap/>
            <w:vAlign w:val="center"/>
          </w:tcPr>
          <w:p w14:paraId="46465D36" w14:textId="26B121C2"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335</w:t>
            </w:r>
          </w:p>
        </w:tc>
        <w:tc>
          <w:tcPr>
            <w:tcW w:w="1127" w:type="dxa"/>
            <w:vAlign w:val="center"/>
          </w:tcPr>
          <w:p w14:paraId="1472C5A0" w14:textId="07B2D973"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331</w:t>
            </w:r>
          </w:p>
        </w:tc>
        <w:tc>
          <w:tcPr>
            <w:tcW w:w="1127" w:type="dxa"/>
          </w:tcPr>
          <w:p w14:paraId="5198EFDF" w14:textId="01DD2AFA"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330</w:t>
            </w:r>
          </w:p>
        </w:tc>
      </w:tr>
    </w:tbl>
    <w:p w14:paraId="0ED17F1A" w14:textId="08605BF9" w:rsidR="00DD7833" w:rsidRPr="002C3563" w:rsidRDefault="00DD7833" w:rsidP="00D67E77">
      <w:pPr>
        <w:spacing w:after="0" w:line="240" w:lineRule="auto"/>
        <w:jc w:val="center"/>
        <w:rPr>
          <w:rFonts w:cstheme="minorHAnsi"/>
        </w:rPr>
      </w:pPr>
      <w:r w:rsidRPr="002C3563">
        <w:rPr>
          <w:rFonts w:cstheme="minorHAnsi"/>
        </w:rPr>
        <w:t>Źródło: opracowanie własne na podstawie danych Urzędu Miasta i Gminy w Małogoszczu oraz danych GUS</w:t>
      </w:r>
    </w:p>
    <w:p w14:paraId="73B518B3" w14:textId="77777777" w:rsidR="00D543E8" w:rsidRPr="002C3563" w:rsidRDefault="00D543E8" w:rsidP="00D67E77">
      <w:pPr>
        <w:spacing w:after="0" w:line="240" w:lineRule="auto"/>
        <w:jc w:val="center"/>
        <w:rPr>
          <w:rFonts w:cstheme="minorHAnsi"/>
        </w:rPr>
      </w:pPr>
    </w:p>
    <w:p w14:paraId="06CC41E3" w14:textId="70977080" w:rsidR="00731B68" w:rsidRDefault="00731B68" w:rsidP="00D67E77">
      <w:pPr>
        <w:spacing w:after="0" w:line="240" w:lineRule="auto"/>
        <w:jc w:val="both"/>
        <w:rPr>
          <w:rFonts w:cstheme="minorHAnsi"/>
        </w:rPr>
      </w:pPr>
      <w:r w:rsidRPr="002C3563">
        <w:rPr>
          <w:rFonts w:cstheme="minorHAnsi"/>
        </w:rPr>
        <w:t>Baza lokalowa jaką dysponują jednostki oświatowe obejmuje łącznie 6 budynków. Stan bazy dydaktycznej szkół oraz przedszkoli na terenie gminy należy określić jako dobry. Koszt wykonania remontów w</w:t>
      </w:r>
      <w:r w:rsidR="00932667">
        <w:rPr>
          <w:rFonts w:cstheme="minorHAnsi"/>
        </w:rPr>
        <w:t xml:space="preserve"> rok szkolnym</w:t>
      </w:r>
      <w:r w:rsidRPr="002C3563">
        <w:rPr>
          <w:rFonts w:cstheme="minorHAnsi"/>
        </w:rPr>
        <w:t xml:space="preserve"> 2019/2020 r. w placówkach oświatowych Gminy Małogoszcz wyniósł  </w:t>
      </w:r>
      <w:r w:rsidR="00932667">
        <w:rPr>
          <w:rFonts w:cstheme="minorHAnsi"/>
        </w:rPr>
        <w:br/>
      </w:r>
      <w:r w:rsidRPr="002C3563">
        <w:rPr>
          <w:rFonts w:cstheme="minorHAnsi"/>
        </w:rPr>
        <w:t xml:space="preserve">332 775,46 zł. Gmina sukcesywnie dąży do stworzenia systemu skutecznej, nowoczesnej edukacji. Szkoły i placówki powinny stwarzać warunki zapewniające bezpieczeństwo, wysoką jakość nauczania dostosowaną  do kontynuowania kształcenia na wyższym etapie edukacyjnym oraz dostosowaną do bieżących wymagań rynku pracy. Każda ze szkół oraz placówek obok realizacji statutowych zadań dąży do stworzenia swojego  indywidualnego charakteru, klimatu. W procesie tym priorytetem jest </w:t>
      </w:r>
      <w:r w:rsidRPr="002C3563">
        <w:rPr>
          <w:rFonts w:cstheme="minorHAnsi"/>
        </w:rPr>
        <w:lastRenderedPageBreak/>
        <w:t>mobilność i atrakcyjność oferty edukacyjnej oraz stworzenie uczniom warunków do rozwoju kompetencji kluczowych, zainteresowań, pasji,  kreatywności i otwartości na innych. Gmina wspiera podejmowane działania w zakresie systematycznego</w:t>
      </w:r>
      <w:r w:rsidR="00932667">
        <w:rPr>
          <w:rFonts w:cstheme="minorHAnsi"/>
        </w:rPr>
        <w:t xml:space="preserve"> </w:t>
      </w:r>
      <w:r w:rsidRPr="002C3563">
        <w:rPr>
          <w:rFonts w:cstheme="minorHAnsi"/>
        </w:rPr>
        <w:t>rozwoju kwalifikacji kadry pedagogicznej zgodnego z polityką oświatową szkół i placówek</w:t>
      </w:r>
      <w:r w:rsidR="00932667">
        <w:rPr>
          <w:rFonts w:cstheme="minorHAnsi"/>
        </w:rPr>
        <w:t xml:space="preserve"> oraz d</w:t>
      </w:r>
      <w:r w:rsidRPr="002C3563">
        <w:rPr>
          <w:rFonts w:cstheme="minorHAnsi"/>
        </w:rPr>
        <w:t xml:space="preserve">ąży do zapewnienia jak najlepszych warunków realizacji podstaw programowych pod kątem wyposażenia </w:t>
      </w:r>
      <w:r w:rsidR="00932667">
        <w:rPr>
          <w:rFonts w:cstheme="minorHAnsi"/>
        </w:rPr>
        <w:t>szkół i przedszkoli</w:t>
      </w:r>
      <w:r w:rsidRPr="002C3563">
        <w:rPr>
          <w:rFonts w:cstheme="minorHAnsi"/>
        </w:rPr>
        <w:t xml:space="preserve"> w środki dydaktyczne oraz zapewnienia nowoczesnych, funkcjonalnych, estetycznych pomieszczeń.</w:t>
      </w:r>
    </w:p>
    <w:p w14:paraId="33E91C3C" w14:textId="10ECF481" w:rsidR="003D60CE" w:rsidRDefault="003D60CE" w:rsidP="00D67E77">
      <w:pPr>
        <w:spacing w:after="0" w:line="240" w:lineRule="auto"/>
        <w:jc w:val="both"/>
        <w:rPr>
          <w:rFonts w:cstheme="minorHAnsi"/>
        </w:rPr>
      </w:pPr>
    </w:p>
    <w:p w14:paraId="15580E3A" w14:textId="7660811C" w:rsidR="003D60CE" w:rsidRDefault="003D60CE" w:rsidP="003D60CE">
      <w:pPr>
        <w:spacing w:after="0" w:line="240" w:lineRule="auto"/>
        <w:jc w:val="both"/>
        <w:rPr>
          <w:rFonts w:cstheme="minorHAnsi"/>
        </w:rPr>
      </w:pPr>
      <w:r>
        <w:rPr>
          <w:rFonts w:cstheme="minorHAnsi"/>
        </w:rPr>
        <w:t>W zakresie infrastruktury edukacyjnej i sportowej w najbliższym czasie należałoby d</w:t>
      </w:r>
      <w:r w:rsidRPr="003D60CE">
        <w:rPr>
          <w:rFonts w:cstheme="minorHAnsi"/>
        </w:rPr>
        <w:t>oposaż</w:t>
      </w:r>
      <w:r>
        <w:rPr>
          <w:rFonts w:cstheme="minorHAnsi"/>
        </w:rPr>
        <w:t>yć szkoły na terenie gminy</w:t>
      </w:r>
      <w:r w:rsidRPr="003D60CE">
        <w:rPr>
          <w:rFonts w:cstheme="minorHAnsi"/>
        </w:rPr>
        <w:t xml:space="preserve"> w sprzęt edukacyjny i multimedialny</w:t>
      </w:r>
      <w:r>
        <w:rPr>
          <w:rFonts w:cstheme="minorHAnsi"/>
        </w:rPr>
        <w:t xml:space="preserve"> oraz wykonać remont</w:t>
      </w:r>
      <w:r w:rsidR="00932667">
        <w:rPr>
          <w:rFonts w:cstheme="minorHAnsi"/>
        </w:rPr>
        <w:t>y</w:t>
      </w:r>
      <w:r>
        <w:rPr>
          <w:rFonts w:cstheme="minorHAnsi"/>
        </w:rPr>
        <w:t xml:space="preserve"> zaplecza sportowego. Przy </w:t>
      </w:r>
      <w:r w:rsidRPr="003D60CE">
        <w:rPr>
          <w:rFonts w:cstheme="minorHAnsi"/>
        </w:rPr>
        <w:t>Zespole Placówek Oświatowych w Kozłowie</w:t>
      </w:r>
      <w:r>
        <w:rPr>
          <w:rFonts w:cstheme="minorHAnsi"/>
        </w:rPr>
        <w:t xml:space="preserve"> należy wybudować halę sportową w celu zapewnienia młodzieży i dzieciom dostępu do nowoczesnej infrastruktury sportowej. Ze względu na niewystarczającą ilość miejsc przedszkolnych należy rozbudować budynek </w:t>
      </w:r>
      <w:r w:rsidRPr="003D60CE">
        <w:rPr>
          <w:rFonts w:cstheme="minorHAnsi"/>
        </w:rPr>
        <w:t>przedszkola w Kozłowie</w:t>
      </w:r>
      <w:r w:rsidR="00932667">
        <w:rPr>
          <w:rFonts w:cstheme="minorHAnsi"/>
        </w:rPr>
        <w:t xml:space="preserve">. Należy również wspierać szkoły w organizacji zajęć dodatkowych, pozalekcyjnych zwłaszcza </w:t>
      </w:r>
      <w:r w:rsidR="00932667">
        <w:rPr>
          <w:rFonts w:cstheme="minorHAnsi"/>
        </w:rPr>
        <w:br/>
        <w:t xml:space="preserve">z wykorzystaniem TIK skierowane głównie do uczniów klas 8, aby uczniowie Ci mogli lepiej przygotować się do egzaminu szkolnego. </w:t>
      </w:r>
    </w:p>
    <w:p w14:paraId="3FF254F3" w14:textId="77777777" w:rsidR="0073534C" w:rsidRDefault="0073534C" w:rsidP="003D60CE">
      <w:pPr>
        <w:spacing w:after="0" w:line="240" w:lineRule="auto"/>
        <w:jc w:val="both"/>
        <w:rPr>
          <w:rFonts w:cstheme="minorHAnsi"/>
          <w:b/>
          <w:bCs/>
          <w:sz w:val="24"/>
          <w:szCs w:val="24"/>
        </w:rPr>
      </w:pPr>
    </w:p>
    <w:p w14:paraId="78DDE31D" w14:textId="78ED3AB6" w:rsidR="005057B4" w:rsidRPr="00C814A9" w:rsidRDefault="005057B4" w:rsidP="003D60CE">
      <w:pPr>
        <w:spacing w:after="0" w:line="240" w:lineRule="auto"/>
        <w:jc w:val="both"/>
        <w:rPr>
          <w:rFonts w:cstheme="minorHAnsi"/>
          <w:b/>
          <w:bCs/>
          <w:sz w:val="24"/>
          <w:szCs w:val="24"/>
        </w:rPr>
      </w:pPr>
      <w:r w:rsidRPr="00C814A9">
        <w:rPr>
          <w:rFonts w:cstheme="minorHAnsi"/>
          <w:b/>
          <w:bCs/>
          <w:sz w:val="24"/>
          <w:szCs w:val="24"/>
        </w:rPr>
        <w:t>Gmina Piekoszów</w:t>
      </w:r>
    </w:p>
    <w:p w14:paraId="78C1DA0D" w14:textId="138F2749" w:rsidR="00100D31" w:rsidRPr="00100D31" w:rsidRDefault="00100D31" w:rsidP="00100D31">
      <w:pPr>
        <w:spacing w:after="0" w:line="240" w:lineRule="auto"/>
        <w:jc w:val="both"/>
        <w:rPr>
          <w:rFonts w:cstheme="minorHAnsi"/>
        </w:rPr>
      </w:pPr>
      <w:r w:rsidRPr="00100D31">
        <w:rPr>
          <w:rFonts w:cstheme="minorHAnsi"/>
        </w:rPr>
        <w:t>Zadania w zakresie edukacji publicznej realizuje 8 placówek oświatowych dla</w:t>
      </w:r>
      <w:r>
        <w:rPr>
          <w:rFonts w:cstheme="minorHAnsi"/>
        </w:rPr>
        <w:t xml:space="preserve"> </w:t>
      </w:r>
      <w:r w:rsidRPr="00100D31">
        <w:rPr>
          <w:rFonts w:cstheme="minorHAnsi"/>
        </w:rPr>
        <w:t>których organem prowadzącym jest Gmina Piekoszów</w:t>
      </w:r>
      <w:r w:rsidR="00BF532E">
        <w:rPr>
          <w:rFonts w:cstheme="minorHAnsi"/>
        </w:rPr>
        <w:t>.</w:t>
      </w:r>
      <w:r w:rsidRPr="00100D31">
        <w:rPr>
          <w:rFonts w:cstheme="minorHAnsi"/>
        </w:rPr>
        <w:t xml:space="preserve"> </w:t>
      </w:r>
      <w:r w:rsidR="00BF532E">
        <w:rPr>
          <w:rFonts w:cstheme="minorHAnsi"/>
        </w:rPr>
        <w:t>D</w:t>
      </w:r>
      <w:r w:rsidRPr="00100D31">
        <w:rPr>
          <w:rFonts w:cstheme="minorHAnsi"/>
        </w:rPr>
        <w:t>ziałają</w:t>
      </w:r>
      <w:r w:rsidR="00BF532E">
        <w:rPr>
          <w:rFonts w:cstheme="minorHAnsi"/>
        </w:rPr>
        <w:t xml:space="preserve"> one</w:t>
      </w:r>
      <w:r w:rsidRPr="00100D31">
        <w:rPr>
          <w:rFonts w:cstheme="minorHAnsi"/>
        </w:rPr>
        <w:t xml:space="preserve"> w formie jednostek</w:t>
      </w:r>
      <w:r>
        <w:rPr>
          <w:rFonts w:cstheme="minorHAnsi"/>
        </w:rPr>
        <w:t xml:space="preserve"> </w:t>
      </w:r>
      <w:r w:rsidRPr="00100D31">
        <w:rPr>
          <w:rFonts w:cstheme="minorHAnsi"/>
        </w:rPr>
        <w:t>organizacyjnych gminy nieposiadających osobowości prawnej</w:t>
      </w:r>
      <w:r w:rsidR="00BF532E">
        <w:rPr>
          <w:rFonts w:cstheme="minorHAnsi"/>
        </w:rPr>
        <w:t xml:space="preserve"> i </w:t>
      </w:r>
      <w:r w:rsidRPr="00100D31">
        <w:rPr>
          <w:rFonts w:cstheme="minorHAnsi"/>
        </w:rPr>
        <w:t>funkcjonują jako</w:t>
      </w:r>
      <w:r>
        <w:rPr>
          <w:rFonts w:cstheme="minorHAnsi"/>
        </w:rPr>
        <w:t xml:space="preserve"> </w:t>
      </w:r>
      <w:r w:rsidRPr="00100D31">
        <w:rPr>
          <w:rFonts w:cstheme="minorHAnsi"/>
        </w:rPr>
        <w:t>jednostki budżetowe</w:t>
      </w:r>
      <w:r w:rsidR="00BF532E">
        <w:rPr>
          <w:rFonts w:cstheme="minorHAnsi"/>
        </w:rPr>
        <w:t>. Są to:</w:t>
      </w:r>
    </w:p>
    <w:p w14:paraId="7DC0115C" w14:textId="77777777" w:rsidR="00100D31" w:rsidRDefault="00100D31" w:rsidP="00FA7907">
      <w:pPr>
        <w:pStyle w:val="Akapitzlist"/>
        <w:numPr>
          <w:ilvl w:val="0"/>
          <w:numId w:val="68"/>
        </w:numPr>
        <w:spacing w:after="0" w:line="240" w:lineRule="auto"/>
        <w:jc w:val="both"/>
        <w:rPr>
          <w:rFonts w:cstheme="minorHAnsi"/>
        </w:rPr>
      </w:pPr>
      <w:r w:rsidRPr="00100D31">
        <w:rPr>
          <w:rFonts w:cstheme="minorHAnsi"/>
        </w:rPr>
        <w:t>Zespół Placówek Oświatowych w Piekoszowie, w którego skład wchodzi: Szkoła Podstawowa im. Jana Kochanowskiego oraz Przedszkole w Piekoszowie;</w:t>
      </w:r>
    </w:p>
    <w:p w14:paraId="666010B0" w14:textId="77777777" w:rsidR="00100D31" w:rsidRDefault="00100D31" w:rsidP="00FA7907">
      <w:pPr>
        <w:pStyle w:val="Akapitzlist"/>
        <w:numPr>
          <w:ilvl w:val="0"/>
          <w:numId w:val="68"/>
        </w:numPr>
        <w:spacing w:after="0" w:line="240" w:lineRule="auto"/>
        <w:jc w:val="both"/>
        <w:rPr>
          <w:rFonts w:cstheme="minorHAnsi"/>
        </w:rPr>
      </w:pPr>
      <w:r w:rsidRPr="00100D31">
        <w:rPr>
          <w:rFonts w:cstheme="minorHAnsi"/>
        </w:rPr>
        <w:t>Zespół Placówek Oświatowych w Jaworzni, w którego skład wchodzi: Szkoła</w:t>
      </w:r>
      <w:r>
        <w:rPr>
          <w:rFonts w:cstheme="minorHAnsi"/>
        </w:rPr>
        <w:t xml:space="preserve"> </w:t>
      </w:r>
      <w:r w:rsidRPr="00100D31">
        <w:rPr>
          <w:rFonts w:cstheme="minorHAnsi"/>
        </w:rPr>
        <w:t>Podstawowa im. Jana Pawła II oraz Przedszkole w Jaworzni;</w:t>
      </w:r>
    </w:p>
    <w:p w14:paraId="31354BE0" w14:textId="19E2097C" w:rsidR="00100D31" w:rsidRDefault="00100D31" w:rsidP="00FA7907">
      <w:pPr>
        <w:pStyle w:val="Akapitzlist"/>
        <w:numPr>
          <w:ilvl w:val="0"/>
          <w:numId w:val="68"/>
        </w:numPr>
        <w:spacing w:after="0" w:line="240" w:lineRule="auto"/>
        <w:jc w:val="both"/>
        <w:rPr>
          <w:rFonts w:cstheme="minorHAnsi"/>
        </w:rPr>
      </w:pPr>
      <w:r w:rsidRPr="00100D31">
        <w:rPr>
          <w:rFonts w:cstheme="minorHAnsi"/>
        </w:rPr>
        <w:t>Zespół Oświatowych Placówek Integracyjnych w Micigoździe, w którego skład</w:t>
      </w:r>
      <w:r>
        <w:rPr>
          <w:rFonts w:cstheme="minorHAnsi"/>
        </w:rPr>
        <w:t xml:space="preserve"> </w:t>
      </w:r>
      <w:r w:rsidRPr="00100D31">
        <w:rPr>
          <w:rFonts w:cstheme="minorHAnsi"/>
        </w:rPr>
        <w:t>wchodzi: Szkoła Podstawowa z Oddziałami Integracyjnymi im. 100</w:t>
      </w:r>
      <w:r w:rsidR="00FB3803">
        <w:rPr>
          <w:rFonts w:cstheme="minorHAnsi"/>
        </w:rPr>
        <w:t>-</w:t>
      </w:r>
      <w:r w:rsidRPr="00100D31">
        <w:rPr>
          <w:rFonts w:cstheme="minorHAnsi"/>
        </w:rPr>
        <w:t>lecia</w:t>
      </w:r>
      <w:r>
        <w:rPr>
          <w:rFonts w:cstheme="minorHAnsi"/>
        </w:rPr>
        <w:t xml:space="preserve"> </w:t>
      </w:r>
      <w:r w:rsidRPr="00100D31">
        <w:rPr>
          <w:rFonts w:cstheme="minorHAnsi"/>
        </w:rPr>
        <w:t>Odzyskania Niepodległości przez Polskę w Micigoździe oraz Przedszkole</w:t>
      </w:r>
      <w:r>
        <w:rPr>
          <w:rFonts w:cstheme="minorHAnsi"/>
        </w:rPr>
        <w:t xml:space="preserve"> </w:t>
      </w:r>
      <w:r w:rsidRPr="00100D31">
        <w:rPr>
          <w:rFonts w:cstheme="minorHAnsi"/>
        </w:rPr>
        <w:t>Integracyjne w Micigoździe;</w:t>
      </w:r>
    </w:p>
    <w:p w14:paraId="574EE84B" w14:textId="77777777" w:rsidR="00100D31" w:rsidRDefault="00100D31" w:rsidP="00FA7907">
      <w:pPr>
        <w:pStyle w:val="Akapitzlist"/>
        <w:numPr>
          <w:ilvl w:val="0"/>
          <w:numId w:val="68"/>
        </w:numPr>
        <w:spacing w:after="0" w:line="240" w:lineRule="auto"/>
        <w:jc w:val="both"/>
        <w:rPr>
          <w:rFonts w:cstheme="minorHAnsi"/>
        </w:rPr>
      </w:pPr>
      <w:r w:rsidRPr="00100D31">
        <w:rPr>
          <w:rFonts w:cstheme="minorHAnsi"/>
        </w:rPr>
        <w:t>Szkoła Podstawowa im. Bohaterów Powstania Styczniowego w Zajączkowie;</w:t>
      </w:r>
    </w:p>
    <w:p w14:paraId="774D3D40" w14:textId="77777777" w:rsidR="00100D31" w:rsidRDefault="00100D31" w:rsidP="00FA7907">
      <w:pPr>
        <w:pStyle w:val="Akapitzlist"/>
        <w:numPr>
          <w:ilvl w:val="0"/>
          <w:numId w:val="68"/>
        </w:numPr>
        <w:spacing w:after="0" w:line="240" w:lineRule="auto"/>
        <w:jc w:val="both"/>
        <w:rPr>
          <w:rFonts w:cstheme="minorHAnsi"/>
        </w:rPr>
      </w:pPr>
      <w:r w:rsidRPr="00100D31">
        <w:rPr>
          <w:rFonts w:cstheme="minorHAnsi"/>
        </w:rPr>
        <w:t>Szkoła Podstawowa im. Stefana Żeromskiego w Brynicy;</w:t>
      </w:r>
    </w:p>
    <w:p w14:paraId="02F67B25" w14:textId="77777777" w:rsidR="00100D31" w:rsidRDefault="00100D31" w:rsidP="00FA7907">
      <w:pPr>
        <w:pStyle w:val="Akapitzlist"/>
        <w:numPr>
          <w:ilvl w:val="0"/>
          <w:numId w:val="68"/>
        </w:numPr>
        <w:spacing w:after="0" w:line="240" w:lineRule="auto"/>
        <w:jc w:val="both"/>
        <w:rPr>
          <w:rFonts w:cstheme="minorHAnsi"/>
        </w:rPr>
      </w:pPr>
      <w:r w:rsidRPr="00100D31">
        <w:rPr>
          <w:rFonts w:cstheme="minorHAnsi"/>
        </w:rPr>
        <w:t>Szkoła Podstawowa im. Henryka Sienkiewicza w Łosieniu;</w:t>
      </w:r>
    </w:p>
    <w:p w14:paraId="3938C638" w14:textId="77777777" w:rsidR="00100D31" w:rsidRDefault="00100D31" w:rsidP="00FA7907">
      <w:pPr>
        <w:pStyle w:val="Akapitzlist"/>
        <w:numPr>
          <w:ilvl w:val="0"/>
          <w:numId w:val="68"/>
        </w:numPr>
        <w:spacing w:after="0" w:line="240" w:lineRule="auto"/>
        <w:jc w:val="both"/>
        <w:rPr>
          <w:rFonts w:cstheme="minorHAnsi"/>
        </w:rPr>
      </w:pPr>
      <w:r w:rsidRPr="00100D31">
        <w:rPr>
          <w:rFonts w:cstheme="minorHAnsi"/>
        </w:rPr>
        <w:t>Szkoła Podstawowa im. Józefa Piłsudskiego w Rykoszynie;</w:t>
      </w:r>
    </w:p>
    <w:p w14:paraId="3177B1A3" w14:textId="53F6AC31" w:rsidR="00100D31" w:rsidRPr="00100D31" w:rsidRDefault="00100D31" w:rsidP="00FA7907">
      <w:pPr>
        <w:pStyle w:val="Akapitzlist"/>
        <w:numPr>
          <w:ilvl w:val="0"/>
          <w:numId w:val="68"/>
        </w:numPr>
        <w:spacing w:after="0" w:line="240" w:lineRule="auto"/>
        <w:jc w:val="both"/>
        <w:rPr>
          <w:rFonts w:cstheme="minorHAnsi"/>
        </w:rPr>
      </w:pPr>
      <w:r w:rsidRPr="00100D31">
        <w:rPr>
          <w:rFonts w:cstheme="minorHAnsi"/>
        </w:rPr>
        <w:t>Szkoła Podstawowa im. Adama Mickiewicza w Szczukowskich Górkach.</w:t>
      </w:r>
    </w:p>
    <w:p w14:paraId="42777E05" w14:textId="521913D5" w:rsidR="00100D31" w:rsidRDefault="00100D31" w:rsidP="00C814A9">
      <w:pPr>
        <w:spacing w:after="0" w:line="240" w:lineRule="auto"/>
        <w:jc w:val="both"/>
        <w:rPr>
          <w:rFonts w:cstheme="minorHAnsi"/>
        </w:rPr>
      </w:pPr>
    </w:p>
    <w:p w14:paraId="271AA2C7" w14:textId="39702071" w:rsidR="00100D31" w:rsidRDefault="00100D31" w:rsidP="00100D31">
      <w:pPr>
        <w:pStyle w:val="Legenda"/>
        <w:jc w:val="center"/>
        <w:rPr>
          <w:i w:val="0"/>
          <w:iCs w:val="0"/>
          <w:color w:val="auto"/>
          <w:sz w:val="22"/>
          <w:szCs w:val="22"/>
        </w:rPr>
      </w:pPr>
      <w:bookmarkStart w:id="84" w:name="_Toc117501839"/>
      <w:r w:rsidRPr="00100D31">
        <w:rPr>
          <w:i w:val="0"/>
          <w:iCs w:val="0"/>
          <w:color w:val="auto"/>
          <w:sz w:val="22"/>
          <w:szCs w:val="22"/>
        </w:rPr>
        <w:t xml:space="preserve">Tabela </w:t>
      </w:r>
      <w:r w:rsidRPr="00100D31">
        <w:rPr>
          <w:i w:val="0"/>
          <w:iCs w:val="0"/>
          <w:color w:val="auto"/>
          <w:sz w:val="22"/>
          <w:szCs w:val="22"/>
        </w:rPr>
        <w:fldChar w:fldCharType="begin"/>
      </w:r>
      <w:r w:rsidRPr="00100D31">
        <w:rPr>
          <w:i w:val="0"/>
          <w:iCs w:val="0"/>
          <w:color w:val="auto"/>
          <w:sz w:val="22"/>
          <w:szCs w:val="22"/>
        </w:rPr>
        <w:instrText xml:space="preserve"> SEQ Tabela \* ARABIC </w:instrText>
      </w:r>
      <w:r w:rsidRPr="00100D31">
        <w:rPr>
          <w:i w:val="0"/>
          <w:iCs w:val="0"/>
          <w:color w:val="auto"/>
          <w:sz w:val="22"/>
          <w:szCs w:val="22"/>
        </w:rPr>
        <w:fldChar w:fldCharType="separate"/>
      </w:r>
      <w:r w:rsidR="00704B71">
        <w:rPr>
          <w:i w:val="0"/>
          <w:iCs w:val="0"/>
          <w:noProof/>
          <w:color w:val="auto"/>
          <w:sz w:val="22"/>
          <w:szCs w:val="22"/>
        </w:rPr>
        <w:t>42</w:t>
      </w:r>
      <w:r w:rsidRPr="00100D31">
        <w:rPr>
          <w:i w:val="0"/>
          <w:iCs w:val="0"/>
          <w:color w:val="auto"/>
          <w:sz w:val="22"/>
          <w:szCs w:val="22"/>
        </w:rPr>
        <w:fldChar w:fldCharType="end"/>
      </w:r>
      <w:r w:rsidRPr="00100D31">
        <w:rPr>
          <w:i w:val="0"/>
          <w:iCs w:val="0"/>
          <w:color w:val="auto"/>
          <w:sz w:val="22"/>
          <w:szCs w:val="22"/>
        </w:rPr>
        <w:t xml:space="preserve"> Zestawienie ilości uczniów, oddziałów szkolnych oraz etatyzacja nauczycieli wg stanu na dzień 30 września 2020 roku wg. Systemu Informacji Oświatowej w poszczególnych szkołach prowadzonych przez Gminę Piekoszów</w:t>
      </w:r>
      <w:bookmarkEnd w:id="84"/>
      <w:r w:rsidRPr="00100D31">
        <w:rPr>
          <w:i w:val="0"/>
          <w:iCs w:val="0"/>
          <w:color w:val="auto"/>
          <w:sz w:val="22"/>
          <w:szCs w:val="22"/>
        </w:rPr>
        <w:t xml:space="preserve"> </w:t>
      </w:r>
    </w:p>
    <w:tbl>
      <w:tblPr>
        <w:tblStyle w:val="TableNormal"/>
        <w:tblW w:w="1063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43"/>
        <w:gridCol w:w="1468"/>
        <w:gridCol w:w="1364"/>
        <w:gridCol w:w="1471"/>
        <w:gridCol w:w="1097"/>
        <w:gridCol w:w="1525"/>
        <w:gridCol w:w="1286"/>
        <w:gridCol w:w="1478"/>
      </w:tblGrid>
      <w:tr w:rsidR="00100D31" w:rsidRPr="000052EA" w14:paraId="7E9D9E25" w14:textId="77777777" w:rsidTr="000052EA">
        <w:trPr>
          <w:trHeight w:val="70"/>
        </w:trPr>
        <w:tc>
          <w:tcPr>
            <w:tcW w:w="10632" w:type="dxa"/>
            <w:gridSpan w:val="8"/>
            <w:shd w:val="clear" w:color="auto" w:fill="D9E2F3" w:themeFill="accent1" w:themeFillTint="33"/>
            <w:vAlign w:val="center"/>
          </w:tcPr>
          <w:p w14:paraId="56EA892E" w14:textId="77777777" w:rsidR="00100D31" w:rsidRPr="000052EA" w:rsidRDefault="00100D31" w:rsidP="000052EA">
            <w:pPr>
              <w:pStyle w:val="TableParagraph"/>
              <w:ind w:left="1101" w:right="1090"/>
              <w:jc w:val="center"/>
              <w:rPr>
                <w:rFonts w:asciiTheme="minorHAnsi" w:hAnsiTheme="minorHAnsi" w:cstheme="minorHAnsi"/>
                <w:b/>
                <w:iCs/>
                <w:lang w:val="pl-PL"/>
              </w:rPr>
            </w:pPr>
            <w:r w:rsidRPr="000052EA">
              <w:rPr>
                <w:rFonts w:asciiTheme="minorHAnsi" w:hAnsiTheme="minorHAnsi" w:cstheme="minorHAnsi"/>
                <w:b/>
                <w:iCs/>
                <w:lang w:val="pl-PL"/>
              </w:rPr>
              <w:t>Szkoła Podstawowa im. Stefana Żeromskiego w Brynicy</w:t>
            </w:r>
          </w:p>
        </w:tc>
      </w:tr>
      <w:tr w:rsidR="000052EA" w:rsidRPr="000052EA" w14:paraId="5001CC6B" w14:textId="77777777" w:rsidTr="000052EA">
        <w:trPr>
          <w:trHeight w:val="70"/>
        </w:trPr>
        <w:tc>
          <w:tcPr>
            <w:tcW w:w="943" w:type="dxa"/>
            <w:vMerge w:val="restart"/>
            <w:shd w:val="clear" w:color="auto" w:fill="auto"/>
            <w:vAlign w:val="center"/>
          </w:tcPr>
          <w:p w14:paraId="7FC8FBFB" w14:textId="77777777" w:rsidR="00100D31" w:rsidRPr="000052EA" w:rsidRDefault="00100D31" w:rsidP="000052EA">
            <w:pPr>
              <w:pStyle w:val="TableParagraph"/>
              <w:jc w:val="center"/>
              <w:rPr>
                <w:rFonts w:asciiTheme="minorHAnsi" w:hAnsiTheme="minorHAnsi" w:cstheme="minorHAnsi"/>
                <w:bCs/>
                <w:iCs/>
                <w:lang w:val="pl-PL"/>
              </w:rPr>
            </w:pPr>
            <w:r w:rsidRPr="000052EA">
              <w:rPr>
                <w:rFonts w:asciiTheme="minorHAnsi" w:hAnsiTheme="minorHAnsi" w:cstheme="minorHAnsi"/>
                <w:bCs/>
                <w:iCs/>
                <w:lang w:val="pl-PL"/>
              </w:rPr>
              <w:t>2020</w:t>
            </w:r>
          </w:p>
        </w:tc>
        <w:tc>
          <w:tcPr>
            <w:tcW w:w="1468" w:type="dxa"/>
            <w:vMerge w:val="restart"/>
            <w:shd w:val="clear" w:color="auto" w:fill="auto"/>
            <w:vAlign w:val="center"/>
          </w:tcPr>
          <w:p w14:paraId="5C77C6D7" w14:textId="77777777" w:rsidR="00100D31" w:rsidRPr="000052EA" w:rsidRDefault="00100D31" w:rsidP="000052EA">
            <w:pPr>
              <w:pStyle w:val="TableParagraph"/>
              <w:ind w:left="57" w:right="174"/>
              <w:jc w:val="center"/>
              <w:rPr>
                <w:rFonts w:asciiTheme="minorHAnsi" w:hAnsiTheme="minorHAnsi" w:cstheme="minorHAnsi"/>
                <w:bCs/>
                <w:iCs/>
                <w:lang w:val="pl-PL"/>
              </w:rPr>
            </w:pPr>
            <w:r w:rsidRPr="000052EA">
              <w:rPr>
                <w:rFonts w:asciiTheme="minorHAnsi" w:hAnsiTheme="minorHAnsi" w:cstheme="minorHAnsi"/>
                <w:bCs/>
                <w:iCs/>
                <w:lang w:val="pl-PL"/>
              </w:rPr>
              <w:t>Liczba uczniów</w:t>
            </w:r>
          </w:p>
        </w:tc>
        <w:tc>
          <w:tcPr>
            <w:tcW w:w="1364" w:type="dxa"/>
            <w:vMerge w:val="restart"/>
            <w:shd w:val="clear" w:color="auto" w:fill="auto"/>
            <w:vAlign w:val="center"/>
          </w:tcPr>
          <w:p w14:paraId="7A140D47" w14:textId="77777777" w:rsidR="00100D31" w:rsidRPr="000052EA" w:rsidRDefault="00100D31" w:rsidP="000052EA">
            <w:pPr>
              <w:pStyle w:val="TableParagraph"/>
              <w:ind w:left="75" w:right="307"/>
              <w:jc w:val="center"/>
              <w:rPr>
                <w:rFonts w:asciiTheme="minorHAnsi" w:hAnsiTheme="minorHAnsi" w:cstheme="minorHAnsi"/>
                <w:bCs/>
                <w:iCs/>
                <w:lang w:val="pl-PL"/>
              </w:rPr>
            </w:pPr>
            <w:r w:rsidRPr="000052EA">
              <w:rPr>
                <w:rFonts w:asciiTheme="minorHAnsi" w:hAnsiTheme="minorHAnsi" w:cstheme="minorHAnsi"/>
                <w:bCs/>
                <w:iCs/>
                <w:lang w:val="pl-PL"/>
              </w:rPr>
              <w:t>Liczba oddziałów</w:t>
            </w:r>
          </w:p>
        </w:tc>
        <w:tc>
          <w:tcPr>
            <w:tcW w:w="6857" w:type="dxa"/>
            <w:gridSpan w:val="5"/>
            <w:shd w:val="clear" w:color="auto" w:fill="auto"/>
            <w:vAlign w:val="center"/>
          </w:tcPr>
          <w:p w14:paraId="6E4E6190" w14:textId="77777777" w:rsidR="00100D31" w:rsidRPr="000052EA" w:rsidRDefault="00100D31" w:rsidP="000052EA">
            <w:pPr>
              <w:pStyle w:val="TableParagraph"/>
              <w:ind w:left="2022" w:right="2015"/>
              <w:jc w:val="center"/>
              <w:rPr>
                <w:rFonts w:asciiTheme="minorHAnsi" w:hAnsiTheme="minorHAnsi" w:cstheme="minorHAnsi"/>
                <w:bCs/>
                <w:iCs/>
                <w:lang w:val="pl-PL"/>
              </w:rPr>
            </w:pPr>
            <w:r w:rsidRPr="000052EA">
              <w:rPr>
                <w:rFonts w:asciiTheme="minorHAnsi" w:hAnsiTheme="minorHAnsi" w:cstheme="minorHAnsi"/>
                <w:bCs/>
                <w:iCs/>
                <w:lang w:val="pl-PL"/>
              </w:rPr>
              <w:t>Liczba nauczycieli – 18</w:t>
            </w:r>
          </w:p>
        </w:tc>
      </w:tr>
      <w:tr w:rsidR="000052EA" w:rsidRPr="000052EA" w14:paraId="1D4B96F3" w14:textId="77777777" w:rsidTr="000052EA">
        <w:trPr>
          <w:trHeight w:val="70"/>
        </w:trPr>
        <w:tc>
          <w:tcPr>
            <w:tcW w:w="943" w:type="dxa"/>
            <w:vMerge/>
            <w:tcBorders>
              <w:top w:val="nil"/>
            </w:tcBorders>
            <w:shd w:val="clear" w:color="auto" w:fill="auto"/>
            <w:vAlign w:val="center"/>
          </w:tcPr>
          <w:p w14:paraId="700C0F7E" w14:textId="77777777" w:rsidR="00100D31" w:rsidRPr="000052EA" w:rsidRDefault="00100D31" w:rsidP="000052EA">
            <w:pPr>
              <w:jc w:val="center"/>
              <w:rPr>
                <w:rFonts w:cstheme="minorHAnsi"/>
                <w:bCs/>
                <w:iCs/>
                <w:lang w:val="pl-PL"/>
              </w:rPr>
            </w:pPr>
          </w:p>
        </w:tc>
        <w:tc>
          <w:tcPr>
            <w:tcW w:w="1468" w:type="dxa"/>
            <w:vMerge/>
            <w:tcBorders>
              <w:top w:val="nil"/>
            </w:tcBorders>
            <w:shd w:val="clear" w:color="auto" w:fill="auto"/>
            <w:vAlign w:val="center"/>
          </w:tcPr>
          <w:p w14:paraId="19BB40D3" w14:textId="77777777" w:rsidR="00100D31" w:rsidRPr="000052EA" w:rsidRDefault="00100D31" w:rsidP="000052EA">
            <w:pPr>
              <w:ind w:left="57"/>
              <w:jc w:val="center"/>
              <w:rPr>
                <w:rFonts w:cstheme="minorHAnsi"/>
                <w:bCs/>
                <w:iCs/>
                <w:lang w:val="pl-PL"/>
              </w:rPr>
            </w:pPr>
          </w:p>
        </w:tc>
        <w:tc>
          <w:tcPr>
            <w:tcW w:w="1364" w:type="dxa"/>
            <w:vMerge/>
            <w:tcBorders>
              <w:top w:val="nil"/>
            </w:tcBorders>
            <w:shd w:val="clear" w:color="auto" w:fill="auto"/>
            <w:vAlign w:val="center"/>
          </w:tcPr>
          <w:p w14:paraId="3FB28F6E" w14:textId="77777777" w:rsidR="00100D31" w:rsidRPr="000052EA" w:rsidRDefault="00100D31" w:rsidP="000052EA">
            <w:pPr>
              <w:ind w:left="75"/>
              <w:jc w:val="center"/>
              <w:rPr>
                <w:rFonts w:cstheme="minorHAnsi"/>
                <w:bCs/>
                <w:iCs/>
                <w:lang w:val="pl-PL"/>
              </w:rPr>
            </w:pPr>
          </w:p>
        </w:tc>
        <w:tc>
          <w:tcPr>
            <w:tcW w:w="1471" w:type="dxa"/>
            <w:vMerge w:val="restart"/>
            <w:shd w:val="clear" w:color="auto" w:fill="auto"/>
            <w:vAlign w:val="center"/>
          </w:tcPr>
          <w:p w14:paraId="40355251" w14:textId="77777777" w:rsidR="00100D31" w:rsidRPr="000052EA" w:rsidRDefault="00100D31" w:rsidP="000052EA">
            <w:pPr>
              <w:pStyle w:val="TableParagraph"/>
              <w:ind w:left="127" w:right="67"/>
              <w:jc w:val="center"/>
              <w:rPr>
                <w:rFonts w:asciiTheme="minorHAnsi" w:hAnsiTheme="minorHAnsi" w:cstheme="minorHAnsi"/>
                <w:bCs/>
                <w:iCs/>
                <w:lang w:val="pl-PL"/>
              </w:rPr>
            </w:pPr>
            <w:r w:rsidRPr="000052EA">
              <w:rPr>
                <w:rFonts w:asciiTheme="minorHAnsi" w:hAnsiTheme="minorHAnsi" w:cstheme="minorHAnsi"/>
                <w:bCs/>
                <w:iCs/>
                <w:lang w:val="pl-PL"/>
              </w:rPr>
              <w:t>Ogółem etaty</w:t>
            </w:r>
          </w:p>
        </w:tc>
        <w:tc>
          <w:tcPr>
            <w:tcW w:w="5386" w:type="dxa"/>
            <w:gridSpan w:val="4"/>
            <w:shd w:val="clear" w:color="auto" w:fill="auto"/>
            <w:vAlign w:val="center"/>
          </w:tcPr>
          <w:p w14:paraId="58A3C1B8"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z czego:</w:t>
            </w:r>
          </w:p>
        </w:tc>
      </w:tr>
      <w:tr w:rsidR="00100D31" w:rsidRPr="000052EA" w14:paraId="0AABFAA3" w14:textId="77777777" w:rsidTr="000052EA">
        <w:trPr>
          <w:trHeight w:val="70"/>
        </w:trPr>
        <w:tc>
          <w:tcPr>
            <w:tcW w:w="943" w:type="dxa"/>
            <w:vMerge/>
            <w:tcBorders>
              <w:top w:val="nil"/>
            </w:tcBorders>
            <w:shd w:val="clear" w:color="auto" w:fill="auto"/>
            <w:vAlign w:val="center"/>
          </w:tcPr>
          <w:p w14:paraId="77EA995A" w14:textId="77777777" w:rsidR="00100D31" w:rsidRPr="000052EA" w:rsidRDefault="00100D31" w:rsidP="000052EA">
            <w:pPr>
              <w:jc w:val="center"/>
              <w:rPr>
                <w:rFonts w:cstheme="minorHAnsi"/>
                <w:bCs/>
                <w:iCs/>
                <w:lang w:val="pl-PL"/>
              </w:rPr>
            </w:pPr>
          </w:p>
        </w:tc>
        <w:tc>
          <w:tcPr>
            <w:tcW w:w="1468" w:type="dxa"/>
            <w:vMerge/>
            <w:tcBorders>
              <w:top w:val="nil"/>
            </w:tcBorders>
            <w:shd w:val="clear" w:color="auto" w:fill="auto"/>
            <w:vAlign w:val="center"/>
          </w:tcPr>
          <w:p w14:paraId="7E0A10EC" w14:textId="77777777" w:rsidR="00100D31" w:rsidRPr="000052EA" w:rsidRDefault="00100D31" w:rsidP="000052EA">
            <w:pPr>
              <w:ind w:left="57"/>
              <w:jc w:val="center"/>
              <w:rPr>
                <w:rFonts w:cstheme="minorHAnsi"/>
                <w:bCs/>
                <w:iCs/>
                <w:lang w:val="pl-PL"/>
              </w:rPr>
            </w:pPr>
          </w:p>
        </w:tc>
        <w:tc>
          <w:tcPr>
            <w:tcW w:w="1364" w:type="dxa"/>
            <w:vMerge/>
            <w:tcBorders>
              <w:top w:val="nil"/>
            </w:tcBorders>
            <w:shd w:val="clear" w:color="auto" w:fill="auto"/>
            <w:vAlign w:val="center"/>
          </w:tcPr>
          <w:p w14:paraId="6338180E" w14:textId="77777777" w:rsidR="00100D31" w:rsidRPr="000052EA" w:rsidRDefault="00100D31" w:rsidP="000052EA">
            <w:pPr>
              <w:ind w:left="75"/>
              <w:jc w:val="center"/>
              <w:rPr>
                <w:rFonts w:cstheme="minorHAnsi"/>
                <w:bCs/>
                <w:iCs/>
                <w:lang w:val="pl-PL"/>
              </w:rPr>
            </w:pPr>
          </w:p>
        </w:tc>
        <w:tc>
          <w:tcPr>
            <w:tcW w:w="1471" w:type="dxa"/>
            <w:vMerge/>
            <w:tcBorders>
              <w:top w:val="nil"/>
            </w:tcBorders>
            <w:shd w:val="clear" w:color="auto" w:fill="auto"/>
            <w:vAlign w:val="center"/>
          </w:tcPr>
          <w:p w14:paraId="79FFC7B2" w14:textId="77777777" w:rsidR="00100D31" w:rsidRPr="000052EA" w:rsidRDefault="00100D31" w:rsidP="000052EA">
            <w:pPr>
              <w:ind w:left="127" w:right="67"/>
              <w:jc w:val="center"/>
              <w:rPr>
                <w:rFonts w:cstheme="minorHAnsi"/>
                <w:bCs/>
                <w:iCs/>
                <w:lang w:val="pl-PL"/>
              </w:rPr>
            </w:pPr>
          </w:p>
        </w:tc>
        <w:tc>
          <w:tcPr>
            <w:tcW w:w="1097" w:type="dxa"/>
            <w:shd w:val="clear" w:color="auto" w:fill="auto"/>
            <w:vAlign w:val="center"/>
          </w:tcPr>
          <w:p w14:paraId="649CE61B"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Stażysta</w:t>
            </w:r>
          </w:p>
        </w:tc>
        <w:tc>
          <w:tcPr>
            <w:tcW w:w="1525" w:type="dxa"/>
            <w:shd w:val="clear" w:color="auto" w:fill="auto"/>
            <w:vAlign w:val="center"/>
          </w:tcPr>
          <w:p w14:paraId="7234901E"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Kontraktowy</w:t>
            </w:r>
          </w:p>
        </w:tc>
        <w:tc>
          <w:tcPr>
            <w:tcW w:w="1286" w:type="dxa"/>
            <w:shd w:val="clear" w:color="auto" w:fill="auto"/>
            <w:vAlign w:val="center"/>
          </w:tcPr>
          <w:p w14:paraId="6589C7D5"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Mianowany</w:t>
            </w:r>
          </w:p>
        </w:tc>
        <w:tc>
          <w:tcPr>
            <w:tcW w:w="1478" w:type="dxa"/>
            <w:shd w:val="clear" w:color="auto" w:fill="auto"/>
            <w:vAlign w:val="center"/>
          </w:tcPr>
          <w:p w14:paraId="71C416CF"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Dyplomowany</w:t>
            </w:r>
          </w:p>
        </w:tc>
      </w:tr>
      <w:tr w:rsidR="00100D31" w:rsidRPr="000052EA" w14:paraId="4B283284" w14:textId="77777777" w:rsidTr="000052EA">
        <w:trPr>
          <w:trHeight w:val="498"/>
        </w:trPr>
        <w:tc>
          <w:tcPr>
            <w:tcW w:w="943" w:type="dxa"/>
            <w:vMerge/>
            <w:tcBorders>
              <w:top w:val="nil"/>
            </w:tcBorders>
            <w:shd w:val="clear" w:color="auto" w:fill="auto"/>
            <w:vAlign w:val="center"/>
          </w:tcPr>
          <w:p w14:paraId="02BB0760" w14:textId="77777777" w:rsidR="00100D31" w:rsidRPr="000052EA" w:rsidRDefault="00100D31" w:rsidP="000052EA">
            <w:pPr>
              <w:jc w:val="center"/>
              <w:rPr>
                <w:rFonts w:cstheme="minorHAnsi"/>
                <w:bCs/>
                <w:iCs/>
                <w:lang w:val="pl-PL"/>
              </w:rPr>
            </w:pPr>
          </w:p>
        </w:tc>
        <w:tc>
          <w:tcPr>
            <w:tcW w:w="1468" w:type="dxa"/>
            <w:shd w:val="clear" w:color="auto" w:fill="auto"/>
            <w:vAlign w:val="center"/>
          </w:tcPr>
          <w:p w14:paraId="5C169E47" w14:textId="77777777" w:rsidR="00100D31" w:rsidRPr="000052EA" w:rsidRDefault="00100D31" w:rsidP="000052EA">
            <w:pPr>
              <w:pStyle w:val="TableParagraph"/>
              <w:ind w:left="57" w:right="290"/>
              <w:jc w:val="center"/>
              <w:rPr>
                <w:rFonts w:asciiTheme="minorHAnsi" w:hAnsiTheme="minorHAnsi" w:cstheme="minorHAnsi"/>
                <w:bCs/>
                <w:iCs/>
                <w:lang w:val="pl-PL"/>
              </w:rPr>
            </w:pPr>
            <w:r w:rsidRPr="000052EA">
              <w:rPr>
                <w:rFonts w:asciiTheme="minorHAnsi" w:hAnsiTheme="minorHAnsi" w:cstheme="minorHAnsi"/>
                <w:bCs/>
                <w:iCs/>
                <w:lang w:val="pl-PL"/>
              </w:rPr>
              <w:t>200</w:t>
            </w:r>
          </w:p>
        </w:tc>
        <w:tc>
          <w:tcPr>
            <w:tcW w:w="1364" w:type="dxa"/>
            <w:shd w:val="clear" w:color="auto" w:fill="auto"/>
            <w:vAlign w:val="center"/>
          </w:tcPr>
          <w:p w14:paraId="6AC2F0AB" w14:textId="77777777" w:rsidR="00100D31" w:rsidRPr="000052EA" w:rsidRDefault="00100D31" w:rsidP="000052EA">
            <w:pPr>
              <w:pStyle w:val="TableParagraph"/>
              <w:ind w:left="75" w:right="15"/>
              <w:jc w:val="center"/>
              <w:rPr>
                <w:rFonts w:asciiTheme="minorHAnsi" w:hAnsiTheme="minorHAnsi" w:cstheme="minorHAnsi"/>
                <w:bCs/>
                <w:iCs/>
                <w:lang w:val="pl-PL"/>
              </w:rPr>
            </w:pPr>
            <w:r w:rsidRPr="000052EA">
              <w:rPr>
                <w:rFonts w:asciiTheme="minorHAnsi" w:hAnsiTheme="minorHAnsi" w:cstheme="minorHAnsi"/>
                <w:bCs/>
                <w:iCs/>
                <w:lang w:val="pl-PL"/>
              </w:rPr>
              <w:t>11</w:t>
            </w:r>
          </w:p>
        </w:tc>
        <w:tc>
          <w:tcPr>
            <w:tcW w:w="1471" w:type="dxa"/>
            <w:shd w:val="clear" w:color="auto" w:fill="auto"/>
            <w:vAlign w:val="center"/>
          </w:tcPr>
          <w:p w14:paraId="5397D006" w14:textId="77777777" w:rsidR="00100D31" w:rsidRPr="000052EA" w:rsidRDefault="00100D31" w:rsidP="000052EA">
            <w:pPr>
              <w:pStyle w:val="TableParagraph"/>
              <w:ind w:left="127" w:right="67"/>
              <w:jc w:val="center"/>
              <w:rPr>
                <w:rFonts w:asciiTheme="minorHAnsi" w:hAnsiTheme="minorHAnsi" w:cstheme="minorHAnsi"/>
                <w:bCs/>
                <w:iCs/>
                <w:lang w:val="pl-PL"/>
              </w:rPr>
            </w:pPr>
            <w:r w:rsidRPr="000052EA">
              <w:rPr>
                <w:rFonts w:asciiTheme="minorHAnsi" w:hAnsiTheme="minorHAnsi" w:cstheme="minorHAnsi"/>
                <w:bCs/>
                <w:iCs/>
                <w:lang w:val="pl-PL"/>
              </w:rPr>
              <w:t>16,05</w:t>
            </w:r>
          </w:p>
        </w:tc>
        <w:tc>
          <w:tcPr>
            <w:tcW w:w="1097" w:type="dxa"/>
            <w:shd w:val="clear" w:color="auto" w:fill="auto"/>
            <w:vAlign w:val="center"/>
          </w:tcPr>
          <w:p w14:paraId="02145258"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0</w:t>
            </w:r>
          </w:p>
        </w:tc>
        <w:tc>
          <w:tcPr>
            <w:tcW w:w="1525" w:type="dxa"/>
            <w:shd w:val="clear" w:color="auto" w:fill="auto"/>
            <w:vAlign w:val="center"/>
          </w:tcPr>
          <w:p w14:paraId="60A7BD7A"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4</w:t>
            </w:r>
          </w:p>
        </w:tc>
        <w:tc>
          <w:tcPr>
            <w:tcW w:w="1286" w:type="dxa"/>
            <w:shd w:val="clear" w:color="auto" w:fill="auto"/>
            <w:vAlign w:val="center"/>
          </w:tcPr>
          <w:p w14:paraId="1E1CE46A"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1</w:t>
            </w:r>
          </w:p>
        </w:tc>
        <w:tc>
          <w:tcPr>
            <w:tcW w:w="1478" w:type="dxa"/>
            <w:shd w:val="clear" w:color="auto" w:fill="auto"/>
            <w:vAlign w:val="center"/>
          </w:tcPr>
          <w:p w14:paraId="557380FC"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11,05</w:t>
            </w:r>
          </w:p>
        </w:tc>
      </w:tr>
      <w:tr w:rsidR="00100D31" w:rsidRPr="000052EA" w14:paraId="4B735BC5" w14:textId="77777777" w:rsidTr="000052EA">
        <w:trPr>
          <w:trHeight w:val="70"/>
        </w:trPr>
        <w:tc>
          <w:tcPr>
            <w:tcW w:w="10632" w:type="dxa"/>
            <w:gridSpan w:val="8"/>
            <w:shd w:val="clear" w:color="auto" w:fill="D9E2F3" w:themeFill="accent1" w:themeFillTint="33"/>
            <w:vAlign w:val="center"/>
          </w:tcPr>
          <w:p w14:paraId="6026CC2A" w14:textId="77777777" w:rsidR="00100D31" w:rsidRPr="000052EA" w:rsidRDefault="00100D31" w:rsidP="000052EA">
            <w:pPr>
              <w:pStyle w:val="TableParagraph"/>
              <w:ind w:right="67"/>
              <w:jc w:val="center"/>
              <w:rPr>
                <w:rFonts w:asciiTheme="minorHAnsi" w:hAnsiTheme="minorHAnsi" w:cstheme="minorHAnsi"/>
                <w:b/>
                <w:iCs/>
                <w:lang w:val="pl-PL"/>
              </w:rPr>
            </w:pPr>
            <w:r w:rsidRPr="000052EA">
              <w:rPr>
                <w:rFonts w:asciiTheme="minorHAnsi" w:hAnsiTheme="minorHAnsi" w:cstheme="minorHAnsi"/>
                <w:b/>
                <w:iCs/>
                <w:lang w:val="pl-PL"/>
              </w:rPr>
              <w:t>Szkoła Podstawowa im. Henryka Sienkiewicza w Łosieniu</w:t>
            </w:r>
          </w:p>
        </w:tc>
      </w:tr>
      <w:tr w:rsidR="000052EA" w:rsidRPr="000052EA" w14:paraId="2A545D2D" w14:textId="77777777" w:rsidTr="000052EA">
        <w:trPr>
          <w:trHeight w:val="70"/>
        </w:trPr>
        <w:tc>
          <w:tcPr>
            <w:tcW w:w="943" w:type="dxa"/>
            <w:vMerge w:val="restart"/>
            <w:shd w:val="clear" w:color="auto" w:fill="auto"/>
            <w:vAlign w:val="center"/>
          </w:tcPr>
          <w:p w14:paraId="23947FB7" w14:textId="77777777" w:rsidR="00100D31" w:rsidRPr="000052EA" w:rsidRDefault="00100D31" w:rsidP="000052EA">
            <w:pPr>
              <w:pStyle w:val="TableParagraph"/>
              <w:jc w:val="center"/>
              <w:rPr>
                <w:rFonts w:asciiTheme="minorHAnsi" w:hAnsiTheme="minorHAnsi" w:cstheme="minorHAnsi"/>
                <w:bCs/>
                <w:iCs/>
                <w:lang w:val="pl-PL"/>
              </w:rPr>
            </w:pPr>
          </w:p>
          <w:p w14:paraId="12F45F95" w14:textId="77777777" w:rsidR="00100D31" w:rsidRPr="000052EA" w:rsidRDefault="00100D31" w:rsidP="000052EA">
            <w:pPr>
              <w:pStyle w:val="TableParagraph"/>
              <w:jc w:val="center"/>
              <w:rPr>
                <w:rFonts w:asciiTheme="minorHAnsi" w:hAnsiTheme="minorHAnsi" w:cstheme="minorHAnsi"/>
                <w:bCs/>
                <w:iCs/>
                <w:lang w:val="pl-PL"/>
              </w:rPr>
            </w:pPr>
          </w:p>
          <w:p w14:paraId="44039146" w14:textId="77777777" w:rsidR="00100D31" w:rsidRPr="000052EA" w:rsidRDefault="00100D31" w:rsidP="000052EA">
            <w:pPr>
              <w:pStyle w:val="TableParagraph"/>
              <w:jc w:val="center"/>
              <w:rPr>
                <w:rFonts w:asciiTheme="minorHAnsi" w:hAnsiTheme="minorHAnsi" w:cstheme="minorHAnsi"/>
                <w:bCs/>
                <w:iCs/>
                <w:lang w:val="pl-PL"/>
              </w:rPr>
            </w:pPr>
          </w:p>
          <w:p w14:paraId="57E90278" w14:textId="77777777" w:rsidR="00100D31" w:rsidRPr="000052EA" w:rsidRDefault="00100D31" w:rsidP="000052EA">
            <w:pPr>
              <w:pStyle w:val="TableParagraph"/>
              <w:jc w:val="center"/>
              <w:rPr>
                <w:rFonts w:asciiTheme="minorHAnsi" w:hAnsiTheme="minorHAnsi" w:cstheme="minorHAnsi"/>
                <w:bCs/>
                <w:iCs/>
                <w:lang w:val="pl-PL"/>
              </w:rPr>
            </w:pPr>
            <w:r w:rsidRPr="000052EA">
              <w:rPr>
                <w:rFonts w:asciiTheme="minorHAnsi" w:hAnsiTheme="minorHAnsi" w:cstheme="minorHAnsi"/>
                <w:bCs/>
                <w:iCs/>
                <w:lang w:val="pl-PL"/>
              </w:rPr>
              <w:t>2020</w:t>
            </w:r>
          </w:p>
        </w:tc>
        <w:tc>
          <w:tcPr>
            <w:tcW w:w="1468" w:type="dxa"/>
            <w:vMerge w:val="restart"/>
            <w:shd w:val="clear" w:color="auto" w:fill="auto"/>
            <w:vAlign w:val="center"/>
          </w:tcPr>
          <w:p w14:paraId="21109FD8" w14:textId="77777777" w:rsidR="00100D31" w:rsidRPr="000052EA" w:rsidRDefault="00100D31" w:rsidP="000052EA">
            <w:pPr>
              <w:pStyle w:val="TableParagraph"/>
              <w:ind w:left="57" w:right="174"/>
              <w:jc w:val="center"/>
              <w:rPr>
                <w:rFonts w:asciiTheme="minorHAnsi" w:hAnsiTheme="minorHAnsi" w:cstheme="minorHAnsi"/>
                <w:bCs/>
                <w:iCs/>
                <w:lang w:val="pl-PL"/>
              </w:rPr>
            </w:pPr>
            <w:r w:rsidRPr="000052EA">
              <w:rPr>
                <w:rFonts w:asciiTheme="minorHAnsi" w:hAnsiTheme="minorHAnsi" w:cstheme="minorHAnsi"/>
                <w:bCs/>
                <w:iCs/>
                <w:lang w:val="pl-PL"/>
              </w:rPr>
              <w:t>Liczba uczniów</w:t>
            </w:r>
          </w:p>
        </w:tc>
        <w:tc>
          <w:tcPr>
            <w:tcW w:w="1364" w:type="dxa"/>
            <w:vMerge w:val="restart"/>
            <w:shd w:val="clear" w:color="auto" w:fill="auto"/>
            <w:vAlign w:val="center"/>
          </w:tcPr>
          <w:p w14:paraId="15D0EAAD" w14:textId="77777777" w:rsidR="00100D31" w:rsidRPr="000052EA" w:rsidRDefault="00100D31" w:rsidP="000052EA">
            <w:pPr>
              <w:pStyle w:val="TableParagraph"/>
              <w:ind w:left="75" w:right="15"/>
              <w:jc w:val="center"/>
              <w:rPr>
                <w:rFonts w:asciiTheme="minorHAnsi" w:hAnsiTheme="minorHAnsi" w:cstheme="minorHAnsi"/>
                <w:bCs/>
                <w:iCs/>
                <w:lang w:val="pl-PL"/>
              </w:rPr>
            </w:pPr>
            <w:r w:rsidRPr="000052EA">
              <w:rPr>
                <w:rFonts w:asciiTheme="minorHAnsi" w:hAnsiTheme="minorHAnsi" w:cstheme="minorHAnsi"/>
                <w:bCs/>
                <w:iCs/>
                <w:lang w:val="pl-PL"/>
              </w:rPr>
              <w:t>Liczba oddziałów</w:t>
            </w:r>
          </w:p>
        </w:tc>
        <w:tc>
          <w:tcPr>
            <w:tcW w:w="6857" w:type="dxa"/>
            <w:gridSpan w:val="5"/>
            <w:shd w:val="clear" w:color="auto" w:fill="auto"/>
            <w:vAlign w:val="center"/>
          </w:tcPr>
          <w:p w14:paraId="0AC7B416" w14:textId="77777777" w:rsidR="00100D31" w:rsidRPr="000052EA" w:rsidRDefault="00100D31" w:rsidP="000052EA">
            <w:pPr>
              <w:pStyle w:val="TableParagraph"/>
              <w:ind w:right="67"/>
              <w:jc w:val="center"/>
              <w:rPr>
                <w:rFonts w:asciiTheme="minorHAnsi" w:hAnsiTheme="minorHAnsi" w:cstheme="minorHAnsi"/>
                <w:bCs/>
                <w:iCs/>
                <w:lang w:val="pl-PL"/>
              </w:rPr>
            </w:pPr>
            <w:r w:rsidRPr="000052EA">
              <w:rPr>
                <w:rFonts w:asciiTheme="minorHAnsi" w:hAnsiTheme="minorHAnsi" w:cstheme="minorHAnsi"/>
                <w:bCs/>
                <w:iCs/>
                <w:lang w:val="pl-PL"/>
              </w:rPr>
              <w:t>Liczba nauczycieli – 20</w:t>
            </w:r>
          </w:p>
        </w:tc>
      </w:tr>
      <w:tr w:rsidR="000052EA" w:rsidRPr="000052EA" w14:paraId="31807B43" w14:textId="77777777" w:rsidTr="000052EA">
        <w:trPr>
          <w:trHeight w:val="70"/>
        </w:trPr>
        <w:tc>
          <w:tcPr>
            <w:tcW w:w="943" w:type="dxa"/>
            <w:vMerge/>
            <w:tcBorders>
              <w:top w:val="nil"/>
            </w:tcBorders>
            <w:shd w:val="clear" w:color="auto" w:fill="auto"/>
            <w:vAlign w:val="center"/>
          </w:tcPr>
          <w:p w14:paraId="01874F22" w14:textId="77777777" w:rsidR="00100D31" w:rsidRPr="000052EA" w:rsidRDefault="00100D31" w:rsidP="000052EA">
            <w:pPr>
              <w:jc w:val="center"/>
              <w:rPr>
                <w:rFonts w:cstheme="minorHAnsi"/>
                <w:bCs/>
                <w:iCs/>
                <w:lang w:val="pl-PL"/>
              </w:rPr>
            </w:pPr>
          </w:p>
        </w:tc>
        <w:tc>
          <w:tcPr>
            <w:tcW w:w="1468" w:type="dxa"/>
            <w:vMerge/>
            <w:tcBorders>
              <w:top w:val="nil"/>
            </w:tcBorders>
            <w:shd w:val="clear" w:color="auto" w:fill="auto"/>
            <w:vAlign w:val="center"/>
          </w:tcPr>
          <w:p w14:paraId="3EF37F47" w14:textId="77777777" w:rsidR="00100D31" w:rsidRPr="000052EA" w:rsidRDefault="00100D31" w:rsidP="000052EA">
            <w:pPr>
              <w:ind w:left="57"/>
              <w:jc w:val="center"/>
              <w:rPr>
                <w:rFonts w:cstheme="minorHAnsi"/>
                <w:bCs/>
                <w:iCs/>
                <w:lang w:val="pl-PL"/>
              </w:rPr>
            </w:pPr>
          </w:p>
        </w:tc>
        <w:tc>
          <w:tcPr>
            <w:tcW w:w="1364" w:type="dxa"/>
            <w:vMerge/>
            <w:tcBorders>
              <w:top w:val="nil"/>
            </w:tcBorders>
            <w:shd w:val="clear" w:color="auto" w:fill="auto"/>
            <w:vAlign w:val="center"/>
          </w:tcPr>
          <w:p w14:paraId="1E669BEA" w14:textId="77777777" w:rsidR="00100D31" w:rsidRPr="000052EA" w:rsidRDefault="00100D31" w:rsidP="000052EA">
            <w:pPr>
              <w:ind w:left="75" w:right="15"/>
              <w:jc w:val="center"/>
              <w:rPr>
                <w:rFonts w:cstheme="minorHAnsi"/>
                <w:bCs/>
                <w:iCs/>
                <w:lang w:val="pl-PL"/>
              </w:rPr>
            </w:pPr>
          </w:p>
        </w:tc>
        <w:tc>
          <w:tcPr>
            <w:tcW w:w="1471" w:type="dxa"/>
            <w:vMerge w:val="restart"/>
            <w:shd w:val="clear" w:color="auto" w:fill="auto"/>
            <w:vAlign w:val="center"/>
          </w:tcPr>
          <w:p w14:paraId="61782C22" w14:textId="77777777" w:rsidR="00100D31" w:rsidRPr="000052EA" w:rsidRDefault="00100D31" w:rsidP="000052EA">
            <w:pPr>
              <w:pStyle w:val="TableParagraph"/>
              <w:ind w:left="127" w:right="67"/>
              <w:jc w:val="center"/>
              <w:rPr>
                <w:rFonts w:asciiTheme="minorHAnsi" w:hAnsiTheme="minorHAnsi" w:cstheme="minorHAnsi"/>
                <w:bCs/>
                <w:iCs/>
                <w:lang w:val="pl-PL"/>
              </w:rPr>
            </w:pPr>
            <w:r w:rsidRPr="000052EA">
              <w:rPr>
                <w:rFonts w:asciiTheme="minorHAnsi" w:hAnsiTheme="minorHAnsi" w:cstheme="minorHAnsi"/>
                <w:bCs/>
                <w:iCs/>
                <w:lang w:val="pl-PL"/>
              </w:rPr>
              <w:t>Ogółem etaty</w:t>
            </w:r>
          </w:p>
        </w:tc>
        <w:tc>
          <w:tcPr>
            <w:tcW w:w="5386" w:type="dxa"/>
            <w:gridSpan w:val="4"/>
            <w:shd w:val="clear" w:color="auto" w:fill="auto"/>
            <w:vAlign w:val="center"/>
          </w:tcPr>
          <w:p w14:paraId="5A42032B"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z czego:</w:t>
            </w:r>
          </w:p>
        </w:tc>
      </w:tr>
      <w:tr w:rsidR="00100D31" w:rsidRPr="000052EA" w14:paraId="4B07D9A7" w14:textId="77777777" w:rsidTr="000052EA">
        <w:trPr>
          <w:trHeight w:val="70"/>
        </w:trPr>
        <w:tc>
          <w:tcPr>
            <w:tcW w:w="943" w:type="dxa"/>
            <w:vMerge/>
            <w:tcBorders>
              <w:top w:val="nil"/>
            </w:tcBorders>
            <w:shd w:val="clear" w:color="auto" w:fill="auto"/>
            <w:vAlign w:val="center"/>
          </w:tcPr>
          <w:p w14:paraId="29058FBC" w14:textId="77777777" w:rsidR="00100D31" w:rsidRPr="000052EA" w:rsidRDefault="00100D31" w:rsidP="000052EA">
            <w:pPr>
              <w:jc w:val="center"/>
              <w:rPr>
                <w:rFonts w:cstheme="minorHAnsi"/>
                <w:bCs/>
                <w:iCs/>
                <w:lang w:val="pl-PL"/>
              </w:rPr>
            </w:pPr>
          </w:p>
        </w:tc>
        <w:tc>
          <w:tcPr>
            <w:tcW w:w="1468" w:type="dxa"/>
            <w:vMerge/>
            <w:tcBorders>
              <w:top w:val="nil"/>
            </w:tcBorders>
            <w:shd w:val="clear" w:color="auto" w:fill="auto"/>
            <w:vAlign w:val="center"/>
          </w:tcPr>
          <w:p w14:paraId="5567E355" w14:textId="77777777" w:rsidR="00100D31" w:rsidRPr="000052EA" w:rsidRDefault="00100D31" w:rsidP="000052EA">
            <w:pPr>
              <w:ind w:left="57"/>
              <w:jc w:val="center"/>
              <w:rPr>
                <w:rFonts w:cstheme="minorHAnsi"/>
                <w:bCs/>
                <w:iCs/>
                <w:lang w:val="pl-PL"/>
              </w:rPr>
            </w:pPr>
          </w:p>
        </w:tc>
        <w:tc>
          <w:tcPr>
            <w:tcW w:w="1364" w:type="dxa"/>
            <w:vMerge/>
            <w:tcBorders>
              <w:top w:val="nil"/>
            </w:tcBorders>
            <w:shd w:val="clear" w:color="auto" w:fill="auto"/>
            <w:vAlign w:val="center"/>
          </w:tcPr>
          <w:p w14:paraId="0D890B06" w14:textId="77777777" w:rsidR="00100D31" w:rsidRPr="000052EA" w:rsidRDefault="00100D31" w:rsidP="000052EA">
            <w:pPr>
              <w:ind w:left="75" w:right="15"/>
              <w:jc w:val="center"/>
              <w:rPr>
                <w:rFonts w:cstheme="minorHAnsi"/>
                <w:bCs/>
                <w:iCs/>
                <w:lang w:val="pl-PL"/>
              </w:rPr>
            </w:pPr>
          </w:p>
        </w:tc>
        <w:tc>
          <w:tcPr>
            <w:tcW w:w="1471" w:type="dxa"/>
            <w:vMerge/>
            <w:tcBorders>
              <w:top w:val="nil"/>
            </w:tcBorders>
            <w:shd w:val="clear" w:color="auto" w:fill="auto"/>
            <w:vAlign w:val="center"/>
          </w:tcPr>
          <w:p w14:paraId="5D78A22B" w14:textId="77777777" w:rsidR="00100D31" w:rsidRPr="000052EA" w:rsidRDefault="00100D31" w:rsidP="000052EA">
            <w:pPr>
              <w:ind w:left="127" w:right="67"/>
              <w:jc w:val="center"/>
              <w:rPr>
                <w:rFonts w:cstheme="minorHAnsi"/>
                <w:bCs/>
                <w:iCs/>
                <w:lang w:val="pl-PL"/>
              </w:rPr>
            </w:pPr>
          </w:p>
        </w:tc>
        <w:tc>
          <w:tcPr>
            <w:tcW w:w="1097" w:type="dxa"/>
            <w:shd w:val="clear" w:color="auto" w:fill="auto"/>
            <w:vAlign w:val="center"/>
          </w:tcPr>
          <w:p w14:paraId="77F24647"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Stażysta</w:t>
            </w:r>
          </w:p>
        </w:tc>
        <w:tc>
          <w:tcPr>
            <w:tcW w:w="1525" w:type="dxa"/>
            <w:shd w:val="clear" w:color="auto" w:fill="auto"/>
            <w:vAlign w:val="center"/>
          </w:tcPr>
          <w:p w14:paraId="247EF8E5"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Kontraktowy</w:t>
            </w:r>
          </w:p>
        </w:tc>
        <w:tc>
          <w:tcPr>
            <w:tcW w:w="1286" w:type="dxa"/>
            <w:shd w:val="clear" w:color="auto" w:fill="auto"/>
            <w:vAlign w:val="center"/>
          </w:tcPr>
          <w:p w14:paraId="361F40A2"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Mianowany</w:t>
            </w:r>
          </w:p>
        </w:tc>
        <w:tc>
          <w:tcPr>
            <w:tcW w:w="1478" w:type="dxa"/>
            <w:shd w:val="clear" w:color="auto" w:fill="auto"/>
            <w:vAlign w:val="center"/>
          </w:tcPr>
          <w:p w14:paraId="67FF5FB7"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Dyplomowany</w:t>
            </w:r>
          </w:p>
        </w:tc>
      </w:tr>
      <w:tr w:rsidR="00100D31" w:rsidRPr="000052EA" w14:paraId="664748B9" w14:textId="77777777" w:rsidTr="000052EA">
        <w:trPr>
          <w:trHeight w:val="489"/>
        </w:trPr>
        <w:tc>
          <w:tcPr>
            <w:tcW w:w="943" w:type="dxa"/>
            <w:vMerge/>
            <w:tcBorders>
              <w:top w:val="nil"/>
            </w:tcBorders>
            <w:shd w:val="clear" w:color="auto" w:fill="auto"/>
            <w:vAlign w:val="center"/>
          </w:tcPr>
          <w:p w14:paraId="0735C446" w14:textId="77777777" w:rsidR="00100D31" w:rsidRPr="000052EA" w:rsidRDefault="00100D31" w:rsidP="000052EA">
            <w:pPr>
              <w:jc w:val="center"/>
              <w:rPr>
                <w:rFonts w:cstheme="minorHAnsi"/>
                <w:bCs/>
                <w:iCs/>
                <w:lang w:val="pl-PL"/>
              </w:rPr>
            </w:pPr>
          </w:p>
        </w:tc>
        <w:tc>
          <w:tcPr>
            <w:tcW w:w="1468" w:type="dxa"/>
            <w:shd w:val="clear" w:color="auto" w:fill="auto"/>
            <w:vAlign w:val="center"/>
          </w:tcPr>
          <w:p w14:paraId="34B7546C" w14:textId="77777777" w:rsidR="00100D31" w:rsidRPr="000052EA" w:rsidRDefault="00100D31" w:rsidP="000052EA">
            <w:pPr>
              <w:pStyle w:val="TableParagraph"/>
              <w:ind w:left="57" w:right="290"/>
              <w:jc w:val="center"/>
              <w:rPr>
                <w:rFonts w:asciiTheme="minorHAnsi" w:hAnsiTheme="minorHAnsi" w:cstheme="minorHAnsi"/>
                <w:bCs/>
                <w:iCs/>
                <w:lang w:val="pl-PL"/>
              </w:rPr>
            </w:pPr>
            <w:r w:rsidRPr="000052EA">
              <w:rPr>
                <w:rFonts w:asciiTheme="minorHAnsi" w:hAnsiTheme="minorHAnsi" w:cstheme="minorHAnsi"/>
                <w:bCs/>
                <w:iCs/>
                <w:lang w:val="pl-PL"/>
              </w:rPr>
              <w:t>94</w:t>
            </w:r>
          </w:p>
        </w:tc>
        <w:tc>
          <w:tcPr>
            <w:tcW w:w="1364" w:type="dxa"/>
            <w:shd w:val="clear" w:color="auto" w:fill="auto"/>
            <w:vAlign w:val="center"/>
          </w:tcPr>
          <w:p w14:paraId="782E8667" w14:textId="77777777" w:rsidR="00100D31" w:rsidRPr="000052EA" w:rsidRDefault="00100D31" w:rsidP="000052EA">
            <w:pPr>
              <w:pStyle w:val="TableParagraph"/>
              <w:ind w:left="75" w:right="15"/>
              <w:jc w:val="center"/>
              <w:rPr>
                <w:rFonts w:asciiTheme="minorHAnsi" w:hAnsiTheme="minorHAnsi" w:cstheme="minorHAnsi"/>
                <w:bCs/>
                <w:iCs/>
                <w:lang w:val="pl-PL"/>
              </w:rPr>
            </w:pPr>
            <w:r w:rsidRPr="000052EA">
              <w:rPr>
                <w:rFonts w:asciiTheme="minorHAnsi" w:hAnsiTheme="minorHAnsi" w:cstheme="minorHAnsi"/>
                <w:bCs/>
                <w:iCs/>
                <w:lang w:val="pl-PL"/>
              </w:rPr>
              <w:t>9</w:t>
            </w:r>
          </w:p>
        </w:tc>
        <w:tc>
          <w:tcPr>
            <w:tcW w:w="1471" w:type="dxa"/>
            <w:shd w:val="clear" w:color="auto" w:fill="auto"/>
            <w:vAlign w:val="center"/>
          </w:tcPr>
          <w:p w14:paraId="2BE70F16" w14:textId="77777777" w:rsidR="00100D31" w:rsidRPr="000052EA" w:rsidRDefault="00100D31" w:rsidP="000052EA">
            <w:pPr>
              <w:pStyle w:val="TableParagraph"/>
              <w:ind w:left="127" w:right="67"/>
              <w:jc w:val="center"/>
              <w:rPr>
                <w:rFonts w:asciiTheme="minorHAnsi" w:hAnsiTheme="minorHAnsi" w:cstheme="minorHAnsi"/>
                <w:bCs/>
                <w:iCs/>
                <w:lang w:val="pl-PL"/>
              </w:rPr>
            </w:pPr>
            <w:r w:rsidRPr="000052EA">
              <w:rPr>
                <w:rFonts w:asciiTheme="minorHAnsi" w:hAnsiTheme="minorHAnsi" w:cstheme="minorHAnsi"/>
                <w:bCs/>
                <w:iCs/>
                <w:lang w:val="pl-PL"/>
              </w:rPr>
              <w:t>17,22</w:t>
            </w:r>
          </w:p>
        </w:tc>
        <w:tc>
          <w:tcPr>
            <w:tcW w:w="1097" w:type="dxa"/>
            <w:shd w:val="clear" w:color="auto" w:fill="auto"/>
            <w:vAlign w:val="center"/>
          </w:tcPr>
          <w:p w14:paraId="5A3A8799"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0</w:t>
            </w:r>
          </w:p>
        </w:tc>
        <w:tc>
          <w:tcPr>
            <w:tcW w:w="1525" w:type="dxa"/>
            <w:shd w:val="clear" w:color="auto" w:fill="auto"/>
            <w:vAlign w:val="center"/>
          </w:tcPr>
          <w:p w14:paraId="1270D2CC"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0</w:t>
            </w:r>
          </w:p>
        </w:tc>
        <w:tc>
          <w:tcPr>
            <w:tcW w:w="1286" w:type="dxa"/>
            <w:shd w:val="clear" w:color="auto" w:fill="auto"/>
            <w:vAlign w:val="center"/>
          </w:tcPr>
          <w:p w14:paraId="0D53AA43"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3</w:t>
            </w:r>
          </w:p>
        </w:tc>
        <w:tc>
          <w:tcPr>
            <w:tcW w:w="1478" w:type="dxa"/>
            <w:shd w:val="clear" w:color="auto" w:fill="auto"/>
            <w:vAlign w:val="center"/>
          </w:tcPr>
          <w:p w14:paraId="5DB7911F"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14,22</w:t>
            </w:r>
          </w:p>
        </w:tc>
      </w:tr>
      <w:tr w:rsidR="00100D31" w:rsidRPr="000052EA" w14:paraId="25BD6186" w14:textId="77777777" w:rsidTr="000052EA">
        <w:trPr>
          <w:trHeight w:val="70"/>
        </w:trPr>
        <w:tc>
          <w:tcPr>
            <w:tcW w:w="10632" w:type="dxa"/>
            <w:gridSpan w:val="8"/>
            <w:shd w:val="clear" w:color="auto" w:fill="D9E2F3" w:themeFill="accent1" w:themeFillTint="33"/>
            <w:vAlign w:val="center"/>
          </w:tcPr>
          <w:p w14:paraId="57BDC1B7" w14:textId="77777777" w:rsidR="00100D31" w:rsidRPr="000052EA" w:rsidRDefault="00100D31" w:rsidP="000052EA">
            <w:pPr>
              <w:pStyle w:val="TableParagraph"/>
              <w:ind w:right="67"/>
              <w:jc w:val="center"/>
              <w:rPr>
                <w:rFonts w:asciiTheme="minorHAnsi" w:hAnsiTheme="minorHAnsi" w:cstheme="minorHAnsi"/>
                <w:b/>
                <w:iCs/>
                <w:lang w:val="pl-PL"/>
              </w:rPr>
            </w:pPr>
            <w:r w:rsidRPr="000052EA">
              <w:rPr>
                <w:rFonts w:asciiTheme="minorHAnsi" w:hAnsiTheme="minorHAnsi" w:cstheme="minorHAnsi"/>
                <w:b/>
                <w:iCs/>
                <w:lang w:val="pl-PL"/>
              </w:rPr>
              <w:t>Szkoła Podstawowa im. Józefa Piłsudskiego w Rykoszynie</w:t>
            </w:r>
          </w:p>
        </w:tc>
      </w:tr>
      <w:tr w:rsidR="000052EA" w:rsidRPr="000052EA" w14:paraId="5B0D440E" w14:textId="77777777" w:rsidTr="000052EA">
        <w:trPr>
          <w:trHeight w:val="70"/>
        </w:trPr>
        <w:tc>
          <w:tcPr>
            <w:tcW w:w="943" w:type="dxa"/>
            <w:vMerge w:val="restart"/>
            <w:shd w:val="clear" w:color="auto" w:fill="auto"/>
            <w:vAlign w:val="center"/>
          </w:tcPr>
          <w:p w14:paraId="6D531590" w14:textId="77777777" w:rsidR="00100D31" w:rsidRPr="000052EA" w:rsidRDefault="00100D31" w:rsidP="000052EA">
            <w:pPr>
              <w:pStyle w:val="TableParagraph"/>
              <w:jc w:val="center"/>
              <w:rPr>
                <w:rFonts w:asciiTheme="minorHAnsi" w:hAnsiTheme="minorHAnsi" w:cstheme="minorHAnsi"/>
                <w:bCs/>
                <w:iCs/>
                <w:lang w:val="pl-PL"/>
              </w:rPr>
            </w:pPr>
            <w:r w:rsidRPr="000052EA">
              <w:rPr>
                <w:rFonts w:asciiTheme="minorHAnsi" w:hAnsiTheme="minorHAnsi" w:cstheme="minorHAnsi"/>
                <w:bCs/>
                <w:iCs/>
                <w:lang w:val="pl-PL"/>
              </w:rPr>
              <w:t>2020</w:t>
            </w:r>
          </w:p>
        </w:tc>
        <w:tc>
          <w:tcPr>
            <w:tcW w:w="1468" w:type="dxa"/>
            <w:vMerge w:val="restart"/>
            <w:shd w:val="clear" w:color="auto" w:fill="auto"/>
            <w:vAlign w:val="center"/>
          </w:tcPr>
          <w:p w14:paraId="276F24E2" w14:textId="77777777" w:rsidR="00100D31" w:rsidRPr="000052EA" w:rsidRDefault="00100D31" w:rsidP="000052EA">
            <w:pPr>
              <w:pStyle w:val="TableParagraph"/>
              <w:ind w:left="57" w:right="174"/>
              <w:jc w:val="center"/>
              <w:rPr>
                <w:rFonts w:asciiTheme="minorHAnsi" w:hAnsiTheme="minorHAnsi" w:cstheme="minorHAnsi"/>
                <w:bCs/>
                <w:iCs/>
                <w:lang w:val="pl-PL"/>
              </w:rPr>
            </w:pPr>
            <w:r w:rsidRPr="000052EA">
              <w:rPr>
                <w:rFonts w:asciiTheme="minorHAnsi" w:hAnsiTheme="minorHAnsi" w:cstheme="minorHAnsi"/>
                <w:bCs/>
                <w:iCs/>
                <w:lang w:val="pl-PL"/>
              </w:rPr>
              <w:t xml:space="preserve">Liczba </w:t>
            </w:r>
            <w:r w:rsidRPr="000052EA">
              <w:rPr>
                <w:rFonts w:asciiTheme="minorHAnsi" w:hAnsiTheme="minorHAnsi" w:cstheme="minorHAnsi"/>
                <w:bCs/>
                <w:iCs/>
                <w:lang w:val="pl-PL"/>
              </w:rPr>
              <w:lastRenderedPageBreak/>
              <w:t>uczniów</w:t>
            </w:r>
          </w:p>
        </w:tc>
        <w:tc>
          <w:tcPr>
            <w:tcW w:w="1364" w:type="dxa"/>
            <w:vMerge w:val="restart"/>
            <w:shd w:val="clear" w:color="auto" w:fill="auto"/>
            <w:vAlign w:val="center"/>
          </w:tcPr>
          <w:p w14:paraId="6DE6B768" w14:textId="77777777" w:rsidR="00100D31" w:rsidRPr="000052EA" w:rsidRDefault="00100D31" w:rsidP="000052EA">
            <w:pPr>
              <w:pStyle w:val="TableParagraph"/>
              <w:ind w:left="75" w:right="15"/>
              <w:jc w:val="center"/>
              <w:rPr>
                <w:rFonts w:asciiTheme="minorHAnsi" w:hAnsiTheme="minorHAnsi" w:cstheme="minorHAnsi"/>
                <w:bCs/>
                <w:iCs/>
                <w:lang w:val="pl-PL"/>
              </w:rPr>
            </w:pPr>
            <w:r w:rsidRPr="000052EA">
              <w:rPr>
                <w:rFonts w:asciiTheme="minorHAnsi" w:hAnsiTheme="minorHAnsi" w:cstheme="minorHAnsi"/>
                <w:bCs/>
                <w:iCs/>
                <w:lang w:val="pl-PL"/>
              </w:rPr>
              <w:lastRenderedPageBreak/>
              <w:t xml:space="preserve">Liczba </w:t>
            </w:r>
            <w:r w:rsidRPr="000052EA">
              <w:rPr>
                <w:rFonts w:asciiTheme="minorHAnsi" w:hAnsiTheme="minorHAnsi" w:cstheme="minorHAnsi"/>
                <w:bCs/>
                <w:iCs/>
                <w:lang w:val="pl-PL"/>
              </w:rPr>
              <w:lastRenderedPageBreak/>
              <w:t>oddziałów</w:t>
            </w:r>
          </w:p>
        </w:tc>
        <w:tc>
          <w:tcPr>
            <w:tcW w:w="6857" w:type="dxa"/>
            <w:gridSpan w:val="5"/>
            <w:shd w:val="clear" w:color="auto" w:fill="auto"/>
            <w:vAlign w:val="center"/>
          </w:tcPr>
          <w:p w14:paraId="471711A8" w14:textId="77777777" w:rsidR="00100D31" w:rsidRPr="000052EA" w:rsidRDefault="00100D31" w:rsidP="000052EA">
            <w:pPr>
              <w:pStyle w:val="TableParagraph"/>
              <w:ind w:right="67"/>
              <w:jc w:val="center"/>
              <w:rPr>
                <w:rFonts w:asciiTheme="minorHAnsi" w:hAnsiTheme="minorHAnsi" w:cstheme="minorHAnsi"/>
                <w:bCs/>
                <w:iCs/>
                <w:lang w:val="pl-PL"/>
              </w:rPr>
            </w:pPr>
            <w:r w:rsidRPr="000052EA">
              <w:rPr>
                <w:rFonts w:asciiTheme="minorHAnsi" w:hAnsiTheme="minorHAnsi" w:cstheme="minorHAnsi"/>
                <w:bCs/>
                <w:iCs/>
                <w:lang w:val="pl-PL"/>
              </w:rPr>
              <w:lastRenderedPageBreak/>
              <w:t>Liczba nauczycieli – 20</w:t>
            </w:r>
          </w:p>
        </w:tc>
      </w:tr>
      <w:tr w:rsidR="000052EA" w:rsidRPr="000052EA" w14:paraId="4AA24A42" w14:textId="77777777" w:rsidTr="000052EA">
        <w:trPr>
          <w:trHeight w:val="70"/>
        </w:trPr>
        <w:tc>
          <w:tcPr>
            <w:tcW w:w="943" w:type="dxa"/>
            <w:vMerge/>
            <w:tcBorders>
              <w:top w:val="nil"/>
            </w:tcBorders>
            <w:shd w:val="clear" w:color="auto" w:fill="auto"/>
            <w:vAlign w:val="center"/>
          </w:tcPr>
          <w:p w14:paraId="26F8A7C0" w14:textId="77777777" w:rsidR="00100D31" w:rsidRPr="000052EA" w:rsidRDefault="00100D31" w:rsidP="000052EA">
            <w:pPr>
              <w:jc w:val="center"/>
              <w:rPr>
                <w:rFonts w:cstheme="minorHAnsi"/>
                <w:bCs/>
                <w:iCs/>
                <w:lang w:val="pl-PL"/>
              </w:rPr>
            </w:pPr>
          </w:p>
        </w:tc>
        <w:tc>
          <w:tcPr>
            <w:tcW w:w="1468" w:type="dxa"/>
            <w:vMerge/>
            <w:tcBorders>
              <w:top w:val="nil"/>
            </w:tcBorders>
            <w:shd w:val="clear" w:color="auto" w:fill="auto"/>
            <w:vAlign w:val="center"/>
          </w:tcPr>
          <w:p w14:paraId="2C484259" w14:textId="77777777" w:rsidR="00100D31" w:rsidRPr="000052EA" w:rsidRDefault="00100D31" w:rsidP="000052EA">
            <w:pPr>
              <w:ind w:left="57"/>
              <w:jc w:val="center"/>
              <w:rPr>
                <w:rFonts w:cstheme="minorHAnsi"/>
                <w:bCs/>
                <w:iCs/>
                <w:lang w:val="pl-PL"/>
              </w:rPr>
            </w:pPr>
          </w:p>
        </w:tc>
        <w:tc>
          <w:tcPr>
            <w:tcW w:w="1364" w:type="dxa"/>
            <w:vMerge/>
            <w:tcBorders>
              <w:top w:val="nil"/>
            </w:tcBorders>
            <w:shd w:val="clear" w:color="auto" w:fill="auto"/>
            <w:vAlign w:val="center"/>
          </w:tcPr>
          <w:p w14:paraId="6B2622C0" w14:textId="77777777" w:rsidR="00100D31" w:rsidRPr="000052EA" w:rsidRDefault="00100D31" w:rsidP="000052EA">
            <w:pPr>
              <w:ind w:left="75" w:right="15"/>
              <w:jc w:val="center"/>
              <w:rPr>
                <w:rFonts w:cstheme="minorHAnsi"/>
                <w:bCs/>
                <w:iCs/>
                <w:lang w:val="pl-PL"/>
              </w:rPr>
            </w:pPr>
          </w:p>
        </w:tc>
        <w:tc>
          <w:tcPr>
            <w:tcW w:w="1471" w:type="dxa"/>
            <w:vMerge w:val="restart"/>
            <w:shd w:val="clear" w:color="auto" w:fill="auto"/>
            <w:vAlign w:val="center"/>
          </w:tcPr>
          <w:p w14:paraId="31101876" w14:textId="77777777" w:rsidR="00100D31" w:rsidRPr="000052EA" w:rsidRDefault="00100D31" w:rsidP="000052EA">
            <w:pPr>
              <w:pStyle w:val="TableParagraph"/>
              <w:ind w:left="127" w:right="67"/>
              <w:jc w:val="center"/>
              <w:rPr>
                <w:rFonts w:asciiTheme="minorHAnsi" w:hAnsiTheme="minorHAnsi" w:cstheme="minorHAnsi"/>
                <w:bCs/>
                <w:iCs/>
                <w:lang w:val="pl-PL"/>
              </w:rPr>
            </w:pPr>
            <w:r w:rsidRPr="000052EA">
              <w:rPr>
                <w:rFonts w:asciiTheme="minorHAnsi" w:hAnsiTheme="minorHAnsi" w:cstheme="minorHAnsi"/>
                <w:bCs/>
                <w:iCs/>
                <w:lang w:val="pl-PL"/>
              </w:rPr>
              <w:t>Ogółem etaty</w:t>
            </w:r>
          </w:p>
        </w:tc>
        <w:tc>
          <w:tcPr>
            <w:tcW w:w="5386" w:type="dxa"/>
            <w:gridSpan w:val="4"/>
            <w:shd w:val="clear" w:color="auto" w:fill="auto"/>
            <w:vAlign w:val="center"/>
          </w:tcPr>
          <w:p w14:paraId="51873252"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z czego:</w:t>
            </w:r>
          </w:p>
        </w:tc>
      </w:tr>
      <w:tr w:rsidR="00100D31" w:rsidRPr="000052EA" w14:paraId="5FE425E0" w14:textId="77777777" w:rsidTr="000052EA">
        <w:trPr>
          <w:trHeight w:val="70"/>
        </w:trPr>
        <w:tc>
          <w:tcPr>
            <w:tcW w:w="943" w:type="dxa"/>
            <w:vMerge/>
            <w:tcBorders>
              <w:top w:val="nil"/>
            </w:tcBorders>
            <w:shd w:val="clear" w:color="auto" w:fill="auto"/>
            <w:vAlign w:val="center"/>
          </w:tcPr>
          <w:p w14:paraId="4F0790FB" w14:textId="77777777" w:rsidR="00100D31" w:rsidRPr="000052EA" w:rsidRDefault="00100D31" w:rsidP="000052EA">
            <w:pPr>
              <w:jc w:val="center"/>
              <w:rPr>
                <w:rFonts w:cstheme="minorHAnsi"/>
                <w:bCs/>
                <w:iCs/>
                <w:lang w:val="pl-PL"/>
              </w:rPr>
            </w:pPr>
          </w:p>
        </w:tc>
        <w:tc>
          <w:tcPr>
            <w:tcW w:w="1468" w:type="dxa"/>
            <w:vMerge/>
            <w:tcBorders>
              <w:top w:val="nil"/>
            </w:tcBorders>
            <w:shd w:val="clear" w:color="auto" w:fill="auto"/>
            <w:vAlign w:val="center"/>
          </w:tcPr>
          <w:p w14:paraId="7051C034" w14:textId="77777777" w:rsidR="00100D31" w:rsidRPr="000052EA" w:rsidRDefault="00100D31" w:rsidP="000052EA">
            <w:pPr>
              <w:ind w:left="57"/>
              <w:jc w:val="center"/>
              <w:rPr>
                <w:rFonts w:cstheme="minorHAnsi"/>
                <w:bCs/>
                <w:iCs/>
                <w:lang w:val="pl-PL"/>
              </w:rPr>
            </w:pPr>
          </w:p>
        </w:tc>
        <w:tc>
          <w:tcPr>
            <w:tcW w:w="1364" w:type="dxa"/>
            <w:vMerge/>
            <w:tcBorders>
              <w:top w:val="nil"/>
            </w:tcBorders>
            <w:shd w:val="clear" w:color="auto" w:fill="auto"/>
            <w:vAlign w:val="center"/>
          </w:tcPr>
          <w:p w14:paraId="0B476EA0" w14:textId="77777777" w:rsidR="00100D31" w:rsidRPr="000052EA" w:rsidRDefault="00100D31" w:rsidP="000052EA">
            <w:pPr>
              <w:ind w:left="75" w:right="15"/>
              <w:jc w:val="center"/>
              <w:rPr>
                <w:rFonts w:cstheme="minorHAnsi"/>
                <w:bCs/>
                <w:iCs/>
                <w:lang w:val="pl-PL"/>
              </w:rPr>
            </w:pPr>
          </w:p>
        </w:tc>
        <w:tc>
          <w:tcPr>
            <w:tcW w:w="1471" w:type="dxa"/>
            <w:vMerge/>
            <w:tcBorders>
              <w:top w:val="nil"/>
            </w:tcBorders>
            <w:shd w:val="clear" w:color="auto" w:fill="auto"/>
            <w:vAlign w:val="center"/>
          </w:tcPr>
          <w:p w14:paraId="4E6B9A9C" w14:textId="77777777" w:rsidR="00100D31" w:rsidRPr="000052EA" w:rsidRDefault="00100D31" w:rsidP="000052EA">
            <w:pPr>
              <w:ind w:left="127" w:right="67"/>
              <w:jc w:val="center"/>
              <w:rPr>
                <w:rFonts w:cstheme="minorHAnsi"/>
                <w:bCs/>
                <w:iCs/>
                <w:lang w:val="pl-PL"/>
              </w:rPr>
            </w:pPr>
          </w:p>
        </w:tc>
        <w:tc>
          <w:tcPr>
            <w:tcW w:w="1097" w:type="dxa"/>
            <w:shd w:val="clear" w:color="auto" w:fill="auto"/>
            <w:vAlign w:val="center"/>
          </w:tcPr>
          <w:p w14:paraId="11172C24"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Stażysta</w:t>
            </w:r>
          </w:p>
        </w:tc>
        <w:tc>
          <w:tcPr>
            <w:tcW w:w="1525" w:type="dxa"/>
            <w:shd w:val="clear" w:color="auto" w:fill="auto"/>
            <w:vAlign w:val="center"/>
          </w:tcPr>
          <w:p w14:paraId="41050FE9"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Kontraktowy</w:t>
            </w:r>
          </w:p>
        </w:tc>
        <w:tc>
          <w:tcPr>
            <w:tcW w:w="1286" w:type="dxa"/>
            <w:shd w:val="clear" w:color="auto" w:fill="auto"/>
            <w:vAlign w:val="center"/>
          </w:tcPr>
          <w:p w14:paraId="7A402546"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Mianowany</w:t>
            </w:r>
          </w:p>
        </w:tc>
        <w:tc>
          <w:tcPr>
            <w:tcW w:w="1478" w:type="dxa"/>
            <w:shd w:val="clear" w:color="auto" w:fill="auto"/>
            <w:vAlign w:val="center"/>
          </w:tcPr>
          <w:p w14:paraId="09E2E126"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Dyplomowany</w:t>
            </w:r>
          </w:p>
        </w:tc>
      </w:tr>
      <w:tr w:rsidR="00100D31" w:rsidRPr="000052EA" w14:paraId="652C28A6" w14:textId="77777777" w:rsidTr="000052EA">
        <w:trPr>
          <w:trHeight w:val="491"/>
        </w:trPr>
        <w:tc>
          <w:tcPr>
            <w:tcW w:w="943" w:type="dxa"/>
            <w:vMerge/>
            <w:tcBorders>
              <w:top w:val="nil"/>
            </w:tcBorders>
            <w:shd w:val="clear" w:color="auto" w:fill="auto"/>
            <w:vAlign w:val="center"/>
          </w:tcPr>
          <w:p w14:paraId="4E8DEF9F" w14:textId="77777777" w:rsidR="00100D31" w:rsidRPr="000052EA" w:rsidRDefault="00100D31" w:rsidP="000052EA">
            <w:pPr>
              <w:jc w:val="center"/>
              <w:rPr>
                <w:rFonts w:cstheme="minorHAnsi"/>
                <w:bCs/>
                <w:iCs/>
                <w:lang w:val="pl-PL"/>
              </w:rPr>
            </w:pPr>
          </w:p>
        </w:tc>
        <w:tc>
          <w:tcPr>
            <w:tcW w:w="1468" w:type="dxa"/>
            <w:shd w:val="clear" w:color="auto" w:fill="auto"/>
            <w:vAlign w:val="center"/>
          </w:tcPr>
          <w:p w14:paraId="362E7A28" w14:textId="77777777" w:rsidR="00100D31" w:rsidRPr="000052EA" w:rsidRDefault="00100D31" w:rsidP="000052EA">
            <w:pPr>
              <w:pStyle w:val="TableParagraph"/>
              <w:ind w:left="57" w:right="290"/>
              <w:jc w:val="center"/>
              <w:rPr>
                <w:rFonts w:asciiTheme="minorHAnsi" w:hAnsiTheme="minorHAnsi" w:cstheme="minorHAnsi"/>
                <w:bCs/>
                <w:iCs/>
                <w:lang w:val="pl-PL"/>
              </w:rPr>
            </w:pPr>
            <w:r w:rsidRPr="000052EA">
              <w:rPr>
                <w:rFonts w:asciiTheme="minorHAnsi" w:hAnsiTheme="minorHAnsi" w:cstheme="minorHAnsi"/>
                <w:bCs/>
                <w:iCs/>
                <w:lang w:val="pl-PL"/>
              </w:rPr>
              <w:t>167</w:t>
            </w:r>
          </w:p>
        </w:tc>
        <w:tc>
          <w:tcPr>
            <w:tcW w:w="1364" w:type="dxa"/>
            <w:shd w:val="clear" w:color="auto" w:fill="auto"/>
            <w:vAlign w:val="center"/>
          </w:tcPr>
          <w:p w14:paraId="301130BE" w14:textId="77777777" w:rsidR="00100D31" w:rsidRPr="000052EA" w:rsidRDefault="00100D31" w:rsidP="000052EA">
            <w:pPr>
              <w:pStyle w:val="TableParagraph"/>
              <w:ind w:left="75" w:right="15"/>
              <w:jc w:val="center"/>
              <w:rPr>
                <w:rFonts w:asciiTheme="minorHAnsi" w:hAnsiTheme="minorHAnsi" w:cstheme="minorHAnsi"/>
                <w:bCs/>
                <w:iCs/>
                <w:lang w:val="pl-PL"/>
              </w:rPr>
            </w:pPr>
            <w:r w:rsidRPr="000052EA">
              <w:rPr>
                <w:rFonts w:asciiTheme="minorHAnsi" w:hAnsiTheme="minorHAnsi" w:cstheme="minorHAnsi"/>
                <w:bCs/>
                <w:iCs/>
                <w:lang w:val="pl-PL"/>
              </w:rPr>
              <w:t>10</w:t>
            </w:r>
          </w:p>
        </w:tc>
        <w:tc>
          <w:tcPr>
            <w:tcW w:w="1471" w:type="dxa"/>
            <w:shd w:val="clear" w:color="auto" w:fill="auto"/>
            <w:vAlign w:val="center"/>
          </w:tcPr>
          <w:p w14:paraId="1E87A531" w14:textId="77777777" w:rsidR="00100D31" w:rsidRPr="000052EA" w:rsidRDefault="00100D31" w:rsidP="000052EA">
            <w:pPr>
              <w:pStyle w:val="TableParagraph"/>
              <w:ind w:left="127" w:right="67"/>
              <w:jc w:val="center"/>
              <w:rPr>
                <w:rFonts w:asciiTheme="minorHAnsi" w:hAnsiTheme="minorHAnsi" w:cstheme="minorHAnsi"/>
                <w:bCs/>
                <w:iCs/>
                <w:lang w:val="pl-PL"/>
              </w:rPr>
            </w:pPr>
            <w:r w:rsidRPr="000052EA">
              <w:rPr>
                <w:rFonts w:asciiTheme="minorHAnsi" w:hAnsiTheme="minorHAnsi" w:cstheme="minorHAnsi"/>
                <w:bCs/>
                <w:iCs/>
                <w:lang w:val="pl-PL"/>
              </w:rPr>
              <w:t>17,64</w:t>
            </w:r>
          </w:p>
        </w:tc>
        <w:tc>
          <w:tcPr>
            <w:tcW w:w="1097" w:type="dxa"/>
            <w:shd w:val="clear" w:color="auto" w:fill="auto"/>
            <w:vAlign w:val="center"/>
          </w:tcPr>
          <w:p w14:paraId="54D91D2B"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0</w:t>
            </w:r>
          </w:p>
        </w:tc>
        <w:tc>
          <w:tcPr>
            <w:tcW w:w="1525" w:type="dxa"/>
            <w:shd w:val="clear" w:color="auto" w:fill="auto"/>
            <w:vAlign w:val="center"/>
          </w:tcPr>
          <w:p w14:paraId="2840E8B1"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2,42</w:t>
            </w:r>
          </w:p>
        </w:tc>
        <w:tc>
          <w:tcPr>
            <w:tcW w:w="1286" w:type="dxa"/>
            <w:shd w:val="clear" w:color="auto" w:fill="auto"/>
            <w:vAlign w:val="center"/>
          </w:tcPr>
          <w:p w14:paraId="5D2BA19F"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4</w:t>
            </w:r>
          </w:p>
        </w:tc>
        <w:tc>
          <w:tcPr>
            <w:tcW w:w="1478" w:type="dxa"/>
            <w:shd w:val="clear" w:color="auto" w:fill="auto"/>
            <w:vAlign w:val="center"/>
          </w:tcPr>
          <w:p w14:paraId="6DE42A00"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11,22</w:t>
            </w:r>
          </w:p>
        </w:tc>
      </w:tr>
      <w:tr w:rsidR="00100D31" w:rsidRPr="000052EA" w14:paraId="777B9EB9" w14:textId="77777777" w:rsidTr="000052EA">
        <w:trPr>
          <w:trHeight w:val="70"/>
        </w:trPr>
        <w:tc>
          <w:tcPr>
            <w:tcW w:w="10632" w:type="dxa"/>
            <w:gridSpan w:val="8"/>
            <w:shd w:val="clear" w:color="auto" w:fill="D9E2F3" w:themeFill="accent1" w:themeFillTint="33"/>
            <w:vAlign w:val="center"/>
          </w:tcPr>
          <w:p w14:paraId="6A2062CF" w14:textId="77777777" w:rsidR="00100D31" w:rsidRPr="000052EA" w:rsidRDefault="00100D31" w:rsidP="000052EA">
            <w:pPr>
              <w:pStyle w:val="TableParagraph"/>
              <w:ind w:right="67"/>
              <w:jc w:val="center"/>
              <w:rPr>
                <w:rFonts w:asciiTheme="minorHAnsi" w:hAnsiTheme="minorHAnsi" w:cstheme="minorHAnsi"/>
                <w:b/>
                <w:iCs/>
                <w:lang w:val="pl-PL"/>
              </w:rPr>
            </w:pPr>
            <w:r w:rsidRPr="000052EA">
              <w:rPr>
                <w:rFonts w:asciiTheme="minorHAnsi" w:hAnsiTheme="minorHAnsi" w:cstheme="minorHAnsi"/>
                <w:b/>
                <w:iCs/>
                <w:lang w:val="pl-PL"/>
              </w:rPr>
              <w:t>Szkoła Podstawowa im. Adama Mickiewicza w Szczukowskich Górkach</w:t>
            </w:r>
          </w:p>
        </w:tc>
      </w:tr>
      <w:tr w:rsidR="000052EA" w:rsidRPr="000052EA" w14:paraId="3A942168" w14:textId="77777777" w:rsidTr="000052EA">
        <w:trPr>
          <w:trHeight w:val="70"/>
        </w:trPr>
        <w:tc>
          <w:tcPr>
            <w:tcW w:w="943" w:type="dxa"/>
            <w:vMerge w:val="restart"/>
            <w:shd w:val="clear" w:color="auto" w:fill="auto"/>
            <w:vAlign w:val="center"/>
          </w:tcPr>
          <w:p w14:paraId="5C852541" w14:textId="77777777" w:rsidR="00100D31" w:rsidRPr="000052EA" w:rsidRDefault="00100D31" w:rsidP="000052EA">
            <w:pPr>
              <w:pStyle w:val="TableParagraph"/>
              <w:jc w:val="center"/>
              <w:rPr>
                <w:rFonts w:asciiTheme="minorHAnsi" w:hAnsiTheme="minorHAnsi" w:cstheme="minorHAnsi"/>
                <w:bCs/>
                <w:iCs/>
                <w:lang w:val="pl-PL"/>
              </w:rPr>
            </w:pPr>
            <w:r w:rsidRPr="000052EA">
              <w:rPr>
                <w:rFonts w:asciiTheme="minorHAnsi" w:hAnsiTheme="minorHAnsi" w:cstheme="minorHAnsi"/>
                <w:bCs/>
                <w:iCs/>
                <w:lang w:val="pl-PL"/>
              </w:rPr>
              <w:t>2020</w:t>
            </w:r>
          </w:p>
        </w:tc>
        <w:tc>
          <w:tcPr>
            <w:tcW w:w="1468" w:type="dxa"/>
            <w:vMerge w:val="restart"/>
            <w:shd w:val="clear" w:color="auto" w:fill="auto"/>
            <w:vAlign w:val="center"/>
          </w:tcPr>
          <w:p w14:paraId="7AF306CD" w14:textId="77777777" w:rsidR="00100D31" w:rsidRPr="000052EA" w:rsidRDefault="00100D31" w:rsidP="000052EA">
            <w:pPr>
              <w:pStyle w:val="TableParagraph"/>
              <w:ind w:left="57" w:right="174"/>
              <w:jc w:val="center"/>
              <w:rPr>
                <w:rFonts w:asciiTheme="minorHAnsi" w:hAnsiTheme="minorHAnsi" w:cstheme="minorHAnsi"/>
                <w:bCs/>
                <w:iCs/>
                <w:lang w:val="pl-PL"/>
              </w:rPr>
            </w:pPr>
            <w:r w:rsidRPr="000052EA">
              <w:rPr>
                <w:rFonts w:asciiTheme="minorHAnsi" w:hAnsiTheme="minorHAnsi" w:cstheme="minorHAnsi"/>
                <w:bCs/>
                <w:iCs/>
                <w:lang w:val="pl-PL"/>
              </w:rPr>
              <w:t>Liczba uczniów</w:t>
            </w:r>
          </w:p>
        </w:tc>
        <w:tc>
          <w:tcPr>
            <w:tcW w:w="1364" w:type="dxa"/>
            <w:vMerge w:val="restart"/>
            <w:shd w:val="clear" w:color="auto" w:fill="auto"/>
            <w:vAlign w:val="center"/>
          </w:tcPr>
          <w:p w14:paraId="5858DEA8" w14:textId="77777777" w:rsidR="00100D31" w:rsidRPr="000052EA" w:rsidRDefault="00100D31" w:rsidP="000052EA">
            <w:pPr>
              <w:pStyle w:val="TableParagraph"/>
              <w:ind w:left="75" w:right="15"/>
              <w:jc w:val="center"/>
              <w:rPr>
                <w:rFonts w:asciiTheme="minorHAnsi" w:hAnsiTheme="minorHAnsi" w:cstheme="minorHAnsi"/>
                <w:bCs/>
                <w:iCs/>
                <w:lang w:val="pl-PL"/>
              </w:rPr>
            </w:pPr>
            <w:r w:rsidRPr="000052EA">
              <w:rPr>
                <w:rFonts w:asciiTheme="minorHAnsi" w:hAnsiTheme="minorHAnsi" w:cstheme="minorHAnsi"/>
                <w:bCs/>
                <w:iCs/>
                <w:lang w:val="pl-PL"/>
              </w:rPr>
              <w:t>Liczba oddziałów</w:t>
            </w:r>
          </w:p>
        </w:tc>
        <w:tc>
          <w:tcPr>
            <w:tcW w:w="6857" w:type="dxa"/>
            <w:gridSpan w:val="5"/>
            <w:shd w:val="clear" w:color="auto" w:fill="auto"/>
            <w:vAlign w:val="center"/>
          </w:tcPr>
          <w:p w14:paraId="6462BA5B" w14:textId="77777777" w:rsidR="00100D31" w:rsidRPr="000052EA" w:rsidRDefault="00100D31" w:rsidP="000052EA">
            <w:pPr>
              <w:pStyle w:val="TableParagraph"/>
              <w:ind w:right="67"/>
              <w:jc w:val="center"/>
              <w:rPr>
                <w:rFonts w:asciiTheme="minorHAnsi" w:hAnsiTheme="minorHAnsi" w:cstheme="minorHAnsi"/>
                <w:bCs/>
                <w:iCs/>
                <w:lang w:val="pl-PL"/>
              </w:rPr>
            </w:pPr>
            <w:r w:rsidRPr="000052EA">
              <w:rPr>
                <w:rFonts w:asciiTheme="minorHAnsi" w:hAnsiTheme="minorHAnsi" w:cstheme="minorHAnsi"/>
                <w:bCs/>
                <w:iCs/>
                <w:lang w:val="pl-PL"/>
              </w:rPr>
              <w:t>Liczba nauczycieli – 15</w:t>
            </w:r>
          </w:p>
        </w:tc>
      </w:tr>
      <w:tr w:rsidR="000052EA" w:rsidRPr="000052EA" w14:paraId="76E6C2DB" w14:textId="77777777" w:rsidTr="000052EA">
        <w:trPr>
          <w:trHeight w:val="70"/>
        </w:trPr>
        <w:tc>
          <w:tcPr>
            <w:tcW w:w="943" w:type="dxa"/>
            <w:vMerge/>
            <w:tcBorders>
              <w:top w:val="nil"/>
            </w:tcBorders>
            <w:shd w:val="clear" w:color="auto" w:fill="auto"/>
            <w:vAlign w:val="center"/>
          </w:tcPr>
          <w:p w14:paraId="5FD25F48" w14:textId="77777777" w:rsidR="00100D31" w:rsidRPr="000052EA" w:rsidRDefault="00100D31" w:rsidP="000052EA">
            <w:pPr>
              <w:jc w:val="center"/>
              <w:rPr>
                <w:rFonts w:cstheme="minorHAnsi"/>
                <w:bCs/>
                <w:iCs/>
                <w:lang w:val="pl-PL"/>
              </w:rPr>
            </w:pPr>
          </w:p>
        </w:tc>
        <w:tc>
          <w:tcPr>
            <w:tcW w:w="1468" w:type="dxa"/>
            <w:vMerge/>
            <w:tcBorders>
              <w:top w:val="nil"/>
            </w:tcBorders>
            <w:shd w:val="clear" w:color="auto" w:fill="auto"/>
            <w:vAlign w:val="center"/>
          </w:tcPr>
          <w:p w14:paraId="249E3875" w14:textId="77777777" w:rsidR="00100D31" w:rsidRPr="000052EA" w:rsidRDefault="00100D31" w:rsidP="000052EA">
            <w:pPr>
              <w:ind w:left="57"/>
              <w:jc w:val="center"/>
              <w:rPr>
                <w:rFonts w:cstheme="minorHAnsi"/>
                <w:bCs/>
                <w:iCs/>
                <w:lang w:val="pl-PL"/>
              </w:rPr>
            </w:pPr>
          </w:p>
        </w:tc>
        <w:tc>
          <w:tcPr>
            <w:tcW w:w="1364" w:type="dxa"/>
            <w:vMerge/>
            <w:tcBorders>
              <w:top w:val="nil"/>
            </w:tcBorders>
            <w:shd w:val="clear" w:color="auto" w:fill="auto"/>
            <w:vAlign w:val="center"/>
          </w:tcPr>
          <w:p w14:paraId="64E8982C" w14:textId="77777777" w:rsidR="00100D31" w:rsidRPr="000052EA" w:rsidRDefault="00100D31" w:rsidP="000052EA">
            <w:pPr>
              <w:ind w:left="75" w:right="15"/>
              <w:jc w:val="center"/>
              <w:rPr>
                <w:rFonts w:cstheme="minorHAnsi"/>
                <w:bCs/>
                <w:iCs/>
                <w:lang w:val="pl-PL"/>
              </w:rPr>
            </w:pPr>
          </w:p>
        </w:tc>
        <w:tc>
          <w:tcPr>
            <w:tcW w:w="1471" w:type="dxa"/>
            <w:vMerge w:val="restart"/>
            <w:shd w:val="clear" w:color="auto" w:fill="auto"/>
            <w:vAlign w:val="center"/>
          </w:tcPr>
          <w:p w14:paraId="4A22CE9D" w14:textId="77777777" w:rsidR="00100D31" w:rsidRPr="000052EA" w:rsidRDefault="00100D31" w:rsidP="000052EA">
            <w:pPr>
              <w:pStyle w:val="TableParagraph"/>
              <w:ind w:left="127" w:right="67"/>
              <w:jc w:val="center"/>
              <w:rPr>
                <w:rFonts w:asciiTheme="minorHAnsi" w:hAnsiTheme="minorHAnsi" w:cstheme="minorHAnsi"/>
                <w:bCs/>
                <w:iCs/>
                <w:lang w:val="pl-PL"/>
              </w:rPr>
            </w:pPr>
            <w:r w:rsidRPr="000052EA">
              <w:rPr>
                <w:rFonts w:asciiTheme="minorHAnsi" w:hAnsiTheme="minorHAnsi" w:cstheme="minorHAnsi"/>
                <w:bCs/>
                <w:iCs/>
                <w:lang w:val="pl-PL"/>
              </w:rPr>
              <w:t>Ogółem etaty</w:t>
            </w:r>
          </w:p>
        </w:tc>
        <w:tc>
          <w:tcPr>
            <w:tcW w:w="5386" w:type="dxa"/>
            <w:gridSpan w:val="4"/>
            <w:shd w:val="clear" w:color="auto" w:fill="auto"/>
            <w:vAlign w:val="center"/>
          </w:tcPr>
          <w:p w14:paraId="345D35D4"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z czego:</w:t>
            </w:r>
          </w:p>
        </w:tc>
      </w:tr>
      <w:tr w:rsidR="00100D31" w:rsidRPr="000052EA" w14:paraId="2D363B8D" w14:textId="77777777" w:rsidTr="000052EA">
        <w:trPr>
          <w:trHeight w:val="70"/>
        </w:trPr>
        <w:tc>
          <w:tcPr>
            <w:tcW w:w="943" w:type="dxa"/>
            <w:vMerge/>
            <w:tcBorders>
              <w:top w:val="nil"/>
            </w:tcBorders>
            <w:shd w:val="clear" w:color="auto" w:fill="auto"/>
            <w:vAlign w:val="center"/>
          </w:tcPr>
          <w:p w14:paraId="0DCE3848" w14:textId="77777777" w:rsidR="00100D31" w:rsidRPr="000052EA" w:rsidRDefault="00100D31" w:rsidP="000052EA">
            <w:pPr>
              <w:jc w:val="center"/>
              <w:rPr>
                <w:rFonts w:cstheme="minorHAnsi"/>
                <w:bCs/>
                <w:iCs/>
                <w:lang w:val="pl-PL"/>
              </w:rPr>
            </w:pPr>
          </w:p>
        </w:tc>
        <w:tc>
          <w:tcPr>
            <w:tcW w:w="1468" w:type="dxa"/>
            <w:vMerge/>
            <w:tcBorders>
              <w:top w:val="nil"/>
            </w:tcBorders>
            <w:shd w:val="clear" w:color="auto" w:fill="auto"/>
            <w:vAlign w:val="center"/>
          </w:tcPr>
          <w:p w14:paraId="3B51EB36" w14:textId="77777777" w:rsidR="00100D31" w:rsidRPr="000052EA" w:rsidRDefault="00100D31" w:rsidP="000052EA">
            <w:pPr>
              <w:ind w:left="57"/>
              <w:jc w:val="center"/>
              <w:rPr>
                <w:rFonts w:cstheme="minorHAnsi"/>
                <w:bCs/>
                <w:iCs/>
                <w:lang w:val="pl-PL"/>
              </w:rPr>
            </w:pPr>
          </w:p>
        </w:tc>
        <w:tc>
          <w:tcPr>
            <w:tcW w:w="1364" w:type="dxa"/>
            <w:vMerge/>
            <w:tcBorders>
              <w:top w:val="nil"/>
            </w:tcBorders>
            <w:shd w:val="clear" w:color="auto" w:fill="auto"/>
            <w:vAlign w:val="center"/>
          </w:tcPr>
          <w:p w14:paraId="50B95447" w14:textId="77777777" w:rsidR="00100D31" w:rsidRPr="000052EA" w:rsidRDefault="00100D31" w:rsidP="000052EA">
            <w:pPr>
              <w:ind w:left="75" w:right="15"/>
              <w:jc w:val="center"/>
              <w:rPr>
                <w:rFonts w:cstheme="minorHAnsi"/>
                <w:bCs/>
                <w:iCs/>
                <w:lang w:val="pl-PL"/>
              </w:rPr>
            </w:pPr>
          </w:p>
        </w:tc>
        <w:tc>
          <w:tcPr>
            <w:tcW w:w="1471" w:type="dxa"/>
            <w:vMerge/>
            <w:tcBorders>
              <w:top w:val="nil"/>
            </w:tcBorders>
            <w:shd w:val="clear" w:color="auto" w:fill="auto"/>
            <w:vAlign w:val="center"/>
          </w:tcPr>
          <w:p w14:paraId="70E30394" w14:textId="77777777" w:rsidR="00100D31" w:rsidRPr="000052EA" w:rsidRDefault="00100D31" w:rsidP="000052EA">
            <w:pPr>
              <w:ind w:left="127" w:right="67"/>
              <w:jc w:val="center"/>
              <w:rPr>
                <w:rFonts w:cstheme="minorHAnsi"/>
                <w:bCs/>
                <w:iCs/>
                <w:lang w:val="pl-PL"/>
              </w:rPr>
            </w:pPr>
          </w:p>
        </w:tc>
        <w:tc>
          <w:tcPr>
            <w:tcW w:w="1097" w:type="dxa"/>
            <w:shd w:val="clear" w:color="auto" w:fill="auto"/>
            <w:vAlign w:val="center"/>
          </w:tcPr>
          <w:p w14:paraId="500D3229"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Stażysta</w:t>
            </w:r>
          </w:p>
        </w:tc>
        <w:tc>
          <w:tcPr>
            <w:tcW w:w="1525" w:type="dxa"/>
            <w:shd w:val="clear" w:color="auto" w:fill="auto"/>
            <w:vAlign w:val="center"/>
          </w:tcPr>
          <w:p w14:paraId="254A303A"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Kontraktowy</w:t>
            </w:r>
          </w:p>
        </w:tc>
        <w:tc>
          <w:tcPr>
            <w:tcW w:w="1286" w:type="dxa"/>
            <w:shd w:val="clear" w:color="auto" w:fill="auto"/>
            <w:vAlign w:val="center"/>
          </w:tcPr>
          <w:p w14:paraId="2A28F90A"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Mianowany</w:t>
            </w:r>
          </w:p>
        </w:tc>
        <w:tc>
          <w:tcPr>
            <w:tcW w:w="1478" w:type="dxa"/>
            <w:shd w:val="clear" w:color="auto" w:fill="auto"/>
            <w:vAlign w:val="center"/>
          </w:tcPr>
          <w:p w14:paraId="00E6B18E"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Dyplomowany</w:t>
            </w:r>
          </w:p>
        </w:tc>
      </w:tr>
      <w:tr w:rsidR="00100D31" w:rsidRPr="000052EA" w14:paraId="5042F8E4" w14:textId="77777777" w:rsidTr="000052EA">
        <w:trPr>
          <w:trHeight w:val="491"/>
        </w:trPr>
        <w:tc>
          <w:tcPr>
            <w:tcW w:w="943" w:type="dxa"/>
            <w:vMerge/>
            <w:tcBorders>
              <w:top w:val="nil"/>
            </w:tcBorders>
            <w:shd w:val="clear" w:color="auto" w:fill="auto"/>
            <w:vAlign w:val="center"/>
          </w:tcPr>
          <w:p w14:paraId="14975516" w14:textId="77777777" w:rsidR="00100D31" w:rsidRPr="000052EA" w:rsidRDefault="00100D31" w:rsidP="000052EA">
            <w:pPr>
              <w:jc w:val="center"/>
              <w:rPr>
                <w:rFonts w:cstheme="minorHAnsi"/>
                <w:bCs/>
                <w:iCs/>
                <w:lang w:val="pl-PL"/>
              </w:rPr>
            </w:pPr>
          </w:p>
        </w:tc>
        <w:tc>
          <w:tcPr>
            <w:tcW w:w="1468" w:type="dxa"/>
            <w:shd w:val="clear" w:color="auto" w:fill="auto"/>
            <w:vAlign w:val="center"/>
          </w:tcPr>
          <w:p w14:paraId="0CA7E933" w14:textId="77777777" w:rsidR="00100D31" w:rsidRPr="000052EA" w:rsidRDefault="00100D31" w:rsidP="000052EA">
            <w:pPr>
              <w:pStyle w:val="TableParagraph"/>
              <w:ind w:left="57" w:right="290"/>
              <w:jc w:val="center"/>
              <w:rPr>
                <w:rFonts w:asciiTheme="minorHAnsi" w:hAnsiTheme="minorHAnsi" w:cstheme="minorHAnsi"/>
                <w:bCs/>
                <w:iCs/>
                <w:lang w:val="pl-PL"/>
              </w:rPr>
            </w:pPr>
            <w:r w:rsidRPr="000052EA">
              <w:rPr>
                <w:rFonts w:asciiTheme="minorHAnsi" w:hAnsiTheme="minorHAnsi" w:cstheme="minorHAnsi"/>
                <w:bCs/>
                <w:iCs/>
                <w:lang w:val="pl-PL"/>
              </w:rPr>
              <w:t>99</w:t>
            </w:r>
          </w:p>
        </w:tc>
        <w:tc>
          <w:tcPr>
            <w:tcW w:w="1364" w:type="dxa"/>
            <w:shd w:val="clear" w:color="auto" w:fill="auto"/>
            <w:vAlign w:val="center"/>
          </w:tcPr>
          <w:p w14:paraId="20AA0E34" w14:textId="77777777" w:rsidR="00100D31" w:rsidRPr="000052EA" w:rsidRDefault="00100D31" w:rsidP="000052EA">
            <w:pPr>
              <w:pStyle w:val="TableParagraph"/>
              <w:ind w:left="75" w:right="15"/>
              <w:jc w:val="center"/>
              <w:rPr>
                <w:rFonts w:asciiTheme="minorHAnsi" w:hAnsiTheme="minorHAnsi" w:cstheme="minorHAnsi"/>
                <w:bCs/>
                <w:iCs/>
                <w:lang w:val="pl-PL"/>
              </w:rPr>
            </w:pPr>
            <w:r w:rsidRPr="000052EA">
              <w:rPr>
                <w:rFonts w:asciiTheme="minorHAnsi" w:hAnsiTheme="minorHAnsi" w:cstheme="minorHAnsi"/>
                <w:bCs/>
                <w:iCs/>
                <w:lang w:val="pl-PL"/>
              </w:rPr>
              <w:t>8</w:t>
            </w:r>
          </w:p>
        </w:tc>
        <w:tc>
          <w:tcPr>
            <w:tcW w:w="1471" w:type="dxa"/>
            <w:shd w:val="clear" w:color="auto" w:fill="auto"/>
            <w:vAlign w:val="center"/>
          </w:tcPr>
          <w:p w14:paraId="36EF935B" w14:textId="77777777" w:rsidR="00100D31" w:rsidRPr="000052EA" w:rsidRDefault="00100D31" w:rsidP="000052EA">
            <w:pPr>
              <w:pStyle w:val="TableParagraph"/>
              <w:ind w:left="127" w:right="67"/>
              <w:jc w:val="center"/>
              <w:rPr>
                <w:rFonts w:asciiTheme="minorHAnsi" w:hAnsiTheme="minorHAnsi" w:cstheme="minorHAnsi"/>
                <w:bCs/>
                <w:iCs/>
                <w:lang w:val="pl-PL"/>
              </w:rPr>
            </w:pPr>
            <w:r w:rsidRPr="000052EA">
              <w:rPr>
                <w:rFonts w:asciiTheme="minorHAnsi" w:hAnsiTheme="minorHAnsi" w:cstheme="minorHAnsi"/>
                <w:bCs/>
                <w:iCs/>
                <w:lang w:val="pl-PL"/>
              </w:rPr>
              <w:t>13,33</w:t>
            </w:r>
          </w:p>
        </w:tc>
        <w:tc>
          <w:tcPr>
            <w:tcW w:w="1097" w:type="dxa"/>
            <w:shd w:val="clear" w:color="auto" w:fill="auto"/>
            <w:vAlign w:val="center"/>
          </w:tcPr>
          <w:p w14:paraId="1FF4DD92"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0</w:t>
            </w:r>
          </w:p>
        </w:tc>
        <w:tc>
          <w:tcPr>
            <w:tcW w:w="1525" w:type="dxa"/>
            <w:shd w:val="clear" w:color="auto" w:fill="auto"/>
            <w:vAlign w:val="center"/>
          </w:tcPr>
          <w:p w14:paraId="0FE4DB32"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1</w:t>
            </w:r>
          </w:p>
        </w:tc>
        <w:tc>
          <w:tcPr>
            <w:tcW w:w="1286" w:type="dxa"/>
            <w:shd w:val="clear" w:color="auto" w:fill="auto"/>
            <w:vAlign w:val="center"/>
          </w:tcPr>
          <w:p w14:paraId="59B9C6A2"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4,44</w:t>
            </w:r>
          </w:p>
        </w:tc>
        <w:tc>
          <w:tcPr>
            <w:tcW w:w="1478" w:type="dxa"/>
            <w:shd w:val="clear" w:color="auto" w:fill="auto"/>
            <w:vAlign w:val="center"/>
          </w:tcPr>
          <w:p w14:paraId="47061AE7"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7,89</w:t>
            </w:r>
          </w:p>
        </w:tc>
      </w:tr>
      <w:tr w:rsidR="00100D31" w:rsidRPr="000052EA" w14:paraId="763FDE1B" w14:textId="77777777" w:rsidTr="000052EA">
        <w:trPr>
          <w:trHeight w:val="70"/>
        </w:trPr>
        <w:tc>
          <w:tcPr>
            <w:tcW w:w="10632" w:type="dxa"/>
            <w:gridSpan w:val="8"/>
            <w:shd w:val="clear" w:color="auto" w:fill="D9E2F3" w:themeFill="accent1" w:themeFillTint="33"/>
            <w:vAlign w:val="center"/>
          </w:tcPr>
          <w:p w14:paraId="34532F07" w14:textId="77777777" w:rsidR="00100D31" w:rsidRPr="000052EA" w:rsidRDefault="00100D31" w:rsidP="000052EA">
            <w:pPr>
              <w:pStyle w:val="TableParagraph"/>
              <w:ind w:right="67"/>
              <w:jc w:val="center"/>
              <w:rPr>
                <w:rFonts w:asciiTheme="minorHAnsi" w:hAnsiTheme="minorHAnsi" w:cstheme="minorHAnsi"/>
                <w:b/>
                <w:iCs/>
                <w:lang w:val="pl-PL"/>
              </w:rPr>
            </w:pPr>
            <w:r w:rsidRPr="000052EA">
              <w:rPr>
                <w:rFonts w:asciiTheme="minorHAnsi" w:hAnsiTheme="minorHAnsi" w:cstheme="minorHAnsi"/>
                <w:b/>
                <w:iCs/>
                <w:lang w:val="pl-PL"/>
              </w:rPr>
              <w:t>Szkoła Podstawowa im. Bohaterów Powstania Styczniowego w Zajączkowie</w:t>
            </w:r>
          </w:p>
        </w:tc>
      </w:tr>
      <w:tr w:rsidR="000052EA" w:rsidRPr="000052EA" w14:paraId="49874B31" w14:textId="77777777" w:rsidTr="000052EA">
        <w:trPr>
          <w:trHeight w:val="70"/>
        </w:trPr>
        <w:tc>
          <w:tcPr>
            <w:tcW w:w="943" w:type="dxa"/>
            <w:vMerge w:val="restart"/>
            <w:shd w:val="clear" w:color="auto" w:fill="auto"/>
            <w:vAlign w:val="center"/>
          </w:tcPr>
          <w:p w14:paraId="0B38A55A" w14:textId="77777777" w:rsidR="00100D31" w:rsidRPr="000052EA" w:rsidRDefault="00100D31" w:rsidP="000052EA">
            <w:pPr>
              <w:pStyle w:val="TableParagraph"/>
              <w:jc w:val="center"/>
              <w:rPr>
                <w:rFonts w:asciiTheme="minorHAnsi" w:hAnsiTheme="minorHAnsi" w:cstheme="minorHAnsi"/>
                <w:bCs/>
                <w:iCs/>
                <w:lang w:val="pl-PL"/>
              </w:rPr>
            </w:pPr>
            <w:r w:rsidRPr="000052EA">
              <w:rPr>
                <w:rFonts w:asciiTheme="minorHAnsi" w:hAnsiTheme="minorHAnsi" w:cstheme="minorHAnsi"/>
                <w:bCs/>
                <w:iCs/>
                <w:lang w:val="pl-PL"/>
              </w:rPr>
              <w:t>2020</w:t>
            </w:r>
          </w:p>
        </w:tc>
        <w:tc>
          <w:tcPr>
            <w:tcW w:w="1468" w:type="dxa"/>
            <w:vMerge w:val="restart"/>
            <w:shd w:val="clear" w:color="auto" w:fill="auto"/>
            <w:vAlign w:val="center"/>
          </w:tcPr>
          <w:p w14:paraId="172C24C5" w14:textId="77777777" w:rsidR="00100D31" w:rsidRPr="000052EA" w:rsidRDefault="00100D31" w:rsidP="000052EA">
            <w:pPr>
              <w:pStyle w:val="TableParagraph"/>
              <w:ind w:left="57" w:right="174"/>
              <w:jc w:val="center"/>
              <w:rPr>
                <w:rFonts w:asciiTheme="minorHAnsi" w:hAnsiTheme="minorHAnsi" w:cstheme="minorHAnsi"/>
                <w:bCs/>
                <w:iCs/>
                <w:lang w:val="pl-PL"/>
              </w:rPr>
            </w:pPr>
            <w:r w:rsidRPr="000052EA">
              <w:rPr>
                <w:rFonts w:asciiTheme="minorHAnsi" w:hAnsiTheme="minorHAnsi" w:cstheme="minorHAnsi"/>
                <w:bCs/>
                <w:iCs/>
                <w:lang w:val="pl-PL"/>
              </w:rPr>
              <w:t>Liczba uczniów</w:t>
            </w:r>
          </w:p>
        </w:tc>
        <w:tc>
          <w:tcPr>
            <w:tcW w:w="1364" w:type="dxa"/>
            <w:vMerge w:val="restart"/>
            <w:shd w:val="clear" w:color="auto" w:fill="auto"/>
            <w:vAlign w:val="center"/>
          </w:tcPr>
          <w:p w14:paraId="138B6074" w14:textId="77777777" w:rsidR="00100D31" w:rsidRPr="000052EA" w:rsidRDefault="00100D31" w:rsidP="000052EA">
            <w:pPr>
              <w:pStyle w:val="TableParagraph"/>
              <w:ind w:left="75" w:right="15"/>
              <w:jc w:val="center"/>
              <w:rPr>
                <w:rFonts w:asciiTheme="minorHAnsi" w:hAnsiTheme="minorHAnsi" w:cstheme="minorHAnsi"/>
                <w:bCs/>
                <w:iCs/>
                <w:lang w:val="pl-PL"/>
              </w:rPr>
            </w:pPr>
            <w:r w:rsidRPr="000052EA">
              <w:rPr>
                <w:rFonts w:asciiTheme="minorHAnsi" w:hAnsiTheme="minorHAnsi" w:cstheme="minorHAnsi"/>
                <w:bCs/>
                <w:iCs/>
                <w:lang w:val="pl-PL"/>
              </w:rPr>
              <w:t>Liczba oddziałów</w:t>
            </w:r>
          </w:p>
        </w:tc>
        <w:tc>
          <w:tcPr>
            <w:tcW w:w="6857" w:type="dxa"/>
            <w:gridSpan w:val="5"/>
            <w:shd w:val="clear" w:color="auto" w:fill="auto"/>
            <w:vAlign w:val="center"/>
          </w:tcPr>
          <w:p w14:paraId="64FFEF2C" w14:textId="77777777" w:rsidR="00100D31" w:rsidRPr="000052EA" w:rsidRDefault="00100D31" w:rsidP="000052EA">
            <w:pPr>
              <w:pStyle w:val="TableParagraph"/>
              <w:ind w:right="67"/>
              <w:jc w:val="center"/>
              <w:rPr>
                <w:rFonts w:asciiTheme="minorHAnsi" w:hAnsiTheme="minorHAnsi" w:cstheme="minorHAnsi"/>
                <w:bCs/>
                <w:iCs/>
                <w:lang w:val="pl-PL"/>
              </w:rPr>
            </w:pPr>
            <w:r w:rsidRPr="000052EA">
              <w:rPr>
                <w:rFonts w:asciiTheme="minorHAnsi" w:hAnsiTheme="minorHAnsi" w:cstheme="minorHAnsi"/>
                <w:bCs/>
                <w:iCs/>
                <w:lang w:val="pl-PL"/>
              </w:rPr>
              <w:t>Liczba nauczycieli –23</w:t>
            </w:r>
          </w:p>
        </w:tc>
      </w:tr>
      <w:tr w:rsidR="000052EA" w:rsidRPr="000052EA" w14:paraId="0576FDFC" w14:textId="77777777" w:rsidTr="000052EA">
        <w:trPr>
          <w:trHeight w:val="70"/>
        </w:trPr>
        <w:tc>
          <w:tcPr>
            <w:tcW w:w="943" w:type="dxa"/>
            <w:vMerge/>
            <w:tcBorders>
              <w:top w:val="nil"/>
            </w:tcBorders>
            <w:shd w:val="clear" w:color="auto" w:fill="auto"/>
            <w:vAlign w:val="center"/>
          </w:tcPr>
          <w:p w14:paraId="665C7954" w14:textId="77777777" w:rsidR="00100D31" w:rsidRPr="000052EA" w:rsidRDefault="00100D31" w:rsidP="000052EA">
            <w:pPr>
              <w:jc w:val="center"/>
              <w:rPr>
                <w:rFonts w:cstheme="minorHAnsi"/>
                <w:bCs/>
                <w:iCs/>
                <w:lang w:val="pl-PL"/>
              </w:rPr>
            </w:pPr>
          </w:p>
        </w:tc>
        <w:tc>
          <w:tcPr>
            <w:tcW w:w="1468" w:type="dxa"/>
            <w:vMerge/>
            <w:tcBorders>
              <w:top w:val="nil"/>
            </w:tcBorders>
            <w:shd w:val="clear" w:color="auto" w:fill="auto"/>
            <w:vAlign w:val="center"/>
          </w:tcPr>
          <w:p w14:paraId="04A78641" w14:textId="77777777" w:rsidR="00100D31" w:rsidRPr="000052EA" w:rsidRDefault="00100D31" w:rsidP="000052EA">
            <w:pPr>
              <w:ind w:left="57"/>
              <w:jc w:val="center"/>
              <w:rPr>
                <w:rFonts w:cstheme="minorHAnsi"/>
                <w:bCs/>
                <w:iCs/>
                <w:lang w:val="pl-PL"/>
              </w:rPr>
            </w:pPr>
          </w:p>
        </w:tc>
        <w:tc>
          <w:tcPr>
            <w:tcW w:w="1364" w:type="dxa"/>
            <w:vMerge/>
            <w:tcBorders>
              <w:top w:val="nil"/>
            </w:tcBorders>
            <w:shd w:val="clear" w:color="auto" w:fill="auto"/>
            <w:vAlign w:val="center"/>
          </w:tcPr>
          <w:p w14:paraId="29D60CF5" w14:textId="77777777" w:rsidR="00100D31" w:rsidRPr="000052EA" w:rsidRDefault="00100D31" w:rsidP="000052EA">
            <w:pPr>
              <w:ind w:left="75" w:right="15"/>
              <w:jc w:val="center"/>
              <w:rPr>
                <w:rFonts w:cstheme="minorHAnsi"/>
                <w:bCs/>
                <w:iCs/>
                <w:lang w:val="pl-PL"/>
              </w:rPr>
            </w:pPr>
          </w:p>
        </w:tc>
        <w:tc>
          <w:tcPr>
            <w:tcW w:w="1471" w:type="dxa"/>
            <w:vMerge w:val="restart"/>
            <w:shd w:val="clear" w:color="auto" w:fill="auto"/>
            <w:vAlign w:val="center"/>
          </w:tcPr>
          <w:p w14:paraId="13BBE654" w14:textId="77777777" w:rsidR="00100D31" w:rsidRPr="000052EA" w:rsidRDefault="00100D31" w:rsidP="000052EA">
            <w:pPr>
              <w:pStyle w:val="TableParagraph"/>
              <w:ind w:left="127" w:right="67"/>
              <w:jc w:val="center"/>
              <w:rPr>
                <w:rFonts w:asciiTheme="minorHAnsi" w:hAnsiTheme="minorHAnsi" w:cstheme="minorHAnsi"/>
                <w:bCs/>
                <w:iCs/>
                <w:lang w:val="pl-PL"/>
              </w:rPr>
            </w:pPr>
            <w:r w:rsidRPr="000052EA">
              <w:rPr>
                <w:rFonts w:asciiTheme="minorHAnsi" w:hAnsiTheme="minorHAnsi" w:cstheme="minorHAnsi"/>
                <w:bCs/>
                <w:iCs/>
                <w:lang w:val="pl-PL"/>
              </w:rPr>
              <w:t>Ogółem etaty</w:t>
            </w:r>
          </w:p>
        </w:tc>
        <w:tc>
          <w:tcPr>
            <w:tcW w:w="5386" w:type="dxa"/>
            <w:gridSpan w:val="4"/>
            <w:shd w:val="clear" w:color="auto" w:fill="auto"/>
            <w:vAlign w:val="center"/>
          </w:tcPr>
          <w:p w14:paraId="2A7FD765"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z czego:</w:t>
            </w:r>
          </w:p>
        </w:tc>
      </w:tr>
      <w:tr w:rsidR="00100D31" w:rsidRPr="000052EA" w14:paraId="3C4E33F8" w14:textId="77777777" w:rsidTr="000052EA">
        <w:trPr>
          <w:trHeight w:val="70"/>
        </w:trPr>
        <w:tc>
          <w:tcPr>
            <w:tcW w:w="943" w:type="dxa"/>
            <w:vMerge/>
            <w:tcBorders>
              <w:top w:val="nil"/>
            </w:tcBorders>
            <w:shd w:val="clear" w:color="auto" w:fill="auto"/>
            <w:vAlign w:val="center"/>
          </w:tcPr>
          <w:p w14:paraId="40FA5A2E" w14:textId="77777777" w:rsidR="00100D31" w:rsidRPr="000052EA" w:rsidRDefault="00100D31" w:rsidP="000052EA">
            <w:pPr>
              <w:jc w:val="center"/>
              <w:rPr>
                <w:rFonts w:cstheme="minorHAnsi"/>
                <w:bCs/>
                <w:iCs/>
                <w:lang w:val="pl-PL"/>
              </w:rPr>
            </w:pPr>
          </w:p>
        </w:tc>
        <w:tc>
          <w:tcPr>
            <w:tcW w:w="1468" w:type="dxa"/>
            <w:vMerge/>
            <w:tcBorders>
              <w:top w:val="nil"/>
            </w:tcBorders>
            <w:shd w:val="clear" w:color="auto" w:fill="auto"/>
            <w:vAlign w:val="center"/>
          </w:tcPr>
          <w:p w14:paraId="5F6261F0" w14:textId="77777777" w:rsidR="00100D31" w:rsidRPr="000052EA" w:rsidRDefault="00100D31" w:rsidP="000052EA">
            <w:pPr>
              <w:ind w:left="57"/>
              <w:jc w:val="center"/>
              <w:rPr>
                <w:rFonts w:cstheme="minorHAnsi"/>
                <w:bCs/>
                <w:iCs/>
                <w:lang w:val="pl-PL"/>
              </w:rPr>
            </w:pPr>
          </w:p>
        </w:tc>
        <w:tc>
          <w:tcPr>
            <w:tcW w:w="1364" w:type="dxa"/>
            <w:vMerge/>
            <w:tcBorders>
              <w:top w:val="nil"/>
            </w:tcBorders>
            <w:shd w:val="clear" w:color="auto" w:fill="auto"/>
            <w:vAlign w:val="center"/>
          </w:tcPr>
          <w:p w14:paraId="5C541C1D" w14:textId="77777777" w:rsidR="00100D31" w:rsidRPr="000052EA" w:rsidRDefault="00100D31" w:rsidP="000052EA">
            <w:pPr>
              <w:ind w:left="75" w:right="15"/>
              <w:jc w:val="center"/>
              <w:rPr>
                <w:rFonts w:cstheme="minorHAnsi"/>
                <w:bCs/>
                <w:iCs/>
                <w:lang w:val="pl-PL"/>
              </w:rPr>
            </w:pPr>
          </w:p>
        </w:tc>
        <w:tc>
          <w:tcPr>
            <w:tcW w:w="1471" w:type="dxa"/>
            <w:vMerge/>
            <w:tcBorders>
              <w:top w:val="nil"/>
            </w:tcBorders>
            <w:shd w:val="clear" w:color="auto" w:fill="auto"/>
            <w:vAlign w:val="center"/>
          </w:tcPr>
          <w:p w14:paraId="21C75BE7" w14:textId="77777777" w:rsidR="00100D31" w:rsidRPr="000052EA" w:rsidRDefault="00100D31" w:rsidP="000052EA">
            <w:pPr>
              <w:ind w:left="127" w:right="67"/>
              <w:jc w:val="center"/>
              <w:rPr>
                <w:rFonts w:cstheme="minorHAnsi"/>
                <w:bCs/>
                <w:iCs/>
                <w:lang w:val="pl-PL"/>
              </w:rPr>
            </w:pPr>
          </w:p>
        </w:tc>
        <w:tc>
          <w:tcPr>
            <w:tcW w:w="1097" w:type="dxa"/>
            <w:shd w:val="clear" w:color="auto" w:fill="auto"/>
            <w:vAlign w:val="center"/>
          </w:tcPr>
          <w:p w14:paraId="781D7ED0"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Stażysta</w:t>
            </w:r>
          </w:p>
        </w:tc>
        <w:tc>
          <w:tcPr>
            <w:tcW w:w="1525" w:type="dxa"/>
            <w:shd w:val="clear" w:color="auto" w:fill="auto"/>
            <w:vAlign w:val="center"/>
          </w:tcPr>
          <w:p w14:paraId="1E96DFDC"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Kontraktowy</w:t>
            </w:r>
          </w:p>
        </w:tc>
        <w:tc>
          <w:tcPr>
            <w:tcW w:w="1286" w:type="dxa"/>
            <w:shd w:val="clear" w:color="auto" w:fill="auto"/>
            <w:vAlign w:val="center"/>
          </w:tcPr>
          <w:p w14:paraId="1D16BCC9"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Mianowany</w:t>
            </w:r>
          </w:p>
        </w:tc>
        <w:tc>
          <w:tcPr>
            <w:tcW w:w="1478" w:type="dxa"/>
            <w:shd w:val="clear" w:color="auto" w:fill="auto"/>
            <w:vAlign w:val="center"/>
          </w:tcPr>
          <w:p w14:paraId="0C5537E6"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Dyplomowany</w:t>
            </w:r>
          </w:p>
        </w:tc>
      </w:tr>
      <w:tr w:rsidR="00100D31" w:rsidRPr="000052EA" w14:paraId="04E63703" w14:textId="77777777" w:rsidTr="000052EA">
        <w:trPr>
          <w:trHeight w:val="489"/>
        </w:trPr>
        <w:tc>
          <w:tcPr>
            <w:tcW w:w="943" w:type="dxa"/>
            <w:vMerge/>
            <w:tcBorders>
              <w:top w:val="nil"/>
            </w:tcBorders>
            <w:shd w:val="clear" w:color="auto" w:fill="auto"/>
            <w:vAlign w:val="center"/>
          </w:tcPr>
          <w:p w14:paraId="1F2C7A87" w14:textId="77777777" w:rsidR="00100D31" w:rsidRPr="000052EA" w:rsidRDefault="00100D31" w:rsidP="000052EA">
            <w:pPr>
              <w:jc w:val="center"/>
              <w:rPr>
                <w:rFonts w:cstheme="minorHAnsi"/>
                <w:bCs/>
                <w:iCs/>
                <w:lang w:val="pl-PL"/>
              </w:rPr>
            </w:pPr>
          </w:p>
        </w:tc>
        <w:tc>
          <w:tcPr>
            <w:tcW w:w="1468" w:type="dxa"/>
            <w:shd w:val="clear" w:color="auto" w:fill="auto"/>
            <w:vAlign w:val="center"/>
          </w:tcPr>
          <w:p w14:paraId="086540D2" w14:textId="77777777" w:rsidR="00100D31" w:rsidRPr="000052EA" w:rsidRDefault="00100D31" w:rsidP="000052EA">
            <w:pPr>
              <w:pStyle w:val="TableParagraph"/>
              <w:ind w:left="57" w:right="290"/>
              <w:jc w:val="center"/>
              <w:rPr>
                <w:rFonts w:asciiTheme="minorHAnsi" w:hAnsiTheme="minorHAnsi" w:cstheme="minorHAnsi"/>
                <w:bCs/>
                <w:iCs/>
                <w:lang w:val="pl-PL"/>
              </w:rPr>
            </w:pPr>
            <w:r w:rsidRPr="000052EA">
              <w:rPr>
                <w:rFonts w:asciiTheme="minorHAnsi" w:hAnsiTheme="minorHAnsi" w:cstheme="minorHAnsi"/>
                <w:bCs/>
                <w:iCs/>
                <w:lang w:val="pl-PL"/>
              </w:rPr>
              <w:t>172</w:t>
            </w:r>
          </w:p>
        </w:tc>
        <w:tc>
          <w:tcPr>
            <w:tcW w:w="1364" w:type="dxa"/>
            <w:shd w:val="clear" w:color="auto" w:fill="auto"/>
            <w:vAlign w:val="center"/>
          </w:tcPr>
          <w:p w14:paraId="2F747F79" w14:textId="77777777" w:rsidR="00100D31" w:rsidRPr="000052EA" w:rsidRDefault="00100D31" w:rsidP="000052EA">
            <w:pPr>
              <w:pStyle w:val="TableParagraph"/>
              <w:ind w:left="75" w:right="15"/>
              <w:jc w:val="center"/>
              <w:rPr>
                <w:rFonts w:asciiTheme="minorHAnsi" w:hAnsiTheme="minorHAnsi" w:cstheme="minorHAnsi"/>
                <w:bCs/>
                <w:iCs/>
                <w:lang w:val="pl-PL"/>
              </w:rPr>
            </w:pPr>
            <w:r w:rsidRPr="000052EA">
              <w:rPr>
                <w:rFonts w:asciiTheme="minorHAnsi" w:hAnsiTheme="minorHAnsi" w:cstheme="minorHAnsi"/>
                <w:bCs/>
                <w:iCs/>
                <w:lang w:val="pl-PL"/>
              </w:rPr>
              <w:t>11</w:t>
            </w:r>
          </w:p>
        </w:tc>
        <w:tc>
          <w:tcPr>
            <w:tcW w:w="1471" w:type="dxa"/>
            <w:shd w:val="clear" w:color="auto" w:fill="auto"/>
            <w:vAlign w:val="center"/>
          </w:tcPr>
          <w:p w14:paraId="234B0DDD" w14:textId="77777777" w:rsidR="00100D31" w:rsidRPr="000052EA" w:rsidRDefault="00100D31" w:rsidP="000052EA">
            <w:pPr>
              <w:pStyle w:val="TableParagraph"/>
              <w:ind w:left="127" w:right="67"/>
              <w:jc w:val="center"/>
              <w:rPr>
                <w:rFonts w:asciiTheme="minorHAnsi" w:hAnsiTheme="minorHAnsi" w:cstheme="minorHAnsi"/>
                <w:bCs/>
                <w:iCs/>
                <w:lang w:val="pl-PL"/>
              </w:rPr>
            </w:pPr>
            <w:r w:rsidRPr="000052EA">
              <w:rPr>
                <w:rFonts w:asciiTheme="minorHAnsi" w:hAnsiTheme="minorHAnsi" w:cstheme="minorHAnsi"/>
                <w:bCs/>
                <w:iCs/>
                <w:lang w:val="pl-PL"/>
              </w:rPr>
              <w:t>20,84</w:t>
            </w:r>
          </w:p>
        </w:tc>
        <w:tc>
          <w:tcPr>
            <w:tcW w:w="1097" w:type="dxa"/>
            <w:shd w:val="clear" w:color="auto" w:fill="auto"/>
            <w:vAlign w:val="center"/>
          </w:tcPr>
          <w:p w14:paraId="115FA703"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0</w:t>
            </w:r>
          </w:p>
        </w:tc>
        <w:tc>
          <w:tcPr>
            <w:tcW w:w="1525" w:type="dxa"/>
            <w:shd w:val="clear" w:color="auto" w:fill="auto"/>
            <w:vAlign w:val="center"/>
          </w:tcPr>
          <w:p w14:paraId="1D96DBC2"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0,95</w:t>
            </w:r>
          </w:p>
        </w:tc>
        <w:tc>
          <w:tcPr>
            <w:tcW w:w="1286" w:type="dxa"/>
            <w:shd w:val="clear" w:color="auto" w:fill="auto"/>
            <w:vAlign w:val="center"/>
          </w:tcPr>
          <w:p w14:paraId="3F7967C2"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3</w:t>
            </w:r>
          </w:p>
        </w:tc>
        <w:tc>
          <w:tcPr>
            <w:tcW w:w="1478" w:type="dxa"/>
            <w:shd w:val="clear" w:color="auto" w:fill="auto"/>
            <w:vAlign w:val="center"/>
          </w:tcPr>
          <w:p w14:paraId="2F8E65DA" w14:textId="77777777" w:rsidR="00100D31" w:rsidRPr="000052EA" w:rsidRDefault="00100D31"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16,89</w:t>
            </w:r>
          </w:p>
        </w:tc>
      </w:tr>
      <w:tr w:rsidR="00100D31" w:rsidRPr="000052EA" w14:paraId="3BC3FF85" w14:textId="77777777" w:rsidTr="000052EA">
        <w:trPr>
          <w:trHeight w:val="70"/>
        </w:trPr>
        <w:tc>
          <w:tcPr>
            <w:tcW w:w="10632" w:type="dxa"/>
            <w:gridSpan w:val="8"/>
            <w:shd w:val="clear" w:color="auto" w:fill="D9E2F3" w:themeFill="accent1" w:themeFillTint="33"/>
            <w:vAlign w:val="center"/>
          </w:tcPr>
          <w:p w14:paraId="0ED92743" w14:textId="77777777" w:rsidR="00100D31" w:rsidRPr="000052EA" w:rsidRDefault="00100D31" w:rsidP="000052EA">
            <w:pPr>
              <w:pStyle w:val="TableParagraph"/>
              <w:ind w:right="67"/>
              <w:jc w:val="center"/>
              <w:rPr>
                <w:rFonts w:asciiTheme="minorHAnsi" w:hAnsiTheme="minorHAnsi" w:cstheme="minorHAnsi"/>
                <w:b/>
                <w:iCs/>
                <w:lang w:val="pl-PL"/>
              </w:rPr>
            </w:pPr>
            <w:r w:rsidRPr="000052EA">
              <w:rPr>
                <w:rFonts w:asciiTheme="minorHAnsi" w:hAnsiTheme="minorHAnsi" w:cstheme="minorHAnsi"/>
                <w:b/>
                <w:iCs/>
                <w:lang w:val="pl-PL"/>
              </w:rPr>
              <w:t>Zespół Placówek Oświatowych w Jaworzni</w:t>
            </w:r>
          </w:p>
        </w:tc>
      </w:tr>
      <w:tr w:rsidR="000052EA" w:rsidRPr="000052EA" w14:paraId="10CB2B26" w14:textId="77777777" w:rsidTr="008A3FC4">
        <w:trPr>
          <w:trHeight w:val="70"/>
        </w:trPr>
        <w:tc>
          <w:tcPr>
            <w:tcW w:w="943" w:type="dxa"/>
            <w:vMerge w:val="restart"/>
            <w:shd w:val="clear" w:color="auto" w:fill="auto"/>
            <w:vAlign w:val="center"/>
          </w:tcPr>
          <w:p w14:paraId="692E6469" w14:textId="77777777" w:rsidR="000052EA" w:rsidRPr="000052EA" w:rsidRDefault="000052EA" w:rsidP="000052EA">
            <w:pPr>
              <w:pStyle w:val="TableParagraph"/>
              <w:jc w:val="center"/>
              <w:rPr>
                <w:rFonts w:asciiTheme="minorHAnsi" w:hAnsiTheme="minorHAnsi" w:cstheme="minorHAnsi"/>
                <w:bCs/>
                <w:iCs/>
                <w:lang w:val="pl-PL"/>
              </w:rPr>
            </w:pPr>
            <w:r w:rsidRPr="000052EA">
              <w:rPr>
                <w:rFonts w:asciiTheme="minorHAnsi" w:hAnsiTheme="minorHAnsi" w:cstheme="minorHAnsi"/>
                <w:bCs/>
                <w:iCs/>
                <w:lang w:val="pl-PL"/>
              </w:rPr>
              <w:t>2020</w:t>
            </w:r>
          </w:p>
        </w:tc>
        <w:tc>
          <w:tcPr>
            <w:tcW w:w="1468" w:type="dxa"/>
            <w:vMerge w:val="restart"/>
            <w:tcBorders>
              <w:bottom w:val="single" w:sz="4" w:space="0" w:color="auto"/>
            </w:tcBorders>
            <w:shd w:val="clear" w:color="auto" w:fill="auto"/>
            <w:vAlign w:val="center"/>
          </w:tcPr>
          <w:p w14:paraId="33CEFAD8" w14:textId="77777777" w:rsidR="000052EA" w:rsidRPr="000052EA" w:rsidRDefault="000052EA" w:rsidP="000052EA">
            <w:pPr>
              <w:pStyle w:val="TableParagraph"/>
              <w:ind w:left="57" w:right="174"/>
              <w:jc w:val="center"/>
              <w:rPr>
                <w:rFonts w:asciiTheme="minorHAnsi" w:hAnsiTheme="minorHAnsi" w:cstheme="minorHAnsi"/>
                <w:bCs/>
                <w:iCs/>
                <w:lang w:val="pl-PL"/>
              </w:rPr>
            </w:pPr>
            <w:r w:rsidRPr="000052EA">
              <w:rPr>
                <w:rFonts w:asciiTheme="minorHAnsi" w:hAnsiTheme="minorHAnsi" w:cstheme="minorHAnsi"/>
                <w:bCs/>
                <w:iCs/>
                <w:lang w:val="pl-PL"/>
              </w:rPr>
              <w:t>Liczba uczniów</w:t>
            </w:r>
          </w:p>
        </w:tc>
        <w:tc>
          <w:tcPr>
            <w:tcW w:w="1364" w:type="dxa"/>
            <w:vMerge w:val="restart"/>
            <w:tcBorders>
              <w:bottom w:val="single" w:sz="4" w:space="0" w:color="auto"/>
            </w:tcBorders>
            <w:shd w:val="clear" w:color="auto" w:fill="auto"/>
            <w:vAlign w:val="center"/>
          </w:tcPr>
          <w:p w14:paraId="2679FD1F" w14:textId="77777777" w:rsidR="000052EA" w:rsidRPr="000052EA" w:rsidRDefault="000052EA" w:rsidP="000052EA">
            <w:pPr>
              <w:pStyle w:val="TableParagraph"/>
              <w:ind w:left="75" w:right="15"/>
              <w:jc w:val="center"/>
              <w:rPr>
                <w:rFonts w:asciiTheme="minorHAnsi" w:hAnsiTheme="minorHAnsi" w:cstheme="minorHAnsi"/>
                <w:bCs/>
                <w:iCs/>
                <w:lang w:val="pl-PL"/>
              </w:rPr>
            </w:pPr>
            <w:r w:rsidRPr="000052EA">
              <w:rPr>
                <w:rFonts w:asciiTheme="minorHAnsi" w:hAnsiTheme="minorHAnsi" w:cstheme="minorHAnsi"/>
                <w:bCs/>
                <w:iCs/>
                <w:lang w:val="pl-PL"/>
              </w:rPr>
              <w:t>Liczba oddziałów</w:t>
            </w:r>
          </w:p>
        </w:tc>
        <w:tc>
          <w:tcPr>
            <w:tcW w:w="6857" w:type="dxa"/>
            <w:gridSpan w:val="5"/>
            <w:shd w:val="clear" w:color="auto" w:fill="auto"/>
            <w:vAlign w:val="center"/>
          </w:tcPr>
          <w:p w14:paraId="30F06122" w14:textId="77777777" w:rsidR="000052EA" w:rsidRPr="000052EA" w:rsidRDefault="000052EA" w:rsidP="000052EA">
            <w:pPr>
              <w:pStyle w:val="TableParagraph"/>
              <w:ind w:right="67"/>
              <w:jc w:val="center"/>
              <w:rPr>
                <w:rFonts w:asciiTheme="minorHAnsi" w:hAnsiTheme="minorHAnsi" w:cstheme="minorHAnsi"/>
                <w:bCs/>
                <w:iCs/>
                <w:lang w:val="pl-PL"/>
              </w:rPr>
            </w:pPr>
            <w:r w:rsidRPr="000052EA">
              <w:rPr>
                <w:rFonts w:asciiTheme="minorHAnsi" w:hAnsiTheme="minorHAnsi" w:cstheme="minorHAnsi"/>
                <w:bCs/>
                <w:iCs/>
                <w:lang w:val="pl-PL"/>
              </w:rPr>
              <w:t>Liczba nauczycieli – 27</w:t>
            </w:r>
          </w:p>
        </w:tc>
      </w:tr>
      <w:tr w:rsidR="000052EA" w:rsidRPr="000052EA" w14:paraId="5CA3BF78" w14:textId="77777777" w:rsidTr="008A3FC4">
        <w:trPr>
          <w:trHeight w:val="70"/>
        </w:trPr>
        <w:tc>
          <w:tcPr>
            <w:tcW w:w="943" w:type="dxa"/>
            <w:vMerge/>
            <w:shd w:val="clear" w:color="auto" w:fill="auto"/>
            <w:vAlign w:val="center"/>
          </w:tcPr>
          <w:p w14:paraId="5D430374" w14:textId="77777777" w:rsidR="000052EA" w:rsidRPr="000052EA" w:rsidRDefault="000052EA" w:rsidP="000052EA">
            <w:pPr>
              <w:jc w:val="center"/>
              <w:rPr>
                <w:rFonts w:cstheme="minorHAnsi"/>
                <w:bCs/>
                <w:iCs/>
                <w:lang w:val="pl-PL"/>
              </w:rPr>
            </w:pPr>
          </w:p>
        </w:tc>
        <w:tc>
          <w:tcPr>
            <w:tcW w:w="1468" w:type="dxa"/>
            <w:vMerge/>
            <w:tcBorders>
              <w:top w:val="single" w:sz="4" w:space="0" w:color="000000"/>
              <w:bottom w:val="single" w:sz="4" w:space="0" w:color="auto"/>
            </w:tcBorders>
            <w:shd w:val="clear" w:color="auto" w:fill="auto"/>
            <w:vAlign w:val="center"/>
          </w:tcPr>
          <w:p w14:paraId="6EE87140" w14:textId="77777777" w:rsidR="000052EA" w:rsidRPr="000052EA" w:rsidRDefault="000052EA" w:rsidP="000052EA">
            <w:pPr>
              <w:jc w:val="center"/>
              <w:rPr>
                <w:rFonts w:cstheme="minorHAnsi"/>
                <w:bCs/>
                <w:iCs/>
                <w:lang w:val="pl-PL"/>
              </w:rPr>
            </w:pPr>
          </w:p>
        </w:tc>
        <w:tc>
          <w:tcPr>
            <w:tcW w:w="1364" w:type="dxa"/>
            <w:vMerge/>
            <w:tcBorders>
              <w:top w:val="single" w:sz="4" w:space="0" w:color="000000"/>
              <w:bottom w:val="single" w:sz="4" w:space="0" w:color="auto"/>
            </w:tcBorders>
            <w:shd w:val="clear" w:color="auto" w:fill="auto"/>
            <w:vAlign w:val="center"/>
          </w:tcPr>
          <w:p w14:paraId="664D849B" w14:textId="77777777" w:rsidR="000052EA" w:rsidRPr="000052EA" w:rsidRDefault="000052EA" w:rsidP="000052EA">
            <w:pPr>
              <w:jc w:val="center"/>
              <w:rPr>
                <w:rFonts w:cstheme="minorHAnsi"/>
                <w:bCs/>
                <w:iCs/>
                <w:lang w:val="pl-PL"/>
              </w:rPr>
            </w:pPr>
          </w:p>
        </w:tc>
        <w:tc>
          <w:tcPr>
            <w:tcW w:w="1471" w:type="dxa"/>
            <w:vMerge w:val="restart"/>
            <w:shd w:val="clear" w:color="auto" w:fill="auto"/>
            <w:vAlign w:val="center"/>
          </w:tcPr>
          <w:p w14:paraId="46E51EED" w14:textId="77777777" w:rsidR="000052EA" w:rsidRPr="000052EA" w:rsidRDefault="000052EA" w:rsidP="000052EA">
            <w:pPr>
              <w:pStyle w:val="TableParagraph"/>
              <w:ind w:left="127" w:right="67"/>
              <w:jc w:val="center"/>
              <w:rPr>
                <w:rFonts w:asciiTheme="minorHAnsi" w:hAnsiTheme="minorHAnsi" w:cstheme="minorHAnsi"/>
                <w:bCs/>
                <w:iCs/>
                <w:lang w:val="pl-PL"/>
              </w:rPr>
            </w:pPr>
            <w:r w:rsidRPr="000052EA">
              <w:rPr>
                <w:rFonts w:asciiTheme="minorHAnsi" w:hAnsiTheme="minorHAnsi" w:cstheme="minorHAnsi"/>
                <w:bCs/>
                <w:iCs/>
                <w:lang w:val="pl-PL"/>
              </w:rPr>
              <w:t>Ogółem etaty</w:t>
            </w:r>
          </w:p>
        </w:tc>
        <w:tc>
          <w:tcPr>
            <w:tcW w:w="5386" w:type="dxa"/>
            <w:gridSpan w:val="4"/>
            <w:shd w:val="clear" w:color="auto" w:fill="auto"/>
            <w:vAlign w:val="center"/>
          </w:tcPr>
          <w:p w14:paraId="5EE04429" w14:textId="77777777" w:rsidR="000052EA" w:rsidRPr="000052EA" w:rsidRDefault="000052EA" w:rsidP="000052EA">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z czego:</w:t>
            </w:r>
          </w:p>
        </w:tc>
      </w:tr>
      <w:tr w:rsidR="000052EA" w:rsidRPr="000052EA" w14:paraId="0336034C" w14:textId="77777777" w:rsidTr="008A3FC4">
        <w:trPr>
          <w:trHeight w:val="70"/>
        </w:trPr>
        <w:tc>
          <w:tcPr>
            <w:tcW w:w="943" w:type="dxa"/>
            <w:vMerge/>
            <w:shd w:val="clear" w:color="auto" w:fill="auto"/>
            <w:vAlign w:val="center"/>
          </w:tcPr>
          <w:p w14:paraId="10F551FD" w14:textId="77777777" w:rsidR="000052EA" w:rsidRPr="000052EA" w:rsidRDefault="000052EA" w:rsidP="000052EA">
            <w:pPr>
              <w:jc w:val="center"/>
              <w:rPr>
                <w:rFonts w:cstheme="minorHAnsi"/>
                <w:bCs/>
                <w:iCs/>
                <w:lang w:val="pl-PL"/>
              </w:rPr>
            </w:pPr>
          </w:p>
        </w:tc>
        <w:tc>
          <w:tcPr>
            <w:tcW w:w="1468" w:type="dxa"/>
            <w:vMerge/>
            <w:tcBorders>
              <w:top w:val="single" w:sz="4" w:space="0" w:color="000000"/>
              <w:bottom w:val="single" w:sz="4" w:space="0" w:color="auto"/>
            </w:tcBorders>
            <w:shd w:val="clear" w:color="auto" w:fill="auto"/>
            <w:vAlign w:val="center"/>
          </w:tcPr>
          <w:p w14:paraId="2E56FFE6" w14:textId="77777777" w:rsidR="000052EA" w:rsidRPr="000052EA" w:rsidRDefault="000052EA" w:rsidP="000052EA">
            <w:pPr>
              <w:jc w:val="center"/>
              <w:rPr>
                <w:rFonts w:cstheme="minorHAnsi"/>
                <w:bCs/>
                <w:iCs/>
                <w:lang w:val="pl-PL"/>
              </w:rPr>
            </w:pPr>
          </w:p>
        </w:tc>
        <w:tc>
          <w:tcPr>
            <w:tcW w:w="1364" w:type="dxa"/>
            <w:vMerge/>
            <w:tcBorders>
              <w:top w:val="single" w:sz="4" w:space="0" w:color="000000"/>
              <w:bottom w:val="single" w:sz="4" w:space="0" w:color="auto"/>
            </w:tcBorders>
            <w:shd w:val="clear" w:color="auto" w:fill="auto"/>
            <w:vAlign w:val="center"/>
          </w:tcPr>
          <w:p w14:paraId="5AA3DBBE" w14:textId="77777777" w:rsidR="000052EA" w:rsidRPr="000052EA" w:rsidRDefault="000052EA" w:rsidP="000052EA">
            <w:pPr>
              <w:jc w:val="center"/>
              <w:rPr>
                <w:rFonts w:cstheme="minorHAnsi"/>
                <w:bCs/>
                <w:iCs/>
                <w:lang w:val="pl-PL"/>
              </w:rPr>
            </w:pPr>
          </w:p>
        </w:tc>
        <w:tc>
          <w:tcPr>
            <w:tcW w:w="1471" w:type="dxa"/>
            <w:vMerge/>
            <w:tcBorders>
              <w:top w:val="nil"/>
              <w:bottom w:val="single" w:sz="4" w:space="0" w:color="auto"/>
            </w:tcBorders>
            <w:shd w:val="clear" w:color="auto" w:fill="auto"/>
            <w:vAlign w:val="center"/>
          </w:tcPr>
          <w:p w14:paraId="5B31E2E9" w14:textId="77777777" w:rsidR="000052EA" w:rsidRPr="000052EA" w:rsidRDefault="000052EA" w:rsidP="000052EA">
            <w:pPr>
              <w:jc w:val="center"/>
              <w:rPr>
                <w:rFonts w:cstheme="minorHAnsi"/>
                <w:bCs/>
                <w:iCs/>
                <w:lang w:val="pl-PL"/>
              </w:rPr>
            </w:pPr>
          </w:p>
        </w:tc>
        <w:tc>
          <w:tcPr>
            <w:tcW w:w="1097" w:type="dxa"/>
            <w:tcBorders>
              <w:bottom w:val="single" w:sz="4" w:space="0" w:color="auto"/>
            </w:tcBorders>
            <w:shd w:val="clear" w:color="auto" w:fill="auto"/>
            <w:vAlign w:val="center"/>
          </w:tcPr>
          <w:p w14:paraId="23DAEB26" w14:textId="77777777" w:rsidR="000052EA" w:rsidRPr="000052EA" w:rsidRDefault="000052EA" w:rsidP="000052EA">
            <w:pPr>
              <w:pStyle w:val="TableParagraph"/>
              <w:ind w:left="75" w:right="234"/>
              <w:jc w:val="center"/>
              <w:rPr>
                <w:rFonts w:asciiTheme="minorHAnsi" w:hAnsiTheme="minorHAnsi" w:cstheme="minorHAnsi"/>
                <w:bCs/>
                <w:iCs/>
                <w:lang w:val="pl-PL"/>
              </w:rPr>
            </w:pPr>
            <w:r w:rsidRPr="000052EA">
              <w:rPr>
                <w:rFonts w:asciiTheme="minorHAnsi" w:hAnsiTheme="minorHAnsi" w:cstheme="minorHAnsi"/>
                <w:bCs/>
                <w:iCs/>
                <w:lang w:val="pl-PL"/>
              </w:rPr>
              <w:t>Stażysta</w:t>
            </w:r>
          </w:p>
        </w:tc>
        <w:tc>
          <w:tcPr>
            <w:tcW w:w="1525" w:type="dxa"/>
            <w:tcBorders>
              <w:bottom w:val="single" w:sz="4" w:space="0" w:color="auto"/>
            </w:tcBorders>
            <w:shd w:val="clear" w:color="auto" w:fill="auto"/>
            <w:vAlign w:val="center"/>
          </w:tcPr>
          <w:p w14:paraId="207BD6DD" w14:textId="77777777" w:rsidR="000052EA" w:rsidRPr="000052EA" w:rsidRDefault="000052EA" w:rsidP="000052EA">
            <w:pPr>
              <w:pStyle w:val="TableParagraph"/>
              <w:jc w:val="center"/>
              <w:rPr>
                <w:rFonts w:asciiTheme="minorHAnsi" w:hAnsiTheme="minorHAnsi" w:cstheme="minorHAnsi"/>
                <w:bCs/>
                <w:iCs/>
                <w:lang w:val="pl-PL"/>
              </w:rPr>
            </w:pPr>
            <w:r w:rsidRPr="000052EA">
              <w:rPr>
                <w:rFonts w:asciiTheme="minorHAnsi" w:hAnsiTheme="minorHAnsi" w:cstheme="minorHAnsi"/>
                <w:bCs/>
                <w:iCs/>
                <w:lang w:val="pl-PL"/>
              </w:rPr>
              <w:t>Kontraktowy</w:t>
            </w:r>
          </w:p>
        </w:tc>
        <w:tc>
          <w:tcPr>
            <w:tcW w:w="1286" w:type="dxa"/>
            <w:tcBorders>
              <w:bottom w:val="single" w:sz="4" w:space="0" w:color="auto"/>
            </w:tcBorders>
            <w:shd w:val="clear" w:color="auto" w:fill="auto"/>
            <w:vAlign w:val="center"/>
          </w:tcPr>
          <w:p w14:paraId="49EEAFC1" w14:textId="77777777" w:rsidR="000052EA" w:rsidRPr="000052EA" w:rsidRDefault="000052EA" w:rsidP="000052EA">
            <w:pPr>
              <w:pStyle w:val="TableParagraph"/>
              <w:ind w:left="88" w:right="78"/>
              <w:jc w:val="center"/>
              <w:rPr>
                <w:rFonts w:asciiTheme="minorHAnsi" w:hAnsiTheme="minorHAnsi" w:cstheme="minorHAnsi"/>
                <w:bCs/>
                <w:iCs/>
                <w:lang w:val="pl-PL"/>
              </w:rPr>
            </w:pPr>
            <w:r w:rsidRPr="000052EA">
              <w:rPr>
                <w:rFonts w:asciiTheme="minorHAnsi" w:hAnsiTheme="minorHAnsi" w:cstheme="minorHAnsi"/>
                <w:bCs/>
                <w:iCs/>
                <w:lang w:val="pl-PL"/>
              </w:rPr>
              <w:t>Mianowany</w:t>
            </w:r>
          </w:p>
        </w:tc>
        <w:tc>
          <w:tcPr>
            <w:tcW w:w="1478" w:type="dxa"/>
            <w:tcBorders>
              <w:bottom w:val="single" w:sz="4" w:space="0" w:color="auto"/>
            </w:tcBorders>
            <w:shd w:val="clear" w:color="auto" w:fill="auto"/>
            <w:vAlign w:val="center"/>
          </w:tcPr>
          <w:p w14:paraId="64D9664A" w14:textId="77777777" w:rsidR="000052EA" w:rsidRPr="000052EA" w:rsidRDefault="000052EA" w:rsidP="000052EA">
            <w:pPr>
              <w:pStyle w:val="TableParagraph"/>
              <w:ind w:left="60" w:right="94"/>
              <w:jc w:val="center"/>
              <w:rPr>
                <w:rFonts w:asciiTheme="minorHAnsi" w:hAnsiTheme="minorHAnsi" w:cstheme="minorHAnsi"/>
                <w:bCs/>
                <w:iCs/>
                <w:lang w:val="pl-PL"/>
              </w:rPr>
            </w:pPr>
            <w:r w:rsidRPr="000052EA">
              <w:rPr>
                <w:rFonts w:asciiTheme="minorHAnsi" w:hAnsiTheme="minorHAnsi" w:cstheme="minorHAnsi"/>
                <w:bCs/>
                <w:iCs/>
                <w:lang w:val="pl-PL"/>
              </w:rPr>
              <w:t>Dyplomowany</w:t>
            </w:r>
          </w:p>
        </w:tc>
      </w:tr>
      <w:tr w:rsidR="000052EA" w:rsidRPr="000052EA" w14:paraId="72FE8920" w14:textId="77777777" w:rsidTr="008A3FC4">
        <w:trPr>
          <w:trHeight w:val="70"/>
        </w:trPr>
        <w:tc>
          <w:tcPr>
            <w:tcW w:w="943" w:type="dxa"/>
            <w:vMerge/>
            <w:tcBorders>
              <w:bottom w:val="single" w:sz="4" w:space="0" w:color="auto"/>
            </w:tcBorders>
            <w:shd w:val="clear" w:color="auto" w:fill="auto"/>
            <w:vAlign w:val="center"/>
          </w:tcPr>
          <w:p w14:paraId="2544292F" w14:textId="77777777" w:rsidR="000052EA" w:rsidRPr="000052EA" w:rsidRDefault="000052EA" w:rsidP="000052EA">
            <w:pPr>
              <w:jc w:val="center"/>
              <w:rPr>
                <w:rFonts w:cstheme="minorHAnsi"/>
                <w:bCs/>
                <w:iCs/>
              </w:rPr>
            </w:pPr>
          </w:p>
        </w:tc>
        <w:tc>
          <w:tcPr>
            <w:tcW w:w="1468" w:type="dxa"/>
            <w:shd w:val="clear" w:color="auto" w:fill="auto"/>
          </w:tcPr>
          <w:p w14:paraId="42ECA460" w14:textId="478B7224" w:rsidR="000052EA" w:rsidRPr="000052EA" w:rsidRDefault="000052EA" w:rsidP="000052EA">
            <w:pPr>
              <w:jc w:val="center"/>
              <w:rPr>
                <w:rFonts w:cstheme="minorHAnsi"/>
                <w:bCs/>
                <w:iCs/>
              </w:rPr>
            </w:pPr>
            <w:r w:rsidRPr="000052EA">
              <w:rPr>
                <w:rFonts w:cstheme="minorHAnsi"/>
                <w:bCs/>
              </w:rPr>
              <w:t>254</w:t>
            </w:r>
          </w:p>
        </w:tc>
        <w:tc>
          <w:tcPr>
            <w:tcW w:w="1364" w:type="dxa"/>
            <w:shd w:val="clear" w:color="auto" w:fill="auto"/>
          </w:tcPr>
          <w:p w14:paraId="0B6AC87A" w14:textId="4BA6A22C" w:rsidR="000052EA" w:rsidRPr="000052EA" w:rsidRDefault="000052EA" w:rsidP="000052EA">
            <w:pPr>
              <w:jc w:val="center"/>
              <w:rPr>
                <w:rFonts w:cstheme="minorHAnsi"/>
                <w:bCs/>
                <w:iCs/>
              </w:rPr>
            </w:pPr>
            <w:r w:rsidRPr="000052EA">
              <w:rPr>
                <w:rFonts w:cstheme="minorHAnsi"/>
                <w:bCs/>
              </w:rPr>
              <w:t>13</w:t>
            </w:r>
          </w:p>
        </w:tc>
        <w:tc>
          <w:tcPr>
            <w:tcW w:w="1471" w:type="dxa"/>
            <w:shd w:val="clear" w:color="auto" w:fill="auto"/>
          </w:tcPr>
          <w:p w14:paraId="1A999C61" w14:textId="52A85CAE" w:rsidR="000052EA" w:rsidRPr="000052EA" w:rsidRDefault="000052EA" w:rsidP="000052EA">
            <w:pPr>
              <w:jc w:val="center"/>
              <w:rPr>
                <w:rFonts w:cstheme="minorHAnsi"/>
                <w:bCs/>
                <w:iCs/>
              </w:rPr>
            </w:pPr>
            <w:r w:rsidRPr="000052EA">
              <w:rPr>
                <w:rFonts w:cstheme="minorHAnsi"/>
                <w:bCs/>
              </w:rPr>
              <w:t>24,29</w:t>
            </w:r>
          </w:p>
        </w:tc>
        <w:tc>
          <w:tcPr>
            <w:tcW w:w="1097" w:type="dxa"/>
            <w:shd w:val="clear" w:color="auto" w:fill="auto"/>
          </w:tcPr>
          <w:p w14:paraId="12110796" w14:textId="1FF8723A" w:rsidR="000052EA" w:rsidRPr="000052EA" w:rsidRDefault="000052EA" w:rsidP="000052EA">
            <w:pPr>
              <w:pStyle w:val="TableParagraph"/>
              <w:ind w:left="75" w:right="234"/>
              <w:jc w:val="center"/>
              <w:rPr>
                <w:rFonts w:asciiTheme="minorHAnsi" w:hAnsiTheme="minorHAnsi" w:cstheme="minorHAnsi"/>
                <w:bCs/>
                <w:iCs/>
              </w:rPr>
            </w:pPr>
            <w:r w:rsidRPr="000052EA">
              <w:rPr>
                <w:rFonts w:asciiTheme="minorHAnsi" w:hAnsiTheme="minorHAnsi" w:cstheme="minorHAnsi"/>
                <w:bCs/>
              </w:rPr>
              <w:t>1,27</w:t>
            </w:r>
          </w:p>
        </w:tc>
        <w:tc>
          <w:tcPr>
            <w:tcW w:w="1525" w:type="dxa"/>
            <w:shd w:val="clear" w:color="auto" w:fill="auto"/>
          </w:tcPr>
          <w:p w14:paraId="325CD0DF" w14:textId="1942EDF2" w:rsidR="000052EA" w:rsidRPr="000052EA" w:rsidRDefault="000052EA" w:rsidP="000052EA">
            <w:pPr>
              <w:pStyle w:val="TableParagraph"/>
              <w:jc w:val="center"/>
              <w:rPr>
                <w:rFonts w:asciiTheme="minorHAnsi" w:hAnsiTheme="minorHAnsi" w:cstheme="minorHAnsi"/>
                <w:bCs/>
                <w:iCs/>
              </w:rPr>
            </w:pPr>
            <w:r w:rsidRPr="000052EA">
              <w:rPr>
                <w:rFonts w:asciiTheme="minorHAnsi" w:hAnsiTheme="minorHAnsi" w:cstheme="minorHAnsi"/>
                <w:bCs/>
              </w:rPr>
              <w:t>2,6</w:t>
            </w:r>
          </w:p>
        </w:tc>
        <w:tc>
          <w:tcPr>
            <w:tcW w:w="1286" w:type="dxa"/>
            <w:shd w:val="clear" w:color="auto" w:fill="auto"/>
          </w:tcPr>
          <w:p w14:paraId="2DC5CA83" w14:textId="37AF0C58" w:rsidR="000052EA" w:rsidRPr="000052EA" w:rsidRDefault="000052EA" w:rsidP="000052EA">
            <w:pPr>
              <w:pStyle w:val="TableParagraph"/>
              <w:ind w:left="88" w:right="78"/>
              <w:jc w:val="center"/>
              <w:rPr>
                <w:rFonts w:asciiTheme="minorHAnsi" w:hAnsiTheme="minorHAnsi" w:cstheme="minorHAnsi"/>
                <w:bCs/>
                <w:iCs/>
              </w:rPr>
            </w:pPr>
            <w:r w:rsidRPr="000052EA">
              <w:rPr>
                <w:rFonts w:asciiTheme="minorHAnsi" w:hAnsiTheme="minorHAnsi" w:cstheme="minorHAnsi"/>
                <w:bCs/>
              </w:rPr>
              <w:t>0</w:t>
            </w:r>
          </w:p>
        </w:tc>
        <w:tc>
          <w:tcPr>
            <w:tcW w:w="1478" w:type="dxa"/>
            <w:shd w:val="clear" w:color="auto" w:fill="auto"/>
          </w:tcPr>
          <w:p w14:paraId="17F6D2B8" w14:textId="517964FC" w:rsidR="000052EA" w:rsidRPr="000052EA" w:rsidRDefault="000052EA" w:rsidP="000052EA">
            <w:pPr>
              <w:pStyle w:val="TableParagraph"/>
              <w:ind w:left="60" w:right="94"/>
              <w:jc w:val="center"/>
              <w:rPr>
                <w:rFonts w:asciiTheme="minorHAnsi" w:hAnsiTheme="minorHAnsi" w:cstheme="minorHAnsi"/>
                <w:bCs/>
                <w:iCs/>
              </w:rPr>
            </w:pPr>
            <w:r w:rsidRPr="000052EA">
              <w:rPr>
                <w:rFonts w:asciiTheme="minorHAnsi" w:hAnsiTheme="minorHAnsi" w:cstheme="minorHAnsi"/>
                <w:bCs/>
              </w:rPr>
              <w:t>20,42</w:t>
            </w:r>
          </w:p>
        </w:tc>
      </w:tr>
      <w:tr w:rsidR="000052EA" w:rsidRPr="000052EA" w14:paraId="11E2A131" w14:textId="77777777" w:rsidTr="00A87EDC">
        <w:trPr>
          <w:trHeight w:val="70"/>
        </w:trPr>
        <w:tc>
          <w:tcPr>
            <w:tcW w:w="10632" w:type="dxa"/>
            <w:gridSpan w:val="8"/>
            <w:shd w:val="clear" w:color="auto" w:fill="D9E2F3" w:themeFill="accent1" w:themeFillTint="33"/>
            <w:vAlign w:val="center"/>
          </w:tcPr>
          <w:p w14:paraId="3E81BAA8" w14:textId="2CF97976" w:rsidR="000052EA" w:rsidRPr="000052EA" w:rsidRDefault="000052EA" w:rsidP="00A87EDC">
            <w:pPr>
              <w:pStyle w:val="TableParagraph"/>
              <w:ind w:right="67"/>
              <w:jc w:val="center"/>
              <w:rPr>
                <w:rFonts w:asciiTheme="minorHAnsi" w:hAnsiTheme="minorHAnsi" w:cstheme="minorHAnsi"/>
                <w:b/>
                <w:iCs/>
                <w:lang w:val="pl-PL"/>
              </w:rPr>
            </w:pPr>
            <w:r w:rsidRPr="000052EA">
              <w:rPr>
                <w:rFonts w:asciiTheme="minorHAnsi" w:hAnsiTheme="minorHAnsi" w:cstheme="minorHAnsi"/>
                <w:b/>
                <w:iCs/>
                <w:lang w:val="pl-PL"/>
              </w:rPr>
              <w:t>Zespół Oświatowych Placówek Integracyjnych w Micigoździe</w:t>
            </w:r>
          </w:p>
        </w:tc>
      </w:tr>
      <w:tr w:rsidR="000052EA" w:rsidRPr="000052EA" w14:paraId="3F504212" w14:textId="77777777" w:rsidTr="00A87EDC">
        <w:trPr>
          <w:trHeight w:val="70"/>
        </w:trPr>
        <w:tc>
          <w:tcPr>
            <w:tcW w:w="943" w:type="dxa"/>
            <w:vMerge w:val="restart"/>
            <w:shd w:val="clear" w:color="auto" w:fill="auto"/>
            <w:vAlign w:val="center"/>
          </w:tcPr>
          <w:p w14:paraId="3E4E8654" w14:textId="77777777" w:rsidR="000052EA" w:rsidRPr="000052EA" w:rsidRDefault="000052EA" w:rsidP="00A87EDC">
            <w:pPr>
              <w:pStyle w:val="TableParagraph"/>
              <w:jc w:val="center"/>
              <w:rPr>
                <w:rFonts w:asciiTheme="minorHAnsi" w:hAnsiTheme="minorHAnsi" w:cstheme="minorHAnsi"/>
                <w:bCs/>
                <w:iCs/>
                <w:lang w:val="pl-PL"/>
              </w:rPr>
            </w:pPr>
            <w:r w:rsidRPr="000052EA">
              <w:rPr>
                <w:rFonts w:asciiTheme="minorHAnsi" w:hAnsiTheme="minorHAnsi" w:cstheme="minorHAnsi"/>
                <w:bCs/>
                <w:iCs/>
                <w:lang w:val="pl-PL"/>
              </w:rPr>
              <w:t>2020</w:t>
            </w:r>
          </w:p>
        </w:tc>
        <w:tc>
          <w:tcPr>
            <w:tcW w:w="1468" w:type="dxa"/>
            <w:vMerge w:val="restart"/>
            <w:tcBorders>
              <w:bottom w:val="single" w:sz="4" w:space="0" w:color="auto"/>
            </w:tcBorders>
            <w:shd w:val="clear" w:color="auto" w:fill="auto"/>
            <w:vAlign w:val="center"/>
          </w:tcPr>
          <w:p w14:paraId="658420D3" w14:textId="77777777" w:rsidR="000052EA" w:rsidRPr="000052EA" w:rsidRDefault="000052EA" w:rsidP="00A87EDC">
            <w:pPr>
              <w:pStyle w:val="TableParagraph"/>
              <w:ind w:left="57" w:right="174"/>
              <w:jc w:val="center"/>
              <w:rPr>
                <w:rFonts w:asciiTheme="minorHAnsi" w:hAnsiTheme="minorHAnsi" w:cstheme="minorHAnsi"/>
                <w:bCs/>
                <w:iCs/>
                <w:lang w:val="pl-PL"/>
              </w:rPr>
            </w:pPr>
            <w:r w:rsidRPr="000052EA">
              <w:rPr>
                <w:rFonts w:asciiTheme="minorHAnsi" w:hAnsiTheme="minorHAnsi" w:cstheme="minorHAnsi"/>
                <w:bCs/>
                <w:iCs/>
                <w:lang w:val="pl-PL"/>
              </w:rPr>
              <w:t>Liczba uczniów</w:t>
            </w:r>
          </w:p>
        </w:tc>
        <w:tc>
          <w:tcPr>
            <w:tcW w:w="1364" w:type="dxa"/>
            <w:vMerge w:val="restart"/>
            <w:tcBorders>
              <w:bottom w:val="single" w:sz="4" w:space="0" w:color="auto"/>
            </w:tcBorders>
            <w:shd w:val="clear" w:color="auto" w:fill="auto"/>
            <w:vAlign w:val="center"/>
          </w:tcPr>
          <w:p w14:paraId="18EC3677" w14:textId="77777777" w:rsidR="000052EA" w:rsidRPr="000052EA" w:rsidRDefault="000052EA" w:rsidP="00A87EDC">
            <w:pPr>
              <w:pStyle w:val="TableParagraph"/>
              <w:ind w:left="75" w:right="15"/>
              <w:jc w:val="center"/>
              <w:rPr>
                <w:rFonts w:asciiTheme="minorHAnsi" w:hAnsiTheme="minorHAnsi" w:cstheme="minorHAnsi"/>
                <w:bCs/>
                <w:iCs/>
                <w:lang w:val="pl-PL"/>
              </w:rPr>
            </w:pPr>
            <w:r w:rsidRPr="000052EA">
              <w:rPr>
                <w:rFonts w:asciiTheme="minorHAnsi" w:hAnsiTheme="minorHAnsi" w:cstheme="minorHAnsi"/>
                <w:bCs/>
                <w:iCs/>
                <w:lang w:val="pl-PL"/>
              </w:rPr>
              <w:t>Liczba oddziałów</w:t>
            </w:r>
          </w:p>
        </w:tc>
        <w:tc>
          <w:tcPr>
            <w:tcW w:w="6857" w:type="dxa"/>
            <w:gridSpan w:val="5"/>
            <w:shd w:val="clear" w:color="auto" w:fill="auto"/>
            <w:vAlign w:val="center"/>
          </w:tcPr>
          <w:p w14:paraId="38F237B7" w14:textId="2FE0AF17" w:rsidR="000052EA" w:rsidRPr="000052EA" w:rsidRDefault="000052EA" w:rsidP="00A87EDC">
            <w:pPr>
              <w:pStyle w:val="TableParagraph"/>
              <w:ind w:right="67"/>
              <w:jc w:val="center"/>
              <w:rPr>
                <w:rFonts w:asciiTheme="minorHAnsi" w:hAnsiTheme="minorHAnsi" w:cstheme="minorHAnsi"/>
                <w:bCs/>
                <w:iCs/>
                <w:lang w:val="pl-PL"/>
              </w:rPr>
            </w:pPr>
            <w:r w:rsidRPr="000052EA">
              <w:rPr>
                <w:rFonts w:asciiTheme="minorHAnsi" w:hAnsiTheme="minorHAnsi" w:cstheme="minorHAnsi"/>
                <w:bCs/>
                <w:iCs/>
                <w:lang w:val="pl-PL"/>
              </w:rPr>
              <w:t>Liczba nauczycieli – 43</w:t>
            </w:r>
          </w:p>
        </w:tc>
      </w:tr>
      <w:tr w:rsidR="000052EA" w:rsidRPr="000052EA" w14:paraId="02B25E95" w14:textId="77777777" w:rsidTr="00A87EDC">
        <w:trPr>
          <w:trHeight w:val="70"/>
        </w:trPr>
        <w:tc>
          <w:tcPr>
            <w:tcW w:w="943" w:type="dxa"/>
            <w:vMerge/>
            <w:shd w:val="clear" w:color="auto" w:fill="auto"/>
            <w:vAlign w:val="center"/>
          </w:tcPr>
          <w:p w14:paraId="0503772C" w14:textId="77777777" w:rsidR="000052EA" w:rsidRPr="000052EA" w:rsidRDefault="000052EA" w:rsidP="00A87EDC">
            <w:pPr>
              <w:jc w:val="center"/>
              <w:rPr>
                <w:rFonts w:cstheme="minorHAnsi"/>
                <w:bCs/>
                <w:iCs/>
                <w:lang w:val="pl-PL"/>
              </w:rPr>
            </w:pPr>
          </w:p>
        </w:tc>
        <w:tc>
          <w:tcPr>
            <w:tcW w:w="1468" w:type="dxa"/>
            <w:vMerge/>
            <w:tcBorders>
              <w:top w:val="single" w:sz="4" w:space="0" w:color="000000"/>
              <w:bottom w:val="single" w:sz="4" w:space="0" w:color="auto"/>
            </w:tcBorders>
            <w:shd w:val="clear" w:color="auto" w:fill="auto"/>
            <w:vAlign w:val="center"/>
          </w:tcPr>
          <w:p w14:paraId="70FF8329" w14:textId="77777777" w:rsidR="000052EA" w:rsidRPr="000052EA" w:rsidRDefault="000052EA" w:rsidP="00A87EDC">
            <w:pPr>
              <w:jc w:val="center"/>
              <w:rPr>
                <w:rFonts w:cstheme="minorHAnsi"/>
                <w:bCs/>
                <w:iCs/>
                <w:lang w:val="pl-PL"/>
              </w:rPr>
            </w:pPr>
          </w:p>
        </w:tc>
        <w:tc>
          <w:tcPr>
            <w:tcW w:w="1364" w:type="dxa"/>
            <w:vMerge/>
            <w:tcBorders>
              <w:top w:val="single" w:sz="4" w:space="0" w:color="000000"/>
              <w:bottom w:val="single" w:sz="4" w:space="0" w:color="auto"/>
            </w:tcBorders>
            <w:shd w:val="clear" w:color="auto" w:fill="auto"/>
            <w:vAlign w:val="center"/>
          </w:tcPr>
          <w:p w14:paraId="1557B43B" w14:textId="77777777" w:rsidR="000052EA" w:rsidRPr="000052EA" w:rsidRDefault="000052EA" w:rsidP="00A87EDC">
            <w:pPr>
              <w:jc w:val="center"/>
              <w:rPr>
                <w:rFonts w:cstheme="minorHAnsi"/>
                <w:bCs/>
                <w:iCs/>
                <w:lang w:val="pl-PL"/>
              </w:rPr>
            </w:pPr>
          </w:p>
        </w:tc>
        <w:tc>
          <w:tcPr>
            <w:tcW w:w="1471" w:type="dxa"/>
            <w:vMerge w:val="restart"/>
            <w:shd w:val="clear" w:color="auto" w:fill="auto"/>
            <w:vAlign w:val="center"/>
          </w:tcPr>
          <w:p w14:paraId="60AA0A7B" w14:textId="77777777" w:rsidR="000052EA" w:rsidRPr="000052EA" w:rsidRDefault="000052EA" w:rsidP="00A87EDC">
            <w:pPr>
              <w:pStyle w:val="TableParagraph"/>
              <w:ind w:left="127" w:right="67"/>
              <w:jc w:val="center"/>
              <w:rPr>
                <w:rFonts w:asciiTheme="minorHAnsi" w:hAnsiTheme="minorHAnsi" w:cstheme="minorHAnsi"/>
                <w:bCs/>
                <w:iCs/>
                <w:lang w:val="pl-PL"/>
              </w:rPr>
            </w:pPr>
            <w:r w:rsidRPr="000052EA">
              <w:rPr>
                <w:rFonts w:asciiTheme="minorHAnsi" w:hAnsiTheme="minorHAnsi" w:cstheme="minorHAnsi"/>
                <w:bCs/>
                <w:iCs/>
                <w:lang w:val="pl-PL"/>
              </w:rPr>
              <w:t>Ogółem etaty</w:t>
            </w:r>
          </w:p>
        </w:tc>
        <w:tc>
          <w:tcPr>
            <w:tcW w:w="5386" w:type="dxa"/>
            <w:gridSpan w:val="4"/>
            <w:shd w:val="clear" w:color="auto" w:fill="auto"/>
            <w:vAlign w:val="center"/>
          </w:tcPr>
          <w:p w14:paraId="766102B9" w14:textId="77777777" w:rsidR="000052EA" w:rsidRPr="000052EA" w:rsidRDefault="000052EA" w:rsidP="00A87EDC">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z czego:</w:t>
            </w:r>
          </w:p>
        </w:tc>
      </w:tr>
      <w:tr w:rsidR="000052EA" w:rsidRPr="000052EA" w14:paraId="1A995000" w14:textId="77777777" w:rsidTr="00A87EDC">
        <w:trPr>
          <w:trHeight w:val="70"/>
        </w:trPr>
        <w:tc>
          <w:tcPr>
            <w:tcW w:w="943" w:type="dxa"/>
            <w:vMerge/>
            <w:shd w:val="clear" w:color="auto" w:fill="auto"/>
            <w:vAlign w:val="center"/>
          </w:tcPr>
          <w:p w14:paraId="0FE338D9" w14:textId="77777777" w:rsidR="000052EA" w:rsidRPr="000052EA" w:rsidRDefault="000052EA" w:rsidP="00A87EDC">
            <w:pPr>
              <w:jc w:val="center"/>
              <w:rPr>
                <w:rFonts w:cstheme="minorHAnsi"/>
                <w:bCs/>
                <w:iCs/>
                <w:lang w:val="pl-PL"/>
              </w:rPr>
            </w:pPr>
          </w:p>
        </w:tc>
        <w:tc>
          <w:tcPr>
            <w:tcW w:w="1468" w:type="dxa"/>
            <w:vMerge/>
            <w:tcBorders>
              <w:top w:val="single" w:sz="4" w:space="0" w:color="000000"/>
              <w:bottom w:val="single" w:sz="4" w:space="0" w:color="auto"/>
            </w:tcBorders>
            <w:shd w:val="clear" w:color="auto" w:fill="auto"/>
            <w:vAlign w:val="center"/>
          </w:tcPr>
          <w:p w14:paraId="1B089196" w14:textId="77777777" w:rsidR="000052EA" w:rsidRPr="000052EA" w:rsidRDefault="000052EA" w:rsidP="00A87EDC">
            <w:pPr>
              <w:jc w:val="center"/>
              <w:rPr>
                <w:rFonts w:cstheme="minorHAnsi"/>
                <w:bCs/>
                <w:iCs/>
                <w:lang w:val="pl-PL"/>
              </w:rPr>
            </w:pPr>
          </w:p>
        </w:tc>
        <w:tc>
          <w:tcPr>
            <w:tcW w:w="1364" w:type="dxa"/>
            <w:vMerge/>
            <w:tcBorders>
              <w:top w:val="single" w:sz="4" w:space="0" w:color="000000"/>
              <w:bottom w:val="single" w:sz="4" w:space="0" w:color="auto"/>
            </w:tcBorders>
            <w:shd w:val="clear" w:color="auto" w:fill="auto"/>
            <w:vAlign w:val="center"/>
          </w:tcPr>
          <w:p w14:paraId="32C5ED2D" w14:textId="77777777" w:rsidR="000052EA" w:rsidRPr="000052EA" w:rsidRDefault="000052EA" w:rsidP="00A87EDC">
            <w:pPr>
              <w:jc w:val="center"/>
              <w:rPr>
                <w:rFonts w:cstheme="minorHAnsi"/>
                <w:bCs/>
                <w:iCs/>
                <w:lang w:val="pl-PL"/>
              </w:rPr>
            </w:pPr>
          </w:p>
        </w:tc>
        <w:tc>
          <w:tcPr>
            <w:tcW w:w="1471" w:type="dxa"/>
            <w:vMerge/>
            <w:tcBorders>
              <w:top w:val="nil"/>
              <w:bottom w:val="single" w:sz="4" w:space="0" w:color="auto"/>
            </w:tcBorders>
            <w:shd w:val="clear" w:color="auto" w:fill="auto"/>
            <w:vAlign w:val="center"/>
          </w:tcPr>
          <w:p w14:paraId="6E28AE56" w14:textId="77777777" w:rsidR="000052EA" w:rsidRPr="000052EA" w:rsidRDefault="000052EA" w:rsidP="00A87EDC">
            <w:pPr>
              <w:jc w:val="center"/>
              <w:rPr>
                <w:rFonts w:cstheme="minorHAnsi"/>
                <w:bCs/>
                <w:iCs/>
                <w:lang w:val="pl-PL"/>
              </w:rPr>
            </w:pPr>
          </w:p>
        </w:tc>
        <w:tc>
          <w:tcPr>
            <w:tcW w:w="1097" w:type="dxa"/>
            <w:tcBorders>
              <w:bottom w:val="single" w:sz="4" w:space="0" w:color="auto"/>
            </w:tcBorders>
            <w:shd w:val="clear" w:color="auto" w:fill="auto"/>
            <w:vAlign w:val="center"/>
          </w:tcPr>
          <w:p w14:paraId="29B51507" w14:textId="77777777" w:rsidR="000052EA" w:rsidRPr="000052EA" w:rsidRDefault="000052EA" w:rsidP="00A87EDC">
            <w:pPr>
              <w:pStyle w:val="TableParagraph"/>
              <w:ind w:left="75" w:right="234"/>
              <w:jc w:val="center"/>
              <w:rPr>
                <w:rFonts w:asciiTheme="minorHAnsi" w:hAnsiTheme="minorHAnsi" w:cstheme="minorHAnsi"/>
                <w:bCs/>
                <w:iCs/>
                <w:lang w:val="pl-PL"/>
              </w:rPr>
            </w:pPr>
            <w:r w:rsidRPr="000052EA">
              <w:rPr>
                <w:rFonts w:asciiTheme="minorHAnsi" w:hAnsiTheme="minorHAnsi" w:cstheme="minorHAnsi"/>
                <w:bCs/>
                <w:iCs/>
                <w:lang w:val="pl-PL"/>
              </w:rPr>
              <w:t>Stażysta</w:t>
            </w:r>
          </w:p>
        </w:tc>
        <w:tc>
          <w:tcPr>
            <w:tcW w:w="1525" w:type="dxa"/>
            <w:tcBorders>
              <w:bottom w:val="single" w:sz="4" w:space="0" w:color="auto"/>
            </w:tcBorders>
            <w:shd w:val="clear" w:color="auto" w:fill="auto"/>
            <w:vAlign w:val="center"/>
          </w:tcPr>
          <w:p w14:paraId="22F463B8" w14:textId="77777777" w:rsidR="000052EA" w:rsidRPr="000052EA" w:rsidRDefault="000052EA" w:rsidP="00A87EDC">
            <w:pPr>
              <w:pStyle w:val="TableParagraph"/>
              <w:jc w:val="center"/>
              <w:rPr>
                <w:rFonts w:asciiTheme="minorHAnsi" w:hAnsiTheme="minorHAnsi" w:cstheme="minorHAnsi"/>
                <w:bCs/>
                <w:iCs/>
                <w:lang w:val="pl-PL"/>
              </w:rPr>
            </w:pPr>
            <w:r w:rsidRPr="000052EA">
              <w:rPr>
                <w:rFonts w:asciiTheme="minorHAnsi" w:hAnsiTheme="minorHAnsi" w:cstheme="minorHAnsi"/>
                <w:bCs/>
                <w:iCs/>
                <w:lang w:val="pl-PL"/>
              </w:rPr>
              <w:t>Kontraktowy</w:t>
            </w:r>
          </w:p>
        </w:tc>
        <w:tc>
          <w:tcPr>
            <w:tcW w:w="1286" w:type="dxa"/>
            <w:tcBorders>
              <w:bottom w:val="single" w:sz="4" w:space="0" w:color="auto"/>
            </w:tcBorders>
            <w:shd w:val="clear" w:color="auto" w:fill="auto"/>
            <w:vAlign w:val="center"/>
          </w:tcPr>
          <w:p w14:paraId="14A249D6" w14:textId="77777777" w:rsidR="000052EA" w:rsidRPr="000052EA" w:rsidRDefault="000052EA" w:rsidP="00A87EDC">
            <w:pPr>
              <w:pStyle w:val="TableParagraph"/>
              <w:ind w:left="88" w:right="78"/>
              <w:jc w:val="center"/>
              <w:rPr>
                <w:rFonts w:asciiTheme="minorHAnsi" w:hAnsiTheme="minorHAnsi" w:cstheme="minorHAnsi"/>
                <w:bCs/>
                <w:iCs/>
                <w:lang w:val="pl-PL"/>
              </w:rPr>
            </w:pPr>
            <w:r w:rsidRPr="000052EA">
              <w:rPr>
                <w:rFonts w:asciiTheme="minorHAnsi" w:hAnsiTheme="minorHAnsi" w:cstheme="minorHAnsi"/>
                <w:bCs/>
                <w:iCs/>
                <w:lang w:val="pl-PL"/>
              </w:rPr>
              <w:t>Mianowany</w:t>
            </w:r>
          </w:p>
        </w:tc>
        <w:tc>
          <w:tcPr>
            <w:tcW w:w="1478" w:type="dxa"/>
            <w:tcBorders>
              <w:bottom w:val="single" w:sz="4" w:space="0" w:color="auto"/>
            </w:tcBorders>
            <w:shd w:val="clear" w:color="auto" w:fill="auto"/>
            <w:vAlign w:val="center"/>
          </w:tcPr>
          <w:p w14:paraId="30F74EDD" w14:textId="77777777" w:rsidR="000052EA" w:rsidRPr="000052EA" w:rsidRDefault="000052EA" w:rsidP="00A87EDC">
            <w:pPr>
              <w:pStyle w:val="TableParagraph"/>
              <w:ind w:left="60" w:right="94"/>
              <w:jc w:val="center"/>
              <w:rPr>
                <w:rFonts w:asciiTheme="minorHAnsi" w:hAnsiTheme="minorHAnsi" w:cstheme="minorHAnsi"/>
                <w:bCs/>
                <w:iCs/>
                <w:lang w:val="pl-PL"/>
              </w:rPr>
            </w:pPr>
            <w:r w:rsidRPr="000052EA">
              <w:rPr>
                <w:rFonts w:asciiTheme="minorHAnsi" w:hAnsiTheme="minorHAnsi" w:cstheme="minorHAnsi"/>
                <w:bCs/>
                <w:iCs/>
                <w:lang w:val="pl-PL"/>
              </w:rPr>
              <w:t>Dyplomowany</w:t>
            </w:r>
          </w:p>
        </w:tc>
      </w:tr>
      <w:tr w:rsidR="000052EA" w:rsidRPr="000052EA" w14:paraId="48858221" w14:textId="77777777" w:rsidTr="000052EA">
        <w:trPr>
          <w:trHeight w:val="70"/>
        </w:trPr>
        <w:tc>
          <w:tcPr>
            <w:tcW w:w="943" w:type="dxa"/>
            <w:vMerge/>
            <w:tcBorders>
              <w:bottom w:val="single" w:sz="4" w:space="0" w:color="auto"/>
            </w:tcBorders>
            <w:shd w:val="clear" w:color="auto" w:fill="auto"/>
            <w:vAlign w:val="center"/>
          </w:tcPr>
          <w:p w14:paraId="069ED011" w14:textId="77777777" w:rsidR="000052EA" w:rsidRPr="000052EA" w:rsidRDefault="000052EA" w:rsidP="000052EA">
            <w:pPr>
              <w:jc w:val="center"/>
              <w:rPr>
                <w:rFonts w:cstheme="minorHAnsi"/>
                <w:bCs/>
                <w:iCs/>
              </w:rPr>
            </w:pPr>
          </w:p>
        </w:tc>
        <w:tc>
          <w:tcPr>
            <w:tcW w:w="1468" w:type="dxa"/>
            <w:shd w:val="clear" w:color="auto" w:fill="auto"/>
          </w:tcPr>
          <w:p w14:paraId="15A0DB45" w14:textId="4804909E" w:rsidR="000052EA" w:rsidRPr="000052EA" w:rsidRDefault="000052EA" w:rsidP="000052EA">
            <w:pPr>
              <w:jc w:val="center"/>
              <w:rPr>
                <w:rFonts w:cstheme="minorHAnsi"/>
                <w:bCs/>
                <w:iCs/>
              </w:rPr>
            </w:pPr>
            <w:r w:rsidRPr="000052EA">
              <w:rPr>
                <w:rFonts w:cstheme="minorHAnsi"/>
                <w:bCs/>
              </w:rPr>
              <w:t>169</w:t>
            </w:r>
          </w:p>
        </w:tc>
        <w:tc>
          <w:tcPr>
            <w:tcW w:w="1364" w:type="dxa"/>
            <w:shd w:val="clear" w:color="auto" w:fill="auto"/>
          </w:tcPr>
          <w:p w14:paraId="5708974B" w14:textId="3C80D9E3" w:rsidR="000052EA" w:rsidRPr="000052EA" w:rsidRDefault="000052EA" w:rsidP="000052EA">
            <w:pPr>
              <w:jc w:val="center"/>
              <w:rPr>
                <w:rFonts w:cstheme="minorHAnsi"/>
                <w:bCs/>
                <w:iCs/>
              </w:rPr>
            </w:pPr>
            <w:r w:rsidRPr="000052EA">
              <w:rPr>
                <w:rFonts w:cstheme="minorHAnsi"/>
                <w:bCs/>
              </w:rPr>
              <w:t>12</w:t>
            </w:r>
          </w:p>
        </w:tc>
        <w:tc>
          <w:tcPr>
            <w:tcW w:w="1471" w:type="dxa"/>
            <w:shd w:val="clear" w:color="auto" w:fill="auto"/>
          </w:tcPr>
          <w:p w14:paraId="7FA0FF0B" w14:textId="759E2998" w:rsidR="000052EA" w:rsidRPr="000052EA" w:rsidRDefault="000052EA" w:rsidP="000052EA">
            <w:pPr>
              <w:jc w:val="center"/>
              <w:rPr>
                <w:rFonts w:cstheme="minorHAnsi"/>
                <w:bCs/>
                <w:iCs/>
              </w:rPr>
            </w:pPr>
            <w:r w:rsidRPr="000052EA">
              <w:rPr>
                <w:rFonts w:cstheme="minorHAnsi"/>
                <w:bCs/>
              </w:rPr>
              <w:t>40,44</w:t>
            </w:r>
          </w:p>
        </w:tc>
        <w:tc>
          <w:tcPr>
            <w:tcW w:w="1097" w:type="dxa"/>
            <w:shd w:val="clear" w:color="auto" w:fill="auto"/>
          </w:tcPr>
          <w:p w14:paraId="5E65514A" w14:textId="7B6FB919" w:rsidR="000052EA" w:rsidRPr="000052EA" w:rsidRDefault="000052EA" w:rsidP="000052EA">
            <w:pPr>
              <w:pStyle w:val="TableParagraph"/>
              <w:ind w:left="75" w:right="234"/>
              <w:jc w:val="center"/>
              <w:rPr>
                <w:rFonts w:asciiTheme="minorHAnsi" w:hAnsiTheme="minorHAnsi" w:cstheme="minorHAnsi"/>
                <w:bCs/>
                <w:iCs/>
              </w:rPr>
            </w:pPr>
            <w:r w:rsidRPr="000052EA">
              <w:rPr>
                <w:rFonts w:asciiTheme="minorHAnsi" w:hAnsiTheme="minorHAnsi" w:cstheme="minorHAnsi"/>
                <w:bCs/>
              </w:rPr>
              <w:t>0,66</w:t>
            </w:r>
          </w:p>
        </w:tc>
        <w:tc>
          <w:tcPr>
            <w:tcW w:w="1525" w:type="dxa"/>
            <w:shd w:val="clear" w:color="auto" w:fill="auto"/>
          </w:tcPr>
          <w:p w14:paraId="6FEC6D4E" w14:textId="5986C9AF" w:rsidR="000052EA" w:rsidRPr="000052EA" w:rsidRDefault="000052EA" w:rsidP="000052EA">
            <w:pPr>
              <w:pStyle w:val="TableParagraph"/>
              <w:jc w:val="center"/>
              <w:rPr>
                <w:rFonts w:asciiTheme="minorHAnsi" w:hAnsiTheme="minorHAnsi" w:cstheme="minorHAnsi"/>
                <w:bCs/>
                <w:iCs/>
              </w:rPr>
            </w:pPr>
            <w:r w:rsidRPr="000052EA">
              <w:rPr>
                <w:rFonts w:asciiTheme="minorHAnsi" w:hAnsiTheme="minorHAnsi" w:cstheme="minorHAnsi"/>
                <w:bCs/>
              </w:rPr>
              <w:t>5,5</w:t>
            </w:r>
          </w:p>
        </w:tc>
        <w:tc>
          <w:tcPr>
            <w:tcW w:w="1286" w:type="dxa"/>
            <w:shd w:val="clear" w:color="auto" w:fill="auto"/>
          </w:tcPr>
          <w:p w14:paraId="5C2A38FA" w14:textId="08B5938E" w:rsidR="000052EA" w:rsidRPr="000052EA" w:rsidRDefault="000052EA" w:rsidP="000052EA">
            <w:pPr>
              <w:pStyle w:val="TableParagraph"/>
              <w:ind w:left="88" w:right="78"/>
              <w:jc w:val="center"/>
              <w:rPr>
                <w:rFonts w:asciiTheme="minorHAnsi" w:hAnsiTheme="minorHAnsi" w:cstheme="minorHAnsi"/>
                <w:bCs/>
                <w:iCs/>
              </w:rPr>
            </w:pPr>
            <w:r w:rsidRPr="000052EA">
              <w:rPr>
                <w:rFonts w:asciiTheme="minorHAnsi" w:hAnsiTheme="minorHAnsi" w:cstheme="minorHAnsi"/>
                <w:bCs/>
              </w:rPr>
              <w:t>12,22</w:t>
            </w:r>
          </w:p>
        </w:tc>
        <w:tc>
          <w:tcPr>
            <w:tcW w:w="1478" w:type="dxa"/>
            <w:shd w:val="clear" w:color="auto" w:fill="auto"/>
          </w:tcPr>
          <w:p w14:paraId="5AD8C189" w14:textId="1364AA1E" w:rsidR="000052EA" w:rsidRPr="000052EA" w:rsidRDefault="000052EA" w:rsidP="000052EA">
            <w:pPr>
              <w:pStyle w:val="TableParagraph"/>
              <w:ind w:left="60" w:right="94"/>
              <w:jc w:val="center"/>
              <w:rPr>
                <w:rFonts w:asciiTheme="minorHAnsi" w:hAnsiTheme="minorHAnsi" w:cstheme="minorHAnsi"/>
                <w:bCs/>
                <w:iCs/>
              </w:rPr>
            </w:pPr>
            <w:r w:rsidRPr="000052EA">
              <w:rPr>
                <w:rFonts w:asciiTheme="minorHAnsi" w:hAnsiTheme="minorHAnsi" w:cstheme="minorHAnsi"/>
                <w:bCs/>
              </w:rPr>
              <w:t>12,60</w:t>
            </w:r>
          </w:p>
        </w:tc>
      </w:tr>
      <w:tr w:rsidR="000052EA" w:rsidRPr="000052EA" w14:paraId="79E3126E" w14:textId="77777777" w:rsidTr="00A87EDC">
        <w:trPr>
          <w:trHeight w:val="70"/>
        </w:trPr>
        <w:tc>
          <w:tcPr>
            <w:tcW w:w="10632" w:type="dxa"/>
            <w:gridSpan w:val="8"/>
            <w:shd w:val="clear" w:color="auto" w:fill="D9E2F3" w:themeFill="accent1" w:themeFillTint="33"/>
            <w:vAlign w:val="center"/>
          </w:tcPr>
          <w:p w14:paraId="76A6D916" w14:textId="6141284E" w:rsidR="000052EA" w:rsidRPr="000052EA" w:rsidRDefault="000052EA" w:rsidP="00A87EDC">
            <w:pPr>
              <w:pStyle w:val="TableParagraph"/>
              <w:ind w:right="67"/>
              <w:jc w:val="center"/>
              <w:rPr>
                <w:rFonts w:asciiTheme="minorHAnsi" w:hAnsiTheme="minorHAnsi" w:cstheme="minorHAnsi"/>
                <w:b/>
                <w:iCs/>
                <w:lang w:val="pl-PL"/>
              </w:rPr>
            </w:pPr>
            <w:r w:rsidRPr="000052EA">
              <w:rPr>
                <w:rFonts w:asciiTheme="minorHAnsi" w:hAnsiTheme="minorHAnsi" w:cstheme="minorHAnsi"/>
                <w:b/>
                <w:iCs/>
                <w:lang w:val="pl-PL"/>
              </w:rPr>
              <w:t>Zespół Placówek Oświatowych w Piekoszowie</w:t>
            </w:r>
          </w:p>
        </w:tc>
      </w:tr>
      <w:tr w:rsidR="000052EA" w:rsidRPr="000052EA" w14:paraId="1CDAEAAB" w14:textId="77777777" w:rsidTr="00A87EDC">
        <w:trPr>
          <w:trHeight w:val="70"/>
        </w:trPr>
        <w:tc>
          <w:tcPr>
            <w:tcW w:w="943" w:type="dxa"/>
            <w:vMerge w:val="restart"/>
            <w:shd w:val="clear" w:color="auto" w:fill="auto"/>
            <w:vAlign w:val="center"/>
          </w:tcPr>
          <w:p w14:paraId="17470677" w14:textId="77777777" w:rsidR="000052EA" w:rsidRPr="000052EA" w:rsidRDefault="000052EA" w:rsidP="00A87EDC">
            <w:pPr>
              <w:pStyle w:val="TableParagraph"/>
              <w:jc w:val="center"/>
              <w:rPr>
                <w:rFonts w:asciiTheme="minorHAnsi" w:hAnsiTheme="minorHAnsi" w:cstheme="minorHAnsi"/>
                <w:bCs/>
                <w:iCs/>
                <w:lang w:val="pl-PL"/>
              </w:rPr>
            </w:pPr>
            <w:r w:rsidRPr="000052EA">
              <w:rPr>
                <w:rFonts w:asciiTheme="minorHAnsi" w:hAnsiTheme="minorHAnsi" w:cstheme="minorHAnsi"/>
                <w:bCs/>
                <w:iCs/>
                <w:lang w:val="pl-PL"/>
              </w:rPr>
              <w:t>2020</w:t>
            </w:r>
          </w:p>
        </w:tc>
        <w:tc>
          <w:tcPr>
            <w:tcW w:w="1468" w:type="dxa"/>
            <w:vMerge w:val="restart"/>
            <w:tcBorders>
              <w:bottom w:val="single" w:sz="4" w:space="0" w:color="auto"/>
            </w:tcBorders>
            <w:shd w:val="clear" w:color="auto" w:fill="auto"/>
            <w:vAlign w:val="center"/>
          </w:tcPr>
          <w:p w14:paraId="1ACFCA7D" w14:textId="77777777" w:rsidR="000052EA" w:rsidRPr="000052EA" w:rsidRDefault="000052EA" w:rsidP="00A87EDC">
            <w:pPr>
              <w:pStyle w:val="TableParagraph"/>
              <w:ind w:left="57" w:right="174"/>
              <w:jc w:val="center"/>
              <w:rPr>
                <w:rFonts w:asciiTheme="minorHAnsi" w:hAnsiTheme="minorHAnsi" w:cstheme="minorHAnsi"/>
                <w:bCs/>
                <w:iCs/>
                <w:lang w:val="pl-PL"/>
              </w:rPr>
            </w:pPr>
            <w:r w:rsidRPr="000052EA">
              <w:rPr>
                <w:rFonts w:asciiTheme="minorHAnsi" w:hAnsiTheme="minorHAnsi" w:cstheme="minorHAnsi"/>
                <w:bCs/>
                <w:iCs/>
                <w:lang w:val="pl-PL"/>
              </w:rPr>
              <w:t>Liczba uczniów</w:t>
            </w:r>
          </w:p>
        </w:tc>
        <w:tc>
          <w:tcPr>
            <w:tcW w:w="1364" w:type="dxa"/>
            <w:vMerge w:val="restart"/>
            <w:tcBorders>
              <w:bottom w:val="single" w:sz="4" w:space="0" w:color="auto"/>
            </w:tcBorders>
            <w:shd w:val="clear" w:color="auto" w:fill="auto"/>
            <w:vAlign w:val="center"/>
          </w:tcPr>
          <w:p w14:paraId="3097ED49" w14:textId="77777777" w:rsidR="000052EA" w:rsidRPr="000052EA" w:rsidRDefault="000052EA" w:rsidP="00A87EDC">
            <w:pPr>
              <w:pStyle w:val="TableParagraph"/>
              <w:ind w:left="75" w:right="15"/>
              <w:jc w:val="center"/>
              <w:rPr>
                <w:rFonts w:asciiTheme="minorHAnsi" w:hAnsiTheme="minorHAnsi" w:cstheme="minorHAnsi"/>
                <w:bCs/>
                <w:iCs/>
                <w:lang w:val="pl-PL"/>
              </w:rPr>
            </w:pPr>
            <w:r w:rsidRPr="000052EA">
              <w:rPr>
                <w:rFonts w:asciiTheme="minorHAnsi" w:hAnsiTheme="minorHAnsi" w:cstheme="minorHAnsi"/>
                <w:bCs/>
                <w:iCs/>
                <w:lang w:val="pl-PL"/>
              </w:rPr>
              <w:t>Liczba oddziałów</w:t>
            </w:r>
          </w:p>
        </w:tc>
        <w:tc>
          <w:tcPr>
            <w:tcW w:w="6857" w:type="dxa"/>
            <w:gridSpan w:val="5"/>
            <w:shd w:val="clear" w:color="auto" w:fill="auto"/>
            <w:vAlign w:val="center"/>
          </w:tcPr>
          <w:p w14:paraId="4F76D51F" w14:textId="2F795031" w:rsidR="000052EA" w:rsidRPr="000052EA" w:rsidRDefault="000052EA" w:rsidP="00A87EDC">
            <w:pPr>
              <w:pStyle w:val="TableParagraph"/>
              <w:ind w:right="67"/>
              <w:jc w:val="center"/>
              <w:rPr>
                <w:rFonts w:asciiTheme="minorHAnsi" w:hAnsiTheme="minorHAnsi" w:cstheme="minorHAnsi"/>
                <w:bCs/>
                <w:iCs/>
                <w:lang w:val="pl-PL"/>
              </w:rPr>
            </w:pPr>
            <w:r w:rsidRPr="000052EA">
              <w:rPr>
                <w:rFonts w:asciiTheme="minorHAnsi" w:hAnsiTheme="minorHAnsi" w:cstheme="minorHAnsi"/>
                <w:bCs/>
                <w:iCs/>
                <w:lang w:val="pl-PL"/>
              </w:rPr>
              <w:t>Liczba nauczycieli – 69</w:t>
            </w:r>
          </w:p>
        </w:tc>
      </w:tr>
      <w:tr w:rsidR="000052EA" w:rsidRPr="000052EA" w14:paraId="4337E090" w14:textId="77777777" w:rsidTr="00A87EDC">
        <w:trPr>
          <w:trHeight w:val="70"/>
        </w:trPr>
        <w:tc>
          <w:tcPr>
            <w:tcW w:w="943" w:type="dxa"/>
            <w:vMerge/>
            <w:shd w:val="clear" w:color="auto" w:fill="auto"/>
            <w:vAlign w:val="center"/>
          </w:tcPr>
          <w:p w14:paraId="156964E3" w14:textId="77777777" w:rsidR="000052EA" w:rsidRPr="000052EA" w:rsidRDefault="000052EA" w:rsidP="00A87EDC">
            <w:pPr>
              <w:jc w:val="center"/>
              <w:rPr>
                <w:rFonts w:cstheme="minorHAnsi"/>
                <w:bCs/>
                <w:iCs/>
                <w:lang w:val="pl-PL"/>
              </w:rPr>
            </w:pPr>
          </w:p>
        </w:tc>
        <w:tc>
          <w:tcPr>
            <w:tcW w:w="1468" w:type="dxa"/>
            <w:vMerge/>
            <w:tcBorders>
              <w:top w:val="single" w:sz="4" w:space="0" w:color="000000"/>
              <w:bottom w:val="single" w:sz="4" w:space="0" w:color="auto"/>
            </w:tcBorders>
            <w:shd w:val="clear" w:color="auto" w:fill="auto"/>
            <w:vAlign w:val="center"/>
          </w:tcPr>
          <w:p w14:paraId="075005E0" w14:textId="77777777" w:rsidR="000052EA" w:rsidRPr="000052EA" w:rsidRDefault="000052EA" w:rsidP="00A87EDC">
            <w:pPr>
              <w:jc w:val="center"/>
              <w:rPr>
                <w:rFonts w:cstheme="minorHAnsi"/>
                <w:bCs/>
                <w:iCs/>
                <w:lang w:val="pl-PL"/>
              </w:rPr>
            </w:pPr>
          </w:p>
        </w:tc>
        <w:tc>
          <w:tcPr>
            <w:tcW w:w="1364" w:type="dxa"/>
            <w:vMerge/>
            <w:tcBorders>
              <w:top w:val="single" w:sz="4" w:space="0" w:color="000000"/>
              <w:bottom w:val="single" w:sz="4" w:space="0" w:color="auto"/>
            </w:tcBorders>
            <w:shd w:val="clear" w:color="auto" w:fill="auto"/>
            <w:vAlign w:val="center"/>
          </w:tcPr>
          <w:p w14:paraId="23FE18B3" w14:textId="77777777" w:rsidR="000052EA" w:rsidRPr="000052EA" w:rsidRDefault="000052EA" w:rsidP="00A87EDC">
            <w:pPr>
              <w:jc w:val="center"/>
              <w:rPr>
                <w:rFonts w:cstheme="minorHAnsi"/>
                <w:bCs/>
                <w:iCs/>
                <w:lang w:val="pl-PL"/>
              </w:rPr>
            </w:pPr>
          </w:p>
        </w:tc>
        <w:tc>
          <w:tcPr>
            <w:tcW w:w="1471" w:type="dxa"/>
            <w:vMerge w:val="restart"/>
            <w:shd w:val="clear" w:color="auto" w:fill="auto"/>
            <w:vAlign w:val="center"/>
          </w:tcPr>
          <w:p w14:paraId="660658F3" w14:textId="77777777" w:rsidR="000052EA" w:rsidRPr="000052EA" w:rsidRDefault="000052EA" w:rsidP="00A87EDC">
            <w:pPr>
              <w:pStyle w:val="TableParagraph"/>
              <w:ind w:left="127" w:right="67"/>
              <w:jc w:val="center"/>
              <w:rPr>
                <w:rFonts w:asciiTheme="minorHAnsi" w:hAnsiTheme="minorHAnsi" w:cstheme="minorHAnsi"/>
                <w:bCs/>
                <w:iCs/>
                <w:lang w:val="pl-PL"/>
              </w:rPr>
            </w:pPr>
            <w:r w:rsidRPr="000052EA">
              <w:rPr>
                <w:rFonts w:asciiTheme="minorHAnsi" w:hAnsiTheme="minorHAnsi" w:cstheme="minorHAnsi"/>
                <w:bCs/>
                <w:iCs/>
                <w:lang w:val="pl-PL"/>
              </w:rPr>
              <w:t>Ogółem etaty</w:t>
            </w:r>
          </w:p>
        </w:tc>
        <w:tc>
          <w:tcPr>
            <w:tcW w:w="5386" w:type="dxa"/>
            <w:gridSpan w:val="4"/>
            <w:shd w:val="clear" w:color="auto" w:fill="auto"/>
            <w:vAlign w:val="center"/>
          </w:tcPr>
          <w:p w14:paraId="1C8F5EE3" w14:textId="77777777" w:rsidR="000052EA" w:rsidRPr="000052EA" w:rsidRDefault="000052EA" w:rsidP="00A87EDC">
            <w:pPr>
              <w:pStyle w:val="TableParagraph"/>
              <w:ind w:right="125"/>
              <w:jc w:val="center"/>
              <w:rPr>
                <w:rFonts w:asciiTheme="minorHAnsi" w:hAnsiTheme="minorHAnsi" w:cstheme="minorHAnsi"/>
                <w:bCs/>
                <w:iCs/>
                <w:lang w:val="pl-PL"/>
              </w:rPr>
            </w:pPr>
            <w:r w:rsidRPr="000052EA">
              <w:rPr>
                <w:rFonts w:asciiTheme="minorHAnsi" w:hAnsiTheme="minorHAnsi" w:cstheme="minorHAnsi"/>
                <w:bCs/>
                <w:iCs/>
                <w:lang w:val="pl-PL"/>
              </w:rPr>
              <w:t>z czego:</w:t>
            </w:r>
          </w:p>
        </w:tc>
      </w:tr>
      <w:tr w:rsidR="000052EA" w:rsidRPr="000052EA" w14:paraId="47966EBB" w14:textId="77777777" w:rsidTr="00A87EDC">
        <w:trPr>
          <w:trHeight w:val="70"/>
        </w:trPr>
        <w:tc>
          <w:tcPr>
            <w:tcW w:w="943" w:type="dxa"/>
            <w:vMerge/>
            <w:shd w:val="clear" w:color="auto" w:fill="auto"/>
            <w:vAlign w:val="center"/>
          </w:tcPr>
          <w:p w14:paraId="51AED3B2" w14:textId="77777777" w:rsidR="000052EA" w:rsidRPr="000052EA" w:rsidRDefault="000052EA" w:rsidP="00A87EDC">
            <w:pPr>
              <w:jc w:val="center"/>
              <w:rPr>
                <w:rFonts w:cstheme="minorHAnsi"/>
                <w:bCs/>
                <w:iCs/>
                <w:lang w:val="pl-PL"/>
              </w:rPr>
            </w:pPr>
          </w:p>
        </w:tc>
        <w:tc>
          <w:tcPr>
            <w:tcW w:w="1468" w:type="dxa"/>
            <w:vMerge/>
            <w:tcBorders>
              <w:top w:val="single" w:sz="4" w:space="0" w:color="000000"/>
              <w:bottom w:val="single" w:sz="4" w:space="0" w:color="auto"/>
            </w:tcBorders>
            <w:shd w:val="clear" w:color="auto" w:fill="auto"/>
            <w:vAlign w:val="center"/>
          </w:tcPr>
          <w:p w14:paraId="3AFC3645" w14:textId="77777777" w:rsidR="000052EA" w:rsidRPr="000052EA" w:rsidRDefault="000052EA" w:rsidP="00A87EDC">
            <w:pPr>
              <w:jc w:val="center"/>
              <w:rPr>
                <w:rFonts w:cstheme="minorHAnsi"/>
                <w:bCs/>
                <w:iCs/>
                <w:lang w:val="pl-PL"/>
              </w:rPr>
            </w:pPr>
          </w:p>
        </w:tc>
        <w:tc>
          <w:tcPr>
            <w:tcW w:w="1364" w:type="dxa"/>
            <w:vMerge/>
            <w:tcBorders>
              <w:top w:val="single" w:sz="4" w:space="0" w:color="000000"/>
              <w:bottom w:val="single" w:sz="4" w:space="0" w:color="auto"/>
            </w:tcBorders>
            <w:shd w:val="clear" w:color="auto" w:fill="auto"/>
            <w:vAlign w:val="center"/>
          </w:tcPr>
          <w:p w14:paraId="78BAD067" w14:textId="77777777" w:rsidR="000052EA" w:rsidRPr="000052EA" w:rsidRDefault="000052EA" w:rsidP="00A87EDC">
            <w:pPr>
              <w:jc w:val="center"/>
              <w:rPr>
                <w:rFonts w:cstheme="minorHAnsi"/>
                <w:bCs/>
                <w:iCs/>
                <w:lang w:val="pl-PL"/>
              </w:rPr>
            </w:pPr>
          </w:p>
        </w:tc>
        <w:tc>
          <w:tcPr>
            <w:tcW w:w="1471" w:type="dxa"/>
            <w:vMerge/>
            <w:tcBorders>
              <w:top w:val="nil"/>
              <w:bottom w:val="single" w:sz="4" w:space="0" w:color="auto"/>
            </w:tcBorders>
            <w:shd w:val="clear" w:color="auto" w:fill="auto"/>
            <w:vAlign w:val="center"/>
          </w:tcPr>
          <w:p w14:paraId="31D9E95E" w14:textId="77777777" w:rsidR="000052EA" w:rsidRPr="000052EA" w:rsidRDefault="000052EA" w:rsidP="00A87EDC">
            <w:pPr>
              <w:jc w:val="center"/>
              <w:rPr>
                <w:rFonts w:cstheme="minorHAnsi"/>
                <w:bCs/>
                <w:iCs/>
                <w:lang w:val="pl-PL"/>
              </w:rPr>
            </w:pPr>
          </w:p>
        </w:tc>
        <w:tc>
          <w:tcPr>
            <w:tcW w:w="1097" w:type="dxa"/>
            <w:tcBorders>
              <w:bottom w:val="single" w:sz="4" w:space="0" w:color="auto"/>
            </w:tcBorders>
            <w:shd w:val="clear" w:color="auto" w:fill="auto"/>
            <w:vAlign w:val="center"/>
          </w:tcPr>
          <w:p w14:paraId="0FDA8EFF" w14:textId="77777777" w:rsidR="000052EA" w:rsidRPr="000052EA" w:rsidRDefault="000052EA" w:rsidP="00A87EDC">
            <w:pPr>
              <w:pStyle w:val="TableParagraph"/>
              <w:ind w:left="75" w:right="234"/>
              <w:jc w:val="center"/>
              <w:rPr>
                <w:rFonts w:asciiTheme="minorHAnsi" w:hAnsiTheme="minorHAnsi" w:cstheme="minorHAnsi"/>
                <w:bCs/>
                <w:iCs/>
                <w:lang w:val="pl-PL"/>
              </w:rPr>
            </w:pPr>
            <w:r w:rsidRPr="000052EA">
              <w:rPr>
                <w:rFonts w:asciiTheme="minorHAnsi" w:hAnsiTheme="minorHAnsi" w:cstheme="minorHAnsi"/>
                <w:bCs/>
                <w:iCs/>
                <w:lang w:val="pl-PL"/>
              </w:rPr>
              <w:t>Stażysta</w:t>
            </w:r>
          </w:p>
        </w:tc>
        <w:tc>
          <w:tcPr>
            <w:tcW w:w="1525" w:type="dxa"/>
            <w:tcBorders>
              <w:bottom w:val="single" w:sz="4" w:space="0" w:color="auto"/>
            </w:tcBorders>
            <w:shd w:val="clear" w:color="auto" w:fill="auto"/>
            <w:vAlign w:val="center"/>
          </w:tcPr>
          <w:p w14:paraId="4EAC89ED" w14:textId="77777777" w:rsidR="000052EA" w:rsidRPr="000052EA" w:rsidRDefault="000052EA" w:rsidP="00A87EDC">
            <w:pPr>
              <w:pStyle w:val="TableParagraph"/>
              <w:jc w:val="center"/>
              <w:rPr>
                <w:rFonts w:asciiTheme="minorHAnsi" w:hAnsiTheme="minorHAnsi" w:cstheme="minorHAnsi"/>
                <w:bCs/>
                <w:iCs/>
                <w:lang w:val="pl-PL"/>
              </w:rPr>
            </w:pPr>
            <w:r w:rsidRPr="000052EA">
              <w:rPr>
                <w:rFonts w:asciiTheme="minorHAnsi" w:hAnsiTheme="minorHAnsi" w:cstheme="minorHAnsi"/>
                <w:bCs/>
                <w:iCs/>
                <w:lang w:val="pl-PL"/>
              </w:rPr>
              <w:t>Kontraktowy</w:t>
            </w:r>
          </w:p>
        </w:tc>
        <w:tc>
          <w:tcPr>
            <w:tcW w:w="1286" w:type="dxa"/>
            <w:tcBorders>
              <w:bottom w:val="single" w:sz="4" w:space="0" w:color="auto"/>
            </w:tcBorders>
            <w:shd w:val="clear" w:color="auto" w:fill="auto"/>
            <w:vAlign w:val="center"/>
          </w:tcPr>
          <w:p w14:paraId="4C343944" w14:textId="77777777" w:rsidR="000052EA" w:rsidRPr="000052EA" w:rsidRDefault="000052EA" w:rsidP="00A87EDC">
            <w:pPr>
              <w:pStyle w:val="TableParagraph"/>
              <w:ind w:left="88" w:right="78"/>
              <w:jc w:val="center"/>
              <w:rPr>
                <w:rFonts w:asciiTheme="minorHAnsi" w:hAnsiTheme="minorHAnsi" w:cstheme="minorHAnsi"/>
                <w:bCs/>
                <w:iCs/>
                <w:lang w:val="pl-PL"/>
              </w:rPr>
            </w:pPr>
            <w:r w:rsidRPr="000052EA">
              <w:rPr>
                <w:rFonts w:asciiTheme="minorHAnsi" w:hAnsiTheme="minorHAnsi" w:cstheme="minorHAnsi"/>
                <w:bCs/>
                <w:iCs/>
                <w:lang w:val="pl-PL"/>
              </w:rPr>
              <w:t>Mianowany</w:t>
            </w:r>
          </w:p>
        </w:tc>
        <w:tc>
          <w:tcPr>
            <w:tcW w:w="1478" w:type="dxa"/>
            <w:tcBorders>
              <w:bottom w:val="single" w:sz="4" w:space="0" w:color="auto"/>
            </w:tcBorders>
            <w:shd w:val="clear" w:color="auto" w:fill="auto"/>
            <w:vAlign w:val="center"/>
          </w:tcPr>
          <w:p w14:paraId="0A85BC53" w14:textId="77777777" w:rsidR="000052EA" w:rsidRPr="000052EA" w:rsidRDefault="000052EA" w:rsidP="00A87EDC">
            <w:pPr>
              <w:pStyle w:val="TableParagraph"/>
              <w:ind w:left="60" w:right="94"/>
              <w:jc w:val="center"/>
              <w:rPr>
                <w:rFonts w:asciiTheme="minorHAnsi" w:hAnsiTheme="minorHAnsi" w:cstheme="minorHAnsi"/>
                <w:bCs/>
                <w:iCs/>
                <w:lang w:val="pl-PL"/>
              </w:rPr>
            </w:pPr>
            <w:r w:rsidRPr="000052EA">
              <w:rPr>
                <w:rFonts w:asciiTheme="minorHAnsi" w:hAnsiTheme="minorHAnsi" w:cstheme="minorHAnsi"/>
                <w:bCs/>
                <w:iCs/>
                <w:lang w:val="pl-PL"/>
              </w:rPr>
              <w:t>Dyplomowany</w:t>
            </w:r>
          </w:p>
        </w:tc>
      </w:tr>
      <w:tr w:rsidR="000052EA" w:rsidRPr="000052EA" w14:paraId="1F4F789D" w14:textId="77777777" w:rsidTr="000052EA">
        <w:trPr>
          <w:trHeight w:val="70"/>
        </w:trPr>
        <w:tc>
          <w:tcPr>
            <w:tcW w:w="943" w:type="dxa"/>
            <w:vMerge/>
            <w:tcBorders>
              <w:bottom w:val="single" w:sz="4" w:space="0" w:color="auto"/>
            </w:tcBorders>
            <w:shd w:val="clear" w:color="auto" w:fill="auto"/>
            <w:vAlign w:val="center"/>
          </w:tcPr>
          <w:p w14:paraId="7122C6B6" w14:textId="77777777" w:rsidR="000052EA" w:rsidRPr="000052EA" w:rsidRDefault="000052EA" w:rsidP="000052EA">
            <w:pPr>
              <w:jc w:val="center"/>
              <w:rPr>
                <w:rFonts w:cstheme="minorHAnsi"/>
                <w:bCs/>
                <w:iCs/>
              </w:rPr>
            </w:pPr>
          </w:p>
        </w:tc>
        <w:tc>
          <w:tcPr>
            <w:tcW w:w="1468" w:type="dxa"/>
            <w:shd w:val="clear" w:color="auto" w:fill="auto"/>
          </w:tcPr>
          <w:p w14:paraId="5E2E1898" w14:textId="76CB89AF" w:rsidR="000052EA" w:rsidRPr="000052EA" w:rsidRDefault="000052EA" w:rsidP="000052EA">
            <w:pPr>
              <w:jc w:val="center"/>
              <w:rPr>
                <w:rFonts w:cstheme="minorHAnsi"/>
                <w:bCs/>
                <w:iCs/>
              </w:rPr>
            </w:pPr>
            <w:r w:rsidRPr="000052EA">
              <w:rPr>
                <w:rFonts w:cstheme="minorHAnsi"/>
                <w:bCs/>
              </w:rPr>
              <w:t>661</w:t>
            </w:r>
          </w:p>
        </w:tc>
        <w:tc>
          <w:tcPr>
            <w:tcW w:w="1364" w:type="dxa"/>
            <w:shd w:val="clear" w:color="auto" w:fill="auto"/>
          </w:tcPr>
          <w:p w14:paraId="29726F63" w14:textId="0B1352A2" w:rsidR="000052EA" w:rsidRPr="000052EA" w:rsidRDefault="000052EA" w:rsidP="000052EA">
            <w:pPr>
              <w:jc w:val="center"/>
              <w:rPr>
                <w:rFonts w:cstheme="minorHAnsi"/>
                <w:bCs/>
                <w:iCs/>
              </w:rPr>
            </w:pPr>
            <w:r w:rsidRPr="000052EA">
              <w:rPr>
                <w:rFonts w:cstheme="minorHAnsi"/>
                <w:bCs/>
              </w:rPr>
              <w:t>30</w:t>
            </w:r>
          </w:p>
        </w:tc>
        <w:tc>
          <w:tcPr>
            <w:tcW w:w="1471" w:type="dxa"/>
            <w:shd w:val="clear" w:color="auto" w:fill="auto"/>
          </w:tcPr>
          <w:p w14:paraId="2627FF95" w14:textId="196D8FC6" w:rsidR="000052EA" w:rsidRPr="000052EA" w:rsidRDefault="000052EA" w:rsidP="000052EA">
            <w:pPr>
              <w:jc w:val="center"/>
              <w:rPr>
                <w:rFonts w:cstheme="minorHAnsi"/>
                <w:bCs/>
                <w:iCs/>
              </w:rPr>
            </w:pPr>
            <w:r w:rsidRPr="000052EA">
              <w:rPr>
                <w:rFonts w:cstheme="minorHAnsi"/>
                <w:bCs/>
              </w:rPr>
              <w:t>66,99</w:t>
            </w:r>
          </w:p>
        </w:tc>
        <w:tc>
          <w:tcPr>
            <w:tcW w:w="1097" w:type="dxa"/>
            <w:shd w:val="clear" w:color="auto" w:fill="auto"/>
          </w:tcPr>
          <w:p w14:paraId="6784D011" w14:textId="521B8472" w:rsidR="000052EA" w:rsidRPr="000052EA" w:rsidRDefault="000052EA" w:rsidP="000052EA">
            <w:pPr>
              <w:pStyle w:val="TableParagraph"/>
              <w:ind w:left="75" w:right="234"/>
              <w:jc w:val="center"/>
              <w:rPr>
                <w:rFonts w:asciiTheme="minorHAnsi" w:hAnsiTheme="minorHAnsi" w:cstheme="minorHAnsi"/>
                <w:bCs/>
                <w:iCs/>
              </w:rPr>
            </w:pPr>
            <w:r w:rsidRPr="000052EA">
              <w:rPr>
                <w:rFonts w:asciiTheme="minorHAnsi" w:hAnsiTheme="minorHAnsi" w:cstheme="minorHAnsi"/>
                <w:bCs/>
              </w:rPr>
              <w:t>2,7</w:t>
            </w:r>
          </w:p>
        </w:tc>
        <w:tc>
          <w:tcPr>
            <w:tcW w:w="1525" w:type="dxa"/>
            <w:shd w:val="clear" w:color="auto" w:fill="auto"/>
          </w:tcPr>
          <w:p w14:paraId="6D2F0D51" w14:textId="2DFA1E32" w:rsidR="000052EA" w:rsidRPr="000052EA" w:rsidRDefault="000052EA" w:rsidP="000052EA">
            <w:pPr>
              <w:pStyle w:val="TableParagraph"/>
              <w:jc w:val="center"/>
              <w:rPr>
                <w:rFonts w:asciiTheme="minorHAnsi" w:hAnsiTheme="minorHAnsi" w:cstheme="minorHAnsi"/>
                <w:bCs/>
                <w:iCs/>
              </w:rPr>
            </w:pPr>
            <w:r w:rsidRPr="000052EA">
              <w:rPr>
                <w:rFonts w:asciiTheme="minorHAnsi" w:hAnsiTheme="minorHAnsi" w:cstheme="minorHAnsi"/>
                <w:bCs/>
              </w:rPr>
              <w:t>6</w:t>
            </w:r>
          </w:p>
        </w:tc>
        <w:tc>
          <w:tcPr>
            <w:tcW w:w="1286" w:type="dxa"/>
            <w:shd w:val="clear" w:color="auto" w:fill="auto"/>
          </w:tcPr>
          <w:p w14:paraId="411EC0E8" w14:textId="183C92BB" w:rsidR="000052EA" w:rsidRPr="000052EA" w:rsidRDefault="000052EA" w:rsidP="000052EA">
            <w:pPr>
              <w:pStyle w:val="TableParagraph"/>
              <w:ind w:left="88" w:right="78"/>
              <w:jc w:val="center"/>
              <w:rPr>
                <w:rFonts w:asciiTheme="minorHAnsi" w:hAnsiTheme="minorHAnsi" w:cstheme="minorHAnsi"/>
                <w:bCs/>
                <w:iCs/>
              </w:rPr>
            </w:pPr>
            <w:r w:rsidRPr="000052EA">
              <w:rPr>
                <w:rFonts w:asciiTheme="minorHAnsi" w:hAnsiTheme="minorHAnsi" w:cstheme="minorHAnsi"/>
                <w:bCs/>
              </w:rPr>
              <w:t>1,3</w:t>
            </w:r>
          </w:p>
        </w:tc>
        <w:tc>
          <w:tcPr>
            <w:tcW w:w="1478" w:type="dxa"/>
            <w:shd w:val="clear" w:color="auto" w:fill="auto"/>
          </w:tcPr>
          <w:p w14:paraId="53DB4E16" w14:textId="32BED8EB" w:rsidR="000052EA" w:rsidRPr="000052EA" w:rsidRDefault="000052EA" w:rsidP="000052EA">
            <w:pPr>
              <w:pStyle w:val="TableParagraph"/>
              <w:ind w:left="60" w:right="94"/>
              <w:jc w:val="center"/>
              <w:rPr>
                <w:rFonts w:asciiTheme="minorHAnsi" w:hAnsiTheme="minorHAnsi" w:cstheme="minorHAnsi"/>
                <w:bCs/>
                <w:iCs/>
              </w:rPr>
            </w:pPr>
            <w:r w:rsidRPr="000052EA">
              <w:rPr>
                <w:rFonts w:asciiTheme="minorHAnsi" w:hAnsiTheme="minorHAnsi" w:cstheme="minorHAnsi"/>
                <w:bCs/>
              </w:rPr>
              <w:t>56,99</w:t>
            </w:r>
          </w:p>
        </w:tc>
      </w:tr>
    </w:tbl>
    <w:p w14:paraId="15D99123" w14:textId="3797FFAC" w:rsidR="00100D31" w:rsidRPr="00100D31" w:rsidRDefault="000052EA" w:rsidP="000052EA">
      <w:pPr>
        <w:jc w:val="center"/>
      </w:pPr>
      <w:r>
        <w:t>Źródło:</w:t>
      </w:r>
      <w:r w:rsidRPr="000052EA">
        <w:t xml:space="preserve"> </w:t>
      </w:r>
      <w:r>
        <w:t>RAPORT O STANIE GMINY PIEKOSZÓW za  2020 rok</w:t>
      </w:r>
    </w:p>
    <w:p w14:paraId="588C03FB" w14:textId="399C53BB" w:rsidR="00C814A9" w:rsidRPr="00271F83" w:rsidRDefault="00C814A9" w:rsidP="00C814A9">
      <w:pPr>
        <w:spacing w:after="0" w:line="240" w:lineRule="auto"/>
        <w:jc w:val="both"/>
        <w:rPr>
          <w:rFonts w:cstheme="minorHAnsi"/>
        </w:rPr>
      </w:pPr>
      <w:r w:rsidRPr="00271F83">
        <w:rPr>
          <w:rFonts w:cstheme="minorHAnsi"/>
        </w:rPr>
        <w:t xml:space="preserve">4 146 mieszkańców </w:t>
      </w:r>
      <w:r w:rsidR="00BF532E">
        <w:rPr>
          <w:rFonts w:cstheme="minorHAnsi"/>
        </w:rPr>
        <w:t>G</w:t>
      </w:r>
      <w:r w:rsidRPr="00271F83">
        <w:rPr>
          <w:rFonts w:cstheme="minorHAnsi"/>
        </w:rPr>
        <w:t>miny Piekoszów jest w wieku potencjalnej nauki (3-24 lata) (w tym 2 070 kobiet oraz 2 076 mężczyzn). Według Narodowego Spisu Powszechnego z 2011 roku 13,7% ludności posiada wykształcenie wyższe, 1,3% wykształcenie policealne, 9,5% średnie ogólnokształcące, a 15,9% średnie zawodowe. Wykształceniem zasadniczym zawodowym legitymuje się 24,3% mieszkańców gminy,</w:t>
      </w:r>
      <w:r w:rsidR="00911695">
        <w:rPr>
          <w:rFonts w:cstheme="minorHAnsi"/>
        </w:rPr>
        <w:t xml:space="preserve"> zaś</w:t>
      </w:r>
      <w:r w:rsidRPr="00271F83">
        <w:rPr>
          <w:rFonts w:cstheme="minorHAnsi"/>
        </w:rPr>
        <w:t xml:space="preserve"> gimnazjalnym 6,6%, natomiast 25,7% </w:t>
      </w:r>
      <w:r w:rsidR="00911695">
        <w:rPr>
          <w:rFonts w:cstheme="minorHAnsi"/>
        </w:rPr>
        <w:t xml:space="preserve">posiada </w:t>
      </w:r>
      <w:r w:rsidRPr="00271F83">
        <w:rPr>
          <w:rFonts w:cstheme="minorHAnsi"/>
        </w:rPr>
        <w:t>podstawow</w:t>
      </w:r>
      <w:r w:rsidR="00911695">
        <w:rPr>
          <w:rFonts w:cstheme="minorHAnsi"/>
        </w:rPr>
        <w:t>e</w:t>
      </w:r>
      <w:r w:rsidRPr="00271F83">
        <w:rPr>
          <w:rFonts w:cstheme="minorHAnsi"/>
        </w:rPr>
        <w:t xml:space="preserve"> ukończon</w:t>
      </w:r>
      <w:r w:rsidR="00911695">
        <w:rPr>
          <w:rFonts w:cstheme="minorHAnsi"/>
        </w:rPr>
        <w:t>e</w:t>
      </w:r>
      <w:r w:rsidRPr="00271F83">
        <w:rPr>
          <w:rFonts w:cstheme="minorHAnsi"/>
        </w:rPr>
        <w:t xml:space="preserve">. 3,0% mieszkańców zakończyło edukację przed ukończeniem szkoły podstawowej. W porównaniu do całego województwa świętokrzyskiego mieszkańcy </w:t>
      </w:r>
      <w:r w:rsidR="00911695">
        <w:rPr>
          <w:rFonts w:cstheme="minorHAnsi"/>
        </w:rPr>
        <w:t>G</w:t>
      </w:r>
      <w:r w:rsidRPr="00271F83">
        <w:rPr>
          <w:rFonts w:cstheme="minorHAnsi"/>
        </w:rPr>
        <w:t>miny Piekoszów mają niższy poziom wykształcenia. Wśród kobiet mieszkających w gminie największy odsetek ma wykształcenie podstawowe ukończone (27,5%) oraz wyższe (17,4%). Mężczyźni najczęściej mają wykształcenie zasadnicze zawodowe (31,5%) oraz podstawowe ukończone (23,9%).</w:t>
      </w:r>
    </w:p>
    <w:p w14:paraId="0E818F86" w14:textId="77777777" w:rsidR="00C814A9" w:rsidRPr="002C3563" w:rsidRDefault="00C814A9" w:rsidP="00C814A9">
      <w:pPr>
        <w:spacing w:after="0" w:line="240" w:lineRule="auto"/>
        <w:jc w:val="both"/>
        <w:rPr>
          <w:rFonts w:cstheme="minorHAnsi"/>
        </w:rPr>
      </w:pPr>
    </w:p>
    <w:p w14:paraId="04CA99AA" w14:textId="77777777" w:rsidR="00FB3803" w:rsidRDefault="00FB3803">
      <w:pPr>
        <w:rPr>
          <w:rFonts w:cstheme="minorHAnsi"/>
        </w:rPr>
      </w:pPr>
      <w:bookmarkStart w:id="85" w:name="_Toc103942316"/>
      <w:r>
        <w:rPr>
          <w:rFonts w:cstheme="minorHAnsi"/>
          <w:i/>
          <w:iCs/>
        </w:rPr>
        <w:br w:type="page"/>
      </w:r>
    </w:p>
    <w:p w14:paraId="1B6BCB44" w14:textId="37A5C362" w:rsidR="00C814A9" w:rsidRPr="002C3563" w:rsidRDefault="00C814A9" w:rsidP="00C814A9">
      <w:pPr>
        <w:pStyle w:val="Legenda"/>
        <w:spacing w:after="0"/>
        <w:jc w:val="center"/>
        <w:rPr>
          <w:rFonts w:cstheme="minorHAnsi"/>
          <w:i w:val="0"/>
          <w:iCs w:val="0"/>
          <w:color w:val="auto"/>
          <w:sz w:val="22"/>
          <w:szCs w:val="22"/>
        </w:rPr>
      </w:pPr>
      <w:r w:rsidRPr="002C3563">
        <w:rPr>
          <w:rFonts w:cstheme="minorHAnsi"/>
          <w:i w:val="0"/>
          <w:iCs w:val="0"/>
          <w:color w:val="auto"/>
          <w:sz w:val="22"/>
          <w:szCs w:val="22"/>
        </w:rPr>
        <w:lastRenderedPageBreak/>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Pr>
          <w:rFonts w:cstheme="minorHAnsi"/>
          <w:i w:val="0"/>
          <w:iCs w:val="0"/>
          <w:noProof/>
          <w:color w:val="auto"/>
          <w:sz w:val="22"/>
          <w:szCs w:val="22"/>
        </w:rPr>
        <w:t>12</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Edukacyjne grupy</w:t>
      </w:r>
      <w:r>
        <w:rPr>
          <w:rFonts w:cstheme="minorHAnsi"/>
          <w:i w:val="0"/>
          <w:iCs w:val="0"/>
          <w:color w:val="auto"/>
          <w:sz w:val="22"/>
          <w:szCs w:val="22"/>
        </w:rPr>
        <w:t xml:space="preserve"> w podzielę na</w:t>
      </w:r>
      <w:r w:rsidRPr="002C3563">
        <w:rPr>
          <w:rFonts w:cstheme="minorHAnsi"/>
          <w:i w:val="0"/>
          <w:iCs w:val="0"/>
          <w:color w:val="auto"/>
          <w:sz w:val="22"/>
          <w:szCs w:val="22"/>
        </w:rPr>
        <w:t xml:space="preserve"> wiek w </w:t>
      </w:r>
      <w:r>
        <w:rPr>
          <w:rFonts w:cstheme="minorHAnsi"/>
          <w:i w:val="0"/>
          <w:iCs w:val="0"/>
          <w:color w:val="auto"/>
          <w:sz w:val="22"/>
          <w:szCs w:val="22"/>
        </w:rPr>
        <w:t>G</w:t>
      </w:r>
      <w:r w:rsidRPr="002C3563">
        <w:rPr>
          <w:rFonts w:cstheme="minorHAnsi"/>
          <w:i w:val="0"/>
          <w:iCs w:val="0"/>
          <w:color w:val="auto"/>
          <w:sz w:val="22"/>
          <w:szCs w:val="22"/>
        </w:rPr>
        <w:t xml:space="preserve">minie </w:t>
      </w:r>
      <w:r w:rsidR="00FB3803">
        <w:rPr>
          <w:rFonts w:cstheme="minorHAnsi"/>
          <w:i w:val="0"/>
          <w:iCs w:val="0"/>
          <w:color w:val="auto"/>
          <w:sz w:val="22"/>
          <w:szCs w:val="22"/>
        </w:rPr>
        <w:t>Piekoszów</w:t>
      </w:r>
      <w:r w:rsidRPr="002C3563">
        <w:rPr>
          <w:rFonts w:cstheme="minorHAnsi"/>
          <w:i w:val="0"/>
          <w:iCs w:val="0"/>
          <w:color w:val="auto"/>
          <w:sz w:val="22"/>
          <w:szCs w:val="22"/>
        </w:rPr>
        <w:t xml:space="preserve"> w roku 20</w:t>
      </w:r>
      <w:r>
        <w:rPr>
          <w:rFonts w:cstheme="minorHAnsi"/>
          <w:i w:val="0"/>
          <w:iCs w:val="0"/>
          <w:color w:val="auto"/>
          <w:sz w:val="22"/>
          <w:szCs w:val="22"/>
        </w:rPr>
        <w:t>20</w:t>
      </w:r>
      <w:bookmarkEnd w:id="85"/>
    </w:p>
    <w:p w14:paraId="1161C367" w14:textId="77777777" w:rsidR="00C814A9" w:rsidRDefault="00C814A9" w:rsidP="00C814A9">
      <w:pPr>
        <w:spacing w:after="0" w:line="240" w:lineRule="auto"/>
        <w:jc w:val="center"/>
        <w:rPr>
          <w:rFonts w:cstheme="minorHAnsi"/>
          <w:noProof/>
        </w:rPr>
      </w:pPr>
      <w:r>
        <w:rPr>
          <w:noProof/>
        </w:rPr>
        <w:drawing>
          <wp:inline distT="0" distB="0" distL="0" distR="0" wp14:anchorId="25AA12C4" wp14:editId="089EA9DF">
            <wp:extent cx="4504062" cy="2581275"/>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4521690" cy="2591378"/>
                    </a:xfrm>
                    <a:prstGeom prst="rect">
                      <a:avLst/>
                    </a:prstGeom>
                    <a:ln>
                      <a:noFill/>
                    </a:ln>
                    <a:extLst>
                      <a:ext uri="{53640926-AAD7-44D8-BBD7-CCE9431645EC}">
                        <a14:shadowObscured xmlns:a14="http://schemas.microsoft.com/office/drawing/2010/main"/>
                      </a:ext>
                    </a:extLst>
                  </pic:spPr>
                </pic:pic>
              </a:graphicData>
            </a:graphic>
          </wp:inline>
        </w:drawing>
      </w:r>
    </w:p>
    <w:p w14:paraId="6E91F5C5" w14:textId="643A810E" w:rsidR="00C814A9" w:rsidRPr="002C3563" w:rsidRDefault="00C814A9" w:rsidP="000052EA">
      <w:pPr>
        <w:spacing w:after="0" w:line="240" w:lineRule="auto"/>
        <w:jc w:val="center"/>
        <w:rPr>
          <w:rFonts w:cstheme="minorHAnsi"/>
        </w:rPr>
      </w:pPr>
      <w:r w:rsidRPr="00C814A9">
        <w:rPr>
          <w:rFonts w:cstheme="minorHAnsi"/>
        </w:rPr>
        <w:t>Źródło: https://www.polskawliczbach.pl/gmina_</w:t>
      </w:r>
      <w:r w:rsidR="00FB3803">
        <w:rPr>
          <w:rFonts w:cstheme="minorHAnsi"/>
        </w:rPr>
        <w:t>Piekoszow</w:t>
      </w:r>
      <w:r w:rsidRPr="00C814A9">
        <w:rPr>
          <w:rFonts w:cstheme="minorHAnsi"/>
        </w:rPr>
        <w:t>#edukacja-i-szkolnictwo</w:t>
      </w:r>
    </w:p>
    <w:p w14:paraId="708E7EF9" w14:textId="6B1DF069" w:rsidR="00C814A9" w:rsidRDefault="00C814A9" w:rsidP="00C814A9">
      <w:pPr>
        <w:spacing w:after="0" w:line="240" w:lineRule="auto"/>
        <w:jc w:val="both"/>
        <w:rPr>
          <w:rFonts w:cstheme="minorHAnsi"/>
        </w:rPr>
      </w:pPr>
    </w:p>
    <w:p w14:paraId="647C2FF7" w14:textId="3735C54D" w:rsidR="00FB3803" w:rsidRPr="00FB3803" w:rsidRDefault="00FB3803" w:rsidP="00FB3803">
      <w:pPr>
        <w:spacing w:after="120" w:line="240" w:lineRule="auto"/>
        <w:jc w:val="both"/>
        <w:rPr>
          <w:rFonts w:eastAsia="Times New Roman" w:cstheme="minorHAnsi"/>
          <w:color w:val="000000" w:themeColor="text1"/>
        </w:rPr>
      </w:pPr>
      <w:r w:rsidRPr="00FB3803">
        <w:rPr>
          <w:rFonts w:eastAsia="Times New Roman" w:cstheme="minorHAnsi"/>
          <w:color w:val="000000" w:themeColor="text1"/>
        </w:rPr>
        <w:t xml:space="preserve">Większość budynków szkolnych na terenie gminy w ostatnich latach przeszła termomodernizację. Prace związane z poprawą efektywności energetycznej należy jeszcze przeprowadzić w następujących budynkach: ZPO w Piekoszowie oraz SP w Szczukowskich Górkach. Dodatkowo we wszystkich placówkach szkolnych konieczne są inwestycje związane z budową/modernizacją przyszkolnej infrastruktury sportowej oraz zagospodarowaniem terenu, w tym miejsca postojowe/parkingi. </w:t>
      </w:r>
    </w:p>
    <w:p w14:paraId="0B490494" w14:textId="3BFD1867" w:rsidR="00FB3803" w:rsidRPr="00FB3803" w:rsidRDefault="00FB3803" w:rsidP="00FB3803">
      <w:pPr>
        <w:spacing w:after="120" w:line="240" w:lineRule="auto"/>
        <w:jc w:val="both"/>
        <w:rPr>
          <w:rFonts w:eastAsia="Times New Roman" w:cstheme="minorHAnsi"/>
          <w:color w:val="000000" w:themeColor="text1"/>
        </w:rPr>
      </w:pPr>
      <w:r w:rsidRPr="00FB3803">
        <w:rPr>
          <w:rFonts w:eastAsia="Times New Roman" w:cstheme="minorHAnsi"/>
          <w:color w:val="000000" w:themeColor="text1"/>
        </w:rPr>
        <w:t xml:space="preserve">Poza wymienionymi powyżej potrzebami inwestycyjnymi, w poszczególnych placówkach będą prowadzone konieczne prace remontowe i modernizacyjne. Dodatkowo szkoły, w miarę zgłaszanych potrzeb, będą doposażone w niezbędne pomoce dydaktyczne. </w:t>
      </w:r>
    </w:p>
    <w:p w14:paraId="5A5F5D52" w14:textId="77777777" w:rsidR="00077C13" w:rsidRDefault="0053363F" w:rsidP="0053363F">
      <w:pPr>
        <w:pStyle w:val="Tekstkomentarza"/>
        <w:jc w:val="both"/>
        <w:rPr>
          <w:sz w:val="22"/>
          <w:szCs w:val="22"/>
        </w:rPr>
      </w:pPr>
      <w:r w:rsidRPr="0053363F">
        <w:rPr>
          <w:sz w:val="22"/>
          <w:szCs w:val="22"/>
        </w:rPr>
        <w:t>Zadania w zakresie opieki  nad  dziećmi do  lat  3  realizuje  Żłobek  Gminny w Piekoszowie</w:t>
      </w:r>
      <w:r w:rsidR="00077C13">
        <w:rPr>
          <w:sz w:val="22"/>
          <w:szCs w:val="22"/>
        </w:rPr>
        <w:t xml:space="preserve"> dysponujący 64 miejscami. </w:t>
      </w:r>
      <w:r w:rsidRPr="0053363F">
        <w:rPr>
          <w:sz w:val="22"/>
          <w:szCs w:val="22"/>
        </w:rPr>
        <w:t xml:space="preserve">Do podstawowych zadań Żłobka należy udzielanie świadczeń obejmujących działalność pielęgnacyjną, opiekuńczą, wychowawczą i edukacyjną odpowiednią do wieku i potrzeb dzieci. </w:t>
      </w:r>
    </w:p>
    <w:p w14:paraId="4704CC4F" w14:textId="785D2190" w:rsidR="0053363F" w:rsidRPr="0053363F" w:rsidRDefault="0053363F" w:rsidP="0053363F">
      <w:pPr>
        <w:pStyle w:val="Tekstkomentarza"/>
        <w:jc w:val="both"/>
        <w:rPr>
          <w:sz w:val="22"/>
          <w:szCs w:val="22"/>
        </w:rPr>
      </w:pPr>
      <w:r w:rsidRPr="0053363F">
        <w:rPr>
          <w:sz w:val="22"/>
          <w:szCs w:val="22"/>
        </w:rPr>
        <w:t>Żłobek zapewnia zorganizowaną opiekę nad dziećmi w wieku powyżej 20 tygodnia życia do 3 lat</w:t>
      </w:r>
      <w:r w:rsidR="00077C13">
        <w:rPr>
          <w:rStyle w:val="Odwoanieprzypisudolnego"/>
          <w:sz w:val="22"/>
          <w:szCs w:val="22"/>
        </w:rPr>
        <w:footnoteReference w:id="3"/>
      </w:r>
      <w:r w:rsidR="00077C13">
        <w:rPr>
          <w:sz w:val="22"/>
          <w:szCs w:val="22"/>
        </w:rPr>
        <w:t>.</w:t>
      </w:r>
      <w:r w:rsidRPr="0053363F">
        <w:rPr>
          <w:sz w:val="22"/>
          <w:szCs w:val="22"/>
        </w:rPr>
        <w:t xml:space="preserve"> </w:t>
      </w:r>
      <w:r w:rsidR="00077C13">
        <w:rPr>
          <w:sz w:val="22"/>
          <w:szCs w:val="22"/>
        </w:rPr>
        <w:br/>
      </w:r>
      <w:r w:rsidRPr="0053363F">
        <w:rPr>
          <w:sz w:val="22"/>
          <w:szCs w:val="22"/>
        </w:rPr>
        <w:t xml:space="preserve">Z roku na rok obserwuje się rosnące zapotrzebowanie na te formę opieki, dlatego władze gminy w przyszłości planują utworzenie nowych miejsc opieki żłobkowej. </w:t>
      </w:r>
    </w:p>
    <w:p w14:paraId="6ECB9C45" w14:textId="45E784F3" w:rsidR="00262E09" w:rsidRPr="002C3563" w:rsidRDefault="00932667" w:rsidP="00D67E77">
      <w:pPr>
        <w:spacing w:after="0" w:line="240" w:lineRule="auto"/>
        <w:rPr>
          <w:rFonts w:cstheme="minorHAnsi"/>
          <w:b/>
          <w:bCs/>
        </w:rPr>
      </w:pPr>
      <w:r>
        <w:rPr>
          <w:rFonts w:cstheme="minorHAnsi"/>
          <w:b/>
          <w:bCs/>
        </w:rPr>
        <w:t xml:space="preserve">Gmina </w:t>
      </w:r>
      <w:r w:rsidR="00E75F5E" w:rsidRPr="002C3563">
        <w:rPr>
          <w:rFonts w:cstheme="minorHAnsi"/>
          <w:b/>
          <w:bCs/>
        </w:rPr>
        <w:t>Sobków</w:t>
      </w:r>
    </w:p>
    <w:p w14:paraId="52A1819B" w14:textId="77777777" w:rsidR="00DD7833" w:rsidRPr="002C3563" w:rsidRDefault="00DD7833" w:rsidP="00D67E77">
      <w:pPr>
        <w:spacing w:after="0" w:line="240" w:lineRule="auto"/>
        <w:rPr>
          <w:rFonts w:cstheme="minorHAnsi"/>
        </w:rPr>
      </w:pPr>
      <w:r w:rsidRPr="002C3563">
        <w:rPr>
          <w:rFonts w:cstheme="minorHAnsi"/>
        </w:rPr>
        <w:t xml:space="preserve">Gmina Sobków jest organem prowadzącym dla następujących placówek oświatowych: </w:t>
      </w:r>
    </w:p>
    <w:p w14:paraId="18F5E77C" w14:textId="0581828B" w:rsidR="00DD7833" w:rsidRPr="002C3563" w:rsidRDefault="00DD7833" w:rsidP="00013225">
      <w:pPr>
        <w:pStyle w:val="Akapitzlist"/>
        <w:numPr>
          <w:ilvl w:val="0"/>
          <w:numId w:val="22"/>
        </w:numPr>
        <w:spacing w:after="0" w:line="240" w:lineRule="auto"/>
        <w:ind w:left="567" w:hanging="425"/>
        <w:rPr>
          <w:rFonts w:cstheme="minorHAnsi"/>
        </w:rPr>
      </w:pPr>
      <w:r w:rsidRPr="002C3563">
        <w:rPr>
          <w:rFonts w:cstheme="minorHAnsi"/>
        </w:rPr>
        <w:t>Przedszkole Samorządowe w Miąsowej</w:t>
      </w:r>
      <w:r w:rsidR="00D543E8" w:rsidRPr="002C3563">
        <w:rPr>
          <w:rFonts w:cstheme="minorHAnsi"/>
        </w:rPr>
        <w:t>,</w:t>
      </w:r>
    </w:p>
    <w:p w14:paraId="2CBE4129" w14:textId="5479B72E" w:rsidR="00DD7833" w:rsidRPr="002C3563" w:rsidRDefault="00DD7833" w:rsidP="00013225">
      <w:pPr>
        <w:pStyle w:val="Akapitzlist"/>
        <w:numPr>
          <w:ilvl w:val="0"/>
          <w:numId w:val="22"/>
        </w:numPr>
        <w:spacing w:after="0" w:line="240" w:lineRule="auto"/>
        <w:ind w:left="567" w:hanging="425"/>
        <w:rPr>
          <w:rFonts w:cstheme="minorHAnsi"/>
        </w:rPr>
      </w:pPr>
      <w:r w:rsidRPr="002C3563">
        <w:rPr>
          <w:rFonts w:cstheme="minorHAnsi"/>
        </w:rPr>
        <w:t>Przedszkole Samorządowe w Sobkowie z oddziałem zamiejscowym w Staniowicach</w:t>
      </w:r>
      <w:r w:rsidR="00D543E8" w:rsidRPr="002C3563">
        <w:rPr>
          <w:rFonts w:cstheme="minorHAnsi"/>
        </w:rPr>
        <w:t>,</w:t>
      </w:r>
    </w:p>
    <w:p w14:paraId="19D695D1" w14:textId="5C7551C0" w:rsidR="00DD7833" w:rsidRPr="002C3563" w:rsidRDefault="00DD7833" w:rsidP="00013225">
      <w:pPr>
        <w:pStyle w:val="Akapitzlist"/>
        <w:numPr>
          <w:ilvl w:val="0"/>
          <w:numId w:val="22"/>
        </w:numPr>
        <w:spacing w:after="0" w:line="240" w:lineRule="auto"/>
        <w:ind w:left="567" w:hanging="425"/>
        <w:rPr>
          <w:rFonts w:cstheme="minorHAnsi"/>
        </w:rPr>
      </w:pPr>
      <w:r w:rsidRPr="002C3563">
        <w:rPr>
          <w:rFonts w:cstheme="minorHAnsi"/>
        </w:rPr>
        <w:t>Szkoła Podstawowa w Sokołowie Dolnym</w:t>
      </w:r>
      <w:r w:rsidR="00D543E8" w:rsidRPr="002C3563">
        <w:rPr>
          <w:rFonts w:cstheme="minorHAnsi"/>
        </w:rPr>
        <w:t>,</w:t>
      </w:r>
    </w:p>
    <w:p w14:paraId="583E372F" w14:textId="1BCE1E20" w:rsidR="00DD7833" w:rsidRPr="002C3563" w:rsidRDefault="00DD7833" w:rsidP="00013225">
      <w:pPr>
        <w:pStyle w:val="Akapitzlist"/>
        <w:numPr>
          <w:ilvl w:val="0"/>
          <w:numId w:val="22"/>
        </w:numPr>
        <w:spacing w:after="0" w:line="240" w:lineRule="auto"/>
        <w:ind w:left="567" w:hanging="425"/>
        <w:rPr>
          <w:rFonts w:cstheme="minorHAnsi"/>
        </w:rPr>
      </w:pPr>
      <w:r w:rsidRPr="002C3563">
        <w:rPr>
          <w:rFonts w:cstheme="minorHAnsi"/>
        </w:rPr>
        <w:t>Szkoła Podstawowa im. Jana Pawła II w Sobkowie</w:t>
      </w:r>
      <w:r w:rsidR="00D543E8" w:rsidRPr="002C3563">
        <w:rPr>
          <w:rFonts w:cstheme="minorHAnsi"/>
        </w:rPr>
        <w:t>,</w:t>
      </w:r>
    </w:p>
    <w:p w14:paraId="65D7F21E" w14:textId="4D667044" w:rsidR="00DD7833" w:rsidRPr="002C3563" w:rsidRDefault="00DD7833" w:rsidP="00013225">
      <w:pPr>
        <w:pStyle w:val="Akapitzlist"/>
        <w:numPr>
          <w:ilvl w:val="0"/>
          <w:numId w:val="22"/>
        </w:numPr>
        <w:spacing w:after="0" w:line="240" w:lineRule="auto"/>
        <w:ind w:left="567" w:hanging="425"/>
        <w:rPr>
          <w:rFonts w:cstheme="minorHAnsi"/>
        </w:rPr>
      </w:pPr>
      <w:r w:rsidRPr="002C3563">
        <w:rPr>
          <w:rFonts w:cstheme="minorHAnsi"/>
        </w:rPr>
        <w:t>Szkoła Podstawowa w Miąsowej</w:t>
      </w:r>
      <w:r w:rsidR="00D543E8" w:rsidRPr="002C3563">
        <w:rPr>
          <w:rFonts w:cstheme="minorHAnsi"/>
        </w:rPr>
        <w:t>,</w:t>
      </w:r>
    </w:p>
    <w:p w14:paraId="28706641" w14:textId="533FC1FF" w:rsidR="00DD7833" w:rsidRPr="002C3563" w:rsidRDefault="00DD7833" w:rsidP="00013225">
      <w:pPr>
        <w:pStyle w:val="Akapitzlist"/>
        <w:numPr>
          <w:ilvl w:val="0"/>
          <w:numId w:val="22"/>
        </w:numPr>
        <w:spacing w:after="0" w:line="240" w:lineRule="auto"/>
        <w:ind w:left="567" w:hanging="425"/>
        <w:rPr>
          <w:rFonts w:cstheme="minorHAnsi"/>
        </w:rPr>
      </w:pPr>
      <w:r w:rsidRPr="002C3563">
        <w:rPr>
          <w:rFonts w:cstheme="minorHAnsi"/>
        </w:rPr>
        <w:t xml:space="preserve">Szkoła Podstawowa w Lipie </w:t>
      </w:r>
      <w:r w:rsidR="00D543E8" w:rsidRPr="002C3563">
        <w:rPr>
          <w:rFonts w:cstheme="minorHAnsi"/>
        </w:rPr>
        <w:t>,</w:t>
      </w:r>
    </w:p>
    <w:p w14:paraId="7B0FA107" w14:textId="7BACE1A4" w:rsidR="00DD7833" w:rsidRPr="002C3563" w:rsidRDefault="00DD7833" w:rsidP="00013225">
      <w:pPr>
        <w:pStyle w:val="Akapitzlist"/>
        <w:numPr>
          <w:ilvl w:val="0"/>
          <w:numId w:val="22"/>
        </w:numPr>
        <w:spacing w:after="0" w:line="240" w:lineRule="auto"/>
        <w:ind w:left="567" w:hanging="425"/>
        <w:rPr>
          <w:rFonts w:cstheme="minorHAnsi"/>
        </w:rPr>
      </w:pPr>
      <w:r w:rsidRPr="002C3563">
        <w:rPr>
          <w:rFonts w:cstheme="minorHAnsi"/>
        </w:rPr>
        <w:t>Szkoła Podstawowa w Chomentowie</w:t>
      </w:r>
      <w:r w:rsidR="00D543E8" w:rsidRPr="002C3563">
        <w:rPr>
          <w:rFonts w:cstheme="minorHAnsi"/>
        </w:rPr>
        <w:t>,</w:t>
      </w:r>
    </w:p>
    <w:p w14:paraId="21A18C72" w14:textId="50023378" w:rsidR="00DD7833" w:rsidRPr="002C3563" w:rsidRDefault="00DD7833" w:rsidP="00013225">
      <w:pPr>
        <w:pStyle w:val="Akapitzlist"/>
        <w:numPr>
          <w:ilvl w:val="0"/>
          <w:numId w:val="22"/>
        </w:numPr>
        <w:spacing w:after="0" w:line="240" w:lineRule="auto"/>
        <w:ind w:left="567" w:hanging="425"/>
        <w:rPr>
          <w:rFonts w:cstheme="minorHAnsi"/>
        </w:rPr>
      </w:pPr>
      <w:r w:rsidRPr="002C3563">
        <w:rPr>
          <w:rFonts w:cstheme="minorHAnsi"/>
        </w:rPr>
        <w:t>Zespół Placówek Oświatowych w Korytnicy</w:t>
      </w:r>
      <w:r w:rsidR="00D543E8" w:rsidRPr="002C3563">
        <w:rPr>
          <w:rFonts w:cstheme="minorHAnsi"/>
        </w:rPr>
        <w:t>,</w:t>
      </w:r>
    </w:p>
    <w:p w14:paraId="4D95B17A" w14:textId="32593908" w:rsidR="00DD7833" w:rsidRPr="002C3563" w:rsidRDefault="00DD7833" w:rsidP="00013225">
      <w:pPr>
        <w:pStyle w:val="Akapitzlist"/>
        <w:numPr>
          <w:ilvl w:val="0"/>
          <w:numId w:val="22"/>
        </w:numPr>
        <w:spacing w:after="0" w:line="240" w:lineRule="auto"/>
        <w:ind w:left="567" w:hanging="425"/>
        <w:rPr>
          <w:rFonts w:cstheme="minorHAnsi"/>
        </w:rPr>
      </w:pPr>
      <w:r w:rsidRPr="002C3563">
        <w:rPr>
          <w:rFonts w:cstheme="minorHAnsi"/>
        </w:rPr>
        <w:t>Zespół Placówek Oświatowych w Brzegach</w:t>
      </w:r>
      <w:r w:rsidR="00D543E8" w:rsidRPr="002C3563">
        <w:rPr>
          <w:rFonts w:cstheme="minorHAnsi"/>
        </w:rPr>
        <w:t>,</w:t>
      </w:r>
    </w:p>
    <w:p w14:paraId="73693107" w14:textId="09246AEB" w:rsidR="00DD7833" w:rsidRPr="002C3563" w:rsidRDefault="00DD7833" w:rsidP="00013225">
      <w:pPr>
        <w:pStyle w:val="Akapitzlist"/>
        <w:numPr>
          <w:ilvl w:val="0"/>
          <w:numId w:val="22"/>
        </w:numPr>
        <w:spacing w:after="0" w:line="240" w:lineRule="auto"/>
        <w:ind w:left="567" w:hanging="425"/>
        <w:rPr>
          <w:rFonts w:cstheme="minorHAnsi"/>
        </w:rPr>
      </w:pPr>
      <w:r w:rsidRPr="002C3563">
        <w:rPr>
          <w:rFonts w:cstheme="minorHAnsi"/>
        </w:rPr>
        <w:t>Zespół Placówek Oświatowych w Mokrsku Dolnym</w:t>
      </w:r>
      <w:r w:rsidR="00D543E8" w:rsidRPr="002C3563">
        <w:rPr>
          <w:rFonts w:cstheme="minorHAnsi"/>
        </w:rPr>
        <w:t>.</w:t>
      </w:r>
    </w:p>
    <w:p w14:paraId="04EC3620" w14:textId="126C1646" w:rsidR="00DD7833" w:rsidRPr="002C3563" w:rsidRDefault="00DD7833" w:rsidP="00D67E77">
      <w:pPr>
        <w:spacing w:after="0" w:line="240" w:lineRule="auto"/>
        <w:rPr>
          <w:rFonts w:cstheme="minorHAnsi"/>
          <w:b/>
          <w:bCs/>
        </w:rPr>
      </w:pPr>
    </w:p>
    <w:p w14:paraId="27858CA7" w14:textId="16776A85" w:rsidR="00D543E8" w:rsidRPr="002C3563" w:rsidRDefault="00D543E8" w:rsidP="003D33DE">
      <w:pPr>
        <w:pStyle w:val="Legenda"/>
        <w:spacing w:after="0"/>
        <w:jc w:val="both"/>
        <w:rPr>
          <w:rFonts w:cstheme="minorHAnsi"/>
          <w:i w:val="0"/>
          <w:iCs w:val="0"/>
          <w:color w:val="auto"/>
          <w:sz w:val="22"/>
          <w:szCs w:val="22"/>
        </w:rPr>
      </w:pPr>
      <w:r w:rsidRPr="002C3563">
        <w:rPr>
          <w:rFonts w:cstheme="minorHAnsi"/>
          <w:i w:val="0"/>
          <w:iCs w:val="0"/>
          <w:color w:val="auto"/>
          <w:sz w:val="22"/>
          <w:szCs w:val="22"/>
        </w:rPr>
        <w:t>W roku szkolnym 2019/2020 liczba oddziałów w placówkach wynosiła 81</w:t>
      </w:r>
      <w:r w:rsidR="003D33DE">
        <w:rPr>
          <w:rFonts w:cstheme="minorHAnsi"/>
          <w:i w:val="0"/>
          <w:iCs w:val="0"/>
          <w:color w:val="auto"/>
          <w:sz w:val="22"/>
          <w:szCs w:val="22"/>
        </w:rPr>
        <w:t>, zaś</w:t>
      </w:r>
      <w:r w:rsidRPr="002C3563">
        <w:rPr>
          <w:rFonts w:cstheme="minorHAnsi"/>
          <w:i w:val="0"/>
          <w:iCs w:val="0"/>
          <w:color w:val="auto"/>
          <w:sz w:val="22"/>
          <w:szCs w:val="22"/>
        </w:rPr>
        <w:t xml:space="preserve"> w kolejnym roku szkolnym zmniejszyła się o 3, natomiast ilość dzieci z 1012 zmniejszyła się o 9.</w:t>
      </w:r>
    </w:p>
    <w:p w14:paraId="4971A49B" w14:textId="34A12E0D" w:rsidR="00D543E8" w:rsidRPr="002C3563" w:rsidRDefault="00D543E8" w:rsidP="00D543E8">
      <w:pPr>
        <w:spacing w:after="0" w:line="240" w:lineRule="auto"/>
        <w:rPr>
          <w:rFonts w:cstheme="minorHAnsi"/>
        </w:rPr>
      </w:pPr>
    </w:p>
    <w:p w14:paraId="27C4A228" w14:textId="54E0BEBE" w:rsidR="00D543E8" w:rsidRPr="002C3563" w:rsidRDefault="00D543E8" w:rsidP="00D543E8">
      <w:pPr>
        <w:pStyle w:val="Legenda"/>
        <w:spacing w:after="0"/>
        <w:jc w:val="center"/>
        <w:rPr>
          <w:rFonts w:cstheme="minorHAnsi"/>
          <w:i w:val="0"/>
          <w:iCs w:val="0"/>
          <w:color w:val="auto"/>
          <w:sz w:val="22"/>
          <w:szCs w:val="22"/>
        </w:rPr>
      </w:pPr>
      <w:bookmarkStart w:id="86" w:name="_Toc117501840"/>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43</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Szkoły podstawowe i przedszkola zlokalizowane na terenie </w:t>
      </w:r>
      <w:r w:rsidR="003D33DE">
        <w:rPr>
          <w:rFonts w:cstheme="minorHAnsi"/>
          <w:i w:val="0"/>
          <w:iCs w:val="0"/>
          <w:color w:val="auto"/>
          <w:sz w:val="22"/>
          <w:szCs w:val="22"/>
        </w:rPr>
        <w:t>G</w:t>
      </w:r>
      <w:r w:rsidRPr="002C3563">
        <w:rPr>
          <w:rFonts w:cstheme="minorHAnsi"/>
          <w:i w:val="0"/>
          <w:iCs w:val="0"/>
          <w:color w:val="auto"/>
          <w:sz w:val="22"/>
          <w:szCs w:val="22"/>
        </w:rPr>
        <w:t>miny Sobków</w:t>
      </w:r>
      <w:bookmarkEnd w:id="86"/>
    </w:p>
    <w:tbl>
      <w:tblPr>
        <w:tblW w:w="91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85"/>
        <w:gridCol w:w="1445"/>
        <w:gridCol w:w="1240"/>
        <w:gridCol w:w="1174"/>
        <w:gridCol w:w="1127"/>
      </w:tblGrid>
      <w:tr w:rsidR="002C3563" w:rsidRPr="002C3563" w14:paraId="03E8479B" w14:textId="77777777" w:rsidTr="00172298">
        <w:trPr>
          <w:trHeight w:val="300"/>
          <w:jc w:val="center"/>
        </w:trPr>
        <w:tc>
          <w:tcPr>
            <w:tcW w:w="4185" w:type="dxa"/>
            <w:shd w:val="clear" w:color="auto" w:fill="auto"/>
            <w:noWrap/>
            <w:vAlign w:val="center"/>
            <w:hideMark/>
          </w:tcPr>
          <w:p w14:paraId="3D8D95D3" w14:textId="63ECFED0" w:rsidR="00D543E8" w:rsidRPr="002C3563" w:rsidRDefault="00F015BD" w:rsidP="00172298">
            <w:pPr>
              <w:spacing w:after="0" w:line="240" w:lineRule="auto"/>
              <w:jc w:val="center"/>
              <w:rPr>
                <w:rFonts w:eastAsia="Times New Roman" w:cstheme="minorHAnsi"/>
                <w:b/>
                <w:bCs/>
                <w:lang w:eastAsia="pl-PL"/>
              </w:rPr>
            </w:pPr>
            <w:r w:rsidRPr="002C3563">
              <w:rPr>
                <w:rFonts w:eastAsia="Times New Roman" w:cstheme="minorHAnsi"/>
                <w:b/>
                <w:bCs/>
                <w:lang w:eastAsia="pl-PL"/>
              </w:rPr>
              <w:t>S</w:t>
            </w:r>
            <w:r w:rsidRPr="002C3563">
              <w:rPr>
                <w:rFonts w:eastAsia="Times New Roman"/>
                <w:b/>
                <w:bCs/>
                <w:lang w:eastAsia="pl-PL"/>
              </w:rPr>
              <w:t>obków</w:t>
            </w:r>
          </w:p>
        </w:tc>
        <w:tc>
          <w:tcPr>
            <w:tcW w:w="1445" w:type="dxa"/>
            <w:shd w:val="clear" w:color="auto" w:fill="auto"/>
            <w:noWrap/>
            <w:vAlign w:val="center"/>
            <w:hideMark/>
          </w:tcPr>
          <w:p w14:paraId="7BB98974" w14:textId="77777777" w:rsidR="00D543E8" w:rsidRPr="002C3563" w:rsidRDefault="00D543E8" w:rsidP="00172298">
            <w:pPr>
              <w:spacing w:after="0" w:line="240" w:lineRule="auto"/>
              <w:jc w:val="center"/>
              <w:rPr>
                <w:rFonts w:eastAsia="Times New Roman" w:cstheme="minorHAnsi"/>
                <w:b/>
                <w:bCs/>
                <w:lang w:eastAsia="pl-PL"/>
              </w:rPr>
            </w:pPr>
            <w:r w:rsidRPr="002C3563">
              <w:rPr>
                <w:rFonts w:eastAsia="Times New Roman" w:cstheme="minorHAnsi"/>
                <w:b/>
                <w:bCs/>
                <w:lang w:eastAsia="pl-PL"/>
              </w:rPr>
              <w:t>2017/2018</w:t>
            </w:r>
          </w:p>
        </w:tc>
        <w:tc>
          <w:tcPr>
            <w:tcW w:w="1240" w:type="dxa"/>
            <w:shd w:val="clear" w:color="auto" w:fill="auto"/>
            <w:noWrap/>
            <w:vAlign w:val="center"/>
            <w:hideMark/>
          </w:tcPr>
          <w:p w14:paraId="17DB2420" w14:textId="77777777" w:rsidR="00D543E8" w:rsidRPr="002C3563" w:rsidRDefault="00D543E8" w:rsidP="00172298">
            <w:pPr>
              <w:spacing w:after="0" w:line="240" w:lineRule="auto"/>
              <w:jc w:val="center"/>
              <w:rPr>
                <w:rFonts w:eastAsia="Times New Roman" w:cstheme="minorHAnsi"/>
                <w:b/>
                <w:bCs/>
                <w:lang w:eastAsia="pl-PL"/>
              </w:rPr>
            </w:pPr>
            <w:r w:rsidRPr="002C3563">
              <w:rPr>
                <w:rFonts w:eastAsia="Times New Roman" w:cstheme="minorHAnsi"/>
                <w:b/>
                <w:bCs/>
                <w:lang w:eastAsia="pl-PL"/>
              </w:rPr>
              <w:t>2018/2019</w:t>
            </w:r>
          </w:p>
        </w:tc>
        <w:tc>
          <w:tcPr>
            <w:tcW w:w="1174" w:type="dxa"/>
            <w:vAlign w:val="center"/>
          </w:tcPr>
          <w:p w14:paraId="4D059233" w14:textId="77777777" w:rsidR="00D543E8" w:rsidRPr="002C3563" w:rsidRDefault="00D543E8" w:rsidP="00172298">
            <w:pPr>
              <w:spacing w:after="0" w:line="240" w:lineRule="auto"/>
              <w:jc w:val="center"/>
              <w:rPr>
                <w:rFonts w:eastAsia="Times New Roman" w:cstheme="minorHAnsi"/>
                <w:b/>
                <w:bCs/>
                <w:lang w:eastAsia="pl-PL"/>
              </w:rPr>
            </w:pPr>
            <w:r w:rsidRPr="002C3563">
              <w:rPr>
                <w:rFonts w:eastAsia="Times New Roman" w:cstheme="minorHAnsi"/>
                <w:b/>
                <w:bCs/>
                <w:lang w:eastAsia="pl-PL"/>
              </w:rPr>
              <w:t>2019/2020</w:t>
            </w:r>
          </w:p>
        </w:tc>
        <w:tc>
          <w:tcPr>
            <w:tcW w:w="1127" w:type="dxa"/>
            <w:vAlign w:val="center"/>
          </w:tcPr>
          <w:p w14:paraId="69C69FAB" w14:textId="77777777" w:rsidR="00D543E8" w:rsidRPr="002C3563" w:rsidRDefault="00D543E8" w:rsidP="00172298">
            <w:pPr>
              <w:spacing w:after="0" w:line="240" w:lineRule="auto"/>
              <w:jc w:val="center"/>
              <w:rPr>
                <w:rFonts w:eastAsia="Times New Roman" w:cstheme="minorHAnsi"/>
                <w:b/>
                <w:bCs/>
                <w:lang w:eastAsia="pl-PL"/>
              </w:rPr>
            </w:pPr>
            <w:r w:rsidRPr="002C3563">
              <w:rPr>
                <w:rFonts w:eastAsia="Times New Roman" w:cstheme="minorHAnsi"/>
                <w:b/>
                <w:bCs/>
                <w:lang w:eastAsia="pl-PL"/>
              </w:rPr>
              <w:t>2020/2021</w:t>
            </w:r>
          </w:p>
        </w:tc>
      </w:tr>
      <w:tr w:rsidR="002C3563" w:rsidRPr="002C3563" w14:paraId="20747B38" w14:textId="77777777" w:rsidTr="00172298">
        <w:trPr>
          <w:trHeight w:val="408"/>
          <w:jc w:val="center"/>
        </w:trPr>
        <w:tc>
          <w:tcPr>
            <w:tcW w:w="4185" w:type="dxa"/>
            <w:shd w:val="clear" w:color="auto" w:fill="auto"/>
            <w:noWrap/>
            <w:vAlign w:val="center"/>
            <w:hideMark/>
          </w:tcPr>
          <w:p w14:paraId="010FA8AE"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Placówki wychowania przedszkolnego</w:t>
            </w:r>
          </w:p>
        </w:tc>
        <w:tc>
          <w:tcPr>
            <w:tcW w:w="1445" w:type="dxa"/>
            <w:shd w:val="clear" w:color="auto" w:fill="auto"/>
            <w:noWrap/>
            <w:vAlign w:val="center"/>
            <w:hideMark/>
          </w:tcPr>
          <w:p w14:paraId="50C6C47F"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9</w:t>
            </w:r>
          </w:p>
        </w:tc>
        <w:tc>
          <w:tcPr>
            <w:tcW w:w="1240" w:type="dxa"/>
            <w:shd w:val="clear" w:color="auto" w:fill="auto"/>
            <w:noWrap/>
            <w:vAlign w:val="center"/>
            <w:hideMark/>
          </w:tcPr>
          <w:p w14:paraId="746D1932"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9</w:t>
            </w:r>
          </w:p>
        </w:tc>
        <w:tc>
          <w:tcPr>
            <w:tcW w:w="1174" w:type="dxa"/>
            <w:vAlign w:val="center"/>
          </w:tcPr>
          <w:p w14:paraId="186C8F66"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9</w:t>
            </w:r>
          </w:p>
        </w:tc>
        <w:tc>
          <w:tcPr>
            <w:tcW w:w="1127" w:type="dxa"/>
            <w:vAlign w:val="center"/>
          </w:tcPr>
          <w:p w14:paraId="17C5F5D4"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9</w:t>
            </w:r>
          </w:p>
        </w:tc>
      </w:tr>
      <w:tr w:rsidR="002C3563" w:rsidRPr="002C3563" w14:paraId="0F3C891B" w14:textId="77777777" w:rsidTr="00172298">
        <w:trPr>
          <w:trHeight w:val="300"/>
          <w:jc w:val="center"/>
        </w:trPr>
        <w:tc>
          <w:tcPr>
            <w:tcW w:w="4185" w:type="dxa"/>
            <w:shd w:val="clear" w:color="auto" w:fill="auto"/>
            <w:noWrap/>
            <w:vAlign w:val="center"/>
            <w:hideMark/>
          </w:tcPr>
          <w:p w14:paraId="2FA7C579"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W tym przedszkola</w:t>
            </w:r>
          </w:p>
        </w:tc>
        <w:tc>
          <w:tcPr>
            <w:tcW w:w="1445" w:type="dxa"/>
            <w:shd w:val="clear" w:color="auto" w:fill="auto"/>
            <w:noWrap/>
            <w:vAlign w:val="center"/>
            <w:hideMark/>
          </w:tcPr>
          <w:p w14:paraId="524F7A4A"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240" w:type="dxa"/>
            <w:shd w:val="clear" w:color="auto" w:fill="auto"/>
            <w:noWrap/>
            <w:vAlign w:val="center"/>
            <w:hideMark/>
          </w:tcPr>
          <w:p w14:paraId="4E133FB9"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174" w:type="dxa"/>
            <w:vAlign w:val="center"/>
          </w:tcPr>
          <w:p w14:paraId="53808A0D"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127" w:type="dxa"/>
            <w:vAlign w:val="center"/>
          </w:tcPr>
          <w:p w14:paraId="053CF981"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5</w:t>
            </w:r>
          </w:p>
        </w:tc>
      </w:tr>
      <w:tr w:rsidR="002C3563" w:rsidRPr="002C3563" w14:paraId="3C7ECE11" w14:textId="77777777" w:rsidTr="00172298">
        <w:trPr>
          <w:trHeight w:val="300"/>
          <w:jc w:val="center"/>
        </w:trPr>
        <w:tc>
          <w:tcPr>
            <w:tcW w:w="4185" w:type="dxa"/>
            <w:shd w:val="clear" w:color="auto" w:fill="auto"/>
            <w:noWrap/>
            <w:vAlign w:val="center"/>
            <w:hideMark/>
          </w:tcPr>
          <w:p w14:paraId="20648FFA"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Miejsca w przedszkolach</w:t>
            </w:r>
          </w:p>
        </w:tc>
        <w:tc>
          <w:tcPr>
            <w:tcW w:w="1445" w:type="dxa"/>
            <w:shd w:val="clear" w:color="auto" w:fill="auto"/>
            <w:noWrap/>
            <w:vAlign w:val="center"/>
            <w:hideMark/>
          </w:tcPr>
          <w:p w14:paraId="4CF42204"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256</w:t>
            </w:r>
          </w:p>
        </w:tc>
        <w:tc>
          <w:tcPr>
            <w:tcW w:w="1240" w:type="dxa"/>
            <w:shd w:val="clear" w:color="auto" w:fill="auto"/>
            <w:noWrap/>
            <w:vAlign w:val="center"/>
            <w:hideMark/>
          </w:tcPr>
          <w:p w14:paraId="4CC9D622"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267</w:t>
            </w:r>
          </w:p>
        </w:tc>
        <w:tc>
          <w:tcPr>
            <w:tcW w:w="1174" w:type="dxa"/>
            <w:vAlign w:val="center"/>
          </w:tcPr>
          <w:p w14:paraId="7628B8A8"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103</w:t>
            </w:r>
          </w:p>
        </w:tc>
        <w:tc>
          <w:tcPr>
            <w:tcW w:w="1127" w:type="dxa"/>
            <w:vAlign w:val="center"/>
          </w:tcPr>
          <w:p w14:paraId="1340EADD"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252</w:t>
            </w:r>
          </w:p>
        </w:tc>
      </w:tr>
      <w:tr w:rsidR="002C3563" w:rsidRPr="002C3563" w14:paraId="7E6A1A8C" w14:textId="77777777" w:rsidTr="00172298">
        <w:trPr>
          <w:trHeight w:val="300"/>
          <w:jc w:val="center"/>
        </w:trPr>
        <w:tc>
          <w:tcPr>
            <w:tcW w:w="4185" w:type="dxa"/>
            <w:shd w:val="clear" w:color="auto" w:fill="auto"/>
            <w:noWrap/>
            <w:vAlign w:val="center"/>
            <w:hideMark/>
          </w:tcPr>
          <w:p w14:paraId="67B43B57"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Szkoły podstawowe</w:t>
            </w:r>
          </w:p>
        </w:tc>
        <w:tc>
          <w:tcPr>
            <w:tcW w:w="1445" w:type="dxa"/>
            <w:shd w:val="clear" w:color="auto" w:fill="auto"/>
            <w:noWrap/>
            <w:vAlign w:val="center"/>
            <w:hideMark/>
          </w:tcPr>
          <w:p w14:paraId="0855584B"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8</w:t>
            </w:r>
          </w:p>
        </w:tc>
        <w:tc>
          <w:tcPr>
            <w:tcW w:w="1240" w:type="dxa"/>
            <w:shd w:val="clear" w:color="auto" w:fill="auto"/>
            <w:noWrap/>
            <w:vAlign w:val="center"/>
            <w:hideMark/>
          </w:tcPr>
          <w:p w14:paraId="4D28E6FF"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8</w:t>
            </w:r>
          </w:p>
        </w:tc>
        <w:tc>
          <w:tcPr>
            <w:tcW w:w="1174" w:type="dxa"/>
            <w:vAlign w:val="center"/>
          </w:tcPr>
          <w:p w14:paraId="3532B5DB"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8</w:t>
            </w:r>
          </w:p>
        </w:tc>
        <w:tc>
          <w:tcPr>
            <w:tcW w:w="1127" w:type="dxa"/>
            <w:vAlign w:val="center"/>
          </w:tcPr>
          <w:p w14:paraId="757757A4"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8</w:t>
            </w:r>
          </w:p>
        </w:tc>
      </w:tr>
      <w:tr w:rsidR="002C3563" w:rsidRPr="002C3563" w14:paraId="77408A7F" w14:textId="77777777" w:rsidTr="00172298">
        <w:trPr>
          <w:trHeight w:val="300"/>
          <w:jc w:val="center"/>
        </w:trPr>
        <w:tc>
          <w:tcPr>
            <w:tcW w:w="4185" w:type="dxa"/>
            <w:shd w:val="clear" w:color="auto" w:fill="auto"/>
            <w:noWrap/>
            <w:vAlign w:val="center"/>
          </w:tcPr>
          <w:p w14:paraId="47896352"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Liczba żłobków</w:t>
            </w:r>
          </w:p>
        </w:tc>
        <w:tc>
          <w:tcPr>
            <w:tcW w:w="1445" w:type="dxa"/>
            <w:shd w:val="clear" w:color="auto" w:fill="auto"/>
            <w:noWrap/>
            <w:vAlign w:val="center"/>
          </w:tcPr>
          <w:p w14:paraId="7CB4215E"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240" w:type="dxa"/>
            <w:shd w:val="clear" w:color="auto" w:fill="auto"/>
            <w:noWrap/>
            <w:vAlign w:val="center"/>
          </w:tcPr>
          <w:p w14:paraId="25711886"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174" w:type="dxa"/>
            <w:vAlign w:val="center"/>
          </w:tcPr>
          <w:p w14:paraId="7EC68C71"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127" w:type="dxa"/>
            <w:vAlign w:val="center"/>
          </w:tcPr>
          <w:p w14:paraId="2206BAFF"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0</w:t>
            </w:r>
          </w:p>
        </w:tc>
      </w:tr>
    </w:tbl>
    <w:p w14:paraId="020E1D61" w14:textId="77777777" w:rsidR="00D543E8" w:rsidRPr="002C3563" w:rsidRDefault="00D543E8" w:rsidP="00D543E8">
      <w:pPr>
        <w:spacing w:after="0" w:line="240" w:lineRule="auto"/>
        <w:jc w:val="center"/>
        <w:rPr>
          <w:rFonts w:cstheme="minorHAnsi"/>
        </w:rPr>
      </w:pPr>
      <w:r w:rsidRPr="002C3563">
        <w:rPr>
          <w:rFonts w:cstheme="minorHAnsi"/>
        </w:rPr>
        <w:t>Źródło: opracowanie własne na podstawie danych Urzędu Gminy w Sobkowie oraz danych GUS</w:t>
      </w:r>
    </w:p>
    <w:p w14:paraId="14517615" w14:textId="77777777" w:rsidR="00D543E8" w:rsidRPr="002C3563" w:rsidRDefault="00D543E8" w:rsidP="00D543E8">
      <w:pPr>
        <w:pStyle w:val="Legenda"/>
        <w:spacing w:after="0"/>
        <w:rPr>
          <w:rFonts w:cstheme="minorHAnsi"/>
          <w:i w:val="0"/>
          <w:iCs w:val="0"/>
          <w:color w:val="auto"/>
          <w:sz w:val="22"/>
          <w:szCs w:val="22"/>
        </w:rPr>
      </w:pPr>
    </w:p>
    <w:p w14:paraId="142BBCBA" w14:textId="41E96EB9" w:rsidR="00D543E8" w:rsidRPr="002C3563" w:rsidRDefault="00D543E8" w:rsidP="00D543E8">
      <w:pPr>
        <w:pStyle w:val="Legenda"/>
        <w:spacing w:after="0"/>
        <w:jc w:val="center"/>
        <w:rPr>
          <w:rFonts w:cstheme="minorHAnsi"/>
          <w:i w:val="0"/>
          <w:iCs w:val="0"/>
          <w:color w:val="auto"/>
          <w:sz w:val="22"/>
          <w:szCs w:val="22"/>
        </w:rPr>
      </w:pPr>
      <w:bookmarkStart w:id="87" w:name="_Toc117501841"/>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44</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3D33DE">
        <w:rPr>
          <w:rFonts w:cstheme="minorHAnsi"/>
          <w:i w:val="0"/>
          <w:iCs w:val="0"/>
          <w:color w:val="auto"/>
          <w:sz w:val="22"/>
          <w:szCs w:val="22"/>
        </w:rPr>
        <w:t>Liczba oddziałów i uczniów w s</w:t>
      </w:r>
      <w:r w:rsidRPr="002C3563">
        <w:rPr>
          <w:rFonts w:cstheme="minorHAnsi"/>
          <w:i w:val="0"/>
          <w:iCs w:val="0"/>
          <w:color w:val="auto"/>
          <w:sz w:val="22"/>
          <w:szCs w:val="22"/>
        </w:rPr>
        <w:t>zkoł</w:t>
      </w:r>
      <w:r w:rsidR="003D33DE">
        <w:rPr>
          <w:rFonts w:cstheme="minorHAnsi"/>
          <w:i w:val="0"/>
          <w:iCs w:val="0"/>
          <w:color w:val="auto"/>
          <w:sz w:val="22"/>
          <w:szCs w:val="22"/>
        </w:rPr>
        <w:t xml:space="preserve">ach </w:t>
      </w:r>
      <w:r w:rsidRPr="002C3563">
        <w:rPr>
          <w:rFonts w:cstheme="minorHAnsi"/>
          <w:i w:val="0"/>
          <w:iCs w:val="0"/>
          <w:color w:val="auto"/>
          <w:sz w:val="22"/>
          <w:szCs w:val="22"/>
        </w:rPr>
        <w:t>podstawow</w:t>
      </w:r>
      <w:r w:rsidR="003D33DE">
        <w:rPr>
          <w:rFonts w:cstheme="minorHAnsi"/>
          <w:i w:val="0"/>
          <w:iCs w:val="0"/>
          <w:color w:val="auto"/>
          <w:sz w:val="22"/>
          <w:szCs w:val="22"/>
        </w:rPr>
        <w:t>ych</w:t>
      </w:r>
      <w:r w:rsidRPr="002C3563">
        <w:rPr>
          <w:rFonts w:cstheme="minorHAnsi"/>
          <w:i w:val="0"/>
          <w:iCs w:val="0"/>
          <w:color w:val="auto"/>
          <w:sz w:val="22"/>
          <w:szCs w:val="22"/>
        </w:rPr>
        <w:t xml:space="preserve"> i przedszkola</w:t>
      </w:r>
      <w:r w:rsidR="003D33DE">
        <w:rPr>
          <w:rFonts w:cstheme="minorHAnsi"/>
          <w:i w:val="0"/>
          <w:iCs w:val="0"/>
          <w:color w:val="auto"/>
          <w:sz w:val="22"/>
          <w:szCs w:val="22"/>
        </w:rPr>
        <w:t>ch</w:t>
      </w:r>
      <w:r w:rsidRPr="002C3563">
        <w:rPr>
          <w:rFonts w:cstheme="minorHAnsi"/>
          <w:i w:val="0"/>
          <w:iCs w:val="0"/>
          <w:color w:val="auto"/>
          <w:sz w:val="22"/>
          <w:szCs w:val="22"/>
        </w:rPr>
        <w:t xml:space="preserve"> </w:t>
      </w:r>
      <w:r w:rsidR="003D33DE">
        <w:rPr>
          <w:rFonts w:cstheme="minorHAnsi"/>
          <w:i w:val="0"/>
          <w:iCs w:val="0"/>
          <w:color w:val="auto"/>
          <w:sz w:val="22"/>
          <w:szCs w:val="22"/>
        </w:rPr>
        <w:t>w G</w:t>
      </w:r>
      <w:r w:rsidRPr="002C3563">
        <w:rPr>
          <w:rFonts w:cstheme="minorHAnsi"/>
          <w:i w:val="0"/>
          <w:iCs w:val="0"/>
          <w:color w:val="auto"/>
          <w:sz w:val="22"/>
          <w:szCs w:val="22"/>
        </w:rPr>
        <w:t>min</w:t>
      </w:r>
      <w:r w:rsidR="003D33DE">
        <w:rPr>
          <w:rFonts w:cstheme="minorHAnsi"/>
          <w:i w:val="0"/>
          <w:iCs w:val="0"/>
          <w:color w:val="auto"/>
          <w:sz w:val="22"/>
          <w:szCs w:val="22"/>
        </w:rPr>
        <w:t>ie</w:t>
      </w:r>
      <w:r w:rsidRPr="002C3563">
        <w:rPr>
          <w:rFonts w:cstheme="minorHAnsi"/>
          <w:i w:val="0"/>
          <w:iCs w:val="0"/>
          <w:color w:val="auto"/>
          <w:sz w:val="22"/>
          <w:szCs w:val="22"/>
        </w:rPr>
        <w:t xml:space="preserve"> Sobków</w:t>
      </w:r>
      <w:r w:rsidR="003D33DE">
        <w:rPr>
          <w:rFonts w:cstheme="minorHAnsi"/>
          <w:i w:val="0"/>
          <w:iCs w:val="0"/>
          <w:color w:val="auto"/>
          <w:sz w:val="22"/>
          <w:szCs w:val="22"/>
        </w:rPr>
        <w:t xml:space="preserve"> </w:t>
      </w:r>
      <w:r w:rsidR="00040A7D">
        <w:rPr>
          <w:rFonts w:cstheme="minorHAnsi"/>
          <w:i w:val="0"/>
          <w:iCs w:val="0"/>
          <w:color w:val="auto"/>
          <w:sz w:val="22"/>
          <w:szCs w:val="22"/>
        </w:rPr>
        <w:br/>
      </w:r>
      <w:r w:rsidR="003D33DE">
        <w:rPr>
          <w:rFonts w:cstheme="minorHAnsi"/>
          <w:i w:val="0"/>
          <w:iCs w:val="0"/>
          <w:color w:val="auto"/>
          <w:sz w:val="22"/>
          <w:szCs w:val="22"/>
        </w:rPr>
        <w:t>w latach szkolnych 2019/2020 i 2020/2021</w:t>
      </w:r>
      <w:bookmarkEnd w:id="87"/>
    </w:p>
    <w:p w14:paraId="6CF3EEC7" w14:textId="77777777" w:rsidR="00D543E8" w:rsidRPr="002C3563" w:rsidRDefault="00D543E8" w:rsidP="00D543E8">
      <w:pPr>
        <w:spacing w:after="0" w:line="240" w:lineRule="auto"/>
        <w:jc w:val="center"/>
        <w:rPr>
          <w:rFonts w:cstheme="minorHAnsi"/>
        </w:rPr>
      </w:pPr>
      <w:r w:rsidRPr="002C3563">
        <w:rPr>
          <w:rFonts w:cstheme="minorHAnsi"/>
          <w:noProof/>
        </w:rPr>
        <w:drawing>
          <wp:inline distT="0" distB="0" distL="0" distR="0" wp14:anchorId="5CF92577" wp14:editId="4DBB2517">
            <wp:extent cx="5932057" cy="3686175"/>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5972445" cy="3711272"/>
                    </a:xfrm>
                    <a:prstGeom prst="rect">
                      <a:avLst/>
                    </a:prstGeom>
                    <a:ln>
                      <a:noFill/>
                    </a:ln>
                    <a:extLst>
                      <a:ext uri="{53640926-AAD7-44D8-BBD7-CCE9431645EC}">
                        <a14:shadowObscured xmlns:a14="http://schemas.microsoft.com/office/drawing/2010/main"/>
                      </a:ext>
                    </a:extLst>
                  </pic:spPr>
                </pic:pic>
              </a:graphicData>
            </a:graphic>
          </wp:inline>
        </w:drawing>
      </w:r>
    </w:p>
    <w:p w14:paraId="651C45DF" w14:textId="590B2E85" w:rsidR="00D543E8" w:rsidRPr="002C3563" w:rsidRDefault="00D543E8" w:rsidP="00D543E8">
      <w:pPr>
        <w:spacing w:after="0" w:line="240" w:lineRule="auto"/>
        <w:jc w:val="center"/>
        <w:rPr>
          <w:rFonts w:cstheme="minorHAnsi"/>
        </w:rPr>
      </w:pPr>
      <w:r w:rsidRPr="002C3563">
        <w:rPr>
          <w:rFonts w:cstheme="minorHAnsi"/>
        </w:rPr>
        <w:t xml:space="preserve">Źródło: </w:t>
      </w:r>
      <w:r w:rsidR="00040A7D">
        <w:rPr>
          <w:rFonts w:cstheme="minorHAnsi"/>
        </w:rPr>
        <w:t>Raport o stanie Gminy Sobków za 2020r.</w:t>
      </w:r>
    </w:p>
    <w:p w14:paraId="08B16657" w14:textId="77777777" w:rsidR="00D543E8" w:rsidRPr="002C3563" w:rsidRDefault="00D543E8" w:rsidP="00D543E8">
      <w:pPr>
        <w:spacing w:after="0" w:line="240" w:lineRule="auto"/>
        <w:jc w:val="center"/>
        <w:rPr>
          <w:rFonts w:cstheme="minorHAnsi"/>
        </w:rPr>
      </w:pPr>
    </w:p>
    <w:p w14:paraId="18AFC16B" w14:textId="77777777" w:rsidR="00D543E8" w:rsidRPr="002C3563" w:rsidRDefault="00D543E8" w:rsidP="00D543E8">
      <w:pPr>
        <w:spacing w:after="0" w:line="240" w:lineRule="auto"/>
        <w:jc w:val="both"/>
        <w:rPr>
          <w:rFonts w:cstheme="minorHAnsi"/>
        </w:rPr>
      </w:pPr>
      <w:r w:rsidRPr="002C3563">
        <w:rPr>
          <w:rFonts w:cstheme="minorHAnsi"/>
        </w:rPr>
        <w:t>Wszystkie placówki oświatowe prowadzone przez Gminę Sobków zapewniają bezpieczne i  higieniczne warunki nauki, wychowania i opieki. Każda placówka oświatowa miała zapewnioną  obsługę administracyjną i finansową, którą prowadził Zespół Obsługi Ekonomiczno - Administracyjnej Oświaty w Sobkowie. Stan bazy oświatowej należy określić jako dobry.</w:t>
      </w:r>
    </w:p>
    <w:p w14:paraId="53E3B950" w14:textId="77777777" w:rsidR="00D543E8" w:rsidRPr="002C3563" w:rsidRDefault="00D543E8" w:rsidP="00D67E77">
      <w:pPr>
        <w:spacing w:after="0" w:line="240" w:lineRule="auto"/>
        <w:rPr>
          <w:rFonts w:cstheme="minorHAnsi"/>
          <w:b/>
          <w:bCs/>
        </w:rPr>
      </w:pPr>
    </w:p>
    <w:p w14:paraId="3845A12D" w14:textId="097EDEFE" w:rsidR="00E75F5E" w:rsidRPr="002C3563" w:rsidRDefault="00E75F5E" w:rsidP="00D67E77">
      <w:pPr>
        <w:spacing w:after="0" w:line="240" w:lineRule="auto"/>
        <w:jc w:val="both"/>
        <w:rPr>
          <w:rFonts w:cstheme="minorHAnsi"/>
        </w:rPr>
      </w:pPr>
      <w:r w:rsidRPr="002C3563">
        <w:rPr>
          <w:rFonts w:cstheme="minorHAnsi"/>
        </w:rPr>
        <w:t xml:space="preserve">2033 mieszkańców </w:t>
      </w:r>
      <w:r w:rsidR="00040A7D">
        <w:rPr>
          <w:rFonts w:cstheme="minorHAnsi"/>
        </w:rPr>
        <w:t>G</w:t>
      </w:r>
      <w:r w:rsidRPr="002C3563">
        <w:rPr>
          <w:rFonts w:cstheme="minorHAnsi"/>
        </w:rPr>
        <w:t>miny Sobków jest w wieku potencjalnej nauki (3-24 lata)</w:t>
      </w:r>
      <w:r w:rsidR="00632EF6">
        <w:rPr>
          <w:rFonts w:cstheme="minorHAnsi"/>
        </w:rPr>
        <w:t xml:space="preserve">, </w:t>
      </w:r>
      <w:r w:rsidRPr="002C3563">
        <w:rPr>
          <w:rFonts w:cstheme="minorHAnsi"/>
        </w:rPr>
        <w:t>w tym 993 kobiet oraz 1 040 mężczyzn. Według Narodowego Spisu Powszechnego z 2011 roku 13,8% ludności posiada wykształcenie wyższe, 2,5% wykształcenie policealne, 9,4% średnie ogólnokształcące, a 17,6% średnie zawodowe. Wykształceniem zasadniczym zawodowym legitymuje się 23,2% mieszkańców gminy,</w:t>
      </w:r>
      <w:r w:rsidR="00632EF6">
        <w:rPr>
          <w:rFonts w:cstheme="minorHAnsi"/>
        </w:rPr>
        <w:t xml:space="preserve"> zaś</w:t>
      </w:r>
      <w:r w:rsidRPr="002C3563">
        <w:rPr>
          <w:rFonts w:cstheme="minorHAnsi"/>
        </w:rPr>
        <w:t xml:space="preserve"> gimnazjalnym 5,6%, </w:t>
      </w:r>
      <w:r w:rsidR="00632EF6">
        <w:rPr>
          <w:rFonts w:cstheme="minorHAnsi"/>
        </w:rPr>
        <w:t>a</w:t>
      </w:r>
      <w:r w:rsidRPr="002C3563">
        <w:rPr>
          <w:rFonts w:cstheme="minorHAnsi"/>
        </w:rPr>
        <w:t xml:space="preserve"> 26,6% podstawowym ukończonym. 1,2% mieszkańców zakończyło edukację przed ukończeniem szkoły podstawowej. W porównaniu do całego województwa świętokrzyskiego mieszkańcy gminy Sobków mają niższy poziom wykształcenia. Wśród kobiet mieszkających w </w:t>
      </w:r>
      <w:r w:rsidR="00632EF6">
        <w:rPr>
          <w:rFonts w:cstheme="minorHAnsi"/>
        </w:rPr>
        <w:t>G</w:t>
      </w:r>
      <w:r w:rsidRPr="002C3563">
        <w:rPr>
          <w:rFonts w:cstheme="minorHAnsi"/>
        </w:rPr>
        <w:t xml:space="preserve">minie Sobków największy odsetek ma wykształcenie podstawowe ukończone (29,7%) oraz wyższe (16,5%). </w:t>
      </w:r>
      <w:r w:rsidRPr="002C3563">
        <w:rPr>
          <w:rFonts w:cstheme="minorHAnsi"/>
        </w:rPr>
        <w:lastRenderedPageBreak/>
        <w:t>Mężczyźni najczęściej mają wykształcenie zasadnicze zawodowe (30,3%) oraz podstawowe ukończone (23,5%)</w:t>
      </w:r>
    </w:p>
    <w:p w14:paraId="35395844" w14:textId="779E0899" w:rsidR="00FB3803" w:rsidRDefault="00FB3803">
      <w:pPr>
        <w:rPr>
          <w:rFonts w:cstheme="minorHAnsi"/>
        </w:rPr>
      </w:pPr>
      <w:r>
        <w:rPr>
          <w:rFonts w:cstheme="minorHAnsi"/>
        </w:rPr>
        <w:br w:type="page"/>
      </w:r>
    </w:p>
    <w:p w14:paraId="32286B2E" w14:textId="40A2C01F" w:rsidR="00043C13" w:rsidRPr="002C3563" w:rsidRDefault="00043C13" w:rsidP="00D67E77">
      <w:pPr>
        <w:spacing w:after="0" w:line="240" w:lineRule="auto"/>
        <w:jc w:val="center"/>
        <w:rPr>
          <w:rFonts w:cstheme="minorHAnsi"/>
        </w:rPr>
      </w:pPr>
      <w:bookmarkStart w:id="88" w:name="_Toc103942317"/>
      <w:r w:rsidRPr="002C3563">
        <w:rPr>
          <w:rFonts w:cstheme="minorHAnsi"/>
        </w:rPr>
        <w:lastRenderedPageBreak/>
        <w:t xml:space="preserve">Wykres </w:t>
      </w:r>
      <w:r w:rsidRPr="002C3563">
        <w:rPr>
          <w:rFonts w:cstheme="minorHAnsi"/>
        </w:rPr>
        <w:fldChar w:fldCharType="begin"/>
      </w:r>
      <w:r w:rsidRPr="002C3563">
        <w:rPr>
          <w:rFonts w:cstheme="minorHAnsi"/>
        </w:rPr>
        <w:instrText xml:space="preserve"> SEQ Wykres \* ARABIC </w:instrText>
      </w:r>
      <w:r w:rsidRPr="002C3563">
        <w:rPr>
          <w:rFonts w:cstheme="minorHAnsi"/>
        </w:rPr>
        <w:fldChar w:fldCharType="separate"/>
      </w:r>
      <w:r w:rsidR="005424F3">
        <w:rPr>
          <w:rFonts w:cstheme="minorHAnsi"/>
          <w:noProof/>
        </w:rPr>
        <w:t>15</w:t>
      </w:r>
      <w:r w:rsidRPr="002C3563">
        <w:rPr>
          <w:rFonts w:cstheme="minorHAnsi"/>
        </w:rPr>
        <w:fldChar w:fldCharType="end"/>
      </w:r>
      <w:r w:rsidRPr="002C3563">
        <w:rPr>
          <w:rFonts w:cstheme="minorHAnsi"/>
        </w:rPr>
        <w:t xml:space="preserve"> Edukacyjne grupy </w:t>
      </w:r>
      <w:r w:rsidR="00632EF6">
        <w:rPr>
          <w:rFonts w:cstheme="minorHAnsi"/>
        </w:rPr>
        <w:t xml:space="preserve">w podziale na </w:t>
      </w:r>
      <w:r w:rsidRPr="002C3563">
        <w:rPr>
          <w:rFonts w:cstheme="minorHAnsi"/>
        </w:rPr>
        <w:t xml:space="preserve">wiek w </w:t>
      </w:r>
      <w:r w:rsidR="00632EF6">
        <w:rPr>
          <w:rFonts w:cstheme="minorHAnsi"/>
        </w:rPr>
        <w:t>G</w:t>
      </w:r>
      <w:r w:rsidRPr="002C3563">
        <w:rPr>
          <w:rFonts w:cstheme="minorHAnsi"/>
        </w:rPr>
        <w:t>minie S</w:t>
      </w:r>
      <w:r w:rsidR="00E75F5E" w:rsidRPr="002C3563">
        <w:rPr>
          <w:rFonts w:cstheme="minorHAnsi"/>
        </w:rPr>
        <w:t xml:space="preserve">obków </w:t>
      </w:r>
      <w:r w:rsidRPr="002C3563">
        <w:rPr>
          <w:rFonts w:cstheme="minorHAnsi"/>
        </w:rPr>
        <w:t>w roku 20</w:t>
      </w:r>
      <w:bookmarkEnd w:id="88"/>
      <w:r w:rsidR="00FB3803">
        <w:rPr>
          <w:rFonts w:cstheme="minorHAnsi"/>
        </w:rPr>
        <w:t>20</w:t>
      </w:r>
    </w:p>
    <w:p w14:paraId="53A48A98" w14:textId="6D191BEC" w:rsidR="00043C13" w:rsidRPr="002C3563" w:rsidRDefault="00DD7833" w:rsidP="00D67E77">
      <w:pPr>
        <w:spacing w:after="0" w:line="240" w:lineRule="auto"/>
        <w:jc w:val="center"/>
        <w:rPr>
          <w:rFonts w:cstheme="minorHAnsi"/>
        </w:rPr>
      </w:pPr>
      <w:r w:rsidRPr="002C3563">
        <w:rPr>
          <w:rFonts w:cstheme="minorHAnsi"/>
          <w:noProof/>
        </w:rPr>
        <w:drawing>
          <wp:inline distT="0" distB="0" distL="0" distR="0" wp14:anchorId="7751134F" wp14:editId="337E3F05">
            <wp:extent cx="5340666" cy="2543175"/>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5373729" cy="2558919"/>
                    </a:xfrm>
                    <a:prstGeom prst="rect">
                      <a:avLst/>
                    </a:prstGeom>
                    <a:ln>
                      <a:noFill/>
                    </a:ln>
                    <a:extLst>
                      <a:ext uri="{53640926-AAD7-44D8-BBD7-CCE9431645EC}">
                        <a14:shadowObscured xmlns:a14="http://schemas.microsoft.com/office/drawing/2010/main"/>
                      </a:ext>
                    </a:extLst>
                  </pic:spPr>
                </pic:pic>
              </a:graphicData>
            </a:graphic>
          </wp:inline>
        </w:drawing>
      </w:r>
    </w:p>
    <w:p w14:paraId="6A65BC9D" w14:textId="069B1735" w:rsidR="00043C13" w:rsidRPr="002C3563" w:rsidRDefault="00043C13" w:rsidP="00D67E77">
      <w:pPr>
        <w:spacing w:after="0" w:line="240" w:lineRule="auto"/>
        <w:jc w:val="center"/>
        <w:rPr>
          <w:rFonts w:cstheme="minorHAnsi"/>
        </w:rPr>
      </w:pPr>
      <w:r w:rsidRPr="002C3563">
        <w:rPr>
          <w:rFonts w:cstheme="minorHAnsi"/>
        </w:rPr>
        <w:t xml:space="preserve">Źródło: </w:t>
      </w:r>
      <w:hyperlink r:id="rId52" w:history="1">
        <w:r w:rsidRPr="002C3563">
          <w:rPr>
            <w:rStyle w:val="Hipercze"/>
            <w:rFonts w:cstheme="minorHAnsi"/>
            <w:color w:val="auto"/>
            <w:u w:val="none"/>
          </w:rPr>
          <w:t>https://www</w:t>
        </w:r>
      </w:hyperlink>
      <w:r w:rsidRPr="002C3563">
        <w:rPr>
          <w:rFonts w:cstheme="minorHAnsi"/>
        </w:rPr>
        <w:t>.polskawliczbach.pl/gmina_</w:t>
      </w:r>
      <w:r w:rsidR="00E75F5E" w:rsidRPr="002C3563">
        <w:rPr>
          <w:rFonts w:cstheme="minorHAnsi"/>
        </w:rPr>
        <w:t>Sobkow</w:t>
      </w:r>
      <w:r w:rsidRPr="002C3563">
        <w:rPr>
          <w:rFonts w:cstheme="minorHAnsi"/>
        </w:rPr>
        <w:t>#edukacja-i-szkolnictwo</w:t>
      </w:r>
    </w:p>
    <w:p w14:paraId="4E2D75CB" w14:textId="1D52EB66" w:rsidR="00FB776E" w:rsidRPr="002C3563" w:rsidRDefault="00FB776E" w:rsidP="00D67E77">
      <w:pPr>
        <w:spacing w:after="0" w:line="240" w:lineRule="auto"/>
        <w:jc w:val="both"/>
        <w:rPr>
          <w:rFonts w:cstheme="minorHAnsi"/>
        </w:rPr>
      </w:pPr>
    </w:p>
    <w:p w14:paraId="6CC634E7" w14:textId="13C2AAD2" w:rsidR="009A4ED5" w:rsidRDefault="009A4ED5" w:rsidP="00D67E77">
      <w:pPr>
        <w:spacing w:after="0" w:line="240" w:lineRule="auto"/>
        <w:jc w:val="both"/>
        <w:rPr>
          <w:rFonts w:cstheme="minorHAnsi"/>
        </w:rPr>
      </w:pPr>
      <w:r w:rsidRPr="009A4ED5">
        <w:rPr>
          <w:rFonts w:cstheme="minorHAnsi"/>
        </w:rPr>
        <w:t>Wszystkie szkoły na terenie gminy należy systematycznie doposażać w nowoczesny sprzęt dydaktyczny (TIK) oraz pomoce edukacyjne. Istnieje potrzeba modernizacji infrastruktury sportowej (boisk, sal gimnastycznych)</w:t>
      </w:r>
      <w:r w:rsidR="00632EF6">
        <w:rPr>
          <w:rFonts w:cstheme="minorHAnsi"/>
        </w:rPr>
        <w:t xml:space="preserve"> o</w:t>
      </w:r>
      <w:r w:rsidRPr="009A4ED5">
        <w:rPr>
          <w:rFonts w:cstheme="minorHAnsi"/>
        </w:rPr>
        <w:t>raz budowy budynku przy stadionie w Sobkowie, stanowiącego bazę dla lokalnego klubu sportowego.</w:t>
      </w:r>
      <w:r w:rsidR="00632EF6">
        <w:rPr>
          <w:rFonts w:cstheme="minorHAnsi"/>
        </w:rPr>
        <w:t xml:space="preserve"> Szkoły postulują także o większą ilość zajęć dodatkowych i pozalekcyjnych zwłaszcza z wykorzystaniem Technologii Informacyjno-Komunikacyjnych (TIK), co powinno przełożyć się </w:t>
      </w:r>
      <w:r w:rsidR="00632EF6">
        <w:rPr>
          <w:rFonts w:cstheme="minorHAnsi"/>
        </w:rPr>
        <w:br/>
        <w:t xml:space="preserve">w przyszłości na lepsze wyniki ze sprawdzianu 8-klasistów. Z uwagi na brak żłobka na terenie gminy – w perspektywie do 2030r. planuje się taką inwestycję. </w:t>
      </w:r>
    </w:p>
    <w:p w14:paraId="4BA3585C" w14:textId="77777777" w:rsidR="009A4ED5" w:rsidRPr="002C3563" w:rsidRDefault="009A4ED5" w:rsidP="00D67E77">
      <w:pPr>
        <w:spacing w:after="0" w:line="240" w:lineRule="auto"/>
        <w:jc w:val="both"/>
        <w:rPr>
          <w:rFonts w:cstheme="minorHAnsi"/>
        </w:rPr>
      </w:pPr>
    </w:p>
    <w:p w14:paraId="1F4E5C4D" w14:textId="0175ACF1" w:rsidR="00231617" w:rsidRPr="002C3563" w:rsidRDefault="00231617" w:rsidP="00D67E77">
      <w:pPr>
        <w:spacing w:after="0" w:line="240" w:lineRule="auto"/>
        <w:rPr>
          <w:rFonts w:cstheme="minorHAnsi"/>
          <w:b/>
          <w:bCs/>
        </w:rPr>
      </w:pPr>
      <w:r w:rsidRPr="002C3563">
        <w:rPr>
          <w:rFonts w:cstheme="minorHAnsi"/>
          <w:b/>
          <w:bCs/>
        </w:rPr>
        <w:t xml:space="preserve">Podsumowanie </w:t>
      </w:r>
      <w:r w:rsidR="00632EF6">
        <w:rPr>
          <w:rFonts w:cstheme="minorHAnsi"/>
          <w:b/>
          <w:bCs/>
        </w:rPr>
        <w:t xml:space="preserve">w obszarze edukacji </w:t>
      </w:r>
    </w:p>
    <w:p w14:paraId="48E45553" w14:textId="4031363F" w:rsidR="00231617" w:rsidRDefault="00BA3F27" w:rsidP="00D67E77">
      <w:pPr>
        <w:spacing w:after="0" w:line="240" w:lineRule="auto"/>
        <w:jc w:val="both"/>
        <w:rPr>
          <w:rFonts w:cstheme="minorHAnsi"/>
        </w:rPr>
      </w:pPr>
      <w:r w:rsidRPr="002C3563">
        <w:rPr>
          <w:rFonts w:cstheme="minorHAnsi"/>
        </w:rPr>
        <w:t xml:space="preserve">Na obszarze realizacji </w:t>
      </w:r>
      <w:r w:rsidR="00911695">
        <w:rPr>
          <w:rFonts w:cstheme="minorHAnsi"/>
        </w:rPr>
        <w:t>S</w:t>
      </w:r>
      <w:r w:rsidRPr="002C3563">
        <w:rPr>
          <w:rFonts w:cstheme="minorHAnsi"/>
        </w:rPr>
        <w:t xml:space="preserve">trategii dostęp do </w:t>
      </w:r>
      <w:r w:rsidR="00D543E8" w:rsidRPr="002C3563">
        <w:rPr>
          <w:rFonts w:cstheme="minorHAnsi"/>
        </w:rPr>
        <w:t>edukacji</w:t>
      </w:r>
      <w:r w:rsidRPr="002C3563">
        <w:rPr>
          <w:rFonts w:cstheme="minorHAnsi"/>
        </w:rPr>
        <w:t xml:space="preserve"> </w:t>
      </w:r>
      <w:r w:rsidR="00731B68" w:rsidRPr="002C3563">
        <w:rPr>
          <w:rFonts w:cstheme="minorHAnsi"/>
        </w:rPr>
        <w:t xml:space="preserve">szkolnej i </w:t>
      </w:r>
      <w:r w:rsidRPr="002C3563">
        <w:rPr>
          <w:rFonts w:cstheme="minorHAnsi"/>
        </w:rPr>
        <w:t>przedszkolnej jest zapewniony</w:t>
      </w:r>
      <w:r w:rsidR="00D543E8" w:rsidRPr="002C3563">
        <w:rPr>
          <w:rFonts w:cstheme="minorHAnsi"/>
        </w:rPr>
        <w:t>.</w:t>
      </w:r>
      <w:r w:rsidRPr="002C3563">
        <w:rPr>
          <w:rFonts w:cstheme="minorHAnsi"/>
        </w:rPr>
        <w:t xml:space="preserve"> </w:t>
      </w:r>
      <w:r w:rsidR="00911695">
        <w:rPr>
          <w:rFonts w:cstheme="minorHAnsi"/>
        </w:rPr>
        <w:t>W gminach działają również żłobki i/lub kluby dziecięce (poza Gminą</w:t>
      </w:r>
      <w:r w:rsidR="003D60CE">
        <w:rPr>
          <w:rFonts w:cstheme="minorHAnsi"/>
        </w:rPr>
        <w:t xml:space="preserve"> </w:t>
      </w:r>
      <w:r w:rsidR="00731B68" w:rsidRPr="002C3563">
        <w:rPr>
          <w:rFonts w:cstheme="minorHAnsi"/>
        </w:rPr>
        <w:t>Sobków</w:t>
      </w:r>
      <w:r w:rsidR="00911695">
        <w:rPr>
          <w:rFonts w:cstheme="minorHAnsi"/>
        </w:rPr>
        <w:t>)</w:t>
      </w:r>
      <w:r w:rsidR="00731B68" w:rsidRPr="002C3563">
        <w:rPr>
          <w:rFonts w:cstheme="minorHAnsi"/>
        </w:rPr>
        <w:t xml:space="preserve">. Stan bazy oświatowej jaką dysponują gminy należy określić jako dobry. </w:t>
      </w:r>
      <w:r w:rsidR="003D60CE">
        <w:rPr>
          <w:rFonts w:cstheme="minorHAnsi"/>
        </w:rPr>
        <w:t xml:space="preserve">W najbliższych latach należy dokonać modernizacji/remontu budynków </w:t>
      </w:r>
      <w:r w:rsidR="005D7B22">
        <w:rPr>
          <w:rFonts w:cstheme="minorHAnsi"/>
        </w:rPr>
        <w:t xml:space="preserve">szkolnych oraz infrastruktury sportowej </w:t>
      </w:r>
      <w:r w:rsidR="003D60CE">
        <w:rPr>
          <w:rFonts w:cstheme="minorHAnsi"/>
        </w:rPr>
        <w:t xml:space="preserve">oraz zakupić nowoczesne pomoce i sprzęt edukacyjny. W celu zapewnienia prawidłowego rozwoju fizycznego i dostępu do infrastruktury sportowej należy </w:t>
      </w:r>
      <w:r w:rsidR="005D7B22">
        <w:rPr>
          <w:rFonts w:cstheme="minorHAnsi"/>
        </w:rPr>
        <w:t>także wybudować/</w:t>
      </w:r>
      <w:r w:rsidR="003D60CE">
        <w:rPr>
          <w:rFonts w:cstheme="minorHAnsi"/>
        </w:rPr>
        <w:t>rozbudować bazę sportową.</w:t>
      </w:r>
      <w:r w:rsidR="00731B68" w:rsidRPr="002C3563">
        <w:rPr>
          <w:rFonts w:cstheme="minorHAnsi"/>
        </w:rPr>
        <w:t xml:space="preserve"> </w:t>
      </w:r>
    </w:p>
    <w:p w14:paraId="48980F3C" w14:textId="77777777" w:rsidR="00BD3844" w:rsidRDefault="00BD3844" w:rsidP="00D67E77">
      <w:pPr>
        <w:spacing w:after="0" w:line="240" w:lineRule="auto"/>
        <w:jc w:val="both"/>
        <w:rPr>
          <w:rFonts w:cstheme="minorHAnsi"/>
        </w:rPr>
      </w:pPr>
    </w:p>
    <w:p w14:paraId="60ED446C" w14:textId="49E84DAA" w:rsidR="00BD3844" w:rsidRDefault="00BD3844" w:rsidP="00BD3844">
      <w:pPr>
        <w:spacing w:after="0" w:line="240" w:lineRule="auto"/>
        <w:jc w:val="both"/>
        <w:rPr>
          <w:rFonts w:cstheme="minorHAnsi"/>
        </w:rPr>
      </w:pPr>
      <w:r w:rsidRPr="002C3563">
        <w:rPr>
          <w:rFonts w:cstheme="minorHAnsi"/>
        </w:rPr>
        <w:t xml:space="preserve">Przedstawiona powyżej dane dotyczące edukacji pozwalają na wysunięcie wniosku, że silnymi stronami w tym obszarze jest dobrze rozwinięta opieka nad dziećmi w wieku przedszkolnym. Niekorzystnym zjawiskiem, mogącym silniej niż dotąd uwidocznić się w najbliższych latach na obszarze realizacji </w:t>
      </w:r>
      <w:r>
        <w:rPr>
          <w:rFonts w:cstheme="minorHAnsi"/>
        </w:rPr>
        <w:t>S</w:t>
      </w:r>
      <w:r w:rsidRPr="002C3563">
        <w:rPr>
          <w:rFonts w:cstheme="minorHAnsi"/>
        </w:rPr>
        <w:t>trategii</w:t>
      </w:r>
      <w:r w:rsidR="00FB3803">
        <w:rPr>
          <w:rFonts w:cstheme="minorHAnsi"/>
        </w:rPr>
        <w:t xml:space="preserve"> </w:t>
      </w:r>
      <w:r w:rsidRPr="002C3563">
        <w:rPr>
          <w:rFonts w:cstheme="minorHAnsi"/>
        </w:rPr>
        <w:t>jest coraz mniejsza liczba dzieci w wieku szkolnym</w:t>
      </w:r>
      <w:r w:rsidR="00FB3803">
        <w:rPr>
          <w:rFonts w:cstheme="minorHAnsi"/>
        </w:rPr>
        <w:t>.</w:t>
      </w:r>
      <w:r w:rsidRPr="002C3563">
        <w:rPr>
          <w:rFonts w:cstheme="minorHAnsi"/>
        </w:rPr>
        <w:t xml:space="preserve"> </w:t>
      </w:r>
    </w:p>
    <w:p w14:paraId="168081CC" w14:textId="77777777" w:rsidR="009B446D" w:rsidRDefault="009B446D" w:rsidP="00BD3844">
      <w:pPr>
        <w:spacing w:after="0" w:line="240" w:lineRule="auto"/>
        <w:jc w:val="both"/>
        <w:rPr>
          <w:rFonts w:cstheme="minorHAnsi"/>
        </w:rPr>
      </w:pPr>
    </w:p>
    <w:p w14:paraId="2252CDF3" w14:textId="2133E596" w:rsidR="00BD3844" w:rsidRDefault="00BD3844" w:rsidP="00BD3844">
      <w:pPr>
        <w:spacing w:after="0" w:line="240" w:lineRule="auto"/>
        <w:jc w:val="both"/>
        <w:rPr>
          <w:rFonts w:cstheme="minorHAnsi"/>
        </w:rPr>
      </w:pPr>
      <w:r>
        <w:rPr>
          <w:rFonts w:cstheme="minorHAnsi"/>
        </w:rPr>
        <w:t>Z kolei porównując dane w obszarze edukacji na przestrzeni 10 lat można zauważyć:</w:t>
      </w:r>
    </w:p>
    <w:p w14:paraId="5EFB5D3E" w14:textId="4F96BBCA" w:rsidR="00BD3844" w:rsidRDefault="00BD3844" w:rsidP="00013225">
      <w:pPr>
        <w:pStyle w:val="Akapitzlist"/>
        <w:numPr>
          <w:ilvl w:val="0"/>
          <w:numId w:val="39"/>
        </w:numPr>
        <w:spacing w:after="0" w:line="240" w:lineRule="auto"/>
        <w:jc w:val="both"/>
        <w:rPr>
          <w:rFonts w:cstheme="minorHAnsi"/>
        </w:rPr>
      </w:pPr>
      <w:r>
        <w:rPr>
          <w:rFonts w:cstheme="minorHAnsi"/>
        </w:rPr>
        <w:t>spadek liczby szkół prowadzonych przez gminy (</w:t>
      </w:r>
      <w:r w:rsidR="00052ED5">
        <w:rPr>
          <w:rFonts w:cstheme="minorHAnsi"/>
        </w:rPr>
        <w:t xml:space="preserve">o </w:t>
      </w:r>
      <w:r>
        <w:rPr>
          <w:rFonts w:cstheme="minorHAnsi"/>
        </w:rPr>
        <w:t>2 w Gminie Małogoszcz, 1 w Gminie Sobków),</w:t>
      </w:r>
    </w:p>
    <w:p w14:paraId="70F770D4" w14:textId="214913BD" w:rsidR="00BD3844" w:rsidRPr="00052ED5" w:rsidRDefault="00BD3844" w:rsidP="00052ED5">
      <w:pPr>
        <w:pStyle w:val="Akapitzlist"/>
        <w:numPr>
          <w:ilvl w:val="0"/>
          <w:numId w:val="39"/>
        </w:numPr>
        <w:spacing w:after="0" w:line="240" w:lineRule="auto"/>
        <w:jc w:val="both"/>
        <w:rPr>
          <w:rFonts w:cstheme="minorHAnsi"/>
        </w:rPr>
      </w:pPr>
      <w:r>
        <w:rPr>
          <w:rFonts w:cstheme="minorHAnsi"/>
        </w:rPr>
        <w:t>wzrost liczby przedszkoli/punktów przedszkolnych prowadzonych przez</w:t>
      </w:r>
      <w:r w:rsidR="009B446D">
        <w:rPr>
          <w:rFonts w:cstheme="minorHAnsi"/>
        </w:rPr>
        <w:t xml:space="preserve"> samorządy</w:t>
      </w:r>
      <w:r w:rsidR="00052ED5">
        <w:rPr>
          <w:rFonts w:cstheme="minorHAnsi"/>
        </w:rPr>
        <w:t xml:space="preserve"> (wzrost </w:t>
      </w:r>
      <w:r w:rsidR="009B446D">
        <w:rPr>
          <w:rFonts w:cstheme="minorHAnsi"/>
        </w:rPr>
        <w:br/>
      </w:r>
      <w:r w:rsidR="00052ED5">
        <w:rPr>
          <w:rFonts w:cstheme="minorHAnsi"/>
        </w:rPr>
        <w:t xml:space="preserve">o 1 placówkę w gminie Chęciny, o 3 w </w:t>
      </w:r>
      <w:r w:rsidR="009B446D">
        <w:rPr>
          <w:rFonts w:cstheme="minorHAnsi"/>
        </w:rPr>
        <w:t>G</w:t>
      </w:r>
      <w:r w:rsidR="00052ED5">
        <w:rPr>
          <w:rFonts w:cstheme="minorHAnsi"/>
        </w:rPr>
        <w:t xml:space="preserve">minie Łopuszno) oraz  </w:t>
      </w:r>
      <w:r w:rsidRPr="00052ED5">
        <w:rPr>
          <w:rFonts w:cstheme="minorHAnsi"/>
        </w:rPr>
        <w:t xml:space="preserve">inne podmioty niż JST (o </w:t>
      </w:r>
      <w:r w:rsidR="00052ED5">
        <w:rPr>
          <w:rFonts w:cstheme="minorHAnsi"/>
        </w:rPr>
        <w:t xml:space="preserve">1 </w:t>
      </w:r>
      <w:r w:rsidR="009B446D">
        <w:rPr>
          <w:rFonts w:cstheme="minorHAnsi"/>
        </w:rPr>
        <w:br/>
      </w:r>
      <w:r w:rsidRPr="00052ED5">
        <w:rPr>
          <w:rFonts w:cstheme="minorHAnsi"/>
        </w:rPr>
        <w:t xml:space="preserve">w </w:t>
      </w:r>
      <w:r w:rsidR="009B446D">
        <w:rPr>
          <w:rFonts w:cstheme="minorHAnsi"/>
        </w:rPr>
        <w:t>G</w:t>
      </w:r>
      <w:r w:rsidR="00052ED5">
        <w:rPr>
          <w:rFonts w:cstheme="minorHAnsi"/>
        </w:rPr>
        <w:t>minie Łopuszno</w:t>
      </w:r>
      <w:r w:rsidR="009B446D">
        <w:rPr>
          <w:rFonts w:cstheme="minorHAnsi"/>
        </w:rPr>
        <w:t xml:space="preserve"> i </w:t>
      </w:r>
      <w:r w:rsidRPr="00052ED5">
        <w:rPr>
          <w:rFonts w:cstheme="minorHAnsi"/>
        </w:rPr>
        <w:t>1 w Gminie Małogoszcz</w:t>
      </w:r>
      <w:r w:rsidR="009771AF" w:rsidRPr="00052ED5">
        <w:rPr>
          <w:rFonts w:cstheme="minorHAnsi"/>
        </w:rPr>
        <w:t>),</w:t>
      </w:r>
    </w:p>
    <w:p w14:paraId="205AF651" w14:textId="52D12C59" w:rsidR="009771AF" w:rsidRDefault="009771AF" w:rsidP="00013225">
      <w:pPr>
        <w:pStyle w:val="Akapitzlist"/>
        <w:numPr>
          <w:ilvl w:val="0"/>
          <w:numId w:val="39"/>
        </w:numPr>
        <w:spacing w:after="0" w:line="240" w:lineRule="auto"/>
        <w:jc w:val="both"/>
        <w:rPr>
          <w:rFonts w:cstheme="minorHAnsi"/>
        </w:rPr>
      </w:pPr>
      <w:r>
        <w:rPr>
          <w:rFonts w:cstheme="minorHAnsi"/>
        </w:rPr>
        <w:t xml:space="preserve">wzrost liczby żłobków – </w:t>
      </w:r>
      <w:r w:rsidR="009B446D">
        <w:rPr>
          <w:rFonts w:cstheme="minorHAnsi"/>
        </w:rPr>
        <w:t>p</w:t>
      </w:r>
      <w:r>
        <w:rPr>
          <w:rFonts w:cstheme="minorHAnsi"/>
        </w:rPr>
        <w:t xml:space="preserve">o </w:t>
      </w:r>
      <w:r w:rsidR="00052ED5">
        <w:rPr>
          <w:rFonts w:cstheme="minorHAnsi"/>
        </w:rPr>
        <w:t xml:space="preserve">1 </w:t>
      </w:r>
      <w:r>
        <w:rPr>
          <w:rFonts w:cstheme="minorHAnsi"/>
        </w:rPr>
        <w:t>w</w:t>
      </w:r>
      <w:r w:rsidR="009B446D">
        <w:rPr>
          <w:rFonts w:cstheme="minorHAnsi"/>
        </w:rPr>
        <w:t xml:space="preserve"> gminach:</w:t>
      </w:r>
      <w:r>
        <w:rPr>
          <w:rFonts w:cstheme="minorHAnsi"/>
        </w:rPr>
        <w:t xml:space="preserve"> </w:t>
      </w:r>
      <w:r w:rsidR="00052ED5">
        <w:rPr>
          <w:rFonts w:cstheme="minorHAnsi"/>
        </w:rPr>
        <w:t xml:space="preserve">Chęciny, Łopuszno, </w:t>
      </w:r>
      <w:r>
        <w:rPr>
          <w:rFonts w:cstheme="minorHAnsi"/>
        </w:rPr>
        <w:t>Małogoszcz,</w:t>
      </w:r>
    </w:p>
    <w:p w14:paraId="065CFF2F" w14:textId="52B3B850" w:rsidR="009771AF" w:rsidRPr="00BD3844" w:rsidRDefault="009771AF" w:rsidP="00013225">
      <w:pPr>
        <w:pStyle w:val="Akapitzlist"/>
        <w:numPr>
          <w:ilvl w:val="0"/>
          <w:numId w:val="39"/>
        </w:numPr>
        <w:spacing w:after="0" w:line="240" w:lineRule="auto"/>
        <w:jc w:val="both"/>
        <w:rPr>
          <w:rFonts w:cstheme="minorHAnsi"/>
        </w:rPr>
      </w:pPr>
      <w:r>
        <w:rPr>
          <w:rFonts w:cstheme="minorHAnsi"/>
        </w:rPr>
        <w:t xml:space="preserve">spadek liczby uczniów – o </w:t>
      </w:r>
      <w:r w:rsidR="0073534C">
        <w:rPr>
          <w:rFonts w:cstheme="minorHAnsi"/>
        </w:rPr>
        <w:t xml:space="preserve">450 </w:t>
      </w:r>
      <w:r>
        <w:rPr>
          <w:rFonts w:cstheme="minorHAnsi"/>
        </w:rPr>
        <w:t xml:space="preserve">w Gminie </w:t>
      </w:r>
      <w:r w:rsidR="0073534C">
        <w:rPr>
          <w:rFonts w:cstheme="minorHAnsi"/>
        </w:rPr>
        <w:t>Piekoszów</w:t>
      </w:r>
      <w:r>
        <w:rPr>
          <w:rFonts w:cstheme="minorHAnsi"/>
        </w:rPr>
        <w:t xml:space="preserve">, o 242 w Gminie Małogoszcz, o 144 </w:t>
      </w:r>
      <w:r>
        <w:rPr>
          <w:rFonts w:cstheme="minorHAnsi"/>
        </w:rPr>
        <w:br/>
        <w:t>w Gminie Sobków.</w:t>
      </w:r>
    </w:p>
    <w:p w14:paraId="527C644E" w14:textId="458AB42D" w:rsidR="00C023E5" w:rsidRDefault="00C023E5">
      <w:pPr>
        <w:rPr>
          <w:rFonts w:eastAsiaTheme="majorEastAsia" w:cstheme="minorHAnsi"/>
        </w:rPr>
      </w:pPr>
      <w:r>
        <w:rPr>
          <w:rFonts w:eastAsiaTheme="majorEastAsia" w:cstheme="minorHAnsi"/>
        </w:rPr>
        <w:br w:type="page"/>
      </w:r>
    </w:p>
    <w:p w14:paraId="3F41A0B4" w14:textId="5F3B1283" w:rsidR="001328EF" w:rsidRPr="001328EF" w:rsidRDefault="001328EF" w:rsidP="001328EF">
      <w:pPr>
        <w:pStyle w:val="Bezodstpw"/>
        <w:jc w:val="center"/>
      </w:pPr>
      <w:bookmarkStart w:id="89" w:name="_Toc117501842"/>
      <w:r w:rsidRPr="001328EF">
        <w:lastRenderedPageBreak/>
        <w:t xml:space="preserve">Tabela </w:t>
      </w:r>
      <w:fldSimple w:instr=" SEQ Tabela \* ARABIC ">
        <w:r w:rsidR="00704B71">
          <w:rPr>
            <w:noProof/>
          </w:rPr>
          <w:t>45</w:t>
        </w:r>
      </w:fldSimple>
      <w:r w:rsidRPr="001328EF">
        <w:t xml:space="preserve"> Porównanie gmin objętych Strategią w obszarze edukacji na przestrzeni ostatnich 10 lat</w:t>
      </w:r>
      <w:bookmarkEnd w:id="89"/>
    </w:p>
    <w:p w14:paraId="5C652849" w14:textId="1DF7FBF7" w:rsidR="005D7B22" w:rsidRPr="00C44144" w:rsidRDefault="005D7B22" w:rsidP="00D67E77">
      <w:pPr>
        <w:spacing w:after="0" w:line="240" w:lineRule="auto"/>
        <w:rPr>
          <w:rFonts w:eastAsiaTheme="majorEastAsia" w:cstheme="minorHAnsi"/>
          <w:b/>
          <w:bCs/>
        </w:rPr>
      </w:pPr>
    </w:p>
    <w:tbl>
      <w:tblPr>
        <w:tblW w:w="9856" w:type="dxa"/>
        <w:tblCellMar>
          <w:left w:w="70" w:type="dxa"/>
          <w:right w:w="70" w:type="dxa"/>
        </w:tblCellMar>
        <w:tblLook w:val="04A0" w:firstRow="1" w:lastRow="0" w:firstColumn="1" w:lastColumn="0" w:noHBand="0" w:noVBand="1"/>
      </w:tblPr>
      <w:tblGrid>
        <w:gridCol w:w="460"/>
        <w:gridCol w:w="5427"/>
        <w:gridCol w:w="1418"/>
        <w:gridCol w:w="1275"/>
        <w:gridCol w:w="1276"/>
      </w:tblGrid>
      <w:tr w:rsidR="00C44144" w:rsidRPr="00C44144" w14:paraId="05BA5CC0" w14:textId="77777777" w:rsidTr="003D6371">
        <w:trPr>
          <w:trHeight w:val="300"/>
        </w:trPr>
        <w:tc>
          <w:tcPr>
            <w:tcW w:w="460"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46100BF7" w14:textId="2EFB0BA8" w:rsidR="00C44144" w:rsidRPr="00C44144" w:rsidRDefault="003D6371" w:rsidP="00C44144">
            <w:pPr>
              <w:spacing w:after="0" w:line="240" w:lineRule="auto"/>
              <w:rPr>
                <w:rFonts w:eastAsia="Times New Roman" w:cstheme="minorHAnsi"/>
                <w:lang w:eastAsia="pl-PL"/>
              </w:rPr>
            </w:pPr>
            <w:r>
              <w:rPr>
                <w:rFonts w:eastAsia="Times New Roman" w:cstheme="minorHAnsi"/>
                <w:lang w:eastAsia="pl-PL"/>
              </w:rPr>
              <w:t>L.p.</w:t>
            </w:r>
          </w:p>
        </w:tc>
        <w:tc>
          <w:tcPr>
            <w:tcW w:w="5427"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70A7D36D" w14:textId="03E55764" w:rsidR="00C44144" w:rsidRPr="00C44144" w:rsidRDefault="00C44144" w:rsidP="00C44144">
            <w:pPr>
              <w:spacing w:after="0" w:line="240" w:lineRule="auto"/>
              <w:jc w:val="center"/>
              <w:rPr>
                <w:rFonts w:eastAsia="Times New Roman" w:cstheme="minorHAnsi"/>
                <w:b/>
                <w:bCs/>
                <w:lang w:eastAsia="pl-PL"/>
              </w:rPr>
            </w:pPr>
            <w:r w:rsidRPr="0073534C">
              <w:rPr>
                <w:rFonts w:eastAsia="Times New Roman" w:cstheme="minorHAnsi"/>
                <w:b/>
                <w:bCs/>
                <w:sz w:val="28"/>
                <w:szCs w:val="28"/>
                <w:lang w:eastAsia="pl-PL"/>
              </w:rPr>
              <w:t>Gmina Chęciny</w:t>
            </w:r>
          </w:p>
        </w:tc>
        <w:tc>
          <w:tcPr>
            <w:tcW w:w="1418"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7166EE7C" w14:textId="77777777" w:rsidR="00C44144" w:rsidRPr="00C44144" w:rsidRDefault="00C44144" w:rsidP="00C44144">
            <w:pPr>
              <w:spacing w:after="0" w:line="240" w:lineRule="auto"/>
              <w:jc w:val="center"/>
              <w:rPr>
                <w:rFonts w:eastAsia="Times New Roman" w:cstheme="minorHAnsi"/>
                <w:lang w:eastAsia="pl-PL"/>
              </w:rPr>
            </w:pPr>
            <w:r w:rsidRPr="00C44144">
              <w:rPr>
                <w:rFonts w:eastAsia="Times New Roman" w:cstheme="minorHAnsi"/>
                <w:lang w:eastAsia="pl-PL"/>
              </w:rPr>
              <w:t>rok szkolny 2011/2012</w:t>
            </w:r>
          </w:p>
        </w:tc>
        <w:tc>
          <w:tcPr>
            <w:tcW w:w="1275"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14D80ED9" w14:textId="77777777" w:rsidR="00C44144" w:rsidRPr="00C44144" w:rsidRDefault="00C44144" w:rsidP="00C44144">
            <w:pPr>
              <w:spacing w:after="0" w:line="240" w:lineRule="auto"/>
              <w:jc w:val="center"/>
              <w:rPr>
                <w:rFonts w:eastAsia="Times New Roman" w:cstheme="minorHAnsi"/>
                <w:lang w:eastAsia="pl-PL"/>
              </w:rPr>
            </w:pPr>
            <w:r w:rsidRPr="00C44144">
              <w:rPr>
                <w:rFonts w:eastAsia="Times New Roman" w:cstheme="minorHAnsi"/>
                <w:lang w:eastAsia="pl-PL"/>
              </w:rPr>
              <w:t>rok szkolny 2020/2021</w:t>
            </w:r>
          </w:p>
        </w:tc>
        <w:tc>
          <w:tcPr>
            <w:tcW w:w="12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3FBE61CA" w14:textId="77777777" w:rsidR="00C44144" w:rsidRPr="00C44144" w:rsidRDefault="00C44144" w:rsidP="00C44144">
            <w:pPr>
              <w:spacing w:after="0" w:line="240" w:lineRule="auto"/>
              <w:jc w:val="center"/>
              <w:rPr>
                <w:rFonts w:eastAsia="Times New Roman" w:cstheme="minorHAnsi"/>
                <w:lang w:eastAsia="pl-PL"/>
              </w:rPr>
            </w:pPr>
            <w:r w:rsidRPr="00C44144">
              <w:rPr>
                <w:rFonts w:eastAsia="Times New Roman" w:cstheme="minorHAnsi"/>
                <w:lang w:eastAsia="pl-PL"/>
              </w:rPr>
              <w:t>Różnica</w:t>
            </w:r>
          </w:p>
        </w:tc>
      </w:tr>
      <w:tr w:rsidR="00C44144" w:rsidRPr="00C44144" w14:paraId="59229AF8" w14:textId="77777777" w:rsidTr="003D6371">
        <w:trPr>
          <w:trHeight w:val="300"/>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84E779"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w:t>
            </w:r>
          </w:p>
        </w:tc>
        <w:tc>
          <w:tcPr>
            <w:tcW w:w="5427" w:type="dxa"/>
            <w:tcBorders>
              <w:top w:val="single" w:sz="4" w:space="0" w:color="auto"/>
              <w:left w:val="nil"/>
              <w:bottom w:val="single" w:sz="4" w:space="0" w:color="auto"/>
              <w:right w:val="single" w:sz="4" w:space="0" w:color="auto"/>
            </w:tcBorders>
            <w:shd w:val="clear" w:color="auto" w:fill="auto"/>
            <w:noWrap/>
            <w:vAlign w:val="center"/>
            <w:hideMark/>
          </w:tcPr>
          <w:p w14:paraId="5AB0EFDC"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szkół prowadzonych przez gminę</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0EEC222"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7</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729A6BD0"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7</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927061F"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r>
      <w:tr w:rsidR="00C44144" w:rsidRPr="00C44144" w14:paraId="59C24A47" w14:textId="77777777" w:rsidTr="003D6371">
        <w:trPr>
          <w:trHeight w:val="300"/>
        </w:trPr>
        <w:tc>
          <w:tcPr>
            <w:tcW w:w="46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F9FEF6B"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2.</w:t>
            </w:r>
          </w:p>
        </w:tc>
        <w:tc>
          <w:tcPr>
            <w:tcW w:w="5427" w:type="dxa"/>
            <w:tcBorders>
              <w:top w:val="nil"/>
              <w:left w:val="nil"/>
              <w:bottom w:val="single" w:sz="4" w:space="0" w:color="auto"/>
              <w:right w:val="single" w:sz="4" w:space="0" w:color="auto"/>
            </w:tcBorders>
            <w:shd w:val="clear" w:color="auto" w:fill="FFF2CC" w:themeFill="accent4" w:themeFillTint="33"/>
            <w:noWrap/>
            <w:vAlign w:val="center"/>
            <w:hideMark/>
          </w:tcPr>
          <w:p w14:paraId="55B08EBF"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szkół prowadzonych przez inne podmioty</w:t>
            </w:r>
          </w:p>
        </w:tc>
        <w:tc>
          <w:tcPr>
            <w:tcW w:w="1418" w:type="dxa"/>
            <w:tcBorders>
              <w:top w:val="nil"/>
              <w:left w:val="nil"/>
              <w:bottom w:val="single" w:sz="4" w:space="0" w:color="auto"/>
              <w:right w:val="single" w:sz="4" w:space="0" w:color="auto"/>
            </w:tcBorders>
            <w:shd w:val="clear" w:color="auto" w:fill="FFF2CC" w:themeFill="accent4" w:themeFillTint="33"/>
            <w:noWrap/>
            <w:vAlign w:val="center"/>
            <w:hideMark/>
          </w:tcPr>
          <w:p w14:paraId="71611C09"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3</w:t>
            </w:r>
          </w:p>
        </w:tc>
        <w:tc>
          <w:tcPr>
            <w:tcW w:w="1275" w:type="dxa"/>
            <w:tcBorders>
              <w:top w:val="nil"/>
              <w:left w:val="nil"/>
              <w:bottom w:val="single" w:sz="4" w:space="0" w:color="auto"/>
              <w:right w:val="single" w:sz="4" w:space="0" w:color="auto"/>
            </w:tcBorders>
            <w:shd w:val="clear" w:color="auto" w:fill="FFF2CC" w:themeFill="accent4" w:themeFillTint="33"/>
            <w:noWrap/>
            <w:vAlign w:val="center"/>
            <w:hideMark/>
          </w:tcPr>
          <w:p w14:paraId="357D7FA1"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2</w:t>
            </w:r>
          </w:p>
        </w:tc>
        <w:tc>
          <w:tcPr>
            <w:tcW w:w="1276" w:type="dxa"/>
            <w:tcBorders>
              <w:top w:val="nil"/>
              <w:left w:val="nil"/>
              <w:bottom w:val="single" w:sz="4" w:space="0" w:color="auto"/>
              <w:right w:val="single" w:sz="4" w:space="0" w:color="auto"/>
            </w:tcBorders>
            <w:shd w:val="clear" w:color="auto" w:fill="FFF2CC" w:themeFill="accent4" w:themeFillTint="33"/>
            <w:noWrap/>
            <w:vAlign w:val="center"/>
            <w:hideMark/>
          </w:tcPr>
          <w:p w14:paraId="2A960ECB"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w:t>
            </w:r>
          </w:p>
        </w:tc>
      </w:tr>
      <w:tr w:rsidR="00C44144" w:rsidRPr="00C44144" w14:paraId="676C764A" w14:textId="77777777" w:rsidTr="003D6371">
        <w:trPr>
          <w:trHeight w:val="3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DA8590B"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3.</w:t>
            </w:r>
          </w:p>
        </w:tc>
        <w:tc>
          <w:tcPr>
            <w:tcW w:w="5427" w:type="dxa"/>
            <w:tcBorders>
              <w:top w:val="nil"/>
              <w:left w:val="nil"/>
              <w:bottom w:val="single" w:sz="4" w:space="0" w:color="auto"/>
              <w:right w:val="single" w:sz="4" w:space="0" w:color="auto"/>
            </w:tcBorders>
            <w:shd w:val="clear" w:color="auto" w:fill="auto"/>
            <w:noWrap/>
            <w:vAlign w:val="center"/>
            <w:hideMark/>
          </w:tcPr>
          <w:p w14:paraId="0E6CA6E8"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przedszkoli prowadzonych przez gminę</w:t>
            </w:r>
          </w:p>
        </w:tc>
        <w:tc>
          <w:tcPr>
            <w:tcW w:w="1418" w:type="dxa"/>
            <w:tcBorders>
              <w:top w:val="nil"/>
              <w:left w:val="nil"/>
              <w:bottom w:val="single" w:sz="4" w:space="0" w:color="auto"/>
              <w:right w:val="single" w:sz="4" w:space="0" w:color="auto"/>
            </w:tcBorders>
            <w:shd w:val="clear" w:color="auto" w:fill="auto"/>
            <w:noWrap/>
            <w:vAlign w:val="center"/>
            <w:hideMark/>
          </w:tcPr>
          <w:p w14:paraId="794BD6B0"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275" w:type="dxa"/>
            <w:tcBorders>
              <w:top w:val="nil"/>
              <w:left w:val="nil"/>
              <w:bottom w:val="single" w:sz="4" w:space="0" w:color="auto"/>
              <w:right w:val="single" w:sz="4" w:space="0" w:color="auto"/>
            </w:tcBorders>
            <w:shd w:val="clear" w:color="auto" w:fill="auto"/>
            <w:noWrap/>
            <w:vAlign w:val="center"/>
            <w:hideMark/>
          </w:tcPr>
          <w:p w14:paraId="6D7817EB"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w:t>
            </w:r>
          </w:p>
        </w:tc>
        <w:tc>
          <w:tcPr>
            <w:tcW w:w="1276" w:type="dxa"/>
            <w:tcBorders>
              <w:top w:val="nil"/>
              <w:left w:val="nil"/>
              <w:bottom w:val="single" w:sz="4" w:space="0" w:color="auto"/>
              <w:right w:val="single" w:sz="4" w:space="0" w:color="auto"/>
            </w:tcBorders>
            <w:shd w:val="clear" w:color="auto" w:fill="auto"/>
            <w:noWrap/>
            <w:vAlign w:val="center"/>
            <w:hideMark/>
          </w:tcPr>
          <w:p w14:paraId="333A877C"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w:t>
            </w:r>
          </w:p>
        </w:tc>
      </w:tr>
      <w:tr w:rsidR="00C44144" w:rsidRPr="00C44144" w14:paraId="0B7E5827" w14:textId="77777777" w:rsidTr="003D6371">
        <w:trPr>
          <w:trHeight w:val="300"/>
        </w:trPr>
        <w:tc>
          <w:tcPr>
            <w:tcW w:w="46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702D158"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4.</w:t>
            </w:r>
          </w:p>
        </w:tc>
        <w:tc>
          <w:tcPr>
            <w:tcW w:w="5427" w:type="dxa"/>
            <w:tcBorders>
              <w:top w:val="nil"/>
              <w:left w:val="nil"/>
              <w:bottom w:val="single" w:sz="4" w:space="0" w:color="auto"/>
              <w:right w:val="single" w:sz="4" w:space="0" w:color="auto"/>
            </w:tcBorders>
            <w:shd w:val="clear" w:color="auto" w:fill="FFF2CC" w:themeFill="accent4" w:themeFillTint="33"/>
            <w:noWrap/>
            <w:vAlign w:val="center"/>
            <w:hideMark/>
          </w:tcPr>
          <w:p w14:paraId="5225FC5A"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przedszkoli prowadzonych przez inne podmioty</w:t>
            </w:r>
          </w:p>
        </w:tc>
        <w:tc>
          <w:tcPr>
            <w:tcW w:w="1418" w:type="dxa"/>
            <w:tcBorders>
              <w:top w:val="nil"/>
              <w:left w:val="nil"/>
              <w:bottom w:val="single" w:sz="4" w:space="0" w:color="auto"/>
              <w:right w:val="single" w:sz="4" w:space="0" w:color="auto"/>
            </w:tcBorders>
            <w:shd w:val="clear" w:color="auto" w:fill="FFF2CC" w:themeFill="accent4" w:themeFillTint="33"/>
            <w:noWrap/>
            <w:vAlign w:val="center"/>
            <w:hideMark/>
          </w:tcPr>
          <w:p w14:paraId="164EEB4E"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275" w:type="dxa"/>
            <w:tcBorders>
              <w:top w:val="nil"/>
              <w:left w:val="nil"/>
              <w:bottom w:val="single" w:sz="4" w:space="0" w:color="auto"/>
              <w:right w:val="single" w:sz="4" w:space="0" w:color="auto"/>
            </w:tcBorders>
            <w:shd w:val="clear" w:color="auto" w:fill="FFF2CC" w:themeFill="accent4" w:themeFillTint="33"/>
            <w:noWrap/>
            <w:vAlign w:val="center"/>
            <w:hideMark/>
          </w:tcPr>
          <w:p w14:paraId="6CA5C44F"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276" w:type="dxa"/>
            <w:tcBorders>
              <w:top w:val="nil"/>
              <w:left w:val="nil"/>
              <w:bottom w:val="single" w:sz="4" w:space="0" w:color="auto"/>
              <w:right w:val="single" w:sz="4" w:space="0" w:color="auto"/>
            </w:tcBorders>
            <w:shd w:val="clear" w:color="auto" w:fill="FFF2CC" w:themeFill="accent4" w:themeFillTint="33"/>
            <w:noWrap/>
            <w:vAlign w:val="center"/>
            <w:hideMark/>
          </w:tcPr>
          <w:p w14:paraId="2E68F4A6"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r>
      <w:tr w:rsidR="00C44144" w:rsidRPr="00C44144" w14:paraId="66653D80" w14:textId="77777777" w:rsidTr="003D6371">
        <w:trPr>
          <w:trHeight w:val="3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9088D77"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5.</w:t>
            </w:r>
          </w:p>
        </w:tc>
        <w:tc>
          <w:tcPr>
            <w:tcW w:w="5427" w:type="dxa"/>
            <w:tcBorders>
              <w:top w:val="nil"/>
              <w:left w:val="nil"/>
              <w:bottom w:val="single" w:sz="4" w:space="0" w:color="auto"/>
              <w:right w:val="single" w:sz="4" w:space="0" w:color="auto"/>
            </w:tcBorders>
            <w:shd w:val="clear" w:color="auto" w:fill="auto"/>
            <w:noWrap/>
            <w:vAlign w:val="center"/>
            <w:hideMark/>
          </w:tcPr>
          <w:p w14:paraId="2827B1AC"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żłobków prowadzonych przez gminę</w:t>
            </w:r>
          </w:p>
        </w:tc>
        <w:tc>
          <w:tcPr>
            <w:tcW w:w="1418" w:type="dxa"/>
            <w:tcBorders>
              <w:top w:val="nil"/>
              <w:left w:val="nil"/>
              <w:bottom w:val="single" w:sz="4" w:space="0" w:color="auto"/>
              <w:right w:val="single" w:sz="4" w:space="0" w:color="auto"/>
            </w:tcBorders>
            <w:shd w:val="clear" w:color="auto" w:fill="auto"/>
            <w:noWrap/>
            <w:vAlign w:val="center"/>
            <w:hideMark/>
          </w:tcPr>
          <w:p w14:paraId="15D7EA1B"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275" w:type="dxa"/>
            <w:tcBorders>
              <w:top w:val="nil"/>
              <w:left w:val="nil"/>
              <w:bottom w:val="single" w:sz="4" w:space="0" w:color="auto"/>
              <w:right w:val="single" w:sz="4" w:space="0" w:color="auto"/>
            </w:tcBorders>
            <w:shd w:val="clear" w:color="auto" w:fill="auto"/>
            <w:noWrap/>
            <w:vAlign w:val="center"/>
            <w:hideMark/>
          </w:tcPr>
          <w:p w14:paraId="173CC063"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w:t>
            </w:r>
          </w:p>
        </w:tc>
        <w:tc>
          <w:tcPr>
            <w:tcW w:w="1276" w:type="dxa"/>
            <w:tcBorders>
              <w:top w:val="nil"/>
              <w:left w:val="nil"/>
              <w:bottom w:val="single" w:sz="4" w:space="0" w:color="auto"/>
              <w:right w:val="single" w:sz="4" w:space="0" w:color="auto"/>
            </w:tcBorders>
            <w:shd w:val="clear" w:color="auto" w:fill="auto"/>
            <w:noWrap/>
            <w:vAlign w:val="center"/>
            <w:hideMark/>
          </w:tcPr>
          <w:p w14:paraId="10AD60BF"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w:t>
            </w:r>
          </w:p>
        </w:tc>
      </w:tr>
      <w:tr w:rsidR="00C44144" w:rsidRPr="00C44144" w14:paraId="335C3CC4" w14:textId="77777777" w:rsidTr="003D6371">
        <w:trPr>
          <w:trHeight w:val="300"/>
        </w:trPr>
        <w:tc>
          <w:tcPr>
            <w:tcW w:w="46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4F54797"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6.</w:t>
            </w:r>
          </w:p>
        </w:tc>
        <w:tc>
          <w:tcPr>
            <w:tcW w:w="5427" w:type="dxa"/>
            <w:tcBorders>
              <w:top w:val="nil"/>
              <w:left w:val="nil"/>
              <w:bottom w:val="single" w:sz="4" w:space="0" w:color="auto"/>
              <w:right w:val="single" w:sz="4" w:space="0" w:color="auto"/>
            </w:tcBorders>
            <w:shd w:val="clear" w:color="auto" w:fill="FFF2CC" w:themeFill="accent4" w:themeFillTint="33"/>
            <w:noWrap/>
            <w:vAlign w:val="center"/>
            <w:hideMark/>
          </w:tcPr>
          <w:p w14:paraId="60C861DE"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żłobków prowadzonych przez inne podmioty</w:t>
            </w:r>
          </w:p>
        </w:tc>
        <w:tc>
          <w:tcPr>
            <w:tcW w:w="1418" w:type="dxa"/>
            <w:tcBorders>
              <w:top w:val="nil"/>
              <w:left w:val="nil"/>
              <w:bottom w:val="single" w:sz="4" w:space="0" w:color="auto"/>
              <w:right w:val="single" w:sz="4" w:space="0" w:color="auto"/>
            </w:tcBorders>
            <w:shd w:val="clear" w:color="auto" w:fill="FFF2CC" w:themeFill="accent4" w:themeFillTint="33"/>
            <w:noWrap/>
            <w:vAlign w:val="center"/>
            <w:hideMark/>
          </w:tcPr>
          <w:p w14:paraId="025F5EB7"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275" w:type="dxa"/>
            <w:tcBorders>
              <w:top w:val="nil"/>
              <w:left w:val="nil"/>
              <w:bottom w:val="single" w:sz="4" w:space="0" w:color="auto"/>
              <w:right w:val="single" w:sz="4" w:space="0" w:color="auto"/>
            </w:tcBorders>
            <w:shd w:val="clear" w:color="auto" w:fill="FFF2CC" w:themeFill="accent4" w:themeFillTint="33"/>
            <w:noWrap/>
            <w:vAlign w:val="center"/>
            <w:hideMark/>
          </w:tcPr>
          <w:p w14:paraId="1FC13686"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276" w:type="dxa"/>
            <w:tcBorders>
              <w:top w:val="nil"/>
              <w:left w:val="nil"/>
              <w:bottom w:val="single" w:sz="4" w:space="0" w:color="auto"/>
              <w:right w:val="single" w:sz="4" w:space="0" w:color="auto"/>
            </w:tcBorders>
            <w:shd w:val="clear" w:color="auto" w:fill="FFF2CC" w:themeFill="accent4" w:themeFillTint="33"/>
            <w:noWrap/>
            <w:vAlign w:val="center"/>
            <w:hideMark/>
          </w:tcPr>
          <w:p w14:paraId="52557452"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r>
      <w:tr w:rsidR="00C44144" w:rsidRPr="00C44144" w14:paraId="75ED0092" w14:textId="77777777" w:rsidTr="003D6371">
        <w:trPr>
          <w:trHeight w:val="300"/>
        </w:trPr>
        <w:tc>
          <w:tcPr>
            <w:tcW w:w="460" w:type="dxa"/>
            <w:tcBorders>
              <w:top w:val="nil"/>
              <w:left w:val="nil"/>
              <w:bottom w:val="nil"/>
              <w:right w:val="nil"/>
            </w:tcBorders>
            <w:shd w:val="clear" w:color="auto" w:fill="auto"/>
            <w:noWrap/>
            <w:vAlign w:val="center"/>
            <w:hideMark/>
          </w:tcPr>
          <w:p w14:paraId="7493EFE9" w14:textId="77777777" w:rsidR="00C44144" w:rsidRPr="00C44144" w:rsidRDefault="00C44144" w:rsidP="00C44144">
            <w:pPr>
              <w:spacing w:after="0" w:line="240" w:lineRule="auto"/>
              <w:jc w:val="center"/>
              <w:rPr>
                <w:rFonts w:ascii="Calibri" w:eastAsia="Times New Roman" w:hAnsi="Calibri" w:cs="Calibri"/>
                <w:lang w:eastAsia="pl-PL"/>
              </w:rPr>
            </w:pPr>
          </w:p>
        </w:tc>
        <w:tc>
          <w:tcPr>
            <w:tcW w:w="5427" w:type="dxa"/>
            <w:tcBorders>
              <w:top w:val="nil"/>
              <w:left w:val="nil"/>
              <w:bottom w:val="nil"/>
              <w:right w:val="nil"/>
            </w:tcBorders>
            <w:shd w:val="clear" w:color="auto" w:fill="auto"/>
            <w:noWrap/>
            <w:vAlign w:val="center"/>
            <w:hideMark/>
          </w:tcPr>
          <w:p w14:paraId="6A67AD23" w14:textId="77777777" w:rsidR="00C44144" w:rsidRPr="00C44144" w:rsidRDefault="00C44144" w:rsidP="00C44144">
            <w:pPr>
              <w:spacing w:after="0" w:line="240" w:lineRule="auto"/>
              <w:jc w:val="center"/>
              <w:rPr>
                <w:rFonts w:ascii="Times New Roman" w:eastAsia="Times New Roman" w:hAnsi="Times New Roman" w:cs="Times New Roman"/>
                <w:sz w:val="20"/>
                <w:szCs w:val="20"/>
                <w:lang w:eastAsia="pl-PL"/>
              </w:rPr>
            </w:pPr>
          </w:p>
        </w:tc>
        <w:tc>
          <w:tcPr>
            <w:tcW w:w="1418" w:type="dxa"/>
            <w:tcBorders>
              <w:top w:val="nil"/>
              <w:left w:val="nil"/>
              <w:bottom w:val="nil"/>
              <w:right w:val="nil"/>
            </w:tcBorders>
            <w:shd w:val="clear" w:color="auto" w:fill="auto"/>
            <w:noWrap/>
            <w:vAlign w:val="center"/>
            <w:hideMark/>
          </w:tcPr>
          <w:p w14:paraId="2669FC58" w14:textId="77777777" w:rsidR="00C44144" w:rsidRPr="00C44144" w:rsidRDefault="00C44144" w:rsidP="00C44144">
            <w:pPr>
              <w:spacing w:after="0" w:line="240" w:lineRule="auto"/>
              <w:jc w:val="center"/>
              <w:rPr>
                <w:rFonts w:ascii="Times New Roman" w:eastAsia="Times New Roman" w:hAnsi="Times New Roman" w:cs="Times New Roman"/>
                <w:sz w:val="20"/>
                <w:szCs w:val="20"/>
                <w:lang w:eastAsia="pl-PL"/>
              </w:rPr>
            </w:pPr>
          </w:p>
        </w:tc>
        <w:tc>
          <w:tcPr>
            <w:tcW w:w="1275" w:type="dxa"/>
            <w:tcBorders>
              <w:top w:val="nil"/>
              <w:left w:val="nil"/>
              <w:bottom w:val="nil"/>
              <w:right w:val="nil"/>
            </w:tcBorders>
            <w:shd w:val="clear" w:color="auto" w:fill="auto"/>
            <w:noWrap/>
            <w:vAlign w:val="center"/>
            <w:hideMark/>
          </w:tcPr>
          <w:p w14:paraId="4B0293A2" w14:textId="77777777" w:rsidR="00C44144" w:rsidRPr="00C44144" w:rsidRDefault="00C44144" w:rsidP="00C44144">
            <w:pPr>
              <w:spacing w:after="0" w:line="240" w:lineRule="auto"/>
              <w:jc w:val="center"/>
              <w:rPr>
                <w:rFonts w:ascii="Times New Roman" w:eastAsia="Times New Roman" w:hAnsi="Times New Roman" w:cs="Times New Roman"/>
                <w:sz w:val="20"/>
                <w:szCs w:val="20"/>
                <w:lang w:eastAsia="pl-PL"/>
              </w:rPr>
            </w:pPr>
          </w:p>
        </w:tc>
        <w:tc>
          <w:tcPr>
            <w:tcW w:w="1276" w:type="dxa"/>
            <w:tcBorders>
              <w:top w:val="nil"/>
              <w:left w:val="nil"/>
              <w:bottom w:val="nil"/>
              <w:right w:val="nil"/>
            </w:tcBorders>
            <w:shd w:val="clear" w:color="auto" w:fill="auto"/>
            <w:noWrap/>
            <w:vAlign w:val="center"/>
            <w:hideMark/>
          </w:tcPr>
          <w:p w14:paraId="3CE69B9F" w14:textId="77777777" w:rsidR="00C44144" w:rsidRPr="00C44144" w:rsidRDefault="00C44144" w:rsidP="00C44144">
            <w:pPr>
              <w:spacing w:after="0" w:line="240" w:lineRule="auto"/>
              <w:jc w:val="center"/>
              <w:rPr>
                <w:rFonts w:ascii="Times New Roman" w:eastAsia="Times New Roman" w:hAnsi="Times New Roman" w:cs="Times New Roman"/>
                <w:sz w:val="20"/>
                <w:szCs w:val="20"/>
                <w:lang w:eastAsia="pl-PL"/>
              </w:rPr>
            </w:pPr>
          </w:p>
        </w:tc>
      </w:tr>
      <w:tr w:rsidR="00C44144" w:rsidRPr="00C44144" w14:paraId="332372D7" w14:textId="77777777" w:rsidTr="003D6371">
        <w:trPr>
          <w:trHeight w:val="300"/>
        </w:trPr>
        <w:tc>
          <w:tcPr>
            <w:tcW w:w="460" w:type="dxa"/>
            <w:tcBorders>
              <w:top w:val="nil"/>
              <w:left w:val="nil"/>
              <w:bottom w:val="single" w:sz="4" w:space="0" w:color="auto"/>
              <w:right w:val="nil"/>
            </w:tcBorders>
            <w:shd w:val="clear" w:color="auto" w:fill="auto"/>
            <w:noWrap/>
            <w:vAlign w:val="center"/>
            <w:hideMark/>
          </w:tcPr>
          <w:p w14:paraId="203BCAC4" w14:textId="77777777" w:rsidR="00C44144" w:rsidRPr="00C44144" w:rsidRDefault="00C44144" w:rsidP="00C44144">
            <w:pPr>
              <w:spacing w:after="0" w:line="240" w:lineRule="auto"/>
              <w:jc w:val="center"/>
              <w:rPr>
                <w:rFonts w:ascii="Times New Roman" w:eastAsia="Times New Roman" w:hAnsi="Times New Roman" w:cs="Times New Roman"/>
                <w:sz w:val="20"/>
                <w:szCs w:val="20"/>
                <w:lang w:eastAsia="pl-PL"/>
              </w:rPr>
            </w:pPr>
          </w:p>
        </w:tc>
        <w:tc>
          <w:tcPr>
            <w:tcW w:w="5427" w:type="dxa"/>
            <w:tcBorders>
              <w:top w:val="nil"/>
              <w:left w:val="nil"/>
              <w:bottom w:val="single" w:sz="4" w:space="0" w:color="auto"/>
              <w:right w:val="nil"/>
            </w:tcBorders>
            <w:shd w:val="clear" w:color="auto" w:fill="auto"/>
            <w:noWrap/>
            <w:vAlign w:val="center"/>
            <w:hideMark/>
          </w:tcPr>
          <w:p w14:paraId="30DE8012" w14:textId="77777777" w:rsidR="00C44144" w:rsidRPr="00C44144" w:rsidRDefault="00C44144" w:rsidP="00C44144">
            <w:pPr>
              <w:spacing w:after="0" w:line="240" w:lineRule="auto"/>
              <w:jc w:val="center"/>
              <w:rPr>
                <w:rFonts w:ascii="Times New Roman" w:eastAsia="Times New Roman" w:hAnsi="Times New Roman" w:cs="Times New Roman"/>
                <w:sz w:val="20"/>
                <w:szCs w:val="20"/>
                <w:lang w:eastAsia="pl-PL"/>
              </w:rPr>
            </w:pPr>
          </w:p>
        </w:tc>
        <w:tc>
          <w:tcPr>
            <w:tcW w:w="1418" w:type="dxa"/>
            <w:tcBorders>
              <w:top w:val="single" w:sz="4" w:space="0" w:color="auto"/>
              <w:left w:val="single" w:sz="4" w:space="0" w:color="auto"/>
              <w:bottom w:val="nil"/>
              <w:right w:val="single" w:sz="4" w:space="0" w:color="auto"/>
            </w:tcBorders>
            <w:shd w:val="clear" w:color="auto" w:fill="auto"/>
            <w:noWrap/>
            <w:vAlign w:val="center"/>
            <w:hideMark/>
          </w:tcPr>
          <w:p w14:paraId="62E3F539"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rok szkolny 2011/2012</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5E437EDF"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rok szkolny 2020/2021</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E6711D1"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Różnica</w:t>
            </w:r>
          </w:p>
        </w:tc>
      </w:tr>
      <w:tr w:rsidR="00C44144" w:rsidRPr="00C44144" w14:paraId="03BB796B" w14:textId="77777777" w:rsidTr="003D6371">
        <w:trPr>
          <w:trHeight w:val="300"/>
        </w:trPr>
        <w:tc>
          <w:tcPr>
            <w:tcW w:w="460" w:type="dxa"/>
            <w:tcBorders>
              <w:top w:val="single" w:sz="4" w:space="0" w:color="auto"/>
              <w:left w:val="single" w:sz="4" w:space="0" w:color="auto"/>
              <w:bottom w:val="single" w:sz="4" w:space="0" w:color="auto"/>
              <w:right w:val="nil"/>
            </w:tcBorders>
            <w:shd w:val="clear" w:color="auto" w:fill="FFF2CC" w:themeFill="accent4" w:themeFillTint="33"/>
            <w:noWrap/>
            <w:vAlign w:val="center"/>
            <w:hideMark/>
          </w:tcPr>
          <w:p w14:paraId="71F97BDE" w14:textId="669CAF3B"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7</w:t>
            </w:r>
            <w:r w:rsidR="009B446D">
              <w:rPr>
                <w:rFonts w:ascii="Calibri" w:eastAsia="Times New Roman" w:hAnsi="Calibri" w:cs="Calibri"/>
                <w:lang w:eastAsia="pl-PL"/>
              </w:rPr>
              <w:t>.</w:t>
            </w:r>
          </w:p>
        </w:tc>
        <w:tc>
          <w:tcPr>
            <w:tcW w:w="542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0B11E4B8"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uczniów w gimnazjum prowadzonych przez gminę</w:t>
            </w:r>
          </w:p>
        </w:tc>
        <w:tc>
          <w:tcPr>
            <w:tcW w:w="1418" w:type="dxa"/>
            <w:tcBorders>
              <w:top w:val="single" w:sz="4" w:space="0" w:color="auto"/>
              <w:left w:val="nil"/>
              <w:bottom w:val="nil"/>
              <w:right w:val="single" w:sz="4" w:space="0" w:color="auto"/>
            </w:tcBorders>
            <w:shd w:val="clear" w:color="auto" w:fill="FFF2CC" w:themeFill="accent4" w:themeFillTint="33"/>
            <w:noWrap/>
            <w:vAlign w:val="center"/>
            <w:hideMark/>
          </w:tcPr>
          <w:p w14:paraId="48801E11"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457</w:t>
            </w:r>
          </w:p>
        </w:tc>
        <w:tc>
          <w:tcPr>
            <w:tcW w:w="1275" w:type="dxa"/>
            <w:tcBorders>
              <w:top w:val="nil"/>
              <w:left w:val="nil"/>
              <w:bottom w:val="single" w:sz="4" w:space="0" w:color="auto"/>
              <w:right w:val="single" w:sz="4" w:space="0" w:color="auto"/>
            </w:tcBorders>
            <w:shd w:val="clear" w:color="auto" w:fill="FFF2CC" w:themeFill="accent4" w:themeFillTint="33"/>
            <w:noWrap/>
            <w:vAlign w:val="center"/>
            <w:hideMark/>
          </w:tcPr>
          <w:p w14:paraId="760E46FE" w14:textId="778D8A85" w:rsidR="00C44144" w:rsidRPr="00C44144" w:rsidRDefault="009B446D" w:rsidP="00C44144">
            <w:pPr>
              <w:spacing w:after="0" w:line="240" w:lineRule="auto"/>
              <w:jc w:val="center"/>
              <w:rPr>
                <w:rFonts w:ascii="Calibri" w:eastAsia="Times New Roman" w:hAnsi="Calibri" w:cs="Calibri"/>
                <w:lang w:eastAsia="pl-PL"/>
              </w:rPr>
            </w:pPr>
            <w:r>
              <w:rPr>
                <w:rFonts w:ascii="Calibri" w:eastAsia="Times New Roman" w:hAnsi="Calibri" w:cs="Calibri"/>
                <w:lang w:eastAsia="pl-PL"/>
              </w:rPr>
              <w:t>nie dotyczy</w:t>
            </w:r>
          </w:p>
        </w:tc>
        <w:tc>
          <w:tcPr>
            <w:tcW w:w="1276" w:type="dxa"/>
            <w:tcBorders>
              <w:top w:val="nil"/>
              <w:left w:val="nil"/>
              <w:bottom w:val="single" w:sz="4" w:space="0" w:color="auto"/>
              <w:right w:val="single" w:sz="4" w:space="0" w:color="auto"/>
            </w:tcBorders>
            <w:shd w:val="clear" w:color="auto" w:fill="FFF2CC" w:themeFill="accent4" w:themeFillTint="33"/>
            <w:noWrap/>
            <w:vAlign w:val="center"/>
            <w:hideMark/>
          </w:tcPr>
          <w:p w14:paraId="1CC66FCB" w14:textId="2BD636FE" w:rsidR="00C44144" w:rsidRPr="00C44144" w:rsidRDefault="009B446D" w:rsidP="00C44144">
            <w:pPr>
              <w:spacing w:after="0" w:line="240" w:lineRule="auto"/>
              <w:jc w:val="center"/>
              <w:rPr>
                <w:rFonts w:ascii="Calibri" w:eastAsia="Times New Roman" w:hAnsi="Calibri" w:cs="Calibri"/>
                <w:lang w:eastAsia="pl-PL"/>
              </w:rPr>
            </w:pPr>
            <w:r>
              <w:rPr>
                <w:rFonts w:ascii="Calibri" w:eastAsia="Times New Roman" w:hAnsi="Calibri" w:cs="Calibri"/>
                <w:lang w:eastAsia="pl-PL"/>
              </w:rPr>
              <w:t>nie dotyczy</w:t>
            </w:r>
          </w:p>
        </w:tc>
      </w:tr>
      <w:tr w:rsidR="00C44144" w:rsidRPr="00C44144" w14:paraId="41548EA4" w14:textId="77777777" w:rsidTr="003D6371">
        <w:trPr>
          <w:trHeight w:val="300"/>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DB9F7" w14:textId="7C70C0D4" w:rsidR="00C44144" w:rsidRPr="00C44144" w:rsidRDefault="009B446D" w:rsidP="00C44144">
            <w:pPr>
              <w:spacing w:after="0" w:line="240" w:lineRule="auto"/>
              <w:jc w:val="center"/>
              <w:rPr>
                <w:rFonts w:ascii="Calibri" w:eastAsia="Times New Roman" w:hAnsi="Calibri" w:cs="Calibri"/>
                <w:lang w:eastAsia="pl-PL"/>
              </w:rPr>
            </w:pPr>
            <w:r>
              <w:rPr>
                <w:rFonts w:ascii="Calibri" w:eastAsia="Times New Roman" w:hAnsi="Calibri" w:cs="Calibri"/>
                <w:lang w:eastAsia="pl-PL"/>
              </w:rPr>
              <w:t>8</w:t>
            </w:r>
            <w:r w:rsidR="00C44144" w:rsidRPr="00C44144">
              <w:rPr>
                <w:rFonts w:ascii="Calibri" w:eastAsia="Times New Roman" w:hAnsi="Calibri" w:cs="Calibri"/>
                <w:lang w:eastAsia="pl-PL"/>
              </w:rPr>
              <w:t>.</w:t>
            </w:r>
          </w:p>
        </w:tc>
        <w:tc>
          <w:tcPr>
            <w:tcW w:w="5427" w:type="dxa"/>
            <w:tcBorders>
              <w:top w:val="single" w:sz="4" w:space="0" w:color="auto"/>
              <w:left w:val="nil"/>
              <w:bottom w:val="single" w:sz="4" w:space="0" w:color="auto"/>
              <w:right w:val="single" w:sz="4" w:space="0" w:color="auto"/>
            </w:tcBorders>
            <w:shd w:val="clear" w:color="auto" w:fill="auto"/>
            <w:noWrap/>
            <w:vAlign w:val="center"/>
            <w:hideMark/>
          </w:tcPr>
          <w:p w14:paraId="57440621"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uczniów w szkołach prowadzonych przez gminę</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67AC122D"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766</w:t>
            </w:r>
          </w:p>
        </w:tc>
        <w:tc>
          <w:tcPr>
            <w:tcW w:w="1275" w:type="dxa"/>
            <w:tcBorders>
              <w:top w:val="nil"/>
              <w:left w:val="nil"/>
              <w:bottom w:val="single" w:sz="4" w:space="0" w:color="auto"/>
              <w:right w:val="single" w:sz="4" w:space="0" w:color="auto"/>
            </w:tcBorders>
            <w:shd w:val="clear" w:color="auto" w:fill="auto"/>
            <w:noWrap/>
            <w:vAlign w:val="center"/>
            <w:hideMark/>
          </w:tcPr>
          <w:p w14:paraId="4F4241A8"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931</w:t>
            </w:r>
          </w:p>
        </w:tc>
        <w:tc>
          <w:tcPr>
            <w:tcW w:w="1276" w:type="dxa"/>
            <w:tcBorders>
              <w:top w:val="nil"/>
              <w:left w:val="nil"/>
              <w:bottom w:val="single" w:sz="4" w:space="0" w:color="auto"/>
              <w:right w:val="single" w:sz="4" w:space="0" w:color="auto"/>
            </w:tcBorders>
            <w:shd w:val="clear" w:color="auto" w:fill="auto"/>
            <w:noWrap/>
            <w:vAlign w:val="center"/>
            <w:hideMark/>
          </w:tcPr>
          <w:p w14:paraId="3BDDA6CB"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165</w:t>
            </w:r>
          </w:p>
        </w:tc>
      </w:tr>
      <w:tr w:rsidR="00C44144" w:rsidRPr="00C44144" w14:paraId="3E93DEB4" w14:textId="77777777" w:rsidTr="003D6371">
        <w:trPr>
          <w:trHeight w:val="600"/>
        </w:trPr>
        <w:tc>
          <w:tcPr>
            <w:tcW w:w="46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3F0FBB3" w14:textId="4F1D46DA" w:rsidR="00C44144" w:rsidRPr="00C44144" w:rsidRDefault="009B446D" w:rsidP="00C44144">
            <w:pPr>
              <w:spacing w:after="0" w:line="240" w:lineRule="auto"/>
              <w:jc w:val="center"/>
              <w:rPr>
                <w:rFonts w:ascii="Calibri" w:eastAsia="Times New Roman" w:hAnsi="Calibri" w:cs="Calibri"/>
                <w:lang w:eastAsia="pl-PL"/>
              </w:rPr>
            </w:pPr>
            <w:r>
              <w:rPr>
                <w:rFonts w:ascii="Calibri" w:eastAsia="Times New Roman" w:hAnsi="Calibri" w:cs="Calibri"/>
                <w:lang w:eastAsia="pl-PL"/>
              </w:rPr>
              <w:t>9</w:t>
            </w:r>
            <w:r w:rsidR="00C44144" w:rsidRPr="00C44144">
              <w:rPr>
                <w:rFonts w:ascii="Calibri" w:eastAsia="Times New Roman" w:hAnsi="Calibri" w:cs="Calibri"/>
                <w:lang w:eastAsia="pl-PL"/>
              </w:rPr>
              <w:t>.</w:t>
            </w:r>
          </w:p>
        </w:tc>
        <w:tc>
          <w:tcPr>
            <w:tcW w:w="5427" w:type="dxa"/>
            <w:tcBorders>
              <w:top w:val="nil"/>
              <w:left w:val="nil"/>
              <w:bottom w:val="single" w:sz="4" w:space="0" w:color="auto"/>
              <w:right w:val="single" w:sz="4" w:space="0" w:color="auto"/>
            </w:tcBorders>
            <w:shd w:val="clear" w:color="auto" w:fill="FFF2CC" w:themeFill="accent4" w:themeFillTint="33"/>
            <w:vAlign w:val="center"/>
            <w:hideMark/>
          </w:tcPr>
          <w:p w14:paraId="2EF4DEDD"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dzieci w wieku przedszkolnym w szkołach prowadzonych przez gminę</w:t>
            </w:r>
          </w:p>
        </w:tc>
        <w:tc>
          <w:tcPr>
            <w:tcW w:w="1418" w:type="dxa"/>
            <w:tcBorders>
              <w:top w:val="nil"/>
              <w:left w:val="nil"/>
              <w:bottom w:val="single" w:sz="4" w:space="0" w:color="auto"/>
              <w:right w:val="single" w:sz="4" w:space="0" w:color="auto"/>
            </w:tcBorders>
            <w:shd w:val="clear" w:color="auto" w:fill="FFF2CC" w:themeFill="accent4" w:themeFillTint="33"/>
            <w:noWrap/>
            <w:vAlign w:val="center"/>
            <w:hideMark/>
          </w:tcPr>
          <w:p w14:paraId="0316A027"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307</w:t>
            </w:r>
          </w:p>
        </w:tc>
        <w:tc>
          <w:tcPr>
            <w:tcW w:w="1275" w:type="dxa"/>
            <w:tcBorders>
              <w:top w:val="nil"/>
              <w:left w:val="nil"/>
              <w:bottom w:val="single" w:sz="4" w:space="0" w:color="auto"/>
              <w:right w:val="single" w:sz="4" w:space="0" w:color="auto"/>
            </w:tcBorders>
            <w:shd w:val="clear" w:color="auto" w:fill="FFF2CC" w:themeFill="accent4" w:themeFillTint="33"/>
            <w:noWrap/>
            <w:vAlign w:val="center"/>
            <w:hideMark/>
          </w:tcPr>
          <w:p w14:paraId="160A9FCF"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314</w:t>
            </w:r>
          </w:p>
        </w:tc>
        <w:tc>
          <w:tcPr>
            <w:tcW w:w="1276" w:type="dxa"/>
            <w:tcBorders>
              <w:top w:val="nil"/>
              <w:left w:val="nil"/>
              <w:bottom w:val="single" w:sz="4" w:space="0" w:color="auto"/>
              <w:right w:val="single" w:sz="4" w:space="0" w:color="auto"/>
            </w:tcBorders>
            <w:shd w:val="clear" w:color="auto" w:fill="FFF2CC" w:themeFill="accent4" w:themeFillTint="33"/>
            <w:noWrap/>
            <w:vAlign w:val="center"/>
            <w:hideMark/>
          </w:tcPr>
          <w:p w14:paraId="30A17F0D"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7</w:t>
            </w:r>
          </w:p>
        </w:tc>
      </w:tr>
      <w:tr w:rsidR="00C44144" w:rsidRPr="00C44144" w14:paraId="03834A4D" w14:textId="77777777" w:rsidTr="003D6371">
        <w:trPr>
          <w:trHeight w:val="6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9D37615" w14:textId="06471C6C" w:rsidR="00C44144" w:rsidRPr="00C44144" w:rsidRDefault="009B446D" w:rsidP="00C44144">
            <w:pPr>
              <w:spacing w:after="0" w:line="240" w:lineRule="auto"/>
              <w:jc w:val="center"/>
              <w:rPr>
                <w:rFonts w:ascii="Calibri" w:eastAsia="Times New Roman" w:hAnsi="Calibri" w:cs="Calibri"/>
                <w:lang w:eastAsia="pl-PL"/>
              </w:rPr>
            </w:pPr>
            <w:r>
              <w:rPr>
                <w:rFonts w:ascii="Calibri" w:eastAsia="Times New Roman" w:hAnsi="Calibri" w:cs="Calibri"/>
                <w:lang w:eastAsia="pl-PL"/>
              </w:rPr>
              <w:t>10</w:t>
            </w:r>
            <w:r w:rsidR="00C44144" w:rsidRPr="00C44144">
              <w:rPr>
                <w:rFonts w:ascii="Calibri" w:eastAsia="Times New Roman" w:hAnsi="Calibri" w:cs="Calibri"/>
                <w:lang w:eastAsia="pl-PL"/>
              </w:rPr>
              <w:t>.</w:t>
            </w:r>
          </w:p>
        </w:tc>
        <w:tc>
          <w:tcPr>
            <w:tcW w:w="5427" w:type="dxa"/>
            <w:tcBorders>
              <w:top w:val="nil"/>
              <w:left w:val="nil"/>
              <w:bottom w:val="single" w:sz="4" w:space="0" w:color="auto"/>
              <w:right w:val="single" w:sz="4" w:space="0" w:color="auto"/>
            </w:tcBorders>
            <w:shd w:val="clear" w:color="auto" w:fill="auto"/>
            <w:vAlign w:val="center"/>
            <w:hideMark/>
          </w:tcPr>
          <w:p w14:paraId="5065E389"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dzieci w wieku żłobkowym w żłobkach prowadzonych przez gminę</w:t>
            </w:r>
          </w:p>
        </w:tc>
        <w:tc>
          <w:tcPr>
            <w:tcW w:w="1418" w:type="dxa"/>
            <w:tcBorders>
              <w:top w:val="nil"/>
              <w:left w:val="nil"/>
              <w:bottom w:val="single" w:sz="4" w:space="0" w:color="auto"/>
              <w:right w:val="single" w:sz="4" w:space="0" w:color="auto"/>
            </w:tcBorders>
            <w:shd w:val="clear" w:color="auto" w:fill="auto"/>
            <w:noWrap/>
            <w:vAlign w:val="center"/>
            <w:hideMark/>
          </w:tcPr>
          <w:p w14:paraId="6FD6EBCA"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275" w:type="dxa"/>
            <w:tcBorders>
              <w:top w:val="nil"/>
              <w:left w:val="nil"/>
              <w:bottom w:val="single" w:sz="4" w:space="0" w:color="auto"/>
              <w:right w:val="single" w:sz="4" w:space="0" w:color="auto"/>
            </w:tcBorders>
            <w:shd w:val="clear" w:color="auto" w:fill="auto"/>
            <w:noWrap/>
            <w:vAlign w:val="center"/>
            <w:hideMark/>
          </w:tcPr>
          <w:p w14:paraId="2320893D"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48</w:t>
            </w:r>
          </w:p>
        </w:tc>
        <w:tc>
          <w:tcPr>
            <w:tcW w:w="1276" w:type="dxa"/>
            <w:tcBorders>
              <w:top w:val="nil"/>
              <w:left w:val="nil"/>
              <w:bottom w:val="single" w:sz="4" w:space="0" w:color="auto"/>
              <w:right w:val="single" w:sz="4" w:space="0" w:color="auto"/>
            </w:tcBorders>
            <w:shd w:val="clear" w:color="auto" w:fill="auto"/>
            <w:noWrap/>
            <w:vAlign w:val="center"/>
            <w:hideMark/>
          </w:tcPr>
          <w:p w14:paraId="323DAF85" w14:textId="77777777" w:rsidR="00C44144" w:rsidRPr="00C44144" w:rsidRDefault="00C44144" w:rsidP="00C44144">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48</w:t>
            </w:r>
          </w:p>
        </w:tc>
      </w:tr>
    </w:tbl>
    <w:p w14:paraId="4D8A01EE" w14:textId="13B30DA9" w:rsidR="00C44144" w:rsidRPr="00C44144" w:rsidRDefault="00C44144" w:rsidP="00D67E77">
      <w:pPr>
        <w:spacing w:after="0" w:line="240" w:lineRule="auto"/>
        <w:rPr>
          <w:rFonts w:eastAsiaTheme="majorEastAsia" w:cstheme="minorHAnsi"/>
          <w:b/>
          <w:bCs/>
        </w:rPr>
      </w:pPr>
    </w:p>
    <w:p w14:paraId="571FD97F" w14:textId="77777777" w:rsidR="00C44144" w:rsidRDefault="00C44144" w:rsidP="00D67E77">
      <w:pPr>
        <w:spacing w:after="0" w:line="240" w:lineRule="auto"/>
        <w:rPr>
          <w:rFonts w:eastAsiaTheme="majorEastAsia" w:cstheme="minorHAnsi"/>
          <w:b/>
          <w:bCs/>
        </w:rPr>
      </w:pPr>
    </w:p>
    <w:tbl>
      <w:tblPr>
        <w:tblW w:w="9781" w:type="dxa"/>
        <w:tblCellMar>
          <w:left w:w="70" w:type="dxa"/>
          <w:right w:w="70" w:type="dxa"/>
        </w:tblCellMar>
        <w:tblLook w:val="04A0" w:firstRow="1" w:lastRow="0" w:firstColumn="1" w:lastColumn="0" w:noHBand="0" w:noVBand="1"/>
      </w:tblPr>
      <w:tblGrid>
        <w:gridCol w:w="380"/>
        <w:gridCol w:w="5432"/>
        <w:gridCol w:w="1418"/>
        <w:gridCol w:w="1275"/>
        <w:gridCol w:w="1276"/>
      </w:tblGrid>
      <w:tr w:rsidR="00C44144" w:rsidRPr="00C44144" w14:paraId="00843668" w14:textId="77777777" w:rsidTr="003D6371">
        <w:trPr>
          <w:trHeight w:val="300"/>
        </w:trPr>
        <w:tc>
          <w:tcPr>
            <w:tcW w:w="380" w:type="dxa"/>
            <w:tcBorders>
              <w:top w:val="nil"/>
              <w:left w:val="nil"/>
              <w:bottom w:val="nil"/>
              <w:right w:val="single" w:sz="4" w:space="0" w:color="auto"/>
            </w:tcBorders>
            <w:shd w:val="clear" w:color="auto" w:fill="auto"/>
            <w:noWrap/>
            <w:vAlign w:val="center"/>
            <w:hideMark/>
          </w:tcPr>
          <w:p w14:paraId="63906940" w14:textId="77777777" w:rsidR="00C44144" w:rsidRPr="00C44144" w:rsidRDefault="00C44144" w:rsidP="00C44144">
            <w:pPr>
              <w:spacing w:after="0" w:line="240" w:lineRule="auto"/>
              <w:rPr>
                <w:rFonts w:eastAsia="Times New Roman" w:cstheme="minorHAnsi"/>
                <w:lang w:eastAsia="pl-PL"/>
              </w:rPr>
            </w:pPr>
          </w:p>
        </w:tc>
        <w:tc>
          <w:tcPr>
            <w:tcW w:w="5432" w:type="dxa"/>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3622AB38" w14:textId="5B0727F8" w:rsidR="00C44144" w:rsidRPr="00C44144" w:rsidRDefault="00C44144" w:rsidP="00C44144">
            <w:pPr>
              <w:spacing w:after="0" w:line="240" w:lineRule="auto"/>
              <w:jc w:val="center"/>
              <w:rPr>
                <w:rFonts w:eastAsia="Times New Roman" w:cstheme="minorHAnsi"/>
                <w:b/>
                <w:bCs/>
                <w:lang w:eastAsia="pl-PL"/>
              </w:rPr>
            </w:pPr>
            <w:r w:rsidRPr="0073534C">
              <w:rPr>
                <w:rFonts w:eastAsia="Times New Roman" w:cstheme="minorHAnsi"/>
                <w:b/>
                <w:bCs/>
                <w:sz w:val="28"/>
                <w:szCs w:val="28"/>
                <w:lang w:eastAsia="pl-PL"/>
              </w:rPr>
              <w:t>Gmina Łopuszno</w:t>
            </w:r>
          </w:p>
        </w:tc>
        <w:tc>
          <w:tcPr>
            <w:tcW w:w="1418" w:type="dxa"/>
            <w:tcBorders>
              <w:top w:val="single" w:sz="4" w:space="0" w:color="auto"/>
              <w:left w:val="single" w:sz="4" w:space="0" w:color="auto"/>
              <w:bottom w:val="nil"/>
              <w:right w:val="single" w:sz="4" w:space="0" w:color="auto"/>
            </w:tcBorders>
            <w:shd w:val="clear" w:color="auto" w:fill="E2EFD9" w:themeFill="accent6" w:themeFillTint="33"/>
            <w:noWrap/>
            <w:vAlign w:val="center"/>
            <w:hideMark/>
          </w:tcPr>
          <w:p w14:paraId="6B0F5D8E"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rok szkolny 2011/2012</w:t>
            </w:r>
          </w:p>
        </w:tc>
        <w:tc>
          <w:tcPr>
            <w:tcW w:w="1275"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47850519"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rok szkolny 2020/2021</w:t>
            </w:r>
          </w:p>
        </w:tc>
        <w:tc>
          <w:tcPr>
            <w:tcW w:w="12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55217B4E"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Różnica</w:t>
            </w:r>
          </w:p>
        </w:tc>
      </w:tr>
      <w:tr w:rsidR="00C44144" w:rsidRPr="00C44144" w14:paraId="57C1110A" w14:textId="77777777" w:rsidTr="00C44144">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7E9CD"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1.</w:t>
            </w:r>
          </w:p>
        </w:tc>
        <w:tc>
          <w:tcPr>
            <w:tcW w:w="5432" w:type="dxa"/>
            <w:tcBorders>
              <w:top w:val="single" w:sz="4" w:space="0" w:color="auto"/>
              <w:left w:val="nil"/>
              <w:bottom w:val="single" w:sz="4" w:space="0" w:color="auto"/>
              <w:right w:val="single" w:sz="4" w:space="0" w:color="auto"/>
            </w:tcBorders>
            <w:shd w:val="clear" w:color="auto" w:fill="auto"/>
            <w:noWrap/>
            <w:vAlign w:val="center"/>
            <w:hideMark/>
          </w:tcPr>
          <w:p w14:paraId="75415C40"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Liczba szkół prowadzonych przez gminę</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677CF583"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6</w:t>
            </w:r>
          </w:p>
        </w:tc>
        <w:tc>
          <w:tcPr>
            <w:tcW w:w="1275" w:type="dxa"/>
            <w:tcBorders>
              <w:top w:val="nil"/>
              <w:left w:val="nil"/>
              <w:bottom w:val="single" w:sz="4" w:space="0" w:color="auto"/>
              <w:right w:val="single" w:sz="4" w:space="0" w:color="auto"/>
            </w:tcBorders>
            <w:shd w:val="clear" w:color="auto" w:fill="auto"/>
            <w:noWrap/>
            <w:vAlign w:val="center"/>
            <w:hideMark/>
          </w:tcPr>
          <w:p w14:paraId="3FE3A2F1"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6</w:t>
            </w:r>
          </w:p>
        </w:tc>
        <w:tc>
          <w:tcPr>
            <w:tcW w:w="1276" w:type="dxa"/>
            <w:tcBorders>
              <w:top w:val="nil"/>
              <w:left w:val="nil"/>
              <w:bottom w:val="single" w:sz="4" w:space="0" w:color="auto"/>
              <w:right w:val="single" w:sz="4" w:space="0" w:color="auto"/>
            </w:tcBorders>
            <w:shd w:val="clear" w:color="auto" w:fill="auto"/>
            <w:noWrap/>
            <w:vAlign w:val="center"/>
            <w:hideMark/>
          </w:tcPr>
          <w:p w14:paraId="1AEED729"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0</w:t>
            </w:r>
          </w:p>
        </w:tc>
      </w:tr>
      <w:tr w:rsidR="00C44144" w:rsidRPr="00C44144" w14:paraId="0BDF1990" w14:textId="77777777" w:rsidTr="003D6371">
        <w:trPr>
          <w:trHeight w:val="300"/>
        </w:trPr>
        <w:tc>
          <w:tcPr>
            <w:tcW w:w="38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4B7A1F9"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2.</w:t>
            </w:r>
          </w:p>
        </w:tc>
        <w:tc>
          <w:tcPr>
            <w:tcW w:w="5432" w:type="dxa"/>
            <w:tcBorders>
              <w:top w:val="nil"/>
              <w:left w:val="nil"/>
              <w:bottom w:val="single" w:sz="4" w:space="0" w:color="auto"/>
              <w:right w:val="single" w:sz="4" w:space="0" w:color="auto"/>
            </w:tcBorders>
            <w:shd w:val="clear" w:color="auto" w:fill="FFF2CC" w:themeFill="accent4" w:themeFillTint="33"/>
            <w:noWrap/>
            <w:vAlign w:val="center"/>
            <w:hideMark/>
          </w:tcPr>
          <w:p w14:paraId="33CD922B"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Liczba szkół prowadzonych przez inne podmioty</w:t>
            </w:r>
          </w:p>
        </w:tc>
        <w:tc>
          <w:tcPr>
            <w:tcW w:w="1418" w:type="dxa"/>
            <w:tcBorders>
              <w:top w:val="nil"/>
              <w:left w:val="nil"/>
              <w:bottom w:val="single" w:sz="4" w:space="0" w:color="auto"/>
              <w:right w:val="single" w:sz="4" w:space="0" w:color="auto"/>
            </w:tcBorders>
            <w:shd w:val="clear" w:color="auto" w:fill="FFF2CC" w:themeFill="accent4" w:themeFillTint="33"/>
            <w:noWrap/>
            <w:vAlign w:val="center"/>
            <w:hideMark/>
          </w:tcPr>
          <w:p w14:paraId="706D44C0"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0</w:t>
            </w:r>
          </w:p>
        </w:tc>
        <w:tc>
          <w:tcPr>
            <w:tcW w:w="1275" w:type="dxa"/>
            <w:tcBorders>
              <w:top w:val="nil"/>
              <w:left w:val="nil"/>
              <w:bottom w:val="single" w:sz="4" w:space="0" w:color="auto"/>
              <w:right w:val="single" w:sz="4" w:space="0" w:color="auto"/>
            </w:tcBorders>
            <w:shd w:val="clear" w:color="auto" w:fill="FFF2CC" w:themeFill="accent4" w:themeFillTint="33"/>
            <w:noWrap/>
            <w:vAlign w:val="center"/>
            <w:hideMark/>
          </w:tcPr>
          <w:p w14:paraId="2AF35E61"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0</w:t>
            </w:r>
          </w:p>
        </w:tc>
        <w:tc>
          <w:tcPr>
            <w:tcW w:w="1276" w:type="dxa"/>
            <w:tcBorders>
              <w:top w:val="nil"/>
              <w:left w:val="nil"/>
              <w:bottom w:val="single" w:sz="4" w:space="0" w:color="auto"/>
              <w:right w:val="single" w:sz="4" w:space="0" w:color="auto"/>
            </w:tcBorders>
            <w:shd w:val="clear" w:color="auto" w:fill="FFF2CC" w:themeFill="accent4" w:themeFillTint="33"/>
            <w:noWrap/>
            <w:vAlign w:val="center"/>
            <w:hideMark/>
          </w:tcPr>
          <w:p w14:paraId="557886FA"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0</w:t>
            </w:r>
          </w:p>
        </w:tc>
      </w:tr>
      <w:tr w:rsidR="00C44144" w:rsidRPr="00C44144" w14:paraId="1769AE34" w14:textId="77777777" w:rsidTr="00C44144">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8E45CA4"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3.</w:t>
            </w:r>
          </w:p>
        </w:tc>
        <w:tc>
          <w:tcPr>
            <w:tcW w:w="5432" w:type="dxa"/>
            <w:tcBorders>
              <w:top w:val="nil"/>
              <w:left w:val="nil"/>
              <w:bottom w:val="single" w:sz="4" w:space="0" w:color="auto"/>
              <w:right w:val="single" w:sz="4" w:space="0" w:color="auto"/>
            </w:tcBorders>
            <w:shd w:val="clear" w:color="auto" w:fill="auto"/>
            <w:noWrap/>
            <w:vAlign w:val="center"/>
            <w:hideMark/>
          </w:tcPr>
          <w:p w14:paraId="3BC2C350"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Liczba przedszkoli prowadzonych przez gminę</w:t>
            </w:r>
          </w:p>
        </w:tc>
        <w:tc>
          <w:tcPr>
            <w:tcW w:w="1418" w:type="dxa"/>
            <w:tcBorders>
              <w:top w:val="nil"/>
              <w:left w:val="nil"/>
              <w:bottom w:val="single" w:sz="4" w:space="0" w:color="auto"/>
              <w:right w:val="single" w:sz="4" w:space="0" w:color="auto"/>
            </w:tcBorders>
            <w:shd w:val="clear" w:color="auto" w:fill="auto"/>
            <w:noWrap/>
            <w:vAlign w:val="center"/>
            <w:hideMark/>
          </w:tcPr>
          <w:p w14:paraId="39CBB5B2"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3</w:t>
            </w:r>
          </w:p>
        </w:tc>
        <w:tc>
          <w:tcPr>
            <w:tcW w:w="1275" w:type="dxa"/>
            <w:tcBorders>
              <w:top w:val="nil"/>
              <w:left w:val="nil"/>
              <w:bottom w:val="single" w:sz="4" w:space="0" w:color="auto"/>
              <w:right w:val="single" w:sz="4" w:space="0" w:color="auto"/>
            </w:tcBorders>
            <w:shd w:val="clear" w:color="auto" w:fill="auto"/>
            <w:noWrap/>
            <w:vAlign w:val="center"/>
            <w:hideMark/>
          </w:tcPr>
          <w:p w14:paraId="57063B24"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6</w:t>
            </w:r>
          </w:p>
        </w:tc>
        <w:tc>
          <w:tcPr>
            <w:tcW w:w="1276" w:type="dxa"/>
            <w:tcBorders>
              <w:top w:val="nil"/>
              <w:left w:val="nil"/>
              <w:bottom w:val="single" w:sz="4" w:space="0" w:color="auto"/>
              <w:right w:val="single" w:sz="4" w:space="0" w:color="auto"/>
            </w:tcBorders>
            <w:shd w:val="clear" w:color="auto" w:fill="auto"/>
            <w:noWrap/>
            <w:vAlign w:val="center"/>
            <w:hideMark/>
          </w:tcPr>
          <w:p w14:paraId="2517A6E0"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3</w:t>
            </w:r>
          </w:p>
        </w:tc>
      </w:tr>
      <w:tr w:rsidR="00C44144" w:rsidRPr="00C44144" w14:paraId="3C4B77E9" w14:textId="77777777" w:rsidTr="003D6371">
        <w:trPr>
          <w:trHeight w:val="300"/>
        </w:trPr>
        <w:tc>
          <w:tcPr>
            <w:tcW w:w="38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C4CB7AA"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4.</w:t>
            </w:r>
          </w:p>
        </w:tc>
        <w:tc>
          <w:tcPr>
            <w:tcW w:w="5432" w:type="dxa"/>
            <w:tcBorders>
              <w:top w:val="nil"/>
              <w:left w:val="nil"/>
              <w:bottom w:val="single" w:sz="4" w:space="0" w:color="auto"/>
              <w:right w:val="single" w:sz="4" w:space="0" w:color="auto"/>
            </w:tcBorders>
            <w:shd w:val="clear" w:color="auto" w:fill="FFF2CC" w:themeFill="accent4" w:themeFillTint="33"/>
            <w:noWrap/>
            <w:vAlign w:val="center"/>
            <w:hideMark/>
          </w:tcPr>
          <w:p w14:paraId="362EC622"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Liczba przedszkoli prowadzonych przez inne podmioty</w:t>
            </w:r>
          </w:p>
        </w:tc>
        <w:tc>
          <w:tcPr>
            <w:tcW w:w="1418" w:type="dxa"/>
            <w:tcBorders>
              <w:top w:val="nil"/>
              <w:left w:val="nil"/>
              <w:bottom w:val="single" w:sz="4" w:space="0" w:color="auto"/>
              <w:right w:val="single" w:sz="4" w:space="0" w:color="auto"/>
            </w:tcBorders>
            <w:shd w:val="clear" w:color="auto" w:fill="FFF2CC" w:themeFill="accent4" w:themeFillTint="33"/>
            <w:noWrap/>
            <w:vAlign w:val="center"/>
            <w:hideMark/>
          </w:tcPr>
          <w:p w14:paraId="3B73C3DE"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0</w:t>
            </w:r>
          </w:p>
        </w:tc>
        <w:tc>
          <w:tcPr>
            <w:tcW w:w="1275" w:type="dxa"/>
            <w:tcBorders>
              <w:top w:val="nil"/>
              <w:left w:val="nil"/>
              <w:bottom w:val="single" w:sz="4" w:space="0" w:color="auto"/>
              <w:right w:val="single" w:sz="4" w:space="0" w:color="auto"/>
            </w:tcBorders>
            <w:shd w:val="clear" w:color="auto" w:fill="FFF2CC" w:themeFill="accent4" w:themeFillTint="33"/>
            <w:noWrap/>
            <w:vAlign w:val="center"/>
            <w:hideMark/>
          </w:tcPr>
          <w:p w14:paraId="632DFA5B"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1</w:t>
            </w:r>
          </w:p>
        </w:tc>
        <w:tc>
          <w:tcPr>
            <w:tcW w:w="1276" w:type="dxa"/>
            <w:tcBorders>
              <w:top w:val="nil"/>
              <w:left w:val="nil"/>
              <w:bottom w:val="single" w:sz="4" w:space="0" w:color="auto"/>
              <w:right w:val="single" w:sz="4" w:space="0" w:color="auto"/>
            </w:tcBorders>
            <w:shd w:val="clear" w:color="auto" w:fill="FFF2CC" w:themeFill="accent4" w:themeFillTint="33"/>
            <w:noWrap/>
            <w:vAlign w:val="center"/>
            <w:hideMark/>
          </w:tcPr>
          <w:p w14:paraId="75EA65AC"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1</w:t>
            </w:r>
          </w:p>
        </w:tc>
      </w:tr>
      <w:tr w:rsidR="00C44144" w:rsidRPr="00C44144" w14:paraId="3F31E89A" w14:textId="77777777" w:rsidTr="00C44144">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6440C5F"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5.</w:t>
            </w:r>
          </w:p>
        </w:tc>
        <w:tc>
          <w:tcPr>
            <w:tcW w:w="5432" w:type="dxa"/>
            <w:tcBorders>
              <w:top w:val="nil"/>
              <w:left w:val="nil"/>
              <w:bottom w:val="single" w:sz="4" w:space="0" w:color="auto"/>
              <w:right w:val="single" w:sz="4" w:space="0" w:color="auto"/>
            </w:tcBorders>
            <w:shd w:val="clear" w:color="auto" w:fill="auto"/>
            <w:noWrap/>
            <w:vAlign w:val="center"/>
            <w:hideMark/>
          </w:tcPr>
          <w:p w14:paraId="6B9B7379"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Liczba żłobków prowadzonych przez gminę</w:t>
            </w:r>
          </w:p>
        </w:tc>
        <w:tc>
          <w:tcPr>
            <w:tcW w:w="1418" w:type="dxa"/>
            <w:tcBorders>
              <w:top w:val="nil"/>
              <w:left w:val="nil"/>
              <w:bottom w:val="single" w:sz="4" w:space="0" w:color="auto"/>
              <w:right w:val="single" w:sz="4" w:space="0" w:color="auto"/>
            </w:tcBorders>
            <w:shd w:val="clear" w:color="auto" w:fill="auto"/>
            <w:noWrap/>
            <w:vAlign w:val="center"/>
            <w:hideMark/>
          </w:tcPr>
          <w:p w14:paraId="45A9D66D"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0</w:t>
            </w:r>
          </w:p>
        </w:tc>
        <w:tc>
          <w:tcPr>
            <w:tcW w:w="1275" w:type="dxa"/>
            <w:tcBorders>
              <w:top w:val="nil"/>
              <w:left w:val="nil"/>
              <w:bottom w:val="single" w:sz="4" w:space="0" w:color="auto"/>
              <w:right w:val="single" w:sz="4" w:space="0" w:color="auto"/>
            </w:tcBorders>
            <w:shd w:val="clear" w:color="auto" w:fill="auto"/>
            <w:noWrap/>
            <w:vAlign w:val="center"/>
            <w:hideMark/>
          </w:tcPr>
          <w:p w14:paraId="1F93FBFA"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1</w:t>
            </w:r>
          </w:p>
        </w:tc>
        <w:tc>
          <w:tcPr>
            <w:tcW w:w="1276" w:type="dxa"/>
            <w:tcBorders>
              <w:top w:val="nil"/>
              <w:left w:val="nil"/>
              <w:bottom w:val="single" w:sz="4" w:space="0" w:color="auto"/>
              <w:right w:val="single" w:sz="4" w:space="0" w:color="auto"/>
            </w:tcBorders>
            <w:shd w:val="clear" w:color="auto" w:fill="auto"/>
            <w:noWrap/>
            <w:vAlign w:val="center"/>
            <w:hideMark/>
          </w:tcPr>
          <w:p w14:paraId="0B365A46"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1</w:t>
            </w:r>
          </w:p>
        </w:tc>
      </w:tr>
      <w:tr w:rsidR="00C44144" w:rsidRPr="00C44144" w14:paraId="300C0CD8" w14:textId="77777777" w:rsidTr="003D6371">
        <w:trPr>
          <w:trHeight w:val="300"/>
        </w:trPr>
        <w:tc>
          <w:tcPr>
            <w:tcW w:w="38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8B5261F"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6.</w:t>
            </w:r>
          </w:p>
        </w:tc>
        <w:tc>
          <w:tcPr>
            <w:tcW w:w="5432" w:type="dxa"/>
            <w:tcBorders>
              <w:top w:val="nil"/>
              <w:left w:val="nil"/>
              <w:bottom w:val="single" w:sz="4" w:space="0" w:color="auto"/>
              <w:right w:val="single" w:sz="4" w:space="0" w:color="auto"/>
            </w:tcBorders>
            <w:shd w:val="clear" w:color="auto" w:fill="FFF2CC" w:themeFill="accent4" w:themeFillTint="33"/>
            <w:noWrap/>
            <w:vAlign w:val="center"/>
            <w:hideMark/>
          </w:tcPr>
          <w:p w14:paraId="58846CB8"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Liczba żłobków prowadzonych przez inne podmioty</w:t>
            </w:r>
          </w:p>
        </w:tc>
        <w:tc>
          <w:tcPr>
            <w:tcW w:w="1418" w:type="dxa"/>
            <w:tcBorders>
              <w:top w:val="nil"/>
              <w:left w:val="nil"/>
              <w:bottom w:val="single" w:sz="4" w:space="0" w:color="auto"/>
              <w:right w:val="single" w:sz="4" w:space="0" w:color="auto"/>
            </w:tcBorders>
            <w:shd w:val="clear" w:color="auto" w:fill="FFF2CC" w:themeFill="accent4" w:themeFillTint="33"/>
            <w:noWrap/>
            <w:vAlign w:val="center"/>
            <w:hideMark/>
          </w:tcPr>
          <w:p w14:paraId="6B4BB99D"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0</w:t>
            </w:r>
          </w:p>
        </w:tc>
        <w:tc>
          <w:tcPr>
            <w:tcW w:w="1275" w:type="dxa"/>
            <w:tcBorders>
              <w:top w:val="nil"/>
              <w:left w:val="nil"/>
              <w:bottom w:val="single" w:sz="4" w:space="0" w:color="auto"/>
              <w:right w:val="single" w:sz="4" w:space="0" w:color="auto"/>
            </w:tcBorders>
            <w:shd w:val="clear" w:color="auto" w:fill="FFF2CC" w:themeFill="accent4" w:themeFillTint="33"/>
            <w:noWrap/>
            <w:vAlign w:val="center"/>
            <w:hideMark/>
          </w:tcPr>
          <w:p w14:paraId="531CB604"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0</w:t>
            </w:r>
          </w:p>
        </w:tc>
        <w:tc>
          <w:tcPr>
            <w:tcW w:w="1276" w:type="dxa"/>
            <w:tcBorders>
              <w:top w:val="nil"/>
              <w:left w:val="nil"/>
              <w:bottom w:val="single" w:sz="4" w:space="0" w:color="auto"/>
              <w:right w:val="single" w:sz="4" w:space="0" w:color="auto"/>
            </w:tcBorders>
            <w:shd w:val="clear" w:color="auto" w:fill="FFF2CC" w:themeFill="accent4" w:themeFillTint="33"/>
            <w:noWrap/>
            <w:vAlign w:val="center"/>
            <w:hideMark/>
          </w:tcPr>
          <w:p w14:paraId="0F7FAC92"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0</w:t>
            </w:r>
          </w:p>
        </w:tc>
      </w:tr>
      <w:tr w:rsidR="00C44144" w:rsidRPr="00C44144" w14:paraId="60071D91" w14:textId="77777777" w:rsidTr="00C44144">
        <w:trPr>
          <w:trHeight w:val="300"/>
        </w:trPr>
        <w:tc>
          <w:tcPr>
            <w:tcW w:w="380" w:type="dxa"/>
            <w:tcBorders>
              <w:top w:val="nil"/>
              <w:left w:val="nil"/>
              <w:bottom w:val="nil"/>
              <w:right w:val="nil"/>
            </w:tcBorders>
            <w:shd w:val="clear" w:color="auto" w:fill="auto"/>
            <w:noWrap/>
            <w:vAlign w:val="center"/>
            <w:hideMark/>
          </w:tcPr>
          <w:p w14:paraId="59558FF6" w14:textId="77777777" w:rsidR="00C44144" w:rsidRPr="00C44144" w:rsidRDefault="00C44144" w:rsidP="00C44144">
            <w:pPr>
              <w:spacing w:after="0" w:line="240" w:lineRule="auto"/>
              <w:jc w:val="center"/>
              <w:rPr>
                <w:rFonts w:eastAsia="Times New Roman" w:cstheme="minorHAnsi"/>
                <w:color w:val="000000"/>
                <w:lang w:eastAsia="pl-PL"/>
              </w:rPr>
            </w:pPr>
          </w:p>
        </w:tc>
        <w:tc>
          <w:tcPr>
            <w:tcW w:w="5432" w:type="dxa"/>
            <w:tcBorders>
              <w:top w:val="nil"/>
              <w:left w:val="nil"/>
              <w:bottom w:val="nil"/>
              <w:right w:val="nil"/>
            </w:tcBorders>
            <w:shd w:val="clear" w:color="auto" w:fill="auto"/>
            <w:noWrap/>
            <w:vAlign w:val="center"/>
            <w:hideMark/>
          </w:tcPr>
          <w:p w14:paraId="4280B3DF" w14:textId="77777777" w:rsidR="00C44144" w:rsidRPr="00C44144" w:rsidRDefault="00C44144" w:rsidP="00C44144">
            <w:pPr>
              <w:spacing w:after="0" w:line="240" w:lineRule="auto"/>
              <w:jc w:val="center"/>
              <w:rPr>
                <w:rFonts w:eastAsia="Times New Roman" w:cstheme="minorHAnsi"/>
                <w:lang w:eastAsia="pl-PL"/>
              </w:rPr>
            </w:pPr>
          </w:p>
        </w:tc>
        <w:tc>
          <w:tcPr>
            <w:tcW w:w="1418" w:type="dxa"/>
            <w:tcBorders>
              <w:top w:val="nil"/>
              <w:left w:val="nil"/>
              <w:bottom w:val="nil"/>
              <w:right w:val="nil"/>
            </w:tcBorders>
            <w:shd w:val="clear" w:color="auto" w:fill="auto"/>
            <w:noWrap/>
            <w:vAlign w:val="center"/>
            <w:hideMark/>
          </w:tcPr>
          <w:p w14:paraId="5E81543E" w14:textId="77777777" w:rsidR="00C44144" w:rsidRPr="00C44144" w:rsidRDefault="00C44144" w:rsidP="00C44144">
            <w:pPr>
              <w:spacing w:after="0" w:line="240" w:lineRule="auto"/>
              <w:jc w:val="center"/>
              <w:rPr>
                <w:rFonts w:eastAsia="Times New Roman" w:cstheme="minorHAnsi"/>
                <w:lang w:eastAsia="pl-PL"/>
              </w:rPr>
            </w:pPr>
          </w:p>
        </w:tc>
        <w:tc>
          <w:tcPr>
            <w:tcW w:w="1275" w:type="dxa"/>
            <w:tcBorders>
              <w:top w:val="nil"/>
              <w:left w:val="nil"/>
              <w:bottom w:val="nil"/>
              <w:right w:val="nil"/>
            </w:tcBorders>
            <w:shd w:val="clear" w:color="auto" w:fill="auto"/>
            <w:noWrap/>
            <w:vAlign w:val="center"/>
            <w:hideMark/>
          </w:tcPr>
          <w:p w14:paraId="2289AD63" w14:textId="77777777" w:rsidR="00C44144" w:rsidRPr="00C44144" w:rsidRDefault="00C44144" w:rsidP="00C44144">
            <w:pPr>
              <w:spacing w:after="0" w:line="240" w:lineRule="auto"/>
              <w:jc w:val="center"/>
              <w:rPr>
                <w:rFonts w:eastAsia="Times New Roman" w:cstheme="minorHAnsi"/>
                <w:lang w:eastAsia="pl-PL"/>
              </w:rPr>
            </w:pPr>
          </w:p>
        </w:tc>
        <w:tc>
          <w:tcPr>
            <w:tcW w:w="1276" w:type="dxa"/>
            <w:tcBorders>
              <w:top w:val="nil"/>
              <w:left w:val="nil"/>
              <w:bottom w:val="nil"/>
              <w:right w:val="nil"/>
            </w:tcBorders>
            <w:shd w:val="clear" w:color="auto" w:fill="auto"/>
            <w:noWrap/>
            <w:vAlign w:val="center"/>
            <w:hideMark/>
          </w:tcPr>
          <w:p w14:paraId="16CD60CC" w14:textId="77777777" w:rsidR="00C44144" w:rsidRPr="00C44144" w:rsidRDefault="00C44144" w:rsidP="00C44144">
            <w:pPr>
              <w:spacing w:after="0" w:line="240" w:lineRule="auto"/>
              <w:jc w:val="center"/>
              <w:rPr>
                <w:rFonts w:eastAsia="Times New Roman" w:cstheme="minorHAnsi"/>
                <w:lang w:eastAsia="pl-PL"/>
              </w:rPr>
            </w:pPr>
          </w:p>
        </w:tc>
      </w:tr>
      <w:tr w:rsidR="00C44144" w:rsidRPr="00C44144" w14:paraId="7851435D" w14:textId="77777777" w:rsidTr="00C44144">
        <w:trPr>
          <w:trHeight w:val="300"/>
        </w:trPr>
        <w:tc>
          <w:tcPr>
            <w:tcW w:w="380" w:type="dxa"/>
            <w:tcBorders>
              <w:top w:val="nil"/>
              <w:left w:val="nil"/>
              <w:bottom w:val="nil"/>
              <w:right w:val="nil"/>
            </w:tcBorders>
            <w:shd w:val="clear" w:color="auto" w:fill="auto"/>
            <w:noWrap/>
            <w:vAlign w:val="center"/>
            <w:hideMark/>
          </w:tcPr>
          <w:p w14:paraId="0C062B01" w14:textId="77777777" w:rsidR="00C44144" w:rsidRPr="00C44144" w:rsidRDefault="00C44144" w:rsidP="00C44144">
            <w:pPr>
              <w:spacing w:after="0" w:line="240" w:lineRule="auto"/>
              <w:jc w:val="center"/>
              <w:rPr>
                <w:rFonts w:eastAsia="Times New Roman" w:cstheme="minorHAnsi"/>
                <w:lang w:eastAsia="pl-PL"/>
              </w:rPr>
            </w:pPr>
          </w:p>
        </w:tc>
        <w:tc>
          <w:tcPr>
            <w:tcW w:w="5432" w:type="dxa"/>
            <w:tcBorders>
              <w:top w:val="nil"/>
              <w:left w:val="nil"/>
              <w:bottom w:val="nil"/>
              <w:right w:val="nil"/>
            </w:tcBorders>
            <w:shd w:val="clear" w:color="auto" w:fill="auto"/>
            <w:noWrap/>
            <w:vAlign w:val="center"/>
            <w:hideMark/>
          </w:tcPr>
          <w:p w14:paraId="63AC8B58" w14:textId="77777777" w:rsidR="00C44144" w:rsidRPr="00C44144" w:rsidRDefault="00C44144" w:rsidP="00C44144">
            <w:pPr>
              <w:spacing w:after="0" w:line="240" w:lineRule="auto"/>
              <w:jc w:val="center"/>
              <w:rPr>
                <w:rFonts w:eastAsia="Times New Roman" w:cstheme="minorHAnsi"/>
                <w:lang w:eastAsia="pl-PL"/>
              </w:rPr>
            </w:pPr>
          </w:p>
        </w:tc>
        <w:tc>
          <w:tcPr>
            <w:tcW w:w="1418" w:type="dxa"/>
            <w:tcBorders>
              <w:top w:val="single" w:sz="4" w:space="0" w:color="auto"/>
              <w:left w:val="single" w:sz="4" w:space="0" w:color="auto"/>
              <w:bottom w:val="nil"/>
              <w:right w:val="single" w:sz="4" w:space="0" w:color="auto"/>
            </w:tcBorders>
            <w:shd w:val="clear" w:color="auto" w:fill="auto"/>
            <w:noWrap/>
            <w:vAlign w:val="center"/>
            <w:hideMark/>
          </w:tcPr>
          <w:p w14:paraId="6D6AA1D5"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rok szkolny 2011/2012</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2ECF53AD"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rok szkolny 2020/2021</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2C9F1E2"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Różnica</w:t>
            </w:r>
          </w:p>
        </w:tc>
      </w:tr>
      <w:tr w:rsidR="00C44144" w:rsidRPr="00C44144" w14:paraId="3EE8A7E8" w14:textId="77777777" w:rsidTr="003D6371">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609245F0"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7.</w:t>
            </w:r>
          </w:p>
        </w:tc>
        <w:tc>
          <w:tcPr>
            <w:tcW w:w="5432"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6691EB77"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Liczba uczniów w szkołach prowadzonych przez gminę</w:t>
            </w:r>
          </w:p>
        </w:tc>
        <w:tc>
          <w:tcPr>
            <w:tcW w:w="1418"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070327EC"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519</w:t>
            </w:r>
          </w:p>
        </w:tc>
        <w:tc>
          <w:tcPr>
            <w:tcW w:w="1275" w:type="dxa"/>
            <w:tcBorders>
              <w:top w:val="nil"/>
              <w:left w:val="nil"/>
              <w:bottom w:val="single" w:sz="4" w:space="0" w:color="auto"/>
              <w:right w:val="single" w:sz="4" w:space="0" w:color="auto"/>
            </w:tcBorders>
            <w:shd w:val="clear" w:color="auto" w:fill="FFF2CC" w:themeFill="accent4" w:themeFillTint="33"/>
            <w:noWrap/>
            <w:vAlign w:val="center"/>
            <w:hideMark/>
          </w:tcPr>
          <w:p w14:paraId="1F1F4D99"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719</w:t>
            </w:r>
          </w:p>
        </w:tc>
        <w:tc>
          <w:tcPr>
            <w:tcW w:w="1276" w:type="dxa"/>
            <w:tcBorders>
              <w:top w:val="nil"/>
              <w:left w:val="nil"/>
              <w:bottom w:val="single" w:sz="4" w:space="0" w:color="auto"/>
              <w:right w:val="single" w:sz="4" w:space="0" w:color="auto"/>
            </w:tcBorders>
            <w:shd w:val="clear" w:color="auto" w:fill="FFF2CC" w:themeFill="accent4" w:themeFillTint="33"/>
            <w:noWrap/>
            <w:vAlign w:val="center"/>
            <w:hideMark/>
          </w:tcPr>
          <w:p w14:paraId="0EF0974A"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200</w:t>
            </w:r>
          </w:p>
        </w:tc>
      </w:tr>
      <w:tr w:rsidR="00C44144" w:rsidRPr="00C44144" w14:paraId="6BBFC3C2" w14:textId="77777777" w:rsidTr="00C44144">
        <w:trPr>
          <w:trHeight w:val="6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E7E47B1"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8.</w:t>
            </w:r>
          </w:p>
        </w:tc>
        <w:tc>
          <w:tcPr>
            <w:tcW w:w="5432" w:type="dxa"/>
            <w:tcBorders>
              <w:top w:val="nil"/>
              <w:left w:val="nil"/>
              <w:bottom w:val="single" w:sz="4" w:space="0" w:color="auto"/>
              <w:right w:val="single" w:sz="4" w:space="0" w:color="auto"/>
            </w:tcBorders>
            <w:shd w:val="clear" w:color="auto" w:fill="auto"/>
            <w:vAlign w:val="center"/>
            <w:hideMark/>
          </w:tcPr>
          <w:p w14:paraId="4D915E64"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Liczba dzieci w wieku przedszkolnym w szkołach prowadzonych przez gminę</w:t>
            </w:r>
          </w:p>
        </w:tc>
        <w:tc>
          <w:tcPr>
            <w:tcW w:w="1418" w:type="dxa"/>
            <w:tcBorders>
              <w:top w:val="nil"/>
              <w:left w:val="nil"/>
              <w:bottom w:val="single" w:sz="4" w:space="0" w:color="auto"/>
              <w:right w:val="single" w:sz="4" w:space="0" w:color="auto"/>
            </w:tcBorders>
            <w:shd w:val="clear" w:color="auto" w:fill="auto"/>
            <w:noWrap/>
            <w:vAlign w:val="center"/>
            <w:hideMark/>
          </w:tcPr>
          <w:p w14:paraId="5CDEFD5D"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241</w:t>
            </w:r>
          </w:p>
        </w:tc>
        <w:tc>
          <w:tcPr>
            <w:tcW w:w="1275" w:type="dxa"/>
            <w:tcBorders>
              <w:top w:val="nil"/>
              <w:left w:val="nil"/>
              <w:bottom w:val="single" w:sz="4" w:space="0" w:color="auto"/>
              <w:right w:val="single" w:sz="4" w:space="0" w:color="auto"/>
            </w:tcBorders>
            <w:shd w:val="clear" w:color="auto" w:fill="auto"/>
            <w:noWrap/>
            <w:vAlign w:val="center"/>
            <w:hideMark/>
          </w:tcPr>
          <w:p w14:paraId="71AACD39"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271</w:t>
            </w:r>
          </w:p>
        </w:tc>
        <w:tc>
          <w:tcPr>
            <w:tcW w:w="1276" w:type="dxa"/>
            <w:tcBorders>
              <w:top w:val="nil"/>
              <w:left w:val="nil"/>
              <w:bottom w:val="single" w:sz="4" w:space="0" w:color="auto"/>
              <w:right w:val="single" w:sz="4" w:space="0" w:color="auto"/>
            </w:tcBorders>
            <w:shd w:val="clear" w:color="auto" w:fill="auto"/>
            <w:noWrap/>
            <w:vAlign w:val="center"/>
            <w:hideMark/>
          </w:tcPr>
          <w:p w14:paraId="408FE7E3"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30</w:t>
            </w:r>
          </w:p>
        </w:tc>
      </w:tr>
      <w:tr w:rsidR="00C44144" w:rsidRPr="00C44144" w14:paraId="2EA3856F" w14:textId="77777777" w:rsidTr="003D6371">
        <w:trPr>
          <w:trHeight w:val="600"/>
        </w:trPr>
        <w:tc>
          <w:tcPr>
            <w:tcW w:w="38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6C5D094"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9.</w:t>
            </w:r>
          </w:p>
        </w:tc>
        <w:tc>
          <w:tcPr>
            <w:tcW w:w="5432" w:type="dxa"/>
            <w:tcBorders>
              <w:top w:val="nil"/>
              <w:left w:val="nil"/>
              <w:bottom w:val="single" w:sz="4" w:space="0" w:color="auto"/>
              <w:right w:val="single" w:sz="4" w:space="0" w:color="auto"/>
            </w:tcBorders>
            <w:shd w:val="clear" w:color="auto" w:fill="FFF2CC" w:themeFill="accent4" w:themeFillTint="33"/>
            <w:vAlign w:val="center"/>
            <w:hideMark/>
          </w:tcPr>
          <w:p w14:paraId="5DDF9535"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Liczba dzieci w wieku żłobkowym w żłobkach prowadzonych przez gminę</w:t>
            </w:r>
          </w:p>
        </w:tc>
        <w:tc>
          <w:tcPr>
            <w:tcW w:w="1418" w:type="dxa"/>
            <w:tcBorders>
              <w:top w:val="nil"/>
              <w:left w:val="nil"/>
              <w:bottom w:val="single" w:sz="4" w:space="0" w:color="auto"/>
              <w:right w:val="single" w:sz="4" w:space="0" w:color="auto"/>
            </w:tcBorders>
            <w:shd w:val="clear" w:color="auto" w:fill="FFF2CC" w:themeFill="accent4" w:themeFillTint="33"/>
            <w:noWrap/>
            <w:vAlign w:val="center"/>
            <w:hideMark/>
          </w:tcPr>
          <w:p w14:paraId="656BEB1E"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0</w:t>
            </w:r>
          </w:p>
        </w:tc>
        <w:tc>
          <w:tcPr>
            <w:tcW w:w="1275" w:type="dxa"/>
            <w:tcBorders>
              <w:top w:val="nil"/>
              <w:left w:val="nil"/>
              <w:bottom w:val="single" w:sz="4" w:space="0" w:color="auto"/>
              <w:right w:val="single" w:sz="4" w:space="0" w:color="auto"/>
            </w:tcBorders>
            <w:shd w:val="clear" w:color="auto" w:fill="FFF2CC" w:themeFill="accent4" w:themeFillTint="33"/>
            <w:noWrap/>
            <w:vAlign w:val="center"/>
            <w:hideMark/>
          </w:tcPr>
          <w:p w14:paraId="7827C812"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56</w:t>
            </w:r>
          </w:p>
        </w:tc>
        <w:tc>
          <w:tcPr>
            <w:tcW w:w="1276" w:type="dxa"/>
            <w:tcBorders>
              <w:top w:val="nil"/>
              <w:left w:val="nil"/>
              <w:bottom w:val="single" w:sz="4" w:space="0" w:color="auto"/>
              <w:right w:val="single" w:sz="4" w:space="0" w:color="auto"/>
            </w:tcBorders>
            <w:shd w:val="clear" w:color="auto" w:fill="FFF2CC" w:themeFill="accent4" w:themeFillTint="33"/>
            <w:noWrap/>
            <w:vAlign w:val="center"/>
            <w:hideMark/>
          </w:tcPr>
          <w:p w14:paraId="29334324"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56</w:t>
            </w:r>
          </w:p>
        </w:tc>
      </w:tr>
    </w:tbl>
    <w:p w14:paraId="47A7E375" w14:textId="0ECDE5EF" w:rsidR="00C44144" w:rsidRDefault="00C44144" w:rsidP="00D67E77">
      <w:pPr>
        <w:spacing w:after="0" w:line="240" w:lineRule="auto"/>
        <w:rPr>
          <w:rFonts w:eastAsiaTheme="majorEastAsia" w:cstheme="minorHAnsi"/>
          <w:b/>
          <w:bCs/>
          <w:color w:val="FF0000"/>
        </w:rPr>
      </w:pPr>
    </w:p>
    <w:p w14:paraId="0BFAC0EB" w14:textId="77777777" w:rsidR="00C44144" w:rsidRPr="00C44144" w:rsidRDefault="00C44144" w:rsidP="00D67E77">
      <w:pPr>
        <w:spacing w:after="0" w:line="240" w:lineRule="auto"/>
        <w:rPr>
          <w:rFonts w:eastAsiaTheme="majorEastAsia" w:cstheme="minorHAnsi"/>
          <w:b/>
          <w:bCs/>
          <w:color w:val="FF0000"/>
        </w:rPr>
      </w:pPr>
    </w:p>
    <w:tbl>
      <w:tblPr>
        <w:tblW w:w="9780" w:type="dxa"/>
        <w:tblCellMar>
          <w:left w:w="70" w:type="dxa"/>
          <w:right w:w="70" w:type="dxa"/>
        </w:tblCellMar>
        <w:tblLook w:val="04A0" w:firstRow="1" w:lastRow="0" w:firstColumn="1" w:lastColumn="0" w:noHBand="0" w:noVBand="1"/>
      </w:tblPr>
      <w:tblGrid>
        <w:gridCol w:w="380"/>
        <w:gridCol w:w="5440"/>
        <w:gridCol w:w="1480"/>
        <w:gridCol w:w="1300"/>
        <w:gridCol w:w="1180"/>
      </w:tblGrid>
      <w:tr w:rsidR="00C44144" w:rsidRPr="00C44144" w14:paraId="6FB6B7E3" w14:textId="77777777" w:rsidTr="003D6371">
        <w:trPr>
          <w:trHeight w:val="600"/>
        </w:trPr>
        <w:tc>
          <w:tcPr>
            <w:tcW w:w="380" w:type="dxa"/>
            <w:tcBorders>
              <w:top w:val="nil"/>
              <w:left w:val="nil"/>
              <w:bottom w:val="nil"/>
              <w:right w:val="nil"/>
            </w:tcBorders>
            <w:shd w:val="clear" w:color="auto" w:fill="auto"/>
            <w:noWrap/>
            <w:vAlign w:val="center"/>
            <w:hideMark/>
          </w:tcPr>
          <w:p w14:paraId="0570D893" w14:textId="77777777" w:rsidR="001328EF" w:rsidRPr="00C44144" w:rsidRDefault="001328EF" w:rsidP="001328EF">
            <w:pPr>
              <w:spacing w:after="0" w:line="240" w:lineRule="auto"/>
              <w:rPr>
                <w:rFonts w:ascii="Times New Roman" w:eastAsia="Times New Roman" w:hAnsi="Times New Roman" w:cs="Times New Roman"/>
                <w:sz w:val="24"/>
                <w:szCs w:val="24"/>
                <w:lang w:eastAsia="pl-PL"/>
              </w:rPr>
            </w:pPr>
          </w:p>
        </w:tc>
        <w:tc>
          <w:tcPr>
            <w:tcW w:w="5440"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553121B8" w14:textId="77777777" w:rsidR="001328EF" w:rsidRPr="00C44144" w:rsidRDefault="001328EF" w:rsidP="001328EF">
            <w:pPr>
              <w:spacing w:after="0" w:line="240" w:lineRule="auto"/>
              <w:jc w:val="center"/>
              <w:rPr>
                <w:rFonts w:ascii="Calibri" w:eastAsia="Times New Roman" w:hAnsi="Calibri" w:cs="Calibri"/>
                <w:b/>
                <w:bCs/>
                <w:sz w:val="26"/>
                <w:szCs w:val="26"/>
                <w:lang w:eastAsia="pl-PL"/>
              </w:rPr>
            </w:pPr>
            <w:r w:rsidRPr="0073534C">
              <w:rPr>
                <w:rFonts w:ascii="Calibri" w:eastAsia="Times New Roman" w:hAnsi="Calibri" w:cs="Calibri"/>
                <w:b/>
                <w:bCs/>
                <w:sz w:val="28"/>
                <w:szCs w:val="28"/>
                <w:lang w:eastAsia="pl-PL"/>
              </w:rPr>
              <w:t>Gmina Małogoszcz</w:t>
            </w:r>
          </w:p>
        </w:tc>
        <w:tc>
          <w:tcPr>
            <w:tcW w:w="1480" w:type="dxa"/>
            <w:tcBorders>
              <w:top w:val="single" w:sz="4" w:space="0" w:color="auto"/>
              <w:left w:val="nil"/>
              <w:bottom w:val="nil"/>
              <w:right w:val="single" w:sz="4" w:space="0" w:color="auto"/>
            </w:tcBorders>
            <w:shd w:val="clear" w:color="auto" w:fill="E2EFD9" w:themeFill="accent6" w:themeFillTint="33"/>
            <w:vAlign w:val="center"/>
            <w:hideMark/>
          </w:tcPr>
          <w:p w14:paraId="58E77106"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rok szkolny 2011/2012</w:t>
            </w:r>
          </w:p>
        </w:tc>
        <w:tc>
          <w:tcPr>
            <w:tcW w:w="130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1E7E393"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rok szkolny 2020/2021</w:t>
            </w:r>
          </w:p>
        </w:tc>
        <w:tc>
          <w:tcPr>
            <w:tcW w:w="118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7812438F"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Różnica</w:t>
            </w:r>
          </w:p>
        </w:tc>
      </w:tr>
      <w:tr w:rsidR="00C44144" w:rsidRPr="00C44144" w14:paraId="14337AE6" w14:textId="77777777" w:rsidTr="001328EF">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971E1"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w:t>
            </w:r>
          </w:p>
        </w:tc>
        <w:tc>
          <w:tcPr>
            <w:tcW w:w="5440" w:type="dxa"/>
            <w:tcBorders>
              <w:top w:val="nil"/>
              <w:left w:val="nil"/>
              <w:bottom w:val="single" w:sz="4" w:space="0" w:color="auto"/>
              <w:right w:val="single" w:sz="4" w:space="0" w:color="auto"/>
            </w:tcBorders>
            <w:shd w:val="clear" w:color="auto" w:fill="auto"/>
            <w:noWrap/>
            <w:vAlign w:val="center"/>
            <w:hideMark/>
          </w:tcPr>
          <w:p w14:paraId="1852ACAB"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szkół prowadzonych przez gminę</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36B6CD20"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8</w:t>
            </w:r>
          </w:p>
        </w:tc>
        <w:tc>
          <w:tcPr>
            <w:tcW w:w="1300" w:type="dxa"/>
            <w:tcBorders>
              <w:top w:val="nil"/>
              <w:left w:val="nil"/>
              <w:bottom w:val="single" w:sz="4" w:space="0" w:color="auto"/>
              <w:right w:val="single" w:sz="4" w:space="0" w:color="auto"/>
            </w:tcBorders>
            <w:shd w:val="clear" w:color="auto" w:fill="auto"/>
            <w:noWrap/>
            <w:vAlign w:val="center"/>
            <w:hideMark/>
          </w:tcPr>
          <w:p w14:paraId="1DE81686"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6</w:t>
            </w:r>
          </w:p>
        </w:tc>
        <w:tc>
          <w:tcPr>
            <w:tcW w:w="1180" w:type="dxa"/>
            <w:tcBorders>
              <w:top w:val="nil"/>
              <w:left w:val="nil"/>
              <w:bottom w:val="single" w:sz="4" w:space="0" w:color="auto"/>
              <w:right w:val="single" w:sz="4" w:space="0" w:color="auto"/>
            </w:tcBorders>
            <w:shd w:val="clear" w:color="auto" w:fill="auto"/>
            <w:noWrap/>
            <w:vAlign w:val="center"/>
            <w:hideMark/>
          </w:tcPr>
          <w:p w14:paraId="6BB4DA9C"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-2</w:t>
            </w:r>
          </w:p>
        </w:tc>
      </w:tr>
      <w:tr w:rsidR="00C44144" w:rsidRPr="00C44144" w14:paraId="4908719A" w14:textId="77777777" w:rsidTr="003D6371">
        <w:trPr>
          <w:trHeight w:val="300"/>
        </w:trPr>
        <w:tc>
          <w:tcPr>
            <w:tcW w:w="38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5FE9682"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2.</w:t>
            </w:r>
          </w:p>
        </w:tc>
        <w:tc>
          <w:tcPr>
            <w:tcW w:w="5440" w:type="dxa"/>
            <w:tcBorders>
              <w:top w:val="nil"/>
              <w:left w:val="nil"/>
              <w:bottom w:val="single" w:sz="4" w:space="0" w:color="auto"/>
              <w:right w:val="single" w:sz="4" w:space="0" w:color="auto"/>
            </w:tcBorders>
            <w:shd w:val="clear" w:color="auto" w:fill="FFF2CC" w:themeFill="accent4" w:themeFillTint="33"/>
            <w:noWrap/>
            <w:vAlign w:val="center"/>
            <w:hideMark/>
          </w:tcPr>
          <w:p w14:paraId="62E0C19B"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szkół prowadzonych przez inne podmioty</w:t>
            </w:r>
          </w:p>
        </w:tc>
        <w:tc>
          <w:tcPr>
            <w:tcW w:w="1480" w:type="dxa"/>
            <w:tcBorders>
              <w:top w:val="nil"/>
              <w:left w:val="nil"/>
              <w:bottom w:val="single" w:sz="4" w:space="0" w:color="auto"/>
              <w:right w:val="single" w:sz="4" w:space="0" w:color="auto"/>
            </w:tcBorders>
            <w:shd w:val="clear" w:color="auto" w:fill="FFF2CC" w:themeFill="accent4" w:themeFillTint="33"/>
            <w:noWrap/>
            <w:vAlign w:val="center"/>
            <w:hideMark/>
          </w:tcPr>
          <w:p w14:paraId="637042FB"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300" w:type="dxa"/>
            <w:tcBorders>
              <w:top w:val="nil"/>
              <w:left w:val="nil"/>
              <w:bottom w:val="single" w:sz="4" w:space="0" w:color="auto"/>
              <w:right w:val="single" w:sz="4" w:space="0" w:color="auto"/>
            </w:tcBorders>
            <w:shd w:val="clear" w:color="auto" w:fill="FFF2CC" w:themeFill="accent4" w:themeFillTint="33"/>
            <w:noWrap/>
            <w:vAlign w:val="center"/>
            <w:hideMark/>
          </w:tcPr>
          <w:p w14:paraId="64C671B2"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180" w:type="dxa"/>
            <w:tcBorders>
              <w:top w:val="nil"/>
              <w:left w:val="nil"/>
              <w:bottom w:val="single" w:sz="4" w:space="0" w:color="auto"/>
              <w:right w:val="single" w:sz="4" w:space="0" w:color="auto"/>
            </w:tcBorders>
            <w:shd w:val="clear" w:color="auto" w:fill="FFF2CC" w:themeFill="accent4" w:themeFillTint="33"/>
            <w:noWrap/>
            <w:vAlign w:val="center"/>
            <w:hideMark/>
          </w:tcPr>
          <w:p w14:paraId="2C04A3B0"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r>
      <w:tr w:rsidR="00C44144" w:rsidRPr="00C44144" w14:paraId="1E8EFD61" w14:textId="77777777" w:rsidTr="001328EF">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3FAF28A"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3.</w:t>
            </w:r>
          </w:p>
        </w:tc>
        <w:tc>
          <w:tcPr>
            <w:tcW w:w="5440" w:type="dxa"/>
            <w:tcBorders>
              <w:top w:val="nil"/>
              <w:left w:val="nil"/>
              <w:bottom w:val="single" w:sz="4" w:space="0" w:color="auto"/>
              <w:right w:val="single" w:sz="4" w:space="0" w:color="auto"/>
            </w:tcBorders>
            <w:shd w:val="clear" w:color="auto" w:fill="auto"/>
            <w:noWrap/>
            <w:vAlign w:val="center"/>
            <w:hideMark/>
          </w:tcPr>
          <w:p w14:paraId="2D3790EB"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przedszkoli prowadzonych przez gminę</w:t>
            </w:r>
          </w:p>
        </w:tc>
        <w:tc>
          <w:tcPr>
            <w:tcW w:w="1480" w:type="dxa"/>
            <w:tcBorders>
              <w:top w:val="nil"/>
              <w:left w:val="nil"/>
              <w:bottom w:val="single" w:sz="4" w:space="0" w:color="auto"/>
              <w:right w:val="single" w:sz="4" w:space="0" w:color="auto"/>
            </w:tcBorders>
            <w:shd w:val="clear" w:color="auto" w:fill="auto"/>
            <w:noWrap/>
            <w:vAlign w:val="center"/>
            <w:hideMark/>
          </w:tcPr>
          <w:p w14:paraId="47BF59B8" w14:textId="6A26C431" w:rsidR="001328EF" w:rsidRPr="00C44144" w:rsidRDefault="00203A27" w:rsidP="001328EF">
            <w:pPr>
              <w:spacing w:after="0" w:line="240" w:lineRule="auto"/>
              <w:jc w:val="center"/>
              <w:rPr>
                <w:rFonts w:ascii="Calibri" w:eastAsia="Times New Roman" w:hAnsi="Calibri" w:cs="Calibri"/>
                <w:lang w:eastAsia="pl-PL"/>
              </w:rPr>
            </w:pPr>
            <w:r>
              <w:rPr>
                <w:rFonts w:ascii="Calibri" w:eastAsia="Times New Roman" w:hAnsi="Calibri" w:cs="Calibri"/>
                <w:lang w:eastAsia="pl-PL"/>
              </w:rPr>
              <w:t>5</w:t>
            </w:r>
          </w:p>
        </w:tc>
        <w:tc>
          <w:tcPr>
            <w:tcW w:w="1300" w:type="dxa"/>
            <w:tcBorders>
              <w:top w:val="nil"/>
              <w:left w:val="nil"/>
              <w:bottom w:val="single" w:sz="4" w:space="0" w:color="auto"/>
              <w:right w:val="single" w:sz="4" w:space="0" w:color="auto"/>
            </w:tcBorders>
            <w:shd w:val="clear" w:color="auto" w:fill="auto"/>
            <w:noWrap/>
            <w:vAlign w:val="center"/>
            <w:hideMark/>
          </w:tcPr>
          <w:p w14:paraId="12E1B33A" w14:textId="27BC2A06" w:rsidR="001328EF" w:rsidRPr="00C44144" w:rsidRDefault="00203A27" w:rsidP="001328EF">
            <w:pPr>
              <w:spacing w:after="0" w:line="240" w:lineRule="auto"/>
              <w:jc w:val="center"/>
              <w:rPr>
                <w:rFonts w:ascii="Calibri" w:eastAsia="Times New Roman" w:hAnsi="Calibri" w:cs="Calibri"/>
                <w:lang w:eastAsia="pl-PL"/>
              </w:rPr>
            </w:pPr>
            <w:r>
              <w:rPr>
                <w:rFonts w:ascii="Calibri" w:eastAsia="Times New Roman" w:hAnsi="Calibri" w:cs="Calibri"/>
                <w:lang w:eastAsia="pl-PL"/>
              </w:rPr>
              <w:t>5</w:t>
            </w:r>
          </w:p>
        </w:tc>
        <w:tc>
          <w:tcPr>
            <w:tcW w:w="1180" w:type="dxa"/>
            <w:tcBorders>
              <w:top w:val="nil"/>
              <w:left w:val="nil"/>
              <w:bottom w:val="single" w:sz="4" w:space="0" w:color="auto"/>
              <w:right w:val="single" w:sz="4" w:space="0" w:color="auto"/>
            </w:tcBorders>
            <w:shd w:val="clear" w:color="auto" w:fill="auto"/>
            <w:noWrap/>
            <w:vAlign w:val="center"/>
            <w:hideMark/>
          </w:tcPr>
          <w:p w14:paraId="77A56134"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r>
      <w:tr w:rsidR="00C44144" w:rsidRPr="00C44144" w14:paraId="78D79CE8" w14:textId="77777777" w:rsidTr="003D6371">
        <w:trPr>
          <w:trHeight w:val="300"/>
        </w:trPr>
        <w:tc>
          <w:tcPr>
            <w:tcW w:w="38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E9B44E2"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4.</w:t>
            </w:r>
          </w:p>
        </w:tc>
        <w:tc>
          <w:tcPr>
            <w:tcW w:w="5440" w:type="dxa"/>
            <w:tcBorders>
              <w:top w:val="nil"/>
              <w:left w:val="nil"/>
              <w:bottom w:val="single" w:sz="4" w:space="0" w:color="auto"/>
              <w:right w:val="single" w:sz="4" w:space="0" w:color="auto"/>
            </w:tcBorders>
            <w:shd w:val="clear" w:color="auto" w:fill="FFF2CC" w:themeFill="accent4" w:themeFillTint="33"/>
            <w:noWrap/>
            <w:vAlign w:val="center"/>
            <w:hideMark/>
          </w:tcPr>
          <w:p w14:paraId="55AE795A"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przedszkoli prowadzonych przez inne podmioty</w:t>
            </w:r>
          </w:p>
        </w:tc>
        <w:tc>
          <w:tcPr>
            <w:tcW w:w="1480" w:type="dxa"/>
            <w:tcBorders>
              <w:top w:val="nil"/>
              <w:left w:val="nil"/>
              <w:bottom w:val="single" w:sz="4" w:space="0" w:color="auto"/>
              <w:right w:val="single" w:sz="4" w:space="0" w:color="auto"/>
            </w:tcBorders>
            <w:shd w:val="clear" w:color="auto" w:fill="FFF2CC" w:themeFill="accent4" w:themeFillTint="33"/>
            <w:noWrap/>
            <w:vAlign w:val="center"/>
            <w:hideMark/>
          </w:tcPr>
          <w:p w14:paraId="2172573A"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300" w:type="dxa"/>
            <w:tcBorders>
              <w:top w:val="nil"/>
              <w:left w:val="nil"/>
              <w:bottom w:val="single" w:sz="4" w:space="0" w:color="auto"/>
              <w:right w:val="single" w:sz="4" w:space="0" w:color="auto"/>
            </w:tcBorders>
            <w:shd w:val="clear" w:color="auto" w:fill="FFF2CC" w:themeFill="accent4" w:themeFillTint="33"/>
            <w:noWrap/>
            <w:vAlign w:val="center"/>
            <w:hideMark/>
          </w:tcPr>
          <w:p w14:paraId="3A890444"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w:t>
            </w:r>
          </w:p>
        </w:tc>
        <w:tc>
          <w:tcPr>
            <w:tcW w:w="1180" w:type="dxa"/>
            <w:tcBorders>
              <w:top w:val="nil"/>
              <w:left w:val="nil"/>
              <w:bottom w:val="single" w:sz="4" w:space="0" w:color="auto"/>
              <w:right w:val="single" w:sz="4" w:space="0" w:color="auto"/>
            </w:tcBorders>
            <w:shd w:val="clear" w:color="auto" w:fill="FFF2CC" w:themeFill="accent4" w:themeFillTint="33"/>
            <w:noWrap/>
            <w:vAlign w:val="center"/>
            <w:hideMark/>
          </w:tcPr>
          <w:p w14:paraId="35758762"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w:t>
            </w:r>
          </w:p>
        </w:tc>
      </w:tr>
      <w:tr w:rsidR="00C44144" w:rsidRPr="00C44144" w14:paraId="5E870BF1" w14:textId="77777777" w:rsidTr="001328EF">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2AB561D"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5.</w:t>
            </w:r>
          </w:p>
        </w:tc>
        <w:tc>
          <w:tcPr>
            <w:tcW w:w="5440" w:type="dxa"/>
            <w:tcBorders>
              <w:top w:val="nil"/>
              <w:left w:val="nil"/>
              <w:bottom w:val="single" w:sz="4" w:space="0" w:color="auto"/>
              <w:right w:val="single" w:sz="4" w:space="0" w:color="auto"/>
            </w:tcBorders>
            <w:shd w:val="clear" w:color="auto" w:fill="auto"/>
            <w:noWrap/>
            <w:vAlign w:val="center"/>
            <w:hideMark/>
          </w:tcPr>
          <w:p w14:paraId="02134452"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żłobków prowadzonych przez gminę</w:t>
            </w:r>
          </w:p>
        </w:tc>
        <w:tc>
          <w:tcPr>
            <w:tcW w:w="1480" w:type="dxa"/>
            <w:tcBorders>
              <w:top w:val="nil"/>
              <w:left w:val="nil"/>
              <w:bottom w:val="single" w:sz="4" w:space="0" w:color="auto"/>
              <w:right w:val="single" w:sz="4" w:space="0" w:color="auto"/>
            </w:tcBorders>
            <w:shd w:val="clear" w:color="auto" w:fill="auto"/>
            <w:noWrap/>
            <w:vAlign w:val="center"/>
            <w:hideMark/>
          </w:tcPr>
          <w:p w14:paraId="3830B098"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300" w:type="dxa"/>
            <w:tcBorders>
              <w:top w:val="nil"/>
              <w:left w:val="nil"/>
              <w:bottom w:val="single" w:sz="4" w:space="0" w:color="auto"/>
              <w:right w:val="single" w:sz="4" w:space="0" w:color="auto"/>
            </w:tcBorders>
            <w:shd w:val="clear" w:color="auto" w:fill="auto"/>
            <w:noWrap/>
            <w:vAlign w:val="center"/>
            <w:hideMark/>
          </w:tcPr>
          <w:p w14:paraId="3EF3878A" w14:textId="59D48480" w:rsidR="001328EF" w:rsidRPr="00C44144" w:rsidRDefault="0043792E" w:rsidP="001328EF">
            <w:pPr>
              <w:spacing w:after="0" w:line="240" w:lineRule="auto"/>
              <w:jc w:val="center"/>
              <w:rPr>
                <w:rFonts w:ascii="Calibri" w:eastAsia="Times New Roman" w:hAnsi="Calibri" w:cs="Calibri"/>
                <w:lang w:eastAsia="pl-PL"/>
              </w:rPr>
            </w:pPr>
            <w:r>
              <w:rPr>
                <w:rFonts w:ascii="Calibri" w:eastAsia="Times New Roman" w:hAnsi="Calibri" w:cs="Calibri"/>
                <w:lang w:eastAsia="pl-PL"/>
              </w:rPr>
              <w:t>0</w:t>
            </w:r>
          </w:p>
        </w:tc>
        <w:tc>
          <w:tcPr>
            <w:tcW w:w="1180" w:type="dxa"/>
            <w:tcBorders>
              <w:top w:val="nil"/>
              <w:left w:val="nil"/>
              <w:bottom w:val="single" w:sz="4" w:space="0" w:color="auto"/>
              <w:right w:val="single" w:sz="4" w:space="0" w:color="auto"/>
            </w:tcBorders>
            <w:shd w:val="clear" w:color="auto" w:fill="auto"/>
            <w:noWrap/>
            <w:vAlign w:val="center"/>
            <w:hideMark/>
          </w:tcPr>
          <w:p w14:paraId="1FA3808B" w14:textId="20B801B8" w:rsidR="001328EF" w:rsidRPr="00C44144" w:rsidRDefault="0043792E" w:rsidP="001328EF">
            <w:pPr>
              <w:spacing w:after="0" w:line="240" w:lineRule="auto"/>
              <w:jc w:val="center"/>
              <w:rPr>
                <w:rFonts w:ascii="Calibri" w:eastAsia="Times New Roman" w:hAnsi="Calibri" w:cs="Calibri"/>
                <w:lang w:eastAsia="pl-PL"/>
              </w:rPr>
            </w:pPr>
            <w:r>
              <w:rPr>
                <w:rFonts w:ascii="Calibri" w:eastAsia="Times New Roman" w:hAnsi="Calibri" w:cs="Calibri"/>
                <w:lang w:eastAsia="pl-PL"/>
              </w:rPr>
              <w:t>0</w:t>
            </w:r>
          </w:p>
        </w:tc>
      </w:tr>
      <w:tr w:rsidR="00C44144" w:rsidRPr="00C44144" w14:paraId="2FBE8828" w14:textId="77777777" w:rsidTr="003D6371">
        <w:trPr>
          <w:trHeight w:val="300"/>
        </w:trPr>
        <w:tc>
          <w:tcPr>
            <w:tcW w:w="38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DE20645"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lastRenderedPageBreak/>
              <w:t>6.</w:t>
            </w:r>
          </w:p>
        </w:tc>
        <w:tc>
          <w:tcPr>
            <w:tcW w:w="5440" w:type="dxa"/>
            <w:tcBorders>
              <w:top w:val="nil"/>
              <w:left w:val="nil"/>
              <w:bottom w:val="single" w:sz="4" w:space="0" w:color="auto"/>
              <w:right w:val="single" w:sz="4" w:space="0" w:color="auto"/>
            </w:tcBorders>
            <w:shd w:val="clear" w:color="auto" w:fill="FFF2CC" w:themeFill="accent4" w:themeFillTint="33"/>
            <w:noWrap/>
            <w:vAlign w:val="center"/>
            <w:hideMark/>
          </w:tcPr>
          <w:p w14:paraId="63179095"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żłobków prowadzonych przez inne podmioty</w:t>
            </w:r>
          </w:p>
        </w:tc>
        <w:tc>
          <w:tcPr>
            <w:tcW w:w="1480" w:type="dxa"/>
            <w:tcBorders>
              <w:top w:val="nil"/>
              <w:left w:val="nil"/>
              <w:bottom w:val="single" w:sz="4" w:space="0" w:color="auto"/>
              <w:right w:val="single" w:sz="4" w:space="0" w:color="auto"/>
            </w:tcBorders>
            <w:shd w:val="clear" w:color="auto" w:fill="FFF2CC" w:themeFill="accent4" w:themeFillTint="33"/>
            <w:noWrap/>
            <w:vAlign w:val="center"/>
            <w:hideMark/>
          </w:tcPr>
          <w:p w14:paraId="1A12865D"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300" w:type="dxa"/>
            <w:tcBorders>
              <w:top w:val="nil"/>
              <w:left w:val="nil"/>
              <w:bottom w:val="single" w:sz="4" w:space="0" w:color="auto"/>
              <w:right w:val="single" w:sz="4" w:space="0" w:color="auto"/>
            </w:tcBorders>
            <w:shd w:val="clear" w:color="auto" w:fill="FFF2CC" w:themeFill="accent4" w:themeFillTint="33"/>
            <w:noWrap/>
            <w:vAlign w:val="center"/>
            <w:hideMark/>
          </w:tcPr>
          <w:p w14:paraId="53B95648"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w:t>
            </w:r>
          </w:p>
        </w:tc>
        <w:tc>
          <w:tcPr>
            <w:tcW w:w="1180" w:type="dxa"/>
            <w:tcBorders>
              <w:top w:val="nil"/>
              <w:left w:val="nil"/>
              <w:bottom w:val="single" w:sz="4" w:space="0" w:color="auto"/>
              <w:right w:val="single" w:sz="4" w:space="0" w:color="auto"/>
            </w:tcBorders>
            <w:shd w:val="clear" w:color="auto" w:fill="FFF2CC" w:themeFill="accent4" w:themeFillTint="33"/>
            <w:noWrap/>
            <w:vAlign w:val="center"/>
            <w:hideMark/>
          </w:tcPr>
          <w:p w14:paraId="082FE05A"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w:t>
            </w:r>
          </w:p>
        </w:tc>
      </w:tr>
      <w:tr w:rsidR="00C44144" w:rsidRPr="00C44144" w14:paraId="2FC28C04" w14:textId="77777777" w:rsidTr="001328EF">
        <w:trPr>
          <w:trHeight w:val="300"/>
        </w:trPr>
        <w:tc>
          <w:tcPr>
            <w:tcW w:w="380" w:type="dxa"/>
            <w:tcBorders>
              <w:top w:val="nil"/>
              <w:left w:val="nil"/>
              <w:bottom w:val="nil"/>
              <w:right w:val="nil"/>
            </w:tcBorders>
            <w:shd w:val="clear" w:color="auto" w:fill="auto"/>
            <w:noWrap/>
            <w:vAlign w:val="center"/>
            <w:hideMark/>
          </w:tcPr>
          <w:p w14:paraId="3B7A277F" w14:textId="77777777" w:rsidR="001328EF" w:rsidRPr="00C44144" w:rsidRDefault="001328EF" w:rsidP="001328EF">
            <w:pPr>
              <w:spacing w:after="0" w:line="240" w:lineRule="auto"/>
              <w:jc w:val="center"/>
              <w:rPr>
                <w:rFonts w:ascii="Calibri" w:eastAsia="Times New Roman" w:hAnsi="Calibri" w:cs="Calibri"/>
                <w:lang w:eastAsia="pl-PL"/>
              </w:rPr>
            </w:pPr>
          </w:p>
        </w:tc>
        <w:tc>
          <w:tcPr>
            <w:tcW w:w="5440" w:type="dxa"/>
            <w:tcBorders>
              <w:top w:val="nil"/>
              <w:left w:val="nil"/>
              <w:bottom w:val="nil"/>
              <w:right w:val="nil"/>
            </w:tcBorders>
            <w:shd w:val="clear" w:color="auto" w:fill="auto"/>
            <w:noWrap/>
            <w:vAlign w:val="center"/>
            <w:hideMark/>
          </w:tcPr>
          <w:p w14:paraId="5849F91E" w14:textId="77777777" w:rsidR="001328EF" w:rsidRPr="00C44144" w:rsidRDefault="001328EF" w:rsidP="001328EF">
            <w:pPr>
              <w:spacing w:after="0" w:line="240" w:lineRule="auto"/>
              <w:jc w:val="center"/>
              <w:rPr>
                <w:rFonts w:ascii="Times New Roman" w:eastAsia="Times New Roman" w:hAnsi="Times New Roman" w:cs="Times New Roman"/>
                <w:sz w:val="20"/>
                <w:szCs w:val="20"/>
                <w:lang w:eastAsia="pl-PL"/>
              </w:rPr>
            </w:pPr>
          </w:p>
        </w:tc>
        <w:tc>
          <w:tcPr>
            <w:tcW w:w="1480" w:type="dxa"/>
            <w:tcBorders>
              <w:top w:val="nil"/>
              <w:left w:val="nil"/>
              <w:bottom w:val="nil"/>
              <w:right w:val="nil"/>
            </w:tcBorders>
            <w:shd w:val="clear" w:color="auto" w:fill="auto"/>
            <w:noWrap/>
            <w:vAlign w:val="center"/>
            <w:hideMark/>
          </w:tcPr>
          <w:p w14:paraId="28E6E6C4" w14:textId="77777777" w:rsidR="001328EF" w:rsidRPr="00C44144" w:rsidRDefault="001328EF" w:rsidP="001328EF">
            <w:pPr>
              <w:spacing w:after="0" w:line="240" w:lineRule="auto"/>
              <w:jc w:val="center"/>
              <w:rPr>
                <w:rFonts w:ascii="Times New Roman" w:eastAsia="Times New Roman" w:hAnsi="Times New Roman" w:cs="Times New Roman"/>
                <w:sz w:val="20"/>
                <w:szCs w:val="20"/>
                <w:lang w:eastAsia="pl-PL"/>
              </w:rPr>
            </w:pPr>
          </w:p>
        </w:tc>
        <w:tc>
          <w:tcPr>
            <w:tcW w:w="1300" w:type="dxa"/>
            <w:tcBorders>
              <w:top w:val="nil"/>
              <w:left w:val="nil"/>
              <w:bottom w:val="nil"/>
              <w:right w:val="nil"/>
            </w:tcBorders>
            <w:shd w:val="clear" w:color="auto" w:fill="auto"/>
            <w:noWrap/>
            <w:vAlign w:val="center"/>
            <w:hideMark/>
          </w:tcPr>
          <w:p w14:paraId="3D2FB223" w14:textId="77777777" w:rsidR="001328EF" w:rsidRPr="00C44144" w:rsidRDefault="001328EF" w:rsidP="001328EF">
            <w:pPr>
              <w:spacing w:after="0" w:line="240" w:lineRule="auto"/>
              <w:jc w:val="center"/>
              <w:rPr>
                <w:rFonts w:ascii="Times New Roman" w:eastAsia="Times New Roman" w:hAnsi="Times New Roman" w:cs="Times New Roman"/>
                <w:sz w:val="20"/>
                <w:szCs w:val="20"/>
                <w:lang w:eastAsia="pl-PL"/>
              </w:rPr>
            </w:pPr>
          </w:p>
        </w:tc>
        <w:tc>
          <w:tcPr>
            <w:tcW w:w="1180" w:type="dxa"/>
            <w:tcBorders>
              <w:top w:val="nil"/>
              <w:left w:val="nil"/>
              <w:bottom w:val="nil"/>
              <w:right w:val="nil"/>
            </w:tcBorders>
            <w:shd w:val="clear" w:color="auto" w:fill="auto"/>
            <w:noWrap/>
            <w:vAlign w:val="center"/>
            <w:hideMark/>
          </w:tcPr>
          <w:p w14:paraId="69D1C6BF" w14:textId="77777777" w:rsidR="001328EF" w:rsidRPr="00C44144" w:rsidRDefault="001328EF" w:rsidP="001328EF">
            <w:pPr>
              <w:spacing w:after="0" w:line="240" w:lineRule="auto"/>
              <w:jc w:val="center"/>
              <w:rPr>
                <w:rFonts w:ascii="Times New Roman" w:eastAsia="Times New Roman" w:hAnsi="Times New Roman" w:cs="Times New Roman"/>
                <w:sz w:val="20"/>
                <w:szCs w:val="20"/>
                <w:lang w:eastAsia="pl-PL"/>
              </w:rPr>
            </w:pPr>
          </w:p>
        </w:tc>
      </w:tr>
      <w:tr w:rsidR="00C44144" w:rsidRPr="00C44144" w14:paraId="370F410C" w14:textId="77777777" w:rsidTr="001328EF">
        <w:trPr>
          <w:trHeight w:val="600"/>
        </w:trPr>
        <w:tc>
          <w:tcPr>
            <w:tcW w:w="380" w:type="dxa"/>
            <w:tcBorders>
              <w:top w:val="nil"/>
              <w:left w:val="nil"/>
              <w:bottom w:val="nil"/>
              <w:right w:val="nil"/>
            </w:tcBorders>
            <w:shd w:val="clear" w:color="auto" w:fill="auto"/>
            <w:noWrap/>
            <w:vAlign w:val="center"/>
            <w:hideMark/>
          </w:tcPr>
          <w:p w14:paraId="55824E3E" w14:textId="77777777" w:rsidR="001328EF" w:rsidRPr="00C44144" w:rsidRDefault="001328EF" w:rsidP="001328EF">
            <w:pPr>
              <w:spacing w:after="0" w:line="240" w:lineRule="auto"/>
              <w:jc w:val="center"/>
              <w:rPr>
                <w:rFonts w:ascii="Times New Roman" w:eastAsia="Times New Roman" w:hAnsi="Times New Roman" w:cs="Times New Roman"/>
                <w:sz w:val="20"/>
                <w:szCs w:val="20"/>
                <w:lang w:eastAsia="pl-PL"/>
              </w:rPr>
            </w:pPr>
          </w:p>
        </w:tc>
        <w:tc>
          <w:tcPr>
            <w:tcW w:w="5440" w:type="dxa"/>
            <w:tcBorders>
              <w:top w:val="nil"/>
              <w:left w:val="nil"/>
              <w:bottom w:val="nil"/>
              <w:right w:val="nil"/>
            </w:tcBorders>
            <w:shd w:val="clear" w:color="auto" w:fill="auto"/>
            <w:noWrap/>
            <w:vAlign w:val="center"/>
            <w:hideMark/>
          </w:tcPr>
          <w:p w14:paraId="030083BC" w14:textId="77777777" w:rsidR="001328EF" w:rsidRPr="00C44144" w:rsidRDefault="001328EF" w:rsidP="001328EF">
            <w:pPr>
              <w:spacing w:after="0" w:line="240" w:lineRule="auto"/>
              <w:jc w:val="center"/>
              <w:rPr>
                <w:rFonts w:ascii="Times New Roman" w:eastAsia="Times New Roman" w:hAnsi="Times New Roman" w:cs="Times New Roman"/>
                <w:sz w:val="20"/>
                <w:szCs w:val="20"/>
                <w:lang w:eastAsia="pl-PL"/>
              </w:rPr>
            </w:pPr>
          </w:p>
        </w:tc>
        <w:tc>
          <w:tcPr>
            <w:tcW w:w="1480" w:type="dxa"/>
            <w:tcBorders>
              <w:top w:val="single" w:sz="4" w:space="0" w:color="auto"/>
              <w:left w:val="single" w:sz="4" w:space="0" w:color="auto"/>
              <w:bottom w:val="nil"/>
              <w:right w:val="single" w:sz="4" w:space="0" w:color="auto"/>
            </w:tcBorders>
            <w:shd w:val="clear" w:color="auto" w:fill="auto"/>
            <w:vAlign w:val="center"/>
            <w:hideMark/>
          </w:tcPr>
          <w:p w14:paraId="45CA634B"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rok szkolny 2011/2012</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004FFD3C"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rok szkolny 2020/2021</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17B287C5"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Różnica</w:t>
            </w:r>
          </w:p>
        </w:tc>
      </w:tr>
      <w:tr w:rsidR="00C44144" w:rsidRPr="00C44144" w14:paraId="12536A4C" w14:textId="77777777" w:rsidTr="003D6371">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5F3F3F35"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7.</w:t>
            </w:r>
          </w:p>
        </w:tc>
        <w:tc>
          <w:tcPr>
            <w:tcW w:w="544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1868BC1B"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uczniów w szkołach prowadzonych przez gminę</w:t>
            </w:r>
          </w:p>
        </w:tc>
        <w:tc>
          <w:tcPr>
            <w:tcW w:w="148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05052836"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1302</w:t>
            </w:r>
          </w:p>
        </w:tc>
        <w:tc>
          <w:tcPr>
            <w:tcW w:w="1300" w:type="dxa"/>
            <w:tcBorders>
              <w:top w:val="nil"/>
              <w:left w:val="nil"/>
              <w:bottom w:val="single" w:sz="4" w:space="0" w:color="auto"/>
              <w:right w:val="single" w:sz="4" w:space="0" w:color="auto"/>
            </w:tcBorders>
            <w:shd w:val="clear" w:color="auto" w:fill="FFF2CC" w:themeFill="accent4" w:themeFillTint="33"/>
            <w:noWrap/>
            <w:vAlign w:val="center"/>
            <w:hideMark/>
          </w:tcPr>
          <w:p w14:paraId="31E44F46"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1060</w:t>
            </w:r>
          </w:p>
        </w:tc>
        <w:tc>
          <w:tcPr>
            <w:tcW w:w="1180" w:type="dxa"/>
            <w:tcBorders>
              <w:top w:val="nil"/>
              <w:left w:val="nil"/>
              <w:bottom w:val="single" w:sz="4" w:space="0" w:color="auto"/>
              <w:right w:val="single" w:sz="4" w:space="0" w:color="auto"/>
            </w:tcBorders>
            <w:shd w:val="clear" w:color="auto" w:fill="FFF2CC" w:themeFill="accent4" w:themeFillTint="33"/>
            <w:noWrap/>
            <w:vAlign w:val="center"/>
            <w:hideMark/>
          </w:tcPr>
          <w:p w14:paraId="1EC1F7FD"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-242</w:t>
            </w:r>
          </w:p>
        </w:tc>
      </w:tr>
      <w:tr w:rsidR="00C44144" w:rsidRPr="00C44144" w14:paraId="65957ED4" w14:textId="77777777" w:rsidTr="001328EF">
        <w:trPr>
          <w:trHeight w:val="6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2521A0BB"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8.</w:t>
            </w:r>
          </w:p>
        </w:tc>
        <w:tc>
          <w:tcPr>
            <w:tcW w:w="5440" w:type="dxa"/>
            <w:tcBorders>
              <w:top w:val="nil"/>
              <w:left w:val="nil"/>
              <w:bottom w:val="single" w:sz="4" w:space="0" w:color="auto"/>
              <w:right w:val="single" w:sz="4" w:space="0" w:color="auto"/>
            </w:tcBorders>
            <w:shd w:val="clear" w:color="auto" w:fill="auto"/>
            <w:vAlign w:val="center"/>
            <w:hideMark/>
          </w:tcPr>
          <w:p w14:paraId="161FE57A"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dzieci w wieku przedszkolnym w szkołach prowadzonych przez gminę</w:t>
            </w:r>
          </w:p>
        </w:tc>
        <w:tc>
          <w:tcPr>
            <w:tcW w:w="1480" w:type="dxa"/>
            <w:tcBorders>
              <w:top w:val="nil"/>
              <w:left w:val="nil"/>
              <w:bottom w:val="single" w:sz="4" w:space="0" w:color="auto"/>
              <w:right w:val="single" w:sz="4" w:space="0" w:color="auto"/>
            </w:tcBorders>
            <w:shd w:val="clear" w:color="auto" w:fill="auto"/>
            <w:noWrap/>
            <w:vAlign w:val="center"/>
            <w:hideMark/>
          </w:tcPr>
          <w:p w14:paraId="60B32DFE"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15</w:t>
            </w:r>
          </w:p>
        </w:tc>
        <w:tc>
          <w:tcPr>
            <w:tcW w:w="1300" w:type="dxa"/>
            <w:tcBorders>
              <w:top w:val="nil"/>
              <w:left w:val="nil"/>
              <w:bottom w:val="single" w:sz="4" w:space="0" w:color="auto"/>
              <w:right w:val="single" w:sz="4" w:space="0" w:color="auto"/>
            </w:tcBorders>
            <w:shd w:val="clear" w:color="auto" w:fill="auto"/>
            <w:noWrap/>
            <w:vAlign w:val="center"/>
            <w:hideMark/>
          </w:tcPr>
          <w:p w14:paraId="54F85DB6"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27</w:t>
            </w:r>
          </w:p>
        </w:tc>
        <w:tc>
          <w:tcPr>
            <w:tcW w:w="1180" w:type="dxa"/>
            <w:tcBorders>
              <w:top w:val="nil"/>
              <w:left w:val="nil"/>
              <w:bottom w:val="single" w:sz="4" w:space="0" w:color="auto"/>
              <w:right w:val="single" w:sz="4" w:space="0" w:color="auto"/>
            </w:tcBorders>
            <w:shd w:val="clear" w:color="auto" w:fill="auto"/>
            <w:noWrap/>
            <w:vAlign w:val="center"/>
            <w:hideMark/>
          </w:tcPr>
          <w:p w14:paraId="572FF34C"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12</w:t>
            </w:r>
          </w:p>
        </w:tc>
      </w:tr>
      <w:tr w:rsidR="00C44144" w:rsidRPr="00C44144" w14:paraId="77B51BE4" w14:textId="77777777" w:rsidTr="003D6371">
        <w:trPr>
          <w:trHeight w:val="600"/>
        </w:trPr>
        <w:tc>
          <w:tcPr>
            <w:tcW w:w="38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32F6B26"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9.</w:t>
            </w:r>
          </w:p>
        </w:tc>
        <w:tc>
          <w:tcPr>
            <w:tcW w:w="5440" w:type="dxa"/>
            <w:tcBorders>
              <w:top w:val="nil"/>
              <w:left w:val="nil"/>
              <w:bottom w:val="single" w:sz="4" w:space="0" w:color="auto"/>
              <w:right w:val="single" w:sz="4" w:space="0" w:color="auto"/>
            </w:tcBorders>
            <w:shd w:val="clear" w:color="auto" w:fill="FFF2CC" w:themeFill="accent4" w:themeFillTint="33"/>
            <w:vAlign w:val="center"/>
            <w:hideMark/>
          </w:tcPr>
          <w:p w14:paraId="3D2E6C5E"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dzieci w wieku żłobkowym w żłobkach prowadzonych przez gminę</w:t>
            </w:r>
          </w:p>
        </w:tc>
        <w:tc>
          <w:tcPr>
            <w:tcW w:w="1480" w:type="dxa"/>
            <w:tcBorders>
              <w:top w:val="nil"/>
              <w:left w:val="nil"/>
              <w:bottom w:val="single" w:sz="4" w:space="0" w:color="auto"/>
              <w:right w:val="single" w:sz="4" w:space="0" w:color="auto"/>
            </w:tcBorders>
            <w:shd w:val="clear" w:color="auto" w:fill="FFF2CC" w:themeFill="accent4" w:themeFillTint="33"/>
            <w:noWrap/>
            <w:vAlign w:val="center"/>
            <w:hideMark/>
          </w:tcPr>
          <w:p w14:paraId="39002AA4"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300" w:type="dxa"/>
            <w:tcBorders>
              <w:top w:val="nil"/>
              <w:left w:val="nil"/>
              <w:bottom w:val="single" w:sz="4" w:space="0" w:color="auto"/>
              <w:right w:val="single" w:sz="4" w:space="0" w:color="auto"/>
            </w:tcBorders>
            <w:shd w:val="clear" w:color="auto" w:fill="FFF2CC" w:themeFill="accent4" w:themeFillTint="33"/>
            <w:noWrap/>
            <w:vAlign w:val="center"/>
            <w:hideMark/>
          </w:tcPr>
          <w:p w14:paraId="56709CE9"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180" w:type="dxa"/>
            <w:tcBorders>
              <w:top w:val="nil"/>
              <w:left w:val="nil"/>
              <w:bottom w:val="single" w:sz="4" w:space="0" w:color="auto"/>
              <w:right w:val="single" w:sz="4" w:space="0" w:color="auto"/>
            </w:tcBorders>
            <w:shd w:val="clear" w:color="auto" w:fill="FFF2CC" w:themeFill="accent4" w:themeFillTint="33"/>
            <w:noWrap/>
            <w:vAlign w:val="center"/>
            <w:hideMark/>
          </w:tcPr>
          <w:p w14:paraId="39406D7D"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r>
    </w:tbl>
    <w:p w14:paraId="111BF224" w14:textId="795F5121" w:rsidR="005D7B22" w:rsidRDefault="005D7B22" w:rsidP="00D67E77">
      <w:pPr>
        <w:spacing w:after="0" w:line="240" w:lineRule="auto"/>
        <w:rPr>
          <w:rFonts w:eastAsiaTheme="majorEastAsia" w:cstheme="minorHAnsi"/>
          <w:b/>
          <w:bCs/>
          <w:color w:val="FF0000"/>
        </w:rPr>
      </w:pPr>
    </w:p>
    <w:p w14:paraId="58B84590" w14:textId="305198C7" w:rsidR="00C44144" w:rsidRDefault="00C44144" w:rsidP="00D67E77">
      <w:pPr>
        <w:spacing w:after="0" w:line="240" w:lineRule="auto"/>
        <w:rPr>
          <w:rFonts w:eastAsiaTheme="majorEastAsia" w:cstheme="minorHAnsi"/>
          <w:b/>
          <w:bCs/>
          <w:color w:val="FF0000"/>
        </w:rPr>
      </w:pPr>
    </w:p>
    <w:tbl>
      <w:tblPr>
        <w:tblW w:w="9776" w:type="dxa"/>
        <w:tblCellMar>
          <w:left w:w="70" w:type="dxa"/>
          <w:right w:w="70" w:type="dxa"/>
        </w:tblCellMar>
        <w:tblLook w:val="04A0" w:firstRow="1" w:lastRow="0" w:firstColumn="1" w:lastColumn="0" w:noHBand="0" w:noVBand="1"/>
      </w:tblPr>
      <w:tblGrid>
        <w:gridCol w:w="460"/>
        <w:gridCol w:w="5427"/>
        <w:gridCol w:w="1559"/>
        <w:gridCol w:w="1276"/>
        <w:gridCol w:w="1134"/>
      </w:tblGrid>
      <w:tr w:rsidR="00C44144" w:rsidRPr="00C44144" w14:paraId="703350DD" w14:textId="77777777" w:rsidTr="003D6371">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4F027FCF" w14:textId="23576F72" w:rsidR="00C44144" w:rsidRPr="00C44144" w:rsidRDefault="003D6371" w:rsidP="00C44144">
            <w:pPr>
              <w:spacing w:after="0" w:line="240" w:lineRule="auto"/>
              <w:rPr>
                <w:rFonts w:eastAsia="Times New Roman" w:cstheme="minorHAnsi"/>
                <w:lang w:eastAsia="pl-PL"/>
              </w:rPr>
            </w:pPr>
            <w:r>
              <w:rPr>
                <w:rFonts w:eastAsia="Times New Roman" w:cstheme="minorHAnsi"/>
                <w:lang w:eastAsia="pl-PL"/>
              </w:rPr>
              <w:t>L.p.</w:t>
            </w:r>
          </w:p>
        </w:tc>
        <w:tc>
          <w:tcPr>
            <w:tcW w:w="5427"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2DEE100D" w14:textId="7FD72E77" w:rsidR="00C44144" w:rsidRPr="00C44144" w:rsidRDefault="00C44144" w:rsidP="00C44144">
            <w:pPr>
              <w:spacing w:after="0" w:line="240" w:lineRule="auto"/>
              <w:jc w:val="center"/>
              <w:rPr>
                <w:rFonts w:eastAsia="Times New Roman" w:cstheme="minorHAnsi"/>
                <w:b/>
                <w:bCs/>
                <w:lang w:eastAsia="pl-PL"/>
              </w:rPr>
            </w:pPr>
            <w:r w:rsidRPr="0073534C">
              <w:rPr>
                <w:rFonts w:eastAsia="Times New Roman" w:cstheme="minorHAnsi"/>
                <w:b/>
                <w:bCs/>
                <w:sz w:val="28"/>
                <w:szCs w:val="28"/>
                <w:lang w:eastAsia="pl-PL"/>
              </w:rPr>
              <w:t>Gmina Piekoszów</w:t>
            </w:r>
          </w:p>
        </w:tc>
        <w:tc>
          <w:tcPr>
            <w:tcW w:w="1559"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20EA931F"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rok szkolny 2014/2015</w:t>
            </w:r>
          </w:p>
        </w:tc>
        <w:tc>
          <w:tcPr>
            <w:tcW w:w="12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621AE247"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rok szkolny 2020/2021</w:t>
            </w:r>
          </w:p>
        </w:tc>
        <w:tc>
          <w:tcPr>
            <w:tcW w:w="1134"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3C67ABB7" w14:textId="77777777" w:rsidR="00C44144" w:rsidRPr="00C44144" w:rsidRDefault="00C44144" w:rsidP="00C44144">
            <w:pPr>
              <w:spacing w:after="0" w:line="240" w:lineRule="auto"/>
              <w:jc w:val="center"/>
              <w:rPr>
                <w:rFonts w:eastAsia="Times New Roman" w:cstheme="minorHAnsi"/>
                <w:color w:val="000000"/>
                <w:lang w:eastAsia="pl-PL"/>
              </w:rPr>
            </w:pPr>
            <w:r w:rsidRPr="00C44144">
              <w:rPr>
                <w:rFonts w:eastAsia="Times New Roman" w:cstheme="minorHAnsi"/>
                <w:color w:val="000000"/>
                <w:lang w:eastAsia="pl-PL"/>
              </w:rPr>
              <w:t>Różnica</w:t>
            </w:r>
          </w:p>
        </w:tc>
      </w:tr>
      <w:tr w:rsidR="00C44144" w:rsidRPr="00C44144" w14:paraId="15D7348D" w14:textId="77777777" w:rsidTr="00C44144">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20FC3"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1.</w:t>
            </w:r>
          </w:p>
        </w:tc>
        <w:tc>
          <w:tcPr>
            <w:tcW w:w="5427" w:type="dxa"/>
            <w:tcBorders>
              <w:top w:val="single" w:sz="4" w:space="0" w:color="auto"/>
              <w:left w:val="nil"/>
              <w:bottom w:val="single" w:sz="4" w:space="0" w:color="auto"/>
              <w:right w:val="single" w:sz="4" w:space="0" w:color="auto"/>
            </w:tcBorders>
            <w:shd w:val="clear" w:color="auto" w:fill="auto"/>
            <w:noWrap/>
            <w:vAlign w:val="center"/>
            <w:hideMark/>
          </w:tcPr>
          <w:p w14:paraId="7913B82D"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Liczba szkół prowadzonych przez gminę</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048D9ECC"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8</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811A2BE"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79D3A6C"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0</w:t>
            </w:r>
          </w:p>
        </w:tc>
      </w:tr>
      <w:tr w:rsidR="00C44144" w:rsidRPr="00C44144" w14:paraId="438EA1D2" w14:textId="77777777" w:rsidTr="003D6371">
        <w:trPr>
          <w:trHeight w:val="300"/>
        </w:trPr>
        <w:tc>
          <w:tcPr>
            <w:tcW w:w="38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C07CD9A"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2.</w:t>
            </w:r>
          </w:p>
        </w:tc>
        <w:tc>
          <w:tcPr>
            <w:tcW w:w="5427" w:type="dxa"/>
            <w:tcBorders>
              <w:top w:val="nil"/>
              <w:left w:val="nil"/>
              <w:bottom w:val="single" w:sz="4" w:space="0" w:color="auto"/>
              <w:right w:val="single" w:sz="4" w:space="0" w:color="auto"/>
            </w:tcBorders>
            <w:shd w:val="clear" w:color="auto" w:fill="FFF2CC" w:themeFill="accent4" w:themeFillTint="33"/>
            <w:noWrap/>
            <w:vAlign w:val="center"/>
            <w:hideMark/>
          </w:tcPr>
          <w:p w14:paraId="5267789E"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Liczba szkół prowadzonych przez inne podmioty</w:t>
            </w:r>
          </w:p>
        </w:tc>
        <w:tc>
          <w:tcPr>
            <w:tcW w:w="1559" w:type="dxa"/>
            <w:tcBorders>
              <w:top w:val="nil"/>
              <w:left w:val="nil"/>
              <w:bottom w:val="single" w:sz="4" w:space="0" w:color="auto"/>
              <w:right w:val="single" w:sz="4" w:space="0" w:color="auto"/>
            </w:tcBorders>
            <w:shd w:val="clear" w:color="auto" w:fill="FFF2CC" w:themeFill="accent4" w:themeFillTint="33"/>
            <w:noWrap/>
            <w:vAlign w:val="center"/>
            <w:hideMark/>
          </w:tcPr>
          <w:p w14:paraId="668B1FFC"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1</w:t>
            </w:r>
          </w:p>
        </w:tc>
        <w:tc>
          <w:tcPr>
            <w:tcW w:w="1276" w:type="dxa"/>
            <w:tcBorders>
              <w:top w:val="nil"/>
              <w:left w:val="nil"/>
              <w:bottom w:val="single" w:sz="4" w:space="0" w:color="auto"/>
              <w:right w:val="single" w:sz="4" w:space="0" w:color="auto"/>
            </w:tcBorders>
            <w:shd w:val="clear" w:color="auto" w:fill="FFF2CC" w:themeFill="accent4" w:themeFillTint="33"/>
            <w:noWrap/>
            <w:vAlign w:val="center"/>
            <w:hideMark/>
          </w:tcPr>
          <w:p w14:paraId="0256F78B"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0</w:t>
            </w:r>
          </w:p>
        </w:tc>
        <w:tc>
          <w:tcPr>
            <w:tcW w:w="1134" w:type="dxa"/>
            <w:tcBorders>
              <w:top w:val="nil"/>
              <w:left w:val="nil"/>
              <w:bottom w:val="single" w:sz="4" w:space="0" w:color="auto"/>
              <w:right w:val="single" w:sz="4" w:space="0" w:color="auto"/>
            </w:tcBorders>
            <w:shd w:val="clear" w:color="auto" w:fill="FFF2CC" w:themeFill="accent4" w:themeFillTint="33"/>
            <w:noWrap/>
            <w:vAlign w:val="center"/>
            <w:hideMark/>
          </w:tcPr>
          <w:p w14:paraId="5D633FAC"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-1</w:t>
            </w:r>
          </w:p>
        </w:tc>
      </w:tr>
      <w:tr w:rsidR="00C44144" w:rsidRPr="00C44144" w14:paraId="6E30067D" w14:textId="77777777" w:rsidTr="00C44144">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1E2DB31"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3.</w:t>
            </w:r>
          </w:p>
        </w:tc>
        <w:tc>
          <w:tcPr>
            <w:tcW w:w="5427" w:type="dxa"/>
            <w:tcBorders>
              <w:top w:val="nil"/>
              <w:left w:val="nil"/>
              <w:bottom w:val="single" w:sz="4" w:space="0" w:color="auto"/>
              <w:right w:val="single" w:sz="4" w:space="0" w:color="auto"/>
            </w:tcBorders>
            <w:shd w:val="clear" w:color="auto" w:fill="auto"/>
            <w:noWrap/>
            <w:vAlign w:val="center"/>
            <w:hideMark/>
          </w:tcPr>
          <w:p w14:paraId="06FFC1D8"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Liczba przedszkoli prowadzonych przez gminę</w:t>
            </w:r>
          </w:p>
        </w:tc>
        <w:tc>
          <w:tcPr>
            <w:tcW w:w="1559" w:type="dxa"/>
            <w:tcBorders>
              <w:top w:val="nil"/>
              <w:left w:val="nil"/>
              <w:bottom w:val="single" w:sz="4" w:space="0" w:color="auto"/>
              <w:right w:val="single" w:sz="4" w:space="0" w:color="auto"/>
            </w:tcBorders>
            <w:shd w:val="clear" w:color="auto" w:fill="auto"/>
            <w:noWrap/>
            <w:vAlign w:val="center"/>
            <w:hideMark/>
          </w:tcPr>
          <w:p w14:paraId="1CBC232F"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3</w:t>
            </w:r>
          </w:p>
        </w:tc>
        <w:tc>
          <w:tcPr>
            <w:tcW w:w="1276" w:type="dxa"/>
            <w:tcBorders>
              <w:top w:val="nil"/>
              <w:left w:val="nil"/>
              <w:bottom w:val="single" w:sz="4" w:space="0" w:color="auto"/>
              <w:right w:val="single" w:sz="4" w:space="0" w:color="auto"/>
            </w:tcBorders>
            <w:shd w:val="clear" w:color="auto" w:fill="auto"/>
            <w:noWrap/>
            <w:vAlign w:val="center"/>
            <w:hideMark/>
          </w:tcPr>
          <w:p w14:paraId="789E7FE3"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3</w:t>
            </w:r>
          </w:p>
        </w:tc>
        <w:tc>
          <w:tcPr>
            <w:tcW w:w="1134" w:type="dxa"/>
            <w:tcBorders>
              <w:top w:val="nil"/>
              <w:left w:val="nil"/>
              <w:bottom w:val="single" w:sz="4" w:space="0" w:color="auto"/>
              <w:right w:val="single" w:sz="4" w:space="0" w:color="auto"/>
            </w:tcBorders>
            <w:shd w:val="clear" w:color="auto" w:fill="auto"/>
            <w:noWrap/>
            <w:vAlign w:val="center"/>
            <w:hideMark/>
          </w:tcPr>
          <w:p w14:paraId="739D220B"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0</w:t>
            </w:r>
          </w:p>
        </w:tc>
      </w:tr>
      <w:tr w:rsidR="00C44144" w:rsidRPr="00C44144" w14:paraId="5F01A479" w14:textId="77777777" w:rsidTr="003D6371">
        <w:trPr>
          <w:trHeight w:val="300"/>
        </w:trPr>
        <w:tc>
          <w:tcPr>
            <w:tcW w:w="38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375EB69"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4.</w:t>
            </w:r>
          </w:p>
        </w:tc>
        <w:tc>
          <w:tcPr>
            <w:tcW w:w="5427" w:type="dxa"/>
            <w:tcBorders>
              <w:top w:val="nil"/>
              <w:left w:val="nil"/>
              <w:bottom w:val="single" w:sz="4" w:space="0" w:color="auto"/>
              <w:right w:val="single" w:sz="4" w:space="0" w:color="auto"/>
            </w:tcBorders>
            <w:shd w:val="clear" w:color="auto" w:fill="FFF2CC" w:themeFill="accent4" w:themeFillTint="33"/>
            <w:noWrap/>
            <w:vAlign w:val="center"/>
            <w:hideMark/>
          </w:tcPr>
          <w:p w14:paraId="1DD4FAAE"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Liczba przedszkoli prowadzonych przez inne podmioty</w:t>
            </w:r>
          </w:p>
        </w:tc>
        <w:tc>
          <w:tcPr>
            <w:tcW w:w="1559" w:type="dxa"/>
            <w:tcBorders>
              <w:top w:val="nil"/>
              <w:left w:val="nil"/>
              <w:bottom w:val="single" w:sz="4" w:space="0" w:color="auto"/>
              <w:right w:val="single" w:sz="4" w:space="0" w:color="auto"/>
            </w:tcBorders>
            <w:shd w:val="clear" w:color="auto" w:fill="FFF2CC" w:themeFill="accent4" w:themeFillTint="33"/>
            <w:noWrap/>
            <w:vAlign w:val="center"/>
            <w:hideMark/>
          </w:tcPr>
          <w:p w14:paraId="0EA1AF65"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2</w:t>
            </w:r>
          </w:p>
        </w:tc>
        <w:tc>
          <w:tcPr>
            <w:tcW w:w="1276" w:type="dxa"/>
            <w:tcBorders>
              <w:top w:val="nil"/>
              <w:left w:val="nil"/>
              <w:bottom w:val="single" w:sz="4" w:space="0" w:color="auto"/>
              <w:right w:val="single" w:sz="4" w:space="0" w:color="auto"/>
            </w:tcBorders>
            <w:shd w:val="clear" w:color="auto" w:fill="FFF2CC" w:themeFill="accent4" w:themeFillTint="33"/>
            <w:noWrap/>
            <w:vAlign w:val="center"/>
            <w:hideMark/>
          </w:tcPr>
          <w:p w14:paraId="6BD2626C"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2</w:t>
            </w:r>
          </w:p>
        </w:tc>
        <w:tc>
          <w:tcPr>
            <w:tcW w:w="1134" w:type="dxa"/>
            <w:tcBorders>
              <w:top w:val="nil"/>
              <w:left w:val="nil"/>
              <w:bottom w:val="single" w:sz="4" w:space="0" w:color="auto"/>
              <w:right w:val="single" w:sz="4" w:space="0" w:color="auto"/>
            </w:tcBorders>
            <w:shd w:val="clear" w:color="auto" w:fill="FFF2CC" w:themeFill="accent4" w:themeFillTint="33"/>
            <w:noWrap/>
            <w:vAlign w:val="center"/>
            <w:hideMark/>
          </w:tcPr>
          <w:p w14:paraId="0116B3F0"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0</w:t>
            </w:r>
          </w:p>
        </w:tc>
      </w:tr>
      <w:tr w:rsidR="00C44144" w:rsidRPr="00C44144" w14:paraId="70861E1E" w14:textId="77777777" w:rsidTr="00C44144">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D0FAF31"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5.</w:t>
            </w:r>
          </w:p>
        </w:tc>
        <w:tc>
          <w:tcPr>
            <w:tcW w:w="5427" w:type="dxa"/>
            <w:tcBorders>
              <w:top w:val="nil"/>
              <w:left w:val="nil"/>
              <w:bottom w:val="single" w:sz="4" w:space="0" w:color="auto"/>
              <w:right w:val="single" w:sz="4" w:space="0" w:color="auto"/>
            </w:tcBorders>
            <w:shd w:val="clear" w:color="auto" w:fill="auto"/>
            <w:noWrap/>
            <w:vAlign w:val="center"/>
            <w:hideMark/>
          </w:tcPr>
          <w:p w14:paraId="3DC0CC0F"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Liczba żłobków prowadzonych przez gminę</w:t>
            </w:r>
          </w:p>
        </w:tc>
        <w:tc>
          <w:tcPr>
            <w:tcW w:w="1559" w:type="dxa"/>
            <w:tcBorders>
              <w:top w:val="nil"/>
              <w:left w:val="nil"/>
              <w:bottom w:val="single" w:sz="4" w:space="0" w:color="auto"/>
              <w:right w:val="single" w:sz="4" w:space="0" w:color="auto"/>
            </w:tcBorders>
            <w:shd w:val="clear" w:color="auto" w:fill="auto"/>
            <w:noWrap/>
            <w:vAlign w:val="center"/>
            <w:hideMark/>
          </w:tcPr>
          <w:p w14:paraId="28612C73"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1</w:t>
            </w:r>
          </w:p>
        </w:tc>
        <w:tc>
          <w:tcPr>
            <w:tcW w:w="1276" w:type="dxa"/>
            <w:tcBorders>
              <w:top w:val="nil"/>
              <w:left w:val="nil"/>
              <w:bottom w:val="single" w:sz="4" w:space="0" w:color="auto"/>
              <w:right w:val="single" w:sz="4" w:space="0" w:color="auto"/>
            </w:tcBorders>
            <w:shd w:val="clear" w:color="auto" w:fill="auto"/>
            <w:noWrap/>
            <w:vAlign w:val="center"/>
            <w:hideMark/>
          </w:tcPr>
          <w:p w14:paraId="32F2F8D1"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1</w:t>
            </w:r>
          </w:p>
        </w:tc>
        <w:tc>
          <w:tcPr>
            <w:tcW w:w="1134" w:type="dxa"/>
            <w:tcBorders>
              <w:top w:val="nil"/>
              <w:left w:val="nil"/>
              <w:bottom w:val="single" w:sz="4" w:space="0" w:color="auto"/>
              <w:right w:val="single" w:sz="4" w:space="0" w:color="auto"/>
            </w:tcBorders>
            <w:shd w:val="clear" w:color="auto" w:fill="auto"/>
            <w:noWrap/>
            <w:vAlign w:val="center"/>
            <w:hideMark/>
          </w:tcPr>
          <w:p w14:paraId="2E4036E1"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0</w:t>
            </w:r>
          </w:p>
        </w:tc>
      </w:tr>
      <w:tr w:rsidR="00C44144" w:rsidRPr="00C44144" w14:paraId="5837E13A" w14:textId="77777777" w:rsidTr="003D6371">
        <w:trPr>
          <w:trHeight w:val="300"/>
        </w:trPr>
        <w:tc>
          <w:tcPr>
            <w:tcW w:w="38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43E5092"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6.</w:t>
            </w:r>
          </w:p>
        </w:tc>
        <w:tc>
          <w:tcPr>
            <w:tcW w:w="5427" w:type="dxa"/>
            <w:tcBorders>
              <w:top w:val="nil"/>
              <w:left w:val="nil"/>
              <w:bottom w:val="single" w:sz="4" w:space="0" w:color="auto"/>
              <w:right w:val="single" w:sz="4" w:space="0" w:color="auto"/>
            </w:tcBorders>
            <w:shd w:val="clear" w:color="auto" w:fill="FFF2CC" w:themeFill="accent4" w:themeFillTint="33"/>
            <w:noWrap/>
            <w:vAlign w:val="center"/>
            <w:hideMark/>
          </w:tcPr>
          <w:p w14:paraId="45A5CBA1"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Liczba żłobków prowadzonych przez inne podmioty</w:t>
            </w:r>
          </w:p>
        </w:tc>
        <w:tc>
          <w:tcPr>
            <w:tcW w:w="1559" w:type="dxa"/>
            <w:tcBorders>
              <w:top w:val="nil"/>
              <w:left w:val="nil"/>
              <w:bottom w:val="single" w:sz="4" w:space="0" w:color="auto"/>
              <w:right w:val="single" w:sz="4" w:space="0" w:color="auto"/>
            </w:tcBorders>
            <w:shd w:val="clear" w:color="auto" w:fill="FFF2CC" w:themeFill="accent4" w:themeFillTint="33"/>
            <w:noWrap/>
            <w:vAlign w:val="center"/>
            <w:hideMark/>
          </w:tcPr>
          <w:p w14:paraId="0481AA1F"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0</w:t>
            </w:r>
          </w:p>
        </w:tc>
        <w:tc>
          <w:tcPr>
            <w:tcW w:w="1276" w:type="dxa"/>
            <w:tcBorders>
              <w:top w:val="nil"/>
              <w:left w:val="nil"/>
              <w:bottom w:val="single" w:sz="4" w:space="0" w:color="auto"/>
              <w:right w:val="single" w:sz="4" w:space="0" w:color="auto"/>
            </w:tcBorders>
            <w:shd w:val="clear" w:color="auto" w:fill="FFF2CC" w:themeFill="accent4" w:themeFillTint="33"/>
            <w:noWrap/>
            <w:vAlign w:val="center"/>
            <w:hideMark/>
          </w:tcPr>
          <w:p w14:paraId="7D681770"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0</w:t>
            </w:r>
          </w:p>
        </w:tc>
        <w:tc>
          <w:tcPr>
            <w:tcW w:w="1134" w:type="dxa"/>
            <w:tcBorders>
              <w:top w:val="nil"/>
              <w:left w:val="nil"/>
              <w:bottom w:val="single" w:sz="4" w:space="0" w:color="auto"/>
              <w:right w:val="single" w:sz="4" w:space="0" w:color="auto"/>
            </w:tcBorders>
            <w:shd w:val="clear" w:color="auto" w:fill="FFF2CC" w:themeFill="accent4" w:themeFillTint="33"/>
            <w:noWrap/>
            <w:vAlign w:val="center"/>
            <w:hideMark/>
          </w:tcPr>
          <w:p w14:paraId="1D581C06"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0</w:t>
            </w:r>
          </w:p>
        </w:tc>
      </w:tr>
      <w:tr w:rsidR="00C44144" w:rsidRPr="00C44144" w14:paraId="1B465EB3" w14:textId="77777777" w:rsidTr="00C44144">
        <w:trPr>
          <w:trHeight w:val="300"/>
        </w:trPr>
        <w:tc>
          <w:tcPr>
            <w:tcW w:w="380" w:type="dxa"/>
            <w:tcBorders>
              <w:top w:val="nil"/>
              <w:left w:val="nil"/>
              <w:bottom w:val="nil"/>
              <w:right w:val="nil"/>
            </w:tcBorders>
            <w:shd w:val="clear" w:color="auto" w:fill="auto"/>
            <w:noWrap/>
            <w:vAlign w:val="center"/>
            <w:hideMark/>
          </w:tcPr>
          <w:p w14:paraId="72C8601C" w14:textId="77777777" w:rsidR="00C44144" w:rsidRPr="00C44144" w:rsidRDefault="00C44144" w:rsidP="00C44144">
            <w:pPr>
              <w:spacing w:after="0" w:line="240" w:lineRule="auto"/>
              <w:jc w:val="center"/>
              <w:rPr>
                <w:rFonts w:ascii="Calibri" w:eastAsia="Times New Roman" w:hAnsi="Calibri" w:cs="Calibri"/>
                <w:color w:val="000000"/>
                <w:lang w:eastAsia="pl-PL"/>
              </w:rPr>
            </w:pPr>
          </w:p>
        </w:tc>
        <w:tc>
          <w:tcPr>
            <w:tcW w:w="5427" w:type="dxa"/>
            <w:tcBorders>
              <w:top w:val="nil"/>
              <w:left w:val="nil"/>
              <w:bottom w:val="nil"/>
              <w:right w:val="nil"/>
            </w:tcBorders>
            <w:shd w:val="clear" w:color="auto" w:fill="auto"/>
            <w:noWrap/>
            <w:vAlign w:val="center"/>
            <w:hideMark/>
          </w:tcPr>
          <w:p w14:paraId="0C1BFD8C" w14:textId="77777777" w:rsidR="00C44144" w:rsidRPr="00C44144" w:rsidRDefault="00C44144" w:rsidP="00C44144">
            <w:pPr>
              <w:spacing w:after="0" w:line="240" w:lineRule="auto"/>
              <w:jc w:val="center"/>
              <w:rPr>
                <w:rFonts w:ascii="Times New Roman" w:eastAsia="Times New Roman" w:hAnsi="Times New Roman" w:cs="Times New Roman"/>
                <w:sz w:val="20"/>
                <w:szCs w:val="20"/>
                <w:lang w:eastAsia="pl-PL"/>
              </w:rPr>
            </w:pPr>
          </w:p>
        </w:tc>
        <w:tc>
          <w:tcPr>
            <w:tcW w:w="1559" w:type="dxa"/>
            <w:tcBorders>
              <w:top w:val="nil"/>
              <w:left w:val="nil"/>
              <w:bottom w:val="nil"/>
              <w:right w:val="nil"/>
            </w:tcBorders>
            <w:shd w:val="clear" w:color="auto" w:fill="auto"/>
            <w:noWrap/>
            <w:vAlign w:val="center"/>
            <w:hideMark/>
          </w:tcPr>
          <w:p w14:paraId="28DAA293" w14:textId="77777777" w:rsidR="00C44144" w:rsidRPr="00C44144" w:rsidRDefault="00C44144" w:rsidP="00C44144">
            <w:pPr>
              <w:spacing w:after="0" w:line="240" w:lineRule="auto"/>
              <w:jc w:val="center"/>
              <w:rPr>
                <w:rFonts w:ascii="Times New Roman" w:eastAsia="Times New Roman" w:hAnsi="Times New Roman" w:cs="Times New Roman"/>
                <w:sz w:val="20"/>
                <w:szCs w:val="20"/>
                <w:lang w:eastAsia="pl-PL"/>
              </w:rPr>
            </w:pPr>
          </w:p>
        </w:tc>
        <w:tc>
          <w:tcPr>
            <w:tcW w:w="1276" w:type="dxa"/>
            <w:tcBorders>
              <w:top w:val="nil"/>
              <w:left w:val="nil"/>
              <w:bottom w:val="nil"/>
              <w:right w:val="nil"/>
            </w:tcBorders>
            <w:shd w:val="clear" w:color="auto" w:fill="auto"/>
            <w:noWrap/>
            <w:vAlign w:val="center"/>
            <w:hideMark/>
          </w:tcPr>
          <w:p w14:paraId="669BBC83" w14:textId="77777777" w:rsidR="00C44144" w:rsidRPr="00C44144" w:rsidRDefault="00C44144" w:rsidP="00C44144">
            <w:pPr>
              <w:spacing w:after="0" w:line="240" w:lineRule="auto"/>
              <w:jc w:val="center"/>
              <w:rPr>
                <w:rFonts w:ascii="Times New Roman" w:eastAsia="Times New Roman" w:hAnsi="Times New Roman" w:cs="Times New Roman"/>
                <w:sz w:val="20"/>
                <w:szCs w:val="20"/>
                <w:lang w:eastAsia="pl-PL"/>
              </w:rPr>
            </w:pPr>
          </w:p>
        </w:tc>
        <w:tc>
          <w:tcPr>
            <w:tcW w:w="1134" w:type="dxa"/>
            <w:tcBorders>
              <w:top w:val="nil"/>
              <w:left w:val="nil"/>
              <w:bottom w:val="nil"/>
              <w:right w:val="nil"/>
            </w:tcBorders>
            <w:shd w:val="clear" w:color="auto" w:fill="auto"/>
            <w:noWrap/>
            <w:vAlign w:val="center"/>
            <w:hideMark/>
          </w:tcPr>
          <w:p w14:paraId="7F9BE8FE" w14:textId="77777777" w:rsidR="00C44144" w:rsidRPr="00C44144" w:rsidRDefault="00C44144" w:rsidP="00C44144">
            <w:pPr>
              <w:spacing w:after="0" w:line="240" w:lineRule="auto"/>
              <w:jc w:val="center"/>
              <w:rPr>
                <w:rFonts w:ascii="Times New Roman" w:eastAsia="Times New Roman" w:hAnsi="Times New Roman" w:cs="Times New Roman"/>
                <w:sz w:val="20"/>
                <w:szCs w:val="20"/>
                <w:lang w:eastAsia="pl-PL"/>
              </w:rPr>
            </w:pPr>
          </w:p>
        </w:tc>
      </w:tr>
      <w:tr w:rsidR="00C44144" w:rsidRPr="00C44144" w14:paraId="2C163F33" w14:textId="77777777" w:rsidTr="00C44144">
        <w:trPr>
          <w:trHeight w:val="300"/>
        </w:trPr>
        <w:tc>
          <w:tcPr>
            <w:tcW w:w="380" w:type="dxa"/>
            <w:tcBorders>
              <w:top w:val="nil"/>
              <w:left w:val="nil"/>
              <w:bottom w:val="nil"/>
              <w:right w:val="nil"/>
            </w:tcBorders>
            <w:shd w:val="clear" w:color="auto" w:fill="auto"/>
            <w:noWrap/>
            <w:vAlign w:val="center"/>
            <w:hideMark/>
          </w:tcPr>
          <w:p w14:paraId="75ABA768" w14:textId="77777777" w:rsidR="00C44144" w:rsidRPr="00C44144" w:rsidRDefault="00C44144" w:rsidP="00C44144">
            <w:pPr>
              <w:spacing w:after="0" w:line="240" w:lineRule="auto"/>
              <w:jc w:val="center"/>
              <w:rPr>
                <w:rFonts w:ascii="Times New Roman" w:eastAsia="Times New Roman" w:hAnsi="Times New Roman" w:cs="Times New Roman"/>
                <w:sz w:val="20"/>
                <w:szCs w:val="20"/>
                <w:lang w:eastAsia="pl-PL"/>
              </w:rPr>
            </w:pPr>
          </w:p>
        </w:tc>
        <w:tc>
          <w:tcPr>
            <w:tcW w:w="5427" w:type="dxa"/>
            <w:tcBorders>
              <w:top w:val="nil"/>
              <w:left w:val="nil"/>
              <w:bottom w:val="nil"/>
              <w:right w:val="nil"/>
            </w:tcBorders>
            <w:shd w:val="clear" w:color="auto" w:fill="auto"/>
            <w:noWrap/>
            <w:vAlign w:val="center"/>
            <w:hideMark/>
          </w:tcPr>
          <w:p w14:paraId="55422B54" w14:textId="77777777" w:rsidR="00C44144" w:rsidRPr="00C44144" w:rsidRDefault="00C44144" w:rsidP="00C44144">
            <w:pPr>
              <w:spacing w:after="0" w:line="240" w:lineRule="auto"/>
              <w:jc w:val="center"/>
              <w:rPr>
                <w:rFonts w:ascii="Times New Roman" w:eastAsia="Times New Roman" w:hAnsi="Times New Roman" w:cs="Times New Roman"/>
                <w:sz w:val="20"/>
                <w:szCs w:val="20"/>
                <w:lang w:eastAsia="pl-PL"/>
              </w:rPr>
            </w:pPr>
          </w:p>
        </w:tc>
        <w:tc>
          <w:tcPr>
            <w:tcW w:w="1559" w:type="dxa"/>
            <w:tcBorders>
              <w:top w:val="single" w:sz="4" w:space="0" w:color="auto"/>
              <w:left w:val="single" w:sz="4" w:space="0" w:color="auto"/>
              <w:bottom w:val="nil"/>
              <w:right w:val="single" w:sz="4" w:space="0" w:color="auto"/>
            </w:tcBorders>
            <w:shd w:val="clear" w:color="auto" w:fill="auto"/>
            <w:noWrap/>
            <w:vAlign w:val="center"/>
            <w:hideMark/>
          </w:tcPr>
          <w:p w14:paraId="66851ABE"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rok szkolny 2014/2015</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B5FD413"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rok szkolny 2020/2021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657A9B4"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Różnica</w:t>
            </w:r>
          </w:p>
        </w:tc>
      </w:tr>
      <w:tr w:rsidR="00C44144" w:rsidRPr="00C44144" w14:paraId="7F77E4C6" w14:textId="77777777" w:rsidTr="003D6371">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6C835513"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7.</w:t>
            </w:r>
          </w:p>
        </w:tc>
        <w:tc>
          <w:tcPr>
            <w:tcW w:w="5427"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0563BA09"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Liczba uczniów w szkołach prowadzonych przez gminę</w:t>
            </w:r>
          </w:p>
        </w:tc>
        <w:tc>
          <w:tcPr>
            <w:tcW w:w="1559"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5DE48FC2"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1877</w:t>
            </w:r>
          </w:p>
        </w:tc>
        <w:tc>
          <w:tcPr>
            <w:tcW w:w="1276" w:type="dxa"/>
            <w:tcBorders>
              <w:top w:val="nil"/>
              <w:left w:val="nil"/>
              <w:bottom w:val="single" w:sz="4" w:space="0" w:color="auto"/>
              <w:right w:val="single" w:sz="4" w:space="0" w:color="auto"/>
            </w:tcBorders>
            <w:shd w:val="clear" w:color="auto" w:fill="FFF2CC" w:themeFill="accent4" w:themeFillTint="33"/>
            <w:noWrap/>
            <w:vAlign w:val="center"/>
            <w:hideMark/>
          </w:tcPr>
          <w:p w14:paraId="246BF0ED"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1427</w:t>
            </w:r>
          </w:p>
        </w:tc>
        <w:tc>
          <w:tcPr>
            <w:tcW w:w="1134" w:type="dxa"/>
            <w:tcBorders>
              <w:top w:val="nil"/>
              <w:left w:val="nil"/>
              <w:bottom w:val="single" w:sz="4" w:space="0" w:color="auto"/>
              <w:right w:val="single" w:sz="4" w:space="0" w:color="auto"/>
            </w:tcBorders>
            <w:shd w:val="clear" w:color="auto" w:fill="FFF2CC" w:themeFill="accent4" w:themeFillTint="33"/>
            <w:noWrap/>
            <w:vAlign w:val="center"/>
            <w:hideMark/>
          </w:tcPr>
          <w:p w14:paraId="5C0679B4"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-450</w:t>
            </w:r>
          </w:p>
        </w:tc>
      </w:tr>
      <w:tr w:rsidR="00C44144" w:rsidRPr="00C44144" w14:paraId="305F583A" w14:textId="77777777" w:rsidTr="00C44144">
        <w:trPr>
          <w:trHeight w:val="6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5907FD5"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8.</w:t>
            </w:r>
          </w:p>
        </w:tc>
        <w:tc>
          <w:tcPr>
            <w:tcW w:w="5427" w:type="dxa"/>
            <w:tcBorders>
              <w:top w:val="nil"/>
              <w:left w:val="nil"/>
              <w:bottom w:val="single" w:sz="4" w:space="0" w:color="auto"/>
              <w:right w:val="single" w:sz="4" w:space="0" w:color="auto"/>
            </w:tcBorders>
            <w:shd w:val="clear" w:color="auto" w:fill="auto"/>
            <w:vAlign w:val="center"/>
            <w:hideMark/>
          </w:tcPr>
          <w:p w14:paraId="0384EA9F"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Liczba dzieci w wieku przedszkolnym w szkołach prowadzonych przez gminę</w:t>
            </w:r>
          </w:p>
        </w:tc>
        <w:tc>
          <w:tcPr>
            <w:tcW w:w="1559" w:type="dxa"/>
            <w:tcBorders>
              <w:top w:val="nil"/>
              <w:left w:val="nil"/>
              <w:bottom w:val="single" w:sz="4" w:space="0" w:color="auto"/>
              <w:right w:val="single" w:sz="4" w:space="0" w:color="auto"/>
            </w:tcBorders>
            <w:shd w:val="clear" w:color="auto" w:fill="auto"/>
            <w:noWrap/>
            <w:vAlign w:val="center"/>
            <w:hideMark/>
          </w:tcPr>
          <w:p w14:paraId="1D2979E1"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159</w:t>
            </w:r>
          </w:p>
        </w:tc>
        <w:tc>
          <w:tcPr>
            <w:tcW w:w="1276" w:type="dxa"/>
            <w:tcBorders>
              <w:top w:val="nil"/>
              <w:left w:val="nil"/>
              <w:bottom w:val="single" w:sz="4" w:space="0" w:color="auto"/>
              <w:right w:val="single" w:sz="4" w:space="0" w:color="auto"/>
            </w:tcBorders>
            <w:shd w:val="clear" w:color="auto" w:fill="auto"/>
            <w:noWrap/>
            <w:vAlign w:val="center"/>
            <w:hideMark/>
          </w:tcPr>
          <w:p w14:paraId="5B357558"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389</w:t>
            </w:r>
          </w:p>
        </w:tc>
        <w:tc>
          <w:tcPr>
            <w:tcW w:w="1134" w:type="dxa"/>
            <w:tcBorders>
              <w:top w:val="nil"/>
              <w:left w:val="nil"/>
              <w:bottom w:val="single" w:sz="4" w:space="0" w:color="auto"/>
              <w:right w:val="single" w:sz="4" w:space="0" w:color="auto"/>
            </w:tcBorders>
            <w:shd w:val="clear" w:color="auto" w:fill="auto"/>
            <w:noWrap/>
            <w:vAlign w:val="center"/>
            <w:hideMark/>
          </w:tcPr>
          <w:p w14:paraId="2CE38B2F"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230</w:t>
            </w:r>
          </w:p>
        </w:tc>
      </w:tr>
      <w:tr w:rsidR="00C44144" w:rsidRPr="00C44144" w14:paraId="463ED200" w14:textId="77777777" w:rsidTr="003D6371">
        <w:trPr>
          <w:trHeight w:val="600"/>
        </w:trPr>
        <w:tc>
          <w:tcPr>
            <w:tcW w:w="38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4C86DDB"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9.</w:t>
            </w:r>
          </w:p>
        </w:tc>
        <w:tc>
          <w:tcPr>
            <w:tcW w:w="5427" w:type="dxa"/>
            <w:tcBorders>
              <w:top w:val="nil"/>
              <w:left w:val="nil"/>
              <w:bottom w:val="single" w:sz="4" w:space="0" w:color="auto"/>
              <w:right w:val="single" w:sz="4" w:space="0" w:color="auto"/>
            </w:tcBorders>
            <w:shd w:val="clear" w:color="auto" w:fill="FFF2CC" w:themeFill="accent4" w:themeFillTint="33"/>
            <w:vAlign w:val="center"/>
            <w:hideMark/>
          </w:tcPr>
          <w:p w14:paraId="282B3AA9"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Liczba dzieci w wieku żłobkowym w żłobkach prowadzonych przez gminę</w:t>
            </w:r>
          </w:p>
        </w:tc>
        <w:tc>
          <w:tcPr>
            <w:tcW w:w="1559" w:type="dxa"/>
            <w:tcBorders>
              <w:top w:val="nil"/>
              <w:left w:val="nil"/>
              <w:bottom w:val="single" w:sz="4" w:space="0" w:color="auto"/>
              <w:right w:val="single" w:sz="4" w:space="0" w:color="auto"/>
            </w:tcBorders>
            <w:shd w:val="clear" w:color="auto" w:fill="FFF2CC" w:themeFill="accent4" w:themeFillTint="33"/>
            <w:noWrap/>
            <w:vAlign w:val="center"/>
            <w:hideMark/>
          </w:tcPr>
          <w:p w14:paraId="1D761F8B"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26</w:t>
            </w:r>
          </w:p>
        </w:tc>
        <w:tc>
          <w:tcPr>
            <w:tcW w:w="1276" w:type="dxa"/>
            <w:tcBorders>
              <w:top w:val="nil"/>
              <w:left w:val="nil"/>
              <w:bottom w:val="single" w:sz="4" w:space="0" w:color="auto"/>
              <w:right w:val="single" w:sz="4" w:space="0" w:color="auto"/>
            </w:tcBorders>
            <w:shd w:val="clear" w:color="auto" w:fill="FFF2CC" w:themeFill="accent4" w:themeFillTint="33"/>
            <w:noWrap/>
            <w:vAlign w:val="center"/>
            <w:hideMark/>
          </w:tcPr>
          <w:p w14:paraId="57A4C92C"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64</w:t>
            </w:r>
          </w:p>
        </w:tc>
        <w:tc>
          <w:tcPr>
            <w:tcW w:w="1134" w:type="dxa"/>
            <w:tcBorders>
              <w:top w:val="nil"/>
              <w:left w:val="nil"/>
              <w:bottom w:val="single" w:sz="4" w:space="0" w:color="auto"/>
              <w:right w:val="single" w:sz="4" w:space="0" w:color="auto"/>
            </w:tcBorders>
            <w:shd w:val="clear" w:color="auto" w:fill="FFF2CC" w:themeFill="accent4" w:themeFillTint="33"/>
            <w:noWrap/>
            <w:vAlign w:val="center"/>
            <w:hideMark/>
          </w:tcPr>
          <w:p w14:paraId="67C6873B" w14:textId="77777777" w:rsidR="00C44144" w:rsidRPr="00C44144" w:rsidRDefault="00C44144" w:rsidP="00C44144">
            <w:pPr>
              <w:spacing w:after="0" w:line="240" w:lineRule="auto"/>
              <w:jc w:val="center"/>
              <w:rPr>
                <w:rFonts w:ascii="Calibri" w:eastAsia="Times New Roman" w:hAnsi="Calibri" w:cs="Calibri"/>
                <w:color w:val="000000"/>
                <w:lang w:eastAsia="pl-PL"/>
              </w:rPr>
            </w:pPr>
            <w:r w:rsidRPr="00C44144">
              <w:rPr>
                <w:rFonts w:ascii="Calibri" w:eastAsia="Times New Roman" w:hAnsi="Calibri" w:cs="Calibri"/>
                <w:color w:val="000000"/>
                <w:lang w:eastAsia="pl-PL"/>
              </w:rPr>
              <w:t>38</w:t>
            </w:r>
          </w:p>
        </w:tc>
      </w:tr>
    </w:tbl>
    <w:p w14:paraId="7E4EB22F" w14:textId="77777777" w:rsidR="00C44144" w:rsidRPr="00C44144" w:rsidRDefault="00C44144" w:rsidP="00D67E77">
      <w:pPr>
        <w:spacing w:after="0" w:line="240" w:lineRule="auto"/>
        <w:rPr>
          <w:rFonts w:eastAsiaTheme="majorEastAsia" w:cstheme="minorHAnsi"/>
          <w:b/>
          <w:bCs/>
          <w:color w:val="FF0000"/>
        </w:rPr>
      </w:pPr>
    </w:p>
    <w:p w14:paraId="68CDE591" w14:textId="77777777" w:rsidR="001328EF" w:rsidRPr="00C44144" w:rsidRDefault="001328EF" w:rsidP="00D67E77">
      <w:pPr>
        <w:spacing w:after="0" w:line="240" w:lineRule="auto"/>
        <w:jc w:val="both"/>
        <w:rPr>
          <w:rFonts w:cstheme="minorHAnsi"/>
          <w:color w:val="FF0000"/>
        </w:rPr>
      </w:pPr>
    </w:p>
    <w:tbl>
      <w:tblPr>
        <w:tblW w:w="9789" w:type="dxa"/>
        <w:tblCellMar>
          <w:left w:w="70" w:type="dxa"/>
          <w:right w:w="70" w:type="dxa"/>
        </w:tblCellMar>
        <w:tblLook w:val="04A0" w:firstRow="1" w:lastRow="0" w:firstColumn="1" w:lastColumn="0" w:noHBand="0" w:noVBand="1"/>
      </w:tblPr>
      <w:tblGrid>
        <w:gridCol w:w="380"/>
        <w:gridCol w:w="5432"/>
        <w:gridCol w:w="1426"/>
        <w:gridCol w:w="1417"/>
        <w:gridCol w:w="1134"/>
      </w:tblGrid>
      <w:tr w:rsidR="00C44144" w:rsidRPr="00C44144" w14:paraId="29A608D3" w14:textId="77777777" w:rsidTr="003D6371">
        <w:trPr>
          <w:trHeight w:val="600"/>
        </w:trPr>
        <w:tc>
          <w:tcPr>
            <w:tcW w:w="380" w:type="dxa"/>
            <w:tcBorders>
              <w:top w:val="nil"/>
              <w:left w:val="nil"/>
              <w:bottom w:val="nil"/>
              <w:right w:val="nil"/>
            </w:tcBorders>
            <w:shd w:val="clear" w:color="auto" w:fill="auto"/>
            <w:noWrap/>
            <w:vAlign w:val="center"/>
            <w:hideMark/>
          </w:tcPr>
          <w:p w14:paraId="410B64C1" w14:textId="77777777" w:rsidR="001328EF" w:rsidRPr="00C44144" w:rsidRDefault="001328EF" w:rsidP="001328EF">
            <w:pPr>
              <w:spacing w:after="0" w:line="240" w:lineRule="auto"/>
              <w:rPr>
                <w:rFonts w:ascii="Times New Roman" w:eastAsia="Times New Roman" w:hAnsi="Times New Roman" w:cs="Times New Roman"/>
                <w:sz w:val="24"/>
                <w:szCs w:val="24"/>
                <w:lang w:eastAsia="pl-PL"/>
              </w:rPr>
            </w:pPr>
          </w:p>
        </w:tc>
        <w:tc>
          <w:tcPr>
            <w:tcW w:w="5432"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6D251E39" w14:textId="77777777" w:rsidR="001328EF" w:rsidRPr="00C44144" w:rsidRDefault="001328EF" w:rsidP="001328EF">
            <w:pPr>
              <w:spacing w:after="0" w:line="240" w:lineRule="auto"/>
              <w:jc w:val="center"/>
              <w:rPr>
                <w:rFonts w:ascii="Calibri" w:eastAsia="Times New Roman" w:hAnsi="Calibri" w:cs="Calibri"/>
                <w:b/>
                <w:bCs/>
                <w:sz w:val="26"/>
                <w:szCs w:val="26"/>
                <w:lang w:eastAsia="pl-PL"/>
              </w:rPr>
            </w:pPr>
            <w:r w:rsidRPr="0073534C">
              <w:rPr>
                <w:rFonts w:ascii="Calibri" w:eastAsia="Times New Roman" w:hAnsi="Calibri" w:cs="Calibri"/>
                <w:b/>
                <w:bCs/>
                <w:sz w:val="28"/>
                <w:szCs w:val="28"/>
                <w:lang w:eastAsia="pl-PL"/>
              </w:rPr>
              <w:t>Gmina Sobków</w:t>
            </w:r>
          </w:p>
        </w:tc>
        <w:tc>
          <w:tcPr>
            <w:tcW w:w="1426" w:type="dxa"/>
            <w:tcBorders>
              <w:top w:val="single" w:sz="4" w:space="0" w:color="auto"/>
              <w:left w:val="nil"/>
              <w:bottom w:val="nil"/>
              <w:right w:val="single" w:sz="4" w:space="0" w:color="auto"/>
            </w:tcBorders>
            <w:shd w:val="clear" w:color="auto" w:fill="E2EFD9" w:themeFill="accent6" w:themeFillTint="33"/>
            <w:vAlign w:val="center"/>
            <w:hideMark/>
          </w:tcPr>
          <w:p w14:paraId="44054FF1"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rok szkolny 2011/2012</w:t>
            </w:r>
          </w:p>
        </w:tc>
        <w:tc>
          <w:tcPr>
            <w:tcW w:w="141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AD8A54C"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rok szkolny 2020/2021</w:t>
            </w:r>
          </w:p>
        </w:tc>
        <w:tc>
          <w:tcPr>
            <w:tcW w:w="1134"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044A18CC"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Różnica</w:t>
            </w:r>
          </w:p>
        </w:tc>
      </w:tr>
      <w:tr w:rsidR="00C44144" w:rsidRPr="00C44144" w14:paraId="00294311" w14:textId="77777777" w:rsidTr="0073534C">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D61C3"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w:t>
            </w:r>
          </w:p>
        </w:tc>
        <w:tc>
          <w:tcPr>
            <w:tcW w:w="5432" w:type="dxa"/>
            <w:tcBorders>
              <w:top w:val="nil"/>
              <w:left w:val="nil"/>
              <w:bottom w:val="single" w:sz="4" w:space="0" w:color="auto"/>
              <w:right w:val="single" w:sz="4" w:space="0" w:color="auto"/>
            </w:tcBorders>
            <w:shd w:val="clear" w:color="auto" w:fill="auto"/>
            <w:noWrap/>
            <w:vAlign w:val="center"/>
            <w:hideMark/>
          </w:tcPr>
          <w:p w14:paraId="538C713F"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szkół prowadzonych przez gminę</w:t>
            </w:r>
          </w:p>
        </w:tc>
        <w:tc>
          <w:tcPr>
            <w:tcW w:w="1426" w:type="dxa"/>
            <w:tcBorders>
              <w:top w:val="single" w:sz="4" w:space="0" w:color="auto"/>
              <w:left w:val="nil"/>
              <w:bottom w:val="single" w:sz="4" w:space="0" w:color="auto"/>
              <w:right w:val="single" w:sz="4" w:space="0" w:color="auto"/>
            </w:tcBorders>
            <w:shd w:val="clear" w:color="auto" w:fill="auto"/>
            <w:noWrap/>
            <w:vAlign w:val="center"/>
            <w:hideMark/>
          </w:tcPr>
          <w:p w14:paraId="4DE15DF2"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9</w:t>
            </w:r>
          </w:p>
        </w:tc>
        <w:tc>
          <w:tcPr>
            <w:tcW w:w="1417" w:type="dxa"/>
            <w:tcBorders>
              <w:top w:val="nil"/>
              <w:left w:val="nil"/>
              <w:bottom w:val="single" w:sz="4" w:space="0" w:color="auto"/>
              <w:right w:val="single" w:sz="4" w:space="0" w:color="auto"/>
            </w:tcBorders>
            <w:shd w:val="clear" w:color="auto" w:fill="auto"/>
            <w:noWrap/>
            <w:vAlign w:val="center"/>
            <w:hideMark/>
          </w:tcPr>
          <w:p w14:paraId="59DDE182"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8</w:t>
            </w:r>
          </w:p>
        </w:tc>
        <w:tc>
          <w:tcPr>
            <w:tcW w:w="1134" w:type="dxa"/>
            <w:tcBorders>
              <w:top w:val="nil"/>
              <w:left w:val="nil"/>
              <w:bottom w:val="single" w:sz="4" w:space="0" w:color="auto"/>
              <w:right w:val="single" w:sz="4" w:space="0" w:color="auto"/>
            </w:tcBorders>
            <w:shd w:val="clear" w:color="auto" w:fill="auto"/>
            <w:noWrap/>
            <w:vAlign w:val="center"/>
            <w:hideMark/>
          </w:tcPr>
          <w:p w14:paraId="302114D7"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w:t>
            </w:r>
          </w:p>
        </w:tc>
      </w:tr>
      <w:tr w:rsidR="00C44144" w:rsidRPr="00C44144" w14:paraId="153A0CE4" w14:textId="77777777" w:rsidTr="00482AA5">
        <w:trPr>
          <w:trHeight w:val="300"/>
        </w:trPr>
        <w:tc>
          <w:tcPr>
            <w:tcW w:w="38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9FE972D"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2.</w:t>
            </w:r>
          </w:p>
        </w:tc>
        <w:tc>
          <w:tcPr>
            <w:tcW w:w="5432" w:type="dxa"/>
            <w:tcBorders>
              <w:top w:val="nil"/>
              <w:left w:val="nil"/>
              <w:bottom w:val="single" w:sz="4" w:space="0" w:color="auto"/>
              <w:right w:val="single" w:sz="4" w:space="0" w:color="auto"/>
            </w:tcBorders>
            <w:shd w:val="clear" w:color="auto" w:fill="FFF2CC" w:themeFill="accent4" w:themeFillTint="33"/>
            <w:noWrap/>
            <w:vAlign w:val="center"/>
            <w:hideMark/>
          </w:tcPr>
          <w:p w14:paraId="46FA7570"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szkół prowadzonych przez inne podmioty</w:t>
            </w:r>
          </w:p>
        </w:tc>
        <w:tc>
          <w:tcPr>
            <w:tcW w:w="1426" w:type="dxa"/>
            <w:tcBorders>
              <w:top w:val="nil"/>
              <w:left w:val="nil"/>
              <w:bottom w:val="single" w:sz="4" w:space="0" w:color="auto"/>
              <w:right w:val="single" w:sz="4" w:space="0" w:color="auto"/>
            </w:tcBorders>
            <w:shd w:val="clear" w:color="auto" w:fill="FFF2CC" w:themeFill="accent4" w:themeFillTint="33"/>
            <w:noWrap/>
            <w:vAlign w:val="center"/>
            <w:hideMark/>
          </w:tcPr>
          <w:p w14:paraId="1178149E"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417" w:type="dxa"/>
            <w:tcBorders>
              <w:top w:val="nil"/>
              <w:left w:val="nil"/>
              <w:bottom w:val="single" w:sz="4" w:space="0" w:color="auto"/>
              <w:right w:val="single" w:sz="4" w:space="0" w:color="auto"/>
            </w:tcBorders>
            <w:shd w:val="clear" w:color="auto" w:fill="FFF2CC" w:themeFill="accent4" w:themeFillTint="33"/>
            <w:noWrap/>
            <w:vAlign w:val="center"/>
            <w:hideMark/>
          </w:tcPr>
          <w:p w14:paraId="46BBBD73"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134" w:type="dxa"/>
            <w:tcBorders>
              <w:top w:val="nil"/>
              <w:left w:val="nil"/>
              <w:bottom w:val="single" w:sz="4" w:space="0" w:color="auto"/>
              <w:right w:val="single" w:sz="4" w:space="0" w:color="auto"/>
            </w:tcBorders>
            <w:shd w:val="clear" w:color="auto" w:fill="FFF2CC" w:themeFill="accent4" w:themeFillTint="33"/>
            <w:noWrap/>
            <w:vAlign w:val="center"/>
            <w:hideMark/>
          </w:tcPr>
          <w:p w14:paraId="2B5FCCA1"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r>
      <w:tr w:rsidR="00C44144" w:rsidRPr="00C44144" w14:paraId="695D3330" w14:textId="77777777" w:rsidTr="0073534C">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F0D367B"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3.</w:t>
            </w:r>
          </w:p>
        </w:tc>
        <w:tc>
          <w:tcPr>
            <w:tcW w:w="5432" w:type="dxa"/>
            <w:tcBorders>
              <w:top w:val="nil"/>
              <w:left w:val="nil"/>
              <w:bottom w:val="single" w:sz="4" w:space="0" w:color="auto"/>
              <w:right w:val="single" w:sz="4" w:space="0" w:color="auto"/>
            </w:tcBorders>
            <w:shd w:val="clear" w:color="auto" w:fill="auto"/>
            <w:noWrap/>
            <w:vAlign w:val="center"/>
            <w:hideMark/>
          </w:tcPr>
          <w:p w14:paraId="68EFFA9A"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przedszkoli prowadzonych przez gminę</w:t>
            </w:r>
          </w:p>
        </w:tc>
        <w:tc>
          <w:tcPr>
            <w:tcW w:w="1426" w:type="dxa"/>
            <w:tcBorders>
              <w:top w:val="nil"/>
              <w:left w:val="nil"/>
              <w:bottom w:val="single" w:sz="4" w:space="0" w:color="auto"/>
              <w:right w:val="single" w:sz="4" w:space="0" w:color="auto"/>
            </w:tcBorders>
            <w:shd w:val="clear" w:color="auto" w:fill="auto"/>
            <w:noWrap/>
            <w:vAlign w:val="center"/>
            <w:hideMark/>
          </w:tcPr>
          <w:p w14:paraId="596DD1C4"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2</w:t>
            </w:r>
          </w:p>
        </w:tc>
        <w:tc>
          <w:tcPr>
            <w:tcW w:w="1417" w:type="dxa"/>
            <w:tcBorders>
              <w:top w:val="nil"/>
              <w:left w:val="nil"/>
              <w:bottom w:val="single" w:sz="4" w:space="0" w:color="auto"/>
              <w:right w:val="single" w:sz="4" w:space="0" w:color="auto"/>
            </w:tcBorders>
            <w:shd w:val="clear" w:color="auto" w:fill="auto"/>
            <w:noWrap/>
            <w:vAlign w:val="center"/>
            <w:hideMark/>
          </w:tcPr>
          <w:p w14:paraId="651534A7"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2</w:t>
            </w:r>
          </w:p>
        </w:tc>
        <w:tc>
          <w:tcPr>
            <w:tcW w:w="1134" w:type="dxa"/>
            <w:tcBorders>
              <w:top w:val="nil"/>
              <w:left w:val="nil"/>
              <w:bottom w:val="single" w:sz="4" w:space="0" w:color="auto"/>
              <w:right w:val="single" w:sz="4" w:space="0" w:color="auto"/>
            </w:tcBorders>
            <w:shd w:val="clear" w:color="auto" w:fill="auto"/>
            <w:noWrap/>
            <w:vAlign w:val="center"/>
            <w:hideMark/>
          </w:tcPr>
          <w:p w14:paraId="7991CC72"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r>
      <w:tr w:rsidR="00C44144" w:rsidRPr="00C44144" w14:paraId="760703EB" w14:textId="77777777" w:rsidTr="00482AA5">
        <w:trPr>
          <w:trHeight w:val="300"/>
        </w:trPr>
        <w:tc>
          <w:tcPr>
            <w:tcW w:w="38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781A95B"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4.</w:t>
            </w:r>
          </w:p>
        </w:tc>
        <w:tc>
          <w:tcPr>
            <w:tcW w:w="5432" w:type="dxa"/>
            <w:tcBorders>
              <w:top w:val="nil"/>
              <w:left w:val="nil"/>
              <w:bottom w:val="single" w:sz="4" w:space="0" w:color="auto"/>
              <w:right w:val="single" w:sz="4" w:space="0" w:color="auto"/>
            </w:tcBorders>
            <w:shd w:val="clear" w:color="auto" w:fill="FFF2CC" w:themeFill="accent4" w:themeFillTint="33"/>
            <w:noWrap/>
            <w:vAlign w:val="center"/>
            <w:hideMark/>
          </w:tcPr>
          <w:p w14:paraId="044AD7A3"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przedszkoli prowadzonych przez inne podmioty</w:t>
            </w:r>
          </w:p>
        </w:tc>
        <w:tc>
          <w:tcPr>
            <w:tcW w:w="1426" w:type="dxa"/>
            <w:tcBorders>
              <w:top w:val="nil"/>
              <w:left w:val="nil"/>
              <w:bottom w:val="single" w:sz="4" w:space="0" w:color="auto"/>
              <w:right w:val="single" w:sz="4" w:space="0" w:color="auto"/>
            </w:tcBorders>
            <w:shd w:val="clear" w:color="auto" w:fill="FFF2CC" w:themeFill="accent4" w:themeFillTint="33"/>
            <w:noWrap/>
            <w:vAlign w:val="center"/>
            <w:hideMark/>
          </w:tcPr>
          <w:p w14:paraId="463F37F2"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417" w:type="dxa"/>
            <w:tcBorders>
              <w:top w:val="nil"/>
              <w:left w:val="nil"/>
              <w:bottom w:val="single" w:sz="4" w:space="0" w:color="auto"/>
              <w:right w:val="single" w:sz="4" w:space="0" w:color="auto"/>
            </w:tcBorders>
            <w:shd w:val="clear" w:color="auto" w:fill="FFF2CC" w:themeFill="accent4" w:themeFillTint="33"/>
            <w:noWrap/>
            <w:vAlign w:val="center"/>
            <w:hideMark/>
          </w:tcPr>
          <w:p w14:paraId="02520D71"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134" w:type="dxa"/>
            <w:tcBorders>
              <w:top w:val="nil"/>
              <w:left w:val="nil"/>
              <w:bottom w:val="single" w:sz="4" w:space="0" w:color="auto"/>
              <w:right w:val="single" w:sz="4" w:space="0" w:color="auto"/>
            </w:tcBorders>
            <w:shd w:val="clear" w:color="auto" w:fill="FFF2CC" w:themeFill="accent4" w:themeFillTint="33"/>
            <w:noWrap/>
            <w:vAlign w:val="center"/>
            <w:hideMark/>
          </w:tcPr>
          <w:p w14:paraId="20DA6951"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r>
      <w:tr w:rsidR="00C44144" w:rsidRPr="00C44144" w14:paraId="167EDE9C" w14:textId="77777777" w:rsidTr="0073534C">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62E47C2"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5.</w:t>
            </w:r>
          </w:p>
        </w:tc>
        <w:tc>
          <w:tcPr>
            <w:tcW w:w="5432" w:type="dxa"/>
            <w:tcBorders>
              <w:top w:val="nil"/>
              <w:left w:val="nil"/>
              <w:bottom w:val="single" w:sz="4" w:space="0" w:color="auto"/>
              <w:right w:val="single" w:sz="4" w:space="0" w:color="auto"/>
            </w:tcBorders>
            <w:shd w:val="clear" w:color="auto" w:fill="auto"/>
            <w:noWrap/>
            <w:vAlign w:val="center"/>
            <w:hideMark/>
          </w:tcPr>
          <w:p w14:paraId="38839AD8"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żłobków prowadzonych przez gminę</w:t>
            </w:r>
          </w:p>
        </w:tc>
        <w:tc>
          <w:tcPr>
            <w:tcW w:w="1426" w:type="dxa"/>
            <w:tcBorders>
              <w:top w:val="nil"/>
              <w:left w:val="nil"/>
              <w:bottom w:val="single" w:sz="4" w:space="0" w:color="auto"/>
              <w:right w:val="single" w:sz="4" w:space="0" w:color="auto"/>
            </w:tcBorders>
            <w:shd w:val="clear" w:color="auto" w:fill="auto"/>
            <w:noWrap/>
            <w:vAlign w:val="center"/>
            <w:hideMark/>
          </w:tcPr>
          <w:p w14:paraId="2BD8213E"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417" w:type="dxa"/>
            <w:tcBorders>
              <w:top w:val="nil"/>
              <w:left w:val="nil"/>
              <w:bottom w:val="single" w:sz="4" w:space="0" w:color="auto"/>
              <w:right w:val="single" w:sz="4" w:space="0" w:color="auto"/>
            </w:tcBorders>
            <w:shd w:val="clear" w:color="auto" w:fill="auto"/>
            <w:noWrap/>
            <w:vAlign w:val="center"/>
            <w:hideMark/>
          </w:tcPr>
          <w:p w14:paraId="1D801A06"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134" w:type="dxa"/>
            <w:tcBorders>
              <w:top w:val="nil"/>
              <w:left w:val="nil"/>
              <w:bottom w:val="single" w:sz="4" w:space="0" w:color="auto"/>
              <w:right w:val="single" w:sz="4" w:space="0" w:color="auto"/>
            </w:tcBorders>
            <w:shd w:val="clear" w:color="auto" w:fill="auto"/>
            <w:noWrap/>
            <w:vAlign w:val="center"/>
            <w:hideMark/>
          </w:tcPr>
          <w:p w14:paraId="56730B21"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r>
      <w:tr w:rsidR="00C44144" w:rsidRPr="00C44144" w14:paraId="208B3FE1" w14:textId="77777777" w:rsidTr="00482AA5">
        <w:trPr>
          <w:trHeight w:val="300"/>
        </w:trPr>
        <w:tc>
          <w:tcPr>
            <w:tcW w:w="38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C2ED68C"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6.</w:t>
            </w:r>
          </w:p>
        </w:tc>
        <w:tc>
          <w:tcPr>
            <w:tcW w:w="5432" w:type="dxa"/>
            <w:tcBorders>
              <w:top w:val="nil"/>
              <w:left w:val="nil"/>
              <w:bottom w:val="single" w:sz="4" w:space="0" w:color="auto"/>
              <w:right w:val="single" w:sz="4" w:space="0" w:color="auto"/>
            </w:tcBorders>
            <w:shd w:val="clear" w:color="auto" w:fill="FFF2CC" w:themeFill="accent4" w:themeFillTint="33"/>
            <w:noWrap/>
            <w:vAlign w:val="center"/>
            <w:hideMark/>
          </w:tcPr>
          <w:p w14:paraId="4BE98476"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żłobków prowadzonych przez inne podmioty</w:t>
            </w:r>
          </w:p>
        </w:tc>
        <w:tc>
          <w:tcPr>
            <w:tcW w:w="1426" w:type="dxa"/>
            <w:tcBorders>
              <w:top w:val="nil"/>
              <w:left w:val="nil"/>
              <w:bottom w:val="single" w:sz="4" w:space="0" w:color="auto"/>
              <w:right w:val="single" w:sz="4" w:space="0" w:color="auto"/>
            </w:tcBorders>
            <w:shd w:val="clear" w:color="auto" w:fill="FFF2CC" w:themeFill="accent4" w:themeFillTint="33"/>
            <w:noWrap/>
            <w:vAlign w:val="center"/>
            <w:hideMark/>
          </w:tcPr>
          <w:p w14:paraId="588B8745"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417" w:type="dxa"/>
            <w:tcBorders>
              <w:top w:val="nil"/>
              <w:left w:val="nil"/>
              <w:bottom w:val="single" w:sz="4" w:space="0" w:color="auto"/>
              <w:right w:val="single" w:sz="4" w:space="0" w:color="auto"/>
            </w:tcBorders>
            <w:shd w:val="clear" w:color="auto" w:fill="FFF2CC" w:themeFill="accent4" w:themeFillTint="33"/>
            <w:noWrap/>
            <w:vAlign w:val="center"/>
            <w:hideMark/>
          </w:tcPr>
          <w:p w14:paraId="7BD14B30"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c>
          <w:tcPr>
            <w:tcW w:w="1134" w:type="dxa"/>
            <w:tcBorders>
              <w:top w:val="nil"/>
              <w:left w:val="nil"/>
              <w:bottom w:val="single" w:sz="4" w:space="0" w:color="auto"/>
              <w:right w:val="single" w:sz="4" w:space="0" w:color="auto"/>
            </w:tcBorders>
            <w:shd w:val="clear" w:color="auto" w:fill="FFF2CC" w:themeFill="accent4" w:themeFillTint="33"/>
            <w:noWrap/>
            <w:vAlign w:val="center"/>
            <w:hideMark/>
          </w:tcPr>
          <w:p w14:paraId="273E6A93"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0</w:t>
            </w:r>
          </w:p>
        </w:tc>
      </w:tr>
      <w:tr w:rsidR="00C44144" w:rsidRPr="00C44144" w14:paraId="2308B045" w14:textId="77777777" w:rsidTr="0073534C">
        <w:trPr>
          <w:trHeight w:val="300"/>
        </w:trPr>
        <w:tc>
          <w:tcPr>
            <w:tcW w:w="380" w:type="dxa"/>
            <w:tcBorders>
              <w:top w:val="nil"/>
              <w:left w:val="nil"/>
              <w:bottom w:val="nil"/>
              <w:right w:val="nil"/>
            </w:tcBorders>
            <w:shd w:val="clear" w:color="auto" w:fill="auto"/>
            <w:noWrap/>
            <w:vAlign w:val="center"/>
            <w:hideMark/>
          </w:tcPr>
          <w:p w14:paraId="191E503D" w14:textId="77777777" w:rsidR="001328EF" w:rsidRPr="00C44144" w:rsidRDefault="001328EF" w:rsidP="001328EF">
            <w:pPr>
              <w:spacing w:after="0" w:line="240" w:lineRule="auto"/>
              <w:jc w:val="center"/>
              <w:rPr>
                <w:rFonts w:ascii="Calibri" w:eastAsia="Times New Roman" w:hAnsi="Calibri" w:cs="Calibri"/>
                <w:lang w:eastAsia="pl-PL"/>
              </w:rPr>
            </w:pPr>
          </w:p>
        </w:tc>
        <w:tc>
          <w:tcPr>
            <w:tcW w:w="5432" w:type="dxa"/>
            <w:tcBorders>
              <w:top w:val="nil"/>
              <w:left w:val="nil"/>
              <w:bottom w:val="nil"/>
              <w:right w:val="nil"/>
            </w:tcBorders>
            <w:shd w:val="clear" w:color="auto" w:fill="auto"/>
            <w:noWrap/>
            <w:vAlign w:val="center"/>
            <w:hideMark/>
          </w:tcPr>
          <w:p w14:paraId="3AF90229" w14:textId="77777777" w:rsidR="001328EF" w:rsidRPr="00C44144" w:rsidRDefault="001328EF" w:rsidP="001328EF">
            <w:pPr>
              <w:spacing w:after="0" w:line="240" w:lineRule="auto"/>
              <w:jc w:val="center"/>
              <w:rPr>
                <w:rFonts w:ascii="Times New Roman" w:eastAsia="Times New Roman" w:hAnsi="Times New Roman" w:cs="Times New Roman"/>
                <w:sz w:val="20"/>
                <w:szCs w:val="20"/>
                <w:lang w:eastAsia="pl-PL"/>
              </w:rPr>
            </w:pPr>
          </w:p>
        </w:tc>
        <w:tc>
          <w:tcPr>
            <w:tcW w:w="1426" w:type="dxa"/>
            <w:tcBorders>
              <w:top w:val="nil"/>
              <w:left w:val="nil"/>
              <w:bottom w:val="nil"/>
              <w:right w:val="nil"/>
            </w:tcBorders>
            <w:shd w:val="clear" w:color="auto" w:fill="auto"/>
            <w:noWrap/>
            <w:vAlign w:val="center"/>
            <w:hideMark/>
          </w:tcPr>
          <w:p w14:paraId="7DD4BC1A" w14:textId="77777777" w:rsidR="001328EF" w:rsidRPr="00C44144" w:rsidRDefault="001328EF" w:rsidP="001328EF">
            <w:pPr>
              <w:spacing w:after="0" w:line="240" w:lineRule="auto"/>
              <w:jc w:val="center"/>
              <w:rPr>
                <w:rFonts w:ascii="Times New Roman" w:eastAsia="Times New Roman" w:hAnsi="Times New Roman" w:cs="Times New Roman"/>
                <w:sz w:val="20"/>
                <w:szCs w:val="20"/>
                <w:lang w:eastAsia="pl-PL"/>
              </w:rPr>
            </w:pPr>
          </w:p>
        </w:tc>
        <w:tc>
          <w:tcPr>
            <w:tcW w:w="1417" w:type="dxa"/>
            <w:tcBorders>
              <w:top w:val="nil"/>
              <w:left w:val="nil"/>
              <w:bottom w:val="nil"/>
              <w:right w:val="nil"/>
            </w:tcBorders>
            <w:shd w:val="clear" w:color="auto" w:fill="auto"/>
            <w:noWrap/>
            <w:vAlign w:val="center"/>
            <w:hideMark/>
          </w:tcPr>
          <w:p w14:paraId="65413026" w14:textId="77777777" w:rsidR="001328EF" w:rsidRPr="00C44144" w:rsidRDefault="001328EF" w:rsidP="001328EF">
            <w:pPr>
              <w:spacing w:after="0" w:line="240" w:lineRule="auto"/>
              <w:jc w:val="center"/>
              <w:rPr>
                <w:rFonts w:ascii="Times New Roman" w:eastAsia="Times New Roman" w:hAnsi="Times New Roman" w:cs="Times New Roman"/>
                <w:sz w:val="20"/>
                <w:szCs w:val="20"/>
                <w:lang w:eastAsia="pl-PL"/>
              </w:rPr>
            </w:pPr>
          </w:p>
        </w:tc>
        <w:tc>
          <w:tcPr>
            <w:tcW w:w="1134" w:type="dxa"/>
            <w:tcBorders>
              <w:top w:val="nil"/>
              <w:left w:val="nil"/>
              <w:bottom w:val="nil"/>
              <w:right w:val="nil"/>
            </w:tcBorders>
            <w:shd w:val="clear" w:color="auto" w:fill="auto"/>
            <w:noWrap/>
            <w:vAlign w:val="center"/>
            <w:hideMark/>
          </w:tcPr>
          <w:p w14:paraId="10E101A4" w14:textId="77777777" w:rsidR="001328EF" w:rsidRPr="00C44144" w:rsidRDefault="001328EF" w:rsidP="001328EF">
            <w:pPr>
              <w:spacing w:after="0" w:line="240" w:lineRule="auto"/>
              <w:jc w:val="center"/>
              <w:rPr>
                <w:rFonts w:ascii="Times New Roman" w:eastAsia="Times New Roman" w:hAnsi="Times New Roman" w:cs="Times New Roman"/>
                <w:sz w:val="20"/>
                <w:szCs w:val="20"/>
                <w:lang w:eastAsia="pl-PL"/>
              </w:rPr>
            </w:pPr>
          </w:p>
        </w:tc>
      </w:tr>
      <w:tr w:rsidR="00C44144" w:rsidRPr="00C44144" w14:paraId="5E72C6CA" w14:textId="77777777" w:rsidTr="0073534C">
        <w:trPr>
          <w:trHeight w:val="600"/>
        </w:trPr>
        <w:tc>
          <w:tcPr>
            <w:tcW w:w="380" w:type="dxa"/>
            <w:tcBorders>
              <w:top w:val="nil"/>
              <w:left w:val="nil"/>
              <w:bottom w:val="nil"/>
              <w:right w:val="nil"/>
            </w:tcBorders>
            <w:shd w:val="clear" w:color="auto" w:fill="auto"/>
            <w:noWrap/>
            <w:vAlign w:val="center"/>
            <w:hideMark/>
          </w:tcPr>
          <w:p w14:paraId="1F5F09AE" w14:textId="77777777" w:rsidR="001328EF" w:rsidRPr="00C44144" w:rsidRDefault="001328EF" w:rsidP="001328EF">
            <w:pPr>
              <w:spacing w:after="0" w:line="240" w:lineRule="auto"/>
              <w:jc w:val="center"/>
              <w:rPr>
                <w:rFonts w:ascii="Times New Roman" w:eastAsia="Times New Roman" w:hAnsi="Times New Roman" w:cs="Times New Roman"/>
                <w:sz w:val="20"/>
                <w:szCs w:val="20"/>
                <w:lang w:eastAsia="pl-PL"/>
              </w:rPr>
            </w:pPr>
          </w:p>
        </w:tc>
        <w:tc>
          <w:tcPr>
            <w:tcW w:w="5432" w:type="dxa"/>
            <w:tcBorders>
              <w:top w:val="nil"/>
              <w:left w:val="nil"/>
              <w:bottom w:val="nil"/>
              <w:right w:val="nil"/>
            </w:tcBorders>
            <w:shd w:val="clear" w:color="auto" w:fill="auto"/>
            <w:noWrap/>
            <w:vAlign w:val="center"/>
            <w:hideMark/>
          </w:tcPr>
          <w:p w14:paraId="1C031E0C" w14:textId="77777777" w:rsidR="001328EF" w:rsidRPr="00C44144" w:rsidRDefault="001328EF" w:rsidP="001328EF">
            <w:pPr>
              <w:spacing w:after="0" w:line="240" w:lineRule="auto"/>
              <w:jc w:val="center"/>
              <w:rPr>
                <w:rFonts w:ascii="Times New Roman" w:eastAsia="Times New Roman" w:hAnsi="Times New Roman" w:cs="Times New Roman"/>
                <w:sz w:val="20"/>
                <w:szCs w:val="20"/>
                <w:lang w:eastAsia="pl-PL"/>
              </w:rPr>
            </w:pPr>
          </w:p>
        </w:tc>
        <w:tc>
          <w:tcPr>
            <w:tcW w:w="1426" w:type="dxa"/>
            <w:tcBorders>
              <w:top w:val="single" w:sz="4" w:space="0" w:color="auto"/>
              <w:left w:val="single" w:sz="4" w:space="0" w:color="auto"/>
              <w:bottom w:val="nil"/>
              <w:right w:val="single" w:sz="4" w:space="0" w:color="auto"/>
            </w:tcBorders>
            <w:shd w:val="clear" w:color="auto" w:fill="auto"/>
            <w:vAlign w:val="center"/>
            <w:hideMark/>
          </w:tcPr>
          <w:p w14:paraId="3EA470ED"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rok szkolny 2011/2012</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458D0146"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rok szkolny 2020/2021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D76B7B7"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Różnica</w:t>
            </w:r>
          </w:p>
        </w:tc>
      </w:tr>
      <w:tr w:rsidR="00C44144" w:rsidRPr="00C44144" w14:paraId="77813EB1" w14:textId="77777777" w:rsidTr="00482AA5">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74410F04"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7.</w:t>
            </w:r>
          </w:p>
        </w:tc>
        <w:tc>
          <w:tcPr>
            <w:tcW w:w="5432"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7EEA1246"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uczniów w szkołach prowadzonych przez gminę</w:t>
            </w:r>
          </w:p>
        </w:tc>
        <w:tc>
          <w:tcPr>
            <w:tcW w:w="142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74CBF127"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895</w:t>
            </w:r>
          </w:p>
        </w:tc>
        <w:tc>
          <w:tcPr>
            <w:tcW w:w="1417" w:type="dxa"/>
            <w:tcBorders>
              <w:top w:val="nil"/>
              <w:left w:val="nil"/>
              <w:bottom w:val="single" w:sz="4" w:space="0" w:color="auto"/>
              <w:right w:val="single" w:sz="4" w:space="0" w:color="auto"/>
            </w:tcBorders>
            <w:shd w:val="clear" w:color="auto" w:fill="FFF2CC" w:themeFill="accent4" w:themeFillTint="33"/>
            <w:noWrap/>
            <w:vAlign w:val="center"/>
            <w:hideMark/>
          </w:tcPr>
          <w:p w14:paraId="4EEF4A65"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751</w:t>
            </w:r>
          </w:p>
        </w:tc>
        <w:tc>
          <w:tcPr>
            <w:tcW w:w="1134" w:type="dxa"/>
            <w:tcBorders>
              <w:top w:val="nil"/>
              <w:left w:val="nil"/>
              <w:bottom w:val="single" w:sz="4" w:space="0" w:color="auto"/>
              <w:right w:val="single" w:sz="4" w:space="0" w:color="auto"/>
            </w:tcBorders>
            <w:shd w:val="clear" w:color="auto" w:fill="FFF2CC" w:themeFill="accent4" w:themeFillTint="33"/>
            <w:noWrap/>
            <w:vAlign w:val="center"/>
            <w:hideMark/>
          </w:tcPr>
          <w:p w14:paraId="4D05EDD1"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-144</w:t>
            </w:r>
          </w:p>
        </w:tc>
      </w:tr>
      <w:tr w:rsidR="00C44144" w:rsidRPr="00C44144" w14:paraId="5E38EA1D" w14:textId="77777777" w:rsidTr="0073534C">
        <w:trPr>
          <w:trHeight w:val="6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44F0F5A"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8.</w:t>
            </w:r>
          </w:p>
        </w:tc>
        <w:tc>
          <w:tcPr>
            <w:tcW w:w="5432" w:type="dxa"/>
            <w:tcBorders>
              <w:top w:val="nil"/>
              <w:left w:val="nil"/>
              <w:bottom w:val="single" w:sz="4" w:space="0" w:color="auto"/>
              <w:right w:val="single" w:sz="4" w:space="0" w:color="auto"/>
            </w:tcBorders>
            <w:shd w:val="clear" w:color="auto" w:fill="auto"/>
            <w:vAlign w:val="center"/>
            <w:hideMark/>
          </w:tcPr>
          <w:p w14:paraId="580CBDB2"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Liczba dzieci w wieku przedszkolnym w szkołach prowadzonych przez gminę</w:t>
            </w:r>
          </w:p>
        </w:tc>
        <w:tc>
          <w:tcPr>
            <w:tcW w:w="1426" w:type="dxa"/>
            <w:tcBorders>
              <w:top w:val="nil"/>
              <w:left w:val="nil"/>
              <w:bottom w:val="single" w:sz="4" w:space="0" w:color="auto"/>
              <w:right w:val="single" w:sz="4" w:space="0" w:color="auto"/>
            </w:tcBorders>
            <w:shd w:val="clear" w:color="auto" w:fill="auto"/>
            <w:noWrap/>
            <w:vAlign w:val="center"/>
            <w:hideMark/>
          </w:tcPr>
          <w:p w14:paraId="7BD632DF"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213</w:t>
            </w:r>
          </w:p>
        </w:tc>
        <w:tc>
          <w:tcPr>
            <w:tcW w:w="1417" w:type="dxa"/>
            <w:tcBorders>
              <w:top w:val="nil"/>
              <w:left w:val="nil"/>
              <w:bottom w:val="single" w:sz="4" w:space="0" w:color="auto"/>
              <w:right w:val="single" w:sz="4" w:space="0" w:color="auto"/>
            </w:tcBorders>
            <w:shd w:val="clear" w:color="auto" w:fill="auto"/>
            <w:noWrap/>
            <w:vAlign w:val="center"/>
            <w:hideMark/>
          </w:tcPr>
          <w:p w14:paraId="636A93B7"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252</w:t>
            </w:r>
          </w:p>
        </w:tc>
        <w:tc>
          <w:tcPr>
            <w:tcW w:w="1134" w:type="dxa"/>
            <w:tcBorders>
              <w:top w:val="nil"/>
              <w:left w:val="nil"/>
              <w:bottom w:val="single" w:sz="4" w:space="0" w:color="auto"/>
              <w:right w:val="single" w:sz="4" w:space="0" w:color="auto"/>
            </w:tcBorders>
            <w:shd w:val="clear" w:color="auto" w:fill="auto"/>
            <w:noWrap/>
            <w:vAlign w:val="center"/>
            <w:hideMark/>
          </w:tcPr>
          <w:p w14:paraId="0AB1B351" w14:textId="77777777" w:rsidR="001328EF" w:rsidRPr="00C44144" w:rsidRDefault="001328EF" w:rsidP="001328EF">
            <w:pPr>
              <w:spacing w:after="0" w:line="240" w:lineRule="auto"/>
              <w:jc w:val="center"/>
              <w:rPr>
                <w:rFonts w:ascii="Calibri" w:eastAsia="Times New Roman" w:hAnsi="Calibri" w:cs="Calibri"/>
                <w:lang w:eastAsia="pl-PL"/>
              </w:rPr>
            </w:pPr>
            <w:r w:rsidRPr="00C44144">
              <w:rPr>
                <w:rFonts w:ascii="Calibri" w:eastAsia="Times New Roman" w:hAnsi="Calibri" w:cs="Calibri"/>
                <w:lang w:eastAsia="pl-PL"/>
              </w:rPr>
              <w:t>39</w:t>
            </w:r>
          </w:p>
        </w:tc>
      </w:tr>
      <w:tr w:rsidR="0073534C" w:rsidRPr="0073534C" w14:paraId="4EEB7CCC" w14:textId="77777777" w:rsidTr="00482AA5">
        <w:trPr>
          <w:trHeight w:val="600"/>
        </w:trPr>
        <w:tc>
          <w:tcPr>
            <w:tcW w:w="380"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87A4382" w14:textId="77777777" w:rsidR="001328EF" w:rsidRPr="0073534C" w:rsidRDefault="001328EF" w:rsidP="001328EF">
            <w:pPr>
              <w:spacing w:after="0" w:line="240" w:lineRule="auto"/>
              <w:jc w:val="center"/>
              <w:rPr>
                <w:rFonts w:ascii="Calibri" w:eastAsia="Times New Roman" w:hAnsi="Calibri" w:cs="Calibri"/>
                <w:lang w:eastAsia="pl-PL"/>
              </w:rPr>
            </w:pPr>
            <w:r w:rsidRPr="0073534C">
              <w:rPr>
                <w:rFonts w:ascii="Calibri" w:eastAsia="Times New Roman" w:hAnsi="Calibri" w:cs="Calibri"/>
                <w:lang w:eastAsia="pl-PL"/>
              </w:rPr>
              <w:t>9.</w:t>
            </w:r>
          </w:p>
        </w:tc>
        <w:tc>
          <w:tcPr>
            <w:tcW w:w="5432" w:type="dxa"/>
            <w:tcBorders>
              <w:top w:val="nil"/>
              <w:left w:val="nil"/>
              <w:bottom w:val="single" w:sz="4" w:space="0" w:color="auto"/>
              <w:right w:val="single" w:sz="4" w:space="0" w:color="auto"/>
            </w:tcBorders>
            <w:shd w:val="clear" w:color="auto" w:fill="FFF2CC" w:themeFill="accent4" w:themeFillTint="33"/>
            <w:vAlign w:val="center"/>
            <w:hideMark/>
          </w:tcPr>
          <w:p w14:paraId="157CBE6D" w14:textId="77777777" w:rsidR="001328EF" w:rsidRPr="0073534C" w:rsidRDefault="001328EF" w:rsidP="001328EF">
            <w:pPr>
              <w:spacing w:after="0" w:line="240" w:lineRule="auto"/>
              <w:jc w:val="center"/>
              <w:rPr>
                <w:rFonts w:ascii="Calibri" w:eastAsia="Times New Roman" w:hAnsi="Calibri" w:cs="Calibri"/>
                <w:lang w:eastAsia="pl-PL"/>
              </w:rPr>
            </w:pPr>
            <w:r w:rsidRPr="0073534C">
              <w:rPr>
                <w:rFonts w:ascii="Calibri" w:eastAsia="Times New Roman" w:hAnsi="Calibri" w:cs="Calibri"/>
                <w:lang w:eastAsia="pl-PL"/>
              </w:rPr>
              <w:t>Liczba dzieci w wieku żłobkowym w żłobkach prowadzonych przez gminę</w:t>
            </w:r>
          </w:p>
        </w:tc>
        <w:tc>
          <w:tcPr>
            <w:tcW w:w="1426" w:type="dxa"/>
            <w:tcBorders>
              <w:top w:val="nil"/>
              <w:left w:val="nil"/>
              <w:bottom w:val="single" w:sz="4" w:space="0" w:color="auto"/>
              <w:right w:val="single" w:sz="4" w:space="0" w:color="auto"/>
            </w:tcBorders>
            <w:shd w:val="clear" w:color="auto" w:fill="FFF2CC" w:themeFill="accent4" w:themeFillTint="33"/>
            <w:noWrap/>
            <w:vAlign w:val="center"/>
            <w:hideMark/>
          </w:tcPr>
          <w:p w14:paraId="6DA21A29" w14:textId="77777777" w:rsidR="001328EF" w:rsidRPr="0073534C" w:rsidRDefault="001328EF" w:rsidP="001328EF">
            <w:pPr>
              <w:spacing w:after="0" w:line="240" w:lineRule="auto"/>
              <w:jc w:val="center"/>
              <w:rPr>
                <w:rFonts w:ascii="Calibri" w:eastAsia="Times New Roman" w:hAnsi="Calibri" w:cs="Calibri"/>
                <w:lang w:eastAsia="pl-PL"/>
              </w:rPr>
            </w:pPr>
            <w:r w:rsidRPr="0073534C">
              <w:rPr>
                <w:rFonts w:ascii="Calibri" w:eastAsia="Times New Roman" w:hAnsi="Calibri" w:cs="Calibri"/>
                <w:lang w:eastAsia="pl-PL"/>
              </w:rPr>
              <w:t>0</w:t>
            </w:r>
          </w:p>
        </w:tc>
        <w:tc>
          <w:tcPr>
            <w:tcW w:w="1417" w:type="dxa"/>
            <w:tcBorders>
              <w:top w:val="nil"/>
              <w:left w:val="nil"/>
              <w:bottom w:val="single" w:sz="4" w:space="0" w:color="auto"/>
              <w:right w:val="single" w:sz="4" w:space="0" w:color="auto"/>
            </w:tcBorders>
            <w:shd w:val="clear" w:color="auto" w:fill="FFF2CC" w:themeFill="accent4" w:themeFillTint="33"/>
            <w:noWrap/>
            <w:vAlign w:val="center"/>
            <w:hideMark/>
          </w:tcPr>
          <w:p w14:paraId="7ED28A6E" w14:textId="77777777" w:rsidR="001328EF" w:rsidRPr="0073534C" w:rsidRDefault="001328EF" w:rsidP="001328EF">
            <w:pPr>
              <w:spacing w:after="0" w:line="240" w:lineRule="auto"/>
              <w:jc w:val="center"/>
              <w:rPr>
                <w:rFonts w:ascii="Calibri" w:eastAsia="Times New Roman" w:hAnsi="Calibri" w:cs="Calibri"/>
                <w:lang w:eastAsia="pl-PL"/>
              </w:rPr>
            </w:pPr>
            <w:r w:rsidRPr="0073534C">
              <w:rPr>
                <w:rFonts w:ascii="Calibri" w:eastAsia="Times New Roman" w:hAnsi="Calibri" w:cs="Calibri"/>
                <w:lang w:eastAsia="pl-PL"/>
              </w:rPr>
              <w:t>0</w:t>
            </w:r>
          </w:p>
        </w:tc>
        <w:tc>
          <w:tcPr>
            <w:tcW w:w="1134" w:type="dxa"/>
            <w:tcBorders>
              <w:top w:val="nil"/>
              <w:left w:val="nil"/>
              <w:bottom w:val="single" w:sz="4" w:space="0" w:color="auto"/>
              <w:right w:val="single" w:sz="4" w:space="0" w:color="auto"/>
            </w:tcBorders>
            <w:shd w:val="clear" w:color="auto" w:fill="FFF2CC" w:themeFill="accent4" w:themeFillTint="33"/>
            <w:noWrap/>
            <w:vAlign w:val="center"/>
            <w:hideMark/>
          </w:tcPr>
          <w:p w14:paraId="6E15A1C2" w14:textId="77777777" w:rsidR="001328EF" w:rsidRPr="0073534C" w:rsidRDefault="001328EF" w:rsidP="001328EF">
            <w:pPr>
              <w:spacing w:after="0" w:line="240" w:lineRule="auto"/>
              <w:jc w:val="center"/>
              <w:rPr>
                <w:rFonts w:ascii="Calibri" w:eastAsia="Times New Roman" w:hAnsi="Calibri" w:cs="Calibri"/>
                <w:lang w:eastAsia="pl-PL"/>
              </w:rPr>
            </w:pPr>
            <w:r w:rsidRPr="0073534C">
              <w:rPr>
                <w:rFonts w:ascii="Calibri" w:eastAsia="Times New Roman" w:hAnsi="Calibri" w:cs="Calibri"/>
                <w:lang w:eastAsia="pl-PL"/>
              </w:rPr>
              <w:t>0</w:t>
            </w:r>
          </w:p>
        </w:tc>
      </w:tr>
    </w:tbl>
    <w:p w14:paraId="5D1B9DAF" w14:textId="4E26B17B" w:rsidR="00250CBD" w:rsidRPr="0073534C" w:rsidRDefault="009771AF" w:rsidP="0043792E">
      <w:pPr>
        <w:spacing w:after="0" w:line="240" w:lineRule="auto"/>
        <w:jc w:val="center"/>
        <w:rPr>
          <w:rFonts w:eastAsiaTheme="majorEastAsia" w:cstheme="minorHAnsi"/>
          <w:highlight w:val="yellow"/>
        </w:rPr>
      </w:pPr>
      <w:r w:rsidRPr="0073534C">
        <w:rPr>
          <w:rFonts w:eastAsiaTheme="majorEastAsia" w:cstheme="minorHAnsi"/>
        </w:rPr>
        <w:t>Źródło: opracowanie własne na podstawie danych gmin</w:t>
      </w:r>
      <w:r w:rsidR="00AB55CF" w:rsidRPr="0073534C">
        <w:rPr>
          <w:rFonts w:eastAsiaTheme="majorEastAsia" w:cstheme="minorHAnsi"/>
          <w:highlight w:val="yellow"/>
        </w:rPr>
        <w:br w:type="page"/>
      </w:r>
    </w:p>
    <w:p w14:paraId="33601F7B" w14:textId="22F8BAB3" w:rsidR="00765418" w:rsidRPr="002C3563" w:rsidRDefault="00765418" w:rsidP="00C44144">
      <w:pPr>
        <w:pStyle w:val="Nagwek1"/>
        <w:numPr>
          <w:ilvl w:val="1"/>
          <w:numId w:val="1"/>
        </w:numPr>
        <w:tabs>
          <w:tab w:val="left" w:pos="709"/>
        </w:tabs>
        <w:spacing w:before="0" w:line="240" w:lineRule="auto"/>
        <w:ind w:left="709"/>
        <w:rPr>
          <w:rFonts w:asciiTheme="minorHAnsi" w:hAnsiTheme="minorHAnsi" w:cstheme="minorHAnsi"/>
          <w:b/>
          <w:bCs/>
          <w:color w:val="auto"/>
        </w:rPr>
      </w:pPr>
      <w:bookmarkStart w:id="90" w:name="_Toc85614257"/>
      <w:r w:rsidRPr="002C3563">
        <w:rPr>
          <w:rFonts w:asciiTheme="minorHAnsi" w:hAnsiTheme="minorHAnsi" w:cstheme="minorHAnsi"/>
          <w:b/>
          <w:bCs/>
          <w:color w:val="auto"/>
        </w:rPr>
        <w:lastRenderedPageBreak/>
        <w:t>Opieka zdrowotna</w:t>
      </w:r>
      <w:bookmarkEnd w:id="90"/>
    </w:p>
    <w:p w14:paraId="0FF82AB0" w14:textId="77777777" w:rsidR="009B446D" w:rsidRDefault="009B446D" w:rsidP="00D67E77">
      <w:pPr>
        <w:spacing w:after="0" w:line="240" w:lineRule="auto"/>
        <w:jc w:val="both"/>
        <w:rPr>
          <w:rFonts w:cstheme="minorHAnsi"/>
        </w:rPr>
      </w:pPr>
    </w:p>
    <w:p w14:paraId="3E269B7B" w14:textId="711A1081" w:rsidR="00BE76EA" w:rsidRDefault="00BE76EA" w:rsidP="00D67E77">
      <w:pPr>
        <w:spacing w:after="0" w:line="240" w:lineRule="auto"/>
        <w:jc w:val="both"/>
        <w:rPr>
          <w:rFonts w:cstheme="minorHAnsi"/>
        </w:rPr>
      </w:pPr>
      <w:r w:rsidRPr="002C3563">
        <w:rPr>
          <w:rFonts w:cstheme="minorHAnsi"/>
        </w:rPr>
        <w:t xml:space="preserve">Dostępność do placówek służby zdrowia i usług medycznych należy do najistotniejszych elementów infrastruktury społecznej. Czynnikami kształtującymi poziom służby zdrowia oraz zakres opieki medycznej są: liczba placówek specjalistycznych, ich wielkość, wyposażenie oraz liczebność lekarzy świadczących usługi medyczne. </w:t>
      </w:r>
    </w:p>
    <w:p w14:paraId="4817F244" w14:textId="59B5F43E" w:rsidR="001F0E33" w:rsidRDefault="001F0E33" w:rsidP="00D67E77">
      <w:pPr>
        <w:spacing w:after="0" w:line="240" w:lineRule="auto"/>
        <w:jc w:val="both"/>
        <w:rPr>
          <w:rFonts w:cstheme="minorHAnsi"/>
        </w:rPr>
      </w:pPr>
    </w:p>
    <w:p w14:paraId="3467CAB0" w14:textId="114BB406" w:rsidR="001F0E33" w:rsidRPr="001F0E33" w:rsidRDefault="001F0E33" w:rsidP="00D67E77">
      <w:pPr>
        <w:spacing w:after="0" w:line="240" w:lineRule="auto"/>
        <w:jc w:val="both"/>
        <w:rPr>
          <w:rFonts w:cstheme="minorHAnsi"/>
          <w:b/>
          <w:bCs/>
        </w:rPr>
      </w:pPr>
      <w:r w:rsidRPr="001F0E33">
        <w:rPr>
          <w:rFonts w:cstheme="minorHAnsi"/>
          <w:b/>
          <w:bCs/>
        </w:rPr>
        <w:t>Gmina Chęciny</w:t>
      </w:r>
    </w:p>
    <w:p w14:paraId="2A672598" w14:textId="66B7E926" w:rsidR="0073534C" w:rsidRPr="0073534C" w:rsidRDefault="0073534C" w:rsidP="0073534C">
      <w:pPr>
        <w:spacing w:after="0" w:line="240" w:lineRule="auto"/>
        <w:jc w:val="both"/>
        <w:rPr>
          <w:rFonts w:cstheme="minorHAnsi"/>
        </w:rPr>
      </w:pPr>
      <w:r w:rsidRPr="0073534C">
        <w:rPr>
          <w:rFonts w:cstheme="minorHAnsi"/>
        </w:rPr>
        <w:t xml:space="preserve">Na terenie </w:t>
      </w:r>
      <w:r w:rsidR="007938A4">
        <w:rPr>
          <w:rFonts w:cstheme="minorHAnsi"/>
        </w:rPr>
        <w:t>G</w:t>
      </w:r>
      <w:r w:rsidRPr="0073534C">
        <w:rPr>
          <w:rFonts w:cstheme="minorHAnsi"/>
        </w:rPr>
        <w:t xml:space="preserve">miny </w:t>
      </w:r>
      <w:r>
        <w:rPr>
          <w:rFonts w:cstheme="minorHAnsi"/>
        </w:rPr>
        <w:t xml:space="preserve">Chęciny podstawową opiekę zdrowotną zapewnia </w:t>
      </w:r>
      <w:r w:rsidRPr="0073534C">
        <w:rPr>
          <w:rFonts w:cstheme="minorHAnsi"/>
        </w:rPr>
        <w:t>Samorządow</w:t>
      </w:r>
      <w:r>
        <w:rPr>
          <w:rFonts w:cstheme="minorHAnsi"/>
        </w:rPr>
        <w:t xml:space="preserve">y </w:t>
      </w:r>
      <w:r w:rsidRPr="0073534C">
        <w:rPr>
          <w:rFonts w:cstheme="minorHAnsi"/>
        </w:rPr>
        <w:t>Zakład   Podstawowej   Opieki   Zdrowotnej   w Chęcinach</w:t>
      </w:r>
      <w:r w:rsidR="007938A4">
        <w:rPr>
          <w:rFonts w:cstheme="minorHAnsi"/>
        </w:rPr>
        <w:t>,</w:t>
      </w:r>
      <w:r>
        <w:rPr>
          <w:rFonts w:cstheme="minorHAnsi"/>
        </w:rPr>
        <w:t xml:space="preserve"> który</w:t>
      </w:r>
      <w:r w:rsidRPr="0073534C">
        <w:rPr>
          <w:rFonts w:cstheme="minorHAnsi"/>
        </w:rPr>
        <w:t xml:space="preserve"> tworzą: Przychodnia Rejonowa w Chęcinach, Ośrodek Zdrowia w Wolicy</w:t>
      </w:r>
      <w:r w:rsidR="007938A4">
        <w:rPr>
          <w:rFonts w:cstheme="minorHAnsi"/>
        </w:rPr>
        <w:t xml:space="preserve"> oraz </w:t>
      </w:r>
      <w:r w:rsidRPr="0073534C">
        <w:rPr>
          <w:rFonts w:cstheme="minorHAnsi"/>
        </w:rPr>
        <w:t>Ośrodek Zdrowia w Łukowej. Zakład posiada dwa punkty pobrań materiału do badania laboratoryjnego,  tj.  w  Przychodni  Rejonowej  w  Chęcinach  oraz  w   Ośrodku  Zdrowia   w Wolicy. Badania analityczne były wykonywane w Laboratorium Świętokrzyskim Sp. z o.o. w Kielcach.</w:t>
      </w:r>
    </w:p>
    <w:p w14:paraId="20460873" w14:textId="45940DD7" w:rsidR="001F0E33" w:rsidRDefault="0073534C" w:rsidP="0073534C">
      <w:pPr>
        <w:spacing w:after="0" w:line="240" w:lineRule="auto"/>
        <w:jc w:val="both"/>
        <w:rPr>
          <w:rFonts w:cstheme="minorHAnsi"/>
        </w:rPr>
      </w:pPr>
      <w:r w:rsidRPr="0073534C">
        <w:rPr>
          <w:rFonts w:cstheme="minorHAnsi"/>
        </w:rPr>
        <w:t xml:space="preserve">W </w:t>
      </w:r>
      <w:r w:rsidR="005E4D7B">
        <w:rPr>
          <w:rFonts w:cstheme="minorHAnsi"/>
        </w:rPr>
        <w:t xml:space="preserve">2020r. w </w:t>
      </w:r>
      <w:r w:rsidRPr="0073534C">
        <w:rPr>
          <w:rFonts w:cstheme="minorHAnsi"/>
        </w:rPr>
        <w:t>Zakładzie pracowali lekarze następujących specjalności: lekarz medycyny rodzinnej, pediatra, specjalista chorób wewnętrznych, nefrolog, diabetolog, specjalista chorób zakaźnych, kardiolog, reumatolog, ginekolog-położnik, chirurg.</w:t>
      </w:r>
    </w:p>
    <w:p w14:paraId="5BE3C5EC" w14:textId="77777777" w:rsidR="005E4D7B" w:rsidRPr="002C3563" w:rsidRDefault="005E4D7B" w:rsidP="0073534C">
      <w:pPr>
        <w:spacing w:after="0" w:line="240" w:lineRule="auto"/>
        <w:jc w:val="both"/>
        <w:rPr>
          <w:rFonts w:cstheme="minorHAnsi"/>
        </w:rPr>
      </w:pPr>
    </w:p>
    <w:p w14:paraId="096F1976" w14:textId="77777777" w:rsidR="005E4D7B" w:rsidRPr="005E4D7B" w:rsidRDefault="005E4D7B" w:rsidP="005E4D7B">
      <w:pPr>
        <w:spacing w:after="0" w:line="240" w:lineRule="auto"/>
        <w:rPr>
          <w:rFonts w:cstheme="minorHAnsi"/>
        </w:rPr>
      </w:pPr>
      <w:r w:rsidRPr="005E4D7B">
        <w:rPr>
          <w:rFonts w:cstheme="minorHAnsi"/>
        </w:rPr>
        <w:t>SZPOZ w Chęcinach w ujęciu ilościowym zrealizował następujące świadczenia i usługi medyczne:</w:t>
      </w:r>
    </w:p>
    <w:p w14:paraId="06308595" w14:textId="77777777" w:rsidR="005E4D7B" w:rsidRPr="005E4D7B" w:rsidRDefault="005E4D7B" w:rsidP="005E4D7B">
      <w:pPr>
        <w:spacing w:after="0" w:line="240" w:lineRule="auto"/>
        <w:rPr>
          <w:rFonts w:cstheme="minorHAnsi"/>
        </w:rPr>
      </w:pPr>
    </w:p>
    <w:p w14:paraId="320F26F5" w14:textId="73A2DF30" w:rsidR="005E4D7B" w:rsidRPr="005E4D7B" w:rsidRDefault="005E4D7B" w:rsidP="005E4D7B">
      <w:pPr>
        <w:spacing w:after="0" w:line="240" w:lineRule="auto"/>
        <w:rPr>
          <w:rFonts w:cstheme="minorHAnsi"/>
        </w:rPr>
      </w:pPr>
      <w:bookmarkStart w:id="91" w:name="_Hlk116888292"/>
      <w:r w:rsidRPr="005E4D7B">
        <w:rPr>
          <w:rFonts w:cstheme="minorHAnsi"/>
        </w:rPr>
        <w:t>Dane za rok 2020</w:t>
      </w:r>
      <w:r w:rsidRPr="005E4D7B">
        <w:rPr>
          <w:rFonts w:cstheme="minorHAnsi"/>
        </w:rPr>
        <w:tab/>
      </w:r>
    </w:p>
    <w:p w14:paraId="5F3EB15C" w14:textId="53C95CBD" w:rsidR="005E4D7B" w:rsidRPr="005E4D7B" w:rsidRDefault="005E4D7B" w:rsidP="00FA7907">
      <w:pPr>
        <w:pStyle w:val="Akapitzlist"/>
        <w:numPr>
          <w:ilvl w:val="0"/>
          <w:numId w:val="69"/>
        </w:numPr>
        <w:spacing w:after="0" w:line="240" w:lineRule="auto"/>
        <w:ind w:left="284" w:hanging="284"/>
        <w:rPr>
          <w:rFonts w:cstheme="minorHAnsi"/>
          <w:b/>
          <w:bCs/>
        </w:rPr>
      </w:pPr>
      <w:r w:rsidRPr="005E4D7B">
        <w:rPr>
          <w:rFonts w:cstheme="minorHAnsi"/>
          <w:b/>
          <w:bCs/>
        </w:rPr>
        <w:t xml:space="preserve">Poradnia ogólna – </w:t>
      </w:r>
      <w:r w:rsidR="004040DD">
        <w:rPr>
          <w:rFonts w:cstheme="minorHAnsi"/>
          <w:b/>
          <w:bCs/>
        </w:rPr>
        <w:t>47 782, w tym</w:t>
      </w:r>
      <w:r w:rsidRPr="005E4D7B">
        <w:rPr>
          <w:rFonts w:cstheme="minorHAnsi"/>
          <w:b/>
          <w:bCs/>
        </w:rPr>
        <w:t>:</w:t>
      </w:r>
      <w:r w:rsidRPr="005E4D7B">
        <w:rPr>
          <w:rFonts w:cstheme="minorHAnsi"/>
          <w:b/>
          <w:bCs/>
        </w:rPr>
        <w:tab/>
      </w:r>
    </w:p>
    <w:p w14:paraId="2C1A31D1" w14:textId="0D033EA0" w:rsidR="005E4D7B" w:rsidRPr="004D08A5" w:rsidRDefault="004D08A5" w:rsidP="004D08A5">
      <w:pPr>
        <w:pStyle w:val="Akapitzlist"/>
        <w:numPr>
          <w:ilvl w:val="0"/>
          <w:numId w:val="103"/>
        </w:numPr>
        <w:spacing w:after="0" w:line="240" w:lineRule="auto"/>
        <w:rPr>
          <w:rFonts w:cstheme="minorHAnsi"/>
        </w:rPr>
      </w:pPr>
      <w:r w:rsidRPr="004D08A5">
        <w:rPr>
          <w:rFonts w:cstheme="minorHAnsi"/>
        </w:rPr>
        <w:t>Poradnia</w:t>
      </w:r>
      <w:r w:rsidR="005E4D7B" w:rsidRPr="004D08A5">
        <w:rPr>
          <w:rFonts w:cstheme="minorHAnsi"/>
        </w:rPr>
        <w:t xml:space="preserve"> Chęciny – 37</w:t>
      </w:r>
      <w:r w:rsidRPr="004D08A5">
        <w:rPr>
          <w:rFonts w:cstheme="minorHAnsi"/>
        </w:rPr>
        <w:t xml:space="preserve"> </w:t>
      </w:r>
      <w:r w:rsidR="005E4D7B" w:rsidRPr="004D08A5">
        <w:rPr>
          <w:rFonts w:cstheme="minorHAnsi"/>
        </w:rPr>
        <w:t>204</w:t>
      </w:r>
      <w:r w:rsidR="005E4D7B" w:rsidRPr="004D08A5">
        <w:rPr>
          <w:rFonts w:cstheme="minorHAnsi"/>
        </w:rPr>
        <w:tab/>
      </w:r>
    </w:p>
    <w:p w14:paraId="03F5F7DF" w14:textId="6E2A7BF4" w:rsidR="005E4D7B" w:rsidRPr="004D08A5" w:rsidRDefault="005E4D7B" w:rsidP="004D08A5">
      <w:pPr>
        <w:pStyle w:val="Akapitzlist"/>
        <w:numPr>
          <w:ilvl w:val="0"/>
          <w:numId w:val="103"/>
        </w:numPr>
        <w:spacing w:after="0" w:line="240" w:lineRule="auto"/>
        <w:rPr>
          <w:rFonts w:cstheme="minorHAnsi"/>
        </w:rPr>
      </w:pPr>
      <w:r w:rsidRPr="004D08A5">
        <w:rPr>
          <w:rFonts w:cstheme="minorHAnsi"/>
        </w:rPr>
        <w:t>OZ Wolica – 8662</w:t>
      </w:r>
      <w:r w:rsidRPr="004D08A5">
        <w:rPr>
          <w:rFonts w:cstheme="minorHAnsi"/>
        </w:rPr>
        <w:tab/>
      </w:r>
    </w:p>
    <w:p w14:paraId="0E32CA6E" w14:textId="6EE23D38" w:rsidR="005E4D7B" w:rsidRPr="004D08A5" w:rsidRDefault="005E4D7B" w:rsidP="004D08A5">
      <w:pPr>
        <w:pStyle w:val="Akapitzlist"/>
        <w:numPr>
          <w:ilvl w:val="0"/>
          <w:numId w:val="103"/>
        </w:numPr>
        <w:spacing w:after="0" w:line="240" w:lineRule="auto"/>
        <w:rPr>
          <w:rFonts w:cstheme="minorHAnsi"/>
        </w:rPr>
      </w:pPr>
      <w:r w:rsidRPr="004D08A5">
        <w:rPr>
          <w:rFonts w:cstheme="minorHAnsi"/>
        </w:rPr>
        <w:t>OZ Łukowa – 1641</w:t>
      </w:r>
      <w:r w:rsidRPr="004D08A5">
        <w:rPr>
          <w:rFonts w:cstheme="minorHAnsi"/>
        </w:rPr>
        <w:tab/>
      </w:r>
    </w:p>
    <w:p w14:paraId="4D8C9C13" w14:textId="1FA82F0D" w:rsidR="005E4D7B" w:rsidRPr="004D08A5" w:rsidRDefault="005E4D7B" w:rsidP="004D08A5">
      <w:pPr>
        <w:pStyle w:val="Akapitzlist"/>
        <w:numPr>
          <w:ilvl w:val="0"/>
          <w:numId w:val="103"/>
        </w:numPr>
        <w:spacing w:after="0" w:line="240" w:lineRule="auto"/>
        <w:rPr>
          <w:rFonts w:cstheme="minorHAnsi"/>
        </w:rPr>
      </w:pPr>
      <w:r w:rsidRPr="004D08A5">
        <w:rPr>
          <w:rFonts w:cstheme="minorHAnsi"/>
        </w:rPr>
        <w:t>Wizyty domowe – 275</w:t>
      </w:r>
    </w:p>
    <w:bookmarkEnd w:id="91"/>
    <w:p w14:paraId="3ED632EB" w14:textId="57F847A9" w:rsidR="005E4D7B" w:rsidRPr="005E4D7B" w:rsidRDefault="005E4D7B" w:rsidP="00FA7907">
      <w:pPr>
        <w:pStyle w:val="Akapitzlist"/>
        <w:numPr>
          <w:ilvl w:val="0"/>
          <w:numId w:val="69"/>
        </w:numPr>
        <w:spacing w:after="0" w:line="240" w:lineRule="auto"/>
        <w:ind w:left="284" w:hanging="284"/>
        <w:rPr>
          <w:rFonts w:cstheme="minorHAnsi"/>
          <w:b/>
          <w:bCs/>
        </w:rPr>
      </w:pPr>
      <w:r w:rsidRPr="005E4D7B">
        <w:rPr>
          <w:rFonts w:cstheme="minorHAnsi"/>
          <w:b/>
          <w:bCs/>
        </w:rPr>
        <w:t>Poradnia dziecięca – 12</w:t>
      </w:r>
      <w:r w:rsidR="004040DD">
        <w:rPr>
          <w:rFonts w:cstheme="minorHAnsi"/>
          <w:b/>
          <w:bCs/>
        </w:rPr>
        <w:t xml:space="preserve"> 48</w:t>
      </w:r>
      <w:r w:rsidRPr="005E4D7B">
        <w:rPr>
          <w:rFonts w:cstheme="minorHAnsi"/>
          <w:b/>
          <w:bCs/>
        </w:rPr>
        <w:t>5, w tym:</w:t>
      </w:r>
      <w:r w:rsidRPr="005E4D7B">
        <w:rPr>
          <w:rFonts w:cstheme="minorHAnsi"/>
          <w:b/>
          <w:bCs/>
        </w:rPr>
        <w:tab/>
      </w:r>
    </w:p>
    <w:p w14:paraId="264C74FF" w14:textId="7F0A2C6D" w:rsidR="005E4D7B" w:rsidRPr="004040DD" w:rsidRDefault="004D08A5" w:rsidP="004040DD">
      <w:pPr>
        <w:pStyle w:val="Akapitzlist"/>
        <w:numPr>
          <w:ilvl w:val="0"/>
          <w:numId w:val="104"/>
        </w:numPr>
        <w:spacing w:after="0" w:line="240" w:lineRule="auto"/>
        <w:rPr>
          <w:rFonts w:cstheme="minorHAnsi"/>
        </w:rPr>
      </w:pPr>
      <w:r w:rsidRPr="004040DD">
        <w:rPr>
          <w:rFonts w:cstheme="minorHAnsi"/>
        </w:rPr>
        <w:t>Poradnia</w:t>
      </w:r>
      <w:r w:rsidR="005E4D7B" w:rsidRPr="004040DD">
        <w:rPr>
          <w:rFonts w:cstheme="minorHAnsi"/>
        </w:rPr>
        <w:t xml:space="preserve"> Chęciny – 7137</w:t>
      </w:r>
      <w:r w:rsidR="005E4D7B" w:rsidRPr="004040DD">
        <w:rPr>
          <w:rFonts w:cstheme="minorHAnsi"/>
        </w:rPr>
        <w:tab/>
      </w:r>
    </w:p>
    <w:p w14:paraId="5E312A49" w14:textId="18552C67" w:rsidR="005E4D7B" w:rsidRPr="004040DD" w:rsidRDefault="005E4D7B" w:rsidP="004040DD">
      <w:pPr>
        <w:pStyle w:val="Akapitzlist"/>
        <w:numPr>
          <w:ilvl w:val="0"/>
          <w:numId w:val="104"/>
        </w:numPr>
        <w:spacing w:after="0" w:line="240" w:lineRule="auto"/>
        <w:rPr>
          <w:rFonts w:cstheme="minorHAnsi"/>
        </w:rPr>
      </w:pPr>
      <w:r w:rsidRPr="004040DD">
        <w:rPr>
          <w:rFonts w:cstheme="minorHAnsi"/>
        </w:rPr>
        <w:t>OZ Wolica – 4137</w:t>
      </w:r>
      <w:r w:rsidRPr="004040DD">
        <w:rPr>
          <w:rFonts w:cstheme="minorHAnsi"/>
        </w:rPr>
        <w:tab/>
      </w:r>
    </w:p>
    <w:p w14:paraId="1F300F95" w14:textId="16953513" w:rsidR="005E4D7B" w:rsidRPr="004040DD" w:rsidRDefault="005E4D7B" w:rsidP="004040DD">
      <w:pPr>
        <w:pStyle w:val="Akapitzlist"/>
        <w:numPr>
          <w:ilvl w:val="0"/>
          <w:numId w:val="104"/>
        </w:numPr>
        <w:spacing w:after="0" w:line="240" w:lineRule="auto"/>
        <w:rPr>
          <w:rFonts w:cstheme="minorHAnsi"/>
        </w:rPr>
      </w:pPr>
      <w:r w:rsidRPr="004040DD">
        <w:rPr>
          <w:rFonts w:cstheme="minorHAnsi"/>
        </w:rPr>
        <w:t>OZ Łukowa – 1121</w:t>
      </w:r>
      <w:r w:rsidRPr="004040DD">
        <w:rPr>
          <w:rFonts w:cstheme="minorHAnsi"/>
        </w:rPr>
        <w:tab/>
      </w:r>
    </w:p>
    <w:p w14:paraId="11D29189" w14:textId="7521E294" w:rsidR="005E4D7B" w:rsidRPr="004040DD" w:rsidRDefault="005E4D7B" w:rsidP="004040DD">
      <w:pPr>
        <w:pStyle w:val="Akapitzlist"/>
        <w:numPr>
          <w:ilvl w:val="0"/>
          <w:numId w:val="104"/>
        </w:numPr>
        <w:spacing w:after="0" w:line="240" w:lineRule="auto"/>
        <w:rPr>
          <w:rFonts w:cstheme="minorHAnsi"/>
        </w:rPr>
      </w:pPr>
      <w:r w:rsidRPr="004040DD">
        <w:rPr>
          <w:rFonts w:cstheme="minorHAnsi"/>
        </w:rPr>
        <w:t>Wizyty domowe – 90</w:t>
      </w:r>
      <w:r w:rsidRPr="004040DD">
        <w:rPr>
          <w:rFonts w:cstheme="minorHAnsi"/>
        </w:rPr>
        <w:tab/>
      </w:r>
    </w:p>
    <w:p w14:paraId="6C731A2B" w14:textId="3902A7CC" w:rsidR="005E4D7B" w:rsidRPr="005E4D7B" w:rsidRDefault="005E4D7B" w:rsidP="00FA7907">
      <w:pPr>
        <w:pStyle w:val="Akapitzlist"/>
        <w:numPr>
          <w:ilvl w:val="0"/>
          <w:numId w:val="69"/>
        </w:numPr>
        <w:spacing w:after="0" w:line="240" w:lineRule="auto"/>
        <w:ind w:left="284" w:hanging="284"/>
        <w:rPr>
          <w:rFonts w:cstheme="minorHAnsi"/>
          <w:b/>
          <w:bCs/>
        </w:rPr>
      </w:pPr>
      <w:r w:rsidRPr="005E4D7B">
        <w:rPr>
          <w:rFonts w:cstheme="minorHAnsi"/>
          <w:b/>
          <w:bCs/>
        </w:rPr>
        <w:t>Szczepienia w Por. dziecięcej – 1297</w:t>
      </w:r>
      <w:r w:rsidR="004040DD">
        <w:rPr>
          <w:rFonts w:cstheme="minorHAnsi"/>
          <w:b/>
          <w:bCs/>
        </w:rPr>
        <w:t>, w tym</w:t>
      </w:r>
      <w:r w:rsidRPr="005E4D7B">
        <w:rPr>
          <w:rFonts w:cstheme="minorHAnsi"/>
          <w:b/>
          <w:bCs/>
        </w:rPr>
        <w:t>:</w:t>
      </w:r>
      <w:r w:rsidRPr="005E4D7B">
        <w:rPr>
          <w:rFonts w:cstheme="minorHAnsi"/>
          <w:b/>
          <w:bCs/>
        </w:rPr>
        <w:tab/>
      </w:r>
    </w:p>
    <w:p w14:paraId="5625F668" w14:textId="7AABCA8F" w:rsidR="005E4D7B" w:rsidRPr="004040DD" w:rsidRDefault="005E4D7B" w:rsidP="004040DD">
      <w:pPr>
        <w:pStyle w:val="Akapitzlist"/>
        <w:numPr>
          <w:ilvl w:val="0"/>
          <w:numId w:val="105"/>
        </w:numPr>
        <w:spacing w:after="0" w:line="240" w:lineRule="auto"/>
        <w:rPr>
          <w:rFonts w:cstheme="minorHAnsi"/>
        </w:rPr>
      </w:pPr>
      <w:r w:rsidRPr="004040DD">
        <w:rPr>
          <w:rFonts w:cstheme="minorHAnsi"/>
        </w:rPr>
        <w:t>P</w:t>
      </w:r>
      <w:r w:rsidR="004040DD">
        <w:rPr>
          <w:rFonts w:cstheme="minorHAnsi"/>
        </w:rPr>
        <w:t>oradnia</w:t>
      </w:r>
      <w:r w:rsidRPr="004040DD">
        <w:rPr>
          <w:rFonts w:cstheme="minorHAnsi"/>
        </w:rPr>
        <w:t xml:space="preserve"> Chęciny – 1231</w:t>
      </w:r>
      <w:r w:rsidRPr="004040DD">
        <w:rPr>
          <w:rFonts w:cstheme="minorHAnsi"/>
        </w:rPr>
        <w:tab/>
      </w:r>
    </w:p>
    <w:p w14:paraId="096AD21F" w14:textId="0B7A575F" w:rsidR="005E4D7B" w:rsidRPr="004040DD" w:rsidRDefault="005E4D7B" w:rsidP="004040DD">
      <w:pPr>
        <w:pStyle w:val="Akapitzlist"/>
        <w:numPr>
          <w:ilvl w:val="0"/>
          <w:numId w:val="105"/>
        </w:numPr>
        <w:spacing w:after="0" w:line="240" w:lineRule="auto"/>
        <w:rPr>
          <w:rFonts w:cstheme="minorHAnsi"/>
        </w:rPr>
      </w:pPr>
      <w:r w:rsidRPr="004040DD">
        <w:rPr>
          <w:rFonts w:cstheme="minorHAnsi"/>
        </w:rPr>
        <w:t>OZ Wolica – 66</w:t>
      </w:r>
      <w:r w:rsidRPr="004040DD">
        <w:rPr>
          <w:rFonts w:cstheme="minorHAnsi"/>
        </w:rPr>
        <w:tab/>
      </w:r>
    </w:p>
    <w:p w14:paraId="2E2C4445" w14:textId="7343DA1D" w:rsidR="005E4D7B" w:rsidRPr="005E4D7B" w:rsidRDefault="005E4D7B" w:rsidP="00FA7907">
      <w:pPr>
        <w:pStyle w:val="Akapitzlist"/>
        <w:numPr>
          <w:ilvl w:val="0"/>
          <w:numId w:val="69"/>
        </w:numPr>
        <w:spacing w:after="0" w:line="240" w:lineRule="auto"/>
        <w:ind w:left="284" w:hanging="284"/>
        <w:rPr>
          <w:rFonts w:cstheme="minorHAnsi"/>
          <w:b/>
          <w:bCs/>
        </w:rPr>
      </w:pPr>
      <w:r w:rsidRPr="005E4D7B">
        <w:rPr>
          <w:rFonts w:cstheme="minorHAnsi"/>
          <w:b/>
          <w:bCs/>
        </w:rPr>
        <w:t xml:space="preserve">Szczepienia dorośli – 286, w tym: </w:t>
      </w:r>
    </w:p>
    <w:p w14:paraId="620B96AC" w14:textId="24615A8D" w:rsidR="005E4D7B" w:rsidRPr="004040DD" w:rsidRDefault="005E4D7B" w:rsidP="004040DD">
      <w:pPr>
        <w:pStyle w:val="Akapitzlist"/>
        <w:numPr>
          <w:ilvl w:val="0"/>
          <w:numId w:val="106"/>
        </w:numPr>
        <w:spacing w:after="0" w:line="240" w:lineRule="auto"/>
        <w:rPr>
          <w:rFonts w:cstheme="minorHAnsi"/>
        </w:rPr>
      </w:pPr>
      <w:r w:rsidRPr="004040DD">
        <w:rPr>
          <w:rFonts w:cstheme="minorHAnsi"/>
        </w:rPr>
        <w:t>P</w:t>
      </w:r>
      <w:r w:rsidR="004040DD">
        <w:rPr>
          <w:rFonts w:cstheme="minorHAnsi"/>
        </w:rPr>
        <w:t>oradnia</w:t>
      </w:r>
      <w:r w:rsidRPr="004040DD">
        <w:rPr>
          <w:rFonts w:cstheme="minorHAnsi"/>
        </w:rPr>
        <w:t xml:space="preserve"> Chęciny – 181</w:t>
      </w:r>
    </w:p>
    <w:p w14:paraId="71A03327" w14:textId="77777777" w:rsidR="005E4D7B" w:rsidRPr="004040DD" w:rsidRDefault="005E4D7B" w:rsidP="004040DD">
      <w:pPr>
        <w:pStyle w:val="Akapitzlist"/>
        <w:numPr>
          <w:ilvl w:val="0"/>
          <w:numId w:val="106"/>
        </w:numPr>
        <w:spacing w:after="0" w:line="240" w:lineRule="auto"/>
        <w:rPr>
          <w:rFonts w:cstheme="minorHAnsi"/>
        </w:rPr>
      </w:pPr>
      <w:r w:rsidRPr="004040DD">
        <w:rPr>
          <w:rFonts w:cstheme="minorHAnsi"/>
        </w:rPr>
        <w:t>OZ Wolica - 105</w:t>
      </w:r>
    </w:p>
    <w:p w14:paraId="29D743E0" w14:textId="35EC1AC5" w:rsidR="005E4D7B" w:rsidRPr="005E4D7B" w:rsidRDefault="005E4D7B" w:rsidP="005E4D7B">
      <w:pPr>
        <w:spacing w:after="0" w:line="240" w:lineRule="auto"/>
        <w:rPr>
          <w:rFonts w:cstheme="minorHAnsi"/>
          <w:b/>
          <w:bCs/>
        </w:rPr>
      </w:pPr>
      <w:r w:rsidRPr="005E4D7B">
        <w:rPr>
          <w:rFonts w:cstheme="minorHAnsi"/>
          <w:b/>
          <w:bCs/>
        </w:rPr>
        <w:t>5. Iniekcje – 5741, w tym</w:t>
      </w:r>
      <w:r w:rsidR="004040DD">
        <w:rPr>
          <w:rFonts w:cstheme="minorHAnsi"/>
          <w:b/>
          <w:bCs/>
        </w:rPr>
        <w:t>:</w:t>
      </w:r>
      <w:r w:rsidRPr="005E4D7B">
        <w:rPr>
          <w:rFonts w:cstheme="minorHAnsi"/>
          <w:b/>
          <w:bCs/>
        </w:rPr>
        <w:tab/>
      </w:r>
    </w:p>
    <w:p w14:paraId="4253A0A5" w14:textId="4DD33293" w:rsidR="005E4D7B" w:rsidRPr="00C9630D" w:rsidRDefault="005E4D7B" w:rsidP="00C9630D">
      <w:pPr>
        <w:pStyle w:val="Akapitzlist"/>
        <w:numPr>
          <w:ilvl w:val="0"/>
          <w:numId w:val="107"/>
        </w:numPr>
        <w:spacing w:after="0" w:line="240" w:lineRule="auto"/>
        <w:rPr>
          <w:rFonts w:cstheme="minorHAnsi"/>
        </w:rPr>
      </w:pPr>
      <w:r w:rsidRPr="00C9630D">
        <w:rPr>
          <w:rFonts w:cstheme="minorHAnsi"/>
        </w:rPr>
        <w:t>P</w:t>
      </w:r>
      <w:r w:rsidR="00C9630D">
        <w:rPr>
          <w:rFonts w:cstheme="minorHAnsi"/>
        </w:rPr>
        <w:t>oradnia</w:t>
      </w:r>
      <w:r w:rsidRPr="00C9630D">
        <w:rPr>
          <w:rFonts w:cstheme="minorHAnsi"/>
        </w:rPr>
        <w:t xml:space="preserve"> Chęciny – 4781</w:t>
      </w:r>
      <w:r w:rsidRPr="00C9630D">
        <w:rPr>
          <w:rFonts w:cstheme="minorHAnsi"/>
        </w:rPr>
        <w:tab/>
      </w:r>
    </w:p>
    <w:p w14:paraId="1D46C398" w14:textId="3CAF03F3" w:rsidR="005E4D7B" w:rsidRPr="00C9630D" w:rsidRDefault="005E4D7B" w:rsidP="00C9630D">
      <w:pPr>
        <w:pStyle w:val="Akapitzlist"/>
        <w:numPr>
          <w:ilvl w:val="0"/>
          <w:numId w:val="107"/>
        </w:numPr>
        <w:spacing w:after="0" w:line="240" w:lineRule="auto"/>
        <w:rPr>
          <w:rFonts w:cstheme="minorHAnsi"/>
        </w:rPr>
      </w:pPr>
      <w:r w:rsidRPr="00C9630D">
        <w:rPr>
          <w:rFonts w:cstheme="minorHAnsi"/>
        </w:rPr>
        <w:t>OZ Wolica – 859</w:t>
      </w:r>
      <w:r w:rsidRPr="00C9630D">
        <w:rPr>
          <w:rFonts w:cstheme="minorHAnsi"/>
        </w:rPr>
        <w:tab/>
      </w:r>
    </w:p>
    <w:p w14:paraId="3ECA560A" w14:textId="21374E4E" w:rsidR="005E4D7B" w:rsidRPr="00C9630D" w:rsidRDefault="005E4D7B" w:rsidP="00C9630D">
      <w:pPr>
        <w:pStyle w:val="Akapitzlist"/>
        <w:numPr>
          <w:ilvl w:val="0"/>
          <w:numId w:val="107"/>
        </w:numPr>
        <w:spacing w:after="0" w:line="240" w:lineRule="auto"/>
        <w:rPr>
          <w:rFonts w:cstheme="minorHAnsi"/>
        </w:rPr>
      </w:pPr>
      <w:r w:rsidRPr="00C9630D">
        <w:rPr>
          <w:rFonts w:cstheme="minorHAnsi"/>
        </w:rPr>
        <w:t>OZ Łukowa – 101</w:t>
      </w:r>
      <w:r w:rsidRPr="00C9630D">
        <w:rPr>
          <w:rFonts w:cstheme="minorHAnsi"/>
        </w:rPr>
        <w:tab/>
      </w:r>
    </w:p>
    <w:p w14:paraId="7353A3D5" w14:textId="61C3D5AF" w:rsidR="005E4D7B" w:rsidRPr="005E4D7B" w:rsidRDefault="005E4D7B" w:rsidP="005E4D7B">
      <w:pPr>
        <w:spacing w:after="0" w:line="240" w:lineRule="auto"/>
        <w:rPr>
          <w:rFonts w:cstheme="minorHAnsi"/>
          <w:b/>
          <w:bCs/>
        </w:rPr>
      </w:pPr>
      <w:r w:rsidRPr="005E4D7B">
        <w:rPr>
          <w:rFonts w:cstheme="minorHAnsi"/>
          <w:b/>
          <w:bCs/>
        </w:rPr>
        <w:t>6. Zabiegi – 5595, w tym:</w:t>
      </w:r>
      <w:r w:rsidRPr="005E4D7B">
        <w:rPr>
          <w:rFonts w:cstheme="minorHAnsi"/>
          <w:b/>
          <w:bCs/>
        </w:rPr>
        <w:tab/>
      </w:r>
    </w:p>
    <w:p w14:paraId="6AC1194A" w14:textId="0DF32118" w:rsidR="005E4D7B" w:rsidRPr="00C9630D" w:rsidRDefault="005E4D7B" w:rsidP="00C9630D">
      <w:pPr>
        <w:pStyle w:val="Akapitzlist"/>
        <w:numPr>
          <w:ilvl w:val="0"/>
          <w:numId w:val="108"/>
        </w:numPr>
        <w:spacing w:after="0" w:line="240" w:lineRule="auto"/>
        <w:rPr>
          <w:rFonts w:cstheme="minorHAnsi"/>
        </w:rPr>
      </w:pPr>
      <w:r w:rsidRPr="00C9630D">
        <w:rPr>
          <w:rFonts w:cstheme="minorHAnsi"/>
        </w:rPr>
        <w:t>P</w:t>
      </w:r>
      <w:r w:rsidR="00C9630D">
        <w:rPr>
          <w:rFonts w:cstheme="minorHAnsi"/>
        </w:rPr>
        <w:t>oradnia</w:t>
      </w:r>
      <w:r w:rsidRPr="00C9630D">
        <w:rPr>
          <w:rFonts w:cstheme="minorHAnsi"/>
        </w:rPr>
        <w:t xml:space="preserve"> Chęciny – 4115</w:t>
      </w:r>
      <w:r w:rsidRPr="00C9630D">
        <w:rPr>
          <w:rFonts w:cstheme="minorHAnsi"/>
        </w:rPr>
        <w:tab/>
      </w:r>
    </w:p>
    <w:p w14:paraId="0CF40FEA" w14:textId="0931E084" w:rsidR="005E4D7B" w:rsidRPr="00C9630D" w:rsidRDefault="005E4D7B" w:rsidP="00C9630D">
      <w:pPr>
        <w:pStyle w:val="Akapitzlist"/>
        <w:numPr>
          <w:ilvl w:val="0"/>
          <w:numId w:val="108"/>
        </w:numPr>
        <w:spacing w:after="0" w:line="240" w:lineRule="auto"/>
        <w:rPr>
          <w:rFonts w:cstheme="minorHAnsi"/>
        </w:rPr>
      </w:pPr>
      <w:r w:rsidRPr="00C9630D">
        <w:rPr>
          <w:rFonts w:cstheme="minorHAnsi"/>
        </w:rPr>
        <w:t>OZ Wolica – 1093</w:t>
      </w:r>
      <w:r w:rsidRPr="00C9630D">
        <w:rPr>
          <w:rFonts w:cstheme="minorHAnsi"/>
        </w:rPr>
        <w:tab/>
      </w:r>
    </w:p>
    <w:p w14:paraId="0A134A4B" w14:textId="597EE817" w:rsidR="005E4D7B" w:rsidRPr="00C9630D" w:rsidRDefault="005E4D7B" w:rsidP="00C9630D">
      <w:pPr>
        <w:pStyle w:val="Akapitzlist"/>
        <w:numPr>
          <w:ilvl w:val="0"/>
          <w:numId w:val="108"/>
        </w:numPr>
        <w:spacing w:after="0" w:line="240" w:lineRule="auto"/>
        <w:rPr>
          <w:rFonts w:cstheme="minorHAnsi"/>
        </w:rPr>
      </w:pPr>
      <w:r w:rsidRPr="00C9630D">
        <w:rPr>
          <w:rFonts w:cstheme="minorHAnsi"/>
        </w:rPr>
        <w:t>OZ Łukowa – 387</w:t>
      </w:r>
      <w:r w:rsidRPr="00C9630D">
        <w:rPr>
          <w:rFonts w:cstheme="minorHAnsi"/>
        </w:rPr>
        <w:tab/>
      </w:r>
    </w:p>
    <w:p w14:paraId="2115E143" w14:textId="62E8D84D" w:rsidR="005E4D7B" w:rsidRPr="005E4D7B" w:rsidRDefault="005E4D7B" w:rsidP="005E4D7B">
      <w:pPr>
        <w:spacing w:after="0" w:line="240" w:lineRule="auto"/>
        <w:rPr>
          <w:rFonts w:cstheme="minorHAnsi"/>
          <w:b/>
          <w:bCs/>
        </w:rPr>
      </w:pPr>
      <w:r w:rsidRPr="005E4D7B">
        <w:rPr>
          <w:rFonts w:cstheme="minorHAnsi"/>
          <w:b/>
          <w:bCs/>
        </w:rPr>
        <w:t xml:space="preserve">7. Opatrunki – </w:t>
      </w:r>
      <w:r w:rsidR="00C9630D">
        <w:rPr>
          <w:rFonts w:cstheme="minorHAnsi"/>
          <w:b/>
          <w:bCs/>
        </w:rPr>
        <w:t>271</w:t>
      </w:r>
      <w:r w:rsidRPr="005E4D7B">
        <w:rPr>
          <w:rFonts w:cstheme="minorHAnsi"/>
          <w:b/>
          <w:bCs/>
        </w:rPr>
        <w:t>, w tym:</w:t>
      </w:r>
      <w:r w:rsidRPr="005E4D7B">
        <w:rPr>
          <w:rFonts w:cstheme="minorHAnsi"/>
          <w:b/>
          <w:bCs/>
        </w:rPr>
        <w:tab/>
      </w:r>
    </w:p>
    <w:p w14:paraId="5F6F7BCA" w14:textId="7A7223FF" w:rsidR="005E4D7B" w:rsidRPr="00C9630D" w:rsidRDefault="005E4D7B" w:rsidP="00C9630D">
      <w:pPr>
        <w:pStyle w:val="Akapitzlist"/>
        <w:numPr>
          <w:ilvl w:val="0"/>
          <w:numId w:val="109"/>
        </w:numPr>
        <w:spacing w:after="0" w:line="240" w:lineRule="auto"/>
        <w:rPr>
          <w:rFonts w:cstheme="minorHAnsi"/>
        </w:rPr>
      </w:pPr>
      <w:r w:rsidRPr="00C9630D">
        <w:rPr>
          <w:rFonts w:cstheme="minorHAnsi"/>
        </w:rPr>
        <w:t>P</w:t>
      </w:r>
      <w:r w:rsidR="00C9630D">
        <w:rPr>
          <w:rFonts w:cstheme="minorHAnsi"/>
        </w:rPr>
        <w:t>oradnia</w:t>
      </w:r>
      <w:r w:rsidRPr="00C9630D">
        <w:rPr>
          <w:rFonts w:cstheme="minorHAnsi"/>
        </w:rPr>
        <w:t xml:space="preserve"> Chęciny – 156</w:t>
      </w:r>
      <w:r w:rsidRPr="00C9630D">
        <w:rPr>
          <w:rFonts w:cstheme="minorHAnsi"/>
        </w:rPr>
        <w:tab/>
      </w:r>
    </w:p>
    <w:p w14:paraId="52ECD3EA" w14:textId="49F64660" w:rsidR="005E4D7B" w:rsidRPr="00C9630D" w:rsidRDefault="005E4D7B" w:rsidP="00C9630D">
      <w:pPr>
        <w:pStyle w:val="Akapitzlist"/>
        <w:numPr>
          <w:ilvl w:val="0"/>
          <w:numId w:val="109"/>
        </w:numPr>
        <w:spacing w:after="0" w:line="240" w:lineRule="auto"/>
        <w:rPr>
          <w:rFonts w:cstheme="minorHAnsi"/>
        </w:rPr>
      </w:pPr>
      <w:r w:rsidRPr="00C9630D">
        <w:rPr>
          <w:rFonts w:cstheme="minorHAnsi"/>
        </w:rPr>
        <w:t>OZ Wolica – 82</w:t>
      </w:r>
      <w:r w:rsidRPr="00C9630D">
        <w:rPr>
          <w:rFonts w:cstheme="minorHAnsi"/>
        </w:rPr>
        <w:tab/>
      </w:r>
    </w:p>
    <w:p w14:paraId="628AA88C" w14:textId="6BFCF3C3" w:rsidR="005E4D7B" w:rsidRPr="00C9630D" w:rsidRDefault="005E4D7B" w:rsidP="00C9630D">
      <w:pPr>
        <w:pStyle w:val="Akapitzlist"/>
        <w:numPr>
          <w:ilvl w:val="0"/>
          <w:numId w:val="109"/>
        </w:numPr>
        <w:spacing w:after="0" w:line="240" w:lineRule="auto"/>
        <w:rPr>
          <w:rFonts w:cstheme="minorHAnsi"/>
        </w:rPr>
      </w:pPr>
      <w:r w:rsidRPr="00C9630D">
        <w:rPr>
          <w:rFonts w:cstheme="minorHAnsi"/>
        </w:rPr>
        <w:t>OZ Łukowa – 33</w:t>
      </w:r>
      <w:r w:rsidRPr="00C9630D">
        <w:rPr>
          <w:rFonts w:cstheme="minorHAnsi"/>
        </w:rPr>
        <w:tab/>
      </w:r>
    </w:p>
    <w:p w14:paraId="7C70FC51" w14:textId="627158CC" w:rsidR="005E4D7B" w:rsidRPr="005E4D7B" w:rsidRDefault="005E4D7B" w:rsidP="005E4D7B">
      <w:pPr>
        <w:spacing w:after="0" w:line="240" w:lineRule="auto"/>
        <w:rPr>
          <w:rFonts w:cstheme="minorHAnsi"/>
          <w:b/>
          <w:bCs/>
        </w:rPr>
      </w:pPr>
      <w:r w:rsidRPr="005E4D7B">
        <w:rPr>
          <w:rFonts w:cstheme="minorHAnsi"/>
          <w:b/>
          <w:bCs/>
        </w:rPr>
        <w:t>8. EKG – ilość badań – 1</w:t>
      </w:r>
      <w:r w:rsidR="00C9630D">
        <w:rPr>
          <w:rFonts w:cstheme="minorHAnsi"/>
          <w:b/>
          <w:bCs/>
        </w:rPr>
        <w:t>217</w:t>
      </w:r>
      <w:r w:rsidRPr="005E4D7B">
        <w:rPr>
          <w:rFonts w:cstheme="minorHAnsi"/>
          <w:b/>
          <w:bCs/>
        </w:rPr>
        <w:t>, w tym:</w:t>
      </w:r>
    </w:p>
    <w:p w14:paraId="158C9A20" w14:textId="7164B264" w:rsidR="005E4D7B" w:rsidRPr="00C9630D" w:rsidRDefault="005E4D7B" w:rsidP="00C9630D">
      <w:pPr>
        <w:pStyle w:val="Akapitzlist"/>
        <w:numPr>
          <w:ilvl w:val="0"/>
          <w:numId w:val="110"/>
        </w:numPr>
        <w:spacing w:after="0" w:line="240" w:lineRule="auto"/>
        <w:rPr>
          <w:rFonts w:cstheme="minorHAnsi"/>
        </w:rPr>
      </w:pPr>
      <w:r w:rsidRPr="00C9630D">
        <w:rPr>
          <w:rFonts w:cstheme="minorHAnsi"/>
        </w:rPr>
        <w:t>P</w:t>
      </w:r>
      <w:r w:rsidR="00C9630D">
        <w:rPr>
          <w:rFonts w:cstheme="minorHAnsi"/>
        </w:rPr>
        <w:t>oradnia</w:t>
      </w:r>
      <w:r w:rsidRPr="00C9630D">
        <w:rPr>
          <w:rFonts w:cstheme="minorHAnsi"/>
        </w:rPr>
        <w:t xml:space="preserve"> Chęciny – 1180</w:t>
      </w:r>
      <w:r w:rsidRPr="00C9630D">
        <w:rPr>
          <w:rFonts w:cstheme="minorHAnsi"/>
        </w:rPr>
        <w:tab/>
      </w:r>
    </w:p>
    <w:p w14:paraId="4E018A47" w14:textId="595E90FE" w:rsidR="005E4D7B" w:rsidRPr="00C9630D" w:rsidRDefault="005E4D7B" w:rsidP="00C9630D">
      <w:pPr>
        <w:pStyle w:val="Akapitzlist"/>
        <w:numPr>
          <w:ilvl w:val="0"/>
          <w:numId w:val="110"/>
        </w:numPr>
        <w:spacing w:after="0" w:line="240" w:lineRule="auto"/>
        <w:rPr>
          <w:rFonts w:cstheme="minorHAnsi"/>
        </w:rPr>
      </w:pPr>
      <w:r w:rsidRPr="00C9630D">
        <w:rPr>
          <w:rFonts w:cstheme="minorHAnsi"/>
        </w:rPr>
        <w:lastRenderedPageBreak/>
        <w:t>OZ Wolica – 29</w:t>
      </w:r>
      <w:r w:rsidRPr="00C9630D">
        <w:rPr>
          <w:rFonts w:cstheme="minorHAnsi"/>
        </w:rPr>
        <w:tab/>
      </w:r>
    </w:p>
    <w:p w14:paraId="4647878D" w14:textId="785BDFAD" w:rsidR="005E4D7B" w:rsidRPr="00C9630D" w:rsidRDefault="005E4D7B" w:rsidP="00C9630D">
      <w:pPr>
        <w:pStyle w:val="Akapitzlist"/>
        <w:numPr>
          <w:ilvl w:val="0"/>
          <w:numId w:val="110"/>
        </w:numPr>
        <w:spacing w:after="0" w:line="240" w:lineRule="auto"/>
        <w:rPr>
          <w:rFonts w:cstheme="minorHAnsi"/>
        </w:rPr>
      </w:pPr>
      <w:r w:rsidRPr="00C9630D">
        <w:rPr>
          <w:rFonts w:cstheme="minorHAnsi"/>
        </w:rPr>
        <w:t>OZ Łukowa – 8</w:t>
      </w:r>
      <w:r w:rsidRPr="00C9630D">
        <w:rPr>
          <w:rFonts w:cstheme="minorHAnsi"/>
        </w:rPr>
        <w:tab/>
      </w:r>
    </w:p>
    <w:p w14:paraId="4128053D" w14:textId="770C1A01" w:rsidR="005E4D7B" w:rsidRPr="005E4D7B" w:rsidRDefault="005E4D7B" w:rsidP="005E4D7B">
      <w:pPr>
        <w:spacing w:after="0" w:line="240" w:lineRule="auto"/>
        <w:rPr>
          <w:rFonts w:cstheme="minorHAnsi"/>
          <w:b/>
          <w:bCs/>
        </w:rPr>
      </w:pPr>
      <w:r w:rsidRPr="005E4D7B">
        <w:rPr>
          <w:rFonts w:cstheme="minorHAnsi"/>
          <w:b/>
          <w:bCs/>
        </w:rPr>
        <w:t>9. USG – ilość badań – 72</w:t>
      </w:r>
      <w:r w:rsidRPr="005E4D7B">
        <w:rPr>
          <w:rFonts w:cstheme="minorHAnsi"/>
          <w:b/>
          <w:bCs/>
        </w:rPr>
        <w:tab/>
      </w:r>
    </w:p>
    <w:p w14:paraId="375DC6E8" w14:textId="264E9EC9" w:rsidR="005E4D7B" w:rsidRPr="005E4D7B" w:rsidRDefault="005E4D7B" w:rsidP="005E4D7B">
      <w:pPr>
        <w:spacing w:after="0" w:line="240" w:lineRule="auto"/>
        <w:rPr>
          <w:rFonts w:cstheme="minorHAnsi"/>
          <w:b/>
          <w:bCs/>
        </w:rPr>
      </w:pPr>
      <w:r w:rsidRPr="005E4D7B">
        <w:rPr>
          <w:rFonts w:cstheme="minorHAnsi"/>
          <w:b/>
          <w:bCs/>
        </w:rPr>
        <w:t>10. Glukoza – ilość pobrań – 298, w tym:</w:t>
      </w:r>
      <w:r w:rsidRPr="005E4D7B">
        <w:rPr>
          <w:rFonts w:cstheme="minorHAnsi"/>
          <w:b/>
          <w:bCs/>
        </w:rPr>
        <w:tab/>
      </w:r>
    </w:p>
    <w:p w14:paraId="23A492A4" w14:textId="79D7E8E7" w:rsidR="005E4D7B" w:rsidRPr="00C9630D" w:rsidRDefault="005E4D7B" w:rsidP="00C9630D">
      <w:pPr>
        <w:pStyle w:val="Akapitzlist"/>
        <w:numPr>
          <w:ilvl w:val="0"/>
          <w:numId w:val="111"/>
        </w:numPr>
        <w:spacing w:after="0" w:line="240" w:lineRule="auto"/>
        <w:rPr>
          <w:rFonts w:cstheme="minorHAnsi"/>
        </w:rPr>
      </w:pPr>
      <w:r w:rsidRPr="00C9630D">
        <w:rPr>
          <w:rFonts w:cstheme="minorHAnsi"/>
        </w:rPr>
        <w:t>P</w:t>
      </w:r>
      <w:r w:rsidR="00CC630B">
        <w:rPr>
          <w:rFonts w:cstheme="minorHAnsi"/>
        </w:rPr>
        <w:t>oradnia</w:t>
      </w:r>
      <w:r w:rsidRPr="00C9630D">
        <w:rPr>
          <w:rFonts w:cstheme="minorHAnsi"/>
        </w:rPr>
        <w:t xml:space="preserve"> Chęciny – 205</w:t>
      </w:r>
      <w:r w:rsidRPr="00C9630D">
        <w:rPr>
          <w:rFonts w:cstheme="minorHAnsi"/>
        </w:rPr>
        <w:tab/>
      </w:r>
    </w:p>
    <w:p w14:paraId="7B9A67AE" w14:textId="253FA81C" w:rsidR="005E4D7B" w:rsidRPr="00C9630D" w:rsidRDefault="005E4D7B" w:rsidP="00C9630D">
      <w:pPr>
        <w:pStyle w:val="Akapitzlist"/>
        <w:numPr>
          <w:ilvl w:val="0"/>
          <w:numId w:val="111"/>
        </w:numPr>
        <w:spacing w:after="0" w:line="240" w:lineRule="auto"/>
        <w:rPr>
          <w:rFonts w:cstheme="minorHAnsi"/>
        </w:rPr>
      </w:pPr>
      <w:r w:rsidRPr="00C9630D">
        <w:rPr>
          <w:rFonts w:cstheme="minorHAnsi"/>
        </w:rPr>
        <w:t>OZ Wolica – 61</w:t>
      </w:r>
    </w:p>
    <w:p w14:paraId="6D8870B3" w14:textId="16210F38" w:rsidR="005E4D7B" w:rsidRPr="00C9630D" w:rsidRDefault="005E4D7B" w:rsidP="00C9630D">
      <w:pPr>
        <w:pStyle w:val="Akapitzlist"/>
        <w:numPr>
          <w:ilvl w:val="0"/>
          <w:numId w:val="111"/>
        </w:numPr>
        <w:spacing w:after="0" w:line="240" w:lineRule="auto"/>
        <w:rPr>
          <w:rFonts w:cstheme="minorHAnsi"/>
        </w:rPr>
      </w:pPr>
      <w:r w:rsidRPr="00C9630D">
        <w:rPr>
          <w:rFonts w:cstheme="minorHAnsi"/>
        </w:rPr>
        <w:t>OZ Łukowa – 32</w:t>
      </w:r>
      <w:r w:rsidRPr="00C9630D">
        <w:rPr>
          <w:rFonts w:cstheme="minorHAnsi"/>
        </w:rPr>
        <w:tab/>
      </w:r>
    </w:p>
    <w:p w14:paraId="265871D9" w14:textId="4300B629" w:rsidR="005E4D7B" w:rsidRPr="005E4D7B" w:rsidRDefault="005E4D7B" w:rsidP="005E4D7B">
      <w:pPr>
        <w:spacing w:after="0" w:line="240" w:lineRule="auto"/>
        <w:rPr>
          <w:rFonts w:cstheme="minorHAnsi"/>
          <w:b/>
          <w:bCs/>
        </w:rPr>
      </w:pPr>
      <w:r w:rsidRPr="005E4D7B">
        <w:rPr>
          <w:rFonts w:cstheme="minorHAnsi"/>
          <w:b/>
          <w:bCs/>
        </w:rPr>
        <w:t>11. Zabiegi pielęgniarki środowiskowej razem 206</w:t>
      </w:r>
      <w:r w:rsidR="00E8092E">
        <w:rPr>
          <w:rFonts w:cstheme="minorHAnsi"/>
          <w:b/>
          <w:bCs/>
        </w:rPr>
        <w:t>5</w:t>
      </w:r>
      <w:r w:rsidRPr="005E4D7B">
        <w:rPr>
          <w:rFonts w:cstheme="minorHAnsi"/>
          <w:b/>
          <w:bCs/>
        </w:rPr>
        <w:t>, w tym:</w:t>
      </w:r>
    </w:p>
    <w:p w14:paraId="2A145E30" w14:textId="6BD9EAAE" w:rsidR="005E4D7B" w:rsidRPr="00CC630B" w:rsidRDefault="005E4D7B" w:rsidP="00CC630B">
      <w:pPr>
        <w:pStyle w:val="Akapitzlist"/>
        <w:numPr>
          <w:ilvl w:val="0"/>
          <w:numId w:val="112"/>
        </w:numPr>
        <w:spacing w:after="0" w:line="240" w:lineRule="auto"/>
        <w:rPr>
          <w:rFonts w:cstheme="minorHAnsi"/>
        </w:rPr>
      </w:pPr>
      <w:r w:rsidRPr="00CC630B">
        <w:rPr>
          <w:rFonts w:cstheme="minorHAnsi"/>
        </w:rPr>
        <w:t>testy przesiewowe – 16</w:t>
      </w:r>
      <w:r w:rsidRPr="00CC630B">
        <w:rPr>
          <w:rFonts w:cstheme="minorHAnsi"/>
        </w:rPr>
        <w:tab/>
      </w:r>
    </w:p>
    <w:p w14:paraId="6A6E0E6F" w14:textId="220D0289" w:rsidR="005E4D7B" w:rsidRPr="00CC630B" w:rsidRDefault="005E4D7B" w:rsidP="00CC630B">
      <w:pPr>
        <w:pStyle w:val="Akapitzlist"/>
        <w:numPr>
          <w:ilvl w:val="0"/>
          <w:numId w:val="112"/>
        </w:numPr>
        <w:spacing w:after="0" w:line="240" w:lineRule="auto"/>
        <w:rPr>
          <w:rFonts w:cstheme="minorHAnsi"/>
        </w:rPr>
      </w:pPr>
      <w:r w:rsidRPr="00CC630B">
        <w:rPr>
          <w:rFonts w:cstheme="minorHAnsi"/>
        </w:rPr>
        <w:t>iniekcje i zabiegi na zlecenie lekarza POZ – 779</w:t>
      </w:r>
      <w:r w:rsidRPr="00CC630B">
        <w:rPr>
          <w:rFonts w:cstheme="minorHAnsi"/>
        </w:rPr>
        <w:tab/>
      </w:r>
    </w:p>
    <w:p w14:paraId="39B24286" w14:textId="77777777" w:rsidR="005E4D7B" w:rsidRPr="00CC630B" w:rsidRDefault="005E4D7B" w:rsidP="00CC630B">
      <w:pPr>
        <w:pStyle w:val="Akapitzlist"/>
        <w:numPr>
          <w:ilvl w:val="0"/>
          <w:numId w:val="112"/>
        </w:numPr>
        <w:spacing w:after="0" w:line="240" w:lineRule="auto"/>
        <w:rPr>
          <w:rFonts w:cstheme="minorHAnsi"/>
        </w:rPr>
      </w:pPr>
      <w:r w:rsidRPr="00CC630B">
        <w:rPr>
          <w:rFonts w:cstheme="minorHAnsi"/>
        </w:rPr>
        <w:t xml:space="preserve">świadczenia rehabilitacyjne – 2 świadczenia lecznicze – 166 </w:t>
      </w:r>
    </w:p>
    <w:p w14:paraId="7FD8BF73" w14:textId="77777777" w:rsidR="005E4D7B" w:rsidRPr="00CC630B" w:rsidRDefault="005E4D7B" w:rsidP="00CC630B">
      <w:pPr>
        <w:pStyle w:val="Akapitzlist"/>
        <w:numPr>
          <w:ilvl w:val="0"/>
          <w:numId w:val="112"/>
        </w:numPr>
        <w:spacing w:after="0" w:line="240" w:lineRule="auto"/>
        <w:rPr>
          <w:rFonts w:cstheme="minorHAnsi"/>
        </w:rPr>
      </w:pPr>
      <w:r w:rsidRPr="00CC630B">
        <w:rPr>
          <w:rFonts w:cstheme="minorHAnsi"/>
        </w:rPr>
        <w:t xml:space="preserve">świadczenia pielęgnacyjne – 112 </w:t>
      </w:r>
    </w:p>
    <w:p w14:paraId="7792A7B4" w14:textId="77777777" w:rsidR="005E4D7B" w:rsidRPr="00CC630B" w:rsidRDefault="005E4D7B" w:rsidP="00CC630B">
      <w:pPr>
        <w:pStyle w:val="Akapitzlist"/>
        <w:numPr>
          <w:ilvl w:val="0"/>
          <w:numId w:val="112"/>
        </w:numPr>
        <w:spacing w:after="0" w:line="240" w:lineRule="auto"/>
        <w:rPr>
          <w:rFonts w:cstheme="minorHAnsi"/>
        </w:rPr>
      </w:pPr>
      <w:r w:rsidRPr="00CC630B">
        <w:rPr>
          <w:rFonts w:cstheme="minorHAnsi"/>
        </w:rPr>
        <w:t xml:space="preserve">świadczenia diagnostyczne – 407 </w:t>
      </w:r>
    </w:p>
    <w:p w14:paraId="1B2C9E9B" w14:textId="68148DD9" w:rsidR="005E4D7B" w:rsidRPr="00CC630B" w:rsidRDefault="005E4D7B" w:rsidP="00CC630B">
      <w:pPr>
        <w:pStyle w:val="Akapitzlist"/>
        <w:numPr>
          <w:ilvl w:val="0"/>
          <w:numId w:val="112"/>
        </w:numPr>
        <w:spacing w:after="0" w:line="240" w:lineRule="auto"/>
        <w:rPr>
          <w:rFonts w:cstheme="minorHAnsi"/>
        </w:rPr>
      </w:pPr>
      <w:r w:rsidRPr="00CC630B">
        <w:rPr>
          <w:rFonts w:cstheme="minorHAnsi"/>
        </w:rPr>
        <w:t>świadczenia profilaktyczne – 471</w:t>
      </w:r>
    </w:p>
    <w:p w14:paraId="26182386" w14:textId="77777777" w:rsidR="005E4D7B" w:rsidRPr="00CC630B" w:rsidRDefault="005E4D7B" w:rsidP="00CC630B">
      <w:pPr>
        <w:pStyle w:val="Akapitzlist"/>
        <w:numPr>
          <w:ilvl w:val="0"/>
          <w:numId w:val="112"/>
        </w:numPr>
        <w:spacing w:after="0" w:line="240" w:lineRule="auto"/>
        <w:rPr>
          <w:rFonts w:cstheme="minorHAnsi"/>
        </w:rPr>
      </w:pPr>
      <w:r w:rsidRPr="00CC630B">
        <w:rPr>
          <w:rFonts w:cstheme="minorHAnsi"/>
        </w:rPr>
        <w:t xml:space="preserve">wizyty w gabinecie pielęgniarki środowiskowej – 107 </w:t>
      </w:r>
    </w:p>
    <w:p w14:paraId="19CD5177" w14:textId="5038977B" w:rsidR="005E4D7B" w:rsidRPr="00CC630B" w:rsidRDefault="005E4D7B" w:rsidP="00CC630B">
      <w:pPr>
        <w:pStyle w:val="Akapitzlist"/>
        <w:numPr>
          <w:ilvl w:val="0"/>
          <w:numId w:val="112"/>
        </w:numPr>
        <w:spacing w:after="0" w:line="240" w:lineRule="auto"/>
        <w:rPr>
          <w:rFonts w:cstheme="minorHAnsi"/>
        </w:rPr>
      </w:pPr>
      <w:r w:rsidRPr="00CC630B">
        <w:rPr>
          <w:rFonts w:cstheme="minorHAnsi"/>
        </w:rPr>
        <w:t>pozostałe wizyty domowe – 7</w:t>
      </w:r>
    </w:p>
    <w:p w14:paraId="74BAFBB3" w14:textId="77777777" w:rsidR="005E4D7B" w:rsidRPr="005E4D7B" w:rsidRDefault="005E4D7B" w:rsidP="005E4D7B">
      <w:pPr>
        <w:tabs>
          <w:tab w:val="left" w:pos="426"/>
        </w:tabs>
        <w:spacing w:after="0" w:line="240" w:lineRule="auto"/>
        <w:rPr>
          <w:rFonts w:cstheme="minorHAnsi"/>
          <w:b/>
          <w:bCs/>
        </w:rPr>
      </w:pPr>
      <w:r w:rsidRPr="005E4D7B">
        <w:rPr>
          <w:rFonts w:cstheme="minorHAnsi"/>
          <w:b/>
          <w:bCs/>
        </w:rPr>
        <w:t>12.</w:t>
      </w:r>
      <w:r w:rsidRPr="005E4D7B">
        <w:rPr>
          <w:rFonts w:cstheme="minorHAnsi"/>
          <w:b/>
          <w:bCs/>
        </w:rPr>
        <w:tab/>
        <w:t>Zabiegi pielęgniarki szkolnej:</w:t>
      </w:r>
    </w:p>
    <w:p w14:paraId="4456E814" w14:textId="5B2D6662" w:rsidR="005E4D7B" w:rsidRPr="00E8092E" w:rsidRDefault="005E4D7B" w:rsidP="00E8092E">
      <w:pPr>
        <w:pStyle w:val="Akapitzlist"/>
        <w:numPr>
          <w:ilvl w:val="0"/>
          <w:numId w:val="113"/>
        </w:numPr>
        <w:tabs>
          <w:tab w:val="left" w:pos="426"/>
        </w:tabs>
        <w:spacing w:after="0" w:line="240" w:lineRule="auto"/>
        <w:rPr>
          <w:rFonts w:cstheme="minorHAnsi"/>
        </w:rPr>
      </w:pPr>
      <w:r w:rsidRPr="00E8092E">
        <w:rPr>
          <w:rFonts w:cstheme="minorHAnsi"/>
        </w:rPr>
        <w:t>testy przesiewowe – 708</w:t>
      </w:r>
    </w:p>
    <w:p w14:paraId="55123064" w14:textId="40700FD3" w:rsidR="005E4D7B" w:rsidRPr="00E8092E" w:rsidRDefault="005E4D7B" w:rsidP="00E8092E">
      <w:pPr>
        <w:pStyle w:val="Akapitzlist"/>
        <w:numPr>
          <w:ilvl w:val="0"/>
          <w:numId w:val="113"/>
        </w:numPr>
        <w:tabs>
          <w:tab w:val="left" w:pos="426"/>
        </w:tabs>
        <w:spacing w:after="0" w:line="240" w:lineRule="auto"/>
        <w:rPr>
          <w:rFonts w:cstheme="minorHAnsi"/>
        </w:rPr>
      </w:pPr>
      <w:r w:rsidRPr="00E8092E">
        <w:rPr>
          <w:rFonts w:cstheme="minorHAnsi"/>
        </w:rPr>
        <w:t>badania przesiewowe – 83</w:t>
      </w:r>
    </w:p>
    <w:p w14:paraId="35D74019" w14:textId="18C70B35" w:rsidR="005E4D7B" w:rsidRPr="00E8092E" w:rsidRDefault="005E4D7B" w:rsidP="00E8092E">
      <w:pPr>
        <w:pStyle w:val="Akapitzlist"/>
        <w:numPr>
          <w:ilvl w:val="0"/>
          <w:numId w:val="113"/>
        </w:numPr>
        <w:tabs>
          <w:tab w:val="left" w:pos="426"/>
        </w:tabs>
        <w:spacing w:after="0" w:line="240" w:lineRule="auto"/>
        <w:rPr>
          <w:rFonts w:cstheme="minorHAnsi"/>
        </w:rPr>
      </w:pPr>
      <w:r w:rsidRPr="00E8092E">
        <w:rPr>
          <w:rFonts w:cstheme="minorHAnsi"/>
        </w:rPr>
        <w:t>świadczenia profilaktyczne – 114</w:t>
      </w:r>
    </w:p>
    <w:p w14:paraId="1DC2DBC5" w14:textId="1E3ED06B" w:rsidR="005E4D7B" w:rsidRPr="00E8092E" w:rsidRDefault="005E4D7B" w:rsidP="00E8092E">
      <w:pPr>
        <w:pStyle w:val="Akapitzlist"/>
        <w:numPr>
          <w:ilvl w:val="0"/>
          <w:numId w:val="113"/>
        </w:numPr>
        <w:tabs>
          <w:tab w:val="left" w:pos="426"/>
        </w:tabs>
        <w:spacing w:after="0" w:line="240" w:lineRule="auto"/>
        <w:rPr>
          <w:rFonts w:cstheme="minorHAnsi"/>
        </w:rPr>
      </w:pPr>
      <w:r w:rsidRPr="00E8092E">
        <w:rPr>
          <w:rFonts w:cstheme="minorHAnsi"/>
        </w:rPr>
        <w:t>świadczenia pomocy doraźnej – 244</w:t>
      </w:r>
    </w:p>
    <w:p w14:paraId="5775E27E" w14:textId="0A28236B" w:rsidR="005E4D7B" w:rsidRPr="00E8092E" w:rsidRDefault="005E4D7B" w:rsidP="00E8092E">
      <w:pPr>
        <w:pStyle w:val="Akapitzlist"/>
        <w:numPr>
          <w:ilvl w:val="0"/>
          <w:numId w:val="113"/>
        </w:numPr>
        <w:tabs>
          <w:tab w:val="left" w:pos="426"/>
        </w:tabs>
        <w:spacing w:after="0" w:line="240" w:lineRule="auto"/>
        <w:rPr>
          <w:rFonts w:cstheme="minorHAnsi"/>
        </w:rPr>
      </w:pPr>
      <w:r w:rsidRPr="00E8092E">
        <w:rPr>
          <w:rFonts w:cstheme="minorHAnsi"/>
        </w:rPr>
        <w:t>liczba uczniów, u których wykonano testy przesiewowe – 289</w:t>
      </w:r>
    </w:p>
    <w:p w14:paraId="607ED204" w14:textId="7059F42D" w:rsidR="005E4D7B" w:rsidRPr="00E8092E" w:rsidRDefault="005E4D7B" w:rsidP="00E8092E">
      <w:pPr>
        <w:pStyle w:val="Akapitzlist"/>
        <w:numPr>
          <w:ilvl w:val="0"/>
          <w:numId w:val="113"/>
        </w:numPr>
        <w:tabs>
          <w:tab w:val="left" w:pos="426"/>
        </w:tabs>
        <w:spacing w:after="0" w:line="240" w:lineRule="auto"/>
        <w:rPr>
          <w:rFonts w:cstheme="minorHAnsi"/>
        </w:rPr>
      </w:pPr>
      <w:r w:rsidRPr="00E8092E">
        <w:rPr>
          <w:rFonts w:cstheme="minorHAnsi"/>
        </w:rPr>
        <w:t>liczba uczniów klas i-VI objętych fluorkowaniem - 1220</w:t>
      </w:r>
    </w:p>
    <w:p w14:paraId="7C4BBFE9" w14:textId="12FD2C25" w:rsidR="005E4D7B" w:rsidRPr="005E4D7B" w:rsidRDefault="005E4D7B" w:rsidP="005E4D7B">
      <w:pPr>
        <w:tabs>
          <w:tab w:val="left" w:pos="426"/>
        </w:tabs>
        <w:spacing w:after="0" w:line="240" w:lineRule="auto"/>
        <w:rPr>
          <w:rFonts w:cstheme="minorHAnsi"/>
          <w:b/>
          <w:bCs/>
        </w:rPr>
      </w:pPr>
      <w:r w:rsidRPr="005E4D7B">
        <w:rPr>
          <w:rFonts w:cstheme="minorHAnsi"/>
          <w:b/>
          <w:bCs/>
        </w:rPr>
        <w:t>13.</w:t>
      </w:r>
      <w:r w:rsidRPr="005E4D7B">
        <w:rPr>
          <w:rFonts w:cstheme="minorHAnsi"/>
          <w:b/>
          <w:bCs/>
        </w:rPr>
        <w:tab/>
        <w:t>Por</w:t>
      </w:r>
      <w:r w:rsidR="00E8092E">
        <w:rPr>
          <w:rFonts w:cstheme="minorHAnsi"/>
          <w:b/>
          <w:bCs/>
        </w:rPr>
        <w:t xml:space="preserve">adnia </w:t>
      </w:r>
      <w:r w:rsidRPr="005E4D7B">
        <w:rPr>
          <w:rFonts w:cstheme="minorHAnsi"/>
          <w:b/>
          <w:bCs/>
        </w:rPr>
        <w:t>K:</w:t>
      </w:r>
    </w:p>
    <w:p w14:paraId="010E5365" w14:textId="07179D5B" w:rsidR="005E4D7B" w:rsidRPr="005E4D7B" w:rsidRDefault="005E4D7B" w:rsidP="005E4D7B">
      <w:pPr>
        <w:tabs>
          <w:tab w:val="left" w:pos="426"/>
        </w:tabs>
        <w:spacing w:after="0" w:line="240" w:lineRule="auto"/>
        <w:rPr>
          <w:rFonts w:cstheme="minorHAnsi"/>
        </w:rPr>
      </w:pPr>
      <w:r w:rsidRPr="005E4D7B">
        <w:rPr>
          <w:rFonts w:cstheme="minorHAnsi"/>
        </w:rPr>
        <w:t>–</w:t>
      </w:r>
      <w:r w:rsidRPr="005E4D7B">
        <w:rPr>
          <w:rFonts w:cstheme="minorHAnsi"/>
        </w:rPr>
        <w:tab/>
        <w:t>ilość przyjętych pacjentek – 908</w:t>
      </w:r>
      <w:r w:rsidRPr="005E4D7B">
        <w:rPr>
          <w:rFonts w:cstheme="minorHAnsi"/>
        </w:rPr>
        <w:tab/>
      </w:r>
    </w:p>
    <w:p w14:paraId="1DA20603" w14:textId="77777777" w:rsidR="005E4D7B" w:rsidRPr="005E4D7B" w:rsidRDefault="005E4D7B" w:rsidP="005E4D7B">
      <w:pPr>
        <w:tabs>
          <w:tab w:val="left" w:pos="426"/>
        </w:tabs>
        <w:spacing w:after="0" w:line="240" w:lineRule="auto"/>
        <w:rPr>
          <w:rFonts w:cstheme="minorHAnsi"/>
        </w:rPr>
      </w:pPr>
      <w:r w:rsidRPr="005E4D7B">
        <w:rPr>
          <w:rFonts w:cstheme="minorHAnsi"/>
        </w:rPr>
        <w:t>–</w:t>
      </w:r>
      <w:r w:rsidRPr="005E4D7B">
        <w:rPr>
          <w:rFonts w:cstheme="minorHAnsi"/>
        </w:rPr>
        <w:tab/>
        <w:t>cytologia - ilość badań – 238</w:t>
      </w:r>
      <w:r w:rsidRPr="005E4D7B">
        <w:rPr>
          <w:rFonts w:cstheme="minorHAnsi"/>
        </w:rPr>
        <w:tab/>
        <w:t>259</w:t>
      </w:r>
    </w:p>
    <w:p w14:paraId="6BCD5D08" w14:textId="77777777" w:rsidR="005E4D7B" w:rsidRPr="005E4D7B" w:rsidRDefault="005E4D7B" w:rsidP="005E4D7B">
      <w:pPr>
        <w:tabs>
          <w:tab w:val="left" w:pos="426"/>
        </w:tabs>
        <w:spacing w:after="0" w:line="240" w:lineRule="auto"/>
        <w:rPr>
          <w:rFonts w:cstheme="minorHAnsi"/>
        </w:rPr>
      </w:pPr>
      <w:r w:rsidRPr="005E4D7B">
        <w:rPr>
          <w:rFonts w:cstheme="minorHAnsi"/>
        </w:rPr>
        <w:t>-</w:t>
      </w:r>
      <w:r w:rsidRPr="005E4D7B">
        <w:rPr>
          <w:rFonts w:cstheme="minorHAnsi"/>
        </w:rPr>
        <w:tab/>
        <w:t>obliczanie terminu porodu – 12</w:t>
      </w:r>
    </w:p>
    <w:p w14:paraId="4076ED3C" w14:textId="77777777" w:rsidR="005E4D7B" w:rsidRPr="005E4D7B" w:rsidRDefault="005E4D7B" w:rsidP="005E4D7B">
      <w:pPr>
        <w:tabs>
          <w:tab w:val="left" w:pos="426"/>
        </w:tabs>
        <w:spacing w:after="0" w:line="240" w:lineRule="auto"/>
        <w:rPr>
          <w:rFonts w:cstheme="minorHAnsi"/>
        </w:rPr>
      </w:pPr>
      <w:r w:rsidRPr="005E4D7B">
        <w:rPr>
          <w:rFonts w:cstheme="minorHAnsi"/>
        </w:rPr>
        <w:t>-</w:t>
      </w:r>
      <w:r w:rsidRPr="005E4D7B">
        <w:rPr>
          <w:rFonts w:cstheme="minorHAnsi"/>
        </w:rPr>
        <w:tab/>
        <w:t>badanie ciężarnej- 167</w:t>
      </w:r>
    </w:p>
    <w:p w14:paraId="2D77F9A1" w14:textId="77777777" w:rsidR="005E4D7B" w:rsidRPr="005E4D7B" w:rsidRDefault="005E4D7B" w:rsidP="005E4D7B">
      <w:pPr>
        <w:tabs>
          <w:tab w:val="left" w:pos="426"/>
        </w:tabs>
        <w:spacing w:after="0" w:line="240" w:lineRule="auto"/>
        <w:rPr>
          <w:rFonts w:cstheme="minorHAnsi"/>
          <w:b/>
          <w:bCs/>
        </w:rPr>
      </w:pPr>
      <w:r w:rsidRPr="005E4D7B">
        <w:rPr>
          <w:rFonts w:cstheme="minorHAnsi"/>
          <w:b/>
          <w:bCs/>
        </w:rPr>
        <w:t>14.</w:t>
      </w:r>
      <w:r w:rsidRPr="005E4D7B">
        <w:rPr>
          <w:rFonts w:cstheme="minorHAnsi"/>
          <w:b/>
          <w:bCs/>
        </w:rPr>
        <w:tab/>
        <w:t>Rehabilitacja:</w:t>
      </w:r>
    </w:p>
    <w:p w14:paraId="6EB05F5D" w14:textId="2FFC5F16" w:rsidR="005E4D7B" w:rsidRPr="005E4D7B" w:rsidRDefault="005E4D7B" w:rsidP="005E4D7B">
      <w:pPr>
        <w:tabs>
          <w:tab w:val="left" w:pos="426"/>
        </w:tabs>
        <w:spacing w:after="0" w:line="240" w:lineRule="auto"/>
        <w:rPr>
          <w:rFonts w:cstheme="minorHAnsi"/>
        </w:rPr>
      </w:pPr>
      <w:r w:rsidRPr="005E4D7B">
        <w:rPr>
          <w:rFonts w:cstheme="minorHAnsi"/>
        </w:rPr>
        <w:t>–</w:t>
      </w:r>
      <w:r w:rsidRPr="005E4D7B">
        <w:rPr>
          <w:rFonts w:cstheme="minorHAnsi"/>
        </w:rPr>
        <w:tab/>
        <w:t>ilość przyjętych pacjentów –  1391</w:t>
      </w:r>
      <w:r w:rsidRPr="005E4D7B">
        <w:rPr>
          <w:rFonts w:cstheme="minorHAnsi"/>
        </w:rPr>
        <w:tab/>
      </w:r>
    </w:p>
    <w:p w14:paraId="7F4776BB" w14:textId="7FD89D37" w:rsidR="005E4D7B" w:rsidRPr="005E4D7B" w:rsidRDefault="005E4D7B" w:rsidP="005E4D7B">
      <w:pPr>
        <w:tabs>
          <w:tab w:val="left" w:pos="426"/>
        </w:tabs>
        <w:spacing w:after="0" w:line="240" w:lineRule="auto"/>
        <w:rPr>
          <w:rFonts w:cstheme="minorHAnsi"/>
        </w:rPr>
      </w:pPr>
      <w:r w:rsidRPr="005E4D7B">
        <w:rPr>
          <w:rFonts w:cstheme="minorHAnsi"/>
        </w:rPr>
        <w:t>–</w:t>
      </w:r>
      <w:r w:rsidRPr="005E4D7B">
        <w:rPr>
          <w:rFonts w:cstheme="minorHAnsi"/>
        </w:rPr>
        <w:tab/>
        <w:t>ilość wykonanych usług – 5564</w:t>
      </w:r>
      <w:r w:rsidRPr="005E4D7B">
        <w:rPr>
          <w:rFonts w:cstheme="minorHAnsi"/>
        </w:rPr>
        <w:tab/>
      </w:r>
    </w:p>
    <w:p w14:paraId="23CB2EA3" w14:textId="5164159A" w:rsidR="005E4D7B" w:rsidRPr="005E4D7B" w:rsidRDefault="005E4D7B" w:rsidP="00E8092E">
      <w:pPr>
        <w:spacing w:after="0" w:line="240" w:lineRule="auto"/>
        <w:jc w:val="both"/>
        <w:rPr>
          <w:rFonts w:cstheme="minorHAnsi"/>
        </w:rPr>
      </w:pPr>
      <w:r w:rsidRPr="005E4D7B">
        <w:rPr>
          <w:rFonts w:cstheme="minorHAnsi"/>
        </w:rPr>
        <w:t>Uwzględniając dane dotyczące przychodów i kosztów w 2020 roku Zakład osiągnął wynik finansowy dodatni w wysokości 232 541,89 zł.</w:t>
      </w:r>
    </w:p>
    <w:p w14:paraId="7D121C86" w14:textId="3ADD4321" w:rsidR="00C258D7" w:rsidRPr="00C258D7" w:rsidRDefault="00C258D7" w:rsidP="00C258D7">
      <w:pPr>
        <w:spacing w:after="0" w:line="240" w:lineRule="auto"/>
        <w:jc w:val="both"/>
        <w:rPr>
          <w:rFonts w:cstheme="minorHAnsi"/>
        </w:rPr>
      </w:pPr>
    </w:p>
    <w:p w14:paraId="778098B2" w14:textId="0741ABD0" w:rsidR="00C258D7" w:rsidRDefault="00C258D7" w:rsidP="00C258D7">
      <w:pPr>
        <w:spacing w:after="0" w:line="240" w:lineRule="auto"/>
        <w:jc w:val="both"/>
        <w:rPr>
          <w:rFonts w:cstheme="minorHAnsi"/>
        </w:rPr>
      </w:pPr>
      <w:r w:rsidRPr="00C258D7">
        <w:rPr>
          <w:rFonts w:cstheme="minorHAnsi"/>
        </w:rPr>
        <w:t xml:space="preserve">W 2020 roku 45,6% zgonów w </w:t>
      </w:r>
      <w:r w:rsidR="007938A4">
        <w:rPr>
          <w:rFonts w:cstheme="minorHAnsi"/>
        </w:rPr>
        <w:t>G</w:t>
      </w:r>
      <w:r w:rsidRPr="00C258D7">
        <w:rPr>
          <w:rFonts w:cstheme="minorHAnsi"/>
        </w:rPr>
        <w:t>minie Chęciny spowodowanych było chorobami układu krążenia, przyczyną 21,6% zgonów w gminie były nowotwory, a 4,9% zgonów spowodowanych było chorobami układu oddechowego. Na 1000 ludności gminy Chęciny przypada 9.62 zgonów</w:t>
      </w:r>
      <w:r w:rsidR="007938A4">
        <w:rPr>
          <w:rFonts w:cstheme="minorHAnsi"/>
        </w:rPr>
        <w:t xml:space="preserve"> i j</w:t>
      </w:r>
      <w:r w:rsidRPr="00C258D7">
        <w:rPr>
          <w:rFonts w:cstheme="minorHAnsi"/>
        </w:rPr>
        <w:t>est to znacznie mniej od wartości średniej dla województwa świętokrzyskiego oraz znacznie mniej od wartości średniej dla kraju.</w:t>
      </w:r>
    </w:p>
    <w:p w14:paraId="7D68F5DE" w14:textId="77777777" w:rsidR="00C023E5" w:rsidRPr="00C258D7" w:rsidRDefault="00C023E5" w:rsidP="00C258D7">
      <w:pPr>
        <w:spacing w:after="0" w:line="240" w:lineRule="auto"/>
        <w:jc w:val="both"/>
        <w:rPr>
          <w:rFonts w:cstheme="minorHAnsi"/>
        </w:rPr>
      </w:pPr>
    </w:p>
    <w:p w14:paraId="6F76B48F" w14:textId="002751E4" w:rsidR="005E4D7B" w:rsidRDefault="005E4D7B" w:rsidP="00D67E77">
      <w:pPr>
        <w:spacing w:after="0" w:line="240" w:lineRule="auto"/>
        <w:rPr>
          <w:rFonts w:cstheme="minorHAnsi"/>
          <w:b/>
          <w:bCs/>
        </w:rPr>
      </w:pPr>
      <w:r>
        <w:rPr>
          <w:rFonts w:cstheme="minorHAnsi"/>
          <w:b/>
          <w:bCs/>
        </w:rPr>
        <w:t>COVID 19</w:t>
      </w:r>
    </w:p>
    <w:p w14:paraId="09B0A2F7" w14:textId="2AE29EBE" w:rsidR="00C258D7" w:rsidRPr="002C3563" w:rsidRDefault="00C258D7" w:rsidP="00C258D7">
      <w:pPr>
        <w:spacing w:after="0" w:line="240" w:lineRule="auto"/>
        <w:jc w:val="both"/>
        <w:rPr>
          <w:rFonts w:cstheme="minorHAnsi"/>
        </w:rPr>
      </w:pPr>
      <w:r w:rsidRPr="002C3563">
        <w:rPr>
          <w:rFonts w:cstheme="minorHAnsi"/>
        </w:rPr>
        <w:t xml:space="preserve">Od stycznia 2021 rozpoczął się proces szczepień przeciwko wirusowi SARS-CoV-2 na terenie gminy. Według stanu na dzień </w:t>
      </w:r>
      <w:r w:rsidR="007B3513">
        <w:rPr>
          <w:rFonts w:cstheme="minorHAnsi"/>
        </w:rPr>
        <w:t>2</w:t>
      </w:r>
      <w:r>
        <w:rPr>
          <w:rFonts w:cstheme="minorHAnsi"/>
        </w:rPr>
        <w:t>0.0</w:t>
      </w:r>
      <w:r w:rsidR="007B3513">
        <w:rPr>
          <w:rFonts w:cstheme="minorHAnsi"/>
        </w:rPr>
        <w:t>3</w:t>
      </w:r>
      <w:r>
        <w:rPr>
          <w:rFonts w:cstheme="minorHAnsi"/>
        </w:rPr>
        <w:t>.2022</w:t>
      </w:r>
      <w:r w:rsidR="007B3513">
        <w:rPr>
          <w:rFonts w:cstheme="minorHAnsi"/>
        </w:rPr>
        <w:t>r.</w:t>
      </w:r>
      <w:r w:rsidRPr="002C3563">
        <w:rPr>
          <w:rFonts w:cstheme="minorHAnsi"/>
        </w:rPr>
        <w:t xml:space="preserve"> na terenie </w:t>
      </w:r>
      <w:r>
        <w:rPr>
          <w:rFonts w:cstheme="minorHAnsi"/>
        </w:rPr>
        <w:t>G</w:t>
      </w:r>
      <w:r w:rsidRPr="002C3563">
        <w:rPr>
          <w:rFonts w:cstheme="minorHAnsi"/>
        </w:rPr>
        <w:t xml:space="preserve">miny </w:t>
      </w:r>
      <w:r>
        <w:rPr>
          <w:rFonts w:cstheme="minorHAnsi"/>
        </w:rPr>
        <w:t>Chęciny</w:t>
      </w:r>
      <w:r w:rsidRPr="002C3563">
        <w:rPr>
          <w:rFonts w:cstheme="minorHAnsi"/>
        </w:rPr>
        <w:t xml:space="preserve"> w pełni zaczepionych jest </w:t>
      </w:r>
      <w:r>
        <w:rPr>
          <w:rFonts w:cstheme="minorHAnsi"/>
        </w:rPr>
        <w:t>5</w:t>
      </w:r>
      <w:r w:rsidR="007B3513">
        <w:rPr>
          <w:rFonts w:cstheme="minorHAnsi"/>
        </w:rPr>
        <w:t>3</w:t>
      </w:r>
      <w:r>
        <w:rPr>
          <w:rFonts w:cstheme="minorHAnsi"/>
        </w:rPr>
        <w:t>,</w:t>
      </w:r>
      <w:r w:rsidR="007B3513">
        <w:rPr>
          <w:rFonts w:cstheme="minorHAnsi"/>
        </w:rPr>
        <w:t xml:space="preserve">00 </w:t>
      </w:r>
      <w:r w:rsidRPr="002C3563">
        <w:rPr>
          <w:rFonts w:cstheme="minorHAnsi"/>
        </w:rPr>
        <w:t>% mieszkańców (</w:t>
      </w:r>
      <w:r>
        <w:rPr>
          <w:rFonts w:cstheme="minorHAnsi"/>
        </w:rPr>
        <w:t>79</w:t>
      </w:r>
      <w:r w:rsidR="007B3513">
        <w:rPr>
          <w:rFonts w:cstheme="minorHAnsi"/>
        </w:rPr>
        <w:t>67</w:t>
      </w:r>
      <w:r w:rsidRPr="002C3563">
        <w:rPr>
          <w:rFonts w:cstheme="minorHAnsi"/>
        </w:rPr>
        <w:t xml:space="preserve"> osób). Liczba osób zaszczepionych minimum jedną dawką wynosi  </w:t>
      </w:r>
      <w:r>
        <w:rPr>
          <w:rFonts w:cstheme="minorHAnsi"/>
        </w:rPr>
        <w:t>81</w:t>
      </w:r>
      <w:r w:rsidR="007B3513">
        <w:rPr>
          <w:rFonts w:cstheme="minorHAnsi"/>
        </w:rPr>
        <w:t>56</w:t>
      </w:r>
      <w:r w:rsidRPr="002C3563">
        <w:rPr>
          <w:rFonts w:cstheme="minorHAnsi"/>
        </w:rPr>
        <w:t>.</w:t>
      </w:r>
    </w:p>
    <w:p w14:paraId="12931333" w14:textId="6A1C041D" w:rsidR="005D6D35" w:rsidRPr="00C258D7" w:rsidRDefault="00EC185C" w:rsidP="00EC185C">
      <w:pPr>
        <w:tabs>
          <w:tab w:val="left" w:pos="1110"/>
        </w:tabs>
        <w:spacing w:after="0" w:line="240" w:lineRule="auto"/>
        <w:rPr>
          <w:rFonts w:cstheme="minorHAnsi"/>
          <w:b/>
          <w:bCs/>
          <w:i/>
          <w:iCs/>
        </w:rPr>
      </w:pPr>
      <w:r>
        <w:rPr>
          <w:rFonts w:cstheme="minorHAnsi"/>
        </w:rPr>
        <w:tab/>
      </w:r>
      <w:bookmarkStart w:id="92" w:name="_Toc117501843"/>
      <w:r w:rsidR="00C258D7" w:rsidRPr="00C258D7">
        <w:t xml:space="preserve">Tabela </w:t>
      </w:r>
      <w:fldSimple w:instr=" SEQ Tabela \* ARABIC ">
        <w:r w:rsidR="00704B71">
          <w:rPr>
            <w:noProof/>
          </w:rPr>
          <w:t>46</w:t>
        </w:r>
      </w:fldSimple>
      <w:r w:rsidR="00C258D7" w:rsidRPr="00C258D7">
        <w:t xml:space="preserve"> Liczba osób zaszczepionych</w:t>
      </w:r>
      <w:r w:rsidR="008D1CA3">
        <w:t xml:space="preserve"> w Gminie Chęciny -</w:t>
      </w:r>
      <w:r w:rsidR="00C258D7" w:rsidRPr="00C258D7">
        <w:t xml:space="preserve"> stan na dzień </w:t>
      </w:r>
      <w:r w:rsidR="007B3513">
        <w:t>2</w:t>
      </w:r>
      <w:r w:rsidR="00C258D7" w:rsidRPr="00C258D7">
        <w:t>0.0</w:t>
      </w:r>
      <w:r w:rsidR="007B3513">
        <w:t>3</w:t>
      </w:r>
      <w:r w:rsidR="00C258D7" w:rsidRPr="00C258D7">
        <w:t>.202</w:t>
      </w:r>
      <w:r w:rsidR="007B3513">
        <w:t>2</w:t>
      </w:r>
      <w:r w:rsidR="008D1CA3">
        <w:t>r.</w:t>
      </w:r>
      <w:bookmarkEnd w:id="92"/>
    </w:p>
    <w:tbl>
      <w:tblPr>
        <w:tblW w:w="9553" w:type="dxa"/>
        <w:tblCellMar>
          <w:left w:w="70" w:type="dxa"/>
          <w:right w:w="70" w:type="dxa"/>
        </w:tblCellMar>
        <w:tblLook w:val="04A0" w:firstRow="1" w:lastRow="0" w:firstColumn="1" w:lastColumn="0" w:noHBand="0" w:noVBand="1"/>
      </w:tblPr>
      <w:tblGrid>
        <w:gridCol w:w="2165"/>
        <w:gridCol w:w="1750"/>
        <w:gridCol w:w="1816"/>
        <w:gridCol w:w="1683"/>
        <w:gridCol w:w="2139"/>
      </w:tblGrid>
      <w:tr w:rsidR="005D6D35" w:rsidRPr="005D6D35" w14:paraId="52FA9168" w14:textId="77777777" w:rsidTr="00526141">
        <w:trPr>
          <w:trHeight w:val="745"/>
        </w:trPr>
        <w:tc>
          <w:tcPr>
            <w:tcW w:w="2165"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9B7902A" w14:textId="77777777" w:rsidR="005D6D35" w:rsidRPr="005D6D35" w:rsidRDefault="005D6D35" w:rsidP="005D6D35">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COVID</w:t>
            </w:r>
          </w:p>
        </w:tc>
        <w:tc>
          <w:tcPr>
            <w:tcW w:w="1750" w:type="dxa"/>
            <w:tcBorders>
              <w:top w:val="single" w:sz="4" w:space="0" w:color="auto"/>
              <w:left w:val="nil"/>
              <w:bottom w:val="single" w:sz="4" w:space="0" w:color="auto"/>
              <w:right w:val="single" w:sz="4" w:space="0" w:color="auto"/>
            </w:tcBorders>
            <w:shd w:val="clear" w:color="000000" w:fill="FFFF00"/>
            <w:vAlign w:val="center"/>
            <w:hideMark/>
          </w:tcPr>
          <w:p w14:paraId="522272EC" w14:textId="77777777" w:rsidR="005D6D35" w:rsidRPr="005D6D35" w:rsidRDefault="005D6D35" w:rsidP="005D6D35">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Liczba mieszkańców</w:t>
            </w:r>
          </w:p>
        </w:tc>
        <w:tc>
          <w:tcPr>
            <w:tcW w:w="1816" w:type="dxa"/>
            <w:tcBorders>
              <w:top w:val="single" w:sz="4" w:space="0" w:color="auto"/>
              <w:left w:val="nil"/>
              <w:bottom w:val="single" w:sz="4" w:space="0" w:color="auto"/>
              <w:right w:val="single" w:sz="4" w:space="0" w:color="auto"/>
            </w:tcBorders>
            <w:shd w:val="clear" w:color="000000" w:fill="FFFF00"/>
            <w:vAlign w:val="center"/>
            <w:hideMark/>
          </w:tcPr>
          <w:p w14:paraId="0E9FB582" w14:textId="749E6E5A" w:rsidR="005D6D35" w:rsidRPr="005D6D35" w:rsidRDefault="005D6D35" w:rsidP="005D6D35">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Liczba zaszczepionych min 1 dawką</w:t>
            </w:r>
          </w:p>
        </w:tc>
        <w:tc>
          <w:tcPr>
            <w:tcW w:w="1683" w:type="dxa"/>
            <w:tcBorders>
              <w:top w:val="single" w:sz="4" w:space="0" w:color="auto"/>
              <w:left w:val="nil"/>
              <w:bottom w:val="single" w:sz="4" w:space="0" w:color="auto"/>
              <w:right w:val="single" w:sz="4" w:space="0" w:color="auto"/>
            </w:tcBorders>
            <w:shd w:val="clear" w:color="000000" w:fill="FFFF00"/>
            <w:vAlign w:val="center"/>
            <w:hideMark/>
          </w:tcPr>
          <w:p w14:paraId="2002F3AD" w14:textId="77777777" w:rsidR="005D6D35" w:rsidRPr="005D6D35" w:rsidRDefault="005D6D35" w:rsidP="005D6D35">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Liczba w pełni zaszczepionych</w:t>
            </w:r>
          </w:p>
        </w:tc>
        <w:tc>
          <w:tcPr>
            <w:tcW w:w="2139" w:type="dxa"/>
            <w:tcBorders>
              <w:top w:val="single" w:sz="4" w:space="0" w:color="auto"/>
              <w:left w:val="nil"/>
              <w:bottom w:val="single" w:sz="4" w:space="0" w:color="auto"/>
              <w:right w:val="single" w:sz="4" w:space="0" w:color="auto"/>
            </w:tcBorders>
            <w:shd w:val="clear" w:color="000000" w:fill="FFFF00"/>
            <w:vAlign w:val="center"/>
            <w:hideMark/>
          </w:tcPr>
          <w:p w14:paraId="2C4AF736" w14:textId="77777777" w:rsidR="005D6D35" w:rsidRPr="005D6D35" w:rsidRDefault="005D6D35" w:rsidP="005D6D35">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Procent w pełni zaszczepionych</w:t>
            </w:r>
          </w:p>
        </w:tc>
      </w:tr>
      <w:tr w:rsidR="005D6D35" w:rsidRPr="005D6D35" w14:paraId="38AAC420" w14:textId="77777777" w:rsidTr="00526141">
        <w:trPr>
          <w:trHeight w:val="323"/>
        </w:trPr>
        <w:tc>
          <w:tcPr>
            <w:tcW w:w="2165" w:type="dxa"/>
            <w:tcBorders>
              <w:top w:val="nil"/>
              <w:left w:val="single" w:sz="4" w:space="0" w:color="auto"/>
              <w:bottom w:val="single" w:sz="4" w:space="0" w:color="auto"/>
              <w:right w:val="single" w:sz="4" w:space="0" w:color="auto"/>
            </w:tcBorders>
            <w:shd w:val="clear" w:color="auto" w:fill="auto"/>
            <w:noWrap/>
            <w:vAlign w:val="bottom"/>
            <w:hideMark/>
          </w:tcPr>
          <w:p w14:paraId="71A924DC" w14:textId="77777777" w:rsidR="005D6D35" w:rsidRPr="005D6D35" w:rsidRDefault="005D6D35" w:rsidP="005D6D35">
            <w:pPr>
              <w:spacing w:after="0" w:line="240" w:lineRule="auto"/>
              <w:jc w:val="center"/>
              <w:rPr>
                <w:rFonts w:ascii="Calibri" w:eastAsia="Times New Roman" w:hAnsi="Calibri" w:cs="Calibri"/>
                <w:lang w:eastAsia="pl-PL"/>
              </w:rPr>
            </w:pPr>
            <w:r w:rsidRPr="005D6D35">
              <w:rPr>
                <w:rFonts w:ascii="Calibri" w:eastAsia="Times New Roman" w:hAnsi="Calibri" w:cs="Calibri"/>
                <w:lang w:eastAsia="pl-PL"/>
              </w:rPr>
              <w:t>Chęciny</w:t>
            </w:r>
          </w:p>
        </w:tc>
        <w:tc>
          <w:tcPr>
            <w:tcW w:w="1750" w:type="dxa"/>
            <w:tcBorders>
              <w:top w:val="nil"/>
              <w:left w:val="nil"/>
              <w:bottom w:val="single" w:sz="4" w:space="0" w:color="auto"/>
              <w:right w:val="single" w:sz="4" w:space="0" w:color="auto"/>
            </w:tcBorders>
            <w:shd w:val="clear" w:color="auto" w:fill="auto"/>
            <w:noWrap/>
            <w:vAlign w:val="bottom"/>
            <w:hideMark/>
          </w:tcPr>
          <w:p w14:paraId="00F80336" w14:textId="77777777" w:rsidR="005D6D35" w:rsidRPr="005D6D35" w:rsidRDefault="005D6D35" w:rsidP="005D6D35">
            <w:pPr>
              <w:spacing w:after="0" w:line="240" w:lineRule="auto"/>
              <w:jc w:val="center"/>
              <w:rPr>
                <w:rFonts w:ascii="Calibri" w:eastAsia="Times New Roman" w:hAnsi="Calibri" w:cs="Calibri"/>
                <w:lang w:eastAsia="pl-PL"/>
              </w:rPr>
            </w:pPr>
            <w:r w:rsidRPr="005D6D35">
              <w:rPr>
                <w:rFonts w:ascii="Calibri" w:eastAsia="Times New Roman" w:hAnsi="Calibri" w:cs="Calibri"/>
                <w:lang w:eastAsia="pl-PL"/>
              </w:rPr>
              <w:t>15031</w:t>
            </w:r>
          </w:p>
        </w:tc>
        <w:tc>
          <w:tcPr>
            <w:tcW w:w="1816" w:type="dxa"/>
            <w:tcBorders>
              <w:top w:val="nil"/>
              <w:left w:val="nil"/>
              <w:bottom w:val="single" w:sz="4" w:space="0" w:color="auto"/>
              <w:right w:val="single" w:sz="4" w:space="0" w:color="auto"/>
            </w:tcBorders>
            <w:shd w:val="clear" w:color="auto" w:fill="auto"/>
            <w:noWrap/>
            <w:vAlign w:val="bottom"/>
            <w:hideMark/>
          </w:tcPr>
          <w:p w14:paraId="459FE8B0" w14:textId="389218EE" w:rsidR="005D6D35" w:rsidRPr="005D6D35" w:rsidRDefault="005D6D35" w:rsidP="005D6D35">
            <w:pPr>
              <w:spacing w:after="0" w:line="240" w:lineRule="auto"/>
              <w:jc w:val="center"/>
              <w:rPr>
                <w:rFonts w:ascii="Calibri" w:eastAsia="Times New Roman" w:hAnsi="Calibri" w:cs="Calibri"/>
                <w:lang w:eastAsia="pl-PL"/>
              </w:rPr>
            </w:pPr>
            <w:r w:rsidRPr="005D6D35">
              <w:rPr>
                <w:rFonts w:ascii="Calibri" w:eastAsia="Times New Roman" w:hAnsi="Calibri" w:cs="Calibri"/>
                <w:lang w:eastAsia="pl-PL"/>
              </w:rPr>
              <w:t>8 1</w:t>
            </w:r>
            <w:r w:rsidR="007B3513">
              <w:rPr>
                <w:rFonts w:ascii="Calibri" w:eastAsia="Times New Roman" w:hAnsi="Calibri" w:cs="Calibri"/>
                <w:lang w:eastAsia="pl-PL"/>
              </w:rPr>
              <w:t>56</w:t>
            </w:r>
          </w:p>
        </w:tc>
        <w:tc>
          <w:tcPr>
            <w:tcW w:w="1683" w:type="dxa"/>
            <w:tcBorders>
              <w:top w:val="nil"/>
              <w:left w:val="nil"/>
              <w:bottom w:val="single" w:sz="4" w:space="0" w:color="auto"/>
              <w:right w:val="single" w:sz="4" w:space="0" w:color="auto"/>
            </w:tcBorders>
            <w:shd w:val="clear" w:color="auto" w:fill="auto"/>
            <w:noWrap/>
            <w:vAlign w:val="bottom"/>
            <w:hideMark/>
          </w:tcPr>
          <w:p w14:paraId="22AE7903" w14:textId="0A5EB85B" w:rsidR="005D6D35" w:rsidRPr="005D6D35" w:rsidRDefault="005D6D35" w:rsidP="005D6D35">
            <w:pPr>
              <w:spacing w:after="0" w:line="240" w:lineRule="auto"/>
              <w:jc w:val="center"/>
              <w:rPr>
                <w:rFonts w:ascii="Calibri" w:eastAsia="Times New Roman" w:hAnsi="Calibri" w:cs="Calibri"/>
                <w:lang w:eastAsia="pl-PL"/>
              </w:rPr>
            </w:pPr>
            <w:r w:rsidRPr="005D6D35">
              <w:rPr>
                <w:rFonts w:ascii="Calibri" w:eastAsia="Times New Roman" w:hAnsi="Calibri" w:cs="Calibri"/>
                <w:lang w:eastAsia="pl-PL"/>
              </w:rPr>
              <w:t>79</w:t>
            </w:r>
            <w:r w:rsidR="007B3513">
              <w:rPr>
                <w:rFonts w:ascii="Calibri" w:eastAsia="Times New Roman" w:hAnsi="Calibri" w:cs="Calibri"/>
                <w:lang w:eastAsia="pl-PL"/>
              </w:rPr>
              <w:t>67</w:t>
            </w:r>
          </w:p>
        </w:tc>
        <w:tc>
          <w:tcPr>
            <w:tcW w:w="2139" w:type="dxa"/>
            <w:tcBorders>
              <w:top w:val="nil"/>
              <w:left w:val="nil"/>
              <w:bottom w:val="single" w:sz="4" w:space="0" w:color="auto"/>
              <w:right w:val="single" w:sz="4" w:space="0" w:color="auto"/>
            </w:tcBorders>
            <w:shd w:val="clear" w:color="auto" w:fill="auto"/>
            <w:noWrap/>
            <w:vAlign w:val="bottom"/>
            <w:hideMark/>
          </w:tcPr>
          <w:p w14:paraId="1A653B90" w14:textId="2CC885EF" w:rsidR="005D6D35" w:rsidRPr="005D6D35" w:rsidRDefault="005D6D35" w:rsidP="005D6D35">
            <w:pPr>
              <w:spacing w:after="0" w:line="240" w:lineRule="auto"/>
              <w:jc w:val="center"/>
              <w:rPr>
                <w:rFonts w:ascii="Calibri" w:eastAsia="Times New Roman" w:hAnsi="Calibri" w:cs="Calibri"/>
                <w:lang w:eastAsia="pl-PL"/>
              </w:rPr>
            </w:pPr>
            <w:r w:rsidRPr="005D6D35">
              <w:rPr>
                <w:rFonts w:ascii="Calibri" w:eastAsia="Times New Roman" w:hAnsi="Calibri" w:cs="Calibri"/>
                <w:lang w:eastAsia="pl-PL"/>
              </w:rPr>
              <w:t>5</w:t>
            </w:r>
            <w:r w:rsidR="007B3513">
              <w:rPr>
                <w:rFonts w:ascii="Calibri" w:eastAsia="Times New Roman" w:hAnsi="Calibri" w:cs="Calibri"/>
                <w:lang w:eastAsia="pl-PL"/>
              </w:rPr>
              <w:t>3</w:t>
            </w:r>
            <w:r w:rsidRPr="005D6D35">
              <w:rPr>
                <w:rFonts w:ascii="Calibri" w:eastAsia="Times New Roman" w:hAnsi="Calibri" w:cs="Calibri"/>
                <w:lang w:eastAsia="pl-PL"/>
              </w:rPr>
              <w:t>,</w:t>
            </w:r>
            <w:r w:rsidR="007B3513">
              <w:rPr>
                <w:rFonts w:ascii="Calibri" w:eastAsia="Times New Roman" w:hAnsi="Calibri" w:cs="Calibri"/>
                <w:lang w:eastAsia="pl-PL"/>
              </w:rPr>
              <w:t>0</w:t>
            </w:r>
            <w:r w:rsidRPr="005D6D35">
              <w:rPr>
                <w:rFonts w:ascii="Calibri" w:eastAsia="Times New Roman" w:hAnsi="Calibri" w:cs="Calibri"/>
                <w:lang w:eastAsia="pl-PL"/>
              </w:rPr>
              <w:t>0%</w:t>
            </w:r>
          </w:p>
        </w:tc>
      </w:tr>
    </w:tbl>
    <w:p w14:paraId="4FE7A52E" w14:textId="3C0A86EA" w:rsidR="005D6D35" w:rsidRPr="00C258D7" w:rsidRDefault="00C258D7" w:rsidP="00C258D7">
      <w:pPr>
        <w:spacing w:after="0" w:line="240" w:lineRule="auto"/>
        <w:jc w:val="center"/>
        <w:rPr>
          <w:rFonts w:cstheme="minorHAnsi"/>
        </w:rPr>
      </w:pPr>
      <w:r w:rsidRPr="00C258D7">
        <w:rPr>
          <w:rFonts w:cstheme="minorHAnsi"/>
        </w:rPr>
        <w:t>Źródło: opracowanie własne na podstawie https://www.gov.pl/web/szczepienia-gmin#/poziomwyszczepienia</w:t>
      </w:r>
    </w:p>
    <w:p w14:paraId="7952C7B1" w14:textId="77777777" w:rsidR="005057B4" w:rsidRPr="005057B4" w:rsidRDefault="005057B4" w:rsidP="005057B4">
      <w:pPr>
        <w:spacing w:after="0" w:line="240" w:lineRule="auto"/>
        <w:rPr>
          <w:rFonts w:cstheme="minorHAnsi"/>
          <w:b/>
          <w:bCs/>
        </w:rPr>
      </w:pPr>
      <w:r w:rsidRPr="005057B4">
        <w:rPr>
          <w:rFonts w:cstheme="minorHAnsi"/>
          <w:b/>
          <w:bCs/>
        </w:rPr>
        <w:lastRenderedPageBreak/>
        <w:t>Gmina Łopuszno</w:t>
      </w:r>
    </w:p>
    <w:p w14:paraId="77C3D073" w14:textId="77777777" w:rsidR="005057B4" w:rsidRPr="005057B4" w:rsidRDefault="005057B4" w:rsidP="005057B4">
      <w:pPr>
        <w:spacing w:after="0" w:line="240" w:lineRule="auto"/>
        <w:jc w:val="both"/>
        <w:rPr>
          <w:rFonts w:cstheme="minorHAnsi"/>
        </w:rPr>
      </w:pPr>
      <w:r w:rsidRPr="005057B4">
        <w:rPr>
          <w:rFonts w:cstheme="minorHAnsi"/>
        </w:rPr>
        <w:t>Na terenie gminy funkcjonuje Samodzielny Publiczny Zakład Opieki Zdrowotnej – Gminny  Ośrodek Zdrowia w Łopusznie, który świadczy usługi w zakresie podstawowej opieki  zdrowotnej. W instytucji wykonywane są trzy rodzaje świadczeń medycznych: leczenie  stomatologiczne, ambulatoryjna opieka specjalistyczna oraz rehabilitacja lecznicza. Nocna i świąteczna opieka medyczna realizowana są przez Świętokrzyskie Centrum Ratownictwa Medycznego i Transportu Sanitarnego w Kielcach – Punkt Ratowniczy Mniów. Dodatkowo  na terenie gminy funkcjonują trzy apteki.</w:t>
      </w:r>
    </w:p>
    <w:p w14:paraId="2E20D56C" w14:textId="77777777" w:rsidR="005057B4" w:rsidRPr="005057B4" w:rsidRDefault="005057B4" w:rsidP="005057B4">
      <w:pPr>
        <w:spacing w:after="0" w:line="240" w:lineRule="auto"/>
        <w:jc w:val="both"/>
        <w:rPr>
          <w:rFonts w:cstheme="minorHAnsi"/>
        </w:rPr>
      </w:pPr>
    </w:p>
    <w:p w14:paraId="3CA85DA3" w14:textId="2456AFDC" w:rsidR="005057B4" w:rsidRPr="005057B4" w:rsidRDefault="005057B4" w:rsidP="005057B4">
      <w:pPr>
        <w:spacing w:after="0" w:line="240" w:lineRule="auto"/>
        <w:jc w:val="center"/>
        <w:rPr>
          <w:rFonts w:cstheme="minorHAnsi"/>
        </w:rPr>
      </w:pPr>
      <w:bookmarkStart w:id="93" w:name="_Toc81370866"/>
      <w:bookmarkStart w:id="94" w:name="_Toc117501844"/>
      <w:r w:rsidRPr="005057B4">
        <w:rPr>
          <w:rFonts w:cstheme="minorHAnsi"/>
        </w:rPr>
        <w:t xml:space="preserve">Tabela </w:t>
      </w:r>
      <w:r w:rsidRPr="005057B4">
        <w:rPr>
          <w:rFonts w:cstheme="minorHAnsi"/>
        </w:rPr>
        <w:fldChar w:fldCharType="begin"/>
      </w:r>
      <w:r w:rsidRPr="005057B4">
        <w:rPr>
          <w:rFonts w:cstheme="minorHAnsi"/>
        </w:rPr>
        <w:instrText xml:space="preserve"> SEQ Tabela \* ARABIC </w:instrText>
      </w:r>
      <w:r w:rsidRPr="005057B4">
        <w:rPr>
          <w:rFonts w:cstheme="minorHAnsi"/>
        </w:rPr>
        <w:fldChar w:fldCharType="separate"/>
      </w:r>
      <w:r w:rsidR="00704B71">
        <w:rPr>
          <w:rFonts w:cstheme="minorHAnsi"/>
          <w:noProof/>
        </w:rPr>
        <w:t>47</w:t>
      </w:r>
      <w:r w:rsidRPr="005057B4">
        <w:rPr>
          <w:rFonts w:cstheme="minorHAnsi"/>
        </w:rPr>
        <w:fldChar w:fldCharType="end"/>
      </w:r>
      <w:r w:rsidRPr="005057B4">
        <w:rPr>
          <w:rFonts w:cstheme="minorHAnsi"/>
        </w:rPr>
        <w:t xml:space="preserve"> Liczba udzielonych porad lekarskich w Gminie Łopuszno w latach 2015-2020</w:t>
      </w:r>
      <w:bookmarkEnd w:id="93"/>
      <w:bookmarkEnd w:id="94"/>
    </w:p>
    <w:tbl>
      <w:tblPr>
        <w:tblStyle w:val="Tabela-Siatka2"/>
        <w:tblW w:w="9212" w:type="dxa"/>
        <w:tblLook w:val="04A0" w:firstRow="1" w:lastRow="0" w:firstColumn="1" w:lastColumn="0" w:noHBand="0" w:noVBand="1"/>
      </w:tblPr>
      <w:tblGrid>
        <w:gridCol w:w="1316"/>
        <w:gridCol w:w="1316"/>
        <w:gridCol w:w="1316"/>
        <w:gridCol w:w="1316"/>
        <w:gridCol w:w="1316"/>
        <w:gridCol w:w="1316"/>
        <w:gridCol w:w="1316"/>
      </w:tblGrid>
      <w:tr w:rsidR="005057B4" w:rsidRPr="005057B4" w14:paraId="0ED37FF0" w14:textId="77777777" w:rsidTr="00526141">
        <w:tc>
          <w:tcPr>
            <w:tcW w:w="1316" w:type="dxa"/>
            <w:tcBorders>
              <w:top w:val="single" w:sz="4" w:space="0" w:color="auto"/>
              <w:left w:val="single" w:sz="4" w:space="0" w:color="auto"/>
              <w:bottom w:val="single" w:sz="4" w:space="0" w:color="auto"/>
              <w:right w:val="single" w:sz="4" w:space="0" w:color="auto"/>
            </w:tcBorders>
            <w:shd w:val="clear" w:color="auto" w:fill="FFFF00"/>
            <w:vAlign w:val="center"/>
          </w:tcPr>
          <w:p w14:paraId="221D020B" w14:textId="77777777" w:rsidR="005057B4" w:rsidRPr="005057B4" w:rsidRDefault="005057B4" w:rsidP="005057B4">
            <w:pPr>
              <w:jc w:val="center"/>
            </w:pPr>
            <w:r w:rsidRPr="005057B4">
              <w:rPr>
                <w:rFonts w:ascii="Calibri" w:eastAsia="Times New Roman" w:hAnsi="Calibri" w:cs="Calibri"/>
                <w:b/>
                <w:bCs/>
                <w:color w:val="000000"/>
                <w:lang w:eastAsia="pl-PL"/>
              </w:rPr>
              <w:t>Jednostka terytorialna</w:t>
            </w:r>
          </w:p>
        </w:tc>
        <w:tc>
          <w:tcPr>
            <w:tcW w:w="1316" w:type="dxa"/>
            <w:tcBorders>
              <w:top w:val="single" w:sz="4" w:space="0" w:color="auto"/>
              <w:left w:val="nil"/>
              <w:bottom w:val="single" w:sz="4" w:space="0" w:color="auto"/>
              <w:right w:val="single" w:sz="4" w:space="0" w:color="auto"/>
            </w:tcBorders>
            <w:shd w:val="clear" w:color="auto" w:fill="FFFF00"/>
            <w:vAlign w:val="center"/>
          </w:tcPr>
          <w:p w14:paraId="4DE432F1" w14:textId="77777777" w:rsidR="005057B4" w:rsidRPr="005057B4" w:rsidRDefault="005057B4" w:rsidP="005057B4">
            <w:pPr>
              <w:jc w:val="center"/>
            </w:pPr>
            <w:r w:rsidRPr="005057B4">
              <w:rPr>
                <w:rFonts w:ascii="Calibri" w:eastAsia="Times New Roman" w:hAnsi="Calibri" w:cs="Calibri"/>
                <w:b/>
                <w:bCs/>
                <w:color w:val="000000"/>
                <w:lang w:eastAsia="pl-PL"/>
              </w:rPr>
              <w:t>2015</w:t>
            </w:r>
          </w:p>
        </w:tc>
        <w:tc>
          <w:tcPr>
            <w:tcW w:w="1316" w:type="dxa"/>
            <w:tcBorders>
              <w:top w:val="single" w:sz="4" w:space="0" w:color="auto"/>
              <w:left w:val="nil"/>
              <w:bottom w:val="single" w:sz="4" w:space="0" w:color="auto"/>
              <w:right w:val="single" w:sz="4" w:space="0" w:color="auto"/>
            </w:tcBorders>
            <w:shd w:val="clear" w:color="auto" w:fill="FFFF00"/>
            <w:vAlign w:val="center"/>
          </w:tcPr>
          <w:p w14:paraId="46832450" w14:textId="77777777" w:rsidR="005057B4" w:rsidRPr="005057B4" w:rsidRDefault="005057B4" w:rsidP="005057B4">
            <w:pPr>
              <w:jc w:val="center"/>
            </w:pPr>
            <w:r w:rsidRPr="005057B4">
              <w:rPr>
                <w:rFonts w:ascii="Calibri" w:eastAsia="Times New Roman" w:hAnsi="Calibri" w:cs="Calibri"/>
                <w:b/>
                <w:bCs/>
                <w:color w:val="000000"/>
                <w:lang w:eastAsia="pl-PL"/>
              </w:rPr>
              <w:t>2016</w:t>
            </w:r>
          </w:p>
        </w:tc>
        <w:tc>
          <w:tcPr>
            <w:tcW w:w="1316" w:type="dxa"/>
            <w:tcBorders>
              <w:top w:val="single" w:sz="4" w:space="0" w:color="auto"/>
              <w:left w:val="nil"/>
              <w:bottom w:val="single" w:sz="4" w:space="0" w:color="auto"/>
              <w:right w:val="single" w:sz="4" w:space="0" w:color="auto"/>
            </w:tcBorders>
            <w:shd w:val="clear" w:color="auto" w:fill="FFFF00"/>
            <w:vAlign w:val="center"/>
          </w:tcPr>
          <w:p w14:paraId="3014E5F5" w14:textId="77777777" w:rsidR="005057B4" w:rsidRPr="005057B4" w:rsidRDefault="005057B4" w:rsidP="005057B4">
            <w:pPr>
              <w:jc w:val="center"/>
            </w:pPr>
            <w:r w:rsidRPr="005057B4">
              <w:rPr>
                <w:rFonts w:ascii="Calibri" w:eastAsia="Times New Roman" w:hAnsi="Calibri" w:cs="Calibri"/>
                <w:b/>
                <w:bCs/>
                <w:color w:val="000000"/>
                <w:lang w:eastAsia="pl-PL"/>
              </w:rPr>
              <w:t>2017</w:t>
            </w:r>
          </w:p>
        </w:tc>
        <w:tc>
          <w:tcPr>
            <w:tcW w:w="1316" w:type="dxa"/>
            <w:tcBorders>
              <w:top w:val="single" w:sz="4" w:space="0" w:color="auto"/>
              <w:left w:val="nil"/>
              <w:bottom w:val="single" w:sz="4" w:space="0" w:color="auto"/>
              <w:right w:val="single" w:sz="4" w:space="0" w:color="auto"/>
            </w:tcBorders>
            <w:shd w:val="clear" w:color="auto" w:fill="FFFF00"/>
            <w:vAlign w:val="center"/>
          </w:tcPr>
          <w:p w14:paraId="2CC6BA20" w14:textId="77777777" w:rsidR="005057B4" w:rsidRPr="005057B4" w:rsidRDefault="005057B4" w:rsidP="005057B4">
            <w:pPr>
              <w:jc w:val="center"/>
            </w:pPr>
            <w:r w:rsidRPr="005057B4">
              <w:rPr>
                <w:rFonts w:ascii="Calibri" w:eastAsia="Times New Roman" w:hAnsi="Calibri" w:cs="Calibri"/>
                <w:b/>
                <w:bCs/>
                <w:color w:val="000000"/>
                <w:lang w:eastAsia="pl-PL"/>
              </w:rPr>
              <w:t>2018</w:t>
            </w:r>
          </w:p>
        </w:tc>
        <w:tc>
          <w:tcPr>
            <w:tcW w:w="1316" w:type="dxa"/>
            <w:tcBorders>
              <w:top w:val="single" w:sz="4" w:space="0" w:color="auto"/>
              <w:left w:val="nil"/>
              <w:bottom w:val="single" w:sz="4" w:space="0" w:color="auto"/>
              <w:right w:val="single" w:sz="4" w:space="0" w:color="auto"/>
            </w:tcBorders>
            <w:shd w:val="clear" w:color="auto" w:fill="FFFF00"/>
            <w:vAlign w:val="center"/>
          </w:tcPr>
          <w:p w14:paraId="5EDF3A76" w14:textId="77777777" w:rsidR="005057B4" w:rsidRPr="005057B4" w:rsidRDefault="005057B4" w:rsidP="005057B4">
            <w:pPr>
              <w:jc w:val="center"/>
            </w:pPr>
            <w:r w:rsidRPr="005057B4">
              <w:rPr>
                <w:rFonts w:ascii="Calibri" w:eastAsia="Times New Roman" w:hAnsi="Calibri" w:cs="Calibri"/>
                <w:b/>
                <w:bCs/>
                <w:color w:val="000000"/>
                <w:lang w:eastAsia="pl-PL"/>
              </w:rPr>
              <w:t>2019</w:t>
            </w:r>
          </w:p>
        </w:tc>
        <w:tc>
          <w:tcPr>
            <w:tcW w:w="1316" w:type="dxa"/>
            <w:tcBorders>
              <w:top w:val="single" w:sz="4" w:space="0" w:color="auto"/>
              <w:left w:val="nil"/>
              <w:bottom w:val="single" w:sz="4" w:space="0" w:color="auto"/>
              <w:right w:val="single" w:sz="4" w:space="0" w:color="auto"/>
            </w:tcBorders>
            <w:shd w:val="clear" w:color="auto" w:fill="FFFF00"/>
            <w:vAlign w:val="center"/>
          </w:tcPr>
          <w:p w14:paraId="34D29CBB" w14:textId="77777777" w:rsidR="005057B4" w:rsidRPr="005057B4" w:rsidRDefault="005057B4" w:rsidP="005057B4">
            <w:pPr>
              <w:jc w:val="center"/>
            </w:pPr>
            <w:r w:rsidRPr="005057B4">
              <w:rPr>
                <w:rFonts w:ascii="Calibri" w:eastAsia="Times New Roman" w:hAnsi="Calibri" w:cs="Calibri"/>
                <w:b/>
                <w:bCs/>
                <w:color w:val="000000"/>
                <w:lang w:eastAsia="pl-PL"/>
              </w:rPr>
              <w:t>2020</w:t>
            </w:r>
          </w:p>
        </w:tc>
      </w:tr>
      <w:tr w:rsidR="005057B4" w:rsidRPr="005057B4" w14:paraId="4784E80A" w14:textId="77777777" w:rsidTr="00685089">
        <w:tc>
          <w:tcPr>
            <w:tcW w:w="1316" w:type="dxa"/>
            <w:tcBorders>
              <w:top w:val="nil"/>
              <w:left w:val="single" w:sz="4" w:space="0" w:color="auto"/>
              <w:bottom w:val="single" w:sz="4" w:space="0" w:color="auto"/>
              <w:right w:val="single" w:sz="4" w:space="0" w:color="auto"/>
            </w:tcBorders>
            <w:shd w:val="clear" w:color="auto" w:fill="auto"/>
            <w:vAlign w:val="center"/>
          </w:tcPr>
          <w:p w14:paraId="62DFD109" w14:textId="77777777" w:rsidR="005057B4" w:rsidRPr="005057B4" w:rsidRDefault="005057B4" w:rsidP="005057B4">
            <w:pPr>
              <w:jc w:val="center"/>
            </w:pPr>
            <w:r w:rsidRPr="005057B4">
              <w:rPr>
                <w:rFonts w:cstheme="minorHAnsi"/>
              </w:rPr>
              <w:t>Łopuszno</w:t>
            </w:r>
          </w:p>
        </w:tc>
        <w:tc>
          <w:tcPr>
            <w:tcW w:w="1316" w:type="dxa"/>
            <w:tcBorders>
              <w:top w:val="nil"/>
              <w:left w:val="nil"/>
              <w:bottom w:val="single" w:sz="4" w:space="0" w:color="auto"/>
              <w:right w:val="single" w:sz="4" w:space="0" w:color="auto"/>
            </w:tcBorders>
            <w:shd w:val="clear" w:color="auto" w:fill="auto"/>
            <w:vAlign w:val="center"/>
          </w:tcPr>
          <w:p w14:paraId="3F631E9C" w14:textId="77777777" w:rsidR="005057B4" w:rsidRPr="005057B4" w:rsidRDefault="005057B4" w:rsidP="005057B4">
            <w:pPr>
              <w:jc w:val="center"/>
            </w:pPr>
            <w:r w:rsidRPr="005057B4">
              <w:rPr>
                <w:rFonts w:cstheme="minorHAnsi"/>
              </w:rPr>
              <w:t>31540</w:t>
            </w:r>
          </w:p>
        </w:tc>
        <w:tc>
          <w:tcPr>
            <w:tcW w:w="1316" w:type="dxa"/>
            <w:tcBorders>
              <w:top w:val="nil"/>
              <w:left w:val="nil"/>
              <w:bottom w:val="single" w:sz="4" w:space="0" w:color="auto"/>
              <w:right w:val="single" w:sz="4" w:space="0" w:color="auto"/>
            </w:tcBorders>
            <w:shd w:val="clear" w:color="auto" w:fill="auto"/>
            <w:vAlign w:val="center"/>
          </w:tcPr>
          <w:p w14:paraId="589A266E" w14:textId="77777777" w:rsidR="005057B4" w:rsidRPr="005057B4" w:rsidRDefault="005057B4" w:rsidP="005057B4">
            <w:pPr>
              <w:jc w:val="center"/>
            </w:pPr>
            <w:r w:rsidRPr="005057B4">
              <w:rPr>
                <w:rFonts w:cstheme="minorHAnsi"/>
              </w:rPr>
              <w:t>31 580</w:t>
            </w:r>
          </w:p>
        </w:tc>
        <w:tc>
          <w:tcPr>
            <w:tcW w:w="1316" w:type="dxa"/>
            <w:tcBorders>
              <w:top w:val="nil"/>
              <w:left w:val="nil"/>
              <w:bottom w:val="single" w:sz="4" w:space="0" w:color="auto"/>
              <w:right w:val="single" w:sz="4" w:space="0" w:color="auto"/>
            </w:tcBorders>
            <w:shd w:val="clear" w:color="auto" w:fill="auto"/>
            <w:vAlign w:val="center"/>
          </w:tcPr>
          <w:p w14:paraId="2CC1290C" w14:textId="77777777" w:rsidR="005057B4" w:rsidRPr="005057B4" w:rsidRDefault="005057B4" w:rsidP="005057B4">
            <w:pPr>
              <w:jc w:val="center"/>
            </w:pPr>
            <w:r w:rsidRPr="005057B4">
              <w:rPr>
                <w:rFonts w:cstheme="minorHAnsi"/>
              </w:rPr>
              <w:t>30 194</w:t>
            </w:r>
          </w:p>
        </w:tc>
        <w:tc>
          <w:tcPr>
            <w:tcW w:w="1316" w:type="dxa"/>
            <w:tcBorders>
              <w:top w:val="nil"/>
              <w:left w:val="nil"/>
              <w:bottom w:val="single" w:sz="4" w:space="0" w:color="auto"/>
              <w:right w:val="single" w:sz="4" w:space="0" w:color="auto"/>
            </w:tcBorders>
            <w:shd w:val="clear" w:color="auto" w:fill="auto"/>
            <w:vAlign w:val="center"/>
          </w:tcPr>
          <w:p w14:paraId="09507818" w14:textId="77777777" w:rsidR="005057B4" w:rsidRPr="005057B4" w:rsidRDefault="005057B4" w:rsidP="005057B4">
            <w:pPr>
              <w:jc w:val="center"/>
            </w:pPr>
            <w:r w:rsidRPr="005057B4">
              <w:rPr>
                <w:rFonts w:cstheme="minorHAnsi"/>
              </w:rPr>
              <w:t>29 115</w:t>
            </w:r>
          </w:p>
        </w:tc>
        <w:tc>
          <w:tcPr>
            <w:tcW w:w="1316" w:type="dxa"/>
            <w:tcBorders>
              <w:top w:val="nil"/>
              <w:left w:val="nil"/>
              <w:bottom w:val="single" w:sz="4" w:space="0" w:color="auto"/>
              <w:right w:val="single" w:sz="4" w:space="0" w:color="auto"/>
            </w:tcBorders>
            <w:shd w:val="clear" w:color="auto" w:fill="auto"/>
            <w:vAlign w:val="center"/>
          </w:tcPr>
          <w:p w14:paraId="6F1BF62D" w14:textId="77777777" w:rsidR="005057B4" w:rsidRPr="005057B4" w:rsidRDefault="005057B4" w:rsidP="005057B4">
            <w:pPr>
              <w:jc w:val="center"/>
            </w:pPr>
            <w:r w:rsidRPr="005057B4">
              <w:rPr>
                <w:rFonts w:cstheme="minorHAnsi"/>
              </w:rPr>
              <w:t>29 428</w:t>
            </w:r>
          </w:p>
        </w:tc>
        <w:tc>
          <w:tcPr>
            <w:tcW w:w="1316" w:type="dxa"/>
            <w:tcBorders>
              <w:top w:val="nil"/>
              <w:left w:val="nil"/>
              <w:bottom w:val="single" w:sz="4" w:space="0" w:color="auto"/>
              <w:right w:val="single" w:sz="4" w:space="0" w:color="auto"/>
            </w:tcBorders>
            <w:shd w:val="clear" w:color="auto" w:fill="auto"/>
            <w:vAlign w:val="center"/>
          </w:tcPr>
          <w:p w14:paraId="1EC004CD" w14:textId="77777777" w:rsidR="005057B4" w:rsidRPr="005057B4" w:rsidRDefault="005057B4" w:rsidP="005057B4">
            <w:pPr>
              <w:jc w:val="center"/>
            </w:pPr>
            <w:r w:rsidRPr="005057B4">
              <w:rPr>
                <w:rFonts w:cstheme="minorHAnsi"/>
              </w:rPr>
              <w:t>23 103</w:t>
            </w:r>
          </w:p>
        </w:tc>
      </w:tr>
    </w:tbl>
    <w:p w14:paraId="50C6B0FB" w14:textId="77777777" w:rsidR="005057B4" w:rsidRPr="005057B4" w:rsidRDefault="005057B4" w:rsidP="005057B4">
      <w:pPr>
        <w:spacing w:after="0" w:line="240" w:lineRule="auto"/>
        <w:jc w:val="center"/>
        <w:rPr>
          <w:rFonts w:cstheme="minorHAnsi"/>
        </w:rPr>
      </w:pPr>
      <w:r w:rsidRPr="005057B4">
        <w:rPr>
          <w:rFonts w:cstheme="minorHAnsi"/>
        </w:rPr>
        <w:t>Źródło: opracowanie własne na podstawie danych GUS</w:t>
      </w:r>
    </w:p>
    <w:p w14:paraId="718075DB" w14:textId="77777777" w:rsidR="005057B4" w:rsidRPr="005057B4" w:rsidRDefault="005057B4" w:rsidP="005057B4">
      <w:pPr>
        <w:spacing w:after="0" w:line="240" w:lineRule="auto"/>
        <w:jc w:val="both"/>
        <w:rPr>
          <w:rFonts w:cstheme="minorHAnsi"/>
          <w:b/>
          <w:bCs/>
        </w:rPr>
      </w:pPr>
    </w:p>
    <w:p w14:paraId="6836493E" w14:textId="77777777" w:rsidR="005057B4" w:rsidRPr="005057B4" w:rsidRDefault="005057B4" w:rsidP="005057B4">
      <w:pPr>
        <w:spacing w:after="0" w:line="240" w:lineRule="auto"/>
        <w:jc w:val="both"/>
        <w:rPr>
          <w:rFonts w:cstheme="minorHAnsi"/>
        </w:rPr>
      </w:pPr>
      <w:r w:rsidRPr="005057B4">
        <w:rPr>
          <w:rFonts w:cstheme="minorHAnsi"/>
        </w:rPr>
        <w:t>Budynek w którym znajduje się Gminny  Ośrodek Zdrowia w Łopusznie wymaga remontu</w:t>
      </w:r>
      <w:r w:rsidRPr="005057B4">
        <w:rPr>
          <w:rFonts w:cstheme="minorHAnsi"/>
          <w:b/>
          <w:bCs/>
        </w:rPr>
        <w:t xml:space="preserve">. </w:t>
      </w:r>
      <w:r w:rsidRPr="005057B4">
        <w:rPr>
          <w:rFonts w:cstheme="minorHAnsi"/>
        </w:rPr>
        <w:t>Placówkę należy również doposażyć w nowoczesny sprzęt medyczny.</w:t>
      </w:r>
    </w:p>
    <w:p w14:paraId="05A4C4F1" w14:textId="77777777" w:rsidR="005057B4" w:rsidRPr="005057B4" w:rsidRDefault="005057B4" w:rsidP="005057B4">
      <w:pPr>
        <w:spacing w:after="0" w:line="240" w:lineRule="auto"/>
        <w:jc w:val="both"/>
        <w:rPr>
          <w:rFonts w:cstheme="minorHAnsi"/>
        </w:rPr>
      </w:pPr>
    </w:p>
    <w:p w14:paraId="1D23F6DE" w14:textId="77777777" w:rsidR="005057B4" w:rsidRPr="005057B4" w:rsidRDefault="005057B4" w:rsidP="005057B4">
      <w:pPr>
        <w:spacing w:after="0" w:line="240" w:lineRule="auto"/>
        <w:jc w:val="both"/>
        <w:rPr>
          <w:rFonts w:cstheme="minorHAnsi"/>
        </w:rPr>
      </w:pPr>
      <w:r w:rsidRPr="005057B4">
        <w:rPr>
          <w:rFonts w:cstheme="minorHAnsi"/>
        </w:rPr>
        <w:t>Najczęstszą przyczyną zgonów w ostatnich latach na terenie gminy są choroby układu krążenia  oraz nowotwory. W 2019 roku 45,7% zgonów w gminie Łopuszno spowodowanych było chorobami układu krążenia, przyczyną 24,3% zgonów były nowotwory, a 3,7% zgonów spowodowanych było chorobami układu oddechowego. Na 1000 ludności Gminy Łopuszno przypada 9.75 zgonów. Jest to znacznie mniej od wartości średniej dla województwa świętokrzyskiego oraz mniej od wartości średniej dla kraju.</w:t>
      </w:r>
    </w:p>
    <w:p w14:paraId="37C90E8C" w14:textId="77517E1D" w:rsidR="00B775BB" w:rsidRDefault="00B775BB" w:rsidP="00D67E77">
      <w:pPr>
        <w:spacing w:after="0" w:line="240" w:lineRule="auto"/>
        <w:rPr>
          <w:rFonts w:cstheme="minorHAnsi"/>
        </w:rPr>
      </w:pPr>
    </w:p>
    <w:p w14:paraId="5ED3913F" w14:textId="77777777" w:rsidR="00C258D7" w:rsidRDefault="00C258D7" w:rsidP="00C258D7">
      <w:pPr>
        <w:spacing w:after="0" w:line="240" w:lineRule="auto"/>
        <w:rPr>
          <w:rFonts w:cstheme="minorHAnsi"/>
          <w:b/>
          <w:bCs/>
        </w:rPr>
      </w:pPr>
      <w:r>
        <w:rPr>
          <w:rFonts w:cstheme="minorHAnsi"/>
          <w:b/>
          <w:bCs/>
        </w:rPr>
        <w:t>COVID 19</w:t>
      </w:r>
    </w:p>
    <w:p w14:paraId="7577FA0C" w14:textId="7BADE041" w:rsidR="00C258D7" w:rsidRPr="002C3563" w:rsidRDefault="00C258D7" w:rsidP="00C258D7">
      <w:pPr>
        <w:spacing w:after="0" w:line="240" w:lineRule="auto"/>
        <w:jc w:val="both"/>
        <w:rPr>
          <w:rFonts w:cstheme="minorHAnsi"/>
        </w:rPr>
      </w:pPr>
      <w:r w:rsidRPr="002C3563">
        <w:rPr>
          <w:rFonts w:cstheme="minorHAnsi"/>
        </w:rPr>
        <w:t xml:space="preserve">Od stycznia 2021 rozpoczął się proces szczepień przeciwko wirusowi SARS-CoV-2 na terenie gminy. Według stanu na dzień </w:t>
      </w:r>
      <w:r w:rsidR="007B3513">
        <w:rPr>
          <w:rFonts w:cstheme="minorHAnsi"/>
        </w:rPr>
        <w:t>2</w:t>
      </w:r>
      <w:r>
        <w:rPr>
          <w:rFonts w:cstheme="minorHAnsi"/>
        </w:rPr>
        <w:t>0.0</w:t>
      </w:r>
      <w:r w:rsidR="007B3513">
        <w:rPr>
          <w:rFonts w:cstheme="minorHAnsi"/>
        </w:rPr>
        <w:t>3</w:t>
      </w:r>
      <w:r>
        <w:rPr>
          <w:rFonts w:cstheme="minorHAnsi"/>
        </w:rPr>
        <w:t>.2022</w:t>
      </w:r>
      <w:r w:rsidR="007B3513">
        <w:rPr>
          <w:rFonts w:cstheme="minorHAnsi"/>
        </w:rPr>
        <w:t>r.</w:t>
      </w:r>
      <w:r w:rsidRPr="002C3563">
        <w:rPr>
          <w:rFonts w:cstheme="minorHAnsi"/>
        </w:rPr>
        <w:t xml:space="preserve"> na terenie </w:t>
      </w:r>
      <w:r>
        <w:rPr>
          <w:rFonts w:cstheme="minorHAnsi"/>
        </w:rPr>
        <w:t>G</w:t>
      </w:r>
      <w:r w:rsidRPr="002C3563">
        <w:rPr>
          <w:rFonts w:cstheme="minorHAnsi"/>
        </w:rPr>
        <w:t xml:space="preserve">miny </w:t>
      </w:r>
      <w:r>
        <w:rPr>
          <w:rFonts w:cstheme="minorHAnsi"/>
        </w:rPr>
        <w:t>Łopuszno</w:t>
      </w:r>
      <w:r w:rsidRPr="002C3563">
        <w:rPr>
          <w:rFonts w:cstheme="minorHAnsi"/>
        </w:rPr>
        <w:t xml:space="preserve"> w pełni zaczepionych jest </w:t>
      </w:r>
      <w:r>
        <w:rPr>
          <w:rFonts w:cstheme="minorHAnsi"/>
        </w:rPr>
        <w:t>45,</w:t>
      </w:r>
      <w:r w:rsidR="007B3513">
        <w:rPr>
          <w:rFonts w:cstheme="minorHAnsi"/>
        </w:rPr>
        <w:t>7</w:t>
      </w:r>
      <w:r>
        <w:rPr>
          <w:rFonts w:cstheme="minorHAnsi"/>
        </w:rPr>
        <w:t>0</w:t>
      </w:r>
      <w:r w:rsidRPr="002C3563">
        <w:rPr>
          <w:rFonts w:cstheme="minorHAnsi"/>
        </w:rPr>
        <w:t>% mieszkańców (</w:t>
      </w:r>
      <w:r>
        <w:rPr>
          <w:rFonts w:cstheme="minorHAnsi"/>
        </w:rPr>
        <w:t>40</w:t>
      </w:r>
      <w:r w:rsidR="007B3513">
        <w:rPr>
          <w:rFonts w:cstheme="minorHAnsi"/>
        </w:rPr>
        <w:t>81</w:t>
      </w:r>
      <w:r w:rsidRPr="002C3563">
        <w:rPr>
          <w:rFonts w:cstheme="minorHAnsi"/>
        </w:rPr>
        <w:t xml:space="preserve"> o</w:t>
      </w:r>
      <w:r w:rsidR="007B3513">
        <w:rPr>
          <w:rFonts w:cstheme="minorHAnsi"/>
        </w:rPr>
        <w:t>s.</w:t>
      </w:r>
      <w:r w:rsidRPr="002C3563">
        <w:rPr>
          <w:rFonts w:cstheme="minorHAnsi"/>
        </w:rPr>
        <w:t xml:space="preserve">). Liczba osób zaszczepionych minimum jedną dawką wynosi  </w:t>
      </w:r>
      <w:r>
        <w:rPr>
          <w:rFonts w:cstheme="minorHAnsi"/>
        </w:rPr>
        <w:t>41</w:t>
      </w:r>
      <w:r w:rsidR="007B3513">
        <w:rPr>
          <w:rFonts w:cstheme="minorHAnsi"/>
        </w:rPr>
        <w:t>55.</w:t>
      </w:r>
    </w:p>
    <w:p w14:paraId="16C0883C" w14:textId="77777777" w:rsidR="00C258D7" w:rsidRDefault="00C258D7" w:rsidP="00C258D7">
      <w:pPr>
        <w:spacing w:after="0" w:line="240" w:lineRule="auto"/>
        <w:rPr>
          <w:rFonts w:cstheme="minorHAnsi"/>
        </w:rPr>
      </w:pPr>
    </w:p>
    <w:p w14:paraId="73373298" w14:textId="225CF4AA" w:rsidR="00C258D7" w:rsidRPr="00C258D7" w:rsidRDefault="00C258D7" w:rsidP="00C258D7">
      <w:pPr>
        <w:pStyle w:val="Legenda"/>
        <w:spacing w:after="0"/>
        <w:jc w:val="center"/>
        <w:rPr>
          <w:rFonts w:cstheme="minorHAnsi"/>
          <w:b/>
          <w:bCs/>
          <w:i w:val="0"/>
          <w:iCs w:val="0"/>
          <w:color w:val="auto"/>
          <w:sz w:val="22"/>
          <w:szCs w:val="22"/>
        </w:rPr>
      </w:pPr>
      <w:bookmarkStart w:id="95" w:name="_Toc117501845"/>
      <w:r w:rsidRPr="00C258D7">
        <w:rPr>
          <w:i w:val="0"/>
          <w:iCs w:val="0"/>
          <w:color w:val="auto"/>
          <w:sz w:val="22"/>
          <w:szCs w:val="22"/>
        </w:rPr>
        <w:t xml:space="preserve">Tabela </w:t>
      </w:r>
      <w:r w:rsidRPr="00C258D7">
        <w:rPr>
          <w:i w:val="0"/>
          <w:iCs w:val="0"/>
          <w:color w:val="auto"/>
          <w:sz w:val="22"/>
          <w:szCs w:val="22"/>
        </w:rPr>
        <w:fldChar w:fldCharType="begin"/>
      </w:r>
      <w:r w:rsidRPr="00C258D7">
        <w:rPr>
          <w:i w:val="0"/>
          <w:iCs w:val="0"/>
          <w:color w:val="auto"/>
          <w:sz w:val="22"/>
          <w:szCs w:val="22"/>
        </w:rPr>
        <w:instrText xml:space="preserve"> SEQ Tabela \* ARABIC </w:instrText>
      </w:r>
      <w:r w:rsidRPr="00C258D7">
        <w:rPr>
          <w:i w:val="0"/>
          <w:iCs w:val="0"/>
          <w:color w:val="auto"/>
          <w:sz w:val="22"/>
          <w:szCs w:val="22"/>
        </w:rPr>
        <w:fldChar w:fldCharType="separate"/>
      </w:r>
      <w:r w:rsidR="00704B71">
        <w:rPr>
          <w:i w:val="0"/>
          <w:iCs w:val="0"/>
          <w:noProof/>
          <w:color w:val="auto"/>
          <w:sz w:val="22"/>
          <w:szCs w:val="22"/>
        </w:rPr>
        <w:t>48</w:t>
      </w:r>
      <w:r w:rsidRPr="00C258D7">
        <w:rPr>
          <w:i w:val="0"/>
          <w:iCs w:val="0"/>
          <w:color w:val="auto"/>
          <w:sz w:val="22"/>
          <w:szCs w:val="22"/>
        </w:rPr>
        <w:fldChar w:fldCharType="end"/>
      </w:r>
      <w:r w:rsidRPr="00C258D7">
        <w:rPr>
          <w:i w:val="0"/>
          <w:iCs w:val="0"/>
          <w:color w:val="auto"/>
          <w:sz w:val="22"/>
          <w:szCs w:val="22"/>
        </w:rPr>
        <w:t xml:space="preserve"> Liczba osób zaszczepionych</w:t>
      </w:r>
      <w:r>
        <w:rPr>
          <w:i w:val="0"/>
          <w:iCs w:val="0"/>
          <w:color w:val="auto"/>
          <w:sz w:val="22"/>
          <w:szCs w:val="22"/>
        </w:rPr>
        <w:t xml:space="preserve"> </w:t>
      </w:r>
      <w:r w:rsidR="007B3513">
        <w:rPr>
          <w:i w:val="0"/>
          <w:iCs w:val="0"/>
          <w:color w:val="auto"/>
          <w:sz w:val="22"/>
          <w:szCs w:val="22"/>
        </w:rPr>
        <w:t>w Gminie</w:t>
      </w:r>
      <w:r>
        <w:rPr>
          <w:i w:val="0"/>
          <w:iCs w:val="0"/>
          <w:color w:val="auto"/>
          <w:sz w:val="22"/>
          <w:szCs w:val="22"/>
        </w:rPr>
        <w:t xml:space="preserve"> Łopuszno </w:t>
      </w:r>
      <w:r w:rsidRPr="00C258D7">
        <w:rPr>
          <w:i w:val="0"/>
          <w:iCs w:val="0"/>
          <w:color w:val="auto"/>
          <w:sz w:val="22"/>
          <w:szCs w:val="22"/>
        </w:rPr>
        <w:t xml:space="preserve"> stan na dzień </w:t>
      </w:r>
      <w:r w:rsidR="007B3513">
        <w:rPr>
          <w:i w:val="0"/>
          <w:iCs w:val="0"/>
          <w:color w:val="auto"/>
          <w:sz w:val="22"/>
          <w:szCs w:val="22"/>
        </w:rPr>
        <w:t>2</w:t>
      </w:r>
      <w:r w:rsidRPr="00C258D7">
        <w:rPr>
          <w:i w:val="0"/>
          <w:iCs w:val="0"/>
          <w:color w:val="auto"/>
          <w:sz w:val="22"/>
          <w:szCs w:val="22"/>
        </w:rPr>
        <w:t>0.</w:t>
      </w:r>
      <w:r w:rsidR="007B3513">
        <w:rPr>
          <w:i w:val="0"/>
          <w:iCs w:val="0"/>
          <w:color w:val="auto"/>
          <w:sz w:val="22"/>
          <w:szCs w:val="22"/>
        </w:rPr>
        <w:t>03</w:t>
      </w:r>
      <w:r w:rsidRPr="00C258D7">
        <w:rPr>
          <w:i w:val="0"/>
          <w:iCs w:val="0"/>
          <w:color w:val="auto"/>
          <w:sz w:val="22"/>
          <w:szCs w:val="22"/>
        </w:rPr>
        <w:t>.202</w:t>
      </w:r>
      <w:r w:rsidR="007B3513">
        <w:rPr>
          <w:i w:val="0"/>
          <w:iCs w:val="0"/>
          <w:color w:val="auto"/>
          <w:sz w:val="22"/>
          <w:szCs w:val="22"/>
        </w:rPr>
        <w:t>2r.</w:t>
      </w:r>
      <w:bookmarkEnd w:id="95"/>
    </w:p>
    <w:tbl>
      <w:tblPr>
        <w:tblW w:w="8656" w:type="dxa"/>
        <w:tblCellMar>
          <w:left w:w="70" w:type="dxa"/>
          <w:right w:w="70" w:type="dxa"/>
        </w:tblCellMar>
        <w:tblLook w:val="04A0" w:firstRow="1" w:lastRow="0" w:firstColumn="1" w:lastColumn="0" w:noHBand="0" w:noVBand="1"/>
      </w:tblPr>
      <w:tblGrid>
        <w:gridCol w:w="1962"/>
        <w:gridCol w:w="1586"/>
        <w:gridCol w:w="1645"/>
        <w:gridCol w:w="1525"/>
        <w:gridCol w:w="1938"/>
      </w:tblGrid>
      <w:tr w:rsidR="00C258D7" w:rsidRPr="005D6D35" w14:paraId="1B81144A" w14:textId="77777777" w:rsidTr="00A87EDC">
        <w:trPr>
          <w:trHeight w:val="690"/>
        </w:trPr>
        <w:tc>
          <w:tcPr>
            <w:tcW w:w="196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79CF864" w14:textId="77777777" w:rsidR="00C258D7" w:rsidRPr="005D6D35" w:rsidRDefault="00C258D7"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COVID</w:t>
            </w:r>
          </w:p>
        </w:tc>
        <w:tc>
          <w:tcPr>
            <w:tcW w:w="1586" w:type="dxa"/>
            <w:tcBorders>
              <w:top w:val="single" w:sz="4" w:space="0" w:color="auto"/>
              <w:left w:val="nil"/>
              <w:bottom w:val="single" w:sz="4" w:space="0" w:color="auto"/>
              <w:right w:val="single" w:sz="4" w:space="0" w:color="auto"/>
            </w:tcBorders>
            <w:shd w:val="clear" w:color="000000" w:fill="FFFF00"/>
            <w:vAlign w:val="center"/>
            <w:hideMark/>
          </w:tcPr>
          <w:p w14:paraId="4BF1E1E1" w14:textId="77777777" w:rsidR="00C258D7" w:rsidRPr="005D6D35" w:rsidRDefault="00C258D7"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Liczba mieszkańców</w:t>
            </w:r>
          </w:p>
        </w:tc>
        <w:tc>
          <w:tcPr>
            <w:tcW w:w="1645" w:type="dxa"/>
            <w:tcBorders>
              <w:top w:val="single" w:sz="4" w:space="0" w:color="auto"/>
              <w:left w:val="nil"/>
              <w:bottom w:val="single" w:sz="4" w:space="0" w:color="auto"/>
              <w:right w:val="single" w:sz="4" w:space="0" w:color="auto"/>
            </w:tcBorders>
            <w:shd w:val="clear" w:color="000000" w:fill="FFFF00"/>
            <w:vAlign w:val="center"/>
            <w:hideMark/>
          </w:tcPr>
          <w:p w14:paraId="19734E81" w14:textId="77777777" w:rsidR="00C258D7" w:rsidRPr="005D6D35" w:rsidRDefault="00C258D7"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Liczba zaszczepionych min 1 dawką</w:t>
            </w:r>
          </w:p>
        </w:tc>
        <w:tc>
          <w:tcPr>
            <w:tcW w:w="1525" w:type="dxa"/>
            <w:tcBorders>
              <w:top w:val="single" w:sz="4" w:space="0" w:color="auto"/>
              <w:left w:val="nil"/>
              <w:bottom w:val="single" w:sz="4" w:space="0" w:color="auto"/>
              <w:right w:val="single" w:sz="4" w:space="0" w:color="auto"/>
            </w:tcBorders>
            <w:shd w:val="clear" w:color="000000" w:fill="FFFF00"/>
            <w:vAlign w:val="center"/>
            <w:hideMark/>
          </w:tcPr>
          <w:p w14:paraId="77977590" w14:textId="77777777" w:rsidR="00C258D7" w:rsidRPr="005D6D35" w:rsidRDefault="00C258D7"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Liczba w pełni zaszczepionych</w:t>
            </w:r>
          </w:p>
        </w:tc>
        <w:tc>
          <w:tcPr>
            <w:tcW w:w="1938" w:type="dxa"/>
            <w:tcBorders>
              <w:top w:val="single" w:sz="4" w:space="0" w:color="auto"/>
              <w:left w:val="nil"/>
              <w:bottom w:val="single" w:sz="4" w:space="0" w:color="auto"/>
              <w:right w:val="single" w:sz="4" w:space="0" w:color="auto"/>
            </w:tcBorders>
            <w:shd w:val="clear" w:color="000000" w:fill="FFFF00"/>
            <w:vAlign w:val="center"/>
            <w:hideMark/>
          </w:tcPr>
          <w:p w14:paraId="08861931" w14:textId="77777777" w:rsidR="00C258D7" w:rsidRPr="005D6D35" w:rsidRDefault="00C258D7"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Procent w pełni zaszczepionych</w:t>
            </w:r>
          </w:p>
        </w:tc>
      </w:tr>
      <w:tr w:rsidR="00C258D7" w:rsidRPr="005D6D35" w14:paraId="3193C678" w14:textId="77777777" w:rsidTr="00280D26">
        <w:trPr>
          <w:trHeight w:val="300"/>
        </w:trPr>
        <w:tc>
          <w:tcPr>
            <w:tcW w:w="19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42A28" w14:textId="78BB4EAE" w:rsidR="00C258D7" w:rsidRPr="005D6D35" w:rsidRDefault="00C258D7" w:rsidP="00C258D7">
            <w:pPr>
              <w:spacing w:after="0" w:line="240" w:lineRule="auto"/>
              <w:jc w:val="center"/>
              <w:rPr>
                <w:rFonts w:ascii="Calibri" w:eastAsia="Times New Roman" w:hAnsi="Calibri" w:cs="Calibri"/>
                <w:lang w:eastAsia="pl-PL"/>
              </w:rPr>
            </w:pPr>
            <w:r>
              <w:rPr>
                <w:rFonts w:ascii="Calibri" w:hAnsi="Calibri" w:cs="Calibri"/>
              </w:rPr>
              <w:t>Łopuszno</w:t>
            </w:r>
          </w:p>
        </w:tc>
        <w:tc>
          <w:tcPr>
            <w:tcW w:w="1586" w:type="dxa"/>
            <w:tcBorders>
              <w:top w:val="single" w:sz="4" w:space="0" w:color="auto"/>
              <w:left w:val="nil"/>
              <w:bottom w:val="single" w:sz="4" w:space="0" w:color="auto"/>
              <w:right w:val="single" w:sz="4" w:space="0" w:color="auto"/>
            </w:tcBorders>
            <w:shd w:val="clear" w:color="auto" w:fill="auto"/>
            <w:noWrap/>
            <w:vAlign w:val="bottom"/>
            <w:hideMark/>
          </w:tcPr>
          <w:p w14:paraId="4F02211D" w14:textId="06D306C8" w:rsidR="00C258D7" w:rsidRPr="005D6D35" w:rsidRDefault="00C258D7" w:rsidP="00C258D7">
            <w:pPr>
              <w:spacing w:after="0" w:line="240" w:lineRule="auto"/>
              <w:jc w:val="center"/>
              <w:rPr>
                <w:rFonts w:ascii="Calibri" w:eastAsia="Times New Roman" w:hAnsi="Calibri" w:cs="Calibri"/>
                <w:lang w:eastAsia="pl-PL"/>
              </w:rPr>
            </w:pPr>
            <w:r>
              <w:rPr>
                <w:rFonts w:ascii="Calibri" w:hAnsi="Calibri" w:cs="Calibri"/>
              </w:rPr>
              <w:t>8924</w:t>
            </w:r>
          </w:p>
        </w:tc>
        <w:tc>
          <w:tcPr>
            <w:tcW w:w="1645" w:type="dxa"/>
            <w:tcBorders>
              <w:top w:val="single" w:sz="4" w:space="0" w:color="auto"/>
              <w:left w:val="nil"/>
              <w:bottom w:val="single" w:sz="4" w:space="0" w:color="auto"/>
              <w:right w:val="single" w:sz="4" w:space="0" w:color="auto"/>
            </w:tcBorders>
            <w:shd w:val="clear" w:color="auto" w:fill="auto"/>
            <w:noWrap/>
            <w:vAlign w:val="bottom"/>
            <w:hideMark/>
          </w:tcPr>
          <w:p w14:paraId="1FBD348C" w14:textId="3661BFCE" w:rsidR="00C258D7" w:rsidRPr="005D6D35" w:rsidRDefault="00C258D7" w:rsidP="00C258D7">
            <w:pPr>
              <w:spacing w:after="0" w:line="240" w:lineRule="auto"/>
              <w:jc w:val="center"/>
              <w:rPr>
                <w:rFonts w:ascii="Calibri" w:eastAsia="Times New Roman" w:hAnsi="Calibri" w:cs="Calibri"/>
                <w:lang w:eastAsia="pl-PL"/>
              </w:rPr>
            </w:pPr>
            <w:r>
              <w:rPr>
                <w:rFonts w:ascii="Calibri" w:hAnsi="Calibri" w:cs="Calibri"/>
              </w:rPr>
              <w:t>4 15</w:t>
            </w:r>
            <w:r w:rsidR="007B3513">
              <w:rPr>
                <w:rFonts w:ascii="Calibri" w:hAnsi="Calibri" w:cs="Calibri"/>
              </w:rPr>
              <w:t>5</w:t>
            </w:r>
          </w:p>
        </w:tc>
        <w:tc>
          <w:tcPr>
            <w:tcW w:w="1525" w:type="dxa"/>
            <w:tcBorders>
              <w:top w:val="single" w:sz="4" w:space="0" w:color="auto"/>
              <w:left w:val="nil"/>
              <w:bottom w:val="single" w:sz="4" w:space="0" w:color="auto"/>
              <w:right w:val="single" w:sz="4" w:space="0" w:color="auto"/>
            </w:tcBorders>
            <w:shd w:val="clear" w:color="auto" w:fill="auto"/>
            <w:noWrap/>
            <w:vAlign w:val="bottom"/>
            <w:hideMark/>
          </w:tcPr>
          <w:p w14:paraId="38959EA0" w14:textId="66C655A5" w:rsidR="00C258D7" w:rsidRPr="005D6D35" w:rsidRDefault="00C258D7" w:rsidP="00C258D7">
            <w:pPr>
              <w:spacing w:after="0" w:line="240" w:lineRule="auto"/>
              <w:jc w:val="center"/>
              <w:rPr>
                <w:rFonts w:ascii="Calibri" w:eastAsia="Times New Roman" w:hAnsi="Calibri" w:cs="Calibri"/>
                <w:lang w:eastAsia="pl-PL"/>
              </w:rPr>
            </w:pPr>
            <w:r>
              <w:rPr>
                <w:rFonts w:ascii="Calibri" w:hAnsi="Calibri" w:cs="Calibri"/>
              </w:rPr>
              <w:t>40</w:t>
            </w:r>
            <w:r w:rsidR="007B3513">
              <w:rPr>
                <w:rFonts w:ascii="Calibri" w:hAnsi="Calibri" w:cs="Calibri"/>
              </w:rPr>
              <w:t>81</w:t>
            </w:r>
          </w:p>
        </w:tc>
        <w:tc>
          <w:tcPr>
            <w:tcW w:w="1938" w:type="dxa"/>
            <w:tcBorders>
              <w:top w:val="single" w:sz="4" w:space="0" w:color="auto"/>
              <w:left w:val="nil"/>
              <w:bottom w:val="single" w:sz="4" w:space="0" w:color="auto"/>
              <w:right w:val="single" w:sz="4" w:space="0" w:color="auto"/>
            </w:tcBorders>
            <w:shd w:val="clear" w:color="auto" w:fill="auto"/>
            <w:noWrap/>
            <w:vAlign w:val="bottom"/>
            <w:hideMark/>
          </w:tcPr>
          <w:p w14:paraId="5EF329B4" w14:textId="39154432" w:rsidR="00C258D7" w:rsidRPr="005D6D35" w:rsidRDefault="00C258D7" w:rsidP="00C258D7">
            <w:pPr>
              <w:spacing w:after="0" w:line="240" w:lineRule="auto"/>
              <w:jc w:val="center"/>
              <w:rPr>
                <w:rFonts w:ascii="Calibri" w:eastAsia="Times New Roman" w:hAnsi="Calibri" w:cs="Calibri"/>
                <w:lang w:eastAsia="pl-PL"/>
              </w:rPr>
            </w:pPr>
            <w:r>
              <w:rPr>
                <w:rFonts w:ascii="Calibri" w:hAnsi="Calibri" w:cs="Calibri"/>
              </w:rPr>
              <w:t>45,</w:t>
            </w:r>
            <w:r w:rsidR="007B3513">
              <w:rPr>
                <w:rFonts w:ascii="Calibri" w:hAnsi="Calibri" w:cs="Calibri"/>
              </w:rPr>
              <w:t>7</w:t>
            </w:r>
            <w:r>
              <w:rPr>
                <w:rFonts w:ascii="Calibri" w:hAnsi="Calibri" w:cs="Calibri"/>
              </w:rPr>
              <w:t>0%</w:t>
            </w:r>
          </w:p>
        </w:tc>
      </w:tr>
    </w:tbl>
    <w:p w14:paraId="0C600ACF" w14:textId="50120317" w:rsidR="00C258D7" w:rsidRDefault="00C258D7" w:rsidP="00AF45DE">
      <w:pPr>
        <w:spacing w:after="0" w:line="240" w:lineRule="auto"/>
        <w:jc w:val="center"/>
        <w:rPr>
          <w:rFonts w:cstheme="minorHAnsi"/>
        </w:rPr>
      </w:pPr>
      <w:r w:rsidRPr="00C258D7">
        <w:rPr>
          <w:rFonts w:cstheme="minorHAnsi"/>
        </w:rPr>
        <w:t xml:space="preserve">Źródło: opracowanie własne na podstawie </w:t>
      </w:r>
      <w:r w:rsidR="00AF45DE" w:rsidRPr="00AF45DE">
        <w:rPr>
          <w:rFonts w:cstheme="minorHAnsi"/>
        </w:rPr>
        <w:t>https://www.gov.pl/web/szczepienia-gmin#/poziomwyszczepienia</w:t>
      </w:r>
    </w:p>
    <w:p w14:paraId="63243527" w14:textId="77777777" w:rsidR="00AF45DE" w:rsidRDefault="00AF45DE" w:rsidP="00AF45DE">
      <w:pPr>
        <w:spacing w:after="0" w:line="240" w:lineRule="auto"/>
        <w:jc w:val="center"/>
        <w:rPr>
          <w:rFonts w:cstheme="minorHAnsi"/>
        </w:rPr>
      </w:pPr>
    </w:p>
    <w:p w14:paraId="114A8CF7" w14:textId="35FDF978" w:rsidR="00AA0926" w:rsidRPr="002C3563" w:rsidRDefault="003C4259" w:rsidP="00D67E77">
      <w:pPr>
        <w:spacing w:after="0" w:line="240" w:lineRule="auto"/>
        <w:rPr>
          <w:rFonts w:cstheme="minorHAnsi"/>
          <w:b/>
          <w:bCs/>
        </w:rPr>
      </w:pPr>
      <w:r>
        <w:rPr>
          <w:rFonts w:cstheme="minorHAnsi"/>
          <w:b/>
          <w:bCs/>
        </w:rPr>
        <w:t xml:space="preserve">Gmina </w:t>
      </w:r>
      <w:r w:rsidR="00622B8D" w:rsidRPr="002C3563">
        <w:rPr>
          <w:rFonts w:cstheme="minorHAnsi"/>
          <w:b/>
          <w:bCs/>
        </w:rPr>
        <w:t>Małogoszcz</w:t>
      </w:r>
    </w:p>
    <w:p w14:paraId="21F14C64" w14:textId="3887B99A" w:rsidR="00F51B30" w:rsidRPr="002C3563" w:rsidRDefault="00F51B30" w:rsidP="00D67E77">
      <w:pPr>
        <w:spacing w:after="0" w:line="240" w:lineRule="auto"/>
        <w:jc w:val="both"/>
        <w:rPr>
          <w:rFonts w:cstheme="minorHAnsi"/>
        </w:rPr>
      </w:pPr>
      <w:r w:rsidRPr="002C3563">
        <w:rPr>
          <w:rFonts w:cstheme="minorHAnsi"/>
        </w:rPr>
        <w:t xml:space="preserve">Świadczenia zdrowotne dla mieszkańców gminy udzielają </w:t>
      </w:r>
      <w:r w:rsidR="00B775BB">
        <w:rPr>
          <w:rFonts w:cstheme="minorHAnsi"/>
        </w:rPr>
        <w:t xml:space="preserve">- </w:t>
      </w:r>
      <w:r w:rsidRPr="002C3563">
        <w:rPr>
          <w:rFonts w:cstheme="minorHAnsi"/>
        </w:rPr>
        <w:t>na podstawie kontraktów z NFZ</w:t>
      </w:r>
      <w:r w:rsidR="00B775BB">
        <w:rPr>
          <w:rFonts w:cstheme="minorHAnsi"/>
        </w:rPr>
        <w:t xml:space="preserve"> - </w:t>
      </w:r>
      <w:r w:rsidRPr="002C3563">
        <w:rPr>
          <w:rFonts w:cstheme="minorHAnsi"/>
        </w:rPr>
        <w:t xml:space="preserve">dwa ośrodki zdrowia: w Małogoszczu i w Złotnikach. Ogólna liczba świadczeniobiorców w 2020 r. wyniosła 9189 osób. Oprócz świadczeń podstawowej opieki zdrowotnej Ośrodek Zdrowia w Małogoszczu prowadzi rehabilitację w ramach podpisanego kontraktu z NFZ jak również świadczy usługi prywatne. Badania laboratoryjne świadczy Diagnostyka – firma zewnętrza, na podstawie zawartej umowy </w:t>
      </w:r>
      <w:r w:rsidR="00B775BB">
        <w:rPr>
          <w:rFonts w:cstheme="minorHAnsi"/>
        </w:rPr>
        <w:br/>
      </w:r>
      <w:r w:rsidRPr="002C3563">
        <w:rPr>
          <w:rFonts w:cstheme="minorHAnsi"/>
        </w:rPr>
        <w:t>o świadczenie usług, gdzie obsługiwani są pacjenci ze skierowaniami jak i świadczone są usługi pełnopłatne. Badania RTG wykonuje Radiologia</w:t>
      </w:r>
      <w:r w:rsidR="00B775BB">
        <w:rPr>
          <w:rFonts w:cstheme="minorHAnsi"/>
        </w:rPr>
        <w:t xml:space="preserve"> </w:t>
      </w:r>
      <w:r w:rsidRPr="002C3563">
        <w:rPr>
          <w:rFonts w:cstheme="minorHAnsi"/>
        </w:rPr>
        <w:t xml:space="preserve">Kielce – firma zewnętrzna na podstawie zawartej umowy o świadczenie  usług. Ośrodek Zdrowia w Małogoszczu wykonuje badania USG na podstawie skierowań i świadczy usługi  pełnopłatne. </w:t>
      </w:r>
    </w:p>
    <w:p w14:paraId="26AD4516" w14:textId="77777777" w:rsidR="00F51B30" w:rsidRPr="002C3563" w:rsidRDefault="00F51B30" w:rsidP="00D67E77">
      <w:pPr>
        <w:spacing w:after="0" w:line="240" w:lineRule="auto"/>
        <w:jc w:val="both"/>
        <w:rPr>
          <w:rFonts w:cstheme="minorHAnsi"/>
        </w:rPr>
      </w:pPr>
    </w:p>
    <w:p w14:paraId="4460A2FE" w14:textId="55292640" w:rsidR="00F51B30" w:rsidRPr="002C3563" w:rsidRDefault="00F51B30" w:rsidP="00D67E77">
      <w:pPr>
        <w:spacing w:after="0" w:line="240" w:lineRule="auto"/>
        <w:jc w:val="both"/>
        <w:rPr>
          <w:rFonts w:cstheme="minorHAnsi"/>
        </w:rPr>
      </w:pPr>
      <w:r w:rsidRPr="002C3563">
        <w:rPr>
          <w:rFonts w:cstheme="minorHAnsi"/>
        </w:rPr>
        <w:t xml:space="preserve">Baza lokalowa ośrodków zdrowia jest bardzo dobra. W Ośrodku Zdrowia w Małogoszczu i w Złotnikach w 2020 r. pracowało 5 lekarzy oraz 2 radiologów,  9 pielęgniarek, 4 rehabilitantów, rejestratorka medyczna, księgowa, 3 sprzątaczki oraz konserwator. </w:t>
      </w:r>
    </w:p>
    <w:p w14:paraId="10CA5EFF" w14:textId="7B79AABA" w:rsidR="00F51B30" w:rsidRPr="002C3563" w:rsidRDefault="00F51B30" w:rsidP="00D67E77">
      <w:pPr>
        <w:spacing w:after="0" w:line="240" w:lineRule="auto"/>
        <w:jc w:val="both"/>
        <w:rPr>
          <w:rFonts w:cstheme="minorHAnsi"/>
        </w:rPr>
      </w:pPr>
      <w:r w:rsidRPr="002C3563">
        <w:rPr>
          <w:rFonts w:cstheme="minorHAnsi"/>
        </w:rPr>
        <w:lastRenderedPageBreak/>
        <w:t xml:space="preserve">W 2020 r. udzielono 39 459 porad z podstawowej opieki zdrowotnej przez lekarzy z Ośrodka Zdrowia  w Małogoszczu i z Ośrodka Zdrowia w Złotnikach. Poza podstawową opieką zdrowotną w Ośrodku Zdrowia  w Małogoszczu świadczeń pełnopłatnych udzielają: kardiolodzy, ortopeda, endokrynolog. </w:t>
      </w:r>
      <w:r w:rsidR="00C321F4" w:rsidRPr="002C3563">
        <w:rPr>
          <w:rFonts w:cstheme="minorHAnsi"/>
        </w:rPr>
        <w:t xml:space="preserve"> </w:t>
      </w:r>
      <w:r w:rsidRPr="002C3563">
        <w:rPr>
          <w:rFonts w:cstheme="minorHAnsi"/>
        </w:rPr>
        <w:t xml:space="preserve">Prowadzona jest również profilaktyka diabetologiczna, cholesterolowa, nadciśnienia tętniczego, szczepienia ochronne dla dzieci oraz profilaktyka fluorkowa dla dzieci i młodzieży (ochrona zębów przed bakteriami i rozwojem próchnicy). </w:t>
      </w:r>
      <w:r w:rsidR="00AF45DE">
        <w:rPr>
          <w:rFonts w:cstheme="minorHAnsi"/>
        </w:rPr>
        <w:t xml:space="preserve"> </w:t>
      </w:r>
      <w:r w:rsidRPr="002C3563">
        <w:rPr>
          <w:rFonts w:cstheme="minorHAnsi"/>
        </w:rPr>
        <w:t xml:space="preserve">W zakresie szczepień obowiązkowych, wszystkie dzieci, które są zapisane do ośrodków zdrowia: w Małogoszczu i w Złotnikach są zaszczepione zgodnie </w:t>
      </w:r>
      <w:r w:rsidR="008D1CA3">
        <w:rPr>
          <w:rFonts w:cstheme="minorHAnsi"/>
        </w:rPr>
        <w:br/>
      </w:r>
      <w:r w:rsidRPr="002C3563">
        <w:rPr>
          <w:rFonts w:cstheme="minorHAnsi"/>
        </w:rPr>
        <w:t>z kalendarzem szczepień.</w:t>
      </w:r>
    </w:p>
    <w:p w14:paraId="14CA1FC1" w14:textId="77777777" w:rsidR="00F51B30" w:rsidRPr="002C3563" w:rsidRDefault="00F51B30" w:rsidP="00AF45DE">
      <w:pPr>
        <w:spacing w:after="0" w:line="240" w:lineRule="auto"/>
        <w:jc w:val="center"/>
        <w:rPr>
          <w:rFonts w:cstheme="minorHAnsi"/>
          <w:highlight w:val="yellow"/>
        </w:rPr>
      </w:pPr>
    </w:p>
    <w:p w14:paraId="2A9E51A4" w14:textId="7F913D29" w:rsidR="00BE65FF" w:rsidRPr="002C3563" w:rsidRDefault="00BE65FF" w:rsidP="00AF45DE">
      <w:pPr>
        <w:spacing w:after="0" w:line="240" w:lineRule="auto"/>
        <w:jc w:val="center"/>
        <w:rPr>
          <w:rFonts w:cstheme="minorHAnsi"/>
        </w:rPr>
      </w:pPr>
      <w:bookmarkStart w:id="96" w:name="_Toc117501846"/>
      <w:r w:rsidRPr="002C3563">
        <w:rPr>
          <w:rFonts w:cstheme="minorHAnsi"/>
        </w:rPr>
        <w:t xml:space="preserve">Tabela </w:t>
      </w:r>
      <w:r w:rsidRPr="002C3563">
        <w:rPr>
          <w:rFonts w:cstheme="minorHAnsi"/>
        </w:rPr>
        <w:fldChar w:fldCharType="begin"/>
      </w:r>
      <w:r w:rsidRPr="002C3563">
        <w:rPr>
          <w:rFonts w:cstheme="minorHAnsi"/>
        </w:rPr>
        <w:instrText xml:space="preserve"> SEQ Tabela \* ARABIC </w:instrText>
      </w:r>
      <w:r w:rsidRPr="002C3563">
        <w:rPr>
          <w:rFonts w:cstheme="minorHAnsi"/>
        </w:rPr>
        <w:fldChar w:fldCharType="separate"/>
      </w:r>
      <w:r w:rsidR="00704B71">
        <w:rPr>
          <w:rFonts w:cstheme="minorHAnsi"/>
          <w:noProof/>
        </w:rPr>
        <w:t>49</w:t>
      </w:r>
      <w:r w:rsidRPr="002C3563">
        <w:rPr>
          <w:rFonts w:cstheme="minorHAnsi"/>
        </w:rPr>
        <w:fldChar w:fldCharType="end"/>
      </w:r>
      <w:r w:rsidRPr="002C3563">
        <w:rPr>
          <w:rFonts w:cstheme="minorHAnsi"/>
        </w:rPr>
        <w:t xml:space="preserve"> Liczba udzielonych porad w latach 2015-20</w:t>
      </w:r>
      <w:r w:rsidR="00622B8D" w:rsidRPr="002C3563">
        <w:rPr>
          <w:rFonts w:cstheme="minorHAnsi"/>
        </w:rPr>
        <w:t>20</w:t>
      </w:r>
      <w:r w:rsidRPr="002C3563">
        <w:rPr>
          <w:rFonts w:cstheme="minorHAnsi"/>
        </w:rPr>
        <w:t xml:space="preserve"> </w:t>
      </w:r>
      <w:r w:rsidR="00B775BB">
        <w:rPr>
          <w:rFonts w:cstheme="minorHAnsi"/>
        </w:rPr>
        <w:t>w G</w:t>
      </w:r>
      <w:r w:rsidRPr="002C3563">
        <w:rPr>
          <w:rFonts w:cstheme="minorHAnsi"/>
        </w:rPr>
        <w:t>min</w:t>
      </w:r>
      <w:r w:rsidR="00B775BB">
        <w:rPr>
          <w:rFonts w:cstheme="minorHAnsi"/>
        </w:rPr>
        <w:t>ie</w:t>
      </w:r>
      <w:r w:rsidRPr="002C3563">
        <w:rPr>
          <w:rFonts w:cstheme="minorHAnsi"/>
        </w:rPr>
        <w:t xml:space="preserve"> </w:t>
      </w:r>
      <w:r w:rsidR="00622B8D" w:rsidRPr="002C3563">
        <w:rPr>
          <w:rFonts w:cstheme="minorHAnsi"/>
        </w:rPr>
        <w:t>Małogoszcz</w:t>
      </w:r>
      <w:r w:rsidR="00B775BB">
        <w:rPr>
          <w:rFonts w:cstheme="minorHAnsi"/>
        </w:rPr>
        <w:t xml:space="preserve"> przez Ośrodki Zdrowia w Małogoszczu i Złotnikach</w:t>
      </w:r>
      <w:bookmarkEnd w:id="96"/>
      <w:r w:rsidR="00B775BB">
        <w:rPr>
          <w:rFonts w:cstheme="minorHAnsi"/>
        </w:rPr>
        <w:t xml:space="preserve"> </w:t>
      </w:r>
    </w:p>
    <w:tbl>
      <w:tblPr>
        <w:tblpPr w:leftFromText="141" w:rightFromText="141" w:vertAnchor="text" w:horzAnchor="page" w:tblpXSpec="center" w:tblpY="155"/>
        <w:tblW w:w="8915" w:type="dxa"/>
        <w:tblCellMar>
          <w:left w:w="70" w:type="dxa"/>
          <w:right w:w="70" w:type="dxa"/>
        </w:tblCellMar>
        <w:tblLook w:val="04A0" w:firstRow="1" w:lastRow="0" w:firstColumn="1" w:lastColumn="0" w:noHBand="0" w:noVBand="1"/>
      </w:tblPr>
      <w:tblGrid>
        <w:gridCol w:w="2682"/>
        <w:gridCol w:w="1128"/>
        <w:gridCol w:w="1021"/>
        <w:gridCol w:w="1021"/>
        <w:gridCol w:w="1021"/>
        <w:gridCol w:w="1021"/>
        <w:gridCol w:w="1021"/>
      </w:tblGrid>
      <w:tr w:rsidR="002C3563" w:rsidRPr="002C3563" w14:paraId="2BE09A75" w14:textId="77777777" w:rsidTr="00526141">
        <w:trPr>
          <w:trHeight w:val="424"/>
        </w:trPr>
        <w:tc>
          <w:tcPr>
            <w:tcW w:w="2682"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16AEC18B" w14:textId="536D2BCF" w:rsidR="00BE65FF" w:rsidRPr="002C3563" w:rsidRDefault="00BE65FF" w:rsidP="00AF45DE">
            <w:pPr>
              <w:spacing w:after="0" w:line="240" w:lineRule="auto"/>
              <w:jc w:val="center"/>
              <w:rPr>
                <w:rFonts w:cstheme="minorHAnsi"/>
              </w:rPr>
            </w:pPr>
            <w:r w:rsidRPr="002C3563">
              <w:rPr>
                <w:rFonts w:eastAsia="Times New Roman" w:cstheme="minorHAnsi"/>
                <w:b/>
                <w:bCs/>
                <w:lang w:eastAsia="pl-PL"/>
              </w:rPr>
              <w:t>Jednostka terytorialna</w:t>
            </w:r>
          </w:p>
        </w:tc>
        <w:tc>
          <w:tcPr>
            <w:tcW w:w="1128" w:type="dxa"/>
            <w:tcBorders>
              <w:top w:val="single" w:sz="4" w:space="0" w:color="auto"/>
              <w:left w:val="nil"/>
              <w:bottom w:val="single" w:sz="4" w:space="0" w:color="auto"/>
              <w:right w:val="single" w:sz="4" w:space="0" w:color="auto"/>
            </w:tcBorders>
            <w:shd w:val="clear" w:color="auto" w:fill="FFFF00"/>
            <w:vAlign w:val="center"/>
            <w:hideMark/>
          </w:tcPr>
          <w:p w14:paraId="4943B77B" w14:textId="4F04F9ED" w:rsidR="00BE65FF" w:rsidRPr="004A4F42" w:rsidRDefault="00BE65FF" w:rsidP="00AF45DE">
            <w:pPr>
              <w:spacing w:after="0" w:line="240" w:lineRule="auto"/>
              <w:jc w:val="center"/>
              <w:rPr>
                <w:rFonts w:cstheme="minorHAnsi"/>
                <w:color w:val="000000" w:themeColor="text1"/>
              </w:rPr>
            </w:pPr>
            <w:r w:rsidRPr="004A4F42">
              <w:rPr>
                <w:rFonts w:eastAsia="Times New Roman" w:cstheme="minorHAnsi"/>
                <w:b/>
                <w:bCs/>
                <w:color w:val="000000" w:themeColor="text1"/>
                <w:lang w:eastAsia="pl-PL"/>
              </w:rPr>
              <w:t>2</w:t>
            </w:r>
            <w:r w:rsidR="004A4F42" w:rsidRPr="004A4F42">
              <w:rPr>
                <w:rFonts w:eastAsia="Times New Roman" w:cstheme="minorHAnsi"/>
                <w:b/>
                <w:bCs/>
                <w:color w:val="000000" w:themeColor="text1"/>
                <w:lang w:eastAsia="pl-PL"/>
              </w:rPr>
              <w:t>0</w:t>
            </w:r>
            <w:r w:rsidRPr="004A4F42">
              <w:rPr>
                <w:rFonts w:eastAsia="Times New Roman" w:cstheme="minorHAnsi"/>
                <w:b/>
                <w:bCs/>
                <w:color w:val="000000" w:themeColor="text1"/>
                <w:lang w:eastAsia="pl-PL"/>
              </w:rPr>
              <w:t>15</w:t>
            </w:r>
          </w:p>
        </w:tc>
        <w:tc>
          <w:tcPr>
            <w:tcW w:w="1021" w:type="dxa"/>
            <w:tcBorders>
              <w:top w:val="single" w:sz="4" w:space="0" w:color="auto"/>
              <w:left w:val="nil"/>
              <w:bottom w:val="single" w:sz="4" w:space="0" w:color="auto"/>
              <w:right w:val="single" w:sz="4" w:space="0" w:color="auto"/>
            </w:tcBorders>
            <w:shd w:val="clear" w:color="auto" w:fill="FFFF00"/>
            <w:vAlign w:val="center"/>
            <w:hideMark/>
          </w:tcPr>
          <w:p w14:paraId="45E2B62F" w14:textId="17DFB15A" w:rsidR="00BE65FF" w:rsidRPr="002C3563" w:rsidRDefault="00BE65FF" w:rsidP="00AF45DE">
            <w:pPr>
              <w:spacing w:after="0" w:line="240" w:lineRule="auto"/>
              <w:jc w:val="center"/>
              <w:rPr>
                <w:rFonts w:cstheme="minorHAnsi"/>
              </w:rPr>
            </w:pPr>
            <w:r w:rsidRPr="002C3563">
              <w:rPr>
                <w:rFonts w:eastAsia="Times New Roman" w:cstheme="minorHAnsi"/>
                <w:b/>
                <w:bCs/>
                <w:lang w:eastAsia="pl-PL"/>
              </w:rPr>
              <w:t>2016</w:t>
            </w:r>
          </w:p>
        </w:tc>
        <w:tc>
          <w:tcPr>
            <w:tcW w:w="1021" w:type="dxa"/>
            <w:tcBorders>
              <w:top w:val="single" w:sz="4" w:space="0" w:color="auto"/>
              <w:left w:val="nil"/>
              <w:bottom w:val="single" w:sz="4" w:space="0" w:color="auto"/>
              <w:right w:val="single" w:sz="4" w:space="0" w:color="auto"/>
            </w:tcBorders>
            <w:shd w:val="clear" w:color="auto" w:fill="FFFF00"/>
            <w:vAlign w:val="center"/>
            <w:hideMark/>
          </w:tcPr>
          <w:p w14:paraId="25741460" w14:textId="4E2D62CE" w:rsidR="00BE65FF" w:rsidRPr="002C3563" w:rsidRDefault="00BE65FF" w:rsidP="00AF45DE">
            <w:pPr>
              <w:spacing w:after="0" w:line="240" w:lineRule="auto"/>
              <w:jc w:val="center"/>
              <w:rPr>
                <w:rFonts w:cstheme="minorHAnsi"/>
              </w:rPr>
            </w:pPr>
            <w:r w:rsidRPr="002C3563">
              <w:rPr>
                <w:rFonts w:eastAsia="Times New Roman" w:cstheme="minorHAnsi"/>
                <w:b/>
                <w:bCs/>
                <w:lang w:eastAsia="pl-PL"/>
              </w:rPr>
              <w:t>2017</w:t>
            </w:r>
          </w:p>
        </w:tc>
        <w:tc>
          <w:tcPr>
            <w:tcW w:w="1021" w:type="dxa"/>
            <w:tcBorders>
              <w:top w:val="single" w:sz="4" w:space="0" w:color="auto"/>
              <w:left w:val="nil"/>
              <w:bottom w:val="single" w:sz="4" w:space="0" w:color="auto"/>
              <w:right w:val="single" w:sz="4" w:space="0" w:color="auto"/>
            </w:tcBorders>
            <w:shd w:val="clear" w:color="auto" w:fill="FFFF00"/>
            <w:vAlign w:val="center"/>
            <w:hideMark/>
          </w:tcPr>
          <w:p w14:paraId="713E5E8B" w14:textId="79B8F87B" w:rsidR="00BE65FF" w:rsidRPr="002C3563" w:rsidRDefault="00BE65FF" w:rsidP="00AF45DE">
            <w:pPr>
              <w:spacing w:after="0" w:line="240" w:lineRule="auto"/>
              <w:jc w:val="center"/>
              <w:rPr>
                <w:rFonts w:cstheme="minorHAnsi"/>
              </w:rPr>
            </w:pPr>
            <w:r w:rsidRPr="002C3563">
              <w:rPr>
                <w:rFonts w:eastAsia="Times New Roman" w:cstheme="minorHAnsi"/>
                <w:b/>
                <w:bCs/>
                <w:lang w:eastAsia="pl-PL"/>
              </w:rPr>
              <w:t>2018</w:t>
            </w:r>
          </w:p>
        </w:tc>
        <w:tc>
          <w:tcPr>
            <w:tcW w:w="1021" w:type="dxa"/>
            <w:tcBorders>
              <w:top w:val="single" w:sz="4" w:space="0" w:color="auto"/>
              <w:left w:val="nil"/>
              <w:bottom w:val="single" w:sz="4" w:space="0" w:color="auto"/>
              <w:right w:val="single" w:sz="4" w:space="0" w:color="auto"/>
            </w:tcBorders>
            <w:shd w:val="clear" w:color="auto" w:fill="FFFF00"/>
            <w:vAlign w:val="center"/>
            <w:hideMark/>
          </w:tcPr>
          <w:p w14:paraId="00BDF921" w14:textId="4757DA32" w:rsidR="00BE65FF" w:rsidRPr="002C3563" w:rsidRDefault="00BE65FF" w:rsidP="00AF45DE">
            <w:pPr>
              <w:spacing w:after="0" w:line="240" w:lineRule="auto"/>
              <w:jc w:val="center"/>
              <w:rPr>
                <w:rFonts w:cstheme="minorHAnsi"/>
              </w:rPr>
            </w:pPr>
            <w:r w:rsidRPr="002C3563">
              <w:rPr>
                <w:rFonts w:eastAsia="Times New Roman" w:cstheme="minorHAnsi"/>
                <w:b/>
                <w:bCs/>
                <w:lang w:eastAsia="pl-PL"/>
              </w:rPr>
              <w:t>2019</w:t>
            </w:r>
          </w:p>
        </w:tc>
        <w:tc>
          <w:tcPr>
            <w:tcW w:w="1021" w:type="dxa"/>
            <w:tcBorders>
              <w:top w:val="single" w:sz="4" w:space="0" w:color="auto"/>
              <w:left w:val="nil"/>
              <w:bottom w:val="single" w:sz="4" w:space="0" w:color="auto"/>
              <w:right w:val="single" w:sz="4" w:space="0" w:color="auto"/>
            </w:tcBorders>
            <w:shd w:val="clear" w:color="auto" w:fill="FFFF00"/>
            <w:vAlign w:val="center"/>
            <w:hideMark/>
          </w:tcPr>
          <w:p w14:paraId="130B1991" w14:textId="7EE85D73" w:rsidR="00BE65FF" w:rsidRPr="002C3563" w:rsidRDefault="00BE65FF" w:rsidP="00AF45DE">
            <w:pPr>
              <w:spacing w:after="0" w:line="240" w:lineRule="auto"/>
              <w:jc w:val="center"/>
              <w:rPr>
                <w:rFonts w:cstheme="minorHAnsi"/>
              </w:rPr>
            </w:pPr>
            <w:r w:rsidRPr="002C3563">
              <w:rPr>
                <w:rFonts w:eastAsia="Times New Roman" w:cstheme="minorHAnsi"/>
                <w:b/>
                <w:bCs/>
                <w:lang w:eastAsia="pl-PL"/>
              </w:rPr>
              <w:t>2020</w:t>
            </w:r>
          </w:p>
        </w:tc>
      </w:tr>
      <w:tr w:rsidR="002C3563" w:rsidRPr="002C3563" w14:paraId="7D036151" w14:textId="77777777" w:rsidTr="00AB55CF">
        <w:trPr>
          <w:trHeight w:val="424"/>
        </w:trPr>
        <w:tc>
          <w:tcPr>
            <w:tcW w:w="26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2441F" w14:textId="4548FC0C" w:rsidR="00622B8D" w:rsidRPr="002C3563" w:rsidRDefault="00622B8D" w:rsidP="00AF45DE">
            <w:pPr>
              <w:spacing w:after="0" w:line="240" w:lineRule="auto"/>
              <w:jc w:val="center"/>
              <w:rPr>
                <w:rFonts w:cstheme="minorHAnsi"/>
              </w:rPr>
            </w:pPr>
            <w:r w:rsidRPr="002C3563">
              <w:rPr>
                <w:rFonts w:cstheme="minorHAnsi"/>
              </w:rPr>
              <w:t xml:space="preserve">Gmina Małogoszcz </w:t>
            </w:r>
          </w:p>
        </w:tc>
        <w:tc>
          <w:tcPr>
            <w:tcW w:w="1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C31A4" w14:textId="4B892461" w:rsidR="00622B8D" w:rsidRPr="004A4F42" w:rsidRDefault="00622B8D" w:rsidP="00AF45DE">
            <w:pPr>
              <w:spacing w:after="0" w:line="240" w:lineRule="auto"/>
              <w:jc w:val="center"/>
              <w:rPr>
                <w:rFonts w:cstheme="minorHAnsi"/>
                <w:color w:val="000000" w:themeColor="text1"/>
              </w:rPr>
            </w:pPr>
            <w:r w:rsidRPr="004A4F42">
              <w:rPr>
                <w:rFonts w:cstheme="minorHAnsi"/>
                <w:color w:val="000000" w:themeColor="text1"/>
              </w:rPr>
              <w:t>48 268</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9309A" w14:textId="6F1E4A20" w:rsidR="00622B8D" w:rsidRPr="002C3563" w:rsidRDefault="00622B8D" w:rsidP="00AF45DE">
            <w:pPr>
              <w:spacing w:after="0" w:line="240" w:lineRule="auto"/>
              <w:jc w:val="center"/>
              <w:rPr>
                <w:rFonts w:cstheme="minorHAnsi"/>
              </w:rPr>
            </w:pPr>
            <w:r w:rsidRPr="002C3563">
              <w:rPr>
                <w:rFonts w:cstheme="minorHAnsi"/>
              </w:rPr>
              <w:t>49 190</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A5D7C" w14:textId="633891E7" w:rsidR="00622B8D" w:rsidRPr="002C3563" w:rsidRDefault="00622B8D" w:rsidP="00AF45DE">
            <w:pPr>
              <w:spacing w:after="0" w:line="240" w:lineRule="auto"/>
              <w:jc w:val="center"/>
              <w:rPr>
                <w:rFonts w:cstheme="minorHAnsi"/>
              </w:rPr>
            </w:pPr>
            <w:r w:rsidRPr="002C3563">
              <w:rPr>
                <w:rFonts w:cstheme="minorHAnsi"/>
              </w:rPr>
              <w:t>47 824</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913A36" w14:textId="6396D4F8" w:rsidR="00622B8D" w:rsidRPr="002C3563" w:rsidRDefault="00622B8D" w:rsidP="00AF45DE">
            <w:pPr>
              <w:spacing w:after="0" w:line="240" w:lineRule="auto"/>
              <w:jc w:val="center"/>
              <w:rPr>
                <w:rFonts w:cstheme="minorHAnsi"/>
              </w:rPr>
            </w:pPr>
            <w:r w:rsidRPr="002C3563">
              <w:rPr>
                <w:rFonts w:cstheme="minorHAnsi"/>
              </w:rPr>
              <w:t>47 361</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2ED21" w14:textId="252ABA8B" w:rsidR="00622B8D" w:rsidRPr="002C3563" w:rsidRDefault="00622B8D" w:rsidP="00AF45DE">
            <w:pPr>
              <w:spacing w:after="0" w:line="240" w:lineRule="auto"/>
              <w:jc w:val="center"/>
              <w:rPr>
                <w:rFonts w:cstheme="minorHAnsi"/>
              </w:rPr>
            </w:pPr>
            <w:r w:rsidRPr="002C3563">
              <w:rPr>
                <w:rFonts w:cstheme="minorHAnsi"/>
              </w:rPr>
              <w:t>47 021</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FD7B8" w14:textId="74198B28" w:rsidR="00622B8D" w:rsidRPr="002C3563" w:rsidRDefault="00622B8D" w:rsidP="00AF45DE">
            <w:pPr>
              <w:spacing w:after="0" w:line="240" w:lineRule="auto"/>
              <w:jc w:val="center"/>
              <w:rPr>
                <w:rFonts w:cstheme="minorHAnsi"/>
              </w:rPr>
            </w:pPr>
            <w:r w:rsidRPr="002C3563">
              <w:rPr>
                <w:rFonts w:cstheme="minorHAnsi"/>
              </w:rPr>
              <w:t>39 459</w:t>
            </w:r>
          </w:p>
        </w:tc>
      </w:tr>
      <w:tr w:rsidR="002C3563" w:rsidRPr="002C3563" w14:paraId="7365B56D" w14:textId="77777777" w:rsidTr="00AB55CF">
        <w:trPr>
          <w:trHeight w:val="424"/>
        </w:trPr>
        <w:tc>
          <w:tcPr>
            <w:tcW w:w="26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BAF19D" w14:textId="1BFA30ED" w:rsidR="00622B8D" w:rsidRPr="002C3563" w:rsidRDefault="00622B8D" w:rsidP="00AF45DE">
            <w:pPr>
              <w:spacing w:after="0" w:line="240" w:lineRule="auto"/>
              <w:jc w:val="center"/>
              <w:rPr>
                <w:rFonts w:cstheme="minorHAnsi"/>
              </w:rPr>
            </w:pPr>
            <w:r w:rsidRPr="002C3563">
              <w:rPr>
                <w:rFonts w:cstheme="minorHAnsi"/>
              </w:rPr>
              <w:t>Małogoszcz - miasto</w:t>
            </w:r>
          </w:p>
        </w:tc>
        <w:tc>
          <w:tcPr>
            <w:tcW w:w="11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D3C830" w14:textId="78628A38" w:rsidR="00622B8D" w:rsidRPr="002C3563" w:rsidRDefault="00622B8D" w:rsidP="00AF45DE">
            <w:pPr>
              <w:spacing w:after="0" w:line="240" w:lineRule="auto"/>
              <w:jc w:val="center"/>
              <w:rPr>
                <w:rFonts w:cstheme="minorHAnsi"/>
              </w:rPr>
            </w:pPr>
            <w:r w:rsidRPr="002C3563">
              <w:rPr>
                <w:rFonts w:cstheme="minorHAnsi"/>
              </w:rPr>
              <w:t>37 762</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B39D19" w14:textId="775D6F17" w:rsidR="00622B8D" w:rsidRPr="002C3563" w:rsidRDefault="00622B8D" w:rsidP="00AF45DE">
            <w:pPr>
              <w:spacing w:after="0" w:line="240" w:lineRule="auto"/>
              <w:jc w:val="center"/>
              <w:rPr>
                <w:rFonts w:cstheme="minorHAnsi"/>
              </w:rPr>
            </w:pPr>
            <w:r w:rsidRPr="002C3563">
              <w:rPr>
                <w:rFonts w:cstheme="minorHAnsi"/>
              </w:rPr>
              <w:t>39 194</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9EA2BF" w14:textId="567BC329" w:rsidR="00622B8D" w:rsidRPr="002C3563" w:rsidRDefault="00622B8D" w:rsidP="00AF45DE">
            <w:pPr>
              <w:spacing w:after="0" w:line="240" w:lineRule="auto"/>
              <w:jc w:val="center"/>
              <w:rPr>
                <w:rFonts w:cstheme="minorHAnsi"/>
              </w:rPr>
            </w:pPr>
            <w:r w:rsidRPr="002C3563">
              <w:rPr>
                <w:rFonts w:cstheme="minorHAnsi"/>
              </w:rPr>
              <w:t>38 083</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D64AFB" w14:textId="64FAD4D5" w:rsidR="00622B8D" w:rsidRPr="002C3563" w:rsidRDefault="00622B8D" w:rsidP="00AF45DE">
            <w:pPr>
              <w:spacing w:after="0" w:line="240" w:lineRule="auto"/>
              <w:jc w:val="center"/>
              <w:rPr>
                <w:rFonts w:cstheme="minorHAnsi"/>
              </w:rPr>
            </w:pPr>
            <w:r w:rsidRPr="002C3563">
              <w:rPr>
                <w:rFonts w:cstheme="minorHAnsi"/>
              </w:rPr>
              <w:t>38 143</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777F7" w14:textId="05C3E086" w:rsidR="00622B8D" w:rsidRPr="002C3563" w:rsidRDefault="00622B8D" w:rsidP="00AF45DE">
            <w:pPr>
              <w:spacing w:after="0" w:line="240" w:lineRule="auto"/>
              <w:jc w:val="center"/>
              <w:rPr>
                <w:rFonts w:cstheme="minorHAnsi"/>
              </w:rPr>
            </w:pPr>
            <w:r w:rsidRPr="002C3563">
              <w:rPr>
                <w:rFonts w:cstheme="minorHAnsi"/>
              </w:rPr>
              <w:t>38 018</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923771" w14:textId="468932CC" w:rsidR="00622B8D" w:rsidRPr="002C3563" w:rsidRDefault="00622B8D" w:rsidP="00AF45DE">
            <w:pPr>
              <w:spacing w:after="0" w:line="240" w:lineRule="auto"/>
              <w:jc w:val="center"/>
              <w:rPr>
                <w:rFonts w:cstheme="minorHAnsi"/>
              </w:rPr>
            </w:pPr>
            <w:r w:rsidRPr="002C3563">
              <w:rPr>
                <w:rFonts w:cstheme="minorHAnsi"/>
              </w:rPr>
              <w:t>31 290</w:t>
            </w:r>
          </w:p>
        </w:tc>
      </w:tr>
      <w:tr w:rsidR="002C3563" w:rsidRPr="002C3563" w14:paraId="10A25D63" w14:textId="77777777" w:rsidTr="00AB55CF">
        <w:trPr>
          <w:trHeight w:val="424"/>
        </w:trPr>
        <w:tc>
          <w:tcPr>
            <w:tcW w:w="26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080F05" w14:textId="6833C265" w:rsidR="00622B8D" w:rsidRPr="002C3563" w:rsidRDefault="00622B8D" w:rsidP="00AF45DE">
            <w:pPr>
              <w:spacing w:after="0" w:line="240" w:lineRule="auto"/>
              <w:jc w:val="center"/>
              <w:rPr>
                <w:rFonts w:cstheme="minorHAnsi"/>
              </w:rPr>
            </w:pPr>
            <w:r w:rsidRPr="002C3563">
              <w:rPr>
                <w:rFonts w:cstheme="minorHAnsi"/>
              </w:rPr>
              <w:t xml:space="preserve">Małogoszcz - obszar wiejski </w:t>
            </w:r>
          </w:p>
        </w:tc>
        <w:tc>
          <w:tcPr>
            <w:tcW w:w="11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34FC78" w14:textId="631158C1" w:rsidR="00622B8D" w:rsidRPr="002C3563" w:rsidRDefault="00622B8D" w:rsidP="00AF45DE">
            <w:pPr>
              <w:spacing w:after="0" w:line="240" w:lineRule="auto"/>
              <w:jc w:val="center"/>
              <w:rPr>
                <w:rFonts w:cstheme="minorHAnsi"/>
              </w:rPr>
            </w:pPr>
            <w:r w:rsidRPr="002C3563">
              <w:rPr>
                <w:rFonts w:cstheme="minorHAnsi"/>
              </w:rPr>
              <w:t>10 506</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676A3" w14:textId="2B86C12D" w:rsidR="00622B8D" w:rsidRPr="002C3563" w:rsidRDefault="00622B8D" w:rsidP="00AF45DE">
            <w:pPr>
              <w:spacing w:after="0" w:line="240" w:lineRule="auto"/>
              <w:jc w:val="center"/>
              <w:rPr>
                <w:rFonts w:cstheme="minorHAnsi"/>
              </w:rPr>
            </w:pPr>
            <w:r w:rsidRPr="002C3563">
              <w:rPr>
                <w:rFonts w:cstheme="minorHAnsi"/>
              </w:rPr>
              <w:t>9 996</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C22C65" w14:textId="6BADA5C0" w:rsidR="00622B8D" w:rsidRPr="002C3563" w:rsidRDefault="00622B8D" w:rsidP="00AF45DE">
            <w:pPr>
              <w:spacing w:after="0" w:line="240" w:lineRule="auto"/>
              <w:jc w:val="center"/>
              <w:rPr>
                <w:rFonts w:cstheme="minorHAnsi"/>
              </w:rPr>
            </w:pPr>
            <w:r w:rsidRPr="002C3563">
              <w:rPr>
                <w:rFonts w:cstheme="minorHAnsi"/>
              </w:rPr>
              <w:t>9 741</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2E0F29" w14:textId="7FBC9EBF" w:rsidR="00622B8D" w:rsidRPr="002C3563" w:rsidRDefault="00622B8D" w:rsidP="00AF45DE">
            <w:pPr>
              <w:spacing w:after="0" w:line="240" w:lineRule="auto"/>
              <w:jc w:val="center"/>
              <w:rPr>
                <w:rFonts w:cstheme="minorHAnsi"/>
              </w:rPr>
            </w:pPr>
            <w:r w:rsidRPr="002C3563">
              <w:rPr>
                <w:rFonts w:cstheme="minorHAnsi"/>
              </w:rPr>
              <w:t>9 218</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086419" w14:textId="02230A17" w:rsidR="00622B8D" w:rsidRPr="002C3563" w:rsidRDefault="00622B8D" w:rsidP="00AF45DE">
            <w:pPr>
              <w:spacing w:after="0" w:line="240" w:lineRule="auto"/>
              <w:jc w:val="center"/>
              <w:rPr>
                <w:rFonts w:cstheme="minorHAnsi"/>
              </w:rPr>
            </w:pPr>
            <w:r w:rsidRPr="002C3563">
              <w:rPr>
                <w:rFonts w:cstheme="minorHAnsi"/>
              </w:rPr>
              <w:t>9 003</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F4E282" w14:textId="1546BBD8" w:rsidR="00622B8D" w:rsidRPr="002C3563" w:rsidRDefault="00622B8D" w:rsidP="00AF45DE">
            <w:pPr>
              <w:spacing w:after="0" w:line="240" w:lineRule="auto"/>
              <w:jc w:val="center"/>
              <w:rPr>
                <w:rFonts w:cstheme="minorHAnsi"/>
              </w:rPr>
            </w:pPr>
            <w:r w:rsidRPr="002C3563">
              <w:rPr>
                <w:rFonts w:cstheme="minorHAnsi"/>
              </w:rPr>
              <w:t>8 169</w:t>
            </w:r>
          </w:p>
        </w:tc>
      </w:tr>
    </w:tbl>
    <w:p w14:paraId="451434F1" w14:textId="77777777" w:rsidR="00BE65FF" w:rsidRPr="002C3563" w:rsidRDefault="00BE65FF" w:rsidP="00AF45DE">
      <w:pPr>
        <w:spacing w:after="0" w:line="240" w:lineRule="auto"/>
        <w:jc w:val="center"/>
        <w:rPr>
          <w:rFonts w:cstheme="minorHAnsi"/>
        </w:rPr>
      </w:pPr>
      <w:r w:rsidRPr="002C3563">
        <w:rPr>
          <w:rFonts w:cstheme="minorHAnsi"/>
        </w:rPr>
        <w:t>Źródło: opracowanie własne na podstawie danych GUS</w:t>
      </w:r>
    </w:p>
    <w:p w14:paraId="49849307" w14:textId="77777777" w:rsidR="00C00636" w:rsidRPr="002C3563" w:rsidRDefault="00C00636" w:rsidP="00AF45DE">
      <w:pPr>
        <w:spacing w:after="0" w:line="240" w:lineRule="auto"/>
        <w:jc w:val="both"/>
        <w:rPr>
          <w:rFonts w:cstheme="minorHAnsi"/>
          <w:b/>
          <w:bCs/>
        </w:rPr>
      </w:pPr>
    </w:p>
    <w:p w14:paraId="18173A39" w14:textId="2AD31AF9" w:rsidR="00F51B30" w:rsidRPr="002C3563" w:rsidRDefault="00E03983" w:rsidP="00D67E77">
      <w:pPr>
        <w:spacing w:after="0" w:line="240" w:lineRule="auto"/>
        <w:jc w:val="both"/>
        <w:rPr>
          <w:rFonts w:cstheme="minorHAnsi"/>
        </w:rPr>
      </w:pPr>
      <w:r w:rsidRPr="002C3563">
        <w:rPr>
          <w:rFonts w:cstheme="minorHAnsi"/>
        </w:rPr>
        <w:t xml:space="preserve">Najczęstszą przyczyną zgonów w ostatnich latach na terenie gminy </w:t>
      </w:r>
      <w:r w:rsidR="00F51B30" w:rsidRPr="002C3563">
        <w:rPr>
          <w:rFonts w:cstheme="minorHAnsi"/>
        </w:rPr>
        <w:t xml:space="preserve">Małogoszcz </w:t>
      </w:r>
      <w:r w:rsidRPr="002C3563">
        <w:rPr>
          <w:rFonts w:cstheme="minorHAnsi"/>
        </w:rPr>
        <w:t xml:space="preserve">są choroby układu krążenia oraz nowotwory. W 2019 roku </w:t>
      </w:r>
      <w:r w:rsidR="00F51B30" w:rsidRPr="002C3563">
        <w:rPr>
          <w:rFonts w:cstheme="minorHAnsi"/>
        </w:rPr>
        <w:t xml:space="preserve">51,3 </w:t>
      </w:r>
      <w:r w:rsidRPr="002C3563">
        <w:rPr>
          <w:rFonts w:cstheme="minorHAnsi"/>
        </w:rPr>
        <w:t xml:space="preserve">% zgonów w gminie spowodowanych było chorobami układu krążenia, przyczyną </w:t>
      </w:r>
      <w:r w:rsidR="00F51B30" w:rsidRPr="002C3563">
        <w:rPr>
          <w:rFonts w:cstheme="minorHAnsi"/>
        </w:rPr>
        <w:t>23,2</w:t>
      </w:r>
      <w:r w:rsidRPr="002C3563">
        <w:rPr>
          <w:rFonts w:cstheme="minorHAnsi"/>
        </w:rPr>
        <w:t xml:space="preserve">% zgonów w gminie </w:t>
      </w:r>
      <w:r w:rsidR="00F51B30" w:rsidRPr="002C3563">
        <w:rPr>
          <w:rFonts w:cstheme="minorHAnsi"/>
        </w:rPr>
        <w:t>Małogoszcz</w:t>
      </w:r>
      <w:r w:rsidRPr="002C3563">
        <w:rPr>
          <w:rFonts w:cstheme="minorHAnsi"/>
        </w:rPr>
        <w:t xml:space="preserve"> były nowotwory, a 3,</w:t>
      </w:r>
      <w:r w:rsidR="00F51B30" w:rsidRPr="002C3563">
        <w:rPr>
          <w:rFonts w:cstheme="minorHAnsi"/>
        </w:rPr>
        <w:t>6</w:t>
      </w:r>
      <w:r w:rsidRPr="002C3563">
        <w:rPr>
          <w:rFonts w:cstheme="minorHAnsi"/>
        </w:rPr>
        <w:t xml:space="preserve">% zgonów spowodowanych było chorobami układu oddechowego. </w:t>
      </w:r>
      <w:r w:rsidR="00F51B30" w:rsidRPr="002C3563">
        <w:rPr>
          <w:rFonts w:cstheme="minorHAnsi"/>
        </w:rPr>
        <w:t xml:space="preserve">Na 1000 ludności </w:t>
      </w:r>
      <w:r w:rsidR="00B23E8A">
        <w:rPr>
          <w:rFonts w:cstheme="minorHAnsi"/>
        </w:rPr>
        <w:t>G</w:t>
      </w:r>
      <w:r w:rsidR="00F51B30" w:rsidRPr="002C3563">
        <w:rPr>
          <w:rFonts w:cstheme="minorHAnsi"/>
        </w:rPr>
        <w:t>miny Małogoszcz przypada 9.67 zgonów</w:t>
      </w:r>
      <w:r w:rsidR="00B23E8A">
        <w:rPr>
          <w:rFonts w:cstheme="minorHAnsi"/>
        </w:rPr>
        <w:t xml:space="preserve"> - j</w:t>
      </w:r>
      <w:r w:rsidR="00F51B30" w:rsidRPr="002C3563">
        <w:rPr>
          <w:rFonts w:cstheme="minorHAnsi"/>
        </w:rPr>
        <w:t>est to znacznie mniej od wartości średniej dla województwa świętokrzyskiego oraz mniej od wartości średniej dla kraju.</w:t>
      </w:r>
    </w:p>
    <w:p w14:paraId="2D7492CE" w14:textId="6C30A41A" w:rsidR="00C00636" w:rsidRPr="002C3563" w:rsidRDefault="00C00636" w:rsidP="00D67E77">
      <w:pPr>
        <w:spacing w:after="0" w:line="240" w:lineRule="auto"/>
        <w:jc w:val="both"/>
        <w:rPr>
          <w:rFonts w:cstheme="minorHAnsi"/>
        </w:rPr>
      </w:pPr>
    </w:p>
    <w:p w14:paraId="42CC6E2B" w14:textId="6855D18B" w:rsidR="00C00636" w:rsidRPr="002C3563" w:rsidRDefault="00C00636" w:rsidP="00D67E77">
      <w:pPr>
        <w:spacing w:after="0" w:line="240" w:lineRule="auto"/>
        <w:jc w:val="both"/>
        <w:rPr>
          <w:rFonts w:cstheme="minorHAnsi"/>
          <w:b/>
          <w:bCs/>
        </w:rPr>
      </w:pPr>
      <w:r w:rsidRPr="002C3563">
        <w:rPr>
          <w:rFonts w:cstheme="minorHAnsi"/>
          <w:b/>
          <w:bCs/>
        </w:rPr>
        <w:t>COVID -19</w:t>
      </w:r>
    </w:p>
    <w:p w14:paraId="415475C9" w14:textId="22FE3450" w:rsidR="00C00636" w:rsidRPr="002C3563" w:rsidRDefault="00C00636" w:rsidP="00D67E77">
      <w:pPr>
        <w:spacing w:after="0" w:line="240" w:lineRule="auto"/>
        <w:jc w:val="both"/>
        <w:rPr>
          <w:rFonts w:cstheme="minorHAnsi"/>
        </w:rPr>
      </w:pPr>
      <w:r w:rsidRPr="002C3563">
        <w:rPr>
          <w:rFonts w:cstheme="minorHAnsi"/>
        </w:rPr>
        <w:t xml:space="preserve">Według stanu na dzień </w:t>
      </w:r>
      <w:r w:rsidR="007B3513">
        <w:rPr>
          <w:rFonts w:cstheme="minorHAnsi"/>
        </w:rPr>
        <w:t>20</w:t>
      </w:r>
      <w:r w:rsidR="00C258D7">
        <w:rPr>
          <w:rFonts w:cstheme="minorHAnsi"/>
        </w:rPr>
        <w:t>.0</w:t>
      </w:r>
      <w:r w:rsidR="007B3513">
        <w:rPr>
          <w:rFonts w:cstheme="minorHAnsi"/>
        </w:rPr>
        <w:t>3</w:t>
      </w:r>
      <w:r w:rsidRPr="002C3563">
        <w:rPr>
          <w:rFonts w:cstheme="minorHAnsi"/>
        </w:rPr>
        <w:t>.202</w:t>
      </w:r>
      <w:r w:rsidR="00C258D7">
        <w:rPr>
          <w:rFonts w:cstheme="minorHAnsi"/>
        </w:rPr>
        <w:t>2</w:t>
      </w:r>
      <w:r w:rsidR="007B3513">
        <w:rPr>
          <w:rFonts w:cstheme="minorHAnsi"/>
        </w:rPr>
        <w:t>r.</w:t>
      </w:r>
      <w:r w:rsidRPr="002C3563">
        <w:rPr>
          <w:rFonts w:cstheme="minorHAnsi"/>
        </w:rPr>
        <w:t xml:space="preserve"> na terenie </w:t>
      </w:r>
      <w:r w:rsidR="00B23E8A">
        <w:rPr>
          <w:rFonts w:cstheme="minorHAnsi"/>
        </w:rPr>
        <w:t>G</w:t>
      </w:r>
      <w:r w:rsidRPr="002C3563">
        <w:rPr>
          <w:rFonts w:cstheme="minorHAnsi"/>
        </w:rPr>
        <w:t xml:space="preserve">miny </w:t>
      </w:r>
      <w:r w:rsidR="00C321F4" w:rsidRPr="002C3563">
        <w:rPr>
          <w:rFonts w:cstheme="minorHAnsi"/>
        </w:rPr>
        <w:t xml:space="preserve">Małogoszcz </w:t>
      </w:r>
      <w:r w:rsidRPr="002C3563">
        <w:rPr>
          <w:rFonts w:cstheme="minorHAnsi"/>
        </w:rPr>
        <w:t xml:space="preserve">w pełni zaczepionych jest </w:t>
      </w:r>
      <w:r w:rsidR="00C258D7">
        <w:rPr>
          <w:rFonts w:cstheme="minorHAnsi"/>
        </w:rPr>
        <w:t>5</w:t>
      </w:r>
      <w:r w:rsidR="007B3513">
        <w:rPr>
          <w:rFonts w:cstheme="minorHAnsi"/>
        </w:rPr>
        <w:t>5</w:t>
      </w:r>
      <w:r w:rsidR="00C258D7">
        <w:rPr>
          <w:rFonts w:cstheme="minorHAnsi"/>
        </w:rPr>
        <w:t>,20</w:t>
      </w:r>
      <w:r w:rsidRPr="002C3563">
        <w:rPr>
          <w:rFonts w:cstheme="minorHAnsi"/>
        </w:rPr>
        <w:t>% mieszkańców (</w:t>
      </w:r>
      <w:r w:rsidR="00C258D7">
        <w:rPr>
          <w:rFonts w:cstheme="minorHAnsi"/>
        </w:rPr>
        <w:t>6349</w:t>
      </w:r>
      <w:r w:rsidRPr="002C3563">
        <w:rPr>
          <w:rFonts w:cstheme="minorHAnsi"/>
        </w:rPr>
        <w:t xml:space="preserve"> osób). Liczba osób zaszczepionych minimum jedną dawką wynosi  </w:t>
      </w:r>
      <w:r w:rsidR="00C258D7">
        <w:rPr>
          <w:rFonts w:cstheme="minorHAnsi"/>
        </w:rPr>
        <w:t>6476</w:t>
      </w:r>
      <w:r w:rsidRPr="002C3563">
        <w:rPr>
          <w:rFonts w:cstheme="minorHAnsi"/>
        </w:rPr>
        <w:t>.</w:t>
      </w:r>
    </w:p>
    <w:p w14:paraId="16F03D13" w14:textId="77777777" w:rsidR="00C258D7" w:rsidRDefault="00C258D7" w:rsidP="00C258D7">
      <w:pPr>
        <w:spacing w:after="0" w:line="240" w:lineRule="auto"/>
        <w:rPr>
          <w:rFonts w:cstheme="minorHAnsi"/>
        </w:rPr>
      </w:pPr>
    </w:p>
    <w:p w14:paraId="1963BD06" w14:textId="21BDE9C5" w:rsidR="00C258D7" w:rsidRPr="00C258D7" w:rsidRDefault="00C258D7" w:rsidP="00C258D7">
      <w:pPr>
        <w:pStyle w:val="Legenda"/>
        <w:spacing w:after="0"/>
        <w:jc w:val="center"/>
        <w:rPr>
          <w:rFonts w:cstheme="minorHAnsi"/>
          <w:b/>
          <w:bCs/>
          <w:i w:val="0"/>
          <w:iCs w:val="0"/>
          <w:color w:val="auto"/>
          <w:sz w:val="22"/>
          <w:szCs w:val="22"/>
        </w:rPr>
      </w:pPr>
      <w:bookmarkStart w:id="97" w:name="_Toc117501847"/>
      <w:r w:rsidRPr="00C258D7">
        <w:rPr>
          <w:i w:val="0"/>
          <w:iCs w:val="0"/>
          <w:color w:val="auto"/>
          <w:sz w:val="22"/>
          <w:szCs w:val="22"/>
        </w:rPr>
        <w:t xml:space="preserve">Tabela </w:t>
      </w:r>
      <w:r w:rsidRPr="00C258D7">
        <w:rPr>
          <w:i w:val="0"/>
          <w:iCs w:val="0"/>
          <w:color w:val="auto"/>
          <w:sz w:val="22"/>
          <w:szCs w:val="22"/>
        </w:rPr>
        <w:fldChar w:fldCharType="begin"/>
      </w:r>
      <w:r w:rsidRPr="00C258D7">
        <w:rPr>
          <w:i w:val="0"/>
          <w:iCs w:val="0"/>
          <w:color w:val="auto"/>
          <w:sz w:val="22"/>
          <w:szCs w:val="22"/>
        </w:rPr>
        <w:instrText xml:space="preserve"> SEQ Tabela \* ARABIC </w:instrText>
      </w:r>
      <w:r w:rsidRPr="00C258D7">
        <w:rPr>
          <w:i w:val="0"/>
          <w:iCs w:val="0"/>
          <w:color w:val="auto"/>
          <w:sz w:val="22"/>
          <w:szCs w:val="22"/>
        </w:rPr>
        <w:fldChar w:fldCharType="separate"/>
      </w:r>
      <w:r w:rsidR="00704B71">
        <w:rPr>
          <w:i w:val="0"/>
          <w:iCs w:val="0"/>
          <w:noProof/>
          <w:color w:val="auto"/>
          <w:sz w:val="22"/>
          <w:szCs w:val="22"/>
        </w:rPr>
        <w:t>50</w:t>
      </w:r>
      <w:r w:rsidRPr="00C258D7">
        <w:rPr>
          <w:i w:val="0"/>
          <w:iCs w:val="0"/>
          <w:color w:val="auto"/>
          <w:sz w:val="22"/>
          <w:szCs w:val="22"/>
        </w:rPr>
        <w:fldChar w:fldCharType="end"/>
      </w:r>
      <w:r w:rsidRPr="00C258D7">
        <w:rPr>
          <w:i w:val="0"/>
          <w:iCs w:val="0"/>
          <w:color w:val="auto"/>
          <w:sz w:val="22"/>
          <w:szCs w:val="22"/>
        </w:rPr>
        <w:t xml:space="preserve"> Liczba osób zaszczepionych</w:t>
      </w:r>
      <w:r>
        <w:rPr>
          <w:i w:val="0"/>
          <w:iCs w:val="0"/>
          <w:color w:val="auto"/>
          <w:sz w:val="22"/>
          <w:szCs w:val="22"/>
        </w:rPr>
        <w:t xml:space="preserve"> </w:t>
      </w:r>
      <w:r w:rsidR="007B3513">
        <w:rPr>
          <w:i w:val="0"/>
          <w:iCs w:val="0"/>
          <w:color w:val="auto"/>
          <w:sz w:val="22"/>
          <w:szCs w:val="22"/>
        </w:rPr>
        <w:t>w Gminie</w:t>
      </w:r>
      <w:r>
        <w:rPr>
          <w:i w:val="0"/>
          <w:iCs w:val="0"/>
          <w:color w:val="auto"/>
          <w:sz w:val="22"/>
          <w:szCs w:val="22"/>
        </w:rPr>
        <w:t xml:space="preserve"> </w:t>
      </w:r>
      <w:r w:rsidR="007B3513">
        <w:rPr>
          <w:i w:val="0"/>
          <w:iCs w:val="0"/>
          <w:color w:val="auto"/>
          <w:sz w:val="22"/>
          <w:szCs w:val="22"/>
        </w:rPr>
        <w:t>Małogoszcz</w:t>
      </w:r>
      <w:r>
        <w:rPr>
          <w:i w:val="0"/>
          <w:iCs w:val="0"/>
          <w:color w:val="auto"/>
          <w:sz w:val="22"/>
          <w:szCs w:val="22"/>
        </w:rPr>
        <w:t xml:space="preserve"> </w:t>
      </w:r>
      <w:r w:rsidRPr="00C258D7">
        <w:rPr>
          <w:i w:val="0"/>
          <w:iCs w:val="0"/>
          <w:color w:val="auto"/>
          <w:sz w:val="22"/>
          <w:szCs w:val="22"/>
        </w:rPr>
        <w:t xml:space="preserve"> stan na dzień </w:t>
      </w:r>
      <w:r w:rsidR="007B3513">
        <w:rPr>
          <w:i w:val="0"/>
          <w:iCs w:val="0"/>
          <w:color w:val="auto"/>
          <w:sz w:val="22"/>
          <w:szCs w:val="22"/>
        </w:rPr>
        <w:t>2</w:t>
      </w:r>
      <w:r w:rsidRPr="00C258D7">
        <w:rPr>
          <w:i w:val="0"/>
          <w:iCs w:val="0"/>
          <w:color w:val="auto"/>
          <w:sz w:val="22"/>
          <w:szCs w:val="22"/>
        </w:rPr>
        <w:t>0.0</w:t>
      </w:r>
      <w:r w:rsidR="007B3513">
        <w:rPr>
          <w:i w:val="0"/>
          <w:iCs w:val="0"/>
          <w:color w:val="auto"/>
          <w:sz w:val="22"/>
          <w:szCs w:val="22"/>
        </w:rPr>
        <w:t>3</w:t>
      </w:r>
      <w:r w:rsidRPr="00C258D7">
        <w:rPr>
          <w:i w:val="0"/>
          <w:iCs w:val="0"/>
          <w:color w:val="auto"/>
          <w:sz w:val="22"/>
          <w:szCs w:val="22"/>
        </w:rPr>
        <w:t>.202</w:t>
      </w:r>
      <w:r w:rsidR="007B3513">
        <w:rPr>
          <w:i w:val="0"/>
          <w:iCs w:val="0"/>
          <w:color w:val="auto"/>
          <w:sz w:val="22"/>
          <w:szCs w:val="22"/>
        </w:rPr>
        <w:t>2r.</w:t>
      </w:r>
      <w:bookmarkEnd w:id="97"/>
    </w:p>
    <w:tbl>
      <w:tblPr>
        <w:tblW w:w="8656" w:type="dxa"/>
        <w:tblCellMar>
          <w:left w:w="70" w:type="dxa"/>
          <w:right w:w="70" w:type="dxa"/>
        </w:tblCellMar>
        <w:tblLook w:val="04A0" w:firstRow="1" w:lastRow="0" w:firstColumn="1" w:lastColumn="0" w:noHBand="0" w:noVBand="1"/>
      </w:tblPr>
      <w:tblGrid>
        <w:gridCol w:w="1962"/>
        <w:gridCol w:w="1586"/>
        <w:gridCol w:w="1645"/>
        <w:gridCol w:w="1525"/>
        <w:gridCol w:w="1938"/>
      </w:tblGrid>
      <w:tr w:rsidR="00C258D7" w:rsidRPr="005D6D35" w14:paraId="3B981E79" w14:textId="77777777" w:rsidTr="00A87EDC">
        <w:trPr>
          <w:trHeight w:val="690"/>
        </w:trPr>
        <w:tc>
          <w:tcPr>
            <w:tcW w:w="196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2574EB9" w14:textId="77777777" w:rsidR="00C258D7" w:rsidRPr="005D6D35" w:rsidRDefault="00C258D7"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COVID</w:t>
            </w:r>
          </w:p>
        </w:tc>
        <w:tc>
          <w:tcPr>
            <w:tcW w:w="1586" w:type="dxa"/>
            <w:tcBorders>
              <w:top w:val="single" w:sz="4" w:space="0" w:color="auto"/>
              <w:left w:val="nil"/>
              <w:bottom w:val="single" w:sz="4" w:space="0" w:color="auto"/>
              <w:right w:val="single" w:sz="4" w:space="0" w:color="auto"/>
            </w:tcBorders>
            <w:shd w:val="clear" w:color="000000" w:fill="FFFF00"/>
            <w:vAlign w:val="center"/>
            <w:hideMark/>
          </w:tcPr>
          <w:p w14:paraId="0A73C3E3" w14:textId="77777777" w:rsidR="00C258D7" w:rsidRPr="005D6D35" w:rsidRDefault="00C258D7"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Liczba mieszkańców</w:t>
            </w:r>
          </w:p>
        </w:tc>
        <w:tc>
          <w:tcPr>
            <w:tcW w:w="1645" w:type="dxa"/>
            <w:tcBorders>
              <w:top w:val="single" w:sz="4" w:space="0" w:color="auto"/>
              <w:left w:val="nil"/>
              <w:bottom w:val="single" w:sz="4" w:space="0" w:color="auto"/>
              <w:right w:val="single" w:sz="4" w:space="0" w:color="auto"/>
            </w:tcBorders>
            <w:shd w:val="clear" w:color="000000" w:fill="FFFF00"/>
            <w:vAlign w:val="center"/>
            <w:hideMark/>
          </w:tcPr>
          <w:p w14:paraId="162E832E" w14:textId="77777777" w:rsidR="00C258D7" w:rsidRPr="005D6D35" w:rsidRDefault="00C258D7"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Liczba zaszczepionych min 1 dawką</w:t>
            </w:r>
          </w:p>
        </w:tc>
        <w:tc>
          <w:tcPr>
            <w:tcW w:w="1525" w:type="dxa"/>
            <w:tcBorders>
              <w:top w:val="single" w:sz="4" w:space="0" w:color="auto"/>
              <w:left w:val="nil"/>
              <w:bottom w:val="single" w:sz="4" w:space="0" w:color="auto"/>
              <w:right w:val="single" w:sz="4" w:space="0" w:color="auto"/>
            </w:tcBorders>
            <w:shd w:val="clear" w:color="000000" w:fill="FFFF00"/>
            <w:vAlign w:val="center"/>
            <w:hideMark/>
          </w:tcPr>
          <w:p w14:paraId="116B3988" w14:textId="77777777" w:rsidR="00C258D7" w:rsidRPr="005D6D35" w:rsidRDefault="00C258D7"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Liczba w pełni zaszczepionych</w:t>
            </w:r>
          </w:p>
        </w:tc>
        <w:tc>
          <w:tcPr>
            <w:tcW w:w="1938" w:type="dxa"/>
            <w:tcBorders>
              <w:top w:val="single" w:sz="4" w:space="0" w:color="auto"/>
              <w:left w:val="nil"/>
              <w:bottom w:val="single" w:sz="4" w:space="0" w:color="auto"/>
              <w:right w:val="single" w:sz="4" w:space="0" w:color="auto"/>
            </w:tcBorders>
            <w:shd w:val="clear" w:color="000000" w:fill="FFFF00"/>
            <w:vAlign w:val="center"/>
            <w:hideMark/>
          </w:tcPr>
          <w:p w14:paraId="598AC443" w14:textId="77777777" w:rsidR="00C258D7" w:rsidRPr="005D6D35" w:rsidRDefault="00C258D7"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Procent w pełni zaszczepionych</w:t>
            </w:r>
          </w:p>
        </w:tc>
      </w:tr>
      <w:tr w:rsidR="00C258D7" w:rsidRPr="005D6D35" w14:paraId="2C0AB196" w14:textId="77777777" w:rsidTr="009370FD">
        <w:trPr>
          <w:trHeight w:val="300"/>
        </w:trPr>
        <w:tc>
          <w:tcPr>
            <w:tcW w:w="19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D5E385" w14:textId="35044FB4" w:rsidR="00C258D7" w:rsidRPr="005D6D35" w:rsidRDefault="00C258D7" w:rsidP="00C258D7">
            <w:pPr>
              <w:spacing w:after="0" w:line="240" w:lineRule="auto"/>
              <w:jc w:val="center"/>
              <w:rPr>
                <w:rFonts w:ascii="Calibri" w:eastAsia="Times New Roman" w:hAnsi="Calibri" w:cs="Calibri"/>
                <w:lang w:eastAsia="pl-PL"/>
              </w:rPr>
            </w:pPr>
            <w:r>
              <w:rPr>
                <w:rFonts w:ascii="Calibri" w:hAnsi="Calibri" w:cs="Calibri"/>
              </w:rPr>
              <w:t>Małogoszcz</w:t>
            </w:r>
          </w:p>
        </w:tc>
        <w:tc>
          <w:tcPr>
            <w:tcW w:w="1586" w:type="dxa"/>
            <w:tcBorders>
              <w:top w:val="single" w:sz="4" w:space="0" w:color="auto"/>
              <w:left w:val="nil"/>
              <w:bottom w:val="single" w:sz="4" w:space="0" w:color="auto"/>
              <w:right w:val="single" w:sz="4" w:space="0" w:color="auto"/>
            </w:tcBorders>
            <w:shd w:val="clear" w:color="auto" w:fill="auto"/>
            <w:noWrap/>
            <w:vAlign w:val="bottom"/>
            <w:hideMark/>
          </w:tcPr>
          <w:p w14:paraId="09863DCF" w14:textId="1F32F286" w:rsidR="00C258D7" w:rsidRPr="005D6D35" w:rsidRDefault="00C258D7" w:rsidP="00C258D7">
            <w:pPr>
              <w:spacing w:after="0" w:line="240" w:lineRule="auto"/>
              <w:jc w:val="center"/>
              <w:rPr>
                <w:rFonts w:ascii="Calibri" w:eastAsia="Times New Roman" w:hAnsi="Calibri" w:cs="Calibri"/>
                <w:lang w:eastAsia="pl-PL"/>
              </w:rPr>
            </w:pPr>
            <w:r>
              <w:rPr>
                <w:rFonts w:ascii="Calibri" w:hAnsi="Calibri" w:cs="Calibri"/>
              </w:rPr>
              <w:t>11495</w:t>
            </w:r>
          </w:p>
        </w:tc>
        <w:tc>
          <w:tcPr>
            <w:tcW w:w="1645" w:type="dxa"/>
            <w:tcBorders>
              <w:top w:val="single" w:sz="4" w:space="0" w:color="auto"/>
              <w:left w:val="nil"/>
              <w:bottom w:val="single" w:sz="4" w:space="0" w:color="auto"/>
              <w:right w:val="single" w:sz="4" w:space="0" w:color="auto"/>
            </w:tcBorders>
            <w:shd w:val="clear" w:color="auto" w:fill="auto"/>
            <w:noWrap/>
            <w:vAlign w:val="bottom"/>
            <w:hideMark/>
          </w:tcPr>
          <w:p w14:paraId="7DFDF587" w14:textId="5ABDE37D" w:rsidR="00C258D7" w:rsidRPr="005D6D35" w:rsidRDefault="00C258D7" w:rsidP="00C258D7">
            <w:pPr>
              <w:spacing w:after="0" w:line="240" w:lineRule="auto"/>
              <w:jc w:val="center"/>
              <w:rPr>
                <w:rFonts w:ascii="Calibri" w:eastAsia="Times New Roman" w:hAnsi="Calibri" w:cs="Calibri"/>
                <w:lang w:eastAsia="pl-PL"/>
              </w:rPr>
            </w:pPr>
            <w:r>
              <w:rPr>
                <w:rFonts w:ascii="Calibri" w:hAnsi="Calibri" w:cs="Calibri"/>
              </w:rPr>
              <w:t>647</w:t>
            </w:r>
            <w:r w:rsidR="007B3513">
              <w:rPr>
                <w:rFonts w:ascii="Calibri" w:hAnsi="Calibri" w:cs="Calibri"/>
              </w:rPr>
              <w:t>7</w:t>
            </w:r>
          </w:p>
        </w:tc>
        <w:tc>
          <w:tcPr>
            <w:tcW w:w="1525" w:type="dxa"/>
            <w:tcBorders>
              <w:top w:val="single" w:sz="4" w:space="0" w:color="auto"/>
              <w:left w:val="nil"/>
              <w:bottom w:val="single" w:sz="4" w:space="0" w:color="auto"/>
              <w:right w:val="single" w:sz="4" w:space="0" w:color="auto"/>
            </w:tcBorders>
            <w:shd w:val="clear" w:color="auto" w:fill="auto"/>
            <w:noWrap/>
            <w:vAlign w:val="bottom"/>
            <w:hideMark/>
          </w:tcPr>
          <w:p w14:paraId="12C13940" w14:textId="7E8AC9F4" w:rsidR="00C258D7" w:rsidRPr="005D6D35" w:rsidRDefault="00C258D7" w:rsidP="00C258D7">
            <w:pPr>
              <w:spacing w:after="0" w:line="240" w:lineRule="auto"/>
              <w:jc w:val="center"/>
              <w:rPr>
                <w:rFonts w:ascii="Calibri" w:eastAsia="Times New Roman" w:hAnsi="Calibri" w:cs="Calibri"/>
                <w:lang w:eastAsia="pl-PL"/>
              </w:rPr>
            </w:pPr>
            <w:r>
              <w:rPr>
                <w:rFonts w:ascii="Calibri" w:hAnsi="Calibri" w:cs="Calibri"/>
              </w:rPr>
              <w:t>63</w:t>
            </w:r>
            <w:r w:rsidR="007B3513">
              <w:rPr>
                <w:rFonts w:ascii="Calibri" w:hAnsi="Calibri" w:cs="Calibri"/>
              </w:rPr>
              <w:t>56</w:t>
            </w:r>
          </w:p>
        </w:tc>
        <w:tc>
          <w:tcPr>
            <w:tcW w:w="1938" w:type="dxa"/>
            <w:tcBorders>
              <w:top w:val="single" w:sz="4" w:space="0" w:color="auto"/>
              <w:left w:val="nil"/>
              <w:bottom w:val="single" w:sz="4" w:space="0" w:color="auto"/>
              <w:right w:val="single" w:sz="4" w:space="0" w:color="auto"/>
            </w:tcBorders>
            <w:shd w:val="clear" w:color="auto" w:fill="auto"/>
            <w:noWrap/>
            <w:vAlign w:val="bottom"/>
            <w:hideMark/>
          </w:tcPr>
          <w:p w14:paraId="19BE13CF" w14:textId="2D7299E4" w:rsidR="00C258D7" w:rsidRPr="005D6D35" w:rsidRDefault="00C258D7" w:rsidP="00C258D7">
            <w:pPr>
              <w:spacing w:after="0" w:line="240" w:lineRule="auto"/>
              <w:jc w:val="center"/>
              <w:rPr>
                <w:rFonts w:ascii="Calibri" w:eastAsia="Times New Roman" w:hAnsi="Calibri" w:cs="Calibri"/>
                <w:lang w:eastAsia="pl-PL"/>
              </w:rPr>
            </w:pPr>
            <w:r>
              <w:rPr>
                <w:rFonts w:ascii="Calibri" w:hAnsi="Calibri" w:cs="Calibri"/>
              </w:rPr>
              <w:t>55,2</w:t>
            </w:r>
            <w:r w:rsidR="007B3513">
              <w:rPr>
                <w:rFonts w:ascii="Calibri" w:hAnsi="Calibri" w:cs="Calibri"/>
              </w:rPr>
              <w:t>%</w:t>
            </w:r>
          </w:p>
        </w:tc>
      </w:tr>
    </w:tbl>
    <w:p w14:paraId="314B829D" w14:textId="77777777" w:rsidR="00C258D7" w:rsidRPr="00C258D7" w:rsidRDefault="00C258D7" w:rsidP="00C258D7">
      <w:pPr>
        <w:spacing w:after="0" w:line="240" w:lineRule="auto"/>
        <w:jc w:val="center"/>
        <w:rPr>
          <w:rFonts w:cstheme="minorHAnsi"/>
        </w:rPr>
      </w:pPr>
      <w:r w:rsidRPr="00C258D7">
        <w:rPr>
          <w:rFonts w:cstheme="minorHAnsi"/>
        </w:rPr>
        <w:t>Źródło: opracowanie własne na podstawie https://www.gov.pl/web/szczepienia-gmin#/poziomwyszczepienia</w:t>
      </w:r>
    </w:p>
    <w:p w14:paraId="48EBC8B1" w14:textId="5D2E75D3" w:rsidR="00B23E8A" w:rsidRDefault="00B23E8A" w:rsidP="00B23E8A">
      <w:pPr>
        <w:spacing w:after="0" w:line="240" w:lineRule="auto"/>
        <w:rPr>
          <w:rFonts w:cstheme="minorHAnsi"/>
        </w:rPr>
      </w:pPr>
      <w:r>
        <w:rPr>
          <w:rFonts w:cstheme="minorHAnsi"/>
        </w:rPr>
        <w:t>Potrzeby:</w:t>
      </w:r>
    </w:p>
    <w:p w14:paraId="59668A7B" w14:textId="165C23A1" w:rsidR="00B23E8A" w:rsidRDefault="00B23E8A" w:rsidP="00013225">
      <w:pPr>
        <w:pStyle w:val="Akapitzlist"/>
        <w:numPr>
          <w:ilvl w:val="0"/>
          <w:numId w:val="40"/>
        </w:numPr>
        <w:spacing w:after="0" w:line="240" w:lineRule="auto"/>
        <w:jc w:val="both"/>
        <w:rPr>
          <w:rFonts w:cstheme="minorHAnsi"/>
        </w:rPr>
      </w:pPr>
      <w:r>
        <w:rPr>
          <w:rFonts w:cstheme="minorHAnsi"/>
        </w:rPr>
        <w:t>w</w:t>
      </w:r>
      <w:r w:rsidRPr="00B23E8A">
        <w:rPr>
          <w:rFonts w:cstheme="minorHAnsi"/>
        </w:rPr>
        <w:t>ymiana pokrycia dachowego przy budynku Ośrodka Zdrowia w Małogoszczu</w:t>
      </w:r>
      <w:r>
        <w:rPr>
          <w:rFonts w:cstheme="minorHAnsi"/>
        </w:rPr>
        <w:t>,</w:t>
      </w:r>
    </w:p>
    <w:p w14:paraId="187F0D50" w14:textId="05470D42" w:rsidR="00B23E8A" w:rsidRDefault="00B23E8A" w:rsidP="00013225">
      <w:pPr>
        <w:pStyle w:val="Akapitzlist"/>
        <w:numPr>
          <w:ilvl w:val="0"/>
          <w:numId w:val="40"/>
        </w:numPr>
        <w:spacing w:after="0" w:line="240" w:lineRule="auto"/>
        <w:jc w:val="both"/>
        <w:rPr>
          <w:rFonts w:cstheme="minorHAnsi"/>
        </w:rPr>
      </w:pPr>
      <w:r>
        <w:rPr>
          <w:rFonts w:cstheme="minorHAnsi"/>
        </w:rPr>
        <w:t>d</w:t>
      </w:r>
      <w:r w:rsidRPr="00B775BB">
        <w:rPr>
          <w:rFonts w:cstheme="minorHAnsi"/>
        </w:rPr>
        <w:t>oposażenie POZ w specjalistyczny sprzęt</w:t>
      </w:r>
      <w:r>
        <w:rPr>
          <w:rFonts w:cstheme="minorHAnsi"/>
        </w:rPr>
        <w:t xml:space="preserve"> zwłaszcza rehabilitacyjny,</w:t>
      </w:r>
    </w:p>
    <w:p w14:paraId="11D43E06" w14:textId="5FAAD4C4" w:rsidR="00B23E8A" w:rsidRDefault="00B23E8A" w:rsidP="00013225">
      <w:pPr>
        <w:pStyle w:val="Akapitzlist"/>
        <w:numPr>
          <w:ilvl w:val="0"/>
          <w:numId w:val="40"/>
        </w:numPr>
        <w:spacing w:after="0" w:line="240" w:lineRule="auto"/>
        <w:jc w:val="both"/>
        <w:rPr>
          <w:rFonts w:cstheme="minorHAnsi"/>
        </w:rPr>
      </w:pPr>
      <w:r>
        <w:rPr>
          <w:rFonts w:cstheme="minorHAnsi"/>
        </w:rPr>
        <w:t>p</w:t>
      </w:r>
      <w:r w:rsidRPr="00B23E8A">
        <w:rPr>
          <w:rFonts w:cstheme="minorHAnsi"/>
        </w:rPr>
        <w:t>oprawa dostępności i podniesienie świadczeń zdrowotnych dzięki wdrożeniu e-usług</w:t>
      </w:r>
      <w:r>
        <w:rPr>
          <w:rFonts w:cstheme="minorHAnsi"/>
        </w:rPr>
        <w:t>, i</w:t>
      </w:r>
      <w:r w:rsidRPr="00B23E8A">
        <w:rPr>
          <w:rFonts w:cstheme="minorHAnsi"/>
        </w:rPr>
        <w:t>nformatyzacja Ośrodka Zdrowia</w:t>
      </w:r>
      <w:r>
        <w:rPr>
          <w:rFonts w:cstheme="minorHAnsi"/>
        </w:rPr>
        <w:t>,</w:t>
      </w:r>
    </w:p>
    <w:p w14:paraId="37B1582B" w14:textId="4540BE34" w:rsidR="00B23E8A" w:rsidRPr="00B775BB" w:rsidRDefault="00B23E8A" w:rsidP="00013225">
      <w:pPr>
        <w:pStyle w:val="Akapitzlist"/>
        <w:numPr>
          <w:ilvl w:val="0"/>
          <w:numId w:val="40"/>
        </w:numPr>
        <w:spacing w:after="0" w:line="240" w:lineRule="auto"/>
        <w:jc w:val="both"/>
        <w:rPr>
          <w:rFonts w:cstheme="minorHAnsi"/>
        </w:rPr>
      </w:pPr>
      <w:r>
        <w:rPr>
          <w:rFonts w:cstheme="minorHAnsi"/>
        </w:rPr>
        <w:t>r</w:t>
      </w:r>
      <w:r w:rsidRPr="00B23E8A">
        <w:rPr>
          <w:rFonts w:cstheme="minorHAnsi"/>
        </w:rPr>
        <w:t>ozbudowa Ośrodka Zdrowia</w:t>
      </w:r>
      <w:r>
        <w:rPr>
          <w:rFonts w:cstheme="minorHAnsi"/>
        </w:rPr>
        <w:t xml:space="preserve"> w Małogoszczu.</w:t>
      </w:r>
    </w:p>
    <w:p w14:paraId="5A351DFE" w14:textId="0940E00F" w:rsidR="00C00636" w:rsidRDefault="00C00636" w:rsidP="00D67E77">
      <w:pPr>
        <w:spacing w:after="0" w:line="240" w:lineRule="auto"/>
        <w:jc w:val="both"/>
        <w:rPr>
          <w:rFonts w:cstheme="minorHAnsi"/>
        </w:rPr>
      </w:pPr>
    </w:p>
    <w:p w14:paraId="69014E09" w14:textId="5A1852BE" w:rsidR="001F0E33" w:rsidRPr="001F0E33" w:rsidRDefault="001F0E33" w:rsidP="00D67E77">
      <w:pPr>
        <w:spacing w:after="0" w:line="240" w:lineRule="auto"/>
        <w:jc w:val="both"/>
        <w:rPr>
          <w:rFonts w:cstheme="minorHAnsi"/>
          <w:b/>
          <w:bCs/>
        </w:rPr>
      </w:pPr>
      <w:r w:rsidRPr="001F0E33">
        <w:rPr>
          <w:rFonts w:cstheme="minorHAnsi"/>
          <w:b/>
          <w:bCs/>
        </w:rPr>
        <w:t>Gmina Piekoszów</w:t>
      </w:r>
    </w:p>
    <w:p w14:paraId="52FF3E4D" w14:textId="2581F68A" w:rsidR="00AF45DE" w:rsidRPr="00AF45DE" w:rsidRDefault="00AF45DE" w:rsidP="00AF45DE">
      <w:pPr>
        <w:spacing w:after="0" w:line="240" w:lineRule="auto"/>
        <w:jc w:val="both"/>
        <w:rPr>
          <w:rFonts w:cstheme="minorHAnsi"/>
        </w:rPr>
      </w:pPr>
      <w:r w:rsidRPr="00AF45DE">
        <w:rPr>
          <w:rFonts w:cstheme="minorHAnsi"/>
        </w:rPr>
        <w:t>Zadania gminy w zakresie ochrony zdrowia realizuje utworzony w tym celu Samorządowy Zakład Podstawowej Opieki Społecznej w Piekoszowie (SZPOZ), który jest podmiotem leczniczym niebędącym przedsiębiorcą w rozumieniu ustawy z dnia 15 kwietnia 2011r. o działalności leczniczej, prowadzonym w formie samodzielnego publicznego zakładu opieki zdrowotnej.</w:t>
      </w:r>
      <w:r w:rsidR="008D1CA3">
        <w:rPr>
          <w:rFonts w:cstheme="minorHAnsi"/>
        </w:rPr>
        <w:t xml:space="preserve"> </w:t>
      </w:r>
      <w:r w:rsidRPr="00AF45DE">
        <w:rPr>
          <w:rFonts w:cstheme="minorHAnsi"/>
        </w:rPr>
        <w:t xml:space="preserve">Zgodnie ze statutem nadanym uchwałą Nr XXXII/211/2016 Rady Gminy Piekoszów z dnia 30 listopada 2016r.  (Dz.  Urz.  Woj.  </w:t>
      </w:r>
      <w:r w:rsidRPr="00AF45DE">
        <w:rPr>
          <w:rFonts w:cstheme="minorHAnsi"/>
        </w:rPr>
        <w:lastRenderedPageBreak/>
        <w:t>Świętokrzyskiego  z  2016r.  poz.4036)  do podstawowych zadań  Zakładu  należą  świadczenia  zdrowotne  w szczególności  w zakresie: podstawowej opieki zdrowotnej, pediatrii, szczepień ochronnych, zabiegów pielęgnacyjno – leczniczych, pielęgniarstwa rodzinnego i środowiskowego, medycyny szkolnej, opieki nad kobietą ciężarną i płodem, porodem, połogiem oraz noworodkiem, profilaktyki i oświaty zdrowotnej. Celem Zakładu jest udzielanie świadczeń zdrowotnych służących zachowaniu, ratowaniu, przywracaniu i poprawie zdrowia oraz sprawowanie profilaktycznej opieki zdrowotnej.</w:t>
      </w:r>
      <w:r>
        <w:rPr>
          <w:rFonts w:cstheme="minorHAnsi"/>
        </w:rPr>
        <w:t xml:space="preserve"> </w:t>
      </w:r>
    </w:p>
    <w:p w14:paraId="2505F427" w14:textId="77777777" w:rsidR="00AF45DE" w:rsidRPr="00AF45DE" w:rsidRDefault="00AF45DE" w:rsidP="00AF45DE">
      <w:pPr>
        <w:spacing w:after="0" w:line="240" w:lineRule="auto"/>
        <w:jc w:val="both"/>
        <w:rPr>
          <w:rFonts w:cstheme="minorHAnsi"/>
        </w:rPr>
      </w:pPr>
    </w:p>
    <w:p w14:paraId="70745062" w14:textId="05DBDBB6" w:rsidR="00AF45DE" w:rsidRPr="00AF45DE" w:rsidRDefault="00AF45DE" w:rsidP="00AF45DE">
      <w:pPr>
        <w:spacing w:after="0" w:line="240" w:lineRule="auto"/>
        <w:jc w:val="both"/>
        <w:rPr>
          <w:rFonts w:cstheme="minorHAnsi"/>
        </w:rPr>
      </w:pPr>
      <w:r w:rsidRPr="00AF45DE">
        <w:rPr>
          <w:rFonts w:cstheme="minorHAnsi"/>
        </w:rPr>
        <w:t>Na  koniec  grudnia  2020</w:t>
      </w:r>
      <w:r>
        <w:rPr>
          <w:rFonts w:cstheme="minorHAnsi"/>
        </w:rPr>
        <w:t xml:space="preserve"> </w:t>
      </w:r>
      <w:r w:rsidRPr="00AF45DE">
        <w:rPr>
          <w:rFonts w:cstheme="minorHAnsi"/>
        </w:rPr>
        <w:t>roku w SZPOZ zadeklarowanych pacjentów było odpowiednio do:</w:t>
      </w:r>
    </w:p>
    <w:p w14:paraId="393CC619" w14:textId="338755AF" w:rsidR="00AF45DE" w:rsidRPr="00AF45DE" w:rsidRDefault="00AF45DE" w:rsidP="00AF45DE">
      <w:pPr>
        <w:pStyle w:val="Akapitzlist"/>
        <w:numPr>
          <w:ilvl w:val="1"/>
          <w:numId w:val="21"/>
        </w:numPr>
        <w:spacing w:after="0" w:line="240" w:lineRule="auto"/>
        <w:ind w:left="426"/>
        <w:jc w:val="both"/>
        <w:rPr>
          <w:rFonts w:cstheme="minorHAnsi"/>
        </w:rPr>
      </w:pPr>
      <w:r w:rsidRPr="00AF45DE">
        <w:rPr>
          <w:rFonts w:cstheme="minorHAnsi"/>
        </w:rPr>
        <w:t xml:space="preserve">lekarza POZ </w:t>
      </w:r>
      <w:r w:rsidR="008D1CA3">
        <w:rPr>
          <w:rFonts w:cstheme="minorHAnsi"/>
        </w:rPr>
        <w:t>–</w:t>
      </w:r>
      <w:r w:rsidRPr="00AF45DE">
        <w:rPr>
          <w:rFonts w:cstheme="minorHAnsi"/>
        </w:rPr>
        <w:t xml:space="preserve"> 10</w:t>
      </w:r>
      <w:r w:rsidR="008D1CA3">
        <w:rPr>
          <w:rFonts w:cstheme="minorHAnsi"/>
        </w:rPr>
        <w:t xml:space="preserve"> </w:t>
      </w:r>
      <w:r w:rsidRPr="00AF45DE">
        <w:rPr>
          <w:rFonts w:cstheme="minorHAnsi"/>
        </w:rPr>
        <w:t>415,</w:t>
      </w:r>
    </w:p>
    <w:p w14:paraId="6B8888B8" w14:textId="69EEFC6E" w:rsidR="00AF45DE" w:rsidRPr="00AF45DE" w:rsidRDefault="00AF45DE" w:rsidP="00AF45DE">
      <w:pPr>
        <w:pStyle w:val="Akapitzlist"/>
        <w:numPr>
          <w:ilvl w:val="1"/>
          <w:numId w:val="21"/>
        </w:numPr>
        <w:spacing w:after="0" w:line="240" w:lineRule="auto"/>
        <w:ind w:left="426"/>
        <w:jc w:val="both"/>
        <w:rPr>
          <w:rFonts w:cstheme="minorHAnsi"/>
        </w:rPr>
      </w:pPr>
      <w:r w:rsidRPr="00AF45DE">
        <w:rPr>
          <w:rFonts w:cstheme="minorHAnsi"/>
        </w:rPr>
        <w:t>pielęgniarki środowiskowo-rodzinnej – 10</w:t>
      </w:r>
      <w:r w:rsidR="008D1CA3">
        <w:rPr>
          <w:rFonts w:cstheme="minorHAnsi"/>
        </w:rPr>
        <w:t xml:space="preserve"> </w:t>
      </w:r>
      <w:r w:rsidRPr="00AF45DE">
        <w:rPr>
          <w:rFonts w:cstheme="minorHAnsi"/>
        </w:rPr>
        <w:t>329,</w:t>
      </w:r>
    </w:p>
    <w:p w14:paraId="6FF1DA4D" w14:textId="1056EA58" w:rsidR="00AF45DE" w:rsidRPr="00AF45DE" w:rsidRDefault="00AF45DE" w:rsidP="00AF45DE">
      <w:pPr>
        <w:pStyle w:val="Akapitzlist"/>
        <w:numPr>
          <w:ilvl w:val="1"/>
          <w:numId w:val="21"/>
        </w:numPr>
        <w:spacing w:after="0" w:line="240" w:lineRule="auto"/>
        <w:ind w:left="426"/>
        <w:jc w:val="both"/>
        <w:rPr>
          <w:rFonts w:cstheme="minorHAnsi"/>
        </w:rPr>
      </w:pPr>
      <w:r w:rsidRPr="00AF45DE">
        <w:rPr>
          <w:rFonts w:cstheme="minorHAnsi"/>
        </w:rPr>
        <w:t>położnej – 4</w:t>
      </w:r>
      <w:r w:rsidR="008D1CA3">
        <w:rPr>
          <w:rFonts w:cstheme="minorHAnsi"/>
        </w:rPr>
        <w:t xml:space="preserve"> </w:t>
      </w:r>
      <w:r w:rsidRPr="00AF45DE">
        <w:rPr>
          <w:rFonts w:cstheme="minorHAnsi"/>
        </w:rPr>
        <w:t>187,</w:t>
      </w:r>
    </w:p>
    <w:p w14:paraId="2C50A5B3" w14:textId="7168F866" w:rsidR="00AF45DE" w:rsidRPr="00AF45DE" w:rsidRDefault="00AF45DE" w:rsidP="00AF45DE">
      <w:pPr>
        <w:pStyle w:val="Akapitzlist"/>
        <w:numPr>
          <w:ilvl w:val="1"/>
          <w:numId w:val="21"/>
        </w:numPr>
        <w:spacing w:after="0" w:line="240" w:lineRule="auto"/>
        <w:ind w:left="426"/>
        <w:jc w:val="both"/>
        <w:rPr>
          <w:rFonts w:cstheme="minorHAnsi"/>
        </w:rPr>
      </w:pPr>
      <w:r w:rsidRPr="00AF45DE">
        <w:rPr>
          <w:rFonts w:cstheme="minorHAnsi"/>
        </w:rPr>
        <w:t>1</w:t>
      </w:r>
      <w:r w:rsidR="008D1CA3">
        <w:rPr>
          <w:rFonts w:cstheme="minorHAnsi"/>
        </w:rPr>
        <w:t xml:space="preserve"> </w:t>
      </w:r>
      <w:r w:rsidRPr="00AF45DE">
        <w:rPr>
          <w:rFonts w:cstheme="minorHAnsi"/>
        </w:rPr>
        <w:t>600 uczniów szkół objętych opieką medyczną.</w:t>
      </w:r>
    </w:p>
    <w:p w14:paraId="2CF182E5" w14:textId="77777777" w:rsidR="00AF45DE" w:rsidRPr="00AF45DE" w:rsidRDefault="00AF45DE" w:rsidP="00AF45DE">
      <w:pPr>
        <w:spacing w:after="0" w:line="240" w:lineRule="auto"/>
        <w:jc w:val="both"/>
        <w:rPr>
          <w:rFonts w:cstheme="minorHAnsi"/>
        </w:rPr>
      </w:pPr>
    </w:p>
    <w:p w14:paraId="0CB37D8B" w14:textId="7DC3C103" w:rsidR="00AF45DE" w:rsidRPr="00AF45DE" w:rsidRDefault="00AF45DE" w:rsidP="00AF45DE">
      <w:pPr>
        <w:spacing w:after="0" w:line="240" w:lineRule="auto"/>
        <w:jc w:val="both"/>
        <w:rPr>
          <w:rFonts w:cstheme="minorHAnsi"/>
        </w:rPr>
      </w:pPr>
      <w:r w:rsidRPr="00AF45DE">
        <w:rPr>
          <w:rFonts w:cstheme="minorHAnsi"/>
        </w:rPr>
        <w:t xml:space="preserve">Samorządowy Zakład  POZ Piekoszów na dzień 31.12.2020r. zatrudniał 26 osób  na umowę o pracę, </w:t>
      </w:r>
      <w:r w:rsidR="008D1CA3">
        <w:rPr>
          <w:rFonts w:cstheme="minorHAnsi"/>
        </w:rPr>
        <w:br/>
      </w:r>
      <w:r w:rsidRPr="00AF45DE">
        <w:rPr>
          <w:rFonts w:cstheme="minorHAnsi"/>
        </w:rPr>
        <w:t>1 osobę na podstawie umowy zlecenia i 9 osób na podstawie umowy cywilnoprawnej o świadczenie usług medycznych, czyli razem 36 osób.</w:t>
      </w:r>
      <w:r w:rsidR="008D1CA3">
        <w:rPr>
          <w:rFonts w:cstheme="minorHAnsi"/>
        </w:rPr>
        <w:t xml:space="preserve"> </w:t>
      </w:r>
      <w:r w:rsidRPr="00AF45DE">
        <w:rPr>
          <w:rFonts w:cstheme="minorHAnsi"/>
        </w:rPr>
        <w:t>Od 1 stycznia 2020 r. do 31 grudnia 2020 r. udzielono 38</w:t>
      </w:r>
      <w:r w:rsidR="008D1CA3">
        <w:rPr>
          <w:rFonts w:cstheme="minorHAnsi"/>
        </w:rPr>
        <w:t xml:space="preserve"> </w:t>
      </w:r>
      <w:r w:rsidRPr="00AF45DE">
        <w:rPr>
          <w:rFonts w:cstheme="minorHAnsi"/>
        </w:rPr>
        <w:t>427 porad lekarskich,</w:t>
      </w:r>
      <w:r>
        <w:rPr>
          <w:rFonts w:cstheme="minorHAnsi"/>
        </w:rPr>
        <w:t xml:space="preserve"> </w:t>
      </w:r>
      <w:r w:rsidRPr="00AF45DE">
        <w:rPr>
          <w:rFonts w:cstheme="minorHAnsi"/>
        </w:rPr>
        <w:t>w tym :</w:t>
      </w:r>
    </w:p>
    <w:p w14:paraId="5CE3F7F0" w14:textId="06C1A429" w:rsidR="00AF45DE" w:rsidRPr="00AF45DE" w:rsidRDefault="00AF45DE" w:rsidP="00AF45DE">
      <w:pPr>
        <w:pStyle w:val="Akapitzlist"/>
        <w:numPr>
          <w:ilvl w:val="1"/>
          <w:numId w:val="21"/>
        </w:numPr>
        <w:spacing w:after="0" w:line="240" w:lineRule="auto"/>
        <w:ind w:left="426"/>
        <w:jc w:val="both"/>
        <w:rPr>
          <w:rFonts w:cstheme="minorHAnsi"/>
        </w:rPr>
      </w:pPr>
      <w:r w:rsidRPr="00AF45DE">
        <w:rPr>
          <w:rFonts w:cstheme="minorHAnsi"/>
        </w:rPr>
        <w:t>337 wizyt domowych,</w:t>
      </w:r>
    </w:p>
    <w:p w14:paraId="44100D36" w14:textId="55968ACC" w:rsidR="00AF45DE" w:rsidRPr="00AF45DE" w:rsidRDefault="00AF45DE" w:rsidP="00AF45DE">
      <w:pPr>
        <w:pStyle w:val="Akapitzlist"/>
        <w:numPr>
          <w:ilvl w:val="1"/>
          <w:numId w:val="21"/>
        </w:numPr>
        <w:spacing w:after="0" w:line="240" w:lineRule="auto"/>
        <w:ind w:left="426"/>
        <w:jc w:val="both"/>
        <w:rPr>
          <w:rFonts w:cstheme="minorHAnsi"/>
        </w:rPr>
      </w:pPr>
      <w:r w:rsidRPr="00AF45DE">
        <w:rPr>
          <w:rFonts w:cstheme="minorHAnsi"/>
        </w:rPr>
        <w:t>założono 14 kart DiLO (Karta Diagnostyki i Leczenia Onkologicznego)</w:t>
      </w:r>
    </w:p>
    <w:p w14:paraId="36D79B52" w14:textId="33A5320B" w:rsidR="00AF45DE" w:rsidRPr="00AF45DE" w:rsidRDefault="00AF45DE" w:rsidP="00AF45DE">
      <w:pPr>
        <w:pStyle w:val="Akapitzlist"/>
        <w:numPr>
          <w:ilvl w:val="1"/>
          <w:numId w:val="21"/>
        </w:numPr>
        <w:spacing w:after="0" w:line="240" w:lineRule="auto"/>
        <w:ind w:left="426"/>
        <w:jc w:val="both"/>
        <w:rPr>
          <w:rFonts w:cstheme="minorHAnsi"/>
        </w:rPr>
      </w:pPr>
      <w:r w:rsidRPr="00AF45DE">
        <w:rPr>
          <w:rFonts w:cstheme="minorHAnsi"/>
        </w:rPr>
        <w:t>udzielono 1057 porad pacjentom z COVID</w:t>
      </w:r>
    </w:p>
    <w:p w14:paraId="086E764E" w14:textId="0C8D63C9" w:rsidR="00AF45DE" w:rsidRPr="00AF45DE" w:rsidRDefault="00AF45DE" w:rsidP="00AF45DE">
      <w:pPr>
        <w:pStyle w:val="Akapitzlist"/>
        <w:numPr>
          <w:ilvl w:val="1"/>
          <w:numId w:val="21"/>
        </w:numPr>
        <w:spacing w:after="0" w:line="240" w:lineRule="auto"/>
        <w:ind w:left="426"/>
        <w:jc w:val="both"/>
        <w:rPr>
          <w:rFonts w:cstheme="minorHAnsi"/>
        </w:rPr>
      </w:pPr>
      <w:r w:rsidRPr="00AF45DE">
        <w:rPr>
          <w:rFonts w:cstheme="minorHAnsi"/>
        </w:rPr>
        <w:t>zrealizowano 7294 teleporady</w:t>
      </w:r>
    </w:p>
    <w:p w14:paraId="5EF6D2A3" w14:textId="77777777" w:rsidR="00AF45DE" w:rsidRDefault="00AF45DE" w:rsidP="00AF45DE">
      <w:pPr>
        <w:spacing w:after="0" w:line="240" w:lineRule="auto"/>
        <w:jc w:val="both"/>
        <w:rPr>
          <w:rFonts w:cstheme="minorHAnsi"/>
        </w:rPr>
      </w:pPr>
    </w:p>
    <w:p w14:paraId="062AE2F3" w14:textId="77777777" w:rsidR="00AF45DE" w:rsidRPr="002C3563" w:rsidRDefault="00AF45DE" w:rsidP="00AF45DE">
      <w:pPr>
        <w:spacing w:after="0" w:line="240" w:lineRule="auto"/>
        <w:jc w:val="both"/>
        <w:rPr>
          <w:rFonts w:cstheme="minorHAnsi"/>
          <w:b/>
          <w:bCs/>
        </w:rPr>
      </w:pPr>
      <w:r w:rsidRPr="002C3563">
        <w:rPr>
          <w:rFonts w:cstheme="minorHAnsi"/>
          <w:b/>
          <w:bCs/>
        </w:rPr>
        <w:t>COVID -19</w:t>
      </w:r>
    </w:p>
    <w:p w14:paraId="6F01A6AD" w14:textId="783D5635" w:rsidR="00AF45DE" w:rsidRDefault="00AF45DE" w:rsidP="00AF45DE">
      <w:pPr>
        <w:spacing w:after="0" w:line="240" w:lineRule="auto"/>
        <w:jc w:val="both"/>
        <w:rPr>
          <w:rFonts w:cstheme="minorHAnsi"/>
        </w:rPr>
      </w:pPr>
      <w:r w:rsidRPr="00AF45DE">
        <w:rPr>
          <w:rFonts w:cstheme="minorHAnsi"/>
        </w:rPr>
        <w:t>Funkcjonowanie jednostki w roku 2020 było zdeterminowane panującą w Polsce  i na świecie epidemią koronawirusa. Konieczność zapewnienia mieszkańcom dostępu do świadczeń medycznych przy jednoczesnym zachowaniu narzuconego reżimu sanitarnego, wymuszała stosowanie rozwiązań pozwalających na zagwarantowanie bezpieczeństwa zarówno dla pacjentów, jak i personelu przychodni. Pomimo trudności nie miały miejsca sytuacje, gdzie nie udzielono by pomocy potrzebującym.</w:t>
      </w:r>
    </w:p>
    <w:p w14:paraId="7803C16F" w14:textId="77777777" w:rsidR="00AF45DE" w:rsidRDefault="00AF45DE" w:rsidP="00AF45DE">
      <w:pPr>
        <w:spacing w:after="0" w:line="240" w:lineRule="auto"/>
        <w:jc w:val="both"/>
        <w:rPr>
          <w:rFonts w:cstheme="minorHAnsi"/>
        </w:rPr>
      </w:pPr>
    </w:p>
    <w:p w14:paraId="36512985" w14:textId="4B086F5C" w:rsidR="00AF45DE" w:rsidRPr="002C3563" w:rsidRDefault="00AF45DE" w:rsidP="00AF45DE">
      <w:pPr>
        <w:spacing w:after="0" w:line="240" w:lineRule="auto"/>
        <w:jc w:val="both"/>
        <w:rPr>
          <w:rFonts w:cstheme="minorHAnsi"/>
        </w:rPr>
      </w:pPr>
      <w:r w:rsidRPr="002C3563">
        <w:rPr>
          <w:rFonts w:cstheme="minorHAnsi"/>
        </w:rPr>
        <w:t xml:space="preserve">Według stanu na dzień </w:t>
      </w:r>
      <w:r w:rsidR="00365EBF">
        <w:rPr>
          <w:rFonts w:cstheme="minorHAnsi"/>
        </w:rPr>
        <w:t>2</w:t>
      </w:r>
      <w:r>
        <w:rPr>
          <w:rFonts w:cstheme="minorHAnsi"/>
        </w:rPr>
        <w:t>0.0</w:t>
      </w:r>
      <w:r w:rsidR="00365EBF">
        <w:rPr>
          <w:rFonts w:cstheme="minorHAnsi"/>
        </w:rPr>
        <w:t>3</w:t>
      </w:r>
      <w:r w:rsidRPr="002C3563">
        <w:rPr>
          <w:rFonts w:cstheme="minorHAnsi"/>
        </w:rPr>
        <w:t>.202</w:t>
      </w:r>
      <w:r>
        <w:rPr>
          <w:rFonts w:cstheme="minorHAnsi"/>
        </w:rPr>
        <w:t>2</w:t>
      </w:r>
      <w:r w:rsidR="00365EBF">
        <w:rPr>
          <w:rFonts w:cstheme="minorHAnsi"/>
        </w:rPr>
        <w:t>r.</w:t>
      </w:r>
      <w:r w:rsidRPr="002C3563">
        <w:rPr>
          <w:rFonts w:cstheme="minorHAnsi"/>
        </w:rPr>
        <w:t xml:space="preserve"> na terenie </w:t>
      </w:r>
      <w:r>
        <w:rPr>
          <w:rFonts w:cstheme="minorHAnsi"/>
        </w:rPr>
        <w:t>G</w:t>
      </w:r>
      <w:r w:rsidRPr="002C3563">
        <w:rPr>
          <w:rFonts w:cstheme="minorHAnsi"/>
        </w:rPr>
        <w:t xml:space="preserve">miny </w:t>
      </w:r>
      <w:r>
        <w:rPr>
          <w:rFonts w:cstheme="minorHAnsi"/>
        </w:rPr>
        <w:t>Piekoszów</w:t>
      </w:r>
      <w:r w:rsidRPr="002C3563">
        <w:rPr>
          <w:rFonts w:cstheme="minorHAnsi"/>
        </w:rPr>
        <w:t xml:space="preserve"> w pełni zaczepionych jest </w:t>
      </w:r>
      <w:r>
        <w:rPr>
          <w:rFonts w:cstheme="minorHAnsi"/>
        </w:rPr>
        <w:t>49,</w:t>
      </w:r>
      <w:r w:rsidR="00365EBF">
        <w:rPr>
          <w:rFonts w:cstheme="minorHAnsi"/>
        </w:rPr>
        <w:t>1</w:t>
      </w:r>
      <w:r w:rsidRPr="002C3563">
        <w:rPr>
          <w:rFonts w:cstheme="minorHAnsi"/>
        </w:rPr>
        <w:t>% mieszkańców (</w:t>
      </w:r>
      <w:r>
        <w:rPr>
          <w:rFonts w:cstheme="minorHAnsi"/>
        </w:rPr>
        <w:t>80</w:t>
      </w:r>
      <w:r w:rsidR="00365EBF">
        <w:rPr>
          <w:rFonts w:cstheme="minorHAnsi"/>
        </w:rPr>
        <w:t>71</w:t>
      </w:r>
      <w:r w:rsidRPr="002C3563">
        <w:rPr>
          <w:rFonts w:cstheme="minorHAnsi"/>
        </w:rPr>
        <w:t xml:space="preserve"> os</w:t>
      </w:r>
      <w:r w:rsidR="00365EBF">
        <w:rPr>
          <w:rFonts w:cstheme="minorHAnsi"/>
        </w:rPr>
        <w:t>.</w:t>
      </w:r>
      <w:r w:rsidRPr="002C3563">
        <w:rPr>
          <w:rFonts w:cstheme="minorHAnsi"/>
        </w:rPr>
        <w:t xml:space="preserve">). Liczba osób zaszczepionych minimum jedną dawką wynosi  </w:t>
      </w:r>
      <w:r>
        <w:rPr>
          <w:rFonts w:cstheme="minorHAnsi"/>
        </w:rPr>
        <w:t>826</w:t>
      </w:r>
      <w:r w:rsidR="00365EBF">
        <w:rPr>
          <w:rFonts w:cstheme="minorHAnsi"/>
        </w:rPr>
        <w:t>7</w:t>
      </w:r>
      <w:r w:rsidR="008D1CA3">
        <w:rPr>
          <w:rFonts w:cstheme="minorHAnsi"/>
        </w:rPr>
        <w:t>.</w:t>
      </w:r>
    </w:p>
    <w:p w14:paraId="62B2915B" w14:textId="77777777" w:rsidR="00AF45DE" w:rsidRDefault="00AF45DE" w:rsidP="00AF45DE">
      <w:pPr>
        <w:spacing w:after="0" w:line="240" w:lineRule="auto"/>
        <w:rPr>
          <w:rFonts w:cstheme="minorHAnsi"/>
        </w:rPr>
      </w:pPr>
    </w:p>
    <w:p w14:paraId="777F392E" w14:textId="2EDD455B" w:rsidR="00AF45DE" w:rsidRPr="00C258D7" w:rsidRDefault="00AF45DE" w:rsidP="00AF45DE">
      <w:pPr>
        <w:pStyle w:val="Legenda"/>
        <w:spacing w:after="0"/>
        <w:jc w:val="center"/>
        <w:rPr>
          <w:rFonts w:cstheme="minorHAnsi"/>
          <w:b/>
          <w:bCs/>
          <w:i w:val="0"/>
          <w:iCs w:val="0"/>
          <w:color w:val="auto"/>
          <w:sz w:val="22"/>
          <w:szCs w:val="22"/>
        </w:rPr>
      </w:pPr>
      <w:bookmarkStart w:id="98" w:name="_Toc117501848"/>
      <w:r w:rsidRPr="00C258D7">
        <w:rPr>
          <w:i w:val="0"/>
          <w:iCs w:val="0"/>
          <w:color w:val="auto"/>
          <w:sz w:val="22"/>
          <w:szCs w:val="22"/>
        </w:rPr>
        <w:t xml:space="preserve">Tabela </w:t>
      </w:r>
      <w:r w:rsidRPr="00C258D7">
        <w:rPr>
          <w:i w:val="0"/>
          <w:iCs w:val="0"/>
          <w:color w:val="auto"/>
          <w:sz w:val="22"/>
          <w:szCs w:val="22"/>
        </w:rPr>
        <w:fldChar w:fldCharType="begin"/>
      </w:r>
      <w:r w:rsidRPr="00C258D7">
        <w:rPr>
          <w:i w:val="0"/>
          <w:iCs w:val="0"/>
          <w:color w:val="auto"/>
          <w:sz w:val="22"/>
          <w:szCs w:val="22"/>
        </w:rPr>
        <w:instrText xml:space="preserve"> SEQ Tabela \* ARABIC </w:instrText>
      </w:r>
      <w:r w:rsidRPr="00C258D7">
        <w:rPr>
          <w:i w:val="0"/>
          <w:iCs w:val="0"/>
          <w:color w:val="auto"/>
          <w:sz w:val="22"/>
          <w:szCs w:val="22"/>
        </w:rPr>
        <w:fldChar w:fldCharType="separate"/>
      </w:r>
      <w:r w:rsidR="00704B71">
        <w:rPr>
          <w:i w:val="0"/>
          <w:iCs w:val="0"/>
          <w:noProof/>
          <w:color w:val="auto"/>
          <w:sz w:val="22"/>
          <w:szCs w:val="22"/>
        </w:rPr>
        <w:t>51</w:t>
      </w:r>
      <w:r w:rsidRPr="00C258D7">
        <w:rPr>
          <w:i w:val="0"/>
          <w:iCs w:val="0"/>
          <w:color w:val="auto"/>
          <w:sz w:val="22"/>
          <w:szCs w:val="22"/>
        </w:rPr>
        <w:fldChar w:fldCharType="end"/>
      </w:r>
      <w:r w:rsidRPr="00C258D7">
        <w:rPr>
          <w:i w:val="0"/>
          <w:iCs w:val="0"/>
          <w:color w:val="auto"/>
          <w:sz w:val="22"/>
          <w:szCs w:val="22"/>
        </w:rPr>
        <w:t xml:space="preserve"> Liczba osób zaszczepionych</w:t>
      </w:r>
      <w:r>
        <w:rPr>
          <w:i w:val="0"/>
          <w:iCs w:val="0"/>
          <w:color w:val="auto"/>
          <w:sz w:val="22"/>
          <w:szCs w:val="22"/>
        </w:rPr>
        <w:t xml:space="preserve"> </w:t>
      </w:r>
      <w:r w:rsidR="007B3513">
        <w:rPr>
          <w:i w:val="0"/>
          <w:iCs w:val="0"/>
          <w:color w:val="auto"/>
          <w:sz w:val="22"/>
          <w:szCs w:val="22"/>
        </w:rPr>
        <w:t>w</w:t>
      </w:r>
      <w:r>
        <w:rPr>
          <w:i w:val="0"/>
          <w:iCs w:val="0"/>
          <w:color w:val="auto"/>
          <w:sz w:val="22"/>
          <w:szCs w:val="22"/>
        </w:rPr>
        <w:t xml:space="preserve"> </w:t>
      </w:r>
      <w:r w:rsidR="008D1CA3">
        <w:rPr>
          <w:i w:val="0"/>
          <w:iCs w:val="0"/>
          <w:color w:val="auto"/>
          <w:sz w:val="22"/>
          <w:szCs w:val="22"/>
        </w:rPr>
        <w:t>G</w:t>
      </w:r>
      <w:r>
        <w:rPr>
          <w:i w:val="0"/>
          <w:iCs w:val="0"/>
          <w:color w:val="auto"/>
          <w:sz w:val="22"/>
          <w:szCs w:val="22"/>
        </w:rPr>
        <w:t xml:space="preserve">miny </w:t>
      </w:r>
      <w:r w:rsidR="008D1CA3">
        <w:rPr>
          <w:i w:val="0"/>
          <w:iCs w:val="0"/>
          <w:color w:val="auto"/>
          <w:sz w:val="22"/>
          <w:szCs w:val="22"/>
        </w:rPr>
        <w:t>Piekoszów</w:t>
      </w:r>
      <w:r w:rsidRPr="00C258D7">
        <w:rPr>
          <w:i w:val="0"/>
          <w:iCs w:val="0"/>
          <w:color w:val="auto"/>
          <w:sz w:val="22"/>
          <w:szCs w:val="22"/>
        </w:rPr>
        <w:t xml:space="preserve"> stan na dzień </w:t>
      </w:r>
      <w:r w:rsidR="007B3513">
        <w:rPr>
          <w:i w:val="0"/>
          <w:iCs w:val="0"/>
          <w:color w:val="auto"/>
          <w:sz w:val="22"/>
          <w:szCs w:val="22"/>
        </w:rPr>
        <w:t>2</w:t>
      </w:r>
      <w:r w:rsidRPr="00C258D7">
        <w:rPr>
          <w:i w:val="0"/>
          <w:iCs w:val="0"/>
          <w:color w:val="auto"/>
          <w:sz w:val="22"/>
          <w:szCs w:val="22"/>
        </w:rPr>
        <w:t>0.0</w:t>
      </w:r>
      <w:r w:rsidR="007B3513">
        <w:rPr>
          <w:i w:val="0"/>
          <w:iCs w:val="0"/>
          <w:color w:val="auto"/>
          <w:sz w:val="22"/>
          <w:szCs w:val="22"/>
        </w:rPr>
        <w:t>3</w:t>
      </w:r>
      <w:r w:rsidRPr="00C258D7">
        <w:rPr>
          <w:i w:val="0"/>
          <w:iCs w:val="0"/>
          <w:color w:val="auto"/>
          <w:sz w:val="22"/>
          <w:szCs w:val="22"/>
        </w:rPr>
        <w:t>.202</w:t>
      </w:r>
      <w:r w:rsidR="008D1CA3">
        <w:rPr>
          <w:i w:val="0"/>
          <w:iCs w:val="0"/>
          <w:color w:val="auto"/>
          <w:sz w:val="22"/>
          <w:szCs w:val="22"/>
        </w:rPr>
        <w:t>2r.</w:t>
      </w:r>
      <w:bookmarkEnd w:id="98"/>
    </w:p>
    <w:tbl>
      <w:tblPr>
        <w:tblW w:w="8656" w:type="dxa"/>
        <w:tblCellMar>
          <w:left w:w="70" w:type="dxa"/>
          <w:right w:w="70" w:type="dxa"/>
        </w:tblCellMar>
        <w:tblLook w:val="04A0" w:firstRow="1" w:lastRow="0" w:firstColumn="1" w:lastColumn="0" w:noHBand="0" w:noVBand="1"/>
      </w:tblPr>
      <w:tblGrid>
        <w:gridCol w:w="1962"/>
        <w:gridCol w:w="1586"/>
        <w:gridCol w:w="1645"/>
        <w:gridCol w:w="1525"/>
        <w:gridCol w:w="1938"/>
      </w:tblGrid>
      <w:tr w:rsidR="00AF45DE" w:rsidRPr="005D6D35" w14:paraId="5794ADD3" w14:textId="77777777" w:rsidTr="00A87EDC">
        <w:trPr>
          <w:trHeight w:val="690"/>
        </w:trPr>
        <w:tc>
          <w:tcPr>
            <w:tcW w:w="196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6C193D8" w14:textId="77777777" w:rsidR="00AF45DE" w:rsidRPr="005D6D35" w:rsidRDefault="00AF45DE"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COVID</w:t>
            </w:r>
          </w:p>
        </w:tc>
        <w:tc>
          <w:tcPr>
            <w:tcW w:w="1586" w:type="dxa"/>
            <w:tcBorders>
              <w:top w:val="single" w:sz="4" w:space="0" w:color="auto"/>
              <w:left w:val="nil"/>
              <w:bottom w:val="single" w:sz="4" w:space="0" w:color="auto"/>
              <w:right w:val="single" w:sz="4" w:space="0" w:color="auto"/>
            </w:tcBorders>
            <w:shd w:val="clear" w:color="000000" w:fill="FFFF00"/>
            <w:vAlign w:val="center"/>
            <w:hideMark/>
          </w:tcPr>
          <w:p w14:paraId="2B51A24E" w14:textId="77777777" w:rsidR="00AF45DE" w:rsidRPr="005D6D35" w:rsidRDefault="00AF45DE"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Liczba mieszkańców</w:t>
            </w:r>
          </w:p>
        </w:tc>
        <w:tc>
          <w:tcPr>
            <w:tcW w:w="1645" w:type="dxa"/>
            <w:tcBorders>
              <w:top w:val="single" w:sz="4" w:space="0" w:color="auto"/>
              <w:left w:val="nil"/>
              <w:bottom w:val="single" w:sz="4" w:space="0" w:color="auto"/>
              <w:right w:val="single" w:sz="4" w:space="0" w:color="auto"/>
            </w:tcBorders>
            <w:shd w:val="clear" w:color="000000" w:fill="FFFF00"/>
            <w:vAlign w:val="center"/>
            <w:hideMark/>
          </w:tcPr>
          <w:p w14:paraId="75CC6632" w14:textId="77777777" w:rsidR="00AF45DE" w:rsidRPr="005D6D35" w:rsidRDefault="00AF45DE"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Liczba zaszczepionych min 1 dawką</w:t>
            </w:r>
          </w:p>
        </w:tc>
        <w:tc>
          <w:tcPr>
            <w:tcW w:w="1525" w:type="dxa"/>
            <w:tcBorders>
              <w:top w:val="single" w:sz="4" w:space="0" w:color="auto"/>
              <w:left w:val="nil"/>
              <w:bottom w:val="single" w:sz="4" w:space="0" w:color="auto"/>
              <w:right w:val="single" w:sz="4" w:space="0" w:color="auto"/>
            </w:tcBorders>
            <w:shd w:val="clear" w:color="000000" w:fill="FFFF00"/>
            <w:vAlign w:val="center"/>
            <w:hideMark/>
          </w:tcPr>
          <w:p w14:paraId="3D798087" w14:textId="77777777" w:rsidR="00AF45DE" w:rsidRPr="005D6D35" w:rsidRDefault="00AF45DE"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Liczba w pełni zaszczepionych</w:t>
            </w:r>
          </w:p>
        </w:tc>
        <w:tc>
          <w:tcPr>
            <w:tcW w:w="1938" w:type="dxa"/>
            <w:tcBorders>
              <w:top w:val="single" w:sz="4" w:space="0" w:color="auto"/>
              <w:left w:val="nil"/>
              <w:bottom w:val="single" w:sz="4" w:space="0" w:color="auto"/>
              <w:right w:val="single" w:sz="4" w:space="0" w:color="auto"/>
            </w:tcBorders>
            <w:shd w:val="clear" w:color="000000" w:fill="FFFF00"/>
            <w:vAlign w:val="center"/>
            <w:hideMark/>
          </w:tcPr>
          <w:p w14:paraId="79449853" w14:textId="77777777" w:rsidR="00AF45DE" w:rsidRPr="005D6D35" w:rsidRDefault="00AF45DE"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Procent w pełni zaszczepionych</w:t>
            </w:r>
          </w:p>
        </w:tc>
      </w:tr>
      <w:tr w:rsidR="00AF45DE" w:rsidRPr="005D6D35" w14:paraId="1CEBD4D1" w14:textId="77777777" w:rsidTr="00A87EDC">
        <w:trPr>
          <w:trHeight w:val="300"/>
        </w:trPr>
        <w:tc>
          <w:tcPr>
            <w:tcW w:w="19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DD5349" w14:textId="55CC726E" w:rsidR="00AF45DE" w:rsidRPr="005D6D35" w:rsidRDefault="00AF45DE" w:rsidP="00AF45DE">
            <w:pPr>
              <w:spacing w:after="0" w:line="240" w:lineRule="auto"/>
              <w:jc w:val="center"/>
              <w:rPr>
                <w:rFonts w:ascii="Calibri" w:eastAsia="Times New Roman" w:hAnsi="Calibri" w:cs="Calibri"/>
                <w:lang w:eastAsia="pl-PL"/>
              </w:rPr>
            </w:pPr>
            <w:r>
              <w:rPr>
                <w:rFonts w:ascii="Calibri" w:hAnsi="Calibri" w:cs="Calibri"/>
              </w:rPr>
              <w:t>Piekoszów</w:t>
            </w:r>
          </w:p>
        </w:tc>
        <w:tc>
          <w:tcPr>
            <w:tcW w:w="1586" w:type="dxa"/>
            <w:tcBorders>
              <w:top w:val="single" w:sz="4" w:space="0" w:color="auto"/>
              <w:left w:val="nil"/>
              <w:bottom w:val="single" w:sz="4" w:space="0" w:color="auto"/>
              <w:right w:val="single" w:sz="4" w:space="0" w:color="auto"/>
            </w:tcBorders>
            <w:shd w:val="clear" w:color="auto" w:fill="auto"/>
            <w:noWrap/>
            <w:vAlign w:val="bottom"/>
            <w:hideMark/>
          </w:tcPr>
          <w:p w14:paraId="2ED11D58" w14:textId="2EAD4447" w:rsidR="00AF45DE" w:rsidRPr="005D6D35" w:rsidRDefault="00AF45DE" w:rsidP="00AF45DE">
            <w:pPr>
              <w:spacing w:after="0" w:line="240" w:lineRule="auto"/>
              <w:jc w:val="center"/>
              <w:rPr>
                <w:rFonts w:ascii="Calibri" w:eastAsia="Times New Roman" w:hAnsi="Calibri" w:cs="Calibri"/>
                <w:lang w:eastAsia="pl-PL"/>
              </w:rPr>
            </w:pPr>
            <w:r>
              <w:rPr>
                <w:rFonts w:ascii="Calibri" w:hAnsi="Calibri" w:cs="Calibri"/>
              </w:rPr>
              <w:t>16433</w:t>
            </w:r>
          </w:p>
        </w:tc>
        <w:tc>
          <w:tcPr>
            <w:tcW w:w="1645" w:type="dxa"/>
            <w:tcBorders>
              <w:top w:val="single" w:sz="4" w:space="0" w:color="auto"/>
              <w:left w:val="nil"/>
              <w:bottom w:val="single" w:sz="4" w:space="0" w:color="auto"/>
              <w:right w:val="single" w:sz="4" w:space="0" w:color="auto"/>
            </w:tcBorders>
            <w:shd w:val="clear" w:color="auto" w:fill="auto"/>
            <w:noWrap/>
            <w:vAlign w:val="bottom"/>
            <w:hideMark/>
          </w:tcPr>
          <w:p w14:paraId="275F7C55" w14:textId="2878FD76" w:rsidR="00AF45DE" w:rsidRPr="005D6D35" w:rsidRDefault="00AF45DE" w:rsidP="00AF45DE">
            <w:pPr>
              <w:spacing w:after="0" w:line="240" w:lineRule="auto"/>
              <w:jc w:val="center"/>
              <w:rPr>
                <w:rFonts w:ascii="Calibri" w:eastAsia="Times New Roman" w:hAnsi="Calibri" w:cs="Calibri"/>
                <w:lang w:eastAsia="pl-PL"/>
              </w:rPr>
            </w:pPr>
            <w:r>
              <w:rPr>
                <w:rFonts w:ascii="Calibri" w:hAnsi="Calibri" w:cs="Calibri"/>
              </w:rPr>
              <w:t>8 26</w:t>
            </w:r>
            <w:r w:rsidR="00365EBF">
              <w:rPr>
                <w:rFonts w:ascii="Calibri" w:hAnsi="Calibri" w:cs="Calibri"/>
              </w:rPr>
              <w:t>7</w:t>
            </w:r>
          </w:p>
        </w:tc>
        <w:tc>
          <w:tcPr>
            <w:tcW w:w="1525" w:type="dxa"/>
            <w:tcBorders>
              <w:top w:val="single" w:sz="4" w:space="0" w:color="auto"/>
              <w:left w:val="nil"/>
              <w:bottom w:val="single" w:sz="4" w:space="0" w:color="auto"/>
              <w:right w:val="single" w:sz="4" w:space="0" w:color="auto"/>
            </w:tcBorders>
            <w:shd w:val="clear" w:color="auto" w:fill="auto"/>
            <w:noWrap/>
            <w:vAlign w:val="bottom"/>
            <w:hideMark/>
          </w:tcPr>
          <w:p w14:paraId="153187AC" w14:textId="4F5BE3C0" w:rsidR="00AF45DE" w:rsidRPr="005D6D35" w:rsidRDefault="00AF45DE" w:rsidP="00AF45DE">
            <w:pPr>
              <w:spacing w:after="0" w:line="240" w:lineRule="auto"/>
              <w:jc w:val="center"/>
              <w:rPr>
                <w:rFonts w:ascii="Calibri" w:eastAsia="Times New Roman" w:hAnsi="Calibri" w:cs="Calibri"/>
                <w:lang w:eastAsia="pl-PL"/>
              </w:rPr>
            </w:pPr>
            <w:r>
              <w:rPr>
                <w:rFonts w:ascii="Calibri" w:hAnsi="Calibri" w:cs="Calibri"/>
              </w:rPr>
              <w:t>80</w:t>
            </w:r>
            <w:r w:rsidR="00365EBF">
              <w:rPr>
                <w:rFonts w:ascii="Calibri" w:hAnsi="Calibri" w:cs="Calibri"/>
              </w:rPr>
              <w:t>71</w:t>
            </w:r>
          </w:p>
        </w:tc>
        <w:tc>
          <w:tcPr>
            <w:tcW w:w="1938" w:type="dxa"/>
            <w:tcBorders>
              <w:top w:val="single" w:sz="4" w:space="0" w:color="auto"/>
              <w:left w:val="nil"/>
              <w:bottom w:val="single" w:sz="4" w:space="0" w:color="auto"/>
              <w:right w:val="single" w:sz="4" w:space="0" w:color="auto"/>
            </w:tcBorders>
            <w:shd w:val="clear" w:color="auto" w:fill="auto"/>
            <w:noWrap/>
            <w:vAlign w:val="bottom"/>
            <w:hideMark/>
          </w:tcPr>
          <w:p w14:paraId="282E8D34" w14:textId="396EB178" w:rsidR="00AF45DE" w:rsidRPr="005D6D35" w:rsidRDefault="00AF45DE" w:rsidP="00AF45DE">
            <w:pPr>
              <w:spacing w:after="0" w:line="240" w:lineRule="auto"/>
              <w:jc w:val="center"/>
              <w:rPr>
                <w:rFonts w:ascii="Calibri" w:eastAsia="Times New Roman" w:hAnsi="Calibri" w:cs="Calibri"/>
                <w:lang w:eastAsia="pl-PL"/>
              </w:rPr>
            </w:pPr>
            <w:r>
              <w:rPr>
                <w:rFonts w:ascii="Calibri" w:hAnsi="Calibri" w:cs="Calibri"/>
              </w:rPr>
              <w:t>49,</w:t>
            </w:r>
            <w:r w:rsidR="00365EBF">
              <w:rPr>
                <w:rFonts w:ascii="Calibri" w:hAnsi="Calibri" w:cs="Calibri"/>
              </w:rPr>
              <w:t>1</w:t>
            </w:r>
            <w:r>
              <w:rPr>
                <w:rFonts w:ascii="Calibri" w:hAnsi="Calibri" w:cs="Calibri"/>
              </w:rPr>
              <w:t>%</w:t>
            </w:r>
          </w:p>
        </w:tc>
      </w:tr>
    </w:tbl>
    <w:p w14:paraId="7D663DD4" w14:textId="166A0287" w:rsidR="00AF45DE" w:rsidRDefault="00AF45DE" w:rsidP="00AF45DE">
      <w:pPr>
        <w:spacing w:after="0" w:line="240" w:lineRule="auto"/>
        <w:jc w:val="center"/>
        <w:rPr>
          <w:rFonts w:cstheme="minorHAnsi"/>
        </w:rPr>
      </w:pPr>
      <w:r w:rsidRPr="00C258D7">
        <w:rPr>
          <w:rFonts w:cstheme="minorHAnsi"/>
        </w:rPr>
        <w:t>Źródło: opracowanie własne na podstawie https://www.gov.pl/web/szczepienia-gmin#/poziomwyszczepienia</w:t>
      </w:r>
    </w:p>
    <w:p w14:paraId="155DCD67" w14:textId="77777777" w:rsidR="00C023E5" w:rsidRDefault="00C023E5" w:rsidP="00C023E5">
      <w:pPr>
        <w:spacing w:after="120" w:line="240" w:lineRule="auto"/>
        <w:ind w:right="23"/>
        <w:jc w:val="both"/>
        <w:rPr>
          <w:rFonts w:eastAsia="Times New Roman" w:cstheme="minorHAnsi"/>
          <w:color w:val="FF0000"/>
          <w:sz w:val="24"/>
          <w:szCs w:val="24"/>
        </w:rPr>
      </w:pPr>
    </w:p>
    <w:p w14:paraId="4274BB91" w14:textId="59456E81" w:rsidR="00C023E5" w:rsidRPr="00C023E5" w:rsidRDefault="00C023E5" w:rsidP="00C023E5">
      <w:pPr>
        <w:spacing w:after="120" w:line="240" w:lineRule="auto"/>
        <w:ind w:right="23"/>
        <w:jc w:val="both"/>
        <w:rPr>
          <w:rFonts w:eastAsia="Times New Roman" w:cstheme="minorHAnsi"/>
          <w:color w:val="000000" w:themeColor="text1"/>
        </w:rPr>
      </w:pPr>
      <w:r w:rsidRPr="00C023E5">
        <w:rPr>
          <w:rFonts w:eastAsia="Times New Roman" w:cstheme="minorHAnsi"/>
          <w:color w:val="000000" w:themeColor="text1"/>
        </w:rPr>
        <w:t xml:space="preserve">W budynku ośrodka zdrowia na bieżąco wykonywane są drobne, niezbędne prace remontowe. Placówka ta wymaga kompleksowej termomodernizacji, łącznie z modernizacją kotłowni i wymianą kotła węglowego na ekologiczne źródło ciepła. Dodatkowo należy wykonać szereg prac remontowych wewnątrz budynku, </w:t>
      </w:r>
      <w:r w:rsidR="00960610">
        <w:rPr>
          <w:rFonts w:eastAsia="Times New Roman" w:cstheme="minorHAnsi"/>
          <w:color w:val="000000" w:themeColor="text1"/>
        </w:rPr>
        <w:t xml:space="preserve">w tym wyremontować </w:t>
      </w:r>
      <w:r w:rsidRPr="00C023E5">
        <w:rPr>
          <w:rFonts w:eastAsia="Times New Roman" w:cstheme="minorHAnsi"/>
          <w:color w:val="000000" w:themeColor="text1"/>
        </w:rPr>
        <w:t xml:space="preserve">schody zewnętrzne, przebudować pochylnię dla niepełnosprawnych, tak aby zwiększyć dostępność dla wszystkich korzystających z usług placówki. </w:t>
      </w:r>
      <w:r>
        <w:rPr>
          <w:rFonts w:eastAsia="Times New Roman" w:cstheme="minorHAnsi"/>
          <w:color w:val="000000" w:themeColor="text1"/>
        </w:rPr>
        <w:br/>
      </w:r>
      <w:r w:rsidRPr="00C023E5">
        <w:rPr>
          <w:rFonts w:eastAsia="Times New Roman" w:cstheme="minorHAnsi"/>
          <w:color w:val="000000" w:themeColor="text1"/>
        </w:rPr>
        <w:t xml:space="preserve">W najbliższym czasie należy również przebudować i zmodernizować wewnętrzną instalację elektryczną w </w:t>
      </w:r>
      <w:r w:rsidR="00960610">
        <w:rPr>
          <w:rFonts w:eastAsia="Times New Roman" w:cstheme="minorHAnsi"/>
          <w:color w:val="000000" w:themeColor="text1"/>
        </w:rPr>
        <w:t>obiekcie</w:t>
      </w:r>
      <w:r w:rsidRPr="00C023E5">
        <w:rPr>
          <w:rFonts w:eastAsia="Times New Roman" w:cstheme="minorHAnsi"/>
          <w:color w:val="000000" w:themeColor="text1"/>
        </w:rPr>
        <w:t xml:space="preserve">. W miarę dostępności środków finansowanych planowane są również prace wokół budynku SZPOZ, które głównie będą polegały na utwardzeniu podłoża i położeniu kostki brukowej, a także na wydzieleniu miejsc postojowych. </w:t>
      </w:r>
    </w:p>
    <w:p w14:paraId="76155766" w14:textId="77777777" w:rsidR="00AF45DE" w:rsidRPr="002C3563" w:rsidRDefault="00AF45DE" w:rsidP="00D67E77">
      <w:pPr>
        <w:spacing w:after="0" w:line="240" w:lineRule="auto"/>
        <w:jc w:val="both"/>
        <w:rPr>
          <w:rFonts w:cstheme="minorHAnsi"/>
        </w:rPr>
      </w:pPr>
    </w:p>
    <w:p w14:paraId="58C74506" w14:textId="7841D3E6" w:rsidR="00AA0926" w:rsidRPr="002C3563" w:rsidRDefault="003C4259" w:rsidP="00D67E77">
      <w:pPr>
        <w:spacing w:after="0" w:line="240" w:lineRule="auto"/>
        <w:jc w:val="both"/>
        <w:rPr>
          <w:rFonts w:cstheme="minorHAnsi"/>
          <w:b/>
          <w:bCs/>
        </w:rPr>
      </w:pPr>
      <w:r>
        <w:rPr>
          <w:rFonts w:cstheme="minorHAnsi"/>
          <w:b/>
          <w:bCs/>
        </w:rPr>
        <w:t xml:space="preserve">Gmina </w:t>
      </w:r>
      <w:r w:rsidR="00F51B30" w:rsidRPr="002C3563">
        <w:rPr>
          <w:rFonts w:cstheme="minorHAnsi"/>
          <w:b/>
          <w:bCs/>
        </w:rPr>
        <w:t>Sobków</w:t>
      </w:r>
    </w:p>
    <w:p w14:paraId="422B5361" w14:textId="3C63752E" w:rsidR="00F51B30" w:rsidRPr="002C3563" w:rsidRDefault="00BE76EA" w:rsidP="00D67E77">
      <w:pPr>
        <w:spacing w:after="0" w:line="240" w:lineRule="auto"/>
        <w:jc w:val="both"/>
        <w:rPr>
          <w:rFonts w:cstheme="minorHAnsi"/>
        </w:rPr>
      </w:pPr>
      <w:r w:rsidRPr="002C3563">
        <w:rPr>
          <w:rFonts w:cstheme="minorHAnsi"/>
        </w:rPr>
        <w:t xml:space="preserve">Na terenie gminy funkcjonuje 1 podmiot leczniczy, zarządzany przez gminę - </w:t>
      </w:r>
      <w:r w:rsidR="00F51B30" w:rsidRPr="002C3563">
        <w:rPr>
          <w:rFonts w:cstheme="minorHAnsi"/>
        </w:rPr>
        <w:t>Gminny Zakład Opieki Zdrowotnej w Sobkowie</w:t>
      </w:r>
      <w:r w:rsidR="00D44EE9">
        <w:rPr>
          <w:rFonts w:cstheme="minorHAnsi"/>
        </w:rPr>
        <w:t xml:space="preserve"> (dalej także: GZOZ)</w:t>
      </w:r>
    </w:p>
    <w:p w14:paraId="6298C83F" w14:textId="1A46F653" w:rsidR="00F51B30" w:rsidRPr="002C3563" w:rsidRDefault="00F51B30" w:rsidP="00D67E77">
      <w:pPr>
        <w:spacing w:after="0" w:line="240" w:lineRule="auto"/>
        <w:jc w:val="both"/>
        <w:rPr>
          <w:rFonts w:cstheme="minorHAnsi"/>
        </w:rPr>
      </w:pPr>
    </w:p>
    <w:p w14:paraId="5B7AE9DF" w14:textId="12627386" w:rsidR="00F51B30" w:rsidRPr="002C3563" w:rsidRDefault="00F51B30" w:rsidP="00D67E77">
      <w:pPr>
        <w:spacing w:after="0" w:line="240" w:lineRule="auto"/>
        <w:jc w:val="both"/>
        <w:rPr>
          <w:rFonts w:cstheme="minorHAnsi"/>
        </w:rPr>
      </w:pPr>
      <w:r w:rsidRPr="002C3563">
        <w:rPr>
          <w:rFonts w:cstheme="minorHAnsi"/>
        </w:rPr>
        <w:t>W zakresie podstawowej opieki zdrowotnej pacjenci mają zagwarantowaną opiekę medyczną w dni robocze w godzinach od 8ºº do 18 ºº. Uzupełnieniem świadczeń zdrowotnych z zakresu  podstawowej opieki zdrowotnej są świadczenia wykonywane przez pielęgniarki  środowiskowo</w:t>
      </w:r>
      <w:r w:rsidR="00025028">
        <w:rPr>
          <w:rFonts w:cstheme="minorHAnsi"/>
        </w:rPr>
        <w:t>-</w:t>
      </w:r>
      <w:r w:rsidRPr="002C3563">
        <w:rPr>
          <w:rFonts w:cstheme="minorHAnsi"/>
        </w:rPr>
        <w:t>rodzinne działające bezpośrednio w terenie i współpracujące z lekarzami POZ. Na terenie Gminy</w:t>
      </w:r>
      <w:r w:rsidR="00025028">
        <w:rPr>
          <w:rFonts w:cstheme="minorHAnsi"/>
        </w:rPr>
        <w:t xml:space="preserve"> Sobków</w:t>
      </w:r>
      <w:r w:rsidRPr="002C3563">
        <w:rPr>
          <w:rFonts w:cstheme="minorHAnsi"/>
        </w:rPr>
        <w:t xml:space="preserve"> w ramach zawart</w:t>
      </w:r>
      <w:r w:rsidR="00025028">
        <w:rPr>
          <w:rFonts w:cstheme="minorHAnsi"/>
        </w:rPr>
        <w:t>ego</w:t>
      </w:r>
      <w:r w:rsidRPr="002C3563">
        <w:rPr>
          <w:rFonts w:cstheme="minorHAnsi"/>
        </w:rPr>
        <w:t xml:space="preserve"> z NFZ</w:t>
      </w:r>
      <w:r w:rsidR="00025028">
        <w:rPr>
          <w:rFonts w:cstheme="minorHAnsi"/>
        </w:rPr>
        <w:t xml:space="preserve"> kontraktu</w:t>
      </w:r>
      <w:r w:rsidRPr="002C3563">
        <w:rPr>
          <w:rFonts w:cstheme="minorHAnsi"/>
        </w:rPr>
        <w:t xml:space="preserve"> ten rodzaj usług prowadzą 4 pielęgniarki środowiskowo rodzinne. Oprócz tych podmiotów na terenie Gminy funkcjonuje NZOZ GRACA MED oraz dwa prywatne gabinety świadczące usługi z zakresu rehabilitacji.  W leki i inne wyroby medyczne mieszkańcy mają możliwość zaopatrzenia się w aptece w Sobkowie i w Miąsowej. Czas pracy aptek jest spójny z czasem pracy Ośrodków Zdrowia. W sytuacjach bezpośredniego zagrożenia życia lub w tzw. stanach nagłych, które mogą  prowadzić do istotnego uszczerbku zdrowia, mieszkańcy gminy mają prawo wezwać  pogotowie ratunkowe lub zgłosić się sami do SOR . W innych sytuacjach gdzie nie ma  bezpośredniego zagrożenia życia w godz. od 18.00 do 8.00 dnia następnego oraz całodobowo w  soboty, niedziele i święta, pacjenci mają zapewnioną opiekę zdrowotną w ramach nocnej  i świątecznej opieki zdrowotnej. Pacjenci mogą sami zgłosić się do ambulatorium w Jędrzejowie przy ul. Małogoskiej 25. Osobom obłożnie chorym, starszym nie mającym możliwości osobistego zgłoszenia się do ambulatorium, pomoc medyczna może być udzielona  w miejscu zamieszkania. Wg stanu na 31 grudnia 2020 opieką lekarską objętych jest 5962</w:t>
      </w:r>
      <w:r w:rsidR="00D44EE9">
        <w:rPr>
          <w:rFonts w:cstheme="minorHAnsi"/>
        </w:rPr>
        <w:t xml:space="preserve"> </w:t>
      </w:r>
      <w:r w:rsidRPr="002C3563">
        <w:rPr>
          <w:rFonts w:cstheme="minorHAnsi"/>
        </w:rPr>
        <w:t xml:space="preserve">pacjentów. Opieką lekarską objęci są również podopieczni Domu Pomocy Społecznej </w:t>
      </w:r>
      <w:r w:rsidR="00D44EE9">
        <w:rPr>
          <w:rFonts w:cstheme="minorHAnsi"/>
        </w:rPr>
        <w:br/>
      </w:r>
      <w:r w:rsidRPr="002C3563">
        <w:rPr>
          <w:rFonts w:cstheme="minorHAnsi"/>
        </w:rPr>
        <w:t xml:space="preserve">w Mnichowie. Aktywnych deklaracji wyboru lekarzy podstawowej opieki przyjętych do  rozliczeń z NFZ było 5962 pacjentów w tym w wieku: </w:t>
      </w:r>
    </w:p>
    <w:p w14:paraId="156AF16C" w14:textId="3FD8EEF4" w:rsidR="00F51B30" w:rsidRPr="002C3563" w:rsidRDefault="00F51B30" w:rsidP="00013225">
      <w:pPr>
        <w:pStyle w:val="Akapitzlist"/>
        <w:numPr>
          <w:ilvl w:val="0"/>
          <w:numId w:val="23"/>
        </w:numPr>
        <w:spacing w:after="0" w:line="240" w:lineRule="auto"/>
        <w:jc w:val="both"/>
        <w:rPr>
          <w:rFonts w:cstheme="minorHAnsi"/>
        </w:rPr>
      </w:pPr>
      <w:r w:rsidRPr="002C3563">
        <w:rPr>
          <w:rFonts w:cstheme="minorHAnsi"/>
        </w:rPr>
        <w:t>od 0 do 6 lat 262 osób</w:t>
      </w:r>
      <w:r w:rsidR="00D44EE9">
        <w:rPr>
          <w:rFonts w:cstheme="minorHAnsi"/>
        </w:rPr>
        <w:t>,</w:t>
      </w:r>
    </w:p>
    <w:p w14:paraId="42BC74CE" w14:textId="2F2D8575" w:rsidR="00F51B30" w:rsidRPr="002C3563" w:rsidRDefault="00F51B30" w:rsidP="00013225">
      <w:pPr>
        <w:pStyle w:val="Akapitzlist"/>
        <w:numPr>
          <w:ilvl w:val="0"/>
          <w:numId w:val="23"/>
        </w:numPr>
        <w:spacing w:after="0" w:line="240" w:lineRule="auto"/>
        <w:jc w:val="both"/>
        <w:rPr>
          <w:rFonts w:cstheme="minorHAnsi"/>
        </w:rPr>
      </w:pPr>
      <w:r w:rsidRPr="002C3563">
        <w:rPr>
          <w:rFonts w:cstheme="minorHAnsi"/>
        </w:rPr>
        <w:t>od 7 do 19 lat 853 osób</w:t>
      </w:r>
      <w:r w:rsidR="00D44EE9">
        <w:rPr>
          <w:rFonts w:cstheme="minorHAnsi"/>
        </w:rPr>
        <w:t>,</w:t>
      </w:r>
    </w:p>
    <w:p w14:paraId="52D9E1FE" w14:textId="5692EE90" w:rsidR="00F51B30" w:rsidRPr="002C3563" w:rsidRDefault="00F51B30" w:rsidP="00013225">
      <w:pPr>
        <w:pStyle w:val="Akapitzlist"/>
        <w:numPr>
          <w:ilvl w:val="0"/>
          <w:numId w:val="23"/>
        </w:numPr>
        <w:spacing w:after="0" w:line="240" w:lineRule="auto"/>
        <w:jc w:val="both"/>
        <w:rPr>
          <w:rFonts w:cstheme="minorHAnsi"/>
        </w:rPr>
      </w:pPr>
      <w:r w:rsidRPr="002C3563">
        <w:rPr>
          <w:rFonts w:cstheme="minorHAnsi"/>
        </w:rPr>
        <w:t>od 20 do 39 lat 1 553 osób</w:t>
      </w:r>
      <w:r w:rsidR="00D44EE9">
        <w:rPr>
          <w:rFonts w:cstheme="minorHAnsi"/>
        </w:rPr>
        <w:t>,</w:t>
      </w:r>
    </w:p>
    <w:p w14:paraId="0BBFC157" w14:textId="1A5CF0D0" w:rsidR="00F51B30" w:rsidRPr="002C3563" w:rsidRDefault="00F51B30" w:rsidP="00013225">
      <w:pPr>
        <w:pStyle w:val="Akapitzlist"/>
        <w:numPr>
          <w:ilvl w:val="0"/>
          <w:numId w:val="23"/>
        </w:numPr>
        <w:spacing w:after="0" w:line="240" w:lineRule="auto"/>
        <w:jc w:val="both"/>
        <w:rPr>
          <w:rFonts w:cstheme="minorHAnsi"/>
        </w:rPr>
      </w:pPr>
      <w:r w:rsidRPr="002C3563">
        <w:rPr>
          <w:rFonts w:cstheme="minorHAnsi"/>
        </w:rPr>
        <w:t>od 40 do 65 lat 1 640 osób</w:t>
      </w:r>
      <w:r w:rsidR="00D44EE9">
        <w:rPr>
          <w:rFonts w:cstheme="minorHAnsi"/>
        </w:rPr>
        <w:t>,</w:t>
      </w:r>
    </w:p>
    <w:p w14:paraId="5668E7F1" w14:textId="5DC4FE5B" w:rsidR="00F51B30" w:rsidRPr="002C3563" w:rsidRDefault="00F51B30" w:rsidP="00013225">
      <w:pPr>
        <w:pStyle w:val="Akapitzlist"/>
        <w:numPr>
          <w:ilvl w:val="0"/>
          <w:numId w:val="23"/>
        </w:numPr>
        <w:spacing w:after="0" w:line="240" w:lineRule="auto"/>
        <w:jc w:val="both"/>
        <w:rPr>
          <w:rFonts w:cstheme="minorHAnsi"/>
        </w:rPr>
      </w:pPr>
      <w:r w:rsidRPr="002C3563">
        <w:rPr>
          <w:rFonts w:cstheme="minorHAnsi"/>
        </w:rPr>
        <w:t>od 66 do 75 lat 349 osób</w:t>
      </w:r>
      <w:r w:rsidR="00D44EE9">
        <w:rPr>
          <w:rFonts w:cstheme="minorHAnsi"/>
        </w:rPr>
        <w:t>,</w:t>
      </w:r>
    </w:p>
    <w:p w14:paraId="2A893927" w14:textId="15F431CD" w:rsidR="00F51B30" w:rsidRPr="002C3563" w:rsidRDefault="00F51B30" w:rsidP="00013225">
      <w:pPr>
        <w:pStyle w:val="Akapitzlist"/>
        <w:numPr>
          <w:ilvl w:val="0"/>
          <w:numId w:val="23"/>
        </w:numPr>
        <w:spacing w:after="0" w:line="240" w:lineRule="auto"/>
        <w:jc w:val="both"/>
        <w:rPr>
          <w:rFonts w:cstheme="minorHAnsi"/>
        </w:rPr>
      </w:pPr>
      <w:r w:rsidRPr="002C3563">
        <w:rPr>
          <w:rFonts w:cstheme="minorHAnsi"/>
        </w:rPr>
        <w:t>powyżej 75 lat 152 osoby</w:t>
      </w:r>
      <w:r w:rsidR="00D44EE9">
        <w:rPr>
          <w:rFonts w:cstheme="minorHAnsi"/>
        </w:rPr>
        <w:t>,</w:t>
      </w:r>
    </w:p>
    <w:p w14:paraId="66B6CE22" w14:textId="7F2DFA8B" w:rsidR="00F51B30" w:rsidRPr="002C3563" w:rsidRDefault="00F51B30" w:rsidP="00013225">
      <w:pPr>
        <w:pStyle w:val="Akapitzlist"/>
        <w:numPr>
          <w:ilvl w:val="0"/>
          <w:numId w:val="23"/>
        </w:numPr>
        <w:spacing w:after="0" w:line="240" w:lineRule="auto"/>
        <w:jc w:val="both"/>
        <w:rPr>
          <w:rFonts w:cstheme="minorHAnsi"/>
        </w:rPr>
      </w:pPr>
      <w:r w:rsidRPr="002C3563">
        <w:rPr>
          <w:rFonts w:cstheme="minorHAnsi"/>
        </w:rPr>
        <w:t>z chorobami przewlekłymi i DPS 1 153 osoby</w:t>
      </w:r>
      <w:r w:rsidR="00D44EE9">
        <w:rPr>
          <w:rFonts w:cstheme="minorHAnsi"/>
        </w:rPr>
        <w:t>.</w:t>
      </w:r>
    </w:p>
    <w:p w14:paraId="7075E7A8" w14:textId="77777777" w:rsidR="00F51B30" w:rsidRPr="002C3563" w:rsidRDefault="00F51B30" w:rsidP="00D67E77">
      <w:pPr>
        <w:spacing w:after="0" w:line="240" w:lineRule="auto"/>
        <w:jc w:val="both"/>
        <w:rPr>
          <w:rFonts w:cstheme="minorHAnsi"/>
          <w:highlight w:val="yellow"/>
        </w:rPr>
      </w:pPr>
    </w:p>
    <w:p w14:paraId="0CB52095" w14:textId="77777777" w:rsidR="00D44EE9" w:rsidRDefault="00F51B30" w:rsidP="00D67E77">
      <w:pPr>
        <w:spacing w:after="0" w:line="240" w:lineRule="auto"/>
        <w:jc w:val="both"/>
        <w:rPr>
          <w:rFonts w:cstheme="minorHAnsi"/>
        </w:rPr>
      </w:pPr>
      <w:r w:rsidRPr="002C3563">
        <w:rPr>
          <w:rFonts w:cstheme="minorHAnsi"/>
        </w:rPr>
        <w:t xml:space="preserve">Poza kompleksową opieką zdrowotną świadczoną przez lekarzy Gminnego Zakładu Opieki  Zdrowotnej uzupełnieniem są świadczenia zdrowotne wykonywane przez pielęgniarki podstawowej opieki zdrowotnej oraz pielęgniarkę szkolną, która sprawuje opiekę medyczną  nad dziećmi w szkołach </w:t>
      </w:r>
      <w:r w:rsidR="00D44EE9">
        <w:rPr>
          <w:rFonts w:cstheme="minorHAnsi"/>
        </w:rPr>
        <w:t xml:space="preserve">na terenie </w:t>
      </w:r>
      <w:r w:rsidRPr="002C3563">
        <w:rPr>
          <w:rFonts w:cstheme="minorHAnsi"/>
        </w:rPr>
        <w:t>Gminy</w:t>
      </w:r>
      <w:r w:rsidR="00D44EE9">
        <w:rPr>
          <w:rFonts w:cstheme="minorHAnsi"/>
        </w:rPr>
        <w:t xml:space="preserve"> Sobków</w:t>
      </w:r>
      <w:r w:rsidRPr="002C3563">
        <w:rPr>
          <w:rFonts w:cstheme="minorHAnsi"/>
        </w:rPr>
        <w:t xml:space="preserve">. Tą opieką objętych jest 821 uczniów. Przy realizacji  świadczeń z zakresu podstawowej opieki zdrowotnej </w:t>
      </w:r>
      <w:r w:rsidR="00D44EE9">
        <w:rPr>
          <w:rFonts w:cstheme="minorHAnsi"/>
        </w:rPr>
        <w:t xml:space="preserve">GZOZ </w:t>
      </w:r>
      <w:r w:rsidRPr="002C3563">
        <w:rPr>
          <w:rFonts w:cstheme="minorHAnsi"/>
        </w:rPr>
        <w:t xml:space="preserve">korzysta z usług podwykonawców wykonujących badania diagnostyczne i obrazowe. Dla zapewnienia ciągłości i dostępności do  badań są podpisane umowy </w:t>
      </w:r>
      <w:r w:rsidR="00D44EE9">
        <w:rPr>
          <w:rFonts w:cstheme="minorHAnsi"/>
        </w:rPr>
        <w:br/>
      </w:r>
      <w:r w:rsidRPr="002C3563">
        <w:rPr>
          <w:rFonts w:cstheme="minorHAnsi"/>
        </w:rPr>
        <w:t xml:space="preserve">z wieloma podmiotami wykonującymi te badania </w:t>
      </w:r>
      <w:r w:rsidR="00D44EE9">
        <w:rPr>
          <w:rFonts w:cstheme="minorHAnsi"/>
        </w:rPr>
        <w:t>m.in.</w:t>
      </w:r>
      <w:r w:rsidRPr="002C3563">
        <w:rPr>
          <w:rFonts w:cstheme="minorHAnsi"/>
        </w:rPr>
        <w:t xml:space="preserve"> z: </w:t>
      </w:r>
    </w:p>
    <w:p w14:paraId="3EB1E07A" w14:textId="77777777" w:rsidR="00D44EE9" w:rsidRDefault="00F51B30" w:rsidP="00D67E77">
      <w:pPr>
        <w:spacing w:after="0" w:line="240" w:lineRule="auto"/>
        <w:jc w:val="both"/>
        <w:rPr>
          <w:rFonts w:cstheme="minorHAnsi"/>
        </w:rPr>
      </w:pPr>
      <w:r w:rsidRPr="002C3563">
        <w:rPr>
          <w:rFonts w:cstheme="minorHAnsi"/>
        </w:rPr>
        <w:t xml:space="preserve">- ZPOZ w Jędrzejowie wykonujący diagnostykę RTG i badania laboratoryjne, </w:t>
      </w:r>
    </w:p>
    <w:p w14:paraId="315DE372" w14:textId="77777777" w:rsidR="00D44EE9" w:rsidRDefault="00F51B30" w:rsidP="00D67E77">
      <w:pPr>
        <w:spacing w:after="0" w:line="240" w:lineRule="auto"/>
        <w:jc w:val="both"/>
        <w:rPr>
          <w:rFonts w:cstheme="minorHAnsi"/>
        </w:rPr>
      </w:pPr>
      <w:r w:rsidRPr="002C3563">
        <w:rPr>
          <w:rFonts w:cstheme="minorHAnsi"/>
        </w:rPr>
        <w:t>- Diagnostyka Sp z o.o</w:t>
      </w:r>
      <w:r w:rsidR="00D44EE9">
        <w:rPr>
          <w:rFonts w:cstheme="minorHAnsi"/>
        </w:rPr>
        <w:t>.</w:t>
      </w:r>
      <w:r w:rsidRPr="002C3563">
        <w:rPr>
          <w:rFonts w:cstheme="minorHAnsi"/>
        </w:rPr>
        <w:t xml:space="preserve"> w Krakowie wykonująca badania laboratoryjne. </w:t>
      </w:r>
    </w:p>
    <w:p w14:paraId="57C9F142" w14:textId="77777777" w:rsidR="00D44EE9" w:rsidRDefault="00F51B30" w:rsidP="00D67E77">
      <w:pPr>
        <w:spacing w:after="0" w:line="240" w:lineRule="auto"/>
        <w:jc w:val="both"/>
        <w:rPr>
          <w:rFonts w:cstheme="minorHAnsi"/>
        </w:rPr>
      </w:pPr>
      <w:r w:rsidRPr="002C3563">
        <w:rPr>
          <w:rFonts w:cstheme="minorHAnsi"/>
        </w:rPr>
        <w:t>Próbki do badań pobierane są we wtorki i piątki na miejscu od godz</w:t>
      </w:r>
      <w:r w:rsidR="00C321F4" w:rsidRPr="002C3563">
        <w:rPr>
          <w:rFonts w:cstheme="minorHAnsi"/>
        </w:rPr>
        <w:t>.</w:t>
      </w:r>
      <w:r w:rsidRPr="002C3563">
        <w:rPr>
          <w:rFonts w:cstheme="minorHAnsi"/>
        </w:rPr>
        <w:t xml:space="preserve"> 7</w:t>
      </w:r>
      <w:r w:rsidR="00C321F4" w:rsidRPr="002C3563">
        <w:rPr>
          <w:rFonts w:cstheme="minorHAnsi"/>
        </w:rPr>
        <w:t>.</w:t>
      </w:r>
      <w:r w:rsidRPr="002C3563">
        <w:rPr>
          <w:rFonts w:cstheme="minorHAnsi"/>
        </w:rPr>
        <w:t>30 do 10</w:t>
      </w:r>
      <w:r w:rsidR="00C321F4" w:rsidRPr="002C3563">
        <w:rPr>
          <w:rFonts w:cstheme="minorHAnsi"/>
        </w:rPr>
        <w:t>.</w:t>
      </w:r>
      <w:r w:rsidRPr="002C3563">
        <w:rPr>
          <w:rFonts w:cstheme="minorHAnsi"/>
        </w:rPr>
        <w:t xml:space="preserve">00. Pacjenci mają możliwość wykonania badań laboratoryjnych na miejscu również tych, które są wykonywane za odpłatnością pacjenta, nie mieszczących się w wykazie badań gwarantowanych w ramach świadczeń podstawowej opieki zdrowotnej. </w:t>
      </w:r>
    </w:p>
    <w:p w14:paraId="25F80599" w14:textId="77777777" w:rsidR="00D44EE9" w:rsidRDefault="00F51B30" w:rsidP="00D67E77">
      <w:pPr>
        <w:spacing w:after="0" w:line="240" w:lineRule="auto"/>
        <w:jc w:val="both"/>
        <w:rPr>
          <w:rFonts w:cstheme="minorHAnsi"/>
        </w:rPr>
      </w:pPr>
      <w:r w:rsidRPr="002C3563">
        <w:rPr>
          <w:rFonts w:cstheme="minorHAnsi"/>
        </w:rPr>
        <w:t xml:space="preserve">- Specjalistyczny Gabinet Lekarski Edyta Dąbkowska wykonująca badania USG, </w:t>
      </w:r>
    </w:p>
    <w:p w14:paraId="6D07B96C" w14:textId="77777777" w:rsidR="00D44EE9" w:rsidRDefault="00F51B30" w:rsidP="00D67E77">
      <w:pPr>
        <w:spacing w:after="0" w:line="240" w:lineRule="auto"/>
        <w:jc w:val="both"/>
        <w:rPr>
          <w:rFonts w:cstheme="minorHAnsi"/>
        </w:rPr>
      </w:pPr>
      <w:r w:rsidRPr="002C3563">
        <w:rPr>
          <w:rFonts w:cstheme="minorHAnsi"/>
        </w:rPr>
        <w:t xml:space="preserve">- Artmedik Sp z o.o w Jędrzejowie wykonująca diagnostykę RTG i badania laboratoryjne, </w:t>
      </w:r>
    </w:p>
    <w:p w14:paraId="1BFE54FA" w14:textId="77777777" w:rsidR="00D44EE9" w:rsidRDefault="00F51B30" w:rsidP="00D67E77">
      <w:pPr>
        <w:spacing w:after="0" w:line="240" w:lineRule="auto"/>
        <w:jc w:val="both"/>
        <w:rPr>
          <w:rFonts w:cstheme="minorHAnsi"/>
        </w:rPr>
      </w:pPr>
      <w:r w:rsidRPr="002C3563">
        <w:rPr>
          <w:rFonts w:cstheme="minorHAnsi"/>
        </w:rPr>
        <w:t xml:space="preserve">- Świętokrzyskie Centrum Onkologii w Kielcach wykonujące badania wynikające z realizacji pakietu onkologicznego. </w:t>
      </w:r>
    </w:p>
    <w:p w14:paraId="2CCE52F8" w14:textId="5C614E1B" w:rsidR="00F51B30" w:rsidRPr="002C3563" w:rsidRDefault="00F51B30" w:rsidP="00D67E77">
      <w:pPr>
        <w:spacing w:after="0" w:line="240" w:lineRule="auto"/>
        <w:jc w:val="both"/>
        <w:rPr>
          <w:rFonts w:cstheme="minorHAnsi"/>
        </w:rPr>
      </w:pPr>
      <w:r w:rsidRPr="002C3563">
        <w:rPr>
          <w:rFonts w:cstheme="minorHAnsi"/>
        </w:rPr>
        <w:t>W zakresie szczepień obowiązkowych, wszystkie dzieci, które są zapisane do Gminnego  Zakładu Opieki Zdrowotnej są zaszczepione zgodnie z kalendarzem szczepień.</w:t>
      </w:r>
    </w:p>
    <w:p w14:paraId="74BED629" w14:textId="77777777" w:rsidR="00AB55CF" w:rsidRPr="002C3563" w:rsidRDefault="00AB55CF" w:rsidP="00C321F4">
      <w:pPr>
        <w:spacing w:after="0" w:line="240" w:lineRule="auto"/>
        <w:rPr>
          <w:rFonts w:cstheme="minorHAnsi"/>
        </w:rPr>
      </w:pPr>
    </w:p>
    <w:p w14:paraId="08FB112E" w14:textId="672FED00" w:rsidR="00BE76EA" w:rsidRPr="002C3563" w:rsidRDefault="00BE65FF" w:rsidP="00D67E77">
      <w:pPr>
        <w:spacing w:after="0" w:line="240" w:lineRule="auto"/>
        <w:jc w:val="center"/>
        <w:rPr>
          <w:rFonts w:cstheme="minorHAnsi"/>
        </w:rPr>
      </w:pPr>
      <w:bookmarkStart w:id="99" w:name="_Toc117501849"/>
      <w:r w:rsidRPr="002C3563">
        <w:rPr>
          <w:rFonts w:cstheme="minorHAnsi"/>
        </w:rPr>
        <w:t xml:space="preserve">Tabela </w:t>
      </w:r>
      <w:r w:rsidRPr="002C3563">
        <w:rPr>
          <w:rFonts w:cstheme="minorHAnsi"/>
        </w:rPr>
        <w:fldChar w:fldCharType="begin"/>
      </w:r>
      <w:r w:rsidRPr="002C3563">
        <w:rPr>
          <w:rFonts w:cstheme="minorHAnsi"/>
        </w:rPr>
        <w:instrText xml:space="preserve"> SEQ Tabela \* ARABIC </w:instrText>
      </w:r>
      <w:r w:rsidRPr="002C3563">
        <w:rPr>
          <w:rFonts w:cstheme="minorHAnsi"/>
        </w:rPr>
        <w:fldChar w:fldCharType="separate"/>
      </w:r>
      <w:r w:rsidR="00704B71">
        <w:rPr>
          <w:rFonts w:cstheme="minorHAnsi"/>
          <w:noProof/>
        </w:rPr>
        <w:t>52</w:t>
      </w:r>
      <w:r w:rsidRPr="002C3563">
        <w:rPr>
          <w:rFonts w:cstheme="minorHAnsi"/>
        </w:rPr>
        <w:fldChar w:fldCharType="end"/>
      </w:r>
      <w:r w:rsidRPr="002C3563">
        <w:rPr>
          <w:rFonts w:cstheme="minorHAnsi"/>
        </w:rPr>
        <w:t xml:space="preserve"> Liczba udzielonych porad w latach 2015-20</w:t>
      </w:r>
      <w:r w:rsidR="00622B8D" w:rsidRPr="002C3563">
        <w:rPr>
          <w:rFonts w:cstheme="minorHAnsi"/>
        </w:rPr>
        <w:t>20</w:t>
      </w:r>
      <w:r w:rsidRPr="002C3563">
        <w:rPr>
          <w:rFonts w:cstheme="minorHAnsi"/>
        </w:rPr>
        <w:t xml:space="preserve"> </w:t>
      </w:r>
      <w:r w:rsidR="00D44EE9">
        <w:rPr>
          <w:rFonts w:cstheme="minorHAnsi"/>
        </w:rPr>
        <w:t>w G</w:t>
      </w:r>
      <w:r w:rsidRPr="002C3563">
        <w:rPr>
          <w:rFonts w:cstheme="minorHAnsi"/>
        </w:rPr>
        <w:t>min</w:t>
      </w:r>
      <w:r w:rsidR="00D44EE9">
        <w:rPr>
          <w:rFonts w:cstheme="minorHAnsi"/>
        </w:rPr>
        <w:t>ie</w:t>
      </w:r>
      <w:r w:rsidRPr="002C3563">
        <w:rPr>
          <w:rFonts w:cstheme="minorHAnsi"/>
        </w:rPr>
        <w:t xml:space="preserve"> </w:t>
      </w:r>
      <w:r w:rsidR="00622B8D" w:rsidRPr="002C3563">
        <w:rPr>
          <w:rFonts w:cstheme="minorHAnsi"/>
        </w:rPr>
        <w:t>Sobków</w:t>
      </w:r>
      <w:r w:rsidR="00D44EE9">
        <w:rPr>
          <w:rFonts w:cstheme="minorHAnsi"/>
        </w:rPr>
        <w:t xml:space="preserve"> przez Gminny Zakład Opieki Zdrowotnej w Sobkowie</w:t>
      </w:r>
      <w:bookmarkEnd w:id="99"/>
    </w:p>
    <w:tbl>
      <w:tblPr>
        <w:tblpPr w:leftFromText="141" w:rightFromText="141" w:vertAnchor="text" w:horzAnchor="page" w:tblpXSpec="center" w:tblpY="155"/>
        <w:tblW w:w="8528" w:type="dxa"/>
        <w:tblCellMar>
          <w:left w:w="70" w:type="dxa"/>
          <w:right w:w="70" w:type="dxa"/>
        </w:tblCellMar>
        <w:tblLook w:val="04A0" w:firstRow="1" w:lastRow="0" w:firstColumn="1" w:lastColumn="0" w:noHBand="0" w:noVBand="1"/>
      </w:tblPr>
      <w:tblGrid>
        <w:gridCol w:w="2565"/>
        <w:gridCol w:w="1078"/>
        <w:gridCol w:w="977"/>
        <w:gridCol w:w="977"/>
        <w:gridCol w:w="977"/>
        <w:gridCol w:w="977"/>
        <w:gridCol w:w="977"/>
      </w:tblGrid>
      <w:tr w:rsidR="002C3563" w:rsidRPr="002C3563" w14:paraId="64DCC6A9" w14:textId="77777777" w:rsidTr="00CE2889">
        <w:trPr>
          <w:trHeight w:val="504"/>
        </w:trPr>
        <w:tc>
          <w:tcPr>
            <w:tcW w:w="2565"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7CA37094" w14:textId="69C8EAFB"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Jednostka terytorialna</w:t>
            </w:r>
          </w:p>
        </w:tc>
        <w:tc>
          <w:tcPr>
            <w:tcW w:w="1078" w:type="dxa"/>
            <w:tcBorders>
              <w:top w:val="single" w:sz="4" w:space="0" w:color="auto"/>
              <w:left w:val="nil"/>
              <w:bottom w:val="single" w:sz="4" w:space="0" w:color="auto"/>
              <w:right w:val="single" w:sz="4" w:space="0" w:color="auto"/>
            </w:tcBorders>
            <w:shd w:val="clear" w:color="auto" w:fill="FFFF00"/>
            <w:vAlign w:val="center"/>
            <w:hideMark/>
          </w:tcPr>
          <w:p w14:paraId="2522C744" w14:textId="77777777"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215</w:t>
            </w:r>
          </w:p>
        </w:tc>
        <w:tc>
          <w:tcPr>
            <w:tcW w:w="977" w:type="dxa"/>
            <w:tcBorders>
              <w:top w:val="single" w:sz="4" w:space="0" w:color="auto"/>
              <w:left w:val="nil"/>
              <w:bottom w:val="single" w:sz="4" w:space="0" w:color="auto"/>
              <w:right w:val="single" w:sz="4" w:space="0" w:color="auto"/>
            </w:tcBorders>
            <w:shd w:val="clear" w:color="auto" w:fill="FFFF00"/>
            <w:vAlign w:val="center"/>
            <w:hideMark/>
          </w:tcPr>
          <w:p w14:paraId="42434BF4" w14:textId="77777777"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2016</w:t>
            </w:r>
          </w:p>
        </w:tc>
        <w:tc>
          <w:tcPr>
            <w:tcW w:w="977" w:type="dxa"/>
            <w:tcBorders>
              <w:top w:val="single" w:sz="4" w:space="0" w:color="auto"/>
              <w:left w:val="nil"/>
              <w:bottom w:val="single" w:sz="4" w:space="0" w:color="auto"/>
              <w:right w:val="single" w:sz="4" w:space="0" w:color="auto"/>
            </w:tcBorders>
            <w:shd w:val="clear" w:color="auto" w:fill="FFFF00"/>
            <w:vAlign w:val="center"/>
            <w:hideMark/>
          </w:tcPr>
          <w:p w14:paraId="2AC597B9" w14:textId="77777777"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2017</w:t>
            </w:r>
          </w:p>
        </w:tc>
        <w:tc>
          <w:tcPr>
            <w:tcW w:w="977" w:type="dxa"/>
            <w:tcBorders>
              <w:top w:val="single" w:sz="4" w:space="0" w:color="auto"/>
              <w:left w:val="nil"/>
              <w:bottom w:val="single" w:sz="4" w:space="0" w:color="auto"/>
              <w:right w:val="single" w:sz="4" w:space="0" w:color="auto"/>
            </w:tcBorders>
            <w:shd w:val="clear" w:color="auto" w:fill="FFFF00"/>
            <w:vAlign w:val="center"/>
            <w:hideMark/>
          </w:tcPr>
          <w:p w14:paraId="795A6401" w14:textId="77777777"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2018</w:t>
            </w:r>
          </w:p>
        </w:tc>
        <w:tc>
          <w:tcPr>
            <w:tcW w:w="977" w:type="dxa"/>
            <w:tcBorders>
              <w:top w:val="single" w:sz="4" w:space="0" w:color="auto"/>
              <w:left w:val="nil"/>
              <w:bottom w:val="single" w:sz="4" w:space="0" w:color="auto"/>
              <w:right w:val="single" w:sz="4" w:space="0" w:color="auto"/>
            </w:tcBorders>
            <w:shd w:val="clear" w:color="auto" w:fill="FFFF00"/>
            <w:vAlign w:val="center"/>
            <w:hideMark/>
          </w:tcPr>
          <w:p w14:paraId="1BBB655D" w14:textId="77777777"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2019</w:t>
            </w:r>
          </w:p>
        </w:tc>
        <w:tc>
          <w:tcPr>
            <w:tcW w:w="977" w:type="dxa"/>
            <w:tcBorders>
              <w:top w:val="single" w:sz="4" w:space="0" w:color="auto"/>
              <w:left w:val="nil"/>
              <w:bottom w:val="single" w:sz="4" w:space="0" w:color="auto"/>
              <w:right w:val="single" w:sz="4" w:space="0" w:color="auto"/>
            </w:tcBorders>
            <w:shd w:val="clear" w:color="auto" w:fill="FFFF00"/>
            <w:vAlign w:val="center"/>
            <w:hideMark/>
          </w:tcPr>
          <w:p w14:paraId="7F2C62F1" w14:textId="77777777"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2020</w:t>
            </w:r>
          </w:p>
        </w:tc>
      </w:tr>
      <w:tr w:rsidR="002C3563" w:rsidRPr="002C3563" w14:paraId="0E8EA71B" w14:textId="77777777" w:rsidTr="00622B8D">
        <w:trPr>
          <w:trHeight w:val="504"/>
        </w:trPr>
        <w:tc>
          <w:tcPr>
            <w:tcW w:w="2565" w:type="dxa"/>
            <w:tcBorders>
              <w:top w:val="nil"/>
              <w:left w:val="single" w:sz="4" w:space="0" w:color="auto"/>
              <w:bottom w:val="single" w:sz="4" w:space="0" w:color="auto"/>
              <w:right w:val="single" w:sz="4" w:space="0" w:color="auto"/>
            </w:tcBorders>
            <w:shd w:val="clear" w:color="auto" w:fill="auto"/>
            <w:noWrap/>
            <w:vAlign w:val="center"/>
            <w:hideMark/>
          </w:tcPr>
          <w:p w14:paraId="3A9F641E" w14:textId="49EF8B6F" w:rsidR="00622B8D" w:rsidRPr="002C3563" w:rsidRDefault="00622B8D" w:rsidP="00D67E77">
            <w:pPr>
              <w:spacing w:after="0" w:line="240" w:lineRule="auto"/>
              <w:jc w:val="center"/>
              <w:rPr>
                <w:rFonts w:cstheme="minorHAnsi"/>
              </w:rPr>
            </w:pPr>
            <w:r w:rsidRPr="002C3563">
              <w:rPr>
                <w:rFonts w:cstheme="minorHAnsi"/>
              </w:rPr>
              <w:t>Sobków</w:t>
            </w:r>
          </w:p>
        </w:tc>
        <w:tc>
          <w:tcPr>
            <w:tcW w:w="1078" w:type="dxa"/>
            <w:tcBorders>
              <w:top w:val="single" w:sz="4" w:space="0" w:color="auto"/>
              <w:left w:val="nil"/>
              <w:bottom w:val="single" w:sz="4" w:space="0" w:color="auto"/>
              <w:right w:val="single" w:sz="4" w:space="0" w:color="auto"/>
            </w:tcBorders>
            <w:shd w:val="clear" w:color="auto" w:fill="auto"/>
            <w:noWrap/>
            <w:vAlign w:val="center"/>
            <w:hideMark/>
          </w:tcPr>
          <w:p w14:paraId="0FD0A52C" w14:textId="30DC4C47" w:rsidR="00622B8D" w:rsidRPr="002C3563" w:rsidRDefault="00622B8D" w:rsidP="00D67E77">
            <w:pPr>
              <w:spacing w:after="0" w:line="240" w:lineRule="auto"/>
              <w:jc w:val="center"/>
              <w:rPr>
                <w:rFonts w:cstheme="minorHAnsi"/>
              </w:rPr>
            </w:pPr>
            <w:r w:rsidRPr="002C3563">
              <w:rPr>
                <w:rFonts w:cstheme="minorHAnsi"/>
              </w:rPr>
              <w:t>48 320</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5D4D65" w14:textId="20051EEE" w:rsidR="00622B8D" w:rsidRPr="002C3563" w:rsidRDefault="00622B8D" w:rsidP="00D67E77">
            <w:pPr>
              <w:spacing w:after="0" w:line="240" w:lineRule="auto"/>
              <w:jc w:val="center"/>
              <w:rPr>
                <w:rFonts w:cstheme="minorHAnsi"/>
              </w:rPr>
            </w:pPr>
            <w:r w:rsidRPr="002C3563">
              <w:rPr>
                <w:rFonts w:cstheme="minorHAnsi"/>
              </w:rPr>
              <w:t>50 133</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EEF4F" w14:textId="76DD9E4E" w:rsidR="00622B8D" w:rsidRPr="002C3563" w:rsidRDefault="00622B8D" w:rsidP="00D67E77">
            <w:pPr>
              <w:spacing w:after="0" w:line="240" w:lineRule="auto"/>
              <w:jc w:val="center"/>
              <w:rPr>
                <w:rFonts w:cstheme="minorHAnsi"/>
              </w:rPr>
            </w:pPr>
            <w:r w:rsidRPr="002C3563">
              <w:rPr>
                <w:rFonts w:cstheme="minorHAnsi"/>
              </w:rPr>
              <w:t>49 252</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DF9ED1" w14:textId="6F2B9189" w:rsidR="00622B8D" w:rsidRPr="002C3563" w:rsidRDefault="00622B8D" w:rsidP="00D67E77">
            <w:pPr>
              <w:spacing w:after="0" w:line="240" w:lineRule="auto"/>
              <w:jc w:val="center"/>
              <w:rPr>
                <w:rFonts w:cstheme="minorHAnsi"/>
              </w:rPr>
            </w:pPr>
            <w:r w:rsidRPr="002C3563">
              <w:rPr>
                <w:rFonts w:cstheme="minorHAnsi"/>
              </w:rPr>
              <w:t>47 723</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C67BC" w14:textId="0FC94785" w:rsidR="00622B8D" w:rsidRPr="002C3563" w:rsidRDefault="00622B8D" w:rsidP="00D67E77">
            <w:pPr>
              <w:spacing w:after="0" w:line="240" w:lineRule="auto"/>
              <w:jc w:val="center"/>
              <w:rPr>
                <w:rFonts w:cstheme="minorHAnsi"/>
              </w:rPr>
            </w:pPr>
            <w:r w:rsidRPr="002C3563">
              <w:rPr>
                <w:rFonts w:cstheme="minorHAnsi"/>
              </w:rPr>
              <w:t>45 116</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84466E" w14:textId="4525FC01" w:rsidR="00622B8D" w:rsidRPr="002C3563" w:rsidRDefault="00622B8D" w:rsidP="00D67E77">
            <w:pPr>
              <w:spacing w:after="0" w:line="240" w:lineRule="auto"/>
              <w:jc w:val="center"/>
              <w:rPr>
                <w:rFonts w:cstheme="minorHAnsi"/>
              </w:rPr>
            </w:pPr>
            <w:r w:rsidRPr="002C3563">
              <w:rPr>
                <w:rFonts w:cstheme="minorHAnsi"/>
              </w:rPr>
              <w:t>41 271</w:t>
            </w:r>
          </w:p>
        </w:tc>
      </w:tr>
    </w:tbl>
    <w:p w14:paraId="6F4F5FD4" w14:textId="77777777" w:rsidR="00BE65FF" w:rsidRPr="002C3563" w:rsidRDefault="00BE65FF" w:rsidP="00D67E77">
      <w:pPr>
        <w:spacing w:after="0" w:line="240" w:lineRule="auto"/>
        <w:jc w:val="center"/>
        <w:rPr>
          <w:rFonts w:cstheme="minorHAnsi"/>
        </w:rPr>
      </w:pPr>
      <w:r w:rsidRPr="002C3563">
        <w:rPr>
          <w:rFonts w:cstheme="minorHAnsi"/>
        </w:rPr>
        <w:t>Źródło: opracowanie własne na podstawie danych GUS</w:t>
      </w:r>
    </w:p>
    <w:p w14:paraId="7BEDF7CE" w14:textId="77777777" w:rsidR="00526141" w:rsidRDefault="00526141" w:rsidP="00AF45DE">
      <w:pPr>
        <w:spacing w:after="0" w:line="240" w:lineRule="auto"/>
        <w:jc w:val="both"/>
        <w:rPr>
          <w:rFonts w:cstheme="minorHAnsi"/>
          <w:b/>
          <w:bCs/>
        </w:rPr>
      </w:pPr>
    </w:p>
    <w:p w14:paraId="7AA29E47" w14:textId="4D1A103E" w:rsidR="00AF45DE" w:rsidRPr="002C3563" w:rsidRDefault="00AF45DE" w:rsidP="00AF45DE">
      <w:pPr>
        <w:spacing w:after="0" w:line="240" w:lineRule="auto"/>
        <w:jc w:val="both"/>
        <w:rPr>
          <w:rFonts w:cstheme="minorHAnsi"/>
          <w:b/>
          <w:bCs/>
        </w:rPr>
      </w:pPr>
      <w:r w:rsidRPr="002C3563">
        <w:rPr>
          <w:rFonts w:cstheme="minorHAnsi"/>
          <w:b/>
          <w:bCs/>
        </w:rPr>
        <w:t>COVID -19</w:t>
      </w:r>
    </w:p>
    <w:p w14:paraId="1907FD64" w14:textId="09C66B0A" w:rsidR="00AF45DE" w:rsidRDefault="00AF45DE" w:rsidP="00AF45DE">
      <w:pPr>
        <w:spacing w:after="0" w:line="240" w:lineRule="auto"/>
        <w:jc w:val="both"/>
        <w:rPr>
          <w:rFonts w:cstheme="minorHAnsi"/>
        </w:rPr>
      </w:pPr>
      <w:r w:rsidRPr="002C3563">
        <w:rPr>
          <w:rFonts w:cstheme="minorHAnsi"/>
        </w:rPr>
        <w:t xml:space="preserve">Gminny Zakład Opieki Zdrowotnej w Sobkowie zgłosił swój udział w Narodowym Programie Szczepień ochronnych przeciwko wirusowi SARS-CoV-2 wskazując dwa punkty szczepień ochronnych </w:t>
      </w:r>
      <w:r>
        <w:rPr>
          <w:rFonts w:cstheme="minorHAnsi"/>
        </w:rPr>
        <w:br/>
      </w:r>
      <w:r w:rsidRPr="002C3563">
        <w:rPr>
          <w:rFonts w:cstheme="minorHAnsi"/>
        </w:rPr>
        <w:t xml:space="preserve">w Ośrodkach Zdrowia w Sobkowie i Miąsowej. Według stanu na dzień </w:t>
      </w:r>
      <w:r w:rsidR="00CE2889">
        <w:rPr>
          <w:rFonts w:cstheme="minorHAnsi"/>
        </w:rPr>
        <w:t>2</w:t>
      </w:r>
      <w:r>
        <w:rPr>
          <w:rFonts w:cstheme="minorHAnsi"/>
        </w:rPr>
        <w:t>0.0</w:t>
      </w:r>
      <w:r w:rsidR="00CE2889">
        <w:rPr>
          <w:rFonts w:cstheme="minorHAnsi"/>
        </w:rPr>
        <w:t>3</w:t>
      </w:r>
      <w:r>
        <w:rPr>
          <w:rFonts w:cstheme="minorHAnsi"/>
        </w:rPr>
        <w:t>.2022</w:t>
      </w:r>
      <w:r w:rsidR="00CE2889">
        <w:rPr>
          <w:rFonts w:cstheme="minorHAnsi"/>
        </w:rPr>
        <w:t>r.</w:t>
      </w:r>
      <w:r w:rsidRPr="002C3563">
        <w:rPr>
          <w:rFonts w:cstheme="minorHAnsi"/>
        </w:rPr>
        <w:t xml:space="preserve"> na terenie </w:t>
      </w:r>
      <w:r>
        <w:rPr>
          <w:rFonts w:cstheme="minorHAnsi"/>
        </w:rPr>
        <w:t>G</w:t>
      </w:r>
      <w:r w:rsidRPr="002C3563">
        <w:rPr>
          <w:rFonts w:cstheme="minorHAnsi"/>
        </w:rPr>
        <w:t xml:space="preserve">miny Sobków w pełni zaczepionych jest </w:t>
      </w:r>
      <w:r>
        <w:rPr>
          <w:rFonts w:cstheme="minorHAnsi"/>
        </w:rPr>
        <w:t>56,40</w:t>
      </w:r>
      <w:r w:rsidRPr="002C3563">
        <w:rPr>
          <w:rFonts w:cstheme="minorHAnsi"/>
        </w:rPr>
        <w:t>% mieszkańców (</w:t>
      </w:r>
      <w:r>
        <w:rPr>
          <w:rFonts w:cstheme="minorHAnsi"/>
        </w:rPr>
        <w:t>4</w:t>
      </w:r>
      <w:r w:rsidR="00CE2889">
        <w:rPr>
          <w:rFonts w:cstheme="minorHAnsi"/>
        </w:rPr>
        <w:t xml:space="preserve">786 </w:t>
      </w:r>
      <w:r w:rsidRPr="002C3563">
        <w:rPr>
          <w:rFonts w:cstheme="minorHAnsi"/>
        </w:rPr>
        <w:t>os</w:t>
      </w:r>
      <w:r w:rsidR="00CE2889">
        <w:rPr>
          <w:rFonts w:cstheme="minorHAnsi"/>
        </w:rPr>
        <w:t>.</w:t>
      </w:r>
      <w:r w:rsidRPr="002C3563">
        <w:rPr>
          <w:rFonts w:cstheme="minorHAnsi"/>
        </w:rPr>
        <w:t xml:space="preserve">). Liczba osób zaszczepionych minimum jedną dawką wynosi </w:t>
      </w:r>
      <w:r>
        <w:rPr>
          <w:rFonts w:cstheme="minorHAnsi"/>
        </w:rPr>
        <w:t>48</w:t>
      </w:r>
      <w:r w:rsidR="00CE2889">
        <w:rPr>
          <w:rFonts w:cstheme="minorHAnsi"/>
        </w:rPr>
        <w:t>42</w:t>
      </w:r>
      <w:r w:rsidRPr="002C3563">
        <w:rPr>
          <w:rFonts w:cstheme="minorHAnsi"/>
        </w:rPr>
        <w:t>.</w:t>
      </w:r>
    </w:p>
    <w:p w14:paraId="0C68C3DC" w14:textId="77777777" w:rsidR="00AF45DE" w:rsidRDefault="00AF45DE" w:rsidP="00AF45DE">
      <w:pPr>
        <w:spacing w:after="0" w:line="240" w:lineRule="auto"/>
        <w:rPr>
          <w:rFonts w:cstheme="minorHAnsi"/>
        </w:rPr>
      </w:pPr>
    </w:p>
    <w:p w14:paraId="2A2E742A" w14:textId="74A5BD35" w:rsidR="00AF45DE" w:rsidRPr="00C258D7" w:rsidRDefault="00AF45DE" w:rsidP="00AF45DE">
      <w:pPr>
        <w:pStyle w:val="Legenda"/>
        <w:spacing w:after="0"/>
        <w:jc w:val="center"/>
        <w:rPr>
          <w:rFonts w:cstheme="minorHAnsi"/>
          <w:b/>
          <w:bCs/>
          <w:i w:val="0"/>
          <w:iCs w:val="0"/>
          <w:color w:val="auto"/>
          <w:sz w:val="22"/>
          <w:szCs w:val="22"/>
        </w:rPr>
      </w:pPr>
      <w:bookmarkStart w:id="100" w:name="_Toc117501850"/>
      <w:r w:rsidRPr="00C258D7">
        <w:rPr>
          <w:i w:val="0"/>
          <w:iCs w:val="0"/>
          <w:color w:val="auto"/>
          <w:sz w:val="22"/>
          <w:szCs w:val="22"/>
        </w:rPr>
        <w:t xml:space="preserve">Tabela </w:t>
      </w:r>
      <w:r w:rsidRPr="00C258D7">
        <w:rPr>
          <w:i w:val="0"/>
          <w:iCs w:val="0"/>
          <w:color w:val="auto"/>
          <w:sz w:val="22"/>
          <w:szCs w:val="22"/>
        </w:rPr>
        <w:fldChar w:fldCharType="begin"/>
      </w:r>
      <w:r w:rsidRPr="00C258D7">
        <w:rPr>
          <w:i w:val="0"/>
          <w:iCs w:val="0"/>
          <w:color w:val="auto"/>
          <w:sz w:val="22"/>
          <w:szCs w:val="22"/>
        </w:rPr>
        <w:instrText xml:space="preserve"> SEQ Tabela \* ARABIC </w:instrText>
      </w:r>
      <w:r w:rsidRPr="00C258D7">
        <w:rPr>
          <w:i w:val="0"/>
          <w:iCs w:val="0"/>
          <w:color w:val="auto"/>
          <w:sz w:val="22"/>
          <w:szCs w:val="22"/>
        </w:rPr>
        <w:fldChar w:fldCharType="separate"/>
      </w:r>
      <w:r w:rsidR="00704B71">
        <w:rPr>
          <w:i w:val="0"/>
          <w:iCs w:val="0"/>
          <w:noProof/>
          <w:color w:val="auto"/>
          <w:sz w:val="22"/>
          <w:szCs w:val="22"/>
        </w:rPr>
        <w:t>53</w:t>
      </w:r>
      <w:r w:rsidRPr="00C258D7">
        <w:rPr>
          <w:i w:val="0"/>
          <w:iCs w:val="0"/>
          <w:color w:val="auto"/>
          <w:sz w:val="22"/>
          <w:szCs w:val="22"/>
        </w:rPr>
        <w:fldChar w:fldCharType="end"/>
      </w:r>
      <w:r w:rsidRPr="00C258D7">
        <w:rPr>
          <w:i w:val="0"/>
          <w:iCs w:val="0"/>
          <w:color w:val="auto"/>
          <w:sz w:val="22"/>
          <w:szCs w:val="22"/>
        </w:rPr>
        <w:t xml:space="preserve"> Liczba osób zaszczepionych</w:t>
      </w:r>
      <w:r>
        <w:rPr>
          <w:i w:val="0"/>
          <w:iCs w:val="0"/>
          <w:color w:val="auto"/>
          <w:sz w:val="22"/>
          <w:szCs w:val="22"/>
        </w:rPr>
        <w:t xml:space="preserve"> </w:t>
      </w:r>
      <w:r w:rsidR="00CE2889">
        <w:rPr>
          <w:i w:val="0"/>
          <w:iCs w:val="0"/>
          <w:color w:val="auto"/>
          <w:sz w:val="22"/>
          <w:szCs w:val="22"/>
        </w:rPr>
        <w:t>w Gminie</w:t>
      </w:r>
      <w:r>
        <w:rPr>
          <w:i w:val="0"/>
          <w:iCs w:val="0"/>
          <w:color w:val="auto"/>
          <w:sz w:val="22"/>
          <w:szCs w:val="22"/>
        </w:rPr>
        <w:t xml:space="preserve"> Sobków </w:t>
      </w:r>
      <w:r w:rsidRPr="00C258D7">
        <w:rPr>
          <w:i w:val="0"/>
          <w:iCs w:val="0"/>
          <w:color w:val="auto"/>
          <w:sz w:val="22"/>
          <w:szCs w:val="22"/>
        </w:rPr>
        <w:t xml:space="preserve">stan na dzień </w:t>
      </w:r>
      <w:r w:rsidR="00CE2889">
        <w:rPr>
          <w:i w:val="0"/>
          <w:iCs w:val="0"/>
          <w:color w:val="auto"/>
          <w:sz w:val="22"/>
          <w:szCs w:val="22"/>
        </w:rPr>
        <w:t>2</w:t>
      </w:r>
      <w:r w:rsidRPr="00C258D7">
        <w:rPr>
          <w:i w:val="0"/>
          <w:iCs w:val="0"/>
          <w:color w:val="auto"/>
          <w:sz w:val="22"/>
          <w:szCs w:val="22"/>
        </w:rPr>
        <w:t>0.0</w:t>
      </w:r>
      <w:r w:rsidR="00CE2889">
        <w:rPr>
          <w:i w:val="0"/>
          <w:iCs w:val="0"/>
          <w:color w:val="auto"/>
          <w:sz w:val="22"/>
          <w:szCs w:val="22"/>
        </w:rPr>
        <w:t>3</w:t>
      </w:r>
      <w:r w:rsidRPr="00C258D7">
        <w:rPr>
          <w:i w:val="0"/>
          <w:iCs w:val="0"/>
          <w:color w:val="auto"/>
          <w:sz w:val="22"/>
          <w:szCs w:val="22"/>
        </w:rPr>
        <w:t>.202</w:t>
      </w:r>
      <w:r w:rsidR="00CE2889">
        <w:rPr>
          <w:i w:val="0"/>
          <w:iCs w:val="0"/>
          <w:color w:val="auto"/>
          <w:sz w:val="22"/>
          <w:szCs w:val="22"/>
        </w:rPr>
        <w:t>2r.</w:t>
      </w:r>
      <w:bookmarkEnd w:id="100"/>
    </w:p>
    <w:tbl>
      <w:tblPr>
        <w:tblW w:w="8656" w:type="dxa"/>
        <w:tblCellMar>
          <w:left w:w="70" w:type="dxa"/>
          <w:right w:w="70" w:type="dxa"/>
        </w:tblCellMar>
        <w:tblLook w:val="04A0" w:firstRow="1" w:lastRow="0" w:firstColumn="1" w:lastColumn="0" w:noHBand="0" w:noVBand="1"/>
      </w:tblPr>
      <w:tblGrid>
        <w:gridCol w:w="1962"/>
        <w:gridCol w:w="1586"/>
        <w:gridCol w:w="1645"/>
        <w:gridCol w:w="1525"/>
        <w:gridCol w:w="1938"/>
      </w:tblGrid>
      <w:tr w:rsidR="00AF45DE" w:rsidRPr="005D6D35" w14:paraId="41E806DC" w14:textId="77777777" w:rsidTr="00A87EDC">
        <w:trPr>
          <w:trHeight w:val="690"/>
        </w:trPr>
        <w:tc>
          <w:tcPr>
            <w:tcW w:w="196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32B2D4C" w14:textId="77777777" w:rsidR="00AF45DE" w:rsidRPr="005D6D35" w:rsidRDefault="00AF45DE"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COVID</w:t>
            </w:r>
          </w:p>
        </w:tc>
        <w:tc>
          <w:tcPr>
            <w:tcW w:w="1586" w:type="dxa"/>
            <w:tcBorders>
              <w:top w:val="single" w:sz="4" w:space="0" w:color="auto"/>
              <w:left w:val="nil"/>
              <w:bottom w:val="single" w:sz="4" w:space="0" w:color="auto"/>
              <w:right w:val="single" w:sz="4" w:space="0" w:color="auto"/>
            </w:tcBorders>
            <w:shd w:val="clear" w:color="000000" w:fill="FFFF00"/>
            <w:vAlign w:val="center"/>
            <w:hideMark/>
          </w:tcPr>
          <w:p w14:paraId="3A75A5BC" w14:textId="77777777" w:rsidR="00AF45DE" w:rsidRPr="005D6D35" w:rsidRDefault="00AF45DE"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Liczba mieszkańców</w:t>
            </w:r>
          </w:p>
        </w:tc>
        <w:tc>
          <w:tcPr>
            <w:tcW w:w="1645" w:type="dxa"/>
            <w:tcBorders>
              <w:top w:val="single" w:sz="4" w:space="0" w:color="auto"/>
              <w:left w:val="nil"/>
              <w:bottom w:val="single" w:sz="4" w:space="0" w:color="auto"/>
              <w:right w:val="single" w:sz="4" w:space="0" w:color="auto"/>
            </w:tcBorders>
            <w:shd w:val="clear" w:color="000000" w:fill="FFFF00"/>
            <w:vAlign w:val="center"/>
            <w:hideMark/>
          </w:tcPr>
          <w:p w14:paraId="4E63F111" w14:textId="77777777" w:rsidR="00AF45DE" w:rsidRPr="005D6D35" w:rsidRDefault="00AF45DE"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Liczba zaszczepionych min 1 dawką</w:t>
            </w:r>
          </w:p>
        </w:tc>
        <w:tc>
          <w:tcPr>
            <w:tcW w:w="1525" w:type="dxa"/>
            <w:tcBorders>
              <w:top w:val="single" w:sz="4" w:space="0" w:color="auto"/>
              <w:left w:val="nil"/>
              <w:bottom w:val="single" w:sz="4" w:space="0" w:color="auto"/>
              <w:right w:val="single" w:sz="4" w:space="0" w:color="auto"/>
            </w:tcBorders>
            <w:shd w:val="clear" w:color="000000" w:fill="FFFF00"/>
            <w:vAlign w:val="center"/>
            <w:hideMark/>
          </w:tcPr>
          <w:p w14:paraId="6B23F5DC" w14:textId="77777777" w:rsidR="00AF45DE" w:rsidRPr="005D6D35" w:rsidRDefault="00AF45DE"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Liczba w pełni zaszczepionych</w:t>
            </w:r>
          </w:p>
        </w:tc>
        <w:tc>
          <w:tcPr>
            <w:tcW w:w="1938" w:type="dxa"/>
            <w:tcBorders>
              <w:top w:val="single" w:sz="4" w:space="0" w:color="auto"/>
              <w:left w:val="nil"/>
              <w:bottom w:val="single" w:sz="4" w:space="0" w:color="auto"/>
              <w:right w:val="single" w:sz="4" w:space="0" w:color="auto"/>
            </w:tcBorders>
            <w:shd w:val="clear" w:color="000000" w:fill="FFFF00"/>
            <w:vAlign w:val="center"/>
            <w:hideMark/>
          </w:tcPr>
          <w:p w14:paraId="5D9BED36" w14:textId="77777777" w:rsidR="00AF45DE" w:rsidRPr="005D6D35" w:rsidRDefault="00AF45DE" w:rsidP="00A87EDC">
            <w:pPr>
              <w:spacing w:after="0" w:line="240" w:lineRule="auto"/>
              <w:jc w:val="center"/>
              <w:rPr>
                <w:rFonts w:ascii="Calibri" w:eastAsia="Times New Roman" w:hAnsi="Calibri" w:cs="Calibri"/>
                <w:b/>
                <w:bCs/>
                <w:lang w:eastAsia="pl-PL"/>
              </w:rPr>
            </w:pPr>
            <w:r w:rsidRPr="005D6D35">
              <w:rPr>
                <w:rFonts w:ascii="Calibri" w:eastAsia="Times New Roman" w:hAnsi="Calibri" w:cs="Calibri"/>
                <w:b/>
                <w:bCs/>
                <w:lang w:eastAsia="pl-PL"/>
              </w:rPr>
              <w:t>Procent w pełni zaszczepionych</w:t>
            </w:r>
          </w:p>
        </w:tc>
      </w:tr>
      <w:tr w:rsidR="00AF45DE" w:rsidRPr="005D6D35" w14:paraId="3E2C6676" w14:textId="77777777" w:rsidTr="00A87EDC">
        <w:trPr>
          <w:trHeight w:val="300"/>
        </w:trPr>
        <w:tc>
          <w:tcPr>
            <w:tcW w:w="19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5C0261" w14:textId="51161A2C" w:rsidR="00AF45DE" w:rsidRPr="005D6D35" w:rsidRDefault="00AF45DE" w:rsidP="00AF45DE">
            <w:pPr>
              <w:spacing w:after="0" w:line="240" w:lineRule="auto"/>
              <w:jc w:val="center"/>
              <w:rPr>
                <w:rFonts w:ascii="Calibri" w:eastAsia="Times New Roman" w:hAnsi="Calibri" w:cs="Calibri"/>
                <w:lang w:eastAsia="pl-PL"/>
              </w:rPr>
            </w:pPr>
            <w:r>
              <w:rPr>
                <w:rFonts w:ascii="Calibri" w:hAnsi="Calibri" w:cs="Calibri"/>
              </w:rPr>
              <w:t>Sobków</w:t>
            </w:r>
          </w:p>
        </w:tc>
        <w:tc>
          <w:tcPr>
            <w:tcW w:w="1586" w:type="dxa"/>
            <w:tcBorders>
              <w:top w:val="single" w:sz="4" w:space="0" w:color="auto"/>
              <w:left w:val="nil"/>
              <w:bottom w:val="single" w:sz="4" w:space="0" w:color="auto"/>
              <w:right w:val="single" w:sz="4" w:space="0" w:color="auto"/>
            </w:tcBorders>
            <w:shd w:val="clear" w:color="auto" w:fill="auto"/>
            <w:noWrap/>
            <w:vAlign w:val="bottom"/>
            <w:hideMark/>
          </w:tcPr>
          <w:p w14:paraId="4DD448FC" w14:textId="35B165C6" w:rsidR="00AF45DE" w:rsidRPr="005D6D35" w:rsidRDefault="00AF45DE" w:rsidP="00AF45DE">
            <w:pPr>
              <w:spacing w:after="0" w:line="240" w:lineRule="auto"/>
              <w:jc w:val="center"/>
              <w:rPr>
                <w:rFonts w:ascii="Calibri" w:eastAsia="Times New Roman" w:hAnsi="Calibri" w:cs="Calibri"/>
                <w:lang w:eastAsia="pl-PL"/>
              </w:rPr>
            </w:pPr>
            <w:r>
              <w:rPr>
                <w:rFonts w:ascii="Calibri" w:hAnsi="Calibri" w:cs="Calibri"/>
              </w:rPr>
              <w:t>8787</w:t>
            </w:r>
          </w:p>
        </w:tc>
        <w:tc>
          <w:tcPr>
            <w:tcW w:w="1645" w:type="dxa"/>
            <w:tcBorders>
              <w:top w:val="single" w:sz="4" w:space="0" w:color="auto"/>
              <w:left w:val="nil"/>
              <w:bottom w:val="single" w:sz="4" w:space="0" w:color="auto"/>
              <w:right w:val="single" w:sz="4" w:space="0" w:color="auto"/>
            </w:tcBorders>
            <w:shd w:val="clear" w:color="auto" w:fill="auto"/>
            <w:noWrap/>
            <w:vAlign w:val="bottom"/>
            <w:hideMark/>
          </w:tcPr>
          <w:p w14:paraId="6400CE3A" w14:textId="2CA1F485" w:rsidR="00AF45DE" w:rsidRPr="005D6D35" w:rsidRDefault="00AF45DE" w:rsidP="00AF45DE">
            <w:pPr>
              <w:spacing w:after="0" w:line="240" w:lineRule="auto"/>
              <w:jc w:val="center"/>
              <w:rPr>
                <w:rFonts w:ascii="Calibri" w:eastAsia="Times New Roman" w:hAnsi="Calibri" w:cs="Calibri"/>
                <w:lang w:eastAsia="pl-PL"/>
              </w:rPr>
            </w:pPr>
            <w:r>
              <w:rPr>
                <w:rFonts w:ascii="Calibri" w:hAnsi="Calibri" w:cs="Calibri"/>
              </w:rPr>
              <w:t>4 8</w:t>
            </w:r>
            <w:r w:rsidR="00CE2889">
              <w:rPr>
                <w:rFonts w:ascii="Calibri" w:hAnsi="Calibri" w:cs="Calibri"/>
              </w:rPr>
              <w:t>42</w:t>
            </w:r>
          </w:p>
        </w:tc>
        <w:tc>
          <w:tcPr>
            <w:tcW w:w="1525" w:type="dxa"/>
            <w:tcBorders>
              <w:top w:val="single" w:sz="4" w:space="0" w:color="auto"/>
              <w:left w:val="nil"/>
              <w:bottom w:val="single" w:sz="4" w:space="0" w:color="auto"/>
              <w:right w:val="single" w:sz="4" w:space="0" w:color="auto"/>
            </w:tcBorders>
            <w:shd w:val="clear" w:color="auto" w:fill="auto"/>
            <w:noWrap/>
            <w:vAlign w:val="bottom"/>
            <w:hideMark/>
          </w:tcPr>
          <w:p w14:paraId="0DF46961" w14:textId="6EA1579C" w:rsidR="00AF45DE" w:rsidRPr="005D6D35" w:rsidRDefault="00AF45DE" w:rsidP="00AF45DE">
            <w:pPr>
              <w:spacing w:after="0" w:line="240" w:lineRule="auto"/>
              <w:jc w:val="center"/>
              <w:rPr>
                <w:rFonts w:ascii="Calibri" w:eastAsia="Times New Roman" w:hAnsi="Calibri" w:cs="Calibri"/>
                <w:lang w:eastAsia="pl-PL"/>
              </w:rPr>
            </w:pPr>
            <w:r>
              <w:rPr>
                <w:rFonts w:ascii="Calibri" w:hAnsi="Calibri" w:cs="Calibri"/>
              </w:rPr>
              <w:t>478</w:t>
            </w:r>
            <w:r w:rsidR="00CE2889">
              <w:rPr>
                <w:rFonts w:ascii="Calibri" w:hAnsi="Calibri" w:cs="Calibri"/>
              </w:rPr>
              <w:t>6</w:t>
            </w:r>
          </w:p>
        </w:tc>
        <w:tc>
          <w:tcPr>
            <w:tcW w:w="1938" w:type="dxa"/>
            <w:tcBorders>
              <w:top w:val="single" w:sz="4" w:space="0" w:color="auto"/>
              <w:left w:val="nil"/>
              <w:bottom w:val="single" w:sz="4" w:space="0" w:color="auto"/>
              <w:right w:val="single" w:sz="4" w:space="0" w:color="auto"/>
            </w:tcBorders>
            <w:shd w:val="clear" w:color="auto" w:fill="auto"/>
            <w:noWrap/>
            <w:vAlign w:val="bottom"/>
            <w:hideMark/>
          </w:tcPr>
          <w:p w14:paraId="747B6DB3" w14:textId="7ABB15DD" w:rsidR="00AF45DE" w:rsidRPr="005D6D35" w:rsidRDefault="00AF45DE" w:rsidP="00AF45DE">
            <w:pPr>
              <w:spacing w:after="0" w:line="240" w:lineRule="auto"/>
              <w:jc w:val="center"/>
              <w:rPr>
                <w:rFonts w:ascii="Calibri" w:eastAsia="Times New Roman" w:hAnsi="Calibri" w:cs="Calibri"/>
                <w:lang w:eastAsia="pl-PL"/>
              </w:rPr>
            </w:pPr>
            <w:r>
              <w:rPr>
                <w:rFonts w:ascii="Calibri" w:hAnsi="Calibri" w:cs="Calibri"/>
              </w:rPr>
              <w:t>56,40%</w:t>
            </w:r>
          </w:p>
        </w:tc>
      </w:tr>
    </w:tbl>
    <w:p w14:paraId="138FE284" w14:textId="46BB8D0A" w:rsidR="00AF45DE" w:rsidRDefault="00AF45DE" w:rsidP="00AF45DE">
      <w:pPr>
        <w:spacing w:after="0" w:line="240" w:lineRule="auto"/>
        <w:jc w:val="center"/>
        <w:rPr>
          <w:rFonts w:cstheme="minorHAnsi"/>
        </w:rPr>
      </w:pPr>
      <w:r w:rsidRPr="00C258D7">
        <w:rPr>
          <w:rFonts w:cstheme="minorHAnsi"/>
        </w:rPr>
        <w:t>Źródło: opracowanie własne na podstawie https://www.gov.pl/web/szczepienia-gmin#/poziomwyszczepienia</w:t>
      </w:r>
    </w:p>
    <w:p w14:paraId="0D79C0CD" w14:textId="1E95323E" w:rsidR="004F6F30" w:rsidRPr="002C3563" w:rsidRDefault="004F6F30" w:rsidP="00D67E77">
      <w:pPr>
        <w:spacing w:after="0" w:line="240" w:lineRule="auto"/>
        <w:jc w:val="both"/>
        <w:rPr>
          <w:rFonts w:cstheme="minorHAnsi"/>
        </w:rPr>
      </w:pPr>
      <w:r>
        <w:rPr>
          <w:rFonts w:cstheme="minorHAnsi"/>
        </w:rPr>
        <w:t>Potrzeby:</w:t>
      </w:r>
    </w:p>
    <w:p w14:paraId="1FAEC012" w14:textId="6F653AB6" w:rsidR="00F51B30" w:rsidRDefault="004F6F30" w:rsidP="00013225">
      <w:pPr>
        <w:pStyle w:val="Akapitzlist"/>
        <w:numPr>
          <w:ilvl w:val="0"/>
          <w:numId w:val="41"/>
        </w:numPr>
        <w:spacing w:after="0" w:line="240" w:lineRule="auto"/>
        <w:jc w:val="both"/>
        <w:rPr>
          <w:rFonts w:cstheme="minorHAnsi"/>
        </w:rPr>
      </w:pPr>
      <w:r>
        <w:rPr>
          <w:rFonts w:cstheme="minorHAnsi"/>
        </w:rPr>
        <w:t>r</w:t>
      </w:r>
      <w:r w:rsidRPr="004F6F30">
        <w:rPr>
          <w:rFonts w:cstheme="minorHAnsi"/>
        </w:rPr>
        <w:t>enowacja pomieszczeń budynków POZ polegająca na poprawie jakości obiektów, a tym samym wyższą jakość świadczonych usług</w:t>
      </w:r>
      <w:r>
        <w:rPr>
          <w:rFonts w:cstheme="minorHAnsi"/>
        </w:rPr>
        <w:t>,</w:t>
      </w:r>
    </w:p>
    <w:p w14:paraId="198A5088" w14:textId="6F514997" w:rsidR="004F6F30" w:rsidRPr="004F6F30" w:rsidRDefault="004F6F30" w:rsidP="00013225">
      <w:pPr>
        <w:pStyle w:val="Akapitzlist"/>
        <w:numPr>
          <w:ilvl w:val="0"/>
          <w:numId w:val="41"/>
        </w:numPr>
        <w:spacing w:after="0" w:line="240" w:lineRule="auto"/>
        <w:jc w:val="both"/>
        <w:rPr>
          <w:rFonts w:cstheme="minorHAnsi"/>
        </w:rPr>
      </w:pPr>
      <w:r>
        <w:rPr>
          <w:rFonts w:cstheme="minorHAnsi"/>
        </w:rPr>
        <w:t>r</w:t>
      </w:r>
      <w:r w:rsidRPr="004F6F30">
        <w:rPr>
          <w:rFonts w:cstheme="minorHAnsi"/>
        </w:rPr>
        <w:t>ozbudowa budynków POZ na terenie Gminy w zakresie nowych pomieszczeń, gabinetów lekarskich</w:t>
      </w:r>
      <w:r>
        <w:rPr>
          <w:rFonts w:cstheme="minorHAnsi"/>
        </w:rPr>
        <w:t>,</w:t>
      </w:r>
    </w:p>
    <w:p w14:paraId="23B3CA6D" w14:textId="77777777" w:rsidR="004F6F30" w:rsidRDefault="004F6F30" w:rsidP="00013225">
      <w:pPr>
        <w:pStyle w:val="Akapitzlist"/>
        <w:numPr>
          <w:ilvl w:val="0"/>
          <w:numId w:val="41"/>
        </w:numPr>
        <w:spacing w:after="0" w:line="240" w:lineRule="auto"/>
        <w:rPr>
          <w:rFonts w:cstheme="minorHAnsi"/>
        </w:rPr>
      </w:pPr>
      <w:r>
        <w:rPr>
          <w:rFonts w:cstheme="minorHAnsi"/>
        </w:rPr>
        <w:t>d</w:t>
      </w:r>
      <w:r w:rsidRPr="00B775BB">
        <w:rPr>
          <w:rFonts w:cstheme="minorHAnsi"/>
        </w:rPr>
        <w:t>oposażenie POZ w specjalistyczny sprzęt</w:t>
      </w:r>
      <w:r>
        <w:rPr>
          <w:rFonts w:cstheme="minorHAnsi"/>
        </w:rPr>
        <w:t xml:space="preserve">, </w:t>
      </w:r>
    </w:p>
    <w:p w14:paraId="43696CDF" w14:textId="6D41D9F6" w:rsidR="004F6F30" w:rsidRPr="00B775BB" w:rsidRDefault="004F6F30" w:rsidP="00013225">
      <w:pPr>
        <w:pStyle w:val="Akapitzlist"/>
        <w:numPr>
          <w:ilvl w:val="0"/>
          <w:numId w:val="41"/>
        </w:numPr>
        <w:spacing w:after="0" w:line="240" w:lineRule="auto"/>
        <w:rPr>
          <w:rFonts w:cstheme="minorHAnsi"/>
        </w:rPr>
      </w:pPr>
      <w:r>
        <w:rPr>
          <w:rFonts w:cstheme="minorHAnsi"/>
        </w:rPr>
        <w:t xml:space="preserve">informatyzacja Ośrodków Zdrowia. </w:t>
      </w:r>
    </w:p>
    <w:p w14:paraId="59038BDA" w14:textId="77777777" w:rsidR="00C258D7" w:rsidRPr="002C3563" w:rsidRDefault="00C258D7" w:rsidP="00D67E77">
      <w:pPr>
        <w:spacing w:after="0" w:line="240" w:lineRule="auto"/>
        <w:jc w:val="both"/>
        <w:rPr>
          <w:rFonts w:cstheme="minorHAnsi"/>
        </w:rPr>
      </w:pPr>
    </w:p>
    <w:p w14:paraId="29604E64" w14:textId="3A873A45" w:rsidR="00E03983" w:rsidRPr="002C3563" w:rsidRDefault="00E03983" w:rsidP="00D67E77">
      <w:pPr>
        <w:spacing w:after="0" w:line="240" w:lineRule="auto"/>
        <w:rPr>
          <w:rFonts w:cstheme="minorHAnsi"/>
          <w:b/>
          <w:bCs/>
        </w:rPr>
      </w:pPr>
      <w:r w:rsidRPr="002C3563">
        <w:rPr>
          <w:rFonts w:cstheme="minorHAnsi"/>
          <w:b/>
          <w:bCs/>
        </w:rPr>
        <w:t xml:space="preserve">Podsumowanie </w:t>
      </w:r>
      <w:r w:rsidR="00D44EE9">
        <w:rPr>
          <w:rFonts w:cstheme="minorHAnsi"/>
          <w:b/>
          <w:bCs/>
        </w:rPr>
        <w:t xml:space="preserve">w </w:t>
      </w:r>
      <w:r w:rsidRPr="002C3563">
        <w:rPr>
          <w:rFonts w:cstheme="minorHAnsi"/>
          <w:b/>
          <w:bCs/>
        </w:rPr>
        <w:t>obszar</w:t>
      </w:r>
      <w:r w:rsidR="00D44EE9">
        <w:rPr>
          <w:rFonts w:cstheme="minorHAnsi"/>
          <w:b/>
          <w:bCs/>
        </w:rPr>
        <w:t>ze</w:t>
      </w:r>
      <w:r w:rsidRPr="002C3563">
        <w:rPr>
          <w:rFonts w:cstheme="minorHAnsi"/>
          <w:b/>
          <w:bCs/>
        </w:rPr>
        <w:t xml:space="preserve"> </w:t>
      </w:r>
      <w:r w:rsidR="00D44EE9">
        <w:rPr>
          <w:rFonts w:cstheme="minorHAnsi"/>
          <w:b/>
          <w:bCs/>
        </w:rPr>
        <w:t xml:space="preserve">opieki zdrowotnej </w:t>
      </w:r>
    </w:p>
    <w:p w14:paraId="445CF46B" w14:textId="18F5CFD0" w:rsidR="00E03983" w:rsidRPr="002C3563" w:rsidRDefault="00E03983" w:rsidP="00D67E77">
      <w:pPr>
        <w:spacing w:after="0" w:line="240" w:lineRule="auto"/>
        <w:jc w:val="both"/>
        <w:rPr>
          <w:rFonts w:cstheme="minorHAnsi"/>
        </w:rPr>
      </w:pPr>
      <w:r w:rsidRPr="002C3563">
        <w:rPr>
          <w:rFonts w:cstheme="minorHAnsi"/>
        </w:rPr>
        <w:t xml:space="preserve">Dostęp do podstawowej opieki zdrowotnej na obszarze gmin objętych </w:t>
      </w:r>
      <w:r w:rsidR="008D1CA3">
        <w:rPr>
          <w:rFonts w:cstheme="minorHAnsi"/>
        </w:rPr>
        <w:t>S</w:t>
      </w:r>
      <w:r w:rsidRPr="002C3563">
        <w:rPr>
          <w:rFonts w:cstheme="minorHAnsi"/>
        </w:rPr>
        <w:t>trategią jest zapewniony. Istnieje potrzeba przeprowadzenia prac remontowych w budynkach</w:t>
      </w:r>
      <w:r w:rsidR="004F6F30">
        <w:rPr>
          <w:rFonts w:cstheme="minorHAnsi"/>
        </w:rPr>
        <w:t>,</w:t>
      </w:r>
      <w:r w:rsidRPr="002C3563">
        <w:rPr>
          <w:rFonts w:cstheme="minorHAnsi"/>
        </w:rPr>
        <w:t xml:space="preserve"> gdzie znajdują się Ośrodki Zdrowia oraz zakup nowoczesnego sprzętu medycznego. </w:t>
      </w:r>
      <w:r w:rsidR="004F6F30">
        <w:rPr>
          <w:rFonts w:cstheme="minorHAnsi"/>
        </w:rPr>
        <w:t xml:space="preserve">Część obiektów – wymaga rozbudowy. </w:t>
      </w:r>
    </w:p>
    <w:p w14:paraId="200E9776" w14:textId="4DC6078A" w:rsidR="00AB55CF" w:rsidRPr="00625149" w:rsidRDefault="00E03983" w:rsidP="00D67E77">
      <w:pPr>
        <w:spacing w:after="0" w:line="240" w:lineRule="auto"/>
        <w:jc w:val="both"/>
        <w:rPr>
          <w:rFonts w:cstheme="minorHAnsi"/>
        </w:rPr>
      </w:pPr>
      <w:r w:rsidRPr="002C3563">
        <w:rPr>
          <w:rFonts w:cstheme="minorHAnsi"/>
        </w:rPr>
        <w:t xml:space="preserve">Najczęstszą przyczyną zgonów na </w:t>
      </w:r>
      <w:r w:rsidR="004F6F30">
        <w:rPr>
          <w:rFonts w:cstheme="minorHAnsi"/>
        </w:rPr>
        <w:t>obszarze</w:t>
      </w:r>
      <w:r w:rsidR="008D1CA3">
        <w:rPr>
          <w:rFonts w:cstheme="minorHAnsi"/>
        </w:rPr>
        <w:t xml:space="preserve"> przedmiotowych</w:t>
      </w:r>
      <w:r w:rsidRPr="002C3563">
        <w:rPr>
          <w:rFonts w:cstheme="minorHAnsi"/>
        </w:rPr>
        <w:t xml:space="preserve"> gmin</w:t>
      </w:r>
      <w:r w:rsidR="008D1CA3">
        <w:rPr>
          <w:rFonts w:cstheme="minorHAnsi"/>
        </w:rPr>
        <w:t xml:space="preserve"> </w:t>
      </w:r>
      <w:r w:rsidRPr="002C3563">
        <w:rPr>
          <w:rFonts w:cstheme="minorHAnsi"/>
        </w:rPr>
        <w:t>są choroby związane z układem krążenia oraz nowotwory. Z  uwagi  na  tendencje</w:t>
      </w:r>
      <w:r w:rsidR="00AB55CF" w:rsidRPr="002C3563">
        <w:rPr>
          <w:rFonts w:cstheme="minorHAnsi"/>
        </w:rPr>
        <w:t xml:space="preserve"> </w:t>
      </w:r>
      <w:r w:rsidRPr="002C3563">
        <w:rPr>
          <w:rFonts w:cstheme="minorHAnsi"/>
        </w:rPr>
        <w:t>wzrostu chorobowości (szczególnie  nowotworowej) i demograficznego starzenia się  społeczeństwa  istnieje  konieczność  zwiększenia dostępności do świadczeń zdrowotnych, w tym dostosowanie ich do potrzeb osób starszych</w:t>
      </w:r>
      <w:r w:rsidR="004F6F30">
        <w:rPr>
          <w:rFonts w:cstheme="minorHAnsi"/>
        </w:rPr>
        <w:t>.</w:t>
      </w:r>
      <w:r w:rsidRPr="002C3563">
        <w:rPr>
          <w:rFonts w:cstheme="minorHAnsi"/>
        </w:rPr>
        <w:t xml:space="preserve"> W celu poprawy dostępności do świadczeń zdrowotnych wskazana jest realizacja programów polityki zdrowotnej obejmująca jak największą liczbę osób. Jednocześnie należy rozwijać infrastrukturę </w:t>
      </w:r>
      <w:r w:rsidR="004F6F30">
        <w:rPr>
          <w:rFonts w:cstheme="minorHAnsi"/>
        </w:rPr>
        <w:br/>
      </w:r>
      <w:r w:rsidRPr="002C3563">
        <w:rPr>
          <w:rFonts w:cstheme="minorHAnsi"/>
        </w:rPr>
        <w:t xml:space="preserve">i wyposażenie Ośrodków Zdrowia w celu zapewnienia pełnej realizacji potrzeb leczniczych </w:t>
      </w:r>
      <w:r w:rsidRPr="00625149">
        <w:rPr>
          <w:rFonts w:cstheme="minorHAnsi"/>
        </w:rPr>
        <w:t>mieszkańców gmin.</w:t>
      </w:r>
      <w:r w:rsidR="004A099C">
        <w:rPr>
          <w:rFonts w:cstheme="minorHAnsi"/>
        </w:rPr>
        <w:t xml:space="preserve"> </w:t>
      </w:r>
      <w:r w:rsidR="00AB55CF" w:rsidRPr="00625149">
        <w:rPr>
          <w:rFonts w:cstheme="minorHAnsi"/>
        </w:rPr>
        <w:t xml:space="preserve">Na obszarze realizacji </w:t>
      </w:r>
      <w:r w:rsidR="004F6F30" w:rsidRPr="00625149">
        <w:rPr>
          <w:rFonts w:cstheme="minorHAnsi"/>
        </w:rPr>
        <w:t>S</w:t>
      </w:r>
      <w:r w:rsidR="00AB55CF" w:rsidRPr="00625149">
        <w:rPr>
          <w:rFonts w:cstheme="minorHAnsi"/>
        </w:rPr>
        <w:t xml:space="preserve">trategii najwięcej osób zaszczepionych przeciwko COVID-19 jest mieszkańców </w:t>
      </w:r>
      <w:r w:rsidR="004F6F30" w:rsidRPr="00625149">
        <w:rPr>
          <w:rFonts w:cstheme="minorHAnsi"/>
        </w:rPr>
        <w:t>G</w:t>
      </w:r>
      <w:r w:rsidR="00AB55CF" w:rsidRPr="00625149">
        <w:rPr>
          <w:rFonts w:cstheme="minorHAnsi"/>
        </w:rPr>
        <w:t xml:space="preserve">miny </w:t>
      </w:r>
      <w:r w:rsidR="00625149" w:rsidRPr="00625149">
        <w:rPr>
          <w:rFonts w:cstheme="minorHAnsi"/>
        </w:rPr>
        <w:t xml:space="preserve">Sobków – 56,20%. </w:t>
      </w:r>
      <w:r w:rsidR="00AB55CF" w:rsidRPr="00625149">
        <w:rPr>
          <w:rFonts w:cstheme="minorHAnsi"/>
        </w:rPr>
        <w:t xml:space="preserve">Najmniej osób zaszczepionych jest w gminie </w:t>
      </w:r>
      <w:r w:rsidR="00625149" w:rsidRPr="00625149">
        <w:rPr>
          <w:rFonts w:cstheme="minorHAnsi"/>
        </w:rPr>
        <w:t>Łopuszno 45,60%</w:t>
      </w:r>
      <w:r w:rsidR="00AB55CF" w:rsidRPr="00625149">
        <w:rPr>
          <w:rFonts w:cstheme="minorHAnsi"/>
        </w:rPr>
        <w:t xml:space="preserve">. </w:t>
      </w:r>
    </w:p>
    <w:p w14:paraId="7303E14E" w14:textId="76E75DA7" w:rsidR="00AB55CF" w:rsidRPr="00625149" w:rsidRDefault="00AB55CF" w:rsidP="00D67E77">
      <w:pPr>
        <w:spacing w:after="0" w:line="240" w:lineRule="auto"/>
        <w:jc w:val="both"/>
        <w:rPr>
          <w:rFonts w:cstheme="minorHAnsi"/>
        </w:rPr>
      </w:pPr>
    </w:p>
    <w:p w14:paraId="3E9F4858" w14:textId="06C45C84" w:rsidR="00AB55CF" w:rsidRPr="00625149" w:rsidRDefault="00AB55CF" w:rsidP="00D67E77">
      <w:pPr>
        <w:pStyle w:val="Legenda"/>
        <w:spacing w:after="0"/>
        <w:jc w:val="center"/>
        <w:rPr>
          <w:rFonts w:cstheme="minorHAnsi"/>
          <w:i w:val="0"/>
          <w:iCs w:val="0"/>
          <w:color w:val="auto"/>
          <w:sz w:val="22"/>
          <w:szCs w:val="22"/>
        </w:rPr>
      </w:pPr>
      <w:bookmarkStart w:id="101" w:name="_Toc117501851"/>
      <w:r w:rsidRPr="00625149">
        <w:rPr>
          <w:rFonts w:cstheme="minorHAnsi"/>
          <w:i w:val="0"/>
          <w:iCs w:val="0"/>
          <w:color w:val="auto"/>
          <w:sz w:val="22"/>
          <w:szCs w:val="22"/>
        </w:rPr>
        <w:t xml:space="preserve">Tabela </w:t>
      </w:r>
      <w:r w:rsidRPr="00625149">
        <w:rPr>
          <w:rFonts w:cstheme="minorHAnsi"/>
          <w:i w:val="0"/>
          <w:iCs w:val="0"/>
          <w:color w:val="auto"/>
          <w:sz w:val="22"/>
          <w:szCs w:val="22"/>
        </w:rPr>
        <w:fldChar w:fldCharType="begin"/>
      </w:r>
      <w:r w:rsidRPr="00625149">
        <w:rPr>
          <w:rFonts w:cstheme="minorHAnsi"/>
          <w:i w:val="0"/>
          <w:iCs w:val="0"/>
          <w:color w:val="auto"/>
          <w:sz w:val="22"/>
          <w:szCs w:val="22"/>
        </w:rPr>
        <w:instrText xml:space="preserve"> SEQ Tabela \* ARABIC </w:instrText>
      </w:r>
      <w:r w:rsidRPr="00625149">
        <w:rPr>
          <w:rFonts w:cstheme="minorHAnsi"/>
          <w:i w:val="0"/>
          <w:iCs w:val="0"/>
          <w:color w:val="auto"/>
          <w:sz w:val="22"/>
          <w:szCs w:val="22"/>
        </w:rPr>
        <w:fldChar w:fldCharType="separate"/>
      </w:r>
      <w:r w:rsidR="00704B71">
        <w:rPr>
          <w:rFonts w:cstheme="minorHAnsi"/>
          <w:i w:val="0"/>
          <w:iCs w:val="0"/>
          <w:noProof/>
          <w:color w:val="auto"/>
          <w:sz w:val="22"/>
          <w:szCs w:val="22"/>
        </w:rPr>
        <w:t>54</w:t>
      </w:r>
      <w:r w:rsidRPr="00625149">
        <w:rPr>
          <w:rFonts w:cstheme="minorHAnsi"/>
          <w:i w:val="0"/>
          <w:iCs w:val="0"/>
          <w:color w:val="auto"/>
          <w:sz w:val="22"/>
          <w:szCs w:val="22"/>
        </w:rPr>
        <w:fldChar w:fldCharType="end"/>
      </w:r>
      <w:r w:rsidRPr="00625149">
        <w:rPr>
          <w:rFonts w:cstheme="minorHAnsi"/>
          <w:i w:val="0"/>
          <w:iCs w:val="0"/>
          <w:color w:val="auto"/>
          <w:sz w:val="22"/>
          <w:szCs w:val="22"/>
        </w:rPr>
        <w:t xml:space="preserve"> Poziom zaszczepienia przeciwko COVID-19 w gminach </w:t>
      </w:r>
      <w:r w:rsidR="004A099C">
        <w:rPr>
          <w:rFonts w:cstheme="minorHAnsi"/>
          <w:i w:val="0"/>
          <w:iCs w:val="0"/>
          <w:color w:val="auto"/>
          <w:sz w:val="22"/>
          <w:szCs w:val="22"/>
        </w:rPr>
        <w:t>objętych Strategią</w:t>
      </w:r>
      <w:bookmarkEnd w:id="101"/>
    </w:p>
    <w:tbl>
      <w:tblPr>
        <w:tblW w:w="8926" w:type="dxa"/>
        <w:tblCellMar>
          <w:left w:w="70" w:type="dxa"/>
          <w:right w:w="70" w:type="dxa"/>
        </w:tblCellMar>
        <w:tblLook w:val="04A0" w:firstRow="1" w:lastRow="0" w:firstColumn="1" w:lastColumn="0" w:noHBand="0" w:noVBand="1"/>
      </w:tblPr>
      <w:tblGrid>
        <w:gridCol w:w="1696"/>
        <w:gridCol w:w="1600"/>
        <w:gridCol w:w="2320"/>
        <w:gridCol w:w="1750"/>
        <w:gridCol w:w="1560"/>
      </w:tblGrid>
      <w:tr w:rsidR="00625149" w:rsidRPr="00625149" w14:paraId="1923CC84" w14:textId="77777777" w:rsidTr="00625149">
        <w:trPr>
          <w:trHeight w:val="690"/>
        </w:trPr>
        <w:tc>
          <w:tcPr>
            <w:tcW w:w="1696"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A61C051" w14:textId="5CCA90FB" w:rsidR="00625149" w:rsidRPr="00625149" w:rsidRDefault="00625149" w:rsidP="00625149">
            <w:pPr>
              <w:spacing w:after="0" w:line="240" w:lineRule="auto"/>
              <w:jc w:val="center"/>
              <w:rPr>
                <w:rFonts w:ascii="Calibri" w:eastAsia="Times New Roman" w:hAnsi="Calibri" w:cs="Calibri"/>
                <w:b/>
                <w:bCs/>
                <w:lang w:eastAsia="pl-PL"/>
              </w:rPr>
            </w:pPr>
            <w:r w:rsidRPr="00625149">
              <w:rPr>
                <w:rFonts w:ascii="Calibri" w:eastAsia="Times New Roman" w:hAnsi="Calibri" w:cs="Calibri"/>
                <w:b/>
                <w:bCs/>
                <w:lang w:eastAsia="pl-PL"/>
              </w:rPr>
              <w:t>Gmina</w:t>
            </w:r>
          </w:p>
        </w:tc>
        <w:tc>
          <w:tcPr>
            <w:tcW w:w="1600" w:type="dxa"/>
            <w:tcBorders>
              <w:top w:val="single" w:sz="4" w:space="0" w:color="auto"/>
              <w:left w:val="nil"/>
              <w:bottom w:val="single" w:sz="4" w:space="0" w:color="auto"/>
              <w:right w:val="single" w:sz="4" w:space="0" w:color="auto"/>
            </w:tcBorders>
            <w:shd w:val="clear" w:color="000000" w:fill="FFFF00"/>
            <w:vAlign w:val="center"/>
            <w:hideMark/>
          </w:tcPr>
          <w:p w14:paraId="631BA6C9" w14:textId="77777777" w:rsidR="00625149" w:rsidRPr="00625149" w:rsidRDefault="00625149" w:rsidP="00625149">
            <w:pPr>
              <w:spacing w:after="0" w:line="240" w:lineRule="auto"/>
              <w:jc w:val="center"/>
              <w:rPr>
                <w:rFonts w:ascii="Calibri" w:eastAsia="Times New Roman" w:hAnsi="Calibri" w:cs="Calibri"/>
                <w:b/>
                <w:bCs/>
                <w:lang w:eastAsia="pl-PL"/>
              </w:rPr>
            </w:pPr>
            <w:r w:rsidRPr="00625149">
              <w:rPr>
                <w:rFonts w:ascii="Calibri" w:eastAsia="Times New Roman" w:hAnsi="Calibri" w:cs="Calibri"/>
                <w:b/>
                <w:bCs/>
                <w:lang w:eastAsia="pl-PL"/>
              </w:rPr>
              <w:t>Liczba mieszkańców</w:t>
            </w:r>
          </w:p>
        </w:tc>
        <w:tc>
          <w:tcPr>
            <w:tcW w:w="2320" w:type="dxa"/>
            <w:tcBorders>
              <w:top w:val="single" w:sz="4" w:space="0" w:color="auto"/>
              <w:left w:val="nil"/>
              <w:bottom w:val="single" w:sz="4" w:space="0" w:color="auto"/>
              <w:right w:val="single" w:sz="4" w:space="0" w:color="auto"/>
            </w:tcBorders>
            <w:shd w:val="clear" w:color="000000" w:fill="FFFF00"/>
            <w:vAlign w:val="center"/>
            <w:hideMark/>
          </w:tcPr>
          <w:p w14:paraId="36DA522C" w14:textId="63352968" w:rsidR="00625149" w:rsidRPr="00625149" w:rsidRDefault="00625149" w:rsidP="00625149">
            <w:pPr>
              <w:spacing w:after="0" w:line="240" w:lineRule="auto"/>
              <w:jc w:val="center"/>
              <w:rPr>
                <w:rFonts w:ascii="Calibri" w:eastAsia="Times New Roman" w:hAnsi="Calibri" w:cs="Calibri"/>
                <w:b/>
                <w:bCs/>
                <w:lang w:eastAsia="pl-PL"/>
              </w:rPr>
            </w:pPr>
            <w:r w:rsidRPr="00625149">
              <w:rPr>
                <w:rFonts w:ascii="Calibri" w:eastAsia="Times New Roman" w:hAnsi="Calibri" w:cs="Calibri"/>
                <w:b/>
                <w:bCs/>
                <w:lang w:eastAsia="pl-PL"/>
              </w:rPr>
              <w:t>Liczba zaszczepionych min 1 dawką</w:t>
            </w:r>
          </w:p>
        </w:tc>
        <w:tc>
          <w:tcPr>
            <w:tcW w:w="1750" w:type="dxa"/>
            <w:tcBorders>
              <w:top w:val="single" w:sz="4" w:space="0" w:color="auto"/>
              <w:left w:val="nil"/>
              <w:bottom w:val="single" w:sz="4" w:space="0" w:color="auto"/>
              <w:right w:val="single" w:sz="4" w:space="0" w:color="auto"/>
            </w:tcBorders>
            <w:shd w:val="clear" w:color="000000" w:fill="FFFF00"/>
            <w:vAlign w:val="center"/>
            <w:hideMark/>
          </w:tcPr>
          <w:p w14:paraId="708F4410" w14:textId="77777777" w:rsidR="00625149" w:rsidRPr="00625149" w:rsidRDefault="00625149" w:rsidP="00625149">
            <w:pPr>
              <w:spacing w:after="0" w:line="240" w:lineRule="auto"/>
              <w:jc w:val="center"/>
              <w:rPr>
                <w:rFonts w:ascii="Calibri" w:eastAsia="Times New Roman" w:hAnsi="Calibri" w:cs="Calibri"/>
                <w:b/>
                <w:bCs/>
                <w:lang w:eastAsia="pl-PL"/>
              </w:rPr>
            </w:pPr>
            <w:r w:rsidRPr="00625149">
              <w:rPr>
                <w:rFonts w:ascii="Calibri" w:eastAsia="Times New Roman" w:hAnsi="Calibri" w:cs="Calibri"/>
                <w:b/>
                <w:bCs/>
                <w:lang w:eastAsia="pl-PL"/>
              </w:rPr>
              <w:t>Liczba w pełni zaszczepionych</w:t>
            </w:r>
          </w:p>
        </w:tc>
        <w:tc>
          <w:tcPr>
            <w:tcW w:w="1560" w:type="dxa"/>
            <w:tcBorders>
              <w:top w:val="single" w:sz="4" w:space="0" w:color="auto"/>
              <w:left w:val="nil"/>
              <w:bottom w:val="single" w:sz="4" w:space="0" w:color="auto"/>
              <w:right w:val="single" w:sz="4" w:space="0" w:color="auto"/>
            </w:tcBorders>
            <w:shd w:val="clear" w:color="000000" w:fill="FFFF00"/>
            <w:vAlign w:val="center"/>
            <w:hideMark/>
          </w:tcPr>
          <w:p w14:paraId="43331119" w14:textId="77777777" w:rsidR="00625149" w:rsidRPr="00625149" w:rsidRDefault="00625149" w:rsidP="00625149">
            <w:pPr>
              <w:spacing w:after="0" w:line="240" w:lineRule="auto"/>
              <w:jc w:val="center"/>
              <w:rPr>
                <w:rFonts w:ascii="Calibri" w:eastAsia="Times New Roman" w:hAnsi="Calibri" w:cs="Calibri"/>
                <w:b/>
                <w:bCs/>
                <w:lang w:eastAsia="pl-PL"/>
              </w:rPr>
            </w:pPr>
            <w:r w:rsidRPr="00625149">
              <w:rPr>
                <w:rFonts w:ascii="Calibri" w:eastAsia="Times New Roman" w:hAnsi="Calibri" w:cs="Calibri"/>
                <w:b/>
                <w:bCs/>
                <w:lang w:eastAsia="pl-PL"/>
              </w:rPr>
              <w:t>Procent w pełni zaszczepionych</w:t>
            </w:r>
          </w:p>
        </w:tc>
      </w:tr>
      <w:tr w:rsidR="00625149" w:rsidRPr="00625149" w14:paraId="63DF29E2" w14:textId="77777777" w:rsidTr="00625149">
        <w:trPr>
          <w:trHeight w:val="30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0D69B507"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lastRenderedPageBreak/>
              <w:t>Chęciny</w:t>
            </w:r>
          </w:p>
        </w:tc>
        <w:tc>
          <w:tcPr>
            <w:tcW w:w="1600" w:type="dxa"/>
            <w:tcBorders>
              <w:top w:val="nil"/>
              <w:left w:val="nil"/>
              <w:bottom w:val="single" w:sz="4" w:space="0" w:color="auto"/>
              <w:right w:val="single" w:sz="4" w:space="0" w:color="auto"/>
            </w:tcBorders>
            <w:shd w:val="clear" w:color="auto" w:fill="auto"/>
            <w:noWrap/>
            <w:vAlign w:val="bottom"/>
            <w:hideMark/>
          </w:tcPr>
          <w:p w14:paraId="2B52958D"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15031</w:t>
            </w:r>
          </w:p>
        </w:tc>
        <w:tc>
          <w:tcPr>
            <w:tcW w:w="2320" w:type="dxa"/>
            <w:tcBorders>
              <w:top w:val="nil"/>
              <w:left w:val="nil"/>
              <w:bottom w:val="single" w:sz="4" w:space="0" w:color="auto"/>
              <w:right w:val="single" w:sz="4" w:space="0" w:color="auto"/>
            </w:tcBorders>
            <w:shd w:val="clear" w:color="auto" w:fill="auto"/>
            <w:noWrap/>
            <w:vAlign w:val="bottom"/>
            <w:hideMark/>
          </w:tcPr>
          <w:p w14:paraId="1A400B0E"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8 147</w:t>
            </w:r>
          </w:p>
        </w:tc>
        <w:tc>
          <w:tcPr>
            <w:tcW w:w="1750" w:type="dxa"/>
            <w:tcBorders>
              <w:top w:val="nil"/>
              <w:left w:val="nil"/>
              <w:bottom w:val="single" w:sz="4" w:space="0" w:color="auto"/>
              <w:right w:val="single" w:sz="4" w:space="0" w:color="auto"/>
            </w:tcBorders>
            <w:shd w:val="clear" w:color="auto" w:fill="auto"/>
            <w:noWrap/>
            <w:vAlign w:val="bottom"/>
            <w:hideMark/>
          </w:tcPr>
          <w:p w14:paraId="25F4E0D8"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7956</w:t>
            </w:r>
          </w:p>
        </w:tc>
        <w:tc>
          <w:tcPr>
            <w:tcW w:w="1560" w:type="dxa"/>
            <w:tcBorders>
              <w:top w:val="nil"/>
              <w:left w:val="nil"/>
              <w:bottom w:val="single" w:sz="4" w:space="0" w:color="auto"/>
              <w:right w:val="single" w:sz="4" w:space="0" w:color="auto"/>
            </w:tcBorders>
            <w:shd w:val="clear" w:color="auto" w:fill="auto"/>
            <w:noWrap/>
            <w:vAlign w:val="bottom"/>
            <w:hideMark/>
          </w:tcPr>
          <w:p w14:paraId="3E628042"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52,90%</w:t>
            </w:r>
          </w:p>
        </w:tc>
      </w:tr>
      <w:tr w:rsidR="00625149" w:rsidRPr="00625149" w14:paraId="14DF3893" w14:textId="77777777" w:rsidTr="00625149">
        <w:trPr>
          <w:trHeight w:val="30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0356AF01"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Piekoszów</w:t>
            </w:r>
          </w:p>
        </w:tc>
        <w:tc>
          <w:tcPr>
            <w:tcW w:w="1600" w:type="dxa"/>
            <w:tcBorders>
              <w:top w:val="nil"/>
              <w:left w:val="nil"/>
              <w:bottom w:val="single" w:sz="4" w:space="0" w:color="auto"/>
              <w:right w:val="single" w:sz="4" w:space="0" w:color="auto"/>
            </w:tcBorders>
            <w:shd w:val="clear" w:color="auto" w:fill="auto"/>
            <w:noWrap/>
            <w:vAlign w:val="bottom"/>
            <w:hideMark/>
          </w:tcPr>
          <w:p w14:paraId="2F845C0E"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16433</w:t>
            </w:r>
          </w:p>
        </w:tc>
        <w:tc>
          <w:tcPr>
            <w:tcW w:w="2320" w:type="dxa"/>
            <w:tcBorders>
              <w:top w:val="nil"/>
              <w:left w:val="nil"/>
              <w:bottom w:val="single" w:sz="4" w:space="0" w:color="auto"/>
              <w:right w:val="single" w:sz="4" w:space="0" w:color="auto"/>
            </w:tcBorders>
            <w:shd w:val="clear" w:color="auto" w:fill="auto"/>
            <w:noWrap/>
            <w:vAlign w:val="bottom"/>
            <w:hideMark/>
          </w:tcPr>
          <w:p w14:paraId="03CC62C0"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8 261</w:t>
            </w:r>
          </w:p>
        </w:tc>
        <w:tc>
          <w:tcPr>
            <w:tcW w:w="1750" w:type="dxa"/>
            <w:tcBorders>
              <w:top w:val="nil"/>
              <w:left w:val="nil"/>
              <w:bottom w:val="single" w:sz="4" w:space="0" w:color="auto"/>
              <w:right w:val="single" w:sz="4" w:space="0" w:color="auto"/>
            </w:tcBorders>
            <w:shd w:val="clear" w:color="auto" w:fill="auto"/>
            <w:noWrap/>
            <w:vAlign w:val="bottom"/>
            <w:hideMark/>
          </w:tcPr>
          <w:p w14:paraId="52F5152C"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8066</w:t>
            </w:r>
          </w:p>
        </w:tc>
        <w:tc>
          <w:tcPr>
            <w:tcW w:w="1560" w:type="dxa"/>
            <w:tcBorders>
              <w:top w:val="nil"/>
              <w:left w:val="nil"/>
              <w:bottom w:val="single" w:sz="4" w:space="0" w:color="auto"/>
              <w:right w:val="single" w:sz="4" w:space="0" w:color="auto"/>
            </w:tcBorders>
            <w:shd w:val="clear" w:color="auto" w:fill="auto"/>
            <w:noWrap/>
            <w:vAlign w:val="bottom"/>
            <w:hideMark/>
          </w:tcPr>
          <w:p w14:paraId="1F3A2662"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49,20%</w:t>
            </w:r>
          </w:p>
        </w:tc>
      </w:tr>
      <w:tr w:rsidR="00625149" w:rsidRPr="00625149" w14:paraId="10FE22A6" w14:textId="77777777" w:rsidTr="00625149">
        <w:trPr>
          <w:trHeight w:val="30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528A1101"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Łopuszno</w:t>
            </w:r>
          </w:p>
        </w:tc>
        <w:tc>
          <w:tcPr>
            <w:tcW w:w="1600" w:type="dxa"/>
            <w:tcBorders>
              <w:top w:val="nil"/>
              <w:left w:val="nil"/>
              <w:bottom w:val="single" w:sz="4" w:space="0" w:color="auto"/>
              <w:right w:val="single" w:sz="4" w:space="0" w:color="auto"/>
            </w:tcBorders>
            <w:shd w:val="clear" w:color="auto" w:fill="auto"/>
            <w:noWrap/>
            <w:vAlign w:val="bottom"/>
            <w:hideMark/>
          </w:tcPr>
          <w:p w14:paraId="15BB36A5"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8924</w:t>
            </w:r>
          </w:p>
        </w:tc>
        <w:tc>
          <w:tcPr>
            <w:tcW w:w="2320" w:type="dxa"/>
            <w:tcBorders>
              <w:top w:val="nil"/>
              <w:left w:val="nil"/>
              <w:bottom w:val="single" w:sz="4" w:space="0" w:color="auto"/>
              <w:right w:val="single" w:sz="4" w:space="0" w:color="auto"/>
            </w:tcBorders>
            <w:shd w:val="clear" w:color="auto" w:fill="auto"/>
            <w:noWrap/>
            <w:vAlign w:val="bottom"/>
            <w:hideMark/>
          </w:tcPr>
          <w:p w14:paraId="4A2C2544"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4 153</w:t>
            </w:r>
          </w:p>
        </w:tc>
        <w:tc>
          <w:tcPr>
            <w:tcW w:w="1750" w:type="dxa"/>
            <w:tcBorders>
              <w:top w:val="nil"/>
              <w:left w:val="nil"/>
              <w:bottom w:val="single" w:sz="4" w:space="0" w:color="auto"/>
              <w:right w:val="single" w:sz="4" w:space="0" w:color="auto"/>
            </w:tcBorders>
            <w:shd w:val="clear" w:color="auto" w:fill="auto"/>
            <w:noWrap/>
            <w:vAlign w:val="bottom"/>
            <w:hideMark/>
          </w:tcPr>
          <w:p w14:paraId="1A9E8CEE"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4077</w:t>
            </w:r>
          </w:p>
        </w:tc>
        <w:tc>
          <w:tcPr>
            <w:tcW w:w="1560" w:type="dxa"/>
            <w:tcBorders>
              <w:top w:val="nil"/>
              <w:left w:val="nil"/>
              <w:bottom w:val="single" w:sz="4" w:space="0" w:color="auto"/>
              <w:right w:val="single" w:sz="4" w:space="0" w:color="auto"/>
            </w:tcBorders>
            <w:shd w:val="clear" w:color="auto" w:fill="auto"/>
            <w:noWrap/>
            <w:vAlign w:val="bottom"/>
            <w:hideMark/>
          </w:tcPr>
          <w:p w14:paraId="4F91372A"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45,60%</w:t>
            </w:r>
          </w:p>
        </w:tc>
      </w:tr>
      <w:tr w:rsidR="00625149" w:rsidRPr="00625149" w14:paraId="288C4936" w14:textId="77777777" w:rsidTr="00625149">
        <w:trPr>
          <w:trHeight w:val="30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0083EC5C"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Sobków</w:t>
            </w:r>
          </w:p>
        </w:tc>
        <w:tc>
          <w:tcPr>
            <w:tcW w:w="1600" w:type="dxa"/>
            <w:tcBorders>
              <w:top w:val="nil"/>
              <w:left w:val="nil"/>
              <w:bottom w:val="single" w:sz="4" w:space="0" w:color="auto"/>
              <w:right w:val="single" w:sz="4" w:space="0" w:color="auto"/>
            </w:tcBorders>
            <w:shd w:val="clear" w:color="auto" w:fill="auto"/>
            <w:noWrap/>
            <w:vAlign w:val="bottom"/>
            <w:hideMark/>
          </w:tcPr>
          <w:p w14:paraId="600F45C9"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8787</w:t>
            </w:r>
          </w:p>
        </w:tc>
        <w:tc>
          <w:tcPr>
            <w:tcW w:w="2320" w:type="dxa"/>
            <w:tcBorders>
              <w:top w:val="nil"/>
              <w:left w:val="nil"/>
              <w:bottom w:val="single" w:sz="4" w:space="0" w:color="auto"/>
              <w:right w:val="single" w:sz="4" w:space="0" w:color="auto"/>
            </w:tcBorders>
            <w:shd w:val="clear" w:color="auto" w:fill="auto"/>
            <w:noWrap/>
            <w:vAlign w:val="bottom"/>
            <w:hideMark/>
          </w:tcPr>
          <w:p w14:paraId="44F50AFC"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4 835</w:t>
            </w:r>
          </w:p>
        </w:tc>
        <w:tc>
          <w:tcPr>
            <w:tcW w:w="1750" w:type="dxa"/>
            <w:tcBorders>
              <w:top w:val="nil"/>
              <w:left w:val="nil"/>
              <w:bottom w:val="single" w:sz="4" w:space="0" w:color="auto"/>
              <w:right w:val="single" w:sz="4" w:space="0" w:color="auto"/>
            </w:tcBorders>
            <w:shd w:val="clear" w:color="auto" w:fill="auto"/>
            <w:noWrap/>
            <w:vAlign w:val="bottom"/>
            <w:hideMark/>
          </w:tcPr>
          <w:p w14:paraId="07B3381F"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4784</w:t>
            </w:r>
          </w:p>
        </w:tc>
        <w:tc>
          <w:tcPr>
            <w:tcW w:w="1560" w:type="dxa"/>
            <w:tcBorders>
              <w:top w:val="nil"/>
              <w:left w:val="nil"/>
              <w:bottom w:val="single" w:sz="4" w:space="0" w:color="auto"/>
              <w:right w:val="single" w:sz="4" w:space="0" w:color="auto"/>
            </w:tcBorders>
            <w:shd w:val="clear" w:color="auto" w:fill="auto"/>
            <w:noWrap/>
            <w:vAlign w:val="bottom"/>
            <w:hideMark/>
          </w:tcPr>
          <w:p w14:paraId="017CB72F" w14:textId="77777777" w:rsidR="00625149" w:rsidRPr="00625149" w:rsidRDefault="00625149" w:rsidP="00625149">
            <w:pPr>
              <w:spacing w:after="0" w:line="240" w:lineRule="auto"/>
              <w:jc w:val="center"/>
              <w:rPr>
                <w:rFonts w:ascii="Calibri" w:eastAsia="Times New Roman" w:hAnsi="Calibri" w:cs="Calibri"/>
                <w:lang w:eastAsia="pl-PL"/>
              </w:rPr>
            </w:pPr>
            <w:r w:rsidRPr="00625149">
              <w:rPr>
                <w:rFonts w:ascii="Calibri" w:eastAsia="Times New Roman" w:hAnsi="Calibri" w:cs="Calibri"/>
                <w:lang w:eastAsia="pl-PL"/>
              </w:rPr>
              <w:t>56,40%</w:t>
            </w:r>
          </w:p>
        </w:tc>
      </w:tr>
      <w:tr w:rsidR="00625149" w:rsidRPr="00526141" w14:paraId="6D56B924" w14:textId="77777777" w:rsidTr="00625149">
        <w:trPr>
          <w:trHeight w:val="30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28E16CDE" w14:textId="77777777" w:rsidR="00625149" w:rsidRPr="00526141" w:rsidRDefault="00625149" w:rsidP="00625149">
            <w:pPr>
              <w:spacing w:after="0" w:line="240" w:lineRule="auto"/>
              <w:jc w:val="center"/>
              <w:rPr>
                <w:rFonts w:ascii="Calibri" w:eastAsia="Times New Roman" w:hAnsi="Calibri" w:cs="Calibri"/>
                <w:lang w:eastAsia="pl-PL"/>
              </w:rPr>
            </w:pPr>
            <w:r w:rsidRPr="00526141">
              <w:rPr>
                <w:rFonts w:ascii="Calibri" w:eastAsia="Times New Roman" w:hAnsi="Calibri" w:cs="Calibri"/>
                <w:lang w:eastAsia="pl-PL"/>
              </w:rPr>
              <w:t>Małogoszcz</w:t>
            </w:r>
          </w:p>
        </w:tc>
        <w:tc>
          <w:tcPr>
            <w:tcW w:w="1600" w:type="dxa"/>
            <w:tcBorders>
              <w:top w:val="nil"/>
              <w:left w:val="nil"/>
              <w:bottom w:val="single" w:sz="4" w:space="0" w:color="auto"/>
              <w:right w:val="single" w:sz="4" w:space="0" w:color="auto"/>
            </w:tcBorders>
            <w:shd w:val="clear" w:color="auto" w:fill="auto"/>
            <w:noWrap/>
            <w:vAlign w:val="bottom"/>
            <w:hideMark/>
          </w:tcPr>
          <w:p w14:paraId="6B1A543B" w14:textId="77777777" w:rsidR="00625149" w:rsidRPr="00526141" w:rsidRDefault="00625149" w:rsidP="00625149">
            <w:pPr>
              <w:spacing w:after="0" w:line="240" w:lineRule="auto"/>
              <w:jc w:val="center"/>
              <w:rPr>
                <w:rFonts w:ascii="Calibri" w:eastAsia="Times New Roman" w:hAnsi="Calibri" w:cs="Calibri"/>
                <w:lang w:eastAsia="pl-PL"/>
              </w:rPr>
            </w:pPr>
            <w:r w:rsidRPr="00526141">
              <w:rPr>
                <w:rFonts w:ascii="Calibri" w:eastAsia="Times New Roman" w:hAnsi="Calibri" w:cs="Calibri"/>
                <w:lang w:eastAsia="pl-PL"/>
              </w:rPr>
              <w:t>11495</w:t>
            </w:r>
          </w:p>
        </w:tc>
        <w:tc>
          <w:tcPr>
            <w:tcW w:w="2320" w:type="dxa"/>
            <w:tcBorders>
              <w:top w:val="nil"/>
              <w:left w:val="nil"/>
              <w:bottom w:val="single" w:sz="4" w:space="0" w:color="auto"/>
              <w:right w:val="single" w:sz="4" w:space="0" w:color="auto"/>
            </w:tcBorders>
            <w:shd w:val="clear" w:color="auto" w:fill="auto"/>
            <w:noWrap/>
            <w:vAlign w:val="bottom"/>
            <w:hideMark/>
          </w:tcPr>
          <w:p w14:paraId="6C1E39E1" w14:textId="77777777" w:rsidR="00625149" w:rsidRPr="00526141" w:rsidRDefault="00625149" w:rsidP="00625149">
            <w:pPr>
              <w:spacing w:after="0" w:line="240" w:lineRule="auto"/>
              <w:jc w:val="center"/>
              <w:rPr>
                <w:rFonts w:ascii="Calibri" w:eastAsia="Times New Roman" w:hAnsi="Calibri" w:cs="Calibri"/>
                <w:lang w:eastAsia="pl-PL"/>
              </w:rPr>
            </w:pPr>
            <w:r w:rsidRPr="00526141">
              <w:rPr>
                <w:rFonts w:ascii="Calibri" w:eastAsia="Times New Roman" w:hAnsi="Calibri" w:cs="Calibri"/>
                <w:lang w:eastAsia="pl-PL"/>
              </w:rPr>
              <w:t>6476</w:t>
            </w:r>
          </w:p>
        </w:tc>
        <w:tc>
          <w:tcPr>
            <w:tcW w:w="1750" w:type="dxa"/>
            <w:tcBorders>
              <w:top w:val="nil"/>
              <w:left w:val="nil"/>
              <w:bottom w:val="single" w:sz="4" w:space="0" w:color="auto"/>
              <w:right w:val="single" w:sz="4" w:space="0" w:color="auto"/>
            </w:tcBorders>
            <w:shd w:val="clear" w:color="auto" w:fill="auto"/>
            <w:noWrap/>
            <w:vAlign w:val="bottom"/>
            <w:hideMark/>
          </w:tcPr>
          <w:p w14:paraId="5E9F5842" w14:textId="77777777" w:rsidR="00625149" w:rsidRPr="00526141" w:rsidRDefault="00625149" w:rsidP="00625149">
            <w:pPr>
              <w:spacing w:after="0" w:line="240" w:lineRule="auto"/>
              <w:jc w:val="center"/>
              <w:rPr>
                <w:rFonts w:ascii="Calibri" w:eastAsia="Times New Roman" w:hAnsi="Calibri" w:cs="Calibri"/>
                <w:lang w:eastAsia="pl-PL"/>
              </w:rPr>
            </w:pPr>
            <w:r w:rsidRPr="00526141">
              <w:rPr>
                <w:rFonts w:ascii="Calibri" w:eastAsia="Times New Roman" w:hAnsi="Calibri" w:cs="Calibri"/>
                <w:lang w:eastAsia="pl-PL"/>
              </w:rPr>
              <w:t>6349</w:t>
            </w:r>
          </w:p>
        </w:tc>
        <w:tc>
          <w:tcPr>
            <w:tcW w:w="1560" w:type="dxa"/>
            <w:tcBorders>
              <w:top w:val="nil"/>
              <w:left w:val="nil"/>
              <w:bottom w:val="single" w:sz="4" w:space="0" w:color="auto"/>
              <w:right w:val="single" w:sz="4" w:space="0" w:color="auto"/>
            </w:tcBorders>
            <w:shd w:val="clear" w:color="auto" w:fill="auto"/>
            <w:noWrap/>
            <w:vAlign w:val="bottom"/>
            <w:hideMark/>
          </w:tcPr>
          <w:p w14:paraId="2209CEFE" w14:textId="6169EB00" w:rsidR="00625149" w:rsidRPr="00526141" w:rsidRDefault="00625149" w:rsidP="00625149">
            <w:pPr>
              <w:spacing w:after="0" w:line="240" w:lineRule="auto"/>
              <w:jc w:val="center"/>
              <w:rPr>
                <w:rFonts w:ascii="Calibri" w:eastAsia="Times New Roman" w:hAnsi="Calibri" w:cs="Calibri"/>
                <w:lang w:eastAsia="pl-PL"/>
              </w:rPr>
            </w:pPr>
            <w:r w:rsidRPr="00526141">
              <w:rPr>
                <w:rFonts w:ascii="Calibri" w:eastAsia="Times New Roman" w:hAnsi="Calibri" w:cs="Calibri"/>
                <w:lang w:eastAsia="pl-PL"/>
              </w:rPr>
              <w:t>55,20%</w:t>
            </w:r>
          </w:p>
        </w:tc>
      </w:tr>
    </w:tbl>
    <w:p w14:paraId="6DE282B0" w14:textId="77777777" w:rsidR="004A099C" w:rsidRDefault="00AB55CF" w:rsidP="00625149">
      <w:pPr>
        <w:spacing w:after="0" w:line="240" w:lineRule="auto"/>
        <w:jc w:val="center"/>
        <w:rPr>
          <w:rFonts w:cstheme="minorHAnsi"/>
          <w:color w:val="000000" w:themeColor="text1"/>
        </w:rPr>
      </w:pPr>
      <w:r w:rsidRPr="004A099C">
        <w:rPr>
          <w:rFonts w:cstheme="minorHAnsi"/>
          <w:color w:val="000000" w:themeColor="text1"/>
        </w:rPr>
        <w:t xml:space="preserve">Źródło: </w:t>
      </w:r>
      <w:hyperlink r:id="rId53" w:anchor="/poziomwyszczepienia" w:history="1">
        <w:r w:rsidR="004A099C" w:rsidRPr="004A099C">
          <w:rPr>
            <w:rStyle w:val="Hipercze"/>
            <w:rFonts w:cstheme="minorHAnsi"/>
            <w:color w:val="000000" w:themeColor="text1"/>
            <w:u w:val="none"/>
          </w:rPr>
          <w:t>https://www.gov.pl/web/szczepienia-gmin#/poziomwyszczepienia</w:t>
        </w:r>
      </w:hyperlink>
    </w:p>
    <w:p w14:paraId="4A8A016A" w14:textId="77777777" w:rsidR="004A099C" w:rsidRDefault="004A099C">
      <w:pPr>
        <w:rPr>
          <w:rFonts w:cstheme="minorHAnsi"/>
          <w:color w:val="000000" w:themeColor="text1"/>
        </w:rPr>
      </w:pPr>
      <w:r>
        <w:rPr>
          <w:rFonts w:cstheme="minorHAnsi"/>
          <w:color w:val="000000" w:themeColor="text1"/>
        </w:rPr>
        <w:br w:type="page"/>
      </w:r>
    </w:p>
    <w:p w14:paraId="165BEA5A" w14:textId="2B6524AA" w:rsidR="00AB55CF" w:rsidRPr="004A099C" w:rsidRDefault="00AB55CF" w:rsidP="00625149">
      <w:pPr>
        <w:spacing w:after="0" w:line="240" w:lineRule="auto"/>
        <w:jc w:val="center"/>
        <w:rPr>
          <w:rFonts w:cstheme="minorHAnsi"/>
        </w:rPr>
      </w:pPr>
    </w:p>
    <w:p w14:paraId="29CD04A7" w14:textId="3D37D3B8" w:rsidR="002637B2" w:rsidRPr="002C3563" w:rsidRDefault="00A63BB2" w:rsidP="00625149">
      <w:pPr>
        <w:pStyle w:val="Nagwek1"/>
        <w:numPr>
          <w:ilvl w:val="1"/>
          <w:numId w:val="1"/>
        </w:numPr>
        <w:spacing w:before="0" w:line="240" w:lineRule="auto"/>
        <w:ind w:left="426" w:hanging="437"/>
        <w:rPr>
          <w:rFonts w:asciiTheme="minorHAnsi" w:hAnsiTheme="minorHAnsi" w:cstheme="minorHAnsi"/>
          <w:b/>
          <w:bCs/>
          <w:color w:val="auto"/>
          <w:sz w:val="28"/>
          <w:szCs w:val="28"/>
        </w:rPr>
      </w:pPr>
      <w:r w:rsidRPr="002C3563">
        <w:rPr>
          <w:rFonts w:asciiTheme="minorHAnsi" w:hAnsiTheme="minorHAnsi" w:cstheme="minorHAnsi"/>
          <w:b/>
          <w:bCs/>
          <w:color w:val="auto"/>
          <w:sz w:val="28"/>
          <w:szCs w:val="28"/>
        </w:rPr>
        <w:t xml:space="preserve"> </w:t>
      </w:r>
      <w:bookmarkStart w:id="102" w:name="_Toc85614258"/>
      <w:r w:rsidR="002637B2" w:rsidRPr="002C3563">
        <w:rPr>
          <w:rFonts w:asciiTheme="minorHAnsi" w:hAnsiTheme="minorHAnsi" w:cstheme="minorHAnsi"/>
          <w:b/>
          <w:bCs/>
          <w:color w:val="auto"/>
          <w:sz w:val="28"/>
          <w:szCs w:val="28"/>
        </w:rPr>
        <w:t>Organizacje pozarządowe</w:t>
      </w:r>
      <w:bookmarkEnd w:id="102"/>
      <w:r w:rsidR="002637B2" w:rsidRPr="002C3563">
        <w:rPr>
          <w:rFonts w:asciiTheme="minorHAnsi" w:hAnsiTheme="minorHAnsi" w:cstheme="minorHAnsi"/>
          <w:b/>
          <w:bCs/>
          <w:color w:val="auto"/>
          <w:sz w:val="28"/>
          <w:szCs w:val="28"/>
        </w:rPr>
        <w:t xml:space="preserve"> </w:t>
      </w:r>
    </w:p>
    <w:p w14:paraId="356C4BAD" w14:textId="77777777" w:rsidR="004F6F30" w:rsidRDefault="004F6F30" w:rsidP="00D67E77">
      <w:pPr>
        <w:spacing w:after="0" w:line="240" w:lineRule="auto"/>
        <w:jc w:val="both"/>
        <w:rPr>
          <w:rFonts w:cstheme="minorHAnsi"/>
        </w:rPr>
      </w:pPr>
    </w:p>
    <w:p w14:paraId="1A72851B" w14:textId="24D3B748" w:rsidR="002637B2" w:rsidRPr="002C3563" w:rsidRDefault="009B14CF" w:rsidP="00D67E77">
      <w:pPr>
        <w:spacing w:after="0" w:line="240" w:lineRule="auto"/>
        <w:jc w:val="both"/>
        <w:rPr>
          <w:rFonts w:cstheme="minorHAnsi"/>
        </w:rPr>
      </w:pPr>
      <w:r w:rsidRPr="002C3563">
        <w:rPr>
          <w:rFonts w:cstheme="minorHAnsi"/>
        </w:rPr>
        <w:t xml:space="preserve">Organizacje pozarządowe stanowią niezwykle ważny element demokracji i społeczeństwa obywatelskiego. Świadczą określone usługi, a dzięki swojej specyfice, często mogą to robić w sposób bardziej efektywny niż inne podmioty. Według ustawy o działalności pożytku publicznego </w:t>
      </w:r>
      <w:r w:rsidR="00C2137C">
        <w:rPr>
          <w:rFonts w:cstheme="minorHAnsi"/>
        </w:rPr>
        <w:br/>
      </w:r>
      <w:r w:rsidRPr="002C3563">
        <w:rPr>
          <w:rFonts w:cstheme="minorHAnsi"/>
        </w:rPr>
        <w:t>i wolontariacie organizacjami pozarządowymi są jednostki niebędące jednostkami sektora finansów publicznych, w rozumieniu ustawy o finansach publicznych oraz niedziałające w celu osiągnięcia zysku. Najliczniejszymi formami prawnymi, w jakich zakładane są organizacje pozarządowe są stowarzyszenia i fundacje.</w:t>
      </w:r>
    </w:p>
    <w:p w14:paraId="5746E518" w14:textId="5AE4BE64" w:rsidR="00B52F61" w:rsidRDefault="00B52F61" w:rsidP="00D67E77">
      <w:pPr>
        <w:spacing w:after="0" w:line="240" w:lineRule="auto"/>
        <w:jc w:val="both"/>
        <w:rPr>
          <w:rFonts w:cstheme="minorHAnsi"/>
        </w:rPr>
      </w:pPr>
    </w:p>
    <w:p w14:paraId="1468E04B" w14:textId="2D7E808D" w:rsidR="001F0E33" w:rsidRPr="00F9179B" w:rsidRDefault="00F9179B" w:rsidP="00D67E77">
      <w:pPr>
        <w:spacing w:after="0" w:line="240" w:lineRule="auto"/>
        <w:jc w:val="both"/>
        <w:rPr>
          <w:rFonts w:cstheme="minorHAnsi"/>
          <w:b/>
          <w:bCs/>
        </w:rPr>
      </w:pPr>
      <w:r w:rsidRPr="00F9179B">
        <w:rPr>
          <w:rFonts w:cstheme="minorHAnsi"/>
          <w:b/>
          <w:bCs/>
        </w:rPr>
        <w:t>Gmina Chęciny</w:t>
      </w:r>
    </w:p>
    <w:p w14:paraId="18F3917C" w14:textId="2BCECC79" w:rsidR="00F9179B" w:rsidRDefault="00025D9C" w:rsidP="00025D9C">
      <w:pPr>
        <w:spacing w:after="0" w:line="240" w:lineRule="auto"/>
        <w:jc w:val="both"/>
        <w:rPr>
          <w:rFonts w:cstheme="minorHAnsi"/>
        </w:rPr>
      </w:pPr>
      <w:r w:rsidRPr="00025D9C">
        <w:rPr>
          <w:rFonts w:cstheme="minorHAnsi"/>
        </w:rPr>
        <w:t>Na terenie gminy działają następujące organizacje pozarządowy i zorganizowane grupy</w:t>
      </w:r>
      <w:r>
        <w:rPr>
          <w:rFonts w:cstheme="minorHAnsi"/>
        </w:rPr>
        <w:t xml:space="preserve"> </w:t>
      </w:r>
      <w:r w:rsidRPr="00025D9C">
        <w:rPr>
          <w:rFonts w:cstheme="minorHAnsi"/>
        </w:rPr>
        <w:t>nieformalne:</w:t>
      </w:r>
    </w:p>
    <w:p w14:paraId="427BA774" w14:textId="1F7F8957" w:rsidR="00025D9C" w:rsidRPr="00025D9C" w:rsidRDefault="00025D9C" w:rsidP="00FA7907">
      <w:pPr>
        <w:pStyle w:val="Akapitzlist"/>
        <w:numPr>
          <w:ilvl w:val="0"/>
          <w:numId w:val="70"/>
        </w:numPr>
        <w:spacing w:after="0" w:line="240" w:lineRule="auto"/>
        <w:jc w:val="both"/>
        <w:rPr>
          <w:rFonts w:cstheme="minorHAnsi"/>
        </w:rPr>
      </w:pPr>
      <w:r w:rsidRPr="00025D9C">
        <w:rPr>
          <w:rFonts w:cstheme="minorHAnsi"/>
        </w:rPr>
        <w:t>UKS "IKAR" Polichno</w:t>
      </w:r>
      <w:r w:rsidR="00D97A30">
        <w:rPr>
          <w:rFonts w:cstheme="minorHAnsi"/>
        </w:rPr>
        <w:t>,</w:t>
      </w:r>
    </w:p>
    <w:p w14:paraId="4343428C" w14:textId="7AC48E5E" w:rsidR="00025D9C" w:rsidRPr="00025D9C" w:rsidRDefault="00025D9C" w:rsidP="00FA7907">
      <w:pPr>
        <w:pStyle w:val="Akapitzlist"/>
        <w:numPr>
          <w:ilvl w:val="0"/>
          <w:numId w:val="70"/>
        </w:numPr>
        <w:spacing w:after="0" w:line="240" w:lineRule="auto"/>
        <w:jc w:val="both"/>
        <w:rPr>
          <w:rFonts w:cstheme="minorHAnsi"/>
        </w:rPr>
      </w:pPr>
      <w:r w:rsidRPr="00025D9C">
        <w:rPr>
          <w:rFonts w:cstheme="minorHAnsi"/>
        </w:rPr>
        <w:t>LKS "ZNICZ" w Podzamczu</w:t>
      </w:r>
      <w:r w:rsidR="00D97A30">
        <w:rPr>
          <w:rFonts w:cstheme="minorHAnsi"/>
        </w:rPr>
        <w:t>,</w:t>
      </w:r>
    </w:p>
    <w:p w14:paraId="065CD4EC" w14:textId="61969C17" w:rsidR="00025D9C" w:rsidRPr="00025D9C" w:rsidRDefault="00025D9C" w:rsidP="00FA7907">
      <w:pPr>
        <w:pStyle w:val="Akapitzlist"/>
        <w:numPr>
          <w:ilvl w:val="0"/>
          <w:numId w:val="70"/>
        </w:numPr>
        <w:spacing w:after="0" w:line="240" w:lineRule="auto"/>
        <w:jc w:val="both"/>
        <w:rPr>
          <w:rFonts w:cstheme="minorHAnsi"/>
        </w:rPr>
      </w:pPr>
      <w:r w:rsidRPr="00025D9C">
        <w:rPr>
          <w:rFonts w:cstheme="minorHAnsi"/>
        </w:rPr>
        <w:t>KS „PIAST” Chęciny</w:t>
      </w:r>
      <w:r w:rsidR="00D97A30">
        <w:rPr>
          <w:rFonts w:cstheme="minorHAnsi"/>
        </w:rPr>
        <w:t>,</w:t>
      </w:r>
    </w:p>
    <w:p w14:paraId="50AE5357" w14:textId="7C314B81" w:rsidR="00025D9C" w:rsidRPr="00025D9C" w:rsidRDefault="00025D9C" w:rsidP="00FA7907">
      <w:pPr>
        <w:pStyle w:val="Akapitzlist"/>
        <w:numPr>
          <w:ilvl w:val="0"/>
          <w:numId w:val="70"/>
        </w:numPr>
        <w:spacing w:after="0" w:line="240" w:lineRule="auto"/>
        <w:jc w:val="both"/>
        <w:rPr>
          <w:rFonts w:cstheme="minorHAnsi"/>
        </w:rPr>
      </w:pPr>
      <w:r w:rsidRPr="00025D9C">
        <w:rPr>
          <w:rFonts w:cstheme="minorHAnsi"/>
        </w:rPr>
        <w:t>Wolicki Ludowy Klub Sportowy "ŚWIT"</w:t>
      </w:r>
      <w:r w:rsidR="00D97A30">
        <w:rPr>
          <w:rFonts w:cstheme="minorHAnsi"/>
        </w:rPr>
        <w:t>,</w:t>
      </w:r>
    </w:p>
    <w:p w14:paraId="4748E776" w14:textId="0A2A945E" w:rsidR="00025D9C" w:rsidRPr="00025D9C" w:rsidRDefault="00025D9C" w:rsidP="00FA7907">
      <w:pPr>
        <w:pStyle w:val="Akapitzlist"/>
        <w:numPr>
          <w:ilvl w:val="0"/>
          <w:numId w:val="70"/>
        </w:numPr>
        <w:spacing w:after="0" w:line="240" w:lineRule="auto"/>
        <w:jc w:val="both"/>
        <w:rPr>
          <w:rFonts w:cstheme="minorHAnsi"/>
        </w:rPr>
      </w:pPr>
      <w:r w:rsidRPr="00025D9C">
        <w:rPr>
          <w:rFonts w:cstheme="minorHAnsi"/>
        </w:rPr>
        <w:t>Ludowy Klub Sportowy "BOLMIN"</w:t>
      </w:r>
      <w:r w:rsidR="00D97A30">
        <w:rPr>
          <w:rFonts w:cstheme="minorHAnsi"/>
        </w:rPr>
        <w:t>,</w:t>
      </w:r>
    </w:p>
    <w:p w14:paraId="76D6CE5E" w14:textId="1E8AA168" w:rsidR="00025D9C" w:rsidRPr="00025D9C" w:rsidRDefault="00025D9C" w:rsidP="00FA7907">
      <w:pPr>
        <w:pStyle w:val="Akapitzlist"/>
        <w:numPr>
          <w:ilvl w:val="0"/>
          <w:numId w:val="70"/>
        </w:numPr>
        <w:spacing w:after="0" w:line="240" w:lineRule="auto"/>
        <w:jc w:val="both"/>
        <w:rPr>
          <w:rFonts w:cstheme="minorHAnsi"/>
        </w:rPr>
      </w:pPr>
      <w:r w:rsidRPr="00025D9C">
        <w:rPr>
          <w:rFonts w:cstheme="minorHAnsi"/>
        </w:rPr>
        <w:t>O</w:t>
      </w:r>
      <w:r w:rsidR="004A099C">
        <w:rPr>
          <w:rFonts w:cstheme="minorHAnsi"/>
        </w:rPr>
        <w:t>chotnicza Straż Pożarna w</w:t>
      </w:r>
      <w:r w:rsidRPr="00025D9C">
        <w:rPr>
          <w:rFonts w:cstheme="minorHAnsi"/>
        </w:rPr>
        <w:t xml:space="preserve"> Chęcin</w:t>
      </w:r>
      <w:r w:rsidR="004A099C">
        <w:rPr>
          <w:rFonts w:cstheme="minorHAnsi"/>
        </w:rPr>
        <w:t>ach</w:t>
      </w:r>
      <w:r w:rsidR="00D97A30">
        <w:rPr>
          <w:rFonts w:cstheme="minorHAnsi"/>
        </w:rPr>
        <w:t>,</w:t>
      </w:r>
    </w:p>
    <w:p w14:paraId="29B7DBCB" w14:textId="1E2A12A3" w:rsidR="00025D9C" w:rsidRPr="00025D9C" w:rsidRDefault="004A099C" w:rsidP="00FA7907">
      <w:pPr>
        <w:pStyle w:val="Akapitzlist"/>
        <w:numPr>
          <w:ilvl w:val="0"/>
          <w:numId w:val="70"/>
        </w:numPr>
        <w:spacing w:after="0" w:line="240" w:lineRule="auto"/>
        <w:jc w:val="both"/>
        <w:rPr>
          <w:rFonts w:cstheme="minorHAnsi"/>
        </w:rPr>
      </w:pPr>
      <w:r w:rsidRPr="00025D9C">
        <w:rPr>
          <w:rFonts w:cstheme="minorHAnsi"/>
        </w:rPr>
        <w:t>O</w:t>
      </w:r>
      <w:r>
        <w:rPr>
          <w:rFonts w:cstheme="minorHAnsi"/>
        </w:rPr>
        <w:t>chotnicza Straż Pożarna w</w:t>
      </w:r>
      <w:r w:rsidR="00025D9C" w:rsidRPr="00025D9C">
        <w:rPr>
          <w:rFonts w:cstheme="minorHAnsi"/>
        </w:rPr>
        <w:t xml:space="preserve"> Bolmin</w:t>
      </w:r>
      <w:r>
        <w:rPr>
          <w:rFonts w:cstheme="minorHAnsi"/>
        </w:rPr>
        <w:t>ie</w:t>
      </w:r>
      <w:r w:rsidR="00D97A30">
        <w:rPr>
          <w:rFonts w:cstheme="minorHAnsi"/>
        </w:rPr>
        <w:t>,</w:t>
      </w:r>
    </w:p>
    <w:p w14:paraId="0D77C71A" w14:textId="475EE2A8" w:rsidR="00025D9C" w:rsidRPr="00025D9C" w:rsidRDefault="004A099C" w:rsidP="00FA7907">
      <w:pPr>
        <w:pStyle w:val="Akapitzlist"/>
        <w:numPr>
          <w:ilvl w:val="0"/>
          <w:numId w:val="70"/>
        </w:numPr>
        <w:spacing w:after="0" w:line="240" w:lineRule="auto"/>
        <w:jc w:val="both"/>
        <w:rPr>
          <w:rFonts w:cstheme="minorHAnsi"/>
        </w:rPr>
      </w:pPr>
      <w:r w:rsidRPr="00025D9C">
        <w:rPr>
          <w:rFonts w:cstheme="minorHAnsi"/>
        </w:rPr>
        <w:t>O</w:t>
      </w:r>
      <w:r>
        <w:rPr>
          <w:rFonts w:cstheme="minorHAnsi"/>
        </w:rPr>
        <w:t>chotnicza Straż Pożarna w</w:t>
      </w:r>
      <w:r w:rsidR="00025D9C" w:rsidRPr="00025D9C">
        <w:rPr>
          <w:rFonts w:cstheme="minorHAnsi"/>
        </w:rPr>
        <w:t xml:space="preserve"> Wolic</w:t>
      </w:r>
      <w:r>
        <w:rPr>
          <w:rFonts w:cstheme="minorHAnsi"/>
        </w:rPr>
        <w:t>y</w:t>
      </w:r>
      <w:r w:rsidR="00D97A30">
        <w:rPr>
          <w:rFonts w:cstheme="minorHAnsi"/>
        </w:rPr>
        <w:t>,</w:t>
      </w:r>
    </w:p>
    <w:p w14:paraId="471DE771" w14:textId="4F19B541" w:rsidR="00025D9C" w:rsidRPr="00025D9C" w:rsidRDefault="004A099C" w:rsidP="00FA7907">
      <w:pPr>
        <w:pStyle w:val="Akapitzlist"/>
        <w:numPr>
          <w:ilvl w:val="0"/>
          <w:numId w:val="70"/>
        </w:numPr>
        <w:spacing w:after="0" w:line="240" w:lineRule="auto"/>
        <w:jc w:val="both"/>
        <w:rPr>
          <w:rFonts w:cstheme="minorHAnsi"/>
        </w:rPr>
      </w:pPr>
      <w:r w:rsidRPr="00025D9C">
        <w:rPr>
          <w:rFonts w:cstheme="minorHAnsi"/>
        </w:rPr>
        <w:t>O</w:t>
      </w:r>
      <w:r>
        <w:rPr>
          <w:rFonts w:cstheme="minorHAnsi"/>
        </w:rPr>
        <w:t>chotnicza Straż Pożarna w</w:t>
      </w:r>
      <w:r w:rsidR="00025D9C" w:rsidRPr="00025D9C">
        <w:rPr>
          <w:rFonts w:cstheme="minorHAnsi"/>
        </w:rPr>
        <w:t xml:space="preserve"> Łukow</w:t>
      </w:r>
      <w:r>
        <w:rPr>
          <w:rFonts w:cstheme="minorHAnsi"/>
        </w:rPr>
        <w:t>ej</w:t>
      </w:r>
      <w:r w:rsidR="00D97A30">
        <w:rPr>
          <w:rFonts w:cstheme="minorHAnsi"/>
        </w:rPr>
        <w:t>,</w:t>
      </w:r>
    </w:p>
    <w:p w14:paraId="6144C054" w14:textId="6FD7916D" w:rsidR="00025D9C" w:rsidRPr="00025D9C" w:rsidRDefault="004A099C" w:rsidP="00FA7907">
      <w:pPr>
        <w:pStyle w:val="Akapitzlist"/>
        <w:numPr>
          <w:ilvl w:val="0"/>
          <w:numId w:val="70"/>
        </w:numPr>
        <w:spacing w:after="0" w:line="240" w:lineRule="auto"/>
        <w:jc w:val="both"/>
        <w:rPr>
          <w:rFonts w:cstheme="minorHAnsi"/>
        </w:rPr>
      </w:pPr>
      <w:r w:rsidRPr="00025D9C">
        <w:rPr>
          <w:rFonts w:cstheme="minorHAnsi"/>
        </w:rPr>
        <w:t>O</w:t>
      </w:r>
      <w:r>
        <w:rPr>
          <w:rFonts w:cstheme="minorHAnsi"/>
        </w:rPr>
        <w:t>chotnicza Straż Pożarna w</w:t>
      </w:r>
      <w:r w:rsidR="00025D9C" w:rsidRPr="00025D9C">
        <w:rPr>
          <w:rFonts w:cstheme="minorHAnsi"/>
        </w:rPr>
        <w:t xml:space="preserve"> Ostr</w:t>
      </w:r>
      <w:r>
        <w:rPr>
          <w:rFonts w:cstheme="minorHAnsi"/>
        </w:rPr>
        <w:t>owie</w:t>
      </w:r>
      <w:r w:rsidR="00D97A30">
        <w:rPr>
          <w:rFonts w:cstheme="minorHAnsi"/>
        </w:rPr>
        <w:t>,</w:t>
      </w:r>
    </w:p>
    <w:p w14:paraId="25932E09" w14:textId="284B67BD" w:rsidR="00025D9C" w:rsidRPr="00025D9C" w:rsidRDefault="004A099C" w:rsidP="00FA7907">
      <w:pPr>
        <w:pStyle w:val="Akapitzlist"/>
        <w:numPr>
          <w:ilvl w:val="0"/>
          <w:numId w:val="70"/>
        </w:numPr>
        <w:spacing w:after="0" w:line="240" w:lineRule="auto"/>
        <w:jc w:val="both"/>
        <w:rPr>
          <w:rFonts w:cstheme="minorHAnsi"/>
        </w:rPr>
      </w:pPr>
      <w:r w:rsidRPr="00025D9C">
        <w:rPr>
          <w:rFonts w:cstheme="minorHAnsi"/>
        </w:rPr>
        <w:t>O</w:t>
      </w:r>
      <w:r>
        <w:rPr>
          <w:rFonts w:cstheme="minorHAnsi"/>
        </w:rPr>
        <w:t>chotnicza Straż Pożarna w</w:t>
      </w:r>
      <w:r w:rsidR="00025D9C" w:rsidRPr="00025D9C">
        <w:rPr>
          <w:rFonts w:cstheme="minorHAnsi"/>
        </w:rPr>
        <w:t xml:space="preserve"> Radkowic</w:t>
      </w:r>
      <w:r>
        <w:rPr>
          <w:rFonts w:cstheme="minorHAnsi"/>
        </w:rPr>
        <w:t>ach</w:t>
      </w:r>
      <w:r w:rsidR="00D97A30">
        <w:rPr>
          <w:rFonts w:cstheme="minorHAnsi"/>
        </w:rPr>
        <w:t>,</w:t>
      </w:r>
    </w:p>
    <w:p w14:paraId="1A59C8BE" w14:textId="3BF305A6" w:rsidR="00025D9C" w:rsidRPr="00025D9C" w:rsidRDefault="004A099C" w:rsidP="00FA7907">
      <w:pPr>
        <w:pStyle w:val="Akapitzlist"/>
        <w:numPr>
          <w:ilvl w:val="0"/>
          <w:numId w:val="70"/>
        </w:numPr>
        <w:spacing w:after="0" w:line="240" w:lineRule="auto"/>
        <w:jc w:val="both"/>
        <w:rPr>
          <w:rFonts w:cstheme="minorHAnsi"/>
        </w:rPr>
      </w:pPr>
      <w:r w:rsidRPr="00025D9C">
        <w:rPr>
          <w:rFonts w:cstheme="minorHAnsi"/>
        </w:rPr>
        <w:t>O</w:t>
      </w:r>
      <w:r>
        <w:rPr>
          <w:rFonts w:cstheme="minorHAnsi"/>
        </w:rPr>
        <w:t>chotnicza Straż Pożarna w</w:t>
      </w:r>
      <w:r w:rsidRPr="00025D9C">
        <w:rPr>
          <w:rFonts w:cstheme="minorHAnsi"/>
        </w:rPr>
        <w:t xml:space="preserve"> </w:t>
      </w:r>
      <w:r w:rsidR="00025D9C" w:rsidRPr="00025D9C">
        <w:rPr>
          <w:rFonts w:cstheme="minorHAnsi"/>
        </w:rPr>
        <w:t>Siedlc</w:t>
      </w:r>
      <w:r>
        <w:rPr>
          <w:rFonts w:cstheme="minorHAnsi"/>
        </w:rPr>
        <w:t>ach</w:t>
      </w:r>
      <w:r w:rsidR="00D97A30">
        <w:rPr>
          <w:rFonts w:cstheme="minorHAnsi"/>
        </w:rPr>
        <w:t>,</w:t>
      </w:r>
    </w:p>
    <w:p w14:paraId="7CE0D27E" w14:textId="752C7F4D" w:rsidR="00025D9C" w:rsidRDefault="004A099C" w:rsidP="00FA7907">
      <w:pPr>
        <w:pStyle w:val="Akapitzlist"/>
        <w:numPr>
          <w:ilvl w:val="0"/>
          <w:numId w:val="70"/>
        </w:numPr>
        <w:spacing w:after="0" w:line="240" w:lineRule="auto"/>
        <w:jc w:val="both"/>
        <w:rPr>
          <w:rFonts w:cstheme="minorHAnsi"/>
        </w:rPr>
      </w:pPr>
      <w:r w:rsidRPr="00025D9C">
        <w:rPr>
          <w:rFonts w:cstheme="minorHAnsi"/>
        </w:rPr>
        <w:t>O</w:t>
      </w:r>
      <w:r>
        <w:rPr>
          <w:rFonts w:cstheme="minorHAnsi"/>
        </w:rPr>
        <w:t>chotnicza Straż Pożarna w</w:t>
      </w:r>
      <w:r w:rsidR="00025D9C" w:rsidRPr="00025D9C">
        <w:rPr>
          <w:rFonts w:cstheme="minorHAnsi"/>
        </w:rPr>
        <w:t xml:space="preserve"> Tokarni</w:t>
      </w:r>
      <w:r w:rsidR="00D97A30">
        <w:rPr>
          <w:rFonts w:cstheme="minorHAnsi"/>
        </w:rPr>
        <w:t>,</w:t>
      </w:r>
    </w:p>
    <w:p w14:paraId="6BE899CD" w14:textId="1DA51675" w:rsidR="00025D9C" w:rsidRPr="00025D9C" w:rsidRDefault="00025D9C" w:rsidP="00FA7907">
      <w:pPr>
        <w:pStyle w:val="Akapitzlist"/>
        <w:numPr>
          <w:ilvl w:val="0"/>
          <w:numId w:val="70"/>
        </w:numPr>
        <w:spacing w:after="0" w:line="240" w:lineRule="auto"/>
        <w:jc w:val="both"/>
        <w:rPr>
          <w:rFonts w:cstheme="minorHAnsi"/>
        </w:rPr>
      </w:pPr>
      <w:r w:rsidRPr="00025D9C">
        <w:rPr>
          <w:rFonts w:cstheme="minorHAnsi"/>
        </w:rPr>
        <w:t>K</w:t>
      </w:r>
      <w:r w:rsidR="004A099C">
        <w:rPr>
          <w:rFonts w:cstheme="minorHAnsi"/>
        </w:rPr>
        <w:t xml:space="preserve">oło </w:t>
      </w:r>
      <w:r w:rsidRPr="00025D9C">
        <w:rPr>
          <w:rFonts w:cstheme="minorHAnsi"/>
        </w:rPr>
        <w:t>G</w:t>
      </w:r>
      <w:r w:rsidR="004A099C">
        <w:rPr>
          <w:rFonts w:cstheme="minorHAnsi"/>
        </w:rPr>
        <w:t xml:space="preserve">ospodyń </w:t>
      </w:r>
      <w:r w:rsidRPr="00025D9C">
        <w:rPr>
          <w:rFonts w:cstheme="minorHAnsi"/>
        </w:rPr>
        <w:t>W</w:t>
      </w:r>
      <w:r w:rsidR="004A099C">
        <w:rPr>
          <w:rFonts w:cstheme="minorHAnsi"/>
        </w:rPr>
        <w:t>iejskich</w:t>
      </w:r>
      <w:r w:rsidRPr="00025D9C">
        <w:rPr>
          <w:rFonts w:cstheme="minorHAnsi"/>
        </w:rPr>
        <w:t xml:space="preserve"> "Bolminianki"</w:t>
      </w:r>
      <w:r w:rsidR="00D97A30">
        <w:rPr>
          <w:rFonts w:cstheme="minorHAnsi"/>
        </w:rPr>
        <w:t>,</w:t>
      </w:r>
    </w:p>
    <w:p w14:paraId="5561510C" w14:textId="56D0A70A" w:rsidR="00025D9C" w:rsidRPr="00025D9C" w:rsidRDefault="004A099C" w:rsidP="00FA7907">
      <w:pPr>
        <w:pStyle w:val="Akapitzlist"/>
        <w:numPr>
          <w:ilvl w:val="0"/>
          <w:numId w:val="70"/>
        </w:numPr>
        <w:spacing w:after="0" w:line="240" w:lineRule="auto"/>
        <w:jc w:val="both"/>
        <w:rPr>
          <w:rFonts w:cstheme="minorHAnsi"/>
        </w:rPr>
      </w:pPr>
      <w:r w:rsidRPr="00025D9C">
        <w:rPr>
          <w:rFonts w:cstheme="minorHAnsi"/>
        </w:rPr>
        <w:t>K</w:t>
      </w:r>
      <w:r>
        <w:rPr>
          <w:rFonts w:cstheme="minorHAnsi"/>
        </w:rPr>
        <w:t xml:space="preserve">oło </w:t>
      </w:r>
      <w:r w:rsidRPr="00025D9C">
        <w:rPr>
          <w:rFonts w:cstheme="minorHAnsi"/>
        </w:rPr>
        <w:t>G</w:t>
      </w:r>
      <w:r>
        <w:rPr>
          <w:rFonts w:cstheme="minorHAnsi"/>
        </w:rPr>
        <w:t xml:space="preserve">ospodyń </w:t>
      </w:r>
      <w:r w:rsidRPr="00025D9C">
        <w:rPr>
          <w:rFonts w:cstheme="minorHAnsi"/>
        </w:rPr>
        <w:t>W</w:t>
      </w:r>
      <w:r>
        <w:rPr>
          <w:rFonts w:cstheme="minorHAnsi"/>
        </w:rPr>
        <w:t>iejskich</w:t>
      </w:r>
      <w:r w:rsidR="00025D9C" w:rsidRPr="00025D9C">
        <w:rPr>
          <w:rFonts w:cstheme="minorHAnsi"/>
        </w:rPr>
        <w:t xml:space="preserve"> "Łukowianki"</w:t>
      </w:r>
      <w:r w:rsidR="00D97A30">
        <w:rPr>
          <w:rFonts w:cstheme="minorHAnsi"/>
        </w:rPr>
        <w:t>,</w:t>
      </w:r>
    </w:p>
    <w:p w14:paraId="6D06DFC9" w14:textId="0D88DE9B" w:rsidR="00025D9C" w:rsidRPr="00025D9C" w:rsidRDefault="004A099C" w:rsidP="00FA7907">
      <w:pPr>
        <w:pStyle w:val="Akapitzlist"/>
        <w:numPr>
          <w:ilvl w:val="0"/>
          <w:numId w:val="70"/>
        </w:numPr>
        <w:spacing w:after="0" w:line="240" w:lineRule="auto"/>
        <w:jc w:val="both"/>
        <w:rPr>
          <w:rFonts w:cstheme="minorHAnsi"/>
        </w:rPr>
      </w:pPr>
      <w:r w:rsidRPr="00025D9C">
        <w:rPr>
          <w:rFonts w:cstheme="minorHAnsi"/>
        </w:rPr>
        <w:t>K</w:t>
      </w:r>
      <w:r>
        <w:rPr>
          <w:rFonts w:cstheme="minorHAnsi"/>
        </w:rPr>
        <w:t xml:space="preserve">oło </w:t>
      </w:r>
      <w:r w:rsidRPr="00025D9C">
        <w:rPr>
          <w:rFonts w:cstheme="minorHAnsi"/>
        </w:rPr>
        <w:t>G</w:t>
      </w:r>
      <w:r>
        <w:rPr>
          <w:rFonts w:cstheme="minorHAnsi"/>
        </w:rPr>
        <w:t xml:space="preserve">ospodyń </w:t>
      </w:r>
      <w:r w:rsidRPr="00025D9C">
        <w:rPr>
          <w:rFonts w:cstheme="minorHAnsi"/>
        </w:rPr>
        <w:t>W</w:t>
      </w:r>
      <w:r>
        <w:rPr>
          <w:rFonts w:cstheme="minorHAnsi"/>
        </w:rPr>
        <w:t>iejskich</w:t>
      </w:r>
      <w:r w:rsidR="00025D9C" w:rsidRPr="00025D9C">
        <w:rPr>
          <w:rFonts w:cstheme="minorHAnsi"/>
        </w:rPr>
        <w:t xml:space="preserve"> "Siedlecczanie"</w:t>
      </w:r>
      <w:r w:rsidR="00D97A30">
        <w:rPr>
          <w:rFonts w:cstheme="minorHAnsi"/>
        </w:rPr>
        <w:t>,</w:t>
      </w:r>
    </w:p>
    <w:p w14:paraId="3BC4011B" w14:textId="05FCAAA4" w:rsidR="00025D9C" w:rsidRPr="00025D9C" w:rsidRDefault="004A099C" w:rsidP="00FA7907">
      <w:pPr>
        <w:pStyle w:val="Akapitzlist"/>
        <w:numPr>
          <w:ilvl w:val="0"/>
          <w:numId w:val="70"/>
        </w:numPr>
        <w:spacing w:after="0" w:line="240" w:lineRule="auto"/>
        <w:jc w:val="both"/>
        <w:rPr>
          <w:rFonts w:cstheme="minorHAnsi"/>
        </w:rPr>
      </w:pPr>
      <w:r w:rsidRPr="00025D9C">
        <w:rPr>
          <w:rFonts w:cstheme="minorHAnsi"/>
        </w:rPr>
        <w:t>K</w:t>
      </w:r>
      <w:r>
        <w:rPr>
          <w:rFonts w:cstheme="minorHAnsi"/>
        </w:rPr>
        <w:t xml:space="preserve">oło </w:t>
      </w:r>
      <w:r w:rsidRPr="00025D9C">
        <w:rPr>
          <w:rFonts w:cstheme="minorHAnsi"/>
        </w:rPr>
        <w:t>G</w:t>
      </w:r>
      <w:r>
        <w:rPr>
          <w:rFonts w:cstheme="minorHAnsi"/>
        </w:rPr>
        <w:t xml:space="preserve">ospodyń </w:t>
      </w:r>
      <w:r w:rsidRPr="00025D9C">
        <w:rPr>
          <w:rFonts w:cstheme="minorHAnsi"/>
        </w:rPr>
        <w:t>W</w:t>
      </w:r>
      <w:r>
        <w:rPr>
          <w:rFonts w:cstheme="minorHAnsi"/>
        </w:rPr>
        <w:t>iejskich</w:t>
      </w:r>
      <w:r w:rsidR="00025D9C" w:rsidRPr="00025D9C">
        <w:rPr>
          <w:rFonts w:cstheme="minorHAnsi"/>
        </w:rPr>
        <w:t xml:space="preserve"> "Ostrowianki"</w:t>
      </w:r>
      <w:r w:rsidR="00D97A30">
        <w:rPr>
          <w:rFonts w:cstheme="minorHAnsi"/>
        </w:rPr>
        <w:t>,</w:t>
      </w:r>
    </w:p>
    <w:p w14:paraId="696B2F9D" w14:textId="13438D0C" w:rsidR="00025D9C" w:rsidRPr="00025D9C" w:rsidRDefault="004A099C" w:rsidP="00FA7907">
      <w:pPr>
        <w:pStyle w:val="Akapitzlist"/>
        <w:numPr>
          <w:ilvl w:val="0"/>
          <w:numId w:val="70"/>
        </w:numPr>
        <w:spacing w:after="0" w:line="240" w:lineRule="auto"/>
        <w:jc w:val="both"/>
        <w:rPr>
          <w:rFonts w:cstheme="minorHAnsi"/>
        </w:rPr>
      </w:pPr>
      <w:r w:rsidRPr="00025D9C">
        <w:rPr>
          <w:rFonts w:cstheme="minorHAnsi"/>
        </w:rPr>
        <w:t>K</w:t>
      </w:r>
      <w:r>
        <w:rPr>
          <w:rFonts w:cstheme="minorHAnsi"/>
        </w:rPr>
        <w:t xml:space="preserve">oło </w:t>
      </w:r>
      <w:r w:rsidRPr="00025D9C">
        <w:rPr>
          <w:rFonts w:cstheme="minorHAnsi"/>
        </w:rPr>
        <w:t>G</w:t>
      </w:r>
      <w:r>
        <w:rPr>
          <w:rFonts w:cstheme="minorHAnsi"/>
        </w:rPr>
        <w:t xml:space="preserve">ospodyń </w:t>
      </w:r>
      <w:r w:rsidRPr="00025D9C">
        <w:rPr>
          <w:rFonts w:cstheme="minorHAnsi"/>
        </w:rPr>
        <w:t>W</w:t>
      </w:r>
      <w:r>
        <w:rPr>
          <w:rFonts w:cstheme="minorHAnsi"/>
        </w:rPr>
        <w:t>iejskich</w:t>
      </w:r>
      <w:r w:rsidR="00025D9C" w:rsidRPr="00025D9C">
        <w:rPr>
          <w:rFonts w:cstheme="minorHAnsi"/>
        </w:rPr>
        <w:t xml:space="preserve"> "Tokarnianki"</w:t>
      </w:r>
      <w:r w:rsidR="00D97A30">
        <w:rPr>
          <w:rFonts w:cstheme="minorHAnsi"/>
        </w:rPr>
        <w:t>,</w:t>
      </w:r>
    </w:p>
    <w:p w14:paraId="791A9C2F" w14:textId="77777777" w:rsidR="00A46DDA" w:rsidRPr="00A46DDA" w:rsidRDefault="00A46DDA" w:rsidP="00FA7907">
      <w:pPr>
        <w:pStyle w:val="Akapitzlist"/>
        <w:numPr>
          <w:ilvl w:val="0"/>
          <w:numId w:val="70"/>
        </w:numPr>
        <w:spacing w:after="0" w:line="240" w:lineRule="auto"/>
        <w:jc w:val="both"/>
        <w:rPr>
          <w:rFonts w:cstheme="minorHAnsi"/>
        </w:rPr>
      </w:pPr>
      <w:r>
        <w:t>Koło Gospodyń Wiejskich „Radkowiczanki”,</w:t>
      </w:r>
    </w:p>
    <w:p w14:paraId="500E8CD3" w14:textId="2E15102F" w:rsidR="00025D9C" w:rsidRPr="00025D9C" w:rsidRDefault="004A099C" w:rsidP="00FA7907">
      <w:pPr>
        <w:pStyle w:val="Akapitzlist"/>
        <w:numPr>
          <w:ilvl w:val="0"/>
          <w:numId w:val="70"/>
        </w:numPr>
        <w:spacing w:after="0" w:line="240" w:lineRule="auto"/>
        <w:jc w:val="both"/>
        <w:rPr>
          <w:rFonts w:cstheme="minorHAnsi"/>
        </w:rPr>
      </w:pPr>
      <w:r w:rsidRPr="00025D9C">
        <w:rPr>
          <w:rFonts w:cstheme="minorHAnsi"/>
        </w:rPr>
        <w:t>K</w:t>
      </w:r>
      <w:r>
        <w:rPr>
          <w:rFonts w:cstheme="minorHAnsi"/>
        </w:rPr>
        <w:t xml:space="preserve">oło </w:t>
      </w:r>
      <w:r w:rsidRPr="00025D9C">
        <w:rPr>
          <w:rFonts w:cstheme="minorHAnsi"/>
        </w:rPr>
        <w:t>G</w:t>
      </w:r>
      <w:r>
        <w:rPr>
          <w:rFonts w:cstheme="minorHAnsi"/>
        </w:rPr>
        <w:t xml:space="preserve">ospodyń </w:t>
      </w:r>
      <w:r w:rsidRPr="00025D9C">
        <w:rPr>
          <w:rFonts w:cstheme="minorHAnsi"/>
        </w:rPr>
        <w:t>W</w:t>
      </w:r>
      <w:r>
        <w:rPr>
          <w:rFonts w:cstheme="minorHAnsi"/>
        </w:rPr>
        <w:t>iejskich</w:t>
      </w:r>
      <w:r w:rsidR="00025D9C" w:rsidRPr="00025D9C">
        <w:rPr>
          <w:rFonts w:cstheme="minorHAnsi"/>
        </w:rPr>
        <w:t xml:space="preserve"> "Lipowiczanie"</w:t>
      </w:r>
      <w:r w:rsidR="00D97A30">
        <w:rPr>
          <w:rFonts w:cstheme="minorHAnsi"/>
        </w:rPr>
        <w:t>,</w:t>
      </w:r>
    </w:p>
    <w:p w14:paraId="5FE00358" w14:textId="310CFFE1" w:rsidR="00025D9C" w:rsidRDefault="00025D9C" w:rsidP="00FA7907">
      <w:pPr>
        <w:pStyle w:val="Akapitzlist"/>
        <w:numPr>
          <w:ilvl w:val="0"/>
          <w:numId w:val="70"/>
        </w:numPr>
        <w:spacing w:after="0" w:line="240" w:lineRule="auto"/>
        <w:jc w:val="both"/>
        <w:rPr>
          <w:rFonts w:cstheme="minorHAnsi"/>
        </w:rPr>
      </w:pPr>
      <w:r w:rsidRPr="00025D9C">
        <w:rPr>
          <w:rFonts w:cstheme="minorHAnsi"/>
        </w:rPr>
        <w:t>Koło Gospodyń i Gospodarzy w Wolicy</w:t>
      </w:r>
      <w:r w:rsidR="00D97A30">
        <w:rPr>
          <w:rFonts w:cstheme="minorHAnsi"/>
        </w:rPr>
        <w:t>,</w:t>
      </w:r>
    </w:p>
    <w:p w14:paraId="6589E166" w14:textId="3D5C0DDB" w:rsidR="00025D9C" w:rsidRDefault="00025D9C" w:rsidP="00FA7907">
      <w:pPr>
        <w:pStyle w:val="Akapitzlist"/>
        <w:numPr>
          <w:ilvl w:val="0"/>
          <w:numId w:val="70"/>
        </w:numPr>
        <w:spacing w:after="0" w:line="240" w:lineRule="auto"/>
        <w:jc w:val="both"/>
        <w:rPr>
          <w:rFonts w:cstheme="minorHAnsi"/>
        </w:rPr>
      </w:pPr>
      <w:r w:rsidRPr="00025D9C">
        <w:rPr>
          <w:rFonts w:cstheme="minorHAnsi"/>
        </w:rPr>
        <w:t>Chęciński Uniwersytet III Wieku</w:t>
      </w:r>
      <w:r w:rsidR="00D97A30">
        <w:rPr>
          <w:rFonts w:cstheme="minorHAnsi"/>
        </w:rPr>
        <w:t>,</w:t>
      </w:r>
    </w:p>
    <w:p w14:paraId="1DDB6B2A" w14:textId="0F8C6CF1" w:rsidR="00025D9C" w:rsidRDefault="00025D9C" w:rsidP="00FA7907">
      <w:pPr>
        <w:pStyle w:val="Akapitzlist"/>
        <w:numPr>
          <w:ilvl w:val="0"/>
          <w:numId w:val="70"/>
        </w:numPr>
        <w:spacing w:after="0" w:line="240" w:lineRule="auto"/>
        <w:jc w:val="both"/>
        <w:rPr>
          <w:rFonts w:cstheme="minorHAnsi"/>
        </w:rPr>
      </w:pPr>
      <w:r w:rsidRPr="00025D9C">
        <w:rPr>
          <w:rFonts w:cstheme="minorHAnsi"/>
        </w:rPr>
        <w:t>Stowarzyszenie PADRE Profilaktyka Aktywne Działanie Rozwój i Edukacja w Chęcinach</w:t>
      </w:r>
      <w:r w:rsidR="00D97A30">
        <w:rPr>
          <w:rFonts w:cstheme="minorHAnsi"/>
        </w:rPr>
        <w:t>,</w:t>
      </w:r>
    </w:p>
    <w:p w14:paraId="03BFA1E9" w14:textId="193C1FFC" w:rsidR="00025D9C" w:rsidRDefault="00025D9C" w:rsidP="00FA7907">
      <w:pPr>
        <w:pStyle w:val="Akapitzlist"/>
        <w:numPr>
          <w:ilvl w:val="0"/>
          <w:numId w:val="70"/>
        </w:numPr>
        <w:spacing w:after="0" w:line="240" w:lineRule="auto"/>
        <w:jc w:val="both"/>
        <w:rPr>
          <w:rFonts w:cstheme="minorHAnsi"/>
        </w:rPr>
      </w:pPr>
      <w:r w:rsidRPr="00025D9C">
        <w:rPr>
          <w:rFonts w:cstheme="minorHAnsi"/>
        </w:rPr>
        <w:t>Stowarzyszenie Drużyna Rycerska Ziemi Chęcińskiej "Chorągiew Ferro Aquilae"</w:t>
      </w:r>
      <w:r w:rsidR="00D97A30">
        <w:rPr>
          <w:rFonts w:cstheme="minorHAnsi"/>
        </w:rPr>
        <w:t>,</w:t>
      </w:r>
    </w:p>
    <w:p w14:paraId="272ED41E" w14:textId="32A3D67F" w:rsidR="00025D9C" w:rsidRPr="00025D9C" w:rsidRDefault="00025D9C" w:rsidP="00FA7907">
      <w:pPr>
        <w:pStyle w:val="Akapitzlist"/>
        <w:numPr>
          <w:ilvl w:val="0"/>
          <w:numId w:val="70"/>
        </w:numPr>
        <w:spacing w:after="0" w:line="240" w:lineRule="auto"/>
        <w:jc w:val="both"/>
        <w:rPr>
          <w:rFonts w:cstheme="minorHAnsi"/>
        </w:rPr>
      </w:pPr>
      <w:r w:rsidRPr="00025D9C">
        <w:rPr>
          <w:rFonts w:cstheme="minorHAnsi"/>
        </w:rPr>
        <w:t>Stowarzyszenie Zelejowa Piękna i Zdrowa</w:t>
      </w:r>
      <w:r w:rsidR="00D97A30">
        <w:rPr>
          <w:rFonts w:cstheme="minorHAnsi"/>
        </w:rPr>
        <w:t>,</w:t>
      </w:r>
    </w:p>
    <w:p w14:paraId="1ED460B5" w14:textId="526898B5" w:rsidR="00AC063E" w:rsidRDefault="00AC063E" w:rsidP="00AC063E">
      <w:pPr>
        <w:pStyle w:val="Akapitzlist"/>
        <w:numPr>
          <w:ilvl w:val="0"/>
          <w:numId w:val="70"/>
        </w:numPr>
        <w:spacing w:after="0" w:line="240" w:lineRule="auto"/>
        <w:jc w:val="both"/>
        <w:rPr>
          <w:rFonts w:cstheme="minorHAnsi"/>
        </w:rPr>
      </w:pPr>
      <w:r>
        <w:rPr>
          <w:rFonts w:cstheme="minorHAnsi"/>
        </w:rPr>
        <w:t>Stowarzyszenie Towarzystwo Przyjaciół Ziemi Chęcińskiej</w:t>
      </w:r>
      <w:r w:rsidR="00D97A30">
        <w:rPr>
          <w:rFonts w:cstheme="minorHAnsi"/>
        </w:rPr>
        <w:t>,</w:t>
      </w:r>
    </w:p>
    <w:p w14:paraId="548EC12A" w14:textId="3CED9AC5" w:rsidR="00AC063E" w:rsidRDefault="00AC063E" w:rsidP="00AC063E">
      <w:pPr>
        <w:pStyle w:val="Akapitzlist"/>
        <w:numPr>
          <w:ilvl w:val="0"/>
          <w:numId w:val="70"/>
        </w:numPr>
        <w:spacing w:after="0" w:line="240" w:lineRule="auto"/>
        <w:jc w:val="both"/>
        <w:rPr>
          <w:rFonts w:cstheme="minorHAnsi"/>
        </w:rPr>
      </w:pPr>
      <w:r>
        <w:rPr>
          <w:rFonts w:cstheme="minorHAnsi"/>
        </w:rPr>
        <w:t>Stowarzyszenie ASUMPT</w:t>
      </w:r>
      <w:r w:rsidR="00D97A30">
        <w:rPr>
          <w:rFonts w:cstheme="minorHAnsi"/>
        </w:rPr>
        <w:t>,</w:t>
      </w:r>
    </w:p>
    <w:p w14:paraId="04EFE844" w14:textId="77777777" w:rsidR="009D3A1D" w:rsidRDefault="009D3A1D" w:rsidP="009D3A1D">
      <w:pPr>
        <w:pStyle w:val="Akapitzlist"/>
        <w:numPr>
          <w:ilvl w:val="0"/>
          <w:numId w:val="70"/>
        </w:numPr>
        <w:spacing w:after="0" w:line="240" w:lineRule="auto"/>
        <w:jc w:val="both"/>
        <w:rPr>
          <w:rFonts w:cstheme="minorHAnsi"/>
        </w:rPr>
      </w:pPr>
      <w:r>
        <w:rPr>
          <w:rFonts w:cstheme="minorHAnsi"/>
        </w:rPr>
        <w:t>Stowarzyszenie Wspierające Rozwój Kultury w Korzecku,</w:t>
      </w:r>
    </w:p>
    <w:p w14:paraId="135FC4DD" w14:textId="6C0B0FAE" w:rsidR="00AC063E" w:rsidRDefault="00AC063E" w:rsidP="00AC063E">
      <w:pPr>
        <w:pStyle w:val="Akapitzlist"/>
        <w:numPr>
          <w:ilvl w:val="0"/>
          <w:numId w:val="70"/>
        </w:numPr>
        <w:spacing w:after="0" w:line="240" w:lineRule="auto"/>
        <w:jc w:val="both"/>
        <w:rPr>
          <w:rFonts w:cstheme="minorHAnsi"/>
        </w:rPr>
      </w:pPr>
      <w:r>
        <w:rPr>
          <w:rFonts w:cstheme="minorHAnsi"/>
        </w:rPr>
        <w:t>Stowarzyszenie Wspierające Rozwój Wsi Radkowice</w:t>
      </w:r>
      <w:r w:rsidR="00D97A30">
        <w:rPr>
          <w:rFonts w:cstheme="minorHAnsi"/>
        </w:rPr>
        <w:t>,</w:t>
      </w:r>
    </w:p>
    <w:p w14:paraId="38E8DC73" w14:textId="77777777" w:rsidR="00C4397C" w:rsidRDefault="00C4397C" w:rsidP="00C4397C">
      <w:pPr>
        <w:pStyle w:val="Akapitzlist"/>
        <w:numPr>
          <w:ilvl w:val="0"/>
          <w:numId w:val="70"/>
        </w:numPr>
        <w:spacing w:after="0" w:line="240" w:lineRule="auto"/>
        <w:jc w:val="both"/>
        <w:rPr>
          <w:rFonts w:cstheme="minorHAnsi"/>
        </w:rPr>
      </w:pPr>
      <w:r>
        <w:rPr>
          <w:rFonts w:cstheme="minorHAnsi"/>
        </w:rPr>
        <w:t>Stowarzyszenie Wspierające Rozwój Tradycji Górnictwa Kruszcowego w Miedziance „Skarby Miedzianki”,</w:t>
      </w:r>
    </w:p>
    <w:p w14:paraId="70ADD97F" w14:textId="31B5237B" w:rsidR="00AC063E" w:rsidRDefault="00AC063E" w:rsidP="00AC063E">
      <w:pPr>
        <w:pStyle w:val="Akapitzlist"/>
        <w:numPr>
          <w:ilvl w:val="0"/>
          <w:numId w:val="70"/>
        </w:numPr>
        <w:spacing w:after="0" w:line="240" w:lineRule="auto"/>
        <w:jc w:val="both"/>
        <w:rPr>
          <w:rFonts w:cstheme="minorHAnsi"/>
        </w:rPr>
      </w:pPr>
      <w:r>
        <w:rPr>
          <w:rFonts w:cstheme="minorHAnsi"/>
        </w:rPr>
        <w:t>Stowarzyszenie Klub Tenisowy „IKAR-GEM” oraz</w:t>
      </w:r>
    </w:p>
    <w:p w14:paraId="587DD339" w14:textId="6A234AA4" w:rsidR="00AC063E" w:rsidRDefault="00AC063E" w:rsidP="00AC063E">
      <w:pPr>
        <w:pStyle w:val="Akapitzlist"/>
        <w:numPr>
          <w:ilvl w:val="0"/>
          <w:numId w:val="70"/>
        </w:numPr>
        <w:spacing w:after="0" w:line="240" w:lineRule="auto"/>
        <w:jc w:val="both"/>
        <w:rPr>
          <w:rFonts w:cstheme="minorHAnsi"/>
        </w:rPr>
      </w:pPr>
      <w:r>
        <w:rPr>
          <w:rFonts w:cstheme="minorHAnsi"/>
        </w:rPr>
        <w:t>(grupa nieformalna) Klub Seniora.</w:t>
      </w:r>
    </w:p>
    <w:p w14:paraId="00F7A813" w14:textId="77777777" w:rsidR="00025D9C" w:rsidRPr="002C3563" w:rsidRDefault="00025D9C" w:rsidP="00025D9C">
      <w:pPr>
        <w:spacing w:after="0" w:line="240" w:lineRule="auto"/>
        <w:jc w:val="both"/>
        <w:rPr>
          <w:rFonts w:cstheme="minorHAnsi"/>
        </w:rPr>
      </w:pPr>
    </w:p>
    <w:p w14:paraId="194CB813" w14:textId="77777777" w:rsidR="00F9179B" w:rsidRPr="00F9179B" w:rsidRDefault="00F9179B" w:rsidP="00F9179B">
      <w:pPr>
        <w:spacing w:after="0" w:line="240" w:lineRule="auto"/>
        <w:jc w:val="both"/>
        <w:rPr>
          <w:rFonts w:cstheme="minorHAnsi"/>
          <w:b/>
          <w:bCs/>
        </w:rPr>
      </w:pPr>
      <w:r w:rsidRPr="00F9179B">
        <w:rPr>
          <w:rFonts w:cstheme="minorHAnsi"/>
          <w:b/>
          <w:bCs/>
        </w:rPr>
        <w:t>Gmina Łopuszno</w:t>
      </w:r>
    </w:p>
    <w:p w14:paraId="2F3E638E" w14:textId="77777777" w:rsidR="00F9179B" w:rsidRPr="00F9179B" w:rsidRDefault="00F9179B" w:rsidP="00F9179B">
      <w:pPr>
        <w:spacing w:after="0" w:line="240" w:lineRule="auto"/>
        <w:jc w:val="both"/>
        <w:rPr>
          <w:rFonts w:cstheme="minorHAnsi"/>
        </w:rPr>
      </w:pPr>
      <w:r w:rsidRPr="00F9179B">
        <w:rPr>
          <w:rFonts w:cstheme="minorHAnsi"/>
        </w:rPr>
        <w:t xml:space="preserve">W Gminie Łopuszno w 2020 roku zarejestrowane były 20 stowarzyszeń i organizacji  społecznych: </w:t>
      </w:r>
    </w:p>
    <w:p w14:paraId="077E1056" w14:textId="0C483246"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1</w:t>
      </w:r>
      <w:r w:rsidR="00C4397C">
        <w:rPr>
          <w:rFonts w:cstheme="minorHAnsi"/>
          <w:color w:val="000000"/>
        </w:rPr>
        <w:t xml:space="preserve"> Stowarzyszenie Sołtysów Ziemi Łopuszańskiej,</w:t>
      </w:r>
      <w:r w:rsidRPr="00F9179B">
        <w:rPr>
          <w:rFonts w:cstheme="minorHAnsi"/>
          <w:color w:val="000000"/>
        </w:rPr>
        <w:t xml:space="preserve"> </w:t>
      </w:r>
    </w:p>
    <w:p w14:paraId="0A456D3E" w14:textId="6469E95A"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lastRenderedPageBreak/>
        <w:t>2 S</w:t>
      </w:r>
      <w:r w:rsidR="00C4397C">
        <w:rPr>
          <w:rFonts w:cstheme="minorHAnsi"/>
          <w:color w:val="000000"/>
        </w:rPr>
        <w:t>towarzyszenie</w:t>
      </w:r>
      <w:r w:rsidRPr="00F9179B">
        <w:rPr>
          <w:rFonts w:cstheme="minorHAnsi"/>
          <w:color w:val="000000"/>
        </w:rPr>
        <w:t xml:space="preserve"> O</w:t>
      </w:r>
      <w:r w:rsidR="00C4397C">
        <w:rPr>
          <w:rFonts w:cstheme="minorHAnsi"/>
          <w:color w:val="000000"/>
        </w:rPr>
        <w:t>chrony Zasobów Wodnych „Łabędź”,</w:t>
      </w:r>
      <w:r w:rsidRPr="00F9179B">
        <w:rPr>
          <w:rFonts w:cstheme="minorHAnsi"/>
          <w:color w:val="000000"/>
        </w:rPr>
        <w:t xml:space="preserve"> </w:t>
      </w:r>
    </w:p>
    <w:p w14:paraId="247C8744" w14:textId="3CD9FA7A"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3 S</w:t>
      </w:r>
      <w:r w:rsidR="00C4397C">
        <w:rPr>
          <w:rFonts w:cstheme="minorHAnsi"/>
          <w:color w:val="000000"/>
        </w:rPr>
        <w:t>towarzyszenie</w:t>
      </w:r>
      <w:r w:rsidRPr="00F9179B">
        <w:rPr>
          <w:rFonts w:cstheme="minorHAnsi"/>
          <w:color w:val="000000"/>
        </w:rPr>
        <w:t xml:space="preserve"> NASZE CZARTOSZOWY</w:t>
      </w:r>
      <w:r w:rsidR="00C4397C">
        <w:rPr>
          <w:rFonts w:cstheme="minorHAnsi"/>
          <w:color w:val="000000"/>
        </w:rPr>
        <w:t>,</w:t>
      </w:r>
    </w:p>
    <w:p w14:paraId="585E07D4" w14:textId="575A721E"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 xml:space="preserve">4 </w:t>
      </w:r>
      <w:r w:rsidR="00C4397C">
        <w:rPr>
          <w:rFonts w:cstheme="minorHAnsi"/>
          <w:color w:val="000000"/>
        </w:rPr>
        <w:t xml:space="preserve">Stowarzyszenie Wspierania Inicjatyw Lokalnych </w:t>
      </w:r>
      <w:r w:rsidRPr="00F9179B">
        <w:rPr>
          <w:rFonts w:cstheme="minorHAnsi"/>
          <w:color w:val="000000"/>
        </w:rPr>
        <w:t>,,SKAŁA’’</w:t>
      </w:r>
      <w:r w:rsidR="00C4397C">
        <w:rPr>
          <w:rFonts w:cstheme="minorHAnsi"/>
          <w:color w:val="000000"/>
        </w:rPr>
        <w:t>,</w:t>
      </w:r>
      <w:r w:rsidRPr="00F9179B">
        <w:rPr>
          <w:rFonts w:cstheme="minorHAnsi"/>
          <w:color w:val="000000"/>
        </w:rPr>
        <w:t xml:space="preserve"> </w:t>
      </w:r>
    </w:p>
    <w:p w14:paraId="2A5F3ED6" w14:textId="16D266B9"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 xml:space="preserve">5 </w:t>
      </w:r>
      <w:r w:rsidR="00C4397C">
        <w:rPr>
          <w:rFonts w:cstheme="minorHAnsi"/>
          <w:color w:val="000000"/>
        </w:rPr>
        <w:t>Stowarzyszenie Przyjaciół, Miłośników Muzyki i Tańca Ludowego,</w:t>
      </w:r>
      <w:r w:rsidRPr="00F9179B">
        <w:rPr>
          <w:rFonts w:cstheme="minorHAnsi"/>
          <w:color w:val="000000"/>
        </w:rPr>
        <w:t xml:space="preserve">  </w:t>
      </w:r>
    </w:p>
    <w:p w14:paraId="22FA6405" w14:textId="78B7879C"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6 S</w:t>
      </w:r>
      <w:r w:rsidR="00C4397C">
        <w:rPr>
          <w:rFonts w:cstheme="minorHAnsi"/>
          <w:color w:val="000000"/>
        </w:rPr>
        <w:t>towarzyszenie Twórczość Aktywność Rozwój Tradycja w Gminie Łopuszno „START”,</w:t>
      </w:r>
      <w:r w:rsidRPr="00F9179B">
        <w:rPr>
          <w:rFonts w:cstheme="minorHAnsi"/>
          <w:color w:val="000000"/>
        </w:rPr>
        <w:t xml:space="preserve"> </w:t>
      </w:r>
    </w:p>
    <w:p w14:paraId="7ADBEA35" w14:textId="4E12E03C"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7 S</w:t>
      </w:r>
      <w:r w:rsidR="00C4397C">
        <w:rPr>
          <w:rFonts w:cstheme="minorHAnsi"/>
          <w:color w:val="000000"/>
        </w:rPr>
        <w:t>towarzyszenie Wędkarskie „Złota Rybka”,</w:t>
      </w:r>
      <w:r w:rsidRPr="00F9179B">
        <w:rPr>
          <w:rFonts w:cstheme="minorHAnsi"/>
          <w:color w:val="000000"/>
        </w:rPr>
        <w:t xml:space="preserve"> </w:t>
      </w:r>
    </w:p>
    <w:p w14:paraId="61B4DDA6" w14:textId="37D2C227"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 xml:space="preserve">8 </w:t>
      </w:r>
      <w:r w:rsidR="00C4397C">
        <w:rPr>
          <w:rFonts w:cstheme="minorHAnsi"/>
          <w:color w:val="000000"/>
        </w:rPr>
        <w:t>Stowarzyszenie „Edukacja Szkolna i Obywatelska”,</w:t>
      </w:r>
    </w:p>
    <w:p w14:paraId="72A826CF" w14:textId="6BFE670E"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 xml:space="preserve">9 </w:t>
      </w:r>
      <w:r w:rsidR="00A46DDA">
        <w:rPr>
          <w:rFonts w:cstheme="minorHAnsi"/>
          <w:color w:val="000000"/>
        </w:rPr>
        <w:t>Stowarzyszenie „Geniusz</w:t>
      </w:r>
      <w:r w:rsidR="00C4397C">
        <w:rPr>
          <w:rFonts w:cstheme="minorHAnsi"/>
          <w:color w:val="000000"/>
        </w:rPr>
        <w:t>”,</w:t>
      </w:r>
    </w:p>
    <w:p w14:paraId="37E5B68E" w14:textId="3D6244AD"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 xml:space="preserve">10 </w:t>
      </w:r>
      <w:r w:rsidR="00A46DDA">
        <w:rPr>
          <w:rFonts w:cstheme="minorHAnsi"/>
          <w:color w:val="000000"/>
        </w:rPr>
        <w:t>Łopuszański Klub Sportowy</w:t>
      </w:r>
      <w:r w:rsidR="00C4397C">
        <w:rPr>
          <w:rFonts w:cstheme="minorHAnsi"/>
          <w:color w:val="000000"/>
        </w:rPr>
        <w:t>,</w:t>
      </w:r>
    </w:p>
    <w:p w14:paraId="02993A09" w14:textId="24A1EE2E"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11 S</w:t>
      </w:r>
      <w:r w:rsidR="00A46DDA">
        <w:rPr>
          <w:rFonts w:cstheme="minorHAnsi"/>
          <w:color w:val="000000"/>
        </w:rPr>
        <w:t>towarzyszenie</w:t>
      </w:r>
      <w:r w:rsidRPr="00F9179B">
        <w:rPr>
          <w:rFonts w:cstheme="minorHAnsi"/>
          <w:color w:val="000000"/>
        </w:rPr>
        <w:t xml:space="preserve"> ,,K</w:t>
      </w:r>
      <w:r w:rsidR="00A46DDA">
        <w:rPr>
          <w:rFonts w:cstheme="minorHAnsi"/>
          <w:color w:val="000000"/>
        </w:rPr>
        <w:t>obiety Łopuszna</w:t>
      </w:r>
      <w:r w:rsidRPr="00F9179B">
        <w:rPr>
          <w:rFonts w:cstheme="minorHAnsi"/>
          <w:color w:val="000000"/>
        </w:rPr>
        <w:t>’’</w:t>
      </w:r>
      <w:r w:rsidR="00C4397C">
        <w:rPr>
          <w:rFonts w:cstheme="minorHAnsi"/>
          <w:color w:val="000000"/>
        </w:rPr>
        <w:t>,</w:t>
      </w:r>
    </w:p>
    <w:p w14:paraId="4B541395" w14:textId="234FEEF5"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12</w:t>
      </w:r>
      <w:r w:rsidR="00A46DDA">
        <w:rPr>
          <w:rFonts w:cstheme="minorHAnsi"/>
          <w:color w:val="000000"/>
        </w:rPr>
        <w:t xml:space="preserve"> Stowarzyszenie Chór Mieszany „Gloria”</w:t>
      </w:r>
      <w:r w:rsidR="00C4397C">
        <w:rPr>
          <w:rFonts w:cstheme="minorHAnsi"/>
          <w:color w:val="000000"/>
        </w:rPr>
        <w:t>,</w:t>
      </w:r>
    </w:p>
    <w:p w14:paraId="73800A54" w14:textId="1AECD93F"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13 S</w:t>
      </w:r>
      <w:r w:rsidR="00A46DDA">
        <w:rPr>
          <w:rFonts w:cstheme="minorHAnsi"/>
          <w:color w:val="000000"/>
        </w:rPr>
        <w:t xml:space="preserve">towarzyszenie Przyjaciół i Sympatyków Gminy Łopuszno </w:t>
      </w:r>
      <w:r w:rsidR="00C4397C">
        <w:rPr>
          <w:rFonts w:cstheme="minorHAnsi"/>
          <w:color w:val="000000"/>
        </w:rPr>
        <w:t>–</w:t>
      </w:r>
      <w:r w:rsidR="00A46DDA">
        <w:rPr>
          <w:rFonts w:cstheme="minorHAnsi"/>
          <w:color w:val="000000"/>
        </w:rPr>
        <w:t xml:space="preserve"> </w:t>
      </w:r>
      <w:r w:rsidRPr="00F9179B">
        <w:rPr>
          <w:rFonts w:cstheme="minorHAnsi"/>
          <w:color w:val="000000"/>
        </w:rPr>
        <w:t>PRZYSZŁOŚĆ</w:t>
      </w:r>
      <w:r w:rsidR="00C4397C">
        <w:rPr>
          <w:rFonts w:cstheme="minorHAnsi"/>
          <w:color w:val="000000"/>
        </w:rPr>
        <w:t>,</w:t>
      </w:r>
    </w:p>
    <w:p w14:paraId="12192923" w14:textId="63A492A3"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14</w:t>
      </w:r>
      <w:r w:rsidR="00C4397C">
        <w:rPr>
          <w:rFonts w:cstheme="minorHAnsi"/>
          <w:color w:val="000000"/>
        </w:rPr>
        <w:t xml:space="preserve"> Wiejskie Stowarzyszenie Na Rzecz Osób Niepełnosprawnych Intelektualnie i Ruchowo,</w:t>
      </w:r>
    </w:p>
    <w:p w14:paraId="6A4BD77D" w14:textId="423E792D"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 xml:space="preserve">15 </w:t>
      </w:r>
      <w:r w:rsidR="002C3D85" w:rsidRPr="002C3563">
        <w:rPr>
          <w:rFonts w:cstheme="minorHAnsi"/>
        </w:rPr>
        <w:t>O</w:t>
      </w:r>
      <w:r w:rsidR="002C3D85">
        <w:rPr>
          <w:rFonts w:cstheme="minorHAnsi"/>
        </w:rPr>
        <w:t xml:space="preserve">chotnicza Straż Pożarna w </w:t>
      </w:r>
      <w:r w:rsidR="00A46DDA">
        <w:rPr>
          <w:rFonts w:cstheme="minorHAnsi"/>
          <w:color w:val="000000"/>
        </w:rPr>
        <w:t>Lasocinie,</w:t>
      </w:r>
      <w:r w:rsidRPr="00F9179B">
        <w:rPr>
          <w:rFonts w:cstheme="minorHAnsi"/>
          <w:color w:val="000000"/>
        </w:rPr>
        <w:t xml:space="preserve"> </w:t>
      </w:r>
    </w:p>
    <w:p w14:paraId="7A96C3F4" w14:textId="5D34D9FC"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 xml:space="preserve">16 </w:t>
      </w:r>
      <w:r w:rsidR="002C3D85" w:rsidRPr="002C3563">
        <w:rPr>
          <w:rFonts w:cstheme="minorHAnsi"/>
        </w:rPr>
        <w:t>O</w:t>
      </w:r>
      <w:r w:rsidR="002C3D85">
        <w:rPr>
          <w:rFonts w:cstheme="minorHAnsi"/>
        </w:rPr>
        <w:t xml:space="preserve">chotnicza Straż Pożarna w </w:t>
      </w:r>
      <w:r w:rsidRPr="00F9179B">
        <w:rPr>
          <w:rFonts w:cstheme="minorHAnsi"/>
          <w:color w:val="000000"/>
        </w:rPr>
        <w:t>G</w:t>
      </w:r>
      <w:r w:rsidR="00A46DDA">
        <w:rPr>
          <w:rFonts w:cstheme="minorHAnsi"/>
          <w:color w:val="000000"/>
        </w:rPr>
        <w:t>nieździskach,</w:t>
      </w:r>
    </w:p>
    <w:p w14:paraId="04E856EA" w14:textId="455E4002"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 xml:space="preserve">17 </w:t>
      </w:r>
      <w:r w:rsidR="002C3D85" w:rsidRPr="002C3563">
        <w:rPr>
          <w:rFonts w:cstheme="minorHAnsi"/>
        </w:rPr>
        <w:t>O</w:t>
      </w:r>
      <w:r w:rsidR="002C3D85">
        <w:rPr>
          <w:rFonts w:cstheme="minorHAnsi"/>
        </w:rPr>
        <w:t xml:space="preserve">chotnicza Straż Pożarna w </w:t>
      </w:r>
      <w:r w:rsidRPr="00F9179B">
        <w:rPr>
          <w:rFonts w:cstheme="minorHAnsi"/>
          <w:color w:val="000000"/>
        </w:rPr>
        <w:t>D</w:t>
      </w:r>
      <w:r w:rsidR="00A46DDA">
        <w:rPr>
          <w:rFonts w:cstheme="minorHAnsi"/>
          <w:color w:val="000000"/>
        </w:rPr>
        <w:t>obrzeszowie,</w:t>
      </w:r>
    </w:p>
    <w:p w14:paraId="605AF871" w14:textId="113E21F4"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 xml:space="preserve">18 </w:t>
      </w:r>
      <w:r w:rsidR="002C3D85" w:rsidRPr="002C3563">
        <w:rPr>
          <w:rFonts w:cstheme="minorHAnsi"/>
        </w:rPr>
        <w:t>O</w:t>
      </w:r>
      <w:r w:rsidR="002C3D85">
        <w:rPr>
          <w:rFonts w:cstheme="minorHAnsi"/>
        </w:rPr>
        <w:t xml:space="preserve">chotnicza Straż Pożarna w </w:t>
      </w:r>
      <w:r w:rsidR="00A46DDA">
        <w:rPr>
          <w:rFonts w:cstheme="minorHAnsi"/>
          <w:color w:val="000000"/>
        </w:rPr>
        <w:t>Sarbicach Pierwszych,</w:t>
      </w:r>
      <w:r w:rsidRPr="00F9179B">
        <w:rPr>
          <w:rFonts w:cstheme="minorHAnsi"/>
          <w:color w:val="000000"/>
        </w:rPr>
        <w:t xml:space="preserve"> </w:t>
      </w:r>
    </w:p>
    <w:p w14:paraId="1CF9F20D" w14:textId="3361E35E" w:rsidR="00F9179B" w:rsidRPr="00F9179B"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 xml:space="preserve">19 </w:t>
      </w:r>
      <w:r w:rsidR="002C3D85" w:rsidRPr="002C3563">
        <w:rPr>
          <w:rFonts w:cstheme="minorHAnsi"/>
        </w:rPr>
        <w:t>O</w:t>
      </w:r>
      <w:r w:rsidR="002C3D85">
        <w:rPr>
          <w:rFonts w:cstheme="minorHAnsi"/>
        </w:rPr>
        <w:t xml:space="preserve">chotnicza Straż Pożarna w </w:t>
      </w:r>
      <w:r w:rsidRPr="00F9179B">
        <w:rPr>
          <w:rFonts w:cstheme="minorHAnsi"/>
          <w:color w:val="000000"/>
        </w:rPr>
        <w:t>G</w:t>
      </w:r>
      <w:r w:rsidR="00A46DDA">
        <w:rPr>
          <w:rFonts w:cstheme="minorHAnsi"/>
          <w:color w:val="000000"/>
        </w:rPr>
        <w:t>rabownicy,</w:t>
      </w:r>
    </w:p>
    <w:p w14:paraId="40C1F236" w14:textId="4EBD3DC2" w:rsidR="006652AF" w:rsidRDefault="00F9179B" w:rsidP="00F9179B">
      <w:pPr>
        <w:autoSpaceDE w:val="0"/>
        <w:autoSpaceDN w:val="0"/>
        <w:adjustRightInd w:val="0"/>
        <w:spacing w:after="0" w:line="240" w:lineRule="auto"/>
        <w:jc w:val="both"/>
        <w:rPr>
          <w:rFonts w:cstheme="minorHAnsi"/>
          <w:color w:val="000000"/>
        </w:rPr>
      </w:pPr>
      <w:r w:rsidRPr="00F9179B">
        <w:rPr>
          <w:rFonts w:cstheme="minorHAnsi"/>
          <w:color w:val="000000"/>
        </w:rPr>
        <w:t xml:space="preserve">20 </w:t>
      </w:r>
      <w:r w:rsidR="002C3D85" w:rsidRPr="002C3563">
        <w:rPr>
          <w:rFonts w:cstheme="minorHAnsi"/>
        </w:rPr>
        <w:t>O</w:t>
      </w:r>
      <w:r w:rsidR="002C3D85">
        <w:rPr>
          <w:rFonts w:cstheme="minorHAnsi"/>
        </w:rPr>
        <w:t xml:space="preserve">chotnicza Straż Pożarna w </w:t>
      </w:r>
      <w:r w:rsidRPr="00F9179B">
        <w:rPr>
          <w:rFonts w:cstheme="minorHAnsi"/>
          <w:color w:val="000000"/>
        </w:rPr>
        <w:t>Ł</w:t>
      </w:r>
      <w:r w:rsidR="00A46DDA">
        <w:rPr>
          <w:rFonts w:cstheme="minorHAnsi"/>
          <w:color w:val="000000"/>
        </w:rPr>
        <w:t>opusznie</w:t>
      </w:r>
      <w:r w:rsidR="006652AF">
        <w:rPr>
          <w:rFonts w:cstheme="minorHAnsi"/>
          <w:color w:val="000000"/>
        </w:rPr>
        <w:t>,</w:t>
      </w:r>
    </w:p>
    <w:p w14:paraId="7AC765C9" w14:textId="59138CF6" w:rsidR="006652AF" w:rsidRDefault="006652AF" w:rsidP="00F9179B">
      <w:pPr>
        <w:autoSpaceDE w:val="0"/>
        <w:autoSpaceDN w:val="0"/>
        <w:adjustRightInd w:val="0"/>
        <w:spacing w:after="0" w:line="240" w:lineRule="auto"/>
        <w:jc w:val="both"/>
        <w:rPr>
          <w:rFonts w:cstheme="minorHAnsi"/>
          <w:color w:val="000000"/>
        </w:rPr>
      </w:pPr>
      <w:r>
        <w:rPr>
          <w:rFonts w:cstheme="minorHAnsi"/>
          <w:color w:val="000000"/>
        </w:rPr>
        <w:t>21 Koło Gospodyń Wiejskich Lasocin,</w:t>
      </w:r>
    </w:p>
    <w:p w14:paraId="5E139454" w14:textId="2B8A2CF1" w:rsidR="006652AF" w:rsidRPr="00F9179B" w:rsidRDefault="006652AF" w:rsidP="00F9179B">
      <w:pPr>
        <w:autoSpaceDE w:val="0"/>
        <w:autoSpaceDN w:val="0"/>
        <w:adjustRightInd w:val="0"/>
        <w:spacing w:after="0" w:line="240" w:lineRule="auto"/>
        <w:jc w:val="both"/>
        <w:rPr>
          <w:rFonts w:cstheme="minorHAnsi"/>
          <w:color w:val="000000"/>
        </w:rPr>
      </w:pPr>
      <w:r>
        <w:rPr>
          <w:rFonts w:cstheme="minorHAnsi"/>
          <w:color w:val="000000"/>
        </w:rPr>
        <w:t>22 Koło Gospodyń Wiejskich Snochowice.</w:t>
      </w:r>
    </w:p>
    <w:p w14:paraId="2D69546A" w14:textId="775F2261" w:rsidR="00964A5A" w:rsidRDefault="00964A5A" w:rsidP="00964A5A">
      <w:pPr>
        <w:pStyle w:val="Akapitzlist"/>
        <w:spacing w:after="0" w:line="240" w:lineRule="auto"/>
        <w:jc w:val="both"/>
        <w:rPr>
          <w:rFonts w:cstheme="minorHAnsi"/>
        </w:rPr>
      </w:pPr>
    </w:p>
    <w:p w14:paraId="28393EBC" w14:textId="695EC1ED" w:rsidR="00063A4E" w:rsidRPr="002C3563" w:rsidRDefault="00643D35" w:rsidP="00D67E77">
      <w:pPr>
        <w:spacing w:after="0" w:line="240" w:lineRule="auto"/>
        <w:jc w:val="both"/>
        <w:rPr>
          <w:rFonts w:cstheme="minorHAnsi"/>
          <w:b/>
          <w:bCs/>
        </w:rPr>
      </w:pPr>
      <w:r>
        <w:rPr>
          <w:rFonts w:cstheme="minorHAnsi"/>
          <w:b/>
          <w:bCs/>
        </w:rPr>
        <w:t xml:space="preserve">Gmina </w:t>
      </w:r>
      <w:r w:rsidR="005C0498" w:rsidRPr="002C3563">
        <w:rPr>
          <w:rFonts w:cstheme="minorHAnsi"/>
          <w:b/>
          <w:bCs/>
        </w:rPr>
        <w:t>Małogoszcz</w:t>
      </w:r>
    </w:p>
    <w:p w14:paraId="130CE2B2" w14:textId="36A8A902" w:rsidR="005C0498" w:rsidRPr="002C3563" w:rsidRDefault="005C0498" w:rsidP="00D67E77">
      <w:pPr>
        <w:spacing w:after="0" w:line="240" w:lineRule="auto"/>
        <w:jc w:val="both"/>
        <w:rPr>
          <w:rFonts w:cstheme="minorHAnsi"/>
        </w:rPr>
      </w:pPr>
      <w:r w:rsidRPr="002C3563">
        <w:rPr>
          <w:rFonts w:cstheme="minorHAnsi"/>
        </w:rPr>
        <w:t xml:space="preserve">W 2020 roku na terenie </w:t>
      </w:r>
      <w:r w:rsidR="00643D35">
        <w:rPr>
          <w:rFonts w:cstheme="minorHAnsi"/>
        </w:rPr>
        <w:t>G</w:t>
      </w:r>
      <w:r w:rsidRPr="002C3563">
        <w:rPr>
          <w:rFonts w:cstheme="minorHAnsi"/>
        </w:rPr>
        <w:t xml:space="preserve">miny Małogoszcz działały następujące organizacje pozarządowe: </w:t>
      </w:r>
    </w:p>
    <w:p w14:paraId="24580576" w14:textId="7C608C5D" w:rsidR="005C0498" w:rsidRPr="002C3563" w:rsidRDefault="005C0498" w:rsidP="00013225">
      <w:pPr>
        <w:pStyle w:val="Akapitzlist"/>
        <w:numPr>
          <w:ilvl w:val="0"/>
          <w:numId w:val="25"/>
        </w:numPr>
        <w:spacing w:after="0" w:line="240" w:lineRule="auto"/>
        <w:jc w:val="both"/>
        <w:rPr>
          <w:rFonts w:cstheme="minorHAnsi"/>
          <w:b/>
          <w:bCs/>
        </w:rPr>
      </w:pPr>
      <w:r w:rsidRPr="002C3563">
        <w:rPr>
          <w:rFonts w:cstheme="minorHAnsi"/>
        </w:rPr>
        <w:t>Związek Kombatantów RP i byłych Więźniów Politycznych</w:t>
      </w:r>
      <w:r w:rsidR="00233EFA">
        <w:rPr>
          <w:rFonts w:cstheme="minorHAnsi"/>
        </w:rPr>
        <w:t>,</w:t>
      </w:r>
    </w:p>
    <w:p w14:paraId="7E8045D3" w14:textId="73705B69" w:rsidR="005C0498" w:rsidRPr="002C3563" w:rsidRDefault="005C0498" w:rsidP="00013225">
      <w:pPr>
        <w:pStyle w:val="Akapitzlist"/>
        <w:numPr>
          <w:ilvl w:val="0"/>
          <w:numId w:val="25"/>
        </w:numPr>
        <w:spacing w:after="0" w:line="240" w:lineRule="auto"/>
        <w:jc w:val="both"/>
        <w:rPr>
          <w:rFonts w:cstheme="minorHAnsi"/>
          <w:b/>
          <w:bCs/>
        </w:rPr>
      </w:pPr>
      <w:bookmarkStart w:id="103" w:name="_Hlk116894199"/>
      <w:r w:rsidRPr="002C3563">
        <w:rPr>
          <w:rFonts w:cstheme="minorHAnsi"/>
        </w:rPr>
        <w:t>O</w:t>
      </w:r>
      <w:r w:rsidR="00DE00D4">
        <w:rPr>
          <w:rFonts w:cstheme="minorHAnsi"/>
        </w:rPr>
        <w:t xml:space="preserve">chotnicza Straż Pożarna </w:t>
      </w:r>
      <w:bookmarkEnd w:id="103"/>
      <w:r w:rsidR="00DE00D4">
        <w:rPr>
          <w:rFonts w:cstheme="minorHAnsi"/>
        </w:rPr>
        <w:t xml:space="preserve">w </w:t>
      </w:r>
      <w:r w:rsidRPr="002C3563">
        <w:rPr>
          <w:rFonts w:cstheme="minorHAnsi"/>
        </w:rPr>
        <w:t>Małogoszcz</w:t>
      </w:r>
      <w:r w:rsidR="00DE00D4">
        <w:rPr>
          <w:rFonts w:cstheme="minorHAnsi"/>
        </w:rPr>
        <w:t>u</w:t>
      </w:r>
      <w:r w:rsidR="00233EFA">
        <w:rPr>
          <w:rFonts w:cstheme="minorHAnsi"/>
        </w:rPr>
        <w:t>,</w:t>
      </w:r>
    </w:p>
    <w:p w14:paraId="6CF745F2" w14:textId="477FF0AC" w:rsidR="005C0498" w:rsidRPr="002C3563" w:rsidRDefault="00DE00D4" w:rsidP="00013225">
      <w:pPr>
        <w:pStyle w:val="Akapitzlist"/>
        <w:numPr>
          <w:ilvl w:val="0"/>
          <w:numId w:val="25"/>
        </w:numPr>
        <w:spacing w:after="0" w:line="240" w:lineRule="auto"/>
        <w:jc w:val="both"/>
        <w:rPr>
          <w:rFonts w:cstheme="minorHAnsi"/>
          <w:b/>
          <w:bCs/>
        </w:rPr>
      </w:pPr>
      <w:r w:rsidRPr="002C3563">
        <w:rPr>
          <w:rFonts w:cstheme="minorHAnsi"/>
        </w:rPr>
        <w:t>O</w:t>
      </w:r>
      <w:r>
        <w:rPr>
          <w:rFonts w:cstheme="minorHAnsi"/>
        </w:rPr>
        <w:t>chotnicza Straż Pożarna</w:t>
      </w:r>
      <w:r w:rsidR="005C0498" w:rsidRPr="002C3563">
        <w:rPr>
          <w:rFonts w:cstheme="minorHAnsi"/>
        </w:rPr>
        <w:t xml:space="preserve"> </w:t>
      </w:r>
      <w:r>
        <w:rPr>
          <w:rFonts w:cstheme="minorHAnsi"/>
        </w:rPr>
        <w:t xml:space="preserve">w </w:t>
      </w:r>
      <w:r w:rsidR="005C0498" w:rsidRPr="002C3563">
        <w:rPr>
          <w:rFonts w:cstheme="minorHAnsi"/>
        </w:rPr>
        <w:t>Kozł</w:t>
      </w:r>
      <w:r>
        <w:rPr>
          <w:rFonts w:cstheme="minorHAnsi"/>
        </w:rPr>
        <w:t>owie,</w:t>
      </w:r>
    </w:p>
    <w:p w14:paraId="7D9B5924" w14:textId="4777573C" w:rsidR="005C0498" w:rsidRPr="002C3563" w:rsidRDefault="00DE00D4" w:rsidP="00013225">
      <w:pPr>
        <w:pStyle w:val="Akapitzlist"/>
        <w:numPr>
          <w:ilvl w:val="0"/>
          <w:numId w:val="25"/>
        </w:numPr>
        <w:spacing w:after="0" w:line="240" w:lineRule="auto"/>
        <w:jc w:val="both"/>
        <w:rPr>
          <w:rFonts w:cstheme="minorHAnsi"/>
          <w:b/>
          <w:bCs/>
        </w:rPr>
      </w:pPr>
      <w:r w:rsidRPr="002C3563">
        <w:rPr>
          <w:rFonts w:cstheme="minorHAnsi"/>
        </w:rPr>
        <w:t>O</w:t>
      </w:r>
      <w:r>
        <w:rPr>
          <w:rFonts w:cstheme="minorHAnsi"/>
        </w:rPr>
        <w:t xml:space="preserve">chotnicza Straż Pożarna w </w:t>
      </w:r>
      <w:r w:rsidR="005C0498" w:rsidRPr="002C3563">
        <w:rPr>
          <w:rFonts w:cstheme="minorHAnsi"/>
        </w:rPr>
        <w:t>Złotnik</w:t>
      </w:r>
      <w:r>
        <w:rPr>
          <w:rFonts w:cstheme="minorHAnsi"/>
        </w:rPr>
        <w:t>ach,</w:t>
      </w:r>
    </w:p>
    <w:p w14:paraId="537CF58D" w14:textId="5FC3F7F2" w:rsidR="005C0498" w:rsidRPr="002C3563" w:rsidRDefault="00DE00D4" w:rsidP="00013225">
      <w:pPr>
        <w:pStyle w:val="Akapitzlist"/>
        <w:numPr>
          <w:ilvl w:val="0"/>
          <w:numId w:val="25"/>
        </w:numPr>
        <w:spacing w:after="0" w:line="240" w:lineRule="auto"/>
        <w:jc w:val="both"/>
        <w:rPr>
          <w:rFonts w:cstheme="minorHAnsi"/>
          <w:b/>
          <w:bCs/>
        </w:rPr>
      </w:pPr>
      <w:r w:rsidRPr="002C3563">
        <w:rPr>
          <w:rFonts w:cstheme="minorHAnsi"/>
        </w:rPr>
        <w:t>O</w:t>
      </w:r>
      <w:r>
        <w:rPr>
          <w:rFonts w:cstheme="minorHAnsi"/>
        </w:rPr>
        <w:t>chotnicza Straż Pożarna</w:t>
      </w:r>
      <w:r w:rsidR="005C0498" w:rsidRPr="002C3563">
        <w:rPr>
          <w:rFonts w:cstheme="minorHAnsi"/>
        </w:rPr>
        <w:t xml:space="preserve"> </w:t>
      </w:r>
      <w:r>
        <w:rPr>
          <w:rFonts w:cstheme="minorHAnsi"/>
        </w:rPr>
        <w:t xml:space="preserve">w </w:t>
      </w:r>
      <w:r w:rsidR="005C0498" w:rsidRPr="002C3563">
        <w:rPr>
          <w:rFonts w:cstheme="minorHAnsi"/>
        </w:rPr>
        <w:t>Rembieszyc</w:t>
      </w:r>
      <w:r>
        <w:rPr>
          <w:rFonts w:cstheme="minorHAnsi"/>
        </w:rPr>
        <w:t>ach</w:t>
      </w:r>
      <w:r w:rsidR="00233EFA">
        <w:rPr>
          <w:rFonts w:cstheme="minorHAnsi"/>
        </w:rPr>
        <w:t>,</w:t>
      </w:r>
      <w:r w:rsidR="005C0498" w:rsidRPr="002C3563">
        <w:rPr>
          <w:rFonts w:cstheme="minorHAnsi"/>
        </w:rPr>
        <w:t xml:space="preserve"> </w:t>
      </w:r>
    </w:p>
    <w:p w14:paraId="39448FFA" w14:textId="7F58946B" w:rsidR="005C0498" w:rsidRPr="002C3563" w:rsidRDefault="00DE00D4" w:rsidP="00013225">
      <w:pPr>
        <w:pStyle w:val="Akapitzlist"/>
        <w:numPr>
          <w:ilvl w:val="0"/>
          <w:numId w:val="25"/>
        </w:numPr>
        <w:spacing w:after="0" w:line="240" w:lineRule="auto"/>
        <w:jc w:val="both"/>
        <w:rPr>
          <w:rFonts w:cstheme="minorHAnsi"/>
          <w:b/>
          <w:bCs/>
        </w:rPr>
      </w:pPr>
      <w:r w:rsidRPr="002C3563">
        <w:rPr>
          <w:rFonts w:cstheme="minorHAnsi"/>
        </w:rPr>
        <w:t>O</w:t>
      </w:r>
      <w:r>
        <w:rPr>
          <w:rFonts w:cstheme="minorHAnsi"/>
        </w:rPr>
        <w:t>chotnicza Straż Pożarna</w:t>
      </w:r>
      <w:r w:rsidR="005C0498" w:rsidRPr="002C3563">
        <w:rPr>
          <w:rFonts w:cstheme="minorHAnsi"/>
        </w:rPr>
        <w:t xml:space="preserve"> </w:t>
      </w:r>
      <w:r>
        <w:rPr>
          <w:rFonts w:cstheme="minorHAnsi"/>
        </w:rPr>
        <w:t xml:space="preserve">w </w:t>
      </w:r>
      <w:r w:rsidR="005C0498" w:rsidRPr="002C3563">
        <w:rPr>
          <w:rFonts w:cstheme="minorHAnsi"/>
        </w:rPr>
        <w:t>Boche</w:t>
      </w:r>
      <w:r>
        <w:rPr>
          <w:rFonts w:cstheme="minorHAnsi"/>
        </w:rPr>
        <w:t>ńcu</w:t>
      </w:r>
      <w:r w:rsidR="00233EFA">
        <w:rPr>
          <w:rFonts w:cstheme="minorHAnsi"/>
        </w:rPr>
        <w:t>,</w:t>
      </w:r>
    </w:p>
    <w:p w14:paraId="6C579809" w14:textId="7C73E0E5" w:rsidR="005C0498" w:rsidRPr="002C3563" w:rsidRDefault="00DE00D4" w:rsidP="00013225">
      <w:pPr>
        <w:pStyle w:val="Akapitzlist"/>
        <w:numPr>
          <w:ilvl w:val="0"/>
          <w:numId w:val="25"/>
        </w:numPr>
        <w:spacing w:after="0" w:line="240" w:lineRule="auto"/>
        <w:jc w:val="both"/>
        <w:rPr>
          <w:rFonts w:cstheme="minorHAnsi"/>
          <w:b/>
          <w:bCs/>
        </w:rPr>
      </w:pPr>
      <w:r w:rsidRPr="002C3563">
        <w:rPr>
          <w:rFonts w:cstheme="minorHAnsi"/>
        </w:rPr>
        <w:t>O</w:t>
      </w:r>
      <w:r>
        <w:rPr>
          <w:rFonts w:cstheme="minorHAnsi"/>
        </w:rPr>
        <w:t>chotnicza Straż Pożarna</w:t>
      </w:r>
      <w:r w:rsidR="005C0498" w:rsidRPr="002C3563">
        <w:rPr>
          <w:rFonts w:cstheme="minorHAnsi"/>
        </w:rPr>
        <w:t xml:space="preserve"> </w:t>
      </w:r>
      <w:r>
        <w:rPr>
          <w:rFonts w:cstheme="minorHAnsi"/>
        </w:rPr>
        <w:t xml:space="preserve">w </w:t>
      </w:r>
      <w:r w:rsidR="005C0498" w:rsidRPr="002C3563">
        <w:rPr>
          <w:rFonts w:cstheme="minorHAnsi"/>
        </w:rPr>
        <w:t>Wol</w:t>
      </w:r>
      <w:r>
        <w:rPr>
          <w:rFonts w:cstheme="minorHAnsi"/>
        </w:rPr>
        <w:t>i</w:t>
      </w:r>
      <w:r w:rsidR="005C0498" w:rsidRPr="002C3563">
        <w:rPr>
          <w:rFonts w:cstheme="minorHAnsi"/>
        </w:rPr>
        <w:t xml:space="preserve"> Tesserow</w:t>
      </w:r>
      <w:r>
        <w:rPr>
          <w:rFonts w:cstheme="minorHAnsi"/>
        </w:rPr>
        <w:t>ej</w:t>
      </w:r>
      <w:r w:rsidR="00233EFA">
        <w:rPr>
          <w:rFonts w:cstheme="minorHAnsi"/>
        </w:rPr>
        <w:t>,</w:t>
      </w:r>
    </w:p>
    <w:p w14:paraId="524BF532" w14:textId="5AB35B73" w:rsidR="005C0498" w:rsidRPr="002C3563" w:rsidRDefault="00DE00D4" w:rsidP="00013225">
      <w:pPr>
        <w:pStyle w:val="Akapitzlist"/>
        <w:numPr>
          <w:ilvl w:val="0"/>
          <w:numId w:val="25"/>
        </w:numPr>
        <w:spacing w:after="0" w:line="240" w:lineRule="auto"/>
        <w:jc w:val="both"/>
        <w:rPr>
          <w:rFonts w:cstheme="minorHAnsi"/>
          <w:b/>
          <w:bCs/>
        </w:rPr>
      </w:pPr>
      <w:r w:rsidRPr="002C3563">
        <w:rPr>
          <w:rFonts w:cstheme="minorHAnsi"/>
        </w:rPr>
        <w:t>O</w:t>
      </w:r>
      <w:r>
        <w:rPr>
          <w:rFonts w:cstheme="minorHAnsi"/>
        </w:rPr>
        <w:t>chotnicza Straż Pożarna</w:t>
      </w:r>
      <w:r w:rsidR="005C0498" w:rsidRPr="002C3563">
        <w:rPr>
          <w:rFonts w:cstheme="minorHAnsi"/>
        </w:rPr>
        <w:t xml:space="preserve"> </w:t>
      </w:r>
      <w:r>
        <w:rPr>
          <w:rFonts w:cstheme="minorHAnsi"/>
        </w:rPr>
        <w:t xml:space="preserve">w </w:t>
      </w:r>
      <w:r w:rsidR="005C0498" w:rsidRPr="002C3563">
        <w:rPr>
          <w:rFonts w:cstheme="minorHAnsi"/>
        </w:rPr>
        <w:t>Lipnic</w:t>
      </w:r>
      <w:r>
        <w:rPr>
          <w:rFonts w:cstheme="minorHAnsi"/>
        </w:rPr>
        <w:t>y</w:t>
      </w:r>
      <w:r w:rsidR="00233EFA">
        <w:rPr>
          <w:rFonts w:cstheme="minorHAnsi"/>
        </w:rPr>
        <w:t>,</w:t>
      </w:r>
    </w:p>
    <w:p w14:paraId="2819A89F" w14:textId="625B9F02" w:rsidR="005C0498" w:rsidRPr="002C3563" w:rsidRDefault="00DE00D4" w:rsidP="00013225">
      <w:pPr>
        <w:pStyle w:val="Akapitzlist"/>
        <w:numPr>
          <w:ilvl w:val="0"/>
          <w:numId w:val="25"/>
        </w:numPr>
        <w:spacing w:after="0" w:line="240" w:lineRule="auto"/>
        <w:jc w:val="both"/>
        <w:rPr>
          <w:rFonts w:cstheme="minorHAnsi"/>
          <w:b/>
          <w:bCs/>
        </w:rPr>
      </w:pPr>
      <w:r w:rsidRPr="002C3563">
        <w:rPr>
          <w:rFonts w:cstheme="minorHAnsi"/>
        </w:rPr>
        <w:t>O</w:t>
      </w:r>
      <w:r>
        <w:rPr>
          <w:rFonts w:cstheme="minorHAnsi"/>
        </w:rPr>
        <w:t>chotnicza Straż Pożarna</w:t>
      </w:r>
      <w:r w:rsidR="005C0498" w:rsidRPr="002C3563">
        <w:rPr>
          <w:rFonts w:cstheme="minorHAnsi"/>
        </w:rPr>
        <w:t xml:space="preserve"> </w:t>
      </w:r>
      <w:r>
        <w:rPr>
          <w:rFonts w:cstheme="minorHAnsi"/>
        </w:rPr>
        <w:t xml:space="preserve">w </w:t>
      </w:r>
      <w:r w:rsidR="005C0498" w:rsidRPr="002C3563">
        <w:rPr>
          <w:rFonts w:cstheme="minorHAnsi"/>
        </w:rPr>
        <w:t>Mieronic</w:t>
      </w:r>
      <w:r>
        <w:rPr>
          <w:rFonts w:cstheme="minorHAnsi"/>
        </w:rPr>
        <w:t>ach</w:t>
      </w:r>
      <w:r w:rsidR="00233EFA">
        <w:rPr>
          <w:rFonts w:cstheme="minorHAnsi"/>
        </w:rPr>
        <w:t>,</w:t>
      </w:r>
    </w:p>
    <w:p w14:paraId="6AEF5E7C" w14:textId="7BAE6EBC" w:rsidR="005C0498" w:rsidRPr="002C3563" w:rsidRDefault="00DE00D4" w:rsidP="00013225">
      <w:pPr>
        <w:pStyle w:val="Akapitzlist"/>
        <w:numPr>
          <w:ilvl w:val="0"/>
          <w:numId w:val="25"/>
        </w:numPr>
        <w:spacing w:after="0" w:line="240" w:lineRule="auto"/>
        <w:jc w:val="both"/>
        <w:rPr>
          <w:rFonts w:cstheme="minorHAnsi"/>
          <w:b/>
          <w:bCs/>
        </w:rPr>
      </w:pPr>
      <w:r w:rsidRPr="002C3563">
        <w:rPr>
          <w:rFonts w:cstheme="minorHAnsi"/>
        </w:rPr>
        <w:t>O</w:t>
      </w:r>
      <w:r>
        <w:rPr>
          <w:rFonts w:cstheme="minorHAnsi"/>
        </w:rPr>
        <w:t>chotnicza Straż Pożarna</w:t>
      </w:r>
      <w:r w:rsidR="005C0498" w:rsidRPr="002C3563">
        <w:rPr>
          <w:rFonts w:cstheme="minorHAnsi"/>
        </w:rPr>
        <w:t xml:space="preserve"> </w:t>
      </w:r>
      <w:r>
        <w:rPr>
          <w:rFonts w:cstheme="minorHAnsi"/>
        </w:rPr>
        <w:t xml:space="preserve">w </w:t>
      </w:r>
      <w:r w:rsidR="005C0498" w:rsidRPr="002C3563">
        <w:rPr>
          <w:rFonts w:cstheme="minorHAnsi"/>
        </w:rPr>
        <w:t>Żarczyc</w:t>
      </w:r>
      <w:r>
        <w:rPr>
          <w:rFonts w:cstheme="minorHAnsi"/>
        </w:rPr>
        <w:t>ach</w:t>
      </w:r>
      <w:r w:rsidR="005C0498" w:rsidRPr="002C3563">
        <w:rPr>
          <w:rFonts w:cstheme="minorHAnsi"/>
        </w:rPr>
        <w:t xml:space="preserve"> Duż</w:t>
      </w:r>
      <w:r>
        <w:rPr>
          <w:rFonts w:cstheme="minorHAnsi"/>
        </w:rPr>
        <w:t>ych</w:t>
      </w:r>
      <w:r w:rsidR="00233EFA">
        <w:rPr>
          <w:rFonts w:cstheme="minorHAnsi"/>
        </w:rPr>
        <w:t>,</w:t>
      </w:r>
    </w:p>
    <w:p w14:paraId="7BFC8139" w14:textId="12DF1A93" w:rsidR="005C0498" w:rsidRPr="002C3563" w:rsidRDefault="00DE00D4" w:rsidP="00013225">
      <w:pPr>
        <w:pStyle w:val="Akapitzlist"/>
        <w:numPr>
          <w:ilvl w:val="0"/>
          <w:numId w:val="25"/>
        </w:numPr>
        <w:spacing w:after="0" w:line="240" w:lineRule="auto"/>
        <w:jc w:val="both"/>
        <w:rPr>
          <w:rFonts w:cstheme="minorHAnsi"/>
          <w:b/>
          <w:bCs/>
        </w:rPr>
      </w:pPr>
      <w:r w:rsidRPr="002C3563">
        <w:rPr>
          <w:rFonts w:cstheme="minorHAnsi"/>
        </w:rPr>
        <w:t>O</w:t>
      </w:r>
      <w:r>
        <w:rPr>
          <w:rFonts w:cstheme="minorHAnsi"/>
        </w:rPr>
        <w:t>chotnicza Straż Pożarna</w:t>
      </w:r>
      <w:r w:rsidR="005C0498" w:rsidRPr="002C3563">
        <w:rPr>
          <w:rFonts w:cstheme="minorHAnsi"/>
        </w:rPr>
        <w:t xml:space="preserve"> </w:t>
      </w:r>
      <w:r>
        <w:rPr>
          <w:rFonts w:cstheme="minorHAnsi"/>
        </w:rPr>
        <w:t xml:space="preserve">w </w:t>
      </w:r>
      <w:r w:rsidR="005C0498" w:rsidRPr="002C3563">
        <w:rPr>
          <w:rFonts w:cstheme="minorHAnsi"/>
        </w:rPr>
        <w:t>Wiśnic</w:t>
      </w:r>
      <w:r w:rsidR="00233EFA">
        <w:rPr>
          <w:rFonts w:cstheme="minorHAnsi"/>
        </w:rPr>
        <w:t>z</w:t>
      </w:r>
      <w:r>
        <w:rPr>
          <w:rFonts w:cstheme="minorHAnsi"/>
        </w:rPr>
        <w:t>u</w:t>
      </w:r>
      <w:r w:rsidR="00233EFA">
        <w:rPr>
          <w:rFonts w:cstheme="minorHAnsi"/>
        </w:rPr>
        <w:t>,</w:t>
      </w:r>
    </w:p>
    <w:p w14:paraId="42539665" w14:textId="74F08ED0" w:rsidR="005C0498" w:rsidRPr="002C3563" w:rsidRDefault="00DE00D4" w:rsidP="00013225">
      <w:pPr>
        <w:pStyle w:val="Akapitzlist"/>
        <w:numPr>
          <w:ilvl w:val="0"/>
          <w:numId w:val="25"/>
        </w:numPr>
        <w:spacing w:after="0" w:line="240" w:lineRule="auto"/>
        <w:jc w:val="both"/>
        <w:rPr>
          <w:rFonts w:cstheme="minorHAnsi"/>
          <w:b/>
          <w:bCs/>
        </w:rPr>
      </w:pPr>
      <w:r w:rsidRPr="002C3563">
        <w:rPr>
          <w:rFonts w:cstheme="minorHAnsi"/>
        </w:rPr>
        <w:t>O</w:t>
      </w:r>
      <w:r>
        <w:rPr>
          <w:rFonts w:cstheme="minorHAnsi"/>
        </w:rPr>
        <w:t>chotnicza Straż Pożarna</w:t>
      </w:r>
      <w:r w:rsidR="005C0498" w:rsidRPr="002C3563">
        <w:rPr>
          <w:rFonts w:cstheme="minorHAnsi"/>
        </w:rPr>
        <w:t xml:space="preserve"> </w:t>
      </w:r>
      <w:r>
        <w:rPr>
          <w:rFonts w:cstheme="minorHAnsi"/>
        </w:rPr>
        <w:t xml:space="preserve">w </w:t>
      </w:r>
      <w:r w:rsidR="005C0498" w:rsidRPr="002C3563">
        <w:rPr>
          <w:rFonts w:cstheme="minorHAnsi"/>
        </w:rPr>
        <w:t>Leśnic</w:t>
      </w:r>
      <w:r>
        <w:rPr>
          <w:rFonts w:cstheme="minorHAnsi"/>
        </w:rPr>
        <w:t>y,</w:t>
      </w:r>
      <w:r w:rsidR="005C0498" w:rsidRPr="002C3563">
        <w:rPr>
          <w:rFonts w:cstheme="minorHAnsi"/>
        </w:rPr>
        <w:t xml:space="preserve"> </w:t>
      </w:r>
    </w:p>
    <w:p w14:paraId="3CA817DB" w14:textId="4EDE8AD0" w:rsidR="005C0498" w:rsidRPr="002C3563" w:rsidRDefault="00DE00D4" w:rsidP="00013225">
      <w:pPr>
        <w:pStyle w:val="Akapitzlist"/>
        <w:numPr>
          <w:ilvl w:val="0"/>
          <w:numId w:val="25"/>
        </w:numPr>
        <w:spacing w:after="0" w:line="240" w:lineRule="auto"/>
        <w:jc w:val="both"/>
        <w:rPr>
          <w:rFonts w:cstheme="minorHAnsi"/>
          <w:b/>
          <w:bCs/>
        </w:rPr>
      </w:pPr>
      <w:r w:rsidRPr="002C3563">
        <w:rPr>
          <w:rFonts w:cstheme="minorHAnsi"/>
        </w:rPr>
        <w:t>O</w:t>
      </w:r>
      <w:r>
        <w:rPr>
          <w:rFonts w:cstheme="minorHAnsi"/>
        </w:rPr>
        <w:t>chotnicza Straż Pożarna</w:t>
      </w:r>
      <w:r w:rsidR="005C0498" w:rsidRPr="002C3563">
        <w:rPr>
          <w:rFonts w:cstheme="minorHAnsi"/>
        </w:rPr>
        <w:t xml:space="preserve"> </w:t>
      </w:r>
      <w:r>
        <w:rPr>
          <w:rFonts w:cstheme="minorHAnsi"/>
        </w:rPr>
        <w:t xml:space="preserve">w </w:t>
      </w:r>
      <w:r w:rsidR="005C0498" w:rsidRPr="002C3563">
        <w:rPr>
          <w:rFonts w:cstheme="minorHAnsi"/>
        </w:rPr>
        <w:t>Wygnan</w:t>
      </w:r>
      <w:r>
        <w:rPr>
          <w:rFonts w:cstheme="minorHAnsi"/>
        </w:rPr>
        <w:t>owie</w:t>
      </w:r>
      <w:r w:rsidR="00233EFA">
        <w:rPr>
          <w:rFonts w:cstheme="minorHAnsi"/>
        </w:rPr>
        <w:t>,</w:t>
      </w:r>
    </w:p>
    <w:p w14:paraId="550A2BAB" w14:textId="13F77451" w:rsidR="005C0498" w:rsidRPr="002C3563" w:rsidRDefault="00DE00D4" w:rsidP="00013225">
      <w:pPr>
        <w:pStyle w:val="Akapitzlist"/>
        <w:numPr>
          <w:ilvl w:val="0"/>
          <w:numId w:val="25"/>
        </w:numPr>
        <w:spacing w:after="0" w:line="240" w:lineRule="auto"/>
        <w:jc w:val="both"/>
        <w:rPr>
          <w:rFonts w:cstheme="minorHAnsi"/>
          <w:b/>
          <w:bCs/>
        </w:rPr>
      </w:pPr>
      <w:r w:rsidRPr="002C3563">
        <w:rPr>
          <w:rFonts w:cstheme="minorHAnsi"/>
        </w:rPr>
        <w:t>O</w:t>
      </w:r>
      <w:r>
        <w:rPr>
          <w:rFonts w:cstheme="minorHAnsi"/>
        </w:rPr>
        <w:t>chotnicza Straż Pożarna</w:t>
      </w:r>
      <w:r w:rsidR="005C0498" w:rsidRPr="002C3563">
        <w:rPr>
          <w:rFonts w:cstheme="minorHAnsi"/>
        </w:rPr>
        <w:t xml:space="preserve"> </w:t>
      </w:r>
      <w:r>
        <w:rPr>
          <w:rFonts w:cstheme="minorHAnsi"/>
        </w:rPr>
        <w:t xml:space="preserve">w </w:t>
      </w:r>
      <w:r w:rsidR="005C0498" w:rsidRPr="002C3563">
        <w:rPr>
          <w:rFonts w:cstheme="minorHAnsi"/>
        </w:rPr>
        <w:t>Ludwin</w:t>
      </w:r>
      <w:r>
        <w:rPr>
          <w:rFonts w:cstheme="minorHAnsi"/>
        </w:rPr>
        <w:t>owie</w:t>
      </w:r>
      <w:r w:rsidR="00233EFA">
        <w:rPr>
          <w:rFonts w:cstheme="minorHAnsi"/>
        </w:rPr>
        <w:t>,</w:t>
      </w:r>
    </w:p>
    <w:p w14:paraId="772B7566" w14:textId="4499C1A8" w:rsidR="005C0498" w:rsidRPr="002C3563" w:rsidRDefault="00DE00D4" w:rsidP="00013225">
      <w:pPr>
        <w:pStyle w:val="Akapitzlist"/>
        <w:numPr>
          <w:ilvl w:val="0"/>
          <w:numId w:val="25"/>
        </w:numPr>
        <w:spacing w:after="0" w:line="240" w:lineRule="auto"/>
        <w:jc w:val="both"/>
        <w:rPr>
          <w:rFonts w:cstheme="minorHAnsi"/>
          <w:b/>
          <w:bCs/>
        </w:rPr>
      </w:pPr>
      <w:r w:rsidRPr="002C3563">
        <w:rPr>
          <w:rFonts w:cstheme="minorHAnsi"/>
        </w:rPr>
        <w:t>O</w:t>
      </w:r>
      <w:r>
        <w:rPr>
          <w:rFonts w:cstheme="minorHAnsi"/>
        </w:rPr>
        <w:t>chotnicza Straż Pożarna w</w:t>
      </w:r>
      <w:r w:rsidR="005C0498" w:rsidRPr="002C3563">
        <w:rPr>
          <w:rFonts w:cstheme="minorHAnsi"/>
        </w:rPr>
        <w:t xml:space="preserve"> Karsznic</w:t>
      </w:r>
      <w:r>
        <w:rPr>
          <w:rFonts w:cstheme="minorHAnsi"/>
        </w:rPr>
        <w:t>y</w:t>
      </w:r>
      <w:r w:rsidR="00233EFA">
        <w:rPr>
          <w:rFonts w:cstheme="minorHAnsi"/>
        </w:rPr>
        <w:t>,</w:t>
      </w:r>
    </w:p>
    <w:p w14:paraId="7ED1724D" w14:textId="77777777" w:rsidR="005C0498" w:rsidRPr="002C3563" w:rsidRDefault="005C0498" w:rsidP="00013225">
      <w:pPr>
        <w:pStyle w:val="Akapitzlist"/>
        <w:numPr>
          <w:ilvl w:val="0"/>
          <w:numId w:val="25"/>
        </w:numPr>
        <w:spacing w:after="0" w:line="240" w:lineRule="auto"/>
        <w:jc w:val="both"/>
        <w:rPr>
          <w:rFonts w:cstheme="minorHAnsi"/>
          <w:b/>
          <w:bCs/>
        </w:rPr>
      </w:pPr>
      <w:r w:rsidRPr="002C3563">
        <w:rPr>
          <w:rFonts w:cstheme="minorHAnsi"/>
        </w:rPr>
        <w:t xml:space="preserve">Stowarzyszanie Emerytów, Rencistów, Inwalidów ,,Senior’’ w Małogoszczu, </w:t>
      </w:r>
    </w:p>
    <w:p w14:paraId="1E7F4CCC" w14:textId="77777777" w:rsidR="005C0498" w:rsidRPr="002C3563" w:rsidRDefault="005C0498" w:rsidP="00013225">
      <w:pPr>
        <w:pStyle w:val="Akapitzlist"/>
        <w:numPr>
          <w:ilvl w:val="0"/>
          <w:numId w:val="25"/>
        </w:numPr>
        <w:spacing w:after="0" w:line="240" w:lineRule="auto"/>
        <w:jc w:val="both"/>
        <w:rPr>
          <w:rFonts w:cstheme="minorHAnsi"/>
          <w:b/>
          <w:bCs/>
        </w:rPr>
      </w:pPr>
      <w:r w:rsidRPr="002C3563">
        <w:rPr>
          <w:rFonts w:cstheme="minorHAnsi"/>
        </w:rPr>
        <w:t xml:space="preserve">Stowarzyszenie Unia dla Ziemi Małogoskiej, </w:t>
      </w:r>
    </w:p>
    <w:p w14:paraId="02430338" w14:textId="77777777" w:rsidR="005C0498" w:rsidRPr="002C3563" w:rsidRDefault="005C0498" w:rsidP="00013225">
      <w:pPr>
        <w:pStyle w:val="Akapitzlist"/>
        <w:numPr>
          <w:ilvl w:val="0"/>
          <w:numId w:val="25"/>
        </w:numPr>
        <w:spacing w:after="0" w:line="240" w:lineRule="auto"/>
        <w:jc w:val="both"/>
        <w:rPr>
          <w:rFonts w:cstheme="minorHAnsi"/>
          <w:b/>
          <w:bCs/>
        </w:rPr>
      </w:pPr>
      <w:r w:rsidRPr="002C3563">
        <w:rPr>
          <w:rFonts w:cstheme="minorHAnsi"/>
        </w:rPr>
        <w:t xml:space="preserve">Towarzystwo Przyjaciół Małogoszcza, </w:t>
      </w:r>
    </w:p>
    <w:p w14:paraId="66628B86" w14:textId="77777777" w:rsidR="005C0498" w:rsidRPr="002C3563" w:rsidRDefault="005C0498" w:rsidP="00013225">
      <w:pPr>
        <w:pStyle w:val="Akapitzlist"/>
        <w:numPr>
          <w:ilvl w:val="0"/>
          <w:numId w:val="25"/>
        </w:numPr>
        <w:spacing w:after="0" w:line="240" w:lineRule="auto"/>
        <w:jc w:val="both"/>
        <w:rPr>
          <w:rFonts w:cstheme="minorHAnsi"/>
          <w:b/>
          <w:bCs/>
        </w:rPr>
      </w:pPr>
      <w:r w:rsidRPr="002C3563">
        <w:rPr>
          <w:rFonts w:cstheme="minorHAnsi"/>
        </w:rPr>
        <w:t xml:space="preserve">Stowarzyszenie Rozwoju Mieronic Idziemy w Przyszłość, </w:t>
      </w:r>
    </w:p>
    <w:p w14:paraId="23D0DF66" w14:textId="77777777" w:rsidR="005C0498" w:rsidRPr="002C3563" w:rsidRDefault="005C0498" w:rsidP="00013225">
      <w:pPr>
        <w:pStyle w:val="Akapitzlist"/>
        <w:numPr>
          <w:ilvl w:val="0"/>
          <w:numId w:val="25"/>
        </w:numPr>
        <w:spacing w:after="0" w:line="240" w:lineRule="auto"/>
        <w:jc w:val="both"/>
        <w:rPr>
          <w:rFonts w:cstheme="minorHAnsi"/>
          <w:b/>
          <w:bCs/>
        </w:rPr>
      </w:pPr>
      <w:r w:rsidRPr="002C3563">
        <w:rPr>
          <w:rFonts w:cstheme="minorHAnsi"/>
        </w:rPr>
        <w:t xml:space="preserve">Stowarzyszenie św. Piotra i Pawła w Rembieszycach, </w:t>
      </w:r>
    </w:p>
    <w:p w14:paraId="308EDD88" w14:textId="29E08426" w:rsidR="005C0498" w:rsidRPr="002C3563" w:rsidRDefault="005C0498" w:rsidP="00013225">
      <w:pPr>
        <w:pStyle w:val="Akapitzlist"/>
        <w:numPr>
          <w:ilvl w:val="0"/>
          <w:numId w:val="25"/>
        </w:numPr>
        <w:spacing w:after="0" w:line="240" w:lineRule="auto"/>
        <w:jc w:val="both"/>
        <w:rPr>
          <w:rFonts w:cstheme="minorHAnsi"/>
          <w:b/>
          <w:bCs/>
        </w:rPr>
      </w:pPr>
      <w:r w:rsidRPr="002C3563">
        <w:rPr>
          <w:rFonts w:cstheme="minorHAnsi"/>
        </w:rPr>
        <w:t>Stowarzyszenie im. Ks. Stanisława Hieronima Konarskiego Żarczyce Duże</w:t>
      </w:r>
      <w:r w:rsidR="00233EFA">
        <w:rPr>
          <w:rFonts w:cstheme="minorHAnsi"/>
        </w:rPr>
        <w:t>,</w:t>
      </w:r>
    </w:p>
    <w:p w14:paraId="0173B43D" w14:textId="77777777" w:rsidR="00233EFA" w:rsidRPr="00233EFA" w:rsidRDefault="005C0498" w:rsidP="00F5642B">
      <w:pPr>
        <w:pStyle w:val="Akapitzlist"/>
        <w:numPr>
          <w:ilvl w:val="0"/>
          <w:numId w:val="25"/>
        </w:numPr>
        <w:spacing w:after="0" w:line="240" w:lineRule="auto"/>
        <w:jc w:val="both"/>
        <w:rPr>
          <w:rFonts w:cstheme="minorHAnsi"/>
          <w:b/>
          <w:bCs/>
        </w:rPr>
      </w:pPr>
      <w:r w:rsidRPr="00233EFA">
        <w:rPr>
          <w:rFonts w:cstheme="minorHAnsi"/>
        </w:rPr>
        <w:t>Polski Związek Wędkarski Koło Karaś Małogoszcz</w:t>
      </w:r>
      <w:r w:rsidR="00233EFA">
        <w:rPr>
          <w:rFonts w:cstheme="minorHAnsi"/>
        </w:rPr>
        <w:t>,</w:t>
      </w:r>
    </w:p>
    <w:p w14:paraId="3C63BC3A" w14:textId="08E2391A" w:rsidR="005C0498" w:rsidRPr="00233EFA" w:rsidRDefault="005C0498" w:rsidP="00F5642B">
      <w:pPr>
        <w:pStyle w:val="Akapitzlist"/>
        <w:numPr>
          <w:ilvl w:val="0"/>
          <w:numId w:val="25"/>
        </w:numPr>
        <w:spacing w:after="0" w:line="240" w:lineRule="auto"/>
        <w:jc w:val="both"/>
        <w:rPr>
          <w:rFonts w:cstheme="minorHAnsi"/>
          <w:b/>
          <w:bCs/>
        </w:rPr>
      </w:pPr>
      <w:r w:rsidRPr="00233EFA">
        <w:rPr>
          <w:rFonts w:cstheme="minorHAnsi"/>
        </w:rPr>
        <w:t>Stowarzyszenie „Działajmy RAZEM”</w:t>
      </w:r>
      <w:r w:rsidR="00233EFA">
        <w:rPr>
          <w:rFonts w:cstheme="minorHAnsi"/>
        </w:rPr>
        <w:t>,</w:t>
      </w:r>
    </w:p>
    <w:p w14:paraId="60A6A49A" w14:textId="1B36FBB1" w:rsidR="008866E9" w:rsidRPr="008866E9" w:rsidRDefault="008866E9" w:rsidP="008866E9">
      <w:pPr>
        <w:pStyle w:val="Akapitzlist"/>
        <w:numPr>
          <w:ilvl w:val="0"/>
          <w:numId w:val="25"/>
        </w:numPr>
        <w:spacing w:after="0" w:line="240" w:lineRule="auto"/>
        <w:jc w:val="both"/>
        <w:rPr>
          <w:rFonts w:cstheme="minorHAnsi"/>
          <w:b/>
          <w:bCs/>
        </w:rPr>
      </w:pPr>
      <w:r w:rsidRPr="008866E9">
        <w:rPr>
          <w:rFonts w:cstheme="minorHAnsi"/>
        </w:rPr>
        <w:t>Stowarzyszenie „Lokalni Patrioci</w:t>
      </w:r>
      <w:r w:rsidR="00233EFA">
        <w:rPr>
          <w:rFonts w:cstheme="minorHAnsi"/>
        </w:rPr>
        <w:t xml:space="preserve">”, </w:t>
      </w:r>
    </w:p>
    <w:p w14:paraId="74058587" w14:textId="6F0CF07A" w:rsidR="008866E9" w:rsidRPr="008866E9" w:rsidRDefault="008866E9" w:rsidP="008866E9">
      <w:pPr>
        <w:pStyle w:val="Akapitzlist"/>
        <w:numPr>
          <w:ilvl w:val="0"/>
          <w:numId w:val="25"/>
        </w:numPr>
        <w:spacing w:after="0" w:line="240" w:lineRule="auto"/>
        <w:jc w:val="both"/>
        <w:rPr>
          <w:rFonts w:cstheme="minorHAnsi"/>
          <w:b/>
          <w:bCs/>
        </w:rPr>
      </w:pPr>
      <w:r w:rsidRPr="008866E9">
        <w:rPr>
          <w:rFonts w:cstheme="minorHAnsi"/>
        </w:rPr>
        <w:t>Stowarzyszenie „Orkiestra Dęta Małogoszcz”</w:t>
      </w:r>
      <w:r w:rsidR="00233EFA">
        <w:rPr>
          <w:rFonts w:cstheme="minorHAnsi"/>
        </w:rPr>
        <w:t>,</w:t>
      </w:r>
    </w:p>
    <w:p w14:paraId="6E8D820E" w14:textId="05858A07" w:rsidR="005C0498" w:rsidRPr="002C3563" w:rsidRDefault="005C0498" w:rsidP="00013225">
      <w:pPr>
        <w:pStyle w:val="Akapitzlist"/>
        <w:numPr>
          <w:ilvl w:val="0"/>
          <w:numId w:val="25"/>
        </w:numPr>
        <w:spacing w:after="0" w:line="240" w:lineRule="auto"/>
        <w:jc w:val="both"/>
        <w:rPr>
          <w:rFonts w:cstheme="minorHAnsi"/>
          <w:b/>
          <w:bCs/>
        </w:rPr>
      </w:pPr>
      <w:r w:rsidRPr="002C3563">
        <w:rPr>
          <w:rFonts w:cstheme="minorHAnsi"/>
        </w:rPr>
        <w:t>Koło Gospodyń Wiejskich w Wygnanowie</w:t>
      </w:r>
      <w:r w:rsidR="00233EFA">
        <w:rPr>
          <w:rFonts w:cstheme="minorHAnsi"/>
        </w:rPr>
        <w:t>,</w:t>
      </w:r>
    </w:p>
    <w:p w14:paraId="182750F1" w14:textId="67A088C5" w:rsidR="005C0498" w:rsidRPr="002C3563" w:rsidRDefault="005C0498" w:rsidP="00013225">
      <w:pPr>
        <w:pStyle w:val="Akapitzlist"/>
        <w:numPr>
          <w:ilvl w:val="0"/>
          <w:numId w:val="25"/>
        </w:numPr>
        <w:spacing w:after="0" w:line="240" w:lineRule="auto"/>
        <w:jc w:val="both"/>
        <w:rPr>
          <w:rFonts w:cstheme="minorHAnsi"/>
          <w:b/>
          <w:bCs/>
        </w:rPr>
      </w:pPr>
      <w:r w:rsidRPr="002C3563">
        <w:rPr>
          <w:rFonts w:cstheme="minorHAnsi"/>
        </w:rPr>
        <w:t>Koło Gospodyń Wiejskich "Żarczyce" w Żarczycach Dużych</w:t>
      </w:r>
      <w:r w:rsidR="00233EFA">
        <w:rPr>
          <w:rFonts w:cstheme="minorHAnsi"/>
        </w:rPr>
        <w:t>,</w:t>
      </w:r>
    </w:p>
    <w:p w14:paraId="7D48A2D0" w14:textId="21719FE4" w:rsidR="005C0498" w:rsidRPr="002C3563" w:rsidRDefault="005C0498" w:rsidP="00013225">
      <w:pPr>
        <w:pStyle w:val="Akapitzlist"/>
        <w:numPr>
          <w:ilvl w:val="0"/>
          <w:numId w:val="25"/>
        </w:numPr>
        <w:spacing w:after="0" w:line="240" w:lineRule="auto"/>
        <w:jc w:val="both"/>
        <w:rPr>
          <w:rFonts w:cstheme="minorHAnsi"/>
          <w:b/>
          <w:bCs/>
        </w:rPr>
      </w:pPr>
      <w:r w:rsidRPr="002C3563">
        <w:rPr>
          <w:rFonts w:cstheme="minorHAnsi"/>
        </w:rPr>
        <w:lastRenderedPageBreak/>
        <w:t>Koło Gospodyń Wiejskich w Zakruczu "Piekiełko"</w:t>
      </w:r>
      <w:r w:rsidR="00233EFA">
        <w:rPr>
          <w:rFonts w:cstheme="minorHAnsi"/>
        </w:rPr>
        <w:t>,</w:t>
      </w:r>
    </w:p>
    <w:p w14:paraId="5E5148E8" w14:textId="3597DFEA" w:rsidR="005C0498" w:rsidRPr="002C3563" w:rsidRDefault="005C0498" w:rsidP="00013225">
      <w:pPr>
        <w:pStyle w:val="Akapitzlist"/>
        <w:numPr>
          <w:ilvl w:val="0"/>
          <w:numId w:val="25"/>
        </w:numPr>
        <w:spacing w:after="0" w:line="240" w:lineRule="auto"/>
        <w:jc w:val="both"/>
        <w:rPr>
          <w:rFonts w:cstheme="minorHAnsi"/>
          <w:b/>
          <w:bCs/>
        </w:rPr>
      </w:pPr>
      <w:r w:rsidRPr="002C3563">
        <w:rPr>
          <w:rFonts w:cstheme="minorHAnsi"/>
        </w:rPr>
        <w:t>Koło Gospodyń Wiejskich "Rewolka" Wola Tesserowa</w:t>
      </w:r>
      <w:r w:rsidR="00233EFA">
        <w:rPr>
          <w:rFonts w:cstheme="minorHAnsi"/>
        </w:rPr>
        <w:t>,</w:t>
      </w:r>
    </w:p>
    <w:p w14:paraId="4AAF66E1" w14:textId="2BB420B5" w:rsidR="005C0498" w:rsidRPr="002C3563" w:rsidRDefault="005C0498" w:rsidP="00013225">
      <w:pPr>
        <w:pStyle w:val="Akapitzlist"/>
        <w:numPr>
          <w:ilvl w:val="0"/>
          <w:numId w:val="25"/>
        </w:numPr>
        <w:spacing w:after="0" w:line="240" w:lineRule="auto"/>
        <w:jc w:val="both"/>
        <w:rPr>
          <w:rFonts w:cstheme="minorHAnsi"/>
          <w:b/>
          <w:bCs/>
        </w:rPr>
      </w:pPr>
      <w:r w:rsidRPr="002C3563">
        <w:rPr>
          <w:rFonts w:cstheme="minorHAnsi"/>
        </w:rPr>
        <w:t>Koło Gospodyń Wiejskich w Karsznicach</w:t>
      </w:r>
      <w:r w:rsidR="00233EFA">
        <w:rPr>
          <w:rFonts w:cstheme="minorHAnsi"/>
        </w:rPr>
        <w:t>,</w:t>
      </w:r>
    </w:p>
    <w:p w14:paraId="553CB902" w14:textId="0F81BDE0" w:rsidR="005C0498" w:rsidRPr="002C3563" w:rsidRDefault="005C0498" w:rsidP="00013225">
      <w:pPr>
        <w:pStyle w:val="Akapitzlist"/>
        <w:numPr>
          <w:ilvl w:val="0"/>
          <w:numId w:val="25"/>
        </w:numPr>
        <w:spacing w:after="0" w:line="240" w:lineRule="auto"/>
        <w:jc w:val="both"/>
        <w:rPr>
          <w:rFonts w:cstheme="minorHAnsi"/>
          <w:b/>
          <w:bCs/>
        </w:rPr>
      </w:pPr>
      <w:r w:rsidRPr="002C3563">
        <w:rPr>
          <w:rFonts w:cstheme="minorHAnsi"/>
        </w:rPr>
        <w:t>Koło Gospodyń Wiejskich w Leśnicy</w:t>
      </w:r>
      <w:r w:rsidR="00233EFA">
        <w:rPr>
          <w:rFonts w:cstheme="minorHAnsi"/>
        </w:rPr>
        <w:t>,</w:t>
      </w:r>
    </w:p>
    <w:p w14:paraId="45394EC9" w14:textId="545878AE" w:rsidR="005C0498" w:rsidRPr="002C3563" w:rsidRDefault="005C0498" w:rsidP="00013225">
      <w:pPr>
        <w:pStyle w:val="Akapitzlist"/>
        <w:numPr>
          <w:ilvl w:val="0"/>
          <w:numId w:val="25"/>
        </w:numPr>
        <w:spacing w:after="0" w:line="240" w:lineRule="auto"/>
        <w:jc w:val="both"/>
        <w:rPr>
          <w:rFonts w:cstheme="minorHAnsi"/>
          <w:b/>
          <w:bCs/>
        </w:rPr>
      </w:pPr>
      <w:r w:rsidRPr="002C3563">
        <w:rPr>
          <w:rFonts w:cstheme="minorHAnsi"/>
        </w:rPr>
        <w:t>Koło Gospodyń Wiejskich w Kozłowie "My Kozłowianki</w:t>
      </w:r>
      <w:r w:rsidR="00233EFA">
        <w:rPr>
          <w:rFonts w:cstheme="minorHAnsi"/>
          <w:color w:val="70AD47" w:themeColor="accent6"/>
        </w:rPr>
        <w:t>”.</w:t>
      </w:r>
    </w:p>
    <w:p w14:paraId="2164D942" w14:textId="77777777" w:rsidR="005C0498" w:rsidRPr="002C3563" w:rsidRDefault="005C0498" w:rsidP="00D67E77">
      <w:pPr>
        <w:spacing w:after="0" w:line="240" w:lineRule="auto"/>
        <w:jc w:val="both"/>
        <w:rPr>
          <w:rFonts w:cstheme="minorHAnsi"/>
        </w:rPr>
      </w:pPr>
    </w:p>
    <w:p w14:paraId="2A20433D" w14:textId="7E2308B6" w:rsidR="005C0498" w:rsidRPr="002C3563" w:rsidRDefault="005C0498" w:rsidP="00D67E77">
      <w:pPr>
        <w:spacing w:after="0" w:line="240" w:lineRule="auto"/>
        <w:jc w:val="both"/>
        <w:rPr>
          <w:rFonts w:cstheme="minorHAnsi"/>
        </w:rPr>
      </w:pPr>
      <w:r w:rsidRPr="002C3563">
        <w:rPr>
          <w:rFonts w:cstheme="minorHAnsi"/>
        </w:rPr>
        <w:t>Ponadto na terenie gminy działają organizacje pozarządowe z siedzibą poza gminą Małogoszcz: Lokalna Grupą Działania „Ziemia Jędrzejowska GRYF” i Świętokrzyska Lokalna Grupa Rybacka oraz Polski Związek Niewidomych - Koło Jędrzejów</w:t>
      </w:r>
      <w:r w:rsidR="00643D35">
        <w:rPr>
          <w:rFonts w:cstheme="minorHAnsi"/>
        </w:rPr>
        <w:t xml:space="preserve"> </w:t>
      </w:r>
      <w:r w:rsidRPr="002C3563">
        <w:rPr>
          <w:rFonts w:cstheme="minorHAnsi"/>
        </w:rPr>
        <w:t>z siedzibami w Jędrzejowie. Status organizacji pożytku publicznego posiada Miejski Klub Sportowy ,,Wierna’’ Małogoszcz.</w:t>
      </w:r>
    </w:p>
    <w:p w14:paraId="48A9108B" w14:textId="159DDC43" w:rsidR="00A63BB2" w:rsidRDefault="005C0498" w:rsidP="00D67E77">
      <w:pPr>
        <w:spacing w:after="0" w:line="240" w:lineRule="auto"/>
        <w:jc w:val="both"/>
        <w:rPr>
          <w:rFonts w:cstheme="minorHAnsi"/>
        </w:rPr>
      </w:pPr>
      <w:r w:rsidRPr="002C3563">
        <w:rPr>
          <w:rFonts w:cstheme="minorHAnsi"/>
        </w:rPr>
        <w:t xml:space="preserve">Na terenie gminy Małogoszcz działa 14 jednostek OSP, które łącznie zrzeszają w swoich szeregach 252 członków czynnych, 9 honorowych i 3 wspierających. </w:t>
      </w:r>
      <w:r w:rsidR="000221CF">
        <w:rPr>
          <w:rFonts w:cstheme="minorHAnsi"/>
        </w:rPr>
        <w:t>Sześć</w:t>
      </w:r>
      <w:r w:rsidRPr="002C3563">
        <w:rPr>
          <w:rFonts w:cstheme="minorHAnsi"/>
        </w:rPr>
        <w:t xml:space="preserve"> jednostek posiada samochody, a dwie </w:t>
      </w:r>
      <w:r w:rsidR="000221CF">
        <w:rPr>
          <w:rFonts w:cstheme="minorHAnsi"/>
        </w:rPr>
        <w:br/>
      </w:r>
      <w:r w:rsidRPr="002C3563">
        <w:rPr>
          <w:rFonts w:cstheme="minorHAnsi"/>
        </w:rPr>
        <w:t xml:space="preserve">z nich </w:t>
      </w:r>
      <w:r w:rsidR="000221CF">
        <w:rPr>
          <w:rFonts w:cstheme="minorHAnsi"/>
        </w:rPr>
        <w:t>(</w:t>
      </w:r>
      <w:r w:rsidRPr="002C3563">
        <w:rPr>
          <w:rFonts w:cstheme="minorHAnsi"/>
        </w:rPr>
        <w:t>tj. OSP Małogoszcz i OSP Kozłów</w:t>
      </w:r>
      <w:r w:rsidR="000221CF">
        <w:rPr>
          <w:rFonts w:cstheme="minorHAnsi"/>
        </w:rPr>
        <w:t>)</w:t>
      </w:r>
      <w:r w:rsidRPr="002C3563">
        <w:rPr>
          <w:rFonts w:cstheme="minorHAnsi"/>
        </w:rPr>
        <w:t xml:space="preserve"> włączone są do Krajowego Systemu Ratowniczo-Gaśniczego (KSRG), który jest częścią ogólnopolskiego systemu bezpieczeństwa. W roku 2024 planowane jest włączenie OSP Złotniki do KSRG.</w:t>
      </w:r>
    </w:p>
    <w:p w14:paraId="344D5188" w14:textId="153D8BC7" w:rsidR="00F9179B" w:rsidRDefault="00F9179B" w:rsidP="00D67E77">
      <w:pPr>
        <w:spacing w:after="0" w:line="240" w:lineRule="auto"/>
        <w:jc w:val="both"/>
        <w:rPr>
          <w:rFonts w:cstheme="minorHAnsi"/>
        </w:rPr>
      </w:pPr>
    </w:p>
    <w:p w14:paraId="7527FBB3" w14:textId="06EF5DE8" w:rsidR="00F9179B" w:rsidRPr="00F9179B" w:rsidRDefault="00F9179B" w:rsidP="00D67E77">
      <w:pPr>
        <w:spacing w:after="0" w:line="240" w:lineRule="auto"/>
        <w:jc w:val="both"/>
        <w:rPr>
          <w:rFonts w:cstheme="minorHAnsi"/>
          <w:b/>
          <w:bCs/>
        </w:rPr>
      </w:pPr>
      <w:r w:rsidRPr="00F9179B">
        <w:rPr>
          <w:rFonts w:cstheme="minorHAnsi"/>
          <w:b/>
          <w:bCs/>
        </w:rPr>
        <w:t>Gmina Piekoszów</w:t>
      </w:r>
    </w:p>
    <w:p w14:paraId="5D38AC1E" w14:textId="7A174C2C" w:rsidR="00394CC7" w:rsidRPr="00394CC7" w:rsidRDefault="00394CC7" w:rsidP="00394CC7">
      <w:pPr>
        <w:spacing w:after="120" w:line="240" w:lineRule="auto"/>
        <w:jc w:val="both"/>
        <w:rPr>
          <w:bCs/>
          <w:color w:val="000000" w:themeColor="text1"/>
        </w:rPr>
      </w:pPr>
      <w:r w:rsidRPr="00394CC7">
        <w:rPr>
          <w:color w:val="000000" w:themeColor="text1"/>
        </w:rPr>
        <w:t>Na terenie gminy Piekoszów działa wiele organizacji pozarządowych</w:t>
      </w:r>
      <w:r w:rsidRPr="00394CC7">
        <w:rPr>
          <w:rStyle w:val="Pogrubienie"/>
          <w:b w:val="0"/>
          <w:color w:val="000000" w:themeColor="text1"/>
        </w:rPr>
        <w:t xml:space="preserve">, które poprzez swoją działalność chronią dorobek kulturalny poprzednich pokoleń, służą młodzieży, uczą postaw ekologicznych, dbają </w:t>
      </w:r>
      <w:r>
        <w:rPr>
          <w:rStyle w:val="Pogrubienie"/>
          <w:b w:val="0"/>
          <w:color w:val="000000" w:themeColor="text1"/>
        </w:rPr>
        <w:br/>
      </w:r>
      <w:r w:rsidRPr="00394CC7">
        <w:rPr>
          <w:rStyle w:val="Pogrubienie"/>
          <w:b w:val="0"/>
          <w:color w:val="000000" w:themeColor="text1"/>
        </w:rPr>
        <w:t>o rozwój społeczno-kulturalny gminy. Ich działania</w:t>
      </w:r>
      <w:r w:rsidRPr="00394CC7">
        <w:rPr>
          <w:rStyle w:val="Pogrubienie"/>
          <w:color w:val="000000" w:themeColor="text1"/>
        </w:rPr>
        <w:t xml:space="preserve"> </w:t>
      </w:r>
      <w:r w:rsidRPr="00394CC7">
        <w:rPr>
          <w:color w:val="000000" w:themeColor="text1"/>
        </w:rPr>
        <w:t xml:space="preserve">skierowane są na pogłębienie integracji społecznej, rozwój potencjału kulturowego gminy, rozwiązywanie problemów osób niepełnosprawnych oraz budowaniu tożsamości kulturowej regionu. Dzięki aktywności mieszkańców gminy, podejmowanej samodzielnie lub we współpracy z władzami samorządowymi, w istotny sposób zostaje wzbogacony zakres działań na rzecz mieszkańców gminy, przede wszystkim tych najbardziej potrzebujących opieki i wsparcia. </w:t>
      </w:r>
    </w:p>
    <w:p w14:paraId="622FE884" w14:textId="7BF6BF5E" w:rsidR="00394CC7" w:rsidRPr="00394CC7" w:rsidRDefault="00394CC7" w:rsidP="00394CC7">
      <w:pPr>
        <w:spacing w:after="0" w:line="240" w:lineRule="auto"/>
        <w:jc w:val="both"/>
        <w:rPr>
          <w:rFonts w:cstheme="minorHAnsi"/>
          <w:strike/>
          <w:color w:val="000000" w:themeColor="text1"/>
        </w:rPr>
      </w:pPr>
      <w:r w:rsidRPr="00394CC7">
        <w:rPr>
          <w:rFonts w:cstheme="minorHAnsi"/>
          <w:color w:val="000000" w:themeColor="text1"/>
        </w:rPr>
        <w:t xml:space="preserve">Wśród organizacji funkcjonujących na terenie gminy Piekoszów należy wymienić: </w:t>
      </w:r>
    </w:p>
    <w:p w14:paraId="62F80630" w14:textId="611A7B9B" w:rsidR="00394CC7" w:rsidRPr="002E0584" w:rsidRDefault="00394CC7" w:rsidP="00394CC7">
      <w:pPr>
        <w:pStyle w:val="Akapitzlist"/>
        <w:numPr>
          <w:ilvl w:val="0"/>
          <w:numId w:val="71"/>
        </w:numPr>
        <w:spacing w:after="0" w:line="240" w:lineRule="auto"/>
        <w:ind w:left="426"/>
        <w:jc w:val="both"/>
        <w:rPr>
          <w:rFonts w:cstheme="minorHAnsi"/>
        </w:rPr>
      </w:pPr>
      <w:r w:rsidRPr="002E0584">
        <w:rPr>
          <w:rFonts w:cstheme="minorHAnsi"/>
        </w:rPr>
        <w:t>Stowarzyszenie Przyjaciół Przedszkola i Szkoły w Łosieniu</w:t>
      </w:r>
      <w:r w:rsidR="00233EFA">
        <w:rPr>
          <w:rFonts w:cstheme="minorHAnsi"/>
        </w:rPr>
        <w:t>,</w:t>
      </w:r>
    </w:p>
    <w:p w14:paraId="60125167" w14:textId="5004E5B0" w:rsidR="00394CC7" w:rsidRPr="002E0584" w:rsidRDefault="00394CC7" w:rsidP="00394CC7">
      <w:pPr>
        <w:pStyle w:val="Akapitzlist"/>
        <w:numPr>
          <w:ilvl w:val="0"/>
          <w:numId w:val="71"/>
        </w:numPr>
        <w:spacing w:after="0" w:line="240" w:lineRule="auto"/>
        <w:ind w:left="426"/>
        <w:jc w:val="both"/>
        <w:rPr>
          <w:rFonts w:cstheme="minorHAnsi"/>
        </w:rPr>
      </w:pPr>
      <w:r w:rsidRPr="002E0584">
        <w:rPr>
          <w:rFonts w:cstheme="minorHAnsi"/>
        </w:rPr>
        <w:t>Stowarzyszenie Wierna – Zajączków</w:t>
      </w:r>
      <w:r w:rsidR="00233EFA">
        <w:rPr>
          <w:rFonts w:cstheme="minorHAnsi"/>
        </w:rPr>
        <w:t>,</w:t>
      </w:r>
    </w:p>
    <w:p w14:paraId="39C9C0D3" w14:textId="2F7928D2" w:rsidR="00394CC7" w:rsidRPr="002E0584" w:rsidRDefault="00394CC7" w:rsidP="00394CC7">
      <w:pPr>
        <w:pStyle w:val="Akapitzlist"/>
        <w:numPr>
          <w:ilvl w:val="0"/>
          <w:numId w:val="71"/>
        </w:numPr>
        <w:spacing w:after="0" w:line="240" w:lineRule="auto"/>
        <w:ind w:left="426"/>
        <w:jc w:val="both"/>
        <w:rPr>
          <w:rFonts w:cstheme="minorHAnsi"/>
        </w:rPr>
      </w:pPr>
      <w:r w:rsidRPr="002E0584">
        <w:rPr>
          <w:rFonts w:cstheme="minorHAnsi"/>
        </w:rPr>
        <w:t>UKS GROM Zajączkó</w:t>
      </w:r>
      <w:r w:rsidR="00233EFA">
        <w:rPr>
          <w:rFonts w:cstheme="minorHAnsi"/>
        </w:rPr>
        <w:t>w,</w:t>
      </w:r>
    </w:p>
    <w:p w14:paraId="0BF7216B" w14:textId="561FBFD4" w:rsidR="00394CC7" w:rsidRPr="002E0584" w:rsidRDefault="00394CC7" w:rsidP="00394CC7">
      <w:pPr>
        <w:pStyle w:val="Akapitzlist"/>
        <w:numPr>
          <w:ilvl w:val="0"/>
          <w:numId w:val="71"/>
        </w:numPr>
        <w:spacing w:after="0" w:line="240" w:lineRule="auto"/>
        <w:ind w:left="426"/>
        <w:jc w:val="both"/>
        <w:rPr>
          <w:rFonts w:cstheme="minorHAnsi"/>
        </w:rPr>
      </w:pPr>
      <w:r w:rsidRPr="002E0584">
        <w:rPr>
          <w:rFonts w:cstheme="minorHAnsi"/>
        </w:rPr>
        <w:t>UKS „SOKÓŁ”- N</w:t>
      </w:r>
      <w:r>
        <w:rPr>
          <w:rFonts w:cstheme="minorHAnsi"/>
        </w:rPr>
        <w:t>or</w:t>
      </w:r>
      <w:r w:rsidRPr="002E0584">
        <w:rPr>
          <w:rFonts w:cstheme="minorHAnsi"/>
        </w:rPr>
        <w:t>dkalk Górnik Rykoszyn</w:t>
      </w:r>
      <w:r w:rsidR="00233EFA">
        <w:rPr>
          <w:rFonts w:cstheme="minorHAnsi"/>
        </w:rPr>
        <w:t>,</w:t>
      </w:r>
    </w:p>
    <w:p w14:paraId="22C9B348" w14:textId="1B0F030E" w:rsidR="00394CC7" w:rsidRPr="002E0584" w:rsidRDefault="00394CC7" w:rsidP="00394CC7">
      <w:pPr>
        <w:pStyle w:val="Akapitzlist"/>
        <w:numPr>
          <w:ilvl w:val="0"/>
          <w:numId w:val="71"/>
        </w:numPr>
        <w:spacing w:after="0" w:line="240" w:lineRule="auto"/>
        <w:ind w:left="426"/>
        <w:jc w:val="both"/>
        <w:rPr>
          <w:rFonts w:cstheme="minorHAnsi"/>
        </w:rPr>
      </w:pPr>
      <w:r w:rsidRPr="002E0584">
        <w:rPr>
          <w:rFonts w:cstheme="minorHAnsi"/>
        </w:rPr>
        <w:t>Stowarzyszanie „WINCENTOWIANIE”</w:t>
      </w:r>
      <w:r w:rsidR="00233EFA">
        <w:rPr>
          <w:rFonts w:cstheme="minorHAnsi"/>
        </w:rPr>
        <w:t>,</w:t>
      </w:r>
    </w:p>
    <w:p w14:paraId="2EEF877B" w14:textId="29F4FE2A" w:rsidR="00394CC7" w:rsidRDefault="00394CC7" w:rsidP="00394CC7">
      <w:pPr>
        <w:pStyle w:val="Akapitzlist"/>
        <w:numPr>
          <w:ilvl w:val="0"/>
          <w:numId w:val="71"/>
        </w:numPr>
        <w:spacing w:after="0" w:line="240" w:lineRule="auto"/>
        <w:ind w:left="426"/>
        <w:jc w:val="both"/>
        <w:rPr>
          <w:rFonts w:cstheme="minorHAnsi"/>
        </w:rPr>
      </w:pPr>
      <w:r w:rsidRPr="002E0584">
        <w:rPr>
          <w:rFonts w:cstheme="minorHAnsi"/>
        </w:rPr>
        <w:t>Klub Sportowy Fenik</w:t>
      </w:r>
      <w:r>
        <w:rPr>
          <w:rFonts w:cstheme="minorHAnsi"/>
        </w:rPr>
        <w:t xml:space="preserve">s </w:t>
      </w:r>
      <w:r w:rsidRPr="002E0584">
        <w:rPr>
          <w:rFonts w:cstheme="minorHAnsi"/>
        </w:rPr>
        <w:t>Jaworznia</w:t>
      </w:r>
      <w:r w:rsidR="00233EFA">
        <w:rPr>
          <w:rFonts w:cstheme="minorHAnsi"/>
        </w:rPr>
        <w:t>,</w:t>
      </w:r>
    </w:p>
    <w:p w14:paraId="362D479C" w14:textId="36C74F13" w:rsidR="00394CC7" w:rsidRDefault="00394CC7" w:rsidP="00394CC7">
      <w:pPr>
        <w:pStyle w:val="Akapitzlist"/>
        <w:numPr>
          <w:ilvl w:val="0"/>
          <w:numId w:val="71"/>
        </w:numPr>
        <w:spacing w:after="0" w:line="240" w:lineRule="auto"/>
        <w:ind w:left="426"/>
        <w:jc w:val="both"/>
        <w:rPr>
          <w:rFonts w:cstheme="minorHAnsi"/>
        </w:rPr>
      </w:pPr>
      <w:r>
        <w:rPr>
          <w:rFonts w:cstheme="minorHAnsi"/>
        </w:rPr>
        <w:t>UKS JAWÓR Jaworznia</w:t>
      </w:r>
      <w:r w:rsidR="00233EFA">
        <w:rPr>
          <w:rFonts w:cstheme="minorHAnsi"/>
        </w:rPr>
        <w:t>,</w:t>
      </w:r>
    </w:p>
    <w:p w14:paraId="022101EB" w14:textId="17316020" w:rsidR="00394CC7" w:rsidRDefault="00394CC7" w:rsidP="00394CC7">
      <w:pPr>
        <w:pStyle w:val="Akapitzlist"/>
        <w:numPr>
          <w:ilvl w:val="0"/>
          <w:numId w:val="71"/>
        </w:numPr>
        <w:spacing w:after="0" w:line="240" w:lineRule="auto"/>
        <w:ind w:left="426"/>
        <w:jc w:val="both"/>
        <w:rPr>
          <w:rFonts w:cstheme="minorHAnsi"/>
        </w:rPr>
      </w:pPr>
      <w:r>
        <w:rPr>
          <w:rFonts w:cstheme="minorHAnsi"/>
        </w:rPr>
        <w:t xml:space="preserve">UKS ORLIKI </w:t>
      </w:r>
      <w:r w:rsidRPr="002E0584">
        <w:rPr>
          <w:rFonts w:cstheme="minorHAnsi"/>
        </w:rPr>
        <w:t>Jaworznia</w:t>
      </w:r>
      <w:r w:rsidR="00233EFA">
        <w:rPr>
          <w:rFonts w:cstheme="minorHAnsi"/>
        </w:rPr>
        <w:t>,</w:t>
      </w:r>
    </w:p>
    <w:p w14:paraId="47534A78" w14:textId="5C416565" w:rsidR="00394CC7" w:rsidRDefault="00394CC7" w:rsidP="00394CC7">
      <w:pPr>
        <w:pStyle w:val="Akapitzlist"/>
        <w:numPr>
          <w:ilvl w:val="0"/>
          <w:numId w:val="71"/>
        </w:numPr>
        <w:spacing w:after="0" w:line="240" w:lineRule="auto"/>
        <w:ind w:left="426"/>
        <w:jc w:val="both"/>
        <w:rPr>
          <w:rFonts w:cstheme="minorHAnsi"/>
        </w:rPr>
      </w:pPr>
      <w:r>
        <w:rPr>
          <w:rFonts w:cstheme="minorHAnsi"/>
        </w:rPr>
        <w:t>Stowarzyszenie Mieszkańców Gminy Piekoszów</w:t>
      </w:r>
      <w:r w:rsidR="00233EFA">
        <w:rPr>
          <w:rFonts w:cstheme="minorHAnsi"/>
        </w:rPr>
        <w:t>,</w:t>
      </w:r>
    </w:p>
    <w:p w14:paraId="615CBCFA" w14:textId="53DBAF41" w:rsidR="00394CC7" w:rsidRDefault="00394CC7" w:rsidP="00394CC7">
      <w:pPr>
        <w:pStyle w:val="Akapitzlist"/>
        <w:numPr>
          <w:ilvl w:val="0"/>
          <w:numId w:val="71"/>
        </w:numPr>
        <w:spacing w:after="0" w:line="240" w:lineRule="auto"/>
        <w:ind w:left="426"/>
        <w:jc w:val="both"/>
        <w:rPr>
          <w:rFonts w:cstheme="minorHAnsi"/>
        </w:rPr>
      </w:pPr>
      <w:r>
        <w:rPr>
          <w:rFonts w:cstheme="minorHAnsi"/>
        </w:rPr>
        <w:t>Gminny Ludowy Klub Sportowy ASTRA w Piekoszowie</w:t>
      </w:r>
      <w:r w:rsidR="00233EFA">
        <w:rPr>
          <w:rFonts w:cstheme="minorHAnsi"/>
        </w:rPr>
        <w:t>,</w:t>
      </w:r>
    </w:p>
    <w:p w14:paraId="3DCABC6E" w14:textId="2DDF291B" w:rsidR="00394CC7" w:rsidRDefault="00394CC7" w:rsidP="00394CC7">
      <w:pPr>
        <w:pStyle w:val="Akapitzlist"/>
        <w:numPr>
          <w:ilvl w:val="0"/>
          <w:numId w:val="71"/>
        </w:numPr>
        <w:spacing w:after="0" w:line="240" w:lineRule="auto"/>
        <w:ind w:left="426"/>
        <w:jc w:val="both"/>
        <w:rPr>
          <w:rFonts w:cstheme="minorHAnsi"/>
        </w:rPr>
      </w:pPr>
      <w:r>
        <w:rPr>
          <w:rFonts w:cstheme="minorHAnsi"/>
        </w:rPr>
        <w:t>Stowarzyszenie na rzecz dzieci i młodzieży niepełnosprawnej RAZEM</w:t>
      </w:r>
      <w:r w:rsidR="00233EFA">
        <w:rPr>
          <w:rFonts w:cstheme="minorHAnsi"/>
        </w:rPr>
        <w:t>,</w:t>
      </w:r>
    </w:p>
    <w:p w14:paraId="25AB9A3C" w14:textId="6538B823" w:rsidR="00394CC7" w:rsidRDefault="00394CC7" w:rsidP="00394CC7">
      <w:pPr>
        <w:pStyle w:val="Akapitzlist"/>
        <w:numPr>
          <w:ilvl w:val="0"/>
          <w:numId w:val="71"/>
        </w:numPr>
        <w:spacing w:after="0" w:line="240" w:lineRule="auto"/>
        <w:ind w:left="426"/>
        <w:jc w:val="both"/>
        <w:rPr>
          <w:rFonts w:cstheme="minorHAnsi"/>
        </w:rPr>
      </w:pPr>
      <w:r>
        <w:rPr>
          <w:rFonts w:cstheme="minorHAnsi"/>
        </w:rPr>
        <w:t>Stowarzyszenie „PIEKOSZOWIANIE”</w:t>
      </w:r>
      <w:r w:rsidR="00233EFA">
        <w:rPr>
          <w:rFonts w:cstheme="minorHAnsi"/>
        </w:rPr>
        <w:t>,</w:t>
      </w:r>
    </w:p>
    <w:p w14:paraId="4348B435" w14:textId="4BFD13EB" w:rsidR="00394CC7" w:rsidRDefault="00394CC7" w:rsidP="00394CC7">
      <w:pPr>
        <w:pStyle w:val="Akapitzlist"/>
        <w:numPr>
          <w:ilvl w:val="0"/>
          <w:numId w:val="71"/>
        </w:numPr>
        <w:spacing w:after="0" w:line="240" w:lineRule="auto"/>
        <w:ind w:left="426"/>
        <w:jc w:val="both"/>
        <w:rPr>
          <w:rFonts w:cstheme="minorHAnsi"/>
        </w:rPr>
      </w:pPr>
      <w:r>
        <w:rPr>
          <w:rFonts w:cstheme="minorHAnsi"/>
        </w:rPr>
        <w:t>Piekoszowskie Towarzystwo Sportowe</w:t>
      </w:r>
      <w:r w:rsidR="00233EFA">
        <w:rPr>
          <w:rFonts w:cstheme="minorHAnsi"/>
        </w:rPr>
        <w:t>,</w:t>
      </w:r>
    </w:p>
    <w:p w14:paraId="573628DF" w14:textId="46F20C37" w:rsidR="00394CC7" w:rsidRDefault="00394CC7" w:rsidP="00394CC7">
      <w:pPr>
        <w:pStyle w:val="Akapitzlist"/>
        <w:numPr>
          <w:ilvl w:val="0"/>
          <w:numId w:val="71"/>
        </w:numPr>
        <w:spacing w:after="0" w:line="240" w:lineRule="auto"/>
        <w:ind w:left="426"/>
        <w:jc w:val="both"/>
        <w:rPr>
          <w:rFonts w:cstheme="minorHAnsi"/>
        </w:rPr>
      </w:pPr>
      <w:r>
        <w:rPr>
          <w:rFonts w:cstheme="minorHAnsi"/>
        </w:rPr>
        <w:t>Stowarzyszenie PR CIVITAS w Piekoszowie</w:t>
      </w:r>
      <w:r w:rsidR="00233EFA">
        <w:rPr>
          <w:rFonts w:cstheme="minorHAnsi"/>
        </w:rPr>
        <w:t>,</w:t>
      </w:r>
    </w:p>
    <w:p w14:paraId="53CAE820" w14:textId="4ECB7EC2" w:rsidR="00394CC7" w:rsidRDefault="00394CC7" w:rsidP="00394CC7">
      <w:pPr>
        <w:pStyle w:val="Akapitzlist"/>
        <w:numPr>
          <w:ilvl w:val="0"/>
          <w:numId w:val="71"/>
        </w:numPr>
        <w:spacing w:after="0" w:line="240" w:lineRule="auto"/>
        <w:ind w:left="426"/>
        <w:jc w:val="both"/>
        <w:rPr>
          <w:rFonts w:cstheme="minorHAnsi"/>
        </w:rPr>
      </w:pPr>
      <w:r>
        <w:rPr>
          <w:rFonts w:cstheme="minorHAnsi"/>
        </w:rPr>
        <w:t>Stowarzyszenie na rzecz Rozwoju Gminy Piekoszów „NATURA”</w:t>
      </w:r>
      <w:r w:rsidR="00233EFA">
        <w:rPr>
          <w:rFonts w:cstheme="minorHAnsi"/>
        </w:rPr>
        <w:t>,</w:t>
      </w:r>
    </w:p>
    <w:p w14:paraId="2A37E9CB" w14:textId="6FCABE14" w:rsidR="00394CC7" w:rsidRDefault="00394CC7" w:rsidP="00394CC7">
      <w:pPr>
        <w:pStyle w:val="Akapitzlist"/>
        <w:numPr>
          <w:ilvl w:val="0"/>
          <w:numId w:val="71"/>
        </w:numPr>
        <w:spacing w:after="0" w:line="240" w:lineRule="auto"/>
        <w:ind w:left="426"/>
        <w:jc w:val="both"/>
        <w:rPr>
          <w:rFonts w:cstheme="minorHAnsi"/>
        </w:rPr>
      </w:pPr>
      <w:r>
        <w:rPr>
          <w:rFonts w:cstheme="minorHAnsi"/>
        </w:rPr>
        <w:t>Świętokrzyski Klub karate KYOKUSHIN</w:t>
      </w:r>
      <w:r w:rsidR="00233EFA">
        <w:rPr>
          <w:rFonts w:cstheme="minorHAnsi"/>
        </w:rPr>
        <w:t>,</w:t>
      </w:r>
    </w:p>
    <w:p w14:paraId="3E10E63D" w14:textId="4FEAEACB" w:rsidR="00394CC7" w:rsidRDefault="00394CC7" w:rsidP="00394CC7">
      <w:pPr>
        <w:pStyle w:val="Akapitzlist"/>
        <w:numPr>
          <w:ilvl w:val="0"/>
          <w:numId w:val="71"/>
        </w:numPr>
        <w:spacing w:after="0" w:line="240" w:lineRule="auto"/>
        <w:ind w:left="426"/>
        <w:jc w:val="both"/>
        <w:rPr>
          <w:rFonts w:cstheme="minorHAnsi"/>
        </w:rPr>
      </w:pPr>
      <w:r>
        <w:rPr>
          <w:rFonts w:cstheme="minorHAnsi"/>
        </w:rPr>
        <w:t>Stowarzyszenie na Rzecz Budowy Dróg Osiedlowych w gminie Piekoszów</w:t>
      </w:r>
      <w:r w:rsidR="00233EFA">
        <w:rPr>
          <w:rFonts w:cstheme="minorHAnsi"/>
        </w:rPr>
        <w:t>,</w:t>
      </w:r>
    </w:p>
    <w:p w14:paraId="295D95AB" w14:textId="023E4C62" w:rsidR="00394CC7" w:rsidRDefault="00394CC7" w:rsidP="00394CC7">
      <w:pPr>
        <w:pStyle w:val="Akapitzlist"/>
        <w:numPr>
          <w:ilvl w:val="0"/>
          <w:numId w:val="71"/>
        </w:numPr>
        <w:spacing w:after="0" w:line="240" w:lineRule="auto"/>
        <w:ind w:left="426"/>
        <w:jc w:val="both"/>
        <w:rPr>
          <w:rFonts w:cstheme="minorHAnsi"/>
        </w:rPr>
      </w:pPr>
      <w:r>
        <w:rPr>
          <w:rFonts w:cstheme="minorHAnsi"/>
        </w:rPr>
        <w:t>Parafialny Klub Sportowy VICTORIA w Górkach Szczukowskich</w:t>
      </w:r>
      <w:r w:rsidR="00233EFA">
        <w:rPr>
          <w:rFonts w:cstheme="minorHAnsi"/>
        </w:rPr>
        <w:t>,</w:t>
      </w:r>
    </w:p>
    <w:p w14:paraId="06437CFE" w14:textId="2B050EE4" w:rsidR="00394CC7" w:rsidRDefault="00394CC7" w:rsidP="00394CC7">
      <w:pPr>
        <w:pStyle w:val="Akapitzlist"/>
        <w:numPr>
          <w:ilvl w:val="0"/>
          <w:numId w:val="71"/>
        </w:numPr>
        <w:spacing w:after="0" w:line="240" w:lineRule="auto"/>
        <w:ind w:left="426"/>
        <w:jc w:val="both"/>
        <w:rPr>
          <w:rFonts w:cstheme="minorHAnsi"/>
        </w:rPr>
      </w:pPr>
      <w:r>
        <w:rPr>
          <w:rFonts w:cstheme="minorHAnsi"/>
        </w:rPr>
        <w:t>Uczniowski Ludowy Klub Sportowy ORZEŁ w Brynicy</w:t>
      </w:r>
      <w:r w:rsidR="00233EFA">
        <w:rPr>
          <w:rFonts w:cstheme="minorHAnsi"/>
        </w:rPr>
        <w:t>,</w:t>
      </w:r>
    </w:p>
    <w:p w14:paraId="661ED4C4" w14:textId="7C18F8A6" w:rsidR="00394CC7" w:rsidRDefault="00394CC7" w:rsidP="00394CC7">
      <w:pPr>
        <w:pStyle w:val="Akapitzlist"/>
        <w:numPr>
          <w:ilvl w:val="0"/>
          <w:numId w:val="71"/>
        </w:numPr>
        <w:spacing w:after="0" w:line="240" w:lineRule="auto"/>
        <w:ind w:left="426"/>
        <w:jc w:val="both"/>
        <w:rPr>
          <w:rFonts w:cstheme="minorHAnsi"/>
        </w:rPr>
      </w:pPr>
      <w:r>
        <w:rPr>
          <w:rFonts w:cstheme="minorHAnsi"/>
        </w:rPr>
        <w:t>Stowarzyszenie ULEŃKA</w:t>
      </w:r>
      <w:r w:rsidR="00233EFA">
        <w:rPr>
          <w:rFonts w:cstheme="minorHAnsi"/>
        </w:rPr>
        <w:t>,</w:t>
      </w:r>
    </w:p>
    <w:p w14:paraId="47D561C2" w14:textId="6507F582" w:rsidR="00394CC7" w:rsidRDefault="00394CC7" w:rsidP="00394CC7">
      <w:pPr>
        <w:pStyle w:val="Akapitzlist"/>
        <w:numPr>
          <w:ilvl w:val="0"/>
          <w:numId w:val="71"/>
        </w:numPr>
        <w:spacing w:after="0" w:line="240" w:lineRule="auto"/>
        <w:ind w:left="426"/>
        <w:jc w:val="both"/>
        <w:rPr>
          <w:rFonts w:cstheme="minorHAnsi"/>
        </w:rPr>
      </w:pPr>
      <w:r>
        <w:rPr>
          <w:rFonts w:cstheme="minorHAnsi"/>
        </w:rPr>
        <w:t>Ochotnicza Straż Pożarna w Piekoszowie</w:t>
      </w:r>
      <w:r w:rsidR="00233EFA">
        <w:rPr>
          <w:rFonts w:cstheme="minorHAnsi"/>
        </w:rPr>
        <w:t>,</w:t>
      </w:r>
    </w:p>
    <w:p w14:paraId="6014214C" w14:textId="7D626A25" w:rsidR="00394CC7" w:rsidRDefault="00394CC7" w:rsidP="00394CC7">
      <w:pPr>
        <w:pStyle w:val="Akapitzlist"/>
        <w:numPr>
          <w:ilvl w:val="0"/>
          <w:numId w:val="71"/>
        </w:numPr>
        <w:spacing w:after="0" w:line="240" w:lineRule="auto"/>
        <w:ind w:left="426"/>
        <w:jc w:val="both"/>
        <w:rPr>
          <w:rFonts w:cstheme="minorHAnsi"/>
        </w:rPr>
      </w:pPr>
      <w:r>
        <w:rPr>
          <w:rFonts w:cstheme="minorHAnsi"/>
        </w:rPr>
        <w:t>Ochotnicza Straż Pożarna w</w:t>
      </w:r>
      <w:r w:rsidRPr="003A3DCE">
        <w:rPr>
          <w:rFonts w:cstheme="minorHAnsi"/>
        </w:rPr>
        <w:t xml:space="preserve"> Zajączk</w:t>
      </w:r>
      <w:r>
        <w:rPr>
          <w:rFonts w:cstheme="minorHAnsi"/>
        </w:rPr>
        <w:t>owie</w:t>
      </w:r>
      <w:r w:rsidR="00233EFA">
        <w:rPr>
          <w:rFonts w:cstheme="minorHAnsi"/>
        </w:rPr>
        <w:t>,</w:t>
      </w:r>
    </w:p>
    <w:p w14:paraId="7F4E47EF" w14:textId="438EF930" w:rsidR="00394CC7" w:rsidRDefault="00394CC7" w:rsidP="00394CC7">
      <w:pPr>
        <w:pStyle w:val="Akapitzlist"/>
        <w:numPr>
          <w:ilvl w:val="0"/>
          <w:numId w:val="71"/>
        </w:numPr>
        <w:spacing w:after="0" w:line="240" w:lineRule="auto"/>
        <w:ind w:left="426"/>
        <w:jc w:val="both"/>
        <w:rPr>
          <w:rFonts w:cstheme="minorHAnsi"/>
        </w:rPr>
      </w:pPr>
      <w:r>
        <w:rPr>
          <w:rFonts w:cstheme="minorHAnsi"/>
        </w:rPr>
        <w:t>Ochotnicza Straż Pożarna</w:t>
      </w:r>
      <w:r w:rsidRPr="003A3DCE">
        <w:rPr>
          <w:rFonts w:cstheme="minorHAnsi"/>
        </w:rPr>
        <w:t xml:space="preserve"> w Rykoszynie</w:t>
      </w:r>
      <w:r w:rsidR="00233EFA">
        <w:rPr>
          <w:rFonts w:cstheme="minorHAnsi"/>
        </w:rPr>
        <w:t>,</w:t>
      </w:r>
    </w:p>
    <w:p w14:paraId="792A882B" w14:textId="5EFA8811" w:rsidR="00394CC7" w:rsidRDefault="00394CC7" w:rsidP="00394CC7">
      <w:pPr>
        <w:pStyle w:val="Akapitzlist"/>
        <w:numPr>
          <w:ilvl w:val="0"/>
          <w:numId w:val="71"/>
        </w:numPr>
        <w:spacing w:after="0" w:line="240" w:lineRule="auto"/>
        <w:ind w:left="426"/>
        <w:jc w:val="both"/>
        <w:rPr>
          <w:rFonts w:cstheme="minorHAnsi"/>
        </w:rPr>
      </w:pPr>
      <w:r>
        <w:rPr>
          <w:rFonts w:cstheme="minorHAnsi"/>
        </w:rPr>
        <w:t>Ochotnicza Straż Pożarna w</w:t>
      </w:r>
      <w:r w:rsidRPr="003A3DCE">
        <w:rPr>
          <w:rFonts w:cstheme="minorHAnsi"/>
        </w:rPr>
        <w:t xml:space="preserve"> Łosieniu</w:t>
      </w:r>
      <w:r w:rsidR="00233EFA">
        <w:rPr>
          <w:rFonts w:cstheme="minorHAnsi"/>
        </w:rPr>
        <w:t>,</w:t>
      </w:r>
    </w:p>
    <w:p w14:paraId="6FB6CCA2" w14:textId="4C42E804" w:rsidR="00394CC7" w:rsidRDefault="00394CC7" w:rsidP="00394CC7">
      <w:pPr>
        <w:pStyle w:val="Akapitzlist"/>
        <w:numPr>
          <w:ilvl w:val="0"/>
          <w:numId w:val="71"/>
        </w:numPr>
        <w:spacing w:after="0" w:line="240" w:lineRule="auto"/>
        <w:ind w:left="426"/>
        <w:jc w:val="both"/>
        <w:rPr>
          <w:rFonts w:cstheme="minorHAnsi"/>
        </w:rPr>
      </w:pPr>
      <w:r>
        <w:rPr>
          <w:rFonts w:cstheme="minorHAnsi"/>
        </w:rPr>
        <w:t>Ochotnicza Straż Pożarna w Szczukowicach</w:t>
      </w:r>
      <w:r w:rsidR="00233EFA">
        <w:rPr>
          <w:rFonts w:cstheme="minorHAnsi"/>
        </w:rPr>
        <w:t>,</w:t>
      </w:r>
    </w:p>
    <w:p w14:paraId="52D55C29" w14:textId="0F28DE66" w:rsidR="00394CC7" w:rsidRDefault="00394CC7" w:rsidP="00394CC7">
      <w:pPr>
        <w:pStyle w:val="Akapitzlist"/>
        <w:numPr>
          <w:ilvl w:val="0"/>
          <w:numId w:val="71"/>
        </w:numPr>
        <w:spacing w:after="0" w:line="240" w:lineRule="auto"/>
        <w:ind w:left="426"/>
        <w:jc w:val="both"/>
        <w:rPr>
          <w:rFonts w:cstheme="minorHAnsi"/>
        </w:rPr>
      </w:pPr>
      <w:r>
        <w:rPr>
          <w:rFonts w:cstheme="minorHAnsi"/>
        </w:rPr>
        <w:lastRenderedPageBreak/>
        <w:t>Ochotnicza Straż Pożarna w Brynicy</w:t>
      </w:r>
      <w:r w:rsidR="006652AF">
        <w:rPr>
          <w:rFonts w:cstheme="minorHAnsi"/>
        </w:rPr>
        <w:t>.</w:t>
      </w:r>
    </w:p>
    <w:p w14:paraId="7A934448" w14:textId="77777777" w:rsidR="006652AF" w:rsidRDefault="006652AF" w:rsidP="006652AF">
      <w:pPr>
        <w:rPr>
          <w:rFonts w:cstheme="minorHAnsi"/>
        </w:rPr>
      </w:pPr>
    </w:p>
    <w:p w14:paraId="7D651B5F" w14:textId="592EFC56" w:rsidR="00063A4E" w:rsidRPr="002C3563" w:rsidRDefault="00643D35" w:rsidP="006652AF">
      <w:pPr>
        <w:rPr>
          <w:rFonts w:cstheme="minorHAnsi"/>
          <w:b/>
          <w:bCs/>
        </w:rPr>
      </w:pPr>
      <w:r>
        <w:rPr>
          <w:rFonts w:cstheme="minorHAnsi"/>
          <w:b/>
          <w:bCs/>
        </w:rPr>
        <w:t xml:space="preserve">Gmina </w:t>
      </w:r>
      <w:r w:rsidR="005C0498" w:rsidRPr="002C3563">
        <w:rPr>
          <w:rFonts w:cstheme="minorHAnsi"/>
          <w:b/>
          <w:bCs/>
        </w:rPr>
        <w:t>Sobków</w:t>
      </w:r>
    </w:p>
    <w:p w14:paraId="635EA25D" w14:textId="702094F1" w:rsidR="005C0498" w:rsidRPr="002C3563" w:rsidRDefault="005C0498" w:rsidP="00D67E77">
      <w:pPr>
        <w:pStyle w:val="Normalny0"/>
        <w:spacing w:after="0" w:line="240" w:lineRule="auto"/>
        <w:rPr>
          <w:rFonts w:eastAsiaTheme="minorHAnsi" w:cstheme="minorHAnsi"/>
        </w:rPr>
      </w:pPr>
      <w:r w:rsidRPr="002C3563">
        <w:rPr>
          <w:rFonts w:eastAsiaTheme="minorHAnsi" w:cstheme="minorHAnsi"/>
        </w:rPr>
        <w:t>Na terenie Gminy Sobków funkcjonuje 14 organizacji pozarządowych:</w:t>
      </w:r>
    </w:p>
    <w:p w14:paraId="4087A81F" w14:textId="21ED84AB" w:rsidR="005C0498" w:rsidRPr="002C3563" w:rsidRDefault="005C0498" w:rsidP="00013225">
      <w:pPr>
        <w:pStyle w:val="Normalny0"/>
        <w:numPr>
          <w:ilvl w:val="0"/>
          <w:numId w:val="24"/>
        </w:numPr>
        <w:spacing w:after="0" w:line="240" w:lineRule="auto"/>
        <w:rPr>
          <w:rFonts w:eastAsiaTheme="minorHAnsi" w:cstheme="minorHAnsi"/>
        </w:rPr>
      </w:pPr>
      <w:r w:rsidRPr="002C3563">
        <w:rPr>
          <w:rFonts w:eastAsiaTheme="minorHAnsi" w:cstheme="minorHAnsi"/>
        </w:rPr>
        <w:t>Stowarzyszenie Klub Sportowy Nida w Sobkowie z siedzibą w Sobkowie,</w:t>
      </w:r>
    </w:p>
    <w:p w14:paraId="2F497B0A" w14:textId="268A4863" w:rsidR="005C0498" w:rsidRPr="002C3563" w:rsidRDefault="005C0498" w:rsidP="00013225">
      <w:pPr>
        <w:pStyle w:val="Normalny0"/>
        <w:numPr>
          <w:ilvl w:val="0"/>
          <w:numId w:val="24"/>
        </w:numPr>
        <w:spacing w:after="0" w:line="240" w:lineRule="auto"/>
        <w:rPr>
          <w:rFonts w:eastAsiaTheme="minorHAnsi" w:cstheme="minorHAnsi"/>
        </w:rPr>
      </w:pPr>
      <w:r w:rsidRPr="002C3563">
        <w:rPr>
          <w:rFonts w:eastAsiaTheme="minorHAnsi" w:cstheme="minorHAnsi"/>
        </w:rPr>
        <w:t>Stowarzyszenie „Brzegi nad Nidą” z siedzibą w Brzegach,</w:t>
      </w:r>
    </w:p>
    <w:p w14:paraId="3101F6F1" w14:textId="2207CBF8" w:rsidR="005C0498" w:rsidRPr="002C3563" w:rsidRDefault="005C0498" w:rsidP="00013225">
      <w:pPr>
        <w:pStyle w:val="Normalny0"/>
        <w:numPr>
          <w:ilvl w:val="0"/>
          <w:numId w:val="24"/>
        </w:numPr>
        <w:spacing w:after="0" w:line="240" w:lineRule="auto"/>
        <w:rPr>
          <w:rFonts w:eastAsiaTheme="minorHAnsi" w:cstheme="minorHAnsi"/>
        </w:rPr>
      </w:pPr>
      <w:r w:rsidRPr="002C3563">
        <w:rPr>
          <w:rFonts w:eastAsiaTheme="minorHAnsi" w:cstheme="minorHAnsi"/>
        </w:rPr>
        <w:t>Stowarzyszenie Inicjatyw Społecznych „Nowy Horyzont” z siedzibą w Chomentowie,</w:t>
      </w:r>
    </w:p>
    <w:p w14:paraId="336B39E4" w14:textId="20289FF2" w:rsidR="005C0498" w:rsidRPr="002C3563" w:rsidRDefault="005C0498" w:rsidP="00013225">
      <w:pPr>
        <w:pStyle w:val="Normalny0"/>
        <w:numPr>
          <w:ilvl w:val="0"/>
          <w:numId w:val="24"/>
        </w:numPr>
        <w:spacing w:after="0" w:line="240" w:lineRule="auto"/>
        <w:rPr>
          <w:rFonts w:eastAsiaTheme="minorHAnsi" w:cstheme="minorHAnsi"/>
        </w:rPr>
      </w:pPr>
      <w:r w:rsidRPr="002C3563">
        <w:rPr>
          <w:rFonts w:eastAsiaTheme="minorHAnsi" w:cstheme="minorHAnsi"/>
        </w:rPr>
        <w:t>Stowarzyszenie „Blisko Nas” z siedzibą w Sobkowie,</w:t>
      </w:r>
    </w:p>
    <w:p w14:paraId="3398BE77" w14:textId="518CB8E4" w:rsidR="005C0498" w:rsidRPr="002C3563" w:rsidRDefault="005C0498" w:rsidP="00013225">
      <w:pPr>
        <w:pStyle w:val="Normalny0"/>
        <w:numPr>
          <w:ilvl w:val="0"/>
          <w:numId w:val="24"/>
        </w:numPr>
        <w:spacing w:after="0" w:line="240" w:lineRule="auto"/>
        <w:rPr>
          <w:rFonts w:eastAsiaTheme="minorHAnsi" w:cstheme="minorHAnsi"/>
        </w:rPr>
      </w:pPr>
      <w:r w:rsidRPr="002C3563">
        <w:rPr>
          <w:rFonts w:eastAsiaTheme="minorHAnsi" w:cstheme="minorHAnsi"/>
        </w:rPr>
        <w:t>Stowarzyszenie „Korytniczanki” z siedzibą w Korytnicy,</w:t>
      </w:r>
    </w:p>
    <w:p w14:paraId="05CF9E85" w14:textId="1E9DE297" w:rsidR="005C0498" w:rsidRPr="002C3563" w:rsidRDefault="005C0498" w:rsidP="00013225">
      <w:pPr>
        <w:pStyle w:val="Normalny0"/>
        <w:numPr>
          <w:ilvl w:val="0"/>
          <w:numId w:val="24"/>
        </w:numPr>
        <w:spacing w:after="0" w:line="240" w:lineRule="auto"/>
        <w:rPr>
          <w:rFonts w:eastAsiaTheme="minorHAnsi" w:cstheme="minorHAnsi"/>
        </w:rPr>
      </w:pPr>
      <w:r w:rsidRPr="002C3563">
        <w:rPr>
          <w:rFonts w:eastAsiaTheme="minorHAnsi" w:cstheme="minorHAnsi"/>
        </w:rPr>
        <w:t>Stowarzyszenie „Aktywni obywatele” z siedzibą w Chomentowie,</w:t>
      </w:r>
    </w:p>
    <w:p w14:paraId="09010C24" w14:textId="2B2FD2A7" w:rsidR="005C0498" w:rsidRPr="002C3563" w:rsidRDefault="005C0498" w:rsidP="00013225">
      <w:pPr>
        <w:pStyle w:val="Normalny0"/>
        <w:numPr>
          <w:ilvl w:val="0"/>
          <w:numId w:val="24"/>
        </w:numPr>
        <w:spacing w:after="0" w:line="240" w:lineRule="auto"/>
        <w:rPr>
          <w:rFonts w:eastAsiaTheme="minorHAnsi" w:cstheme="minorHAnsi"/>
        </w:rPr>
      </w:pPr>
      <w:r w:rsidRPr="002C3563">
        <w:rPr>
          <w:rFonts w:eastAsiaTheme="minorHAnsi" w:cstheme="minorHAnsi"/>
        </w:rPr>
        <w:t>Stowarzyszenie „Nad Nidą”</w:t>
      </w:r>
      <w:r w:rsidR="00643D35">
        <w:rPr>
          <w:rFonts w:eastAsiaTheme="minorHAnsi" w:cstheme="minorHAnsi"/>
        </w:rPr>
        <w:t>,</w:t>
      </w:r>
    </w:p>
    <w:p w14:paraId="083B80EC" w14:textId="64B12962" w:rsidR="005C0498" w:rsidRPr="002C3563" w:rsidRDefault="005C0498" w:rsidP="00013225">
      <w:pPr>
        <w:pStyle w:val="Normalny0"/>
        <w:numPr>
          <w:ilvl w:val="0"/>
          <w:numId w:val="24"/>
        </w:numPr>
        <w:spacing w:after="0" w:line="240" w:lineRule="auto"/>
        <w:rPr>
          <w:rFonts w:eastAsiaTheme="minorHAnsi" w:cstheme="minorHAnsi"/>
        </w:rPr>
      </w:pPr>
      <w:r w:rsidRPr="002C3563">
        <w:rPr>
          <w:rFonts w:eastAsiaTheme="minorHAnsi" w:cstheme="minorHAnsi"/>
        </w:rPr>
        <w:t>Stowarzyszenie „Róbmy swoje” w Mokrsku Dolnym</w:t>
      </w:r>
      <w:r w:rsidR="00643D35">
        <w:rPr>
          <w:rFonts w:eastAsiaTheme="minorHAnsi" w:cstheme="minorHAnsi"/>
        </w:rPr>
        <w:t>,</w:t>
      </w:r>
    </w:p>
    <w:p w14:paraId="6DCD87EB" w14:textId="7B8D70D6" w:rsidR="005C0498" w:rsidRPr="002C3563" w:rsidRDefault="005C0498" w:rsidP="00013225">
      <w:pPr>
        <w:pStyle w:val="Normalny0"/>
        <w:numPr>
          <w:ilvl w:val="0"/>
          <w:numId w:val="24"/>
        </w:numPr>
        <w:spacing w:after="0" w:line="240" w:lineRule="auto"/>
        <w:rPr>
          <w:rFonts w:eastAsiaTheme="minorHAnsi" w:cstheme="minorHAnsi"/>
        </w:rPr>
      </w:pPr>
      <w:r w:rsidRPr="002C3563">
        <w:rPr>
          <w:rFonts w:eastAsiaTheme="minorHAnsi" w:cstheme="minorHAnsi"/>
        </w:rPr>
        <w:t>Stowarzyszenie Akademia Sportu i Rekreacji Miąsowa</w:t>
      </w:r>
      <w:r w:rsidR="00643D35">
        <w:rPr>
          <w:rFonts w:eastAsiaTheme="minorHAnsi" w:cstheme="minorHAnsi"/>
        </w:rPr>
        <w:t>,</w:t>
      </w:r>
    </w:p>
    <w:p w14:paraId="19AB734A" w14:textId="7C2EB295" w:rsidR="005C0498" w:rsidRPr="002C3563" w:rsidRDefault="005C0498" w:rsidP="00013225">
      <w:pPr>
        <w:pStyle w:val="Normalny0"/>
        <w:numPr>
          <w:ilvl w:val="0"/>
          <w:numId w:val="24"/>
        </w:numPr>
        <w:spacing w:after="0" w:line="240" w:lineRule="auto"/>
        <w:rPr>
          <w:rFonts w:eastAsiaTheme="minorHAnsi" w:cstheme="minorHAnsi"/>
        </w:rPr>
      </w:pPr>
      <w:r w:rsidRPr="002C3563">
        <w:rPr>
          <w:rFonts w:eastAsiaTheme="minorHAnsi" w:cstheme="minorHAnsi"/>
        </w:rPr>
        <w:t>Stowarzyszenie „Aktywni obywatele”</w:t>
      </w:r>
      <w:r w:rsidR="00643D35">
        <w:rPr>
          <w:rFonts w:eastAsiaTheme="minorHAnsi" w:cstheme="minorHAnsi"/>
        </w:rPr>
        <w:t>,</w:t>
      </w:r>
    </w:p>
    <w:p w14:paraId="4B667D43" w14:textId="35E04F0E" w:rsidR="005C0498" w:rsidRPr="002C3563" w:rsidRDefault="005C0498" w:rsidP="00013225">
      <w:pPr>
        <w:pStyle w:val="Normalny0"/>
        <w:numPr>
          <w:ilvl w:val="0"/>
          <w:numId w:val="24"/>
        </w:numPr>
        <w:spacing w:after="0" w:line="240" w:lineRule="auto"/>
        <w:rPr>
          <w:rFonts w:eastAsiaTheme="minorHAnsi" w:cstheme="minorHAnsi"/>
        </w:rPr>
      </w:pPr>
      <w:r w:rsidRPr="002C3563">
        <w:rPr>
          <w:rFonts w:eastAsiaTheme="minorHAnsi" w:cstheme="minorHAnsi"/>
        </w:rPr>
        <w:t>Koło Gospodyń Wiejskich Korytniczanki z siedzibą w Korytnicy,</w:t>
      </w:r>
    </w:p>
    <w:p w14:paraId="5AF80F3C" w14:textId="77777777" w:rsidR="005C0498" w:rsidRPr="002C3563" w:rsidRDefault="005C0498" w:rsidP="00013225">
      <w:pPr>
        <w:pStyle w:val="Normalny0"/>
        <w:numPr>
          <w:ilvl w:val="0"/>
          <w:numId w:val="24"/>
        </w:numPr>
        <w:spacing w:after="0" w:line="240" w:lineRule="auto"/>
        <w:rPr>
          <w:rFonts w:eastAsiaTheme="minorHAnsi" w:cstheme="minorHAnsi"/>
        </w:rPr>
      </w:pPr>
      <w:r w:rsidRPr="002C3563">
        <w:rPr>
          <w:rFonts w:eastAsiaTheme="minorHAnsi" w:cstheme="minorHAnsi"/>
        </w:rPr>
        <w:t>Koło Gospodyń Wiejskich Staniowianki z siedzibą w Staniowicach,</w:t>
      </w:r>
    </w:p>
    <w:p w14:paraId="3F3AE0E7" w14:textId="7AEB721C" w:rsidR="005C0498" w:rsidRPr="002C3563" w:rsidRDefault="005C0498" w:rsidP="00013225">
      <w:pPr>
        <w:pStyle w:val="Normalny0"/>
        <w:numPr>
          <w:ilvl w:val="0"/>
          <w:numId w:val="24"/>
        </w:numPr>
        <w:spacing w:after="0" w:line="240" w:lineRule="auto"/>
        <w:rPr>
          <w:rFonts w:eastAsiaTheme="minorHAnsi" w:cstheme="minorHAnsi"/>
        </w:rPr>
      </w:pPr>
      <w:r w:rsidRPr="002C3563">
        <w:rPr>
          <w:rFonts w:eastAsiaTheme="minorHAnsi" w:cstheme="minorHAnsi"/>
        </w:rPr>
        <w:t>Koło Gospodyń Wiejskich w Mokrsku Dolnym z siedzibą w Mokrsku Dolnym</w:t>
      </w:r>
      <w:r w:rsidR="00643D35">
        <w:rPr>
          <w:rFonts w:eastAsiaTheme="minorHAnsi" w:cstheme="minorHAnsi"/>
        </w:rPr>
        <w:t>,</w:t>
      </w:r>
    </w:p>
    <w:p w14:paraId="022FFA1D" w14:textId="490EEA2D" w:rsidR="005C0498" w:rsidRDefault="005C0498" w:rsidP="00013225">
      <w:pPr>
        <w:pStyle w:val="Normalny0"/>
        <w:numPr>
          <w:ilvl w:val="0"/>
          <w:numId w:val="24"/>
        </w:numPr>
        <w:spacing w:after="0" w:line="240" w:lineRule="auto"/>
        <w:rPr>
          <w:rFonts w:eastAsiaTheme="minorHAnsi" w:cstheme="minorHAnsi"/>
        </w:rPr>
      </w:pPr>
      <w:r w:rsidRPr="002C3563">
        <w:rPr>
          <w:rFonts w:eastAsiaTheme="minorHAnsi" w:cstheme="minorHAnsi"/>
        </w:rPr>
        <w:t>Koło Gospodyń i Gospodarzy Wiejskich „Nida Sobków”</w:t>
      </w:r>
      <w:r w:rsidR="00643D35">
        <w:rPr>
          <w:rFonts w:eastAsiaTheme="minorHAnsi" w:cstheme="minorHAnsi"/>
        </w:rPr>
        <w:t xml:space="preserve">. </w:t>
      </w:r>
    </w:p>
    <w:p w14:paraId="7F1917B5" w14:textId="77777777" w:rsidR="000221CF" w:rsidRDefault="000221CF" w:rsidP="00D67E77">
      <w:pPr>
        <w:pStyle w:val="Normalny0"/>
        <w:spacing w:after="0" w:line="240" w:lineRule="auto"/>
        <w:rPr>
          <w:rFonts w:eastAsiaTheme="majorEastAsia" w:cstheme="minorHAnsi"/>
          <w:b/>
          <w:bCs/>
        </w:rPr>
      </w:pPr>
    </w:p>
    <w:p w14:paraId="14ABE813" w14:textId="6417C623" w:rsidR="00250CBD" w:rsidRPr="002C3563" w:rsidRDefault="00A63BB2" w:rsidP="00D67E77">
      <w:pPr>
        <w:pStyle w:val="Normalny0"/>
        <w:spacing w:after="0" w:line="240" w:lineRule="auto"/>
        <w:rPr>
          <w:rFonts w:eastAsiaTheme="majorEastAsia" w:cstheme="minorHAnsi"/>
          <w:b/>
          <w:bCs/>
        </w:rPr>
      </w:pPr>
      <w:r w:rsidRPr="002C3563">
        <w:rPr>
          <w:rFonts w:eastAsiaTheme="majorEastAsia" w:cstheme="minorHAnsi"/>
          <w:b/>
          <w:bCs/>
        </w:rPr>
        <w:t>Podsumowanie</w:t>
      </w:r>
      <w:r w:rsidR="00643D35">
        <w:rPr>
          <w:rFonts w:eastAsiaTheme="majorEastAsia" w:cstheme="minorHAnsi"/>
          <w:b/>
          <w:bCs/>
        </w:rPr>
        <w:t xml:space="preserve"> obszaru „organizacje pozarządowe”</w:t>
      </w:r>
    </w:p>
    <w:p w14:paraId="2296C786" w14:textId="77777777" w:rsidR="000221CF" w:rsidRDefault="000221CF" w:rsidP="00D67E77">
      <w:pPr>
        <w:spacing w:after="0" w:line="240" w:lineRule="auto"/>
        <w:jc w:val="both"/>
        <w:rPr>
          <w:rFonts w:cstheme="minorHAnsi"/>
        </w:rPr>
      </w:pPr>
    </w:p>
    <w:p w14:paraId="5EE93C1F" w14:textId="0AA51264" w:rsidR="00A63BB2" w:rsidRPr="002C3563" w:rsidRDefault="00A63BB2" w:rsidP="00D67E77">
      <w:pPr>
        <w:spacing w:after="0" w:line="240" w:lineRule="auto"/>
        <w:jc w:val="both"/>
        <w:rPr>
          <w:rFonts w:cstheme="minorHAnsi"/>
        </w:rPr>
      </w:pPr>
      <w:r w:rsidRPr="002C3563">
        <w:rPr>
          <w:rFonts w:cstheme="minorHAnsi"/>
        </w:rPr>
        <w:t xml:space="preserve">Na terenie gmin </w:t>
      </w:r>
      <w:r w:rsidR="005C0498" w:rsidRPr="002C3563">
        <w:rPr>
          <w:rFonts w:cstheme="minorHAnsi"/>
        </w:rPr>
        <w:t>objętych</w:t>
      </w:r>
      <w:r w:rsidR="00643D35">
        <w:rPr>
          <w:rFonts w:cstheme="minorHAnsi"/>
        </w:rPr>
        <w:t xml:space="preserve"> S</w:t>
      </w:r>
      <w:r w:rsidR="005C0498" w:rsidRPr="002C3563">
        <w:rPr>
          <w:rFonts w:cstheme="minorHAnsi"/>
        </w:rPr>
        <w:t>trategią</w:t>
      </w:r>
      <w:r w:rsidRPr="002C3563">
        <w:rPr>
          <w:rFonts w:cstheme="minorHAnsi"/>
        </w:rPr>
        <w:t xml:space="preserve"> funkcjonuj</w:t>
      </w:r>
      <w:r w:rsidR="00643D35">
        <w:rPr>
          <w:rFonts w:cstheme="minorHAnsi"/>
        </w:rPr>
        <w:t xml:space="preserve">e </w:t>
      </w:r>
      <w:r w:rsidR="00740A4A">
        <w:rPr>
          <w:rFonts w:cstheme="minorHAnsi"/>
        </w:rPr>
        <w:t>ponad</w:t>
      </w:r>
      <w:r w:rsidR="000221CF">
        <w:rPr>
          <w:rFonts w:cstheme="minorHAnsi"/>
        </w:rPr>
        <w:t xml:space="preserve"> 70 różnego rodzaju </w:t>
      </w:r>
      <w:r w:rsidRPr="002C3563">
        <w:rPr>
          <w:rFonts w:cstheme="minorHAnsi"/>
        </w:rPr>
        <w:t>organizacj</w:t>
      </w:r>
      <w:r w:rsidR="00643D35">
        <w:rPr>
          <w:rFonts w:cstheme="minorHAnsi"/>
        </w:rPr>
        <w:t>i</w:t>
      </w:r>
      <w:r w:rsidRPr="002C3563">
        <w:rPr>
          <w:rFonts w:cstheme="minorHAnsi"/>
        </w:rPr>
        <w:t xml:space="preserve"> pozarządow</w:t>
      </w:r>
      <w:r w:rsidR="00643D35">
        <w:rPr>
          <w:rFonts w:cstheme="minorHAnsi"/>
        </w:rPr>
        <w:t>ych</w:t>
      </w:r>
      <w:r w:rsidRPr="002C3563">
        <w:rPr>
          <w:rFonts w:cstheme="minorHAnsi"/>
        </w:rPr>
        <w:t xml:space="preserve">. Cześć </w:t>
      </w:r>
      <w:r w:rsidR="00643D35">
        <w:rPr>
          <w:rFonts w:cstheme="minorHAnsi"/>
        </w:rPr>
        <w:t xml:space="preserve">z nich </w:t>
      </w:r>
      <w:r w:rsidRPr="002C3563">
        <w:rPr>
          <w:rFonts w:cstheme="minorHAnsi"/>
        </w:rPr>
        <w:t xml:space="preserve">jest </w:t>
      </w:r>
      <w:r w:rsidR="00643D35">
        <w:rPr>
          <w:rFonts w:cstheme="minorHAnsi"/>
        </w:rPr>
        <w:t>nieaktywna</w:t>
      </w:r>
      <w:r w:rsidRPr="002C3563">
        <w:rPr>
          <w:rFonts w:cstheme="minorHAnsi"/>
        </w:rPr>
        <w:t>. Wyzwaniem dla samorządów na najbliższe lata będzie aktywizacja</w:t>
      </w:r>
      <w:r w:rsidR="00643D35">
        <w:rPr>
          <w:rFonts w:cstheme="minorHAnsi"/>
        </w:rPr>
        <w:t xml:space="preserve"> </w:t>
      </w:r>
      <w:r w:rsidRPr="002C3563">
        <w:rPr>
          <w:rFonts w:cstheme="minorHAnsi"/>
        </w:rPr>
        <w:t xml:space="preserve">organizacji pozarządowych </w:t>
      </w:r>
      <w:r w:rsidR="006F32A4" w:rsidRPr="002C3563">
        <w:rPr>
          <w:rFonts w:cstheme="minorHAnsi"/>
        </w:rPr>
        <w:t xml:space="preserve"> </w:t>
      </w:r>
      <w:r w:rsidRPr="002C3563">
        <w:rPr>
          <w:rFonts w:cstheme="minorHAnsi"/>
        </w:rPr>
        <w:t xml:space="preserve">w realizację licznych zadań publicznych, w tym </w:t>
      </w:r>
      <w:r w:rsidR="004A099C">
        <w:rPr>
          <w:rFonts w:cstheme="minorHAnsi"/>
        </w:rPr>
        <w:t xml:space="preserve">organizację czasu </w:t>
      </w:r>
      <w:r w:rsidR="000221CF">
        <w:rPr>
          <w:rFonts w:cstheme="minorHAnsi"/>
        </w:rPr>
        <w:br/>
      </w:r>
      <w:r w:rsidR="004A099C">
        <w:rPr>
          <w:rFonts w:cstheme="minorHAnsi"/>
        </w:rPr>
        <w:t xml:space="preserve">i rozwijanie pasji </w:t>
      </w:r>
      <w:r w:rsidRPr="002C3563">
        <w:rPr>
          <w:rFonts w:cstheme="minorHAnsi"/>
        </w:rPr>
        <w:t>dzieci i młodzieży oraz seniorów.</w:t>
      </w:r>
      <w:r w:rsidRPr="002C3563">
        <w:rPr>
          <w:rFonts w:cstheme="minorHAnsi"/>
        </w:rPr>
        <w:br w:type="page"/>
      </w:r>
    </w:p>
    <w:p w14:paraId="67DE82BF" w14:textId="3DBDE9B4" w:rsidR="005338F0" w:rsidRPr="002C3563" w:rsidRDefault="005338F0" w:rsidP="00625149">
      <w:pPr>
        <w:pStyle w:val="Nagwek1"/>
        <w:numPr>
          <w:ilvl w:val="1"/>
          <w:numId w:val="1"/>
        </w:numPr>
        <w:spacing w:before="0" w:line="240" w:lineRule="auto"/>
        <w:ind w:left="567" w:hanging="567"/>
        <w:rPr>
          <w:rFonts w:asciiTheme="minorHAnsi" w:hAnsiTheme="minorHAnsi" w:cstheme="minorHAnsi"/>
          <w:b/>
          <w:bCs/>
          <w:color w:val="auto"/>
        </w:rPr>
      </w:pPr>
      <w:bookmarkStart w:id="104" w:name="_Toc85614259"/>
      <w:r w:rsidRPr="002C3563">
        <w:rPr>
          <w:rFonts w:asciiTheme="minorHAnsi" w:hAnsiTheme="minorHAnsi" w:cstheme="minorHAnsi"/>
          <w:b/>
          <w:bCs/>
          <w:color w:val="auto"/>
        </w:rPr>
        <w:lastRenderedPageBreak/>
        <w:t>Porządek publiczny i bezpieczeństwo obywateli</w:t>
      </w:r>
      <w:bookmarkEnd w:id="104"/>
      <w:r w:rsidR="00633558" w:rsidRPr="002C3563">
        <w:rPr>
          <w:rFonts w:asciiTheme="minorHAnsi" w:hAnsiTheme="minorHAnsi" w:cstheme="minorHAnsi"/>
          <w:b/>
          <w:bCs/>
          <w:color w:val="auto"/>
        </w:rPr>
        <w:t xml:space="preserve"> </w:t>
      </w:r>
    </w:p>
    <w:p w14:paraId="4D4BC6F2" w14:textId="77777777" w:rsidR="00EC7A44" w:rsidRPr="002C3563" w:rsidRDefault="00EC7A44" w:rsidP="00D67E77">
      <w:pPr>
        <w:spacing w:after="0" w:line="240" w:lineRule="auto"/>
        <w:jc w:val="both"/>
        <w:rPr>
          <w:rFonts w:cstheme="minorHAnsi"/>
          <w:b/>
          <w:bCs/>
        </w:rPr>
      </w:pPr>
    </w:p>
    <w:p w14:paraId="76E3BA89" w14:textId="45C6CD91" w:rsidR="005338F0" w:rsidRPr="002C3563" w:rsidRDefault="00643D35" w:rsidP="00D67E77">
      <w:pPr>
        <w:spacing w:after="0" w:line="240" w:lineRule="auto"/>
        <w:jc w:val="both"/>
        <w:rPr>
          <w:rFonts w:cstheme="minorHAnsi"/>
          <w:b/>
          <w:bCs/>
        </w:rPr>
      </w:pPr>
      <w:r>
        <w:rPr>
          <w:rFonts w:cstheme="minorHAnsi"/>
          <w:b/>
          <w:bCs/>
        </w:rPr>
        <w:t xml:space="preserve">Gmina </w:t>
      </w:r>
      <w:r w:rsidR="00F9179B">
        <w:rPr>
          <w:rFonts w:cstheme="minorHAnsi"/>
          <w:b/>
          <w:bCs/>
        </w:rPr>
        <w:t>Chęciny</w:t>
      </w:r>
    </w:p>
    <w:p w14:paraId="17BDAF92" w14:textId="0D711B7A" w:rsidR="00F1135A" w:rsidRPr="00F1135A" w:rsidRDefault="00F1135A" w:rsidP="00F1135A">
      <w:pPr>
        <w:spacing w:line="240" w:lineRule="auto"/>
        <w:jc w:val="both"/>
        <w:rPr>
          <w:rFonts w:cstheme="minorHAnsi"/>
          <w:shd w:val="clear" w:color="auto" w:fill="FFFFFF"/>
        </w:rPr>
      </w:pPr>
      <w:r w:rsidRPr="00F1135A">
        <w:rPr>
          <w:rFonts w:cstheme="minorHAnsi"/>
          <w:shd w:val="clear" w:color="auto" w:fill="FFFFFF"/>
        </w:rPr>
        <w:t xml:space="preserve">W 2020 roku w </w:t>
      </w:r>
      <w:r w:rsidR="004A099C">
        <w:rPr>
          <w:rFonts w:cstheme="minorHAnsi"/>
          <w:shd w:val="clear" w:color="auto" w:fill="FFFFFF"/>
        </w:rPr>
        <w:t>G</w:t>
      </w:r>
      <w:r w:rsidRPr="00F1135A">
        <w:rPr>
          <w:rFonts w:cstheme="minorHAnsi"/>
          <w:shd w:val="clear" w:color="auto" w:fill="FFFFFF"/>
        </w:rPr>
        <w:t>minie Chęciny stwierdzono (w oparciu o dane powiatowe) 142 przestępstw</w:t>
      </w:r>
      <w:r w:rsidR="00A1606C">
        <w:rPr>
          <w:rFonts w:cstheme="minorHAnsi"/>
          <w:shd w:val="clear" w:color="auto" w:fill="FFFFFF"/>
        </w:rPr>
        <w:t>a, co o</w:t>
      </w:r>
      <w:r w:rsidRPr="00F1135A">
        <w:rPr>
          <w:rFonts w:cstheme="minorHAnsi"/>
          <w:shd w:val="clear" w:color="auto" w:fill="FFFFFF"/>
        </w:rPr>
        <w:t>znacza</w:t>
      </w:r>
      <w:r w:rsidR="00A1606C">
        <w:rPr>
          <w:rFonts w:cstheme="minorHAnsi"/>
          <w:shd w:val="clear" w:color="auto" w:fill="FFFFFF"/>
        </w:rPr>
        <w:t>ło</w:t>
      </w:r>
      <w:r w:rsidRPr="00F1135A">
        <w:rPr>
          <w:rFonts w:cstheme="minorHAnsi"/>
          <w:shd w:val="clear" w:color="auto" w:fill="FFFFFF"/>
        </w:rPr>
        <w:t>, że na każdych 1000 mieszkańców odnotowano 9,41 przestępstw</w:t>
      </w:r>
      <w:r w:rsidR="00DA207E">
        <w:rPr>
          <w:rFonts w:cstheme="minorHAnsi"/>
          <w:shd w:val="clear" w:color="auto" w:fill="FFFFFF"/>
        </w:rPr>
        <w:t xml:space="preserve"> i j</w:t>
      </w:r>
      <w:r w:rsidRPr="00F1135A">
        <w:rPr>
          <w:rFonts w:cstheme="minorHAnsi"/>
          <w:shd w:val="clear" w:color="auto" w:fill="FFFFFF"/>
        </w:rPr>
        <w:t xml:space="preserve">est to wartość znacznie mniejsza od wartości dla województwa świętokrzyskiego oraz znacznie mniejsza od średniej dla całej Polski. Wśród </w:t>
      </w:r>
      <w:r>
        <w:rPr>
          <w:rFonts w:cstheme="minorHAnsi"/>
          <w:shd w:val="clear" w:color="auto" w:fill="FFFFFF"/>
        </w:rPr>
        <w:t xml:space="preserve">143 </w:t>
      </w:r>
      <w:r w:rsidRPr="00F1135A">
        <w:rPr>
          <w:rFonts w:cstheme="minorHAnsi"/>
          <w:shd w:val="clear" w:color="auto" w:fill="FFFFFF"/>
        </w:rPr>
        <w:t>przestępstw odnotowanych w 20</w:t>
      </w:r>
      <w:r>
        <w:rPr>
          <w:rFonts w:cstheme="minorHAnsi"/>
          <w:shd w:val="clear" w:color="auto" w:fill="FFFFFF"/>
        </w:rPr>
        <w:t>20</w:t>
      </w:r>
      <w:r w:rsidRPr="00F1135A">
        <w:rPr>
          <w:rFonts w:cstheme="minorHAnsi"/>
          <w:shd w:val="clear" w:color="auto" w:fill="FFFFFF"/>
        </w:rPr>
        <w:t xml:space="preserve">r. </w:t>
      </w:r>
      <w:r>
        <w:rPr>
          <w:rFonts w:cstheme="minorHAnsi"/>
          <w:shd w:val="clear" w:color="auto" w:fill="FFFFFF"/>
        </w:rPr>
        <w:t>89</w:t>
      </w:r>
      <w:r w:rsidRPr="00F1135A">
        <w:rPr>
          <w:rFonts w:cstheme="minorHAnsi"/>
          <w:shd w:val="clear" w:color="auto" w:fill="FFFFFF"/>
        </w:rPr>
        <w:t xml:space="preserve"> było o charakterze kryminalnym, </w:t>
      </w:r>
      <w:r>
        <w:rPr>
          <w:rFonts w:cstheme="minorHAnsi"/>
          <w:shd w:val="clear" w:color="auto" w:fill="FFFFFF"/>
        </w:rPr>
        <w:t>23</w:t>
      </w:r>
      <w:r w:rsidRPr="00F1135A">
        <w:rPr>
          <w:rFonts w:cstheme="minorHAnsi"/>
          <w:shd w:val="clear" w:color="auto" w:fill="FFFFFF"/>
        </w:rPr>
        <w:t xml:space="preserve"> gospodarczym, </w:t>
      </w:r>
      <w:r>
        <w:rPr>
          <w:rFonts w:cstheme="minorHAnsi"/>
          <w:shd w:val="clear" w:color="auto" w:fill="FFFFFF"/>
        </w:rPr>
        <w:t>23</w:t>
      </w:r>
      <w:r w:rsidRPr="00F1135A">
        <w:rPr>
          <w:rFonts w:cstheme="minorHAnsi"/>
          <w:shd w:val="clear" w:color="auto" w:fill="FFFFFF"/>
        </w:rPr>
        <w:t xml:space="preserve"> drogowym, 3 przestępstwa przeciwko życiu i zdrowiu, </w:t>
      </w:r>
      <w:r>
        <w:rPr>
          <w:rFonts w:cstheme="minorHAnsi"/>
          <w:shd w:val="clear" w:color="auto" w:fill="FFFFFF"/>
        </w:rPr>
        <w:t>54</w:t>
      </w:r>
      <w:r w:rsidRPr="00F1135A">
        <w:rPr>
          <w:rFonts w:cstheme="minorHAnsi"/>
          <w:shd w:val="clear" w:color="auto" w:fill="FFFFFF"/>
        </w:rPr>
        <w:t xml:space="preserve"> przeciwko mieniu</w:t>
      </w:r>
      <w:r w:rsidR="000221CF">
        <w:rPr>
          <w:rStyle w:val="Odwoanieprzypisudolnego"/>
          <w:rFonts w:cstheme="minorHAnsi"/>
          <w:shd w:val="clear" w:color="auto" w:fill="FFFFFF"/>
        </w:rPr>
        <w:footnoteReference w:id="4"/>
      </w:r>
      <w:r w:rsidRPr="00F1135A">
        <w:rPr>
          <w:rFonts w:cstheme="minorHAnsi"/>
          <w:shd w:val="clear" w:color="auto" w:fill="FFFFFF"/>
        </w:rPr>
        <w:t xml:space="preserve">. </w:t>
      </w:r>
    </w:p>
    <w:p w14:paraId="7053E672" w14:textId="57D2C983" w:rsidR="00F1135A" w:rsidRDefault="00F1135A" w:rsidP="00F1135A">
      <w:pPr>
        <w:spacing w:after="0" w:line="240" w:lineRule="auto"/>
        <w:jc w:val="center"/>
        <w:rPr>
          <w:rFonts w:cstheme="minorHAnsi"/>
          <w:shd w:val="clear" w:color="auto" w:fill="FFFFFF"/>
        </w:rPr>
      </w:pPr>
      <w:r w:rsidRPr="00F1135A">
        <w:rPr>
          <w:rFonts w:cstheme="minorHAnsi"/>
          <w:shd w:val="clear" w:color="auto" w:fill="FFFFFF"/>
        </w:rPr>
        <w:t xml:space="preserve">Wykres 16 Liczba przestępstw odnotowanych na terenie Gminy </w:t>
      </w:r>
      <w:r>
        <w:rPr>
          <w:rFonts w:cstheme="minorHAnsi"/>
          <w:shd w:val="clear" w:color="auto" w:fill="FFFFFF"/>
        </w:rPr>
        <w:t>Chęciny</w:t>
      </w:r>
      <w:r w:rsidRPr="00F1135A">
        <w:rPr>
          <w:rFonts w:cstheme="minorHAnsi"/>
          <w:shd w:val="clear" w:color="auto" w:fill="FFFFFF"/>
        </w:rPr>
        <w:t xml:space="preserve"> w latach 2015-20</w:t>
      </w:r>
      <w:r>
        <w:rPr>
          <w:rFonts w:cstheme="minorHAnsi"/>
          <w:shd w:val="clear" w:color="auto" w:fill="FFFFFF"/>
        </w:rPr>
        <w:t>20</w:t>
      </w:r>
    </w:p>
    <w:p w14:paraId="27FD803C" w14:textId="5691853C" w:rsidR="00F1135A" w:rsidRDefault="00F1135A" w:rsidP="00F1135A">
      <w:pPr>
        <w:spacing w:after="0" w:line="240" w:lineRule="auto"/>
        <w:jc w:val="center"/>
        <w:rPr>
          <w:rFonts w:cstheme="minorHAnsi"/>
          <w:shd w:val="clear" w:color="auto" w:fill="FFFFFF"/>
        </w:rPr>
      </w:pPr>
      <w:r>
        <w:rPr>
          <w:noProof/>
        </w:rPr>
        <w:drawing>
          <wp:inline distT="0" distB="0" distL="0" distR="0" wp14:anchorId="2D40A813" wp14:editId="2EBE226F">
            <wp:extent cx="5591175" cy="1819275"/>
            <wp:effectExtent l="0" t="0" r="9525" b="9525"/>
            <wp:docPr id="37" name="Wykres 37">
              <a:extLst xmlns:a="http://schemas.openxmlformats.org/drawingml/2006/main">
                <a:ext uri="{FF2B5EF4-FFF2-40B4-BE49-F238E27FC236}">
                  <a16:creationId xmlns:a16="http://schemas.microsoft.com/office/drawing/2014/main" id="{5343EDBA-C768-4869-946F-67DE111E94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0A909ED" w14:textId="3070DFF0" w:rsidR="00F1135A" w:rsidRDefault="00F1135A" w:rsidP="00F1135A">
      <w:pPr>
        <w:spacing w:after="0" w:line="240" w:lineRule="auto"/>
        <w:jc w:val="center"/>
        <w:rPr>
          <w:rFonts w:cstheme="minorHAnsi"/>
          <w:shd w:val="clear" w:color="auto" w:fill="FFFFFF"/>
        </w:rPr>
      </w:pPr>
      <w:r w:rsidRPr="00F1135A">
        <w:rPr>
          <w:rFonts w:cstheme="minorHAnsi"/>
          <w:shd w:val="clear" w:color="auto" w:fill="FFFFFF"/>
        </w:rPr>
        <w:t>Źródło: opracowanie własne na podstawie danych GUS</w:t>
      </w:r>
    </w:p>
    <w:p w14:paraId="754BCF4E" w14:textId="77777777" w:rsidR="00F1135A" w:rsidRDefault="00F1135A" w:rsidP="00F1135A">
      <w:pPr>
        <w:spacing w:after="0" w:line="240" w:lineRule="auto"/>
        <w:jc w:val="both"/>
        <w:rPr>
          <w:rFonts w:cstheme="minorHAnsi"/>
          <w:shd w:val="clear" w:color="auto" w:fill="FFFFFF"/>
        </w:rPr>
      </w:pPr>
    </w:p>
    <w:p w14:paraId="0530150E" w14:textId="30D69D4E" w:rsidR="00F1135A" w:rsidRPr="00F1135A" w:rsidRDefault="00F1135A" w:rsidP="00F1135A">
      <w:pPr>
        <w:spacing w:after="0" w:line="240" w:lineRule="auto"/>
        <w:jc w:val="both"/>
        <w:rPr>
          <w:rFonts w:cstheme="minorHAnsi"/>
          <w:shd w:val="clear" w:color="auto" w:fill="FFFFFF"/>
        </w:rPr>
      </w:pPr>
      <w:r w:rsidRPr="00F1135A">
        <w:rPr>
          <w:rFonts w:cstheme="minorHAnsi"/>
          <w:shd w:val="clear" w:color="auto" w:fill="FFFFFF"/>
        </w:rPr>
        <w:t xml:space="preserve">Wskaźnik wykrywalności sprawców przestępstw dla wszystkich przestępstw ogółem w </w:t>
      </w:r>
      <w:r w:rsidR="0007265A">
        <w:rPr>
          <w:rFonts w:cstheme="minorHAnsi"/>
          <w:shd w:val="clear" w:color="auto" w:fill="FFFFFF"/>
        </w:rPr>
        <w:t>G</w:t>
      </w:r>
      <w:r w:rsidRPr="00F1135A">
        <w:rPr>
          <w:rFonts w:cstheme="minorHAnsi"/>
          <w:shd w:val="clear" w:color="auto" w:fill="FFFFFF"/>
        </w:rPr>
        <w:t>minie Chęciny wynosi</w:t>
      </w:r>
      <w:r w:rsidR="0007265A">
        <w:rPr>
          <w:rFonts w:cstheme="minorHAnsi"/>
          <w:shd w:val="clear" w:color="auto" w:fill="FFFFFF"/>
        </w:rPr>
        <w:t>ł</w:t>
      </w:r>
      <w:r w:rsidRPr="00F1135A">
        <w:rPr>
          <w:rFonts w:cstheme="minorHAnsi"/>
          <w:shd w:val="clear" w:color="auto" w:fill="FFFFFF"/>
        </w:rPr>
        <w:t xml:space="preserve"> 75,80% i jest mniejszy od wskaźnika wykrywalności dla województwa świętokrzyskiego oraz nieznacznie większy od wskaźnika dla całej Polski. W przeliczeniu na 1000 mieszkańców gminy Chęciny najwięcej stwierdzono przestępstw o charakterze kryminalnym - 5,93 (wykrywalność 75%) oraz przeciwko mieniu - 3,62 (wykrywalność 51%). W dalszej kolejności odnotowano przestępstwa drogowe - 1,50 (99%), o charakterze gospodarczym - 1,55 (51%) oraz przeciwko życiu i zdrowiu - 0,22 (95%).</w:t>
      </w:r>
    </w:p>
    <w:p w14:paraId="0DC7FFD1" w14:textId="4C2FDA58" w:rsidR="001D225A" w:rsidRDefault="001D225A" w:rsidP="00D67E77">
      <w:pPr>
        <w:spacing w:after="0" w:line="240" w:lineRule="auto"/>
        <w:jc w:val="both"/>
        <w:rPr>
          <w:rFonts w:cstheme="minorHAnsi"/>
          <w:shd w:val="clear" w:color="auto" w:fill="FFFFFF"/>
        </w:rPr>
      </w:pPr>
    </w:p>
    <w:p w14:paraId="43EA0EF7" w14:textId="5ACF3625" w:rsidR="006459DC" w:rsidRPr="006459DC" w:rsidRDefault="00F9179B" w:rsidP="00F9179B">
      <w:pPr>
        <w:spacing w:after="0" w:line="240" w:lineRule="auto"/>
        <w:jc w:val="both"/>
        <w:rPr>
          <w:rFonts w:cstheme="minorHAnsi"/>
          <w:b/>
          <w:bCs/>
          <w:sz w:val="24"/>
          <w:szCs w:val="24"/>
        </w:rPr>
      </w:pPr>
      <w:r w:rsidRPr="00F9179B">
        <w:rPr>
          <w:rFonts w:cstheme="minorHAnsi"/>
          <w:b/>
          <w:bCs/>
          <w:sz w:val="24"/>
          <w:szCs w:val="24"/>
        </w:rPr>
        <w:t>Gmina Łopuszno</w:t>
      </w:r>
    </w:p>
    <w:p w14:paraId="302CAA34" w14:textId="04BBD9C2" w:rsidR="006459DC" w:rsidRPr="00F9179B" w:rsidRDefault="006459DC" w:rsidP="006459DC">
      <w:pPr>
        <w:spacing w:after="0" w:line="240" w:lineRule="auto"/>
        <w:jc w:val="both"/>
        <w:rPr>
          <w:rFonts w:cstheme="minorHAnsi"/>
        </w:rPr>
      </w:pPr>
      <w:r w:rsidRPr="006459DC">
        <w:rPr>
          <w:rFonts w:cstheme="minorHAnsi"/>
        </w:rPr>
        <w:t xml:space="preserve">W 2020 roku w gminie Łopuszno stwierdzono szacunkowo (w oparciu o dane powiatowe) 84 przestępstw. Oznacza to, że na każdych 1000 mieszkańców odnotowano 9,41 przestępstw. Jest to wartość znacznie mniejsza od wartości dla województwa świętokrzyskiego oraz znacznie mniejsza od średniej dla całej Polski. </w:t>
      </w:r>
      <w:r w:rsidRPr="00F9179B">
        <w:rPr>
          <w:rFonts w:cstheme="minorHAnsi"/>
        </w:rPr>
        <w:t>Wśród 8</w:t>
      </w:r>
      <w:r>
        <w:rPr>
          <w:rFonts w:cstheme="minorHAnsi"/>
        </w:rPr>
        <w:t>4</w:t>
      </w:r>
      <w:r w:rsidRPr="00F9179B">
        <w:rPr>
          <w:rFonts w:cstheme="minorHAnsi"/>
        </w:rPr>
        <w:t xml:space="preserve"> przestępstw odnotowanych w 20</w:t>
      </w:r>
      <w:r>
        <w:rPr>
          <w:rFonts w:cstheme="minorHAnsi"/>
        </w:rPr>
        <w:t>20</w:t>
      </w:r>
      <w:r w:rsidRPr="00F9179B">
        <w:rPr>
          <w:rFonts w:cstheme="minorHAnsi"/>
        </w:rPr>
        <w:t>r. 5</w:t>
      </w:r>
      <w:r>
        <w:rPr>
          <w:rFonts w:cstheme="minorHAnsi"/>
        </w:rPr>
        <w:t>3</w:t>
      </w:r>
      <w:r w:rsidRPr="00F9179B">
        <w:rPr>
          <w:rFonts w:cstheme="minorHAnsi"/>
        </w:rPr>
        <w:t xml:space="preserve"> było o charakterze kryminalnym, 1</w:t>
      </w:r>
      <w:r>
        <w:rPr>
          <w:rFonts w:cstheme="minorHAnsi"/>
        </w:rPr>
        <w:t>4</w:t>
      </w:r>
      <w:r w:rsidRPr="00F9179B">
        <w:rPr>
          <w:rFonts w:cstheme="minorHAnsi"/>
        </w:rPr>
        <w:t xml:space="preserve"> gospodarczym, 1</w:t>
      </w:r>
      <w:r>
        <w:rPr>
          <w:rFonts w:cstheme="minorHAnsi"/>
        </w:rPr>
        <w:t>3</w:t>
      </w:r>
      <w:r w:rsidRPr="00F9179B">
        <w:rPr>
          <w:rFonts w:cstheme="minorHAnsi"/>
        </w:rPr>
        <w:t xml:space="preserve"> drogowym, </w:t>
      </w:r>
      <w:r>
        <w:rPr>
          <w:rFonts w:cstheme="minorHAnsi"/>
        </w:rPr>
        <w:t>2</w:t>
      </w:r>
      <w:r w:rsidRPr="00F9179B">
        <w:rPr>
          <w:rFonts w:cstheme="minorHAnsi"/>
        </w:rPr>
        <w:t xml:space="preserve"> przestępstwa przeciwko życiu i zdrowiu, </w:t>
      </w:r>
      <w:r>
        <w:rPr>
          <w:rFonts w:cstheme="minorHAnsi"/>
        </w:rPr>
        <w:t>32</w:t>
      </w:r>
      <w:r w:rsidRPr="00F9179B">
        <w:rPr>
          <w:rFonts w:cstheme="minorHAnsi"/>
        </w:rPr>
        <w:t xml:space="preserve"> przeciwko mieniu</w:t>
      </w:r>
      <w:r w:rsidR="00052BB2">
        <w:rPr>
          <w:rStyle w:val="Odwoanieprzypisudolnego"/>
          <w:rFonts w:cstheme="minorHAnsi"/>
        </w:rPr>
        <w:footnoteReference w:id="5"/>
      </w:r>
      <w:r w:rsidRPr="00F9179B">
        <w:rPr>
          <w:rFonts w:cstheme="minorHAnsi"/>
        </w:rPr>
        <w:t xml:space="preserve">. </w:t>
      </w:r>
    </w:p>
    <w:p w14:paraId="0347DAAE" w14:textId="49104B9D" w:rsidR="00052BB2" w:rsidRDefault="00052BB2">
      <w:pPr>
        <w:rPr>
          <w:rFonts w:cstheme="minorHAnsi"/>
        </w:rPr>
      </w:pPr>
      <w:r>
        <w:rPr>
          <w:rFonts w:cstheme="minorHAnsi"/>
        </w:rPr>
        <w:br w:type="page"/>
      </w:r>
    </w:p>
    <w:p w14:paraId="769CFAA2" w14:textId="5474FD0B" w:rsidR="00F9179B" w:rsidRPr="00F9179B" w:rsidRDefault="00F9179B" w:rsidP="00F9179B">
      <w:pPr>
        <w:spacing w:after="0" w:line="240" w:lineRule="auto"/>
        <w:jc w:val="center"/>
        <w:rPr>
          <w:rFonts w:cstheme="minorHAnsi"/>
        </w:rPr>
      </w:pPr>
      <w:bookmarkStart w:id="105" w:name="_Toc81294407"/>
      <w:bookmarkStart w:id="106" w:name="_Toc103942318"/>
      <w:r w:rsidRPr="00F9179B">
        <w:rPr>
          <w:rFonts w:cstheme="minorHAnsi"/>
        </w:rPr>
        <w:lastRenderedPageBreak/>
        <w:t xml:space="preserve">Wykres </w:t>
      </w:r>
      <w:r w:rsidRPr="00F9179B">
        <w:rPr>
          <w:rFonts w:cstheme="minorHAnsi"/>
        </w:rPr>
        <w:fldChar w:fldCharType="begin"/>
      </w:r>
      <w:r w:rsidRPr="00F9179B">
        <w:rPr>
          <w:rFonts w:cstheme="minorHAnsi"/>
        </w:rPr>
        <w:instrText xml:space="preserve"> SEQ Wykres \* ARABIC </w:instrText>
      </w:r>
      <w:r w:rsidRPr="00F9179B">
        <w:rPr>
          <w:rFonts w:cstheme="minorHAnsi"/>
        </w:rPr>
        <w:fldChar w:fldCharType="separate"/>
      </w:r>
      <w:r w:rsidR="005424F3">
        <w:rPr>
          <w:rFonts w:cstheme="minorHAnsi"/>
          <w:noProof/>
        </w:rPr>
        <w:t>16</w:t>
      </w:r>
      <w:r w:rsidRPr="00F9179B">
        <w:rPr>
          <w:rFonts w:cstheme="minorHAnsi"/>
        </w:rPr>
        <w:fldChar w:fldCharType="end"/>
      </w:r>
      <w:r w:rsidRPr="00F9179B">
        <w:rPr>
          <w:rFonts w:cstheme="minorHAnsi"/>
        </w:rPr>
        <w:t xml:space="preserve"> Liczba przestępstw odnotowanych na terenie Gminy Łopuszno w latach 2015-20</w:t>
      </w:r>
      <w:bookmarkEnd w:id="105"/>
      <w:bookmarkEnd w:id="106"/>
      <w:r w:rsidR="00052BB2">
        <w:rPr>
          <w:rFonts w:cstheme="minorHAnsi"/>
        </w:rPr>
        <w:t>20</w:t>
      </w:r>
    </w:p>
    <w:p w14:paraId="7F48063F" w14:textId="671BC471" w:rsidR="00F9179B" w:rsidRPr="00F9179B" w:rsidRDefault="006459DC" w:rsidP="00F9179B">
      <w:pPr>
        <w:spacing w:after="0" w:line="240" w:lineRule="auto"/>
        <w:jc w:val="both"/>
        <w:rPr>
          <w:rFonts w:cstheme="minorHAnsi"/>
        </w:rPr>
      </w:pPr>
      <w:r>
        <w:rPr>
          <w:noProof/>
        </w:rPr>
        <w:drawing>
          <wp:inline distT="0" distB="0" distL="0" distR="0" wp14:anchorId="2F4C1252" wp14:editId="5888D746">
            <wp:extent cx="5943600" cy="1762125"/>
            <wp:effectExtent l="0" t="0" r="0" b="9525"/>
            <wp:docPr id="83" name="Wykres 83">
              <a:extLst xmlns:a="http://schemas.openxmlformats.org/drawingml/2006/main">
                <a:ext uri="{FF2B5EF4-FFF2-40B4-BE49-F238E27FC236}">
                  <a16:creationId xmlns:a16="http://schemas.microsoft.com/office/drawing/2014/main" id="{5343EDBA-C768-4869-946F-67DE111E94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924974D" w14:textId="77777777" w:rsidR="00F9179B" w:rsidRPr="00F9179B" w:rsidRDefault="00F9179B" w:rsidP="00F9179B">
      <w:pPr>
        <w:spacing w:after="0" w:line="240" w:lineRule="auto"/>
        <w:jc w:val="center"/>
        <w:rPr>
          <w:rFonts w:cstheme="minorHAnsi"/>
        </w:rPr>
      </w:pPr>
      <w:r w:rsidRPr="00F9179B">
        <w:rPr>
          <w:rFonts w:cstheme="minorHAnsi"/>
        </w:rPr>
        <w:t>Źródło: opracowanie własne na podstawie danych GUS</w:t>
      </w:r>
    </w:p>
    <w:p w14:paraId="5BCD148D" w14:textId="77777777" w:rsidR="00F9179B" w:rsidRPr="00F9179B" w:rsidRDefault="00F9179B" w:rsidP="00F9179B">
      <w:pPr>
        <w:spacing w:after="0" w:line="240" w:lineRule="auto"/>
        <w:jc w:val="both"/>
        <w:rPr>
          <w:rFonts w:cstheme="minorHAnsi"/>
        </w:rPr>
      </w:pPr>
    </w:p>
    <w:p w14:paraId="0533C9C7" w14:textId="08F81F4B" w:rsidR="00F9179B" w:rsidRDefault="006459DC" w:rsidP="00D67E77">
      <w:pPr>
        <w:spacing w:after="0" w:line="240" w:lineRule="auto"/>
        <w:jc w:val="both"/>
        <w:rPr>
          <w:rFonts w:cstheme="minorHAnsi"/>
        </w:rPr>
      </w:pPr>
      <w:r w:rsidRPr="006459DC">
        <w:rPr>
          <w:rFonts w:cstheme="minorHAnsi"/>
        </w:rPr>
        <w:t>Wskaźnik wykrywalności sprawców przestępstw dla wszystkich przestępstw ogółem w gminie Łopuszno wynosi 75,80% i jest mniejszy od wskaźnika wykrywalności dla województwa świętokrzyskiego oraz nieznacznie większy od wskaźnik dla całej Polski. W przeliczeniu na 1000 mieszkańców gminy Łopuszno najwięcej stwierdzono przestępstw o charakterze kryminalnym - 5,93 (wykrywalność 75%) oraz przeciwko mieniu - 3,62 (wykrywalność 51%). W dalszej kolejności odnotowano przestępstwa drogowe - 1,50 (99%), o charakterze gospodarczym - 1,55 (51%) oraz przeciwko życiu i zdrowiu - 0,22 (95%</w:t>
      </w:r>
    </w:p>
    <w:p w14:paraId="4D5BB12D" w14:textId="77777777" w:rsidR="006459DC" w:rsidRPr="002C3563" w:rsidRDefault="006459DC" w:rsidP="00D67E77">
      <w:pPr>
        <w:spacing w:after="0" w:line="240" w:lineRule="auto"/>
        <w:jc w:val="both"/>
        <w:rPr>
          <w:rFonts w:cstheme="minorHAnsi"/>
        </w:rPr>
      </w:pPr>
    </w:p>
    <w:p w14:paraId="3A72869B" w14:textId="09175400" w:rsidR="005338F0" w:rsidRPr="002C3563" w:rsidRDefault="003E6526" w:rsidP="00D67E77">
      <w:pPr>
        <w:spacing w:after="0" w:line="240" w:lineRule="auto"/>
        <w:jc w:val="both"/>
        <w:rPr>
          <w:rFonts w:cstheme="minorHAnsi"/>
          <w:b/>
          <w:bCs/>
        </w:rPr>
      </w:pPr>
      <w:r>
        <w:rPr>
          <w:rFonts w:cstheme="minorHAnsi"/>
          <w:b/>
          <w:bCs/>
        </w:rPr>
        <w:t xml:space="preserve">Gmina </w:t>
      </w:r>
      <w:r w:rsidR="00633558" w:rsidRPr="002C3563">
        <w:rPr>
          <w:rFonts w:cstheme="minorHAnsi"/>
          <w:b/>
          <w:bCs/>
        </w:rPr>
        <w:t>Małogoszcz</w:t>
      </w:r>
    </w:p>
    <w:p w14:paraId="5F01B7AE" w14:textId="2E9514A4" w:rsidR="003E6526" w:rsidRPr="006459DC" w:rsidRDefault="006459DC" w:rsidP="00D67E77">
      <w:pPr>
        <w:spacing w:after="0" w:line="240" w:lineRule="auto"/>
        <w:jc w:val="both"/>
        <w:rPr>
          <w:rFonts w:cstheme="minorHAnsi"/>
        </w:rPr>
      </w:pPr>
      <w:r w:rsidRPr="006459DC">
        <w:rPr>
          <w:rFonts w:cstheme="minorHAnsi"/>
        </w:rPr>
        <w:t>W 2020 roku w gminie Małogoszcz stwierdzono szacunkowo (w oparciu o dane powiatowe) 489 przestępstw. Oznacza to, że na każdych 1000 mieszkańców odnotowano 4</w:t>
      </w:r>
      <w:r w:rsidR="00594233">
        <w:rPr>
          <w:rFonts w:cstheme="minorHAnsi"/>
        </w:rPr>
        <w:t>6</w:t>
      </w:r>
      <w:r w:rsidRPr="006459DC">
        <w:rPr>
          <w:rFonts w:cstheme="minorHAnsi"/>
        </w:rPr>
        <w:t>,</w:t>
      </w:r>
      <w:r w:rsidR="00594233">
        <w:rPr>
          <w:rFonts w:cstheme="minorHAnsi"/>
        </w:rPr>
        <w:t>19</w:t>
      </w:r>
      <w:r w:rsidRPr="006459DC">
        <w:rPr>
          <w:rFonts w:cstheme="minorHAnsi"/>
        </w:rPr>
        <w:t xml:space="preserve"> przestępstw</w:t>
      </w:r>
      <w:r w:rsidR="00052BB2">
        <w:rPr>
          <w:rFonts w:cstheme="minorHAnsi"/>
        </w:rPr>
        <w:t xml:space="preserve"> i j</w:t>
      </w:r>
      <w:r w:rsidRPr="006459DC">
        <w:rPr>
          <w:rFonts w:cstheme="minorHAnsi"/>
        </w:rPr>
        <w:t>est to wartość znacznie większa od wartości dla województwa świętokrzyskiego oraz znacznie większa od średniej dla całej Polski.</w:t>
      </w:r>
      <w:r>
        <w:rPr>
          <w:rFonts w:cstheme="minorHAnsi"/>
        </w:rPr>
        <w:t xml:space="preserve"> </w:t>
      </w:r>
      <w:r w:rsidR="00633558" w:rsidRPr="004A4F42">
        <w:rPr>
          <w:rFonts w:cstheme="minorHAnsi"/>
          <w:color w:val="000000" w:themeColor="text1"/>
        </w:rPr>
        <w:t xml:space="preserve">Wśród </w:t>
      </w:r>
      <w:r w:rsidR="003E6526" w:rsidRPr="004A4F42">
        <w:rPr>
          <w:rFonts w:cstheme="minorHAnsi"/>
          <w:color w:val="000000" w:themeColor="text1"/>
        </w:rPr>
        <w:t xml:space="preserve">tych </w:t>
      </w:r>
      <w:r w:rsidR="00C15B35">
        <w:rPr>
          <w:rFonts w:cstheme="minorHAnsi"/>
          <w:color w:val="000000" w:themeColor="text1"/>
        </w:rPr>
        <w:t>489</w:t>
      </w:r>
      <w:r w:rsidR="00633558" w:rsidRPr="004A4F42">
        <w:rPr>
          <w:rFonts w:cstheme="minorHAnsi"/>
          <w:color w:val="000000" w:themeColor="text1"/>
        </w:rPr>
        <w:t xml:space="preserve"> przestępstw</w:t>
      </w:r>
      <w:r w:rsidR="00052BB2">
        <w:rPr>
          <w:rStyle w:val="Odwoanieprzypisudolnego"/>
          <w:rFonts w:cstheme="minorHAnsi"/>
          <w:color w:val="000000" w:themeColor="text1"/>
        </w:rPr>
        <w:footnoteReference w:id="6"/>
      </w:r>
      <w:r w:rsidR="003E6526" w:rsidRPr="004A4F42">
        <w:rPr>
          <w:rFonts w:cstheme="minorHAnsi"/>
          <w:color w:val="000000" w:themeColor="text1"/>
        </w:rPr>
        <w:t>:</w:t>
      </w:r>
      <w:r w:rsidR="004039ED" w:rsidRPr="004A4F42">
        <w:rPr>
          <w:rFonts w:cstheme="minorHAnsi"/>
          <w:color w:val="000000" w:themeColor="text1"/>
        </w:rPr>
        <w:t xml:space="preserve"> </w:t>
      </w:r>
      <w:bookmarkStart w:id="107" w:name="_Hlk87338909"/>
    </w:p>
    <w:bookmarkEnd w:id="107"/>
    <w:p w14:paraId="0DA863D8" w14:textId="699F106E" w:rsidR="003E6526" w:rsidRPr="004A4F42" w:rsidRDefault="00C15B35" w:rsidP="00013225">
      <w:pPr>
        <w:pStyle w:val="Akapitzlist"/>
        <w:numPr>
          <w:ilvl w:val="0"/>
          <w:numId w:val="42"/>
        </w:numPr>
        <w:spacing w:after="0" w:line="240" w:lineRule="auto"/>
        <w:jc w:val="both"/>
        <w:rPr>
          <w:rFonts w:cstheme="minorHAnsi"/>
          <w:color w:val="000000" w:themeColor="text1"/>
        </w:rPr>
      </w:pPr>
      <w:r>
        <w:rPr>
          <w:rFonts w:cstheme="minorHAnsi"/>
          <w:color w:val="000000" w:themeColor="text1"/>
        </w:rPr>
        <w:t>75</w:t>
      </w:r>
      <w:r w:rsidR="00633558" w:rsidRPr="004A4F42">
        <w:rPr>
          <w:rFonts w:cstheme="minorHAnsi"/>
          <w:color w:val="000000" w:themeColor="text1"/>
        </w:rPr>
        <w:t xml:space="preserve"> było o charakterze kryminalnym, </w:t>
      </w:r>
    </w:p>
    <w:p w14:paraId="1303F659" w14:textId="29288459" w:rsidR="003E6526" w:rsidRPr="004A4F42" w:rsidRDefault="00C15B35" w:rsidP="00013225">
      <w:pPr>
        <w:pStyle w:val="Akapitzlist"/>
        <w:numPr>
          <w:ilvl w:val="0"/>
          <w:numId w:val="42"/>
        </w:numPr>
        <w:spacing w:after="0" w:line="240" w:lineRule="auto"/>
        <w:jc w:val="both"/>
        <w:rPr>
          <w:rFonts w:cstheme="minorHAnsi"/>
          <w:color w:val="000000" w:themeColor="text1"/>
        </w:rPr>
      </w:pPr>
      <w:r>
        <w:rPr>
          <w:rFonts w:cstheme="minorHAnsi"/>
          <w:color w:val="000000" w:themeColor="text1"/>
        </w:rPr>
        <w:t>385</w:t>
      </w:r>
      <w:r w:rsidR="00633558" w:rsidRPr="004A4F42">
        <w:rPr>
          <w:rFonts w:cstheme="minorHAnsi"/>
          <w:color w:val="000000" w:themeColor="text1"/>
        </w:rPr>
        <w:t xml:space="preserve"> gospodarczym, </w:t>
      </w:r>
    </w:p>
    <w:p w14:paraId="358903AF" w14:textId="77777777" w:rsidR="003E6526" w:rsidRPr="004A4F42" w:rsidRDefault="00633558" w:rsidP="00013225">
      <w:pPr>
        <w:pStyle w:val="Akapitzlist"/>
        <w:numPr>
          <w:ilvl w:val="0"/>
          <w:numId w:val="42"/>
        </w:numPr>
        <w:spacing w:after="0" w:line="240" w:lineRule="auto"/>
        <w:jc w:val="both"/>
        <w:rPr>
          <w:rFonts w:cstheme="minorHAnsi"/>
          <w:color w:val="000000" w:themeColor="text1"/>
        </w:rPr>
      </w:pPr>
      <w:r w:rsidRPr="004A4F42">
        <w:rPr>
          <w:rFonts w:cstheme="minorHAnsi"/>
          <w:color w:val="000000" w:themeColor="text1"/>
        </w:rPr>
        <w:t xml:space="preserve">22 drogowym, </w:t>
      </w:r>
    </w:p>
    <w:p w14:paraId="2EFF97CE" w14:textId="77777777" w:rsidR="003E6526" w:rsidRPr="004A4F42" w:rsidRDefault="00633558" w:rsidP="00013225">
      <w:pPr>
        <w:pStyle w:val="Akapitzlist"/>
        <w:numPr>
          <w:ilvl w:val="0"/>
          <w:numId w:val="42"/>
        </w:numPr>
        <w:spacing w:after="0" w:line="240" w:lineRule="auto"/>
        <w:jc w:val="both"/>
        <w:rPr>
          <w:rFonts w:cstheme="minorHAnsi"/>
          <w:color w:val="000000" w:themeColor="text1"/>
        </w:rPr>
      </w:pPr>
      <w:r w:rsidRPr="004A4F42">
        <w:rPr>
          <w:rFonts w:cstheme="minorHAnsi"/>
          <w:color w:val="000000" w:themeColor="text1"/>
        </w:rPr>
        <w:t>2 przestępstwa przeciwko życiu i zdrowiu,</w:t>
      </w:r>
    </w:p>
    <w:p w14:paraId="251D0538" w14:textId="0B5F7027" w:rsidR="004A4F42" w:rsidRPr="004A4F42" w:rsidRDefault="00633558" w:rsidP="00013225">
      <w:pPr>
        <w:pStyle w:val="Akapitzlist"/>
        <w:numPr>
          <w:ilvl w:val="0"/>
          <w:numId w:val="42"/>
        </w:numPr>
        <w:spacing w:after="0" w:line="240" w:lineRule="auto"/>
        <w:jc w:val="both"/>
        <w:rPr>
          <w:rFonts w:cstheme="minorHAnsi"/>
          <w:color w:val="000000" w:themeColor="text1"/>
        </w:rPr>
      </w:pPr>
      <w:r w:rsidRPr="004A4F42">
        <w:rPr>
          <w:rFonts w:cstheme="minorHAnsi"/>
          <w:color w:val="000000" w:themeColor="text1"/>
        </w:rPr>
        <w:t>4</w:t>
      </w:r>
      <w:r w:rsidR="00C15B35">
        <w:rPr>
          <w:rFonts w:cstheme="minorHAnsi"/>
          <w:color w:val="000000" w:themeColor="text1"/>
        </w:rPr>
        <w:t>7</w:t>
      </w:r>
      <w:r w:rsidRPr="004A4F42">
        <w:rPr>
          <w:rFonts w:cstheme="minorHAnsi"/>
          <w:color w:val="000000" w:themeColor="text1"/>
        </w:rPr>
        <w:t xml:space="preserve"> przeciwko mieniu</w:t>
      </w:r>
    </w:p>
    <w:p w14:paraId="1D66428A" w14:textId="77777777" w:rsidR="00633558" w:rsidRPr="002C3563" w:rsidRDefault="00633558" w:rsidP="00D67E77">
      <w:pPr>
        <w:pStyle w:val="Legenda"/>
        <w:spacing w:after="0"/>
        <w:jc w:val="center"/>
        <w:rPr>
          <w:rFonts w:cstheme="minorHAnsi"/>
          <w:i w:val="0"/>
          <w:iCs w:val="0"/>
          <w:color w:val="auto"/>
          <w:sz w:val="22"/>
          <w:szCs w:val="22"/>
        </w:rPr>
      </w:pPr>
    </w:p>
    <w:p w14:paraId="74464F67" w14:textId="188E8E03" w:rsidR="005338F0" w:rsidRPr="002C3563" w:rsidRDefault="005338F0" w:rsidP="00D67E77">
      <w:pPr>
        <w:pStyle w:val="Legenda"/>
        <w:spacing w:after="0"/>
        <w:jc w:val="center"/>
        <w:rPr>
          <w:rFonts w:cstheme="minorHAnsi"/>
          <w:i w:val="0"/>
          <w:iCs w:val="0"/>
          <w:color w:val="auto"/>
          <w:sz w:val="22"/>
          <w:szCs w:val="22"/>
        </w:rPr>
      </w:pPr>
      <w:bookmarkStart w:id="108" w:name="_Toc103942319"/>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5424F3">
        <w:rPr>
          <w:rFonts w:cstheme="minorHAnsi"/>
          <w:i w:val="0"/>
          <w:iCs w:val="0"/>
          <w:noProof/>
          <w:color w:val="auto"/>
          <w:sz w:val="22"/>
          <w:szCs w:val="22"/>
        </w:rPr>
        <w:t>17</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przestępstw odnotowanych na terenie </w:t>
      </w:r>
      <w:r w:rsidR="003E6526">
        <w:rPr>
          <w:rFonts w:cstheme="minorHAnsi"/>
          <w:i w:val="0"/>
          <w:iCs w:val="0"/>
          <w:color w:val="auto"/>
          <w:sz w:val="22"/>
          <w:szCs w:val="22"/>
        </w:rPr>
        <w:t>G</w:t>
      </w:r>
      <w:r w:rsidRPr="002C3563">
        <w:rPr>
          <w:rFonts w:cstheme="minorHAnsi"/>
          <w:i w:val="0"/>
          <w:iCs w:val="0"/>
          <w:color w:val="auto"/>
          <w:sz w:val="22"/>
          <w:szCs w:val="22"/>
        </w:rPr>
        <w:t xml:space="preserve">miny </w:t>
      </w:r>
      <w:r w:rsidR="00633558" w:rsidRPr="002C3563">
        <w:rPr>
          <w:rFonts w:cstheme="minorHAnsi"/>
          <w:i w:val="0"/>
          <w:iCs w:val="0"/>
          <w:color w:val="auto"/>
          <w:sz w:val="22"/>
          <w:szCs w:val="22"/>
        </w:rPr>
        <w:t>Małogoszcz</w:t>
      </w:r>
      <w:r w:rsidRPr="002C3563">
        <w:rPr>
          <w:rFonts w:cstheme="minorHAnsi"/>
          <w:i w:val="0"/>
          <w:iCs w:val="0"/>
          <w:color w:val="auto"/>
          <w:sz w:val="22"/>
          <w:szCs w:val="22"/>
        </w:rPr>
        <w:t xml:space="preserve"> w latach 2015-20</w:t>
      </w:r>
      <w:r w:rsidR="00C15B35">
        <w:rPr>
          <w:rFonts w:cstheme="minorHAnsi"/>
          <w:i w:val="0"/>
          <w:iCs w:val="0"/>
          <w:color w:val="auto"/>
          <w:sz w:val="22"/>
          <w:szCs w:val="22"/>
        </w:rPr>
        <w:t>20</w:t>
      </w:r>
      <w:bookmarkEnd w:id="108"/>
    </w:p>
    <w:p w14:paraId="486123AB" w14:textId="2488E62E" w:rsidR="005338F0" w:rsidRPr="002C3563" w:rsidRDefault="00C15B35" w:rsidP="00D67E77">
      <w:pPr>
        <w:spacing w:after="0" w:line="240" w:lineRule="auto"/>
        <w:jc w:val="both"/>
        <w:rPr>
          <w:rFonts w:cstheme="minorHAnsi"/>
        </w:rPr>
      </w:pPr>
      <w:r>
        <w:rPr>
          <w:noProof/>
        </w:rPr>
        <w:drawing>
          <wp:inline distT="0" distB="0" distL="0" distR="0" wp14:anchorId="32F32D02" wp14:editId="2CFBFD88">
            <wp:extent cx="6153150" cy="2143125"/>
            <wp:effectExtent l="0" t="0" r="0" b="9525"/>
            <wp:docPr id="84" name="Wykres 84">
              <a:extLst xmlns:a="http://schemas.openxmlformats.org/drawingml/2006/main">
                <a:ext uri="{FF2B5EF4-FFF2-40B4-BE49-F238E27FC236}">
                  <a16:creationId xmlns:a16="http://schemas.microsoft.com/office/drawing/2014/main" id="{5343EDBA-C768-4869-946F-67DE111E94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1A23DB2" w14:textId="77777777" w:rsidR="005338F0" w:rsidRPr="002C3563" w:rsidRDefault="005338F0" w:rsidP="00D67E77">
      <w:pPr>
        <w:spacing w:after="0" w:line="240" w:lineRule="auto"/>
        <w:jc w:val="center"/>
        <w:rPr>
          <w:rFonts w:cstheme="minorHAnsi"/>
        </w:rPr>
      </w:pPr>
      <w:r w:rsidRPr="002C3563">
        <w:rPr>
          <w:rFonts w:cstheme="minorHAnsi"/>
        </w:rPr>
        <w:t>Źródło: opracowanie własne na podstawie danych GUS</w:t>
      </w:r>
    </w:p>
    <w:p w14:paraId="266689EA" w14:textId="77777777" w:rsidR="00A63BB2" w:rsidRPr="002C3563" w:rsidRDefault="00A63BB2" w:rsidP="00D67E77">
      <w:pPr>
        <w:spacing w:after="0" w:line="240" w:lineRule="auto"/>
        <w:jc w:val="both"/>
        <w:rPr>
          <w:rFonts w:cstheme="minorHAnsi"/>
        </w:rPr>
      </w:pPr>
    </w:p>
    <w:p w14:paraId="617EDE66" w14:textId="3CF7BA3A" w:rsidR="00C15B35" w:rsidRPr="00C15B35" w:rsidRDefault="00C15B35" w:rsidP="00C15B35">
      <w:pPr>
        <w:spacing w:after="0" w:line="240" w:lineRule="auto"/>
        <w:jc w:val="both"/>
        <w:rPr>
          <w:rFonts w:cstheme="minorHAnsi"/>
        </w:rPr>
      </w:pPr>
      <w:r w:rsidRPr="00C15B35">
        <w:rPr>
          <w:rFonts w:cstheme="minorHAnsi"/>
        </w:rPr>
        <w:lastRenderedPageBreak/>
        <w:t>Wskaźnik wykrywalności sprawców przestępstw dla wszystkich przestępstw ogółem w gminie Małogoszcz wynosi 95,40% i jest znacznie większy od wskaźnik wykrywalności dla województwa świętokrzyskiego oraz znacznie większy od wskaźnik dla całej Polski. W przeliczeniu na 1000 mieszkańców gminy Małogoszcz najwięcej stwierdzono przestępstw o charakterze gospodarczym - 33,42 (wykrywalność 98%) oraz o charakterze kryminalnym - 6,53 (wykrywalność 79%). W dalszej kolejności odnotowano przestępstwa przeciwko mieniu - 4,10 (68%), drogowe - 1,95 (98%) oraz przeciwko życiu i zdrowiu - 0,19 (93%).</w:t>
      </w:r>
    </w:p>
    <w:p w14:paraId="205D308D" w14:textId="7F4E0D4D" w:rsidR="00F9179B" w:rsidRDefault="00F9179B" w:rsidP="00D67E77">
      <w:pPr>
        <w:spacing w:after="0" w:line="240" w:lineRule="auto"/>
        <w:jc w:val="both"/>
        <w:rPr>
          <w:rFonts w:cstheme="minorHAnsi"/>
        </w:rPr>
      </w:pPr>
    </w:p>
    <w:p w14:paraId="044778E4" w14:textId="2FEAD00C" w:rsidR="00F9179B" w:rsidRPr="00F9179B" w:rsidRDefault="00F9179B" w:rsidP="00D67E77">
      <w:pPr>
        <w:spacing w:after="0" w:line="240" w:lineRule="auto"/>
        <w:jc w:val="both"/>
        <w:rPr>
          <w:rFonts w:cstheme="minorHAnsi"/>
          <w:b/>
          <w:bCs/>
        </w:rPr>
      </w:pPr>
      <w:r w:rsidRPr="00F9179B">
        <w:rPr>
          <w:rFonts w:cstheme="minorHAnsi"/>
          <w:b/>
          <w:bCs/>
        </w:rPr>
        <w:t xml:space="preserve">Gmina Piekoszów </w:t>
      </w:r>
    </w:p>
    <w:p w14:paraId="4CC1CEB5" w14:textId="147138E3" w:rsidR="00052BB2" w:rsidRDefault="006459DC" w:rsidP="00C15B35">
      <w:pPr>
        <w:spacing w:after="0" w:line="240" w:lineRule="auto"/>
        <w:jc w:val="both"/>
        <w:rPr>
          <w:rFonts w:cstheme="minorHAnsi"/>
        </w:rPr>
      </w:pPr>
      <w:r w:rsidRPr="006459DC">
        <w:rPr>
          <w:rFonts w:cstheme="minorHAnsi"/>
        </w:rPr>
        <w:t xml:space="preserve">W 2020 roku w </w:t>
      </w:r>
      <w:r w:rsidR="0007265A">
        <w:rPr>
          <w:rFonts w:cstheme="minorHAnsi"/>
        </w:rPr>
        <w:t>G</w:t>
      </w:r>
      <w:r w:rsidRPr="006459DC">
        <w:rPr>
          <w:rFonts w:cstheme="minorHAnsi"/>
        </w:rPr>
        <w:t>minie Piekoszów stwierdzono (w oparciu o dane powiatowe) 155 przestępstw</w:t>
      </w:r>
      <w:r w:rsidR="0007265A">
        <w:rPr>
          <w:rFonts w:cstheme="minorHAnsi"/>
        </w:rPr>
        <w:t>a, co oznaczało</w:t>
      </w:r>
      <w:r w:rsidRPr="006459DC">
        <w:rPr>
          <w:rFonts w:cstheme="minorHAnsi"/>
        </w:rPr>
        <w:t>, że na każd</w:t>
      </w:r>
      <w:r w:rsidR="0007265A">
        <w:rPr>
          <w:rFonts w:cstheme="minorHAnsi"/>
        </w:rPr>
        <w:t>e</w:t>
      </w:r>
      <w:r w:rsidRPr="006459DC">
        <w:rPr>
          <w:rFonts w:cstheme="minorHAnsi"/>
        </w:rPr>
        <w:t xml:space="preserve"> 1000 mieszkańców odnotowano 9,41 przestępstw</w:t>
      </w:r>
      <w:r w:rsidR="0007265A">
        <w:rPr>
          <w:rFonts w:cstheme="minorHAnsi"/>
        </w:rPr>
        <w:t>a i</w:t>
      </w:r>
      <w:r w:rsidRPr="006459DC">
        <w:rPr>
          <w:rFonts w:cstheme="minorHAnsi"/>
        </w:rPr>
        <w:t xml:space="preserve"> </w:t>
      </w:r>
      <w:r w:rsidR="0007265A">
        <w:rPr>
          <w:rFonts w:cstheme="minorHAnsi"/>
        </w:rPr>
        <w:t>j</w:t>
      </w:r>
      <w:r w:rsidRPr="006459DC">
        <w:rPr>
          <w:rFonts w:cstheme="minorHAnsi"/>
        </w:rPr>
        <w:t xml:space="preserve">est to wartość znacznie mniejsza od wartości dla województwa świętokrzyskiego oraz znacznie mniejsza od średniej dla całej Polski. </w:t>
      </w:r>
      <w:r w:rsidR="00C15B35">
        <w:rPr>
          <w:rFonts w:cstheme="minorHAnsi"/>
        </w:rPr>
        <w:t>Wśród 155 przestępstw wykrytych w 2020r.</w:t>
      </w:r>
      <w:r w:rsidR="00052BB2">
        <w:rPr>
          <w:rStyle w:val="Odwoanieprzypisudolnego"/>
          <w:rFonts w:cstheme="minorHAnsi"/>
        </w:rPr>
        <w:footnoteReference w:id="7"/>
      </w:r>
      <w:r w:rsidR="00052BB2">
        <w:rPr>
          <w:rFonts w:cstheme="minorHAnsi"/>
        </w:rPr>
        <w:t>:</w:t>
      </w:r>
    </w:p>
    <w:p w14:paraId="04CFCC41" w14:textId="77777777" w:rsidR="00052BB2" w:rsidRDefault="00052BB2" w:rsidP="00052BB2">
      <w:pPr>
        <w:pStyle w:val="Akapitzlist"/>
        <w:numPr>
          <w:ilvl w:val="0"/>
          <w:numId w:val="101"/>
        </w:numPr>
        <w:spacing w:after="0" w:line="240" w:lineRule="auto"/>
        <w:jc w:val="both"/>
        <w:rPr>
          <w:rFonts w:cstheme="minorHAnsi"/>
        </w:rPr>
      </w:pPr>
      <w:r>
        <w:rPr>
          <w:rFonts w:cstheme="minorHAnsi"/>
        </w:rPr>
        <w:t xml:space="preserve">98 to </w:t>
      </w:r>
      <w:r w:rsidR="0007265A" w:rsidRPr="00052BB2">
        <w:rPr>
          <w:rFonts w:cstheme="minorHAnsi"/>
        </w:rPr>
        <w:t>przestępstwa</w:t>
      </w:r>
      <w:r w:rsidR="00C15B35" w:rsidRPr="00052BB2">
        <w:rPr>
          <w:rFonts w:cstheme="minorHAnsi"/>
        </w:rPr>
        <w:t xml:space="preserve"> o charakterze kryminalnym, </w:t>
      </w:r>
    </w:p>
    <w:p w14:paraId="2C89B3FA" w14:textId="77777777" w:rsidR="00052BB2" w:rsidRDefault="00C15B35" w:rsidP="00052BB2">
      <w:pPr>
        <w:pStyle w:val="Akapitzlist"/>
        <w:numPr>
          <w:ilvl w:val="0"/>
          <w:numId w:val="101"/>
        </w:numPr>
        <w:spacing w:after="0" w:line="240" w:lineRule="auto"/>
        <w:jc w:val="both"/>
        <w:rPr>
          <w:rFonts w:cstheme="minorHAnsi"/>
        </w:rPr>
      </w:pPr>
      <w:r w:rsidRPr="00052BB2">
        <w:rPr>
          <w:rFonts w:cstheme="minorHAnsi"/>
        </w:rPr>
        <w:t xml:space="preserve">26 gospodarczym, </w:t>
      </w:r>
    </w:p>
    <w:p w14:paraId="1F83E33F" w14:textId="77777777" w:rsidR="00052BB2" w:rsidRDefault="00C15B35" w:rsidP="00052BB2">
      <w:pPr>
        <w:pStyle w:val="Akapitzlist"/>
        <w:numPr>
          <w:ilvl w:val="0"/>
          <w:numId w:val="101"/>
        </w:numPr>
        <w:spacing w:after="0" w:line="240" w:lineRule="auto"/>
        <w:jc w:val="both"/>
        <w:rPr>
          <w:rFonts w:cstheme="minorHAnsi"/>
        </w:rPr>
      </w:pPr>
      <w:r w:rsidRPr="00052BB2">
        <w:rPr>
          <w:rFonts w:cstheme="minorHAnsi"/>
        </w:rPr>
        <w:t xml:space="preserve">25 drogowym, </w:t>
      </w:r>
    </w:p>
    <w:p w14:paraId="36D2C2C0" w14:textId="77777777" w:rsidR="00052BB2" w:rsidRDefault="00C15B35" w:rsidP="00052BB2">
      <w:pPr>
        <w:pStyle w:val="Akapitzlist"/>
        <w:numPr>
          <w:ilvl w:val="0"/>
          <w:numId w:val="101"/>
        </w:numPr>
        <w:spacing w:after="0" w:line="240" w:lineRule="auto"/>
        <w:jc w:val="both"/>
        <w:rPr>
          <w:rFonts w:cstheme="minorHAnsi"/>
        </w:rPr>
      </w:pPr>
      <w:r w:rsidRPr="00052BB2">
        <w:rPr>
          <w:rFonts w:cstheme="minorHAnsi"/>
        </w:rPr>
        <w:t>4 przestępstwa przeciwko życiu i zdrowiu,</w:t>
      </w:r>
      <w:r w:rsidR="0007265A" w:rsidRPr="00052BB2">
        <w:rPr>
          <w:rFonts w:cstheme="minorHAnsi"/>
        </w:rPr>
        <w:t xml:space="preserve"> zaś </w:t>
      </w:r>
    </w:p>
    <w:p w14:paraId="0BC3753F" w14:textId="21B1A34F" w:rsidR="006459DC" w:rsidRPr="00052BB2" w:rsidRDefault="00C15B35" w:rsidP="00052BB2">
      <w:pPr>
        <w:pStyle w:val="Akapitzlist"/>
        <w:numPr>
          <w:ilvl w:val="0"/>
          <w:numId w:val="101"/>
        </w:numPr>
        <w:spacing w:after="0" w:line="240" w:lineRule="auto"/>
        <w:jc w:val="both"/>
        <w:rPr>
          <w:rFonts w:cstheme="minorHAnsi"/>
        </w:rPr>
      </w:pPr>
      <w:r w:rsidRPr="00052BB2">
        <w:rPr>
          <w:rFonts w:cstheme="minorHAnsi"/>
        </w:rPr>
        <w:t>60  przeciwko mieniu.</w:t>
      </w:r>
    </w:p>
    <w:p w14:paraId="16B71B9A" w14:textId="77777777" w:rsidR="00C15B35" w:rsidRDefault="00C15B35" w:rsidP="00C15B35">
      <w:pPr>
        <w:spacing w:after="0" w:line="240" w:lineRule="auto"/>
        <w:jc w:val="both"/>
        <w:rPr>
          <w:rFonts w:cstheme="minorHAnsi"/>
        </w:rPr>
      </w:pPr>
    </w:p>
    <w:p w14:paraId="0D41C2A8" w14:textId="4EC0A78F" w:rsidR="006459DC" w:rsidRDefault="006459DC" w:rsidP="006459DC">
      <w:pPr>
        <w:spacing w:after="0" w:line="240" w:lineRule="auto"/>
        <w:jc w:val="center"/>
        <w:rPr>
          <w:rFonts w:cstheme="minorHAnsi"/>
        </w:rPr>
      </w:pPr>
      <w:r w:rsidRPr="006459DC">
        <w:rPr>
          <w:rFonts w:cstheme="minorHAnsi"/>
        </w:rPr>
        <w:t xml:space="preserve">Wykres 18 Liczba przestępstw odnotowanych na terenie Gminy </w:t>
      </w:r>
      <w:r w:rsidR="00C15B35">
        <w:rPr>
          <w:rFonts w:cstheme="minorHAnsi"/>
        </w:rPr>
        <w:t>Piekoszów</w:t>
      </w:r>
      <w:r w:rsidRPr="006459DC">
        <w:rPr>
          <w:rFonts w:cstheme="minorHAnsi"/>
        </w:rPr>
        <w:t xml:space="preserve">  w latach 2015-20</w:t>
      </w:r>
      <w:r>
        <w:rPr>
          <w:rFonts w:cstheme="minorHAnsi"/>
        </w:rPr>
        <w:t>20</w:t>
      </w:r>
    </w:p>
    <w:p w14:paraId="10A62ED7" w14:textId="4637629B" w:rsidR="006459DC" w:rsidRDefault="00C15B35" w:rsidP="006459DC">
      <w:pPr>
        <w:spacing w:after="0" w:line="240" w:lineRule="auto"/>
        <w:jc w:val="both"/>
        <w:rPr>
          <w:rFonts w:cstheme="minorHAnsi"/>
        </w:rPr>
      </w:pPr>
      <w:r>
        <w:rPr>
          <w:noProof/>
        </w:rPr>
        <w:drawing>
          <wp:inline distT="0" distB="0" distL="0" distR="0" wp14:anchorId="55CEB1AB" wp14:editId="3E0C7EA4">
            <wp:extent cx="5867400" cy="1876425"/>
            <wp:effectExtent l="0" t="0" r="0" b="9525"/>
            <wp:docPr id="85" name="Wykres 85">
              <a:extLst xmlns:a="http://schemas.openxmlformats.org/drawingml/2006/main">
                <a:ext uri="{FF2B5EF4-FFF2-40B4-BE49-F238E27FC236}">
                  <a16:creationId xmlns:a16="http://schemas.microsoft.com/office/drawing/2014/main" id="{5343EDBA-C768-4869-946F-67DE111E94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901E843" w14:textId="77777777" w:rsidR="00C15B35" w:rsidRPr="002C3563" w:rsidRDefault="00C15B35" w:rsidP="00C15B35">
      <w:pPr>
        <w:spacing w:after="0" w:line="240" w:lineRule="auto"/>
        <w:jc w:val="center"/>
        <w:rPr>
          <w:rFonts w:cstheme="minorHAnsi"/>
        </w:rPr>
      </w:pPr>
      <w:r w:rsidRPr="002C3563">
        <w:rPr>
          <w:rFonts w:cstheme="minorHAnsi"/>
        </w:rPr>
        <w:t>Źródło: opracowanie własne na podstawie danych GUS</w:t>
      </w:r>
    </w:p>
    <w:p w14:paraId="39A9E418" w14:textId="77777777" w:rsidR="006459DC" w:rsidRDefault="006459DC" w:rsidP="006459DC">
      <w:pPr>
        <w:spacing w:after="0" w:line="240" w:lineRule="auto"/>
        <w:jc w:val="both"/>
        <w:rPr>
          <w:rFonts w:cstheme="minorHAnsi"/>
        </w:rPr>
      </w:pPr>
    </w:p>
    <w:p w14:paraId="2CFB9C07" w14:textId="1635DC51" w:rsidR="006459DC" w:rsidRPr="006459DC" w:rsidRDefault="006459DC" w:rsidP="006459DC">
      <w:pPr>
        <w:spacing w:after="0" w:line="240" w:lineRule="auto"/>
        <w:jc w:val="both"/>
        <w:rPr>
          <w:rFonts w:cstheme="minorHAnsi"/>
        </w:rPr>
      </w:pPr>
      <w:r w:rsidRPr="006459DC">
        <w:rPr>
          <w:rFonts w:cstheme="minorHAnsi"/>
        </w:rPr>
        <w:t xml:space="preserve">Wskaźnik wykrywalności sprawców przestępstw dla wszystkich przestępstw ogółem w </w:t>
      </w:r>
      <w:r w:rsidR="0007265A">
        <w:rPr>
          <w:rFonts w:cstheme="minorHAnsi"/>
        </w:rPr>
        <w:t>G</w:t>
      </w:r>
      <w:r w:rsidRPr="006459DC">
        <w:rPr>
          <w:rFonts w:cstheme="minorHAnsi"/>
        </w:rPr>
        <w:t xml:space="preserve">minie Piekoszów wynosi 75,80% i jest mniejszy od </w:t>
      </w:r>
      <w:r w:rsidR="00C15B35" w:rsidRPr="006459DC">
        <w:rPr>
          <w:rFonts w:cstheme="minorHAnsi"/>
        </w:rPr>
        <w:t>wskaźnik</w:t>
      </w:r>
      <w:r w:rsidRPr="006459DC">
        <w:rPr>
          <w:rFonts w:cstheme="minorHAnsi"/>
        </w:rPr>
        <w:t xml:space="preserve"> wykrywalności dla województwa świętokrzyskiego oraz nieznacznie większy od </w:t>
      </w:r>
      <w:r w:rsidR="00C15B35" w:rsidRPr="006459DC">
        <w:rPr>
          <w:rFonts w:cstheme="minorHAnsi"/>
        </w:rPr>
        <w:t>wskaźnik</w:t>
      </w:r>
      <w:r w:rsidRPr="006459DC">
        <w:rPr>
          <w:rFonts w:cstheme="minorHAnsi"/>
        </w:rPr>
        <w:t xml:space="preserve"> dla całej Polski. W przeliczeniu na 1000 mieszkańców </w:t>
      </w:r>
      <w:r w:rsidR="0007265A">
        <w:rPr>
          <w:rFonts w:cstheme="minorHAnsi"/>
        </w:rPr>
        <w:t>G</w:t>
      </w:r>
      <w:r w:rsidRPr="006459DC">
        <w:rPr>
          <w:rFonts w:cstheme="minorHAnsi"/>
        </w:rPr>
        <w:t>miny Piekoszów najwięcej stwierdzono przestępstw o charakterze kryminalnym - 5,93 (wykrywalność 75%) oraz przeciwko mieniu - 3,62 (wykrywalność 51%). W dalszej kolejności odnotowano przestępstwa drogowe - 1,50 (99%), o charakterze gospodarczym - 1,55 (51%) oraz przeciwko życiu i zdrowiu - 0,22 (95%).</w:t>
      </w:r>
    </w:p>
    <w:p w14:paraId="5AC4B510" w14:textId="77777777" w:rsidR="00F9179B" w:rsidRPr="002C3563" w:rsidRDefault="00F9179B" w:rsidP="00D67E77">
      <w:pPr>
        <w:spacing w:after="0" w:line="240" w:lineRule="auto"/>
        <w:jc w:val="both"/>
        <w:rPr>
          <w:rFonts w:cstheme="minorHAnsi"/>
        </w:rPr>
      </w:pPr>
    </w:p>
    <w:p w14:paraId="3807A2E0" w14:textId="62CF58F2" w:rsidR="005338F0" w:rsidRPr="002C3563" w:rsidRDefault="003E6526" w:rsidP="00D67E77">
      <w:pPr>
        <w:spacing w:after="0" w:line="240" w:lineRule="auto"/>
        <w:jc w:val="both"/>
        <w:rPr>
          <w:rFonts w:cstheme="minorHAnsi"/>
          <w:b/>
          <w:bCs/>
        </w:rPr>
      </w:pPr>
      <w:r>
        <w:rPr>
          <w:rFonts w:cstheme="minorHAnsi"/>
          <w:b/>
          <w:bCs/>
        </w:rPr>
        <w:t xml:space="preserve">Gmina </w:t>
      </w:r>
      <w:r w:rsidR="00633558" w:rsidRPr="002C3563">
        <w:rPr>
          <w:rFonts w:cstheme="minorHAnsi"/>
          <w:b/>
          <w:bCs/>
        </w:rPr>
        <w:t>Sobków</w:t>
      </w:r>
    </w:p>
    <w:p w14:paraId="3A7025A2" w14:textId="1939954A" w:rsidR="00052BB2" w:rsidRDefault="00C15B35" w:rsidP="00D67E77">
      <w:pPr>
        <w:spacing w:after="0" w:line="240" w:lineRule="auto"/>
        <w:jc w:val="both"/>
        <w:rPr>
          <w:rFonts w:cstheme="minorHAnsi"/>
        </w:rPr>
      </w:pPr>
      <w:r w:rsidRPr="00C15B35">
        <w:rPr>
          <w:rFonts w:cstheme="minorHAnsi"/>
        </w:rPr>
        <w:t>W 2020 roku w gminie Sobków stwierdzono szacunkowo (w oparciu o dane powiatowe) 361 przestępstw. Oznacza to, że na każdych 1000 mieszkańców odnotowano 42,42 przestępstw</w:t>
      </w:r>
      <w:r w:rsidR="002E2093">
        <w:rPr>
          <w:rFonts w:cstheme="minorHAnsi"/>
        </w:rPr>
        <w:t xml:space="preserve"> i j</w:t>
      </w:r>
      <w:r w:rsidRPr="00C15B35">
        <w:rPr>
          <w:rFonts w:cstheme="minorHAnsi"/>
        </w:rPr>
        <w:t>est to wartość znacznie większa od wartości dla województwa świętokrzyskiego oraz od średniej dla całej Polski.</w:t>
      </w:r>
      <w:r>
        <w:rPr>
          <w:rFonts w:cstheme="minorHAnsi"/>
        </w:rPr>
        <w:t xml:space="preserve"> </w:t>
      </w:r>
      <w:r w:rsidR="00633558" w:rsidRPr="002C3563">
        <w:rPr>
          <w:rFonts w:cstheme="minorHAnsi"/>
        </w:rPr>
        <w:t xml:space="preserve">Wśród </w:t>
      </w:r>
      <w:r>
        <w:rPr>
          <w:rFonts w:cstheme="minorHAnsi"/>
        </w:rPr>
        <w:t>361</w:t>
      </w:r>
      <w:r w:rsidR="00633558" w:rsidRPr="002C3563">
        <w:rPr>
          <w:rFonts w:cstheme="minorHAnsi"/>
        </w:rPr>
        <w:t xml:space="preserve"> przestępstw odnotowanych w 20</w:t>
      </w:r>
      <w:r>
        <w:rPr>
          <w:rFonts w:cstheme="minorHAnsi"/>
        </w:rPr>
        <w:t>20</w:t>
      </w:r>
      <w:r w:rsidR="00633558" w:rsidRPr="002C3563">
        <w:rPr>
          <w:rFonts w:cstheme="minorHAnsi"/>
        </w:rPr>
        <w:t>r.</w:t>
      </w:r>
      <w:r w:rsidR="002E2093">
        <w:rPr>
          <w:rStyle w:val="Odwoanieprzypisudolnego"/>
          <w:rFonts w:cstheme="minorHAnsi"/>
        </w:rPr>
        <w:footnoteReference w:id="8"/>
      </w:r>
      <w:r w:rsidR="00052BB2">
        <w:rPr>
          <w:rFonts w:cstheme="minorHAnsi"/>
        </w:rPr>
        <w:t>:</w:t>
      </w:r>
    </w:p>
    <w:p w14:paraId="71FDCED0" w14:textId="77777777" w:rsidR="00052BB2" w:rsidRDefault="00C15B35" w:rsidP="00052BB2">
      <w:pPr>
        <w:pStyle w:val="Akapitzlist"/>
        <w:numPr>
          <w:ilvl w:val="0"/>
          <w:numId w:val="102"/>
        </w:numPr>
        <w:spacing w:after="0" w:line="240" w:lineRule="auto"/>
        <w:jc w:val="both"/>
        <w:rPr>
          <w:rFonts w:cstheme="minorHAnsi"/>
        </w:rPr>
      </w:pPr>
      <w:r w:rsidRPr="00052BB2">
        <w:rPr>
          <w:rFonts w:cstheme="minorHAnsi"/>
        </w:rPr>
        <w:t>55</w:t>
      </w:r>
      <w:r w:rsidR="00633558" w:rsidRPr="00052BB2">
        <w:rPr>
          <w:rFonts w:cstheme="minorHAnsi"/>
        </w:rPr>
        <w:t xml:space="preserve"> było o charakterze kryminalnym, </w:t>
      </w:r>
    </w:p>
    <w:p w14:paraId="1A8D3E31" w14:textId="77777777" w:rsidR="00052BB2" w:rsidRDefault="00C15B35" w:rsidP="00052BB2">
      <w:pPr>
        <w:pStyle w:val="Akapitzlist"/>
        <w:numPr>
          <w:ilvl w:val="0"/>
          <w:numId w:val="102"/>
        </w:numPr>
        <w:spacing w:after="0" w:line="240" w:lineRule="auto"/>
        <w:jc w:val="both"/>
        <w:rPr>
          <w:rFonts w:cstheme="minorHAnsi"/>
        </w:rPr>
      </w:pPr>
      <w:r w:rsidRPr="00052BB2">
        <w:rPr>
          <w:rFonts w:cstheme="minorHAnsi"/>
        </w:rPr>
        <w:lastRenderedPageBreak/>
        <w:t>284</w:t>
      </w:r>
      <w:r w:rsidR="00633558" w:rsidRPr="00052BB2">
        <w:rPr>
          <w:rFonts w:cstheme="minorHAnsi"/>
        </w:rPr>
        <w:t xml:space="preserve"> gospodarczym,</w:t>
      </w:r>
    </w:p>
    <w:p w14:paraId="08CF1300" w14:textId="77777777" w:rsidR="00052BB2" w:rsidRDefault="00633558" w:rsidP="00052BB2">
      <w:pPr>
        <w:pStyle w:val="Akapitzlist"/>
        <w:numPr>
          <w:ilvl w:val="0"/>
          <w:numId w:val="102"/>
        </w:numPr>
        <w:spacing w:after="0" w:line="240" w:lineRule="auto"/>
        <w:jc w:val="both"/>
        <w:rPr>
          <w:rFonts w:cstheme="minorHAnsi"/>
        </w:rPr>
      </w:pPr>
      <w:r w:rsidRPr="00052BB2">
        <w:rPr>
          <w:rFonts w:cstheme="minorHAnsi"/>
        </w:rPr>
        <w:t>1</w:t>
      </w:r>
      <w:r w:rsidR="00C15B35" w:rsidRPr="00052BB2">
        <w:rPr>
          <w:rFonts w:cstheme="minorHAnsi"/>
        </w:rPr>
        <w:t>7</w:t>
      </w:r>
      <w:r w:rsidRPr="00052BB2">
        <w:rPr>
          <w:rFonts w:cstheme="minorHAnsi"/>
        </w:rPr>
        <w:t xml:space="preserve"> drogowym,</w:t>
      </w:r>
    </w:p>
    <w:p w14:paraId="4001DF68" w14:textId="77777777" w:rsidR="00052BB2" w:rsidRDefault="00633558" w:rsidP="00052BB2">
      <w:pPr>
        <w:pStyle w:val="Akapitzlist"/>
        <w:numPr>
          <w:ilvl w:val="0"/>
          <w:numId w:val="102"/>
        </w:numPr>
        <w:spacing w:after="0" w:line="240" w:lineRule="auto"/>
        <w:jc w:val="both"/>
        <w:rPr>
          <w:rFonts w:cstheme="minorHAnsi"/>
        </w:rPr>
      </w:pPr>
      <w:r w:rsidRPr="00052BB2">
        <w:rPr>
          <w:rFonts w:cstheme="minorHAnsi"/>
        </w:rPr>
        <w:t xml:space="preserve">2 przestępstwa przeciwko życiu i zdrowiu, </w:t>
      </w:r>
    </w:p>
    <w:p w14:paraId="1053655F" w14:textId="479526E4" w:rsidR="00633558" w:rsidRPr="00052BB2" w:rsidRDefault="00C15B35" w:rsidP="00052BB2">
      <w:pPr>
        <w:pStyle w:val="Akapitzlist"/>
        <w:numPr>
          <w:ilvl w:val="0"/>
          <w:numId w:val="102"/>
        </w:numPr>
        <w:spacing w:after="0" w:line="240" w:lineRule="auto"/>
        <w:jc w:val="both"/>
        <w:rPr>
          <w:rFonts w:cstheme="minorHAnsi"/>
        </w:rPr>
      </w:pPr>
      <w:r w:rsidRPr="00052BB2">
        <w:rPr>
          <w:rFonts w:cstheme="minorHAnsi"/>
        </w:rPr>
        <w:t>35</w:t>
      </w:r>
      <w:r w:rsidR="00633558" w:rsidRPr="00052BB2">
        <w:rPr>
          <w:rFonts w:cstheme="minorHAnsi"/>
        </w:rPr>
        <w:t xml:space="preserve"> przeciwko mieniu.</w:t>
      </w:r>
    </w:p>
    <w:p w14:paraId="413A82A0" w14:textId="77777777" w:rsidR="00633558" w:rsidRPr="002C3563" w:rsidRDefault="00633558" w:rsidP="00D67E77">
      <w:pPr>
        <w:pStyle w:val="Legenda"/>
        <w:spacing w:after="0"/>
        <w:rPr>
          <w:rFonts w:cstheme="minorHAnsi"/>
          <w:i w:val="0"/>
          <w:iCs w:val="0"/>
          <w:color w:val="auto"/>
          <w:sz w:val="22"/>
          <w:szCs w:val="22"/>
        </w:rPr>
      </w:pPr>
    </w:p>
    <w:p w14:paraId="20074A87" w14:textId="2D316604" w:rsidR="005338F0" w:rsidRPr="002C3563" w:rsidRDefault="005338F0" w:rsidP="00D67E77">
      <w:pPr>
        <w:pStyle w:val="Legenda"/>
        <w:spacing w:after="0"/>
        <w:jc w:val="center"/>
        <w:rPr>
          <w:rFonts w:cstheme="minorHAnsi"/>
          <w:i w:val="0"/>
          <w:iCs w:val="0"/>
          <w:color w:val="auto"/>
          <w:sz w:val="22"/>
          <w:szCs w:val="22"/>
        </w:rPr>
      </w:pPr>
      <w:bookmarkStart w:id="109" w:name="_Toc103942320"/>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5424F3">
        <w:rPr>
          <w:rFonts w:cstheme="minorHAnsi"/>
          <w:i w:val="0"/>
          <w:iCs w:val="0"/>
          <w:noProof/>
          <w:color w:val="auto"/>
          <w:sz w:val="22"/>
          <w:szCs w:val="22"/>
        </w:rPr>
        <w:t>18</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przestępstw odnotowanych na terenie </w:t>
      </w:r>
      <w:r w:rsidR="003E6526">
        <w:rPr>
          <w:rFonts w:cstheme="minorHAnsi"/>
          <w:i w:val="0"/>
          <w:iCs w:val="0"/>
          <w:color w:val="auto"/>
          <w:sz w:val="22"/>
          <w:szCs w:val="22"/>
        </w:rPr>
        <w:t>G</w:t>
      </w:r>
      <w:r w:rsidRPr="002C3563">
        <w:rPr>
          <w:rFonts w:cstheme="minorHAnsi"/>
          <w:i w:val="0"/>
          <w:iCs w:val="0"/>
          <w:color w:val="auto"/>
          <w:sz w:val="22"/>
          <w:szCs w:val="22"/>
        </w:rPr>
        <w:t xml:space="preserve">miny </w:t>
      </w:r>
      <w:r w:rsidR="00633558" w:rsidRPr="002C3563">
        <w:rPr>
          <w:rFonts w:cstheme="minorHAnsi"/>
          <w:i w:val="0"/>
          <w:iCs w:val="0"/>
          <w:color w:val="auto"/>
          <w:sz w:val="22"/>
          <w:szCs w:val="22"/>
        </w:rPr>
        <w:t xml:space="preserve">Sobków </w:t>
      </w:r>
      <w:r w:rsidRPr="002C3563">
        <w:rPr>
          <w:rFonts w:cstheme="minorHAnsi"/>
          <w:i w:val="0"/>
          <w:iCs w:val="0"/>
          <w:color w:val="auto"/>
          <w:sz w:val="22"/>
          <w:szCs w:val="22"/>
        </w:rPr>
        <w:t xml:space="preserve"> w latach 2015-20</w:t>
      </w:r>
      <w:r w:rsidR="00C15B35">
        <w:rPr>
          <w:rFonts w:cstheme="minorHAnsi"/>
          <w:i w:val="0"/>
          <w:iCs w:val="0"/>
          <w:color w:val="auto"/>
          <w:sz w:val="22"/>
          <w:szCs w:val="22"/>
        </w:rPr>
        <w:t>20</w:t>
      </w:r>
      <w:bookmarkEnd w:id="109"/>
    </w:p>
    <w:p w14:paraId="52C2F083" w14:textId="3A48626F" w:rsidR="005338F0" w:rsidRPr="002C3563" w:rsidRDefault="009E0EDF" w:rsidP="00D67E77">
      <w:pPr>
        <w:spacing w:after="0" w:line="240" w:lineRule="auto"/>
        <w:jc w:val="both"/>
        <w:rPr>
          <w:rFonts w:cstheme="minorHAnsi"/>
        </w:rPr>
      </w:pPr>
      <w:r>
        <w:rPr>
          <w:noProof/>
        </w:rPr>
        <w:drawing>
          <wp:inline distT="0" distB="0" distL="0" distR="0" wp14:anchorId="05F50ED3" wp14:editId="2D0E2984">
            <wp:extent cx="6115050" cy="2286000"/>
            <wp:effectExtent l="0" t="0" r="0" b="0"/>
            <wp:docPr id="86" name="Wykres 86">
              <a:extLst xmlns:a="http://schemas.openxmlformats.org/drawingml/2006/main">
                <a:ext uri="{FF2B5EF4-FFF2-40B4-BE49-F238E27FC236}">
                  <a16:creationId xmlns:a16="http://schemas.microsoft.com/office/drawing/2014/main" id="{5343EDBA-C768-4869-946F-67DE111E94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B91B8C5" w14:textId="77777777" w:rsidR="005338F0" w:rsidRPr="002C3563" w:rsidRDefault="005338F0" w:rsidP="00D67E77">
      <w:pPr>
        <w:spacing w:after="0" w:line="240" w:lineRule="auto"/>
        <w:jc w:val="center"/>
        <w:rPr>
          <w:rFonts w:cstheme="minorHAnsi"/>
        </w:rPr>
      </w:pPr>
      <w:r w:rsidRPr="002C3563">
        <w:rPr>
          <w:rFonts w:cstheme="minorHAnsi"/>
        </w:rPr>
        <w:t>Źródło: opracowanie własne na podstawie danych GUS</w:t>
      </w:r>
    </w:p>
    <w:p w14:paraId="406A159D" w14:textId="77777777" w:rsidR="005338F0" w:rsidRPr="002C3563" w:rsidRDefault="005338F0" w:rsidP="00D67E77">
      <w:pPr>
        <w:spacing w:after="0" w:line="240" w:lineRule="auto"/>
        <w:jc w:val="both"/>
        <w:rPr>
          <w:rFonts w:cstheme="minorHAnsi"/>
        </w:rPr>
      </w:pPr>
    </w:p>
    <w:p w14:paraId="5BF2721C" w14:textId="4B0D9F5A" w:rsidR="009E0EDF" w:rsidRPr="009E0EDF" w:rsidRDefault="009E0EDF" w:rsidP="009E0EDF">
      <w:pPr>
        <w:spacing w:after="0" w:line="240" w:lineRule="auto"/>
        <w:jc w:val="both"/>
        <w:rPr>
          <w:rFonts w:cstheme="minorHAnsi"/>
        </w:rPr>
      </w:pPr>
      <w:r w:rsidRPr="009E0EDF">
        <w:rPr>
          <w:rFonts w:cstheme="minorHAnsi"/>
        </w:rPr>
        <w:t xml:space="preserve">Wskaźnik wykrywalności sprawców przestępstw dla wszystkich przestępstw ogółem w gminie Sobków wynosi 95,40% i jest znacznie większy od </w:t>
      </w:r>
      <w:r w:rsidR="0008312D" w:rsidRPr="009E0EDF">
        <w:rPr>
          <w:rFonts w:cstheme="minorHAnsi"/>
        </w:rPr>
        <w:t>wskaźnika</w:t>
      </w:r>
      <w:r w:rsidRPr="009E0EDF">
        <w:rPr>
          <w:rFonts w:cstheme="minorHAnsi"/>
        </w:rPr>
        <w:t xml:space="preserve"> wykrywalności dla województwa świętokrzyskiego oraz znacznie większy od </w:t>
      </w:r>
      <w:r w:rsidR="0008312D" w:rsidRPr="009E0EDF">
        <w:rPr>
          <w:rFonts w:cstheme="minorHAnsi"/>
        </w:rPr>
        <w:t>wskaźnika</w:t>
      </w:r>
      <w:r w:rsidRPr="009E0EDF">
        <w:rPr>
          <w:rFonts w:cstheme="minorHAnsi"/>
        </w:rPr>
        <w:t xml:space="preserve"> dla całej Polski. W przeliczeniu na 1000 mieszkańców gminy Sobków najwięcej stwierdzono przestępstw o charakterze gospodarczym - 33,42 (wykrywalność 98%) oraz o charakterze kryminalnym - 6,53 (wykrywalność 79%). W dalszej kolejności odnotowano przestępstwa przeciwko mieniu - 4,10 (68%), drogowe - 1,95 (98%) oraz przeciwko życiu i zdrowiu - 0,19 (93%).</w:t>
      </w:r>
    </w:p>
    <w:p w14:paraId="3FE97905" w14:textId="77777777" w:rsidR="009E0EDF" w:rsidRDefault="009E0EDF" w:rsidP="00D67E77">
      <w:pPr>
        <w:spacing w:after="0" w:line="240" w:lineRule="auto"/>
        <w:jc w:val="both"/>
        <w:rPr>
          <w:rFonts w:cstheme="minorHAnsi"/>
          <w:b/>
          <w:bCs/>
          <w:highlight w:val="yellow"/>
        </w:rPr>
      </w:pPr>
    </w:p>
    <w:p w14:paraId="26FAF744" w14:textId="396056AA" w:rsidR="005338F0" w:rsidRPr="009E0EDF" w:rsidRDefault="00250CBD" w:rsidP="00D67E77">
      <w:pPr>
        <w:spacing w:after="0" w:line="240" w:lineRule="auto"/>
        <w:jc w:val="both"/>
        <w:rPr>
          <w:rFonts w:cstheme="minorHAnsi"/>
          <w:b/>
          <w:bCs/>
        </w:rPr>
      </w:pPr>
      <w:r w:rsidRPr="009E0EDF">
        <w:rPr>
          <w:rFonts w:cstheme="minorHAnsi"/>
          <w:b/>
          <w:bCs/>
        </w:rPr>
        <w:t>Podsumowanie</w:t>
      </w:r>
      <w:r w:rsidR="00FD31FF" w:rsidRPr="009E0EDF">
        <w:rPr>
          <w:rFonts w:cstheme="minorHAnsi"/>
          <w:b/>
          <w:bCs/>
        </w:rPr>
        <w:t xml:space="preserve"> obszaru „Porządek publiczny i bezpieczeństwo obywateli” </w:t>
      </w:r>
    </w:p>
    <w:p w14:paraId="065CCB02" w14:textId="1C5A0595" w:rsidR="001D225A" w:rsidRPr="009E0EDF" w:rsidRDefault="001D225A" w:rsidP="00D67E77">
      <w:pPr>
        <w:spacing w:after="0" w:line="240" w:lineRule="auto"/>
        <w:jc w:val="both"/>
        <w:rPr>
          <w:rFonts w:cstheme="minorHAnsi"/>
        </w:rPr>
      </w:pPr>
      <w:r w:rsidRPr="009E0EDF">
        <w:rPr>
          <w:rFonts w:cstheme="minorHAnsi"/>
        </w:rPr>
        <w:t>W 20</w:t>
      </w:r>
      <w:r w:rsidR="009E0EDF" w:rsidRPr="009E0EDF">
        <w:rPr>
          <w:rFonts w:cstheme="minorHAnsi"/>
        </w:rPr>
        <w:t>20</w:t>
      </w:r>
      <w:r w:rsidRPr="009E0EDF">
        <w:rPr>
          <w:rFonts w:cstheme="minorHAnsi"/>
        </w:rPr>
        <w:t xml:space="preserve"> roku na obszarze gmin</w:t>
      </w:r>
      <w:r w:rsidR="006762A0" w:rsidRPr="009E0EDF">
        <w:rPr>
          <w:rFonts w:cstheme="minorHAnsi"/>
        </w:rPr>
        <w:t xml:space="preserve"> objętych Strategią </w:t>
      </w:r>
      <w:r w:rsidRPr="009E0EDF">
        <w:rPr>
          <w:rFonts w:cstheme="minorHAnsi"/>
        </w:rPr>
        <w:t xml:space="preserve">stwierdzono </w:t>
      </w:r>
      <w:r w:rsidR="009E0EDF" w:rsidRPr="009E0EDF">
        <w:rPr>
          <w:rFonts w:cstheme="minorHAnsi"/>
        </w:rPr>
        <w:t>1 231</w:t>
      </w:r>
      <w:r w:rsidRPr="009E0EDF">
        <w:rPr>
          <w:rFonts w:cstheme="minorHAnsi"/>
        </w:rPr>
        <w:t xml:space="preserve"> przestępstw</w:t>
      </w:r>
      <w:r w:rsidR="00C87012">
        <w:rPr>
          <w:rFonts w:cstheme="minorHAnsi"/>
        </w:rPr>
        <w:t xml:space="preserve"> i o</w:t>
      </w:r>
      <w:r w:rsidRPr="009E0EDF">
        <w:rPr>
          <w:rFonts w:cstheme="minorHAnsi"/>
        </w:rPr>
        <w:t xml:space="preserve">znacza to, że na każdych 1000 mieszkańców odnotowano </w:t>
      </w:r>
      <w:r w:rsidR="009E0EDF" w:rsidRPr="009E0EDF">
        <w:rPr>
          <w:rFonts w:cstheme="minorHAnsi"/>
        </w:rPr>
        <w:t>49</w:t>
      </w:r>
      <w:r w:rsidRPr="009E0EDF">
        <w:rPr>
          <w:rFonts w:cstheme="minorHAnsi"/>
        </w:rPr>
        <w:t xml:space="preserve"> przestępstw. Najwięcej przestępstw </w:t>
      </w:r>
      <w:r w:rsidR="00633558" w:rsidRPr="009E0EDF">
        <w:rPr>
          <w:rFonts w:cstheme="minorHAnsi"/>
        </w:rPr>
        <w:t xml:space="preserve">to przestępstwa </w:t>
      </w:r>
      <w:r w:rsidR="001D3BA3" w:rsidRPr="009E0EDF">
        <w:rPr>
          <w:rFonts w:cstheme="minorHAnsi"/>
        </w:rPr>
        <w:t xml:space="preserve">gospodarcze. </w:t>
      </w:r>
    </w:p>
    <w:p w14:paraId="04ECA15B" w14:textId="4F8739ED" w:rsidR="005338F0" w:rsidRPr="009E0EDF" w:rsidRDefault="005338F0" w:rsidP="00D67E77">
      <w:pPr>
        <w:spacing w:after="0" w:line="240" w:lineRule="auto"/>
        <w:jc w:val="both"/>
        <w:rPr>
          <w:rFonts w:cstheme="minorHAnsi"/>
        </w:rPr>
      </w:pPr>
    </w:p>
    <w:p w14:paraId="11C6212D" w14:textId="4CB6B268" w:rsidR="001D225A" w:rsidRPr="009E0EDF" w:rsidRDefault="001D225A" w:rsidP="00D67E77">
      <w:pPr>
        <w:pStyle w:val="Legenda"/>
        <w:spacing w:after="0"/>
        <w:jc w:val="center"/>
        <w:rPr>
          <w:rFonts w:cstheme="minorHAnsi"/>
          <w:i w:val="0"/>
          <w:iCs w:val="0"/>
          <w:color w:val="auto"/>
          <w:sz w:val="22"/>
          <w:szCs w:val="22"/>
        </w:rPr>
      </w:pPr>
      <w:bookmarkStart w:id="110" w:name="_Toc117501852"/>
      <w:r w:rsidRPr="009E0EDF">
        <w:rPr>
          <w:rFonts w:cstheme="minorHAnsi"/>
          <w:i w:val="0"/>
          <w:iCs w:val="0"/>
          <w:color w:val="auto"/>
          <w:sz w:val="22"/>
          <w:szCs w:val="22"/>
        </w:rPr>
        <w:t xml:space="preserve">Tabela </w:t>
      </w:r>
      <w:r w:rsidRPr="009E0EDF">
        <w:rPr>
          <w:rFonts w:cstheme="minorHAnsi"/>
          <w:i w:val="0"/>
          <w:iCs w:val="0"/>
          <w:color w:val="auto"/>
          <w:sz w:val="22"/>
          <w:szCs w:val="22"/>
        </w:rPr>
        <w:fldChar w:fldCharType="begin"/>
      </w:r>
      <w:r w:rsidRPr="009E0EDF">
        <w:rPr>
          <w:rFonts w:cstheme="minorHAnsi"/>
          <w:i w:val="0"/>
          <w:iCs w:val="0"/>
          <w:color w:val="auto"/>
          <w:sz w:val="22"/>
          <w:szCs w:val="22"/>
        </w:rPr>
        <w:instrText xml:space="preserve"> SEQ Tabela \* ARABIC </w:instrText>
      </w:r>
      <w:r w:rsidRPr="009E0EDF">
        <w:rPr>
          <w:rFonts w:cstheme="minorHAnsi"/>
          <w:i w:val="0"/>
          <w:iCs w:val="0"/>
          <w:color w:val="auto"/>
          <w:sz w:val="22"/>
          <w:szCs w:val="22"/>
        </w:rPr>
        <w:fldChar w:fldCharType="separate"/>
      </w:r>
      <w:r w:rsidR="00704B71">
        <w:rPr>
          <w:rFonts w:cstheme="minorHAnsi"/>
          <w:i w:val="0"/>
          <w:iCs w:val="0"/>
          <w:noProof/>
          <w:color w:val="auto"/>
          <w:sz w:val="22"/>
          <w:szCs w:val="22"/>
        </w:rPr>
        <w:t>55</w:t>
      </w:r>
      <w:r w:rsidRPr="009E0EDF">
        <w:rPr>
          <w:rFonts w:cstheme="minorHAnsi"/>
          <w:i w:val="0"/>
          <w:iCs w:val="0"/>
          <w:color w:val="auto"/>
          <w:sz w:val="22"/>
          <w:szCs w:val="22"/>
        </w:rPr>
        <w:fldChar w:fldCharType="end"/>
      </w:r>
      <w:r w:rsidRPr="009E0EDF">
        <w:rPr>
          <w:rFonts w:cstheme="minorHAnsi"/>
          <w:i w:val="0"/>
          <w:iCs w:val="0"/>
          <w:color w:val="auto"/>
          <w:sz w:val="22"/>
          <w:szCs w:val="22"/>
        </w:rPr>
        <w:t xml:space="preserve"> Liczba przestępstw odnotowanych w latach 2015-20</w:t>
      </w:r>
      <w:r w:rsidR="00C87012">
        <w:rPr>
          <w:rFonts w:cstheme="minorHAnsi"/>
          <w:i w:val="0"/>
          <w:iCs w:val="0"/>
          <w:color w:val="auto"/>
          <w:sz w:val="22"/>
          <w:szCs w:val="22"/>
        </w:rPr>
        <w:t>20</w:t>
      </w:r>
      <w:r w:rsidR="00FD31FF" w:rsidRPr="009E0EDF">
        <w:rPr>
          <w:rFonts w:cstheme="minorHAnsi"/>
          <w:i w:val="0"/>
          <w:iCs w:val="0"/>
          <w:color w:val="auto"/>
          <w:sz w:val="22"/>
          <w:szCs w:val="22"/>
        </w:rPr>
        <w:t xml:space="preserve"> na terenie Gmin</w:t>
      </w:r>
      <w:r w:rsidR="00F9179B" w:rsidRPr="009E0EDF">
        <w:rPr>
          <w:rFonts w:cstheme="minorHAnsi"/>
          <w:i w:val="0"/>
          <w:iCs w:val="0"/>
          <w:color w:val="auto"/>
          <w:sz w:val="22"/>
          <w:szCs w:val="22"/>
        </w:rPr>
        <w:t xml:space="preserve"> objętych Strategią</w:t>
      </w:r>
      <w:bookmarkEnd w:id="110"/>
    </w:p>
    <w:tbl>
      <w:tblPr>
        <w:tblW w:w="9280" w:type="dxa"/>
        <w:tblCellMar>
          <w:left w:w="70" w:type="dxa"/>
          <w:right w:w="70" w:type="dxa"/>
        </w:tblCellMar>
        <w:tblLook w:val="04A0" w:firstRow="1" w:lastRow="0" w:firstColumn="1" w:lastColumn="0" w:noHBand="0" w:noVBand="1"/>
      </w:tblPr>
      <w:tblGrid>
        <w:gridCol w:w="2800"/>
        <w:gridCol w:w="1080"/>
        <w:gridCol w:w="1080"/>
        <w:gridCol w:w="1080"/>
        <w:gridCol w:w="1080"/>
        <w:gridCol w:w="1080"/>
        <w:gridCol w:w="1080"/>
      </w:tblGrid>
      <w:tr w:rsidR="009E0EDF" w:rsidRPr="009E0EDF" w14:paraId="5CFDD6BC" w14:textId="77777777" w:rsidTr="009E0EDF">
        <w:trPr>
          <w:trHeight w:val="300"/>
        </w:trPr>
        <w:tc>
          <w:tcPr>
            <w:tcW w:w="280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6B1829C" w14:textId="77777777" w:rsidR="009E0EDF" w:rsidRPr="009E0EDF" w:rsidRDefault="009E0EDF" w:rsidP="009E0EDF">
            <w:pPr>
              <w:spacing w:after="0" w:line="240" w:lineRule="auto"/>
              <w:jc w:val="center"/>
              <w:rPr>
                <w:rFonts w:ascii="Calibri" w:eastAsia="Times New Roman" w:hAnsi="Calibri" w:cs="Calibri"/>
                <w:b/>
                <w:bCs/>
                <w:lang w:eastAsia="pl-PL"/>
              </w:rPr>
            </w:pPr>
            <w:r w:rsidRPr="009E0EDF">
              <w:rPr>
                <w:rFonts w:ascii="Calibri" w:eastAsia="Times New Roman" w:hAnsi="Calibri" w:cs="Calibri"/>
                <w:b/>
                <w:bCs/>
                <w:lang w:eastAsia="pl-PL"/>
              </w:rPr>
              <w:t> </w:t>
            </w:r>
          </w:p>
        </w:tc>
        <w:tc>
          <w:tcPr>
            <w:tcW w:w="1080" w:type="dxa"/>
            <w:tcBorders>
              <w:top w:val="single" w:sz="4" w:space="0" w:color="auto"/>
              <w:left w:val="nil"/>
              <w:bottom w:val="single" w:sz="4" w:space="0" w:color="auto"/>
              <w:right w:val="single" w:sz="4" w:space="0" w:color="auto"/>
            </w:tcBorders>
            <w:shd w:val="clear" w:color="000000" w:fill="FFFF00"/>
            <w:noWrap/>
            <w:vAlign w:val="center"/>
            <w:hideMark/>
          </w:tcPr>
          <w:p w14:paraId="32EC605B" w14:textId="77777777" w:rsidR="009E0EDF" w:rsidRPr="009E0EDF" w:rsidRDefault="009E0EDF" w:rsidP="009E0EDF">
            <w:pPr>
              <w:spacing w:after="0" w:line="240" w:lineRule="auto"/>
              <w:jc w:val="center"/>
              <w:rPr>
                <w:rFonts w:ascii="Calibri" w:eastAsia="Times New Roman" w:hAnsi="Calibri" w:cs="Calibri"/>
                <w:b/>
                <w:bCs/>
                <w:lang w:eastAsia="pl-PL"/>
              </w:rPr>
            </w:pPr>
            <w:r w:rsidRPr="009E0EDF">
              <w:rPr>
                <w:rFonts w:ascii="Calibri" w:eastAsia="Times New Roman" w:hAnsi="Calibri" w:cs="Calibri"/>
                <w:b/>
                <w:bCs/>
                <w:lang w:eastAsia="pl-PL"/>
              </w:rPr>
              <w:t>2015</w:t>
            </w:r>
          </w:p>
        </w:tc>
        <w:tc>
          <w:tcPr>
            <w:tcW w:w="1080" w:type="dxa"/>
            <w:tcBorders>
              <w:top w:val="single" w:sz="4" w:space="0" w:color="auto"/>
              <w:left w:val="nil"/>
              <w:bottom w:val="single" w:sz="4" w:space="0" w:color="auto"/>
              <w:right w:val="single" w:sz="4" w:space="0" w:color="auto"/>
            </w:tcBorders>
            <w:shd w:val="clear" w:color="000000" w:fill="FFFF00"/>
            <w:noWrap/>
            <w:vAlign w:val="center"/>
            <w:hideMark/>
          </w:tcPr>
          <w:p w14:paraId="31395A0D" w14:textId="77777777" w:rsidR="009E0EDF" w:rsidRPr="009E0EDF" w:rsidRDefault="009E0EDF" w:rsidP="009E0EDF">
            <w:pPr>
              <w:spacing w:after="0" w:line="240" w:lineRule="auto"/>
              <w:jc w:val="center"/>
              <w:rPr>
                <w:rFonts w:ascii="Calibri" w:eastAsia="Times New Roman" w:hAnsi="Calibri" w:cs="Calibri"/>
                <w:b/>
                <w:bCs/>
                <w:lang w:eastAsia="pl-PL"/>
              </w:rPr>
            </w:pPr>
            <w:r w:rsidRPr="009E0EDF">
              <w:rPr>
                <w:rFonts w:ascii="Calibri" w:eastAsia="Times New Roman" w:hAnsi="Calibri" w:cs="Calibri"/>
                <w:b/>
                <w:bCs/>
                <w:lang w:eastAsia="pl-PL"/>
              </w:rPr>
              <w:t>2016</w:t>
            </w:r>
          </w:p>
        </w:tc>
        <w:tc>
          <w:tcPr>
            <w:tcW w:w="1080" w:type="dxa"/>
            <w:tcBorders>
              <w:top w:val="single" w:sz="4" w:space="0" w:color="auto"/>
              <w:left w:val="nil"/>
              <w:bottom w:val="single" w:sz="4" w:space="0" w:color="auto"/>
              <w:right w:val="single" w:sz="4" w:space="0" w:color="auto"/>
            </w:tcBorders>
            <w:shd w:val="clear" w:color="000000" w:fill="FFFF00"/>
            <w:noWrap/>
            <w:vAlign w:val="center"/>
            <w:hideMark/>
          </w:tcPr>
          <w:p w14:paraId="00407A25" w14:textId="77777777" w:rsidR="009E0EDF" w:rsidRPr="009E0EDF" w:rsidRDefault="009E0EDF" w:rsidP="009E0EDF">
            <w:pPr>
              <w:spacing w:after="0" w:line="240" w:lineRule="auto"/>
              <w:jc w:val="center"/>
              <w:rPr>
                <w:rFonts w:ascii="Calibri" w:eastAsia="Times New Roman" w:hAnsi="Calibri" w:cs="Calibri"/>
                <w:b/>
                <w:bCs/>
                <w:lang w:eastAsia="pl-PL"/>
              </w:rPr>
            </w:pPr>
            <w:r w:rsidRPr="009E0EDF">
              <w:rPr>
                <w:rFonts w:ascii="Calibri" w:eastAsia="Times New Roman" w:hAnsi="Calibri" w:cs="Calibri"/>
                <w:b/>
                <w:bCs/>
                <w:lang w:eastAsia="pl-PL"/>
              </w:rPr>
              <w:t>2017</w:t>
            </w:r>
          </w:p>
        </w:tc>
        <w:tc>
          <w:tcPr>
            <w:tcW w:w="1080" w:type="dxa"/>
            <w:tcBorders>
              <w:top w:val="single" w:sz="4" w:space="0" w:color="auto"/>
              <w:left w:val="nil"/>
              <w:bottom w:val="single" w:sz="4" w:space="0" w:color="auto"/>
              <w:right w:val="single" w:sz="4" w:space="0" w:color="auto"/>
            </w:tcBorders>
            <w:shd w:val="clear" w:color="000000" w:fill="FFFF00"/>
            <w:noWrap/>
            <w:vAlign w:val="center"/>
            <w:hideMark/>
          </w:tcPr>
          <w:p w14:paraId="449A939D" w14:textId="77777777" w:rsidR="009E0EDF" w:rsidRPr="009E0EDF" w:rsidRDefault="009E0EDF" w:rsidP="009E0EDF">
            <w:pPr>
              <w:spacing w:after="0" w:line="240" w:lineRule="auto"/>
              <w:jc w:val="center"/>
              <w:rPr>
                <w:rFonts w:ascii="Calibri" w:eastAsia="Times New Roman" w:hAnsi="Calibri" w:cs="Calibri"/>
                <w:b/>
                <w:bCs/>
                <w:lang w:eastAsia="pl-PL"/>
              </w:rPr>
            </w:pPr>
            <w:r w:rsidRPr="009E0EDF">
              <w:rPr>
                <w:rFonts w:ascii="Calibri" w:eastAsia="Times New Roman" w:hAnsi="Calibri" w:cs="Calibri"/>
                <w:b/>
                <w:bCs/>
                <w:lang w:eastAsia="pl-PL"/>
              </w:rPr>
              <w:t>2018</w:t>
            </w:r>
          </w:p>
        </w:tc>
        <w:tc>
          <w:tcPr>
            <w:tcW w:w="1080" w:type="dxa"/>
            <w:tcBorders>
              <w:top w:val="single" w:sz="4" w:space="0" w:color="auto"/>
              <w:left w:val="nil"/>
              <w:bottom w:val="single" w:sz="4" w:space="0" w:color="auto"/>
              <w:right w:val="single" w:sz="4" w:space="0" w:color="auto"/>
            </w:tcBorders>
            <w:shd w:val="clear" w:color="000000" w:fill="FFFF00"/>
            <w:noWrap/>
            <w:vAlign w:val="center"/>
            <w:hideMark/>
          </w:tcPr>
          <w:p w14:paraId="791DD463" w14:textId="77777777" w:rsidR="009E0EDF" w:rsidRPr="009E0EDF" w:rsidRDefault="009E0EDF" w:rsidP="009E0EDF">
            <w:pPr>
              <w:spacing w:after="0" w:line="240" w:lineRule="auto"/>
              <w:jc w:val="center"/>
              <w:rPr>
                <w:rFonts w:ascii="Calibri" w:eastAsia="Times New Roman" w:hAnsi="Calibri" w:cs="Calibri"/>
                <w:b/>
                <w:bCs/>
                <w:lang w:eastAsia="pl-PL"/>
              </w:rPr>
            </w:pPr>
            <w:r w:rsidRPr="009E0EDF">
              <w:rPr>
                <w:rFonts w:ascii="Calibri" w:eastAsia="Times New Roman" w:hAnsi="Calibri" w:cs="Calibri"/>
                <w:b/>
                <w:bCs/>
                <w:lang w:eastAsia="pl-PL"/>
              </w:rPr>
              <w:t>2019</w:t>
            </w:r>
          </w:p>
        </w:tc>
        <w:tc>
          <w:tcPr>
            <w:tcW w:w="1080" w:type="dxa"/>
            <w:tcBorders>
              <w:top w:val="single" w:sz="4" w:space="0" w:color="auto"/>
              <w:left w:val="nil"/>
              <w:bottom w:val="single" w:sz="4" w:space="0" w:color="auto"/>
              <w:right w:val="single" w:sz="4" w:space="0" w:color="auto"/>
            </w:tcBorders>
            <w:shd w:val="clear" w:color="000000" w:fill="FFFF00"/>
            <w:noWrap/>
            <w:vAlign w:val="center"/>
            <w:hideMark/>
          </w:tcPr>
          <w:p w14:paraId="0869C6D7" w14:textId="77777777" w:rsidR="009E0EDF" w:rsidRPr="009E0EDF" w:rsidRDefault="009E0EDF" w:rsidP="009E0EDF">
            <w:pPr>
              <w:spacing w:after="0" w:line="240" w:lineRule="auto"/>
              <w:jc w:val="center"/>
              <w:rPr>
                <w:rFonts w:ascii="Calibri" w:eastAsia="Times New Roman" w:hAnsi="Calibri" w:cs="Calibri"/>
                <w:b/>
                <w:bCs/>
                <w:lang w:eastAsia="pl-PL"/>
              </w:rPr>
            </w:pPr>
            <w:r w:rsidRPr="009E0EDF">
              <w:rPr>
                <w:rFonts w:ascii="Calibri" w:eastAsia="Times New Roman" w:hAnsi="Calibri" w:cs="Calibri"/>
                <w:b/>
                <w:bCs/>
                <w:lang w:eastAsia="pl-PL"/>
              </w:rPr>
              <w:t>2020</w:t>
            </w:r>
          </w:p>
        </w:tc>
      </w:tr>
      <w:tr w:rsidR="009E0EDF" w:rsidRPr="009E0EDF" w14:paraId="2B4936D1" w14:textId="77777777" w:rsidTr="009E0EDF">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1123BFB8"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Chęciny</w:t>
            </w:r>
          </w:p>
        </w:tc>
        <w:tc>
          <w:tcPr>
            <w:tcW w:w="1080" w:type="dxa"/>
            <w:tcBorders>
              <w:top w:val="nil"/>
              <w:left w:val="nil"/>
              <w:bottom w:val="single" w:sz="4" w:space="0" w:color="auto"/>
              <w:right w:val="single" w:sz="4" w:space="0" w:color="auto"/>
            </w:tcBorders>
            <w:shd w:val="clear" w:color="000000" w:fill="FFFFFF"/>
            <w:noWrap/>
            <w:vAlign w:val="center"/>
            <w:hideMark/>
          </w:tcPr>
          <w:p w14:paraId="237EAC05"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166</w:t>
            </w:r>
          </w:p>
        </w:tc>
        <w:tc>
          <w:tcPr>
            <w:tcW w:w="1080" w:type="dxa"/>
            <w:tcBorders>
              <w:top w:val="nil"/>
              <w:left w:val="nil"/>
              <w:bottom w:val="single" w:sz="4" w:space="0" w:color="auto"/>
              <w:right w:val="single" w:sz="4" w:space="0" w:color="auto"/>
            </w:tcBorders>
            <w:shd w:val="clear" w:color="000000" w:fill="FFFFFF"/>
            <w:noWrap/>
            <w:vAlign w:val="center"/>
            <w:hideMark/>
          </w:tcPr>
          <w:p w14:paraId="4D99FBCE"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146</w:t>
            </w:r>
          </w:p>
        </w:tc>
        <w:tc>
          <w:tcPr>
            <w:tcW w:w="1080" w:type="dxa"/>
            <w:tcBorders>
              <w:top w:val="nil"/>
              <w:left w:val="nil"/>
              <w:bottom w:val="single" w:sz="4" w:space="0" w:color="auto"/>
              <w:right w:val="single" w:sz="4" w:space="0" w:color="auto"/>
            </w:tcBorders>
            <w:shd w:val="clear" w:color="000000" w:fill="FFFFFF"/>
            <w:noWrap/>
            <w:vAlign w:val="center"/>
            <w:hideMark/>
          </w:tcPr>
          <w:p w14:paraId="275DEC53"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165</w:t>
            </w:r>
          </w:p>
        </w:tc>
        <w:tc>
          <w:tcPr>
            <w:tcW w:w="1080" w:type="dxa"/>
            <w:tcBorders>
              <w:top w:val="nil"/>
              <w:left w:val="nil"/>
              <w:bottom w:val="single" w:sz="4" w:space="0" w:color="auto"/>
              <w:right w:val="single" w:sz="4" w:space="0" w:color="auto"/>
            </w:tcBorders>
            <w:shd w:val="clear" w:color="000000" w:fill="FFFFFF"/>
            <w:noWrap/>
            <w:vAlign w:val="center"/>
            <w:hideMark/>
          </w:tcPr>
          <w:p w14:paraId="593FE180"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148</w:t>
            </w:r>
          </w:p>
        </w:tc>
        <w:tc>
          <w:tcPr>
            <w:tcW w:w="1080" w:type="dxa"/>
            <w:tcBorders>
              <w:top w:val="nil"/>
              <w:left w:val="nil"/>
              <w:bottom w:val="single" w:sz="4" w:space="0" w:color="auto"/>
              <w:right w:val="single" w:sz="4" w:space="0" w:color="auto"/>
            </w:tcBorders>
            <w:shd w:val="clear" w:color="000000" w:fill="FFFFFF"/>
            <w:noWrap/>
            <w:vAlign w:val="center"/>
            <w:hideMark/>
          </w:tcPr>
          <w:p w14:paraId="02BAD1EE"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139</w:t>
            </w:r>
          </w:p>
        </w:tc>
        <w:tc>
          <w:tcPr>
            <w:tcW w:w="1080" w:type="dxa"/>
            <w:tcBorders>
              <w:top w:val="nil"/>
              <w:left w:val="nil"/>
              <w:bottom w:val="single" w:sz="4" w:space="0" w:color="auto"/>
              <w:right w:val="single" w:sz="4" w:space="0" w:color="auto"/>
            </w:tcBorders>
            <w:shd w:val="clear" w:color="000000" w:fill="FFFFFF"/>
            <w:noWrap/>
            <w:vAlign w:val="center"/>
            <w:hideMark/>
          </w:tcPr>
          <w:p w14:paraId="5414568D"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142</w:t>
            </w:r>
          </w:p>
        </w:tc>
      </w:tr>
      <w:tr w:rsidR="009E0EDF" w:rsidRPr="009E0EDF" w14:paraId="5EB698F1" w14:textId="77777777" w:rsidTr="009E0EDF">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32C8C75E"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Piekoszów</w:t>
            </w:r>
          </w:p>
        </w:tc>
        <w:tc>
          <w:tcPr>
            <w:tcW w:w="1080" w:type="dxa"/>
            <w:tcBorders>
              <w:top w:val="nil"/>
              <w:left w:val="nil"/>
              <w:bottom w:val="single" w:sz="4" w:space="0" w:color="auto"/>
              <w:right w:val="single" w:sz="4" w:space="0" w:color="auto"/>
            </w:tcBorders>
            <w:shd w:val="clear" w:color="000000" w:fill="FFFFFF"/>
            <w:noWrap/>
            <w:vAlign w:val="center"/>
            <w:hideMark/>
          </w:tcPr>
          <w:p w14:paraId="5B953A03"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180</w:t>
            </w:r>
          </w:p>
        </w:tc>
        <w:tc>
          <w:tcPr>
            <w:tcW w:w="1080" w:type="dxa"/>
            <w:tcBorders>
              <w:top w:val="nil"/>
              <w:left w:val="nil"/>
              <w:bottom w:val="single" w:sz="4" w:space="0" w:color="auto"/>
              <w:right w:val="single" w:sz="4" w:space="0" w:color="auto"/>
            </w:tcBorders>
            <w:shd w:val="clear" w:color="000000" w:fill="FFFFFF"/>
            <w:noWrap/>
            <w:vAlign w:val="center"/>
            <w:hideMark/>
          </w:tcPr>
          <w:p w14:paraId="06DF6F44"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159</w:t>
            </w:r>
          </w:p>
        </w:tc>
        <w:tc>
          <w:tcPr>
            <w:tcW w:w="1080" w:type="dxa"/>
            <w:tcBorders>
              <w:top w:val="nil"/>
              <w:left w:val="nil"/>
              <w:bottom w:val="single" w:sz="4" w:space="0" w:color="auto"/>
              <w:right w:val="single" w:sz="4" w:space="0" w:color="auto"/>
            </w:tcBorders>
            <w:shd w:val="clear" w:color="000000" w:fill="FFFFFF"/>
            <w:noWrap/>
            <w:vAlign w:val="center"/>
            <w:hideMark/>
          </w:tcPr>
          <w:p w14:paraId="44BC45F1"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180</w:t>
            </w:r>
          </w:p>
        </w:tc>
        <w:tc>
          <w:tcPr>
            <w:tcW w:w="1080" w:type="dxa"/>
            <w:tcBorders>
              <w:top w:val="nil"/>
              <w:left w:val="nil"/>
              <w:bottom w:val="single" w:sz="4" w:space="0" w:color="auto"/>
              <w:right w:val="single" w:sz="4" w:space="0" w:color="auto"/>
            </w:tcBorders>
            <w:shd w:val="clear" w:color="000000" w:fill="FFFFFF"/>
            <w:noWrap/>
            <w:vAlign w:val="center"/>
            <w:hideMark/>
          </w:tcPr>
          <w:p w14:paraId="05D3F7E9"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161</w:t>
            </w:r>
          </w:p>
        </w:tc>
        <w:tc>
          <w:tcPr>
            <w:tcW w:w="1080" w:type="dxa"/>
            <w:tcBorders>
              <w:top w:val="nil"/>
              <w:left w:val="nil"/>
              <w:bottom w:val="single" w:sz="4" w:space="0" w:color="auto"/>
              <w:right w:val="single" w:sz="4" w:space="0" w:color="auto"/>
            </w:tcBorders>
            <w:shd w:val="clear" w:color="000000" w:fill="FFFFFF"/>
            <w:noWrap/>
            <w:vAlign w:val="center"/>
            <w:hideMark/>
          </w:tcPr>
          <w:p w14:paraId="2FDA5274"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152</w:t>
            </w:r>
          </w:p>
        </w:tc>
        <w:tc>
          <w:tcPr>
            <w:tcW w:w="1080" w:type="dxa"/>
            <w:tcBorders>
              <w:top w:val="nil"/>
              <w:left w:val="nil"/>
              <w:bottom w:val="single" w:sz="4" w:space="0" w:color="auto"/>
              <w:right w:val="single" w:sz="4" w:space="0" w:color="auto"/>
            </w:tcBorders>
            <w:shd w:val="clear" w:color="000000" w:fill="FFFFFF"/>
            <w:noWrap/>
            <w:vAlign w:val="center"/>
            <w:hideMark/>
          </w:tcPr>
          <w:p w14:paraId="6599F771"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155</w:t>
            </w:r>
          </w:p>
        </w:tc>
      </w:tr>
      <w:tr w:rsidR="009E0EDF" w:rsidRPr="009E0EDF" w14:paraId="209EBDE6" w14:textId="77777777" w:rsidTr="009E0EDF">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1E164F29"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Łopuszno</w:t>
            </w:r>
          </w:p>
        </w:tc>
        <w:tc>
          <w:tcPr>
            <w:tcW w:w="1080" w:type="dxa"/>
            <w:tcBorders>
              <w:top w:val="nil"/>
              <w:left w:val="nil"/>
              <w:bottom w:val="single" w:sz="4" w:space="0" w:color="auto"/>
              <w:right w:val="single" w:sz="4" w:space="0" w:color="auto"/>
            </w:tcBorders>
            <w:shd w:val="clear" w:color="000000" w:fill="FFFFFF"/>
            <w:noWrap/>
            <w:vAlign w:val="center"/>
            <w:hideMark/>
          </w:tcPr>
          <w:p w14:paraId="58E7AA2A"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99</w:t>
            </w:r>
          </w:p>
        </w:tc>
        <w:tc>
          <w:tcPr>
            <w:tcW w:w="1080" w:type="dxa"/>
            <w:tcBorders>
              <w:top w:val="nil"/>
              <w:left w:val="nil"/>
              <w:bottom w:val="single" w:sz="4" w:space="0" w:color="auto"/>
              <w:right w:val="single" w:sz="4" w:space="0" w:color="auto"/>
            </w:tcBorders>
            <w:shd w:val="clear" w:color="000000" w:fill="FFFFFF"/>
            <w:noWrap/>
            <w:vAlign w:val="center"/>
            <w:hideMark/>
          </w:tcPr>
          <w:p w14:paraId="4A77F808"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88</w:t>
            </w:r>
          </w:p>
        </w:tc>
        <w:tc>
          <w:tcPr>
            <w:tcW w:w="1080" w:type="dxa"/>
            <w:tcBorders>
              <w:top w:val="nil"/>
              <w:left w:val="nil"/>
              <w:bottom w:val="single" w:sz="4" w:space="0" w:color="auto"/>
              <w:right w:val="single" w:sz="4" w:space="0" w:color="auto"/>
            </w:tcBorders>
            <w:shd w:val="clear" w:color="000000" w:fill="FFFFFF"/>
            <w:noWrap/>
            <w:vAlign w:val="center"/>
            <w:hideMark/>
          </w:tcPr>
          <w:p w14:paraId="77731E86"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99</w:t>
            </w:r>
          </w:p>
        </w:tc>
        <w:tc>
          <w:tcPr>
            <w:tcW w:w="1080" w:type="dxa"/>
            <w:tcBorders>
              <w:top w:val="nil"/>
              <w:left w:val="nil"/>
              <w:bottom w:val="single" w:sz="4" w:space="0" w:color="auto"/>
              <w:right w:val="single" w:sz="4" w:space="0" w:color="auto"/>
            </w:tcBorders>
            <w:shd w:val="clear" w:color="000000" w:fill="FFFFFF"/>
            <w:noWrap/>
            <w:vAlign w:val="center"/>
            <w:hideMark/>
          </w:tcPr>
          <w:p w14:paraId="1666EFCC"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88</w:t>
            </w:r>
          </w:p>
        </w:tc>
        <w:tc>
          <w:tcPr>
            <w:tcW w:w="1080" w:type="dxa"/>
            <w:tcBorders>
              <w:top w:val="nil"/>
              <w:left w:val="nil"/>
              <w:bottom w:val="single" w:sz="4" w:space="0" w:color="auto"/>
              <w:right w:val="single" w:sz="4" w:space="0" w:color="auto"/>
            </w:tcBorders>
            <w:shd w:val="clear" w:color="000000" w:fill="FFFFFF"/>
            <w:noWrap/>
            <w:vAlign w:val="center"/>
            <w:hideMark/>
          </w:tcPr>
          <w:p w14:paraId="060A14FE"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83</w:t>
            </w:r>
          </w:p>
        </w:tc>
        <w:tc>
          <w:tcPr>
            <w:tcW w:w="1080" w:type="dxa"/>
            <w:tcBorders>
              <w:top w:val="nil"/>
              <w:left w:val="nil"/>
              <w:bottom w:val="single" w:sz="4" w:space="0" w:color="auto"/>
              <w:right w:val="single" w:sz="4" w:space="0" w:color="auto"/>
            </w:tcBorders>
            <w:shd w:val="clear" w:color="auto" w:fill="auto"/>
            <w:noWrap/>
            <w:vAlign w:val="bottom"/>
            <w:hideMark/>
          </w:tcPr>
          <w:p w14:paraId="4BD40A5F"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84</w:t>
            </w:r>
          </w:p>
        </w:tc>
      </w:tr>
      <w:tr w:rsidR="009E0EDF" w:rsidRPr="009E0EDF" w14:paraId="658D1210" w14:textId="77777777" w:rsidTr="009E0EDF">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04E7DCCD"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Sobków</w:t>
            </w:r>
          </w:p>
        </w:tc>
        <w:tc>
          <w:tcPr>
            <w:tcW w:w="1080" w:type="dxa"/>
            <w:tcBorders>
              <w:top w:val="nil"/>
              <w:left w:val="nil"/>
              <w:bottom w:val="single" w:sz="4" w:space="0" w:color="auto"/>
              <w:right w:val="single" w:sz="4" w:space="0" w:color="auto"/>
            </w:tcBorders>
            <w:shd w:val="clear" w:color="000000" w:fill="FFFFFF"/>
            <w:noWrap/>
            <w:vAlign w:val="center"/>
            <w:hideMark/>
          </w:tcPr>
          <w:p w14:paraId="4E0E5972"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106</w:t>
            </w:r>
          </w:p>
        </w:tc>
        <w:tc>
          <w:tcPr>
            <w:tcW w:w="1080" w:type="dxa"/>
            <w:tcBorders>
              <w:top w:val="nil"/>
              <w:left w:val="nil"/>
              <w:bottom w:val="single" w:sz="4" w:space="0" w:color="auto"/>
              <w:right w:val="single" w:sz="4" w:space="0" w:color="auto"/>
            </w:tcBorders>
            <w:shd w:val="clear" w:color="000000" w:fill="FFFFFF"/>
            <w:noWrap/>
            <w:vAlign w:val="center"/>
            <w:hideMark/>
          </w:tcPr>
          <w:p w14:paraId="178A545E"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92</w:t>
            </w:r>
          </w:p>
        </w:tc>
        <w:tc>
          <w:tcPr>
            <w:tcW w:w="1080" w:type="dxa"/>
            <w:tcBorders>
              <w:top w:val="nil"/>
              <w:left w:val="nil"/>
              <w:bottom w:val="single" w:sz="4" w:space="0" w:color="auto"/>
              <w:right w:val="single" w:sz="4" w:space="0" w:color="auto"/>
            </w:tcBorders>
            <w:shd w:val="clear" w:color="000000" w:fill="FFFFFF"/>
            <w:noWrap/>
            <w:vAlign w:val="center"/>
            <w:hideMark/>
          </w:tcPr>
          <w:p w14:paraId="30D3477B"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88</w:t>
            </w:r>
          </w:p>
        </w:tc>
        <w:tc>
          <w:tcPr>
            <w:tcW w:w="1080" w:type="dxa"/>
            <w:tcBorders>
              <w:top w:val="nil"/>
              <w:left w:val="nil"/>
              <w:bottom w:val="single" w:sz="4" w:space="0" w:color="auto"/>
              <w:right w:val="single" w:sz="4" w:space="0" w:color="auto"/>
            </w:tcBorders>
            <w:shd w:val="clear" w:color="000000" w:fill="FFFFFF"/>
            <w:noWrap/>
            <w:vAlign w:val="center"/>
            <w:hideMark/>
          </w:tcPr>
          <w:p w14:paraId="346A0F67"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155</w:t>
            </w:r>
          </w:p>
        </w:tc>
        <w:tc>
          <w:tcPr>
            <w:tcW w:w="1080" w:type="dxa"/>
            <w:tcBorders>
              <w:top w:val="nil"/>
              <w:left w:val="nil"/>
              <w:bottom w:val="single" w:sz="4" w:space="0" w:color="auto"/>
              <w:right w:val="single" w:sz="4" w:space="0" w:color="auto"/>
            </w:tcBorders>
            <w:shd w:val="clear" w:color="000000" w:fill="FFFFFF"/>
            <w:noWrap/>
            <w:vAlign w:val="center"/>
            <w:hideMark/>
          </w:tcPr>
          <w:p w14:paraId="63DDB476"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163</w:t>
            </w:r>
          </w:p>
        </w:tc>
        <w:tc>
          <w:tcPr>
            <w:tcW w:w="1080" w:type="dxa"/>
            <w:tcBorders>
              <w:top w:val="nil"/>
              <w:left w:val="nil"/>
              <w:bottom w:val="single" w:sz="4" w:space="0" w:color="auto"/>
              <w:right w:val="single" w:sz="4" w:space="0" w:color="auto"/>
            </w:tcBorders>
            <w:shd w:val="clear" w:color="auto" w:fill="auto"/>
            <w:noWrap/>
            <w:vAlign w:val="bottom"/>
            <w:hideMark/>
          </w:tcPr>
          <w:p w14:paraId="4B610F19"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361</w:t>
            </w:r>
          </w:p>
        </w:tc>
      </w:tr>
      <w:tr w:rsidR="009E0EDF" w:rsidRPr="009E0EDF" w14:paraId="11E14C79" w14:textId="77777777" w:rsidTr="009E0EDF">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6FFAE3CD"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Małogoszcz</w:t>
            </w:r>
          </w:p>
        </w:tc>
        <w:tc>
          <w:tcPr>
            <w:tcW w:w="1080" w:type="dxa"/>
            <w:tcBorders>
              <w:top w:val="nil"/>
              <w:left w:val="nil"/>
              <w:bottom w:val="single" w:sz="4" w:space="0" w:color="auto"/>
              <w:right w:val="single" w:sz="4" w:space="0" w:color="auto"/>
            </w:tcBorders>
            <w:shd w:val="clear" w:color="000000" w:fill="FFFFFF"/>
            <w:noWrap/>
            <w:vAlign w:val="center"/>
            <w:hideMark/>
          </w:tcPr>
          <w:p w14:paraId="07021035"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145</w:t>
            </w:r>
          </w:p>
        </w:tc>
        <w:tc>
          <w:tcPr>
            <w:tcW w:w="1080" w:type="dxa"/>
            <w:tcBorders>
              <w:top w:val="nil"/>
              <w:left w:val="nil"/>
              <w:bottom w:val="single" w:sz="4" w:space="0" w:color="auto"/>
              <w:right w:val="single" w:sz="4" w:space="0" w:color="auto"/>
            </w:tcBorders>
            <w:shd w:val="clear" w:color="000000" w:fill="FFFFFF"/>
            <w:noWrap/>
            <w:vAlign w:val="center"/>
            <w:hideMark/>
          </w:tcPr>
          <w:p w14:paraId="753487E9"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126</w:t>
            </w:r>
          </w:p>
        </w:tc>
        <w:tc>
          <w:tcPr>
            <w:tcW w:w="1080" w:type="dxa"/>
            <w:tcBorders>
              <w:top w:val="nil"/>
              <w:left w:val="nil"/>
              <w:bottom w:val="single" w:sz="4" w:space="0" w:color="auto"/>
              <w:right w:val="single" w:sz="4" w:space="0" w:color="auto"/>
            </w:tcBorders>
            <w:shd w:val="clear" w:color="000000" w:fill="FFFFFF"/>
            <w:noWrap/>
            <w:vAlign w:val="center"/>
            <w:hideMark/>
          </w:tcPr>
          <w:p w14:paraId="7B4EDA7F"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120</w:t>
            </w:r>
          </w:p>
        </w:tc>
        <w:tc>
          <w:tcPr>
            <w:tcW w:w="1080" w:type="dxa"/>
            <w:tcBorders>
              <w:top w:val="nil"/>
              <w:left w:val="nil"/>
              <w:bottom w:val="single" w:sz="4" w:space="0" w:color="auto"/>
              <w:right w:val="single" w:sz="4" w:space="0" w:color="auto"/>
            </w:tcBorders>
            <w:shd w:val="clear" w:color="000000" w:fill="FFFFFF"/>
            <w:noWrap/>
            <w:vAlign w:val="center"/>
            <w:hideMark/>
          </w:tcPr>
          <w:p w14:paraId="1B2126DC"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212</w:t>
            </w:r>
          </w:p>
        </w:tc>
        <w:tc>
          <w:tcPr>
            <w:tcW w:w="1080" w:type="dxa"/>
            <w:tcBorders>
              <w:top w:val="nil"/>
              <w:left w:val="nil"/>
              <w:bottom w:val="single" w:sz="4" w:space="0" w:color="auto"/>
              <w:right w:val="single" w:sz="4" w:space="0" w:color="auto"/>
            </w:tcBorders>
            <w:shd w:val="clear" w:color="000000" w:fill="FFFFFF"/>
            <w:noWrap/>
            <w:vAlign w:val="center"/>
            <w:hideMark/>
          </w:tcPr>
          <w:p w14:paraId="61DC8EFA"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222</w:t>
            </w:r>
          </w:p>
        </w:tc>
        <w:tc>
          <w:tcPr>
            <w:tcW w:w="1080" w:type="dxa"/>
            <w:tcBorders>
              <w:top w:val="nil"/>
              <w:left w:val="nil"/>
              <w:bottom w:val="single" w:sz="4" w:space="0" w:color="auto"/>
              <w:right w:val="single" w:sz="4" w:space="0" w:color="auto"/>
            </w:tcBorders>
            <w:shd w:val="clear" w:color="auto" w:fill="auto"/>
            <w:noWrap/>
            <w:vAlign w:val="bottom"/>
            <w:hideMark/>
          </w:tcPr>
          <w:p w14:paraId="6565EA7B" w14:textId="77777777" w:rsidR="009E0EDF" w:rsidRPr="009E0EDF" w:rsidRDefault="009E0EDF" w:rsidP="009E0EDF">
            <w:pPr>
              <w:spacing w:after="0" w:line="240" w:lineRule="auto"/>
              <w:jc w:val="center"/>
              <w:rPr>
                <w:rFonts w:ascii="Calibri" w:eastAsia="Times New Roman" w:hAnsi="Calibri" w:cs="Calibri"/>
                <w:lang w:eastAsia="pl-PL"/>
              </w:rPr>
            </w:pPr>
            <w:r w:rsidRPr="009E0EDF">
              <w:rPr>
                <w:rFonts w:ascii="Calibri" w:eastAsia="Times New Roman" w:hAnsi="Calibri" w:cs="Calibri"/>
                <w:lang w:eastAsia="pl-PL"/>
              </w:rPr>
              <w:t>489</w:t>
            </w:r>
          </w:p>
        </w:tc>
      </w:tr>
      <w:tr w:rsidR="009E0EDF" w:rsidRPr="009E0EDF" w14:paraId="5FA10997" w14:textId="77777777" w:rsidTr="009E0EDF">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0B3F84FE" w14:textId="632F8D5F" w:rsidR="009E0EDF" w:rsidRPr="009E0EDF" w:rsidRDefault="009E0EDF" w:rsidP="009E0EDF">
            <w:pPr>
              <w:spacing w:after="0" w:line="240" w:lineRule="auto"/>
              <w:jc w:val="center"/>
              <w:rPr>
                <w:rFonts w:ascii="Calibri" w:eastAsia="Times New Roman" w:hAnsi="Calibri" w:cs="Calibri"/>
                <w:b/>
                <w:bCs/>
                <w:lang w:eastAsia="pl-PL"/>
              </w:rPr>
            </w:pPr>
            <w:r w:rsidRPr="009E0EDF">
              <w:rPr>
                <w:rFonts w:ascii="Calibri" w:eastAsia="Times New Roman" w:hAnsi="Calibri" w:cs="Calibri"/>
                <w:b/>
                <w:bCs/>
                <w:lang w:eastAsia="pl-PL"/>
              </w:rPr>
              <w:t>RAZEM</w:t>
            </w:r>
          </w:p>
        </w:tc>
        <w:tc>
          <w:tcPr>
            <w:tcW w:w="1080" w:type="dxa"/>
            <w:tcBorders>
              <w:top w:val="nil"/>
              <w:left w:val="nil"/>
              <w:bottom w:val="single" w:sz="4" w:space="0" w:color="auto"/>
              <w:right w:val="single" w:sz="4" w:space="0" w:color="auto"/>
            </w:tcBorders>
            <w:shd w:val="clear" w:color="auto" w:fill="auto"/>
            <w:noWrap/>
            <w:vAlign w:val="bottom"/>
            <w:hideMark/>
          </w:tcPr>
          <w:p w14:paraId="1EDDBF3F" w14:textId="77777777" w:rsidR="009E0EDF" w:rsidRPr="009E0EDF" w:rsidRDefault="009E0EDF" w:rsidP="009E0EDF">
            <w:pPr>
              <w:spacing w:after="0" w:line="240" w:lineRule="auto"/>
              <w:jc w:val="center"/>
              <w:rPr>
                <w:rFonts w:ascii="Calibri" w:eastAsia="Times New Roman" w:hAnsi="Calibri" w:cs="Calibri"/>
                <w:b/>
                <w:bCs/>
                <w:lang w:eastAsia="pl-PL"/>
              </w:rPr>
            </w:pPr>
            <w:r w:rsidRPr="009E0EDF">
              <w:rPr>
                <w:rFonts w:ascii="Calibri" w:eastAsia="Times New Roman" w:hAnsi="Calibri" w:cs="Calibri"/>
                <w:b/>
                <w:bCs/>
                <w:lang w:eastAsia="pl-PL"/>
              </w:rPr>
              <w:t>696</w:t>
            </w:r>
          </w:p>
        </w:tc>
        <w:tc>
          <w:tcPr>
            <w:tcW w:w="1080" w:type="dxa"/>
            <w:tcBorders>
              <w:top w:val="nil"/>
              <w:left w:val="nil"/>
              <w:bottom w:val="single" w:sz="4" w:space="0" w:color="auto"/>
              <w:right w:val="single" w:sz="4" w:space="0" w:color="auto"/>
            </w:tcBorders>
            <w:shd w:val="clear" w:color="auto" w:fill="auto"/>
            <w:noWrap/>
            <w:vAlign w:val="bottom"/>
            <w:hideMark/>
          </w:tcPr>
          <w:p w14:paraId="3BFE857D" w14:textId="77777777" w:rsidR="009E0EDF" w:rsidRPr="009E0EDF" w:rsidRDefault="009E0EDF" w:rsidP="009E0EDF">
            <w:pPr>
              <w:spacing w:after="0" w:line="240" w:lineRule="auto"/>
              <w:jc w:val="center"/>
              <w:rPr>
                <w:rFonts w:ascii="Calibri" w:eastAsia="Times New Roman" w:hAnsi="Calibri" w:cs="Calibri"/>
                <w:b/>
                <w:bCs/>
                <w:lang w:eastAsia="pl-PL"/>
              </w:rPr>
            </w:pPr>
            <w:r w:rsidRPr="009E0EDF">
              <w:rPr>
                <w:rFonts w:ascii="Calibri" w:eastAsia="Times New Roman" w:hAnsi="Calibri" w:cs="Calibri"/>
                <w:b/>
                <w:bCs/>
                <w:lang w:eastAsia="pl-PL"/>
              </w:rPr>
              <w:t>611</w:t>
            </w:r>
          </w:p>
        </w:tc>
        <w:tc>
          <w:tcPr>
            <w:tcW w:w="1080" w:type="dxa"/>
            <w:tcBorders>
              <w:top w:val="nil"/>
              <w:left w:val="nil"/>
              <w:bottom w:val="single" w:sz="4" w:space="0" w:color="auto"/>
              <w:right w:val="single" w:sz="4" w:space="0" w:color="auto"/>
            </w:tcBorders>
            <w:shd w:val="clear" w:color="auto" w:fill="auto"/>
            <w:noWrap/>
            <w:vAlign w:val="bottom"/>
            <w:hideMark/>
          </w:tcPr>
          <w:p w14:paraId="2E53EFB1" w14:textId="77777777" w:rsidR="009E0EDF" w:rsidRPr="009E0EDF" w:rsidRDefault="009E0EDF" w:rsidP="009E0EDF">
            <w:pPr>
              <w:spacing w:after="0" w:line="240" w:lineRule="auto"/>
              <w:jc w:val="center"/>
              <w:rPr>
                <w:rFonts w:ascii="Calibri" w:eastAsia="Times New Roman" w:hAnsi="Calibri" w:cs="Calibri"/>
                <w:b/>
                <w:bCs/>
                <w:lang w:eastAsia="pl-PL"/>
              </w:rPr>
            </w:pPr>
            <w:r w:rsidRPr="009E0EDF">
              <w:rPr>
                <w:rFonts w:ascii="Calibri" w:eastAsia="Times New Roman" w:hAnsi="Calibri" w:cs="Calibri"/>
                <w:b/>
                <w:bCs/>
                <w:lang w:eastAsia="pl-PL"/>
              </w:rPr>
              <w:t>652</w:t>
            </w:r>
          </w:p>
        </w:tc>
        <w:tc>
          <w:tcPr>
            <w:tcW w:w="1080" w:type="dxa"/>
            <w:tcBorders>
              <w:top w:val="nil"/>
              <w:left w:val="nil"/>
              <w:bottom w:val="single" w:sz="4" w:space="0" w:color="auto"/>
              <w:right w:val="single" w:sz="4" w:space="0" w:color="auto"/>
            </w:tcBorders>
            <w:shd w:val="clear" w:color="auto" w:fill="auto"/>
            <w:noWrap/>
            <w:vAlign w:val="bottom"/>
            <w:hideMark/>
          </w:tcPr>
          <w:p w14:paraId="651F26A0" w14:textId="77777777" w:rsidR="009E0EDF" w:rsidRPr="009E0EDF" w:rsidRDefault="009E0EDF" w:rsidP="009E0EDF">
            <w:pPr>
              <w:spacing w:after="0" w:line="240" w:lineRule="auto"/>
              <w:jc w:val="center"/>
              <w:rPr>
                <w:rFonts w:ascii="Calibri" w:eastAsia="Times New Roman" w:hAnsi="Calibri" w:cs="Calibri"/>
                <w:b/>
                <w:bCs/>
                <w:lang w:eastAsia="pl-PL"/>
              </w:rPr>
            </w:pPr>
            <w:r w:rsidRPr="009E0EDF">
              <w:rPr>
                <w:rFonts w:ascii="Calibri" w:eastAsia="Times New Roman" w:hAnsi="Calibri" w:cs="Calibri"/>
                <w:b/>
                <w:bCs/>
                <w:lang w:eastAsia="pl-PL"/>
              </w:rPr>
              <w:t>764</w:t>
            </w:r>
          </w:p>
        </w:tc>
        <w:tc>
          <w:tcPr>
            <w:tcW w:w="1080" w:type="dxa"/>
            <w:tcBorders>
              <w:top w:val="nil"/>
              <w:left w:val="nil"/>
              <w:bottom w:val="single" w:sz="4" w:space="0" w:color="auto"/>
              <w:right w:val="single" w:sz="4" w:space="0" w:color="auto"/>
            </w:tcBorders>
            <w:shd w:val="clear" w:color="auto" w:fill="auto"/>
            <w:noWrap/>
            <w:vAlign w:val="bottom"/>
            <w:hideMark/>
          </w:tcPr>
          <w:p w14:paraId="7719B358" w14:textId="77777777" w:rsidR="009E0EDF" w:rsidRPr="009E0EDF" w:rsidRDefault="009E0EDF" w:rsidP="009E0EDF">
            <w:pPr>
              <w:spacing w:after="0" w:line="240" w:lineRule="auto"/>
              <w:jc w:val="center"/>
              <w:rPr>
                <w:rFonts w:ascii="Calibri" w:eastAsia="Times New Roman" w:hAnsi="Calibri" w:cs="Calibri"/>
                <w:b/>
                <w:bCs/>
                <w:lang w:eastAsia="pl-PL"/>
              </w:rPr>
            </w:pPr>
            <w:r w:rsidRPr="009E0EDF">
              <w:rPr>
                <w:rFonts w:ascii="Calibri" w:eastAsia="Times New Roman" w:hAnsi="Calibri" w:cs="Calibri"/>
                <w:b/>
                <w:bCs/>
                <w:lang w:eastAsia="pl-PL"/>
              </w:rPr>
              <w:t>759</w:t>
            </w:r>
          </w:p>
        </w:tc>
        <w:tc>
          <w:tcPr>
            <w:tcW w:w="1080" w:type="dxa"/>
            <w:tcBorders>
              <w:top w:val="nil"/>
              <w:left w:val="nil"/>
              <w:bottom w:val="single" w:sz="4" w:space="0" w:color="auto"/>
              <w:right w:val="single" w:sz="4" w:space="0" w:color="auto"/>
            </w:tcBorders>
            <w:shd w:val="clear" w:color="auto" w:fill="auto"/>
            <w:noWrap/>
            <w:vAlign w:val="bottom"/>
            <w:hideMark/>
          </w:tcPr>
          <w:p w14:paraId="30023466" w14:textId="77777777" w:rsidR="009E0EDF" w:rsidRPr="009E0EDF" w:rsidRDefault="009E0EDF" w:rsidP="009E0EDF">
            <w:pPr>
              <w:spacing w:after="0" w:line="240" w:lineRule="auto"/>
              <w:jc w:val="center"/>
              <w:rPr>
                <w:rFonts w:ascii="Calibri" w:eastAsia="Times New Roman" w:hAnsi="Calibri" w:cs="Calibri"/>
                <w:b/>
                <w:bCs/>
                <w:lang w:eastAsia="pl-PL"/>
              </w:rPr>
            </w:pPr>
            <w:r w:rsidRPr="009E0EDF">
              <w:rPr>
                <w:rFonts w:ascii="Calibri" w:eastAsia="Times New Roman" w:hAnsi="Calibri" w:cs="Calibri"/>
                <w:b/>
                <w:bCs/>
                <w:lang w:eastAsia="pl-PL"/>
              </w:rPr>
              <w:t>1 231</w:t>
            </w:r>
          </w:p>
        </w:tc>
      </w:tr>
    </w:tbl>
    <w:p w14:paraId="38464653" w14:textId="4762FE41" w:rsidR="001D225A" w:rsidRPr="009E0EDF" w:rsidRDefault="001D225A" w:rsidP="009E0EDF">
      <w:pPr>
        <w:spacing w:after="0" w:line="240" w:lineRule="auto"/>
        <w:jc w:val="center"/>
        <w:rPr>
          <w:rFonts w:cstheme="minorHAnsi"/>
        </w:rPr>
      </w:pPr>
      <w:r w:rsidRPr="009E0EDF">
        <w:rPr>
          <w:rFonts w:cstheme="minorHAnsi"/>
        </w:rPr>
        <w:t>Źródło: opracowanie własne na podstawie danych GUS</w:t>
      </w:r>
    </w:p>
    <w:p w14:paraId="3A68F605" w14:textId="4003B230" w:rsidR="001D225A" w:rsidRPr="009E0EDF" w:rsidRDefault="001D225A" w:rsidP="00FD31FF">
      <w:pPr>
        <w:spacing w:after="0" w:line="240" w:lineRule="auto"/>
        <w:rPr>
          <w:rFonts w:cstheme="minorHAnsi"/>
        </w:rPr>
      </w:pPr>
    </w:p>
    <w:p w14:paraId="68D7A072" w14:textId="72E0B273" w:rsidR="00FD31FF" w:rsidRPr="009E0EDF" w:rsidRDefault="00FD31FF" w:rsidP="00FD31FF">
      <w:pPr>
        <w:spacing w:after="0" w:line="240" w:lineRule="auto"/>
        <w:rPr>
          <w:rFonts w:cstheme="minorHAnsi"/>
        </w:rPr>
      </w:pPr>
      <w:r w:rsidRPr="009E0EDF">
        <w:rPr>
          <w:rFonts w:cstheme="minorHAnsi"/>
        </w:rPr>
        <w:t>Potrzeby:</w:t>
      </w:r>
    </w:p>
    <w:p w14:paraId="312AE4C8" w14:textId="090DC9E2" w:rsidR="00FD31FF" w:rsidRPr="009E0EDF" w:rsidRDefault="00FD31FF" w:rsidP="00FD31FF">
      <w:pPr>
        <w:spacing w:after="0" w:line="240" w:lineRule="auto"/>
        <w:jc w:val="both"/>
        <w:rPr>
          <w:rFonts w:cstheme="minorHAnsi"/>
        </w:rPr>
      </w:pPr>
      <w:r w:rsidRPr="009E0EDF">
        <w:rPr>
          <w:rFonts w:cstheme="minorHAnsi"/>
        </w:rPr>
        <w:t xml:space="preserve">1 To co leży w obszarze wpływu samorządów to poprawa infrastruktury drogowej oraz budowa, rozbudowa, modernizacja infrastruktury zwiększającej bezpieczeństwo pieszych m.in. chodniki, ścieżki rowerowe. </w:t>
      </w:r>
    </w:p>
    <w:p w14:paraId="53E147D2" w14:textId="7966101F" w:rsidR="00C87012" w:rsidRDefault="00FD31FF" w:rsidP="0008312D">
      <w:pPr>
        <w:spacing w:after="0" w:line="240" w:lineRule="auto"/>
        <w:jc w:val="both"/>
        <w:rPr>
          <w:rFonts w:eastAsiaTheme="majorEastAsia" w:cstheme="minorHAnsi"/>
          <w:b/>
          <w:bCs/>
        </w:rPr>
      </w:pPr>
      <w:r w:rsidRPr="009E0EDF">
        <w:rPr>
          <w:rFonts w:cstheme="minorHAnsi"/>
        </w:rPr>
        <w:t>2 Współpraca gmin z Policją</w:t>
      </w:r>
      <w:r w:rsidR="00C87012">
        <w:rPr>
          <w:rFonts w:cstheme="minorHAnsi"/>
        </w:rPr>
        <w:t xml:space="preserve"> i Strażą Pożarną (zarówno tą zawodową jak i ochotniczą).</w:t>
      </w:r>
      <w:r w:rsidR="00C87012">
        <w:rPr>
          <w:rFonts w:eastAsiaTheme="majorEastAsia" w:cstheme="minorHAnsi"/>
          <w:b/>
          <w:bCs/>
        </w:rPr>
        <w:br w:type="page"/>
      </w:r>
    </w:p>
    <w:p w14:paraId="450361D2" w14:textId="07E40B1C" w:rsidR="001D225A" w:rsidRPr="002C3563" w:rsidRDefault="001D225A" w:rsidP="00625149">
      <w:pPr>
        <w:pStyle w:val="Nagwek1"/>
        <w:numPr>
          <w:ilvl w:val="1"/>
          <w:numId w:val="1"/>
        </w:numPr>
        <w:spacing w:before="0" w:line="240" w:lineRule="auto"/>
        <w:ind w:left="426" w:hanging="437"/>
        <w:rPr>
          <w:rFonts w:asciiTheme="minorHAnsi" w:hAnsiTheme="minorHAnsi" w:cstheme="minorHAnsi"/>
          <w:b/>
          <w:bCs/>
          <w:color w:val="auto"/>
        </w:rPr>
      </w:pPr>
      <w:r w:rsidRPr="002C3563">
        <w:rPr>
          <w:rFonts w:asciiTheme="minorHAnsi" w:hAnsiTheme="minorHAnsi" w:cstheme="minorHAnsi"/>
          <w:b/>
          <w:bCs/>
          <w:color w:val="auto"/>
        </w:rPr>
        <w:lastRenderedPageBreak/>
        <w:t xml:space="preserve"> </w:t>
      </w:r>
      <w:bookmarkStart w:id="111" w:name="_Toc85614260"/>
      <w:r w:rsidR="00765418" w:rsidRPr="002C3563">
        <w:rPr>
          <w:rFonts w:asciiTheme="minorHAnsi" w:hAnsiTheme="minorHAnsi" w:cstheme="minorHAnsi"/>
          <w:b/>
          <w:bCs/>
          <w:color w:val="auto"/>
        </w:rPr>
        <w:t>Gospodarka i rynek pracy</w:t>
      </w:r>
      <w:bookmarkEnd w:id="111"/>
      <w:r w:rsidR="00765418" w:rsidRPr="002C3563">
        <w:rPr>
          <w:rFonts w:asciiTheme="minorHAnsi" w:hAnsiTheme="minorHAnsi" w:cstheme="minorHAnsi"/>
          <w:b/>
          <w:bCs/>
          <w:color w:val="auto"/>
        </w:rPr>
        <w:t xml:space="preserve"> </w:t>
      </w:r>
    </w:p>
    <w:p w14:paraId="16E01AE5" w14:textId="77777777" w:rsidR="00837ADF" w:rsidRPr="002C3563" w:rsidRDefault="00837ADF" w:rsidP="00D67E77">
      <w:pPr>
        <w:spacing w:after="0" w:line="240" w:lineRule="auto"/>
        <w:rPr>
          <w:rFonts w:cstheme="minorHAnsi"/>
          <w:highlight w:val="yellow"/>
        </w:rPr>
      </w:pPr>
    </w:p>
    <w:p w14:paraId="2BCD8B79" w14:textId="10EE5EF0" w:rsidR="00765418" w:rsidRPr="006762A0" w:rsidRDefault="00481CF5" w:rsidP="00D67E77">
      <w:pPr>
        <w:spacing w:after="0" w:line="240" w:lineRule="auto"/>
        <w:rPr>
          <w:rFonts w:cstheme="minorHAnsi"/>
          <w:b/>
          <w:bCs/>
          <w:sz w:val="24"/>
          <w:szCs w:val="24"/>
        </w:rPr>
      </w:pPr>
      <w:r w:rsidRPr="006762A0">
        <w:rPr>
          <w:rFonts w:cstheme="minorHAnsi"/>
          <w:b/>
          <w:bCs/>
          <w:sz w:val="24"/>
          <w:szCs w:val="24"/>
        </w:rPr>
        <w:t xml:space="preserve">Gmina </w:t>
      </w:r>
      <w:r w:rsidR="006762A0" w:rsidRPr="006762A0">
        <w:rPr>
          <w:rFonts w:cstheme="minorHAnsi"/>
          <w:b/>
          <w:bCs/>
          <w:sz w:val="24"/>
          <w:szCs w:val="24"/>
        </w:rPr>
        <w:t>Chęciny</w:t>
      </w:r>
    </w:p>
    <w:p w14:paraId="79CD653D" w14:textId="1B9C96D7" w:rsidR="008921CD" w:rsidRPr="008921CD" w:rsidRDefault="008921CD" w:rsidP="008921CD">
      <w:pPr>
        <w:jc w:val="both"/>
        <w:rPr>
          <w:rFonts w:cstheme="minorHAnsi"/>
        </w:rPr>
      </w:pPr>
      <w:r w:rsidRPr="008921CD">
        <w:rPr>
          <w:rFonts w:cstheme="minorHAnsi"/>
        </w:rPr>
        <w:t>W gminie Chęciny w roku 2020 w rejestrze REGON zarejestrowanych było 1 221 podmiotów gospodarki narodowej, z czego 1 000 stanowiły osoby fizyczne prowadzące działalność gospodarczą. Według danych z rejestru REGON wśród podmiotów posiadających osobowość prawną w gminie Chęciny najwięcej (56) stanowi</w:t>
      </w:r>
      <w:r w:rsidR="006F3912">
        <w:rPr>
          <w:rFonts w:cstheme="minorHAnsi"/>
        </w:rPr>
        <w:t>ły</w:t>
      </w:r>
      <w:r w:rsidRPr="008921CD">
        <w:rPr>
          <w:rFonts w:cstheme="minorHAnsi"/>
        </w:rPr>
        <w:t xml:space="preserve"> spółki cywilne. Analizując rejestr pod kątem liczby zatrudnionych pracowników można stwierdzić, że najwięcej (1 172) jest mikro-przedsiębiorstw, zatrudniających </w:t>
      </w:r>
      <w:r w:rsidR="006F3912">
        <w:rPr>
          <w:rFonts w:cstheme="minorHAnsi"/>
        </w:rPr>
        <w:t xml:space="preserve">do </w:t>
      </w:r>
      <w:r w:rsidR="006F3912">
        <w:rPr>
          <w:rFonts w:cstheme="minorHAnsi"/>
        </w:rPr>
        <w:br/>
      </w:r>
      <w:r w:rsidRPr="008921CD">
        <w:rPr>
          <w:rFonts w:cstheme="minorHAnsi"/>
        </w:rPr>
        <w:t>9 pracowników</w:t>
      </w:r>
      <w:r w:rsidR="00E13EA4">
        <w:rPr>
          <w:rFonts w:cstheme="minorHAnsi"/>
        </w:rPr>
        <w:t>.</w:t>
      </w:r>
    </w:p>
    <w:p w14:paraId="1EB1CF04" w14:textId="05F93CAB" w:rsidR="006762A0" w:rsidRPr="008921CD" w:rsidRDefault="008921CD" w:rsidP="008921CD">
      <w:pPr>
        <w:pStyle w:val="Legenda"/>
        <w:spacing w:after="0"/>
        <w:jc w:val="center"/>
        <w:rPr>
          <w:rFonts w:cstheme="minorHAnsi"/>
          <w:i w:val="0"/>
          <w:iCs w:val="0"/>
          <w:color w:val="auto"/>
          <w:sz w:val="22"/>
          <w:szCs w:val="22"/>
          <w:highlight w:val="yellow"/>
        </w:rPr>
      </w:pPr>
      <w:bookmarkStart w:id="112" w:name="_Toc117501853"/>
      <w:r w:rsidRPr="008921CD">
        <w:rPr>
          <w:i w:val="0"/>
          <w:iCs w:val="0"/>
          <w:color w:val="auto"/>
          <w:sz w:val="22"/>
          <w:szCs w:val="22"/>
        </w:rPr>
        <w:t xml:space="preserve">Tabela </w:t>
      </w:r>
      <w:r w:rsidRPr="008921CD">
        <w:rPr>
          <w:i w:val="0"/>
          <w:iCs w:val="0"/>
          <w:color w:val="auto"/>
          <w:sz w:val="22"/>
          <w:szCs w:val="22"/>
        </w:rPr>
        <w:fldChar w:fldCharType="begin"/>
      </w:r>
      <w:r w:rsidRPr="008921CD">
        <w:rPr>
          <w:i w:val="0"/>
          <w:iCs w:val="0"/>
          <w:color w:val="auto"/>
          <w:sz w:val="22"/>
          <w:szCs w:val="22"/>
        </w:rPr>
        <w:instrText xml:space="preserve"> SEQ Tabela \* ARABIC </w:instrText>
      </w:r>
      <w:r w:rsidRPr="008921CD">
        <w:rPr>
          <w:i w:val="0"/>
          <w:iCs w:val="0"/>
          <w:color w:val="auto"/>
          <w:sz w:val="22"/>
          <w:szCs w:val="22"/>
        </w:rPr>
        <w:fldChar w:fldCharType="separate"/>
      </w:r>
      <w:r w:rsidR="00704B71">
        <w:rPr>
          <w:i w:val="0"/>
          <w:iCs w:val="0"/>
          <w:noProof/>
          <w:color w:val="auto"/>
          <w:sz w:val="22"/>
          <w:szCs w:val="22"/>
        </w:rPr>
        <w:t>56</w:t>
      </w:r>
      <w:r w:rsidRPr="008921CD">
        <w:rPr>
          <w:i w:val="0"/>
          <w:iCs w:val="0"/>
          <w:color w:val="auto"/>
          <w:sz w:val="22"/>
          <w:szCs w:val="22"/>
        </w:rPr>
        <w:fldChar w:fldCharType="end"/>
      </w:r>
      <w:r w:rsidRPr="008921CD">
        <w:rPr>
          <w:i w:val="0"/>
          <w:iCs w:val="0"/>
          <w:color w:val="auto"/>
          <w:sz w:val="22"/>
          <w:szCs w:val="22"/>
        </w:rPr>
        <w:t xml:space="preserve"> </w:t>
      </w:r>
      <w:r w:rsidRPr="008921CD">
        <w:rPr>
          <w:rFonts w:cstheme="minorHAnsi"/>
          <w:i w:val="0"/>
          <w:iCs w:val="0"/>
          <w:color w:val="auto"/>
          <w:sz w:val="22"/>
          <w:szCs w:val="22"/>
        </w:rPr>
        <w:t>Liczba podmiotów gospodarki narodowej wpisanych do rejestru REGON w latach 2015-2020 na terenie Gminy Chęciny</w:t>
      </w:r>
      <w:bookmarkEnd w:id="112"/>
    </w:p>
    <w:tbl>
      <w:tblPr>
        <w:tblW w:w="9432" w:type="dxa"/>
        <w:tblCellMar>
          <w:left w:w="70" w:type="dxa"/>
          <w:right w:w="70" w:type="dxa"/>
        </w:tblCellMar>
        <w:tblLook w:val="04A0" w:firstRow="1" w:lastRow="0" w:firstColumn="1" w:lastColumn="0" w:noHBand="0" w:noVBand="1"/>
      </w:tblPr>
      <w:tblGrid>
        <w:gridCol w:w="3126"/>
        <w:gridCol w:w="1051"/>
        <w:gridCol w:w="1051"/>
        <w:gridCol w:w="1051"/>
        <w:gridCol w:w="1051"/>
        <w:gridCol w:w="1051"/>
        <w:gridCol w:w="1051"/>
      </w:tblGrid>
      <w:tr w:rsidR="008921CD" w:rsidRPr="008921CD" w14:paraId="7D9CF9CF" w14:textId="77777777" w:rsidTr="008921CD">
        <w:trPr>
          <w:trHeight w:val="300"/>
        </w:trPr>
        <w:tc>
          <w:tcPr>
            <w:tcW w:w="3126"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05022BA1" w14:textId="77777777" w:rsidR="008921CD" w:rsidRPr="008921CD" w:rsidRDefault="008921CD" w:rsidP="008921CD">
            <w:pPr>
              <w:spacing w:after="0" w:line="240" w:lineRule="auto"/>
              <w:jc w:val="center"/>
              <w:rPr>
                <w:rFonts w:ascii="Calibri" w:eastAsia="Times New Roman" w:hAnsi="Calibri" w:cs="Calibri"/>
                <w:b/>
                <w:bCs/>
                <w:lang w:eastAsia="pl-PL"/>
              </w:rPr>
            </w:pPr>
            <w:r w:rsidRPr="008921CD">
              <w:rPr>
                <w:rFonts w:ascii="Calibri" w:eastAsia="Times New Roman" w:hAnsi="Calibri" w:cs="Calibri"/>
                <w:b/>
                <w:bCs/>
                <w:lang w:eastAsia="pl-PL"/>
              </w:rPr>
              <w:t>Chęciny</w:t>
            </w:r>
          </w:p>
        </w:tc>
        <w:tc>
          <w:tcPr>
            <w:tcW w:w="1051" w:type="dxa"/>
            <w:tcBorders>
              <w:top w:val="single" w:sz="4" w:space="0" w:color="auto"/>
              <w:left w:val="nil"/>
              <w:bottom w:val="single" w:sz="4" w:space="0" w:color="auto"/>
              <w:right w:val="single" w:sz="4" w:space="0" w:color="auto"/>
            </w:tcBorders>
            <w:shd w:val="clear" w:color="000000" w:fill="FFFF00"/>
            <w:vAlign w:val="center"/>
            <w:hideMark/>
          </w:tcPr>
          <w:p w14:paraId="3F506241" w14:textId="77777777" w:rsidR="008921CD" w:rsidRPr="008921CD" w:rsidRDefault="008921CD" w:rsidP="008921CD">
            <w:pPr>
              <w:spacing w:after="0" w:line="240" w:lineRule="auto"/>
              <w:jc w:val="center"/>
              <w:rPr>
                <w:rFonts w:ascii="Calibri" w:eastAsia="Times New Roman" w:hAnsi="Calibri" w:cs="Calibri"/>
                <w:b/>
                <w:bCs/>
                <w:lang w:eastAsia="pl-PL"/>
              </w:rPr>
            </w:pPr>
            <w:r w:rsidRPr="008921CD">
              <w:rPr>
                <w:rFonts w:ascii="Calibri" w:eastAsia="Times New Roman" w:hAnsi="Calibri" w:cs="Calibri"/>
                <w:b/>
                <w:bCs/>
                <w:lang w:eastAsia="pl-PL"/>
              </w:rPr>
              <w:t>2015</w:t>
            </w:r>
          </w:p>
        </w:tc>
        <w:tc>
          <w:tcPr>
            <w:tcW w:w="1051" w:type="dxa"/>
            <w:tcBorders>
              <w:top w:val="single" w:sz="4" w:space="0" w:color="auto"/>
              <w:left w:val="nil"/>
              <w:bottom w:val="single" w:sz="4" w:space="0" w:color="auto"/>
              <w:right w:val="single" w:sz="4" w:space="0" w:color="auto"/>
            </w:tcBorders>
            <w:shd w:val="clear" w:color="000000" w:fill="FFFF00"/>
            <w:vAlign w:val="center"/>
            <w:hideMark/>
          </w:tcPr>
          <w:p w14:paraId="09D63C3F" w14:textId="77777777" w:rsidR="008921CD" w:rsidRPr="008921CD" w:rsidRDefault="008921CD" w:rsidP="008921CD">
            <w:pPr>
              <w:spacing w:after="0" w:line="240" w:lineRule="auto"/>
              <w:jc w:val="center"/>
              <w:rPr>
                <w:rFonts w:ascii="Calibri" w:eastAsia="Times New Roman" w:hAnsi="Calibri" w:cs="Calibri"/>
                <w:b/>
                <w:bCs/>
                <w:lang w:eastAsia="pl-PL"/>
              </w:rPr>
            </w:pPr>
            <w:r w:rsidRPr="008921CD">
              <w:rPr>
                <w:rFonts w:ascii="Calibri" w:eastAsia="Times New Roman" w:hAnsi="Calibri" w:cs="Calibri"/>
                <w:b/>
                <w:bCs/>
                <w:lang w:eastAsia="pl-PL"/>
              </w:rPr>
              <w:t>2016</w:t>
            </w:r>
          </w:p>
        </w:tc>
        <w:tc>
          <w:tcPr>
            <w:tcW w:w="1051" w:type="dxa"/>
            <w:tcBorders>
              <w:top w:val="single" w:sz="4" w:space="0" w:color="auto"/>
              <w:left w:val="nil"/>
              <w:bottom w:val="single" w:sz="4" w:space="0" w:color="auto"/>
              <w:right w:val="single" w:sz="4" w:space="0" w:color="auto"/>
            </w:tcBorders>
            <w:shd w:val="clear" w:color="000000" w:fill="FFFF00"/>
            <w:vAlign w:val="center"/>
            <w:hideMark/>
          </w:tcPr>
          <w:p w14:paraId="7AD1EE30" w14:textId="77777777" w:rsidR="008921CD" w:rsidRPr="008921CD" w:rsidRDefault="008921CD" w:rsidP="008921CD">
            <w:pPr>
              <w:spacing w:after="0" w:line="240" w:lineRule="auto"/>
              <w:jc w:val="center"/>
              <w:rPr>
                <w:rFonts w:ascii="Calibri" w:eastAsia="Times New Roman" w:hAnsi="Calibri" w:cs="Calibri"/>
                <w:b/>
                <w:bCs/>
                <w:lang w:eastAsia="pl-PL"/>
              </w:rPr>
            </w:pPr>
            <w:r w:rsidRPr="008921CD">
              <w:rPr>
                <w:rFonts w:ascii="Calibri" w:eastAsia="Times New Roman" w:hAnsi="Calibri" w:cs="Calibri"/>
                <w:b/>
                <w:bCs/>
                <w:lang w:eastAsia="pl-PL"/>
              </w:rPr>
              <w:t>2017</w:t>
            </w:r>
          </w:p>
        </w:tc>
        <w:tc>
          <w:tcPr>
            <w:tcW w:w="1051" w:type="dxa"/>
            <w:tcBorders>
              <w:top w:val="single" w:sz="4" w:space="0" w:color="auto"/>
              <w:left w:val="nil"/>
              <w:bottom w:val="single" w:sz="4" w:space="0" w:color="auto"/>
              <w:right w:val="single" w:sz="4" w:space="0" w:color="auto"/>
            </w:tcBorders>
            <w:shd w:val="clear" w:color="000000" w:fill="FFFF00"/>
            <w:vAlign w:val="center"/>
            <w:hideMark/>
          </w:tcPr>
          <w:p w14:paraId="62AB9535" w14:textId="77777777" w:rsidR="008921CD" w:rsidRPr="008921CD" w:rsidRDefault="008921CD" w:rsidP="008921CD">
            <w:pPr>
              <w:spacing w:after="0" w:line="240" w:lineRule="auto"/>
              <w:jc w:val="center"/>
              <w:rPr>
                <w:rFonts w:ascii="Calibri" w:eastAsia="Times New Roman" w:hAnsi="Calibri" w:cs="Calibri"/>
                <w:b/>
                <w:bCs/>
                <w:lang w:eastAsia="pl-PL"/>
              </w:rPr>
            </w:pPr>
            <w:r w:rsidRPr="008921CD">
              <w:rPr>
                <w:rFonts w:ascii="Calibri" w:eastAsia="Times New Roman" w:hAnsi="Calibri" w:cs="Calibri"/>
                <w:b/>
                <w:bCs/>
                <w:lang w:eastAsia="pl-PL"/>
              </w:rPr>
              <w:t>2018</w:t>
            </w:r>
          </w:p>
        </w:tc>
        <w:tc>
          <w:tcPr>
            <w:tcW w:w="1051" w:type="dxa"/>
            <w:tcBorders>
              <w:top w:val="single" w:sz="4" w:space="0" w:color="auto"/>
              <w:left w:val="nil"/>
              <w:bottom w:val="single" w:sz="4" w:space="0" w:color="auto"/>
              <w:right w:val="single" w:sz="4" w:space="0" w:color="auto"/>
            </w:tcBorders>
            <w:shd w:val="clear" w:color="000000" w:fill="FFFF00"/>
            <w:vAlign w:val="center"/>
            <w:hideMark/>
          </w:tcPr>
          <w:p w14:paraId="6B87F023" w14:textId="77777777" w:rsidR="008921CD" w:rsidRPr="008921CD" w:rsidRDefault="008921CD" w:rsidP="008921CD">
            <w:pPr>
              <w:spacing w:after="0" w:line="240" w:lineRule="auto"/>
              <w:jc w:val="center"/>
              <w:rPr>
                <w:rFonts w:ascii="Calibri" w:eastAsia="Times New Roman" w:hAnsi="Calibri" w:cs="Calibri"/>
                <w:b/>
                <w:bCs/>
                <w:lang w:eastAsia="pl-PL"/>
              </w:rPr>
            </w:pPr>
            <w:r w:rsidRPr="008921CD">
              <w:rPr>
                <w:rFonts w:ascii="Calibri" w:eastAsia="Times New Roman" w:hAnsi="Calibri" w:cs="Calibri"/>
                <w:b/>
                <w:bCs/>
                <w:lang w:eastAsia="pl-PL"/>
              </w:rPr>
              <w:t>2019</w:t>
            </w:r>
          </w:p>
        </w:tc>
        <w:tc>
          <w:tcPr>
            <w:tcW w:w="1051" w:type="dxa"/>
            <w:tcBorders>
              <w:top w:val="single" w:sz="4" w:space="0" w:color="auto"/>
              <w:left w:val="nil"/>
              <w:bottom w:val="single" w:sz="4" w:space="0" w:color="auto"/>
              <w:right w:val="single" w:sz="4" w:space="0" w:color="auto"/>
            </w:tcBorders>
            <w:shd w:val="clear" w:color="000000" w:fill="FFFF00"/>
            <w:vAlign w:val="center"/>
            <w:hideMark/>
          </w:tcPr>
          <w:p w14:paraId="59145F68" w14:textId="77777777" w:rsidR="008921CD" w:rsidRPr="008921CD" w:rsidRDefault="008921CD" w:rsidP="008921CD">
            <w:pPr>
              <w:spacing w:after="0" w:line="240" w:lineRule="auto"/>
              <w:jc w:val="center"/>
              <w:rPr>
                <w:rFonts w:ascii="Calibri" w:eastAsia="Times New Roman" w:hAnsi="Calibri" w:cs="Calibri"/>
                <w:b/>
                <w:bCs/>
                <w:lang w:eastAsia="pl-PL"/>
              </w:rPr>
            </w:pPr>
            <w:r w:rsidRPr="008921CD">
              <w:rPr>
                <w:rFonts w:ascii="Calibri" w:eastAsia="Times New Roman" w:hAnsi="Calibri" w:cs="Calibri"/>
                <w:b/>
                <w:bCs/>
                <w:lang w:eastAsia="pl-PL"/>
              </w:rPr>
              <w:t>2020</w:t>
            </w:r>
          </w:p>
        </w:tc>
      </w:tr>
      <w:tr w:rsidR="008921CD" w:rsidRPr="008921CD" w14:paraId="0DBC2F79" w14:textId="77777777" w:rsidTr="008921CD">
        <w:trPr>
          <w:trHeight w:val="300"/>
        </w:trPr>
        <w:tc>
          <w:tcPr>
            <w:tcW w:w="3126" w:type="dxa"/>
            <w:tcBorders>
              <w:top w:val="nil"/>
              <w:left w:val="single" w:sz="4" w:space="0" w:color="auto"/>
              <w:bottom w:val="single" w:sz="4" w:space="0" w:color="auto"/>
              <w:right w:val="single" w:sz="4" w:space="0" w:color="auto"/>
            </w:tcBorders>
            <w:shd w:val="clear" w:color="auto" w:fill="auto"/>
            <w:vAlign w:val="center"/>
            <w:hideMark/>
          </w:tcPr>
          <w:p w14:paraId="0A288306"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Ogółem</w:t>
            </w:r>
          </w:p>
        </w:tc>
        <w:tc>
          <w:tcPr>
            <w:tcW w:w="1051" w:type="dxa"/>
            <w:tcBorders>
              <w:top w:val="nil"/>
              <w:left w:val="nil"/>
              <w:bottom w:val="single" w:sz="4" w:space="0" w:color="auto"/>
              <w:right w:val="single" w:sz="4" w:space="0" w:color="auto"/>
            </w:tcBorders>
            <w:shd w:val="clear" w:color="000000" w:fill="FFFFFF"/>
            <w:vAlign w:val="center"/>
            <w:hideMark/>
          </w:tcPr>
          <w:p w14:paraId="4F37245E"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1 019</w:t>
            </w:r>
          </w:p>
        </w:tc>
        <w:tc>
          <w:tcPr>
            <w:tcW w:w="1051" w:type="dxa"/>
            <w:tcBorders>
              <w:top w:val="nil"/>
              <w:left w:val="nil"/>
              <w:bottom w:val="single" w:sz="4" w:space="0" w:color="auto"/>
              <w:right w:val="single" w:sz="4" w:space="0" w:color="auto"/>
            </w:tcBorders>
            <w:shd w:val="clear" w:color="000000" w:fill="FFFFFF"/>
            <w:vAlign w:val="center"/>
            <w:hideMark/>
          </w:tcPr>
          <w:p w14:paraId="117B03EA"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1 038</w:t>
            </w:r>
          </w:p>
        </w:tc>
        <w:tc>
          <w:tcPr>
            <w:tcW w:w="1051" w:type="dxa"/>
            <w:tcBorders>
              <w:top w:val="nil"/>
              <w:left w:val="nil"/>
              <w:bottom w:val="single" w:sz="4" w:space="0" w:color="auto"/>
              <w:right w:val="single" w:sz="4" w:space="0" w:color="auto"/>
            </w:tcBorders>
            <w:shd w:val="clear" w:color="000000" w:fill="FFFFFF"/>
            <w:vAlign w:val="center"/>
            <w:hideMark/>
          </w:tcPr>
          <w:p w14:paraId="3751F2B6"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1 058</w:t>
            </w:r>
          </w:p>
        </w:tc>
        <w:tc>
          <w:tcPr>
            <w:tcW w:w="1051" w:type="dxa"/>
            <w:tcBorders>
              <w:top w:val="nil"/>
              <w:left w:val="nil"/>
              <w:bottom w:val="single" w:sz="4" w:space="0" w:color="auto"/>
              <w:right w:val="single" w:sz="4" w:space="0" w:color="auto"/>
            </w:tcBorders>
            <w:shd w:val="clear" w:color="000000" w:fill="FFFFFF"/>
            <w:vAlign w:val="center"/>
            <w:hideMark/>
          </w:tcPr>
          <w:p w14:paraId="5DD90DA0"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1 120</w:t>
            </w:r>
          </w:p>
        </w:tc>
        <w:tc>
          <w:tcPr>
            <w:tcW w:w="1051" w:type="dxa"/>
            <w:tcBorders>
              <w:top w:val="nil"/>
              <w:left w:val="nil"/>
              <w:bottom w:val="single" w:sz="4" w:space="0" w:color="auto"/>
              <w:right w:val="single" w:sz="4" w:space="0" w:color="auto"/>
            </w:tcBorders>
            <w:shd w:val="clear" w:color="000000" w:fill="FFFFFF"/>
            <w:vAlign w:val="center"/>
            <w:hideMark/>
          </w:tcPr>
          <w:p w14:paraId="6AECA756"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1 166</w:t>
            </w:r>
          </w:p>
        </w:tc>
        <w:tc>
          <w:tcPr>
            <w:tcW w:w="1051" w:type="dxa"/>
            <w:tcBorders>
              <w:top w:val="nil"/>
              <w:left w:val="nil"/>
              <w:bottom w:val="single" w:sz="4" w:space="0" w:color="auto"/>
              <w:right w:val="single" w:sz="4" w:space="0" w:color="auto"/>
            </w:tcBorders>
            <w:shd w:val="clear" w:color="000000" w:fill="FFFFFF"/>
            <w:vAlign w:val="center"/>
            <w:hideMark/>
          </w:tcPr>
          <w:p w14:paraId="13DC83E2"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1 221</w:t>
            </w:r>
          </w:p>
        </w:tc>
      </w:tr>
      <w:tr w:rsidR="008921CD" w:rsidRPr="008921CD" w14:paraId="1C769EC7" w14:textId="77777777" w:rsidTr="008921CD">
        <w:trPr>
          <w:trHeight w:val="300"/>
        </w:trPr>
        <w:tc>
          <w:tcPr>
            <w:tcW w:w="3126" w:type="dxa"/>
            <w:tcBorders>
              <w:top w:val="nil"/>
              <w:left w:val="single" w:sz="4" w:space="0" w:color="auto"/>
              <w:bottom w:val="single" w:sz="4" w:space="0" w:color="auto"/>
              <w:right w:val="single" w:sz="4" w:space="0" w:color="auto"/>
            </w:tcBorders>
            <w:shd w:val="clear" w:color="auto" w:fill="auto"/>
            <w:vAlign w:val="center"/>
            <w:hideMark/>
          </w:tcPr>
          <w:p w14:paraId="0775FB8B"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miasto</w:t>
            </w:r>
          </w:p>
        </w:tc>
        <w:tc>
          <w:tcPr>
            <w:tcW w:w="1051" w:type="dxa"/>
            <w:tcBorders>
              <w:top w:val="nil"/>
              <w:left w:val="nil"/>
              <w:bottom w:val="single" w:sz="4" w:space="0" w:color="auto"/>
              <w:right w:val="single" w:sz="4" w:space="0" w:color="auto"/>
            </w:tcBorders>
            <w:shd w:val="clear" w:color="auto" w:fill="auto"/>
            <w:noWrap/>
            <w:vAlign w:val="bottom"/>
            <w:hideMark/>
          </w:tcPr>
          <w:p w14:paraId="543FBB04"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423</w:t>
            </w:r>
          </w:p>
        </w:tc>
        <w:tc>
          <w:tcPr>
            <w:tcW w:w="1051" w:type="dxa"/>
            <w:tcBorders>
              <w:top w:val="nil"/>
              <w:left w:val="nil"/>
              <w:bottom w:val="single" w:sz="4" w:space="0" w:color="auto"/>
              <w:right w:val="single" w:sz="4" w:space="0" w:color="auto"/>
            </w:tcBorders>
            <w:shd w:val="clear" w:color="auto" w:fill="auto"/>
            <w:noWrap/>
            <w:vAlign w:val="bottom"/>
            <w:hideMark/>
          </w:tcPr>
          <w:p w14:paraId="2BF67926"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438</w:t>
            </w:r>
          </w:p>
        </w:tc>
        <w:tc>
          <w:tcPr>
            <w:tcW w:w="1051" w:type="dxa"/>
            <w:tcBorders>
              <w:top w:val="nil"/>
              <w:left w:val="nil"/>
              <w:bottom w:val="single" w:sz="4" w:space="0" w:color="auto"/>
              <w:right w:val="single" w:sz="4" w:space="0" w:color="auto"/>
            </w:tcBorders>
            <w:shd w:val="clear" w:color="auto" w:fill="auto"/>
            <w:noWrap/>
            <w:vAlign w:val="bottom"/>
            <w:hideMark/>
          </w:tcPr>
          <w:p w14:paraId="2992617A"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442</w:t>
            </w:r>
          </w:p>
        </w:tc>
        <w:tc>
          <w:tcPr>
            <w:tcW w:w="1051" w:type="dxa"/>
            <w:tcBorders>
              <w:top w:val="nil"/>
              <w:left w:val="nil"/>
              <w:bottom w:val="single" w:sz="4" w:space="0" w:color="auto"/>
              <w:right w:val="single" w:sz="4" w:space="0" w:color="auto"/>
            </w:tcBorders>
            <w:shd w:val="clear" w:color="auto" w:fill="auto"/>
            <w:noWrap/>
            <w:vAlign w:val="bottom"/>
            <w:hideMark/>
          </w:tcPr>
          <w:p w14:paraId="6FB24169"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452</w:t>
            </w:r>
          </w:p>
        </w:tc>
        <w:tc>
          <w:tcPr>
            <w:tcW w:w="1051" w:type="dxa"/>
            <w:tcBorders>
              <w:top w:val="nil"/>
              <w:left w:val="nil"/>
              <w:bottom w:val="single" w:sz="4" w:space="0" w:color="auto"/>
              <w:right w:val="single" w:sz="4" w:space="0" w:color="auto"/>
            </w:tcBorders>
            <w:shd w:val="clear" w:color="auto" w:fill="auto"/>
            <w:noWrap/>
            <w:vAlign w:val="bottom"/>
            <w:hideMark/>
          </w:tcPr>
          <w:p w14:paraId="24844CE9"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469</w:t>
            </w:r>
          </w:p>
        </w:tc>
        <w:tc>
          <w:tcPr>
            <w:tcW w:w="1051" w:type="dxa"/>
            <w:tcBorders>
              <w:top w:val="nil"/>
              <w:left w:val="nil"/>
              <w:bottom w:val="single" w:sz="4" w:space="0" w:color="auto"/>
              <w:right w:val="single" w:sz="4" w:space="0" w:color="auto"/>
            </w:tcBorders>
            <w:shd w:val="clear" w:color="auto" w:fill="auto"/>
            <w:noWrap/>
            <w:vAlign w:val="bottom"/>
            <w:hideMark/>
          </w:tcPr>
          <w:p w14:paraId="0287528D"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478</w:t>
            </w:r>
          </w:p>
        </w:tc>
      </w:tr>
      <w:tr w:rsidR="008921CD" w:rsidRPr="008921CD" w14:paraId="7605F036" w14:textId="77777777" w:rsidTr="008921CD">
        <w:trPr>
          <w:trHeight w:val="300"/>
        </w:trPr>
        <w:tc>
          <w:tcPr>
            <w:tcW w:w="3126" w:type="dxa"/>
            <w:tcBorders>
              <w:top w:val="nil"/>
              <w:left w:val="single" w:sz="4" w:space="0" w:color="auto"/>
              <w:bottom w:val="single" w:sz="4" w:space="0" w:color="auto"/>
              <w:right w:val="single" w:sz="4" w:space="0" w:color="auto"/>
            </w:tcBorders>
            <w:shd w:val="clear" w:color="auto" w:fill="auto"/>
            <w:vAlign w:val="center"/>
            <w:hideMark/>
          </w:tcPr>
          <w:p w14:paraId="0DB5EA93"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obszar wiejski</w:t>
            </w:r>
          </w:p>
        </w:tc>
        <w:tc>
          <w:tcPr>
            <w:tcW w:w="1051" w:type="dxa"/>
            <w:tcBorders>
              <w:top w:val="nil"/>
              <w:left w:val="nil"/>
              <w:bottom w:val="single" w:sz="4" w:space="0" w:color="auto"/>
              <w:right w:val="single" w:sz="4" w:space="0" w:color="auto"/>
            </w:tcBorders>
            <w:shd w:val="clear" w:color="auto" w:fill="auto"/>
            <w:noWrap/>
            <w:vAlign w:val="bottom"/>
            <w:hideMark/>
          </w:tcPr>
          <w:p w14:paraId="16F4CF50"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596</w:t>
            </w:r>
          </w:p>
        </w:tc>
        <w:tc>
          <w:tcPr>
            <w:tcW w:w="1051" w:type="dxa"/>
            <w:tcBorders>
              <w:top w:val="nil"/>
              <w:left w:val="nil"/>
              <w:bottom w:val="single" w:sz="4" w:space="0" w:color="auto"/>
              <w:right w:val="single" w:sz="4" w:space="0" w:color="auto"/>
            </w:tcBorders>
            <w:shd w:val="clear" w:color="auto" w:fill="auto"/>
            <w:noWrap/>
            <w:vAlign w:val="bottom"/>
            <w:hideMark/>
          </w:tcPr>
          <w:p w14:paraId="48C1F599"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600</w:t>
            </w:r>
          </w:p>
        </w:tc>
        <w:tc>
          <w:tcPr>
            <w:tcW w:w="1051" w:type="dxa"/>
            <w:tcBorders>
              <w:top w:val="nil"/>
              <w:left w:val="nil"/>
              <w:bottom w:val="single" w:sz="4" w:space="0" w:color="auto"/>
              <w:right w:val="single" w:sz="4" w:space="0" w:color="auto"/>
            </w:tcBorders>
            <w:shd w:val="clear" w:color="auto" w:fill="auto"/>
            <w:noWrap/>
            <w:vAlign w:val="bottom"/>
            <w:hideMark/>
          </w:tcPr>
          <w:p w14:paraId="53F7B7A3"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616</w:t>
            </w:r>
          </w:p>
        </w:tc>
        <w:tc>
          <w:tcPr>
            <w:tcW w:w="1051" w:type="dxa"/>
            <w:tcBorders>
              <w:top w:val="nil"/>
              <w:left w:val="nil"/>
              <w:bottom w:val="single" w:sz="4" w:space="0" w:color="auto"/>
              <w:right w:val="single" w:sz="4" w:space="0" w:color="auto"/>
            </w:tcBorders>
            <w:shd w:val="clear" w:color="auto" w:fill="auto"/>
            <w:noWrap/>
            <w:vAlign w:val="bottom"/>
            <w:hideMark/>
          </w:tcPr>
          <w:p w14:paraId="614CC5E0"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668</w:t>
            </w:r>
          </w:p>
        </w:tc>
        <w:tc>
          <w:tcPr>
            <w:tcW w:w="1051" w:type="dxa"/>
            <w:tcBorders>
              <w:top w:val="nil"/>
              <w:left w:val="nil"/>
              <w:bottom w:val="single" w:sz="4" w:space="0" w:color="auto"/>
              <w:right w:val="single" w:sz="4" w:space="0" w:color="auto"/>
            </w:tcBorders>
            <w:shd w:val="clear" w:color="auto" w:fill="auto"/>
            <w:noWrap/>
            <w:vAlign w:val="bottom"/>
            <w:hideMark/>
          </w:tcPr>
          <w:p w14:paraId="594FFE29"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697</w:t>
            </w:r>
          </w:p>
        </w:tc>
        <w:tc>
          <w:tcPr>
            <w:tcW w:w="1051" w:type="dxa"/>
            <w:tcBorders>
              <w:top w:val="nil"/>
              <w:left w:val="nil"/>
              <w:bottom w:val="single" w:sz="4" w:space="0" w:color="auto"/>
              <w:right w:val="single" w:sz="4" w:space="0" w:color="auto"/>
            </w:tcBorders>
            <w:shd w:val="clear" w:color="auto" w:fill="auto"/>
            <w:noWrap/>
            <w:vAlign w:val="bottom"/>
            <w:hideMark/>
          </w:tcPr>
          <w:p w14:paraId="6CD6584A"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743</w:t>
            </w:r>
          </w:p>
        </w:tc>
      </w:tr>
      <w:tr w:rsidR="008921CD" w:rsidRPr="008921CD" w14:paraId="4129B9D6" w14:textId="77777777" w:rsidTr="008921CD">
        <w:trPr>
          <w:trHeight w:val="300"/>
        </w:trPr>
        <w:tc>
          <w:tcPr>
            <w:tcW w:w="3126" w:type="dxa"/>
            <w:tcBorders>
              <w:top w:val="nil"/>
              <w:left w:val="single" w:sz="4" w:space="0" w:color="auto"/>
              <w:bottom w:val="single" w:sz="4" w:space="0" w:color="auto"/>
              <w:right w:val="single" w:sz="4" w:space="0" w:color="auto"/>
            </w:tcBorders>
            <w:shd w:val="clear" w:color="auto" w:fill="auto"/>
            <w:vAlign w:val="center"/>
            <w:hideMark/>
          </w:tcPr>
          <w:p w14:paraId="5CDD4605" w14:textId="0ABBE386" w:rsidR="008921CD" w:rsidRPr="008921CD" w:rsidRDefault="008921CD" w:rsidP="008921CD">
            <w:pPr>
              <w:spacing w:after="0" w:line="240" w:lineRule="auto"/>
              <w:jc w:val="center"/>
              <w:rPr>
                <w:rFonts w:ascii="Calibri" w:eastAsia="Times New Roman" w:hAnsi="Calibri" w:cs="Calibri"/>
                <w:lang w:eastAsia="pl-PL"/>
              </w:rPr>
            </w:pPr>
            <w:r w:rsidRPr="006762A0">
              <w:rPr>
                <w:rFonts w:eastAsia="Times New Roman" w:cstheme="minorHAnsi"/>
                <w:lang w:eastAsia="pl-PL"/>
              </w:rPr>
              <w:t>zatrudniająca do 9 pracowników</w:t>
            </w:r>
          </w:p>
        </w:tc>
        <w:tc>
          <w:tcPr>
            <w:tcW w:w="1051" w:type="dxa"/>
            <w:tcBorders>
              <w:top w:val="nil"/>
              <w:left w:val="nil"/>
              <w:bottom w:val="single" w:sz="4" w:space="0" w:color="auto"/>
              <w:right w:val="single" w:sz="4" w:space="0" w:color="auto"/>
            </w:tcBorders>
            <w:shd w:val="clear" w:color="auto" w:fill="auto"/>
            <w:noWrap/>
            <w:vAlign w:val="bottom"/>
            <w:hideMark/>
          </w:tcPr>
          <w:p w14:paraId="2FD41824"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975</w:t>
            </w:r>
          </w:p>
        </w:tc>
        <w:tc>
          <w:tcPr>
            <w:tcW w:w="1051" w:type="dxa"/>
            <w:tcBorders>
              <w:top w:val="nil"/>
              <w:left w:val="nil"/>
              <w:bottom w:val="single" w:sz="4" w:space="0" w:color="auto"/>
              <w:right w:val="single" w:sz="4" w:space="0" w:color="auto"/>
            </w:tcBorders>
            <w:shd w:val="clear" w:color="auto" w:fill="auto"/>
            <w:noWrap/>
            <w:vAlign w:val="bottom"/>
            <w:hideMark/>
          </w:tcPr>
          <w:p w14:paraId="76AEED40"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990</w:t>
            </w:r>
          </w:p>
        </w:tc>
        <w:tc>
          <w:tcPr>
            <w:tcW w:w="1051" w:type="dxa"/>
            <w:tcBorders>
              <w:top w:val="nil"/>
              <w:left w:val="nil"/>
              <w:bottom w:val="single" w:sz="4" w:space="0" w:color="auto"/>
              <w:right w:val="single" w:sz="4" w:space="0" w:color="auto"/>
            </w:tcBorders>
            <w:shd w:val="clear" w:color="auto" w:fill="auto"/>
            <w:noWrap/>
            <w:vAlign w:val="bottom"/>
            <w:hideMark/>
          </w:tcPr>
          <w:p w14:paraId="2FD097BA"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1 006</w:t>
            </w:r>
          </w:p>
        </w:tc>
        <w:tc>
          <w:tcPr>
            <w:tcW w:w="1051" w:type="dxa"/>
            <w:tcBorders>
              <w:top w:val="nil"/>
              <w:left w:val="nil"/>
              <w:bottom w:val="single" w:sz="4" w:space="0" w:color="auto"/>
              <w:right w:val="single" w:sz="4" w:space="0" w:color="auto"/>
            </w:tcBorders>
            <w:shd w:val="clear" w:color="auto" w:fill="auto"/>
            <w:noWrap/>
            <w:vAlign w:val="bottom"/>
            <w:hideMark/>
          </w:tcPr>
          <w:p w14:paraId="70598E90"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1 067</w:t>
            </w:r>
          </w:p>
        </w:tc>
        <w:tc>
          <w:tcPr>
            <w:tcW w:w="1051" w:type="dxa"/>
            <w:tcBorders>
              <w:top w:val="nil"/>
              <w:left w:val="nil"/>
              <w:bottom w:val="single" w:sz="4" w:space="0" w:color="auto"/>
              <w:right w:val="single" w:sz="4" w:space="0" w:color="auto"/>
            </w:tcBorders>
            <w:shd w:val="clear" w:color="auto" w:fill="auto"/>
            <w:noWrap/>
            <w:vAlign w:val="bottom"/>
            <w:hideMark/>
          </w:tcPr>
          <w:p w14:paraId="36BF1BE8"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1 117</w:t>
            </w:r>
          </w:p>
        </w:tc>
        <w:tc>
          <w:tcPr>
            <w:tcW w:w="1051" w:type="dxa"/>
            <w:tcBorders>
              <w:top w:val="nil"/>
              <w:left w:val="nil"/>
              <w:bottom w:val="single" w:sz="4" w:space="0" w:color="auto"/>
              <w:right w:val="single" w:sz="4" w:space="0" w:color="auto"/>
            </w:tcBorders>
            <w:shd w:val="clear" w:color="auto" w:fill="auto"/>
            <w:noWrap/>
            <w:vAlign w:val="bottom"/>
            <w:hideMark/>
          </w:tcPr>
          <w:p w14:paraId="5C9E54D8"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1 172</w:t>
            </w:r>
          </w:p>
        </w:tc>
      </w:tr>
      <w:tr w:rsidR="008921CD" w:rsidRPr="008921CD" w14:paraId="04AA3AC9" w14:textId="77777777" w:rsidTr="008921CD">
        <w:trPr>
          <w:trHeight w:val="300"/>
        </w:trPr>
        <w:tc>
          <w:tcPr>
            <w:tcW w:w="3126" w:type="dxa"/>
            <w:tcBorders>
              <w:top w:val="nil"/>
              <w:left w:val="single" w:sz="4" w:space="0" w:color="auto"/>
              <w:bottom w:val="single" w:sz="4" w:space="0" w:color="auto"/>
              <w:right w:val="single" w:sz="4" w:space="0" w:color="auto"/>
            </w:tcBorders>
            <w:shd w:val="clear" w:color="auto" w:fill="auto"/>
            <w:vAlign w:val="center"/>
            <w:hideMark/>
          </w:tcPr>
          <w:p w14:paraId="78CB18A3" w14:textId="52DC2951" w:rsidR="008921CD" w:rsidRPr="008921CD" w:rsidRDefault="008921CD" w:rsidP="008921CD">
            <w:pPr>
              <w:spacing w:after="0" w:line="240" w:lineRule="auto"/>
              <w:jc w:val="center"/>
              <w:rPr>
                <w:rFonts w:ascii="Calibri" w:eastAsia="Times New Roman" w:hAnsi="Calibri" w:cs="Calibri"/>
                <w:lang w:eastAsia="pl-PL"/>
              </w:rPr>
            </w:pPr>
            <w:r w:rsidRPr="006762A0">
              <w:rPr>
                <w:rFonts w:eastAsia="Times New Roman" w:cstheme="minorHAnsi"/>
                <w:lang w:eastAsia="pl-PL"/>
              </w:rPr>
              <w:t>zatrudniająca od 10-49 pracowników</w:t>
            </w:r>
          </w:p>
        </w:tc>
        <w:tc>
          <w:tcPr>
            <w:tcW w:w="1051" w:type="dxa"/>
            <w:tcBorders>
              <w:top w:val="nil"/>
              <w:left w:val="nil"/>
              <w:bottom w:val="single" w:sz="4" w:space="0" w:color="auto"/>
              <w:right w:val="single" w:sz="4" w:space="0" w:color="auto"/>
            </w:tcBorders>
            <w:shd w:val="clear" w:color="auto" w:fill="auto"/>
            <w:noWrap/>
            <w:vAlign w:val="bottom"/>
            <w:hideMark/>
          </w:tcPr>
          <w:p w14:paraId="227D1383"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39</w:t>
            </w:r>
          </w:p>
        </w:tc>
        <w:tc>
          <w:tcPr>
            <w:tcW w:w="1051" w:type="dxa"/>
            <w:tcBorders>
              <w:top w:val="nil"/>
              <w:left w:val="nil"/>
              <w:bottom w:val="single" w:sz="4" w:space="0" w:color="auto"/>
              <w:right w:val="single" w:sz="4" w:space="0" w:color="auto"/>
            </w:tcBorders>
            <w:shd w:val="clear" w:color="auto" w:fill="auto"/>
            <w:noWrap/>
            <w:vAlign w:val="bottom"/>
            <w:hideMark/>
          </w:tcPr>
          <w:p w14:paraId="33624A74"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43</w:t>
            </w:r>
          </w:p>
        </w:tc>
        <w:tc>
          <w:tcPr>
            <w:tcW w:w="1051" w:type="dxa"/>
            <w:tcBorders>
              <w:top w:val="nil"/>
              <w:left w:val="nil"/>
              <w:bottom w:val="single" w:sz="4" w:space="0" w:color="auto"/>
              <w:right w:val="single" w:sz="4" w:space="0" w:color="auto"/>
            </w:tcBorders>
            <w:shd w:val="clear" w:color="auto" w:fill="auto"/>
            <w:noWrap/>
            <w:vAlign w:val="bottom"/>
            <w:hideMark/>
          </w:tcPr>
          <w:p w14:paraId="5CCF1104"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47</w:t>
            </w:r>
          </w:p>
        </w:tc>
        <w:tc>
          <w:tcPr>
            <w:tcW w:w="1051" w:type="dxa"/>
            <w:tcBorders>
              <w:top w:val="nil"/>
              <w:left w:val="nil"/>
              <w:bottom w:val="single" w:sz="4" w:space="0" w:color="auto"/>
              <w:right w:val="single" w:sz="4" w:space="0" w:color="auto"/>
            </w:tcBorders>
            <w:shd w:val="clear" w:color="auto" w:fill="auto"/>
            <w:noWrap/>
            <w:vAlign w:val="bottom"/>
            <w:hideMark/>
          </w:tcPr>
          <w:p w14:paraId="0ECCAE3B"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48</w:t>
            </w:r>
          </w:p>
        </w:tc>
        <w:tc>
          <w:tcPr>
            <w:tcW w:w="1051" w:type="dxa"/>
            <w:tcBorders>
              <w:top w:val="nil"/>
              <w:left w:val="nil"/>
              <w:bottom w:val="single" w:sz="4" w:space="0" w:color="auto"/>
              <w:right w:val="single" w:sz="4" w:space="0" w:color="auto"/>
            </w:tcBorders>
            <w:shd w:val="clear" w:color="auto" w:fill="auto"/>
            <w:noWrap/>
            <w:vAlign w:val="bottom"/>
            <w:hideMark/>
          </w:tcPr>
          <w:p w14:paraId="5D44D6DD"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44</w:t>
            </w:r>
          </w:p>
        </w:tc>
        <w:tc>
          <w:tcPr>
            <w:tcW w:w="1051" w:type="dxa"/>
            <w:tcBorders>
              <w:top w:val="nil"/>
              <w:left w:val="nil"/>
              <w:bottom w:val="single" w:sz="4" w:space="0" w:color="auto"/>
              <w:right w:val="single" w:sz="4" w:space="0" w:color="auto"/>
            </w:tcBorders>
            <w:shd w:val="clear" w:color="auto" w:fill="auto"/>
            <w:noWrap/>
            <w:vAlign w:val="bottom"/>
            <w:hideMark/>
          </w:tcPr>
          <w:p w14:paraId="34F3B66D"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44</w:t>
            </w:r>
          </w:p>
        </w:tc>
      </w:tr>
      <w:tr w:rsidR="008921CD" w:rsidRPr="008921CD" w14:paraId="5EB14B92" w14:textId="77777777" w:rsidTr="008921CD">
        <w:trPr>
          <w:trHeight w:val="300"/>
        </w:trPr>
        <w:tc>
          <w:tcPr>
            <w:tcW w:w="3126" w:type="dxa"/>
            <w:tcBorders>
              <w:top w:val="nil"/>
              <w:left w:val="single" w:sz="4" w:space="0" w:color="auto"/>
              <w:bottom w:val="single" w:sz="4" w:space="0" w:color="auto"/>
              <w:right w:val="single" w:sz="4" w:space="0" w:color="auto"/>
            </w:tcBorders>
            <w:shd w:val="clear" w:color="auto" w:fill="auto"/>
            <w:vAlign w:val="center"/>
            <w:hideMark/>
          </w:tcPr>
          <w:p w14:paraId="119DD391" w14:textId="5AE824B5" w:rsidR="008921CD" w:rsidRPr="008921CD" w:rsidRDefault="008921CD" w:rsidP="008921CD">
            <w:pPr>
              <w:spacing w:after="0" w:line="240" w:lineRule="auto"/>
              <w:jc w:val="center"/>
              <w:rPr>
                <w:rFonts w:ascii="Calibri" w:eastAsia="Times New Roman" w:hAnsi="Calibri" w:cs="Calibri"/>
                <w:lang w:eastAsia="pl-PL"/>
              </w:rPr>
            </w:pPr>
            <w:r w:rsidRPr="006762A0">
              <w:rPr>
                <w:rFonts w:eastAsia="Times New Roman" w:cstheme="minorHAnsi"/>
                <w:lang w:eastAsia="pl-PL"/>
              </w:rPr>
              <w:t>zatrudniająca od 50- 249 pracowników</w:t>
            </w:r>
          </w:p>
        </w:tc>
        <w:tc>
          <w:tcPr>
            <w:tcW w:w="1051" w:type="dxa"/>
            <w:tcBorders>
              <w:top w:val="nil"/>
              <w:left w:val="nil"/>
              <w:bottom w:val="single" w:sz="4" w:space="0" w:color="auto"/>
              <w:right w:val="single" w:sz="4" w:space="0" w:color="auto"/>
            </w:tcBorders>
            <w:shd w:val="clear" w:color="auto" w:fill="auto"/>
            <w:noWrap/>
            <w:vAlign w:val="bottom"/>
            <w:hideMark/>
          </w:tcPr>
          <w:p w14:paraId="6ECA0B09"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4</w:t>
            </w:r>
          </w:p>
        </w:tc>
        <w:tc>
          <w:tcPr>
            <w:tcW w:w="1051" w:type="dxa"/>
            <w:tcBorders>
              <w:top w:val="nil"/>
              <w:left w:val="nil"/>
              <w:bottom w:val="single" w:sz="4" w:space="0" w:color="auto"/>
              <w:right w:val="single" w:sz="4" w:space="0" w:color="auto"/>
            </w:tcBorders>
            <w:shd w:val="clear" w:color="auto" w:fill="auto"/>
            <w:noWrap/>
            <w:vAlign w:val="bottom"/>
            <w:hideMark/>
          </w:tcPr>
          <w:p w14:paraId="58163C4C"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4</w:t>
            </w:r>
          </w:p>
        </w:tc>
        <w:tc>
          <w:tcPr>
            <w:tcW w:w="1051" w:type="dxa"/>
            <w:tcBorders>
              <w:top w:val="nil"/>
              <w:left w:val="nil"/>
              <w:bottom w:val="single" w:sz="4" w:space="0" w:color="auto"/>
              <w:right w:val="single" w:sz="4" w:space="0" w:color="auto"/>
            </w:tcBorders>
            <w:shd w:val="clear" w:color="auto" w:fill="auto"/>
            <w:noWrap/>
            <w:vAlign w:val="bottom"/>
            <w:hideMark/>
          </w:tcPr>
          <w:p w14:paraId="68141C54"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4</w:t>
            </w:r>
          </w:p>
        </w:tc>
        <w:tc>
          <w:tcPr>
            <w:tcW w:w="1051" w:type="dxa"/>
            <w:tcBorders>
              <w:top w:val="nil"/>
              <w:left w:val="nil"/>
              <w:bottom w:val="single" w:sz="4" w:space="0" w:color="auto"/>
              <w:right w:val="single" w:sz="4" w:space="0" w:color="auto"/>
            </w:tcBorders>
            <w:shd w:val="clear" w:color="auto" w:fill="auto"/>
            <w:noWrap/>
            <w:vAlign w:val="bottom"/>
            <w:hideMark/>
          </w:tcPr>
          <w:p w14:paraId="668FB1DB"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4</w:t>
            </w:r>
          </w:p>
        </w:tc>
        <w:tc>
          <w:tcPr>
            <w:tcW w:w="1051" w:type="dxa"/>
            <w:tcBorders>
              <w:top w:val="nil"/>
              <w:left w:val="nil"/>
              <w:bottom w:val="single" w:sz="4" w:space="0" w:color="auto"/>
              <w:right w:val="single" w:sz="4" w:space="0" w:color="auto"/>
            </w:tcBorders>
            <w:shd w:val="clear" w:color="auto" w:fill="auto"/>
            <w:noWrap/>
            <w:vAlign w:val="bottom"/>
            <w:hideMark/>
          </w:tcPr>
          <w:p w14:paraId="31A71B9D"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4</w:t>
            </w:r>
          </w:p>
        </w:tc>
        <w:tc>
          <w:tcPr>
            <w:tcW w:w="1051" w:type="dxa"/>
            <w:tcBorders>
              <w:top w:val="nil"/>
              <w:left w:val="nil"/>
              <w:bottom w:val="single" w:sz="4" w:space="0" w:color="auto"/>
              <w:right w:val="single" w:sz="4" w:space="0" w:color="auto"/>
            </w:tcBorders>
            <w:shd w:val="clear" w:color="auto" w:fill="auto"/>
            <w:noWrap/>
            <w:vAlign w:val="bottom"/>
            <w:hideMark/>
          </w:tcPr>
          <w:p w14:paraId="72DB35F1"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4</w:t>
            </w:r>
          </w:p>
        </w:tc>
      </w:tr>
      <w:tr w:rsidR="008921CD" w:rsidRPr="008921CD" w14:paraId="50137E5F" w14:textId="77777777" w:rsidTr="008921CD">
        <w:trPr>
          <w:trHeight w:val="300"/>
        </w:trPr>
        <w:tc>
          <w:tcPr>
            <w:tcW w:w="3126" w:type="dxa"/>
            <w:tcBorders>
              <w:top w:val="nil"/>
              <w:left w:val="single" w:sz="4" w:space="0" w:color="auto"/>
              <w:bottom w:val="single" w:sz="4" w:space="0" w:color="auto"/>
              <w:right w:val="single" w:sz="4" w:space="0" w:color="auto"/>
            </w:tcBorders>
            <w:shd w:val="clear" w:color="auto" w:fill="auto"/>
            <w:vAlign w:val="center"/>
            <w:hideMark/>
          </w:tcPr>
          <w:p w14:paraId="52AD04F7" w14:textId="085D1C0A" w:rsidR="008921CD" w:rsidRPr="008921CD" w:rsidRDefault="008921CD" w:rsidP="008921CD">
            <w:pPr>
              <w:spacing w:after="0" w:line="240" w:lineRule="auto"/>
              <w:jc w:val="center"/>
              <w:rPr>
                <w:rFonts w:ascii="Calibri" w:eastAsia="Times New Roman" w:hAnsi="Calibri" w:cs="Calibri"/>
                <w:lang w:eastAsia="pl-PL"/>
              </w:rPr>
            </w:pPr>
            <w:r w:rsidRPr="006762A0">
              <w:rPr>
                <w:rFonts w:eastAsia="Times New Roman" w:cstheme="minorHAnsi"/>
                <w:lang w:eastAsia="pl-PL"/>
              </w:rPr>
              <w:t>zatrudniająca od 250- 999 pracowników</w:t>
            </w:r>
          </w:p>
        </w:tc>
        <w:tc>
          <w:tcPr>
            <w:tcW w:w="1051" w:type="dxa"/>
            <w:tcBorders>
              <w:top w:val="nil"/>
              <w:left w:val="nil"/>
              <w:bottom w:val="single" w:sz="4" w:space="0" w:color="auto"/>
              <w:right w:val="single" w:sz="4" w:space="0" w:color="auto"/>
            </w:tcBorders>
            <w:shd w:val="clear" w:color="auto" w:fill="auto"/>
            <w:noWrap/>
            <w:vAlign w:val="bottom"/>
            <w:hideMark/>
          </w:tcPr>
          <w:p w14:paraId="52A46B45"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1</w:t>
            </w:r>
          </w:p>
        </w:tc>
        <w:tc>
          <w:tcPr>
            <w:tcW w:w="1051" w:type="dxa"/>
            <w:tcBorders>
              <w:top w:val="nil"/>
              <w:left w:val="nil"/>
              <w:bottom w:val="single" w:sz="4" w:space="0" w:color="auto"/>
              <w:right w:val="single" w:sz="4" w:space="0" w:color="auto"/>
            </w:tcBorders>
            <w:shd w:val="clear" w:color="auto" w:fill="auto"/>
            <w:noWrap/>
            <w:vAlign w:val="bottom"/>
            <w:hideMark/>
          </w:tcPr>
          <w:p w14:paraId="08B4135B"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1</w:t>
            </w:r>
          </w:p>
        </w:tc>
        <w:tc>
          <w:tcPr>
            <w:tcW w:w="1051" w:type="dxa"/>
            <w:tcBorders>
              <w:top w:val="nil"/>
              <w:left w:val="nil"/>
              <w:bottom w:val="single" w:sz="4" w:space="0" w:color="auto"/>
              <w:right w:val="single" w:sz="4" w:space="0" w:color="auto"/>
            </w:tcBorders>
            <w:shd w:val="clear" w:color="auto" w:fill="auto"/>
            <w:noWrap/>
            <w:vAlign w:val="bottom"/>
            <w:hideMark/>
          </w:tcPr>
          <w:p w14:paraId="7F574300"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1</w:t>
            </w:r>
          </w:p>
        </w:tc>
        <w:tc>
          <w:tcPr>
            <w:tcW w:w="1051" w:type="dxa"/>
            <w:tcBorders>
              <w:top w:val="nil"/>
              <w:left w:val="nil"/>
              <w:bottom w:val="single" w:sz="4" w:space="0" w:color="auto"/>
              <w:right w:val="single" w:sz="4" w:space="0" w:color="auto"/>
            </w:tcBorders>
            <w:shd w:val="clear" w:color="auto" w:fill="auto"/>
            <w:noWrap/>
            <w:vAlign w:val="bottom"/>
            <w:hideMark/>
          </w:tcPr>
          <w:p w14:paraId="51B25900"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1</w:t>
            </w:r>
          </w:p>
        </w:tc>
        <w:tc>
          <w:tcPr>
            <w:tcW w:w="1051" w:type="dxa"/>
            <w:tcBorders>
              <w:top w:val="nil"/>
              <w:left w:val="nil"/>
              <w:bottom w:val="single" w:sz="4" w:space="0" w:color="auto"/>
              <w:right w:val="single" w:sz="4" w:space="0" w:color="auto"/>
            </w:tcBorders>
            <w:shd w:val="clear" w:color="auto" w:fill="auto"/>
            <w:noWrap/>
            <w:vAlign w:val="bottom"/>
            <w:hideMark/>
          </w:tcPr>
          <w:p w14:paraId="420D3489"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1</w:t>
            </w:r>
          </w:p>
        </w:tc>
        <w:tc>
          <w:tcPr>
            <w:tcW w:w="1051" w:type="dxa"/>
            <w:tcBorders>
              <w:top w:val="nil"/>
              <w:left w:val="nil"/>
              <w:bottom w:val="single" w:sz="4" w:space="0" w:color="auto"/>
              <w:right w:val="single" w:sz="4" w:space="0" w:color="auto"/>
            </w:tcBorders>
            <w:shd w:val="clear" w:color="auto" w:fill="auto"/>
            <w:noWrap/>
            <w:vAlign w:val="bottom"/>
            <w:hideMark/>
          </w:tcPr>
          <w:p w14:paraId="0FA535F4"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1</w:t>
            </w:r>
          </w:p>
        </w:tc>
      </w:tr>
      <w:tr w:rsidR="008921CD" w:rsidRPr="008921CD" w14:paraId="1B6AE25C" w14:textId="77777777" w:rsidTr="008921CD">
        <w:trPr>
          <w:trHeight w:val="300"/>
        </w:trPr>
        <w:tc>
          <w:tcPr>
            <w:tcW w:w="3126" w:type="dxa"/>
            <w:tcBorders>
              <w:top w:val="nil"/>
              <w:left w:val="single" w:sz="4" w:space="0" w:color="auto"/>
              <w:bottom w:val="single" w:sz="4" w:space="0" w:color="auto"/>
              <w:right w:val="single" w:sz="4" w:space="0" w:color="auto"/>
            </w:tcBorders>
            <w:shd w:val="clear" w:color="auto" w:fill="auto"/>
            <w:vAlign w:val="center"/>
            <w:hideMark/>
          </w:tcPr>
          <w:p w14:paraId="16E3ED36" w14:textId="3C9E31D6" w:rsidR="008921CD" w:rsidRPr="008921CD" w:rsidRDefault="008921CD" w:rsidP="008921CD">
            <w:pPr>
              <w:spacing w:after="0" w:line="240" w:lineRule="auto"/>
              <w:jc w:val="center"/>
              <w:rPr>
                <w:rFonts w:ascii="Calibri" w:eastAsia="Times New Roman" w:hAnsi="Calibri" w:cs="Calibri"/>
                <w:lang w:eastAsia="pl-PL"/>
              </w:rPr>
            </w:pPr>
            <w:r w:rsidRPr="006762A0">
              <w:rPr>
                <w:rFonts w:eastAsia="Times New Roman" w:cstheme="minorHAnsi"/>
                <w:lang w:eastAsia="pl-PL"/>
              </w:rPr>
              <w:t>zatrudniająca od 1000 i więcej</w:t>
            </w:r>
          </w:p>
        </w:tc>
        <w:tc>
          <w:tcPr>
            <w:tcW w:w="1051" w:type="dxa"/>
            <w:tcBorders>
              <w:top w:val="nil"/>
              <w:left w:val="nil"/>
              <w:bottom w:val="single" w:sz="4" w:space="0" w:color="auto"/>
              <w:right w:val="single" w:sz="4" w:space="0" w:color="auto"/>
            </w:tcBorders>
            <w:shd w:val="clear" w:color="auto" w:fill="auto"/>
            <w:noWrap/>
            <w:vAlign w:val="bottom"/>
            <w:hideMark/>
          </w:tcPr>
          <w:p w14:paraId="410FFD45"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0</w:t>
            </w:r>
          </w:p>
        </w:tc>
        <w:tc>
          <w:tcPr>
            <w:tcW w:w="1051" w:type="dxa"/>
            <w:tcBorders>
              <w:top w:val="nil"/>
              <w:left w:val="nil"/>
              <w:bottom w:val="single" w:sz="4" w:space="0" w:color="auto"/>
              <w:right w:val="single" w:sz="4" w:space="0" w:color="auto"/>
            </w:tcBorders>
            <w:shd w:val="clear" w:color="auto" w:fill="auto"/>
            <w:noWrap/>
            <w:vAlign w:val="bottom"/>
            <w:hideMark/>
          </w:tcPr>
          <w:p w14:paraId="1D7412F1"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0</w:t>
            </w:r>
          </w:p>
        </w:tc>
        <w:tc>
          <w:tcPr>
            <w:tcW w:w="1051" w:type="dxa"/>
            <w:tcBorders>
              <w:top w:val="nil"/>
              <w:left w:val="nil"/>
              <w:bottom w:val="single" w:sz="4" w:space="0" w:color="auto"/>
              <w:right w:val="single" w:sz="4" w:space="0" w:color="auto"/>
            </w:tcBorders>
            <w:shd w:val="clear" w:color="auto" w:fill="auto"/>
            <w:noWrap/>
            <w:vAlign w:val="bottom"/>
            <w:hideMark/>
          </w:tcPr>
          <w:p w14:paraId="090756FC"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0</w:t>
            </w:r>
          </w:p>
        </w:tc>
        <w:tc>
          <w:tcPr>
            <w:tcW w:w="1051" w:type="dxa"/>
            <w:tcBorders>
              <w:top w:val="nil"/>
              <w:left w:val="nil"/>
              <w:bottom w:val="single" w:sz="4" w:space="0" w:color="auto"/>
              <w:right w:val="single" w:sz="4" w:space="0" w:color="auto"/>
            </w:tcBorders>
            <w:shd w:val="clear" w:color="auto" w:fill="auto"/>
            <w:noWrap/>
            <w:vAlign w:val="bottom"/>
            <w:hideMark/>
          </w:tcPr>
          <w:p w14:paraId="79A0B432"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0</w:t>
            </w:r>
          </w:p>
        </w:tc>
        <w:tc>
          <w:tcPr>
            <w:tcW w:w="1051" w:type="dxa"/>
            <w:tcBorders>
              <w:top w:val="nil"/>
              <w:left w:val="nil"/>
              <w:bottom w:val="single" w:sz="4" w:space="0" w:color="auto"/>
              <w:right w:val="single" w:sz="4" w:space="0" w:color="auto"/>
            </w:tcBorders>
            <w:shd w:val="clear" w:color="auto" w:fill="auto"/>
            <w:noWrap/>
            <w:vAlign w:val="bottom"/>
            <w:hideMark/>
          </w:tcPr>
          <w:p w14:paraId="252DDA47"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0</w:t>
            </w:r>
          </w:p>
        </w:tc>
        <w:tc>
          <w:tcPr>
            <w:tcW w:w="1051" w:type="dxa"/>
            <w:tcBorders>
              <w:top w:val="nil"/>
              <w:left w:val="nil"/>
              <w:bottom w:val="single" w:sz="4" w:space="0" w:color="auto"/>
              <w:right w:val="single" w:sz="4" w:space="0" w:color="auto"/>
            </w:tcBorders>
            <w:shd w:val="clear" w:color="auto" w:fill="auto"/>
            <w:noWrap/>
            <w:vAlign w:val="bottom"/>
            <w:hideMark/>
          </w:tcPr>
          <w:p w14:paraId="6B1B8FDC" w14:textId="77777777" w:rsidR="008921CD" w:rsidRPr="008921CD" w:rsidRDefault="008921CD" w:rsidP="008921CD">
            <w:pPr>
              <w:spacing w:after="0" w:line="240" w:lineRule="auto"/>
              <w:jc w:val="center"/>
              <w:rPr>
                <w:rFonts w:ascii="Calibri" w:eastAsia="Times New Roman" w:hAnsi="Calibri" w:cs="Calibri"/>
                <w:lang w:eastAsia="pl-PL"/>
              </w:rPr>
            </w:pPr>
            <w:r w:rsidRPr="008921CD">
              <w:rPr>
                <w:rFonts w:ascii="Calibri" w:eastAsia="Times New Roman" w:hAnsi="Calibri" w:cs="Calibri"/>
                <w:lang w:eastAsia="pl-PL"/>
              </w:rPr>
              <w:t>0</w:t>
            </w:r>
          </w:p>
        </w:tc>
      </w:tr>
    </w:tbl>
    <w:p w14:paraId="14E7F476" w14:textId="77777777" w:rsidR="008921CD" w:rsidRPr="006762A0" w:rsidRDefault="008921CD" w:rsidP="008921CD">
      <w:pPr>
        <w:spacing w:after="0" w:line="240" w:lineRule="auto"/>
        <w:jc w:val="center"/>
        <w:rPr>
          <w:rFonts w:cstheme="minorHAnsi"/>
        </w:rPr>
      </w:pPr>
      <w:r w:rsidRPr="006762A0">
        <w:rPr>
          <w:rFonts w:cstheme="minorHAnsi"/>
        </w:rPr>
        <w:t>Źródło: opracowanie własne na podstawie danych GUS</w:t>
      </w:r>
    </w:p>
    <w:p w14:paraId="2CD46AEF" w14:textId="77777777" w:rsidR="008921CD" w:rsidRDefault="008921CD" w:rsidP="008921CD">
      <w:pPr>
        <w:spacing w:after="0" w:line="240" w:lineRule="auto"/>
        <w:jc w:val="both"/>
        <w:rPr>
          <w:rFonts w:cstheme="minorHAnsi"/>
          <w:color w:val="FF0000"/>
        </w:rPr>
      </w:pPr>
    </w:p>
    <w:p w14:paraId="2199FD5B" w14:textId="62502E6E" w:rsidR="008921CD" w:rsidRPr="00DA6AE7" w:rsidRDefault="008921CD" w:rsidP="008921CD">
      <w:pPr>
        <w:spacing w:after="0" w:line="240" w:lineRule="auto"/>
        <w:jc w:val="both"/>
        <w:rPr>
          <w:rFonts w:cstheme="minorHAnsi"/>
        </w:rPr>
      </w:pPr>
      <w:r w:rsidRPr="00DA6AE7">
        <w:rPr>
          <w:rFonts w:cstheme="minorHAnsi"/>
        </w:rPr>
        <w:t xml:space="preserve">W 2020r. zarejestrowano 105 nowych podmiotów, a 58 podmiotów zostało wyrejestrowanych. Na przestrzeni lat 2009-2020 najwięcej (127) podmiotów zarejestrowano w roku 2010, a najmniej (90) </w:t>
      </w:r>
      <w:r w:rsidR="006F3912">
        <w:rPr>
          <w:rFonts w:cstheme="minorHAnsi"/>
        </w:rPr>
        <w:br/>
      </w:r>
      <w:r w:rsidRPr="00DA6AE7">
        <w:rPr>
          <w:rFonts w:cstheme="minorHAnsi"/>
        </w:rPr>
        <w:t>w roku 2015. W tym samym okresie najwięcej (140) podmiotów wykreślono z rejestru REGON w 2011 roku, najmniej (53) podmiotów wyrejestrowano natomiast w 2019 roku.</w:t>
      </w:r>
      <w:r w:rsidR="006F3912">
        <w:rPr>
          <w:rFonts w:cstheme="minorHAnsi"/>
        </w:rPr>
        <w:t xml:space="preserve"> Co ciekawe w czasie pandemii COVID-19 przybyły nowo powstających firm.</w:t>
      </w:r>
    </w:p>
    <w:p w14:paraId="590C8EE5" w14:textId="77777777" w:rsidR="00DA6AE7" w:rsidRPr="006762A0" w:rsidRDefault="00DA6AE7" w:rsidP="008921CD">
      <w:pPr>
        <w:spacing w:after="0" w:line="240" w:lineRule="auto"/>
        <w:jc w:val="both"/>
        <w:rPr>
          <w:rFonts w:cstheme="minorHAnsi"/>
          <w:color w:val="FF0000"/>
        </w:rPr>
      </w:pPr>
    </w:p>
    <w:p w14:paraId="01B45E2D" w14:textId="28446B53" w:rsidR="00DA6AE7" w:rsidRPr="00DF6C72" w:rsidRDefault="00DA6AE7" w:rsidP="00DA6AE7">
      <w:pPr>
        <w:spacing w:after="0" w:line="240" w:lineRule="auto"/>
        <w:jc w:val="center"/>
        <w:rPr>
          <w:rFonts w:cstheme="minorHAnsi"/>
        </w:rPr>
      </w:pPr>
      <w:bookmarkStart w:id="113" w:name="_Toc117501854"/>
      <w:r w:rsidRPr="00DF6C72">
        <w:rPr>
          <w:rFonts w:cstheme="minorHAnsi"/>
        </w:rPr>
        <w:t xml:space="preserve">Tabela </w:t>
      </w:r>
      <w:r w:rsidRPr="00DF6C72">
        <w:rPr>
          <w:rFonts w:cstheme="minorHAnsi"/>
        </w:rPr>
        <w:fldChar w:fldCharType="begin"/>
      </w:r>
      <w:r w:rsidRPr="00DF6C72">
        <w:rPr>
          <w:rFonts w:cstheme="minorHAnsi"/>
        </w:rPr>
        <w:instrText xml:space="preserve"> SEQ Tabela \* ARABIC </w:instrText>
      </w:r>
      <w:r w:rsidRPr="00DF6C72">
        <w:rPr>
          <w:rFonts w:cstheme="minorHAnsi"/>
        </w:rPr>
        <w:fldChar w:fldCharType="separate"/>
      </w:r>
      <w:r w:rsidR="00704B71">
        <w:rPr>
          <w:rFonts w:cstheme="minorHAnsi"/>
          <w:noProof/>
        </w:rPr>
        <w:t>57</w:t>
      </w:r>
      <w:r w:rsidRPr="00DF6C72">
        <w:rPr>
          <w:rFonts w:cstheme="minorHAnsi"/>
        </w:rPr>
        <w:fldChar w:fldCharType="end"/>
      </w:r>
      <w:r w:rsidRPr="00DF6C72">
        <w:rPr>
          <w:rFonts w:cstheme="minorHAnsi"/>
        </w:rPr>
        <w:t xml:space="preserve"> Liczba nowo rejestrowanych podmiotów i wyrejestrowywanych w latach 2015-2020 </w:t>
      </w:r>
      <w:r w:rsidRPr="00DF6C72">
        <w:rPr>
          <w:rFonts w:cstheme="minorHAnsi"/>
        </w:rPr>
        <w:br/>
        <w:t>w Gminie Chęciny</w:t>
      </w:r>
      <w:bookmarkEnd w:id="113"/>
    </w:p>
    <w:tbl>
      <w:tblPr>
        <w:tblW w:w="9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50"/>
        <w:gridCol w:w="972"/>
        <w:gridCol w:w="972"/>
        <w:gridCol w:w="972"/>
        <w:gridCol w:w="972"/>
        <w:gridCol w:w="972"/>
        <w:gridCol w:w="972"/>
      </w:tblGrid>
      <w:tr w:rsidR="00DF6C72" w:rsidRPr="00DF6C72" w14:paraId="22EEBDE1" w14:textId="77777777" w:rsidTr="00DA6AE7">
        <w:trPr>
          <w:trHeight w:val="264"/>
          <w:jc w:val="center"/>
        </w:trPr>
        <w:tc>
          <w:tcPr>
            <w:tcW w:w="3550" w:type="dxa"/>
            <w:shd w:val="clear" w:color="000000" w:fill="FFFF00"/>
            <w:noWrap/>
            <w:vAlign w:val="center"/>
            <w:hideMark/>
          </w:tcPr>
          <w:p w14:paraId="7F8D8995" w14:textId="60C1A741" w:rsidR="00DA6AE7" w:rsidRPr="00DF6C72" w:rsidRDefault="00DA6AE7" w:rsidP="000534B1">
            <w:pPr>
              <w:spacing w:after="0" w:line="240" w:lineRule="auto"/>
              <w:jc w:val="center"/>
              <w:rPr>
                <w:rFonts w:eastAsia="Times New Roman" w:cstheme="minorHAnsi"/>
                <w:b/>
                <w:bCs/>
                <w:lang w:eastAsia="pl-PL"/>
              </w:rPr>
            </w:pPr>
            <w:r w:rsidRPr="00DF6C72">
              <w:rPr>
                <w:rFonts w:eastAsia="Times New Roman" w:cstheme="minorHAnsi"/>
                <w:b/>
                <w:bCs/>
                <w:lang w:eastAsia="pl-PL"/>
              </w:rPr>
              <w:t>Liczba wyrejestrowanych podmiotów</w:t>
            </w:r>
          </w:p>
        </w:tc>
        <w:tc>
          <w:tcPr>
            <w:tcW w:w="972" w:type="dxa"/>
            <w:shd w:val="clear" w:color="000000" w:fill="FFFF00"/>
            <w:vAlign w:val="center"/>
            <w:hideMark/>
          </w:tcPr>
          <w:p w14:paraId="73E423E5" w14:textId="77777777" w:rsidR="00DA6AE7" w:rsidRPr="00DF6C72" w:rsidRDefault="00DA6AE7" w:rsidP="000534B1">
            <w:pPr>
              <w:spacing w:after="0" w:line="240" w:lineRule="auto"/>
              <w:jc w:val="center"/>
              <w:rPr>
                <w:rFonts w:eastAsia="Times New Roman" w:cstheme="minorHAnsi"/>
                <w:b/>
                <w:bCs/>
                <w:lang w:eastAsia="pl-PL"/>
              </w:rPr>
            </w:pPr>
            <w:r w:rsidRPr="00DF6C72">
              <w:rPr>
                <w:rFonts w:eastAsia="Times New Roman" w:cstheme="minorHAnsi"/>
                <w:b/>
                <w:bCs/>
                <w:lang w:eastAsia="pl-PL"/>
              </w:rPr>
              <w:t>2015</w:t>
            </w:r>
          </w:p>
        </w:tc>
        <w:tc>
          <w:tcPr>
            <w:tcW w:w="972" w:type="dxa"/>
            <w:shd w:val="clear" w:color="000000" w:fill="FFFF00"/>
            <w:vAlign w:val="center"/>
            <w:hideMark/>
          </w:tcPr>
          <w:p w14:paraId="12420866" w14:textId="77777777" w:rsidR="00DA6AE7" w:rsidRPr="00DF6C72" w:rsidRDefault="00DA6AE7" w:rsidP="000534B1">
            <w:pPr>
              <w:spacing w:after="0" w:line="240" w:lineRule="auto"/>
              <w:jc w:val="center"/>
              <w:rPr>
                <w:rFonts w:eastAsia="Times New Roman" w:cstheme="minorHAnsi"/>
                <w:b/>
                <w:bCs/>
                <w:lang w:eastAsia="pl-PL"/>
              </w:rPr>
            </w:pPr>
            <w:r w:rsidRPr="00DF6C72">
              <w:rPr>
                <w:rFonts w:eastAsia="Times New Roman" w:cstheme="minorHAnsi"/>
                <w:b/>
                <w:bCs/>
                <w:lang w:eastAsia="pl-PL"/>
              </w:rPr>
              <w:t>2016</w:t>
            </w:r>
          </w:p>
        </w:tc>
        <w:tc>
          <w:tcPr>
            <w:tcW w:w="972" w:type="dxa"/>
            <w:shd w:val="clear" w:color="000000" w:fill="FFFF00"/>
            <w:vAlign w:val="center"/>
            <w:hideMark/>
          </w:tcPr>
          <w:p w14:paraId="0A48DC71" w14:textId="77777777" w:rsidR="00DA6AE7" w:rsidRPr="00DF6C72" w:rsidRDefault="00DA6AE7" w:rsidP="000534B1">
            <w:pPr>
              <w:spacing w:after="0" w:line="240" w:lineRule="auto"/>
              <w:jc w:val="center"/>
              <w:rPr>
                <w:rFonts w:eastAsia="Times New Roman" w:cstheme="minorHAnsi"/>
                <w:b/>
                <w:bCs/>
                <w:lang w:eastAsia="pl-PL"/>
              </w:rPr>
            </w:pPr>
            <w:r w:rsidRPr="00DF6C72">
              <w:rPr>
                <w:rFonts w:eastAsia="Times New Roman" w:cstheme="minorHAnsi"/>
                <w:b/>
                <w:bCs/>
                <w:lang w:eastAsia="pl-PL"/>
              </w:rPr>
              <w:t>2017</w:t>
            </w:r>
          </w:p>
        </w:tc>
        <w:tc>
          <w:tcPr>
            <w:tcW w:w="972" w:type="dxa"/>
            <w:shd w:val="clear" w:color="000000" w:fill="FFFF00"/>
            <w:vAlign w:val="center"/>
            <w:hideMark/>
          </w:tcPr>
          <w:p w14:paraId="283D950C" w14:textId="77777777" w:rsidR="00DA6AE7" w:rsidRPr="00DF6C72" w:rsidRDefault="00DA6AE7" w:rsidP="000534B1">
            <w:pPr>
              <w:spacing w:after="0" w:line="240" w:lineRule="auto"/>
              <w:jc w:val="center"/>
              <w:rPr>
                <w:rFonts w:eastAsia="Times New Roman" w:cstheme="minorHAnsi"/>
                <w:b/>
                <w:bCs/>
                <w:lang w:eastAsia="pl-PL"/>
              </w:rPr>
            </w:pPr>
            <w:r w:rsidRPr="00DF6C72">
              <w:rPr>
                <w:rFonts w:eastAsia="Times New Roman" w:cstheme="minorHAnsi"/>
                <w:b/>
                <w:bCs/>
                <w:lang w:eastAsia="pl-PL"/>
              </w:rPr>
              <w:t>2018</w:t>
            </w:r>
          </w:p>
        </w:tc>
        <w:tc>
          <w:tcPr>
            <w:tcW w:w="972" w:type="dxa"/>
            <w:shd w:val="clear" w:color="000000" w:fill="FFFF00"/>
            <w:vAlign w:val="center"/>
            <w:hideMark/>
          </w:tcPr>
          <w:p w14:paraId="5D8BB776" w14:textId="77777777" w:rsidR="00DA6AE7" w:rsidRPr="00DF6C72" w:rsidRDefault="00DA6AE7" w:rsidP="000534B1">
            <w:pPr>
              <w:spacing w:after="0" w:line="240" w:lineRule="auto"/>
              <w:jc w:val="center"/>
              <w:rPr>
                <w:rFonts w:eastAsia="Times New Roman" w:cstheme="minorHAnsi"/>
                <w:b/>
                <w:bCs/>
                <w:lang w:eastAsia="pl-PL"/>
              </w:rPr>
            </w:pPr>
            <w:r w:rsidRPr="00DF6C72">
              <w:rPr>
                <w:rFonts w:eastAsia="Times New Roman" w:cstheme="minorHAnsi"/>
                <w:b/>
                <w:bCs/>
                <w:lang w:eastAsia="pl-PL"/>
              </w:rPr>
              <w:t>2019</w:t>
            </w:r>
          </w:p>
        </w:tc>
        <w:tc>
          <w:tcPr>
            <w:tcW w:w="972" w:type="dxa"/>
            <w:shd w:val="clear" w:color="000000" w:fill="FFFF00"/>
            <w:vAlign w:val="center"/>
            <w:hideMark/>
          </w:tcPr>
          <w:p w14:paraId="540A1C5B" w14:textId="77777777" w:rsidR="00DA6AE7" w:rsidRPr="00DF6C72" w:rsidRDefault="00DA6AE7" w:rsidP="000534B1">
            <w:pPr>
              <w:spacing w:after="0" w:line="240" w:lineRule="auto"/>
              <w:jc w:val="center"/>
              <w:rPr>
                <w:rFonts w:eastAsia="Times New Roman" w:cstheme="minorHAnsi"/>
                <w:b/>
                <w:bCs/>
                <w:lang w:eastAsia="pl-PL"/>
              </w:rPr>
            </w:pPr>
            <w:r w:rsidRPr="00DF6C72">
              <w:rPr>
                <w:rFonts w:eastAsia="Times New Roman" w:cstheme="minorHAnsi"/>
                <w:b/>
                <w:bCs/>
                <w:lang w:eastAsia="pl-PL"/>
              </w:rPr>
              <w:t>2020</w:t>
            </w:r>
          </w:p>
        </w:tc>
      </w:tr>
      <w:tr w:rsidR="00DF6C72" w:rsidRPr="00DF6C72" w14:paraId="7C366476" w14:textId="77777777" w:rsidTr="00DA6AE7">
        <w:trPr>
          <w:trHeight w:val="264"/>
          <w:jc w:val="center"/>
        </w:trPr>
        <w:tc>
          <w:tcPr>
            <w:tcW w:w="3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72D04" w14:textId="03EB70E8" w:rsidR="00DA6AE7" w:rsidRPr="00DF6C72" w:rsidRDefault="00DA6AE7" w:rsidP="00DA6AE7">
            <w:pPr>
              <w:spacing w:after="0" w:line="240" w:lineRule="auto"/>
              <w:jc w:val="center"/>
              <w:rPr>
                <w:rFonts w:eastAsia="Times New Roman" w:cstheme="minorHAnsi"/>
                <w:lang w:eastAsia="pl-PL"/>
              </w:rPr>
            </w:pPr>
            <w:r w:rsidRPr="00DF6C72">
              <w:rPr>
                <w:rFonts w:ascii="Calibri" w:hAnsi="Calibri" w:cs="Calibri"/>
              </w:rPr>
              <w:t>Chęciny</w:t>
            </w:r>
          </w:p>
        </w:tc>
        <w:tc>
          <w:tcPr>
            <w:tcW w:w="972" w:type="dxa"/>
            <w:tcBorders>
              <w:top w:val="single" w:sz="4" w:space="0" w:color="auto"/>
              <w:left w:val="nil"/>
              <w:bottom w:val="single" w:sz="4" w:space="0" w:color="auto"/>
              <w:right w:val="single" w:sz="4" w:space="0" w:color="auto"/>
            </w:tcBorders>
            <w:shd w:val="clear" w:color="auto" w:fill="auto"/>
            <w:vAlign w:val="bottom"/>
            <w:hideMark/>
          </w:tcPr>
          <w:p w14:paraId="1486C8D9" w14:textId="7F2991CA" w:rsidR="00DA6AE7" w:rsidRPr="00DF6C72" w:rsidRDefault="00DA6AE7" w:rsidP="00DA6AE7">
            <w:pPr>
              <w:spacing w:after="0" w:line="240" w:lineRule="auto"/>
              <w:jc w:val="center"/>
              <w:rPr>
                <w:rFonts w:eastAsia="Times New Roman" w:cstheme="minorHAnsi"/>
                <w:lang w:eastAsia="pl-PL"/>
              </w:rPr>
            </w:pPr>
            <w:r w:rsidRPr="00DF6C72">
              <w:rPr>
                <w:rFonts w:ascii="Calibri" w:hAnsi="Calibri" w:cs="Calibri"/>
              </w:rPr>
              <w:t>102</w:t>
            </w:r>
          </w:p>
        </w:tc>
        <w:tc>
          <w:tcPr>
            <w:tcW w:w="972" w:type="dxa"/>
            <w:tcBorders>
              <w:top w:val="single" w:sz="4" w:space="0" w:color="auto"/>
              <w:left w:val="nil"/>
              <w:bottom w:val="single" w:sz="4" w:space="0" w:color="auto"/>
              <w:right w:val="single" w:sz="4" w:space="0" w:color="auto"/>
            </w:tcBorders>
            <w:shd w:val="clear" w:color="auto" w:fill="auto"/>
            <w:vAlign w:val="bottom"/>
            <w:hideMark/>
          </w:tcPr>
          <w:p w14:paraId="11D3F0DF" w14:textId="1A84905E" w:rsidR="00DA6AE7" w:rsidRPr="00DF6C72" w:rsidRDefault="00DA6AE7" w:rsidP="00DA6AE7">
            <w:pPr>
              <w:spacing w:after="0" w:line="240" w:lineRule="auto"/>
              <w:jc w:val="center"/>
              <w:rPr>
                <w:rFonts w:eastAsia="Times New Roman" w:cstheme="minorHAnsi"/>
                <w:lang w:eastAsia="pl-PL"/>
              </w:rPr>
            </w:pPr>
            <w:r w:rsidRPr="00DF6C72">
              <w:rPr>
                <w:rFonts w:ascii="Calibri" w:hAnsi="Calibri" w:cs="Calibri"/>
              </w:rPr>
              <w:t>86</w:t>
            </w:r>
          </w:p>
        </w:tc>
        <w:tc>
          <w:tcPr>
            <w:tcW w:w="972" w:type="dxa"/>
            <w:tcBorders>
              <w:top w:val="single" w:sz="4" w:space="0" w:color="auto"/>
              <w:left w:val="nil"/>
              <w:bottom w:val="single" w:sz="4" w:space="0" w:color="auto"/>
              <w:right w:val="single" w:sz="4" w:space="0" w:color="auto"/>
            </w:tcBorders>
            <w:shd w:val="clear" w:color="auto" w:fill="auto"/>
            <w:vAlign w:val="bottom"/>
            <w:hideMark/>
          </w:tcPr>
          <w:p w14:paraId="0ACC4BCB" w14:textId="0D5D2956" w:rsidR="00DA6AE7" w:rsidRPr="00DF6C72" w:rsidRDefault="00DA6AE7" w:rsidP="00DA6AE7">
            <w:pPr>
              <w:spacing w:after="0" w:line="240" w:lineRule="auto"/>
              <w:jc w:val="center"/>
              <w:rPr>
                <w:rFonts w:eastAsia="Times New Roman" w:cstheme="minorHAnsi"/>
                <w:lang w:eastAsia="pl-PL"/>
              </w:rPr>
            </w:pPr>
            <w:r w:rsidRPr="00DF6C72">
              <w:rPr>
                <w:rFonts w:ascii="Calibri" w:hAnsi="Calibri" w:cs="Calibri"/>
              </w:rPr>
              <w:t>81</w:t>
            </w:r>
          </w:p>
        </w:tc>
        <w:tc>
          <w:tcPr>
            <w:tcW w:w="972" w:type="dxa"/>
            <w:tcBorders>
              <w:top w:val="single" w:sz="4" w:space="0" w:color="auto"/>
              <w:left w:val="nil"/>
              <w:bottom w:val="single" w:sz="4" w:space="0" w:color="auto"/>
              <w:right w:val="single" w:sz="4" w:space="0" w:color="auto"/>
            </w:tcBorders>
            <w:shd w:val="clear" w:color="auto" w:fill="auto"/>
            <w:vAlign w:val="bottom"/>
            <w:hideMark/>
          </w:tcPr>
          <w:p w14:paraId="5A8467BD" w14:textId="1C950E58" w:rsidR="00DA6AE7" w:rsidRPr="00DF6C72" w:rsidRDefault="00DA6AE7" w:rsidP="00DA6AE7">
            <w:pPr>
              <w:spacing w:after="0" w:line="240" w:lineRule="auto"/>
              <w:jc w:val="center"/>
              <w:rPr>
                <w:rFonts w:eastAsia="Times New Roman" w:cstheme="minorHAnsi"/>
                <w:lang w:eastAsia="pl-PL"/>
              </w:rPr>
            </w:pPr>
            <w:r w:rsidRPr="00DF6C72">
              <w:rPr>
                <w:rFonts w:ascii="Calibri" w:hAnsi="Calibri" w:cs="Calibri"/>
              </w:rPr>
              <w:t>67</w:t>
            </w:r>
          </w:p>
        </w:tc>
        <w:tc>
          <w:tcPr>
            <w:tcW w:w="972" w:type="dxa"/>
            <w:tcBorders>
              <w:top w:val="single" w:sz="4" w:space="0" w:color="auto"/>
              <w:left w:val="nil"/>
              <w:bottom w:val="single" w:sz="4" w:space="0" w:color="auto"/>
              <w:right w:val="single" w:sz="4" w:space="0" w:color="auto"/>
            </w:tcBorders>
            <w:shd w:val="clear" w:color="auto" w:fill="auto"/>
            <w:vAlign w:val="bottom"/>
            <w:hideMark/>
          </w:tcPr>
          <w:p w14:paraId="248C91F5" w14:textId="3D8EEE4E" w:rsidR="00DA6AE7" w:rsidRPr="00DF6C72" w:rsidRDefault="00DA6AE7" w:rsidP="00DA6AE7">
            <w:pPr>
              <w:spacing w:after="0" w:line="240" w:lineRule="auto"/>
              <w:jc w:val="center"/>
              <w:rPr>
                <w:rFonts w:eastAsia="Times New Roman" w:cstheme="minorHAnsi"/>
                <w:lang w:eastAsia="pl-PL"/>
              </w:rPr>
            </w:pPr>
            <w:r w:rsidRPr="00DF6C72">
              <w:rPr>
                <w:rFonts w:ascii="Calibri" w:hAnsi="Calibri" w:cs="Calibri"/>
              </w:rPr>
              <w:t>53</w:t>
            </w:r>
          </w:p>
        </w:tc>
        <w:tc>
          <w:tcPr>
            <w:tcW w:w="972" w:type="dxa"/>
            <w:tcBorders>
              <w:top w:val="single" w:sz="4" w:space="0" w:color="auto"/>
              <w:left w:val="nil"/>
              <w:bottom w:val="single" w:sz="4" w:space="0" w:color="auto"/>
              <w:right w:val="single" w:sz="4" w:space="0" w:color="auto"/>
            </w:tcBorders>
            <w:shd w:val="clear" w:color="auto" w:fill="auto"/>
            <w:vAlign w:val="bottom"/>
            <w:hideMark/>
          </w:tcPr>
          <w:p w14:paraId="3FC824BE" w14:textId="042F129C" w:rsidR="00DA6AE7" w:rsidRPr="00DF6C72" w:rsidRDefault="00DA6AE7" w:rsidP="00DA6AE7">
            <w:pPr>
              <w:spacing w:after="0" w:line="240" w:lineRule="auto"/>
              <w:jc w:val="center"/>
              <w:rPr>
                <w:rFonts w:eastAsia="Times New Roman" w:cstheme="minorHAnsi"/>
                <w:lang w:eastAsia="pl-PL"/>
              </w:rPr>
            </w:pPr>
            <w:r w:rsidRPr="00DF6C72">
              <w:rPr>
                <w:rFonts w:ascii="Calibri" w:hAnsi="Calibri" w:cs="Calibri"/>
              </w:rPr>
              <w:t>58</w:t>
            </w:r>
          </w:p>
        </w:tc>
      </w:tr>
      <w:tr w:rsidR="00DF6C72" w:rsidRPr="00DF6C72" w14:paraId="1D75B31B" w14:textId="77777777" w:rsidTr="00DA6AE7">
        <w:trPr>
          <w:trHeight w:val="264"/>
          <w:jc w:val="center"/>
        </w:trPr>
        <w:tc>
          <w:tcPr>
            <w:tcW w:w="3550" w:type="dxa"/>
            <w:tcBorders>
              <w:top w:val="nil"/>
              <w:left w:val="single" w:sz="4" w:space="0" w:color="auto"/>
              <w:bottom w:val="single" w:sz="4" w:space="0" w:color="auto"/>
              <w:right w:val="single" w:sz="4" w:space="0" w:color="auto"/>
            </w:tcBorders>
            <w:shd w:val="clear" w:color="auto" w:fill="auto"/>
            <w:noWrap/>
            <w:vAlign w:val="bottom"/>
          </w:tcPr>
          <w:p w14:paraId="78D54A2F" w14:textId="1CE9A365" w:rsidR="00DA6AE7" w:rsidRPr="00DF6C72" w:rsidRDefault="00DA6AE7" w:rsidP="00DA6AE7">
            <w:pPr>
              <w:spacing w:after="0" w:line="240" w:lineRule="auto"/>
              <w:jc w:val="center"/>
              <w:rPr>
                <w:rFonts w:eastAsia="Times New Roman" w:cstheme="minorHAnsi"/>
                <w:lang w:eastAsia="pl-PL"/>
              </w:rPr>
            </w:pPr>
            <w:r w:rsidRPr="00DF6C72">
              <w:rPr>
                <w:rFonts w:ascii="Calibri" w:hAnsi="Calibri" w:cs="Calibri"/>
              </w:rPr>
              <w:t>Chęciny - miasto</w:t>
            </w:r>
          </w:p>
        </w:tc>
        <w:tc>
          <w:tcPr>
            <w:tcW w:w="972" w:type="dxa"/>
            <w:tcBorders>
              <w:top w:val="nil"/>
              <w:left w:val="nil"/>
              <w:bottom w:val="single" w:sz="4" w:space="0" w:color="auto"/>
              <w:right w:val="single" w:sz="4" w:space="0" w:color="auto"/>
            </w:tcBorders>
            <w:shd w:val="clear" w:color="auto" w:fill="auto"/>
            <w:vAlign w:val="bottom"/>
          </w:tcPr>
          <w:p w14:paraId="298BE363" w14:textId="4A2E206C" w:rsidR="00DA6AE7" w:rsidRPr="00DF6C72" w:rsidRDefault="00DA6AE7" w:rsidP="00DA6AE7">
            <w:pPr>
              <w:spacing w:after="0" w:line="240" w:lineRule="auto"/>
              <w:jc w:val="center"/>
              <w:rPr>
                <w:rFonts w:cstheme="minorHAnsi"/>
              </w:rPr>
            </w:pPr>
            <w:r w:rsidRPr="00DF6C72">
              <w:rPr>
                <w:rFonts w:ascii="Calibri" w:hAnsi="Calibri" w:cs="Calibri"/>
              </w:rPr>
              <w:t>42</w:t>
            </w:r>
          </w:p>
        </w:tc>
        <w:tc>
          <w:tcPr>
            <w:tcW w:w="972" w:type="dxa"/>
            <w:tcBorders>
              <w:top w:val="nil"/>
              <w:left w:val="nil"/>
              <w:bottom w:val="single" w:sz="4" w:space="0" w:color="auto"/>
              <w:right w:val="single" w:sz="4" w:space="0" w:color="auto"/>
            </w:tcBorders>
            <w:shd w:val="clear" w:color="auto" w:fill="auto"/>
            <w:vAlign w:val="bottom"/>
          </w:tcPr>
          <w:p w14:paraId="769F1F9C" w14:textId="669EBB0E" w:rsidR="00DA6AE7" w:rsidRPr="00DF6C72" w:rsidRDefault="00DA6AE7" w:rsidP="00DA6AE7">
            <w:pPr>
              <w:spacing w:after="0" w:line="240" w:lineRule="auto"/>
              <w:jc w:val="center"/>
              <w:rPr>
                <w:rFonts w:cstheme="minorHAnsi"/>
              </w:rPr>
            </w:pPr>
            <w:r w:rsidRPr="00DF6C72">
              <w:rPr>
                <w:rFonts w:ascii="Calibri" w:hAnsi="Calibri" w:cs="Calibri"/>
              </w:rPr>
              <w:t>28</w:t>
            </w:r>
          </w:p>
        </w:tc>
        <w:tc>
          <w:tcPr>
            <w:tcW w:w="972" w:type="dxa"/>
            <w:tcBorders>
              <w:top w:val="nil"/>
              <w:left w:val="nil"/>
              <w:bottom w:val="single" w:sz="4" w:space="0" w:color="auto"/>
              <w:right w:val="single" w:sz="4" w:space="0" w:color="auto"/>
            </w:tcBorders>
            <w:shd w:val="clear" w:color="auto" w:fill="auto"/>
            <w:vAlign w:val="bottom"/>
          </w:tcPr>
          <w:p w14:paraId="518C8AEC" w14:textId="727AF089" w:rsidR="00DA6AE7" w:rsidRPr="00DF6C72" w:rsidRDefault="00DA6AE7" w:rsidP="00DA6AE7">
            <w:pPr>
              <w:spacing w:after="0" w:line="240" w:lineRule="auto"/>
              <w:jc w:val="center"/>
              <w:rPr>
                <w:rFonts w:cstheme="minorHAnsi"/>
              </w:rPr>
            </w:pPr>
            <w:r w:rsidRPr="00DF6C72">
              <w:rPr>
                <w:rFonts w:ascii="Calibri" w:hAnsi="Calibri" w:cs="Calibri"/>
              </w:rPr>
              <w:t>29</w:t>
            </w:r>
          </w:p>
        </w:tc>
        <w:tc>
          <w:tcPr>
            <w:tcW w:w="972" w:type="dxa"/>
            <w:tcBorders>
              <w:top w:val="nil"/>
              <w:left w:val="nil"/>
              <w:bottom w:val="single" w:sz="4" w:space="0" w:color="auto"/>
              <w:right w:val="single" w:sz="4" w:space="0" w:color="auto"/>
            </w:tcBorders>
            <w:shd w:val="clear" w:color="auto" w:fill="auto"/>
            <w:vAlign w:val="bottom"/>
          </w:tcPr>
          <w:p w14:paraId="17BA6544" w14:textId="716A998C" w:rsidR="00DA6AE7" w:rsidRPr="00DF6C72" w:rsidRDefault="00DA6AE7" w:rsidP="00DA6AE7">
            <w:pPr>
              <w:spacing w:after="0" w:line="240" w:lineRule="auto"/>
              <w:jc w:val="center"/>
              <w:rPr>
                <w:rFonts w:cstheme="minorHAnsi"/>
              </w:rPr>
            </w:pPr>
            <w:r w:rsidRPr="00DF6C72">
              <w:rPr>
                <w:rFonts w:ascii="Calibri" w:hAnsi="Calibri" w:cs="Calibri"/>
              </w:rPr>
              <w:t>32</w:t>
            </w:r>
          </w:p>
        </w:tc>
        <w:tc>
          <w:tcPr>
            <w:tcW w:w="972" w:type="dxa"/>
            <w:tcBorders>
              <w:top w:val="nil"/>
              <w:left w:val="nil"/>
              <w:bottom w:val="single" w:sz="4" w:space="0" w:color="auto"/>
              <w:right w:val="single" w:sz="4" w:space="0" w:color="auto"/>
            </w:tcBorders>
            <w:shd w:val="clear" w:color="auto" w:fill="auto"/>
            <w:vAlign w:val="bottom"/>
          </w:tcPr>
          <w:p w14:paraId="64CB99E6" w14:textId="219191B6" w:rsidR="00DA6AE7" w:rsidRPr="00DF6C72" w:rsidRDefault="00DA6AE7" w:rsidP="00DA6AE7">
            <w:pPr>
              <w:spacing w:after="0" w:line="240" w:lineRule="auto"/>
              <w:jc w:val="center"/>
              <w:rPr>
                <w:rFonts w:cstheme="minorHAnsi"/>
              </w:rPr>
            </w:pPr>
            <w:r w:rsidRPr="00DF6C72">
              <w:rPr>
                <w:rFonts w:ascii="Calibri" w:hAnsi="Calibri" w:cs="Calibri"/>
              </w:rPr>
              <w:t>12</w:t>
            </w:r>
          </w:p>
        </w:tc>
        <w:tc>
          <w:tcPr>
            <w:tcW w:w="972" w:type="dxa"/>
            <w:tcBorders>
              <w:top w:val="nil"/>
              <w:left w:val="nil"/>
              <w:bottom w:val="single" w:sz="4" w:space="0" w:color="auto"/>
              <w:right w:val="single" w:sz="4" w:space="0" w:color="auto"/>
            </w:tcBorders>
            <w:shd w:val="clear" w:color="auto" w:fill="auto"/>
            <w:vAlign w:val="bottom"/>
          </w:tcPr>
          <w:p w14:paraId="71DBEF3C" w14:textId="688FC4B6" w:rsidR="00DA6AE7" w:rsidRPr="00DF6C72" w:rsidRDefault="00DA6AE7" w:rsidP="00DA6AE7">
            <w:pPr>
              <w:spacing w:after="0" w:line="240" w:lineRule="auto"/>
              <w:jc w:val="center"/>
              <w:rPr>
                <w:rFonts w:cstheme="minorHAnsi"/>
              </w:rPr>
            </w:pPr>
            <w:r w:rsidRPr="00DF6C72">
              <w:rPr>
                <w:rFonts w:ascii="Calibri" w:hAnsi="Calibri" w:cs="Calibri"/>
              </w:rPr>
              <w:t>28</w:t>
            </w:r>
          </w:p>
        </w:tc>
      </w:tr>
      <w:tr w:rsidR="00DF6C72" w:rsidRPr="00DF6C72" w14:paraId="57CC920E" w14:textId="77777777" w:rsidTr="00DA6AE7">
        <w:trPr>
          <w:trHeight w:val="264"/>
          <w:jc w:val="center"/>
        </w:trPr>
        <w:tc>
          <w:tcPr>
            <w:tcW w:w="3550" w:type="dxa"/>
            <w:tcBorders>
              <w:top w:val="nil"/>
              <w:left w:val="single" w:sz="4" w:space="0" w:color="auto"/>
              <w:bottom w:val="single" w:sz="4" w:space="0" w:color="auto"/>
              <w:right w:val="single" w:sz="4" w:space="0" w:color="auto"/>
            </w:tcBorders>
            <w:shd w:val="clear" w:color="auto" w:fill="auto"/>
            <w:noWrap/>
            <w:vAlign w:val="bottom"/>
          </w:tcPr>
          <w:p w14:paraId="417EF23A" w14:textId="6E7A72E6" w:rsidR="00DA6AE7" w:rsidRPr="00DF6C72" w:rsidRDefault="00DA6AE7" w:rsidP="00DA6AE7">
            <w:pPr>
              <w:spacing w:after="0" w:line="240" w:lineRule="auto"/>
              <w:jc w:val="center"/>
              <w:rPr>
                <w:rFonts w:eastAsia="Times New Roman" w:cstheme="minorHAnsi"/>
                <w:lang w:eastAsia="pl-PL"/>
              </w:rPr>
            </w:pPr>
            <w:r w:rsidRPr="00DF6C72">
              <w:rPr>
                <w:rFonts w:ascii="Calibri" w:hAnsi="Calibri" w:cs="Calibri"/>
              </w:rPr>
              <w:t>Chęciny - obszar wiejski</w:t>
            </w:r>
          </w:p>
        </w:tc>
        <w:tc>
          <w:tcPr>
            <w:tcW w:w="972" w:type="dxa"/>
            <w:tcBorders>
              <w:top w:val="nil"/>
              <w:left w:val="nil"/>
              <w:bottom w:val="single" w:sz="4" w:space="0" w:color="auto"/>
              <w:right w:val="single" w:sz="4" w:space="0" w:color="auto"/>
            </w:tcBorders>
            <w:shd w:val="clear" w:color="auto" w:fill="auto"/>
            <w:vAlign w:val="bottom"/>
          </w:tcPr>
          <w:p w14:paraId="3E1F7C2E" w14:textId="6A96DA43" w:rsidR="00DA6AE7" w:rsidRPr="00DF6C72" w:rsidRDefault="00DA6AE7" w:rsidP="00DA6AE7">
            <w:pPr>
              <w:spacing w:after="0" w:line="240" w:lineRule="auto"/>
              <w:jc w:val="center"/>
              <w:rPr>
                <w:rFonts w:cstheme="minorHAnsi"/>
              </w:rPr>
            </w:pPr>
            <w:r w:rsidRPr="00DF6C72">
              <w:rPr>
                <w:rFonts w:ascii="Calibri" w:hAnsi="Calibri" w:cs="Calibri"/>
              </w:rPr>
              <w:t>60</w:t>
            </w:r>
          </w:p>
        </w:tc>
        <w:tc>
          <w:tcPr>
            <w:tcW w:w="972" w:type="dxa"/>
            <w:tcBorders>
              <w:top w:val="nil"/>
              <w:left w:val="nil"/>
              <w:bottom w:val="single" w:sz="4" w:space="0" w:color="auto"/>
              <w:right w:val="single" w:sz="4" w:space="0" w:color="auto"/>
            </w:tcBorders>
            <w:shd w:val="clear" w:color="auto" w:fill="auto"/>
            <w:vAlign w:val="bottom"/>
          </w:tcPr>
          <w:p w14:paraId="58EBB3C5" w14:textId="38402E28" w:rsidR="00DA6AE7" w:rsidRPr="00DF6C72" w:rsidRDefault="00DA6AE7" w:rsidP="00DA6AE7">
            <w:pPr>
              <w:spacing w:after="0" w:line="240" w:lineRule="auto"/>
              <w:jc w:val="center"/>
              <w:rPr>
                <w:rFonts w:cstheme="minorHAnsi"/>
              </w:rPr>
            </w:pPr>
            <w:r w:rsidRPr="00DF6C72">
              <w:rPr>
                <w:rFonts w:ascii="Calibri" w:hAnsi="Calibri" w:cs="Calibri"/>
              </w:rPr>
              <w:t>58</w:t>
            </w:r>
          </w:p>
        </w:tc>
        <w:tc>
          <w:tcPr>
            <w:tcW w:w="972" w:type="dxa"/>
            <w:tcBorders>
              <w:top w:val="nil"/>
              <w:left w:val="nil"/>
              <w:bottom w:val="single" w:sz="4" w:space="0" w:color="auto"/>
              <w:right w:val="single" w:sz="4" w:space="0" w:color="auto"/>
            </w:tcBorders>
            <w:shd w:val="clear" w:color="auto" w:fill="auto"/>
            <w:vAlign w:val="bottom"/>
          </w:tcPr>
          <w:p w14:paraId="655C7C35" w14:textId="11378B00" w:rsidR="00DA6AE7" w:rsidRPr="00DF6C72" w:rsidRDefault="00DA6AE7" w:rsidP="00DA6AE7">
            <w:pPr>
              <w:spacing w:after="0" w:line="240" w:lineRule="auto"/>
              <w:jc w:val="center"/>
              <w:rPr>
                <w:rFonts w:cstheme="minorHAnsi"/>
              </w:rPr>
            </w:pPr>
            <w:r w:rsidRPr="00DF6C72">
              <w:rPr>
                <w:rFonts w:ascii="Calibri" w:hAnsi="Calibri" w:cs="Calibri"/>
              </w:rPr>
              <w:t>52</w:t>
            </w:r>
          </w:p>
        </w:tc>
        <w:tc>
          <w:tcPr>
            <w:tcW w:w="972" w:type="dxa"/>
            <w:tcBorders>
              <w:top w:val="nil"/>
              <w:left w:val="nil"/>
              <w:bottom w:val="single" w:sz="4" w:space="0" w:color="auto"/>
              <w:right w:val="single" w:sz="4" w:space="0" w:color="auto"/>
            </w:tcBorders>
            <w:shd w:val="clear" w:color="auto" w:fill="auto"/>
            <w:vAlign w:val="bottom"/>
          </w:tcPr>
          <w:p w14:paraId="2815EFD2" w14:textId="1ADC4A01" w:rsidR="00DA6AE7" w:rsidRPr="00DF6C72" w:rsidRDefault="00DA6AE7" w:rsidP="00DA6AE7">
            <w:pPr>
              <w:spacing w:after="0" w:line="240" w:lineRule="auto"/>
              <w:jc w:val="center"/>
              <w:rPr>
                <w:rFonts w:cstheme="minorHAnsi"/>
              </w:rPr>
            </w:pPr>
            <w:r w:rsidRPr="00DF6C72">
              <w:rPr>
                <w:rFonts w:ascii="Calibri" w:hAnsi="Calibri" w:cs="Calibri"/>
              </w:rPr>
              <w:t>35</w:t>
            </w:r>
          </w:p>
        </w:tc>
        <w:tc>
          <w:tcPr>
            <w:tcW w:w="972" w:type="dxa"/>
            <w:tcBorders>
              <w:top w:val="nil"/>
              <w:left w:val="nil"/>
              <w:bottom w:val="single" w:sz="4" w:space="0" w:color="auto"/>
              <w:right w:val="single" w:sz="4" w:space="0" w:color="auto"/>
            </w:tcBorders>
            <w:shd w:val="clear" w:color="auto" w:fill="auto"/>
            <w:vAlign w:val="bottom"/>
          </w:tcPr>
          <w:p w14:paraId="6C9E1AB6" w14:textId="100FDB63" w:rsidR="00DA6AE7" w:rsidRPr="00DF6C72" w:rsidRDefault="00DA6AE7" w:rsidP="00DA6AE7">
            <w:pPr>
              <w:spacing w:after="0" w:line="240" w:lineRule="auto"/>
              <w:jc w:val="center"/>
              <w:rPr>
                <w:rFonts w:cstheme="minorHAnsi"/>
              </w:rPr>
            </w:pPr>
            <w:r w:rsidRPr="00DF6C72">
              <w:rPr>
                <w:rFonts w:ascii="Calibri" w:hAnsi="Calibri" w:cs="Calibri"/>
              </w:rPr>
              <w:t>41</w:t>
            </w:r>
          </w:p>
        </w:tc>
        <w:tc>
          <w:tcPr>
            <w:tcW w:w="972" w:type="dxa"/>
            <w:tcBorders>
              <w:top w:val="nil"/>
              <w:left w:val="nil"/>
              <w:bottom w:val="single" w:sz="4" w:space="0" w:color="auto"/>
              <w:right w:val="single" w:sz="4" w:space="0" w:color="auto"/>
            </w:tcBorders>
            <w:shd w:val="clear" w:color="auto" w:fill="auto"/>
            <w:vAlign w:val="bottom"/>
          </w:tcPr>
          <w:p w14:paraId="0873A6A4" w14:textId="4B602255" w:rsidR="00DA6AE7" w:rsidRPr="00DF6C72" w:rsidRDefault="00DA6AE7" w:rsidP="00DA6AE7">
            <w:pPr>
              <w:spacing w:after="0" w:line="240" w:lineRule="auto"/>
              <w:jc w:val="center"/>
              <w:rPr>
                <w:rFonts w:cstheme="minorHAnsi"/>
              </w:rPr>
            </w:pPr>
            <w:r w:rsidRPr="00DF6C72">
              <w:rPr>
                <w:rFonts w:ascii="Calibri" w:hAnsi="Calibri" w:cs="Calibri"/>
              </w:rPr>
              <w:t>30</w:t>
            </w:r>
          </w:p>
        </w:tc>
      </w:tr>
      <w:tr w:rsidR="00DF6C72" w:rsidRPr="00DF6C72" w14:paraId="79D4A5E6" w14:textId="77777777" w:rsidTr="00DF6C72">
        <w:trPr>
          <w:trHeight w:val="264"/>
          <w:jc w:val="center"/>
        </w:trPr>
        <w:tc>
          <w:tcPr>
            <w:tcW w:w="3550" w:type="dxa"/>
            <w:shd w:val="clear" w:color="auto" w:fill="FFFF00"/>
            <w:noWrap/>
            <w:vAlign w:val="center"/>
          </w:tcPr>
          <w:p w14:paraId="3F0367F8" w14:textId="4F55E8DE" w:rsidR="00DF6C72" w:rsidRPr="00DF6C72" w:rsidRDefault="00DF6C72" w:rsidP="00DF6C72">
            <w:pPr>
              <w:spacing w:after="0" w:line="240" w:lineRule="auto"/>
              <w:jc w:val="center"/>
              <w:rPr>
                <w:rFonts w:eastAsia="Times New Roman" w:cstheme="minorHAnsi"/>
                <w:b/>
                <w:bCs/>
                <w:lang w:eastAsia="pl-PL"/>
              </w:rPr>
            </w:pPr>
            <w:r w:rsidRPr="00DF6C72">
              <w:rPr>
                <w:rFonts w:eastAsia="Times New Roman" w:cstheme="minorHAnsi"/>
                <w:b/>
                <w:bCs/>
                <w:lang w:eastAsia="pl-PL"/>
              </w:rPr>
              <w:t>Liczba nowo zarejestrowanych</w:t>
            </w:r>
          </w:p>
        </w:tc>
        <w:tc>
          <w:tcPr>
            <w:tcW w:w="972" w:type="dxa"/>
            <w:shd w:val="clear" w:color="auto" w:fill="FFFF00"/>
            <w:vAlign w:val="center"/>
          </w:tcPr>
          <w:p w14:paraId="00B863EC" w14:textId="1CC2B8E0" w:rsidR="00DF6C72" w:rsidRPr="00DF6C72" w:rsidRDefault="00DF6C72" w:rsidP="00DF6C72">
            <w:pPr>
              <w:spacing w:after="0" w:line="240" w:lineRule="auto"/>
              <w:jc w:val="center"/>
              <w:rPr>
                <w:rFonts w:cstheme="minorHAnsi"/>
                <w:b/>
                <w:bCs/>
              </w:rPr>
            </w:pPr>
            <w:r w:rsidRPr="00DF6C72">
              <w:rPr>
                <w:rFonts w:eastAsia="Times New Roman" w:cstheme="minorHAnsi"/>
                <w:b/>
                <w:bCs/>
                <w:lang w:eastAsia="pl-PL"/>
              </w:rPr>
              <w:t>2015</w:t>
            </w:r>
          </w:p>
        </w:tc>
        <w:tc>
          <w:tcPr>
            <w:tcW w:w="972" w:type="dxa"/>
            <w:shd w:val="clear" w:color="auto" w:fill="FFFF00"/>
            <w:vAlign w:val="center"/>
          </w:tcPr>
          <w:p w14:paraId="3CDE0B82" w14:textId="753B32E0" w:rsidR="00DF6C72" w:rsidRPr="00DF6C72" w:rsidRDefault="00DF6C72" w:rsidP="00DF6C72">
            <w:pPr>
              <w:spacing w:after="0" w:line="240" w:lineRule="auto"/>
              <w:jc w:val="center"/>
              <w:rPr>
                <w:rFonts w:cstheme="minorHAnsi"/>
                <w:b/>
                <w:bCs/>
              </w:rPr>
            </w:pPr>
            <w:r w:rsidRPr="00DF6C72">
              <w:rPr>
                <w:rFonts w:eastAsia="Times New Roman" w:cstheme="minorHAnsi"/>
                <w:b/>
                <w:bCs/>
                <w:lang w:eastAsia="pl-PL"/>
              </w:rPr>
              <w:t>2016</w:t>
            </w:r>
          </w:p>
        </w:tc>
        <w:tc>
          <w:tcPr>
            <w:tcW w:w="972" w:type="dxa"/>
            <w:shd w:val="clear" w:color="auto" w:fill="FFFF00"/>
            <w:vAlign w:val="center"/>
          </w:tcPr>
          <w:p w14:paraId="2D6C4B9A" w14:textId="7B1BC2D8" w:rsidR="00DF6C72" w:rsidRPr="00DF6C72" w:rsidRDefault="00DF6C72" w:rsidP="00DF6C72">
            <w:pPr>
              <w:spacing w:after="0" w:line="240" w:lineRule="auto"/>
              <w:jc w:val="center"/>
              <w:rPr>
                <w:rFonts w:cstheme="minorHAnsi"/>
                <w:b/>
                <w:bCs/>
              </w:rPr>
            </w:pPr>
            <w:r w:rsidRPr="00DF6C72">
              <w:rPr>
                <w:rFonts w:eastAsia="Times New Roman" w:cstheme="minorHAnsi"/>
                <w:b/>
                <w:bCs/>
                <w:lang w:eastAsia="pl-PL"/>
              </w:rPr>
              <w:t>2017</w:t>
            </w:r>
          </w:p>
        </w:tc>
        <w:tc>
          <w:tcPr>
            <w:tcW w:w="972" w:type="dxa"/>
            <w:shd w:val="clear" w:color="auto" w:fill="FFFF00"/>
            <w:vAlign w:val="center"/>
          </w:tcPr>
          <w:p w14:paraId="2E9D1BED" w14:textId="730EC1E4" w:rsidR="00DF6C72" w:rsidRPr="00DF6C72" w:rsidRDefault="00DF6C72" w:rsidP="00DF6C72">
            <w:pPr>
              <w:spacing w:after="0" w:line="240" w:lineRule="auto"/>
              <w:jc w:val="center"/>
              <w:rPr>
                <w:rFonts w:cstheme="minorHAnsi"/>
                <w:b/>
                <w:bCs/>
              </w:rPr>
            </w:pPr>
            <w:r w:rsidRPr="00DF6C72">
              <w:rPr>
                <w:rFonts w:eastAsia="Times New Roman" w:cstheme="minorHAnsi"/>
                <w:b/>
                <w:bCs/>
                <w:lang w:eastAsia="pl-PL"/>
              </w:rPr>
              <w:t>2018</w:t>
            </w:r>
          </w:p>
        </w:tc>
        <w:tc>
          <w:tcPr>
            <w:tcW w:w="972" w:type="dxa"/>
            <w:shd w:val="clear" w:color="auto" w:fill="FFFF00"/>
            <w:vAlign w:val="center"/>
          </w:tcPr>
          <w:p w14:paraId="5C4529CA" w14:textId="1831378D" w:rsidR="00DF6C72" w:rsidRPr="00DF6C72" w:rsidRDefault="00DF6C72" w:rsidP="00DF6C72">
            <w:pPr>
              <w:spacing w:after="0" w:line="240" w:lineRule="auto"/>
              <w:jc w:val="center"/>
              <w:rPr>
                <w:rFonts w:cstheme="minorHAnsi"/>
                <w:b/>
                <w:bCs/>
              </w:rPr>
            </w:pPr>
            <w:r w:rsidRPr="00DF6C72">
              <w:rPr>
                <w:rFonts w:eastAsia="Times New Roman" w:cstheme="minorHAnsi"/>
                <w:b/>
                <w:bCs/>
                <w:lang w:eastAsia="pl-PL"/>
              </w:rPr>
              <w:t>2019</w:t>
            </w:r>
          </w:p>
        </w:tc>
        <w:tc>
          <w:tcPr>
            <w:tcW w:w="972" w:type="dxa"/>
            <w:shd w:val="clear" w:color="auto" w:fill="FFFF00"/>
            <w:vAlign w:val="center"/>
          </w:tcPr>
          <w:p w14:paraId="64610A4A" w14:textId="332CC91B" w:rsidR="00DF6C72" w:rsidRPr="00DF6C72" w:rsidRDefault="00DF6C72" w:rsidP="00DF6C72">
            <w:pPr>
              <w:spacing w:after="0" w:line="240" w:lineRule="auto"/>
              <w:jc w:val="center"/>
              <w:rPr>
                <w:rFonts w:cstheme="minorHAnsi"/>
                <w:b/>
                <w:bCs/>
              </w:rPr>
            </w:pPr>
            <w:r w:rsidRPr="00DF6C72">
              <w:rPr>
                <w:rFonts w:eastAsia="Times New Roman" w:cstheme="minorHAnsi"/>
                <w:b/>
                <w:bCs/>
                <w:lang w:eastAsia="pl-PL"/>
              </w:rPr>
              <w:t>2020</w:t>
            </w:r>
          </w:p>
        </w:tc>
      </w:tr>
      <w:tr w:rsidR="00DF6C72" w:rsidRPr="00DF6C72" w14:paraId="16F63839" w14:textId="77777777" w:rsidTr="003A54EB">
        <w:trPr>
          <w:trHeight w:val="264"/>
          <w:jc w:val="center"/>
        </w:trPr>
        <w:tc>
          <w:tcPr>
            <w:tcW w:w="35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B54CD7" w14:textId="7EEA4BAC" w:rsidR="00DF6C72" w:rsidRPr="00DF6C72" w:rsidRDefault="00DF6C72" w:rsidP="00DF6C72">
            <w:pPr>
              <w:spacing w:after="0" w:line="240" w:lineRule="auto"/>
              <w:jc w:val="center"/>
              <w:rPr>
                <w:rFonts w:eastAsia="Times New Roman" w:cstheme="minorHAnsi"/>
                <w:b/>
                <w:bCs/>
                <w:lang w:eastAsia="pl-PL"/>
              </w:rPr>
            </w:pPr>
            <w:r w:rsidRPr="00DF6C72">
              <w:rPr>
                <w:rFonts w:ascii="Calibri" w:hAnsi="Calibri" w:cs="Calibri"/>
              </w:rPr>
              <w:t>Chęciny</w:t>
            </w:r>
          </w:p>
        </w:tc>
        <w:tc>
          <w:tcPr>
            <w:tcW w:w="972" w:type="dxa"/>
            <w:tcBorders>
              <w:top w:val="single" w:sz="4" w:space="0" w:color="auto"/>
              <w:left w:val="nil"/>
              <w:bottom w:val="single" w:sz="4" w:space="0" w:color="auto"/>
              <w:right w:val="single" w:sz="4" w:space="0" w:color="auto"/>
            </w:tcBorders>
            <w:shd w:val="clear" w:color="auto" w:fill="auto"/>
            <w:vAlign w:val="bottom"/>
          </w:tcPr>
          <w:p w14:paraId="7851AF97" w14:textId="2722C343" w:rsidR="00DF6C72" w:rsidRPr="00DF6C72" w:rsidRDefault="00DF6C72" w:rsidP="00DF6C72">
            <w:pPr>
              <w:spacing w:after="0" w:line="240" w:lineRule="auto"/>
              <w:jc w:val="center"/>
              <w:rPr>
                <w:rFonts w:eastAsia="Times New Roman" w:cstheme="minorHAnsi"/>
                <w:lang w:eastAsia="pl-PL"/>
              </w:rPr>
            </w:pPr>
            <w:r w:rsidRPr="00DF6C72">
              <w:rPr>
                <w:rFonts w:eastAsia="Times New Roman" w:cstheme="minorHAnsi"/>
                <w:lang w:eastAsia="pl-PL"/>
              </w:rPr>
              <w:t>90</w:t>
            </w:r>
          </w:p>
        </w:tc>
        <w:tc>
          <w:tcPr>
            <w:tcW w:w="972" w:type="dxa"/>
            <w:tcBorders>
              <w:top w:val="single" w:sz="4" w:space="0" w:color="auto"/>
              <w:left w:val="nil"/>
              <w:bottom w:val="single" w:sz="4" w:space="0" w:color="auto"/>
              <w:right w:val="single" w:sz="4" w:space="0" w:color="auto"/>
            </w:tcBorders>
            <w:shd w:val="clear" w:color="auto" w:fill="auto"/>
            <w:vAlign w:val="bottom"/>
          </w:tcPr>
          <w:p w14:paraId="70CA2BBD" w14:textId="7FD5141C" w:rsidR="00DF6C72" w:rsidRPr="00DF6C72" w:rsidRDefault="00DF6C72" w:rsidP="00DF6C72">
            <w:pPr>
              <w:spacing w:after="0" w:line="240" w:lineRule="auto"/>
              <w:jc w:val="center"/>
              <w:rPr>
                <w:rFonts w:eastAsia="Times New Roman" w:cstheme="minorHAnsi"/>
                <w:lang w:eastAsia="pl-PL"/>
              </w:rPr>
            </w:pPr>
            <w:r w:rsidRPr="00DF6C72">
              <w:rPr>
                <w:rFonts w:ascii="Calibri" w:hAnsi="Calibri" w:cs="Calibri"/>
              </w:rPr>
              <w:t>108</w:t>
            </w:r>
          </w:p>
        </w:tc>
        <w:tc>
          <w:tcPr>
            <w:tcW w:w="972" w:type="dxa"/>
            <w:tcBorders>
              <w:top w:val="single" w:sz="4" w:space="0" w:color="auto"/>
              <w:left w:val="nil"/>
              <w:bottom w:val="single" w:sz="4" w:space="0" w:color="auto"/>
              <w:right w:val="single" w:sz="4" w:space="0" w:color="auto"/>
            </w:tcBorders>
            <w:shd w:val="clear" w:color="auto" w:fill="auto"/>
            <w:vAlign w:val="bottom"/>
          </w:tcPr>
          <w:p w14:paraId="16FCE37B" w14:textId="2C717374" w:rsidR="00DF6C72" w:rsidRPr="00DF6C72" w:rsidRDefault="00DF6C72" w:rsidP="00DF6C72">
            <w:pPr>
              <w:spacing w:after="0" w:line="240" w:lineRule="auto"/>
              <w:jc w:val="center"/>
              <w:rPr>
                <w:rFonts w:eastAsia="Times New Roman" w:cstheme="minorHAnsi"/>
                <w:lang w:eastAsia="pl-PL"/>
              </w:rPr>
            </w:pPr>
            <w:r w:rsidRPr="00DF6C72">
              <w:rPr>
                <w:rFonts w:ascii="Calibri" w:hAnsi="Calibri" w:cs="Calibri"/>
              </w:rPr>
              <w:t>101</w:t>
            </w:r>
          </w:p>
        </w:tc>
        <w:tc>
          <w:tcPr>
            <w:tcW w:w="972" w:type="dxa"/>
            <w:tcBorders>
              <w:top w:val="single" w:sz="4" w:space="0" w:color="auto"/>
              <w:left w:val="nil"/>
              <w:bottom w:val="single" w:sz="4" w:space="0" w:color="auto"/>
              <w:right w:val="single" w:sz="4" w:space="0" w:color="auto"/>
            </w:tcBorders>
            <w:shd w:val="clear" w:color="auto" w:fill="auto"/>
            <w:vAlign w:val="bottom"/>
          </w:tcPr>
          <w:p w14:paraId="7EAF95DC" w14:textId="1766F798" w:rsidR="00DF6C72" w:rsidRPr="00DF6C72" w:rsidRDefault="00DF6C72" w:rsidP="00DF6C72">
            <w:pPr>
              <w:spacing w:after="0" w:line="240" w:lineRule="auto"/>
              <w:jc w:val="center"/>
              <w:rPr>
                <w:rFonts w:eastAsia="Times New Roman" w:cstheme="minorHAnsi"/>
                <w:lang w:eastAsia="pl-PL"/>
              </w:rPr>
            </w:pPr>
            <w:r w:rsidRPr="00DF6C72">
              <w:rPr>
                <w:rFonts w:ascii="Calibri" w:hAnsi="Calibri" w:cs="Calibri"/>
              </w:rPr>
              <w:t>119</w:t>
            </w:r>
          </w:p>
        </w:tc>
        <w:tc>
          <w:tcPr>
            <w:tcW w:w="972" w:type="dxa"/>
            <w:tcBorders>
              <w:top w:val="single" w:sz="4" w:space="0" w:color="auto"/>
              <w:left w:val="nil"/>
              <w:bottom w:val="single" w:sz="4" w:space="0" w:color="auto"/>
              <w:right w:val="single" w:sz="4" w:space="0" w:color="auto"/>
            </w:tcBorders>
            <w:shd w:val="clear" w:color="auto" w:fill="auto"/>
            <w:vAlign w:val="bottom"/>
          </w:tcPr>
          <w:p w14:paraId="31151142" w14:textId="64353C83" w:rsidR="00DF6C72" w:rsidRPr="00DF6C72" w:rsidRDefault="00DF6C72" w:rsidP="00DF6C72">
            <w:pPr>
              <w:spacing w:after="0" w:line="240" w:lineRule="auto"/>
              <w:jc w:val="center"/>
              <w:rPr>
                <w:rFonts w:eastAsia="Times New Roman" w:cstheme="minorHAnsi"/>
                <w:lang w:eastAsia="pl-PL"/>
              </w:rPr>
            </w:pPr>
            <w:r w:rsidRPr="00DF6C72">
              <w:rPr>
                <w:rFonts w:ascii="Calibri" w:hAnsi="Calibri" w:cs="Calibri"/>
              </w:rPr>
              <w:t>100</w:t>
            </w:r>
          </w:p>
        </w:tc>
        <w:tc>
          <w:tcPr>
            <w:tcW w:w="972" w:type="dxa"/>
            <w:tcBorders>
              <w:top w:val="single" w:sz="4" w:space="0" w:color="auto"/>
              <w:left w:val="nil"/>
              <w:bottom w:val="single" w:sz="4" w:space="0" w:color="auto"/>
              <w:right w:val="single" w:sz="4" w:space="0" w:color="auto"/>
            </w:tcBorders>
            <w:shd w:val="clear" w:color="auto" w:fill="auto"/>
            <w:vAlign w:val="bottom"/>
          </w:tcPr>
          <w:p w14:paraId="1043E007" w14:textId="0915C3B0" w:rsidR="00DF6C72" w:rsidRPr="00DF6C72" w:rsidRDefault="00DF6C72" w:rsidP="00DF6C72">
            <w:pPr>
              <w:spacing w:after="0" w:line="240" w:lineRule="auto"/>
              <w:jc w:val="center"/>
              <w:rPr>
                <w:rFonts w:eastAsia="Times New Roman" w:cstheme="minorHAnsi"/>
                <w:lang w:eastAsia="pl-PL"/>
              </w:rPr>
            </w:pPr>
            <w:r w:rsidRPr="00DF6C72">
              <w:rPr>
                <w:rFonts w:ascii="Calibri" w:hAnsi="Calibri" w:cs="Calibri"/>
              </w:rPr>
              <w:t>105</w:t>
            </w:r>
          </w:p>
        </w:tc>
      </w:tr>
      <w:tr w:rsidR="00DF6C72" w:rsidRPr="00DF6C72" w14:paraId="008396B6" w14:textId="77777777" w:rsidTr="00DF6C72">
        <w:trPr>
          <w:trHeight w:val="264"/>
          <w:jc w:val="center"/>
        </w:trPr>
        <w:tc>
          <w:tcPr>
            <w:tcW w:w="3550" w:type="dxa"/>
            <w:tcBorders>
              <w:top w:val="nil"/>
              <w:left w:val="single" w:sz="4" w:space="0" w:color="auto"/>
              <w:bottom w:val="single" w:sz="4" w:space="0" w:color="auto"/>
              <w:right w:val="single" w:sz="4" w:space="0" w:color="auto"/>
            </w:tcBorders>
            <w:shd w:val="clear" w:color="auto" w:fill="auto"/>
            <w:noWrap/>
            <w:vAlign w:val="bottom"/>
          </w:tcPr>
          <w:p w14:paraId="6F12B10A" w14:textId="4FD50D29" w:rsidR="00DF6C72" w:rsidRPr="00DF6C72" w:rsidRDefault="00DF6C72" w:rsidP="00DF6C72">
            <w:pPr>
              <w:spacing w:after="0" w:line="240" w:lineRule="auto"/>
              <w:jc w:val="center"/>
              <w:rPr>
                <w:rFonts w:eastAsia="Times New Roman" w:cstheme="minorHAnsi"/>
                <w:b/>
                <w:bCs/>
                <w:lang w:eastAsia="pl-PL"/>
              </w:rPr>
            </w:pPr>
            <w:r w:rsidRPr="00DF6C72">
              <w:rPr>
                <w:rFonts w:ascii="Calibri" w:hAnsi="Calibri" w:cs="Calibri"/>
              </w:rPr>
              <w:t>Chęciny - miasto</w:t>
            </w:r>
          </w:p>
        </w:tc>
        <w:tc>
          <w:tcPr>
            <w:tcW w:w="972" w:type="dxa"/>
            <w:tcBorders>
              <w:top w:val="nil"/>
              <w:left w:val="nil"/>
              <w:bottom w:val="single" w:sz="4" w:space="0" w:color="auto"/>
              <w:right w:val="single" w:sz="4" w:space="0" w:color="auto"/>
            </w:tcBorders>
            <w:shd w:val="clear" w:color="auto" w:fill="auto"/>
            <w:vAlign w:val="bottom"/>
          </w:tcPr>
          <w:p w14:paraId="3B1EC112" w14:textId="3628EBCB" w:rsidR="00DF6C72" w:rsidRPr="00DF6C72" w:rsidRDefault="00DF6C72" w:rsidP="00DF6C72">
            <w:pPr>
              <w:spacing w:after="0" w:line="240" w:lineRule="auto"/>
              <w:jc w:val="center"/>
              <w:rPr>
                <w:rFonts w:eastAsia="Times New Roman" w:cstheme="minorHAnsi"/>
                <w:lang w:eastAsia="pl-PL"/>
              </w:rPr>
            </w:pPr>
            <w:r w:rsidRPr="00DF6C72">
              <w:rPr>
                <w:rFonts w:eastAsia="Times New Roman" w:cstheme="minorHAnsi"/>
                <w:lang w:eastAsia="pl-PL"/>
              </w:rPr>
              <w:t>30</w:t>
            </w:r>
          </w:p>
        </w:tc>
        <w:tc>
          <w:tcPr>
            <w:tcW w:w="972" w:type="dxa"/>
            <w:tcBorders>
              <w:top w:val="nil"/>
              <w:left w:val="nil"/>
              <w:bottom w:val="single" w:sz="4" w:space="0" w:color="auto"/>
              <w:right w:val="single" w:sz="4" w:space="0" w:color="auto"/>
            </w:tcBorders>
            <w:shd w:val="clear" w:color="auto" w:fill="auto"/>
            <w:vAlign w:val="bottom"/>
          </w:tcPr>
          <w:p w14:paraId="25E1B3DF" w14:textId="2300DA88" w:rsidR="00DF6C72" w:rsidRPr="00DF6C72" w:rsidRDefault="00DF6C72" w:rsidP="00DF6C72">
            <w:pPr>
              <w:spacing w:after="0" w:line="240" w:lineRule="auto"/>
              <w:jc w:val="center"/>
              <w:rPr>
                <w:rFonts w:eastAsia="Times New Roman" w:cstheme="minorHAnsi"/>
                <w:lang w:eastAsia="pl-PL"/>
              </w:rPr>
            </w:pPr>
            <w:r w:rsidRPr="00DF6C72">
              <w:rPr>
                <w:rFonts w:ascii="Calibri" w:hAnsi="Calibri" w:cs="Calibri"/>
              </w:rPr>
              <w:t>36</w:t>
            </w:r>
          </w:p>
        </w:tc>
        <w:tc>
          <w:tcPr>
            <w:tcW w:w="972" w:type="dxa"/>
            <w:tcBorders>
              <w:top w:val="nil"/>
              <w:left w:val="nil"/>
              <w:bottom w:val="single" w:sz="4" w:space="0" w:color="auto"/>
              <w:right w:val="single" w:sz="4" w:space="0" w:color="auto"/>
            </w:tcBorders>
            <w:shd w:val="clear" w:color="auto" w:fill="auto"/>
            <w:vAlign w:val="bottom"/>
          </w:tcPr>
          <w:p w14:paraId="5EBE2DCE" w14:textId="72CC5198" w:rsidR="00DF6C72" w:rsidRPr="00DF6C72" w:rsidRDefault="00DF6C72" w:rsidP="00DF6C72">
            <w:pPr>
              <w:spacing w:after="0" w:line="240" w:lineRule="auto"/>
              <w:jc w:val="center"/>
              <w:rPr>
                <w:rFonts w:eastAsia="Times New Roman" w:cstheme="minorHAnsi"/>
                <w:lang w:eastAsia="pl-PL"/>
              </w:rPr>
            </w:pPr>
            <w:r w:rsidRPr="00DF6C72">
              <w:rPr>
                <w:rFonts w:ascii="Calibri" w:hAnsi="Calibri" w:cs="Calibri"/>
              </w:rPr>
              <w:t>33</w:t>
            </w:r>
          </w:p>
        </w:tc>
        <w:tc>
          <w:tcPr>
            <w:tcW w:w="972" w:type="dxa"/>
            <w:tcBorders>
              <w:top w:val="nil"/>
              <w:left w:val="nil"/>
              <w:bottom w:val="single" w:sz="4" w:space="0" w:color="auto"/>
              <w:right w:val="single" w:sz="4" w:space="0" w:color="auto"/>
            </w:tcBorders>
            <w:shd w:val="clear" w:color="auto" w:fill="auto"/>
            <w:vAlign w:val="bottom"/>
          </w:tcPr>
          <w:p w14:paraId="40F00FBA" w14:textId="23632B48" w:rsidR="00DF6C72" w:rsidRPr="00DF6C72" w:rsidRDefault="00DF6C72" w:rsidP="00DF6C72">
            <w:pPr>
              <w:spacing w:after="0" w:line="240" w:lineRule="auto"/>
              <w:jc w:val="center"/>
              <w:rPr>
                <w:rFonts w:eastAsia="Times New Roman" w:cstheme="minorHAnsi"/>
                <w:lang w:eastAsia="pl-PL"/>
              </w:rPr>
            </w:pPr>
            <w:r w:rsidRPr="00DF6C72">
              <w:rPr>
                <w:rFonts w:ascii="Calibri" w:hAnsi="Calibri" w:cs="Calibri"/>
              </w:rPr>
              <w:t>37</w:t>
            </w:r>
          </w:p>
        </w:tc>
        <w:tc>
          <w:tcPr>
            <w:tcW w:w="972" w:type="dxa"/>
            <w:tcBorders>
              <w:top w:val="nil"/>
              <w:left w:val="nil"/>
              <w:bottom w:val="single" w:sz="4" w:space="0" w:color="auto"/>
              <w:right w:val="single" w:sz="4" w:space="0" w:color="auto"/>
            </w:tcBorders>
            <w:shd w:val="clear" w:color="auto" w:fill="auto"/>
            <w:vAlign w:val="bottom"/>
          </w:tcPr>
          <w:p w14:paraId="54982EE2" w14:textId="2E8034C3" w:rsidR="00DF6C72" w:rsidRPr="00DF6C72" w:rsidRDefault="00DF6C72" w:rsidP="00DF6C72">
            <w:pPr>
              <w:spacing w:after="0" w:line="240" w:lineRule="auto"/>
              <w:jc w:val="center"/>
              <w:rPr>
                <w:rFonts w:eastAsia="Times New Roman" w:cstheme="minorHAnsi"/>
                <w:lang w:eastAsia="pl-PL"/>
              </w:rPr>
            </w:pPr>
            <w:r w:rsidRPr="00DF6C72">
              <w:rPr>
                <w:rFonts w:ascii="Calibri" w:hAnsi="Calibri" w:cs="Calibri"/>
              </w:rPr>
              <w:t>37</w:t>
            </w:r>
          </w:p>
        </w:tc>
        <w:tc>
          <w:tcPr>
            <w:tcW w:w="972" w:type="dxa"/>
            <w:tcBorders>
              <w:top w:val="nil"/>
              <w:left w:val="nil"/>
              <w:bottom w:val="single" w:sz="4" w:space="0" w:color="auto"/>
              <w:right w:val="single" w:sz="4" w:space="0" w:color="auto"/>
            </w:tcBorders>
            <w:shd w:val="clear" w:color="auto" w:fill="auto"/>
            <w:vAlign w:val="bottom"/>
          </w:tcPr>
          <w:p w14:paraId="6D4B658C" w14:textId="28FDD2DD" w:rsidR="00DF6C72" w:rsidRPr="00DF6C72" w:rsidRDefault="00DF6C72" w:rsidP="00DF6C72">
            <w:pPr>
              <w:spacing w:after="0" w:line="240" w:lineRule="auto"/>
              <w:jc w:val="center"/>
              <w:rPr>
                <w:rFonts w:eastAsia="Times New Roman" w:cstheme="minorHAnsi"/>
                <w:lang w:eastAsia="pl-PL"/>
              </w:rPr>
            </w:pPr>
            <w:r w:rsidRPr="00DF6C72">
              <w:rPr>
                <w:rFonts w:ascii="Calibri" w:hAnsi="Calibri" w:cs="Calibri"/>
              </w:rPr>
              <w:t>33</w:t>
            </w:r>
          </w:p>
        </w:tc>
      </w:tr>
      <w:tr w:rsidR="00DF6C72" w:rsidRPr="00DF6C72" w14:paraId="264FC97E" w14:textId="77777777" w:rsidTr="00DF6C72">
        <w:trPr>
          <w:trHeight w:val="264"/>
          <w:jc w:val="center"/>
        </w:trPr>
        <w:tc>
          <w:tcPr>
            <w:tcW w:w="3550" w:type="dxa"/>
            <w:tcBorders>
              <w:top w:val="nil"/>
              <w:left w:val="single" w:sz="4" w:space="0" w:color="auto"/>
              <w:bottom w:val="single" w:sz="4" w:space="0" w:color="auto"/>
              <w:right w:val="single" w:sz="4" w:space="0" w:color="auto"/>
            </w:tcBorders>
            <w:shd w:val="clear" w:color="auto" w:fill="auto"/>
            <w:noWrap/>
            <w:vAlign w:val="bottom"/>
          </w:tcPr>
          <w:p w14:paraId="2A07DE8C" w14:textId="7104DD8D" w:rsidR="00DF6C72" w:rsidRPr="00DF6C72" w:rsidRDefault="00DF6C72" w:rsidP="00DF6C72">
            <w:pPr>
              <w:spacing w:after="0" w:line="240" w:lineRule="auto"/>
              <w:jc w:val="center"/>
              <w:rPr>
                <w:rFonts w:eastAsia="Times New Roman" w:cstheme="minorHAnsi"/>
                <w:b/>
                <w:bCs/>
                <w:lang w:eastAsia="pl-PL"/>
              </w:rPr>
            </w:pPr>
            <w:r w:rsidRPr="00DF6C72">
              <w:rPr>
                <w:rFonts w:ascii="Calibri" w:hAnsi="Calibri" w:cs="Calibri"/>
              </w:rPr>
              <w:t>Chęciny - obszar wiejski</w:t>
            </w:r>
          </w:p>
        </w:tc>
        <w:tc>
          <w:tcPr>
            <w:tcW w:w="972" w:type="dxa"/>
            <w:tcBorders>
              <w:top w:val="single" w:sz="4" w:space="0" w:color="auto"/>
              <w:left w:val="nil"/>
              <w:bottom w:val="single" w:sz="4" w:space="0" w:color="auto"/>
              <w:right w:val="single" w:sz="4" w:space="0" w:color="auto"/>
            </w:tcBorders>
            <w:shd w:val="clear" w:color="auto" w:fill="auto"/>
            <w:vAlign w:val="center"/>
          </w:tcPr>
          <w:p w14:paraId="0AF17D66" w14:textId="4ABD4C3A" w:rsidR="00DF6C72" w:rsidRPr="00DF6C72" w:rsidRDefault="00DF6C72" w:rsidP="00DF6C72">
            <w:pPr>
              <w:spacing w:after="0" w:line="240" w:lineRule="auto"/>
              <w:jc w:val="center"/>
              <w:rPr>
                <w:rFonts w:eastAsia="Times New Roman" w:cstheme="minorHAnsi"/>
                <w:lang w:eastAsia="pl-PL"/>
              </w:rPr>
            </w:pPr>
            <w:r>
              <w:rPr>
                <w:rFonts w:ascii="Calibri" w:hAnsi="Calibri" w:cs="Calibri"/>
                <w:color w:val="000000"/>
              </w:rPr>
              <w:t>60</w:t>
            </w:r>
          </w:p>
        </w:tc>
        <w:tc>
          <w:tcPr>
            <w:tcW w:w="972" w:type="dxa"/>
            <w:tcBorders>
              <w:top w:val="single" w:sz="4" w:space="0" w:color="auto"/>
              <w:left w:val="single" w:sz="4" w:space="0" w:color="auto"/>
              <w:bottom w:val="single" w:sz="4" w:space="0" w:color="auto"/>
              <w:right w:val="single" w:sz="4" w:space="0" w:color="auto"/>
            </w:tcBorders>
            <w:shd w:val="clear" w:color="auto" w:fill="auto"/>
            <w:vAlign w:val="bottom"/>
          </w:tcPr>
          <w:p w14:paraId="6D64720A" w14:textId="4B1B6935" w:rsidR="00DF6C72" w:rsidRPr="00DF6C72" w:rsidRDefault="00DF6C72" w:rsidP="00DF6C72">
            <w:pPr>
              <w:spacing w:after="0" w:line="240" w:lineRule="auto"/>
              <w:jc w:val="center"/>
              <w:rPr>
                <w:rFonts w:eastAsia="Times New Roman" w:cstheme="minorHAnsi"/>
                <w:lang w:eastAsia="pl-PL"/>
              </w:rPr>
            </w:pPr>
            <w:r>
              <w:rPr>
                <w:rFonts w:ascii="Calibri" w:hAnsi="Calibri" w:cs="Calibri"/>
              </w:rPr>
              <w:t>72</w:t>
            </w:r>
          </w:p>
        </w:tc>
        <w:tc>
          <w:tcPr>
            <w:tcW w:w="972" w:type="dxa"/>
            <w:tcBorders>
              <w:top w:val="single" w:sz="4" w:space="0" w:color="auto"/>
              <w:left w:val="single" w:sz="4" w:space="0" w:color="auto"/>
              <w:bottom w:val="single" w:sz="4" w:space="0" w:color="auto"/>
              <w:right w:val="single" w:sz="4" w:space="0" w:color="auto"/>
            </w:tcBorders>
            <w:shd w:val="clear" w:color="auto" w:fill="auto"/>
            <w:vAlign w:val="bottom"/>
          </w:tcPr>
          <w:p w14:paraId="4177EE7B" w14:textId="16993A10" w:rsidR="00DF6C72" w:rsidRPr="00DF6C72" w:rsidRDefault="00DF6C72" w:rsidP="00DF6C72">
            <w:pPr>
              <w:spacing w:after="0" w:line="240" w:lineRule="auto"/>
              <w:jc w:val="center"/>
              <w:rPr>
                <w:rFonts w:eastAsia="Times New Roman" w:cstheme="minorHAnsi"/>
                <w:lang w:eastAsia="pl-PL"/>
              </w:rPr>
            </w:pPr>
            <w:r>
              <w:rPr>
                <w:rFonts w:ascii="Calibri" w:hAnsi="Calibri" w:cs="Calibri"/>
              </w:rPr>
              <w:t>68</w:t>
            </w:r>
          </w:p>
        </w:tc>
        <w:tc>
          <w:tcPr>
            <w:tcW w:w="972" w:type="dxa"/>
            <w:tcBorders>
              <w:top w:val="single" w:sz="4" w:space="0" w:color="auto"/>
              <w:left w:val="single" w:sz="4" w:space="0" w:color="auto"/>
              <w:bottom w:val="single" w:sz="4" w:space="0" w:color="auto"/>
              <w:right w:val="single" w:sz="4" w:space="0" w:color="auto"/>
            </w:tcBorders>
            <w:shd w:val="clear" w:color="auto" w:fill="auto"/>
            <w:vAlign w:val="bottom"/>
          </w:tcPr>
          <w:p w14:paraId="3104C079" w14:textId="522DFEC2" w:rsidR="00DF6C72" w:rsidRPr="00DF6C72" w:rsidRDefault="00DF6C72" w:rsidP="00DF6C72">
            <w:pPr>
              <w:spacing w:after="0" w:line="240" w:lineRule="auto"/>
              <w:jc w:val="center"/>
              <w:rPr>
                <w:rFonts w:eastAsia="Times New Roman" w:cstheme="minorHAnsi"/>
                <w:lang w:eastAsia="pl-PL"/>
              </w:rPr>
            </w:pPr>
            <w:r>
              <w:rPr>
                <w:rFonts w:ascii="Calibri" w:hAnsi="Calibri" w:cs="Calibri"/>
              </w:rPr>
              <w:t>82</w:t>
            </w:r>
          </w:p>
        </w:tc>
        <w:tc>
          <w:tcPr>
            <w:tcW w:w="972" w:type="dxa"/>
            <w:tcBorders>
              <w:top w:val="single" w:sz="4" w:space="0" w:color="auto"/>
              <w:left w:val="single" w:sz="4" w:space="0" w:color="auto"/>
              <w:bottom w:val="single" w:sz="4" w:space="0" w:color="auto"/>
              <w:right w:val="single" w:sz="4" w:space="0" w:color="auto"/>
            </w:tcBorders>
            <w:shd w:val="clear" w:color="auto" w:fill="auto"/>
            <w:vAlign w:val="bottom"/>
          </w:tcPr>
          <w:p w14:paraId="1E58A8FE" w14:textId="32EC31D6" w:rsidR="00DF6C72" w:rsidRPr="00DF6C72" w:rsidRDefault="00DF6C72" w:rsidP="00DF6C72">
            <w:pPr>
              <w:spacing w:after="0" w:line="240" w:lineRule="auto"/>
              <w:jc w:val="center"/>
              <w:rPr>
                <w:rFonts w:eastAsia="Times New Roman" w:cstheme="minorHAnsi"/>
                <w:lang w:eastAsia="pl-PL"/>
              </w:rPr>
            </w:pPr>
            <w:r>
              <w:rPr>
                <w:rFonts w:ascii="Calibri" w:hAnsi="Calibri" w:cs="Calibri"/>
              </w:rPr>
              <w:t>63</w:t>
            </w:r>
          </w:p>
        </w:tc>
        <w:tc>
          <w:tcPr>
            <w:tcW w:w="972" w:type="dxa"/>
            <w:tcBorders>
              <w:top w:val="single" w:sz="4" w:space="0" w:color="auto"/>
              <w:left w:val="single" w:sz="4" w:space="0" w:color="auto"/>
              <w:bottom w:val="single" w:sz="4" w:space="0" w:color="auto"/>
              <w:right w:val="single" w:sz="4" w:space="0" w:color="auto"/>
            </w:tcBorders>
            <w:shd w:val="clear" w:color="auto" w:fill="auto"/>
            <w:vAlign w:val="bottom"/>
          </w:tcPr>
          <w:p w14:paraId="4A57D33E" w14:textId="0C752627" w:rsidR="00DF6C72" w:rsidRPr="00DF6C72" w:rsidRDefault="00DF6C72" w:rsidP="00DF6C72">
            <w:pPr>
              <w:spacing w:after="0" w:line="240" w:lineRule="auto"/>
              <w:jc w:val="center"/>
              <w:rPr>
                <w:rFonts w:eastAsia="Times New Roman" w:cstheme="minorHAnsi"/>
                <w:lang w:eastAsia="pl-PL"/>
              </w:rPr>
            </w:pPr>
            <w:r>
              <w:rPr>
                <w:rFonts w:ascii="Calibri" w:hAnsi="Calibri" w:cs="Calibri"/>
              </w:rPr>
              <w:t>72</w:t>
            </w:r>
          </w:p>
        </w:tc>
      </w:tr>
    </w:tbl>
    <w:p w14:paraId="0C93B8CB" w14:textId="003A4A2D" w:rsidR="00DA6AE7" w:rsidRPr="00DF6C72" w:rsidRDefault="00DA6AE7" w:rsidP="00DF6C72">
      <w:pPr>
        <w:spacing w:after="0" w:line="240" w:lineRule="auto"/>
        <w:jc w:val="center"/>
        <w:rPr>
          <w:rFonts w:cstheme="minorHAnsi"/>
        </w:rPr>
      </w:pPr>
      <w:r w:rsidRPr="00DF6C72">
        <w:rPr>
          <w:rFonts w:cstheme="minorHAnsi"/>
        </w:rPr>
        <w:t>Źródło: opracowanie własne na podstawie danych GUS</w:t>
      </w:r>
    </w:p>
    <w:p w14:paraId="1A250829" w14:textId="77777777" w:rsidR="00DA6AE7" w:rsidRPr="00DA6AE7" w:rsidRDefault="00DA6AE7" w:rsidP="00DA6AE7">
      <w:pPr>
        <w:spacing w:after="0" w:line="240" w:lineRule="auto"/>
        <w:jc w:val="both"/>
        <w:rPr>
          <w:rFonts w:cstheme="minorHAnsi"/>
          <w:color w:val="FF0000"/>
        </w:rPr>
      </w:pPr>
    </w:p>
    <w:p w14:paraId="494E2C38" w14:textId="77777777" w:rsidR="00E13EA4" w:rsidRPr="00E13EA4" w:rsidRDefault="00E13EA4" w:rsidP="00E13EA4">
      <w:pPr>
        <w:spacing w:after="0" w:line="240" w:lineRule="auto"/>
        <w:jc w:val="both"/>
        <w:rPr>
          <w:rFonts w:cstheme="minorHAnsi"/>
        </w:rPr>
      </w:pPr>
      <w:r w:rsidRPr="00E13EA4">
        <w:rPr>
          <w:rFonts w:cstheme="minorHAnsi"/>
        </w:rPr>
        <w:t>52,1% aktywnych zawodowo mieszkańców gminy Chęciny pracuje w sektorze rolniczym (rolnictwo, leśnictwo, łowiectwo i rybactwo), 16,6% w przemyśle i budownictwie, a 10,4% w sektorze usługowym (handel, naprawa pojazdów, transport, zakwaterowanie i gastronomia, informacja i komunikacja) oraz 0,5% pracuje w sektorze finansowym (działalność finansowa i ubezpieczeniowa, obsługa rynku nieruchomości).</w:t>
      </w:r>
    </w:p>
    <w:p w14:paraId="121038EC" w14:textId="77777777" w:rsidR="00DA6AE7" w:rsidRPr="00DA6AE7" w:rsidRDefault="00DA6AE7" w:rsidP="00DA6AE7">
      <w:pPr>
        <w:spacing w:after="0" w:line="240" w:lineRule="auto"/>
        <w:jc w:val="both"/>
        <w:rPr>
          <w:rFonts w:cstheme="minorHAnsi"/>
          <w:color w:val="FF0000"/>
        </w:rPr>
      </w:pPr>
    </w:p>
    <w:p w14:paraId="1364658B" w14:textId="30B06844" w:rsidR="00DA6AE7" w:rsidRPr="00E13EA4" w:rsidRDefault="00DA6AE7" w:rsidP="00DA6AE7">
      <w:pPr>
        <w:spacing w:after="0" w:line="240" w:lineRule="auto"/>
        <w:jc w:val="center"/>
        <w:rPr>
          <w:rFonts w:cstheme="minorHAnsi"/>
        </w:rPr>
      </w:pPr>
      <w:bookmarkStart w:id="114" w:name="_Toc117501855"/>
      <w:r w:rsidRPr="00E13EA4">
        <w:rPr>
          <w:rFonts w:cstheme="minorHAnsi"/>
        </w:rPr>
        <w:t xml:space="preserve">Tabela </w:t>
      </w:r>
      <w:r w:rsidRPr="00E13EA4">
        <w:rPr>
          <w:rFonts w:cstheme="minorHAnsi"/>
        </w:rPr>
        <w:fldChar w:fldCharType="begin"/>
      </w:r>
      <w:r w:rsidRPr="00E13EA4">
        <w:rPr>
          <w:rFonts w:cstheme="minorHAnsi"/>
        </w:rPr>
        <w:instrText xml:space="preserve"> SEQ Tabela \* ARABIC </w:instrText>
      </w:r>
      <w:r w:rsidRPr="00E13EA4">
        <w:rPr>
          <w:rFonts w:cstheme="minorHAnsi"/>
        </w:rPr>
        <w:fldChar w:fldCharType="separate"/>
      </w:r>
      <w:r w:rsidR="00704B71">
        <w:rPr>
          <w:rFonts w:cstheme="minorHAnsi"/>
          <w:noProof/>
        </w:rPr>
        <w:t>58</w:t>
      </w:r>
      <w:r w:rsidRPr="00E13EA4">
        <w:rPr>
          <w:rFonts w:cstheme="minorHAnsi"/>
        </w:rPr>
        <w:fldChar w:fldCharType="end"/>
      </w:r>
      <w:r w:rsidRPr="00E13EA4">
        <w:rPr>
          <w:rFonts w:cstheme="minorHAnsi"/>
        </w:rPr>
        <w:t xml:space="preserve"> Rodzaje działalności gospodarczej na terenie gminy </w:t>
      </w:r>
      <w:r w:rsidR="000B04AC">
        <w:rPr>
          <w:rFonts w:cstheme="minorHAnsi"/>
        </w:rPr>
        <w:t>Chęciny</w:t>
      </w:r>
      <w:r w:rsidRPr="00E13EA4">
        <w:rPr>
          <w:rFonts w:cstheme="minorHAnsi"/>
        </w:rPr>
        <w:t xml:space="preserve"> w latach 2015-2020</w:t>
      </w:r>
      <w:bookmarkEnd w:id="114"/>
    </w:p>
    <w:tbl>
      <w:tblPr>
        <w:tblW w:w="8975" w:type="dxa"/>
        <w:tblCellMar>
          <w:left w:w="70" w:type="dxa"/>
          <w:right w:w="70" w:type="dxa"/>
        </w:tblCellMar>
        <w:tblLook w:val="04A0" w:firstRow="1" w:lastRow="0" w:firstColumn="1" w:lastColumn="0" w:noHBand="0" w:noVBand="1"/>
      </w:tblPr>
      <w:tblGrid>
        <w:gridCol w:w="3413"/>
        <w:gridCol w:w="927"/>
        <w:gridCol w:w="927"/>
        <w:gridCol w:w="927"/>
        <w:gridCol w:w="927"/>
        <w:gridCol w:w="927"/>
        <w:gridCol w:w="927"/>
      </w:tblGrid>
      <w:tr w:rsidR="00E13EA4" w:rsidRPr="00E13EA4" w14:paraId="0D4E93AD" w14:textId="77777777" w:rsidTr="00E13EA4">
        <w:trPr>
          <w:trHeight w:val="269"/>
        </w:trPr>
        <w:tc>
          <w:tcPr>
            <w:tcW w:w="3413"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56DAFC10" w14:textId="77777777" w:rsidR="00E13EA4" w:rsidRPr="00E13EA4" w:rsidRDefault="00E13EA4" w:rsidP="00E13EA4">
            <w:pPr>
              <w:spacing w:after="0" w:line="240" w:lineRule="auto"/>
              <w:jc w:val="center"/>
              <w:rPr>
                <w:rFonts w:ascii="Calibri" w:eastAsia="Times New Roman" w:hAnsi="Calibri" w:cs="Calibri"/>
                <w:b/>
                <w:bCs/>
                <w:lang w:eastAsia="pl-PL"/>
              </w:rPr>
            </w:pPr>
            <w:r w:rsidRPr="00E13EA4">
              <w:rPr>
                <w:rFonts w:ascii="Calibri" w:eastAsia="Times New Roman" w:hAnsi="Calibri" w:cs="Calibri"/>
                <w:b/>
                <w:bCs/>
                <w:lang w:eastAsia="pl-PL"/>
              </w:rPr>
              <w:t>Chęciny</w:t>
            </w:r>
          </w:p>
        </w:tc>
        <w:tc>
          <w:tcPr>
            <w:tcW w:w="927" w:type="dxa"/>
            <w:tcBorders>
              <w:top w:val="single" w:sz="4" w:space="0" w:color="auto"/>
              <w:left w:val="nil"/>
              <w:bottom w:val="single" w:sz="4" w:space="0" w:color="auto"/>
              <w:right w:val="single" w:sz="4" w:space="0" w:color="auto"/>
            </w:tcBorders>
            <w:shd w:val="clear" w:color="000000" w:fill="FFFF00"/>
            <w:vAlign w:val="center"/>
            <w:hideMark/>
          </w:tcPr>
          <w:p w14:paraId="2A04C7C2" w14:textId="77777777" w:rsidR="00E13EA4" w:rsidRPr="00E13EA4" w:rsidRDefault="00E13EA4" w:rsidP="00E13EA4">
            <w:pPr>
              <w:spacing w:after="0" w:line="240" w:lineRule="auto"/>
              <w:jc w:val="center"/>
              <w:rPr>
                <w:rFonts w:ascii="Calibri" w:eastAsia="Times New Roman" w:hAnsi="Calibri" w:cs="Calibri"/>
                <w:b/>
                <w:bCs/>
                <w:lang w:eastAsia="pl-PL"/>
              </w:rPr>
            </w:pPr>
            <w:r w:rsidRPr="00E13EA4">
              <w:rPr>
                <w:rFonts w:ascii="Calibri" w:eastAsia="Times New Roman" w:hAnsi="Calibri" w:cs="Calibri"/>
                <w:b/>
                <w:bCs/>
                <w:lang w:eastAsia="pl-PL"/>
              </w:rPr>
              <w:t>2015</w:t>
            </w:r>
          </w:p>
        </w:tc>
        <w:tc>
          <w:tcPr>
            <w:tcW w:w="927" w:type="dxa"/>
            <w:tcBorders>
              <w:top w:val="single" w:sz="4" w:space="0" w:color="auto"/>
              <w:left w:val="nil"/>
              <w:bottom w:val="single" w:sz="4" w:space="0" w:color="auto"/>
              <w:right w:val="single" w:sz="4" w:space="0" w:color="auto"/>
            </w:tcBorders>
            <w:shd w:val="clear" w:color="000000" w:fill="FFFF00"/>
            <w:vAlign w:val="center"/>
            <w:hideMark/>
          </w:tcPr>
          <w:p w14:paraId="14701E11" w14:textId="77777777" w:rsidR="00E13EA4" w:rsidRPr="00E13EA4" w:rsidRDefault="00E13EA4" w:rsidP="00E13EA4">
            <w:pPr>
              <w:spacing w:after="0" w:line="240" w:lineRule="auto"/>
              <w:jc w:val="center"/>
              <w:rPr>
                <w:rFonts w:ascii="Calibri" w:eastAsia="Times New Roman" w:hAnsi="Calibri" w:cs="Calibri"/>
                <w:b/>
                <w:bCs/>
                <w:lang w:eastAsia="pl-PL"/>
              </w:rPr>
            </w:pPr>
            <w:r w:rsidRPr="00E13EA4">
              <w:rPr>
                <w:rFonts w:ascii="Calibri" w:eastAsia="Times New Roman" w:hAnsi="Calibri" w:cs="Calibri"/>
                <w:b/>
                <w:bCs/>
                <w:lang w:eastAsia="pl-PL"/>
              </w:rPr>
              <w:t>2016</w:t>
            </w:r>
          </w:p>
        </w:tc>
        <w:tc>
          <w:tcPr>
            <w:tcW w:w="927" w:type="dxa"/>
            <w:tcBorders>
              <w:top w:val="single" w:sz="4" w:space="0" w:color="auto"/>
              <w:left w:val="nil"/>
              <w:bottom w:val="single" w:sz="4" w:space="0" w:color="auto"/>
              <w:right w:val="single" w:sz="4" w:space="0" w:color="auto"/>
            </w:tcBorders>
            <w:shd w:val="clear" w:color="000000" w:fill="FFFF00"/>
            <w:vAlign w:val="center"/>
            <w:hideMark/>
          </w:tcPr>
          <w:p w14:paraId="2C3E3BAF" w14:textId="77777777" w:rsidR="00E13EA4" w:rsidRPr="00E13EA4" w:rsidRDefault="00E13EA4" w:rsidP="00E13EA4">
            <w:pPr>
              <w:spacing w:after="0" w:line="240" w:lineRule="auto"/>
              <w:jc w:val="center"/>
              <w:rPr>
                <w:rFonts w:ascii="Calibri" w:eastAsia="Times New Roman" w:hAnsi="Calibri" w:cs="Calibri"/>
                <w:b/>
                <w:bCs/>
                <w:lang w:eastAsia="pl-PL"/>
              </w:rPr>
            </w:pPr>
            <w:r w:rsidRPr="00E13EA4">
              <w:rPr>
                <w:rFonts w:ascii="Calibri" w:eastAsia="Times New Roman" w:hAnsi="Calibri" w:cs="Calibri"/>
                <w:b/>
                <w:bCs/>
                <w:lang w:eastAsia="pl-PL"/>
              </w:rPr>
              <w:t>2017</w:t>
            </w:r>
          </w:p>
        </w:tc>
        <w:tc>
          <w:tcPr>
            <w:tcW w:w="927" w:type="dxa"/>
            <w:tcBorders>
              <w:top w:val="single" w:sz="4" w:space="0" w:color="auto"/>
              <w:left w:val="nil"/>
              <w:bottom w:val="single" w:sz="4" w:space="0" w:color="auto"/>
              <w:right w:val="single" w:sz="4" w:space="0" w:color="auto"/>
            </w:tcBorders>
            <w:shd w:val="clear" w:color="000000" w:fill="FFFF00"/>
            <w:vAlign w:val="center"/>
            <w:hideMark/>
          </w:tcPr>
          <w:p w14:paraId="6A846351" w14:textId="77777777" w:rsidR="00E13EA4" w:rsidRPr="00E13EA4" w:rsidRDefault="00E13EA4" w:rsidP="00E13EA4">
            <w:pPr>
              <w:spacing w:after="0" w:line="240" w:lineRule="auto"/>
              <w:jc w:val="center"/>
              <w:rPr>
                <w:rFonts w:ascii="Calibri" w:eastAsia="Times New Roman" w:hAnsi="Calibri" w:cs="Calibri"/>
                <w:b/>
                <w:bCs/>
                <w:lang w:eastAsia="pl-PL"/>
              </w:rPr>
            </w:pPr>
            <w:r w:rsidRPr="00E13EA4">
              <w:rPr>
                <w:rFonts w:ascii="Calibri" w:eastAsia="Times New Roman" w:hAnsi="Calibri" w:cs="Calibri"/>
                <w:b/>
                <w:bCs/>
                <w:lang w:eastAsia="pl-PL"/>
              </w:rPr>
              <w:t>2018</w:t>
            </w:r>
          </w:p>
        </w:tc>
        <w:tc>
          <w:tcPr>
            <w:tcW w:w="927" w:type="dxa"/>
            <w:tcBorders>
              <w:top w:val="single" w:sz="4" w:space="0" w:color="auto"/>
              <w:left w:val="nil"/>
              <w:bottom w:val="single" w:sz="4" w:space="0" w:color="auto"/>
              <w:right w:val="single" w:sz="4" w:space="0" w:color="auto"/>
            </w:tcBorders>
            <w:shd w:val="clear" w:color="000000" w:fill="FFFF00"/>
            <w:vAlign w:val="center"/>
            <w:hideMark/>
          </w:tcPr>
          <w:p w14:paraId="73E303D9" w14:textId="77777777" w:rsidR="00E13EA4" w:rsidRPr="00E13EA4" w:rsidRDefault="00E13EA4" w:rsidP="00E13EA4">
            <w:pPr>
              <w:spacing w:after="0" w:line="240" w:lineRule="auto"/>
              <w:jc w:val="center"/>
              <w:rPr>
                <w:rFonts w:ascii="Calibri" w:eastAsia="Times New Roman" w:hAnsi="Calibri" w:cs="Calibri"/>
                <w:b/>
                <w:bCs/>
                <w:lang w:eastAsia="pl-PL"/>
              </w:rPr>
            </w:pPr>
            <w:r w:rsidRPr="00E13EA4">
              <w:rPr>
                <w:rFonts w:ascii="Calibri" w:eastAsia="Times New Roman" w:hAnsi="Calibri" w:cs="Calibri"/>
                <w:b/>
                <w:bCs/>
                <w:lang w:eastAsia="pl-PL"/>
              </w:rPr>
              <w:t>2019</w:t>
            </w:r>
          </w:p>
        </w:tc>
        <w:tc>
          <w:tcPr>
            <w:tcW w:w="927" w:type="dxa"/>
            <w:tcBorders>
              <w:top w:val="single" w:sz="4" w:space="0" w:color="auto"/>
              <w:left w:val="nil"/>
              <w:bottom w:val="single" w:sz="4" w:space="0" w:color="auto"/>
              <w:right w:val="single" w:sz="4" w:space="0" w:color="auto"/>
            </w:tcBorders>
            <w:shd w:val="clear" w:color="000000" w:fill="FFFF00"/>
            <w:vAlign w:val="center"/>
            <w:hideMark/>
          </w:tcPr>
          <w:p w14:paraId="67178B79" w14:textId="77777777" w:rsidR="00E13EA4" w:rsidRPr="00E13EA4" w:rsidRDefault="00E13EA4" w:rsidP="00E13EA4">
            <w:pPr>
              <w:spacing w:after="0" w:line="240" w:lineRule="auto"/>
              <w:jc w:val="center"/>
              <w:rPr>
                <w:rFonts w:ascii="Calibri" w:eastAsia="Times New Roman" w:hAnsi="Calibri" w:cs="Calibri"/>
                <w:b/>
                <w:bCs/>
                <w:lang w:eastAsia="pl-PL"/>
              </w:rPr>
            </w:pPr>
            <w:r w:rsidRPr="00E13EA4">
              <w:rPr>
                <w:rFonts w:ascii="Calibri" w:eastAsia="Times New Roman" w:hAnsi="Calibri" w:cs="Calibri"/>
                <w:b/>
                <w:bCs/>
                <w:lang w:eastAsia="pl-PL"/>
              </w:rPr>
              <w:t>2020</w:t>
            </w:r>
          </w:p>
        </w:tc>
      </w:tr>
      <w:tr w:rsidR="00E13EA4" w:rsidRPr="00E13EA4" w14:paraId="04BA338C" w14:textId="77777777" w:rsidTr="00E13EA4">
        <w:trPr>
          <w:trHeight w:val="269"/>
        </w:trPr>
        <w:tc>
          <w:tcPr>
            <w:tcW w:w="3413" w:type="dxa"/>
            <w:tcBorders>
              <w:top w:val="nil"/>
              <w:left w:val="single" w:sz="4" w:space="0" w:color="auto"/>
              <w:bottom w:val="single" w:sz="4" w:space="0" w:color="auto"/>
              <w:right w:val="single" w:sz="4" w:space="0" w:color="auto"/>
            </w:tcBorders>
            <w:shd w:val="clear" w:color="auto" w:fill="auto"/>
            <w:noWrap/>
            <w:vAlign w:val="center"/>
            <w:hideMark/>
          </w:tcPr>
          <w:p w14:paraId="1A840AD9"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rolnictwo, leśnictwo, łowiectwo i rybactwo</w:t>
            </w:r>
          </w:p>
        </w:tc>
        <w:tc>
          <w:tcPr>
            <w:tcW w:w="927" w:type="dxa"/>
            <w:tcBorders>
              <w:top w:val="nil"/>
              <w:left w:val="nil"/>
              <w:bottom w:val="single" w:sz="4" w:space="0" w:color="auto"/>
              <w:right w:val="single" w:sz="4" w:space="0" w:color="auto"/>
            </w:tcBorders>
            <w:shd w:val="clear" w:color="auto" w:fill="auto"/>
            <w:noWrap/>
            <w:vAlign w:val="center"/>
            <w:hideMark/>
          </w:tcPr>
          <w:p w14:paraId="56A0E6BF"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18</w:t>
            </w:r>
          </w:p>
        </w:tc>
        <w:tc>
          <w:tcPr>
            <w:tcW w:w="927" w:type="dxa"/>
            <w:tcBorders>
              <w:top w:val="nil"/>
              <w:left w:val="nil"/>
              <w:bottom w:val="single" w:sz="4" w:space="0" w:color="auto"/>
              <w:right w:val="single" w:sz="4" w:space="0" w:color="auto"/>
            </w:tcBorders>
            <w:shd w:val="clear" w:color="auto" w:fill="auto"/>
            <w:noWrap/>
            <w:vAlign w:val="center"/>
            <w:hideMark/>
          </w:tcPr>
          <w:p w14:paraId="75C104E6"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19</w:t>
            </w:r>
          </w:p>
        </w:tc>
        <w:tc>
          <w:tcPr>
            <w:tcW w:w="927" w:type="dxa"/>
            <w:tcBorders>
              <w:top w:val="nil"/>
              <w:left w:val="nil"/>
              <w:bottom w:val="single" w:sz="4" w:space="0" w:color="auto"/>
              <w:right w:val="single" w:sz="4" w:space="0" w:color="auto"/>
            </w:tcBorders>
            <w:shd w:val="clear" w:color="auto" w:fill="auto"/>
            <w:noWrap/>
            <w:vAlign w:val="center"/>
            <w:hideMark/>
          </w:tcPr>
          <w:p w14:paraId="08E5F1C1"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20</w:t>
            </w:r>
          </w:p>
        </w:tc>
        <w:tc>
          <w:tcPr>
            <w:tcW w:w="927" w:type="dxa"/>
            <w:tcBorders>
              <w:top w:val="nil"/>
              <w:left w:val="nil"/>
              <w:bottom w:val="single" w:sz="4" w:space="0" w:color="auto"/>
              <w:right w:val="single" w:sz="4" w:space="0" w:color="auto"/>
            </w:tcBorders>
            <w:shd w:val="clear" w:color="auto" w:fill="auto"/>
            <w:noWrap/>
            <w:vAlign w:val="center"/>
            <w:hideMark/>
          </w:tcPr>
          <w:p w14:paraId="787838E0"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20</w:t>
            </w:r>
          </w:p>
        </w:tc>
        <w:tc>
          <w:tcPr>
            <w:tcW w:w="927" w:type="dxa"/>
            <w:tcBorders>
              <w:top w:val="nil"/>
              <w:left w:val="nil"/>
              <w:bottom w:val="single" w:sz="4" w:space="0" w:color="auto"/>
              <w:right w:val="single" w:sz="4" w:space="0" w:color="auto"/>
            </w:tcBorders>
            <w:shd w:val="clear" w:color="auto" w:fill="auto"/>
            <w:noWrap/>
            <w:vAlign w:val="center"/>
            <w:hideMark/>
          </w:tcPr>
          <w:p w14:paraId="372AD952"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19</w:t>
            </w:r>
          </w:p>
        </w:tc>
        <w:tc>
          <w:tcPr>
            <w:tcW w:w="927" w:type="dxa"/>
            <w:tcBorders>
              <w:top w:val="nil"/>
              <w:left w:val="nil"/>
              <w:bottom w:val="single" w:sz="4" w:space="0" w:color="auto"/>
              <w:right w:val="single" w:sz="4" w:space="0" w:color="auto"/>
            </w:tcBorders>
            <w:shd w:val="clear" w:color="auto" w:fill="auto"/>
            <w:noWrap/>
            <w:vAlign w:val="center"/>
            <w:hideMark/>
          </w:tcPr>
          <w:p w14:paraId="01DFE0A8"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17</w:t>
            </w:r>
          </w:p>
        </w:tc>
      </w:tr>
      <w:tr w:rsidR="00E13EA4" w:rsidRPr="00E13EA4" w14:paraId="605E1CC7" w14:textId="77777777" w:rsidTr="00E13EA4">
        <w:trPr>
          <w:trHeight w:val="269"/>
        </w:trPr>
        <w:tc>
          <w:tcPr>
            <w:tcW w:w="3413" w:type="dxa"/>
            <w:tcBorders>
              <w:top w:val="nil"/>
              <w:left w:val="single" w:sz="4" w:space="0" w:color="auto"/>
              <w:bottom w:val="single" w:sz="4" w:space="0" w:color="auto"/>
              <w:right w:val="single" w:sz="4" w:space="0" w:color="auto"/>
            </w:tcBorders>
            <w:shd w:val="clear" w:color="auto" w:fill="auto"/>
            <w:noWrap/>
            <w:vAlign w:val="center"/>
            <w:hideMark/>
          </w:tcPr>
          <w:p w14:paraId="76584345"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przemysł i budownictwo</w:t>
            </w:r>
          </w:p>
        </w:tc>
        <w:tc>
          <w:tcPr>
            <w:tcW w:w="927" w:type="dxa"/>
            <w:tcBorders>
              <w:top w:val="nil"/>
              <w:left w:val="nil"/>
              <w:bottom w:val="single" w:sz="4" w:space="0" w:color="auto"/>
              <w:right w:val="single" w:sz="4" w:space="0" w:color="auto"/>
            </w:tcBorders>
            <w:shd w:val="clear" w:color="auto" w:fill="auto"/>
            <w:noWrap/>
            <w:vAlign w:val="center"/>
            <w:hideMark/>
          </w:tcPr>
          <w:p w14:paraId="3319B4DB"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275</w:t>
            </w:r>
          </w:p>
        </w:tc>
        <w:tc>
          <w:tcPr>
            <w:tcW w:w="927" w:type="dxa"/>
            <w:tcBorders>
              <w:top w:val="nil"/>
              <w:left w:val="nil"/>
              <w:bottom w:val="single" w:sz="4" w:space="0" w:color="auto"/>
              <w:right w:val="single" w:sz="4" w:space="0" w:color="auto"/>
            </w:tcBorders>
            <w:shd w:val="clear" w:color="auto" w:fill="auto"/>
            <w:noWrap/>
            <w:vAlign w:val="center"/>
            <w:hideMark/>
          </w:tcPr>
          <w:p w14:paraId="7C3BF76B"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290</w:t>
            </w:r>
          </w:p>
        </w:tc>
        <w:tc>
          <w:tcPr>
            <w:tcW w:w="927" w:type="dxa"/>
            <w:tcBorders>
              <w:top w:val="nil"/>
              <w:left w:val="nil"/>
              <w:bottom w:val="single" w:sz="4" w:space="0" w:color="auto"/>
              <w:right w:val="single" w:sz="4" w:space="0" w:color="auto"/>
            </w:tcBorders>
            <w:shd w:val="clear" w:color="auto" w:fill="auto"/>
            <w:noWrap/>
            <w:vAlign w:val="center"/>
            <w:hideMark/>
          </w:tcPr>
          <w:p w14:paraId="238FB71D"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294</w:t>
            </w:r>
          </w:p>
        </w:tc>
        <w:tc>
          <w:tcPr>
            <w:tcW w:w="927" w:type="dxa"/>
            <w:tcBorders>
              <w:top w:val="nil"/>
              <w:left w:val="nil"/>
              <w:bottom w:val="single" w:sz="4" w:space="0" w:color="auto"/>
              <w:right w:val="single" w:sz="4" w:space="0" w:color="auto"/>
            </w:tcBorders>
            <w:shd w:val="clear" w:color="auto" w:fill="auto"/>
            <w:noWrap/>
            <w:vAlign w:val="center"/>
            <w:hideMark/>
          </w:tcPr>
          <w:p w14:paraId="5B709519"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305</w:t>
            </w:r>
          </w:p>
        </w:tc>
        <w:tc>
          <w:tcPr>
            <w:tcW w:w="927" w:type="dxa"/>
            <w:tcBorders>
              <w:top w:val="nil"/>
              <w:left w:val="nil"/>
              <w:bottom w:val="single" w:sz="4" w:space="0" w:color="auto"/>
              <w:right w:val="single" w:sz="4" w:space="0" w:color="auto"/>
            </w:tcBorders>
            <w:shd w:val="clear" w:color="auto" w:fill="auto"/>
            <w:noWrap/>
            <w:vAlign w:val="center"/>
            <w:hideMark/>
          </w:tcPr>
          <w:p w14:paraId="0914B774"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330</w:t>
            </w:r>
          </w:p>
        </w:tc>
        <w:tc>
          <w:tcPr>
            <w:tcW w:w="927" w:type="dxa"/>
            <w:tcBorders>
              <w:top w:val="nil"/>
              <w:left w:val="nil"/>
              <w:bottom w:val="single" w:sz="4" w:space="0" w:color="auto"/>
              <w:right w:val="single" w:sz="4" w:space="0" w:color="auto"/>
            </w:tcBorders>
            <w:shd w:val="clear" w:color="auto" w:fill="auto"/>
            <w:noWrap/>
            <w:vAlign w:val="center"/>
            <w:hideMark/>
          </w:tcPr>
          <w:p w14:paraId="7ACE88AC"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347</w:t>
            </w:r>
          </w:p>
        </w:tc>
      </w:tr>
      <w:tr w:rsidR="00E13EA4" w:rsidRPr="00E13EA4" w14:paraId="4D20176E" w14:textId="77777777" w:rsidTr="00E13EA4">
        <w:trPr>
          <w:trHeight w:val="269"/>
        </w:trPr>
        <w:tc>
          <w:tcPr>
            <w:tcW w:w="3413" w:type="dxa"/>
            <w:tcBorders>
              <w:top w:val="nil"/>
              <w:left w:val="single" w:sz="4" w:space="0" w:color="auto"/>
              <w:bottom w:val="single" w:sz="4" w:space="0" w:color="auto"/>
              <w:right w:val="single" w:sz="4" w:space="0" w:color="auto"/>
            </w:tcBorders>
            <w:shd w:val="clear" w:color="auto" w:fill="auto"/>
            <w:noWrap/>
            <w:vAlign w:val="center"/>
            <w:hideMark/>
          </w:tcPr>
          <w:p w14:paraId="1582E685"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pozostała działalność</w:t>
            </w:r>
          </w:p>
        </w:tc>
        <w:tc>
          <w:tcPr>
            <w:tcW w:w="927" w:type="dxa"/>
            <w:tcBorders>
              <w:top w:val="nil"/>
              <w:left w:val="nil"/>
              <w:bottom w:val="single" w:sz="4" w:space="0" w:color="auto"/>
              <w:right w:val="single" w:sz="4" w:space="0" w:color="auto"/>
            </w:tcBorders>
            <w:shd w:val="clear" w:color="auto" w:fill="auto"/>
            <w:noWrap/>
            <w:vAlign w:val="center"/>
            <w:hideMark/>
          </w:tcPr>
          <w:p w14:paraId="59D24931"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726</w:t>
            </w:r>
          </w:p>
        </w:tc>
        <w:tc>
          <w:tcPr>
            <w:tcW w:w="927" w:type="dxa"/>
            <w:tcBorders>
              <w:top w:val="nil"/>
              <w:left w:val="nil"/>
              <w:bottom w:val="single" w:sz="4" w:space="0" w:color="auto"/>
              <w:right w:val="single" w:sz="4" w:space="0" w:color="auto"/>
            </w:tcBorders>
            <w:shd w:val="clear" w:color="auto" w:fill="auto"/>
            <w:noWrap/>
            <w:vAlign w:val="center"/>
            <w:hideMark/>
          </w:tcPr>
          <w:p w14:paraId="734EC493"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729</w:t>
            </w:r>
          </w:p>
        </w:tc>
        <w:tc>
          <w:tcPr>
            <w:tcW w:w="927" w:type="dxa"/>
            <w:tcBorders>
              <w:top w:val="nil"/>
              <w:left w:val="nil"/>
              <w:bottom w:val="single" w:sz="4" w:space="0" w:color="auto"/>
              <w:right w:val="single" w:sz="4" w:space="0" w:color="auto"/>
            </w:tcBorders>
            <w:shd w:val="clear" w:color="auto" w:fill="auto"/>
            <w:noWrap/>
            <w:vAlign w:val="center"/>
            <w:hideMark/>
          </w:tcPr>
          <w:p w14:paraId="2FD82B32"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744</w:t>
            </w:r>
          </w:p>
        </w:tc>
        <w:tc>
          <w:tcPr>
            <w:tcW w:w="927" w:type="dxa"/>
            <w:tcBorders>
              <w:top w:val="nil"/>
              <w:left w:val="nil"/>
              <w:bottom w:val="single" w:sz="4" w:space="0" w:color="auto"/>
              <w:right w:val="single" w:sz="4" w:space="0" w:color="auto"/>
            </w:tcBorders>
            <w:shd w:val="clear" w:color="auto" w:fill="auto"/>
            <w:noWrap/>
            <w:vAlign w:val="center"/>
            <w:hideMark/>
          </w:tcPr>
          <w:p w14:paraId="12FDF74E"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795</w:t>
            </w:r>
          </w:p>
        </w:tc>
        <w:tc>
          <w:tcPr>
            <w:tcW w:w="927" w:type="dxa"/>
            <w:tcBorders>
              <w:top w:val="nil"/>
              <w:left w:val="nil"/>
              <w:bottom w:val="single" w:sz="4" w:space="0" w:color="auto"/>
              <w:right w:val="single" w:sz="4" w:space="0" w:color="auto"/>
            </w:tcBorders>
            <w:shd w:val="clear" w:color="auto" w:fill="auto"/>
            <w:noWrap/>
            <w:vAlign w:val="center"/>
            <w:hideMark/>
          </w:tcPr>
          <w:p w14:paraId="34053285"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817</w:t>
            </w:r>
          </w:p>
        </w:tc>
        <w:tc>
          <w:tcPr>
            <w:tcW w:w="927" w:type="dxa"/>
            <w:tcBorders>
              <w:top w:val="nil"/>
              <w:left w:val="nil"/>
              <w:bottom w:val="single" w:sz="4" w:space="0" w:color="auto"/>
              <w:right w:val="single" w:sz="4" w:space="0" w:color="auto"/>
            </w:tcBorders>
            <w:shd w:val="clear" w:color="auto" w:fill="auto"/>
            <w:noWrap/>
            <w:vAlign w:val="center"/>
            <w:hideMark/>
          </w:tcPr>
          <w:p w14:paraId="466FE139"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857</w:t>
            </w:r>
          </w:p>
        </w:tc>
      </w:tr>
    </w:tbl>
    <w:p w14:paraId="20012514" w14:textId="3BD6FEA3" w:rsidR="00DA6AE7" w:rsidRPr="00E13EA4" w:rsidRDefault="00DA6AE7" w:rsidP="00E13EA4">
      <w:pPr>
        <w:spacing w:after="0" w:line="240" w:lineRule="auto"/>
        <w:jc w:val="center"/>
        <w:rPr>
          <w:rFonts w:cstheme="minorHAnsi"/>
        </w:rPr>
      </w:pPr>
      <w:r w:rsidRPr="00E13EA4">
        <w:rPr>
          <w:rFonts w:cstheme="minorHAnsi"/>
        </w:rPr>
        <w:t>Źródło: opracowanie własne na podstawie danych GUS</w:t>
      </w:r>
    </w:p>
    <w:p w14:paraId="66F82756" w14:textId="77777777" w:rsidR="00DA6AE7" w:rsidRPr="00DA6AE7" w:rsidRDefault="00DA6AE7" w:rsidP="00DA6AE7">
      <w:pPr>
        <w:spacing w:after="0" w:line="240" w:lineRule="auto"/>
        <w:jc w:val="both"/>
        <w:rPr>
          <w:rFonts w:cstheme="minorHAnsi"/>
          <w:color w:val="FF0000"/>
        </w:rPr>
      </w:pPr>
    </w:p>
    <w:p w14:paraId="5909FB7D" w14:textId="77777777" w:rsidR="00DA6AE7" w:rsidRPr="00E13EA4" w:rsidRDefault="00DA6AE7" w:rsidP="00DA6AE7">
      <w:pPr>
        <w:spacing w:after="0" w:line="240" w:lineRule="auto"/>
        <w:jc w:val="both"/>
        <w:rPr>
          <w:rFonts w:cstheme="minorHAnsi"/>
          <w:b/>
          <w:bCs/>
        </w:rPr>
      </w:pPr>
      <w:r w:rsidRPr="00E13EA4">
        <w:rPr>
          <w:rFonts w:cstheme="minorHAnsi"/>
          <w:b/>
          <w:bCs/>
        </w:rPr>
        <w:t>Rynek pracy</w:t>
      </w:r>
    </w:p>
    <w:p w14:paraId="6F9E7E3D" w14:textId="631A1BC5" w:rsidR="00E13EA4" w:rsidRPr="00E13EA4" w:rsidRDefault="00E13EA4" w:rsidP="00E13EA4">
      <w:pPr>
        <w:spacing w:after="0" w:line="240" w:lineRule="auto"/>
        <w:jc w:val="both"/>
        <w:rPr>
          <w:rFonts w:cstheme="minorHAnsi"/>
        </w:rPr>
      </w:pPr>
      <w:r w:rsidRPr="00E13EA4">
        <w:rPr>
          <w:rFonts w:cstheme="minorHAnsi"/>
        </w:rPr>
        <w:t xml:space="preserve">W </w:t>
      </w:r>
      <w:r w:rsidR="00125377">
        <w:rPr>
          <w:rFonts w:cstheme="minorHAnsi"/>
        </w:rPr>
        <w:t>G</w:t>
      </w:r>
      <w:r w:rsidRPr="00E13EA4">
        <w:rPr>
          <w:rFonts w:cstheme="minorHAnsi"/>
        </w:rPr>
        <w:t xml:space="preserve">minie Chęciny 57,0% wszystkich pracujących ogółem stanowią kobiety, a 43,0% mężczyźni. Wśród aktywnych zawodowo mieszkańców gminy Chęciny 1 596 osób wyjeżdża do pracy do innych gmin, </w:t>
      </w:r>
      <w:r w:rsidR="00125377">
        <w:rPr>
          <w:rFonts w:cstheme="minorHAnsi"/>
        </w:rPr>
        <w:br/>
        <w:t>a</w:t>
      </w:r>
      <w:r w:rsidRPr="00E13EA4">
        <w:rPr>
          <w:rFonts w:cstheme="minorHAnsi"/>
        </w:rPr>
        <w:t xml:space="preserve"> 654 pracujących przyjeżdża do pracy spoza gminy - tak więc saldo przyjazdów i wyjazdów do pracy wynosi -942.</w:t>
      </w:r>
      <w:r>
        <w:rPr>
          <w:rFonts w:cstheme="minorHAnsi"/>
        </w:rPr>
        <w:t xml:space="preserve"> </w:t>
      </w:r>
      <w:r w:rsidRPr="00E13EA4">
        <w:rPr>
          <w:rFonts w:cstheme="minorHAnsi"/>
        </w:rPr>
        <w:t xml:space="preserve">52,1% aktywnych zawodowo mieszkańców gminy Chęciny pracuje w sektorze rolniczym (rolnictwo, leśnictwo, łowiectwo i rybactwo), 16,6% w przemyśle i budownictwie, a 10,4% w sektorze usługowym (handel, naprawa pojazdów, transport, zakwaterowanie i gastronomia, informacja </w:t>
      </w:r>
      <w:r w:rsidR="00125377">
        <w:rPr>
          <w:rFonts w:cstheme="minorHAnsi"/>
        </w:rPr>
        <w:br/>
      </w:r>
      <w:r w:rsidRPr="00E13EA4">
        <w:rPr>
          <w:rFonts w:cstheme="minorHAnsi"/>
        </w:rPr>
        <w:t>i komunikacja) oraz 0,5% pracuje w sektorze finansowym (działalność finansowa i ubezpieczeniowa, obsługa rynku nieruchomości).</w:t>
      </w:r>
    </w:p>
    <w:p w14:paraId="47DE2C3E" w14:textId="55D8F179" w:rsidR="00E13EA4" w:rsidRDefault="00E13EA4" w:rsidP="00DA6AE7">
      <w:pPr>
        <w:spacing w:after="0" w:line="240" w:lineRule="auto"/>
        <w:jc w:val="both"/>
        <w:rPr>
          <w:rFonts w:cstheme="minorHAnsi"/>
          <w:color w:val="FF0000"/>
        </w:rPr>
      </w:pPr>
    </w:p>
    <w:p w14:paraId="6C335086" w14:textId="31EE2E83" w:rsidR="00DA6AE7" w:rsidRPr="00E13EA4" w:rsidRDefault="00DA6AE7" w:rsidP="00E13EA4">
      <w:pPr>
        <w:spacing w:after="0" w:line="240" w:lineRule="auto"/>
        <w:jc w:val="center"/>
        <w:rPr>
          <w:rFonts w:cstheme="minorHAnsi"/>
        </w:rPr>
      </w:pPr>
      <w:bookmarkStart w:id="115" w:name="_Toc117501856"/>
      <w:r w:rsidRPr="00E13EA4">
        <w:rPr>
          <w:rFonts w:cstheme="minorHAnsi"/>
        </w:rPr>
        <w:t xml:space="preserve">Tabela </w:t>
      </w:r>
      <w:r w:rsidRPr="00E13EA4">
        <w:rPr>
          <w:rFonts w:cstheme="minorHAnsi"/>
        </w:rPr>
        <w:fldChar w:fldCharType="begin"/>
      </w:r>
      <w:r w:rsidRPr="00E13EA4">
        <w:rPr>
          <w:rFonts w:cstheme="minorHAnsi"/>
        </w:rPr>
        <w:instrText xml:space="preserve"> SEQ Tabela \* ARABIC </w:instrText>
      </w:r>
      <w:r w:rsidRPr="00E13EA4">
        <w:rPr>
          <w:rFonts w:cstheme="minorHAnsi"/>
        </w:rPr>
        <w:fldChar w:fldCharType="separate"/>
      </w:r>
      <w:r w:rsidR="00704B71">
        <w:rPr>
          <w:rFonts w:cstheme="minorHAnsi"/>
          <w:noProof/>
        </w:rPr>
        <w:t>59</w:t>
      </w:r>
      <w:r w:rsidRPr="00E13EA4">
        <w:rPr>
          <w:rFonts w:cstheme="minorHAnsi"/>
        </w:rPr>
        <w:fldChar w:fldCharType="end"/>
      </w:r>
      <w:r w:rsidRPr="00E13EA4">
        <w:rPr>
          <w:rFonts w:cstheme="minorHAnsi"/>
        </w:rPr>
        <w:t xml:space="preserve"> Pracujący w Gminie </w:t>
      </w:r>
      <w:r w:rsidR="00E13EA4" w:rsidRPr="00E13EA4">
        <w:rPr>
          <w:rFonts w:cstheme="minorHAnsi"/>
        </w:rPr>
        <w:t xml:space="preserve">Chęciny </w:t>
      </w:r>
      <w:r w:rsidRPr="00E13EA4">
        <w:rPr>
          <w:rFonts w:cstheme="minorHAnsi"/>
        </w:rPr>
        <w:t>w latach 2015-</w:t>
      </w:r>
      <w:r w:rsidR="00E13EA4" w:rsidRPr="00E13EA4">
        <w:rPr>
          <w:rFonts w:cstheme="minorHAnsi"/>
        </w:rPr>
        <w:t>2020</w:t>
      </w:r>
      <w:bookmarkEnd w:id="115"/>
    </w:p>
    <w:tbl>
      <w:tblPr>
        <w:tblW w:w="8165" w:type="dxa"/>
        <w:jc w:val="center"/>
        <w:tblCellMar>
          <w:left w:w="70" w:type="dxa"/>
          <w:right w:w="70" w:type="dxa"/>
        </w:tblCellMar>
        <w:tblLook w:val="04A0" w:firstRow="1" w:lastRow="0" w:firstColumn="1" w:lastColumn="0" w:noHBand="0" w:noVBand="1"/>
      </w:tblPr>
      <w:tblGrid>
        <w:gridCol w:w="2405"/>
        <w:gridCol w:w="960"/>
        <w:gridCol w:w="960"/>
        <w:gridCol w:w="960"/>
        <w:gridCol w:w="960"/>
        <w:gridCol w:w="960"/>
        <w:gridCol w:w="960"/>
      </w:tblGrid>
      <w:tr w:rsidR="00E13EA4" w:rsidRPr="00E13EA4" w14:paraId="3477CDF2" w14:textId="77777777" w:rsidTr="00E13EA4">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14635" w14:textId="77777777" w:rsidR="00E13EA4" w:rsidRPr="00E13EA4" w:rsidRDefault="00E13EA4" w:rsidP="00E13EA4">
            <w:pPr>
              <w:spacing w:after="0" w:line="240" w:lineRule="auto"/>
              <w:jc w:val="center"/>
              <w:rPr>
                <w:rFonts w:ascii="Calibri" w:eastAsia="Times New Roman" w:hAnsi="Calibri" w:cs="Calibri"/>
                <w:b/>
                <w:bCs/>
                <w:lang w:eastAsia="pl-PL"/>
              </w:rPr>
            </w:pPr>
            <w:r w:rsidRPr="00E13EA4">
              <w:rPr>
                <w:rFonts w:ascii="Calibri" w:eastAsia="Times New Roman" w:hAnsi="Calibri" w:cs="Calibri"/>
                <w:b/>
                <w:bCs/>
                <w:lang w:eastAsia="pl-PL"/>
              </w:rPr>
              <w:t>Chęciny</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5EF5186" w14:textId="77777777" w:rsidR="00E13EA4" w:rsidRPr="00E13EA4" w:rsidRDefault="00E13EA4" w:rsidP="00E13EA4">
            <w:pPr>
              <w:spacing w:after="0" w:line="240" w:lineRule="auto"/>
              <w:jc w:val="center"/>
              <w:rPr>
                <w:rFonts w:ascii="Calibri" w:eastAsia="Times New Roman" w:hAnsi="Calibri" w:cs="Calibri"/>
                <w:b/>
                <w:bCs/>
                <w:lang w:eastAsia="pl-PL"/>
              </w:rPr>
            </w:pPr>
            <w:r w:rsidRPr="00E13EA4">
              <w:rPr>
                <w:rFonts w:ascii="Calibri" w:eastAsia="Times New Roman" w:hAnsi="Calibri" w:cs="Calibri"/>
                <w:b/>
                <w:bCs/>
                <w:lang w:eastAsia="pl-PL"/>
              </w:rPr>
              <w:t>2015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917353C" w14:textId="77777777" w:rsidR="00E13EA4" w:rsidRPr="00E13EA4" w:rsidRDefault="00E13EA4" w:rsidP="00E13EA4">
            <w:pPr>
              <w:spacing w:after="0" w:line="240" w:lineRule="auto"/>
              <w:jc w:val="center"/>
              <w:rPr>
                <w:rFonts w:ascii="Calibri" w:eastAsia="Times New Roman" w:hAnsi="Calibri" w:cs="Calibri"/>
                <w:b/>
                <w:bCs/>
                <w:lang w:eastAsia="pl-PL"/>
              </w:rPr>
            </w:pPr>
            <w:r w:rsidRPr="00E13EA4">
              <w:rPr>
                <w:rFonts w:ascii="Calibri" w:eastAsia="Times New Roman" w:hAnsi="Calibri" w:cs="Calibri"/>
                <w:b/>
                <w:bCs/>
                <w:lang w:eastAsia="pl-PL"/>
              </w:rPr>
              <w:t>2016</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2A61F113" w14:textId="77777777" w:rsidR="00E13EA4" w:rsidRPr="00E13EA4" w:rsidRDefault="00E13EA4" w:rsidP="00E13EA4">
            <w:pPr>
              <w:spacing w:after="0" w:line="240" w:lineRule="auto"/>
              <w:jc w:val="center"/>
              <w:rPr>
                <w:rFonts w:ascii="Calibri" w:eastAsia="Times New Roman" w:hAnsi="Calibri" w:cs="Calibri"/>
                <w:b/>
                <w:bCs/>
                <w:lang w:eastAsia="pl-PL"/>
              </w:rPr>
            </w:pPr>
            <w:r w:rsidRPr="00E13EA4">
              <w:rPr>
                <w:rFonts w:ascii="Calibri" w:eastAsia="Times New Roman" w:hAnsi="Calibri" w:cs="Calibri"/>
                <w:b/>
                <w:bCs/>
                <w:lang w:eastAsia="pl-PL"/>
              </w:rPr>
              <w:t>2017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A6A3B2D" w14:textId="77777777" w:rsidR="00E13EA4" w:rsidRPr="00E13EA4" w:rsidRDefault="00E13EA4" w:rsidP="00E13EA4">
            <w:pPr>
              <w:spacing w:after="0" w:line="240" w:lineRule="auto"/>
              <w:jc w:val="center"/>
              <w:rPr>
                <w:rFonts w:ascii="Calibri" w:eastAsia="Times New Roman" w:hAnsi="Calibri" w:cs="Calibri"/>
                <w:b/>
                <w:bCs/>
                <w:lang w:eastAsia="pl-PL"/>
              </w:rPr>
            </w:pPr>
            <w:r w:rsidRPr="00E13EA4">
              <w:rPr>
                <w:rFonts w:ascii="Calibri" w:eastAsia="Times New Roman" w:hAnsi="Calibri" w:cs="Calibri"/>
                <w:b/>
                <w:bCs/>
                <w:lang w:eastAsia="pl-PL"/>
              </w:rPr>
              <w:t>2018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286CD596" w14:textId="77777777" w:rsidR="00E13EA4" w:rsidRPr="00E13EA4" w:rsidRDefault="00E13EA4" w:rsidP="00E13EA4">
            <w:pPr>
              <w:spacing w:after="0" w:line="240" w:lineRule="auto"/>
              <w:jc w:val="center"/>
              <w:rPr>
                <w:rFonts w:ascii="Calibri" w:eastAsia="Times New Roman" w:hAnsi="Calibri" w:cs="Calibri"/>
                <w:b/>
                <w:bCs/>
                <w:lang w:eastAsia="pl-PL"/>
              </w:rPr>
            </w:pPr>
            <w:r w:rsidRPr="00E13EA4">
              <w:rPr>
                <w:rFonts w:ascii="Calibri" w:eastAsia="Times New Roman" w:hAnsi="Calibri" w:cs="Calibri"/>
                <w:b/>
                <w:bCs/>
                <w:lang w:eastAsia="pl-PL"/>
              </w:rPr>
              <w:t>2019</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24AA3B8" w14:textId="77777777" w:rsidR="00E13EA4" w:rsidRPr="00E13EA4" w:rsidRDefault="00E13EA4" w:rsidP="00E13EA4">
            <w:pPr>
              <w:spacing w:after="0" w:line="240" w:lineRule="auto"/>
              <w:jc w:val="center"/>
              <w:rPr>
                <w:rFonts w:ascii="Calibri" w:eastAsia="Times New Roman" w:hAnsi="Calibri" w:cs="Calibri"/>
                <w:b/>
                <w:bCs/>
                <w:lang w:eastAsia="pl-PL"/>
              </w:rPr>
            </w:pPr>
            <w:r w:rsidRPr="00E13EA4">
              <w:rPr>
                <w:rFonts w:ascii="Calibri" w:eastAsia="Times New Roman" w:hAnsi="Calibri" w:cs="Calibri"/>
                <w:b/>
                <w:bCs/>
                <w:lang w:eastAsia="pl-PL"/>
              </w:rPr>
              <w:t>2020</w:t>
            </w:r>
          </w:p>
        </w:tc>
      </w:tr>
      <w:tr w:rsidR="00E13EA4" w:rsidRPr="00E13EA4" w14:paraId="6F084015" w14:textId="77777777" w:rsidTr="00E13EA4">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73247961"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Ogółem</w:t>
            </w:r>
          </w:p>
        </w:tc>
        <w:tc>
          <w:tcPr>
            <w:tcW w:w="960" w:type="dxa"/>
            <w:tcBorders>
              <w:top w:val="nil"/>
              <w:left w:val="nil"/>
              <w:bottom w:val="single" w:sz="4" w:space="0" w:color="auto"/>
              <w:right w:val="single" w:sz="4" w:space="0" w:color="auto"/>
            </w:tcBorders>
            <w:shd w:val="clear" w:color="auto" w:fill="auto"/>
            <w:noWrap/>
            <w:vAlign w:val="center"/>
            <w:hideMark/>
          </w:tcPr>
          <w:p w14:paraId="59516E7B"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2 197</w:t>
            </w:r>
          </w:p>
        </w:tc>
        <w:tc>
          <w:tcPr>
            <w:tcW w:w="960" w:type="dxa"/>
            <w:tcBorders>
              <w:top w:val="nil"/>
              <w:left w:val="nil"/>
              <w:bottom w:val="single" w:sz="4" w:space="0" w:color="auto"/>
              <w:right w:val="single" w:sz="4" w:space="0" w:color="auto"/>
            </w:tcBorders>
            <w:shd w:val="clear" w:color="auto" w:fill="auto"/>
            <w:noWrap/>
            <w:vAlign w:val="center"/>
            <w:hideMark/>
          </w:tcPr>
          <w:p w14:paraId="2408426C"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2 195</w:t>
            </w:r>
          </w:p>
        </w:tc>
        <w:tc>
          <w:tcPr>
            <w:tcW w:w="960" w:type="dxa"/>
            <w:tcBorders>
              <w:top w:val="nil"/>
              <w:left w:val="nil"/>
              <w:bottom w:val="single" w:sz="4" w:space="0" w:color="auto"/>
              <w:right w:val="single" w:sz="4" w:space="0" w:color="auto"/>
            </w:tcBorders>
            <w:shd w:val="clear" w:color="auto" w:fill="auto"/>
            <w:noWrap/>
            <w:vAlign w:val="center"/>
            <w:hideMark/>
          </w:tcPr>
          <w:p w14:paraId="6BE8E5A0"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2 338</w:t>
            </w:r>
          </w:p>
        </w:tc>
        <w:tc>
          <w:tcPr>
            <w:tcW w:w="960" w:type="dxa"/>
            <w:tcBorders>
              <w:top w:val="nil"/>
              <w:left w:val="nil"/>
              <w:bottom w:val="single" w:sz="4" w:space="0" w:color="auto"/>
              <w:right w:val="single" w:sz="4" w:space="0" w:color="auto"/>
            </w:tcBorders>
            <w:shd w:val="clear" w:color="auto" w:fill="auto"/>
            <w:noWrap/>
            <w:vAlign w:val="center"/>
            <w:hideMark/>
          </w:tcPr>
          <w:p w14:paraId="60BE1466"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2 292</w:t>
            </w:r>
          </w:p>
        </w:tc>
        <w:tc>
          <w:tcPr>
            <w:tcW w:w="960" w:type="dxa"/>
            <w:tcBorders>
              <w:top w:val="nil"/>
              <w:left w:val="nil"/>
              <w:bottom w:val="single" w:sz="4" w:space="0" w:color="auto"/>
              <w:right w:val="single" w:sz="4" w:space="0" w:color="auto"/>
            </w:tcBorders>
            <w:shd w:val="clear" w:color="auto" w:fill="auto"/>
            <w:noWrap/>
            <w:vAlign w:val="center"/>
            <w:hideMark/>
          </w:tcPr>
          <w:p w14:paraId="77216ED5"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2 373</w:t>
            </w:r>
          </w:p>
        </w:tc>
        <w:tc>
          <w:tcPr>
            <w:tcW w:w="960" w:type="dxa"/>
            <w:tcBorders>
              <w:top w:val="nil"/>
              <w:left w:val="nil"/>
              <w:bottom w:val="single" w:sz="4" w:space="0" w:color="auto"/>
              <w:right w:val="single" w:sz="4" w:space="0" w:color="auto"/>
            </w:tcBorders>
            <w:shd w:val="clear" w:color="auto" w:fill="auto"/>
            <w:noWrap/>
            <w:vAlign w:val="center"/>
            <w:hideMark/>
          </w:tcPr>
          <w:p w14:paraId="58A5E327"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2 390</w:t>
            </w:r>
          </w:p>
        </w:tc>
      </w:tr>
      <w:tr w:rsidR="00E13EA4" w:rsidRPr="00E13EA4" w14:paraId="6A6638B8" w14:textId="77777777" w:rsidTr="00E13EA4">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2A8F5B91"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miasto</w:t>
            </w:r>
          </w:p>
        </w:tc>
        <w:tc>
          <w:tcPr>
            <w:tcW w:w="960" w:type="dxa"/>
            <w:tcBorders>
              <w:top w:val="nil"/>
              <w:left w:val="nil"/>
              <w:bottom w:val="single" w:sz="4" w:space="0" w:color="auto"/>
              <w:right w:val="single" w:sz="4" w:space="0" w:color="auto"/>
            </w:tcBorders>
            <w:shd w:val="clear" w:color="auto" w:fill="auto"/>
            <w:noWrap/>
            <w:vAlign w:val="bottom"/>
            <w:hideMark/>
          </w:tcPr>
          <w:p w14:paraId="58B89FEB"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916</w:t>
            </w:r>
          </w:p>
        </w:tc>
        <w:tc>
          <w:tcPr>
            <w:tcW w:w="960" w:type="dxa"/>
            <w:tcBorders>
              <w:top w:val="nil"/>
              <w:left w:val="nil"/>
              <w:bottom w:val="single" w:sz="4" w:space="0" w:color="auto"/>
              <w:right w:val="single" w:sz="4" w:space="0" w:color="auto"/>
            </w:tcBorders>
            <w:shd w:val="clear" w:color="auto" w:fill="auto"/>
            <w:noWrap/>
            <w:vAlign w:val="bottom"/>
            <w:hideMark/>
          </w:tcPr>
          <w:p w14:paraId="3DDBD6D5"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971</w:t>
            </w:r>
          </w:p>
        </w:tc>
        <w:tc>
          <w:tcPr>
            <w:tcW w:w="960" w:type="dxa"/>
            <w:tcBorders>
              <w:top w:val="nil"/>
              <w:left w:val="nil"/>
              <w:bottom w:val="single" w:sz="4" w:space="0" w:color="auto"/>
              <w:right w:val="single" w:sz="4" w:space="0" w:color="auto"/>
            </w:tcBorders>
            <w:shd w:val="clear" w:color="auto" w:fill="auto"/>
            <w:noWrap/>
            <w:vAlign w:val="bottom"/>
            <w:hideMark/>
          </w:tcPr>
          <w:p w14:paraId="35CD88C3"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1 170</w:t>
            </w:r>
          </w:p>
        </w:tc>
        <w:tc>
          <w:tcPr>
            <w:tcW w:w="960" w:type="dxa"/>
            <w:tcBorders>
              <w:top w:val="nil"/>
              <w:left w:val="nil"/>
              <w:bottom w:val="single" w:sz="4" w:space="0" w:color="auto"/>
              <w:right w:val="single" w:sz="4" w:space="0" w:color="auto"/>
            </w:tcBorders>
            <w:shd w:val="clear" w:color="auto" w:fill="auto"/>
            <w:noWrap/>
            <w:vAlign w:val="bottom"/>
            <w:hideMark/>
          </w:tcPr>
          <w:p w14:paraId="29048372"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1 150</w:t>
            </w:r>
          </w:p>
        </w:tc>
        <w:tc>
          <w:tcPr>
            <w:tcW w:w="960" w:type="dxa"/>
            <w:tcBorders>
              <w:top w:val="nil"/>
              <w:left w:val="nil"/>
              <w:bottom w:val="single" w:sz="4" w:space="0" w:color="auto"/>
              <w:right w:val="single" w:sz="4" w:space="0" w:color="auto"/>
            </w:tcBorders>
            <w:shd w:val="clear" w:color="auto" w:fill="auto"/>
            <w:noWrap/>
            <w:vAlign w:val="bottom"/>
            <w:hideMark/>
          </w:tcPr>
          <w:p w14:paraId="2D3387C1"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1 838</w:t>
            </w:r>
          </w:p>
        </w:tc>
        <w:tc>
          <w:tcPr>
            <w:tcW w:w="960" w:type="dxa"/>
            <w:tcBorders>
              <w:top w:val="nil"/>
              <w:left w:val="nil"/>
              <w:bottom w:val="single" w:sz="4" w:space="0" w:color="auto"/>
              <w:right w:val="single" w:sz="4" w:space="0" w:color="auto"/>
            </w:tcBorders>
            <w:shd w:val="clear" w:color="auto" w:fill="auto"/>
            <w:noWrap/>
            <w:vAlign w:val="bottom"/>
            <w:hideMark/>
          </w:tcPr>
          <w:p w14:paraId="2CEBBAB3"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1 846</w:t>
            </w:r>
          </w:p>
        </w:tc>
      </w:tr>
      <w:tr w:rsidR="00E13EA4" w:rsidRPr="00E13EA4" w14:paraId="5BCEE5EE" w14:textId="77777777" w:rsidTr="00E13EA4">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6E9AE6EC"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obszar wiejski</w:t>
            </w:r>
          </w:p>
        </w:tc>
        <w:tc>
          <w:tcPr>
            <w:tcW w:w="960" w:type="dxa"/>
            <w:tcBorders>
              <w:top w:val="nil"/>
              <w:left w:val="nil"/>
              <w:bottom w:val="single" w:sz="4" w:space="0" w:color="auto"/>
              <w:right w:val="single" w:sz="4" w:space="0" w:color="auto"/>
            </w:tcBorders>
            <w:shd w:val="clear" w:color="auto" w:fill="auto"/>
            <w:noWrap/>
            <w:vAlign w:val="bottom"/>
            <w:hideMark/>
          </w:tcPr>
          <w:p w14:paraId="4799E425"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1 281</w:t>
            </w:r>
          </w:p>
        </w:tc>
        <w:tc>
          <w:tcPr>
            <w:tcW w:w="960" w:type="dxa"/>
            <w:tcBorders>
              <w:top w:val="nil"/>
              <w:left w:val="nil"/>
              <w:bottom w:val="single" w:sz="4" w:space="0" w:color="auto"/>
              <w:right w:val="single" w:sz="4" w:space="0" w:color="auto"/>
            </w:tcBorders>
            <w:shd w:val="clear" w:color="auto" w:fill="auto"/>
            <w:noWrap/>
            <w:vAlign w:val="bottom"/>
            <w:hideMark/>
          </w:tcPr>
          <w:p w14:paraId="75D23562"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1 224</w:t>
            </w:r>
          </w:p>
        </w:tc>
        <w:tc>
          <w:tcPr>
            <w:tcW w:w="960" w:type="dxa"/>
            <w:tcBorders>
              <w:top w:val="nil"/>
              <w:left w:val="nil"/>
              <w:bottom w:val="single" w:sz="4" w:space="0" w:color="auto"/>
              <w:right w:val="single" w:sz="4" w:space="0" w:color="auto"/>
            </w:tcBorders>
            <w:shd w:val="clear" w:color="auto" w:fill="auto"/>
            <w:noWrap/>
            <w:vAlign w:val="bottom"/>
            <w:hideMark/>
          </w:tcPr>
          <w:p w14:paraId="1C56D78E"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1 168</w:t>
            </w:r>
          </w:p>
        </w:tc>
        <w:tc>
          <w:tcPr>
            <w:tcW w:w="960" w:type="dxa"/>
            <w:tcBorders>
              <w:top w:val="nil"/>
              <w:left w:val="nil"/>
              <w:bottom w:val="single" w:sz="4" w:space="0" w:color="auto"/>
              <w:right w:val="single" w:sz="4" w:space="0" w:color="auto"/>
            </w:tcBorders>
            <w:shd w:val="clear" w:color="auto" w:fill="auto"/>
            <w:noWrap/>
            <w:vAlign w:val="bottom"/>
            <w:hideMark/>
          </w:tcPr>
          <w:p w14:paraId="4A982C3D"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1 142</w:t>
            </w:r>
          </w:p>
        </w:tc>
        <w:tc>
          <w:tcPr>
            <w:tcW w:w="960" w:type="dxa"/>
            <w:tcBorders>
              <w:top w:val="nil"/>
              <w:left w:val="nil"/>
              <w:bottom w:val="single" w:sz="4" w:space="0" w:color="auto"/>
              <w:right w:val="single" w:sz="4" w:space="0" w:color="auto"/>
            </w:tcBorders>
            <w:shd w:val="clear" w:color="auto" w:fill="auto"/>
            <w:noWrap/>
            <w:vAlign w:val="bottom"/>
            <w:hideMark/>
          </w:tcPr>
          <w:p w14:paraId="4AE60F34"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535</w:t>
            </w:r>
          </w:p>
        </w:tc>
        <w:tc>
          <w:tcPr>
            <w:tcW w:w="960" w:type="dxa"/>
            <w:tcBorders>
              <w:top w:val="nil"/>
              <w:left w:val="nil"/>
              <w:bottom w:val="single" w:sz="4" w:space="0" w:color="auto"/>
              <w:right w:val="single" w:sz="4" w:space="0" w:color="auto"/>
            </w:tcBorders>
            <w:shd w:val="clear" w:color="auto" w:fill="auto"/>
            <w:noWrap/>
            <w:vAlign w:val="bottom"/>
            <w:hideMark/>
          </w:tcPr>
          <w:p w14:paraId="76E21F12"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544</w:t>
            </w:r>
          </w:p>
        </w:tc>
      </w:tr>
      <w:tr w:rsidR="00E13EA4" w:rsidRPr="00E13EA4" w14:paraId="270DF965" w14:textId="77777777" w:rsidTr="00E13EA4">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2B57C6FC"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 xml:space="preserve">Kobiet </w:t>
            </w:r>
          </w:p>
        </w:tc>
        <w:tc>
          <w:tcPr>
            <w:tcW w:w="960" w:type="dxa"/>
            <w:tcBorders>
              <w:top w:val="nil"/>
              <w:left w:val="nil"/>
              <w:bottom w:val="single" w:sz="4" w:space="0" w:color="auto"/>
              <w:right w:val="single" w:sz="4" w:space="0" w:color="auto"/>
            </w:tcBorders>
            <w:shd w:val="clear" w:color="auto" w:fill="auto"/>
            <w:noWrap/>
            <w:vAlign w:val="bottom"/>
            <w:hideMark/>
          </w:tcPr>
          <w:p w14:paraId="61797E1F"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1 124</w:t>
            </w:r>
          </w:p>
        </w:tc>
        <w:tc>
          <w:tcPr>
            <w:tcW w:w="960" w:type="dxa"/>
            <w:tcBorders>
              <w:top w:val="nil"/>
              <w:left w:val="nil"/>
              <w:bottom w:val="single" w:sz="4" w:space="0" w:color="auto"/>
              <w:right w:val="single" w:sz="4" w:space="0" w:color="auto"/>
            </w:tcBorders>
            <w:shd w:val="clear" w:color="auto" w:fill="auto"/>
            <w:noWrap/>
            <w:vAlign w:val="bottom"/>
            <w:hideMark/>
          </w:tcPr>
          <w:p w14:paraId="0CE85D88"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1 183</w:t>
            </w:r>
          </w:p>
        </w:tc>
        <w:tc>
          <w:tcPr>
            <w:tcW w:w="960" w:type="dxa"/>
            <w:tcBorders>
              <w:top w:val="nil"/>
              <w:left w:val="nil"/>
              <w:bottom w:val="single" w:sz="4" w:space="0" w:color="auto"/>
              <w:right w:val="single" w:sz="4" w:space="0" w:color="auto"/>
            </w:tcBorders>
            <w:shd w:val="clear" w:color="auto" w:fill="auto"/>
            <w:noWrap/>
            <w:vAlign w:val="bottom"/>
            <w:hideMark/>
          </w:tcPr>
          <w:p w14:paraId="4958DDF5"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1 272</w:t>
            </w:r>
          </w:p>
        </w:tc>
        <w:tc>
          <w:tcPr>
            <w:tcW w:w="960" w:type="dxa"/>
            <w:tcBorders>
              <w:top w:val="nil"/>
              <w:left w:val="nil"/>
              <w:bottom w:val="single" w:sz="4" w:space="0" w:color="auto"/>
              <w:right w:val="single" w:sz="4" w:space="0" w:color="auto"/>
            </w:tcBorders>
            <w:shd w:val="clear" w:color="auto" w:fill="auto"/>
            <w:noWrap/>
            <w:vAlign w:val="bottom"/>
            <w:hideMark/>
          </w:tcPr>
          <w:p w14:paraId="7147D8A4"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1 262</w:t>
            </w:r>
          </w:p>
        </w:tc>
        <w:tc>
          <w:tcPr>
            <w:tcW w:w="960" w:type="dxa"/>
            <w:tcBorders>
              <w:top w:val="nil"/>
              <w:left w:val="nil"/>
              <w:bottom w:val="single" w:sz="4" w:space="0" w:color="auto"/>
              <w:right w:val="single" w:sz="4" w:space="0" w:color="auto"/>
            </w:tcBorders>
            <w:shd w:val="clear" w:color="auto" w:fill="auto"/>
            <w:noWrap/>
            <w:vAlign w:val="bottom"/>
            <w:hideMark/>
          </w:tcPr>
          <w:p w14:paraId="6C4F0735"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1 322</w:t>
            </w:r>
          </w:p>
        </w:tc>
        <w:tc>
          <w:tcPr>
            <w:tcW w:w="960" w:type="dxa"/>
            <w:tcBorders>
              <w:top w:val="nil"/>
              <w:left w:val="nil"/>
              <w:bottom w:val="single" w:sz="4" w:space="0" w:color="auto"/>
              <w:right w:val="single" w:sz="4" w:space="0" w:color="auto"/>
            </w:tcBorders>
            <w:shd w:val="clear" w:color="auto" w:fill="auto"/>
            <w:noWrap/>
            <w:vAlign w:val="bottom"/>
            <w:hideMark/>
          </w:tcPr>
          <w:p w14:paraId="2ED4715E"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1 363</w:t>
            </w:r>
          </w:p>
        </w:tc>
      </w:tr>
      <w:tr w:rsidR="00E13EA4" w:rsidRPr="00E13EA4" w14:paraId="50D6413E" w14:textId="77777777" w:rsidTr="00E13EA4">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5E254DCA"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58261DC4"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1 073</w:t>
            </w:r>
          </w:p>
        </w:tc>
        <w:tc>
          <w:tcPr>
            <w:tcW w:w="960" w:type="dxa"/>
            <w:tcBorders>
              <w:top w:val="nil"/>
              <w:left w:val="nil"/>
              <w:bottom w:val="single" w:sz="4" w:space="0" w:color="auto"/>
              <w:right w:val="single" w:sz="4" w:space="0" w:color="auto"/>
            </w:tcBorders>
            <w:shd w:val="clear" w:color="auto" w:fill="auto"/>
            <w:noWrap/>
            <w:vAlign w:val="bottom"/>
            <w:hideMark/>
          </w:tcPr>
          <w:p w14:paraId="4950CACF"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1 012</w:t>
            </w:r>
          </w:p>
        </w:tc>
        <w:tc>
          <w:tcPr>
            <w:tcW w:w="960" w:type="dxa"/>
            <w:tcBorders>
              <w:top w:val="nil"/>
              <w:left w:val="nil"/>
              <w:bottom w:val="single" w:sz="4" w:space="0" w:color="auto"/>
              <w:right w:val="single" w:sz="4" w:space="0" w:color="auto"/>
            </w:tcBorders>
            <w:shd w:val="clear" w:color="auto" w:fill="auto"/>
            <w:noWrap/>
            <w:vAlign w:val="bottom"/>
            <w:hideMark/>
          </w:tcPr>
          <w:p w14:paraId="3B81428A"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1 066</w:t>
            </w:r>
          </w:p>
        </w:tc>
        <w:tc>
          <w:tcPr>
            <w:tcW w:w="960" w:type="dxa"/>
            <w:tcBorders>
              <w:top w:val="nil"/>
              <w:left w:val="nil"/>
              <w:bottom w:val="single" w:sz="4" w:space="0" w:color="auto"/>
              <w:right w:val="single" w:sz="4" w:space="0" w:color="auto"/>
            </w:tcBorders>
            <w:shd w:val="clear" w:color="auto" w:fill="auto"/>
            <w:noWrap/>
            <w:vAlign w:val="bottom"/>
            <w:hideMark/>
          </w:tcPr>
          <w:p w14:paraId="68E26BB7"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1 030</w:t>
            </w:r>
          </w:p>
        </w:tc>
        <w:tc>
          <w:tcPr>
            <w:tcW w:w="960" w:type="dxa"/>
            <w:tcBorders>
              <w:top w:val="nil"/>
              <w:left w:val="nil"/>
              <w:bottom w:val="single" w:sz="4" w:space="0" w:color="auto"/>
              <w:right w:val="single" w:sz="4" w:space="0" w:color="auto"/>
            </w:tcBorders>
            <w:shd w:val="clear" w:color="auto" w:fill="auto"/>
            <w:noWrap/>
            <w:vAlign w:val="bottom"/>
            <w:hideMark/>
          </w:tcPr>
          <w:p w14:paraId="514B458A"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1 051</w:t>
            </w:r>
          </w:p>
        </w:tc>
        <w:tc>
          <w:tcPr>
            <w:tcW w:w="960" w:type="dxa"/>
            <w:tcBorders>
              <w:top w:val="nil"/>
              <w:left w:val="nil"/>
              <w:bottom w:val="single" w:sz="4" w:space="0" w:color="auto"/>
              <w:right w:val="single" w:sz="4" w:space="0" w:color="auto"/>
            </w:tcBorders>
            <w:shd w:val="clear" w:color="auto" w:fill="auto"/>
            <w:noWrap/>
            <w:vAlign w:val="bottom"/>
            <w:hideMark/>
          </w:tcPr>
          <w:p w14:paraId="4FB794DA" w14:textId="77777777" w:rsidR="00E13EA4" w:rsidRPr="00E13EA4" w:rsidRDefault="00E13EA4" w:rsidP="00E13EA4">
            <w:pPr>
              <w:spacing w:after="0" w:line="240" w:lineRule="auto"/>
              <w:jc w:val="center"/>
              <w:rPr>
                <w:rFonts w:ascii="Calibri" w:eastAsia="Times New Roman" w:hAnsi="Calibri" w:cs="Calibri"/>
                <w:lang w:eastAsia="pl-PL"/>
              </w:rPr>
            </w:pPr>
            <w:r w:rsidRPr="00E13EA4">
              <w:rPr>
                <w:rFonts w:ascii="Calibri" w:eastAsia="Times New Roman" w:hAnsi="Calibri" w:cs="Calibri"/>
                <w:lang w:eastAsia="pl-PL"/>
              </w:rPr>
              <w:t>1 027</w:t>
            </w:r>
          </w:p>
        </w:tc>
      </w:tr>
    </w:tbl>
    <w:p w14:paraId="06C4185E" w14:textId="19DAF277" w:rsidR="00DA6AE7" w:rsidRPr="00E13EA4" w:rsidRDefault="00DA6AE7" w:rsidP="00E13EA4">
      <w:pPr>
        <w:spacing w:after="0" w:line="240" w:lineRule="auto"/>
        <w:jc w:val="center"/>
        <w:rPr>
          <w:rFonts w:cstheme="minorHAnsi"/>
        </w:rPr>
      </w:pPr>
      <w:r w:rsidRPr="00E13EA4">
        <w:rPr>
          <w:rFonts w:cstheme="minorHAnsi"/>
        </w:rPr>
        <w:t>Źródło: opracowanie własne na podstawie danych GUS</w:t>
      </w:r>
    </w:p>
    <w:p w14:paraId="2BE77317" w14:textId="77777777" w:rsidR="00DA6AE7" w:rsidRPr="00DA6AE7" w:rsidRDefault="00DA6AE7" w:rsidP="00DA6AE7">
      <w:pPr>
        <w:spacing w:after="0" w:line="240" w:lineRule="auto"/>
        <w:jc w:val="both"/>
        <w:rPr>
          <w:rFonts w:cstheme="minorHAnsi"/>
          <w:color w:val="FF0000"/>
        </w:rPr>
      </w:pPr>
    </w:p>
    <w:p w14:paraId="69371043" w14:textId="74EEF715" w:rsidR="00DA6AE7" w:rsidRPr="00FC2A4C" w:rsidRDefault="00FC2A4C" w:rsidP="00DA6AE7">
      <w:pPr>
        <w:spacing w:after="0" w:line="240" w:lineRule="auto"/>
        <w:jc w:val="both"/>
        <w:rPr>
          <w:rFonts w:cstheme="minorHAnsi"/>
        </w:rPr>
      </w:pPr>
      <w:r w:rsidRPr="00FC2A4C">
        <w:rPr>
          <w:rFonts w:cstheme="minorHAnsi"/>
        </w:rPr>
        <w:t xml:space="preserve">Bezrobocie rejestrowane w </w:t>
      </w:r>
      <w:r w:rsidR="00125377">
        <w:rPr>
          <w:rFonts w:cstheme="minorHAnsi"/>
        </w:rPr>
        <w:t>G</w:t>
      </w:r>
      <w:r w:rsidRPr="00FC2A4C">
        <w:rPr>
          <w:rFonts w:cstheme="minorHAnsi"/>
        </w:rPr>
        <w:t>minie Chęciny wynosiło w 2020 roku 7,5% (8,3% wśród kobiet i 6,8% wśród mężczyzn)</w:t>
      </w:r>
      <w:r w:rsidR="00125377">
        <w:rPr>
          <w:rFonts w:cstheme="minorHAnsi"/>
        </w:rPr>
        <w:t xml:space="preserve"> i w</w:t>
      </w:r>
      <w:r w:rsidR="00DA6AE7" w:rsidRPr="00FC2A4C">
        <w:rPr>
          <w:rFonts w:cstheme="minorHAnsi"/>
        </w:rPr>
        <w:t xml:space="preserve">zględem 2015r. stopa bezrobocia spadła o </w:t>
      </w:r>
      <w:r w:rsidRPr="00FC2A4C">
        <w:rPr>
          <w:rFonts w:cstheme="minorHAnsi"/>
        </w:rPr>
        <w:t>6,2</w:t>
      </w:r>
      <w:r w:rsidR="00125377">
        <w:rPr>
          <w:rFonts w:cstheme="minorHAnsi"/>
        </w:rPr>
        <w:t xml:space="preserve"> p.p</w:t>
      </w:r>
      <w:r w:rsidR="00DA6AE7" w:rsidRPr="00FC2A4C">
        <w:rPr>
          <w:rFonts w:cstheme="minorHAnsi"/>
        </w:rPr>
        <w:t>.</w:t>
      </w:r>
    </w:p>
    <w:p w14:paraId="4440563E" w14:textId="77777777" w:rsidR="00FC2A4C" w:rsidRPr="00DA6AE7" w:rsidRDefault="00FC2A4C" w:rsidP="00DA6AE7">
      <w:pPr>
        <w:spacing w:after="0" w:line="240" w:lineRule="auto"/>
        <w:jc w:val="both"/>
        <w:rPr>
          <w:rFonts w:cstheme="minorHAnsi"/>
          <w:color w:val="FF0000"/>
        </w:rPr>
      </w:pPr>
    </w:p>
    <w:p w14:paraId="0077BFE9" w14:textId="68E3564D" w:rsidR="00DA6AE7" w:rsidRPr="00FC2A4C" w:rsidRDefault="00DA6AE7" w:rsidP="00DA6AE7">
      <w:pPr>
        <w:spacing w:after="0" w:line="240" w:lineRule="auto"/>
        <w:jc w:val="center"/>
        <w:rPr>
          <w:rFonts w:cstheme="minorHAnsi"/>
        </w:rPr>
      </w:pPr>
      <w:bookmarkStart w:id="116" w:name="_Toc103942321"/>
      <w:r w:rsidRPr="00FC2A4C">
        <w:rPr>
          <w:rFonts w:cstheme="minorHAnsi"/>
        </w:rPr>
        <w:t xml:space="preserve">Wykres </w:t>
      </w:r>
      <w:r w:rsidRPr="00FC2A4C">
        <w:rPr>
          <w:rFonts w:cstheme="minorHAnsi"/>
        </w:rPr>
        <w:fldChar w:fldCharType="begin"/>
      </w:r>
      <w:r w:rsidRPr="00FC2A4C">
        <w:rPr>
          <w:rFonts w:cstheme="minorHAnsi"/>
        </w:rPr>
        <w:instrText xml:space="preserve"> SEQ Wykres \* ARABIC </w:instrText>
      </w:r>
      <w:r w:rsidRPr="00FC2A4C">
        <w:rPr>
          <w:rFonts w:cstheme="minorHAnsi"/>
        </w:rPr>
        <w:fldChar w:fldCharType="separate"/>
      </w:r>
      <w:r w:rsidRPr="00FC2A4C">
        <w:rPr>
          <w:rFonts w:cstheme="minorHAnsi"/>
          <w:noProof/>
        </w:rPr>
        <w:t>19</w:t>
      </w:r>
      <w:r w:rsidRPr="00FC2A4C">
        <w:rPr>
          <w:rFonts w:cstheme="minorHAnsi"/>
        </w:rPr>
        <w:fldChar w:fldCharType="end"/>
      </w:r>
      <w:r w:rsidRPr="00FC2A4C">
        <w:rPr>
          <w:rFonts w:cstheme="minorHAnsi"/>
        </w:rPr>
        <w:t xml:space="preserve"> Bezrobocie rejestrowane na terenie gminy </w:t>
      </w:r>
      <w:r w:rsidR="00FC2A4C" w:rsidRPr="00FC2A4C">
        <w:rPr>
          <w:rFonts w:cstheme="minorHAnsi"/>
        </w:rPr>
        <w:t>Chęciny</w:t>
      </w:r>
      <w:r w:rsidRPr="00FC2A4C">
        <w:rPr>
          <w:rFonts w:cstheme="minorHAnsi"/>
        </w:rPr>
        <w:t xml:space="preserve"> w latach 2015-20</w:t>
      </w:r>
      <w:r w:rsidR="00FC2A4C" w:rsidRPr="00FC2A4C">
        <w:rPr>
          <w:rFonts w:cstheme="minorHAnsi"/>
        </w:rPr>
        <w:t>20</w:t>
      </w:r>
      <w:bookmarkEnd w:id="116"/>
    </w:p>
    <w:p w14:paraId="0D09F61C" w14:textId="1F99E8A7" w:rsidR="00DA6AE7" w:rsidRPr="00FC2A4C" w:rsidRDefault="00FC2A4C" w:rsidP="00DA6AE7">
      <w:pPr>
        <w:spacing w:after="0" w:line="240" w:lineRule="auto"/>
        <w:jc w:val="center"/>
        <w:rPr>
          <w:rFonts w:cstheme="minorHAnsi"/>
        </w:rPr>
      </w:pPr>
      <w:r w:rsidRPr="00FC2A4C">
        <w:rPr>
          <w:noProof/>
        </w:rPr>
        <w:drawing>
          <wp:inline distT="0" distB="0" distL="0" distR="0" wp14:anchorId="6E7F1493" wp14:editId="0B6B06EF">
            <wp:extent cx="5905500" cy="1885950"/>
            <wp:effectExtent l="0" t="0" r="0" b="0"/>
            <wp:docPr id="59" name="Wykres 59">
              <a:extLst xmlns:a="http://schemas.openxmlformats.org/drawingml/2006/main">
                <a:ext uri="{FF2B5EF4-FFF2-40B4-BE49-F238E27FC236}">
                  <a16:creationId xmlns:a16="http://schemas.microsoft.com/office/drawing/2014/main" id="{21E7A736-D7D7-4E41-8B5C-540E1E7715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23346F2" w14:textId="77777777" w:rsidR="00DA6AE7" w:rsidRPr="00FC2A4C" w:rsidRDefault="00DA6AE7" w:rsidP="00DA6AE7">
      <w:pPr>
        <w:spacing w:after="0" w:line="240" w:lineRule="auto"/>
        <w:jc w:val="center"/>
        <w:rPr>
          <w:rFonts w:cstheme="minorHAnsi"/>
        </w:rPr>
      </w:pPr>
      <w:r w:rsidRPr="00FC2A4C">
        <w:rPr>
          <w:rFonts w:cstheme="minorHAnsi"/>
        </w:rPr>
        <w:t>Źródło: opracowanie własne na podstawie danych GUS</w:t>
      </w:r>
    </w:p>
    <w:p w14:paraId="14358ECA" w14:textId="77777777" w:rsidR="00DA6AE7" w:rsidRPr="00DA6AE7" w:rsidRDefault="00DA6AE7" w:rsidP="00DA6AE7">
      <w:pPr>
        <w:spacing w:after="0" w:line="240" w:lineRule="auto"/>
        <w:jc w:val="both"/>
        <w:rPr>
          <w:rFonts w:cstheme="minorHAnsi"/>
          <w:color w:val="FF0000"/>
        </w:rPr>
      </w:pPr>
    </w:p>
    <w:p w14:paraId="52DF13DB" w14:textId="77777777" w:rsidR="00125377" w:rsidRDefault="00DA6AE7" w:rsidP="00DA6AE7">
      <w:pPr>
        <w:spacing w:after="0" w:line="240" w:lineRule="auto"/>
        <w:jc w:val="both"/>
        <w:rPr>
          <w:rFonts w:cstheme="minorHAnsi"/>
        </w:rPr>
      </w:pPr>
      <w:r w:rsidRPr="00FC2A4C">
        <w:rPr>
          <w:rFonts w:cstheme="minorHAnsi"/>
        </w:rPr>
        <w:t xml:space="preserve">Według danych GUS w Powiatowym Urzędzie Pracy w Kielcach ma koniec grudnia 2020r. zarejestrowanych było </w:t>
      </w:r>
      <w:r w:rsidR="00FC2A4C" w:rsidRPr="00FC2A4C">
        <w:rPr>
          <w:rFonts w:cstheme="minorHAnsi"/>
        </w:rPr>
        <w:t>387</w:t>
      </w:r>
      <w:r w:rsidRPr="00FC2A4C">
        <w:rPr>
          <w:rFonts w:cstheme="minorHAnsi"/>
        </w:rPr>
        <w:t xml:space="preserve"> osób bezrobotnych</w:t>
      </w:r>
      <w:r w:rsidR="00125377">
        <w:rPr>
          <w:rFonts w:cstheme="minorHAnsi"/>
        </w:rPr>
        <w:t xml:space="preserve"> mieszkańców Gminy Chęciny,</w:t>
      </w:r>
      <w:r w:rsidRPr="00FC2A4C">
        <w:rPr>
          <w:rFonts w:cstheme="minorHAnsi"/>
        </w:rPr>
        <w:t xml:space="preserve"> w tym </w:t>
      </w:r>
      <w:r w:rsidR="00FC2A4C" w:rsidRPr="00FC2A4C">
        <w:rPr>
          <w:rFonts w:cstheme="minorHAnsi"/>
        </w:rPr>
        <w:t>196</w:t>
      </w:r>
      <w:r w:rsidRPr="00FC2A4C">
        <w:rPr>
          <w:rFonts w:cstheme="minorHAnsi"/>
        </w:rPr>
        <w:t xml:space="preserve"> kobiet i </w:t>
      </w:r>
      <w:r w:rsidR="00FC2A4C" w:rsidRPr="00FC2A4C">
        <w:rPr>
          <w:rFonts w:cstheme="minorHAnsi"/>
        </w:rPr>
        <w:t>191</w:t>
      </w:r>
      <w:r w:rsidRPr="00FC2A4C">
        <w:rPr>
          <w:rFonts w:cstheme="minorHAnsi"/>
        </w:rPr>
        <w:t xml:space="preserve"> mężczyzn</w:t>
      </w:r>
      <w:r w:rsidR="00125377">
        <w:rPr>
          <w:rFonts w:cstheme="minorHAnsi"/>
        </w:rPr>
        <w:t xml:space="preserve">, z czego: </w:t>
      </w:r>
    </w:p>
    <w:p w14:paraId="68DD4CF5" w14:textId="77777777" w:rsidR="00125377" w:rsidRPr="00125377" w:rsidRDefault="00FC2A4C" w:rsidP="00125377">
      <w:pPr>
        <w:pStyle w:val="Akapitzlist"/>
        <w:numPr>
          <w:ilvl w:val="0"/>
          <w:numId w:val="94"/>
        </w:numPr>
        <w:spacing w:after="0" w:line="240" w:lineRule="auto"/>
        <w:jc w:val="both"/>
        <w:rPr>
          <w:rFonts w:cstheme="minorHAnsi"/>
          <w:color w:val="FF0000"/>
        </w:rPr>
      </w:pPr>
      <w:r w:rsidRPr="00125377">
        <w:rPr>
          <w:rFonts w:cstheme="minorHAnsi"/>
        </w:rPr>
        <w:t>262</w:t>
      </w:r>
      <w:r w:rsidR="00DA6AE7" w:rsidRPr="00125377">
        <w:rPr>
          <w:rFonts w:cstheme="minorHAnsi"/>
        </w:rPr>
        <w:t xml:space="preserve"> zarejestrowanych bezrobotnych to osoby w wieku 18-44 lata</w:t>
      </w:r>
      <w:r w:rsidR="00125377">
        <w:rPr>
          <w:rFonts w:cstheme="minorHAnsi"/>
        </w:rPr>
        <w:t>,</w:t>
      </w:r>
    </w:p>
    <w:p w14:paraId="036BC79A" w14:textId="77777777" w:rsidR="00125377" w:rsidRPr="00125377" w:rsidRDefault="00FC2A4C" w:rsidP="00125377">
      <w:pPr>
        <w:pStyle w:val="Akapitzlist"/>
        <w:numPr>
          <w:ilvl w:val="0"/>
          <w:numId w:val="94"/>
        </w:numPr>
        <w:spacing w:after="0" w:line="240" w:lineRule="auto"/>
        <w:jc w:val="both"/>
        <w:rPr>
          <w:rFonts w:cstheme="minorHAnsi"/>
          <w:color w:val="FF0000"/>
        </w:rPr>
      </w:pPr>
      <w:r w:rsidRPr="00125377">
        <w:rPr>
          <w:rFonts w:cstheme="minorHAnsi"/>
        </w:rPr>
        <w:t>116</w:t>
      </w:r>
      <w:r w:rsidR="00DA6AE7" w:rsidRPr="00125377">
        <w:rPr>
          <w:rFonts w:cstheme="minorHAnsi"/>
        </w:rPr>
        <w:t xml:space="preserve"> osób pozostaje bez pracy powyżej 12 m-cy, zaś </w:t>
      </w:r>
    </w:p>
    <w:p w14:paraId="65B3A782" w14:textId="2837E57D" w:rsidR="00DA6AE7" w:rsidRPr="00125377" w:rsidRDefault="00FC2A4C" w:rsidP="00125377">
      <w:pPr>
        <w:pStyle w:val="Akapitzlist"/>
        <w:numPr>
          <w:ilvl w:val="0"/>
          <w:numId w:val="94"/>
        </w:numPr>
        <w:spacing w:after="0" w:line="240" w:lineRule="auto"/>
        <w:jc w:val="both"/>
        <w:rPr>
          <w:rFonts w:cstheme="minorHAnsi"/>
          <w:color w:val="FF0000"/>
        </w:rPr>
      </w:pPr>
      <w:r w:rsidRPr="00125377">
        <w:rPr>
          <w:rFonts w:cstheme="minorHAnsi"/>
        </w:rPr>
        <w:lastRenderedPageBreak/>
        <w:t>115</w:t>
      </w:r>
      <w:r w:rsidR="00DA6AE7" w:rsidRPr="00125377">
        <w:rPr>
          <w:rFonts w:cstheme="minorHAnsi"/>
        </w:rPr>
        <w:t xml:space="preserve"> osób to bezrobotni z prawem do zasiłku. </w:t>
      </w:r>
    </w:p>
    <w:p w14:paraId="382E150C" w14:textId="77777777" w:rsidR="00DA6AE7" w:rsidRPr="00FD048A" w:rsidRDefault="00DA6AE7" w:rsidP="00DA6AE7">
      <w:pPr>
        <w:spacing w:after="0" w:line="240" w:lineRule="auto"/>
        <w:jc w:val="both"/>
        <w:rPr>
          <w:rFonts w:cstheme="minorHAnsi"/>
        </w:rPr>
      </w:pPr>
    </w:p>
    <w:p w14:paraId="5AEA39A3" w14:textId="15364D9C" w:rsidR="00DA6AE7" w:rsidRPr="00FD048A" w:rsidRDefault="00DA6AE7" w:rsidP="00DA6AE7">
      <w:pPr>
        <w:spacing w:after="0" w:line="240" w:lineRule="auto"/>
        <w:jc w:val="center"/>
        <w:rPr>
          <w:rFonts w:cstheme="minorHAnsi"/>
        </w:rPr>
      </w:pPr>
      <w:bookmarkStart w:id="117" w:name="_Toc117501857"/>
      <w:r w:rsidRPr="00FD048A">
        <w:rPr>
          <w:rFonts w:cstheme="minorHAnsi"/>
        </w:rPr>
        <w:t xml:space="preserve">Tabela </w:t>
      </w:r>
      <w:r w:rsidRPr="00FD048A">
        <w:rPr>
          <w:rFonts w:cstheme="minorHAnsi"/>
        </w:rPr>
        <w:fldChar w:fldCharType="begin"/>
      </w:r>
      <w:r w:rsidRPr="00FD048A">
        <w:rPr>
          <w:rFonts w:cstheme="minorHAnsi"/>
        </w:rPr>
        <w:instrText xml:space="preserve"> SEQ Tabela \* ARABIC </w:instrText>
      </w:r>
      <w:r w:rsidRPr="00FD048A">
        <w:rPr>
          <w:rFonts w:cstheme="minorHAnsi"/>
        </w:rPr>
        <w:fldChar w:fldCharType="separate"/>
      </w:r>
      <w:r w:rsidR="00704B71">
        <w:rPr>
          <w:rFonts w:cstheme="minorHAnsi"/>
          <w:noProof/>
        </w:rPr>
        <w:t>60</w:t>
      </w:r>
      <w:r w:rsidRPr="00FD048A">
        <w:rPr>
          <w:rFonts w:cstheme="minorHAnsi"/>
        </w:rPr>
        <w:fldChar w:fldCharType="end"/>
      </w:r>
      <w:r w:rsidRPr="00FD048A">
        <w:rPr>
          <w:rFonts w:cstheme="minorHAnsi"/>
        </w:rPr>
        <w:t xml:space="preserve"> Liczba osób bezrobotnych z terenu </w:t>
      </w:r>
      <w:r w:rsidR="00A42BF6">
        <w:rPr>
          <w:rFonts w:cstheme="minorHAnsi"/>
        </w:rPr>
        <w:t>G</w:t>
      </w:r>
      <w:r w:rsidRPr="00FD048A">
        <w:rPr>
          <w:rFonts w:cstheme="minorHAnsi"/>
        </w:rPr>
        <w:t xml:space="preserve">miny </w:t>
      </w:r>
      <w:r w:rsidR="00FC2A4C" w:rsidRPr="00FD048A">
        <w:rPr>
          <w:rFonts w:cstheme="minorHAnsi"/>
        </w:rPr>
        <w:t>Chęciny</w:t>
      </w:r>
      <w:r w:rsidRPr="00FD048A">
        <w:rPr>
          <w:rFonts w:cstheme="minorHAnsi"/>
        </w:rPr>
        <w:t xml:space="preserve"> w latach 2015-2020</w:t>
      </w:r>
      <w:bookmarkEnd w:id="117"/>
    </w:p>
    <w:tbl>
      <w:tblPr>
        <w:tblW w:w="8980" w:type="dxa"/>
        <w:tblCellMar>
          <w:left w:w="70" w:type="dxa"/>
          <w:right w:w="70" w:type="dxa"/>
        </w:tblCellMar>
        <w:tblLook w:val="04A0" w:firstRow="1" w:lastRow="0" w:firstColumn="1" w:lastColumn="0" w:noHBand="0" w:noVBand="1"/>
      </w:tblPr>
      <w:tblGrid>
        <w:gridCol w:w="3220"/>
        <w:gridCol w:w="960"/>
        <w:gridCol w:w="960"/>
        <w:gridCol w:w="960"/>
        <w:gridCol w:w="960"/>
        <w:gridCol w:w="960"/>
        <w:gridCol w:w="960"/>
      </w:tblGrid>
      <w:tr w:rsidR="00FD048A" w:rsidRPr="00FD048A" w14:paraId="1663661E" w14:textId="77777777" w:rsidTr="00FD048A">
        <w:trPr>
          <w:trHeight w:val="300"/>
        </w:trPr>
        <w:tc>
          <w:tcPr>
            <w:tcW w:w="32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5228FB9" w14:textId="77777777" w:rsidR="00FD048A" w:rsidRPr="00FD048A" w:rsidRDefault="00FD048A" w:rsidP="00FD048A">
            <w:pPr>
              <w:spacing w:after="0" w:line="240" w:lineRule="auto"/>
              <w:jc w:val="center"/>
              <w:rPr>
                <w:rFonts w:ascii="Calibri" w:eastAsia="Times New Roman" w:hAnsi="Calibri" w:cs="Calibri"/>
                <w:b/>
                <w:bCs/>
                <w:lang w:eastAsia="pl-PL"/>
              </w:rPr>
            </w:pPr>
            <w:r w:rsidRPr="00FD048A">
              <w:rPr>
                <w:rFonts w:ascii="Calibri" w:eastAsia="Times New Roman" w:hAnsi="Calibri" w:cs="Calibri"/>
                <w:b/>
                <w:bCs/>
                <w:lang w:eastAsia="pl-PL"/>
              </w:rPr>
              <w:t>Chęciny</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39F06A40" w14:textId="77777777" w:rsidR="00FD048A" w:rsidRPr="00FD048A" w:rsidRDefault="00FD048A" w:rsidP="00FD048A">
            <w:pPr>
              <w:spacing w:after="0" w:line="240" w:lineRule="auto"/>
              <w:jc w:val="center"/>
              <w:rPr>
                <w:rFonts w:ascii="Calibri" w:eastAsia="Times New Roman" w:hAnsi="Calibri" w:cs="Calibri"/>
                <w:b/>
                <w:bCs/>
                <w:lang w:eastAsia="pl-PL"/>
              </w:rPr>
            </w:pPr>
            <w:r w:rsidRPr="00FD048A">
              <w:rPr>
                <w:rFonts w:ascii="Calibri" w:eastAsia="Times New Roman" w:hAnsi="Calibri" w:cs="Calibr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5728DC03" w14:textId="77777777" w:rsidR="00FD048A" w:rsidRPr="00FD048A" w:rsidRDefault="00FD048A" w:rsidP="00FD048A">
            <w:pPr>
              <w:spacing w:after="0" w:line="240" w:lineRule="auto"/>
              <w:jc w:val="center"/>
              <w:rPr>
                <w:rFonts w:ascii="Calibri" w:eastAsia="Times New Roman" w:hAnsi="Calibri" w:cs="Calibri"/>
                <w:b/>
                <w:bCs/>
                <w:lang w:eastAsia="pl-PL"/>
              </w:rPr>
            </w:pPr>
            <w:r w:rsidRPr="00FD048A">
              <w:rPr>
                <w:rFonts w:ascii="Calibri" w:eastAsia="Times New Roman" w:hAnsi="Calibri" w:cs="Calibr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558D32DC" w14:textId="77777777" w:rsidR="00FD048A" w:rsidRPr="00FD048A" w:rsidRDefault="00FD048A" w:rsidP="00FD048A">
            <w:pPr>
              <w:spacing w:after="0" w:line="240" w:lineRule="auto"/>
              <w:jc w:val="center"/>
              <w:rPr>
                <w:rFonts w:ascii="Calibri" w:eastAsia="Times New Roman" w:hAnsi="Calibri" w:cs="Calibri"/>
                <w:b/>
                <w:bCs/>
                <w:lang w:eastAsia="pl-PL"/>
              </w:rPr>
            </w:pPr>
            <w:r w:rsidRPr="00FD048A">
              <w:rPr>
                <w:rFonts w:ascii="Calibri" w:eastAsia="Times New Roman" w:hAnsi="Calibri" w:cs="Calibr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24E4FE9C" w14:textId="77777777" w:rsidR="00FD048A" w:rsidRPr="00FD048A" w:rsidRDefault="00FD048A" w:rsidP="00FD048A">
            <w:pPr>
              <w:spacing w:after="0" w:line="240" w:lineRule="auto"/>
              <w:jc w:val="center"/>
              <w:rPr>
                <w:rFonts w:ascii="Calibri" w:eastAsia="Times New Roman" w:hAnsi="Calibri" w:cs="Calibri"/>
                <w:b/>
                <w:bCs/>
                <w:lang w:eastAsia="pl-PL"/>
              </w:rPr>
            </w:pPr>
            <w:r w:rsidRPr="00FD048A">
              <w:rPr>
                <w:rFonts w:ascii="Calibri" w:eastAsia="Times New Roman" w:hAnsi="Calibri" w:cs="Calibr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0008749A" w14:textId="77777777" w:rsidR="00FD048A" w:rsidRPr="00FD048A" w:rsidRDefault="00FD048A" w:rsidP="00FD048A">
            <w:pPr>
              <w:spacing w:after="0" w:line="240" w:lineRule="auto"/>
              <w:jc w:val="center"/>
              <w:rPr>
                <w:rFonts w:ascii="Calibri" w:eastAsia="Times New Roman" w:hAnsi="Calibri" w:cs="Calibri"/>
                <w:b/>
                <w:bCs/>
                <w:lang w:eastAsia="pl-PL"/>
              </w:rPr>
            </w:pPr>
            <w:r w:rsidRPr="00FD048A">
              <w:rPr>
                <w:rFonts w:ascii="Calibri" w:eastAsia="Times New Roman" w:hAnsi="Calibri" w:cs="Calibri"/>
                <w:b/>
                <w:bCs/>
                <w:lang w:eastAsia="pl-PL"/>
              </w:rPr>
              <w:t>2019</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5F6DE7D3" w14:textId="77777777" w:rsidR="00FD048A" w:rsidRPr="00FD048A" w:rsidRDefault="00FD048A" w:rsidP="00FD048A">
            <w:pPr>
              <w:spacing w:after="0" w:line="240" w:lineRule="auto"/>
              <w:jc w:val="center"/>
              <w:rPr>
                <w:rFonts w:ascii="Calibri" w:eastAsia="Times New Roman" w:hAnsi="Calibri" w:cs="Calibri"/>
                <w:b/>
                <w:bCs/>
                <w:lang w:eastAsia="pl-PL"/>
              </w:rPr>
            </w:pPr>
            <w:r w:rsidRPr="00FD048A">
              <w:rPr>
                <w:rFonts w:ascii="Calibri" w:eastAsia="Times New Roman" w:hAnsi="Calibri" w:cs="Calibri"/>
                <w:b/>
                <w:bCs/>
                <w:lang w:eastAsia="pl-PL"/>
              </w:rPr>
              <w:t>2020</w:t>
            </w:r>
          </w:p>
        </w:tc>
      </w:tr>
      <w:tr w:rsidR="00FD048A" w:rsidRPr="00FD048A" w14:paraId="79F18768" w14:textId="77777777" w:rsidTr="00FD048A">
        <w:trPr>
          <w:trHeight w:val="300"/>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7E51538D"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10FF5371"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715</w:t>
            </w:r>
          </w:p>
        </w:tc>
        <w:tc>
          <w:tcPr>
            <w:tcW w:w="960" w:type="dxa"/>
            <w:tcBorders>
              <w:top w:val="nil"/>
              <w:left w:val="nil"/>
              <w:bottom w:val="single" w:sz="4" w:space="0" w:color="auto"/>
              <w:right w:val="single" w:sz="4" w:space="0" w:color="auto"/>
            </w:tcBorders>
            <w:shd w:val="clear" w:color="auto" w:fill="auto"/>
            <w:noWrap/>
            <w:vAlign w:val="bottom"/>
            <w:hideMark/>
          </w:tcPr>
          <w:p w14:paraId="2E30DC69"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611</w:t>
            </w:r>
          </w:p>
        </w:tc>
        <w:tc>
          <w:tcPr>
            <w:tcW w:w="960" w:type="dxa"/>
            <w:tcBorders>
              <w:top w:val="nil"/>
              <w:left w:val="nil"/>
              <w:bottom w:val="single" w:sz="4" w:space="0" w:color="auto"/>
              <w:right w:val="single" w:sz="4" w:space="0" w:color="auto"/>
            </w:tcBorders>
            <w:shd w:val="clear" w:color="auto" w:fill="auto"/>
            <w:noWrap/>
            <w:vAlign w:val="bottom"/>
            <w:hideMark/>
          </w:tcPr>
          <w:p w14:paraId="23847120"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536</w:t>
            </w:r>
          </w:p>
        </w:tc>
        <w:tc>
          <w:tcPr>
            <w:tcW w:w="960" w:type="dxa"/>
            <w:tcBorders>
              <w:top w:val="nil"/>
              <w:left w:val="nil"/>
              <w:bottom w:val="single" w:sz="4" w:space="0" w:color="auto"/>
              <w:right w:val="single" w:sz="4" w:space="0" w:color="auto"/>
            </w:tcBorders>
            <w:shd w:val="clear" w:color="auto" w:fill="auto"/>
            <w:noWrap/>
            <w:vAlign w:val="bottom"/>
            <w:hideMark/>
          </w:tcPr>
          <w:p w14:paraId="2AF4AF52"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512</w:t>
            </w:r>
          </w:p>
        </w:tc>
        <w:tc>
          <w:tcPr>
            <w:tcW w:w="960" w:type="dxa"/>
            <w:tcBorders>
              <w:top w:val="nil"/>
              <w:left w:val="nil"/>
              <w:bottom w:val="single" w:sz="4" w:space="0" w:color="auto"/>
              <w:right w:val="single" w:sz="4" w:space="0" w:color="auto"/>
            </w:tcBorders>
            <w:shd w:val="clear" w:color="auto" w:fill="auto"/>
            <w:noWrap/>
            <w:vAlign w:val="bottom"/>
            <w:hideMark/>
          </w:tcPr>
          <w:p w14:paraId="07F69656"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458</w:t>
            </w:r>
          </w:p>
        </w:tc>
        <w:tc>
          <w:tcPr>
            <w:tcW w:w="960" w:type="dxa"/>
            <w:tcBorders>
              <w:top w:val="nil"/>
              <w:left w:val="nil"/>
              <w:bottom w:val="single" w:sz="4" w:space="0" w:color="auto"/>
              <w:right w:val="single" w:sz="4" w:space="0" w:color="auto"/>
            </w:tcBorders>
            <w:shd w:val="clear" w:color="auto" w:fill="auto"/>
            <w:noWrap/>
            <w:vAlign w:val="bottom"/>
            <w:hideMark/>
          </w:tcPr>
          <w:p w14:paraId="19F227E7"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387</w:t>
            </w:r>
          </w:p>
        </w:tc>
      </w:tr>
      <w:tr w:rsidR="00FD048A" w:rsidRPr="00FD048A" w14:paraId="5268EC61" w14:textId="77777777" w:rsidTr="00FD048A">
        <w:trPr>
          <w:trHeight w:val="300"/>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41E48D5A"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 xml:space="preserve">Kobiet </w:t>
            </w:r>
          </w:p>
        </w:tc>
        <w:tc>
          <w:tcPr>
            <w:tcW w:w="960" w:type="dxa"/>
            <w:tcBorders>
              <w:top w:val="nil"/>
              <w:left w:val="nil"/>
              <w:bottom w:val="single" w:sz="4" w:space="0" w:color="auto"/>
              <w:right w:val="single" w:sz="4" w:space="0" w:color="auto"/>
            </w:tcBorders>
            <w:shd w:val="clear" w:color="auto" w:fill="auto"/>
            <w:noWrap/>
            <w:vAlign w:val="bottom"/>
            <w:hideMark/>
          </w:tcPr>
          <w:p w14:paraId="780F972D"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375</w:t>
            </w:r>
          </w:p>
        </w:tc>
        <w:tc>
          <w:tcPr>
            <w:tcW w:w="960" w:type="dxa"/>
            <w:tcBorders>
              <w:top w:val="nil"/>
              <w:left w:val="nil"/>
              <w:bottom w:val="single" w:sz="4" w:space="0" w:color="auto"/>
              <w:right w:val="single" w:sz="4" w:space="0" w:color="auto"/>
            </w:tcBorders>
            <w:shd w:val="clear" w:color="auto" w:fill="auto"/>
            <w:noWrap/>
            <w:vAlign w:val="bottom"/>
            <w:hideMark/>
          </w:tcPr>
          <w:p w14:paraId="09277F41"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332</w:t>
            </w:r>
          </w:p>
        </w:tc>
        <w:tc>
          <w:tcPr>
            <w:tcW w:w="960" w:type="dxa"/>
            <w:tcBorders>
              <w:top w:val="nil"/>
              <w:left w:val="nil"/>
              <w:bottom w:val="single" w:sz="4" w:space="0" w:color="auto"/>
              <w:right w:val="single" w:sz="4" w:space="0" w:color="auto"/>
            </w:tcBorders>
            <w:shd w:val="clear" w:color="auto" w:fill="auto"/>
            <w:noWrap/>
            <w:vAlign w:val="bottom"/>
            <w:hideMark/>
          </w:tcPr>
          <w:p w14:paraId="4B49954A"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312</w:t>
            </w:r>
          </w:p>
        </w:tc>
        <w:tc>
          <w:tcPr>
            <w:tcW w:w="960" w:type="dxa"/>
            <w:tcBorders>
              <w:top w:val="nil"/>
              <w:left w:val="nil"/>
              <w:bottom w:val="single" w:sz="4" w:space="0" w:color="auto"/>
              <w:right w:val="single" w:sz="4" w:space="0" w:color="auto"/>
            </w:tcBorders>
            <w:shd w:val="clear" w:color="auto" w:fill="auto"/>
            <w:noWrap/>
            <w:vAlign w:val="bottom"/>
            <w:hideMark/>
          </w:tcPr>
          <w:p w14:paraId="60F105F5"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301</w:t>
            </w:r>
          </w:p>
        </w:tc>
        <w:tc>
          <w:tcPr>
            <w:tcW w:w="960" w:type="dxa"/>
            <w:tcBorders>
              <w:top w:val="nil"/>
              <w:left w:val="nil"/>
              <w:bottom w:val="single" w:sz="4" w:space="0" w:color="auto"/>
              <w:right w:val="single" w:sz="4" w:space="0" w:color="auto"/>
            </w:tcBorders>
            <w:shd w:val="clear" w:color="auto" w:fill="auto"/>
            <w:noWrap/>
            <w:vAlign w:val="bottom"/>
            <w:hideMark/>
          </w:tcPr>
          <w:p w14:paraId="197E6C30"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237</w:t>
            </w:r>
          </w:p>
        </w:tc>
        <w:tc>
          <w:tcPr>
            <w:tcW w:w="960" w:type="dxa"/>
            <w:tcBorders>
              <w:top w:val="nil"/>
              <w:left w:val="nil"/>
              <w:bottom w:val="single" w:sz="4" w:space="0" w:color="auto"/>
              <w:right w:val="single" w:sz="4" w:space="0" w:color="auto"/>
            </w:tcBorders>
            <w:shd w:val="clear" w:color="auto" w:fill="auto"/>
            <w:noWrap/>
            <w:vAlign w:val="bottom"/>
            <w:hideMark/>
          </w:tcPr>
          <w:p w14:paraId="22091B4C"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196</w:t>
            </w:r>
          </w:p>
        </w:tc>
      </w:tr>
      <w:tr w:rsidR="00FD048A" w:rsidRPr="00FD048A" w14:paraId="6A4A4F25" w14:textId="77777777" w:rsidTr="00FD048A">
        <w:trPr>
          <w:trHeight w:val="300"/>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1E4120CE"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439430F7"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340</w:t>
            </w:r>
          </w:p>
        </w:tc>
        <w:tc>
          <w:tcPr>
            <w:tcW w:w="960" w:type="dxa"/>
            <w:tcBorders>
              <w:top w:val="nil"/>
              <w:left w:val="nil"/>
              <w:bottom w:val="single" w:sz="4" w:space="0" w:color="auto"/>
              <w:right w:val="single" w:sz="4" w:space="0" w:color="auto"/>
            </w:tcBorders>
            <w:shd w:val="clear" w:color="auto" w:fill="auto"/>
            <w:noWrap/>
            <w:vAlign w:val="bottom"/>
            <w:hideMark/>
          </w:tcPr>
          <w:p w14:paraId="27273B10"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279</w:t>
            </w:r>
          </w:p>
        </w:tc>
        <w:tc>
          <w:tcPr>
            <w:tcW w:w="960" w:type="dxa"/>
            <w:tcBorders>
              <w:top w:val="nil"/>
              <w:left w:val="nil"/>
              <w:bottom w:val="single" w:sz="4" w:space="0" w:color="auto"/>
              <w:right w:val="single" w:sz="4" w:space="0" w:color="auto"/>
            </w:tcBorders>
            <w:shd w:val="clear" w:color="auto" w:fill="auto"/>
            <w:noWrap/>
            <w:vAlign w:val="bottom"/>
            <w:hideMark/>
          </w:tcPr>
          <w:p w14:paraId="2711ABA8"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224</w:t>
            </w:r>
          </w:p>
        </w:tc>
        <w:tc>
          <w:tcPr>
            <w:tcW w:w="960" w:type="dxa"/>
            <w:tcBorders>
              <w:top w:val="nil"/>
              <w:left w:val="nil"/>
              <w:bottom w:val="single" w:sz="4" w:space="0" w:color="auto"/>
              <w:right w:val="single" w:sz="4" w:space="0" w:color="auto"/>
            </w:tcBorders>
            <w:shd w:val="clear" w:color="auto" w:fill="auto"/>
            <w:noWrap/>
            <w:vAlign w:val="bottom"/>
            <w:hideMark/>
          </w:tcPr>
          <w:p w14:paraId="6BF31383"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211</w:t>
            </w:r>
          </w:p>
        </w:tc>
        <w:tc>
          <w:tcPr>
            <w:tcW w:w="960" w:type="dxa"/>
            <w:tcBorders>
              <w:top w:val="nil"/>
              <w:left w:val="nil"/>
              <w:bottom w:val="single" w:sz="4" w:space="0" w:color="auto"/>
              <w:right w:val="single" w:sz="4" w:space="0" w:color="auto"/>
            </w:tcBorders>
            <w:shd w:val="clear" w:color="auto" w:fill="auto"/>
            <w:noWrap/>
            <w:vAlign w:val="bottom"/>
            <w:hideMark/>
          </w:tcPr>
          <w:p w14:paraId="67406D5E"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221</w:t>
            </w:r>
          </w:p>
        </w:tc>
        <w:tc>
          <w:tcPr>
            <w:tcW w:w="960" w:type="dxa"/>
            <w:tcBorders>
              <w:top w:val="nil"/>
              <w:left w:val="nil"/>
              <w:bottom w:val="single" w:sz="4" w:space="0" w:color="auto"/>
              <w:right w:val="single" w:sz="4" w:space="0" w:color="auto"/>
            </w:tcBorders>
            <w:shd w:val="clear" w:color="auto" w:fill="auto"/>
            <w:noWrap/>
            <w:vAlign w:val="bottom"/>
            <w:hideMark/>
          </w:tcPr>
          <w:p w14:paraId="2DB094D4" w14:textId="77777777" w:rsidR="00FD048A" w:rsidRPr="00FD048A" w:rsidRDefault="00FD048A" w:rsidP="00FD048A">
            <w:pPr>
              <w:spacing w:after="0" w:line="240" w:lineRule="auto"/>
              <w:jc w:val="center"/>
              <w:rPr>
                <w:rFonts w:ascii="Calibri" w:eastAsia="Times New Roman" w:hAnsi="Calibri" w:cs="Calibri"/>
                <w:lang w:eastAsia="pl-PL"/>
              </w:rPr>
            </w:pPr>
            <w:r w:rsidRPr="00FD048A">
              <w:rPr>
                <w:rFonts w:ascii="Calibri" w:eastAsia="Times New Roman" w:hAnsi="Calibri" w:cs="Calibri"/>
                <w:lang w:eastAsia="pl-PL"/>
              </w:rPr>
              <w:t>191</w:t>
            </w:r>
          </w:p>
        </w:tc>
      </w:tr>
    </w:tbl>
    <w:p w14:paraId="400BD58F" w14:textId="519FE228" w:rsidR="00DA6AE7" w:rsidRPr="00FD048A" w:rsidRDefault="00DA6AE7" w:rsidP="00FD048A">
      <w:pPr>
        <w:spacing w:after="0" w:line="240" w:lineRule="auto"/>
        <w:jc w:val="center"/>
        <w:rPr>
          <w:rFonts w:cstheme="minorHAnsi"/>
        </w:rPr>
      </w:pPr>
      <w:r w:rsidRPr="00FD048A">
        <w:rPr>
          <w:rFonts w:cstheme="minorHAnsi"/>
        </w:rPr>
        <w:t>Źródło: opracowanie własne na podstawie danych GUS</w:t>
      </w:r>
    </w:p>
    <w:p w14:paraId="762BAE25" w14:textId="77777777" w:rsidR="00FD048A" w:rsidRDefault="00FD048A" w:rsidP="00DA6AE7">
      <w:pPr>
        <w:spacing w:after="0" w:line="240" w:lineRule="auto"/>
        <w:jc w:val="both"/>
        <w:rPr>
          <w:rFonts w:cstheme="minorHAnsi"/>
        </w:rPr>
      </w:pPr>
    </w:p>
    <w:p w14:paraId="210CAE1C" w14:textId="2842118B" w:rsidR="00DA6AE7" w:rsidRDefault="00DA6AE7" w:rsidP="00DA6AE7">
      <w:pPr>
        <w:spacing w:after="0" w:line="240" w:lineRule="auto"/>
        <w:jc w:val="both"/>
        <w:rPr>
          <w:rFonts w:cstheme="minorHAnsi"/>
        </w:rPr>
      </w:pPr>
      <w:r w:rsidRPr="00FD048A">
        <w:rPr>
          <w:rFonts w:cstheme="minorHAnsi"/>
        </w:rPr>
        <w:t>W 20</w:t>
      </w:r>
      <w:r w:rsidR="00FD048A" w:rsidRPr="00FD048A">
        <w:rPr>
          <w:rFonts w:cstheme="minorHAnsi"/>
        </w:rPr>
        <w:t>20</w:t>
      </w:r>
      <w:r w:rsidRPr="00FD048A">
        <w:rPr>
          <w:rFonts w:cstheme="minorHAnsi"/>
        </w:rPr>
        <w:t xml:space="preserve"> roku przeciętne miesięczne wynagrodzenie brutto w </w:t>
      </w:r>
      <w:r w:rsidR="00A42BF6">
        <w:rPr>
          <w:rFonts w:cstheme="minorHAnsi"/>
        </w:rPr>
        <w:t>G</w:t>
      </w:r>
      <w:r w:rsidRPr="00FD048A">
        <w:rPr>
          <w:rFonts w:cstheme="minorHAnsi"/>
        </w:rPr>
        <w:t xml:space="preserve">minie </w:t>
      </w:r>
      <w:r w:rsidR="00FD048A" w:rsidRPr="00FD048A">
        <w:rPr>
          <w:rFonts w:cstheme="minorHAnsi"/>
        </w:rPr>
        <w:t xml:space="preserve">Chęciny </w:t>
      </w:r>
      <w:r w:rsidRPr="00FD048A">
        <w:rPr>
          <w:rFonts w:cstheme="minorHAnsi"/>
        </w:rPr>
        <w:t xml:space="preserve">wynosiło </w:t>
      </w:r>
      <w:r w:rsidR="00FD048A" w:rsidRPr="00FD048A">
        <w:rPr>
          <w:rFonts w:cstheme="minorHAnsi"/>
        </w:rPr>
        <w:t>4356</w:t>
      </w:r>
      <w:r w:rsidRPr="00FD048A">
        <w:rPr>
          <w:rFonts w:cstheme="minorHAnsi"/>
        </w:rPr>
        <w:t xml:space="preserve"> PLN, co odpowiada </w:t>
      </w:r>
      <w:r w:rsidR="00FD048A" w:rsidRPr="00FD048A">
        <w:rPr>
          <w:rFonts w:cstheme="minorHAnsi"/>
        </w:rPr>
        <w:t>78,87</w:t>
      </w:r>
      <w:r w:rsidRPr="00FD048A">
        <w:rPr>
          <w:rFonts w:cstheme="minorHAnsi"/>
        </w:rPr>
        <w:t>% przeciętnego miesięcznego wynagrodzenia brutto w Polsce.</w:t>
      </w:r>
    </w:p>
    <w:p w14:paraId="0127FFC2" w14:textId="77777777" w:rsidR="009E619E" w:rsidRDefault="009E619E" w:rsidP="00DA6AE7">
      <w:pPr>
        <w:spacing w:after="0" w:line="240" w:lineRule="auto"/>
        <w:jc w:val="both"/>
        <w:rPr>
          <w:rFonts w:cstheme="minorHAnsi"/>
        </w:rPr>
      </w:pPr>
    </w:p>
    <w:p w14:paraId="779A0C91" w14:textId="68329CF9" w:rsidR="006762A0" w:rsidRPr="006762A0" w:rsidRDefault="006762A0" w:rsidP="009E619E">
      <w:pPr>
        <w:spacing w:after="0" w:line="240" w:lineRule="auto"/>
        <w:rPr>
          <w:rFonts w:cstheme="minorHAnsi"/>
          <w:b/>
          <w:bCs/>
          <w:sz w:val="24"/>
          <w:szCs w:val="24"/>
        </w:rPr>
      </w:pPr>
      <w:r w:rsidRPr="006762A0">
        <w:rPr>
          <w:rFonts w:cstheme="minorHAnsi"/>
          <w:b/>
          <w:bCs/>
          <w:sz w:val="24"/>
          <w:szCs w:val="24"/>
        </w:rPr>
        <w:t>Gmina Łopuszno</w:t>
      </w:r>
    </w:p>
    <w:p w14:paraId="6BE11FCB" w14:textId="2503B458" w:rsidR="006762A0" w:rsidRPr="006762A0" w:rsidRDefault="006762A0" w:rsidP="009E619E">
      <w:pPr>
        <w:spacing w:after="0" w:line="240" w:lineRule="auto"/>
        <w:jc w:val="both"/>
        <w:rPr>
          <w:rFonts w:cstheme="minorHAnsi"/>
          <w:color w:val="FF0000"/>
        </w:rPr>
      </w:pPr>
      <w:r w:rsidRPr="006762A0">
        <w:rPr>
          <w:rFonts w:cstheme="minorHAnsi"/>
        </w:rPr>
        <w:t>W gminie Łopuszno w roku 2020 w rejestrze REGON zarejestrowanych było 783 podmiotów gospodarki narodowej, z czego 636 stanowiły osoby fizyczne prowadzące działalność gospodarczą.</w:t>
      </w:r>
      <w:r w:rsidRPr="006762A0">
        <w:rPr>
          <w:rFonts w:cstheme="minorHAnsi"/>
          <w:color w:val="FF0000"/>
        </w:rPr>
        <w:t xml:space="preserve"> </w:t>
      </w:r>
      <w:r w:rsidRPr="006762A0">
        <w:rPr>
          <w:rFonts w:cstheme="minorHAnsi"/>
        </w:rPr>
        <w:t>Liczba podmiotów gospodarczych funkcjonujących w gminie jest zróżnicowana. Ośrodkiem szczególnej koncentracji działalności gospodarczej jest centrum gminy miejscowość Łopuszno (228), następnie Gnieździska (73).</w:t>
      </w:r>
      <w:r w:rsidRPr="006762A0">
        <w:rPr>
          <w:rFonts w:cstheme="minorHAnsi"/>
          <w:color w:val="FF0000"/>
        </w:rPr>
        <w:t xml:space="preserve"> </w:t>
      </w:r>
      <w:r w:rsidRPr="006762A0">
        <w:rPr>
          <w:rFonts w:cstheme="minorHAnsi"/>
        </w:rPr>
        <w:t>Według danych z rejestru REGON wśród podmiotów posiadających osobowość prawną w gminie Łopuszno najwięcej (33) jest stanowiących spółki cywilne</w:t>
      </w:r>
      <w:r w:rsidRPr="006762A0">
        <w:rPr>
          <w:rFonts w:cstheme="minorHAnsi"/>
          <w:color w:val="FF0000"/>
        </w:rPr>
        <w:t xml:space="preserve">. </w:t>
      </w:r>
      <w:r w:rsidRPr="006762A0">
        <w:rPr>
          <w:rFonts w:cstheme="minorHAnsi"/>
        </w:rPr>
        <w:t xml:space="preserve">Analizując rejestr pod kątem liczby zatrudnionych pracowników można stwierdzić, że najwięcej (783) jest mikro-przedsiębiorstw, zatrudniających 0 - 9 pracowników. </w:t>
      </w:r>
    </w:p>
    <w:p w14:paraId="368DA38F" w14:textId="77777777" w:rsidR="006762A0" w:rsidRPr="006762A0" w:rsidRDefault="006762A0" w:rsidP="006762A0">
      <w:pPr>
        <w:spacing w:after="0" w:line="240" w:lineRule="auto"/>
        <w:jc w:val="both"/>
        <w:rPr>
          <w:rFonts w:cstheme="minorHAnsi"/>
          <w:color w:val="FF0000"/>
        </w:rPr>
      </w:pPr>
    </w:p>
    <w:p w14:paraId="72C885AE" w14:textId="51B726DB" w:rsidR="006762A0" w:rsidRPr="006762A0" w:rsidRDefault="006762A0" w:rsidP="006762A0">
      <w:pPr>
        <w:spacing w:after="0" w:line="240" w:lineRule="auto"/>
        <w:jc w:val="center"/>
        <w:rPr>
          <w:rFonts w:cstheme="minorHAnsi"/>
        </w:rPr>
      </w:pPr>
      <w:bookmarkStart w:id="118" w:name="_Toc81370874"/>
      <w:bookmarkStart w:id="119" w:name="_Toc117501858"/>
      <w:r w:rsidRPr="006762A0">
        <w:rPr>
          <w:rFonts w:cstheme="minorHAnsi"/>
        </w:rPr>
        <w:t xml:space="preserve">Tabela </w:t>
      </w:r>
      <w:r w:rsidRPr="006762A0">
        <w:rPr>
          <w:rFonts w:cstheme="minorHAnsi"/>
        </w:rPr>
        <w:fldChar w:fldCharType="begin"/>
      </w:r>
      <w:r w:rsidRPr="006762A0">
        <w:rPr>
          <w:rFonts w:cstheme="minorHAnsi"/>
        </w:rPr>
        <w:instrText xml:space="preserve"> SEQ Tabela \* ARABIC </w:instrText>
      </w:r>
      <w:r w:rsidRPr="006762A0">
        <w:rPr>
          <w:rFonts w:cstheme="minorHAnsi"/>
        </w:rPr>
        <w:fldChar w:fldCharType="separate"/>
      </w:r>
      <w:r w:rsidR="00704B71">
        <w:rPr>
          <w:rFonts w:cstheme="minorHAnsi"/>
          <w:noProof/>
        </w:rPr>
        <w:t>61</w:t>
      </w:r>
      <w:r w:rsidRPr="006762A0">
        <w:rPr>
          <w:rFonts w:cstheme="minorHAnsi"/>
        </w:rPr>
        <w:fldChar w:fldCharType="end"/>
      </w:r>
      <w:r w:rsidRPr="006762A0">
        <w:rPr>
          <w:rFonts w:cstheme="minorHAnsi"/>
        </w:rPr>
        <w:t xml:space="preserve"> Liczba podmiotów gospodarki narodowej wpisanych do rejestru REGON w latach 2015-2020 na terenie Gminy Łopuszno</w:t>
      </w:r>
      <w:bookmarkEnd w:id="118"/>
      <w:bookmarkEnd w:id="119"/>
    </w:p>
    <w:tbl>
      <w:tblPr>
        <w:tblW w:w="9539" w:type="dxa"/>
        <w:tblCellMar>
          <w:left w:w="70" w:type="dxa"/>
          <w:right w:w="70" w:type="dxa"/>
        </w:tblCellMar>
        <w:tblLook w:val="04A0" w:firstRow="1" w:lastRow="0" w:firstColumn="1" w:lastColumn="0" w:noHBand="0" w:noVBand="1"/>
      </w:tblPr>
      <w:tblGrid>
        <w:gridCol w:w="3539"/>
        <w:gridCol w:w="1000"/>
        <w:gridCol w:w="1000"/>
        <w:gridCol w:w="1000"/>
        <w:gridCol w:w="1000"/>
        <w:gridCol w:w="1000"/>
        <w:gridCol w:w="1000"/>
      </w:tblGrid>
      <w:tr w:rsidR="006762A0" w:rsidRPr="006762A0" w14:paraId="0AE3072D" w14:textId="77777777" w:rsidTr="00685089">
        <w:trPr>
          <w:trHeight w:val="300"/>
        </w:trPr>
        <w:tc>
          <w:tcPr>
            <w:tcW w:w="3539"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1BD5129"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Łopuszno</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26DF4991"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2015</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5F1617F1"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2016</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6DA15157"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2017</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60BA59CF"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2018</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681446EB"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2019</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6CF194B6"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2020</w:t>
            </w:r>
          </w:p>
        </w:tc>
      </w:tr>
      <w:tr w:rsidR="006762A0" w:rsidRPr="006762A0" w14:paraId="1623D54D" w14:textId="77777777" w:rsidTr="008921CD">
        <w:trPr>
          <w:trHeight w:val="70"/>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429702F8"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Ogółem</w:t>
            </w:r>
          </w:p>
        </w:tc>
        <w:tc>
          <w:tcPr>
            <w:tcW w:w="1000" w:type="dxa"/>
            <w:tcBorders>
              <w:top w:val="nil"/>
              <w:left w:val="nil"/>
              <w:bottom w:val="single" w:sz="4" w:space="0" w:color="auto"/>
              <w:right w:val="single" w:sz="4" w:space="0" w:color="auto"/>
            </w:tcBorders>
            <w:shd w:val="clear" w:color="000000" w:fill="FFFFFF"/>
            <w:vAlign w:val="center"/>
            <w:hideMark/>
          </w:tcPr>
          <w:p w14:paraId="3659B1B8"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634</w:t>
            </w:r>
          </w:p>
        </w:tc>
        <w:tc>
          <w:tcPr>
            <w:tcW w:w="1000" w:type="dxa"/>
            <w:tcBorders>
              <w:top w:val="nil"/>
              <w:left w:val="nil"/>
              <w:bottom w:val="single" w:sz="4" w:space="0" w:color="auto"/>
              <w:right w:val="single" w:sz="4" w:space="0" w:color="auto"/>
            </w:tcBorders>
            <w:shd w:val="clear" w:color="000000" w:fill="FFFFFF"/>
            <w:vAlign w:val="center"/>
            <w:hideMark/>
          </w:tcPr>
          <w:p w14:paraId="2A03C094"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652</w:t>
            </w:r>
          </w:p>
        </w:tc>
        <w:tc>
          <w:tcPr>
            <w:tcW w:w="1000" w:type="dxa"/>
            <w:tcBorders>
              <w:top w:val="nil"/>
              <w:left w:val="nil"/>
              <w:bottom w:val="single" w:sz="4" w:space="0" w:color="auto"/>
              <w:right w:val="single" w:sz="4" w:space="0" w:color="auto"/>
            </w:tcBorders>
            <w:shd w:val="clear" w:color="000000" w:fill="FFFFFF"/>
            <w:vAlign w:val="center"/>
            <w:hideMark/>
          </w:tcPr>
          <w:p w14:paraId="6CFFB458"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669</w:t>
            </w:r>
          </w:p>
        </w:tc>
        <w:tc>
          <w:tcPr>
            <w:tcW w:w="1000" w:type="dxa"/>
            <w:tcBorders>
              <w:top w:val="nil"/>
              <w:left w:val="nil"/>
              <w:bottom w:val="single" w:sz="4" w:space="0" w:color="auto"/>
              <w:right w:val="single" w:sz="4" w:space="0" w:color="auto"/>
            </w:tcBorders>
            <w:shd w:val="clear" w:color="000000" w:fill="FFFFFF"/>
            <w:vAlign w:val="center"/>
            <w:hideMark/>
          </w:tcPr>
          <w:p w14:paraId="28B69838"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721</w:t>
            </w:r>
          </w:p>
        </w:tc>
        <w:tc>
          <w:tcPr>
            <w:tcW w:w="1000" w:type="dxa"/>
            <w:tcBorders>
              <w:top w:val="nil"/>
              <w:left w:val="nil"/>
              <w:bottom w:val="single" w:sz="4" w:space="0" w:color="auto"/>
              <w:right w:val="single" w:sz="4" w:space="0" w:color="auto"/>
            </w:tcBorders>
            <w:shd w:val="clear" w:color="000000" w:fill="FFFFFF"/>
            <w:vAlign w:val="center"/>
            <w:hideMark/>
          </w:tcPr>
          <w:p w14:paraId="7FFA66BE"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751</w:t>
            </w:r>
          </w:p>
        </w:tc>
        <w:tc>
          <w:tcPr>
            <w:tcW w:w="1000" w:type="dxa"/>
            <w:tcBorders>
              <w:top w:val="nil"/>
              <w:left w:val="nil"/>
              <w:bottom w:val="single" w:sz="4" w:space="0" w:color="auto"/>
              <w:right w:val="single" w:sz="4" w:space="0" w:color="auto"/>
            </w:tcBorders>
            <w:shd w:val="clear" w:color="000000" w:fill="FFFFFF"/>
            <w:vAlign w:val="center"/>
            <w:hideMark/>
          </w:tcPr>
          <w:p w14:paraId="44449563"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783</w:t>
            </w:r>
          </w:p>
        </w:tc>
      </w:tr>
      <w:tr w:rsidR="006762A0" w:rsidRPr="006762A0" w14:paraId="08CF6ECD" w14:textId="77777777" w:rsidTr="00685089">
        <w:trPr>
          <w:trHeight w:val="300"/>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77BAB8BF"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zatrudniająca do 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514E660E"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608</w:t>
            </w:r>
          </w:p>
        </w:tc>
        <w:tc>
          <w:tcPr>
            <w:tcW w:w="1000" w:type="dxa"/>
            <w:tcBorders>
              <w:top w:val="nil"/>
              <w:left w:val="nil"/>
              <w:bottom w:val="single" w:sz="4" w:space="0" w:color="auto"/>
              <w:right w:val="single" w:sz="4" w:space="0" w:color="auto"/>
            </w:tcBorders>
            <w:shd w:val="clear" w:color="auto" w:fill="auto"/>
            <w:noWrap/>
            <w:vAlign w:val="bottom"/>
            <w:hideMark/>
          </w:tcPr>
          <w:p w14:paraId="47AE0BDD"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626</w:t>
            </w:r>
          </w:p>
        </w:tc>
        <w:tc>
          <w:tcPr>
            <w:tcW w:w="1000" w:type="dxa"/>
            <w:tcBorders>
              <w:top w:val="nil"/>
              <w:left w:val="nil"/>
              <w:bottom w:val="single" w:sz="4" w:space="0" w:color="auto"/>
              <w:right w:val="single" w:sz="4" w:space="0" w:color="auto"/>
            </w:tcBorders>
            <w:shd w:val="clear" w:color="auto" w:fill="auto"/>
            <w:noWrap/>
            <w:vAlign w:val="bottom"/>
            <w:hideMark/>
          </w:tcPr>
          <w:p w14:paraId="7B0A02E2"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643</w:t>
            </w:r>
          </w:p>
        </w:tc>
        <w:tc>
          <w:tcPr>
            <w:tcW w:w="1000" w:type="dxa"/>
            <w:tcBorders>
              <w:top w:val="nil"/>
              <w:left w:val="nil"/>
              <w:bottom w:val="single" w:sz="4" w:space="0" w:color="auto"/>
              <w:right w:val="single" w:sz="4" w:space="0" w:color="auto"/>
            </w:tcBorders>
            <w:shd w:val="clear" w:color="auto" w:fill="auto"/>
            <w:noWrap/>
            <w:vAlign w:val="bottom"/>
            <w:hideMark/>
          </w:tcPr>
          <w:p w14:paraId="4A1DA3FE"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693</w:t>
            </w:r>
          </w:p>
        </w:tc>
        <w:tc>
          <w:tcPr>
            <w:tcW w:w="1000" w:type="dxa"/>
            <w:tcBorders>
              <w:top w:val="nil"/>
              <w:left w:val="nil"/>
              <w:bottom w:val="single" w:sz="4" w:space="0" w:color="auto"/>
              <w:right w:val="single" w:sz="4" w:space="0" w:color="auto"/>
            </w:tcBorders>
            <w:shd w:val="clear" w:color="auto" w:fill="auto"/>
            <w:noWrap/>
            <w:vAlign w:val="bottom"/>
            <w:hideMark/>
          </w:tcPr>
          <w:p w14:paraId="6E2925E8"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728</w:t>
            </w:r>
          </w:p>
        </w:tc>
        <w:tc>
          <w:tcPr>
            <w:tcW w:w="1000" w:type="dxa"/>
            <w:tcBorders>
              <w:top w:val="nil"/>
              <w:left w:val="nil"/>
              <w:bottom w:val="single" w:sz="4" w:space="0" w:color="auto"/>
              <w:right w:val="single" w:sz="4" w:space="0" w:color="auto"/>
            </w:tcBorders>
            <w:shd w:val="clear" w:color="auto" w:fill="auto"/>
            <w:noWrap/>
            <w:vAlign w:val="bottom"/>
            <w:hideMark/>
          </w:tcPr>
          <w:p w14:paraId="3BA01EEE"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760</w:t>
            </w:r>
          </w:p>
        </w:tc>
      </w:tr>
      <w:tr w:rsidR="006762A0" w:rsidRPr="006762A0" w14:paraId="544546A6" w14:textId="77777777" w:rsidTr="00685089">
        <w:trPr>
          <w:trHeight w:val="300"/>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18DA55E3"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zatrudniająca od 10-49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0B1DADC6"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23</w:t>
            </w:r>
          </w:p>
        </w:tc>
        <w:tc>
          <w:tcPr>
            <w:tcW w:w="1000" w:type="dxa"/>
            <w:tcBorders>
              <w:top w:val="nil"/>
              <w:left w:val="nil"/>
              <w:bottom w:val="single" w:sz="4" w:space="0" w:color="auto"/>
              <w:right w:val="single" w:sz="4" w:space="0" w:color="auto"/>
            </w:tcBorders>
            <w:shd w:val="clear" w:color="auto" w:fill="auto"/>
            <w:noWrap/>
            <w:vAlign w:val="bottom"/>
            <w:hideMark/>
          </w:tcPr>
          <w:p w14:paraId="0CA04346"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23</w:t>
            </w:r>
          </w:p>
        </w:tc>
        <w:tc>
          <w:tcPr>
            <w:tcW w:w="1000" w:type="dxa"/>
            <w:tcBorders>
              <w:top w:val="nil"/>
              <w:left w:val="nil"/>
              <w:bottom w:val="single" w:sz="4" w:space="0" w:color="auto"/>
              <w:right w:val="single" w:sz="4" w:space="0" w:color="auto"/>
            </w:tcBorders>
            <w:shd w:val="clear" w:color="auto" w:fill="auto"/>
            <w:noWrap/>
            <w:vAlign w:val="bottom"/>
            <w:hideMark/>
          </w:tcPr>
          <w:p w14:paraId="7B418CB3"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23</w:t>
            </w:r>
          </w:p>
        </w:tc>
        <w:tc>
          <w:tcPr>
            <w:tcW w:w="1000" w:type="dxa"/>
            <w:tcBorders>
              <w:top w:val="nil"/>
              <w:left w:val="nil"/>
              <w:bottom w:val="single" w:sz="4" w:space="0" w:color="auto"/>
              <w:right w:val="single" w:sz="4" w:space="0" w:color="auto"/>
            </w:tcBorders>
            <w:shd w:val="clear" w:color="auto" w:fill="auto"/>
            <w:noWrap/>
            <w:vAlign w:val="bottom"/>
            <w:hideMark/>
          </w:tcPr>
          <w:p w14:paraId="1CBF98AE"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25</w:t>
            </w:r>
          </w:p>
        </w:tc>
        <w:tc>
          <w:tcPr>
            <w:tcW w:w="1000" w:type="dxa"/>
            <w:tcBorders>
              <w:top w:val="nil"/>
              <w:left w:val="nil"/>
              <w:bottom w:val="single" w:sz="4" w:space="0" w:color="auto"/>
              <w:right w:val="single" w:sz="4" w:space="0" w:color="auto"/>
            </w:tcBorders>
            <w:shd w:val="clear" w:color="auto" w:fill="auto"/>
            <w:noWrap/>
            <w:vAlign w:val="bottom"/>
            <w:hideMark/>
          </w:tcPr>
          <w:p w14:paraId="7D51032E"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20</w:t>
            </w:r>
          </w:p>
        </w:tc>
        <w:tc>
          <w:tcPr>
            <w:tcW w:w="1000" w:type="dxa"/>
            <w:tcBorders>
              <w:top w:val="nil"/>
              <w:left w:val="nil"/>
              <w:bottom w:val="single" w:sz="4" w:space="0" w:color="auto"/>
              <w:right w:val="single" w:sz="4" w:space="0" w:color="auto"/>
            </w:tcBorders>
            <w:shd w:val="clear" w:color="auto" w:fill="auto"/>
            <w:noWrap/>
            <w:vAlign w:val="bottom"/>
            <w:hideMark/>
          </w:tcPr>
          <w:p w14:paraId="27F3EFDA"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20</w:t>
            </w:r>
          </w:p>
        </w:tc>
      </w:tr>
      <w:tr w:rsidR="006762A0" w:rsidRPr="006762A0" w14:paraId="07520C11" w14:textId="77777777" w:rsidTr="00685089">
        <w:trPr>
          <w:trHeight w:val="300"/>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00B440F3"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zatrudniająca od 50- 249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1E2C5A4F"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w:t>
            </w:r>
          </w:p>
        </w:tc>
        <w:tc>
          <w:tcPr>
            <w:tcW w:w="1000" w:type="dxa"/>
            <w:tcBorders>
              <w:top w:val="nil"/>
              <w:left w:val="nil"/>
              <w:bottom w:val="single" w:sz="4" w:space="0" w:color="auto"/>
              <w:right w:val="single" w:sz="4" w:space="0" w:color="auto"/>
            </w:tcBorders>
            <w:shd w:val="clear" w:color="auto" w:fill="auto"/>
            <w:noWrap/>
            <w:vAlign w:val="bottom"/>
            <w:hideMark/>
          </w:tcPr>
          <w:p w14:paraId="26914CBD"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w:t>
            </w:r>
          </w:p>
        </w:tc>
        <w:tc>
          <w:tcPr>
            <w:tcW w:w="1000" w:type="dxa"/>
            <w:tcBorders>
              <w:top w:val="nil"/>
              <w:left w:val="nil"/>
              <w:bottom w:val="single" w:sz="4" w:space="0" w:color="auto"/>
              <w:right w:val="single" w:sz="4" w:space="0" w:color="auto"/>
            </w:tcBorders>
            <w:shd w:val="clear" w:color="auto" w:fill="auto"/>
            <w:noWrap/>
            <w:vAlign w:val="bottom"/>
            <w:hideMark/>
          </w:tcPr>
          <w:p w14:paraId="2F39AAF1"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w:t>
            </w:r>
          </w:p>
        </w:tc>
        <w:tc>
          <w:tcPr>
            <w:tcW w:w="1000" w:type="dxa"/>
            <w:tcBorders>
              <w:top w:val="nil"/>
              <w:left w:val="nil"/>
              <w:bottom w:val="single" w:sz="4" w:space="0" w:color="auto"/>
              <w:right w:val="single" w:sz="4" w:space="0" w:color="auto"/>
            </w:tcBorders>
            <w:shd w:val="clear" w:color="auto" w:fill="auto"/>
            <w:noWrap/>
            <w:vAlign w:val="bottom"/>
            <w:hideMark/>
          </w:tcPr>
          <w:p w14:paraId="525FAB31"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w:t>
            </w:r>
          </w:p>
        </w:tc>
        <w:tc>
          <w:tcPr>
            <w:tcW w:w="1000" w:type="dxa"/>
            <w:tcBorders>
              <w:top w:val="nil"/>
              <w:left w:val="nil"/>
              <w:bottom w:val="single" w:sz="4" w:space="0" w:color="auto"/>
              <w:right w:val="single" w:sz="4" w:space="0" w:color="auto"/>
            </w:tcBorders>
            <w:shd w:val="clear" w:color="auto" w:fill="auto"/>
            <w:noWrap/>
            <w:vAlign w:val="bottom"/>
            <w:hideMark/>
          </w:tcPr>
          <w:p w14:paraId="3B374B82"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w:t>
            </w:r>
          </w:p>
        </w:tc>
        <w:tc>
          <w:tcPr>
            <w:tcW w:w="1000" w:type="dxa"/>
            <w:tcBorders>
              <w:top w:val="nil"/>
              <w:left w:val="nil"/>
              <w:bottom w:val="single" w:sz="4" w:space="0" w:color="auto"/>
              <w:right w:val="single" w:sz="4" w:space="0" w:color="auto"/>
            </w:tcBorders>
            <w:shd w:val="clear" w:color="auto" w:fill="auto"/>
            <w:noWrap/>
            <w:vAlign w:val="bottom"/>
            <w:hideMark/>
          </w:tcPr>
          <w:p w14:paraId="53588E25"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w:t>
            </w:r>
          </w:p>
        </w:tc>
      </w:tr>
      <w:tr w:rsidR="006762A0" w:rsidRPr="006762A0" w14:paraId="68F6B9B1" w14:textId="77777777" w:rsidTr="00685089">
        <w:trPr>
          <w:trHeight w:val="300"/>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71A5ADDB"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zatrudniająca od 250- 999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7C0BA7E9"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66359180"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301BBF15"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337E4B77"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0F21EEF9"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23D978A9"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1</w:t>
            </w:r>
          </w:p>
        </w:tc>
      </w:tr>
      <w:tr w:rsidR="006762A0" w:rsidRPr="006762A0" w14:paraId="62E5C0E6" w14:textId="77777777" w:rsidTr="00685089">
        <w:trPr>
          <w:trHeight w:val="300"/>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5C3EB462"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zatrudniająca od 1000 i więcej</w:t>
            </w:r>
          </w:p>
        </w:tc>
        <w:tc>
          <w:tcPr>
            <w:tcW w:w="1000" w:type="dxa"/>
            <w:tcBorders>
              <w:top w:val="nil"/>
              <w:left w:val="nil"/>
              <w:bottom w:val="single" w:sz="4" w:space="0" w:color="auto"/>
              <w:right w:val="single" w:sz="4" w:space="0" w:color="auto"/>
            </w:tcBorders>
            <w:shd w:val="clear" w:color="auto" w:fill="auto"/>
            <w:noWrap/>
            <w:vAlign w:val="bottom"/>
            <w:hideMark/>
          </w:tcPr>
          <w:p w14:paraId="6C9B01D2"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11A1B68D"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03E4EA03"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7FF21DB3"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066A471B"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363679A7"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0</w:t>
            </w:r>
          </w:p>
        </w:tc>
      </w:tr>
    </w:tbl>
    <w:p w14:paraId="23263177" w14:textId="77777777" w:rsidR="006762A0" w:rsidRPr="006762A0" w:rsidRDefault="006762A0" w:rsidP="006762A0">
      <w:pPr>
        <w:spacing w:after="0" w:line="240" w:lineRule="auto"/>
        <w:jc w:val="center"/>
        <w:rPr>
          <w:rFonts w:cstheme="minorHAnsi"/>
        </w:rPr>
      </w:pPr>
      <w:r w:rsidRPr="006762A0">
        <w:rPr>
          <w:rFonts w:cstheme="minorHAnsi"/>
        </w:rPr>
        <w:t>Źródło: opracowanie własne na podstawie danych GUS</w:t>
      </w:r>
    </w:p>
    <w:p w14:paraId="0B446A04" w14:textId="77777777" w:rsidR="006762A0" w:rsidRPr="006762A0" w:rsidRDefault="006762A0" w:rsidP="006762A0">
      <w:pPr>
        <w:spacing w:after="0" w:line="240" w:lineRule="auto"/>
        <w:jc w:val="both"/>
        <w:rPr>
          <w:rFonts w:cstheme="minorHAnsi"/>
          <w:color w:val="FF0000"/>
        </w:rPr>
      </w:pPr>
    </w:p>
    <w:p w14:paraId="5AA3CF61" w14:textId="77777777" w:rsidR="006762A0" w:rsidRPr="006762A0" w:rsidRDefault="006762A0" w:rsidP="006762A0">
      <w:pPr>
        <w:spacing w:after="0" w:line="240" w:lineRule="auto"/>
        <w:jc w:val="both"/>
        <w:rPr>
          <w:rFonts w:cstheme="minorHAnsi"/>
        </w:rPr>
      </w:pPr>
      <w:r w:rsidRPr="006762A0">
        <w:rPr>
          <w:rFonts w:cstheme="minorHAnsi"/>
        </w:rPr>
        <w:t xml:space="preserve">W 2020 roku zarejestrowano 81 nowe podmioty, a 45 podmiotów zostało wyrejestrowanych. Na przestrzeni lat 2009-2020 najwięcej (128) podmiotów zarejestrowano w roku 2018, a najmniej (48) </w:t>
      </w:r>
      <w:r w:rsidRPr="006762A0">
        <w:rPr>
          <w:rFonts w:cstheme="minorHAnsi"/>
        </w:rPr>
        <w:br/>
        <w:t xml:space="preserve">w roku 2011. W tym samym okresie najwięcej (77) podmiotów wykreślono z rejestru REGON w 2018 roku, najmniej (23) podmiotów wyrejestrowano natomiast w 2013 roku. </w:t>
      </w:r>
    </w:p>
    <w:p w14:paraId="5957915B" w14:textId="77777777" w:rsidR="006762A0" w:rsidRPr="006762A0" w:rsidRDefault="006762A0" w:rsidP="006762A0">
      <w:pPr>
        <w:spacing w:after="0" w:line="240" w:lineRule="auto"/>
        <w:jc w:val="both"/>
        <w:rPr>
          <w:rFonts w:cstheme="minorHAnsi"/>
          <w:color w:val="FF0000"/>
        </w:rPr>
      </w:pPr>
    </w:p>
    <w:p w14:paraId="0F703717" w14:textId="5ECD6C2D" w:rsidR="006762A0" w:rsidRPr="006762A0" w:rsidRDefault="006762A0" w:rsidP="006762A0">
      <w:pPr>
        <w:spacing w:after="0" w:line="240" w:lineRule="auto"/>
        <w:jc w:val="center"/>
        <w:rPr>
          <w:rFonts w:cstheme="minorHAnsi"/>
        </w:rPr>
      </w:pPr>
      <w:bookmarkStart w:id="120" w:name="_Toc81370875"/>
      <w:bookmarkStart w:id="121" w:name="_Toc117501859"/>
      <w:r w:rsidRPr="006762A0">
        <w:rPr>
          <w:rFonts w:cstheme="minorHAnsi"/>
        </w:rPr>
        <w:t xml:space="preserve">Tabela </w:t>
      </w:r>
      <w:r w:rsidRPr="006762A0">
        <w:rPr>
          <w:rFonts w:cstheme="minorHAnsi"/>
        </w:rPr>
        <w:fldChar w:fldCharType="begin"/>
      </w:r>
      <w:r w:rsidRPr="006762A0">
        <w:rPr>
          <w:rFonts w:cstheme="minorHAnsi"/>
        </w:rPr>
        <w:instrText xml:space="preserve"> SEQ Tabela \* ARABIC </w:instrText>
      </w:r>
      <w:r w:rsidRPr="006762A0">
        <w:rPr>
          <w:rFonts w:cstheme="minorHAnsi"/>
        </w:rPr>
        <w:fldChar w:fldCharType="separate"/>
      </w:r>
      <w:r w:rsidR="00704B71">
        <w:rPr>
          <w:rFonts w:cstheme="minorHAnsi"/>
          <w:noProof/>
        </w:rPr>
        <w:t>62</w:t>
      </w:r>
      <w:r w:rsidRPr="006762A0">
        <w:rPr>
          <w:rFonts w:cstheme="minorHAnsi"/>
        </w:rPr>
        <w:fldChar w:fldCharType="end"/>
      </w:r>
      <w:r w:rsidRPr="006762A0">
        <w:rPr>
          <w:rFonts w:cstheme="minorHAnsi"/>
        </w:rPr>
        <w:t xml:space="preserve"> Liczba nowo rejestrowanych podmiotów i wyrejestrowywanych w latach 2015-2020 </w:t>
      </w:r>
      <w:r w:rsidRPr="006762A0">
        <w:rPr>
          <w:rFonts w:cstheme="minorHAnsi"/>
        </w:rPr>
        <w:br/>
        <w:t>w Gminie Łopuszno</w:t>
      </w:r>
      <w:bookmarkEnd w:id="120"/>
      <w:bookmarkEnd w:id="121"/>
    </w:p>
    <w:tbl>
      <w:tblPr>
        <w:tblW w:w="93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39"/>
        <w:gridCol w:w="969"/>
        <w:gridCol w:w="969"/>
        <w:gridCol w:w="969"/>
        <w:gridCol w:w="969"/>
        <w:gridCol w:w="969"/>
        <w:gridCol w:w="969"/>
      </w:tblGrid>
      <w:tr w:rsidR="006762A0" w:rsidRPr="006762A0" w14:paraId="71C32A7D" w14:textId="77777777" w:rsidTr="00685089">
        <w:trPr>
          <w:trHeight w:val="483"/>
          <w:jc w:val="center"/>
        </w:trPr>
        <w:tc>
          <w:tcPr>
            <w:tcW w:w="3539" w:type="dxa"/>
            <w:shd w:val="clear" w:color="000000" w:fill="FFFF00"/>
            <w:noWrap/>
            <w:vAlign w:val="center"/>
            <w:hideMark/>
          </w:tcPr>
          <w:p w14:paraId="5EFE1777"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Łopuszno</w:t>
            </w:r>
          </w:p>
        </w:tc>
        <w:tc>
          <w:tcPr>
            <w:tcW w:w="969" w:type="dxa"/>
            <w:shd w:val="clear" w:color="000000" w:fill="FFFF00"/>
            <w:vAlign w:val="center"/>
            <w:hideMark/>
          </w:tcPr>
          <w:p w14:paraId="54D70D37"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2015</w:t>
            </w:r>
          </w:p>
        </w:tc>
        <w:tc>
          <w:tcPr>
            <w:tcW w:w="969" w:type="dxa"/>
            <w:shd w:val="clear" w:color="000000" w:fill="FFFF00"/>
            <w:vAlign w:val="center"/>
            <w:hideMark/>
          </w:tcPr>
          <w:p w14:paraId="5922E0C7"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2016</w:t>
            </w:r>
          </w:p>
        </w:tc>
        <w:tc>
          <w:tcPr>
            <w:tcW w:w="969" w:type="dxa"/>
            <w:shd w:val="clear" w:color="000000" w:fill="FFFF00"/>
            <w:vAlign w:val="center"/>
            <w:hideMark/>
          </w:tcPr>
          <w:p w14:paraId="2A161E6B"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2017</w:t>
            </w:r>
          </w:p>
        </w:tc>
        <w:tc>
          <w:tcPr>
            <w:tcW w:w="969" w:type="dxa"/>
            <w:shd w:val="clear" w:color="000000" w:fill="FFFF00"/>
            <w:vAlign w:val="center"/>
            <w:hideMark/>
          </w:tcPr>
          <w:p w14:paraId="2D99A678"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2018</w:t>
            </w:r>
          </w:p>
        </w:tc>
        <w:tc>
          <w:tcPr>
            <w:tcW w:w="969" w:type="dxa"/>
            <w:shd w:val="clear" w:color="000000" w:fill="FFFF00"/>
            <w:vAlign w:val="center"/>
            <w:hideMark/>
          </w:tcPr>
          <w:p w14:paraId="7A941AE3"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2019</w:t>
            </w:r>
          </w:p>
        </w:tc>
        <w:tc>
          <w:tcPr>
            <w:tcW w:w="969" w:type="dxa"/>
            <w:shd w:val="clear" w:color="000000" w:fill="FFFF00"/>
            <w:vAlign w:val="center"/>
            <w:hideMark/>
          </w:tcPr>
          <w:p w14:paraId="1ED879BE"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2020</w:t>
            </w:r>
          </w:p>
        </w:tc>
      </w:tr>
      <w:tr w:rsidR="006762A0" w:rsidRPr="006762A0" w14:paraId="253C0E20" w14:textId="77777777" w:rsidTr="00685089">
        <w:trPr>
          <w:trHeight w:val="483"/>
          <w:jc w:val="center"/>
        </w:trPr>
        <w:tc>
          <w:tcPr>
            <w:tcW w:w="3539" w:type="dxa"/>
            <w:shd w:val="clear" w:color="auto" w:fill="auto"/>
            <w:noWrap/>
            <w:vAlign w:val="center"/>
            <w:hideMark/>
          </w:tcPr>
          <w:p w14:paraId="6741EDA7"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Liczba nowo zarejestrowanych podmiotów</w:t>
            </w:r>
          </w:p>
        </w:tc>
        <w:tc>
          <w:tcPr>
            <w:tcW w:w="96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746FD67" w14:textId="77777777" w:rsidR="006762A0" w:rsidRPr="006762A0" w:rsidRDefault="006762A0" w:rsidP="006762A0">
            <w:pPr>
              <w:spacing w:after="0" w:line="240" w:lineRule="auto"/>
              <w:jc w:val="center"/>
              <w:rPr>
                <w:rFonts w:eastAsia="Times New Roman" w:cstheme="minorHAnsi"/>
                <w:lang w:eastAsia="pl-PL"/>
              </w:rPr>
            </w:pPr>
            <w:r w:rsidRPr="006762A0">
              <w:rPr>
                <w:rFonts w:cstheme="minorHAnsi"/>
              </w:rPr>
              <w:t>91</w:t>
            </w:r>
          </w:p>
        </w:tc>
        <w:tc>
          <w:tcPr>
            <w:tcW w:w="969" w:type="dxa"/>
            <w:tcBorders>
              <w:top w:val="single" w:sz="4" w:space="0" w:color="auto"/>
              <w:left w:val="nil"/>
              <w:bottom w:val="single" w:sz="4" w:space="0" w:color="auto"/>
              <w:right w:val="single" w:sz="4" w:space="0" w:color="auto"/>
            </w:tcBorders>
            <w:shd w:val="clear" w:color="000000" w:fill="FFFFFF"/>
            <w:vAlign w:val="center"/>
            <w:hideMark/>
          </w:tcPr>
          <w:p w14:paraId="29743B2D" w14:textId="77777777" w:rsidR="006762A0" w:rsidRPr="006762A0" w:rsidRDefault="006762A0" w:rsidP="006762A0">
            <w:pPr>
              <w:spacing w:after="0" w:line="240" w:lineRule="auto"/>
              <w:jc w:val="center"/>
              <w:rPr>
                <w:rFonts w:eastAsia="Times New Roman" w:cstheme="minorHAnsi"/>
                <w:lang w:eastAsia="pl-PL"/>
              </w:rPr>
            </w:pPr>
            <w:r w:rsidRPr="006762A0">
              <w:rPr>
                <w:rFonts w:cstheme="minorHAnsi"/>
              </w:rPr>
              <w:t>79</w:t>
            </w:r>
          </w:p>
        </w:tc>
        <w:tc>
          <w:tcPr>
            <w:tcW w:w="969" w:type="dxa"/>
            <w:tcBorders>
              <w:top w:val="single" w:sz="4" w:space="0" w:color="auto"/>
              <w:left w:val="nil"/>
              <w:bottom w:val="single" w:sz="4" w:space="0" w:color="auto"/>
              <w:right w:val="single" w:sz="4" w:space="0" w:color="auto"/>
            </w:tcBorders>
            <w:shd w:val="clear" w:color="000000" w:fill="FFFFFF"/>
            <w:vAlign w:val="center"/>
            <w:hideMark/>
          </w:tcPr>
          <w:p w14:paraId="6B0EF042" w14:textId="77777777" w:rsidR="006762A0" w:rsidRPr="006762A0" w:rsidRDefault="006762A0" w:rsidP="006762A0">
            <w:pPr>
              <w:spacing w:after="0" w:line="240" w:lineRule="auto"/>
              <w:jc w:val="center"/>
              <w:rPr>
                <w:rFonts w:eastAsia="Times New Roman" w:cstheme="minorHAnsi"/>
                <w:lang w:eastAsia="pl-PL"/>
              </w:rPr>
            </w:pPr>
            <w:r w:rsidRPr="006762A0">
              <w:rPr>
                <w:rFonts w:cstheme="minorHAnsi"/>
              </w:rPr>
              <w:t>77</w:t>
            </w:r>
          </w:p>
        </w:tc>
        <w:tc>
          <w:tcPr>
            <w:tcW w:w="969" w:type="dxa"/>
            <w:tcBorders>
              <w:top w:val="single" w:sz="4" w:space="0" w:color="auto"/>
              <w:left w:val="nil"/>
              <w:bottom w:val="single" w:sz="4" w:space="0" w:color="auto"/>
              <w:right w:val="single" w:sz="4" w:space="0" w:color="auto"/>
            </w:tcBorders>
            <w:shd w:val="clear" w:color="000000" w:fill="FFFFFF"/>
            <w:vAlign w:val="center"/>
            <w:hideMark/>
          </w:tcPr>
          <w:p w14:paraId="3723F5AF" w14:textId="77777777" w:rsidR="006762A0" w:rsidRPr="006762A0" w:rsidRDefault="006762A0" w:rsidP="006762A0">
            <w:pPr>
              <w:spacing w:after="0" w:line="240" w:lineRule="auto"/>
              <w:jc w:val="center"/>
              <w:rPr>
                <w:rFonts w:eastAsia="Times New Roman" w:cstheme="minorHAnsi"/>
                <w:lang w:eastAsia="pl-PL"/>
              </w:rPr>
            </w:pPr>
            <w:r w:rsidRPr="006762A0">
              <w:rPr>
                <w:rFonts w:cstheme="minorHAnsi"/>
              </w:rPr>
              <w:t>128</w:t>
            </w:r>
          </w:p>
        </w:tc>
        <w:tc>
          <w:tcPr>
            <w:tcW w:w="969" w:type="dxa"/>
            <w:tcBorders>
              <w:top w:val="single" w:sz="4" w:space="0" w:color="auto"/>
              <w:left w:val="nil"/>
              <w:bottom w:val="single" w:sz="4" w:space="0" w:color="auto"/>
              <w:right w:val="single" w:sz="4" w:space="0" w:color="auto"/>
            </w:tcBorders>
            <w:shd w:val="clear" w:color="000000" w:fill="FFFFFF"/>
            <w:vAlign w:val="center"/>
            <w:hideMark/>
          </w:tcPr>
          <w:p w14:paraId="79950F04" w14:textId="77777777" w:rsidR="006762A0" w:rsidRPr="006762A0" w:rsidRDefault="006762A0" w:rsidP="006762A0">
            <w:pPr>
              <w:spacing w:after="0" w:line="240" w:lineRule="auto"/>
              <w:jc w:val="center"/>
              <w:rPr>
                <w:rFonts w:eastAsia="Times New Roman" w:cstheme="minorHAnsi"/>
                <w:lang w:eastAsia="pl-PL"/>
              </w:rPr>
            </w:pPr>
            <w:r w:rsidRPr="006762A0">
              <w:rPr>
                <w:rFonts w:cstheme="minorHAnsi"/>
              </w:rPr>
              <w:t>92</w:t>
            </w:r>
          </w:p>
        </w:tc>
        <w:tc>
          <w:tcPr>
            <w:tcW w:w="969" w:type="dxa"/>
            <w:tcBorders>
              <w:top w:val="single" w:sz="4" w:space="0" w:color="auto"/>
              <w:left w:val="nil"/>
              <w:bottom w:val="single" w:sz="4" w:space="0" w:color="auto"/>
              <w:right w:val="single" w:sz="4" w:space="0" w:color="auto"/>
            </w:tcBorders>
            <w:shd w:val="clear" w:color="000000" w:fill="FFFFFF"/>
            <w:vAlign w:val="center"/>
            <w:hideMark/>
          </w:tcPr>
          <w:p w14:paraId="666E017D" w14:textId="77777777" w:rsidR="006762A0" w:rsidRPr="006762A0" w:rsidRDefault="006762A0" w:rsidP="006762A0">
            <w:pPr>
              <w:spacing w:after="0" w:line="240" w:lineRule="auto"/>
              <w:jc w:val="center"/>
              <w:rPr>
                <w:rFonts w:eastAsia="Times New Roman" w:cstheme="minorHAnsi"/>
                <w:lang w:eastAsia="pl-PL"/>
              </w:rPr>
            </w:pPr>
            <w:r w:rsidRPr="006762A0">
              <w:rPr>
                <w:rFonts w:cstheme="minorHAnsi"/>
              </w:rPr>
              <w:t>81</w:t>
            </w:r>
          </w:p>
        </w:tc>
      </w:tr>
      <w:tr w:rsidR="006762A0" w:rsidRPr="006762A0" w14:paraId="4C64EB56" w14:textId="77777777" w:rsidTr="00685089">
        <w:trPr>
          <w:trHeight w:val="483"/>
          <w:jc w:val="center"/>
        </w:trPr>
        <w:tc>
          <w:tcPr>
            <w:tcW w:w="3539" w:type="dxa"/>
            <w:shd w:val="clear" w:color="auto" w:fill="auto"/>
            <w:noWrap/>
            <w:vAlign w:val="center"/>
          </w:tcPr>
          <w:p w14:paraId="0BF6A2D1"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Liczba wyrejestrowanych podmiotów</w:t>
            </w:r>
          </w:p>
        </w:tc>
        <w:tc>
          <w:tcPr>
            <w:tcW w:w="969" w:type="dxa"/>
            <w:tcBorders>
              <w:top w:val="single" w:sz="4" w:space="0" w:color="auto"/>
              <w:left w:val="single" w:sz="4" w:space="0" w:color="auto"/>
              <w:bottom w:val="single" w:sz="4" w:space="0" w:color="auto"/>
              <w:right w:val="single" w:sz="4" w:space="0" w:color="auto"/>
            </w:tcBorders>
            <w:shd w:val="clear" w:color="000000" w:fill="FFFFFF"/>
            <w:vAlign w:val="center"/>
          </w:tcPr>
          <w:p w14:paraId="0FD0E074" w14:textId="77777777" w:rsidR="006762A0" w:rsidRPr="006762A0" w:rsidRDefault="006762A0" w:rsidP="006762A0">
            <w:pPr>
              <w:spacing w:after="0" w:line="240" w:lineRule="auto"/>
              <w:jc w:val="center"/>
              <w:rPr>
                <w:rFonts w:eastAsia="Times New Roman" w:cstheme="minorHAnsi"/>
                <w:lang w:eastAsia="pl-PL"/>
              </w:rPr>
            </w:pPr>
            <w:r w:rsidRPr="006762A0">
              <w:rPr>
                <w:rFonts w:cstheme="minorHAnsi"/>
              </w:rPr>
              <w:t>73</w:t>
            </w:r>
          </w:p>
        </w:tc>
        <w:tc>
          <w:tcPr>
            <w:tcW w:w="969" w:type="dxa"/>
            <w:tcBorders>
              <w:top w:val="single" w:sz="4" w:space="0" w:color="auto"/>
              <w:left w:val="nil"/>
              <w:bottom w:val="single" w:sz="4" w:space="0" w:color="auto"/>
              <w:right w:val="single" w:sz="4" w:space="0" w:color="auto"/>
            </w:tcBorders>
            <w:shd w:val="clear" w:color="000000" w:fill="FFFFFF"/>
            <w:vAlign w:val="center"/>
          </w:tcPr>
          <w:p w14:paraId="5B3F8247" w14:textId="77777777" w:rsidR="006762A0" w:rsidRPr="006762A0" w:rsidRDefault="006762A0" w:rsidP="006762A0">
            <w:pPr>
              <w:spacing w:after="0" w:line="240" w:lineRule="auto"/>
              <w:jc w:val="center"/>
              <w:rPr>
                <w:rFonts w:eastAsia="Times New Roman" w:cstheme="minorHAnsi"/>
                <w:lang w:eastAsia="pl-PL"/>
              </w:rPr>
            </w:pPr>
            <w:r w:rsidRPr="006762A0">
              <w:rPr>
                <w:rFonts w:cstheme="minorHAnsi"/>
              </w:rPr>
              <w:t>67</w:t>
            </w:r>
          </w:p>
        </w:tc>
        <w:tc>
          <w:tcPr>
            <w:tcW w:w="969" w:type="dxa"/>
            <w:tcBorders>
              <w:top w:val="single" w:sz="4" w:space="0" w:color="auto"/>
              <w:left w:val="nil"/>
              <w:bottom w:val="single" w:sz="4" w:space="0" w:color="auto"/>
              <w:right w:val="single" w:sz="4" w:space="0" w:color="auto"/>
            </w:tcBorders>
            <w:shd w:val="clear" w:color="000000" w:fill="FFFFFF"/>
            <w:vAlign w:val="center"/>
          </w:tcPr>
          <w:p w14:paraId="2E75CA37" w14:textId="77777777" w:rsidR="006762A0" w:rsidRPr="006762A0" w:rsidRDefault="006762A0" w:rsidP="006762A0">
            <w:pPr>
              <w:spacing w:after="0" w:line="240" w:lineRule="auto"/>
              <w:jc w:val="center"/>
              <w:rPr>
                <w:rFonts w:eastAsia="Times New Roman" w:cstheme="minorHAnsi"/>
                <w:lang w:eastAsia="pl-PL"/>
              </w:rPr>
            </w:pPr>
            <w:r w:rsidRPr="006762A0">
              <w:rPr>
                <w:rFonts w:cstheme="minorHAnsi"/>
              </w:rPr>
              <w:t>64</w:t>
            </w:r>
          </w:p>
        </w:tc>
        <w:tc>
          <w:tcPr>
            <w:tcW w:w="969" w:type="dxa"/>
            <w:tcBorders>
              <w:top w:val="single" w:sz="4" w:space="0" w:color="auto"/>
              <w:left w:val="nil"/>
              <w:bottom w:val="single" w:sz="4" w:space="0" w:color="auto"/>
              <w:right w:val="single" w:sz="4" w:space="0" w:color="auto"/>
            </w:tcBorders>
            <w:shd w:val="clear" w:color="000000" w:fill="FFFFFF"/>
            <w:vAlign w:val="center"/>
          </w:tcPr>
          <w:p w14:paraId="77DB7373" w14:textId="77777777" w:rsidR="006762A0" w:rsidRPr="006762A0" w:rsidRDefault="006762A0" w:rsidP="006762A0">
            <w:pPr>
              <w:spacing w:after="0" w:line="240" w:lineRule="auto"/>
              <w:jc w:val="center"/>
              <w:rPr>
                <w:rFonts w:eastAsia="Times New Roman" w:cstheme="minorHAnsi"/>
                <w:lang w:eastAsia="pl-PL"/>
              </w:rPr>
            </w:pPr>
            <w:r w:rsidRPr="006762A0">
              <w:rPr>
                <w:rFonts w:cstheme="minorHAnsi"/>
              </w:rPr>
              <w:t>77</w:t>
            </w:r>
          </w:p>
        </w:tc>
        <w:tc>
          <w:tcPr>
            <w:tcW w:w="969" w:type="dxa"/>
            <w:tcBorders>
              <w:top w:val="single" w:sz="4" w:space="0" w:color="auto"/>
              <w:left w:val="nil"/>
              <w:bottom w:val="single" w:sz="4" w:space="0" w:color="auto"/>
              <w:right w:val="single" w:sz="4" w:space="0" w:color="auto"/>
            </w:tcBorders>
            <w:shd w:val="clear" w:color="000000" w:fill="FFFFFF"/>
            <w:vAlign w:val="center"/>
          </w:tcPr>
          <w:p w14:paraId="38E8E9F4" w14:textId="77777777" w:rsidR="006762A0" w:rsidRPr="006762A0" w:rsidRDefault="006762A0" w:rsidP="006762A0">
            <w:pPr>
              <w:spacing w:after="0" w:line="240" w:lineRule="auto"/>
              <w:jc w:val="center"/>
              <w:rPr>
                <w:rFonts w:eastAsia="Times New Roman" w:cstheme="minorHAnsi"/>
                <w:lang w:eastAsia="pl-PL"/>
              </w:rPr>
            </w:pPr>
            <w:r w:rsidRPr="006762A0">
              <w:rPr>
                <w:rFonts w:cstheme="minorHAnsi"/>
              </w:rPr>
              <w:t>60</w:t>
            </w:r>
          </w:p>
        </w:tc>
        <w:tc>
          <w:tcPr>
            <w:tcW w:w="969" w:type="dxa"/>
            <w:tcBorders>
              <w:top w:val="single" w:sz="4" w:space="0" w:color="auto"/>
              <w:left w:val="nil"/>
              <w:bottom w:val="single" w:sz="4" w:space="0" w:color="auto"/>
              <w:right w:val="single" w:sz="4" w:space="0" w:color="auto"/>
            </w:tcBorders>
            <w:shd w:val="clear" w:color="000000" w:fill="FFFFFF"/>
            <w:vAlign w:val="center"/>
          </w:tcPr>
          <w:p w14:paraId="5A641420" w14:textId="77777777" w:rsidR="006762A0" w:rsidRPr="006762A0" w:rsidRDefault="006762A0" w:rsidP="006762A0">
            <w:pPr>
              <w:spacing w:after="0" w:line="240" w:lineRule="auto"/>
              <w:jc w:val="center"/>
              <w:rPr>
                <w:rFonts w:eastAsia="Times New Roman" w:cstheme="minorHAnsi"/>
                <w:lang w:eastAsia="pl-PL"/>
              </w:rPr>
            </w:pPr>
            <w:r w:rsidRPr="006762A0">
              <w:rPr>
                <w:rFonts w:cstheme="minorHAnsi"/>
              </w:rPr>
              <w:t>45</w:t>
            </w:r>
          </w:p>
        </w:tc>
      </w:tr>
    </w:tbl>
    <w:p w14:paraId="56A528AB" w14:textId="77777777" w:rsidR="006762A0" w:rsidRPr="006762A0" w:rsidRDefault="006762A0" w:rsidP="006762A0">
      <w:pPr>
        <w:spacing w:after="0" w:line="240" w:lineRule="auto"/>
        <w:jc w:val="center"/>
        <w:rPr>
          <w:rFonts w:cstheme="minorHAnsi"/>
        </w:rPr>
      </w:pPr>
      <w:r w:rsidRPr="006762A0">
        <w:rPr>
          <w:rFonts w:cstheme="minorHAnsi"/>
        </w:rPr>
        <w:t>Źródło: opracowanie własne na podstawie danych GUS</w:t>
      </w:r>
    </w:p>
    <w:p w14:paraId="19160D94" w14:textId="77777777" w:rsidR="006762A0" w:rsidRPr="006762A0" w:rsidRDefault="006762A0" w:rsidP="006762A0">
      <w:pPr>
        <w:spacing w:after="0" w:line="240" w:lineRule="auto"/>
        <w:jc w:val="both"/>
        <w:rPr>
          <w:rFonts w:cstheme="minorHAnsi"/>
        </w:rPr>
      </w:pPr>
    </w:p>
    <w:p w14:paraId="7E1397FD" w14:textId="77777777" w:rsidR="006762A0" w:rsidRPr="006762A0" w:rsidRDefault="006762A0" w:rsidP="006762A0">
      <w:pPr>
        <w:spacing w:after="0" w:line="240" w:lineRule="auto"/>
        <w:jc w:val="both"/>
        <w:rPr>
          <w:rFonts w:cstheme="minorHAnsi"/>
        </w:rPr>
      </w:pPr>
      <w:r w:rsidRPr="006762A0">
        <w:rPr>
          <w:rFonts w:cstheme="minorHAnsi"/>
        </w:rPr>
        <w:lastRenderedPageBreak/>
        <w:t xml:space="preserve">3,45% (27) podmiotów jako rodzaj działalności deklarowało rolnictwo, leśnictwo, łowiectwo </w:t>
      </w:r>
      <w:r w:rsidRPr="006762A0">
        <w:rPr>
          <w:rFonts w:cstheme="minorHAnsi"/>
        </w:rPr>
        <w:br/>
        <w:t>i rybactwo, jako przemysł i budownictwo swój rodzaj działalności deklarowało 33,72% (264) podmiotów, a 62,83% (492) podmiotów w rejestrze zakwalifikowana jest jako pozostała działalność. Wśród osób fizycznych prowadzących działalność gospodarczą w gminie Łopuszno najczęściej deklarowanymi rodzajami przeważającej działalności są handel hurtowy i detaliczny; naprawa pojazdów samochodowych, włączając motocykle (26.2%) oraz budownictwo (23.6%).</w:t>
      </w:r>
    </w:p>
    <w:p w14:paraId="50BAD213" w14:textId="77777777" w:rsidR="006762A0" w:rsidRPr="006762A0" w:rsidRDefault="006762A0" w:rsidP="006762A0">
      <w:pPr>
        <w:spacing w:after="0" w:line="240" w:lineRule="auto"/>
        <w:jc w:val="both"/>
        <w:rPr>
          <w:rFonts w:cstheme="minorHAnsi"/>
          <w:color w:val="FF0000"/>
        </w:rPr>
      </w:pPr>
    </w:p>
    <w:p w14:paraId="2A1A04D6" w14:textId="292D7B5C" w:rsidR="006762A0" w:rsidRPr="006762A0" w:rsidRDefault="006762A0" w:rsidP="006762A0">
      <w:pPr>
        <w:spacing w:after="0" w:line="240" w:lineRule="auto"/>
        <w:jc w:val="center"/>
        <w:rPr>
          <w:rFonts w:cstheme="minorHAnsi"/>
        </w:rPr>
      </w:pPr>
      <w:bookmarkStart w:id="122" w:name="_Toc81370876"/>
      <w:bookmarkStart w:id="123" w:name="_Toc117501860"/>
      <w:r w:rsidRPr="006762A0">
        <w:rPr>
          <w:rFonts w:cstheme="minorHAnsi"/>
        </w:rPr>
        <w:t xml:space="preserve">Tabela </w:t>
      </w:r>
      <w:r w:rsidRPr="006762A0">
        <w:rPr>
          <w:rFonts w:cstheme="minorHAnsi"/>
        </w:rPr>
        <w:fldChar w:fldCharType="begin"/>
      </w:r>
      <w:r w:rsidRPr="006762A0">
        <w:rPr>
          <w:rFonts w:cstheme="minorHAnsi"/>
        </w:rPr>
        <w:instrText xml:space="preserve"> SEQ Tabela \* ARABIC </w:instrText>
      </w:r>
      <w:r w:rsidRPr="006762A0">
        <w:rPr>
          <w:rFonts w:cstheme="minorHAnsi"/>
        </w:rPr>
        <w:fldChar w:fldCharType="separate"/>
      </w:r>
      <w:r w:rsidR="00704B71">
        <w:rPr>
          <w:rFonts w:cstheme="minorHAnsi"/>
          <w:noProof/>
        </w:rPr>
        <w:t>63</w:t>
      </w:r>
      <w:r w:rsidRPr="006762A0">
        <w:rPr>
          <w:rFonts w:cstheme="minorHAnsi"/>
        </w:rPr>
        <w:fldChar w:fldCharType="end"/>
      </w:r>
      <w:r w:rsidRPr="006762A0">
        <w:rPr>
          <w:rFonts w:cstheme="minorHAnsi"/>
        </w:rPr>
        <w:t xml:space="preserve"> Rodzaje działalności gospodarczej na terenie gminy Łopuszno w latach 2015-2020</w:t>
      </w:r>
      <w:bookmarkEnd w:id="122"/>
      <w:bookmarkEnd w:id="123"/>
    </w:p>
    <w:tbl>
      <w:tblPr>
        <w:tblW w:w="9256" w:type="dxa"/>
        <w:jc w:val="center"/>
        <w:tblCellMar>
          <w:left w:w="70" w:type="dxa"/>
          <w:right w:w="70" w:type="dxa"/>
        </w:tblCellMar>
        <w:tblLook w:val="04A0" w:firstRow="1" w:lastRow="0" w:firstColumn="1" w:lastColumn="0" w:noHBand="0" w:noVBand="1"/>
      </w:tblPr>
      <w:tblGrid>
        <w:gridCol w:w="3256"/>
        <w:gridCol w:w="1000"/>
        <w:gridCol w:w="1000"/>
        <w:gridCol w:w="1000"/>
        <w:gridCol w:w="1000"/>
        <w:gridCol w:w="1000"/>
        <w:gridCol w:w="1000"/>
      </w:tblGrid>
      <w:tr w:rsidR="006762A0" w:rsidRPr="006762A0" w14:paraId="7CE4D9F3" w14:textId="77777777" w:rsidTr="00685089">
        <w:trPr>
          <w:trHeight w:val="300"/>
          <w:jc w:val="center"/>
        </w:trPr>
        <w:tc>
          <w:tcPr>
            <w:tcW w:w="3256"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433848BA"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Łopuszno</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614AF03E"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2015</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12EF7137"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2016</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06D6F3AC"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2017</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7F4EB2CC"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2018</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092E277C"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2019</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4AAD7EC3"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2020</w:t>
            </w:r>
          </w:p>
        </w:tc>
      </w:tr>
      <w:tr w:rsidR="006762A0" w:rsidRPr="006762A0" w14:paraId="58EE1F7A" w14:textId="77777777" w:rsidTr="00685089">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728A3AAE" w14:textId="77777777" w:rsidR="006762A0" w:rsidRPr="006762A0" w:rsidRDefault="006762A0" w:rsidP="006762A0">
            <w:pPr>
              <w:spacing w:after="0" w:line="240" w:lineRule="auto"/>
              <w:ind w:right="128"/>
              <w:jc w:val="center"/>
              <w:rPr>
                <w:rFonts w:eastAsia="Times New Roman" w:cstheme="minorHAnsi"/>
                <w:color w:val="333333"/>
                <w:lang w:eastAsia="pl-PL"/>
              </w:rPr>
            </w:pPr>
            <w:r w:rsidRPr="006762A0">
              <w:rPr>
                <w:rFonts w:eastAsia="Times New Roman" w:cstheme="minorHAnsi"/>
                <w:color w:val="333333"/>
                <w:lang w:eastAsia="pl-PL"/>
              </w:rPr>
              <w:t>rolnictwo, leśnictwo, łowiectwo i rybactwo</w:t>
            </w:r>
          </w:p>
        </w:tc>
        <w:tc>
          <w:tcPr>
            <w:tcW w:w="1000" w:type="dxa"/>
            <w:tcBorders>
              <w:top w:val="nil"/>
              <w:left w:val="nil"/>
              <w:bottom w:val="single" w:sz="4" w:space="0" w:color="auto"/>
              <w:right w:val="single" w:sz="4" w:space="0" w:color="auto"/>
            </w:tcBorders>
            <w:shd w:val="clear" w:color="000000" w:fill="FFFFFF"/>
            <w:vAlign w:val="center"/>
            <w:hideMark/>
          </w:tcPr>
          <w:p w14:paraId="3BFA2BB5"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27</w:t>
            </w:r>
          </w:p>
        </w:tc>
        <w:tc>
          <w:tcPr>
            <w:tcW w:w="1000" w:type="dxa"/>
            <w:tcBorders>
              <w:top w:val="nil"/>
              <w:left w:val="nil"/>
              <w:bottom w:val="single" w:sz="4" w:space="0" w:color="auto"/>
              <w:right w:val="single" w:sz="4" w:space="0" w:color="auto"/>
            </w:tcBorders>
            <w:shd w:val="clear" w:color="000000" w:fill="FFFFFF"/>
            <w:vAlign w:val="center"/>
            <w:hideMark/>
          </w:tcPr>
          <w:p w14:paraId="076B9A65"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30</w:t>
            </w:r>
          </w:p>
        </w:tc>
        <w:tc>
          <w:tcPr>
            <w:tcW w:w="1000" w:type="dxa"/>
            <w:tcBorders>
              <w:top w:val="nil"/>
              <w:left w:val="nil"/>
              <w:bottom w:val="single" w:sz="4" w:space="0" w:color="auto"/>
              <w:right w:val="single" w:sz="4" w:space="0" w:color="auto"/>
            </w:tcBorders>
            <w:shd w:val="clear" w:color="000000" w:fill="FFFFFF"/>
            <w:vAlign w:val="center"/>
            <w:hideMark/>
          </w:tcPr>
          <w:p w14:paraId="460ECDC9"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30</w:t>
            </w:r>
          </w:p>
        </w:tc>
        <w:tc>
          <w:tcPr>
            <w:tcW w:w="1000" w:type="dxa"/>
            <w:tcBorders>
              <w:top w:val="nil"/>
              <w:left w:val="nil"/>
              <w:bottom w:val="single" w:sz="4" w:space="0" w:color="auto"/>
              <w:right w:val="single" w:sz="4" w:space="0" w:color="auto"/>
            </w:tcBorders>
            <w:shd w:val="clear" w:color="000000" w:fill="FFFFFF"/>
            <w:vAlign w:val="center"/>
            <w:hideMark/>
          </w:tcPr>
          <w:p w14:paraId="40F98198"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27</w:t>
            </w:r>
          </w:p>
        </w:tc>
        <w:tc>
          <w:tcPr>
            <w:tcW w:w="1000" w:type="dxa"/>
            <w:tcBorders>
              <w:top w:val="nil"/>
              <w:left w:val="nil"/>
              <w:bottom w:val="single" w:sz="4" w:space="0" w:color="auto"/>
              <w:right w:val="single" w:sz="4" w:space="0" w:color="auto"/>
            </w:tcBorders>
            <w:shd w:val="clear" w:color="000000" w:fill="FFFFFF"/>
            <w:vAlign w:val="center"/>
            <w:hideMark/>
          </w:tcPr>
          <w:p w14:paraId="3EED7B70"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28</w:t>
            </w:r>
          </w:p>
        </w:tc>
        <w:tc>
          <w:tcPr>
            <w:tcW w:w="1000" w:type="dxa"/>
            <w:tcBorders>
              <w:top w:val="nil"/>
              <w:left w:val="nil"/>
              <w:bottom w:val="single" w:sz="4" w:space="0" w:color="auto"/>
              <w:right w:val="single" w:sz="4" w:space="0" w:color="auto"/>
            </w:tcBorders>
            <w:shd w:val="clear" w:color="000000" w:fill="FFFFFF"/>
            <w:vAlign w:val="center"/>
            <w:hideMark/>
          </w:tcPr>
          <w:p w14:paraId="37A53BA6"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27</w:t>
            </w:r>
          </w:p>
        </w:tc>
      </w:tr>
      <w:tr w:rsidR="006762A0" w:rsidRPr="006762A0" w14:paraId="509710C6" w14:textId="77777777" w:rsidTr="00685089">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423A72CC" w14:textId="77777777" w:rsidR="006762A0" w:rsidRPr="006762A0" w:rsidRDefault="006762A0" w:rsidP="006762A0">
            <w:pPr>
              <w:spacing w:after="0" w:line="240" w:lineRule="auto"/>
              <w:jc w:val="center"/>
              <w:rPr>
                <w:rFonts w:eastAsia="Times New Roman" w:cstheme="minorHAnsi"/>
                <w:color w:val="333333"/>
                <w:lang w:eastAsia="pl-PL"/>
              </w:rPr>
            </w:pPr>
            <w:r w:rsidRPr="006762A0">
              <w:rPr>
                <w:rFonts w:eastAsia="Times New Roman" w:cstheme="minorHAnsi"/>
                <w:color w:val="333333"/>
                <w:lang w:eastAsia="pl-PL"/>
              </w:rPr>
              <w:t>przemysł i budownictwo</w:t>
            </w:r>
          </w:p>
        </w:tc>
        <w:tc>
          <w:tcPr>
            <w:tcW w:w="1000" w:type="dxa"/>
            <w:tcBorders>
              <w:top w:val="nil"/>
              <w:left w:val="nil"/>
              <w:bottom w:val="single" w:sz="4" w:space="0" w:color="auto"/>
              <w:right w:val="single" w:sz="4" w:space="0" w:color="auto"/>
            </w:tcBorders>
            <w:shd w:val="clear" w:color="000000" w:fill="FFFFFF"/>
            <w:vAlign w:val="center"/>
            <w:hideMark/>
          </w:tcPr>
          <w:p w14:paraId="5752D007"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194</w:t>
            </w:r>
          </w:p>
        </w:tc>
        <w:tc>
          <w:tcPr>
            <w:tcW w:w="1000" w:type="dxa"/>
            <w:tcBorders>
              <w:top w:val="nil"/>
              <w:left w:val="nil"/>
              <w:bottom w:val="single" w:sz="4" w:space="0" w:color="auto"/>
              <w:right w:val="single" w:sz="4" w:space="0" w:color="auto"/>
            </w:tcBorders>
            <w:shd w:val="clear" w:color="000000" w:fill="FFFFFF"/>
            <w:vAlign w:val="center"/>
            <w:hideMark/>
          </w:tcPr>
          <w:p w14:paraId="1F03872B"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202</w:t>
            </w:r>
          </w:p>
        </w:tc>
        <w:tc>
          <w:tcPr>
            <w:tcW w:w="1000" w:type="dxa"/>
            <w:tcBorders>
              <w:top w:val="nil"/>
              <w:left w:val="nil"/>
              <w:bottom w:val="single" w:sz="4" w:space="0" w:color="auto"/>
              <w:right w:val="single" w:sz="4" w:space="0" w:color="auto"/>
            </w:tcBorders>
            <w:shd w:val="clear" w:color="000000" w:fill="FFFFFF"/>
            <w:vAlign w:val="center"/>
            <w:hideMark/>
          </w:tcPr>
          <w:p w14:paraId="6565424D"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210</w:t>
            </w:r>
          </w:p>
        </w:tc>
        <w:tc>
          <w:tcPr>
            <w:tcW w:w="1000" w:type="dxa"/>
            <w:tcBorders>
              <w:top w:val="nil"/>
              <w:left w:val="nil"/>
              <w:bottom w:val="single" w:sz="4" w:space="0" w:color="auto"/>
              <w:right w:val="single" w:sz="4" w:space="0" w:color="auto"/>
            </w:tcBorders>
            <w:shd w:val="clear" w:color="000000" w:fill="FFFFFF"/>
            <w:vAlign w:val="center"/>
            <w:hideMark/>
          </w:tcPr>
          <w:p w14:paraId="78AD8153"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236</w:t>
            </w:r>
          </w:p>
        </w:tc>
        <w:tc>
          <w:tcPr>
            <w:tcW w:w="1000" w:type="dxa"/>
            <w:tcBorders>
              <w:top w:val="nil"/>
              <w:left w:val="nil"/>
              <w:bottom w:val="single" w:sz="4" w:space="0" w:color="auto"/>
              <w:right w:val="single" w:sz="4" w:space="0" w:color="auto"/>
            </w:tcBorders>
            <w:shd w:val="clear" w:color="000000" w:fill="FFFFFF"/>
            <w:vAlign w:val="center"/>
            <w:hideMark/>
          </w:tcPr>
          <w:p w14:paraId="334748EF"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248</w:t>
            </w:r>
          </w:p>
        </w:tc>
        <w:tc>
          <w:tcPr>
            <w:tcW w:w="1000" w:type="dxa"/>
            <w:tcBorders>
              <w:top w:val="nil"/>
              <w:left w:val="nil"/>
              <w:bottom w:val="single" w:sz="4" w:space="0" w:color="auto"/>
              <w:right w:val="single" w:sz="4" w:space="0" w:color="auto"/>
            </w:tcBorders>
            <w:shd w:val="clear" w:color="000000" w:fill="FFFFFF"/>
            <w:vAlign w:val="center"/>
            <w:hideMark/>
          </w:tcPr>
          <w:p w14:paraId="50C5D55C"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264</w:t>
            </w:r>
          </w:p>
        </w:tc>
      </w:tr>
      <w:tr w:rsidR="006762A0" w:rsidRPr="006762A0" w14:paraId="73C84CB0" w14:textId="77777777" w:rsidTr="00685089">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4E6B5A6A" w14:textId="77777777" w:rsidR="006762A0" w:rsidRPr="006762A0" w:rsidRDefault="006762A0" w:rsidP="006762A0">
            <w:pPr>
              <w:spacing w:after="0" w:line="240" w:lineRule="auto"/>
              <w:jc w:val="center"/>
              <w:rPr>
                <w:rFonts w:eastAsia="Times New Roman" w:cstheme="minorHAnsi"/>
                <w:color w:val="333333"/>
                <w:lang w:eastAsia="pl-PL"/>
              </w:rPr>
            </w:pPr>
            <w:r w:rsidRPr="006762A0">
              <w:rPr>
                <w:rFonts w:eastAsia="Times New Roman" w:cstheme="minorHAnsi"/>
                <w:color w:val="333333"/>
                <w:lang w:eastAsia="pl-PL"/>
              </w:rPr>
              <w:t>pozostała działalność</w:t>
            </w:r>
          </w:p>
        </w:tc>
        <w:tc>
          <w:tcPr>
            <w:tcW w:w="1000" w:type="dxa"/>
            <w:tcBorders>
              <w:top w:val="nil"/>
              <w:left w:val="nil"/>
              <w:bottom w:val="single" w:sz="4" w:space="0" w:color="auto"/>
              <w:right w:val="single" w:sz="4" w:space="0" w:color="auto"/>
            </w:tcBorders>
            <w:shd w:val="clear" w:color="000000" w:fill="FFFFFF"/>
            <w:vAlign w:val="center"/>
            <w:hideMark/>
          </w:tcPr>
          <w:p w14:paraId="07787039"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413</w:t>
            </w:r>
          </w:p>
        </w:tc>
        <w:tc>
          <w:tcPr>
            <w:tcW w:w="1000" w:type="dxa"/>
            <w:tcBorders>
              <w:top w:val="nil"/>
              <w:left w:val="nil"/>
              <w:bottom w:val="single" w:sz="4" w:space="0" w:color="auto"/>
              <w:right w:val="single" w:sz="4" w:space="0" w:color="auto"/>
            </w:tcBorders>
            <w:shd w:val="clear" w:color="000000" w:fill="FFFFFF"/>
            <w:vAlign w:val="center"/>
            <w:hideMark/>
          </w:tcPr>
          <w:p w14:paraId="3275FAC6"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420</w:t>
            </w:r>
          </w:p>
        </w:tc>
        <w:tc>
          <w:tcPr>
            <w:tcW w:w="1000" w:type="dxa"/>
            <w:tcBorders>
              <w:top w:val="nil"/>
              <w:left w:val="nil"/>
              <w:bottom w:val="single" w:sz="4" w:space="0" w:color="auto"/>
              <w:right w:val="single" w:sz="4" w:space="0" w:color="auto"/>
            </w:tcBorders>
            <w:shd w:val="clear" w:color="000000" w:fill="FFFFFF"/>
            <w:vAlign w:val="center"/>
            <w:hideMark/>
          </w:tcPr>
          <w:p w14:paraId="73223D04"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429</w:t>
            </w:r>
          </w:p>
        </w:tc>
        <w:tc>
          <w:tcPr>
            <w:tcW w:w="1000" w:type="dxa"/>
            <w:tcBorders>
              <w:top w:val="nil"/>
              <w:left w:val="nil"/>
              <w:bottom w:val="single" w:sz="4" w:space="0" w:color="auto"/>
              <w:right w:val="single" w:sz="4" w:space="0" w:color="auto"/>
            </w:tcBorders>
            <w:shd w:val="clear" w:color="000000" w:fill="FFFFFF"/>
            <w:vAlign w:val="center"/>
            <w:hideMark/>
          </w:tcPr>
          <w:p w14:paraId="038BC069"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458</w:t>
            </w:r>
          </w:p>
        </w:tc>
        <w:tc>
          <w:tcPr>
            <w:tcW w:w="1000" w:type="dxa"/>
            <w:tcBorders>
              <w:top w:val="nil"/>
              <w:left w:val="nil"/>
              <w:bottom w:val="single" w:sz="4" w:space="0" w:color="auto"/>
              <w:right w:val="single" w:sz="4" w:space="0" w:color="auto"/>
            </w:tcBorders>
            <w:shd w:val="clear" w:color="000000" w:fill="FFFFFF"/>
            <w:vAlign w:val="center"/>
            <w:hideMark/>
          </w:tcPr>
          <w:p w14:paraId="23613CA9"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475</w:t>
            </w:r>
          </w:p>
        </w:tc>
        <w:tc>
          <w:tcPr>
            <w:tcW w:w="1000" w:type="dxa"/>
            <w:tcBorders>
              <w:top w:val="nil"/>
              <w:left w:val="nil"/>
              <w:bottom w:val="single" w:sz="4" w:space="0" w:color="auto"/>
              <w:right w:val="single" w:sz="4" w:space="0" w:color="auto"/>
            </w:tcBorders>
            <w:shd w:val="clear" w:color="000000" w:fill="FFFFFF"/>
            <w:vAlign w:val="center"/>
            <w:hideMark/>
          </w:tcPr>
          <w:p w14:paraId="6460E1EE"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492</w:t>
            </w:r>
          </w:p>
        </w:tc>
      </w:tr>
      <w:tr w:rsidR="006762A0" w:rsidRPr="006762A0" w14:paraId="2D780FA2" w14:textId="77777777" w:rsidTr="00685089">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6632E4FC" w14:textId="77777777" w:rsidR="006762A0" w:rsidRPr="006762A0" w:rsidRDefault="006762A0" w:rsidP="006762A0">
            <w:pPr>
              <w:spacing w:after="0" w:line="240" w:lineRule="auto"/>
              <w:jc w:val="center"/>
              <w:rPr>
                <w:rFonts w:eastAsia="Times New Roman" w:cstheme="minorHAnsi"/>
                <w:color w:val="333333"/>
                <w:lang w:eastAsia="pl-PL"/>
              </w:rPr>
            </w:pPr>
            <w:r w:rsidRPr="006762A0">
              <w:rPr>
                <w:rFonts w:eastAsia="Times New Roman" w:cstheme="minorHAnsi"/>
                <w:color w:val="333333"/>
                <w:lang w:eastAsia="pl-PL"/>
              </w:rPr>
              <w:t>RAZEM</w:t>
            </w:r>
          </w:p>
        </w:tc>
        <w:tc>
          <w:tcPr>
            <w:tcW w:w="1000" w:type="dxa"/>
            <w:tcBorders>
              <w:top w:val="nil"/>
              <w:left w:val="nil"/>
              <w:bottom w:val="single" w:sz="4" w:space="0" w:color="auto"/>
              <w:right w:val="single" w:sz="4" w:space="0" w:color="auto"/>
            </w:tcBorders>
            <w:shd w:val="clear" w:color="auto" w:fill="auto"/>
            <w:noWrap/>
            <w:vAlign w:val="center"/>
            <w:hideMark/>
          </w:tcPr>
          <w:p w14:paraId="49878ADC"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634</w:t>
            </w:r>
          </w:p>
        </w:tc>
        <w:tc>
          <w:tcPr>
            <w:tcW w:w="1000" w:type="dxa"/>
            <w:tcBorders>
              <w:top w:val="nil"/>
              <w:left w:val="nil"/>
              <w:bottom w:val="single" w:sz="4" w:space="0" w:color="auto"/>
              <w:right w:val="single" w:sz="4" w:space="0" w:color="auto"/>
            </w:tcBorders>
            <w:shd w:val="clear" w:color="auto" w:fill="auto"/>
            <w:noWrap/>
            <w:vAlign w:val="center"/>
            <w:hideMark/>
          </w:tcPr>
          <w:p w14:paraId="6FE708AA"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652</w:t>
            </w:r>
          </w:p>
        </w:tc>
        <w:tc>
          <w:tcPr>
            <w:tcW w:w="1000" w:type="dxa"/>
            <w:tcBorders>
              <w:top w:val="nil"/>
              <w:left w:val="nil"/>
              <w:bottom w:val="single" w:sz="4" w:space="0" w:color="auto"/>
              <w:right w:val="single" w:sz="4" w:space="0" w:color="auto"/>
            </w:tcBorders>
            <w:shd w:val="clear" w:color="auto" w:fill="auto"/>
            <w:noWrap/>
            <w:vAlign w:val="center"/>
            <w:hideMark/>
          </w:tcPr>
          <w:p w14:paraId="0D444D6F"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669</w:t>
            </w:r>
          </w:p>
        </w:tc>
        <w:tc>
          <w:tcPr>
            <w:tcW w:w="1000" w:type="dxa"/>
            <w:tcBorders>
              <w:top w:val="nil"/>
              <w:left w:val="nil"/>
              <w:bottom w:val="single" w:sz="4" w:space="0" w:color="auto"/>
              <w:right w:val="single" w:sz="4" w:space="0" w:color="auto"/>
            </w:tcBorders>
            <w:shd w:val="clear" w:color="auto" w:fill="auto"/>
            <w:noWrap/>
            <w:vAlign w:val="center"/>
            <w:hideMark/>
          </w:tcPr>
          <w:p w14:paraId="105B4F8D"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721</w:t>
            </w:r>
          </w:p>
        </w:tc>
        <w:tc>
          <w:tcPr>
            <w:tcW w:w="1000" w:type="dxa"/>
            <w:tcBorders>
              <w:top w:val="nil"/>
              <w:left w:val="nil"/>
              <w:bottom w:val="single" w:sz="4" w:space="0" w:color="auto"/>
              <w:right w:val="single" w:sz="4" w:space="0" w:color="auto"/>
            </w:tcBorders>
            <w:shd w:val="clear" w:color="auto" w:fill="auto"/>
            <w:noWrap/>
            <w:vAlign w:val="center"/>
            <w:hideMark/>
          </w:tcPr>
          <w:p w14:paraId="1A079EDB"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751</w:t>
            </w:r>
          </w:p>
        </w:tc>
        <w:tc>
          <w:tcPr>
            <w:tcW w:w="1000" w:type="dxa"/>
            <w:tcBorders>
              <w:top w:val="nil"/>
              <w:left w:val="nil"/>
              <w:bottom w:val="single" w:sz="4" w:space="0" w:color="auto"/>
              <w:right w:val="single" w:sz="4" w:space="0" w:color="auto"/>
            </w:tcBorders>
            <w:shd w:val="clear" w:color="auto" w:fill="auto"/>
            <w:noWrap/>
            <w:vAlign w:val="center"/>
            <w:hideMark/>
          </w:tcPr>
          <w:p w14:paraId="3165E7BD"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783</w:t>
            </w:r>
          </w:p>
        </w:tc>
      </w:tr>
    </w:tbl>
    <w:p w14:paraId="71FC88C0" w14:textId="77777777" w:rsidR="006762A0" w:rsidRPr="006762A0" w:rsidRDefault="006762A0" w:rsidP="006762A0">
      <w:pPr>
        <w:spacing w:after="0" w:line="240" w:lineRule="auto"/>
        <w:jc w:val="center"/>
        <w:rPr>
          <w:rFonts w:cstheme="minorHAnsi"/>
        </w:rPr>
      </w:pPr>
      <w:r w:rsidRPr="006762A0">
        <w:rPr>
          <w:rFonts w:cstheme="minorHAnsi"/>
        </w:rPr>
        <w:t>Źródło: opracowanie własne na podstawie danych GUS</w:t>
      </w:r>
    </w:p>
    <w:p w14:paraId="001711DC" w14:textId="77777777" w:rsidR="006762A0" w:rsidRPr="006762A0" w:rsidRDefault="006762A0" w:rsidP="006762A0">
      <w:pPr>
        <w:spacing w:after="0" w:line="240" w:lineRule="auto"/>
        <w:jc w:val="both"/>
        <w:rPr>
          <w:rFonts w:cstheme="minorHAnsi"/>
        </w:rPr>
      </w:pPr>
    </w:p>
    <w:p w14:paraId="1014CBD0" w14:textId="77777777" w:rsidR="006762A0" w:rsidRPr="006762A0" w:rsidRDefault="006762A0" w:rsidP="006762A0">
      <w:pPr>
        <w:spacing w:after="0" w:line="240" w:lineRule="auto"/>
        <w:jc w:val="both"/>
        <w:rPr>
          <w:rFonts w:cstheme="minorHAnsi"/>
          <w:b/>
          <w:bCs/>
        </w:rPr>
      </w:pPr>
      <w:r w:rsidRPr="006762A0">
        <w:rPr>
          <w:rFonts w:cstheme="minorHAnsi"/>
          <w:b/>
          <w:bCs/>
        </w:rPr>
        <w:t>Rynek pracy</w:t>
      </w:r>
    </w:p>
    <w:p w14:paraId="18661B9D" w14:textId="34256DAB" w:rsidR="009E619E" w:rsidRPr="009E619E" w:rsidRDefault="006762A0" w:rsidP="009E619E">
      <w:pPr>
        <w:spacing w:after="0" w:line="240" w:lineRule="auto"/>
        <w:jc w:val="both"/>
        <w:rPr>
          <w:rFonts w:cstheme="minorHAnsi"/>
        </w:rPr>
      </w:pPr>
      <w:r w:rsidRPr="006762A0">
        <w:rPr>
          <w:rFonts w:cstheme="minorHAnsi"/>
        </w:rPr>
        <w:t>W Gminie Łopuszno w 20</w:t>
      </w:r>
      <w:r w:rsidR="009E619E">
        <w:rPr>
          <w:rFonts w:cstheme="minorHAnsi"/>
        </w:rPr>
        <w:t>20</w:t>
      </w:r>
      <w:r w:rsidRPr="006762A0">
        <w:rPr>
          <w:rFonts w:cstheme="minorHAnsi"/>
        </w:rPr>
        <w:t xml:space="preserve">r. w przeliczeniu na 1000 mieszkańców pracowało </w:t>
      </w:r>
      <w:r w:rsidR="009E619E" w:rsidRPr="009E619E">
        <w:rPr>
          <w:rFonts w:cstheme="minorHAnsi"/>
        </w:rPr>
        <w:t>108osób . 54,1% wszystkich pracujących ogółem stanowią kobiety, a 45,9% mężczyźni</w:t>
      </w:r>
      <w:r w:rsidR="009E619E">
        <w:rPr>
          <w:rFonts w:cstheme="minorHAnsi"/>
        </w:rPr>
        <w:t xml:space="preserve">. </w:t>
      </w:r>
      <w:r w:rsidR="009E619E" w:rsidRPr="009E619E">
        <w:rPr>
          <w:rFonts w:cstheme="minorHAnsi"/>
        </w:rPr>
        <w:t>Wśród aktywnych zawodowo mieszkańców gminy Łopuszno 416 osób wyjeżdża do pracy do innych gmin, a 318 pracujących przyjeżdża do pracy spoza gminy - tak więc saldo przyjazdów i wyjazdów do pracy wynosi -98.</w:t>
      </w:r>
      <w:r w:rsidR="009E619E" w:rsidRPr="009E619E">
        <w:t xml:space="preserve"> </w:t>
      </w:r>
      <w:r w:rsidR="009E619E" w:rsidRPr="009E619E">
        <w:rPr>
          <w:rFonts w:cstheme="minorHAnsi"/>
        </w:rPr>
        <w:t>52,1% aktywnych zawodowo mieszkańców gminy Łopuszno pracuje w sektorze rolniczym (rolnictwo, leśnictwo, łowiectwo i rybactwo), 16,6% w przemyśle i budownictwie, a 10,4% w sektorze usługowym (handel, naprawa pojazdów, transport, zakwaterowanie i gastronomia, informacja i komunikacja) oraz 0,5% pracuje w sektorze finansowym (działalność finansowa i ubezpieczeniowa, obsługa rynku nieruchomości).</w:t>
      </w:r>
    </w:p>
    <w:p w14:paraId="6DDA52FB" w14:textId="77777777" w:rsidR="006762A0" w:rsidRPr="006762A0" w:rsidRDefault="006762A0" w:rsidP="009E619E">
      <w:pPr>
        <w:spacing w:after="0" w:line="240" w:lineRule="auto"/>
        <w:rPr>
          <w:rFonts w:cstheme="minorHAnsi"/>
        </w:rPr>
      </w:pPr>
    </w:p>
    <w:p w14:paraId="6BAE63F5" w14:textId="166BA5F9" w:rsidR="006762A0" w:rsidRDefault="006762A0" w:rsidP="006762A0">
      <w:pPr>
        <w:spacing w:after="0" w:line="240" w:lineRule="auto"/>
        <w:jc w:val="center"/>
        <w:rPr>
          <w:rFonts w:cstheme="minorHAnsi"/>
        </w:rPr>
      </w:pPr>
      <w:bookmarkStart w:id="124" w:name="_Toc81370877"/>
      <w:bookmarkStart w:id="125" w:name="_Toc117501861"/>
      <w:r w:rsidRPr="006762A0">
        <w:rPr>
          <w:rFonts w:cstheme="minorHAnsi"/>
        </w:rPr>
        <w:t xml:space="preserve">Tabela </w:t>
      </w:r>
      <w:r w:rsidRPr="006762A0">
        <w:rPr>
          <w:rFonts w:cstheme="minorHAnsi"/>
        </w:rPr>
        <w:fldChar w:fldCharType="begin"/>
      </w:r>
      <w:r w:rsidRPr="006762A0">
        <w:rPr>
          <w:rFonts w:cstheme="minorHAnsi"/>
        </w:rPr>
        <w:instrText xml:space="preserve"> SEQ Tabela \* ARABIC </w:instrText>
      </w:r>
      <w:r w:rsidRPr="006762A0">
        <w:rPr>
          <w:rFonts w:cstheme="minorHAnsi"/>
        </w:rPr>
        <w:fldChar w:fldCharType="separate"/>
      </w:r>
      <w:r w:rsidR="00704B71">
        <w:rPr>
          <w:rFonts w:cstheme="minorHAnsi"/>
          <w:noProof/>
        </w:rPr>
        <w:t>64</w:t>
      </w:r>
      <w:r w:rsidRPr="006762A0">
        <w:rPr>
          <w:rFonts w:cstheme="minorHAnsi"/>
        </w:rPr>
        <w:fldChar w:fldCharType="end"/>
      </w:r>
      <w:r w:rsidRPr="006762A0">
        <w:rPr>
          <w:rFonts w:cstheme="minorHAnsi"/>
        </w:rPr>
        <w:t xml:space="preserve"> Pracujący w Gminie Łopuszno  w latach 2015-20</w:t>
      </w:r>
      <w:bookmarkEnd w:id="124"/>
      <w:r w:rsidR="009E619E">
        <w:rPr>
          <w:rFonts w:cstheme="minorHAnsi"/>
        </w:rPr>
        <w:t>20</w:t>
      </w:r>
      <w:bookmarkEnd w:id="125"/>
    </w:p>
    <w:tbl>
      <w:tblPr>
        <w:tblW w:w="8960" w:type="dxa"/>
        <w:tblCellMar>
          <w:left w:w="70" w:type="dxa"/>
          <w:right w:w="70" w:type="dxa"/>
        </w:tblCellMar>
        <w:tblLook w:val="04A0" w:firstRow="1" w:lastRow="0" w:firstColumn="1" w:lastColumn="0" w:noHBand="0" w:noVBand="1"/>
      </w:tblPr>
      <w:tblGrid>
        <w:gridCol w:w="3220"/>
        <w:gridCol w:w="960"/>
        <w:gridCol w:w="960"/>
        <w:gridCol w:w="960"/>
        <w:gridCol w:w="960"/>
        <w:gridCol w:w="960"/>
        <w:gridCol w:w="940"/>
      </w:tblGrid>
      <w:tr w:rsidR="00536559" w:rsidRPr="00536559" w14:paraId="6A1D8A4F" w14:textId="77777777" w:rsidTr="00536559">
        <w:trPr>
          <w:trHeight w:val="300"/>
        </w:trPr>
        <w:tc>
          <w:tcPr>
            <w:tcW w:w="32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779763C" w14:textId="77777777" w:rsidR="00536559" w:rsidRPr="00536559" w:rsidRDefault="00536559" w:rsidP="00536559">
            <w:pPr>
              <w:spacing w:after="0" w:line="240" w:lineRule="auto"/>
              <w:jc w:val="center"/>
              <w:rPr>
                <w:rFonts w:ascii="Calibri" w:eastAsia="Times New Roman" w:hAnsi="Calibri" w:cs="Calibri"/>
                <w:b/>
                <w:bCs/>
                <w:lang w:eastAsia="pl-PL"/>
              </w:rPr>
            </w:pPr>
            <w:r w:rsidRPr="00536559">
              <w:rPr>
                <w:rFonts w:ascii="Calibri" w:eastAsia="Times New Roman" w:hAnsi="Calibri" w:cs="Calibri"/>
                <w:b/>
                <w:bCs/>
                <w:lang w:eastAsia="pl-PL"/>
              </w:rPr>
              <w:t>Łopuszno</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49B9B809" w14:textId="77777777" w:rsidR="00536559" w:rsidRPr="00536559" w:rsidRDefault="00536559" w:rsidP="00536559">
            <w:pPr>
              <w:spacing w:after="0" w:line="240" w:lineRule="auto"/>
              <w:jc w:val="center"/>
              <w:rPr>
                <w:rFonts w:ascii="Calibri" w:eastAsia="Times New Roman" w:hAnsi="Calibri" w:cs="Calibri"/>
                <w:b/>
                <w:bCs/>
                <w:lang w:eastAsia="pl-PL"/>
              </w:rPr>
            </w:pPr>
            <w:r w:rsidRPr="00536559">
              <w:rPr>
                <w:rFonts w:ascii="Calibri" w:eastAsia="Times New Roman" w:hAnsi="Calibri" w:cs="Calibr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74D5FBBF" w14:textId="77777777" w:rsidR="00536559" w:rsidRPr="00536559" w:rsidRDefault="00536559" w:rsidP="00536559">
            <w:pPr>
              <w:spacing w:after="0" w:line="240" w:lineRule="auto"/>
              <w:jc w:val="center"/>
              <w:rPr>
                <w:rFonts w:ascii="Calibri" w:eastAsia="Times New Roman" w:hAnsi="Calibri" w:cs="Calibri"/>
                <w:b/>
                <w:bCs/>
                <w:lang w:eastAsia="pl-PL"/>
              </w:rPr>
            </w:pPr>
            <w:r w:rsidRPr="00536559">
              <w:rPr>
                <w:rFonts w:ascii="Calibri" w:eastAsia="Times New Roman" w:hAnsi="Calibri" w:cs="Calibr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5027BD5B" w14:textId="77777777" w:rsidR="00536559" w:rsidRPr="00536559" w:rsidRDefault="00536559" w:rsidP="00536559">
            <w:pPr>
              <w:spacing w:after="0" w:line="240" w:lineRule="auto"/>
              <w:jc w:val="center"/>
              <w:rPr>
                <w:rFonts w:ascii="Calibri" w:eastAsia="Times New Roman" w:hAnsi="Calibri" w:cs="Calibri"/>
                <w:b/>
                <w:bCs/>
                <w:lang w:eastAsia="pl-PL"/>
              </w:rPr>
            </w:pPr>
            <w:r w:rsidRPr="00536559">
              <w:rPr>
                <w:rFonts w:ascii="Calibri" w:eastAsia="Times New Roman" w:hAnsi="Calibri" w:cs="Calibr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1F982659" w14:textId="77777777" w:rsidR="00536559" w:rsidRPr="00536559" w:rsidRDefault="00536559" w:rsidP="00536559">
            <w:pPr>
              <w:spacing w:after="0" w:line="240" w:lineRule="auto"/>
              <w:jc w:val="center"/>
              <w:rPr>
                <w:rFonts w:ascii="Calibri" w:eastAsia="Times New Roman" w:hAnsi="Calibri" w:cs="Calibri"/>
                <w:b/>
                <w:bCs/>
                <w:lang w:eastAsia="pl-PL"/>
              </w:rPr>
            </w:pPr>
            <w:r w:rsidRPr="00536559">
              <w:rPr>
                <w:rFonts w:ascii="Calibri" w:eastAsia="Times New Roman" w:hAnsi="Calibri" w:cs="Calibr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2B03F974" w14:textId="77777777" w:rsidR="00536559" w:rsidRPr="00536559" w:rsidRDefault="00536559" w:rsidP="00536559">
            <w:pPr>
              <w:spacing w:after="0" w:line="240" w:lineRule="auto"/>
              <w:jc w:val="center"/>
              <w:rPr>
                <w:rFonts w:ascii="Calibri" w:eastAsia="Times New Roman" w:hAnsi="Calibri" w:cs="Calibri"/>
                <w:b/>
                <w:bCs/>
                <w:lang w:eastAsia="pl-PL"/>
              </w:rPr>
            </w:pPr>
            <w:r w:rsidRPr="00536559">
              <w:rPr>
                <w:rFonts w:ascii="Calibri" w:eastAsia="Times New Roman" w:hAnsi="Calibri" w:cs="Calibri"/>
                <w:b/>
                <w:bCs/>
                <w:lang w:eastAsia="pl-PL"/>
              </w:rPr>
              <w:t>2019</w:t>
            </w:r>
          </w:p>
        </w:tc>
        <w:tc>
          <w:tcPr>
            <w:tcW w:w="940" w:type="dxa"/>
            <w:tcBorders>
              <w:top w:val="single" w:sz="4" w:space="0" w:color="auto"/>
              <w:left w:val="nil"/>
              <w:bottom w:val="single" w:sz="4" w:space="0" w:color="auto"/>
              <w:right w:val="single" w:sz="4" w:space="0" w:color="auto"/>
            </w:tcBorders>
            <w:shd w:val="clear" w:color="000000" w:fill="FFFF00"/>
            <w:noWrap/>
            <w:vAlign w:val="center"/>
            <w:hideMark/>
          </w:tcPr>
          <w:p w14:paraId="528597CE" w14:textId="77777777" w:rsidR="00536559" w:rsidRPr="00536559" w:rsidRDefault="00536559" w:rsidP="00536559">
            <w:pPr>
              <w:spacing w:after="0" w:line="240" w:lineRule="auto"/>
              <w:jc w:val="center"/>
              <w:rPr>
                <w:rFonts w:ascii="Calibri" w:eastAsia="Times New Roman" w:hAnsi="Calibri" w:cs="Calibri"/>
                <w:b/>
                <w:bCs/>
                <w:lang w:eastAsia="pl-PL"/>
              </w:rPr>
            </w:pPr>
            <w:r w:rsidRPr="00536559">
              <w:rPr>
                <w:rFonts w:ascii="Calibri" w:eastAsia="Times New Roman" w:hAnsi="Calibri" w:cs="Calibri"/>
                <w:b/>
                <w:bCs/>
                <w:lang w:eastAsia="pl-PL"/>
              </w:rPr>
              <w:t>2020</w:t>
            </w:r>
          </w:p>
        </w:tc>
      </w:tr>
      <w:tr w:rsidR="00536559" w:rsidRPr="00536559" w14:paraId="724DD162" w14:textId="77777777" w:rsidTr="00536559">
        <w:trPr>
          <w:trHeight w:val="300"/>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0A4FD5B0"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Ogółem</w:t>
            </w:r>
          </w:p>
        </w:tc>
        <w:tc>
          <w:tcPr>
            <w:tcW w:w="960" w:type="dxa"/>
            <w:tcBorders>
              <w:top w:val="nil"/>
              <w:left w:val="nil"/>
              <w:bottom w:val="single" w:sz="4" w:space="0" w:color="auto"/>
              <w:right w:val="single" w:sz="4" w:space="0" w:color="auto"/>
            </w:tcBorders>
            <w:shd w:val="clear" w:color="000000" w:fill="FFFFFF"/>
            <w:noWrap/>
            <w:vAlign w:val="center"/>
            <w:hideMark/>
          </w:tcPr>
          <w:p w14:paraId="33C58460"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525</w:t>
            </w:r>
          </w:p>
        </w:tc>
        <w:tc>
          <w:tcPr>
            <w:tcW w:w="960" w:type="dxa"/>
            <w:tcBorders>
              <w:top w:val="nil"/>
              <w:left w:val="nil"/>
              <w:bottom w:val="single" w:sz="4" w:space="0" w:color="auto"/>
              <w:right w:val="single" w:sz="4" w:space="0" w:color="auto"/>
            </w:tcBorders>
            <w:shd w:val="clear" w:color="000000" w:fill="FFFFFF"/>
            <w:noWrap/>
            <w:vAlign w:val="center"/>
            <w:hideMark/>
          </w:tcPr>
          <w:p w14:paraId="3B741CA2"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918</w:t>
            </w:r>
          </w:p>
        </w:tc>
        <w:tc>
          <w:tcPr>
            <w:tcW w:w="960" w:type="dxa"/>
            <w:tcBorders>
              <w:top w:val="nil"/>
              <w:left w:val="nil"/>
              <w:bottom w:val="single" w:sz="4" w:space="0" w:color="auto"/>
              <w:right w:val="single" w:sz="4" w:space="0" w:color="auto"/>
            </w:tcBorders>
            <w:shd w:val="clear" w:color="000000" w:fill="FFFFFF"/>
            <w:noWrap/>
            <w:vAlign w:val="center"/>
            <w:hideMark/>
          </w:tcPr>
          <w:p w14:paraId="707B50CF"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925</w:t>
            </w:r>
          </w:p>
        </w:tc>
        <w:tc>
          <w:tcPr>
            <w:tcW w:w="960" w:type="dxa"/>
            <w:tcBorders>
              <w:top w:val="nil"/>
              <w:left w:val="nil"/>
              <w:bottom w:val="single" w:sz="4" w:space="0" w:color="auto"/>
              <w:right w:val="single" w:sz="4" w:space="0" w:color="auto"/>
            </w:tcBorders>
            <w:shd w:val="clear" w:color="000000" w:fill="FFFFFF"/>
            <w:noWrap/>
            <w:vAlign w:val="center"/>
            <w:hideMark/>
          </w:tcPr>
          <w:p w14:paraId="45D80CDC"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1 046</w:t>
            </w:r>
          </w:p>
        </w:tc>
        <w:tc>
          <w:tcPr>
            <w:tcW w:w="960" w:type="dxa"/>
            <w:tcBorders>
              <w:top w:val="nil"/>
              <w:left w:val="nil"/>
              <w:bottom w:val="single" w:sz="4" w:space="0" w:color="auto"/>
              <w:right w:val="single" w:sz="4" w:space="0" w:color="auto"/>
            </w:tcBorders>
            <w:shd w:val="clear" w:color="000000" w:fill="FFFFFF"/>
            <w:noWrap/>
            <w:vAlign w:val="center"/>
            <w:hideMark/>
          </w:tcPr>
          <w:p w14:paraId="0C7230E9"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1 121</w:t>
            </w:r>
          </w:p>
        </w:tc>
        <w:tc>
          <w:tcPr>
            <w:tcW w:w="940" w:type="dxa"/>
            <w:tcBorders>
              <w:top w:val="nil"/>
              <w:left w:val="nil"/>
              <w:bottom w:val="single" w:sz="4" w:space="0" w:color="auto"/>
              <w:right w:val="single" w:sz="4" w:space="0" w:color="auto"/>
            </w:tcBorders>
            <w:shd w:val="clear" w:color="000000" w:fill="FFFFFF"/>
            <w:noWrap/>
            <w:vAlign w:val="center"/>
            <w:hideMark/>
          </w:tcPr>
          <w:p w14:paraId="13CB1E15"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965</w:t>
            </w:r>
          </w:p>
        </w:tc>
      </w:tr>
      <w:tr w:rsidR="00536559" w:rsidRPr="00536559" w14:paraId="4E464362" w14:textId="77777777" w:rsidTr="00536559">
        <w:trPr>
          <w:trHeight w:val="300"/>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2E66A0ED"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 xml:space="preserve">Kobiet </w:t>
            </w:r>
          </w:p>
        </w:tc>
        <w:tc>
          <w:tcPr>
            <w:tcW w:w="960" w:type="dxa"/>
            <w:tcBorders>
              <w:top w:val="nil"/>
              <w:left w:val="nil"/>
              <w:bottom w:val="single" w:sz="4" w:space="0" w:color="auto"/>
              <w:right w:val="single" w:sz="4" w:space="0" w:color="auto"/>
            </w:tcBorders>
            <w:shd w:val="clear" w:color="000000" w:fill="FFFFFF"/>
            <w:vAlign w:val="center"/>
            <w:hideMark/>
          </w:tcPr>
          <w:p w14:paraId="3238758C"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469</w:t>
            </w:r>
          </w:p>
        </w:tc>
        <w:tc>
          <w:tcPr>
            <w:tcW w:w="960" w:type="dxa"/>
            <w:tcBorders>
              <w:top w:val="nil"/>
              <w:left w:val="nil"/>
              <w:bottom w:val="single" w:sz="4" w:space="0" w:color="auto"/>
              <w:right w:val="single" w:sz="4" w:space="0" w:color="auto"/>
            </w:tcBorders>
            <w:shd w:val="clear" w:color="000000" w:fill="FFFFFF"/>
            <w:vAlign w:val="center"/>
            <w:hideMark/>
          </w:tcPr>
          <w:p w14:paraId="3B024058"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506</w:t>
            </w:r>
          </w:p>
        </w:tc>
        <w:tc>
          <w:tcPr>
            <w:tcW w:w="960" w:type="dxa"/>
            <w:tcBorders>
              <w:top w:val="nil"/>
              <w:left w:val="nil"/>
              <w:bottom w:val="single" w:sz="4" w:space="0" w:color="auto"/>
              <w:right w:val="single" w:sz="4" w:space="0" w:color="auto"/>
            </w:tcBorders>
            <w:shd w:val="clear" w:color="000000" w:fill="FFFFFF"/>
            <w:vAlign w:val="center"/>
            <w:hideMark/>
          </w:tcPr>
          <w:p w14:paraId="606B4A8E"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487</w:t>
            </w:r>
          </w:p>
        </w:tc>
        <w:tc>
          <w:tcPr>
            <w:tcW w:w="960" w:type="dxa"/>
            <w:tcBorders>
              <w:top w:val="nil"/>
              <w:left w:val="nil"/>
              <w:bottom w:val="single" w:sz="4" w:space="0" w:color="auto"/>
              <w:right w:val="single" w:sz="4" w:space="0" w:color="auto"/>
            </w:tcBorders>
            <w:shd w:val="clear" w:color="000000" w:fill="FFFFFF"/>
            <w:vAlign w:val="center"/>
            <w:hideMark/>
          </w:tcPr>
          <w:p w14:paraId="0F181A95"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555</w:t>
            </w:r>
          </w:p>
        </w:tc>
        <w:tc>
          <w:tcPr>
            <w:tcW w:w="960" w:type="dxa"/>
            <w:tcBorders>
              <w:top w:val="nil"/>
              <w:left w:val="nil"/>
              <w:bottom w:val="single" w:sz="4" w:space="0" w:color="auto"/>
              <w:right w:val="single" w:sz="4" w:space="0" w:color="auto"/>
            </w:tcBorders>
            <w:shd w:val="clear" w:color="000000" w:fill="FFFFFF"/>
            <w:vAlign w:val="center"/>
            <w:hideMark/>
          </w:tcPr>
          <w:p w14:paraId="2AC0764F"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609</w:t>
            </w:r>
          </w:p>
        </w:tc>
        <w:tc>
          <w:tcPr>
            <w:tcW w:w="940" w:type="dxa"/>
            <w:tcBorders>
              <w:top w:val="nil"/>
              <w:left w:val="nil"/>
              <w:bottom w:val="single" w:sz="4" w:space="0" w:color="auto"/>
              <w:right w:val="single" w:sz="4" w:space="0" w:color="auto"/>
            </w:tcBorders>
            <w:shd w:val="clear" w:color="auto" w:fill="auto"/>
            <w:noWrap/>
            <w:vAlign w:val="bottom"/>
            <w:hideMark/>
          </w:tcPr>
          <w:p w14:paraId="348786AC"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522</w:t>
            </w:r>
          </w:p>
        </w:tc>
      </w:tr>
      <w:tr w:rsidR="00536559" w:rsidRPr="00536559" w14:paraId="259E430D" w14:textId="77777777" w:rsidTr="00536559">
        <w:trPr>
          <w:trHeight w:val="300"/>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7893EAB4"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Mężczyzn</w:t>
            </w:r>
          </w:p>
        </w:tc>
        <w:tc>
          <w:tcPr>
            <w:tcW w:w="960" w:type="dxa"/>
            <w:tcBorders>
              <w:top w:val="nil"/>
              <w:left w:val="nil"/>
              <w:bottom w:val="single" w:sz="4" w:space="0" w:color="auto"/>
              <w:right w:val="single" w:sz="4" w:space="0" w:color="auto"/>
            </w:tcBorders>
            <w:shd w:val="clear" w:color="000000" w:fill="FFFFFF"/>
            <w:vAlign w:val="center"/>
            <w:hideMark/>
          </w:tcPr>
          <w:p w14:paraId="5D9FEF01"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56</w:t>
            </w:r>
          </w:p>
        </w:tc>
        <w:tc>
          <w:tcPr>
            <w:tcW w:w="960" w:type="dxa"/>
            <w:tcBorders>
              <w:top w:val="nil"/>
              <w:left w:val="nil"/>
              <w:bottom w:val="single" w:sz="4" w:space="0" w:color="auto"/>
              <w:right w:val="single" w:sz="4" w:space="0" w:color="auto"/>
            </w:tcBorders>
            <w:shd w:val="clear" w:color="000000" w:fill="FFFFFF"/>
            <w:vAlign w:val="center"/>
            <w:hideMark/>
          </w:tcPr>
          <w:p w14:paraId="5BA0DDB1"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412</w:t>
            </w:r>
          </w:p>
        </w:tc>
        <w:tc>
          <w:tcPr>
            <w:tcW w:w="960" w:type="dxa"/>
            <w:tcBorders>
              <w:top w:val="nil"/>
              <w:left w:val="nil"/>
              <w:bottom w:val="single" w:sz="4" w:space="0" w:color="auto"/>
              <w:right w:val="single" w:sz="4" w:space="0" w:color="auto"/>
            </w:tcBorders>
            <w:shd w:val="clear" w:color="000000" w:fill="FFFFFF"/>
            <w:vAlign w:val="center"/>
            <w:hideMark/>
          </w:tcPr>
          <w:p w14:paraId="4565B175"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438</w:t>
            </w:r>
          </w:p>
        </w:tc>
        <w:tc>
          <w:tcPr>
            <w:tcW w:w="960" w:type="dxa"/>
            <w:tcBorders>
              <w:top w:val="nil"/>
              <w:left w:val="nil"/>
              <w:bottom w:val="single" w:sz="4" w:space="0" w:color="auto"/>
              <w:right w:val="single" w:sz="4" w:space="0" w:color="auto"/>
            </w:tcBorders>
            <w:shd w:val="clear" w:color="000000" w:fill="FFFFFF"/>
            <w:vAlign w:val="center"/>
            <w:hideMark/>
          </w:tcPr>
          <w:p w14:paraId="6955AD65"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491</w:t>
            </w:r>
          </w:p>
        </w:tc>
        <w:tc>
          <w:tcPr>
            <w:tcW w:w="960" w:type="dxa"/>
            <w:tcBorders>
              <w:top w:val="nil"/>
              <w:left w:val="nil"/>
              <w:bottom w:val="single" w:sz="4" w:space="0" w:color="auto"/>
              <w:right w:val="single" w:sz="4" w:space="0" w:color="auto"/>
            </w:tcBorders>
            <w:shd w:val="clear" w:color="000000" w:fill="FFFFFF"/>
            <w:vAlign w:val="center"/>
            <w:hideMark/>
          </w:tcPr>
          <w:p w14:paraId="16E9D802"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512</w:t>
            </w:r>
          </w:p>
        </w:tc>
        <w:tc>
          <w:tcPr>
            <w:tcW w:w="940" w:type="dxa"/>
            <w:tcBorders>
              <w:top w:val="nil"/>
              <w:left w:val="nil"/>
              <w:bottom w:val="single" w:sz="4" w:space="0" w:color="auto"/>
              <w:right w:val="single" w:sz="4" w:space="0" w:color="auto"/>
            </w:tcBorders>
            <w:shd w:val="clear" w:color="auto" w:fill="auto"/>
            <w:noWrap/>
            <w:vAlign w:val="bottom"/>
            <w:hideMark/>
          </w:tcPr>
          <w:p w14:paraId="24106FD0" w14:textId="77777777" w:rsidR="00536559" w:rsidRPr="00536559" w:rsidRDefault="00536559" w:rsidP="00536559">
            <w:pPr>
              <w:spacing w:after="0" w:line="240" w:lineRule="auto"/>
              <w:jc w:val="center"/>
              <w:rPr>
                <w:rFonts w:ascii="Calibri" w:eastAsia="Times New Roman" w:hAnsi="Calibri" w:cs="Calibri"/>
                <w:lang w:eastAsia="pl-PL"/>
              </w:rPr>
            </w:pPr>
            <w:r w:rsidRPr="00536559">
              <w:rPr>
                <w:rFonts w:ascii="Calibri" w:eastAsia="Times New Roman" w:hAnsi="Calibri" w:cs="Calibri"/>
                <w:lang w:eastAsia="pl-PL"/>
              </w:rPr>
              <w:t>443</w:t>
            </w:r>
          </w:p>
        </w:tc>
      </w:tr>
    </w:tbl>
    <w:p w14:paraId="38F00E59" w14:textId="77777777" w:rsidR="006762A0" w:rsidRPr="006762A0" w:rsidRDefault="006762A0" w:rsidP="00536559">
      <w:pPr>
        <w:spacing w:after="0" w:line="240" w:lineRule="auto"/>
        <w:jc w:val="center"/>
        <w:rPr>
          <w:rFonts w:cstheme="minorHAnsi"/>
        </w:rPr>
      </w:pPr>
      <w:r w:rsidRPr="006762A0">
        <w:rPr>
          <w:rFonts w:cstheme="minorHAnsi"/>
        </w:rPr>
        <w:t>Źródło: opracowanie własne na podstawie danych GUS</w:t>
      </w:r>
    </w:p>
    <w:p w14:paraId="6C634B30" w14:textId="77777777" w:rsidR="006762A0" w:rsidRPr="006762A0" w:rsidRDefault="006762A0" w:rsidP="006762A0">
      <w:pPr>
        <w:spacing w:after="0" w:line="240" w:lineRule="auto"/>
        <w:jc w:val="both"/>
        <w:rPr>
          <w:rFonts w:cstheme="minorHAnsi"/>
          <w:color w:val="FF0000"/>
        </w:rPr>
      </w:pPr>
    </w:p>
    <w:p w14:paraId="38486EFE" w14:textId="379A38A1" w:rsidR="006762A0" w:rsidRDefault="00536559" w:rsidP="006762A0">
      <w:pPr>
        <w:spacing w:after="0" w:line="240" w:lineRule="auto"/>
        <w:jc w:val="both"/>
        <w:rPr>
          <w:rFonts w:cstheme="minorHAnsi"/>
        </w:rPr>
      </w:pPr>
      <w:r w:rsidRPr="00536559">
        <w:rPr>
          <w:rFonts w:cstheme="minorHAnsi"/>
        </w:rPr>
        <w:t>Bezrobocie rejestrowane w gminie Łopuszno wynosiło w 2020 roku 13,7% (16,9% wśród kobiet i 11,0% wśród mężczyzn).</w:t>
      </w:r>
      <w:r>
        <w:rPr>
          <w:rFonts w:cstheme="minorHAnsi"/>
        </w:rPr>
        <w:t xml:space="preserve"> </w:t>
      </w:r>
      <w:r w:rsidR="006762A0" w:rsidRPr="006762A0">
        <w:rPr>
          <w:rFonts w:cstheme="minorHAnsi"/>
        </w:rPr>
        <w:t>Względem 2015r. stopa bezrobocia spadła o 4,8%.</w:t>
      </w:r>
    </w:p>
    <w:p w14:paraId="327B59E5" w14:textId="77777777" w:rsidR="00536559" w:rsidRPr="006762A0" w:rsidRDefault="00536559" w:rsidP="006762A0">
      <w:pPr>
        <w:spacing w:after="0" w:line="240" w:lineRule="auto"/>
        <w:jc w:val="both"/>
        <w:rPr>
          <w:rFonts w:cstheme="minorHAnsi"/>
        </w:rPr>
      </w:pPr>
    </w:p>
    <w:p w14:paraId="4DD6D82B" w14:textId="6850DACF" w:rsidR="006762A0" w:rsidRPr="006762A0" w:rsidRDefault="006762A0" w:rsidP="006762A0">
      <w:pPr>
        <w:spacing w:after="0" w:line="240" w:lineRule="auto"/>
        <w:jc w:val="center"/>
        <w:rPr>
          <w:rFonts w:cstheme="minorHAnsi"/>
        </w:rPr>
      </w:pPr>
      <w:bookmarkStart w:id="126" w:name="_Toc81294410"/>
      <w:bookmarkStart w:id="127" w:name="_Toc103942322"/>
      <w:r w:rsidRPr="006762A0">
        <w:rPr>
          <w:rFonts w:cstheme="minorHAnsi"/>
        </w:rPr>
        <w:t xml:space="preserve">Wykres </w:t>
      </w:r>
      <w:r w:rsidRPr="006762A0">
        <w:rPr>
          <w:rFonts w:cstheme="minorHAnsi"/>
        </w:rPr>
        <w:fldChar w:fldCharType="begin"/>
      </w:r>
      <w:r w:rsidRPr="006762A0">
        <w:rPr>
          <w:rFonts w:cstheme="minorHAnsi"/>
        </w:rPr>
        <w:instrText xml:space="preserve"> SEQ Wykres \* ARABIC </w:instrText>
      </w:r>
      <w:r w:rsidRPr="006762A0">
        <w:rPr>
          <w:rFonts w:cstheme="minorHAnsi"/>
        </w:rPr>
        <w:fldChar w:fldCharType="separate"/>
      </w:r>
      <w:r w:rsidR="005424F3">
        <w:rPr>
          <w:rFonts w:cstheme="minorHAnsi"/>
          <w:noProof/>
        </w:rPr>
        <w:t>19</w:t>
      </w:r>
      <w:r w:rsidRPr="006762A0">
        <w:rPr>
          <w:rFonts w:cstheme="minorHAnsi"/>
        </w:rPr>
        <w:fldChar w:fldCharType="end"/>
      </w:r>
      <w:r w:rsidRPr="006762A0">
        <w:rPr>
          <w:rFonts w:cstheme="minorHAnsi"/>
        </w:rPr>
        <w:t xml:space="preserve"> Bezrobocie rejestrowane na terenie gminy Łopuszno w latach 2015-20</w:t>
      </w:r>
      <w:bookmarkEnd w:id="126"/>
      <w:r w:rsidR="00536559">
        <w:rPr>
          <w:rFonts w:cstheme="minorHAnsi"/>
        </w:rPr>
        <w:t>20</w:t>
      </w:r>
      <w:bookmarkEnd w:id="127"/>
    </w:p>
    <w:p w14:paraId="462FD7EA" w14:textId="47A51388" w:rsidR="006762A0" w:rsidRPr="006762A0" w:rsidRDefault="00536559" w:rsidP="006762A0">
      <w:pPr>
        <w:spacing w:after="0" w:line="240" w:lineRule="auto"/>
        <w:jc w:val="center"/>
        <w:rPr>
          <w:rFonts w:cstheme="minorHAnsi"/>
        </w:rPr>
      </w:pPr>
      <w:r w:rsidRPr="00536559">
        <w:rPr>
          <w:noProof/>
        </w:rPr>
        <w:drawing>
          <wp:inline distT="0" distB="0" distL="0" distR="0" wp14:anchorId="22EB14D6" wp14:editId="12732784">
            <wp:extent cx="5410200" cy="1685925"/>
            <wp:effectExtent l="0" t="0" r="0" b="9525"/>
            <wp:docPr id="88" name="Wykres 88">
              <a:extLst xmlns:a="http://schemas.openxmlformats.org/drawingml/2006/main">
                <a:ext uri="{FF2B5EF4-FFF2-40B4-BE49-F238E27FC236}">
                  <a16:creationId xmlns:a16="http://schemas.microsoft.com/office/drawing/2014/main" id="{21E7A736-D7D7-4E41-8B5C-540E1E7715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47B143C" w14:textId="77777777" w:rsidR="006762A0" w:rsidRPr="006762A0" w:rsidRDefault="006762A0" w:rsidP="006762A0">
      <w:pPr>
        <w:spacing w:after="0" w:line="240" w:lineRule="auto"/>
        <w:jc w:val="center"/>
        <w:rPr>
          <w:rFonts w:cstheme="minorHAnsi"/>
        </w:rPr>
      </w:pPr>
      <w:r w:rsidRPr="006762A0">
        <w:rPr>
          <w:rFonts w:cstheme="minorHAnsi"/>
        </w:rPr>
        <w:t>Źródło: opracowanie własne na podstawie danych GUS</w:t>
      </w:r>
    </w:p>
    <w:p w14:paraId="70C40EAC" w14:textId="77777777" w:rsidR="006762A0" w:rsidRPr="006762A0" w:rsidRDefault="006762A0" w:rsidP="006762A0">
      <w:pPr>
        <w:spacing w:after="0" w:line="240" w:lineRule="auto"/>
        <w:jc w:val="both"/>
        <w:rPr>
          <w:rFonts w:cstheme="minorHAnsi"/>
        </w:rPr>
      </w:pPr>
    </w:p>
    <w:p w14:paraId="2C73C443" w14:textId="77777777" w:rsidR="006762A0" w:rsidRPr="006762A0" w:rsidRDefault="006762A0" w:rsidP="006762A0">
      <w:pPr>
        <w:spacing w:after="0" w:line="240" w:lineRule="auto"/>
        <w:jc w:val="both"/>
        <w:rPr>
          <w:rFonts w:cstheme="minorHAnsi"/>
        </w:rPr>
      </w:pPr>
      <w:r w:rsidRPr="006762A0">
        <w:rPr>
          <w:rFonts w:cstheme="minorHAnsi"/>
        </w:rPr>
        <w:lastRenderedPageBreak/>
        <w:t xml:space="preserve">Według danych GUS w Powiatowym Urzędzie Pracy w Kielcach ma koniec grudnia 2020r. zarejestrowanych było 425 osób bezrobotnych w tym 239 kobiet i 186 mężczyzn. 292 zarejestrowanych bezrobotnych to osoby w wieku 18-44 lata. 176 osób pozostaje bez pracy powyżej 12 m-cy, zaś 97 osób to bezrobotni z prawem do zasiłku. </w:t>
      </w:r>
    </w:p>
    <w:p w14:paraId="703D07D8" w14:textId="77777777" w:rsidR="006762A0" w:rsidRPr="006762A0" w:rsidRDefault="006762A0" w:rsidP="006762A0">
      <w:pPr>
        <w:spacing w:after="0" w:line="240" w:lineRule="auto"/>
        <w:jc w:val="both"/>
        <w:rPr>
          <w:rFonts w:cstheme="minorHAnsi"/>
        </w:rPr>
      </w:pPr>
    </w:p>
    <w:p w14:paraId="7062CA93" w14:textId="1FDB845D" w:rsidR="006762A0" w:rsidRPr="006762A0" w:rsidRDefault="006762A0" w:rsidP="006762A0">
      <w:pPr>
        <w:spacing w:after="0" w:line="240" w:lineRule="auto"/>
        <w:jc w:val="center"/>
        <w:rPr>
          <w:rFonts w:cstheme="minorHAnsi"/>
        </w:rPr>
      </w:pPr>
      <w:bookmarkStart w:id="128" w:name="_Toc81370878"/>
      <w:bookmarkStart w:id="129" w:name="_Toc117501862"/>
      <w:r w:rsidRPr="006762A0">
        <w:rPr>
          <w:rFonts w:cstheme="minorHAnsi"/>
        </w:rPr>
        <w:t xml:space="preserve">Tabela </w:t>
      </w:r>
      <w:r w:rsidRPr="006762A0">
        <w:rPr>
          <w:rFonts w:cstheme="minorHAnsi"/>
        </w:rPr>
        <w:fldChar w:fldCharType="begin"/>
      </w:r>
      <w:r w:rsidRPr="006762A0">
        <w:rPr>
          <w:rFonts w:cstheme="minorHAnsi"/>
        </w:rPr>
        <w:instrText xml:space="preserve"> SEQ Tabela \* ARABIC </w:instrText>
      </w:r>
      <w:r w:rsidRPr="006762A0">
        <w:rPr>
          <w:rFonts w:cstheme="minorHAnsi"/>
        </w:rPr>
        <w:fldChar w:fldCharType="separate"/>
      </w:r>
      <w:r w:rsidR="00704B71">
        <w:rPr>
          <w:rFonts w:cstheme="minorHAnsi"/>
          <w:noProof/>
        </w:rPr>
        <w:t>65</w:t>
      </w:r>
      <w:r w:rsidRPr="006762A0">
        <w:rPr>
          <w:rFonts w:cstheme="minorHAnsi"/>
        </w:rPr>
        <w:fldChar w:fldCharType="end"/>
      </w:r>
      <w:r w:rsidRPr="006762A0">
        <w:rPr>
          <w:rFonts w:cstheme="minorHAnsi"/>
        </w:rPr>
        <w:t xml:space="preserve"> Liczba osób bezrobotnych z terenu gminy Łopuszno  w latach 2015-2020</w:t>
      </w:r>
      <w:bookmarkEnd w:id="128"/>
      <w:bookmarkEnd w:id="129"/>
    </w:p>
    <w:tbl>
      <w:tblPr>
        <w:tblW w:w="8590" w:type="dxa"/>
        <w:tblCellMar>
          <w:left w:w="70" w:type="dxa"/>
          <w:right w:w="70" w:type="dxa"/>
        </w:tblCellMar>
        <w:tblLook w:val="04A0" w:firstRow="1" w:lastRow="0" w:firstColumn="1" w:lastColumn="0" w:noHBand="0" w:noVBand="1"/>
      </w:tblPr>
      <w:tblGrid>
        <w:gridCol w:w="2830"/>
        <w:gridCol w:w="960"/>
        <w:gridCol w:w="960"/>
        <w:gridCol w:w="960"/>
        <w:gridCol w:w="960"/>
        <w:gridCol w:w="960"/>
        <w:gridCol w:w="960"/>
      </w:tblGrid>
      <w:tr w:rsidR="006762A0" w:rsidRPr="006762A0" w14:paraId="1EB113CE" w14:textId="77777777" w:rsidTr="00685089">
        <w:trPr>
          <w:trHeight w:val="300"/>
        </w:trPr>
        <w:tc>
          <w:tcPr>
            <w:tcW w:w="28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90252D4"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Łopuszno</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09305860"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1EBB07AF"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08228FE2"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30F67345"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79B0F14F"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2019</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14265C56" w14:textId="77777777" w:rsidR="006762A0" w:rsidRPr="006762A0" w:rsidRDefault="006762A0" w:rsidP="006762A0">
            <w:pPr>
              <w:spacing w:after="0" w:line="240" w:lineRule="auto"/>
              <w:jc w:val="center"/>
              <w:rPr>
                <w:rFonts w:eastAsia="Times New Roman" w:cstheme="minorHAnsi"/>
                <w:b/>
                <w:bCs/>
                <w:lang w:eastAsia="pl-PL"/>
              </w:rPr>
            </w:pPr>
            <w:r w:rsidRPr="006762A0">
              <w:rPr>
                <w:rFonts w:eastAsia="Times New Roman" w:cstheme="minorHAnsi"/>
                <w:b/>
                <w:bCs/>
                <w:lang w:eastAsia="pl-PL"/>
              </w:rPr>
              <w:t>2020</w:t>
            </w:r>
          </w:p>
        </w:tc>
      </w:tr>
      <w:tr w:rsidR="006762A0" w:rsidRPr="006762A0" w14:paraId="025D640D" w14:textId="77777777" w:rsidTr="00685089">
        <w:trPr>
          <w:trHeight w:val="300"/>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0A518108"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Ogółem</w:t>
            </w:r>
          </w:p>
        </w:tc>
        <w:tc>
          <w:tcPr>
            <w:tcW w:w="960" w:type="dxa"/>
            <w:tcBorders>
              <w:top w:val="nil"/>
              <w:left w:val="nil"/>
              <w:bottom w:val="single" w:sz="4" w:space="0" w:color="auto"/>
              <w:right w:val="single" w:sz="4" w:space="0" w:color="auto"/>
            </w:tcBorders>
            <w:shd w:val="clear" w:color="000000" w:fill="FFFFFF"/>
            <w:noWrap/>
            <w:vAlign w:val="center"/>
            <w:hideMark/>
          </w:tcPr>
          <w:p w14:paraId="73CFD669"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572</w:t>
            </w:r>
          </w:p>
        </w:tc>
        <w:tc>
          <w:tcPr>
            <w:tcW w:w="960" w:type="dxa"/>
            <w:tcBorders>
              <w:top w:val="nil"/>
              <w:left w:val="nil"/>
              <w:bottom w:val="single" w:sz="4" w:space="0" w:color="auto"/>
              <w:right w:val="single" w:sz="4" w:space="0" w:color="auto"/>
            </w:tcBorders>
            <w:shd w:val="clear" w:color="000000" w:fill="FFFFFF"/>
            <w:noWrap/>
            <w:vAlign w:val="center"/>
            <w:hideMark/>
          </w:tcPr>
          <w:p w14:paraId="0761776E"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524</w:t>
            </w:r>
          </w:p>
        </w:tc>
        <w:tc>
          <w:tcPr>
            <w:tcW w:w="960" w:type="dxa"/>
            <w:tcBorders>
              <w:top w:val="nil"/>
              <w:left w:val="nil"/>
              <w:bottom w:val="single" w:sz="4" w:space="0" w:color="auto"/>
              <w:right w:val="single" w:sz="4" w:space="0" w:color="auto"/>
            </w:tcBorders>
            <w:shd w:val="clear" w:color="000000" w:fill="FFFFFF"/>
            <w:noWrap/>
            <w:vAlign w:val="center"/>
            <w:hideMark/>
          </w:tcPr>
          <w:p w14:paraId="412F5F0C"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422</w:t>
            </w:r>
          </w:p>
        </w:tc>
        <w:tc>
          <w:tcPr>
            <w:tcW w:w="960" w:type="dxa"/>
            <w:tcBorders>
              <w:top w:val="nil"/>
              <w:left w:val="nil"/>
              <w:bottom w:val="single" w:sz="4" w:space="0" w:color="auto"/>
              <w:right w:val="single" w:sz="4" w:space="0" w:color="auto"/>
            </w:tcBorders>
            <w:shd w:val="clear" w:color="000000" w:fill="FFFFFF"/>
            <w:noWrap/>
            <w:vAlign w:val="center"/>
            <w:hideMark/>
          </w:tcPr>
          <w:p w14:paraId="515E3004"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441</w:t>
            </w:r>
          </w:p>
        </w:tc>
        <w:tc>
          <w:tcPr>
            <w:tcW w:w="960" w:type="dxa"/>
            <w:tcBorders>
              <w:top w:val="nil"/>
              <w:left w:val="nil"/>
              <w:bottom w:val="single" w:sz="4" w:space="0" w:color="auto"/>
              <w:right w:val="single" w:sz="4" w:space="0" w:color="auto"/>
            </w:tcBorders>
            <w:shd w:val="clear" w:color="000000" w:fill="FFFFFF"/>
            <w:noWrap/>
            <w:vAlign w:val="center"/>
            <w:hideMark/>
          </w:tcPr>
          <w:p w14:paraId="2564EF6F"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427</w:t>
            </w:r>
          </w:p>
        </w:tc>
        <w:tc>
          <w:tcPr>
            <w:tcW w:w="960" w:type="dxa"/>
            <w:tcBorders>
              <w:top w:val="nil"/>
              <w:left w:val="nil"/>
              <w:bottom w:val="single" w:sz="4" w:space="0" w:color="auto"/>
              <w:right w:val="single" w:sz="4" w:space="0" w:color="auto"/>
            </w:tcBorders>
            <w:shd w:val="clear" w:color="000000" w:fill="FFFFFF"/>
            <w:noWrap/>
            <w:vAlign w:val="center"/>
            <w:hideMark/>
          </w:tcPr>
          <w:p w14:paraId="2C4230F8"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425</w:t>
            </w:r>
          </w:p>
        </w:tc>
      </w:tr>
      <w:tr w:rsidR="006762A0" w:rsidRPr="006762A0" w14:paraId="300BA505" w14:textId="77777777" w:rsidTr="00685089">
        <w:trPr>
          <w:trHeight w:val="300"/>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53D404EA"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 xml:space="preserve">Kobiet </w:t>
            </w:r>
          </w:p>
        </w:tc>
        <w:tc>
          <w:tcPr>
            <w:tcW w:w="960" w:type="dxa"/>
            <w:tcBorders>
              <w:top w:val="nil"/>
              <w:left w:val="nil"/>
              <w:bottom w:val="single" w:sz="4" w:space="0" w:color="auto"/>
              <w:right w:val="single" w:sz="4" w:space="0" w:color="auto"/>
            </w:tcBorders>
            <w:shd w:val="clear" w:color="000000" w:fill="FFFFFF"/>
            <w:vAlign w:val="center"/>
            <w:hideMark/>
          </w:tcPr>
          <w:p w14:paraId="07CD55B6"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302</w:t>
            </w:r>
          </w:p>
        </w:tc>
        <w:tc>
          <w:tcPr>
            <w:tcW w:w="960" w:type="dxa"/>
            <w:tcBorders>
              <w:top w:val="nil"/>
              <w:left w:val="nil"/>
              <w:bottom w:val="single" w:sz="4" w:space="0" w:color="auto"/>
              <w:right w:val="single" w:sz="4" w:space="0" w:color="auto"/>
            </w:tcBorders>
            <w:shd w:val="clear" w:color="000000" w:fill="FFFFFF"/>
            <w:vAlign w:val="center"/>
            <w:hideMark/>
          </w:tcPr>
          <w:p w14:paraId="6B5DE348"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296</w:t>
            </w:r>
          </w:p>
        </w:tc>
        <w:tc>
          <w:tcPr>
            <w:tcW w:w="960" w:type="dxa"/>
            <w:tcBorders>
              <w:top w:val="nil"/>
              <w:left w:val="nil"/>
              <w:bottom w:val="single" w:sz="4" w:space="0" w:color="auto"/>
              <w:right w:val="single" w:sz="4" w:space="0" w:color="auto"/>
            </w:tcBorders>
            <w:shd w:val="clear" w:color="000000" w:fill="FFFFFF"/>
            <w:vAlign w:val="center"/>
            <w:hideMark/>
          </w:tcPr>
          <w:p w14:paraId="0BE53BE4"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240</w:t>
            </w:r>
          </w:p>
        </w:tc>
        <w:tc>
          <w:tcPr>
            <w:tcW w:w="960" w:type="dxa"/>
            <w:tcBorders>
              <w:top w:val="nil"/>
              <w:left w:val="nil"/>
              <w:bottom w:val="single" w:sz="4" w:space="0" w:color="auto"/>
              <w:right w:val="single" w:sz="4" w:space="0" w:color="auto"/>
            </w:tcBorders>
            <w:shd w:val="clear" w:color="000000" w:fill="FFFFFF"/>
            <w:vAlign w:val="center"/>
            <w:hideMark/>
          </w:tcPr>
          <w:p w14:paraId="743761AE"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255</w:t>
            </w:r>
          </w:p>
        </w:tc>
        <w:tc>
          <w:tcPr>
            <w:tcW w:w="960" w:type="dxa"/>
            <w:tcBorders>
              <w:top w:val="nil"/>
              <w:left w:val="nil"/>
              <w:bottom w:val="single" w:sz="4" w:space="0" w:color="auto"/>
              <w:right w:val="single" w:sz="4" w:space="0" w:color="auto"/>
            </w:tcBorders>
            <w:shd w:val="clear" w:color="000000" w:fill="FFFFFF"/>
            <w:vAlign w:val="center"/>
            <w:hideMark/>
          </w:tcPr>
          <w:p w14:paraId="0BAB57D6"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239</w:t>
            </w:r>
          </w:p>
        </w:tc>
        <w:tc>
          <w:tcPr>
            <w:tcW w:w="960" w:type="dxa"/>
            <w:tcBorders>
              <w:top w:val="nil"/>
              <w:left w:val="nil"/>
              <w:bottom w:val="single" w:sz="4" w:space="0" w:color="auto"/>
              <w:right w:val="single" w:sz="4" w:space="0" w:color="auto"/>
            </w:tcBorders>
            <w:shd w:val="clear" w:color="000000" w:fill="FFFFFF"/>
            <w:vAlign w:val="center"/>
            <w:hideMark/>
          </w:tcPr>
          <w:p w14:paraId="47555787"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239</w:t>
            </w:r>
          </w:p>
        </w:tc>
      </w:tr>
      <w:tr w:rsidR="006762A0" w:rsidRPr="006762A0" w14:paraId="38BEE8DF" w14:textId="77777777" w:rsidTr="00685089">
        <w:trPr>
          <w:trHeight w:val="300"/>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49C67586"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000000" w:fill="FFFFFF"/>
            <w:vAlign w:val="center"/>
            <w:hideMark/>
          </w:tcPr>
          <w:p w14:paraId="5D97852C"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270</w:t>
            </w:r>
          </w:p>
        </w:tc>
        <w:tc>
          <w:tcPr>
            <w:tcW w:w="960" w:type="dxa"/>
            <w:tcBorders>
              <w:top w:val="nil"/>
              <w:left w:val="nil"/>
              <w:bottom w:val="single" w:sz="4" w:space="0" w:color="auto"/>
              <w:right w:val="single" w:sz="4" w:space="0" w:color="auto"/>
            </w:tcBorders>
            <w:shd w:val="clear" w:color="000000" w:fill="FFFFFF"/>
            <w:vAlign w:val="center"/>
            <w:hideMark/>
          </w:tcPr>
          <w:p w14:paraId="18DCCD9E"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228</w:t>
            </w:r>
          </w:p>
        </w:tc>
        <w:tc>
          <w:tcPr>
            <w:tcW w:w="960" w:type="dxa"/>
            <w:tcBorders>
              <w:top w:val="nil"/>
              <w:left w:val="nil"/>
              <w:bottom w:val="single" w:sz="4" w:space="0" w:color="auto"/>
              <w:right w:val="single" w:sz="4" w:space="0" w:color="auto"/>
            </w:tcBorders>
            <w:shd w:val="clear" w:color="000000" w:fill="FFFFFF"/>
            <w:vAlign w:val="center"/>
            <w:hideMark/>
          </w:tcPr>
          <w:p w14:paraId="69C8D7B3"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182</w:t>
            </w:r>
          </w:p>
        </w:tc>
        <w:tc>
          <w:tcPr>
            <w:tcW w:w="960" w:type="dxa"/>
            <w:tcBorders>
              <w:top w:val="nil"/>
              <w:left w:val="nil"/>
              <w:bottom w:val="single" w:sz="4" w:space="0" w:color="auto"/>
              <w:right w:val="single" w:sz="4" w:space="0" w:color="auto"/>
            </w:tcBorders>
            <w:shd w:val="clear" w:color="000000" w:fill="FFFFFF"/>
            <w:vAlign w:val="center"/>
            <w:hideMark/>
          </w:tcPr>
          <w:p w14:paraId="5907DBCC"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186</w:t>
            </w:r>
          </w:p>
        </w:tc>
        <w:tc>
          <w:tcPr>
            <w:tcW w:w="960" w:type="dxa"/>
            <w:tcBorders>
              <w:top w:val="nil"/>
              <w:left w:val="nil"/>
              <w:bottom w:val="single" w:sz="4" w:space="0" w:color="auto"/>
              <w:right w:val="single" w:sz="4" w:space="0" w:color="auto"/>
            </w:tcBorders>
            <w:shd w:val="clear" w:color="000000" w:fill="FFFFFF"/>
            <w:vAlign w:val="center"/>
            <w:hideMark/>
          </w:tcPr>
          <w:p w14:paraId="1D87FEEC"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188</w:t>
            </w:r>
          </w:p>
        </w:tc>
        <w:tc>
          <w:tcPr>
            <w:tcW w:w="960" w:type="dxa"/>
            <w:tcBorders>
              <w:top w:val="nil"/>
              <w:left w:val="nil"/>
              <w:bottom w:val="single" w:sz="4" w:space="0" w:color="auto"/>
              <w:right w:val="single" w:sz="4" w:space="0" w:color="auto"/>
            </w:tcBorders>
            <w:shd w:val="clear" w:color="000000" w:fill="FFFFFF"/>
            <w:vAlign w:val="center"/>
            <w:hideMark/>
          </w:tcPr>
          <w:p w14:paraId="054B6719" w14:textId="77777777" w:rsidR="006762A0" w:rsidRPr="006762A0" w:rsidRDefault="006762A0" w:rsidP="006762A0">
            <w:pPr>
              <w:spacing w:after="0" w:line="240" w:lineRule="auto"/>
              <w:jc w:val="center"/>
              <w:rPr>
                <w:rFonts w:eastAsia="Times New Roman" w:cstheme="minorHAnsi"/>
                <w:lang w:eastAsia="pl-PL"/>
              </w:rPr>
            </w:pPr>
            <w:r w:rsidRPr="006762A0">
              <w:rPr>
                <w:rFonts w:eastAsia="Times New Roman" w:cstheme="minorHAnsi"/>
                <w:lang w:eastAsia="pl-PL"/>
              </w:rPr>
              <w:t>186</w:t>
            </w:r>
          </w:p>
        </w:tc>
      </w:tr>
    </w:tbl>
    <w:p w14:paraId="0EF89519" w14:textId="77777777" w:rsidR="006762A0" w:rsidRPr="006762A0" w:rsidRDefault="006762A0" w:rsidP="006762A0">
      <w:pPr>
        <w:spacing w:after="0" w:line="240" w:lineRule="auto"/>
        <w:jc w:val="center"/>
        <w:rPr>
          <w:rFonts w:cstheme="minorHAnsi"/>
        </w:rPr>
      </w:pPr>
      <w:r w:rsidRPr="006762A0">
        <w:rPr>
          <w:rFonts w:cstheme="minorHAnsi"/>
        </w:rPr>
        <w:t>Źródło: opracowanie własne na podstawie danych GUS</w:t>
      </w:r>
    </w:p>
    <w:p w14:paraId="717C8AA3" w14:textId="77777777" w:rsidR="006762A0" w:rsidRPr="006762A0" w:rsidRDefault="006762A0" w:rsidP="006762A0">
      <w:pPr>
        <w:spacing w:after="0" w:line="240" w:lineRule="auto"/>
        <w:jc w:val="both"/>
        <w:rPr>
          <w:rFonts w:cstheme="minorHAnsi"/>
        </w:rPr>
      </w:pPr>
    </w:p>
    <w:p w14:paraId="6194F536" w14:textId="6F031A9D" w:rsidR="00536559" w:rsidRDefault="00536559">
      <w:pPr>
        <w:rPr>
          <w:rFonts w:cstheme="minorHAnsi"/>
        </w:rPr>
      </w:pPr>
      <w:r w:rsidRPr="00536559">
        <w:rPr>
          <w:rFonts w:cstheme="minorHAnsi"/>
        </w:rPr>
        <w:t>W 2020 roku przeciętne miesięczne wynagrodzenie brutto w gminie Łopuszno wynosiło 4 355,66 PLN, co odpowiada 78.90% przeciętnego miesięcznego wynagrodzenia brutto w Polsce.</w:t>
      </w:r>
    </w:p>
    <w:p w14:paraId="7575752E" w14:textId="34323139" w:rsidR="00765418" w:rsidRPr="002C3563" w:rsidRDefault="00E7536B" w:rsidP="00D67E77">
      <w:pPr>
        <w:spacing w:after="0" w:line="240" w:lineRule="auto"/>
        <w:jc w:val="both"/>
        <w:rPr>
          <w:rFonts w:cstheme="minorHAnsi"/>
          <w:b/>
          <w:bCs/>
        </w:rPr>
      </w:pPr>
      <w:r>
        <w:rPr>
          <w:rFonts w:cstheme="minorHAnsi"/>
          <w:b/>
          <w:bCs/>
        </w:rPr>
        <w:t xml:space="preserve">Gmina </w:t>
      </w:r>
      <w:r w:rsidR="008B044E" w:rsidRPr="002C3563">
        <w:rPr>
          <w:rFonts w:cstheme="minorHAnsi"/>
          <w:b/>
          <w:bCs/>
        </w:rPr>
        <w:t>Małogoszcz</w:t>
      </w:r>
    </w:p>
    <w:p w14:paraId="25D6E01D" w14:textId="185B9603" w:rsidR="008B044E" w:rsidRPr="002C3563" w:rsidRDefault="008B044E" w:rsidP="00D67E77">
      <w:pPr>
        <w:spacing w:after="0" w:line="240" w:lineRule="auto"/>
        <w:jc w:val="both"/>
        <w:rPr>
          <w:rFonts w:cstheme="minorHAnsi"/>
        </w:rPr>
      </w:pPr>
      <w:r w:rsidRPr="002C3563">
        <w:rPr>
          <w:rFonts w:cstheme="minorHAnsi"/>
        </w:rPr>
        <w:t>W gminie w roku 2020 w rejestrze REGON zarejestrowanych było 919 podmiotów gospodarki narodowej, z czego 764</w:t>
      </w:r>
      <w:r w:rsidR="00882521">
        <w:rPr>
          <w:rFonts w:cstheme="minorHAnsi"/>
        </w:rPr>
        <w:t xml:space="preserve"> </w:t>
      </w:r>
      <w:r w:rsidRPr="002C3563">
        <w:rPr>
          <w:rFonts w:cstheme="minorHAnsi"/>
        </w:rPr>
        <w:t xml:space="preserve">stanowiły osoby fizyczne prowadzące działalność gospodarczą. Według danych z rejestru REGON wśród podmiotów posiadających osobowość prawną najwięcej </w:t>
      </w:r>
      <w:r w:rsidR="00882521">
        <w:rPr>
          <w:rFonts w:cstheme="minorHAnsi"/>
        </w:rPr>
        <w:t xml:space="preserve">- </w:t>
      </w:r>
      <w:r w:rsidRPr="002C3563">
        <w:rPr>
          <w:rFonts w:cstheme="minorHAnsi"/>
        </w:rPr>
        <w:t>28 stanowi</w:t>
      </w:r>
      <w:r w:rsidR="00882521">
        <w:rPr>
          <w:rFonts w:cstheme="minorHAnsi"/>
        </w:rPr>
        <w:t>ło</w:t>
      </w:r>
      <w:r w:rsidRPr="002C3563">
        <w:rPr>
          <w:rFonts w:cstheme="minorHAnsi"/>
        </w:rPr>
        <w:t xml:space="preserve"> spółki cywilne. Analizując rejestr pod kątem liczby zatrudnionych pracowników można stwierdzić, że najwięcej (883) jest mikro-przedsiębiorstw, zatrudniających </w:t>
      </w:r>
      <w:r w:rsidR="00882521">
        <w:rPr>
          <w:rFonts w:cstheme="minorHAnsi"/>
        </w:rPr>
        <w:t>do</w:t>
      </w:r>
      <w:r w:rsidRPr="002C3563">
        <w:rPr>
          <w:rFonts w:cstheme="minorHAnsi"/>
        </w:rPr>
        <w:t xml:space="preserve"> 9 pracowników.</w:t>
      </w:r>
    </w:p>
    <w:p w14:paraId="6AC3E26A" w14:textId="6060CBDF" w:rsidR="008B044E" w:rsidRPr="002C3563" w:rsidRDefault="008B044E" w:rsidP="00D67E77">
      <w:pPr>
        <w:pStyle w:val="Legenda"/>
        <w:spacing w:after="0"/>
        <w:jc w:val="center"/>
        <w:rPr>
          <w:rFonts w:cstheme="minorHAnsi"/>
          <w:i w:val="0"/>
          <w:iCs w:val="0"/>
          <w:color w:val="auto"/>
          <w:sz w:val="22"/>
          <w:szCs w:val="22"/>
        </w:rPr>
      </w:pPr>
    </w:p>
    <w:p w14:paraId="268DFB9A" w14:textId="2094FE4A" w:rsidR="00765418" w:rsidRPr="002C3563" w:rsidRDefault="00765418" w:rsidP="00D67E77">
      <w:pPr>
        <w:pStyle w:val="Legenda"/>
        <w:spacing w:after="0"/>
        <w:jc w:val="center"/>
        <w:rPr>
          <w:rFonts w:cstheme="minorHAnsi"/>
          <w:i w:val="0"/>
          <w:iCs w:val="0"/>
          <w:color w:val="auto"/>
          <w:sz w:val="22"/>
          <w:szCs w:val="22"/>
        </w:rPr>
      </w:pPr>
      <w:bookmarkStart w:id="130" w:name="_Toc117501863"/>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66</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podmiotów gospodarki narodowej wpisanych do rejestru REGON w latach 2015-2020 </w:t>
      </w:r>
      <w:r w:rsidR="00882521">
        <w:rPr>
          <w:rFonts w:cstheme="minorHAnsi"/>
          <w:i w:val="0"/>
          <w:iCs w:val="0"/>
          <w:color w:val="auto"/>
          <w:sz w:val="22"/>
          <w:szCs w:val="22"/>
        </w:rPr>
        <w:t>w</w:t>
      </w:r>
      <w:r w:rsidRPr="002C3563">
        <w:rPr>
          <w:rFonts w:cstheme="minorHAnsi"/>
          <w:i w:val="0"/>
          <w:iCs w:val="0"/>
          <w:color w:val="auto"/>
          <w:sz w:val="22"/>
          <w:szCs w:val="22"/>
        </w:rPr>
        <w:t xml:space="preserve"> </w:t>
      </w:r>
      <w:r w:rsidR="00882521">
        <w:rPr>
          <w:rFonts w:cstheme="minorHAnsi"/>
          <w:i w:val="0"/>
          <w:iCs w:val="0"/>
          <w:color w:val="auto"/>
          <w:sz w:val="22"/>
          <w:szCs w:val="22"/>
        </w:rPr>
        <w:t>G</w:t>
      </w:r>
      <w:r w:rsidRPr="002C3563">
        <w:rPr>
          <w:rFonts w:cstheme="minorHAnsi"/>
          <w:i w:val="0"/>
          <w:iCs w:val="0"/>
          <w:color w:val="auto"/>
          <w:sz w:val="22"/>
          <w:szCs w:val="22"/>
        </w:rPr>
        <w:t>min</w:t>
      </w:r>
      <w:r w:rsidR="00882521">
        <w:rPr>
          <w:rFonts w:cstheme="minorHAnsi"/>
          <w:i w:val="0"/>
          <w:iCs w:val="0"/>
          <w:color w:val="auto"/>
          <w:sz w:val="22"/>
          <w:szCs w:val="22"/>
        </w:rPr>
        <w:t>ie</w:t>
      </w:r>
      <w:r w:rsidRPr="002C3563">
        <w:rPr>
          <w:rFonts w:cstheme="minorHAnsi"/>
          <w:i w:val="0"/>
          <w:iCs w:val="0"/>
          <w:color w:val="auto"/>
          <w:sz w:val="22"/>
          <w:szCs w:val="22"/>
        </w:rPr>
        <w:t xml:space="preserve"> </w:t>
      </w:r>
      <w:r w:rsidR="008B044E" w:rsidRPr="002C3563">
        <w:rPr>
          <w:rFonts w:cstheme="minorHAnsi"/>
          <w:i w:val="0"/>
          <w:iCs w:val="0"/>
          <w:color w:val="auto"/>
          <w:sz w:val="22"/>
          <w:szCs w:val="22"/>
        </w:rPr>
        <w:t>Małogoszcz</w:t>
      </w:r>
      <w:r w:rsidR="00882521">
        <w:rPr>
          <w:rFonts w:cstheme="minorHAnsi"/>
          <w:i w:val="0"/>
          <w:iCs w:val="0"/>
          <w:color w:val="auto"/>
          <w:sz w:val="22"/>
          <w:szCs w:val="22"/>
        </w:rPr>
        <w:t xml:space="preserve"> w podziale na miasto/obszar wiejskich oraz liczbę zatrudnionych pracowników</w:t>
      </w:r>
      <w:bookmarkEnd w:id="130"/>
    </w:p>
    <w:tbl>
      <w:tblPr>
        <w:tblW w:w="9681" w:type="dxa"/>
        <w:tblCellMar>
          <w:left w:w="70" w:type="dxa"/>
          <w:right w:w="70" w:type="dxa"/>
        </w:tblCellMar>
        <w:tblLook w:val="04A0" w:firstRow="1" w:lastRow="0" w:firstColumn="1" w:lastColumn="0" w:noHBand="0" w:noVBand="1"/>
      </w:tblPr>
      <w:tblGrid>
        <w:gridCol w:w="3681"/>
        <w:gridCol w:w="1000"/>
        <w:gridCol w:w="1000"/>
        <w:gridCol w:w="1000"/>
        <w:gridCol w:w="1000"/>
        <w:gridCol w:w="1000"/>
        <w:gridCol w:w="1000"/>
      </w:tblGrid>
      <w:tr w:rsidR="002C3563" w:rsidRPr="002C3563" w14:paraId="70469F60" w14:textId="77777777" w:rsidTr="008B044E">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A644214"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Małogoszcz</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1347BC68"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42138BAB"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02E1E735"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2F6F85B1"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64689BEF"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1C331F5B"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0D2D9E8E" w14:textId="77777777" w:rsidTr="008B044E">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05D245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Ogółem</w:t>
            </w:r>
          </w:p>
        </w:tc>
        <w:tc>
          <w:tcPr>
            <w:tcW w:w="1000" w:type="dxa"/>
            <w:tcBorders>
              <w:top w:val="nil"/>
              <w:left w:val="nil"/>
              <w:bottom w:val="single" w:sz="4" w:space="0" w:color="auto"/>
              <w:right w:val="single" w:sz="4" w:space="0" w:color="auto"/>
            </w:tcBorders>
            <w:shd w:val="clear" w:color="000000" w:fill="FFFFFF"/>
            <w:vAlign w:val="center"/>
            <w:hideMark/>
          </w:tcPr>
          <w:p w14:paraId="704881E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842</w:t>
            </w:r>
          </w:p>
        </w:tc>
        <w:tc>
          <w:tcPr>
            <w:tcW w:w="1000" w:type="dxa"/>
            <w:tcBorders>
              <w:top w:val="nil"/>
              <w:left w:val="nil"/>
              <w:bottom w:val="single" w:sz="4" w:space="0" w:color="auto"/>
              <w:right w:val="single" w:sz="4" w:space="0" w:color="auto"/>
            </w:tcBorders>
            <w:shd w:val="clear" w:color="000000" w:fill="FFFFFF"/>
            <w:vAlign w:val="center"/>
            <w:hideMark/>
          </w:tcPr>
          <w:p w14:paraId="28ACB318"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837</w:t>
            </w:r>
          </w:p>
        </w:tc>
        <w:tc>
          <w:tcPr>
            <w:tcW w:w="1000" w:type="dxa"/>
            <w:tcBorders>
              <w:top w:val="nil"/>
              <w:left w:val="nil"/>
              <w:bottom w:val="single" w:sz="4" w:space="0" w:color="auto"/>
              <w:right w:val="single" w:sz="4" w:space="0" w:color="auto"/>
            </w:tcBorders>
            <w:shd w:val="clear" w:color="000000" w:fill="FFFFFF"/>
            <w:vAlign w:val="center"/>
            <w:hideMark/>
          </w:tcPr>
          <w:p w14:paraId="045F657B"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858</w:t>
            </w:r>
          </w:p>
        </w:tc>
        <w:tc>
          <w:tcPr>
            <w:tcW w:w="1000" w:type="dxa"/>
            <w:tcBorders>
              <w:top w:val="nil"/>
              <w:left w:val="nil"/>
              <w:bottom w:val="single" w:sz="4" w:space="0" w:color="auto"/>
              <w:right w:val="single" w:sz="4" w:space="0" w:color="auto"/>
            </w:tcBorders>
            <w:shd w:val="clear" w:color="000000" w:fill="FFFFFF"/>
            <w:vAlign w:val="center"/>
            <w:hideMark/>
          </w:tcPr>
          <w:p w14:paraId="5AC4D747"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877</w:t>
            </w:r>
          </w:p>
        </w:tc>
        <w:tc>
          <w:tcPr>
            <w:tcW w:w="1000" w:type="dxa"/>
            <w:tcBorders>
              <w:top w:val="nil"/>
              <w:left w:val="nil"/>
              <w:bottom w:val="single" w:sz="4" w:space="0" w:color="auto"/>
              <w:right w:val="single" w:sz="4" w:space="0" w:color="auto"/>
            </w:tcBorders>
            <w:shd w:val="clear" w:color="000000" w:fill="FFFFFF"/>
            <w:vAlign w:val="center"/>
            <w:hideMark/>
          </w:tcPr>
          <w:p w14:paraId="4C83B67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899</w:t>
            </w:r>
          </w:p>
        </w:tc>
        <w:tc>
          <w:tcPr>
            <w:tcW w:w="1000" w:type="dxa"/>
            <w:tcBorders>
              <w:top w:val="nil"/>
              <w:left w:val="nil"/>
              <w:bottom w:val="single" w:sz="4" w:space="0" w:color="auto"/>
              <w:right w:val="single" w:sz="4" w:space="0" w:color="auto"/>
            </w:tcBorders>
            <w:shd w:val="clear" w:color="000000" w:fill="FFFFFF"/>
            <w:vAlign w:val="center"/>
            <w:hideMark/>
          </w:tcPr>
          <w:p w14:paraId="73FB5D0D"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919</w:t>
            </w:r>
          </w:p>
        </w:tc>
      </w:tr>
      <w:tr w:rsidR="002C3563" w:rsidRPr="002C3563" w14:paraId="5A339004" w14:textId="77777777" w:rsidTr="008B044E">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2A28778B"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miasto</w:t>
            </w:r>
          </w:p>
        </w:tc>
        <w:tc>
          <w:tcPr>
            <w:tcW w:w="1000" w:type="dxa"/>
            <w:tcBorders>
              <w:top w:val="nil"/>
              <w:left w:val="nil"/>
              <w:bottom w:val="single" w:sz="4" w:space="0" w:color="auto"/>
              <w:right w:val="single" w:sz="4" w:space="0" w:color="auto"/>
            </w:tcBorders>
            <w:shd w:val="clear" w:color="000000" w:fill="FFFFFF"/>
            <w:vAlign w:val="center"/>
            <w:hideMark/>
          </w:tcPr>
          <w:p w14:paraId="6D7ECDA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352</w:t>
            </w:r>
          </w:p>
        </w:tc>
        <w:tc>
          <w:tcPr>
            <w:tcW w:w="1000" w:type="dxa"/>
            <w:tcBorders>
              <w:top w:val="nil"/>
              <w:left w:val="nil"/>
              <w:bottom w:val="single" w:sz="4" w:space="0" w:color="auto"/>
              <w:right w:val="single" w:sz="4" w:space="0" w:color="auto"/>
            </w:tcBorders>
            <w:shd w:val="clear" w:color="000000" w:fill="FFFFFF"/>
            <w:vAlign w:val="center"/>
            <w:hideMark/>
          </w:tcPr>
          <w:p w14:paraId="34A5A9A3"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350</w:t>
            </w:r>
          </w:p>
        </w:tc>
        <w:tc>
          <w:tcPr>
            <w:tcW w:w="1000" w:type="dxa"/>
            <w:tcBorders>
              <w:top w:val="nil"/>
              <w:left w:val="nil"/>
              <w:bottom w:val="single" w:sz="4" w:space="0" w:color="auto"/>
              <w:right w:val="single" w:sz="4" w:space="0" w:color="auto"/>
            </w:tcBorders>
            <w:shd w:val="clear" w:color="000000" w:fill="FFFFFF"/>
            <w:vAlign w:val="center"/>
            <w:hideMark/>
          </w:tcPr>
          <w:p w14:paraId="52699DD1"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347</w:t>
            </w:r>
          </w:p>
        </w:tc>
        <w:tc>
          <w:tcPr>
            <w:tcW w:w="1000" w:type="dxa"/>
            <w:tcBorders>
              <w:top w:val="nil"/>
              <w:left w:val="nil"/>
              <w:bottom w:val="single" w:sz="4" w:space="0" w:color="auto"/>
              <w:right w:val="single" w:sz="4" w:space="0" w:color="auto"/>
            </w:tcBorders>
            <w:shd w:val="clear" w:color="000000" w:fill="FFFFFF"/>
            <w:vAlign w:val="center"/>
            <w:hideMark/>
          </w:tcPr>
          <w:p w14:paraId="38D83F5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347</w:t>
            </w:r>
          </w:p>
        </w:tc>
        <w:tc>
          <w:tcPr>
            <w:tcW w:w="1000" w:type="dxa"/>
            <w:tcBorders>
              <w:top w:val="nil"/>
              <w:left w:val="nil"/>
              <w:bottom w:val="single" w:sz="4" w:space="0" w:color="auto"/>
              <w:right w:val="single" w:sz="4" w:space="0" w:color="auto"/>
            </w:tcBorders>
            <w:shd w:val="clear" w:color="000000" w:fill="FFFFFF"/>
            <w:vAlign w:val="center"/>
            <w:hideMark/>
          </w:tcPr>
          <w:p w14:paraId="5B0262A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344</w:t>
            </w:r>
          </w:p>
        </w:tc>
        <w:tc>
          <w:tcPr>
            <w:tcW w:w="1000" w:type="dxa"/>
            <w:tcBorders>
              <w:top w:val="nil"/>
              <w:left w:val="nil"/>
              <w:bottom w:val="single" w:sz="4" w:space="0" w:color="auto"/>
              <w:right w:val="single" w:sz="4" w:space="0" w:color="auto"/>
            </w:tcBorders>
            <w:shd w:val="clear" w:color="000000" w:fill="FFFFFF"/>
            <w:vAlign w:val="center"/>
            <w:hideMark/>
          </w:tcPr>
          <w:p w14:paraId="058F015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345</w:t>
            </w:r>
          </w:p>
        </w:tc>
      </w:tr>
      <w:tr w:rsidR="002C3563" w:rsidRPr="002C3563" w14:paraId="2DA9C96A" w14:textId="77777777" w:rsidTr="008B044E">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0728DDB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obszar wiejski</w:t>
            </w:r>
          </w:p>
        </w:tc>
        <w:tc>
          <w:tcPr>
            <w:tcW w:w="1000" w:type="dxa"/>
            <w:tcBorders>
              <w:top w:val="nil"/>
              <w:left w:val="nil"/>
              <w:bottom w:val="single" w:sz="4" w:space="0" w:color="auto"/>
              <w:right w:val="single" w:sz="4" w:space="0" w:color="auto"/>
            </w:tcBorders>
            <w:shd w:val="clear" w:color="000000" w:fill="FFFFFF"/>
            <w:vAlign w:val="center"/>
            <w:hideMark/>
          </w:tcPr>
          <w:p w14:paraId="45CF984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490</w:t>
            </w:r>
          </w:p>
        </w:tc>
        <w:tc>
          <w:tcPr>
            <w:tcW w:w="1000" w:type="dxa"/>
            <w:tcBorders>
              <w:top w:val="nil"/>
              <w:left w:val="nil"/>
              <w:bottom w:val="single" w:sz="4" w:space="0" w:color="auto"/>
              <w:right w:val="single" w:sz="4" w:space="0" w:color="auto"/>
            </w:tcBorders>
            <w:shd w:val="clear" w:color="000000" w:fill="FFFFFF"/>
            <w:vAlign w:val="center"/>
            <w:hideMark/>
          </w:tcPr>
          <w:p w14:paraId="4811452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487</w:t>
            </w:r>
          </w:p>
        </w:tc>
        <w:tc>
          <w:tcPr>
            <w:tcW w:w="1000" w:type="dxa"/>
            <w:tcBorders>
              <w:top w:val="nil"/>
              <w:left w:val="nil"/>
              <w:bottom w:val="single" w:sz="4" w:space="0" w:color="auto"/>
              <w:right w:val="single" w:sz="4" w:space="0" w:color="auto"/>
            </w:tcBorders>
            <w:shd w:val="clear" w:color="000000" w:fill="FFFFFF"/>
            <w:vAlign w:val="center"/>
            <w:hideMark/>
          </w:tcPr>
          <w:p w14:paraId="59973BA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511</w:t>
            </w:r>
          </w:p>
        </w:tc>
        <w:tc>
          <w:tcPr>
            <w:tcW w:w="1000" w:type="dxa"/>
            <w:tcBorders>
              <w:top w:val="nil"/>
              <w:left w:val="nil"/>
              <w:bottom w:val="single" w:sz="4" w:space="0" w:color="auto"/>
              <w:right w:val="single" w:sz="4" w:space="0" w:color="auto"/>
            </w:tcBorders>
            <w:shd w:val="clear" w:color="000000" w:fill="FFFFFF"/>
            <w:vAlign w:val="center"/>
            <w:hideMark/>
          </w:tcPr>
          <w:p w14:paraId="19D7E530"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530</w:t>
            </w:r>
          </w:p>
        </w:tc>
        <w:tc>
          <w:tcPr>
            <w:tcW w:w="1000" w:type="dxa"/>
            <w:tcBorders>
              <w:top w:val="nil"/>
              <w:left w:val="nil"/>
              <w:bottom w:val="single" w:sz="4" w:space="0" w:color="auto"/>
              <w:right w:val="single" w:sz="4" w:space="0" w:color="auto"/>
            </w:tcBorders>
            <w:shd w:val="clear" w:color="000000" w:fill="FFFFFF"/>
            <w:vAlign w:val="center"/>
            <w:hideMark/>
          </w:tcPr>
          <w:p w14:paraId="0A80176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555</w:t>
            </w:r>
          </w:p>
        </w:tc>
        <w:tc>
          <w:tcPr>
            <w:tcW w:w="1000" w:type="dxa"/>
            <w:tcBorders>
              <w:top w:val="nil"/>
              <w:left w:val="nil"/>
              <w:bottom w:val="single" w:sz="4" w:space="0" w:color="auto"/>
              <w:right w:val="single" w:sz="4" w:space="0" w:color="auto"/>
            </w:tcBorders>
            <w:shd w:val="clear" w:color="000000" w:fill="FFFFFF"/>
            <w:vAlign w:val="center"/>
            <w:hideMark/>
          </w:tcPr>
          <w:p w14:paraId="6F0F0117"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574</w:t>
            </w:r>
          </w:p>
        </w:tc>
      </w:tr>
      <w:tr w:rsidR="002C3563" w:rsidRPr="002C3563" w14:paraId="63FC06DB" w14:textId="77777777" w:rsidTr="008B044E">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5A0BD4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do 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628B0BF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808</w:t>
            </w:r>
          </w:p>
        </w:tc>
        <w:tc>
          <w:tcPr>
            <w:tcW w:w="1000" w:type="dxa"/>
            <w:tcBorders>
              <w:top w:val="nil"/>
              <w:left w:val="nil"/>
              <w:bottom w:val="single" w:sz="4" w:space="0" w:color="auto"/>
              <w:right w:val="single" w:sz="4" w:space="0" w:color="auto"/>
            </w:tcBorders>
            <w:shd w:val="clear" w:color="auto" w:fill="auto"/>
            <w:noWrap/>
            <w:vAlign w:val="bottom"/>
            <w:hideMark/>
          </w:tcPr>
          <w:p w14:paraId="0B57BAA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803</w:t>
            </w:r>
          </w:p>
        </w:tc>
        <w:tc>
          <w:tcPr>
            <w:tcW w:w="1000" w:type="dxa"/>
            <w:tcBorders>
              <w:top w:val="nil"/>
              <w:left w:val="nil"/>
              <w:bottom w:val="single" w:sz="4" w:space="0" w:color="auto"/>
              <w:right w:val="single" w:sz="4" w:space="0" w:color="auto"/>
            </w:tcBorders>
            <w:shd w:val="clear" w:color="auto" w:fill="auto"/>
            <w:noWrap/>
            <w:vAlign w:val="bottom"/>
            <w:hideMark/>
          </w:tcPr>
          <w:p w14:paraId="3FA09F6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823</w:t>
            </w:r>
          </w:p>
        </w:tc>
        <w:tc>
          <w:tcPr>
            <w:tcW w:w="1000" w:type="dxa"/>
            <w:tcBorders>
              <w:top w:val="nil"/>
              <w:left w:val="nil"/>
              <w:bottom w:val="single" w:sz="4" w:space="0" w:color="auto"/>
              <w:right w:val="single" w:sz="4" w:space="0" w:color="auto"/>
            </w:tcBorders>
            <w:shd w:val="clear" w:color="auto" w:fill="auto"/>
            <w:noWrap/>
            <w:vAlign w:val="bottom"/>
            <w:hideMark/>
          </w:tcPr>
          <w:p w14:paraId="100F896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840</w:t>
            </w:r>
          </w:p>
        </w:tc>
        <w:tc>
          <w:tcPr>
            <w:tcW w:w="1000" w:type="dxa"/>
            <w:tcBorders>
              <w:top w:val="nil"/>
              <w:left w:val="nil"/>
              <w:bottom w:val="single" w:sz="4" w:space="0" w:color="auto"/>
              <w:right w:val="single" w:sz="4" w:space="0" w:color="auto"/>
            </w:tcBorders>
            <w:shd w:val="clear" w:color="auto" w:fill="auto"/>
            <w:noWrap/>
            <w:vAlign w:val="bottom"/>
            <w:hideMark/>
          </w:tcPr>
          <w:p w14:paraId="3F18337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863</w:t>
            </w:r>
          </w:p>
        </w:tc>
        <w:tc>
          <w:tcPr>
            <w:tcW w:w="1000" w:type="dxa"/>
            <w:tcBorders>
              <w:top w:val="nil"/>
              <w:left w:val="nil"/>
              <w:bottom w:val="single" w:sz="4" w:space="0" w:color="auto"/>
              <w:right w:val="single" w:sz="4" w:space="0" w:color="auto"/>
            </w:tcBorders>
            <w:shd w:val="clear" w:color="auto" w:fill="auto"/>
            <w:noWrap/>
            <w:vAlign w:val="bottom"/>
            <w:hideMark/>
          </w:tcPr>
          <w:p w14:paraId="1E7AB19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883</w:t>
            </w:r>
          </w:p>
        </w:tc>
      </w:tr>
      <w:tr w:rsidR="002C3563" w:rsidRPr="002C3563" w14:paraId="74AC42F0" w14:textId="77777777" w:rsidTr="008B044E">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569FFC50"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10-49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529F737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26</w:t>
            </w:r>
          </w:p>
        </w:tc>
        <w:tc>
          <w:tcPr>
            <w:tcW w:w="1000" w:type="dxa"/>
            <w:tcBorders>
              <w:top w:val="nil"/>
              <w:left w:val="nil"/>
              <w:bottom w:val="single" w:sz="4" w:space="0" w:color="auto"/>
              <w:right w:val="single" w:sz="4" w:space="0" w:color="auto"/>
            </w:tcBorders>
            <w:shd w:val="clear" w:color="auto" w:fill="auto"/>
            <w:noWrap/>
            <w:vAlign w:val="bottom"/>
            <w:hideMark/>
          </w:tcPr>
          <w:p w14:paraId="4A1D4D02"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26</w:t>
            </w:r>
          </w:p>
        </w:tc>
        <w:tc>
          <w:tcPr>
            <w:tcW w:w="1000" w:type="dxa"/>
            <w:tcBorders>
              <w:top w:val="nil"/>
              <w:left w:val="nil"/>
              <w:bottom w:val="single" w:sz="4" w:space="0" w:color="auto"/>
              <w:right w:val="single" w:sz="4" w:space="0" w:color="auto"/>
            </w:tcBorders>
            <w:shd w:val="clear" w:color="auto" w:fill="auto"/>
            <w:noWrap/>
            <w:vAlign w:val="bottom"/>
            <w:hideMark/>
          </w:tcPr>
          <w:p w14:paraId="6120291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28</w:t>
            </w:r>
          </w:p>
        </w:tc>
        <w:tc>
          <w:tcPr>
            <w:tcW w:w="1000" w:type="dxa"/>
            <w:tcBorders>
              <w:top w:val="nil"/>
              <w:left w:val="nil"/>
              <w:bottom w:val="single" w:sz="4" w:space="0" w:color="auto"/>
              <w:right w:val="single" w:sz="4" w:space="0" w:color="auto"/>
            </w:tcBorders>
            <w:shd w:val="clear" w:color="auto" w:fill="auto"/>
            <w:noWrap/>
            <w:vAlign w:val="bottom"/>
            <w:hideMark/>
          </w:tcPr>
          <w:p w14:paraId="29D4DEED"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30</w:t>
            </w:r>
          </w:p>
        </w:tc>
        <w:tc>
          <w:tcPr>
            <w:tcW w:w="1000" w:type="dxa"/>
            <w:tcBorders>
              <w:top w:val="nil"/>
              <w:left w:val="nil"/>
              <w:bottom w:val="single" w:sz="4" w:space="0" w:color="auto"/>
              <w:right w:val="single" w:sz="4" w:space="0" w:color="auto"/>
            </w:tcBorders>
            <w:shd w:val="clear" w:color="auto" w:fill="auto"/>
            <w:noWrap/>
            <w:vAlign w:val="bottom"/>
            <w:hideMark/>
          </w:tcPr>
          <w:p w14:paraId="6678EAD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29</w:t>
            </w:r>
          </w:p>
        </w:tc>
        <w:tc>
          <w:tcPr>
            <w:tcW w:w="1000" w:type="dxa"/>
            <w:tcBorders>
              <w:top w:val="nil"/>
              <w:left w:val="nil"/>
              <w:bottom w:val="single" w:sz="4" w:space="0" w:color="auto"/>
              <w:right w:val="single" w:sz="4" w:space="0" w:color="auto"/>
            </w:tcBorders>
            <w:shd w:val="clear" w:color="auto" w:fill="auto"/>
            <w:noWrap/>
            <w:vAlign w:val="bottom"/>
            <w:hideMark/>
          </w:tcPr>
          <w:p w14:paraId="47D5EB2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29</w:t>
            </w:r>
          </w:p>
        </w:tc>
      </w:tr>
      <w:tr w:rsidR="002C3563" w:rsidRPr="002C3563" w14:paraId="5BB24F93" w14:textId="77777777" w:rsidTr="008B044E">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0F90DB5D"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50- 249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433C411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7</w:t>
            </w:r>
          </w:p>
        </w:tc>
        <w:tc>
          <w:tcPr>
            <w:tcW w:w="1000" w:type="dxa"/>
            <w:tcBorders>
              <w:top w:val="nil"/>
              <w:left w:val="nil"/>
              <w:bottom w:val="single" w:sz="4" w:space="0" w:color="auto"/>
              <w:right w:val="single" w:sz="4" w:space="0" w:color="auto"/>
            </w:tcBorders>
            <w:shd w:val="clear" w:color="auto" w:fill="auto"/>
            <w:noWrap/>
            <w:vAlign w:val="bottom"/>
            <w:hideMark/>
          </w:tcPr>
          <w:p w14:paraId="799A2C67"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7</w:t>
            </w:r>
          </w:p>
        </w:tc>
        <w:tc>
          <w:tcPr>
            <w:tcW w:w="1000" w:type="dxa"/>
            <w:tcBorders>
              <w:top w:val="nil"/>
              <w:left w:val="nil"/>
              <w:bottom w:val="single" w:sz="4" w:space="0" w:color="auto"/>
              <w:right w:val="single" w:sz="4" w:space="0" w:color="auto"/>
            </w:tcBorders>
            <w:shd w:val="clear" w:color="auto" w:fill="auto"/>
            <w:noWrap/>
            <w:vAlign w:val="bottom"/>
            <w:hideMark/>
          </w:tcPr>
          <w:p w14:paraId="2AA660D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6</w:t>
            </w:r>
          </w:p>
        </w:tc>
        <w:tc>
          <w:tcPr>
            <w:tcW w:w="1000" w:type="dxa"/>
            <w:tcBorders>
              <w:top w:val="nil"/>
              <w:left w:val="nil"/>
              <w:bottom w:val="single" w:sz="4" w:space="0" w:color="auto"/>
              <w:right w:val="single" w:sz="4" w:space="0" w:color="auto"/>
            </w:tcBorders>
            <w:shd w:val="clear" w:color="auto" w:fill="auto"/>
            <w:noWrap/>
            <w:vAlign w:val="bottom"/>
            <w:hideMark/>
          </w:tcPr>
          <w:p w14:paraId="4BDD9722"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6</w:t>
            </w:r>
          </w:p>
        </w:tc>
        <w:tc>
          <w:tcPr>
            <w:tcW w:w="1000" w:type="dxa"/>
            <w:tcBorders>
              <w:top w:val="nil"/>
              <w:left w:val="nil"/>
              <w:bottom w:val="single" w:sz="4" w:space="0" w:color="auto"/>
              <w:right w:val="single" w:sz="4" w:space="0" w:color="auto"/>
            </w:tcBorders>
            <w:shd w:val="clear" w:color="auto" w:fill="auto"/>
            <w:noWrap/>
            <w:vAlign w:val="bottom"/>
            <w:hideMark/>
          </w:tcPr>
          <w:p w14:paraId="0EFBBF5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6</w:t>
            </w:r>
          </w:p>
        </w:tc>
        <w:tc>
          <w:tcPr>
            <w:tcW w:w="1000" w:type="dxa"/>
            <w:tcBorders>
              <w:top w:val="nil"/>
              <w:left w:val="nil"/>
              <w:bottom w:val="single" w:sz="4" w:space="0" w:color="auto"/>
              <w:right w:val="single" w:sz="4" w:space="0" w:color="auto"/>
            </w:tcBorders>
            <w:shd w:val="clear" w:color="auto" w:fill="auto"/>
            <w:noWrap/>
            <w:vAlign w:val="bottom"/>
            <w:hideMark/>
          </w:tcPr>
          <w:p w14:paraId="6AE7DA6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6</w:t>
            </w:r>
          </w:p>
        </w:tc>
      </w:tr>
      <w:tr w:rsidR="002C3563" w:rsidRPr="002C3563" w14:paraId="7BF5EEA2" w14:textId="77777777" w:rsidTr="008B044E">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2A3900B"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250- 999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37D9E770"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3D908DAD"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6D98057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7C162AA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796F17B7"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35EDB99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r>
      <w:tr w:rsidR="002C3563" w:rsidRPr="002C3563" w14:paraId="46EBA898" w14:textId="77777777" w:rsidTr="008B044E">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24D0A4B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1000 i więcej</w:t>
            </w:r>
          </w:p>
        </w:tc>
        <w:tc>
          <w:tcPr>
            <w:tcW w:w="1000" w:type="dxa"/>
            <w:tcBorders>
              <w:top w:val="nil"/>
              <w:left w:val="nil"/>
              <w:bottom w:val="single" w:sz="4" w:space="0" w:color="auto"/>
              <w:right w:val="single" w:sz="4" w:space="0" w:color="auto"/>
            </w:tcBorders>
            <w:shd w:val="clear" w:color="auto" w:fill="auto"/>
            <w:noWrap/>
            <w:vAlign w:val="bottom"/>
            <w:hideMark/>
          </w:tcPr>
          <w:p w14:paraId="734B5DF0"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2D5FA42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4928DEE8"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3FFC3E5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4AF0D4E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142412A3"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bl>
    <w:p w14:paraId="57C3AF21" w14:textId="11C35CE7"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0922644D" w14:textId="77777777" w:rsidR="00765418" w:rsidRPr="002C3563" w:rsidRDefault="00765418" w:rsidP="00D67E77">
      <w:pPr>
        <w:spacing w:after="0" w:line="240" w:lineRule="auto"/>
        <w:jc w:val="both"/>
        <w:rPr>
          <w:rFonts w:cstheme="minorHAnsi"/>
        </w:rPr>
      </w:pPr>
    </w:p>
    <w:p w14:paraId="51384864" w14:textId="446A7069" w:rsidR="008B044E" w:rsidRPr="002C3563" w:rsidRDefault="008B044E" w:rsidP="00D67E77">
      <w:pPr>
        <w:pStyle w:val="Legenda"/>
        <w:spacing w:after="0"/>
        <w:jc w:val="both"/>
        <w:rPr>
          <w:rFonts w:cstheme="minorHAnsi"/>
          <w:i w:val="0"/>
          <w:iCs w:val="0"/>
          <w:color w:val="auto"/>
          <w:sz w:val="22"/>
          <w:szCs w:val="22"/>
        </w:rPr>
      </w:pPr>
      <w:r w:rsidRPr="00681FD5">
        <w:rPr>
          <w:rFonts w:cstheme="minorHAnsi"/>
          <w:i w:val="0"/>
          <w:iCs w:val="0"/>
          <w:color w:val="auto"/>
          <w:sz w:val="22"/>
          <w:szCs w:val="22"/>
        </w:rPr>
        <w:t xml:space="preserve">W 2020 roku </w:t>
      </w:r>
      <w:r w:rsidRPr="008E065E">
        <w:rPr>
          <w:rFonts w:cstheme="minorHAnsi"/>
          <w:i w:val="0"/>
          <w:iCs w:val="0"/>
          <w:color w:val="000000" w:themeColor="text1"/>
          <w:sz w:val="22"/>
          <w:szCs w:val="22"/>
        </w:rPr>
        <w:t>zarejestrowano 8</w:t>
      </w:r>
      <w:r w:rsidR="004A4F42" w:rsidRPr="008E065E">
        <w:rPr>
          <w:rFonts w:cstheme="minorHAnsi"/>
          <w:i w:val="0"/>
          <w:iCs w:val="0"/>
          <w:color w:val="000000" w:themeColor="text1"/>
          <w:sz w:val="22"/>
          <w:szCs w:val="22"/>
        </w:rPr>
        <w:t>1</w:t>
      </w:r>
      <w:r w:rsidRPr="008E065E">
        <w:rPr>
          <w:rFonts w:cstheme="minorHAnsi"/>
          <w:i w:val="0"/>
          <w:iCs w:val="0"/>
          <w:color w:val="000000" w:themeColor="text1"/>
          <w:sz w:val="22"/>
          <w:szCs w:val="22"/>
        </w:rPr>
        <w:t xml:space="preserve"> nowych podmiotów w tym 63 na terenie miasta oraz 18 na obszarach wiejskich. </w:t>
      </w:r>
      <w:r w:rsidR="004A4F42" w:rsidRPr="008E065E">
        <w:rPr>
          <w:rFonts w:cstheme="minorHAnsi"/>
          <w:i w:val="0"/>
          <w:iCs w:val="0"/>
          <w:color w:val="000000" w:themeColor="text1"/>
          <w:sz w:val="22"/>
          <w:szCs w:val="22"/>
        </w:rPr>
        <w:t>3</w:t>
      </w:r>
      <w:r w:rsidRPr="008E065E">
        <w:rPr>
          <w:rFonts w:cstheme="minorHAnsi"/>
          <w:i w:val="0"/>
          <w:iCs w:val="0"/>
          <w:color w:val="000000" w:themeColor="text1"/>
          <w:sz w:val="22"/>
          <w:szCs w:val="22"/>
        </w:rPr>
        <w:t xml:space="preserve">8 podmiotów zostało wyrejestrowanych (16 z obszaru miasta, 22 z obszarów wiejskich). Na przestrzeni lat 2009-2020 najwięcej </w:t>
      </w:r>
      <w:r w:rsidR="00882521" w:rsidRPr="008E065E">
        <w:rPr>
          <w:rFonts w:cstheme="minorHAnsi"/>
          <w:i w:val="0"/>
          <w:iCs w:val="0"/>
          <w:color w:val="000000" w:themeColor="text1"/>
          <w:sz w:val="22"/>
          <w:szCs w:val="22"/>
        </w:rPr>
        <w:t xml:space="preserve">– </w:t>
      </w:r>
      <w:r w:rsidR="008E065E" w:rsidRPr="008E065E">
        <w:rPr>
          <w:rFonts w:cstheme="minorHAnsi"/>
          <w:i w:val="0"/>
          <w:iCs w:val="0"/>
          <w:color w:val="000000" w:themeColor="text1"/>
          <w:sz w:val="22"/>
          <w:szCs w:val="22"/>
        </w:rPr>
        <w:t>105</w:t>
      </w:r>
      <w:r w:rsidR="00882521" w:rsidRPr="008E065E">
        <w:rPr>
          <w:rFonts w:cstheme="minorHAnsi"/>
          <w:i w:val="0"/>
          <w:iCs w:val="0"/>
          <w:color w:val="000000" w:themeColor="text1"/>
          <w:sz w:val="22"/>
          <w:szCs w:val="22"/>
        </w:rPr>
        <w:t xml:space="preserve"> </w:t>
      </w:r>
      <w:r w:rsidRPr="008E065E">
        <w:rPr>
          <w:rFonts w:cstheme="minorHAnsi"/>
          <w:i w:val="0"/>
          <w:iCs w:val="0"/>
          <w:color w:val="000000" w:themeColor="text1"/>
          <w:sz w:val="22"/>
          <w:szCs w:val="22"/>
        </w:rPr>
        <w:t>podmiot</w:t>
      </w:r>
      <w:r w:rsidR="008E065E" w:rsidRPr="008E065E">
        <w:rPr>
          <w:rFonts w:cstheme="minorHAnsi"/>
          <w:i w:val="0"/>
          <w:iCs w:val="0"/>
          <w:color w:val="000000" w:themeColor="text1"/>
          <w:sz w:val="22"/>
          <w:szCs w:val="22"/>
        </w:rPr>
        <w:t>ów</w:t>
      </w:r>
      <w:r w:rsidRPr="008E065E">
        <w:rPr>
          <w:rFonts w:cstheme="minorHAnsi"/>
          <w:i w:val="0"/>
          <w:iCs w:val="0"/>
          <w:color w:val="000000" w:themeColor="text1"/>
          <w:sz w:val="22"/>
          <w:szCs w:val="22"/>
        </w:rPr>
        <w:t xml:space="preserve"> zarejestrowano w roku 201</w:t>
      </w:r>
      <w:r w:rsidR="008E065E" w:rsidRPr="008E065E">
        <w:rPr>
          <w:rFonts w:cstheme="minorHAnsi"/>
          <w:i w:val="0"/>
          <w:iCs w:val="0"/>
          <w:color w:val="000000" w:themeColor="text1"/>
          <w:sz w:val="22"/>
          <w:szCs w:val="22"/>
        </w:rPr>
        <w:t>7</w:t>
      </w:r>
      <w:r w:rsidRPr="008E065E">
        <w:rPr>
          <w:rFonts w:cstheme="minorHAnsi"/>
          <w:i w:val="0"/>
          <w:iCs w:val="0"/>
          <w:color w:val="000000" w:themeColor="text1"/>
          <w:sz w:val="22"/>
          <w:szCs w:val="22"/>
        </w:rPr>
        <w:t xml:space="preserve"> i 201</w:t>
      </w:r>
      <w:r w:rsidR="008E065E" w:rsidRPr="008E065E">
        <w:rPr>
          <w:rFonts w:cstheme="minorHAnsi"/>
          <w:i w:val="0"/>
          <w:iCs w:val="0"/>
          <w:color w:val="000000" w:themeColor="text1"/>
          <w:sz w:val="22"/>
          <w:szCs w:val="22"/>
        </w:rPr>
        <w:t>8</w:t>
      </w:r>
      <w:r w:rsidRPr="008E065E">
        <w:rPr>
          <w:rFonts w:cstheme="minorHAnsi"/>
          <w:i w:val="0"/>
          <w:iCs w:val="0"/>
          <w:color w:val="000000" w:themeColor="text1"/>
          <w:sz w:val="22"/>
          <w:szCs w:val="22"/>
        </w:rPr>
        <w:t xml:space="preserve">r. </w:t>
      </w:r>
    </w:p>
    <w:p w14:paraId="1FC28F81" w14:textId="77777777" w:rsidR="008B044E" w:rsidRPr="002C3563" w:rsidRDefault="008B044E" w:rsidP="00D67E77">
      <w:pPr>
        <w:pStyle w:val="Legenda"/>
        <w:spacing w:after="0"/>
        <w:jc w:val="center"/>
        <w:rPr>
          <w:rFonts w:cstheme="minorHAnsi"/>
          <w:i w:val="0"/>
          <w:iCs w:val="0"/>
          <w:color w:val="auto"/>
          <w:sz w:val="22"/>
          <w:szCs w:val="22"/>
        </w:rPr>
      </w:pPr>
    </w:p>
    <w:p w14:paraId="6D3B7585" w14:textId="13CC67D1" w:rsidR="008B044E" w:rsidRPr="002C3563" w:rsidRDefault="00765418" w:rsidP="00D67E77">
      <w:pPr>
        <w:pStyle w:val="Legenda"/>
        <w:spacing w:after="0"/>
        <w:jc w:val="center"/>
        <w:rPr>
          <w:rFonts w:cstheme="minorHAnsi"/>
          <w:i w:val="0"/>
          <w:iCs w:val="0"/>
          <w:color w:val="auto"/>
          <w:sz w:val="22"/>
          <w:szCs w:val="22"/>
        </w:rPr>
      </w:pPr>
      <w:bookmarkStart w:id="131" w:name="_Toc117501864"/>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67</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nowo rejestrowanych podmiotów i wyrejestrowywanych w latach 2015-2020 </w:t>
      </w:r>
      <w:r w:rsidR="00882521">
        <w:rPr>
          <w:rFonts w:cstheme="minorHAnsi"/>
          <w:i w:val="0"/>
          <w:iCs w:val="0"/>
          <w:color w:val="auto"/>
          <w:sz w:val="22"/>
          <w:szCs w:val="22"/>
        </w:rPr>
        <w:br/>
      </w:r>
      <w:r w:rsidRPr="002C3563">
        <w:rPr>
          <w:rFonts w:cstheme="minorHAnsi"/>
          <w:i w:val="0"/>
          <w:iCs w:val="0"/>
          <w:color w:val="auto"/>
          <w:sz w:val="22"/>
          <w:szCs w:val="22"/>
        </w:rPr>
        <w:t xml:space="preserve">w </w:t>
      </w:r>
      <w:r w:rsidR="00882521">
        <w:rPr>
          <w:rFonts w:cstheme="minorHAnsi"/>
          <w:i w:val="0"/>
          <w:iCs w:val="0"/>
          <w:color w:val="auto"/>
          <w:sz w:val="22"/>
          <w:szCs w:val="22"/>
        </w:rPr>
        <w:t>G</w:t>
      </w:r>
      <w:r w:rsidRPr="002C3563">
        <w:rPr>
          <w:rFonts w:cstheme="minorHAnsi"/>
          <w:i w:val="0"/>
          <w:iCs w:val="0"/>
          <w:color w:val="auto"/>
          <w:sz w:val="22"/>
          <w:szCs w:val="22"/>
        </w:rPr>
        <w:t xml:space="preserve">minie </w:t>
      </w:r>
      <w:r w:rsidR="008B044E" w:rsidRPr="002C3563">
        <w:rPr>
          <w:rFonts w:cstheme="minorHAnsi"/>
          <w:i w:val="0"/>
          <w:iCs w:val="0"/>
          <w:color w:val="auto"/>
          <w:sz w:val="22"/>
          <w:szCs w:val="22"/>
        </w:rPr>
        <w:t>Małogoszcz</w:t>
      </w:r>
      <w:bookmarkEnd w:id="131"/>
    </w:p>
    <w:tbl>
      <w:tblPr>
        <w:tblW w:w="9509" w:type="dxa"/>
        <w:tblCellMar>
          <w:left w:w="70" w:type="dxa"/>
          <w:right w:w="70" w:type="dxa"/>
        </w:tblCellMar>
        <w:tblLook w:val="04A0" w:firstRow="1" w:lastRow="0" w:firstColumn="1" w:lastColumn="0" w:noHBand="0" w:noVBand="1"/>
      </w:tblPr>
      <w:tblGrid>
        <w:gridCol w:w="3437"/>
        <w:gridCol w:w="1012"/>
        <w:gridCol w:w="1012"/>
        <w:gridCol w:w="1012"/>
        <w:gridCol w:w="1012"/>
        <w:gridCol w:w="1012"/>
        <w:gridCol w:w="1012"/>
      </w:tblGrid>
      <w:tr w:rsidR="002C3563" w:rsidRPr="002C3563" w14:paraId="7CD80817" w14:textId="77777777" w:rsidTr="00EC7808">
        <w:trPr>
          <w:trHeight w:val="215"/>
        </w:trPr>
        <w:tc>
          <w:tcPr>
            <w:tcW w:w="3437"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D624FDF"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Liczba nowo zarejestrowanych podmiotów</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1F9F0CFC"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33C1D366"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2DD7BE35"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48A8BC0A"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0C429BBC"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725D3570"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6C3153D8" w14:textId="77777777" w:rsidTr="00EC7808">
        <w:trPr>
          <w:trHeight w:val="215"/>
        </w:trPr>
        <w:tc>
          <w:tcPr>
            <w:tcW w:w="3437" w:type="dxa"/>
            <w:tcBorders>
              <w:top w:val="nil"/>
              <w:left w:val="single" w:sz="4" w:space="0" w:color="auto"/>
              <w:bottom w:val="single" w:sz="4" w:space="0" w:color="auto"/>
              <w:right w:val="single" w:sz="4" w:space="0" w:color="auto"/>
            </w:tcBorders>
            <w:shd w:val="clear" w:color="auto" w:fill="auto"/>
            <w:noWrap/>
            <w:vAlign w:val="center"/>
            <w:hideMark/>
          </w:tcPr>
          <w:p w14:paraId="7A613A26"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Małogoszcz</w:t>
            </w:r>
          </w:p>
        </w:tc>
        <w:tc>
          <w:tcPr>
            <w:tcW w:w="1012" w:type="dxa"/>
            <w:tcBorders>
              <w:top w:val="nil"/>
              <w:left w:val="nil"/>
              <w:bottom w:val="single" w:sz="4" w:space="0" w:color="auto"/>
              <w:right w:val="single" w:sz="4" w:space="0" w:color="auto"/>
            </w:tcBorders>
            <w:shd w:val="clear" w:color="auto" w:fill="auto"/>
            <w:noWrap/>
            <w:vAlign w:val="center"/>
            <w:hideMark/>
          </w:tcPr>
          <w:p w14:paraId="7F00B970"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83</w:t>
            </w:r>
          </w:p>
        </w:tc>
        <w:tc>
          <w:tcPr>
            <w:tcW w:w="1012" w:type="dxa"/>
            <w:tcBorders>
              <w:top w:val="nil"/>
              <w:left w:val="nil"/>
              <w:bottom w:val="single" w:sz="4" w:space="0" w:color="auto"/>
              <w:right w:val="single" w:sz="4" w:space="0" w:color="auto"/>
            </w:tcBorders>
            <w:shd w:val="clear" w:color="auto" w:fill="auto"/>
            <w:noWrap/>
            <w:vAlign w:val="center"/>
            <w:hideMark/>
          </w:tcPr>
          <w:p w14:paraId="59D704C8"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86</w:t>
            </w:r>
          </w:p>
        </w:tc>
        <w:tc>
          <w:tcPr>
            <w:tcW w:w="1012" w:type="dxa"/>
            <w:tcBorders>
              <w:top w:val="nil"/>
              <w:left w:val="nil"/>
              <w:bottom w:val="single" w:sz="4" w:space="0" w:color="auto"/>
              <w:right w:val="single" w:sz="4" w:space="0" w:color="auto"/>
            </w:tcBorders>
            <w:shd w:val="clear" w:color="auto" w:fill="auto"/>
            <w:noWrap/>
            <w:vAlign w:val="center"/>
            <w:hideMark/>
          </w:tcPr>
          <w:p w14:paraId="28DF59AE"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105</w:t>
            </w:r>
          </w:p>
        </w:tc>
        <w:tc>
          <w:tcPr>
            <w:tcW w:w="1012" w:type="dxa"/>
            <w:tcBorders>
              <w:top w:val="nil"/>
              <w:left w:val="nil"/>
              <w:bottom w:val="single" w:sz="4" w:space="0" w:color="auto"/>
              <w:right w:val="single" w:sz="4" w:space="0" w:color="auto"/>
            </w:tcBorders>
            <w:shd w:val="clear" w:color="auto" w:fill="auto"/>
            <w:noWrap/>
            <w:vAlign w:val="center"/>
            <w:hideMark/>
          </w:tcPr>
          <w:p w14:paraId="1B8026B4"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105</w:t>
            </w:r>
          </w:p>
        </w:tc>
        <w:tc>
          <w:tcPr>
            <w:tcW w:w="1012" w:type="dxa"/>
            <w:tcBorders>
              <w:top w:val="nil"/>
              <w:left w:val="nil"/>
              <w:bottom w:val="single" w:sz="4" w:space="0" w:color="auto"/>
              <w:right w:val="single" w:sz="4" w:space="0" w:color="auto"/>
            </w:tcBorders>
            <w:shd w:val="clear" w:color="auto" w:fill="auto"/>
            <w:noWrap/>
            <w:vAlign w:val="center"/>
            <w:hideMark/>
          </w:tcPr>
          <w:p w14:paraId="1E598D9A"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99</w:t>
            </w:r>
          </w:p>
        </w:tc>
        <w:tc>
          <w:tcPr>
            <w:tcW w:w="1012" w:type="dxa"/>
            <w:tcBorders>
              <w:top w:val="nil"/>
              <w:left w:val="nil"/>
              <w:bottom w:val="single" w:sz="4" w:space="0" w:color="auto"/>
              <w:right w:val="single" w:sz="4" w:space="0" w:color="auto"/>
            </w:tcBorders>
            <w:shd w:val="clear" w:color="auto" w:fill="auto"/>
            <w:noWrap/>
            <w:vAlign w:val="center"/>
            <w:hideMark/>
          </w:tcPr>
          <w:p w14:paraId="6C9A07FD"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81</w:t>
            </w:r>
          </w:p>
        </w:tc>
      </w:tr>
      <w:tr w:rsidR="002C3563" w:rsidRPr="002C3563" w14:paraId="0052713F" w14:textId="77777777" w:rsidTr="00EC7808">
        <w:trPr>
          <w:trHeight w:val="215"/>
        </w:trPr>
        <w:tc>
          <w:tcPr>
            <w:tcW w:w="3437" w:type="dxa"/>
            <w:tcBorders>
              <w:top w:val="nil"/>
              <w:left w:val="single" w:sz="4" w:space="0" w:color="auto"/>
              <w:bottom w:val="single" w:sz="4" w:space="0" w:color="auto"/>
              <w:right w:val="single" w:sz="4" w:space="0" w:color="auto"/>
            </w:tcBorders>
            <w:shd w:val="clear" w:color="auto" w:fill="auto"/>
            <w:noWrap/>
            <w:vAlign w:val="center"/>
            <w:hideMark/>
          </w:tcPr>
          <w:p w14:paraId="3B6A64B4"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miasto</w:t>
            </w:r>
          </w:p>
        </w:tc>
        <w:tc>
          <w:tcPr>
            <w:tcW w:w="1012" w:type="dxa"/>
            <w:tcBorders>
              <w:top w:val="nil"/>
              <w:left w:val="nil"/>
              <w:bottom w:val="single" w:sz="4" w:space="0" w:color="auto"/>
              <w:right w:val="single" w:sz="4" w:space="0" w:color="auto"/>
            </w:tcBorders>
            <w:shd w:val="clear" w:color="auto" w:fill="auto"/>
            <w:noWrap/>
            <w:vAlign w:val="center"/>
            <w:hideMark/>
          </w:tcPr>
          <w:p w14:paraId="7BA62222"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66</w:t>
            </w:r>
          </w:p>
        </w:tc>
        <w:tc>
          <w:tcPr>
            <w:tcW w:w="1012" w:type="dxa"/>
            <w:tcBorders>
              <w:top w:val="nil"/>
              <w:left w:val="nil"/>
              <w:bottom w:val="single" w:sz="4" w:space="0" w:color="auto"/>
              <w:right w:val="single" w:sz="4" w:space="0" w:color="auto"/>
            </w:tcBorders>
            <w:shd w:val="clear" w:color="auto" w:fill="auto"/>
            <w:noWrap/>
            <w:vAlign w:val="center"/>
            <w:hideMark/>
          </w:tcPr>
          <w:p w14:paraId="2F785CE7"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63</w:t>
            </w:r>
          </w:p>
        </w:tc>
        <w:tc>
          <w:tcPr>
            <w:tcW w:w="1012" w:type="dxa"/>
            <w:tcBorders>
              <w:top w:val="nil"/>
              <w:left w:val="nil"/>
              <w:bottom w:val="single" w:sz="4" w:space="0" w:color="auto"/>
              <w:right w:val="single" w:sz="4" w:space="0" w:color="auto"/>
            </w:tcBorders>
            <w:shd w:val="clear" w:color="auto" w:fill="auto"/>
            <w:noWrap/>
            <w:vAlign w:val="center"/>
            <w:hideMark/>
          </w:tcPr>
          <w:p w14:paraId="3790C8C9"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83</w:t>
            </w:r>
          </w:p>
        </w:tc>
        <w:tc>
          <w:tcPr>
            <w:tcW w:w="1012" w:type="dxa"/>
            <w:tcBorders>
              <w:top w:val="nil"/>
              <w:left w:val="nil"/>
              <w:bottom w:val="single" w:sz="4" w:space="0" w:color="auto"/>
              <w:right w:val="single" w:sz="4" w:space="0" w:color="auto"/>
            </w:tcBorders>
            <w:shd w:val="clear" w:color="auto" w:fill="auto"/>
            <w:noWrap/>
            <w:vAlign w:val="center"/>
            <w:hideMark/>
          </w:tcPr>
          <w:p w14:paraId="487389B5"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83</w:t>
            </w:r>
          </w:p>
        </w:tc>
        <w:tc>
          <w:tcPr>
            <w:tcW w:w="1012" w:type="dxa"/>
            <w:tcBorders>
              <w:top w:val="nil"/>
              <w:left w:val="nil"/>
              <w:bottom w:val="single" w:sz="4" w:space="0" w:color="auto"/>
              <w:right w:val="single" w:sz="4" w:space="0" w:color="auto"/>
            </w:tcBorders>
            <w:shd w:val="clear" w:color="auto" w:fill="auto"/>
            <w:noWrap/>
            <w:vAlign w:val="center"/>
            <w:hideMark/>
          </w:tcPr>
          <w:p w14:paraId="1376B18F"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80</w:t>
            </w:r>
          </w:p>
        </w:tc>
        <w:tc>
          <w:tcPr>
            <w:tcW w:w="1012" w:type="dxa"/>
            <w:tcBorders>
              <w:top w:val="nil"/>
              <w:left w:val="nil"/>
              <w:bottom w:val="single" w:sz="4" w:space="0" w:color="auto"/>
              <w:right w:val="single" w:sz="4" w:space="0" w:color="auto"/>
            </w:tcBorders>
            <w:shd w:val="clear" w:color="auto" w:fill="auto"/>
            <w:noWrap/>
            <w:vAlign w:val="center"/>
            <w:hideMark/>
          </w:tcPr>
          <w:p w14:paraId="4B867565"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63</w:t>
            </w:r>
          </w:p>
        </w:tc>
      </w:tr>
      <w:tr w:rsidR="002C3563" w:rsidRPr="002C3563" w14:paraId="51B3B121" w14:textId="77777777" w:rsidTr="00EC7808">
        <w:trPr>
          <w:trHeight w:val="215"/>
        </w:trPr>
        <w:tc>
          <w:tcPr>
            <w:tcW w:w="3437" w:type="dxa"/>
            <w:tcBorders>
              <w:top w:val="nil"/>
              <w:left w:val="single" w:sz="4" w:space="0" w:color="auto"/>
              <w:bottom w:val="single" w:sz="4" w:space="0" w:color="auto"/>
              <w:right w:val="single" w:sz="4" w:space="0" w:color="auto"/>
            </w:tcBorders>
            <w:shd w:val="clear" w:color="auto" w:fill="auto"/>
            <w:noWrap/>
            <w:vAlign w:val="center"/>
            <w:hideMark/>
          </w:tcPr>
          <w:p w14:paraId="75CF3149"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obszar wiejski</w:t>
            </w:r>
          </w:p>
        </w:tc>
        <w:tc>
          <w:tcPr>
            <w:tcW w:w="1012" w:type="dxa"/>
            <w:tcBorders>
              <w:top w:val="nil"/>
              <w:left w:val="nil"/>
              <w:bottom w:val="single" w:sz="4" w:space="0" w:color="auto"/>
              <w:right w:val="single" w:sz="4" w:space="0" w:color="auto"/>
            </w:tcBorders>
            <w:shd w:val="clear" w:color="auto" w:fill="auto"/>
            <w:noWrap/>
            <w:vAlign w:val="center"/>
            <w:hideMark/>
          </w:tcPr>
          <w:p w14:paraId="28A2AE97"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17</w:t>
            </w:r>
          </w:p>
        </w:tc>
        <w:tc>
          <w:tcPr>
            <w:tcW w:w="1012" w:type="dxa"/>
            <w:tcBorders>
              <w:top w:val="nil"/>
              <w:left w:val="nil"/>
              <w:bottom w:val="single" w:sz="4" w:space="0" w:color="auto"/>
              <w:right w:val="single" w:sz="4" w:space="0" w:color="auto"/>
            </w:tcBorders>
            <w:shd w:val="clear" w:color="auto" w:fill="auto"/>
            <w:noWrap/>
            <w:vAlign w:val="center"/>
            <w:hideMark/>
          </w:tcPr>
          <w:p w14:paraId="04109C78"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23</w:t>
            </w:r>
          </w:p>
        </w:tc>
        <w:tc>
          <w:tcPr>
            <w:tcW w:w="1012" w:type="dxa"/>
            <w:tcBorders>
              <w:top w:val="nil"/>
              <w:left w:val="nil"/>
              <w:bottom w:val="single" w:sz="4" w:space="0" w:color="auto"/>
              <w:right w:val="single" w:sz="4" w:space="0" w:color="auto"/>
            </w:tcBorders>
            <w:shd w:val="clear" w:color="auto" w:fill="auto"/>
            <w:noWrap/>
            <w:vAlign w:val="center"/>
            <w:hideMark/>
          </w:tcPr>
          <w:p w14:paraId="0C4F5142"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22</w:t>
            </w:r>
          </w:p>
        </w:tc>
        <w:tc>
          <w:tcPr>
            <w:tcW w:w="1012" w:type="dxa"/>
            <w:tcBorders>
              <w:top w:val="nil"/>
              <w:left w:val="nil"/>
              <w:bottom w:val="single" w:sz="4" w:space="0" w:color="auto"/>
              <w:right w:val="single" w:sz="4" w:space="0" w:color="auto"/>
            </w:tcBorders>
            <w:shd w:val="clear" w:color="auto" w:fill="auto"/>
            <w:noWrap/>
            <w:vAlign w:val="center"/>
            <w:hideMark/>
          </w:tcPr>
          <w:p w14:paraId="59ED0427"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22</w:t>
            </w:r>
          </w:p>
        </w:tc>
        <w:tc>
          <w:tcPr>
            <w:tcW w:w="1012" w:type="dxa"/>
            <w:tcBorders>
              <w:top w:val="nil"/>
              <w:left w:val="nil"/>
              <w:bottom w:val="single" w:sz="4" w:space="0" w:color="auto"/>
              <w:right w:val="single" w:sz="4" w:space="0" w:color="auto"/>
            </w:tcBorders>
            <w:shd w:val="clear" w:color="auto" w:fill="auto"/>
            <w:noWrap/>
            <w:vAlign w:val="center"/>
            <w:hideMark/>
          </w:tcPr>
          <w:p w14:paraId="74C52854"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19</w:t>
            </w:r>
          </w:p>
        </w:tc>
        <w:tc>
          <w:tcPr>
            <w:tcW w:w="1012" w:type="dxa"/>
            <w:tcBorders>
              <w:top w:val="nil"/>
              <w:left w:val="nil"/>
              <w:bottom w:val="single" w:sz="4" w:space="0" w:color="auto"/>
              <w:right w:val="single" w:sz="4" w:space="0" w:color="auto"/>
            </w:tcBorders>
            <w:shd w:val="clear" w:color="auto" w:fill="auto"/>
            <w:noWrap/>
            <w:vAlign w:val="center"/>
            <w:hideMark/>
          </w:tcPr>
          <w:p w14:paraId="4AA90864"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18</w:t>
            </w:r>
          </w:p>
        </w:tc>
      </w:tr>
      <w:tr w:rsidR="002C3563" w:rsidRPr="002C3563" w14:paraId="70562BAE" w14:textId="77777777" w:rsidTr="00EC7808">
        <w:trPr>
          <w:trHeight w:val="215"/>
        </w:trPr>
        <w:tc>
          <w:tcPr>
            <w:tcW w:w="3437"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405A90F"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lastRenderedPageBreak/>
              <w:t>Liczba wyrejestrowanych podmiotów</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5833778B"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497DFA32"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00F41CD2"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300250CC"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63E277E7"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021EBD70"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5FCED6CF" w14:textId="77777777" w:rsidTr="00EC7808">
        <w:trPr>
          <w:trHeight w:val="215"/>
        </w:trPr>
        <w:tc>
          <w:tcPr>
            <w:tcW w:w="3437" w:type="dxa"/>
            <w:tcBorders>
              <w:top w:val="nil"/>
              <w:left w:val="single" w:sz="4" w:space="0" w:color="auto"/>
              <w:bottom w:val="single" w:sz="4" w:space="0" w:color="auto"/>
              <w:right w:val="single" w:sz="4" w:space="0" w:color="auto"/>
            </w:tcBorders>
            <w:shd w:val="clear" w:color="auto" w:fill="auto"/>
            <w:noWrap/>
            <w:vAlign w:val="center"/>
            <w:hideMark/>
          </w:tcPr>
          <w:p w14:paraId="340C46F0"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Małogoszcz</w:t>
            </w:r>
          </w:p>
        </w:tc>
        <w:tc>
          <w:tcPr>
            <w:tcW w:w="1012" w:type="dxa"/>
            <w:tcBorders>
              <w:top w:val="nil"/>
              <w:left w:val="nil"/>
              <w:bottom w:val="single" w:sz="4" w:space="0" w:color="auto"/>
              <w:right w:val="single" w:sz="4" w:space="0" w:color="auto"/>
            </w:tcBorders>
            <w:shd w:val="clear" w:color="auto" w:fill="auto"/>
            <w:noWrap/>
            <w:vAlign w:val="center"/>
            <w:hideMark/>
          </w:tcPr>
          <w:p w14:paraId="560A3A88"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59</w:t>
            </w:r>
          </w:p>
        </w:tc>
        <w:tc>
          <w:tcPr>
            <w:tcW w:w="1012" w:type="dxa"/>
            <w:tcBorders>
              <w:top w:val="nil"/>
              <w:left w:val="nil"/>
              <w:bottom w:val="single" w:sz="4" w:space="0" w:color="auto"/>
              <w:right w:val="single" w:sz="4" w:space="0" w:color="auto"/>
            </w:tcBorders>
            <w:shd w:val="clear" w:color="auto" w:fill="auto"/>
            <w:noWrap/>
            <w:vAlign w:val="center"/>
            <w:hideMark/>
          </w:tcPr>
          <w:p w14:paraId="617448F9"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65</w:t>
            </w:r>
          </w:p>
        </w:tc>
        <w:tc>
          <w:tcPr>
            <w:tcW w:w="1012" w:type="dxa"/>
            <w:tcBorders>
              <w:top w:val="nil"/>
              <w:left w:val="nil"/>
              <w:bottom w:val="single" w:sz="4" w:space="0" w:color="auto"/>
              <w:right w:val="single" w:sz="4" w:space="0" w:color="auto"/>
            </w:tcBorders>
            <w:shd w:val="clear" w:color="auto" w:fill="auto"/>
            <w:noWrap/>
            <w:vAlign w:val="center"/>
            <w:hideMark/>
          </w:tcPr>
          <w:p w14:paraId="452062EE"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53</w:t>
            </w:r>
          </w:p>
        </w:tc>
        <w:tc>
          <w:tcPr>
            <w:tcW w:w="1012" w:type="dxa"/>
            <w:tcBorders>
              <w:top w:val="nil"/>
              <w:left w:val="nil"/>
              <w:bottom w:val="single" w:sz="4" w:space="0" w:color="auto"/>
              <w:right w:val="single" w:sz="4" w:space="0" w:color="auto"/>
            </w:tcBorders>
            <w:shd w:val="clear" w:color="auto" w:fill="auto"/>
            <w:noWrap/>
            <w:vAlign w:val="center"/>
            <w:hideMark/>
          </w:tcPr>
          <w:p w14:paraId="06802293"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57</w:t>
            </w:r>
          </w:p>
        </w:tc>
        <w:tc>
          <w:tcPr>
            <w:tcW w:w="1012" w:type="dxa"/>
            <w:tcBorders>
              <w:top w:val="nil"/>
              <w:left w:val="nil"/>
              <w:bottom w:val="single" w:sz="4" w:space="0" w:color="auto"/>
              <w:right w:val="single" w:sz="4" w:space="0" w:color="auto"/>
            </w:tcBorders>
            <w:shd w:val="clear" w:color="auto" w:fill="auto"/>
            <w:noWrap/>
            <w:vAlign w:val="center"/>
            <w:hideMark/>
          </w:tcPr>
          <w:p w14:paraId="7CBB1A45"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48</w:t>
            </w:r>
          </w:p>
        </w:tc>
        <w:tc>
          <w:tcPr>
            <w:tcW w:w="1012" w:type="dxa"/>
            <w:tcBorders>
              <w:top w:val="nil"/>
              <w:left w:val="nil"/>
              <w:bottom w:val="single" w:sz="4" w:space="0" w:color="auto"/>
              <w:right w:val="single" w:sz="4" w:space="0" w:color="auto"/>
            </w:tcBorders>
            <w:shd w:val="clear" w:color="auto" w:fill="auto"/>
            <w:noWrap/>
            <w:vAlign w:val="center"/>
            <w:hideMark/>
          </w:tcPr>
          <w:p w14:paraId="30EBC41A"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38</w:t>
            </w:r>
          </w:p>
        </w:tc>
      </w:tr>
      <w:tr w:rsidR="002C3563" w:rsidRPr="002C3563" w14:paraId="1145521B" w14:textId="77777777" w:rsidTr="00EC7808">
        <w:trPr>
          <w:trHeight w:val="215"/>
        </w:trPr>
        <w:tc>
          <w:tcPr>
            <w:tcW w:w="3437" w:type="dxa"/>
            <w:tcBorders>
              <w:top w:val="nil"/>
              <w:left w:val="single" w:sz="4" w:space="0" w:color="auto"/>
              <w:bottom w:val="single" w:sz="4" w:space="0" w:color="auto"/>
              <w:right w:val="single" w:sz="4" w:space="0" w:color="auto"/>
            </w:tcBorders>
            <w:shd w:val="clear" w:color="auto" w:fill="auto"/>
            <w:noWrap/>
            <w:vAlign w:val="center"/>
            <w:hideMark/>
          </w:tcPr>
          <w:p w14:paraId="1D13BA56"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miasto</w:t>
            </w:r>
          </w:p>
        </w:tc>
        <w:tc>
          <w:tcPr>
            <w:tcW w:w="1012" w:type="dxa"/>
            <w:tcBorders>
              <w:top w:val="nil"/>
              <w:left w:val="nil"/>
              <w:bottom w:val="single" w:sz="4" w:space="0" w:color="auto"/>
              <w:right w:val="single" w:sz="4" w:space="0" w:color="auto"/>
            </w:tcBorders>
            <w:shd w:val="clear" w:color="auto" w:fill="auto"/>
            <w:noWrap/>
            <w:vAlign w:val="center"/>
            <w:hideMark/>
          </w:tcPr>
          <w:p w14:paraId="18E047BE"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23</w:t>
            </w:r>
          </w:p>
        </w:tc>
        <w:tc>
          <w:tcPr>
            <w:tcW w:w="1012" w:type="dxa"/>
            <w:tcBorders>
              <w:top w:val="nil"/>
              <w:left w:val="nil"/>
              <w:bottom w:val="single" w:sz="4" w:space="0" w:color="auto"/>
              <w:right w:val="single" w:sz="4" w:space="0" w:color="auto"/>
            </w:tcBorders>
            <w:shd w:val="clear" w:color="auto" w:fill="auto"/>
            <w:noWrap/>
            <w:vAlign w:val="center"/>
            <w:hideMark/>
          </w:tcPr>
          <w:p w14:paraId="6F2CF6F9"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26</w:t>
            </w:r>
          </w:p>
        </w:tc>
        <w:tc>
          <w:tcPr>
            <w:tcW w:w="1012" w:type="dxa"/>
            <w:tcBorders>
              <w:top w:val="nil"/>
              <w:left w:val="nil"/>
              <w:bottom w:val="single" w:sz="4" w:space="0" w:color="auto"/>
              <w:right w:val="single" w:sz="4" w:space="0" w:color="auto"/>
            </w:tcBorders>
            <w:shd w:val="clear" w:color="auto" w:fill="auto"/>
            <w:noWrap/>
            <w:vAlign w:val="center"/>
            <w:hideMark/>
          </w:tcPr>
          <w:p w14:paraId="2B0B9C14"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21</w:t>
            </w:r>
          </w:p>
        </w:tc>
        <w:tc>
          <w:tcPr>
            <w:tcW w:w="1012" w:type="dxa"/>
            <w:tcBorders>
              <w:top w:val="nil"/>
              <w:left w:val="nil"/>
              <w:bottom w:val="single" w:sz="4" w:space="0" w:color="auto"/>
              <w:right w:val="single" w:sz="4" w:space="0" w:color="auto"/>
            </w:tcBorders>
            <w:shd w:val="clear" w:color="auto" w:fill="auto"/>
            <w:noWrap/>
            <w:vAlign w:val="center"/>
            <w:hideMark/>
          </w:tcPr>
          <w:p w14:paraId="776F7B36"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20</w:t>
            </w:r>
          </w:p>
        </w:tc>
        <w:tc>
          <w:tcPr>
            <w:tcW w:w="1012" w:type="dxa"/>
            <w:tcBorders>
              <w:top w:val="nil"/>
              <w:left w:val="nil"/>
              <w:bottom w:val="single" w:sz="4" w:space="0" w:color="auto"/>
              <w:right w:val="single" w:sz="4" w:space="0" w:color="auto"/>
            </w:tcBorders>
            <w:shd w:val="clear" w:color="auto" w:fill="auto"/>
            <w:noWrap/>
            <w:vAlign w:val="center"/>
            <w:hideMark/>
          </w:tcPr>
          <w:p w14:paraId="0AD6BF8E"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19</w:t>
            </w:r>
          </w:p>
        </w:tc>
        <w:tc>
          <w:tcPr>
            <w:tcW w:w="1012" w:type="dxa"/>
            <w:tcBorders>
              <w:top w:val="nil"/>
              <w:left w:val="nil"/>
              <w:bottom w:val="single" w:sz="4" w:space="0" w:color="auto"/>
              <w:right w:val="single" w:sz="4" w:space="0" w:color="auto"/>
            </w:tcBorders>
            <w:shd w:val="clear" w:color="auto" w:fill="auto"/>
            <w:noWrap/>
            <w:vAlign w:val="center"/>
            <w:hideMark/>
          </w:tcPr>
          <w:p w14:paraId="6B7F64A7"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16</w:t>
            </w:r>
          </w:p>
        </w:tc>
      </w:tr>
      <w:tr w:rsidR="002C3563" w:rsidRPr="002C3563" w14:paraId="5B86663F" w14:textId="77777777" w:rsidTr="00EC7808">
        <w:trPr>
          <w:trHeight w:val="215"/>
        </w:trPr>
        <w:tc>
          <w:tcPr>
            <w:tcW w:w="3437" w:type="dxa"/>
            <w:tcBorders>
              <w:top w:val="nil"/>
              <w:left w:val="single" w:sz="4" w:space="0" w:color="auto"/>
              <w:bottom w:val="single" w:sz="4" w:space="0" w:color="auto"/>
              <w:right w:val="single" w:sz="4" w:space="0" w:color="auto"/>
            </w:tcBorders>
            <w:shd w:val="clear" w:color="auto" w:fill="auto"/>
            <w:noWrap/>
            <w:vAlign w:val="center"/>
            <w:hideMark/>
          </w:tcPr>
          <w:p w14:paraId="2B6B9DF7"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obszar wiejski</w:t>
            </w:r>
          </w:p>
        </w:tc>
        <w:tc>
          <w:tcPr>
            <w:tcW w:w="1012" w:type="dxa"/>
            <w:tcBorders>
              <w:top w:val="nil"/>
              <w:left w:val="nil"/>
              <w:bottom w:val="single" w:sz="4" w:space="0" w:color="auto"/>
              <w:right w:val="single" w:sz="4" w:space="0" w:color="auto"/>
            </w:tcBorders>
            <w:shd w:val="clear" w:color="auto" w:fill="auto"/>
            <w:noWrap/>
            <w:vAlign w:val="center"/>
            <w:hideMark/>
          </w:tcPr>
          <w:p w14:paraId="5A97E37F"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36</w:t>
            </w:r>
          </w:p>
        </w:tc>
        <w:tc>
          <w:tcPr>
            <w:tcW w:w="1012" w:type="dxa"/>
            <w:tcBorders>
              <w:top w:val="nil"/>
              <w:left w:val="nil"/>
              <w:bottom w:val="single" w:sz="4" w:space="0" w:color="auto"/>
              <w:right w:val="single" w:sz="4" w:space="0" w:color="auto"/>
            </w:tcBorders>
            <w:shd w:val="clear" w:color="auto" w:fill="auto"/>
            <w:noWrap/>
            <w:vAlign w:val="center"/>
            <w:hideMark/>
          </w:tcPr>
          <w:p w14:paraId="0FFF6604"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39</w:t>
            </w:r>
          </w:p>
        </w:tc>
        <w:tc>
          <w:tcPr>
            <w:tcW w:w="1012" w:type="dxa"/>
            <w:tcBorders>
              <w:top w:val="nil"/>
              <w:left w:val="nil"/>
              <w:bottom w:val="single" w:sz="4" w:space="0" w:color="auto"/>
              <w:right w:val="single" w:sz="4" w:space="0" w:color="auto"/>
            </w:tcBorders>
            <w:shd w:val="clear" w:color="auto" w:fill="auto"/>
            <w:noWrap/>
            <w:vAlign w:val="center"/>
            <w:hideMark/>
          </w:tcPr>
          <w:p w14:paraId="53F969FD"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32</w:t>
            </w:r>
          </w:p>
        </w:tc>
        <w:tc>
          <w:tcPr>
            <w:tcW w:w="1012" w:type="dxa"/>
            <w:tcBorders>
              <w:top w:val="nil"/>
              <w:left w:val="nil"/>
              <w:bottom w:val="single" w:sz="4" w:space="0" w:color="auto"/>
              <w:right w:val="single" w:sz="4" w:space="0" w:color="auto"/>
            </w:tcBorders>
            <w:shd w:val="clear" w:color="auto" w:fill="auto"/>
            <w:noWrap/>
            <w:vAlign w:val="center"/>
            <w:hideMark/>
          </w:tcPr>
          <w:p w14:paraId="2263F424"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37</w:t>
            </w:r>
          </w:p>
        </w:tc>
        <w:tc>
          <w:tcPr>
            <w:tcW w:w="1012" w:type="dxa"/>
            <w:tcBorders>
              <w:top w:val="nil"/>
              <w:left w:val="nil"/>
              <w:bottom w:val="single" w:sz="4" w:space="0" w:color="auto"/>
              <w:right w:val="single" w:sz="4" w:space="0" w:color="auto"/>
            </w:tcBorders>
            <w:shd w:val="clear" w:color="auto" w:fill="auto"/>
            <w:noWrap/>
            <w:vAlign w:val="center"/>
            <w:hideMark/>
          </w:tcPr>
          <w:p w14:paraId="6F99CBC3"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29</w:t>
            </w:r>
          </w:p>
        </w:tc>
        <w:tc>
          <w:tcPr>
            <w:tcW w:w="1012" w:type="dxa"/>
            <w:tcBorders>
              <w:top w:val="nil"/>
              <w:left w:val="nil"/>
              <w:bottom w:val="single" w:sz="4" w:space="0" w:color="auto"/>
              <w:right w:val="single" w:sz="4" w:space="0" w:color="auto"/>
            </w:tcBorders>
            <w:shd w:val="clear" w:color="auto" w:fill="auto"/>
            <w:noWrap/>
            <w:vAlign w:val="center"/>
            <w:hideMark/>
          </w:tcPr>
          <w:p w14:paraId="7A2AEB00"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22</w:t>
            </w:r>
          </w:p>
        </w:tc>
      </w:tr>
    </w:tbl>
    <w:p w14:paraId="0CA0ACB3" w14:textId="4C71CAF7"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0B0E0C66" w14:textId="77777777" w:rsidR="00765418" w:rsidRPr="002C3563" w:rsidRDefault="00765418" w:rsidP="00D67E77">
      <w:pPr>
        <w:spacing w:after="0" w:line="240" w:lineRule="auto"/>
        <w:jc w:val="both"/>
        <w:rPr>
          <w:rFonts w:cstheme="minorHAnsi"/>
        </w:rPr>
      </w:pPr>
    </w:p>
    <w:p w14:paraId="06E243D0" w14:textId="77777777" w:rsidR="00882521" w:rsidRDefault="00893D90" w:rsidP="00013225">
      <w:pPr>
        <w:pStyle w:val="Legenda"/>
        <w:numPr>
          <w:ilvl w:val="0"/>
          <w:numId w:val="43"/>
        </w:numPr>
        <w:spacing w:after="0"/>
        <w:jc w:val="both"/>
        <w:rPr>
          <w:rFonts w:cstheme="minorHAnsi"/>
          <w:i w:val="0"/>
          <w:iCs w:val="0"/>
          <w:color w:val="auto"/>
          <w:sz w:val="22"/>
          <w:szCs w:val="22"/>
        </w:rPr>
      </w:pPr>
      <w:r w:rsidRPr="002C3563">
        <w:rPr>
          <w:rFonts w:cstheme="minorHAnsi"/>
          <w:i w:val="0"/>
          <w:iCs w:val="0"/>
          <w:color w:val="auto"/>
          <w:sz w:val="22"/>
          <w:szCs w:val="22"/>
        </w:rPr>
        <w:t xml:space="preserve">3,37% (31) podmiotów jako rodzaj działalności deklarowało rolnictwo, leśnictwo, łowiectwo </w:t>
      </w:r>
      <w:r w:rsidR="00882521">
        <w:rPr>
          <w:rFonts w:cstheme="minorHAnsi"/>
          <w:i w:val="0"/>
          <w:iCs w:val="0"/>
          <w:color w:val="auto"/>
          <w:sz w:val="22"/>
          <w:szCs w:val="22"/>
        </w:rPr>
        <w:br/>
      </w:r>
      <w:r w:rsidRPr="002C3563">
        <w:rPr>
          <w:rFonts w:cstheme="minorHAnsi"/>
          <w:i w:val="0"/>
          <w:iCs w:val="0"/>
          <w:color w:val="auto"/>
          <w:sz w:val="22"/>
          <w:szCs w:val="22"/>
        </w:rPr>
        <w:t xml:space="preserve">i rybactwo, </w:t>
      </w:r>
    </w:p>
    <w:p w14:paraId="6EB71DF9" w14:textId="77777777" w:rsidR="00882521" w:rsidRDefault="00893D90" w:rsidP="00013225">
      <w:pPr>
        <w:pStyle w:val="Legenda"/>
        <w:numPr>
          <w:ilvl w:val="0"/>
          <w:numId w:val="43"/>
        </w:numPr>
        <w:spacing w:after="0"/>
        <w:jc w:val="both"/>
        <w:rPr>
          <w:rFonts w:cstheme="minorHAnsi"/>
          <w:i w:val="0"/>
          <w:iCs w:val="0"/>
          <w:color w:val="auto"/>
          <w:sz w:val="22"/>
          <w:szCs w:val="22"/>
        </w:rPr>
      </w:pPr>
      <w:r w:rsidRPr="002C3563">
        <w:rPr>
          <w:rFonts w:cstheme="minorHAnsi"/>
          <w:i w:val="0"/>
          <w:iCs w:val="0"/>
          <w:color w:val="auto"/>
          <w:sz w:val="22"/>
          <w:szCs w:val="22"/>
        </w:rPr>
        <w:t xml:space="preserve">jako przemysł i budownictwo swój rodzaj działalności deklarowało 34,71% (319) podmiotów, </w:t>
      </w:r>
    </w:p>
    <w:p w14:paraId="04E6DAA0" w14:textId="77777777" w:rsidR="00882521" w:rsidRDefault="00893D90" w:rsidP="00013225">
      <w:pPr>
        <w:pStyle w:val="Legenda"/>
        <w:numPr>
          <w:ilvl w:val="0"/>
          <w:numId w:val="43"/>
        </w:numPr>
        <w:spacing w:after="0"/>
        <w:jc w:val="both"/>
        <w:rPr>
          <w:rFonts w:cstheme="minorHAnsi"/>
          <w:i w:val="0"/>
          <w:iCs w:val="0"/>
          <w:color w:val="auto"/>
          <w:sz w:val="22"/>
          <w:szCs w:val="22"/>
        </w:rPr>
      </w:pPr>
      <w:r w:rsidRPr="002C3563">
        <w:rPr>
          <w:rFonts w:cstheme="minorHAnsi"/>
          <w:i w:val="0"/>
          <w:iCs w:val="0"/>
          <w:color w:val="auto"/>
          <w:sz w:val="22"/>
          <w:szCs w:val="22"/>
        </w:rPr>
        <w:t xml:space="preserve">61,92% (569) podmiotów w rejestrze zakwalifikowana jest jako pozostała działalność. </w:t>
      </w:r>
    </w:p>
    <w:p w14:paraId="2950B5B4" w14:textId="77777777" w:rsidR="00882521" w:rsidRDefault="00893D90" w:rsidP="00882521">
      <w:pPr>
        <w:pStyle w:val="Legenda"/>
        <w:spacing w:after="0"/>
        <w:jc w:val="both"/>
        <w:rPr>
          <w:rFonts w:cstheme="minorHAnsi"/>
          <w:i w:val="0"/>
          <w:iCs w:val="0"/>
          <w:color w:val="auto"/>
          <w:sz w:val="22"/>
          <w:szCs w:val="22"/>
        </w:rPr>
      </w:pPr>
      <w:r w:rsidRPr="002C3563">
        <w:rPr>
          <w:rFonts w:cstheme="minorHAnsi"/>
          <w:i w:val="0"/>
          <w:iCs w:val="0"/>
          <w:color w:val="auto"/>
          <w:sz w:val="22"/>
          <w:szCs w:val="22"/>
        </w:rPr>
        <w:t>Wśród osób fizycznych prowadzących działalność gospodarczą najczęściej deklarowanymi rodzajami przeważającej działalności są</w:t>
      </w:r>
      <w:r w:rsidR="00882521">
        <w:rPr>
          <w:rFonts w:cstheme="minorHAnsi"/>
          <w:i w:val="0"/>
          <w:iCs w:val="0"/>
          <w:color w:val="auto"/>
          <w:sz w:val="22"/>
          <w:szCs w:val="22"/>
        </w:rPr>
        <w:t>:</w:t>
      </w:r>
    </w:p>
    <w:p w14:paraId="784C663B" w14:textId="77777777" w:rsidR="00882521" w:rsidRDefault="00882521" w:rsidP="00013225">
      <w:pPr>
        <w:pStyle w:val="Legenda"/>
        <w:numPr>
          <w:ilvl w:val="0"/>
          <w:numId w:val="44"/>
        </w:numPr>
        <w:spacing w:after="0"/>
        <w:jc w:val="both"/>
        <w:rPr>
          <w:rFonts w:cstheme="minorHAnsi"/>
          <w:i w:val="0"/>
          <w:iCs w:val="0"/>
          <w:color w:val="auto"/>
          <w:sz w:val="22"/>
          <w:szCs w:val="22"/>
        </w:rPr>
      </w:pPr>
      <w:r>
        <w:rPr>
          <w:rFonts w:cstheme="minorHAnsi"/>
          <w:i w:val="0"/>
          <w:iCs w:val="0"/>
          <w:color w:val="auto"/>
          <w:sz w:val="22"/>
          <w:szCs w:val="22"/>
        </w:rPr>
        <w:t>h</w:t>
      </w:r>
      <w:r w:rsidR="00893D90" w:rsidRPr="002C3563">
        <w:rPr>
          <w:rFonts w:cstheme="minorHAnsi"/>
          <w:i w:val="0"/>
          <w:iCs w:val="0"/>
          <w:color w:val="auto"/>
          <w:sz w:val="22"/>
          <w:szCs w:val="22"/>
        </w:rPr>
        <w:t>andel hurtowy i detaliczny; naprawa pojazdów samochodowych, włączając motocykle (26</w:t>
      </w:r>
      <w:r>
        <w:rPr>
          <w:rFonts w:cstheme="minorHAnsi"/>
          <w:i w:val="0"/>
          <w:iCs w:val="0"/>
          <w:color w:val="auto"/>
          <w:sz w:val="22"/>
          <w:szCs w:val="22"/>
        </w:rPr>
        <w:t>,</w:t>
      </w:r>
      <w:r w:rsidR="00893D90" w:rsidRPr="002C3563">
        <w:rPr>
          <w:rFonts w:cstheme="minorHAnsi"/>
          <w:i w:val="0"/>
          <w:iCs w:val="0"/>
          <w:color w:val="auto"/>
          <w:sz w:val="22"/>
          <w:szCs w:val="22"/>
        </w:rPr>
        <w:t>5%) oraz</w:t>
      </w:r>
    </w:p>
    <w:p w14:paraId="69492AFE" w14:textId="238CC885" w:rsidR="00893D90" w:rsidRPr="002C3563" w:rsidRDefault="00882521" w:rsidP="00013225">
      <w:pPr>
        <w:pStyle w:val="Legenda"/>
        <w:numPr>
          <w:ilvl w:val="0"/>
          <w:numId w:val="44"/>
        </w:numPr>
        <w:spacing w:after="0"/>
        <w:jc w:val="both"/>
        <w:rPr>
          <w:rFonts w:cstheme="minorHAnsi"/>
          <w:i w:val="0"/>
          <w:iCs w:val="0"/>
          <w:color w:val="auto"/>
          <w:sz w:val="22"/>
          <w:szCs w:val="22"/>
        </w:rPr>
      </w:pPr>
      <w:r>
        <w:rPr>
          <w:rFonts w:cstheme="minorHAnsi"/>
          <w:i w:val="0"/>
          <w:iCs w:val="0"/>
          <w:color w:val="auto"/>
          <w:sz w:val="22"/>
          <w:szCs w:val="22"/>
        </w:rPr>
        <w:t>b</w:t>
      </w:r>
      <w:r w:rsidR="00893D90" w:rsidRPr="002C3563">
        <w:rPr>
          <w:rFonts w:cstheme="minorHAnsi"/>
          <w:i w:val="0"/>
          <w:iCs w:val="0"/>
          <w:color w:val="auto"/>
          <w:sz w:val="22"/>
          <w:szCs w:val="22"/>
        </w:rPr>
        <w:t>udownictwo (26</w:t>
      </w:r>
      <w:r>
        <w:rPr>
          <w:rFonts w:cstheme="minorHAnsi"/>
          <w:i w:val="0"/>
          <w:iCs w:val="0"/>
          <w:color w:val="auto"/>
          <w:sz w:val="22"/>
          <w:szCs w:val="22"/>
        </w:rPr>
        <w:t>,</w:t>
      </w:r>
      <w:r w:rsidR="00893D90" w:rsidRPr="002C3563">
        <w:rPr>
          <w:rFonts w:cstheme="minorHAnsi"/>
          <w:i w:val="0"/>
          <w:iCs w:val="0"/>
          <w:color w:val="auto"/>
          <w:sz w:val="22"/>
          <w:szCs w:val="22"/>
        </w:rPr>
        <w:t>0%).</w:t>
      </w:r>
    </w:p>
    <w:p w14:paraId="5C7A9505" w14:textId="2A900245" w:rsidR="00893D90" w:rsidRDefault="00893D90" w:rsidP="00D67E77">
      <w:pPr>
        <w:spacing w:after="0" w:line="240" w:lineRule="auto"/>
        <w:rPr>
          <w:rFonts w:cstheme="minorHAnsi"/>
        </w:rPr>
      </w:pPr>
    </w:p>
    <w:p w14:paraId="4F146AE2" w14:textId="751F1FEE" w:rsidR="00765418" w:rsidRPr="002C3563" w:rsidRDefault="00765418" w:rsidP="00D67E77">
      <w:pPr>
        <w:pStyle w:val="Legenda"/>
        <w:spacing w:after="0"/>
        <w:jc w:val="center"/>
        <w:rPr>
          <w:rFonts w:cstheme="minorHAnsi"/>
          <w:i w:val="0"/>
          <w:iCs w:val="0"/>
          <w:color w:val="auto"/>
          <w:sz w:val="22"/>
          <w:szCs w:val="22"/>
        </w:rPr>
      </w:pPr>
      <w:bookmarkStart w:id="132" w:name="_Toc117501865"/>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68</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882521">
        <w:rPr>
          <w:rFonts w:cstheme="minorHAnsi"/>
          <w:i w:val="0"/>
          <w:iCs w:val="0"/>
          <w:color w:val="auto"/>
          <w:sz w:val="22"/>
          <w:szCs w:val="22"/>
        </w:rPr>
        <w:t>Liczba firm w podziale na r</w:t>
      </w:r>
      <w:r w:rsidR="00882521" w:rsidRPr="002C3563">
        <w:rPr>
          <w:rFonts w:cstheme="minorHAnsi"/>
          <w:i w:val="0"/>
          <w:iCs w:val="0"/>
          <w:color w:val="auto"/>
          <w:sz w:val="22"/>
          <w:szCs w:val="22"/>
        </w:rPr>
        <w:t>odzaje działalności gospodarczej</w:t>
      </w:r>
      <w:r w:rsidR="00882521">
        <w:rPr>
          <w:rFonts w:cstheme="minorHAnsi"/>
          <w:i w:val="0"/>
          <w:iCs w:val="0"/>
          <w:color w:val="auto"/>
          <w:sz w:val="22"/>
          <w:szCs w:val="22"/>
        </w:rPr>
        <w:t xml:space="preserve"> funkcjonująca</w:t>
      </w:r>
      <w:r w:rsidR="00882521" w:rsidRPr="002C3563">
        <w:rPr>
          <w:rFonts w:cstheme="minorHAnsi"/>
          <w:i w:val="0"/>
          <w:iCs w:val="0"/>
          <w:color w:val="auto"/>
          <w:sz w:val="22"/>
          <w:szCs w:val="22"/>
        </w:rPr>
        <w:t xml:space="preserve"> na terenie</w:t>
      </w:r>
      <w:r w:rsidR="00882521">
        <w:rPr>
          <w:rFonts w:cstheme="minorHAnsi"/>
          <w:i w:val="0"/>
          <w:iCs w:val="0"/>
          <w:color w:val="auto"/>
          <w:sz w:val="22"/>
          <w:szCs w:val="22"/>
        </w:rPr>
        <w:t xml:space="preserve"> G</w:t>
      </w:r>
      <w:r w:rsidRPr="002C3563">
        <w:rPr>
          <w:rFonts w:cstheme="minorHAnsi"/>
          <w:i w:val="0"/>
          <w:iCs w:val="0"/>
          <w:color w:val="auto"/>
          <w:sz w:val="22"/>
          <w:szCs w:val="22"/>
        </w:rPr>
        <w:t xml:space="preserve">miny </w:t>
      </w:r>
      <w:r w:rsidR="008B044E" w:rsidRPr="002C3563">
        <w:rPr>
          <w:rFonts w:cstheme="minorHAnsi"/>
          <w:i w:val="0"/>
          <w:iCs w:val="0"/>
          <w:color w:val="auto"/>
          <w:sz w:val="22"/>
          <w:szCs w:val="22"/>
        </w:rPr>
        <w:t>Małogoszcz</w:t>
      </w:r>
      <w:r w:rsidRPr="002C3563">
        <w:rPr>
          <w:rFonts w:cstheme="minorHAnsi"/>
          <w:i w:val="0"/>
          <w:iCs w:val="0"/>
          <w:color w:val="auto"/>
          <w:sz w:val="22"/>
          <w:szCs w:val="22"/>
        </w:rPr>
        <w:t xml:space="preserve"> w latach 2015-2020</w:t>
      </w:r>
      <w:bookmarkEnd w:id="132"/>
    </w:p>
    <w:tbl>
      <w:tblPr>
        <w:tblW w:w="9397" w:type="dxa"/>
        <w:tblCellMar>
          <w:left w:w="70" w:type="dxa"/>
          <w:right w:w="70" w:type="dxa"/>
        </w:tblCellMar>
        <w:tblLook w:val="04A0" w:firstRow="1" w:lastRow="0" w:firstColumn="1" w:lastColumn="0" w:noHBand="0" w:noVBand="1"/>
      </w:tblPr>
      <w:tblGrid>
        <w:gridCol w:w="3397"/>
        <w:gridCol w:w="1000"/>
        <w:gridCol w:w="1000"/>
        <w:gridCol w:w="1000"/>
        <w:gridCol w:w="1000"/>
        <w:gridCol w:w="1000"/>
        <w:gridCol w:w="1000"/>
      </w:tblGrid>
      <w:tr w:rsidR="002C3563" w:rsidRPr="002C3563" w14:paraId="5DC821D0" w14:textId="77777777" w:rsidTr="00EC7808">
        <w:trPr>
          <w:trHeight w:val="300"/>
        </w:trPr>
        <w:tc>
          <w:tcPr>
            <w:tcW w:w="3397"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03126B4C"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Małogoszcz</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74AAFFAC"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5F1F6B1C"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535D0B3B"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3384AC27"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03CD2638"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703FE1D8"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4BDA93F1" w14:textId="77777777" w:rsidTr="00EC7808">
        <w:trPr>
          <w:trHeight w:val="300"/>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61C61CA0"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rolnictwo, leśnictwo, łowiectwo i rybactwo</w:t>
            </w:r>
          </w:p>
        </w:tc>
        <w:tc>
          <w:tcPr>
            <w:tcW w:w="1000" w:type="dxa"/>
            <w:tcBorders>
              <w:top w:val="nil"/>
              <w:left w:val="nil"/>
              <w:bottom w:val="single" w:sz="4" w:space="0" w:color="auto"/>
              <w:right w:val="single" w:sz="4" w:space="0" w:color="auto"/>
            </w:tcBorders>
            <w:shd w:val="clear" w:color="auto" w:fill="auto"/>
            <w:noWrap/>
            <w:vAlign w:val="bottom"/>
            <w:hideMark/>
          </w:tcPr>
          <w:p w14:paraId="08450DD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25</w:t>
            </w:r>
          </w:p>
        </w:tc>
        <w:tc>
          <w:tcPr>
            <w:tcW w:w="1000" w:type="dxa"/>
            <w:tcBorders>
              <w:top w:val="nil"/>
              <w:left w:val="nil"/>
              <w:bottom w:val="single" w:sz="4" w:space="0" w:color="auto"/>
              <w:right w:val="single" w:sz="4" w:space="0" w:color="auto"/>
            </w:tcBorders>
            <w:shd w:val="clear" w:color="auto" w:fill="auto"/>
            <w:noWrap/>
            <w:vAlign w:val="bottom"/>
            <w:hideMark/>
          </w:tcPr>
          <w:p w14:paraId="5C30407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26</w:t>
            </w:r>
          </w:p>
        </w:tc>
        <w:tc>
          <w:tcPr>
            <w:tcW w:w="1000" w:type="dxa"/>
            <w:tcBorders>
              <w:top w:val="nil"/>
              <w:left w:val="nil"/>
              <w:bottom w:val="single" w:sz="4" w:space="0" w:color="auto"/>
              <w:right w:val="single" w:sz="4" w:space="0" w:color="auto"/>
            </w:tcBorders>
            <w:shd w:val="clear" w:color="auto" w:fill="auto"/>
            <w:noWrap/>
            <w:vAlign w:val="bottom"/>
            <w:hideMark/>
          </w:tcPr>
          <w:p w14:paraId="4226669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27</w:t>
            </w:r>
          </w:p>
        </w:tc>
        <w:tc>
          <w:tcPr>
            <w:tcW w:w="1000" w:type="dxa"/>
            <w:tcBorders>
              <w:top w:val="nil"/>
              <w:left w:val="nil"/>
              <w:bottom w:val="single" w:sz="4" w:space="0" w:color="auto"/>
              <w:right w:val="single" w:sz="4" w:space="0" w:color="auto"/>
            </w:tcBorders>
            <w:shd w:val="clear" w:color="auto" w:fill="auto"/>
            <w:noWrap/>
            <w:vAlign w:val="bottom"/>
            <w:hideMark/>
          </w:tcPr>
          <w:p w14:paraId="563A28E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29</w:t>
            </w:r>
          </w:p>
        </w:tc>
        <w:tc>
          <w:tcPr>
            <w:tcW w:w="1000" w:type="dxa"/>
            <w:tcBorders>
              <w:top w:val="nil"/>
              <w:left w:val="nil"/>
              <w:bottom w:val="single" w:sz="4" w:space="0" w:color="auto"/>
              <w:right w:val="single" w:sz="4" w:space="0" w:color="auto"/>
            </w:tcBorders>
            <w:shd w:val="clear" w:color="auto" w:fill="auto"/>
            <w:noWrap/>
            <w:vAlign w:val="bottom"/>
            <w:hideMark/>
          </w:tcPr>
          <w:p w14:paraId="10414B9E"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30</w:t>
            </w:r>
          </w:p>
        </w:tc>
        <w:tc>
          <w:tcPr>
            <w:tcW w:w="1000" w:type="dxa"/>
            <w:tcBorders>
              <w:top w:val="nil"/>
              <w:left w:val="nil"/>
              <w:bottom w:val="single" w:sz="4" w:space="0" w:color="auto"/>
              <w:right w:val="single" w:sz="4" w:space="0" w:color="auto"/>
            </w:tcBorders>
            <w:shd w:val="clear" w:color="auto" w:fill="auto"/>
            <w:noWrap/>
            <w:vAlign w:val="bottom"/>
            <w:hideMark/>
          </w:tcPr>
          <w:p w14:paraId="33FEAA5D"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31</w:t>
            </w:r>
          </w:p>
        </w:tc>
      </w:tr>
      <w:tr w:rsidR="002C3563" w:rsidRPr="002C3563" w14:paraId="033345FB" w14:textId="77777777" w:rsidTr="00EC7808">
        <w:trPr>
          <w:trHeight w:val="300"/>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1B6A5C72"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przemysł i budownictwo</w:t>
            </w:r>
          </w:p>
        </w:tc>
        <w:tc>
          <w:tcPr>
            <w:tcW w:w="1000" w:type="dxa"/>
            <w:tcBorders>
              <w:top w:val="nil"/>
              <w:left w:val="nil"/>
              <w:bottom w:val="single" w:sz="4" w:space="0" w:color="auto"/>
              <w:right w:val="single" w:sz="4" w:space="0" w:color="auto"/>
            </w:tcBorders>
            <w:shd w:val="clear" w:color="auto" w:fill="auto"/>
            <w:noWrap/>
            <w:vAlign w:val="bottom"/>
            <w:hideMark/>
          </w:tcPr>
          <w:p w14:paraId="5A69375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274</w:t>
            </w:r>
          </w:p>
        </w:tc>
        <w:tc>
          <w:tcPr>
            <w:tcW w:w="1000" w:type="dxa"/>
            <w:tcBorders>
              <w:top w:val="nil"/>
              <w:left w:val="nil"/>
              <w:bottom w:val="single" w:sz="4" w:space="0" w:color="auto"/>
              <w:right w:val="single" w:sz="4" w:space="0" w:color="auto"/>
            </w:tcBorders>
            <w:shd w:val="clear" w:color="auto" w:fill="auto"/>
            <w:noWrap/>
            <w:vAlign w:val="bottom"/>
            <w:hideMark/>
          </w:tcPr>
          <w:p w14:paraId="117DBC3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267</w:t>
            </w:r>
          </w:p>
        </w:tc>
        <w:tc>
          <w:tcPr>
            <w:tcW w:w="1000" w:type="dxa"/>
            <w:tcBorders>
              <w:top w:val="nil"/>
              <w:left w:val="nil"/>
              <w:bottom w:val="single" w:sz="4" w:space="0" w:color="auto"/>
              <w:right w:val="single" w:sz="4" w:space="0" w:color="auto"/>
            </w:tcBorders>
            <w:shd w:val="clear" w:color="auto" w:fill="auto"/>
            <w:noWrap/>
            <w:vAlign w:val="bottom"/>
            <w:hideMark/>
          </w:tcPr>
          <w:p w14:paraId="1FAB0E4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283</w:t>
            </w:r>
          </w:p>
        </w:tc>
        <w:tc>
          <w:tcPr>
            <w:tcW w:w="1000" w:type="dxa"/>
            <w:tcBorders>
              <w:top w:val="nil"/>
              <w:left w:val="nil"/>
              <w:bottom w:val="single" w:sz="4" w:space="0" w:color="auto"/>
              <w:right w:val="single" w:sz="4" w:space="0" w:color="auto"/>
            </w:tcBorders>
            <w:shd w:val="clear" w:color="auto" w:fill="auto"/>
            <w:noWrap/>
            <w:vAlign w:val="bottom"/>
            <w:hideMark/>
          </w:tcPr>
          <w:p w14:paraId="004FBAC0"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285</w:t>
            </w:r>
          </w:p>
        </w:tc>
        <w:tc>
          <w:tcPr>
            <w:tcW w:w="1000" w:type="dxa"/>
            <w:tcBorders>
              <w:top w:val="nil"/>
              <w:left w:val="nil"/>
              <w:bottom w:val="single" w:sz="4" w:space="0" w:color="auto"/>
              <w:right w:val="single" w:sz="4" w:space="0" w:color="auto"/>
            </w:tcBorders>
            <w:shd w:val="clear" w:color="auto" w:fill="auto"/>
            <w:noWrap/>
            <w:vAlign w:val="bottom"/>
            <w:hideMark/>
          </w:tcPr>
          <w:p w14:paraId="0DBBFC0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308</w:t>
            </w:r>
          </w:p>
        </w:tc>
        <w:tc>
          <w:tcPr>
            <w:tcW w:w="1000" w:type="dxa"/>
            <w:tcBorders>
              <w:top w:val="nil"/>
              <w:left w:val="nil"/>
              <w:bottom w:val="single" w:sz="4" w:space="0" w:color="auto"/>
              <w:right w:val="single" w:sz="4" w:space="0" w:color="auto"/>
            </w:tcBorders>
            <w:shd w:val="clear" w:color="auto" w:fill="auto"/>
            <w:noWrap/>
            <w:vAlign w:val="bottom"/>
            <w:hideMark/>
          </w:tcPr>
          <w:p w14:paraId="7FBFFBFE"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319</w:t>
            </w:r>
          </w:p>
        </w:tc>
      </w:tr>
      <w:tr w:rsidR="002C3563" w:rsidRPr="002C3563" w14:paraId="376941B2" w14:textId="77777777" w:rsidTr="00EC7808">
        <w:trPr>
          <w:trHeight w:val="300"/>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611059DD"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pozostała działalność</w:t>
            </w:r>
          </w:p>
        </w:tc>
        <w:tc>
          <w:tcPr>
            <w:tcW w:w="1000" w:type="dxa"/>
            <w:tcBorders>
              <w:top w:val="nil"/>
              <w:left w:val="nil"/>
              <w:bottom w:val="single" w:sz="4" w:space="0" w:color="auto"/>
              <w:right w:val="single" w:sz="4" w:space="0" w:color="auto"/>
            </w:tcBorders>
            <w:shd w:val="clear" w:color="auto" w:fill="auto"/>
            <w:noWrap/>
            <w:vAlign w:val="bottom"/>
            <w:hideMark/>
          </w:tcPr>
          <w:p w14:paraId="4B546F8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543</w:t>
            </w:r>
          </w:p>
        </w:tc>
        <w:tc>
          <w:tcPr>
            <w:tcW w:w="1000" w:type="dxa"/>
            <w:tcBorders>
              <w:top w:val="nil"/>
              <w:left w:val="nil"/>
              <w:bottom w:val="single" w:sz="4" w:space="0" w:color="auto"/>
              <w:right w:val="single" w:sz="4" w:space="0" w:color="auto"/>
            </w:tcBorders>
            <w:shd w:val="clear" w:color="auto" w:fill="auto"/>
            <w:noWrap/>
            <w:vAlign w:val="bottom"/>
            <w:hideMark/>
          </w:tcPr>
          <w:p w14:paraId="014711F2"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544</w:t>
            </w:r>
          </w:p>
        </w:tc>
        <w:tc>
          <w:tcPr>
            <w:tcW w:w="1000" w:type="dxa"/>
            <w:tcBorders>
              <w:top w:val="nil"/>
              <w:left w:val="nil"/>
              <w:bottom w:val="single" w:sz="4" w:space="0" w:color="auto"/>
              <w:right w:val="single" w:sz="4" w:space="0" w:color="auto"/>
            </w:tcBorders>
            <w:shd w:val="clear" w:color="auto" w:fill="auto"/>
            <w:noWrap/>
            <w:vAlign w:val="bottom"/>
            <w:hideMark/>
          </w:tcPr>
          <w:p w14:paraId="1E880F1D"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548</w:t>
            </w:r>
          </w:p>
        </w:tc>
        <w:tc>
          <w:tcPr>
            <w:tcW w:w="1000" w:type="dxa"/>
            <w:tcBorders>
              <w:top w:val="nil"/>
              <w:left w:val="nil"/>
              <w:bottom w:val="single" w:sz="4" w:space="0" w:color="auto"/>
              <w:right w:val="single" w:sz="4" w:space="0" w:color="auto"/>
            </w:tcBorders>
            <w:shd w:val="clear" w:color="auto" w:fill="auto"/>
            <w:noWrap/>
            <w:vAlign w:val="bottom"/>
            <w:hideMark/>
          </w:tcPr>
          <w:p w14:paraId="64B886B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563</w:t>
            </w:r>
          </w:p>
        </w:tc>
        <w:tc>
          <w:tcPr>
            <w:tcW w:w="1000" w:type="dxa"/>
            <w:tcBorders>
              <w:top w:val="nil"/>
              <w:left w:val="nil"/>
              <w:bottom w:val="single" w:sz="4" w:space="0" w:color="auto"/>
              <w:right w:val="single" w:sz="4" w:space="0" w:color="auto"/>
            </w:tcBorders>
            <w:shd w:val="clear" w:color="auto" w:fill="auto"/>
            <w:noWrap/>
            <w:vAlign w:val="bottom"/>
            <w:hideMark/>
          </w:tcPr>
          <w:p w14:paraId="161585F2"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561</w:t>
            </w:r>
          </w:p>
        </w:tc>
        <w:tc>
          <w:tcPr>
            <w:tcW w:w="1000" w:type="dxa"/>
            <w:tcBorders>
              <w:top w:val="nil"/>
              <w:left w:val="nil"/>
              <w:bottom w:val="single" w:sz="4" w:space="0" w:color="auto"/>
              <w:right w:val="single" w:sz="4" w:space="0" w:color="auto"/>
            </w:tcBorders>
            <w:shd w:val="clear" w:color="auto" w:fill="auto"/>
            <w:noWrap/>
            <w:vAlign w:val="bottom"/>
            <w:hideMark/>
          </w:tcPr>
          <w:p w14:paraId="52C05427"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569</w:t>
            </w:r>
          </w:p>
        </w:tc>
      </w:tr>
    </w:tbl>
    <w:p w14:paraId="46828B5F" w14:textId="388DF383"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0E622BD9" w14:textId="77777777" w:rsidR="00882521" w:rsidRDefault="00882521" w:rsidP="00D67E77">
      <w:pPr>
        <w:spacing w:after="0" w:line="240" w:lineRule="auto"/>
        <w:jc w:val="both"/>
        <w:rPr>
          <w:rFonts w:cstheme="minorHAnsi"/>
          <w:b/>
          <w:bCs/>
        </w:rPr>
      </w:pPr>
    </w:p>
    <w:p w14:paraId="69EEFF67" w14:textId="1DC7A06D" w:rsidR="00765418" w:rsidRPr="002C3563" w:rsidRDefault="00765418" w:rsidP="00D67E77">
      <w:pPr>
        <w:spacing w:after="0" w:line="240" w:lineRule="auto"/>
        <w:jc w:val="both"/>
        <w:rPr>
          <w:rFonts w:cstheme="minorHAnsi"/>
          <w:b/>
          <w:bCs/>
        </w:rPr>
      </w:pPr>
      <w:r w:rsidRPr="002C3563">
        <w:rPr>
          <w:rFonts w:cstheme="minorHAnsi"/>
          <w:b/>
          <w:bCs/>
        </w:rPr>
        <w:t>Rynek pracy</w:t>
      </w:r>
    </w:p>
    <w:p w14:paraId="062E49EF" w14:textId="6E1F92D1" w:rsidR="00C42799" w:rsidRPr="00C42799" w:rsidRDefault="004D57DF" w:rsidP="00D67E77">
      <w:pPr>
        <w:spacing w:after="0" w:line="240" w:lineRule="auto"/>
        <w:jc w:val="both"/>
        <w:rPr>
          <w:rFonts w:cstheme="minorHAnsi"/>
          <w:color w:val="000000" w:themeColor="text1"/>
        </w:rPr>
      </w:pPr>
      <w:r w:rsidRPr="002C3563">
        <w:rPr>
          <w:rFonts w:cstheme="minorHAnsi"/>
        </w:rPr>
        <w:t xml:space="preserve">W </w:t>
      </w:r>
      <w:r w:rsidR="00882521">
        <w:rPr>
          <w:rFonts w:cstheme="minorHAnsi"/>
        </w:rPr>
        <w:t>G</w:t>
      </w:r>
      <w:r w:rsidRPr="002C3563">
        <w:rPr>
          <w:rFonts w:cstheme="minorHAnsi"/>
        </w:rPr>
        <w:t>minie Małogoszcz</w:t>
      </w:r>
      <w:r w:rsidR="00EC7808" w:rsidRPr="002C3563">
        <w:rPr>
          <w:rFonts w:cstheme="minorHAnsi"/>
        </w:rPr>
        <w:t xml:space="preserve"> w </w:t>
      </w:r>
      <w:r w:rsidR="00EC7808" w:rsidRPr="008E065E">
        <w:rPr>
          <w:rFonts w:cstheme="minorHAnsi"/>
          <w:color w:val="000000" w:themeColor="text1"/>
        </w:rPr>
        <w:t>przeliczeniu</w:t>
      </w:r>
      <w:r w:rsidRPr="008E065E">
        <w:rPr>
          <w:rFonts w:cstheme="minorHAnsi"/>
          <w:color w:val="000000" w:themeColor="text1"/>
        </w:rPr>
        <w:t xml:space="preserve"> na 1000 mieszkańców pracuje</w:t>
      </w:r>
      <w:r w:rsidR="00C42799" w:rsidRPr="00C42799">
        <w:rPr>
          <w:rFonts w:cstheme="minorHAnsi"/>
          <w:color w:val="000000" w:themeColor="text1"/>
        </w:rPr>
        <w:t xml:space="preserve"> 129osób . 39,6% wszystkich pracujących ogółem stanowią kobiety, a 60,4% mężczyźni.</w:t>
      </w:r>
      <w:r w:rsidR="00C42799">
        <w:rPr>
          <w:rFonts w:cstheme="minorHAnsi"/>
          <w:color w:val="000000" w:themeColor="text1"/>
        </w:rPr>
        <w:t xml:space="preserve"> </w:t>
      </w:r>
      <w:r w:rsidR="00C42799" w:rsidRPr="00C42799">
        <w:rPr>
          <w:rFonts w:cstheme="minorHAnsi"/>
          <w:color w:val="000000" w:themeColor="text1"/>
        </w:rPr>
        <w:t>Wśród aktywnych zawodowo mieszkańców gminy Małogoszcz 682 osób wyjeżdża do pracy do innych gmin, a 360 pracujących przyjeżdża do pracy spoza gminy - tak więc saldo przyjazdów i wyjazdów do pracy wynosi -322. 56,2% aktywnych zawodowo mieszkańców gminy Małogoszcz pracuje w sektorze rolniczym (rolnictwo, leśnictwo, łowiectwo i rybactwo), 17,9% w przemyśle i budownictwie, a 7,9% w sektorze usługowym (handel, naprawa pojazdów, transport, zakwaterowanie i gastronomia, informacja i komunikacja) oraz 1,1% pracuje w sektorze finansowym (działalność finansowa i ubezpieczeniowa, obsługa rynku nieruchomości).</w:t>
      </w:r>
    </w:p>
    <w:p w14:paraId="75B7870D" w14:textId="77777777" w:rsidR="004D57DF" w:rsidRPr="002C3563" w:rsidRDefault="004D57DF" w:rsidP="00D67E77">
      <w:pPr>
        <w:pStyle w:val="Legenda"/>
        <w:spacing w:after="0"/>
        <w:jc w:val="center"/>
        <w:rPr>
          <w:rFonts w:cstheme="minorHAnsi"/>
          <w:i w:val="0"/>
          <w:iCs w:val="0"/>
          <w:color w:val="auto"/>
          <w:sz w:val="22"/>
          <w:szCs w:val="22"/>
        </w:rPr>
      </w:pPr>
    </w:p>
    <w:p w14:paraId="78B6216A" w14:textId="4EBBAEE6" w:rsidR="00765418" w:rsidRPr="002C3563" w:rsidRDefault="00765418" w:rsidP="00D67E77">
      <w:pPr>
        <w:pStyle w:val="Legenda"/>
        <w:spacing w:after="0"/>
        <w:jc w:val="center"/>
        <w:rPr>
          <w:rFonts w:cstheme="minorHAnsi"/>
          <w:i w:val="0"/>
          <w:iCs w:val="0"/>
          <w:color w:val="auto"/>
          <w:sz w:val="22"/>
          <w:szCs w:val="22"/>
        </w:rPr>
      </w:pPr>
      <w:bookmarkStart w:id="133" w:name="_Toc117501866"/>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69</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Pracujący w </w:t>
      </w:r>
      <w:r w:rsidR="00882521">
        <w:rPr>
          <w:rFonts w:cstheme="minorHAnsi"/>
          <w:i w:val="0"/>
          <w:iCs w:val="0"/>
          <w:color w:val="auto"/>
          <w:sz w:val="22"/>
          <w:szCs w:val="22"/>
        </w:rPr>
        <w:t>G</w:t>
      </w:r>
      <w:r w:rsidRPr="002C3563">
        <w:rPr>
          <w:rFonts w:cstheme="minorHAnsi"/>
          <w:i w:val="0"/>
          <w:iCs w:val="0"/>
          <w:color w:val="auto"/>
          <w:sz w:val="22"/>
          <w:szCs w:val="22"/>
        </w:rPr>
        <w:t xml:space="preserve">minie </w:t>
      </w:r>
      <w:r w:rsidR="004D57DF" w:rsidRPr="002C3563">
        <w:rPr>
          <w:rFonts w:cstheme="minorHAnsi"/>
          <w:i w:val="0"/>
          <w:iCs w:val="0"/>
          <w:color w:val="auto"/>
          <w:sz w:val="22"/>
          <w:szCs w:val="22"/>
        </w:rPr>
        <w:t>Małogoszcz</w:t>
      </w:r>
      <w:r w:rsidRPr="002C3563">
        <w:rPr>
          <w:rFonts w:cstheme="minorHAnsi"/>
          <w:i w:val="0"/>
          <w:iCs w:val="0"/>
          <w:color w:val="auto"/>
          <w:sz w:val="22"/>
          <w:szCs w:val="22"/>
        </w:rPr>
        <w:t xml:space="preserve"> w latach 2015-20</w:t>
      </w:r>
      <w:r w:rsidR="00C42799">
        <w:rPr>
          <w:rFonts w:cstheme="minorHAnsi"/>
          <w:i w:val="0"/>
          <w:iCs w:val="0"/>
          <w:color w:val="auto"/>
          <w:sz w:val="22"/>
          <w:szCs w:val="22"/>
        </w:rPr>
        <w:t>20</w:t>
      </w:r>
      <w:r w:rsidR="00882521">
        <w:rPr>
          <w:rFonts w:cstheme="minorHAnsi"/>
          <w:i w:val="0"/>
          <w:iCs w:val="0"/>
          <w:color w:val="auto"/>
          <w:sz w:val="22"/>
          <w:szCs w:val="22"/>
        </w:rPr>
        <w:t xml:space="preserve"> w podziale na miasto/obszar wiejski oraz płeć</w:t>
      </w:r>
      <w:bookmarkEnd w:id="133"/>
    </w:p>
    <w:tbl>
      <w:tblPr>
        <w:tblW w:w="8960" w:type="dxa"/>
        <w:jc w:val="center"/>
        <w:tblCellMar>
          <w:left w:w="70" w:type="dxa"/>
          <w:right w:w="70" w:type="dxa"/>
        </w:tblCellMar>
        <w:tblLook w:val="04A0" w:firstRow="1" w:lastRow="0" w:firstColumn="1" w:lastColumn="0" w:noHBand="0" w:noVBand="1"/>
      </w:tblPr>
      <w:tblGrid>
        <w:gridCol w:w="3220"/>
        <w:gridCol w:w="960"/>
        <w:gridCol w:w="960"/>
        <w:gridCol w:w="960"/>
        <w:gridCol w:w="960"/>
        <w:gridCol w:w="960"/>
        <w:gridCol w:w="940"/>
      </w:tblGrid>
      <w:tr w:rsidR="00C42799" w:rsidRPr="00C42799" w14:paraId="6200E860" w14:textId="77777777" w:rsidTr="00C42799">
        <w:trPr>
          <w:trHeight w:val="300"/>
          <w:jc w:val="center"/>
        </w:trPr>
        <w:tc>
          <w:tcPr>
            <w:tcW w:w="32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5F4F378" w14:textId="77777777" w:rsidR="00C42799" w:rsidRPr="00C42799" w:rsidRDefault="00C42799" w:rsidP="00C42799">
            <w:pPr>
              <w:spacing w:after="0" w:line="240" w:lineRule="auto"/>
              <w:jc w:val="center"/>
              <w:rPr>
                <w:rFonts w:ascii="Calibri" w:eastAsia="Times New Roman" w:hAnsi="Calibri" w:cs="Calibri"/>
                <w:b/>
                <w:bCs/>
                <w:lang w:eastAsia="pl-PL"/>
              </w:rPr>
            </w:pPr>
            <w:r w:rsidRPr="00C42799">
              <w:rPr>
                <w:rFonts w:ascii="Calibri" w:eastAsia="Times New Roman" w:hAnsi="Calibri" w:cs="Calibri"/>
                <w:b/>
                <w:bCs/>
                <w:lang w:eastAsia="pl-PL"/>
              </w:rPr>
              <w:t>Małogoszcz</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612D1157" w14:textId="77777777" w:rsidR="00C42799" w:rsidRPr="00C42799" w:rsidRDefault="00C42799" w:rsidP="00C42799">
            <w:pPr>
              <w:spacing w:after="0" w:line="240" w:lineRule="auto"/>
              <w:jc w:val="center"/>
              <w:rPr>
                <w:rFonts w:ascii="Calibri" w:eastAsia="Times New Roman" w:hAnsi="Calibri" w:cs="Calibri"/>
                <w:b/>
                <w:bCs/>
                <w:lang w:eastAsia="pl-PL"/>
              </w:rPr>
            </w:pPr>
            <w:r w:rsidRPr="00C42799">
              <w:rPr>
                <w:rFonts w:ascii="Calibri" w:eastAsia="Times New Roman" w:hAnsi="Calibri" w:cs="Calibr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18FF3324" w14:textId="77777777" w:rsidR="00C42799" w:rsidRPr="00C42799" w:rsidRDefault="00C42799" w:rsidP="00C42799">
            <w:pPr>
              <w:spacing w:after="0" w:line="240" w:lineRule="auto"/>
              <w:jc w:val="center"/>
              <w:rPr>
                <w:rFonts w:ascii="Calibri" w:eastAsia="Times New Roman" w:hAnsi="Calibri" w:cs="Calibri"/>
                <w:b/>
                <w:bCs/>
                <w:lang w:eastAsia="pl-PL"/>
              </w:rPr>
            </w:pPr>
            <w:r w:rsidRPr="00C42799">
              <w:rPr>
                <w:rFonts w:ascii="Calibri" w:eastAsia="Times New Roman" w:hAnsi="Calibri" w:cs="Calibr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11599B36" w14:textId="77777777" w:rsidR="00C42799" w:rsidRPr="00C42799" w:rsidRDefault="00C42799" w:rsidP="00C42799">
            <w:pPr>
              <w:spacing w:after="0" w:line="240" w:lineRule="auto"/>
              <w:jc w:val="center"/>
              <w:rPr>
                <w:rFonts w:ascii="Calibri" w:eastAsia="Times New Roman" w:hAnsi="Calibri" w:cs="Calibri"/>
                <w:b/>
                <w:bCs/>
                <w:lang w:eastAsia="pl-PL"/>
              </w:rPr>
            </w:pPr>
            <w:r w:rsidRPr="00C42799">
              <w:rPr>
                <w:rFonts w:ascii="Calibri" w:eastAsia="Times New Roman" w:hAnsi="Calibri" w:cs="Calibr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35A423C2" w14:textId="77777777" w:rsidR="00C42799" w:rsidRPr="00C42799" w:rsidRDefault="00C42799" w:rsidP="00C42799">
            <w:pPr>
              <w:spacing w:after="0" w:line="240" w:lineRule="auto"/>
              <w:jc w:val="center"/>
              <w:rPr>
                <w:rFonts w:ascii="Calibri" w:eastAsia="Times New Roman" w:hAnsi="Calibri" w:cs="Calibri"/>
                <w:b/>
                <w:bCs/>
                <w:lang w:eastAsia="pl-PL"/>
              </w:rPr>
            </w:pPr>
            <w:r w:rsidRPr="00C42799">
              <w:rPr>
                <w:rFonts w:ascii="Calibri" w:eastAsia="Times New Roman" w:hAnsi="Calibri" w:cs="Calibr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74FCABB4" w14:textId="77777777" w:rsidR="00C42799" w:rsidRPr="00C42799" w:rsidRDefault="00C42799" w:rsidP="00C42799">
            <w:pPr>
              <w:spacing w:after="0" w:line="240" w:lineRule="auto"/>
              <w:jc w:val="center"/>
              <w:rPr>
                <w:rFonts w:ascii="Calibri" w:eastAsia="Times New Roman" w:hAnsi="Calibri" w:cs="Calibri"/>
                <w:b/>
                <w:bCs/>
                <w:lang w:eastAsia="pl-PL"/>
              </w:rPr>
            </w:pPr>
            <w:r w:rsidRPr="00C42799">
              <w:rPr>
                <w:rFonts w:ascii="Calibri" w:eastAsia="Times New Roman" w:hAnsi="Calibri" w:cs="Calibri"/>
                <w:b/>
                <w:bCs/>
                <w:lang w:eastAsia="pl-PL"/>
              </w:rPr>
              <w:t>2019</w:t>
            </w:r>
          </w:p>
        </w:tc>
        <w:tc>
          <w:tcPr>
            <w:tcW w:w="940" w:type="dxa"/>
            <w:tcBorders>
              <w:top w:val="single" w:sz="4" w:space="0" w:color="auto"/>
              <w:left w:val="nil"/>
              <w:bottom w:val="single" w:sz="4" w:space="0" w:color="auto"/>
              <w:right w:val="single" w:sz="4" w:space="0" w:color="auto"/>
            </w:tcBorders>
            <w:shd w:val="clear" w:color="000000" w:fill="FFFF00"/>
            <w:noWrap/>
            <w:vAlign w:val="center"/>
            <w:hideMark/>
          </w:tcPr>
          <w:p w14:paraId="1C541D9E" w14:textId="77777777" w:rsidR="00C42799" w:rsidRPr="00C42799" w:rsidRDefault="00C42799" w:rsidP="00C42799">
            <w:pPr>
              <w:spacing w:after="0" w:line="240" w:lineRule="auto"/>
              <w:jc w:val="center"/>
              <w:rPr>
                <w:rFonts w:ascii="Calibri" w:eastAsia="Times New Roman" w:hAnsi="Calibri" w:cs="Calibri"/>
                <w:b/>
                <w:bCs/>
                <w:lang w:eastAsia="pl-PL"/>
              </w:rPr>
            </w:pPr>
            <w:r w:rsidRPr="00C42799">
              <w:rPr>
                <w:rFonts w:ascii="Calibri" w:eastAsia="Times New Roman" w:hAnsi="Calibri" w:cs="Calibri"/>
                <w:b/>
                <w:bCs/>
                <w:lang w:eastAsia="pl-PL"/>
              </w:rPr>
              <w:t>2020</w:t>
            </w:r>
          </w:p>
        </w:tc>
      </w:tr>
      <w:tr w:rsidR="00C42799" w:rsidRPr="00C42799" w14:paraId="60E2F649" w14:textId="77777777" w:rsidTr="00C42799">
        <w:trPr>
          <w:trHeight w:val="300"/>
          <w:jc w:val="center"/>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57DF8AA2"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Ogółem</w:t>
            </w:r>
          </w:p>
        </w:tc>
        <w:tc>
          <w:tcPr>
            <w:tcW w:w="960" w:type="dxa"/>
            <w:tcBorders>
              <w:top w:val="nil"/>
              <w:left w:val="nil"/>
              <w:bottom w:val="single" w:sz="4" w:space="0" w:color="auto"/>
              <w:right w:val="single" w:sz="4" w:space="0" w:color="auto"/>
            </w:tcBorders>
            <w:shd w:val="clear" w:color="000000" w:fill="FFFFFF"/>
            <w:noWrap/>
            <w:vAlign w:val="center"/>
            <w:hideMark/>
          </w:tcPr>
          <w:p w14:paraId="35D647F0"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1 342</w:t>
            </w:r>
          </w:p>
        </w:tc>
        <w:tc>
          <w:tcPr>
            <w:tcW w:w="960" w:type="dxa"/>
            <w:tcBorders>
              <w:top w:val="nil"/>
              <w:left w:val="nil"/>
              <w:bottom w:val="single" w:sz="4" w:space="0" w:color="auto"/>
              <w:right w:val="single" w:sz="4" w:space="0" w:color="auto"/>
            </w:tcBorders>
            <w:shd w:val="clear" w:color="000000" w:fill="FFFFFF"/>
            <w:noWrap/>
            <w:vAlign w:val="center"/>
            <w:hideMark/>
          </w:tcPr>
          <w:p w14:paraId="789288EB"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1 312</w:t>
            </w:r>
          </w:p>
        </w:tc>
        <w:tc>
          <w:tcPr>
            <w:tcW w:w="960" w:type="dxa"/>
            <w:tcBorders>
              <w:top w:val="nil"/>
              <w:left w:val="nil"/>
              <w:bottom w:val="single" w:sz="4" w:space="0" w:color="auto"/>
              <w:right w:val="single" w:sz="4" w:space="0" w:color="auto"/>
            </w:tcBorders>
            <w:shd w:val="clear" w:color="000000" w:fill="FFFFFF"/>
            <w:noWrap/>
            <w:vAlign w:val="center"/>
            <w:hideMark/>
          </w:tcPr>
          <w:p w14:paraId="289B8B32"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1 416</w:t>
            </w:r>
          </w:p>
        </w:tc>
        <w:tc>
          <w:tcPr>
            <w:tcW w:w="960" w:type="dxa"/>
            <w:tcBorders>
              <w:top w:val="nil"/>
              <w:left w:val="nil"/>
              <w:bottom w:val="single" w:sz="4" w:space="0" w:color="auto"/>
              <w:right w:val="single" w:sz="4" w:space="0" w:color="auto"/>
            </w:tcBorders>
            <w:shd w:val="clear" w:color="000000" w:fill="FFFFFF"/>
            <w:noWrap/>
            <w:vAlign w:val="center"/>
            <w:hideMark/>
          </w:tcPr>
          <w:p w14:paraId="7237BF53"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1 354</w:t>
            </w:r>
          </w:p>
        </w:tc>
        <w:tc>
          <w:tcPr>
            <w:tcW w:w="960" w:type="dxa"/>
            <w:tcBorders>
              <w:top w:val="nil"/>
              <w:left w:val="nil"/>
              <w:bottom w:val="single" w:sz="4" w:space="0" w:color="auto"/>
              <w:right w:val="single" w:sz="4" w:space="0" w:color="auto"/>
            </w:tcBorders>
            <w:shd w:val="clear" w:color="000000" w:fill="FFFFFF"/>
            <w:noWrap/>
            <w:vAlign w:val="center"/>
            <w:hideMark/>
          </w:tcPr>
          <w:p w14:paraId="5FB3BBE7"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1 321</w:t>
            </w:r>
          </w:p>
        </w:tc>
        <w:tc>
          <w:tcPr>
            <w:tcW w:w="940" w:type="dxa"/>
            <w:tcBorders>
              <w:top w:val="nil"/>
              <w:left w:val="nil"/>
              <w:bottom w:val="single" w:sz="4" w:space="0" w:color="auto"/>
              <w:right w:val="single" w:sz="4" w:space="0" w:color="auto"/>
            </w:tcBorders>
            <w:shd w:val="clear" w:color="000000" w:fill="FFFFFF"/>
            <w:noWrap/>
            <w:vAlign w:val="center"/>
            <w:hideMark/>
          </w:tcPr>
          <w:p w14:paraId="0D3C645D"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1 481</w:t>
            </w:r>
          </w:p>
        </w:tc>
      </w:tr>
      <w:tr w:rsidR="00C42799" w:rsidRPr="00C42799" w14:paraId="33FC2231" w14:textId="77777777" w:rsidTr="00C42799">
        <w:trPr>
          <w:trHeight w:val="300"/>
          <w:jc w:val="center"/>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7E0F38B1"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 xml:space="preserve">miasto </w:t>
            </w:r>
          </w:p>
        </w:tc>
        <w:tc>
          <w:tcPr>
            <w:tcW w:w="960" w:type="dxa"/>
            <w:tcBorders>
              <w:top w:val="nil"/>
              <w:left w:val="nil"/>
              <w:bottom w:val="single" w:sz="4" w:space="0" w:color="auto"/>
              <w:right w:val="single" w:sz="4" w:space="0" w:color="auto"/>
            </w:tcBorders>
            <w:shd w:val="clear" w:color="auto" w:fill="auto"/>
            <w:noWrap/>
            <w:vAlign w:val="bottom"/>
            <w:hideMark/>
          </w:tcPr>
          <w:p w14:paraId="28FEC6E7"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1 023</w:t>
            </w:r>
          </w:p>
        </w:tc>
        <w:tc>
          <w:tcPr>
            <w:tcW w:w="960" w:type="dxa"/>
            <w:tcBorders>
              <w:top w:val="nil"/>
              <w:left w:val="nil"/>
              <w:bottom w:val="single" w:sz="4" w:space="0" w:color="auto"/>
              <w:right w:val="single" w:sz="4" w:space="0" w:color="auto"/>
            </w:tcBorders>
            <w:shd w:val="clear" w:color="auto" w:fill="auto"/>
            <w:noWrap/>
            <w:vAlign w:val="bottom"/>
            <w:hideMark/>
          </w:tcPr>
          <w:p w14:paraId="51215546"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985</w:t>
            </w:r>
          </w:p>
        </w:tc>
        <w:tc>
          <w:tcPr>
            <w:tcW w:w="960" w:type="dxa"/>
            <w:tcBorders>
              <w:top w:val="nil"/>
              <w:left w:val="nil"/>
              <w:bottom w:val="single" w:sz="4" w:space="0" w:color="auto"/>
              <w:right w:val="single" w:sz="4" w:space="0" w:color="auto"/>
            </w:tcBorders>
            <w:shd w:val="clear" w:color="auto" w:fill="auto"/>
            <w:noWrap/>
            <w:vAlign w:val="bottom"/>
            <w:hideMark/>
          </w:tcPr>
          <w:p w14:paraId="06D1319B"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1 049</w:t>
            </w:r>
          </w:p>
        </w:tc>
        <w:tc>
          <w:tcPr>
            <w:tcW w:w="960" w:type="dxa"/>
            <w:tcBorders>
              <w:top w:val="nil"/>
              <w:left w:val="nil"/>
              <w:bottom w:val="single" w:sz="4" w:space="0" w:color="auto"/>
              <w:right w:val="single" w:sz="4" w:space="0" w:color="auto"/>
            </w:tcBorders>
            <w:shd w:val="clear" w:color="auto" w:fill="auto"/>
            <w:noWrap/>
            <w:vAlign w:val="bottom"/>
            <w:hideMark/>
          </w:tcPr>
          <w:p w14:paraId="2268AC40"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1 013</w:t>
            </w:r>
          </w:p>
        </w:tc>
        <w:tc>
          <w:tcPr>
            <w:tcW w:w="960" w:type="dxa"/>
            <w:tcBorders>
              <w:top w:val="nil"/>
              <w:left w:val="nil"/>
              <w:bottom w:val="single" w:sz="4" w:space="0" w:color="auto"/>
              <w:right w:val="single" w:sz="4" w:space="0" w:color="auto"/>
            </w:tcBorders>
            <w:shd w:val="clear" w:color="auto" w:fill="auto"/>
            <w:noWrap/>
            <w:vAlign w:val="bottom"/>
            <w:hideMark/>
          </w:tcPr>
          <w:p w14:paraId="24A4DBC8"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990</w:t>
            </w:r>
          </w:p>
        </w:tc>
        <w:tc>
          <w:tcPr>
            <w:tcW w:w="940" w:type="dxa"/>
            <w:tcBorders>
              <w:top w:val="nil"/>
              <w:left w:val="nil"/>
              <w:bottom w:val="single" w:sz="4" w:space="0" w:color="auto"/>
              <w:right w:val="single" w:sz="4" w:space="0" w:color="auto"/>
            </w:tcBorders>
            <w:shd w:val="clear" w:color="auto" w:fill="auto"/>
            <w:noWrap/>
            <w:vAlign w:val="bottom"/>
            <w:hideMark/>
          </w:tcPr>
          <w:p w14:paraId="63905AE6"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1053</w:t>
            </w:r>
          </w:p>
        </w:tc>
      </w:tr>
      <w:tr w:rsidR="00C42799" w:rsidRPr="00C42799" w14:paraId="48A80DDA" w14:textId="77777777" w:rsidTr="00C42799">
        <w:trPr>
          <w:trHeight w:val="300"/>
          <w:jc w:val="center"/>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6AB87635"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obszar wiejski</w:t>
            </w:r>
          </w:p>
        </w:tc>
        <w:tc>
          <w:tcPr>
            <w:tcW w:w="960" w:type="dxa"/>
            <w:tcBorders>
              <w:top w:val="nil"/>
              <w:left w:val="nil"/>
              <w:bottom w:val="single" w:sz="4" w:space="0" w:color="auto"/>
              <w:right w:val="single" w:sz="4" w:space="0" w:color="auto"/>
            </w:tcBorders>
            <w:shd w:val="clear" w:color="auto" w:fill="auto"/>
            <w:noWrap/>
            <w:vAlign w:val="bottom"/>
            <w:hideMark/>
          </w:tcPr>
          <w:p w14:paraId="419BC93D"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319</w:t>
            </w:r>
          </w:p>
        </w:tc>
        <w:tc>
          <w:tcPr>
            <w:tcW w:w="960" w:type="dxa"/>
            <w:tcBorders>
              <w:top w:val="nil"/>
              <w:left w:val="nil"/>
              <w:bottom w:val="single" w:sz="4" w:space="0" w:color="auto"/>
              <w:right w:val="single" w:sz="4" w:space="0" w:color="auto"/>
            </w:tcBorders>
            <w:shd w:val="clear" w:color="auto" w:fill="auto"/>
            <w:noWrap/>
            <w:vAlign w:val="bottom"/>
            <w:hideMark/>
          </w:tcPr>
          <w:p w14:paraId="1083F7EA"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327</w:t>
            </w:r>
          </w:p>
        </w:tc>
        <w:tc>
          <w:tcPr>
            <w:tcW w:w="960" w:type="dxa"/>
            <w:tcBorders>
              <w:top w:val="nil"/>
              <w:left w:val="nil"/>
              <w:bottom w:val="single" w:sz="4" w:space="0" w:color="auto"/>
              <w:right w:val="single" w:sz="4" w:space="0" w:color="auto"/>
            </w:tcBorders>
            <w:shd w:val="clear" w:color="auto" w:fill="auto"/>
            <w:noWrap/>
            <w:vAlign w:val="bottom"/>
            <w:hideMark/>
          </w:tcPr>
          <w:p w14:paraId="31CA7BD0"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367</w:t>
            </w:r>
          </w:p>
        </w:tc>
        <w:tc>
          <w:tcPr>
            <w:tcW w:w="960" w:type="dxa"/>
            <w:tcBorders>
              <w:top w:val="nil"/>
              <w:left w:val="nil"/>
              <w:bottom w:val="single" w:sz="4" w:space="0" w:color="auto"/>
              <w:right w:val="single" w:sz="4" w:space="0" w:color="auto"/>
            </w:tcBorders>
            <w:shd w:val="clear" w:color="auto" w:fill="auto"/>
            <w:noWrap/>
            <w:vAlign w:val="bottom"/>
            <w:hideMark/>
          </w:tcPr>
          <w:p w14:paraId="3FFCB00E"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341</w:t>
            </w:r>
          </w:p>
        </w:tc>
        <w:tc>
          <w:tcPr>
            <w:tcW w:w="960" w:type="dxa"/>
            <w:tcBorders>
              <w:top w:val="nil"/>
              <w:left w:val="nil"/>
              <w:bottom w:val="single" w:sz="4" w:space="0" w:color="auto"/>
              <w:right w:val="single" w:sz="4" w:space="0" w:color="auto"/>
            </w:tcBorders>
            <w:shd w:val="clear" w:color="auto" w:fill="auto"/>
            <w:noWrap/>
            <w:vAlign w:val="bottom"/>
            <w:hideMark/>
          </w:tcPr>
          <w:p w14:paraId="5BFAEC97"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331</w:t>
            </w:r>
          </w:p>
        </w:tc>
        <w:tc>
          <w:tcPr>
            <w:tcW w:w="940" w:type="dxa"/>
            <w:tcBorders>
              <w:top w:val="nil"/>
              <w:left w:val="nil"/>
              <w:bottom w:val="single" w:sz="4" w:space="0" w:color="auto"/>
              <w:right w:val="single" w:sz="4" w:space="0" w:color="auto"/>
            </w:tcBorders>
            <w:shd w:val="clear" w:color="auto" w:fill="auto"/>
            <w:noWrap/>
            <w:vAlign w:val="bottom"/>
            <w:hideMark/>
          </w:tcPr>
          <w:p w14:paraId="44533F16"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428</w:t>
            </w:r>
          </w:p>
        </w:tc>
      </w:tr>
      <w:tr w:rsidR="00C42799" w:rsidRPr="00C42799" w14:paraId="24892ED6" w14:textId="77777777" w:rsidTr="00C42799">
        <w:trPr>
          <w:trHeight w:val="300"/>
          <w:jc w:val="center"/>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72283C62"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 xml:space="preserve">Kobiet </w:t>
            </w:r>
          </w:p>
        </w:tc>
        <w:tc>
          <w:tcPr>
            <w:tcW w:w="960" w:type="dxa"/>
            <w:tcBorders>
              <w:top w:val="nil"/>
              <w:left w:val="nil"/>
              <w:bottom w:val="single" w:sz="4" w:space="0" w:color="auto"/>
              <w:right w:val="single" w:sz="4" w:space="0" w:color="auto"/>
            </w:tcBorders>
            <w:shd w:val="clear" w:color="auto" w:fill="auto"/>
            <w:noWrap/>
            <w:vAlign w:val="bottom"/>
            <w:hideMark/>
          </w:tcPr>
          <w:p w14:paraId="0CA173CA"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543</w:t>
            </w:r>
          </w:p>
        </w:tc>
        <w:tc>
          <w:tcPr>
            <w:tcW w:w="960" w:type="dxa"/>
            <w:tcBorders>
              <w:top w:val="nil"/>
              <w:left w:val="nil"/>
              <w:bottom w:val="single" w:sz="4" w:space="0" w:color="auto"/>
              <w:right w:val="single" w:sz="4" w:space="0" w:color="auto"/>
            </w:tcBorders>
            <w:shd w:val="clear" w:color="auto" w:fill="auto"/>
            <w:noWrap/>
            <w:vAlign w:val="bottom"/>
            <w:hideMark/>
          </w:tcPr>
          <w:p w14:paraId="28E3CD59"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534</w:t>
            </w:r>
          </w:p>
        </w:tc>
        <w:tc>
          <w:tcPr>
            <w:tcW w:w="960" w:type="dxa"/>
            <w:tcBorders>
              <w:top w:val="nil"/>
              <w:left w:val="nil"/>
              <w:bottom w:val="single" w:sz="4" w:space="0" w:color="auto"/>
              <w:right w:val="single" w:sz="4" w:space="0" w:color="auto"/>
            </w:tcBorders>
            <w:shd w:val="clear" w:color="auto" w:fill="auto"/>
            <w:noWrap/>
            <w:vAlign w:val="bottom"/>
            <w:hideMark/>
          </w:tcPr>
          <w:p w14:paraId="46499551"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546</w:t>
            </w:r>
          </w:p>
        </w:tc>
        <w:tc>
          <w:tcPr>
            <w:tcW w:w="960" w:type="dxa"/>
            <w:tcBorders>
              <w:top w:val="nil"/>
              <w:left w:val="nil"/>
              <w:bottom w:val="single" w:sz="4" w:space="0" w:color="auto"/>
              <w:right w:val="single" w:sz="4" w:space="0" w:color="auto"/>
            </w:tcBorders>
            <w:shd w:val="clear" w:color="auto" w:fill="auto"/>
            <w:noWrap/>
            <w:vAlign w:val="bottom"/>
            <w:hideMark/>
          </w:tcPr>
          <w:p w14:paraId="0FF210EE"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517</w:t>
            </w:r>
          </w:p>
        </w:tc>
        <w:tc>
          <w:tcPr>
            <w:tcW w:w="960" w:type="dxa"/>
            <w:tcBorders>
              <w:top w:val="nil"/>
              <w:left w:val="nil"/>
              <w:bottom w:val="single" w:sz="4" w:space="0" w:color="auto"/>
              <w:right w:val="single" w:sz="4" w:space="0" w:color="auto"/>
            </w:tcBorders>
            <w:shd w:val="clear" w:color="auto" w:fill="auto"/>
            <w:noWrap/>
            <w:vAlign w:val="bottom"/>
            <w:hideMark/>
          </w:tcPr>
          <w:p w14:paraId="54803F65"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530</w:t>
            </w:r>
          </w:p>
        </w:tc>
        <w:tc>
          <w:tcPr>
            <w:tcW w:w="940" w:type="dxa"/>
            <w:tcBorders>
              <w:top w:val="nil"/>
              <w:left w:val="nil"/>
              <w:bottom w:val="single" w:sz="4" w:space="0" w:color="auto"/>
              <w:right w:val="single" w:sz="4" w:space="0" w:color="auto"/>
            </w:tcBorders>
            <w:shd w:val="clear" w:color="auto" w:fill="auto"/>
            <w:noWrap/>
            <w:vAlign w:val="bottom"/>
            <w:hideMark/>
          </w:tcPr>
          <w:p w14:paraId="570CE3BA"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586</w:t>
            </w:r>
          </w:p>
        </w:tc>
      </w:tr>
      <w:tr w:rsidR="00C42799" w:rsidRPr="00C42799" w14:paraId="3BADCC13" w14:textId="77777777" w:rsidTr="00C42799">
        <w:trPr>
          <w:trHeight w:val="300"/>
          <w:jc w:val="center"/>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3DD6A088"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6DD9649C"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799</w:t>
            </w:r>
          </w:p>
        </w:tc>
        <w:tc>
          <w:tcPr>
            <w:tcW w:w="960" w:type="dxa"/>
            <w:tcBorders>
              <w:top w:val="nil"/>
              <w:left w:val="nil"/>
              <w:bottom w:val="single" w:sz="4" w:space="0" w:color="auto"/>
              <w:right w:val="single" w:sz="4" w:space="0" w:color="auto"/>
            </w:tcBorders>
            <w:shd w:val="clear" w:color="auto" w:fill="auto"/>
            <w:noWrap/>
            <w:vAlign w:val="bottom"/>
            <w:hideMark/>
          </w:tcPr>
          <w:p w14:paraId="47F5A165"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778</w:t>
            </w:r>
          </w:p>
        </w:tc>
        <w:tc>
          <w:tcPr>
            <w:tcW w:w="960" w:type="dxa"/>
            <w:tcBorders>
              <w:top w:val="nil"/>
              <w:left w:val="nil"/>
              <w:bottom w:val="single" w:sz="4" w:space="0" w:color="auto"/>
              <w:right w:val="single" w:sz="4" w:space="0" w:color="auto"/>
            </w:tcBorders>
            <w:shd w:val="clear" w:color="auto" w:fill="auto"/>
            <w:noWrap/>
            <w:vAlign w:val="bottom"/>
            <w:hideMark/>
          </w:tcPr>
          <w:p w14:paraId="353D68BF"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870</w:t>
            </w:r>
          </w:p>
        </w:tc>
        <w:tc>
          <w:tcPr>
            <w:tcW w:w="960" w:type="dxa"/>
            <w:tcBorders>
              <w:top w:val="nil"/>
              <w:left w:val="nil"/>
              <w:bottom w:val="single" w:sz="4" w:space="0" w:color="auto"/>
              <w:right w:val="single" w:sz="4" w:space="0" w:color="auto"/>
            </w:tcBorders>
            <w:shd w:val="clear" w:color="auto" w:fill="auto"/>
            <w:noWrap/>
            <w:vAlign w:val="bottom"/>
            <w:hideMark/>
          </w:tcPr>
          <w:p w14:paraId="0FE8450D"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837</w:t>
            </w:r>
          </w:p>
        </w:tc>
        <w:tc>
          <w:tcPr>
            <w:tcW w:w="960" w:type="dxa"/>
            <w:tcBorders>
              <w:top w:val="nil"/>
              <w:left w:val="nil"/>
              <w:bottom w:val="single" w:sz="4" w:space="0" w:color="auto"/>
              <w:right w:val="single" w:sz="4" w:space="0" w:color="auto"/>
            </w:tcBorders>
            <w:shd w:val="clear" w:color="auto" w:fill="auto"/>
            <w:noWrap/>
            <w:vAlign w:val="bottom"/>
            <w:hideMark/>
          </w:tcPr>
          <w:p w14:paraId="5CADB925"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791</w:t>
            </w:r>
          </w:p>
        </w:tc>
        <w:tc>
          <w:tcPr>
            <w:tcW w:w="940" w:type="dxa"/>
            <w:tcBorders>
              <w:top w:val="nil"/>
              <w:left w:val="nil"/>
              <w:bottom w:val="single" w:sz="4" w:space="0" w:color="auto"/>
              <w:right w:val="single" w:sz="4" w:space="0" w:color="auto"/>
            </w:tcBorders>
            <w:shd w:val="clear" w:color="auto" w:fill="auto"/>
            <w:noWrap/>
            <w:vAlign w:val="bottom"/>
            <w:hideMark/>
          </w:tcPr>
          <w:p w14:paraId="0FA4ADD7" w14:textId="77777777" w:rsidR="00C42799" w:rsidRPr="00C42799" w:rsidRDefault="00C42799" w:rsidP="00C42799">
            <w:pPr>
              <w:spacing w:after="0" w:line="240" w:lineRule="auto"/>
              <w:jc w:val="center"/>
              <w:rPr>
                <w:rFonts w:ascii="Calibri" w:eastAsia="Times New Roman" w:hAnsi="Calibri" w:cs="Calibri"/>
                <w:lang w:eastAsia="pl-PL"/>
              </w:rPr>
            </w:pPr>
            <w:r w:rsidRPr="00C42799">
              <w:rPr>
                <w:rFonts w:ascii="Calibri" w:eastAsia="Times New Roman" w:hAnsi="Calibri" w:cs="Calibri"/>
                <w:lang w:eastAsia="pl-PL"/>
              </w:rPr>
              <w:t>895</w:t>
            </w:r>
          </w:p>
        </w:tc>
      </w:tr>
    </w:tbl>
    <w:p w14:paraId="7495D2B4" w14:textId="25BFDEDD" w:rsidR="00765418" w:rsidRPr="002C3563" w:rsidRDefault="00765418" w:rsidP="00C42799">
      <w:pPr>
        <w:spacing w:after="0" w:line="240" w:lineRule="auto"/>
        <w:jc w:val="center"/>
        <w:rPr>
          <w:rFonts w:cstheme="minorHAnsi"/>
        </w:rPr>
      </w:pPr>
      <w:r w:rsidRPr="002C3563">
        <w:rPr>
          <w:rFonts w:cstheme="minorHAnsi"/>
        </w:rPr>
        <w:t>Źródło: opracowanie własne na podstawie danych GUS</w:t>
      </w:r>
    </w:p>
    <w:p w14:paraId="32C13E6D" w14:textId="77777777" w:rsidR="00765418" w:rsidRPr="002C3563" w:rsidRDefault="00765418" w:rsidP="00D67E77">
      <w:pPr>
        <w:spacing w:after="0" w:line="240" w:lineRule="auto"/>
        <w:jc w:val="both"/>
        <w:rPr>
          <w:rFonts w:cstheme="minorHAnsi"/>
        </w:rPr>
      </w:pPr>
    </w:p>
    <w:p w14:paraId="1AB6DDEB" w14:textId="4008FD8B" w:rsidR="00BE65FF" w:rsidRPr="002C3563" w:rsidRDefault="00C42799" w:rsidP="00D67E77">
      <w:pPr>
        <w:spacing w:after="0" w:line="240" w:lineRule="auto"/>
        <w:jc w:val="both"/>
        <w:rPr>
          <w:rFonts w:cstheme="minorHAnsi"/>
        </w:rPr>
      </w:pPr>
      <w:r w:rsidRPr="00C42799">
        <w:rPr>
          <w:rFonts w:cstheme="minorHAnsi"/>
        </w:rPr>
        <w:t>Bezrobocie rejestrowane w gminie Małogoszcz wynosiło w 2020 roku 7,5% (11,3% wśród kobiet i 4,2% wśród mężczyzn)</w:t>
      </w:r>
      <w:r>
        <w:rPr>
          <w:rFonts w:cstheme="minorHAnsi"/>
        </w:rPr>
        <w:t xml:space="preserve"> </w:t>
      </w:r>
      <w:r w:rsidR="00882521">
        <w:rPr>
          <w:rFonts w:cstheme="minorHAnsi"/>
        </w:rPr>
        <w:t>i w</w:t>
      </w:r>
      <w:r w:rsidR="00765418" w:rsidRPr="002C3563">
        <w:rPr>
          <w:rFonts w:cstheme="minorHAnsi"/>
        </w:rPr>
        <w:t xml:space="preserve">zględem 2015r. stopa bezrobocia spadła o </w:t>
      </w:r>
      <w:r>
        <w:rPr>
          <w:rFonts w:cstheme="minorHAnsi"/>
        </w:rPr>
        <w:t>5,7</w:t>
      </w:r>
      <w:r w:rsidR="00882521">
        <w:rPr>
          <w:rFonts w:cstheme="minorHAnsi"/>
        </w:rPr>
        <w:t xml:space="preserve"> p.p</w:t>
      </w:r>
      <w:r w:rsidR="004D57DF" w:rsidRPr="002C3563">
        <w:rPr>
          <w:rFonts w:cstheme="minorHAnsi"/>
        </w:rPr>
        <w:t>.</w:t>
      </w:r>
    </w:p>
    <w:p w14:paraId="2231E7B6" w14:textId="5134DF6A" w:rsidR="00765418" w:rsidRPr="002C3563" w:rsidRDefault="00765418" w:rsidP="00D67E77">
      <w:pPr>
        <w:pStyle w:val="Legenda"/>
        <w:spacing w:after="0"/>
        <w:jc w:val="center"/>
        <w:rPr>
          <w:rFonts w:cstheme="minorHAnsi"/>
          <w:i w:val="0"/>
          <w:iCs w:val="0"/>
          <w:color w:val="auto"/>
          <w:sz w:val="22"/>
          <w:szCs w:val="22"/>
        </w:rPr>
      </w:pPr>
      <w:bookmarkStart w:id="134" w:name="_Toc103942323"/>
      <w:r w:rsidRPr="002C3563">
        <w:rPr>
          <w:rFonts w:cstheme="minorHAnsi"/>
          <w:i w:val="0"/>
          <w:iCs w:val="0"/>
          <w:color w:val="auto"/>
          <w:sz w:val="22"/>
          <w:szCs w:val="22"/>
        </w:rPr>
        <w:lastRenderedPageBreak/>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5424F3">
        <w:rPr>
          <w:rFonts w:cstheme="minorHAnsi"/>
          <w:i w:val="0"/>
          <w:iCs w:val="0"/>
          <w:noProof/>
          <w:color w:val="auto"/>
          <w:sz w:val="22"/>
          <w:szCs w:val="22"/>
        </w:rPr>
        <w:t>20</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Bezrobocie rejestrowane na terenie </w:t>
      </w:r>
      <w:r w:rsidR="00882521">
        <w:rPr>
          <w:rFonts w:cstheme="minorHAnsi"/>
          <w:i w:val="0"/>
          <w:iCs w:val="0"/>
          <w:color w:val="auto"/>
          <w:sz w:val="22"/>
          <w:szCs w:val="22"/>
        </w:rPr>
        <w:t>G</w:t>
      </w:r>
      <w:r w:rsidRPr="002C3563">
        <w:rPr>
          <w:rFonts w:cstheme="minorHAnsi"/>
          <w:i w:val="0"/>
          <w:iCs w:val="0"/>
          <w:color w:val="auto"/>
          <w:sz w:val="22"/>
          <w:szCs w:val="22"/>
        </w:rPr>
        <w:t xml:space="preserve">miny </w:t>
      </w:r>
      <w:r w:rsidR="004D57DF" w:rsidRPr="002C3563">
        <w:rPr>
          <w:rFonts w:cstheme="minorHAnsi"/>
          <w:i w:val="0"/>
          <w:iCs w:val="0"/>
          <w:color w:val="auto"/>
          <w:sz w:val="22"/>
          <w:szCs w:val="22"/>
        </w:rPr>
        <w:t xml:space="preserve">Małogoszcz </w:t>
      </w:r>
      <w:r w:rsidRPr="002C3563">
        <w:rPr>
          <w:rFonts w:cstheme="minorHAnsi"/>
          <w:i w:val="0"/>
          <w:iCs w:val="0"/>
          <w:color w:val="auto"/>
          <w:sz w:val="22"/>
          <w:szCs w:val="22"/>
        </w:rPr>
        <w:t>w latach 2015-20</w:t>
      </w:r>
      <w:r w:rsidR="00C42799">
        <w:rPr>
          <w:rFonts w:cstheme="minorHAnsi"/>
          <w:i w:val="0"/>
          <w:iCs w:val="0"/>
          <w:color w:val="auto"/>
          <w:sz w:val="22"/>
          <w:szCs w:val="22"/>
        </w:rPr>
        <w:t>20</w:t>
      </w:r>
      <w:bookmarkEnd w:id="134"/>
    </w:p>
    <w:p w14:paraId="6F92E770" w14:textId="2E63EF99" w:rsidR="00765418" w:rsidRPr="002C3563" w:rsidRDefault="00C42799" w:rsidP="00526141">
      <w:pPr>
        <w:tabs>
          <w:tab w:val="left" w:pos="0"/>
        </w:tabs>
        <w:spacing w:after="0" w:line="240" w:lineRule="auto"/>
        <w:jc w:val="both"/>
        <w:rPr>
          <w:rFonts w:cstheme="minorHAnsi"/>
        </w:rPr>
      </w:pPr>
      <w:r>
        <w:rPr>
          <w:noProof/>
        </w:rPr>
        <w:drawing>
          <wp:inline distT="0" distB="0" distL="0" distR="0" wp14:anchorId="4AEB93AD" wp14:editId="5D4FECB3">
            <wp:extent cx="5991225" cy="1895475"/>
            <wp:effectExtent l="0" t="0" r="9525" b="9525"/>
            <wp:docPr id="90" name="Wykres 90">
              <a:extLst xmlns:a="http://schemas.openxmlformats.org/drawingml/2006/main">
                <a:ext uri="{FF2B5EF4-FFF2-40B4-BE49-F238E27FC236}">
                  <a16:creationId xmlns:a16="http://schemas.microsoft.com/office/drawing/2014/main" id="{21E7A736-D7D7-4E41-8B5C-540E1E7715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1C5A7F9" w14:textId="77777777"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46C9F810" w14:textId="77777777" w:rsidR="00765418" w:rsidRPr="002C3563" w:rsidRDefault="00765418" w:rsidP="00D67E77">
      <w:pPr>
        <w:spacing w:after="0" w:line="240" w:lineRule="auto"/>
        <w:jc w:val="both"/>
        <w:rPr>
          <w:rFonts w:cstheme="minorHAnsi"/>
        </w:rPr>
      </w:pPr>
    </w:p>
    <w:p w14:paraId="6C1CEEAF" w14:textId="7537D89B" w:rsidR="00765418" w:rsidRPr="002C3563" w:rsidRDefault="004D57DF" w:rsidP="00D67E77">
      <w:pPr>
        <w:spacing w:after="0" w:line="240" w:lineRule="auto"/>
        <w:jc w:val="both"/>
        <w:rPr>
          <w:rFonts w:cstheme="minorHAnsi"/>
        </w:rPr>
      </w:pPr>
      <w:r w:rsidRPr="002C3563">
        <w:rPr>
          <w:rFonts w:cstheme="minorHAnsi"/>
        </w:rPr>
        <w:t xml:space="preserve">Według danych Powiatowego Urzędzie Pracy w Jędrzejowie na koniec grudnia 2020r. zarejestrowanych było 364 osób bezrobotnych zamieszkujących </w:t>
      </w:r>
      <w:r w:rsidR="00882521">
        <w:rPr>
          <w:rFonts w:cstheme="minorHAnsi"/>
        </w:rPr>
        <w:t>G</w:t>
      </w:r>
      <w:r w:rsidRPr="002C3563">
        <w:rPr>
          <w:rFonts w:cstheme="minorHAnsi"/>
        </w:rPr>
        <w:t>minę Małogoszcz w tym 251 kobiet i  113</w:t>
      </w:r>
      <w:r w:rsidR="00882521">
        <w:rPr>
          <w:rFonts w:cstheme="minorHAnsi"/>
        </w:rPr>
        <w:t xml:space="preserve"> </w:t>
      </w:r>
      <w:r w:rsidRPr="002C3563">
        <w:rPr>
          <w:rFonts w:cstheme="minorHAnsi"/>
        </w:rPr>
        <w:t>mężczyzn. 248 zarejestrowanych bezrobotnych to osoby w wieku 18-44 lata. 180 osób pozostaje bez pracy powyżej 12 m-cy</w:t>
      </w:r>
      <w:r w:rsidR="00882521">
        <w:rPr>
          <w:rFonts w:cstheme="minorHAnsi"/>
        </w:rPr>
        <w:t xml:space="preserve">, </w:t>
      </w:r>
      <w:r w:rsidRPr="002C3563">
        <w:rPr>
          <w:rFonts w:cstheme="minorHAnsi"/>
        </w:rPr>
        <w:t>43 osoby to bezrobotni z prawem do zasiłku.</w:t>
      </w:r>
    </w:p>
    <w:p w14:paraId="41D991EC" w14:textId="577081D6" w:rsidR="004D57DF" w:rsidRPr="002C3563" w:rsidRDefault="004D57DF" w:rsidP="00D67E77">
      <w:pPr>
        <w:spacing w:after="0" w:line="240" w:lineRule="auto"/>
        <w:jc w:val="both"/>
        <w:rPr>
          <w:rFonts w:cstheme="minorHAnsi"/>
          <w:highlight w:val="yellow"/>
        </w:rPr>
      </w:pPr>
    </w:p>
    <w:p w14:paraId="2CFD8E0F" w14:textId="53C62282" w:rsidR="00765418" w:rsidRPr="002C3563" w:rsidRDefault="00765418" w:rsidP="00D67E77">
      <w:pPr>
        <w:pStyle w:val="Legenda"/>
        <w:spacing w:after="0"/>
        <w:jc w:val="center"/>
        <w:rPr>
          <w:rFonts w:cstheme="minorHAnsi"/>
          <w:i w:val="0"/>
          <w:iCs w:val="0"/>
          <w:color w:val="auto"/>
          <w:sz w:val="22"/>
          <w:szCs w:val="22"/>
        </w:rPr>
      </w:pPr>
      <w:bookmarkStart w:id="135" w:name="_Toc117501867"/>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70</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osób bezrobotnych z terenu </w:t>
      </w:r>
      <w:r w:rsidR="00A649C7">
        <w:rPr>
          <w:rFonts w:cstheme="minorHAnsi"/>
          <w:i w:val="0"/>
          <w:iCs w:val="0"/>
          <w:color w:val="auto"/>
          <w:sz w:val="22"/>
          <w:szCs w:val="22"/>
        </w:rPr>
        <w:t>G</w:t>
      </w:r>
      <w:r w:rsidRPr="002C3563">
        <w:rPr>
          <w:rFonts w:cstheme="minorHAnsi"/>
          <w:i w:val="0"/>
          <w:iCs w:val="0"/>
          <w:color w:val="auto"/>
          <w:sz w:val="22"/>
          <w:szCs w:val="22"/>
        </w:rPr>
        <w:t xml:space="preserve">miny </w:t>
      </w:r>
      <w:r w:rsidR="004D57DF" w:rsidRPr="002C3563">
        <w:rPr>
          <w:rFonts w:cstheme="minorHAnsi"/>
          <w:i w:val="0"/>
          <w:iCs w:val="0"/>
          <w:color w:val="auto"/>
          <w:sz w:val="22"/>
          <w:szCs w:val="22"/>
        </w:rPr>
        <w:t>Małogoszcz</w:t>
      </w:r>
      <w:r w:rsidRPr="002C3563">
        <w:rPr>
          <w:rFonts w:cstheme="minorHAnsi"/>
          <w:i w:val="0"/>
          <w:iCs w:val="0"/>
          <w:color w:val="auto"/>
          <w:sz w:val="22"/>
          <w:szCs w:val="22"/>
        </w:rPr>
        <w:t xml:space="preserve">  w latach 2015-2020</w:t>
      </w:r>
      <w:bookmarkEnd w:id="135"/>
    </w:p>
    <w:tbl>
      <w:tblPr>
        <w:tblW w:w="8874" w:type="dxa"/>
        <w:tblCellMar>
          <w:left w:w="70" w:type="dxa"/>
          <w:right w:w="70" w:type="dxa"/>
        </w:tblCellMar>
        <w:tblLook w:val="04A0" w:firstRow="1" w:lastRow="0" w:firstColumn="1" w:lastColumn="0" w:noHBand="0" w:noVBand="1"/>
      </w:tblPr>
      <w:tblGrid>
        <w:gridCol w:w="3114"/>
        <w:gridCol w:w="960"/>
        <w:gridCol w:w="960"/>
        <w:gridCol w:w="960"/>
        <w:gridCol w:w="960"/>
        <w:gridCol w:w="960"/>
        <w:gridCol w:w="960"/>
      </w:tblGrid>
      <w:tr w:rsidR="002C3563" w:rsidRPr="002C3563" w14:paraId="6CA313C3" w14:textId="77777777" w:rsidTr="00EC7808">
        <w:trPr>
          <w:trHeight w:val="300"/>
        </w:trPr>
        <w:tc>
          <w:tcPr>
            <w:tcW w:w="3114"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539D00A"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Małogoszcz</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35EEE115"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283DA71D"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6040DE1F"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33963C41"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25926028"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7B7FB080"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3C465239" w14:textId="77777777" w:rsidTr="00EC7808">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473A0405"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17B9081D"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643</w:t>
            </w:r>
          </w:p>
        </w:tc>
        <w:tc>
          <w:tcPr>
            <w:tcW w:w="960" w:type="dxa"/>
            <w:tcBorders>
              <w:top w:val="nil"/>
              <w:left w:val="nil"/>
              <w:bottom w:val="single" w:sz="4" w:space="0" w:color="auto"/>
              <w:right w:val="single" w:sz="4" w:space="0" w:color="auto"/>
            </w:tcBorders>
            <w:shd w:val="clear" w:color="auto" w:fill="auto"/>
            <w:noWrap/>
            <w:vAlign w:val="bottom"/>
            <w:hideMark/>
          </w:tcPr>
          <w:p w14:paraId="30790146"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512</w:t>
            </w:r>
          </w:p>
        </w:tc>
        <w:tc>
          <w:tcPr>
            <w:tcW w:w="960" w:type="dxa"/>
            <w:tcBorders>
              <w:top w:val="nil"/>
              <w:left w:val="nil"/>
              <w:bottom w:val="single" w:sz="4" w:space="0" w:color="auto"/>
              <w:right w:val="single" w:sz="4" w:space="0" w:color="auto"/>
            </w:tcBorders>
            <w:shd w:val="clear" w:color="auto" w:fill="auto"/>
            <w:noWrap/>
            <w:vAlign w:val="bottom"/>
            <w:hideMark/>
          </w:tcPr>
          <w:p w14:paraId="2D32B1DF"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378</w:t>
            </w:r>
          </w:p>
        </w:tc>
        <w:tc>
          <w:tcPr>
            <w:tcW w:w="960" w:type="dxa"/>
            <w:tcBorders>
              <w:top w:val="nil"/>
              <w:left w:val="nil"/>
              <w:bottom w:val="single" w:sz="4" w:space="0" w:color="auto"/>
              <w:right w:val="single" w:sz="4" w:space="0" w:color="auto"/>
            </w:tcBorders>
            <w:shd w:val="clear" w:color="auto" w:fill="auto"/>
            <w:noWrap/>
            <w:vAlign w:val="bottom"/>
            <w:hideMark/>
          </w:tcPr>
          <w:p w14:paraId="0CDE90E1"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353</w:t>
            </w:r>
          </w:p>
        </w:tc>
        <w:tc>
          <w:tcPr>
            <w:tcW w:w="960" w:type="dxa"/>
            <w:tcBorders>
              <w:top w:val="nil"/>
              <w:left w:val="nil"/>
              <w:bottom w:val="single" w:sz="4" w:space="0" w:color="auto"/>
              <w:right w:val="single" w:sz="4" w:space="0" w:color="auto"/>
            </w:tcBorders>
            <w:shd w:val="clear" w:color="auto" w:fill="auto"/>
            <w:noWrap/>
            <w:vAlign w:val="bottom"/>
            <w:hideMark/>
          </w:tcPr>
          <w:p w14:paraId="5168CB8C"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340</w:t>
            </w:r>
          </w:p>
        </w:tc>
        <w:tc>
          <w:tcPr>
            <w:tcW w:w="960" w:type="dxa"/>
            <w:tcBorders>
              <w:top w:val="nil"/>
              <w:left w:val="nil"/>
              <w:bottom w:val="single" w:sz="4" w:space="0" w:color="auto"/>
              <w:right w:val="single" w:sz="4" w:space="0" w:color="auto"/>
            </w:tcBorders>
            <w:shd w:val="clear" w:color="auto" w:fill="auto"/>
            <w:noWrap/>
            <w:vAlign w:val="bottom"/>
            <w:hideMark/>
          </w:tcPr>
          <w:p w14:paraId="3C55A276"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364</w:t>
            </w:r>
          </w:p>
        </w:tc>
      </w:tr>
      <w:tr w:rsidR="002C3563" w:rsidRPr="002C3563" w14:paraId="0C865414" w14:textId="77777777" w:rsidTr="00EC7808">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70CD27E0"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Kobiet </w:t>
            </w:r>
          </w:p>
        </w:tc>
        <w:tc>
          <w:tcPr>
            <w:tcW w:w="960" w:type="dxa"/>
            <w:tcBorders>
              <w:top w:val="nil"/>
              <w:left w:val="nil"/>
              <w:bottom w:val="single" w:sz="4" w:space="0" w:color="auto"/>
              <w:right w:val="single" w:sz="4" w:space="0" w:color="auto"/>
            </w:tcBorders>
            <w:shd w:val="clear" w:color="auto" w:fill="auto"/>
            <w:noWrap/>
            <w:vAlign w:val="bottom"/>
            <w:hideMark/>
          </w:tcPr>
          <w:p w14:paraId="097FAE0B"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415</w:t>
            </w:r>
          </w:p>
        </w:tc>
        <w:tc>
          <w:tcPr>
            <w:tcW w:w="960" w:type="dxa"/>
            <w:tcBorders>
              <w:top w:val="nil"/>
              <w:left w:val="nil"/>
              <w:bottom w:val="single" w:sz="4" w:space="0" w:color="auto"/>
              <w:right w:val="single" w:sz="4" w:space="0" w:color="auto"/>
            </w:tcBorders>
            <w:shd w:val="clear" w:color="auto" w:fill="auto"/>
            <w:noWrap/>
            <w:vAlign w:val="bottom"/>
            <w:hideMark/>
          </w:tcPr>
          <w:p w14:paraId="0244A49B"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345</w:t>
            </w:r>
          </w:p>
        </w:tc>
        <w:tc>
          <w:tcPr>
            <w:tcW w:w="960" w:type="dxa"/>
            <w:tcBorders>
              <w:top w:val="nil"/>
              <w:left w:val="nil"/>
              <w:bottom w:val="single" w:sz="4" w:space="0" w:color="auto"/>
              <w:right w:val="single" w:sz="4" w:space="0" w:color="auto"/>
            </w:tcBorders>
            <w:shd w:val="clear" w:color="auto" w:fill="auto"/>
            <w:noWrap/>
            <w:vAlign w:val="bottom"/>
            <w:hideMark/>
          </w:tcPr>
          <w:p w14:paraId="1E6B8229"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253</w:t>
            </w:r>
          </w:p>
        </w:tc>
        <w:tc>
          <w:tcPr>
            <w:tcW w:w="960" w:type="dxa"/>
            <w:tcBorders>
              <w:top w:val="nil"/>
              <w:left w:val="nil"/>
              <w:bottom w:val="single" w:sz="4" w:space="0" w:color="auto"/>
              <w:right w:val="single" w:sz="4" w:space="0" w:color="auto"/>
            </w:tcBorders>
            <w:shd w:val="clear" w:color="auto" w:fill="auto"/>
            <w:noWrap/>
            <w:vAlign w:val="bottom"/>
            <w:hideMark/>
          </w:tcPr>
          <w:p w14:paraId="1D6D2D0D"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250</w:t>
            </w:r>
          </w:p>
        </w:tc>
        <w:tc>
          <w:tcPr>
            <w:tcW w:w="960" w:type="dxa"/>
            <w:tcBorders>
              <w:top w:val="nil"/>
              <w:left w:val="nil"/>
              <w:bottom w:val="single" w:sz="4" w:space="0" w:color="auto"/>
              <w:right w:val="single" w:sz="4" w:space="0" w:color="auto"/>
            </w:tcBorders>
            <w:shd w:val="clear" w:color="auto" w:fill="auto"/>
            <w:noWrap/>
            <w:vAlign w:val="bottom"/>
            <w:hideMark/>
          </w:tcPr>
          <w:p w14:paraId="00660127"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238</w:t>
            </w:r>
          </w:p>
        </w:tc>
        <w:tc>
          <w:tcPr>
            <w:tcW w:w="960" w:type="dxa"/>
            <w:tcBorders>
              <w:top w:val="nil"/>
              <w:left w:val="nil"/>
              <w:bottom w:val="single" w:sz="4" w:space="0" w:color="auto"/>
              <w:right w:val="single" w:sz="4" w:space="0" w:color="auto"/>
            </w:tcBorders>
            <w:shd w:val="clear" w:color="auto" w:fill="auto"/>
            <w:noWrap/>
            <w:vAlign w:val="bottom"/>
            <w:hideMark/>
          </w:tcPr>
          <w:p w14:paraId="6446D5D6"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251</w:t>
            </w:r>
          </w:p>
        </w:tc>
      </w:tr>
      <w:tr w:rsidR="002C3563" w:rsidRPr="002C3563" w14:paraId="19F71B27" w14:textId="77777777" w:rsidTr="00EC7808">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18544342"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73A4F318"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228</w:t>
            </w:r>
          </w:p>
        </w:tc>
        <w:tc>
          <w:tcPr>
            <w:tcW w:w="960" w:type="dxa"/>
            <w:tcBorders>
              <w:top w:val="nil"/>
              <w:left w:val="nil"/>
              <w:bottom w:val="single" w:sz="4" w:space="0" w:color="auto"/>
              <w:right w:val="single" w:sz="4" w:space="0" w:color="auto"/>
            </w:tcBorders>
            <w:shd w:val="clear" w:color="auto" w:fill="auto"/>
            <w:noWrap/>
            <w:vAlign w:val="bottom"/>
            <w:hideMark/>
          </w:tcPr>
          <w:p w14:paraId="1A0EE1CC"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167</w:t>
            </w:r>
          </w:p>
        </w:tc>
        <w:tc>
          <w:tcPr>
            <w:tcW w:w="960" w:type="dxa"/>
            <w:tcBorders>
              <w:top w:val="nil"/>
              <w:left w:val="nil"/>
              <w:bottom w:val="single" w:sz="4" w:space="0" w:color="auto"/>
              <w:right w:val="single" w:sz="4" w:space="0" w:color="auto"/>
            </w:tcBorders>
            <w:shd w:val="clear" w:color="auto" w:fill="auto"/>
            <w:noWrap/>
            <w:vAlign w:val="bottom"/>
            <w:hideMark/>
          </w:tcPr>
          <w:p w14:paraId="47F90F2C"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125</w:t>
            </w:r>
          </w:p>
        </w:tc>
        <w:tc>
          <w:tcPr>
            <w:tcW w:w="960" w:type="dxa"/>
            <w:tcBorders>
              <w:top w:val="nil"/>
              <w:left w:val="nil"/>
              <w:bottom w:val="single" w:sz="4" w:space="0" w:color="auto"/>
              <w:right w:val="single" w:sz="4" w:space="0" w:color="auto"/>
            </w:tcBorders>
            <w:shd w:val="clear" w:color="auto" w:fill="auto"/>
            <w:noWrap/>
            <w:vAlign w:val="bottom"/>
            <w:hideMark/>
          </w:tcPr>
          <w:p w14:paraId="38C7F070"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103</w:t>
            </w:r>
          </w:p>
        </w:tc>
        <w:tc>
          <w:tcPr>
            <w:tcW w:w="960" w:type="dxa"/>
            <w:tcBorders>
              <w:top w:val="nil"/>
              <w:left w:val="nil"/>
              <w:bottom w:val="single" w:sz="4" w:space="0" w:color="auto"/>
              <w:right w:val="single" w:sz="4" w:space="0" w:color="auto"/>
            </w:tcBorders>
            <w:shd w:val="clear" w:color="auto" w:fill="auto"/>
            <w:noWrap/>
            <w:vAlign w:val="bottom"/>
            <w:hideMark/>
          </w:tcPr>
          <w:p w14:paraId="695FD047"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102</w:t>
            </w:r>
          </w:p>
        </w:tc>
        <w:tc>
          <w:tcPr>
            <w:tcW w:w="960" w:type="dxa"/>
            <w:tcBorders>
              <w:top w:val="nil"/>
              <w:left w:val="nil"/>
              <w:bottom w:val="single" w:sz="4" w:space="0" w:color="auto"/>
              <w:right w:val="single" w:sz="4" w:space="0" w:color="auto"/>
            </w:tcBorders>
            <w:shd w:val="clear" w:color="auto" w:fill="auto"/>
            <w:noWrap/>
            <w:vAlign w:val="bottom"/>
            <w:hideMark/>
          </w:tcPr>
          <w:p w14:paraId="1BC61A99"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113</w:t>
            </w:r>
          </w:p>
        </w:tc>
      </w:tr>
    </w:tbl>
    <w:p w14:paraId="74C62572" w14:textId="293DB069"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70978869" w14:textId="77777777" w:rsidR="00765418" w:rsidRPr="002C3563" w:rsidRDefault="00765418" w:rsidP="00D67E77">
      <w:pPr>
        <w:spacing w:after="0" w:line="240" w:lineRule="auto"/>
        <w:jc w:val="both"/>
        <w:rPr>
          <w:rFonts w:cstheme="minorHAnsi"/>
        </w:rPr>
      </w:pPr>
    </w:p>
    <w:p w14:paraId="7F5CAD93" w14:textId="77777777" w:rsidR="00C42799" w:rsidRPr="00C42799" w:rsidRDefault="00C42799" w:rsidP="00C42799">
      <w:pPr>
        <w:spacing w:after="0" w:line="240" w:lineRule="auto"/>
        <w:jc w:val="both"/>
        <w:rPr>
          <w:rFonts w:cstheme="minorHAnsi"/>
        </w:rPr>
      </w:pPr>
      <w:r w:rsidRPr="00C42799">
        <w:rPr>
          <w:rFonts w:cstheme="minorHAnsi"/>
        </w:rPr>
        <w:t>W 2020 roku przeciętne miesięczne wynagrodzenie brutto w gminie Małogoszcz wynosiło 4 969,29 PLN, co odpowiada 90.00% przeciętnego miesięcznego wynagrodzenia brutto w Polsce.</w:t>
      </w:r>
    </w:p>
    <w:p w14:paraId="77DA4A6C" w14:textId="0C660D50" w:rsidR="006762A0" w:rsidRDefault="006762A0" w:rsidP="00D67E77">
      <w:pPr>
        <w:spacing w:after="0" w:line="240" w:lineRule="auto"/>
        <w:jc w:val="both"/>
        <w:rPr>
          <w:rFonts w:cstheme="minorHAnsi"/>
        </w:rPr>
      </w:pPr>
    </w:p>
    <w:p w14:paraId="421977ED" w14:textId="34F334F3" w:rsidR="006762A0" w:rsidRDefault="006762A0" w:rsidP="00D67E77">
      <w:pPr>
        <w:spacing w:after="0" w:line="240" w:lineRule="auto"/>
        <w:jc w:val="both"/>
        <w:rPr>
          <w:rFonts w:cstheme="minorHAnsi"/>
          <w:b/>
          <w:bCs/>
        </w:rPr>
      </w:pPr>
      <w:r w:rsidRPr="006762A0">
        <w:rPr>
          <w:rFonts w:cstheme="minorHAnsi"/>
          <w:b/>
          <w:bCs/>
        </w:rPr>
        <w:t>Gmina Piekoszów</w:t>
      </w:r>
    </w:p>
    <w:p w14:paraId="09F1B448" w14:textId="4FF448F0" w:rsidR="000B04AC" w:rsidRPr="007D5B68" w:rsidRDefault="000B04AC" w:rsidP="000B04AC">
      <w:pPr>
        <w:spacing w:after="0" w:line="240" w:lineRule="auto"/>
        <w:jc w:val="both"/>
        <w:rPr>
          <w:rFonts w:cstheme="minorHAnsi"/>
        </w:rPr>
      </w:pPr>
      <w:r w:rsidRPr="000B04AC">
        <w:rPr>
          <w:rFonts w:cstheme="minorHAnsi"/>
        </w:rPr>
        <w:t xml:space="preserve">W </w:t>
      </w:r>
      <w:r w:rsidR="00EE4D6E">
        <w:rPr>
          <w:rFonts w:cstheme="minorHAnsi"/>
        </w:rPr>
        <w:t>G</w:t>
      </w:r>
      <w:r w:rsidRPr="000B04AC">
        <w:rPr>
          <w:rFonts w:cstheme="minorHAnsi"/>
        </w:rPr>
        <w:t>minie Piekoszów w roku 2020 w rejestrze REGON zarejestrowane były 1 383 podmioty gospodarki narodowej, z czego 1 129 stanowiły osoby fizyczne prowadzące działalność gospodarczą.</w:t>
      </w:r>
      <w:r w:rsidRPr="000B04AC">
        <w:t xml:space="preserve"> </w:t>
      </w:r>
      <w:r w:rsidRPr="000B04AC">
        <w:rPr>
          <w:rFonts w:cstheme="minorHAnsi"/>
        </w:rPr>
        <w:t>Według danych z rejestru REGON wśród podmiotów posiadających osobowość prawną najwięcej (90) stanowi</w:t>
      </w:r>
      <w:r w:rsidR="00EE4D6E">
        <w:rPr>
          <w:rFonts w:cstheme="minorHAnsi"/>
        </w:rPr>
        <w:t>ło</w:t>
      </w:r>
      <w:r w:rsidRPr="000B04AC">
        <w:rPr>
          <w:rFonts w:cstheme="minorHAnsi"/>
        </w:rPr>
        <w:t xml:space="preserve"> spółki handlowe z ograniczoną odpowiedzialnością. Analizując rejestr </w:t>
      </w:r>
      <w:r w:rsidRPr="007D5B68">
        <w:rPr>
          <w:rFonts w:cstheme="minorHAnsi"/>
        </w:rPr>
        <w:t xml:space="preserve">pod kątem liczby zatrudnionych pracowników można stwierdzić, że najwięcej (1 320) jest mikro-przedsiębiorstw, zatrudniających </w:t>
      </w:r>
      <w:r w:rsidR="00EE4D6E">
        <w:rPr>
          <w:rFonts w:cstheme="minorHAnsi"/>
        </w:rPr>
        <w:t xml:space="preserve">do </w:t>
      </w:r>
      <w:r w:rsidRPr="007D5B68">
        <w:rPr>
          <w:rFonts w:cstheme="minorHAnsi"/>
        </w:rPr>
        <w:t>9 pracowników.</w:t>
      </w:r>
    </w:p>
    <w:p w14:paraId="2C97F142" w14:textId="77777777" w:rsidR="000B04AC" w:rsidRPr="007D5B68" w:rsidRDefault="000B04AC" w:rsidP="00BD6CB7">
      <w:pPr>
        <w:spacing w:after="0" w:line="240" w:lineRule="auto"/>
        <w:jc w:val="both"/>
        <w:rPr>
          <w:rFonts w:cstheme="minorHAnsi"/>
        </w:rPr>
      </w:pPr>
    </w:p>
    <w:p w14:paraId="3E82FB1C" w14:textId="4C94DD20" w:rsidR="00BD6CB7" w:rsidRPr="007D5B68" w:rsidRDefault="00BD6CB7" w:rsidP="00BD6CB7">
      <w:pPr>
        <w:pStyle w:val="Legenda"/>
        <w:spacing w:after="0"/>
        <w:jc w:val="center"/>
        <w:rPr>
          <w:rFonts w:cstheme="minorHAnsi"/>
          <w:i w:val="0"/>
          <w:iCs w:val="0"/>
          <w:color w:val="auto"/>
          <w:sz w:val="22"/>
          <w:szCs w:val="22"/>
        </w:rPr>
      </w:pPr>
      <w:bookmarkStart w:id="136" w:name="_Toc117501868"/>
      <w:r w:rsidRPr="007D5B68">
        <w:rPr>
          <w:i w:val="0"/>
          <w:iCs w:val="0"/>
          <w:color w:val="auto"/>
          <w:sz w:val="22"/>
          <w:szCs w:val="22"/>
        </w:rPr>
        <w:t xml:space="preserve">Tabela </w:t>
      </w:r>
      <w:r w:rsidRPr="007D5B68">
        <w:rPr>
          <w:i w:val="0"/>
          <w:iCs w:val="0"/>
          <w:color w:val="auto"/>
          <w:sz w:val="22"/>
          <w:szCs w:val="22"/>
        </w:rPr>
        <w:fldChar w:fldCharType="begin"/>
      </w:r>
      <w:r w:rsidRPr="007D5B68">
        <w:rPr>
          <w:i w:val="0"/>
          <w:iCs w:val="0"/>
          <w:color w:val="auto"/>
          <w:sz w:val="22"/>
          <w:szCs w:val="22"/>
        </w:rPr>
        <w:instrText xml:space="preserve"> SEQ Tabela \* ARABIC </w:instrText>
      </w:r>
      <w:r w:rsidRPr="007D5B68">
        <w:rPr>
          <w:i w:val="0"/>
          <w:iCs w:val="0"/>
          <w:color w:val="auto"/>
          <w:sz w:val="22"/>
          <w:szCs w:val="22"/>
        </w:rPr>
        <w:fldChar w:fldCharType="separate"/>
      </w:r>
      <w:r w:rsidR="00704B71">
        <w:rPr>
          <w:i w:val="0"/>
          <w:iCs w:val="0"/>
          <w:noProof/>
          <w:color w:val="auto"/>
          <w:sz w:val="22"/>
          <w:szCs w:val="22"/>
        </w:rPr>
        <w:t>71</w:t>
      </w:r>
      <w:r w:rsidRPr="007D5B68">
        <w:rPr>
          <w:i w:val="0"/>
          <w:iCs w:val="0"/>
          <w:color w:val="auto"/>
          <w:sz w:val="22"/>
          <w:szCs w:val="22"/>
        </w:rPr>
        <w:fldChar w:fldCharType="end"/>
      </w:r>
      <w:r w:rsidRPr="007D5B68">
        <w:rPr>
          <w:i w:val="0"/>
          <w:iCs w:val="0"/>
          <w:color w:val="auto"/>
          <w:sz w:val="22"/>
          <w:szCs w:val="22"/>
        </w:rPr>
        <w:t xml:space="preserve"> </w:t>
      </w:r>
      <w:r w:rsidRPr="007D5B68">
        <w:rPr>
          <w:rFonts w:cstheme="minorHAnsi"/>
          <w:i w:val="0"/>
          <w:iCs w:val="0"/>
          <w:color w:val="auto"/>
          <w:sz w:val="22"/>
          <w:szCs w:val="22"/>
        </w:rPr>
        <w:t xml:space="preserve">Liczba podmiotów gospodarki narodowej wpisanych do rejestru REGON w latach 2015-2020 na terenie Gminy </w:t>
      </w:r>
      <w:r w:rsidR="000B04AC" w:rsidRPr="007D5B68">
        <w:rPr>
          <w:rFonts w:cstheme="minorHAnsi"/>
          <w:i w:val="0"/>
          <w:iCs w:val="0"/>
          <w:color w:val="auto"/>
          <w:sz w:val="22"/>
          <w:szCs w:val="22"/>
        </w:rPr>
        <w:t>Piekoszów</w:t>
      </w:r>
      <w:bookmarkEnd w:id="136"/>
    </w:p>
    <w:tbl>
      <w:tblPr>
        <w:tblW w:w="9539" w:type="dxa"/>
        <w:tblCellMar>
          <w:left w:w="70" w:type="dxa"/>
          <w:right w:w="70" w:type="dxa"/>
        </w:tblCellMar>
        <w:tblLook w:val="04A0" w:firstRow="1" w:lastRow="0" w:firstColumn="1" w:lastColumn="0" w:noHBand="0" w:noVBand="1"/>
      </w:tblPr>
      <w:tblGrid>
        <w:gridCol w:w="3539"/>
        <w:gridCol w:w="1000"/>
        <w:gridCol w:w="1000"/>
        <w:gridCol w:w="1000"/>
        <w:gridCol w:w="1000"/>
        <w:gridCol w:w="1000"/>
        <w:gridCol w:w="1000"/>
      </w:tblGrid>
      <w:tr w:rsidR="007D5B68" w:rsidRPr="007D5B68" w14:paraId="3027A9DA" w14:textId="77777777" w:rsidTr="007D5B68">
        <w:trPr>
          <w:trHeight w:val="300"/>
        </w:trPr>
        <w:tc>
          <w:tcPr>
            <w:tcW w:w="3539"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8FB6661"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Piekoszów</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7F9351AE"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2015</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51B17420"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2016</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1FC0C977"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2017</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41FDABE7"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2018</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3BB8964F"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2019</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336B22ED"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2020</w:t>
            </w:r>
          </w:p>
        </w:tc>
      </w:tr>
      <w:tr w:rsidR="007D5B68" w:rsidRPr="007D5B68" w14:paraId="20D57347" w14:textId="77777777" w:rsidTr="007D5B68">
        <w:trPr>
          <w:trHeight w:val="300"/>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7CABDC2B"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Ogółem</w:t>
            </w:r>
          </w:p>
        </w:tc>
        <w:tc>
          <w:tcPr>
            <w:tcW w:w="1000" w:type="dxa"/>
            <w:tcBorders>
              <w:top w:val="nil"/>
              <w:left w:val="nil"/>
              <w:bottom w:val="single" w:sz="4" w:space="0" w:color="auto"/>
              <w:right w:val="single" w:sz="4" w:space="0" w:color="auto"/>
            </w:tcBorders>
            <w:shd w:val="clear" w:color="000000" w:fill="FFFFFF"/>
            <w:vAlign w:val="center"/>
            <w:hideMark/>
          </w:tcPr>
          <w:p w14:paraId="682A64DD"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1 147</w:t>
            </w:r>
          </w:p>
        </w:tc>
        <w:tc>
          <w:tcPr>
            <w:tcW w:w="1000" w:type="dxa"/>
            <w:tcBorders>
              <w:top w:val="nil"/>
              <w:left w:val="nil"/>
              <w:bottom w:val="single" w:sz="4" w:space="0" w:color="auto"/>
              <w:right w:val="single" w:sz="4" w:space="0" w:color="auto"/>
            </w:tcBorders>
            <w:shd w:val="clear" w:color="000000" w:fill="FFFFFF"/>
            <w:vAlign w:val="center"/>
            <w:hideMark/>
          </w:tcPr>
          <w:p w14:paraId="3D6C6D3E"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1 181</w:t>
            </w:r>
          </w:p>
        </w:tc>
        <w:tc>
          <w:tcPr>
            <w:tcW w:w="1000" w:type="dxa"/>
            <w:tcBorders>
              <w:top w:val="nil"/>
              <w:left w:val="nil"/>
              <w:bottom w:val="single" w:sz="4" w:space="0" w:color="auto"/>
              <w:right w:val="single" w:sz="4" w:space="0" w:color="auto"/>
            </w:tcBorders>
            <w:shd w:val="clear" w:color="000000" w:fill="FFFFFF"/>
            <w:vAlign w:val="center"/>
            <w:hideMark/>
          </w:tcPr>
          <w:p w14:paraId="03A7C024"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1 232</w:t>
            </w:r>
          </w:p>
        </w:tc>
        <w:tc>
          <w:tcPr>
            <w:tcW w:w="1000" w:type="dxa"/>
            <w:tcBorders>
              <w:top w:val="nil"/>
              <w:left w:val="nil"/>
              <w:bottom w:val="single" w:sz="4" w:space="0" w:color="auto"/>
              <w:right w:val="single" w:sz="4" w:space="0" w:color="auto"/>
            </w:tcBorders>
            <w:shd w:val="clear" w:color="000000" w:fill="FFFFFF"/>
            <w:vAlign w:val="center"/>
            <w:hideMark/>
          </w:tcPr>
          <w:p w14:paraId="5582C5AC"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1 278</w:t>
            </w:r>
          </w:p>
        </w:tc>
        <w:tc>
          <w:tcPr>
            <w:tcW w:w="1000" w:type="dxa"/>
            <w:tcBorders>
              <w:top w:val="nil"/>
              <w:left w:val="nil"/>
              <w:bottom w:val="single" w:sz="4" w:space="0" w:color="auto"/>
              <w:right w:val="single" w:sz="4" w:space="0" w:color="auto"/>
            </w:tcBorders>
            <w:shd w:val="clear" w:color="000000" w:fill="FFFFFF"/>
            <w:vAlign w:val="center"/>
            <w:hideMark/>
          </w:tcPr>
          <w:p w14:paraId="14E631DA"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1 312</w:t>
            </w:r>
          </w:p>
        </w:tc>
        <w:tc>
          <w:tcPr>
            <w:tcW w:w="1000" w:type="dxa"/>
            <w:tcBorders>
              <w:top w:val="nil"/>
              <w:left w:val="nil"/>
              <w:bottom w:val="single" w:sz="4" w:space="0" w:color="auto"/>
              <w:right w:val="single" w:sz="4" w:space="0" w:color="auto"/>
            </w:tcBorders>
            <w:shd w:val="clear" w:color="000000" w:fill="FFFFFF"/>
            <w:vAlign w:val="center"/>
            <w:hideMark/>
          </w:tcPr>
          <w:p w14:paraId="5E132DEB"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1 383</w:t>
            </w:r>
          </w:p>
        </w:tc>
      </w:tr>
      <w:tr w:rsidR="007D5B68" w:rsidRPr="007D5B68" w14:paraId="208EBDED" w14:textId="77777777" w:rsidTr="007D5B68">
        <w:trPr>
          <w:trHeight w:val="300"/>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37B43BA4" w14:textId="78446201"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zatrudniająca do 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1860DC0C"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1 091</w:t>
            </w:r>
          </w:p>
        </w:tc>
        <w:tc>
          <w:tcPr>
            <w:tcW w:w="1000" w:type="dxa"/>
            <w:tcBorders>
              <w:top w:val="nil"/>
              <w:left w:val="nil"/>
              <w:bottom w:val="single" w:sz="4" w:space="0" w:color="auto"/>
              <w:right w:val="single" w:sz="4" w:space="0" w:color="auto"/>
            </w:tcBorders>
            <w:shd w:val="clear" w:color="auto" w:fill="auto"/>
            <w:noWrap/>
            <w:vAlign w:val="bottom"/>
            <w:hideMark/>
          </w:tcPr>
          <w:p w14:paraId="56E66730"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1 127</w:t>
            </w:r>
          </w:p>
        </w:tc>
        <w:tc>
          <w:tcPr>
            <w:tcW w:w="1000" w:type="dxa"/>
            <w:tcBorders>
              <w:top w:val="nil"/>
              <w:left w:val="nil"/>
              <w:bottom w:val="single" w:sz="4" w:space="0" w:color="auto"/>
              <w:right w:val="single" w:sz="4" w:space="0" w:color="auto"/>
            </w:tcBorders>
            <w:shd w:val="clear" w:color="auto" w:fill="auto"/>
            <w:noWrap/>
            <w:vAlign w:val="bottom"/>
            <w:hideMark/>
          </w:tcPr>
          <w:p w14:paraId="60118A6E"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1 179</w:t>
            </w:r>
          </w:p>
        </w:tc>
        <w:tc>
          <w:tcPr>
            <w:tcW w:w="1000" w:type="dxa"/>
            <w:tcBorders>
              <w:top w:val="nil"/>
              <w:left w:val="nil"/>
              <w:bottom w:val="single" w:sz="4" w:space="0" w:color="auto"/>
              <w:right w:val="single" w:sz="4" w:space="0" w:color="auto"/>
            </w:tcBorders>
            <w:shd w:val="clear" w:color="auto" w:fill="auto"/>
            <w:noWrap/>
            <w:vAlign w:val="bottom"/>
            <w:hideMark/>
          </w:tcPr>
          <w:p w14:paraId="1BF890AE"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1 222</w:t>
            </w:r>
          </w:p>
        </w:tc>
        <w:tc>
          <w:tcPr>
            <w:tcW w:w="1000" w:type="dxa"/>
            <w:tcBorders>
              <w:top w:val="nil"/>
              <w:left w:val="nil"/>
              <w:bottom w:val="single" w:sz="4" w:space="0" w:color="auto"/>
              <w:right w:val="single" w:sz="4" w:space="0" w:color="auto"/>
            </w:tcBorders>
            <w:shd w:val="clear" w:color="auto" w:fill="auto"/>
            <w:noWrap/>
            <w:vAlign w:val="bottom"/>
            <w:hideMark/>
          </w:tcPr>
          <w:p w14:paraId="29D31A36"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1 250</w:t>
            </w:r>
          </w:p>
        </w:tc>
        <w:tc>
          <w:tcPr>
            <w:tcW w:w="1000" w:type="dxa"/>
            <w:tcBorders>
              <w:top w:val="nil"/>
              <w:left w:val="nil"/>
              <w:bottom w:val="single" w:sz="4" w:space="0" w:color="auto"/>
              <w:right w:val="single" w:sz="4" w:space="0" w:color="auto"/>
            </w:tcBorders>
            <w:shd w:val="clear" w:color="auto" w:fill="auto"/>
            <w:noWrap/>
            <w:vAlign w:val="bottom"/>
            <w:hideMark/>
          </w:tcPr>
          <w:p w14:paraId="22A14988"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1 320</w:t>
            </w:r>
          </w:p>
        </w:tc>
      </w:tr>
      <w:tr w:rsidR="007D5B68" w:rsidRPr="007D5B68" w14:paraId="45C34996" w14:textId="77777777" w:rsidTr="007D5B68">
        <w:trPr>
          <w:trHeight w:val="300"/>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1F18E692" w14:textId="6756B1ED"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zatrudniająca od 10-49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19522EBB"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48</w:t>
            </w:r>
          </w:p>
        </w:tc>
        <w:tc>
          <w:tcPr>
            <w:tcW w:w="1000" w:type="dxa"/>
            <w:tcBorders>
              <w:top w:val="nil"/>
              <w:left w:val="nil"/>
              <w:bottom w:val="single" w:sz="4" w:space="0" w:color="auto"/>
              <w:right w:val="single" w:sz="4" w:space="0" w:color="auto"/>
            </w:tcBorders>
            <w:shd w:val="clear" w:color="auto" w:fill="auto"/>
            <w:noWrap/>
            <w:vAlign w:val="bottom"/>
            <w:hideMark/>
          </w:tcPr>
          <w:p w14:paraId="00D77E8D"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46</w:t>
            </w:r>
          </w:p>
        </w:tc>
        <w:tc>
          <w:tcPr>
            <w:tcW w:w="1000" w:type="dxa"/>
            <w:tcBorders>
              <w:top w:val="nil"/>
              <w:left w:val="nil"/>
              <w:bottom w:val="single" w:sz="4" w:space="0" w:color="auto"/>
              <w:right w:val="single" w:sz="4" w:space="0" w:color="auto"/>
            </w:tcBorders>
            <w:shd w:val="clear" w:color="auto" w:fill="auto"/>
            <w:noWrap/>
            <w:vAlign w:val="bottom"/>
            <w:hideMark/>
          </w:tcPr>
          <w:p w14:paraId="661E86B1"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45</w:t>
            </w:r>
          </w:p>
        </w:tc>
        <w:tc>
          <w:tcPr>
            <w:tcW w:w="1000" w:type="dxa"/>
            <w:tcBorders>
              <w:top w:val="nil"/>
              <w:left w:val="nil"/>
              <w:bottom w:val="single" w:sz="4" w:space="0" w:color="auto"/>
              <w:right w:val="single" w:sz="4" w:space="0" w:color="auto"/>
            </w:tcBorders>
            <w:shd w:val="clear" w:color="auto" w:fill="auto"/>
            <w:noWrap/>
            <w:vAlign w:val="bottom"/>
            <w:hideMark/>
          </w:tcPr>
          <w:p w14:paraId="3C22193B"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48</w:t>
            </w:r>
          </w:p>
        </w:tc>
        <w:tc>
          <w:tcPr>
            <w:tcW w:w="1000" w:type="dxa"/>
            <w:tcBorders>
              <w:top w:val="nil"/>
              <w:left w:val="nil"/>
              <w:bottom w:val="single" w:sz="4" w:space="0" w:color="auto"/>
              <w:right w:val="single" w:sz="4" w:space="0" w:color="auto"/>
            </w:tcBorders>
            <w:shd w:val="clear" w:color="auto" w:fill="auto"/>
            <w:noWrap/>
            <w:vAlign w:val="bottom"/>
            <w:hideMark/>
          </w:tcPr>
          <w:p w14:paraId="032EC514"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51</w:t>
            </w:r>
          </w:p>
        </w:tc>
        <w:tc>
          <w:tcPr>
            <w:tcW w:w="1000" w:type="dxa"/>
            <w:tcBorders>
              <w:top w:val="nil"/>
              <w:left w:val="nil"/>
              <w:bottom w:val="single" w:sz="4" w:space="0" w:color="auto"/>
              <w:right w:val="single" w:sz="4" w:space="0" w:color="auto"/>
            </w:tcBorders>
            <w:shd w:val="clear" w:color="auto" w:fill="auto"/>
            <w:noWrap/>
            <w:vAlign w:val="bottom"/>
            <w:hideMark/>
          </w:tcPr>
          <w:p w14:paraId="344B3F2C"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52</w:t>
            </w:r>
          </w:p>
        </w:tc>
      </w:tr>
      <w:tr w:rsidR="007D5B68" w:rsidRPr="007D5B68" w14:paraId="7C93050F" w14:textId="77777777" w:rsidTr="007D5B68">
        <w:trPr>
          <w:trHeight w:val="300"/>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6FEADEB9" w14:textId="5E2BB564"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zatrudniająca od 50- 249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206F5A3E"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8</w:t>
            </w:r>
          </w:p>
        </w:tc>
        <w:tc>
          <w:tcPr>
            <w:tcW w:w="1000" w:type="dxa"/>
            <w:tcBorders>
              <w:top w:val="nil"/>
              <w:left w:val="nil"/>
              <w:bottom w:val="single" w:sz="4" w:space="0" w:color="auto"/>
              <w:right w:val="single" w:sz="4" w:space="0" w:color="auto"/>
            </w:tcBorders>
            <w:shd w:val="clear" w:color="auto" w:fill="auto"/>
            <w:noWrap/>
            <w:vAlign w:val="bottom"/>
            <w:hideMark/>
          </w:tcPr>
          <w:p w14:paraId="6AE5B9E3"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8</w:t>
            </w:r>
          </w:p>
        </w:tc>
        <w:tc>
          <w:tcPr>
            <w:tcW w:w="1000" w:type="dxa"/>
            <w:tcBorders>
              <w:top w:val="nil"/>
              <w:left w:val="nil"/>
              <w:bottom w:val="single" w:sz="4" w:space="0" w:color="auto"/>
              <w:right w:val="single" w:sz="4" w:space="0" w:color="auto"/>
            </w:tcBorders>
            <w:shd w:val="clear" w:color="auto" w:fill="auto"/>
            <w:noWrap/>
            <w:vAlign w:val="bottom"/>
            <w:hideMark/>
          </w:tcPr>
          <w:p w14:paraId="0A19309B"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8</w:t>
            </w:r>
          </w:p>
        </w:tc>
        <w:tc>
          <w:tcPr>
            <w:tcW w:w="1000" w:type="dxa"/>
            <w:tcBorders>
              <w:top w:val="nil"/>
              <w:left w:val="nil"/>
              <w:bottom w:val="single" w:sz="4" w:space="0" w:color="auto"/>
              <w:right w:val="single" w:sz="4" w:space="0" w:color="auto"/>
            </w:tcBorders>
            <w:shd w:val="clear" w:color="auto" w:fill="auto"/>
            <w:noWrap/>
            <w:vAlign w:val="bottom"/>
            <w:hideMark/>
          </w:tcPr>
          <w:p w14:paraId="036A5698"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8</w:t>
            </w:r>
          </w:p>
        </w:tc>
        <w:tc>
          <w:tcPr>
            <w:tcW w:w="1000" w:type="dxa"/>
            <w:tcBorders>
              <w:top w:val="nil"/>
              <w:left w:val="nil"/>
              <w:bottom w:val="single" w:sz="4" w:space="0" w:color="auto"/>
              <w:right w:val="single" w:sz="4" w:space="0" w:color="auto"/>
            </w:tcBorders>
            <w:shd w:val="clear" w:color="auto" w:fill="auto"/>
            <w:noWrap/>
            <w:vAlign w:val="bottom"/>
            <w:hideMark/>
          </w:tcPr>
          <w:p w14:paraId="2188C61C"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11</w:t>
            </w:r>
          </w:p>
        </w:tc>
        <w:tc>
          <w:tcPr>
            <w:tcW w:w="1000" w:type="dxa"/>
            <w:tcBorders>
              <w:top w:val="nil"/>
              <w:left w:val="nil"/>
              <w:bottom w:val="single" w:sz="4" w:space="0" w:color="auto"/>
              <w:right w:val="single" w:sz="4" w:space="0" w:color="auto"/>
            </w:tcBorders>
            <w:shd w:val="clear" w:color="auto" w:fill="auto"/>
            <w:noWrap/>
            <w:vAlign w:val="bottom"/>
            <w:hideMark/>
          </w:tcPr>
          <w:p w14:paraId="1724DF30"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11</w:t>
            </w:r>
          </w:p>
        </w:tc>
      </w:tr>
      <w:tr w:rsidR="007D5B68" w:rsidRPr="007D5B68" w14:paraId="30B3FE19" w14:textId="77777777" w:rsidTr="007D5B68">
        <w:trPr>
          <w:trHeight w:val="300"/>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2F35FB60" w14:textId="56CC13F2"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zatrudniająca od 250- 999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44F94D25"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2B1151EB"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5280772B"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25687B73"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3454A18D"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2DC66F99"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0</w:t>
            </w:r>
          </w:p>
        </w:tc>
      </w:tr>
      <w:tr w:rsidR="007D5B68" w:rsidRPr="007D5B68" w14:paraId="534782F8" w14:textId="77777777" w:rsidTr="007D5B68">
        <w:trPr>
          <w:trHeight w:val="300"/>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0427E3CC" w14:textId="41EC6454"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zatrudniająca od 1000 i więcej</w:t>
            </w:r>
          </w:p>
        </w:tc>
        <w:tc>
          <w:tcPr>
            <w:tcW w:w="1000" w:type="dxa"/>
            <w:tcBorders>
              <w:top w:val="nil"/>
              <w:left w:val="nil"/>
              <w:bottom w:val="single" w:sz="4" w:space="0" w:color="auto"/>
              <w:right w:val="single" w:sz="4" w:space="0" w:color="auto"/>
            </w:tcBorders>
            <w:shd w:val="clear" w:color="auto" w:fill="auto"/>
            <w:noWrap/>
            <w:vAlign w:val="bottom"/>
            <w:hideMark/>
          </w:tcPr>
          <w:p w14:paraId="095AAD01"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76ABB310"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34015364"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31E8F06E"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505C8247"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07FEC13A"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0</w:t>
            </w:r>
          </w:p>
        </w:tc>
      </w:tr>
    </w:tbl>
    <w:p w14:paraId="0AFE24D4" w14:textId="77777777" w:rsidR="00BD6CB7" w:rsidRPr="007D5B68" w:rsidRDefault="00BD6CB7" w:rsidP="007D5B68">
      <w:pPr>
        <w:spacing w:after="0" w:line="240" w:lineRule="auto"/>
        <w:jc w:val="center"/>
        <w:rPr>
          <w:rFonts w:cstheme="minorHAnsi"/>
        </w:rPr>
      </w:pPr>
      <w:r w:rsidRPr="007D5B68">
        <w:rPr>
          <w:rFonts w:cstheme="minorHAnsi"/>
        </w:rPr>
        <w:t>Źródło: opracowanie własne na podstawie danych GUS</w:t>
      </w:r>
    </w:p>
    <w:p w14:paraId="52D78AEB" w14:textId="77777777" w:rsidR="00BD6CB7" w:rsidRPr="00BD6CB7" w:rsidRDefault="00BD6CB7" w:rsidP="007D5B68">
      <w:pPr>
        <w:spacing w:after="0" w:line="240" w:lineRule="auto"/>
        <w:jc w:val="center"/>
        <w:rPr>
          <w:rFonts w:cstheme="minorHAnsi"/>
          <w:color w:val="FF0000"/>
        </w:rPr>
      </w:pPr>
    </w:p>
    <w:p w14:paraId="5E66037B" w14:textId="752CCADA" w:rsidR="000B04AC" w:rsidRPr="007D5B68" w:rsidRDefault="00BD6CB7" w:rsidP="00BD6CB7">
      <w:pPr>
        <w:spacing w:after="0" w:line="240" w:lineRule="auto"/>
        <w:jc w:val="both"/>
        <w:rPr>
          <w:rFonts w:cstheme="minorHAnsi"/>
        </w:rPr>
      </w:pPr>
      <w:r w:rsidRPr="007D5B68">
        <w:rPr>
          <w:rFonts w:cstheme="minorHAnsi"/>
        </w:rPr>
        <w:lastRenderedPageBreak/>
        <w:t xml:space="preserve">W 2020r. zarejestrowano </w:t>
      </w:r>
      <w:r w:rsidR="000B04AC" w:rsidRPr="007D5B68">
        <w:rPr>
          <w:rFonts w:cstheme="minorHAnsi"/>
        </w:rPr>
        <w:t xml:space="preserve">127 nowych podmiotów, a 58 podmiotów zostało wyrejestrowanych. Na przestrzeni lat 2009-2020 najwięcej (174) </w:t>
      </w:r>
      <w:r w:rsidR="00EE4D6E">
        <w:rPr>
          <w:rFonts w:cstheme="minorHAnsi"/>
        </w:rPr>
        <w:t xml:space="preserve">nowych </w:t>
      </w:r>
      <w:r w:rsidR="000B04AC" w:rsidRPr="007D5B68">
        <w:rPr>
          <w:rFonts w:cstheme="minorHAnsi"/>
        </w:rPr>
        <w:t xml:space="preserve">podmiotów zarejestrowano w roku 2018, a najmniej (112) w roku 2009. W tym samym okresie najwięcej (121) podmiotów wykreślono z rejestru REGON </w:t>
      </w:r>
      <w:r w:rsidR="00EE4D6E">
        <w:rPr>
          <w:rFonts w:cstheme="minorHAnsi"/>
        </w:rPr>
        <w:br/>
      </w:r>
      <w:r w:rsidR="000B04AC" w:rsidRPr="007D5B68">
        <w:rPr>
          <w:rFonts w:cstheme="minorHAnsi"/>
        </w:rPr>
        <w:t xml:space="preserve">w 2018 roku, </w:t>
      </w:r>
      <w:r w:rsidR="00EE4D6E">
        <w:rPr>
          <w:rFonts w:cstheme="minorHAnsi"/>
        </w:rPr>
        <w:t xml:space="preserve">a </w:t>
      </w:r>
      <w:r w:rsidR="000B04AC" w:rsidRPr="007D5B68">
        <w:rPr>
          <w:rFonts w:cstheme="minorHAnsi"/>
        </w:rPr>
        <w:t>najmniej (58) podmiotów wyrejestrowano natomiast w 2020 roku.</w:t>
      </w:r>
    </w:p>
    <w:p w14:paraId="4006321A" w14:textId="77777777" w:rsidR="00BD6CB7" w:rsidRPr="007D5B68" w:rsidRDefault="00BD6CB7" w:rsidP="00BD6CB7">
      <w:pPr>
        <w:spacing w:after="0" w:line="240" w:lineRule="auto"/>
        <w:jc w:val="both"/>
        <w:rPr>
          <w:rFonts w:cstheme="minorHAnsi"/>
        </w:rPr>
      </w:pPr>
    </w:p>
    <w:p w14:paraId="48BCD5CE" w14:textId="03EC117F" w:rsidR="00BD6CB7" w:rsidRPr="007D5B68" w:rsidRDefault="00BD6CB7" w:rsidP="00BD6CB7">
      <w:pPr>
        <w:spacing w:after="0" w:line="240" w:lineRule="auto"/>
        <w:jc w:val="center"/>
        <w:rPr>
          <w:rFonts w:cstheme="minorHAnsi"/>
        </w:rPr>
      </w:pPr>
      <w:bookmarkStart w:id="137" w:name="_Toc117501869"/>
      <w:r w:rsidRPr="007D5B68">
        <w:rPr>
          <w:rFonts w:cstheme="minorHAnsi"/>
        </w:rPr>
        <w:t xml:space="preserve">Tabela </w:t>
      </w:r>
      <w:r w:rsidRPr="007D5B68">
        <w:rPr>
          <w:rFonts w:cstheme="minorHAnsi"/>
        </w:rPr>
        <w:fldChar w:fldCharType="begin"/>
      </w:r>
      <w:r w:rsidRPr="007D5B68">
        <w:rPr>
          <w:rFonts w:cstheme="minorHAnsi"/>
        </w:rPr>
        <w:instrText xml:space="preserve"> SEQ Tabela \* ARABIC </w:instrText>
      </w:r>
      <w:r w:rsidRPr="007D5B68">
        <w:rPr>
          <w:rFonts w:cstheme="minorHAnsi"/>
        </w:rPr>
        <w:fldChar w:fldCharType="separate"/>
      </w:r>
      <w:r w:rsidR="00704B71">
        <w:rPr>
          <w:rFonts w:cstheme="minorHAnsi"/>
          <w:noProof/>
        </w:rPr>
        <w:t>72</w:t>
      </w:r>
      <w:r w:rsidRPr="007D5B68">
        <w:rPr>
          <w:rFonts w:cstheme="minorHAnsi"/>
        </w:rPr>
        <w:fldChar w:fldCharType="end"/>
      </w:r>
      <w:r w:rsidRPr="007D5B68">
        <w:rPr>
          <w:rFonts w:cstheme="minorHAnsi"/>
        </w:rPr>
        <w:t xml:space="preserve"> Liczba nowo rejestrowanych podmiotów i wyrejestrowywanych w latach 2015-2020 </w:t>
      </w:r>
      <w:r w:rsidRPr="007D5B68">
        <w:rPr>
          <w:rFonts w:cstheme="minorHAnsi"/>
        </w:rPr>
        <w:br/>
        <w:t xml:space="preserve">w Gminie </w:t>
      </w:r>
      <w:r w:rsidR="000B04AC" w:rsidRPr="007D5B68">
        <w:rPr>
          <w:rFonts w:cstheme="minorHAnsi"/>
        </w:rPr>
        <w:t>Piekoszów</w:t>
      </w:r>
      <w:bookmarkEnd w:id="137"/>
    </w:p>
    <w:tbl>
      <w:tblPr>
        <w:tblW w:w="89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76"/>
        <w:gridCol w:w="1001"/>
        <w:gridCol w:w="1001"/>
        <w:gridCol w:w="1001"/>
        <w:gridCol w:w="1001"/>
        <w:gridCol w:w="1001"/>
        <w:gridCol w:w="1001"/>
      </w:tblGrid>
      <w:tr w:rsidR="007D5B68" w:rsidRPr="007D5B68" w14:paraId="07436185" w14:textId="77777777" w:rsidTr="007D5B68">
        <w:trPr>
          <w:trHeight w:val="424"/>
        </w:trPr>
        <w:tc>
          <w:tcPr>
            <w:tcW w:w="2976" w:type="dxa"/>
            <w:shd w:val="clear" w:color="000000" w:fill="FFFF00"/>
            <w:noWrap/>
            <w:vAlign w:val="center"/>
            <w:hideMark/>
          </w:tcPr>
          <w:p w14:paraId="4BB9762A" w14:textId="0576A3A7" w:rsidR="007D5B68" w:rsidRPr="007D5B68" w:rsidRDefault="007D5B68" w:rsidP="007D5B68">
            <w:pPr>
              <w:spacing w:after="0" w:line="240" w:lineRule="auto"/>
              <w:jc w:val="center"/>
              <w:rPr>
                <w:rFonts w:ascii="Calibri" w:eastAsia="Times New Roman" w:hAnsi="Calibri" w:cs="Calibri"/>
                <w:lang w:eastAsia="pl-PL"/>
              </w:rPr>
            </w:pPr>
          </w:p>
        </w:tc>
        <w:tc>
          <w:tcPr>
            <w:tcW w:w="1001" w:type="dxa"/>
            <w:shd w:val="clear" w:color="000000" w:fill="FFFF00"/>
            <w:vAlign w:val="center"/>
            <w:hideMark/>
          </w:tcPr>
          <w:p w14:paraId="24F70113"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2015</w:t>
            </w:r>
          </w:p>
        </w:tc>
        <w:tc>
          <w:tcPr>
            <w:tcW w:w="1001" w:type="dxa"/>
            <w:shd w:val="clear" w:color="000000" w:fill="FFFF00"/>
            <w:vAlign w:val="center"/>
            <w:hideMark/>
          </w:tcPr>
          <w:p w14:paraId="32F10B3F"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2016</w:t>
            </w:r>
          </w:p>
        </w:tc>
        <w:tc>
          <w:tcPr>
            <w:tcW w:w="1001" w:type="dxa"/>
            <w:shd w:val="clear" w:color="000000" w:fill="FFFF00"/>
            <w:vAlign w:val="center"/>
            <w:hideMark/>
          </w:tcPr>
          <w:p w14:paraId="64494574"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2017</w:t>
            </w:r>
          </w:p>
        </w:tc>
        <w:tc>
          <w:tcPr>
            <w:tcW w:w="1001" w:type="dxa"/>
            <w:shd w:val="clear" w:color="000000" w:fill="FFFF00"/>
            <w:vAlign w:val="center"/>
            <w:hideMark/>
          </w:tcPr>
          <w:p w14:paraId="69FA5D9D"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2018</w:t>
            </w:r>
          </w:p>
        </w:tc>
        <w:tc>
          <w:tcPr>
            <w:tcW w:w="1001" w:type="dxa"/>
            <w:shd w:val="clear" w:color="000000" w:fill="FFFF00"/>
            <w:vAlign w:val="center"/>
            <w:hideMark/>
          </w:tcPr>
          <w:p w14:paraId="44E62E25"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2019</w:t>
            </w:r>
          </w:p>
        </w:tc>
        <w:tc>
          <w:tcPr>
            <w:tcW w:w="1001" w:type="dxa"/>
            <w:shd w:val="clear" w:color="000000" w:fill="FFFF00"/>
            <w:vAlign w:val="center"/>
            <w:hideMark/>
          </w:tcPr>
          <w:p w14:paraId="4D8520AD"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2020</w:t>
            </w:r>
          </w:p>
        </w:tc>
      </w:tr>
      <w:tr w:rsidR="007D5B68" w:rsidRPr="007D5B68" w14:paraId="3EB03097" w14:textId="77777777" w:rsidTr="007D5B68">
        <w:trPr>
          <w:trHeight w:val="424"/>
        </w:trPr>
        <w:tc>
          <w:tcPr>
            <w:tcW w:w="2976" w:type="dxa"/>
            <w:shd w:val="clear" w:color="auto" w:fill="auto"/>
            <w:noWrap/>
            <w:vAlign w:val="center"/>
            <w:hideMark/>
          </w:tcPr>
          <w:p w14:paraId="5AD35C8A" w14:textId="3370DF89"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Liczba wyrejestrowanych podmiotów</w:t>
            </w:r>
          </w:p>
        </w:tc>
        <w:tc>
          <w:tcPr>
            <w:tcW w:w="1001" w:type="dxa"/>
            <w:shd w:val="clear" w:color="auto" w:fill="auto"/>
            <w:noWrap/>
            <w:vAlign w:val="center"/>
            <w:hideMark/>
          </w:tcPr>
          <w:p w14:paraId="79920D98"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110</w:t>
            </w:r>
          </w:p>
        </w:tc>
        <w:tc>
          <w:tcPr>
            <w:tcW w:w="1001" w:type="dxa"/>
            <w:shd w:val="clear" w:color="auto" w:fill="auto"/>
            <w:noWrap/>
            <w:vAlign w:val="center"/>
            <w:hideMark/>
          </w:tcPr>
          <w:p w14:paraId="73207CE6"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97</w:t>
            </w:r>
          </w:p>
        </w:tc>
        <w:tc>
          <w:tcPr>
            <w:tcW w:w="1001" w:type="dxa"/>
            <w:shd w:val="clear" w:color="auto" w:fill="auto"/>
            <w:noWrap/>
            <w:vAlign w:val="center"/>
            <w:hideMark/>
          </w:tcPr>
          <w:p w14:paraId="406466FC"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103</w:t>
            </w:r>
          </w:p>
        </w:tc>
        <w:tc>
          <w:tcPr>
            <w:tcW w:w="1001" w:type="dxa"/>
            <w:shd w:val="clear" w:color="auto" w:fill="auto"/>
            <w:noWrap/>
            <w:vAlign w:val="center"/>
            <w:hideMark/>
          </w:tcPr>
          <w:p w14:paraId="66CFACE2"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121</w:t>
            </w:r>
          </w:p>
        </w:tc>
        <w:tc>
          <w:tcPr>
            <w:tcW w:w="1001" w:type="dxa"/>
            <w:shd w:val="clear" w:color="auto" w:fill="auto"/>
            <w:noWrap/>
            <w:vAlign w:val="center"/>
            <w:hideMark/>
          </w:tcPr>
          <w:p w14:paraId="4828440D"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84</w:t>
            </w:r>
          </w:p>
        </w:tc>
        <w:tc>
          <w:tcPr>
            <w:tcW w:w="1001" w:type="dxa"/>
            <w:shd w:val="clear" w:color="auto" w:fill="auto"/>
            <w:noWrap/>
            <w:vAlign w:val="center"/>
            <w:hideMark/>
          </w:tcPr>
          <w:p w14:paraId="4BC77A6B"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58</w:t>
            </w:r>
          </w:p>
        </w:tc>
      </w:tr>
      <w:tr w:rsidR="007D5B68" w:rsidRPr="007D5B68" w14:paraId="2B6D9B88" w14:textId="77777777" w:rsidTr="007D5B68">
        <w:trPr>
          <w:trHeight w:val="424"/>
        </w:trPr>
        <w:tc>
          <w:tcPr>
            <w:tcW w:w="2976" w:type="dxa"/>
            <w:shd w:val="clear" w:color="auto" w:fill="auto"/>
            <w:noWrap/>
            <w:vAlign w:val="center"/>
          </w:tcPr>
          <w:p w14:paraId="071FB235" w14:textId="297D1698"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Liczna nowo rejestrowanych</w:t>
            </w:r>
          </w:p>
        </w:tc>
        <w:tc>
          <w:tcPr>
            <w:tcW w:w="10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045805" w14:textId="314C819F"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hAnsi="Calibri" w:cs="Calibri"/>
              </w:rPr>
              <w:t>120</w:t>
            </w:r>
          </w:p>
        </w:tc>
        <w:tc>
          <w:tcPr>
            <w:tcW w:w="1001" w:type="dxa"/>
            <w:tcBorders>
              <w:top w:val="single" w:sz="4" w:space="0" w:color="auto"/>
              <w:left w:val="nil"/>
              <w:bottom w:val="single" w:sz="4" w:space="0" w:color="auto"/>
              <w:right w:val="single" w:sz="4" w:space="0" w:color="auto"/>
            </w:tcBorders>
            <w:shd w:val="clear" w:color="auto" w:fill="auto"/>
            <w:noWrap/>
            <w:vAlign w:val="center"/>
          </w:tcPr>
          <w:p w14:paraId="4FB19D92" w14:textId="5F158F8B"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hAnsi="Calibri" w:cs="Calibri"/>
              </w:rPr>
              <w:t>135</w:t>
            </w:r>
          </w:p>
        </w:tc>
        <w:tc>
          <w:tcPr>
            <w:tcW w:w="1001" w:type="dxa"/>
            <w:tcBorders>
              <w:top w:val="single" w:sz="4" w:space="0" w:color="auto"/>
              <w:left w:val="nil"/>
              <w:bottom w:val="single" w:sz="4" w:space="0" w:color="auto"/>
              <w:right w:val="single" w:sz="4" w:space="0" w:color="auto"/>
            </w:tcBorders>
            <w:shd w:val="clear" w:color="auto" w:fill="auto"/>
            <w:noWrap/>
            <w:vAlign w:val="center"/>
          </w:tcPr>
          <w:p w14:paraId="6BF6B723" w14:textId="5930BF15"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hAnsi="Calibri" w:cs="Calibri"/>
              </w:rPr>
              <w:t>159</w:t>
            </w:r>
          </w:p>
        </w:tc>
        <w:tc>
          <w:tcPr>
            <w:tcW w:w="1001" w:type="dxa"/>
            <w:tcBorders>
              <w:top w:val="single" w:sz="4" w:space="0" w:color="auto"/>
              <w:left w:val="nil"/>
              <w:bottom w:val="single" w:sz="4" w:space="0" w:color="auto"/>
              <w:right w:val="single" w:sz="4" w:space="0" w:color="auto"/>
            </w:tcBorders>
            <w:shd w:val="clear" w:color="auto" w:fill="auto"/>
            <w:noWrap/>
            <w:vAlign w:val="center"/>
          </w:tcPr>
          <w:p w14:paraId="72DCB665" w14:textId="3E1F5E92"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hAnsi="Calibri" w:cs="Calibri"/>
              </w:rPr>
              <w:t>174</w:t>
            </w:r>
          </w:p>
        </w:tc>
        <w:tc>
          <w:tcPr>
            <w:tcW w:w="1001" w:type="dxa"/>
            <w:tcBorders>
              <w:top w:val="single" w:sz="4" w:space="0" w:color="auto"/>
              <w:left w:val="nil"/>
              <w:bottom w:val="single" w:sz="4" w:space="0" w:color="auto"/>
              <w:right w:val="single" w:sz="4" w:space="0" w:color="auto"/>
            </w:tcBorders>
            <w:shd w:val="clear" w:color="auto" w:fill="auto"/>
            <w:noWrap/>
            <w:vAlign w:val="center"/>
          </w:tcPr>
          <w:p w14:paraId="184E2420" w14:textId="547BEDFD"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hAnsi="Calibri" w:cs="Calibri"/>
              </w:rPr>
              <w:t>128</w:t>
            </w:r>
          </w:p>
        </w:tc>
        <w:tc>
          <w:tcPr>
            <w:tcW w:w="1001" w:type="dxa"/>
            <w:tcBorders>
              <w:top w:val="single" w:sz="4" w:space="0" w:color="auto"/>
              <w:left w:val="nil"/>
              <w:bottom w:val="single" w:sz="4" w:space="0" w:color="auto"/>
              <w:right w:val="single" w:sz="4" w:space="0" w:color="auto"/>
            </w:tcBorders>
            <w:shd w:val="clear" w:color="auto" w:fill="auto"/>
            <w:noWrap/>
            <w:vAlign w:val="center"/>
          </w:tcPr>
          <w:p w14:paraId="08CC949A" w14:textId="3165F2C8"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hAnsi="Calibri" w:cs="Calibri"/>
              </w:rPr>
              <w:t>127</w:t>
            </w:r>
          </w:p>
        </w:tc>
      </w:tr>
    </w:tbl>
    <w:p w14:paraId="748BCB10" w14:textId="045C8BDB" w:rsidR="00BD6CB7" w:rsidRPr="007D5B68" w:rsidRDefault="00BD6CB7" w:rsidP="007D5B68">
      <w:pPr>
        <w:spacing w:after="0" w:line="240" w:lineRule="auto"/>
        <w:jc w:val="center"/>
        <w:rPr>
          <w:rFonts w:cstheme="minorHAnsi"/>
        </w:rPr>
      </w:pPr>
      <w:r w:rsidRPr="007D5B68">
        <w:rPr>
          <w:rFonts w:cstheme="minorHAnsi"/>
        </w:rPr>
        <w:t>Źródło: opracowanie własne na podstawie danych GUS</w:t>
      </w:r>
    </w:p>
    <w:p w14:paraId="31FA26AA" w14:textId="77777777" w:rsidR="00BD6CB7" w:rsidRPr="007D5B68" w:rsidRDefault="00BD6CB7" w:rsidP="00BD6CB7">
      <w:pPr>
        <w:spacing w:after="0" w:line="240" w:lineRule="auto"/>
        <w:jc w:val="both"/>
        <w:rPr>
          <w:rFonts w:cstheme="minorHAnsi"/>
        </w:rPr>
      </w:pPr>
    </w:p>
    <w:p w14:paraId="13228221" w14:textId="77777777" w:rsidR="00EE4D6E" w:rsidRDefault="000B04AC" w:rsidP="00EE4D6E">
      <w:pPr>
        <w:pStyle w:val="Akapitzlist"/>
        <w:numPr>
          <w:ilvl w:val="0"/>
          <w:numId w:val="95"/>
        </w:numPr>
        <w:spacing w:after="0" w:line="240" w:lineRule="auto"/>
        <w:jc w:val="both"/>
        <w:rPr>
          <w:rFonts w:cstheme="minorHAnsi"/>
        </w:rPr>
      </w:pPr>
      <w:r w:rsidRPr="00EE4D6E">
        <w:rPr>
          <w:rFonts w:cstheme="minorHAnsi"/>
        </w:rPr>
        <w:t xml:space="preserve">0,9% (12) podmiotów jako rodzaj działalności deklarowało rolnictwo, leśnictwo, łowiectwo </w:t>
      </w:r>
      <w:r w:rsidR="00EE4D6E">
        <w:rPr>
          <w:rFonts w:cstheme="minorHAnsi"/>
        </w:rPr>
        <w:br/>
      </w:r>
      <w:r w:rsidRPr="00EE4D6E">
        <w:rPr>
          <w:rFonts w:cstheme="minorHAnsi"/>
        </w:rPr>
        <w:t>i rybactwo,</w:t>
      </w:r>
    </w:p>
    <w:p w14:paraId="2F0D382D" w14:textId="77777777" w:rsidR="00EE4D6E" w:rsidRDefault="000B04AC" w:rsidP="00514C5B">
      <w:pPr>
        <w:pStyle w:val="Akapitzlist"/>
        <w:numPr>
          <w:ilvl w:val="0"/>
          <w:numId w:val="95"/>
        </w:numPr>
        <w:spacing w:after="0" w:line="240" w:lineRule="auto"/>
        <w:jc w:val="both"/>
        <w:rPr>
          <w:rFonts w:cstheme="minorHAnsi"/>
        </w:rPr>
      </w:pPr>
      <w:r w:rsidRPr="00EE4D6E">
        <w:rPr>
          <w:rFonts w:cstheme="minorHAnsi"/>
        </w:rPr>
        <w:t xml:space="preserve">jako przemysł i budownictwo swój rodzaj działalności deklarowało 36,4% (503) podmiotów, </w:t>
      </w:r>
    </w:p>
    <w:p w14:paraId="51D4FD24" w14:textId="77777777" w:rsidR="00EE4D6E" w:rsidRDefault="000B04AC" w:rsidP="00514C5B">
      <w:pPr>
        <w:pStyle w:val="Akapitzlist"/>
        <w:numPr>
          <w:ilvl w:val="0"/>
          <w:numId w:val="95"/>
        </w:numPr>
        <w:spacing w:after="0" w:line="240" w:lineRule="auto"/>
        <w:jc w:val="both"/>
        <w:rPr>
          <w:rFonts w:cstheme="minorHAnsi"/>
        </w:rPr>
      </w:pPr>
      <w:r w:rsidRPr="00EE4D6E">
        <w:rPr>
          <w:rFonts w:cstheme="minorHAnsi"/>
        </w:rPr>
        <w:t xml:space="preserve">a 62,8% (868) podmiotów w rejestrze zakwalifikowana jest jako pozostała działalność. </w:t>
      </w:r>
    </w:p>
    <w:p w14:paraId="07B01A0E" w14:textId="77777777" w:rsidR="00EE4D6E" w:rsidRDefault="000B04AC" w:rsidP="00EE4D6E">
      <w:pPr>
        <w:spacing w:after="0" w:line="240" w:lineRule="auto"/>
        <w:jc w:val="both"/>
        <w:rPr>
          <w:rFonts w:cstheme="minorHAnsi"/>
        </w:rPr>
      </w:pPr>
      <w:r w:rsidRPr="00EE4D6E">
        <w:rPr>
          <w:rFonts w:cstheme="minorHAnsi"/>
        </w:rPr>
        <w:t xml:space="preserve">Wśród osób fizycznych prowadzących działalność gospodarczą w </w:t>
      </w:r>
      <w:r w:rsidR="00EE4D6E">
        <w:rPr>
          <w:rFonts w:cstheme="minorHAnsi"/>
        </w:rPr>
        <w:t>G</w:t>
      </w:r>
      <w:r w:rsidRPr="00EE4D6E">
        <w:rPr>
          <w:rFonts w:cstheme="minorHAnsi"/>
        </w:rPr>
        <w:t>minie Piekoszów najczęściej deklarowanymi rodzajami przeważającej działalności są</w:t>
      </w:r>
      <w:r w:rsidR="00EE4D6E">
        <w:rPr>
          <w:rFonts w:cstheme="minorHAnsi"/>
        </w:rPr>
        <w:t xml:space="preserve">: </w:t>
      </w:r>
    </w:p>
    <w:p w14:paraId="740A4043" w14:textId="77777777" w:rsidR="00EE4D6E" w:rsidRDefault="00EE4D6E" w:rsidP="00EE4D6E">
      <w:pPr>
        <w:pStyle w:val="Akapitzlist"/>
        <w:numPr>
          <w:ilvl w:val="0"/>
          <w:numId w:val="96"/>
        </w:numPr>
        <w:spacing w:after="0" w:line="240" w:lineRule="auto"/>
        <w:jc w:val="both"/>
        <w:rPr>
          <w:rFonts w:cstheme="minorHAnsi"/>
        </w:rPr>
      </w:pPr>
      <w:r w:rsidRPr="00EE4D6E">
        <w:rPr>
          <w:rFonts w:cstheme="minorHAnsi"/>
        </w:rPr>
        <w:t>b</w:t>
      </w:r>
      <w:r w:rsidR="000B04AC" w:rsidRPr="00EE4D6E">
        <w:rPr>
          <w:rFonts w:cstheme="minorHAnsi"/>
        </w:rPr>
        <w:t xml:space="preserve">udownictwo (26.8%) oraz </w:t>
      </w:r>
    </w:p>
    <w:p w14:paraId="646DAFC6" w14:textId="4C67FB4F" w:rsidR="000B04AC" w:rsidRPr="00EE4D6E" w:rsidRDefault="00EE4D6E" w:rsidP="00EE4D6E">
      <w:pPr>
        <w:pStyle w:val="Akapitzlist"/>
        <w:numPr>
          <w:ilvl w:val="0"/>
          <w:numId w:val="96"/>
        </w:numPr>
        <w:spacing w:after="0" w:line="240" w:lineRule="auto"/>
        <w:jc w:val="both"/>
        <w:rPr>
          <w:rFonts w:cstheme="minorHAnsi"/>
        </w:rPr>
      </w:pPr>
      <w:r>
        <w:rPr>
          <w:rFonts w:cstheme="minorHAnsi"/>
        </w:rPr>
        <w:t>h</w:t>
      </w:r>
      <w:r w:rsidR="000B04AC" w:rsidRPr="00EE4D6E">
        <w:rPr>
          <w:rFonts w:cstheme="minorHAnsi"/>
        </w:rPr>
        <w:t>andel hurtowy i detaliczny; naprawa pojazdów samochodowych, włączając motocykle (23.8%).</w:t>
      </w:r>
    </w:p>
    <w:p w14:paraId="6C9B8A7A" w14:textId="77777777" w:rsidR="00BD6CB7" w:rsidRPr="00BD6CB7" w:rsidRDefault="00BD6CB7" w:rsidP="00BD6CB7">
      <w:pPr>
        <w:spacing w:after="0" w:line="240" w:lineRule="auto"/>
        <w:jc w:val="both"/>
        <w:rPr>
          <w:rFonts w:cstheme="minorHAnsi"/>
          <w:color w:val="FF0000"/>
        </w:rPr>
      </w:pPr>
    </w:p>
    <w:p w14:paraId="261C6308" w14:textId="2349F096" w:rsidR="00BD6CB7" w:rsidRPr="007D5B68" w:rsidRDefault="00BD6CB7" w:rsidP="00BD6CB7">
      <w:pPr>
        <w:spacing w:after="0" w:line="240" w:lineRule="auto"/>
        <w:jc w:val="center"/>
        <w:rPr>
          <w:rFonts w:cstheme="minorHAnsi"/>
        </w:rPr>
      </w:pPr>
      <w:bookmarkStart w:id="138" w:name="_Toc117501870"/>
      <w:r w:rsidRPr="007D5B68">
        <w:rPr>
          <w:rFonts w:cstheme="minorHAnsi"/>
        </w:rPr>
        <w:t xml:space="preserve">Tabela </w:t>
      </w:r>
      <w:r w:rsidRPr="007D5B68">
        <w:rPr>
          <w:rFonts w:cstheme="minorHAnsi"/>
        </w:rPr>
        <w:fldChar w:fldCharType="begin"/>
      </w:r>
      <w:r w:rsidRPr="007D5B68">
        <w:rPr>
          <w:rFonts w:cstheme="minorHAnsi"/>
        </w:rPr>
        <w:instrText xml:space="preserve"> SEQ Tabela \* ARABIC </w:instrText>
      </w:r>
      <w:r w:rsidRPr="007D5B68">
        <w:rPr>
          <w:rFonts w:cstheme="minorHAnsi"/>
        </w:rPr>
        <w:fldChar w:fldCharType="separate"/>
      </w:r>
      <w:r w:rsidR="00704B71">
        <w:rPr>
          <w:rFonts w:cstheme="minorHAnsi"/>
          <w:noProof/>
        </w:rPr>
        <w:t>73</w:t>
      </w:r>
      <w:r w:rsidRPr="007D5B68">
        <w:rPr>
          <w:rFonts w:cstheme="minorHAnsi"/>
        </w:rPr>
        <w:fldChar w:fldCharType="end"/>
      </w:r>
      <w:r w:rsidRPr="007D5B68">
        <w:rPr>
          <w:rFonts w:cstheme="minorHAnsi"/>
        </w:rPr>
        <w:t xml:space="preserve"> Rodzaje działalności gospodarczej na terenie </w:t>
      </w:r>
      <w:r w:rsidR="00EE4D6E">
        <w:rPr>
          <w:rFonts w:cstheme="minorHAnsi"/>
        </w:rPr>
        <w:t>G</w:t>
      </w:r>
      <w:r w:rsidRPr="007D5B68">
        <w:rPr>
          <w:rFonts w:cstheme="minorHAnsi"/>
        </w:rPr>
        <w:t xml:space="preserve">miny </w:t>
      </w:r>
      <w:r w:rsidR="000B04AC" w:rsidRPr="007D5B68">
        <w:rPr>
          <w:rFonts w:cstheme="minorHAnsi"/>
        </w:rPr>
        <w:t>Piekoszów</w:t>
      </w:r>
      <w:r w:rsidRPr="007D5B68">
        <w:rPr>
          <w:rFonts w:cstheme="minorHAnsi"/>
        </w:rPr>
        <w:t xml:space="preserve"> w latach 2015-2020</w:t>
      </w:r>
      <w:bookmarkEnd w:id="138"/>
    </w:p>
    <w:tbl>
      <w:tblPr>
        <w:tblW w:w="9539" w:type="dxa"/>
        <w:tblCellMar>
          <w:left w:w="70" w:type="dxa"/>
          <w:right w:w="70" w:type="dxa"/>
        </w:tblCellMar>
        <w:tblLook w:val="04A0" w:firstRow="1" w:lastRow="0" w:firstColumn="1" w:lastColumn="0" w:noHBand="0" w:noVBand="1"/>
      </w:tblPr>
      <w:tblGrid>
        <w:gridCol w:w="3539"/>
        <w:gridCol w:w="1000"/>
        <w:gridCol w:w="1000"/>
        <w:gridCol w:w="1000"/>
        <w:gridCol w:w="1000"/>
        <w:gridCol w:w="1000"/>
        <w:gridCol w:w="1000"/>
      </w:tblGrid>
      <w:tr w:rsidR="007D5B68" w:rsidRPr="007D5B68" w14:paraId="6857FC51" w14:textId="77777777" w:rsidTr="007D5B68">
        <w:trPr>
          <w:trHeight w:val="300"/>
        </w:trPr>
        <w:tc>
          <w:tcPr>
            <w:tcW w:w="3539"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2868FD17"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Piekoszów</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5EC226BB"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2015</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5954C9CB"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2016</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24CE663C"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2017</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1D34DE72"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2018</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10467C4E"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2019</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7B1B7B59"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2020</w:t>
            </w:r>
          </w:p>
        </w:tc>
      </w:tr>
      <w:tr w:rsidR="007D5B68" w:rsidRPr="007D5B68" w14:paraId="21106E74" w14:textId="77777777" w:rsidTr="007D5B68">
        <w:trPr>
          <w:trHeight w:val="300"/>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12779A5A"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rolnictwo, leśnictwo, łowiectwo i rybactwo</w:t>
            </w:r>
          </w:p>
        </w:tc>
        <w:tc>
          <w:tcPr>
            <w:tcW w:w="1000" w:type="dxa"/>
            <w:tcBorders>
              <w:top w:val="nil"/>
              <w:left w:val="nil"/>
              <w:bottom w:val="single" w:sz="4" w:space="0" w:color="auto"/>
              <w:right w:val="single" w:sz="4" w:space="0" w:color="auto"/>
            </w:tcBorders>
            <w:shd w:val="clear" w:color="auto" w:fill="auto"/>
            <w:noWrap/>
            <w:vAlign w:val="center"/>
            <w:hideMark/>
          </w:tcPr>
          <w:p w14:paraId="116929E4"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13</w:t>
            </w:r>
          </w:p>
        </w:tc>
        <w:tc>
          <w:tcPr>
            <w:tcW w:w="1000" w:type="dxa"/>
            <w:tcBorders>
              <w:top w:val="nil"/>
              <w:left w:val="nil"/>
              <w:bottom w:val="single" w:sz="4" w:space="0" w:color="auto"/>
              <w:right w:val="single" w:sz="4" w:space="0" w:color="auto"/>
            </w:tcBorders>
            <w:shd w:val="clear" w:color="auto" w:fill="auto"/>
            <w:noWrap/>
            <w:vAlign w:val="center"/>
            <w:hideMark/>
          </w:tcPr>
          <w:p w14:paraId="0A78D657"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14</w:t>
            </w:r>
          </w:p>
        </w:tc>
        <w:tc>
          <w:tcPr>
            <w:tcW w:w="1000" w:type="dxa"/>
            <w:tcBorders>
              <w:top w:val="nil"/>
              <w:left w:val="nil"/>
              <w:bottom w:val="single" w:sz="4" w:space="0" w:color="auto"/>
              <w:right w:val="single" w:sz="4" w:space="0" w:color="auto"/>
            </w:tcBorders>
            <w:shd w:val="clear" w:color="auto" w:fill="auto"/>
            <w:noWrap/>
            <w:vAlign w:val="center"/>
            <w:hideMark/>
          </w:tcPr>
          <w:p w14:paraId="58C37828"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14</w:t>
            </w:r>
          </w:p>
        </w:tc>
        <w:tc>
          <w:tcPr>
            <w:tcW w:w="1000" w:type="dxa"/>
            <w:tcBorders>
              <w:top w:val="nil"/>
              <w:left w:val="nil"/>
              <w:bottom w:val="single" w:sz="4" w:space="0" w:color="auto"/>
              <w:right w:val="single" w:sz="4" w:space="0" w:color="auto"/>
            </w:tcBorders>
            <w:shd w:val="clear" w:color="auto" w:fill="auto"/>
            <w:noWrap/>
            <w:vAlign w:val="center"/>
            <w:hideMark/>
          </w:tcPr>
          <w:p w14:paraId="5DE58B58"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11</w:t>
            </w:r>
          </w:p>
        </w:tc>
        <w:tc>
          <w:tcPr>
            <w:tcW w:w="1000" w:type="dxa"/>
            <w:tcBorders>
              <w:top w:val="nil"/>
              <w:left w:val="nil"/>
              <w:bottom w:val="single" w:sz="4" w:space="0" w:color="auto"/>
              <w:right w:val="single" w:sz="4" w:space="0" w:color="auto"/>
            </w:tcBorders>
            <w:shd w:val="clear" w:color="auto" w:fill="auto"/>
            <w:noWrap/>
            <w:vAlign w:val="center"/>
            <w:hideMark/>
          </w:tcPr>
          <w:p w14:paraId="4A1F8FA0"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12</w:t>
            </w:r>
          </w:p>
        </w:tc>
        <w:tc>
          <w:tcPr>
            <w:tcW w:w="1000" w:type="dxa"/>
            <w:tcBorders>
              <w:top w:val="nil"/>
              <w:left w:val="nil"/>
              <w:bottom w:val="single" w:sz="4" w:space="0" w:color="auto"/>
              <w:right w:val="single" w:sz="4" w:space="0" w:color="auto"/>
            </w:tcBorders>
            <w:shd w:val="clear" w:color="auto" w:fill="auto"/>
            <w:noWrap/>
            <w:vAlign w:val="center"/>
            <w:hideMark/>
          </w:tcPr>
          <w:p w14:paraId="37D5D31A"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12</w:t>
            </w:r>
          </w:p>
        </w:tc>
      </w:tr>
      <w:tr w:rsidR="007D5B68" w:rsidRPr="007D5B68" w14:paraId="5597885F" w14:textId="77777777" w:rsidTr="007D5B68">
        <w:trPr>
          <w:trHeight w:val="300"/>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0E6A2219"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przemysł i budownictwo</w:t>
            </w:r>
          </w:p>
        </w:tc>
        <w:tc>
          <w:tcPr>
            <w:tcW w:w="1000" w:type="dxa"/>
            <w:tcBorders>
              <w:top w:val="nil"/>
              <w:left w:val="nil"/>
              <w:bottom w:val="single" w:sz="4" w:space="0" w:color="auto"/>
              <w:right w:val="single" w:sz="4" w:space="0" w:color="auto"/>
            </w:tcBorders>
            <w:shd w:val="clear" w:color="auto" w:fill="auto"/>
            <w:noWrap/>
            <w:vAlign w:val="center"/>
            <w:hideMark/>
          </w:tcPr>
          <w:p w14:paraId="18AAD746"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359</w:t>
            </w:r>
          </w:p>
        </w:tc>
        <w:tc>
          <w:tcPr>
            <w:tcW w:w="1000" w:type="dxa"/>
            <w:tcBorders>
              <w:top w:val="nil"/>
              <w:left w:val="nil"/>
              <w:bottom w:val="single" w:sz="4" w:space="0" w:color="auto"/>
              <w:right w:val="single" w:sz="4" w:space="0" w:color="auto"/>
            </w:tcBorders>
            <w:shd w:val="clear" w:color="auto" w:fill="auto"/>
            <w:noWrap/>
            <w:vAlign w:val="center"/>
            <w:hideMark/>
          </w:tcPr>
          <w:p w14:paraId="6D116920"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369</w:t>
            </w:r>
          </w:p>
        </w:tc>
        <w:tc>
          <w:tcPr>
            <w:tcW w:w="1000" w:type="dxa"/>
            <w:tcBorders>
              <w:top w:val="nil"/>
              <w:left w:val="nil"/>
              <w:bottom w:val="single" w:sz="4" w:space="0" w:color="auto"/>
              <w:right w:val="single" w:sz="4" w:space="0" w:color="auto"/>
            </w:tcBorders>
            <w:shd w:val="clear" w:color="auto" w:fill="auto"/>
            <w:noWrap/>
            <w:vAlign w:val="center"/>
            <w:hideMark/>
          </w:tcPr>
          <w:p w14:paraId="4FFAE284"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413</w:t>
            </w:r>
          </w:p>
        </w:tc>
        <w:tc>
          <w:tcPr>
            <w:tcW w:w="1000" w:type="dxa"/>
            <w:tcBorders>
              <w:top w:val="nil"/>
              <w:left w:val="nil"/>
              <w:bottom w:val="single" w:sz="4" w:space="0" w:color="auto"/>
              <w:right w:val="single" w:sz="4" w:space="0" w:color="auto"/>
            </w:tcBorders>
            <w:shd w:val="clear" w:color="auto" w:fill="auto"/>
            <w:noWrap/>
            <w:vAlign w:val="center"/>
            <w:hideMark/>
          </w:tcPr>
          <w:p w14:paraId="66D0BF63"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450</w:t>
            </w:r>
          </w:p>
        </w:tc>
        <w:tc>
          <w:tcPr>
            <w:tcW w:w="1000" w:type="dxa"/>
            <w:tcBorders>
              <w:top w:val="nil"/>
              <w:left w:val="nil"/>
              <w:bottom w:val="single" w:sz="4" w:space="0" w:color="auto"/>
              <w:right w:val="single" w:sz="4" w:space="0" w:color="auto"/>
            </w:tcBorders>
            <w:shd w:val="clear" w:color="auto" w:fill="auto"/>
            <w:noWrap/>
            <w:vAlign w:val="center"/>
            <w:hideMark/>
          </w:tcPr>
          <w:p w14:paraId="714B2635"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470</w:t>
            </w:r>
          </w:p>
        </w:tc>
        <w:tc>
          <w:tcPr>
            <w:tcW w:w="1000" w:type="dxa"/>
            <w:tcBorders>
              <w:top w:val="nil"/>
              <w:left w:val="nil"/>
              <w:bottom w:val="single" w:sz="4" w:space="0" w:color="auto"/>
              <w:right w:val="single" w:sz="4" w:space="0" w:color="auto"/>
            </w:tcBorders>
            <w:shd w:val="clear" w:color="auto" w:fill="auto"/>
            <w:noWrap/>
            <w:vAlign w:val="center"/>
            <w:hideMark/>
          </w:tcPr>
          <w:p w14:paraId="6B05B903"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503</w:t>
            </w:r>
          </w:p>
        </w:tc>
      </w:tr>
      <w:tr w:rsidR="007D5B68" w:rsidRPr="007D5B68" w14:paraId="0FF72AB8" w14:textId="77777777" w:rsidTr="007D5B68">
        <w:trPr>
          <w:trHeight w:val="300"/>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31578E16"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pozostała działalność</w:t>
            </w:r>
          </w:p>
        </w:tc>
        <w:tc>
          <w:tcPr>
            <w:tcW w:w="1000" w:type="dxa"/>
            <w:tcBorders>
              <w:top w:val="nil"/>
              <w:left w:val="nil"/>
              <w:bottom w:val="single" w:sz="4" w:space="0" w:color="auto"/>
              <w:right w:val="single" w:sz="4" w:space="0" w:color="auto"/>
            </w:tcBorders>
            <w:shd w:val="clear" w:color="auto" w:fill="auto"/>
            <w:noWrap/>
            <w:vAlign w:val="center"/>
            <w:hideMark/>
          </w:tcPr>
          <w:p w14:paraId="06F2B936"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775</w:t>
            </w:r>
          </w:p>
        </w:tc>
        <w:tc>
          <w:tcPr>
            <w:tcW w:w="1000" w:type="dxa"/>
            <w:tcBorders>
              <w:top w:val="nil"/>
              <w:left w:val="nil"/>
              <w:bottom w:val="single" w:sz="4" w:space="0" w:color="auto"/>
              <w:right w:val="single" w:sz="4" w:space="0" w:color="auto"/>
            </w:tcBorders>
            <w:shd w:val="clear" w:color="auto" w:fill="auto"/>
            <w:noWrap/>
            <w:vAlign w:val="center"/>
            <w:hideMark/>
          </w:tcPr>
          <w:p w14:paraId="28B81094"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798</w:t>
            </w:r>
          </w:p>
        </w:tc>
        <w:tc>
          <w:tcPr>
            <w:tcW w:w="1000" w:type="dxa"/>
            <w:tcBorders>
              <w:top w:val="nil"/>
              <w:left w:val="nil"/>
              <w:bottom w:val="single" w:sz="4" w:space="0" w:color="auto"/>
              <w:right w:val="single" w:sz="4" w:space="0" w:color="auto"/>
            </w:tcBorders>
            <w:shd w:val="clear" w:color="auto" w:fill="auto"/>
            <w:noWrap/>
            <w:vAlign w:val="center"/>
            <w:hideMark/>
          </w:tcPr>
          <w:p w14:paraId="3860CDF1"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805</w:t>
            </w:r>
          </w:p>
        </w:tc>
        <w:tc>
          <w:tcPr>
            <w:tcW w:w="1000" w:type="dxa"/>
            <w:tcBorders>
              <w:top w:val="nil"/>
              <w:left w:val="nil"/>
              <w:bottom w:val="single" w:sz="4" w:space="0" w:color="auto"/>
              <w:right w:val="single" w:sz="4" w:space="0" w:color="auto"/>
            </w:tcBorders>
            <w:shd w:val="clear" w:color="auto" w:fill="auto"/>
            <w:noWrap/>
            <w:vAlign w:val="center"/>
            <w:hideMark/>
          </w:tcPr>
          <w:p w14:paraId="74C957A9"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817</w:t>
            </w:r>
          </w:p>
        </w:tc>
        <w:tc>
          <w:tcPr>
            <w:tcW w:w="1000" w:type="dxa"/>
            <w:tcBorders>
              <w:top w:val="nil"/>
              <w:left w:val="nil"/>
              <w:bottom w:val="single" w:sz="4" w:space="0" w:color="auto"/>
              <w:right w:val="single" w:sz="4" w:space="0" w:color="auto"/>
            </w:tcBorders>
            <w:shd w:val="clear" w:color="auto" w:fill="auto"/>
            <w:noWrap/>
            <w:vAlign w:val="center"/>
            <w:hideMark/>
          </w:tcPr>
          <w:p w14:paraId="6B34E8AD"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830</w:t>
            </w:r>
          </w:p>
        </w:tc>
        <w:tc>
          <w:tcPr>
            <w:tcW w:w="1000" w:type="dxa"/>
            <w:tcBorders>
              <w:top w:val="nil"/>
              <w:left w:val="nil"/>
              <w:bottom w:val="single" w:sz="4" w:space="0" w:color="auto"/>
              <w:right w:val="single" w:sz="4" w:space="0" w:color="auto"/>
            </w:tcBorders>
            <w:shd w:val="clear" w:color="auto" w:fill="auto"/>
            <w:noWrap/>
            <w:vAlign w:val="center"/>
            <w:hideMark/>
          </w:tcPr>
          <w:p w14:paraId="67CF1F78"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868</w:t>
            </w:r>
          </w:p>
        </w:tc>
      </w:tr>
    </w:tbl>
    <w:p w14:paraId="71431EF9" w14:textId="354FD65E" w:rsidR="00BD6CB7" w:rsidRPr="007D5B68" w:rsidRDefault="00BD6CB7" w:rsidP="007D5B68">
      <w:pPr>
        <w:spacing w:after="0" w:line="240" w:lineRule="auto"/>
        <w:jc w:val="center"/>
        <w:rPr>
          <w:rFonts w:cstheme="minorHAnsi"/>
        </w:rPr>
      </w:pPr>
      <w:r w:rsidRPr="007D5B68">
        <w:rPr>
          <w:rFonts w:cstheme="minorHAnsi"/>
        </w:rPr>
        <w:t>Źródło: opracowanie własne na podstawie danych GUS</w:t>
      </w:r>
    </w:p>
    <w:p w14:paraId="4F00BBC4" w14:textId="6A303B72" w:rsidR="00BD6CB7" w:rsidRDefault="00BD6CB7" w:rsidP="00D67E77">
      <w:pPr>
        <w:spacing w:after="0" w:line="240" w:lineRule="auto"/>
        <w:jc w:val="both"/>
        <w:rPr>
          <w:rFonts w:cstheme="minorHAnsi"/>
          <w:b/>
          <w:bCs/>
        </w:rPr>
      </w:pPr>
    </w:p>
    <w:p w14:paraId="57657E2C" w14:textId="57A86D28" w:rsidR="00BD6CB7" w:rsidRPr="006762A0" w:rsidRDefault="00BD6CB7" w:rsidP="00D67E77">
      <w:pPr>
        <w:spacing w:after="0" w:line="240" w:lineRule="auto"/>
        <w:jc w:val="both"/>
        <w:rPr>
          <w:rFonts w:cstheme="minorHAnsi"/>
          <w:b/>
          <w:bCs/>
        </w:rPr>
      </w:pPr>
      <w:r>
        <w:rPr>
          <w:rFonts w:cstheme="minorHAnsi"/>
          <w:b/>
          <w:bCs/>
        </w:rPr>
        <w:t>Rynek pracy</w:t>
      </w:r>
    </w:p>
    <w:p w14:paraId="42B05FA4" w14:textId="52F3922C" w:rsidR="00C42799" w:rsidRPr="00C42799" w:rsidRDefault="00C42799" w:rsidP="00C42799">
      <w:pPr>
        <w:spacing w:after="0" w:line="240" w:lineRule="auto"/>
        <w:jc w:val="both"/>
        <w:rPr>
          <w:rFonts w:cstheme="minorHAnsi"/>
          <w:color w:val="000000" w:themeColor="text1"/>
        </w:rPr>
      </w:pPr>
      <w:r w:rsidRPr="00C42799">
        <w:rPr>
          <w:rFonts w:cstheme="minorHAnsi"/>
          <w:color w:val="000000" w:themeColor="text1"/>
        </w:rPr>
        <w:t>W Gminie Piekoszów 43,5% wszystkich pracujących ogółem stanowią kobiety, a 56,5% mężczyźni.</w:t>
      </w:r>
      <w:r w:rsidRPr="00C42799">
        <w:rPr>
          <w:color w:val="000000" w:themeColor="text1"/>
        </w:rPr>
        <w:t xml:space="preserve"> </w:t>
      </w:r>
      <w:r w:rsidRPr="00C42799">
        <w:rPr>
          <w:rFonts w:cstheme="minorHAnsi"/>
          <w:color w:val="000000" w:themeColor="text1"/>
        </w:rPr>
        <w:t>Wśród aktywnych zawodowo mieszkańców gminy 1 443 osób wyjeżdża do pracy do innych gmin, a 433 pracujących przyjeżdża do pracy spoza gminy - tak więc saldo przyjazdów i wyjazdów do pracy wynosi -1 010. 52,1% aktywnych zawodowo mieszkańców gminy pracuje w sektorze rolniczym (rolnictwo, leśnictwo, łowiectwo i rybactwo), 16,6% w przemyśle i budownictwie, a 10,4% w sektorze usługowym (handel, naprawa pojazdów, transport, zakwaterowanie i gastronomia, informacja i komunikacja) oraz 0,5% pracuje w sektorze finansowym (działalność finansowa i ubezpieczeniowa, obsługa rynku nieruchomości)</w:t>
      </w:r>
    </w:p>
    <w:p w14:paraId="7E575EF3" w14:textId="77777777" w:rsidR="00C42799" w:rsidRPr="00C42799" w:rsidRDefault="00C42799" w:rsidP="00C42799">
      <w:pPr>
        <w:spacing w:after="0" w:line="240" w:lineRule="auto"/>
        <w:jc w:val="both"/>
        <w:rPr>
          <w:rFonts w:cstheme="minorHAnsi"/>
          <w:i/>
          <w:iCs/>
          <w:color w:val="000000" w:themeColor="text1"/>
        </w:rPr>
      </w:pPr>
    </w:p>
    <w:p w14:paraId="24B6ACFE" w14:textId="03A7021D" w:rsidR="00C42799" w:rsidRPr="00C42799" w:rsidRDefault="00C42799" w:rsidP="00C42799">
      <w:pPr>
        <w:pStyle w:val="Legenda"/>
        <w:spacing w:after="0"/>
        <w:jc w:val="center"/>
        <w:rPr>
          <w:rFonts w:cstheme="minorHAnsi"/>
          <w:i w:val="0"/>
          <w:iCs w:val="0"/>
          <w:color w:val="000000" w:themeColor="text1"/>
          <w:sz w:val="22"/>
          <w:szCs w:val="22"/>
        </w:rPr>
      </w:pPr>
      <w:bookmarkStart w:id="139" w:name="_Toc117501871"/>
      <w:r w:rsidRPr="00C42799">
        <w:rPr>
          <w:rFonts w:cstheme="minorHAnsi"/>
          <w:i w:val="0"/>
          <w:iCs w:val="0"/>
          <w:color w:val="000000" w:themeColor="text1"/>
          <w:sz w:val="22"/>
          <w:szCs w:val="22"/>
        </w:rPr>
        <w:t xml:space="preserve">Tabela </w:t>
      </w:r>
      <w:r w:rsidRPr="00C42799">
        <w:rPr>
          <w:rFonts w:cstheme="minorHAnsi"/>
          <w:i w:val="0"/>
          <w:iCs w:val="0"/>
          <w:color w:val="000000" w:themeColor="text1"/>
          <w:sz w:val="22"/>
          <w:szCs w:val="22"/>
        </w:rPr>
        <w:fldChar w:fldCharType="begin"/>
      </w:r>
      <w:r w:rsidRPr="00C42799">
        <w:rPr>
          <w:rFonts w:cstheme="minorHAnsi"/>
          <w:i w:val="0"/>
          <w:iCs w:val="0"/>
          <w:color w:val="000000" w:themeColor="text1"/>
          <w:sz w:val="22"/>
          <w:szCs w:val="22"/>
        </w:rPr>
        <w:instrText xml:space="preserve"> SEQ Tabela \* ARABIC </w:instrText>
      </w:r>
      <w:r w:rsidRPr="00C42799">
        <w:rPr>
          <w:rFonts w:cstheme="minorHAnsi"/>
          <w:i w:val="0"/>
          <w:iCs w:val="0"/>
          <w:color w:val="000000" w:themeColor="text1"/>
          <w:sz w:val="22"/>
          <w:szCs w:val="22"/>
        </w:rPr>
        <w:fldChar w:fldCharType="separate"/>
      </w:r>
      <w:r w:rsidR="00704B71">
        <w:rPr>
          <w:rFonts w:cstheme="minorHAnsi"/>
          <w:i w:val="0"/>
          <w:iCs w:val="0"/>
          <w:noProof/>
          <w:color w:val="000000" w:themeColor="text1"/>
          <w:sz w:val="22"/>
          <w:szCs w:val="22"/>
        </w:rPr>
        <w:t>74</w:t>
      </w:r>
      <w:r w:rsidRPr="00C42799">
        <w:rPr>
          <w:rFonts w:cstheme="minorHAnsi"/>
          <w:i w:val="0"/>
          <w:iCs w:val="0"/>
          <w:color w:val="000000" w:themeColor="text1"/>
          <w:sz w:val="22"/>
          <w:szCs w:val="22"/>
        </w:rPr>
        <w:fldChar w:fldCharType="end"/>
      </w:r>
      <w:r w:rsidRPr="00C42799">
        <w:rPr>
          <w:rFonts w:cstheme="minorHAnsi"/>
          <w:i w:val="0"/>
          <w:iCs w:val="0"/>
          <w:color w:val="000000" w:themeColor="text1"/>
          <w:sz w:val="22"/>
          <w:szCs w:val="22"/>
        </w:rPr>
        <w:t xml:space="preserve"> Pracujący w Gminie Piekoszów w latach 2015-2020 w podziale na płeć</w:t>
      </w:r>
      <w:bookmarkEnd w:id="139"/>
    </w:p>
    <w:tbl>
      <w:tblPr>
        <w:tblW w:w="8960" w:type="dxa"/>
        <w:tblCellMar>
          <w:left w:w="70" w:type="dxa"/>
          <w:right w:w="70" w:type="dxa"/>
        </w:tblCellMar>
        <w:tblLook w:val="04A0" w:firstRow="1" w:lastRow="0" w:firstColumn="1" w:lastColumn="0" w:noHBand="0" w:noVBand="1"/>
      </w:tblPr>
      <w:tblGrid>
        <w:gridCol w:w="3220"/>
        <w:gridCol w:w="960"/>
        <w:gridCol w:w="960"/>
        <w:gridCol w:w="960"/>
        <w:gridCol w:w="960"/>
        <w:gridCol w:w="960"/>
        <w:gridCol w:w="940"/>
      </w:tblGrid>
      <w:tr w:rsidR="00C42799" w:rsidRPr="00C42799" w14:paraId="0F43CB60" w14:textId="77777777" w:rsidTr="00C42799">
        <w:trPr>
          <w:trHeight w:val="300"/>
        </w:trPr>
        <w:tc>
          <w:tcPr>
            <w:tcW w:w="32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DF2876B" w14:textId="77777777" w:rsidR="00C42799" w:rsidRPr="00C42799" w:rsidRDefault="00C42799" w:rsidP="00C42799">
            <w:pPr>
              <w:spacing w:after="0" w:line="240" w:lineRule="auto"/>
              <w:jc w:val="center"/>
              <w:rPr>
                <w:rFonts w:ascii="Calibri" w:eastAsia="Times New Roman" w:hAnsi="Calibri" w:cs="Calibri"/>
                <w:b/>
                <w:bCs/>
                <w:color w:val="000000" w:themeColor="text1"/>
                <w:lang w:eastAsia="pl-PL"/>
              </w:rPr>
            </w:pPr>
            <w:r w:rsidRPr="00C42799">
              <w:rPr>
                <w:rFonts w:ascii="Calibri" w:eastAsia="Times New Roman" w:hAnsi="Calibri" w:cs="Calibri"/>
                <w:b/>
                <w:bCs/>
                <w:color w:val="000000" w:themeColor="text1"/>
                <w:lang w:eastAsia="pl-PL"/>
              </w:rPr>
              <w:t>Piekoszów</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0C4201F2" w14:textId="77777777" w:rsidR="00C42799" w:rsidRPr="00C42799" w:rsidRDefault="00C42799" w:rsidP="00C42799">
            <w:pPr>
              <w:spacing w:after="0" w:line="240" w:lineRule="auto"/>
              <w:jc w:val="center"/>
              <w:rPr>
                <w:rFonts w:ascii="Calibri" w:eastAsia="Times New Roman" w:hAnsi="Calibri" w:cs="Calibri"/>
                <w:b/>
                <w:bCs/>
                <w:color w:val="000000" w:themeColor="text1"/>
                <w:lang w:eastAsia="pl-PL"/>
              </w:rPr>
            </w:pPr>
            <w:r w:rsidRPr="00C42799">
              <w:rPr>
                <w:rFonts w:ascii="Calibri" w:eastAsia="Times New Roman" w:hAnsi="Calibri" w:cs="Calibri"/>
                <w:b/>
                <w:bCs/>
                <w:color w:val="000000" w:themeColor="text1"/>
                <w:lang w:eastAsia="pl-PL"/>
              </w:rPr>
              <w:t>2015</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5B514DF2" w14:textId="77777777" w:rsidR="00C42799" w:rsidRPr="00C42799" w:rsidRDefault="00C42799" w:rsidP="00C42799">
            <w:pPr>
              <w:spacing w:after="0" w:line="240" w:lineRule="auto"/>
              <w:jc w:val="center"/>
              <w:rPr>
                <w:rFonts w:ascii="Calibri" w:eastAsia="Times New Roman" w:hAnsi="Calibri" w:cs="Calibri"/>
                <w:b/>
                <w:bCs/>
                <w:color w:val="000000" w:themeColor="text1"/>
                <w:lang w:eastAsia="pl-PL"/>
              </w:rPr>
            </w:pPr>
            <w:r w:rsidRPr="00C42799">
              <w:rPr>
                <w:rFonts w:ascii="Calibri" w:eastAsia="Times New Roman" w:hAnsi="Calibri" w:cs="Calibri"/>
                <w:b/>
                <w:bCs/>
                <w:color w:val="000000" w:themeColor="text1"/>
                <w:lang w:eastAsia="pl-PL"/>
              </w:rPr>
              <w:t>2016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59281D1F" w14:textId="77777777" w:rsidR="00C42799" w:rsidRPr="00C42799" w:rsidRDefault="00C42799" w:rsidP="00C42799">
            <w:pPr>
              <w:spacing w:after="0" w:line="240" w:lineRule="auto"/>
              <w:jc w:val="center"/>
              <w:rPr>
                <w:rFonts w:ascii="Calibri" w:eastAsia="Times New Roman" w:hAnsi="Calibri" w:cs="Calibri"/>
                <w:b/>
                <w:bCs/>
                <w:color w:val="000000" w:themeColor="text1"/>
                <w:lang w:eastAsia="pl-PL"/>
              </w:rPr>
            </w:pPr>
            <w:r w:rsidRPr="00C42799">
              <w:rPr>
                <w:rFonts w:ascii="Calibri" w:eastAsia="Times New Roman" w:hAnsi="Calibri" w:cs="Calibri"/>
                <w:b/>
                <w:bCs/>
                <w:color w:val="000000" w:themeColor="text1"/>
                <w:lang w:eastAsia="pl-PL"/>
              </w:rPr>
              <w:t>2017</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72F210CA" w14:textId="77777777" w:rsidR="00C42799" w:rsidRPr="00C42799" w:rsidRDefault="00C42799" w:rsidP="00C42799">
            <w:pPr>
              <w:spacing w:after="0" w:line="240" w:lineRule="auto"/>
              <w:jc w:val="center"/>
              <w:rPr>
                <w:rFonts w:ascii="Calibri" w:eastAsia="Times New Roman" w:hAnsi="Calibri" w:cs="Calibri"/>
                <w:b/>
                <w:bCs/>
                <w:color w:val="000000" w:themeColor="text1"/>
                <w:lang w:eastAsia="pl-PL"/>
              </w:rPr>
            </w:pPr>
            <w:r w:rsidRPr="00C42799">
              <w:rPr>
                <w:rFonts w:ascii="Calibri" w:eastAsia="Times New Roman" w:hAnsi="Calibri" w:cs="Calibri"/>
                <w:b/>
                <w:bCs/>
                <w:color w:val="000000" w:themeColor="text1"/>
                <w:lang w:eastAsia="pl-PL"/>
              </w:rPr>
              <w:t>2018</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4B7B101D" w14:textId="77777777" w:rsidR="00C42799" w:rsidRPr="00C42799" w:rsidRDefault="00C42799" w:rsidP="00C42799">
            <w:pPr>
              <w:spacing w:after="0" w:line="240" w:lineRule="auto"/>
              <w:jc w:val="center"/>
              <w:rPr>
                <w:rFonts w:ascii="Calibri" w:eastAsia="Times New Roman" w:hAnsi="Calibri" w:cs="Calibri"/>
                <w:b/>
                <w:bCs/>
                <w:color w:val="000000" w:themeColor="text1"/>
                <w:lang w:eastAsia="pl-PL"/>
              </w:rPr>
            </w:pPr>
            <w:r w:rsidRPr="00C42799">
              <w:rPr>
                <w:rFonts w:ascii="Calibri" w:eastAsia="Times New Roman" w:hAnsi="Calibri" w:cs="Calibri"/>
                <w:b/>
                <w:bCs/>
                <w:color w:val="000000" w:themeColor="text1"/>
                <w:lang w:eastAsia="pl-PL"/>
              </w:rPr>
              <w:t>2019</w:t>
            </w:r>
          </w:p>
        </w:tc>
        <w:tc>
          <w:tcPr>
            <w:tcW w:w="940" w:type="dxa"/>
            <w:tcBorders>
              <w:top w:val="single" w:sz="4" w:space="0" w:color="auto"/>
              <w:left w:val="nil"/>
              <w:bottom w:val="single" w:sz="4" w:space="0" w:color="auto"/>
              <w:right w:val="single" w:sz="4" w:space="0" w:color="auto"/>
            </w:tcBorders>
            <w:shd w:val="clear" w:color="000000" w:fill="FFFF00"/>
            <w:noWrap/>
            <w:vAlign w:val="center"/>
            <w:hideMark/>
          </w:tcPr>
          <w:p w14:paraId="4B2616C1" w14:textId="77777777" w:rsidR="00C42799" w:rsidRPr="00C42799" w:rsidRDefault="00C42799" w:rsidP="00C42799">
            <w:pPr>
              <w:spacing w:after="0" w:line="240" w:lineRule="auto"/>
              <w:jc w:val="center"/>
              <w:rPr>
                <w:rFonts w:ascii="Calibri" w:eastAsia="Times New Roman" w:hAnsi="Calibri" w:cs="Calibri"/>
                <w:b/>
                <w:bCs/>
                <w:color w:val="000000" w:themeColor="text1"/>
                <w:lang w:eastAsia="pl-PL"/>
              </w:rPr>
            </w:pPr>
            <w:r w:rsidRPr="00C42799">
              <w:rPr>
                <w:rFonts w:ascii="Calibri" w:eastAsia="Times New Roman" w:hAnsi="Calibri" w:cs="Calibri"/>
                <w:b/>
                <w:bCs/>
                <w:color w:val="000000" w:themeColor="text1"/>
                <w:lang w:eastAsia="pl-PL"/>
              </w:rPr>
              <w:t>2020</w:t>
            </w:r>
          </w:p>
        </w:tc>
      </w:tr>
      <w:tr w:rsidR="00C42799" w:rsidRPr="00C42799" w14:paraId="5360963B" w14:textId="77777777" w:rsidTr="00C42799">
        <w:trPr>
          <w:trHeight w:val="300"/>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36DDCC83"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Ogółem</w:t>
            </w:r>
          </w:p>
        </w:tc>
        <w:tc>
          <w:tcPr>
            <w:tcW w:w="960" w:type="dxa"/>
            <w:tcBorders>
              <w:top w:val="nil"/>
              <w:left w:val="nil"/>
              <w:bottom w:val="single" w:sz="4" w:space="0" w:color="auto"/>
              <w:right w:val="single" w:sz="4" w:space="0" w:color="auto"/>
            </w:tcBorders>
            <w:shd w:val="clear" w:color="auto" w:fill="auto"/>
            <w:noWrap/>
            <w:vAlign w:val="center"/>
            <w:hideMark/>
          </w:tcPr>
          <w:p w14:paraId="75FB7EA0"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1 941</w:t>
            </w:r>
          </w:p>
        </w:tc>
        <w:tc>
          <w:tcPr>
            <w:tcW w:w="960" w:type="dxa"/>
            <w:tcBorders>
              <w:top w:val="nil"/>
              <w:left w:val="nil"/>
              <w:bottom w:val="single" w:sz="4" w:space="0" w:color="auto"/>
              <w:right w:val="single" w:sz="4" w:space="0" w:color="auto"/>
            </w:tcBorders>
            <w:shd w:val="clear" w:color="auto" w:fill="auto"/>
            <w:noWrap/>
            <w:vAlign w:val="center"/>
            <w:hideMark/>
          </w:tcPr>
          <w:p w14:paraId="4C35B370"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1 962</w:t>
            </w:r>
          </w:p>
        </w:tc>
        <w:tc>
          <w:tcPr>
            <w:tcW w:w="960" w:type="dxa"/>
            <w:tcBorders>
              <w:top w:val="nil"/>
              <w:left w:val="nil"/>
              <w:bottom w:val="single" w:sz="4" w:space="0" w:color="auto"/>
              <w:right w:val="single" w:sz="4" w:space="0" w:color="auto"/>
            </w:tcBorders>
            <w:shd w:val="clear" w:color="auto" w:fill="auto"/>
            <w:noWrap/>
            <w:vAlign w:val="center"/>
            <w:hideMark/>
          </w:tcPr>
          <w:p w14:paraId="4331BE82"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2 216</w:t>
            </w:r>
          </w:p>
        </w:tc>
        <w:tc>
          <w:tcPr>
            <w:tcW w:w="960" w:type="dxa"/>
            <w:tcBorders>
              <w:top w:val="nil"/>
              <w:left w:val="nil"/>
              <w:bottom w:val="single" w:sz="4" w:space="0" w:color="auto"/>
              <w:right w:val="single" w:sz="4" w:space="0" w:color="auto"/>
            </w:tcBorders>
            <w:shd w:val="clear" w:color="auto" w:fill="auto"/>
            <w:noWrap/>
            <w:vAlign w:val="center"/>
            <w:hideMark/>
          </w:tcPr>
          <w:p w14:paraId="66664D80"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2 258</w:t>
            </w:r>
          </w:p>
        </w:tc>
        <w:tc>
          <w:tcPr>
            <w:tcW w:w="960" w:type="dxa"/>
            <w:tcBorders>
              <w:top w:val="nil"/>
              <w:left w:val="nil"/>
              <w:bottom w:val="single" w:sz="4" w:space="0" w:color="auto"/>
              <w:right w:val="single" w:sz="4" w:space="0" w:color="auto"/>
            </w:tcBorders>
            <w:shd w:val="clear" w:color="auto" w:fill="auto"/>
            <w:noWrap/>
            <w:vAlign w:val="center"/>
            <w:hideMark/>
          </w:tcPr>
          <w:p w14:paraId="7DB82441"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2 318</w:t>
            </w:r>
          </w:p>
        </w:tc>
        <w:tc>
          <w:tcPr>
            <w:tcW w:w="940" w:type="dxa"/>
            <w:tcBorders>
              <w:top w:val="nil"/>
              <w:left w:val="nil"/>
              <w:bottom w:val="single" w:sz="4" w:space="0" w:color="auto"/>
              <w:right w:val="single" w:sz="4" w:space="0" w:color="auto"/>
            </w:tcBorders>
            <w:shd w:val="clear" w:color="auto" w:fill="auto"/>
            <w:noWrap/>
            <w:vAlign w:val="center"/>
            <w:hideMark/>
          </w:tcPr>
          <w:p w14:paraId="1C53BC04"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2 348</w:t>
            </w:r>
          </w:p>
        </w:tc>
      </w:tr>
      <w:tr w:rsidR="00C42799" w:rsidRPr="00C42799" w14:paraId="6E817161" w14:textId="77777777" w:rsidTr="00C42799">
        <w:trPr>
          <w:trHeight w:val="300"/>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3B7038CA"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 xml:space="preserve">Kobiet </w:t>
            </w:r>
          </w:p>
        </w:tc>
        <w:tc>
          <w:tcPr>
            <w:tcW w:w="960" w:type="dxa"/>
            <w:tcBorders>
              <w:top w:val="nil"/>
              <w:left w:val="nil"/>
              <w:bottom w:val="single" w:sz="4" w:space="0" w:color="auto"/>
              <w:right w:val="single" w:sz="4" w:space="0" w:color="auto"/>
            </w:tcBorders>
            <w:shd w:val="clear" w:color="auto" w:fill="auto"/>
            <w:noWrap/>
            <w:vAlign w:val="bottom"/>
            <w:hideMark/>
          </w:tcPr>
          <w:p w14:paraId="5B3F71AD"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985</w:t>
            </w:r>
          </w:p>
        </w:tc>
        <w:tc>
          <w:tcPr>
            <w:tcW w:w="960" w:type="dxa"/>
            <w:tcBorders>
              <w:top w:val="nil"/>
              <w:left w:val="nil"/>
              <w:bottom w:val="single" w:sz="4" w:space="0" w:color="auto"/>
              <w:right w:val="single" w:sz="4" w:space="0" w:color="auto"/>
            </w:tcBorders>
            <w:shd w:val="clear" w:color="auto" w:fill="auto"/>
            <w:noWrap/>
            <w:vAlign w:val="bottom"/>
            <w:hideMark/>
          </w:tcPr>
          <w:p w14:paraId="2BF8E0F3"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981</w:t>
            </w:r>
          </w:p>
        </w:tc>
        <w:tc>
          <w:tcPr>
            <w:tcW w:w="960" w:type="dxa"/>
            <w:tcBorders>
              <w:top w:val="nil"/>
              <w:left w:val="nil"/>
              <w:bottom w:val="single" w:sz="4" w:space="0" w:color="auto"/>
              <w:right w:val="single" w:sz="4" w:space="0" w:color="auto"/>
            </w:tcBorders>
            <w:shd w:val="clear" w:color="auto" w:fill="auto"/>
            <w:noWrap/>
            <w:vAlign w:val="bottom"/>
            <w:hideMark/>
          </w:tcPr>
          <w:p w14:paraId="05DAA1B9"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1 069</w:t>
            </w:r>
          </w:p>
        </w:tc>
        <w:tc>
          <w:tcPr>
            <w:tcW w:w="960" w:type="dxa"/>
            <w:tcBorders>
              <w:top w:val="nil"/>
              <w:left w:val="nil"/>
              <w:bottom w:val="single" w:sz="4" w:space="0" w:color="auto"/>
              <w:right w:val="single" w:sz="4" w:space="0" w:color="auto"/>
            </w:tcBorders>
            <w:shd w:val="clear" w:color="auto" w:fill="auto"/>
            <w:noWrap/>
            <w:vAlign w:val="bottom"/>
            <w:hideMark/>
          </w:tcPr>
          <w:p w14:paraId="2F7AE8B6"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1 083</w:t>
            </w:r>
          </w:p>
        </w:tc>
        <w:tc>
          <w:tcPr>
            <w:tcW w:w="960" w:type="dxa"/>
            <w:tcBorders>
              <w:top w:val="nil"/>
              <w:left w:val="nil"/>
              <w:bottom w:val="single" w:sz="4" w:space="0" w:color="auto"/>
              <w:right w:val="single" w:sz="4" w:space="0" w:color="auto"/>
            </w:tcBorders>
            <w:shd w:val="clear" w:color="auto" w:fill="auto"/>
            <w:noWrap/>
            <w:vAlign w:val="bottom"/>
            <w:hideMark/>
          </w:tcPr>
          <w:p w14:paraId="193E51EE"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1 046</w:t>
            </w:r>
          </w:p>
        </w:tc>
        <w:tc>
          <w:tcPr>
            <w:tcW w:w="940" w:type="dxa"/>
            <w:tcBorders>
              <w:top w:val="nil"/>
              <w:left w:val="nil"/>
              <w:bottom w:val="single" w:sz="4" w:space="0" w:color="auto"/>
              <w:right w:val="single" w:sz="4" w:space="0" w:color="auto"/>
            </w:tcBorders>
            <w:shd w:val="clear" w:color="auto" w:fill="auto"/>
            <w:noWrap/>
            <w:vAlign w:val="bottom"/>
            <w:hideMark/>
          </w:tcPr>
          <w:p w14:paraId="06D9D9B4"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1 021</w:t>
            </w:r>
          </w:p>
        </w:tc>
      </w:tr>
      <w:tr w:rsidR="00C42799" w:rsidRPr="00C42799" w14:paraId="09F908BD" w14:textId="77777777" w:rsidTr="00C42799">
        <w:trPr>
          <w:trHeight w:val="300"/>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76E78FC5"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2C836A62"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956</w:t>
            </w:r>
          </w:p>
        </w:tc>
        <w:tc>
          <w:tcPr>
            <w:tcW w:w="960" w:type="dxa"/>
            <w:tcBorders>
              <w:top w:val="nil"/>
              <w:left w:val="nil"/>
              <w:bottom w:val="single" w:sz="4" w:space="0" w:color="auto"/>
              <w:right w:val="single" w:sz="4" w:space="0" w:color="auto"/>
            </w:tcBorders>
            <w:shd w:val="clear" w:color="auto" w:fill="auto"/>
            <w:noWrap/>
            <w:vAlign w:val="bottom"/>
            <w:hideMark/>
          </w:tcPr>
          <w:p w14:paraId="48950825"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981</w:t>
            </w:r>
          </w:p>
        </w:tc>
        <w:tc>
          <w:tcPr>
            <w:tcW w:w="960" w:type="dxa"/>
            <w:tcBorders>
              <w:top w:val="nil"/>
              <w:left w:val="nil"/>
              <w:bottom w:val="single" w:sz="4" w:space="0" w:color="auto"/>
              <w:right w:val="single" w:sz="4" w:space="0" w:color="auto"/>
            </w:tcBorders>
            <w:shd w:val="clear" w:color="auto" w:fill="auto"/>
            <w:noWrap/>
            <w:vAlign w:val="bottom"/>
            <w:hideMark/>
          </w:tcPr>
          <w:p w14:paraId="1866456A"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1 147</w:t>
            </w:r>
          </w:p>
        </w:tc>
        <w:tc>
          <w:tcPr>
            <w:tcW w:w="960" w:type="dxa"/>
            <w:tcBorders>
              <w:top w:val="nil"/>
              <w:left w:val="nil"/>
              <w:bottom w:val="single" w:sz="4" w:space="0" w:color="auto"/>
              <w:right w:val="single" w:sz="4" w:space="0" w:color="auto"/>
            </w:tcBorders>
            <w:shd w:val="clear" w:color="auto" w:fill="auto"/>
            <w:noWrap/>
            <w:vAlign w:val="bottom"/>
            <w:hideMark/>
          </w:tcPr>
          <w:p w14:paraId="2681C269"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1 175</w:t>
            </w:r>
          </w:p>
        </w:tc>
        <w:tc>
          <w:tcPr>
            <w:tcW w:w="960" w:type="dxa"/>
            <w:tcBorders>
              <w:top w:val="nil"/>
              <w:left w:val="nil"/>
              <w:bottom w:val="single" w:sz="4" w:space="0" w:color="auto"/>
              <w:right w:val="single" w:sz="4" w:space="0" w:color="auto"/>
            </w:tcBorders>
            <w:shd w:val="clear" w:color="auto" w:fill="auto"/>
            <w:noWrap/>
            <w:vAlign w:val="bottom"/>
            <w:hideMark/>
          </w:tcPr>
          <w:p w14:paraId="5B0BF3E2"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1 272</w:t>
            </w:r>
          </w:p>
        </w:tc>
        <w:tc>
          <w:tcPr>
            <w:tcW w:w="940" w:type="dxa"/>
            <w:tcBorders>
              <w:top w:val="nil"/>
              <w:left w:val="nil"/>
              <w:bottom w:val="single" w:sz="4" w:space="0" w:color="auto"/>
              <w:right w:val="single" w:sz="4" w:space="0" w:color="auto"/>
            </w:tcBorders>
            <w:shd w:val="clear" w:color="auto" w:fill="auto"/>
            <w:noWrap/>
            <w:vAlign w:val="bottom"/>
            <w:hideMark/>
          </w:tcPr>
          <w:p w14:paraId="749818B7"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1 327</w:t>
            </w:r>
          </w:p>
        </w:tc>
      </w:tr>
    </w:tbl>
    <w:p w14:paraId="7C525752" w14:textId="77777777" w:rsidR="00C42799" w:rsidRPr="00C42799" w:rsidRDefault="00C42799" w:rsidP="00C42799">
      <w:pPr>
        <w:spacing w:after="0" w:line="240" w:lineRule="auto"/>
        <w:jc w:val="center"/>
        <w:rPr>
          <w:rFonts w:cstheme="minorHAnsi"/>
          <w:color w:val="000000" w:themeColor="text1"/>
        </w:rPr>
      </w:pPr>
      <w:r w:rsidRPr="00C42799">
        <w:rPr>
          <w:rFonts w:cstheme="minorHAnsi"/>
          <w:color w:val="000000" w:themeColor="text1"/>
        </w:rPr>
        <w:t>Źródło: opracowanie własne na podstawie danych GUS</w:t>
      </w:r>
    </w:p>
    <w:p w14:paraId="7DECD7A7" w14:textId="77777777" w:rsidR="00C42799" w:rsidRPr="00C42799" w:rsidRDefault="00C42799" w:rsidP="00C42799">
      <w:pPr>
        <w:spacing w:after="0" w:line="240" w:lineRule="auto"/>
        <w:jc w:val="both"/>
        <w:rPr>
          <w:rFonts w:cstheme="minorHAnsi"/>
          <w:color w:val="000000" w:themeColor="text1"/>
        </w:rPr>
      </w:pPr>
    </w:p>
    <w:p w14:paraId="3C731DB6" w14:textId="65C8EB60" w:rsidR="00C42799" w:rsidRPr="00C42799" w:rsidRDefault="00C42799" w:rsidP="00963F02">
      <w:pPr>
        <w:jc w:val="both"/>
        <w:rPr>
          <w:rFonts w:cstheme="minorHAnsi"/>
          <w:color w:val="000000" w:themeColor="text1"/>
        </w:rPr>
      </w:pPr>
      <w:r w:rsidRPr="00C42799">
        <w:rPr>
          <w:rFonts w:cstheme="minorHAnsi"/>
          <w:color w:val="000000" w:themeColor="text1"/>
        </w:rPr>
        <w:lastRenderedPageBreak/>
        <w:t xml:space="preserve">Bezrobocie rejestrowane w </w:t>
      </w:r>
      <w:r w:rsidR="00EE4D6E">
        <w:rPr>
          <w:rFonts w:cstheme="minorHAnsi"/>
          <w:color w:val="000000" w:themeColor="text1"/>
        </w:rPr>
        <w:t>G</w:t>
      </w:r>
      <w:r w:rsidRPr="00C42799">
        <w:rPr>
          <w:rFonts w:cstheme="minorHAnsi"/>
          <w:color w:val="000000" w:themeColor="text1"/>
        </w:rPr>
        <w:t xml:space="preserve">minie Piekoszów wynosiło w 2020 roku </w:t>
      </w:r>
      <w:r w:rsidR="00963F02">
        <w:rPr>
          <w:rFonts w:cstheme="minorHAnsi"/>
          <w:color w:val="000000" w:themeColor="text1"/>
        </w:rPr>
        <w:t xml:space="preserve">tj. </w:t>
      </w:r>
      <w:r w:rsidRPr="00C42799">
        <w:rPr>
          <w:rFonts w:cstheme="minorHAnsi"/>
          <w:color w:val="000000" w:themeColor="text1"/>
        </w:rPr>
        <w:t>7,7% (8,4% wśród kobiet i 7,1% wśród mężczyzn).</w:t>
      </w:r>
    </w:p>
    <w:p w14:paraId="2747AA3C" w14:textId="774F2B29" w:rsidR="00C42799" w:rsidRPr="00C42799" w:rsidRDefault="00C42799" w:rsidP="00C42799">
      <w:pPr>
        <w:pStyle w:val="Legenda"/>
        <w:spacing w:after="0"/>
        <w:jc w:val="center"/>
        <w:rPr>
          <w:rFonts w:cstheme="minorHAnsi"/>
          <w:i w:val="0"/>
          <w:iCs w:val="0"/>
          <w:color w:val="000000" w:themeColor="text1"/>
          <w:sz w:val="22"/>
          <w:szCs w:val="22"/>
        </w:rPr>
      </w:pPr>
      <w:bookmarkStart w:id="140" w:name="_Toc103942324"/>
      <w:r w:rsidRPr="00C42799">
        <w:rPr>
          <w:rFonts w:cstheme="minorHAnsi"/>
          <w:i w:val="0"/>
          <w:iCs w:val="0"/>
          <w:color w:val="000000" w:themeColor="text1"/>
          <w:sz w:val="22"/>
          <w:szCs w:val="22"/>
        </w:rPr>
        <w:t xml:space="preserve">Wykres </w:t>
      </w:r>
      <w:r w:rsidRPr="00C42799">
        <w:rPr>
          <w:rFonts w:cstheme="minorHAnsi"/>
          <w:i w:val="0"/>
          <w:iCs w:val="0"/>
          <w:color w:val="000000" w:themeColor="text1"/>
          <w:sz w:val="22"/>
          <w:szCs w:val="22"/>
        </w:rPr>
        <w:fldChar w:fldCharType="begin"/>
      </w:r>
      <w:r w:rsidRPr="00C42799">
        <w:rPr>
          <w:rFonts w:cstheme="minorHAnsi"/>
          <w:i w:val="0"/>
          <w:iCs w:val="0"/>
          <w:color w:val="000000" w:themeColor="text1"/>
          <w:sz w:val="22"/>
          <w:szCs w:val="22"/>
        </w:rPr>
        <w:instrText xml:space="preserve"> SEQ Wykres \* ARABIC </w:instrText>
      </w:r>
      <w:r w:rsidRPr="00C42799">
        <w:rPr>
          <w:rFonts w:cstheme="minorHAnsi"/>
          <w:i w:val="0"/>
          <w:iCs w:val="0"/>
          <w:color w:val="000000" w:themeColor="text1"/>
          <w:sz w:val="22"/>
          <w:szCs w:val="22"/>
        </w:rPr>
        <w:fldChar w:fldCharType="separate"/>
      </w:r>
      <w:r w:rsidRPr="00C42799">
        <w:rPr>
          <w:rFonts w:cstheme="minorHAnsi"/>
          <w:i w:val="0"/>
          <w:iCs w:val="0"/>
          <w:noProof/>
          <w:color w:val="000000" w:themeColor="text1"/>
          <w:sz w:val="22"/>
          <w:szCs w:val="22"/>
        </w:rPr>
        <w:t>20</w:t>
      </w:r>
      <w:r w:rsidRPr="00C42799">
        <w:rPr>
          <w:rFonts w:cstheme="minorHAnsi"/>
          <w:i w:val="0"/>
          <w:iCs w:val="0"/>
          <w:color w:val="000000" w:themeColor="text1"/>
          <w:sz w:val="22"/>
          <w:szCs w:val="22"/>
        </w:rPr>
        <w:fldChar w:fldCharType="end"/>
      </w:r>
      <w:r w:rsidRPr="00C42799">
        <w:rPr>
          <w:rFonts w:cstheme="minorHAnsi"/>
          <w:i w:val="0"/>
          <w:iCs w:val="0"/>
          <w:color w:val="000000" w:themeColor="text1"/>
          <w:sz w:val="22"/>
          <w:szCs w:val="22"/>
        </w:rPr>
        <w:t xml:space="preserve"> Bezrobocie rejestrowane na terenie Gminy Piekoszów w latach 2015-2020</w:t>
      </w:r>
      <w:bookmarkEnd w:id="140"/>
    </w:p>
    <w:p w14:paraId="035A857C" w14:textId="041F6AA7" w:rsidR="00C42799" w:rsidRPr="00C42799" w:rsidRDefault="00C42799" w:rsidP="00C42799">
      <w:pPr>
        <w:spacing w:after="0" w:line="240" w:lineRule="auto"/>
        <w:jc w:val="both"/>
        <w:rPr>
          <w:rFonts w:cstheme="minorHAnsi"/>
          <w:color w:val="000000" w:themeColor="text1"/>
        </w:rPr>
      </w:pPr>
      <w:r w:rsidRPr="00526141">
        <w:rPr>
          <w:noProof/>
        </w:rPr>
        <w:drawing>
          <wp:inline distT="0" distB="0" distL="0" distR="0" wp14:anchorId="444B3D0B" wp14:editId="44F619A8">
            <wp:extent cx="5981700" cy="1704975"/>
            <wp:effectExtent l="0" t="0" r="0" b="9525"/>
            <wp:docPr id="92" name="Wykres 92">
              <a:extLst xmlns:a="http://schemas.openxmlformats.org/drawingml/2006/main">
                <a:ext uri="{FF2B5EF4-FFF2-40B4-BE49-F238E27FC236}">
                  <a16:creationId xmlns:a16="http://schemas.microsoft.com/office/drawing/2014/main" id="{21E7A736-D7D7-4E41-8B5C-540E1E7715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2BF96AD" w14:textId="77777777" w:rsidR="00C42799" w:rsidRPr="00C42799" w:rsidRDefault="00C42799" w:rsidP="00C42799">
      <w:pPr>
        <w:spacing w:after="0" w:line="240" w:lineRule="auto"/>
        <w:jc w:val="center"/>
        <w:rPr>
          <w:rFonts w:cstheme="minorHAnsi"/>
          <w:color w:val="000000" w:themeColor="text1"/>
        </w:rPr>
      </w:pPr>
      <w:r w:rsidRPr="00C42799">
        <w:rPr>
          <w:rFonts w:cstheme="minorHAnsi"/>
          <w:color w:val="000000" w:themeColor="text1"/>
        </w:rPr>
        <w:t>Źródło: opracowanie własne na podstawie danych GUS</w:t>
      </w:r>
    </w:p>
    <w:p w14:paraId="4B044044" w14:textId="77777777" w:rsidR="00C42799" w:rsidRPr="00BD6CB7" w:rsidRDefault="00C42799" w:rsidP="00C42799">
      <w:pPr>
        <w:spacing w:after="0" w:line="240" w:lineRule="auto"/>
        <w:jc w:val="both"/>
        <w:rPr>
          <w:rFonts w:cstheme="minorHAnsi"/>
          <w:color w:val="000000" w:themeColor="text1"/>
        </w:rPr>
      </w:pPr>
    </w:p>
    <w:p w14:paraId="7D224D3C" w14:textId="15E0D9E3" w:rsidR="00C42799" w:rsidRPr="00BD6CB7" w:rsidRDefault="00C42799" w:rsidP="00C42799">
      <w:pPr>
        <w:spacing w:after="0" w:line="240" w:lineRule="auto"/>
        <w:jc w:val="both"/>
        <w:rPr>
          <w:rFonts w:cstheme="minorHAnsi"/>
          <w:color w:val="000000" w:themeColor="text1"/>
        </w:rPr>
      </w:pPr>
      <w:r w:rsidRPr="00BD6CB7">
        <w:rPr>
          <w:rFonts w:cstheme="minorHAnsi"/>
          <w:color w:val="000000" w:themeColor="text1"/>
        </w:rPr>
        <w:t xml:space="preserve">Według danych Powiatowego Urzędzie Pracy w Kielcach na koniec grudnia 2020r. zarejestrowanych było 455 osób bezrobotnych zamieszkujących Gminę Piekoszów w tym </w:t>
      </w:r>
      <w:r w:rsidR="00BD6CB7" w:rsidRPr="00BD6CB7">
        <w:rPr>
          <w:rFonts w:cstheme="minorHAnsi"/>
          <w:color w:val="000000" w:themeColor="text1"/>
        </w:rPr>
        <w:t>232</w:t>
      </w:r>
      <w:r w:rsidRPr="00BD6CB7">
        <w:rPr>
          <w:rFonts w:cstheme="minorHAnsi"/>
          <w:color w:val="000000" w:themeColor="text1"/>
        </w:rPr>
        <w:t xml:space="preserve"> kobiet</w:t>
      </w:r>
      <w:r w:rsidR="00963F02">
        <w:rPr>
          <w:rFonts w:cstheme="minorHAnsi"/>
          <w:color w:val="000000" w:themeColor="text1"/>
        </w:rPr>
        <w:t>y</w:t>
      </w:r>
      <w:r w:rsidRPr="00BD6CB7">
        <w:rPr>
          <w:rFonts w:cstheme="minorHAnsi"/>
          <w:color w:val="000000" w:themeColor="text1"/>
        </w:rPr>
        <w:t xml:space="preserve"> i  </w:t>
      </w:r>
      <w:r w:rsidR="00BD6CB7" w:rsidRPr="00BD6CB7">
        <w:rPr>
          <w:rFonts w:cstheme="minorHAnsi"/>
          <w:color w:val="000000" w:themeColor="text1"/>
        </w:rPr>
        <w:t>223</w:t>
      </w:r>
      <w:r w:rsidRPr="00BD6CB7">
        <w:rPr>
          <w:rFonts w:cstheme="minorHAnsi"/>
          <w:color w:val="000000" w:themeColor="text1"/>
        </w:rPr>
        <w:t xml:space="preserve"> mężczyzn. </w:t>
      </w:r>
      <w:r w:rsidR="00BD6CB7" w:rsidRPr="00BD6CB7">
        <w:rPr>
          <w:rFonts w:cstheme="minorHAnsi"/>
          <w:color w:val="000000" w:themeColor="text1"/>
        </w:rPr>
        <w:t>324</w:t>
      </w:r>
      <w:r w:rsidRPr="00BD6CB7">
        <w:rPr>
          <w:rFonts w:cstheme="minorHAnsi"/>
          <w:color w:val="000000" w:themeColor="text1"/>
        </w:rPr>
        <w:t xml:space="preserve"> zarejestrowanych bezrobotnych to osoby w wieku 18-44 lata. </w:t>
      </w:r>
      <w:r w:rsidR="00BD6CB7" w:rsidRPr="00BD6CB7">
        <w:rPr>
          <w:rFonts w:cstheme="minorHAnsi"/>
          <w:color w:val="000000" w:themeColor="text1"/>
        </w:rPr>
        <w:t>125</w:t>
      </w:r>
      <w:r w:rsidRPr="00BD6CB7">
        <w:rPr>
          <w:rFonts w:cstheme="minorHAnsi"/>
          <w:color w:val="000000" w:themeColor="text1"/>
        </w:rPr>
        <w:t xml:space="preserve"> osób pozostaje bez pracy powyżej 12 m-cy, </w:t>
      </w:r>
      <w:r w:rsidR="00BD6CB7" w:rsidRPr="00BD6CB7">
        <w:rPr>
          <w:rFonts w:cstheme="minorHAnsi"/>
          <w:color w:val="000000" w:themeColor="text1"/>
        </w:rPr>
        <w:t>127 osób</w:t>
      </w:r>
      <w:r w:rsidRPr="00BD6CB7">
        <w:rPr>
          <w:rFonts w:cstheme="minorHAnsi"/>
          <w:color w:val="000000" w:themeColor="text1"/>
        </w:rPr>
        <w:t xml:space="preserve"> to bezrobotni z prawem do zasiłku</w:t>
      </w:r>
      <w:r w:rsidR="00BD6CB7" w:rsidRPr="00BD6CB7">
        <w:rPr>
          <w:rFonts w:cstheme="minorHAnsi"/>
          <w:color w:val="000000" w:themeColor="text1"/>
        </w:rPr>
        <w:t xml:space="preserve">, 42 osoby to </w:t>
      </w:r>
      <w:r w:rsidR="00526141" w:rsidRPr="00BD6CB7">
        <w:rPr>
          <w:rFonts w:cstheme="minorHAnsi"/>
          <w:color w:val="000000" w:themeColor="text1"/>
        </w:rPr>
        <w:t>zwolnieni</w:t>
      </w:r>
      <w:r w:rsidR="00BD6CB7" w:rsidRPr="00BD6CB7">
        <w:rPr>
          <w:rFonts w:cstheme="minorHAnsi"/>
          <w:color w:val="000000" w:themeColor="text1"/>
        </w:rPr>
        <w:t xml:space="preserve"> z przyczyn dot. zakładu pracy</w:t>
      </w:r>
      <w:r w:rsidR="00963F02">
        <w:rPr>
          <w:rFonts w:cstheme="minorHAnsi"/>
          <w:color w:val="000000" w:themeColor="text1"/>
        </w:rPr>
        <w:t>.</w:t>
      </w:r>
    </w:p>
    <w:p w14:paraId="27FA0384" w14:textId="77777777" w:rsidR="00C42799" w:rsidRPr="00C42799" w:rsidRDefault="00C42799" w:rsidP="00C42799">
      <w:pPr>
        <w:spacing w:after="0" w:line="240" w:lineRule="auto"/>
        <w:jc w:val="both"/>
        <w:rPr>
          <w:rFonts w:cstheme="minorHAnsi"/>
          <w:color w:val="000000" w:themeColor="text1"/>
          <w:highlight w:val="yellow"/>
        </w:rPr>
      </w:pPr>
    </w:p>
    <w:p w14:paraId="3D65973A" w14:textId="05B4884C" w:rsidR="00C42799" w:rsidRPr="00C42799" w:rsidRDefault="00C42799" w:rsidP="00C42799">
      <w:pPr>
        <w:pStyle w:val="Legenda"/>
        <w:spacing w:after="0"/>
        <w:jc w:val="center"/>
        <w:rPr>
          <w:rFonts w:cstheme="minorHAnsi"/>
          <w:i w:val="0"/>
          <w:iCs w:val="0"/>
          <w:color w:val="000000" w:themeColor="text1"/>
          <w:sz w:val="22"/>
          <w:szCs w:val="22"/>
        </w:rPr>
      </w:pPr>
      <w:bookmarkStart w:id="141" w:name="_Toc117501872"/>
      <w:r w:rsidRPr="00C42799">
        <w:rPr>
          <w:rFonts w:cstheme="minorHAnsi"/>
          <w:i w:val="0"/>
          <w:iCs w:val="0"/>
          <w:color w:val="000000" w:themeColor="text1"/>
          <w:sz w:val="22"/>
          <w:szCs w:val="22"/>
        </w:rPr>
        <w:t xml:space="preserve">Tabela </w:t>
      </w:r>
      <w:r w:rsidRPr="00C42799">
        <w:rPr>
          <w:rFonts w:cstheme="minorHAnsi"/>
          <w:i w:val="0"/>
          <w:iCs w:val="0"/>
          <w:color w:val="000000" w:themeColor="text1"/>
          <w:sz w:val="22"/>
          <w:szCs w:val="22"/>
        </w:rPr>
        <w:fldChar w:fldCharType="begin"/>
      </w:r>
      <w:r w:rsidRPr="00C42799">
        <w:rPr>
          <w:rFonts w:cstheme="minorHAnsi"/>
          <w:i w:val="0"/>
          <w:iCs w:val="0"/>
          <w:color w:val="000000" w:themeColor="text1"/>
          <w:sz w:val="22"/>
          <w:szCs w:val="22"/>
        </w:rPr>
        <w:instrText xml:space="preserve"> SEQ Tabela \* ARABIC </w:instrText>
      </w:r>
      <w:r w:rsidRPr="00C42799">
        <w:rPr>
          <w:rFonts w:cstheme="minorHAnsi"/>
          <w:i w:val="0"/>
          <w:iCs w:val="0"/>
          <w:color w:val="000000" w:themeColor="text1"/>
          <w:sz w:val="22"/>
          <w:szCs w:val="22"/>
        </w:rPr>
        <w:fldChar w:fldCharType="separate"/>
      </w:r>
      <w:r w:rsidR="00704B71">
        <w:rPr>
          <w:rFonts w:cstheme="minorHAnsi"/>
          <w:i w:val="0"/>
          <w:iCs w:val="0"/>
          <w:noProof/>
          <w:color w:val="000000" w:themeColor="text1"/>
          <w:sz w:val="22"/>
          <w:szCs w:val="22"/>
        </w:rPr>
        <w:t>75</w:t>
      </w:r>
      <w:r w:rsidRPr="00C42799">
        <w:rPr>
          <w:rFonts w:cstheme="minorHAnsi"/>
          <w:i w:val="0"/>
          <w:iCs w:val="0"/>
          <w:color w:val="000000" w:themeColor="text1"/>
          <w:sz w:val="22"/>
          <w:szCs w:val="22"/>
        </w:rPr>
        <w:fldChar w:fldCharType="end"/>
      </w:r>
      <w:r w:rsidRPr="00C42799">
        <w:rPr>
          <w:rFonts w:cstheme="minorHAnsi"/>
          <w:i w:val="0"/>
          <w:iCs w:val="0"/>
          <w:color w:val="000000" w:themeColor="text1"/>
          <w:sz w:val="22"/>
          <w:szCs w:val="22"/>
        </w:rPr>
        <w:t xml:space="preserve"> Liczba osób bezrobotnych z terenu Gminy Piekoszów  w latach 2015-2020</w:t>
      </w:r>
      <w:bookmarkEnd w:id="141"/>
    </w:p>
    <w:tbl>
      <w:tblPr>
        <w:tblW w:w="8960" w:type="dxa"/>
        <w:tblCellMar>
          <w:left w:w="70" w:type="dxa"/>
          <w:right w:w="70" w:type="dxa"/>
        </w:tblCellMar>
        <w:tblLook w:val="04A0" w:firstRow="1" w:lastRow="0" w:firstColumn="1" w:lastColumn="0" w:noHBand="0" w:noVBand="1"/>
      </w:tblPr>
      <w:tblGrid>
        <w:gridCol w:w="3220"/>
        <w:gridCol w:w="960"/>
        <w:gridCol w:w="960"/>
        <w:gridCol w:w="960"/>
        <w:gridCol w:w="960"/>
        <w:gridCol w:w="960"/>
        <w:gridCol w:w="940"/>
      </w:tblGrid>
      <w:tr w:rsidR="00C42799" w:rsidRPr="00C42799" w14:paraId="7B41AF51" w14:textId="77777777" w:rsidTr="00C42799">
        <w:trPr>
          <w:trHeight w:val="300"/>
        </w:trPr>
        <w:tc>
          <w:tcPr>
            <w:tcW w:w="32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F2FCF95" w14:textId="77777777" w:rsidR="00C42799" w:rsidRPr="00C42799" w:rsidRDefault="00C42799" w:rsidP="00C42799">
            <w:pPr>
              <w:spacing w:after="0" w:line="240" w:lineRule="auto"/>
              <w:jc w:val="center"/>
              <w:rPr>
                <w:rFonts w:ascii="Calibri" w:eastAsia="Times New Roman" w:hAnsi="Calibri" w:cs="Calibri"/>
                <w:b/>
                <w:bCs/>
                <w:color w:val="000000" w:themeColor="text1"/>
                <w:lang w:eastAsia="pl-PL"/>
              </w:rPr>
            </w:pPr>
            <w:r w:rsidRPr="00C42799">
              <w:rPr>
                <w:rFonts w:ascii="Calibri" w:eastAsia="Times New Roman" w:hAnsi="Calibri" w:cs="Calibri"/>
                <w:b/>
                <w:bCs/>
                <w:color w:val="000000" w:themeColor="text1"/>
                <w:lang w:eastAsia="pl-PL"/>
              </w:rPr>
              <w:t>Piekoszów</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283B58A7" w14:textId="77777777" w:rsidR="00C42799" w:rsidRPr="00C42799" w:rsidRDefault="00C42799" w:rsidP="00C42799">
            <w:pPr>
              <w:spacing w:after="0" w:line="240" w:lineRule="auto"/>
              <w:jc w:val="center"/>
              <w:rPr>
                <w:rFonts w:ascii="Calibri" w:eastAsia="Times New Roman" w:hAnsi="Calibri" w:cs="Calibri"/>
                <w:b/>
                <w:bCs/>
                <w:color w:val="000000" w:themeColor="text1"/>
                <w:lang w:eastAsia="pl-PL"/>
              </w:rPr>
            </w:pPr>
            <w:r w:rsidRPr="00C42799">
              <w:rPr>
                <w:rFonts w:ascii="Calibri" w:eastAsia="Times New Roman" w:hAnsi="Calibri" w:cs="Calibri"/>
                <w:b/>
                <w:bCs/>
                <w:color w:val="000000" w:themeColor="text1"/>
                <w:lang w:eastAsia="pl-PL"/>
              </w:rPr>
              <w:t>2015</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07C4CA20" w14:textId="77777777" w:rsidR="00C42799" w:rsidRPr="00C42799" w:rsidRDefault="00C42799" w:rsidP="00C42799">
            <w:pPr>
              <w:spacing w:after="0" w:line="240" w:lineRule="auto"/>
              <w:jc w:val="center"/>
              <w:rPr>
                <w:rFonts w:ascii="Calibri" w:eastAsia="Times New Roman" w:hAnsi="Calibri" w:cs="Calibri"/>
                <w:b/>
                <w:bCs/>
                <w:color w:val="000000" w:themeColor="text1"/>
                <w:lang w:eastAsia="pl-PL"/>
              </w:rPr>
            </w:pPr>
            <w:r w:rsidRPr="00C42799">
              <w:rPr>
                <w:rFonts w:ascii="Calibri" w:eastAsia="Times New Roman" w:hAnsi="Calibri" w:cs="Calibri"/>
                <w:b/>
                <w:bCs/>
                <w:color w:val="000000" w:themeColor="text1"/>
                <w:lang w:eastAsia="pl-PL"/>
              </w:rPr>
              <w:t>2016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238ADDBB" w14:textId="77777777" w:rsidR="00C42799" w:rsidRPr="00C42799" w:rsidRDefault="00C42799" w:rsidP="00C42799">
            <w:pPr>
              <w:spacing w:after="0" w:line="240" w:lineRule="auto"/>
              <w:jc w:val="center"/>
              <w:rPr>
                <w:rFonts w:ascii="Calibri" w:eastAsia="Times New Roman" w:hAnsi="Calibri" w:cs="Calibri"/>
                <w:b/>
                <w:bCs/>
                <w:color w:val="000000" w:themeColor="text1"/>
                <w:lang w:eastAsia="pl-PL"/>
              </w:rPr>
            </w:pPr>
            <w:r w:rsidRPr="00C42799">
              <w:rPr>
                <w:rFonts w:ascii="Calibri" w:eastAsia="Times New Roman" w:hAnsi="Calibri" w:cs="Calibri"/>
                <w:b/>
                <w:bCs/>
                <w:color w:val="000000" w:themeColor="text1"/>
                <w:lang w:eastAsia="pl-PL"/>
              </w:rPr>
              <w:t>2017</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216919F0" w14:textId="77777777" w:rsidR="00C42799" w:rsidRPr="00C42799" w:rsidRDefault="00C42799" w:rsidP="00C42799">
            <w:pPr>
              <w:spacing w:after="0" w:line="240" w:lineRule="auto"/>
              <w:jc w:val="center"/>
              <w:rPr>
                <w:rFonts w:ascii="Calibri" w:eastAsia="Times New Roman" w:hAnsi="Calibri" w:cs="Calibri"/>
                <w:b/>
                <w:bCs/>
                <w:color w:val="000000" w:themeColor="text1"/>
                <w:lang w:eastAsia="pl-PL"/>
              </w:rPr>
            </w:pPr>
            <w:r w:rsidRPr="00C42799">
              <w:rPr>
                <w:rFonts w:ascii="Calibri" w:eastAsia="Times New Roman" w:hAnsi="Calibri" w:cs="Calibri"/>
                <w:b/>
                <w:bCs/>
                <w:color w:val="000000" w:themeColor="text1"/>
                <w:lang w:eastAsia="pl-PL"/>
              </w:rPr>
              <w:t>2018</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5814DF35" w14:textId="77777777" w:rsidR="00C42799" w:rsidRPr="00C42799" w:rsidRDefault="00C42799" w:rsidP="00C42799">
            <w:pPr>
              <w:spacing w:after="0" w:line="240" w:lineRule="auto"/>
              <w:jc w:val="center"/>
              <w:rPr>
                <w:rFonts w:ascii="Calibri" w:eastAsia="Times New Roman" w:hAnsi="Calibri" w:cs="Calibri"/>
                <w:b/>
                <w:bCs/>
                <w:color w:val="000000" w:themeColor="text1"/>
                <w:lang w:eastAsia="pl-PL"/>
              </w:rPr>
            </w:pPr>
            <w:r w:rsidRPr="00C42799">
              <w:rPr>
                <w:rFonts w:ascii="Calibri" w:eastAsia="Times New Roman" w:hAnsi="Calibri" w:cs="Calibri"/>
                <w:b/>
                <w:bCs/>
                <w:color w:val="000000" w:themeColor="text1"/>
                <w:lang w:eastAsia="pl-PL"/>
              </w:rPr>
              <w:t>2019</w:t>
            </w:r>
          </w:p>
        </w:tc>
        <w:tc>
          <w:tcPr>
            <w:tcW w:w="940" w:type="dxa"/>
            <w:tcBorders>
              <w:top w:val="single" w:sz="4" w:space="0" w:color="auto"/>
              <w:left w:val="nil"/>
              <w:bottom w:val="single" w:sz="4" w:space="0" w:color="auto"/>
              <w:right w:val="single" w:sz="4" w:space="0" w:color="auto"/>
            </w:tcBorders>
            <w:shd w:val="clear" w:color="000000" w:fill="FFFF00"/>
            <w:noWrap/>
            <w:vAlign w:val="center"/>
            <w:hideMark/>
          </w:tcPr>
          <w:p w14:paraId="33C3D7FC" w14:textId="77777777" w:rsidR="00C42799" w:rsidRPr="00C42799" w:rsidRDefault="00C42799" w:rsidP="00C42799">
            <w:pPr>
              <w:spacing w:after="0" w:line="240" w:lineRule="auto"/>
              <w:jc w:val="center"/>
              <w:rPr>
                <w:rFonts w:ascii="Calibri" w:eastAsia="Times New Roman" w:hAnsi="Calibri" w:cs="Calibri"/>
                <w:b/>
                <w:bCs/>
                <w:color w:val="000000" w:themeColor="text1"/>
                <w:lang w:eastAsia="pl-PL"/>
              </w:rPr>
            </w:pPr>
            <w:r w:rsidRPr="00C42799">
              <w:rPr>
                <w:rFonts w:ascii="Calibri" w:eastAsia="Times New Roman" w:hAnsi="Calibri" w:cs="Calibri"/>
                <w:b/>
                <w:bCs/>
                <w:color w:val="000000" w:themeColor="text1"/>
                <w:lang w:eastAsia="pl-PL"/>
              </w:rPr>
              <w:t>2020</w:t>
            </w:r>
          </w:p>
        </w:tc>
      </w:tr>
      <w:tr w:rsidR="00C42799" w:rsidRPr="00C42799" w14:paraId="690E938D" w14:textId="77777777" w:rsidTr="00C42799">
        <w:trPr>
          <w:trHeight w:val="300"/>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21EFAF4A"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03245CEA"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830</w:t>
            </w:r>
          </w:p>
        </w:tc>
        <w:tc>
          <w:tcPr>
            <w:tcW w:w="960" w:type="dxa"/>
            <w:tcBorders>
              <w:top w:val="nil"/>
              <w:left w:val="nil"/>
              <w:bottom w:val="single" w:sz="4" w:space="0" w:color="auto"/>
              <w:right w:val="single" w:sz="4" w:space="0" w:color="auto"/>
            </w:tcBorders>
            <w:shd w:val="clear" w:color="auto" w:fill="auto"/>
            <w:noWrap/>
            <w:vAlign w:val="bottom"/>
            <w:hideMark/>
          </w:tcPr>
          <w:p w14:paraId="250D24DF"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777</w:t>
            </w:r>
          </w:p>
        </w:tc>
        <w:tc>
          <w:tcPr>
            <w:tcW w:w="960" w:type="dxa"/>
            <w:tcBorders>
              <w:top w:val="nil"/>
              <w:left w:val="nil"/>
              <w:bottom w:val="single" w:sz="4" w:space="0" w:color="auto"/>
              <w:right w:val="single" w:sz="4" w:space="0" w:color="auto"/>
            </w:tcBorders>
            <w:shd w:val="clear" w:color="auto" w:fill="auto"/>
            <w:noWrap/>
            <w:vAlign w:val="bottom"/>
            <w:hideMark/>
          </w:tcPr>
          <w:p w14:paraId="044C4AC5"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546</w:t>
            </w:r>
          </w:p>
        </w:tc>
        <w:tc>
          <w:tcPr>
            <w:tcW w:w="960" w:type="dxa"/>
            <w:tcBorders>
              <w:top w:val="nil"/>
              <w:left w:val="nil"/>
              <w:bottom w:val="single" w:sz="4" w:space="0" w:color="auto"/>
              <w:right w:val="single" w:sz="4" w:space="0" w:color="auto"/>
            </w:tcBorders>
            <w:shd w:val="clear" w:color="auto" w:fill="auto"/>
            <w:noWrap/>
            <w:vAlign w:val="bottom"/>
            <w:hideMark/>
          </w:tcPr>
          <w:p w14:paraId="7DDD242E"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523</w:t>
            </w:r>
          </w:p>
        </w:tc>
        <w:tc>
          <w:tcPr>
            <w:tcW w:w="960" w:type="dxa"/>
            <w:tcBorders>
              <w:top w:val="nil"/>
              <w:left w:val="nil"/>
              <w:bottom w:val="single" w:sz="4" w:space="0" w:color="auto"/>
              <w:right w:val="single" w:sz="4" w:space="0" w:color="auto"/>
            </w:tcBorders>
            <w:shd w:val="clear" w:color="auto" w:fill="auto"/>
            <w:noWrap/>
            <w:vAlign w:val="bottom"/>
            <w:hideMark/>
          </w:tcPr>
          <w:p w14:paraId="27C1F6E4"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458</w:t>
            </w:r>
          </w:p>
        </w:tc>
        <w:tc>
          <w:tcPr>
            <w:tcW w:w="940" w:type="dxa"/>
            <w:tcBorders>
              <w:top w:val="nil"/>
              <w:left w:val="nil"/>
              <w:bottom w:val="single" w:sz="4" w:space="0" w:color="auto"/>
              <w:right w:val="single" w:sz="4" w:space="0" w:color="auto"/>
            </w:tcBorders>
            <w:shd w:val="clear" w:color="auto" w:fill="auto"/>
            <w:noWrap/>
            <w:vAlign w:val="bottom"/>
            <w:hideMark/>
          </w:tcPr>
          <w:p w14:paraId="57295E2C"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455</w:t>
            </w:r>
          </w:p>
        </w:tc>
      </w:tr>
      <w:tr w:rsidR="00C42799" w:rsidRPr="00C42799" w14:paraId="1C2EA8AC" w14:textId="77777777" w:rsidTr="00C42799">
        <w:trPr>
          <w:trHeight w:val="300"/>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6F3F72B1"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 xml:space="preserve">Kobiet </w:t>
            </w:r>
          </w:p>
        </w:tc>
        <w:tc>
          <w:tcPr>
            <w:tcW w:w="960" w:type="dxa"/>
            <w:tcBorders>
              <w:top w:val="nil"/>
              <w:left w:val="nil"/>
              <w:bottom w:val="single" w:sz="4" w:space="0" w:color="auto"/>
              <w:right w:val="single" w:sz="4" w:space="0" w:color="auto"/>
            </w:tcBorders>
            <w:shd w:val="clear" w:color="auto" w:fill="auto"/>
            <w:noWrap/>
            <w:vAlign w:val="bottom"/>
            <w:hideMark/>
          </w:tcPr>
          <w:p w14:paraId="701FF4C5"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398</w:t>
            </w:r>
          </w:p>
        </w:tc>
        <w:tc>
          <w:tcPr>
            <w:tcW w:w="960" w:type="dxa"/>
            <w:tcBorders>
              <w:top w:val="nil"/>
              <w:left w:val="nil"/>
              <w:bottom w:val="single" w:sz="4" w:space="0" w:color="auto"/>
              <w:right w:val="single" w:sz="4" w:space="0" w:color="auto"/>
            </w:tcBorders>
            <w:shd w:val="clear" w:color="auto" w:fill="auto"/>
            <w:noWrap/>
            <w:vAlign w:val="bottom"/>
            <w:hideMark/>
          </w:tcPr>
          <w:p w14:paraId="14FE2F2B"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389</w:t>
            </w:r>
          </w:p>
        </w:tc>
        <w:tc>
          <w:tcPr>
            <w:tcW w:w="960" w:type="dxa"/>
            <w:tcBorders>
              <w:top w:val="nil"/>
              <w:left w:val="nil"/>
              <w:bottom w:val="single" w:sz="4" w:space="0" w:color="auto"/>
              <w:right w:val="single" w:sz="4" w:space="0" w:color="auto"/>
            </w:tcBorders>
            <w:shd w:val="clear" w:color="auto" w:fill="auto"/>
            <w:noWrap/>
            <w:vAlign w:val="bottom"/>
            <w:hideMark/>
          </w:tcPr>
          <w:p w14:paraId="76643300"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293</w:t>
            </w:r>
          </w:p>
        </w:tc>
        <w:tc>
          <w:tcPr>
            <w:tcW w:w="960" w:type="dxa"/>
            <w:tcBorders>
              <w:top w:val="nil"/>
              <w:left w:val="nil"/>
              <w:bottom w:val="single" w:sz="4" w:space="0" w:color="auto"/>
              <w:right w:val="single" w:sz="4" w:space="0" w:color="auto"/>
            </w:tcBorders>
            <w:shd w:val="clear" w:color="auto" w:fill="auto"/>
            <w:noWrap/>
            <w:vAlign w:val="bottom"/>
            <w:hideMark/>
          </w:tcPr>
          <w:p w14:paraId="7D05718B"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286</w:t>
            </w:r>
          </w:p>
        </w:tc>
        <w:tc>
          <w:tcPr>
            <w:tcW w:w="960" w:type="dxa"/>
            <w:tcBorders>
              <w:top w:val="nil"/>
              <w:left w:val="nil"/>
              <w:bottom w:val="single" w:sz="4" w:space="0" w:color="auto"/>
              <w:right w:val="single" w:sz="4" w:space="0" w:color="auto"/>
            </w:tcBorders>
            <w:shd w:val="clear" w:color="auto" w:fill="auto"/>
            <w:noWrap/>
            <w:vAlign w:val="bottom"/>
            <w:hideMark/>
          </w:tcPr>
          <w:p w14:paraId="54E1ED16"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258</w:t>
            </w:r>
          </w:p>
        </w:tc>
        <w:tc>
          <w:tcPr>
            <w:tcW w:w="940" w:type="dxa"/>
            <w:tcBorders>
              <w:top w:val="nil"/>
              <w:left w:val="nil"/>
              <w:bottom w:val="single" w:sz="4" w:space="0" w:color="auto"/>
              <w:right w:val="single" w:sz="4" w:space="0" w:color="auto"/>
            </w:tcBorders>
            <w:shd w:val="clear" w:color="auto" w:fill="auto"/>
            <w:noWrap/>
            <w:vAlign w:val="bottom"/>
            <w:hideMark/>
          </w:tcPr>
          <w:p w14:paraId="7A514E1D"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232</w:t>
            </w:r>
          </w:p>
        </w:tc>
      </w:tr>
      <w:tr w:rsidR="00C42799" w:rsidRPr="00C42799" w14:paraId="0E45C583" w14:textId="77777777" w:rsidTr="00C42799">
        <w:trPr>
          <w:trHeight w:val="300"/>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450984F5"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193E86DE"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432</w:t>
            </w:r>
          </w:p>
        </w:tc>
        <w:tc>
          <w:tcPr>
            <w:tcW w:w="960" w:type="dxa"/>
            <w:tcBorders>
              <w:top w:val="nil"/>
              <w:left w:val="nil"/>
              <w:bottom w:val="single" w:sz="4" w:space="0" w:color="auto"/>
              <w:right w:val="single" w:sz="4" w:space="0" w:color="auto"/>
            </w:tcBorders>
            <w:shd w:val="clear" w:color="auto" w:fill="auto"/>
            <w:noWrap/>
            <w:vAlign w:val="bottom"/>
            <w:hideMark/>
          </w:tcPr>
          <w:p w14:paraId="0EC8C0A7"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388</w:t>
            </w:r>
          </w:p>
        </w:tc>
        <w:tc>
          <w:tcPr>
            <w:tcW w:w="960" w:type="dxa"/>
            <w:tcBorders>
              <w:top w:val="nil"/>
              <w:left w:val="nil"/>
              <w:bottom w:val="single" w:sz="4" w:space="0" w:color="auto"/>
              <w:right w:val="single" w:sz="4" w:space="0" w:color="auto"/>
            </w:tcBorders>
            <w:shd w:val="clear" w:color="auto" w:fill="auto"/>
            <w:noWrap/>
            <w:vAlign w:val="bottom"/>
            <w:hideMark/>
          </w:tcPr>
          <w:p w14:paraId="46937D84"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253</w:t>
            </w:r>
          </w:p>
        </w:tc>
        <w:tc>
          <w:tcPr>
            <w:tcW w:w="960" w:type="dxa"/>
            <w:tcBorders>
              <w:top w:val="nil"/>
              <w:left w:val="nil"/>
              <w:bottom w:val="single" w:sz="4" w:space="0" w:color="auto"/>
              <w:right w:val="single" w:sz="4" w:space="0" w:color="auto"/>
            </w:tcBorders>
            <w:shd w:val="clear" w:color="auto" w:fill="auto"/>
            <w:noWrap/>
            <w:vAlign w:val="bottom"/>
            <w:hideMark/>
          </w:tcPr>
          <w:p w14:paraId="2343094C"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237</w:t>
            </w:r>
          </w:p>
        </w:tc>
        <w:tc>
          <w:tcPr>
            <w:tcW w:w="960" w:type="dxa"/>
            <w:tcBorders>
              <w:top w:val="nil"/>
              <w:left w:val="nil"/>
              <w:bottom w:val="single" w:sz="4" w:space="0" w:color="auto"/>
              <w:right w:val="single" w:sz="4" w:space="0" w:color="auto"/>
            </w:tcBorders>
            <w:shd w:val="clear" w:color="auto" w:fill="auto"/>
            <w:noWrap/>
            <w:vAlign w:val="bottom"/>
            <w:hideMark/>
          </w:tcPr>
          <w:p w14:paraId="5DC86201"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200</w:t>
            </w:r>
          </w:p>
        </w:tc>
        <w:tc>
          <w:tcPr>
            <w:tcW w:w="940" w:type="dxa"/>
            <w:tcBorders>
              <w:top w:val="nil"/>
              <w:left w:val="nil"/>
              <w:bottom w:val="single" w:sz="4" w:space="0" w:color="auto"/>
              <w:right w:val="single" w:sz="4" w:space="0" w:color="auto"/>
            </w:tcBorders>
            <w:shd w:val="clear" w:color="auto" w:fill="auto"/>
            <w:noWrap/>
            <w:vAlign w:val="bottom"/>
            <w:hideMark/>
          </w:tcPr>
          <w:p w14:paraId="6B649F72" w14:textId="77777777" w:rsidR="00C42799" w:rsidRPr="00C42799" w:rsidRDefault="00C42799" w:rsidP="00C42799">
            <w:pPr>
              <w:spacing w:after="0" w:line="240" w:lineRule="auto"/>
              <w:jc w:val="center"/>
              <w:rPr>
                <w:rFonts w:ascii="Calibri" w:eastAsia="Times New Roman" w:hAnsi="Calibri" w:cs="Calibri"/>
                <w:color w:val="000000" w:themeColor="text1"/>
                <w:lang w:eastAsia="pl-PL"/>
              </w:rPr>
            </w:pPr>
            <w:r w:rsidRPr="00C42799">
              <w:rPr>
                <w:rFonts w:ascii="Calibri" w:eastAsia="Times New Roman" w:hAnsi="Calibri" w:cs="Calibri"/>
                <w:color w:val="000000" w:themeColor="text1"/>
                <w:lang w:eastAsia="pl-PL"/>
              </w:rPr>
              <w:t>223</w:t>
            </w:r>
          </w:p>
        </w:tc>
      </w:tr>
    </w:tbl>
    <w:p w14:paraId="592D6A57" w14:textId="71FE7F91" w:rsidR="00C42799" w:rsidRPr="00C42799" w:rsidRDefault="00C42799" w:rsidP="00C42799">
      <w:pPr>
        <w:spacing w:after="0" w:line="240" w:lineRule="auto"/>
        <w:jc w:val="center"/>
        <w:rPr>
          <w:rFonts w:cstheme="minorHAnsi"/>
          <w:color w:val="000000" w:themeColor="text1"/>
        </w:rPr>
      </w:pPr>
      <w:r w:rsidRPr="00C42799">
        <w:rPr>
          <w:rFonts w:cstheme="minorHAnsi"/>
          <w:color w:val="000000" w:themeColor="text1"/>
        </w:rPr>
        <w:t>Źródło: opracowanie własne na podstawie danych GUS</w:t>
      </w:r>
    </w:p>
    <w:p w14:paraId="3E55630C" w14:textId="77777777" w:rsidR="00C42799" w:rsidRPr="00C42799" w:rsidRDefault="00C42799" w:rsidP="00C42799">
      <w:pPr>
        <w:spacing w:after="0" w:line="240" w:lineRule="auto"/>
        <w:jc w:val="both"/>
        <w:rPr>
          <w:rFonts w:cstheme="minorHAnsi"/>
          <w:color w:val="FF0000"/>
        </w:rPr>
      </w:pPr>
    </w:p>
    <w:p w14:paraId="008DB662" w14:textId="7EF8EC62" w:rsidR="006762A0" w:rsidRPr="00BD6CB7" w:rsidRDefault="00BD6CB7" w:rsidP="00D67E77">
      <w:pPr>
        <w:spacing w:after="0" w:line="240" w:lineRule="auto"/>
        <w:jc w:val="both"/>
        <w:rPr>
          <w:rFonts w:cstheme="minorHAnsi"/>
          <w:color w:val="000000" w:themeColor="text1"/>
        </w:rPr>
      </w:pPr>
      <w:r w:rsidRPr="00BD6CB7">
        <w:rPr>
          <w:rFonts w:cstheme="minorHAnsi"/>
          <w:color w:val="000000" w:themeColor="text1"/>
        </w:rPr>
        <w:t xml:space="preserve">W 2020 roku przeciętne miesięczne wynagrodzenie brutto w </w:t>
      </w:r>
      <w:r w:rsidR="00963F02">
        <w:rPr>
          <w:rFonts w:cstheme="minorHAnsi"/>
          <w:color w:val="000000" w:themeColor="text1"/>
        </w:rPr>
        <w:t>G</w:t>
      </w:r>
      <w:r w:rsidRPr="00BD6CB7">
        <w:rPr>
          <w:rFonts w:cstheme="minorHAnsi"/>
          <w:color w:val="000000" w:themeColor="text1"/>
        </w:rPr>
        <w:t>minie Piekoszów wynosiło 4 355,66 PLN, co odpowiada 78.90% przeciętnego miesięcznego wynagrodzenia brutto w Polsce.</w:t>
      </w:r>
    </w:p>
    <w:p w14:paraId="71A4471E" w14:textId="77777777" w:rsidR="00EC7808" w:rsidRPr="002C3563" w:rsidRDefault="00EC7808" w:rsidP="00D67E77">
      <w:pPr>
        <w:spacing w:after="0" w:line="240" w:lineRule="auto"/>
        <w:jc w:val="both"/>
        <w:rPr>
          <w:rFonts w:cstheme="minorHAnsi"/>
          <w:b/>
          <w:bCs/>
        </w:rPr>
      </w:pPr>
    </w:p>
    <w:p w14:paraId="03F91B52" w14:textId="005DE45D" w:rsidR="00765418" w:rsidRPr="002C3563" w:rsidRDefault="00A649C7" w:rsidP="00D67E77">
      <w:pPr>
        <w:spacing w:after="0" w:line="240" w:lineRule="auto"/>
        <w:jc w:val="both"/>
        <w:rPr>
          <w:rFonts w:cstheme="minorHAnsi"/>
          <w:b/>
          <w:bCs/>
        </w:rPr>
      </w:pPr>
      <w:r>
        <w:rPr>
          <w:rFonts w:cstheme="minorHAnsi"/>
          <w:b/>
          <w:bCs/>
        </w:rPr>
        <w:t xml:space="preserve">Gmina </w:t>
      </w:r>
      <w:r w:rsidR="008B044E" w:rsidRPr="002C3563">
        <w:rPr>
          <w:rFonts w:cstheme="minorHAnsi"/>
          <w:b/>
          <w:bCs/>
        </w:rPr>
        <w:t>Sobków</w:t>
      </w:r>
    </w:p>
    <w:p w14:paraId="257475D6" w14:textId="77777777" w:rsidR="00A649C7" w:rsidRDefault="008B044E" w:rsidP="00D67E77">
      <w:pPr>
        <w:spacing w:after="0" w:line="240" w:lineRule="auto"/>
        <w:jc w:val="both"/>
        <w:rPr>
          <w:rFonts w:cstheme="minorHAnsi"/>
        </w:rPr>
      </w:pPr>
      <w:r w:rsidRPr="002C3563">
        <w:rPr>
          <w:rFonts w:cstheme="minorHAnsi"/>
        </w:rPr>
        <w:t>W gminie w roku 2020 w rejestrze REGON zarejestrowanych było 634 podmiot</w:t>
      </w:r>
      <w:r w:rsidR="00A649C7">
        <w:rPr>
          <w:rFonts w:cstheme="minorHAnsi"/>
        </w:rPr>
        <w:t>y</w:t>
      </w:r>
      <w:r w:rsidRPr="002C3563">
        <w:rPr>
          <w:rFonts w:cstheme="minorHAnsi"/>
        </w:rPr>
        <w:t xml:space="preserve"> gospodarki narodowej, z czego 536 stanowiły osoby fizyczne prowadzące działalność gospodarczą. Według danych z rejestru REGON wśród podmiotów posiadających osobowość prawną w </w:t>
      </w:r>
      <w:r w:rsidR="00A649C7">
        <w:rPr>
          <w:rFonts w:cstheme="minorHAnsi"/>
        </w:rPr>
        <w:t>G</w:t>
      </w:r>
      <w:r w:rsidRPr="002C3563">
        <w:rPr>
          <w:rFonts w:cstheme="minorHAnsi"/>
        </w:rPr>
        <w:t xml:space="preserve">minie Sobków najwięcej </w:t>
      </w:r>
      <w:r w:rsidR="00A649C7">
        <w:rPr>
          <w:rFonts w:cstheme="minorHAnsi"/>
        </w:rPr>
        <w:t xml:space="preserve">- </w:t>
      </w:r>
      <w:r w:rsidRPr="002C3563">
        <w:rPr>
          <w:rFonts w:cstheme="minorHAnsi"/>
        </w:rPr>
        <w:t>19  stanowi</w:t>
      </w:r>
      <w:r w:rsidR="00A649C7">
        <w:rPr>
          <w:rFonts w:cstheme="minorHAnsi"/>
        </w:rPr>
        <w:t>ły</w:t>
      </w:r>
      <w:r w:rsidRPr="002C3563">
        <w:rPr>
          <w:rFonts w:cstheme="minorHAnsi"/>
        </w:rPr>
        <w:t xml:space="preserve"> spółki cywilne. Analizując rejestr pod kątem liczby zatrudnionych pracowników można stwierdzić, że najwięcej (606) jest mikro-przedsiębiorstw zatrudniających </w:t>
      </w:r>
      <w:r w:rsidR="00A649C7">
        <w:rPr>
          <w:rFonts w:cstheme="minorHAnsi"/>
        </w:rPr>
        <w:t xml:space="preserve">do </w:t>
      </w:r>
      <w:r w:rsidRPr="002C3563">
        <w:rPr>
          <w:rFonts w:cstheme="minorHAnsi"/>
        </w:rPr>
        <w:t>9 pracowników.</w:t>
      </w:r>
      <w:r w:rsidR="00243CF8" w:rsidRPr="002C3563">
        <w:rPr>
          <w:rFonts w:cstheme="minorHAnsi"/>
        </w:rPr>
        <w:t xml:space="preserve"> Najwięcej podmiotów zarejestrowanych jest w</w:t>
      </w:r>
      <w:r w:rsidR="00A649C7">
        <w:rPr>
          <w:rFonts w:cstheme="minorHAnsi"/>
        </w:rPr>
        <w:t>:</w:t>
      </w:r>
    </w:p>
    <w:p w14:paraId="2C4B0AA3" w14:textId="77777777" w:rsidR="00A649C7" w:rsidRDefault="00243CF8" w:rsidP="00013225">
      <w:pPr>
        <w:pStyle w:val="Akapitzlist"/>
        <w:numPr>
          <w:ilvl w:val="0"/>
          <w:numId w:val="45"/>
        </w:numPr>
        <w:spacing w:after="0" w:line="240" w:lineRule="auto"/>
        <w:jc w:val="both"/>
        <w:rPr>
          <w:rFonts w:cstheme="minorHAnsi"/>
        </w:rPr>
      </w:pPr>
      <w:r w:rsidRPr="00A649C7">
        <w:rPr>
          <w:rFonts w:cstheme="minorHAnsi"/>
        </w:rPr>
        <w:t>sołectwie Sobków – 105 co stanowi 16,56% ogółu,</w:t>
      </w:r>
    </w:p>
    <w:p w14:paraId="1EF5A35C" w14:textId="77777777" w:rsidR="00A649C7" w:rsidRDefault="00243CF8" w:rsidP="00013225">
      <w:pPr>
        <w:pStyle w:val="Akapitzlist"/>
        <w:numPr>
          <w:ilvl w:val="0"/>
          <w:numId w:val="45"/>
        </w:numPr>
        <w:spacing w:after="0" w:line="240" w:lineRule="auto"/>
        <w:jc w:val="both"/>
        <w:rPr>
          <w:rFonts w:cstheme="minorHAnsi"/>
        </w:rPr>
      </w:pPr>
      <w:r w:rsidRPr="00A649C7">
        <w:rPr>
          <w:rFonts w:cstheme="minorHAnsi"/>
        </w:rPr>
        <w:t xml:space="preserve">Miąsowa 63  podmioty (tj. 9,94%), </w:t>
      </w:r>
    </w:p>
    <w:p w14:paraId="2C4CB7F9" w14:textId="77777777" w:rsidR="00A649C7" w:rsidRDefault="00243CF8" w:rsidP="00013225">
      <w:pPr>
        <w:pStyle w:val="Akapitzlist"/>
        <w:numPr>
          <w:ilvl w:val="0"/>
          <w:numId w:val="45"/>
        </w:numPr>
        <w:spacing w:after="0" w:line="240" w:lineRule="auto"/>
        <w:jc w:val="both"/>
        <w:rPr>
          <w:rFonts w:cstheme="minorHAnsi"/>
        </w:rPr>
      </w:pPr>
      <w:r w:rsidRPr="00A649C7">
        <w:rPr>
          <w:rFonts w:cstheme="minorHAnsi"/>
        </w:rPr>
        <w:t xml:space="preserve">Brzegi i Sokołów Dolny po  – 49 (7,73%% ogółu).  </w:t>
      </w:r>
    </w:p>
    <w:p w14:paraId="1928A66E" w14:textId="5088D47E" w:rsidR="008B044E" w:rsidRPr="00A649C7" w:rsidRDefault="00243CF8" w:rsidP="00A649C7">
      <w:pPr>
        <w:spacing w:after="0" w:line="240" w:lineRule="auto"/>
        <w:jc w:val="both"/>
        <w:rPr>
          <w:rFonts w:cstheme="minorHAnsi"/>
        </w:rPr>
      </w:pPr>
      <w:r w:rsidRPr="00A649C7">
        <w:rPr>
          <w:rFonts w:cstheme="minorHAnsi"/>
        </w:rPr>
        <w:t xml:space="preserve">Najmniej natomiast w sołectwie: Karsy – 1 podmiot. W sołectwie Choiny natomiast nie funkcjonuje żaden podmiot gospodarczy. </w:t>
      </w:r>
    </w:p>
    <w:p w14:paraId="74B8E067" w14:textId="77777777" w:rsidR="00BD6CB7" w:rsidRDefault="00BD6CB7" w:rsidP="00BD6CB7">
      <w:pPr>
        <w:rPr>
          <w:rFonts w:cstheme="minorHAnsi"/>
        </w:rPr>
      </w:pPr>
    </w:p>
    <w:p w14:paraId="2DDE16AB" w14:textId="196F8775" w:rsidR="00765418" w:rsidRPr="00BD6CB7" w:rsidRDefault="00765418" w:rsidP="00BD6CB7">
      <w:pPr>
        <w:spacing w:after="0"/>
        <w:jc w:val="center"/>
        <w:rPr>
          <w:rFonts w:cstheme="minorHAnsi"/>
        </w:rPr>
      </w:pPr>
      <w:bookmarkStart w:id="142" w:name="_Toc117501873"/>
      <w:r w:rsidRPr="00BD6CB7">
        <w:rPr>
          <w:rFonts w:cstheme="minorHAnsi"/>
        </w:rPr>
        <w:t xml:space="preserve">Tabela </w:t>
      </w:r>
      <w:r w:rsidRPr="00BD6CB7">
        <w:rPr>
          <w:rFonts w:cstheme="minorHAnsi"/>
        </w:rPr>
        <w:fldChar w:fldCharType="begin"/>
      </w:r>
      <w:r w:rsidRPr="00BD6CB7">
        <w:rPr>
          <w:rFonts w:cstheme="minorHAnsi"/>
        </w:rPr>
        <w:instrText xml:space="preserve"> SEQ Tabela \* ARABIC </w:instrText>
      </w:r>
      <w:r w:rsidRPr="00BD6CB7">
        <w:rPr>
          <w:rFonts w:cstheme="minorHAnsi"/>
        </w:rPr>
        <w:fldChar w:fldCharType="separate"/>
      </w:r>
      <w:r w:rsidR="00704B71">
        <w:rPr>
          <w:rFonts w:cstheme="minorHAnsi"/>
          <w:noProof/>
        </w:rPr>
        <w:t>76</w:t>
      </w:r>
      <w:r w:rsidRPr="00BD6CB7">
        <w:rPr>
          <w:rFonts w:cstheme="minorHAnsi"/>
        </w:rPr>
        <w:fldChar w:fldCharType="end"/>
      </w:r>
      <w:r w:rsidRPr="00BD6CB7">
        <w:rPr>
          <w:rFonts w:cstheme="minorHAnsi"/>
        </w:rPr>
        <w:t xml:space="preserve"> Liczba podmiotów gospodarki narodowej wpisanych do rejestru REGON w latach 2015-2020 na terenie </w:t>
      </w:r>
      <w:r w:rsidR="00A649C7" w:rsidRPr="00BD6CB7">
        <w:rPr>
          <w:rFonts w:cstheme="minorHAnsi"/>
        </w:rPr>
        <w:t>G</w:t>
      </w:r>
      <w:r w:rsidRPr="00BD6CB7">
        <w:rPr>
          <w:rFonts w:cstheme="minorHAnsi"/>
        </w:rPr>
        <w:t xml:space="preserve">miny </w:t>
      </w:r>
      <w:r w:rsidR="008B044E" w:rsidRPr="00BD6CB7">
        <w:rPr>
          <w:rFonts w:cstheme="minorHAnsi"/>
        </w:rPr>
        <w:t>Sobków</w:t>
      </w:r>
      <w:bookmarkEnd w:id="142"/>
    </w:p>
    <w:tbl>
      <w:tblPr>
        <w:tblW w:w="9823" w:type="dxa"/>
        <w:tblInd w:w="-289" w:type="dxa"/>
        <w:tblCellMar>
          <w:left w:w="70" w:type="dxa"/>
          <w:right w:w="70" w:type="dxa"/>
        </w:tblCellMar>
        <w:tblLook w:val="04A0" w:firstRow="1" w:lastRow="0" w:firstColumn="1" w:lastColumn="0" w:noHBand="0" w:noVBand="1"/>
      </w:tblPr>
      <w:tblGrid>
        <w:gridCol w:w="3823"/>
        <w:gridCol w:w="1000"/>
        <w:gridCol w:w="1000"/>
        <w:gridCol w:w="1000"/>
        <w:gridCol w:w="1000"/>
        <w:gridCol w:w="1000"/>
        <w:gridCol w:w="1000"/>
      </w:tblGrid>
      <w:tr w:rsidR="002C3563" w:rsidRPr="002C3563" w14:paraId="7191BF7D" w14:textId="77777777" w:rsidTr="004D57DF">
        <w:trPr>
          <w:trHeight w:val="300"/>
        </w:trPr>
        <w:tc>
          <w:tcPr>
            <w:tcW w:w="3823"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75BA0CF6"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Sobków</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7D9028EF"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1E7F4480"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137396BA"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546A2833"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07950313"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7AA39B82"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16520FA4" w14:textId="77777777" w:rsidTr="004D57DF">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7F6C029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Ogółem</w:t>
            </w:r>
          </w:p>
        </w:tc>
        <w:tc>
          <w:tcPr>
            <w:tcW w:w="1000" w:type="dxa"/>
            <w:tcBorders>
              <w:top w:val="nil"/>
              <w:left w:val="nil"/>
              <w:bottom w:val="single" w:sz="4" w:space="0" w:color="auto"/>
              <w:right w:val="single" w:sz="4" w:space="0" w:color="auto"/>
            </w:tcBorders>
            <w:shd w:val="clear" w:color="000000" w:fill="FFFFFF"/>
            <w:vAlign w:val="center"/>
            <w:hideMark/>
          </w:tcPr>
          <w:p w14:paraId="6DAC2F2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514</w:t>
            </w:r>
          </w:p>
        </w:tc>
        <w:tc>
          <w:tcPr>
            <w:tcW w:w="1000" w:type="dxa"/>
            <w:tcBorders>
              <w:top w:val="nil"/>
              <w:left w:val="nil"/>
              <w:bottom w:val="single" w:sz="4" w:space="0" w:color="auto"/>
              <w:right w:val="single" w:sz="4" w:space="0" w:color="auto"/>
            </w:tcBorders>
            <w:shd w:val="clear" w:color="000000" w:fill="FFFFFF"/>
            <w:vAlign w:val="center"/>
            <w:hideMark/>
          </w:tcPr>
          <w:p w14:paraId="0199ABF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518</w:t>
            </w:r>
          </w:p>
        </w:tc>
        <w:tc>
          <w:tcPr>
            <w:tcW w:w="1000" w:type="dxa"/>
            <w:tcBorders>
              <w:top w:val="nil"/>
              <w:left w:val="nil"/>
              <w:bottom w:val="single" w:sz="4" w:space="0" w:color="auto"/>
              <w:right w:val="single" w:sz="4" w:space="0" w:color="auto"/>
            </w:tcBorders>
            <w:shd w:val="clear" w:color="000000" w:fill="FFFFFF"/>
            <w:vAlign w:val="center"/>
            <w:hideMark/>
          </w:tcPr>
          <w:p w14:paraId="7F679AA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528</w:t>
            </w:r>
          </w:p>
        </w:tc>
        <w:tc>
          <w:tcPr>
            <w:tcW w:w="1000" w:type="dxa"/>
            <w:tcBorders>
              <w:top w:val="nil"/>
              <w:left w:val="nil"/>
              <w:bottom w:val="single" w:sz="4" w:space="0" w:color="auto"/>
              <w:right w:val="single" w:sz="4" w:space="0" w:color="auto"/>
            </w:tcBorders>
            <w:shd w:val="clear" w:color="000000" w:fill="FFFFFF"/>
            <w:vAlign w:val="center"/>
            <w:hideMark/>
          </w:tcPr>
          <w:p w14:paraId="44A56DD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556</w:t>
            </w:r>
          </w:p>
        </w:tc>
        <w:tc>
          <w:tcPr>
            <w:tcW w:w="1000" w:type="dxa"/>
            <w:tcBorders>
              <w:top w:val="nil"/>
              <w:left w:val="nil"/>
              <w:bottom w:val="single" w:sz="4" w:space="0" w:color="auto"/>
              <w:right w:val="single" w:sz="4" w:space="0" w:color="auto"/>
            </w:tcBorders>
            <w:shd w:val="clear" w:color="000000" w:fill="FFFFFF"/>
            <w:vAlign w:val="center"/>
            <w:hideMark/>
          </w:tcPr>
          <w:p w14:paraId="1973765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595</w:t>
            </w:r>
          </w:p>
        </w:tc>
        <w:tc>
          <w:tcPr>
            <w:tcW w:w="1000" w:type="dxa"/>
            <w:tcBorders>
              <w:top w:val="nil"/>
              <w:left w:val="nil"/>
              <w:bottom w:val="single" w:sz="4" w:space="0" w:color="auto"/>
              <w:right w:val="single" w:sz="4" w:space="0" w:color="auto"/>
            </w:tcBorders>
            <w:shd w:val="clear" w:color="000000" w:fill="FFFFFF"/>
            <w:vAlign w:val="center"/>
            <w:hideMark/>
          </w:tcPr>
          <w:p w14:paraId="7D8FF25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634</w:t>
            </w:r>
          </w:p>
        </w:tc>
      </w:tr>
      <w:tr w:rsidR="002C3563" w:rsidRPr="002C3563" w14:paraId="6249B8B4" w14:textId="77777777" w:rsidTr="004D57DF">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52EB40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lastRenderedPageBreak/>
              <w:t>zatrudniająca do 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4BBE871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484</w:t>
            </w:r>
          </w:p>
        </w:tc>
        <w:tc>
          <w:tcPr>
            <w:tcW w:w="1000" w:type="dxa"/>
            <w:tcBorders>
              <w:top w:val="nil"/>
              <w:left w:val="nil"/>
              <w:bottom w:val="single" w:sz="4" w:space="0" w:color="auto"/>
              <w:right w:val="single" w:sz="4" w:space="0" w:color="auto"/>
            </w:tcBorders>
            <w:shd w:val="clear" w:color="auto" w:fill="auto"/>
            <w:noWrap/>
            <w:vAlign w:val="bottom"/>
            <w:hideMark/>
          </w:tcPr>
          <w:p w14:paraId="6751E09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487</w:t>
            </w:r>
          </w:p>
        </w:tc>
        <w:tc>
          <w:tcPr>
            <w:tcW w:w="1000" w:type="dxa"/>
            <w:tcBorders>
              <w:top w:val="nil"/>
              <w:left w:val="nil"/>
              <w:bottom w:val="single" w:sz="4" w:space="0" w:color="auto"/>
              <w:right w:val="single" w:sz="4" w:space="0" w:color="auto"/>
            </w:tcBorders>
            <w:shd w:val="clear" w:color="auto" w:fill="auto"/>
            <w:noWrap/>
            <w:vAlign w:val="bottom"/>
            <w:hideMark/>
          </w:tcPr>
          <w:p w14:paraId="4B22BDA7"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498</w:t>
            </w:r>
          </w:p>
        </w:tc>
        <w:tc>
          <w:tcPr>
            <w:tcW w:w="1000" w:type="dxa"/>
            <w:tcBorders>
              <w:top w:val="nil"/>
              <w:left w:val="nil"/>
              <w:bottom w:val="single" w:sz="4" w:space="0" w:color="auto"/>
              <w:right w:val="single" w:sz="4" w:space="0" w:color="auto"/>
            </w:tcBorders>
            <w:shd w:val="clear" w:color="auto" w:fill="auto"/>
            <w:noWrap/>
            <w:vAlign w:val="bottom"/>
            <w:hideMark/>
          </w:tcPr>
          <w:p w14:paraId="0ED2889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528</w:t>
            </w:r>
          </w:p>
        </w:tc>
        <w:tc>
          <w:tcPr>
            <w:tcW w:w="1000" w:type="dxa"/>
            <w:tcBorders>
              <w:top w:val="nil"/>
              <w:left w:val="nil"/>
              <w:bottom w:val="single" w:sz="4" w:space="0" w:color="auto"/>
              <w:right w:val="single" w:sz="4" w:space="0" w:color="auto"/>
            </w:tcBorders>
            <w:shd w:val="clear" w:color="auto" w:fill="auto"/>
            <w:noWrap/>
            <w:vAlign w:val="bottom"/>
            <w:hideMark/>
          </w:tcPr>
          <w:p w14:paraId="3DCF9373"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567</w:t>
            </w:r>
          </w:p>
        </w:tc>
        <w:tc>
          <w:tcPr>
            <w:tcW w:w="1000" w:type="dxa"/>
            <w:tcBorders>
              <w:top w:val="nil"/>
              <w:left w:val="nil"/>
              <w:bottom w:val="single" w:sz="4" w:space="0" w:color="auto"/>
              <w:right w:val="single" w:sz="4" w:space="0" w:color="auto"/>
            </w:tcBorders>
            <w:shd w:val="clear" w:color="auto" w:fill="auto"/>
            <w:noWrap/>
            <w:vAlign w:val="bottom"/>
            <w:hideMark/>
          </w:tcPr>
          <w:p w14:paraId="5F588741"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606</w:t>
            </w:r>
          </w:p>
        </w:tc>
      </w:tr>
      <w:tr w:rsidR="002C3563" w:rsidRPr="002C3563" w14:paraId="29866956" w14:textId="77777777" w:rsidTr="004D57DF">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413FC767"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10-49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46D1977B"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29</w:t>
            </w:r>
          </w:p>
        </w:tc>
        <w:tc>
          <w:tcPr>
            <w:tcW w:w="1000" w:type="dxa"/>
            <w:tcBorders>
              <w:top w:val="nil"/>
              <w:left w:val="nil"/>
              <w:bottom w:val="single" w:sz="4" w:space="0" w:color="auto"/>
              <w:right w:val="single" w:sz="4" w:space="0" w:color="auto"/>
            </w:tcBorders>
            <w:shd w:val="clear" w:color="auto" w:fill="auto"/>
            <w:noWrap/>
            <w:vAlign w:val="bottom"/>
            <w:hideMark/>
          </w:tcPr>
          <w:p w14:paraId="71AD141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30</w:t>
            </w:r>
          </w:p>
        </w:tc>
        <w:tc>
          <w:tcPr>
            <w:tcW w:w="1000" w:type="dxa"/>
            <w:tcBorders>
              <w:top w:val="nil"/>
              <w:left w:val="nil"/>
              <w:bottom w:val="single" w:sz="4" w:space="0" w:color="auto"/>
              <w:right w:val="single" w:sz="4" w:space="0" w:color="auto"/>
            </w:tcBorders>
            <w:shd w:val="clear" w:color="auto" w:fill="auto"/>
            <w:noWrap/>
            <w:vAlign w:val="bottom"/>
            <w:hideMark/>
          </w:tcPr>
          <w:p w14:paraId="17E877F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29</w:t>
            </w:r>
          </w:p>
        </w:tc>
        <w:tc>
          <w:tcPr>
            <w:tcW w:w="1000" w:type="dxa"/>
            <w:tcBorders>
              <w:top w:val="nil"/>
              <w:left w:val="nil"/>
              <w:bottom w:val="single" w:sz="4" w:space="0" w:color="auto"/>
              <w:right w:val="single" w:sz="4" w:space="0" w:color="auto"/>
            </w:tcBorders>
            <w:shd w:val="clear" w:color="auto" w:fill="auto"/>
            <w:noWrap/>
            <w:vAlign w:val="bottom"/>
            <w:hideMark/>
          </w:tcPr>
          <w:p w14:paraId="4C50299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27</w:t>
            </w:r>
          </w:p>
        </w:tc>
        <w:tc>
          <w:tcPr>
            <w:tcW w:w="1000" w:type="dxa"/>
            <w:tcBorders>
              <w:top w:val="nil"/>
              <w:left w:val="nil"/>
              <w:bottom w:val="single" w:sz="4" w:space="0" w:color="auto"/>
              <w:right w:val="single" w:sz="4" w:space="0" w:color="auto"/>
            </w:tcBorders>
            <w:shd w:val="clear" w:color="auto" w:fill="auto"/>
            <w:noWrap/>
            <w:vAlign w:val="bottom"/>
            <w:hideMark/>
          </w:tcPr>
          <w:p w14:paraId="3A591373"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27</w:t>
            </w:r>
          </w:p>
        </w:tc>
        <w:tc>
          <w:tcPr>
            <w:tcW w:w="1000" w:type="dxa"/>
            <w:tcBorders>
              <w:top w:val="nil"/>
              <w:left w:val="nil"/>
              <w:bottom w:val="single" w:sz="4" w:space="0" w:color="auto"/>
              <w:right w:val="single" w:sz="4" w:space="0" w:color="auto"/>
            </w:tcBorders>
            <w:shd w:val="clear" w:color="auto" w:fill="auto"/>
            <w:noWrap/>
            <w:vAlign w:val="bottom"/>
            <w:hideMark/>
          </w:tcPr>
          <w:p w14:paraId="064BEB1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27</w:t>
            </w:r>
          </w:p>
        </w:tc>
      </w:tr>
      <w:tr w:rsidR="002C3563" w:rsidRPr="002C3563" w14:paraId="2184BE27" w14:textId="77777777" w:rsidTr="004D57DF">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2483C08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50- 249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6D7D4B3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7ABC4157"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2323B33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2BA04F7B"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4015E21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2290A132"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r>
      <w:tr w:rsidR="002C3563" w:rsidRPr="002C3563" w14:paraId="42916A1F" w14:textId="77777777" w:rsidTr="004D57DF">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7C7FA07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250- 999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473C5F02"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72159EC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427903F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379A2C9E"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30AE75F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2FF0C3B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r w:rsidR="002C3563" w:rsidRPr="002C3563" w14:paraId="67817BD8" w14:textId="77777777" w:rsidTr="004D57DF">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5FA0FFE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1000 i więcej</w:t>
            </w:r>
          </w:p>
        </w:tc>
        <w:tc>
          <w:tcPr>
            <w:tcW w:w="1000" w:type="dxa"/>
            <w:tcBorders>
              <w:top w:val="nil"/>
              <w:left w:val="nil"/>
              <w:bottom w:val="single" w:sz="4" w:space="0" w:color="auto"/>
              <w:right w:val="single" w:sz="4" w:space="0" w:color="auto"/>
            </w:tcBorders>
            <w:shd w:val="clear" w:color="auto" w:fill="auto"/>
            <w:noWrap/>
            <w:vAlign w:val="bottom"/>
            <w:hideMark/>
          </w:tcPr>
          <w:p w14:paraId="3E861630"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390DFE0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68D78DDD"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306A350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7580E392"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6CA74150"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bl>
    <w:p w14:paraId="538B1867" w14:textId="435A6D22"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1A341989" w14:textId="77777777" w:rsidR="00765418" w:rsidRPr="002C3563" w:rsidRDefault="00765418" w:rsidP="00D67E77">
      <w:pPr>
        <w:spacing w:after="0" w:line="240" w:lineRule="auto"/>
        <w:jc w:val="both"/>
        <w:rPr>
          <w:rFonts w:cstheme="minorHAnsi"/>
          <w:highlight w:val="yellow"/>
        </w:rPr>
      </w:pPr>
    </w:p>
    <w:p w14:paraId="18F34846" w14:textId="5C62B902" w:rsidR="00765418" w:rsidRPr="002C3563" w:rsidRDefault="008B044E" w:rsidP="00D67E77">
      <w:pPr>
        <w:spacing w:after="0" w:line="240" w:lineRule="auto"/>
        <w:jc w:val="both"/>
        <w:rPr>
          <w:rFonts w:cstheme="minorHAnsi"/>
        </w:rPr>
      </w:pPr>
      <w:r w:rsidRPr="002C3563">
        <w:rPr>
          <w:rFonts w:cstheme="minorHAnsi"/>
        </w:rPr>
        <w:t xml:space="preserve">W 2020 roku zarejestrowano 59 nowych podmiotów, a </w:t>
      </w:r>
      <w:r w:rsidR="00893D90" w:rsidRPr="002C3563">
        <w:rPr>
          <w:rFonts w:cstheme="minorHAnsi"/>
        </w:rPr>
        <w:t>17</w:t>
      </w:r>
      <w:r w:rsidRPr="002C3563">
        <w:rPr>
          <w:rFonts w:cstheme="minorHAnsi"/>
        </w:rPr>
        <w:t xml:space="preserve"> podmiotów zostało wyrejestrowanych. Na przestrzeni lat 2009-20</w:t>
      </w:r>
      <w:r w:rsidR="00893D90" w:rsidRPr="002C3563">
        <w:rPr>
          <w:rFonts w:cstheme="minorHAnsi"/>
        </w:rPr>
        <w:t>20</w:t>
      </w:r>
      <w:r w:rsidRPr="002C3563">
        <w:rPr>
          <w:rFonts w:cstheme="minorHAnsi"/>
        </w:rPr>
        <w:t xml:space="preserve"> najwięcej (69) podmiotów zarejestrowano w roku 2019, a najmniej (31) </w:t>
      </w:r>
      <w:r w:rsidR="00A649C7">
        <w:rPr>
          <w:rFonts w:cstheme="minorHAnsi"/>
        </w:rPr>
        <w:br/>
      </w:r>
      <w:r w:rsidRPr="002C3563">
        <w:rPr>
          <w:rFonts w:cstheme="minorHAnsi"/>
        </w:rPr>
        <w:t>w roku 2013. W tym samym okresie najwięcej (74) podmiot</w:t>
      </w:r>
      <w:r w:rsidR="00A649C7">
        <w:rPr>
          <w:rFonts w:cstheme="minorHAnsi"/>
        </w:rPr>
        <w:t>y</w:t>
      </w:r>
      <w:r w:rsidRPr="002C3563">
        <w:rPr>
          <w:rFonts w:cstheme="minorHAnsi"/>
        </w:rPr>
        <w:t xml:space="preserve"> wykreślono z rejestru REGON w 2009 roku, najmniej (1</w:t>
      </w:r>
      <w:r w:rsidR="00893D90" w:rsidRPr="002C3563">
        <w:rPr>
          <w:rFonts w:cstheme="minorHAnsi"/>
        </w:rPr>
        <w:t>7</w:t>
      </w:r>
      <w:r w:rsidRPr="002C3563">
        <w:rPr>
          <w:rFonts w:cstheme="minorHAnsi"/>
        </w:rPr>
        <w:t>) podmiotów wyrejestrowano natomiast w 20</w:t>
      </w:r>
      <w:r w:rsidR="00893D90" w:rsidRPr="002C3563">
        <w:rPr>
          <w:rFonts w:cstheme="minorHAnsi"/>
        </w:rPr>
        <w:t>2</w:t>
      </w:r>
      <w:r w:rsidRPr="002C3563">
        <w:rPr>
          <w:rFonts w:cstheme="minorHAnsi"/>
        </w:rPr>
        <w:t>0 roku</w:t>
      </w:r>
      <w:r w:rsidR="00A649C7">
        <w:rPr>
          <w:rFonts w:cstheme="minorHAnsi"/>
        </w:rPr>
        <w:t xml:space="preserve"> (mimo kryzysu związanego </w:t>
      </w:r>
      <w:r w:rsidR="00A649C7">
        <w:rPr>
          <w:rFonts w:cstheme="minorHAnsi"/>
        </w:rPr>
        <w:br/>
        <w:t>z pandemią COVID-19)</w:t>
      </w:r>
      <w:r w:rsidRPr="002C3563">
        <w:rPr>
          <w:rFonts w:cstheme="minorHAnsi"/>
        </w:rPr>
        <w:t>.</w:t>
      </w:r>
      <w:r w:rsidR="00243CF8" w:rsidRPr="002C3563">
        <w:rPr>
          <w:rFonts w:cstheme="minorHAnsi"/>
        </w:rPr>
        <w:t xml:space="preserve"> Najwięcej nowo rejestrowanych podmiotów odnotowuje co roku sołectwo Sobków, Korytnica, Sokołów </w:t>
      </w:r>
      <w:r w:rsidR="00A649C7">
        <w:rPr>
          <w:rFonts w:cstheme="minorHAnsi"/>
        </w:rPr>
        <w:t>G</w:t>
      </w:r>
      <w:r w:rsidR="00243CF8" w:rsidRPr="002C3563">
        <w:rPr>
          <w:rFonts w:cstheme="minorHAnsi"/>
        </w:rPr>
        <w:t>órny i Stare Kotlice.</w:t>
      </w:r>
    </w:p>
    <w:p w14:paraId="1BA2526E" w14:textId="77777777" w:rsidR="00963F02" w:rsidRDefault="00963F02" w:rsidP="00D67E77">
      <w:pPr>
        <w:pStyle w:val="Legenda"/>
        <w:spacing w:after="0"/>
        <w:jc w:val="center"/>
        <w:rPr>
          <w:rFonts w:cstheme="minorHAnsi"/>
          <w:i w:val="0"/>
          <w:iCs w:val="0"/>
          <w:color w:val="auto"/>
          <w:sz w:val="22"/>
          <w:szCs w:val="22"/>
        </w:rPr>
      </w:pPr>
    </w:p>
    <w:p w14:paraId="48285396" w14:textId="4F576F5A" w:rsidR="00765418" w:rsidRPr="002C3563" w:rsidRDefault="00765418" w:rsidP="00D67E77">
      <w:pPr>
        <w:pStyle w:val="Legenda"/>
        <w:spacing w:after="0"/>
        <w:jc w:val="center"/>
        <w:rPr>
          <w:rFonts w:cstheme="minorHAnsi"/>
          <w:i w:val="0"/>
          <w:iCs w:val="0"/>
          <w:color w:val="auto"/>
          <w:sz w:val="22"/>
          <w:szCs w:val="22"/>
        </w:rPr>
      </w:pPr>
      <w:bookmarkStart w:id="143" w:name="_Toc117501874"/>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77</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nowo rejestrowanych podmiotów i wyrejestrowywanych w latach 2015-2020 </w:t>
      </w:r>
      <w:r w:rsidR="00A649C7">
        <w:rPr>
          <w:rFonts w:cstheme="minorHAnsi"/>
          <w:i w:val="0"/>
          <w:iCs w:val="0"/>
          <w:color w:val="auto"/>
          <w:sz w:val="22"/>
          <w:szCs w:val="22"/>
        </w:rPr>
        <w:br/>
      </w:r>
      <w:r w:rsidRPr="002C3563">
        <w:rPr>
          <w:rFonts w:cstheme="minorHAnsi"/>
          <w:i w:val="0"/>
          <w:iCs w:val="0"/>
          <w:color w:val="auto"/>
          <w:sz w:val="22"/>
          <w:szCs w:val="22"/>
        </w:rPr>
        <w:t xml:space="preserve">w </w:t>
      </w:r>
      <w:r w:rsidR="00A649C7">
        <w:rPr>
          <w:rFonts w:cstheme="minorHAnsi"/>
          <w:i w:val="0"/>
          <w:iCs w:val="0"/>
          <w:color w:val="auto"/>
          <w:sz w:val="22"/>
          <w:szCs w:val="22"/>
        </w:rPr>
        <w:t>G</w:t>
      </w:r>
      <w:r w:rsidRPr="002C3563">
        <w:rPr>
          <w:rFonts w:cstheme="minorHAnsi"/>
          <w:i w:val="0"/>
          <w:iCs w:val="0"/>
          <w:color w:val="auto"/>
          <w:sz w:val="22"/>
          <w:szCs w:val="22"/>
        </w:rPr>
        <w:t xml:space="preserve">minie </w:t>
      </w:r>
      <w:r w:rsidR="00893D90" w:rsidRPr="002C3563">
        <w:rPr>
          <w:rFonts w:cstheme="minorHAnsi"/>
          <w:i w:val="0"/>
          <w:iCs w:val="0"/>
          <w:color w:val="auto"/>
          <w:sz w:val="22"/>
          <w:szCs w:val="22"/>
        </w:rPr>
        <w:t>S</w:t>
      </w:r>
      <w:r w:rsidR="00EA4431" w:rsidRPr="002C3563">
        <w:rPr>
          <w:rFonts w:cstheme="minorHAnsi"/>
          <w:i w:val="0"/>
          <w:iCs w:val="0"/>
          <w:color w:val="auto"/>
          <w:sz w:val="22"/>
          <w:szCs w:val="22"/>
        </w:rPr>
        <w:t>obków</w:t>
      </w:r>
      <w:bookmarkEnd w:id="143"/>
    </w:p>
    <w:tbl>
      <w:tblPr>
        <w:tblW w:w="93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39"/>
        <w:gridCol w:w="969"/>
        <w:gridCol w:w="969"/>
        <w:gridCol w:w="969"/>
        <w:gridCol w:w="969"/>
        <w:gridCol w:w="969"/>
        <w:gridCol w:w="969"/>
      </w:tblGrid>
      <w:tr w:rsidR="002C3563" w:rsidRPr="002C3563" w14:paraId="0167FC1C" w14:textId="77777777" w:rsidTr="00B15C39">
        <w:trPr>
          <w:trHeight w:val="483"/>
          <w:jc w:val="center"/>
        </w:trPr>
        <w:tc>
          <w:tcPr>
            <w:tcW w:w="3539" w:type="dxa"/>
            <w:shd w:val="clear" w:color="000000" w:fill="FFFF00"/>
            <w:noWrap/>
            <w:vAlign w:val="center"/>
            <w:hideMark/>
          </w:tcPr>
          <w:p w14:paraId="4E1B7722" w14:textId="163B59FB" w:rsidR="00765418" w:rsidRPr="002C3563" w:rsidRDefault="00F015BD"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Sobków</w:t>
            </w:r>
          </w:p>
        </w:tc>
        <w:tc>
          <w:tcPr>
            <w:tcW w:w="969" w:type="dxa"/>
            <w:shd w:val="clear" w:color="000000" w:fill="FFFF00"/>
            <w:vAlign w:val="center"/>
            <w:hideMark/>
          </w:tcPr>
          <w:p w14:paraId="0EB644CC" w14:textId="77777777" w:rsidR="00765418" w:rsidRPr="002C3563" w:rsidRDefault="0076541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969" w:type="dxa"/>
            <w:shd w:val="clear" w:color="000000" w:fill="FFFF00"/>
            <w:vAlign w:val="center"/>
            <w:hideMark/>
          </w:tcPr>
          <w:p w14:paraId="0179F9BD" w14:textId="77777777" w:rsidR="00765418" w:rsidRPr="002C3563" w:rsidRDefault="0076541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969" w:type="dxa"/>
            <w:shd w:val="clear" w:color="000000" w:fill="FFFF00"/>
            <w:vAlign w:val="center"/>
            <w:hideMark/>
          </w:tcPr>
          <w:p w14:paraId="3F6E80E8" w14:textId="77777777" w:rsidR="00765418" w:rsidRPr="002C3563" w:rsidRDefault="0076541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9" w:type="dxa"/>
            <w:shd w:val="clear" w:color="000000" w:fill="FFFF00"/>
            <w:vAlign w:val="center"/>
            <w:hideMark/>
          </w:tcPr>
          <w:p w14:paraId="0D54156F" w14:textId="77777777" w:rsidR="00765418" w:rsidRPr="002C3563" w:rsidRDefault="0076541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9" w:type="dxa"/>
            <w:shd w:val="clear" w:color="000000" w:fill="FFFF00"/>
            <w:vAlign w:val="center"/>
            <w:hideMark/>
          </w:tcPr>
          <w:p w14:paraId="6DC6F766" w14:textId="77777777" w:rsidR="00765418" w:rsidRPr="002C3563" w:rsidRDefault="0076541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969" w:type="dxa"/>
            <w:shd w:val="clear" w:color="000000" w:fill="FFFF00"/>
            <w:vAlign w:val="center"/>
            <w:hideMark/>
          </w:tcPr>
          <w:p w14:paraId="050DE71D" w14:textId="77777777" w:rsidR="00765418" w:rsidRPr="002C3563" w:rsidRDefault="0076541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24906205" w14:textId="77777777" w:rsidTr="008B044E">
        <w:trPr>
          <w:trHeight w:val="483"/>
          <w:jc w:val="center"/>
        </w:trPr>
        <w:tc>
          <w:tcPr>
            <w:tcW w:w="3539" w:type="dxa"/>
            <w:shd w:val="clear" w:color="auto" w:fill="auto"/>
            <w:noWrap/>
            <w:vAlign w:val="center"/>
            <w:hideMark/>
          </w:tcPr>
          <w:p w14:paraId="0D3F76F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Liczba nowo zarejestrowanych podmiotów</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3D5CB" w14:textId="25DC8DB2" w:rsidR="008B044E" w:rsidRPr="002C3563" w:rsidRDefault="008B044E" w:rsidP="00D67E77">
            <w:pPr>
              <w:spacing w:after="0" w:line="240" w:lineRule="auto"/>
              <w:jc w:val="center"/>
              <w:rPr>
                <w:rFonts w:eastAsia="Times New Roman" w:cstheme="minorHAnsi"/>
                <w:lang w:eastAsia="pl-PL"/>
              </w:rPr>
            </w:pPr>
            <w:r w:rsidRPr="002C3563">
              <w:rPr>
                <w:rFonts w:cstheme="minorHAnsi"/>
              </w:rPr>
              <w:t>35</w:t>
            </w:r>
          </w:p>
        </w:tc>
        <w:tc>
          <w:tcPr>
            <w:tcW w:w="969" w:type="dxa"/>
            <w:tcBorders>
              <w:top w:val="single" w:sz="4" w:space="0" w:color="auto"/>
              <w:left w:val="nil"/>
              <w:bottom w:val="single" w:sz="4" w:space="0" w:color="auto"/>
              <w:right w:val="single" w:sz="4" w:space="0" w:color="auto"/>
            </w:tcBorders>
            <w:shd w:val="clear" w:color="auto" w:fill="auto"/>
            <w:vAlign w:val="center"/>
            <w:hideMark/>
          </w:tcPr>
          <w:p w14:paraId="31EDBFF3" w14:textId="1758CCE7" w:rsidR="008B044E" w:rsidRPr="002C3563" w:rsidRDefault="008B044E" w:rsidP="00D67E77">
            <w:pPr>
              <w:spacing w:after="0" w:line="240" w:lineRule="auto"/>
              <w:jc w:val="center"/>
              <w:rPr>
                <w:rFonts w:eastAsia="Times New Roman" w:cstheme="minorHAnsi"/>
                <w:lang w:eastAsia="pl-PL"/>
              </w:rPr>
            </w:pPr>
            <w:r w:rsidRPr="002C3563">
              <w:rPr>
                <w:rFonts w:cstheme="minorHAnsi"/>
              </w:rPr>
              <w:t>49</w:t>
            </w:r>
          </w:p>
        </w:tc>
        <w:tc>
          <w:tcPr>
            <w:tcW w:w="969" w:type="dxa"/>
            <w:tcBorders>
              <w:top w:val="single" w:sz="4" w:space="0" w:color="auto"/>
              <w:left w:val="nil"/>
              <w:bottom w:val="single" w:sz="4" w:space="0" w:color="auto"/>
              <w:right w:val="single" w:sz="4" w:space="0" w:color="auto"/>
            </w:tcBorders>
            <w:shd w:val="clear" w:color="auto" w:fill="auto"/>
            <w:vAlign w:val="center"/>
            <w:hideMark/>
          </w:tcPr>
          <w:p w14:paraId="08E99E5A" w14:textId="17649BDA" w:rsidR="008B044E" w:rsidRPr="002C3563" w:rsidRDefault="008B044E" w:rsidP="00D67E77">
            <w:pPr>
              <w:spacing w:after="0" w:line="240" w:lineRule="auto"/>
              <w:jc w:val="center"/>
              <w:rPr>
                <w:rFonts w:eastAsia="Times New Roman" w:cstheme="minorHAnsi"/>
                <w:lang w:eastAsia="pl-PL"/>
              </w:rPr>
            </w:pPr>
            <w:r w:rsidRPr="002C3563">
              <w:rPr>
                <w:rFonts w:cstheme="minorHAnsi"/>
              </w:rPr>
              <w:t>55</w:t>
            </w:r>
          </w:p>
        </w:tc>
        <w:tc>
          <w:tcPr>
            <w:tcW w:w="969" w:type="dxa"/>
            <w:tcBorders>
              <w:top w:val="single" w:sz="4" w:space="0" w:color="auto"/>
              <w:left w:val="nil"/>
              <w:bottom w:val="single" w:sz="4" w:space="0" w:color="auto"/>
              <w:right w:val="single" w:sz="4" w:space="0" w:color="auto"/>
            </w:tcBorders>
            <w:shd w:val="clear" w:color="auto" w:fill="auto"/>
            <w:vAlign w:val="center"/>
            <w:hideMark/>
          </w:tcPr>
          <w:p w14:paraId="056CAAB5" w14:textId="001F2FDE" w:rsidR="008B044E" w:rsidRPr="002C3563" w:rsidRDefault="008B044E" w:rsidP="00D67E77">
            <w:pPr>
              <w:spacing w:after="0" w:line="240" w:lineRule="auto"/>
              <w:jc w:val="center"/>
              <w:rPr>
                <w:rFonts w:eastAsia="Times New Roman" w:cstheme="minorHAnsi"/>
                <w:lang w:eastAsia="pl-PL"/>
              </w:rPr>
            </w:pPr>
            <w:r w:rsidRPr="002C3563">
              <w:rPr>
                <w:rFonts w:cstheme="minorHAnsi"/>
              </w:rPr>
              <w:t>66</w:t>
            </w:r>
          </w:p>
        </w:tc>
        <w:tc>
          <w:tcPr>
            <w:tcW w:w="969" w:type="dxa"/>
            <w:tcBorders>
              <w:top w:val="single" w:sz="4" w:space="0" w:color="auto"/>
              <w:left w:val="nil"/>
              <w:bottom w:val="single" w:sz="4" w:space="0" w:color="auto"/>
              <w:right w:val="single" w:sz="4" w:space="0" w:color="auto"/>
            </w:tcBorders>
            <w:shd w:val="clear" w:color="auto" w:fill="auto"/>
            <w:vAlign w:val="center"/>
            <w:hideMark/>
          </w:tcPr>
          <w:p w14:paraId="34DD8439" w14:textId="7C4521FC" w:rsidR="008B044E" w:rsidRPr="002C3563" w:rsidRDefault="008B044E" w:rsidP="00D67E77">
            <w:pPr>
              <w:spacing w:after="0" w:line="240" w:lineRule="auto"/>
              <w:jc w:val="center"/>
              <w:rPr>
                <w:rFonts w:eastAsia="Times New Roman" w:cstheme="minorHAnsi"/>
                <w:lang w:eastAsia="pl-PL"/>
              </w:rPr>
            </w:pPr>
            <w:r w:rsidRPr="002C3563">
              <w:rPr>
                <w:rFonts w:cstheme="minorHAnsi"/>
              </w:rPr>
              <w:t>69</w:t>
            </w:r>
          </w:p>
        </w:tc>
        <w:tc>
          <w:tcPr>
            <w:tcW w:w="969" w:type="dxa"/>
            <w:tcBorders>
              <w:top w:val="single" w:sz="4" w:space="0" w:color="auto"/>
              <w:left w:val="nil"/>
              <w:bottom w:val="single" w:sz="4" w:space="0" w:color="auto"/>
              <w:right w:val="single" w:sz="4" w:space="0" w:color="auto"/>
            </w:tcBorders>
            <w:shd w:val="clear" w:color="auto" w:fill="auto"/>
            <w:vAlign w:val="center"/>
            <w:hideMark/>
          </w:tcPr>
          <w:p w14:paraId="31264777" w14:textId="40B4918C" w:rsidR="008B044E" w:rsidRPr="002C3563" w:rsidRDefault="008B044E" w:rsidP="00D67E77">
            <w:pPr>
              <w:spacing w:after="0" w:line="240" w:lineRule="auto"/>
              <w:jc w:val="center"/>
              <w:rPr>
                <w:rFonts w:eastAsia="Times New Roman" w:cstheme="minorHAnsi"/>
                <w:lang w:eastAsia="pl-PL"/>
              </w:rPr>
            </w:pPr>
            <w:r w:rsidRPr="002C3563">
              <w:rPr>
                <w:rFonts w:cstheme="minorHAnsi"/>
              </w:rPr>
              <w:t>59</w:t>
            </w:r>
          </w:p>
        </w:tc>
      </w:tr>
      <w:tr w:rsidR="002C3563" w:rsidRPr="002C3563" w14:paraId="65AC94A4" w14:textId="77777777" w:rsidTr="008B044E">
        <w:trPr>
          <w:trHeight w:val="483"/>
          <w:jc w:val="center"/>
        </w:trPr>
        <w:tc>
          <w:tcPr>
            <w:tcW w:w="3539" w:type="dxa"/>
            <w:shd w:val="clear" w:color="auto" w:fill="auto"/>
            <w:noWrap/>
            <w:vAlign w:val="center"/>
          </w:tcPr>
          <w:p w14:paraId="520D1FB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Liczba wyrejestrowanych podmiotów</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5C86E81A" w14:textId="236FCF3E" w:rsidR="008B044E" w:rsidRPr="002C3563" w:rsidRDefault="008B044E" w:rsidP="00D67E77">
            <w:pPr>
              <w:spacing w:after="0" w:line="240" w:lineRule="auto"/>
              <w:jc w:val="center"/>
              <w:rPr>
                <w:rFonts w:eastAsia="Times New Roman" w:cstheme="minorHAnsi"/>
                <w:lang w:eastAsia="pl-PL"/>
              </w:rPr>
            </w:pPr>
            <w:r w:rsidRPr="002C3563">
              <w:rPr>
                <w:rFonts w:cstheme="minorHAnsi"/>
              </w:rPr>
              <w:t>42</w:t>
            </w:r>
          </w:p>
        </w:tc>
        <w:tc>
          <w:tcPr>
            <w:tcW w:w="969" w:type="dxa"/>
            <w:tcBorders>
              <w:top w:val="single" w:sz="4" w:space="0" w:color="auto"/>
              <w:left w:val="nil"/>
              <w:bottom w:val="single" w:sz="4" w:space="0" w:color="auto"/>
              <w:right w:val="single" w:sz="4" w:space="0" w:color="auto"/>
            </w:tcBorders>
            <w:shd w:val="clear" w:color="auto" w:fill="auto"/>
            <w:vAlign w:val="center"/>
          </w:tcPr>
          <w:p w14:paraId="3E831CDD" w14:textId="0696D073" w:rsidR="008B044E" w:rsidRPr="002C3563" w:rsidRDefault="008B044E" w:rsidP="00D67E77">
            <w:pPr>
              <w:spacing w:after="0" w:line="240" w:lineRule="auto"/>
              <w:jc w:val="center"/>
              <w:rPr>
                <w:rFonts w:eastAsia="Times New Roman" w:cstheme="minorHAnsi"/>
                <w:lang w:eastAsia="pl-PL"/>
              </w:rPr>
            </w:pPr>
            <w:r w:rsidRPr="002C3563">
              <w:rPr>
                <w:rFonts w:cstheme="minorHAnsi"/>
              </w:rPr>
              <w:t>44</w:t>
            </w:r>
          </w:p>
        </w:tc>
        <w:tc>
          <w:tcPr>
            <w:tcW w:w="969" w:type="dxa"/>
            <w:tcBorders>
              <w:top w:val="single" w:sz="4" w:space="0" w:color="auto"/>
              <w:left w:val="nil"/>
              <w:bottom w:val="single" w:sz="4" w:space="0" w:color="auto"/>
              <w:right w:val="single" w:sz="4" w:space="0" w:color="auto"/>
            </w:tcBorders>
            <w:shd w:val="clear" w:color="auto" w:fill="auto"/>
            <w:vAlign w:val="center"/>
          </w:tcPr>
          <w:p w14:paraId="46F727F2" w14:textId="1B66A6E8" w:rsidR="008B044E" w:rsidRPr="002C3563" w:rsidRDefault="008B044E" w:rsidP="00D67E77">
            <w:pPr>
              <w:spacing w:after="0" w:line="240" w:lineRule="auto"/>
              <w:jc w:val="center"/>
              <w:rPr>
                <w:rFonts w:eastAsia="Times New Roman" w:cstheme="minorHAnsi"/>
                <w:lang w:eastAsia="pl-PL"/>
              </w:rPr>
            </w:pPr>
            <w:r w:rsidRPr="002C3563">
              <w:rPr>
                <w:rFonts w:cstheme="minorHAnsi"/>
              </w:rPr>
              <w:t>42</w:t>
            </w:r>
          </w:p>
        </w:tc>
        <w:tc>
          <w:tcPr>
            <w:tcW w:w="969" w:type="dxa"/>
            <w:tcBorders>
              <w:top w:val="single" w:sz="4" w:space="0" w:color="auto"/>
              <w:left w:val="nil"/>
              <w:bottom w:val="single" w:sz="4" w:space="0" w:color="auto"/>
              <w:right w:val="single" w:sz="4" w:space="0" w:color="auto"/>
            </w:tcBorders>
            <w:shd w:val="clear" w:color="auto" w:fill="auto"/>
            <w:vAlign w:val="center"/>
          </w:tcPr>
          <w:p w14:paraId="12C44AB4" w14:textId="304C11B7" w:rsidR="008B044E" w:rsidRPr="002C3563" w:rsidRDefault="008B044E" w:rsidP="00D67E77">
            <w:pPr>
              <w:spacing w:after="0" w:line="240" w:lineRule="auto"/>
              <w:jc w:val="center"/>
              <w:rPr>
                <w:rFonts w:eastAsia="Times New Roman" w:cstheme="minorHAnsi"/>
                <w:lang w:eastAsia="pl-PL"/>
              </w:rPr>
            </w:pPr>
            <w:r w:rsidRPr="002C3563">
              <w:rPr>
                <w:rFonts w:cstheme="minorHAnsi"/>
              </w:rPr>
              <w:t>32</w:t>
            </w:r>
          </w:p>
        </w:tc>
        <w:tc>
          <w:tcPr>
            <w:tcW w:w="969" w:type="dxa"/>
            <w:tcBorders>
              <w:top w:val="single" w:sz="4" w:space="0" w:color="auto"/>
              <w:left w:val="nil"/>
              <w:bottom w:val="single" w:sz="4" w:space="0" w:color="auto"/>
              <w:right w:val="single" w:sz="4" w:space="0" w:color="auto"/>
            </w:tcBorders>
            <w:shd w:val="clear" w:color="auto" w:fill="auto"/>
            <w:vAlign w:val="center"/>
          </w:tcPr>
          <w:p w14:paraId="0F72A26D" w14:textId="33D57FF3" w:rsidR="008B044E" w:rsidRPr="002C3563" w:rsidRDefault="008B044E" w:rsidP="00D67E77">
            <w:pPr>
              <w:spacing w:after="0" w:line="240" w:lineRule="auto"/>
              <w:jc w:val="center"/>
              <w:rPr>
                <w:rFonts w:eastAsia="Times New Roman" w:cstheme="minorHAnsi"/>
                <w:lang w:eastAsia="pl-PL"/>
              </w:rPr>
            </w:pPr>
            <w:r w:rsidRPr="002C3563">
              <w:rPr>
                <w:rFonts w:cstheme="minorHAnsi"/>
              </w:rPr>
              <w:t>29</w:t>
            </w:r>
          </w:p>
        </w:tc>
        <w:tc>
          <w:tcPr>
            <w:tcW w:w="969" w:type="dxa"/>
            <w:tcBorders>
              <w:top w:val="single" w:sz="4" w:space="0" w:color="auto"/>
              <w:left w:val="nil"/>
              <w:bottom w:val="single" w:sz="4" w:space="0" w:color="auto"/>
              <w:right w:val="single" w:sz="4" w:space="0" w:color="auto"/>
            </w:tcBorders>
            <w:shd w:val="clear" w:color="auto" w:fill="auto"/>
            <w:vAlign w:val="center"/>
          </w:tcPr>
          <w:p w14:paraId="3BCDEA91" w14:textId="5B7BDDB6" w:rsidR="008B044E" w:rsidRPr="002C3563" w:rsidRDefault="008B044E" w:rsidP="00D67E77">
            <w:pPr>
              <w:spacing w:after="0" w:line="240" w:lineRule="auto"/>
              <w:jc w:val="center"/>
              <w:rPr>
                <w:rFonts w:eastAsia="Times New Roman" w:cstheme="minorHAnsi"/>
                <w:lang w:eastAsia="pl-PL"/>
              </w:rPr>
            </w:pPr>
            <w:r w:rsidRPr="002C3563">
              <w:rPr>
                <w:rFonts w:cstheme="minorHAnsi"/>
              </w:rPr>
              <w:t>17</w:t>
            </w:r>
          </w:p>
        </w:tc>
      </w:tr>
    </w:tbl>
    <w:p w14:paraId="28CF3ADC" w14:textId="77777777"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3111D740" w14:textId="77777777" w:rsidR="00765418" w:rsidRPr="002C3563" w:rsidRDefault="00765418" w:rsidP="00D67E77">
      <w:pPr>
        <w:spacing w:after="0" w:line="240" w:lineRule="auto"/>
        <w:jc w:val="both"/>
        <w:rPr>
          <w:rFonts w:cstheme="minorHAnsi"/>
        </w:rPr>
      </w:pPr>
    </w:p>
    <w:p w14:paraId="3ACEFE51" w14:textId="77777777" w:rsidR="00A649C7" w:rsidRDefault="00893D90" w:rsidP="00013225">
      <w:pPr>
        <w:pStyle w:val="Akapitzlist"/>
        <w:numPr>
          <w:ilvl w:val="0"/>
          <w:numId w:val="46"/>
        </w:numPr>
        <w:spacing w:after="0" w:line="240" w:lineRule="auto"/>
        <w:jc w:val="both"/>
        <w:rPr>
          <w:rFonts w:cstheme="minorHAnsi"/>
        </w:rPr>
      </w:pPr>
      <w:r w:rsidRPr="00A649C7">
        <w:rPr>
          <w:rFonts w:cstheme="minorHAnsi"/>
        </w:rPr>
        <w:t xml:space="preserve">3,79% (24) podmiotów jako rodzaj działalności deklarowało rolnictwo, leśnictwo, łowiectwo </w:t>
      </w:r>
      <w:r w:rsidR="00A649C7">
        <w:rPr>
          <w:rFonts w:cstheme="minorHAnsi"/>
        </w:rPr>
        <w:br/>
      </w:r>
      <w:r w:rsidRPr="00A649C7">
        <w:rPr>
          <w:rFonts w:cstheme="minorHAnsi"/>
        </w:rPr>
        <w:t xml:space="preserve">i rybactwo, </w:t>
      </w:r>
    </w:p>
    <w:p w14:paraId="270C8D2A" w14:textId="77777777" w:rsidR="00A649C7" w:rsidRDefault="00893D90" w:rsidP="00013225">
      <w:pPr>
        <w:pStyle w:val="Akapitzlist"/>
        <w:numPr>
          <w:ilvl w:val="0"/>
          <w:numId w:val="46"/>
        </w:numPr>
        <w:spacing w:after="0" w:line="240" w:lineRule="auto"/>
        <w:jc w:val="both"/>
        <w:rPr>
          <w:rFonts w:cstheme="minorHAnsi"/>
        </w:rPr>
      </w:pPr>
      <w:r w:rsidRPr="00A649C7">
        <w:rPr>
          <w:rFonts w:cstheme="minorHAnsi"/>
        </w:rPr>
        <w:t xml:space="preserve">jako przemysł i budownictwo swój rodzaj działalności deklarowało 38,49% (244) podmiotów, </w:t>
      </w:r>
    </w:p>
    <w:p w14:paraId="532D2E45" w14:textId="77777777" w:rsidR="00A649C7" w:rsidRDefault="00893D90" w:rsidP="00013225">
      <w:pPr>
        <w:pStyle w:val="Akapitzlist"/>
        <w:numPr>
          <w:ilvl w:val="0"/>
          <w:numId w:val="46"/>
        </w:numPr>
        <w:spacing w:after="0" w:line="240" w:lineRule="auto"/>
        <w:jc w:val="both"/>
        <w:rPr>
          <w:rFonts w:cstheme="minorHAnsi"/>
        </w:rPr>
      </w:pPr>
      <w:r w:rsidRPr="00A649C7">
        <w:rPr>
          <w:rFonts w:cstheme="minorHAnsi"/>
        </w:rPr>
        <w:t xml:space="preserve">57,72% (366) podmiotów w rejestrze zakwalifikowana jest jako pozostała działalność. </w:t>
      </w:r>
    </w:p>
    <w:p w14:paraId="31D80D48" w14:textId="77777777" w:rsidR="00A649C7" w:rsidRDefault="00A649C7" w:rsidP="00A649C7">
      <w:pPr>
        <w:spacing w:after="0" w:line="240" w:lineRule="auto"/>
        <w:jc w:val="both"/>
        <w:rPr>
          <w:rFonts w:cstheme="minorHAnsi"/>
        </w:rPr>
      </w:pPr>
    </w:p>
    <w:p w14:paraId="4B9A1F3C" w14:textId="77777777" w:rsidR="00A649C7" w:rsidRDefault="00893D90" w:rsidP="00A649C7">
      <w:pPr>
        <w:spacing w:after="0" w:line="240" w:lineRule="auto"/>
        <w:jc w:val="both"/>
        <w:rPr>
          <w:rFonts w:cstheme="minorHAnsi"/>
        </w:rPr>
      </w:pPr>
      <w:r w:rsidRPr="00A649C7">
        <w:rPr>
          <w:rFonts w:cstheme="minorHAnsi"/>
        </w:rPr>
        <w:t>Wśród osób fizycznych prowadzących działalność gospodarczą najczęściej deklarowanymi rodzajami przeważającej działalności są</w:t>
      </w:r>
      <w:r w:rsidR="00A649C7">
        <w:rPr>
          <w:rFonts w:cstheme="minorHAnsi"/>
        </w:rPr>
        <w:t>:</w:t>
      </w:r>
    </w:p>
    <w:p w14:paraId="4C5293E6" w14:textId="77777777" w:rsidR="00A649C7" w:rsidRDefault="00A649C7" w:rsidP="00013225">
      <w:pPr>
        <w:pStyle w:val="Akapitzlist"/>
        <w:numPr>
          <w:ilvl w:val="0"/>
          <w:numId w:val="47"/>
        </w:numPr>
        <w:spacing w:after="0" w:line="240" w:lineRule="auto"/>
        <w:jc w:val="both"/>
        <w:rPr>
          <w:rFonts w:cstheme="minorHAnsi"/>
        </w:rPr>
      </w:pPr>
      <w:r>
        <w:rPr>
          <w:rFonts w:cstheme="minorHAnsi"/>
        </w:rPr>
        <w:t>b</w:t>
      </w:r>
      <w:r w:rsidR="00893D90" w:rsidRPr="00A649C7">
        <w:rPr>
          <w:rFonts w:cstheme="minorHAnsi"/>
        </w:rPr>
        <w:t>udownictwo (28</w:t>
      </w:r>
      <w:r>
        <w:rPr>
          <w:rFonts w:cstheme="minorHAnsi"/>
        </w:rPr>
        <w:t>,</w:t>
      </w:r>
      <w:r w:rsidR="00893D90" w:rsidRPr="00A649C7">
        <w:rPr>
          <w:rFonts w:cstheme="minorHAnsi"/>
        </w:rPr>
        <w:t xml:space="preserve">9%) oraz </w:t>
      </w:r>
    </w:p>
    <w:p w14:paraId="3F64BD93" w14:textId="64FE7307" w:rsidR="00893D90" w:rsidRPr="00A649C7" w:rsidRDefault="00A649C7" w:rsidP="00013225">
      <w:pPr>
        <w:pStyle w:val="Akapitzlist"/>
        <w:numPr>
          <w:ilvl w:val="0"/>
          <w:numId w:val="47"/>
        </w:numPr>
        <w:spacing w:after="0" w:line="240" w:lineRule="auto"/>
        <w:jc w:val="both"/>
        <w:rPr>
          <w:rFonts w:cstheme="minorHAnsi"/>
        </w:rPr>
      </w:pPr>
      <w:r>
        <w:rPr>
          <w:rFonts w:cstheme="minorHAnsi"/>
        </w:rPr>
        <w:t>h</w:t>
      </w:r>
      <w:r w:rsidR="00893D90" w:rsidRPr="00A649C7">
        <w:rPr>
          <w:rFonts w:cstheme="minorHAnsi"/>
        </w:rPr>
        <w:t>andel hurtowy i detaliczny; naprawa pojazdów samochodowych, włączając motocykle (26</w:t>
      </w:r>
      <w:r>
        <w:rPr>
          <w:rFonts w:cstheme="minorHAnsi"/>
        </w:rPr>
        <w:t>,</w:t>
      </w:r>
      <w:r w:rsidR="00893D90" w:rsidRPr="00A649C7">
        <w:rPr>
          <w:rFonts w:cstheme="minorHAnsi"/>
        </w:rPr>
        <w:t>9%).</w:t>
      </w:r>
    </w:p>
    <w:p w14:paraId="27065CC9" w14:textId="77777777" w:rsidR="00243CF8" w:rsidRPr="002C3563" w:rsidRDefault="00243CF8" w:rsidP="00D67E77">
      <w:pPr>
        <w:spacing w:after="0" w:line="240" w:lineRule="auto"/>
        <w:rPr>
          <w:rFonts w:cstheme="minorHAnsi"/>
        </w:rPr>
      </w:pPr>
    </w:p>
    <w:p w14:paraId="7C67B48B" w14:textId="403F6ED5" w:rsidR="00765418" w:rsidRPr="002C3563" w:rsidRDefault="00765418" w:rsidP="00D67E77">
      <w:pPr>
        <w:pStyle w:val="Legenda"/>
        <w:spacing w:after="0"/>
        <w:jc w:val="center"/>
        <w:rPr>
          <w:rFonts w:cstheme="minorHAnsi"/>
          <w:i w:val="0"/>
          <w:iCs w:val="0"/>
          <w:color w:val="auto"/>
          <w:sz w:val="22"/>
          <w:szCs w:val="22"/>
        </w:rPr>
      </w:pPr>
      <w:bookmarkStart w:id="144" w:name="_Toc117501875"/>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78</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882521">
        <w:rPr>
          <w:rFonts w:cstheme="minorHAnsi"/>
          <w:i w:val="0"/>
          <w:iCs w:val="0"/>
          <w:color w:val="auto"/>
          <w:sz w:val="22"/>
          <w:szCs w:val="22"/>
        </w:rPr>
        <w:t>Liczba firm w podziale na r</w:t>
      </w:r>
      <w:r w:rsidR="00882521" w:rsidRPr="002C3563">
        <w:rPr>
          <w:rFonts w:cstheme="minorHAnsi"/>
          <w:i w:val="0"/>
          <w:iCs w:val="0"/>
          <w:color w:val="auto"/>
          <w:sz w:val="22"/>
          <w:szCs w:val="22"/>
        </w:rPr>
        <w:t>odzaje działalności gospodarczej</w:t>
      </w:r>
      <w:r w:rsidR="00882521">
        <w:rPr>
          <w:rFonts w:cstheme="minorHAnsi"/>
          <w:i w:val="0"/>
          <w:iCs w:val="0"/>
          <w:color w:val="auto"/>
          <w:sz w:val="22"/>
          <w:szCs w:val="22"/>
        </w:rPr>
        <w:t xml:space="preserve"> funkcjonująca</w:t>
      </w:r>
      <w:r w:rsidR="00882521" w:rsidRPr="002C3563">
        <w:rPr>
          <w:rFonts w:cstheme="minorHAnsi"/>
          <w:i w:val="0"/>
          <w:iCs w:val="0"/>
          <w:color w:val="auto"/>
          <w:sz w:val="22"/>
          <w:szCs w:val="22"/>
        </w:rPr>
        <w:t xml:space="preserve"> na terenie</w:t>
      </w:r>
      <w:r w:rsidR="00882521">
        <w:rPr>
          <w:rFonts w:cstheme="minorHAnsi"/>
          <w:i w:val="0"/>
          <w:iCs w:val="0"/>
          <w:color w:val="auto"/>
          <w:sz w:val="22"/>
          <w:szCs w:val="22"/>
        </w:rPr>
        <w:t xml:space="preserve"> G</w:t>
      </w:r>
      <w:r w:rsidRPr="002C3563">
        <w:rPr>
          <w:rFonts w:cstheme="minorHAnsi"/>
          <w:i w:val="0"/>
          <w:iCs w:val="0"/>
          <w:color w:val="auto"/>
          <w:sz w:val="22"/>
          <w:szCs w:val="22"/>
        </w:rPr>
        <w:t xml:space="preserve">miny </w:t>
      </w:r>
      <w:r w:rsidR="00893D90" w:rsidRPr="002C3563">
        <w:rPr>
          <w:rFonts w:cstheme="minorHAnsi"/>
          <w:i w:val="0"/>
          <w:iCs w:val="0"/>
          <w:color w:val="auto"/>
          <w:sz w:val="22"/>
          <w:szCs w:val="22"/>
        </w:rPr>
        <w:t>Sobków</w:t>
      </w:r>
      <w:r w:rsidRPr="002C3563">
        <w:rPr>
          <w:rFonts w:cstheme="minorHAnsi"/>
          <w:i w:val="0"/>
          <w:iCs w:val="0"/>
          <w:color w:val="auto"/>
          <w:sz w:val="22"/>
          <w:szCs w:val="22"/>
        </w:rPr>
        <w:t xml:space="preserve"> w latach 2015-2020</w:t>
      </w:r>
      <w:bookmarkEnd w:id="144"/>
    </w:p>
    <w:tbl>
      <w:tblPr>
        <w:tblW w:w="9114" w:type="dxa"/>
        <w:tblCellMar>
          <w:left w:w="70" w:type="dxa"/>
          <w:right w:w="70" w:type="dxa"/>
        </w:tblCellMar>
        <w:tblLook w:val="04A0" w:firstRow="1" w:lastRow="0" w:firstColumn="1" w:lastColumn="0" w:noHBand="0" w:noVBand="1"/>
      </w:tblPr>
      <w:tblGrid>
        <w:gridCol w:w="3114"/>
        <w:gridCol w:w="1000"/>
        <w:gridCol w:w="1000"/>
        <w:gridCol w:w="1000"/>
        <w:gridCol w:w="1000"/>
        <w:gridCol w:w="1000"/>
        <w:gridCol w:w="1000"/>
      </w:tblGrid>
      <w:tr w:rsidR="002C3563" w:rsidRPr="002C3563" w14:paraId="2018A19C" w14:textId="77777777" w:rsidTr="00EC7808">
        <w:trPr>
          <w:trHeight w:val="300"/>
        </w:trPr>
        <w:tc>
          <w:tcPr>
            <w:tcW w:w="3114"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241333FE" w14:textId="77777777" w:rsidR="00893D90" w:rsidRPr="002C3563" w:rsidRDefault="00893D9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Sobków</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0FBE6FEB" w14:textId="77777777" w:rsidR="00893D90" w:rsidRPr="002C3563" w:rsidRDefault="00893D9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17D83947" w14:textId="77777777" w:rsidR="00893D90" w:rsidRPr="002C3563" w:rsidRDefault="00893D9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5D1A2764" w14:textId="77777777" w:rsidR="00893D90" w:rsidRPr="002C3563" w:rsidRDefault="00893D9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4F6615EC" w14:textId="77777777" w:rsidR="00893D90" w:rsidRPr="002C3563" w:rsidRDefault="00893D9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1A63DC79" w14:textId="77777777" w:rsidR="00893D90" w:rsidRPr="002C3563" w:rsidRDefault="00893D9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040DCA5A" w14:textId="77777777" w:rsidR="00893D90" w:rsidRPr="002C3563" w:rsidRDefault="00893D9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6146FF5B" w14:textId="77777777" w:rsidTr="00EC7808">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6BFC9903"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rolnictwo, leśnictwo, łowiectwo i rybactwo</w:t>
            </w:r>
          </w:p>
        </w:tc>
        <w:tc>
          <w:tcPr>
            <w:tcW w:w="1000" w:type="dxa"/>
            <w:tcBorders>
              <w:top w:val="nil"/>
              <w:left w:val="nil"/>
              <w:bottom w:val="single" w:sz="4" w:space="0" w:color="auto"/>
              <w:right w:val="single" w:sz="4" w:space="0" w:color="auto"/>
            </w:tcBorders>
            <w:shd w:val="clear" w:color="auto" w:fill="auto"/>
            <w:noWrap/>
            <w:vAlign w:val="center"/>
            <w:hideMark/>
          </w:tcPr>
          <w:p w14:paraId="548702E5"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18</w:t>
            </w:r>
          </w:p>
        </w:tc>
        <w:tc>
          <w:tcPr>
            <w:tcW w:w="1000" w:type="dxa"/>
            <w:tcBorders>
              <w:top w:val="nil"/>
              <w:left w:val="nil"/>
              <w:bottom w:val="single" w:sz="4" w:space="0" w:color="auto"/>
              <w:right w:val="single" w:sz="4" w:space="0" w:color="auto"/>
            </w:tcBorders>
            <w:shd w:val="clear" w:color="auto" w:fill="auto"/>
            <w:noWrap/>
            <w:vAlign w:val="center"/>
            <w:hideMark/>
          </w:tcPr>
          <w:p w14:paraId="5A87004E"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19</w:t>
            </w:r>
          </w:p>
        </w:tc>
        <w:tc>
          <w:tcPr>
            <w:tcW w:w="1000" w:type="dxa"/>
            <w:tcBorders>
              <w:top w:val="nil"/>
              <w:left w:val="nil"/>
              <w:bottom w:val="single" w:sz="4" w:space="0" w:color="auto"/>
              <w:right w:val="single" w:sz="4" w:space="0" w:color="auto"/>
            </w:tcBorders>
            <w:shd w:val="clear" w:color="auto" w:fill="auto"/>
            <w:noWrap/>
            <w:vAlign w:val="center"/>
            <w:hideMark/>
          </w:tcPr>
          <w:p w14:paraId="08238682"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22</w:t>
            </w:r>
          </w:p>
        </w:tc>
        <w:tc>
          <w:tcPr>
            <w:tcW w:w="1000" w:type="dxa"/>
            <w:tcBorders>
              <w:top w:val="nil"/>
              <w:left w:val="nil"/>
              <w:bottom w:val="single" w:sz="4" w:space="0" w:color="auto"/>
              <w:right w:val="single" w:sz="4" w:space="0" w:color="auto"/>
            </w:tcBorders>
            <w:shd w:val="clear" w:color="auto" w:fill="auto"/>
            <w:noWrap/>
            <w:vAlign w:val="center"/>
            <w:hideMark/>
          </w:tcPr>
          <w:p w14:paraId="55EBD85B"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20</w:t>
            </w:r>
          </w:p>
        </w:tc>
        <w:tc>
          <w:tcPr>
            <w:tcW w:w="1000" w:type="dxa"/>
            <w:tcBorders>
              <w:top w:val="nil"/>
              <w:left w:val="nil"/>
              <w:bottom w:val="single" w:sz="4" w:space="0" w:color="auto"/>
              <w:right w:val="single" w:sz="4" w:space="0" w:color="auto"/>
            </w:tcBorders>
            <w:shd w:val="clear" w:color="auto" w:fill="auto"/>
            <w:noWrap/>
            <w:vAlign w:val="center"/>
            <w:hideMark/>
          </w:tcPr>
          <w:p w14:paraId="53D7FE90"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22</w:t>
            </w:r>
          </w:p>
        </w:tc>
        <w:tc>
          <w:tcPr>
            <w:tcW w:w="1000" w:type="dxa"/>
            <w:tcBorders>
              <w:top w:val="nil"/>
              <w:left w:val="nil"/>
              <w:bottom w:val="single" w:sz="4" w:space="0" w:color="auto"/>
              <w:right w:val="single" w:sz="4" w:space="0" w:color="auto"/>
            </w:tcBorders>
            <w:shd w:val="clear" w:color="auto" w:fill="auto"/>
            <w:noWrap/>
            <w:vAlign w:val="center"/>
            <w:hideMark/>
          </w:tcPr>
          <w:p w14:paraId="204DBC8C"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24</w:t>
            </w:r>
          </w:p>
        </w:tc>
      </w:tr>
      <w:tr w:rsidR="002C3563" w:rsidRPr="002C3563" w14:paraId="57C0A034" w14:textId="77777777" w:rsidTr="00EC7808">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7BBF1E3F"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przemysł i budownictwo</w:t>
            </w:r>
          </w:p>
        </w:tc>
        <w:tc>
          <w:tcPr>
            <w:tcW w:w="1000" w:type="dxa"/>
            <w:tcBorders>
              <w:top w:val="nil"/>
              <w:left w:val="nil"/>
              <w:bottom w:val="single" w:sz="4" w:space="0" w:color="auto"/>
              <w:right w:val="single" w:sz="4" w:space="0" w:color="auto"/>
            </w:tcBorders>
            <w:shd w:val="clear" w:color="auto" w:fill="auto"/>
            <w:noWrap/>
            <w:vAlign w:val="center"/>
            <w:hideMark/>
          </w:tcPr>
          <w:p w14:paraId="6DF84F12"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172</w:t>
            </w:r>
          </w:p>
        </w:tc>
        <w:tc>
          <w:tcPr>
            <w:tcW w:w="1000" w:type="dxa"/>
            <w:tcBorders>
              <w:top w:val="nil"/>
              <w:left w:val="nil"/>
              <w:bottom w:val="single" w:sz="4" w:space="0" w:color="auto"/>
              <w:right w:val="single" w:sz="4" w:space="0" w:color="auto"/>
            </w:tcBorders>
            <w:shd w:val="clear" w:color="auto" w:fill="auto"/>
            <w:noWrap/>
            <w:vAlign w:val="center"/>
            <w:hideMark/>
          </w:tcPr>
          <w:p w14:paraId="69FE4CDD"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175</w:t>
            </w:r>
          </w:p>
        </w:tc>
        <w:tc>
          <w:tcPr>
            <w:tcW w:w="1000" w:type="dxa"/>
            <w:tcBorders>
              <w:top w:val="nil"/>
              <w:left w:val="nil"/>
              <w:bottom w:val="single" w:sz="4" w:space="0" w:color="auto"/>
              <w:right w:val="single" w:sz="4" w:space="0" w:color="auto"/>
            </w:tcBorders>
            <w:shd w:val="clear" w:color="auto" w:fill="auto"/>
            <w:noWrap/>
            <w:vAlign w:val="center"/>
            <w:hideMark/>
          </w:tcPr>
          <w:p w14:paraId="5BD7A6B4"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186</w:t>
            </w:r>
          </w:p>
        </w:tc>
        <w:tc>
          <w:tcPr>
            <w:tcW w:w="1000" w:type="dxa"/>
            <w:tcBorders>
              <w:top w:val="nil"/>
              <w:left w:val="nil"/>
              <w:bottom w:val="single" w:sz="4" w:space="0" w:color="auto"/>
              <w:right w:val="single" w:sz="4" w:space="0" w:color="auto"/>
            </w:tcBorders>
            <w:shd w:val="clear" w:color="auto" w:fill="auto"/>
            <w:noWrap/>
            <w:vAlign w:val="center"/>
            <w:hideMark/>
          </w:tcPr>
          <w:p w14:paraId="7B234139"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202</w:t>
            </w:r>
          </w:p>
        </w:tc>
        <w:tc>
          <w:tcPr>
            <w:tcW w:w="1000" w:type="dxa"/>
            <w:tcBorders>
              <w:top w:val="nil"/>
              <w:left w:val="nil"/>
              <w:bottom w:val="single" w:sz="4" w:space="0" w:color="auto"/>
              <w:right w:val="single" w:sz="4" w:space="0" w:color="auto"/>
            </w:tcBorders>
            <w:shd w:val="clear" w:color="auto" w:fill="auto"/>
            <w:noWrap/>
            <w:vAlign w:val="center"/>
            <w:hideMark/>
          </w:tcPr>
          <w:p w14:paraId="128A0EE3"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225</w:t>
            </w:r>
          </w:p>
        </w:tc>
        <w:tc>
          <w:tcPr>
            <w:tcW w:w="1000" w:type="dxa"/>
            <w:tcBorders>
              <w:top w:val="nil"/>
              <w:left w:val="nil"/>
              <w:bottom w:val="single" w:sz="4" w:space="0" w:color="auto"/>
              <w:right w:val="single" w:sz="4" w:space="0" w:color="auto"/>
            </w:tcBorders>
            <w:shd w:val="clear" w:color="auto" w:fill="auto"/>
            <w:noWrap/>
            <w:vAlign w:val="center"/>
            <w:hideMark/>
          </w:tcPr>
          <w:p w14:paraId="5569D296"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244</w:t>
            </w:r>
          </w:p>
        </w:tc>
      </w:tr>
      <w:tr w:rsidR="002C3563" w:rsidRPr="002C3563" w14:paraId="54A1A7C2" w14:textId="77777777" w:rsidTr="00EC7808">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13CED152"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pozostała działalność</w:t>
            </w:r>
          </w:p>
        </w:tc>
        <w:tc>
          <w:tcPr>
            <w:tcW w:w="1000" w:type="dxa"/>
            <w:tcBorders>
              <w:top w:val="nil"/>
              <w:left w:val="nil"/>
              <w:bottom w:val="single" w:sz="4" w:space="0" w:color="auto"/>
              <w:right w:val="single" w:sz="4" w:space="0" w:color="auto"/>
            </w:tcBorders>
            <w:shd w:val="clear" w:color="auto" w:fill="auto"/>
            <w:noWrap/>
            <w:vAlign w:val="center"/>
            <w:hideMark/>
          </w:tcPr>
          <w:p w14:paraId="0040F5E2"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324</w:t>
            </w:r>
          </w:p>
        </w:tc>
        <w:tc>
          <w:tcPr>
            <w:tcW w:w="1000" w:type="dxa"/>
            <w:tcBorders>
              <w:top w:val="nil"/>
              <w:left w:val="nil"/>
              <w:bottom w:val="single" w:sz="4" w:space="0" w:color="auto"/>
              <w:right w:val="single" w:sz="4" w:space="0" w:color="auto"/>
            </w:tcBorders>
            <w:shd w:val="clear" w:color="auto" w:fill="auto"/>
            <w:noWrap/>
            <w:vAlign w:val="center"/>
            <w:hideMark/>
          </w:tcPr>
          <w:p w14:paraId="57259054"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324</w:t>
            </w:r>
          </w:p>
        </w:tc>
        <w:tc>
          <w:tcPr>
            <w:tcW w:w="1000" w:type="dxa"/>
            <w:tcBorders>
              <w:top w:val="nil"/>
              <w:left w:val="nil"/>
              <w:bottom w:val="single" w:sz="4" w:space="0" w:color="auto"/>
              <w:right w:val="single" w:sz="4" w:space="0" w:color="auto"/>
            </w:tcBorders>
            <w:shd w:val="clear" w:color="auto" w:fill="auto"/>
            <w:noWrap/>
            <w:vAlign w:val="center"/>
            <w:hideMark/>
          </w:tcPr>
          <w:p w14:paraId="571ECD51"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320</w:t>
            </w:r>
          </w:p>
        </w:tc>
        <w:tc>
          <w:tcPr>
            <w:tcW w:w="1000" w:type="dxa"/>
            <w:tcBorders>
              <w:top w:val="nil"/>
              <w:left w:val="nil"/>
              <w:bottom w:val="single" w:sz="4" w:space="0" w:color="auto"/>
              <w:right w:val="single" w:sz="4" w:space="0" w:color="auto"/>
            </w:tcBorders>
            <w:shd w:val="clear" w:color="auto" w:fill="auto"/>
            <w:noWrap/>
            <w:vAlign w:val="center"/>
            <w:hideMark/>
          </w:tcPr>
          <w:p w14:paraId="53B78CBE"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334</w:t>
            </w:r>
          </w:p>
        </w:tc>
        <w:tc>
          <w:tcPr>
            <w:tcW w:w="1000" w:type="dxa"/>
            <w:tcBorders>
              <w:top w:val="nil"/>
              <w:left w:val="nil"/>
              <w:bottom w:val="single" w:sz="4" w:space="0" w:color="auto"/>
              <w:right w:val="single" w:sz="4" w:space="0" w:color="auto"/>
            </w:tcBorders>
            <w:shd w:val="clear" w:color="auto" w:fill="auto"/>
            <w:noWrap/>
            <w:vAlign w:val="center"/>
            <w:hideMark/>
          </w:tcPr>
          <w:p w14:paraId="439F3994"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348</w:t>
            </w:r>
          </w:p>
        </w:tc>
        <w:tc>
          <w:tcPr>
            <w:tcW w:w="1000" w:type="dxa"/>
            <w:tcBorders>
              <w:top w:val="nil"/>
              <w:left w:val="nil"/>
              <w:bottom w:val="single" w:sz="4" w:space="0" w:color="auto"/>
              <w:right w:val="single" w:sz="4" w:space="0" w:color="auto"/>
            </w:tcBorders>
            <w:shd w:val="clear" w:color="auto" w:fill="auto"/>
            <w:noWrap/>
            <w:vAlign w:val="center"/>
            <w:hideMark/>
          </w:tcPr>
          <w:p w14:paraId="4E70B376"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366</w:t>
            </w:r>
          </w:p>
        </w:tc>
      </w:tr>
    </w:tbl>
    <w:p w14:paraId="0C889988" w14:textId="205F920C"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03BECC0F" w14:textId="77777777" w:rsidR="00963F02" w:rsidRDefault="00963F02" w:rsidP="00D67E77">
      <w:pPr>
        <w:spacing w:after="0" w:line="240" w:lineRule="auto"/>
        <w:jc w:val="both"/>
        <w:rPr>
          <w:rFonts w:cstheme="minorHAnsi"/>
          <w:b/>
          <w:bCs/>
        </w:rPr>
      </w:pPr>
    </w:p>
    <w:p w14:paraId="39B2EE7E" w14:textId="3D410DE5" w:rsidR="00765418" w:rsidRPr="002C3563" w:rsidRDefault="00765418" w:rsidP="00D67E77">
      <w:pPr>
        <w:spacing w:after="0" w:line="240" w:lineRule="auto"/>
        <w:jc w:val="both"/>
        <w:rPr>
          <w:rFonts w:cstheme="minorHAnsi"/>
          <w:b/>
          <w:bCs/>
        </w:rPr>
      </w:pPr>
      <w:r w:rsidRPr="002C3563">
        <w:rPr>
          <w:rFonts w:cstheme="minorHAnsi"/>
          <w:b/>
          <w:bCs/>
        </w:rPr>
        <w:t>Rynek pracy</w:t>
      </w:r>
    </w:p>
    <w:p w14:paraId="428925DD" w14:textId="27032225" w:rsidR="00BD6CB7" w:rsidRPr="00BD6CB7" w:rsidRDefault="004D57DF" w:rsidP="00BD6CB7">
      <w:pPr>
        <w:spacing w:after="0" w:line="240" w:lineRule="auto"/>
        <w:jc w:val="both"/>
        <w:rPr>
          <w:rFonts w:cstheme="minorHAnsi"/>
        </w:rPr>
      </w:pPr>
      <w:r w:rsidRPr="002C3563">
        <w:rPr>
          <w:rFonts w:cstheme="minorHAnsi"/>
        </w:rPr>
        <w:t xml:space="preserve">W </w:t>
      </w:r>
      <w:r w:rsidR="00A649C7">
        <w:rPr>
          <w:rFonts w:cstheme="minorHAnsi"/>
        </w:rPr>
        <w:t>G</w:t>
      </w:r>
      <w:r w:rsidRPr="002C3563">
        <w:rPr>
          <w:rFonts w:cstheme="minorHAnsi"/>
        </w:rPr>
        <w:t xml:space="preserve">minie Sobków </w:t>
      </w:r>
      <w:r w:rsidR="00EC7808" w:rsidRPr="002C3563">
        <w:rPr>
          <w:rFonts w:cstheme="minorHAnsi"/>
        </w:rPr>
        <w:t xml:space="preserve">w przeliczeniu </w:t>
      </w:r>
      <w:r w:rsidRPr="002C3563">
        <w:rPr>
          <w:rFonts w:cstheme="minorHAnsi"/>
        </w:rPr>
        <w:t xml:space="preserve">na 1000 mieszkańców pracuje </w:t>
      </w:r>
      <w:r w:rsidR="00BD6CB7" w:rsidRPr="00BD6CB7">
        <w:rPr>
          <w:rFonts w:cstheme="minorHAnsi"/>
        </w:rPr>
        <w:t>76osób . 53,8% wszystkich pracujących ogółem stanowią kobiety, a 46,3% mężczyźni.</w:t>
      </w:r>
      <w:r w:rsidR="00BD6CB7" w:rsidRPr="00BD6CB7">
        <w:t xml:space="preserve"> </w:t>
      </w:r>
      <w:r w:rsidR="00BD6CB7" w:rsidRPr="00BD6CB7">
        <w:rPr>
          <w:rFonts w:cstheme="minorHAnsi"/>
        </w:rPr>
        <w:t xml:space="preserve">Wśród aktywnych zawodowo mieszkańców gminy Sobków 770 osób wyjeżdża do pracy do innych gmin, a 67 pracujących przyjeżdża do pracy spoza gminy - tak więc saldo przyjazdów i wyjazdów do pracy wynosi -703. 56,2% aktywnych zawodowo mieszkańców gminy Sobków pracuje w sektorze rolniczym (rolnictwo, leśnictwo, łowiectwo </w:t>
      </w:r>
      <w:r w:rsidR="00963F02">
        <w:rPr>
          <w:rFonts w:cstheme="minorHAnsi"/>
        </w:rPr>
        <w:br/>
      </w:r>
      <w:r w:rsidR="00BD6CB7" w:rsidRPr="00BD6CB7">
        <w:rPr>
          <w:rFonts w:cstheme="minorHAnsi"/>
        </w:rPr>
        <w:lastRenderedPageBreak/>
        <w:t xml:space="preserve">i rybactwo), 17,9% w przemyśle i budownictwie, a 7,9% w sektorze usługowym (handel, naprawa pojazdów, transport, zakwaterowanie i gastronomia, informacja i komunikacja) oraz 1,1% pracuje </w:t>
      </w:r>
      <w:r w:rsidR="00963F02">
        <w:rPr>
          <w:rFonts w:cstheme="minorHAnsi"/>
        </w:rPr>
        <w:br/>
      </w:r>
      <w:r w:rsidR="00BD6CB7" w:rsidRPr="00BD6CB7">
        <w:rPr>
          <w:rFonts w:cstheme="minorHAnsi"/>
        </w:rPr>
        <w:t>w sektorze finansowym (działalność finansowa i ubezpieczeniowa, obsługa rynku nieruchomości).</w:t>
      </w:r>
    </w:p>
    <w:p w14:paraId="2FD79B5D" w14:textId="77777777" w:rsidR="00BD6CB7" w:rsidRDefault="00BD6CB7" w:rsidP="00BD6CB7">
      <w:pPr>
        <w:spacing w:after="0" w:line="240" w:lineRule="auto"/>
        <w:jc w:val="both"/>
        <w:rPr>
          <w:rFonts w:cstheme="minorHAnsi"/>
        </w:rPr>
      </w:pPr>
    </w:p>
    <w:p w14:paraId="4254C736" w14:textId="626FDD69" w:rsidR="00765418" w:rsidRPr="002C3563" w:rsidRDefault="00765418" w:rsidP="00D67E77">
      <w:pPr>
        <w:spacing w:after="0" w:line="240" w:lineRule="auto"/>
        <w:jc w:val="center"/>
        <w:rPr>
          <w:rFonts w:cstheme="minorHAnsi"/>
        </w:rPr>
      </w:pPr>
      <w:bookmarkStart w:id="145" w:name="_Toc117501876"/>
      <w:r w:rsidRPr="002C3563">
        <w:rPr>
          <w:rFonts w:cstheme="minorHAnsi"/>
        </w:rPr>
        <w:t xml:space="preserve">Tabela </w:t>
      </w:r>
      <w:r w:rsidRPr="002C3563">
        <w:rPr>
          <w:rFonts w:cstheme="minorHAnsi"/>
        </w:rPr>
        <w:fldChar w:fldCharType="begin"/>
      </w:r>
      <w:r w:rsidRPr="002C3563">
        <w:rPr>
          <w:rFonts w:cstheme="minorHAnsi"/>
        </w:rPr>
        <w:instrText xml:space="preserve"> SEQ Tabela \* ARABIC </w:instrText>
      </w:r>
      <w:r w:rsidRPr="002C3563">
        <w:rPr>
          <w:rFonts w:cstheme="minorHAnsi"/>
        </w:rPr>
        <w:fldChar w:fldCharType="separate"/>
      </w:r>
      <w:r w:rsidR="00704B71">
        <w:rPr>
          <w:rFonts w:cstheme="minorHAnsi"/>
          <w:noProof/>
        </w:rPr>
        <w:t>79</w:t>
      </w:r>
      <w:r w:rsidRPr="002C3563">
        <w:rPr>
          <w:rFonts w:cstheme="minorHAnsi"/>
        </w:rPr>
        <w:fldChar w:fldCharType="end"/>
      </w:r>
      <w:r w:rsidRPr="002C3563">
        <w:rPr>
          <w:rFonts w:cstheme="minorHAnsi"/>
        </w:rPr>
        <w:t xml:space="preserve"> Pracujący w </w:t>
      </w:r>
      <w:r w:rsidR="00F8376F">
        <w:rPr>
          <w:rFonts w:cstheme="minorHAnsi"/>
        </w:rPr>
        <w:t>G</w:t>
      </w:r>
      <w:r w:rsidRPr="002C3563">
        <w:rPr>
          <w:rFonts w:cstheme="minorHAnsi"/>
        </w:rPr>
        <w:t xml:space="preserve">minie </w:t>
      </w:r>
      <w:r w:rsidR="004D57DF" w:rsidRPr="002C3563">
        <w:rPr>
          <w:rFonts w:cstheme="minorHAnsi"/>
        </w:rPr>
        <w:t>Sobków</w:t>
      </w:r>
      <w:r w:rsidRPr="002C3563">
        <w:rPr>
          <w:rFonts w:cstheme="minorHAnsi"/>
        </w:rPr>
        <w:t xml:space="preserve">  w latach 2015-20</w:t>
      </w:r>
      <w:r w:rsidR="00BD6CB7">
        <w:rPr>
          <w:rFonts w:cstheme="minorHAnsi"/>
        </w:rPr>
        <w:t>20</w:t>
      </w:r>
      <w:r w:rsidR="00F8376F">
        <w:rPr>
          <w:rFonts w:cstheme="minorHAnsi"/>
        </w:rPr>
        <w:t xml:space="preserve"> w podziale na płeć</w:t>
      </w:r>
      <w:bookmarkEnd w:id="145"/>
      <w:r w:rsidR="00F8376F">
        <w:rPr>
          <w:rFonts w:cstheme="minorHAnsi"/>
        </w:rPr>
        <w:t xml:space="preserve"> </w:t>
      </w:r>
    </w:p>
    <w:tbl>
      <w:tblPr>
        <w:tblW w:w="8960" w:type="dxa"/>
        <w:tblCellMar>
          <w:left w:w="70" w:type="dxa"/>
          <w:right w:w="70" w:type="dxa"/>
        </w:tblCellMar>
        <w:tblLook w:val="04A0" w:firstRow="1" w:lastRow="0" w:firstColumn="1" w:lastColumn="0" w:noHBand="0" w:noVBand="1"/>
      </w:tblPr>
      <w:tblGrid>
        <w:gridCol w:w="3220"/>
        <w:gridCol w:w="960"/>
        <w:gridCol w:w="960"/>
        <w:gridCol w:w="960"/>
        <w:gridCol w:w="960"/>
        <w:gridCol w:w="960"/>
        <w:gridCol w:w="940"/>
      </w:tblGrid>
      <w:tr w:rsidR="00BD6CB7" w:rsidRPr="00BD6CB7" w14:paraId="364E27CD" w14:textId="77777777" w:rsidTr="00BD6CB7">
        <w:trPr>
          <w:trHeight w:val="300"/>
        </w:trPr>
        <w:tc>
          <w:tcPr>
            <w:tcW w:w="32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4E316B0" w14:textId="77777777" w:rsidR="00BD6CB7" w:rsidRPr="00BD6CB7" w:rsidRDefault="00BD6CB7" w:rsidP="00BD6CB7">
            <w:pPr>
              <w:spacing w:after="0" w:line="240" w:lineRule="auto"/>
              <w:jc w:val="center"/>
              <w:rPr>
                <w:rFonts w:ascii="Calibri" w:eastAsia="Times New Roman" w:hAnsi="Calibri" w:cs="Calibri"/>
                <w:b/>
                <w:bCs/>
                <w:lang w:eastAsia="pl-PL"/>
              </w:rPr>
            </w:pPr>
            <w:r w:rsidRPr="00BD6CB7">
              <w:rPr>
                <w:rFonts w:ascii="Calibri" w:eastAsia="Times New Roman" w:hAnsi="Calibri" w:cs="Calibri"/>
                <w:b/>
                <w:bCs/>
                <w:lang w:eastAsia="pl-PL"/>
              </w:rPr>
              <w:t>Sobków</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36EA1755" w14:textId="77777777" w:rsidR="00BD6CB7" w:rsidRPr="00BD6CB7" w:rsidRDefault="00BD6CB7" w:rsidP="00BD6CB7">
            <w:pPr>
              <w:spacing w:after="0" w:line="240" w:lineRule="auto"/>
              <w:jc w:val="center"/>
              <w:rPr>
                <w:rFonts w:ascii="Calibri" w:eastAsia="Times New Roman" w:hAnsi="Calibri" w:cs="Calibri"/>
                <w:b/>
                <w:bCs/>
                <w:lang w:eastAsia="pl-PL"/>
              </w:rPr>
            </w:pPr>
            <w:r w:rsidRPr="00BD6CB7">
              <w:rPr>
                <w:rFonts w:ascii="Calibri" w:eastAsia="Times New Roman" w:hAnsi="Calibri" w:cs="Calibr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4D8DF6F6" w14:textId="77777777" w:rsidR="00BD6CB7" w:rsidRPr="00BD6CB7" w:rsidRDefault="00BD6CB7" w:rsidP="00BD6CB7">
            <w:pPr>
              <w:spacing w:after="0" w:line="240" w:lineRule="auto"/>
              <w:jc w:val="center"/>
              <w:rPr>
                <w:rFonts w:ascii="Calibri" w:eastAsia="Times New Roman" w:hAnsi="Calibri" w:cs="Calibri"/>
                <w:b/>
                <w:bCs/>
                <w:lang w:eastAsia="pl-PL"/>
              </w:rPr>
            </w:pPr>
            <w:r w:rsidRPr="00BD6CB7">
              <w:rPr>
                <w:rFonts w:ascii="Calibri" w:eastAsia="Times New Roman" w:hAnsi="Calibri" w:cs="Calibr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5A482876" w14:textId="77777777" w:rsidR="00BD6CB7" w:rsidRPr="00BD6CB7" w:rsidRDefault="00BD6CB7" w:rsidP="00BD6CB7">
            <w:pPr>
              <w:spacing w:after="0" w:line="240" w:lineRule="auto"/>
              <w:jc w:val="center"/>
              <w:rPr>
                <w:rFonts w:ascii="Calibri" w:eastAsia="Times New Roman" w:hAnsi="Calibri" w:cs="Calibri"/>
                <w:b/>
                <w:bCs/>
                <w:lang w:eastAsia="pl-PL"/>
              </w:rPr>
            </w:pPr>
            <w:r w:rsidRPr="00BD6CB7">
              <w:rPr>
                <w:rFonts w:ascii="Calibri" w:eastAsia="Times New Roman" w:hAnsi="Calibri" w:cs="Calibr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1D4522B1" w14:textId="77777777" w:rsidR="00BD6CB7" w:rsidRPr="00BD6CB7" w:rsidRDefault="00BD6CB7" w:rsidP="00BD6CB7">
            <w:pPr>
              <w:spacing w:after="0" w:line="240" w:lineRule="auto"/>
              <w:jc w:val="center"/>
              <w:rPr>
                <w:rFonts w:ascii="Calibri" w:eastAsia="Times New Roman" w:hAnsi="Calibri" w:cs="Calibri"/>
                <w:b/>
                <w:bCs/>
                <w:lang w:eastAsia="pl-PL"/>
              </w:rPr>
            </w:pPr>
            <w:r w:rsidRPr="00BD6CB7">
              <w:rPr>
                <w:rFonts w:ascii="Calibri" w:eastAsia="Times New Roman" w:hAnsi="Calibri" w:cs="Calibr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0050A264" w14:textId="77777777" w:rsidR="00BD6CB7" w:rsidRPr="00BD6CB7" w:rsidRDefault="00BD6CB7" w:rsidP="00BD6CB7">
            <w:pPr>
              <w:spacing w:after="0" w:line="240" w:lineRule="auto"/>
              <w:jc w:val="center"/>
              <w:rPr>
                <w:rFonts w:ascii="Calibri" w:eastAsia="Times New Roman" w:hAnsi="Calibri" w:cs="Calibri"/>
                <w:b/>
                <w:bCs/>
                <w:lang w:eastAsia="pl-PL"/>
              </w:rPr>
            </w:pPr>
            <w:r w:rsidRPr="00BD6CB7">
              <w:rPr>
                <w:rFonts w:ascii="Calibri" w:eastAsia="Times New Roman" w:hAnsi="Calibri" w:cs="Calibri"/>
                <w:b/>
                <w:bCs/>
                <w:lang w:eastAsia="pl-PL"/>
              </w:rPr>
              <w:t>2019</w:t>
            </w:r>
          </w:p>
        </w:tc>
        <w:tc>
          <w:tcPr>
            <w:tcW w:w="940" w:type="dxa"/>
            <w:tcBorders>
              <w:top w:val="single" w:sz="4" w:space="0" w:color="auto"/>
              <w:left w:val="nil"/>
              <w:bottom w:val="single" w:sz="4" w:space="0" w:color="auto"/>
              <w:right w:val="single" w:sz="4" w:space="0" w:color="auto"/>
            </w:tcBorders>
            <w:shd w:val="clear" w:color="000000" w:fill="FFFF00"/>
            <w:noWrap/>
            <w:vAlign w:val="center"/>
            <w:hideMark/>
          </w:tcPr>
          <w:p w14:paraId="307291BF" w14:textId="77777777" w:rsidR="00BD6CB7" w:rsidRPr="00BD6CB7" w:rsidRDefault="00BD6CB7" w:rsidP="00BD6CB7">
            <w:pPr>
              <w:spacing w:after="0" w:line="240" w:lineRule="auto"/>
              <w:jc w:val="center"/>
              <w:rPr>
                <w:rFonts w:ascii="Calibri" w:eastAsia="Times New Roman" w:hAnsi="Calibri" w:cs="Calibri"/>
                <w:b/>
                <w:bCs/>
                <w:lang w:eastAsia="pl-PL"/>
              </w:rPr>
            </w:pPr>
            <w:r w:rsidRPr="00BD6CB7">
              <w:rPr>
                <w:rFonts w:ascii="Calibri" w:eastAsia="Times New Roman" w:hAnsi="Calibri" w:cs="Calibri"/>
                <w:b/>
                <w:bCs/>
                <w:lang w:eastAsia="pl-PL"/>
              </w:rPr>
              <w:t>2020</w:t>
            </w:r>
          </w:p>
        </w:tc>
      </w:tr>
      <w:tr w:rsidR="00BD6CB7" w:rsidRPr="00BD6CB7" w14:paraId="31C8E6B5" w14:textId="77777777" w:rsidTr="00BD6CB7">
        <w:trPr>
          <w:trHeight w:val="300"/>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6F59BC69"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Ogółem</w:t>
            </w:r>
          </w:p>
        </w:tc>
        <w:tc>
          <w:tcPr>
            <w:tcW w:w="960" w:type="dxa"/>
            <w:tcBorders>
              <w:top w:val="nil"/>
              <w:left w:val="nil"/>
              <w:bottom w:val="single" w:sz="4" w:space="0" w:color="auto"/>
              <w:right w:val="single" w:sz="4" w:space="0" w:color="auto"/>
            </w:tcBorders>
            <w:shd w:val="clear" w:color="000000" w:fill="FFFFFF"/>
            <w:noWrap/>
            <w:vAlign w:val="center"/>
            <w:hideMark/>
          </w:tcPr>
          <w:p w14:paraId="609DF949"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518</w:t>
            </w:r>
          </w:p>
        </w:tc>
        <w:tc>
          <w:tcPr>
            <w:tcW w:w="960" w:type="dxa"/>
            <w:tcBorders>
              <w:top w:val="nil"/>
              <w:left w:val="nil"/>
              <w:bottom w:val="single" w:sz="4" w:space="0" w:color="auto"/>
              <w:right w:val="single" w:sz="4" w:space="0" w:color="auto"/>
            </w:tcBorders>
            <w:shd w:val="clear" w:color="000000" w:fill="FFFFFF"/>
            <w:noWrap/>
            <w:vAlign w:val="center"/>
            <w:hideMark/>
          </w:tcPr>
          <w:p w14:paraId="27714A26"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552</w:t>
            </w:r>
          </w:p>
        </w:tc>
        <w:tc>
          <w:tcPr>
            <w:tcW w:w="960" w:type="dxa"/>
            <w:tcBorders>
              <w:top w:val="nil"/>
              <w:left w:val="nil"/>
              <w:bottom w:val="single" w:sz="4" w:space="0" w:color="auto"/>
              <w:right w:val="single" w:sz="4" w:space="0" w:color="auto"/>
            </w:tcBorders>
            <w:shd w:val="clear" w:color="000000" w:fill="FFFFFF"/>
            <w:noWrap/>
            <w:vAlign w:val="center"/>
            <w:hideMark/>
          </w:tcPr>
          <w:p w14:paraId="40366B79"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541</w:t>
            </w:r>
          </w:p>
        </w:tc>
        <w:tc>
          <w:tcPr>
            <w:tcW w:w="960" w:type="dxa"/>
            <w:tcBorders>
              <w:top w:val="nil"/>
              <w:left w:val="nil"/>
              <w:bottom w:val="single" w:sz="4" w:space="0" w:color="auto"/>
              <w:right w:val="single" w:sz="4" w:space="0" w:color="auto"/>
            </w:tcBorders>
            <w:shd w:val="clear" w:color="000000" w:fill="FFFFFF"/>
            <w:noWrap/>
            <w:vAlign w:val="center"/>
            <w:hideMark/>
          </w:tcPr>
          <w:p w14:paraId="02C5C85E"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589</w:t>
            </w:r>
          </w:p>
        </w:tc>
        <w:tc>
          <w:tcPr>
            <w:tcW w:w="960" w:type="dxa"/>
            <w:tcBorders>
              <w:top w:val="nil"/>
              <w:left w:val="nil"/>
              <w:bottom w:val="single" w:sz="4" w:space="0" w:color="auto"/>
              <w:right w:val="single" w:sz="4" w:space="0" w:color="auto"/>
            </w:tcBorders>
            <w:shd w:val="clear" w:color="000000" w:fill="FFFFFF"/>
            <w:noWrap/>
            <w:vAlign w:val="center"/>
            <w:hideMark/>
          </w:tcPr>
          <w:p w14:paraId="78A47598"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597</w:t>
            </w:r>
          </w:p>
        </w:tc>
        <w:tc>
          <w:tcPr>
            <w:tcW w:w="940" w:type="dxa"/>
            <w:tcBorders>
              <w:top w:val="nil"/>
              <w:left w:val="nil"/>
              <w:bottom w:val="single" w:sz="4" w:space="0" w:color="auto"/>
              <w:right w:val="single" w:sz="4" w:space="0" w:color="auto"/>
            </w:tcBorders>
            <w:shd w:val="clear" w:color="000000" w:fill="FFFFFF"/>
            <w:noWrap/>
            <w:vAlign w:val="center"/>
            <w:hideMark/>
          </w:tcPr>
          <w:p w14:paraId="584031F2"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640</w:t>
            </w:r>
          </w:p>
        </w:tc>
      </w:tr>
      <w:tr w:rsidR="00BD6CB7" w:rsidRPr="00BD6CB7" w14:paraId="0EDC0D01" w14:textId="77777777" w:rsidTr="00BD6CB7">
        <w:trPr>
          <w:trHeight w:val="300"/>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034786C6"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 xml:space="preserve">Kobiet </w:t>
            </w:r>
          </w:p>
        </w:tc>
        <w:tc>
          <w:tcPr>
            <w:tcW w:w="960" w:type="dxa"/>
            <w:tcBorders>
              <w:top w:val="nil"/>
              <w:left w:val="nil"/>
              <w:bottom w:val="single" w:sz="4" w:space="0" w:color="auto"/>
              <w:right w:val="single" w:sz="4" w:space="0" w:color="auto"/>
            </w:tcBorders>
            <w:shd w:val="clear" w:color="auto" w:fill="auto"/>
            <w:noWrap/>
            <w:vAlign w:val="bottom"/>
            <w:hideMark/>
          </w:tcPr>
          <w:p w14:paraId="6A0A0550"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292</w:t>
            </w:r>
          </w:p>
        </w:tc>
        <w:tc>
          <w:tcPr>
            <w:tcW w:w="960" w:type="dxa"/>
            <w:tcBorders>
              <w:top w:val="nil"/>
              <w:left w:val="nil"/>
              <w:bottom w:val="single" w:sz="4" w:space="0" w:color="auto"/>
              <w:right w:val="single" w:sz="4" w:space="0" w:color="auto"/>
            </w:tcBorders>
            <w:shd w:val="clear" w:color="auto" w:fill="auto"/>
            <w:noWrap/>
            <w:vAlign w:val="bottom"/>
            <w:hideMark/>
          </w:tcPr>
          <w:p w14:paraId="1D7AAE6D"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301</w:t>
            </w:r>
          </w:p>
        </w:tc>
        <w:tc>
          <w:tcPr>
            <w:tcW w:w="960" w:type="dxa"/>
            <w:tcBorders>
              <w:top w:val="nil"/>
              <w:left w:val="nil"/>
              <w:bottom w:val="single" w:sz="4" w:space="0" w:color="auto"/>
              <w:right w:val="single" w:sz="4" w:space="0" w:color="auto"/>
            </w:tcBorders>
            <w:shd w:val="clear" w:color="auto" w:fill="auto"/>
            <w:noWrap/>
            <w:vAlign w:val="bottom"/>
            <w:hideMark/>
          </w:tcPr>
          <w:p w14:paraId="06824658"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290</w:t>
            </w:r>
          </w:p>
        </w:tc>
        <w:tc>
          <w:tcPr>
            <w:tcW w:w="960" w:type="dxa"/>
            <w:tcBorders>
              <w:top w:val="nil"/>
              <w:left w:val="nil"/>
              <w:bottom w:val="single" w:sz="4" w:space="0" w:color="auto"/>
              <w:right w:val="single" w:sz="4" w:space="0" w:color="auto"/>
            </w:tcBorders>
            <w:shd w:val="clear" w:color="auto" w:fill="auto"/>
            <w:noWrap/>
            <w:vAlign w:val="bottom"/>
            <w:hideMark/>
          </w:tcPr>
          <w:p w14:paraId="4ED16107"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317</w:t>
            </w:r>
          </w:p>
        </w:tc>
        <w:tc>
          <w:tcPr>
            <w:tcW w:w="960" w:type="dxa"/>
            <w:tcBorders>
              <w:top w:val="nil"/>
              <w:left w:val="nil"/>
              <w:bottom w:val="single" w:sz="4" w:space="0" w:color="auto"/>
              <w:right w:val="single" w:sz="4" w:space="0" w:color="auto"/>
            </w:tcBorders>
            <w:shd w:val="clear" w:color="auto" w:fill="auto"/>
            <w:noWrap/>
            <w:vAlign w:val="bottom"/>
            <w:hideMark/>
          </w:tcPr>
          <w:p w14:paraId="5184392F"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321</w:t>
            </w:r>
          </w:p>
        </w:tc>
        <w:tc>
          <w:tcPr>
            <w:tcW w:w="940" w:type="dxa"/>
            <w:tcBorders>
              <w:top w:val="nil"/>
              <w:left w:val="nil"/>
              <w:bottom w:val="single" w:sz="4" w:space="0" w:color="auto"/>
              <w:right w:val="single" w:sz="4" w:space="0" w:color="auto"/>
            </w:tcBorders>
            <w:shd w:val="clear" w:color="auto" w:fill="auto"/>
            <w:noWrap/>
            <w:vAlign w:val="bottom"/>
            <w:hideMark/>
          </w:tcPr>
          <w:p w14:paraId="5892B2A3"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344</w:t>
            </w:r>
          </w:p>
        </w:tc>
      </w:tr>
      <w:tr w:rsidR="00BD6CB7" w:rsidRPr="00BD6CB7" w14:paraId="58FA00D1" w14:textId="77777777" w:rsidTr="00BD6CB7">
        <w:trPr>
          <w:trHeight w:val="300"/>
        </w:trPr>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2AEBA785"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2D867016"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226</w:t>
            </w:r>
          </w:p>
        </w:tc>
        <w:tc>
          <w:tcPr>
            <w:tcW w:w="960" w:type="dxa"/>
            <w:tcBorders>
              <w:top w:val="nil"/>
              <w:left w:val="nil"/>
              <w:bottom w:val="single" w:sz="4" w:space="0" w:color="auto"/>
              <w:right w:val="single" w:sz="4" w:space="0" w:color="auto"/>
            </w:tcBorders>
            <w:shd w:val="clear" w:color="auto" w:fill="auto"/>
            <w:noWrap/>
            <w:vAlign w:val="bottom"/>
            <w:hideMark/>
          </w:tcPr>
          <w:p w14:paraId="1986BC82"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251</w:t>
            </w:r>
          </w:p>
        </w:tc>
        <w:tc>
          <w:tcPr>
            <w:tcW w:w="960" w:type="dxa"/>
            <w:tcBorders>
              <w:top w:val="nil"/>
              <w:left w:val="nil"/>
              <w:bottom w:val="single" w:sz="4" w:space="0" w:color="auto"/>
              <w:right w:val="single" w:sz="4" w:space="0" w:color="auto"/>
            </w:tcBorders>
            <w:shd w:val="clear" w:color="auto" w:fill="auto"/>
            <w:noWrap/>
            <w:vAlign w:val="bottom"/>
            <w:hideMark/>
          </w:tcPr>
          <w:p w14:paraId="60FA89C3"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251</w:t>
            </w:r>
          </w:p>
        </w:tc>
        <w:tc>
          <w:tcPr>
            <w:tcW w:w="960" w:type="dxa"/>
            <w:tcBorders>
              <w:top w:val="nil"/>
              <w:left w:val="nil"/>
              <w:bottom w:val="single" w:sz="4" w:space="0" w:color="auto"/>
              <w:right w:val="single" w:sz="4" w:space="0" w:color="auto"/>
            </w:tcBorders>
            <w:shd w:val="clear" w:color="auto" w:fill="auto"/>
            <w:noWrap/>
            <w:vAlign w:val="bottom"/>
            <w:hideMark/>
          </w:tcPr>
          <w:p w14:paraId="0683E312"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272</w:t>
            </w:r>
          </w:p>
        </w:tc>
        <w:tc>
          <w:tcPr>
            <w:tcW w:w="960" w:type="dxa"/>
            <w:tcBorders>
              <w:top w:val="nil"/>
              <w:left w:val="nil"/>
              <w:bottom w:val="single" w:sz="4" w:space="0" w:color="auto"/>
              <w:right w:val="single" w:sz="4" w:space="0" w:color="auto"/>
            </w:tcBorders>
            <w:shd w:val="clear" w:color="auto" w:fill="auto"/>
            <w:noWrap/>
            <w:vAlign w:val="bottom"/>
            <w:hideMark/>
          </w:tcPr>
          <w:p w14:paraId="0CAAEC3B"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276</w:t>
            </w:r>
          </w:p>
        </w:tc>
        <w:tc>
          <w:tcPr>
            <w:tcW w:w="940" w:type="dxa"/>
            <w:tcBorders>
              <w:top w:val="nil"/>
              <w:left w:val="nil"/>
              <w:bottom w:val="single" w:sz="4" w:space="0" w:color="auto"/>
              <w:right w:val="single" w:sz="4" w:space="0" w:color="auto"/>
            </w:tcBorders>
            <w:shd w:val="clear" w:color="auto" w:fill="auto"/>
            <w:noWrap/>
            <w:vAlign w:val="bottom"/>
            <w:hideMark/>
          </w:tcPr>
          <w:p w14:paraId="143539E0" w14:textId="77777777" w:rsidR="00BD6CB7" w:rsidRPr="00BD6CB7" w:rsidRDefault="00BD6CB7" w:rsidP="00BD6CB7">
            <w:pPr>
              <w:spacing w:after="0" w:line="240" w:lineRule="auto"/>
              <w:jc w:val="center"/>
              <w:rPr>
                <w:rFonts w:ascii="Calibri" w:eastAsia="Times New Roman" w:hAnsi="Calibri" w:cs="Calibri"/>
                <w:lang w:eastAsia="pl-PL"/>
              </w:rPr>
            </w:pPr>
            <w:r w:rsidRPr="00BD6CB7">
              <w:rPr>
                <w:rFonts w:ascii="Calibri" w:eastAsia="Times New Roman" w:hAnsi="Calibri" w:cs="Calibri"/>
                <w:lang w:eastAsia="pl-PL"/>
              </w:rPr>
              <w:t>296</w:t>
            </w:r>
          </w:p>
        </w:tc>
      </w:tr>
    </w:tbl>
    <w:p w14:paraId="06ED6D89" w14:textId="7EB57D1B" w:rsidR="00765418" w:rsidRPr="002C3563" w:rsidRDefault="00765418" w:rsidP="00BD6CB7">
      <w:pPr>
        <w:spacing w:after="0" w:line="240" w:lineRule="auto"/>
        <w:jc w:val="center"/>
        <w:rPr>
          <w:rFonts w:cstheme="minorHAnsi"/>
        </w:rPr>
      </w:pPr>
      <w:r w:rsidRPr="002C3563">
        <w:rPr>
          <w:rFonts w:cstheme="minorHAnsi"/>
        </w:rPr>
        <w:t>Źródło: opracowanie własne na podstawie danych GUS</w:t>
      </w:r>
    </w:p>
    <w:p w14:paraId="5D8FDDC2" w14:textId="77777777" w:rsidR="00765418" w:rsidRPr="002C3563" w:rsidRDefault="00765418" w:rsidP="00D67E77">
      <w:pPr>
        <w:spacing w:after="0" w:line="240" w:lineRule="auto"/>
        <w:jc w:val="center"/>
        <w:rPr>
          <w:rFonts w:cstheme="minorHAnsi"/>
        </w:rPr>
      </w:pPr>
    </w:p>
    <w:p w14:paraId="46643D74" w14:textId="674CF8C0" w:rsidR="00765418" w:rsidRPr="002C3563" w:rsidRDefault="00BD6CB7" w:rsidP="00D67E77">
      <w:pPr>
        <w:spacing w:after="0" w:line="240" w:lineRule="auto"/>
        <w:jc w:val="both"/>
        <w:rPr>
          <w:rFonts w:cstheme="minorHAnsi"/>
        </w:rPr>
      </w:pPr>
      <w:r w:rsidRPr="00BD6CB7">
        <w:rPr>
          <w:rFonts w:cstheme="minorHAnsi"/>
        </w:rPr>
        <w:t>Bezrobocie rejestrowane w gminie Sobków wynosiło w 2020 roku 6,9% (9,8% wśród kobiet i 4,5% wśród mężczyzn)</w:t>
      </w:r>
      <w:r>
        <w:rPr>
          <w:rFonts w:cstheme="minorHAnsi"/>
        </w:rPr>
        <w:t xml:space="preserve"> </w:t>
      </w:r>
      <w:r w:rsidR="00F8376F">
        <w:rPr>
          <w:rFonts w:cstheme="minorHAnsi"/>
        </w:rPr>
        <w:t>i w</w:t>
      </w:r>
      <w:r w:rsidR="00765418" w:rsidRPr="002C3563">
        <w:rPr>
          <w:rFonts w:cstheme="minorHAnsi"/>
        </w:rPr>
        <w:t xml:space="preserve">zględem 2015r. stopa bezrobocia spadła o </w:t>
      </w:r>
      <w:r>
        <w:rPr>
          <w:rFonts w:cstheme="minorHAnsi"/>
        </w:rPr>
        <w:t>3,4</w:t>
      </w:r>
      <w:r w:rsidR="00F8376F">
        <w:rPr>
          <w:rFonts w:cstheme="minorHAnsi"/>
        </w:rPr>
        <w:t xml:space="preserve"> p.p.</w:t>
      </w:r>
      <w:r w:rsidR="00765418" w:rsidRPr="002C3563">
        <w:rPr>
          <w:rFonts w:cstheme="minorHAnsi"/>
        </w:rPr>
        <w:t xml:space="preserve">. </w:t>
      </w:r>
    </w:p>
    <w:p w14:paraId="0E966296" w14:textId="749D9AB9" w:rsidR="00765418" w:rsidRPr="002C3563" w:rsidRDefault="00765418" w:rsidP="00D67E77">
      <w:pPr>
        <w:pStyle w:val="Legenda"/>
        <w:spacing w:after="0"/>
        <w:jc w:val="center"/>
        <w:rPr>
          <w:rFonts w:cstheme="minorHAnsi"/>
          <w:i w:val="0"/>
          <w:iCs w:val="0"/>
          <w:color w:val="auto"/>
          <w:sz w:val="22"/>
          <w:szCs w:val="22"/>
        </w:rPr>
      </w:pPr>
      <w:bookmarkStart w:id="146" w:name="_Toc103942325"/>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5424F3">
        <w:rPr>
          <w:rFonts w:cstheme="minorHAnsi"/>
          <w:i w:val="0"/>
          <w:iCs w:val="0"/>
          <w:noProof/>
          <w:color w:val="auto"/>
          <w:sz w:val="22"/>
          <w:szCs w:val="22"/>
        </w:rPr>
        <w:t>21</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Bezrobocie rejestrowane na terenie </w:t>
      </w:r>
      <w:r w:rsidR="00F8376F">
        <w:rPr>
          <w:rFonts w:cstheme="minorHAnsi"/>
          <w:i w:val="0"/>
          <w:iCs w:val="0"/>
          <w:color w:val="auto"/>
          <w:sz w:val="22"/>
          <w:szCs w:val="22"/>
        </w:rPr>
        <w:t>G</w:t>
      </w:r>
      <w:r w:rsidRPr="002C3563">
        <w:rPr>
          <w:rFonts w:cstheme="minorHAnsi"/>
          <w:i w:val="0"/>
          <w:iCs w:val="0"/>
          <w:color w:val="auto"/>
          <w:sz w:val="22"/>
          <w:szCs w:val="22"/>
        </w:rPr>
        <w:t xml:space="preserve">miny </w:t>
      </w:r>
      <w:r w:rsidR="004D57DF" w:rsidRPr="002C3563">
        <w:rPr>
          <w:rFonts w:cstheme="minorHAnsi"/>
          <w:i w:val="0"/>
          <w:iCs w:val="0"/>
          <w:color w:val="auto"/>
          <w:sz w:val="22"/>
          <w:szCs w:val="22"/>
        </w:rPr>
        <w:t>Sobków</w:t>
      </w:r>
      <w:r w:rsidRPr="002C3563">
        <w:rPr>
          <w:rFonts w:cstheme="minorHAnsi"/>
          <w:i w:val="0"/>
          <w:iCs w:val="0"/>
          <w:color w:val="auto"/>
          <w:sz w:val="22"/>
          <w:szCs w:val="22"/>
        </w:rPr>
        <w:t xml:space="preserve"> w latach 2015-</w:t>
      </w:r>
      <w:r w:rsidR="00BD6CB7">
        <w:rPr>
          <w:rFonts w:cstheme="minorHAnsi"/>
          <w:i w:val="0"/>
          <w:iCs w:val="0"/>
          <w:color w:val="auto"/>
          <w:sz w:val="22"/>
          <w:szCs w:val="22"/>
        </w:rPr>
        <w:t>20</w:t>
      </w:r>
      <w:bookmarkEnd w:id="146"/>
    </w:p>
    <w:p w14:paraId="3A50C6FF" w14:textId="16ED5168" w:rsidR="00765418" w:rsidRPr="002C3563" w:rsidRDefault="00BD6CB7" w:rsidP="00D67E77">
      <w:pPr>
        <w:spacing w:after="0" w:line="240" w:lineRule="auto"/>
        <w:jc w:val="center"/>
        <w:rPr>
          <w:rFonts w:cstheme="minorHAnsi"/>
        </w:rPr>
      </w:pPr>
      <w:r w:rsidRPr="00526141">
        <w:rPr>
          <w:noProof/>
        </w:rPr>
        <w:drawing>
          <wp:inline distT="0" distB="0" distL="0" distR="0" wp14:anchorId="2958D188" wp14:editId="657090A4">
            <wp:extent cx="5667375" cy="1809750"/>
            <wp:effectExtent l="0" t="0" r="9525" b="0"/>
            <wp:docPr id="93" name="Wykres 93">
              <a:extLst xmlns:a="http://schemas.openxmlformats.org/drawingml/2006/main">
                <a:ext uri="{FF2B5EF4-FFF2-40B4-BE49-F238E27FC236}">
                  <a16:creationId xmlns:a16="http://schemas.microsoft.com/office/drawing/2014/main" id="{21E7A736-D7D7-4E41-8B5C-540E1E7715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7EEE872" w14:textId="77777777"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33584604" w14:textId="77777777" w:rsidR="00765418" w:rsidRPr="002C3563" w:rsidRDefault="00765418" w:rsidP="00D67E77">
      <w:pPr>
        <w:spacing w:after="0" w:line="240" w:lineRule="auto"/>
        <w:jc w:val="both"/>
        <w:rPr>
          <w:rFonts w:cstheme="minorHAnsi"/>
        </w:rPr>
      </w:pPr>
    </w:p>
    <w:p w14:paraId="5C82D0CE" w14:textId="0E5D9471" w:rsidR="00765418" w:rsidRPr="002C3563" w:rsidRDefault="00765418" w:rsidP="00D67E77">
      <w:pPr>
        <w:spacing w:after="0" w:line="240" w:lineRule="auto"/>
        <w:jc w:val="both"/>
        <w:rPr>
          <w:rFonts w:cstheme="minorHAnsi"/>
        </w:rPr>
      </w:pPr>
      <w:r w:rsidRPr="002C3563">
        <w:rPr>
          <w:rFonts w:cstheme="minorHAnsi"/>
        </w:rPr>
        <w:t>Według danych Powiatow</w:t>
      </w:r>
      <w:r w:rsidR="004D57DF" w:rsidRPr="002C3563">
        <w:rPr>
          <w:rFonts w:cstheme="minorHAnsi"/>
        </w:rPr>
        <w:t xml:space="preserve">ego </w:t>
      </w:r>
      <w:r w:rsidRPr="002C3563">
        <w:rPr>
          <w:rFonts w:cstheme="minorHAnsi"/>
        </w:rPr>
        <w:t>Urzęd</w:t>
      </w:r>
      <w:r w:rsidR="004D57DF" w:rsidRPr="002C3563">
        <w:rPr>
          <w:rFonts w:cstheme="minorHAnsi"/>
        </w:rPr>
        <w:t>u</w:t>
      </w:r>
      <w:r w:rsidRPr="002C3563">
        <w:rPr>
          <w:rFonts w:cstheme="minorHAnsi"/>
        </w:rPr>
        <w:t xml:space="preserve"> Pracy w </w:t>
      </w:r>
      <w:r w:rsidR="004D57DF" w:rsidRPr="002C3563">
        <w:rPr>
          <w:rFonts w:cstheme="minorHAnsi"/>
        </w:rPr>
        <w:t>Jędrzejowie</w:t>
      </w:r>
      <w:r w:rsidRPr="002C3563">
        <w:rPr>
          <w:rFonts w:cstheme="minorHAnsi"/>
        </w:rPr>
        <w:t xml:space="preserve"> w 2020 r. zarejestrowanych było </w:t>
      </w:r>
      <w:r w:rsidR="004D57DF" w:rsidRPr="002C3563">
        <w:rPr>
          <w:rFonts w:cstheme="minorHAnsi"/>
        </w:rPr>
        <w:t>248</w:t>
      </w:r>
      <w:r w:rsidRPr="002C3563">
        <w:rPr>
          <w:rFonts w:cstheme="minorHAnsi"/>
        </w:rPr>
        <w:t xml:space="preserve"> osób bezrobotnych z terenu </w:t>
      </w:r>
      <w:r w:rsidR="00F8376F">
        <w:rPr>
          <w:rFonts w:cstheme="minorHAnsi"/>
        </w:rPr>
        <w:t>G</w:t>
      </w:r>
      <w:r w:rsidRPr="002C3563">
        <w:rPr>
          <w:rFonts w:cstheme="minorHAnsi"/>
        </w:rPr>
        <w:t xml:space="preserve">miny </w:t>
      </w:r>
      <w:r w:rsidR="004D57DF" w:rsidRPr="002C3563">
        <w:rPr>
          <w:rFonts w:cstheme="minorHAnsi"/>
        </w:rPr>
        <w:t>Sobków</w:t>
      </w:r>
      <w:r w:rsidR="00F8376F">
        <w:rPr>
          <w:rFonts w:cstheme="minorHAnsi"/>
        </w:rPr>
        <w:t>,</w:t>
      </w:r>
      <w:r w:rsidRPr="002C3563">
        <w:rPr>
          <w:rFonts w:cstheme="minorHAnsi"/>
        </w:rPr>
        <w:t xml:space="preserve"> w tym </w:t>
      </w:r>
      <w:r w:rsidR="004D57DF" w:rsidRPr="002C3563">
        <w:rPr>
          <w:rFonts w:cstheme="minorHAnsi"/>
        </w:rPr>
        <w:t>159</w:t>
      </w:r>
      <w:r w:rsidRPr="002C3563">
        <w:rPr>
          <w:rFonts w:cstheme="minorHAnsi"/>
        </w:rPr>
        <w:t xml:space="preserve"> kobiety i  </w:t>
      </w:r>
      <w:r w:rsidR="004D57DF" w:rsidRPr="002C3563">
        <w:rPr>
          <w:rFonts w:cstheme="minorHAnsi"/>
        </w:rPr>
        <w:t xml:space="preserve">89 </w:t>
      </w:r>
      <w:r w:rsidRPr="002C3563">
        <w:rPr>
          <w:rFonts w:cstheme="minorHAnsi"/>
        </w:rPr>
        <w:t>mężczyzn.</w:t>
      </w:r>
      <w:r w:rsidR="004D57DF" w:rsidRPr="002C3563">
        <w:rPr>
          <w:rFonts w:cstheme="minorHAnsi"/>
        </w:rPr>
        <w:t xml:space="preserve"> 182 zarejestrowanych bezrobotnych to osoby w wieku 18-44 lata. 120 osób pozostaje bez pracy powyżej 29 m-cy</w:t>
      </w:r>
      <w:r w:rsidR="00F8376F">
        <w:rPr>
          <w:rFonts w:cstheme="minorHAnsi"/>
        </w:rPr>
        <w:t xml:space="preserve">, </w:t>
      </w:r>
      <w:r w:rsidR="004D57DF" w:rsidRPr="002C3563">
        <w:rPr>
          <w:rFonts w:cstheme="minorHAnsi"/>
        </w:rPr>
        <w:t>19 osób to bezrobotni z prawem do zasiłku.</w:t>
      </w:r>
    </w:p>
    <w:p w14:paraId="2191685F" w14:textId="77777777" w:rsidR="00765418" w:rsidRPr="002C3563" w:rsidRDefault="00765418" w:rsidP="00D67E77">
      <w:pPr>
        <w:spacing w:after="0" w:line="240" w:lineRule="auto"/>
        <w:jc w:val="both"/>
        <w:rPr>
          <w:rFonts w:cstheme="minorHAnsi"/>
        </w:rPr>
      </w:pPr>
    </w:p>
    <w:p w14:paraId="625DCFD0" w14:textId="4CFED8EB" w:rsidR="00765418" w:rsidRPr="002C3563" w:rsidRDefault="00765418" w:rsidP="00D67E77">
      <w:pPr>
        <w:pStyle w:val="Legenda"/>
        <w:spacing w:after="0"/>
        <w:jc w:val="center"/>
        <w:rPr>
          <w:rFonts w:cstheme="minorHAnsi"/>
          <w:i w:val="0"/>
          <w:iCs w:val="0"/>
          <w:color w:val="auto"/>
          <w:sz w:val="22"/>
          <w:szCs w:val="22"/>
        </w:rPr>
      </w:pPr>
      <w:bookmarkStart w:id="147" w:name="_Toc117501877"/>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80</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osób bezrobotnych z terenu </w:t>
      </w:r>
      <w:r w:rsidR="00F8376F">
        <w:rPr>
          <w:rFonts w:cstheme="minorHAnsi"/>
          <w:i w:val="0"/>
          <w:iCs w:val="0"/>
          <w:color w:val="auto"/>
          <w:sz w:val="22"/>
          <w:szCs w:val="22"/>
        </w:rPr>
        <w:t>G</w:t>
      </w:r>
      <w:r w:rsidRPr="002C3563">
        <w:rPr>
          <w:rFonts w:cstheme="minorHAnsi"/>
          <w:i w:val="0"/>
          <w:iCs w:val="0"/>
          <w:color w:val="auto"/>
          <w:sz w:val="22"/>
          <w:szCs w:val="22"/>
        </w:rPr>
        <w:t xml:space="preserve">miny </w:t>
      </w:r>
      <w:r w:rsidR="004D57DF" w:rsidRPr="002C3563">
        <w:rPr>
          <w:rFonts w:cstheme="minorHAnsi"/>
          <w:i w:val="0"/>
          <w:iCs w:val="0"/>
          <w:color w:val="auto"/>
          <w:sz w:val="22"/>
          <w:szCs w:val="22"/>
        </w:rPr>
        <w:t>Sobków</w:t>
      </w:r>
      <w:r w:rsidRPr="002C3563">
        <w:rPr>
          <w:rFonts w:cstheme="minorHAnsi"/>
          <w:i w:val="0"/>
          <w:iCs w:val="0"/>
          <w:color w:val="auto"/>
          <w:sz w:val="22"/>
          <w:szCs w:val="22"/>
        </w:rPr>
        <w:t xml:space="preserve"> w latach 2015-2020</w:t>
      </w:r>
      <w:bookmarkEnd w:id="147"/>
    </w:p>
    <w:tbl>
      <w:tblPr>
        <w:tblW w:w="9016" w:type="dxa"/>
        <w:tblCellMar>
          <w:left w:w="70" w:type="dxa"/>
          <w:right w:w="70" w:type="dxa"/>
        </w:tblCellMar>
        <w:tblLook w:val="04A0" w:firstRow="1" w:lastRow="0" w:firstColumn="1" w:lastColumn="0" w:noHBand="0" w:noVBand="1"/>
      </w:tblPr>
      <w:tblGrid>
        <w:gridCol w:w="3256"/>
        <w:gridCol w:w="960"/>
        <w:gridCol w:w="960"/>
        <w:gridCol w:w="960"/>
        <w:gridCol w:w="960"/>
        <w:gridCol w:w="960"/>
        <w:gridCol w:w="960"/>
      </w:tblGrid>
      <w:tr w:rsidR="002C3563" w:rsidRPr="002C3563" w14:paraId="5B2AB482" w14:textId="77777777" w:rsidTr="00EC7808">
        <w:trPr>
          <w:trHeight w:val="300"/>
        </w:trPr>
        <w:tc>
          <w:tcPr>
            <w:tcW w:w="3256"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FA378B3"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Sobków</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7D5A4CA8"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0C3BBCE0"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6AC989F4"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50BE58C4"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31602C3F"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518E4CF2"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1A56991C" w14:textId="77777777" w:rsidTr="00EC7808">
        <w:trPr>
          <w:trHeight w:val="300"/>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105BBBD7"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2A41EE10"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364</w:t>
            </w:r>
          </w:p>
        </w:tc>
        <w:tc>
          <w:tcPr>
            <w:tcW w:w="960" w:type="dxa"/>
            <w:tcBorders>
              <w:top w:val="nil"/>
              <w:left w:val="nil"/>
              <w:bottom w:val="single" w:sz="4" w:space="0" w:color="auto"/>
              <w:right w:val="single" w:sz="4" w:space="0" w:color="auto"/>
            </w:tcBorders>
            <w:shd w:val="clear" w:color="auto" w:fill="auto"/>
            <w:noWrap/>
            <w:vAlign w:val="bottom"/>
            <w:hideMark/>
          </w:tcPr>
          <w:p w14:paraId="3E56B62D"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289</w:t>
            </w:r>
          </w:p>
        </w:tc>
        <w:tc>
          <w:tcPr>
            <w:tcW w:w="960" w:type="dxa"/>
            <w:tcBorders>
              <w:top w:val="nil"/>
              <w:left w:val="nil"/>
              <w:bottom w:val="single" w:sz="4" w:space="0" w:color="auto"/>
              <w:right w:val="single" w:sz="4" w:space="0" w:color="auto"/>
            </w:tcBorders>
            <w:shd w:val="clear" w:color="auto" w:fill="auto"/>
            <w:noWrap/>
            <w:vAlign w:val="bottom"/>
            <w:hideMark/>
          </w:tcPr>
          <w:p w14:paraId="1F97B870"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258</w:t>
            </w:r>
          </w:p>
        </w:tc>
        <w:tc>
          <w:tcPr>
            <w:tcW w:w="960" w:type="dxa"/>
            <w:tcBorders>
              <w:top w:val="nil"/>
              <w:left w:val="nil"/>
              <w:bottom w:val="single" w:sz="4" w:space="0" w:color="auto"/>
              <w:right w:val="single" w:sz="4" w:space="0" w:color="auto"/>
            </w:tcBorders>
            <w:shd w:val="clear" w:color="auto" w:fill="auto"/>
            <w:noWrap/>
            <w:vAlign w:val="bottom"/>
            <w:hideMark/>
          </w:tcPr>
          <w:p w14:paraId="1A8B5D3B"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220</w:t>
            </w:r>
          </w:p>
        </w:tc>
        <w:tc>
          <w:tcPr>
            <w:tcW w:w="960" w:type="dxa"/>
            <w:tcBorders>
              <w:top w:val="nil"/>
              <w:left w:val="nil"/>
              <w:bottom w:val="single" w:sz="4" w:space="0" w:color="auto"/>
              <w:right w:val="single" w:sz="4" w:space="0" w:color="auto"/>
            </w:tcBorders>
            <w:shd w:val="clear" w:color="auto" w:fill="auto"/>
            <w:noWrap/>
            <w:vAlign w:val="bottom"/>
            <w:hideMark/>
          </w:tcPr>
          <w:p w14:paraId="6F847147"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218</w:t>
            </w:r>
          </w:p>
        </w:tc>
        <w:tc>
          <w:tcPr>
            <w:tcW w:w="960" w:type="dxa"/>
            <w:tcBorders>
              <w:top w:val="nil"/>
              <w:left w:val="nil"/>
              <w:bottom w:val="single" w:sz="4" w:space="0" w:color="auto"/>
              <w:right w:val="single" w:sz="4" w:space="0" w:color="auto"/>
            </w:tcBorders>
            <w:shd w:val="clear" w:color="auto" w:fill="auto"/>
            <w:noWrap/>
            <w:vAlign w:val="bottom"/>
            <w:hideMark/>
          </w:tcPr>
          <w:p w14:paraId="46FAB09F"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248</w:t>
            </w:r>
          </w:p>
        </w:tc>
      </w:tr>
      <w:tr w:rsidR="002C3563" w:rsidRPr="002C3563" w14:paraId="4E41F668" w14:textId="77777777" w:rsidTr="00EC7808">
        <w:trPr>
          <w:trHeight w:val="300"/>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073C7661"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Kobiet </w:t>
            </w:r>
          </w:p>
        </w:tc>
        <w:tc>
          <w:tcPr>
            <w:tcW w:w="960" w:type="dxa"/>
            <w:tcBorders>
              <w:top w:val="nil"/>
              <w:left w:val="nil"/>
              <w:bottom w:val="single" w:sz="4" w:space="0" w:color="auto"/>
              <w:right w:val="single" w:sz="4" w:space="0" w:color="auto"/>
            </w:tcBorders>
            <w:shd w:val="clear" w:color="auto" w:fill="auto"/>
            <w:noWrap/>
            <w:vAlign w:val="bottom"/>
            <w:hideMark/>
          </w:tcPr>
          <w:p w14:paraId="35962B59"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191</w:t>
            </w:r>
          </w:p>
        </w:tc>
        <w:tc>
          <w:tcPr>
            <w:tcW w:w="960" w:type="dxa"/>
            <w:tcBorders>
              <w:top w:val="nil"/>
              <w:left w:val="nil"/>
              <w:bottom w:val="single" w:sz="4" w:space="0" w:color="auto"/>
              <w:right w:val="single" w:sz="4" w:space="0" w:color="auto"/>
            </w:tcBorders>
            <w:shd w:val="clear" w:color="auto" w:fill="auto"/>
            <w:noWrap/>
            <w:vAlign w:val="bottom"/>
            <w:hideMark/>
          </w:tcPr>
          <w:p w14:paraId="5D09D371"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157</w:t>
            </w:r>
          </w:p>
        </w:tc>
        <w:tc>
          <w:tcPr>
            <w:tcW w:w="960" w:type="dxa"/>
            <w:tcBorders>
              <w:top w:val="nil"/>
              <w:left w:val="nil"/>
              <w:bottom w:val="single" w:sz="4" w:space="0" w:color="auto"/>
              <w:right w:val="single" w:sz="4" w:space="0" w:color="auto"/>
            </w:tcBorders>
            <w:shd w:val="clear" w:color="auto" w:fill="auto"/>
            <w:noWrap/>
            <w:vAlign w:val="bottom"/>
            <w:hideMark/>
          </w:tcPr>
          <w:p w14:paraId="5D017548"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159</w:t>
            </w:r>
          </w:p>
        </w:tc>
        <w:tc>
          <w:tcPr>
            <w:tcW w:w="960" w:type="dxa"/>
            <w:tcBorders>
              <w:top w:val="nil"/>
              <w:left w:val="nil"/>
              <w:bottom w:val="single" w:sz="4" w:space="0" w:color="auto"/>
              <w:right w:val="single" w:sz="4" w:space="0" w:color="auto"/>
            </w:tcBorders>
            <w:shd w:val="clear" w:color="auto" w:fill="auto"/>
            <w:noWrap/>
            <w:vAlign w:val="bottom"/>
            <w:hideMark/>
          </w:tcPr>
          <w:p w14:paraId="1BFD4631"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143</w:t>
            </w:r>
          </w:p>
        </w:tc>
        <w:tc>
          <w:tcPr>
            <w:tcW w:w="960" w:type="dxa"/>
            <w:tcBorders>
              <w:top w:val="nil"/>
              <w:left w:val="nil"/>
              <w:bottom w:val="single" w:sz="4" w:space="0" w:color="auto"/>
              <w:right w:val="single" w:sz="4" w:space="0" w:color="auto"/>
            </w:tcBorders>
            <w:shd w:val="clear" w:color="auto" w:fill="auto"/>
            <w:noWrap/>
            <w:vAlign w:val="bottom"/>
            <w:hideMark/>
          </w:tcPr>
          <w:p w14:paraId="5E7A8304"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145</w:t>
            </w:r>
          </w:p>
        </w:tc>
        <w:tc>
          <w:tcPr>
            <w:tcW w:w="960" w:type="dxa"/>
            <w:tcBorders>
              <w:top w:val="nil"/>
              <w:left w:val="nil"/>
              <w:bottom w:val="single" w:sz="4" w:space="0" w:color="auto"/>
              <w:right w:val="single" w:sz="4" w:space="0" w:color="auto"/>
            </w:tcBorders>
            <w:shd w:val="clear" w:color="auto" w:fill="auto"/>
            <w:noWrap/>
            <w:vAlign w:val="bottom"/>
            <w:hideMark/>
          </w:tcPr>
          <w:p w14:paraId="1D0119A8"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159</w:t>
            </w:r>
          </w:p>
        </w:tc>
      </w:tr>
      <w:tr w:rsidR="002C3563" w:rsidRPr="002C3563" w14:paraId="7ACB5AD9" w14:textId="77777777" w:rsidTr="00EC7808">
        <w:trPr>
          <w:trHeight w:val="300"/>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5396CC58"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5B2A40A1"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173</w:t>
            </w:r>
          </w:p>
        </w:tc>
        <w:tc>
          <w:tcPr>
            <w:tcW w:w="960" w:type="dxa"/>
            <w:tcBorders>
              <w:top w:val="nil"/>
              <w:left w:val="nil"/>
              <w:bottom w:val="single" w:sz="4" w:space="0" w:color="auto"/>
              <w:right w:val="single" w:sz="4" w:space="0" w:color="auto"/>
            </w:tcBorders>
            <w:shd w:val="clear" w:color="auto" w:fill="auto"/>
            <w:noWrap/>
            <w:vAlign w:val="bottom"/>
            <w:hideMark/>
          </w:tcPr>
          <w:p w14:paraId="7EFE5992"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132</w:t>
            </w:r>
          </w:p>
        </w:tc>
        <w:tc>
          <w:tcPr>
            <w:tcW w:w="960" w:type="dxa"/>
            <w:tcBorders>
              <w:top w:val="nil"/>
              <w:left w:val="nil"/>
              <w:bottom w:val="single" w:sz="4" w:space="0" w:color="auto"/>
              <w:right w:val="single" w:sz="4" w:space="0" w:color="auto"/>
            </w:tcBorders>
            <w:shd w:val="clear" w:color="auto" w:fill="auto"/>
            <w:noWrap/>
            <w:vAlign w:val="bottom"/>
            <w:hideMark/>
          </w:tcPr>
          <w:p w14:paraId="7EBF2441"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99</w:t>
            </w:r>
          </w:p>
        </w:tc>
        <w:tc>
          <w:tcPr>
            <w:tcW w:w="960" w:type="dxa"/>
            <w:tcBorders>
              <w:top w:val="nil"/>
              <w:left w:val="nil"/>
              <w:bottom w:val="single" w:sz="4" w:space="0" w:color="auto"/>
              <w:right w:val="single" w:sz="4" w:space="0" w:color="auto"/>
            </w:tcBorders>
            <w:shd w:val="clear" w:color="auto" w:fill="auto"/>
            <w:noWrap/>
            <w:vAlign w:val="bottom"/>
            <w:hideMark/>
          </w:tcPr>
          <w:p w14:paraId="05DED950"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77</w:t>
            </w:r>
          </w:p>
        </w:tc>
        <w:tc>
          <w:tcPr>
            <w:tcW w:w="960" w:type="dxa"/>
            <w:tcBorders>
              <w:top w:val="nil"/>
              <w:left w:val="nil"/>
              <w:bottom w:val="single" w:sz="4" w:space="0" w:color="auto"/>
              <w:right w:val="single" w:sz="4" w:space="0" w:color="auto"/>
            </w:tcBorders>
            <w:shd w:val="clear" w:color="auto" w:fill="auto"/>
            <w:noWrap/>
            <w:vAlign w:val="bottom"/>
            <w:hideMark/>
          </w:tcPr>
          <w:p w14:paraId="514383BD"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73</w:t>
            </w:r>
          </w:p>
        </w:tc>
        <w:tc>
          <w:tcPr>
            <w:tcW w:w="960" w:type="dxa"/>
            <w:tcBorders>
              <w:top w:val="nil"/>
              <w:left w:val="nil"/>
              <w:bottom w:val="single" w:sz="4" w:space="0" w:color="auto"/>
              <w:right w:val="single" w:sz="4" w:space="0" w:color="auto"/>
            </w:tcBorders>
            <w:shd w:val="clear" w:color="auto" w:fill="auto"/>
            <w:noWrap/>
            <w:vAlign w:val="bottom"/>
            <w:hideMark/>
          </w:tcPr>
          <w:p w14:paraId="2621D3E9"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89</w:t>
            </w:r>
          </w:p>
        </w:tc>
      </w:tr>
    </w:tbl>
    <w:p w14:paraId="00374B58" w14:textId="2CF40628"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645218ED" w14:textId="77777777" w:rsidR="00765418" w:rsidRPr="002C3563" w:rsidRDefault="00765418" w:rsidP="00D67E77">
      <w:pPr>
        <w:spacing w:after="0" w:line="240" w:lineRule="auto"/>
        <w:jc w:val="both"/>
        <w:rPr>
          <w:rFonts w:cstheme="minorHAnsi"/>
        </w:rPr>
      </w:pPr>
    </w:p>
    <w:p w14:paraId="2335833A" w14:textId="77777777" w:rsidR="00BD6CB7" w:rsidRPr="00BD6CB7" w:rsidRDefault="00BD6CB7" w:rsidP="00BD6CB7">
      <w:pPr>
        <w:pStyle w:val="Normalny0"/>
        <w:spacing w:after="0" w:line="240" w:lineRule="auto"/>
        <w:rPr>
          <w:rFonts w:eastAsiaTheme="minorHAnsi" w:cstheme="minorHAnsi"/>
        </w:rPr>
      </w:pPr>
      <w:r w:rsidRPr="00BD6CB7">
        <w:rPr>
          <w:rFonts w:eastAsiaTheme="minorHAnsi" w:cstheme="minorHAnsi"/>
        </w:rPr>
        <w:t>W 2020 roku przeciętne miesięczne wynagrodzenie brutto w gminie Sobków wynosiło 4 969,29 PLN, co odpowiada 90.00% przeciętnego miesięcznego wynagrodzenia brutto w Polsce.</w:t>
      </w:r>
    </w:p>
    <w:p w14:paraId="5BC4F3A0" w14:textId="77777777" w:rsidR="00981EA0" w:rsidRPr="002C3563" w:rsidRDefault="00981EA0" w:rsidP="00D67E77">
      <w:pPr>
        <w:pStyle w:val="Normalny0"/>
        <w:spacing w:after="0" w:line="240" w:lineRule="auto"/>
        <w:rPr>
          <w:rFonts w:cstheme="minorHAnsi"/>
          <w:b/>
          <w:bCs/>
        </w:rPr>
      </w:pPr>
    </w:p>
    <w:p w14:paraId="73BE001C" w14:textId="12E17C0A" w:rsidR="00A63BB2" w:rsidRPr="007D5B68" w:rsidRDefault="00A63BB2" w:rsidP="00D67E77">
      <w:pPr>
        <w:pStyle w:val="Normalny0"/>
        <w:spacing w:after="0" w:line="240" w:lineRule="auto"/>
        <w:rPr>
          <w:rFonts w:cstheme="minorHAnsi"/>
          <w:b/>
          <w:bCs/>
        </w:rPr>
      </w:pPr>
      <w:r w:rsidRPr="007D5B68">
        <w:rPr>
          <w:rFonts w:cstheme="minorHAnsi"/>
          <w:b/>
          <w:bCs/>
        </w:rPr>
        <w:t>Podsumowanie</w:t>
      </w:r>
      <w:r w:rsidR="00F8376F" w:rsidRPr="007D5B68">
        <w:rPr>
          <w:rFonts w:cstheme="minorHAnsi"/>
          <w:b/>
          <w:bCs/>
        </w:rPr>
        <w:t xml:space="preserve"> obszaru „Gospodarka i rynek pracy”</w:t>
      </w:r>
    </w:p>
    <w:p w14:paraId="49EF02BB" w14:textId="18DDA790" w:rsidR="00A63BB2" w:rsidRDefault="00A63BB2" w:rsidP="00D67E77">
      <w:pPr>
        <w:pStyle w:val="Normalny0"/>
        <w:spacing w:after="0" w:line="240" w:lineRule="auto"/>
        <w:rPr>
          <w:rFonts w:cstheme="minorHAnsi"/>
        </w:rPr>
      </w:pPr>
      <w:r w:rsidRPr="007D5B68">
        <w:rPr>
          <w:rFonts w:cstheme="minorHAnsi"/>
        </w:rPr>
        <w:t>Z roku na rok na obszarze gmin</w:t>
      </w:r>
      <w:r w:rsidR="00694D51" w:rsidRPr="007D5B68">
        <w:rPr>
          <w:rFonts w:cstheme="minorHAnsi"/>
        </w:rPr>
        <w:t xml:space="preserve"> objętych Strategią </w:t>
      </w:r>
      <w:r w:rsidRPr="007D5B68">
        <w:rPr>
          <w:rFonts w:cstheme="minorHAnsi"/>
        </w:rPr>
        <w:t xml:space="preserve">wzrasta liczba podmiotów </w:t>
      </w:r>
      <w:r w:rsidR="00981EA0" w:rsidRPr="007D5B68">
        <w:rPr>
          <w:rFonts w:cstheme="minorHAnsi"/>
        </w:rPr>
        <w:t>gospodarczych</w:t>
      </w:r>
      <w:r w:rsidRPr="007D5B68">
        <w:rPr>
          <w:rFonts w:cstheme="minorHAnsi"/>
        </w:rPr>
        <w:t xml:space="preserve">. </w:t>
      </w:r>
      <w:r w:rsidR="00981EA0" w:rsidRPr="007D5B68">
        <w:rPr>
          <w:rFonts w:cstheme="minorHAnsi"/>
        </w:rPr>
        <w:t xml:space="preserve">W 2020 r. na obszarze ww. gmin funkcjonowało </w:t>
      </w:r>
      <w:r w:rsidR="007D5B68" w:rsidRPr="007D5B68">
        <w:rPr>
          <w:rFonts w:cstheme="minorHAnsi"/>
        </w:rPr>
        <w:t>4940</w:t>
      </w:r>
      <w:r w:rsidR="00981EA0" w:rsidRPr="007D5B68">
        <w:rPr>
          <w:rFonts w:cstheme="minorHAnsi"/>
        </w:rPr>
        <w:t xml:space="preserve"> podmiotów</w:t>
      </w:r>
      <w:r w:rsidR="00F8376F" w:rsidRPr="007D5B68">
        <w:rPr>
          <w:rFonts w:cstheme="minorHAnsi"/>
        </w:rPr>
        <w:t xml:space="preserve"> i w</w:t>
      </w:r>
      <w:r w:rsidR="00C32E96" w:rsidRPr="007D5B68">
        <w:rPr>
          <w:rFonts w:cstheme="minorHAnsi"/>
        </w:rPr>
        <w:t xml:space="preserve">zględem roku 2015 odnotowano wzrost </w:t>
      </w:r>
      <w:r w:rsidR="00A80775">
        <w:rPr>
          <w:rFonts w:cstheme="minorHAnsi"/>
        </w:rPr>
        <w:br/>
      </w:r>
      <w:r w:rsidR="00C32E96" w:rsidRPr="007D5B68">
        <w:rPr>
          <w:rFonts w:cstheme="minorHAnsi"/>
        </w:rPr>
        <w:t xml:space="preserve">o </w:t>
      </w:r>
      <w:r w:rsidR="007D5B68" w:rsidRPr="007D5B68">
        <w:rPr>
          <w:rFonts w:cstheme="minorHAnsi"/>
        </w:rPr>
        <w:t>784</w:t>
      </w:r>
      <w:r w:rsidR="00C32E96" w:rsidRPr="007D5B68">
        <w:rPr>
          <w:rFonts w:cstheme="minorHAnsi"/>
        </w:rPr>
        <w:t xml:space="preserve"> podmiot</w:t>
      </w:r>
      <w:r w:rsidR="00F8376F" w:rsidRPr="007D5B68">
        <w:rPr>
          <w:rFonts w:cstheme="minorHAnsi"/>
        </w:rPr>
        <w:t>y</w:t>
      </w:r>
      <w:r w:rsidR="00C32E96" w:rsidRPr="007D5B68">
        <w:rPr>
          <w:rFonts w:cstheme="minorHAnsi"/>
        </w:rPr>
        <w:t xml:space="preserve">. </w:t>
      </w:r>
      <w:r w:rsidR="007D5B68">
        <w:rPr>
          <w:rFonts w:cstheme="minorHAnsi"/>
        </w:rPr>
        <w:t xml:space="preserve"> Najwięcej p</w:t>
      </w:r>
      <w:r w:rsidR="00A80775">
        <w:rPr>
          <w:rFonts w:cstheme="minorHAnsi"/>
        </w:rPr>
        <w:t>rzedsiębiorstw</w:t>
      </w:r>
      <w:r w:rsidR="007D5B68">
        <w:rPr>
          <w:rFonts w:cstheme="minorHAnsi"/>
        </w:rPr>
        <w:t xml:space="preserve"> </w:t>
      </w:r>
      <w:r w:rsidR="001E0F6E">
        <w:rPr>
          <w:rFonts w:cstheme="minorHAnsi"/>
        </w:rPr>
        <w:t xml:space="preserve">zarejestrowanych jest na terenie gmin Chęciny </w:t>
      </w:r>
      <w:r w:rsidR="00A80775">
        <w:rPr>
          <w:rFonts w:cstheme="minorHAnsi"/>
        </w:rPr>
        <w:br/>
      </w:r>
      <w:r w:rsidR="001E0F6E">
        <w:rPr>
          <w:rFonts w:cstheme="minorHAnsi"/>
        </w:rPr>
        <w:t xml:space="preserve">i Piekoszów. </w:t>
      </w:r>
      <w:r w:rsidR="007D5B68">
        <w:rPr>
          <w:rFonts w:cstheme="minorHAnsi"/>
        </w:rPr>
        <w:t xml:space="preserve"> </w:t>
      </w:r>
    </w:p>
    <w:p w14:paraId="1151FF5C" w14:textId="0A71F4BD" w:rsidR="00A80775" w:rsidRDefault="00A80775">
      <w:pPr>
        <w:rPr>
          <w:rFonts w:eastAsiaTheme="minorEastAsia" w:cstheme="minorHAnsi"/>
        </w:rPr>
      </w:pPr>
      <w:r>
        <w:rPr>
          <w:rFonts w:cstheme="minorHAnsi"/>
        </w:rPr>
        <w:br w:type="page"/>
      </w:r>
    </w:p>
    <w:p w14:paraId="083D5E3F" w14:textId="47CC5BEB" w:rsidR="00A63BB2" w:rsidRPr="007D5B68" w:rsidRDefault="00A63BB2" w:rsidP="00D67E77">
      <w:pPr>
        <w:pStyle w:val="Legenda"/>
        <w:spacing w:after="0"/>
        <w:jc w:val="center"/>
        <w:rPr>
          <w:rFonts w:cstheme="minorHAnsi"/>
          <w:i w:val="0"/>
          <w:iCs w:val="0"/>
          <w:color w:val="auto"/>
          <w:sz w:val="22"/>
          <w:szCs w:val="22"/>
        </w:rPr>
      </w:pPr>
      <w:bookmarkStart w:id="148" w:name="_Toc117501878"/>
      <w:r w:rsidRPr="007D5B68">
        <w:rPr>
          <w:rFonts w:cstheme="minorHAnsi"/>
          <w:i w:val="0"/>
          <w:iCs w:val="0"/>
          <w:color w:val="auto"/>
          <w:sz w:val="22"/>
          <w:szCs w:val="22"/>
        </w:rPr>
        <w:lastRenderedPageBreak/>
        <w:t xml:space="preserve">Tabela </w:t>
      </w:r>
      <w:r w:rsidRPr="007D5B68">
        <w:rPr>
          <w:rFonts w:cstheme="minorHAnsi"/>
          <w:i w:val="0"/>
          <w:iCs w:val="0"/>
          <w:color w:val="auto"/>
          <w:sz w:val="22"/>
          <w:szCs w:val="22"/>
        </w:rPr>
        <w:fldChar w:fldCharType="begin"/>
      </w:r>
      <w:r w:rsidRPr="007D5B68">
        <w:rPr>
          <w:rFonts w:cstheme="minorHAnsi"/>
          <w:i w:val="0"/>
          <w:iCs w:val="0"/>
          <w:color w:val="auto"/>
          <w:sz w:val="22"/>
          <w:szCs w:val="22"/>
        </w:rPr>
        <w:instrText xml:space="preserve"> SEQ Tabela \* ARABIC </w:instrText>
      </w:r>
      <w:r w:rsidRPr="007D5B68">
        <w:rPr>
          <w:rFonts w:cstheme="minorHAnsi"/>
          <w:i w:val="0"/>
          <w:iCs w:val="0"/>
          <w:color w:val="auto"/>
          <w:sz w:val="22"/>
          <w:szCs w:val="22"/>
        </w:rPr>
        <w:fldChar w:fldCharType="separate"/>
      </w:r>
      <w:r w:rsidR="00704B71">
        <w:rPr>
          <w:rFonts w:cstheme="minorHAnsi"/>
          <w:i w:val="0"/>
          <w:iCs w:val="0"/>
          <w:noProof/>
          <w:color w:val="auto"/>
          <w:sz w:val="22"/>
          <w:szCs w:val="22"/>
        </w:rPr>
        <w:t>81</w:t>
      </w:r>
      <w:r w:rsidRPr="007D5B68">
        <w:rPr>
          <w:rFonts w:cstheme="minorHAnsi"/>
          <w:i w:val="0"/>
          <w:iCs w:val="0"/>
          <w:color w:val="auto"/>
          <w:sz w:val="22"/>
          <w:szCs w:val="22"/>
        </w:rPr>
        <w:fldChar w:fldCharType="end"/>
      </w:r>
      <w:r w:rsidR="00C32E96" w:rsidRPr="007D5B68">
        <w:rPr>
          <w:rFonts w:cstheme="minorHAnsi"/>
          <w:color w:val="auto"/>
          <w:sz w:val="22"/>
          <w:szCs w:val="22"/>
        </w:rPr>
        <w:t xml:space="preserve"> </w:t>
      </w:r>
      <w:r w:rsidR="00C32E96" w:rsidRPr="007D5B68">
        <w:rPr>
          <w:rFonts w:cstheme="minorHAnsi"/>
          <w:i w:val="0"/>
          <w:iCs w:val="0"/>
          <w:color w:val="auto"/>
          <w:sz w:val="22"/>
          <w:szCs w:val="22"/>
        </w:rPr>
        <w:t>Liczba podmiotów gospodarki narodowej wpisanych do rejestru REGON w latach 2015-2020</w:t>
      </w:r>
      <w:r w:rsidR="00F8376F" w:rsidRPr="007D5B68">
        <w:rPr>
          <w:rFonts w:cstheme="minorHAnsi"/>
          <w:i w:val="0"/>
          <w:iCs w:val="0"/>
          <w:color w:val="auto"/>
          <w:sz w:val="22"/>
          <w:szCs w:val="22"/>
        </w:rPr>
        <w:t xml:space="preserve"> na terenie gmin</w:t>
      </w:r>
      <w:r w:rsidR="00694D51" w:rsidRPr="007D5B68">
        <w:rPr>
          <w:rFonts w:cstheme="minorHAnsi"/>
          <w:i w:val="0"/>
          <w:iCs w:val="0"/>
          <w:color w:val="auto"/>
          <w:sz w:val="22"/>
          <w:szCs w:val="22"/>
        </w:rPr>
        <w:t xml:space="preserve"> objętych Strategią</w:t>
      </w:r>
      <w:bookmarkEnd w:id="148"/>
    </w:p>
    <w:tbl>
      <w:tblPr>
        <w:tblW w:w="8547" w:type="dxa"/>
        <w:tblCellMar>
          <w:left w:w="70" w:type="dxa"/>
          <w:right w:w="70" w:type="dxa"/>
        </w:tblCellMar>
        <w:tblLook w:val="04A0" w:firstRow="1" w:lastRow="0" w:firstColumn="1" w:lastColumn="0" w:noHBand="0" w:noVBand="1"/>
      </w:tblPr>
      <w:tblGrid>
        <w:gridCol w:w="2547"/>
        <w:gridCol w:w="1000"/>
        <w:gridCol w:w="1000"/>
        <w:gridCol w:w="1000"/>
        <w:gridCol w:w="1000"/>
        <w:gridCol w:w="1000"/>
        <w:gridCol w:w="1000"/>
      </w:tblGrid>
      <w:tr w:rsidR="007D5B68" w:rsidRPr="007D5B68" w14:paraId="5B308FB4" w14:textId="77777777" w:rsidTr="007D5B68">
        <w:trPr>
          <w:trHeight w:val="300"/>
        </w:trPr>
        <w:tc>
          <w:tcPr>
            <w:tcW w:w="2547"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08DFD9C"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Gmina</w:t>
            </w:r>
          </w:p>
        </w:tc>
        <w:tc>
          <w:tcPr>
            <w:tcW w:w="1000" w:type="dxa"/>
            <w:tcBorders>
              <w:top w:val="single" w:sz="4" w:space="0" w:color="auto"/>
              <w:left w:val="nil"/>
              <w:bottom w:val="single" w:sz="4" w:space="0" w:color="auto"/>
              <w:right w:val="single" w:sz="4" w:space="0" w:color="auto"/>
            </w:tcBorders>
            <w:shd w:val="clear" w:color="auto" w:fill="FFFF00"/>
            <w:noWrap/>
            <w:vAlign w:val="bottom"/>
            <w:hideMark/>
          </w:tcPr>
          <w:p w14:paraId="6246FC9F"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2015</w:t>
            </w:r>
          </w:p>
        </w:tc>
        <w:tc>
          <w:tcPr>
            <w:tcW w:w="1000" w:type="dxa"/>
            <w:tcBorders>
              <w:top w:val="single" w:sz="4" w:space="0" w:color="auto"/>
              <w:left w:val="nil"/>
              <w:bottom w:val="single" w:sz="4" w:space="0" w:color="auto"/>
              <w:right w:val="single" w:sz="4" w:space="0" w:color="auto"/>
            </w:tcBorders>
            <w:shd w:val="clear" w:color="auto" w:fill="FFFF00"/>
            <w:noWrap/>
            <w:vAlign w:val="bottom"/>
            <w:hideMark/>
          </w:tcPr>
          <w:p w14:paraId="58564D62"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2016</w:t>
            </w:r>
          </w:p>
        </w:tc>
        <w:tc>
          <w:tcPr>
            <w:tcW w:w="1000" w:type="dxa"/>
            <w:tcBorders>
              <w:top w:val="single" w:sz="4" w:space="0" w:color="auto"/>
              <w:left w:val="nil"/>
              <w:bottom w:val="single" w:sz="4" w:space="0" w:color="auto"/>
              <w:right w:val="single" w:sz="4" w:space="0" w:color="auto"/>
            </w:tcBorders>
            <w:shd w:val="clear" w:color="auto" w:fill="FFFF00"/>
            <w:noWrap/>
            <w:vAlign w:val="bottom"/>
            <w:hideMark/>
          </w:tcPr>
          <w:p w14:paraId="01E383F1"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2017</w:t>
            </w:r>
          </w:p>
        </w:tc>
        <w:tc>
          <w:tcPr>
            <w:tcW w:w="1000" w:type="dxa"/>
            <w:tcBorders>
              <w:top w:val="single" w:sz="4" w:space="0" w:color="auto"/>
              <w:left w:val="nil"/>
              <w:bottom w:val="single" w:sz="4" w:space="0" w:color="auto"/>
              <w:right w:val="single" w:sz="4" w:space="0" w:color="auto"/>
            </w:tcBorders>
            <w:shd w:val="clear" w:color="auto" w:fill="FFFF00"/>
            <w:noWrap/>
            <w:vAlign w:val="bottom"/>
            <w:hideMark/>
          </w:tcPr>
          <w:p w14:paraId="10497824"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2018</w:t>
            </w:r>
          </w:p>
        </w:tc>
        <w:tc>
          <w:tcPr>
            <w:tcW w:w="1000" w:type="dxa"/>
            <w:tcBorders>
              <w:top w:val="single" w:sz="4" w:space="0" w:color="auto"/>
              <w:left w:val="nil"/>
              <w:bottom w:val="single" w:sz="4" w:space="0" w:color="auto"/>
              <w:right w:val="single" w:sz="4" w:space="0" w:color="auto"/>
            </w:tcBorders>
            <w:shd w:val="clear" w:color="auto" w:fill="FFFF00"/>
            <w:noWrap/>
            <w:vAlign w:val="bottom"/>
            <w:hideMark/>
          </w:tcPr>
          <w:p w14:paraId="6D92AA69"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2019</w:t>
            </w:r>
          </w:p>
        </w:tc>
        <w:tc>
          <w:tcPr>
            <w:tcW w:w="1000" w:type="dxa"/>
            <w:tcBorders>
              <w:top w:val="single" w:sz="4" w:space="0" w:color="auto"/>
              <w:left w:val="nil"/>
              <w:bottom w:val="single" w:sz="4" w:space="0" w:color="auto"/>
              <w:right w:val="single" w:sz="4" w:space="0" w:color="auto"/>
            </w:tcBorders>
            <w:shd w:val="clear" w:color="auto" w:fill="FFFF00"/>
            <w:noWrap/>
            <w:vAlign w:val="bottom"/>
            <w:hideMark/>
          </w:tcPr>
          <w:p w14:paraId="2EA06ADE" w14:textId="77777777" w:rsidR="007D5B68" w:rsidRPr="007D5B68" w:rsidRDefault="007D5B68" w:rsidP="007D5B68">
            <w:pPr>
              <w:spacing w:after="0" w:line="240" w:lineRule="auto"/>
              <w:jc w:val="center"/>
              <w:rPr>
                <w:rFonts w:ascii="Calibri" w:eastAsia="Times New Roman" w:hAnsi="Calibri" w:cs="Calibri"/>
                <w:b/>
                <w:bCs/>
                <w:lang w:eastAsia="pl-PL"/>
              </w:rPr>
            </w:pPr>
            <w:r w:rsidRPr="007D5B68">
              <w:rPr>
                <w:rFonts w:ascii="Calibri" w:eastAsia="Times New Roman" w:hAnsi="Calibri" w:cs="Calibri"/>
                <w:b/>
                <w:bCs/>
                <w:lang w:eastAsia="pl-PL"/>
              </w:rPr>
              <w:t>2020</w:t>
            </w:r>
          </w:p>
        </w:tc>
      </w:tr>
      <w:tr w:rsidR="007D5B68" w:rsidRPr="007D5B68" w14:paraId="349B5B3B" w14:textId="77777777" w:rsidTr="007D5B68">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105CA0C"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Chęciny</w:t>
            </w:r>
          </w:p>
        </w:tc>
        <w:tc>
          <w:tcPr>
            <w:tcW w:w="1000" w:type="dxa"/>
            <w:tcBorders>
              <w:top w:val="nil"/>
              <w:left w:val="nil"/>
              <w:bottom w:val="single" w:sz="4" w:space="0" w:color="auto"/>
              <w:right w:val="single" w:sz="4" w:space="0" w:color="auto"/>
            </w:tcBorders>
            <w:shd w:val="clear" w:color="auto" w:fill="auto"/>
            <w:noWrap/>
            <w:vAlign w:val="bottom"/>
            <w:hideMark/>
          </w:tcPr>
          <w:p w14:paraId="06253084"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1 019</w:t>
            </w:r>
          </w:p>
        </w:tc>
        <w:tc>
          <w:tcPr>
            <w:tcW w:w="1000" w:type="dxa"/>
            <w:tcBorders>
              <w:top w:val="nil"/>
              <w:left w:val="nil"/>
              <w:bottom w:val="single" w:sz="4" w:space="0" w:color="auto"/>
              <w:right w:val="single" w:sz="4" w:space="0" w:color="auto"/>
            </w:tcBorders>
            <w:shd w:val="clear" w:color="auto" w:fill="auto"/>
            <w:noWrap/>
            <w:vAlign w:val="bottom"/>
            <w:hideMark/>
          </w:tcPr>
          <w:p w14:paraId="5BC2D8B2"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1 038</w:t>
            </w:r>
          </w:p>
        </w:tc>
        <w:tc>
          <w:tcPr>
            <w:tcW w:w="1000" w:type="dxa"/>
            <w:tcBorders>
              <w:top w:val="nil"/>
              <w:left w:val="nil"/>
              <w:bottom w:val="single" w:sz="4" w:space="0" w:color="auto"/>
              <w:right w:val="single" w:sz="4" w:space="0" w:color="auto"/>
            </w:tcBorders>
            <w:shd w:val="clear" w:color="auto" w:fill="auto"/>
            <w:noWrap/>
            <w:vAlign w:val="bottom"/>
            <w:hideMark/>
          </w:tcPr>
          <w:p w14:paraId="5D000CF6"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1 058</w:t>
            </w:r>
          </w:p>
        </w:tc>
        <w:tc>
          <w:tcPr>
            <w:tcW w:w="1000" w:type="dxa"/>
            <w:tcBorders>
              <w:top w:val="nil"/>
              <w:left w:val="nil"/>
              <w:bottom w:val="single" w:sz="4" w:space="0" w:color="auto"/>
              <w:right w:val="single" w:sz="4" w:space="0" w:color="auto"/>
            </w:tcBorders>
            <w:shd w:val="clear" w:color="auto" w:fill="auto"/>
            <w:noWrap/>
            <w:vAlign w:val="bottom"/>
            <w:hideMark/>
          </w:tcPr>
          <w:p w14:paraId="65FE3393"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1 120</w:t>
            </w:r>
          </w:p>
        </w:tc>
        <w:tc>
          <w:tcPr>
            <w:tcW w:w="1000" w:type="dxa"/>
            <w:tcBorders>
              <w:top w:val="nil"/>
              <w:left w:val="nil"/>
              <w:bottom w:val="single" w:sz="4" w:space="0" w:color="auto"/>
              <w:right w:val="single" w:sz="4" w:space="0" w:color="auto"/>
            </w:tcBorders>
            <w:shd w:val="clear" w:color="auto" w:fill="auto"/>
            <w:noWrap/>
            <w:vAlign w:val="bottom"/>
            <w:hideMark/>
          </w:tcPr>
          <w:p w14:paraId="640D720E"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1 166</w:t>
            </w:r>
          </w:p>
        </w:tc>
        <w:tc>
          <w:tcPr>
            <w:tcW w:w="1000" w:type="dxa"/>
            <w:tcBorders>
              <w:top w:val="nil"/>
              <w:left w:val="nil"/>
              <w:bottom w:val="single" w:sz="4" w:space="0" w:color="auto"/>
              <w:right w:val="single" w:sz="4" w:space="0" w:color="auto"/>
            </w:tcBorders>
            <w:shd w:val="clear" w:color="auto" w:fill="auto"/>
            <w:noWrap/>
            <w:vAlign w:val="bottom"/>
            <w:hideMark/>
          </w:tcPr>
          <w:p w14:paraId="72DD7340"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1 221</w:t>
            </w:r>
          </w:p>
        </w:tc>
      </w:tr>
      <w:tr w:rsidR="007D5B68" w:rsidRPr="007D5B68" w14:paraId="662C7212" w14:textId="77777777" w:rsidTr="007D5B68">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707BF60"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Łopuszno</w:t>
            </w:r>
          </w:p>
        </w:tc>
        <w:tc>
          <w:tcPr>
            <w:tcW w:w="1000" w:type="dxa"/>
            <w:tcBorders>
              <w:top w:val="nil"/>
              <w:left w:val="nil"/>
              <w:bottom w:val="single" w:sz="4" w:space="0" w:color="auto"/>
              <w:right w:val="single" w:sz="4" w:space="0" w:color="auto"/>
            </w:tcBorders>
            <w:shd w:val="clear" w:color="auto" w:fill="auto"/>
            <w:noWrap/>
            <w:vAlign w:val="bottom"/>
            <w:hideMark/>
          </w:tcPr>
          <w:p w14:paraId="0F4590A8"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634</w:t>
            </w:r>
          </w:p>
        </w:tc>
        <w:tc>
          <w:tcPr>
            <w:tcW w:w="1000" w:type="dxa"/>
            <w:tcBorders>
              <w:top w:val="nil"/>
              <w:left w:val="nil"/>
              <w:bottom w:val="single" w:sz="4" w:space="0" w:color="auto"/>
              <w:right w:val="single" w:sz="4" w:space="0" w:color="auto"/>
            </w:tcBorders>
            <w:shd w:val="clear" w:color="auto" w:fill="auto"/>
            <w:noWrap/>
            <w:vAlign w:val="bottom"/>
            <w:hideMark/>
          </w:tcPr>
          <w:p w14:paraId="7ACB3B25"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652</w:t>
            </w:r>
          </w:p>
        </w:tc>
        <w:tc>
          <w:tcPr>
            <w:tcW w:w="1000" w:type="dxa"/>
            <w:tcBorders>
              <w:top w:val="nil"/>
              <w:left w:val="nil"/>
              <w:bottom w:val="single" w:sz="4" w:space="0" w:color="auto"/>
              <w:right w:val="single" w:sz="4" w:space="0" w:color="auto"/>
            </w:tcBorders>
            <w:shd w:val="clear" w:color="auto" w:fill="auto"/>
            <w:noWrap/>
            <w:vAlign w:val="bottom"/>
            <w:hideMark/>
          </w:tcPr>
          <w:p w14:paraId="61A8EA88"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669</w:t>
            </w:r>
          </w:p>
        </w:tc>
        <w:tc>
          <w:tcPr>
            <w:tcW w:w="1000" w:type="dxa"/>
            <w:tcBorders>
              <w:top w:val="nil"/>
              <w:left w:val="nil"/>
              <w:bottom w:val="single" w:sz="4" w:space="0" w:color="auto"/>
              <w:right w:val="single" w:sz="4" w:space="0" w:color="auto"/>
            </w:tcBorders>
            <w:shd w:val="clear" w:color="auto" w:fill="auto"/>
            <w:noWrap/>
            <w:vAlign w:val="bottom"/>
            <w:hideMark/>
          </w:tcPr>
          <w:p w14:paraId="283A596C"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721</w:t>
            </w:r>
          </w:p>
        </w:tc>
        <w:tc>
          <w:tcPr>
            <w:tcW w:w="1000" w:type="dxa"/>
            <w:tcBorders>
              <w:top w:val="nil"/>
              <w:left w:val="nil"/>
              <w:bottom w:val="single" w:sz="4" w:space="0" w:color="auto"/>
              <w:right w:val="single" w:sz="4" w:space="0" w:color="auto"/>
            </w:tcBorders>
            <w:shd w:val="clear" w:color="auto" w:fill="auto"/>
            <w:noWrap/>
            <w:vAlign w:val="bottom"/>
            <w:hideMark/>
          </w:tcPr>
          <w:p w14:paraId="61853AEE"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751</w:t>
            </w:r>
          </w:p>
        </w:tc>
        <w:tc>
          <w:tcPr>
            <w:tcW w:w="1000" w:type="dxa"/>
            <w:tcBorders>
              <w:top w:val="nil"/>
              <w:left w:val="nil"/>
              <w:bottom w:val="single" w:sz="4" w:space="0" w:color="auto"/>
              <w:right w:val="single" w:sz="4" w:space="0" w:color="auto"/>
            </w:tcBorders>
            <w:shd w:val="clear" w:color="auto" w:fill="auto"/>
            <w:noWrap/>
            <w:vAlign w:val="bottom"/>
            <w:hideMark/>
          </w:tcPr>
          <w:p w14:paraId="4F32AD3A"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783</w:t>
            </w:r>
          </w:p>
        </w:tc>
      </w:tr>
      <w:tr w:rsidR="007D5B68" w:rsidRPr="007D5B68" w14:paraId="13D8D9C1" w14:textId="77777777" w:rsidTr="007D5B68">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220FADF"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Małogoszcz</w:t>
            </w:r>
          </w:p>
        </w:tc>
        <w:tc>
          <w:tcPr>
            <w:tcW w:w="1000" w:type="dxa"/>
            <w:tcBorders>
              <w:top w:val="nil"/>
              <w:left w:val="nil"/>
              <w:bottom w:val="single" w:sz="4" w:space="0" w:color="auto"/>
              <w:right w:val="single" w:sz="4" w:space="0" w:color="auto"/>
            </w:tcBorders>
            <w:shd w:val="clear" w:color="auto" w:fill="auto"/>
            <w:noWrap/>
            <w:vAlign w:val="bottom"/>
            <w:hideMark/>
          </w:tcPr>
          <w:p w14:paraId="56453126"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842</w:t>
            </w:r>
          </w:p>
        </w:tc>
        <w:tc>
          <w:tcPr>
            <w:tcW w:w="1000" w:type="dxa"/>
            <w:tcBorders>
              <w:top w:val="nil"/>
              <w:left w:val="nil"/>
              <w:bottom w:val="single" w:sz="4" w:space="0" w:color="auto"/>
              <w:right w:val="single" w:sz="4" w:space="0" w:color="auto"/>
            </w:tcBorders>
            <w:shd w:val="clear" w:color="auto" w:fill="auto"/>
            <w:noWrap/>
            <w:vAlign w:val="bottom"/>
            <w:hideMark/>
          </w:tcPr>
          <w:p w14:paraId="377B6D7A"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837</w:t>
            </w:r>
          </w:p>
        </w:tc>
        <w:tc>
          <w:tcPr>
            <w:tcW w:w="1000" w:type="dxa"/>
            <w:tcBorders>
              <w:top w:val="nil"/>
              <w:left w:val="nil"/>
              <w:bottom w:val="single" w:sz="4" w:space="0" w:color="auto"/>
              <w:right w:val="single" w:sz="4" w:space="0" w:color="auto"/>
            </w:tcBorders>
            <w:shd w:val="clear" w:color="auto" w:fill="auto"/>
            <w:noWrap/>
            <w:vAlign w:val="bottom"/>
            <w:hideMark/>
          </w:tcPr>
          <w:p w14:paraId="15239FAA"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858</w:t>
            </w:r>
          </w:p>
        </w:tc>
        <w:tc>
          <w:tcPr>
            <w:tcW w:w="1000" w:type="dxa"/>
            <w:tcBorders>
              <w:top w:val="nil"/>
              <w:left w:val="nil"/>
              <w:bottom w:val="single" w:sz="4" w:space="0" w:color="auto"/>
              <w:right w:val="single" w:sz="4" w:space="0" w:color="auto"/>
            </w:tcBorders>
            <w:shd w:val="clear" w:color="auto" w:fill="auto"/>
            <w:noWrap/>
            <w:vAlign w:val="bottom"/>
            <w:hideMark/>
          </w:tcPr>
          <w:p w14:paraId="12B0F508"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877</w:t>
            </w:r>
          </w:p>
        </w:tc>
        <w:tc>
          <w:tcPr>
            <w:tcW w:w="1000" w:type="dxa"/>
            <w:tcBorders>
              <w:top w:val="nil"/>
              <w:left w:val="nil"/>
              <w:bottom w:val="single" w:sz="4" w:space="0" w:color="auto"/>
              <w:right w:val="single" w:sz="4" w:space="0" w:color="auto"/>
            </w:tcBorders>
            <w:shd w:val="clear" w:color="auto" w:fill="auto"/>
            <w:noWrap/>
            <w:vAlign w:val="bottom"/>
            <w:hideMark/>
          </w:tcPr>
          <w:p w14:paraId="29B4F732"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899</w:t>
            </w:r>
          </w:p>
        </w:tc>
        <w:tc>
          <w:tcPr>
            <w:tcW w:w="1000" w:type="dxa"/>
            <w:tcBorders>
              <w:top w:val="nil"/>
              <w:left w:val="nil"/>
              <w:bottom w:val="single" w:sz="4" w:space="0" w:color="auto"/>
              <w:right w:val="single" w:sz="4" w:space="0" w:color="auto"/>
            </w:tcBorders>
            <w:shd w:val="clear" w:color="auto" w:fill="auto"/>
            <w:noWrap/>
            <w:vAlign w:val="bottom"/>
            <w:hideMark/>
          </w:tcPr>
          <w:p w14:paraId="1E7BF0FD"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919</w:t>
            </w:r>
          </w:p>
        </w:tc>
      </w:tr>
      <w:tr w:rsidR="007D5B68" w:rsidRPr="007D5B68" w14:paraId="651B4BC8" w14:textId="77777777" w:rsidTr="007D5B68">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1266B4D"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Piekoszów</w:t>
            </w:r>
          </w:p>
        </w:tc>
        <w:tc>
          <w:tcPr>
            <w:tcW w:w="1000" w:type="dxa"/>
            <w:tcBorders>
              <w:top w:val="nil"/>
              <w:left w:val="nil"/>
              <w:bottom w:val="single" w:sz="4" w:space="0" w:color="auto"/>
              <w:right w:val="single" w:sz="4" w:space="0" w:color="auto"/>
            </w:tcBorders>
            <w:shd w:val="clear" w:color="auto" w:fill="auto"/>
            <w:noWrap/>
            <w:vAlign w:val="bottom"/>
            <w:hideMark/>
          </w:tcPr>
          <w:p w14:paraId="39EF2690"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1 147</w:t>
            </w:r>
          </w:p>
        </w:tc>
        <w:tc>
          <w:tcPr>
            <w:tcW w:w="1000" w:type="dxa"/>
            <w:tcBorders>
              <w:top w:val="nil"/>
              <w:left w:val="nil"/>
              <w:bottom w:val="single" w:sz="4" w:space="0" w:color="auto"/>
              <w:right w:val="single" w:sz="4" w:space="0" w:color="auto"/>
            </w:tcBorders>
            <w:shd w:val="clear" w:color="auto" w:fill="auto"/>
            <w:noWrap/>
            <w:vAlign w:val="bottom"/>
            <w:hideMark/>
          </w:tcPr>
          <w:p w14:paraId="26A747FE"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1 181</w:t>
            </w:r>
          </w:p>
        </w:tc>
        <w:tc>
          <w:tcPr>
            <w:tcW w:w="1000" w:type="dxa"/>
            <w:tcBorders>
              <w:top w:val="nil"/>
              <w:left w:val="nil"/>
              <w:bottom w:val="single" w:sz="4" w:space="0" w:color="auto"/>
              <w:right w:val="single" w:sz="4" w:space="0" w:color="auto"/>
            </w:tcBorders>
            <w:shd w:val="clear" w:color="auto" w:fill="auto"/>
            <w:noWrap/>
            <w:vAlign w:val="bottom"/>
            <w:hideMark/>
          </w:tcPr>
          <w:p w14:paraId="7A81ACDE"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1 232</w:t>
            </w:r>
          </w:p>
        </w:tc>
        <w:tc>
          <w:tcPr>
            <w:tcW w:w="1000" w:type="dxa"/>
            <w:tcBorders>
              <w:top w:val="nil"/>
              <w:left w:val="nil"/>
              <w:bottom w:val="single" w:sz="4" w:space="0" w:color="auto"/>
              <w:right w:val="single" w:sz="4" w:space="0" w:color="auto"/>
            </w:tcBorders>
            <w:shd w:val="clear" w:color="auto" w:fill="auto"/>
            <w:noWrap/>
            <w:vAlign w:val="bottom"/>
            <w:hideMark/>
          </w:tcPr>
          <w:p w14:paraId="5BD1B96E"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1 278</w:t>
            </w:r>
          </w:p>
        </w:tc>
        <w:tc>
          <w:tcPr>
            <w:tcW w:w="1000" w:type="dxa"/>
            <w:tcBorders>
              <w:top w:val="nil"/>
              <w:left w:val="nil"/>
              <w:bottom w:val="single" w:sz="4" w:space="0" w:color="auto"/>
              <w:right w:val="single" w:sz="4" w:space="0" w:color="auto"/>
            </w:tcBorders>
            <w:shd w:val="clear" w:color="auto" w:fill="auto"/>
            <w:noWrap/>
            <w:vAlign w:val="bottom"/>
            <w:hideMark/>
          </w:tcPr>
          <w:p w14:paraId="17C3A9AC"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1 312</w:t>
            </w:r>
          </w:p>
        </w:tc>
        <w:tc>
          <w:tcPr>
            <w:tcW w:w="1000" w:type="dxa"/>
            <w:tcBorders>
              <w:top w:val="nil"/>
              <w:left w:val="nil"/>
              <w:bottom w:val="single" w:sz="4" w:space="0" w:color="auto"/>
              <w:right w:val="single" w:sz="4" w:space="0" w:color="auto"/>
            </w:tcBorders>
            <w:shd w:val="clear" w:color="auto" w:fill="auto"/>
            <w:noWrap/>
            <w:vAlign w:val="bottom"/>
            <w:hideMark/>
          </w:tcPr>
          <w:p w14:paraId="4850F6DD"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1 383</w:t>
            </w:r>
          </w:p>
        </w:tc>
      </w:tr>
      <w:tr w:rsidR="007D5B68" w:rsidRPr="007D5B68" w14:paraId="43F30E73" w14:textId="77777777" w:rsidTr="007D5B68">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3372D24"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Sobków</w:t>
            </w:r>
          </w:p>
        </w:tc>
        <w:tc>
          <w:tcPr>
            <w:tcW w:w="1000" w:type="dxa"/>
            <w:tcBorders>
              <w:top w:val="nil"/>
              <w:left w:val="nil"/>
              <w:bottom w:val="single" w:sz="4" w:space="0" w:color="auto"/>
              <w:right w:val="single" w:sz="4" w:space="0" w:color="auto"/>
            </w:tcBorders>
            <w:shd w:val="clear" w:color="auto" w:fill="auto"/>
            <w:noWrap/>
            <w:vAlign w:val="bottom"/>
            <w:hideMark/>
          </w:tcPr>
          <w:p w14:paraId="56CBB716"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514</w:t>
            </w:r>
          </w:p>
        </w:tc>
        <w:tc>
          <w:tcPr>
            <w:tcW w:w="1000" w:type="dxa"/>
            <w:tcBorders>
              <w:top w:val="nil"/>
              <w:left w:val="nil"/>
              <w:bottom w:val="single" w:sz="4" w:space="0" w:color="auto"/>
              <w:right w:val="single" w:sz="4" w:space="0" w:color="auto"/>
            </w:tcBorders>
            <w:shd w:val="clear" w:color="auto" w:fill="auto"/>
            <w:noWrap/>
            <w:vAlign w:val="bottom"/>
            <w:hideMark/>
          </w:tcPr>
          <w:p w14:paraId="603BAE3E"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518</w:t>
            </w:r>
          </w:p>
        </w:tc>
        <w:tc>
          <w:tcPr>
            <w:tcW w:w="1000" w:type="dxa"/>
            <w:tcBorders>
              <w:top w:val="nil"/>
              <w:left w:val="nil"/>
              <w:bottom w:val="single" w:sz="4" w:space="0" w:color="auto"/>
              <w:right w:val="single" w:sz="4" w:space="0" w:color="auto"/>
            </w:tcBorders>
            <w:shd w:val="clear" w:color="auto" w:fill="auto"/>
            <w:noWrap/>
            <w:vAlign w:val="bottom"/>
            <w:hideMark/>
          </w:tcPr>
          <w:p w14:paraId="6C9865E6"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528</w:t>
            </w:r>
          </w:p>
        </w:tc>
        <w:tc>
          <w:tcPr>
            <w:tcW w:w="1000" w:type="dxa"/>
            <w:tcBorders>
              <w:top w:val="nil"/>
              <w:left w:val="nil"/>
              <w:bottom w:val="single" w:sz="4" w:space="0" w:color="auto"/>
              <w:right w:val="single" w:sz="4" w:space="0" w:color="auto"/>
            </w:tcBorders>
            <w:shd w:val="clear" w:color="auto" w:fill="auto"/>
            <w:noWrap/>
            <w:vAlign w:val="bottom"/>
            <w:hideMark/>
          </w:tcPr>
          <w:p w14:paraId="2D8A1F8B"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556</w:t>
            </w:r>
          </w:p>
        </w:tc>
        <w:tc>
          <w:tcPr>
            <w:tcW w:w="1000" w:type="dxa"/>
            <w:tcBorders>
              <w:top w:val="nil"/>
              <w:left w:val="nil"/>
              <w:bottom w:val="single" w:sz="4" w:space="0" w:color="auto"/>
              <w:right w:val="single" w:sz="4" w:space="0" w:color="auto"/>
            </w:tcBorders>
            <w:shd w:val="clear" w:color="auto" w:fill="auto"/>
            <w:noWrap/>
            <w:vAlign w:val="bottom"/>
            <w:hideMark/>
          </w:tcPr>
          <w:p w14:paraId="26E8DC0F"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595</w:t>
            </w:r>
          </w:p>
        </w:tc>
        <w:tc>
          <w:tcPr>
            <w:tcW w:w="1000" w:type="dxa"/>
            <w:tcBorders>
              <w:top w:val="nil"/>
              <w:left w:val="nil"/>
              <w:bottom w:val="single" w:sz="4" w:space="0" w:color="auto"/>
              <w:right w:val="single" w:sz="4" w:space="0" w:color="auto"/>
            </w:tcBorders>
            <w:shd w:val="clear" w:color="auto" w:fill="auto"/>
            <w:noWrap/>
            <w:vAlign w:val="bottom"/>
            <w:hideMark/>
          </w:tcPr>
          <w:p w14:paraId="4E4EE6A4"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634</w:t>
            </w:r>
          </w:p>
        </w:tc>
      </w:tr>
      <w:tr w:rsidR="007D5B68" w:rsidRPr="007D5B68" w14:paraId="5694A98B" w14:textId="77777777" w:rsidTr="007D5B68">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E7E28B1"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RAZEM</w:t>
            </w:r>
          </w:p>
        </w:tc>
        <w:tc>
          <w:tcPr>
            <w:tcW w:w="1000" w:type="dxa"/>
            <w:tcBorders>
              <w:top w:val="nil"/>
              <w:left w:val="nil"/>
              <w:bottom w:val="single" w:sz="4" w:space="0" w:color="auto"/>
              <w:right w:val="single" w:sz="4" w:space="0" w:color="auto"/>
            </w:tcBorders>
            <w:shd w:val="clear" w:color="auto" w:fill="auto"/>
            <w:noWrap/>
            <w:vAlign w:val="bottom"/>
            <w:hideMark/>
          </w:tcPr>
          <w:p w14:paraId="28EC031E"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4 156</w:t>
            </w:r>
          </w:p>
        </w:tc>
        <w:tc>
          <w:tcPr>
            <w:tcW w:w="1000" w:type="dxa"/>
            <w:tcBorders>
              <w:top w:val="nil"/>
              <w:left w:val="nil"/>
              <w:bottom w:val="single" w:sz="4" w:space="0" w:color="auto"/>
              <w:right w:val="single" w:sz="4" w:space="0" w:color="auto"/>
            </w:tcBorders>
            <w:shd w:val="clear" w:color="auto" w:fill="auto"/>
            <w:noWrap/>
            <w:vAlign w:val="bottom"/>
            <w:hideMark/>
          </w:tcPr>
          <w:p w14:paraId="01405032"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4 226</w:t>
            </w:r>
          </w:p>
        </w:tc>
        <w:tc>
          <w:tcPr>
            <w:tcW w:w="1000" w:type="dxa"/>
            <w:tcBorders>
              <w:top w:val="nil"/>
              <w:left w:val="nil"/>
              <w:bottom w:val="single" w:sz="4" w:space="0" w:color="auto"/>
              <w:right w:val="single" w:sz="4" w:space="0" w:color="auto"/>
            </w:tcBorders>
            <w:shd w:val="clear" w:color="auto" w:fill="auto"/>
            <w:noWrap/>
            <w:vAlign w:val="bottom"/>
            <w:hideMark/>
          </w:tcPr>
          <w:p w14:paraId="1B514DC8"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4 345</w:t>
            </w:r>
          </w:p>
        </w:tc>
        <w:tc>
          <w:tcPr>
            <w:tcW w:w="1000" w:type="dxa"/>
            <w:tcBorders>
              <w:top w:val="nil"/>
              <w:left w:val="nil"/>
              <w:bottom w:val="single" w:sz="4" w:space="0" w:color="auto"/>
              <w:right w:val="single" w:sz="4" w:space="0" w:color="auto"/>
            </w:tcBorders>
            <w:shd w:val="clear" w:color="auto" w:fill="auto"/>
            <w:noWrap/>
            <w:vAlign w:val="bottom"/>
            <w:hideMark/>
          </w:tcPr>
          <w:p w14:paraId="1921AD4E"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4 552</w:t>
            </w:r>
          </w:p>
        </w:tc>
        <w:tc>
          <w:tcPr>
            <w:tcW w:w="1000" w:type="dxa"/>
            <w:tcBorders>
              <w:top w:val="nil"/>
              <w:left w:val="nil"/>
              <w:bottom w:val="single" w:sz="4" w:space="0" w:color="auto"/>
              <w:right w:val="single" w:sz="4" w:space="0" w:color="auto"/>
            </w:tcBorders>
            <w:shd w:val="clear" w:color="auto" w:fill="auto"/>
            <w:noWrap/>
            <w:vAlign w:val="bottom"/>
            <w:hideMark/>
          </w:tcPr>
          <w:p w14:paraId="3C02386E"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4 723</w:t>
            </w:r>
          </w:p>
        </w:tc>
        <w:tc>
          <w:tcPr>
            <w:tcW w:w="1000" w:type="dxa"/>
            <w:tcBorders>
              <w:top w:val="nil"/>
              <w:left w:val="nil"/>
              <w:bottom w:val="single" w:sz="4" w:space="0" w:color="auto"/>
              <w:right w:val="single" w:sz="4" w:space="0" w:color="auto"/>
            </w:tcBorders>
            <w:shd w:val="clear" w:color="auto" w:fill="auto"/>
            <w:noWrap/>
            <w:vAlign w:val="bottom"/>
            <w:hideMark/>
          </w:tcPr>
          <w:p w14:paraId="3C3BA0CD" w14:textId="77777777" w:rsidR="007D5B68" w:rsidRPr="007D5B68" w:rsidRDefault="007D5B68" w:rsidP="007D5B68">
            <w:pPr>
              <w:spacing w:after="0" w:line="240" w:lineRule="auto"/>
              <w:jc w:val="center"/>
              <w:rPr>
                <w:rFonts w:ascii="Calibri" w:eastAsia="Times New Roman" w:hAnsi="Calibri" w:cs="Calibri"/>
                <w:lang w:eastAsia="pl-PL"/>
              </w:rPr>
            </w:pPr>
            <w:r w:rsidRPr="007D5B68">
              <w:rPr>
                <w:rFonts w:ascii="Calibri" w:eastAsia="Times New Roman" w:hAnsi="Calibri" w:cs="Calibri"/>
                <w:lang w:eastAsia="pl-PL"/>
              </w:rPr>
              <w:t>4 940</w:t>
            </w:r>
          </w:p>
        </w:tc>
      </w:tr>
    </w:tbl>
    <w:p w14:paraId="14A193B8" w14:textId="0298D51F" w:rsidR="00C32E96" w:rsidRPr="001E0F6E" w:rsidRDefault="00C32E96" w:rsidP="007D5B68">
      <w:pPr>
        <w:spacing w:after="0" w:line="240" w:lineRule="auto"/>
        <w:jc w:val="center"/>
        <w:rPr>
          <w:rFonts w:cstheme="minorHAnsi"/>
        </w:rPr>
      </w:pPr>
      <w:r w:rsidRPr="001E0F6E">
        <w:rPr>
          <w:rFonts w:cstheme="minorHAnsi"/>
        </w:rPr>
        <w:t>Źródło: opracowanie własne na podstawie danych GUS</w:t>
      </w:r>
    </w:p>
    <w:p w14:paraId="2C8A852E" w14:textId="77777777" w:rsidR="00A63BB2" w:rsidRPr="001E0F6E" w:rsidRDefault="00A63BB2" w:rsidP="00D67E77">
      <w:pPr>
        <w:spacing w:after="0" w:line="240" w:lineRule="auto"/>
        <w:rPr>
          <w:rFonts w:cstheme="minorHAnsi"/>
        </w:rPr>
      </w:pPr>
    </w:p>
    <w:p w14:paraId="504FDA83" w14:textId="45435C7B" w:rsidR="00C32E96" w:rsidRPr="001E0F6E" w:rsidRDefault="00A63BB2" w:rsidP="00D67E77">
      <w:pPr>
        <w:pStyle w:val="Normalny0"/>
        <w:spacing w:after="0" w:line="240" w:lineRule="auto"/>
        <w:rPr>
          <w:rFonts w:cstheme="minorHAnsi"/>
        </w:rPr>
      </w:pPr>
      <w:r w:rsidRPr="001E0F6E">
        <w:rPr>
          <w:rFonts w:cstheme="minorHAnsi"/>
        </w:rPr>
        <w:t xml:space="preserve">Na obszarze gmin objętych </w:t>
      </w:r>
      <w:r w:rsidR="00F8376F" w:rsidRPr="001E0F6E">
        <w:rPr>
          <w:rFonts w:cstheme="minorHAnsi"/>
        </w:rPr>
        <w:t>S</w:t>
      </w:r>
      <w:r w:rsidRPr="001E0F6E">
        <w:rPr>
          <w:rFonts w:cstheme="minorHAnsi"/>
        </w:rPr>
        <w:t xml:space="preserve">trategią w ostatnich latach zauważyć można stopniowy spadek </w:t>
      </w:r>
      <w:r w:rsidR="00C32E96" w:rsidRPr="001E0F6E">
        <w:rPr>
          <w:rFonts w:cstheme="minorHAnsi"/>
        </w:rPr>
        <w:t>stopy bezrobocia</w:t>
      </w:r>
      <w:r w:rsidR="00EC7808" w:rsidRPr="001E0F6E">
        <w:rPr>
          <w:rFonts w:cstheme="minorHAnsi"/>
        </w:rPr>
        <w:t xml:space="preserve"> oraz liczby osób bezrobotnych. </w:t>
      </w:r>
      <w:r w:rsidR="001E0F6E">
        <w:rPr>
          <w:rFonts w:cstheme="minorHAnsi"/>
        </w:rPr>
        <w:t xml:space="preserve">Największe bezrobocie notuje </w:t>
      </w:r>
      <w:r w:rsidR="00A80775">
        <w:rPr>
          <w:rFonts w:cstheme="minorHAnsi"/>
        </w:rPr>
        <w:t>się wśród mieszkańców G</w:t>
      </w:r>
      <w:r w:rsidR="001E0F6E">
        <w:rPr>
          <w:rFonts w:cstheme="minorHAnsi"/>
        </w:rPr>
        <w:t>min</w:t>
      </w:r>
      <w:r w:rsidR="00A80775">
        <w:rPr>
          <w:rFonts w:cstheme="minorHAnsi"/>
        </w:rPr>
        <w:t>y</w:t>
      </w:r>
      <w:r w:rsidR="001E0F6E">
        <w:rPr>
          <w:rFonts w:cstheme="minorHAnsi"/>
        </w:rPr>
        <w:t xml:space="preserve"> Łopuszno natomiast najmniejsze</w:t>
      </w:r>
      <w:r w:rsidR="00A80775">
        <w:rPr>
          <w:rFonts w:cstheme="minorHAnsi"/>
        </w:rPr>
        <w:t xml:space="preserve"> w G</w:t>
      </w:r>
      <w:r w:rsidR="001E0F6E">
        <w:rPr>
          <w:rFonts w:cstheme="minorHAnsi"/>
        </w:rPr>
        <w:t>min</w:t>
      </w:r>
      <w:r w:rsidR="00A80775">
        <w:rPr>
          <w:rFonts w:cstheme="minorHAnsi"/>
        </w:rPr>
        <w:t>ie</w:t>
      </w:r>
      <w:r w:rsidR="001E0F6E">
        <w:rPr>
          <w:rFonts w:cstheme="minorHAnsi"/>
        </w:rPr>
        <w:t xml:space="preserve"> Sobków. </w:t>
      </w:r>
    </w:p>
    <w:p w14:paraId="744E1E69" w14:textId="7752FF37" w:rsidR="00C32E96" w:rsidRPr="001E0F6E" w:rsidRDefault="00C32E96" w:rsidP="00D67E77">
      <w:pPr>
        <w:pStyle w:val="Normalny0"/>
        <w:spacing w:after="0" w:line="240" w:lineRule="auto"/>
        <w:rPr>
          <w:rFonts w:cstheme="minorHAnsi"/>
        </w:rPr>
      </w:pPr>
    </w:p>
    <w:p w14:paraId="562F14AF" w14:textId="5EBAECA6" w:rsidR="00C32E96" w:rsidRPr="001E0F6E" w:rsidRDefault="00C32E96" w:rsidP="00D67E77">
      <w:pPr>
        <w:pStyle w:val="Legenda"/>
        <w:spacing w:after="0"/>
        <w:jc w:val="center"/>
        <w:rPr>
          <w:rFonts w:cstheme="minorHAnsi"/>
          <w:i w:val="0"/>
          <w:iCs w:val="0"/>
          <w:color w:val="auto"/>
          <w:sz w:val="22"/>
          <w:szCs w:val="22"/>
        </w:rPr>
      </w:pPr>
      <w:bookmarkStart w:id="149" w:name="_Toc117501879"/>
      <w:r w:rsidRPr="001E0F6E">
        <w:rPr>
          <w:rFonts w:cstheme="minorHAnsi"/>
          <w:i w:val="0"/>
          <w:iCs w:val="0"/>
          <w:color w:val="auto"/>
          <w:sz w:val="22"/>
          <w:szCs w:val="22"/>
        </w:rPr>
        <w:t xml:space="preserve">Tabela </w:t>
      </w:r>
      <w:r w:rsidRPr="001E0F6E">
        <w:rPr>
          <w:rFonts w:cstheme="minorHAnsi"/>
          <w:i w:val="0"/>
          <w:iCs w:val="0"/>
          <w:color w:val="auto"/>
          <w:sz w:val="22"/>
          <w:szCs w:val="22"/>
        </w:rPr>
        <w:fldChar w:fldCharType="begin"/>
      </w:r>
      <w:r w:rsidRPr="001E0F6E">
        <w:rPr>
          <w:rFonts w:cstheme="minorHAnsi"/>
          <w:i w:val="0"/>
          <w:iCs w:val="0"/>
          <w:color w:val="auto"/>
          <w:sz w:val="22"/>
          <w:szCs w:val="22"/>
        </w:rPr>
        <w:instrText xml:space="preserve"> SEQ Tabela \* ARABIC </w:instrText>
      </w:r>
      <w:r w:rsidRPr="001E0F6E">
        <w:rPr>
          <w:rFonts w:cstheme="minorHAnsi"/>
          <w:i w:val="0"/>
          <w:iCs w:val="0"/>
          <w:color w:val="auto"/>
          <w:sz w:val="22"/>
          <w:szCs w:val="22"/>
        </w:rPr>
        <w:fldChar w:fldCharType="separate"/>
      </w:r>
      <w:r w:rsidR="00704B71">
        <w:rPr>
          <w:rFonts w:cstheme="minorHAnsi"/>
          <w:i w:val="0"/>
          <w:iCs w:val="0"/>
          <w:noProof/>
          <w:color w:val="auto"/>
          <w:sz w:val="22"/>
          <w:szCs w:val="22"/>
        </w:rPr>
        <w:t>82</w:t>
      </w:r>
      <w:r w:rsidRPr="001E0F6E">
        <w:rPr>
          <w:rFonts w:cstheme="minorHAnsi"/>
          <w:i w:val="0"/>
          <w:iCs w:val="0"/>
          <w:color w:val="auto"/>
          <w:sz w:val="22"/>
          <w:szCs w:val="22"/>
        </w:rPr>
        <w:fldChar w:fldCharType="end"/>
      </w:r>
      <w:r w:rsidRPr="001E0F6E">
        <w:rPr>
          <w:rFonts w:cstheme="minorHAnsi"/>
          <w:i w:val="0"/>
          <w:iCs w:val="0"/>
          <w:color w:val="auto"/>
          <w:sz w:val="22"/>
          <w:szCs w:val="22"/>
        </w:rPr>
        <w:t xml:space="preserve"> Stopa bezrobocia w latach 2015-2019</w:t>
      </w:r>
      <w:r w:rsidR="00F8376F" w:rsidRPr="001E0F6E">
        <w:rPr>
          <w:rFonts w:cstheme="minorHAnsi"/>
          <w:i w:val="0"/>
          <w:iCs w:val="0"/>
          <w:color w:val="auto"/>
          <w:sz w:val="22"/>
          <w:szCs w:val="22"/>
        </w:rPr>
        <w:t xml:space="preserve"> na terenie Gmin</w:t>
      </w:r>
      <w:r w:rsidR="00694D51" w:rsidRPr="001E0F6E">
        <w:rPr>
          <w:rFonts w:cstheme="minorHAnsi"/>
          <w:i w:val="0"/>
          <w:iCs w:val="0"/>
          <w:color w:val="auto"/>
          <w:sz w:val="22"/>
          <w:szCs w:val="22"/>
        </w:rPr>
        <w:t xml:space="preserve"> objętych Strategią</w:t>
      </w:r>
      <w:bookmarkEnd w:id="149"/>
      <w:r w:rsidR="00694D51" w:rsidRPr="001E0F6E">
        <w:rPr>
          <w:rFonts w:cstheme="minorHAnsi"/>
          <w:i w:val="0"/>
          <w:iCs w:val="0"/>
          <w:color w:val="auto"/>
          <w:sz w:val="22"/>
          <w:szCs w:val="22"/>
        </w:rPr>
        <w:t xml:space="preserve"> </w:t>
      </w:r>
    </w:p>
    <w:tbl>
      <w:tblPr>
        <w:tblW w:w="8960" w:type="dxa"/>
        <w:tblCellMar>
          <w:left w:w="70" w:type="dxa"/>
          <w:right w:w="70" w:type="dxa"/>
        </w:tblCellMar>
        <w:tblLook w:val="04A0" w:firstRow="1" w:lastRow="0" w:firstColumn="1" w:lastColumn="0" w:noHBand="0" w:noVBand="1"/>
      </w:tblPr>
      <w:tblGrid>
        <w:gridCol w:w="3220"/>
        <w:gridCol w:w="960"/>
        <w:gridCol w:w="960"/>
        <w:gridCol w:w="960"/>
        <w:gridCol w:w="960"/>
        <w:gridCol w:w="960"/>
        <w:gridCol w:w="940"/>
      </w:tblGrid>
      <w:tr w:rsidR="001E0F6E" w:rsidRPr="001E0F6E" w14:paraId="5885AB4A" w14:textId="77777777" w:rsidTr="001E0F6E">
        <w:trPr>
          <w:trHeight w:val="375"/>
        </w:trPr>
        <w:tc>
          <w:tcPr>
            <w:tcW w:w="32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24D611B" w14:textId="77777777" w:rsidR="001E0F6E" w:rsidRPr="001E0F6E" w:rsidRDefault="001E0F6E" w:rsidP="001E0F6E">
            <w:pPr>
              <w:spacing w:after="0" w:line="240" w:lineRule="auto"/>
              <w:jc w:val="center"/>
              <w:rPr>
                <w:rFonts w:ascii="Calibri" w:eastAsia="Times New Roman" w:hAnsi="Calibri" w:cs="Calibri"/>
                <w:b/>
                <w:bCs/>
                <w:lang w:eastAsia="pl-PL"/>
              </w:rPr>
            </w:pPr>
            <w:r w:rsidRPr="001E0F6E">
              <w:rPr>
                <w:rFonts w:ascii="Calibri" w:eastAsia="Times New Roman" w:hAnsi="Calibri" w:cs="Calibri"/>
                <w:b/>
                <w:bCs/>
                <w:lang w:eastAsia="pl-PL"/>
              </w:rPr>
              <w:t>STOPA BEZROBOCIA [%]</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0D92FF36" w14:textId="77777777" w:rsidR="001E0F6E" w:rsidRPr="001E0F6E" w:rsidRDefault="001E0F6E" w:rsidP="001E0F6E">
            <w:pPr>
              <w:spacing w:after="0" w:line="240" w:lineRule="auto"/>
              <w:jc w:val="center"/>
              <w:rPr>
                <w:rFonts w:ascii="Calibri" w:eastAsia="Times New Roman" w:hAnsi="Calibri" w:cs="Calibri"/>
                <w:b/>
                <w:bCs/>
                <w:lang w:eastAsia="pl-PL"/>
              </w:rPr>
            </w:pPr>
            <w:r w:rsidRPr="001E0F6E">
              <w:rPr>
                <w:rFonts w:ascii="Calibri" w:eastAsia="Times New Roman" w:hAnsi="Calibri" w:cs="Calibr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5B556925" w14:textId="77777777" w:rsidR="001E0F6E" w:rsidRPr="001E0F6E" w:rsidRDefault="001E0F6E" w:rsidP="001E0F6E">
            <w:pPr>
              <w:spacing w:after="0" w:line="240" w:lineRule="auto"/>
              <w:jc w:val="center"/>
              <w:rPr>
                <w:rFonts w:ascii="Calibri" w:eastAsia="Times New Roman" w:hAnsi="Calibri" w:cs="Calibri"/>
                <w:b/>
                <w:bCs/>
                <w:lang w:eastAsia="pl-PL"/>
              </w:rPr>
            </w:pPr>
            <w:r w:rsidRPr="001E0F6E">
              <w:rPr>
                <w:rFonts w:ascii="Calibri" w:eastAsia="Times New Roman" w:hAnsi="Calibri" w:cs="Calibr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76AFA8EC" w14:textId="77777777" w:rsidR="001E0F6E" w:rsidRPr="001E0F6E" w:rsidRDefault="001E0F6E" w:rsidP="001E0F6E">
            <w:pPr>
              <w:spacing w:after="0" w:line="240" w:lineRule="auto"/>
              <w:jc w:val="center"/>
              <w:rPr>
                <w:rFonts w:ascii="Calibri" w:eastAsia="Times New Roman" w:hAnsi="Calibri" w:cs="Calibri"/>
                <w:b/>
                <w:bCs/>
                <w:lang w:eastAsia="pl-PL"/>
              </w:rPr>
            </w:pPr>
            <w:r w:rsidRPr="001E0F6E">
              <w:rPr>
                <w:rFonts w:ascii="Calibri" w:eastAsia="Times New Roman" w:hAnsi="Calibri" w:cs="Calibr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4BF068EF" w14:textId="77777777" w:rsidR="001E0F6E" w:rsidRPr="001E0F6E" w:rsidRDefault="001E0F6E" w:rsidP="001E0F6E">
            <w:pPr>
              <w:spacing w:after="0" w:line="240" w:lineRule="auto"/>
              <w:jc w:val="center"/>
              <w:rPr>
                <w:rFonts w:ascii="Calibri" w:eastAsia="Times New Roman" w:hAnsi="Calibri" w:cs="Calibri"/>
                <w:b/>
                <w:bCs/>
                <w:lang w:eastAsia="pl-PL"/>
              </w:rPr>
            </w:pPr>
            <w:r w:rsidRPr="001E0F6E">
              <w:rPr>
                <w:rFonts w:ascii="Calibri" w:eastAsia="Times New Roman" w:hAnsi="Calibri" w:cs="Calibr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60F674C2" w14:textId="77777777" w:rsidR="001E0F6E" w:rsidRPr="001E0F6E" w:rsidRDefault="001E0F6E" w:rsidP="001E0F6E">
            <w:pPr>
              <w:spacing w:after="0" w:line="240" w:lineRule="auto"/>
              <w:jc w:val="center"/>
              <w:rPr>
                <w:rFonts w:ascii="Calibri" w:eastAsia="Times New Roman" w:hAnsi="Calibri" w:cs="Calibri"/>
                <w:b/>
                <w:bCs/>
                <w:lang w:eastAsia="pl-PL"/>
              </w:rPr>
            </w:pPr>
            <w:r w:rsidRPr="001E0F6E">
              <w:rPr>
                <w:rFonts w:ascii="Calibri" w:eastAsia="Times New Roman" w:hAnsi="Calibri" w:cs="Calibri"/>
                <w:b/>
                <w:bCs/>
                <w:lang w:eastAsia="pl-PL"/>
              </w:rPr>
              <w:t>2019</w:t>
            </w:r>
          </w:p>
        </w:tc>
        <w:tc>
          <w:tcPr>
            <w:tcW w:w="940" w:type="dxa"/>
            <w:tcBorders>
              <w:top w:val="single" w:sz="4" w:space="0" w:color="auto"/>
              <w:left w:val="nil"/>
              <w:bottom w:val="single" w:sz="4" w:space="0" w:color="auto"/>
              <w:right w:val="single" w:sz="4" w:space="0" w:color="auto"/>
            </w:tcBorders>
            <w:shd w:val="clear" w:color="000000" w:fill="FFFF00"/>
            <w:noWrap/>
            <w:vAlign w:val="center"/>
            <w:hideMark/>
          </w:tcPr>
          <w:p w14:paraId="69EA31CE" w14:textId="77777777" w:rsidR="001E0F6E" w:rsidRPr="001E0F6E" w:rsidRDefault="001E0F6E" w:rsidP="001E0F6E">
            <w:pPr>
              <w:spacing w:after="0" w:line="240" w:lineRule="auto"/>
              <w:jc w:val="center"/>
              <w:rPr>
                <w:rFonts w:ascii="Calibri" w:eastAsia="Times New Roman" w:hAnsi="Calibri" w:cs="Calibri"/>
                <w:b/>
                <w:bCs/>
                <w:lang w:eastAsia="pl-PL"/>
              </w:rPr>
            </w:pPr>
            <w:r w:rsidRPr="001E0F6E">
              <w:rPr>
                <w:rFonts w:ascii="Calibri" w:eastAsia="Times New Roman" w:hAnsi="Calibri" w:cs="Calibri"/>
                <w:b/>
                <w:bCs/>
                <w:lang w:eastAsia="pl-PL"/>
              </w:rPr>
              <w:t>2020</w:t>
            </w:r>
          </w:p>
        </w:tc>
      </w:tr>
      <w:tr w:rsidR="001E0F6E" w:rsidRPr="001E0F6E" w14:paraId="751D6CE2" w14:textId="77777777" w:rsidTr="001E0F6E">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14:paraId="1B090E9A"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Chęciny</w:t>
            </w:r>
          </w:p>
        </w:tc>
        <w:tc>
          <w:tcPr>
            <w:tcW w:w="960" w:type="dxa"/>
            <w:tcBorders>
              <w:top w:val="nil"/>
              <w:left w:val="nil"/>
              <w:bottom w:val="single" w:sz="4" w:space="0" w:color="auto"/>
              <w:right w:val="single" w:sz="4" w:space="0" w:color="auto"/>
            </w:tcBorders>
            <w:shd w:val="clear" w:color="auto" w:fill="auto"/>
            <w:noWrap/>
            <w:vAlign w:val="bottom"/>
            <w:hideMark/>
          </w:tcPr>
          <w:p w14:paraId="4581DFD2"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13,70%</w:t>
            </w:r>
          </w:p>
        </w:tc>
        <w:tc>
          <w:tcPr>
            <w:tcW w:w="960" w:type="dxa"/>
            <w:tcBorders>
              <w:top w:val="nil"/>
              <w:left w:val="nil"/>
              <w:bottom w:val="single" w:sz="4" w:space="0" w:color="auto"/>
              <w:right w:val="single" w:sz="4" w:space="0" w:color="auto"/>
            </w:tcBorders>
            <w:shd w:val="clear" w:color="auto" w:fill="auto"/>
            <w:noWrap/>
            <w:vAlign w:val="bottom"/>
            <w:hideMark/>
          </w:tcPr>
          <w:p w14:paraId="227445C5"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11,80%</w:t>
            </w:r>
          </w:p>
        </w:tc>
        <w:tc>
          <w:tcPr>
            <w:tcW w:w="960" w:type="dxa"/>
            <w:tcBorders>
              <w:top w:val="nil"/>
              <w:left w:val="nil"/>
              <w:bottom w:val="single" w:sz="4" w:space="0" w:color="auto"/>
              <w:right w:val="single" w:sz="4" w:space="0" w:color="auto"/>
            </w:tcBorders>
            <w:shd w:val="clear" w:color="auto" w:fill="auto"/>
            <w:noWrap/>
            <w:vAlign w:val="bottom"/>
            <w:hideMark/>
          </w:tcPr>
          <w:p w14:paraId="61A55F2C"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10,50%</w:t>
            </w:r>
          </w:p>
        </w:tc>
        <w:tc>
          <w:tcPr>
            <w:tcW w:w="960" w:type="dxa"/>
            <w:tcBorders>
              <w:top w:val="nil"/>
              <w:left w:val="nil"/>
              <w:bottom w:val="single" w:sz="4" w:space="0" w:color="auto"/>
              <w:right w:val="single" w:sz="4" w:space="0" w:color="auto"/>
            </w:tcBorders>
            <w:shd w:val="clear" w:color="auto" w:fill="auto"/>
            <w:noWrap/>
            <w:vAlign w:val="bottom"/>
            <w:hideMark/>
          </w:tcPr>
          <w:p w14:paraId="2040F533"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9,80%</w:t>
            </w:r>
          </w:p>
        </w:tc>
        <w:tc>
          <w:tcPr>
            <w:tcW w:w="960" w:type="dxa"/>
            <w:tcBorders>
              <w:top w:val="nil"/>
              <w:left w:val="nil"/>
              <w:bottom w:val="single" w:sz="4" w:space="0" w:color="auto"/>
              <w:right w:val="single" w:sz="4" w:space="0" w:color="auto"/>
            </w:tcBorders>
            <w:shd w:val="clear" w:color="auto" w:fill="auto"/>
            <w:noWrap/>
            <w:vAlign w:val="bottom"/>
            <w:hideMark/>
          </w:tcPr>
          <w:p w14:paraId="770B73AD"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8,80%</w:t>
            </w:r>
          </w:p>
        </w:tc>
        <w:tc>
          <w:tcPr>
            <w:tcW w:w="940" w:type="dxa"/>
            <w:tcBorders>
              <w:top w:val="nil"/>
              <w:left w:val="nil"/>
              <w:bottom w:val="single" w:sz="4" w:space="0" w:color="auto"/>
              <w:right w:val="single" w:sz="4" w:space="0" w:color="auto"/>
            </w:tcBorders>
            <w:shd w:val="clear" w:color="auto" w:fill="auto"/>
            <w:noWrap/>
            <w:vAlign w:val="bottom"/>
            <w:hideMark/>
          </w:tcPr>
          <w:p w14:paraId="0D619F00"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7,50%</w:t>
            </w:r>
          </w:p>
        </w:tc>
      </w:tr>
      <w:tr w:rsidR="001E0F6E" w:rsidRPr="001E0F6E" w14:paraId="2FA9D157" w14:textId="77777777" w:rsidTr="001E0F6E">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14:paraId="04E7088D"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Piekoszów</w:t>
            </w:r>
          </w:p>
        </w:tc>
        <w:tc>
          <w:tcPr>
            <w:tcW w:w="960" w:type="dxa"/>
            <w:tcBorders>
              <w:top w:val="nil"/>
              <w:left w:val="nil"/>
              <w:bottom w:val="single" w:sz="4" w:space="0" w:color="auto"/>
              <w:right w:val="single" w:sz="4" w:space="0" w:color="auto"/>
            </w:tcBorders>
            <w:shd w:val="clear" w:color="auto" w:fill="auto"/>
            <w:noWrap/>
            <w:vAlign w:val="bottom"/>
            <w:hideMark/>
          </w:tcPr>
          <w:p w14:paraId="2E3FB2CF"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14,40%</w:t>
            </w:r>
          </w:p>
        </w:tc>
        <w:tc>
          <w:tcPr>
            <w:tcW w:w="960" w:type="dxa"/>
            <w:tcBorders>
              <w:top w:val="nil"/>
              <w:left w:val="nil"/>
              <w:bottom w:val="single" w:sz="4" w:space="0" w:color="auto"/>
              <w:right w:val="single" w:sz="4" w:space="0" w:color="auto"/>
            </w:tcBorders>
            <w:shd w:val="clear" w:color="auto" w:fill="auto"/>
            <w:noWrap/>
            <w:vAlign w:val="bottom"/>
            <w:hideMark/>
          </w:tcPr>
          <w:p w14:paraId="5CBB81C5"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13,40%</w:t>
            </w:r>
          </w:p>
        </w:tc>
        <w:tc>
          <w:tcPr>
            <w:tcW w:w="960" w:type="dxa"/>
            <w:tcBorders>
              <w:top w:val="nil"/>
              <w:left w:val="nil"/>
              <w:bottom w:val="single" w:sz="4" w:space="0" w:color="auto"/>
              <w:right w:val="single" w:sz="4" w:space="0" w:color="auto"/>
            </w:tcBorders>
            <w:shd w:val="clear" w:color="auto" w:fill="auto"/>
            <w:noWrap/>
            <w:vAlign w:val="bottom"/>
            <w:hideMark/>
          </w:tcPr>
          <w:p w14:paraId="206E42DA"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9,40%</w:t>
            </w:r>
          </w:p>
        </w:tc>
        <w:tc>
          <w:tcPr>
            <w:tcW w:w="960" w:type="dxa"/>
            <w:tcBorders>
              <w:top w:val="nil"/>
              <w:left w:val="nil"/>
              <w:bottom w:val="single" w:sz="4" w:space="0" w:color="auto"/>
              <w:right w:val="single" w:sz="4" w:space="0" w:color="auto"/>
            </w:tcBorders>
            <w:shd w:val="clear" w:color="auto" w:fill="auto"/>
            <w:noWrap/>
            <w:vAlign w:val="bottom"/>
            <w:hideMark/>
          </w:tcPr>
          <w:p w14:paraId="41076855"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8,80%</w:t>
            </w:r>
          </w:p>
        </w:tc>
        <w:tc>
          <w:tcPr>
            <w:tcW w:w="960" w:type="dxa"/>
            <w:tcBorders>
              <w:top w:val="nil"/>
              <w:left w:val="nil"/>
              <w:bottom w:val="single" w:sz="4" w:space="0" w:color="auto"/>
              <w:right w:val="single" w:sz="4" w:space="0" w:color="auto"/>
            </w:tcBorders>
            <w:shd w:val="clear" w:color="auto" w:fill="auto"/>
            <w:noWrap/>
            <w:vAlign w:val="bottom"/>
            <w:hideMark/>
          </w:tcPr>
          <w:p w14:paraId="543A5520"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7,70%</w:t>
            </w:r>
          </w:p>
        </w:tc>
        <w:tc>
          <w:tcPr>
            <w:tcW w:w="940" w:type="dxa"/>
            <w:tcBorders>
              <w:top w:val="nil"/>
              <w:left w:val="nil"/>
              <w:bottom w:val="single" w:sz="4" w:space="0" w:color="auto"/>
              <w:right w:val="single" w:sz="4" w:space="0" w:color="auto"/>
            </w:tcBorders>
            <w:shd w:val="clear" w:color="auto" w:fill="auto"/>
            <w:noWrap/>
            <w:vAlign w:val="bottom"/>
            <w:hideMark/>
          </w:tcPr>
          <w:p w14:paraId="5CE09B11"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7,70%</w:t>
            </w:r>
          </w:p>
        </w:tc>
      </w:tr>
      <w:tr w:rsidR="001E0F6E" w:rsidRPr="001E0F6E" w14:paraId="709479C4" w14:textId="77777777" w:rsidTr="001E0F6E">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14:paraId="20D0BB3E"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Łopuszno</w:t>
            </w:r>
          </w:p>
        </w:tc>
        <w:tc>
          <w:tcPr>
            <w:tcW w:w="960" w:type="dxa"/>
            <w:tcBorders>
              <w:top w:val="nil"/>
              <w:left w:val="nil"/>
              <w:bottom w:val="single" w:sz="4" w:space="0" w:color="auto"/>
              <w:right w:val="single" w:sz="4" w:space="0" w:color="auto"/>
            </w:tcBorders>
            <w:shd w:val="clear" w:color="auto" w:fill="auto"/>
            <w:noWrap/>
            <w:vAlign w:val="bottom"/>
            <w:hideMark/>
          </w:tcPr>
          <w:p w14:paraId="02ABFBB0"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18,50%</w:t>
            </w:r>
          </w:p>
        </w:tc>
        <w:tc>
          <w:tcPr>
            <w:tcW w:w="960" w:type="dxa"/>
            <w:tcBorders>
              <w:top w:val="nil"/>
              <w:left w:val="nil"/>
              <w:bottom w:val="single" w:sz="4" w:space="0" w:color="auto"/>
              <w:right w:val="single" w:sz="4" w:space="0" w:color="auto"/>
            </w:tcBorders>
            <w:shd w:val="clear" w:color="auto" w:fill="auto"/>
            <w:noWrap/>
            <w:vAlign w:val="bottom"/>
            <w:hideMark/>
          </w:tcPr>
          <w:p w14:paraId="1AE35154"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17,00%</w:t>
            </w:r>
          </w:p>
        </w:tc>
        <w:tc>
          <w:tcPr>
            <w:tcW w:w="960" w:type="dxa"/>
            <w:tcBorders>
              <w:top w:val="nil"/>
              <w:left w:val="nil"/>
              <w:bottom w:val="single" w:sz="4" w:space="0" w:color="auto"/>
              <w:right w:val="single" w:sz="4" w:space="0" w:color="auto"/>
            </w:tcBorders>
            <w:shd w:val="clear" w:color="auto" w:fill="auto"/>
            <w:noWrap/>
            <w:vAlign w:val="bottom"/>
            <w:hideMark/>
          </w:tcPr>
          <w:p w14:paraId="1DB3B473"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13,80%</w:t>
            </w:r>
          </w:p>
        </w:tc>
        <w:tc>
          <w:tcPr>
            <w:tcW w:w="960" w:type="dxa"/>
            <w:tcBorders>
              <w:top w:val="nil"/>
              <w:left w:val="nil"/>
              <w:bottom w:val="single" w:sz="4" w:space="0" w:color="auto"/>
              <w:right w:val="single" w:sz="4" w:space="0" w:color="auto"/>
            </w:tcBorders>
            <w:shd w:val="clear" w:color="auto" w:fill="auto"/>
            <w:noWrap/>
            <w:vAlign w:val="bottom"/>
            <w:hideMark/>
          </w:tcPr>
          <w:p w14:paraId="121E5B59"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14,10%</w:t>
            </w:r>
          </w:p>
        </w:tc>
        <w:tc>
          <w:tcPr>
            <w:tcW w:w="960" w:type="dxa"/>
            <w:tcBorders>
              <w:top w:val="nil"/>
              <w:left w:val="nil"/>
              <w:bottom w:val="single" w:sz="4" w:space="0" w:color="auto"/>
              <w:right w:val="single" w:sz="4" w:space="0" w:color="auto"/>
            </w:tcBorders>
            <w:shd w:val="clear" w:color="auto" w:fill="auto"/>
            <w:noWrap/>
            <w:vAlign w:val="bottom"/>
            <w:hideMark/>
          </w:tcPr>
          <w:p w14:paraId="31A32852"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13,70%</w:t>
            </w:r>
          </w:p>
        </w:tc>
        <w:tc>
          <w:tcPr>
            <w:tcW w:w="940" w:type="dxa"/>
            <w:tcBorders>
              <w:top w:val="nil"/>
              <w:left w:val="nil"/>
              <w:bottom w:val="single" w:sz="4" w:space="0" w:color="auto"/>
              <w:right w:val="single" w:sz="4" w:space="0" w:color="auto"/>
            </w:tcBorders>
            <w:shd w:val="clear" w:color="auto" w:fill="auto"/>
            <w:noWrap/>
            <w:vAlign w:val="bottom"/>
            <w:hideMark/>
          </w:tcPr>
          <w:p w14:paraId="5B4E9419"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13,70%</w:t>
            </w:r>
          </w:p>
        </w:tc>
      </w:tr>
      <w:tr w:rsidR="001E0F6E" w:rsidRPr="001E0F6E" w14:paraId="6A96AD2A" w14:textId="77777777" w:rsidTr="001E0F6E">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14:paraId="0B10499F"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Sobków</w:t>
            </w:r>
          </w:p>
        </w:tc>
        <w:tc>
          <w:tcPr>
            <w:tcW w:w="960" w:type="dxa"/>
            <w:tcBorders>
              <w:top w:val="nil"/>
              <w:left w:val="nil"/>
              <w:bottom w:val="single" w:sz="4" w:space="0" w:color="auto"/>
              <w:right w:val="single" w:sz="4" w:space="0" w:color="auto"/>
            </w:tcBorders>
            <w:shd w:val="clear" w:color="auto" w:fill="auto"/>
            <w:noWrap/>
            <w:vAlign w:val="bottom"/>
            <w:hideMark/>
          </w:tcPr>
          <w:p w14:paraId="0AE4FE28"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10,30%</w:t>
            </w:r>
          </w:p>
        </w:tc>
        <w:tc>
          <w:tcPr>
            <w:tcW w:w="960" w:type="dxa"/>
            <w:tcBorders>
              <w:top w:val="nil"/>
              <w:left w:val="nil"/>
              <w:bottom w:val="single" w:sz="4" w:space="0" w:color="auto"/>
              <w:right w:val="single" w:sz="4" w:space="0" w:color="auto"/>
            </w:tcBorders>
            <w:shd w:val="clear" w:color="auto" w:fill="auto"/>
            <w:noWrap/>
            <w:vAlign w:val="bottom"/>
            <w:hideMark/>
          </w:tcPr>
          <w:p w14:paraId="0DF6EA26"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8,30%</w:t>
            </w:r>
          </w:p>
        </w:tc>
        <w:tc>
          <w:tcPr>
            <w:tcW w:w="960" w:type="dxa"/>
            <w:tcBorders>
              <w:top w:val="nil"/>
              <w:left w:val="nil"/>
              <w:bottom w:val="single" w:sz="4" w:space="0" w:color="auto"/>
              <w:right w:val="single" w:sz="4" w:space="0" w:color="auto"/>
            </w:tcBorders>
            <w:shd w:val="clear" w:color="auto" w:fill="auto"/>
            <w:noWrap/>
            <w:vAlign w:val="bottom"/>
            <w:hideMark/>
          </w:tcPr>
          <w:p w14:paraId="54816E53"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7,40%</w:t>
            </w:r>
          </w:p>
        </w:tc>
        <w:tc>
          <w:tcPr>
            <w:tcW w:w="960" w:type="dxa"/>
            <w:tcBorders>
              <w:top w:val="nil"/>
              <w:left w:val="nil"/>
              <w:bottom w:val="single" w:sz="4" w:space="0" w:color="auto"/>
              <w:right w:val="single" w:sz="4" w:space="0" w:color="auto"/>
            </w:tcBorders>
            <w:shd w:val="clear" w:color="auto" w:fill="auto"/>
            <w:noWrap/>
            <w:vAlign w:val="bottom"/>
            <w:hideMark/>
          </w:tcPr>
          <w:p w14:paraId="04723AAD"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6,30%</w:t>
            </w:r>
          </w:p>
        </w:tc>
        <w:tc>
          <w:tcPr>
            <w:tcW w:w="960" w:type="dxa"/>
            <w:tcBorders>
              <w:top w:val="nil"/>
              <w:left w:val="nil"/>
              <w:bottom w:val="single" w:sz="4" w:space="0" w:color="auto"/>
              <w:right w:val="single" w:sz="4" w:space="0" w:color="auto"/>
            </w:tcBorders>
            <w:shd w:val="clear" w:color="auto" w:fill="auto"/>
            <w:noWrap/>
            <w:vAlign w:val="bottom"/>
            <w:hideMark/>
          </w:tcPr>
          <w:p w14:paraId="2D41AE21"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6,10%</w:t>
            </w:r>
          </w:p>
        </w:tc>
        <w:tc>
          <w:tcPr>
            <w:tcW w:w="940" w:type="dxa"/>
            <w:tcBorders>
              <w:top w:val="nil"/>
              <w:left w:val="nil"/>
              <w:bottom w:val="single" w:sz="4" w:space="0" w:color="auto"/>
              <w:right w:val="single" w:sz="4" w:space="0" w:color="auto"/>
            </w:tcBorders>
            <w:shd w:val="clear" w:color="auto" w:fill="auto"/>
            <w:noWrap/>
            <w:vAlign w:val="bottom"/>
            <w:hideMark/>
          </w:tcPr>
          <w:p w14:paraId="4BC1F311"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6,90%</w:t>
            </w:r>
          </w:p>
        </w:tc>
      </w:tr>
      <w:tr w:rsidR="001E0F6E" w:rsidRPr="001E0F6E" w14:paraId="6F330FBC" w14:textId="77777777" w:rsidTr="001E0F6E">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14:paraId="317E03DE"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Małogoszcz</w:t>
            </w:r>
          </w:p>
        </w:tc>
        <w:tc>
          <w:tcPr>
            <w:tcW w:w="960" w:type="dxa"/>
            <w:tcBorders>
              <w:top w:val="nil"/>
              <w:left w:val="nil"/>
              <w:bottom w:val="single" w:sz="4" w:space="0" w:color="auto"/>
              <w:right w:val="single" w:sz="4" w:space="0" w:color="auto"/>
            </w:tcBorders>
            <w:shd w:val="clear" w:color="auto" w:fill="auto"/>
            <w:noWrap/>
            <w:vAlign w:val="bottom"/>
            <w:hideMark/>
          </w:tcPr>
          <w:p w14:paraId="4A672CCC"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13,20%</w:t>
            </w:r>
          </w:p>
        </w:tc>
        <w:tc>
          <w:tcPr>
            <w:tcW w:w="960" w:type="dxa"/>
            <w:tcBorders>
              <w:top w:val="nil"/>
              <w:left w:val="nil"/>
              <w:bottom w:val="single" w:sz="4" w:space="0" w:color="auto"/>
              <w:right w:val="single" w:sz="4" w:space="0" w:color="auto"/>
            </w:tcBorders>
            <w:shd w:val="clear" w:color="auto" w:fill="auto"/>
            <w:noWrap/>
            <w:vAlign w:val="bottom"/>
            <w:hideMark/>
          </w:tcPr>
          <w:p w14:paraId="732E5D15"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10,80%</w:t>
            </w:r>
          </w:p>
        </w:tc>
        <w:tc>
          <w:tcPr>
            <w:tcW w:w="960" w:type="dxa"/>
            <w:tcBorders>
              <w:top w:val="nil"/>
              <w:left w:val="nil"/>
              <w:bottom w:val="single" w:sz="4" w:space="0" w:color="auto"/>
              <w:right w:val="single" w:sz="4" w:space="0" w:color="auto"/>
            </w:tcBorders>
            <w:shd w:val="clear" w:color="auto" w:fill="auto"/>
            <w:noWrap/>
            <w:vAlign w:val="bottom"/>
            <w:hideMark/>
          </w:tcPr>
          <w:p w14:paraId="54B5D9B3"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8,00%</w:t>
            </w:r>
          </w:p>
        </w:tc>
        <w:tc>
          <w:tcPr>
            <w:tcW w:w="960" w:type="dxa"/>
            <w:tcBorders>
              <w:top w:val="nil"/>
              <w:left w:val="nil"/>
              <w:bottom w:val="single" w:sz="4" w:space="0" w:color="auto"/>
              <w:right w:val="single" w:sz="4" w:space="0" w:color="auto"/>
            </w:tcBorders>
            <w:shd w:val="clear" w:color="auto" w:fill="auto"/>
            <w:noWrap/>
            <w:vAlign w:val="bottom"/>
            <w:hideMark/>
          </w:tcPr>
          <w:p w14:paraId="5F6D9798"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7,40%</w:t>
            </w:r>
          </w:p>
        </w:tc>
        <w:tc>
          <w:tcPr>
            <w:tcW w:w="960" w:type="dxa"/>
            <w:tcBorders>
              <w:top w:val="nil"/>
              <w:left w:val="nil"/>
              <w:bottom w:val="single" w:sz="4" w:space="0" w:color="auto"/>
              <w:right w:val="single" w:sz="4" w:space="0" w:color="auto"/>
            </w:tcBorders>
            <w:shd w:val="clear" w:color="auto" w:fill="auto"/>
            <w:noWrap/>
            <w:vAlign w:val="bottom"/>
            <w:hideMark/>
          </w:tcPr>
          <w:p w14:paraId="0A5D8DD2"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7,00%</w:t>
            </w:r>
          </w:p>
        </w:tc>
        <w:tc>
          <w:tcPr>
            <w:tcW w:w="940" w:type="dxa"/>
            <w:tcBorders>
              <w:top w:val="nil"/>
              <w:left w:val="nil"/>
              <w:bottom w:val="single" w:sz="4" w:space="0" w:color="auto"/>
              <w:right w:val="single" w:sz="4" w:space="0" w:color="auto"/>
            </w:tcBorders>
            <w:shd w:val="clear" w:color="auto" w:fill="auto"/>
            <w:noWrap/>
            <w:vAlign w:val="bottom"/>
            <w:hideMark/>
          </w:tcPr>
          <w:p w14:paraId="42165E79" w14:textId="77777777" w:rsidR="001E0F6E" w:rsidRPr="001E0F6E" w:rsidRDefault="001E0F6E" w:rsidP="001E0F6E">
            <w:pPr>
              <w:spacing w:after="0" w:line="240" w:lineRule="auto"/>
              <w:jc w:val="center"/>
              <w:rPr>
                <w:rFonts w:ascii="Calibri" w:eastAsia="Times New Roman" w:hAnsi="Calibri" w:cs="Calibri"/>
                <w:lang w:eastAsia="pl-PL"/>
              </w:rPr>
            </w:pPr>
            <w:r w:rsidRPr="001E0F6E">
              <w:rPr>
                <w:rFonts w:ascii="Calibri" w:eastAsia="Times New Roman" w:hAnsi="Calibri" w:cs="Calibri"/>
                <w:lang w:eastAsia="pl-PL"/>
              </w:rPr>
              <w:t>7,50%</w:t>
            </w:r>
          </w:p>
        </w:tc>
      </w:tr>
    </w:tbl>
    <w:p w14:paraId="15ACAF7F" w14:textId="32677E1F" w:rsidR="00C32E96" w:rsidRPr="001E0F6E" w:rsidRDefault="00C32E96" w:rsidP="001E0F6E">
      <w:pPr>
        <w:spacing w:after="0" w:line="240" w:lineRule="auto"/>
        <w:jc w:val="center"/>
        <w:rPr>
          <w:rFonts w:cstheme="minorHAnsi"/>
        </w:rPr>
      </w:pPr>
      <w:r w:rsidRPr="001E0F6E">
        <w:rPr>
          <w:rFonts w:cstheme="minorHAnsi"/>
        </w:rPr>
        <w:t>Źródło: opracowanie własne na podstawie danych GUS</w:t>
      </w:r>
    </w:p>
    <w:p w14:paraId="5FA7DBB1" w14:textId="7AE86603" w:rsidR="001D225A" w:rsidRPr="001E0F6E" w:rsidRDefault="001D225A" w:rsidP="00D67E77">
      <w:pPr>
        <w:pStyle w:val="Normalny0"/>
        <w:spacing w:after="0" w:line="240" w:lineRule="auto"/>
        <w:rPr>
          <w:rFonts w:eastAsiaTheme="majorEastAsia" w:cstheme="minorHAnsi"/>
        </w:rPr>
      </w:pPr>
    </w:p>
    <w:p w14:paraId="68B86170" w14:textId="6110FEFF" w:rsidR="00F8376F" w:rsidRPr="001E0F6E" w:rsidRDefault="00F8376F" w:rsidP="00D67E77">
      <w:pPr>
        <w:spacing w:after="0" w:line="240" w:lineRule="auto"/>
        <w:rPr>
          <w:rFonts w:cstheme="minorHAnsi"/>
          <w:b/>
          <w:bCs/>
        </w:rPr>
      </w:pPr>
      <w:r w:rsidRPr="001E0F6E">
        <w:rPr>
          <w:rFonts w:cstheme="minorHAnsi"/>
          <w:b/>
          <w:bCs/>
        </w:rPr>
        <w:t xml:space="preserve">Możliwości wsparcia gospodarki i rynku pracy </w:t>
      </w:r>
      <w:r w:rsidR="00160AD1" w:rsidRPr="001E0F6E">
        <w:rPr>
          <w:rFonts w:cstheme="minorHAnsi"/>
          <w:b/>
          <w:bCs/>
        </w:rPr>
        <w:t>przez samorządy:</w:t>
      </w:r>
    </w:p>
    <w:p w14:paraId="77927407" w14:textId="21C7A2A1" w:rsidR="00932DF5" w:rsidRPr="001E0F6E" w:rsidRDefault="004D0B42" w:rsidP="00932DF5">
      <w:pPr>
        <w:pStyle w:val="Bezodstpw"/>
      </w:pPr>
      <w:r w:rsidRPr="001E0F6E">
        <w:t>1</w:t>
      </w:r>
      <w:r w:rsidR="00932DF5" w:rsidRPr="001E0F6E">
        <w:t xml:space="preserve"> utworzenie inkubatora przedsiębiorczości </w:t>
      </w:r>
      <w:r w:rsidR="006A3755" w:rsidRPr="001E0F6E">
        <w:t>w Gminie Sobków,</w:t>
      </w:r>
    </w:p>
    <w:p w14:paraId="4A51C1BA" w14:textId="371CB8CE" w:rsidR="006A3755" w:rsidRPr="001E0F6E" w:rsidRDefault="004D0B42" w:rsidP="006A3755">
      <w:pPr>
        <w:pStyle w:val="Bezodstpw"/>
        <w:jc w:val="both"/>
        <w:rPr>
          <w:rFonts w:eastAsiaTheme="majorEastAsia"/>
        </w:rPr>
      </w:pPr>
      <w:r w:rsidRPr="001E0F6E">
        <w:t>2</w:t>
      </w:r>
      <w:r w:rsidR="00932DF5" w:rsidRPr="001E0F6E">
        <w:rPr>
          <w:rFonts w:eastAsiaTheme="majorEastAsia"/>
        </w:rPr>
        <w:t xml:space="preserve"> </w:t>
      </w:r>
      <w:r w:rsidR="006A3755" w:rsidRPr="001E0F6E">
        <w:rPr>
          <w:rFonts w:eastAsiaTheme="majorEastAsia"/>
        </w:rPr>
        <w:t xml:space="preserve">wsparcie działań rolników (m.in. rolnictwo ekologiczne, skracanie łańcuchów dostaw i stworzenie funkcjonalnych połączeń rolnicy-przedsiębiorcy) m.in. stworzenie placu handlowego - Targu Miejskiego w Małogoszczu, </w:t>
      </w:r>
    </w:p>
    <w:p w14:paraId="1A0BED1F" w14:textId="5C05BE74" w:rsidR="006A3755" w:rsidRPr="001E0F6E" w:rsidRDefault="004D0B42" w:rsidP="00932DF5">
      <w:pPr>
        <w:pStyle w:val="Bezodstpw"/>
        <w:rPr>
          <w:rFonts w:eastAsiaTheme="majorEastAsia"/>
        </w:rPr>
      </w:pPr>
      <w:r w:rsidRPr="001E0F6E">
        <w:rPr>
          <w:rFonts w:eastAsiaTheme="majorEastAsia"/>
        </w:rPr>
        <w:t>3</w:t>
      </w:r>
      <w:r w:rsidR="006A3755" w:rsidRPr="001E0F6E">
        <w:rPr>
          <w:rFonts w:eastAsiaTheme="majorEastAsia"/>
        </w:rPr>
        <w:t xml:space="preserve"> wspólny system promocji produktów lokalnych</w:t>
      </w:r>
      <w:r w:rsidR="00A80775">
        <w:rPr>
          <w:rFonts w:eastAsiaTheme="majorEastAsia"/>
        </w:rPr>
        <w:t>,</w:t>
      </w:r>
    </w:p>
    <w:p w14:paraId="4BBF827B" w14:textId="63684606" w:rsidR="006A3755" w:rsidRPr="001E0F6E" w:rsidRDefault="004D0B42" w:rsidP="00932DF5">
      <w:pPr>
        <w:pStyle w:val="Bezodstpw"/>
        <w:rPr>
          <w:rFonts w:eastAsiaTheme="majorEastAsia"/>
        </w:rPr>
      </w:pPr>
      <w:r w:rsidRPr="001E0F6E">
        <w:rPr>
          <w:rFonts w:eastAsiaTheme="majorEastAsia"/>
        </w:rPr>
        <w:t>4</w:t>
      </w:r>
      <w:r w:rsidR="006A3755" w:rsidRPr="001E0F6E">
        <w:rPr>
          <w:rFonts w:eastAsiaTheme="majorEastAsia"/>
        </w:rPr>
        <w:t xml:space="preserve"> promocja gospodarcza</w:t>
      </w:r>
      <w:r w:rsidR="00A80775">
        <w:rPr>
          <w:rFonts w:eastAsiaTheme="majorEastAsia"/>
        </w:rPr>
        <w:t>,</w:t>
      </w:r>
    </w:p>
    <w:p w14:paraId="7B930FDE" w14:textId="57042AFC" w:rsidR="006A3755" w:rsidRPr="001E0F6E" w:rsidRDefault="004D0B42" w:rsidP="00932DF5">
      <w:pPr>
        <w:pStyle w:val="Bezodstpw"/>
        <w:rPr>
          <w:rFonts w:eastAsiaTheme="majorEastAsia"/>
        </w:rPr>
      </w:pPr>
      <w:r w:rsidRPr="001E0F6E">
        <w:rPr>
          <w:rFonts w:eastAsiaTheme="majorEastAsia"/>
        </w:rPr>
        <w:t>5</w:t>
      </w:r>
      <w:r w:rsidR="006A3755" w:rsidRPr="001E0F6E">
        <w:rPr>
          <w:rFonts w:eastAsiaTheme="majorEastAsia"/>
        </w:rPr>
        <w:t xml:space="preserve"> utworzenie terenów inwestycyjnych - zmiany w planach zagospodarowania, wykup gruntów itd.</w:t>
      </w:r>
    </w:p>
    <w:p w14:paraId="51A2296C" w14:textId="60D49926" w:rsidR="006A3755" w:rsidRDefault="006A3755" w:rsidP="00932DF5">
      <w:pPr>
        <w:pStyle w:val="Bezodstpw"/>
        <w:rPr>
          <w:rFonts w:eastAsiaTheme="majorEastAsia"/>
        </w:rPr>
      </w:pPr>
      <w:r w:rsidRPr="001E0F6E">
        <w:rPr>
          <w:rFonts w:eastAsiaTheme="majorEastAsia"/>
        </w:rPr>
        <w:t>oraz inne działania mające na celu poprawę różnego rodzaju infrastrukturę np. drogową, wod-kan, kulturalną, edukacyjną itp.</w:t>
      </w:r>
    </w:p>
    <w:p w14:paraId="2CF35048" w14:textId="44E88481" w:rsidR="006A3755" w:rsidRPr="00740A4A" w:rsidRDefault="00740A4A" w:rsidP="0026136D">
      <w:pPr>
        <w:pStyle w:val="Bezodstpw"/>
        <w:jc w:val="both"/>
        <w:rPr>
          <w:rFonts w:eastAsiaTheme="majorEastAsia"/>
          <w:color w:val="000000" w:themeColor="text1"/>
        </w:rPr>
      </w:pPr>
      <w:r w:rsidRPr="00740A4A">
        <w:rPr>
          <w:rFonts w:eastAsiaTheme="majorEastAsia"/>
          <w:color w:val="000000" w:themeColor="text1"/>
        </w:rPr>
        <w:t>5 współpraca gmin z instytucjami rynku pracy w celu podejmowania inicjatyw ograniczających skalę bezrobocia (szkolenia, kursy, przekwalifikowania, dotacj</w:t>
      </w:r>
      <w:r w:rsidR="0026136D">
        <w:rPr>
          <w:rFonts w:eastAsiaTheme="majorEastAsia"/>
          <w:color w:val="000000" w:themeColor="text1"/>
        </w:rPr>
        <w:t>e na założenie działalności gospodarczej,</w:t>
      </w:r>
      <w:r w:rsidRPr="00740A4A">
        <w:rPr>
          <w:rFonts w:eastAsiaTheme="majorEastAsia"/>
          <w:color w:val="000000" w:themeColor="text1"/>
        </w:rPr>
        <w:t xml:space="preserve"> itp.)</w:t>
      </w:r>
      <w:r>
        <w:rPr>
          <w:rFonts w:eastAsiaTheme="majorEastAsia"/>
          <w:color w:val="000000" w:themeColor="text1"/>
        </w:rPr>
        <w:t>.</w:t>
      </w:r>
    </w:p>
    <w:p w14:paraId="04FDC589" w14:textId="77777777" w:rsidR="007E4D71" w:rsidRDefault="007E4D71">
      <w:pPr>
        <w:rPr>
          <w:rFonts w:eastAsiaTheme="majorEastAsia" w:cstheme="minorHAnsi"/>
          <w:b/>
          <w:bCs/>
          <w:sz w:val="32"/>
          <w:szCs w:val="32"/>
        </w:rPr>
      </w:pPr>
      <w:bookmarkStart w:id="150" w:name="_Toc85614261"/>
      <w:r>
        <w:rPr>
          <w:rFonts w:cstheme="minorHAnsi"/>
          <w:b/>
          <w:bCs/>
        </w:rPr>
        <w:br w:type="page"/>
      </w:r>
    </w:p>
    <w:p w14:paraId="6F1FE608" w14:textId="4CDA2936" w:rsidR="005338F0" w:rsidRPr="002C3563" w:rsidRDefault="00160AD1" w:rsidP="00D67E77">
      <w:pPr>
        <w:pStyle w:val="Nagwek1"/>
        <w:spacing w:before="0" w:line="240" w:lineRule="auto"/>
        <w:rPr>
          <w:rFonts w:asciiTheme="minorHAnsi" w:hAnsiTheme="minorHAnsi" w:cstheme="minorHAnsi"/>
          <w:b/>
          <w:bCs/>
          <w:color w:val="auto"/>
        </w:rPr>
      </w:pPr>
      <w:r>
        <w:rPr>
          <w:rFonts w:asciiTheme="minorHAnsi" w:hAnsiTheme="minorHAnsi" w:cstheme="minorHAnsi"/>
          <w:b/>
          <w:bCs/>
          <w:color w:val="auto"/>
        </w:rPr>
        <w:lastRenderedPageBreak/>
        <w:t>1</w:t>
      </w:r>
      <w:r w:rsidR="00243CF8" w:rsidRPr="002C3563">
        <w:rPr>
          <w:rFonts w:asciiTheme="minorHAnsi" w:hAnsiTheme="minorHAnsi" w:cstheme="minorHAnsi"/>
          <w:b/>
          <w:bCs/>
          <w:color w:val="auto"/>
        </w:rPr>
        <w:t xml:space="preserve">.9 </w:t>
      </w:r>
      <w:r w:rsidR="005338F0" w:rsidRPr="002C3563">
        <w:rPr>
          <w:rFonts w:asciiTheme="minorHAnsi" w:hAnsiTheme="minorHAnsi" w:cstheme="minorHAnsi"/>
          <w:b/>
          <w:bCs/>
          <w:color w:val="auto"/>
        </w:rPr>
        <w:t>Sport</w:t>
      </w:r>
      <w:r w:rsidR="00BC5118">
        <w:rPr>
          <w:rFonts w:asciiTheme="minorHAnsi" w:hAnsiTheme="minorHAnsi" w:cstheme="minorHAnsi"/>
          <w:b/>
          <w:bCs/>
          <w:color w:val="auto"/>
        </w:rPr>
        <w:t xml:space="preserve">, </w:t>
      </w:r>
      <w:r w:rsidR="005338F0" w:rsidRPr="002C3563">
        <w:rPr>
          <w:rFonts w:asciiTheme="minorHAnsi" w:hAnsiTheme="minorHAnsi" w:cstheme="minorHAnsi"/>
          <w:b/>
          <w:bCs/>
          <w:color w:val="auto"/>
        </w:rPr>
        <w:t xml:space="preserve">rekreacja </w:t>
      </w:r>
      <w:r w:rsidR="00F94264" w:rsidRPr="002C3563">
        <w:rPr>
          <w:rFonts w:asciiTheme="minorHAnsi" w:hAnsiTheme="minorHAnsi" w:cstheme="minorHAnsi"/>
          <w:b/>
          <w:bCs/>
          <w:color w:val="auto"/>
        </w:rPr>
        <w:t xml:space="preserve">i </w:t>
      </w:r>
      <w:r w:rsidR="003F1401" w:rsidRPr="002C3563">
        <w:rPr>
          <w:rFonts w:asciiTheme="minorHAnsi" w:hAnsiTheme="minorHAnsi" w:cstheme="minorHAnsi"/>
          <w:b/>
          <w:bCs/>
          <w:color w:val="auto"/>
        </w:rPr>
        <w:t>turystyka</w:t>
      </w:r>
      <w:bookmarkEnd w:id="150"/>
    </w:p>
    <w:p w14:paraId="607AFCEA" w14:textId="77777777" w:rsidR="006F32A4" w:rsidRPr="002C3563" w:rsidRDefault="006F32A4" w:rsidP="00D67E77">
      <w:pPr>
        <w:spacing w:after="0" w:line="240" w:lineRule="auto"/>
        <w:jc w:val="both"/>
        <w:rPr>
          <w:rFonts w:cstheme="minorHAnsi"/>
          <w:b/>
          <w:bCs/>
        </w:rPr>
      </w:pPr>
    </w:p>
    <w:p w14:paraId="3CBB387D" w14:textId="096B8210" w:rsidR="00E4307A" w:rsidRPr="002C3563" w:rsidRDefault="00932DF5" w:rsidP="00D67E77">
      <w:pPr>
        <w:spacing w:after="0" w:line="240" w:lineRule="auto"/>
        <w:jc w:val="both"/>
        <w:rPr>
          <w:rFonts w:cstheme="minorHAnsi"/>
          <w:b/>
          <w:bCs/>
        </w:rPr>
      </w:pPr>
      <w:r>
        <w:rPr>
          <w:rFonts w:cstheme="minorHAnsi"/>
          <w:b/>
          <w:bCs/>
        </w:rPr>
        <w:t xml:space="preserve">Gmina </w:t>
      </w:r>
      <w:r w:rsidR="00694D51">
        <w:rPr>
          <w:rFonts w:cstheme="minorHAnsi"/>
          <w:b/>
          <w:bCs/>
        </w:rPr>
        <w:t>Chęciny</w:t>
      </w:r>
    </w:p>
    <w:p w14:paraId="1E951B6E" w14:textId="51E4D56D" w:rsidR="00D31428" w:rsidRPr="00D31428" w:rsidRDefault="00D31428" w:rsidP="00D31428">
      <w:pPr>
        <w:spacing w:after="0" w:line="240" w:lineRule="auto"/>
        <w:jc w:val="both"/>
        <w:rPr>
          <w:rFonts w:ascii="Calibri" w:eastAsia="SimSun" w:hAnsi="Calibri" w:cs="Times New Roman"/>
          <w:lang w:eastAsia="zh-CN"/>
        </w:rPr>
      </w:pPr>
      <w:r w:rsidRPr="00D31428">
        <w:rPr>
          <w:rFonts w:ascii="Calibri" w:eastAsia="SimSun" w:hAnsi="Calibri" w:cs="Times New Roman"/>
          <w:lang w:eastAsia="zh-CN"/>
        </w:rPr>
        <w:t xml:space="preserve">Analizując dostęp do infrastruktury sportowej należy stwierdzić, że najmniejszy jest na terenie  </w:t>
      </w:r>
      <w:r w:rsidRPr="00D31428">
        <w:rPr>
          <w:rFonts w:ascii="Calibri" w:eastAsia="SimSun" w:hAnsi="Calibri" w:cs="Times New Roman"/>
          <w:lang w:eastAsia="zh-CN"/>
        </w:rPr>
        <w:br/>
        <w:t>8 sołectw: Gościniec, Mosty, Podpolichno, Przymiarki, Radkowice, Skiby, Siedlce, Wojkowiec</w:t>
      </w:r>
      <w:r w:rsidR="00F571A1">
        <w:rPr>
          <w:rFonts w:ascii="Calibri" w:eastAsia="SimSun" w:hAnsi="Calibri" w:cs="Times New Roman"/>
          <w:lang w:eastAsia="zh-CN"/>
        </w:rPr>
        <w:t>,</w:t>
      </w:r>
      <w:r>
        <w:rPr>
          <w:rFonts w:ascii="Calibri" w:eastAsia="SimSun" w:hAnsi="Calibri" w:cs="Times New Roman"/>
          <w:lang w:eastAsia="zh-CN"/>
        </w:rPr>
        <w:t xml:space="preserve"> gdzie nie ma żadnych boisk</w:t>
      </w:r>
      <w:r w:rsidRPr="00D31428">
        <w:rPr>
          <w:rFonts w:ascii="Calibri" w:eastAsia="SimSun" w:hAnsi="Calibri" w:cs="Times New Roman"/>
          <w:lang w:eastAsia="zh-CN"/>
        </w:rPr>
        <w:t>.</w:t>
      </w:r>
    </w:p>
    <w:p w14:paraId="594A08B3" w14:textId="77777777" w:rsidR="00D31428" w:rsidRPr="00D31428" w:rsidRDefault="00D31428" w:rsidP="00D31428">
      <w:pPr>
        <w:spacing w:after="0" w:line="240" w:lineRule="auto"/>
        <w:jc w:val="both"/>
        <w:rPr>
          <w:rFonts w:ascii="Calibri" w:eastAsia="SimSun" w:hAnsi="Calibri" w:cs="Times New Roman"/>
          <w:lang w:eastAsia="zh-CN"/>
        </w:rPr>
      </w:pPr>
    </w:p>
    <w:p w14:paraId="083CAEA5" w14:textId="43DFCE09" w:rsidR="00D31428" w:rsidRPr="00D31428" w:rsidRDefault="00D31428" w:rsidP="00D31428">
      <w:pPr>
        <w:spacing w:after="0" w:line="240" w:lineRule="auto"/>
        <w:jc w:val="center"/>
        <w:rPr>
          <w:rFonts w:ascii="Calibri" w:eastAsia="Times New Roman" w:hAnsi="Calibri" w:cs="Times New Roman"/>
          <w:bCs/>
          <w:sz w:val="24"/>
          <w:szCs w:val="24"/>
          <w:lang w:eastAsia="pl-PL"/>
        </w:rPr>
      </w:pPr>
      <w:bookmarkStart w:id="151" w:name="_Toc462580666"/>
      <w:bookmarkStart w:id="152" w:name="_Toc117501880"/>
      <w:r w:rsidRPr="00D31428">
        <w:rPr>
          <w:rFonts w:ascii="Calibri" w:eastAsia="Times New Roman" w:hAnsi="Calibri" w:cs="Times New Roman"/>
          <w:bCs/>
          <w:lang w:eastAsia="pl-PL"/>
        </w:rPr>
        <w:t xml:space="preserve">Tabela </w:t>
      </w:r>
      <w:r w:rsidRPr="00D31428">
        <w:rPr>
          <w:rFonts w:ascii="Calibri" w:eastAsia="Times New Roman" w:hAnsi="Calibri" w:cs="Times New Roman"/>
          <w:bCs/>
          <w:lang w:eastAsia="pl-PL"/>
        </w:rPr>
        <w:fldChar w:fldCharType="begin"/>
      </w:r>
      <w:r w:rsidRPr="00D31428">
        <w:rPr>
          <w:rFonts w:ascii="Calibri" w:eastAsia="Times New Roman" w:hAnsi="Calibri" w:cs="Times New Roman"/>
          <w:bCs/>
          <w:lang w:eastAsia="pl-PL"/>
        </w:rPr>
        <w:instrText xml:space="preserve"> SEQ Tabela \* ARABIC </w:instrText>
      </w:r>
      <w:r w:rsidRPr="00D31428">
        <w:rPr>
          <w:rFonts w:ascii="Calibri" w:eastAsia="Times New Roman" w:hAnsi="Calibri" w:cs="Times New Roman"/>
          <w:bCs/>
          <w:lang w:eastAsia="pl-PL"/>
        </w:rPr>
        <w:fldChar w:fldCharType="separate"/>
      </w:r>
      <w:r w:rsidR="00704B71">
        <w:rPr>
          <w:rFonts w:ascii="Calibri" w:eastAsia="Times New Roman" w:hAnsi="Calibri" w:cs="Times New Roman"/>
          <w:bCs/>
          <w:noProof/>
          <w:lang w:eastAsia="pl-PL"/>
        </w:rPr>
        <w:t>83</w:t>
      </w:r>
      <w:r w:rsidRPr="00D31428">
        <w:rPr>
          <w:rFonts w:ascii="Calibri" w:eastAsia="Times New Roman" w:hAnsi="Calibri" w:cs="Times New Roman"/>
          <w:bCs/>
          <w:lang w:eastAsia="pl-PL"/>
        </w:rPr>
        <w:fldChar w:fldCharType="end"/>
      </w:r>
      <w:r w:rsidRPr="00D31428">
        <w:rPr>
          <w:rFonts w:ascii="Calibri" w:eastAsia="Times New Roman" w:hAnsi="Calibri" w:cs="Times New Roman"/>
          <w:bCs/>
          <w:lang w:eastAsia="pl-PL"/>
        </w:rPr>
        <w:t xml:space="preserve"> Analiza infrastruktury sportowej dostępnej w poszczególnych sołectwach</w:t>
      </w:r>
      <w:bookmarkEnd w:id="151"/>
      <w:bookmarkEnd w:id="152"/>
    </w:p>
    <w:tbl>
      <w:tblPr>
        <w:tblW w:w="7740" w:type="dxa"/>
        <w:jc w:val="center"/>
        <w:tblCellMar>
          <w:left w:w="70" w:type="dxa"/>
          <w:right w:w="70" w:type="dxa"/>
        </w:tblCellMar>
        <w:tblLook w:val="04A0" w:firstRow="1" w:lastRow="0" w:firstColumn="1" w:lastColumn="0" w:noHBand="0" w:noVBand="1"/>
      </w:tblPr>
      <w:tblGrid>
        <w:gridCol w:w="500"/>
        <w:gridCol w:w="1820"/>
        <w:gridCol w:w="1540"/>
        <w:gridCol w:w="3880"/>
      </w:tblGrid>
      <w:tr w:rsidR="00D31428" w:rsidRPr="00D31428" w14:paraId="5112B658" w14:textId="77777777" w:rsidTr="00A87EDC">
        <w:trPr>
          <w:trHeight w:val="600"/>
          <w:jc w:val="center"/>
        </w:trPr>
        <w:tc>
          <w:tcPr>
            <w:tcW w:w="500" w:type="dxa"/>
            <w:tcBorders>
              <w:top w:val="single" w:sz="4" w:space="0" w:color="auto"/>
              <w:left w:val="single" w:sz="4" w:space="0" w:color="auto"/>
              <w:bottom w:val="single" w:sz="4" w:space="0" w:color="auto"/>
              <w:right w:val="single" w:sz="4" w:space="0" w:color="auto"/>
            </w:tcBorders>
            <w:shd w:val="clear" w:color="000000" w:fill="FFE699"/>
            <w:vAlign w:val="center"/>
            <w:hideMark/>
          </w:tcPr>
          <w:p w14:paraId="1B04ADD6" w14:textId="77777777" w:rsidR="00D31428" w:rsidRPr="00D31428" w:rsidRDefault="00D31428" w:rsidP="00D31428">
            <w:pPr>
              <w:spacing w:after="0" w:line="240" w:lineRule="auto"/>
              <w:jc w:val="center"/>
              <w:rPr>
                <w:rFonts w:ascii="Calibri" w:eastAsia="Times New Roman" w:hAnsi="Calibri" w:cs="Times New Roman"/>
                <w:b/>
                <w:bCs/>
                <w:color w:val="000000"/>
                <w:lang w:eastAsia="pl-PL"/>
              </w:rPr>
            </w:pPr>
            <w:r w:rsidRPr="00D31428">
              <w:rPr>
                <w:rFonts w:ascii="Calibri" w:eastAsia="Times New Roman" w:hAnsi="Calibri" w:cs="Times New Roman"/>
                <w:b/>
                <w:bCs/>
                <w:color w:val="000000"/>
                <w:lang w:eastAsia="pl-PL"/>
              </w:rPr>
              <w:t>L.p.</w:t>
            </w:r>
          </w:p>
        </w:tc>
        <w:tc>
          <w:tcPr>
            <w:tcW w:w="1820" w:type="dxa"/>
            <w:tcBorders>
              <w:top w:val="single" w:sz="4" w:space="0" w:color="auto"/>
              <w:left w:val="nil"/>
              <w:bottom w:val="single" w:sz="4" w:space="0" w:color="auto"/>
              <w:right w:val="single" w:sz="4" w:space="0" w:color="auto"/>
            </w:tcBorders>
            <w:shd w:val="clear" w:color="000000" w:fill="FFE699"/>
            <w:noWrap/>
            <w:vAlign w:val="center"/>
            <w:hideMark/>
          </w:tcPr>
          <w:p w14:paraId="1D8D9F92" w14:textId="77777777" w:rsidR="00D31428" w:rsidRPr="00D31428" w:rsidRDefault="00D31428" w:rsidP="00D31428">
            <w:pPr>
              <w:spacing w:after="0" w:line="240" w:lineRule="auto"/>
              <w:jc w:val="center"/>
              <w:rPr>
                <w:rFonts w:ascii="Calibri" w:eastAsia="Times New Roman" w:hAnsi="Calibri" w:cs="Times New Roman"/>
                <w:b/>
                <w:bCs/>
                <w:color w:val="000000"/>
                <w:lang w:eastAsia="pl-PL"/>
              </w:rPr>
            </w:pPr>
            <w:r w:rsidRPr="00D31428">
              <w:rPr>
                <w:rFonts w:ascii="Calibri" w:eastAsia="Times New Roman" w:hAnsi="Calibri" w:cs="Times New Roman"/>
                <w:b/>
                <w:bCs/>
                <w:color w:val="000000"/>
                <w:lang w:eastAsia="pl-PL"/>
              </w:rPr>
              <w:t>Wyszczególnienie</w:t>
            </w:r>
          </w:p>
        </w:tc>
        <w:tc>
          <w:tcPr>
            <w:tcW w:w="1540" w:type="dxa"/>
            <w:tcBorders>
              <w:top w:val="single" w:sz="4" w:space="0" w:color="auto"/>
              <w:left w:val="nil"/>
              <w:bottom w:val="single" w:sz="4" w:space="0" w:color="auto"/>
              <w:right w:val="single" w:sz="4" w:space="0" w:color="auto"/>
            </w:tcBorders>
            <w:shd w:val="clear" w:color="000000" w:fill="FFE699"/>
            <w:vAlign w:val="center"/>
            <w:hideMark/>
          </w:tcPr>
          <w:p w14:paraId="5D2F59B0" w14:textId="77777777" w:rsidR="00D31428" w:rsidRPr="00D31428" w:rsidRDefault="00D31428" w:rsidP="00D31428">
            <w:pPr>
              <w:spacing w:after="0" w:line="240" w:lineRule="auto"/>
              <w:jc w:val="center"/>
              <w:rPr>
                <w:rFonts w:ascii="Calibri" w:eastAsia="Times New Roman" w:hAnsi="Calibri" w:cs="Times New Roman"/>
                <w:b/>
                <w:bCs/>
                <w:color w:val="000000"/>
                <w:lang w:eastAsia="pl-PL"/>
              </w:rPr>
            </w:pPr>
            <w:r w:rsidRPr="00D31428">
              <w:rPr>
                <w:rFonts w:ascii="Calibri" w:eastAsia="Times New Roman" w:hAnsi="Calibri" w:cs="Times New Roman"/>
                <w:b/>
                <w:bCs/>
                <w:color w:val="000000"/>
                <w:lang w:eastAsia="pl-PL"/>
              </w:rPr>
              <w:t xml:space="preserve">Boiska sportowe </w:t>
            </w:r>
          </w:p>
        </w:tc>
        <w:tc>
          <w:tcPr>
            <w:tcW w:w="3880" w:type="dxa"/>
            <w:tcBorders>
              <w:top w:val="single" w:sz="4" w:space="0" w:color="auto"/>
              <w:left w:val="nil"/>
              <w:bottom w:val="single" w:sz="4" w:space="0" w:color="auto"/>
              <w:right w:val="single" w:sz="4" w:space="0" w:color="auto"/>
            </w:tcBorders>
            <w:shd w:val="clear" w:color="000000" w:fill="FFE699"/>
            <w:vAlign w:val="center"/>
            <w:hideMark/>
          </w:tcPr>
          <w:p w14:paraId="7C9090DF" w14:textId="77777777" w:rsidR="00D31428" w:rsidRPr="00D31428" w:rsidRDefault="00D31428" w:rsidP="00D31428">
            <w:pPr>
              <w:spacing w:after="0" w:line="240" w:lineRule="auto"/>
              <w:jc w:val="center"/>
              <w:rPr>
                <w:rFonts w:ascii="Calibri" w:eastAsia="Times New Roman" w:hAnsi="Calibri" w:cs="Times New Roman"/>
                <w:b/>
                <w:bCs/>
                <w:color w:val="000000"/>
                <w:lang w:eastAsia="pl-PL"/>
              </w:rPr>
            </w:pPr>
            <w:r w:rsidRPr="00D31428">
              <w:rPr>
                <w:rFonts w:ascii="Calibri" w:eastAsia="Times New Roman" w:hAnsi="Calibri" w:cs="Times New Roman"/>
                <w:b/>
                <w:bCs/>
                <w:color w:val="000000"/>
                <w:lang w:eastAsia="pl-PL"/>
              </w:rPr>
              <w:t>Komentarz</w:t>
            </w:r>
          </w:p>
        </w:tc>
      </w:tr>
      <w:tr w:rsidR="00D31428" w:rsidRPr="00D31428" w14:paraId="0EDC5CBF" w14:textId="77777777" w:rsidTr="00A87EDC">
        <w:trPr>
          <w:trHeight w:val="300"/>
          <w:jc w:val="center"/>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5EA2735"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w:t>
            </w:r>
          </w:p>
        </w:tc>
        <w:tc>
          <w:tcPr>
            <w:tcW w:w="1820" w:type="dxa"/>
            <w:tcBorders>
              <w:top w:val="nil"/>
              <w:left w:val="nil"/>
              <w:bottom w:val="single" w:sz="4" w:space="0" w:color="auto"/>
              <w:right w:val="single" w:sz="4" w:space="0" w:color="auto"/>
            </w:tcBorders>
            <w:shd w:val="clear" w:color="auto" w:fill="auto"/>
            <w:noWrap/>
            <w:vAlign w:val="center"/>
            <w:hideMark/>
          </w:tcPr>
          <w:p w14:paraId="12EF02E9"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Bolmin</w:t>
            </w:r>
          </w:p>
        </w:tc>
        <w:tc>
          <w:tcPr>
            <w:tcW w:w="1540" w:type="dxa"/>
            <w:tcBorders>
              <w:top w:val="nil"/>
              <w:left w:val="nil"/>
              <w:bottom w:val="single" w:sz="4" w:space="0" w:color="auto"/>
              <w:right w:val="single" w:sz="4" w:space="0" w:color="auto"/>
            </w:tcBorders>
            <w:shd w:val="clear" w:color="auto" w:fill="auto"/>
            <w:vAlign w:val="center"/>
            <w:hideMark/>
          </w:tcPr>
          <w:p w14:paraId="764F5246"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w:t>
            </w:r>
          </w:p>
        </w:tc>
        <w:tc>
          <w:tcPr>
            <w:tcW w:w="3880" w:type="dxa"/>
            <w:tcBorders>
              <w:top w:val="nil"/>
              <w:left w:val="nil"/>
              <w:bottom w:val="single" w:sz="4" w:space="0" w:color="auto"/>
              <w:right w:val="single" w:sz="4" w:space="0" w:color="auto"/>
            </w:tcBorders>
            <w:shd w:val="clear" w:color="auto" w:fill="auto"/>
            <w:vAlign w:val="center"/>
            <w:hideMark/>
          </w:tcPr>
          <w:p w14:paraId="5C143905"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przy Szkole Podstawowej</w:t>
            </w:r>
          </w:p>
        </w:tc>
      </w:tr>
      <w:tr w:rsidR="00D31428" w:rsidRPr="00D31428" w14:paraId="325D48F3" w14:textId="77777777" w:rsidTr="00A87EDC">
        <w:trPr>
          <w:trHeight w:val="300"/>
          <w:jc w:val="center"/>
        </w:trPr>
        <w:tc>
          <w:tcPr>
            <w:tcW w:w="500" w:type="dxa"/>
            <w:tcBorders>
              <w:top w:val="nil"/>
              <w:left w:val="single" w:sz="4" w:space="0" w:color="auto"/>
              <w:bottom w:val="single" w:sz="4" w:space="0" w:color="auto"/>
              <w:right w:val="single" w:sz="4" w:space="0" w:color="auto"/>
            </w:tcBorders>
            <w:shd w:val="clear" w:color="000000" w:fill="FFFF00"/>
            <w:vAlign w:val="center"/>
            <w:hideMark/>
          </w:tcPr>
          <w:p w14:paraId="36DEBC64"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2.</w:t>
            </w:r>
          </w:p>
        </w:tc>
        <w:tc>
          <w:tcPr>
            <w:tcW w:w="1820" w:type="dxa"/>
            <w:tcBorders>
              <w:top w:val="nil"/>
              <w:left w:val="nil"/>
              <w:bottom w:val="single" w:sz="4" w:space="0" w:color="auto"/>
              <w:right w:val="single" w:sz="4" w:space="0" w:color="auto"/>
            </w:tcBorders>
            <w:shd w:val="clear" w:color="000000" w:fill="FFFF00"/>
            <w:noWrap/>
            <w:vAlign w:val="center"/>
            <w:hideMark/>
          </w:tcPr>
          <w:p w14:paraId="19EE1A3A"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Gościniec</w:t>
            </w:r>
          </w:p>
        </w:tc>
        <w:tc>
          <w:tcPr>
            <w:tcW w:w="1540" w:type="dxa"/>
            <w:tcBorders>
              <w:top w:val="nil"/>
              <w:left w:val="nil"/>
              <w:bottom w:val="single" w:sz="4" w:space="0" w:color="auto"/>
              <w:right w:val="single" w:sz="4" w:space="0" w:color="auto"/>
            </w:tcBorders>
            <w:shd w:val="clear" w:color="000000" w:fill="FFFF00"/>
            <w:vAlign w:val="center"/>
            <w:hideMark/>
          </w:tcPr>
          <w:p w14:paraId="5E70EB00"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 </w:t>
            </w:r>
          </w:p>
        </w:tc>
        <w:tc>
          <w:tcPr>
            <w:tcW w:w="3880" w:type="dxa"/>
            <w:tcBorders>
              <w:top w:val="nil"/>
              <w:left w:val="nil"/>
              <w:bottom w:val="single" w:sz="4" w:space="0" w:color="auto"/>
              <w:right w:val="single" w:sz="4" w:space="0" w:color="auto"/>
            </w:tcBorders>
            <w:shd w:val="clear" w:color="000000" w:fill="FFFF00"/>
            <w:vAlign w:val="center"/>
            <w:hideMark/>
          </w:tcPr>
          <w:p w14:paraId="2CF4473A"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 </w:t>
            </w:r>
          </w:p>
        </w:tc>
      </w:tr>
      <w:tr w:rsidR="00D31428" w:rsidRPr="00D31428" w14:paraId="291E62E6" w14:textId="77777777" w:rsidTr="00A87EDC">
        <w:trPr>
          <w:trHeight w:val="300"/>
          <w:jc w:val="center"/>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FC453B1"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3.</w:t>
            </w:r>
          </w:p>
        </w:tc>
        <w:tc>
          <w:tcPr>
            <w:tcW w:w="1820" w:type="dxa"/>
            <w:tcBorders>
              <w:top w:val="nil"/>
              <w:left w:val="nil"/>
              <w:bottom w:val="single" w:sz="4" w:space="0" w:color="auto"/>
              <w:right w:val="single" w:sz="4" w:space="0" w:color="auto"/>
            </w:tcBorders>
            <w:shd w:val="clear" w:color="auto" w:fill="auto"/>
            <w:noWrap/>
            <w:vAlign w:val="center"/>
            <w:hideMark/>
          </w:tcPr>
          <w:p w14:paraId="69CB76BA"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Korzecko</w:t>
            </w:r>
          </w:p>
        </w:tc>
        <w:tc>
          <w:tcPr>
            <w:tcW w:w="1540" w:type="dxa"/>
            <w:tcBorders>
              <w:top w:val="nil"/>
              <w:left w:val="nil"/>
              <w:bottom w:val="single" w:sz="4" w:space="0" w:color="auto"/>
              <w:right w:val="single" w:sz="4" w:space="0" w:color="auto"/>
            </w:tcBorders>
            <w:shd w:val="clear" w:color="auto" w:fill="auto"/>
            <w:vAlign w:val="center"/>
            <w:hideMark/>
          </w:tcPr>
          <w:p w14:paraId="3D96BE13"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w:t>
            </w:r>
          </w:p>
        </w:tc>
        <w:tc>
          <w:tcPr>
            <w:tcW w:w="3880" w:type="dxa"/>
            <w:tcBorders>
              <w:top w:val="nil"/>
              <w:left w:val="nil"/>
              <w:bottom w:val="single" w:sz="4" w:space="0" w:color="auto"/>
              <w:right w:val="single" w:sz="4" w:space="0" w:color="auto"/>
            </w:tcBorders>
            <w:shd w:val="clear" w:color="auto" w:fill="auto"/>
            <w:vAlign w:val="center"/>
            <w:hideMark/>
          </w:tcPr>
          <w:p w14:paraId="5B06A615"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przy Szkole Podstawowej</w:t>
            </w:r>
          </w:p>
        </w:tc>
      </w:tr>
      <w:tr w:rsidR="00D31428" w:rsidRPr="00D31428" w14:paraId="311C8C6B" w14:textId="77777777" w:rsidTr="00A87EDC">
        <w:trPr>
          <w:trHeight w:val="300"/>
          <w:jc w:val="center"/>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DC4E148"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4.</w:t>
            </w:r>
          </w:p>
        </w:tc>
        <w:tc>
          <w:tcPr>
            <w:tcW w:w="1820" w:type="dxa"/>
            <w:tcBorders>
              <w:top w:val="nil"/>
              <w:left w:val="nil"/>
              <w:bottom w:val="single" w:sz="4" w:space="0" w:color="auto"/>
              <w:right w:val="single" w:sz="4" w:space="0" w:color="auto"/>
            </w:tcBorders>
            <w:shd w:val="clear" w:color="auto" w:fill="auto"/>
            <w:noWrap/>
            <w:vAlign w:val="center"/>
            <w:hideMark/>
          </w:tcPr>
          <w:p w14:paraId="550344D2"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Lipowica</w:t>
            </w:r>
          </w:p>
        </w:tc>
        <w:tc>
          <w:tcPr>
            <w:tcW w:w="1540" w:type="dxa"/>
            <w:tcBorders>
              <w:top w:val="nil"/>
              <w:left w:val="nil"/>
              <w:bottom w:val="single" w:sz="4" w:space="0" w:color="auto"/>
              <w:right w:val="single" w:sz="4" w:space="0" w:color="auto"/>
            </w:tcBorders>
            <w:shd w:val="clear" w:color="auto" w:fill="auto"/>
            <w:vAlign w:val="center"/>
            <w:hideMark/>
          </w:tcPr>
          <w:p w14:paraId="797418EF"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w:t>
            </w:r>
          </w:p>
        </w:tc>
        <w:tc>
          <w:tcPr>
            <w:tcW w:w="3880" w:type="dxa"/>
            <w:tcBorders>
              <w:top w:val="nil"/>
              <w:left w:val="nil"/>
              <w:bottom w:val="single" w:sz="4" w:space="0" w:color="auto"/>
              <w:right w:val="single" w:sz="4" w:space="0" w:color="auto"/>
            </w:tcBorders>
            <w:shd w:val="clear" w:color="auto" w:fill="auto"/>
            <w:vAlign w:val="center"/>
            <w:hideMark/>
          </w:tcPr>
          <w:p w14:paraId="75ED7132"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teren Wspólnoty Lipowica</w:t>
            </w:r>
          </w:p>
        </w:tc>
      </w:tr>
      <w:tr w:rsidR="00D31428" w:rsidRPr="00D31428" w14:paraId="5F3E833C" w14:textId="77777777" w:rsidTr="00A87EDC">
        <w:trPr>
          <w:trHeight w:val="300"/>
          <w:jc w:val="center"/>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F43A516"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5.</w:t>
            </w:r>
          </w:p>
        </w:tc>
        <w:tc>
          <w:tcPr>
            <w:tcW w:w="1820" w:type="dxa"/>
            <w:tcBorders>
              <w:top w:val="nil"/>
              <w:left w:val="nil"/>
              <w:bottom w:val="single" w:sz="4" w:space="0" w:color="auto"/>
              <w:right w:val="single" w:sz="4" w:space="0" w:color="auto"/>
            </w:tcBorders>
            <w:shd w:val="clear" w:color="auto" w:fill="auto"/>
            <w:noWrap/>
            <w:vAlign w:val="center"/>
            <w:hideMark/>
          </w:tcPr>
          <w:p w14:paraId="51210A05"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Łukowa</w:t>
            </w:r>
          </w:p>
        </w:tc>
        <w:tc>
          <w:tcPr>
            <w:tcW w:w="1540" w:type="dxa"/>
            <w:tcBorders>
              <w:top w:val="nil"/>
              <w:left w:val="nil"/>
              <w:bottom w:val="single" w:sz="4" w:space="0" w:color="auto"/>
              <w:right w:val="single" w:sz="4" w:space="0" w:color="auto"/>
            </w:tcBorders>
            <w:shd w:val="clear" w:color="auto" w:fill="auto"/>
            <w:vAlign w:val="center"/>
            <w:hideMark/>
          </w:tcPr>
          <w:p w14:paraId="7B8A312A"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w:t>
            </w:r>
          </w:p>
        </w:tc>
        <w:tc>
          <w:tcPr>
            <w:tcW w:w="3880" w:type="dxa"/>
            <w:tcBorders>
              <w:top w:val="nil"/>
              <w:left w:val="nil"/>
              <w:bottom w:val="single" w:sz="4" w:space="0" w:color="auto"/>
              <w:right w:val="single" w:sz="4" w:space="0" w:color="auto"/>
            </w:tcBorders>
            <w:shd w:val="clear" w:color="auto" w:fill="auto"/>
            <w:vAlign w:val="center"/>
            <w:hideMark/>
          </w:tcPr>
          <w:p w14:paraId="7F8CFFCE"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prowadzone przez Gminę Chęciny</w:t>
            </w:r>
          </w:p>
        </w:tc>
      </w:tr>
      <w:tr w:rsidR="00D31428" w:rsidRPr="00D31428" w14:paraId="481789EA" w14:textId="77777777" w:rsidTr="00A87EDC">
        <w:trPr>
          <w:trHeight w:val="300"/>
          <w:jc w:val="center"/>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C3D894F"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6.</w:t>
            </w:r>
          </w:p>
        </w:tc>
        <w:tc>
          <w:tcPr>
            <w:tcW w:w="1820" w:type="dxa"/>
            <w:tcBorders>
              <w:top w:val="nil"/>
              <w:left w:val="nil"/>
              <w:bottom w:val="single" w:sz="4" w:space="0" w:color="auto"/>
              <w:right w:val="single" w:sz="4" w:space="0" w:color="auto"/>
            </w:tcBorders>
            <w:shd w:val="clear" w:color="auto" w:fill="auto"/>
            <w:noWrap/>
            <w:vAlign w:val="center"/>
            <w:hideMark/>
          </w:tcPr>
          <w:p w14:paraId="5FC986D8"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Miedzianka</w:t>
            </w:r>
          </w:p>
        </w:tc>
        <w:tc>
          <w:tcPr>
            <w:tcW w:w="1540" w:type="dxa"/>
            <w:tcBorders>
              <w:top w:val="nil"/>
              <w:left w:val="nil"/>
              <w:bottom w:val="single" w:sz="4" w:space="0" w:color="auto"/>
              <w:right w:val="single" w:sz="4" w:space="0" w:color="auto"/>
            </w:tcBorders>
            <w:shd w:val="clear" w:color="auto" w:fill="auto"/>
            <w:vAlign w:val="center"/>
            <w:hideMark/>
          </w:tcPr>
          <w:p w14:paraId="51470314"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w:t>
            </w:r>
          </w:p>
        </w:tc>
        <w:tc>
          <w:tcPr>
            <w:tcW w:w="3880" w:type="dxa"/>
            <w:tcBorders>
              <w:top w:val="nil"/>
              <w:left w:val="nil"/>
              <w:bottom w:val="single" w:sz="4" w:space="0" w:color="auto"/>
              <w:right w:val="single" w:sz="4" w:space="0" w:color="auto"/>
            </w:tcBorders>
            <w:shd w:val="clear" w:color="auto" w:fill="auto"/>
            <w:vAlign w:val="center"/>
            <w:hideMark/>
          </w:tcPr>
          <w:p w14:paraId="2C4E04B6"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prowadzone przez Gminę Chęciny</w:t>
            </w:r>
          </w:p>
        </w:tc>
      </w:tr>
      <w:tr w:rsidR="00D31428" w:rsidRPr="00D31428" w14:paraId="4BD6D55C" w14:textId="77777777" w:rsidTr="00A87EDC">
        <w:trPr>
          <w:trHeight w:val="300"/>
          <w:jc w:val="center"/>
        </w:trPr>
        <w:tc>
          <w:tcPr>
            <w:tcW w:w="500" w:type="dxa"/>
            <w:tcBorders>
              <w:top w:val="nil"/>
              <w:left w:val="single" w:sz="4" w:space="0" w:color="auto"/>
              <w:bottom w:val="single" w:sz="4" w:space="0" w:color="auto"/>
              <w:right w:val="single" w:sz="4" w:space="0" w:color="auto"/>
            </w:tcBorders>
            <w:shd w:val="clear" w:color="000000" w:fill="FFFF00"/>
            <w:vAlign w:val="center"/>
            <w:hideMark/>
          </w:tcPr>
          <w:p w14:paraId="4A12C101"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7.</w:t>
            </w:r>
          </w:p>
        </w:tc>
        <w:tc>
          <w:tcPr>
            <w:tcW w:w="1820" w:type="dxa"/>
            <w:tcBorders>
              <w:top w:val="nil"/>
              <w:left w:val="nil"/>
              <w:bottom w:val="single" w:sz="4" w:space="0" w:color="auto"/>
              <w:right w:val="single" w:sz="4" w:space="0" w:color="auto"/>
            </w:tcBorders>
            <w:shd w:val="clear" w:color="000000" w:fill="FFFF00"/>
            <w:noWrap/>
            <w:vAlign w:val="center"/>
            <w:hideMark/>
          </w:tcPr>
          <w:p w14:paraId="4C832BE3"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Mosty</w:t>
            </w:r>
          </w:p>
        </w:tc>
        <w:tc>
          <w:tcPr>
            <w:tcW w:w="1540" w:type="dxa"/>
            <w:tcBorders>
              <w:top w:val="nil"/>
              <w:left w:val="nil"/>
              <w:bottom w:val="single" w:sz="4" w:space="0" w:color="auto"/>
              <w:right w:val="single" w:sz="4" w:space="0" w:color="auto"/>
            </w:tcBorders>
            <w:shd w:val="clear" w:color="000000" w:fill="FFFF00"/>
            <w:vAlign w:val="center"/>
            <w:hideMark/>
          </w:tcPr>
          <w:p w14:paraId="5F378C37"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 </w:t>
            </w:r>
          </w:p>
        </w:tc>
        <w:tc>
          <w:tcPr>
            <w:tcW w:w="3880" w:type="dxa"/>
            <w:tcBorders>
              <w:top w:val="nil"/>
              <w:left w:val="nil"/>
              <w:bottom w:val="single" w:sz="4" w:space="0" w:color="auto"/>
              <w:right w:val="single" w:sz="4" w:space="0" w:color="auto"/>
            </w:tcBorders>
            <w:shd w:val="clear" w:color="000000" w:fill="FFFF00"/>
            <w:vAlign w:val="center"/>
            <w:hideMark/>
          </w:tcPr>
          <w:p w14:paraId="710AF145"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 </w:t>
            </w:r>
          </w:p>
        </w:tc>
      </w:tr>
      <w:tr w:rsidR="00D31428" w:rsidRPr="00D31428" w14:paraId="475AD25F" w14:textId="77777777" w:rsidTr="00A87EDC">
        <w:trPr>
          <w:trHeight w:val="300"/>
          <w:jc w:val="center"/>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BC3F67A"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8.</w:t>
            </w:r>
          </w:p>
        </w:tc>
        <w:tc>
          <w:tcPr>
            <w:tcW w:w="1820" w:type="dxa"/>
            <w:tcBorders>
              <w:top w:val="nil"/>
              <w:left w:val="nil"/>
              <w:bottom w:val="single" w:sz="4" w:space="0" w:color="auto"/>
              <w:right w:val="single" w:sz="4" w:space="0" w:color="auto"/>
            </w:tcBorders>
            <w:shd w:val="clear" w:color="auto" w:fill="auto"/>
            <w:noWrap/>
            <w:vAlign w:val="center"/>
            <w:hideMark/>
          </w:tcPr>
          <w:p w14:paraId="77D367CE"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Ostrów</w:t>
            </w:r>
          </w:p>
        </w:tc>
        <w:tc>
          <w:tcPr>
            <w:tcW w:w="1540" w:type="dxa"/>
            <w:tcBorders>
              <w:top w:val="nil"/>
              <w:left w:val="nil"/>
              <w:bottom w:val="single" w:sz="4" w:space="0" w:color="auto"/>
              <w:right w:val="single" w:sz="4" w:space="0" w:color="auto"/>
            </w:tcBorders>
            <w:shd w:val="clear" w:color="auto" w:fill="auto"/>
            <w:vAlign w:val="center"/>
            <w:hideMark/>
          </w:tcPr>
          <w:p w14:paraId="0442409A"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w:t>
            </w:r>
          </w:p>
        </w:tc>
        <w:tc>
          <w:tcPr>
            <w:tcW w:w="3880" w:type="dxa"/>
            <w:tcBorders>
              <w:top w:val="nil"/>
              <w:left w:val="nil"/>
              <w:bottom w:val="single" w:sz="4" w:space="0" w:color="auto"/>
              <w:right w:val="single" w:sz="4" w:space="0" w:color="auto"/>
            </w:tcBorders>
            <w:shd w:val="clear" w:color="auto" w:fill="auto"/>
            <w:vAlign w:val="center"/>
            <w:hideMark/>
          </w:tcPr>
          <w:p w14:paraId="7CB503AC"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prowadzone przez Gminę Chęciny</w:t>
            </w:r>
          </w:p>
        </w:tc>
      </w:tr>
      <w:tr w:rsidR="00D31428" w:rsidRPr="00D31428" w14:paraId="5409725E" w14:textId="77777777" w:rsidTr="00A87EDC">
        <w:trPr>
          <w:trHeight w:val="300"/>
          <w:jc w:val="center"/>
        </w:trPr>
        <w:tc>
          <w:tcPr>
            <w:tcW w:w="500" w:type="dxa"/>
            <w:tcBorders>
              <w:top w:val="nil"/>
              <w:left w:val="single" w:sz="4" w:space="0" w:color="auto"/>
              <w:bottom w:val="single" w:sz="4" w:space="0" w:color="auto"/>
              <w:right w:val="single" w:sz="4" w:space="0" w:color="auto"/>
            </w:tcBorders>
            <w:shd w:val="clear" w:color="000000" w:fill="FFFF00"/>
            <w:vAlign w:val="center"/>
            <w:hideMark/>
          </w:tcPr>
          <w:p w14:paraId="02456E24"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9.</w:t>
            </w:r>
          </w:p>
        </w:tc>
        <w:tc>
          <w:tcPr>
            <w:tcW w:w="1820" w:type="dxa"/>
            <w:tcBorders>
              <w:top w:val="nil"/>
              <w:left w:val="nil"/>
              <w:bottom w:val="single" w:sz="4" w:space="0" w:color="auto"/>
              <w:right w:val="single" w:sz="4" w:space="0" w:color="auto"/>
            </w:tcBorders>
            <w:shd w:val="clear" w:color="000000" w:fill="FFFF00"/>
            <w:noWrap/>
            <w:vAlign w:val="center"/>
            <w:hideMark/>
          </w:tcPr>
          <w:p w14:paraId="3C9F1692"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Podpolichno</w:t>
            </w:r>
          </w:p>
        </w:tc>
        <w:tc>
          <w:tcPr>
            <w:tcW w:w="1540" w:type="dxa"/>
            <w:tcBorders>
              <w:top w:val="nil"/>
              <w:left w:val="nil"/>
              <w:bottom w:val="single" w:sz="4" w:space="0" w:color="auto"/>
              <w:right w:val="single" w:sz="4" w:space="0" w:color="auto"/>
            </w:tcBorders>
            <w:shd w:val="clear" w:color="000000" w:fill="FFFF00"/>
            <w:vAlign w:val="center"/>
            <w:hideMark/>
          </w:tcPr>
          <w:p w14:paraId="3E31C16C"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 </w:t>
            </w:r>
          </w:p>
        </w:tc>
        <w:tc>
          <w:tcPr>
            <w:tcW w:w="3880" w:type="dxa"/>
            <w:tcBorders>
              <w:top w:val="nil"/>
              <w:left w:val="nil"/>
              <w:bottom w:val="single" w:sz="4" w:space="0" w:color="auto"/>
              <w:right w:val="single" w:sz="4" w:space="0" w:color="auto"/>
            </w:tcBorders>
            <w:shd w:val="clear" w:color="000000" w:fill="FFFF00"/>
            <w:vAlign w:val="center"/>
            <w:hideMark/>
          </w:tcPr>
          <w:p w14:paraId="15D629AC"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 </w:t>
            </w:r>
          </w:p>
        </w:tc>
      </w:tr>
      <w:tr w:rsidR="00D31428" w:rsidRPr="00D31428" w14:paraId="4C721776" w14:textId="77777777" w:rsidTr="00A87EDC">
        <w:trPr>
          <w:trHeight w:val="300"/>
          <w:jc w:val="center"/>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975538C"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10.</w:t>
            </w:r>
          </w:p>
        </w:tc>
        <w:tc>
          <w:tcPr>
            <w:tcW w:w="1820" w:type="dxa"/>
            <w:tcBorders>
              <w:top w:val="nil"/>
              <w:left w:val="nil"/>
              <w:bottom w:val="single" w:sz="4" w:space="0" w:color="auto"/>
              <w:right w:val="single" w:sz="4" w:space="0" w:color="auto"/>
            </w:tcBorders>
            <w:shd w:val="clear" w:color="auto" w:fill="auto"/>
            <w:noWrap/>
            <w:vAlign w:val="center"/>
            <w:hideMark/>
          </w:tcPr>
          <w:p w14:paraId="7512DBB3"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Polichno</w:t>
            </w:r>
          </w:p>
        </w:tc>
        <w:tc>
          <w:tcPr>
            <w:tcW w:w="1540" w:type="dxa"/>
            <w:tcBorders>
              <w:top w:val="nil"/>
              <w:left w:val="nil"/>
              <w:bottom w:val="single" w:sz="4" w:space="0" w:color="auto"/>
              <w:right w:val="single" w:sz="4" w:space="0" w:color="auto"/>
            </w:tcBorders>
            <w:shd w:val="clear" w:color="auto" w:fill="auto"/>
            <w:vAlign w:val="center"/>
            <w:hideMark/>
          </w:tcPr>
          <w:p w14:paraId="6F836AEB"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w:t>
            </w:r>
          </w:p>
        </w:tc>
        <w:tc>
          <w:tcPr>
            <w:tcW w:w="3880" w:type="dxa"/>
            <w:tcBorders>
              <w:top w:val="nil"/>
              <w:left w:val="nil"/>
              <w:bottom w:val="single" w:sz="4" w:space="0" w:color="auto"/>
              <w:right w:val="single" w:sz="4" w:space="0" w:color="auto"/>
            </w:tcBorders>
            <w:shd w:val="clear" w:color="auto" w:fill="auto"/>
            <w:vAlign w:val="center"/>
            <w:hideMark/>
          </w:tcPr>
          <w:p w14:paraId="1FA9B42E"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prowadzone przez Gminę Chęciny</w:t>
            </w:r>
          </w:p>
        </w:tc>
      </w:tr>
      <w:tr w:rsidR="00D31428" w:rsidRPr="00D31428" w14:paraId="621CCF63" w14:textId="77777777" w:rsidTr="00A87EDC">
        <w:trPr>
          <w:trHeight w:val="300"/>
          <w:jc w:val="center"/>
        </w:trPr>
        <w:tc>
          <w:tcPr>
            <w:tcW w:w="500" w:type="dxa"/>
            <w:tcBorders>
              <w:top w:val="nil"/>
              <w:left w:val="single" w:sz="4" w:space="0" w:color="auto"/>
              <w:bottom w:val="single" w:sz="4" w:space="0" w:color="auto"/>
              <w:right w:val="single" w:sz="4" w:space="0" w:color="auto"/>
            </w:tcBorders>
            <w:shd w:val="clear" w:color="000000" w:fill="FFFF00"/>
            <w:vAlign w:val="center"/>
            <w:hideMark/>
          </w:tcPr>
          <w:p w14:paraId="4FFAE009"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11.</w:t>
            </w:r>
          </w:p>
        </w:tc>
        <w:tc>
          <w:tcPr>
            <w:tcW w:w="1820" w:type="dxa"/>
            <w:tcBorders>
              <w:top w:val="nil"/>
              <w:left w:val="nil"/>
              <w:bottom w:val="single" w:sz="4" w:space="0" w:color="auto"/>
              <w:right w:val="single" w:sz="4" w:space="0" w:color="auto"/>
            </w:tcBorders>
            <w:shd w:val="clear" w:color="000000" w:fill="FFFF00"/>
            <w:noWrap/>
            <w:vAlign w:val="center"/>
            <w:hideMark/>
          </w:tcPr>
          <w:p w14:paraId="66718EC3"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Przymiarki</w:t>
            </w:r>
          </w:p>
        </w:tc>
        <w:tc>
          <w:tcPr>
            <w:tcW w:w="1540" w:type="dxa"/>
            <w:tcBorders>
              <w:top w:val="nil"/>
              <w:left w:val="nil"/>
              <w:bottom w:val="single" w:sz="4" w:space="0" w:color="auto"/>
              <w:right w:val="single" w:sz="4" w:space="0" w:color="auto"/>
            </w:tcBorders>
            <w:shd w:val="clear" w:color="000000" w:fill="FFFF00"/>
            <w:vAlign w:val="center"/>
            <w:hideMark/>
          </w:tcPr>
          <w:p w14:paraId="2D7EB259"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 </w:t>
            </w:r>
          </w:p>
        </w:tc>
        <w:tc>
          <w:tcPr>
            <w:tcW w:w="3880" w:type="dxa"/>
            <w:tcBorders>
              <w:top w:val="nil"/>
              <w:left w:val="nil"/>
              <w:bottom w:val="single" w:sz="4" w:space="0" w:color="auto"/>
              <w:right w:val="single" w:sz="4" w:space="0" w:color="auto"/>
            </w:tcBorders>
            <w:shd w:val="clear" w:color="000000" w:fill="FFFF00"/>
            <w:vAlign w:val="center"/>
            <w:hideMark/>
          </w:tcPr>
          <w:p w14:paraId="708CBC32"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 </w:t>
            </w:r>
          </w:p>
        </w:tc>
      </w:tr>
      <w:tr w:rsidR="00D31428" w:rsidRPr="00D31428" w14:paraId="4089877F" w14:textId="77777777" w:rsidTr="00A87EDC">
        <w:trPr>
          <w:trHeight w:val="300"/>
          <w:jc w:val="center"/>
        </w:trPr>
        <w:tc>
          <w:tcPr>
            <w:tcW w:w="500" w:type="dxa"/>
            <w:tcBorders>
              <w:top w:val="nil"/>
              <w:left w:val="single" w:sz="4" w:space="0" w:color="auto"/>
              <w:bottom w:val="single" w:sz="4" w:space="0" w:color="auto"/>
              <w:right w:val="single" w:sz="4" w:space="0" w:color="auto"/>
            </w:tcBorders>
            <w:shd w:val="clear" w:color="000000" w:fill="FFFF00"/>
            <w:vAlign w:val="center"/>
            <w:hideMark/>
          </w:tcPr>
          <w:p w14:paraId="064CE14F"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12.</w:t>
            </w:r>
          </w:p>
        </w:tc>
        <w:tc>
          <w:tcPr>
            <w:tcW w:w="1820" w:type="dxa"/>
            <w:tcBorders>
              <w:top w:val="nil"/>
              <w:left w:val="nil"/>
              <w:bottom w:val="single" w:sz="4" w:space="0" w:color="auto"/>
              <w:right w:val="single" w:sz="4" w:space="0" w:color="auto"/>
            </w:tcBorders>
            <w:shd w:val="clear" w:color="000000" w:fill="FFFF00"/>
            <w:noWrap/>
            <w:vAlign w:val="center"/>
            <w:hideMark/>
          </w:tcPr>
          <w:p w14:paraId="4E6C4D18"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Radkowice</w:t>
            </w:r>
          </w:p>
        </w:tc>
        <w:tc>
          <w:tcPr>
            <w:tcW w:w="1540" w:type="dxa"/>
            <w:tcBorders>
              <w:top w:val="nil"/>
              <w:left w:val="nil"/>
              <w:bottom w:val="single" w:sz="4" w:space="0" w:color="auto"/>
              <w:right w:val="single" w:sz="4" w:space="0" w:color="auto"/>
            </w:tcBorders>
            <w:shd w:val="clear" w:color="000000" w:fill="FFFF00"/>
            <w:vAlign w:val="center"/>
            <w:hideMark/>
          </w:tcPr>
          <w:p w14:paraId="2BD670CE"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 </w:t>
            </w:r>
          </w:p>
        </w:tc>
        <w:tc>
          <w:tcPr>
            <w:tcW w:w="3880" w:type="dxa"/>
            <w:tcBorders>
              <w:top w:val="nil"/>
              <w:left w:val="nil"/>
              <w:bottom w:val="single" w:sz="4" w:space="0" w:color="auto"/>
              <w:right w:val="single" w:sz="4" w:space="0" w:color="auto"/>
            </w:tcBorders>
            <w:shd w:val="clear" w:color="000000" w:fill="FFFF00"/>
            <w:vAlign w:val="center"/>
            <w:hideMark/>
          </w:tcPr>
          <w:p w14:paraId="5CB25591"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 </w:t>
            </w:r>
          </w:p>
        </w:tc>
      </w:tr>
      <w:tr w:rsidR="00D31428" w:rsidRPr="00D31428" w14:paraId="40C7D3A5" w14:textId="77777777" w:rsidTr="00A87EDC">
        <w:trPr>
          <w:trHeight w:val="300"/>
          <w:jc w:val="center"/>
        </w:trPr>
        <w:tc>
          <w:tcPr>
            <w:tcW w:w="500" w:type="dxa"/>
            <w:tcBorders>
              <w:top w:val="nil"/>
              <w:left w:val="single" w:sz="4" w:space="0" w:color="auto"/>
              <w:bottom w:val="single" w:sz="4" w:space="0" w:color="auto"/>
              <w:right w:val="single" w:sz="4" w:space="0" w:color="auto"/>
            </w:tcBorders>
            <w:shd w:val="clear" w:color="000000" w:fill="FFFF00"/>
            <w:vAlign w:val="center"/>
            <w:hideMark/>
          </w:tcPr>
          <w:p w14:paraId="771FFB95"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13.</w:t>
            </w:r>
          </w:p>
        </w:tc>
        <w:tc>
          <w:tcPr>
            <w:tcW w:w="1820" w:type="dxa"/>
            <w:tcBorders>
              <w:top w:val="nil"/>
              <w:left w:val="nil"/>
              <w:bottom w:val="single" w:sz="4" w:space="0" w:color="auto"/>
              <w:right w:val="single" w:sz="4" w:space="0" w:color="auto"/>
            </w:tcBorders>
            <w:shd w:val="clear" w:color="000000" w:fill="FFFF00"/>
            <w:noWrap/>
            <w:vAlign w:val="center"/>
            <w:hideMark/>
          </w:tcPr>
          <w:p w14:paraId="21038B47"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Skiby</w:t>
            </w:r>
          </w:p>
        </w:tc>
        <w:tc>
          <w:tcPr>
            <w:tcW w:w="1540" w:type="dxa"/>
            <w:tcBorders>
              <w:top w:val="nil"/>
              <w:left w:val="nil"/>
              <w:bottom w:val="single" w:sz="4" w:space="0" w:color="auto"/>
              <w:right w:val="single" w:sz="4" w:space="0" w:color="auto"/>
            </w:tcBorders>
            <w:shd w:val="clear" w:color="000000" w:fill="FFFF00"/>
            <w:vAlign w:val="center"/>
            <w:hideMark/>
          </w:tcPr>
          <w:p w14:paraId="2002D7EB"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 </w:t>
            </w:r>
          </w:p>
        </w:tc>
        <w:tc>
          <w:tcPr>
            <w:tcW w:w="3880" w:type="dxa"/>
            <w:tcBorders>
              <w:top w:val="nil"/>
              <w:left w:val="nil"/>
              <w:bottom w:val="single" w:sz="4" w:space="0" w:color="auto"/>
              <w:right w:val="single" w:sz="4" w:space="0" w:color="auto"/>
            </w:tcBorders>
            <w:shd w:val="clear" w:color="000000" w:fill="FFFF00"/>
            <w:vAlign w:val="center"/>
            <w:hideMark/>
          </w:tcPr>
          <w:p w14:paraId="282223E5"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 </w:t>
            </w:r>
          </w:p>
        </w:tc>
      </w:tr>
      <w:tr w:rsidR="00D31428" w:rsidRPr="00D31428" w14:paraId="7D23E872" w14:textId="77777777" w:rsidTr="00A87EDC">
        <w:trPr>
          <w:trHeight w:val="600"/>
          <w:jc w:val="center"/>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4D0F3768"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14.</w:t>
            </w:r>
          </w:p>
        </w:tc>
        <w:tc>
          <w:tcPr>
            <w:tcW w:w="1820" w:type="dxa"/>
            <w:tcBorders>
              <w:top w:val="nil"/>
              <w:left w:val="nil"/>
              <w:bottom w:val="single" w:sz="4" w:space="0" w:color="auto"/>
              <w:right w:val="single" w:sz="4" w:space="0" w:color="auto"/>
            </w:tcBorders>
            <w:shd w:val="clear" w:color="auto" w:fill="auto"/>
            <w:noWrap/>
            <w:vAlign w:val="center"/>
            <w:hideMark/>
          </w:tcPr>
          <w:p w14:paraId="5BCD8225"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Starochęciny</w:t>
            </w:r>
          </w:p>
        </w:tc>
        <w:tc>
          <w:tcPr>
            <w:tcW w:w="1540" w:type="dxa"/>
            <w:tcBorders>
              <w:top w:val="nil"/>
              <w:left w:val="nil"/>
              <w:bottom w:val="single" w:sz="4" w:space="0" w:color="auto"/>
              <w:right w:val="single" w:sz="4" w:space="0" w:color="auto"/>
            </w:tcBorders>
            <w:shd w:val="clear" w:color="auto" w:fill="auto"/>
            <w:vAlign w:val="center"/>
            <w:hideMark/>
          </w:tcPr>
          <w:p w14:paraId="7606BED2"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2</w:t>
            </w:r>
          </w:p>
        </w:tc>
        <w:tc>
          <w:tcPr>
            <w:tcW w:w="3880" w:type="dxa"/>
            <w:tcBorders>
              <w:top w:val="nil"/>
              <w:left w:val="nil"/>
              <w:bottom w:val="single" w:sz="4" w:space="0" w:color="auto"/>
              <w:right w:val="single" w:sz="4" w:space="0" w:color="auto"/>
            </w:tcBorders>
            <w:shd w:val="clear" w:color="auto" w:fill="auto"/>
            <w:vAlign w:val="center"/>
            <w:hideMark/>
          </w:tcPr>
          <w:p w14:paraId="7BD38861"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Boisko klubu PIAST – teren Wspólnoty Wrzosy oraz przy Szkole Podstawowej</w:t>
            </w:r>
          </w:p>
        </w:tc>
      </w:tr>
      <w:tr w:rsidR="00D31428" w:rsidRPr="00D31428" w14:paraId="02BD416C" w14:textId="77777777" w:rsidTr="00A87EDC">
        <w:trPr>
          <w:trHeight w:val="300"/>
          <w:jc w:val="center"/>
        </w:trPr>
        <w:tc>
          <w:tcPr>
            <w:tcW w:w="500" w:type="dxa"/>
            <w:tcBorders>
              <w:top w:val="nil"/>
              <w:left w:val="single" w:sz="4" w:space="0" w:color="auto"/>
              <w:bottom w:val="single" w:sz="4" w:space="0" w:color="auto"/>
              <w:right w:val="single" w:sz="4" w:space="0" w:color="auto"/>
            </w:tcBorders>
            <w:shd w:val="clear" w:color="000000" w:fill="FFFF00"/>
            <w:vAlign w:val="center"/>
            <w:hideMark/>
          </w:tcPr>
          <w:p w14:paraId="65995D51"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15.</w:t>
            </w:r>
          </w:p>
        </w:tc>
        <w:tc>
          <w:tcPr>
            <w:tcW w:w="1820" w:type="dxa"/>
            <w:tcBorders>
              <w:top w:val="nil"/>
              <w:left w:val="nil"/>
              <w:bottom w:val="single" w:sz="4" w:space="0" w:color="auto"/>
              <w:right w:val="single" w:sz="4" w:space="0" w:color="auto"/>
            </w:tcBorders>
            <w:shd w:val="clear" w:color="000000" w:fill="FFFF00"/>
            <w:noWrap/>
            <w:vAlign w:val="center"/>
            <w:hideMark/>
          </w:tcPr>
          <w:p w14:paraId="479DC8AA"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Siedlce</w:t>
            </w:r>
          </w:p>
        </w:tc>
        <w:tc>
          <w:tcPr>
            <w:tcW w:w="1540" w:type="dxa"/>
            <w:tcBorders>
              <w:top w:val="nil"/>
              <w:left w:val="nil"/>
              <w:bottom w:val="single" w:sz="4" w:space="0" w:color="auto"/>
              <w:right w:val="single" w:sz="4" w:space="0" w:color="auto"/>
            </w:tcBorders>
            <w:shd w:val="clear" w:color="000000" w:fill="FFFF00"/>
            <w:vAlign w:val="center"/>
            <w:hideMark/>
          </w:tcPr>
          <w:p w14:paraId="0B27EC3D"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 </w:t>
            </w:r>
          </w:p>
        </w:tc>
        <w:tc>
          <w:tcPr>
            <w:tcW w:w="3880" w:type="dxa"/>
            <w:tcBorders>
              <w:top w:val="nil"/>
              <w:left w:val="nil"/>
              <w:bottom w:val="single" w:sz="4" w:space="0" w:color="auto"/>
              <w:right w:val="single" w:sz="4" w:space="0" w:color="auto"/>
            </w:tcBorders>
            <w:shd w:val="clear" w:color="000000" w:fill="FFFF00"/>
            <w:vAlign w:val="center"/>
            <w:hideMark/>
          </w:tcPr>
          <w:p w14:paraId="159EA8C5"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 </w:t>
            </w:r>
          </w:p>
        </w:tc>
      </w:tr>
      <w:tr w:rsidR="00D31428" w:rsidRPr="00D31428" w14:paraId="0B3F8B3C" w14:textId="77777777" w:rsidTr="00A87EDC">
        <w:trPr>
          <w:trHeight w:val="300"/>
          <w:jc w:val="center"/>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1837406"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16.</w:t>
            </w:r>
          </w:p>
        </w:tc>
        <w:tc>
          <w:tcPr>
            <w:tcW w:w="1820" w:type="dxa"/>
            <w:tcBorders>
              <w:top w:val="nil"/>
              <w:left w:val="nil"/>
              <w:bottom w:val="single" w:sz="4" w:space="0" w:color="auto"/>
              <w:right w:val="single" w:sz="4" w:space="0" w:color="auto"/>
            </w:tcBorders>
            <w:shd w:val="clear" w:color="auto" w:fill="auto"/>
            <w:noWrap/>
            <w:vAlign w:val="center"/>
            <w:hideMark/>
          </w:tcPr>
          <w:p w14:paraId="1B06CEF8"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Tokarnia</w:t>
            </w:r>
          </w:p>
        </w:tc>
        <w:tc>
          <w:tcPr>
            <w:tcW w:w="1540" w:type="dxa"/>
            <w:tcBorders>
              <w:top w:val="nil"/>
              <w:left w:val="nil"/>
              <w:bottom w:val="single" w:sz="4" w:space="0" w:color="auto"/>
              <w:right w:val="single" w:sz="4" w:space="0" w:color="auto"/>
            </w:tcBorders>
            <w:shd w:val="clear" w:color="auto" w:fill="auto"/>
            <w:vAlign w:val="center"/>
            <w:hideMark/>
          </w:tcPr>
          <w:p w14:paraId="6F3EC0D4"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w:t>
            </w:r>
          </w:p>
        </w:tc>
        <w:tc>
          <w:tcPr>
            <w:tcW w:w="3880" w:type="dxa"/>
            <w:tcBorders>
              <w:top w:val="nil"/>
              <w:left w:val="nil"/>
              <w:bottom w:val="single" w:sz="4" w:space="0" w:color="auto"/>
              <w:right w:val="single" w:sz="4" w:space="0" w:color="auto"/>
            </w:tcBorders>
            <w:shd w:val="clear" w:color="auto" w:fill="auto"/>
            <w:vAlign w:val="center"/>
            <w:hideMark/>
          </w:tcPr>
          <w:p w14:paraId="557882D2"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przy Szkole Podstawowej</w:t>
            </w:r>
          </w:p>
        </w:tc>
      </w:tr>
      <w:tr w:rsidR="00D31428" w:rsidRPr="00D31428" w14:paraId="2CBBC8AE" w14:textId="77777777" w:rsidTr="00A87EDC">
        <w:trPr>
          <w:trHeight w:val="300"/>
          <w:jc w:val="center"/>
        </w:trPr>
        <w:tc>
          <w:tcPr>
            <w:tcW w:w="500" w:type="dxa"/>
            <w:tcBorders>
              <w:top w:val="nil"/>
              <w:left w:val="single" w:sz="4" w:space="0" w:color="auto"/>
              <w:bottom w:val="single" w:sz="4" w:space="0" w:color="auto"/>
              <w:right w:val="single" w:sz="4" w:space="0" w:color="auto"/>
            </w:tcBorders>
            <w:shd w:val="clear" w:color="000000" w:fill="FFFF00"/>
            <w:vAlign w:val="center"/>
            <w:hideMark/>
          </w:tcPr>
          <w:p w14:paraId="1FCD2137"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17.</w:t>
            </w:r>
          </w:p>
        </w:tc>
        <w:tc>
          <w:tcPr>
            <w:tcW w:w="1820" w:type="dxa"/>
            <w:tcBorders>
              <w:top w:val="nil"/>
              <w:left w:val="nil"/>
              <w:bottom w:val="single" w:sz="4" w:space="0" w:color="auto"/>
              <w:right w:val="single" w:sz="4" w:space="0" w:color="auto"/>
            </w:tcBorders>
            <w:shd w:val="clear" w:color="000000" w:fill="FFFF00"/>
            <w:noWrap/>
            <w:vAlign w:val="center"/>
            <w:hideMark/>
          </w:tcPr>
          <w:p w14:paraId="1B7FF919"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Wojkowiec</w:t>
            </w:r>
          </w:p>
        </w:tc>
        <w:tc>
          <w:tcPr>
            <w:tcW w:w="1540" w:type="dxa"/>
            <w:tcBorders>
              <w:top w:val="nil"/>
              <w:left w:val="nil"/>
              <w:bottom w:val="single" w:sz="4" w:space="0" w:color="auto"/>
              <w:right w:val="single" w:sz="4" w:space="0" w:color="auto"/>
            </w:tcBorders>
            <w:shd w:val="clear" w:color="000000" w:fill="FFFF00"/>
            <w:vAlign w:val="center"/>
            <w:hideMark/>
          </w:tcPr>
          <w:p w14:paraId="1783FDD0"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 </w:t>
            </w:r>
          </w:p>
        </w:tc>
        <w:tc>
          <w:tcPr>
            <w:tcW w:w="3880" w:type="dxa"/>
            <w:tcBorders>
              <w:top w:val="nil"/>
              <w:left w:val="nil"/>
              <w:bottom w:val="single" w:sz="4" w:space="0" w:color="auto"/>
              <w:right w:val="single" w:sz="4" w:space="0" w:color="auto"/>
            </w:tcBorders>
            <w:shd w:val="clear" w:color="000000" w:fill="FFFF00"/>
            <w:vAlign w:val="center"/>
            <w:hideMark/>
          </w:tcPr>
          <w:p w14:paraId="3DACE436"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 </w:t>
            </w:r>
          </w:p>
        </w:tc>
      </w:tr>
      <w:tr w:rsidR="00D31428" w:rsidRPr="00D31428" w14:paraId="3FE6EB4C" w14:textId="77777777" w:rsidTr="00A87EDC">
        <w:trPr>
          <w:trHeight w:val="300"/>
          <w:jc w:val="center"/>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B0E859E"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18.</w:t>
            </w:r>
          </w:p>
        </w:tc>
        <w:tc>
          <w:tcPr>
            <w:tcW w:w="1820" w:type="dxa"/>
            <w:tcBorders>
              <w:top w:val="nil"/>
              <w:left w:val="nil"/>
              <w:bottom w:val="single" w:sz="4" w:space="0" w:color="auto"/>
              <w:right w:val="single" w:sz="4" w:space="0" w:color="auto"/>
            </w:tcBorders>
            <w:shd w:val="clear" w:color="auto" w:fill="auto"/>
            <w:noWrap/>
            <w:vAlign w:val="center"/>
            <w:hideMark/>
          </w:tcPr>
          <w:p w14:paraId="3728C009"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Wolica</w:t>
            </w:r>
          </w:p>
        </w:tc>
        <w:tc>
          <w:tcPr>
            <w:tcW w:w="1540" w:type="dxa"/>
            <w:tcBorders>
              <w:top w:val="nil"/>
              <w:left w:val="nil"/>
              <w:bottom w:val="single" w:sz="4" w:space="0" w:color="auto"/>
              <w:right w:val="single" w:sz="4" w:space="0" w:color="auto"/>
            </w:tcBorders>
            <w:shd w:val="clear" w:color="auto" w:fill="auto"/>
            <w:vAlign w:val="center"/>
            <w:hideMark/>
          </w:tcPr>
          <w:p w14:paraId="315BF79B"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w:t>
            </w:r>
          </w:p>
        </w:tc>
        <w:tc>
          <w:tcPr>
            <w:tcW w:w="3880" w:type="dxa"/>
            <w:tcBorders>
              <w:top w:val="nil"/>
              <w:left w:val="nil"/>
              <w:bottom w:val="single" w:sz="4" w:space="0" w:color="auto"/>
              <w:right w:val="single" w:sz="4" w:space="0" w:color="auto"/>
            </w:tcBorders>
            <w:shd w:val="clear" w:color="auto" w:fill="auto"/>
            <w:vAlign w:val="center"/>
            <w:hideMark/>
          </w:tcPr>
          <w:p w14:paraId="3036C316"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przy Szkole Podstawowej</w:t>
            </w:r>
          </w:p>
        </w:tc>
      </w:tr>
      <w:tr w:rsidR="00D31428" w:rsidRPr="00D31428" w14:paraId="682D4A16" w14:textId="77777777" w:rsidTr="00A87EDC">
        <w:trPr>
          <w:trHeight w:val="375"/>
          <w:jc w:val="center"/>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8DDA751"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19.</w:t>
            </w:r>
          </w:p>
        </w:tc>
        <w:tc>
          <w:tcPr>
            <w:tcW w:w="1820" w:type="dxa"/>
            <w:tcBorders>
              <w:top w:val="nil"/>
              <w:left w:val="nil"/>
              <w:bottom w:val="single" w:sz="4" w:space="0" w:color="auto"/>
              <w:right w:val="single" w:sz="4" w:space="0" w:color="auto"/>
            </w:tcBorders>
            <w:shd w:val="clear" w:color="auto" w:fill="auto"/>
            <w:vAlign w:val="center"/>
            <w:hideMark/>
          </w:tcPr>
          <w:p w14:paraId="0A6886B3" w14:textId="77777777"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 xml:space="preserve">Chęciny </w:t>
            </w:r>
          </w:p>
        </w:tc>
        <w:tc>
          <w:tcPr>
            <w:tcW w:w="1540" w:type="dxa"/>
            <w:tcBorders>
              <w:top w:val="nil"/>
              <w:left w:val="nil"/>
              <w:bottom w:val="single" w:sz="4" w:space="0" w:color="auto"/>
              <w:right w:val="single" w:sz="4" w:space="0" w:color="auto"/>
            </w:tcBorders>
            <w:shd w:val="clear" w:color="auto" w:fill="auto"/>
            <w:vAlign w:val="center"/>
            <w:hideMark/>
          </w:tcPr>
          <w:p w14:paraId="67044450" w14:textId="1787E24D" w:rsidR="00D31428" w:rsidRPr="00D31428" w:rsidRDefault="00A534C0" w:rsidP="00D31428">
            <w:pPr>
              <w:spacing w:after="0" w:line="240" w:lineRule="auto"/>
              <w:jc w:val="center"/>
              <w:rPr>
                <w:rFonts w:ascii="Calibri" w:eastAsia="Times New Roman" w:hAnsi="Calibri" w:cs="Times New Roman"/>
                <w:color w:val="000000"/>
                <w:lang w:eastAsia="pl-PL"/>
              </w:rPr>
            </w:pPr>
            <w:r>
              <w:rPr>
                <w:rFonts w:ascii="Calibri" w:eastAsia="Times New Roman" w:hAnsi="Calibri" w:cs="Times New Roman"/>
                <w:color w:val="000000"/>
                <w:lang w:eastAsia="pl-PL"/>
              </w:rPr>
              <w:t>2</w:t>
            </w:r>
          </w:p>
        </w:tc>
        <w:tc>
          <w:tcPr>
            <w:tcW w:w="3880" w:type="dxa"/>
            <w:tcBorders>
              <w:top w:val="nil"/>
              <w:left w:val="nil"/>
              <w:bottom w:val="single" w:sz="4" w:space="0" w:color="auto"/>
              <w:right w:val="single" w:sz="4" w:space="0" w:color="auto"/>
            </w:tcBorders>
            <w:shd w:val="clear" w:color="auto" w:fill="auto"/>
            <w:vAlign w:val="center"/>
            <w:hideMark/>
          </w:tcPr>
          <w:p w14:paraId="29BD8F40" w14:textId="61329DBC" w:rsidR="00D31428" w:rsidRPr="00D31428" w:rsidRDefault="00D31428" w:rsidP="00D31428">
            <w:pPr>
              <w:spacing w:after="0" w:line="240" w:lineRule="auto"/>
              <w:jc w:val="center"/>
              <w:rPr>
                <w:rFonts w:ascii="Calibri" w:eastAsia="Times New Roman" w:hAnsi="Calibri" w:cs="Times New Roman"/>
                <w:color w:val="000000"/>
                <w:lang w:eastAsia="pl-PL"/>
              </w:rPr>
            </w:pPr>
            <w:r w:rsidRPr="00D31428">
              <w:rPr>
                <w:rFonts w:ascii="Calibri" w:eastAsia="Times New Roman" w:hAnsi="Calibri" w:cs="Times New Roman"/>
                <w:color w:val="000000"/>
                <w:lang w:eastAsia="pl-PL"/>
              </w:rPr>
              <w:t>ORLIK– prowadzone przez Gminę Chęciny</w:t>
            </w:r>
            <w:r w:rsidR="00A534C0">
              <w:rPr>
                <w:rFonts w:ascii="Calibri" w:eastAsia="Times New Roman" w:hAnsi="Calibri" w:cs="Times New Roman"/>
                <w:color w:val="000000"/>
                <w:lang w:eastAsia="pl-PL"/>
              </w:rPr>
              <w:t xml:space="preserve"> oraz przy szkole podstawowej</w:t>
            </w:r>
          </w:p>
        </w:tc>
      </w:tr>
    </w:tbl>
    <w:p w14:paraId="2C8024E8" w14:textId="33F9A93E" w:rsidR="00D31428" w:rsidRPr="00D31428" w:rsidRDefault="00D31428" w:rsidP="00D31428">
      <w:pPr>
        <w:spacing w:after="0" w:line="240" w:lineRule="auto"/>
        <w:jc w:val="center"/>
        <w:rPr>
          <w:rFonts w:ascii="Calibri" w:eastAsia="Calibri" w:hAnsi="Calibri" w:cs="Times New Roman"/>
          <w:lang w:eastAsia="zh-CN"/>
        </w:rPr>
      </w:pPr>
      <w:r w:rsidRPr="00D31428">
        <w:rPr>
          <w:rFonts w:ascii="Calibri" w:eastAsia="Calibri" w:hAnsi="Calibri" w:cs="Times New Roman"/>
          <w:lang w:eastAsia="zh-CN"/>
        </w:rPr>
        <w:t>Źródło: analiza własna na podstawie danych Urzędu Gminy i Miasta Chęciny</w:t>
      </w:r>
    </w:p>
    <w:p w14:paraId="4B1495DF" w14:textId="77777777" w:rsidR="00D31428" w:rsidRPr="003B46C1" w:rsidRDefault="00D31428" w:rsidP="00D31428">
      <w:pPr>
        <w:spacing w:after="0" w:line="240" w:lineRule="auto"/>
        <w:jc w:val="center"/>
        <w:rPr>
          <w:rFonts w:ascii="Calibri" w:eastAsia="Calibri" w:hAnsi="Calibri" w:cs="Times New Roman"/>
          <w:sz w:val="6"/>
          <w:szCs w:val="6"/>
          <w:lang w:eastAsia="zh-CN"/>
        </w:rPr>
      </w:pPr>
    </w:p>
    <w:p w14:paraId="6FC671B0" w14:textId="52DF5973" w:rsidR="00D31428" w:rsidRPr="00D31428" w:rsidRDefault="00D31428" w:rsidP="00D31428">
      <w:pPr>
        <w:spacing w:after="0" w:line="240" w:lineRule="auto"/>
        <w:jc w:val="center"/>
        <w:rPr>
          <w:rFonts w:ascii="Calibri" w:eastAsia="Times New Roman" w:hAnsi="Calibri" w:cs="Arial"/>
          <w:bCs/>
          <w:lang w:eastAsia="pl-PL"/>
        </w:rPr>
      </w:pPr>
      <w:bookmarkStart w:id="153" w:name="_Toc464615023"/>
      <w:bookmarkStart w:id="154" w:name="_Toc117501953"/>
      <w:r w:rsidRPr="00D31428">
        <w:rPr>
          <w:rFonts w:ascii="Calibri" w:eastAsia="Times New Roman" w:hAnsi="Calibri" w:cs="Times New Roman"/>
          <w:bCs/>
          <w:lang w:eastAsia="pl-PL"/>
        </w:rPr>
        <w:t xml:space="preserve">Zdjęcie </w:t>
      </w:r>
      <w:r w:rsidRPr="00D31428">
        <w:rPr>
          <w:rFonts w:ascii="Calibri" w:eastAsia="Times New Roman" w:hAnsi="Calibri" w:cs="Times New Roman"/>
          <w:bCs/>
          <w:lang w:eastAsia="pl-PL"/>
        </w:rPr>
        <w:fldChar w:fldCharType="begin"/>
      </w:r>
      <w:r w:rsidRPr="00D31428">
        <w:rPr>
          <w:rFonts w:ascii="Calibri" w:eastAsia="Times New Roman" w:hAnsi="Calibri" w:cs="Times New Roman"/>
          <w:bCs/>
          <w:lang w:eastAsia="pl-PL"/>
        </w:rPr>
        <w:instrText xml:space="preserve"> SEQ Zdjęcie \* ARABIC </w:instrText>
      </w:r>
      <w:r w:rsidRPr="00D31428">
        <w:rPr>
          <w:rFonts w:ascii="Calibri" w:eastAsia="Times New Roman" w:hAnsi="Calibri" w:cs="Times New Roman"/>
          <w:bCs/>
          <w:lang w:eastAsia="pl-PL"/>
        </w:rPr>
        <w:fldChar w:fldCharType="separate"/>
      </w:r>
      <w:r w:rsidR="00AC1E88">
        <w:rPr>
          <w:rFonts w:ascii="Calibri" w:eastAsia="Times New Roman" w:hAnsi="Calibri" w:cs="Times New Roman"/>
          <w:bCs/>
          <w:noProof/>
          <w:lang w:eastAsia="pl-PL"/>
        </w:rPr>
        <w:t>1</w:t>
      </w:r>
      <w:r w:rsidRPr="00D31428">
        <w:rPr>
          <w:rFonts w:ascii="Calibri" w:eastAsia="Times New Roman" w:hAnsi="Calibri" w:cs="Times New Roman"/>
          <w:bCs/>
          <w:lang w:eastAsia="pl-PL"/>
        </w:rPr>
        <w:fldChar w:fldCharType="end"/>
      </w:r>
      <w:r w:rsidRPr="00D31428">
        <w:rPr>
          <w:rFonts w:ascii="Calibri" w:eastAsia="Times New Roman" w:hAnsi="Calibri" w:cs="Times New Roman"/>
          <w:bCs/>
          <w:lang w:eastAsia="pl-PL"/>
        </w:rPr>
        <w:t xml:space="preserve"> Hala widowiskowo-sportowa „Pod Basztami”</w:t>
      </w:r>
      <w:bookmarkEnd w:id="153"/>
      <w:bookmarkEnd w:id="154"/>
    </w:p>
    <w:p w14:paraId="2B04596F" w14:textId="7DFDB33C" w:rsidR="00D31428" w:rsidRPr="00D31428" w:rsidRDefault="00D31428" w:rsidP="00D31428">
      <w:pPr>
        <w:spacing w:after="0" w:line="240" w:lineRule="auto"/>
        <w:jc w:val="center"/>
        <w:rPr>
          <w:rFonts w:ascii="Calibri" w:eastAsia="Times New Roman" w:hAnsi="Calibri" w:cs="Arial"/>
          <w:lang w:eastAsia="pl-PL"/>
        </w:rPr>
      </w:pPr>
      <w:r w:rsidRPr="00D31428">
        <w:rPr>
          <w:rFonts w:ascii="Calibri" w:eastAsia="Times New Roman" w:hAnsi="Calibri" w:cs="Arial"/>
          <w:noProof/>
          <w:lang w:eastAsia="pl-PL"/>
        </w:rPr>
        <w:drawing>
          <wp:inline distT="0" distB="0" distL="0" distR="0" wp14:anchorId="1328C834" wp14:editId="77E09694">
            <wp:extent cx="5760720" cy="2265680"/>
            <wp:effectExtent l="19050" t="19050" r="11430" b="2032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760720" cy="2265680"/>
                    </a:xfrm>
                    <a:prstGeom prst="rect">
                      <a:avLst/>
                    </a:prstGeom>
                    <a:noFill/>
                    <a:ln w="6350" cmpd="sng">
                      <a:solidFill>
                        <a:srgbClr val="000000"/>
                      </a:solidFill>
                      <a:miter lim="800000"/>
                      <a:headEnd/>
                      <a:tailEnd/>
                    </a:ln>
                    <a:effectLst/>
                  </pic:spPr>
                </pic:pic>
              </a:graphicData>
            </a:graphic>
          </wp:inline>
        </w:drawing>
      </w:r>
    </w:p>
    <w:p w14:paraId="60E7D1C3" w14:textId="134A2C45" w:rsidR="00D31428" w:rsidRPr="00D31428" w:rsidRDefault="00D31428" w:rsidP="00D31428">
      <w:pPr>
        <w:spacing w:after="0" w:line="240" w:lineRule="auto"/>
        <w:jc w:val="center"/>
        <w:rPr>
          <w:rFonts w:ascii="Calibri" w:eastAsia="Times New Roman" w:hAnsi="Calibri" w:cs="Arial"/>
          <w:lang w:eastAsia="pl-PL"/>
        </w:rPr>
      </w:pPr>
      <w:r w:rsidRPr="00D31428">
        <w:rPr>
          <w:rFonts w:ascii="Calibri" w:eastAsia="Times New Roman" w:hAnsi="Calibri" w:cs="Arial"/>
          <w:lang w:eastAsia="pl-PL"/>
        </w:rPr>
        <w:t>Fot.</w:t>
      </w:r>
      <w:r w:rsidR="00380070">
        <w:rPr>
          <w:rFonts w:ascii="Calibri" w:eastAsia="Times New Roman" w:hAnsi="Calibri" w:cs="Arial"/>
          <w:lang w:eastAsia="pl-PL"/>
        </w:rPr>
        <w:t xml:space="preserve"> RAFAŁ</w:t>
      </w:r>
      <w:r w:rsidRPr="00D31428">
        <w:rPr>
          <w:rFonts w:ascii="Calibri" w:eastAsia="Times New Roman" w:hAnsi="Calibri" w:cs="Arial"/>
          <w:lang w:eastAsia="pl-PL"/>
        </w:rPr>
        <w:t xml:space="preserve"> GRACZKOWSKI</w:t>
      </w:r>
      <w:r w:rsidR="00380070">
        <w:rPr>
          <w:rFonts w:ascii="Calibri" w:eastAsia="Times New Roman" w:hAnsi="Calibri" w:cs="Arial"/>
          <w:lang w:eastAsia="pl-PL"/>
        </w:rPr>
        <w:t xml:space="preserve"> DOTACJE</w:t>
      </w:r>
    </w:p>
    <w:p w14:paraId="68DD2DA8" w14:textId="3EA81236" w:rsidR="00D31428" w:rsidRDefault="001A1A56" w:rsidP="00D67E77">
      <w:pPr>
        <w:suppressAutoHyphens/>
        <w:autoSpaceDN w:val="0"/>
        <w:spacing w:after="0" w:line="240" w:lineRule="auto"/>
        <w:jc w:val="both"/>
        <w:textAlignment w:val="baseline"/>
        <w:rPr>
          <w:rFonts w:eastAsia="Calibri" w:cstheme="minorHAnsi"/>
          <w:b/>
          <w:bCs/>
        </w:rPr>
      </w:pPr>
      <w:r>
        <w:rPr>
          <w:rFonts w:eastAsia="Calibri" w:cstheme="minorHAnsi"/>
          <w:b/>
          <w:bCs/>
        </w:rPr>
        <w:lastRenderedPageBreak/>
        <w:t>Turystyka</w:t>
      </w:r>
    </w:p>
    <w:p w14:paraId="3D1FB06F" w14:textId="7083FDB5" w:rsidR="0094298F" w:rsidRPr="0094298F" w:rsidRDefault="0094298F" w:rsidP="0094298F">
      <w:pPr>
        <w:suppressAutoHyphens/>
        <w:autoSpaceDN w:val="0"/>
        <w:spacing w:after="0" w:line="240" w:lineRule="auto"/>
        <w:jc w:val="both"/>
        <w:textAlignment w:val="baseline"/>
        <w:rPr>
          <w:rFonts w:eastAsia="Calibri" w:cstheme="minorHAnsi"/>
        </w:rPr>
      </w:pPr>
      <w:r w:rsidRPr="0094298F">
        <w:rPr>
          <w:rFonts w:eastAsia="Calibri" w:cstheme="minorHAnsi"/>
          <w:b/>
          <w:bCs/>
        </w:rPr>
        <w:t>Chęciński Zamek</w:t>
      </w:r>
      <w:r w:rsidRPr="0094298F">
        <w:rPr>
          <w:rFonts w:eastAsia="Calibri" w:cstheme="minorHAnsi"/>
        </w:rPr>
        <w:t xml:space="preserve"> to niewątpliwie w dalszym ciągu jeden z najciekawszych zabytków w województwie  świętokrzyskim,  a  po  jego  rewitalizacji  stał  się  również   jednym z najbardziej rozpoznawalnych obiektów w Polsce. W 2020 roku  Zamek  odwiedziło</w:t>
      </w:r>
      <w:r w:rsidR="00380070">
        <w:rPr>
          <w:rFonts w:eastAsia="Calibri" w:cstheme="minorHAnsi"/>
        </w:rPr>
        <w:t xml:space="preserve"> </w:t>
      </w:r>
      <w:r w:rsidRPr="0094298F">
        <w:rPr>
          <w:rFonts w:eastAsia="Calibri" w:cstheme="minorHAnsi"/>
        </w:rPr>
        <w:t xml:space="preserve">– 139 733 turystów - (12.03-15.05.2020 r. oraz   07.11.-04.12.2020 r. zamek wyłączony z ruchu turystycznego z powodu ograniczeń wprowadzonych </w:t>
      </w:r>
      <w:r w:rsidR="00380070">
        <w:rPr>
          <w:rFonts w:eastAsia="Calibri" w:cstheme="minorHAnsi"/>
        </w:rPr>
        <w:br/>
      </w:r>
      <w:r w:rsidRPr="0094298F">
        <w:rPr>
          <w:rFonts w:eastAsia="Calibri" w:cstheme="minorHAnsi"/>
        </w:rPr>
        <w:t xml:space="preserve">w związku z pandemią COVID-19). Biorąc pod uwagę trudną rzeczywistość, z jaką przyszło nam się zmierzyć,  </w:t>
      </w:r>
      <w:r w:rsidR="00380070">
        <w:rPr>
          <w:rFonts w:eastAsia="Calibri" w:cstheme="minorHAnsi"/>
        </w:rPr>
        <w:t xml:space="preserve">należy uznać, że </w:t>
      </w:r>
      <w:r w:rsidRPr="0094298F">
        <w:rPr>
          <w:rFonts w:eastAsia="Calibri" w:cstheme="minorHAnsi"/>
        </w:rPr>
        <w:t xml:space="preserve">w 2020 roku liczba turystów, która odwiedziła Zamek </w:t>
      </w:r>
      <w:r w:rsidR="00380070">
        <w:rPr>
          <w:rFonts w:eastAsia="Calibri" w:cstheme="minorHAnsi"/>
        </w:rPr>
        <w:t>była</w:t>
      </w:r>
      <w:r w:rsidRPr="0094298F">
        <w:rPr>
          <w:rFonts w:eastAsia="Calibri" w:cstheme="minorHAnsi"/>
        </w:rPr>
        <w:t xml:space="preserve"> wysoka.</w:t>
      </w:r>
    </w:p>
    <w:p w14:paraId="292F3532" w14:textId="77777777" w:rsidR="0094298F" w:rsidRDefault="0094298F" w:rsidP="0094298F">
      <w:pPr>
        <w:suppressAutoHyphens/>
        <w:autoSpaceDN w:val="0"/>
        <w:spacing w:after="0" w:line="240" w:lineRule="auto"/>
        <w:jc w:val="both"/>
        <w:textAlignment w:val="baseline"/>
        <w:rPr>
          <w:rFonts w:eastAsia="Calibri" w:cstheme="minorHAnsi"/>
          <w:b/>
          <w:bCs/>
        </w:rPr>
      </w:pPr>
    </w:p>
    <w:p w14:paraId="03C06ABE" w14:textId="758FF826" w:rsidR="0094298F" w:rsidRPr="0094298F" w:rsidRDefault="0094298F" w:rsidP="0094298F">
      <w:pPr>
        <w:suppressAutoHyphens/>
        <w:autoSpaceDN w:val="0"/>
        <w:spacing w:after="0" w:line="240" w:lineRule="auto"/>
        <w:jc w:val="both"/>
        <w:textAlignment w:val="baseline"/>
        <w:rPr>
          <w:rFonts w:eastAsia="Calibri" w:cstheme="minorHAnsi"/>
        </w:rPr>
      </w:pPr>
      <w:r w:rsidRPr="0094298F">
        <w:rPr>
          <w:rFonts w:eastAsia="Calibri" w:cstheme="minorHAnsi"/>
        </w:rPr>
        <w:t>Inn</w:t>
      </w:r>
      <w:r w:rsidR="00380070">
        <w:rPr>
          <w:rFonts w:eastAsia="Calibri" w:cstheme="minorHAnsi"/>
        </w:rPr>
        <w:t>ą</w:t>
      </w:r>
      <w:r w:rsidRPr="0094298F">
        <w:rPr>
          <w:rFonts w:eastAsia="Calibri" w:cstheme="minorHAnsi"/>
        </w:rPr>
        <w:t xml:space="preserve"> bardzo ciekaw</w:t>
      </w:r>
      <w:r w:rsidR="00380070">
        <w:rPr>
          <w:rFonts w:eastAsia="Calibri" w:cstheme="minorHAnsi"/>
        </w:rPr>
        <w:t xml:space="preserve">ą </w:t>
      </w:r>
      <w:r w:rsidRPr="0094298F">
        <w:rPr>
          <w:rFonts w:eastAsia="Calibri" w:cstheme="minorHAnsi"/>
        </w:rPr>
        <w:t>atrakcją turystyczną jest Zabytkowa kamienica Niemczówka, którą w 2020 roku odwiedziło 12 472 osób (</w:t>
      </w:r>
      <w:r w:rsidR="00380070">
        <w:rPr>
          <w:rFonts w:eastAsia="Calibri" w:cstheme="minorHAnsi"/>
        </w:rPr>
        <w:t xml:space="preserve">podobnie jak Zamek w dniach </w:t>
      </w:r>
      <w:r w:rsidRPr="0094298F">
        <w:rPr>
          <w:rFonts w:eastAsia="Calibri" w:cstheme="minorHAnsi"/>
        </w:rPr>
        <w:t>12.03-15.05 oraz od  07.11.  Niemczówka  wyłączona  z  ruchu  turystycznego).</w:t>
      </w:r>
    </w:p>
    <w:p w14:paraId="3A7FD1EA" w14:textId="77777777" w:rsidR="0094298F" w:rsidRPr="0094298F" w:rsidRDefault="0094298F" w:rsidP="0094298F">
      <w:pPr>
        <w:suppressAutoHyphens/>
        <w:autoSpaceDN w:val="0"/>
        <w:spacing w:after="0" w:line="240" w:lineRule="auto"/>
        <w:jc w:val="both"/>
        <w:textAlignment w:val="baseline"/>
        <w:rPr>
          <w:rFonts w:eastAsia="Calibri" w:cstheme="minorHAnsi"/>
          <w:b/>
          <w:bCs/>
        </w:rPr>
      </w:pPr>
    </w:p>
    <w:p w14:paraId="2DE09FEE" w14:textId="52A05583" w:rsidR="0094298F" w:rsidRPr="0094298F" w:rsidRDefault="0094298F" w:rsidP="0094298F">
      <w:pPr>
        <w:suppressAutoHyphens/>
        <w:autoSpaceDN w:val="0"/>
        <w:spacing w:after="0" w:line="240" w:lineRule="auto"/>
        <w:jc w:val="both"/>
        <w:textAlignment w:val="baseline"/>
        <w:rPr>
          <w:rFonts w:eastAsia="Calibri" w:cstheme="minorHAnsi"/>
          <w:b/>
          <w:bCs/>
        </w:rPr>
      </w:pPr>
      <w:r w:rsidRPr="0094298F">
        <w:rPr>
          <w:rFonts w:eastAsia="Calibri" w:cstheme="minorHAnsi"/>
          <w:b/>
          <w:bCs/>
        </w:rPr>
        <w:t>Informacje o ilości turystów z innych obiektów zlokalizowanych na terenie</w:t>
      </w:r>
      <w:r>
        <w:rPr>
          <w:rFonts w:eastAsia="Calibri" w:cstheme="minorHAnsi"/>
          <w:b/>
          <w:bCs/>
        </w:rPr>
        <w:t xml:space="preserve"> </w:t>
      </w:r>
      <w:r w:rsidRPr="0094298F">
        <w:rPr>
          <w:rFonts w:eastAsia="Calibri" w:cstheme="minorHAnsi"/>
          <w:b/>
          <w:bCs/>
        </w:rPr>
        <w:t>Gminy Chęciny:</w:t>
      </w:r>
    </w:p>
    <w:p w14:paraId="1D643492" w14:textId="2F2FBC73" w:rsidR="0094298F" w:rsidRPr="0094298F" w:rsidRDefault="0094298F" w:rsidP="00FA7907">
      <w:pPr>
        <w:pStyle w:val="Akapitzlist"/>
        <w:numPr>
          <w:ilvl w:val="0"/>
          <w:numId w:val="72"/>
        </w:numPr>
        <w:suppressAutoHyphens/>
        <w:autoSpaceDN w:val="0"/>
        <w:spacing w:after="0" w:line="240" w:lineRule="auto"/>
        <w:jc w:val="both"/>
        <w:textAlignment w:val="baseline"/>
        <w:rPr>
          <w:rFonts w:eastAsia="Calibri" w:cstheme="minorHAnsi"/>
        </w:rPr>
      </w:pPr>
      <w:r w:rsidRPr="0094298F">
        <w:rPr>
          <w:rFonts w:eastAsia="Calibri" w:cstheme="minorHAnsi"/>
        </w:rPr>
        <w:t>Jaskinia Raj – 49</w:t>
      </w:r>
      <w:r w:rsidR="00380070">
        <w:rPr>
          <w:rFonts w:eastAsia="Calibri" w:cstheme="minorHAnsi"/>
        </w:rPr>
        <w:t xml:space="preserve"> </w:t>
      </w:r>
      <w:r w:rsidRPr="0094298F">
        <w:rPr>
          <w:rFonts w:eastAsia="Calibri" w:cstheme="minorHAnsi"/>
        </w:rPr>
        <w:t>998 tysięcy turystów,</w:t>
      </w:r>
    </w:p>
    <w:p w14:paraId="284186FA" w14:textId="133FFDD3" w:rsidR="0094298F" w:rsidRPr="0094298F" w:rsidRDefault="0094298F" w:rsidP="00FA7907">
      <w:pPr>
        <w:pStyle w:val="Akapitzlist"/>
        <w:numPr>
          <w:ilvl w:val="0"/>
          <w:numId w:val="72"/>
        </w:numPr>
        <w:suppressAutoHyphens/>
        <w:autoSpaceDN w:val="0"/>
        <w:spacing w:after="0" w:line="240" w:lineRule="auto"/>
        <w:jc w:val="both"/>
        <w:textAlignment w:val="baseline"/>
        <w:rPr>
          <w:rFonts w:eastAsia="Calibri" w:cstheme="minorHAnsi"/>
        </w:rPr>
      </w:pPr>
      <w:r w:rsidRPr="0094298F">
        <w:rPr>
          <w:rFonts w:eastAsia="Calibri" w:cstheme="minorHAnsi"/>
        </w:rPr>
        <w:t>Muzeum Wsi Kieleckiej Park Etnograficzny w Tokarni – 73 650 tysięcy turystów,</w:t>
      </w:r>
    </w:p>
    <w:p w14:paraId="7BE1A31B" w14:textId="555D4358" w:rsidR="001A1A56" w:rsidRPr="0094298F" w:rsidRDefault="0094298F" w:rsidP="00FA7907">
      <w:pPr>
        <w:pStyle w:val="Akapitzlist"/>
        <w:numPr>
          <w:ilvl w:val="0"/>
          <w:numId w:val="72"/>
        </w:numPr>
        <w:suppressAutoHyphens/>
        <w:autoSpaceDN w:val="0"/>
        <w:spacing w:after="0" w:line="240" w:lineRule="auto"/>
        <w:jc w:val="both"/>
        <w:textAlignment w:val="baseline"/>
        <w:rPr>
          <w:rFonts w:eastAsia="Calibri" w:cstheme="minorHAnsi"/>
        </w:rPr>
      </w:pPr>
      <w:r w:rsidRPr="0094298F">
        <w:rPr>
          <w:rFonts w:eastAsia="Calibri" w:cstheme="minorHAnsi"/>
        </w:rPr>
        <w:t>Muzealna Izba Górnictwa Kruszcowego w Miedziance – 1</w:t>
      </w:r>
      <w:r w:rsidR="00380070">
        <w:rPr>
          <w:rFonts w:eastAsia="Calibri" w:cstheme="minorHAnsi"/>
        </w:rPr>
        <w:t xml:space="preserve"> </w:t>
      </w:r>
      <w:r w:rsidRPr="0094298F">
        <w:rPr>
          <w:rFonts w:eastAsia="Calibri" w:cstheme="minorHAnsi"/>
        </w:rPr>
        <w:t>643 turystów.</w:t>
      </w:r>
    </w:p>
    <w:p w14:paraId="12BC1A9F" w14:textId="44D0FF49" w:rsidR="00F41BCC" w:rsidRDefault="00F41BCC">
      <w:pPr>
        <w:rPr>
          <w:rFonts w:eastAsia="Calibri" w:cstheme="minorHAnsi"/>
          <w:b/>
          <w:bCs/>
        </w:rPr>
      </w:pPr>
      <w:r>
        <w:rPr>
          <w:rFonts w:eastAsia="Calibri" w:cstheme="minorHAnsi"/>
          <w:b/>
          <w:bCs/>
        </w:rPr>
        <w:br w:type="page"/>
      </w:r>
    </w:p>
    <w:p w14:paraId="176B59AE" w14:textId="77777777" w:rsidR="00F41BCC" w:rsidRDefault="00F41BCC" w:rsidP="00F41BCC">
      <w:pPr>
        <w:pStyle w:val="Bezodstpw"/>
        <w:jc w:val="center"/>
        <w:sectPr w:rsidR="00F41BCC">
          <w:pgSz w:w="11906" w:h="16838"/>
          <w:pgMar w:top="1417" w:right="1417" w:bottom="1417" w:left="1417" w:header="708" w:footer="708" w:gutter="0"/>
          <w:cols w:space="708"/>
          <w:docGrid w:linePitch="360"/>
        </w:sectPr>
      </w:pPr>
    </w:p>
    <w:p w14:paraId="0FEDF5E8" w14:textId="7E75FFB2" w:rsidR="00F41BCC" w:rsidRDefault="00F41BCC" w:rsidP="00F41BCC">
      <w:pPr>
        <w:pStyle w:val="Bezodstpw"/>
        <w:jc w:val="center"/>
        <w:rPr>
          <w:rFonts w:cstheme="minorHAnsi"/>
          <w:b/>
          <w:bCs/>
        </w:rPr>
      </w:pPr>
      <w:bookmarkStart w:id="155" w:name="_Toc117501881"/>
      <w:r>
        <w:lastRenderedPageBreak/>
        <w:t xml:space="preserve">Tabela </w:t>
      </w:r>
      <w:fldSimple w:instr=" SEQ Tabela \* ARABIC ">
        <w:r w:rsidR="00704B71">
          <w:rPr>
            <w:noProof/>
          </w:rPr>
          <w:t>84</w:t>
        </w:r>
      </w:fldSimple>
      <w:r>
        <w:t xml:space="preserve"> Dostęp do infrastruktury sportowej, edukacyjnej, rekreacyjnej na terenie Miasta i Gminy Chęciny</w:t>
      </w:r>
      <w:bookmarkEnd w:id="155"/>
    </w:p>
    <w:tbl>
      <w:tblPr>
        <w:tblW w:w="13860" w:type="dxa"/>
        <w:tblCellMar>
          <w:left w:w="70" w:type="dxa"/>
          <w:right w:w="70" w:type="dxa"/>
        </w:tblCellMar>
        <w:tblLook w:val="04A0" w:firstRow="1" w:lastRow="0" w:firstColumn="1" w:lastColumn="0" w:noHBand="0" w:noVBand="1"/>
      </w:tblPr>
      <w:tblGrid>
        <w:gridCol w:w="460"/>
        <w:gridCol w:w="1600"/>
        <w:gridCol w:w="2200"/>
        <w:gridCol w:w="2260"/>
        <w:gridCol w:w="2260"/>
        <w:gridCol w:w="2260"/>
        <w:gridCol w:w="2900"/>
      </w:tblGrid>
      <w:tr w:rsidR="00742E26" w:rsidRPr="00742E26" w14:paraId="304E1F1E" w14:textId="77777777" w:rsidTr="009941D7">
        <w:trPr>
          <w:trHeight w:val="756"/>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E1717B"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L.p.</w:t>
            </w:r>
          </w:p>
        </w:tc>
        <w:tc>
          <w:tcPr>
            <w:tcW w:w="1600" w:type="dxa"/>
            <w:tcBorders>
              <w:top w:val="single" w:sz="4" w:space="0" w:color="auto"/>
              <w:left w:val="nil"/>
              <w:bottom w:val="single" w:sz="4" w:space="0" w:color="auto"/>
              <w:right w:val="single" w:sz="4" w:space="0" w:color="auto"/>
            </w:tcBorders>
            <w:shd w:val="clear" w:color="auto" w:fill="auto"/>
            <w:vAlign w:val="center"/>
            <w:hideMark/>
          </w:tcPr>
          <w:p w14:paraId="1BCB4471"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Nazwa sołectwa</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600D64D6"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Liczba ludności na 31.12.2021r.</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7CE25203"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Dostęp do boiska  [TAK/NIE/WSPÓLNIE Z INNYM SOŁECTWEM - JAKIM?]</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117128FD" w14:textId="77046C22"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Komentarz dostęp do boiska</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3D3E3AF7"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Czy w danym sołectwie jest szkoła?</w:t>
            </w:r>
          </w:p>
        </w:tc>
        <w:tc>
          <w:tcPr>
            <w:tcW w:w="2900" w:type="dxa"/>
            <w:tcBorders>
              <w:top w:val="single" w:sz="4" w:space="0" w:color="auto"/>
              <w:left w:val="nil"/>
              <w:bottom w:val="single" w:sz="4" w:space="0" w:color="auto"/>
              <w:right w:val="single" w:sz="4" w:space="0" w:color="auto"/>
            </w:tcBorders>
            <w:shd w:val="clear" w:color="auto" w:fill="auto"/>
            <w:vAlign w:val="center"/>
            <w:hideMark/>
          </w:tcPr>
          <w:p w14:paraId="1768F365"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Dostęp do placu zabaw [TAK/NIE/WSPÓLNIE Z INNYM SOŁECTWEM - JAKIM?]</w:t>
            </w:r>
          </w:p>
        </w:tc>
      </w:tr>
      <w:tr w:rsidR="00742E26" w:rsidRPr="00742E26" w14:paraId="0A29BB37" w14:textId="77777777" w:rsidTr="00742E26">
        <w:trPr>
          <w:trHeight w:val="300"/>
        </w:trPr>
        <w:tc>
          <w:tcPr>
            <w:tcW w:w="380" w:type="dxa"/>
            <w:tcBorders>
              <w:top w:val="nil"/>
              <w:left w:val="nil"/>
              <w:bottom w:val="nil"/>
              <w:right w:val="nil"/>
            </w:tcBorders>
            <w:shd w:val="clear" w:color="auto" w:fill="auto"/>
            <w:noWrap/>
            <w:vAlign w:val="center"/>
            <w:hideMark/>
          </w:tcPr>
          <w:p w14:paraId="400C88EE" w14:textId="77777777" w:rsidR="00742E26" w:rsidRPr="00742E26" w:rsidRDefault="00742E26" w:rsidP="00742E26">
            <w:pPr>
              <w:spacing w:after="0" w:line="240" w:lineRule="auto"/>
              <w:jc w:val="center"/>
              <w:rPr>
                <w:rFonts w:ascii="Calibri" w:eastAsia="Times New Roman" w:hAnsi="Calibri" w:cs="Calibri"/>
                <w:color w:val="000000"/>
                <w:lang w:eastAsia="pl-PL"/>
              </w:rPr>
            </w:pPr>
          </w:p>
        </w:tc>
        <w:tc>
          <w:tcPr>
            <w:tcW w:w="1600" w:type="dxa"/>
            <w:tcBorders>
              <w:top w:val="nil"/>
              <w:left w:val="nil"/>
              <w:bottom w:val="nil"/>
              <w:right w:val="nil"/>
            </w:tcBorders>
            <w:shd w:val="clear" w:color="auto" w:fill="auto"/>
            <w:noWrap/>
            <w:vAlign w:val="center"/>
            <w:hideMark/>
          </w:tcPr>
          <w:p w14:paraId="3BEDF3CB" w14:textId="77777777" w:rsidR="00742E26" w:rsidRPr="00742E26" w:rsidRDefault="00742E26" w:rsidP="00742E26">
            <w:pPr>
              <w:spacing w:after="0" w:line="240" w:lineRule="auto"/>
              <w:jc w:val="center"/>
              <w:rPr>
                <w:rFonts w:ascii="Times New Roman" w:eastAsia="Times New Roman" w:hAnsi="Times New Roman" w:cs="Times New Roman"/>
                <w:sz w:val="20"/>
                <w:szCs w:val="20"/>
                <w:lang w:eastAsia="pl-PL"/>
              </w:rPr>
            </w:pPr>
          </w:p>
        </w:tc>
        <w:tc>
          <w:tcPr>
            <w:tcW w:w="2200" w:type="dxa"/>
            <w:tcBorders>
              <w:top w:val="nil"/>
              <w:left w:val="nil"/>
              <w:bottom w:val="nil"/>
              <w:right w:val="nil"/>
            </w:tcBorders>
            <w:shd w:val="clear" w:color="auto" w:fill="auto"/>
            <w:noWrap/>
            <w:vAlign w:val="center"/>
            <w:hideMark/>
          </w:tcPr>
          <w:p w14:paraId="32AE8AB7" w14:textId="77777777" w:rsidR="00742E26" w:rsidRPr="00742E26" w:rsidRDefault="00742E26" w:rsidP="00742E26">
            <w:pPr>
              <w:spacing w:after="0" w:line="240" w:lineRule="auto"/>
              <w:jc w:val="center"/>
              <w:rPr>
                <w:rFonts w:ascii="Times New Roman" w:eastAsia="Times New Roman" w:hAnsi="Times New Roman" w:cs="Times New Roman"/>
                <w:sz w:val="20"/>
                <w:szCs w:val="20"/>
                <w:lang w:eastAsia="pl-PL"/>
              </w:rPr>
            </w:pPr>
          </w:p>
        </w:tc>
        <w:tc>
          <w:tcPr>
            <w:tcW w:w="2260" w:type="dxa"/>
            <w:tcBorders>
              <w:top w:val="nil"/>
              <w:left w:val="nil"/>
              <w:bottom w:val="nil"/>
              <w:right w:val="nil"/>
            </w:tcBorders>
            <w:shd w:val="clear" w:color="auto" w:fill="auto"/>
            <w:noWrap/>
            <w:vAlign w:val="center"/>
            <w:hideMark/>
          </w:tcPr>
          <w:p w14:paraId="6D0C4B65" w14:textId="77777777" w:rsidR="00742E26" w:rsidRPr="00742E26" w:rsidRDefault="00742E26" w:rsidP="00742E26">
            <w:pPr>
              <w:spacing w:after="0" w:line="240" w:lineRule="auto"/>
              <w:jc w:val="center"/>
              <w:rPr>
                <w:rFonts w:ascii="Times New Roman" w:eastAsia="Times New Roman" w:hAnsi="Times New Roman" w:cs="Times New Roman"/>
                <w:sz w:val="20"/>
                <w:szCs w:val="20"/>
                <w:lang w:eastAsia="pl-PL"/>
              </w:rPr>
            </w:pPr>
          </w:p>
        </w:tc>
        <w:tc>
          <w:tcPr>
            <w:tcW w:w="2260" w:type="dxa"/>
            <w:tcBorders>
              <w:top w:val="nil"/>
              <w:left w:val="nil"/>
              <w:bottom w:val="nil"/>
              <w:right w:val="nil"/>
            </w:tcBorders>
            <w:shd w:val="clear" w:color="auto" w:fill="auto"/>
            <w:noWrap/>
            <w:vAlign w:val="center"/>
            <w:hideMark/>
          </w:tcPr>
          <w:p w14:paraId="0BB55562" w14:textId="77777777" w:rsidR="00742E26" w:rsidRPr="00742E26" w:rsidRDefault="00742E26" w:rsidP="00742E26">
            <w:pPr>
              <w:spacing w:after="0" w:line="240" w:lineRule="auto"/>
              <w:jc w:val="center"/>
              <w:rPr>
                <w:rFonts w:ascii="Times New Roman" w:eastAsia="Times New Roman" w:hAnsi="Times New Roman" w:cs="Times New Roman"/>
                <w:sz w:val="20"/>
                <w:szCs w:val="20"/>
                <w:lang w:eastAsia="pl-PL"/>
              </w:rPr>
            </w:pPr>
          </w:p>
        </w:tc>
        <w:tc>
          <w:tcPr>
            <w:tcW w:w="2260" w:type="dxa"/>
            <w:tcBorders>
              <w:top w:val="nil"/>
              <w:left w:val="nil"/>
              <w:bottom w:val="nil"/>
              <w:right w:val="nil"/>
            </w:tcBorders>
            <w:shd w:val="clear" w:color="auto" w:fill="auto"/>
            <w:noWrap/>
            <w:vAlign w:val="center"/>
            <w:hideMark/>
          </w:tcPr>
          <w:p w14:paraId="46995576" w14:textId="77777777" w:rsidR="00742E26" w:rsidRPr="00742E26" w:rsidRDefault="00742E26" w:rsidP="00742E26">
            <w:pPr>
              <w:spacing w:after="0" w:line="240" w:lineRule="auto"/>
              <w:jc w:val="center"/>
              <w:rPr>
                <w:rFonts w:ascii="Times New Roman" w:eastAsia="Times New Roman" w:hAnsi="Times New Roman" w:cs="Times New Roman"/>
                <w:sz w:val="20"/>
                <w:szCs w:val="20"/>
                <w:lang w:eastAsia="pl-PL"/>
              </w:rPr>
            </w:pPr>
          </w:p>
        </w:tc>
        <w:tc>
          <w:tcPr>
            <w:tcW w:w="2900" w:type="dxa"/>
            <w:tcBorders>
              <w:top w:val="nil"/>
              <w:left w:val="nil"/>
              <w:bottom w:val="nil"/>
              <w:right w:val="nil"/>
            </w:tcBorders>
            <w:shd w:val="clear" w:color="auto" w:fill="auto"/>
            <w:noWrap/>
            <w:vAlign w:val="center"/>
            <w:hideMark/>
          </w:tcPr>
          <w:p w14:paraId="037066F0" w14:textId="77777777" w:rsidR="00742E26" w:rsidRPr="00742E26" w:rsidRDefault="00742E26" w:rsidP="00742E26">
            <w:pPr>
              <w:spacing w:after="0" w:line="240" w:lineRule="auto"/>
              <w:jc w:val="center"/>
              <w:rPr>
                <w:rFonts w:ascii="Times New Roman" w:eastAsia="Times New Roman" w:hAnsi="Times New Roman" w:cs="Times New Roman"/>
                <w:sz w:val="20"/>
                <w:szCs w:val="20"/>
                <w:lang w:eastAsia="pl-PL"/>
              </w:rPr>
            </w:pPr>
          </w:p>
        </w:tc>
      </w:tr>
      <w:tr w:rsidR="00742E26" w:rsidRPr="00742E26" w14:paraId="42348943" w14:textId="77777777" w:rsidTr="00742E26">
        <w:trPr>
          <w:trHeight w:val="213"/>
        </w:trPr>
        <w:tc>
          <w:tcPr>
            <w:tcW w:w="3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FFDF07"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5C1C1CA2"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Bolmin</w:t>
            </w:r>
          </w:p>
        </w:tc>
        <w:tc>
          <w:tcPr>
            <w:tcW w:w="2200" w:type="dxa"/>
            <w:tcBorders>
              <w:top w:val="single" w:sz="4" w:space="0" w:color="auto"/>
              <w:left w:val="nil"/>
              <w:bottom w:val="single" w:sz="4" w:space="0" w:color="auto"/>
              <w:right w:val="single" w:sz="4" w:space="0" w:color="auto"/>
            </w:tcBorders>
            <w:shd w:val="clear" w:color="auto" w:fill="auto"/>
            <w:noWrap/>
            <w:vAlign w:val="center"/>
            <w:hideMark/>
          </w:tcPr>
          <w:p w14:paraId="3D834DE4"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1181</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714FF1E7" w14:textId="0537C59B"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23000F19"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przy Szkole Podstawowej</w:t>
            </w:r>
          </w:p>
        </w:tc>
        <w:tc>
          <w:tcPr>
            <w:tcW w:w="2260" w:type="dxa"/>
            <w:tcBorders>
              <w:top w:val="single" w:sz="4" w:space="0" w:color="auto"/>
              <w:left w:val="nil"/>
              <w:bottom w:val="single" w:sz="4" w:space="0" w:color="auto"/>
              <w:right w:val="single" w:sz="4" w:space="0" w:color="auto"/>
            </w:tcBorders>
            <w:shd w:val="clear" w:color="auto" w:fill="auto"/>
            <w:noWrap/>
            <w:vAlign w:val="center"/>
            <w:hideMark/>
          </w:tcPr>
          <w:p w14:paraId="54500660" w14:textId="2C13C4AD"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900" w:type="dxa"/>
            <w:tcBorders>
              <w:top w:val="single" w:sz="4" w:space="0" w:color="auto"/>
              <w:left w:val="nil"/>
              <w:bottom w:val="single" w:sz="4" w:space="0" w:color="auto"/>
              <w:right w:val="single" w:sz="4" w:space="0" w:color="auto"/>
            </w:tcBorders>
            <w:shd w:val="clear" w:color="auto" w:fill="auto"/>
            <w:noWrap/>
            <w:vAlign w:val="center"/>
            <w:hideMark/>
          </w:tcPr>
          <w:p w14:paraId="1D1177FB" w14:textId="269B1D7A"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42E26" w:rsidRPr="00742E26" w14:paraId="287D7AD4" w14:textId="77777777" w:rsidTr="00742E26">
        <w:trPr>
          <w:trHeight w:val="300"/>
        </w:trPr>
        <w:tc>
          <w:tcPr>
            <w:tcW w:w="380" w:type="dxa"/>
            <w:tcBorders>
              <w:top w:val="nil"/>
              <w:left w:val="single" w:sz="4" w:space="0" w:color="auto"/>
              <w:bottom w:val="single" w:sz="4" w:space="0" w:color="auto"/>
              <w:right w:val="single" w:sz="4" w:space="0" w:color="auto"/>
            </w:tcBorders>
            <w:shd w:val="clear" w:color="000000" w:fill="FFF2CC"/>
            <w:vAlign w:val="center"/>
            <w:hideMark/>
          </w:tcPr>
          <w:p w14:paraId="7482A834"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2.</w:t>
            </w:r>
          </w:p>
        </w:tc>
        <w:tc>
          <w:tcPr>
            <w:tcW w:w="1600" w:type="dxa"/>
            <w:tcBorders>
              <w:top w:val="nil"/>
              <w:left w:val="nil"/>
              <w:bottom w:val="single" w:sz="4" w:space="0" w:color="auto"/>
              <w:right w:val="single" w:sz="4" w:space="0" w:color="auto"/>
            </w:tcBorders>
            <w:shd w:val="clear" w:color="000000" w:fill="FFF2CC"/>
            <w:noWrap/>
            <w:vAlign w:val="center"/>
            <w:hideMark/>
          </w:tcPr>
          <w:p w14:paraId="537BBD10"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Gościniec</w:t>
            </w:r>
          </w:p>
        </w:tc>
        <w:tc>
          <w:tcPr>
            <w:tcW w:w="2200" w:type="dxa"/>
            <w:tcBorders>
              <w:top w:val="nil"/>
              <w:left w:val="nil"/>
              <w:bottom w:val="single" w:sz="4" w:space="0" w:color="auto"/>
              <w:right w:val="single" w:sz="4" w:space="0" w:color="auto"/>
            </w:tcBorders>
            <w:shd w:val="clear" w:color="000000" w:fill="FFF2CC"/>
            <w:noWrap/>
            <w:vAlign w:val="center"/>
            <w:hideMark/>
          </w:tcPr>
          <w:p w14:paraId="4D10F77D"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204</w:t>
            </w:r>
          </w:p>
        </w:tc>
        <w:tc>
          <w:tcPr>
            <w:tcW w:w="2260" w:type="dxa"/>
            <w:tcBorders>
              <w:top w:val="nil"/>
              <w:left w:val="nil"/>
              <w:bottom w:val="single" w:sz="4" w:space="0" w:color="auto"/>
              <w:right w:val="single" w:sz="4" w:space="0" w:color="auto"/>
            </w:tcBorders>
            <w:shd w:val="clear" w:color="000000" w:fill="FFF2CC"/>
            <w:vAlign w:val="center"/>
            <w:hideMark/>
          </w:tcPr>
          <w:p w14:paraId="1EF346BC"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2CC"/>
            <w:vAlign w:val="center"/>
            <w:hideMark/>
          </w:tcPr>
          <w:p w14:paraId="75ED6958"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2CC"/>
            <w:noWrap/>
            <w:vAlign w:val="center"/>
            <w:hideMark/>
          </w:tcPr>
          <w:p w14:paraId="2FEF4703"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900" w:type="dxa"/>
            <w:tcBorders>
              <w:top w:val="nil"/>
              <w:left w:val="nil"/>
              <w:bottom w:val="single" w:sz="4" w:space="0" w:color="auto"/>
              <w:right w:val="single" w:sz="4" w:space="0" w:color="auto"/>
            </w:tcBorders>
            <w:shd w:val="clear" w:color="000000" w:fill="FFF2CC"/>
            <w:noWrap/>
            <w:vAlign w:val="center"/>
            <w:hideMark/>
          </w:tcPr>
          <w:p w14:paraId="09840341"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r>
      <w:tr w:rsidR="00742E26" w:rsidRPr="00742E26" w14:paraId="1094E0AD" w14:textId="77777777" w:rsidTr="00742E26">
        <w:trPr>
          <w:trHeight w:val="6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70DDE2EA"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3.</w:t>
            </w:r>
          </w:p>
        </w:tc>
        <w:tc>
          <w:tcPr>
            <w:tcW w:w="1600" w:type="dxa"/>
            <w:tcBorders>
              <w:top w:val="nil"/>
              <w:left w:val="nil"/>
              <w:bottom w:val="single" w:sz="4" w:space="0" w:color="auto"/>
              <w:right w:val="single" w:sz="4" w:space="0" w:color="auto"/>
            </w:tcBorders>
            <w:shd w:val="clear" w:color="auto" w:fill="auto"/>
            <w:noWrap/>
            <w:vAlign w:val="center"/>
            <w:hideMark/>
          </w:tcPr>
          <w:p w14:paraId="0B572B4A"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Korzecko</w:t>
            </w:r>
          </w:p>
        </w:tc>
        <w:tc>
          <w:tcPr>
            <w:tcW w:w="2200" w:type="dxa"/>
            <w:tcBorders>
              <w:top w:val="nil"/>
              <w:left w:val="nil"/>
              <w:bottom w:val="single" w:sz="4" w:space="0" w:color="auto"/>
              <w:right w:val="single" w:sz="4" w:space="0" w:color="auto"/>
            </w:tcBorders>
            <w:shd w:val="clear" w:color="auto" w:fill="auto"/>
            <w:noWrap/>
            <w:vAlign w:val="center"/>
            <w:hideMark/>
          </w:tcPr>
          <w:p w14:paraId="2A246829"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692</w:t>
            </w:r>
          </w:p>
        </w:tc>
        <w:tc>
          <w:tcPr>
            <w:tcW w:w="2260" w:type="dxa"/>
            <w:tcBorders>
              <w:top w:val="nil"/>
              <w:left w:val="nil"/>
              <w:bottom w:val="single" w:sz="4" w:space="0" w:color="auto"/>
              <w:right w:val="single" w:sz="4" w:space="0" w:color="auto"/>
            </w:tcBorders>
            <w:shd w:val="clear" w:color="auto" w:fill="auto"/>
            <w:vAlign w:val="center"/>
            <w:hideMark/>
          </w:tcPr>
          <w:p w14:paraId="51BCC22A" w14:textId="0898F87D"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517193DB"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przy Szkole Podstawowej</w:t>
            </w:r>
          </w:p>
        </w:tc>
        <w:tc>
          <w:tcPr>
            <w:tcW w:w="2260" w:type="dxa"/>
            <w:tcBorders>
              <w:top w:val="nil"/>
              <w:left w:val="nil"/>
              <w:bottom w:val="single" w:sz="4" w:space="0" w:color="auto"/>
              <w:right w:val="single" w:sz="4" w:space="0" w:color="auto"/>
            </w:tcBorders>
            <w:shd w:val="clear" w:color="auto" w:fill="auto"/>
            <w:noWrap/>
            <w:vAlign w:val="center"/>
            <w:hideMark/>
          </w:tcPr>
          <w:p w14:paraId="0D422728" w14:textId="6D9E1E02"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900" w:type="dxa"/>
            <w:tcBorders>
              <w:top w:val="nil"/>
              <w:left w:val="nil"/>
              <w:bottom w:val="single" w:sz="4" w:space="0" w:color="auto"/>
              <w:right w:val="single" w:sz="4" w:space="0" w:color="auto"/>
            </w:tcBorders>
            <w:shd w:val="clear" w:color="auto" w:fill="auto"/>
            <w:noWrap/>
            <w:vAlign w:val="center"/>
            <w:hideMark/>
          </w:tcPr>
          <w:p w14:paraId="3DE4E0E7" w14:textId="1784870A"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42E26" w:rsidRPr="00742E26" w14:paraId="4552F760" w14:textId="77777777" w:rsidTr="00742E26">
        <w:trPr>
          <w:trHeight w:val="600"/>
        </w:trPr>
        <w:tc>
          <w:tcPr>
            <w:tcW w:w="380" w:type="dxa"/>
            <w:tcBorders>
              <w:top w:val="nil"/>
              <w:left w:val="single" w:sz="4" w:space="0" w:color="auto"/>
              <w:bottom w:val="single" w:sz="4" w:space="0" w:color="auto"/>
              <w:right w:val="single" w:sz="4" w:space="0" w:color="auto"/>
            </w:tcBorders>
            <w:shd w:val="clear" w:color="000000" w:fill="FFF2CC"/>
            <w:vAlign w:val="center"/>
            <w:hideMark/>
          </w:tcPr>
          <w:p w14:paraId="3A7C0FC2"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4.</w:t>
            </w:r>
          </w:p>
        </w:tc>
        <w:tc>
          <w:tcPr>
            <w:tcW w:w="1600" w:type="dxa"/>
            <w:tcBorders>
              <w:top w:val="nil"/>
              <w:left w:val="nil"/>
              <w:bottom w:val="single" w:sz="4" w:space="0" w:color="auto"/>
              <w:right w:val="single" w:sz="4" w:space="0" w:color="auto"/>
            </w:tcBorders>
            <w:shd w:val="clear" w:color="000000" w:fill="FFF2CC"/>
            <w:noWrap/>
            <w:vAlign w:val="center"/>
            <w:hideMark/>
          </w:tcPr>
          <w:p w14:paraId="4475672F"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Lipowica</w:t>
            </w:r>
          </w:p>
        </w:tc>
        <w:tc>
          <w:tcPr>
            <w:tcW w:w="2200" w:type="dxa"/>
            <w:tcBorders>
              <w:top w:val="nil"/>
              <w:left w:val="nil"/>
              <w:bottom w:val="single" w:sz="4" w:space="0" w:color="auto"/>
              <w:right w:val="single" w:sz="4" w:space="0" w:color="auto"/>
            </w:tcBorders>
            <w:shd w:val="clear" w:color="000000" w:fill="FFF2CC"/>
            <w:noWrap/>
            <w:vAlign w:val="center"/>
            <w:hideMark/>
          </w:tcPr>
          <w:p w14:paraId="67044A84"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411</w:t>
            </w:r>
          </w:p>
        </w:tc>
        <w:tc>
          <w:tcPr>
            <w:tcW w:w="2260" w:type="dxa"/>
            <w:tcBorders>
              <w:top w:val="nil"/>
              <w:left w:val="nil"/>
              <w:bottom w:val="single" w:sz="4" w:space="0" w:color="auto"/>
              <w:right w:val="single" w:sz="4" w:space="0" w:color="auto"/>
            </w:tcBorders>
            <w:shd w:val="clear" w:color="000000" w:fill="FFF2CC"/>
            <w:vAlign w:val="center"/>
            <w:hideMark/>
          </w:tcPr>
          <w:p w14:paraId="2AAB9EFE" w14:textId="571504A7"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14FF457A"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teren Wspólnoty Lipowica</w:t>
            </w:r>
          </w:p>
        </w:tc>
        <w:tc>
          <w:tcPr>
            <w:tcW w:w="2260" w:type="dxa"/>
            <w:tcBorders>
              <w:top w:val="nil"/>
              <w:left w:val="nil"/>
              <w:bottom w:val="single" w:sz="4" w:space="0" w:color="auto"/>
              <w:right w:val="single" w:sz="4" w:space="0" w:color="auto"/>
            </w:tcBorders>
            <w:shd w:val="clear" w:color="000000" w:fill="FFF2CC"/>
            <w:noWrap/>
            <w:vAlign w:val="center"/>
            <w:hideMark/>
          </w:tcPr>
          <w:p w14:paraId="20190C93"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900" w:type="dxa"/>
            <w:tcBorders>
              <w:top w:val="nil"/>
              <w:left w:val="nil"/>
              <w:bottom w:val="single" w:sz="4" w:space="0" w:color="auto"/>
              <w:right w:val="single" w:sz="4" w:space="0" w:color="auto"/>
            </w:tcBorders>
            <w:shd w:val="clear" w:color="000000" w:fill="FFF2CC"/>
            <w:noWrap/>
            <w:vAlign w:val="center"/>
            <w:hideMark/>
          </w:tcPr>
          <w:p w14:paraId="7C04202A" w14:textId="16C5F8D5"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42E26" w:rsidRPr="00742E26" w14:paraId="53EAEEAB" w14:textId="77777777" w:rsidTr="00742E26">
        <w:trPr>
          <w:trHeight w:val="6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1AE8EB21"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5.</w:t>
            </w:r>
          </w:p>
        </w:tc>
        <w:tc>
          <w:tcPr>
            <w:tcW w:w="1600" w:type="dxa"/>
            <w:tcBorders>
              <w:top w:val="nil"/>
              <w:left w:val="nil"/>
              <w:bottom w:val="single" w:sz="4" w:space="0" w:color="auto"/>
              <w:right w:val="single" w:sz="4" w:space="0" w:color="auto"/>
            </w:tcBorders>
            <w:shd w:val="clear" w:color="auto" w:fill="auto"/>
            <w:noWrap/>
            <w:vAlign w:val="center"/>
            <w:hideMark/>
          </w:tcPr>
          <w:p w14:paraId="74910EE0"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Łukowa</w:t>
            </w:r>
          </w:p>
        </w:tc>
        <w:tc>
          <w:tcPr>
            <w:tcW w:w="2200" w:type="dxa"/>
            <w:tcBorders>
              <w:top w:val="nil"/>
              <w:left w:val="nil"/>
              <w:bottom w:val="single" w:sz="4" w:space="0" w:color="auto"/>
              <w:right w:val="single" w:sz="4" w:space="0" w:color="auto"/>
            </w:tcBorders>
            <w:shd w:val="clear" w:color="auto" w:fill="auto"/>
            <w:noWrap/>
            <w:vAlign w:val="center"/>
            <w:hideMark/>
          </w:tcPr>
          <w:p w14:paraId="7BF4A8EC"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795</w:t>
            </w:r>
          </w:p>
        </w:tc>
        <w:tc>
          <w:tcPr>
            <w:tcW w:w="2260" w:type="dxa"/>
            <w:tcBorders>
              <w:top w:val="nil"/>
              <w:left w:val="nil"/>
              <w:bottom w:val="single" w:sz="4" w:space="0" w:color="auto"/>
              <w:right w:val="single" w:sz="4" w:space="0" w:color="auto"/>
            </w:tcBorders>
            <w:shd w:val="clear" w:color="auto" w:fill="auto"/>
            <w:vAlign w:val="center"/>
            <w:hideMark/>
          </w:tcPr>
          <w:p w14:paraId="7401682F" w14:textId="7903B4F6"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7506B60D"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prowadzone przez Gminę Chęciny</w:t>
            </w:r>
          </w:p>
        </w:tc>
        <w:tc>
          <w:tcPr>
            <w:tcW w:w="2260" w:type="dxa"/>
            <w:tcBorders>
              <w:top w:val="nil"/>
              <w:left w:val="nil"/>
              <w:bottom w:val="single" w:sz="4" w:space="0" w:color="auto"/>
              <w:right w:val="single" w:sz="4" w:space="0" w:color="auto"/>
            </w:tcBorders>
            <w:shd w:val="clear" w:color="auto" w:fill="auto"/>
            <w:noWrap/>
            <w:vAlign w:val="center"/>
            <w:hideMark/>
          </w:tcPr>
          <w:p w14:paraId="1D830EFB" w14:textId="031033FC"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900" w:type="dxa"/>
            <w:tcBorders>
              <w:top w:val="nil"/>
              <w:left w:val="nil"/>
              <w:bottom w:val="single" w:sz="4" w:space="0" w:color="auto"/>
              <w:right w:val="single" w:sz="4" w:space="0" w:color="auto"/>
            </w:tcBorders>
            <w:shd w:val="clear" w:color="auto" w:fill="auto"/>
            <w:noWrap/>
            <w:vAlign w:val="center"/>
            <w:hideMark/>
          </w:tcPr>
          <w:p w14:paraId="47E26935" w14:textId="2CF40EFF"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42E26" w:rsidRPr="00742E26" w14:paraId="7FE5E50F" w14:textId="77777777" w:rsidTr="00742E26">
        <w:trPr>
          <w:trHeight w:val="70"/>
        </w:trPr>
        <w:tc>
          <w:tcPr>
            <w:tcW w:w="380" w:type="dxa"/>
            <w:tcBorders>
              <w:top w:val="nil"/>
              <w:left w:val="single" w:sz="4" w:space="0" w:color="auto"/>
              <w:bottom w:val="single" w:sz="4" w:space="0" w:color="auto"/>
              <w:right w:val="single" w:sz="4" w:space="0" w:color="auto"/>
            </w:tcBorders>
            <w:shd w:val="clear" w:color="000000" w:fill="FFF2CC"/>
            <w:vAlign w:val="center"/>
            <w:hideMark/>
          </w:tcPr>
          <w:p w14:paraId="76D2FCD8"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6.</w:t>
            </w:r>
          </w:p>
        </w:tc>
        <w:tc>
          <w:tcPr>
            <w:tcW w:w="1600" w:type="dxa"/>
            <w:tcBorders>
              <w:top w:val="nil"/>
              <w:left w:val="nil"/>
              <w:bottom w:val="single" w:sz="4" w:space="0" w:color="auto"/>
              <w:right w:val="single" w:sz="4" w:space="0" w:color="auto"/>
            </w:tcBorders>
            <w:shd w:val="clear" w:color="000000" w:fill="FFF2CC"/>
            <w:noWrap/>
            <w:vAlign w:val="center"/>
            <w:hideMark/>
          </w:tcPr>
          <w:p w14:paraId="173AEBCC"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Miedzianka</w:t>
            </w:r>
          </w:p>
        </w:tc>
        <w:tc>
          <w:tcPr>
            <w:tcW w:w="2200" w:type="dxa"/>
            <w:tcBorders>
              <w:top w:val="nil"/>
              <w:left w:val="nil"/>
              <w:bottom w:val="single" w:sz="4" w:space="0" w:color="auto"/>
              <w:right w:val="single" w:sz="4" w:space="0" w:color="auto"/>
            </w:tcBorders>
            <w:shd w:val="clear" w:color="000000" w:fill="FFF2CC"/>
            <w:noWrap/>
            <w:vAlign w:val="center"/>
            <w:hideMark/>
          </w:tcPr>
          <w:p w14:paraId="4A74B85E"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355</w:t>
            </w:r>
          </w:p>
        </w:tc>
        <w:tc>
          <w:tcPr>
            <w:tcW w:w="2260" w:type="dxa"/>
            <w:tcBorders>
              <w:top w:val="nil"/>
              <w:left w:val="nil"/>
              <w:bottom w:val="single" w:sz="4" w:space="0" w:color="auto"/>
              <w:right w:val="single" w:sz="4" w:space="0" w:color="auto"/>
            </w:tcBorders>
            <w:shd w:val="clear" w:color="000000" w:fill="FFF2CC"/>
            <w:vAlign w:val="center"/>
            <w:hideMark/>
          </w:tcPr>
          <w:p w14:paraId="7AD1BE05" w14:textId="74B4212F"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5B73B7C8"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prowadzone przez Gminę Chęciny</w:t>
            </w:r>
          </w:p>
        </w:tc>
        <w:tc>
          <w:tcPr>
            <w:tcW w:w="2260" w:type="dxa"/>
            <w:tcBorders>
              <w:top w:val="nil"/>
              <w:left w:val="nil"/>
              <w:bottom w:val="single" w:sz="4" w:space="0" w:color="auto"/>
              <w:right w:val="single" w:sz="4" w:space="0" w:color="auto"/>
            </w:tcBorders>
            <w:shd w:val="clear" w:color="000000" w:fill="FFF2CC"/>
            <w:noWrap/>
            <w:vAlign w:val="center"/>
            <w:hideMark/>
          </w:tcPr>
          <w:p w14:paraId="015E5824"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900" w:type="dxa"/>
            <w:tcBorders>
              <w:top w:val="nil"/>
              <w:left w:val="nil"/>
              <w:bottom w:val="single" w:sz="4" w:space="0" w:color="auto"/>
              <w:right w:val="single" w:sz="4" w:space="0" w:color="auto"/>
            </w:tcBorders>
            <w:shd w:val="clear" w:color="000000" w:fill="FFF2CC"/>
            <w:noWrap/>
            <w:vAlign w:val="center"/>
            <w:hideMark/>
          </w:tcPr>
          <w:p w14:paraId="1B680072"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r>
      <w:tr w:rsidR="00742E26" w:rsidRPr="00742E26" w14:paraId="7A348F92" w14:textId="77777777" w:rsidTr="00742E26">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31917F60"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7.</w:t>
            </w:r>
          </w:p>
        </w:tc>
        <w:tc>
          <w:tcPr>
            <w:tcW w:w="1600" w:type="dxa"/>
            <w:tcBorders>
              <w:top w:val="nil"/>
              <w:left w:val="nil"/>
              <w:bottom w:val="single" w:sz="4" w:space="0" w:color="auto"/>
              <w:right w:val="single" w:sz="4" w:space="0" w:color="auto"/>
            </w:tcBorders>
            <w:shd w:val="clear" w:color="auto" w:fill="auto"/>
            <w:noWrap/>
            <w:vAlign w:val="center"/>
            <w:hideMark/>
          </w:tcPr>
          <w:p w14:paraId="35D05EF7"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Mosty</w:t>
            </w:r>
          </w:p>
        </w:tc>
        <w:tc>
          <w:tcPr>
            <w:tcW w:w="2200" w:type="dxa"/>
            <w:tcBorders>
              <w:top w:val="nil"/>
              <w:left w:val="nil"/>
              <w:bottom w:val="single" w:sz="4" w:space="0" w:color="auto"/>
              <w:right w:val="single" w:sz="4" w:space="0" w:color="auto"/>
            </w:tcBorders>
            <w:shd w:val="clear" w:color="auto" w:fill="auto"/>
            <w:noWrap/>
            <w:vAlign w:val="center"/>
            <w:hideMark/>
          </w:tcPr>
          <w:p w14:paraId="15D80273"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104</w:t>
            </w:r>
          </w:p>
        </w:tc>
        <w:tc>
          <w:tcPr>
            <w:tcW w:w="2260" w:type="dxa"/>
            <w:tcBorders>
              <w:top w:val="nil"/>
              <w:left w:val="nil"/>
              <w:bottom w:val="single" w:sz="4" w:space="0" w:color="auto"/>
              <w:right w:val="single" w:sz="4" w:space="0" w:color="auto"/>
            </w:tcBorders>
            <w:shd w:val="clear" w:color="auto" w:fill="auto"/>
            <w:vAlign w:val="center"/>
            <w:hideMark/>
          </w:tcPr>
          <w:p w14:paraId="1AE2ABA7"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auto" w:fill="auto"/>
            <w:vAlign w:val="center"/>
            <w:hideMark/>
          </w:tcPr>
          <w:p w14:paraId="04DFF027"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auto" w:fill="auto"/>
            <w:noWrap/>
            <w:vAlign w:val="center"/>
            <w:hideMark/>
          </w:tcPr>
          <w:p w14:paraId="1E0CAA6A"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900" w:type="dxa"/>
            <w:tcBorders>
              <w:top w:val="nil"/>
              <w:left w:val="nil"/>
              <w:bottom w:val="single" w:sz="4" w:space="0" w:color="auto"/>
              <w:right w:val="single" w:sz="4" w:space="0" w:color="auto"/>
            </w:tcBorders>
            <w:shd w:val="clear" w:color="auto" w:fill="auto"/>
            <w:noWrap/>
            <w:vAlign w:val="center"/>
            <w:hideMark/>
          </w:tcPr>
          <w:p w14:paraId="66F2585B" w14:textId="0212B159"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42E26" w:rsidRPr="00742E26" w14:paraId="6445B9AF" w14:textId="77777777" w:rsidTr="00742E26">
        <w:trPr>
          <w:trHeight w:val="600"/>
        </w:trPr>
        <w:tc>
          <w:tcPr>
            <w:tcW w:w="380" w:type="dxa"/>
            <w:tcBorders>
              <w:top w:val="nil"/>
              <w:left w:val="single" w:sz="4" w:space="0" w:color="auto"/>
              <w:bottom w:val="single" w:sz="4" w:space="0" w:color="auto"/>
              <w:right w:val="single" w:sz="4" w:space="0" w:color="auto"/>
            </w:tcBorders>
            <w:shd w:val="clear" w:color="000000" w:fill="FFF2CC"/>
            <w:vAlign w:val="center"/>
            <w:hideMark/>
          </w:tcPr>
          <w:p w14:paraId="4D74BF30"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8.</w:t>
            </w:r>
          </w:p>
        </w:tc>
        <w:tc>
          <w:tcPr>
            <w:tcW w:w="1600" w:type="dxa"/>
            <w:tcBorders>
              <w:top w:val="nil"/>
              <w:left w:val="nil"/>
              <w:bottom w:val="single" w:sz="4" w:space="0" w:color="auto"/>
              <w:right w:val="single" w:sz="4" w:space="0" w:color="auto"/>
            </w:tcBorders>
            <w:shd w:val="clear" w:color="000000" w:fill="FFF2CC"/>
            <w:noWrap/>
            <w:vAlign w:val="center"/>
            <w:hideMark/>
          </w:tcPr>
          <w:p w14:paraId="12D764B0"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Ostrów</w:t>
            </w:r>
          </w:p>
        </w:tc>
        <w:tc>
          <w:tcPr>
            <w:tcW w:w="2200" w:type="dxa"/>
            <w:tcBorders>
              <w:top w:val="nil"/>
              <w:left w:val="nil"/>
              <w:bottom w:val="single" w:sz="4" w:space="0" w:color="auto"/>
              <w:right w:val="single" w:sz="4" w:space="0" w:color="auto"/>
            </w:tcBorders>
            <w:shd w:val="clear" w:color="000000" w:fill="FFF2CC"/>
            <w:noWrap/>
            <w:vAlign w:val="center"/>
            <w:hideMark/>
          </w:tcPr>
          <w:p w14:paraId="6C3E7C04"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553</w:t>
            </w:r>
          </w:p>
        </w:tc>
        <w:tc>
          <w:tcPr>
            <w:tcW w:w="2260" w:type="dxa"/>
            <w:tcBorders>
              <w:top w:val="nil"/>
              <w:left w:val="nil"/>
              <w:bottom w:val="single" w:sz="4" w:space="0" w:color="auto"/>
              <w:right w:val="single" w:sz="4" w:space="0" w:color="auto"/>
            </w:tcBorders>
            <w:shd w:val="clear" w:color="000000" w:fill="FFF2CC"/>
            <w:vAlign w:val="center"/>
            <w:hideMark/>
          </w:tcPr>
          <w:p w14:paraId="34289B9E" w14:textId="616F6041"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14E6C11C"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prowadzone przez Gminę Chęciny</w:t>
            </w:r>
          </w:p>
        </w:tc>
        <w:tc>
          <w:tcPr>
            <w:tcW w:w="2260" w:type="dxa"/>
            <w:tcBorders>
              <w:top w:val="nil"/>
              <w:left w:val="nil"/>
              <w:bottom w:val="single" w:sz="4" w:space="0" w:color="auto"/>
              <w:right w:val="single" w:sz="4" w:space="0" w:color="auto"/>
            </w:tcBorders>
            <w:shd w:val="clear" w:color="000000" w:fill="FFF2CC"/>
            <w:noWrap/>
            <w:vAlign w:val="center"/>
            <w:hideMark/>
          </w:tcPr>
          <w:p w14:paraId="738B184D"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900" w:type="dxa"/>
            <w:tcBorders>
              <w:top w:val="nil"/>
              <w:left w:val="nil"/>
              <w:bottom w:val="single" w:sz="4" w:space="0" w:color="auto"/>
              <w:right w:val="single" w:sz="4" w:space="0" w:color="auto"/>
            </w:tcBorders>
            <w:shd w:val="clear" w:color="000000" w:fill="FFF2CC"/>
            <w:noWrap/>
            <w:vAlign w:val="center"/>
            <w:hideMark/>
          </w:tcPr>
          <w:p w14:paraId="3A30269A" w14:textId="49A4FCBE"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42E26" w:rsidRPr="00742E26" w14:paraId="4A0F537F" w14:textId="77777777" w:rsidTr="00742E26">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61F16350"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9.</w:t>
            </w:r>
          </w:p>
        </w:tc>
        <w:tc>
          <w:tcPr>
            <w:tcW w:w="1600" w:type="dxa"/>
            <w:tcBorders>
              <w:top w:val="nil"/>
              <w:left w:val="nil"/>
              <w:bottom w:val="single" w:sz="4" w:space="0" w:color="auto"/>
              <w:right w:val="single" w:sz="4" w:space="0" w:color="auto"/>
            </w:tcBorders>
            <w:shd w:val="clear" w:color="auto" w:fill="auto"/>
            <w:noWrap/>
            <w:vAlign w:val="center"/>
            <w:hideMark/>
          </w:tcPr>
          <w:p w14:paraId="047BCDC1"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Podpolichno</w:t>
            </w:r>
          </w:p>
        </w:tc>
        <w:tc>
          <w:tcPr>
            <w:tcW w:w="2200" w:type="dxa"/>
            <w:tcBorders>
              <w:top w:val="nil"/>
              <w:left w:val="nil"/>
              <w:bottom w:val="single" w:sz="4" w:space="0" w:color="auto"/>
              <w:right w:val="single" w:sz="4" w:space="0" w:color="auto"/>
            </w:tcBorders>
            <w:shd w:val="clear" w:color="auto" w:fill="auto"/>
            <w:noWrap/>
            <w:vAlign w:val="center"/>
            <w:hideMark/>
          </w:tcPr>
          <w:p w14:paraId="1C9128DA"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152</w:t>
            </w:r>
          </w:p>
        </w:tc>
        <w:tc>
          <w:tcPr>
            <w:tcW w:w="2260" w:type="dxa"/>
            <w:tcBorders>
              <w:top w:val="nil"/>
              <w:left w:val="nil"/>
              <w:bottom w:val="single" w:sz="4" w:space="0" w:color="auto"/>
              <w:right w:val="single" w:sz="4" w:space="0" w:color="auto"/>
            </w:tcBorders>
            <w:shd w:val="clear" w:color="auto" w:fill="auto"/>
            <w:vAlign w:val="center"/>
            <w:hideMark/>
          </w:tcPr>
          <w:p w14:paraId="07D8EE78"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auto" w:fill="auto"/>
            <w:vAlign w:val="center"/>
            <w:hideMark/>
          </w:tcPr>
          <w:p w14:paraId="284118B5"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auto" w:fill="auto"/>
            <w:noWrap/>
            <w:vAlign w:val="center"/>
            <w:hideMark/>
          </w:tcPr>
          <w:p w14:paraId="645DAA8C"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900" w:type="dxa"/>
            <w:tcBorders>
              <w:top w:val="nil"/>
              <w:left w:val="nil"/>
              <w:bottom w:val="single" w:sz="4" w:space="0" w:color="auto"/>
              <w:right w:val="single" w:sz="4" w:space="0" w:color="auto"/>
            </w:tcBorders>
            <w:shd w:val="clear" w:color="auto" w:fill="auto"/>
            <w:noWrap/>
            <w:vAlign w:val="center"/>
            <w:hideMark/>
          </w:tcPr>
          <w:p w14:paraId="7864B20B" w14:textId="2AF464D9"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42E26" w:rsidRPr="00742E26" w14:paraId="77196886" w14:textId="77777777" w:rsidTr="00742E26">
        <w:trPr>
          <w:trHeight w:val="600"/>
        </w:trPr>
        <w:tc>
          <w:tcPr>
            <w:tcW w:w="380" w:type="dxa"/>
            <w:tcBorders>
              <w:top w:val="nil"/>
              <w:left w:val="single" w:sz="4" w:space="0" w:color="auto"/>
              <w:bottom w:val="single" w:sz="4" w:space="0" w:color="auto"/>
              <w:right w:val="single" w:sz="4" w:space="0" w:color="auto"/>
            </w:tcBorders>
            <w:shd w:val="clear" w:color="000000" w:fill="FFF2CC"/>
            <w:vAlign w:val="center"/>
            <w:hideMark/>
          </w:tcPr>
          <w:p w14:paraId="49030095"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10.</w:t>
            </w:r>
          </w:p>
        </w:tc>
        <w:tc>
          <w:tcPr>
            <w:tcW w:w="1600" w:type="dxa"/>
            <w:tcBorders>
              <w:top w:val="nil"/>
              <w:left w:val="nil"/>
              <w:bottom w:val="single" w:sz="4" w:space="0" w:color="auto"/>
              <w:right w:val="single" w:sz="4" w:space="0" w:color="auto"/>
            </w:tcBorders>
            <w:shd w:val="clear" w:color="000000" w:fill="FFF2CC"/>
            <w:noWrap/>
            <w:vAlign w:val="center"/>
            <w:hideMark/>
          </w:tcPr>
          <w:p w14:paraId="133A3EFB"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Polichno</w:t>
            </w:r>
          </w:p>
        </w:tc>
        <w:tc>
          <w:tcPr>
            <w:tcW w:w="2200" w:type="dxa"/>
            <w:tcBorders>
              <w:top w:val="nil"/>
              <w:left w:val="nil"/>
              <w:bottom w:val="single" w:sz="4" w:space="0" w:color="auto"/>
              <w:right w:val="single" w:sz="4" w:space="0" w:color="auto"/>
            </w:tcBorders>
            <w:shd w:val="clear" w:color="000000" w:fill="FFF2CC"/>
            <w:noWrap/>
            <w:vAlign w:val="center"/>
            <w:hideMark/>
          </w:tcPr>
          <w:p w14:paraId="3C8ED769"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851</w:t>
            </w:r>
          </w:p>
        </w:tc>
        <w:tc>
          <w:tcPr>
            <w:tcW w:w="2260" w:type="dxa"/>
            <w:tcBorders>
              <w:top w:val="nil"/>
              <w:left w:val="nil"/>
              <w:bottom w:val="single" w:sz="4" w:space="0" w:color="auto"/>
              <w:right w:val="single" w:sz="4" w:space="0" w:color="auto"/>
            </w:tcBorders>
            <w:shd w:val="clear" w:color="000000" w:fill="FFF2CC"/>
            <w:vAlign w:val="center"/>
            <w:hideMark/>
          </w:tcPr>
          <w:p w14:paraId="4EEAA1C6" w14:textId="31748DF8"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1A4CFF79"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prowadzone przez Gminę Chęciny</w:t>
            </w:r>
          </w:p>
        </w:tc>
        <w:tc>
          <w:tcPr>
            <w:tcW w:w="2260" w:type="dxa"/>
            <w:tcBorders>
              <w:top w:val="nil"/>
              <w:left w:val="nil"/>
              <w:bottom w:val="single" w:sz="4" w:space="0" w:color="auto"/>
              <w:right w:val="single" w:sz="4" w:space="0" w:color="auto"/>
            </w:tcBorders>
            <w:shd w:val="clear" w:color="000000" w:fill="FFF2CC"/>
            <w:noWrap/>
            <w:vAlign w:val="center"/>
            <w:hideMark/>
          </w:tcPr>
          <w:p w14:paraId="16F196EE" w14:textId="4976CE59"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900" w:type="dxa"/>
            <w:tcBorders>
              <w:top w:val="nil"/>
              <w:left w:val="nil"/>
              <w:bottom w:val="single" w:sz="4" w:space="0" w:color="auto"/>
              <w:right w:val="single" w:sz="4" w:space="0" w:color="auto"/>
            </w:tcBorders>
            <w:shd w:val="clear" w:color="000000" w:fill="FFF2CC"/>
            <w:noWrap/>
            <w:vAlign w:val="center"/>
            <w:hideMark/>
          </w:tcPr>
          <w:p w14:paraId="4D37F75C" w14:textId="5E65449E"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42E26" w:rsidRPr="00742E26" w14:paraId="239E4F05" w14:textId="77777777" w:rsidTr="00742E26">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24CBD04C"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11.</w:t>
            </w:r>
          </w:p>
        </w:tc>
        <w:tc>
          <w:tcPr>
            <w:tcW w:w="1600" w:type="dxa"/>
            <w:tcBorders>
              <w:top w:val="nil"/>
              <w:left w:val="nil"/>
              <w:bottom w:val="single" w:sz="4" w:space="0" w:color="auto"/>
              <w:right w:val="single" w:sz="4" w:space="0" w:color="auto"/>
            </w:tcBorders>
            <w:shd w:val="clear" w:color="auto" w:fill="auto"/>
            <w:noWrap/>
            <w:vAlign w:val="center"/>
            <w:hideMark/>
          </w:tcPr>
          <w:p w14:paraId="3A02B193"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Przymiarki</w:t>
            </w:r>
          </w:p>
        </w:tc>
        <w:tc>
          <w:tcPr>
            <w:tcW w:w="2200" w:type="dxa"/>
            <w:tcBorders>
              <w:top w:val="nil"/>
              <w:left w:val="nil"/>
              <w:bottom w:val="single" w:sz="4" w:space="0" w:color="auto"/>
              <w:right w:val="single" w:sz="4" w:space="0" w:color="auto"/>
            </w:tcBorders>
            <w:shd w:val="clear" w:color="auto" w:fill="auto"/>
            <w:noWrap/>
            <w:vAlign w:val="center"/>
            <w:hideMark/>
          </w:tcPr>
          <w:p w14:paraId="14633690"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197</w:t>
            </w:r>
          </w:p>
        </w:tc>
        <w:tc>
          <w:tcPr>
            <w:tcW w:w="2260" w:type="dxa"/>
            <w:tcBorders>
              <w:top w:val="nil"/>
              <w:left w:val="nil"/>
              <w:bottom w:val="single" w:sz="4" w:space="0" w:color="auto"/>
              <w:right w:val="single" w:sz="4" w:space="0" w:color="auto"/>
            </w:tcBorders>
            <w:shd w:val="clear" w:color="auto" w:fill="auto"/>
            <w:vAlign w:val="center"/>
            <w:hideMark/>
          </w:tcPr>
          <w:p w14:paraId="3D30E3D7"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auto" w:fill="auto"/>
            <w:vAlign w:val="center"/>
            <w:hideMark/>
          </w:tcPr>
          <w:p w14:paraId="17A18B6B"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auto" w:fill="auto"/>
            <w:noWrap/>
            <w:vAlign w:val="center"/>
            <w:hideMark/>
          </w:tcPr>
          <w:p w14:paraId="2B6E5952"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900" w:type="dxa"/>
            <w:tcBorders>
              <w:top w:val="nil"/>
              <w:left w:val="nil"/>
              <w:bottom w:val="single" w:sz="4" w:space="0" w:color="auto"/>
              <w:right w:val="single" w:sz="4" w:space="0" w:color="auto"/>
            </w:tcBorders>
            <w:shd w:val="clear" w:color="auto" w:fill="auto"/>
            <w:noWrap/>
            <w:vAlign w:val="center"/>
            <w:hideMark/>
          </w:tcPr>
          <w:p w14:paraId="43656346"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r>
      <w:tr w:rsidR="00742E26" w:rsidRPr="00742E26" w14:paraId="6B422FCB" w14:textId="77777777" w:rsidTr="00742E26">
        <w:trPr>
          <w:trHeight w:val="300"/>
        </w:trPr>
        <w:tc>
          <w:tcPr>
            <w:tcW w:w="380" w:type="dxa"/>
            <w:tcBorders>
              <w:top w:val="nil"/>
              <w:left w:val="single" w:sz="4" w:space="0" w:color="auto"/>
              <w:bottom w:val="single" w:sz="4" w:space="0" w:color="auto"/>
              <w:right w:val="single" w:sz="4" w:space="0" w:color="auto"/>
            </w:tcBorders>
            <w:shd w:val="clear" w:color="000000" w:fill="FFF2CC"/>
            <w:vAlign w:val="center"/>
            <w:hideMark/>
          </w:tcPr>
          <w:p w14:paraId="0B4A3D73"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12.</w:t>
            </w:r>
          </w:p>
        </w:tc>
        <w:tc>
          <w:tcPr>
            <w:tcW w:w="1600" w:type="dxa"/>
            <w:tcBorders>
              <w:top w:val="nil"/>
              <w:left w:val="nil"/>
              <w:bottom w:val="single" w:sz="4" w:space="0" w:color="auto"/>
              <w:right w:val="single" w:sz="4" w:space="0" w:color="auto"/>
            </w:tcBorders>
            <w:shd w:val="clear" w:color="000000" w:fill="FFF2CC"/>
            <w:noWrap/>
            <w:vAlign w:val="center"/>
            <w:hideMark/>
          </w:tcPr>
          <w:p w14:paraId="3A2414F5"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Radkowice</w:t>
            </w:r>
          </w:p>
        </w:tc>
        <w:tc>
          <w:tcPr>
            <w:tcW w:w="2200" w:type="dxa"/>
            <w:tcBorders>
              <w:top w:val="nil"/>
              <w:left w:val="nil"/>
              <w:bottom w:val="single" w:sz="4" w:space="0" w:color="auto"/>
              <w:right w:val="single" w:sz="4" w:space="0" w:color="auto"/>
            </w:tcBorders>
            <w:shd w:val="clear" w:color="000000" w:fill="FFF2CC"/>
            <w:noWrap/>
            <w:vAlign w:val="center"/>
            <w:hideMark/>
          </w:tcPr>
          <w:p w14:paraId="1544CCFA"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657</w:t>
            </w:r>
          </w:p>
        </w:tc>
        <w:tc>
          <w:tcPr>
            <w:tcW w:w="2260" w:type="dxa"/>
            <w:tcBorders>
              <w:top w:val="nil"/>
              <w:left w:val="nil"/>
              <w:bottom w:val="single" w:sz="4" w:space="0" w:color="auto"/>
              <w:right w:val="single" w:sz="4" w:space="0" w:color="auto"/>
            </w:tcBorders>
            <w:shd w:val="clear" w:color="000000" w:fill="FFF2CC"/>
            <w:vAlign w:val="center"/>
            <w:hideMark/>
          </w:tcPr>
          <w:p w14:paraId="0B7861B9"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2CC"/>
            <w:vAlign w:val="center"/>
            <w:hideMark/>
          </w:tcPr>
          <w:p w14:paraId="2449B3F3"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2CC"/>
            <w:noWrap/>
            <w:vAlign w:val="center"/>
            <w:hideMark/>
          </w:tcPr>
          <w:p w14:paraId="3A893E87" w14:textId="1D364AB9"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900" w:type="dxa"/>
            <w:tcBorders>
              <w:top w:val="nil"/>
              <w:left w:val="nil"/>
              <w:bottom w:val="single" w:sz="4" w:space="0" w:color="auto"/>
              <w:right w:val="single" w:sz="4" w:space="0" w:color="auto"/>
            </w:tcBorders>
            <w:shd w:val="clear" w:color="000000" w:fill="FFF2CC"/>
            <w:noWrap/>
            <w:vAlign w:val="center"/>
            <w:hideMark/>
          </w:tcPr>
          <w:p w14:paraId="3E30A54C" w14:textId="01556A63"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42E26" w:rsidRPr="00742E26" w14:paraId="035E2B1D" w14:textId="77777777" w:rsidTr="00742E26">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6530811F"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13.</w:t>
            </w:r>
          </w:p>
        </w:tc>
        <w:tc>
          <w:tcPr>
            <w:tcW w:w="1600" w:type="dxa"/>
            <w:tcBorders>
              <w:top w:val="nil"/>
              <w:left w:val="nil"/>
              <w:bottom w:val="single" w:sz="4" w:space="0" w:color="auto"/>
              <w:right w:val="single" w:sz="4" w:space="0" w:color="auto"/>
            </w:tcBorders>
            <w:shd w:val="clear" w:color="auto" w:fill="auto"/>
            <w:noWrap/>
            <w:vAlign w:val="center"/>
            <w:hideMark/>
          </w:tcPr>
          <w:p w14:paraId="10D65E34"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Skiby</w:t>
            </w:r>
          </w:p>
        </w:tc>
        <w:tc>
          <w:tcPr>
            <w:tcW w:w="2200" w:type="dxa"/>
            <w:tcBorders>
              <w:top w:val="nil"/>
              <w:left w:val="nil"/>
              <w:bottom w:val="single" w:sz="4" w:space="0" w:color="auto"/>
              <w:right w:val="single" w:sz="4" w:space="0" w:color="auto"/>
            </w:tcBorders>
            <w:shd w:val="clear" w:color="auto" w:fill="auto"/>
            <w:noWrap/>
            <w:vAlign w:val="center"/>
            <w:hideMark/>
          </w:tcPr>
          <w:p w14:paraId="0AE89F80"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454</w:t>
            </w:r>
          </w:p>
        </w:tc>
        <w:tc>
          <w:tcPr>
            <w:tcW w:w="2260" w:type="dxa"/>
            <w:tcBorders>
              <w:top w:val="nil"/>
              <w:left w:val="nil"/>
              <w:bottom w:val="single" w:sz="4" w:space="0" w:color="auto"/>
              <w:right w:val="single" w:sz="4" w:space="0" w:color="auto"/>
            </w:tcBorders>
            <w:shd w:val="clear" w:color="auto" w:fill="auto"/>
            <w:vAlign w:val="center"/>
            <w:hideMark/>
          </w:tcPr>
          <w:p w14:paraId="193BA43B"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auto" w:fill="auto"/>
            <w:vAlign w:val="center"/>
            <w:hideMark/>
          </w:tcPr>
          <w:p w14:paraId="20181DCA"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auto" w:fill="auto"/>
            <w:noWrap/>
            <w:vAlign w:val="center"/>
            <w:hideMark/>
          </w:tcPr>
          <w:p w14:paraId="583B8441"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900" w:type="dxa"/>
            <w:tcBorders>
              <w:top w:val="nil"/>
              <w:left w:val="nil"/>
              <w:bottom w:val="single" w:sz="4" w:space="0" w:color="auto"/>
              <w:right w:val="single" w:sz="4" w:space="0" w:color="auto"/>
            </w:tcBorders>
            <w:shd w:val="clear" w:color="auto" w:fill="auto"/>
            <w:noWrap/>
            <w:vAlign w:val="center"/>
            <w:hideMark/>
          </w:tcPr>
          <w:p w14:paraId="7E4DA274"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r>
      <w:tr w:rsidR="00742E26" w:rsidRPr="00742E26" w14:paraId="196A2F31" w14:textId="77777777" w:rsidTr="00742E26">
        <w:trPr>
          <w:trHeight w:val="1200"/>
        </w:trPr>
        <w:tc>
          <w:tcPr>
            <w:tcW w:w="380" w:type="dxa"/>
            <w:tcBorders>
              <w:top w:val="nil"/>
              <w:left w:val="single" w:sz="4" w:space="0" w:color="auto"/>
              <w:bottom w:val="single" w:sz="4" w:space="0" w:color="auto"/>
              <w:right w:val="single" w:sz="4" w:space="0" w:color="auto"/>
            </w:tcBorders>
            <w:shd w:val="clear" w:color="000000" w:fill="FFF2CC"/>
            <w:vAlign w:val="center"/>
            <w:hideMark/>
          </w:tcPr>
          <w:p w14:paraId="4EA8AB76"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14.</w:t>
            </w:r>
          </w:p>
        </w:tc>
        <w:tc>
          <w:tcPr>
            <w:tcW w:w="1600" w:type="dxa"/>
            <w:tcBorders>
              <w:top w:val="nil"/>
              <w:left w:val="nil"/>
              <w:bottom w:val="single" w:sz="4" w:space="0" w:color="auto"/>
              <w:right w:val="single" w:sz="4" w:space="0" w:color="auto"/>
            </w:tcBorders>
            <w:shd w:val="clear" w:color="000000" w:fill="FFF2CC"/>
            <w:noWrap/>
            <w:vAlign w:val="center"/>
            <w:hideMark/>
          </w:tcPr>
          <w:p w14:paraId="37C6A2FD"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Starochęciny</w:t>
            </w:r>
          </w:p>
        </w:tc>
        <w:tc>
          <w:tcPr>
            <w:tcW w:w="2200" w:type="dxa"/>
            <w:tcBorders>
              <w:top w:val="nil"/>
              <w:left w:val="nil"/>
              <w:bottom w:val="single" w:sz="4" w:space="0" w:color="auto"/>
              <w:right w:val="single" w:sz="4" w:space="0" w:color="auto"/>
            </w:tcBorders>
            <w:shd w:val="clear" w:color="000000" w:fill="FFF2CC"/>
            <w:noWrap/>
            <w:vAlign w:val="center"/>
            <w:hideMark/>
          </w:tcPr>
          <w:p w14:paraId="5A678492"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596</w:t>
            </w:r>
          </w:p>
        </w:tc>
        <w:tc>
          <w:tcPr>
            <w:tcW w:w="2260" w:type="dxa"/>
            <w:tcBorders>
              <w:top w:val="nil"/>
              <w:left w:val="nil"/>
              <w:bottom w:val="single" w:sz="4" w:space="0" w:color="auto"/>
              <w:right w:val="single" w:sz="4" w:space="0" w:color="auto"/>
            </w:tcBorders>
            <w:shd w:val="clear" w:color="000000" w:fill="FFF2CC"/>
            <w:vAlign w:val="center"/>
            <w:hideMark/>
          </w:tcPr>
          <w:p w14:paraId="5055CBE0" w14:textId="18306608"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 – 2 boiska</w:t>
            </w:r>
          </w:p>
        </w:tc>
        <w:tc>
          <w:tcPr>
            <w:tcW w:w="2260" w:type="dxa"/>
            <w:tcBorders>
              <w:top w:val="nil"/>
              <w:left w:val="nil"/>
              <w:bottom w:val="single" w:sz="4" w:space="0" w:color="auto"/>
              <w:right w:val="single" w:sz="4" w:space="0" w:color="auto"/>
            </w:tcBorders>
            <w:shd w:val="clear" w:color="000000" w:fill="FFF2CC"/>
            <w:vAlign w:val="center"/>
            <w:hideMark/>
          </w:tcPr>
          <w:p w14:paraId="067B2D5D"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Boisko klubu PIAST – teren Wspólnoty Wrzosy oraz przy Szkole Podstawowej</w:t>
            </w:r>
          </w:p>
        </w:tc>
        <w:tc>
          <w:tcPr>
            <w:tcW w:w="2260" w:type="dxa"/>
            <w:tcBorders>
              <w:top w:val="nil"/>
              <w:left w:val="nil"/>
              <w:bottom w:val="single" w:sz="4" w:space="0" w:color="auto"/>
              <w:right w:val="single" w:sz="4" w:space="0" w:color="auto"/>
            </w:tcBorders>
            <w:shd w:val="clear" w:color="000000" w:fill="FFF2CC"/>
            <w:noWrap/>
            <w:vAlign w:val="center"/>
            <w:hideMark/>
          </w:tcPr>
          <w:p w14:paraId="3E880C39" w14:textId="1D5A37A8"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900" w:type="dxa"/>
            <w:tcBorders>
              <w:top w:val="nil"/>
              <w:left w:val="nil"/>
              <w:bottom w:val="single" w:sz="4" w:space="0" w:color="auto"/>
              <w:right w:val="single" w:sz="4" w:space="0" w:color="auto"/>
            </w:tcBorders>
            <w:shd w:val="clear" w:color="000000" w:fill="FFF2CC"/>
            <w:noWrap/>
            <w:vAlign w:val="center"/>
            <w:hideMark/>
          </w:tcPr>
          <w:p w14:paraId="0449AC78" w14:textId="05CBA6FA"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42E26" w:rsidRPr="00742E26" w14:paraId="615E69A0" w14:textId="77777777" w:rsidTr="00742E26">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19A13C1A"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lastRenderedPageBreak/>
              <w:t>15.</w:t>
            </w:r>
          </w:p>
        </w:tc>
        <w:tc>
          <w:tcPr>
            <w:tcW w:w="1600" w:type="dxa"/>
            <w:tcBorders>
              <w:top w:val="nil"/>
              <w:left w:val="nil"/>
              <w:bottom w:val="single" w:sz="4" w:space="0" w:color="auto"/>
              <w:right w:val="single" w:sz="4" w:space="0" w:color="auto"/>
            </w:tcBorders>
            <w:shd w:val="clear" w:color="auto" w:fill="auto"/>
            <w:noWrap/>
            <w:vAlign w:val="center"/>
            <w:hideMark/>
          </w:tcPr>
          <w:p w14:paraId="598B67FE"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Siedlce</w:t>
            </w:r>
          </w:p>
        </w:tc>
        <w:tc>
          <w:tcPr>
            <w:tcW w:w="2200" w:type="dxa"/>
            <w:tcBorders>
              <w:top w:val="nil"/>
              <w:left w:val="nil"/>
              <w:bottom w:val="single" w:sz="4" w:space="0" w:color="auto"/>
              <w:right w:val="single" w:sz="4" w:space="0" w:color="auto"/>
            </w:tcBorders>
            <w:shd w:val="clear" w:color="auto" w:fill="auto"/>
            <w:noWrap/>
            <w:vAlign w:val="center"/>
            <w:hideMark/>
          </w:tcPr>
          <w:p w14:paraId="54215E1A"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698</w:t>
            </w:r>
          </w:p>
        </w:tc>
        <w:tc>
          <w:tcPr>
            <w:tcW w:w="2260" w:type="dxa"/>
            <w:tcBorders>
              <w:top w:val="nil"/>
              <w:left w:val="nil"/>
              <w:bottom w:val="single" w:sz="4" w:space="0" w:color="auto"/>
              <w:right w:val="single" w:sz="4" w:space="0" w:color="auto"/>
            </w:tcBorders>
            <w:shd w:val="clear" w:color="auto" w:fill="auto"/>
            <w:vAlign w:val="center"/>
            <w:hideMark/>
          </w:tcPr>
          <w:p w14:paraId="1F23FBB1"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auto" w:fill="auto"/>
            <w:vAlign w:val="center"/>
            <w:hideMark/>
          </w:tcPr>
          <w:p w14:paraId="427B6C86"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auto" w:fill="auto"/>
            <w:noWrap/>
            <w:vAlign w:val="center"/>
            <w:hideMark/>
          </w:tcPr>
          <w:p w14:paraId="13FF2580"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900" w:type="dxa"/>
            <w:tcBorders>
              <w:top w:val="nil"/>
              <w:left w:val="nil"/>
              <w:bottom w:val="single" w:sz="4" w:space="0" w:color="auto"/>
              <w:right w:val="single" w:sz="4" w:space="0" w:color="auto"/>
            </w:tcBorders>
            <w:shd w:val="clear" w:color="auto" w:fill="auto"/>
            <w:noWrap/>
            <w:vAlign w:val="center"/>
            <w:hideMark/>
          </w:tcPr>
          <w:p w14:paraId="3E4E6AA7" w14:textId="52F49AF2"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42E26" w:rsidRPr="00742E26" w14:paraId="5F1CD68C" w14:textId="77777777" w:rsidTr="00742E26">
        <w:trPr>
          <w:trHeight w:val="600"/>
        </w:trPr>
        <w:tc>
          <w:tcPr>
            <w:tcW w:w="380" w:type="dxa"/>
            <w:tcBorders>
              <w:top w:val="nil"/>
              <w:left w:val="single" w:sz="4" w:space="0" w:color="auto"/>
              <w:bottom w:val="single" w:sz="4" w:space="0" w:color="auto"/>
              <w:right w:val="single" w:sz="4" w:space="0" w:color="auto"/>
            </w:tcBorders>
            <w:shd w:val="clear" w:color="000000" w:fill="FFF2CC"/>
            <w:vAlign w:val="center"/>
            <w:hideMark/>
          </w:tcPr>
          <w:p w14:paraId="7E06FA9C"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16.</w:t>
            </w:r>
          </w:p>
        </w:tc>
        <w:tc>
          <w:tcPr>
            <w:tcW w:w="1600" w:type="dxa"/>
            <w:tcBorders>
              <w:top w:val="nil"/>
              <w:left w:val="nil"/>
              <w:bottom w:val="single" w:sz="4" w:space="0" w:color="auto"/>
              <w:right w:val="single" w:sz="4" w:space="0" w:color="auto"/>
            </w:tcBorders>
            <w:shd w:val="clear" w:color="000000" w:fill="FFF2CC"/>
            <w:noWrap/>
            <w:vAlign w:val="center"/>
            <w:hideMark/>
          </w:tcPr>
          <w:p w14:paraId="6CC92A8E"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Tokarnia</w:t>
            </w:r>
          </w:p>
        </w:tc>
        <w:tc>
          <w:tcPr>
            <w:tcW w:w="2200" w:type="dxa"/>
            <w:tcBorders>
              <w:top w:val="nil"/>
              <w:left w:val="nil"/>
              <w:bottom w:val="single" w:sz="4" w:space="0" w:color="auto"/>
              <w:right w:val="single" w:sz="4" w:space="0" w:color="auto"/>
            </w:tcBorders>
            <w:shd w:val="clear" w:color="000000" w:fill="FFF2CC"/>
            <w:noWrap/>
            <w:vAlign w:val="center"/>
            <w:hideMark/>
          </w:tcPr>
          <w:p w14:paraId="7C727B66"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1367</w:t>
            </w:r>
          </w:p>
        </w:tc>
        <w:tc>
          <w:tcPr>
            <w:tcW w:w="2260" w:type="dxa"/>
            <w:tcBorders>
              <w:top w:val="nil"/>
              <w:left w:val="nil"/>
              <w:bottom w:val="single" w:sz="4" w:space="0" w:color="auto"/>
              <w:right w:val="single" w:sz="4" w:space="0" w:color="auto"/>
            </w:tcBorders>
            <w:shd w:val="clear" w:color="000000" w:fill="FFF2CC"/>
            <w:vAlign w:val="center"/>
            <w:hideMark/>
          </w:tcPr>
          <w:p w14:paraId="4EF4F4F6" w14:textId="67DD066B"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2666536A"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przy Szkole Podstawowej</w:t>
            </w:r>
          </w:p>
        </w:tc>
        <w:tc>
          <w:tcPr>
            <w:tcW w:w="2260" w:type="dxa"/>
            <w:tcBorders>
              <w:top w:val="nil"/>
              <w:left w:val="nil"/>
              <w:bottom w:val="single" w:sz="4" w:space="0" w:color="auto"/>
              <w:right w:val="single" w:sz="4" w:space="0" w:color="auto"/>
            </w:tcBorders>
            <w:shd w:val="clear" w:color="000000" w:fill="FFF2CC"/>
            <w:noWrap/>
            <w:vAlign w:val="center"/>
            <w:hideMark/>
          </w:tcPr>
          <w:p w14:paraId="3E9ADF60" w14:textId="29707892"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900" w:type="dxa"/>
            <w:tcBorders>
              <w:top w:val="nil"/>
              <w:left w:val="nil"/>
              <w:bottom w:val="single" w:sz="4" w:space="0" w:color="auto"/>
              <w:right w:val="single" w:sz="4" w:space="0" w:color="auto"/>
            </w:tcBorders>
            <w:shd w:val="clear" w:color="000000" w:fill="FFF2CC"/>
            <w:noWrap/>
            <w:vAlign w:val="center"/>
            <w:hideMark/>
          </w:tcPr>
          <w:p w14:paraId="567845DB" w14:textId="418E02FF"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42E26" w:rsidRPr="00742E26" w14:paraId="1EFB1DD5" w14:textId="77777777" w:rsidTr="00742E26">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705F9997"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17.</w:t>
            </w:r>
          </w:p>
        </w:tc>
        <w:tc>
          <w:tcPr>
            <w:tcW w:w="1600" w:type="dxa"/>
            <w:tcBorders>
              <w:top w:val="nil"/>
              <w:left w:val="nil"/>
              <w:bottom w:val="single" w:sz="4" w:space="0" w:color="auto"/>
              <w:right w:val="single" w:sz="4" w:space="0" w:color="auto"/>
            </w:tcBorders>
            <w:shd w:val="clear" w:color="auto" w:fill="auto"/>
            <w:noWrap/>
            <w:vAlign w:val="center"/>
            <w:hideMark/>
          </w:tcPr>
          <w:p w14:paraId="1E9422CE"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Wojkowiec</w:t>
            </w:r>
          </w:p>
        </w:tc>
        <w:tc>
          <w:tcPr>
            <w:tcW w:w="2200" w:type="dxa"/>
            <w:tcBorders>
              <w:top w:val="nil"/>
              <w:left w:val="nil"/>
              <w:bottom w:val="single" w:sz="4" w:space="0" w:color="auto"/>
              <w:right w:val="single" w:sz="4" w:space="0" w:color="auto"/>
            </w:tcBorders>
            <w:shd w:val="clear" w:color="auto" w:fill="auto"/>
            <w:noWrap/>
            <w:vAlign w:val="center"/>
            <w:hideMark/>
          </w:tcPr>
          <w:p w14:paraId="3407F082"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135</w:t>
            </w:r>
          </w:p>
        </w:tc>
        <w:tc>
          <w:tcPr>
            <w:tcW w:w="2260" w:type="dxa"/>
            <w:tcBorders>
              <w:top w:val="nil"/>
              <w:left w:val="nil"/>
              <w:bottom w:val="single" w:sz="4" w:space="0" w:color="auto"/>
              <w:right w:val="single" w:sz="4" w:space="0" w:color="auto"/>
            </w:tcBorders>
            <w:shd w:val="clear" w:color="auto" w:fill="auto"/>
            <w:vAlign w:val="center"/>
            <w:hideMark/>
          </w:tcPr>
          <w:p w14:paraId="2FA2837E"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auto" w:fill="auto"/>
            <w:vAlign w:val="center"/>
            <w:hideMark/>
          </w:tcPr>
          <w:p w14:paraId="089B5191"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auto" w:fill="auto"/>
            <w:noWrap/>
            <w:vAlign w:val="center"/>
            <w:hideMark/>
          </w:tcPr>
          <w:p w14:paraId="4994E484"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900" w:type="dxa"/>
            <w:tcBorders>
              <w:top w:val="nil"/>
              <w:left w:val="nil"/>
              <w:bottom w:val="single" w:sz="4" w:space="0" w:color="auto"/>
              <w:right w:val="single" w:sz="4" w:space="0" w:color="auto"/>
            </w:tcBorders>
            <w:shd w:val="clear" w:color="auto" w:fill="auto"/>
            <w:noWrap/>
            <w:vAlign w:val="center"/>
            <w:hideMark/>
          </w:tcPr>
          <w:p w14:paraId="700F88AC"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r>
      <w:tr w:rsidR="00742E26" w:rsidRPr="00742E26" w14:paraId="17B1D9D1" w14:textId="77777777" w:rsidTr="00742E26">
        <w:trPr>
          <w:trHeight w:val="600"/>
        </w:trPr>
        <w:tc>
          <w:tcPr>
            <w:tcW w:w="380" w:type="dxa"/>
            <w:tcBorders>
              <w:top w:val="nil"/>
              <w:left w:val="single" w:sz="4" w:space="0" w:color="auto"/>
              <w:bottom w:val="single" w:sz="4" w:space="0" w:color="auto"/>
              <w:right w:val="single" w:sz="4" w:space="0" w:color="auto"/>
            </w:tcBorders>
            <w:shd w:val="clear" w:color="000000" w:fill="FFF2CC"/>
            <w:vAlign w:val="center"/>
            <w:hideMark/>
          </w:tcPr>
          <w:p w14:paraId="22B424DC"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18.</w:t>
            </w:r>
          </w:p>
        </w:tc>
        <w:tc>
          <w:tcPr>
            <w:tcW w:w="1600" w:type="dxa"/>
            <w:tcBorders>
              <w:top w:val="nil"/>
              <w:left w:val="nil"/>
              <w:bottom w:val="single" w:sz="4" w:space="0" w:color="auto"/>
              <w:right w:val="single" w:sz="4" w:space="0" w:color="auto"/>
            </w:tcBorders>
            <w:shd w:val="clear" w:color="000000" w:fill="FFF2CC"/>
            <w:noWrap/>
            <w:vAlign w:val="center"/>
            <w:hideMark/>
          </w:tcPr>
          <w:p w14:paraId="73F6D367"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Wolica</w:t>
            </w:r>
          </w:p>
        </w:tc>
        <w:tc>
          <w:tcPr>
            <w:tcW w:w="2200" w:type="dxa"/>
            <w:tcBorders>
              <w:top w:val="nil"/>
              <w:left w:val="nil"/>
              <w:bottom w:val="single" w:sz="4" w:space="0" w:color="auto"/>
              <w:right w:val="single" w:sz="4" w:space="0" w:color="auto"/>
            </w:tcBorders>
            <w:shd w:val="clear" w:color="000000" w:fill="FFF2CC"/>
            <w:noWrap/>
            <w:vAlign w:val="center"/>
            <w:hideMark/>
          </w:tcPr>
          <w:p w14:paraId="5F18FB32"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1078</w:t>
            </w:r>
          </w:p>
        </w:tc>
        <w:tc>
          <w:tcPr>
            <w:tcW w:w="2260" w:type="dxa"/>
            <w:tcBorders>
              <w:top w:val="nil"/>
              <w:left w:val="nil"/>
              <w:bottom w:val="single" w:sz="4" w:space="0" w:color="auto"/>
              <w:right w:val="single" w:sz="4" w:space="0" w:color="auto"/>
            </w:tcBorders>
            <w:shd w:val="clear" w:color="000000" w:fill="FFF2CC"/>
            <w:vAlign w:val="center"/>
            <w:hideMark/>
          </w:tcPr>
          <w:p w14:paraId="5C6992D7" w14:textId="119C8B66"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59332E9A"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przy Szkole Podstawowej</w:t>
            </w:r>
          </w:p>
        </w:tc>
        <w:tc>
          <w:tcPr>
            <w:tcW w:w="2260" w:type="dxa"/>
            <w:tcBorders>
              <w:top w:val="nil"/>
              <w:left w:val="nil"/>
              <w:bottom w:val="single" w:sz="4" w:space="0" w:color="auto"/>
              <w:right w:val="single" w:sz="4" w:space="0" w:color="auto"/>
            </w:tcBorders>
            <w:shd w:val="clear" w:color="000000" w:fill="FFF2CC"/>
            <w:noWrap/>
            <w:vAlign w:val="center"/>
            <w:hideMark/>
          </w:tcPr>
          <w:p w14:paraId="1B8FA463" w14:textId="01A31518"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900" w:type="dxa"/>
            <w:tcBorders>
              <w:top w:val="nil"/>
              <w:left w:val="nil"/>
              <w:bottom w:val="single" w:sz="4" w:space="0" w:color="auto"/>
              <w:right w:val="single" w:sz="4" w:space="0" w:color="auto"/>
            </w:tcBorders>
            <w:shd w:val="clear" w:color="000000" w:fill="FFF2CC"/>
            <w:noWrap/>
            <w:vAlign w:val="center"/>
            <w:hideMark/>
          </w:tcPr>
          <w:p w14:paraId="70A226A7" w14:textId="601FBBBE"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42E26" w:rsidRPr="00742E26" w14:paraId="7607B83F" w14:textId="77777777" w:rsidTr="00742E26">
        <w:trPr>
          <w:trHeight w:val="300"/>
        </w:trPr>
        <w:tc>
          <w:tcPr>
            <w:tcW w:w="380" w:type="dxa"/>
            <w:tcBorders>
              <w:top w:val="nil"/>
              <w:left w:val="nil"/>
              <w:bottom w:val="nil"/>
              <w:right w:val="nil"/>
            </w:tcBorders>
            <w:shd w:val="clear" w:color="auto" w:fill="auto"/>
            <w:vAlign w:val="center"/>
            <w:hideMark/>
          </w:tcPr>
          <w:p w14:paraId="1CFDF83A" w14:textId="77777777" w:rsidR="00742E26" w:rsidRPr="00742E26" w:rsidRDefault="00742E26" w:rsidP="00742E26">
            <w:pPr>
              <w:spacing w:after="0" w:line="240" w:lineRule="auto"/>
              <w:jc w:val="center"/>
              <w:rPr>
                <w:rFonts w:ascii="Calibri" w:eastAsia="Times New Roman" w:hAnsi="Calibri" w:cs="Calibri"/>
                <w:color w:val="000000"/>
                <w:lang w:eastAsia="pl-PL"/>
              </w:rPr>
            </w:pPr>
          </w:p>
        </w:tc>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56287F9E"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Razem sołectwa</w:t>
            </w:r>
          </w:p>
        </w:tc>
        <w:tc>
          <w:tcPr>
            <w:tcW w:w="2200" w:type="dxa"/>
            <w:tcBorders>
              <w:top w:val="nil"/>
              <w:left w:val="nil"/>
              <w:bottom w:val="single" w:sz="4" w:space="0" w:color="auto"/>
              <w:right w:val="single" w:sz="4" w:space="0" w:color="auto"/>
            </w:tcBorders>
            <w:shd w:val="clear" w:color="auto" w:fill="auto"/>
            <w:noWrap/>
            <w:vAlign w:val="center"/>
            <w:hideMark/>
          </w:tcPr>
          <w:p w14:paraId="6AB4B33A"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10480</w:t>
            </w:r>
          </w:p>
        </w:tc>
        <w:tc>
          <w:tcPr>
            <w:tcW w:w="2260" w:type="dxa"/>
            <w:tcBorders>
              <w:top w:val="nil"/>
              <w:left w:val="nil"/>
              <w:bottom w:val="single" w:sz="4" w:space="0" w:color="auto"/>
              <w:right w:val="single" w:sz="4" w:space="0" w:color="auto"/>
            </w:tcBorders>
            <w:shd w:val="clear" w:color="auto" w:fill="auto"/>
            <w:noWrap/>
            <w:vAlign w:val="center"/>
            <w:hideMark/>
          </w:tcPr>
          <w:p w14:paraId="314CA850"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11</w:t>
            </w:r>
          </w:p>
        </w:tc>
        <w:tc>
          <w:tcPr>
            <w:tcW w:w="2260" w:type="dxa"/>
            <w:tcBorders>
              <w:top w:val="nil"/>
              <w:left w:val="nil"/>
              <w:bottom w:val="single" w:sz="4" w:space="0" w:color="auto"/>
              <w:right w:val="single" w:sz="4" w:space="0" w:color="auto"/>
            </w:tcBorders>
            <w:shd w:val="clear" w:color="auto" w:fill="auto"/>
            <w:vAlign w:val="center"/>
            <w:hideMark/>
          </w:tcPr>
          <w:p w14:paraId="64E1E2A5"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auto" w:fill="auto"/>
            <w:noWrap/>
            <w:vAlign w:val="center"/>
            <w:hideMark/>
          </w:tcPr>
          <w:p w14:paraId="48C0CF20"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8</w:t>
            </w:r>
          </w:p>
        </w:tc>
        <w:tc>
          <w:tcPr>
            <w:tcW w:w="2900" w:type="dxa"/>
            <w:tcBorders>
              <w:top w:val="nil"/>
              <w:left w:val="nil"/>
              <w:bottom w:val="single" w:sz="4" w:space="0" w:color="auto"/>
              <w:right w:val="single" w:sz="4" w:space="0" w:color="auto"/>
            </w:tcBorders>
            <w:shd w:val="clear" w:color="auto" w:fill="auto"/>
            <w:noWrap/>
            <w:vAlign w:val="center"/>
            <w:hideMark/>
          </w:tcPr>
          <w:p w14:paraId="27D6C9C8"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r>
      <w:tr w:rsidR="00742E26" w:rsidRPr="00742E26" w14:paraId="620231F5" w14:textId="77777777" w:rsidTr="00742E26">
        <w:trPr>
          <w:trHeight w:val="160"/>
        </w:trPr>
        <w:tc>
          <w:tcPr>
            <w:tcW w:w="380"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21344ABD"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19.</w:t>
            </w:r>
          </w:p>
        </w:tc>
        <w:tc>
          <w:tcPr>
            <w:tcW w:w="1600" w:type="dxa"/>
            <w:tcBorders>
              <w:top w:val="nil"/>
              <w:left w:val="nil"/>
              <w:bottom w:val="single" w:sz="4" w:space="0" w:color="auto"/>
              <w:right w:val="single" w:sz="4" w:space="0" w:color="auto"/>
            </w:tcBorders>
            <w:shd w:val="clear" w:color="000000" w:fill="FFF2CC"/>
            <w:noWrap/>
            <w:vAlign w:val="center"/>
            <w:hideMark/>
          </w:tcPr>
          <w:p w14:paraId="6E240641"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Miasto Chęciny</w:t>
            </w:r>
          </w:p>
        </w:tc>
        <w:tc>
          <w:tcPr>
            <w:tcW w:w="2200" w:type="dxa"/>
            <w:tcBorders>
              <w:top w:val="nil"/>
              <w:left w:val="nil"/>
              <w:bottom w:val="single" w:sz="4" w:space="0" w:color="auto"/>
              <w:right w:val="single" w:sz="4" w:space="0" w:color="auto"/>
            </w:tcBorders>
            <w:shd w:val="clear" w:color="000000" w:fill="FFF2CC"/>
            <w:noWrap/>
            <w:vAlign w:val="center"/>
            <w:hideMark/>
          </w:tcPr>
          <w:p w14:paraId="7710E465"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4266</w:t>
            </w:r>
          </w:p>
        </w:tc>
        <w:tc>
          <w:tcPr>
            <w:tcW w:w="2260" w:type="dxa"/>
            <w:tcBorders>
              <w:top w:val="nil"/>
              <w:left w:val="nil"/>
              <w:bottom w:val="single" w:sz="4" w:space="0" w:color="auto"/>
              <w:right w:val="single" w:sz="4" w:space="0" w:color="auto"/>
            </w:tcBorders>
            <w:shd w:val="clear" w:color="000000" w:fill="FFF2CC"/>
            <w:noWrap/>
            <w:vAlign w:val="center"/>
            <w:hideMark/>
          </w:tcPr>
          <w:p w14:paraId="5E16EF66" w14:textId="2E0B1DA0"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xml:space="preserve">TAK - </w:t>
            </w:r>
            <w:r w:rsidR="00F571A1">
              <w:rPr>
                <w:rFonts w:ascii="Calibri" w:eastAsia="Times New Roman" w:hAnsi="Calibri" w:cs="Calibri"/>
                <w:color w:val="000000"/>
                <w:lang w:eastAsia="pl-PL"/>
              </w:rPr>
              <w:t>2</w:t>
            </w:r>
          </w:p>
        </w:tc>
        <w:tc>
          <w:tcPr>
            <w:tcW w:w="2260" w:type="dxa"/>
            <w:tcBorders>
              <w:top w:val="nil"/>
              <w:left w:val="nil"/>
              <w:bottom w:val="single" w:sz="4" w:space="0" w:color="auto"/>
              <w:right w:val="single" w:sz="4" w:space="0" w:color="auto"/>
            </w:tcBorders>
            <w:shd w:val="clear" w:color="000000" w:fill="FFF2CC"/>
            <w:vAlign w:val="center"/>
            <w:hideMark/>
          </w:tcPr>
          <w:p w14:paraId="30EB0DDF" w14:textId="74420AEC"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ORLIK– prowadzone przez Gminę Chęciny</w:t>
            </w:r>
            <w:r w:rsidR="00F571A1">
              <w:rPr>
                <w:rFonts w:ascii="Calibri" w:eastAsia="Times New Roman" w:hAnsi="Calibri" w:cs="Calibri"/>
                <w:color w:val="000000"/>
                <w:lang w:eastAsia="pl-PL"/>
              </w:rPr>
              <w:t>, przy szkole podstawowej</w:t>
            </w:r>
          </w:p>
        </w:tc>
        <w:tc>
          <w:tcPr>
            <w:tcW w:w="2260" w:type="dxa"/>
            <w:tcBorders>
              <w:top w:val="nil"/>
              <w:left w:val="nil"/>
              <w:bottom w:val="single" w:sz="4" w:space="0" w:color="auto"/>
              <w:right w:val="single" w:sz="4" w:space="0" w:color="auto"/>
            </w:tcBorders>
            <w:shd w:val="clear" w:color="000000" w:fill="FFF2CC"/>
            <w:noWrap/>
            <w:vAlign w:val="center"/>
            <w:hideMark/>
          </w:tcPr>
          <w:p w14:paraId="447FFA7B" w14:textId="08BF1554"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900" w:type="dxa"/>
            <w:tcBorders>
              <w:top w:val="nil"/>
              <w:left w:val="nil"/>
              <w:bottom w:val="single" w:sz="4" w:space="0" w:color="auto"/>
              <w:right w:val="single" w:sz="4" w:space="0" w:color="auto"/>
            </w:tcBorders>
            <w:shd w:val="clear" w:color="000000" w:fill="FFF2CC"/>
            <w:noWrap/>
            <w:vAlign w:val="center"/>
            <w:hideMark/>
          </w:tcPr>
          <w:p w14:paraId="7CB90BAF" w14:textId="61E58A45" w:rsidR="00742E26" w:rsidRPr="00742E26" w:rsidRDefault="009941D7" w:rsidP="00742E26">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xml:space="preserve">TAK - </w:t>
            </w:r>
            <w:r w:rsidR="00742E26" w:rsidRPr="00742E26">
              <w:rPr>
                <w:rFonts w:ascii="Calibri" w:eastAsia="Times New Roman" w:hAnsi="Calibri" w:cs="Calibri"/>
                <w:color w:val="000000"/>
                <w:lang w:eastAsia="pl-PL"/>
              </w:rPr>
              <w:t>3</w:t>
            </w:r>
          </w:p>
        </w:tc>
      </w:tr>
      <w:tr w:rsidR="00742E26" w:rsidRPr="00742E26" w14:paraId="286ED98C" w14:textId="77777777" w:rsidTr="00742E26">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94367BD"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1600" w:type="dxa"/>
            <w:tcBorders>
              <w:top w:val="nil"/>
              <w:left w:val="nil"/>
              <w:bottom w:val="single" w:sz="4" w:space="0" w:color="auto"/>
              <w:right w:val="single" w:sz="4" w:space="0" w:color="auto"/>
            </w:tcBorders>
            <w:shd w:val="clear" w:color="auto" w:fill="auto"/>
            <w:vAlign w:val="center"/>
            <w:hideMark/>
          </w:tcPr>
          <w:p w14:paraId="79EF6811"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Razem</w:t>
            </w:r>
          </w:p>
        </w:tc>
        <w:tc>
          <w:tcPr>
            <w:tcW w:w="2200" w:type="dxa"/>
            <w:tcBorders>
              <w:top w:val="nil"/>
              <w:left w:val="nil"/>
              <w:bottom w:val="single" w:sz="4" w:space="0" w:color="auto"/>
              <w:right w:val="single" w:sz="4" w:space="0" w:color="auto"/>
            </w:tcBorders>
            <w:shd w:val="clear" w:color="auto" w:fill="auto"/>
            <w:noWrap/>
            <w:vAlign w:val="center"/>
            <w:hideMark/>
          </w:tcPr>
          <w:p w14:paraId="70784D08"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14746</w:t>
            </w:r>
          </w:p>
        </w:tc>
        <w:tc>
          <w:tcPr>
            <w:tcW w:w="2260" w:type="dxa"/>
            <w:tcBorders>
              <w:top w:val="nil"/>
              <w:left w:val="nil"/>
              <w:bottom w:val="nil"/>
              <w:right w:val="nil"/>
            </w:tcBorders>
            <w:shd w:val="clear" w:color="auto" w:fill="auto"/>
            <w:noWrap/>
            <w:vAlign w:val="center"/>
            <w:hideMark/>
          </w:tcPr>
          <w:p w14:paraId="52302BA9" w14:textId="77777777" w:rsidR="00742E26" w:rsidRPr="00742E26" w:rsidRDefault="00742E26" w:rsidP="00742E26">
            <w:pPr>
              <w:spacing w:after="0" w:line="240" w:lineRule="auto"/>
              <w:jc w:val="center"/>
              <w:rPr>
                <w:rFonts w:ascii="Calibri" w:eastAsia="Times New Roman" w:hAnsi="Calibri" w:cs="Calibri"/>
                <w:color w:val="000000"/>
                <w:lang w:eastAsia="pl-PL"/>
              </w:rPr>
            </w:pPr>
          </w:p>
        </w:tc>
        <w:tc>
          <w:tcPr>
            <w:tcW w:w="2260" w:type="dxa"/>
            <w:tcBorders>
              <w:top w:val="nil"/>
              <w:left w:val="nil"/>
              <w:bottom w:val="nil"/>
              <w:right w:val="nil"/>
            </w:tcBorders>
            <w:shd w:val="clear" w:color="auto" w:fill="auto"/>
            <w:noWrap/>
            <w:vAlign w:val="center"/>
            <w:hideMark/>
          </w:tcPr>
          <w:p w14:paraId="1D07C0B2" w14:textId="77777777" w:rsidR="00742E26" w:rsidRPr="00742E26" w:rsidRDefault="00742E26" w:rsidP="00742E26">
            <w:pPr>
              <w:spacing w:after="0" w:line="240" w:lineRule="auto"/>
              <w:jc w:val="center"/>
              <w:rPr>
                <w:rFonts w:ascii="Times New Roman" w:eastAsia="Times New Roman" w:hAnsi="Times New Roman" w:cs="Times New Roman"/>
                <w:sz w:val="20"/>
                <w:szCs w:val="20"/>
                <w:lang w:eastAsia="pl-PL"/>
              </w:rPr>
            </w:pPr>
          </w:p>
        </w:tc>
        <w:tc>
          <w:tcPr>
            <w:tcW w:w="2260" w:type="dxa"/>
            <w:tcBorders>
              <w:top w:val="nil"/>
              <w:left w:val="nil"/>
              <w:bottom w:val="nil"/>
              <w:right w:val="nil"/>
            </w:tcBorders>
            <w:shd w:val="clear" w:color="auto" w:fill="auto"/>
            <w:noWrap/>
            <w:vAlign w:val="center"/>
            <w:hideMark/>
          </w:tcPr>
          <w:p w14:paraId="4D783F62" w14:textId="77777777" w:rsidR="00742E26" w:rsidRPr="00742E26" w:rsidRDefault="00742E26" w:rsidP="00742E26">
            <w:pPr>
              <w:spacing w:after="0" w:line="240" w:lineRule="auto"/>
              <w:jc w:val="center"/>
              <w:rPr>
                <w:rFonts w:ascii="Times New Roman" w:eastAsia="Times New Roman" w:hAnsi="Times New Roman" w:cs="Times New Roman"/>
                <w:sz w:val="20"/>
                <w:szCs w:val="20"/>
                <w:lang w:eastAsia="pl-PL"/>
              </w:rPr>
            </w:pPr>
          </w:p>
        </w:tc>
        <w:tc>
          <w:tcPr>
            <w:tcW w:w="2900" w:type="dxa"/>
            <w:tcBorders>
              <w:top w:val="nil"/>
              <w:left w:val="nil"/>
              <w:bottom w:val="nil"/>
              <w:right w:val="nil"/>
            </w:tcBorders>
            <w:shd w:val="clear" w:color="auto" w:fill="auto"/>
            <w:noWrap/>
            <w:vAlign w:val="center"/>
            <w:hideMark/>
          </w:tcPr>
          <w:p w14:paraId="192480D3" w14:textId="77777777" w:rsidR="00742E26" w:rsidRPr="00742E26" w:rsidRDefault="00742E26" w:rsidP="00742E26">
            <w:pPr>
              <w:spacing w:after="0" w:line="240" w:lineRule="auto"/>
              <w:jc w:val="center"/>
              <w:rPr>
                <w:rFonts w:ascii="Times New Roman" w:eastAsia="Times New Roman" w:hAnsi="Times New Roman" w:cs="Times New Roman"/>
                <w:sz w:val="20"/>
                <w:szCs w:val="20"/>
                <w:lang w:eastAsia="pl-PL"/>
              </w:rPr>
            </w:pPr>
          </w:p>
        </w:tc>
      </w:tr>
    </w:tbl>
    <w:p w14:paraId="4C773D38" w14:textId="34114B61" w:rsidR="00F41BCC" w:rsidRDefault="00F41BCC" w:rsidP="00D67E77">
      <w:pPr>
        <w:spacing w:after="0" w:line="240" w:lineRule="auto"/>
        <w:jc w:val="both"/>
      </w:pPr>
    </w:p>
    <w:p w14:paraId="16858FF3" w14:textId="77777777" w:rsidR="00F41BCC" w:rsidRDefault="00F41BCC" w:rsidP="00D67E77">
      <w:pPr>
        <w:spacing w:after="0" w:line="240" w:lineRule="auto"/>
        <w:jc w:val="both"/>
      </w:pPr>
    </w:p>
    <w:p w14:paraId="20DE6C50" w14:textId="0AC49EEB" w:rsidR="00D31428" w:rsidRDefault="00F41BCC" w:rsidP="00F41BCC">
      <w:pPr>
        <w:spacing w:after="0" w:line="240" w:lineRule="auto"/>
        <w:jc w:val="center"/>
      </w:pPr>
      <w:r>
        <w:t>Źródło: dane Urzędu Gminy i Miasta w Chęcinach</w:t>
      </w:r>
    </w:p>
    <w:p w14:paraId="0C5C2E1F" w14:textId="77777777" w:rsidR="00F41BCC" w:rsidRDefault="00F41BCC">
      <w:pPr>
        <w:sectPr w:rsidR="00F41BCC" w:rsidSect="00F41BCC">
          <w:pgSz w:w="16838" w:h="11906" w:orient="landscape" w:code="9"/>
          <w:pgMar w:top="1418" w:right="1418" w:bottom="1418" w:left="1418" w:header="709" w:footer="709" w:gutter="0"/>
          <w:cols w:space="708"/>
          <w:docGrid w:linePitch="360"/>
        </w:sectPr>
      </w:pPr>
    </w:p>
    <w:p w14:paraId="1E31E9B7" w14:textId="3FC57909" w:rsidR="00883676" w:rsidRDefault="00694D51" w:rsidP="00F41BCC">
      <w:pPr>
        <w:rPr>
          <w:rFonts w:eastAsia="Calibri" w:cstheme="minorHAnsi"/>
          <w:b/>
          <w:bCs/>
        </w:rPr>
      </w:pPr>
      <w:r>
        <w:rPr>
          <w:rFonts w:eastAsia="Calibri" w:cstheme="minorHAnsi"/>
          <w:b/>
          <w:bCs/>
        </w:rPr>
        <w:lastRenderedPageBreak/>
        <w:t>Gmina Łopuszno</w:t>
      </w:r>
    </w:p>
    <w:p w14:paraId="1D26BFDA" w14:textId="40A80823" w:rsidR="00310EBF" w:rsidRDefault="00694D51" w:rsidP="00F41BCC">
      <w:pPr>
        <w:spacing w:after="0" w:line="240" w:lineRule="auto"/>
        <w:jc w:val="both"/>
        <w:rPr>
          <w:rFonts w:cstheme="minorHAnsi"/>
        </w:rPr>
      </w:pPr>
      <w:r w:rsidRPr="00694D51">
        <w:rPr>
          <w:rFonts w:cstheme="minorHAnsi"/>
        </w:rPr>
        <w:t xml:space="preserve">Obiekty sportowe przy placówkach oświatowych są miejscem, gdzie mieszkańcy, a szczególnie dzieci </w:t>
      </w:r>
      <w:r w:rsidRPr="00694D51">
        <w:rPr>
          <w:rFonts w:cstheme="minorHAnsi"/>
        </w:rPr>
        <w:br/>
        <w:t xml:space="preserve">i młodzież mają możliwość prawidłowego rozwoju fizycznego i gdzie mogą dobrze i bezpiecznie spędzić swój czas wolny. Głównym celem tych działań jest przeciwdziałanie patologiom społecznym, rozwijanie i propagowanie aktywności ruchowej jako zdrowego stylu  życia, upowszechnienie kultury fizycznej wśród najszerszych kręgów społeczeństwa, popularyzacja różnych dyscyplin sportowych, integracja środowiskowa oraz wspólna zabawa  sportowa.  </w:t>
      </w:r>
    </w:p>
    <w:p w14:paraId="37DEFFD1" w14:textId="77777777" w:rsidR="00310EBF" w:rsidRPr="00694D51" w:rsidRDefault="00310EBF" w:rsidP="00694D51">
      <w:pPr>
        <w:spacing w:after="0" w:line="240" w:lineRule="auto"/>
        <w:jc w:val="both"/>
        <w:rPr>
          <w:rFonts w:cstheme="minorHAnsi"/>
        </w:rPr>
      </w:pPr>
    </w:p>
    <w:p w14:paraId="4B77F549" w14:textId="77777777" w:rsidR="00310EBF" w:rsidRDefault="00310EBF" w:rsidP="00310EBF">
      <w:pPr>
        <w:pStyle w:val="Bezodstpw"/>
        <w:jc w:val="center"/>
        <w:sectPr w:rsidR="00310EBF">
          <w:pgSz w:w="11906" w:h="16838"/>
          <w:pgMar w:top="1417" w:right="1417" w:bottom="1417" w:left="1417" w:header="708" w:footer="708" w:gutter="0"/>
          <w:cols w:space="708"/>
          <w:docGrid w:linePitch="360"/>
        </w:sectPr>
      </w:pPr>
    </w:p>
    <w:p w14:paraId="0108D8F6" w14:textId="6F54DDEF" w:rsidR="00310EBF" w:rsidRDefault="00310EBF" w:rsidP="00310EBF">
      <w:pPr>
        <w:pStyle w:val="Bezodstpw"/>
        <w:jc w:val="center"/>
        <w:rPr>
          <w:rFonts w:cstheme="minorHAnsi"/>
          <w:b/>
          <w:bCs/>
        </w:rPr>
      </w:pPr>
      <w:bookmarkStart w:id="156" w:name="_Toc117501882"/>
      <w:r>
        <w:lastRenderedPageBreak/>
        <w:t xml:space="preserve">Tabela </w:t>
      </w:r>
      <w:fldSimple w:instr=" SEQ Tabela \* ARABIC ">
        <w:r w:rsidR="00704B71">
          <w:rPr>
            <w:noProof/>
          </w:rPr>
          <w:t>85</w:t>
        </w:r>
      </w:fldSimple>
      <w:r>
        <w:t xml:space="preserve"> Dostęp do infrastruktury sportowej, edukacyjnej, rekreacyjnej na terenie Gminy Łopuszno</w:t>
      </w:r>
      <w:bookmarkEnd w:id="156"/>
    </w:p>
    <w:tbl>
      <w:tblPr>
        <w:tblW w:w="14280" w:type="dxa"/>
        <w:tblCellMar>
          <w:left w:w="70" w:type="dxa"/>
          <w:right w:w="70" w:type="dxa"/>
        </w:tblCellMar>
        <w:tblLook w:val="04A0" w:firstRow="1" w:lastRow="0" w:firstColumn="1" w:lastColumn="0" w:noHBand="0" w:noVBand="1"/>
      </w:tblPr>
      <w:tblGrid>
        <w:gridCol w:w="460"/>
        <w:gridCol w:w="1940"/>
        <w:gridCol w:w="2200"/>
        <w:gridCol w:w="2260"/>
        <w:gridCol w:w="2260"/>
        <w:gridCol w:w="2260"/>
        <w:gridCol w:w="2900"/>
      </w:tblGrid>
      <w:tr w:rsidR="00C17F59" w:rsidRPr="00C17F59" w14:paraId="70783932" w14:textId="77777777" w:rsidTr="00AA569B">
        <w:trPr>
          <w:trHeight w:val="449"/>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977E7"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L.p.</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14:paraId="2859C078"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Nazwa sołectwa</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1639967C" w14:textId="56027F2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xml:space="preserve">Liczba ludności </w:t>
            </w:r>
            <w:r w:rsidR="00AA569B">
              <w:rPr>
                <w:rFonts w:ascii="Calibri" w:eastAsia="Times New Roman" w:hAnsi="Calibri" w:cs="Calibri"/>
                <w:color w:val="000000"/>
                <w:lang w:eastAsia="pl-PL"/>
              </w:rPr>
              <w:t xml:space="preserve">zameldowanych na pobyt stały </w:t>
            </w:r>
            <w:r w:rsidRPr="00C17F59">
              <w:rPr>
                <w:rFonts w:ascii="Calibri" w:eastAsia="Times New Roman" w:hAnsi="Calibri" w:cs="Calibri"/>
                <w:color w:val="000000"/>
                <w:lang w:eastAsia="pl-PL"/>
              </w:rPr>
              <w:t>na 31.12.2021r.</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3A4ED330"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Dostęp do boiska  [TAK/NIE/WSPÓLNIE Z INNYM SOŁECTWEM - JAKIM?]</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7D089E7E" w14:textId="318D73B5"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Komentarz dostęp do boiska np. przy szkole, itp.</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4EB5419B"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Czy w danym sołectwie jest szkoła?</w:t>
            </w:r>
          </w:p>
        </w:tc>
        <w:tc>
          <w:tcPr>
            <w:tcW w:w="2900" w:type="dxa"/>
            <w:tcBorders>
              <w:top w:val="single" w:sz="4" w:space="0" w:color="auto"/>
              <w:left w:val="nil"/>
              <w:bottom w:val="single" w:sz="4" w:space="0" w:color="auto"/>
              <w:right w:val="single" w:sz="4" w:space="0" w:color="auto"/>
            </w:tcBorders>
            <w:shd w:val="clear" w:color="auto" w:fill="auto"/>
            <w:vAlign w:val="center"/>
            <w:hideMark/>
          </w:tcPr>
          <w:p w14:paraId="1AA2BEA3"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Dostęp do placu zabaw [TAK/NIE/WSPÓLNIE Z INNYM SOŁECTWEM - JAKIM?]</w:t>
            </w:r>
          </w:p>
        </w:tc>
      </w:tr>
      <w:tr w:rsidR="00C17F59" w:rsidRPr="00C17F59" w14:paraId="697FE9F5" w14:textId="77777777" w:rsidTr="00AA569B">
        <w:trPr>
          <w:trHeight w:val="300"/>
        </w:trPr>
        <w:tc>
          <w:tcPr>
            <w:tcW w:w="460" w:type="dxa"/>
            <w:tcBorders>
              <w:top w:val="nil"/>
              <w:left w:val="nil"/>
              <w:bottom w:val="nil"/>
              <w:right w:val="nil"/>
            </w:tcBorders>
            <w:shd w:val="clear" w:color="auto" w:fill="auto"/>
            <w:noWrap/>
            <w:vAlign w:val="center"/>
            <w:hideMark/>
          </w:tcPr>
          <w:p w14:paraId="4F372607" w14:textId="77777777" w:rsidR="00C17F59" w:rsidRPr="00C17F59" w:rsidRDefault="00C17F59" w:rsidP="00C17F59">
            <w:pPr>
              <w:spacing w:after="0" w:line="240" w:lineRule="auto"/>
              <w:jc w:val="center"/>
              <w:rPr>
                <w:rFonts w:ascii="Calibri" w:eastAsia="Times New Roman" w:hAnsi="Calibri" w:cs="Calibri"/>
                <w:color w:val="000000"/>
                <w:lang w:eastAsia="pl-PL"/>
              </w:rPr>
            </w:pPr>
          </w:p>
        </w:tc>
        <w:tc>
          <w:tcPr>
            <w:tcW w:w="1940" w:type="dxa"/>
            <w:tcBorders>
              <w:top w:val="nil"/>
              <w:left w:val="nil"/>
              <w:bottom w:val="nil"/>
              <w:right w:val="nil"/>
            </w:tcBorders>
            <w:shd w:val="clear" w:color="auto" w:fill="auto"/>
            <w:noWrap/>
            <w:vAlign w:val="center"/>
            <w:hideMark/>
          </w:tcPr>
          <w:p w14:paraId="11BAC5EB" w14:textId="77777777" w:rsidR="00C17F59" w:rsidRPr="00C17F59" w:rsidRDefault="00C17F59" w:rsidP="00C17F59">
            <w:pPr>
              <w:spacing w:after="0" w:line="240" w:lineRule="auto"/>
              <w:jc w:val="center"/>
              <w:rPr>
                <w:rFonts w:ascii="Times New Roman" w:eastAsia="Times New Roman" w:hAnsi="Times New Roman" w:cs="Times New Roman"/>
                <w:sz w:val="20"/>
                <w:szCs w:val="20"/>
                <w:lang w:eastAsia="pl-PL"/>
              </w:rPr>
            </w:pPr>
          </w:p>
        </w:tc>
        <w:tc>
          <w:tcPr>
            <w:tcW w:w="2200" w:type="dxa"/>
            <w:tcBorders>
              <w:top w:val="nil"/>
              <w:left w:val="nil"/>
              <w:bottom w:val="nil"/>
              <w:right w:val="nil"/>
            </w:tcBorders>
            <w:shd w:val="clear" w:color="auto" w:fill="auto"/>
            <w:noWrap/>
            <w:vAlign w:val="center"/>
            <w:hideMark/>
          </w:tcPr>
          <w:p w14:paraId="45478703" w14:textId="77777777" w:rsidR="00C17F59" w:rsidRPr="00C17F59" w:rsidRDefault="00C17F59" w:rsidP="00C17F59">
            <w:pPr>
              <w:spacing w:after="0" w:line="240" w:lineRule="auto"/>
              <w:jc w:val="center"/>
              <w:rPr>
                <w:rFonts w:ascii="Times New Roman" w:eastAsia="Times New Roman" w:hAnsi="Times New Roman" w:cs="Times New Roman"/>
                <w:sz w:val="20"/>
                <w:szCs w:val="20"/>
                <w:lang w:eastAsia="pl-PL"/>
              </w:rPr>
            </w:pPr>
          </w:p>
        </w:tc>
        <w:tc>
          <w:tcPr>
            <w:tcW w:w="2260" w:type="dxa"/>
            <w:tcBorders>
              <w:top w:val="nil"/>
              <w:left w:val="nil"/>
              <w:bottom w:val="nil"/>
              <w:right w:val="nil"/>
            </w:tcBorders>
            <w:shd w:val="clear" w:color="auto" w:fill="auto"/>
            <w:noWrap/>
            <w:vAlign w:val="center"/>
            <w:hideMark/>
          </w:tcPr>
          <w:p w14:paraId="6413523C" w14:textId="77777777" w:rsidR="00C17F59" w:rsidRPr="00C17F59" w:rsidRDefault="00C17F59" w:rsidP="00C17F59">
            <w:pPr>
              <w:spacing w:after="0" w:line="240" w:lineRule="auto"/>
              <w:jc w:val="center"/>
              <w:rPr>
                <w:rFonts w:ascii="Times New Roman" w:eastAsia="Times New Roman" w:hAnsi="Times New Roman" w:cs="Times New Roman"/>
                <w:sz w:val="20"/>
                <w:szCs w:val="20"/>
                <w:lang w:eastAsia="pl-PL"/>
              </w:rPr>
            </w:pPr>
          </w:p>
        </w:tc>
        <w:tc>
          <w:tcPr>
            <w:tcW w:w="2260" w:type="dxa"/>
            <w:tcBorders>
              <w:top w:val="nil"/>
              <w:left w:val="nil"/>
              <w:bottom w:val="nil"/>
              <w:right w:val="nil"/>
            </w:tcBorders>
            <w:shd w:val="clear" w:color="auto" w:fill="auto"/>
            <w:noWrap/>
            <w:vAlign w:val="center"/>
            <w:hideMark/>
          </w:tcPr>
          <w:p w14:paraId="5446A0F6" w14:textId="77777777" w:rsidR="00C17F59" w:rsidRPr="00C17F59" w:rsidRDefault="00C17F59" w:rsidP="00C17F59">
            <w:pPr>
              <w:spacing w:after="0" w:line="240" w:lineRule="auto"/>
              <w:jc w:val="center"/>
              <w:rPr>
                <w:rFonts w:ascii="Times New Roman" w:eastAsia="Times New Roman" w:hAnsi="Times New Roman" w:cs="Times New Roman"/>
                <w:sz w:val="20"/>
                <w:szCs w:val="20"/>
                <w:lang w:eastAsia="pl-PL"/>
              </w:rPr>
            </w:pPr>
          </w:p>
        </w:tc>
        <w:tc>
          <w:tcPr>
            <w:tcW w:w="2260" w:type="dxa"/>
            <w:tcBorders>
              <w:top w:val="nil"/>
              <w:left w:val="nil"/>
              <w:bottom w:val="nil"/>
              <w:right w:val="nil"/>
            </w:tcBorders>
            <w:shd w:val="clear" w:color="auto" w:fill="auto"/>
            <w:noWrap/>
            <w:vAlign w:val="center"/>
            <w:hideMark/>
          </w:tcPr>
          <w:p w14:paraId="3499DD0D" w14:textId="77777777" w:rsidR="00C17F59" w:rsidRPr="00C17F59" w:rsidRDefault="00C17F59" w:rsidP="00C17F59">
            <w:pPr>
              <w:spacing w:after="0" w:line="240" w:lineRule="auto"/>
              <w:jc w:val="center"/>
              <w:rPr>
                <w:rFonts w:ascii="Times New Roman" w:eastAsia="Times New Roman" w:hAnsi="Times New Roman" w:cs="Times New Roman"/>
                <w:sz w:val="20"/>
                <w:szCs w:val="20"/>
                <w:lang w:eastAsia="pl-PL"/>
              </w:rPr>
            </w:pPr>
          </w:p>
        </w:tc>
        <w:tc>
          <w:tcPr>
            <w:tcW w:w="2900" w:type="dxa"/>
            <w:tcBorders>
              <w:top w:val="nil"/>
              <w:left w:val="nil"/>
              <w:bottom w:val="nil"/>
              <w:right w:val="nil"/>
            </w:tcBorders>
            <w:shd w:val="clear" w:color="auto" w:fill="auto"/>
            <w:noWrap/>
            <w:vAlign w:val="center"/>
            <w:hideMark/>
          </w:tcPr>
          <w:p w14:paraId="0DC213D7" w14:textId="77777777" w:rsidR="00C17F59" w:rsidRPr="00C17F59" w:rsidRDefault="00C17F59" w:rsidP="00C17F59">
            <w:pPr>
              <w:spacing w:after="0" w:line="240" w:lineRule="auto"/>
              <w:jc w:val="center"/>
              <w:rPr>
                <w:rFonts w:ascii="Times New Roman" w:eastAsia="Times New Roman" w:hAnsi="Times New Roman" w:cs="Times New Roman"/>
                <w:sz w:val="20"/>
                <w:szCs w:val="20"/>
                <w:lang w:eastAsia="pl-PL"/>
              </w:rPr>
            </w:pPr>
          </w:p>
        </w:tc>
      </w:tr>
      <w:tr w:rsidR="00C17F59" w:rsidRPr="00C17F59" w14:paraId="62281754" w14:textId="77777777" w:rsidTr="00AA569B">
        <w:trPr>
          <w:trHeight w:val="70"/>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3F4773"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1.</w:t>
            </w:r>
          </w:p>
        </w:tc>
        <w:tc>
          <w:tcPr>
            <w:tcW w:w="1940" w:type="dxa"/>
            <w:tcBorders>
              <w:top w:val="single" w:sz="4" w:space="0" w:color="auto"/>
              <w:left w:val="nil"/>
              <w:bottom w:val="single" w:sz="4" w:space="0" w:color="auto"/>
              <w:right w:val="single" w:sz="4" w:space="0" w:color="auto"/>
            </w:tcBorders>
            <w:shd w:val="clear" w:color="auto" w:fill="auto"/>
            <w:noWrap/>
            <w:vAlign w:val="bottom"/>
            <w:hideMark/>
          </w:tcPr>
          <w:p w14:paraId="75A4F2BF"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Antonielów</w:t>
            </w:r>
          </w:p>
        </w:tc>
        <w:tc>
          <w:tcPr>
            <w:tcW w:w="2200" w:type="dxa"/>
            <w:tcBorders>
              <w:top w:val="single" w:sz="4" w:space="0" w:color="auto"/>
              <w:left w:val="nil"/>
              <w:bottom w:val="single" w:sz="4" w:space="0" w:color="auto"/>
              <w:right w:val="single" w:sz="4" w:space="0" w:color="auto"/>
            </w:tcBorders>
            <w:shd w:val="clear" w:color="auto" w:fill="auto"/>
            <w:noWrap/>
            <w:vAlign w:val="center"/>
            <w:hideMark/>
          </w:tcPr>
          <w:p w14:paraId="54017FD9"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194</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5892886A"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single" w:sz="4" w:space="0" w:color="auto"/>
              <w:left w:val="nil"/>
              <w:bottom w:val="single" w:sz="4" w:space="0" w:color="auto"/>
              <w:right w:val="single" w:sz="4" w:space="0" w:color="auto"/>
            </w:tcBorders>
            <w:shd w:val="clear" w:color="000000" w:fill="FFFFFF"/>
            <w:vAlign w:val="center"/>
            <w:hideMark/>
          </w:tcPr>
          <w:p w14:paraId="08882985" w14:textId="459F3266"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w trakcie projektowania przy świetlicy</w:t>
            </w:r>
          </w:p>
        </w:tc>
        <w:tc>
          <w:tcPr>
            <w:tcW w:w="2260" w:type="dxa"/>
            <w:tcBorders>
              <w:top w:val="single" w:sz="4" w:space="0" w:color="auto"/>
              <w:left w:val="nil"/>
              <w:bottom w:val="single" w:sz="4" w:space="0" w:color="auto"/>
              <w:right w:val="single" w:sz="4" w:space="0" w:color="auto"/>
            </w:tcBorders>
            <w:shd w:val="clear" w:color="auto" w:fill="auto"/>
            <w:noWrap/>
            <w:vAlign w:val="center"/>
            <w:hideMark/>
          </w:tcPr>
          <w:p w14:paraId="6AAD9314"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single" w:sz="4" w:space="0" w:color="auto"/>
              <w:left w:val="nil"/>
              <w:bottom w:val="single" w:sz="4" w:space="0" w:color="auto"/>
              <w:right w:val="single" w:sz="4" w:space="0" w:color="auto"/>
            </w:tcBorders>
            <w:shd w:val="clear" w:color="auto" w:fill="auto"/>
            <w:noWrap/>
            <w:vAlign w:val="center"/>
            <w:hideMark/>
          </w:tcPr>
          <w:p w14:paraId="1FF05636"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172F4A42" w14:textId="77777777" w:rsidTr="00AA569B">
        <w:trPr>
          <w:trHeight w:val="300"/>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3713D6D2"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2.</w:t>
            </w:r>
          </w:p>
        </w:tc>
        <w:tc>
          <w:tcPr>
            <w:tcW w:w="1940" w:type="dxa"/>
            <w:tcBorders>
              <w:top w:val="nil"/>
              <w:left w:val="nil"/>
              <w:bottom w:val="single" w:sz="4" w:space="0" w:color="auto"/>
              <w:right w:val="single" w:sz="4" w:space="0" w:color="auto"/>
            </w:tcBorders>
            <w:shd w:val="clear" w:color="000000" w:fill="FFF2CC"/>
            <w:noWrap/>
            <w:vAlign w:val="bottom"/>
            <w:hideMark/>
          </w:tcPr>
          <w:p w14:paraId="0F24FFF2"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Czałczyn</w:t>
            </w:r>
          </w:p>
        </w:tc>
        <w:tc>
          <w:tcPr>
            <w:tcW w:w="2200" w:type="dxa"/>
            <w:tcBorders>
              <w:top w:val="nil"/>
              <w:left w:val="nil"/>
              <w:bottom w:val="single" w:sz="4" w:space="0" w:color="auto"/>
              <w:right w:val="single" w:sz="4" w:space="0" w:color="auto"/>
            </w:tcBorders>
            <w:shd w:val="clear" w:color="000000" w:fill="FFF2CC"/>
            <w:noWrap/>
            <w:vAlign w:val="center"/>
            <w:hideMark/>
          </w:tcPr>
          <w:p w14:paraId="197BAF99"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296</w:t>
            </w:r>
          </w:p>
        </w:tc>
        <w:tc>
          <w:tcPr>
            <w:tcW w:w="2260" w:type="dxa"/>
            <w:tcBorders>
              <w:top w:val="nil"/>
              <w:left w:val="nil"/>
              <w:bottom w:val="single" w:sz="4" w:space="0" w:color="auto"/>
              <w:right w:val="single" w:sz="4" w:space="0" w:color="auto"/>
            </w:tcBorders>
            <w:shd w:val="clear" w:color="000000" w:fill="FFF2CC"/>
            <w:vAlign w:val="center"/>
            <w:hideMark/>
          </w:tcPr>
          <w:p w14:paraId="390C3B67"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000000" w:fill="FFF2CC"/>
            <w:vAlign w:val="center"/>
            <w:hideMark/>
          </w:tcPr>
          <w:p w14:paraId="254FA873"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2CC"/>
            <w:noWrap/>
            <w:vAlign w:val="center"/>
            <w:hideMark/>
          </w:tcPr>
          <w:p w14:paraId="7BFE08EF"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000000" w:fill="FFF2CC"/>
            <w:noWrap/>
            <w:vAlign w:val="center"/>
            <w:hideMark/>
          </w:tcPr>
          <w:p w14:paraId="5BA9ABC3"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667490D1" w14:textId="77777777" w:rsidTr="00AA569B">
        <w:trPr>
          <w:trHeight w:val="30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C408778"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3.</w:t>
            </w:r>
          </w:p>
        </w:tc>
        <w:tc>
          <w:tcPr>
            <w:tcW w:w="1940" w:type="dxa"/>
            <w:tcBorders>
              <w:top w:val="nil"/>
              <w:left w:val="nil"/>
              <w:bottom w:val="single" w:sz="4" w:space="0" w:color="auto"/>
              <w:right w:val="single" w:sz="4" w:space="0" w:color="auto"/>
            </w:tcBorders>
            <w:shd w:val="clear" w:color="auto" w:fill="auto"/>
            <w:noWrap/>
            <w:vAlign w:val="bottom"/>
            <w:hideMark/>
          </w:tcPr>
          <w:p w14:paraId="2299B0A1"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xml:space="preserve"> Czartoszowy</w:t>
            </w:r>
          </w:p>
        </w:tc>
        <w:tc>
          <w:tcPr>
            <w:tcW w:w="2200" w:type="dxa"/>
            <w:tcBorders>
              <w:top w:val="nil"/>
              <w:left w:val="nil"/>
              <w:bottom w:val="single" w:sz="4" w:space="0" w:color="auto"/>
              <w:right w:val="single" w:sz="4" w:space="0" w:color="auto"/>
            </w:tcBorders>
            <w:shd w:val="clear" w:color="auto" w:fill="auto"/>
            <w:noWrap/>
            <w:vAlign w:val="center"/>
            <w:hideMark/>
          </w:tcPr>
          <w:p w14:paraId="7D19E681"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189</w:t>
            </w:r>
          </w:p>
        </w:tc>
        <w:tc>
          <w:tcPr>
            <w:tcW w:w="2260" w:type="dxa"/>
            <w:tcBorders>
              <w:top w:val="nil"/>
              <w:left w:val="nil"/>
              <w:bottom w:val="single" w:sz="4" w:space="0" w:color="auto"/>
              <w:right w:val="single" w:sz="4" w:space="0" w:color="auto"/>
            </w:tcBorders>
            <w:shd w:val="clear" w:color="auto" w:fill="auto"/>
            <w:vAlign w:val="center"/>
            <w:hideMark/>
          </w:tcPr>
          <w:p w14:paraId="65ACD0C8"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auto" w:fill="auto"/>
            <w:vAlign w:val="center"/>
            <w:hideMark/>
          </w:tcPr>
          <w:p w14:paraId="31D2747B"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FFF"/>
            <w:noWrap/>
            <w:vAlign w:val="center"/>
            <w:hideMark/>
          </w:tcPr>
          <w:p w14:paraId="71CB54C5"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207FEB5A"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75AF5D62" w14:textId="77777777" w:rsidTr="00AA569B">
        <w:trPr>
          <w:trHeight w:val="900"/>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20E499D0"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4.</w:t>
            </w:r>
          </w:p>
        </w:tc>
        <w:tc>
          <w:tcPr>
            <w:tcW w:w="1940" w:type="dxa"/>
            <w:tcBorders>
              <w:top w:val="nil"/>
              <w:left w:val="nil"/>
              <w:bottom w:val="single" w:sz="4" w:space="0" w:color="auto"/>
              <w:right w:val="single" w:sz="4" w:space="0" w:color="auto"/>
            </w:tcBorders>
            <w:shd w:val="clear" w:color="000000" w:fill="FFF2CC"/>
            <w:noWrap/>
            <w:vAlign w:val="bottom"/>
            <w:hideMark/>
          </w:tcPr>
          <w:p w14:paraId="7CED8C03"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Dobrzeszów</w:t>
            </w:r>
          </w:p>
        </w:tc>
        <w:tc>
          <w:tcPr>
            <w:tcW w:w="2200" w:type="dxa"/>
            <w:tcBorders>
              <w:top w:val="nil"/>
              <w:left w:val="nil"/>
              <w:bottom w:val="single" w:sz="4" w:space="0" w:color="auto"/>
              <w:right w:val="single" w:sz="4" w:space="0" w:color="auto"/>
            </w:tcBorders>
            <w:shd w:val="clear" w:color="000000" w:fill="FFF2CC"/>
            <w:noWrap/>
            <w:vAlign w:val="center"/>
            <w:hideMark/>
          </w:tcPr>
          <w:p w14:paraId="40214BEC"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350</w:t>
            </w:r>
          </w:p>
        </w:tc>
        <w:tc>
          <w:tcPr>
            <w:tcW w:w="2260" w:type="dxa"/>
            <w:tcBorders>
              <w:top w:val="nil"/>
              <w:left w:val="nil"/>
              <w:bottom w:val="single" w:sz="4" w:space="0" w:color="auto"/>
              <w:right w:val="single" w:sz="4" w:space="0" w:color="auto"/>
            </w:tcBorders>
            <w:shd w:val="clear" w:color="000000" w:fill="FFF2CC"/>
            <w:vAlign w:val="center"/>
            <w:hideMark/>
          </w:tcPr>
          <w:p w14:paraId="586A67E3" w14:textId="6F05199B"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 przy szkole</w:t>
            </w:r>
          </w:p>
        </w:tc>
        <w:tc>
          <w:tcPr>
            <w:tcW w:w="2260" w:type="dxa"/>
            <w:tcBorders>
              <w:top w:val="nil"/>
              <w:left w:val="nil"/>
              <w:bottom w:val="single" w:sz="4" w:space="0" w:color="auto"/>
              <w:right w:val="single" w:sz="4" w:space="0" w:color="auto"/>
            </w:tcBorders>
            <w:shd w:val="clear" w:color="000000" w:fill="FFF2CC"/>
            <w:vAlign w:val="center"/>
            <w:hideMark/>
          </w:tcPr>
          <w:p w14:paraId="0520506D"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w trakcie projektowania plus przy szkole</w:t>
            </w:r>
          </w:p>
        </w:tc>
        <w:tc>
          <w:tcPr>
            <w:tcW w:w="2260" w:type="dxa"/>
            <w:tcBorders>
              <w:top w:val="nil"/>
              <w:left w:val="nil"/>
              <w:bottom w:val="single" w:sz="4" w:space="0" w:color="auto"/>
              <w:right w:val="single" w:sz="4" w:space="0" w:color="auto"/>
            </w:tcBorders>
            <w:shd w:val="clear" w:color="000000" w:fill="FFF2CC"/>
            <w:noWrap/>
            <w:vAlign w:val="center"/>
            <w:hideMark/>
          </w:tcPr>
          <w:p w14:paraId="43BA1AB9"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c>
          <w:tcPr>
            <w:tcW w:w="2900" w:type="dxa"/>
            <w:tcBorders>
              <w:top w:val="nil"/>
              <w:left w:val="nil"/>
              <w:bottom w:val="single" w:sz="4" w:space="0" w:color="auto"/>
              <w:right w:val="single" w:sz="4" w:space="0" w:color="auto"/>
            </w:tcBorders>
            <w:shd w:val="clear" w:color="000000" w:fill="FFF2CC"/>
            <w:noWrap/>
            <w:vAlign w:val="center"/>
            <w:hideMark/>
          </w:tcPr>
          <w:p w14:paraId="559FFCBA"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169FC314" w14:textId="77777777" w:rsidTr="00AA569B">
        <w:trPr>
          <w:trHeight w:val="7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39E756E"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5.</w:t>
            </w:r>
          </w:p>
        </w:tc>
        <w:tc>
          <w:tcPr>
            <w:tcW w:w="1940" w:type="dxa"/>
            <w:tcBorders>
              <w:top w:val="nil"/>
              <w:left w:val="nil"/>
              <w:bottom w:val="single" w:sz="4" w:space="0" w:color="auto"/>
              <w:right w:val="single" w:sz="4" w:space="0" w:color="auto"/>
            </w:tcBorders>
            <w:shd w:val="clear" w:color="auto" w:fill="auto"/>
            <w:noWrap/>
            <w:vAlign w:val="bottom"/>
            <w:hideMark/>
          </w:tcPr>
          <w:p w14:paraId="510BEE7A"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Ewelinów</w:t>
            </w:r>
          </w:p>
        </w:tc>
        <w:tc>
          <w:tcPr>
            <w:tcW w:w="2200" w:type="dxa"/>
            <w:tcBorders>
              <w:top w:val="nil"/>
              <w:left w:val="nil"/>
              <w:bottom w:val="single" w:sz="4" w:space="0" w:color="auto"/>
              <w:right w:val="single" w:sz="4" w:space="0" w:color="auto"/>
            </w:tcBorders>
            <w:shd w:val="clear" w:color="auto" w:fill="auto"/>
            <w:noWrap/>
            <w:vAlign w:val="center"/>
            <w:hideMark/>
          </w:tcPr>
          <w:p w14:paraId="51C89F47"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146</w:t>
            </w:r>
          </w:p>
        </w:tc>
        <w:tc>
          <w:tcPr>
            <w:tcW w:w="2260" w:type="dxa"/>
            <w:tcBorders>
              <w:top w:val="nil"/>
              <w:left w:val="nil"/>
              <w:bottom w:val="single" w:sz="4" w:space="0" w:color="auto"/>
              <w:right w:val="single" w:sz="4" w:space="0" w:color="auto"/>
            </w:tcBorders>
            <w:shd w:val="clear" w:color="auto" w:fill="auto"/>
            <w:vAlign w:val="center"/>
            <w:hideMark/>
          </w:tcPr>
          <w:p w14:paraId="18934248"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auto" w:fill="auto"/>
            <w:vAlign w:val="center"/>
            <w:hideMark/>
          </w:tcPr>
          <w:p w14:paraId="646295AD"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FFF"/>
            <w:noWrap/>
            <w:vAlign w:val="center"/>
            <w:hideMark/>
          </w:tcPr>
          <w:p w14:paraId="3514FFAA"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01A0F33B"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r>
      <w:tr w:rsidR="00C17F59" w:rsidRPr="00C17F59" w14:paraId="07A01B51" w14:textId="77777777" w:rsidTr="00AA569B">
        <w:trPr>
          <w:trHeight w:val="110"/>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0A0B82ED"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6.</w:t>
            </w:r>
          </w:p>
        </w:tc>
        <w:tc>
          <w:tcPr>
            <w:tcW w:w="1940" w:type="dxa"/>
            <w:tcBorders>
              <w:top w:val="nil"/>
              <w:left w:val="nil"/>
              <w:bottom w:val="single" w:sz="4" w:space="0" w:color="auto"/>
              <w:right w:val="single" w:sz="4" w:space="0" w:color="auto"/>
            </w:tcBorders>
            <w:shd w:val="clear" w:color="000000" w:fill="FFF2CC"/>
            <w:noWrap/>
            <w:vAlign w:val="bottom"/>
            <w:hideMark/>
          </w:tcPr>
          <w:p w14:paraId="76AA86F6"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Eustachów</w:t>
            </w:r>
          </w:p>
        </w:tc>
        <w:tc>
          <w:tcPr>
            <w:tcW w:w="2200" w:type="dxa"/>
            <w:tcBorders>
              <w:top w:val="nil"/>
              <w:left w:val="nil"/>
              <w:bottom w:val="single" w:sz="4" w:space="0" w:color="auto"/>
              <w:right w:val="single" w:sz="4" w:space="0" w:color="auto"/>
            </w:tcBorders>
            <w:shd w:val="clear" w:color="000000" w:fill="FFF2CC"/>
            <w:noWrap/>
            <w:vAlign w:val="center"/>
            <w:hideMark/>
          </w:tcPr>
          <w:p w14:paraId="07089128"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366</w:t>
            </w:r>
          </w:p>
        </w:tc>
        <w:tc>
          <w:tcPr>
            <w:tcW w:w="2260" w:type="dxa"/>
            <w:tcBorders>
              <w:top w:val="nil"/>
              <w:left w:val="nil"/>
              <w:bottom w:val="single" w:sz="4" w:space="0" w:color="auto"/>
              <w:right w:val="single" w:sz="4" w:space="0" w:color="auto"/>
            </w:tcBorders>
            <w:shd w:val="clear" w:color="000000" w:fill="FFF2CC"/>
            <w:vAlign w:val="center"/>
            <w:hideMark/>
          </w:tcPr>
          <w:p w14:paraId="6EB5581C"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000000" w:fill="FFF2CC"/>
            <w:vAlign w:val="center"/>
            <w:hideMark/>
          </w:tcPr>
          <w:p w14:paraId="3E022D4C"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2CC"/>
            <w:noWrap/>
            <w:vAlign w:val="center"/>
            <w:hideMark/>
          </w:tcPr>
          <w:p w14:paraId="749091A6"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000000" w:fill="FFF2CC"/>
            <w:noWrap/>
            <w:vAlign w:val="center"/>
            <w:hideMark/>
          </w:tcPr>
          <w:p w14:paraId="693093B9"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57EE9414" w14:textId="77777777" w:rsidTr="00AA569B">
        <w:trPr>
          <w:trHeight w:val="30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444B69D"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7.</w:t>
            </w:r>
          </w:p>
        </w:tc>
        <w:tc>
          <w:tcPr>
            <w:tcW w:w="1940" w:type="dxa"/>
            <w:tcBorders>
              <w:top w:val="nil"/>
              <w:left w:val="nil"/>
              <w:bottom w:val="single" w:sz="4" w:space="0" w:color="auto"/>
              <w:right w:val="single" w:sz="4" w:space="0" w:color="auto"/>
            </w:tcBorders>
            <w:shd w:val="clear" w:color="auto" w:fill="auto"/>
            <w:noWrap/>
            <w:vAlign w:val="bottom"/>
            <w:hideMark/>
          </w:tcPr>
          <w:p w14:paraId="7B1E63BF"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Grabownica</w:t>
            </w:r>
          </w:p>
        </w:tc>
        <w:tc>
          <w:tcPr>
            <w:tcW w:w="2200" w:type="dxa"/>
            <w:tcBorders>
              <w:top w:val="nil"/>
              <w:left w:val="nil"/>
              <w:bottom w:val="single" w:sz="4" w:space="0" w:color="auto"/>
              <w:right w:val="single" w:sz="4" w:space="0" w:color="auto"/>
            </w:tcBorders>
            <w:shd w:val="clear" w:color="auto" w:fill="auto"/>
            <w:noWrap/>
            <w:vAlign w:val="center"/>
            <w:hideMark/>
          </w:tcPr>
          <w:p w14:paraId="57E597DD"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219</w:t>
            </w:r>
          </w:p>
        </w:tc>
        <w:tc>
          <w:tcPr>
            <w:tcW w:w="2260" w:type="dxa"/>
            <w:tcBorders>
              <w:top w:val="nil"/>
              <w:left w:val="nil"/>
              <w:bottom w:val="single" w:sz="4" w:space="0" w:color="auto"/>
              <w:right w:val="single" w:sz="4" w:space="0" w:color="auto"/>
            </w:tcBorders>
            <w:shd w:val="clear" w:color="auto" w:fill="auto"/>
            <w:vAlign w:val="center"/>
            <w:hideMark/>
          </w:tcPr>
          <w:p w14:paraId="1DFFCE55"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799B4C92"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jest przy szkole</w:t>
            </w:r>
          </w:p>
        </w:tc>
        <w:tc>
          <w:tcPr>
            <w:tcW w:w="2260" w:type="dxa"/>
            <w:tcBorders>
              <w:top w:val="nil"/>
              <w:left w:val="nil"/>
              <w:bottom w:val="single" w:sz="4" w:space="0" w:color="auto"/>
              <w:right w:val="single" w:sz="4" w:space="0" w:color="auto"/>
            </w:tcBorders>
            <w:shd w:val="clear" w:color="000000" w:fill="FFFFFF"/>
            <w:noWrap/>
            <w:vAlign w:val="center"/>
            <w:hideMark/>
          </w:tcPr>
          <w:p w14:paraId="55D577FF"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c>
          <w:tcPr>
            <w:tcW w:w="2900" w:type="dxa"/>
            <w:tcBorders>
              <w:top w:val="nil"/>
              <w:left w:val="nil"/>
              <w:bottom w:val="single" w:sz="4" w:space="0" w:color="auto"/>
              <w:right w:val="single" w:sz="4" w:space="0" w:color="auto"/>
            </w:tcBorders>
            <w:shd w:val="clear" w:color="auto" w:fill="auto"/>
            <w:noWrap/>
            <w:vAlign w:val="center"/>
            <w:hideMark/>
          </w:tcPr>
          <w:p w14:paraId="79694E52"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62837F1F" w14:textId="77777777" w:rsidTr="00AA569B">
        <w:trPr>
          <w:trHeight w:val="232"/>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76B39981"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8.</w:t>
            </w:r>
          </w:p>
        </w:tc>
        <w:tc>
          <w:tcPr>
            <w:tcW w:w="1940" w:type="dxa"/>
            <w:tcBorders>
              <w:top w:val="nil"/>
              <w:left w:val="nil"/>
              <w:bottom w:val="single" w:sz="4" w:space="0" w:color="auto"/>
              <w:right w:val="single" w:sz="4" w:space="0" w:color="auto"/>
            </w:tcBorders>
            <w:shd w:val="clear" w:color="000000" w:fill="FFF2CC"/>
            <w:noWrap/>
            <w:vAlign w:val="bottom"/>
            <w:hideMark/>
          </w:tcPr>
          <w:p w14:paraId="6314ECB0"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Gnieździska</w:t>
            </w:r>
          </w:p>
        </w:tc>
        <w:tc>
          <w:tcPr>
            <w:tcW w:w="2200" w:type="dxa"/>
            <w:tcBorders>
              <w:top w:val="nil"/>
              <w:left w:val="nil"/>
              <w:bottom w:val="single" w:sz="4" w:space="0" w:color="auto"/>
              <w:right w:val="single" w:sz="4" w:space="0" w:color="auto"/>
            </w:tcBorders>
            <w:shd w:val="clear" w:color="000000" w:fill="FFF2CC"/>
            <w:noWrap/>
            <w:vAlign w:val="center"/>
            <w:hideMark/>
          </w:tcPr>
          <w:p w14:paraId="34C8FB79"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844</w:t>
            </w:r>
          </w:p>
        </w:tc>
        <w:tc>
          <w:tcPr>
            <w:tcW w:w="2260" w:type="dxa"/>
            <w:tcBorders>
              <w:top w:val="nil"/>
              <w:left w:val="nil"/>
              <w:bottom w:val="single" w:sz="4" w:space="0" w:color="auto"/>
              <w:right w:val="single" w:sz="4" w:space="0" w:color="auto"/>
            </w:tcBorders>
            <w:shd w:val="clear" w:color="000000" w:fill="FFF2CC"/>
            <w:vAlign w:val="center"/>
            <w:hideMark/>
          </w:tcPr>
          <w:p w14:paraId="1D641B23" w14:textId="076C08F8"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 przy szkole</w:t>
            </w:r>
          </w:p>
        </w:tc>
        <w:tc>
          <w:tcPr>
            <w:tcW w:w="2260" w:type="dxa"/>
            <w:tcBorders>
              <w:top w:val="nil"/>
              <w:left w:val="nil"/>
              <w:bottom w:val="single" w:sz="4" w:space="0" w:color="auto"/>
              <w:right w:val="single" w:sz="4" w:space="0" w:color="auto"/>
            </w:tcBorders>
            <w:shd w:val="clear" w:color="000000" w:fill="FFF2CC"/>
            <w:vAlign w:val="center"/>
            <w:hideMark/>
          </w:tcPr>
          <w:p w14:paraId="2471E0D0"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jest przy szkole</w:t>
            </w:r>
          </w:p>
        </w:tc>
        <w:tc>
          <w:tcPr>
            <w:tcW w:w="2260" w:type="dxa"/>
            <w:tcBorders>
              <w:top w:val="nil"/>
              <w:left w:val="nil"/>
              <w:bottom w:val="single" w:sz="4" w:space="0" w:color="auto"/>
              <w:right w:val="single" w:sz="4" w:space="0" w:color="auto"/>
            </w:tcBorders>
            <w:shd w:val="clear" w:color="000000" w:fill="FFF2CC"/>
            <w:noWrap/>
            <w:vAlign w:val="center"/>
            <w:hideMark/>
          </w:tcPr>
          <w:p w14:paraId="3FCA4FE6"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c>
          <w:tcPr>
            <w:tcW w:w="2900" w:type="dxa"/>
            <w:tcBorders>
              <w:top w:val="nil"/>
              <w:left w:val="nil"/>
              <w:bottom w:val="single" w:sz="4" w:space="0" w:color="auto"/>
              <w:right w:val="single" w:sz="4" w:space="0" w:color="auto"/>
            </w:tcBorders>
            <w:shd w:val="clear" w:color="000000" w:fill="FFF2CC"/>
            <w:noWrap/>
            <w:vAlign w:val="center"/>
            <w:hideMark/>
          </w:tcPr>
          <w:p w14:paraId="4F67F735"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0F177EBB" w14:textId="77777777" w:rsidTr="00AA569B">
        <w:trPr>
          <w:trHeight w:val="93"/>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9B0C46A"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9.</w:t>
            </w:r>
          </w:p>
        </w:tc>
        <w:tc>
          <w:tcPr>
            <w:tcW w:w="1940" w:type="dxa"/>
            <w:tcBorders>
              <w:top w:val="nil"/>
              <w:left w:val="nil"/>
              <w:bottom w:val="single" w:sz="4" w:space="0" w:color="auto"/>
              <w:right w:val="single" w:sz="4" w:space="0" w:color="auto"/>
            </w:tcBorders>
            <w:shd w:val="clear" w:color="auto" w:fill="auto"/>
            <w:vAlign w:val="center"/>
            <w:hideMark/>
          </w:tcPr>
          <w:p w14:paraId="3D6C15E3"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Fanisławiczki</w:t>
            </w:r>
          </w:p>
        </w:tc>
        <w:tc>
          <w:tcPr>
            <w:tcW w:w="2200" w:type="dxa"/>
            <w:tcBorders>
              <w:top w:val="nil"/>
              <w:left w:val="nil"/>
              <w:bottom w:val="single" w:sz="4" w:space="0" w:color="auto"/>
              <w:right w:val="single" w:sz="4" w:space="0" w:color="auto"/>
            </w:tcBorders>
            <w:shd w:val="clear" w:color="auto" w:fill="auto"/>
            <w:noWrap/>
            <w:vAlign w:val="center"/>
            <w:hideMark/>
          </w:tcPr>
          <w:p w14:paraId="76907735"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153</w:t>
            </w:r>
          </w:p>
        </w:tc>
        <w:tc>
          <w:tcPr>
            <w:tcW w:w="2260" w:type="dxa"/>
            <w:tcBorders>
              <w:top w:val="nil"/>
              <w:left w:val="nil"/>
              <w:bottom w:val="single" w:sz="4" w:space="0" w:color="auto"/>
              <w:right w:val="single" w:sz="4" w:space="0" w:color="auto"/>
            </w:tcBorders>
            <w:shd w:val="clear" w:color="auto" w:fill="auto"/>
            <w:vAlign w:val="center"/>
            <w:hideMark/>
          </w:tcPr>
          <w:p w14:paraId="1F3A32FA"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auto" w:fill="auto"/>
            <w:vAlign w:val="center"/>
            <w:hideMark/>
          </w:tcPr>
          <w:p w14:paraId="16C26B14"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FFF"/>
            <w:noWrap/>
            <w:vAlign w:val="center"/>
            <w:hideMark/>
          </w:tcPr>
          <w:p w14:paraId="3B9291F7"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00F69750"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r>
      <w:tr w:rsidR="00C17F59" w:rsidRPr="00C17F59" w14:paraId="0CC41A2F" w14:textId="77777777" w:rsidTr="00AA569B">
        <w:trPr>
          <w:trHeight w:val="112"/>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136574EC"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10.</w:t>
            </w:r>
          </w:p>
        </w:tc>
        <w:tc>
          <w:tcPr>
            <w:tcW w:w="1940" w:type="dxa"/>
            <w:tcBorders>
              <w:top w:val="nil"/>
              <w:left w:val="nil"/>
              <w:bottom w:val="single" w:sz="4" w:space="0" w:color="auto"/>
              <w:right w:val="single" w:sz="4" w:space="0" w:color="auto"/>
            </w:tcBorders>
            <w:shd w:val="clear" w:color="000000" w:fill="FFF2CC"/>
            <w:noWrap/>
            <w:vAlign w:val="bottom"/>
            <w:hideMark/>
          </w:tcPr>
          <w:p w14:paraId="36434E6D"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xml:space="preserve"> Fanisławice</w:t>
            </w:r>
          </w:p>
        </w:tc>
        <w:tc>
          <w:tcPr>
            <w:tcW w:w="2200" w:type="dxa"/>
            <w:tcBorders>
              <w:top w:val="nil"/>
              <w:left w:val="nil"/>
              <w:bottom w:val="single" w:sz="4" w:space="0" w:color="auto"/>
              <w:right w:val="single" w:sz="4" w:space="0" w:color="auto"/>
            </w:tcBorders>
            <w:shd w:val="clear" w:color="000000" w:fill="FFF2CC"/>
            <w:noWrap/>
            <w:vAlign w:val="center"/>
            <w:hideMark/>
          </w:tcPr>
          <w:p w14:paraId="4F246EC5"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339</w:t>
            </w:r>
          </w:p>
        </w:tc>
        <w:tc>
          <w:tcPr>
            <w:tcW w:w="2260" w:type="dxa"/>
            <w:tcBorders>
              <w:top w:val="nil"/>
              <w:left w:val="nil"/>
              <w:bottom w:val="single" w:sz="4" w:space="0" w:color="auto"/>
              <w:right w:val="single" w:sz="4" w:space="0" w:color="auto"/>
            </w:tcBorders>
            <w:shd w:val="clear" w:color="000000" w:fill="FFF2CC"/>
            <w:vAlign w:val="center"/>
            <w:hideMark/>
          </w:tcPr>
          <w:p w14:paraId="43BA6285"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606251D2"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jest przy WTZ</w:t>
            </w:r>
          </w:p>
        </w:tc>
        <w:tc>
          <w:tcPr>
            <w:tcW w:w="2260" w:type="dxa"/>
            <w:tcBorders>
              <w:top w:val="nil"/>
              <w:left w:val="nil"/>
              <w:bottom w:val="single" w:sz="4" w:space="0" w:color="auto"/>
              <w:right w:val="single" w:sz="4" w:space="0" w:color="auto"/>
            </w:tcBorders>
            <w:shd w:val="clear" w:color="000000" w:fill="FFF2CC"/>
            <w:noWrap/>
            <w:vAlign w:val="center"/>
            <w:hideMark/>
          </w:tcPr>
          <w:p w14:paraId="36E9C666"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000000" w:fill="FFF2CC"/>
            <w:noWrap/>
            <w:vAlign w:val="center"/>
            <w:hideMark/>
          </w:tcPr>
          <w:p w14:paraId="416CFA1E"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2FFBBBF8" w14:textId="77777777" w:rsidTr="00AA569B">
        <w:trPr>
          <w:trHeight w:val="7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A2D22E9"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11.</w:t>
            </w:r>
          </w:p>
        </w:tc>
        <w:tc>
          <w:tcPr>
            <w:tcW w:w="1940" w:type="dxa"/>
            <w:tcBorders>
              <w:top w:val="nil"/>
              <w:left w:val="nil"/>
              <w:bottom w:val="single" w:sz="4" w:space="0" w:color="auto"/>
              <w:right w:val="single" w:sz="4" w:space="0" w:color="auto"/>
            </w:tcBorders>
            <w:shd w:val="clear" w:color="auto" w:fill="auto"/>
            <w:noWrap/>
            <w:vAlign w:val="bottom"/>
            <w:hideMark/>
          </w:tcPr>
          <w:p w14:paraId="10A13A6F"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Jasień</w:t>
            </w:r>
          </w:p>
        </w:tc>
        <w:tc>
          <w:tcPr>
            <w:tcW w:w="2200" w:type="dxa"/>
            <w:tcBorders>
              <w:top w:val="nil"/>
              <w:left w:val="nil"/>
              <w:bottom w:val="single" w:sz="4" w:space="0" w:color="auto"/>
              <w:right w:val="single" w:sz="4" w:space="0" w:color="auto"/>
            </w:tcBorders>
            <w:shd w:val="clear" w:color="auto" w:fill="auto"/>
            <w:noWrap/>
            <w:vAlign w:val="center"/>
            <w:hideMark/>
          </w:tcPr>
          <w:p w14:paraId="144B7C7C"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223</w:t>
            </w:r>
          </w:p>
        </w:tc>
        <w:tc>
          <w:tcPr>
            <w:tcW w:w="2260" w:type="dxa"/>
            <w:tcBorders>
              <w:top w:val="nil"/>
              <w:left w:val="nil"/>
              <w:bottom w:val="single" w:sz="4" w:space="0" w:color="auto"/>
              <w:right w:val="single" w:sz="4" w:space="0" w:color="auto"/>
            </w:tcBorders>
            <w:shd w:val="clear" w:color="auto" w:fill="auto"/>
            <w:vAlign w:val="center"/>
            <w:hideMark/>
          </w:tcPr>
          <w:p w14:paraId="2EF35174"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auto" w:fill="auto"/>
            <w:vAlign w:val="center"/>
            <w:hideMark/>
          </w:tcPr>
          <w:p w14:paraId="47888FA7"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FFF"/>
            <w:noWrap/>
            <w:vAlign w:val="center"/>
            <w:hideMark/>
          </w:tcPr>
          <w:p w14:paraId="5CFBE291"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462FB9E7"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4C65E4DA" w14:textId="77777777" w:rsidTr="00AA569B">
        <w:trPr>
          <w:trHeight w:val="300"/>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6766E5E5"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12.</w:t>
            </w:r>
          </w:p>
        </w:tc>
        <w:tc>
          <w:tcPr>
            <w:tcW w:w="1940" w:type="dxa"/>
            <w:tcBorders>
              <w:top w:val="nil"/>
              <w:left w:val="nil"/>
              <w:bottom w:val="single" w:sz="4" w:space="0" w:color="auto"/>
              <w:right w:val="single" w:sz="4" w:space="0" w:color="auto"/>
            </w:tcBorders>
            <w:shd w:val="clear" w:color="000000" w:fill="FFF2CC"/>
            <w:noWrap/>
            <w:vAlign w:val="bottom"/>
            <w:hideMark/>
          </w:tcPr>
          <w:p w14:paraId="718E62FF"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xml:space="preserve"> Jedle</w:t>
            </w:r>
          </w:p>
        </w:tc>
        <w:tc>
          <w:tcPr>
            <w:tcW w:w="2200" w:type="dxa"/>
            <w:tcBorders>
              <w:top w:val="nil"/>
              <w:left w:val="nil"/>
              <w:bottom w:val="single" w:sz="4" w:space="0" w:color="auto"/>
              <w:right w:val="single" w:sz="4" w:space="0" w:color="auto"/>
            </w:tcBorders>
            <w:shd w:val="clear" w:color="000000" w:fill="FFF2CC"/>
            <w:noWrap/>
            <w:vAlign w:val="center"/>
            <w:hideMark/>
          </w:tcPr>
          <w:p w14:paraId="7E78C48C"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325</w:t>
            </w:r>
          </w:p>
        </w:tc>
        <w:tc>
          <w:tcPr>
            <w:tcW w:w="2260" w:type="dxa"/>
            <w:tcBorders>
              <w:top w:val="nil"/>
              <w:left w:val="nil"/>
              <w:bottom w:val="single" w:sz="4" w:space="0" w:color="auto"/>
              <w:right w:val="single" w:sz="4" w:space="0" w:color="auto"/>
            </w:tcBorders>
            <w:shd w:val="clear" w:color="000000" w:fill="FFF2CC"/>
            <w:vAlign w:val="center"/>
            <w:hideMark/>
          </w:tcPr>
          <w:p w14:paraId="7A192F0F"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000000" w:fill="FFF2CC"/>
            <w:vAlign w:val="center"/>
            <w:hideMark/>
          </w:tcPr>
          <w:p w14:paraId="332F4A8F"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2CC"/>
            <w:noWrap/>
            <w:vAlign w:val="center"/>
            <w:hideMark/>
          </w:tcPr>
          <w:p w14:paraId="384C3062"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000000" w:fill="FFF2CC"/>
            <w:noWrap/>
            <w:vAlign w:val="center"/>
            <w:hideMark/>
          </w:tcPr>
          <w:p w14:paraId="5DE8F0AC"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3E26685B" w14:textId="77777777" w:rsidTr="00AA569B">
        <w:trPr>
          <w:trHeight w:val="30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C096E63"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13.</w:t>
            </w:r>
          </w:p>
        </w:tc>
        <w:tc>
          <w:tcPr>
            <w:tcW w:w="1940" w:type="dxa"/>
            <w:tcBorders>
              <w:top w:val="nil"/>
              <w:left w:val="nil"/>
              <w:bottom w:val="single" w:sz="4" w:space="0" w:color="auto"/>
              <w:right w:val="single" w:sz="4" w:space="0" w:color="auto"/>
            </w:tcBorders>
            <w:shd w:val="clear" w:color="auto" w:fill="auto"/>
            <w:noWrap/>
            <w:vAlign w:val="bottom"/>
            <w:hideMark/>
          </w:tcPr>
          <w:p w14:paraId="10DCBB16"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Józefina</w:t>
            </w:r>
          </w:p>
        </w:tc>
        <w:tc>
          <w:tcPr>
            <w:tcW w:w="2200" w:type="dxa"/>
            <w:tcBorders>
              <w:top w:val="nil"/>
              <w:left w:val="nil"/>
              <w:bottom w:val="single" w:sz="4" w:space="0" w:color="auto"/>
              <w:right w:val="single" w:sz="4" w:space="0" w:color="auto"/>
            </w:tcBorders>
            <w:shd w:val="clear" w:color="auto" w:fill="auto"/>
            <w:noWrap/>
            <w:vAlign w:val="center"/>
            <w:hideMark/>
          </w:tcPr>
          <w:p w14:paraId="7F01FCDA"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293</w:t>
            </w:r>
          </w:p>
        </w:tc>
        <w:tc>
          <w:tcPr>
            <w:tcW w:w="2260" w:type="dxa"/>
            <w:tcBorders>
              <w:top w:val="nil"/>
              <w:left w:val="nil"/>
              <w:bottom w:val="single" w:sz="4" w:space="0" w:color="auto"/>
              <w:right w:val="single" w:sz="4" w:space="0" w:color="auto"/>
            </w:tcBorders>
            <w:shd w:val="clear" w:color="auto" w:fill="auto"/>
            <w:vAlign w:val="center"/>
            <w:hideMark/>
          </w:tcPr>
          <w:p w14:paraId="0A4E2A70"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auto" w:fill="auto"/>
            <w:vAlign w:val="center"/>
            <w:hideMark/>
          </w:tcPr>
          <w:p w14:paraId="73BECC3F"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FFF"/>
            <w:noWrap/>
            <w:vAlign w:val="center"/>
            <w:hideMark/>
          </w:tcPr>
          <w:p w14:paraId="79AE8A9D"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3808A172"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7E48E3C2" w14:textId="77777777" w:rsidTr="00AA569B">
        <w:trPr>
          <w:trHeight w:val="300"/>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627E5202"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14.</w:t>
            </w:r>
          </w:p>
        </w:tc>
        <w:tc>
          <w:tcPr>
            <w:tcW w:w="1940" w:type="dxa"/>
            <w:tcBorders>
              <w:top w:val="nil"/>
              <w:left w:val="nil"/>
              <w:bottom w:val="single" w:sz="4" w:space="0" w:color="auto"/>
              <w:right w:val="single" w:sz="4" w:space="0" w:color="auto"/>
            </w:tcBorders>
            <w:shd w:val="clear" w:color="000000" w:fill="FFF2CC"/>
            <w:noWrap/>
            <w:vAlign w:val="bottom"/>
            <w:hideMark/>
          </w:tcPr>
          <w:p w14:paraId="231D0699"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Krężołek</w:t>
            </w:r>
          </w:p>
        </w:tc>
        <w:tc>
          <w:tcPr>
            <w:tcW w:w="2200" w:type="dxa"/>
            <w:tcBorders>
              <w:top w:val="nil"/>
              <w:left w:val="nil"/>
              <w:bottom w:val="single" w:sz="4" w:space="0" w:color="auto"/>
              <w:right w:val="single" w:sz="4" w:space="0" w:color="auto"/>
            </w:tcBorders>
            <w:shd w:val="clear" w:color="000000" w:fill="FFF2CC"/>
            <w:noWrap/>
            <w:vAlign w:val="center"/>
            <w:hideMark/>
          </w:tcPr>
          <w:p w14:paraId="2B92D654"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200</w:t>
            </w:r>
          </w:p>
        </w:tc>
        <w:tc>
          <w:tcPr>
            <w:tcW w:w="2260" w:type="dxa"/>
            <w:tcBorders>
              <w:top w:val="nil"/>
              <w:left w:val="nil"/>
              <w:bottom w:val="single" w:sz="4" w:space="0" w:color="auto"/>
              <w:right w:val="single" w:sz="4" w:space="0" w:color="auto"/>
            </w:tcBorders>
            <w:shd w:val="clear" w:color="000000" w:fill="FFF2CC"/>
            <w:vAlign w:val="center"/>
            <w:hideMark/>
          </w:tcPr>
          <w:p w14:paraId="3B351794"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000000" w:fill="FFF2CC"/>
            <w:vAlign w:val="center"/>
            <w:hideMark/>
          </w:tcPr>
          <w:p w14:paraId="7ED6520B"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2CC"/>
            <w:noWrap/>
            <w:vAlign w:val="center"/>
            <w:hideMark/>
          </w:tcPr>
          <w:p w14:paraId="7F16628F"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000000" w:fill="FFF2CC"/>
            <w:noWrap/>
            <w:vAlign w:val="center"/>
            <w:hideMark/>
          </w:tcPr>
          <w:p w14:paraId="18CFFDD0"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r>
      <w:tr w:rsidR="00C17F59" w:rsidRPr="00C17F59" w14:paraId="3A57240F" w14:textId="77777777" w:rsidTr="00AA569B">
        <w:trPr>
          <w:trHeight w:val="473"/>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D568974"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15.</w:t>
            </w:r>
          </w:p>
        </w:tc>
        <w:tc>
          <w:tcPr>
            <w:tcW w:w="1940" w:type="dxa"/>
            <w:tcBorders>
              <w:top w:val="nil"/>
              <w:left w:val="nil"/>
              <w:bottom w:val="single" w:sz="4" w:space="0" w:color="auto"/>
              <w:right w:val="single" w:sz="4" w:space="0" w:color="auto"/>
            </w:tcBorders>
            <w:shd w:val="clear" w:color="auto" w:fill="auto"/>
            <w:noWrap/>
            <w:vAlign w:val="bottom"/>
            <w:hideMark/>
          </w:tcPr>
          <w:p w14:paraId="0BE40A46"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Lasocin</w:t>
            </w:r>
          </w:p>
        </w:tc>
        <w:tc>
          <w:tcPr>
            <w:tcW w:w="2200" w:type="dxa"/>
            <w:tcBorders>
              <w:top w:val="nil"/>
              <w:left w:val="nil"/>
              <w:bottom w:val="single" w:sz="4" w:space="0" w:color="auto"/>
              <w:right w:val="single" w:sz="4" w:space="0" w:color="auto"/>
            </w:tcBorders>
            <w:shd w:val="clear" w:color="auto" w:fill="auto"/>
            <w:noWrap/>
            <w:vAlign w:val="center"/>
            <w:hideMark/>
          </w:tcPr>
          <w:p w14:paraId="466ADED2"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282</w:t>
            </w:r>
          </w:p>
        </w:tc>
        <w:tc>
          <w:tcPr>
            <w:tcW w:w="2260" w:type="dxa"/>
            <w:tcBorders>
              <w:top w:val="nil"/>
              <w:left w:val="nil"/>
              <w:bottom w:val="single" w:sz="4" w:space="0" w:color="auto"/>
              <w:right w:val="single" w:sz="4" w:space="0" w:color="auto"/>
            </w:tcBorders>
            <w:shd w:val="clear" w:color="auto" w:fill="auto"/>
            <w:vAlign w:val="center"/>
            <w:hideMark/>
          </w:tcPr>
          <w:p w14:paraId="0CF2EB65"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5E3D31A5"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jest</w:t>
            </w:r>
          </w:p>
        </w:tc>
        <w:tc>
          <w:tcPr>
            <w:tcW w:w="2260" w:type="dxa"/>
            <w:tcBorders>
              <w:top w:val="nil"/>
              <w:left w:val="nil"/>
              <w:bottom w:val="single" w:sz="4" w:space="0" w:color="auto"/>
              <w:right w:val="single" w:sz="4" w:space="0" w:color="auto"/>
            </w:tcBorders>
            <w:shd w:val="clear" w:color="000000" w:fill="FFFFFF"/>
            <w:noWrap/>
            <w:vAlign w:val="center"/>
            <w:hideMark/>
          </w:tcPr>
          <w:p w14:paraId="6CA66A5E"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474B99C6"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17317175" w14:textId="77777777" w:rsidTr="00AA569B">
        <w:trPr>
          <w:trHeight w:val="70"/>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3C0F3934"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16.</w:t>
            </w:r>
          </w:p>
        </w:tc>
        <w:tc>
          <w:tcPr>
            <w:tcW w:w="1940" w:type="dxa"/>
            <w:tcBorders>
              <w:top w:val="nil"/>
              <w:left w:val="nil"/>
              <w:bottom w:val="single" w:sz="4" w:space="0" w:color="auto"/>
              <w:right w:val="single" w:sz="4" w:space="0" w:color="auto"/>
            </w:tcBorders>
            <w:shd w:val="clear" w:color="000000" w:fill="FFF2CC"/>
            <w:noWrap/>
            <w:vAlign w:val="bottom"/>
            <w:hideMark/>
          </w:tcPr>
          <w:p w14:paraId="2F124CFE"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xml:space="preserve">  Łopuszno</w:t>
            </w:r>
          </w:p>
        </w:tc>
        <w:tc>
          <w:tcPr>
            <w:tcW w:w="2200" w:type="dxa"/>
            <w:tcBorders>
              <w:top w:val="nil"/>
              <w:left w:val="nil"/>
              <w:bottom w:val="single" w:sz="4" w:space="0" w:color="auto"/>
              <w:right w:val="single" w:sz="4" w:space="0" w:color="auto"/>
            </w:tcBorders>
            <w:shd w:val="clear" w:color="000000" w:fill="FFF2CC"/>
            <w:noWrap/>
            <w:vAlign w:val="center"/>
            <w:hideMark/>
          </w:tcPr>
          <w:p w14:paraId="6C208297"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1421</w:t>
            </w:r>
          </w:p>
        </w:tc>
        <w:tc>
          <w:tcPr>
            <w:tcW w:w="2260" w:type="dxa"/>
            <w:tcBorders>
              <w:top w:val="nil"/>
              <w:left w:val="nil"/>
              <w:bottom w:val="single" w:sz="4" w:space="0" w:color="auto"/>
              <w:right w:val="single" w:sz="4" w:space="0" w:color="auto"/>
            </w:tcBorders>
            <w:shd w:val="clear" w:color="000000" w:fill="FFF2CC"/>
            <w:vAlign w:val="center"/>
            <w:hideMark/>
          </w:tcPr>
          <w:p w14:paraId="363EBE49"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2016D1DC"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jest kilka</w:t>
            </w:r>
          </w:p>
        </w:tc>
        <w:tc>
          <w:tcPr>
            <w:tcW w:w="2260" w:type="dxa"/>
            <w:tcBorders>
              <w:top w:val="nil"/>
              <w:left w:val="nil"/>
              <w:bottom w:val="single" w:sz="4" w:space="0" w:color="auto"/>
              <w:right w:val="single" w:sz="4" w:space="0" w:color="auto"/>
            </w:tcBorders>
            <w:shd w:val="clear" w:color="000000" w:fill="FFF2CC"/>
            <w:noWrap/>
            <w:vAlign w:val="center"/>
            <w:hideMark/>
          </w:tcPr>
          <w:p w14:paraId="267DA882"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c>
          <w:tcPr>
            <w:tcW w:w="2900" w:type="dxa"/>
            <w:tcBorders>
              <w:top w:val="nil"/>
              <w:left w:val="nil"/>
              <w:bottom w:val="single" w:sz="4" w:space="0" w:color="auto"/>
              <w:right w:val="single" w:sz="4" w:space="0" w:color="auto"/>
            </w:tcBorders>
            <w:shd w:val="clear" w:color="000000" w:fill="FFF2CC"/>
            <w:noWrap/>
            <w:vAlign w:val="center"/>
            <w:hideMark/>
          </w:tcPr>
          <w:p w14:paraId="3DB656EC"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3720365D" w14:textId="77777777" w:rsidTr="00AA569B">
        <w:trPr>
          <w:trHeight w:val="30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EDA4130"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17.</w:t>
            </w:r>
          </w:p>
        </w:tc>
        <w:tc>
          <w:tcPr>
            <w:tcW w:w="1940" w:type="dxa"/>
            <w:tcBorders>
              <w:top w:val="nil"/>
              <w:left w:val="nil"/>
              <w:bottom w:val="single" w:sz="4" w:space="0" w:color="auto"/>
              <w:right w:val="single" w:sz="4" w:space="0" w:color="auto"/>
            </w:tcBorders>
            <w:shd w:val="clear" w:color="auto" w:fill="auto"/>
            <w:vAlign w:val="center"/>
            <w:hideMark/>
          </w:tcPr>
          <w:p w14:paraId="7603A44D"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Marianów</w:t>
            </w:r>
          </w:p>
        </w:tc>
        <w:tc>
          <w:tcPr>
            <w:tcW w:w="2200" w:type="dxa"/>
            <w:tcBorders>
              <w:top w:val="nil"/>
              <w:left w:val="nil"/>
              <w:bottom w:val="single" w:sz="4" w:space="0" w:color="auto"/>
              <w:right w:val="single" w:sz="4" w:space="0" w:color="auto"/>
            </w:tcBorders>
            <w:shd w:val="clear" w:color="auto" w:fill="auto"/>
            <w:noWrap/>
            <w:vAlign w:val="center"/>
            <w:hideMark/>
          </w:tcPr>
          <w:p w14:paraId="04C32453"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259</w:t>
            </w:r>
          </w:p>
        </w:tc>
        <w:tc>
          <w:tcPr>
            <w:tcW w:w="2260" w:type="dxa"/>
            <w:tcBorders>
              <w:top w:val="nil"/>
              <w:left w:val="nil"/>
              <w:bottom w:val="single" w:sz="4" w:space="0" w:color="auto"/>
              <w:right w:val="single" w:sz="4" w:space="0" w:color="auto"/>
            </w:tcBorders>
            <w:shd w:val="clear" w:color="auto" w:fill="auto"/>
            <w:vAlign w:val="center"/>
            <w:hideMark/>
          </w:tcPr>
          <w:p w14:paraId="4D552B7D"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auto" w:fill="auto"/>
            <w:vAlign w:val="center"/>
            <w:hideMark/>
          </w:tcPr>
          <w:p w14:paraId="5772421C"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FFF"/>
            <w:noWrap/>
            <w:vAlign w:val="center"/>
            <w:hideMark/>
          </w:tcPr>
          <w:p w14:paraId="555F14FF"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3BB558E6"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6A37244B" w14:textId="77777777" w:rsidTr="00AA569B">
        <w:trPr>
          <w:trHeight w:val="600"/>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69D25A36"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18.</w:t>
            </w:r>
          </w:p>
        </w:tc>
        <w:tc>
          <w:tcPr>
            <w:tcW w:w="1940" w:type="dxa"/>
            <w:tcBorders>
              <w:top w:val="nil"/>
              <w:left w:val="nil"/>
              <w:bottom w:val="single" w:sz="4" w:space="0" w:color="auto"/>
              <w:right w:val="single" w:sz="4" w:space="0" w:color="auto"/>
            </w:tcBorders>
            <w:shd w:val="clear" w:color="000000" w:fill="FFF2CC"/>
            <w:vAlign w:val="center"/>
            <w:hideMark/>
          </w:tcPr>
          <w:p w14:paraId="45DBADF2"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xml:space="preserve">Nowek </w:t>
            </w:r>
          </w:p>
        </w:tc>
        <w:tc>
          <w:tcPr>
            <w:tcW w:w="2200" w:type="dxa"/>
            <w:tcBorders>
              <w:top w:val="nil"/>
              <w:left w:val="nil"/>
              <w:bottom w:val="single" w:sz="4" w:space="0" w:color="auto"/>
              <w:right w:val="single" w:sz="4" w:space="0" w:color="auto"/>
            </w:tcBorders>
            <w:shd w:val="clear" w:color="000000" w:fill="FFF2CC"/>
            <w:noWrap/>
            <w:vAlign w:val="center"/>
            <w:hideMark/>
          </w:tcPr>
          <w:p w14:paraId="17ACFF13"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142</w:t>
            </w:r>
          </w:p>
        </w:tc>
        <w:tc>
          <w:tcPr>
            <w:tcW w:w="2260" w:type="dxa"/>
            <w:tcBorders>
              <w:top w:val="nil"/>
              <w:left w:val="nil"/>
              <w:bottom w:val="single" w:sz="4" w:space="0" w:color="auto"/>
              <w:right w:val="single" w:sz="4" w:space="0" w:color="auto"/>
            </w:tcBorders>
            <w:shd w:val="clear" w:color="000000" w:fill="FFF2CC"/>
            <w:vAlign w:val="center"/>
            <w:hideMark/>
          </w:tcPr>
          <w:p w14:paraId="62C22D6E"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000000" w:fill="FFF2CC"/>
            <w:vAlign w:val="center"/>
            <w:hideMark/>
          </w:tcPr>
          <w:p w14:paraId="4E55B146"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2CC"/>
            <w:noWrap/>
            <w:vAlign w:val="center"/>
            <w:hideMark/>
          </w:tcPr>
          <w:p w14:paraId="487E9BE0"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000000" w:fill="FFF2CC"/>
            <w:noWrap/>
            <w:vAlign w:val="center"/>
            <w:hideMark/>
          </w:tcPr>
          <w:p w14:paraId="3C2ECB39"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r>
      <w:tr w:rsidR="00C17F59" w:rsidRPr="00C17F59" w14:paraId="0337C8E2" w14:textId="77777777" w:rsidTr="00AA569B">
        <w:trPr>
          <w:trHeight w:val="30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078423C"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19.</w:t>
            </w:r>
          </w:p>
        </w:tc>
        <w:tc>
          <w:tcPr>
            <w:tcW w:w="1940" w:type="dxa"/>
            <w:tcBorders>
              <w:top w:val="nil"/>
              <w:left w:val="nil"/>
              <w:bottom w:val="single" w:sz="4" w:space="0" w:color="auto"/>
              <w:right w:val="single" w:sz="4" w:space="0" w:color="auto"/>
            </w:tcBorders>
            <w:shd w:val="clear" w:color="auto" w:fill="auto"/>
            <w:noWrap/>
            <w:vAlign w:val="bottom"/>
            <w:hideMark/>
          </w:tcPr>
          <w:p w14:paraId="0091F4B5"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xml:space="preserve"> Olszówka</w:t>
            </w:r>
          </w:p>
        </w:tc>
        <w:tc>
          <w:tcPr>
            <w:tcW w:w="2200" w:type="dxa"/>
            <w:tcBorders>
              <w:top w:val="nil"/>
              <w:left w:val="nil"/>
              <w:bottom w:val="single" w:sz="4" w:space="0" w:color="auto"/>
              <w:right w:val="single" w:sz="4" w:space="0" w:color="auto"/>
            </w:tcBorders>
            <w:shd w:val="clear" w:color="auto" w:fill="auto"/>
            <w:noWrap/>
            <w:vAlign w:val="center"/>
            <w:hideMark/>
          </w:tcPr>
          <w:p w14:paraId="7A656F5C"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79</w:t>
            </w:r>
          </w:p>
        </w:tc>
        <w:tc>
          <w:tcPr>
            <w:tcW w:w="2260" w:type="dxa"/>
            <w:tcBorders>
              <w:top w:val="nil"/>
              <w:left w:val="nil"/>
              <w:bottom w:val="single" w:sz="4" w:space="0" w:color="auto"/>
              <w:right w:val="single" w:sz="4" w:space="0" w:color="auto"/>
            </w:tcBorders>
            <w:shd w:val="clear" w:color="auto" w:fill="auto"/>
            <w:vAlign w:val="center"/>
            <w:hideMark/>
          </w:tcPr>
          <w:p w14:paraId="206E11B0"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auto" w:fill="auto"/>
            <w:vAlign w:val="center"/>
            <w:hideMark/>
          </w:tcPr>
          <w:p w14:paraId="39A9564B"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FFF"/>
            <w:noWrap/>
            <w:vAlign w:val="center"/>
            <w:hideMark/>
          </w:tcPr>
          <w:p w14:paraId="30604E6B"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79AD2A2C"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r>
      <w:tr w:rsidR="00C17F59" w:rsidRPr="00C17F59" w14:paraId="15C25D98" w14:textId="77777777" w:rsidTr="00AA569B">
        <w:trPr>
          <w:trHeight w:val="300"/>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0E2232FD"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lastRenderedPageBreak/>
              <w:t>20.</w:t>
            </w:r>
          </w:p>
        </w:tc>
        <w:tc>
          <w:tcPr>
            <w:tcW w:w="1940" w:type="dxa"/>
            <w:tcBorders>
              <w:top w:val="nil"/>
              <w:left w:val="nil"/>
              <w:bottom w:val="single" w:sz="4" w:space="0" w:color="auto"/>
              <w:right w:val="single" w:sz="4" w:space="0" w:color="auto"/>
            </w:tcBorders>
            <w:shd w:val="clear" w:color="000000" w:fill="FFF2CC"/>
            <w:noWrap/>
            <w:vAlign w:val="bottom"/>
            <w:hideMark/>
          </w:tcPr>
          <w:p w14:paraId="510ABFD2"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Piotrowiec</w:t>
            </w:r>
          </w:p>
        </w:tc>
        <w:tc>
          <w:tcPr>
            <w:tcW w:w="2200" w:type="dxa"/>
            <w:tcBorders>
              <w:top w:val="nil"/>
              <w:left w:val="nil"/>
              <w:bottom w:val="single" w:sz="4" w:space="0" w:color="auto"/>
              <w:right w:val="single" w:sz="4" w:space="0" w:color="auto"/>
            </w:tcBorders>
            <w:shd w:val="clear" w:color="000000" w:fill="FFF2CC"/>
            <w:noWrap/>
            <w:vAlign w:val="center"/>
            <w:hideMark/>
          </w:tcPr>
          <w:p w14:paraId="246DB6B4"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502</w:t>
            </w:r>
          </w:p>
        </w:tc>
        <w:tc>
          <w:tcPr>
            <w:tcW w:w="2260" w:type="dxa"/>
            <w:tcBorders>
              <w:top w:val="nil"/>
              <w:left w:val="nil"/>
              <w:bottom w:val="single" w:sz="4" w:space="0" w:color="auto"/>
              <w:right w:val="single" w:sz="4" w:space="0" w:color="auto"/>
            </w:tcBorders>
            <w:shd w:val="clear" w:color="000000" w:fill="FFF2CC"/>
            <w:vAlign w:val="center"/>
            <w:hideMark/>
          </w:tcPr>
          <w:p w14:paraId="2006E1F2"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4316D07D"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jest</w:t>
            </w:r>
          </w:p>
        </w:tc>
        <w:tc>
          <w:tcPr>
            <w:tcW w:w="2260" w:type="dxa"/>
            <w:tcBorders>
              <w:top w:val="nil"/>
              <w:left w:val="nil"/>
              <w:bottom w:val="single" w:sz="4" w:space="0" w:color="auto"/>
              <w:right w:val="single" w:sz="4" w:space="0" w:color="auto"/>
            </w:tcBorders>
            <w:shd w:val="clear" w:color="000000" w:fill="FFF2CC"/>
            <w:noWrap/>
            <w:vAlign w:val="center"/>
            <w:hideMark/>
          </w:tcPr>
          <w:p w14:paraId="5D492180"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000000" w:fill="FFF2CC"/>
            <w:noWrap/>
            <w:vAlign w:val="center"/>
            <w:hideMark/>
          </w:tcPr>
          <w:p w14:paraId="59972063"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43F7EFC8" w14:textId="77777777" w:rsidTr="00AA569B">
        <w:trPr>
          <w:trHeight w:val="30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C8D4BB6"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21.</w:t>
            </w:r>
          </w:p>
        </w:tc>
        <w:tc>
          <w:tcPr>
            <w:tcW w:w="1940" w:type="dxa"/>
            <w:tcBorders>
              <w:top w:val="nil"/>
              <w:left w:val="nil"/>
              <w:bottom w:val="single" w:sz="4" w:space="0" w:color="auto"/>
              <w:right w:val="single" w:sz="4" w:space="0" w:color="auto"/>
            </w:tcBorders>
            <w:shd w:val="clear" w:color="auto" w:fill="auto"/>
            <w:noWrap/>
            <w:vAlign w:val="bottom"/>
            <w:hideMark/>
          </w:tcPr>
          <w:p w14:paraId="339E6780"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Podewsie</w:t>
            </w:r>
          </w:p>
        </w:tc>
        <w:tc>
          <w:tcPr>
            <w:tcW w:w="2200" w:type="dxa"/>
            <w:tcBorders>
              <w:top w:val="nil"/>
              <w:left w:val="nil"/>
              <w:bottom w:val="single" w:sz="4" w:space="0" w:color="auto"/>
              <w:right w:val="single" w:sz="4" w:space="0" w:color="auto"/>
            </w:tcBorders>
            <w:shd w:val="clear" w:color="auto" w:fill="auto"/>
            <w:noWrap/>
            <w:vAlign w:val="center"/>
            <w:hideMark/>
          </w:tcPr>
          <w:p w14:paraId="5EF55FEE"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125</w:t>
            </w:r>
          </w:p>
        </w:tc>
        <w:tc>
          <w:tcPr>
            <w:tcW w:w="2260" w:type="dxa"/>
            <w:tcBorders>
              <w:top w:val="nil"/>
              <w:left w:val="nil"/>
              <w:bottom w:val="single" w:sz="4" w:space="0" w:color="auto"/>
              <w:right w:val="single" w:sz="4" w:space="0" w:color="auto"/>
            </w:tcBorders>
            <w:shd w:val="clear" w:color="auto" w:fill="auto"/>
            <w:vAlign w:val="center"/>
            <w:hideMark/>
          </w:tcPr>
          <w:p w14:paraId="066E23C7"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auto" w:fill="auto"/>
            <w:vAlign w:val="center"/>
            <w:hideMark/>
          </w:tcPr>
          <w:p w14:paraId="4A5F3580"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FFF"/>
            <w:noWrap/>
            <w:vAlign w:val="center"/>
            <w:hideMark/>
          </w:tcPr>
          <w:p w14:paraId="41944FC8"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71C59527"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r>
      <w:tr w:rsidR="00C17F59" w:rsidRPr="00C17F59" w14:paraId="370A87F9" w14:textId="77777777" w:rsidTr="00AA569B">
        <w:trPr>
          <w:trHeight w:val="70"/>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19B693D1"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22.</w:t>
            </w:r>
          </w:p>
        </w:tc>
        <w:tc>
          <w:tcPr>
            <w:tcW w:w="1940" w:type="dxa"/>
            <w:tcBorders>
              <w:top w:val="nil"/>
              <w:left w:val="nil"/>
              <w:bottom w:val="single" w:sz="4" w:space="0" w:color="auto"/>
              <w:right w:val="single" w:sz="4" w:space="0" w:color="auto"/>
            </w:tcBorders>
            <w:shd w:val="clear" w:color="000000" w:fill="FFF2CC"/>
            <w:noWrap/>
            <w:vAlign w:val="bottom"/>
            <w:hideMark/>
          </w:tcPr>
          <w:p w14:paraId="0C516955"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Ruda  Zajączkowska</w:t>
            </w:r>
          </w:p>
        </w:tc>
        <w:tc>
          <w:tcPr>
            <w:tcW w:w="2200" w:type="dxa"/>
            <w:tcBorders>
              <w:top w:val="nil"/>
              <w:left w:val="nil"/>
              <w:bottom w:val="single" w:sz="4" w:space="0" w:color="auto"/>
              <w:right w:val="single" w:sz="4" w:space="0" w:color="auto"/>
            </w:tcBorders>
            <w:shd w:val="clear" w:color="000000" w:fill="FFF2CC"/>
            <w:noWrap/>
            <w:vAlign w:val="center"/>
            <w:hideMark/>
          </w:tcPr>
          <w:p w14:paraId="2A42A265"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438</w:t>
            </w:r>
          </w:p>
        </w:tc>
        <w:tc>
          <w:tcPr>
            <w:tcW w:w="2260" w:type="dxa"/>
            <w:tcBorders>
              <w:top w:val="nil"/>
              <w:left w:val="nil"/>
              <w:bottom w:val="single" w:sz="4" w:space="0" w:color="auto"/>
              <w:right w:val="single" w:sz="4" w:space="0" w:color="auto"/>
            </w:tcBorders>
            <w:shd w:val="clear" w:color="000000" w:fill="FFF2CC"/>
            <w:vAlign w:val="center"/>
            <w:hideMark/>
          </w:tcPr>
          <w:p w14:paraId="595CBF3A"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5620F94C"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jest</w:t>
            </w:r>
          </w:p>
        </w:tc>
        <w:tc>
          <w:tcPr>
            <w:tcW w:w="2260" w:type="dxa"/>
            <w:tcBorders>
              <w:top w:val="nil"/>
              <w:left w:val="nil"/>
              <w:bottom w:val="single" w:sz="4" w:space="0" w:color="auto"/>
              <w:right w:val="single" w:sz="4" w:space="0" w:color="auto"/>
            </w:tcBorders>
            <w:shd w:val="clear" w:color="000000" w:fill="FFF2CC"/>
            <w:noWrap/>
            <w:vAlign w:val="center"/>
            <w:hideMark/>
          </w:tcPr>
          <w:p w14:paraId="4A08C1A9"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000000" w:fill="FFF2CC"/>
            <w:noWrap/>
            <w:vAlign w:val="center"/>
            <w:hideMark/>
          </w:tcPr>
          <w:p w14:paraId="4CFA3D32"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r>
      <w:tr w:rsidR="00C17F59" w:rsidRPr="00C17F59" w14:paraId="28DDA325" w14:textId="77777777" w:rsidTr="00AA569B">
        <w:trPr>
          <w:trHeight w:val="7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A0F2902"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23.</w:t>
            </w:r>
          </w:p>
        </w:tc>
        <w:tc>
          <w:tcPr>
            <w:tcW w:w="1940" w:type="dxa"/>
            <w:tcBorders>
              <w:top w:val="nil"/>
              <w:left w:val="nil"/>
              <w:bottom w:val="single" w:sz="4" w:space="0" w:color="auto"/>
              <w:right w:val="single" w:sz="4" w:space="0" w:color="auto"/>
            </w:tcBorders>
            <w:shd w:val="clear" w:color="auto" w:fill="auto"/>
            <w:noWrap/>
            <w:vAlign w:val="bottom"/>
            <w:hideMark/>
          </w:tcPr>
          <w:p w14:paraId="22A50B7E"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Rudniki</w:t>
            </w:r>
          </w:p>
        </w:tc>
        <w:tc>
          <w:tcPr>
            <w:tcW w:w="2200" w:type="dxa"/>
            <w:tcBorders>
              <w:top w:val="nil"/>
              <w:left w:val="nil"/>
              <w:bottom w:val="single" w:sz="4" w:space="0" w:color="auto"/>
              <w:right w:val="single" w:sz="4" w:space="0" w:color="auto"/>
            </w:tcBorders>
            <w:shd w:val="clear" w:color="auto" w:fill="auto"/>
            <w:noWrap/>
            <w:vAlign w:val="center"/>
            <w:hideMark/>
          </w:tcPr>
          <w:p w14:paraId="30B6AB7A"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199</w:t>
            </w:r>
          </w:p>
        </w:tc>
        <w:tc>
          <w:tcPr>
            <w:tcW w:w="2260" w:type="dxa"/>
            <w:tcBorders>
              <w:top w:val="nil"/>
              <w:left w:val="nil"/>
              <w:bottom w:val="single" w:sz="4" w:space="0" w:color="auto"/>
              <w:right w:val="single" w:sz="4" w:space="0" w:color="auto"/>
            </w:tcBorders>
            <w:shd w:val="clear" w:color="auto" w:fill="auto"/>
            <w:vAlign w:val="center"/>
            <w:hideMark/>
          </w:tcPr>
          <w:p w14:paraId="6ADD44D4"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auto" w:fill="auto"/>
            <w:vAlign w:val="center"/>
            <w:hideMark/>
          </w:tcPr>
          <w:p w14:paraId="45A66D3B"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FFF"/>
            <w:noWrap/>
            <w:vAlign w:val="center"/>
            <w:hideMark/>
          </w:tcPr>
          <w:p w14:paraId="1CB93FC9"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09D0C336"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46E0356D" w14:textId="77777777" w:rsidTr="00AA569B">
        <w:trPr>
          <w:trHeight w:val="71"/>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59C88294"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24.</w:t>
            </w:r>
          </w:p>
        </w:tc>
        <w:tc>
          <w:tcPr>
            <w:tcW w:w="1940" w:type="dxa"/>
            <w:tcBorders>
              <w:top w:val="nil"/>
              <w:left w:val="nil"/>
              <w:bottom w:val="single" w:sz="4" w:space="0" w:color="auto"/>
              <w:right w:val="single" w:sz="4" w:space="0" w:color="auto"/>
            </w:tcBorders>
            <w:shd w:val="clear" w:color="000000" w:fill="FFF2CC"/>
            <w:vAlign w:val="center"/>
            <w:hideMark/>
          </w:tcPr>
          <w:p w14:paraId="7C46542F"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xml:space="preserve"> Sarbice Drugie</w:t>
            </w:r>
          </w:p>
        </w:tc>
        <w:tc>
          <w:tcPr>
            <w:tcW w:w="2200" w:type="dxa"/>
            <w:tcBorders>
              <w:top w:val="nil"/>
              <w:left w:val="nil"/>
              <w:bottom w:val="single" w:sz="4" w:space="0" w:color="auto"/>
              <w:right w:val="single" w:sz="4" w:space="0" w:color="auto"/>
            </w:tcBorders>
            <w:shd w:val="clear" w:color="000000" w:fill="FFF2CC"/>
            <w:noWrap/>
            <w:vAlign w:val="center"/>
            <w:hideMark/>
          </w:tcPr>
          <w:p w14:paraId="311888E9"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224</w:t>
            </w:r>
          </w:p>
        </w:tc>
        <w:tc>
          <w:tcPr>
            <w:tcW w:w="2260" w:type="dxa"/>
            <w:tcBorders>
              <w:top w:val="nil"/>
              <w:left w:val="nil"/>
              <w:bottom w:val="single" w:sz="4" w:space="0" w:color="auto"/>
              <w:right w:val="single" w:sz="4" w:space="0" w:color="auto"/>
            </w:tcBorders>
            <w:shd w:val="clear" w:color="000000" w:fill="FFF2CC"/>
            <w:vAlign w:val="center"/>
            <w:hideMark/>
          </w:tcPr>
          <w:p w14:paraId="1549139C"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000000" w:fill="FFF2CC"/>
            <w:vAlign w:val="center"/>
            <w:hideMark/>
          </w:tcPr>
          <w:p w14:paraId="2F820DA8"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2CC"/>
            <w:noWrap/>
            <w:vAlign w:val="center"/>
            <w:hideMark/>
          </w:tcPr>
          <w:p w14:paraId="2B52B289"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c>
          <w:tcPr>
            <w:tcW w:w="2900" w:type="dxa"/>
            <w:tcBorders>
              <w:top w:val="nil"/>
              <w:left w:val="nil"/>
              <w:bottom w:val="single" w:sz="4" w:space="0" w:color="auto"/>
              <w:right w:val="single" w:sz="4" w:space="0" w:color="auto"/>
            </w:tcBorders>
            <w:shd w:val="clear" w:color="000000" w:fill="FFF2CC"/>
            <w:noWrap/>
            <w:vAlign w:val="center"/>
            <w:hideMark/>
          </w:tcPr>
          <w:p w14:paraId="1E97F6B5"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r>
      <w:tr w:rsidR="00C17F59" w:rsidRPr="00C17F59" w14:paraId="2EE3C087" w14:textId="77777777" w:rsidTr="00AA569B">
        <w:trPr>
          <w:trHeight w:val="217"/>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26E6EDE"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25.</w:t>
            </w:r>
          </w:p>
        </w:tc>
        <w:tc>
          <w:tcPr>
            <w:tcW w:w="1940" w:type="dxa"/>
            <w:tcBorders>
              <w:top w:val="nil"/>
              <w:left w:val="nil"/>
              <w:bottom w:val="single" w:sz="4" w:space="0" w:color="auto"/>
              <w:right w:val="single" w:sz="4" w:space="0" w:color="auto"/>
            </w:tcBorders>
            <w:shd w:val="clear" w:color="auto" w:fill="auto"/>
            <w:noWrap/>
            <w:vAlign w:val="bottom"/>
            <w:hideMark/>
          </w:tcPr>
          <w:p w14:paraId="019FED14"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Sarbice  Pierwsze</w:t>
            </w:r>
          </w:p>
        </w:tc>
        <w:tc>
          <w:tcPr>
            <w:tcW w:w="2200" w:type="dxa"/>
            <w:tcBorders>
              <w:top w:val="nil"/>
              <w:left w:val="nil"/>
              <w:bottom w:val="single" w:sz="4" w:space="0" w:color="auto"/>
              <w:right w:val="single" w:sz="4" w:space="0" w:color="auto"/>
            </w:tcBorders>
            <w:shd w:val="clear" w:color="auto" w:fill="auto"/>
            <w:noWrap/>
            <w:vAlign w:val="center"/>
            <w:hideMark/>
          </w:tcPr>
          <w:p w14:paraId="6F56D51B"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238</w:t>
            </w:r>
          </w:p>
        </w:tc>
        <w:tc>
          <w:tcPr>
            <w:tcW w:w="2260" w:type="dxa"/>
            <w:tcBorders>
              <w:top w:val="nil"/>
              <w:left w:val="nil"/>
              <w:bottom w:val="single" w:sz="4" w:space="0" w:color="auto"/>
              <w:right w:val="single" w:sz="4" w:space="0" w:color="auto"/>
            </w:tcBorders>
            <w:shd w:val="clear" w:color="auto" w:fill="auto"/>
            <w:vAlign w:val="center"/>
            <w:hideMark/>
          </w:tcPr>
          <w:p w14:paraId="713A5987"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auto" w:fill="auto"/>
            <w:vAlign w:val="center"/>
            <w:hideMark/>
          </w:tcPr>
          <w:p w14:paraId="66898B00"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FFF"/>
            <w:noWrap/>
            <w:vAlign w:val="center"/>
            <w:hideMark/>
          </w:tcPr>
          <w:p w14:paraId="45A65BB0"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1A183CDE"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5EDF4929" w14:textId="77777777" w:rsidTr="00AA569B">
        <w:trPr>
          <w:trHeight w:val="93"/>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725DD780"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26.</w:t>
            </w:r>
          </w:p>
        </w:tc>
        <w:tc>
          <w:tcPr>
            <w:tcW w:w="1940" w:type="dxa"/>
            <w:tcBorders>
              <w:top w:val="nil"/>
              <w:left w:val="nil"/>
              <w:bottom w:val="single" w:sz="4" w:space="0" w:color="auto"/>
              <w:right w:val="single" w:sz="4" w:space="0" w:color="auto"/>
            </w:tcBorders>
            <w:shd w:val="clear" w:color="000000" w:fill="FFF2CC"/>
            <w:noWrap/>
            <w:vAlign w:val="center"/>
            <w:hideMark/>
          </w:tcPr>
          <w:p w14:paraId="15214F40"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Snochowice</w:t>
            </w:r>
          </w:p>
        </w:tc>
        <w:tc>
          <w:tcPr>
            <w:tcW w:w="2200" w:type="dxa"/>
            <w:tcBorders>
              <w:top w:val="nil"/>
              <w:left w:val="nil"/>
              <w:bottom w:val="single" w:sz="4" w:space="0" w:color="auto"/>
              <w:right w:val="single" w:sz="4" w:space="0" w:color="auto"/>
            </w:tcBorders>
            <w:shd w:val="clear" w:color="000000" w:fill="FFF2CC"/>
            <w:noWrap/>
            <w:vAlign w:val="center"/>
            <w:hideMark/>
          </w:tcPr>
          <w:p w14:paraId="39EA0691"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478</w:t>
            </w:r>
          </w:p>
        </w:tc>
        <w:tc>
          <w:tcPr>
            <w:tcW w:w="2260" w:type="dxa"/>
            <w:tcBorders>
              <w:top w:val="nil"/>
              <w:left w:val="nil"/>
              <w:bottom w:val="single" w:sz="4" w:space="0" w:color="auto"/>
              <w:right w:val="single" w:sz="4" w:space="0" w:color="auto"/>
            </w:tcBorders>
            <w:shd w:val="clear" w:color="000000" w:fill="FFF2CC"/>
            <w:vAlign w:val="center"/>
            <w:hideMark/>
          </w:tcPr>
          <w:p w14:paraId="620ACAFB"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5319E503"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jest</w:t>
            </w:r>
          </w:p>
        </w:tc>
        <w:tc>
          <w:tcPr>
            <w:tcW w:w="2260" w:type="dxa"/>
            <w:tcBorders>
              <w:top w:val="nil"/>
              <w:left w:val="nil"/>
              <w:bottom w:val="single" w:sz="4" w:space="0" w:color="auto"/>
              <w:right w:val="single" w:sz="4" w:space="0" w:color="auto"/>
            </w:tcBorders>
            <w:shd w:val="clear" w:color="000000" w:fill="FFF2CC"/>
            <w:noWrap/>
            <w:vAlign w:val="center"/>
            <w:hideMark/>
          </w:tcPr>
          <w:p w14:paraId="23737829"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000000" w:fill="FFF2CC"/>
            <w:noWrap/>
            <w:vAlign w:val="center"/>
            <w:hideMark/>
          </w:tcPr>
          <w:p w14:paraId="1FD58F18"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tak</w:t>
            </w:r>
          </w:p>
        </w:tc>
      </w:tr>
      <w:tr w:rsidR="00C17F59" w:rsidRPr="00C17F59" w14:paraId="2469160F" w14:textId="77777777" w:rsidTr="00AA569B">
        <w:trPr>
          <w:trHeight w:val="30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70681A3" w14:textId="77777777" w:rsidR="00C17F59" w:rsidRPr="00C17F59" w:rsidRDefault="00C17F59" w:rsidP="00C17F59">
            <w:pPr>
              <w:spacing w:after="0" w:line="240" w:lineRule="auto"/>
              <w:jc w:val="center"/>
              <w:rPr>
                <w:rFonts w:ascii="Calibri" w:eastAsia="Times New Roman" w:hAnsi="Calibri" w:cs="Calibri"/>
                <w:color w:val="000000"/>
                <w:sz w:val="20"/>
                <w:szCs w:val="20"/>
                <w:lang w:eastAsia="pl-PL"/>
              </w:rPr>
            </w:pPr>
            <w:r w:rsidRPr="00C17F59">
              <w:rPr>
                <w:rFonts w:ascii="Calibri" w:eastAsia="Times New Roman" w:hAnsi="Calibri" w:cs="Calibri"/>
                <w:color w:val="000000"/>
                <w:sz w:val="20"/>
                <w:szCs w:val="20"/>
                <w:lang w:eastAsia="pl-PL"/>
              </w:rPr>
              <w:t>27.</w:t>
            </w:r>
          </w:p>
        </w:tc>
        <w:tc>
          <w:tcPr>
            <w:tcW w:w="1940" w:type="dxa"/>
            <w:tcBorders>
              <w:top w:val="nil"/>
              <w:left w:val="nil"/>
              <w:bottom w:val="single" w:sz="4" w:space="0" w:color="auto"/>
              <w:right w:val="single" w:sz="4" w:space="0" w:color="auto"/>
            </w:tcBorders>
            <w:shd w:val="clear" w:color="auto" w:fill="auto"/>
            <w:noWrap/>
            <w:vAlign w:val="center"/>
            <w:hideMark/>
          </w:tcPr>
          <w:p w14:paraId="0FA81898"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Wielebnów</w:t>
            </w:r>
          </w:p>
        </w:tc>
        <w:tc>
          <w:tcPr>
            <w:tcW w:w="2200" w:type="dxa"/>
            <w:tcBorders>
              <w:top w:val="nil"/>
              <w:left w:val="nil"/>
              <w:bottom w:val="single" w:sz="4" w:space="0" w:color="auto"/>
              <w:right w:val="single" w:sz="4" w:space="0" w:color="auto"/>
            </w:tcBorders>
            <w:shd w:val="clear" w:color="auto" w:fill="auto"/>
            <w:noWrap/>
            <w:vAlign w:val="center"/>
            <w:hideMark/>
          </w:tcPr>
          <w:p w14:paraId="3EC4328C"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412</w:t>
            </w:r>
          </w:p>
        </w:tc>
        <w:tc>
          <w:tcPr>
            <w:tcW w:w="2260" w:type="dxa"/>
            <w:tcBorders>
              <w:top w:val="nil"/>
              <w:left w:val="nil"/>
              <w:bottom w:val="single" w:sz="4" w:space="0" w:color="auto"/>
              <w:right w:val="single" w:sz="4" w:space="0" w:color="auto"/>
            </w:tcBorders>
            <w:shd w:val="clear" w:color="auto" w:fill="auto"/>
            <w:vAlign w:val="center"/>
            <w:hideMark/>
          </w:tcPr>
          <w:p w14:paraId="07D3E899"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auto" w:fill="auto"/>
            <w:vAlign w:val="center"/>
            <w:hideMark/>
          </w:tcPr>
          <w:p w14:paraId="678EF0D9"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FFF"/>
            <w:noWrap/>
            <w:vAlign w:val="center"/>
            <w:hideMark/>
          </w:tcPr>
          <w:p w14:paraId="71BAA8AB"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20E5A148" w14:textId="77777777" w:rsidR="00C17F59" w:rsidRPr="00C17F59" w:rsidRDefault="00C17F59" w:rsidP="00C17F59">
            <w:pPr>
              <w:spacing w:after="0" w:line="240" w:lineRule="auto"/>
              <w:jc w:val="center"/>
              <w:rPr>
                <w:rFonts w:ascii="Calibri" w:eastAsia="Times New Roman" w:hAnsi="Calibri" w:cs="Calibri"/>
                <w:color w:val="000000"/>
                <w:lang w:eastAsia="pl-PL"/>
              </w:rPr>
            </w:pPr>
            <w:r w:rsidRPr="00C17F59">
              <w:rPr>
                <w:rFonts w:ascii="Calibri" w:eastAsia="Times New Roman" w:hAnsi="Calibri" w:cs="Calibri"/>
                <w:color w:val="000000"/>
                <w:lang w:eastAsia="pl-PL"/>
              </w:rPr>
              <w:t>nie</w:t>
            </w:r>
          </w:p>
        </w:tc>
      </w:tr>
    </w:tbl>
    <w:p w14:paraId="5409D9E5" w14:textId="4F8B1DAA" w:rsidR="00C17F59" w:rsidRDefault="00C17F59" w:rsidP="00C17F59">
      <w:pPr>
        <w:pStyle w:val="Bezodstpw"/>
        <w:jc w:val="center"/>
        <w:sectPr w:rsidR="00C17F59" w:rsidSect="00310EBF">
          <w:pgSz w:w="16838" w:h="11906" w:orient="landscape" w:code="9"/>
          <w:pgMar w:top="1418" w:right="1418" w:bottom="1418" w:left="1418" w:header="709" w:footer="709" w:gutter="0"/>
          <w:cols w:space="708"/>
          <w:docGrid w:linePitch="360"/>
        </w:sectPr>
      </w:pPr>
      <w:r>
        <w:t>Źródło: dane Urzędu Gminy w Łopusznie</w:t>
      </w:r>
    </w:p>
    <w:p w14:paraId="463A1614" w14:textId="12097828" w:rsidR="00F94264" w:rsidRPr="002C3563" w:rsidRDefault="00883676" w:rsidP="00310EBF">
      <w:pPr>
        <w:rPr>
          <w:rFonts w:cstheme="minorHAnsi"/>
          <w:b/>
          <w:bCs/>
        </w:rPr>
      </w:pPr>
      <w:r>
        <w:rPr>
          <w:rFonts w:cstheme="minorHAnsi"/>
          <w:b/>
          <w:bCs/>
        </w:rPr>
        <w:lastRenderedPageBreak/>
        <w:t xml:space="preserve">Gmina </w:t>
      </w:r>
      <w:r w:rsidR="008E7B13" w:rsidRPr="002C3563">
        <w:rPr>
          <w:rFonts w:cstheme="minorHAnsi"/>
          <w:b/>
          <w:bCs/>
        </w:rPr>
        <w:t>Małogoszcz</w:t>
      </w:r>
    </w:p>
    <w:p w14:paraId="04F31A7F" w14:textId="0EF7E522" w:rsidR="00883676" w:rsidRPr="00883676" w:rsidRDefault="00883676" w:rsidP="00D67E77">
      <w:pPr>
        <w:spacing w:after="0" w:line="240" w:lineRule="auto"/>
        <w:jc w:val="both"/>
        <w:rPr>
          <w:rFonts w:cstheme="minorHAnsi"/>
          <w:b/>
          <w:bCs/>
        </w:rPr>
      </w:pPr>
      <w:r w:rsidRPr="00883676">
        <w:rPr>
          <w:rFonts w:cstheme="minorHAnsi"/>
          <w:b/>
          <w:bCs/>
        </w:rPr>
        <w:t xml:space="preserve">Infrastruktura sportowa </w:t>
      </w:r>
    </w:p>
    <w:p w14:paraId="5F35D336" w14:textId="77F5F1FC" w:rsidR="008E7B13" w:rsidRPr="002C3563" w:rsidRDefault="008E7B13" w:rsidP="00D67E77">
      <w:pPr>
        <w:spacing w:after="0" w:line="240" w:lineRule="auto"/>
        <w:jc w:val="both"/>
        <w:rPr>
          <w:rFonts w:cstheme="minorHAnsi"/>
        </w:rPr>
      </w:pPr>
      <w:r w:rsidRPr="002C3563">
        <w:rPr>
          <w:rFonts w:cstheme="minorHAnsi"/>
        </w:rPr>
        <w:t xml:space="preserve">Ważną dziedziną życia gminy jest sport i rekreacja - samorząd lokalny wspiera propagowanie wszelkiej działalności sportowej, zwłaszcza wśród młodzieży. Bazę sportową na terenie gminy stanowią: </w:t>
      </w:r>
    </w:p>
    <w:p w14:paraId="2EF4AB57" w14:textId="559A58A5" w:rsidR="008E7B13" w:rsidRPr="002C3563" w:rsidRDefault="008E7B13" w:rsidP="00612716">
      <w:pPr>
        <w:pStyle w:val="Akapitzlist"/>
        <w:numPr>
          <w:ilvl w:val="0"/>
          <w:numId w:val="4"/>
        </w:numPr>
        <w:spacing w:after="0" w:line="240" w:lineRule="auto"/>
        <w:jc w:val="both"/>
        <w:rPr>
          <w:rFonts w:cstheme="minorHAnsi"/>
        </w:rPr>
      </w:pPr>
      <w:r w:rsidRPr="002C3563">
        <w:rPr>
          <w:rFonts w:cstheme="minorHAnsi"/>
        </w:rPr>
        <w:t>Stadiom Miejski Klubu Sportowego "Wierna" w Małogoszczu,</w:t>
      </w:r>
    </w:p>
    <w:p w14:paraId="7B5DF195" w14:textId="6D9845F0" w:rsidR="008E7B13" w:rsidRPr="002C3563" w:rsidRDefault="008E7B13" w:rsidP="00612716">
      <w:pPr>
        <w:pStyle w:val="Akapitzlist"/>
        <w:numPr>
          <w:ilvl w:val="0"/>
          <w:numId w:val="4"/>
        </w:numPr>
        <w:spacing w:after="0" w:line="240" w:lineRule="auto"/>
        <w:jc w:val="both"/>
        <w:rPr>
          <w:rFonts w:cstheme="minorHAnsi"/>
        </w:rPr>
      </w:pPr>
      <w:r w:rsidRPr="002C3563">
        <w:rPr>
          <w:rFonts w:cstheme="minorHAnsi"/>
        </w:rPr>
        <w:t xml:space="preserve">Siłownia przy Domu Kultury w Małogoszczu Osiedle b.1A, </w:t>
      </w:r>
    </w:p>
    <w:p w14:paraId="26D2BA14" w14:textId="63CECAB8" w:rsidR="008E7B13" w:rsidRPr="00883676" w:rsidRDefault="008E7B13" w:rsidP="00883676">
      <w:pPr>
        <w:pStyle w:val="Akapitzlist"/>
        <w:numPr>
          <w:ilvl w:val="0"/>
          <w:numId w:val="4"/>
        </w:numPr>
        <w:spacing w:after="0" w:line="240" w:lineRule="auto"/>
        <w:jc w:val="both"/>
        <w:rPr>
          <w:rFonts w:cstheme="minorHAnsi"/>
        </w:rPr>
      </w:pPr>
      <w:r w:rsidRPr="002C3563">
        <w:rPr>
          <w:rFonts w:cstheme="minorHAnsi"/>
        </w:rPr>
        <w:t>sale gimnastyczne w liceum ogólnokształcących oraz</w:t>
      </w:r>
      <w:r w:rsidR="00883676">
        <w:rPr>
          <w:rFonts w:cstheme="minorHAnsi"/>
        </w:rPr>
        <w:t xml:space="preserve"> przy</w:t>
      </w:r>
      <w:r w:rsidRPr="002C3563">
        <w:rPr>
          <w:rFonts w:cstheme="minorHAnsi"/>
        </w:rPr>
        <w:t xml:space="preserve"> </w:t>
      </w:r>
      <w:r w:rsidR="00883676">
        <w:rPr>
          <w:rFonts w:cstheme="minorHAnsi"/>
        </w:rPr>
        <w:t>S</w:t>
      </w:r>
      <w:r w:rsidRPr="002C3563">
        <w:rPr>
          <w:rFonts w:cstheme="minorHAnsi"/>
        </w:rPr>
        <w:t xml:space="preserve">zkole </w:t>
      </w:r>
      <w:r w:rsidR="00883676">
        <w:rPr>
          <w:rFonts w:cstheme="minorHAnsi"/>
        </w:rPr>
        <w:t>P</w:t>
      </w:r>
      <w:r w:rsidRPr="002C3563">
        <w:rPr>
          <w:rFonts w:cstheme="minorHAnsi"/>
        </w:rPr>
        <w:t xml:space="preserve">odstawowej </w:t>
      </w:r>
      <w:r w:rsidRPr="00883676">
        <w:rPr>
          <w:rFonts w:cstheme="minorHAnsi"/>
        </w:rPr>
        <w:t xml:space="preserve">w Małogoszczu, </w:t>
      </w:r>
      <w:r w:rsidR="00883676">
        <w:rPr>
          <w:rFonts w:cstheme="minorHAnsi"/>
        </w:rPr>
        <w:t>Z</w:t>
      </w:r>
      <w:r w:rsidRPr="00883676">
        <w:rPr>
          <w:rFonts w:cstheme="minorHAnsi"/>
        </w:rPr>
        <w:t xml:space="preserve">espole </w:t>
      </w:r>
      <w:r w:rsidR="00883676">
        <w:rPr>
          <w:rFonts w:cstheme="minorHAnsi"/>
        </w:rPr>
        <w:t>S</w:t>
      </w:r>
      <w:r w:rsidRPr="00883676">
        <w:rPr>
          <w:rFonts w:cstheme="minorHAnsi"/>
        </w:rPr>
        <w:t xml:space="preserve">zkół w Żarczycach Dużych, </w:t>
      </w:r>
      <w:r w:rsidR="00883676">
        <w:rPr>
          <w:rFonts w:cstheme="minorHAnsi"/>
        </w:rPr>
        <w:t>S</w:t>
      </w:r>
      <w:r w:rsidRPr="00883676">
        <w:rPr>
          <w:rFonts w:cstheme="minorHAnsi"/>
        </w:rPr>
        <w:t xml:space="preserve">zkole </w:t>
      </w:r>
      <w:r w:rsidR="00883676">
        <w:rPr>
          <w:rFonts w:cstheme="minorHAnsi"/>
        </w:rPr>
        <w:t>P</w:t>
      </w:r>
      <w:r w:rsidRPr="00883676">
        <w:rPr>
          <w:rFonts w:cstheme="minorHAnsi"/>
        </w:rPr>
        <w:t>odstawowej w Rembieszycach oraz boiska sportowe przy wszystkich obiektach</w:t>
      </w:r>
      <w:r w:rsidR="006F364C">
        <w:rPr>
          <w:rFonts w:cstheme="minorHAnsi"/>
        </w:rPr>
        <w:t xml:space="preserve"> szkolnych.</w:t>
      </w:r>
    </w:p>
    <w:p w14:paraId="4447CE02" w14:textId="77777777" w:rsidR="008E7B13" w:rsidRPr="002C3563" w:rsidRDefault="008E7B13" w:rsidP="00D67E77">
      <w:pPr>
        <w:spacing w:after="0" w:line="240" w:lineRule="auto"/>
        <w:jc w:val="both"/>
        <w:rPr>
          <w:rFonts w:cstheme="minorHAnsi"/>
        </w:rPr>
      </w:pPr>
    </w:p>
    <w:p w14:paraId="07E61B1A" w14:textId="72851C32" w:rsidR="00F94264" w:rsidRPr="002C3563" w:rsidRDefault="008E7B13" w:rsidP="00D67E77">
      <w:pPr>
        <w:spacing w:after="0" w:line="240" w:lineRule="auto"/>
        <w:jc w:val="both"/>
        <w:rPr>
          <w:rFonts w:cstheme="minorHAnsi"/>
        </w:rPr>
      </w:pPr>
      <w:r w:rsidRPr="002C3563">
        <w:rPr>
          <w:rFonts w:cstheme="minorHAnsi"/>
        </w:rPr>
        <w:t>W gminie najprężniej działa Miejski Klub Sportowy „Wierna”, występujący w IV grupie małopolskiej III ligi. Klub</w:t>
      </w:r>
      <w:r w:rsidR="006F364C">
        <w:rPr>
          <w:rFonts w:cstheme="minorHAnsi"/>
        </w:rPr>
        <w:t xml:space="preserve"> </w:t>
      </w:r>
      <w:r w:rsidRPr="002C3563">
        <w:rPr>
          <w:rFonts w:cstheme="minorHAnsi"/>
        </w:rPr>
        <w:t>jako instytucja pożytku publicznego, działając</w:t>
      </w:r>
      <w:r w:rsidR="006F364C">
        <w:rPr>
          <w:rFonts w:cstheme="minorHAnsi"/>
        </w:rPr>
        <w:t>y</w:t>
      </w:r>
      <w:r w:rsidRPr="002C3563">
        <w:rPr>
          <w:rFonts w:cstheme="minorHAnsi"/>
        </w:rPr>
        <w:t xml:space="preserve"> od 1978 r., zrzesza około 150 zawodników </w:t>
      </w:r>
      <w:r w:rsidR="006F364C">
        <w:rPr>
          <w:rFonts w:cstheme="minorHAnsi"/>
        </w:rPr>
        <w:br/>
      </w:r>
      <w:r w:rsidRPr="002C3563">
        <w:rPr>
          <w:rFonts w:cstheme="minorHAnsi"/>
        </w:rPr>
        <w:t>w różnych kategoriach wiekowych: począwszy od drużyn trampkarzy, młodzików, seniorskich rezerw III ligowych, a kończąc na pierwszym zespole. Barwami klubu są: niebieski - biały - czerwony. Klub posiada własny stadion (wymiary 106x  68 m oraz 700 miejsc na trybunach) z zapleczem sportowym.</w:t>
      </w:r>
      <w:r w:rsidR="005F2A1C" w:rsidRPr="002C3563">
        <w:rPr>
          <w:rFonts w:cstheme="minorHAnsi"/>
        </w:rPr>
        <w:t xml:space="preserve"> W Małogoszczu działa także </w:t>
      </w:r>
      <w:r w:rsidR="006F364C">
        <w:rPr>
          <w:rFonts w:cstheme="minorHAnsi"/>
        </w:rPr>
        <w:t>K</w:t>
      </w:r>
      <w:r w:rsidR="005F2A1C" w:rsidRPr="002C3563">
        <w:rPr>
          <w:rFonts w:cstheme="minorHAnsi"/>
        </w:rPr>
        <w:t>lub sportowy „Herkules”, który zrzesza ponad 70 osób trenujących na siłowni oraz zapisanych do klubu kulturystów.</w:t>
      </w:r>
    </w:p>
    <w:p w14:paraId="06AD2644" w14:textId="77777777" w:rsidR="006F364C" w:rsidRDefault="006F364C" w:rsidP="006F364C">
      <w:pPr>
        <w:spacing w:after="0" w:line="240" w:lineRule="auto"/>
        <w:jc w:val="both"/>
        <w:rPr>
          <w:rFonts w:cstheme="minorHAnsi"/>
        </w:rPr>
      </w:pPr>
    </w:p>
    <w:p w14:paraId="58726D13" w14:textId="38CF6046" w:rsidR="006F364C" w:rsidRDefault="006F364C" w:rsidP="006F364C">
      <w:pPr>
        <w:spacing w:after="0" w:line="240" w:lineRule="auto"/>
        <w:jc w:val="both"/>
        <w:rPr>
          <w:rFonts w:cstheme="minorHAnsi"/>
        </w:rPr>
      </w:pPr>
      <w:r>
        <w:rPr>
          <w:rFonts w:cstheme="minorHAnsi"/>
        </w:rPr>
        <w:t>Potrzeby w obszarze infrastruktury sportowej:</w:t>
      </w:r>
    </w:p>
    <w:p w14:paraId="2026F5F8" w14:textId="7899CDDF" w:rsidR="005F2A1C" w:rsidRDefault="006F364C" w:rsidP="00013225">
      <w:pPr>
        <w:pStyle w:val="Akapitzlist"/>
        <w:numPr>
          <w:ilvl w:val="0"/>
          <w:numId w:val="48"/>
        </w:numPr>
        <w:spacing w:after="0" w:line="240" w:lineRule="auto"/>
        <w:jc w:val="both"/>
        <w:rPr>
          <w:rFonts w:cstheme="minorHAnsi"/>
        </w:rPr>
      </w:pPr>
      <w:r>
        <w:rPr>
          <w:rFonts w:cstheme="minorHAnsi"/>
        </w:rPr>
        <w:t>r</w:t>
      </w:r>
      <w:r w:rsidRPr="006F364C">
        <w:rPr>
          <w:rFonts w:cstheme="minorHAnsi"/>
        </w:rPr>
        <w:t>emont płyty stadionu MKS "WIERNA" Małogoszcz (instalacja odwodnienia oraz systemu nawadniania płyt boiska)</w:t>
      </w:r>
      <w:r>
        <w:rPr>
          <w:rFonts w:cstheme="minorHAnsi"/>
        </w:rPr>
        <w:t>,</w:t>
      </w:r>
    </w:p>
    <w:p w14:paraId="3F7BCC50" w14:textId="06CC7AB4" w:rsidR="006F364C" w:rsidRDefault="006F364C" w:rsidP="00013225">
      <w:pPr>
        <w:pStyle w:val="Akapitzlist"/>
        <w:numPr>
          <w:ilvl w:val="0"/>
          <w:numId w:val="48"/>
        </w:numPr>
        <w:spacing w:after="0" w:line="240" w:lineRule="auto"/>
        <w:jc w:val="both"/>
        <w:rPr>
          <w:rFonts w:cstheme="minorHAnsi"/>
        </w:rPr>
      </w:pPr>
      <w:r>
        <w:rPr>
          <w:rFonts w:cstheme="minorHAnsi"/>
        </w:rPr>
        <w:t>b</w:t>
      </w:r>
      <w:r w:rsidRPr="006F364C">
        <w:rPr>
          <w:rFonts w:cstheme="minorHAnsi"/>
        </w:rPr>
        <w:t>udowa budynku klubowego wraz z niezbędnym zapleczem socjalnym i gospodarczym przy obiektach MKS "WIERNA" Małogoszcz</w:t>
      </w:r>
      <w:r>
        <w:rPr>
          <w:rFonts w:cstheme="minorHAnsi"/>
        </w:rPr>
        <w:t>,</w:t>
      </w:r>
    </w:p>
    <w:p w14:paraId="0D770ED5" w14:textId="60AE8286" w:rsidR="006F364C" w:rsidRPr="006F364C" w:rsidRDefault="006F364C" w:rsidP="00013225">
      <w:pPr>
        <w:pStyle w:val="Akapitzlist"/>
        <w:numPr>
          <w:ilvl w:val="0"/>
          <w:numId w:val="48"/>
        </w:numPr>
        <w:spacing w:after="0" w:line="240" w:lineRule="auto"/>
        <w:jc w:val="both"/>
        <w:rPr>
          <w:rFonts w:cstheme="minorHAnsi"/>
        </w:rPr>
      </w:pPr>
      <w:r>
        <w:rPr>
          <w:rFonts w:cstheme="minorHAnsi"/>
        </w:rPr>
        <w:t>b</w:t>
      </w:r>
      <w:r w:rsidRPr="006F364C">
        <w:rPr>
          <w:rFonts w:cstheme="minorHAnsi"/>
        </w:rPr>
        <w:t>udowa bazy rekreacyjno-sportowej (skate-park, korty tenisowe, letnie baseny, boisko ze sztuczną nawierzchnią i balonem) przy istniejących obiektach MKS "WIERNA" Małogoszcz</w:t>
      </w:r>
      <w:r>
        <w:rPr>
          <w:rFonts w:cstheme="minorHAnsi"/>
        </w:rPr>
        <w:t>.</w:t>
      </w:r>
    </w:p>
    <w:p w14:paraId="0596B1AA" w14:textId="77777777" w:rsidR="006F364C" w:rsidRDefault="006F364C" w:rsidP="00D67E77">
      <w:pPr>
        <w:spacing w:after="0" w:line="240" w:lineRule="auto"/>
        <w:jc w:val="both"/>
        <w:rPr>
          <w:rFonts w:cstheme="minorHAnsi"/>
        </w:rPr>
      </w:pPr>
    </w:p>
    <w:p w14:paraId="6CFC5479" w14:textId="77777777" w:rsidR="00310EBF" w:rsidRPr="00883676" w:rsidRDefault="00310EBF" w:rsidP="00310EBF">
      <w:pPr>
        <w:rPr>
          <w:rFonts w:cstheme="minorHAnsi"/>
          <w:b/>
          <w:bCs/>
        </w:rPr>
      </w:pPr>
      <w:r w:rsidRPr="00883676">
        <w:rPr>
          <w:rFonts w:cstheme="minorHAnsi"/>
          <w:b/>
          <w:bCs/>
        </w:rPr>
        <w:t xml:space="preserve">Rekreacja i turystyka </w:t>
      </w:r>
    </w:p>
    <w:p w14:paraId="2741A663" w14:textId="77777777" w:rsidR="00310EBF" w:rsidRPr="002C3563" w:rsidRDefault="00310EBF" w:rsidP="00310EBF">
      <w:pPr>
        <w:spacing w:after="0" w:line="240" w:lineRule="auto"/>
        <w:jc w:val="both"/>
        <w:rPr>
          <w:rFonts w:cstheme="minorHAnsi"/>
        </w:rPr>
      </w:pPr>
      <w:r w:rsidRPr="002C3563">
        <w:rPr>
          <w:rFonts w:cstheme="minorHAnsi"/>
        </w:rPr>
        <w:t xml:space="preserve">Na terenie gminy zaprojektowano szlak pieszy z Małogoszcza do rezerwatu Milechowy (teren  gminy Chęciny), który jest połączeniem ścieżki geologicznej biegnącej przez rezerwat Milechowy ze szlakiem niebieskim im. Stanisława Konarskiego oraz projektowanym szlakiem przez Przedborski Park Krajobrazowy. Trasa ma ok 15 km i przebiega w obrębie Chęcińsko - Kieleckiego Parku Krajobrazowego wraz z otuliną oraz Włoszczowsko-Jędrzejowskiego  Obszaru Chronionego Krajobrazu. </w:t>
      </w:r>
    </w:p>
    <w:p w14:paraId="1C98E455" w14:textId="77777777" w:rsidR="00310EBF" w:rsidRPr="002C3563" w:rsidRDefault="00310EBF" w:rsidP="00310EBF">
      <w:pPr>
        <w:spacing w:after="0" w:line="240" w:lineRule="auto"/>
        <w:jc w:val="both"/>
        <w:rPr>
          <w:rFonts w:cstheme="minorHAnsi"/>
        </w:rPr>
      </w:pPr>
      <w:r w:rsidRPr="002C3563">
        <w:rPr>
          <w:rFonts w:cstheme="minorHAnsi"/>
        </w:rPr>
        <w:t xml:space="preserve">Pozostałe szlaki turystyczne i rowerowe na terenie gm. Małogoszcz to: </w:t>
      </w:r>
    </w:p>
    <w:p w14:paraId="307C457B" w14:textId="77777777" w:rsidR="00310EBF" w:rsidRPr="00E67DE5" w:rsidRDefault="00310EBF" w:rsidP="00310EBF">
      <w:pPr>
        <w:pStyle w:val="Akapitzlist"/>
        <w:numPr>
          <w:ilvl w:val="0"/>
          <w:numId w:val="26"/>
        </w:numPr>
        <w:spacing w:after="0" w:line="240" w:lineRule="auto"/>
        <w:jc w:val="both"/>
        <w:rPr>
          <w:rFonts w:cstheme="minorHAnsi"/>
        </w:rPr>
      </w:pPr>
      <w:r w:rsidRPr="00E67DE5">
        <w:rPr>
          <w:rFonts w:cstheme="minorHAnsi"/>
        </w:rPr>
        <w:t>Szlak im. Stanisława Konarskiego oznaczony kolorem niebieskim, przebieg: z Jedlnicy</w:t>
      </w:r>
      <w:r>
        <w:rPr>
          <w:rFonts w:cstheme="minorHAnsi"/>
        </w:rPr>
        <w:t xml:space="preserve"> </w:t>
      </w:r>
      <w:r w:rsidRPr="00E67DE5">
        <w:rPr>
          <w:rFonts w:cstheme="minorHAnsi"/>
        </w:rPr>
        <w:t xml:space="preserve">przez Bolmin, Bocheniec, Małogoszcz do Żarczyc - </w:t>
      </w:r>
      <w:r>
        <w:rPr>
          <w:rFonts w:cstheme="minorHAnsi"/>
        </w:rPr>
        <w:t xml:space="preserve"> </w:t>
      </w:r>
      <w:r w:rsidRPr="00E67DE5">
        <w:rPr>
          <w:rFonts w:cstheme="minorHAnsi"/>
        </w:rPr>
        <w:t>długość około 21 km,</w:t>
      </w:r>
    </w:p>
    <w:p w14:paraId="2A8246CB" w14:textId="77777777" w:rsidR="00310EBF" w:rsidRPr="00E67DE5" w:rsidRDefault="00310EBF" w:rsidP="00310EBF">
      <w:pPr>
        <w:pStyle w:val="Akapitzlist"/>
        <w:numPr>
          <w:ilvl w:val="0"/>
          <w:numId w:val="26"/>
        </w:numPr>
        <w:spacing w:after="0" w:line="240" w:lineRule="auto"/>
        <w:jc w:val="both"/>
        <w:rPr>
          <w:rFonts w:cstheme="minorHAnsi"/>
        </w:rPr>
      </w:pPr>
      <w:r w:rsidRPr="00E67DE5">
        <w:rPr>
          <w:rFonts w:cstheme="minorHAnsi"/>
        </w:rPr>
        <w:t>Małogoszcz – Ludwinów – Kozłów – Wiśnicz – Lasochów - Żarczyce Małe -Żarczyce Duże – Mieronice – Małogoszcz - długość około 22 km,</w:t>
      </w:r>
    </w:p>
    <w:p w14:paraId="62E29BAE" w14:textId="77777777" w:rsidR="00310EBF" w:rsidRPr="00E67DE5" w:rsidRDefault="00310EBF" w:rsidP="00310EBF">
      <w:pPr>
        <w:pStyle w:val="Akapitzlist"/>
        <w:numPr>
          <w:ilvl w:val="0"/>
          <w:numId w:val="26"/>
        </w:numPr>
        <w:spacing w:after="0" w:line="240" w:lineRule="auto"/>
        <w:jc w:val="both"/>
        <w:rPr>
          <w:rFonts w:cstheme="minorHAnsi"/>
        </w:rPr>
      </w:pPr>
      <w:r w:rsidRPr="00E67DE5">
        <w:rPr>
          <w:rFonts w:cstheme="minorHAnsi"/>
        </w:rPr>
        <w:t>Małogoszcz - Mieronice - Karsznice - Wola Tesserowa - Rembieszyce - Nowa Wieś - Bocheniec - Dołki-Małogoszcz - około 15 km,</w:t>
      </w:r>
    </w:p>
    <w:p w14:paraId="2A7B5C6C" w14:textId="77777777" w:rsidR="00310EBF" w:rsidRPr="002C3563" w:rsidRDefault="00310EBF" w:rsidP="00310EBF">
      <w:pPr>
        <w:pStyle w:val="Akapitzlist"/>
        <w:numPr>
          <w:ilvl w:val="0"/>
          <w:numId w:val="26"/>
        </w:numPr>
        <w:spacing w:after="0" w:line="240" w:lineRule="auto"/>
        <w:jc w:val="both"/>
        <w:rPr>
          <w:rFonts w:cstheme="minorHAnsi"/>
        </w:rPr>
      </w:pPr>
      <w:r w:rsidRPr="002C3563">
        <w:rPr>
          <w:rFonts w:cstheme="minorHAnsi"/>
        </w:rPr>
        <w:t>Małogoszcz - Bocheniec - Zakrucze (i zalew) - Małogoszcz - około 15km.</w:t>
      </w:r>
    </w:p>
    <w:p w14:paraId="5171FCD9" w14:textId="77777777" w:rsidR="00310EBF" w:rsidRPr="002C3563" w:rsidRDefault="00310EBF" w:rsidP="00310EBF">
      <w:pPr>
        <w:spacing w:after="0" w:line="240" w:lineRule="auto"/>
        <w:jc w:val="both"/>
        <w:rPr>
          <w:rFonts w:cstheme="minorHAnsi"/>
        </w:rPr>
      </w:pPr>
      <w:r w:rsidRPr="002C3563">
        <w:rPr>
          <w:rFonts w:cstheme="minorHAnsi"/>
        </w:rPr>
        <w:t xml:space="preserve">Ponadto przez gminę Małogoszcz przechodzą szlaki zaprojektowane dla całego województwa: </w:t>
      </w:r>
    </w:p>
    <w:p w14:paraId="1CFDE774" w14:textId="77777777" w:rsidR="00310EBF" w:rsidRPr="002C3563" w:rsidRDefault="00310EBF" w:rsidP="00310EBF">
      <w:pPr>
        <w:pStyle w:val="Akapitzlist"/>
        <w:numPr>
          <w:ilvl w:val="0"/>
          <w:numId w:val="26"/>
        </w:numPr>
        <w:spacing w:after="0" w:line="240" w:lineRule="auto"/>
        <w:jc w:val="both"/>
        <w:rPr>
          <w:rFonts w:cstheme="minorHAnsi"/>
        </w:rPr>
      </w:pPr>
      <w:r w:rsidRPr="002C3563">
        <w:rPr>
          <w:rFonts w:cstheme="minorHAnsi"/>
        </w:rPr>
        <w:t xml:space="preserve">Szlak Architektury Drewnianej - prowadzi do kościoła parafialnego p.w. św. Piotra i Pawła </w:t>
      </w:r>
      <w:r>
        <w:rPr>
          <w:rFonts w:cstheme="minorHAnsi"/>
        </w:rPr>
        <w:br/>
      </w:r>
      <w:r w:rsidRPr="002C3563">
        <w:rPr>
          <w:rFonts w:cstheme="minorHAnsi"/>
        </w:rPr>
        <w:t xml:space="preserve">w Rembieszycach, </w:t>
      </w:r>
    </w:p>
    <w:p w14:paraId="53A4FFB7" w14:textId="77777777" w:rsidR="00310EBF" w:rsidRPr="002C3563" w:rsidRDefault="00310EBF" w:rsidP="00310EBF">
      <w:pPr>
        <w:pStyle w:val="Akapitzlist"/>
        <w:numPr>
          <w:ilvl w:val="0"/>
          <w:numId w:val="27"/>
        </w:numPr>
        <w:spacing w:after="0" w:line="240" w:lineRule="auto"/>
        <w:jc w:val="both"/>
        <w:rPr>
          <w:rFonts w:cstheme="minorHAnsi"/>
        </w:rPr>
      </w:pPr>
      <w:r w:rsidRPr="002C3563">
        <w:rPr>
          <w:rFonts w:cstheme="minorHAnsi"/>
        </w:rPr>
        <w:t xml:space="preserve">Szlak Architektury Obronnej - obiekty w Małogoszczu: kościół p.w. Wniebowzięcia NMP, plebania, kościół cmentarny, </w:t>
      </w:r>
    </w:p>
    <w:p w14:paraId="7BF3009E" w14:textId="77777777" w:rsidR="00310EBF" w:rsidRPr="002C3563" w:rsidRDefault="00310EBF" w:rsidP="00310EBF">
      <w:pPr>
        <w:pStyle w:val="Akapitzlist"/>
        <w:numPr>
          <w:ilvl w:val="0"/>
          <w:numId w:val="27"/>
        </w:numPr>
        <w:spacing w:after="0" w:line="240" w:lineRule="auto"/>
        <w:jc w:val="both"/>
        <w:rPr>
          <w:rFonts w:cstheme="minorHAnsi"/>
        </w:rPr>
      </w:pPr>
      <w:r w:rsidRPr="002C3563">
        <w:rPr>
          <w:rFonts w:cstheme="minorHAnsi"/>
        </w:rPr>
        <w:t xml:space="preserve">Szlak Miejsca Mocy - szlak rowerowy o charakterze religijno-pielgrzymkowym obejmujący obiekty sakralne na terenie gminy. </w:t>
      </w:r>
    </w:p>
    <w:p w14:paraId="2387EC54" w14:textId="65CB78D6" w:rsidR="00310EBF" w:rsidRDefault="00310EBF" w:rsidP="00310EBF">
      <w:pPr>
        <w:spacing w:after="0" w:line="240" w:lineRule="auto"/>
        <w:jc w:val="both"/>
        <w:rPr>
          <w:rFonts w:cstheme="minorHAnsi"/>
        </w:rPr>
      </w:pPr>
      <w:r>
        <w:rPr>
          <w:rFonts w:cstheme="minorHAnsi"/>
        </w:rPr>
        <w:t>N</w:t>
      </w:r>
      <w:r w:rsidRPr="002C3563">
        <w:rPr>
          <w:rFonts w:cstheme="minorHAnsi"/>
        </w:rPr>
        <w:t>a rzece Biał</w:t>
      </w:r>
      <w:r>
        <w:rPr>
          <w:rFonts w:cstheme="minorHAnsi"/>
        </w:rPr>
        <w:t>a</w:t>
      </w:r>
      <w:r w:rsidRPr="002C3563">
        <w:rPr>
          <w:rFonts w:cstheme="minorHAnsi"/>
        </w:rPr>
        <w:t xml:space="preserve"> Nid</w:t>
      </w:r>
      <w:r>
        <w:rPr>
          <w:rFonts w:cstheme="minorHAnsi"/>
        </w:rPr>
        <w:t>a</w:t>
      </w:r>
      <w:r w:rsidRPr="002C3563">
        <w:rPr>
          <w:rFonts w:cstheme="minorHAnsi"/>
        </w:rPr>
        <w:t xml:space="preserve"> istniej</w:t>
      </w:r>
      <w:r>
        <w:rPr>
          <w:rFonts w:cstheme="minorHAnsi"/>
        </w:rPr>
        <w:t>e</w:t>
      </w:r>
      <w:r w:rsidRPr="002C3563">
        <w:rPr>
          <w:rFonts w:cstheme="minorHAnsi"/>
        </w:rPr>
        <w:t xml:space="preserve"> możliwość wypożyczenia sprzętu wodnego oraz udziału w spływnie kajakowym.</w:t>
      </w:r>
    </w:p>
    <w:p w14:paraId="3098992E" w14:textId="458D606F" w:rsidR="00310EBF" w:rsidRPr="00310EBF" w:rsidRDefault="00310EBF" w:rsidP="00310EBF">
      <w:pPr>
        <w:sectPr w:rsidR="00310EBF" w:rsidRPr="00310EBF">
          <w:pgSz w:w="11906" w:h="16838"/>
          <w:pgMar w:top="1417" w:right="1417" w:bottom="1417" w:left="1417" w:header="708" w:footer="708" w:gutter="0"/>
          <w:cols w:space="708"/>
          <w:docGrid w:linePitch="360"/>
        </w:sectPr>
      </w:pPr>
    </w:p>
    <w:p w14:paraId="215570FC" w14:textId="44242131" w:rsidR="00BB12E3" w:rsidRDefault="00BB12E3" w:rsidP="00BB12E3">
      <w:pPr>
        <w:pStyle w:val="Bezodstpw"/>
        <w:jc w:val="center"/>
        <w:rPr>
          <w:rFonts w:cstheme="minorHAnsi"/>
          <w:b/>
          <w:bCs/>
        </w:rPr>
      </w:pPr>
      <w:bookmarkStart w:id="157" w:name="_Toc117501883"/>
      <w:r>
        <w:lastRenderedPageBreak/>
        <w:t xml:space="preserve">Tabela </w:t>
      </w:r>
      <w:fldSimple w:instr=" SEQ Tabela \* ARABIC ">
        <w:r w:rsidR="00704B71">
          <w:rPr>
            <w:noProof/>
          </w:rPr>
          <w:t>86</w:t>
        </w:r>
      </w:fldSimple>
      <w:r>
        <w:t xml:space="preserve"> Dostęp do infrastruktury sportowej, edukacyjnej, rekreacyjnej na terenie Gminy Małogoszcz</w:t>
      </w:r>
      <w:bookmarkEnd w:id="157"/>
    </w:p>
    <w:tbl>
      <w:tblPr>
        <w:tblW w:w="13940" w:type="dxa"/>
        <w:tblCellMar>
          <w:left w:w="70" w:type="dxa"/>
          <w:right w:w="70" w:type="dxa"/>
        </w:tblCellMar>
        <w:tblLook w:val="04A0" w:firstRow="1" w:lastRow="0" w:firstColumn="1" w:lastColumn="0" w:noHBand="0" w:noVBand="1"/>
      </w:tblPr>
      <w:tblGrid>
        <w:gridCol w:w="460"/>
        <w:gridCol w:w="1600"/>
        <w:gridCol w:w="2200"/>
        <w:gridCol w:w="2260"/>
        <w:gridCol w:w="2260"/>
        <w:gridCol w:w="2260"/>
        <w:gridCol w:w="2900"/>
      </w:tblGrid>
      <w:tr w:rsidR="00BB12E3" w:rsidRPr="00BB12E3" w14:paraId="27D6738B" w14:textId="77777777" w:rsidTr="00887A7F">
        <w:trPr>
          <w:trHeight w:val="614"/>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EF37AD"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L.p.</w:t>
            </w:r>
          </w:p>
        </w:tc>
        <w:tc>
          <w:tcPr>
            <w:tcW w:w="1600" w:type="dxa"/>
            <w:tcBorders>
              <w:top w:val="single" w:sz="4" w:space="0" w:color="auto"/>
              <w:left w:val="nil"/>
              <w:bottom w:val="single" w:sz="4" w:space="0" w:color="auto"/>
              <w:right w:val="single" w:sz="4" w:space="0" w:color="auto"/>
            </w:tcBorders>
            <w:shd w:val="clear" w:color="auto" w:fill="auto"/>
            <w:vAlign w:val="center"/>
            <w:hideMark/>
          </w:tcPr>
          <w:p w14:paraId="7037A510"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Nazwa sołectwa</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21C44004"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Liczba ludności na 31.12.2021r.</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00D88DD5"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Dostęp do boiska  [TAK/NIE/WSPÓLNIE Z INNYM SOŁECTWEM - JAKIM?]</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0EC5D696" w14:textId="2CB65F7E"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Komentarz dostęp do boiska np. przy szkole, itp.</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56C5E06E"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Czy w danym sołectwie jest szkoła?</w:t>
            </w:r>
          </w:p>
        </w:tc>
        <w:tc>
          <w:tcPr>
            <w:tcW w:w="2900" w:type="dxa"/>
            <w:tcBorders>
              <w:top w:val="single" w:sz="4" w:space="0" w:color="auto"/>
              <w:left w:val="nil"/>
              <w:bottom w:val="single" w:sz="4" w:space="0" w:color="auto"/>
              <w:right w:val="single" w:sz="4" w:space="0" w:color="auto"/>
            </w:tcBorders>
            <w:shd w:val="clear" w:color="auto" w:fill="auto"/>
            <w:vAlign w:val="center"/>
            <w:hideMark/>
          </w:tcPr>
          <w:p w14:paraId="003FBA30"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Dostęp do placu zabaw [TAK/NIE/WSPÓLNIE Z INNYM SOŁECTWEM - JAKIM?]</w:t>
            </w:r>
          </w:p>
        </w:tc>
      </w:tr>
      <w:tr w:rsidR="00BB12E3" w:rsidRPr="00BB12E3" w14:paraId="24D6B658" w14:textId="77777777" w:rsidTr="00887A7F">
        <w:trPr>
          <w:trHeight w:val="300"/>
        </w:trPr>
        <w:tc>
          <w:tcPr>
            <w:tcW w:w="460" w:type="dxa"/>
            <w:tcBorders>
              <w:top w:val="nil"/>
              <w:left w:val="nil"/>
              <w:bottom w:val="nil"/>
              <w:right w:val="nil"/>
            </w:tcBorders>
            <w:shd w:val="clear" w:color="auto" w:fill="auto"/>
            <w:noWrap/>
            <w:vAlign w:val="center"/>
            <w:hideMark/>
          </w:tcPr>
          <w:p w14:paraId="691B6680" w14:textId="77777777" w:rsidR="00BB12E3" w:rsidRPr="00BB12E3" w:rsidRDefault="00BB12E3" w:rsidP="00BB12E3">
            <w:pPr>
              <w:spacing w:after="0" w:line="240" w:lineRule="auto"/>
              <w:jc w:val="center"/>
              <w:rPr>
                <w:rFonts w:ascii="Calibri" w:eastAsia="Times New Roman" w:hAnsi="Calibri" w:cs="Calibri"/>
                <w:color w:val="000000"/>
                <w:lang w:eastAsia="pl-PL"/>
              </w:rPr>
            </w:pPr>
          </w:p>
        </w:tc>
        <w:tc>
          <w:tcPr>
            <w:tcW w:w="1600" w:type="dxa"/>
            <w:tcBorders>
              <w:top w:val="nil"/>
              <w:left w:val="nil"/>
              <w:bottom w:val="nil"/>
              <w:right w:val="nil"/>
            </w:tcBorders>
            <w:shd w:val="clear" w:color="auto" w:fill="auto"/>
            <w:noWrap/>
            <w:vAlign w:val="center"/>
            <w:hideMark/>
          </w:tcPr>
          <w:p w14:paraId="5B381DE8" w14:textId="77777777" w:rsidR="00BB12E3" w:rsidRPr="00BB12E3" w:rsidRDefault="00BB12E3" w:rsidP="00BB12E3">
            <w:pPr>
              <w:spacing w:after="0" w:line="240" w:lineRule="auto"/>
              <w:jc w:val="center"/>
              <w:rPr>
                <w:rFonts w:ascii="Times New Roman" w:eastAsia="Times New Roman" w:hAnsi="Times New Roman" w:cs="Times New Roman"/>
                <w:sz w:val="20"/>
                <w:szCs w:val="20"/>
                <w:lang w:eastAsia="pl-PL"/>
              </w:rPr>
            </w:pPr>
          </w:p>
        </w:tc>
        <w:tc>
          <w:tcPr>
            <w:tcW w:w="2200" w:type="dxa"/>
            <w:tcBorders>
              <w:top w:val="nil"/>
              <w:left w:val="nil"/>
              <w:bottom w:val="nil"/>
              <w:right w:val="nil"/>
            </w:tcBorders>
            <w:shd w:val="clear" w:color="auto" w:fill="auto"/>
            <w:noWrap/>
            <w:vAlign w:val="center"/>
            <w:hideMark/>
          </w:tcPr>
          <w:p w14:paraId="12E02C38" w14:textId="77777777" w:rsidR="00BB12E3" w:rsidRPr="00BB12E3" w:rsidRDefault="00BB12E3" w:rsidP="00BB12E3">
            <w:pPr>
              <w:spacing w:after="0" w:line="240" w:lineRule="auto"/>
              <w:jc w:val="center"/>
              <w:rPr>
                <w:rFonts w:ascii="Times New Roman" w:eastAsia="Times New Roman" w:hAnsi="Times New Roman" w:cs="Times New Roman"/>
                <w:sz w:val="20"/>
                <w:szCs w:val="20"/>
                <w:lang w:eastAsia="pl-PL"/>
              </w:rPr>
            </w:pPr>
          </w:p>
        </w:tc>
        <w:tc>
          <w:tcPr>
            <w:tcW w:w="2260" w:type="dxa"/>
            <w:tcBorders>
              <w:top w:val="nil"/>
              <w:left w:val="nil"/>
              <w:bottom w:val="nil"/>
              <w:right w:val="nil"/>
            </w:tcBorders>
            <w:shd w:val="clear" w:color="auto" w:fill="auto"/>
            <w:noWrap/>
            <w:vAlign w:val="center"/>
            <w:hideMark/>
          </w:tcPr>
          <w:p w14:paraId="3D0D1924" w14:textId="77777777" w:rsidR="00BB12E3" w:rsidRPr="00BB12E3" w:rsidRDefault="00BB12E3" w:rsidP="00BB12E3">
            <w:pPr>
              <w:spacing w:after="0" w:line="240" w:lineRule="auto"/>
              <w:jc w:val="center"/>
              <w:rPr>
                <w:rFonts w:ascii="Times New Roman" w:eastAsia="Times New Roman" w:hAnsi="Times New Roman" w:cs="Times New Roman"/>
                <w:sz w:val="20"/>
                <w:szCs w:val="20"/>
                <w:lang w:eastAsia="pl-PL"/>
              </w:rPr>
            </w:pPr>
          </w:p>
        </w:tc>
        <w:tc>
          <w:tcPr>
            <w:tcW w:w="2260" w:type="dxa"/>
            <w:tcBorders>
              <w:top w:val="nil"/>
              <w:left w:val="nil"/>
              <w:bottom w:val="nil"/>
              <w:right w:val="nil"/>
            </w:tcBorders>
            <w:shd w:val="clear" w:color="auto" w:fill="auto"/>
            <w:noWrap/>
            <w:vAlign w:val="center"/>
            <w:hideMark/>
          </w:tcPr>
          <w:p w14:paraId="3A8A47C8" w14:textId="77777777" w:rsidR="00BB12E3" w:rsidRPr="00BB12E3" w:rsidRDefault="00BB12E3" w:rsidP="00BB12E3">
            <w:pPr>
              <w:spacing w:after="0" w:line="240" w:lineRule="auto"/>
              <w:jc w:val="center"/>
              <w:rPr>
                <w:rFonts w:ascii="Times New Roman" w:eastAsia="Times New Roman" w:hAnsi="Times New Roman" w:cs="Times New Roman"/>
                <w:sz w:val="20"/>
                <w:szCs w:val="20"/>
                <w:lang w:eastAsia="pl-PL"/>
              </w:rPr>
            </w:pPr>
          </w:p>
        </w:tc>
        <w:tc>
          <w:tcPr>
            <w:tcW w:w="2260" w:type="dxa"/>
            <w:tcBorders>
              <w:top w:val="nil"/>
              <w:left w:val="nil"/>
              <w:bottom w:val="nil"/>
              <w:right w:val="nil"/>
            </w:tcBorders>
            <w:shd w:val="clear" w:color="auto" w:fill="auto"/>
            <w:noWrap/>
            <w:vAlign w:val="center"/>
            <w:hideMark/>
          </w:tcPr>
          <w:p w14:paraId="65F084FE" w14:textId="77777777" w:rsidR="00BB12E3" w:rsidRPr="00BB12E3" w:rsidRDefault="00BB12E3" w:rsidP="00BB12E3">
            <w:pPr>
              <w:spacing w:after="0" w:line="240" w:lineRule="auto"/>
              <w:jc w:val="center"/>
              <w:rPr>
                <w:rFonts w:ascii="Times New Roman" w:eastAsia="Times New Roman" w:hAnsi="Times New Roman" w:cs="Times New Roman"/>
                <w:sz w:val="20"/>
                <w:szCs w:val="20"/>
                <w:lang w:eastAsia="pl-PL"/>
              </w:rPr>
            </w:pPr>
          </w:p>
        </w:tc>
        <w:tc>
          <w:tcPr>
            <w:tcW w:w="2900" w:type="dxa"/>
            <w:tcBorders>
              <w:top w:val="nil"/>
              <w:left w:val="nil"/>
              <w:bottom w:val="nil"/>
              <w:right w:val="nil"/>
            </w:tcBorders>
            <w:shd w:val="clear" w:color="auto" w:fill="auto"/>
            <w:noWrap/>
            <w:vAlign w:val="center"/>
            <w:hideMark/>
          </w:tcPr>
          <w:p w14:paraId="572AED19" w14:textId="77777777" w:rsidR="00BB12E3" w:rsidRPr="00BB12E3" w:rsidRDefault="00BB12E3" w:rsidP="00BB12E3">
            <w:pPr>
              <w:spacing w:after="0" w:line="240" w:lineRule="auto"/>
              <w:jc w:val="center"/>
              <w:rPr>
                <w:rFonts w:ascii="Times New Roman" w:eastAsia="Times New Roman" w:hAnsi="Times New Roman" w:cs="Times New Roman"/>
                <w:sz w:val="20"/>
                <w:szCs w:val="20"/>
                <w:lang w:eastAsia="pl-PL"/>
              </w:rPr>
            </w:pPr>
          </w:p>
        </w:tc>
      </w:tr>
      <w:tr w:rsidR="00BB12E3" w:rsidRPr="00BB12E3" w14:paraId="39EB29CF" w14:textId="77777777" w:rsidTr="00887A7F">
        <w:trPr>
          <w:trHeight w:val="912"/>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1E14C6"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1.</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090FE2B9"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Małogoszcz</w:t>
            </w:r>
          </w:p>
        </w:tc>
        <w:tc>
          <w:tcPr>
            <w:tcW w:w="2200" w:type="dxa"/>
            <w:tcBorders>
              <w:top w:val="single" w:sz="4" w:space="0" w:color="auto"/>
              <w:left w:val="nil"/>
              <w:bottom w:val="single" w:sz="4" w:space="0" w:color="auto"/>
              <w:right w:val="single" w:sz="4" w:space="0" w:color="auto"/>
            </w:tcBorders>
            <w:shd w:val="clear" w:color="auto" w:fill="auto"/>
            <w:noWrap/>
            <w:vAlign w:val="center"/>
            <w:hideMark/>
          </w:tcPr>
          <w:p w14:paraId="4179912C"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3582</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6FC32723"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2CC167F8"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przy szkole, stadion MKS Wierna</w:t>
            </w:r>
          </w:p>
        </w:tc>
        <w:tc>
          <w:tcPr>
            <w:tcW w:w="2260" w:type="dxa"/>
            <w:tcBorders>
              <w:top w:val="single" w:sz="4" w:space="0" w:color="auto"/>
              <w:left w:val="nil"/>
              <w:bottom w:val="single" w:sz="4" w:space="0" w:color="auto"/>
              <w:right w:val="single" w:sz="4" w:space="0" w:color="auto"/>
            </w:tcBorders>
            <w:shd w:val="clear" w:color="auto" w:fill="auto"/>
            <w:noWrap/>
            <w:vAlign w:val="center"/>
            <w:hideMark/>
          </w:tcPr>
          <w:p w14:paraId="12BE717C"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900" w:type="dxa"/>
            <w:tcBorders>
              <w:top w:val="single" w:sz="4" w:space="0" w:color="auto"/>
              <w:left w:val="nil"/>
              <w:bottom w:val="single" w:sz="4" w:space="0" w:color="auto"/>
              <w:right w:val="single" w:sz="4" w:space="0" w:color="auto"/>
            </w:tcBorders>
            <w:shd w:val="clear" w:color="auto" w:fill="auto"/>
            <w:noWrap/>
            <w:vAlign w:val="center"/>
            <w:hideMark/>
          </w:tcPr>
          <w:p w14:paraId="2F14541A"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r>
      <w:tr w:rsidR="00BB12E3" w:rsidRPr="00BB12E3" w14:paraId="3BC57A13" w14:textId="77777777" w:rsidTr="00887A7F">
        <w:trPr>
          <w:trHeight w:val="401"/>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0DAFC52A"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2.</w:t>
            </w:r>
          </w:p>
        </w:tc>
        <w:tc>
          <w:tcPr>
            <w:tcW w:w="1600" w:type="dxa"/>
            <w:tcBorders>
              <w:top w:val="nil"/>
              <w:left w:val="nil"/>
              <w:bottom w:val="nil"/>
              <w:right w:val="nil"/>
            </w:tcBorders>
            <w:shd w:val="clear" w:color="000000" w:fill="FFF2CC"/>
            <w:noWrap/>
            <w:vAlign w:val="center"/>
            <w:hideMark/>
          </w:tcPr>
          <w:p w14:paraId="2B2BA35E"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Bocheniec</w:t>
            </w:r>
          </w:p>
        </w:tc>
        <w:tc>
          <w:tcPr>
            <w:tcW w:w="2200" w:type="dxa"/>
            <w:tcBorders>
              <w:top w:val="nil"/>
              <w:left w:val="single" w:sz="4" w:space="0" w:color="auto"/>
              <w:bottom w:val="single" w:sz="4" w:space="0" w:color="auto"/>
              <w:right w:val="single" w:sz="4" w:space="0" w:color="auto"/>
            </w:tcBorders>
            <w:shd w:val="clear" w:color="000000" w:fill="FFF2CC"/>
            <w:noWrap/>
            <w:vAlign w:val="center"/>
            <w:hideMark/>
          </w:tcPr>
          <w:p w14:paraId="44270F16"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543</w:t>
            </w:r>
          </w:p>
        </w:tc>
        <w:tc>
          <w:tcPr>
            <w:tcW w:w="2260" w:type="dxa"/>
            <w:tcBorders>
              <w:top w:val="nil"/>
              <w:left w:val="nil"/>
              <w:bottom w:val="single" w:sz="4" w:space="0" w:color="auto"/>
              <w:right w:val="single" w:sz="4" w:space="0" w:color="auto"/>
            </w:tcBorders>
            <w:shd w:val="clear" w:color="000000" w:fill="FFF2CC"/>
            <w:vAlign w:val="center"/>
            <w:hideMark/>
          </w:tcPr>
          <w:p w14:paraId="297A92D7"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5E5FFF65"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boisko trawiaste przy remizie</w:t>
            </w:r>
          </w:p>
        </w:tc>
        <w:tc>
          <w:tcPr>
            <w:tcW w:w="2260" w:type="dxa"/>
            <w:tcBorders>
              <w:top w:val="nil"/>
              <w:left w:val="nil"/>
              <w:bottom w:val="single" w:sz="4" w:space="0" w:color="auto"/>
              <w:right w:val="single" w:sz="4" w:space="0" w:color="auto"/>
            </w:tcBorders>
            <w:shd w:val="clear" w:color="000000" w:fill="FFF2CC"/>
            <w:noWrap/>
            <w:vAlign w:val="center"/>
            <w:hideMark/>
          </w:tcPr>
          <w:p w14:paraId="23D5B5DC"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000000" w:fill="FFF2CC"/>
            <w:noWrap/>
            <w:vAlign w:val="center"/>
            <w:hideMark/>
          </w:tcPr>
          <w:p w14:paraId="58AE8F8A"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r>
      <w:tr w:rsidR="00BB12E3" w:rsidRPr="00BB12E3" w14:paraId="6B544FA1" w14:textId="77777777" w:rsidTr="00887A7F">
        <w:trPr>
          <w:trHeight w:val="7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1E8F5AF"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3.</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0125F8B2"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Henryków</w:t>
            </w:r>
          </w:p>
        </w:tc>
        <w:tc>
          <w:tcPr>
            <w:tcW w:w="2200" w:type="dxa"/>
            <w:tcBorders>
              <w:top w:val="nil"/>
              <w:left w:val="nil"/>
              <w:bottom w:val="single" w:sz="4" w:space="0" w:color="auto"/>
              <w:right w:val="single" w:sz="4" w:space="0" w:color="auto"/>
            </w:tcBorders>
            <w:shd w:val="clear" w:color="auto" w:fill="auto"/>
            <w:noWrap/>
            <w:vAlign w:val="center"/>
            <w:hideMark/>
          </w:tcPr>
          <w:p w14:paraId="28C26808"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52</w:t>
            </w:r>
          </w:p>
        </w:tc>
        <w:tc>
          <w:tcPr>
            <w:tcW w:w="2260" w:type="dxa"/>
            <w:tcBorders>
              <w:top w:val="nil"/>
              <w:left w:val="nil"/>
              <w:bottom w:val="single" w:sz="4" w:space="0" w:color="auto"/>
              <w:right w:val="single" w:sz="4" w:space="0" w:color="auto"/>
            </w:tcBorders>
            <w:shd w:val="clear" w:color="auto" w:fill="auto"/>
            <w:vAlign w:val="center"/>
            <w:hideMark/>
          </w:tcPr>
          <w:p w14:paraId="451DCA8E"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wspólnie z Kozłowem</w:t>
            </w:r>
          </w:p>
        </w:tc>
        <w:tc>
          <w:tcPr>
            <w:tcW w:w="2260" w:type="dxa"/>
            <w:tcBorders>
              <w:top w:val="nil"/>
              <w:left w:val="nil"/>
              <w:bottom w:val="single" w:sz="4" w:space="0" w:color="auto"/>
              <w:right w:val="single" w:sz="4" w:space="0" w:color="auto"/>
            </w:tcBorders>
            <w:shd w:val="clear" w:color="auto" w:fill="auto"/>
            <w:vAlign w:val="center"/>
            <w:hideMark/>
          </w:tcPr>
          <w:p w14:paraId="22F09227"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wspólnie z Kozłowem</w:t>
            </w:r>
          </w:p>
        </w:tc>
        <w:tc>
          <w:tcPr>
            <w:tcW w:w="2260" w:type="dxa"/>
            <w:tcBorders>
              <w:top w:val="nil"/>
              <w:left w:val="nil"/>
              <w:bottom w:val="single" w:sz="4" w:space="0" w:color="auto"/>
              <w:right w:val="single" w:sz="4" w:space="0" w:color="auto"/>
            </w:tcBorders>
            <w:shd w:val="clear" w:color="auto" w:fill="auto"/>
            <w:noWrap/>
            <w:vAlign w:val="center"/>
            <w:hideMark/>
          </w:tcPr>
          <w:p w14:paraId="022394D3"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2A110E0A"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wspólnie z Kozłowem</w:t>
            </w:r>
          </w:p>
        </w:tc>
      </w:tr>
      <w:tr w:rsidR="00BB12E3" w:rsidRPr="00BB12E3" w14:paraId="25D9B6B6" w14:textId="77777777" w:rsidTr="00887A7F">
        <w:trPr>
          <w:trHeight w:val="70"/>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1C7FB499"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4.</w:t>
            </w:r>
          </w:p>
        </w:tc>
        <w:tc>
          <w:tcPr>
            <w:tcW w:w="1600" w:type="dxa"/>
            <w:tcBorders>
              <w:top w:val="nil"/>
              <w:left w:val="nil"/>
              <w:bottom w:val="single" w:sz="4" w:space="0" w:color="auto"/>
              <w:right w:val="single" w:sz="4" w:space="0" w:color="auto"/>
            </w:tcBorders>
            <w:shd w:val="clear" w:color="000000" w:fill="FFF2CC"/>
            <w:noWrap/>
            <w:vAlign w:val="center"/>
            <w:hideMark/>
          </w:tcPr>
          <w:p w14:paraId="6A4014A4"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Karsznice</w:t>
            </w:r>
          </w:p>
        </w:tc>
        <w:tc>
          <w:tcPr>
            <w:tcW w:w="2200" w:type="dxa"/>
            <w:tcBorders>
              <w:top w:val="nil"/>
              <w:left w:val="nil"/>
              <w:bottom w:val="single" w:sz="4" w:space="0" w:color="auto"/>
              <w:right w:val="single" w:sz="4" w:space="0" w:color="auto"/>
            </w:tcBorders>
            <w:shd w:val="clear" w:color="000000" w:fill="FFF2CC"/>
            <w:noWrap/>
            <w:vAlign w:val="center"/>
            <w:hideMark/>
          </w:tcPr>
          <w:p w14:paraId="3764C739"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477</w:t>
            </w:r>
          </w:p>
        </w:tc>
        <w:tc>
          <w:tcPr>
            <w:tcW w:w="2260" w:type="dxa"/>
            <w:tcBorders>
              <w:top w:val="nil"/>
              <w:left w:val="nil"/>
              <w:bottom w:val="single" w:sz="4" w:space="0" w:color="auto"/>
              <w:right w:val="single" w:sz="4" w:space="0" w:color="auto"/>
            </w:tcBorders>
            <w:shd w:val="clear" w:color="000000" w:fill="FFF2CC"/>
            <w:vAlign w:val="center"/>
            <w:hideMark/>
          </w:tcPr>
          <w:p w14:paraId="303BA1E9"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7ABF3711"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boisko trawiaste we wsi</w:t>
            </w:r>
          </w:p>
        </w:tc>
        <w:tc>
          <w:tcPr>
            <w:tcW w:w="2260" w:type="dxa"/>
            <w:tcBorders>
              <w:top w:val="nil"/>
              <w:left w:val="nil"/>
              <w:bottom w:val="single" w:sz="4" w:space="0" w:color="auto"/>
              <w:right w:val="single" w:sz="4" w:space="0" w:color="auto"/>
            </w:tcBorders>
            <w:shd w:val="clear" w:color="000000" w:fill="FFF2CC"/>
            <w:noWrap/>
            <w:vAlign w:val="center"/>
            <w:hideMark/>
          </w:tcPr>
          <w:p w14:paraId="14B075B3"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000000" w:fill="FFF2CC"/>
            <w:noWrap/>
            <w:vAlign w:val="center"/>
            <w:hideMark/>
          </w:tcPr>
          <w:p w14:paraId="50A00481"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r>
      <w:tr w:rsidR="00BB12E3" w:rsidRPr="00BB12E3" w14:paraId="22A9A3A6" w14:textId="77777777" w:rsidTr="00887A7F">
        <w:trPr>
          <w:trHeight w:val="7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C432289"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5.</w:t>
            </w:r>
          </w:p>
        </w:tc>
        <w:tc>
          <w:tcPr>
            <w:tcW w:w="1600" w:type="dxa"/>
            <w:tcBorders>
              <w:top w:val="nil"/>
              <w:left w:val="nil"/>
              <w:bottom w:val="single" w:sz="4" w:space="0" w:color="auto"/>
              <w:right w:val="single" w:sz="4" w:space="0" w:color="auto"/>
            </w:tcBorders>
            <w:shd w:val="clear" w:color="auto" w:fill="auto"/>
            <w:noWrap/>
            <w:vAlign w:val="center"/>
            <w:hideMark/>
          </w:tcPr>
          <w:p w14:paraId="2690A103"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 xml:space="preserve">Kozłów </w:t>
            </w:r>
          </w:p>
        </w:tc>
        <w:tc>
          <w:tcPr>
            <w:tcW w:w="2200" w:type="dxa"/>
            <w:tcBorders>
              <w:top w:val="nil"/>
              <w:left w:val="nil"/>
              <w:bottom w:val="single" w:sz="4" w:space="0" w:color="auto"/>
              <w:right w:val="single" w:sz="4" w:space="0" w:color="auto"/>
            </w:tcBorders>
            <w:shd w:val="clear" w:color="auto" w:fill="auto"/>
            <w:noWrap/>
            <w:vAlign w:val="center"/>
            <w:hideMark/>
          </w:tcPr>
          <w:p w14:paraId="157DAF42"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819</w:t>
            </w:r>
          </w:p>
        </w:tc>
        <w:tc>
          <w:tcPr>
            <w:tcW w:w="2260" w:type="dxa"/>
            <w:tcBorders>
              <w:top w:val="nil"/>
              <w:left w:val="nil"/>
              <w:bottom w:val="single" w:sz="4" w:space="0" w:color="auto"/>
              <w:right w:val="single" w:sz="4" w:space="0" w:color="auto"/>
            </w:tcBorders>
            <w:shd w:val="clear" w:color="auto" w:fill="auto"/>
            <w:vAlign w:val="center"/>
            <w:hideMark/>
          </w:tcPr>
          <w:p w14:paraId="11B92F2D"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08538DAB" w14:textId="0F4182A5"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boisko trawiaste we wsi</w:t>
            </w:r>
            <w:r w:rsidR="00002F25">
              <w:rPr>
                <w:rFonts w:ascii="Calibri" w:eastAsia="Times New Roman" w:hAnsi="Calibri" w:cs="Calibri"/>
                <w:color w:val="000000"/>
                <w:lang w:eastAsia="pl-PL"/>
              </w:rPr>
              <w:t>, przy szkole</w:t>
            </w:r>
          </w:p>
        </w:tc>
        <w:tc>
          <w:tcPr>
            <w:tcW w:w="2260" w:type="dxa"/>
            <w:tcBorders>
              <w:top w:val="nil"/>
              <w:left w:val="nil"/>
              <w:bottom w:val="single" w:sz="4" w:space="0" w:color="auto"/>
              <w:right w:val="single" w:sz="4" w:space="0" w:color="auto"/>
            </w:tcBorders>
            <w:shd w:val="clear" w:color="auto" w:fill="auto"/>
            <w:noWrap/>
            <w:vAlign w:val="center"/>
            <w:hideMark/>
          </w:tcPr>
          <w:p w14:paraId="086E9511"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900" w:type="dxa"/>
            <w:tcBorders>
              <w:top w:val="nil"/>
              <w:left w:val="nil"/>
              <w:bottom w:val="single" w:sz="4" w:space="0" w:color="auto"/>
              <w:right w:val="single" w:sz="4" w:space="0" w:color="auto"/>
            </w:tcBorders>
            <w:shd w:val="clear" w:color="auto" w:fill="auto"/>
            <w:noWrap/>
            <w:vAlign w:val="center"/>
            <w:hideMark/>
          </w:tcPr>
          <w:p w14:paraId="15596CA5"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r>
      <w:tr w:rsidR="00BB12E3" w:rsidRPr="00BB12E3" w14:paraId="68F27A48" w14:textId="77777777" w:rsidTr="00887A7F">
        <w:trPr>
          <w:trHeight w:val="77"/>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60F7E980"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6.</w:t>
            </w:r>
          </w:p>
        </w:tc>
        <w:tc>
          <w:tcPr>
            <w:tcW w:w="1600" w:type="dxa"/>
            <w:tcBorders>
              <w:top w:val="nil"/>
              <w:left w:val="nil"/>
              <w:bottom w:val="single" w:sz="4" w:space="0" w:color="auto"/>
              <w:right w:val="single" w:sz="4" w:space="0" w:color="auto"/>
            </w:tcBorders>
            <w:shd w:val="clear" w:color="000000" w:fill="FFF2CC"/>
            <w:noWrap/>
            <w:vAlign w:val="center"/>
            <w:hideMark/>
          </w:tcPr>
          <w:p w14:paraId="21C5B74F"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Lasochów</w:t>
            </w:r>
          </w:p>
        </w:tc>
        <w:tc>
          <w:tcPr>
            <w:tcW w:w="2200" w:type="dxa"/>
            <w:tcBorders>
              <w:top w:val="nil"/>
              <w:left w:val="nil"/>
              <w:bottom w:val="single" w:sz="4" w:space="0" w:color="auto"/>
              <w:right w:val="single" w:sz="4" w:space="0" w:color="auto"/>
            </w:tcBorders>
            <w:shd w:val="clear" w:color="000000" w:fill="FFF2CC"/>
            <w:noWrap/>
            <w:vAlign w:val="center"/>
            <w:hideMark/>
          </w:tcPr>
          <w:p w14:paraId="39160314"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194</w:t>
            </w:r>
          </w:p>
        </w:tc>
        <w:tc>
          <w:tcPr>
            <w:tcW w:w="2260" w:type="dxa"/>
            <w:tcBorders>
              <w:top w:val="nil"/>
              <w:left w:val="nil"/>
              <w:bottom w:val="single" w:sz="4" w:space="0" w:color="auto"/>
              <w:right w:val="single" w:sz="4" w:space="0" w:color="auto"/>
            </w:tcBorders>
            <w:shd w:val="clear" w:color="000000" w:fill="FFF2CC"/>
            <w:vAlign w:val="center"/>
            <w:hideMark/>
          </w:tcPr>
          <w:p w14:paraId="1C80E4A5" w14:textId="1C2ADEE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 </w:t>
            </w:r>
            <w:r w:rsidR="00002F25">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17D04145" w14:textId="603C186D" w:rsidR="00BB12E3" w:rsidRPr="00BB12E3" w:rsidRDefault="00002F25"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boisko trawiaste we wsi</w:t>
            </w:r>
            <w:r w:rsidR="00BB12E3" w:rsidRPr="00BB12E3">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2CC"/>
            <w:noWrap/>
            <w:vAlign w:val="center"/>
            <w:hideMark/>
          </w:tcPr>
          <w:p w14:paraId="2B64B7CE"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000000" w:fill="FFF2CC"/>
            <w:noWrap/>
            <w:vAlign w:val="center"/>
            <w:hideMark/>
          </w:tcPr>
          <w:p w14:paraId="51EC151A"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r>
      <w:tr w:rsidR="00BB12E3" w:rsidRPr="00BB12E3" w14:paraId="4C9C0696" w14:textId="77777777" w:rsidTr="00887A7F">
        <w:trPr>
          <w:trHeight w:val="209"/>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94A1551"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7.</w:t>
            </w:r>
          </w:p>
        </w:tc>
        <w:tc>
          <w:tcPr>
            <w:tcW w:w="1600" w:type="dxa"/>
            <w:tcBorders>
              <w:top w:val="nil"/>
              <w:left w:val="nil"/>
              <w:bottom w:val="single" w:sz="4" w:space="0" w:color="auto"/>
              <w:right w:val="single" w:sz="4" w:space="0" w:color="auto"/>
            </w:tcBorders>
            <w:shd w:val="clear" w:color="auto" w:fill="auto"/>
            <w:noWrap/>
            <w:vAlign w:val="center"/>
            <w:hideMark/>
          </w:tcPr>
          <w:p w14:paraId="6A209340"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Leśnica</w:t>
            </w:r>
          </w:p>
        </w:tc>
        <w:tc>
          <w:tcPr>
            <w:tcW w:w="2200" w:type="dxa"/>
            <w:tcBorders>
              <w:top w:val="nil"/>
              <w:left w:val="nil"/>
              <w:bottom w:val="single" w:sz="4" w:space="0" w:color="auto"/>
              <w:right w:val="single" w:sz="4" w:space="0" w:color="auto"/>
            </w:tcBorders>
            <w:shd w:val="clear" w:color="auto" w:fill="auto"/>
            <w:noWrap/>
            <w:vAlign w:val="center"/>
            <w:hideMark/>
          </w:tcPr>
          <w:p w14:paraId="7EBDDB62"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584</w:t>
            </w:r>
          </w:p>
        </w:tc>
        <w:tc>
          <w:tcPr>
            <w:tcW w:w="2260" w:type="dxa"/>
            <w:tcBorders>
              <w:top w:val="nil"/>
              <w:left w:val="nil"/>
              <w:bottom w:val="single" w:sz="4" w:space="0" w:color="auto"/>
              <w:right w:val="single" w:sz="4" w:space="0" w:color="auto"/>
            </w:tcBorders>
            <w:shd w:val="clear" w:color="auto" w:fill="auto"/>
            <w:vAlign w:val="center"/>
            <w:hideMark/>
          </w:tcPr>
          <w:p w14:paraId="54963656"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21AF6546"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boisko trawiaste we wsi</w:t>
            </w:r>
          </w:p>
        </w:tc>
        <w:tc>
          <w:tcPr>
            <w:tcW w:w="2260" w:type="dxa"/>
            <w:tcBorders>
              <w:top w:val="nil"/>
              <w:left w:val="nil"/>
              <w:bottom w:val="single" w:sz="4" w:space="0" w:color="auto"/>
              <w:right w:val="single" w:sz="4" w:space="0" w:color="auto"/>
            </w:tcBorders>
            <w:shd w:val="clear" w:color="auto" w:fill="auto"/>
            <w:noWrap/>
            <w:vAlign w:val="center"/>
            <w:hideMark/>
          </w:tcPr>
          <w:p w14:paraId="60CCF4B6"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31D4D27E"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r>
      <w:tr w:rsidR="00BB12E3" w:rsidRPr="00BB12E3" w14:paraId="77A5E7D4" w14:textId="77777777" w:rsidTr="00002F25">
        <w:trPr>
          <w:trHeight w:val="90"/>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18B58807"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8.</w:t>
            </w:r>
          </w:p>
        </w:tc>
        <w:tc>
          <w:tcPr>
            <w:tcW w:w="1600" w:type="dxa"/>
            <w:tcBorders>
              <w:top w:val="nil"/>
              <w:left w:val="nil"/>
              <w:bottom w:val="single" w:sz="4" w:space="0" w:color="auto"/>
              <w:right w:val="single" w:sz="4" w:space="0" w:color="auto"/>
            </w:tcBorders>
            <w:shd w:val="clear" w:color="000000" w:fill="FFF2CC"/>
            <w:noWrap/>
            <w:vAlign w:val="center"/>
            <w:hideMark/>
          </w:tcPr>
          <w:p w14:paraId="07303EBA"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Lipnica</w:t>
            </w:r>
          </w:p>
        </w:tc>
        <w:tc>
          <w:tcPr>
            <w:tcW w:w="2200" w:type="dxa"/>
            <w:tcBorders>
              <w:top w:val="nil"/>
              <w:left w:val="nil"/>
              <w:bottom w:val="single" w:sz="4" w:space="0" w:color="auto"/>
              <w:right w:val="single" w:sz="4" w:space="0" w:color="auto"/>
            </w:tcBorders>
            <w:shd w:val="clear" w:color="000000" w:fill="FFF2CC"/>
            <w:noWrap/>
            <w:vAlign w:val="center"/>
            <w:hideMark/>
          </w:tcPr>
          <w:p w14:paraId="60E3124D"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300</w:t>
            </w:r>
          </w:p>
        </w:tc>
        <w:tc>
          <w:tcPr>
            <w:tcW w:w="2260" w:type="dxa"/>
            <w:tcBorders>
              <w:top w:val="nil"/>
              <w:left w:val="nil"/>
              <w:bottom w:val="single" w:sz="4" w:space="0" w:color="auto"/>
              <w:right w:val="single" w:sz="4" w:space="0" w:color="auto"/>
            </w:tcBorders>
            <w:shd w:val="clear" w:color="000000" w:fill="FFF2CC"/>
            <w:vAlign w:val="center"/>
            <w:hideMark/>
          </w:tcPr>
          <w:p w14:paraId="0241FEAD"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FFF2CC" w:themeFill="accent4" w:themeFillTint="33"/>
            <w:vAlign w:val="center"/>
            <w:hideMark/>
          </w:tcPr>
          <w:p w14:paraId="38D3D923"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boisko trawiaste we wsi</w:t>
            </w:r>
          </w:p>
        </w:tc>
        <w:tc>
          <w:tcPr>
            <w:tcW w:w="2260" w:type="dxa"/>
            <w:tcBorders>
              <w:top w:val="nil"/>
              <w:left w:val="nil"/>
              <w:bottom w:val="single" w:sz="4" w:space="0" w:color="auto"/>
              <w:right w:val="single" w:sz="4" w:space="0" w:color="auto"/>
            </w:tcBorders>
            <w:shd w:val="clear" w:color="000000" w:fill="FFF2CC"/>
            <w:noWrap/>
            <w:vAlign w:val="center"/>
            <w:hideMark/>
          </w:tcPr>
          <w:p w14:paraId="323DE697"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000000" w:fill="FFF2CC"/>
            <w:noWrap/>
            <w:vAlign w:val="center"/>
            <w:hideMark/>
          </w:tcPr>
          <w:p w14:paraId="0BC3F54B"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r>
      <w:tr w:rsidR="00BB12E3" w:rsidRPr="00BB12E3" w14:paraId="07F2C4A4" w14:textId="77777777" w:rsidTr="00887A7F">
        <w:trPr>
          <w:trHeight w:val="537"/>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2BBA8F3"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9.</w:t>
            </w:r>
          </w:p>
        </w:tc>
        <w:tc>
          <w:tcPr>
            <w:tcW w:w="1600" w:type="dxa"/>
            <w:tcBorders>
              <w:top w:val="nil"/>
              <w:left w:val="nil"/>
              <w:bottom w:val="single" w:sz="4" w:space="0" w:color="auto"/>
              <w:right w:val="single" w:sz="4" w:space="0" w:color="auto"/>
            </w:tcBorders>
            <w:shd w:val="clear" w:color="auto" w:fill="auto"/>
            <w:vAlign w:val="center"/>
            <w:hideMark/>
          </w:tcPr>
          <w:p w14:paraId="644D52B5"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Ludwinów + Góry Lasochowskie</w:t>
            </w:r>
          </w:p>
        </w:tc>
        <w:tc>
          <w:tcPr>
            <w:tcW w:w="2200" w:type="dxa"/>
            <w:tcBorders>
              <w:top w:val="nil"/>
              <w:left w:val="nil"/>
              <w:bottom w:val="single" w:sz="4" w:space="0" w:color="auto"/>
              <w:right w:val="single" w:sz="4" w:space="0" w:color="auto"/>
            </w:tcBorders>
            <w:shd w:val="clear" w:color="auto" w:fill="auto"/>
            <w:noWrap/>
            <w:vAlign w:val="center"/>
            <w:hideMark/>
          </w:tcPr>
          <w:p w14:paraId="056AE132"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373</w:t>
            </w:r>
          </w:p>
        </w:tc>
        <w:tc>
          <w:tcPr>
            <w:tcW w:w="2260" w:type="dxa"/>
            <w:tcBorders>
              <w:top w:val="nil"/>
              <w:left w:val="nil"/>
              <w:bottom w:val="single" w:sz="4" w:space="0" w:color="auto"/>
              <w:right w:val="single" w:sz="4" w:space="0" w:color="auto"/>
            </w:tcBorders>
            <w:shd w:val="clear" w:color="auto" w:fill="auto"/>
            <w:vAlign w:val="center"/>
            <w:hideMark/>
          </w:tcPr>
          <w:p w14:paraId="704DDCCE"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wspólnie z Kozłowem</w:t>
            </w:r>
          </w:p>
        </w:tc>
        <w:tc>
          <w:tcPr>
            <w:tcW w:w="2260" w:type="dxa"/>
            <w:tcBorders>
              <w:top w:val="nil"/>
              <w:left w:val="nil"/>
              <w:bottom w:val="single" w:sz="4" w:space="0" w:color="auto"/>
              <w:right w:val="single" w:sz="4" w:space="0" w:color="auto"/>
            </w:tcBorders>
            <w:shd w:val="clear" w:color="auto" w:fill="auto"/>
            <w:vAlign w:val="center"/>
            <w:hideMark/>
          </w:tcPr>
          <w:p w14:paraId="761CBA07" w14:textId="26130B0B" w:rsidR="00BB12E3" w:rsidRPr="00BB12E3" w:rsidRDefault="00002F25"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wspólnie z Kozłowem</w:t>
            </w:r>
          </w:p>
        </w:tc>
        <w:tc>
          <w:tcPr>
            <w:tcW w:w="2260" w:type="dxa"/>
            <w:tcBorders>
              <w:top w:val="nil"/>
              <w:left w:val="nil"/>
              <w:bottom w:val="single" w:sz="4" w:space="0" w:color="auto"/>
              <w:right w:val="single" w:sz="4" w:space="0" w:color="auto"/>
            </w:tcBorders>
            <w:shd w:val="clear" w:color="auto" w:fill="auto"/>
            <w:noWrap/>
            <w:vAlign w:val="center"/>
            <w:hideMark/>
          </w:tcPr>
          <w:p w14:paraId="47198DA9"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3A5C749F"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wspólnie z Kozłowem</w:t>
            </w:r>
          </w:p>
        </w:tc>
      </w:tr>
      <w:tr w:rsidR="00BB12E3" w:rsidRPr="00BB12E3" w14:paraId="62F5DBA8" w14:textId="77777777" w:rsidTr="00887A7F">
        <w:trPr>
          <w:trHeight w:val="70"/>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076E88FF"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10.</w:t>
            </w:r>
          </w:p>
        </w:tc>
        <w:tc>
          <w:tcPr>
            <w:tcW w:w="1600" w:type="dxa"/>
            <w:tcBorders>
              <w:top w:val="nil"/>
              <w:left w:val="nil"/>
              <w:bottom w:val="single" w:sz="4" w:space="0" w:color="auto"/>
              <w:right w:val="single" w:sz="4" w:space="0" w:color="auto"/>
            </w:tcBorders>
            <w:shd w:val="clear" w:color="000000" w:fill="FFF2CC"/>
            <w:noWrap/>
            <w:vAlign w:val="center"/>
            <w:hideMark/>
          </w:tcPr>
          <w:p w14:paraId="368A41B4"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Mieronice</w:t>
            </w:r>
          </w:p>
        </w:tc>
        <w:tc>
          <w:tcPr>
            <w:tcW w:w="2200" w:type="dxa"/>
            <w:tcBorders>
              <w:top w:val="nil"/>
              <w:left w:val="nil"/>
              <w:bottom w:val="single" w:sz="4" w:space="0" w:color="auto"/>
              <w:right w:val="single" w:sz="4" w:space="0" w:color="auto"/>
            </w:tcBorders>
            <w:shd w:val="clear" w:color="000000" w:fill="FFF2CC"/>
            <w:noWrap/>
            <w:vAlign w:val="center"/>
            <w:hideMark/>
          </w:tcPr>
          <w:p w14:paraId="71077087"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572</w:t>
            </w:r>
          </w:p>
        </w:tc>
        <w:tc>
          <w:tcPr>
            <w:tcW w:w="2260" w:type="dxa"/>
            <w:tcBorders>
              <w:top w:val="nil"/>
              <w:left w:val="nil"/>
              <w:bottom w:val="single" w:sz="4" w:space="0" w:color="auto"/>
              <w:right w:val="single" w:sz="4" w:space="0" w:color="auto"/>
            </w:tcBorders>
            <w:shd w:val="clear" w:color="000000" w:fill="FFF2CC"/>
            <w:vAlign w:val="center"/>
            <w:hideMark/>
          </w:tcPr>
          <w:p w14:paraId="4574D897"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2EA5E1E9"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boisko trawiaste we wsi</w:t>
            </w:r>
          </w:p>
        </w:tc>
        <w:tc>
          <w:tcPr>
            <w:tcW w:w="2260" w:type="dxa"/>
            <w:tcBorders>
              <w:top w:val="nil"/>
              <w:left w:val="nil"/>
              <w:bottom w:val="single" w:sz="4" w:space="0" w:color="auto"/>
              <w:right w:val="single" w:sz="4" w:space="0" w:color="auto"/>
            </w:tcBorders>
            <w:shd w:val="clear" w:color="000000" w:fill="FFF2CC"/>
            <w:noWrap/>
            <w:vAlign w:val="center"/>
            <w:hideMark/>
          </w:tcPr>
          <w:p w14:paraId="2CD8854E"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000000" w:fill="FFF2CC"/>
            <w:noWrap/>
            <w:vAlign w:val="center"/>
            <w:hideMark/>
          </w:tcPr>
          <w:p w14:paraId="097EDD20"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r>
      <w:tr w:rsidR="00BB12E3" w:rsidRPr="00BB12E3" w14:paraId="1933D603" w14:textId="77777777" w:rsidTr="00887A7F">
        <w:trPr>
          <w:trHeight w:val="7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CF89D5E"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11.</w:t>
            </w:r>
          </w:p>
        </w:tc>
        <w:tc>
          <w:tcPr>
            <w:tcW w:w="1600" w:type="dxa"/>
            <w:tcBorders>
              <w:top w:val="nil"/>
              <w:left w:val="nil"/>
              <w:bottom w:val="single" w:sz="4" w:space="0" w:color="auto"/>
              <w:right w:val="single" w:sz="4" w:space="0" w:color="auto"/>
            </w:tcBorders>
            <w:shd w:val="clear" w:color="auto" w:fill="auto"/>
            <w:noWrap/>
            <w:vAlign w:val="center"/>
            <w:hideMark/>
          </w:tcPr>
          <w:p w14:paraId="38B9D0C0"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Mniszek</w:t>
            </w:r>
          </w:p>
        </w:tc>
        <w:tc>
          <w:tcPr>
            <w:tcW w:w="2200" w:type="dxa"/>
            <w:tcBorders>
              <w:top w:val="nil"/>
              <w:left w:val="nil"/>
              <w:bottom w:val="single" w:sz="4" w:space="0" w:color="auto"/>
              <w:right w:val="single" w:sz="4" w:space="0" w:color="auto"/>
            </w:tcBorders>
            <w:shd w:val="clear" w:color="auto" w:fill="auto"/>
            <w:noWrap/>
            <w:vAlign w:val="center"/>
            <w:hideMark/>
          </w:tcPr>
          <w:p w14:paraId="4B8A3908"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249</w:t>
            </w:r>
          </w:p>
        </w:tc>
        <w:tc>
          <w:tcPr>
            <w:tcW w:w="2260" w:type="dxa"/>
            <w:tcBorders>
              <w:top w:val="nil"/>
              <w:left w:val="nil"/>
              <w:bottom w:val="single" w:sz="4" w:space="0" w:color="auto"/>
              <w:right w:val="single" w:sz="4" w:space="0" w:color="auto"/>
            </w:tcBorders>
            <w:shd w:val="clear" w:color="auto" w:fill="auto"/>
            <w:vAlign w:val="center"/>
            <w:hideMark/>
          </w:tcPr>
          <w:p w14:paraId="10BAB53C"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auto" w:fill="auto"/>
            <w:vAlign w:val="center"/>
            <w:hideMark/>
          </w:tcPr>
          <w:p w14:paraId="65C783A7"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auto" w:fill="auto"/>
            <w:noWrap/>
            <w:vAlign w:val="center"/>
            <w:hideMark/>
          </w:tcPr>
          <w:p w14:paraId="32129B19"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0ED4EA79"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r>
      <w:tr w:rsidR="00BB12E3" w:rsidRPr="00BB12E3" w14:paraId="1DE960E4" w14:textId="77777777" w:rsidTr="00887A7F">
        <w:trPr>
          <w:trHeight w:val="1200"/>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74A5F173"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lastRenderedPageBreak/>
              <w:t>12.</w:t>
            </w:r>
          </w:p>
        </w:tc>
        <w:tc>
          <w:tcPr>
            <w:tcW w:w="1600" w:type="dxa"/>
            <w:tcBorders>
              <w:top w:val="nil"/>
              <w:left w:val="nil"/>
              <w:bottom w:val="single" w:sz="4" w:space="0" w:color="auto"/>
              <w:right w:val="single" w:sz="4" w:space="0" w:color="auto"/>
            </w:tcBorders>
            <w:shd w:val="clear" w:color="000000" w:fill="FFF2CC"/>
            <w:noWrap/>
            <w:vAlign w:val="center"/>
            <w:hideMark/>
          </w:tcPr>
          <w:p w14:paraId="1D2CCA1B"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Rembieszyce</w:t>
            </w:r>
          </w:p>
        </w:tc>
        <w:tc>
          <w:tcPr>
            <w:tcW w:w="2200" w:type="dxa"/>
            <w:tcBorders>
              <w:top w:val="nil"/>
              <w:left w:val="nil"/>
              <w:bottom w:val="single" w:sz="4" w:space="0" w:color="auto"/>
              <w:right w:val="single" w:sz="4" w:space="0" w:color="auto"/>
            </w:tcBorders>
            <w:shd w:val="clear" w:color="000000" w:fill="FFF2CC"/>
            <w:noWrap/>
            <w:vAlign w:val="center"/>
            <w:hideMark/>
          </w:tcPr>
          <w:p w14:paraId="5A523510"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328</w:t>
            </w:r>
          </w:p>
        </w:tc>
        <w:tc>
          <w:tcPr>
            <w:tcW w:w="2260" w:type="dxa"/>
            <w:tcBorders>
              <w:top w:val="nil"/>
              <w:left w:val="nil"/>
              <w:bottom w:val="single" w:sz="4" w:space="0" w:color="auto"/>
              <w:right w:val="single" w:sz="4" w:space="0" w:color="auto"/>
            </w:tcBorders>
            <w:shd w:val="clear" w:color="000000" w:fill="FFF2CC"/>
            <w:vAlign w:val="center"/>
            <w:hideMark/>
          </w:tcPr>
          <w:p w14:paraId="1ECA9D0D"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5DF7C753"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boisko trawiaste przy szkole</w:t>
            </w:r>
          </w:p>
        </w:tc>
        <w:tc>
          <w:tcPr>
            <w:tcW w:w="2260" w:type="dxa"/>
            <w:tcBorders>
              <w:top w:val="nil"/>
              <w:left w:val="nil"/>
              <w:bottom w:val="single" w:sz="4" w:space="0" w:color="auto"/>
              <w:right w:val="single" w:sz="4" w:space="0" w:color="auto"/>
            </w:tcBorders>
            <w:shd w:val="clear" w:color="000000" w:fill="FFF2CC"/>
            <w:noWrap/>
            <w:vAlign w:val="center"/>
            <w:hideMark/>
          </w:tcPr>
          <w:p w14:paraId="05A69F8F"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900" w:type="dxa"/>
            <w:tcBorders>
              <w:top w:val="nil"/>
              <w:left w:val="nil"/>
              <w:bottom w:val="single" w:sz="4" w:space="0" w:color="auto"/>
              <w:right w:val="single" w:sz="4" w:space="0" w:color="auto"/>
            </w:tcBorders>
            <w:shd w:val="clear" w:color="000000" w:fill="FFF2CC"/>
            <w:noWrap/>
            <w:vAlign w:val="center"/>
            <w:hideMark/>
          </w:tcPr>
          <w:p w14:paraId="6443F3B5"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r>
      <w:tr w:rsidR="00BB12E3" w:rsidRPr="00BB12E3" w14:paraId="6D7B86E2" w14:textId="77777777" w:rsidTr="00887A7F">
        <w:trPr>
          <w:trHeight w:val="7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D36C127"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13.</w:t>
            </w:r>
          </w:p>
        </w:tc>
        <w:tc>
          <w:tcPr>
            <w:tcW w:w="1600" w:type="dxa"/>
            <w:tcBorders>
              <w:top w:val="nil"/>
              <w:left w:val="nil"/>
              <w:bottom w:val="single" w:sz="4" w:space="0" w:color="auto"/>
              <w:right w:val="single" w:sz="4" w:space="0" w:color="auto"/>
            </w:tcBorders>
            <w:shd w:val="clear" w:color="auto" w:fill="auto"/>
            <w:noWrap/>
            <w:vAlign w:val="center"/>
            <w:hideMark/>
          </w:tcPr>
          <w:p w14:paraId="589CC318"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Wiśnicz</w:t>
            </w:r>
          </w:p>
        </w:tc>
        <w:tc>
          <w:tcPr>
            <w:tcW w:w="2200" w:type="dxa"/>
            <w:tcBorders>
              <w:top w:val="nil"/>
              <w:left w:val="nil"/>
              <w:bottom w:val="single" w:sz="4" w:space="0" w:color="auto"/>
              <w:right w:val="single" w:sz="4" w:space="0" w:color="auto"/>
            </w:tcBorders>
            <w:shd w:val="clear" w:color="auto" w:fill="auto"/>
            <w:noWrap/>
            <w:vAlign w:val="center"/>
            <w:hideMark/>
          </w:tcPr>
          <w:p w14:paraId="10F545F7"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247</w:t>
            </w:r>
          </w:p>
        </w:tc>
        <w:tc>
          <w:tcPr>
            <w:tcW w:w="2260" w:type="dxa"/>
            <w:tcBorders>
              <w:top w:val="nil"/>
              <w:left w:val="nil"/>
              <w:bottom w:val="single" w:sz="4" w:space="0" w:color="auto"/>
              <w:right w:val="single" w:sz="4" w:space="0" w:color="auto"/>
            </w:tcBorders>
            <w:shd w:val="clear" w:color="auto" w:fill="auto"/>
            <w:vAlign w:val="center"/>
            <w:hideMark/>
          </w:tcPr>
          <w:p w14:paraId="2C89CAD5"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3D370666" w14:textId="6ACB5A59" w:rsidR="00BB12E3" w:rsidRPr="00BB12E3" w:rsidRDefault="00002F25"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boisko trawiaste we wsi</w:t>
            </w:r>
          </w:p>
        </w:tc>
        <w:tc>
          <w:tcPr>
            <w:tcW w:w="2260" w:type="dxa"/>
            <w:tcBorders>
              <w:top w:val="nil"/>
              <w:left w:val="nil"/>
              <w:bottom w:val="single" w:sz="4" w:space="0" w:color="auto"/>
              <w:right w:val="single" w:sz="4" w:space="0" w:color="auto"/>
            </w:tcBorders>
            <w:shd w:val="clear" w:color="auto" w:fill="auto"/>
            <w:noWrap/>
            <w:vAlign w:val="center"/>
            <w:hideMark/>
          </w:tcPr>
          <w:p w14:paraId="02FD59AA"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4C6583BB"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wspólnie z Kozłowem</w:t>
            </w:r>
          </w:p>
        </w:tc>
      </w:tr>
      <w:tr w:rsidR="00BB12E3" w:rsidRPr="00BB12E3" w14:paraId="35B6CC0B" w14:textId="77777777" w:rsidTr="00887A7F">
        <w:trPr>
          <w:trHeight w:val="70"/>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36F276CD"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14.</w:t>
            </w:r>
          </w:p>
        </w:tc>
        <w:tc>
          <w:tcPr>
            <w:tcW w:w="1600" w:type="dxa"/>
            <w:tcBorders>
              <w:top w:val="nil"/>
              <w:left w:val="nil"/>
              <w:bottom w:val="single" w:sz="4" w:space="0" w:color="auto"/>
              <w:right w:val="single" w:sz="4" w:space="0" w:color="auto"/>
            </w:tcBorders>
            <w:shd w:val="clear" w:color="000000" w:fill="FFF2CC"/>
            <w:noWrap/>
            <w:vAlign w:val="center"/>
            <w:hideMark/>
          </w:tcPr>
          <w:p w14:paraId="0EC46321"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Wola Tesserowa</w:t>
            </w:r>
          </w:p>
        </w:tc>
        <w:tc>
          <w:tcPr>
            <w:tcW w:w="2200" w:type="dxa"/>
            <w:tcBorders>
              <w:top w:val="nil"/>
              <w:left w:val="nil"/>
              <w:bottom w:val="single" w:sz="4" w:space="0" w:color="auto"/>
              <w:right w:val="single" w:sz="4" w:space="0" w:color="auto"/>
            </w:tcBorders>
            <w:shd w:val="clear" w:color="000000" w:fill="FFF2CC"/>
            <w:noWrap/>
            <w:vAlign w:val="center"/>
            <w:hideMark/>
          </w:tcPr>
          <w:p w14:paraId="1F1B957F"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431</w:t>
            </w:r>
          </w:p>
        </w:tc>
        <w:tc>
          <w:tcPr>
            <w:tcW w:w="2260" w:type="dxa"/>
            <w:tcBorders>
              <w:top w:val="nil"/>
              <w:left w:val="nil"/>
              <w:bottom w:val="single" w:sz="4" w:space="0" w:color="auto"/>
              <w:right w:val="single" w:sz="4" w:space="0" w:color="auto"/>
            </w:tcBorders>
            <w:shd w:val="clear" w:color="000000" w:fill="FFF2CC"/>
            <w:vAlign w:val="center"/>
            <w:hideMark/>
          </w:tcPr>
          <w:p w14:paraId="0042FEEF"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253AC97A"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boisko trawiaste we wsi</w:t>
            </w:r>
          </w:p>
        </w:tc>
        <w:tc>
          <w:tcPr>
            <w:tcW w:w="2260" w:type="dxa"/>
            <w:tcBorders>
              <w:top w:val="nil"/>
              <w:left w:val="nil"/>
              <w:bottom w:val="single" w:sz="4" w:space="0" w:color="auto"/>
              <w:right w:val="single" w:sz="4" w:space="0" w:color="auto"/>
            </w:tcBorders>
            <w:shd w:val="clear" w:color="000000" w:fill="FFF2CC"/>
            <w:noWrap/>
            <w:vAlign w:val="center"/>
            <w:hideMark/>
          </w:tcPr>
          <w:p w14:paraId="5B501F11"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000000" w:fill="FFF2CC"/>
            <w:noWrap/>
            <w:vAlign w:val="center"/>
            <w:hideMark/>
          </w:tcPr>
          <w:p w14:paraId="2BC4BDEC"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r>
      <w:tr w:rsidR="00BB12E3" w:rsidRPr="00BB12E3" w14:paraId="5D78C301" w14:textId="77777777" w:rsidTr="00887A7F">
        <w:trPr>
          <w:trHeight w:val="225"/>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0BE9C82"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15.</w:t>
            </w:r>
          </w:p>
        </w:tc>
        <w:tc>
          <w:tcPr>
            <w:tcW w:w="1600" w:type="dxa"/>
            <w:tcBorders>
              <w:top w:val="nil"/>
              <w:left w:val="nil"/>
              <w:bottom w:val="single" w:sz="4" w:space="0" w:color="auto"/>
              <w:right w:val="single" w:sz="4" w:space="0" w:color="auto"/>
            </w:tcBorders>
            <w:shd w:val="clear" w:color="auto" w:fill="auto"/>
            <w:vAlign w:val="center"/>
            <w:hideMark/>
          </w:tcPr>
          <w:p w14:paraId="6B87113F"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Wrzosówka + Kopaniny</w:t>
            </w:r>
          </w:p>
        </w:tc>
        <w:tc>
          <w:tcPr>
            <w:tcW w:w="2200" w:type="dxa"/>
            <w:tcBorders>
              <w:top w:val="nil"/>
              <w:left w:val="nil"/>
              <w:bottom w:val="single" w:sz="4" w:space="0" w:color="auto"/>
              <w:right w:val="single" w:sz="4" w:space="0" w:color="auto"/>
            </w:tcBorders>
            <w:shd w:val="clear" w:color="auto" w:fill="auto"/>
            <w:noWrap/>
            <w:vAlign w:val="center"/>
            <w:hideMark/>
          </w:tcPr>
          <w:p w14:paraId="37AD9EEA"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256</w:t>
            </w:r>
          </w:p>
        </w:tc>
        <w:tc>
          <w:tcPr>
            <w:tcW w:w="2260" w:type="dxa"/>
            <w:tcBorders>
              <w:top w:val="nil"/>
              <w:left w:val="nil"/>
              <w:bottom w:val="single" w:sz="4" w:space="0" w:color="auto"/>
              <w:right w:val="single" w:sz="4" w:space="0" w:color="auto"/>
            </w:tcBorders>
            <w:shd w:val="clear" w:color="auto" w:fill="auto"/>
            <w:noWrap/>
            <w:vAlign w:val="center"/>
            <w:hideMark/>
          </w:tcPr>
          <w:p w14:paraId="1AB648C2"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auto" w:fill="auto"/>
            <w:noWrap/>
            <w:vAlign w:val="center"/>
            <w:hideMark/>
          </w:tcPr>
          <w:p w14:paraId="5E11F478"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auto" w:fill="auto"/>
            <w:noWrap/>
            <w:vAlign w:val="center"/>
            <w:hideMark/>
          </w:tcPr>
          <w:p w14:paraId="71DC900F"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358F81F1"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r>
      <w:tr w:rsidR="00BB12E3" w:rsidRPr="00BB12E3" w14:paraId="5136B933" w14:textId="77777777" w:rsidTr="00887A7F">
        <w:trPr>
          <w:trHeight w:val="515"/>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7CDDF000"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16.</w:t>
            </w:r>
          </w:p>
        </w:tc>
        <w:tc>
          <w:tcPr>
            <w:tcW w:w="1600" w:type="dxa"/>
            <w:tcBorders>
              <w:top w:val="nil"/>
              <w:left w:val="nil"/>
              <w:bottom w:val="single" w:sz="4" w:space="0" w:color="auto"/>
              <w:right w:val="single" w:sz="4" w:space="0" w:color="auto"/>
            </w:tcBorders>
            <w:shd w:val="clear" w:color="000000" w:fill="FFF2CC"/>
            <w:noWrap/>
            <w:vAlign w:val="center"/>
            <w:hideMark/>
          </w:tcPr>
          <w:p w14:paraId="694D2CC1"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Wygnanów</w:t>
            </w:r>
          </w:p>
        </w:tc>
        <w:tc>
          <w:tcPr>
            <w:tcW w:w="2200" w:type="dxa"/>
            <w:tcBorders>
              <w:top w:val="nil"/>
              <w:left w:val="nil"/>
              <w:bottom w:val="single" w:sz="4" w:space="0" w:color="auto"/>
              <w:right w:val="single" w:sz="4" w:space="0" w:color="auto"/>
            </w:tcBorders>
            <w:shd w:val="clear" w:color="000000" w:fill="FFF2CC"/>
            <w:noWrap/>
            <w:vAlign w:val="center"/>
            <w:hideMark/>
          </w:tcPr>
          <w:p w14:paraId="50BAD296"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431</w:t>
            </w:r>
          </w:p>
        </w:tc>
        <w:tc>
          <w:tcPr>
            <w:tcW w:w="2260" w:type="dxa"/>
            <w:tcBorders>
              <w:top w:val="nil"/>
              <w:left w:val="nil"/>
              <w:bottom w:val="single" w:sz="4" w:space="0" w:color="auto"/>
              <w:right w:val="single" w:sz="4" w:space="0" w:color="auto"/>
            </w:tcBorders>
            <w:shd w:val="clear" w:color="000000" w:fill="FFF2CC"/>
            <w:vAlign w:val="center"/>
            <w:hideMark/>
          </w:tcPr>
          <w:p w14:paraId="2A2DA29B"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33C3CD2E"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boisko trawiaste we wsi</w:t>
            </w:r>
          </w:p>
        </w:tc>
        <w:tc>
          <w:tcPr>
            <w:tcW w:w="2260" w:type="dxa"/>
            <w:tcBorders>
              <w:top w:val="nil"/>
              <w:left w:val="nil"/>
              <w:bottom w:val="single" w:sz="4" w:space="0" w:color="auto"/>
              <w:right w:val="single" w:sz="4" w:space="0" w:color="auto"/>
            </w:tcBorders>
            <w:shd w:val="clear" w:color="000000" w:fill="FFF2CC"/>
            <w:noWrap/>
            <w:vAlign w:val="center"/>
            <w:hideMark/>
          </w:tcPr>
          <w:p w14:paraId="79A33260"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000000" w:fill="FFF2CC"/>
            <w:noWrap/>
            <w:vAlign w:val="center"/>
            <w:hideMark/>
          </w:tcPr>
          <w:p w14:paraId="04D096D2"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r>
      <w:tr w:rsidR="00BB12E3" w:rsidRPr="00BB12E3" w14:paraId="7C8DD330" w14:textId="77777777" w:rsidTr="00887A7F">
        <w:trPr>
          <w:trHeight w:val="253"/>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B6BBB3C"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17.</w:t>
            </w:r>
          </w:p>
        </w:tc>
        <w:tc>
          <w:tcPr>
            <w:tcW w:w="1600" w:type="dxa"/>
            <w:tcBorders>
              <w:top w:val="nil"/>
              <w:left w:val="nil"/>
              <w:bottom w:val="single" w:sz="4" w:space="0" w:color="auto"/>
              <w:right w:val="single" w:sz="4" w:space="0" w:color="auto"/>
            </w:tcBorders>
            <w:shd w:val="clear" w:color="auto" w:fill="auto"/>
            <w:vAlign w:val="center"/>
            <w:hideMark/>
          </w:tcPr>
          <w:p w14:paraId="2EFAC13E"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Zakrucze + Stacja Małogoszcz</w:t>
            </w:r>
          </w:p>
        </w:tc>
        <w:tc>
          <w:tcPr>
            <w:tcW w:w="2200" w:type="dxa"/>
            <w:tcBorders>
              <w:top w:val="nil"/>
              <w:left w:val="nil"/>
              <w:bottom w:val="single" w:sz="4" w:space="0" w:color="auto"/>
              <w:right w:val="single" w:sz="4" w:space="0" w:color="auto"/>
            </w:tcBorders>
            <w:shd w:val="clear" w:color="auto" w:fill="auto"/>
            <w:noWrap/>
            <w:vAlign w:val="center"/>
            <w:hideMark/>
          </w:tcPr>
          <w:p w14:paraId="64D43632"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294</w:t>
            </w:r>
          </w:p>
        </w:tc>
        <w:tc>
          <w:tcPr>
            <w:tcW w:w="2260" w:type="dxa"/>
            <w:tcBorders>
              <w:top w:val="nil"/>
              <w:left w:val="nil"/>
              <w:bottom w:val="single" w:sz="4" w:space="0" w:color="auto"/>
              <w:right w:val="single" w:sz="4" w:space="0" w:color="auto"/>
            </w:tcBorders>
            <w:shd w:val="clear" w:color="auto" w:fill="auto"/>
            <w:noWrap/>
            <w:vAlign w:val="center"/>
            <w:hideMark/>
          </w:tcPr>
          <w:p w14:paraId="3C3011BA"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auto" w:fill="auto"/>
            <w:noWrap/>
            <w:vAlign w:val="center"/>
            <w:hideMark/>
          </w:tcPr>
          <w:p w14:paraId="1B24E630"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auto" w:fill="auto"/>
            <w:noWrap/>
            <w:vAlign w:val="center"/>
            <w:hideMark/>
          </w:tcPr>
          <w:p w14:paraId="719F7C34"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auto" w:fill="auto"/>
            <w:noWrap/>
            <w:vAlign w:val="center"/>
            <w:hideMark/>
          </w:tcPr>
          <w:p w14:paraId="0E6CBCA6"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r>
      <w:tr w:rsidR="00BB12E3" w:rsidRPr="00BB12E3" w14:paraId="75CFF37A" w14:textId="77777777" w:rsidTr="00887A7F">
        <w:trPr>
          <w:trHeight w:val="279"/>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67EBE30E"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18.</w:t>
            </w:r>
          </w:p>
        </w:tc>
        <w:tc>
          <w:tcPr>
            <w:tcW w:w="1600" w:type="dxa"/>
            <w:tcBorders>
              <w:top w:val="nil"/>
              <w:left w:val="nil"/>
              <w:bottom w:val="single" w:sz="4" w:space="0" w:color="auto"/>
              <w:right w:val="single" w:sz="4" w:space="0" w:color="auto"/>
            </w:tcBorders>
            <w:shd w:val="clear" w:color="000000" w:fill="FFF2CC"/>
            <w:noWrap/>
            <w:vAlign w:val="center"/>
            <w:hideMark/>
          </w:tcPr>
          <w:p w14:paraId="5F726B6C"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Złotniki</w:t>
            </w:r>
          </w:p>
        </w:tc>
        <w:tc>
          <w:tcPr>
            <w:tcW w:w="2200" w:type="dxa"/>
            <w:tcBorders>
              <w:top w:val="nil"/>
              <w:left w:val="nil"/>
              <w:bottom w:val="single" w:sz="4" w:space="0" w:color="auto"/>
              <w:right w:val="single" w:sz="4" w:space="0" w:color="auto"/>
            </w:tcBorders>
            <w:shd w:val="clear" w:color="000000" w:fill="FFF2CC"/>
            <w:noWrap/>
            <w:vAlign w:val="center"/>
            <w:hideMark/>
          </w:tcPr>
          <w:p w14:paraId="438FF82F"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867</w:t>
            </w:r>
          </w:p>
        </w:tc>
        <w:tc>
          <w:tcPr>
            <w:tcW w:w="2260" w:type="dxa"/>
            <w:tcBorders>
              <w:top w:val="nil"/>
              <w:left w:val="nil"/>
              <w:bottom w:val="single" w:sz="4" w:space="0" w:color="auto"/>
              <w:right w:val="single" w:sz="4" w:space="0" w:color="auto"/>
            </w:tcBorders>
            <w:shd w:val="clear" w:color="000000" w:fill="FFF2CC"/>
            <w:vAlign w:val="center"/>
            <w:hideMark/>
          </w:tcPr>
          <w:p w14:paraId="0530F6C6"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4277B949"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boisko trawiaste we wsi, boisko asfaltowe przy szkole</w:t>
            </w:r>
          </w:p>
        </w:tc>
        <w:tc>
          <w:tcPr>
            <w:tcW w:w="2260" w:type="dxa"/>
            <w:tcBorders>
              <w:top w:val="nil"/>
              <w:left w:val="nil"/>
              <w:bottom w:val="single" w:sz="4" w:space="0" w:color="auto"/>
              <w:right w:val="single" w:sz="4" w:space="0" w:color="auto"/>
            </w:tcBorders>
            <w:shd w:val="clear" w:color="000000" w:fill="FFF2CC"/>
            <w:noWrap/>
            <w:vAlign w:val="center"/>
            <w:hideMark/>
          </w:tcPr>
          <w:p w14:paraId="060BF792"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900" w:type="dxa"/>
            <w:tcBorders>
              <w:top w:val="nil"/>
              <w:left w:val="nil"/>
              <w:bottom w:val="single" w:sz="4" w:space="0" w:color="auto"/>
              <w:right w:val="single" w:sz="4" w:space="0" w:color="auto"/>
            </w:tcBorders>
            <w:shd w:val="clear" w:color="000000" w:fill="FFF2CC"/>
            <w:noWrap/>
            <w:vAlign w:val="center"/>
            <w:hideMark/>
          </w:tcPr>
          <w:p w14:paraId="14254B8C"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r>
      <w:tr w:rsidR="00BB12E3" w:rsidRPr="00BB12E3" w14:paraId="1A889553" w14:textId="77777777" w:rsidTr="00887A7F">
        <w:trPr>
          <w:trHeight w:val="7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5BC834F"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19.</w:t>
            </w:r>
          </w:p>
        </w:tc>
        <w:tc>
          <w:tcPr>
            <w:tcW w:w="1600" w:type="dxa"/>
            <w:tcBorders>
              <w:top w:val="nil"/>
              <w:left w:val="nil"/>
              <w:bottom w:val="single" w:sz="4" w:space="0" w:color="auto"/>
              <w:right w:val="single" w:sz="4" w:space="0" w:color="auto"/>
            </w:tcBorders>
            <w:shd w:val="clear" w:color="auto" w:fill="auto"/>
            <w:noWrap/>
            <w:vAlign w:val="center"/>
            <w:hideMark/>
          </w:tcPr>
          <w:p w14:paraId="6C064E6E"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Żarczyce Duże</w:t>
            </w:r>
          </w:p>
        </w:tc>
        <w:tc>
          <w:tcPr>
            <w:tcW w:w="2200" w:type="dxa"/>
            <w:tcBorders>
              <w:top w:val="nil"/>
              <w:left w:val="nil"/>
              <w:bottom w:val="single" w:sz="4" w:space="0" w:color="auto"/>
              <w:right w:val="single" w:sz="4" w:space="0" w:color="auto"/>
            </w:tcBorders>
            <w:shd w:val="clear" w:color="auto" w:fill="auto"/>
            <w:noWrap/>
            <w:vAlign w:val="center"/>
            <w:hideMark/>
          </w:tcPr>
          <w:p w14:paraId="48FBBEE8"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522</w:t>
            </w:r>
          </w:p>
        </w:tc>
        <w:tc>
          <w:tcPr>
            <w:tcW w:w="2260" w:type="dxa"/>
            <w:tcBorders>
              <w:top w:val="nil"/>
              <w:left w:val="nil"/>
              <w:bottom w:val="single" w:sz="4" w:space="0" w:color="auto"/>
              <w:right w:val="single" w:sz="4" w:space="0" w:color="auto"/>
            </w:tcBorders>
            <w:shd w:val="clear" w:color="auto" w:fill="auto"/>
            <w:vAlign w:val="center"/>
            <w:hideMark/>
          </w:tcPr>
          <w:p w14:paraId="7CD7A850"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786103B0"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boisko trawiaste przy szkole</w:t>
            </w:r>
          </w:p>
        </w:tc>
        <w:tc>
          <w:tcPr>
            <w:tcW w:w="2260" w:type="dxa"/>
            <w:tcBorders>
              <w:top w:val="nil"/>
              <w:left w:val="nil"/>
              <w:bottom w:val="single" w:sz="4" w:space="0" w:color="auto"/>
              <w:right w:val="single" w:sz="4" w:space="0" w:color="auto"/>
            </w:tcBorders>
            <w:shd w:val="clear" w:color="auto" w:fill="auto"/>
            <w:noWrap/>
            <w:vAlign w:val="center"/>
            <w:hideMark/>
          </w:tcPr>
          <w:p w14:paraId="3CD7763E"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c>
          <w:tcPr>
            <w:tcW w:w="2900" w:type="dxa"/>
            <w:tcBorders>
              <w:top w:val="nil"/>
              <w:left w:val="nil"/>
              <w:bottom w:val="single" w:sz="4" w:space="0" w:color="auto"/>
              <w:right w:val="single" w:sz="4" w:space="0" w:color="auto"/>
            </w:tcBorders>
            <w:shd w:val="clear" w:color="auto" w:fill="auto"/>
            <w:noWrap/>
            <w:vAlign w:val="center"/>
            <w:hideMark/>
          </w:tcPr>
          <w:p w14:paraId="30DFF361"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TAK</w:t>
            </w:r>
          </w:p>
        </w:tc>
      </w:tr>
      <w:tr w:rsidR="00BB12E3" w:rsidRPr="00BB12E3" w14:paraId="1DEDF515" w14:textId="77777777" w:rsidTr="00887A7F">
        <w:trPr>
          <w:trHeight w:val="1200"/>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04D556C4" w14:textId="77777777" w:rsidR="00BB12E3" w:rsidRPr="00BB12E3" w:rsidRDefault="00BB12E3" w:rsidP="00BB12E3">
            <w:pPr>
              <w:spacing w:after="0" w:line="240" w:lineRule="auto"/>
              <w:jc w:val="center"/>
              <w:rPr>
                <w:rFonts w:ascii="Calibri" w:eastAsia="Times New Roman" w:hAnsi="Calibri" w:cs="Calibri"/>
                <w:color w:val="000000"/>
                <w:sz w:val="20"/>
                <w:szCs w:val="20"/>
                <w:lang w:eastAsia="pl-PL"/>
              </w:rPr>
            </w:pPr>
            <w:r w:rsidRPr="00BB12E3">
              <w:rPr>
                <w:rFonts w:ascii="Calibri" w:eastAsia="Times New Roman" w:hAnsi="Calibri" w:cs="Calibri"/>
                <w:color w:val="000000"/>
                <w:sz w:val="20"/>
                <w:szCs w:val="20"/>
                <w:lang w:eastAsia="pl-PL"/>
              </w:rPr>
              <w:t>20.</w:t>
            </w:r>
          </w:p>
        </w:tc>
        <w:tc>
          <w:tcPr>
            <w:tcW w:w="1600" w:type="dxa"/>
            <w:tcBorders>
              <w:top w:val="nil"/>
              <w:left w:val="nil"/>
              <w:bottom w:val="single" w:sz="4" w:space="0" w:color="auto"/>
              <w:right w:val="single" w:sz="4" w:space="0" w:color="auto"/>
            </w:tcBorders>
            <w:shd w:val="clear" w:color="000000" w:fill="FFF2CC"/>
            <w:noWrap/>
            <w:vAlign w:val="center"/>
            <w:hideMark/>
          </w:tcPr>
          <w:p w14:paraId="076E46DE"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Żarczyce Małe</w:t>
            </w:r>
          </w:p>
        </w:tc>
        <w:tc>
          <w:tcPr>
            <w:tcW w:w="2200" w:type="dxa"/>
            <w:tcBorders>
              <w:top w:val="nil"/>
              <w:left w:val="nil"/>
              <w:bottom w:val="single" w:sz="4" w:space="0" w:color="auto"/>
              <w:right w:val="single" w:sz="4" w:space="0" w:color="auto"/>
            </w:tcBorders>
            <w:shd w:val="clear" w:color="000000" w:fill="FFF2CC"/>
            <w:noWrap/>
            <w:vAlign w:val="center"/>
            <w:hideMark/>
          </w:tcPr>
          <w:p w14:paraId="2CA165D3"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403</w:t>
            </w:r>
          </w:p>
        </w:tc>
        <w:tc>
          <w:tcPr>
            <w:tcW w:w="2260" w:type="dxa"/>
            <w:tcBorders>
              <w:top w:val="nil"/>
              <w:left w:val="nil"/>
              <w:bottom w:val="single" w:sz="4" w:space="0" w:color="auto"/>
              <w:right w:val="single" w:sz="4" w:space="0" w:color="auto"/>
            </w:tcBorders>
            <w:shd w:val="clear" w:color="000000" w:fill="FFF2CC"/>
            <w:vAlign w:val="center"/>
            <w:hideMark/>
          </w:tcPr>
          <w:p w14:paraId="46CC2BD0" w14:textId="05D4DD9F"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wspólnie z Żarczycami D</w:t>
            </w:r>
            <w:r w:rsidR="00002F25">
              <w:rPr>
                <w:rFonts w:ascii="Calibri" w:eastAsia="Times New Roman" w:hAnsi="Calibri" w:cs="Calibri"/>
                <w:color w:val="000000"/>
                <w:lang w:eastAsia="pl-PL"/>
              </w:rPr>
              <w:t>użymi</w:t>
            </w:r>
          </w:p>
        </w:tc>
        <w:tc>
          <w:tcPr>
            <w:tcW w:w="2260" w:type="dxa"/>
            <w:tcBorders>
              <w:top w:val="nil"/>
              <w:left w:val="nil"/>
              <w:bottom w:val="single" w:sz="4" w:space="0" w:color="auto"/>
              <w:right w:val="single" w:sz="4" w:space="0" w:color="auto"/>
            </w:tcBorders>
            <w:shd w:val="clear" w:color="000000" w:fill="FFF2CC"/>
            <w:vAlign w:val="center"/>
            <w:hideMark/>
          </w:tcPr>
          <w:p w14:paraId="21B9B470" w14:textId="59CB045E" w:rsidR="00BB12E3" w:rsidRPr="00BB12E3" w:rsidRDefault="00002F25"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wspólnie z Żarczycami D</w:t>
            </w:r>
            <w:r>
              <w:rPr>
                <w:rFonts w:ascii="Calibri" w:eastAsia="Times New Roman" w:hAnsi="Calibri" w:cs="Calibri"/>
                <w:color w:val="000000"/>
                <w:lang w:eastAsia="pl-PL"/>
              </w:rPr>
              <w:t>użymi</w:t>
            </w:r>
            <w:r w:rsidR="00BB12E3" w:rsidRPr="00BB12E3">
              <w:rPr>
                <w:rFonts w:ascii="Calibri" w:eastAsia="Times New Roman" w:hAnsi="Calibri" w:cs="Calibri"/>
                <w:color w:val="000000"/>
                <w:lang w:eastAsia="pl-PL"/>
              </w:rPr>
              <w:t> </w:t>
            </w:r>
          </w:p>
        </w:tc>
        <w:tc>
          <w:tcPr>
            <w:tcW w:w="2260" w:type="dxa"/>
            <w:tcBorders>
              <w:top w:val="nil"/>
              <w:left w:val="nil"/>
              <w:bottom w:val="single" w:sz="4" w:space="0" w:color="auto"/>
              <w:right w:val="single" w:sz="4" w:space="0" w:color="auto"/>
            </w:tcBorders>
            <w:shd w:val="clear" w:color="000000" w:fill="FFF2CC"/>
            <w:noWrap/>
            <w:vAlign w:val="center"/>
            <w:hideMark/>
          </w:tcPr>
          <w:p w14:paraId="6C4BF969"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NIE</w:t>
            </w:r>
          </w:p>
        </w:tc>
        <w:tc>
          <w:tcPr>
            <w:tcW w:w="2900" w:type="dxa"/>
            <w:tcBorders>
              <w:top w:val="nil"/>
              <w:left w:val="nil"/>
              <w:bottom w:val="single" w:sz="4" w:space="0" w:color="auto"/>
              <w:right w:val="single" w:sz="4" w:space="0" w:color="auto"/>
            </w:tcBorders>
            <w:shd w:val="clear" w:color="000000" w:fill="FFF2CC"/>
            <w:noWrap/>
            <w:vAlign w:val="center"/>
            <w:hideMark/>
          </w:tcPr>
          <w:p w14:paraId="39AC3159" w14:textId="54AF9179" w:rsidR="00BB12E3" w:rsidRPr="00BB12E3" w:rsidRDefault="00002F25"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wspólnie z Żarczycami D</w:t>
            </w:r>
            <w:r>
              <w:rPr>
                <w:rFonts w:ascii="Calibri" w:eastAsia="Times New Roman" w:hAnsi="Calibri" w:cs="Calibri"/>
                <w:color w:val="000000"/>
                <w:lang w:eastAsia="pl-PL"/>
              </w:rPr>
              <w:t>użymi</w:t>
            </w:r>
          </w:p>
        </w:tc>
      </w:tr>
      <w:tr w:rsidR="00BB12E3" w:rsidRPr="00BB12E3" w14:paraId="1F6F2AEF" w14:textId="77777777" w:rsidTr="00887A7F">
        <w:trPr>
          <w:trHeight w:val="300"/>
        </w:trPr>
        <w:tc>
          <w:tcPr>
            <w:tcW w:w="460" w:type="dxa"/>
            <w:tcBorders>
              <w:top w:val="nil"/>
              <w:left w:val="nil"/>
              <w:bottom w:val="nil"/>
              <w:right w:val="nil"/>
            </w:tcBorders>
            <w:shd w:val="clear" w:color="auto" w:fill="auto"/>
            <w:noWrap/>
            <w:vAlign w:val="center"/>
            <w:hideMark/>
          </w:tcPr>
          <w:p w14:paraId="4CDFE09F" w14:textId="77777777" w:rsidR="00BB12E3" w:rsidRPr="00BB12E3" w:rsidRDefault="00BB12E3" w:rsidP="00BB12E3">
            <w:pPr>
              <w:spacing w:after="0" w:line="240" w:lineRule="auto"/>
              <w:jc w:val="center"/>
              <w:rPr>
                <w:rFonts w:ascii="Calibri" w:eastAsia="Times New Roman" w:hAnsi="Calibri" w:cs="Calibri"/>
                <w:color w:val="000000"/>
                <w:lang w:eastAsia="pl-PL"/>
              </w:rPr>
            </w:pPr>
          </w:p>
        </w:tc>
        <w:tc>
          <w:tcPr>
            <w:tcW w:w="1600" w:type="dxa"/>
            <w:tcBorders>
              <w:top w:val="nil"/>
              <w:left w:val="single" w:sz="4" w:space="0" w:color="auto"/>
              <w:bottom w:val="single" w:sz="4" w:space="0" w:color="auto"/>
              <w:right w:val="single" w:sz="4" w:space="0" w:color="auto"/>
            </w:tcBorders>
            <w:shd w:val="clear" w:color="000000" w:fill="FFF2CC"/>
            <w:vAlign w:val="center"/>
            <w:hideMark/>
          </w:tcPr>
          <w:p w14:paraId="43B9243B"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Razem</w:t>
            </w:r>
          </w:p>
        </w:tc>
        <w:tc>
          <w:tcPr>
            <w:tcW w:w="2200" w:type="dxa"/>
            <w:tcBorders>
              <w:top w:val="nil"/>
              <w:left w:val="nil"/>
              <w:bottom w:val="single" w:sz="4" w:space="0" w:color="auto"/>
              <w:right w:val="single" w:sz="4" w:space="0" w:color="auto"/>
            </w:tcBorders>
            <w:shd w:val="clear" w:color="000000" w:fill="FFF2CC"/>
            <w:noWrap/>
            <w:vAlign w:val="center"/>
            <w:hideMark/>
          </w:tcPr>
          <w:p w14:paraId="30AFB790" w14:textId="77777777" w:rsidR="00BB12E3" w:rsidRPr="00BB12E3" w:rsidRDefault="00BB12E3" w:rsidP="00BB12E3">
            <w:pPr>
              <w:spacing w:after="0" w:line="240" w:lineRule="auto"/>
              <w:jc w:val="center"/>
              <w:rPr>
                <w:rFonts w:ascii="Calibri" w:eastAsia="Times New Roman" w:hAnsi="Calibri" w:cs="Calibri"/>
                <w:color w:val="000000"/>
                <w:lang w:eastAsia="pl-PL"/>
              </w:rPr>
            </w:pPr>
            <w:r w:rsidRPr="00BB12E3">
              <w:rPr>
                <w:rFonts w:ascii="Calibri" w:eastAsia="Times New Roman" w:hAnsi="Calibri" w:cs="Calibri"/>
                <w:color w:val="000000"/>
                <w:lang w:eastAsia="pl-PL"/>
              </w:rPr>
              <w:t>11524</w:t>
            </w:r>
          </w:p>
        </w:tc>
        <w:tc>
          <w:tcPr>
            <w:tcW w:w="2260" w:type="dxa"/>
            <w:tcBorders>
              <w:top w:val="nil"/>
              <w:left w:val="nil"/>
              <w:bottom w:val="nil"/>
              <w:right w:val="nil"/>
            </w:tcBorders>
            <w:shd w:val="clear" w:color="auto" w:fill="auto"/>
            <w:noWrap/>
            <w:vAlign w:val="center"/>
            <w:hideMark/>
          </w:tcPr>
          <w:p w14:paraId="6021D7C4" w14:textId="77777777" w:rsidR="00BB12E3" w:rsidRPr="00BB12E3" w:rsidRDefault="00BB12E3" w:rsidP="00BB12E3">
            <w:pPr>
              <w:spacing w:after="0" w:line="240" w:lineRule="auto"/>
              <w:jc w:val="center"/>
              <w:rPr>
                <w:rFonts w:ascii="Calibri" w:eastAsia="Times New Roman" w:hAnsi="Calibri" w:cs="Calibri"/>
                <w:color w:val="000000"/>
                <w:lang w:eastAsia="pl-PL"/>
              </w:rPr>
            </w:pPr>
          </w:p>
        </w:tc>
        <w:tc>
          <w:tcPr>
            <w:tcW w:w="2260" w:type="dxa"/>
            <w:tcBorders>
              <w:top w:val="nil"/>
              <w:left w:val="nil"/>
              <w:bottom w:val="nil"/>
              <w:right w:val="nil"/>
            </w:tcBorders>
            <w:shd w:val="clear" w:color="auto" w:fill="auto"/>
            <w:noWrap/>
            <w:vAlign w:val="center"/>
            <w:hideMark/>
          </w:tcPr>
          <w:p w14:paraId="0D5F6CD9" w14:textId="77777777" w:rsidR="00BB12E3" w:rsidRPr="00BB12E3" w:rsidRDefault="00BB12E3" w:rsidP="00BB12E3">
            <w:pPr>
              <w:spacing w:after="0" w:line="240" w:lineRule="auto"/>
              <w:jc w:val="center"/>
              <w:rPr>
                <w:rFonts w:ascii="Times New Roman" w:eastAsia="Times New Roman" w:hAnsi="Times New Roman" w:cs="Times New Roman"/>
                <w:sz w:val="20"/>
                <w:szCs w:val="20"/>
                <w:lang w:eastAsia="pl-PL"/>
              </w:rPr>
            </w:pPr>
          </w:p>
        </w:tc>
        <w:tc>
          <w:tcPr>
            <w:tcW w:w="2260" w:type="dxa"/>
            <w:tcBorders>
              <w:top w:val="nil"/>
              <w:left w:val="nil"/>
              <w:bottom w:val="nil"/>
              <w:right w:val="nil"/>
            </w:tcBorders>
            <w:shd w:val="clear" w:color="auto" w:fill="auto"/>
            <w:noWrap/>
            <w:vAlign w:val="center"/>
            <w:hideMark/>
          </w:tcPr>
          <w:p w14:paraId="20DF70DD" w14:textId="77777777" w:rsidR="00BB12E3" w:rsidRPr="00BB12E3" w:rsidRDefault="00BB12E3" w:rsidP="00BB12E3">
            <w:pPr>
              <w:spacing w:after="0" w:line="240" w:lineRule="auto"/>
              <w:jc w:val="center"/>
              <w:rPr>
                <w:rFonts w:ascii="Times New Roman" w:eastAsia="Times New Roman" w:hAnsi="Times New Roman" w:cs="Times New Roman"/>
                <w:sz w:val="20"/>
                <w:szCs w:val="20"/>
                <w:lang w:eastAsia="pl-PL"/>
              </w:rPr>
            </w:pPr>
          </w:p>
        </w:tc>
        <w:tc>
          <w:tcPr>
            <w:tcW w:w="2900" w:type="dxa"/>
            <w:tcBorders>
              <w:top w:val="nil"/>
              <w:left w:val="nil"/>
              <w:bottom w:val="nil"/>
              <w:right w:val="nil"/>
            </w:tcBorders>
            <w:shd w:val="clear" w:color="auto" w:fill="auto"/>
            <w:noWrap/>
            <w:vAlign w:val="center"/>
            <w:hideMark/>
          </w:tcPr>
          <w:p w14:paraId="36F99252" w14:textId="77777777" w:rsidR="00BB12E3" w:rsidRPr="00BB12E3" w:rsidRDefault="00BB12E3" w:rsidP="00BB12E3">
            <w:pPr>
              <w:spacing w:after="0" w:line="240" w:lineRule="auto"/>
              <w:jc w:val="center"/>
              <w:rPr>
                <w:rFonts w:ascii="Times New Roman" w:eastAsia="Times New Roman" w:hAnsi="Times New Roman" w:cs="Times New Roman"/>
                <w:sz w:val="20"/>
                <w:szCs w:val="20"/>
                <w:lang w:eastAsia="pl-PL"/>
              </w:rPr>
            </w:pPr>
          </w:p>
        </w:tc>
      </w:tr>
    </w:tbl>
    <w:p w14:paraId="47E570CF" w14:textId="77777777" w:rsidR="00BB12E3" w:rsidRDefault="00674EBF" w:rsidP="00674EBF">
      <w:pPr>
        <w:pStyle w:val="Bezodstpw"/>
        <w:jc w:val="center"/>
      </w:pPr>
      <w:r w:rsidRPr="00674EBF">
        <w:t>Źródło: Urząd Miasta i Gminy Małogoszcz</w:t>
      </w:r>
    </w:p>
    <w:p w14:paraId="04D9670F" w14:textId="77777777" w:rsidR="00611D71" w:rsidRDefault="00611D71" w:rsidP="00611D71">
      <w:pPr>
        <w:pStyle w:val="Bezodstpw"/>
      </w:pPr>
    </w:p>
    <w:p w14:paraId="693937F9" w14:textId="25D8AFB5" w:rsidR="00611D71" w:rsidRPr="00674EBF" w:rsidRDefault="00611D71" w:rsidP="00611D71">
      <w:pPr>
        <w:pStyle w:val="Bezodstpw"/>
        <w:sectPr w:rsidR="00611D71" w:rsidRPr="00674EBF" w:rsidSect="00BB12E3">
          <w:pgSz w:w="16838" w:h="11906" w:orient="landscape" w:code="9"/>
          <w:pgMar w:top="1418" w:right="1418" w:bottom="1418" w:left="1418" w:header="709" w:footer="709" w:gutter="0"/>
          <w:cols w:space="708"/>
          <w:docGrid w:linePitch="360"/>
        </w:sectPr>
      </w:pPr>
    </w:p>
    <w:p w14:paraId="4FC3BA06" w14:textId="0C41E4F6" w:rsidR="00A92D38" w:rsidRDefault="00A92D38" w:rsidP="00D67E77">
      <w:pPr>
        <w:spacing w:after="0" w:line="240" w:lineRule="auto"/>
        <w:jc w:val="both"/>
        <w:rPr>
          <w:rFonts w:cstheme="minorHAnsi"/>
        </w:rPr>
      </w:pPr>
      <w:r>
        <w:rPr>
          <w:rFonts w:cstheme="minorHAnsi"/>
        </w:rPr>
        <w:lastRenderedPageBreak/>
        <w:t>Potrzeby w obszarze turystyki i rekreacji:</w:t>
      </w:r>
    </w:p>
    <w:p w14:paraId="6CA1FDB4" w14:textId="77777777" w:rsidR="00A92D38" w:rsidRDefault="00A92D38" w:rsidP="00013225">
      <w:pPr>
        <w:pStyle w:val="Akapitzlist"/>
        <w:numPr>
          <w:ilvl w:val="0"/>
          <w:numId w:val="49"/>
        </w:numPr>
        <w:spacing w:after="0" w:line="240" w:lineRule="auto"/>
        <w:jc w:val="both"/>
        <w:rPr>
          <w:rFonts w:cstheme="minorHAnsi"/>
        </w:rPr>
      </w:pPr>
      <w:r>
        <w:rPr>
          <w:rFonts w:cstheme="minorHAnsi"/>
        </w:rPr>
        <w:t>b</w:t>
      </w:r>
      <w:r w:rsidRPr="00A92D38">
        <w:rPr>
          <w:rFonts w:cstheme="minorHAnsi"/>
        </w:rPr>
        <w:t xml:space="preserve">udowa tras rowerowych </w:t>
      </w:r>
      <w:r>
        <w:rPr>
          <w:rFonts w:cstheme="minorHAnsi"/>
        </w:rPr>
        <w:t xml:space="preserve">ok. </w:t>
      </w:r>
      <w:r w:rsidRPr="00A92D38">
        <w:rPr>
          <w:rFonts w:cstheme="minorHAnsi"/>
        </w:rPr>
        <w:t>10 km wraz z infrastrukturą rowerową,</w:t>
      </w:r>
    </w:p>
    <w:p w14:paraId="5BC0AE3D" w14:textId="77777777" w:rsidR="00A92D38" w:rsidRDefault="00A92D38" w:rsidP="00013225">
      <w:pPr>
        <w:pStyle w:val="Akapitzlist"/>
        <w:numPr>
          <w:ilvl w:val="0"/>
          <w:numId w:val="49"/>
        </w:numPr>
        <w:spacing w:after="0" w:line="240" w:lineRule="auto"/>
        <w:jc w:val="both"/>
        <w:rPr>
          <w:rFonts w:cstheme="minorHAnsi"/>
        </w:rPr>
      </w:pPr>
      <w:r>
        <w:rPr>
          <w:rFonts w:cstheme="minorHAnsi"/>
        </w:rPr>
        <w:t>w</w:t>
      </w:r>
      <w:r w:rsidRPr="00A92D38">
        <w:rPr>
          <w:rFonts w:cstheme="minorHAnsi"/>
        </w:rPr>
        <w:t>ytyczenie oraz konserwacja istniejących szlaków turystycznych,</w:t>
      </w:r>
    </w:p>
    <w:p w14:paraId="7CE60C90" w14:textId="77777777" w:rsidR="00A92D38" w:rsidRDefault="00A92D38" w:rsidP="00013225">
      <w:pPr>
        <w:pStyle w:val="Akapitzlist"/>
        <w:numPr>
          <w:ilvl w:val="0"/>
          <w:numId w:val="49"/>
        </w:numPr>
        <w:spacing w:after="0" w:line="240" w:lineRule="auto"/>
        <w:jc w:val="both"/>
        <w:rPr>
          <w:rFonts w:cstheme="minorHAnsi"/>
        </w:rPr>
      </w:pPr>
      <w:r>
        <w:rPr>
          <w:rFonts w:cstheme="minorHAnsi"/>
        </w:rPr>
        <w:t>w</w:t>
      </w:r>
      <w:r w:rsidRPr="00A92D38">
        <w:rPr>
          <w:rFonts w:cstheme="minorHAnsi"/>
        </w:rPr>
        <w:t>ykonanie robót remontowych i zabezpieczających obszar wodny przy terenach rekreacyjno-wypoczynkowych na terenie gminy</w:t>
      </w:r>
      <w:r>
        <w:rPr>
          <w:rFonts w:cstheme="minorHAnsi"/>
        </w:rPr>
        <w:t xml:space="preserve">, </w:t>
      </w:r>
    </w:p>
    <w:p w14:paraId="446251A9" w14:textId="2939E001" w:rsidR="005F2A1C" w:rsidRDefault="00A92D38" w:rsidP="00013225">
      <w:pPr>
        <w:pStyle w:val="Akapitzlist"/>
        <w:numPr>
          <w:ilvl w:val="0"/>
          <w:numId w:val="49"/>
        </w:numPr>
        <w:spacing w:after="0" w:line="240" w:lineRule="auto"/>
        <w:jc w:val="both"/>
        <w:rPr>
          <w:rFonts w:cstheme="minorHAnsi"/>
        </w:rPr>
      </w:pPr>
      <w:r>
        <w:rPr>
          <w:rFonts w:cstheme="minorHAnsi"/>
        </w:rPr>
        <w:t>p</w:t>
      </w:r>
      <w:r w:rsidRPr="00A92D38">
        <w:rPr>
          <w:rFonts w:cstheme="minorHAnsi"/>
        </w:rPr>
        <w:t>rzebudowa budynku Towarzystwa Przyjaciół Małogoszcza - utworzenie Muzeum Historii Powstania Styczniowego na ziemi jędrzejowskiej</w:t>
      </w:r>
      <w:r>
        <w:rPr>
          <w:rFonts w:cstheme="minorHAnsi"/>
        </w:rPr>
        <w:t>,</w:t>
      </w:r>
    </w:p>
    <w:p w14:paraId="601D3521" w14:textId="64ED719D" w:rsidR="00A92D38" w:rsidRDefault="00A92D38" w:rsidP="00013225">
      <w:pPr>
        <w:pStyle w:val="Akapitzlist"/>
        <w:numPr>
          <w:ilvl w:val="0"/>
          <w:numId w:val="49"/>
        </w:numPr>
        <w:spacing w:after="0" w:line="240" w:lineRule="auto"/>
        <w:jc w:val="both"/>
        <w:rPr>
          <w:rFonts w:cstheme="minorHAnsi"/>
        </w:rPr>
      </w:pPr>
      <w:r>
        <w:rPr>
          <w:rFonts w:cstheme="minorHAnsi"/>
        </w:rPr>
        <w:t>p</w:t>
      </w:r>
      <w:r w:rsidRPr="00A92D38">
        <w:rPr>
          <w:rFonts w:cstheme="minorHAnsi"/>
        </w:rPr>
        <w:t>romocja walorów turystycznych oraz historycznych Gminy Małogoszcz</w:t>
      </w:r>
      <w:r>
        <w:rPr>
          <w:rFonts w:cstheme="minorHAnsi"/>
        </w:rPr>
        <w:t>,</w:t>
      </w:r>
    </w:p>
    <w:p w14:paraId="78D375CA" w14:textId="345E5EA7" w:rsidR="00A92D38" w:rsidRDefault="00A92D38" w:rsidP="00013225">
      <w:pPr>
        <w:pStyle w:val="Akapitzlist"/>
        <w:numPr>
          <w:ilvl w:val="0"/>
          <w:numId w:val="49"/>
        </w:numPr>
        <w:spacing w:after="0" w:line="240" w:lineRule="auto"/>
        <w:jc w:val="both"/>
        <w:rPr>
          <w:rFonts w:cstheme="minorHAnsi"/>
        </w:rPr>
      </w:pPr>
      <w:r>
        <w:rPr>
          <w:rFonts w:cstheme="minorHAnsi"/>
        </w:rPr>
        <w:t>s</w:t>
      </w:r>
      <w:r w:rsidRPr="00A92D38">
        <w:rPr>
          <w:rFonts w:cstheme="minorHAnsi"/>
        </w:rPr>
        <w:t>tworzenie 3 Izb Historii Lokalnej w nawiązaniu do wspólnej historii</w:t>
      </w:r>
      <w:r>
        <w:rPr>
          <w:rFonts w:cstheme="minorHAnsi"/>
        </w:rPr>
        <w:t>,</w:t>
      </w:r>
    </w:p>
    <w:p w14:paraId="2361EA7C" w14:textId="737DBD04" w:rsidR="00A92D38" w:rsidRDefault="00A92D38" w:rsidP="00013225">
      <w:pPr>
        <w:pStyle w:val="Akapitzlist"/>
        <w:numPr>
          <w:ilvl w:val="0"/>
          <w:numId w:val="49"/>
        </w:numPr>
        <w:spacing w:after="0" w:line="240" w:lineRule="auto"/>
        <w:jc w:val="both"/>
        <w:rPr>
          <w:rFonts w:cstheme="minorHAnsi"/>
        </w:rPr>
      </w:pPr>
      <w:r>
        <w:rPr>
          <w:rFonts w:cstheme="minorHAnsi"/>
        </w:rPr>
        <w:t>s</w:t>
      </w:r>
      <w:r w:rsidRPr="00A92D38">
        <w:rPr>
          <w:rFonts w:cstheme="minorHAnsi"/>
        </w:rPr>
        <w:t>tworzenie miejsc rekreacyjno-turystycznych w sołectwach</w:t>
      </w:r>
      <w:r>
        <w:rPr>
          <w:rFonts w:cstheme="minorHAnsi"/>
        </w:rPr>
        <w:t xml:space="preserve"> - b</w:t>
      </w:r>
      <w:r w:rsidRPr="00A92D38">
        <w:rPr>
          <w:rFonts w:cstheme="minorHAnsi"/>
        </w:rPr>
        <w:t>udowa placów zabaw, altan, miejsc wypoczynku i integracji społecznej itd.</w:t>
      </w:r>
    </w:p>
    <w:p w14:paraId="39C93099" w14:textId="34E8A5C4" w:rsidR="00694D51" w:rsidRDefault="00694D51" w:rsidP="00694D51">
      <w:pPr>
        <w:spacing w:after="0" w:line="240" w:lineRule="auto"/>
        <w:jc w:val="both"/>
        <w:rPr>
          <w:rFonts w:cstheme="minorHAnsi"/>
        </w:rPr>
      </w:pPr>
    </w:p>
    <w:p w14:paraId="5C2C1117" w14:textId="136428FB" w:rsidR="00694D51" w:rsidRPr="00694D51" w:rsidRDefault="00694D51" w:rsidP="00694D51">
      <w:pPr>
        <w:spacing w:after="0" w:line="240" w:lineRule="auto"/>
        <w:jc w:val="both"/>
        <w:rPr>
          <w:rFonts w:cstheme="minorHAnsi"/>
          <w:b/>
          <w:bCs/>
        </w:rPr>
      </w:pPr>
      <w:r w:rsidRPr="00694D51">
        <w:rPr>
          <w:rFonts w:cstheme="minorHAnsi"/>
          <w:b/>
          <w:bCs/>
        </w:rPr>
        <w:t>Gmina Piekoszów</w:t>
      </w:r>
    </w:p>
    <w:p w14:paraId="759034AD" w14:textId="77777777" w:rsidR="00F757E3" w:rsidRPr="00F757E3" w:rsidRDefault="00F757E3" w:rsidP="00F757E3">
      <w:pPr>
        <w:spacing w:after="0" w:line="240" w:lineRule="auto"/>
        <w:jc w:val="both"/>
        <w:rPr>
          <w:rFonts w:cstheme="minorHAnsi"/>
          <w:b/>
          <w:bCs/>
        </w:rPr>
      </w:pPr>
      <w:r w:rsidRPr="00F757E3">
        <w:rPr>
          <w:rFonts w:cstheme="minorHAnsi"/>
          <w:b/>
          <w:bCs/>
        </w:rPr>
        <w:t>Infrastruktura sportowa</w:t>
      </w:r>
    </w:p>
    <w:p w14:paraId="3ED537B0" w14:textId="6F0E70BD" w:rsidR="0094298F" w:rsidRPr="00F757E3" w:rsidRDefault="00F757E3" w:rsidP="00F757E3">
      <w:pPr>
        <w:spacing w:after="0" w:line="240" w:lineRule="auto"/>
        <w:jc w:val="both"/>
        <w:rPr>
          <w:rFonts w:cstheme="minorHAnsi"/>
        </w:rPr>
      </w:pPr>
      <w:r w:rsidRPr="00F757E3">
        <w:rPr>
          <w:rFonts w:cstheme="minorHAnsi"/>
        </w:rPr>
        <w:t xml:space="preserve">Na terenie </w:t>
      </w:r>
      <w:r w:rsidR="00380070">
        <w:rPr>
          <w:rFonts w:cstheme="minorHAnsi"/>
        </w:rPr>
        <w:t>gminy istnieje</w:t>
      </w:r>
      <w:r w:rsidRPr="00F757E3">
        <w:rPr>
          <w:rFonts w:cstheme="minorHAnsi"/>
        </w:rPr>
        <w:t xml:space="preserve"> dostęp do infrastruktury sportowej</w:t>
      </w:r>
      <w:r w:rsidR="00380070">
        <w:rPr>
          <w:rFonts w:cstheme="minorHAnsi"/>
        </w:rPr>
        <w:t>, który</w:t>
      </w:r>
      <w:r w:rsidRPr="00F757E3">
        <w:rPr>
          <w:rFonts w:cstheme="minorHAnsi"/>
        </w:rPr>
        <w:t xml:space="preserve"> zapewniają </w:t>
      </w:r>
      <w:r w:rsidR="0026136D">
        <w:rPr>
          <w:rFonts w:cstheme="minorHAnsi"/>
        </w:rPr>
        <w:t xml:space="preserve">głównie </w:t>
      </w:r>
      <w:r w:rsidRPr="00F757E3">
        <w:rPr>
          <w:rFonts w:cstheme="minorHAnsi"/>
        </w:rPr>
        <w:t>obiekty sportowe przy placówkach oświatowych: sale gimnastyczne</w:t>
      </w:r>
      <w:r w:rsidR="0026136D">
        <w:rPr>
          <w:rFonts w:cstheme="minorHAnsi"/>
        </w:rPr>
        <w:t xml:space="preserve">, </w:t>
      </w:r>
      <w:r w:rsidRPr="00F757E3">
        <w:rPr>
          <w:rFonts w:cstheme="minorHAnsi"/>
        </w:rPr>
        <w:t>boiska</w:t>
      </w:r>
      <w:r w:rsidR="00380070">
        <w:rPr>
          <w:rFonts w:cstheme="minorHAnsi"/>
        </w:rPr>
        <w:t xml:space="preserve"> oraz</w:t>
      </w:r>
      <w:r w:rsidRPr="00F757E3">
        <w:rPr>
          <w:rFonts w:cstheme="minorHAnsi"/>
        </w:rPr>
        <w:t xml:space="preserve"> place zabaw zlokalizowane na terenie </w:t>
      </w:r>
      <w:r w:rsidR="00380070">
        <w:rPr>
          <w:rFonts w:cstheme="minorHAnsi"/>
        </w:rPr>
        <w:t xml:space="preserve">całej </w:t>
      </w:r>
      <w:r w:rsidRPr="00F757E3">
        <w:rPr>
          <w:rFonts w:cstheme="minorHAnsi"/>
        </w:rPr>
        <w:t>gminy.</w:t>
      </w:r>
    </w:p>
    <w:p w14:paraId="7241AD62" w14:textId="77777777" w:rsidR="00883059" w:rsidRPr="00883059" w:rsidRDefault="00883059" w:rsidP="00883059">
      <w:pPr>
        <w:pStyle w:val="Bezodstpw"/>
        <w:jc w:val="both"/>
      </w:pPr>
      <w:r w:rsidRPr="00883059">
        <w:t>Obecnie w gminie Piekoszów funkcjonują przyszkolne obiekty sportowe, które z uwagi na niezadowalający stan wymagają remontu/modernizacji. W miejscowości Skałka znajdują się 2 boiska do piłki nożnej, z których korzysta klub sportowy oraz lokalna społeczność.</w:t>
      </w:r>
    </w:p>
    <w:p w14:paraId="10514595" w14:textId="346D21CC" w:rsidR="0094298F" w:rsidRDefault="0094298F" w:rsidP="00D67E77">
      <w:pPr>
        <w:spacing w:after="0" w:line="240" w:lineRule="auto"/>
        <w:jc w:val="both"/>
        <w:rPr>
          <w:rFonts w:cstheme="minorHAnsi"/>
          <w:b/>
          <w:bCs/>
        </w:rPr>
      </w:pPr>
    </w:p>
    <w:p w14:paraId="4EB28A82" w14:textId="4759E7F3" w:rsidR="00F757E3" w:rsidRPr="00F757E3" w:rsidRDefault="00F757E3" w:rsidP="00F757E3">
      <w:pPr>
        <w:spacing w:after="0" w:line="240" w:lineRule="auto"/>
        <w:jc w:val="both"/>
        <w:rPr>
          <w:rFonts w:cstheme="minorHAnsi"/>
          <w:b/>
          <w:bCs/>
        </w:rPr>
      </w:pPr>
      <w:r w:rsidRPr="00F757E3">
        <w:rPr>
          <w:rFonts w:cstheme="minorHAnsi"/>
          <w:b/>
          <w:bCs/>
        </w:rPr>
        <w:t xml:space="preserve">Rekreacja i turystyka </w:t>
      </w:r>
      <w:r w:rsidR="00216720">
        <w:rPr>
          <w:rStyle w:val="Odwoanieprzypisudolnego"/>
          <w:rFonts w:cstheme="minorHAnsi"/>
          <w:b/>
          <w:bCs/>
        </w:rPr>
        <w:footnoteReference w:id="9"/>
      </w:r>
    </w:p>
    <w:p w14:paraId="556243C0" w14:textId="189870BB" w:rsidR="00216720" w:rsidRDefault="00216720" w:rsidP="00216720">
      <w:pPr>
        <w:spacing w:after="0" w:line="240" w:lineRule="auto"/>
        <w:jc w:val="both"/>
        <w:rPr>
          <w:rFonts w:cstheme="minorHAnsi"/>
        </w:rPr>
      </w:pPr>
      <w:r w:rsidRPr="00216720">
        <w:rPr>
          <w:rFonts w:cstheme="minorHAnsi"/>
        </w:rPr>
        <w:t>Obszar, na którym leży Gmina Piekoszów</w:t>
      </w:r>
      <w:r w:rsidR="0026136D">
        <w:rPr>
          <w:rFonts w:cstheme="minorHAnsi"/>
        </w:rPr>
        <w:t xml:space="preserve"> </w:t>
      </w:r>
      <w:r w:rsidRPr="00216720">
        <w:rPr>
          <w:rFonts w:cstheme="minorHAnsi"/>
        </w:rPr>
        <w:t xml:space="preserve">jest </w:t>
      </w:r>
      <w:r w:rsidR="00380070">
        <w:rPr>
          <w:rFonts w:cstheme="minorHAnsi"/>
        </w:rPr>
        <w:t>idealn</w:t>
      </w:r>
      <w:r w:rsidR="0026136D">
        <w:rPr>
          <w:rFonts w:cstheme="minorHAnsi"/>
        </w:rPr>
        <w:t>y</w:t>
      </w:r>
      <w:r w:rsidR="00380070">
        <w:rPr>
          <w:rFonts w:cstheme="minorHAnsi"/>
        </w:rPr>
        <w:t xml:space="preserve"> dla</w:t>
      </w:r>
      <w:r w:rsidRPr="00216720">
        <w:rPr>
          <w:rFonts w:cstheme="minorHAnsi"/>
        </w:rPr>
        <w:t xml:space="preserve"> miłośników geologii</w:t>
      </w:r>
      <w:r w:rsidR="00380070">
        <w:rPr>
          <w:rFonts w:cstheme="minorHAnsi"/>
        </w:rPr>
        <w:t xml:space="preserve"> m.in.  z uwagi na to, że </w:t>
      </w:r>
      <w:r w:rsidRPr="00216720">
        <w:rPr>
          <w:rFonts w:cstheme="minorHAnsi"/>
        </w:rPr>
        <w:t xml:space="preserve">w latach 70-tych odkryto </w:t>
      </w:r>
      <w:r w:rsidR="00380070">
        <w:rPr>
          <w:rFonts w:cstheme="minorHAnsi"/>
        </w:rPr>
        <w:t xml:space="preserve">tu </w:t>
      </w:r>
      <w:r w:rsidRPr="00216720">
        <w:rPr>
          <w:rFonts w:cstheme="minorHAnsi"/>
        </w:rPr>
        <w:t xml:space="preserve">największą </w:t>
      </w:r>
      <w:r w:rsidR="00380070">
        <w:rPr>
          <w:rFonts w:cstheme="minorHAnsi"/>
        </w:rPr>
        <w:t>(</w:t>
      </w:r>
      <w:r w:rsidRPr="00216720">
        <w:rPr>
          <w:rFonts w:cstheme="minorHAnsi"/>
        </w:rPr>
        <w:t>poza Tatrami</w:t>
      </w:r>
      <w:r w:rsidR="00380070">
        <w:rPr>
          <w:rFonts w:cstheme="minorHAnsi"/>
        </w:rPr>
        <w:t>)</w:t>
      </w:r>
      <w:r w:rsidRPr="00216720">
        <w:rPr>
          <w:rFonts w:cstheme="minorHAnsi"/>
        </w:rPr>
        <w:t xml:space="preserve"> Jaskinię w Polsce – Chelosiową Jamę. Wraz ze znajdującą się obok Jaskinia Pajęczą, tworzą jeden z najciekawszych w Polsce systemów jaskiniowych. Mniejsze jaskinie stanowią znaczną część Rezerwatu Miedzianka.</w:t>
      </w:r>
      <w:r>
        <w:rPr>
          <w:rFonts w:cstheme="minorHAnsi"/>
        </w:rPr>
        <w:t xml:space="preserve"> </w:t>
      </w:r>
      <w:r w:rsidRPr="00216720">
        <w:rPr>
          <w:rFonts w:cstheme="minorHAnsi"/>
        </w:rPr>
        <w:t xml:space="preserve">Blisko stąd również do Jaskini Piekło. Najdłuższa poza Tatrami jaskinia “Chelosiowa Jama” (5 km) – to najstarszy w Polsce podziemny kras, </w:t>
      </w:r>
      <w:r w:rsidR="00F7316C">
        <w:rPr>
          <w:rFonts w:cstheme="minorHAnsi"/>
        </w:rPr>
        <w:br/>
      </w:r>
      <w:r w:rsidRPr="00216720">
        <w:rPr>
          <w:rFonts w:cstheme="minorHAnsi"/>
        </w:rPr>
        <w:t>z interesującymi formami naciekowymi i rozległą siecią korytarzy. Najbardziej malowniczymi częściami jaskini są dwie sale: pierwsza – z głębokim na 7 m jeziorkiem oraz sala z kominem</w:t>
      </w:r>
      <w:r w:rsidR="00F7316C">
        <w:rPr>
          <w:rFonts w:cstheme="minorHAnsi"/>
        </w:rPr>
        <w:t>.</w:t>
      </w:r>
    </w:p>
    <w:p w14:paraId="38743C4C" w14:textId="77777777" w:rsidR="00216720" w:rsidRDefault="00216720" w:rsidP="00216720">
      <w:pPr>
        <w:spacing w:after="0" w:line="240" w:lineRule="auto"/>
        <w:jc w:val="both"/>
        <w:rPr>
          <w:rFonts w:cstheme="minorHAnsi"/>
        </w:rPr>
      </w:pPr>
    </w:p>
    <w:p w14:paraId="24F7E3CE" w14:textId="35CDEFC6" w:rsidR="00216720" w:rsidRPr="00216720" w:rsidRDefault="00216720" w:rsidP="00216720">
      <w:pPr>
        <w:spacing w:after="0" w:line="240" w:lineRule="auto"/>
        <w:jc w:val="both"/>
        <w:rPr>
          <w:rFonts w:cstheme="minorHAnsi"/>
        </w:rPr>
      </w:pPr>
      <w:r w:rsidRPr="00216720">
        <w:rPr>
          <w:rFonts w:cstheme="minorHAnsi"/>
        </w:rPr>
        <w:t>Na terenie gminy Piekoszów znajduje się 25 obiektów zabytkowych. Mimo, że żaden z nich nie jest zaliczany do obiektów o znaczeniu międzynarodowym, to jednak stanowią one istotny element lokalnego dziedzictwa kultury i powinny podlegać bezwzględnej ochronie. W ujęciu chronologicznym najstarsze pamiątki związane są z działalnością górniczą, której początki sięgają XV wieku. Ślady dawnych sztolni i wyrobisk oraz hut miedzi, srebra i ołowiu stanowią dziś nie tylko element lokalnego dziedzictwa, ale również unikalną atrakcję dla której wielu turystów zdecyduje się odwiedzić te strony.</w:t>
      </w:r>
    </w:p>
    <w:p w14:paraId="54EB227D" w14:textId="77777777" w:rsidR="00216720" w:rsidRPr="00216720" w:rsidRDefault="00216720" w:rsidP="00216720">
      <w:pPr>
        <w:spacing w:after="0" w:line="240" w:lineRule="auto"/>
        <w:jc w:val="both"/>
        <w:rPr>
          <w:rFonts w:cstheme="minorHAnsi"/>
        </w:rPr>
      </w:pPr>
    </w:p>
    <w:p w14:paraId="7B9D8CF4" w14:textId="75F8CC36" w:rsidR="00883059" w:rsidRPr="00883059" w:rsidRDefault="00883059" w:rsidP="00883059">
      <w:pPr>
        <w:pStyle w:val="Bezodstpw"/>
        <w:jc w:val="both"/>
        <w:rPr>
          <w:b/>
          <w:bCs/>
        </w:rPr>
      </w:pPr>
      <w:r w:rsidRPr="000A184E">
        <w:t>Do najważniejszych atrakcji turystycznych na terenie gminy Piekoszów należy Pałac Tarłów w Podzamczu Piekoszowskim z I poł. XVII w. oraz Sanktuarium Matki Bożej Miłosierdzia w Piekoszowie, w któr</w:t>
      </w:r>
      <w:r w:rsidR="009941D7">
        <w:t>ym</w:t>
      </w:r>
      <w:r w:rsidRPr="000A184E">
        <w:t xml:space="preserve"> znajduje się XVII-wieczny obraz Madonny z Dzieciątkiem. Warto wspomnieć o 2 młynach </w:t>
      </w:r>
      <w:r w:rsidR="00F80BEB">
        <w:br/>
      </w:r>
      <w:r w:rsidRPr="000A184E">
        <w:t>z okresu międzywojennego nad Wierną Rzeką i Bobrzą, które przetrwały do dzisiejszych czasów (pierwszy znajduje się w  miejscowości Młynki, a drugi  w Łosieniu).</w:t>
      </w:r>
    </w:p>
    <w:p w14:paraId="3322F861" w14:textId="77777777" w:rsidR="00B2071E" w:rsidRDefault="00883059" w:rsidP="00883059">
      <w:pPr>
        <w:pStyle w:val="Bezodstpw"/>
        <w:jc w:val="both"/>
      </w:pPr>
      <w:r w:rsidRPr="000A184E">
        <w:t>Dla miłośników geologii i pieszych wędrówek, w 2021 r. zostały oddane do użytku ścieżki dydaktyczne w miejscowości Jaworznia, zlokalizowane na terenie rezerwatu Moczydło i rezerwatu Chelosiowa Jama. Dodatkowo przy szkole w Jaworzni oraz w</w:t>
      </w:r>
      <w:r w:rsidRPr="00EF5698">
        <w:t xml:space="preserve"> </w:t>
      </w:r>
      <w:r w:rsidRPr="000A184E">
        <w:t>bezpośrednim sąsiedztwie rezerwatu Moczydło zostało wybudowane tzw. zadaszenie wraz z przyrządami i urządzeniami edukacyjnymi - miejsce na różnego rodzaju spotkania, wydarzenia kulturalne oraz prelekcje przed wejściem na trasę ścieżek dydaktycznych.</w:t>
      </w:r>
    </w:p>
    <w:p w14:paraId="600F92D6" w14:textId="60C9A745" w:rsidR="00F41BCC" w:rsidRDefault="00F41BCC" w:rsidP="00883059">
      <w:pPr>
        <w:pStyle w:val="Bezodstpw"/>
        <w:jc w:val="both"/>
        <w:rPr>
          <w:rFonts w:cstheme="minorHAnsi"/>
        </w:rPr>
      </w:pPr>
      <w:r>
        <w:rPr>
          <w:rFonts w:cstheme="minorHAnsi"/>
        </w:rPr>
        <w:br w:type="page"/>
      </w:r>
    </w:p>
    <w:p w14:paraId="032AAC7C" w14:textId="40B2D998" w:rsidR="00B2071E" w:rsidRPr="00B2071E" w:rsidRDefault="00B2071E" w:rsidP="00B2071E">
      <w:pPr>
        <w:spacing w:after="120" w:line="240" w:lineRule="auto"/>
        <w:jc w:val="both"/>
        <w:rPr>
          <w:i/>
          <w:iCs/>
          <w:color w:val="000000" w:themeColor="text1"/>
        </w:rPr>
      </w:pPr>
      <w:r w:rsidRPr="00B2071E">
        <w:rPr>
          <w:rFonts w:cstheme="minorHAnsi"/>
          <w:color w:val="000000" w:themeColor="text1"/>
        </w:rPr>
        <w:lastRenderedPageBreak/>
        <w:t xml:space="preserve">Warto zaznaczyć, że </w:t>
      </w:r>
      <w:r w:rsidRPr="00B2071E">
        <w:rPr>
          <w:rFonts w:cs="Aharoni"/>
          <w:color w:val="000000" w:themeColor="text1"/>
        </w:rPr>
        <w:t>gmina Piekoszów jest jednym z pięciu członków stowarzyszenia Geopark Świętokrzyski. Jest to organizacja jednostek samorządu terytorialnego, któr</w:t>
      </w:r>
      <w:r>
        <w:rPr>
          <w:rFonts w:cs="Aharoni"/>
          <w:color w:val="000000" w:themeColor="text1"/>
        </w:rPr>
        <w:t>a</w:t>
      </w:r>
      <w:r w:rsidRPr="00B2071E">
        <w:rPr>
          <w:rFonts w:cs="Aharoni"/>
          <w:color w:val="000000" w:themeColor="text1"/>
        </w:rPr>
        <w:t xml:space="preserve"> tworz</w:t>
      </w:r>
      <w:r>
        <w:rPr>
          <w:rFonts w:cs="Aharoni"/>
          <w:color w:val="000000" w:themeColor="text1"/>
        </w:rPr>
        <w:t>y</w:t>
      </w:r>
      <w:r w:rsidRPr="00B2071E">
        <w:rPr>
          <w:rFonts w:cs="Aharoni"/>
          <w:color w:val="000000" w:themeColor="text1"/>
        </w:rPr>
        <w:t xml:space="preserve"> wspólną turystyczną markę terytorialną i promuj</w:t>
      </w:r>
      <w:r>
        <w:rPr>
          <w:rFonts w:cs="Aharoni"/>
          <w:color w:val="000000" w:themeColor="text1"/>
        </w:rPr>
        <w:t>e</w:t>
      </w:r>
      <w:r w:rsidRPr="00B2071E">
        <w:rPr>
          <w:rFonts w:cs="Aharoni"/>
          <w:color w:val="000000" w:themeColor="text1"/>
        </w:rPr>
        <w:t xml:space="preserve"> obszar o wyjątkowym dziedzictwie geologicznym, przyrodniczym i kulturowym. W kwietniu 2021 r. Geopark Świętokrzyski uzyskał status Światowego Geoparku UNESCO, natomiast </w:t>
      </w:r>
      <w:r w:rsidRPr="00B2071E">
        <w:rPr>
          <w:rFonts w:eastAsia="Times New Roman" w:cs="Aharoni"/>
          <w:color w:val="000000" w:themeColor="text1"/>
          <w:lang w:eastAsia="pl-PL"/>
        </w:rPr>
        <w:t xml:space="preserve">w listopadzie tego samego roku </w:t>
      </w:r>
      <w:r w:rsidRPr="00B2071E">
        <w:rPr>
          <w:rFonts w:eastAsia="Times New Roman" w:cs="Aharoni"/>
          <w:bCs/>
          <w:color w:val="000000" w:themeColor="text1"/>
          <w:lang w:eastAsia="pl-PL"/>
        </w:rPr>
        <w:t xml:space="preserve">na gali w Warszawie otrzymał certyfikat Polskiej Organizacji Turystycznej (POT) w konkursie na Najlepszy Produkt Turystyczny w 2021 roku. Tak więc terytorium gminy Piekoszów stanowi znaczny potencjał do eksponowania swojego dziedzictwa przyrodniczego, geologicznego i kulturowego. Władze gminy </w:t>
      </w:r>
      <w:r>
        <w:rPr>
          <w:rFonts w:eastAsia="Times New Roman" w:cs="Aharoni"/>
          <w:bCs/>
          <w:color w:val="000000" w:themeColor="text1"/>
          <w:lang w:eastAsia="pl-PL"/>
        </w:rPr>
        <w:t xml:space="preserve">w </w:t>
      </w:r>
      <w:r w:rsidRPr="00B2071E">
        <w:rPr>
          <w:rFonts w:eastAsia="Times New Roman" w:cs="Aharoni"/>
          <w:bCs/>
          <w:color w:val="000000" w:themeColor="text1"/>
          <w:lang w:eastAsia="pl-PL"/>
        </w:rPr>
        <w:t xml:space="preserve">miarę dostępności środków finansowych w najbliższych latach będą podejmować stosowne działania mające na celu promocję </w:t>
      </w:r>
      <w:r>
        <w:rPr>
          <w:rFonts w:eastAsia="Times New Roman" w:cs="Aharoni"/>
          <w:bCs/>
          <w:color w:val="000000" w:themeColor="text1"/>
          <w:lang w:eastAsia="pl-PL"/>
        </w:rPr>
        <w:br/>
      </w:r>
      <w:r w:rsidRPr="00B2071E">
        <w:rPr>
          <w:rFonts w:eastAsia="Times New Roman" w:cs="Aharoni"/>
          <w:bCs/>
          <w:color w:val="000000" w:themeColor="text1"/>
          <w:lang w:eastAsia="pl-PL"/>
        </w:rPr>
        <w:t xml:space="preserve">i </w:t>
      </w:r>
      <w:r w:rsidRPr="00B2071E">
        <w:rPr>
          <w:rFonts w:cstheme="minorHAnsi"/>
          <w:bCs/>
          <w:color w:val="000000" w:themeColor="text1"/>
        </w:rPr>
        <w:t xml:space="preserve"> udostępnianie walorów przyrody ożywionej i nieożywionej oraz rozpowszechnianie kultury na swoim terenie. W tym zakresie zaplanowano m.in. budowę/przebudowę/modernizację obiektu na terenie gminy Piekoszów na potrzeby utworzenia Lokalnego Centrum Geologiczno-Edukacyjnego, budowę/ rozbudowę/ wytyczenie szlaków turystycznych (m.in. ścieżek dydaktycznych, rowerowych, itp.) oraz utworzenie punktu informacji turystyczno-geologicznej na terenie gminy Piekoszów.  </w:t>
      </w:r>
    </w:p>
    <w:p w14:paraId="6E03DF53" w14:textId="77777777" w:rsidR="00B2071E" w:rsidRDefault="00B2071E" w:rsidP="00216720">
      <w:pPr>
        <w:pStyle w:val="Legenda"/>
        <w:spacing w:after="0"/>
        <w:jc w:val="center"/>
        <w:rPr>
          <w:i w:val="0"/>
          <w:iCs w:val="0"/>
          <w:color w:val="auto"/>
          <w:sz w:val="22"/>
          <w:szCs w:val="22"/>
        </w:rPr>
      </w:pPr>
    </w:p>
    <w:p w14:paraId="0020525F" w14:textId="1B336F56" w:rsidR="00216720" w:rsidRDefault="00216720" w:rsidP="00216720">
      <w:pPr>
        <w:pStyle w:val="Legenda"/>
        <w:spacing w:after="0"/>
        <w:jc w:val="center"/>
        <w:rPr>
          <w:i w:val="0"/>
          <w:iCs w:val="0"/>
          <w:color w:val="auto"/>
          <w:sz w:val="22"/>
          <w:szCs w:val="22"/>
        </w:rPr>
      </w:pPr>
      <w:bookmarkStart w:id="158" w:name="_Toc117501954"/>
      <w:r w:rsidRPr="00216720">
        <w:rPr>
          <w:i w:val="0"/>
          <w:iCs w:val="0"/>
          <w:color w:val="auto"/>
          <w:sz w:val="22"/>
          <w:szCs w:val="22"/>
        </w:rPr>
        <w:t xml:space="preserve">Zdjęcie </w:t>
      </w:r>
      <w:r w:rsidRPr="00216720">
        <w:rPr>
          <w:i w:val="0"/>
          <w:iCs w:val="0"/>
          <w:color w:val="auto"/>
          <w:sz w:val="22"/>
          <w:szCs w:val="22"/>
        </w:rPr>
        <w:fldChar w:fldCharType="begin"/>
      </w:r>
      <w:r w:rsidRPr="00216720">
        <w:rPr>
          <w:i w:val="0"/>
          <w:iCs w:val="0"/>
          <w:color w:val="auto"/>
          <w:sz w:val="22"/>
          <w:szCs w:val="22"/>
        </w:rPr>
        <w:instrText xml:space="preserve"> SEQ Zdjęcie \* ARABIC </w:instrText>
      </w:r>
      <w:r w:rsidRPr="00216720">
        <w:rPr>
          <w:i w:val="0"/>
          <w:iCs w:val="0"/>
          <w:color w:val="auto"/>
          <w:sz w:val="22"/>
          <w:szCs w:val="22"/>
        </w:rPr>
        <w:fldChar w:fldCharType="separate"/>
      </w:r>
      <w:r w:rsidR="00AC1E88">
        <w:rPr>
          <w:i w:val="0"/>
          <w:iCs w:val="0"/>
          <w:noProof/>
          <w:color w:val="auto"/>
          <w:sz w:val="22"/>
          <w:szCs w:val="22"/>
        </w:rPr>
        <w:t>2</w:t>
      </w:r>
      <w:r w:rsidRPr="00216720">
        <w:rPr>
          <w:i w:val="0"/>
          <w:iCs w:val="0"/>
          <w:color w:val="auto"/>
          <w:sz w:val="22"/>
          <w:szCs w:val="22"/>
        </w:rPr>
        <w:fldChar w:fldCharType="end"/>
      </w:r>
      <w:r w:rsidRPr="00216720">
        <w:rPr>
          <w:i w:val="0"/>
          <w:iCs w:val="0"/>
          <w:color w:val="auto"/>
          <w:sz w:val="22"/>
          <w:szCs w:val="22"/>
        </w:rPr>
        <w:t xml:space="preserve"> </w:t>
      </w:r>
      <w:r>
        <w:rPr>
          <w:i w:val="0"/>
          <w:iCs w:val="0"/>
          <w:color w:val="auto"/>
          <w:sz w:val="22"/>
          <w:szCs w:val="22"/>
        </w:rPr>
        <w:t>P</w:t>
      </w:r>
      <w:r w:rsidRPr="00216720">
        <w:rPr>
          <w:i w:val="0"/>
          <w:iCs w:val="0"/>
          <w:color w:val="auto"/>
          <w:sz w:val="22"/>
          <w:szCs w:val="22"/>
        </w:rPr>
        <w:t>ałac Tarłów w Podzamczu Piekoszowskim</w:t>
      </w:r>
      <w:bookmarkEnd w:id="158"/>
    </w:p>
    <w:p w14:paraId="0C8C1021" w14:textId="5B78D4DE" w:rsidR="00216720" w:rsidRDefault="00EA2EC1" w:rsidP="00EA2EC1">
      <w:pPr>
        <w:jc w:val="center"/>
        <w:rPr>
          <w:noProof/>
        </w:rPr>
      </w:pPr>
      <w:r w:rsidRPr="00A33B2B">
        <w:rPr>
          <w:noProof/>
        </w:rPr>
        <w:drawing>
          <wp:inline distT="0" distB="0" distL="0" distR="0" wp14:anchorId="6FC16F06" wp14:editId="6ACD27B2">
            <wp:extent cx="5236845" cy="3960536"/>
            <wp:effectExtent l="0" t="0" r="1905" b="1905"/>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41477" cy="3964039"/>
                    </a:xfrm>
                    <a:prstGeom prst="rect">
                      <a:avLst/>
                    </a:prstGeom>
                  </pic:spPr>
                </pic:pic>
              </a:graphicData>
            </a:graphic>
          </wp:inline>
        </w:drawing>
      </w:r>
    </w:p>
    <w:p w14:paraId="59AAD309" w14:textId="7A3BEED1" w:rsidR="00216720" w:rsidRPr="00F80BEB" w:rsidRDefault="00216720" w:rsidP="00F80BEB">
      <w:pPr>
        <w:pStyle w:val="Bezodstpw"/>
        <w:jc w:val="center"/>
        <w:rPr>
          <w:color w:val="000000" w:themeColor="text1"/>
          <w:sz w:val="20"/>
          <w:szCs w:val="20"/>
        </w:rPr>
      </w:pPr>
      <w:r w:rsidRPr="00F80BEB">
        <w:rPr>
          <w:color w:val="000000" w:themeColor="text1"/>
          <w:sz w:val="20"/>
          <w:szCs w:val="20"/>
        </w:rPr>
        <w:t xml:space="preserve">Źródło: </w:t>
      </w:r>
      <w:hyperlink r:id="rId66" w:history="1">
        <w:r w:rsidR="00F80BEB" w:rsidRPr="00F80BEB">
          <w:rPr>
            <w:rStyle w:val="Hipercze"/>
            <w:color w:val="000000" w:themeColor="text1"/>
            <w:sz w:val="20"/>
            <w:szCs w:val="20"/>
            <w:u w:val="none"/>
          </w:rPr>
          <w:t>https://www.piekoszow.pl/asp/pl_start.asp?typ=14&amp;menu=31&amp;strona=1&amp;sub=14&amp;subsub=23</w:t>
        </w:r>
      </w:hyperlink>
    </w:p>
    <w:p w14:paraId="4CE75FAC" w14:textId="4B20DC7C" w:rsidR="00704B71" w:rsidRDefault="00704B71">
      <w:r>
        <w:br w:type="page"/>
      </w:r>
    </w:p>
    <w:p w14:paraId="6E598E33" w14:textId="77777777" w:rsidR="00704B71" w:rsidRDefault="00704B71" w:rsidP="00704B71">
      <w:pPr>
        <w:pStyle w:val="Bezodstpw"/>
        <w:jc w:val="center"/>
        <w:sectPr w:rsidR="00704B71">
          <w:pgSz w:w="11906" w:h="16838"/>
          <w:pgMar w:top="1417" w:right="1417" w:bottom="1417" w:left="1417" w:header="708" w:footer="708" w:gutter="0"/>
          <w:cols w:space="708"/>
          <w:docGrid w:linePitch="360"/>
        </w:sectPr>
      </w:pPr>
    </w:p>
    <w:p w14:paraId="3CB91E0E" w14:textId="2318C243" w:rsidR="00704B71" w:rsidRDefault="00704B71" w:rsidP="00704B71">
      <w:pPr>
        <w:pStyle w:val="Bezodstpw"/>
        <w:jc w:val="center"/>
        <w:rPr>
          <w:rFonts w:cstheme="minorHAnsi"/>
          <w:b/>
          <w:bCs/>
        </w:rPr>
      </w:pPr>
      <w:bookmarkStart w:id="159" w:name="_Toc117501884"/>
      <w:r>
        <w:lastRenderedPageBreak/>
        <w:t xml:space="preserve">Tabela </w:t>
      </w:r>
      <w:fldSimple w:instr=" SEQ Tabela \* ARABIC ">
        <w:r>
          <w:rPr>
            <w:noProof/>
          </w:rPr>
          <w:t>87</w:t>
        </w:r>
      </w:fldSimple>
      <w:r>
        <w:t xml:space="preserve"> Dostęp do infrastruktury sportowej, edukacyjnej, rekreacyjnej na terenie Gminy Piekoszów</w:t>
      </w:r>
      <w:bookmarkEnd w:id="159"/>
    </w:p>
    <w:tbl>
      <w:tblPr>
        <w:tblW w:w="14840" w:type="dxa"/>
        <w:tblCellMar>
          <w:left w:w="70" w:type="dxa"/>
          <w:right w:w="70" w:type="dxa"/>
        </w:tblCellMar>
        <w:tblLook w:val="04A0" w:firstRow="1" w:lastRow="0" w:firstColumn="1" w:lastColumn="0" w:noHBand="0" w:noVBand="1"/>
      </w:tblPr>
      <w:tblGrid>
        <w:gridCol w:w="460"/>
        <w:gridCol w:w="2303"/>
        <w:gridCol w:w="1416"/>
        <w:gridCol w:w="2169"/>
        <w:gridCol w:w="2073"/>
        <w:gridCol w:w="2206"/>
        <w:gridCol w:w="2228"/>
        <w:gridCol w:w="1985"/>
      </w:tblGrid>
      <w:tr w:rsidR="00704B71" w:rsidRPr="00704B71" w14:paraId="361D28B8" w14:textId="77777777" w:rsidTr="0058354C">
        <w:trPr>
          <w:trHeight w:val="2373"/>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460D4"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L.p.</w:t>
            </w:r>
          </w:p>
        </w:tc>
        <w:tc>
          <w:tcPr>
            <w:tcW w:w="2303" w:type="dxa"/>
            <w:tcBorders>
              <w:top w:val="single" w:sz="4" w:space="0" w:color="auto"/>
              <w:left w:val="nil"/>
              <w:bottom w:val="single" w:sz="4" w:space="0" w:color="auto"/>
              <w:right w:val="single" w:sz="4" w:space="0" w:color="auto"/>
            </w:tcBorders>
            <w:shd w:val="clear" w:color="auto" w:fill="auto"/>
            <w:vAlign w:val="center"/>
            <w:hideMark/>
          </w:tcPr>
          <w:p w14:paraId="47E3684D"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Nazwa sołectwa</w:t>
            </w:r>
          </w:p>
        </w:tc>
        <w:tc>
          <w:tcPr>
            <w:tcW w:w="1416" w:type="dxa"/>
            <w:tcBorders>
              <w:top w:val="single" w:sz="4" w:space="0" w:color="auto"/>
              <w:left w:val="nil"/>
              <w:bottom w:val="single" w:sz="4" w:space="0" w:color="auto"/>
              <w:right w:val="single" w:sz="4" w:space="0" w:color="auto"/>
            </w:tcBorders>
            <w:shd w:val="clear" w:color="auto" w:fill="auto"/>
            <w:vAlign w:val="center"/>
            <w:hideMark/>
          </w:tcPr>
          <w:p w14:paraId="7A253027"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Liczba ludności na 31.12.2021r.</w:t>
            </w:r>
          </w:p>
        </w:tc>
        <w:tc>
          <w:tcPr>
            <w:tcW w:w="2169" w:type="dxa"/>
            <w:tcBorders>
              <w:top w:val="single" w:sz="4" w:space="0" w:color="auto"/>
              <w:left w:val="nil"/>
              <w:bottom w:val="single" w:sz="4" w:space="0" w:color="auto"/>
              <w:right w:val="single" w:sz="4" w:space="0" w:color="auto"/>
            </w:tcBorders>
            <w:shd w:val="clear" w:color="auto" w:fill="auto"/>
            <w:vAlign w:val="center"/>
            <w:hideMark/>
          </w:tcPr>
          <w:p w14:paraId="7FB554BB"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Dostęp do boiska  [TAK/NIE/WSPÓLNIE Z INNYM SOŁECTWEM - JAKIM?]</w:t>
            </w:r>
          </w:p>
        </w:tc>
        <w:tc>
          <w:tcPr>
            <w:tcW w:w="2073" w:type="dxa"/>
            <w:tcBorders>
              <w:top w:val="single" w:sz="4" w:space="0" w:color="auto"/>
              <w:left w:val="nil"/>
              <w:bottom w:val="single" w:sz="4" w:space="0" w:color="auto"/>
              <w:right w:val="single" w:sz="4" w:space="0" w:color="auto"/>
            </w:tcBorders>
            <w:shd w:val="clear" w:color="auto" w:fill="auto"/>
            <w:vAlign w:val="center"/>
            <w:hideMark/>
          </w:tcPr>
          <w:p w14:paraId="6A8080D8"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Czy w danym sołectwie jest szkoła?</w:t>
            </w:r>
          </w:p>
        </w:tc>
        <w:tc>
          <w:tcPr>
            <w:tcW w:w="2206" w:type="dxa"/>
            <w:tcBorders>
              <w:top w:val="single" w:sz="4" w:space="0" w:color="auto"/>
              <w:left w:val="nil"/>
              <w:bottom w:val="single" w:sz="4" w:space="0" w:color="auto"/>
              <w:right w:val="single" w:sz="4" w:space="0" w:color="auto"/>
            </w:tcBorders>
            <w:shd w:val="clear" w:color="auto" w:fill="auto"/>
            <w:vAlign w:val="center"/>
            <w:hideMark/>
          </w:tcPr>
          <w:p w14:paraId="5EDBC27F"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Dostęp do placu zabaw [TAK/NIE/WSPÓLNIE Z INNYM SOŁECTWEM - JAKIM?]</w:t>
            </w:r>
          </w:p>
        </w:tc>
        <w:tc>
          <w:tcPr>
            <w:tcW w:w="2228" w:type="dxa"/>
            <w:tcBorders>
              <w:top w:val="single" w:sz="4" w:space="0" w:color="auto"/>
              <w:left w:val="nil"/>
              <w:bottom w:val="single" w:sz="4" w:space="0" w:color="auto"/>
              <w:right w:val="single" w:sz="4" w:space="0" w:color="auto"/>
            </w:tcBorders>
            <w:shd w:val="clear" w:color="auto" w:fill="auto"/>
            <w:vAlign w:val="center"/>
            <w:hideMark/>
          </w:tcPr>
          <w:p w14:paraId="2FC16EC9"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Dostęp do obiektu kultury (świetlica) [TAK/NIE/WSPÓLNIE Z INNYM SOŁECTWEM - JAKIM?]</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2AC3D708"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Remiza OSP [TAK/NIE/WSPÓLNIE Z INNYM SOŁECTWEM - JAKIM?]</w:t>
            </w:r>
          </w:p>
        </w:tc>
      </w:tr>
      <w:tr w:rsidR="0058354C" w:rsidRPr="00704B71" w14:paraId="4792871E" w14:textId="77777777" w:rsidTr="0058354C">
        <w:trPr>
          <w:trHeight w:val="296"/>
        </w:trPr>
        <w:tc>
          <w:tcPr>
            <w:tcW w:w="460" w:type="dxa"/>
            <w:tcBorders>
              <w:top w:val="nil"/>
              <w:left w:val="nil"/>
              <w:bottom w:val="nil"/>
              <w:right w:val="nil"/>
            </w:tcBorders>
            <w:shd w:val="clear" w:color="auto" w:fill="auto"/>
            <w:noWrap/>
            <w:vAlign w:val="center"/>
            <w:hideMark/>
          </w:tcPr>
          <w:p w14:paraId="17AFFA61" w14:textId="77777777" w:rsidR="00704B71" w:rsidRPr="00704B71" w:rsidRDefault="00704B71" w:rsidP="00704B71">
            <w:pPr>
              <w:spacing w:after="0" w:line="240" w:lineRule="auto"/>
              <w:jc w:val="center"/>
              <w:rPr>
                <w:rFonts w:ascii="Calibri" w:eastAsia="Times New Roman" w:hAnsi="Calibri" w:cs="Calibri"/>
                <w:color w:val="000000"/>
                <w:lang w:eastAsia="pl-PL"/>
              </w:rPr>
            </w:pPr>
          </w:p>
        </w:tc>
        <w:tc>
          <w:tcPr>
            <w:tcW w:w="2303" w:type="dxa"/>
            <w:tcBorders>
              <w:top w:val="nil"/>
              <w:left w:val="nil"/>
              <w:bottom w:val="nil"/>
              <w:right w:val="nil"/>
            </w:tcBorders>
            <w:shd w:val="clear" w:color="auto" w:fill="auto"/>
            <w:noWrap/>
            <w:vAlign w:val="center"/>
            <w:hideMark/>
          </w:tcPr>
          <w:p w14:paraId="5525256B" w14:textId="77777777" w:rsidR="00704B71" w:rsidRPr="00704B71" w:rsidRDefault="00704B71" w:rsidP="00704B71">
            <w:pPr>
              <w:spacing w:after="0" w:line="240" w:lineRule="auto"/>
              <w:jc w:val="center"/>
              <w:rPr>
                <w:rFonts w:ascii="Times New Roman" w:eastAsia="Times New Roman" w:hAnsi="Times New Roman" w:cs="Times New Roman"/>
                <w:sz w:val="20"/>
                <w:szCs w:val="20"/>
                <w:lang w:eastAsia="pl-PL"/>
              </w:rPr>
            </w:pPr>
          </w:p>
        </w:tc>
        <w:tc>
          <w:tcPr>
            <w:tcW w:w="1416" w:type="dxa"/>
            <w:tcBorders>
              <w:top w:val="nil"/>
              <w:left w:val="nil"/>
              <w:bottom w:val="nil"/>
              <w:right w:val="nil"/>
            </w:tcBorders>
            <w:shd w:val="clear" w:color="auto" w:fill="auto"/>
            <w:noWrap/>
            <w:vAlign w:val="center"/>
            <w:hideMark/>
          </w:tcPr>
          <w:p w14:paraId="0D194CF8" w14:textId="77777777" w:rsidR="00704B71" w:rsidRPr="00704B71" w:rsidRDefault="00704B71" w:rsidP="00704B71">
            <w:pPr>
              <w:spacing w:after="0" w:line="240" w:lineRule="auto"/>
              <w:jc w:val="center"/>
              <w:rPr>
                <w:rFonts w:ascii="Times New Roman" w:eastAsia="Times New Roman" w:hAnsi="Times New Roman" w:cs="Times New Roman"/>
                <w:sz w:val="20"/>
                <w:szCs w:val="20"/>
                <w:lang w:eastAsia="pl-PL"/>
              </w:rPr>
            </w:pPr>
          </w:p>
        </w:tc>
        <w:tc>
          <w:tcPr>
            <w:tcW w:w="2169" w:type="dxa"/>
            <w:tcBorders>
              <w:top w:val="nil"/>
              <w:left w:val="nil"/>
              <w:bottom w:val="nil"/>
              <w:right w:val="nil"/>
            </w:tcBorders>
            <w:shd w:val="clear" w:color="auto" w:fill="auto"/>
            <w:noWrap/>
            <w:vAlign w:val="center"/>
            <w:hideMark/>
          </w:tcPr>
          <w:p w14:paraId="1EAA8A6E" w14:textId="77777777" w:rsidR="00704B71" w:rsidRPr="00704B71" w:rsidRDefault="00704B71" w:rsidP="00704B71">
            <w:pPr>
              <w:spacing w:after="0" w:line="240" w:lineRule="auto"/>
              <w:jc w:val="center"/>
              <w:rPr>
                <w:rFonts w:ascii="Times New Roman" w:eastAsia="Times New Roman" w:hAnsi="Times New Roman" w:cs="Times New Roman"/>
                <w:sz w:val="20"/>
                <w:szCs w:val="20"/>
                <w:lang w:eastAsia="pl-PL"/>
              </w:rPr>
            </w:pPr>
          </w:p>
        </w:tc>
        <w:tc>
          <w:tcPr>
            <w:tcW w:w="2073" w:type="dxa"/>
            <w:tcBorders>
              <w:top w:val="nil"/>
              <w:left w:val="nil"/>
              <w:bottom w:val="nil"/>
              <w:right w:val="nil"/>
            </w:tcBorders>
            <w:shd w:val="clear" w:color="auto" w:fill="auto"/>
            <w:noWrap/>
            <w:vAlign w:val="center"/>
            <w:hideMark/>
          </w:tcPr>
          <w:p w14:paraId="0F8D6A9E" w14:textId="77777777" w:rsidR="00704B71" w:rsidRPr="00704B71" w:rsidRDefault="00704B71" w:rsidP="00704B71">
            <w:pPr>
              <w:spacing w:after="0" w:line="240" w:lineRule="auto"/>
              <w:jc w:val="center"/>
              <w:rPr>
                <w:rFonts w:ascii="Times New Roman" w:eastAsia="Times New Roman" w:hAnsi="Times New Roman" w:cs="Times New Roman"/>
                <w:sz w:val="20"/>
                <w:szCs w:val="20"/>
                <w:lang w:eastAsia="pl-PL"/>
              </w:rPr>
            </w:pPr>
          </w:p>
        </w:tc>
        <w:tc>
          <w:tcPr>
            <w:tcW w:w="2206" w:type="dxa"/>
            <w:tcBorders>
              <w:top w:val="nil"/>
              <w:left w:val="nil"/>
              <w:bottom w:val="nil"/>
              <w:right w:val="nil"/>
            </w:tcBorders>
            <w:shd w:val="clear" w:color="auto" w:fill="auto"/>
            <w:noWrap/>
            <w:vAlign w:val="center"/>
            <w:hideMark/>
          </w:tcPr>
          <w:p w14:paraId="3F3FDBE8" w14:textId="77777777" w:rsidR="00704B71" w:rsidRPr="00704B71" w:rsidRDefault="00704B71" w:rsidP="00704B71">
            <w:pPr>
              <w:spacing w:after="0" w:line="240" w:lineRule="auto"/>
              <w:jc w:val="center"/>
              <w:rPr>
                <w:rFonts w:ascii="Times New Roman" w:eastAsia="Times New Roman" w:hAnsi="Times New Roman" w:cs="Times New Roman"/>
                <w:sz w:val="20"/>
                <w:szCs w:val="20"/>
                <w:lang w:eastAsia="pl-PL"/>
              </w:rPr>
            </w:pPr>
          </w:p>
        </w:tc>
        <w:tc>
          <w:tcPr>
            <w:tcW w:w="2228" w:type="dxa"/>
            <w:tcBorders>
              <w:top w:val="nil"/>
              <w:left w:val="nil"/>
              <w:bottom w:val="nil"/>
              <w:right w:val="nil"/>
            </w:tcBorders>
            <w:shd w:val="clear" w:color="auto" w:fill="auto"/>
            <w:noWrap/>
            <w:vAlign w:val="center"/>
            <w:hideMark/>
          </w:tcPr>
          <w:p w14:paraId="0FE42914" w14:textId="77777777" w:rsidR="00704B71" w:rsidRPr="00704B71" w:rsidRDefault="00704B71" w:rsidP="00704B71">
            <w:pPr>
              <w:spacing w:after="0" w:line="240" w:lineRule="auto"/>
              <w:jc w:val="center"/>
              <w:rPr>
                <w:rFonts w:ascii="Times New Roman" w:eastAsia="Times New Roman" w:hAnsi="Times New Roman" w:cs="Times New Roman"/>
                <w:sz w:val="20"/>
                <w:szCs w:val="20"/>
                <w:lang w:eastAsia="pl-PL"/>
              </w:rPr>
            </w:pPr>
          </w:p>
        </w:tc>
        <w:tc>
          <w:tcPr>
            <w:tcW w:w="1985" w:type="dxa"/>
            <w:tcBorders>
              <w:top w:val="nil"/>
              <w:left w:val="nil"/>
              <w:bottom w:val="nil"/>
              <w:right w:val="nil"/>
            </w:tcBorders>
            <w:shd w:val="clear" w:color="auto" w:fill="auto"/>
            <w:noWrap/>
            <w:vAlign w:val="center"/>
            <w:hideMark/>
          </w:tcPr>
          <w:p w14:paraId="3F0896EB" w14:textId="77777777" w:rsidR="00704B71" w:rsidRPr="00704B71" w:rsidRDefault="00704B71" w:rsidP="00704B71">
            <w:pPr>
              <w:spacing w:after="0" w:line="240" w:lineRule="auto"/>
              <w:jc w:val="center"/>
              <w:rPr>
                <w:rFonts w:ascii="Times New Roman" w:eastAsia="Times New Roman" w:hAnsi="Times New Roman" w:cs="Times New Roman"/>
                <w:sz w:val="20"/>
                <w:szCs w:val="20"/>
                <w:lang w:eastAsia="pl-PL"/>
              </w:rPr>
            </w:pPr>
          </w:p>
        </w:tc>
      </w:tr>
      <w:tr w:rsidR="00704B71" w:rsidRPr="00704B71" w14:paraId="1ACE0EB4" w14:textId="77777777" w:rsidTr="0058354C">
        <w:trPr>
          <w:trHeight w:val="296"/>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566A41"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1.</w:t>
            </w:r>
          </w:p>
        </w:tc>
        <w:tc>
          <w:tcPr>
            <w:tcW w:w="2303" w:type="dxa"/>
            <w:tcBorders>
              <w:top w:val="single" w:sz="4" w:space="0" w:color="auto"/>
              <w:left w:val="nil"/>
              <w:bottom w:val="single" w:sz="4" w:space="0" w:color="auto"/>
              <w:right w:val="single" w:sz="4" w:space="0" w:color="auto"/>
            </w:tcBorders>
            <w:shd w:val="clear" w:color="auto" w:fill="auto"/>
            <w:vAlign w:val="center"/>
            <w:hideMark/>
          </w:tcPr>
          <w:p w14:paraId="1D373015"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Bławatków</w:t>
            </w:r>
          </w:p>
        </w:tc>
        <w:tc>
          <w:tcPr>
            <w:tcW w:w="1416" w:type="dxa"/>
            <w:tcBorders>
              <w:top w:val="single" w:sz="4" w:space="0" w:color="auto"/>
              <w:left w:val="nil"/>
              <w:bottom w:val="single" w:sz="4" w:space="0" w:color="auto"/>
              <w:right w:val="single" w:sz="4" w:space="0" w:color="auto"/>
            </w:tcBorders>
            <w:shd w:val="clear" w:color="auto" w:fill="auto"/>
            <w:noWrap/>
            <w:vAlign w:val="center"/>
            <w:hideMark/>
          </w:tcPr>
          <w:p w14:paraId="693C61C1"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548</w:t>
            </w:r>
          </w:p>
        </w:tc>
        <w:tc>
          <w:tcPr>
            <w:tcW w:w="2169" w:type="dxa"/>
            <w:tcBorders>
              <w:top w:val="single" w:sz="4" w:space="0" w:color="auto"/>
              <w:left w:val="nil"/>
              <w:bottom w:val="single" w:sz="4" w:space="0" w:color="auto"/>
              <w:right w:val="single" w:sz="4" w:space="0" w:color="auto"/>
            </w:tcBorders>
            <w:shd w:val="clear" w:color="auto" w:fill="auto"/>
            <w:noWrap/>
            <w:vAlign w:val="center"/>
            <w:hideMark/>
          </w:tcPr>
          <w:p w14:paraId="78D1CAB4" w14:textId="77777777" w:rsidR="0058354C" w:rsidRDefault="00AB64D5"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 wspólnie</w:t>
            </w:r>
            <w:r w:rsidRPr="00704B71">
              <w:rPr>
                <w:rFonts w:ascii="Calibri" w:eastAsia="Times New Roman" w:hAnsi="Calibri" w:cs="Calibri"/>
                <w:color w:val="000000"/>
                <w:lang w:eastAsia="pl-PL"/>
              </w:rPr>
              <w:t xml:space="preserve"> </w:t>
            </w:r>
          </w:p>
          <w:p w14:paraId="4C7F17EF" w14:textId="598FB2F8"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xml:space="preserve">- </w:t>
            </w:r>
            <w:r w:rsidR="00704B71" w:rsidRPr="00704B71">
              <w:rPr>
                <w:rFonts w:ascii="Calibri" w:eastAsia="Times New Roman" w:hAnsi="Calibri" w:cs="Calibri"/>
                <w:color w:val="000000"/>
                <w:lang w:eastAsia="pl-PL"/>
              </w:rPr>
              <w:t>S</w:t>
            </w:r>
            <w:r>
              <w:rPr>
                <w:rFonts w:ascii="Calibri" w:eastAsia="Times New Roman" w:hAnsi="Calibri" w:cs="Calibri"/>
                <w:color w:val="000000"/>
                <w:lang w:eastAsia="pl-PL"/>
              </w:rPr>
              <w:t>kałka</w:t>
            </w:r>
            <w:r w:rsidR="00704B71" w:rsidRPr="00704B71">
              <w:rPr>
                <w:rFonts w:ascii="Calibri" w:eastAsia="Times New Roman" w:hAnsi="Calibri" w:cs="Calibri"/>
                <w:color w:val="000000"/>
                <w:lang w:eastAsia="pl-PL"/>
              </w:rPr>
              <w:t xml:space="preserve"> </w:t>
            </w:r>
          </w:p>
        </w:tc>
        <w:tc>
          <w:tcPr>
            <w:tcW w:w="2073" w:type="dxa"/>
            <w:tcBorders>
              <w:top w:val="single" w:sz="4" w:space="0" w:color="auto"/>
              <w:left w:val="nil"/>
              <w:bottom w:val="single" w:sz="4" w:space="0" w:color="auto"/>
              <w:right w:val="single" w:sz="4" w:space="0" w:color="auto"/>
            </w:tcBorders>
            <w:shd w:val="clear" w:color="auto" w:fill="auto"/>
            <w:noWrap/>
            <w:vAlign w:val="center"/>
            <w:hideMark/>
          </w:tcPr>
          <w:p w14:paraId="42C5F81A"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c>
          <w:tcPr>
            <w:tcW w:w="2206" w:type="dxa"/>
            <w:tcBorders>
              <w:top w:val="single" w:sz="4" w:space="0" w:color="auto"/>
              <w:left w:val="nil"/>
              <w:bottom w:val="single" w:sz="4" w:space="0" w:color="auto"/>
              <w:right w:val="single" w:sz="4" w:space="0" w:color="auto"/>
            </w:tcBorders>
            <w:shd w:val="clear" w:color="auto" w:fill="auto"/>
            <w:noWrap/>
            <w:vAlign w:val="center"/>
            <w:hideMark/>
          </w:tcPr>
          <w:p w14:paraId="3FCBD3D7" w14:textId="3F440269"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28" w:type="dxa"/>
            <w:tcBorders>
              <w:top w:val="single" w:sz="4" w:space="0" w:color="auto"/>
              <w:left w:val="nil"/>
              <w:bottom w:val="single" w:sz="4" w:space="0" w:color="auto"/>
              <w:right w:val="single" w:sz="4" w:space="0" w:color="auto"/>
            </w:tcBorders>
            <w:shd w:val="clear" w:color="auto" w:fill="auto"/>
            <w:noWrap/>
            <w:vAlign w:val="center"/>
            <w:hideMark/>
          </w:tcPr>
          <w:p w14:paraId="59CF66B0" w14:textId="77777777" w:rsidR="0058354C"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xml:space="preserve">Tak wspólnie </w:t>
            </w:r>
          </w:p>
          <w:p w14:paraId="098AA325" w14:textId="235A49D6"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Zajączków</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26A17339"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r>
      <w:tr w:rsidR="00704B71" w:rsidRPr="00704B71" w14:paraId="44214F47" w14:textId="77777777" w:rsidTr="0058354C">
        <w:trPr>
          <w:trHeight w:val="296"/>
        </w:trPr>
        <w:tc>
          <w:tcPr>
            <w:tcW w:w="460" w:type="dxa"/>
            <w:tcBorders>
              <w:top w:val="nil"/>
              <w:left w:val="single" w:sz="4" w:space="0" w:color="auto"/>
              <w:bottom w:val="single" w:sz="4" w:space="0" w:color="auto"/>
              <w:right w:val="single" w:sz="4" w:space="0" w:color="auto"/>
            </w:tcBorders>
            <w:shd w:val="clear" w:color="000000" w:fill="FFF2CC"/>
            <w:noWrap/>
            <w:vAlign w:val="center"/>
            <w:hideMark/>
          </w:tcPr>
          <w:p w14:paraId="6E16BD52"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2.</w:t>
            </w:r>
          </w:p>
        </w:tc>
        <w:tc>
          <w:tcPr>
            <w:tcW w:w="2303" w:type="dxa"/>
            <w:tcBorders>
              <w:top w:val="nil"/>
              <w:left w:val="nil"/>
              <w:bottom w:val="single" w:sz="4" w:space="0" w:color="auto"/>
              <w:right w:val="single" w:sz="4" w:space="0" w:color="auto"/>
            </w:tcBorders>
            <w:shd w:val="clear" w:color="000000" w:fill="FFF2CC"/>
            <w:vAlign w:val="center"/>
            <w:hideMark/>
          </w:tcPr>
          <w:p w14:paraId="7969D9E3"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Brynica</w:t>
            </w:r>
          </w:p>
        </w:tc>
        <w:tc>
          <w:tcPr>
            <w:tcW w:w="1416" w:type="dxa"/>
            <w:tcBorders>
              <w:top w:val="nil"/>
              <w:left w:val="nil"/>
              <w:bottom w:val="single" w:sz="4" w:space="0" w:color="auto"/>
              <w:right w:val="single" w:sz="4" w:space="0" w:color="auto"/>
            </w:tcBorders>
            <w:shd w:val="clear" w:color="000000" w:fill="FFF2CC"/>
            <w:noWrap/>
            <w:vAlign w:val="center"/>
            <w:hideMark/>
          </w:tcPr>
          <w:p w14:paraId="6CD8D744"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1214</w:t>
            </w:r>
          </w:p>
        </w:tc>
        <w:tc>
          <w:tcPr>
            <w:tcW w:w="2169" w:type="dxa"/>
            <w:tcBorders>
              <w:top w:val="nil"/>
              <w:left w:val="nil"/>
              <w:bottom w:val="single" w:sz="4" w:space="0" w:color="auto"/>
              <w:right w:val="single" w:sz="4" w:space="0" w:color="auto"/>
            </w:tcBorders>
            <w:shd w:val="clear" w:color="000000" w:fill="FFF2CC"/>
            <w:noWrap/>
            <w:vAlign w:val="center"/>
            <w:hideMark/>
          </w:tcPr>
          <w:p w14:paraId="55C74B01"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073" w:type="dxa"/>
            <w:tcBorders>
              <w:top w:val="nil"/>
              <w:left w:val="nil"/>
              <w:bottom w:val="single" w:sz="4" w:space="0" w:color="auto"/>
              <w:right w:val="single" w:sz="4" w:space="0" w:color="auto"/>
            </w:tcBorders>
            <w:shd w:val="clear" w:color="000000" w:fill="FFF2CC"/>
            <w:noWrap/>
            <w:vAlign w:val="center"/>
            <w:hideMark/>
          </w:tcPr>
          <w:p w14:paraId="59955694"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206" w:type="dxa"/>
            <w:tcBorders>
              <w:top w:val="nil"/>
              <w:left w:val="nil"/>
              <w:bottom w:val="single" w:sz="4" w:space="0" w:color="auto"/>
              <w:right w:val="single" w:sz="4" w:space="0" w:color="auto"/>
            </w:tcBorders>
            <w:shd w:val="clear" w:color="000000" w:fill="FFF2CC"/>
            <w:noWrap/>
            <w:vAlign w:val="center"/>
            <w:hideMark/>
          </w:tcPr>
          <w:p w14:paraId="51275736" w14:textId="02EFB224"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r w:rsidR="00704B71" w:rsidRPr="00704B71">
              <w:rPr>
                <w:rFonts w:ascii="Calibri" w:eastAsia="Times New Roman" w:hAnsi="Calibri" w:cs="Calibri"/>
                <w:color w:val="000000"/>
                <w:lang w:eastAsia="pl-PL"/>
              </w:rPr>
              <w:t xml:space="preserve"> przy szkole</w:t>
            </w:r>
          </w:p>
        </w:tc>
        <w:tc>
          <w:tcPr>
            <w:tcW w:w="2228" w:type="dxa"/>
            <w:tcBorders>
              <w:top w:val="nil"/>
              <w:left w:val="nil"/>
              <w:bottom w:val="single" w:sz="4" w:space="0" w:color="auto"/>
              <w:right w:val="single" w:sz="4" w:space="0" w:color="auto"/>
            </w:tcBorders>
            <w:shd w:val="clear" w:color="000000" w:fill="FFF2CC"/>
            <w:noWrap/>
            <w:vAlign w:val="center"/>
            <w:hideMark/>
          </w:tcPr>
          <w:p w14:paraId="6D499E96" w14:textId="20768253"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1985" w:type="dxa"/>
            <w:tcBorders>
              <w:top w:val="nil"/>
              <w:left w:val="nil"/>
              <w:bottom w:val="single" w:sz="4" w:space="0" w:color="auto"/>
              <w:right w:val="single" w:sz="4" w:space="0" w:color="auto"/>
            </w:tcBorders>
            <w:shd w:val="clear" w:color="000000" w:fill="FFF2CC"/>
            <w:noWrap/>
            <w:vAlign w:val="center"/>
            <w:hideMark/>
          </w:tcPr>
          <w:p w14:paraId="3C55D6E1" w14:textId="5ED75B78"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04B71" w:rsidRPr="00704B71" w14:paraId="26D547EF" w14:textId="77777777" w:rsidTr="0058354C">
        <w:trPr>
          <w:trHeight w:val="296"/>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CEB32F4"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3.</w:t>
            </w:r>
          </w:p>
        </w:tc>
        <w:tc>
          <w:tcPr>
            <w:tcW w:w="2303" w:type="dxa"/>
            <w:tcBorders>
              <w:top w:val="nil"/>
              <w:left w:val="nil"/>
              <w:bottom w:val="single" w:sz="4" w:space="0" w:color="auto"/>
              <w:right w:val="single" w:sz="4" w:space="0" w:color="auto"/>
            </w:tcBorders>
            <w:shd w:val="clear" w:color="auto" w:fill="auto"/>
            <w:vAlign w:val="center"/>
            <w:hideMark/>
          </w:tcPr>
          <w:p w14:paraId="760EA483"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Gałęzice</w:t>
            </w:r>
          </w:p>
        </w:tc>
        <w:tc>
          <w:tcPr>
            <w:tcW w:w="1416" w:type="dxa"/>
            <w:tcBorders>
              <w:top w:val="nil"/>
              <w:left w:val="nil"/>
              <w:bottom w:val="single" w:sz="4" w:space="0" w:color="auto"/>
              <w:right w:val="single" w:sz="4" w:space="0" w:color="auto"/>
            </w:tcBorders>
            <w:shd w:val="clear" w:color="auto" w:fill="auto"/>
            <w:noWrap/>
            <w:vAlign w:val="center"/>
            <w:hideMark/>
          </w:tcPr>
          <w:p w14:paraId="2ACA28AE"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307</w:t>
            </w:r>
          </w:p>
        </w:tc>
        <w:tc>
          <w:tcPr>
            <w:tcW w:w="2169" w:type="dxa"/>
            <w:tcBorders>
              <w:top w:val="nil"/>
              <w:left w:val="nil"/>
              <w:bottom w:val="single" w:sz="4" w:space="0" w:color="auto"/>
              <w:right w:val="single" w:sz="4" w:space="0" w:color="auto"/>
            </w:tcBorders>
            <w:shd w:val="clear" w:color="auto" w:fill="auto"/>
            <w:noWrap/>
            <w:vAlign w:val="center"/>
            <w:hideMark/>
          </w:tcPr>
          <w:p w14:paraId="2887750D"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c>
          <w:tcPr>
            <w:tcW w:w="2073" w:type="dxa"/>
            <w:tcBorders>
              <w:top w:val="nil"/>
              <w:left w:val="nil"/>
              <w:bottom w:val="single" w:sz="4" w:space="0" w:color="auto"/>
              <w:right w:val="single" w:sz="4" w:space="0" w:color="auto"/>
            </w:tcBorders>
            <w:shd w:val="clear" w:color="auto" w:fill="auto"/>
            <w:noWrap/>
            <w:vAlign w:val="center"/>
            <w:hideMark/>
          </w:tcPr>
          <w:p w14:paraId="6FA24564"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c>
          <w:tcPr>
            <w:tcW w:w="2206" w:type="dxa"/>
            <w:tcBorders>
              <w:top w:val="nil"/>
              <w:left w:val="nil"/>
              <w:bottom w:val="single" w:sz="4" w:space="0" w:color="auto"/>
              <w:right w:val="single" w:sz="4" w:space="0" w:color="auto"/>
            </w:tcBorders>
            <w:shd w:val="clear" w:color="auto" w:fill="auto"/>
            <w:noWrap/>
            <w:vAlign w:val="center"/>
            <w:hideMark/>
          </w:tcPr>
          <w:p w14:paraId="3F4D0D15" w14:textId="3F940224"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28" w:type="dxa"/>
            <w:tcBorders>
              <w:top w:val="nil"/>
              <w:left w:val="nil"/>
              <w:bottom w:val="single" w:sz="4" w:space="0" w:color="auto"/>
              <w:right w:val="single" w:sz="4" w:space="0" w:color="auto"/>
            </w:tcBorders>
            <w:shd w:val="clear" w:color="auto" w:fill="auto"/>
            <w:noWrap/>
            <w:vAlign w:val="center"/>
            <w:hideMark/>
          </w:tcPr>
          <w:p w14:paraId="09FBACEF" w14:textId="031ED5E0"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1985" w:type="dxa"/>
            <w:tcBorders>
              <w:top w:val="nil"/>
              <w:left w:val="nil"/>
              <w:bottom w:val="single" w:sz="4" w:space="0" w:color="auto"/>
              <w:right w:val="single" w:sz="4" w:space="0" w:color="auto"/>
            </w:tcBorders>
            <w:shd w:val="clear" w:color="auto" w:fill="auto"/>
            <w:noWrap/>
            <w:vAlign w:val="center"/>
            <w:hideMark/>
          </w:tcPr>
          <w:p w14:paraId="1725F92F" w14:textId="45246F67"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NIE</w:t>
            </w:r>
          </w:p>
        </w:tc>
      </w:tr>
      <w:tr w:rsidR="00704B71" w:rsidRPr="00704B71" w14:paraId="1A2C79EA" w14:textId="77777777" w:rsidTr="0058354C">
        <w:trPr>
          <w:trHeight w:val="296"/>
        </w:trPr>
        <w:tc>
          <w:tcPr>
            <w:tcW w:w="460" w:type="dxa"/>
            <w:tcBorders>
              <w:top w:val="nil"/>
              <w:left w:val="single" w:sz="4" w:space="0" w:color="auto"/>
              <w:bottom w:val="single" w:sz="4" w:space="0" w:color="auto"/>
              <w:right w:val="single" w:sz="4" w:space="0" w:color="auto"/>
            </w:tcBorders>
            <w:shd w:val="clear" w:color="000000" w:fill="FFF2CC"/>
            <w:noWrap/>
            <w:vAlign w:val="center"/>
            <w:hideMark/>
          </w:tcPr>
          <w:p w14:paraId="5F3556B7"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4.</w:t>
            </w:r>
          </w:p>
        </w:tc>
        <w:tc>
          <w:tcPr>
            <w:tcW w:w="2303" w:type="dxa"/>
            <w:tcBorders>
              <w:top w:val="nil"/>
              <w:left w:val="nil"/>
              <w:bottom w:val="single" w:sz="4" w:space="0" w:color="auto"/>
              <w:right w:val="single" w:sz="4" w:space="0" w:color="auto"/>
            </w:tcBorders>
            <w:shd w:val="clear" w:color="000000" w:fill="FFF2CC"/>
            <w:vAlign w:val="center"/>
            <w:hideMark/>
          </w:tcPr>
          <w:p w14:paraId="1C4CA1D8"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Janów</w:t>
            </w:r>
          </w:p>
        </w:tc>
        <w:tc>
          <w:tcPr>
            <w:tcW w:w="1416" w:type="dxa"/>
            <w:tcBorders>
              <w:top w:val="nil"/>
              <w:left w:val="nil"/>
              <w:bottom w:val="single" w:sz="4" w:space="0" w:color="auto"/>
              <w:right w:val="single" w:sz="4" w:space="0" w:color="auto"/>
            </w:tcBorders>
            <w:shd w:val="clear" w:color="000000" w:fill="FFF2CC"/>
            <w:noWrap/>
            <w:vAlign w:val="center"/>
            <w:hideMark/>
          </w:tcPr>
          <w:p w14:paraId="42E99C82"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544</w:t>
            </w:r>
          </w:p>
        </w:tc>
        <w:tc>
          <w:tcPr>
            <w:tcW w:w="2169" w:type="dxa"/>
            <w:tcBorders>
              <w:top w:val="nil"/>
              <w:left w:val="nil"/>
              <w:bottom w:val="single" w:sz="4" w:space="0" w:color="auto"/>
              <w:right w:val="single" w:sz="4" w:space="0" w:color="auto"/>
            </w:tcBorders>
            <w:shd w:val="clear" w:color="000000" w:fill="FFF2CC"/>
            <w:noWrap/>
            <w:vAlign w:val="center"/>
            <w:hideMark/>
          </w:tcPr>
          <w:p w14:paraId="1725F42E" w14:textId="43EA4A95" w:rsidR="00704B71" w:rsidRPr="00704B71" w:rsidRDefault="00221D39"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 wspólnie</w:t>
            </w:r>
            <w:r w:rsidR="00704B71" w:rsidRPr="00704B71">
              <w:rPr>
                <w:rFonts w:ascii="Calibri" w:eastAsia="Times New Roman" w:hAnsi="Calibri" w:cs="Calibri"/>
                <w:color w:val="000000"/>
                <w:lang w:eastAsia="pl-PL"/>
              </w:rPr>
              <w:t xml:space="preserve"> J</w:t>
            </w:r>
            <w:r w:rsidR="0058354C">
              <w:rPr>
                <w:rFonts w:ascii="Calibri" w:eastAsia="Times New Roman" w:hAnsi="Calibri" w:cs="Calibri"/>
                <w:color w:val="000000"/>
                <w:lang w:eastAsia="pl-PL"/>
              </w:rPr>
              <w:t>aworznia</w:t>
            </w:r>
          </w:p>
        </w:tc>
        <w:tc>
          <w:tcPr>
            <w:tcW w:w="2073" w:type="dxa"/>
            <w:tcBorders>
              <w:top w:val="nil"/>
              <w:left w:val="nil"/>
              <w:bottom w:val="single" w:sz="4" w:space="0" w:color="auto"/>
              <w:right w:val="single" w:sz="4" w:space="0" w:color="auto"/>
            </w:tcBorders>
            <w:shd w:val="clear" w:color="000000" w:fill="FFF2CC"/>
            <w:noWrap/>
            <w:vAlign w:val="center"/>
            <w:hideMark/>
          </w:tcPr>
          <w:p w14:paraId="26155118"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c>
          <w:tcPr>
            <w:tcW w:w="2206" w:type="dxa"/>
            <w:tcBorders>
              <w:top w:val="nil"/>
              <w:left w:val="nil"/>
              <w:bottom w:val="single" w:sz="4" w:space="0" w:color="auto"/>
              <w:right w:val="single" w:sz="4" w:space="0" w:color="auto"/>
            </w:tcBorders>
            <w:shd w:val="clear" w:color="000000" w:fill="FFF2CC"/>
            <w:noWrap/>
            <w:vAlign w:val="center"/>
            <w:hideMark/>
          </w:tcPr>
          <w:p w14:paraId="1AD4CB08" w14:textId="479404BB"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NIE</w:t>
            </w:r>
          </w:p>
        </w:tc>
        <w:tc>
          <w:tcPr>
            <w:tcW w:w="2228" w:type="dxa"/>
            <w:tcBorders>
              <w:top w:val="nil"/>
              <w:left w:val="nil"/>
              <w:bottom w:val="single" w:sz="4" w:space="0" w:color="auto"/>
              <w:right w:val="single" w:sz="4" w:space="0" w:color="auto"/>
            </w:tcBorders>
            <w:shd w:val="clear" w:color="auto" w:fill="FFF2CC" w:themeFill="accent4" w:themeFillTint="33"/>
            <w:noWrap/>
            <w:vAlign w:val="center"/>
            <w:hideMark/>
          </w:tcPr>
          <w:p w14:paraId="707DA60E" w14:textId="1587099F"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xml:space="preserve">TAK </w:t>
            </w:r>
            <w:r w:rsidR="00221D39">
              <w:rPr>
                <w:rFonts w:ascii="Calibri" w:eastAsia="Times New Roman" w:hAnsi="Calibri" w:cs="Calibri"/>
                <w:color w:val="000000"/>
                <w:lang w:eastAsia="pl-PL"/>
              </w:rPr>
              <w:t>w</w:t>
            </w:r>
            <w:r w:rsidR="00221D39" w:rsidRPr="00704B71">
              <w:rPr>
                <w:rFonts w:ascii="Calibri" w:eastAsia="Times New Roman" w:hAnsi="Calibri" w:cs="Calibri"/>
                <w:color w:val="000000"/>
                <w:lang w:eastAsia="pl-PL"/>
              </w:rPr>
              <w:t>spólnie</w:t>
            </w:r>
            <w:r w:rsidR="00704B71" w:rsidRPr="00704B71">
              <w:rPr>
                <w:rFonts w:ascii="Calibri" w:eastAsia="Times New Roman" w:hAnsi="Calibri" w:cs="Calibri"/>
                <w:color w:val="000000"/>
                <w:lang w:eastAsia="pl-PL"/>
              </w:rPr>
              <w:t xml:space="preserve"> - </w:t>
            </w:r>
            <w:r w:rsidR="00221D39">
              <w:rPr>
                <w:rFonts w:ascii="Calibri" w:eastAsia="Times New Roman" w:hAnsi="Calibri" w:cs="Calibri"/>
                <w:color w:val="000000"/>
                <w:lang w:eastAsia="pl-PL"/>
              </w:rPr>
              <w:t>P</w:t>
            </w:r>
            <w:r w:rsidR="00704B71" w:rsidRPr="00704B71">
              <w:rPr>
                <w:rFonts w:ascii="Calibri" w:eastAsia="Times New Roman" w:hAnsi="Calibri" w:cs="Calibri"/>
                <w:color w:val="000000"/>
                <w:lang w:eastAsia="pl-PL"/>
              </w:rPr>
              <w:t>iekoszów</w:t>
            </w:r>
          </w:p>
        </w:tc>
        <w:tc>
          <w:tcPr>
            <w:tcW w:w="1985" w:type="dxa"/>
            <w:tcBorders>
              <w:top w:val="nil"/>
              <w:left w:val="nil"/>
              <w:bottom w:val="single" w:sz="4" w:space="0" w:color="auto"/>
              <w:right w:val="single" w:sz="4" w:space="0" w:color="auto"/>
            </w:tcBorders>
            <w:shd w:val="clear" w:color="000000" w:fill="FFF2CC"/>
            <w:noWrap/>
            <w:vAlign w:val="center"/>
            <w:hideMark/>
          </w:tcPr>
          <w:p w14:paraId="1F58511D" w14:textId="4B7FB0A0"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NIE</w:t>
            </w:r>
          </w:p>
        </w:tc>
      </w:tr>
      <w:tr w:rsidR="00704B71" w:rsidRPr="00704B71" w14:paraId="2C5DC8D9" w14:textId="77777777" w:rsidTr="0058354C">
        <w:trPr>
          <w:trHeight w:val="296"/>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74DB836"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5.</w:t>
            </w:r>
          </w:p>
        </w:tc>
        <w:tc>
          <w:tcPr>
            <w:tcW w:w="2303" w:type="dxa"/>
            <w:tcBorders>
              <w:top w:val="nil"/>
              <w:left w:val="nil"/>
              <w:bottom w:val="single" w:sz="4" w:space="0" w:color="auto"/>
              <w:right w:val="single" w:sz="4" w:space="0" w:color="auto"/>
            </w:tcBorders>
            <w:shd w:val="clear" w:color="auto" w:fill="auto"/>
            <w:vAlign w:val="center"/>
            <w:hideMark/>
          </w:tcPr>
          <w:p w14:paraId="3BA0BDEB"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Jaworznia</w:t>
            </w:r>
          </w:p>
        </w:tc>
        <w:tc>
          <w:tcPr>
            <w:tcW w:w="1416" w:type="dxa"/>
            <w:tcBorders>
              <w:top w:val="nil"/>
              <w:left w:val="nil"/>
              <w:bottom w:val="single" w:sz="4" w:space="0" w:color="auto"/>
              <w:right w:val="single" w:sz="4" w:space="0" w:color="auto"/>
            </w:tcBorders>
            <w:shd w:val="clear" w:color="auto" w:fill="auto"/>
            <w:noWrap/>
            <w:vAlign w:val="center"/>
            <w:hideMark/>
          </w:tcPr>
          <w:p w14:paraId="20A2B318"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1810</w:t>
            </w:r>
          </w:p>
        </w:tc>
        <w:tc>
          <w:tcPr>
            <w:tcW w:w="2169" w:type="dxa"/>
            <w:tcBorders>
              <w:top w:val="nil"/>
              <w:left w:val="nil"/>
              <w:bottom w:val="single" w:sz="4" w:space="0" w:color="auto"/>
              <w:right w:val="single" w:sz="4" w:space="0" w:color="auto"/>
            </w:tcBorders>
            <w:shd w:val="clear" w:color="auto" w:fill="auto"/>
            <w:noWrap/>
            <w:vAlign w:val="center"/>
            <w:hideMark/>
          </w:tcPr>
          <w:p w14:paraId="1CBD6794"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073" w:type="dxa"/>
            <w:tcBorders>
              <w:top w:val="nil"/>
              <w:left w:val="nil"/>
              <w:bottom w:val="single" w:sz="4" w:space="0" w:color="auto"/>
              <w:right w:val="single" w:sz="4" w:space="0" w:color="auto"/>
            </w:tcBorders>
            <w:shd w:val="clear" w:color="auto" w:fill="auto"/>
            <w:noWrap/>
            <w:vAlign w:val="center"/>
            <w:hideMark/>
          </w:tcPr>
          <w:p w14:paraId="293B53A9"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206" w:type="dxa"/>
            <w:tcBorders>
              <w:top w:val="nil"/>
              <w:left w:val="nil"/>
              <w:bottom w:val="single" w:sz="4" w:space="0" w:color="auto"/>
              <w:right w:val="single" w:sz="4" w:space="0" w:color="auto"/>
            </w:tcBorders>
            <w:shd w:val="clear" w:color="auto" w:fill="auto"/>
            <w:noWrap/>
            <w:vAlign w:val="center"/>
            <w:hideMark/>
          </w:tcPr>
          <w:p w14:paraId="64054B64" w14:textId="7E5AFD61"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28" w:type="dxa"/>
            <w:tcBorders>
              <w:top w:val="nil"/>
              <w:left w:val="nil"/>
              <w:bottom w:val="single" w:sz="4" w:space="0" w:color="auto"/>
              <w:right w:val="single" w:sz="4" w:space="0" w:color="auto"/>
            </w:tcBorders>
            <w:shd w:val="clear" w:color="auto" w:fill="auto"/>
            <w:noWrap/>
            <w:vAlign w:val="center"/>
            <w:hideMark/>
          </w:tcPr>
          <w:p w14:paraId="3A2A22BB" w14:textId="3AA675C2"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 w</w:t>
            </w:r>
            <w:r w:rsidRPr="00704B71">
              <w:rPr>
                <w:rFonts w:ascii="Calibri" w:eastAsia="Times New Roman" w:hAnsi="Calibri" w:cs="Calibri"/>
                <w:color w:val="000000"/>
                <w:lang w:eastAsia="pl-PL"/>
              </w:rPr>
              <w:t xml:space="preserve">spólnie - </w:t>
            </w:r>
            <w:r>
              <w:rPr>
                <w:rFonts w:ascii="Calibri" w:eastAsia="Times New Roman" w:hAnsi="Calibri" w:cs="Calibri"/>
                <w:color w:val="000000"/>
                <w:lang w:eastAsia="pl-PL"/>
              </w:rPr>
              <w:t>P</w:t>
            </w:r>
            <w:r w:rsidRPr="00704B71">
              <w:rPr>
                <w:rFonts w:ascii="Calibri" w:eastAsia="Times New Roman" w:hAnsi="Calibri" w:cs="Calibri"/>
                <w:color w:val="000000"/>
                <w:lang w:eastAsia="pl-PL"/>
              </w:rPr>
              <w:t>iekoszów</w:t>
            </w:r>
          </w:p>
        </w:tc>
        <w:tc>
          <w:tcPr>
            <w:tcW w:w="1985" w:type="dxa"/>
            <w:tcBorders>
              <w:top w:val="nil"/>
              <w:left w:val="nil"/>
              <w:bottom w:val="single" w:sz="4" w:space="0" w:color="auto"/>
              <w:right w:val="single" w:sz="4" w:space="0" w:color="auto"/>
            </w:tcBorders>
            <w:shd w:val="clear" w:color="auto" w:fill="auto"/>
            <w:noWrap/>
            <w:vAlign w:val="center"/>
            <w:hideMark/>
          </w:tcPr>
          <w:p w14:paraId="7D832CE2" w14:textId="759207C3"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NIE</w:t>
            </w:r>
          </w:p>
        </w:tc>
      </w:tr>
      <w:tr w:rsidR="00704B71" w:rsidRPr="00704B71" w14:paraId="681E07DC" w14:textId="77777777" w:rsidTr="0058354C">
        <w:trPr>
          <w:trHeight w:val="296"/>
        </w:trPr>
        <w:tc>
          <w:tcPr>
            <w:tcW w:w="460" w:type="dxa"/>
            <w:tcBorders>
              <w:top w:val="nil"/>
              <w:left w:val="single" w:sz="4" w:space="0" w:color="auto"/>
              <w:bottom w:val="single" w:sz="4" w:space="0" w:color="auto"/>
              <w:right w:val="single" w:sz="4" w:space="0" w:color="auto"/>
            </w:tcBorders>
            <w:shd w:val="clear" w:color="000000" w:fill="FFF2CC"/>
            <w:noWrap/>
            <w:vAlign w:val="center"/>
            <w:hideMark/>
          </w:tcPr>
          <w:p w14:paraId="24EEF24B"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6.</w:t>
            </w:r>
          </w:p>
        </w:tc>
        <w:tc>
          <w:tcPr>
            <w:tcW w:w="2303" w:type="dxa"/>
            <w:tcBorders>
              <w:top w:val="nil"/>
              <w:left w:val="nil"/>
              <w:bottom w:val="single" w:sz="4" w:space="0" w:color="auto"/>
              <w:right w:val="single" w:sz="4" w:space="0" w:color="auto"/>
            </w:tcBorders>
            <w:shd w:val="clear" w:color="000000" w:fill="FFF2CC"/>
            <w:vAlign w:val="center"/>
            <w:hideMark/>
          </w:tcPr>
          <w:p w14:paraId="7DD1E954"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Jeżynów</w:t>
            </w:r>
          </w:p>
        </w:tc>
        <w:tc>
          <w:tcPr>
            <w:tcW w:w="1416" w:type="dxa"/>
            <w:tcBorders>
              <w:top w:val="nil"/>
              <w:left w:val="nil"/>
              <w:bottom w:val="single" w:sz="4" w:space="0" w:color="auto"/>
              <w:right w:val="single" w:sz="4" w:space="0" w:color="auto"/>
            </w:tcBorders>
            <w:shd w:val="clear" w:color="000000" w:fill="FFF2CC"/>
            <w:noWrap/>
            <w:vAlign w:val="center"/>
            <w:hideMark/>
          </w:tcPr>
          <w:p w14:paraId="78F143A8"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101</w:t>
            </w:r>
          </w:p>
        </w:tc>
        <w:tc>
          <w:tcPr>
            <w:tcW w:w="2169" w:type="dxa"/>
            <w:tcBorders>
              <w:top w:val="nil"/>
              <w:left w:val="nil"/>
              <w:bottom w:val="single" w:sz="4" w:space="0" w:color="auto"/>
              <w:right w:val="single" w:sz="4" w:space="0" w:color="auto"/>
            </w:tcBorders>
            <w:shd w:val="clear" w:color="000000" w:fill="FFF2CC"/>
            <w:noWrap/>
            <w:vAlign w:val="center"/>
            <w:hideMark/>
          </w:tcPr>
          <w:p w14:paraId="5ABD85E1"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c>
          <w:tcPr>
            <w:tcW w:w="2073" w:type="dxa"/>
            <w:tcBorders>
              <w:top w:val="nil"/>
              <w:left w:val="nil"/>
              <w:bottom w:val="single" w:sz="4" w:space="0" w:color="auto"/>
              <w:right w:val="single" w:sz="4" w:space="0" w:color="auto"/>
            </w:tcBorders>
            <w:shd w:val="clear" w:color="000000" w:fill="FFF2CC"/>
            <w:noWrap/>
            <w:vAlign w:val="center"/>
            <w:hideMark/>
          </w:tcPr>
          <w:p w14:paraId="33C600B3"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c>
          <w:tcPr>
            <w:tcW w:w="2206" w:type="dxa"/>
            <w:tcBorders>
              <w:top w:val="nil"/>
              <w:left w:val="nil"/>
              <w:bottom w:val="single" w:sz="4" w:space="0" w:color="auto"/>
              <w:right w:val="single" w:sz="4" w:space="0" w:color="auto"/>
            </w:tcBorders>
            <w:shd w:val="clear" w:color="000000" w:fill="FFF2CC"/>
            <w:noWrap/>
            <w:vAlign w:val="center"/>
            <w:hideMark/>
          </w:tcPr>
          <w:p w14:paraId="4E15A573" w14:textId="63FA4FED"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NIE</w:t>
            </w:r>
          </w:p>
        </w:tc>
        <w:tc>
          <w:tcPr>
            <w:tcW w:w="2228" w:type="dxa"/>
            <w:tcBorders>
              <w:top w:val="nil"/>
              <w:left w:val="nil"/>
              <w:bottom w:val="single" w:sz="4" w:space="0" w:color="auto"/>
              <w:right w:val="single" w:sz="4" w:space="0" w:color="auto"/>
            </w:tcBorders>
            <w:shd w:val="clear" w:color="000000" w:fill="FFF2CC"/>
            <w:noWrap/>
            <w:vAlign w:val="center"/>
            <w:hideMark/>
          </w:tcPr>
          <w:p w14:paraId="083E020A" w14:textId="77777777" w:rsidR="0058354C" w:rsidRDefault="0058354C" w:rsidP="0058354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xml:space="preserve">Tak wspólnie </w:t>
            </w:r>
          </w:p>
          <w:p w14:paraId="2F78FF20" w14:textId="4DE0FB32" w:rsidR="00704B71" w:rsidRPr="00704B71" w:rsidRDefault="0058354C" w:rsidP="0058354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Zajączków</w:t>
            </w:r>
          </w:p>
        </w:tc>
        <w:tc>
          <w:tcPr>
            <w:tcW w:w="1985" w:type="dxa"/>
            <w:tcBorders>
              <w:top w:val="nil"/>
              <w:left w:val="nil"/>
              <w:bottom w:val="single" w:sz="4" w:space="0" w:color="auto"/>
              <w:right w:val="single" w:sz="4" w:space="0" w:color="auto"/>
            </w:tcBorders>
            <w:shd w:val="clear" w:color="000000" w:fill="FFF2CC"/>
            <w:noWrap/>
            <w:vAlign w:val="center"/>
            <w:hideMark/>
          </w:tcPr>
          <w:p w14:paraId="4FE03A01" w14:textId="67844506"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NIE</w:t>
            </w:r>
          </w:p>
        </w:tc>
      </w:tr>
      <w:tr w:rsidR="00704B71" w:rsidRPr="00704B71" w14:paraId="1F286446" w14:textId="77777777" w:rsidTr="0058354C">
        <w:trPr>
          <w:trHeight w:val="296"/>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3207868"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7.</w:t>
            </w:r>
          </w:p>
        </w:tc>
        <w:tc>
          <w:tcPr>
            <w:tcW w:w="2303" w:type="dxa"/>
            <w:tcBorders>
              <w:top w:val="nil"/>
              <w:left w:val="nil"/>
              <w:bottom w:val="single" w:sz="4" w:space="0" w:color="auto"/>
              <w:right w:val="single" w:sz="4" w:space="0" w:color="auto"/>
            </w:tcBorders>
            <w:shd w:val="clear" w:color="auto" w:fill="auto"/>
            <w:vAlign w:val="center"/>
            <w:hideMark/>
          </w:tcPr>
          <w:p w14:paraId="6FB826CA"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Lesica</w:t>
            </w:r>
          </w:p>
        </w:tc>
        <w:tc>
          <w:tcPr>
            <w:tcW w:w="1416" w:type="dxa"/>
            <w:tcBorders>
              <w:top w:val="nil"/>
              <w:left w:val="nil"/>
              <w:bottom w:val="single" w:sz="4" w:space="0" w:color="auto"/>
              <w:right w:val="single" w:sz="4" w:space="0" w:color="auto"/>
            </w:tcBorders>
            <w:shd w:val="clear" w:color="auto" w:fill="auto"/>
            <w:noWrap/>
            <w:vAlign w:val="center"/>
            <w:hideMark/>
          </w:tcPr>
          <w:p w14:paraId="06B4FAA3"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228</w:t>
            </w:r>
          </w:p>
        </w:tc>
        <w:tc>
          <w:tcPr>
            <w:tcW w:w="2169" w:type="dxa"/>
            <w:tcBorders>
              <w:top w:val="nil"/>
              <w:left w:val="nil"/>
              <w:bottom w:val="single" w:sz="4" w:space="0" w:color="auto"/>
              <w:right w:val="single" w:sz="4" w:space="0" w:color="auto"/>
            </w:tcBorders>
            <w:shd w:val="clear" w:color="auto" w:fill="auto"/>
            <w:noWrap/>
            <w:vAlign w:val="center"/>
            <w:hideMark/>
          </w:tcPr>
          <w:p w14:paraId="2BF02630" w14:textId="77777777" w:rsidR="0058354C" w:rsidRDefault="0058354C" w:rsidP="0058354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 wspólnie</w:t>
            </w:r>
            <w:r w:rsidRPr="00704B71">
              <w:rPr>
                <w:rFonts w:ascii="Calibri" w:eastAsia="Times New Roman" w:hAnsi="Calibri" w:cs="Calibri"/>
                <w:color w:val="000000"/>
                <w:lang w:eastAsia="pl-PL"/>
              </w:rPr>
              <w:t xml:space="preserve"> </w:t>
            </w:r>
          </w:p>
          <w:p w14:paraId="67FFFE61" w14:textId="36F5D2AF" w:rsidR="00704B71" w:rsidRPr="00704B71" w:rsidRDefault="0058354C" w:rsidP="0058354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xml:space="preserve">- </w:t>
            </w:r>
            <w:r w:rsidRPr="00704B71">
              <w:rPr>
                <w:rFonts w:ascii="Calibri" w:eastAsia="Times New Roman" w:hAnsi="Calibri" w:cs="Calibri"/>
                <w:color w:val="000000"/>
                <w:lang w:eastAsia="pl-PL"/>
              </w:rPr>
              <w:t>S</w:t>
            </w:r>
            <w:r>
              <w:rPr>
                <w:rFonts w:ascii="Calibri" w:eastAsia="Times New Roman" w:hAnsi="Calibri" w:cs="Calibri"/>
                <w:color w:val="000000"/>
                <w:lang w:eastAsia="pl-PL"/>
              </w:rPr>
              <w:t>kałka</w:t>
            </w:r>
          </w:p>
        </w:tc>
        <w:tc>
          <w:tcPr>
            <w:tcW w:w="2073" w:type="dxa"/>
            <w:tcBorders>
              <w:top w:val="nil"/>
              <w:left w:val="nil"/>
              <w:bottom w:val="single" w:sz="4" w:space="0" w:color="auto"/>
              <w:right w:val="single" w:sz="4" w:space="0" w:color="auto"/>
            </w:tcBorders>
            <w:shd w:val="clear" w:color="auto" w:fill="auto"/>
            <w:noWrap/>
            <w:vAlign w:val="center"/>
            <w:hideMark/>
          </w:tcPr>
          <w:p w14:paraId="62CEADCC"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c>
          <w:tcPr>
            <w:tcW w:w="2206" w:type="dxa"/>
            <w:tcBorders>
              <w:top w:val="nil"/>
              <w:left w:val="nil"/>
              <w:bottom w:val="single" w:sz="4" w:space="0" w:color="auto"/>
              <w:right w:val="single" w:sz="4" w:space="0" w:color="auto"/>
            </w:tcBorders>
            <w:shd w:val="clear" w:color="auto" w:fill="auto"/>
            <w:noWrap/>
            <w:vAlign w:val="center"/>
            <w:hideMark/>
          </w:tcPr>
          <w:p w14:paraId="2DEE4DCB" w14:textId="59BA9E06"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28" w:type="dxa"/>
            <w:tcBorders>
              <w:top w:val="nil"/>
              <w:left w:val="nil"/>
              <w:bottom w:val="single" w:sz="4" w:space="0" w:color="auto"/>
              <w:right w:val="single" w:sz="4" w:space="0" w:color="auto"/>
            </w:tcBorders>
            <w:shd w:val="clear" w:color="auto" w:fill="auto"/>
            <w:noWrap/>
            <w:vAlign w:val="center"/>
            <w:hideMark/>
          </w:tcPr>
          <w:p w14:paraId="2A2B20B1" w14:textId="6E548497"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1985" w:type="dxa"/>
            <w:tcBorders>
              <w:top w:val="nil"/>
              <w:left w:val="nil"/>
              <w:bottom w:val="single" w:sz="4" w:space="0" w:color="auto"/>
              <w:right w:val="single" w:sz="4" w:space="0" w:color="auto"/>
            </w:tcBorders>
            <w:shd w:val="clear" w:color="auto" w:fill="auto"/>
            <w:noWrap/>
            <w:vAlign w:val="center"/>
            <w:hideMark/>
          </w:tcPr>
          <w:p w14:paraId="5391E5C4" w14:textId="27DC72B9"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NIE</w:t>
            </w:r>
          </w:p>
        </w:tc>
      </w:tr>
      <w:tr w:rsidR="0058354C" w:rsidRPr="00704B71" w14:paraId="0E3BA61D" w14:textId="77777777" w:rsidTr="0058354C">
        <w:trPr>
          <w:trHeight w:val="296"/>
        </w:trPr>
        <w:tc>
          <w:tcPr>
            <w:tcW w:w="460" w:type="dxa"/>
            <w:tcBorders>
              <w:top w:val="nil"/>
              <w:left w:val="single" w:sz="4" w:space="0" w:color="auto"/>
              <w:bottom w:val="single" w:sz="4" w:space="0" w:color="auto"/>
              <w:right w:val="single" w:sz="4" w:space="0" w:color="auto"/>
            </w:tcBorders>
            <w:shd w:val="clear" w:color="000000" w:fill="FFF2CC"/>
            <w:noWrap/>
            <w:vAlign w:val="center"/>
            <w:hideMark/>
          </w:tcPr>
          <w:p w14:paraId="6B9BA3A0"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8.</w:t>
            </w:r>
          </w:p>
        </w:tc>
        <w:tc>
          <w:tcPr>
            <w:tcW w:w="2303" w:type="dxa"/>
            <w:tcBorders>
              <w:top w:val="nil"/>
              <w:left w:val="nil"/>
              <w:bottom w:val="single" w:sz="4" w:space="0" w:color="auto"/>
              <w:right w:val="single" w:sz="4" w:space="0" w:color="auto"/>
            </w:tcBorders>
            <w:shd w:val="clear" w:color="000000" w:fill="FFF2CC"/>
            <w:vAlign w:val="center"/>
            <w:hideMark/>
          </w:tcPr>
          <w:p w14:paraId="4CE114EE"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Łaziska</w:t>
            </w:r>
          </w:p>
        </w:tc>
        <w:tc>
          <w:tcPr>
            <w:tcW w:w="1416" w:type="dxa"/>
            <w:tcBorders>
              <w:top w:val="nil"/>
              <w:left w:val="nil"/>
              <w:bottom w:val="single" w:sz="4" w:space="0" w:color="auto"/>
              <w:right w:val="single" w:sz="4" w:space="0" w:color="auto"/>
            </w:tcBorders>
            <w:shd w:val="clear" w:color="000000" w:fill="FFF2CC"/>
            <w:noWrap/>
            <w:vAlign w:val="center"/>
            <w:hideMark/>
          </w:tcPr>
          <w:p w14:paraId="71ECC633"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477</w:t>
            </w:r>
          </w:p>
        </w:tc>
        <w:tc>
          <w:tcPr>
            <w:tcW w:w="2169" w:type="dxa"/>
            <w:tcBorders>
              <w:top w:val="nil"/>
              <w:left w:val="nil"/>
              <w:bottom w:val="single" w:sz="4" w:space="0" w:color="auto"/>
              <w:right w:val="single" w:sz="4" w:space="0" w:color="auto"/>
            </w:tcBorders>
            <w:shd w:val="clear" w:color="000000" w:fill="FFF2CC"/>
            <w:noWrap/>
            <w:vAlign w:val="center"/>
            <w:hideMark/>
          </w:tcPr>
          <w:p w14:paraId="237C8745"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c>
          <w:tcPr>
            <w:tcW w:w="2073" w:type="dxa"/>
            <w:tcBorders>
              <w:top w:val="nil"/>
              <w:left w:val="nil"/>
              <w:bottom w:val="single" w:sz="4" w:space="0" w:color="auto"/>
              <w:right w:val="single" w:sz="4" w:space="0" w:color="auto"/>
            </w:tcBorders>
            <w:shd w:val="clear" w:color="000000" w:fill="FFF2CC"/>
            <w:noWrap/>
            <w:vAlign w:val="center"/>
            <w:hideMark/>
          </w:tcPr>
          <w:p w14:paraId="7B5E158A"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c>
          <w:tcPr>
            <w:tcW w:w="2206" w:type="dxa"/>
            <w:tcBorders>
              <w:top w:val="nil"/>
              <w:left w:val="nil"/>
              <w:bottom w:val="single" w:sz="4" w:space="0" w:color="auto"/>
              <w:right w:val="single" w:sz="4" w:space="0" w:color="auto"/>
            </w:tcBorders>
            <w:shd w:val="clear" w:color="000000" w:fill="FFF2CC"/>
            <w:noWrap/>
            <w:vAlign w:val="center"/>
            <w:hideMark/>
          </w:tcPr>
          <w:p w14:paraId="636D472B" w14:textId="3D6589D7" w:rsidR="0058354C" w:rsidRPr="00704B71" w:rsidRDefault="0058354C" w:rsidP="0058354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28" w:type="dxa"/>
            <w:tcBorders>
              <w:top w:val="nil"/>
              <w:left w:val="nil"/>
              <w:bottom w:val="single" w:sz="4" w:space="0" w:color="auto"/>
              <w:right w:val="single" w:sz="4" w:space="0" w:color="auto"/>
            </w:tcBorders>
            <w:shd w:val="clear" w:color="000000" w:fill="FFF2CC"/>
            <w:noWrap/>
            <w:hideMark/>
          </w:tcPr>
          <w:p w14:paraId="72501628" w14:textId="348FE9E2" w:rsidR="0058354C" w:rsidRPr="00704B71" w:rsidRDefault="0058354C" w:rsidP="0058354C">
            <w:pPr>
              <w:spacing w:after="0" w:line="240" w:lineRule="auto"/>
              <w:jc w:val="center"/>
              <w:rPr>
                <w:rFonts w:ascii="Calibri" w:eastAsia="Times New Roman" w:hAnsi="Calibri" w:cs="Calibri"/>
                <w:color w:val="000000"/>
                <w:lang w:eastAsia="pl-PL"/>
              </w:rPr>
            </w:pPr>
            <w:r w:rsidRPr="00F54BE8">
              <w:rPr>
                <w:rFonts w:ascii="Calibri" w:eastAsia="Times New Roman" w:hAnsi="Calibri" w:cs="Calibri"/>
                <w:color w:val="000000"/>
                <w:lang w:eastAsia="pl-PL"/>
              </w:rPr>
              <w:t>TAK wspólnie</w:t>
            </w:r>
            <w:r w:rsidRPr="00704B71">
              <w:rPr>
                <w:rFonts w:ascii="Calibri" w:eastAsia="Times New Roman" w:hAnsi="Calibri" w:cs="Calibri"/>
                <w:color w:val="000000"/>
                <w:lang w:eastAsia="pl-PL"/>
              </w:rPr>
              <w:t xml:space="preserve"> - </w:t>
            </w:r>
            <w:r w:rsidRPr="00F54BE8">
              <w:rPr>
                <w:rFonts w:ascii="Calibri" w:eastAsia="Times New Roman" w:hAnsi="Calibri" w:cs="Calibri"/>
                <w:color w:val="000000"/>
                <w:lang w:eastAsia="pl-PL"/>
              </w:rPr>
              <w:t>P</w:t>
            </w:r>
            <w:r w:rsidRPr="00704B71">
              <w:rPr>
                <w:rFonts w:ascii="Calibri" w:eastAsia="Times New Roman" w:hAnsi="Calibri" w:cs="Calibri"/>
                <w:color w:val="000000"/>
                <w:lang w:eastAsia="pl-PL"/>
              </w:rPr>
              <w:t>iekoszów</w:t>
            </w:r>
          </w:p>
        </w:tc>
        <w:tc>
          <w:tcPr>
            <w:tcW w:w="1985" w:type="dxa"/>
            <w:tcBorders>
              <w:top w:val="nil"/>
              <w:left w:val="nil"/>
              <w:bottom w:val="single" w:sz="4" w:space="0" w:color="auto"/>
              <w:right w:val="single" w:sz="4" w:space="0" w:color="auto"/>
            </w:tcBorders>
            <w:shd w:val="clear" w:color="000000" w:fill="FFF2CC"/>
            <w:noWrap/>
            <w:vAlign w:val="center"/>
            <w:hideMark/>
          </w:tcPr>
          <w:p w14:paraId="056EFF0F" w14:textId="1326DA2A" w:rsidR="0058354C" w:rsidRPr="00704B71" w:rsidRDefault="0058354C" w:rsidP="0058354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NIE</w:t>
            </w:r>
          </w:p>
        </w:tc>
      </w:tr>
      <w:tr w:rsidR="0058354C" w:rsidRPr="00704B71" w14:paraId="59E531FA" w14:textId="77777777" w:rsidTr="0058354C">
        <w:trPr>
          <w:trHeight w:val="296"/>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1605AD6"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9.</w:t>
            </w:r>
          </w:p>
        </w:tc>
        <w:tc>
          <w:tcPr>
            <w:tcW w:w="2303" w:type="dxa"/>
            <w:tcBorders>
              <w:top w:val="nil"/>
              <w:left w:val="nil"/>
              <w:bottom w:val="single" w:sz="4" w:space="0" w:color="auto"/>
              <w:right w:val="single" w:sz="4" w:space="0" w:color="auto"/>
            </w:tcBorders>
            <w:shd w:val="clear" w:color="auto" w:fill="auto"/>
            <w:vAlign w:val="center"/>
            <w:hideMark/>
          </w:tcPr>
          <w:p w14:paraId="08899558"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Łosienek</w:t>
            </w:r>
          </w:p>
        </w:tc>
        <w:tc>
          <w:tcPr>
            <w:tcW w:w="1416" w:type="dxa"/>
            <w:tcBorders>
              <w:top w:val="nil"/>
              <w:left w:val="nil"/>
              <w:bottom w:val="single" w:sz="4" w:space="0" w:color="auto"/>
              <w:right w:val="single" w:sz="4" w:space="0" w:color="auto"/>
            </w:tcBorders>
            <w:shd w:val="clear" w:color="auto" w:fill="auto"/>
            <w:noWrap/>
            <w:vAlign w:val="center"/>
            <w:hideMark/>
          </w:tcPr>
          <w:p w14:paraId="2132FD07"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580</w:t>
            </w:r>
          </w:p>
        </w:tc>
        <w:tc>
          <w:tcPr>
            <w:tcW w:w="2169" w:type="dxa"/>
            <w:tcBorders>
              <w:top w:val="nil"/>
              <w:left w:val="nil"/>
              <w:bottom w:val="single" w:sz="4" w:space="0" w:color="auto"/>
              <w:right w:val="single" w:sz="4" w:space="0" w:color="auto"/>
            </w:tcBorders>
            <w:shd w:val="clear" w:color="auto" w:fill="auto"/>
            <w:noWrap/>
            <w:vAlign w:val="center"/>
            <w:hideMark/>
          </w:tcPr>
          <w:p w14:paraId="3C21C7E4"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073" w:type="dxa"/>
            <w:tcBorders>
              <w:top w:val="nil"/>
              <w:left w:val="nil"/>
              <w:bottom w:val="single" w:sz="4" w:space="0" w:color="auto"/>
              <w:right w:val="single" w:sz="4" w:space="0" w:color="auto"/>
            </w:tcBorders>
            <w:shd w:val="clear" w:color="auto" w:fill="auto"/>
            <w:noWrap/>
            <w:vAlign w:val="center"/>
            <w:hideMark/>
          </w:tcPr>
          <w:p w14:paraId="76FE4134"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c>
          <w:tcPr>
            <w:tcW w:w="2206" w:type="dxa"/>
            <w:tcBorders>
              <w:top w:val="nil"/>
              <w:left w:val="nil"/>
              <w:bottom w:val="single" w:sz="4" w:space="0" w:color="auto"/>
              <w:right w:val="single" w:sz="4" w:space="0" w:color="auto"/>
            </w:tcBorders>
            <w:shd w:val="clear" w:color="auto" w:fill="auto"/>
            <w:noWrap/>
            <w:vAlign w:val="center"/>
            <w:hideMark/>
          </w:tcPr>
          <w:p w14:paraId="13185DC2" w14:textId="36A29AA1" w:rsidR="0058354C" w:rsidRPr="00704B71" w:rsidRDefault="0058354C" w:rsidP="0058354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28" w:type="dxa"/>
            <w:tcBorders>
              <w:top w:val="nil"/>
              <w:left w:val="nil"/>
              <w:bottom w:val="single" w:sz="4" w:space="0" w:color="auto"/>
              <w:right w:val="single" w:sz="4" w:space="0" w:color="auto"/>
            </w:tcBorders>
            <w:shd w:val="clear" w:color="auto" w:fill="auto"/>
            <w:noWrap/>
            <w:hideMark/>
          </w:tcPr>
          <w:p w14:paraId="28D18450" w14:textId="430BF59B" w:rsidR="0058354C" w:rsidRPr="00704B71" w:rsidRDefault="0058354C" w:rsidP="0058354C">
            <w:pPr>
              <w:spacing w:after="0" w:line="240" w:lineRule="auto"/>
              <w:jc w:val="center"/>
              <w:rPr>
                <w:rFonts w:ascii="Calibri" w:eastAsia="Times New Roman" w:hAnsi="Calibri" w:cs="Calibri"/>
                <w:color w:val="000000"/>
                <w:lang w:eastAsia="pl-PL"/>
              </w:rPr>
            </w:pPr>
            <w:r w:rsidRPr="00F54BE8">
              <w:rPr>
                <w:rFonts w:ascii="Calibri" w:eastAsia="Times New Roman" w:hAnsi="Calibri" w:cs="Calibri"/>
                <w:color w:val="000000"/>
                <w:lang w:eastAsia="pl-PL"/>
              </w:rPr>
              <w:t>TAK wspólnie</w:t>
            </w:r>
            <w:r w:rsidRPr="00704B71">
              <w:rPr>
                <w:rFonts w:ascii="Calibri" w:eastAsia="Times New Roman" w:hAnsi="Calibri" w:cs="Calibri"/>
                <w:color w:val="000000"/>
                <w:lang w:eastAsia="pl-PL"/>
              </w:rPr>
              <w:t xml:space="preserve"> - </w:t>
            </w:r>
            <w:r w:rsidRPr="00F54BE8">
              <w:rPr>
                <w:rFonts w:ascii="Calibri" w:eastAsia="Times New Roman" w:hAnsi="Calibri" w:cs="Calibri"/>
                <w:color w:val="000000"/>
                <w:lang w:eastAsia="pl-PL"/>
              </w:rPr>
              <w:t>P</w:t>
            </w:r>
            <w:r w:rsidRPr="00704B71">
              <w:rPr>
                <w:rFonts w:ascii="Calibri" w:eastAsia="Times New Roman" w:hAnsi="Calibri" w:cs="Calibri"/>
                <w:color w:val="000000"/>
                <w:lang w:eastAsia="pl-PL"/>
              </w:rPr>
              <w:t>iekoszów</w:t>
            </w:r>
          </w:p>
        </w:tc>
        <w:tc>
          <w:tcPr>
            <w:tcW w:w="1985" w:type="dxa"/>
            <w:tcBorders>
              <w:top w:val="nil"/>
              <w:left w:val="nil"/>
              <w:bottom w:val="single" w:sz="4" w:space="0" w:color="auto"/>
              <w:right w:val="single" w:sz="4" w:space="0" w:color="auto"/>
            </w:tcBorders>
            <w:shd w:val="clear" w:color="auto" w:fill="auto"/>
            <w:noWrap/>
            <w:vAlign w:val="center"/>
            <w:hideMark/>
          </w:tcPr>
          <w:p w14:paraId="08CDCAAE" w14:textId="71E80485" w:rsidR="0058354C" w:rsidRPr="00704B71" w:rsidRDefault="0058354C" w:rsidP="0058354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58354C" w:rsidRPr="00704B71" w14:paraId="6DCEAC96" w14:textId="77777777" w:rsidTr="0058354C">
        <w:trPr>
          <w:trHeight w:val="296"/>
        </w:trPr>
        <w:tc>
          <w:tcPr>
            <w:tcW w:w="460" w:type="dxa"/>
            <w:tcBorders>
              <w:top w:val="nil"/>
              <w:left w:val="single" w:sz="4" w:space="0" w:color="auto"/>
              <w:bottom w:val="single" w:sz="4" w:space="0" w:color="auto"/>
              <w:right w:val="single" w:sz="4" w:space="0" w:color="auto"/>
            </w:tcBorders>
            <w:shd w:val="clear" w:color="000000" w:fill="FFF2CC"/>
            <w:noWrap/>
            <w:vAlign w:val="center"/>
            <w:hideMark/>
          </w:tcPr>
          <w:p w14:paraId="48BB2993"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10.</w:t>
            </w:r>
          </w:p>
        </w:tc>
        <w:tc>
          <w:tcPr>
            <w:tcW w:w="2303" w:type="dxa"/>
            <w:tcBorders>
              <w:top w:val="nil"/>
              <w:left w:val="nil"/>
              <w:bottom w:val="single" w:sz="4" w:space="0" w:color="auto"/>
              <w:right w:val="single" w:sz="4" w:space="0" w:color="auto"/>
            </w:tcBorders>
            <w:shd w:val="clear" w:color="000000" w:fill="FFF2CC"/>
            <w:vAlign w:val="center"/>
            <w:hideMark/>
          </w:tcPr>
          <w:p w14:paraId="4F36B981"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Łosień</w:t>
            </w:r>
          </w:p>
        </w:tc>
        <w:tc>
          <w:tcPr>
            <w:tcW w:w="1416" w:type="dxa"/>
            <w:tcBorders>
              <w:top w:val="nil"/>
              <w:left w:val="nil"/>
              <w:bottom w:val="single" w:sz="4" w:space="0" w:color="auto"/>
              <w:right w:val="single" w:sz="4" w:space="0" w:color="auto"/>
            </w:tcBorders>
            <w:shd w:val="clear" w:color="000000" w:fill="FFF2CC"/>
            <w:noWrap/>
            <w:vAlign w:val="center"/>
            <w:hideMark/>
          </w:tcPr>
          <w:p w14:paraId="0177602F"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270</w:t>
            </w:r>
          </w:p>
        </w:tc>
        <w:tc>
          <w:tcPr>
            <w:tcW w:w="2169" w:type="dxa"/>
            <w:tcBorders>
              <w:top w:val="nil"/>
              <w:left w:val="nil"/>
              <w:bottom w:val="single" w:sz="4" w:space="0" w:color="auto"/>
              <w:right w:val="single" w:sz="4" w:space="0" w:color="auto"/>
            </w:tcBorders>
            <w:shd w:val="clear" w:color="000000" w:fill="FFF2CC"/>
            <w:noWrap/>
            <w:vAlign w:val="center"/>
            <w:hideMark/>
          </w:tcPr>
          <w:p w14:paraId="5BB1A824"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073" w:type="dxa"/>
            <w:tcBorders>
              <w:top w:val="nil"/>
              <w:left w:val="nil"/>
              <w:bottom w:val="single" w:sz="4" w:space="0" w:color="auto"/>
              <w:right w:val="single" w:sz="4" w:space="0" w:color="auto"/>
            </w:tcBorders>
            <w:shd w:val="clear" w:color="000000" w:fill="FFF2CC"/>
            <w:noWrap/>
            <w:vAlign w:val="center"/>
            <w:hideMark/>
          </w:tcPr>
          <w:p w14:paraId="498C4857"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206" w:type="dxa"/>
            <w:tcBorders>
              <w:top w:val="nil"/>
              <w:left w:val="nil"/>
              <w:bottom w:val="single" w:sz="4" w:space="0" w:color="auto"/>
              <w:right w:val="single" w:sz="4" w:space="0" w:color="auto"/>
            </w:tcBorders>
            <w:shd w:val="clear" w:color="000000" w:fill="FFF2CC"/>
            <w:noWrap/>
            <w:vAlign w:val="center"/>
            <w:hideMark/>
          </w:tcPr>
          <w:p w14:paraId="25C0200D" w14:textId="5731E7BD" w:rsidR="0058354C" w:rsidRPr="00704B71" w:rsidRDefault="0058354C" w:rsidP="0058354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xml:space="preserve">TAK </w:t>
            </w:r>
            <w:r w:rsidRPr="00704B71">
              <w:rPr>
                <w:rFonts w:ascii="Calibri" w:eastAsia="Times New Roman" w:hAnsi="Calibri" w:cs="Calibri"/>
                <w:color w:val="000000"/>
                <w:lang w:eastAsia="pl-PL"/>
              </w:rPr>
              <w:t>wspólnie - Łosienek</w:t>
            </w:r>
          </w:p>
        </w:tc>
        <w:tc>
          <w:tcPr>
            <w:tcW w:w="2228" w:type="dxa"/>
            <w:tcBorders>
              <w:top w:val="nil"/>
              <w:left w:val="nil"/>
              <w:bottom w:val="single" w:sz="4" w:space="0" w:color="auto"/>
              <w:right w:val="single" w:sz="4" w:space="0" w:color="auto"/>
            </w:tcBorders>
            <w:shd w:val="clear" w:color="000000" w:fill="FFF2CC"/>
            <w:noWrap/>
            <w:hideMark/>
          </w:tcPr>
          <w:p w14:paraId="569A6285" w14:textId="14DA6AF2" w:rsidR="0058354C" w:rsidRPr="00704B71" w:rsidRDefault="0058354C" w:rsidP="0058354C">
            <w:pPr>
              <w:spacing w:after="0" w:line="240" w:lineRule="auto"/>
              <w:jc w:val="center"/>
              <w:rPr>
                <w:rFonts w:ascii="Calibri" w:eastAsia="Times New Roman" w:hAnsi="Calibri" w:cs="Calibri"/>
                <w:color w:val="000000"/>
                <w:lang w:eastAsia="pl-PL"/>
              </w:rPr>
            </w:pPr>
            <w:r w:rsidRPr="00F54BE8">
              <w:rPr>
                <w:rFonts w:ascii="Calibri" w:eastAsia="Times New Roman" w:hAnsi="Calibri" w:cs="Calibri"/>
                <w:color w:val="000000"/>
                <w:lang w:eastAsia="pl-PL"/>
              </w:rPr>
              <w:t>TAK wspólnie</w:t>
            </w:r>
            <w:r w:rsidRPr="00704B71">
              <w:rPr>
                <w:rFonts w:ascii="Calibri" w:eastAsia="Times New Roman" w:hAnsi="Calibri" w:cs="Calibri"/>
                <w:color w:val="000000"/>
                <w:lang w:eastAsia="pl-PL"/>
              </w:rPr>
              <w:t xml:space="preserve"> - </w:t>
            </w:r>
            <w:r w:rsidRPr="00F54BE8">
              <w:rPr>
                <w:rFonts w:ascii="Calibri" w:eastAsia="Times New Roman" w:hAnsi="Calibri" w:cs="Calibri"/>
                <w:color w:val="000000"/>
                <w:lang w:eastAsia="pl-PL"/>
              </w:rPr>
              <w:t>P</w:t>
            </w:r>
            <w:r w:rsidRPr="00704B71">
              <w:rPr>
                <w:rFonts w:ascii="Calibri" w:eastAsia="Times New Roman" w:hAnsi="Calibri" w:cs="Calibri"/>
                <w:color w:val="000000"/>
                <w:lang w:eastAsia="pl-PL"/>
              </w:rPr>
              <w:t>iekoszów</w:t>
            </w:r>
          </w:p>
        </w:tc>
        <w:tc>
          <w:tcPr>
            <w:tcW w:w="1985" w:type="dxa"/>
            <w:tcBorders>
              <w:top w:val="nil"/>
              <w:left w:val="nil"/>
              <w:bottom w:val="single" w:sz="4" w:space="0" w:color="auto"/>
              <w:right w:val="single" w:sz="4" w:space="0" w:color="auto"/>
            </w:tcBorders>
            <w:shd w:val="clear" w:color="000000" w:fill="FFF2CC"/>
            <w:noWrap/>
            <w:vAlign w:val="center"/>
            <w:hideMark/>
          </w:tcPr>
          <w:p w14:paraId="7BC27350" w14:textId="7096701F" w:rsidR="0058354C" w:rsidRPr="00704B71" w:rsidRDefault="0058354C" w:rsidP="0058354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NIE</w:t>
            </w:r>
          </w:p>
        </w:tc>
      </w:tr>
      <w:tr w:rsidR="0058354C" w:rsidRPr="00704B71" w14:paraId="76AA761C" w14:textId="77777777" w:rsidTr="0058354C">
        <w:trPr>
          <w:trHeight w:val="296"/>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CBFDF52"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11.</w:t>
            </w:r>
          </w:p>
        </w:tc>
        <w:tc>
          <w:tcPr>
            <w:tcW w:w="2303" w:type="dxa"/>
            <w:tcBorders>
              <w:top w:val="nil"/>
              <w:left w:val="nil"/>
              <w:bottom w:val="single" w:sz="4" w:space="0" w:color="auto"/>
              <w:right w:val="single" w:sz="4" w:space="0" w:color="auto"/>
            </w:tcBorders>
            <w:shd w:val="clear" w:color="auto" w:fill="auto"/>
            <w:vAlign w:val="center"/>
            <w:hideMark/>
          </w:tcPr>
          <w:p w14:paraId="57E704C2"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Łubno</w:t>
            </w:r>
          </w:p>
        </w:tc>
        <w:tc>
          <w:tcPr>
            <w:tcW w:w="1416" w:type="dxa"/>
            <w:tcBorders>
              <w:top w:val="nil"/>
              <w:left w:val="nil"/>
              <w:bottom w:val="single" w:sz="4" w:space="0" w:color="auto"/>
              <w:right w:val="single" w:sz="4" w:space="0" w:color="auto"/>
            </w:tcBorders>
            <w:shd w:val="clear" w:color="auto" w:fill="auto"/>
            <w:noWrap/>
            <w:vAlign w:val="center"/>
            <w:hideMark/>
          </w:tcPr>
          <w:p w14:paraId="54AE7A9D"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283</w:t>
            </w:r>
          </w:p>
        </w:tc>
        <w:tc>
          <w:tcPr>
            <w:tcW w:w="2169" w:type="dxa"/>
            <w:tcBorders>
              <w:top w:val="nil"/>
              <w:left w:val="nil"/>
              <w:bottom w:val="single" w:sz="4" w:space="0" w:color="auto"/>
              <w:right w:val="single" w:sz="4" w:space="0" w:color="auto"/>
            </w:tcBorders>
            <w:shd w:val="clear" w:color="auto" w:fill="auto"/>
            <w:noWrap/>
            <w:vAlign w:val="center"/>
            <w:hideMark/>
          </w:tcPr>
          <w:p w14:paraId="44A2C7B4" w14:textId="764C30E8" w:rsidR="0058354C" w:rsidRPr="00704B71" w:rsidRDefault="0058354C" w:rsidP="0058354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 wspólnie</w:t>
            </w:r>
            <w:r w:rsidRPr="00704B71">
              <w:rPr>
                <w:rFonts w:ascii="Calibri" w:eastAsia="Times New Roman" w:hAnsi="Calibri" w:cs="Calibri"/>
                <w:color w:val="000000"/>
                <w:lang w:eastAsia="pl-PL"/>
              </w:rPr>
              <w:t xml:space="preserve"> - ŁOSIEŃ</w:t>
            </w:r>
          </w:p>
        </w:tc>
        <w:tc>
          <w:tcPr>
            <w:tcW w:w="2073" w:type="dxa"/>
            <w:tcBorders>
              <w:top w:val="nil"/>
              <w:left w:val="nil"/>
              <w:bottom w:val="single" w:sz="4" w:space="0" w:color="auto"/>
              <w:right w:val="single" w:sz="4" w:space="0" w:color="auto"/>
            </w:tcBorders>
            <w:shd w:val="clear" w:color="auto" w:fill="auto"/>
            <w:noWrap/>
            <w:vAlign w:val="center"/>
            <w:hideMark/>
          </w:tcPr>
          <w:p w14:paraId="33D42918"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c>
          <w:tcPr>
            <w:tcW w:w="2206" w:type="dxa"/>
            <w:tcBorders>
              <w:top w:val="nil"/>
              <w:left w:val="nil"/>
              <w:bottom w:val="single" w:sz="4" w:space="0" w:color="auto"/>
              <w:right w:val="single" w:sz="4" w:space="0" w:color="auto"/>
            </w:tcBorders>
            <w:shd w:val="clear" w:color="auto" w:fill="auto"/>
            <w:noWrap/>
            <w:vAlign w:val="center"/>
            <w:hideMark/>
          </w:tcPr>
          <w:p w14:paraId="6D395C5A" w14:textId="644CEE10" w:rsidR="0058354C" w:rsidRPr="00704B71" w:rsidRDefault="0058354C" w:rsidP="0058354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28" w:type="dxa"/>
            <w:tcBorders>
              <w:top w:val="nil"/>
              <w:left w:val="nil"/>
              <w:bottom w:val="single" w:sz="4" w:space="0" w:color="auto"/>
              <w:right w:val="single" w:sz="4" w:space="0" w:color="auto"/>
            </w:tcBorders>
            <w:shd w:val="clear" w:color="auto" w:fill="auto"/>
            <w:noWrap/>
            <w:hideMark/>
          </w:tcPr>
          <w:p w14:paraId="4C98D258" w14:textId="785FAB33" w:rsidR="0058354C" w:rsidRPr="00704B71" w:rsidRDefault="0058354C" w:rsidP="0058354C">
            <w:pPr>
              <w:spacing w:after="0" w:line="240" w:lineRule="auto"/>
              <w:jc w:val="center"/>
              <w:rPr>
                <w:rFonts w:ascii="Calibri" w:eastAsia="Times New Roman" w:hAnsi="Calibri" w:cs="Calibri"/>
                <w:color w:val="000000"/>
                <w:lang w:eastAsia="pl-PL"/>
              </w:rPr>
            </w:pPr>
            <w:r w:rsidRPr="00F54BE8">
              <w:rPr>
                <w:rFonts w:ascii="Calibri" w:eastAsia="Times New Roman" w:hAnsi="Calibri" w:cs="Calibri"/>
                <w:color w:val="000000"/>
                <w:lang w:eastAsia="pl-PL"/>
              </w:rPr>
              <w:t>TAK wspólnie</w:t>
            </w:r>
            <w:r w:rsidRPr="00704B71">
              <w:rPr>
                <w:rFonts w:ascii="Calibri" w:eastAsia="Times New Roman" w:hAnsi="Calibri" w:cs="Calibri"/>
                <w:color w:val="000000"/>
                <w:lang w:eastAsia="pl-PL"/>
              </w:rPr>
              <w:t xml:space="preserve"> - </w:t>
            </w:r>
            <w:r w:rsidRPr="00F54BE8">
              <w:rPr>
                <w:rFonts w:ascii="Calibri" w:eastAsia="Times New Roman" w:hAnsi="Calibri" w:cs="Calibri"/>
                <w:color w:val="000000"/>
                <w:lang w:eastAsia="pl-PL"/>
              </w:rPr>
              <w:t>P</w:t>
            </w:r>
            <w:r w:rsidRPr="00704B71">
              <w:rPr>
                <w:rFonts w:ascii="Calibri" w:eastAsia="Times New Roman" w:hAnsi="Calibri" w:cs="Calibri"/>
                <w:color w:val="000000"/>
                <w:lang w:eastAsia="pl-PL"/>
              </w:rPr>
              <w:t>iekoszów</w:t>
            </w:r>
          </w:p>
        </w:tc>
        <w:tc>
          <w:tcPr>
            <w:tcW w:w="1985" w:type="dxa"/>
            <w:tcBorders>
              <w:top w:val="nil"/>
              <w:left w:val="nil"/>
              <w:bottom w:val="single" w:sz="4" w:space="0" w:color="auto"/>
              <w:right w:val="single" w:sz="4" w:space="0" w:color="auto"/>
            </w:tcBorders>
            <w:shd w:val="clear" w:color="auto" w:fill="auto"/>
            <w:noWrap/>
            <w:vAlign w:val="center"/>
            <w:hideMark/>
          </w:tcPr>
          <w:p w14:paraId="1DCA584E" w14:textId="303A43D6" w:rsidR="0058354C" w:rsidRPr="00704B71" w:rsidRDefault="0058354C" w:rsidP="0058354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NIE</w:t>
            </w:r>
          </w:p>
        </w:tc>
      </w:tr>
      <w:tr w:rsidR="0058354C" w:rsidRPr="00704B71" w14:paraId="5FC6516F" w14:textId="77777777" w:rsidTr="0058354C">
        <w:trPr>
          <w:trHeight w:val="296"/>
        </w:trPr>
        <w:tc>
          <w:tcPr>
            <w:tcW w:w="460" w:type="dxa"/>
            <w:tcBorders>
              <w:top w:val="nil"/>
              <w:left w:val="single" w:sz="4" w:space="0" w:color="auto"/>
              <w:bottom w:val="single" w:sz="4" w:space="0" w:color="auto"/>
              <w:right w:val="single" w:sz="4" w:space="0" w:color="auto"/>
            </w:tcBorders>
            <w:shd w:val="clear" w:color="000000" w:fill="FFF2CC"/>
            <w:noWrap/>
            <w:vAlign w:val="center"/>
            <w:hideMark/>
          </w:tcPr>
          <w:p w14:paraId="0481FED8"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lastRenderedPageBreak/>
              <w:t>12.</w:t>
            </w:r>
          </w:p>
        </w:tc>
        <w:tc>
          <w:tcPr>
            <w:tcW w:w="2303" w:type="dxa"/>
            <w:tcBorders>
              <w:top w:val="nil"/>
              <w:left w:val="nil"/>
              <w:bottom w:val="single" w:sz="4" w:space="0" w:color="auto"/>
              <w:right w:val="single" w:sz="4" w:space="0" w:color="auto"/>
            </w:tcBorders>
            <w:shd w:val="clear" w:color="000000" w:fill="FFF2CC"/>
            <w:vAlign w:val="center"/>
            <w:hideMark/>
          </w:tcPr>
          <w:p w14:paraId="0A1A62E3"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Micigózd</w:t>
            </w:r>
          </w:p>
        </w:tc>
        <w:tc>
          <w:tcPr>
            <w:tcW w:w="1416" w:type="dxa"/>
            <w:tcBorders>
              <w:top w:val="nil"/>
              <w:left w:val="nil"/>
              <w:bottom w:val="single" w:sz="4" w:space="0" w:color="auto"/>
              <w:right w:val="single" w:sz="4" w:space="0" w:color="auto"/>
            </w:tcBorders>
            <w:shd w:val="clear" w:color="000000" w:fill="FFF2CC"/>
            <w:noWrap/>
            <w:vAlign w:val="center"/>
            <w:hideMark/>
          </w:tcPr>
          <w:p w14:paraId="31505DB5"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1247</w:t>
            </w:r>
          </w:p>
        </w:tc>
        <w:tc>
          <w:tcPr>
            <w:tcW w:w="2169" w:type="dxa"/>
            <w:tcBorders>
              <w:top w:val="nil"/>
              <w:left w:val="nil"/>
              <w:bottom w:val="single" w:sz="4" w:space="0" w:color="auto"/>
              <w:right w:val="single" w:sz="4" w:space="0" w:color="auto"/>
            </w:tcBorders>
            <w:shd w:val="clear" w:color="000000" w:fill="FFF2CC"/>
            <w:noWrap/>
            <w:vAlign w:val="center"/>
            <w:hideMark/>
          </w:tcPr>
          <w:p w14:paraId="7327A7EA"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073" w:type="dxa"/>
            <w:tcBorders>
              <w:top w:val="nil"/>
              <w:left w:val="nil"/>
              <w:bottom w:val="single" w:sz="4" w:space="0" w:color="auto"/>
              <w:right w:val="single" w:sz="4" w:space="0" w:color="auto"/>
            </w:tcBorders>
            <w:shd w:val="clear" w:color="000000" w:fill="FFF2CC"/>
            <w:noWrap/>
            <w:vAlign w:val="center"/>
            <w:hideMark/>
          </w:tcPr>
          <w:p w14:paraId="5361C0EE" w14:textId="77777777" w:rsidR="0058354C" w:rsidRPr="00704B71" w:rsidRDefault="0058354C" w:rsidP="0058354C">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206" w:type="dxa"/>
            <w:tcBorders>
              <w:top w:val="nil"/>
              <w:left w:val="nil"/>
              <w:bottom w:val="single" w:sz="4" w:space="0" w:color="auto"/>
              <w:right w:val="single" w:sz="4" w:space="0" w:color="auto"/>
            </w:tcBorders>
            <w:shd w:val="clear" w:color="000000" w:fill="FFF2CC"/>
            <w:noWrap/>
            <w:vAlign w:val="center"/>
            <w:hideMark/>
          </w:tcPr>
          <w:p w14:paraId="68334D4A" w14:textId="435DC711" w:rsidR="0058354C" w:rsidRPr="00704B71" w:rsidRDefault="0058354C" w:rsidP="0058354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r w:rsidRPr="00704B71">
              <w:rPr>
                <w:rFonts w:ascii="Calibri" w:eastAsia="Times New Roman" w:hAnsi="Calibri" w:cs="Calibri"/>
                <w:color w:val="000000"/>
                <w:lang w:eastAsia="pl-PL"/>
              </w:rPr>
              <w:t xml:space="preserve"> - przy szkole</w:t>
            </w:r>
          </w:p>
        </w:tc>
        <w:tc>
          <w:tcPr>
            <w:tcW w:w="2228" w:type="dxa"/>
            <w:tcBorders>
              <w:top w:val="nil"/>
              <w:left w:val="nil"/>
              <w:bottom w:val="single" w:sz="4" w:space="0" w:color="auto"/>
              <w:right w:val="single" w:sz="4" w:space="0" w:color="auto"/>
            </w:tcBorders>
            <w:shd w:val="clear" w:color="000000" w:fill="FFF2CC"/>
            <w:noWrap/>
            <w:hideMark/>
          </w:tcPr>
          <w:p w14:paraId="13290021" w14:textId="3CA45FF0" w:rsidR="0058354C" w:rsidRPr="00704B71" w:rsidRDefault="0058354C" w:rsidP="0058354C">
            <w:pPr>
              <w:spacing w:after="0" w:line="240" w:lineRule="auto"/>
              <w:jc w:val="center"/>
              <w:rPr>
                <w:rFonts w:ascii="Calibri" w:eastAsia="Times New Roman" w:hAnsi="Calibri" w:cs="Calibri"/>
                <w:color w:val="000000"/>
                <w:lang w:eastAsia="pl-PL"/>
              </w:rPr>
            </w:pPr>
            <w:r w:rsidRPr="00F54BE8">
              <w:rPr>
                <w:rFonts w:ascii="Calibri" w:eastAsia="Times New Roman" w:hAnsi="Calibri" w:cs="Calibri"/>
                <w:color w:val="000000"/>
                <w:lang w:eastAsia="pl-PL"/>
              </w:rPr>
              <w:t>TAK wspólnie</w:t>
            </w:r>
            <w:r w:rsidRPr="00704B71">
              <w:rPr>
                <w:rFonts w:ascii="Calibri" w:eastAsia="Times New Roman" w:hAnsi="Calibri" w:cs="Calibri"/>
                <w:color w:val="000000"/>
                <w:lang w:eastAsia="pl-PL"/>
              </w:rPr>
              <w:t xml:space="preserve"> - </w:t>
            </w:r>
            <w:r w:rsidRPr="00F54BE8">
              <w:rPr>
                <w:rFonts w:ascii="Calibri" w:eastAsia="Times New Roman" w:hAnsi="Calibri" w:cs="Calibri"/>
                <w:color w:val="000000"/>
                <w:lang w:eastAsia="pl-PL"/>
              </w:rPr>
              <w:t>P</w:t>
            </w:r>
            <w:r w:rsidRPr="00704B71">
              <w:rPr>
                <w:rFonts w:ascii="Calibri" w:eastAsia="Times New Roman" w:hAnsi="Calibri" w:cs="Calibri"/>
                <w:color w:val="000000"/>
                <w:lang w:eastAsia="pl-PL"/>
              </w:rPr>
              <w:t>iekoszów</w:t>
            </w:r>
          </w:p>
        </w:tc>
        <w:tc>
          <w:tcPr>
            <w:tcW w:w="1985" w:type="dxa"/>
            <w:tcBorders>
              <w:top w:val="nil"/>
              <w:left w:val="nil"/>
              <w:bottom w:val="single" w:sz="4" w:space="0" w:color="auto"/>
              <w:right w:val="single" w:sz="4" w:space="0" w:color="auto"/>
            </w:tcBorders>
            <w:shd w:val="clear" w:color="000000" w:fill="FFF2CC"/>
            <w:noWrap/>
            <w:vAlign w:val="center"/>
            <w:hideMark/>
          </w:tcPr>
          <w:p w14:paraId="26F6A936" w14:textId="60EDBA85" w:rsidR="0058354C" w:rsidRPr="00704B71" w:rsidRDefault="0058354C" w:rsidP="0058354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NIE</w:t>
            </w:r>
          </w:p>
        </w:tc>
      </w:tr>
      <w:tr w:rsidR="00704B71" w:rsidRPr="00704B71" w14:paraId="6E8C7FF3" w14:textId="77777777" w:rsidTr="0058354C">
        <w:trPr>
          <w:trHeight w:val="296"/>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62F00D7"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13.</w:t>
            </w:r>
          </w:p>
        </w:tc>
        <w:tc>
          <w:tcPr>
            <w:tcW w:w="2303" w:type="dxa"/>
            <w:tcBorders>
              <w:top w:val="nil"/>
              <w:left w:val="nil"/>
              <w:bottom w:val="single" w:sz="4" w:space="0" w:color="auto"/>
              <w:right w:val="single" w:sz="4" w:space="0" w:color="auto"/>
            </w:tcBorders>
            <w:shd w:val="clear" w:color="auto" w:fill="auto"/>
            <w:vAlign w:val="center"/>
            <w:hideMark/>
          </w:tcPr>
          <w:p w14:paraId="64401910"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Piekoszów</w:t>
            </w:r>
          </w:p>
        </w:tc>
        <w:tc>
          <w:tcPr>
            <w:tcW w:w="1416" w:type="dxa"/>
            <w:tcBorders>
              <w:top w:val="nil"/>
              <w:left w:val="nil"/>
              <w:bottom w:val="single" w:sz="4" w:space="0" w:color="auto"/>
              <w:right w:val="single" w:sz="4" w:space="0" w:color="auto"/>
            </w:tcBorders>
            <w:shd w:val="clear" w:color="auto" w:fill="auto"/>
            <w:noWrap/>
            <w:vAlign w:val="center"/>
            <w:hideMark/>
          </w:tcPr>
          <w:p w14:paraId="0A0E564E"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2928</w:t>
            </w:r>
          </w:p>
        </w:tc>
        <w:tc>
          <w:tcPr>
            <w:tcW w:w="2169" w:type="dxa"/>
            <w:tcBorders>
              <w:top w:val="nil"/>
              <w:left w:val="nil"/>
              <w:bottom w:val="single" w:sz="4" w:space="0" w:color="auto"/>
              <w:right w:val="single" w:sz="4" w:space="0" w:color="auto"/>
            </w:tcBorders>
            <w:shd w:val="clear" w:color="auto" w:fill="auto"/>
            <w:noWrap/>
            <w:vAlign w:val="center"/>
            <w:hideMark/>
          </w:tcPr>
          <w:p w14:paraId="6311997E"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073" w:type="dxa"/>
            <w:tcBorders>
              <w:top w:val="nil"/>
              <w:left w:val="nil"/>
              <w:bottom w:val="single" w:sz="4" w:space="0" w:color="auto"/>
              <w:right w:val="single" w:sz="4" w:space="0" w:color="auto"/>
            </w:tcBorders>
            <w:shd w:val="clear" w:color="auto" w:fill="auto"/>
            <w:noWrap/>
            <w:vAlign w:val="center"/>
            <w:hideMark/>
          </w:tcPr>
          <w:p w14:paraId="353A6897"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206" w:type="dxa"/>
            <w:tcBorders>
              <w:top w:val="nil"/>
              <w:left w:val="nil"/>
              <w:bottom w:val="single" w:sz="4" w:space="0" w:color="auto"/>
              <w:right w:val="single" w:sz="4" w:space="0" w:color="auto"/>
            </w:tcBorders>
            <w:shd w:val="clear" w:color="auto" w:fill="auto"/>
            <w:noWrap/>
            <w:vAlign w:val="center"/>
            <w:hideMark/>
          </w:tcPr>
          <w:p w14:paraId="1CCB3F53" w14:textId="72DA427F"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28" w:type="dxa"/>
            <w:tcBorders>
              <w:top w:val="nil"/>
              <w:left w:val="nil"/>
              <w:bottom w:val="single" w:sz="4" w:space="0" w:color="auto"/>
              <w:right w:val="single" w:sz="4" w:space="0" w:color="auto"/>
            </w:tcBorders>
            <w:shd w:val="clear" w:color="auto" w:fill="auto"/>
            <w:noWrap/>
            <w:vAlign w:val="center"/>
            <w:hideMark/>
          </w:tcPr>
          <w:p w14:paraId="3C491E28" w14:textId="102CECE6"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1985" w:type="dxa"/>
            <w:tcBorders>
              <w:top w:val="nil"/>
              <w:left w:val="nil"/>
              <w:bottom w:val="single" w:sz="4" w:space="0" w:color="auto"/>
              <w:right w:val="single" w:sz="4" w:space="0" w:color="auto"/>
            </w:tcBorders>
            <w:shd w:val="clear" w:color="auto" w:fill="auto"/>
            <w:noWrap/>
            <w:vAlign w:val="center"/>
            <w:hideMark/>
          </w:tcPr>
          <w:p w14:paraId="5C16B78D" w14:textId="01FB6F16"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04B71" w:rsidRPr="00704B71" w14:paraId="5ADF6AA9" w14:textId="77777777" w:rsidTr="0058354C">
        <w:trPr>
          <w:trHeight w:val="296"/>
        </w:trPr>
        <w:tc>
          <w:tcPr>
            <w:tcW w:w="460" w:type="dxa"/>
            <w:tcBorders>
              <w:top w:val="nil"/>
              <w:left w:val="single" w:sz="4" w:space="0" w:color="auto"/>
              <w:bottom w:val="single" w:sz="4" w:space="0" w:color="auto"/>
              <w:right w:val="single" w:sz="4" w:space="0" w:color="auto"/>
            </w:tcBorders>
            <w:shd w:val="clear" w:color="000000" w:fill="FFF2CC"/>
            <w:noWrap/>
            <w:vAlign w:val="center"/>
            <w:hideMark/>
          </w:tcPr>
          <w:p w14:paraId="1F15846A"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14.</w:t>
            </w:r>
          </w:p>
        </w:tc>
        <w:tc>
          <w:tcPr>
            <w:tcW w:w="2303" w:type="dxa"/>
            <w:tcBorders>
              <w:top w:val="nil"/>
              <w:left w:val="nil"/>
              <w:bottom w:val="single" w:sz="4" w:space="0" w:color="auto"/>
              <w:right w:val="single" w:sz="4" w:space="0" w:color="auto"/>
            </w:tcBorders>
            <w:shd w:val="clear" w:color="000000" w:fill="FFF2CC"/>
            <w:vAlign w:val="center"/>
            <w:hideMark/>
          </w:tcPr>
          <w:p w14:paraId="1785A928"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Podzamcze</w:t>
            </w:r>
          </w:p>
        </w:tc>
        <w:tc>
          <w:tcPr>
            <w:tcW w:w="1416" w:type="dxa"/>
            <w:tcBorders>
              <w:top w:val="nil"/>
              <w:left w:val="nil"/>
              <w:bottom w:val="single" w:sz="4" w:space="0" w:color="auto"/>
              <w:right w:val="single" w:sz="4" w:space="0" w:color="auto"/>
            </w:tcBorders>
            <w:shd w:val="clear" w:color="000000" w:fill="FFF2CC"/>
            <w:noWrap/>
            <w:vAlign w:val="center"/>
            <w:hideMark/>
          </w:tcPr>
          <w:p w14:paraId="7DB7246A"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747</w:t>
            </w:r>
          </w:p>
        </w:tc>
        <w:tc>
          <w:tcPr>
            <w:tcW w:w="2169" w:type="dxa"/>
            <w:tcBorders>
              <w:top w:val="nil"/>
              <w:left w:val="nil"/>
              <w:bottom w:val="single" w:sz="4" w:space="0" w:color="auto"/>
              <w:right w:val="single" w:sz="4" w:space="0" w:color="auto"/>
            </w:tcBorders>
            <w:shd w:val="clear" w:color="000000" w:fill="FFF2CC"/>
            <w:noWrap/>
            <w:vAlign w:val="center"/>
            <w:hideMark/>
          </w:tcPr>
          <w:p w14:paraId="75FD023F"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c>
          <w:tcPr>
            <w:tcW w:w="2073" w:type="dxa"/>
            <w:tcBorders>
              <w:top w:val="nil"/>
              <w:left w:val="nil"/>
              <w:bottom w:val="single" w:sz="4" w:space="0" w:color="auto"/>
              <w:right w:val="single" w:sz="4" w:space="0" w:color="auto"/>
            </w:tcBorders>
            <w:shd w:val="clear" w:color="000000" w:fill="FFF2CC"/>
            <w:noWrap/>
            <w:vAlign w:val="center"/>
            <w:hideMark/>
          </w:tcPr>
          <w:p w14:paraId="064C21F4"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c>
          <w:tcPr>
            <w:tcW w:w="2206" w:type="dxa"/>
            <w:tcBorders>
              <w:top w:val="nil"/>
              <w:left w:val="nil"/>
              <w:bottom w:val="single" w:sz="4" w:space="0" w:color="auto"/>
              <w:right w:val="single" w:sz="4" w:space="0" w:color="auto"/>
            </w:tcBorders>
            <w:shd w:val="clear" w:color="000000" w:fill="FFF2CC"/>
            <w:noWrap/>
            <w:vAlign w:val="center"/>
            <w:hideMark/>
          </w:tcPr>
          <w:p w14:paraId="31BF32E2" w14:textId="0A49599A"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28" w:type="dxa"/>
            <w:tcBorders>
              <w:top w:val="nil"/>
              <w:left w:val="nil"/>
              <w:bottom w:val="single" w:sz="4" w:space="0" w:color="auto"/>
              <w:right w:val="single" w:sz="4" w:space="0" w:color="auto"/>
            </w:tcBorders>
            <w:shd w:val="clear" w:color="000000" w:fill="FFF2CC"/>
            <w:noWrap/>
            <w:vAlign w:val="center"/>
            <w:hideMark/>
          </w:tcPr>
          <w:p w14:paraId="0F0FC625" w14:textId="12914743" w:rsidR="00704B71" w:rsidRPr="00704B71" w:rsidRDefault="0058354C"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 w</w:t>
            </w:r>
            <w:r w:rsidRPr="00704B71">
              <w:rPr>
                <w:rFonts w:ascii="Calibri" w:eastAsia="Times New Roman" w:hAnsi="Calibri" w:cs="Calibri"/>
                <w:color w:val="000000"/>
                <w:lang w:eastAsia="pl-PL"/>
              </w:rPr>
              <w:t xml:space="preserve">spólnie - </w:t>
            </w:r>
            <w:r>
              <w:rPr>
                <w:rFonts w:ascii="Calibri" w:eastAsia="Times New Roman" w:hAnsi="Calibri" w:cs="Calibri"/>
                <w:color w:val="000000"/>
                <w:lang w:eastAsia="pl-PL"/>
              </w:rPr>
              <w:t>P</w:t>
            </w:r>
            <w:r w:rsidRPr="00704B71">
              <w:rPr>
                <w:rFonts w:ascii="Calibri" w:eastAsia="Times New Roman" w:hAnsi="Calibri" w:cs="Calibri"/>
                <w:color w:val="000000"/>
                <w:lang w:eastAsia="pl-PL"/>
              </w:rPr>
              <w:t>iekoszów</w:t>
            </w:r>
          </w:p>
        </w:tc>
        <w:tc>
          <w:tcPr>
            <w:tcW w:w="1985" w:type="dxa"/>
            <w:tcBorders>
              <w:top w:val="nil"/>
              <w:left w:val="nil"/>
              <w:bottom w:val="single" w:sz="4" w:space="0" w:color="auto"/>
              <w:right w:val="single" w:sz="4" w:space="0" w:color="auto"/>
            </w:tcBorders>
            <w:shd w:val="clear" w:color="000000" w:fill="FFF2CC"/>
            <w:noWrap/>
            <w:vAlign w:val="center"/>
            <w:hideMark/>
          </w:tcPr>
          <w:p w14:paraId="6B313C33" w14:textId="1BB10252"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NIE</w:t>
            </w:r>
          </w:p>
        </w:tc>
      </w:tr>
      <w:tr w:rsidR="00704B71" w:rsidRPr="00704B71" w14:paraId="179E8113" w14:textId="77777777" w:rsidTr="0058354C">
        <w:trPr>
          <w:trHeight w:val="296"/>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80BB23B"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15.</w:t>
            </w:r>
          </w:p>
        </w:tc>
        <w:tc>
          <w:tcPr>
            <w:tcW w:w="2303" w:type="dxa"/>
            <w:tcBorders>
              <w:top w:val="nil"/>
              <w:left w:val="nil"/>
              <w:bottom w:val="single" w:sz="4" w:space="0" w:color="auto"/>
              <w:right w:val="single" w:sz="4" w:space="0" w:color="auto"/>
            </w:tcBorders>
            <w:shd w:val="clear" w:color="auto" w:fill="auto"/>
            <w:vAlign w:val="center"/>
            <w:hideMark/>
          </w:tcPr>
          <w:p w14:paraId="03C15D4D"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Rykoszyn</w:t>
            </w:r>
          </w:p>
        </w:tc>
        <w:tc>
          <w:tcPr>
            <w:tcW w:w="1416" w:type="dxa"/>
            <w:tcBorders>
              <w:top w:val="nil"/>
              <w:left w:val="nil"/>
              <w:bottom w:val="single" w:sz="4" w:space="0" w:color="auto"/>
              <w:right w:val="single" w:sz="4" w:space="0" w:color="auto"/>
            </w:tcBorders>
            <w:shd w:val="clear" w:color="auto" w:fill="auto"/>
            <w:noWrap/>
            <w:vAlign w:val="center"/>
            <w:hideMark/>
          </w:tcPr>
          <w:p w14:paraId="2C24FA9C"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1251</w:t>
            </w:r>
          </w:p>
        </w:tc>
        <w:tc>
          <w:tcPr>
            <w:tcW w:w="2169" w:type="dxa"/>
            <w:tcBorders>
              <w:top w:val="nil"/>
              <w:left w:val="nil"/>
              <w:bottom w:val="single" w:sz="4" w:space="0" w:color="auto"/>
              <w:right w:val="single" w:sz="4" w:space="0" w:color="auto"/>
            </w:tcBorders>
            <w:shd w:val="clear" w:color="auto" w:fill="auto"/>
            <w:noWrap/>
            <w:vAlign w:val="center"/>
            <w:hideMark/>
          </w:tcPr>
          <w:p w14:paraId="21AF0FE3"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073" w:type="dxa"/>
            <w:tcBorders>
              <w:top w:val="nil"/>
              <w:left w:val="nil"/>
              <w:bottom w:val="single" w:sz="4" w:space="0" w:color="auto"/>
              <w:right w:val="single" w:sz="4" w:space="0" w:color="auto"/>
            </w:tcBorders>
            <w:shd w:val="clear" w:color="auto" w:fill="auto"/>
            <w:noWrap/>
            <w:vAlign w:val="center"/>
            <w:hideMark/>
          </w:tcPr>
          <w:p w14:paraId="54012971"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206" w:type="dxa"/>
            <w:tcBorders>
              <w:top w:val="nil"/>
              <w:left w:val="nil"/>
              <w:bottom w:val="single" w:sz="4" w:space="0" w:color="auto"/>
              <w:right w:val="single" w:sz="4" w:space="0" w:color="auto"/>
            </w:tcBorders>
            <w:shd w:val="clear" w:color="auto" w:fill="auto"/>
            <w:noWrap/>
            <w:vAlign w:val="center"/>
            <w:hideMark/>
          </w:tcPr>
          <w:p w14:paraId="4B9FB3CF" w14:textId="7D9E99BD"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r w:rsidR="00704B71" w:rsidRPr="00704B71">
              <w:rPr>
                <w:rFonts w:ascii="Calibri" w:eastAsia="Times New Roman" w:hAnsi="Calibri" w:cs="Calibri"/>
                <w:color w:val="000000"/>
                <w:lang w:eastAsia="pl-PL"/>
              </w:rPr>
              <w:t xml:space="preserve"> - przy szkole</w:t>
            </w:r>
          </w:p>
        </w:tc>
        <w:tc>
          <w:tcPr>
            <w:tcW w:w="2228" w:type="dxa"/>
            <w:tcBorders>
              <w:top w:val="nil"/>
              <w:left w:val="nil"/>
              <w:bottom w:val="single" w:sz="4" w:space="0" w:color="auto"/>
              <w:right w:val="single" w:sz="4" w:space="0" w:color="auto"/>
            </w:tcBorders>
            <w:shd w:val="clear" w:color="auto" w:fill="auto"/>
            <w:noWrap/>
            <w:vAlign w:val="center"/>
            <w:hideMark/>
          </w:tcPr>
          <w:p w14:paraId="48C1EB48" w14:textId="492C9A48"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1985" w:type="dxa"/>
            <w:tcBorders>
              <w:top w:val="nil"/>
              <w:left w:val="nil"/>
              <w:bottom w:val="single" w:sz="4" w:space="0" w:color="auto"/>
              <w:right w:val="single" w:sz="4" w:space="0" w:color="auto"/>
            </w:tcBorders>
            <w:shd w:val="clear" w:color="auto" w:fill="auto"/>
            <w:noWrap/>
            <w:vAlign w:val="center"/>
            <w:hideMark/>
          </w:tcPr>
          <w:p w14:paraId="526C1640" w14:textId="30D58BF0" w:rsidR="00704B71" w:rsidRPr="00704B71" w:rsidRDefault="00492683" w:rsidP="00492683">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04B71" w:rsidRPr="00704B71" w14:paraId="23558D6A" w14:textId="77777777" w:rsidTr="0058354C">
        <w:trPr>
          <w:trHeight w:val="296"/>
        </w:trPr>
        <w:tc>
          <w:tcPr>
            <w:tcW w:w="460" w:type="dxa"/>
            <w:tcBorders>
              <w:top w:val="nil"/>
              <w:left w:val="single" w:sz="4" w:space="0" w:color="auto"/>
              <w:bottom w:val="single" w:sz="4" w:space="0" w:color="auto"/>
              <w:right w:val="single" w:sz="4" w:space="0" w:color="auto"/>
            </w:tcBorders>
            <w:shd w:val="clear" w:color="000000" w:fill="FFF2CC"/>
            <w:noWrap/>
            <w:vAlign w:val="center"/>
            <w:hideMark/>
          </w:tcPr>
          <w:p w14:paraId="36CA77FD"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16.</w:t>
            </w:r>
          </w:p>
        </w:tc>
        <w:tc>
          <w:tcPr>
            <w:tcW w:w="2303" w:type="dxa"/>
            <w:tcBorders>
              <w:top w:val="nil"/>
              <w:left w:val="nil"/>
              <w:bottom w:val="single" w:sz="4" w:space="0" w:color="auto"/>
              <w:right w:val="single" w:sz="4" w:space="0" w:color="auto"/>
            </w:tcBorders>
            <w:shd w:val="clear" w:color="000000" w:fill="FFF2CC"/>
            <w:vAlign w:val="center"/>
            <w:hideMark/>
          </w:tcPr>
          <w:p w14:paraId="106A06B2"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Skałka</w:t>
            </w:r>
          </w:p>
        </w:tc>
        <w:tc>
          <w:tcPr>
            <w:tcW w:w="1416" w:type="dxa"/>
            <w:tcBorders>
              <w:top w:val="nil"/>
              <w:left w:val="nil"/>
              <w:bottom w:val="single" w:sz="4" w:space="0" w:color="auto"/>
              <w:right w:val="single" w:sz="4" w:space="0" w:color="auto"/>
            </w:tcBorders>
            <w:shd w:val="clear" w:color="000000" w:fill="FFF2CC"/>
            <w:noWrap/>
            <w:vAlign w:val="center"/>
            <w:hideMark/>
          </w:tcPr>
          <w:p w14:paraId="4E8F8FB6"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325</w:t>
            </w:r>
          </w:p>
        </w:tc>
        <w:tc>
          <w:tcPr>
            <w:tcW w:w="2169" w:type="dxa"/>
            <w:tcBorders>
              <w:top w:val="nil"/>
              <w:left w:val="nil"/>
              <w:bottom w:val="single" w:sz="4" w:space="0" w:color="auto"/>
              <w:right w:val="single" w:sz="4" w:space="0" w:color="auto"/>
            </w:tcBorders>
            <w:shd w:val="clear" w:color="000000" w:fill="FFF2CC"/>
            <w:noWrap/>
            <w:vAlign w:val="center"/>
            <w:hideMark/>
          </w:tcPr>
          <w:p w14:paraId="74892A08"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073" w:type="dxa"/>
            <w:tcBorders>
              <w:top w:val="nil"/>
              <w:left w:val="nil"/>
              <w:bottom w:val="single" w:sz="4" w:space="0" w:color="auto"/>
              <w:right w:val="single" w:sz="4" w:space="0" w:color="auto"/>
            </w:tcBorders>
            <w:shd w:val="clear" w:color="000000" w:fill="FFF2CC"/>
            <w:noWrap/>
            <w:vAlign w:val="center"/>
            <w:hideMark/>
          </w:tcPr>
          <w:p w14:paraId="4D1E6AD8"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c>
          <w:tcPr>
            <w:tcW w:w="2206" w:type="dxa"/>
            <w:tcBorders>
              <w:top w:val="nil"/>
              <w:left w:val="nil"/>
              <w:bottom w:val="single" w:sz="4" w:space="0" w:color="auto"/>
              <w:right w:val="single" w:sz="4" w:space="0" w:color="auto"/>
            </w:tcBorders>
            <w:shd w:val="clear" w:color="000000" w:fill="FFF2CC"/>
            <w:noWrap/>
            <w:vAlign w:val="center"/>
            <w:hideMark/>
          </w:tcPr>
          <w:p w14:paraId="22F5B6B7" w14:textId="3BCF67EC"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r w:rsidR="00704B71" w:rsidRPr="00704B71">
              <w:rPr>
                <w:rFonts w:ascii="Calibri" w:eastAsia="Times New Roman" w:hAnsi="Calibri" w:cs="Calibri"/>
                <w:color w:val="000000"/>
                <w:lang w:eastAsia="pl-PL"/>
              </w:rPr>
              <w:t xml:space="preserve"> - osiedlowy</w:t>
            </w:r>
          </w:p>
        </w:tc>
        <w:tc>
          <w:tcPr>
            <w:tcW w:w="2228" w:type="dxa"/>
            <w:tcBorders>
              <w:top w:val="nil"/>
              <w:left w:val="nil"/>
              <w:bottom w:val="single" w:sz="4" w:space="0" w:color="auto"/>
              <w:right w:val="single" w:sz="4" w:space="0" w:color="auto"/>
            </w:tcBorders>
            <w:shd w:val="clear" w:color="000000" w:fill="FFF2CC"/>
            <w:noWrap/>
            <w:vAlign w:val="center"/>
            <w:hideMark/>
          </w:tcPr>
          <w:p w14:paraId="476F4094" w14:textId="301A7E06"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xml:space="preserve">TAK </w:t>
            </w:r>
            <w:r w:rsidR="00704B71" w:rsidRPr="00704B71">
              <w:rPr>
                <w:rFonts w:ascii="Calibri" w:eastAsia="Times New Roman" w:hAnsi="Calibri" w:cs="Calibri"/>
                <w:color w:val="000000"/>
                <w:lang w:eastAsia="pl-PL"/>
              </w:rPr>
              <w:t xml:space="preserve">wspólnie - </w:t>
            </w:r>
            <w:r>
              <w:rPr>
                <w:rFonts w:ascii="Calibri" w:eastAsia="Times New Roman" w:hAnsi="Calibri" w:cs="Calibri"/>
                <w:color w:val="000000"/>
                <w:lang w:eastAsia="pl-PL"/>
              </w:rPr>
              <w:t>R</w:t>
            </w:r>
            <w:r w:rsidR="00704B71" w:rsidRPr="00704B71">
              <w:rPr>
                <w:rFonts w:ascii="Calibri" w:eastAsia="Times New Roman" w:hAnsi="Calibri" w:cs="Calibri"/>
                <w:color w:val="000000"/>
                <w:lang w:eastAsia="pl-PL"/>
              </w:rPr>
              <w:t>ykoszyn</w:t>
            </w:r>
          </w:p>
        </w:tc>
        <w:tc>
          <w:tcPr>
            <w:tcW w:w="1985" w:type="dxa"/>
            <w:tcBorders>
              <w:top w:val="nil"/>
              <w:left w:val="nil"/>
              <w:bottom w:val="single" w:sz="4" w:space="0" w:color="auto"/>
              <w:right w:val="single" w:sz="4" w:space="0" w:color="auto"/>
            </w:tcBorders>
            <w:shd w:val="clear" w:color="000000" w:fill="FFF2CC"/>
            <w:noWrap/>
            <w:vAlign w:val="center"/>
            <w:hideMark/>
          </w:tcPr>
          <w:p w14:paraId="120D4D27" w14:textId="06576D92"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NIE</w:t>
            </w:r>
          </w:p>
        </w:tc>
      </w:tr>
      <w:tr w:rsidR="00704B71" w:rsidRPr="00704B71" w14:paraId="04ED84DF" w14:textId="77777777" w:rsidTr="0058354C">
        <w:trPr>
          <w:trHeight w:val="296"/>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41ED07C"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17.</w:t>
            </w:r>
          </w:p>
        </w:tc>
        <w:tc>
          <w:tcPr>
            <w:tcW w:w="2303" w:type="dxa"/>
            <w:tcBorders>
              <w:top w:val="nil"/>
              <w:left w:val="nil"/>
              <w:bottom w:val="single" w:sz="4" w:space="0" w:color="auto"/>
              <w:right w:val="single" w:sz="4" w:space="0" w:color="auto"/>
            </w:tcBorders>
            <w:shd w:val="clear" w:color="auto" w:fill="auto"/>
            <w:vAlign w:val="center"/>
            <w:hideMark/>
          </w:tcPr>
          <w:p w14:paraId="4D30E8A2"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Szczukowice</w:t>
            </w:r>
          </w:p>
        </w:tc>
        <w:tc>
          <w:tcPr>
            <w:tcW w:w="1416" w:type="dxa"/>
            <w:tcBorders>
              <w:top w:val="nil"/>
              <w:left w:val="nil"/>
              <w:bottom w:val="single" w:sz="4" w:space="0" w:color="auto"/>
              <w:right w:val="single" w:sz="4" w:space="0" w:color="auto"/>
            </w:tcBorders>
            <w:shd w:val="clear" w:color="auto" w:fill="auto"/>
            <w:noWrap/>
            <w:vAlign w:val="center"/>
            <w:hideMark/>
          </w:tcPr>
          <w:p w14:paraId="6859628B"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873</w:t>
            </w:r>
          </w:p>
        </w:tc>
        <w:tc>
          <w:tcPr>
            <w:tcW w:w="2169" w:type="dxa"/>
            <w:tcBorders>
              <w:top w:val="nil"/>
              <w:left w:val="nil"/>
              <w:bottom w:val="single" w:sz="4" w:space="0" w:color="auto"/>
              <w:right w:val="single" w:sz="4" w:space="0" w:color="auto"/>
            </w:tcBorders>
            <w:shd w:val="clear" w:color="auto" w:fill="auto"/>
            <w:noWrap/>
            <w:vAlign w:val="center"/>
            <w:hideMark/>
          </w:tcPr>
          <w:p w14:paraId="48266A94"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 xml:space="preserve">NIE </w:t>
            </w:r>
          </w:p>
        </w:tc>
        <w:tc>
          <w:tcPr>
            <w:tcW w:w="2073" w:type="dxa"/>
            <w:tcBorders>
              <w:top w:val="nil"/>
              <w:left w:val="nil"/>
              <w:bottom w:val="single" w:sz="4" w:space="0" w:color="auto"/>
              <w:right w:val="single" w:sz="4" w:space="0" w:color="auto"/>
            </w:tcBorders>
            <w:shd w:val="clear" w:color="auto" w:fill="auto"/>
            <w:noWrap/>
            <w:vAlign w:val="center"/>
            <w:hideMark/>
          </w:tcPr>
          <w:p w14:paraId="04D381D1"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 xml:space="preserve"> NIE</w:t>
            </w:r>
          </w:p>
        </w:tc>
        <w:tc>
          <w:tcPr>
            <w:tcW w:w="2206" w:type="dxa"/>
            <w:tcBorders>
              <w:top w:val="nil"/>
              <w:left w:val="nil"/>
              <w:bottom w:val="single" w:sz="4" w:space="0" w:color="auto"/>
              <w:right w:val="single" w:sz="4" w:space="0" w:color="auto"/>
            </w:tcBorders>
            <w:shd w:val="clear" w:color="auto" w:fill="auto"/>
            <w:noWrap/>
            <w:vAlign w:val="center"/>
            <w:hideMark/>
          </w:tcPr>
          <w:p w14:paraId="4127DE6E" w14:textId="52A9B9A0"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28" w:type="dxa"/>
            <w:tcBorders>
              <w:top w:val="nil"/>
              <w:left w:val="nil"/>
              <w:bottom w:val="single" w:sz="4" w:space="0" w:color="auto"/>
              <w:right w:val="single" w:sz="4" w:space="0" w:color="auto"/>
            </w:tcBorders>
            <w:shd w:val="clear" w:color="auto" w:fill="auto"/>
            <w:noWrap/>
            <w:vAlign w:val="center"/>
            <w:hideMark/>
          </w:tcPr>
          <w:p w14:paraId="318D01F2" w14:textId="5D5DD86F"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1985" w:type="dxa"/>
            <w:tcBorders>
              <w:top w:val="nil"/>
              <w:left w:val="nil"/>
              <w:bottom w:val="single" w:sz="4" w:space="0" w:color="auto"/>
              <w:right w:val="single" w:sz="4" w:space="0" w:color="auto"/>
            </w:tcBorders>
            <w:shd w:val="clear" w:color="auto" w:fill="auto"/>
            <w:noWrap/>
            <w:vAlign w:val="center"/>
            <w:hideMark/>
          </w:tcPr>
          <w:p w14:paraId="09906E8B" w14:textId="44AE0EEE"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04B71" w:rsidRPr="00704B71" w14:paraId="51512AFF" w14:textId="77777777" w:rsidTr="0058354C">
        <w:trPr>
          <w:trHeight w:val="296"/>
        </w:trPr>
        <w:tc>
          <w:tcPr>
            <w:tcW w:w="460" w:type="dxa"/>
            <w:tcBorders>
              <w:top w:val="nil"/>
              <w:left w:val="single" w:sz="4" w:space="0" w:color="auto"/>
              <w:bottom w:val="single" w:sz="4" w:space="0" w:color="auto"/>
              <w:right w:val="single" w:sz="4" w:space="0" w:color="auto"/>
            </w:tcBorders>
            <w:shd w:val="clear" w:color="000000" w:fill="FFF2CC"/>
            <w:noWrap/>
            <w:vAlign w:val="center"/>
            <w:hideMark/>
          </w:tcPr>
          <w:p w14:paraId="270EFF3C"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18.</w:t>
            </w:r>
          </w:p>
        </w:tc>
        <w:tc>
          <w:tcPr>
            <w:tcW w:w="2303" w:type="dxa"/>
            <w:tcBorders>
              <w:top w:val="nil"/>
              <w:left w:val="nil"/>
              <w:bottom w:val="single" w:sz="4" w:space="0" w:color="auto"/>
              <w:right w:val="single" w:sz="4" w:space="0" w:color="auto"/>
            </w:tcBorders>
            <w:shd w:val="clear" w:color="000000" w:fill="FFF2CC"/>
            <w:vAlign w:val="center"/>
            <w:hideMark/>
          </w:tcPr>
          <w:p w14:paraId="05625853"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Szczukowskie Górki</w:t>
            </w:r>
          </w:p>
        </w:tc>
        <w:tc>
          <w:tcPr>
            <w:tcW w:w="1416" w:type="dxa"/>
            <w:tcBorders>
              <w:top w:val="nil"/>
              <w:left w:val="nil"/>
              <w:bottom w:val="single" w:sz="4" w:space="0" w:color="auto"/>
              <w:right w:val="single" w:sz="4" w:space="0" w:color="auto"/>
            </w:tcBorders>
            <w:shd w:val="clear" w:color="000000" w:fill="FFF2CC"/>
            <w:noWrap/>
            <w:vAlign w:val="center"/>
            <w:hideMark/>
          </w:tcPr>
          <w:p w14:paraId="28E30C1F"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426</w:t>
            </w:r>
          </w:p>
        </w:tc>
        <w:tc>
          <w:tcPr>
            <w:tcW w:w="2169" w:type="dxa"/>
            <w:tcBorders>
              <w:top w:val="nil"/>
              <w:left w:val="nil"/>
              <w:bottom w:val="single" w:sz="4" w:space="0" w:color="auto"/>
              <w:right w:val="single" w:sz="4" w:space="0" w:color="auto"/>
            </w:tcBorders>
            <w:shd w:val="clear" w:color="000000" w:fill="FFF2CC"/>
            <w:noWrap/>
            <w:vAlign w:val="center"/>
            <w:hideMark/>
          </w:tcPr>
          <w:p w14:paraId="2954BBEF"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073" w:type="dxa"/>
            <w:tcBorders>
              <w:top w:val="nil"/>
              <w:left w:val="nil"/>
              <w:bottom w:val="single" w:sz="4" w:space="0" w:color="auto"/>
              <w:right w:val="single" w:sz="4" w:space="0" w:color="auto"/>
            </w:tcBorders>
            <w:shd w:val="clear" w:color="000000" w:fill="FFF2CC"/>
            <w:noWrap/>
            <w:vAlign w:val="center"/>
            <w:hideMark/>
          </w:tcPr>
          <w:p w14:paraId="32BA7BEB"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206" w:type="dxa"/>
            <w:tcBorders>
              <w:top w:val="nil"/>
              <w:left w:val="nil"/>
              <w:bottom w:val="single" w:sz="4" w:space="0" w:color="auto"/>
              <w:right w:val="single" w:sz="4" w:space="0" w:color="auto"/>
            </w:tcBorders>
            <w:shd w:val="clear" w:color="000000" w:fill="FFF2CC"/>
            <w:noWrap/>
            <w:vAlign w:val="center"/>
            <w:hideMark/>
          </w:tcPr>
          <w:p w14:paraId="3730B3C6" w14:textId="585DE22F"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r w:rsidR="00704B71" w:rsidRPr="00704B71">
              <w:rPr>
                <w:rFonts w:ascii="Calibri" w:eastAsia="Times New Roman" w:hAnsi="Calibri" w:cs="Calibri"/>
                <w:color w:val="000000"/>
                <w:lang w:eastAsia="pl-PL"/>
              </w:rPr>
              <w:t xml:space="preserve"> - przy szkole</w:t>
            </w:r>
          </w:p>
        </w:tc>
        <w:tc>
          <w:tcPr>
            <w:tcW w:w="2228" w:type="dxa"/>
            <w:tcBorders>
              <w:top w:val="nil"/>
              <w:left w:val="nil"/>
              <w:bottom w:val="single" w:sz="4" w:space="0" w:color="auto"/>
              <w:right w:val="single" w:sz="4" w:space="0" w:color="auto"/>
            </w:tcBorders>
            <w:shd w:val="clear" w:color="000000" w:fill="FFF2CC"/>
            <w:noWrap/>
            <w:vAlign w:val="center"/>
            <w:hideMark/>
          </w:tcPr>
          <w:p w14:paraId="626D7EC1" w14:textId="72A7B399"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xml:space="preserve">TAK </w:t>
            </w:r>
            <w:r w:rsidR="00704B71" w:rsidRPr="00704B71">
              <w:rPr>
                <w:rFonts w:ascii="Calibri" w:eastAsia="Times New Roman" w:hAnsi="Calibri" w:cs="Calibri"/>
                <w:color w:val="000000"/>
                <w:lang w:eastAsia="pl-PL"/>
              </w:rPr>
              <w:t xml:space="preserve">wspólnie - </w:t>
            </w:r>
            <w:r>
              <w:rPr>
                <w:rFonts w:ascii="Calibri" w:eastAsia="Times New Roman" w:hAnsi="Calibri" w:cs="Calibri"/>
                <w:color w:val="000000"/>
                <w:lang w:eastAsia="pl-PL"/>
              </w:rPr>
              <w:t>S</w:t>
            </w:r>
            <w:r w:rsidR="00704B71" w:rsidRPr="00704B71">
              <w:rPr>
                <w:rFonts w:ascii="Calibri" w:eastAsia="Times New Roman" w:hAnsi="Calibri" w:cs="Calibri"/>
                <w:color w:val="000000"/>
                <w:lang w:eastAsia="pl-PL"/>
              </w:rPr>
              <w:t>zczukowice</w:t>
            </w:r>
          </w:p>
        </w:tc>
        <w:tc>
          <w:tcPr>
            <w:tcW w:w="1985" w:type="dxa"/>
            <w:tcBorders>
              <w:top w:val="nil"/>
              <w:left w:val="nil"/>
              <w:bottom w:val="single" w:sz="4" w:space="0" w:color="auto"/>
              <w:right w:val="single" w:sz="4" w:space="0" w:color="auto"/>
            </w:tcBorders>
            <w:shd w:val="clear" w:color="000000" w:fill="FFF2CC"/>
            <w:noWrap/>
            <w:vAlign w:val="center"/>
            <w:hideMark/>
          </w:tcPr>
          <w:p w14:paraId="1DA4AB6D" w14:textId="6DBF7A51"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NIE</w:t>
            </w:r>
          </w:p>
        </w:tc>
      </w:tr>
      <w:tr w:rsidR="00704B71" w:rsidRPr="00704B71" w14:paraId="732C9DC3" w14:textId="77777777" w:rsidTr="0058354C">
        <w:trPr>
          <w:trHeight w:val="296"/>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1EB4D88"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19.</w:t>
            </w:r>
          </w:p>
        </w:tc>
        <w:tc>
          <w:tcPr>
            <w:tcW w:w="2303" w:type="dxa"/>
            <w:tcBorders>
              <w:top w:val="nil"/>
              <w:left w:val="nil"/>
              <w:bottom w:val="single" w:sz="4" w:space="0" w:color="auto"/>
              <w:right w:val="single" w:sz="4" w:space="0" w:color="auto"/>
            </w:tcBorders>
            <w:shd w:val="clear" w:color="auto" w:fill="auto"/>
            <w:vAlign w:val="center"/>
            <w:hideMark/>
          </w:tcPr>
          <w:p w14:paraId="2B0A2C87"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Wesoła</w:t>
            </w:r>
          </w:p>
        </w:tc>
        <w:tc>
          <w:tcPr>
            <w:tcW w:w="1416" w:type="dxa"/>
            <w:tcBorders>
              <w:top w:val="nil"/>
              <w:left w:val="nil"/>
              <w:bottom w:val="single" w:sz="4" w:space="0" w:color="auto"/>
              <w:right w:val="single" w:sz="4" w:space="0" w:color="auto"/>
            </w:tcBorders>
            <w:shd w:val="clear" w:color="auto" w:fill="auto"/>
            <w:noWrap/>
            <w:vAlign w:val="center"/>
            <w:hideMark/>
          </w:tcPr>
          <w:p w14:paraId="405B13E1"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348</w:t>
            </w:r>
          </w:p>
        </w:tc>
        <w:tc>
          <w:tcPr>
            <w:tcW w:w="2169" w:type="dxa"/>
            <w:tcBorders>
              <w:top w:val="nil"/>
              <w:left w:val="nil"/>
              <w:bottom w:val="single" w:sz="4" w:space="0" w:color="auto"/>
              <w:right w:val="single" w:sz="4" w:space="0" w:color="auto"/>
            </w:tcBorders>
            <w:shd w:val="clear" w:color="auto" w:fill="auto"/>
            <w:noWrap/>
            <w:vAlign w:val="center"/>
            <w:hideMark/>
          </w:tcPr>
          <w:p w14:paraId="01167A9B"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c>
          <w:tcPr>
            <w:tcW w:w="2073" w:type="dxa"/>
            <w:tcBorders>
              <w:top w:val="nil"/>
              <w:left w:val="nil"/>
              <w:bottom w:val="single" w:sz="4" w:space="0" w:color="auto"/>
              <w:right w:val="single" w:sz="4" w:space="0" w:color="auto"/>
            </w:tcBorders>
            <w:shd w:val="clear" w:color="auto" w:fill="auto"/>
            <w:noWrap/>
            <w:vAlign w:val="center"/>
            <w:hideMark/>
          </w:tcPr>
          <w:p w14:paraId="566A33F2"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c>
          <w:tcPr>
            <w:tcW w:w="2206" w:type="dxa"/>
            <w:tcBorders>
              <w:top w:val="nil"/>
              <w:left w:val="nil"/>
              <w:bottom w:val="single" w:sz="4" w:space="0" w:color="auto"/>
              <w:right w:val="single" w:sz="4" w:space="0" w:color="auto"/>
            </w:tcBorders>
            <w:shd w:val="clear" w:color="auto" w:fill="auto"/>
            <w:noWrap/>
            <w:vAlign w:val="center"/>
            <w:hideMark/>
          </w:tcPr>
          <w:p w14:paraId="0D8F5489" w14:textId="08189E52" w:rsidR="00492683"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xml:space="preserve">TAK </w:t>
            </w:r>
            <w:r w:rsidR="00704B71" w:rsidRPr="00704B71">
              <w:rPr>
                <w:rFonts w:ascii="Calibri" w:eastAsia="Times New Roman" w:hAnsi="Calibri" w:cs="Calibri"/>
                <w:color w:val="000000"/>
                <w:lang w:eastAsia="pl-PL"/>
              </w:rPr>
              <w:t xml:space="preserve">wspólnie </w:t>
            </w:r>
            <w:r>
              <w:rPr>
                <w:rFonts w:ascii="Calibri" w:eastAsia="Times New Roman" w:hAnsi="Calibri" w:cs="Calibri"/>
                <w:color w:val="000000"/>
                <w:lang w:eastAsia="pl-PL"/>
              </w:rPr>
              <w:t>–</w:t>
            </w:r>
            <w:r w:rsidR="00704B71" w:rsidRPr="00704B71">
              <w:rPr>
                <w:rFonts w:ascii="Calibri" w:eastAsia="Times New Roman" w:hAnsi="Calibri" w:cs="Calibri"/>
                <w:color w:val="000000"/>
                <w:lang w:eastAsia="pl-PL"/>
              </w:rPr>
              <w:t xml:space="preserve"> </w:t>
            </w:r>
          </w:p>
          <w:p w14:paraId="4357A820" w14:textId="7A39917D"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Wierna Rzeka</w:t>
            </w:r>
          </w:p>
        </w:tc>
        <w:tc>
          <w:tcPr>
            <w:tcW w:w="2228" w:type="dxa"/>
            <w:tcBorders>
              <w:top w:val="nil"/>
              <w:left w:val="nil"/>
              <w:bottom w:val="single" w:sz="4" w:space="0" w:color="auto"/>
              <w:right w:val="single" w:sz="4" w:space="0" w:color="auto"/>
            </w:tcBorders>
            <w:shd w:val="clear" w:color="auto" w:fill="auto"/>
            <w:noWrap/>
            <w:vAlign w:val="center"/>
            <w:hideMark/>
          </w:tcPr>
          <w:p w14:paraId="14D9B76F" w14:textId="76BF30C6"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xml:space="preserve">TAK </w:t>
            </w:r>
            <w:r w:rsidR="00704B71" w:rsidRPr="00704B71">
              <w:rPr>
                <w:rFonts w:ascii="Calibri" w:eastAsia="Times New Roman" w:hAnsi="Calibri" w:cs="Calibri"/>
                <w:color w:val="000000"/>
                <w:lang w:eastAsia="pl-PL"/>
              </w:rPr>
              <w:t xml:space="preserve">wspólnie - </w:t>
            </w:r>
            <w:r>
              <w:rPr>
                <w:rFonts w:ascii="Calibri" w:eastAsia="Times New Roman" w:hAnsi="Calibri" w:cs="Calibri"/>
                <w:color w:val="000000"/>
                <w:lang w:eastAsia="pl-PL"/>
              </w:rPr>
              <w:t>Za</w:t>
            </w:r>
            <w:r w:rsidR="00704B71" w:rsidRPr="00704B71">
              <w:rPr>
                <w:rFonts w:ascii="Calibri" w:eastAsia="Times New Roman" w:hAnsi="Calibri" w:cs="Calibri"/>
                <w:color w:val="000000"/>
                <w:lang w:eastAsia="pl-PL"/>
              </w:rPr>
              <w:t>jączków</w:t>
            </w:r>
          </w:p>
        </w:tc>
        <w:tc>
          <w:tcPr>
            <w:tcW w:w="1985" w:type="dxa"/>
            <w:tcBorders>
              <w:top w:val="nil"/>
              <w:left w:val="nil"/>
              <w:bottom w:val="single" w:sz="4" w:space="0" w:color="auto"/>
              <w:right w:val="single" w:sz="4" w:space="0" w:color="auto"/>
            </w:tcBorders>
            <w:shd w:val="clear" w:color="auto" w:fill="auto"/>
            <w:noWrap/>
            <w:vAlign w:val="center"/>
            <w:hideMark/>
          </w:tcPr>
          <w:p w14:paraId="7F5ECEB3" w14:textId="0C0177BB"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NIE</w:t>
            </w:r>
          </w:p>
        </w:tc>
      </w:tr>
      <w:tr w:rsidR="00704B71" w:rsidRPr="00704B71" w14:paraId="519D4244" w14:textId="77777777" w:rsidTr="0058354C">
        <w:trPr>
          <w:trHeight w:val="296"/>
        </w:trPr>
        <w:tc>
          <w:tcPr>
            <w:tcW w:w="460" w:type="dxa"/>
            <w:tcBorders>
              <w:top w:val="nil"/>
              <w:left w:val="single" w:sz="4" w:space="0" w:color="auto"/>
              <w:bottom w:val="single" w:sz="4" w:space="0" w:color="auto"/>
              <w:right w:val="single" w:sz="4" w:space="0" w:color="auto"/>
            </w:tcBorders>
            <w:shd w:val="clear" w:color="000000" w:fill="FFF2CC"/>
            <w:noWrap/>
            <w:vAlign w:val="center"/>
            <w:hideMark/>
          </w:tcPr>
          <w:p w14:paraId="11AD420C"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20.</w:t>
            </w:r>
          </w:p>
        </w:tc>
        <w:tc>
          <w:tcPr>
            <w:tcW w:w="2303" w:type="dxa"/>
            <w:tcBorders>
              <w:top w:val="nil"/>
              <w:left w:val="nil"/>
              <w:bottom w:val="single" w:sz="4" w:space="0" w:color="auto"/>
              <w:right w:val="single" w:sz="4" w:space="0" w:color="auto"/>
            </w:tcBorders>
            <w:shd w:val="clear" w:color="000000" w:fill="FFF2CC"/>
            <w:vAlign w:val="center"/>
            <w:hideMark/>
          </w:tcPr>
          <w:p w14:paraId="3ECB71BE"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Wincentów</w:t>
            </w:r>
          </w:p>
        </w:tc>
        <w:tc>
          <w:tcPr>
            <w:tcW w:w="1416" w:type="dxa"/>
            <w:tcBorders>
              <w:top w:val="nil"/>
              <w:left w:val="nil"/>
              <w:bottom w:val="single" w:sz="4" w:space="0" w:color="auto"/>
              <w:right w:val="single" w:sz="4" w:space="0" w:color="auto"/>
            </w:tcBorders>
            <w:shd w:val="clear" w:color="000000" w:fill="FFF2CC"/>
            <w:noWrap/>
            <w:vAlign w:val="center"/>
            <w:hideMark/>
          </w:tcPr>
          <w:p w14:paraId="1DD76662"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943</w:t>
            </w:r>
          </w:p>
        </w:tc>
        <w:tc>
          <w:tcPr>
            <w:tcW w:w="2169" w:type="dxa"/>
            <w:tcBorders>
              <w:top w:val="nil"/>
              <w:left w:val="nil"/>
              <w:bottom w:val="single" w:sz="4" w:space="0" w:color="auto"/>
              <w:right w:val="single" w:sz="4" w:space="0" w:color="auto"/>
            </w:tcBorders>
            <w:shd w:val="clear" w:color="000000" w:fill="FFF2CC"/>
            <w:noWrap/>
            <w:vAlign w:val="center"/>
            <w:hideMark/>
          </w:tcPr>
          <w:p w14:paraId="6B7F87B4"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073" w:type="dxa"/>
            <w:tcBorders>
              <w:top w:val="nil"/>
              <w:left w:val="nil"/>
              <w:bottom w:val="single" w:sz="4" w:space="0" w:color="auto"/>
              <w:right w:val="single" w:sz="4" w:space="0" w:color="auto"/>
            </w:tcBorders>
            <w:shd w:val="clear" w:color="000000" w:fill="FFF2CC"/>
            <w:noWrap/>
            <w:vAlign w:val="center"/>
            <w:hideMark/>
          </w:tcPr>
          <w:p w14:paraId="1685F6E2"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NIE</w:t>
            </w:r>
          </w:p>
        </w:tc>
        <w:tc>
          <w:tcPr>
            <w:tcW w:w="2206" w:type="dxa"/>
            <w:tcBorders>
              <w:top w:val="nil"/>
              <w:left w:val="nil"/>
              <w:bottom w:val="single" w:sz="4" w:space="0" w:color="auto"/>
              <w:right w:val="single" w:sz="4" w:space="0" w:color="auto"/>
            </w:tcBorders>
            <w:shd w:val="clear" w:color="000000" w:fill="FFF2CC"/>
            <w:noWrap/>
            <w:vAlign w:val="center"/>
            <w:hideMark/>
          </w:tcPr>
          <w:p w14:paraId="2C5D048F" w14:textId="20E9E203"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28" w:type="dxa"/>
            <w:tcBorders>
              <w:top w:val="nil"/>
              <w:left w:val="nil"/>
              <w:bottom w:val="single" w:sz="4" w:space="0" w:color="auto"/>
              <w:right w:val="single" w:sz="4" w:space="0" w:color="auto"/>
            </w:tcBorders>
            <w:shd w:val="clear" w:color="000000" w:fill="FFF2CC"/>
            <w:noWrap/>
            <w:vAlign w:val="center"/>
            <w:hideMark/>
          </w:tcPr>
          <w:p w14:paraId="0784AE3B" w14:textId="1F018E6A"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1985" w:type="dxa"/>
            <w:tcBorders>
              <w:top w:val="nil"/>
              <w:left w:val="nil"/>
              <w:bottom w:val="single" w:sz="4" w:space="0" w:color="auto"/>
              <w:right w:val="single" w:sz="4" w:space="0" w:color="auto"/>
            </w:tcBorders>
            <w:shd w:val="clear" w:color="000000" w:fill="FFF2CC"/>
            <w:noWrap/>
            <w:vAlign w:val="center"/>
            <w:hideMark/>
          </w:tcPr>
          <w:p w14:paraId="081CBD77" w14:textId="17F48A28"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NIE</w:t>
            </w:r>
          </w:p>
        </w:tc>
      </w:tr>
      <w:tr w:rsidR="00704B71" w:rsidRPr="00704B71" w14:paraId="09A99720" w14:textId="77777777" w:rsidTr="0058354C">
        <w:trPr>
          <w:trHeight w:val="296"/>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190401D9"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21.</w:t>
            </w:r>
          </w:p>
        </w:tc>
        <w:tc>
          <w:tcPr>
            <w:tcW w:w="2303" w:type="dxa"/>
            <w:tcBorders>
              <w:top w:val="nil"/>
              <w:left w:val="nil"/>
              <w:bottom w:val="single" w:sz="4" w:space="0" w:color="auto"/>
              <w:right w:val="single" w:sz="4" w:space="0" w:color="auto"/>
            </w:tcBorders>
            <w:shd w:val="clear" w:color="auto" w:fill="auto"/>
            <w:vAlign w:val="center"/>
            <w:hideMark/>
          </w:tcPr>
          <w:p w14:paraId="49C79ED3"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Zajączków</w:t>
            </w:r>
          </w:p>
        </w:tc>
        <w:tc>
          <w:tcPr>
            <w:tcW w:w="1416" w:type="dxa"/>
            <w:tcBorders>
              <w:top w:val="nil"/>
              <w:left w:val="nil"/>
              <w:bottom w:val="single" w:sz="4" w:space="0" w:color="auto"/>
              <w:right w:val="single" w:sz="4" w:space="0" w:color="auto"/>
            </w:tcBorders>
            <w:shd w:val="clear" w:color="auto" w:fill="auto"/>
            <w:noWrap/>
            <w:vAlign w:val="center"/>
            <w:hideMark/>
          </w:tcPr>
          <w:p w14:paraId="0A24D8F3"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841</w:t>
            </w:r>
          </w:p>
        </w:tc>
        <w:tc>
          <w:tcPr>
            <w:tcW w:w="2169" w:type="dxa"/>
            <w:tcBorders>
              <w:top w:val="nil"/>
              <w:left w:val="nil"/>
              <w:bottom w:val="single" w:sz="4" w:space="0" w:color="auto"/>
              <w:right w:val="single" w:sz="4" w:space="0" w:color="auto"/>
            </w:tcBorders>
            <w:shd w:val="clear" w:color="auto" w:fill="auto"/>
            <w:noWrap/>
            <w:vAlign w:val="center"/>
            <w:hideMark/>
          </w:tcPr>
          <w:p w14:paraId="42A3A304"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073" w:type="dxa"/>
            <w:tcBorders>
              <w:top w:val="nil"/>
              <w:left w:val="nil"/>
              <w:bottom w:val="single" w:sz="4" w:space="0" w:color="auto"/>
              <w:right w:val="single" w:sz="4" w:space="0" w:color="auto"/>
            </w:tcBorders>
            <w:shd w:val="clear" w:color="auto" w:fill="auto"/>
            <w:noWrap/>
            <w:vAlign w:val="center"/>
            <w:hideMark/>
          </w:tcPr>
          <w:p w14:paraId="1AB1A7E6"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TAK</w:t>
            </w:r>
          </w:p>
        </w:tc>
        <w:tc>
          <w:tcPr>
            <w:tcW w:w="2206" w:type="dxa"/>
            <w:tcBorders>
              <w:top w:val="nil"/>
              <w:left w:val="nil"/>
              <w:bottom w:val="single" w:sz="4" w:space="0" w:color="auto"/>
              <w:right w:val="single" w:sz="4" w:space="0" w:color="auto"/>
            </w:tcBorders>
            <w:shd w:val="clear" w:color="auto" w:fill="auto"/>
            <w:noWrap/>
            <w:vAlign w:val="center"/>
            <w:hideMark/>
          </w:tcPr>
          <w:p w14:paraId="2C82D50F" w14:textId="0B381F54"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28" w:type="dxa"/>
            <w:tcBorders>
              <w:top w:val="nil"/>
              <w:left w:val="nil"/>
              <w:bottom w:val="single" w:sz="4" w:space="0" w:color="auto"/>
              <w:right w:val="single" w:sz="4" w:space="0" w:color="auto"/>
            </w:tcBorders>
            <w:shd w:val="clear" w:color="auto" w:fill="auto"/>
            <w:noWrap/>
            <w:vAlign w:val="center"/>
            <w:hideMark/>
          </w:tcPr>
          <w:p w14:paraId="32346443" w14:textId="7DD511E8"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1985" w:type="dxa"/>
            <w:tcBorders>
              <w:top w:val="nil"/>
              <w:left w:val="nil"/>
              <w:bottom w:val="single" w:sz="4" w:space="0" w:color="auto"/>
              <w:right w:val="single" w:sz="4" w:space="0" w:color="auto"/>
            </w:tcBorders>
            <w:shd w:val="clear" w:color="auto" w:fill="auto"/>
            <w:noWrap/>
            <w:vAlign w:val="center"/>
            <w:hideMark/>
          </w:tcPr>
          <w:p w14:paraId="1EF72094" w14:textId="61F1B5B4" w:rsidR="00704B71" w:rsidRPr="00704B71" w:rsidRDefault="00492683" w:rsidP="00704B71">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r>
      <w:tr w:rsidR="00704B71" w:rsidRPr="00704B71" w14:paraId="29C4E4A9" w14:textId="77777777" w:rsidTr="0058354C">
        <w:trPr>
          <w:trHeight w:val="296"/>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A17536F"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 </w:t>
            </w:r>
          </w:p>
        </w:tc>
        <w:tc>
          <w:tcPr>
            <w:tcW w:w="2303" w:type="dxa"/>
            <w:tcBorders>
              <w:top w:val="nil"/>
              <w:left w:val="nil"/>
              <w:bottom w:val="single" w:sz="4" w:space="0" w:color="auto"/>
              <w:right w:val="single" w:sz="4" w:space="0" w:color="auto"/>
            </w:tcBorders>
            <w:shd w:val="clear" w:color="auto" w:fill="auto"/>
            <w:vAlign w:val="center"/>
            <w:hideMark/>
          </w:tcPr>
          <w:p w14:paraId="7BE894A0"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Razem</w:t>
            </w:r>
          </w:p>
        </w:tc>
        <w:tc>
          <w:tcPr>
            <w:tcW w:w="1416" w:type="dxa"/>
            <w:tcBorders>
              <w:top w:val="nil"/>
              <w:left w:val="nil"/>
              <w:bottom w:val="single" w:sz="4" w:space="0" w:color="auto"/>
              <w:right w:val="single" w:sz="4" w:space="0" w:color="auto"/>
            </w:tcBorders>
            <w:shd w:val="clear" w:color="auto" w:fill="auto"/>
            <w:noWrap/>
            <w:vAlign w:val="center"/>
            <w:hideMark/>
          </w:tcPr>
          <w:p w14:paraId="249AAD05"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16291</w:t>
            </w:r>
          </w:p>
        </w:tc>
        <w:tc>
          <w:tcPr>
            <w:tcW w:w="2169" w:type="dxa"/>
            <w:tcBorders>
              <w:top w:val="nil"/>
              <w:left w:val="nil"/>
              <w:bottom w:val="single" w:sz="4" w:space="0" w:color="auto"/>
              <w:right w:val="single" w:sz="4" w:space="0" w:color="auto"/>
            </w:tcBorders>
            <w:shd w:val="clear" w:color="auto" w:fill="auto"/>
            <w:noWrap/>
            <w:vAlign w:val="center"/>
            <w:hideMark/>
          </w:tcPr>
          <w:p w14:paraId="5CEC6C0F" w14:textId="07E31C52" w:rsidR="00704B71" w:rsidRPr="00704B71" w:rsidRDefault="00704B71" w:rsidP="00704B71">
            <w:pPr>
              <w:spacing w:after="0" w:line="240" w:lineRule="auto"/>
              <w:jc w:val="center"/>
              <w:rPr>
                <w:rFonts w:ascii="Calibri" w:eastAsia="Times New Roman" w:hAnsi="Calibri" w:cs="Calibri"/>
                <w:color w:val="000000"/>
                <w:lang w:eastAsia="pl-PL"/>
              </w:rPr>
            </w:pPr>
          </w:p>
        </w:tc>
        <w:tc>
          <w:tcPr>
            <w:tcW w:w="2073" w:type="dxa"/>
            <w:tcBorders>
              <w:top w:val="nil"/>
              <w:left w:val="nil"/>
              <w:bottom w:val="single" w:sz="4" w:space="0" w:color="auto"/>
              <w:right w:val="single" w:sz="4" w:space="0" w:color="auto"/>
            </w:tcBorders>
            <w:shd w:val="clear" w:color="auto" w:fill="auto"/>
            <w:noWrap/>
            <w:vAlign w:val="center"/>
            <w:hideMark/>
          </w:tcPr>
          <w:p w14:paraId="74FA7415"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8 TAK, 13 NIE</w:t>
            </w:r>
          </w:p>
        </w:tc>
        <w:tc>
          <w:tcPr>
            <w:tcW w:w="2206" w:type="dxa"/>
            <w:tcBorders>
              <w:top w:val="nil"/>
              <w:left w:val="nil"/>
              <w:bottom w:val="single" w:sz="4" w:space="0" w:color="auto"/>
              <w:right w:val="single" w:sz="4" w:space="0" w:color="auto"/>
            </w:tcBorders>
            <w:shd w:val="clear" w:color="auto" w:fill="auto"/>
            <w:noWrap/>
            <w:vAlign w:val="center"/>
            <w:hideMark/>
          </w:tcPr>
          <w:p w14:paraId="47443467"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 </w:t>
            </w:r>
          </w:p>
        </w:tc>
        <w:tc>
          <w:tcPr>
            <w:tcW w:w="2228" w:type="dxa"/>
            <w:tcBorders>
              <w:top w:val="nil"/>
              <w:left w:val="nil"/>
              <w:bottom w:val="single" w:sz="4" w:space="0" w:color="auto"/>
              <w:right w:val="single" w:sz="4" w:space="0" w:color="auto"/>
            </w:tcBorders>
            <w:shd w:val="clear" w:color="auto" w:fill="auto"/>
            <w:noWrap/>
            <w:vAlign w:val="center"/>
            <w:hideMark/>
          </w:tcPr>
          <w:p w14:paraId="1E9B271E" w14:textId="77777777" w:rsidR="00704B71" w:rsidRPr="00704B71" w:rsidRDefault="00704B71" w:rsidP="00704B71">
            <w:pPr>
              <w:spacing w:after="0" w:line="240" w:lineRule="auto"/>
              <w:jc w:val="center"/>
              <w:rPr>
                <w:rFonts w:ascii="Calibri" w:eastAsia="Times New Roman" w:hAnsi="Calibri" w:cs="Calibri"/>
                <w:color w:val="000000"/>
                <w:lang w:eastAsia="pl-PL"/>
              </w:rPr>
            </w:pPr>
            <w:r w:rsidRPr="00704B71">
              <w:rPr>
                <w:rFonts w:ascii="Calibri" w:eastAsia="Times New Roman" w:hAnsi="Calibri" w:cs="Calibri"/>
                <w:color w:val="000000"/>
                <w:lang w:eastAsia="pl-PL"/>
              </w:rPr>
              <w:t> </w:t>
            </w:r>
          </w:p>
        </w:tc>
        <w:tc>
          <w:tcPr>
            <w:tcW w:w="1985" w:type="dxa"/>
            <w:tcBorders>
              <w:top w:val="nil"/>
              <w:left w:val="nil"/>
              <w:bottom w:val="single" w:sz="4" w:space="0" w:color="auto"/>
              <w:right w:val="single" w:sz="4" w:space="0" w:color="auto"/>
            </w:tcBorders>
            <w:shd w:val="clear" w:color="auto" w:fill="auto"/>
            <w:noWrap/>
            <w:vAlign w:val="center"/>
            <w:hideMark/>
          </w:tcPr>
          <w:p w14:paraId="41385941" w14:textId="2EC21DF4" w:rsidR="00704B71" w:rsidRPr="00704B71" w:rsidRDefault="00704B71" w:rsidP="00704B71">
            <w:pPr>
              <w:spacing w:after="0" w:line="240" w:lineRule="auto"/>
              <w:jc w:val="center"/>
              <w:rPr>
                <w:rFonts w:ascii="Calibri" w:eastAsia="Times New Roman" w:hAnsi="Calibri" w:cs="Calibri"/>
                <w:color w:val="000000"/>
                <w:lang w:eastAsia="pl-PL"/>
              </w:rPr>
            </w:pPr>
          </w:p>
        </w:tc>
      </w:tr>
    </w:tbl>
    <w:p w14:paraId="7A914A2C" w14:textId="2AEF41E5" w:rsidR="00704B71" w:rsidRDefault="00704B71" w:rsidP="00704B71">
      <w:pPr>
        <w:pStyle w:val="Bezodstpw"/>
        <w:jc w:val="center"/>
      </w:pPr>
      <w:r w:rsidRPr="00674EBF">
        <w:t xml:space="preserve">Źródło: Urząd </w:t>
      </w:r>
      <w:r>
        <w:t xml:space="preserve">Gminy w Piekoszowie </w:t>
      </w:r>
    </w:p>
    <w:p w14:paraId="7CB12B97" w14:textId="77777777" w:rsidR="00704B71" w:rsidRDefault="00704B71" w:rsidP="00704B71">
      <w:pPr>
        <w:pStyle w:val="Bezodstpw"/>
        <w:sectPr w:rsidR="00704B71" w:rsidSect="00704B71">
          <w:pgSz w:w="16838" w:h="11906" w:orient="landscape" w:code="9"/>
          <w:pgMar w:top="1418" w:right="1418" w:bottom="1418" w:left="1418" w:header="709" w:footer="709" w:gutter="0"/>
          <w:cols w:space="708"/>
          <w:docGrid w:linePitch="360"/>
        </w:sectPr>
      </w:pPr>
    </w:p>
    <w:p w14:paraId="6A50A7AC" w14:textId="0199D9FD" w:rsidR="00A74D6E" w:rsidRPr="00A74D6E" w:rsidRDefault="00A74D6E" w:rsidP="00A74D6E">
      <w:pPr>
        <w:rPr>
          <w:color w:val="000000" w:themeColor="text1"/>
        </w:rPr>
      </w:pPr>
      <w:r w:rsidRPr="00A74D6E">
        <w:rPr>
          <w:color w:val="000000" w:themeColor="text1"/>
        </w:rPr>
        <w:lastRenderedPageBreak/>
        <w:t>Potrzeby inwestycyjne w obszarze sportu, turystyki i rekreacji to w szczególności:</w:t>
      </w:r>
    </w:p>
    <w:p w14:paraId="333D63C0" w14:textId="5D7BDDFC" w:rsidR="00A74D6E" w:rsidRPr="00A74D6E" w:rsidRDefault="00A74D6E" w:rsidP="00A74D6E">
      <w:pPr>
        <w:pStyle w:val="Akapitzlist"/>
        <w:numPr>
          <w:ilvl w:val="0"/>
          <w:numId w:val="100"/>
        </w:numPr>
        <w:jc w:val="both"/>
        <w:rPr>
          <w:rFonts w:cstheme="minorHAnsi"/>
          <w:b/>
          <w:bCs/>
          <w:color w:val="000000" w:themeColor="text1"/>
        </w:rPr>
      </w:pPr>
      <w:r>
        <w:rPr>
          <w:color w:val="000000" w:themeColor="text1"/>
        </w:rPr>
        <w:t>b</w:t>
      </w:r>
      <w:r w:rsidRPr="00A74D6E">
        <w:rPr>
          <w:color w:val="000000" w:themeColor="text1"/>
        </w:rPr>
        <w:t xml:space="preserve">udowa, rozbudowa, modernizacja placów zabaw oraz stref aktywności i relaksu </w:t>
      </w:r>
      <w:r w:rsidRPr="00A74D6E">
        <w:rPr>
          <w:color w:val="000000" w:themeColor="text1"/>
        </w:rPr>
        <w:br/>
        <w:t>w miejscowościach na terenie Gminy Piekoszów;</w:t>
      </w:r>
    </w:p>
    <w:p w14:paraId="552896AA" w14:textId="3E3E52B8" w:rsidR="00A74D6E" w:rsidRPr="00A74D6E" w:rsidRDefault="00A74D6E" w:rsidP="00A74D6E">
      <w:pPr>
        <w:pStyle w:val="Akapitzlist"/>
        <w:numPr>
          <w:ilvl w:val="0"/>
          <w:numId w:val="100"/>
        </w:numPr>
        <w:jc w:val="both"/>
        <w:rPr>
          <w:rFonts w:cstheme="minorHAnsi"/>
          <w:color w:val="000000" w:themeColor="text1"/>
        </w:rPr>
      </w:pPr>
      <w:r>
        <w:rPr>
          <w:rFonts w:cstheme="minorHAnsi"/>
          <w:color w:val="000000" w:themeColor="text1"/>
        </w:rPr>
        <w:t>b</w:t>
      </w:r>
      <w:r w:rsidRPr="00A74D6E">
        <w:rPr>
          <w:rFonts w:cstheme="minorHAnsi"/>
          <w:color w:val="000000" w:themeColor="text1"/>
        </w:rPr>
        <w:t>udowa ośrodka sportowo-rekreacyjnego w miejscowości Piekoszów, gdzie poza typowymi obiektami sportowymi (boiska, bieżnia, korty tenisowe, trybuny, itp.) będą się znajdowały tereny przeznaczone na rekreację i wypoczynek (skatepark, siłownia zewnętrzna, plac zabaw, elementy małej architektury, itp.);</w:t>
      </w:r>
    </w:p>
    <w:p w14:paraId="1128D067" w14:textId="083FAA49" w:rsidR="00A74D6E" w:rsidRPr="00A74D6E" w:rsidRDefault="00A74D6E" w:rsidP="00A74D6E">
      <w:pPr>
        <w:pStyle w:val="Akapitzlist"/>
        <w:numPr>
          <w:ilvl w:val="0"/>
          <w:numId w:val="100"/>
        </w:numPr>
        <w:jc w:val="both"/>
        <w:rPr>
          <w:rFonts w:cstheme="minorHAnsi"/>
          <w:color w:val="000000" w:themeColor="text1"/>
        </w:rPr>
      </w:pPr>
      <w:r>
        <w:rPr>
          <w:rFonts w:cstheme="minorHAnsi"/>
          <w:color w:val="000000" w:themeColor="text1"/>
        </w:rPr>
        <w:t>u</w:t>
      </w:r>
      <w:r w:rsidRPr="00A74D6E">
        <w:rPr>
          <w:rFonts w:cstheme="minorHAnsi"/>
          <w:color w:val="000000" w:themeColor="text1"/>
        </w:rPr>
        <w:t>tworzenie Lokalnego Centrum Geologiczno-Edukacyjnego na terenie gminy;</w:t>
      </w:r>
    </w:p>
    <w:p w14:paraId="65CFAE52" w14:textId="449F4323" w:rsidR="00A74D6E" w:rsidRPr="00A74D6E" w:rsidRDefault="00A74D6E" w:rsidP="00A74D6E">
      <w:pPr>
        <w:pStyle w:val="Akapitzlist"/>
        <w:numPr>
          <w:ilvl w:val="0"/>
          <w:numId w:val="100"/>
        </w:numPr>
        <w:jc w:val="both"/>
        <w:rPr>
          <w:rFonts w:cstheme="minorHAnsi"/>
          <w:color w:val="000000" w:themeColor="text1"/>
        </w:rPr>
      </w:pPr>
      <w:r>
        <w:rPr>
          <w:rFonts w:cstheme="minorHAnsi"/>
          <w:color w:val="000000" w:themeColor="text1"/>
        </w:rPr>
        <w:t>b</w:t>
      </w:r>
      <w:r w:rsidRPr="00A74D6E">
        <w:rPr>
          <w:rFonts w:cstheme="minorHAnsi"/>
          <w:color w:val="000000" w:themeColor="text1"/>
        </w:rPr>
        <w:t>udowa/rozbudowa/wytyczenie szlaków turystycznych (m.in. ścieżek dydaktycznych, rowerowych, itp.) oraz utworzenie punktu informacji turystyczno-geologicznej na terenie gminy Piekoszów;</w:t>
      </w:r>
    </w:p>
    <w:p w14:paraId="6B5F74C0" w14:textId="13A7A22C" w:rsidR="00A74D6E" w:rsidRPr="00A74D6E" w:rsidRDefault="00A74D6E" w:rsidP="00A74D6E">
      <w:pPr>
        <w:pStyle w:val="Akapitzlist"/>
        <w:numPr>
          <w:ilvl w:val="0"/>
          <w:numId w:val="100"/>
        </w:numPr>
        <w:jc w:val="both"/>
        <w:rPr>
          <w:rFonts w:cstheme="minorHAnsi"/>
          <w:color w:val="000000" w:themeColor="text1"/>
        </w:rPr>
      </w:pPr>
      <w:r>
        <w:rPr>
          <w:rFonts w:cstheme="minorHAnsi"/>
          <w:color w:val="000000" w:themeColor="text1"/>
        </w:rPr>
        <w:t>b</w:t>
      </w:r>
      <w:r w:rsidRPr="00A74D6E">
        <w:rPr>
          <w:rFonts w:cstheme="minorHAnsi"/>
          <w:color w:val="000000" w:themeColor="text1"/>
        </w:rPr>
        <w:t>udowa nowej oraz modernizacja istniejącej infrastruktury sportowej na terenie Gminy Piekoszów.</w:t>
      </w:r>
    </w:p>
    <w:p w14:paraId="6215A484" w14:textId="0A043F5D" w:rsidR="00615568" w:rsidRPr="00216720" w:rsidRDefault="00A92D38" w:rsidP="00F41BCC">
      <w:pPr>
        <w:rPr>
          <w:rFonts w:cstheme="minorHAnsi"/>
          <w:b/>
          <w:bCs/>
        </w:rPr>
      </w:pPr>
      <w:r>
        <w:rPr>
          <w:rFonts w:cstheme="minorHAnsi"/>
          <w:b/>
          <w:bCs/>
        </w:rPr>
        <w:t xml:space="preserve">Gmina </w:t>
      </w:r>
      <w:r w:rsidR="005F2A1C" w:rsidRPr="002C3563">
        <w:rPr>
          <w:rFonts w:cstheme="minorHAnsi"/>
          <w:b/>
          <w:bCs/>
        </w:rPr>
        <w:t>Sobków</w:t>
      </w:r>
    </w:p>
    <w:p w14:paraId="28DD88D2" w14:textId="0911D2F8" w:rsidR="00615568" w:rsidRPr="00615568" w:rsidRDefault="00615568" w:rsidP="00D67E77">
      <w:pPr>
        <w:spacing w:after="0" w:line="240" w:lineRule="auto"/>
        <w:jc w:val="both"/>
        <w:rPr>
          <w:rFonts w:cstheme="minorHAnsi"/>
          <w:b/>
          <w:bCs/>
        </w:rPr>
      </w:pPr>
      <w:r w:rsidRPr="00615568">
        <w:rPr>
          <w:rFonts w:cstheme="minorHAnsi"/>
          <w:b/>
          <w:bCs/>
        </w:rPr>
        <w:t>Infrastruktura sportowa</w:t>
      </w:r>
    </w:p>
    <w:p w14:paraId="3A6AE25D" w14:textId="34A61237" w:rsidR="006875D3" w:rsidRDefault="006875D3" w:rsidP="00D67E77">
      <w:pPr>
        <w:spacing w:after="0" w:line="240" w:lineRule="auto"/>
        <w:jc w:val="both"/>
        <w:rPr>
          <w:rFonts w:cstheme="minorHAnsi"/>
        </w:rPr>
      </w:pPr>
      <w:r w:rsidRPr="002C3563">
        <w:rPr>
          <w:rFonts w:cstheme="minorHAnsi"/>
        </w:rPr>
        <w:t xml:space="preserve">Na terenie </w:t>
      </w:r>
      <w:r w:rsidR="00615568">
        <w:rPr>
          <w:rFonts w:cstheme="minorHAnsi"/>
        </w:rPr>
        <w:t>G</w:t>
      </w:r>
      <w:r w:rsidRPr="002C3563">
        <w:rPr>
          <w:rFonts w:cstheme="minorHAnsi"/>
        </w:rPr>
        <w:t>miny Sobków dostęp do infrastruktury sportowej zapewniają obiekty sportowe przy placówkach oświatowych: sale gimnastyczne oraz boiska, place zabaw zlokalizowane na terenie gminy oraz Stadion sporty "Nida Sobków" w Sobkowie</w:t>
      </w:r>
      <w:r w:rsidR="00615568">
        <w:rPr>
          <w:rFonts w:cstheme="minorHAnsi"/>
        </w:rPr>
        <w:t>.</w:t>
      </w:r>
    </w:p>
    <w:p w14:paraId="3D2DD7B8" w14:textId="77777777" w:rsidR="00615568" w:rsidRPr="002C3563" w:rsidRDefault="00615568" w:rsidP="00D67E77">
      <w:pPr>
        <w:spacing w:after="0" w:line="240" w:lineRule="auto"/>
        <w:jc w:val="both"/>
        <w:rPr>
          <w:rFonts w:cstheme="minorHAnsi"/>
        </w:rPr>
      </w:pPr>
    </w:p>
    <w:p w14:paraId="0D987FB0" w14:textId="77777777" w:rsidR="00615568" w:rsidRDefault="006875D3" w:rsidP="00D67E77">
      <w:pPr>
        <w:spacing w:after="0" w:line="240" w:lineRule="auto"/>
        <w:jc w:val="both"/>
        <w:rPr>
          <w:rFonts w:cstheme="minorHAnsi"/>
        </w:rPr>
      </w:pPr>
      <w:r w:rsidRPr="002C3563">
        <w:rPr>
          <w:rFonts w:cstheme="minorHAnsi"/>
        </w:rPr>
        <w:t xml:space="preserve">W </w:t>
      </w:r>
      <w:r w:rsidR="00615568">
        <w:rPr>
          <w:rFonts w:cstheme="minorHAnsi"/>
        </w:rPr>
        <w:t>gminie</w:t>
      </w:r>
      <w:r w:rsidRPr="002C3563">
        <w:rPr>
          <w:rFonts w:cstheme="minorHAnsi"/>
        </w:rPr>
        <w:t xml:space="preserve"> działa Ludowy Klub Sportowy "Nida Sobków", który realizuje zadania  publiczne z zakresu upowszechniania kultury fizycznej i sportu.  Własne sale gimnastyczne posiadają szkoły: w Brzegach, Miąsowej, Mokrsku Dolnym, </w:t>
      </w:r>
      <w:r w:rsidR="00615568">
        <w:rPr>
          <w:rFonts w:cstheme="minorHAnsi"/>
        </w:rPr>
        <w:t xml:space="preserve"> </w:t>
      </w:r>
      <w:r w:rsidRPr="002C3563">
        <w:rPr>
          <w:rFonts w:cstheme="minorHAnsi"/>
        </w:rPr>
        <w:t xml:space="preserve">Sokołowie Dużym, Sobkowie oraz w Chomentowie (mała sala - zastępcza).  Gmina posiada szeroką ofertę imprez rekreacyjnych dla różnych grup wiekowych i dla całych  rodzin, min. rajdy rowerowe, turnieje piłki nożnej i siatkowej oraz tenisa stołowego.  </w:t>
      </w:r>
    </w:p>
    <w:p w14:paraId="46EA65D6" w14:textId="77777777" w:rsidR="00615568" w:rsidRDefault="00615568" w:rsidP="00D67E77">
      <w:pPr>
        <w:spacing w:after="0" w:line="240" w:lineRule="auto"/>
        <w:jc w:val="both"/>
        <w:rPr>
          <w:rFonts w:cstheme="minorHAnsi"/>
        </w:rPr>
      </w:pPr>
    </w:p>
    <w:p w14:paraId="7499303B" w14:textId="77777777" w:rsidR="00615568" w:rsidRDefault="00615568" w:rsidP="00615568">
      <w:pPr>
        <w:spacing w:after="0" w:line="240" w:lineRule="auto"/>
        <w:jc w:val="both"/>
        <w:rPr>
          <w:rFonts w:cstheme="minorHAnsi"/>
        </w:rPr>
      </w:pPr>
      <w:r>
        <w:rPr>
          <w:rFonts w:cstheme="minorHAnsi"/>
        </w:rPr>
        <w:t>Potrzeby w obszarze infrastruktury sportowej:</w:t>
      </w:r>
    </w:p>
    <w:p w14:paraId="57203EF1" w14:textId="77777777" w:rsidR="00615568" w:rsidRDefault="00615568" w:rsidP="00013225">
      <w:pPr>
        <w:pStyle w:val="Akapitzlist"/>
        <w:numPr>
          <w:ilvl w:val="0"/>
          <w:numId w:val="50"/>
        </w:numPr>
        <w:spacing w:after="0" w:line="240" w:lineRule="auto"/>
        <w:jc w:val="both"/>
        <w:rPr>
          <w:rFonts w:cstheme="minorHAnsi"/>
        </w:rPr>
      </w:pPr>
      <w:r>
        <w:rPr>
          <w:rFonts w:cstheme="minorHAnsi"/>
        </w:rPr>
        <w:t>b</w:t>
      </w:r>
      <w:r w:rsidRPr="00615568">
        <w:rPr>
          <w:rFonts w:cstheme="minorHAnsi"/>
        </w:rPr>
        <w:t>udowa budynku przy stadionie w Sobkowie stanowiącego bazę dla klubu sportowego,</w:t>
      </w:r>
    </w:p>
    <w:p w14:paraId="15D331F0" w14:textId="77777777" w:rsidR="00615568" w:rsidRDefault="00615568" w:rsidP="00013225">
      <w:pPr>
        <w:pStyle w:val="Akapitzlist"/>
        <w:numPr>
          <w:ilvl w:val="0"/>
          <w:numId w:val="50"/>
        </w:numPr>
        <w:spacing w:after="0" w:line="240" w:lineRule="auto"/>
        <w:jc w:val="both"/>
        <w:rPr>
          <w:rFonts w:cstheme="minorHAnsi"/>
        </w:rPr>
      </w:pPr>
      <w:r w:rsidRPr="00615568">
        <w:rPr>
          <w:rFonts w:cstheme="minorHAnsi"/>
        </w:rPr>
        <w:t>remont boisk sportowych (w tym szkolnych)</w:t>
      </w:r>
      <w:r>
        <w:rPr>
          <w:rFonts w:cstheme="minorHAnsi"/>
        </w:rPr>
        <w:t>,</w:t>
      </w:r>
    </w:p>
    <w:p w14:paraId="23562401" w14:textId="0258FE90" w:rsidR="00615568" w:rsidRPr="00615568" w:rsidRDefault="00615568" w:rsidP="00013225">
      <w:pPr>
        <w:pStyle w:val="Akapitzlist"/>
        <w:numPr>
          <w:ilvl w:val="0"/>
          <w:numId w:val="50"/>
        </w:numPr>
        <w:spacing w:after="0" w:line="240" w:lineRule="auto"/>
        <w:jc w:val="both"/>
        <w:rPr>
          <w:rFonts w:cstheme="minorHAnsi"/>
        </w:rPr>
      </w:pPr>
      <w:r w:rsidRPr="00615568">
        <w:rPr>
          <w:rFonts w:cstheme="minorHAnsi"/>
        </w:rPr>
        <w:t>remont sal gimnastycznych</w:t>
      </w:r>
      <w:r>
        <w:rPr>
          <w:rFonts w:cstheme="minorHAnsi"/>
        </w:rPr>
        <w:t xml:space="preserve"> zlokalizowanych przy szkołach. </w:t>
      </w:r>
    </w:p>
    <w:p w14:paraId="093D1206" w14:textId="77777777" w:rsidR="00615568" w:rsidRDefault="00615568" w:rsidP="00D67E77">
      <w:pPr>
        <w:spacing w:after="0" w:line="240" w:lineRule="auto"/>
        <w:jc w:val="both"/>
        <w:rPr>
          <w:rFonts w:cstheme="minorHAnsi"/>
        </w:rPr>
      </w:pPr>
    </w:p>
    <w:p w14:paraId="25B69E7D" w14:textId="77777777" w:rsidR="00615568" w:rsidRPr="00883676" w:rsidRDefault="00615568" w:rsidP="00615568">
      <w:pPr>
        <w:spacing w:after="0" w:line="240" w:lineRule="auto"/>
        <w:jc w:val="both"/>
        <w:rPr>
          <w:rFonts w:cstheme="minorHAnsi"/>
          <w:b/>
          <w:bCs/>
        </w:rPr>
      </w:pPr>
      <w:r w:rsidRPr="00883676">
        <w:rPr>
          <w:rFonts w:cstheme="minorHAnsi"/>
          <w:b/>
          <w:bCs/>
        </w:rPr>
        <w:t xml:space="preserve">Rekreacja i turystyka </w:t>
      </w:r>
    </w:p>
    <w:p w14:paraId="67281507" w14:textId="219C0F47" w:rsidR="006875D3" w:rsidRPr="002C3563" w:rsidRDefault="006875D3" w:rsidP="00D67E77">
      <w:pPr>
        <w:spacing w:after="0" w:line="240" w:lineRule="auto"/>
        <w:jc w:val="both"/>
        <w:rPr>
          <w:rFonts w:cstheme="minorHAnsi"/>
        </w:rPr>
      </w:pPr>
      <w:r w:rsidRPr="002C3563">
        <w:rPr>
          <w:rFonts w:cstheme="minorHAnsi"/>
        </w:rPr>
        <w:t xml:space="preserve">Obiektem turystycznym w gminie jest Zamek w Sobkowie, który oferuje poza bazą hotelową </w:t>
      </w:r>
      <w:r w:rsidR="00615568">
        <w:rPr>
          <w:rFonts w:cstheme="minorHAnsi"/>
        </w:rPr>
        <w:br/>
      </w:r>
      <w:r w:rsidRPr="002C3563">
        <w:rPr>
          <w:rFonts w:cstheme="minorHAnsi"/>
        </w:rPr>
        <w:t>i restauracyjną także organizację imprez okolicznościowych, naukę jazdy konnej, kuligi,</w:t>
      </w:r>
      <w:r w:rsidR="00615568">
        <w:rPr>
          <w:rFonts w:cstheme="minorHAnsi"/>
        </w:rPr>
        <w:t xml:space="preserve"> </w:t>
      </w:r>
      <w:r w:rsidRPr="002C3563">
        <w:rPr>
          <w:rFonts w:cstheme="minorHAnsi"/>
        </w:rPr>
        <w:t>spływy kajakowe rzeką Nidą, przejażdżki łodzią, pokazy rycerskie, pokazy sokolnicze itp.</w:t>
      </w:r>
    </w:p>
    <w:p w14:paraId="43D0906C" w14:textId="77777777" w:rsidR="006875D3" w:rsidRPr="002C3563" w:rsidRDefault="006875D3" w:rsidP="00D67E77">
      <w:pPr>
        <w:spacing w:after="0" w:line="240" w:lineRule="auto"/>
        <w:rPr>
          <w:rFonts w:cstheme="minorHAnsi"/>
          <w:b/>
          <w:bCs/>
        </w:rPr>
      </w:pPr>
    </w:p>
    <w:p w14:paraId="25BFCA3A" w14:textId="37CE2B71" w:rsidR="006875D3" w:rsidRPr="002C3563" w:rsidRDefault="006875D3" w:rsidP="00D67E77">
      <w:pPr>
        <w:spacing w:after="0" w:line="240" w:lineRule="auto"/>
        <w:jc w:val="both"/>
        <w:rPr>
          <w:rFonts w:cstheme="minorHAnsi"/>
        </w:rPr>
      </w:pPr>
      <w:r w:rsidRPr="002C3563">
        <w:rPr>
          <w:rFonts w:cstheme="minorHAnsi"/>
        </w:rPr>
        <w:t xml:space="preserve">W gminie funkcjonuje gospodarstwo agroturystyczne Agropark "Dworek pod Lipą"  w Nowych Kotlicach. Gospodarstwo znajduje się w zabytkowym pałacyku, oferuje noclegi,  wyżywienie i aktywną turystykę, m.in. spływy kajakowe.  W gminie wyznaczony został (inicjatywa Stowarzyszenia "Brzegi nad Nidą") szlak rowerowy - rekreacyjno-historyczno-przyrodnicza ścieżka rowerowa - w widłach rzeki Białej Nidy,  prowadzący przez miejscowości </w:t>
      </w:r>
      <w:r w:rsidR="00615568">
        <w:rPr>
          <w:rFonts w:cstheme="minorHAnsi"/>
        </w:rPr>
        <w:t>B</w:t>
      </w:r>
      <w:r w:rsidRPr="002C3563">
        <w:rPr>
          <w:rFonts w:cstheme="minorHAnsi"/>
        </w:rPr>
        <w:t xml:space="preserve">rzegi, Bizoręda, Chojny i Żerniki. Szlak jest oznakowany </w:t>
      </w:r>
    </w:p>
    <w:p w14:paraId="15929FB1" w14:textId="27E9C283" w:rsidR="006875D3" w:rsidRPr="002C3563" w:rsidRDefault="006875D3" w:rsidP="00D67E77">
      <w:pPr>
        <w:spacing w:after="0" w:line="240" w:lineRule="auto"/>
        <w:jc w:val="both"/>
        <w:rPr>
          <w:rFonts w:cstheme="minorHAnsi"/>
        </w:rPr>
      </w:pPr>
      <w:r w:rsidRPr="002C3563">
        <w:rPr>
          <w:rFonts w:cstheme="minorHAnsi"/>
        </w:rPr>
        <w:t xml:space="preserve">i wyposażony w przystanki z tablicami oraz małą architekturę turystyczną dostosowaną do  ruchu rowerowego. </w:t>
      </w:r>
    </w:p>
    <w:p w14:paraId="6C23E5DA" w14:textId="77777777" w:rsidR="006875D3" w:rsidRPr="002C3563" w:rsidRDefault="006875D3" w:rsidP="00D67E77">
      <w:pPr>
        <w:spacing w:after="0" w:line="240" w:lineRule="auto"/>
        <w:jc w:val="both"/>
        <w:rPr>
          <w:rFonts w:cstheme="minorHAnsi"/>
        </w:rPr>
      </w:pPr>
    </w:p>
    <w:p w14:paraId="2E8483E4" w14:textId="66C691C0" w:rsidR="006875D3" w:rsidRPr="002C3563" w:rsidRDefault="006875D3" w:rsidP="00D67E77">
      <w:pPr>
        <w:spacing w:after="0" w:line="240" w:lineRule="auto"/>
        <w:jc w:val="both"/>
        <w:rPr>
          <w:rFonts w:cstheme="minorHAnsi"/>
        </w:rPr>
      </w:pPr>
      <w:r w:rsidRPr="002C3563">
        <w:rPr>
          <w:rFonts w:cstheme="minorHAnsi"/>
        </w:rPr>
        <w:t>W gminie znajdują się 24 zabytki architektury nieruchomej i 15 zabytków archeologicznych.  Przez jej teren przechodzi historyczny Monastyczny Szlak Cystersów.</w:t>
      </w:r>
      <w:r w:rsidR="009C1AA9" w:rsidRPr="002C3563">
        <w:rPr>
          <w:rFonts w:cstheme="minorHAnsi"/>
        </w:rPr>
        <w:t xml:space="preserve"> </w:t>
      </w:r>
      <w:r w:rsidRPr="002C3563">
        <w:rPr>
          <w:rFonts w:cstheme="minorHAnsi"/>
        </w:rPr>
        <w:t xml:space="preserve">Przez teren </w:t>
      </w:r>
      <w:r w:rsidR="00615568">
        <w:rPr>
          <w:rFonts w:cstheme="minorHAnsi"/>
        </w:rPr>
        <w:t>gminy</w:t>
      </w:r>
      <w:r w:rsidRPr="002C3563">
        <w:rPr>
          <w:rFonts w:cstheme="minorHAnsi"/>
        </w:rPr>
        <w:t xml:space="preserve"> przebiegają fragmenty szlaków turystycznych: </w:t>
      </w:r>
    </w:p>
    <w:p w14:paraId="34EB6268" w14:textId="77777777" w:rsidR="006875D3" w:rsidRPr="002C3563" w:rsidRDefault="006875D3" w:rsidP="00013225">
      <w:pPr>
        <w:pStyle w:val="Akapitzlist"/>
        <w:numPr>
          <w:ilvl w:val="0"/>
          <w:numId w:val="34"/>
        </w:numPr>
        <w:spacing w:after="0" w:line="240" w:lineRule="auto"/>
        <w:jc w:val="both"/>
        <w:rPr>
          <w:rFonts w:cstheme="minorHAnsi"/>
        </w:rPr>
      </w:pPr>
      <w:r w:rsidRPr="002C3563">
        <w:rPr>
          <w:rFonts w:cstheme="minorHAnsi"/>
        </w:rPr>
        <w:t>rowerowej trasy „Szlak Architektury Obronnej” (Sobków – Mokrsko – Imielno – Pińczów – Chroberz – Stradów – Pełczyska – Wiślica – Chotel Czerwony – Radzanów)</w:t>
      </w:r>
    </w:p>
    <w:p w14:paraId="4134E3B2" w14:textId="77777777" w:rsidR="00E13C5F" w:rsidRDefault="006875D3" w:rsidP="00013225">
      <w:pPr>
        <w:pStyle w:val="Akapitzlist"/>
        <w:numPr>
          <w:ilvl w:val="0"/>
          <w:numId w:val="34"/>
        </w:numPr>
        <w:spacing w:after="0" w:line="240" w:lineRule="auto"/>
        <w:jc w:val="both"/>
        <w:rPr>
          <w:rFonts w:cstheme="minorHAnsi"/>
        </w:rPr>
      </w:pPr>
      <w:r w:rsidRPr="002C3563">
        <w:rPr>
          <w:rFonts w:cstheme="minorHAnsi"/>
        </w:rPr>
        <w:lastRenderedPageBreak/>
        <w:t>samochodowej trasy „Szlak Architektury Drewnianej” (Małogoszcz – Kurzelów –Bebelno – Kossów – Rakoszyn – Trzciniec – Obiechów – Mieronice –Krzcięcice - Mierzwin – Mnichów – Chomentów – Tokarnia – Rembieszyce)</w:t>
      </w:r>
    </w:p>
    <w:p w14:paraId="408A06D6" w14:textId="77777777" w:rsidR="00E13C5F" w:rsidRDefault="00E13C5F" w:rsidP="00E13C5F">
      <w:pPr>
        <w:spacing w:after="0" w:line="240" w:lineRule="auto"/>
        <w:jc w:val="both"/>
        <w:rPr>
          <w:rFonts w:cstheme="minorHAnsi"/>
          <w:b/>
          <w:bCs/>
        </w:rPr>
      </w:pPr>
    </w:p>
    <w:p w14:paraId="0A350D5F" w14:textId="77777777" w:rsidR="00E13C5F" w:rsidRPr="00216720" w:rsidRDefault="00E13C5F" w:rsidP="00E13C5F">
      <w:pPr>
        <w:spacing w:after="0" w:line="240" w:lineRule="auto"/>
        <w:jc w:val="both"/>
        <w:rPr>
          <w:rFonts w:cstheme="minorHAnsi"/>
        </w:rPr>
      </w:pPr>
      <w:r w:rsidRPr="00216720">
        <w:rPr>
          <w:rFonts w:cstheme="minorHAnsi"/>
        </w:rPr>
        <w:t>Potrzeby w obszarze turystyki i rekreacji:</w:t>
      </w:r>
    </w:p>
    <w:p w14:paraId="7DA629BB" w14:textId="798B8DA7" w:rsidR="00E13C5F" w:rsidRPr="00216720" w:rsidRDefault="00E13C5F" w:rsidP="00013225">
      <w:pPr>
        <w:pStyle w:val="Akapitzlist"/>
        <w:numPr>
          <w:ilvl w:val="0"/>
          <w:numId w:val="51"/>
        </w:numPr>
        <w:spacing w:after="0" w:line="240" w:lineRule="auto"/>
        <w:jc w:val="both"/>
        <w:rPr>
          <w:rFonts w:cstheme="minorHAnsi"/>
        </w:rPr>
      </w:pPr>
      <w:r w:rsidRPr="00216720">
        <w:rPr>
          <w:rFonts w:cstheme="minorHAnsi"/>
        </w:rPr>
        <w:t xml:space="preserve">budowa ścieżek rowerowych stanowi podstawę rozwoju turystycznego Gmin, aby rozwinąć </w:t>
      </w:r>
      <w:r w:rsidR="00F7316C">
        <w:rPr>
          <w:rFonts w:cstheme="minorHAnsi"/>
        </w:rPr>
        <w:br/>
      </w:r>
      <w:r w:rsidRPr="00216720">
        <w:rPr>
          <w:rFonts w:cstheme="minorHAnsi"/>
        </w:rPr>
        <w:t xml:space="preserve">w wystarczającym stopniu system ścieżek rowerowych należy wybudować </w:t>
      </w:r>
      <w:r w:rsidR="00F7316C">
        <w:rPr>
          <w:rFonts w:cstheme="minorHAnsi"/>
        </w:rPr>
        <w:t xml:space="preserve">minimum </w:t>
      </w:r>
      <w:r w:rsidRPr="00216720">
        <w:rPr>
          <w:rFonts w:cstheme="minorHAnsi"/>
        </w:rPr>
        <w:t>50 km tras i ścieżek rowerowych,</w:t>
      </w:r>
    </w:p>
    <w:p w14:paraId="136B99A3" w14:textId="77777777" w:rsidR="00E13C5F" w:rsidRPr="00216720" w:rsidRDefault="00E13C5F" w:rsidP="00013225">
      <w:pPr>
        <w:pStyle w:val="Akapitzlist"/>
        <w:numPr>
          <w:ilvl w:val="0"/>
          <w:numId w:val="51"/>
        </w:numPr>
        <w:spacing w:after="0" w:line="240" w:lineRule="auto"/>
        <w:jc w:val="both"/>
        <w:rPr>
          <w:rFonts w:cstheme="minorHAnsi"/>
        </w:rPr>
      </w:pPr>
      <w:r w:rsidRPr="00216720">
        <w:rPr>
          <w:rFonts w:cstheme="minorHAnsi"/>
        </w:rPr>
        <w:t>prace mające na celu uatrakcyjnienie terenów turystycznych m.in. wytyczenie i oznakowanie szlaków turystycznych oraz remont obiektów turystycznych,</w:t>
      </w:r>
    </w:p>
    <w:p w14:paraId="3D7D51EE" w14:textId="1B282F2C" w:rsidR="00E13C5F" w:rsidRDefault="00E13C5F" w:rsidP="00013225">
      <w:pPr>
        <w:pStyle w:val="Akapitzlist"/>
        <w:numPr>
          <w:ilvl w:val="0"/>
          <w:numId w:val="51"/>
        </w:numPr>
        <w:spacing w:after="0" w:line="240" w:lineRule="auto"/>
        <w:jc w:val="both"/>
        <w:rPr>
          <w:rFonts w:cstheme="minorHAnsi"/>
        </w:rPr>
      </w:pPr>
      <w:r w:rsidRPr="00216720">
        <w:rPr>
          <w:rFonts w:cstheme="minorHAnsi"/>
        </w:rPr>
        <w:t>tworzenie wspólnych produktów turystycznych oraz promocja turystyczna całego obszaru objętego Strategią.</w:t>
      </w:r>
    </w:p>
    <w:p w14:paraId="6FA6602E" w14:textId="709E3CB0" w:rsidR="00F41BCC" w:rsidRDefault="00F41BCC" w:rsidP="00F41BCC">
      <w:pPr>
        <w:spacing w:after="0" w:line="240" w:lineRule="auto"/>
        <w:jc w:val="both"/>
        <w:rPr>
          <w:rFonts w:cstheme="minorHAnsi"/>
        </w:rPr>
      </w:pPr>
    </w:p>
    <w:p w14:paraId="018B233A" w14:textId="51D32224" w:rsidR="00F41BCC" w:rsidRDefault="00F41BCC">
      <w:pPr>
        <w:rPr>
          <w:rFonts w:cstheme="minorHAnsi"/>
        </w:rPr>
      </w:pPr>
      <w:r>
        <w:rPr>
          <w:rFonts w:cstheme="minorHAnsi"/>
        </w:rPr>
        <w:br w:type="page"/>
      </w:r>
    </w:p>
    <w:p w14:paraId="4A9CB725" w14:textId="77777777" w:rsidR="00F41BCC" w:rsidRDefault="00F41BCC" w:rsidP="00F41BCC">
      <w:pPr>
        <w:pStyle w:val="Bezodstpw"/>
        <w:jc w:val="center"/>
        <w:sectPr w:rsidR="00F41BCC">
          <w:pgSz w:w="11906" w:h="16838"/>
          <w:pgMar w:top="1417" w:right="1417" w:bottom="1417" w:left="1417" w:header="708" w:footer="708" w:gutter="0"/>
          <w:cols w:space="708"/>
          <w:docGrid w:linePitch="360"/>
        </w:sectPr>
      </w:pPr>
    </w:p>
    <w:p w14:paraId="2193FBA4" w14:textId="31A37EA6" w:rsidR="00F41BCC" w:rsidRDefault="00F41BCC" w:rsidP="00F41BCC">
      <w:pPr>
        <w:pStyle w:val="Bezodstpw"/>
        <w:jc w:val="center"/>
        <w:rPr>
          <w:rFonts w:cstheme="minorHAnsi"/>
          <w:b/>
          <w:bCs/>
        </w:rPr>
      </w:pPr>
      <w:bookmarkStart w:id="160" w:name="_Toc117501885"/>
      <w:r>
        <w:lastRenderedPageBreak/>
        <w:t xml:space="preserve">Tabela </w:t>
      </w:r>
      <w:fldSimple w:instr=" SEQ Tabela \* ARABIC ">
        <w:r w:rsidR="00704B71">
          <w:rPr>
            <w:noProof/>
          </w:rPr>
          <w:t>88</w:t>
        </w:r>
      </w:fldSimple>
      <w:r>
        <w:t xml:space="preserve"> Dostęp do infrastruktury sportowej, edukacyjnej, rekreacyjnej na terenie Gminy Sobków</w:t>
      </w:r>
      <w:bookmarkEnd w:id="160"/>
    </w:p>
    <w:tbl>
      <w:tblPr>
        <w:tblW w:w="13745" w:type="dxa"/>
        <w:jc w:val="center"/>
        <w:tblCellMar>
          <w:left w:w="70" w:type="dxa"/>
          <w:right w:w="70" w:type="dxa"/>
        </w:tblCellMar>
        <w:tblLook w:val="04A0" w:firstRow="1" w:lastRow="0" w:firstColumn="1" w:lastColumn="0" w:noHBand="0" w:noVBand="1"/>
      </w:tblPr>
      <w:tblGrid>
        <w:gridCol w:w="460"/>
        <w:gridCol w:w="1591"/>
        <w:gridCol w:w="2176"/>
        <w:gridCol w:w="2253"/>
        <w:gridCol w:w="2231"/>
        <w:gridCol w:w="1350"/>
        <w:gridCol w:w="3684"/>
      </w:tblGrid>
      <w:tr w:rsidR="00116C33" w:rsidRPr="00116C33" w14:paraId="2D7C808A" w14:textId="77777777" w:rsidTr="00116C33">
        <w:trPr>
          <w:trHeight w:val="755"/>
          <w:jc w:val="center"/>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AC20F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L.p.</w:t>
            </w:r>
          </w:p>
        </w:tc>
        <w:tc>
          <w:tcPr>
            <w:tcW w:w="1591" w:type="dxa"/>
            <w:tcBorders>
              <w:top w:val="single" w:sz="4" w:space="0" w:color="auto"/>
              <w:left w:val="nil"/>
              <w:bottom w:val="single" w:sz="4" w:space="0" w:color="auto"/>
              <w:right w:val="single" w:sz="4" w:space="0" w:color="auto"/>
            </w:tcBorders>
            <w:shd w:val="clear" w:color="auto" w:fill="auto"/>
            <w:vAlign w:val="center"/>
            <w:hideMark/>
          </w:tcPr>
          <w:p w14:paraId="777A36B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Nazwa sołectwa</w:t>
            </w:r>
          </w:p>
        </w:tc>
        <w:tc>
          <w:tcPr>
            <w:tcW w:w="2176" w:type="dxa"/>
            <w:tcBorders>
              <w:top w:val="single" w:sz="4" w:space="0" w:color="auto"/>
              <w:left w:val="nil"/>
              <w:bottom w:val="single" w:sz="4" w:space="0" w:color="auto"/>
              <w:right w:val="single" w:sz="4" w:space="0" w:color="auto"/>
            </w:tcBorders>
            <w:shd w:val="clear" w:color="auto" w:fill="auto"/>
            <w:vAlign w:val="center"/>
            <w:hideMark/>
          </w:tcPr>
          <w:p w14:paraId="2691FC2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Liczba ludności na 31.12.2021r.</w:t>
            </w:r>
          </w:p>
        </w:tc>
        <w:tc>
          <w:tcPr>
            <w:tcW w:w="2253" w:type="dxa"/>
            <w:tcBorders>
              <w:top w:val="single" w:sz="4" w:space="0" w:color="auto"/>
              <w:left w:val="nil"/>
              <w:bottom w:val="single" w:sz="4" w:space="0" w:color="auto"/>
              <w:right w:val="single" w:sz="4" w:space="0" w:color="auto"/>
            </w:tcBorders>
            <w:shd w:val="clear" w:color="auto" w:fill="auto"/>
            <w:vAlign w:val="center"/>
            <w:hideMark/>
          </w:tcPr>
          <w:p w14:paraId="4983066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Dostęp do boiska  [TAK/NIE/WSPÓLNIE Z INNYM SOŁECTWEM - JAKIM?]</w:t>
            </w:r>
          </w:p>
        </w:tc>
        <w:tc>
          <w:tcPr>
            <w:tcW w:w="2231" w:type="dxa"/>
            <w:tcBorders>
              <w:top w:val="single" w:sz="4" w:space="0" w:color="auto"/>
              <w:left w:val="nil"/>
              <w:bottom w:val="single" w:sz="4" w:space="0" w:color="auto"/>
              <w:right w:val="single" w:sz="4" w:space="0" w:color="auto"/>
            </w:tcBorders>
            <w:shd w:val="clear" w:color="auto" w:fill="auto"/>
            <w:vAlign w:val="center"/>
            <w:hideMark/>
          </w:tcPr>
          <w:p w14:paraId="4299C45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Komentarz dostęp do boiska np. przy szkole, itp.</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200ECB9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Czy w danym sołectwie jest szkoła?</w:t>
            </w:r>
          </w:p>
        </w:tc>
        <w:tc>
          <w:tcPr>
            <w:tcW w:w="3684" w:type="dxa"/>
            <w:tcBorders>
              <w:top w:val="single" w:sz="4" w:space="0" w:color="auto"/>
              <w:left w:val="nil"/>
              <w:bottom w:val="single" w:sz="4" w:space="0" w:color="auto"/>
              <w:right w:val="single" w:sz="4" w:space="0" w:color="auto"/>
            </w:tcBorders>
            <w:shd w:val="clear" w:color="auto" w:fill="auto"/>
            <w:vAlign w:val="center"/>
            <w:hideMark/>
          </w:tcPr>
          <w:p w14:paraId="72A48B2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Dostęp do placu zabaw [TAK/NIE/WSPÓLNIE Z INNYM SOŁECTWEM - JAKIM?]</w:t>
            </w:r>
          </w:p>
        </w:tc>
      </w:tr>
      <w:tr w:rsidR="00116C33" w:rsidRPr="00116C33" w14:paraId="359B9E49" w14:textId="77777777" w:rsidTr="00116C33">
        <w:trPr>
          <w:trHeight w:val="300"/>
          <w:jc w:val="center"/>
        </w:trPr>
        <w:tc>
          <w:tcPr>
            <w:tcW w:w="460" w:type="dxa"/>
            <w:tcBorders>
              <w:top w:val="nil"/>
              <w:left w:val="nil"/>
              <w:bottom w:val="nil"/>
              <w:right w:val="nil"/>
            </w:tcBorders>
            <w:shd w:val="clear" w:color="auto" w:fill="auto"/>
            <w:vAlign w:val="center"/>
            <w:hideMark/>
          </w:tcPr>
          <w:p w14:paraId="1C5BE85B" w14:textId="77777777" w:rsidR="00116C33" w:rsidRPr="00116C33" w:rsidRDefault="00116C33" w:rsidP="00116C33">
            <w:pPr>
              <w:spacing w:after="0" w:line="240" w:lineRule="auto"/>
              <w:jc w:val="center"/>
              <w:rPr>
                <w:rFonts w:ascii="Calibri" w:eastAsia="Times New Roman" w:hAnsi="Calibri" w:cs="Calibri"/>
                <w:color w:val="000000"/>
                <w:lang w:eastAsia="pl-PL"/>
              </w:rPr>
            </w:pPr>
          </w:p>
        </w:tc>
        <w:tc>
          <w:tcPr>
            <w:tcW w:w="1591" w:type="dxa"/>
            <w:tcBorders>
              <w:top w:val="nil"/>
              <w:left w:val="nil"/>
              <w:bottom w:val="nil"/>
              <w:right w:val="nil"/>
            </w:tcBorders>
            <w:shd w:val="clear" w:color="auto" w:fill="auto"/>
            <w:vAlign w:val="center"/>
            <w:hideMark/>
          </w:tcPr>
          <w:p w14:paraId="0CEDA3B5" w14:textId="77777777" w:rsidR="00116C33" w:rsidRPr="00116C33" w:rsidRDefault="00116C33" w:rsidP="00116C33">
            <w:pPr>
              <w:spacing w:after="0" w:line="240" w:lineRule="auto"/>
              <w:jc w:val="center"/>
              <w:rPr>
                <w:rFonts w:ascii="Times New Roman" w:eastAsia="Times New Roman" w:hAnsi="Times New Roman" w:cs="Times New Roman"/>
                <w:sz w:val="20"/>
                <w:szCs w:val="20"/>
                <w:lang w:eastAsia="pl-PL"/>
              </w:rPr>
            </w:pPr>
          </w:p>
        </w:tc>
        <w:tc>
          <w:tcPr>
            <w:tcW w:w="2176" w:type="dxa"/>
            <w:tcBorders>
              <w:top w:val="nil"/>
              <w:left w:val="nil"/>
              <w:bottom w:val="nil"/>
              <w:right w:val="nil"/>
            </w:tcBorders>
            <w:shd w:val="clear" w:color="auto" w:fill="auto"/>
            <w:vAlign w:val="center"/>
            <w:hideMark/>
          </w:tcPr>
          <w:p w14:paraId="13AE1685" w14:textId="77777777" w:rsidR="00116C33" w:rsidRPr="00116C33" w:rsidRDefault="00116C33" w:rsidP="00116C33">
            <w:pPr>
              <w:spacing w:after="0" w:line="240" w:lineRule="auto"/>
              <w:jc w:val="center"/>
              <w:rPr>
                <w:rFonts w:ascii="Times New Roman" w:eastAsia="Times New Roman" w:hAnsi="Times New Roman" w:cs="Times New Roman"/>
                <w:sz w:val="20"/>
                <w:szCs w:val="20"/>
                <w:lang w:eastAsia="pl-PL"/>
              </w:rPr>
            </w:pPr>
          </w:p>
        </w:tc>
        <w:tc>
          <w:tcPr>
            <w:tcW w:w="2253" w:type="dxa"/>
            <w:tcBorders>
              <w:top w:val="nil"/>
              <w:left w:val="nil"/>
              <w:bottom w:val="nil"/>
              <w:right w:val="nil"/>
            </w:tcBorders>
            <w:shd w:val="clear" w:color="auto" w:fill="auto"/>
            <w:vAlign w:val="center"/>
            <w:hideMark/>
          </w:tcPr>
          <w:p w14:paraId="18A2B5E6" w14:textId="77777777" w:rsidR="00116C33" w:rsidRPr="00116C33" w:rsidRDefault="00116C33" w:rsidP="00116C33">
            <w:pPr>
              <w:spacing w:after="0" w:line="240" w:lineRule="auto"/>
              <w:jc w:val="center"/>
              <w:rPr>
                <w:rFonts w:ascii="Times New Roman" w:eastAsia="Times New Roman" w:hAnsi="Times New Roman" w:cs="Times New Roman"/>
                <w:sz w:val="20"/>
                <w:szCs w:val="20"/>
                <w:lang w:eastAsia="pl-PL"/>
              </w:rPr>
            </w:pPr>
          </w:p>
        </w:tc>
        <w:tc>
          <w:tcPr>
            <w:tcW w:w="2231" w:type="dxa"/>
            <w:tcBorders>
              <w:top w:val="nil"/>
              <w:left w:val="nil"/>
              <w:bottom w:val="nil"/>
              <w:right w:val="nil"/>
            </w:tcBorders>
            <w:shd w:val="clear" w:color="auto" w:fill="auto"/>
            <w:vAlign w:val="center"/>
            <w:hideMark/>
          </w:tcPr>
          <w:p w14:paraId="3528FA45" w14:textId="77777777" w:rsidR="00116C33" w:rsidRPr="00116C33" w:rsidRDefault="00116C33" w:rsidP="00116C33">
            <w:pPr>
              <w:spacing w:after="0" w:line="240" w:lineRule="auto"/>
              <w:jc w:val="center"/>
              <w:rPr>
                <w:rFonts w:ascii="Times New Roman" w:eastAsia="Times New Roman" w:hAnsi="Times New Roman" w:cs="Times New Roman"/>
                <w:sz w:val="20"/>
                <w:szCs w:val="20"/>
                <w:lang w:eastAsia="pl-PL"/>
              </w:rPr>
            </w:pPr>
          </w:p>
        </w:tc>
        <w:tc>
          <w:tcPr>
            <w:tcW w:w="1350" w:type="dxa"/>
            <w:tcBorders>
              <w:top w:val="nil"/>
              <w:left w:val="nil"/>
              <w:bottom w:val="nil"/>
              <w:right w:val="nil"/>
            </w:tcBorders>
            <w:shd w:val="clear" w:color="auto" w:fill="auto"/>
            <w:vAlign w:val="center"/>
            <w:hideMark/>
          </w:tcPr>
          <w:p w14:paraId="0015E803" w14:textId="77777777" w:rsidR="00116C33" w:rsidRPr="00116C33" w:rsidRDefault="00116C33" w:rsidP="00116C33">
            <w:pPr>
              <w:spacing w:after="0" w:line="240" w:lineRule="auto"/>
              <w:jc w:val="center"/>
              <w:rPr>
                <w:rFonts w:ascii="Times New Roman" w:eastAsia="Times New Roman" w:hAnsi="Times New Roman" w:cs="Times New Roman"/>
                <w:sz w:val="20"/>
                <w:szCs w:val="20"/>
                <w:lang w:eastAsia="pl-PL"/>
              </w:rPr>
            </w:pPr>
          </w:p>
        </w:tc>
        <w:tc>
          <w:tcPr>
            <w:tcW w:w="3684" w:type="dxa"/>
            <w:tcBorders>
              <w:top w:val="nil"/>
              <w:left w:val="nil"/>
              <w:bottom w:val="nil"/>
              <w:right w:val="nil"/>
            </w:tcBorders>
            <w:shd w:val="clear" w:color="auto" w:fill="auto"/>
            <w:vAlign w:val="center"/>
            <w:hideMark/>
          </w:tcPr>
          <w:p w14:paraId="63725E61" w14:textId="77777777" w:rsidR="00116C33" w:rsidRPr="00116C33" w:rsidRDefault="00116C33" w:rsidP="00116C33">
            <w:pPr>
              <w:spacing w:after="0" w:line="240" w:lineRule="auto"/>
              <w:jc w:val="center"/>
              <w:rPr>
                <w:rFonts w:ascii="Times New Roman" w:eastAsia="Times New Roman" w:hAnsi="Times New Roman" w:cs="Times New Roman"/>
                <w:sz w:val="20"/>
                <w:szCs w:val="20"/>
                <w:lang w:eastAsia="pl-PL"/>
              </w:rPr>
            </w:pPr>
          </w:p>
        </w:tc>
      </w:tr>
      <w:tr w:rsidR="00116C33" w:rsidRPr="00116C33" w14:paraId="404FD2DE" w14:textId="77777777" w:rsidTr="00116C33">
        <w:trPr>
          <w:trHeight w:val="300"/>
          <w:jc w:val="center"/>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141EF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w:t>
            </w:r>
          </w:p>
        </w:tc>
        <w:tc>
          <w:tcPr>
            <w:tcW w:w="1591" w:type="dxa"/>
            <w:tcBorders>
              <w:top w:val="single" w:sz="4" w:space="0" w:color="auto"/>
              <w:left w:val="nil"/>
              <w:bottom w:val="single" w:sz="4" w:space="0" w:color="auto"/>
              <w:right w:val="single" w:sz="4" w:space="0" w:color="auto"/>
            </w:tcBorders>
            <w:shd w:val="clear" w:color="auto" w:fill="auto"/>
            <w:vAlign w:val="center"/>
            <w:hideMark/>
          </w:tcPr>
          <w:p w14:paraId="54F5291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Bizoręda</w:t>
            </w:r>
          </w:p>
        </w:tc>
        <w:tc>
          <w:tcPr>
            <w:tcW w:w="2176" w:type="dxa"/>
            <w:tcBorders>
              <w:top w:val="single" w:sz="4" w:space="0" w:color="auto"/>
              <w:left w:val="nil"/>
              <w:bottom w:val="single" w:sz="4" w:space="0" w:color="auto"/>
              <w:right w:val="single" w:sz="4" w:space="0" w:color="auto"/>
            </w:tcBorders>
            <w:shd w:val="clear" w:color="auto" w:fill="auto"/>
            <w:vAlign w:val="center"/>
            <w:hideMark/>
          </w:tcPr>
          <w:p w14:paraId="5C367A7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217</w:t>
            </w:r>
          </w:p>
        </w:tc>
        <w:tc>
          <w:tcPr>
            <w:tcW w:w="2253" w:type="dxa"/>
            <w:tcBorders>
              <w:top w:val="single" w:sz="4" w:space="0" w:color="auto"/>
              <w:left w:val="nil"/>
              <w:bottom w:val="single" w:sz="4" w:space="0" w:color="auto"/>
              <w:right w:val="single" w:sz="4" w:space="0" w:color="auto"/>
            </w:tcBorders>
            <w:shd w:val="clear" w:color="auto" w:fill="auto"/>
            <w:vAlign w:val="center"/>
            <w:hideMark/>
          </w:tcPr>
          <w:p w14:paraId="31055E5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231" w:type="dxa"/>
            <w:tcBorders>
              <w:top w:val="single" w:sz="4" w:space="0" w:color="auto"/>
              <w:left w:val="nil"/>
              <w:bottom w:val="single" w:sz="4" w:space="0" w:color="auto"/>
              <w:right w:val="single" w:sz="4" w:space="0" w:color="auto"/>
            </w:tcBorders>
            <w:shd w:val="clear" w:color="auto" w:fill="auto"/>
            <w:vAlign w:val="center"/>
            <w:hideMark/>
          </w:tcPr>
          <w:p w14:paraId="3601A03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776BA7E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3684" w:type="dxa"/>
            <w:tcBorders>
              <w:top w:val="single" w:sz="4" w:space="0" w:color="auto"/>
              <w:left w:val="nil"/>
              <w:bottom w:val="single" w:sz="4" w:space="0" w:color="auto"/>
              <w:right w:val="single" w:sz="4" w:space="0" w:color="auto"/>
            </w:tcBorders>
            <w:shd w:val="clear" w:color="auto" w:fill="auto"/>
            <w:vAlign w:val="center"/>
            <w:hideMark/>
          </w:tcPr>
          <w:p w14:paraId="78145D6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15710B44"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51596D2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w:t>
            </w:r>
          </w:p>
        </w:tc>
        <w:tc>
          <w:tcPr>
            <w:tcW w:w="1591" w:type="dxa"/>
            <w:tcBorders>
              <w:top w:val="nil"/>
              <w:left w:val="nil"/>
              <w:bottom w:val="single" w:sz="4" w:space="0" w:color="auto"/>
              <w:right w:val="single" w:sz="4" w:space="0" w:color="auto"/>
            </w:tcBorders>
            <w:shd w:val="clear" w:color="000000" w:fill="FDE9D9"/>
            <w:vAlign w:val="center"/>
            <w:hideMark/>
          </w:tcPr>
          <w:p w14:paraId="6EBC8D1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Brzegi</w:t>
            </w:r>
          </w:p>
        </w:tc>
        <w:tc>
          <w:tcPr>
            <w:tcW w:w="2176" w:type="dxa"/>
            <w:tcBorders>
              <w:top w:val="nil"/>
              <w:left w:val="nil"/>
              <w:bottom w:val="single" w:sz="4" w:space="0" w:color="auto"/>
              <w:right w:val="single" w:sz="4" w:space="0" w:color="auto"/>
            </w:tcBorders>
            <w:shd w:val="clear" w:color="000000" w:fill="FDE9D9"/>
            <w:vAlign w:val="center"/>
            <w:hideMark/>
          </w:tcPr>
          <w:p w14:paraId="527C853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566</w:t>
            </w:r>
          </w:p>
        </w:tc>
        <w:tc>
          <w:tcPr>
            <w:tcW w:w="2253" w:type="dxa"/>
            <w:tcBorders>
              <w:top w:val="nil"/>
              <w:left w:val="nil"/>
              <w:bottom w:val="single" w:sz="4" w:space="0" w:color="auto"/>
              <w:right w:val="single" w:sz="4" w:space="0" w:color="auto"/>
            </w:tcBorders>
            <w:shd w:val="clear" w:color="000000" w:fill="FDE9D9"/>
            <w:vAlign w:val="center"/>
            <w:hideMark/>
          </w:tcPr>
          <w:p w14:paraId="0E105AB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231" w:type="dxa"/>
            <w:tcBorders>
              <w:top w:val="nil"/>
              <w:left w:val="nil"/>
              <w:bottom w:val="single" w:sz="4" w:space="0" w:color="auto"/>
              <w:right w:val="single" w:sz="4" w:space="0" w:color="auto"/>
            </w:tcBorders>
            <w:shd w:val="clear" w:color="000000" w:fill="FDE9D9"/>
            <w:vAlign w:val="center"/>
            <w:hideMark/>
          </w:tcPr>
          <w:p w14:paraId="2473F08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przy szkole</w:t>
            </w:r>
          </w:p>
        </w:tc>
        <w:tc>
          <w:tcPr>
            <w:tcW w:w="1350" w:type="dxa"/>
            <w:tcBorders>
              <w:top w:val="nil"/>
              <w:left w:val="nil"/>
              <w:bottom w:val="single" w:sz="4" w:space="0" w:color="auto"/>
              <w:right w:val="single" w:sz="4" w:space="0" w:color="auto"/>
            </w:tcBorders>
            <w:shd w:val="clear" w:color="000000" w:fill="FDE9D9"/>
            <w:vAlign w:val="center"/>
            <w:hideMark/>
          </w:tcPr>
          <w:p w14:paraId="0EDE1AD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3684" w:type="dxa"/>
            <w:tcBorders>
              <w:top w:val="nil"/>
              <w:left w:val="nil"/>
              <w:bottom w:val="single" w:sz="4" w:space="0" w:color="auto"/>
              <w:right w:val="single" w:sz="4" w:space="0" w:color="auto"/>
            </w:tcBorders>
            <w:shd w:val="clear" w:color="000000" w:fill="FDE9D9"/>
            <w:vAlign w:val="center"/>
            <w:hideMark/>
          </w:tcPr>
          <w:p w14:paraId="79B7A63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7FF3AC05"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CC9DD7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3.</w:t>
            </w:r>
          </w:p>
        </w:tc>
        <w:tc>
          <w:tcPr>
            <w:tcW w:w="1591" w:type="dxa"/>
            <w:tcBorders>
              <w:top w:val="nil"/>
              <w:left w:val="nil"/>
              <w:bottom w:val="single" w:sz="4" w:space="0" w:color="auto"/>
              <w:right w:val="single" w:sz="4" w:space="0" w:color="auto"/>
            </w:tcBorders>
            <w:shd w:val="clear" w:color="auto" w:fill="auto"/>
            <w:vAlign w:val="center"/>
            <w:hideMark/>
          </w:tcPr>
          <w:p w14:paraId="5742B73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Brzeźno</w:t>
            </w:r>
          </w:p>
        </w:tc>
        <w:tc>
          <w:tcPr>
            <w:tcW w:w="2176" w:type="dxa"/>
            <w:tcBorders>
              <w:top w:val="nil"/>
              <w:left w:val="nil"/>
              <w:bottom w:val="single" w:sz="4" w:space="0" w:color="auto"/>
              <w:right w:val="single" w:sz="4" w:space="0" w:color="auto"/>
            </w:tcBorders>
            <w:shd w:val="clear" w:color="auto" w:fill="auto"/>
            <w:vAlign w:val="center"/>
            <w:hideMark/>
          </w:tcPr>
          <w:p w14:paraId="357B724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190</w:t>
            </w:r>
          </w:p>
        </w:tc>
        <w:tc>
          <w:tcPr>
            <w:tcW w:w="2253" w:type="dxa"/>
            <w:tcBorders>
              <w:top w:val="nil"/>
              <w:left w:val="nil"/>
              <w:bottom w:val="single" w:sz="4" w:space="0" w:color="auto"/>
              <w:right w:val="single" w:sz="4" w:space="0" w:color="auto"/>
            </w:tcBorders>
            <w:shd w:val="clear" w:color="auto" w:fill="auto"/>
            <w:vAlign w:val="center"/>
            <w:hideMark/>
          </w:tcPr>
          <w:p w14:paraId="5BDCCC1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231" w:type="dxa"/>
            <w:tcBorders>
              <w:top w:val="nil"/>
              <w:left w:val="nil"/>
              <w:bottom w:val="single" w:sz="4" w:space="0" w:color="auto"/>
              <w:right w:val="single" w:sz="4" w:space="0" w:color="auto"/>
            </w:tcBorders>
            <w:shd w:val="clear" w:color="auto" w:fill="auto"/>
            <w:vAlign w:val="center"/>
            <w:hideMark/>
          </w:tcPr>
          <w:p w14:paraId="408E593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1350" w:type="dxa"/>
            <w:tcBorders>
              <w:top w:val="nil"/>
              <w:left w:val="nil"/>
              <w:bottom w:val="single" w:sz="4" w:space="0" w:color="auto"/>
              <w:right w:val="single" w:sz="4" w:space="0" w:color="auto"/>
            </w:tcBorders>
            <w:shd w:val="clear" w:color="auto" w:fill="auto"/>
            <w:vAlign w:val="center"/>
            <w:hideMark/>
          </w:tcPr>
          <w:p w14:paraId="300131B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3684" w:type="dxa"/>
            <w:tcBorders>
              <w:top w:val="nil"/>
              <w:left w:val="nil"/>
              <w:bottom w:val="single" w:sz="4" w:space="0" w:color="auto"/>
              <w:right w:val="single" w:sz="4" w:space="0" w:color="auto"/>
            </w:tcBorders>
            <w:shd w:val="clear" w:color="auto" w:fill="auto"/>
            <w:vAlign w:val="center"/>
            <w:hideMark/>
          </w:tcPr>
          <w:p w14:paraId="38DC8C0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00D9FC29"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421B3BB8"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4.</w:t>
            </w:r>
          </w:p>
        </w:tc>
        <w:tc>
          <w:tcPr>
            <w:tcW w:w="1591" w:type="dxa"/>
            <w:tcBorders>
              <w:top w:val="nil"/>
              <w:left w:val="nil"/>
              <w:bottom w:val="single" w:sz="4" w:space="0" w:color="auto"/>
              <w:right w:val="single" w:sz="4" w:space="0" w:color="auto"/>
            </w:tcBorders>
            <w:shd w:val="clear" w:color="000000" w:fill="FDE9D9"/>
            <w:vAlign w:val="center"/>
            <w:hideMark/>
          </w:tcPr>
          <w:p w14:paraId="29CEDE1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Choiny</w:t>
            </w:r>
          </w:p>
        </w:tc>
        <w:tc>
          <w:tcPr>
            <w:tcW w:w="2176" w:type="dxa"/>
            <w:tcBorders>
              <w:top w:val="nil"/>
              <w:left w:val="nil"/>
              <w:bottom w:val="single" w:sz="4" w:space="0" w:color="auto"/>
              <w:right w:val="single" w:sz="4" w:space="0" w:color="auto"/>
            </w:tcBorders>
            <w:shd w:val="clear" w:color="000000" w:fill="FDE9D9"/>
            <w:vAlign w:val="center"/>
            <w:hideMark/>
          </w:tcPr>
          <w:p w14:paraId="002A961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11</w:t>
            </w:r>
          </w:p>
        </w:tc>
        <w:tc>
          <w:tcPr>
            <w:tcW w:w="2253" w:type="dxa"/>
            <w:tcBorders>
              <w:top w:val="nil"/>
              <w:left w:val="nil"/>
              <w:bottom w:val="single" w:sz="4" w:space="0" w:color="auto"/>
              <w:right w:val="single" w:sz="4" w:space="0" w:color="auto"/>
            </w:tcBorders>
            <w:shd w:val="clear" w:color="000000" w:fill="FDE9D9"/>
            <w:vAlign w:val="center"/>
            <w:hideMark/>
          </w:tcPr>
          <w:p w14:paraId="7CCD78C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nie</w:t>
            </w:r>
          </w:p>
        </w:tc>
        <w:tc>
          <w:tcPr>
            <w:tcW w:w="2231" w:type="dxa"/>
            <w:tcBorders>
              <w:top w:val="nil"/>
              <w:left w:val="nil"/>
              <w:bottom w:val="single" w:sz="4" w:space="0" w:color="auto"/>
              <w:right w:val="single" w:sz="4" w:space="0" w:color="auto"/>
            </w:tcBorders>
            <w:shd w:val="clear" w:color="000000" w:fill="FDE9D9"/>
            <w:vAlign w:val="center"/>
            <w:hideMark/>
          </w:tcPr>
          <w:p w14:paraId="719F448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1350" w:type="dxa"/>
            <w:tcBorders>
              <w:top w:val="nil"/>
              <w:left w:val="nil"/>
              <w:bottom w:val="single" w:sz="4" w:space="0" w:color="auto"/>
              <w:right w:val="single" w:sz="4" w:space="0" w:color="auto"/>
            </w:tcBorders>
            <w:shd w:val="clear" w:color="000000" w:fill="FDE9D9"/>
            <w:vAlign w:val="center"/>
            <w:hideMark/>
          </w:tcPr>
          <w:p w14:paraId="06140BC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3684" w:type="dxa"/>
            <w:tcBorders>
              <w:top w:val="nil"/>
              <w:left w:val="nil"/>
              <w:bottom w:val="single" w:sz="4" w:space="0" w:color="auto"/>
              <w:right w:val="single" w:sz="4" w:space="0" w:color="auto"/>
            </w:tcBorders>
            <w:shd w:val="clear" w:color="000000" w:fill="FDE9D9"/>
            <w:vAlign w:val="center"/>
            <w:hideMark/>
          </w:tcPr>
          <w:p w14:paraId="4A141E4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r>
      <w:tr w:rsidR="00116C33" w:rsidRPr="00116C33" w14:paraId="54C07331"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5AB621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5.</w:t>
            </w:r>
          </w:p>
        </w:tc>
        <w:tc>
          <w:tcPr>
            <w:tcW w:w="1591" w:type="dxa"/>
            <w:tcBorders>
              <w:top w:val="nil"/>
              <w:left w:val="nil"/>
              <w:bottom w:val="single" w:sz="4" w:space="0" w:color="auto"/>
              <w:right w:val="single" w:sz="4" w:space="0" w:color="auto"/>
            </w:tcBorders>
            <w:shd w:val="clear" w:color="auto" w:fill="auto"/>
            <w:vAlign w:val="center"/>
            <w:hideMark/>
          </w:tcPr>
          <w:p w14:paraId="5AE0261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Chomentów</w:t>
            </w:r>
          </w:p>
        </w:tc>
        <w:tc>
          <w:tcPr>
            <w:tcW w:w="2176" w:type="dxa"/>
            <w:tcBorders>
              <w:top w:val="nil"/>
              <w:left w:val="nil"/>
              <w:bottom w:val="single" w:sz="4" w:space="0" w:color="auto"/>
              <w:right w:val="single" w:sz="4" w:space="0" w:color="auto"/>
            </w:tcBorders>
            <w:shd w:val="clear" w:color="auto" w:fill="auto"/>
            <w:vAlign w:val="center"/>
            <w:hideMark/>
          </w:tcPr>
          <w:p w14:paraId="6421213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411</w:t>
            </w:r>
          </w:p>
        </w:tc>
        <w:tc>
          <w:tcPr>
            <w:tcW w:w="2253" w:type="dxa"/>
            <w:tcBorders>
              <w:top w:val="nil"/>
              <w:left w:val="nil"/>
              <w:bottom w:val="single" w:sz="4" w:space="0" w:color="auto"/>
              <w:right w:val="single" w:sz="4" w:space="0" w:color="auto"/>
            </w:tcBorders>
            <w:shd w:val="clear" w:color="auto" w:fill="auto"/>
            <w:vAlign w:val="center"/>
            <w:hideMark/>
          </w:tcPr>
          <w:p w14:paraId="6603CF9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231" w:type="dxa"/>
            <w:tcBorders>
              <w:top w:val="nil"/>
              <w:left w:val="nil"/>
              <w:bottom w:val="single" w:sz="4" w:space="0" w:color="auto"/>
              <w:right w:val="single" w:sz="4" w:space="0" w:color="auto"/>
            </w:tcBorders>
            <w:shd w:val="clear" w:color="auto" w:fill="auto"/>
            <w:vAlign w:val="center"/>
            <w:hideMark/>
          </w:tcPr>
          <w:p w14:paraId="3B3F857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przy szkole</w:t>
            </w:r>
          </w:p>
        </w:tc>
        <w:tc>
          <w:tcPr>
            <w:tcW w:w="1350" w:type="dxa"/>
            <w:tcBorders>
              <w:top w:val="nil"/>
              <w:left w:val="nil"/>
              <w:bottom w:val="single" w:sz="4" w:space="0" w:color="auto"/>
              <w:right w:val="single" w:sz="4" w:space="0" w:color="auto"/>
            </w:tcBorders>
            <w:shd w:val="clear" w:color="auto" w:fill="auto"/>
            <w:vAlign w:val="center"/>
            <w:hideMark/>
          </w:tcPr>
          <w:p w14:paraId="0EEFBCC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3684" w:type="dxa"/>
            <w:tcBorders>
              <w:top w:val="nil"/>
              <w:left w:val="nil"/>
              <w:bottom w:val="single" w:sz="4" w:space="0" w:color="auto"/>
              <w:right w:val="single" w:sz="4" w:space="0" w:color="auto"/>
            </w:tcBorders>
            <w:shd w:val="clear" w:color="auto" w:fill="auto"/>
            <w:vAlign w:val="center"/>
            <w:hideMark/>
          </w:tcPr>
          <w:p w14:paraId="1E2A385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7C1C739B"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760FF5D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6.</w:t>
            </w:r>
          </w:p>
        </w:tc>
        <w:tc>
          <w:tcPr>
            <w:tcW w:w="1591" w:type="dxa"/>
            <w:tcBorders>
              <w:top w:val="nil"/>
              <w:left w:val="nil"/>
              <w:bottom w:val="single" w:sz="4" w:space="0" w:color="auto"/>
              <w:right w:val="single" w:sz="4" w:space="0" w:color="auto"/>
            </w:tcBorders>
            <w:shd w:val="clear" w:color="000000" w:fill="FDE9D9"/>
            <w:vAlign w:val="center"/>
            <w:hideMark/>
          </w:tcPr>
          <w:p w14:paraId="5D58220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Jawór</w:t>
            </w:r>
          </w:p>
        </w:tc>
        <w:tc>
          <w:tcPr>
            <w:tcW w:w="2176" w:type="dxa"/>
            <w:tcBorders>
              <w:top w:val="nil"/>
              <w:left w:val="nil"/>
              <w:bottom w:val="single" w:sz="4" w:space="0" w:color="auto"/>
              <w:right w:val="single" w:sz="4" w:space="0" w:color="auto"/>
            </w:tcBorders>
            <w:shd w:val="clear" w:color="000000" w:fill="FDE9D9"/>
            <w:vAlign w:val="center"/>
            <w:hideMark/>
          </w:tcPr>
          <w:p w14:paraId="191E8BC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199</w:t>
            </w:r>
          </w:p>
        </w:tc>
        <w:tc>
          <w:tcPr>
            <w:tcW w:w="2253" w:type="dxa"/>
            <w:tcBorders>
              <w:top w:val="nil"/>
              <w:left w:val="nil"/>
              <w:bottom w:val="single" w:sz="4" w:space="0" w:color="auto"/>
              <w:right w:val="single" w:sz="4" w:space="0" w:color="auto"/>
            </w:tcBorders>
            <w:shd w:val="clear" w:color="000000" w:fill="FDE9D9"/>
            <w:vAlign w:val="center"/>
            <w:hideMark/>
          </w:tcPr>
          <w:p w14:paraId="43E47F2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nie</w:t>
            </w:r>
          </w:p>
        </w:tc>
        <w:tc>
          <w:tcPr>
            <w:tcW w:w="2231" w:type="dxa"/>
            <w:tcBorders>
              <w:top w:val="nil"/>
              <w:left w:val="nil"/>
              <w:bottom w:val="single" w:sz="4" w:space="0" w:color="auto"/>
              <w:right w:val="single" w:sz="4" w:space="0" w:color="auto"/>
            </w:tcBorders>
            <w:shd w:val="clear" w:color="000000" w:fill="FDE9D9"/>
            <w:vAlign w:val="center"/>
            <w:hideMark/>
          </w:tcPr>
          <w:p w14:paraId="2FEF91D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1350" w:type="dxa"/>
            <w:tcBorders>
              <w:top w:val="nil"/>
              <w:left w:val="nil"/>
              <w:bottom w:val="single" w:sz="4" w:space="0" w:color="auto"/>
              <w:right w:val="single" w:sz="4" w:space="0" w:color="auto"/>
            </w:tcBorders>
            <w:shd w:val="clear" w:color="000000" w:fill="FDE9D9"/>
            <w:vAlign w:val="center"/>
            <w:hideMark/>
          </w:tcPr>
          <w:p w14:paraId="14BA398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3684" w:type="dxa"/>
            <w:tcBorders>
              <w:top w:val="nil"/>
              <w:left w:val="nil"/>
              <w:bottom w:val="single" w:sz="4" w:space="0" w:color="auto"/>
              <w:right w:val="single" w:sz="4" w:space="0" w:color="auto"/>
            </w:tcBorders>
            <w:shd w:val="clear" w:color="000000" w:fill="FDE9D9"/>
            <w:vAlign w:val="center"/>
            <w:hideMark/>
          </w:tcPr>
          <w:p w14:paraId="473CA1E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4105DA50"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A8C0D3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7.</w:t>
            </w:r>
          </w:p>
        </w:tc>
        <w:tc>
          <w:tcPr>
            <w:tcW w:w="1591" w:type="dxa"/>
            <w:tcBorders>
              <w:top w:val="nil"/>
              <w:left w:val="nil"/>
              <w:bottom w:val="single" w:sz="4" w:space="0" w:color="auto"/>
              <w:right w:val="single" w:sz="4" w:space="0" w:color="auto"/>
            </w:tcBorders>
            <w:shd w:val="clear" w:color="auto" w:fill="auto"/>
            <w:vAlign w:val="center"/>
            <w:hideMark/>
          </w:tcPr>
          <w:p w14:paraId="19E33C2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Karsy</w:t>
            </w:r>
          </w:p>
        </w:tc>
        <w:tc>
          <w:tcPr>
            <w:tcW w:w="2176" w:type="dxa"/>
            <w:tcBorders>
              <w:top w:val="nil"/>
              <w:left w:val="nil"/>
              <w:bottom w:val="single" w:sz="4" w:space="0" w:color="auto"/>
              <w:right w:val="single" w:sz="4" w:space="0" w:color="auto"/>
            </w:tcBorders>
            <w:shd w:val="clear" w:color="auto" w:fill="auto"/>
            <w:vAlign w:val="center"/>
            <w:hideMark/>
          </w:tcPr>
          <w:p w14:paraId="3D87DA8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108</w:t>
            </w:r>
          </w:p>
        </w:tc>
        <w:tc>
          <w:tcPr>
            <w:tcW w:w="2253" w:type="dxa"/>
            <w:tcBorders>
              <w:top w:val="nil"/>
              <w:left w:val="nil"/>
              <w:bottom w:val="single" w:sz="4" w:space="0" w:color="auto"/>
              <w:right w:val="single" w:sz="4" w:space="0" w:color="auto"/>
            </w:tcBorders>
            <w:shd w:val="clear" w:color="auto" w:fill="auto"/>
            <w:vAlign w:val="center"/>
            <w:hideMark/>
          </w:tcPr>
          <w:p w14:paraId="1FD7E4A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nie</w:t>
            </w:r>
          </w:p>
        </w:tc>
        <w:tc>
          <w:tcPr>
            <w:tcW w:w="2231" w:type="dxa"/>
            <w:tcBorders>
              <w:top w:val="nil"/>
              <w:left w:val="nil"/>
              <w:bottom w:val="single" w:sz="4" w:space="0" w:color="auto"/>
              <w:right w:val="single" w:sz="4" w:space="0" w:color="auto"/>
            </w:tcBorders>
            <w:shd w:val="clear" w:color="auto" w:fill="auto"/>
            <w:vAlign w:val="center"/>
            <w:hideMark/>
          </w:tcPr>
          <w:p w14:paraId="386CCD6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1350" w:type="dxa"/>
            <w:tcBorders>
              <w:top w:val="nil"/>
              <w:left w:val="nil"/>
              <w:bottom w:val="single" w:sz="4" w:space="0" w:color="auto"/>
              <w:right w:val="single" w:sz="4" w:space="0" w:color="auto"/>
            </w:tcBorders>
            <w:shd w:val="clear" w:color="auto" w:fill="auto"/>
            <w:vAlign w:val="center"/>
            <w:hideMark/>
          </w:tcPr>
          <w:p w14:paraId="41112C0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3684" w:type="dxa"/>
            <w:tcBorders>
              <w:top w:val="nil"/>
              <w:left w:val="nil"/>
              <w:bottom w:val="single" w:sz="4" w:space="0" w:color="auto"/>
              <w:right w:val="single" w:sz="4" w:space="0" w:color="auto"/>
            </w:tcBorders>
            <w:shd w:val="clear" w:color="auto" w:fill="auto"/>
            <w:vAlign w:val="center"/>
            <w:hideMark/>
          </w:tcPr>
          <w:p w14:paraId="4AD3F90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314E8A95" w14:textId="77777777" w:rsidTr="00116C33">
        <w:trPr>
          <w:trHeight w:val="6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1894F53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8.</w:t>
            </w:r>
          </w:p>
        </w:tc>
        <w:tc>
          <w:tcPr>
            <w:tcW w:w="1591" w:type="dxa"/>
            <w:tcBorders>
              <w:top w:val="nil"/>
              <w:left w:val="nil"/>
              <w:bottom w:val="single" w:sz="4" w:space="0" w:color="auto"/>
              <w:right w:val="single" w:sz="4" w:space="0" w:color="auto"/>
            </w:tcBorders>
            <w:shd w:val="clear" w:color="000000" w:fill="FDE9D9"/>
            <w:vAlign w:val="center"/>
            <w:hideMark/>
          </w:tcPr>
          <w:p w14:paraId="258F599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Korytnica</w:t>
            </w:r>
          </w:p>
        </w:tc>
        <w:tc>
          <w:tcPr>
            <w:tcW w:w="2176" w:type="dxa"/>
            <w:tcBorders>
              <w:top w:val="nil"/>
              <w:left w:val="nil"/>
              <w:bottom w:val="single" w:sz="4" w:space="0" w:color="auto"/>
              <w:right w:val="single" w:sz="4" w:space="0" w:color="auto"/>
            </w:tcBorders>
            <w:shd w:val="clear" w:color="000000" w:fill="FDE9D9"/>
            <w:vAlign w:val="center"/>
            <w:hideMark/>
          </w:tcPr>
          <w:p w14:paraId="076D4C0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724</w:t>
            </w:r>
          </w:p>
        </w:tc>
        <w:tc>
          <w:tcPr>
            <w:tcW w:w="2253" w:type="dxa"/>
            <w:tcBorders>
              <w:top w:val="nil"/>
              <w:left w:val="nil"/>
              <w:bottom w:val="single" w:sz="4" w:space="0" w:color="auto"/>
              <w:right w:val="single" w:sz="4" w:space="0" w:color="auto"/>
            </w:tcBorders>
            <w:shd w:val="clear" w:color="000000" w:fill="FDE9D9"/>
            <w:vAlign w:val="center"/>
            <w:hideMark/>
          </w:tcPr>
          <w:p w14:paraId="07097AC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231" w:type="dxa"/>
            <w:tcBorders>
              <w:top w:val="nil"/>
              <w:left w:val="nil"/>
              <w:bottom w:val="single" w:sz="4" w:space="0" w:color="auto"/>
              <w:right w:val="single" w:sz="4" w:space="0" w:color="auto"/>
            </w:tcBorders>
            <w:shd w:val="clear" w:color="000000" w:fill="FDE9D9"/>
            <w:vAlign w:val="center"/>
            <w:hideMark/>
          </w:tcPr>
          <w:p w14:paraId="11B8423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przy szkole</w:t>
            </w:r>
          </w:p>
        </w:tc>
        <w:tc>
          <w:tcPr>
            <w:tcW w:w="1350" w:type="dxa"/>
            <w:tcBorders>
              <w:top w:val="nil"/>
              <w:left w:val="nil"/>
              <w:bottom w:val="single" w:sz="4" w:space="0" w:color="auto"/>
              <w:right w:val="single" w:sz="4" w:space="0" w:color="auto"/>
            </w:tcBorders>
            <w:shd w:val="clear" w:color="000000" w:fill="FDE9D9"/>
            <w:vAlign w:val="center"/>
            <w:hideMark/>
          </w:tcPr>
          <w:p w14:paraId="64D21A7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3684" w:type="dxa"/>
            <w:tcBorders>
              <w:top w:val="nil"/>
              <w:left w:val="nil"/>
              <w:bottom w:val="single" w:sz="4" w:space="0" w:color="auto"/>
              <w:right w:val="single" w:sz="4" w:space="0" w:color="auto"/>
            </w:tcBorders>
            <w:shd w:val="clear" w:color="000000" w:fill="FDE9D9"/>
            <w:vAlign w:val="center"/>
            <w:hideMark/>
          </w:tcPr>
          <w:p w14:paraId="6B4E2E2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07163EFE"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D2730F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9.</w:t>
            </w:r>
          </w:p>
        </w:tc>
        <w:tc>
          <w:tcPr>
            <w:tcW w:w="1591" w:type="dxa"/>
            <w:tcBorders>
              <w:top w:val="nil"/>
              <w:left w:val="nil"/>
              <w:bottom w:val="single" w:sz="4" w:space="0" w:color="auto"/>
              <w:right w:val="single" w:sz="4" w:space="0" w:color="auto"/>
            </w:tcBorders>
            <w:shd w:val="clear" w:color="auto" w:fill="auto"/>
            <w:vAlign w:val="center"/>
            <w:hideMark/>
          </w:tcPr>
          <w:p w14:paraId="538DA44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Lipa</w:t>
            </w:r>
          </w:p>
        </w:tc>
        <w:tc>
          <w:tcPr>
            <w:tcW w:w="2176" w:type="dxa"/>
            <w:tcBorders>
              <w:top w:val="nil"/>
              <w:left w:val="nil"/>
              <w:bottom w:val="single" w:sz="4" w:space="0" w:color="auto"/>
              <w:right w:val="single" w:sz="4" w:space="0" w:color="auto"/>
            </w:tcBorders>
            <w:shd w:val="clear" w:color="auto" w:fill="auto"/>
            <w:vAlign w:val="center"/>
            <w:hideMark/>
          </w:tcPr>
          <w:p w14:paraId="7BE52FD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255</w:t>
            </w:r>
          </w:p>
        </w:tc>
        <w:tc>
          <w:tcPr>
            <w:tcW w:w="2253" w:type="dxa"/>
            <w:tcBorders>
              <w:top w:val="nil"/>
              <w:left w:val="nil"/>
              <w:bottom w:val="single" w:sz="4" w:space="0" w:color="auto"/>
              <w:right w:val="single" w:sz="4" w:space="0" w:color="auto"/>
            </w:tcBorders>
            <w:shd w:val="clear" w:color="auto" w:fill="auto"/>
            <w:vAlign w:val="center"/>
            <w:hideMark/>
          </w:tcPr>
          <w:p w14:paraId="2269D78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231" w:type="dxa"/>
            <w:tcBorders>
              <w:top w:val="nil"/>
              <w:left w:val="nil"/>
              <w:bottom w:val="single" w:sz="4" w:space="0" w:color="auto"/>
              <w:right w:val="single" w:sz="4" w:space="0" w:color="auto"/>
            </w:tcBorders>
            <w:shd w:val="clear" w:color="auto" w:fill="auto"/>
            <w:vAlign w:val="center"/>
            <w:hideMark/>
          </w:tcPr>
          <w:p w14:paraId="517D158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przy szkole</w:t>
            </w:r>
          </w:p>
        </w:tc>
        <w:tc>
          <w:tcPr>
            <w:tcW w:w="1350" w:type="dxa"/>
            <w:tcBorders>
              <w:top w:val="nil"/>
              <w:left w:val="nil"/>
              <w:bottom w:val="single" w:sz="4" w:space="0" w:color="auto"/>
              <w:right w:val="single" w:sz="4" w:space="0" w:color="auto"/>
            </w:tcBorders>
            <w:shd w:val="clear" w:color="auto" w:fill="auto"/>
            <w:vAlign w:val="center"/>
            <w:hideMark/>
          </w:tcPr>
          <w:p w14:paraId="46B0AA1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3684" w:type="dxa"/>
            <w:tcBorders>
              <w:top w:val="nil"/>
              <w:left w:val="nil"/>
              <w:bottom w:val="single" w:sz="4" w:space="0" w:color="auto"/>
              <w:right w:val="single" w:sz="4" w:space="0" w:color="auto"/>
            </w:tcBorders>
            <w:shd w:val="clear" w:color="auto" w:fill="auto"/>
            <w:vAlign w:val="center"/>
            <w:hideMark/>
          </w:tcPr>
          <w:p w14:paraId="02796B4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41418C86"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7B7B5DD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10.</w:t>
            </w:r>
          </w:p>
        </w:tc>
        <w:tc>
          <w:tcPr>
            <w:tcW w:w="1591" w:type="dxa"/>
            <w:tcBorders>
              <w:top w:val="nil"/>
              <w:left w:val="nil"/>
              <w:bottom w:val="single" w:sz="4" w:space="0" w:color="auto"/>
              <w:right w:val="single" w:sz="4" w:space="0" w:color="auto"/>
            </w:tcBorders>
            <w:shd w:val="clear" w:color="000000" w:fill="FDE9D9"/>
            <w:vAlign w:val="center"/>
            <w:hideMark/>
          </w:tcPr>
          <w:p w14:paraId="46CB90C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Miąsowa</w:t>
            </w:r>
          </w:p>
        </w:tc>
        <w:tc>
          <w:tcPr>
            <w:tcW w:w="2176" w:type="dxa"/>
            <w:tcBorders>
              <w:top w:val="nil"/>
              <w:left w:val="nil"/>
              <w:bottom w:val="single" w:sz="4" w:space="0" w:color="auto"/>
              <w:right w:val="single" w:sz="4" w:space="0" w:color="auto"/>
            </w:tcBorders>
            <w:shd w:val="clear" w:color="000000" w:fill="FDE9D9"/>
            <w:vAlign w:val="center"/>
            <w:hideMark/>
          </w:tcPr>
          <w:p w14:paraId="0A7D2BA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647</w:t>
            </w:r>
          </w:p>
        </w:tc>
        <w:tc>
          <w:tcPr>
            <w:tcW w:w="2253" w:type="dxa"/>
            <w:tcBorders>
              <w:top w:val="nil"/>
              <w:left w:val="nil"/>
              <w:bottom w:val="single" w:sz="4" w:space="0" w:color="auto"/>
              <w:right w:val="single" w:sz="4" w:space="0" w:color="auto"/>
            </w:tcBorders>
            <w:shd w:val="clear" w:color="000000" w:fill="FDE9D9"/>
            <w:vAlign w:val="center"/>
            <w:hideMark/>
          </w:tcPr>
          <w:p w14:paraId="7F019DC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231" w:type="dxa"/>
            <w:tcBorders>
              <w:top w:val="nil"/>
              <w:left w:val="nil"/>
              <w:bottom w:val="single" w:sz="4" w:space="0" w:color="auto"/>
              <w:right w:val="single" w:sz="4" w:space="0" w:color="auto"/>
            </w:tcBorders>
            <w:shd w:val="clear" w:color="000000" w:fill="FDE9D9"/>
            <w:vAlign w:val="center"/>
            <w:hideMark/>
          </w:tcPr>
          <w:p w14:paraId="7C0FE1B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przy szkole</w:t>
            </w:r>
          </w:p>
        </w:tc>
        <w:tc>
          <w:tcPr>
            <w:tcW w:w="1350" w:type="dxa"/>
            <w:tcBorders>
              <w:top w:val="nil"/>
              <w:left w:val="nil"/>
              <w:bottom w:val="single" w:sz="4" w:space="0" w:color="auto"/>
              <w:right w:val="single" w:sz="4" w:space="0" w:color="auto"/>
            </w:tcBorders>
            <w:shd w:val="clear" w:color="000000" w:fill="FDE9D9"/>
            <w:vAlign w:val="center"/>
            <w:hideMark/>
          </w:tcPr>
          <w:p w14:paraId="0854243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3684" w:type="dxa"/>
            <w:tcBorders>
              <w:top w:val="nil"/>
              <w:left w:val="nil"/>
              <w:bottom w:val="single" w:sz="4" w:space="0" w:color="auto"/>
              <w:right w:val="single" w:sz="4" w:space="0" w:color="auto"/>
            </w:tcBorders>
            <w:shd w:val="clear" w:color="000000" w:fill="FDE9D9"/>
            <w:vAlign w:val="center"/>
            <w:hideMark/>
          </w:tcPr>
          <w:p w14:paraId="1EFF3FD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496FC8FF" w14:textId="77777777" w:rsidTr="00116C33">
        <w:trPr>
          <w:trHeight w:val="6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AB8D3F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11.</w:t>
            </w:r>
          </w:p>
        </w:tc>
        <w:tc>
          <w:tcPr>
            <w:tcW w:w="1591" w:type="dxa"/>
            <w:tcBorders>
              <w:top w:val="nil"/>
              <w:left w:val="nil"/>
              <w:bottom w:val="single" w:sz="4" w:space="0" w:color="auto"/>
              <w:right w:val="single" w:sz="4" w:space="0" w:color="auto"/>
            </w:tcBorders>
            <w:shd w:val="clear" w:color="auto" w:fill="auto"/>
            <w:vAlign w:val="center"/>
            <w:hideMark/>
          </w:tcPr>
          <w:p w14:paraId="6FA851B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Mokrsko Dolne</w:t>
            </w:r>
          </w:p>
        </w:tc>
        <w:tc>
          <w:tcPr>
            <w:tcW w:w="2176" w:type="dxa"/>
            <w:tcBorders>
              <w:top w:val="nil"/>
              <w:left w:val="nil"/>
              <w:bottom w:val="single" w:sz="4" w:space="0" w:color="auto"/>
              <w:right w:val="single" w:sz="4" w:space="0" w:color="auto"/>
            </w:tcBorders>
            <w:shd w:val="clear" w:color="auto" w:fill="auto"/>
            <w:vAlign w:val="center"/>
            <w:hideMark/>
          </w:tcPr>
          <w:p w14:paraId="2752DE8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222</w:t>
            </w:r>
          </w:p>
        </w:tc>
        <w:tc>
          <w:tcPr>
            <w:tcW w:w="2253" w:type="dxa"/>
            <w:tcBorders>
              <w:top w:val="nil"/>
              <w:left w:val="nil"/>
              <w:bottom w:val="single" w:sz="4" w:space="0" w:color="auto"/>
              <w:right w:val="single" w:sz="4" w:space="0" w:color="auto"/>
            </w:tcBorders>
            <w:shd w:val="clear" w:color="auto" w:fill="auto"/>
            <w:vAlign w:val="center"/>
            <w:hideMark/>
          </w:tcPr>
          <w:p w14:paraId="312F91D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231" w:type="dxa"/>
            <w:tcBorders>
              <w:top w:val="nil"/>
              <w:left w:val="nil"/>
              <w:bottom w:val="single" w:sz="4" w:space="0" w:color="auto"/>
              <w:right w:val="single" w:sz="4" w:space="0" w:color="auto"/>
            </w:tcBorders>
            <w:shd w:val="clear" w:color="auto" w:fill="auto"/>
            <w:vAlign w:val="center"/>
            <w:hideMark/>
          </w:tcPr>
          <w:p w14:paraId="08FA08A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przy szkole</w:t>
            </w:r>
          </w:p>
        </w:tc>
        <w:tc>
          <w:tcPr>
            <w:tcW w:w="1350" w:type="dxa"/>
            <w:tcBorders>
              <w:top w:val="nil"/>
              <w:left w:val="nil"/>
              <w:bottom w:val="single" w:sz="4" w:space="0" w:color="auto"/>
              <w:right w:val="single" w:sz="4" w:space="0" w:color="auto"/>
            </w:tcBorders>
            <w:shd w:val="clear" w:color="auto" w:fill="auto"/>
            <w:vAlign w:val="center"/>
            <w:hideMark/>
          </w:tcPr>
          <w:p w14:paraId="7B2A763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3684" w:type="dxa"/>
            <w:tcBorders>
              <w:top w:val="nil"/>
              <w:left w:val="nil"/>
              <w:bottom w:val="single" w:sz="4" w:space="0" w:color="auto"/>
              <w:right w:val="single" w:sz="4" w:space="0" w:color="auto"/>
            </w:tcBorders>
            <w:shd w:val="clear" w:color="auto" w:fill="auto"/>
            <w:vAlign w:val="center"/>
            <w:hideMark/>
          </w:tcPr>
          <w:p w14:paraId="2706C2E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56772D6A" w14:textId="77777777" w:rsidTr="00116C33">
        <w:trPr>
          <w:trHeight w:val="6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607EB78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12.</w:t>
            </w:r>
          </w:p>
        </w:tc>
        <w:tc>
          <w:tcPr>
            <w:tcW w:w="1591" w:type="dxa"/>
            <w:tcBorders>
              <w:top w:val="nil"/>
              <w:left w:val="nil"/>
              <w:bottom w:val="single" w:sz="4" w:space="0" w:color="auto"/>
              <w:right w:val="single" w:sz="4" w:space="0" w:color="auto"/>
            </w:tcBorders>
            <w:shd w:val="clear" w:color="000000" w:fill="FDE9D9"/>
            <w:vAlign w:val="center"/>
            <w:hideMark/>
          </w:tcPr>
          <w:p w14:paraId="785293A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Mokrsko Górne</w:t>
            </w:r>
          </w:p>
        </w:tc>
        <w:tc>
          <w:tcPr>
            <w:tcW w:w="2176" w:type="dxa"/>
            <w:tcBorders>
              <w:top w:val="nil"/>
              <w:left w:val="nil"/>
              <w:bottom w:val="single" w:sz="4" w:space="0" w:color="auto"/>
              <w:right w:val="single" w:sz="4" w:space="0" w:color="auto"/>
            </w:tcBorders>
            <w:shd w:val="clear" w:color="000000" w:fill="FDE9D9"/>
            <w:vAlign w:val="center"/>
            <w:hideMark/>
          </w:tcPr>
          <w:p w14:paraId="12F8161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185</w:t>
            </w:r>
          </w:p>
        </w:tc>
        <w:tc>
          <w:tcPr>
            <w:tcW w:w="2253" w:type="dxa"/>
            <w:tcBorders>
              <w:top w:val="nil"/>
              <w:left w:val="nil"/>
              <w:bottom w:val="single" w:sz="4" w:space="0" w:color="auto"/>
              <w:right w:val="single" w:sz="4" w:space="0" w:color="auto"/>
            </w:tcBorders>
            <w:shd w:val="clear" w:color="000000" w:fill="FDE9D9"/>
            <w:vAlign w:val="center"/>
            <w:hideMark/>
          </w:tcPr>
          <w:p w14:paraId="5274135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wspólnie z Mokrsko Dolne</w:t>
            </w:r>
          </w:p>
        </w:tc>
        <w:tc>
          <w:tcPr>
            <w:tcW w:w="2231" w:type="dxa"/>
            <w:tcBorders>
              <w:top w:val="nil"/>
              <w:left w:val="nil"/>
              <w:bottom w:val="single" w:sz="4" w:space="0" w:color="auto"/>
              <w:right w:val="single" w:sz="4" w:space="0" w:color="auto"/>
            </w:tcBorders>
            <w:shd w:val="clear" w:color="000000" w:fill="FDE9D9"/>
            <w:vAlign w:val="center"/>
            <w:hideMark/>
          </w:tcPr>
          <w:p w14:paraId="4A17108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1350" w:type="dxa"/>
            <w:tcBorders>
              <w:top w:val="nil"/>
              <w:left w:val="nil"/>
              <w:bottom w:val="single" w:sz="4" w:space="0" w:color="auto"/>
              <w:right w:val="single" w:sz="4" w:space="0" w:color="auto"/>
            </w:tcBorders>
            <w:shd w:val="clear" w:color="000000" w:fill="FDE9D9"/>
            <w:vAlign w:val="center"/>
            <w:hideMark/>
          </w:tcPr>
          <w:p w14:paraId="71E0F02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3684" w:type="dxa"/>
            <w:tcBorders>
              <w:top w:val="nil"/>
              <w:left w:val="nil"/>
              <w:bottom w:val="single" w:sz="4" w:space="0" w:color="auto"/>
              <w:right w:val="single" w:sz="4" w:space="0" w:color="auto"/>
            </w:tcBorders>
            <w:shd w:val="clear" w:color="000000" w:fill="FDE9D9"/>
            <w:vAlign w:val="center"/>
            <w:hideMark/>
          </w:tcPr>
          <w:p w14:paraId="5D6A6A2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wspólnie z Mokrsko Dolne</w:t>
            </w:r>
          </w:p>
        </w:tc>
      </w:tr>
      <w:tr w:rsidR="00116C33" w:rsidRPr="00116C33" w14:paraId="58F93B6B"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5160DC8"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13.</w:t>
            </w:r>
          </w:p>
        </w:tc>
        <w:tc>
          <w:tcPr>
            <w:tcW w:w="1591" w:type="dxa"/>
            <w:tcBorders>
              <w:top w:val="nil"/>
              <w:left w:val="nil"/>
              <w:bottom w:val="single" w:sz="4" w:space="0" w:color="auto"/>
              <w:right w:val="single" w:sz="4" w:space="0" w:color="auto"/>
            </w:tcBorders>
            <w:shd w:val="clear" w:color="auto" w:fill="auto"/>
            <w:vAlign w:val="center"/>
            <w:hideMark/>
          </w:tcPr>
          <w:p w14:paraId="2A1B761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Mzurowa</w:t>
            </w:r>
          </w:p>
        </w:tc>
        <w:tc>
          <w:tcPr>
            <w:tcW w:w="2176" w:type="dxa"/>
            <w:tcBorders>
              <w:top w:val="nil"/>
              <w:left w:val="nil"/>
              <w:bottom w:val="single" w:sz="4" w:space="0" w:color="auto"/>
              <w:right w:val="single" w:sz="4" w:space="0" w:color="auto"/>
            </w:tcBorders>
            <w:shd w:val="clear" w:color="auto" w:fill="auto"/>
            <w:vAlign w:val="center"/>
            <w:hideMark/>
          </w:tcPr>
          <w:p w14:paraId="7A8D3DC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546</w:t>
            </w:r>
          </w:p>
        </w:tc>
        <w:tc>
          <w:tcPr>
            <w:tcW w:w="2253" w:type="dxa"/>
            <w:tcBorders>
              <w:top w:val="nil"/>
              <w:left w:val="nil"/>
              <w:bottom w:val="single" w:sz="4" w:space="0" w:color="auto"/>
              <w:right w:val="single" w:sz="4" w:space="0" w:color="auto"/>
            </w:tcBorders>
            <w:shd w:val="clear" w:color="auto" w:fill="auto"/>
            <w:vAlign w:val="center"/>
            <w:hideMark/>
          </w:tcPr>
          <w:p w14:paraId="178889D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231" w:type="dxa"/>
            <w:tcBorders>
              <w:top w:val="nil"/>
              <w:left w:val="nil"/>
              <w:bottom w:val="single" w:sz="4" w:space="0" w:color="auto"/>
              <w:right w:val="single" w:sz="4" w:space="0" w:color="auto"/>
            </w:tcBorders>
            <w:shd w:val="clear" w:color="auto" w:fill="auto"/>
            <w:vAlign w:val="center"/>
            <w:hideMark/>
          </w:tcPr>
          <w:p w14:paraId="6C1D932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1350" w:type="dxa"/>
            <w:tcBorders>
              <w:top w:val="nil"/>
              <w:left w:val="nil"/>
              <w:bottom w:val="single" w:sz="4" w:space="0" w:color="auto"/>
              <w:right w:val="single" w:sz="4" w:space="0" w:color="auto"/>
            </w:tcBorders>
            <w:shd w:val="clear" w:color="auto" w:fill="auto"/>
            <w:vAlign w:val="center"/>
            <w:hideMark/>
          </w:tcPr>
          <w:p w14:paraId="45A38EB8"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3684" w:type="dxa"/>
            <w:tcBorders>
              <w:top w:val="nil"/>
              <w:left w:val="nil"/>
              <w:bottom w:val="single" w:sz="4" w:space="0" w:color="auto"/>
              <w:right w:val="single" w:sz="4" w:space="0" w:color="auto"/>
            </w:tcBorders>
            <w:shd w:val="clear" w:color="auto" w:fill="auto"/>
            <w:vAlign w:val="center"/>
            <w:hideMark/>
          </w:tcPr>
          <w:p w14:paraId="2EA7086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51274A8D"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6C694AF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14.</w:t>
            </w:r>
          </w:p>
        </w:tc>
        <w:tc>
          <w:tcPr>
            <w:tcW w:w="1591" w:type="dxa"/>
            <w:tcBorders>
              <w:top w:val="nil"/>
              <w:left w:val="nil"/>
              <w:bottom w:val="single" w:sz="4" w:space="0" w:color="auto"/>
              <w:right w:val="single" w:sz="4" w:space="0" w:color="auto"/>
            </w:tcBorders>
            <w:shd w:val="clear" w:color="000000" w:fill="FDE9D9"/>
            <w:vAlign w:val="center"/>
            <w:hideMark/>
          </w:tcPr>
          <w:p w14:paraId="1E6DD06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Niziny</w:t>
            </w:r>
          </w:p>
        </w:tc>
        <w:tc>
          <w:tcPr>
            <w:tcW w:w="2176" w:type="dxa"/>
            <w:tcBorders>
              <w:top w:val="nil"/>
              <w:left w:val="nil"/>
              <w:bottom w:val="single" w:sz="4" w:space="0" w:color="auto"/>
              <w:right w:val="single" w:sz="4" w:space="0" w:color="auto"/>
            </w:tcBorders>
            <w:shd w:val="clear" w:color="000000" w:fill="FDE9D9"/>
            <w:vAlign w:val="center"/>
            <w:hideMark/>
          </w:tcPr>
          <w:p w14:paraId="75E1D89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59</w:t>
            </w:r>
          </w:p>
        </w:tc>
        <w:tc>
          <w:tcPr>
            <w:tcW w:w="2253" w:type="dxa"/>
            <w:tcBorders>
              <w:top w:val="nil"/>
              <w:left w:val="nil"/>
              <w:bottom w:val="single" w:sz="4" w:space="0" w:color="auto"/>
              <w:right w:val="single" w:sz="4" w:space="0" w:color="auto"/>
            </w:tcBorders>
            <w:shd w:val="clear" w:color="000000" w:fill="FDE9D9"/>
            <w:vAlign w:val="center"/>
            <w:hideMark/>
          </w:tcPr>
          <w:p w14:paraId="743FD1E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nie</w:t>
            </w:r>
          </w:p>
        </w:tc>
        <w:tc>
          <w:tcPr>
            <w:tcW w:w="2231" w:type="dxa"/>
            <w:tcBorders>
              <w:top w:val="nil"/>
              <w:left w:val="nil"/>
              <w:bottom w:val="single" w:sz="4" w:space="0" w:color="auto"/>
              <w:right w:val="single" w:sz="4" w:space="0" w:color="auto"/>
            </w:tcBorders>
            <w:shd w:val="clear" w:color="000000" w:fill="FDE9D9"/>
            <w:vAlign w:val="center"/>
            <w:hideMark/>
          </w:tcPr>
          <w:p w14:paraId="4F64873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1350" w:type="dxa"/>
            <w:tcBorders>
              <w:top w:val="nil"/>
              <w:left w:val="nil"/>
              <w:bottom w:val="single" w:sz="4" w:space="0" w:color="auto"/>
              <w:right w:val="single" w:sz="4" w:space="0" w:color="auto"/>
            </w:tcBorders>
            <w:shd w:val="clear" w:color="000000" w:fill="FDE9D9"/>
            <w:vAlign w:val="center"/>
            <w:hideMark/>
          </w:tcPr>
          <w:p w14:paraId="5EA47CB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3684" w:type="dxa"/>
            <w:tcBorders>
              <w:top w:val="nil"/>
              <w:left w:val="nil"/>
              <w:bottom w:val="single" w:sz="4" w:space="0" w:color="auto"/>
              <w:right w:val="single" w:sz="4" w:space="0" w:color="auto"/>
            </w:tcBorders>
            <w:shd w:val="clear" w:color="000000" w:fill="FDE9D9"/>
            <w:vAlign w:val="center"/>
            <w:hideMark/>
          </w:tcPr>
          <w:p w14:paraId="675208C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556B3A9D" w14:textId="77777777" w:rsidTr="00116C33">
        <w:trPr>
          <w:trHeight w:val="6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B63ED0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15.</w:t>
            </w:r>
          </w:p>
        </w:tc>
        <w:tc>
          <w:tcPr>
            <w:tcW w:w="1591" w:type="dxa"/>
            <w:tcBorders>
              <w:top w:val="nil"/>
              <w:left w:val="nil"/>
              <w:bottom w:val="single" w:sz="4" w:space="0" w:color="auto"/>
              <w:right w:val="single" w:sz="4" w:space="0" w:color="auto"/>
            </w:tcBorders>
            <w:shd w:val="clear" w:color="auto" w:fill="auto"/>
            <w:vAlign w:val="center"/>
            <w:hideMark/>
          </w:tcPr>
          <w:p w14:paraId="7388C4E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Kotlice Nowe</w:t>
            </w:r>
          </w:p>
        </w:tc>
        <w:tc>
          <w:tcPr>
            <w:tcW w:w="2176" w:type="dxa"/>
            <w:tcBorders>
              <w:top w:val="nil"/>
              <w:left w:val="nil"/>
              <w:bottom w:val="single" w:sz="4" w:space="0" w:color="auto"/>
              <w:right w:val="single" w:sz="4" w:space="0" w:color="auto"/>
            </w:tcBorders>
            <w:shd w:val="clear" w:color="auto" w:fill="auto"/>
            <w:vAlign w:val="center"/>
            <w:hideMark/>
          </w:tcPr>
          <w:p w14:paraId="60F8093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227</w:t>
            </w:r>
          </w:p>
        </w:tc>
        <w:tc>
          <w:tcPr>
            <w:tcW w:w="2253" w:type="dxa"/>
            <w:tcBorders>
              <w:top w:val="nil"/>
              <w:left w:val="nil"/>
              <w:bottom w:val="single" w:sz="4" w:space="0" w:color="auto"/>
              <w:right w:val="single" w:sz="4" w:space="0" w:color="auto"/>
            </w:tcBorders>
            <w:shd w:val="clear" w:color="auto" w:fill="auto"/>
            <w:vAlign w:val="center"/>
            <w:hideMark/>
          </w:tcPr>
          <w:p w14:paraId="2686A80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wspólnie z Kotlice Stare</w:t>
            </w:r>
          </w:p>
        </w:tc>
        <w:tc>
          <w:tcPr>
            <w:tcW w:w="2231" w:type="dxa"/>
            <w:tcBorders>
              <w:top w:val="nil"/>
              <w:left w:val="nil"/>
              <w:bottom w:val="single" w:sz="4" w:space="0" w:color="auto"/>
              <w:right w:val="single" w:sz="4" w:space="0" w:color="auto"/>
            </w:tcBorders>
            <w:shd w:val="clear" w:color="auto" w:fill="auto"/>
            <w:vAlign w:val="center"/>
            <w:hideMark/>
          </w:tcPr>
          <w:p w14:paraId="16E9B41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1350" w:type="dxa"/>
            <w:tcBorders>
              <w:top w:val="nil"/>
              <w:left w:val="nil"/>
              <w:bottom w:val="single" w:sz="4" w:space="0" w:color="auto"/>
              <w:right w:val="single" w:sz="4" w:space="0" w:color="auto"/>
            </w:tcBorders>
            <w:shd w:val="clear" w:color="auto" w:fill="auto"/>
            <w:vAlign w:val="center"/>
            <w:hideMark/>
          </w:tcPr>
          <w:p w14:paraId="1EAFC1F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3684" w:type="dxa"/>
            <w:tcBorders>
              <w:top w:val="nil"/>
              <w:left w:val="nil"/>
              <w:bottom w:val="single" w:sz="4" w:space="0" w:color="auto"/>
              <w:right w:val="single" w:sz="4" w:space="0" w:color="auto"/>
            </w:tcBorders>
            <w:shd w:val="clear" w:color="auto" w:fill="auto"/>
            <w:vAlign w:val="center"/>
            <w:hideMark/>
          </w:tcPr>
          <w:p w14:paraId="57B1A74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wspólnie z Kotlice Stare</w:t>
            </w:r>
          </w:p>
        </w:tc>
      </w:tr>
      <w:tr w:rsidR="00116C33" w:rsidRPr="00116C33" w14:paraId="262171CA"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0DB4817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16.</w:t>
            </w:r>
          </w:p>
        </w:tc>
        <w:tc>
          <w:tcPr>
            <w:tcW w:w="1591" w:type="dxa"/>
            <w:tcBorders>
              <w:top w:val="nil"/>
              <w:left w:val="nil"/>
              <w:bottom w:val="single" w:sz="4" w:space="0" w:color="auto"/>
              <w:right w:val="single" w:sz="4" w:space="0" w:color="auto"/>
            </w:tcBorders>
            <w:shd w:val="clear" w:color="000000" w:fill="FDE9D9"/>
            <w:vAlign w:val="center"/>
            <w:hideMark/>
          </w:tcPr>
          <w:p w14:paraId="60D853D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Osowa</w:t>
            </w:r>
          </w:p>
        </w:tc>
        <w:tc>
          <w:tcPr>
            <w:tcW w:w="2176" w:type="dxa"/>
            <w:tcBorders>
              <w:top w:val="nil"/>
              <w:left w:val="nil"/>
              <w:bottom w:val="single" w:sz="4" w:space="0" w:color="auto"/>
              <w:right w:val="single" w:sz="4" w:space="0" w:color="auto"/>
            </w:tcBorders>
            <w:shd w:val="clear" w:color="000000" w:fill="FDE9D9"/>
            <w:vAlign w:val="center"/>
            <w:hideMark/>
          </w:tcPr>
          <w:p w14:paraId="6614C76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553</w:t>
            </w:r>
          </w:p>
        </w:tc>
        <w:tc>
          <w:tcPr>
            <w:tcW w:w="2253" w:type="dxa"/>
            <w:tcBorders>
              <w:top w:val="nil"/>
              <w:left w:val="nil"/>
              <w:bottom w:val="single" w:sz="4" w:space="0" w:color="auto"/>
              <w:right w:val="single" w:sz="4" w:space="0" w:color="auto"/>
            </w:tcBorders>
            <w:shd w:val="clear" w:color="000000" w:fill="FDE9D9"/>
            <w:vAlign w:val="center"/>
            <w:hideMark/>
          </w:tcPr>
          <w:p w14:paraId="4633918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231" w:type="dxa"/>
            <w:tcBorders>
              <w:top w:val="nil"/>
              <w:left w:val="nil"/>
              <w:bottom w:val="single" w:sz="4" w:space="0" w:color="auto"/>
              <w:right w:val="single" w:sz="4" w:space="0" w:color="auto"/>
            </w:tcBorders>
            <w:shd w:val="clear" w:color="000000" w:fill="FDE9D9"/>
            <w:vAlign w:val="center"/>
            <w:hideMark/>
          </w:tcPr>
          <w:p w14:paraId="4362448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1350" w:type="dxa"/>
            <w:tcBorders>
              <w:top w:val="nil"/>
              <w:left w:val="nil"/>
              <w:bottom w:val="single" w:sz="4" w:space="0" w:color="auto"/>
              <w:right w:val="single" w:sz="4" w:space="0" w:color="auto"/>
            </w:tcBorders>
            <w:shd w:val="clear" w:color="000000" w:fill="FDE9D9"/>
            <w:vAlign w:val="center"/>
            <w:hideMark/>
          </w:tcPr>
          <w:p w14:paraId="2BEBC52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3684" w:type="dxa"/>
            <w:tcBorders>
              <w:top w:val="nil"/>
              <w:left w:val="nil"/>
              <w:bottom w:val="single" w:sz="4" w:space="0" w:color="auto"/>
              <w:right w:val="single" w:sz="4" w:space="0" w:color="auto"/>
            </w:tcBorders>
            <w:shd w:val="clear" w:color="000000" w:fill="FDE9D9"/>
            <w:vAlign w:val="center"/>
            <w:hideMark/>
          </w:tcPr>
          <w:p w14:paraId="0EF69E3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12DC802D" w14:textId="77777777" w:rsidTr="00116C33">
        <w:trPr>
          <w:trHeight w:val="6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C170DE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17.</w:t>
            </w:r>
          </w:p>
        </w:tc>
        <w:tc>
          <w:tcPr>
            <w:tcW w:w="1591" w:type="dxa"/>
            <w:tcBorders>
              <w:top w:val="nil"/>
              <w:left w:val="nil"/>
              <w:bottom w:val="single" w:sz="4" w:space="0" w:color="auto"/>
              <w:right w:val="single" w:sz="4" w:space="0" w:color="auto"/>
            </w:tcBorders>
            <w:shd w:val="clear" w:color="auto" w:fill="auto"/>
            <w:vAlign w:val="center"/>
            <w:hideMark/>
          </w:tcPr>
          <w:p w14:paraId="4B7C2CC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Sobków</w:t>
            </w:r>
          </w:p>
        </w:tc>
        <w:tc>
          <w:tcPr>
            <w:tcW w:w="2176" w:type="dxa"/>
            <w:tcBorders>
              <w:top w:val="nil"/>
              <w:left w:val="nil"/>
              <w:bottom w:val="single" w:sz="4" w:space="0" w:color="auto"/>
              <w:right w:val="single" w:sz="4" w:space="0" w:color="auto"/>
            </w:tcBorders>
            <w:shd w:val="clear" w:color="auto" w:fill="auto"/>
            <w:vAlign w:val="center"/>
            <w:hideMark/>
          </w:tcPr>
          <w:p w14:paraId="75CDD4F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1 033</w:t>
            </w:r>
          </w:p>
        </w:tc>
        <w:tc>
          <w:tcPr>
            <w:tcW w:w="2253" w:type="dxa"/>
            <w:tcBorders>
              <w:top w:val="nil"/>
              <w:left w:val="nil"/>
              <w:bottom w:val="single" w:sz="4" w:space="0" w:color="auto"/>
              <w:right w:val="single" w:sz="4" w:space="0" w:color="auto"/>
            </w:tcBorders>
            <w:shd w:val="clear" w:color="auto" w:fill="auto"/>
            <w:vAlign w:val="center"/>
            <w:hideMark/>
          </w:tcPr>
          <w:p w14:paraId="74709E7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231" w:type="dxa"/>
            <w:tcBorders>
              <w:top w:val="nil"/>
              <w:left w:val="nil"/>
              <w:bottom w:val="single" w:sz="4" w:space="0" w:color="auto"/>
              <w:right w:val="single" w:sz="4" w:space="0" w:color="auto"/>
            </w:tcBorders>
            <w:shd w:val="clear" w:color="auto" w:fill="auto"/>
            <w:vAlign w:val="center"/>
            <w:hideMark/>
          </w:tcPr>
          <w:p w14:paraId="1F7C09A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przy szkole</w:t>
            </w:r>
          </w:p>
        </w:tc>
        <w:tc>
          <w:tcPr>
            <w:tcW w:w="1350" w:type="dxa"/>
            <w:tcBorders>
              <w:top w:val="nil"/>
              <w:left w:val="nil"/>
              <w:bottom w:val="single" w:sz="4" w:space="0" w:color="auto"/>
              <w:right w:val="single" w:sz="4" w:space="0" w:color="auto"/>
            </w:tcBorders>
            <w:shd w:val="clear" w:color="auto" w:fill="auto"/>
            <w:vAlign w:val="center"/>
            <w:hideMark/>
          </w:tcPr>
          <w:p w14:paraId="748C38F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3684" w:type="dxa"/>
            <w:tcBorders>
              <w:top w:val="nil"/>
              <w:left w:val="nil"/>
              <w:bottom w:val="single" w:sz="4" w:space="0" w:color="auto"/>
              <w:right w:val="single" w:sz="4" w:space="0" w:color="auto"/>
            </w:tcBorders>
            <w:shd w:val="clear" w:color="auto" w:fill="auto"/>
            <w:vAlign w:val="center"/>
            <w:hideMark/>
          </w:tcPr>
          <w:p w14:paraId="4271627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078BF155"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302DF04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18.</w:t>
            </w:r>
          </w:p>
        </w:tc>
        <w:tc>
          <w:tcPr>
            <w:tcW w:w="1591" w:type="dxa"/>
            <w:tcBorders>
              <w:top w:val="nil"/>
              <w:left w:val="nil"/>
              <w:bottom w:val="single" w:sz="4" w:space="0" w:color="auto"/>
              <w:right w:val="single" w:sz="4" w:space="0" w:color="auto"/>
            </w:tcBorders>
            <w:shd w:val="clear" w:color="000000" w:fill="FDE9D9"/>
            <w:vAlign w:val="center"/>
            <w:hideMark/>
          </w:tcPr>
          <w:p w14:paraId="6D66A00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Sokołów Dolny</w:t>
            </w:r>
          </w:p>
        </w:tc>
        <w:tc>
          <w:tcPr>
            <w:tcW w:w="2176" w:type="dxa"/>
            <w:tcBorders>
              <w:top w:val="nil"/>
              <w:left w:val="nil"/>
              <w:bottom w:val="single" w:sz="4" w:space="0" w:color="auto"/>
              <w:right w:val="single" w:sz="4" w:space="0" w:color="auto"/>
            </w:tcBorders>
            <w:shd w:val="clear" w:color="000000" w:fill="FDE9D9"/>
            <w:vAlign w:val="center"/>
            <w:hideMark/>
          </w:tcPr>
          <w:p w14:paraId="151682D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537</w:t>
            </w:r>
          </w:p>
        </w:tc>
        <w:tc>
          <w:tcPr>
            <w:tcW w:w="2253" w:type="dxa"/>
            <w:tcBorders>
              <w:top w:val="nil"/>
              <w:left w:val="nil"/>
              <w:bottom w:val="single" w:sz="4" w:space="0" w:color="auto"/>
              <w:right w:val="single" w:sz="4" w:space="0" w:color="auto"/>
            </w:tcBorders>
            <w:shd w:val="clear" w:color="000000" w:fill="FDE9D9"/>
            <w:vAlign w:val="center"/>
            <w:hideMark/>
          </w:tcPr>
          <w:p w14:paraId="1BA6387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231" w:type="dxa"/>
            <w:tcBorders>
              <w:top w:val="nil"/>
              <w:left w:val="nil"/>
              <w:bottom w:val="single" w:sz="4" w:space="0" w:color="auto"/>
              <w:right w:val="single" w:sz="4" w:space="0" w:color="auto"/>
            </w:tcBorders>
            <w:shd w:val="clear" w:color="000000" w:fill="FDE9D9"/>
            <w:vAlign w:val="center"/>
            <w:hideMark/>
          </w:tcPr>
          <w:p w14:paraId="52D0F63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przy szkole</w:t>
            </w:r>
          </w:p>
        </w:tc>
        <w:tc>
          <w:tcPr>
            <w:tcW w:w="1350" w:type="dxa"/>
            <w:tcBorders>
              <w:top w:val="nil"/>
              <w:left w:val="nil"/>
              <w:bottom w:val="single" w:sz="4" w:space="0" w:color="auto"/>
              <w:right w:val="single" w:sz="4" w:space="0" w:color="auto"/>
            </w:tcBorders>
            <w:shd w:val="clear" w:color="000000" w:fill="FDE9D9"/>
            <w:vAlign w:val="center"/>
            <w:hideMark/>
          </w:tcPr>
          <w:p w14:paraId="35824C4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3684" w:type="dxa"/>
            <w:tcBorders>
              <w:top w:val="nil"/>
              <w:left w:val="nil"/>
              <w:bottom w:val="single" w:sz="4" w:space="0" w:color="auto"/>
              <w:right w:val="single" w:sz="4" w:space="0" w:color="auto"/>
            </w:tcBorders>
            <w:shd w:val="clear" w:color="000000" w:fill="FDE9D9"/>
            <w:vAlign w:val="center"/>
            <w:hideMark/>
          </w:tcPr>
          <w:p w14:paraId="62B6529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65D9A6C5"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EB6085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lastRenderedPageBreak/>
              <w:t>19.</w:t>
            </w:r>
          </w:p>
        </w:tc>
        <w:tc>
          <w:tcPr>
            <w:tcW w:w="1591" w:type="dxa"/>
            <w:tcBorders>
              <w:top w:val="nil"/>
              <w:left w:val="nil"/>
              <w:bottom w:val="single" w:sz="4" w:space="0" w:color="auto"/>
              <w:right w:val="single" w:sz="4" w:space="0" w:color="auto"/>
            </w:tcBorders>
            <w:shd w:val="clear" w:color="auto" w:fill="auto"/>
            <w:vAlign w:val="center"/>
            <w:hideMark/>
          </w:tcPr>
          <w:p w14:paraId="486BEAB8"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Sokołów Górny</w:t>
            </w:r>
          </w:p>
        </w:tc>
        <w:tc>
          <w:tcPr>
            <w:tcW w:w="2176" w:type="dxa"/>
            <w:tcBorders>
              <w:top w:val="nil"/>
              <w:left w:val="nil"/>
              <w:bottom w:val="single" w:sz="4" w:space="0" w:color="auto"/>
              <w:right w:val="single" w:sz="4" w:space="0" w:color="auto"/>
            </w:tcBorders>
            <w:shd w:val="clear" w:color="auto" w:fill="auto"/>
            <w:vAlign w:val="center"/>
            <w:hideMark/>
          </w:tcPr>
          <w:p w14:paraId="6F18763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462</w:t>
            </w:r>
          </w:p>
        </w:tc>
        <w:tc>
          <w:tcPr>
            <w:tcW w:w="2253" w:type="dxa"/>
            <w:tcBorders>
              <w:top w:val="nil"/>
              <w:left w:val="nil"/>
              <w:bottom w:val="single" w:sz="4" w:space="0" w:color="auto"/>
              <w:right w:val="single" w:sz="4" w:space="0" w:color="auto"/>
            </w:tcBorders>
            <w:shd w:val="clear" w:color="auto" w:fill="auto"/>
            <w:vAlign w:val="center"/>
            <w:hideMark/>
          </w:tcPr>
          <w:p w14:paraId="187D543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231" w:type="dxa"/>
            <w:tcBorders>
              <w:top w:val="nil"/>
              <w:left w:val="nil"/>
              <w:bottom w:val="single" w:sz="4" w:space="0" w:color="auto"/>
              <w:right w:val="single" w:sz="4" w:space="0" w:color="auto"/>
            </w:tcBorders>
            <w:shd w:val="clear" w:color="auto" w:fill="auto"/>
            <w:vAlign w:val="center"/>
            <w:hideMark/>
          </w:tcPr>
          <w:p w14:paraId="1B136E5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1350" w:type="dxa"/>
            <w:tcBorders>
              <w:top w:val="nil"/>
              <w:left w:val="nil"/>
              <w:bottom w:val="single" w:sz="4" w:space="0" w:color="auto"/>
              <w:right w:val="single" w:sz="4" w:space="0" w:color="auto"/>
            </w:tcBorders>
            <w:shd w:val="clear" w:color="auto" w:fill="auto"/>
            <w:vAlign w:val="center"/>
            <w:hideMark/>
          </w:tcPr>
          <w:p w14:paraId="537BA15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3684" w:type="dxa"/>
            <w:tcBorders>
              <w:top w:val="nil"/>
              <w:left w:val="nil"/>
              <w:bottom w:val="single" w:sz="4" w:space="0" w:color="auto"/>
              <w:right w:val="single" w:sz="4" w:space="0" w:color="auto"/>
            </w:tcBorders>
            <w:shd w:val="clear" w:color="auto" w:fill="auto"/>
            <w:vAlign w:val="center"/>
            <w:hideMark/>
          </w:tcPr>
          <w:p w14:paraId="48EA76B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708E59C1"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69DFAE4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20.</w:t>
            </w:r>
          </w:p>
        </w:tc>
        <w:tc>
          <w:tcPr>
            <w:tcW w:w="1591" w:type="dxa"/>
            <w:tcBorders>
              <w:top w:val="nil"/>
              <w:left w:val="nil"/>
              <w:bottom w:val="single" w:sz="4" w:space="0" w:color="auto"/>
              <w:right w:val="single" w:sz="4" w:space="0" w:color="auto"/>
            </w:tcBorders>
            <w:shd w:val="clear" w:color="000000" w:fill="FDE9D9"/>
            <w:vAlign w:val="center"/>
            <w:hideMark/>
          </w:tcPr>
          <w:p w14:paraId="452EBEE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Staniowice</w:t>
            </w:r>
          </w:p>
        </w:tc>
        <w:tc>
          <w:tcPr>
            <w:tcW w:w="2176" w:type="dxa"/>
            <w:tcBorders>
              <w:top w:val="nil"/>
              <w:left w:val="nil"/>
              <w:bottom w:val="single" w:sz="4" w:space="0" w:color="auto"/>
              <w:right w:val="single" w:sz="4" w:space="0" w:color="auto"/>
            </w:tcBorders>
            <w:shd w:val="clear" w:color="000000" w:fill="FDE9D9"/>
            <w:vAlign w:val="center"/>
            <w:hideMark/>
          </w:tcPr>
          <w:p w14:paraId="2D5E7238"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443</w:t>
            </w:r>
          </w:p>
        </w:tc>
        <w:tc>
          <w:tcPr>
            <w:tcW w:w="2253" w:type="dxa"/>
            <w:tcBorders>
              <w:top w:val="nil"/>
              <w:left w:val="nil"/>
              <w:bottom w:val="single" w:sz="4" w:space="0" w:color="auto"/>
              <w:right w:val="single" w:sz="4" w:space="0" w:color="auto"/>
            </w:tcBorders>
            <w:shd w:val="clear" w:color="000000" w:fill="FDE9D9"/>
            <w:vAlign w:val="center"/>
            <w:hideMark/>
          </w:tcPr>
          <w:p w14:paraId="1B50A11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231" w:type="dxa"/>
            <w:tcBorders>
              <w:top w:val="nil"/>
              <w:left w:val="nil"/>
              <w:bottom w:val="single" w:sz="4" w:space="0" w:color="auto"/>
              <w:right w:val="single" w:sz="4" w:space="0" w:color="auto"/>
            </w:tcBorders>
            <w:shd w:val="clear" w:color="000000" w:fill="FDE9D9"/>
            <w:vAlign w:val="center"/>
            <w:hideMark/>
          </w:tcPr>
          <w:p w14:paraId="7F3FD10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1350" w:type="dxa"/>
            <w:tcBorders>
              <w:top w:val="nil"/>
              <w:left w:val="nil"/>
              <w:bottom w:val="single" w:sz="4" w:space="0" w:color="auto"/>
              <w:right w:val="single" w:sz="4" w:space="0" w:color="auto"/>
            </w:tcBorders>
            <w:shd w:val="clear" w:color="000000" w:fill="FDE9D9"/>
            <w:vAlign w:val="center"/>
            <w:hideMark/>
          </w:tcPr>
          <w:p w14:paraId="4E43012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3684" w:type="dxa"/>
            <w:tcBorders>
              <w:top w:val="nil"/>
              <w:left w:val="nil"/>
              <w:bottom w:val="single" w:sz="4" w:space="0" w:color="auto"/>
              <w:right w:val="single" w:sz="4" w:space="0" w:color="auto"/>
            </w:tcBorders>
            <w:shd w:val="clear" w:color="000000" w:fill="FDE9D9"/>
            <w:vAlign w:val="center"/>
            <w:hideMark/>
          </w:tcPr>
          <w:p w14:paraId="7B90796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5D5E059B"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0162C5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21.</w:t>
            </w:r>
          </w:p>
        </w:tc>
        <w:tc>
          <w:tcPr>
            <w:tcW w:w="1591" w:type="dxa"/>
            <w:tcBorders>
              <w:top w:val="nil"/>
              <w:left w:val="nil"/>
              <w:bottom w:val="single" w:sz="4" w:space="0" w:color="auto"/>
              <w:right w:val="single" w:sz="4" w:space="0" w:color="auto"/>
            </w:tcBorders>
            <w:shd w:val="clear" w:color="auto" w:fill="auto"/>
            <w:vAlign w:val="center"/>
            <w:hideMark/>
          </w:tcPr>
          <w:p w14:paraId="0DAFB66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Kotlice Stare</w:t>
            </w:r>
          </w:p>
        </w:tc>
        <w:tc>
          <w:tcPr>
            <w:tcW w:w="2176" w:type="dxa"/>
            <w:tcBorders>
              <w:top w:val="nil"/>
              <w:left w:val="nil"/>
              <w:bottom w:val="single" w:sz="4" w:space="0" w:color="auto"/>
              <w:right w:val="single" w:sz="4" w:space="0" w:color="auto"/>
            </w:tcBorders>
            <w:shd w:val="clear" w:color="auto" w:fill="auto"/>
            <w:vAlign w:val="center"/>
            <w:hideMark/>
          </w:tcPr>
          <w:p w14:paraId="28F4B0F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206</w:t>
            </w:r>
          </w:p>
        </w:tc>
        <w:tc>
          <w:tcPr>
            <w:tcW w:w="2253" w:type="dxa"/>
            <w:tcBorders>
              <w:top w:val="nil"/>
              <w:left w:val="nil"/>
              <w:bottom w:val="single" w:sz="4" w:space="0" w:color="auto"/>
              <w:right w:val="single" w:sz="4" w:space="0" w:color="auto"/>
            </w:tcBorders>
            <w:shd w:val="clear" w:color="auto" w:fill="auto"/>
            <w:vAlign w:val="center"/>
            <w:hideMark/>
          </w:tcPr>
          <w:p w14:paraId="4E357B4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231" w:type="dxa"/>
            <w:tcBorders>
              <w:top w:val="nil"/>
              <w:left w:val="nil"/>
              <w:bottom w:val="single" w:sz="4" w:space="0" w:color="auto"/>
              <w:right w:val="single" w:sz="4" w:space="0" w:color="auto"/>
            </w:tcBorders>
            <w:shd w:val="clear" w:color="auto" w:fill="auto"/>
            <w:vAlign w:val="center"/>
            <w:hideMark/>
          </w:tcPr>
          <w:p w14:paraId="74C7F9B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1350" w:type="dxa"/>
            <w:tcBorders>
              <w:top w:val="nil"/>
              <w:left w:val="nil"/>
              <w:bottom w:val="single" w:sz="4" w:space="0" w:color="auto"/>
              <w:right w:val="single" w:sz="4" w:space="0" w:color="auto"/>
            </w:tcBorders>
            <w:shd w:val="clear" w:color="auto" w:fill="auto"/>
            <w:vAlign w:val="center"/>
            <w:hideMark/>
          </w:tcPr>
          <w:p w14:paraId="36C3928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3684" w:type="dxa"/>
            <w:tcBorders>
              <w:top w:val="nil"/>
              <w:left w:val="nil"/>
              <w:bottom w:val="single" w:sz="4" w:space="0" w:color="auto"/>
              <w:right w:val="single" w:sz="4" w:space="0" w:color="auto"/>
            </w:tcBorders>
            <w:shd w:val="clear" w:color="auto" w:fill="auto"/>
            <w:vAlign w:val="center"/>
            <w:hideMark/>
          </w:tcPr>
          <w:p w14:paraId="07DA50E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396F087F"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7B09EFC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22.</w:t>
            </w:r>
          </w:p>
        </w:tc>
        <w:tc>
          <w:tcPr>
            <w:tcW w:w="1591" w:type="dxa"/>
            <w:tcBorders>
              <w:top w:val="nil"/>
              <w:left w:val="nil"/>
              <w:bottom w:val="single" w:sz="4" w:space="0" w:color="auto"/>
              <w:right w:val="single" w:sz="4" w:space="0" w:color="auto"/>
            </w:tcBorders>
            <w:shd w:val="clear" w:color="000000" w:fill="FDE9D9"/>
            <w:vAlign w:val="center"/>
            <w:hideMark/>
          </w:tcPr>
          <w:p w14:paraId="4740E21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Szczepanów</w:t>
            </w:r>
          </w:p>
        </w:tc>
        <w:tc>
          <w:tcPr>
            <w:tcW w:w="2176" w:type="dxa"/>
            <w:tcBorders>
              <w:top w:val="nil"/>
              <w:left w:val="nil"/>
              <w:bottom w:val="single" w:sz="4" w:space="0" w:color="auto"/>
              <w:right w:val="single" w:sz="4" w:space="0" w:color="auto"/>
            </w:tcBorders>
            <w:shd w:val="clear" w:color="000000" w:fill="FDE9D9"/>
            <w:vAlign w:val="center"/>
            <w:hideMark/>
          </w:tcPr>
          <w:p w14:paraId="1F2F423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133</w:t>
            </w:r>
          </w:p>
        </w:tc>
        <w:tc>
          <w:tcPr>
            <w:tcW w:w="2253" w:type="dxa"/>
            <w:tcBorders>
              <w:top w:val="nil"/>
              <w:left w:val="nil"/>
              <w:bottom w:val="single" w:sz="4" w:space="0" w:color="auto"/>
              <w:right w:val="single" w:sz="4" w:space="0" w:color="auto"/>
            </w:tcBorders>
            <w:shd w:val="clear" w:color="000000" w:fill="FDE9D9"/>
            <w:vAlign w:val="center"/>
            <w:hideMark/>
          </w:tcPr>
          <w:p w14:paraId="730AE22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231" w:type="dxa"/>
            <w:tcBorders>
              <w:top w:val="nil"/>
              <w:left w:val="nil"/>
              <w:bottom w:val="single" w:sz="4" w:space="0" w:color="auto"/>
              <w:right w:val="single" w:sz="4" w:space="0" w:color="auto"/>
            </w:tcBorders>
            <w:shd w:val="clear" w:color="000000" w:fill="FDE9D9"/>
            <w:vAlign w:val="center"/>
            <w:hideMark/>
          </w:tcPr>
          <w:p w14:paraId="0392231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1350" w:type="dxa"/>
            <w:tcBorders>
              <w:top w:val="nil"/>
              <w:left w:val="nil"/>
              <w:bottom w:val="single" w:sz="4" w:space="0" w:color="auto"/>
              <w:right w:val="single" w:sz="4" w:space="0" w:color="auto"/>
            </w:tcBorders>
            <w:shd w:val="clear" w:color="000000" w:fill="FDE9D9"/>
            <w:vAlign w:val="center"/>
            <w:hideMark/>
          </w:tcPr>
          <w:p w14:paraId="185A1DF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3684" w:type="dxa"/>
            <w:tcBorders>
              <w:top w:val="nil"/>
              <w:left w:val="nil"/>
              <w:bottom w:val="single" w:sz="4" w:space="0" w:color="auto"/>
              <w:right w:val="single" w:sz="4" w:space="0" w:color="auto"/>
            </w:tcBorders>
            <w:shd w:val="clear" w:color="000000" w:fill="FDE9D9"/>
            <w:vAlign w:val="center"/>
            <w:hideMark/>
          </w:tcPr>
          <w:p w14:paraId="543CBEC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2A44382C" w14:textId="77777777" w:rsidTr="00116C33">
        <w:trPr>
          <w:trHeight w:val="300"/>
          <w:jc w:val="center"/>
        </w:trPr>
        <w:tc>
          <w:tcPr>
            <w:tcW w:w="460" w:type="dxa"/>
            <w:tcBorders>
              <w:top w:val="nil"/>
              <w:left w:val="single" w:sz="4" w:space="0" w:color="auto"/>
              <w:bottom w:val="single" w:sz="4" w:space="0" w:color="auto"/>
              <w:right w:val="nil"/>
            </w:tcBorders>
            <w:shd w:val="clear" w:color="auto" w:fill="auto"/>
            <w:vAlign w:val="center"/>
            <w:hideMark/>
          </w:tcPr>
          <w:p w14:paraId="73A5B8D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23.</w:t>
            </w:r>
          </w:p>
        </w:tc>
        <w:tc>
          <w:tcPr>
            <w:tcW w:w="1591" w:type="dxa"/>
            <w:tcBorders>
              <w:top w:val="nil"/>
              <w:left w:val="single" w:sz="4" w:space="0" w:color="auto"/>
              <w:bottom w:val="single" w:sz="4" w:space="0" w:color="auto"/>
              <w:right w:val="single" w:sz="4" w:space="0" w:color="auto"/>
            </w:tcBorders>
            <w:shd w:val="clear" w:color="auto" w:fill="auto"/>
            <w:vAlign w:val="center"/>
            <w:hideMark/>
          </w:tcPr>
          <w:p w14:paraId="37B00B1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Wierzbica</w:t>
            </w:r>
          </w:p>
        </w:tc>
        <w:tc>
          <w:tcPr>
            <w:tcW w:w="2176" w:type="dxa"/>
            <w:tcBorders>
              <w:top w:val="nil"/>
              <w:left w:val="nil"/>
              <w:bottom w:val="single" w:sz="4" w:space="0" w:color="auto"/>
              <w:right w:val="single" w:sz="4" w:space="0" w:color="auto"/>
            </w:tcBorders>
            <w:shd w:val="clear" w:color="auto" w:fill="auto"/>
            <w:vAlign w:val="center"/>
            <w:hideMark/>
          </w:tcPr>
          <w:p w14:paraId="77A6FB4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138</w:t>
            </w:r>
          </w:p>
        </w:tc>
        <w:tc>
          <w:tcPr>
            <w:tcW w:w="2253" w:type="dxa"/>
            <w:tcBorders>
              <w:top w:val="nil"/>
              <w:left w:val="nil"/>
              <w:bottom w:val="single" w:sz="4" w:space="0" w:color="auto"/>
              <w:right w:val="single" w:sz="4" w:space="0" w:color="auto"/>
            </w:tcBorders>
            <w:shd w:val="clear" w:color="auto" w:fill="auto"/>
            <w:vAlign w:val="center"/>
            <w:hideMark/>
          </w:tcPr>
          <w:p w14:paraId="5C029EE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nie</w:t>
            </w:r>
          </w:p>
        </w:tc>
        <w:tc>
          <w:tcPr>
            <w:tcW w:w="2231" w:type="dxa"/>
            <w:tcBorders>
              <w:top w:val="nil"/>
              <w:left w:val="nil"/>
              <w:bottom w:val="single" w:sz="4" w:space="0" w:color="auto"/>
              <w:right w:val="single" w:sz="4" w:space="0" w:color="auto"/>
            </w:tcBorders>
            <w:shd w:val="clear" w:color="auto" w:fill="auto"/>
            <w:vAlign w:val="center"/>
            <w:hideMark/>
          </w:tcPr>
          <w:p w14:paraId="6B978C3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1350" w:type="dxa"/>
            <w:tcBorders>
              <w:top w:val="nil"/>
              <w:left w:val="nil"/>
              <w:bottom w:val="single" w:sz="4" w:space="0" w:color="auto"/>
              <w:right w:val="single" w:sz="4" w:space="0" w:color="auto"/>
            </w:tcBorders>
            <w:shd w:val="clear" w:color="auto" w:fill="auto"/>
            <w:vAlign w:val="center"/>
            <w:hideMark/>
          </w:tcPr>
          <w:p w14:paraId="2FEA001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3684" w:type="dxa"/>
            <w:tcBorders>
              <w:top w:val="nil"/>
              <w:left w:val="nil"/>
              <w:bottom w:val="single" w:sz="4" w:space="0" w:color="auto"/>
              <w:right w:val="single" w:sz="4" w:space="0" w:color="auto"/>
            </w:tcBorders>
            <w:shd w:val="clear" w:color="auto" w:fill="auto"/>
            <w:vAlign w:val="center"/>
            <w:hideMark/>
          </w:tcPr>
          <w:p w14:paraId="3F11D5C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145F39F2" w14:textId="77777777" w:rsidTr="00116C33">
        <w:trPr>
          <w:trHeight w:val="300"/>
          <w:jc w:val="center"/>
        </w:trPr>
        <w:tc>
          <w:tcPr>
            <w:tcW w:w="460" w:type="dxa"/>
            <w:tcBorders>
              <w:top w:val="nil"/>
              <w:left w:val="single" w:sz="4" w:space="0" w:color="auto"/>
              <w:bottom w:val="single" w:sz="4" w:space="0" w:color="auto"/>
              <w:right w:val="nil"/>
            </w:tcBorders>
            <w:shd w:val="clear" w:color="000000" w:fill="FDE9D9"/>
            <w:vAlign w:val="center"/>
            <w:hideMark/>
          </w:tcPr>
          <w:p w14:paraId="162BBEE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24.</w:t>
            </w:r>
          </w:p>
        </w:tc>
        <w:tc>
          <w:tcPr>
            <w:tcW w:w="1591" w:type="dxa"/>
            <w:tcBorders>
              <w:top w:val="nil"/>
              <w:left w:val="single" w:sz="4" w:space="0" w:color="auto"/>
              <w:bottom w:val="single" w:sz="4" w:space="0" w:color="auto"/>
              <w:right w:val="single" w:sz="4" w:space="0" w:color="auto"/>
            </w:tcBorders>
            <w:shd w:val="clear" w:color="000000" w:fill="FDE9D9"/>
            <w:vAlign w:val="center"/>
            <w:hideMark/>
          </w:tcPr>
          <w:p w14:paraId="2746C83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Wólka Kawęcka</w:t>
            </w:r>
          </w:p>
        </w:tc>
        <w:tc>
          <w:tcPr>
            <w:tcW w:w="2176" w:type="dxa"/>
            <w:tcBorders>
              <w:top w:val="nil"/>
              <w:left w:val="nil"/>
              <w:bottom w:val="single" w:sz="4" w:space="0" w:color="auto"/>
              <w:right w:val="single" w:sz="4" w:space="0" w:color="auto"/>
            </w:tcBorders>
            <w:shd w:val="clear" w:color="000000" w:fill="FDE9D9"/>
            <w:vAlign w:val="center"/>
            <w:hideMark/>
          </w:tcPr>
          <w:p w14:paraId="617B668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106</w:t>
            </w:r>
          </w:p>
        </w:tc>
        <w:tc>
          <w:tcPr>
            <w:tcW w:w="2253" w:type="dxa"/>
            <w:tcBorders>
              <w:top w:val="nil"/>
              <w:left w:val="nil"/>
              <w:bottom w:val="single" w:sz="4" w:space="0" w:color="auto"/>
              <w:right w:val="single" w:sz="4" w:space="0" w:color="auto"/>
            </w:tcBorders>
            <w:shd w:val="clear" w:color="000000" w:fill="FDE9D9"/>
            <w:vAlign w:val="center"/>
            <w:hideMark/>
          </w:tcPr>
          <w:p w14:paraId="5618471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nie</w:t>
            </w:r>
          </w:p>
        </w:tc>
        <w:tc>
          <w:tcPr>
            <w:tcW w:w="2231" w:type="dxa"/>
            <w:tcBorders>
              <w:top w:val="nil"/>
              <w:left w:val="nil"/>
              <w:bottom w:val="single" w:sz="4" w:space="0" w:color="auto"/>
              <w:right w:val="single" w:sz="4" w:space="0" w:color="auto"/>
            </w:tcBorders>
            <w:shd w:val="clear" w:color="000000" w:fill="FDE9D9"/>
            <w:vAlign w:val="center"/>
            <w:hideMark/>
          </w:tcPr>
          <w:p w14:paraId="7C6D251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1350" w:type="dxa"/>
            <w:tcBorders>
              <w:top w:val="nil"/>
              <w:left w:val="nil"/>
              <w:bottom w:val="single" w:sz="4" w:space="0" w:color="auto"/>
              <w:right w:val="single" w:sz="4" w:space="0" w:color="auto"/>
            </w:tcBorders>
            <w:shd w:val="clear" w:color="000000" w:fill="FDE9D9"/>
            <w:vAlign w:val="center"/>
            <w:hideMark/>
          </w:tcPr>
          <w:p w14:paraId="0234990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3684" w:type="dxa"/>
            <w:tcBorders>
              <w:top w:val="nil"/>
              <w:left w:val="nil"/>
              <w:bottom w:val="single" w:sz="4" w:space="0" w:color="auto"/>
              <w:right w:val="single" w:sz="4" w:space="0" w:color="auto"/>
            </w:tcBorders>
            <w:shd w:val="clear" w:color="000000" w:fill="FDE9D9"/>
            <w:vAlign w:val="center"/>
            <w:hideMark/>
          </w:tcPr>
          <w:p w14:paraId="36DE974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r>
      <w:tr w:rsidR="00116C33" w:rsidRPr="00116C33" w14:paraId="7576CBC5" w14:textId="77777777" w:rsidTr="00116C33">
        <w:trPr>
          <w:trHeight w:val="300"/>
          <w:jc w:val="center"/>
        </w:trPr>
        <w:tc>
          <w:tcPr>
            <w:tcW w:w="460" w:type="dxa"/>
            <w:tcBorders>
              <w:top w:val="nil"/>
              <w:left w:val="single" w:sz="4" w:space="0" w:color="auto"/>
              <w:bottom w:val="single" w:sz="4" w:space="0" w:color="auto"/>
              <w:right w:val="nil"/>
            </w:tcBorders>
            <w:shd w:val="clear" w:color="auto" w:fill="auto"/>
            <w:vAlign w:val="center"/>
            <w:hideMark/>
          </w:tcPr>
          <w:p w14:paraId="243EC2A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25.</w:t>
            </w:r>
          </w:p>
        </w:tc>
        <w:tc>
          <w:tcPr>
            <w:tcW w:w="1591" w:type="dxa"/>
            <w:tcBorders>
              <w:top w:val="nil"/>
              <w:left w:val="single" w:sz="4" w:space="0" w:color="auto"/>
              <w:bottom w:val="single" w:sz="4" w:space="0" w:color="auto"/>
              <w:right w:val="single" w:sz="4" w:space="0" w:color="auto"/>
            </w:tcBorders>
            <w:shd w:val="clear" w:color="auto" w:fill="auto"/>
            <w:vAlign w:val="center"/>
            <w:hideMark/>
          </w:tcPr>
          <w:p w14:paraId="16BE0398"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Żerniki</w:t>
            </w:r>
          </w:p>
        </w:tc>
        <w:tc>
          <w:tcPr>
            <w:tcW w:w="2176" w:type="dxa"/>
            <w:tcBorders>
              <w:top w:val="nil"/>
              <w:left w:val="nil"/>
              <w:bottom w:val="single" w:sz="4" w:space="0" w:color="auto"/>
              <w:right w:val="single" w:sz="4" w:space="0" w:color="auto"/>
            </w:tcBorders>
            <w:shd w:val="clear" w:color="auto" w:fill="auto"/>
            <w:vAlign w:val="center"/>
            <w:hideMark/>
          </w:tcPr>
          <w:p w14:paraId="129C94E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274</w:t>
            </w:r>
          </w:p>
        </w:tc>
        <w:tc>
          <w:tcPr>
            <w:tcW w:w="2253" w:type="dxa"/>
            <w:tcBorders>
              <w:top w:val="nil"/>
              <w:left w:val="nil"/>
              <w:bottom w:val="single" w:sz="4" w:space="0" w:color="auto"/>
              <w:right w:val="single" w:sz="4" w:space="0" w:color="auto"/>
            </w:tcBorders>
            <w:shd w:val="clear" w:color="auto" w:fill="auto"/>
            <w:vAlign w:val="center"/>
            <w:hideMark/>
          </w:tcPr>
          <w:p w14:paraId="1C09C5C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231" w:type="dxa"/>
            <w:tcBorders>
              <w:top w:val="nil"/>
              <w:left w:val="nil"/>
              <w:bottom w:val="single" w:sz="4" w:space="0" w:color="auto"/>
              <w:right w:val="single" w:sz="4" w:space="0" w:color="auto"/>
            </w:tcBorders>
            <w:shd w:val="clear" w:color="auto" w:fill="auto"/>
            <w:vAlign w:val="center"/>
            <w:hideMark/>
          </w:tcPr>
          <w:p w14:paraId="3DF524E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1350" w:type="dxa"/>
            <w:tcBorders>
              <w:top w:val="nil"/>
              <w:left w:val="nil"/>
              <w:bottom w:val="single" w:sz="4" w:space="0" w:color="auto"/>
              <w:right w:val="single" w:sz="4" w:space="0" w:color="auto"/>
            </w:tcBorders>
            <w:shd w:val="clear" w:color="auto" w:fill="auto"/>
            <w:vAlign w:val="center"/>
            <w:hideMark/>
          </w:tcPr>
          <w:p w14:paraId="00969CC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3684" w:type="dxa"/>
            <w:tcBorders>
              <w:top w:val="nil"/>
              <w:left w:val="nil"/>
              <w:bottom w:val="single" w:sz="4" w:space="0" w:color="auto"/>
              <w:right w:val="single" w:sz="4" w:space="0" w:color="auto"/>
            </w:tcBorders>
            <w:shd w:val="clear" w:color="auto" w:fill="auto"/>
            <w:vAlign w:val="center"/>
            <w:hideMark/>
          </w:tcPr>
          <w:p w14:paraId="2D0A0BE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r>
      <w:tr w:rsidR="00116C33" w:rsidRPr="00116C33" w14:paraId="352A4590" w14:textId="77777777" w:rsidTr="00116C33">
        <w:trPr>
          <w:trHeight w:val="300"/>
          <w:jc w:val="center"/>
        </w:trPr>
        <w:tc>
          <w:tcPr>
            <w:tcW w:w="460" w:type="dxa"/>
            <w:tcBorders>
              <w:top w:val="nil"/>
              <w:left w:val="nil"/>
              <w:bottom w:val="nil"/>
              <w:right w:val="nil"/>
            </w:tcBorders>
            <w:shd w:val="clear" w:color="auto" w:fill="auto"/>
            <w:vAlign w:val="center"/>
            <w:hideMark/>
          </w:tcPr>
          <w:p w14:paraId="697434C5" w14:textId="77777777" w:rsidR="00116C33" w:rsidRPr="00116C33" w:rsidRDefault="00116C33" w:rsidP="00116C33">
            <w:pPr>
              <w:spacing w:after="0" w:line="240" w:lineRule="auto"/>
              <w:jc w:val="center"/>
              <w:rPr>
                <w:rFonts w:ascii="Calibri" w:eastAsia="Times New Roman" w:hAnsi="Calibri" w:cs="Calibri"/>
                <w:color w:val="000000"/>
                <w:lang w:eastAsia="pl-PL"/>
              </w:rPr>
            </w:pPr>
          </w:p>
        </w:tc>
        <w:tc>
          <w:tcPr>
            <w:tcW w:w="1591" w:type="dxa"/>
            <w:tcBorders>
              <w:top w:val="nil"/>
              <w:left w:val="single" w:sz="4" w:space="0" w:color="auto"/>
              <w:bottom w:val="single" w:sz="4" w:space="0" w:color="auto"/>
              <w:right w:val="single" w:sz="4" w:space="0" w:color="auto"/>
            </w:tcBorders>
            <w:shd w:val="clear" w:color="000000" w:fill="FDE9D9"/>
            <w:vAlign w:val="center"/>
            <w:hideMark/>
          </w:tcPr>
          <w:p w14:paraId="2A1956E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Razem</w:t>
            </w:r>
          </w:p>
        </w:tc>
        <w:tc>
          <w:tcPr>
            <w:tcW w:w="2176" w:type="dxa"/>
            <w:tcBorders>
              <w:top w:val="nil"/>
              <w:left w:val="nil"/>
              <w:bottom w:val="single" w:sz="4" w:space="0" w:color="auto"/>
              <w:right w:val="single" w:sz="4" w:space="0" w:color="auto"/>
            </w:tcBorders>
            <w:shd w:val="clear" w:color="000000" w:fill="FDE9D9"/>
            <w:vAlign w:val="center"/>
            <w:hideMark/>
          </w:tcPr>
          <w:p w14:paraId="29271CD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8452</w:t>
            </w:r>
          </w:p>
        </w:tc>
        <w:tc>
          <w:tcPr>
            <w:tcW w:w="2253" w:type="dxa"/>
            <w:tcBorders>
              <w:top w:val="nil"/>
              <w:left w:val="nil"/>
              <w:bottom w:val="nil"/>
              <w:right w:val="nil"/>
            </w:tcBorders>
            <w:shd w:val="clear" w:color="auto" w:fill="auto"/>
            <w:vAlign w:val="center"/>
            <w:hideMark/>
          </w:tcPr>
          <w:p w14:paraId="5C89CD1A" w14:textId="77777777" w:rsidR="00116C33" w:rsidRPr="00116C33" w:rsidRDefault="00116C33" w:rsidP="00116C33">
            <w:pPr>
              <w:spacing w:after="0" w:line="240" w:lineRule="auto"/>
              <w:jc w:val="center"/>
              <w:rPr>
                <w:rFonts w:ascii="Calibri" w:eastAsia="Times New Roman" w:hAnsi="Calibri" w:cs="Calibri"/>
                <w:color w:val="000000"/>
                <w:lang w:eastAsia="pl-PL"/>
              </w:rPr>
            </w:pPr>
          </w:p>
        </w:tc>
        <w:tc>
          <w:tcPr>
            <w:tcW w:w="2231" w:type="dxa"/>
            <w:tcBorders>
              <w:top w:val="nil"/>
              <w:left w:val="nil"/>
              <w:bottom w:val="nil"/>
              <w:right w:val="nil"/>
            </w:tcBorders>
            <w:shd w:val="clear" w:color="auto" w:fill="auto"/>
            <w:vAlign w:val="center"/>
            <w:hideMark/>
          </w:tcPr>
          <w:p w14:paraId="2D8E415A" w14:textId="77777777" w:rsidR="00116C33" w:rsidRPr="00116C33" w:rsidRDefault="00116C33" w:rsidP="00116C33">
            <w:pPr>
              <w:spacing w:after="0" w:line="240" w:lineRule="auto"/>
              <w:jc w:val="center"/>
              <w:rPr>
                <w:rFonts w:ascii="Times New Roman" w:eastAsia="Times New Roman" w:hAnsi="Times New Roman" w:cs="Times New Roman"/>
                <w:sz w:val="20"/>
                <w:szCs w:val="20"/>
                <w:lang w:eastAsia="pl-PL"/>
              </w:rPr>
            </w:pPr>
          </w:p>
        </w:tc>
        <w:tc>
          <w:tcPr>
            <w:tcW w:w="1350" w:type="dxa"/>
            <w:tcBorders>
              <w:top w:val="nil"/>
              <w:left w:val="nil"/>
              <w:bottom w:val="nil"/>
              <w:right w:val="nil"/>
            </w:tcBorders>
            <w:shd w:val="clear" w:color="auto" w:fill="auto"/>
            <w:vAlign w:val="center"/>
            <w:hideMark/>
          </w:tcPr>
          <w:p w14:paraId="456DEA8B" w14:textId="77777777" w:rsidR="00116C33" w:rsidRPr="00116C33" w:rsidRDefault="00116C33" w:rsidP="00116C33">
            <w:pPr>
              <w:spacing w:after="0" w:line="240" w:lineRule="auto"/>
              <w:jc w:val="center"/>
              <w:rPr>
                <w:rFonts w:ascii="Times New Roman" w:eastAsia="Times New Roman" w:hAnsi="Times New Roman" w:cs="Times New Roman"/>
                <w:sz w:val="20"/>
                <w:szCs w:val="20"/>
                <w:lang w:eastAsia="pl-PL"/>
              </w:rPr>
            </w:pPr>
          </w:p>
        </w:tc>
        <w:tc>
          <w:tcPr>
            <w:tcW w:w="3684" w:type="dxa"/>
            <w:tcBorders>
              <w:top w:val="nil"/>
              <w:left w:val="nil"/>
              <w:bottom w:val="nil"/>
              <w:right w:val="nil"/>
            </w:tcBorders>
            <w:shd w:val="clear" w:color="auto" w:fill="auto"/>
            <w:vAlign w:val="center"/>
            <w:hideMark/>
          </w:tcPr>
          <w:p w14:paraId="24CBAFF6" w14:textId="77777777" w:rsidR="00116C33" w:rsidRPr="00116C33" w:rsidRDefault="00116C33" w:rsidP="00116C33">
            <w:pPr>
              <w:spacing w:after="0" w:line="240" w:lineRule="auto"/>
              <w:jc w:val="center"/>
              <w:rPr>
                <w:rFonts w:ascii="Times New Roman" w:eastAsia="Times New Roman" w:hAnsi="Times New Roman" w:cs="Times New Roman"/>
                <w:sz w:val="20"/>
                <w:szCs w:val="20"/>
                <w:lang w:eastAsia="pl-PL"/>
              </w:rPr>
            </w:pPr>
          </w:p>
        </w:tc>
      </w:tr>
    </w:tbl>
    <w:p w14:paraId="2BD19027" w14:textId="185632DA" w:rsidR="00F41BCC" w:rsidRPr="00F41BCC" w:rsidRDefault="00F41BCC" w:rsidP="00F41BCC">
      <w:pPr>
        <w:spacing w:after="0" w:line="240" w:lineRule="auto"/>
        <w:jc w:val="center"/>
        <w:rPr>
          <w:rFonts w:cstheme="minorHAnsi"/>
        </w:rPr>
      </w:pPr>
      <w:r>
        <w:t>Źródło: dane Urzędu Gminy Sobków</w:t>
      </w:r>
    </w:p>
    <w:p w14:paraId="792AE0E0" w14:textId="77777777" w:rsidR="00F41BCC" w:rsidRDefault="00F41BCC" w:rsidP="00E13C5F">
      <w:pPr>
        <w:spacing w:after="0" w:line="240" w:lineRule="auto"/>
        <w:jc w:val="both"/>
        <w:rPr>
          <w:rFonts w:cstheme="minorHAnsi"/>
        </w:rPr>
        <w:sectPr w:rsidR="00F41BCC" w:rsidSect="00F41BCC">
          <w:pgSz w:w="16838" w:h="11906" w:orient="landscape" w:code="9"/>
          <w:pgMar w:top="1418" w:right="1418" w:bottom="1418" w:left="1418" w:header="709" w:footer="709" w:gutter="0"/>
          <w:cols w:space="708"/>
          <w:docGrid w:linePitch="360"/>
        </w:sectPr>
      </w:pPr>
    </w:p>
    <w:p w14:paraId="7993810A" w14:textId="6D9BBA48" w:rsidR="005338F0" w:rsidRPr="002C3563" w:rsidRDefault="00160AD1" w:rsidP="00160AD1">
      <w:pPr>
        <w:pStyle w:val="Nagwek1"/>
        <w:spacing w:before="0" w:line="240" w:lineRule="auto"/>
        <w:rPr>
          <w:rFonts w:asciiTheme="minorHAnsi" w:hAnsiTheme="minorHAnsi" w:cstheme="minorHAnsi"/>
          <w:b/>
          <w:bCs/>
          <w:color w:val="auto"/>
        </w:rPr>
      </w:pPr>
      <w:bookmarkStart w:id="161" w:name="_Toc85614262"/>
      <w:r>
        <w:rPr>
          <w:rFonts w:asciiTheme="minorHAnsi" w:hAnsiTheme="minorHAnsi" w:cstheme="minorHAnsi"/>
          <w:b/>
          <w:bCs/>
          <w:color w:val="auto"/>
        </w:rPr>
        <w:lastRenderedPageBreak/>
        <w:t xml:space="preserve">1.10 </w:t>
      </w:r>
      <w:r w:rsidR="005338F0" w:rsidRPr="002C3563">
        <w:rPr>
          <w:rFonts w:asciiTheme="minorHAnsi" w:hAnsiTheme="minorHAnsi" w:cstheme="minorHAnsi"/>
          <w:b/>
          <w:bCs/>
          <w:color w:val="auto"/>
        </w:rPr>
        <w:t>Kultura</w:t>
      </w:r>
      <w:bookmarkEnd w:id="161"/>
      <w:r w:rsidR="005338F0" w:rsidRPr="002C3563">
        <w:rPr>
          <w:rFonts w:asciiTheme="minorHAnsi" w:hAnsiTheme="minorHAnsi" w:cstheme="minorHAnsi"/>
          <w:b/>
          <w:bCs/>
          <w:color w:val="auto"/>
        </w:rPr>
        <w:t xml:space="preserve"> </w:t>
      </w:r>
    </w:p>
    <w:p w14:paraId="2ACA5425" w14:textId="77777777" w:rsidR="005338F0" w:rsidRPr="002C3563" w:rsidRDefault="005338F0" w:rsidP="00D67E77">
      <w:pPr>
        <w:spacing w:after="0" w:line="240" w:lineRule="auto"/>
        <w:rPr>
          <w:rFonts w:cstheme="minorHAnsi"/>
          <w:highlight w:val="yellow"/>
        </w:rPr>
      </w:pPr>
    </w:p>
    <w:p w14:paraId="2F0ADE7E" w14:textId="707DE1EB" w:rsidR="005338F0" w:rsidRPr="002C3563" w:rsidRDefault="00904A56" w:rsidP="00D67E77">
      <w:pPr>
        <w:spacing w:after="0" w:line="240" w:lineRule="auto"/>
        <w:rPr>
          <w:rFonts w:cstheme="minorHAnsi"/>
          <w:b/>
          <w:bCs/>
        </w:rPr>
      </w:pPr>
      <w:r>
        <w:rPr>
          <w:rFonts w:cstheme="minorHAnsi"/>
          <w:b/>
          <w:bCs/>
        </w:rPr>
        <w:t xml:space="preserve">Gmina </w:t>
      </w:r>
      <w:r w:rsidR="00694D51">
        <w:rPr>
          <w:rFonts w:cstheme="minorHAnsi"/>
          <w:b/>
          <w:bCs/>
        </w:rPr>
        <w:t>Chęciny</w:t>
      </w:r>
    </w:p>
    <w:p w14:paraId="2A01ECE9" w14:textId="1543D554" w:rsidR="00D31428" w:rsidRPr="00D31428" w:rsidRDefault="00D31428" w:rsidP="00D31428">
      <w:pPr>
        <w:spacing w:after="0" w:line="240" w:lineRule="auto"/>
        <w:jc w:val="both"/>
        <w:rPr>
          <w:rFonts w:cstheme="minorHAnsi"/>
        </w:rPr>
      </w:pPr>
      <w:r w:rsidRPr="00D31428">
        <w:rPr>
          <w:rFonts w:cstheme="minorHAnsi"/>
        </w:rPr>
        <w:t xml:space="preserve">Centrum Kultury i Sportu w Chęcinach to rozbudowana jednostka posiadająca w swych strukturach halę widowiskowo-sportową, bibliotekę oraz świetlice wiejskie w miejscowościach: Miedzianka, Tokarnia, Chęciny ul. Czerwona Góra, Ostrów. Pozostałe świetlice tj. w Wolicy, Łukowej </w:t>
      </w:r>
      <w:r w:rsidR="00BA674C">
        <w:rPr>
          <w:rFonts w:cstheme="minorHAnsi"/>
        </w:rPr>
        <w:t>, Lipowicy</w:t>
      </w:r>
      <w:r>
        <w:rPr>
          <w:rFonts w:cstheme="minorHAnsi"/>
        </w:rPr>
        <w:t xml:space="preserve"> </w:t>
      </w:r>
      <w:r w:rsidR="00BA674C">
        <w:rPr>
          <w:rFonts w:cstheme="minorHAnsi"/>
        </w:rPr>
        <w:br/>
      </w:r>
      <w:r w:rsidRPr="00D31428">
        <w:rPr>
          <w:rFonts w:cstheme="minorHAnsi"/>
        </w:rPr>
        <w:t xml:space="preserve">i Siedlcach są administrowane przez CKiS. W ramach działalności pokrywane są wszystkie wydatki związane z bieżącym funkcjonowaniem świetlic. Centrum Kultury i Sportu zapewnia mieszkańcom gminy dostęp do usług kulturalnych, sportowych i rekreacyjnych poprzez prowadzenie zajęć: tanecznych, teatralnych, muzycznych, plastycznych, sportowych, </w:t>
      </w:r>
      <w:r w:rsidRPr="00BA674C">
        <w:rPr>
          <w:rFonts w:cstheme="minorHAnsi"/>
        </w:rPr>
        <w:t xml:space="preserve">fitness, w tym także dla grup seniorów. W ramach działalności Centrum sprawowana jest również opieka nad </w:t>
      </w:r>
      <w:r w:rsidR="00BA674C" w:rsidRPr="00BA674C">
        <w:rPr>
          <w:rFonts w:cstheme="minorHAnsi"/>
        </w:rPr>
        <w:t xml:space="preserve">Chęcińskim Uniwersytetem III Wieku, </w:t>
      </w:r>
      <w:r w:rsidRPr="00BA674C">
        <w:rPr>
          <w:rFonts w:cstheme="minorHAnsi"/>
        </w:rPr>
        <w:t>Klubem Seniora, lokalnymi zespołami folklorystycznymi</w:t>
      </w:r>
      <w:r w:rsidRPr="00D31428">
        <w:rPr>
          <w:rFonts w:cstheme="minorHAnsi"/>
        </w:rPr>
        <w:t xml:space="preserve"> (współfinansując ich udział w przeglądach, konkursach śpiewaczych i innych wydarzeniach kulturalnych).</w:t>
      </w:r>
    </w:p>
    <w:p w14:paraId="0C3571B6" w14:textId="77777777" w:rsidR="00D31428" w:rsidRDefault="00D31428" w:rsidP="00D31428">
      <w:pPr>
        <w:spacing w:after="0" w:line="240" w:lineRule="auto"/>
        <w:jc w:val="both"/>
        <w:rPr>
          <w:rFonts w:cstheme="minorHAnsi"/>
        </w:rPr>
      </w:pPr>
    </w:p>
    <w:p w14:paraId="080323C4" w14:textId="66BD1A70" w:rsidR="00D31428" w:rsidRPr="00D31428" w:rsidRDefault="00D31428" w:rsidP="00D31428">
      <w:pPr>
        <w:spacing w:after="0" w:line="240" w:lineRule="auto"/>
        <w:jc w:val="both"/>
        <w:rPr>
          <w:rFonts w:cstheme="minorHAnsi"/>
        </w:rPr>
      </w:pPr>
      <w:r w:rsidRPr="00D31428">
        <w:rPr>
          <w:rFonts w:cstheme="minorHAnsi"/>
        </w:rPr>
        <w:t xml:space="preserve">W ramach działalności biblioteki gminnej odbywają się cyklicznie spotkania Dyskusyjnego Klubu Książki. W świetlicy w Miedziance działa Muzealna Izba Górnictwa Kruszcowego, dla której pozyskano w 2014r. czasową wystawę pt. „Złoże solne w Wieliczce” we współpracy z Muzeum Soli w Wieliczce. </w:t>
      </w:r>
    </w:p>
    <w:p w14:paraId="74270F51" w14:textId="7859F672" w:rsidR="0094298F" w:rsidRDefault="00D31428" w:rsidP="00D31428">
      <w:pPr>
        <w:spacing w:after="0" w:line="240" w:lineRule="auto"/>
        <w:jc w:val="both"/>
        <w:rPr>
          <w:rFonts w:cstheme="minorHAnsi"/>
        </w:rPr>
      </w:pPr>
      <w:r w:rsidRPr="00D31428">
        <w:rPr>
          <w:rFonts w:cstheme="minorHAnsi"/>
        </w:rPr>
        <w:t xml:space="preserve">Centrum Kultury i Sportu sprawuje również opiekę nad placami zabaw na terenie całej gminy, wykonuje bieżące naprawy, koszenie, malowanie i konserwację urządzeń. </w:t>
      </w:r>
      <w:r>
        <w:rPr>
          <w:rFonts w:cstheme="minorHAnsi"/>
        </w:rPr>
        <w:t xml:space="preserve"> </w:t>
      </w:r>
      <w:r w:rsidRPr="00D31428">
        <w:rPr>
          <w:rFonts w:cstheme="minorHAnsi"/>
        </w:rPr>
        <w:t>Hala widowiskowo-sportowa udostępniona jest mieszkańcom do 22:00. Można w tym czasie korzystać  również z takich form rekreacji, jak gra: w tenisa stołowego, szachy, działa również koło brydżystów.</w:t>
      </w:r>
    </w:p>
    <w:p w14:paraId="653F9260" w14:textId="77777777" w:rsidR="0094298F" w:rsidRDefault="0094298F" w:rsidP="00D31428">
      <w:pPr>
        <w:spacing w:after="0" w:line="240" w:lineRule="auto"/>
        <w:jc w:val="both"/>
        <w:rPr>
          <w:rFonts w:cstheme="minorHAnsi"/>
        </w:rPr>
      </w:pPr>
    </w:p>
    <w:p w14:paraId="5263DCE0" w14:textId="12A3AA70" w:rsidR="00D31428" w:rsidRPr="00D31428" w:rsidRDefault="00D31428" w:rsidP="00D31428">
      <w:pPr>
        <w:spacing w:after="0" w:line="240" w:lineRule="auto"/>
        <w:jc w:val="center"/>
        <w:rPr>
          <w:rFonts w:ascii="Calibri" w:eastAsia="Times New Roman" w:hAnsi="Calibri" w:cs="Times New Roman"/>
          <w:bCs/>
          <w:lang w:eastAsia="pl-PL"/>
        </w:rPr>
      </w:pPr>
      <w:bookmarkStart w:id="162" w:name="_Toc462580663"/>
      <w:bookmarkStart w:id="163" w:name="_Toc117501886"/>
      <w:bookmarkStart w:id="164" w:name="_Hlk116889224"/>
      <w:r w:rsidRPr="00D31428">
        <w:rPr>
          <w:rFonts w:ascii="Calibri" w:eastAsia="Times New Roman" w:hAnsi="Calibri" w:cs="Times New Roman"/>
          <w:bCs/>
          <w:lang w:eastAsia="pl-PL"/>
        </w:rPr>
        <w:t xml:space="preserve">Tabela </w:t>
      </w:r>
      <w:r w:rsidRPr="00D31428">
        <w:rPr>
          <w:rFonts w:ascii="Calibri" w:eastAsia="Times New Roman" w:hAnsi="Calibri" w:cs="Times New Roman"/>
          <w:bCs/>
          <w:lang w:eastAsia="pl-PL"/>
        </w:rPr>
        <w:fldChar w:fldCharType="begin"/>
      </w:r>
      <w:r w:rsidRPr="00D31428">
        <w:rPr>
          <w:rFonts w:ascii="Calibri" w:eastAsia="Times New Roman" w:hAnsi="Calibri" w:cs="Times New Roman"/>
          <w:bCs/>
          <w:lang w:eastAsia="pl-PL"/>
        </w:rPr>
        <w:instrText xml:space="preserve"> SEQ Tabela \* ARABIC </w:instrText>
      </w:r>
      <w:r w:rsidRPr="00D31428">
        <w:rPr>
          <w:rFonts w:ascii="Calibri" w:eastAsia="Times New Roman" w:hAnsi="Calibri" w:cs="Times New Roman"/>
          <w:bCs/>
          <w:lang w:eastAsia="pl-PL"/>
        </w:rPr>
        <w:fldChar w:fldCharType="separate"/>
      </w:r>
      <w:r w:rsidR="00704B71">
        <w:rPr>
          <w:rFonts w:ascii="Calibri" w:eastAsia="Times New Roman" w:hAnsi="Calibri" w:cs="Times New Roman"/>
          <w:bCs/>
          <w:noProof/>
          <w:lang w:eastAsia="pl-PL"/>
        </w:rPr>
        <w:t>89</w:t>
      </w:r>
      <w:r w:rsidRPr="00D31428">
        <w:rPr>
          <w:rFonts w:ascii="Calibri" w:eastAsia="Times New Roman" w:hAnsi="Calibri" w:cs="Times New Roman"/>
          <w:bCs/>
          <w:lang w:eastAsia="pl-PL"/>
        </w:rPr>
        <w:fldChar w:fldCharType="end"/>
      </w:r>
      <w:r w:rsidRPr="00D31428">
        <w:rPr>
          <w:rFonts w:ascii="Calibri" w:eastAsia="Times New Roman" w:hAnsi="Calibri" w:cs="Times New Roman"/>
          <w:bCs/>
          <w:lang w:eastAsia="pl-PL"/>
        </w:rPr>
        <w:t xml:space="preserve"> Działalność kulturalna na terenie Gminy i Miasta Chęciny</w:t>
      </w:r>
      <w:bookmarkEnd w:id="162"/>
      <w:r w:rsidR="009C66CD">
        <w:rPr>
          <w:rFonts w:ascii="Calibri" w:eastAsia="Times New Roman" w:hAnsi="Calibri" w:cs="Times New Roman"/>
          <w:bCs/>
          <w:lang w:eastAsia="pl-PL"/>
        </w:rPr>
        <w:t xml:space="preserve"> </w:t>
      </w:r>
      <w:r w:rsidR="00BA674C">
        <w:rPr>
          <w:rFonts w:ascii="Calibri" w:eastAsia="Times New Roman" w:hAnsi="Calibri" w:cs="Times New Roman"/>
          <w:bCs/>
          <w:lang w:eastAsia="pl-PL"/>
        </w:rPr>
        <w:t>(</w:t>
      </w:r>
      <w:r w:rsidR="009C66CD">
        <w:rPr>
          <w:rFonts w:ascii="Calibri" w:eastAsia="Times New Roman" w:hAnsi="Calibri" w:cs="Times New Roman"/>
          <w:bCs/>
          <w:lang w:eastAsia="pl-PL"/>
        </w:rPr>
        <w:t>s</w:t>
      </w:r>
      <w:r w:rsidR="00BF131D">
        <w:rPr>
          <w:rFonts w:ascii="Calibri" w:eastAsia="Times New Roman" w:hAnsi="Calibri" w:cs="Times New Roman"/>
          <w:bCs/>
          <w:lang w:eastAsia="pl-PL"/>
        </w:rPr>
        <w:t>tan na 30.09.2022r.)</w:t>
      </w:r>
      <w:bookmarkEnd w:id="163"/>
    </w:p>
    <w:tbl>
      <w:tblPr>
        <w:tblW w:w="8320" w:type="dxa"/>
        <w:jc w:val="center"/>
        <w:tblCellMar>
          <w:left w:w="70" w:type="dxa"/>
          <w:right w:w="70" w:type="dxa"/>
        </w:tblCellMar>
        <w:tblLook w:val="04A0" w:firstRow="1" w:lastRow="0" w:firstColumn="1" w:lastColumn="0" w:noHBand="0" w:noVBand="1"/>
      </w:tblPr>
      <w:tblGrid>
        <w:gridCol w:w="960"/>
        <w:gridCol w:w="5220"/>
        <w:gridCol w:w="2140"/>
      </w:tblGrid>
      <w:tr w:rsidR="00BF131D" w:rsidRPr="00AA51EB" w14:paraId="48483D87" w14:textId="77777777" w:rsidTr="00BB0ACB">
        <w:trPr>
          <w:trHeight w:val="510"/>
          <w:jc w:val="center"/>
        </w:trPr>
        <w:tc>
          <w:tcPr>
            <w:tcW w:w="96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2FBD5845"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L.p.</w:t>
            </w:r>
          </w:p>
        </w:tc>
        <w:tc>
          <w:tcPr>
            <w:tcW w:w="522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0DF021B7"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Nazwa zespołu</w:t>
            </w:r>
          </w:p>
        </w:tc>
        <w:tc>
          <w:tcPr>
            <w:tcW w:w="21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504A2A5E"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Liczba osób uczęszczających</w:t>
            </w:r>
          </w:p>
        </w:tc>
      </w:tr>
      <w:tr w:rsidR="00BF131D" w:rsidRPr="00AA51EB" w14:paraId="2243783A" w14:textId="77777777" w:rsidTr="006B07E7">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66D34AB"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1.</w:t>
            </w:r>
          </w:p>
        </w:tc>
        <w:tc>
          <w:tcPr>
            <w:tcW w:w="5220" w:type="dxa"/>
            <w:tcBorders>
              <w:top w:val="nil"/>
              <w:left w:val="nil"/>
              <w:bottom w:val="single" w:sz="4" w:space="0" w:color="auto"/>
              <w:right w:val="single" w:sz="4" w:space="0" w:color="auto"/>
            </w:tcBorders>
            <w:shd w:val="clear" w:color="auto" w:fill="auto"/>
            <w:vAlign w:val="center"/>
            <w:hideMark/>
          </w:tcPr>
          <w:p w14:paraId="768A48AD"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„Ostrowianki”</w:t>
            </w:r>
          </w:p>
        </w:tc>
        <w:tc>
          <w:tcPr>
            <w:tcW w:w="2140" w:type="dxa"/>
            <w:tcBorders>
              <w:top w:val="nil"/>
              <w:left w:val="nil"/>
              <w:bottom w:val="single" w:sz="4" w:space="0" w:color="auto"/>
              <w:right w:val="single" w:sz="4" w:space="0" w:color="auto"/>
            </w:tcBorders>
            <w:shd w:val="clear" w:color="auto" w:fill="auto"/>
            <w:vAlign w:val="center"/>
            <w:hideMark/>
          </w:tcPr>
          <w:p w14:paraId="32131CC5"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16</w:t>
            </w:r>
          </w:p>
        </w:tc>
      </w:tr>
      <w:tr w:rsidR="00BF131D" w:rsidRPr="00AA51EB" w14:paraId="06B89825" w14:textId="77777777" w:rsidTr="00BB0ACB">
        <w:trPr>
          <w:trHeight w:val="315"/>
          <w:jc w:val="center"/>
        </w:trPr>
        <w:tc>
          <w:tcPr>
            <w:tcW w:w="960"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11680790"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2.</w:t>
            </w:r>
          </w:p>
        </w:tc>
        <w:tc>
          <w:tcPr>
            <w:tcW w:w="5220" w:type="dxa"/>
            <w:tcBorders>
              <w:top w:val="nil"/>
              <w:left w:val="nil"/>
              <w:bottom w:val="single" w:sz="4" w:space="0" w:color="auto"/>
              <w:right w:val="single" w:sz="4" w:space="0" w:color="auto"/>
            </w:tcBorders>
            <w:shd w:val="clear" w:color="auto" w:fill="E2EFD9" w:themeFill="accent6" w:themeFillTint="33"/>
            <w:vAlign w:val="center"/>
            <w:hideMark/>
          </w:tcPr>
          <w:p w14:paraId="5EF6E585"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„Łukowianki”</w:t>
            </w:r>
          </w:p>
        </w:tc>
        <w:tc>
          <w:tcPr>
            <w:tcW w:w="2140" w:type="dxa"/>
            <w:tcBorders>
              <w:top w:val="nil"/>
              <w:left w:val="nil"/>
              <w:bottom w:val="single" w:sz="4" w:space="0" w:color="auto"/>
              <w:right w:val="single" w:sz="4" w:space="0" w:color="auto"/>
            </w:tcBorders>
            <w:shd w:val="clear" w:color="auto" w:fill="E2EFD9" w:themeFill="accent6" w:themeFillTint="33"/>
            <w:vAlign w:val="center"/>
            <w:hideMark/>
          </w:tcPr>
          <w:p w14:paraId="40D000B9"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11</w:t>
            </w:r>
          </w:p>
        </w:tc>
      </w:tr>
      <w:tr w:rsidR="00BF131D" w:rsidRPr="00AA51EB" w14:paraId="2A6A4475" w14:textId="77777777" w:rsidTr="006B07E7">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2B17C3C"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3.</w:t>
            </w:r>
          </w:p>
        </w:tc>
        <w:tc>
          <w:tcPr>
            <w:tcW w:w="5220" w:type="dxa"/>
            <w:tcBorders>
              <w:top w:val="nil"/>
              <w:left w:val="nil"/>
              <w:bottom w:val="single" w:sz="4" w:space="0" w:color="auto"/>
              <w:right w:val="single" w:sz="4" w:space="0" w:color="auto"/>
            </w:tcBorders>
            <w:shd w:val="clear" w:color="auto" w:fill="auto"/>
            <w:vAlign w:val="center"/>
            <w:hideMark/>
          </w:tcPr>
          <w:p w14:paraId="1DF7FDDD"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„Siedlecczanie”</w:t>
            </w:r>
          </w:p>
        </w:tc>
        <w:tc>
          <w:tcPr>
            <w:tcW w:w="2140" w:type="dxa"/>
            <w:tcBorders>
              <w:top w:val="nil"/>
              <w:left w:val="nil"/>
              <w:bottom w:val="single" w:sz="4" w:space="0" w:color="auto"/>
              <w:right w:val="single" w:sz="4" w:space="0" w:color="auto"/>
            </w:tcBorders>
            <w:shd w:val="clear" w:color="auto" w:fill="auto"/>
            <w:vAlign w:val="center"/>
            <w:hideMark/>
          </w:tcPr>
          <w:p w14:paraId="4DD2C8B2"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20</w:t>
            </w:r>
          </w:p>
        </w:tc>
      </w:tr>
      <w:tr w:rsidR="00BF131D" w:rsidRPr="00AA51EB" w14:paraId="3870AC35" w14:textId="77777777" w:rsidTr="00BB0ACB">
        <w:trPr>
          <w:trHeight w:val="315"/>
          <w:jc w:val="center"/>
        </w:trPr>
        <w:tc>
          <w:tcPr>
            <w:tcW w:w="960"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49D116A4"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4.</w:t>
            </w:r>
          </w:p>
        </w:tc>
        <w:tc>
          <w:tcPr>
            <w:tcW w:w="5220" w:type="dxa"/>
            <w:tcBorders>
              <w:top w:val="nil"/>
              <w:left w:val="nil"/>
              <w:bottom w:val="single" w:sz="4" w:space="0" w:color="auto"/>
              <w:right w:val="single" w:sz="4" w:space="0" w:color="auto"/>
            </w:tcBorders>
            <w:shd w:val="clear" w:color="auto" w:fill="E2EFD9" w:themeFill="accent6" w:themeFillTint="33"/>
            <w:vAlign w:val="center"/>
            <w:hideMark/>
          </w:tcPr>
          <w:p w14:paraId="755E7F1F"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„Tokarnianki”</w:t>
            </w:r>
          </w:p>
        </w:tc>
        <w:tc>
          <w:tcPr>
            <w:tcW w:w="2140" w:type="dxa"/>
            <w:tcBorders>
              <w:top w:val="nil"/>
              <w:left w:val="nil"/>
              <w:bottom w:val="single" w:sz="4" w:space="0" w:color="auto"/>
              <w:right w:val="single" w:sz="4" w:space="0" w:color="auto"/>
            </w:tcBorders>
            <w:shd w:val="clear" w:color="auto" w:fill="E2EFD9" w:themeFill="accent6" w:themeFillTint="33"/>
            <w:vAlign w:val="center"/>
            <w:hideMark/>
          </w:tcPr>
          <w:p w14:paraId="453FB788"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30</w:t>
            </w:r>
          </w:p>
        </w:tc>
      </w:tr>
      <w:tr w:rsidR="00BF131D" w:rsidRPr="00AA51EB" w14:paraId="64DBB5AF" w14:textId="77777777" w:rsidTr="006B07E7">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58B31E3"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5.</w:t>
            </w:r>
          </w:p>
        </w:tc>
        <w:tc>
          <w:tcPr>
            <w:tcW w:w="5220" w:type="dxa"/>
            <w:tcBorders>
              <w:top w:val="nil"/>
              <w:left w:val="nil"/>
              <w:bottom w:val="single" w:sz="4" w:space="0" w:color="auto"/>
              <w:right w:val="single" w:sz="4" w:space="0" w:color="auto"/>
            </w:tcBorders>
            <w:shd w:val="clear" w:color="auto" w:fill="auto"/>
            <w:vAlign w:val="center"/>
            <w:hideMark/>
          </w:tcPr>
          <w:p w14:paraId="5805B9FD"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„Zelejowianie”</w:t>
            </w:r>
            <w:r w:rsidRPr="00BB0ACB">
              <w:rPr>
                <w:rFonts w:ascii="Calibri" w:eastAsia="Times New Roman" w:hAnsi="Calibri" w:cs="Times New Roman"/>
                <w:color w:val="000000"/>
                <w:vertAlign w:val="superscript"/>
                <w:lang w:eastAsia="pl-PL"/>
              </w:rPr>
              <w:footnoteReference w:id="10"/>
            </w:r>
          </w:p>
        </w:tc>
        <w:tc>
          <w:tcPr>
            <w:tcW w:w="2140" w:type="dxa"/>
            <w:tcBorders>
              <w:top w:val="nil"/>
              <w:left w:val="nil"/>
              <w:bottom w:val="single" w:sz="4" w:space="0" w:color="auto"/>
              <w:right w:val="single" w:sz="4" w:space="0" w:color="auto"/>
            </w:tcBorders>
            <w:shd w:val="clear" w:color="auto" w:fill="auto"/>
            <w:vAlign w:val="center"/>
            <w:hideMark/>
          </w:tcPr>
          <w:p w14:paraId="6EBD07A8"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15</w:t>
            </w:r>
          </w:p>
        </w:tc>
      </w:tr>
      <w:tr w:rsidR="00BF131D" w:rsidRPr="00AA51EB" w14:paraId="46459157" w14:textId="77777777" w:rsidTr="00BB0ACB">
        <w:trPr>
          <w:trHeight w:val="315"/>
          <w:jc w:val="center"/>
        </w:trPr>
        <w:tc>
          <w:tcPr>
            <w:tcW w:w="960"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5BD5EBF0"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6.</w:t>
            </w:r>
          </w:p>
        </w:tc>
        <w:tc>
          <w:tcPr>
            <w:tcW w:w="5220" w:type="dxa"/>
            <w:tcBorders>
              <w:top w:val="nil"/>
              <w:left w:val="nil"/>
              <w:bottom w:val="single" w:sz="4" w:space="0" w:color="auto"/>
              <w:right w:val="single" w:sz="4" w:space="0" w:color="auto"/>
            </w:tcBorders>
            <w:shd w:val="clear" w:color="auto" w:fill="E2EFD9" w:themeFill="accent6" w:themeFillTint="33"/>
            <w:vAlign w:val="center"/>
            <w:hideMark/>
          </w:tcPr>
          <w:p w14:paraId="38C94F92"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„Bolminianki”</w:t>
            </w:r>
          </w:p>
        </w:tc>
        <w:tc>
          <w:tcPr>
            <w:tcW w:w="2140" w:type="dxa"/>
            <w:tcBorders>
              <w:top w:val="nil"/>
              <w:left w:val="nil"/>
              <w:bottom w:val="single" w:sz="4" w:space="0" w:color="auto"/>
              <w:right w:val="single" w:sz="4" w:space="0" w:color="auto"/>
            </w:tcBorders>
            <w:shd w:val="clear" w:color="auto" w:fill="E2EFD9" w:themeFill="accent6" w:themeFillTint="33"/>
            <w:vAlign w:val="center"/>
            <w:hideMark/>
          </w:tcPr>
          <w:p w14:paraId="1DFE77C5"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15</w:t>
            </w:r>
          </w:p>
        </w:tc>
      </w:tr>
      <w:tr w:rsidR="00BF131D" w:rsidRPr="00AA51EB" w14:paraId="1F4169F6" w14:textId="77777777" w:rsidTr="006B07E7">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5E58919"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7.</w:t>
            </w:r>
          </w:p>
        </w:tc>
        <w:tc>
          <w:tcPr>
            <w:tcW w:w="5220" w:type="dxa"/>
            <w:tcBorders>
              <w:top w:val="nil"/>
              <w:left w:val="nil"/>
              <w:bottom w:val="single" w:sz="4" w:space="0" w:color="auto"/>
              <w:right w:val="single" w:sz="4" w:space="0" w:color="auto"/>
            </w:tcBorders>
            <w:shd w:val="clear" w:color="auto" w:fill="auto"/>
            <w:vAlign w:val="center"/>
            <w:hideMark/>
          </w:tcPr>
          <w:p w14:paraId="01C983C4"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„Koło Gospodyń i Gospadarzy Wiejskich” w Wolicy</w:t>
            </w:r>
          </w:p>
        </w:tc>
        <w:tc>
          <w:tcPr>
            <w:tcW w:w="2140" w:type="dxa"/>
            <w:tcBorders>
              <w:top w:val="nil"/>
              <w:left w:val="nil"/>
              <w:bottom w:val="single" w:sz="4" w:space="0" w:color="auto"/>
              <w:right w:val="single" w:sz="4" w:space="0" w:color="auto"/>
            </w:tcBorders>
            <w:shd w:val="clear" w:color="auto" w:fill="auto"/>
            <w:vAlign w:val="center"/>
            <w:hideMark/>
          </w:tcPr>
          <w:p w14:paraId="2AD09719"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29</w:t>
            </w:r>
          </w:p>
        </w:tc>
      </w:tr>
      <w:tr w:rsidR="00BF131D" w:rsidRPr="00AA51EB" w14:paraId="10DC308C" w14:textId="77777777" w:rsidTr="00BB0ACB">
        <w:trPr>
          <w:trHeight w:val="315"/>
          <w:jc w:val="center"/>
        </w:trPr>
        <w:tc>
          <w:tcPr>
            <w:tcW w:w="960"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B8ABE9C"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8.</w:t>
            </w:r>
          </w:p>
        </w:tc>
        <w:tc>
          <w:tcPr>
            <w:tcW w:w="5220" w:type="dxa"/>
            <w:tcBorders>
              <w:top w:val="nil"/>
              <w:left w:val="nil"/>
              <w:bottom w:val="single" w:sz="4" w:space="0" w:color="auto"/>
              <w:right w:val="single" w:sz="4" w:space="0" w:color="auto"/>
            </w:tcBorders>
            <w:shd w:val="clear" w:color="auto" w:fill="E2EFD9" w:themeFill="accent6" w:themeFillTint="33"/>
            <w:vAlign w:val="center"/>
            <w:hideMark/>
          </w:tcPr>
          <w:p w14:paraId="04BF4203"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„Lipowiczanie”</w:t>
            </w:r>
          </w:p>
        </w:tc>
        <w:tc>
          <w:tcPr>
            <w:tcW w:w="2140" w:type="dxa"/>
            <w:tcBorders>
              <w:top w:val="nil"/>
              <w:left w:val="nil"/>
              <w:bottom w:val="single" w:sz="4" w:space="0" w:color="auto"/>
              <w:right w:val="single" w:sz="4" w:space="0" w:color="auto"/>
            </w:tcBorders>
            <w:shd w:val="clear" w:color="auto" w:fill="E2EFD9" w:themeFill="accent6" w:themeFillTint="33"/>
            <w:vAlign w:val="center"/>
            <w:hideMark/>
          </w:tcPr>
          <w:p w14:paraId="385430AD"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15</w:t>
            </w:r>
          </w:p>
        </w:tc>
      </w:tr>
      <w:tr w:rsidR="00BF131D" w:rsidRPr="00AA51EB" w14:paraId="0C98C822" w14:textId="77777777" w:rsidTr="006B07E7">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center"/>
          </w:tcPr>
          <w:p w14:paraId="6A3F1A36"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9.</w:t>
            </w:r>
          </w:p>
        </w:tc>
        <w:tc>
          <w:tcPr>
            <w:tcW w:w="5220" w:type="dxa"/>
            <w:tcBorders>
              <w:top w:val="nil"/>
              <w:left w:val="nil"/>
              <w:bottom w:val="single" w:sz="4" w:space="0" w:color="auto"/>
              <w:right w:val="single" w:sz="4" w:space="0" w:color="auto"/>
            </w:tcBorders>
            <w:shd w:val="clear" w:color="auto" w:fill="auto"/>
            <w:vAlign w:val="center"/>
          </w:tcPr>
          <w:p w14:paraId="11DD8208"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„Radkowiczanki”</w:t>
            </w:r>
          </w:p>
        </w:tc>
        <w:tc>
          <w:tcPr>
            <w:tcW w:w="2140" w:type="dxa"/>
            <w:tcBorders>
              <w:top w:val="nil"/>
              <w:left w:val="nil"/>
              <w:bottom w:val="single" w:sz="4" w:space="0" w:color="auto"/>
              <w:right w:val="single" w:sz="4" w:space="0" w:color="auto"/>
            </w:tcBorders>
            <w:shd w:val="clear" w:color="auto" w:fill="auto"/>
            <w:vAlign w:val="center"/>
          </w:tcPr>
          <w:p w14:paraId="79D21C68"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11</w:t>
            </w:r>
          </w:p>
        </w:tc>
      </w:tr>
      <w:tr w:rsidR="00BF131D" w:rsidRPr="00AA51EB" w14:paraId="5F685DF7" w14:textId="77777777" w:rsidTr="00BB0ACB">
        <w:trPr>
          <w:trHeight w:val="315"/>
          <w:jc w:val="center"/>
        </w:trPr>
        <w:tc>
          <w:tcPr>
            <w:tcW w:w="960"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5C4267B0"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10.</w:t>
            </w:r>
          </w:p>
        </w:tc>
        <w:tc>
          <w:tcPr>
            <w:tcW w:w="5220" w:type="dxa"/>
            <w:tcBorders>
              <w:top w:val="nil"/>
              <w:left w:val="nil"/>
              <w:bottom w:val="single" w:sz="4" w:space="0" w:color="auto"/>
              <w:right w:val="single" w:sz="4" w:space="0" w:color="auto"/>
            </w:tcBorders>
            <w:shd w:val="clear" w:color="auto" w:fill="E2EFD9" w:themeFill="accent6" w:themeFillTint="33"/>
            <w:vAlign w:val="center"/>
          </w:tcPr>
          <w:p w14:paraId="7A90B2A3"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„Miedzianeczki”</w:t>
            </w:r>
          </w:p>
        </w:tc>
        <w:tc>
          <w:tcPr>
            <w:tcW w:w="2140" w:type="dxa"/>
            <w:tcBorders>
              <w:top w:val="nil"/>
              <w:left w:val="nil"/>
              <w:bottom w:val="single" w:sz="4" w:space="0" w:color="auto"/>
              <w:right w:val="single" w:sz="4" w:space="0" w:color="auto"/>
            </w:tcBorders>
            <w:shd w:val="clear" w:color="auto" w:fill="E2EFD9" w:themeFill="accent6" w:themeFillTint="33"/>
            <w:vAlign w:val="center"/>
          </w:tcPr>
          <w:p w14:paraId="1C22000B"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10</w:t>
            </w:r>
          </w:p>
        </w:tc>
      </w:tr>
      <w:tr w:rsidR="00BF131D" w:rsidRPr="00AA51EB" w14:paraId="51D7839F" w14:textId="77777777" w:rsidTr="006B07E7">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1E9C0DF"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 </w:t>
            </w:r>
          </w:p>
        </w:tc>
        <w:tc>
          <w:tcPr>
            <w:tcW w:w="5220" w:type="dxa"/>
            <w:tcBorders>
              <w:top w:val="nil"/>
              <w:left w:val="nil"/>
              <w:bottom w:val="single" w:sz="4" w:space="0" w:color="auto"/>
              <w:right w:val="single" w:sz="4" w:space="0" w:color="auto"/>
            </w:tcBorders>
            <w:shd w:val="clear" w:color="auto" w:fill="auto"/>
            <w:vAlign w:val="center"/>
            <w:hideMark/>
          </w:tcPr>
          <w:p w14:paraId="3F98F351"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Razem</w:t>
            </w:r>
          </w:p>
        </w:tc>
        <w:tc>
          <w:tcPr>
            <w:tcW w:w="2140" w:type="dxa"/>
            <w:tcBorders>
              <w:top w:val="nil"/>
              <w:left w:val="nil"/>
              <w:bottom w:val="single" w:sz="4" w:space="0" w:color="auto"/>
              <w:right w:val="single" w:sz="4" w:space="0" w:color="auto"/>
            </w:tcBorders>
            <w:shd w:val="clear" w:color="auto" w:fill="auto"/>
            <w:vAlign w:val="center"/>
            <w:hideMark/>
          </w:tcPr>
          <w:p w14:paraId="69BB4F21"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172</w:t>
            </w:r>
          </w:p>
        </w:tc>
      </w:tr>
      <w:tr w:rsidR="00BF131D" w:rsidRPr="00AA51EB" w14:paraId="71FFFD64" w14:textId="77777777" w:rsidTr="006B07E7">
        <w:trPr>
          <w:trHeight w:val="300"/>
          <w:jc w:val="center"/>
        </w:trPr>
        <w:tc>
          <w:tcPr>
            <w:tcW w:w="960" w:type="dxa"/>
            <w:tcBorders>
              <w:top w:val="nil"/>
              <w:left w:val="nil"/>
              <w:bottom w:val="nil"/>
              <w:right w:val="nil"/>
            </w:tcBorders>
            <w:shd w:val="clear" w:color="auto" w:fill="auto"/>
            <w:noWrap/>
            <w:vAlign w:val="bottom"/>
            <w:hideMark/>
          </w:tcPr>
          <w:p w14:paraId="53E15469"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p>
        </w:tc>
        <w:tc>
          <w:tcPr>
            <w:tcW w:w="5220" w:type="dxa"/>
            <w:tcBorders>
              <w:top w:val="nil"/>
              <w:left w:val="nil"/>
              <w:bottom w:val="nil"/>
              <w:right w:val="nil"/>
            </w:tcBorders>
            <w:shd w:val="clear" w:color="auto" w:fill="auto"/>
            <w:noWrap/>
            <w:vAlign w:val="bottom"/>
            <w:hideMark/>
          </w:tcPr>
          <w:p w14:paraId="06701E55" w14:textId="77777777" w:rsidR="00BF131D" w:rsidRPr="00BB0ACB" w:rsidRDefault="00BF131D" w:rsidP="006B07E7">
            <w:pPr>
              <w:spacing w:after="0" w:line="240" w:lineRule="auto"/>
              <w:rPr>
                <w:rFonts w:ascii="Calibri" w:eastAsia="Times New Roman" w:hAnsi="Calibri" w:cs="Times New Roman"/>
                <w:lang w:eastAsia="pl-PL"/>
              </w:rPr>
            </w:pPr>
          </w:p>
        </w:tc>
        <w:tc>
          <w:tcPr>
            <w:tcW w:w="2140" w:type="dxa"/>
            <w:tcBorders>
              <w:top w:val="nil"/>
              <w:left w:val="nil"/>
              <w:bottom w:val="nil"/>
              <w:right w:val="nil"/>
            </w:tcBorders>
            <w:shd w:val="clear" w:color="auto" w:fill="auto"/>
            <w:noWrap/>
            <w:vAlign w:val="bottom"/>
            <w:hideMark/>
          </w:tcPr>
          <w:p w14:paraId="164862B8" w14:textId="77777777" w:rsidR="00BF131D" w:rsidRPr="00BB0ACB" w:rsidRDefault="00BF131D" w:rsidP="006B07E7">
            <w:pPr>
              <w:spacing w:after="0" w:line="240" w:lineRule="auto"/>
              <w:rPr>
                <w:rFonts w:ascii="Calibri" w:eastAsia="Times New Roman" w:hAnsi="Calibri" w:cs="Times New Roman"/>
                <w:lang w:eastAsia="pl-PL"/>
              </w:rPr>
            </w:pPr>
          </w:p>
        </w:tc>
      </w:tr>
      <w:tr w:rsidR="00BF131D" w:rsidRPr="00AA51EB" w14:paraId="710EAE98" w14:textId="77777777" w:rsidTr="00BB0ACB">
        <w:trPr>
          <w:trHeight w:val="630"/>
          <w:jc w:val="center"/>
        </w:trPr>
        <w:tc>
          <w:tcPr>
            <w:tcW w:w="96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04A8C949"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L.p.</w:t>
            </w:r>
          </w:p>
        </w:tc>
        <w:tc>
          <w:tcPr>
            <w:tcW w:w="522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5A3EB4FC"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Wyszczególnienie</w:t>
            </w:r>
          </w:p>
        </w:tc>
        <w:tc>
          <w:tcPr>
            <w:tcW w:w="21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2B1FB9E"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Liczba osób uczęszczających</w:t>
            </w:r>
          </w:p>
        </w:tc>
      </w:tr>
      <w:tr w:rsidR="00BF131D" w:rsidRPr="00AA51EB" w14:paraId="52B3D1DC" w14:textId="77777777" w:rsidTr="006B07E7">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B4CE106"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1.</w:t>
            </w:r>
          </w:p>
        </w:tc>
        <w:tc>
          <w:tcPr>
            <w:tcW w:w="5220" w:type="dxa"/>
            <w:tcBorders>
              <w:top w:val="nil"/>
              <w:left w:val="nil"/>
              <w:bottom w:val="single" w:sz="4" w:space="0" w:color="auto"/>
              <w:right w:val="single" w:sz="4" w:space="0" w:color="auto"/>
            </w:tcBorders>
            <w:shd w:val="clear" w:color="auto" w:fill="auto"/>
            <w:vAlign w:val="center"/>
            <w:hideMark/>
          </w:tcPr>
          <w:p w14:paraId="2F617AEC"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Świetlica w Ostrowie</w:t>
            </w:r>
          </w:p>
        </w:tc>
        <w:tc>
          <w:tcPr>
            <w:tcW w:w="2140" w:type="dxa"/>
            <w:tcBorders>
              <w:top w:val="nil"/>
              <w:left w:val="nil"/>
              <w:bottom w:val="single" w:sz="4" w:space="0" w:color="auto"/>
              <w:right w:val="single" w:sz="4" w:space="0" w:color="auto"/>
            </w:tcBorders>
            <w:shd w:val="clear" w:color="auto" w:fill="auto"/>
            <w:vAlign w:val="center"/>
            <w:hideMark/>
          </w:tcPr>
          <w:p w14:paraId="49B57E1C"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10</w:t>
            </w:r>
          </w:p>
        </w:tc>
      </w:tr>
      <w:tr w:rsidR="00BF131D" w:rsidRPr="00AA51EB" w14:paraId="7B404968" w14:textId="77777777" w:rsidTr="00BB0ACB">
        <w:trPr>
          <w:trHeight w:val="238"/>
          <w:jc w:val="center"/>
        </w:trPr>
        <w:tc>
          <w:tcPr>
            <w:tcW w:w="960"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5786CF05"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2.</w:t>
            </w:r>
          </w:p>
        </w:tc>
        <w:tc>
          <w:tcPr>
            <w:tcW w:w="5220" w:type="dxa"/>
            <w:tcBorders>
              <w:top w:val="nil"/>
              <w:left w:val="nil"/>
              <w:bottom w:val="single" w:sz="4" w:space="0" w:color="auto"/>
              <w:right w:val="single" w:sz="4" w:space="0" w:color="auto"/>
            </w:tcBorders>
            <w:shd w:val="clear" w:color="auto" w:fill="E2EFD9" w:themeFill="accent6" w:themeFillTint="33"/>
            <w:vAlign w:val="center"/>
            <w:hideMark/>
          </w:tcPr>
          <w:p w14:paraId="69C0D472"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Świetlica w Tokarni</w:t>
            </w:r>
          </w:p>
        </w:tc>
        <w:tc>
          <w:tcPr>
            <w:tcW w:w="2140" w:type="dxa"/>
            <w:tcBorders>
              <w:top w:val="nil"/>
              <w:left w:val="nil"/>
              <w:bottom w:val="single" w:sz="4" w:space="0" w:color="auto"/>
              <w:right w:val="single" w:sz="4" w:space="0" w:color="auto"/>
            </w:tcBorders>
            <w:shd w:val="clear" w:color="auto" w:fill="E2EFD9" w:themeFill="accent6" w:themeFillTint="33"/>
            <w:vAlign w:val="center"/>
            <w:hideMark/>
          </w:tcPr>
          <w:p w14:paraId="25A30D41"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15</w:t>
            </w:r>
          </w:p>
        </w:tc>
      </w:tr>
      <w:tr w:rsidR="00BF131D" w:rsidRPr="00AA51EB" w14:paraId="59A87496" w14:textId="77777777" w:rsidTr="006B07E7">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C4D0FF7"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3.</w:t>
            </w:r>
          </w:p>
        </w:tc>
        <w:tc>
          <w:tcPr>
            <w:tcW w:w="5220" w:type="dxa"/>
            <w:tcBorders>
              <w:top w:val="nil"/>
              <w:left w:val="nil"/>
              <w:bottom w:val="single" w:sz="4" w:space="0" w:color="auto"/>
              <w:right w:val="single" w:sz="4" w:space="0" w:color="auto"/>
            </w:tcBorders>
            <w:shd w:val="clear" w:color="auto" w:fill="auto"/>
            <w:vAlign w:val="center"/>
            <w:hideMark/>
          </w:tcPr>
          <w:p w14:paraId="636A7A3A"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Świetlica w Chęcinach</w:t>
            </w:r>
          </w:p>
        </w:tc>
        <w:tc>
          <w:tcPr>
            <w:tcW w:w="2140" w:type="dxa"/>
            <w:tcBorders>
              <w:top w:val="nil"/>
              <w:left w:val="nil"/>
              <w:bottom w:val="single" w:sz="4" w:space="0" w:color="auto"/>
              <w:right w:val="single" w:sz="4" w:space="0" w:color="auto"/>
            </w:tcBorders>
            <w:shd w:val="clear" w:color="auto" w:fill="auto"/>
            <w:vAlign w:val="center"/>
            <w:hideMark/>
          </w:tcPr>
          <w:p w14:paraId="06DFFAE2"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13</w:t>
            </w:r>
          </w:p>
        </w:tc>
      </w:tr>
      <w:tr w:rsidR="00BF131D" w:rsidRPr="00AA51EB" w14:paraId="0FFD1F4B" w14:textId="77777777" w:rsidTr="00BB0ACB">
        <w:trPr>
          <w:trHeight w:val="315"/>
          <w:jc w:val="center"/>
        </w:trPr>
        <w:tc>
          <w:tcPr>
            <w:tcW w:w="960"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E8D7915"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4.</w:t>
            </w:r>
          </w:p>
        </w:tc>
        <w:tc>
          <w:tcPr>
            <w:tcW w:w="5220" w:type="dxa"/>
            <w:tcBorders>
              <w:top w:val="nil"/>
              <w:left w:val="nil"/>
              <w:bottom w:val="single" w:sz="4" w:space="0" w:color="auto"/>
              <w:right w:val="single" w:sz="4" w:space="0" w:color="auto"/>
            </w:tcBorders>
            <w:shd w:val="clear" w:color="auto" w:fill="E2EFD9" w:themeFill="accent6" w:themeFillTint="33"/>
            <w:vAlign w:val="center"/>
            <w:hideMark/>
          </w:tcPr>
          <w:p w14:paraId="046AE543"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Świetlica w Miedziance</w:t>
            </w:r>
          </w:p>
        </w:tc>
        <w:tc>
          <w:tcPr>
            <w:tcW w:w="2140" w:type="dxa"/>
            <w:tcBorders>
              <w:top w:val="nil"/>
              <w:left w:val="nil"/>
              <w:bottom w:val="single" w:sz="4" w:space="0" w:color="auto"/>
              <w:right w:val="single" w:sz="4" w:space="0" w:color="auto"/>
            </w:tcBorders>
            <w:shd w:val="clear" w:color="auto" w:fill="E2EFD9" w:themeFill="accent6" w:themeFillTint="33"/>
            <w:vAlign w:val="center"/>
            <w:hideMark/>
          </w:tcPr>
          <w:p w14:paraId="13E9EB86"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15</w:t>
            </w:r>
          </w:p>
        </w:tc>
      </w:tr>
      <w:tr w:rsidR="00BF131D" w:rsidRPr="00AA51EB" w14:paraId="09CA089D" w14:textId="77777777" w:rsidTr="006B07E7">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CA628C7"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5.</w:t>
            </w:r>
          </w:p>
        </w:tc>
        <w:tc>
          <w:tcPr>
            <w:tcW w:w="5220" w:type="dxa"/>
            <w:tcBorders>
              <w:top w:val="nil"/>
              <w:left w:val="nil"/>
              <w:bottom w:val="single" w:sz="4" w:space="0" w:color="auto"/>
              <w:right w:val="single" w:sz="4" w:space="0" w:color="auto"/>
            </w:tcBorders>
            <w:shd w:val="clear" w:color="auto" w:fill="auto"/>
            <w:vAlign w:val="center"/>
            <w:hideMark/>
          </w:tcPr>
          <w:p w14:paraId="0D7764C4"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Świetlica w Czerwonej Górze</w:t>
            </w:r>
          </w:p>
        </w:tc>
        <w:tc>
          <w:tcPr>
            <w:tcW w:w="2140" w:type="dxa"/>
            <w:tcBorders>
              <w:top w:val="nil"/>
              <w:left w:val="nil"/>
              <w:bottom w:val="single" w:sz="4" w:space="0" w:color="auto"/>
              <w:right w:val="single" w:sz="4" w:space="0" w:color="auto"/>
            </w:tcBorders>
            <w:shd w:val="clear" w:color="auto" w:fill="auto"/>
            <w:vAlign w:val="center"/>
            <w:hideMark/>
          </w:tcPr>
          <w:p w14:paraId="38615A17"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15</w:t>
            </w:r>
          </w:p>
        </w:tc>
      </w:tr>
      <w:tr w:rsidR="00BF131D" w:rsidRPr="00D31428" w14:paraId="0C17E3D0" w14:textId="77777777" w:rsidTr="00BB0ACB">
        <w:trPr>
          <w:trHeight w:val="315"/>
          <w:jc w:val="center"/>
        </w:trPr>
        <w:tc>
          <w:tcPr>
            <w:tcW w:w="960"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26B923DD"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lastRenderedPageBreak/>
              <w:t>6.</w:t>
            </w:r>
          </w:p>
        </w:tc>
        <w:tc>
          <w:tcPr>
            <w:tcW w:w="5220" w:type="dxa"/>
            <w:tcBorders>
              <w:top w:val="nil"/>
              <w:left w:val="nil"/>
              <w:bottom w:val="single" w:sz="4" w:space="0" w:color="auto"/>
              <w:right w:val="single" w:sz="4" w:space="0" w:color="auto"/>
            </w:tcBorders>
            <w:shd w:val="clear" w:color="auto" w:fill="E2EFD9" w:themeFill="accent6" w:themeFillTint="33"/>
            <w:vAlign w:val="center"/>
          </w:tcPr>
          <w:p w14:paraId="27A18AF0"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Świetlica w Siedlcach</w:t>
            </w:r>
          </w:p>
        </w:tc>
        <w:tc>
          <w:tcPr>
            <w:tcW w:w="2140" w:type="dxa"/>
            <w:tcBorders>
              <w:top w:val="nil"/>
              <w:left w:val="nil"/>
              <w:bottom w:val="single" w:sz="4" w:space="0" w:color="auto"/>
              <w:right w:val="single" w:sz="4" w:space="0" w:color="auto"/>
            </w:tcBorders>
            <w:shd w:val="clear" w:color="auto" w:fill="E2EFD9" w:themeFill="accent6" w:themeFillTint="33"/>
            <w:vAlign w:val="center"/>
          </w:tcPr>
          <w:p w14:paraId="7B5BCEC2"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10</w:t>
            </w:r>
          </w:p>
        </w:tc>
      </w:tr>
      <w:tr w:rsidR="00BF131D" w:rsidRPr="00D31428" w14:paraId="32F93840" w14:textId="77777777" w:rsidTr="006B07E7">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center"/>
          </w:tcPr>
          <w:p w14:paraId="0B8B5571"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7.</w:t>
            </w:r>
          </w:p>
        </w:tc>
        <w:tc>
          <w:tcPr>
            <w:tcW w:w="5220" w:type="dxa"/>
            <w:tcBorders>
              <w:top w:val="nil"/>
              <w:left w:val="nil"/>
              <w:bottom w:val="single" w:sz="4" w:space="0" w:color="auto"/>
              <w:right w:val="single" w:sz="4" w:space="0" w:color="auto"/>
            </w:tcBorders>
            <w:shd w:val="clear" w:color="auto" w:fill="auto"/>
            <w:vAlign w:val="center"/>
          </w:tcPr>
          <w:p w14:paraId="7B599056"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Świetlica w Wolicy</w:t>
            </w:r>
          </w:p>
        </w:tc>
        <w:tc>
          <w:tcPr>
            <w:tcW w:w="2140" w:type="dxa"/>
            <w:tcBorders>
              <w:top w:val="nil"/>
              <w:left w:val="nil"/>
              <w:bottom w:val="single" w:sz="4" w:space="0" w:color="auto"/>
              <w:right w:val="single" w:sz="4" w:space="0" w:color="auto"/>
            </w:tcBorders>
            <w:shd w:val="clear" w:color="auto" w:fill="auto"/>
            <w:vAlign w:val="center"/>
          </w:tcPr>
          <w:p w14:paraId="36032D9A"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5</w:t>
            </w:r>
          </w:p>
        </w:tc>
      </w:tr>
      <w:tr w:rsidR="00BF131D" w:rsidRPr="00D31428" w14:paraId="190EC237" w14:textId="77777777" w:rsidTr="00BB0ACB">
        <w:trPr>
          <w:trHeight w:val="315"/>
          <w:jc w:val="center"/>
        </w:trPr>
        <w:tc>
          <w:tcPr>
            <w:tcW w:w="960"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1DEFB7C8"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8.</w:t>
            </w:r>
          </w:p>
        </w:tc>
        <w:tc>
          <w:tcPr>
            <w:tcW w:w="5220" w:type="dxa"/>
            <w:tcBorders>
              <w:top w:val="nil"/>
              <w:left w:val="nil"/>
              <w:bottom w:val="single" w:sz="4" w:space="0" w:color="auto"/>
              <w:right w:val="single" w:sz="4" w:space="0" w:color="auto"/>
            </w:tcBorders>
            <w:shd w:val="clear" w:color="auto" w:fill="E2EFD9" w:themeFill="accent6" w:themeFillTint="33"/>
            <w:vAlign w:val="center"/>
          </w:tcPr>
          <w:p w14:paraId="106A46E8"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Świetlica w Łukowej</w:t>
            </w:r>
          </w:p>
        </w:tc>
        <w:tc>
          <w:tcPr>
            <w:tcW w:w="2140" w:type="dxa"/>
            <w:tcBorders>
              <w:top w:val="nil"/>
              <w:left w:val="nil"/>
              <w:bottom w:val="single" w:sz="4" w:space="0" w:color="auto"/>
              <w:right w:val="single" w:sz="4" w:space="0" w:color="auto"/>
            </w:tcBorders>
            <w:shd w:val="clear" w:color="auto" w:fill="E2EFD9" w:themeFill="accent6" w:themeFillTint="33"/>
            <w:vAlign w:val="center"/>
          </w:tcPr>
          <w:p w14:paraId="582EDE30"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5</w:t>
            </w:r>
          </w:p>
        </w:tc>
      </w:tr>
      <w:tr w:rsidR="00BF131D" w:rsidRPr="00D31428" w14:paraId="4D04BC0E" w14:textId="77777777" w:rsidTr="006B07E7">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63D653C"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 </w:t>
            </w:r>
          </w:p>
        </w:tc>
        <w:tc>
          <w:tcPr>
            <w:tcW w:w="5220" w:type="dxa"/>
            <w:tcBorders>
              <w:top w:val="nil"/>
              <w:left w:val="nil"/>
              <w:bottom w:val="single" w:sz="4" w:space="0" w:color="auto"/>
              <w:right w:val="single" w:sz="4" w:space="0" w:color="auto"/>
            </w:tcBorders>
            <w:shd w:val="clear" w:color="auto" w:fill="auto"/>
            <w:vAlign w:val="center"/>
            <w:hideMark/>
          </w:tcPr>
          <w:p w14:paraId="5C61A3E9"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Razem</w:t>
            </w:r>
          </w:p>
        </w:tc>
        <w:tc>
          <w:tcPr>
            <w:tcW w:w="2140" w:type="dxa"/>
            <w:tcBorders>
              <w:top w:val="nil"/>
              <w:left w:val="nil"/>
              <w:bottom w:val="single" w:sz="4" w:space="0" w:color="auto"/>
              <w:right w:val="single" w:sz="4" w:space="0" w:color="auto"/>
            </w:tcBorders>
            <w:shd w:val="clear" w:color="auto" w:fill="auto"/>
            <w:vAlign w:val="center"/>
            <w:hideMark/>
          </w:tcPr>
          <w:p w14:paraId="28D9F7D0" w14:textId="77777777" w:rsidR="00BF131D" w:rsidRPr="00BB0ACB" w:rsidRDefault="00BF131D" w:rsidP="006B07E7">
            <w:pPr>
              <w:spacing w:after="0" w:line="240" w:lineRule="auto"/>
              <w:jc w:val="center"/>
              <w:rPr>
                <w:rFonts w:ascii="Calibri" w:eastAsia="Times New Roman" w:hAnsi="Calibri" w:cs="Times New Roman"/>
                <w:color w:val="000000"/>
                <w:lang w:eastAsia="pl-PL"/>
              </w:rPr>
            </w:pPr>
            <w:r w:rsidRPr="00BB0ACB">
              <w:rPr>
                <w:rFonts w:ascii="Calibri" w:eastAsia="Times New Roman" w:hAnsi="Calibri" w:cs="Times New Roman"/>
                <w:color w:val="000000"/>
                <w:lang w:eastAsia="pl-PL"/>
              </w:rPr>
              <w:t>88</w:t>
            </w:r>
          </w:p>
        </w:tc>
      </w:tr>
    </w:tbl>
    <w:p w14:paraId="42EE8D56" w14:textId="64BCD8FC" w:rsidR="00D31428" w:rsidRDefault="00D31428" w:rsidP="00D31428">
      <w:pPr>
        <w:spacing w:after="0" w:line="240" w:lineRule="auto"/>
        <w:jc w:val="center"/>
        <w:rPr>
          <w:rFonts w:ascii="Calibri" w:eastAsia="Calibri" w:hAnsi="Calibri" w:cs="Times New Roman"/>
        </w:rPr>
      </w:pPr>
      <w:r w:rsidRPr="00D31428">
        <w:rPr>
          <w:rFonts w:ascii="Calibri" w:eastAsia="Calibri" w:hAnsi="Calibri" w:cs="Times New Roman"/>
        </w:rPr>
        <w:t>Źródło: Urząd Gminy i Miasta Chęciny</w:t>
      </w:r>
    </w:p>
    <w:bookmarkEnd w:id="164"/>
    <w:p w14:paraId="4E6063B6" w14:textId="77777777" w:rsidR="003E257D" w:rsidRDefault="003E257D" w:rsidP="003E257D">
      <w:pPr>
        <w:pStyle w:val="Bezodstpw"/>
        <w:jc w:val="center"/>
        <w:sectPr w:rsidR="003E257D">
          <w:pgSz w:w="11906" w:h="16838"/>
          <w:pgMar w:top="1417" w:right="1417" w:bottom="1417" w:left="1417" w:header="708" w:footer="708" w:gutter="0"/>
          <w:cols w:space="708"/>
          <w:docGrid w:linePitch="360"/>
        </w:sectPr>
      </w:pPr>
    </w:p>
    <w:p w14:paraId="4DCF1978" w14:textId="4F9652D9" w:rsidR="003E257D" w:rsidRDefault="003E257D" w:rsidP="003E257D">
      <w:pPr>
        <w:pStyle w:val="Bezodstpw"/>
        <w:jc w:val="center"/>
      </w:pPr>
      <w:bookmarkStart w:id="165" w:name="_Toc117501887"/>
      <w:r>
        <w:lastRenderedPageBreak/>
        <w:t xml:space="preserve">Tabela </w:t>
      </w:r>
      <w:fldSimple w:instr=" SEQ Tabela \* ARABIC ">
        <w:r w:rsidR="00704B71">
          <w:rPr>
            <w:noProof/>
          </w:rPr>
          <w:t>90</w:t>
        </w:r>
      </w:fldSimple>
      <w:r>
        <w:t xml:space="preserve"> Dostęp do infrastruktury kulturalnej i turystycznej na terenie Gminy Chęciny</w:t>
      </w:r>
      <w:bookmarkEnd w:id="165"/>
    </w:p>
    <w:tbl>
      <w:tblPr>
        <w:tblW w:w="15455" w:type="dxa"/>
        <w:tblInd w:w="-714" w:type="dxa"/>
        <w:tblCellMar>
          <w:left w:w="70" w:type="dxa"/>
          <w:right w:w="70" w:type="dxa"/>
        </w:tblCellMar>
        <w:tblLook w:val="04A0" w:firstRow="1" w:lastRow="0" w:firstColumn="1" w:lastColumn="0" w:noHBand="0" w:noVBand="1"/>
      </w:tblPr>
      <w:tblGrid>
        <w:gridCol w:w="460"/>
        <w:gridCol w:w="1545"/>
        <w:gridCol w:w="2896"/>
        <w:gridCol w:w="2039"/>
        <w:gridCol w:w="2317"/>
        <w:gridCol w:w="1942"/>
        <w:gridCol w:w="4256"/>
      </w:tblGrid>
      <w:tr w:rsidR="00742E26" w:rsidRPr="00742E26" w14:paraId="44BCF7F4" w14:textId="77777777" w:rsidTr="00742E26">
        <w:trPr>
          <w:trHeight w:val="1484"/>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494EFE"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L.p.</w:t>
            </w:r>
          </w:p>
        </w:tc>
        <w:tc>
          <w:tcPr>
            <w:tcW w:w="1545" w:type="dxa"/>
            <w:tcBorders>
              <w:top w:val="single" w:sz="4" w:space="0" w:color="auto"/>
              <w:left w:val="nil"/>
              <w:bottom w:val="single" w:sz="4" w:space="0" w:color="auto"/>
              <w:right w:val="single" w:sz="4" w:space="0" w:color="auto"/>
            </w:tcBorders>
            <w:shd w:val="clear" w:color="auto" w:fill="auto"/>
            <w:vAlign w:val="center"/>
            <w:hideMark/>
          </w:tcPr>
          <w:p w14:paraId="46686BB8"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Nazwa sołectwa</w:t>
            </w:r>
          </w:p>
        </w:tc>
        <w:tc>
          <w:tcPr>
            <w:tcW w:w="2896" w:type="dxa"/>
            <w:tcBorders>
              <w:top w:val="single" w:sz="4" w:space="0" w:color="auto"/>
              <w:left w:val="nil"/>
              <w:bottom w:val="single" w:sz="4" w:space="0" w:color="auto"/>
              <w:right w:val="single" w:sz="4" w:space="0" w:color="auto"/>
            </w:tcBorders>
            <w:shd w:val="clear" w:color="auto" w:fill="auto"/>
            <w:vAlign w:val="center"/>
            <w:hideMark/>
          </w:tcPr>
          <w:p w14:paraId="2EF95F04"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Dostęp do obiektu kultury (świetlica) [TAK/NIE/WSPÓLNIE Z INNYM SOŁECTWEM - JAKIM?]</w:t>
            </w:r>
          </w:p>
        </w:tc>
        <w:tc>
          <w:tcPr>
            <w:tcW w:w="2039" w:type="dxa"/>
            <w:tcBorders>
              <w:top w:val="single" w:sz="4" w:space="0" w:color="auto"/>
              <w:left w:val="nil"/>
              <w:bottom w:val="single" w:sz="4" w:space="0" w:color="auto"/>
              <w:right w:val="single" w:sz="4" w:space="0" w:color="auto"/>
            </w:tcBorders>
            <w:shd w:val="clear" w:color="auto" w:fill="auto"/>
            <w:vAlign w:val="center"/>
            <w:hideMark/>
          </w:tcPr>
          <w:p w14:paraId="2FBEE8E2"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Remiza OSP [TAK/NIE/WSPÓLNIE Z INNYM SOŁECTWEM - JAKIM?]</w:t>
            </w:r>
          </w:p>
        </w:tc>
        <w:tc>
          <w:tcPr>
            <w:tcW w:w="2317" w:type="dxa"/>
            <w:tcBorders>
              <w:top w:val="single" w:sz="4" w:space="0" w:color="auto"/>
              <w:left w:val="nil"/>
              <w:bottom w:val="single" w:sz="4" w:space="0" w:color="auto"/>
              <w:right w:val="single" w:sz="4" w:space="0" w:color="auto"/>
            </w:tcBorders>
            <w:shd w:val="clear" w:color="auto" w:fill="auto"/>
            <w:vAlign w:val="center"/>
            <w:hideMark/>
          </w:tcPr>
          <w:p w14:paraId="49F8E411"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Świetlica wiejska/remiza OSP stanowią 1 budynek [TAK/NIE/WSPÓLNIE Z INNYM SOŁECTWEM - JAKIM?]</w:t>
            </w:r>
          </w:p>
        </w:tc>
        <w:tc>
          <w:tcPr>
            <w:tcW w:w="1942" w:type="dxa"/>
            <w:tcBorders>
              <w:top w:val="single" w:sz="4" w:space="0" w:color="auto"/>
              <w:left w:val="nil"/>
              <w:bottom w:val="single" w:sz="4" w:space="0" w:color="auto"/>
              <w:right w:val="single" w:sz="4" w:space="0" w:color="auto"/>
            </w:tcBorders>
            <w:shd w:val="clear" w:color="auto" w:fill="auto"/>
            <w:vAlign w:val="center"/>
            <w:hideMark/>
          </w:tcPr>
          <w:p w14:paraId="6C524254" w14:textId="78D507B3"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Czy przez sołectwo przebiega ścieżka rowerowa?</w:t>
            </w:r>
          </w:p>
        </w:tc>
        <w:tc>
          <w:tcPr>
            <w:tcW w:w="4256" w:type="dxa"/>
            <w:tcBorders>
              <w:top w:val="single" w:sz="4" w:space="0" w:color="auto"/>
              <w:left w:val="nil"/>
              <w:bottom w:val="single" w:sz="4" w:space="0" w:color="auto"/>
              <w:right w:val="single" w:sz="4" w:space="0" w:color="auto"/>
            </w:tcBorders>
            <w:shd w:val="clear" w:color="auto" w:fill="auto"/>
            <w:vAlign w:val="center"/>
            <w:hideMark/>
          </w:tcPr>
          <w:p w14:paraId="2AC78EC5" w14:textId="77777777" w:rsidR="00742E26" w:rsidRPr="00742E26" w:rsidRDefault="00742E26" w:rsidP="00742E26">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Obiekty turystyczne (kościół, zbiornik wodny, itp.) wymienić jakie?</w:t>
            </w:r>
          </w:p>
        </w:tc>
      </w:tr>
      <w:tr w:rsidR="00742E26" w:rsidRPr="00742E26" w14:paraId="3D6F5FF5" w14:textId="77777777" w:rsidTr="00742E26">
        <w:trPr>
          <w:trHeight w:val="296"/>
        </w:trPr>
        <w:tc>
          <w:tcPr>
            <w:tcW w:w="460" w:type="dxa"/>
            <w:tcBorders>
              <w:top w:val="nil"/>
              <w:left w:val="nil"/>
              <w:bottom w:val="nil"/>
              <w:right w:val="nil"/>
            </w:tcBorders>
            <w:shd w:val="clear" w:color="auto" w:fill="auto"/>
            <w:noWrap/>
            <w:vAlign w:val="center"/>
            <w:hideMark/>
          </w:tcPr>
          <w:p w14:paraId="2081240F" w14:textId="77777777" w:rsidR="00742E26" w:rsidRPr="00742E26" w:rsidRDefault="00742E26" w:rsidP="00742E26">
            <w:pPr>
              <w:spacing w:after="0" w:line="240" w:lineRule="auto"/>
              <w:jc w:val="center"/>
              <w:rPr>
                <w:rFonts w:ascii="Calibri" w:eastAsia="Times New Roman" w:hAnsi="Calibri" w:cs="Calibri"/>
                <w:color w:val="000000"/>
                <w:lang w:eastAsia="pl-PL"/>
              </w:rPr>
            </w:pPr>
          </w:p>
        </w:tc>
        <w:tc>
          <w:tcPr>
            <w:tcW w:w="1545" w:type="dxa"/>
            <w:tcBorders>
              <w:top w:val="nil"/>
              <w:left w:val="nil"/>
              <w:bottom w:val="nil"/>
              <w:right w:val="nil"/>
            </w:tcBorders>
            <w:shd w:val="clear" w:color="auto" w:fill="auto"/>
            <w:noWrap/>
            <w:vAlign w:val="center"/>
            <w:hideMark/>
          </w:tcPr>
          <w:p w14:paraId="155113D1" w14:textId="77777777" w:rsidR="00742E26" w:rsidRPr="00742E26" w:rsidRDefault="00742E26" w:rsidP="00742E26">
            <w:pPr>
              <w:spacing w:after="0" w:line="240" w:lineRule="auto"/>
              <w:jc w:val="center"/>
              <w:rPr>
                <w:rFonts w:ascii="Times New Roman" w:eastAsia="Times New Roman" w:hAnsi="Times New Roman" w:cs="Times New Roman"/>
                <w:sz w:val="20"/>
                <w:szCs w:val="20"/>
                <w:lang w:eastAsia="pl-PL"/>
              </w:rPr>
            </w:pPr>
          </w:p>
        </w:tc>
        <w:tc>
          <w:tcPr>
            <w:tcW w:w="2896" w:type="dxa"/>
            <w:tcBorders>
              <w:top w:val="nil"/>
              <w:left w:val="nil"/>
              <w:bottom w:val="nil"/>
              <w:right w:val="nil"/>
            </w:tcBorders>
            <w:shd w:val="clear" w:color="auto" w:fill="auto"/>
            <w:noWrap/>
            <w:vAlign w:val="center"/>
            <w:hideMark/>
          </w:tcPr>
          <w:p w14:paraId="6271ED86" w14:textId="77777777" w:rsidR="00742E26" w:rsidRPr="00742E26" w:rsidRDefault="00742E26" w:rsidP="00742E26">
            <w:pPr>
              <w:spacing w:after="0" w:line="240" w:lineRule="auto"/>
              <w:jc w:val="center"/>
              <w:rPr>
                <w:rFonts w:ascii="Times New Roman" w:eastAsia="Times New Roman" w:hAnsi="Times New Roman" w:cs="Times New Roman"/>
                <w:sz w:val="20"/>
                <w:szCs w:val="20"/>
                <w:lang w:eastAsia="pl-PL"/>
              </w:rPr>
            </w:pPr>
          </w:p>
        </w:tc>
        <w:tc>
          <w:tcPr>
            <w:tcW w:w="2039" w:type="dxa"/>
            <w:tcBorders>
              <w:top w:val="nil"/>
              <w:left w:val="nil"/>
              <w:bottom w:val="nil"/>
              <w:right w:val="nil"/>
            </w:tcBorders>
            <w:shd w:val="clear" w:color="auto" w:fill="auto"/>
            <w:noWrap/>
            <w:vAlign w:val="center"/>
            <w:hideMark/>
          </w:tcPr>
          <w:p w14:paraId="47B21B26" w14:textId="77777777" w:rsidR="00742E26" w:rsidRPr="00742E26" w:rsidRDefault="00742E26" w:rsidP="00742E26">
            <w:pPr>
              <w:spacing w:after="0" w:line="240" w:lineRule="auto"/>
              <w:jc w:val="center"/>
              <w:rPr>
                <w:rFonts w:ascii="Times New Roman" w:eastAsia="Times New Roman" w:hAnsi="Times New Roman" w:cs="Times New Roman"/>
                <w:sz w:val="20"/>
                <w:szCs w:val="20"/>
                <w:lang w:eastAsia="pl-PL"/>
              </w:rPr>
            </w:pPr>
          </w:p>
        </w:tc>
        <w:tc>
          <w:tcPr>
            <w:tcW w:w="2317" w:type="dxa"/>
            <w:tcBorders>
              <w:top w:val="nil"/>
              <w:left w:val="nil"/>
              <w:bottom w:val="nil"/>
              <w:right w:val="nil"/>
            </w:tcBorders>
            <w:shd w:val="clear" w:color="auto" w:fill="auto"/>
            <w:noWrap/>
            <w:vAlign w:val="center"/>
            <w:hideMark/>
          </w:tcPr>
          <w:p w14:paraId="16C8691C" w14:textId="77777777" w:rsidR="00742E26" w:rsidRPr="00742E26" w:rsidRDefault="00742E26" w:rsidP="00742E26">
            <w:pPr>
              <w:spacing w:after="0" w:line="240" w:lineRule="auto"/>
              <w:jc w:val="center"/>
              <w:rPr>
                <w:rFonts w:ascii="Times New Roman" w:eastAsia="Times New Roman" w:hAnsi="Times New Roman" w:cs="Times New Roman"/>
                <w:sz w:val="20"/>
                <w:szCs w:val="20"/>
                <w:lang w:eastAsia="pl-PL"/>
              </w:rPr>
            </w:pPr>
          </w:p>
        </w:tc>
        <w:tc>
          <w:tcPr>
            <w:tcW w:w="1942" w:type="dxa"/>
            <w:tcBorders>
              <w:top w:val="nil"/>
              <w:left w:val="nil"/>
              <w:bottom w:val="nil"/>
              <w:right w:val="nil"/>
            </w:tcBorders>
            <w:shd w:val="clear" w:color="auto" w:fill="auto"/>
            <w:noWrap/>
            <w:vAlign w:val="center"/>
            <w:hideMark/>
          </w:tcPr>
          <w:p w14:paraId="217504A8" w14:textId="77777777" w:rsidR="00742E26" w:rsidRPr="00742E26" w:rsidRDefault="00742E26" w:rsidP="00742E26">
            <w:pPr>
              <w:spacing w:after="0" w:line="240" w:lineRule="auto"/>
              <w:jc w:val="center"/>
              <w:rPr>
                <w:rFonts w:ascii="Times New Roman" w:eastAsia="Times New Roman" w:hAnsi="Times New Roman" w:cs="Times New Roman"/>
                <w:sz w:val="20"/>
                <w:szCs w:val="20"/>
                <w:lang w:eastAsia="pl-PL"/>
              </w:rPr>
            </w:pPr>
          </w:p>
        </w:tc>
        <w:tc>
          <w:tcPr>
            <w:tcW w:w="4256" w:type="dxa"/>
            <w:tcBorders>
              <w:top w:val="nil"/>
              <w:left w:val="nil"/>
              <w:bottom w:val="nil"/>
              <w:right w:val="nil"/>
            </w:tcBorders>
            <w:shd w:val="clear" w:color="auto" w:fill="auto"/>
            <w:vAlign w:val="center"/>
            <w:hideMark/>
          </w:tcPr>
          <w:p w14:paraId="21405E53" w14:textId="77777777" w:rsidR="00742E26" w:rsidRPr="00742E26" w:rsidRDefault="00742E26" w:rsidP="00742E26">
            <w:pPr>
              <w:spacing w:after="0" w:line="240" w:lineRule="auto"/>
              <w:jc w:val="center"/>
              <w:rPr>
                <w:rFonts w:ascii="Times New Roman" w:eastAsia="Times New Roman" w:hAnsi="Times New Roman" w:cs="Times New Roman"/>
                <w:sz w:val="20"/>
                <w:szCs w:val="20"/>
                <w:lang w:eastAsia="pl-PL"/>
              </w:rPr>
            </w:pPr>
          </w:p>
        </w:tc>
      </w:tr>
      <w:tr w:rsidR="009632F2" w:rsidRPr="00742E26" w14:paraId="33AAAD6A" w14:textId="77777777" w:rsidTr="00742E26">
        <w:trPr>
          <w:trHeight w:val="257"/>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C1109E"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w:t>
            </w:r>
          </w:p>
        </w:tc>
        <w:tc>
          <w:tcPr>
            <w:tcW w:w="1545" w:type="dxa"/>
            <w:tcBorders>
              <w:top w:val="single" w:sz="4" w:space="0" w:color="auto"/>
              <w:left w:val="nil"/>
              <w:bottom w:val="single" w:sz="4" w:space="0" w:color="auto"/>
              <w:right w:val="single" w:sz="4" w:space="0" w:color="auto"/>
            </w:tcBorders>
            <w:shd w:val="clear" w:color="auto" w:fill="auto"/>
            <w:noWrap/>
            <w:vAlign w:val="center"/>
            <w:hideMark/>
          </w:tcPr>
          <w:p w14:paraId="2DA77CB4"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Bolmin</w:t>
            </w:r>
          </w:p>
        </w:tc>
        <w:tc>
          <w:tcPr>
            <w:tcW w:w="2896" w:type="dxa"/>
            <w:tcBorders>
              <w:top w:val="single" w:sz="4" w:space="0" w:color="auto"/>
              <w:left w:val="nil"/>
              <w:bottom w:val="single" w:sz="4" w:space="0" w:color="auto"/>
              <w:right w:val="single" w:sz="4" w:space="0" w:color="auto"/>
            </w:tcBorders>
            <w:shd w:val="clear" w:color="auto" w:fill="auto"/>
            <w:vAlign w:val="center"/>
            <w:hideMark/>
          </w:tcPr>
          <w:p w14:paraId="0D67D03F" w14:textId="564A54F3"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r>
              <w:t>TAK (CKiS w Chęcinach)</w:t>
            </w:r>
          </w:p>
        </w:tc>
        <w:tc>
          <w:tcPr>
            <w:tcW w:w="2039" w:type="dxa"/>
            <w:tcBorders>
              <w:top w:val="single" w:sz="4" w:space="0" w:color="auto"/>
              <w:left w:val="nil"/>
              <w:bottom w:val="single" w:sz="4" w:space="0" w:color="auto"/>
              <w:right w:val="single" w:sz="4" w:space="0" w:color="auto"/>
            </w:tcBorders>
            <w:shd w:val="clear" w:color="auto" w:fill="auto"/>
            <w:vAlign w:val="center"/>
            <w:hideMark/>
          </w:tcPr>
          <w:p w14:paraId="62ACC5F8" w14:textId="1AADDEB5"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2317" w:type="dxa"/>
            <w:tcBorders>
              <w:top w:val="single" w:sz="4" w:space="0" w:color="auto"/>
              <w:left w:val="nil"/>
              <w:bottom w:val="single" w:sz="4" w:space="0" w:color="auto"/>
              <w:right w:val="single" w:sz="4" w:space="0" w:color="auto"/>
            </w:tcBorders>
            <w:shd w:val="clear" w:color="auto" w:fill="auto"/>
            <w:vAlign w:val="center"/>
            <w:hideMark/>
          </w:tcPr>
          <w:p w14:paraId="1933A711" w14:textId="5633FC7B" w:rsidR="009632F2" w:rsidRPr="00742E26" w:rsidRDefault="009632F2" w:rsidP="009632F2">
            <w:pPr>
              <w:spacing w:after="0" w:line="240" w:lineRule="auto"/>
              <w:jc w:val="center"/>
              <w:rPr>
                <w:rFonts w:ascii="Calibri" w:eastAsia="Times New Roman" w:hAnsi="Calibri" w:cs="Calibri"/>
                <w:color w:val="000000"/>
                <w:lang w:eastAsia="pl-PL"/>
              </w:rPr>
            </w:pPr>
            <w:r>
              <w:t>TAK-remiza OSP</w:t>
            </w:r>
          </w:p>
        </w:tc>
        <w:tc>
          <w:tcPr>
            <w:tcW w:w="1942" w:type="dxa"/>
            <w:tcBorders>
              <w:top w:val="single" w:sz="4" w:space="0" w:color="auto"/>
              <w:left w:val="nil"/>
              <w:bottom w:val="single" w:sz="4" w:space="0" w:color="auto"/>
              <w:right w:val="single" w:sz="4" w:space="0" w:color="auto"/>
            </w:tcBorders>
            <w:shd w:val="clear" w:color="auto" w:fill="auto"/>
            <w:noWrap/>
            <w:vAlign w:val="center"/>
            <w:hideMark/>
          </w:tcPr>
          <w:p w14:paraId="6D9D0732" w14:textId="2E612679" w:rsidR="009632F2" w:rsidRPr="00742E26" w:rsidRDefault="009632F2" w:rsidP="009632F2">
            <w:pPr>
              <w:spacing w:after="0" w:line="240" w:lineRule="auto"/>
              <w:jc w:val="center"/>
              <w:rPr>
                <w:rFonts w:ascii="Calibri" w:eastAsia="Times New Roman" w:hAnsi="Calibri" w:cs="Calibri"/>
                <w:color w:val="000000"/>
                <w:lang w:eastAsia="pl-PL"/>
              </w:rPr>
            </w:pPr>
            <w:r>
              <w:t>TAK</w:t>
            </w:r>
          </w:p>
        </w:tc>
        <w:tc>
          <w:tcPr>
            <w:tcW w:w="4256" w:type="dxa"/>
            <w:tcBorders>
              <w:top w:val="single" w:sz="4" w:space="0" w:color="auto"/>
              <w:left w:val="nil"/>
              <w:bottom w:val="single" w:sz="4" w:space="0" w:color="auto"/>
              <w:right w:val="single" w:sz="4" w:space="0" w:color="auto"/>
            </w:tcBorders>
            <w:shd w:val="clear" w:color="auto" w:fill="auto"/>
            <w:vAlign w:val="center"/>
            <w:hideMark/>
          </w:tcPr>
          <w:p w14:paraId="3C2A0911" w14:textId="0AAA784E" w:rsidR="009632F2" w:rsidRPr="005848BC" w:rsidRDefault="009632F2" w:rsidP="009632F2">
            <w:pPr>
              <w:spacing w:after="0" w:line="240" w:lineRule="auto"/>
              <w:jc w:val="center"/>
              <w:rPr>
                <w:rFonts w:ascii="Calibri" w:eastAsia="Times New Roman" w:hAnsi="Calibri" w:cs="Calibri"/>
                <w:color w:val="000000"/>
                <w:lang w:eastAsia="pl-PL"/>
              </w:rPr>
            </w:pPr>
            <w:r w:rsidRPr="00F12996">
              <w:t>kościół, zbiornik wodny, jaskinia Piekło, rezerwat Milechowy, 2 cmentarze wojenne</w:t>
            </w:r>
          </w:p>
        </w:tc>
      </w:tr>
      <w:tr w:rsidR="009632F2" w:rsidRPr="00742E26" w14:paraId="68AC6B78" w14:textId="77777777" w:rsidTr="00742E26">
        <w:trPr>
          <w:trHeight w:val="296"/>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35CB85FD"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2.</w:t>
            </w:r>
          </w:p>
        </w:tc>
        <w:tc>
          <w:tcPr>
            <w:tcW w:w="1545" w:type="dxa"/>
            <w:tcBorders>
              <w:top w:val="nil"/>
              <w:left w:val="nil"/>
              <w:bottom w:val="single" w:sz="4" w:space="0" w:color="auto"/>
              <w:right w:val="single" w:sz="4" w:space="0" w:color="auto"/>
            </w:tcBorders>
            <w:shd w:val="clear" w:color="000000" w:fill="FFF2CC"/>
            <w:noWrap/>
            <w:vAlign w:val="center"/>
            <w:hideMark/>
          </w:tcPr>
          <w:p w14:paraId="5BE00384"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Gościniec</w:t>
            </w:r>
          </w:p>
        </w:tc>
        <w:tc>
          <w:tcPr>
            <w:tcW w:w="2896" w:type="dxa"/>
            <w:tcBorders>
              <w:top w:val="nil"/>
              <w:left w:val="nil"/>
              <w:bottom w:val="single" w:sz="4" w:space="0" w:color="auto"/>
              <w:right w:val="single" w:sz="4" w:space="0" w:color="auto"/>
            </w:tcBorders>
            <w:shd w:val="clear" w:color="000000" w:fill="FFF2CC"/>
            <w:vAlign w:val="center"/>
            <w:hideMark/>
          </w:tcPr>
          <w:p w14:paraId="3BF3B92B" w14:textId="5377F440"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r>
              <w:t>TAK (CKiS w Chęcinach)</w:t>
            </w:r>
          </w:p>
        </w:tc>
        <w:tc>
          <w:tcPr>
            <w:tcW w:w="2039" w:type="dxa"/>
            <w:tcBorders>
              <w:top w:val="nil"/>
              <w:left w:val="nil"/>
              <w:bottom w:val="single" w:sz="4" w:space="0" w:color="auto"/>
              <w:right w:val="single" w:sz="4" w:space="0" w:color="auto"/>
            </w:tcBorders>
            <w:shd w:val="clear" w:color="000000" w:fill="FFF2CC"/>
            <w:vAlign w:val="center"/>
            <w:hideMark/>
          </w:tcPr>
          <w:p w14:paraId="101374C6" w14:textId="6F0A3A17"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2317" w:type="dxa"/>
            <w:tcBorders>
              <w:top w:val="nil"/>
              <w:left w:val="nil"/>
              <w:bottom w:val="single" w:sz="4" w:space="0" w:color="auto"/>
              <w:right w:val="single" w:sz="4" w:space="0" w:color="auto"/>
            </w:tcBorders>
            <w:shd w:val="clear" w:color="000000" w:fill="FFF2CC"/>
            <w:vAlign w:val="center"/>
            <w:hideMark/>
          </w:tcPr>
          <w:p w14:paraId="557394B6" w14:textId="5EFEA071"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1942" w:type="dxa"/>
            <w:tcBorders>
              <w:top w:val="nil"/>
              <w:left w:val="nil"/>
              <w:bottom w:val="single" w:sz="4" w:space="0" w:color="auto"/>
              <w:right w:val="single" w:sz="4" w:space="0" w:color="auto"/>
            </w:tcBorders>
            <w:shd w:val="clear" w:color="000000" w:fill="FFF2CC"/>
            <w:noWrap/>
            <w:vAlign w:val="center"/>
            <w:hideMark/>
          </w:tcPr>
          <w:p w14:paraId="4E1D0094" w14:textId="54B06DFF"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4256" w:type="dxa"/>
            <w:tcBorders>
              <w:top w:val="nil"/>
              <w:left w:val="nil"/>
              <w:bottom w:val="single" w:sz="4" w:space="0" w:color="auto"/>
              <w:right w:val="single" w:sz="4" w:space="0" w:color="auto"/>
            </w:tcBorders>
            <w:shd w:val="clear" w:color="000000" w:fill="FFF2CC"/>
            <w:vAlign w:val="center"/>
            <w:hideMark/>
          </w:tcPr>
          <w:p w14:paraId="49AC0E46" w14:textId="24BF6B56" w:rsidR="009632F2" w:rsidRPr="005848BC" w:rsidRDefault="009632F2" w:rsidP="009632F2">
            <w:pPr>
              <w:spacing w:after="0" w:line="240" w:lineRule="auto"/>
              <w:jc w:val="center"/>
              <w:rPr>
                <w:rFonts w:ascii="Calibri" w:eastAsia="Times New Roman" w:hAnsi="Calibri" w:cs="Calibri"/>
                <w:color w:val="000000"/>
                <w:lang w:eastAsia="pl-PL"/>
              </w:rPr>
            </w:pPr>
            <w:r w:rsidRPr="00F12996">
              <w:t>Pomnik Lotników</w:t>
            </w:r>
          </w:p>
        </w:tc>
      </w:tr>
      <w:tr w:rsidR="009632F2" w:rsidRPr="00742E26" w14:paraId="4DF529AC" w14:textId="77777777" w:rsidTr="00742E26">
        <w:trPr>
          <w:trHeight w:val="397"/>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9A3C4D8"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3.</w:t>
            </w:r>
          </w:p>
        </w:tc>
        <w:tc>
          <w:tcPr>
            <w:tcW w:w="1545" w:type="dxa"/>
            <w:tcBorders>
              <w:top w:val="nil"/>
              <w:left w:val="nil"/>
              <w:bottom w:val="single" w:sz="4" w:space="0" w:color="auto"/>
              <w:right w:val="single" w:sz="4" w:space="0" w:color="auto"/>
            </w:tcBorders>
            <w:shd w:val="clear" w:color="auto" w:fill="auto"/>
            <w:noWrap/>
            <w:vAlign w:val="center"/>
            <w:hideMark/>
          </w:tcPr>
          <w:p w14:paraId="5AC35BAC"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Korzecko</w:t>
            </w:r>
          </w:p>
        </w:tc>
        <w:tc>
          <w:tcPr>
            <w:tcW w:w="2896" w:type="dxa"/>
            <w:tcBorders>
              <w:top w:val="nil"/>
              <w:left w:val="nil"/>
              <w:bottom w:val="single" w:sz="4" w:space="0" w:color="auto"/>
              <w:right w:val="single" w:sz="4" w:space="0" w:color="auto"/>
            </w:tcBorders>
            <w:shd w:val="clear" w:color="auto" w:fill="auto"/>
            <w:vAlign w:val="center"/>
            <w:hideMark/>
          </w:tcPr>
          <w:p w14:paraId="13A0C116" w14:textId="44CD79CE"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r>
              <w:t>TAK (CKiS w Chęcinach)</w:t>
            </w:r>
          </w:p>
        </w:tc>
        <w:tc>
          <w:tcPr>
            <w:tcW w:w="2039" w:type="dxa"/>
            <w:tcBorders>
              <w:top w:val="nil"/>
              <w:left w:val="nil"/>
              <w:bottom w:val="single" w:sz="4" w:space="0" w:color="auto"/>
              <w:right w:val="single" w:sz="4" w:space="0" w:color="auto"/>
            </w:tcBorders>
            <w:shd w:val="clear" w:color="auto" w:fill="auto"/>
            <w:vAlign w:val="center"/>
            <w:hideMark/>
          </w:tcPr>
          <w:p w14:paraId="191C162D" w14:textId="742A2CBA"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2317" w:type="dxa"/>
            <w:tcBorders>
              <w:top w:val="nil"/>
              <w:left w:val="nil"/>
              <w:bottom w:val="single" w:sz="4" w:space="0" w:color="auto"/>
              <w:right w:val="single" w:sz="4" w:space="0" w:color="auto"/>
            </w:tcBorders>
            <w:shd w:val="clear" w:color="auto" w:fill="auto"/>
            <w:vAlign w:val="center"/>
            <w:hideMark/>
          </w:tcPr>
          <w:p w14:paraId="658B8421" w14:textId="337166CD"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1942" w:type="dxa"/>
            <w:tcBorders>
              <w:top w:val="nil"/>
              <w:left w:val="nil"/>
              <w:bottom w:val="single" w:sz="4" w:space="0" w:color="auto"/>
              <w:right w:val="single" w:sz="4" w:space="0" w:color="auto"/>
            </w:tcBorders>
            <w:shd w:val="clear" w:color="auto" w:fill="auto"/>
            <w:noWrap/>
            <w:vAlign w:val="center"/>
            <w:hideMark/>
          </w:tcPr>
          <w:p w14:paraId="3458C047" w14:textId="272F5767" w:rsidR="009632F2" w:rsidRPr="00742E26" w:rsidRDefault="009632F2" w:rsidP="009632F2">
            <w:pPr>
              <w:spacing w:after="0" w:line="240" w:lineRule="auto"/>
              <w:jc w:val="center"/>
              <w:rPr>
                <w:rFonts w:ascii="Calibri" w:eastAsia="Times New Roman" w:hAnsi="Calibri" w:cs="Calibri"/>
                <w:color w:val="000000"/>
                <w:lang w:eastAsia="pl-PL"/>
              </w:rPr>
            </w:pPr>
            <w:r>
              <w:t>TAK</w:t>
            </w:r>
          </w:p>
        </w:tc>
        <w:tc>
          <w:tcPr>
            <w:tcW w:w="4256" w:type="dxa"/>
            <w:tcBorders>
              <w:top w:val="nil"/>
              <w:left w:val="nil"/>
              <w:bottom w:val="single" w:sz="4" w:space="0" w:color="auto"/>
              <w:right w:val="single" w:sz="4" w:space="0" w:color="auto"/>
            </w:tcBorders>
            <w:shd w:val="clear" w:color="auto" w:fill="auto"/>
            <w:vAlign w:val="center"/>
            <w:hideMark/>
          </w:tcPr>
          <w:p w14:paraId="4BD538E9" w14:textId="42EADF94" w:rsidR="009632F2" w:rsidRPr="005848BC" w:rsidRDefault="009632F2" w:rsidP="009632F2">
            <w:pPr>
              <w:spacing w:after="0" w:line="240" w:lineRule="auto"/>
              <w:jc w:val="center"/>
              <w:rPr>
                <w:rFonts w:ascii="Calibri" w:eastAsia="Times New Roman" w:hAnsi="Calibri" w:cs="Calibri"/>
                <w:color w:val="000000"/>
                <w:lang w:eastAsia="pl-PL"/>
              </w:rPr>
            </w:pPr>
            <w:r w:rsidRPr="00F12996">
              <w:t>Grzywy Korzeczkowskie</w:t>
            </w:r>
          </w:p>
        </w:tc>
      </w:tr>
      <w:tr w:rsidR="009632F2" w:rsidRPr="00742E26" w14:paraId="70344AD3" w14:textId="77777777" w:rsidTr="006F3DCC">
        <w:trPr>
          <w:trHeight w:val="133"/>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514C7BF5"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4.</w:t>
            </w:r>
          </w:p>
        </w:tc>
        <w:tc>
          <w:tcPr>
            <w:tcW w:w="1545" w:type="dxa"/>
            <w:tcBorders>
              <w:top w:val="nil"/>
              <w:left w:val="nil"/>
              <w:bottom w:val="single" w:sz="4" w:space="0" w:color="auto"/>
              <w:right w:val="single" w:sz="4" w:space="0" w:color="auto"/>
            </w:tcBorders>
            <w:shd w:val="clear" w:color="000000" w:fill="FFF2CC"/>
            <w:noWrap/>
            <w:vAlign w:val="center"/>
            <w:hideMark/>
          </w:tcPr>
          <w:p w14:paraId="7E3C42FD"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Lipowica</w:t>
            </w:r>
          </w:p>
        </w:tc>
        <w:tc>
          <w:tcPr>
            <w:tcW w:w="2896" w:type="dxa"/>
            <w:tcBorders>
              <w:top w:val="nil"/>
              <w:left w:val="nil"/>
              <w:bottom w:val="single" w:sz="4" w:space="0" w:color="auto"/>
              <w:right w:val="single" w:sz="4" w:space="0" w:color="auto"/>
            </w:tcBorders>
            <w:shd w:val="clear" w:color="000000" w:fill="FFF2CC"/>
            <w:vAlign w:val="center"/>
            <w:hideMark/>
          </w:tcPr>
          <w:p w14:paraId="68E2CDB5" w14:textId="7AB49C55" w:rsidR="009632F2" w:rsidRPr="00742E26" w:rsidRDefault="009632F2" w:rsidP="009632F2">
            <w:pPr>
              <w:spacing w:after="0" w:line="240" w:lineRule="auto"/>
              <w:jc w:val="center"/>
              <w:rPr>
                <w:rFonts w:ascii="Calibri" w:eastAsia="Times New Roman" w:hAnsi="Calibri" w:cs="Calibri"/>
                <w:color w:val="000000"/>
                <w:lang w:eastAsia="pl-PL"/>
              </w:rPr>
            </w:pPr>
            <w:r>
              <w:t>TAK</w:t>
            </w:r>
          </w:p>
        </w:tc>
        <w:tc>
          <w:tcPr>
            <w:tcW w:w="2039" w:type="dxa"/>
            <w:tcBorders>
              <w:top w:val="nil"/>
              <w:left w:val="nil"/>
              <w:bottom w:val="single" w:sz="4" w:space="0" w:color="auto"/>
              <w:right w:val="single" w:sz="4" w:space="0" w:color="auto"/>
            </w:tcBorders>
            <w:shd w:val="clear" w:color="000000" w:fill="FFF2CC"/>
            <w:vAlign w:val="center"/>
            <w:hideMark/>
          </w:tcPr>
          <w:p w14:paraId="5FFA84E0" w14:textId="57F0C245"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2317" w:type="dxa"/>
            <w:tcBorders>
              <w:top w:val="nil"/>
              <w:left w:val="nil"/>
              <w:bottom w:val="single" w:sz="4" w:space="0" w:color="auto"/>
              <w:right w:val="single" w:sz="4" w:space="0" w:color="auto"/>
            </w:tcBorders>
            <w:shd w:val="clear" w:color="000000" w:fill="FFF2CC"/>
            <w:vAlign w:val="center"/>
            <w:hideMark/>
          </w:tcPr>
          <w:p w14:paraId="28C86356" w14:textId="6E124B89"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1942" w:type="dxa"/>
            <w:tcBorders>
              <w:top w:val="nil"/>
              <w:left w:val="nil"/>
              <w:bottom w:val="single" w:sz="4" w:space="0" w:color="auto"/>
              <w:right w:val="single" w:sz="4" w:space="0" w:color="auto"/>
            </w:tcBorders>
            <w:shd w:val="clear" w:color="000000" w:fill="FFF2CC"/>
            <w:noWrap/>
            <w:vAlign w:val="center"/>
            <w:hideMark/>
          </w:tcPr>
          <w:p w14:paraId="2A97AB8B" w14:textId="5148E5AC"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4256" w:type="dxa"/>
            <w:tcBorders>
              <w:top w:val="nil"/>
              <w:left w:val="nil"/>
              <w:bottom w:val="single" w:sz="4" w:space="0" w:color="auto"/>
              <w:right w:val="single" w:sz="4" w:space="0" w:color="auto"/>
            </w:tcBorders>
            <w:shd w:val="clear" w:color="000000" w:fill="FFF2CC"/>
            <w:vAlign w:val="center"/>
            <w:hideMark/>
          </w:tcPr>
          <w:p w14:paraId="179CAA0C" w14:textId="45433ECC" w:rsidR="009632F2" w:rsidRPr="005848BC" w:rsidRDefault="009632F2" w:rsidP="009632F2">
            <w:pPr>
              <w:spacing w:after="0" w:line="240" w:lineRule="auto"/>
              <w:jc w:val="center"/>
              <w:rPr>
                <w:rFonts w:ascii="Calibri" w:eastAsia="Times New Roman" w:hAnsi="Calibri" w:cs="Calibri"/>
                <w:color w:val="000000"/>
                <w:lang w:eastAsia="pl-PL"/>
              </w:rPr>
            </w:pPr>
            <w:r w:rsidRPr="00F12996">
              <w:t>zbiornik wodny Park Lipowica</w:t>
            </w:r>
          </w:p>
        </w:tc>
      </w:tr>
      <w:tr w:rsidR="009632F2" w:rsidRPr="00742E26" w14:paraId="36F54021" w14:textId="77777777" w:rsidTr="00742E26">
        <w:trPr>
          <w:trHeight w:val="7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12770E6"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5.</w:t>
            </w:r>
          </w:p>
        </w:tc>
        <w:tc>
          <w:tcPr>
            <w:tcW w:w="1545" w:type="dxa"/>
            <w:tcBorders>
              <w:top w:val="nil"/>
              <w:left w:val="nil"/>
              <w:bottom w:val="single" w:sz="4" w:space="0" w:color="auto"/>
              <w:right w:val="single" w:sz="4" w:space="0" w:color="auto"/>
            </w:tcBorders>
            <w:shd w:val="clear" w:color="auto" w:fill="auto"/>
            <w:noWrap/>
            <w:vAlign w:val="center"/>
            <w:hideMark/>
          </w:tcPr>
          <w:p w14:paraId="0122DEEE"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Łukowa</w:t>
            </w:r>
          </w:p>
        </w:tc>
        <w:tc>
          <w:tcPr>
            <w:tcW w:w="2896" w:type="dxa"/>
            <w:tcBorders>
              <w:top w:val="nil"/>
              <w:left w:val="nil"/>
              <w:bottom w:val="single" w:sz="4" w:space="0" w:color="auto"/>
              <w:right w:val="single" w:sz="4" w:space="0" w:color="auto"/>
            </w:tcBorders>
            <w:shd w:val="clear" w:color="auto" w:fill="auto"/>
            <w:vAlign w:val="center"/>
            <w:hideMark/>
          </w:tcPr>
          <w:p w14:paraId="31CF0CDB" w14:textId="678D5A4B"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r>
              <w:t>TAK</w:t>
            </w:r>
          </w:p>
        </w:tc>
        <w:tc>
          <w:tcPr>
            <w:tcW w:w="2039" w:type="dxa"/>
            <w:tcBorders>
              <w:top w:val="nil"/>
              <w:left w:val="nil"/>
              <w:bottom w:val="single" w:sz="4" w:space="0" w:color="auto"/>
              <w:right w:val="single" w:sz="4" w:space="0" w:color="auto"/>
            </w:tcBorders>
            <w:shd w:val="clear" w:color="auto" w:fill="auto"/>
            <w:vAlign w:val="center"/>
            <w:hideMark/>
          </w:tcPr>
          <w:p w14:paraId="6F2CF078" w14:textId="582645F4"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2317" w:type="dxa"/>
            <w:tcBorders>
              <w:top w:val="nil"/>
              <w:left w:val="nil"/>
              <w:bottom w:val="single" w:sz="4" w:space="0" w:color="auto"/>
              <w:right w:val="single" w:sz="4" w:space="0" w:color="auto"/>
            </w:tcBorders>
            <w:shd w:val="clear" w:color="auto" w:fill="auto"/>
            <w:vAlign w:val="center"/>
            <w:hideMark/>
          </w:tcPr>
          <w:p w14:paraId="2A1218CE" w14:textId="449AE60B"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r>
              <w:t>TAK (remiza OSP oraz świetlica wiejska)</w:t>
            </w:r>
          </w:p>
        </w:tc>
        <w:tc>
          <w:tcPr>
            <w:tcW w:w="1942" w:type="dxa"/>
            <w:tcBorders>
              <w:top w:val="nil"/>
              <w:left w:val="nil"/>
              <w:bottom w:val="single" w:sz="4" w:space="0" w:color="auto"/>
              <w:right w:val="single" w:sz="4" w:space="0" w:color="auto"/>
            </w:tcBorders>
            <w:shd w:val="clear" w:color="auto" w:fill="auto"/>
            <w:noWrap/>
            <w:vAlign w:val="center"/>
            <w:hideMark/>
          </w:tcPr>
          <w:p w14:paraId="134E539B" w14:textId="6B2D4B99"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4256" w:type="dxa"/>
            <w:tcBorders>
              <w:top w:val="nil"/>
              <w:left w:val="nil"/>
              <w:bottom w:val="single" w:sz="4" w:space="0" w:color="auto"/>
              <w:right w:val="single" w:sz="4" w:space="0" w:color="auto"/>
            </w:tcBorders>
            <w:shd w:val="clear" w:color="auto" w:fill="auto"/>
            <w:vAlign w:val="center"/>
            <w:hideMark/>
          </w:tcPr>
          <w:p w14:paraId="3EEA20B3" w14:textId="58776B37" w:rsidR="009632F2" w:rsidRPr="005848BC" w:rsidRDefault="009632F2" w:rsidP="009632F2">
            <w:pPr>
              <w:spacing w:after="0" w:line="240" w:lineRule="auto"/>
              <w:jc w:val="center"/>
              <w:rPr>
                <w:rFonts w:ascii="Calibri" w:eastAsia="Times New Roman" w:hAnsi="Calibri" w:cs="Calibri"/>
                <w:color w:val="000000"/>
                <w:lang w:eastAsia="pl-PL"/>
              </w:rPr>
            </w:pPr>
            <w:r w:rsidRPr="00F12996">
              <w:t> </w:t>
            </w:r>
          </w:p>
        </w:tc>
      </w:tr>
      <w:tr w:rsidR="009632F2" w:rsidRPr="00742E26" w14:paraId="2D0F1565" w14:textId="77777777" w:rsidTr="00742E26">
        <w:trPr>
          <w:trHeight w:val="373"/>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79AA084D"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6.</w:t>
            </w:r>
          </w:p>
        </w:tc>
        <w:tc>
          <w:tcPr>
            <w:tcW w:w="1545" w:type="dxa"/>
            <w:tcBorders>
              <w:top w:val="nil"/>
              <w:left w:val="nil"/>
              <w:bottom w:val="single" w:sz="4" w:space="0" w:color="auto"/>
              <w:right w:val="single" w:sz="4" w:space="0" w:color="auto"/>
            </w:tcBorders>
            <w:shd w:val="clear" w:color="000000" w:fill="FFF2CC"/>
            <w:noWrap/>
            <w:vAlign w:val="center"/>
            <w:hideMark/>
          </w:tcPr>
          <w:p w14:paraId="0B0D7BC5"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Miedzianka</w:t>
            </w:r>
          </w:p>
        </w:tc>
        <w:tc>
          <w:tcPr>
            <w:tcW w:w="2896" w:type="dxa"/>
            <w:tcBorders>
              <w:top w:val="nil"/>
              <w:left w:val="nil"/>
              <w:bottom w:val="single" w:sz="4" w:space="0" w:color="auto"/>
              <w:right w:val="single" w:sz="4" w:space="0" w:color="auto"/>
            </w:tcBorders>
            <w:shd w:val="clear" w:color="000000" w:fill="FFF2CC"/>
            <w:vAlign w:val="center"/>
            <w:hideMark/>
          </w:tcPr>
          <w:p w14:paraId="1F51E98B" w14:textId="07524FDB" w:rsidR="009632F2" w:rsidRPr="00742E26" w:rsidRDefault="009632F2" w:rsidP="009632F2">
            <w:pPr>
              <w:spacing w:after="0" w:line="240" w:lineRule="auto"/>
              <w:jc w:val="center"/>
              <w:rPr>
                <w:rFonts w:ascii="Calibri" w:eastAsia="Times New Roman" w:hAnsi="Calibri" w:cs="Calibri"/>
                <w:color w:val="000000"/>
                <w:lang w:eastAsia="pl-PL"/>
              </w:rPr>
            </w:pPr>
            <w:r>
              <w:t>TAK</w:t>
            </w:r>
          </w:p>
        </w:tc>
        <w:tc>
          <w:tcPr>
            <w:tcW w:w="2039" w:type="dxa"/>
            <w:tcBorders>
              <w:top w:val="nil"/>
              <w:left w:val="nil"/>
              <w:bottom w:val="single" w:sz="4" w:space="0" w:color="auto"/>
              <w:right w:val="single" w:sz="4" w:space="0" w:color="auto"/>
            </w:tcBorders>
            <w:shd w:val="clear" w:color="000000" w:fill="FFF2CC"/>
            <w:vAlign w:val="center"/>
            <w:hideMark/>
          </w:tcPr>
          <w:p w14:paraId="24793D15" w14:textId="2EA7E134"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2317" w:type="dxa"/>
            <w:tcBorders>
              <w:top w:val="nil"/>
              <w:left w:val="nil"/>
              <w:bottom w:val="single" w:sz="4" w:space="0" w:color="auto"/>
              <w:right w:val="single" w:sz="4" w:space="0" w:color="auto"/>
            </w:tcBorders>
            <w:shd w:val="clear" w:color="000000" w:fill="FFF2CC"/>
            <w:vAlign w:val="center"/>
            <w:hideMark/>
          </w:tcPr>
          <w:p w14:paraId="5A292253" w14:textId="74A50C53" w:rsidR="009632F2" w:rsidRPr="00742E26" w:rsidRDefault="009632F2" w:rsidP="009632F2">
            <w:pPr>
              <w:spacing w:after="0" w:line="240" w:lineRule="auto"/>
              <w:rPr>
                <w:rFonts w:ascii="Calibri" w:eastAsia="Times New Roman" w:hAnsi="Calibri" w:cs="Calibri"/>
                <w:color w:val="000000"/>
                <w:lang w:eastAsia="pl-PL"/>
              </w:rPr>
            </w:pPr>
            <w:r w:rsidRPr="00F12996">
              <w:t> </w:t>
            </w:r>
          </w:p>
        </w:tc>
        <w:tc>
          <w:tcPr>
            <w:tcW w:w="1942" w:type="dxa"/>
            <w:tcBorders>
              <w:top w:val="nil"/>
              <w:left w:val="nil"/>
              <w:bottom w:val="single" w:sz="4" w:space="0" w:color="auto"/>
              <w:right w:val="single" w:sz="4" w:space="0" w:color="auto"/>
            </w:tcBorders>
            <w:shd w:val="clear" w:color="000000" w:fill="FFF2CC"/>
            <w:noWrap/>
            <w:vAlign w:val="center"/>
            <w:hideMark/>
          </w:tcPr>
          <w:p w14:paraId="77169FDE" w14:textId="1E17090C"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4256" w:type="dxa"/>
            <w:tcBorders>
              <w:top w:val="nil"/>
              <w:left w:val="nil"/>
              <w:bottom w:val="single" w:sz="4" w:space="0" w:color="auto"/>
              <w:right w:val="single" w:sz="4" w:space="0" w:color="auto"/>
            </w:tcBorders>
            <w:shd w:val="clear" w:color="000000" w:fill="FFF2CC"/>
            <w:vAlign w:val="center"/>
            <w:hideMark/>
          </w:tcPr>
          <w:p w14:paraId="3A00000F" w14:textId="7333674D" w:rsidR="009632F2" w:rsidRPr="005848BC" w:rsidRDefault="009632F2" w:rsidP="009632F2">
            <w:pPr>
              <w:spacing w:after="0" w:line="240" w:lineRule="auto"/>
              <w:jc w:val="center"/>
              <w:rPr>
                <w:rFonts w:ascii="Calibri" w:eastAsia="Times New Roman" w:hAnsi="Calibri" w:cs="Calibri"/>
                <w:color w:val="000000"/>
                <w:lang w:eastAsia="pl-PL"/>
              </w:rPr>
            </w:pPr>
            <w:r w:rsidRPr="00F12996">
              <w:t>Muzealna Izba Górnictwa Kruszcowego, Rezerwat Góra Miedzianka,</w:t>
            </w:r>
          </w:p>
        </w:tc>
      </w:tr>
      <w:tr w:rsidR="009632F2" w:rsidRPr="00742E26" w14:paraId="4FBE4E6C" w14:textId="77777777" w:rsidTr="00742E26">
        <w:trPr>
          <w:trHeight w:val="296"/>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6B48448"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7.</w:t>
            </w:r>
          </w:p>
        </w:tc>
        <w:tc>
          <w:tcPr>
            <w:tcW w:w="1545" w:type="dxa"/>
            <w:tcBorders>
              <w:top w:val="nil"/>
              <w:left w:val="nil"/>
              <w:bottom w:val="single" w:sz="4" w:space="0" w:color="auto"/>
              <w:right w:val="single" w:sz="4" w:space="0" w:color="auto"/>
            </w:tcBorders>
            <w:shd w:val="clear" w:color="auto" w:fill="auto"/>
            <w:noWrap/>
            <w:vAlign w:val="center"/>
            <w:hideMark/>
          </w:tcPr>
          <w:p w14:paraId="464387A9"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Mosty</w:t>
            </w:r>
          </w:p>
        </w:tc>
        <w:tc>
          <w:tcPr>
            <w:tcW w:w="2896" w:type="dxa"/>
            <w:tcBorders>
              <w:top w:val="nil"/>
              <w:left w:val="nil"/>
              <w:bottom w:val="single" w:sz="4" w:space="0" w:color="auto"/>
              <w:right w:val="single" w:sz="4" w:space="0" w:color="auto"/>
            </w:tcBorders>
            <w:shd w:val="clear" w:color="auto" w:fill="auto"/>
            <w:vAlign w:val="center"/>
            <w:hideMark/>
          </w:tcPr>
          <w:p w14:paraId="27B83F81" w14:textId="570E8F06"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r>
              <w:t>TAK (CKiS w Chęcinach)</w:t>
            </w:r>
          </w:p>
        </w:tc>
        <w:tc>
          <w:tcPr>
            <w:tcW w:w="2039" w:type="dxa"/>
            <w:tcBorders>
              <w:top w:val="nil"/>
              <w:left w:val="nil"/>
              <w:bottom w:val="single" w:sz="4" w:space="0" w:color="auto"/>
              <w:right w:val="single" w:sz="4" w:space="0" w:color="auto"/>
            </w:tcBorders>
            <w:shd w:val="clear" w:color="auto" w:fill="auto"/>
            <w:vAlign w:val="center"/>
            <w:hideMark/>
          </w:tcPr>
          <w:p w14:paraId="6268FAEC" w14:textId="47259A9D"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2317" w:type="dxa"/>
            <w:tcBorders>
              <w:top w:val="nil"/>
              <w:left w:val="nil"/>
              <w:bottom w:val="single" w:sz="4" w:space="0" w:color="auto"/>
              <w:right w:val="single" w:sz="4" w:space="0" w:color="auto"/>
            </w:tcBorders>
            <w:shd w:val="clear" w:color="auto" w:fill="auto"/>
            <w:vAlign w:val="center"/>
            <w:hideMark/>
          </w:tcPr>
          <w:p w14:paraId="706F1F60" w14:textId="63DD0189"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1942" w:type="dxa"/>
            <w:tcBorders>
              <w:top w:val="nil"/>
              <w:left w:val="nil"/>
              <w:bottom w:val="single" w:sz="4" w:space="0" w:color="auto"/>
              <w:right w:val="single" w:sz="4" w:space="0" w:color="auto"/>
            </w:tcBorders>
            <w:shd w:val="clear" w:color="auto" w:fill="auto"/>
            <w:noWrap/>
            <w:vAlign w:val="center"/>
            <w:hideMark/>
          </w:tcPr>
          <w:p w14:paraId="72139870" w14:textId="3E62BC06"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4256" w:type="dxa"/>
            <w:tcBorders>
              <w:top w:val="nil"/>
              <w:left w:val="nil"/>
              <w:bottom w:val="single" w:sz="4" w:space="0" w:color="auto"/>
              <w:right w:val="single" w:sz="4" w:space="0" w:color="auto"/>
            </w:tcBorders>
            <w:shd w:val="clear" w:color="auto" w:fill="auto"/>
            <w:vAlign w:val="center"/>
            <w:hideMark/>
          </w:tcPr>
          <w:p w14:paraId="74CBF68C" w14:textId="1AC7710E" w:rsidR="009632F2" w:rsidRPr="005848BC" w:rsidRDefault="009632F2" w:rsidP="009632F2">
            <w:pPr>
              <w:spacing w:after="0" w:line="240" w:lineRule="auto"/>
              <w:jc w:val="center"/>
              <w:rPr>
                <w:rFonts w:ascii="Calibri" w:eastAsia="Times New Roman" w:hAnsi="Calibri" w:cs="Calibri"/>
                <w:color w:val="000000"/>
                <w:lang w:eastAsia="pl-PL"/>
              </w:rPr>
            </w:pPr>
            <w:r w:rsidRPr="00F12996">
              <w:t> </w:t>
            </w:r>
          </w:p>
        </w:tc>
      </w:tr>
      <w:tr w:rsidR="009632F2" w:rsidRPr="00742E26" w14:paraId="5DFE7D1E" w14:textId="77777777" w:rsidTr="006F3DCC">
        <w:trPr>
          <w:trHeight w:val="247"/>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52D35EEC"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8.</w:t>
            </w:r>
          </w:p>
        </w:tc>
        <w:tc>
          <w:tcPr>
            <w:tcW w:w="1545" w:type="dxa"/>
            <w:tcBorders>
              <w:top w:val="nil"/>
              <w:left w:val="nil"/>
              <w:bottom w:val="single" w:sz="4" w:space="0" w:color="auto"/>
              <w:right w:val="single" w:sz="4" w:space="0" w:color="auto"/>
            </w:tcBorders>
            <w:shd w:val="clear" w:color="000000" w:fill="FFF2CC"/>
            <w:noWrap/>
            <w:vAlign w:val="center"/>
            <w:hideMark/>
          </w:tcPr>
          <w:p w14:paraId="11ED6DD6"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Ostrów</w:t>
            </w:r>
          </w:p>
        </w:tc>
        <w:tc>
          <w:tcPr>
            <w:tcW w:w="2896" w:type="dxa"/>
            <w:tcBorders>
              <w:top w:val="nil"/>
              <w:left w:val="nil"/>
              <w:bottom w:val="single" w:sz="4" w:space="0" w:color="auto"/>
              <w:right w:val="single" w:sz="4" w:space="0" w:color="auto"/>
            </w:tcBorders>
            <w:shd w:val="clear" w:color="000000" w:fill="FFF2CC"/>
            <w:vAlign w:val="center"/>
            <w:hideMark/>
          </w:tcPr>
          <w:p w14:paraId="5C9B6602" w14:textId="38DD17CF" w:rsidR="009632F2" w:rsidRPr="00742E26" w:rsidRDefault="009632F2" w:rsidP="009632F2">
            <w:pPr>
              <w:spacing w:after="0" w:line="240" w:lineRule="auto"/>
              <w:jc w:val="center"/>
              <w:rPr>
                <w:rFonts w:ascii="Calibri" w:eastAsia="Times New Roman" w:hAnsi="Calibri" w:cs="Calibri"/>
                <w:color w:val="000000"/>
                <w:lang w:eastAsia="pl-PL"/>
              </w:rPr>
            </w:pPr>
            <w:r>
              <w:t>TAK</w:t>
            </w:r>
          </w:p>
        </w:tc>
        <w:tc>
          <w:tcPr>
            <w:tcW w:w="2039" w:type="dxa"/>
            <w:tcBorders>
              <w:top w:val="nil"/>
              <w:left w:val="nil"/>
              <w:bottom w:val="single" w:sz="4" w:space="0" w:color="auto"/>
              <w:right w:val="single" w:sz="4" w:space="0" w:color="auto"/>
            </w:tcBorders>
            <w:shd w:val="clear" w:color="000000" w:fill="FFF2CC"/>
            <w:vAlign w:val="center"/>
            <w:hideMark/>
          </w:tcPr>
          <w:p w14:paraId="50A54E91" w14:textId="045CF24F" w:rsidR="009632F2" w:rsidRPr="00742E26" w:rsidRDefault="009632F2" w:rsidP="009632F2">
            <w:pPr>
              <w:spacing w:after="0" w:line="240" w:lineRule="auto"/>
              <w:jc w:val="center"/>
              <w:rPr>
                <w:rFonts w:ascii="Calibri" w:eastAsia="Times New Roman" w:hAnsi="Calibri" w:cs="Calibri"/>
                <w:color w:val="000000"/>
                <w:lang w:eastAsia="pl-PL"/>
              </w:rPr>
            </w:pPr>
            <w:r>
              <w:t>TAK</w:t>
            </w:r>
          </w:p>
        </w:tc>
        <w:tc>
          <w:tcPr>
            <w:tcW w:w="2317" w:type="dxa"/>
            <w:tcBorders>
              <w:top w:val="nil"/>
              <w:left w:val="nil"/>
              <w:bottom w:val="single" w:sz="4" w:space="0" w:color="auto"/>
              <w:right w:val="single" w:sz="4" w:space="0" w:color="auto"/>
            </w:tcBorders>
            <w:shd w:val="clear" w:color="000000" w:fill="FFF2CC"/>
            <w:vAlign w:val="center"/>
            <w:hideMark/>
          </w:tcPr>
          <w:p w14:paraId="70C3E378" w14:textId="33B2D647" w:rsidR="009632F2" w:rsidRPr="00742E26" w:rsidRDefault="009632F2" w:rsidP="009632F2">
            <w:pPr>
              <w:spacing w:after="0" w:line="240" w:lineRule="auto"/>
              <w:rPr>
                <w:rFonts w:ascii="Calibri" w:eastAsia="Times New Roman" w:hAnsi="Calibri" w:cs="Calibri"/>
                <w:color w:val="000000"/>
                <w:lang w:eastAsia="pl-PL"/>
              </w:rPr>
            </w:pPr>
            <w:r w:rsidRPr="00F12996">
              <w:t> </w:t>
            </w:r>
          </w:p>
        </w:tc>
        <w:tc>
          <w:tcPr>
            <w:tcW w:w="1942" w:type="dxa"/>
            <w:tcBorders>
              <w:top w:val="nil"/>
              <w:left w:val="nil"/>
              <w:bottom w:val="single" w:sz="4" w:space="0" w:color="auto"/>
              <w:right w:val="single" w:sz="4" w:space="0" w:color="auto"/>
            </w:tcBorders>
            <w:shd w:val="clear" w:color="000000" w:fill="FFF2CC"/>
            <w:noWrap/>
            <w:vAlign w:val="center"/>
            <w:hideMark/>
          </w:tcPr>
          <w:p w14:paraId="25FA67C9" w14:textId="3481B71E"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4256" w:type="dxa"/>
            <w:tcBorders>
              <w:top w:val="nil"/>
              <w:left w:val="nil"/>
              <w:bottom w:val="single" w:sz="4" w:space="0" w:color="auto"/>
              <w:right w:val="single" w:sz="4" w:space="0" w:color="auto"/>
            </w:tcBorders>
            <w:shd w:val="clear" w:color="000000" w:fill="FFF2CC"/>
            <w:vAlign w:val="center"/>
            <w:hideMark/>
          </w:tcPr>
          <w:p w14:paraId="126C40CC" w14:textId="07BC6AE4" w:rsidR="009632F2" w:rsidRPr="005848BC" w:rsidRDefault="009632F2" w:rsidP="009632F2">
            <w:pPr>
              <w:spacing w:after="0" w:line="240" w:lineRule="auto"/>
              <w:jc w:val="center"/>
              <w:rPr>
                <w:rFonts w:ascii="Calibri" w:eastAsia="Times New Roman" w:hAnsi="Calibri" w:cs="Calibri"/>
                <w:color w:val="000000"/>
                <w:lang w:eastAsia="pl-PL"/>
              </w:rPr>
            </w:pPr>
            <w:r w:rsidRPr="00F12996">
              <w:t> </w:t>
            </w:r>
          </w:p>
        </w:tc>
      </w:tr>
      <w:tr w:rsidR="009632F2" w:rsidRPr="00742E26" w14:paraId="2C98BFFA" w14:textId="77777777" w:rsidTr="00742E26">
        <w:trPr>
          <w:trHeight w:val="296"/>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712CBC8"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9.</w:t>
            </w:r>
          </w:p>
        </w:tc>
        <w:tc>
          <w:tcPr>
            <w:tcW w:w="1545" w:type="dxa"/>
            <w:tcBorders>
              <w:top w:val="nil"/>
              <w:left w:val="nil"/>
              <w:bottom w:val="single" w:sz="4" w:space="0" w:color="auto"/>
              <w:right w:val="single" w:sz="4" w:space="0" w:color="auto"/>
            </w:tcBorders>
            <w:shd w:val="clear" w:color="auto" w:fill="auto"/>
            <w:noWrap/>
            <w:vAlign w:val="center"/>
            <w:hideMark/>
          </w:tcPr>
          <w:p w14:paraId="77207000"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Podpolichno</w:t>
            </w:r>
          </w:p>
        </w:tc>
        <w:tc>
          <w:tcPr>
            <w:tcW w:w="2896" w:type="dxa"/>
            <w:tcBorders>
              <w:top w:val="nil"/>
              <w:left w:val="nil"/>
              <w:bottom w:val="single" w:sz="4" w:space="0" w:color="auto"/>
              <w:right w:val="single" w:sz="4" w:space="0" w:color="auto"/>
            </w:tcBorders>
            <w:shd w:val="clear" w:color="auto" w:fill="auto"/>
            <w:vAlign w:val="center"/>
            <w:hideMark/>
          </w:tcPr>
          <w:p w14:paraId="3275A09E" w14:textId="346F548F"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r>
              <w:t>TAK (CKiS w Chęcinach)</w:t>
            </w:r>
          </w:p>
        </w:tc>
        <w:tc>
          <w:tcPr>
            <w:tcW w:w="2039" w:type="dxa"/>
            <w:tcBorders>
              <w:top w:val="nil"/>
              <w:left w:val="nil"/>
              <w:bottom w:val="single" w:sz="4" w:space="0" w:color="auto"/>
              <w:right w:val="single" w:sz="4" w:space="0" w:color="auto"/>
            </w:tcBorders>
            <w:shd w:val="clear" w:color="auto" w:fill="auto"/>
            <w:vAlign w:val="center"/>
            <w:hideMark/>
          </w:tcPr>
          <w:p w14:paraId="659FA789" w14:textId="1487A237"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2317" w:type="dxa"/>
            <w:tcBorders>
              <w:top w:val="nil"/>
              <w:left w:val="nil"/>
              <w:bottom w:val="single" w:sz="4" w:space="0" w:color="auto"/>
              <w:right w:val="single" w:sz="4" w:space="0" w:color="auto"/>
            </w:tcBorders>
            <w:shd w:val="clear" w:color="auto" w:fill="auto"/>
            <w:vAlign w:val="center"/>
            <w:hideMark/>
          </w:tcPr>
          <w:p w14:paraId="38EB2051" w14:textId="2D16937D"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1942" w:type="dxa"/>
            <w:tcBorders>
              <w:top w:val="nil"/>
              <w:left w:val="nil"/>
              <w:bottom w:val="single" w:sz="4" w:space="0" w:color="auto"/>
              <w:right w:val="single" w:sz="4" w:space="0" w:color="auto"/>
            </w:tcBorders>
            <w:shd w:val="clear" w:color="auto" w:fill="auto"/>
            <w:noWrap/>
            <w:vAlign w:val="center"/>
            <w:hideMark/>
          </w:tcPr>
          <w:p w14:paraId="2F438C55" w14:textId="5FAF65CE"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4256" w:type="dxa"/>
            <w:tcBorders>
              <w:top w:val="nil"/>
              <w:left w:val="nil"/>
              <w:bottom w:val="single" w:sz="4" w:space="0" w:color="auto"/>
              <w:right w:val="single" w:sz="4" w:space="0" w:color="auto"/>
            </w:tcBorders>
            <w:shd w:val="clear" w:color="auto" w:fill="auto"/>
            <w:vAlign w:val="center"/>
            <w:hideMark/>
          </w:tcPr>
          <w:p w14:paraId="4D6B689A" w14:textId="7409BC34" w:rsidR="009632F2" w:rsidRPr="005848BC" w:rsidRDefault="009632F2" w:rsidP="009632F2">
            <w:pPr>
              <w:spacing w:after="0" w:line="240" w:lineRule="auto"/>
              <w:jc w:val="center"/>
              <w:rPr>
                <w:rFonts w:ascii="Calibri" w:eastAsia="Times New Roman" w:hAnsi="Calibri" w:cs="Calibri"/>
                <w:color w:val="000000"/>
                <w:lang w:eastAsia="pl-PL"/>
              </w:rPr>
            </w:pPr>
            <w:r w:rsidRPr="00F12996">
              <w:t>Cmentarz wojenny </w:t>
            </w:r>
          </w:p>
        </w:tc>
      </w:tr>
      <w:tr w:rsidR="009632F2" w:rsidRPr="00742E26" w14:paraId="055E7124" w14:textId="77777777" w:rsidTr="00742E26">
        <w:trPr>
          <w:trHeight w:val="593"/>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7B09A01A"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10.</w:t>
            </w:r>
          </w:p>
        </w:tc>
        <w:tc>
          <w:tcPr>
            <w:tcW w:w="1545" w:type="dxa"/>
            <w:tcBorders>
              <w:top w:val="nil"/>
              <w:left w:val="nil"/>
              <w:bottom w:val="single" w:sz="4" w:space="0" w:color="auto"/>
              <w:right w:val="single" w:sz="4" w:space="0" w:color="auto"/>
            </w:tcBorders>
            <w:shd w:val="clear" w:color="000000" w:fill="FFF2CC"/>
            <w:noWrap/>
            <w:vAlign w:val="center"/>
            <w:hideMark/>
          </w:tcPr>
          <w:p w14:paraId="3B4FEDD2"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Polichno</w:t>
            </w:r>
          </w:p>
        </w:tc>
        <w:tc>
          <w:tcPr>
            <w:tcW w:w="2896" w:type="dxa"/>
            <w:tcBorders>
              <w:top w:val="nil"/>
              <w:left w:val="nil"/>
              <w:bottom w:val="single" w:sz="4" w:space="0" w:color="auto"/>
              <w:right w:val="single" w:sz="4" w:space="0" w:color="auto"/>
            </w:tcBorders>
            <w:shd w:val="clear" w:color="000000" w:fill="FFF2CC"/>
            <w:vAlign w:val="center"/>
            <w:hideMark/>
          </w:tcPr>
          <w:p w14:paraId="04636C2E" w14:textId="1359B1B3"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r>
              <w:t>TAK (CKiS w Chęcinach), zebrania w szkole</w:t>
            </w:r>
          </w:p>
        </w:tc>
        <w:tc>
          <w:tcPr>
            <w:tcW w:w="2039" w:type="dxa"/>
            <w:tcBorders>
              <w:top w:val="nil"/>
              <w:left w:val="nil"/>
              <w:bottom w:val="single" w:sz="4" w:space="0" w:color="auto"/>
              <w:right w:val="single" w:sz="4" w:space="0" w:color="auto"/>
            </w:tcBorders>
            <w:shd w:val="clear" w:color="000000" w:fill="FFF2CC"/>
            <w:vAlign w:val="center"/>
            <w:hideMark/>
          </w:tcPr>
          <w:p w14:paraId="7539E0D9" w14:textId="4DF1B39D"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2317" w:type="dxa"/>
            <w:tcBorders>
              <w:top w:val="nil"/>
              <w:left w:val="nil"/>
              <w:bottom w:val="single" w:sz="4" w:space="0" w:color="auto"/>
              <w:right w:val="single" w:sz="4" w:space="0" w:color="auto"/>
            </w:tcBorders>
            <w:shd w:val="clear" w:color="000000" w:fill="FFF2CC"/>
            <w:vAlign w:val="center"/>
            <w:hideMark/>
          </w:tcPr>
          <w:p w14:paraId="4873D141" w14:textId="0ECB4B77"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1942" w:type="dxa"/>
            <w:tcBorders>
              <w:top w:val="nil"/>
              <w:left w:val="nil"/>
              <w:bottom w:val="single" w:sz="4" w:space="0" w:color="auto"/>
              <w:right w:val="single" w:sz="4" w:space="0" w:color="auto"/>
            </w:tcBorders>
            <w:shd w:val="clear" w:color="000000" w:fill="FFF2CC"/>
            <w:noWrap/>
            <w:vAlign w:val="center"/>
            <w:hideMark/>
          </w:tcPr>
          <w:p w14:paraId="1E2F7E29" w14:textId="25808708"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4256" w:type="dxa"/>
            <w:tcBorders>
              <w:top w:val="nil"/>
              <w:left w:val="nil"/>
              <w:bottom w:val="single" w:sz="4" w:space="0" w:color="auto"/>
              <w:right w:val="single" w:sz="4" w:space="0" w:color="auto"/>
            </w:tcBorders>
            <w:shd w:val="clear" w:color="000000" w:fill="FFF2CC"/>
            <w:vAlign w:val="center"/>
            <w:hideMark/>
          </w:tcPr>
          <w:p w14:paraId="1F07B2AE" w14:textId="1275D983"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r>
      <w:tr w:rsidR="009632F2" w:rsidRPr="00742E26" w14:paraId="102DD61B" w14:textId="77777777" w:rsidTr="00742E26">
        <w:trPr>
          <w:trHeight w:val="296"/>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32720D6"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11.</w:t>
            </w:r>
          </w:p>
        </w:tc>
        <w:tc>
          <w:tcPr>
            <w:tcW w:w="1545" w:type="dxa"/>
            <w:tcBorders>
              <w:top w:val="nil"/>
              <w:left w:val="nil"/>
              <w:bottom w:val="single" w:sz="4" w:space="0" w:color="auto"/>
              <w:right w:val="single" w:sz="4" w:space="0" w:color="auto"/>
            </w:tcBorders>
            <w:shd w:val="clear" w:color="auto" w:fill="auto"/>
            <w:noWrap/>
            <w:vAlign w:val="center"/>
            <w:hideMark/>
          </w:tcPr>
          <w:p w14:paraId="5F237267"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Przymiarki</w:t>
            </w:r>
          </w:p>
        </w:tc>
        <w:tc>
          <w:tcPr>
            <w:tcW w:w="2896" w:type="dxa"/>
            <w:tcBorders>
              <w:top w:val="nil"/>
              <w:left w:val="nil"/>
              <w:bottom w:val="single" w:sz="4" w:space="0" w:color="auto"/>
              <w:right w:val="single" w:sz="4" w:space="0" w:color="auto"/>
            </w:tcBorders>
            <w:shd w:val="clear" w:color="auto" w:fill="auto"/>
            <w:vAlign w:val="center"/>
            <w:hideMark/>
          </w:tcPr>
          <w:p w14:paraId="6DE8D040" w14:textId="2A14553F"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r>
              <w:t>Tak (wspólnie z Lipowicą)</w:t>
            </w:r>
          </w:p>
        </w:tc>
        <w:tc>
          <w:tcPr>
            <w:tcW w:w="2039" w:type="dxa"/>
            <w:tcBorders>
              <w:top w:val="nil"/>
              <w:left w:val="nil"/>
              <w:bottom w:val="single" w:sz="4" w:space="0" w:color="auto"/>
              <w:right w:val="single" w:sz="4" w:space="0" w:color="auto"/>
            </w:tcBorders>
            <w:shd w:val="clear" w:color="auto" w:fill="auto"/>
            <w:vAlign w:val="center"/>
            <w:hideMark/>
          </w:tcPr>
          <w:p w14:paraId="178A2A9A" w14:textId="343E068F"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2317" w:type="dxa"/>
            <w:tcBorders>
              <w:top w:val="nil"/>
              <w:left w:val="nil"/>
              <w:bottom w:val="single" w:sz="4" w:space="0" w:color="auto"/>
              <w:right w:val="single" w:sz="4" w:space="0" w:color="auto"/>
            </w:tcBorders>
            <w:shd w:val="clear" w:color="auto" w:fill="auto"/>
            <w:vAlign w:val="center"/>
            <w:hideMark/>
          </w:tcPr>
          <w:p w14:paraId="2A911975" w14:textId="56E4D112"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1942" w:type="dxa"/>
            <w:tcBorders>
              <w:top w:val="nil"/>
              <w:left w:val="nil"/>
              <w:bottom w:val="single" w:sz="4" w:space="0" w:color="auto"/>
              <w:right w:val="single" w:sz="4" w:space="0" w:color="auto"/>
            </w:tcBorders>
            <w:shd w:val="clear" w:color="auto" w:fill="auto"/>
            <w:noWrap/>
            <w:vAlign w:val="center"/>
            <w:hideMark/>
          </w:tcPr>
          <w:p w14:paraId="1B8A6A3C" w14:textId="5692437E"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4256" w:type="dxa"/>
            <w:tcBorders>
              <w:top w:val="nil"/>
              <w:left w:val="nil"/>
              <w:bottom w:val="single" w:sz="4" w:space="0" w:color="auto"/>
              <w:right w:val="single" w:sz="4" w:space="0" w:color="auto"/>
            </w:tcBorders>
            <w:shd w:val="clear" w:color="auto" w:fill="auto"/>
            <w:vAlign w:val="center"/>
            <w:hideMark/>
          </w:tcPr>
          <w:p w14:paraId="281A3346" w14:textId="209D75F6"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r>
      <w:tr w:rsidR="009632F2" w:rsidRPr="00742E26" w14:paraId="0FDCEDDC" w14:textId="77777777" w:rsidTr="00742E26">
        <w:trPr>
          <w:trHeight w:val="296"/>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497B7CD6"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12.</w:t>
            </w:r>
          </w:p>
        </w:tc>
        <w:tc>
          <w:tcPr>
            <w:tcW w:w="1545" w:type="dxa"/>
            <w:tcBorders>
              <w:top w:val="nil"/>
              <w:left w:val="nil"/>
              <w:bottom w:val="single" w:sz="4" w:space="0" w:color="auto"/>
              <w:right w:val="single" w:sz="4" w:space="0" w:color="auto"/>
            </w:tcBorders>
            <w:shd w:val="clear" w:color="000000" w:fill="FFF2CC"/>
            <w:noWrap/>
            <w:vAlign w:val="center"/>
            <w:hideMark/>
          </w:tcPr>
          <w:p w14:paraId="2170EBF8"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Radkowice</w:t>
            </w:r>
          </w:p>
        </w:tc>
        <w:tc>
          <w:tcPr>
            <w:tcW w:w="2896" w:type="dxa"/>
            <w:tcBorders>
              <w:top w:val="nil"/>
              <w:left w:val="nil"/>
              <w:bottom w:val="single" w:sz="4" w:space="0" w:color="auto"/>
              <w:right w:val="single" w:sz="4" w:space="0" w:color="auto"/>
            </w:tcBorders>
            <w:shd w:val="clear" w:color="000000" w:fill="FFF2CC"/>
            <w:vAlign w:val="center"/>
            <w:hideMark/>
          </w:tcPr>
          <w:p w14:paraId="041954DA" w14:textId="0247A6D4"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r>
              <w:t>TAK (CKiS w Chęcinach), możliwość spotkań w remizie OSP</w:t>
            </w:r>
          </w:p>
        </w:tc>
        <w:tc>
          <w:tcPr>
            <w:tcW w:w="2039" w:type="dxa"/>
            <w:tcBorders>
              <w:top w:val="nil"/>
              <w:left w:val="nil"/>
              <w:bottom w:val="single" w:sz="4" w:space="0" w:color="auto"/>
              <w:right w:val="single" w:sz="4" w:space="0" w:color="auto"/>
            </w:tcBorders>
            <w:shd w:val="clear" w:color="000000" w:fill="FFF2CC"/>
            <w:vAlign w:val="center"/>
            <w:hideMark/>
          </w:tcPr>
          <w:p w14:paraId="5AD8D4CF" w14:textId="1D28E9FC"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r>
              <w:t>TAK</w:t>
            </w:r>
          </w:p>
        </w:tc>
        <w:tc>
          <w:tcPr>
            <w:tcW w:w="2317" w:type="dxa"/>
            <w:tcBorders>
              <w:top w:val="nil"/>
              <w:left w:val="nil"/>
              <w:bottom w:val="single" w:sz="4" w:space="0" w:color="auto"/>
              <w:right w:val="single" w:sz="4" w:space="0" w:color="auto"/>
            </w:tcBorders>
            <w:shd w:val="clear" w:color="000000" w:fill="FFF2CC"/>
            <w:vAlign w:val="center"/>
            <w:hideMark/>
          </w:tcPr>
          <w:p w14:paraId="4B68EA15" w14:textId="6E1656F9"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1942" w:type="dxa"/>
            <w:tcBorders>
              <w:top w:val="nil"/>
              <w:left w:val="nil"/>
              <w:bottom w:val="single" w:sz="4" w:space="0" w:color="auto"/>
              <w:right w:val="single" w:sz="4" w:space="0" w:color="auto"/>
            </w:tcBorders>
            <w:shd w:val="clear" w:color="000000" w:fill="FFF2CC"/>
            <w:noWrap/>
            <w:vAlign w:val="center"/>
            <w:hideMark/>
          </w:tcPr>
          <w:p w14:paraId="12E8FC27" w14:textId="09AE2E15"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4256" w:type="dxa"/>
            <w:tcBorders>
              <w:top w:val="nil"/>
              <w:left w:val="nil"/>
              <w:bottom w:val="single" w:sz="4" w:space="0" w:color="auto"/>
              <w:right w:val="single" w:sz="4" w:space="0" w:color="auto"/>
            </w:tcBorders>
            <w:shd w:val="clear" w:color="000000" w:fill="FFF2CC"/>
            <w:vAlign w:val="center"/>
            <w:hideMark/>
          </w:tcPr>
          <w:p w14:paraId="0F1E1373" w14:textId="4C7BFF18"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r>
      <w:tr w:rsidR="009632F2" w:rsidRPr="00742E26" w14:paraId="129C1D9F" w14:textId="77777777" w:rsidTr="00742E26">
        <w:trPr>
          <w:trHeight w:val="296"/>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99DC48D"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13.</w:t>
            </w:r>
          </w:p>
        </w:tc>
        <w:tc>
          <w:tcPr>
            <w:tcW w:w="1545" w:type="dxa"/>
            <w:tcBorders>
              <w:top w:val="nil"/>
              <w:left w:val="nil"/>
              <w:bottom w:val="single" w:sz="4" w:space="0" w:color="auto"/>
              <w:right w:val="single" w:sz="4" w:space="0" w:color="auto"/>
            </w:tcBorders>
            <w:shd w:val="clear" w:color="auto" w:fill="auto"/>
            <w:noWrap/>
            <w:vAlign w:val="center"/>
            <w:hideMark/>
          </w:tcPr>
          <w:p w14:paraId="248A0E78"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Skiby</w:t>
            </w:r>
          </w:p>
        </w:tc>
        <w:tc>
          <w:tcPr>
            <w:tcW w:w="2896" w:type="dxa"/>
            <w:tcBorders>
              <w:top w:val="nil"/>
              <w:left w:val="nil"/>
              <w:bottom w:val="single" w:sz="4" w:space="0" w:color="auto"/>
              <w:right w:val="single" w:sz="4" w:space="0" w:color="auto"/>
            </w:tcBorders>
            <w:shd w:val="clear" w:color="auto" w:fill="auto"/>
            <w:vAlign w:val="center"/>
            <w:hideMark/>
          </w:tcPr>
          <w:p w14:paraId="5F59E2BD" w14:textId="3B639816"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r>
              <w:t>TAK (CKiS w Chęcinach)</w:t>
            </w:r>
          </w:p>
        </w:tc>
        <w:tc>
          <w:tcPr>
            <w:tcW w:w="2039" w:type="dxa"/>
            <w:tcBorders>
              <w:top w:val="nil"/>
              <w:left w:val="nil"/>
              <w:bottom w:val="single" w:sz="4" w:space="0" w:color="auto"/>
              <w:right w:val="single" w:sz="4" w:space="0" w:color="auto"/>
            </w:tcBorders>
            <w:shd w:val="clear" w:color="auto" w:fill="auto"/>
            <w:vAlign w:val="center"/>
            <w:hideMark/>
          </w:tcPr>
          <w:p w14:paraId="165C6200" w14:textId="655D0CC6"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2317" w:type="dxa"/>
            <w:tcBorders>
              <w:top w:val="nil"/>
              <w:left w:val="nil"/>
              <w:bottom w:val="single" w:sz="4" w:space="0" w:color="auto"/>
              <w:right w:val="single" w:sz="4" w:space="0" w:color="auto"/>
            </w:tcBorders>
            <w:shd w:val="clear" w:color="auto" w:fill="auto"/>
            <w:vAlign w:val="center"/>
            <w:hideMark/>
          </w:tcPr>
          <w:p w14:paraId="71285EB5" w14:textId="0897EDF6"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1942" w:type="dxa"/>
            <w:tcBorders>
              <w:top w:val="nil"/>
              <w:left w:val="nil"/>
              <w:bottom w:val="single" w:sz="4" w:space="0" w:color="auto"/>
              <w:right w:val="single" w:sz="4" w:space="0" w:color="auto"/>
            </w:tcBorders>
            <w:shd w:val="clear" w:color="auto" w:fill="auto"/>
            <w:noWrap/>
            <w:vAlign w:val="center"/>
            <w:hideMark/>
          </w:tcPr>
          <w:p w14:paraId="34C63540" w14:textId="14EA4878"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4256" w:type="dxa"/>
            <w:tcBorders>
              <w:top w:val="nil"/>
              <w:left w:val="nil"/>
              <w:bottom w:val="single" w:sz="4" w:space="0" w:color="auto"/>
              <w:right w:val="single" w:sz="4" w:space="0" w:color="auto"/>
            </w:tcBorders>
            <w:shd w:val="clear" w:color="auto" w:fill="auto"/>
            <w:vAlign w:val="center"/>
            <w:hideMark/>
          </w:tcPr>
          <w:p w14:paraId="32F59684" w14:textId="20F000B1" w:rsidR="009632F2" w:rsidRPr="00742E26" w:rsidRDefault="009632F2" w:rsidP="009632F2">
            <w:pPr>
              <w:spacing w:after="0" w:line="240" w:lineRule="auto"/>
              <w:jc w:val="center"/>
              <w:rPr>
                <w:rFonts w:ascii="Calibri" w:eastAsia="Times New Roman" w:hAnsi="Calibri" w:cs="Calibri"/>
                <w:color w:val="000000"/>
                <w:lang w:eastAsia="pl-PL"/>
              </w:rPr>
            </w:pPr>
            <w:r w:rsidRPr="00F12996">
              <w:t>Jaskinia Piekło</w:t>
            </w:r>
          </w:p>
        </w:tc>
      </w:tr>
      <w:tr w:rsidR="009632F2" w:rsidRPr="00742E26" w14:paraId="3D1B02F5" w14:textId="77777777" w:rsidTr="006F3DCC">
        <w:trPr>
          <w:trHeight w:val="326"/>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0A29242C"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14.</w:t>
            </w:r>
          </w:p>
        </w:tc>
        <w:tc>
          <w:tcPr>
            <w:tcW w:w="1545" w:type="dxa"/>
            <w:tcBorders>
              <w:top w:val="nil"/>
              <w:left w:val="nil"/>
              <w:bottom w:val="single" w:sz="4" w:space="0" w:color="auto"/>
              <w:right w:val="single" w:sz="4" w:space="0" w:color="auto"/>
            </w:tcBorders>
            <w:shd w:val="clear" w:color="000000" w:fill="FFF2CC"/>
            <w:noWrap/>
            <w:vAlign w:val="center"/>
            <w:hideMark/>
          </w:tcPr>
          <w:p w14:paraId="675D636E"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Starochęciny</w:t>
            </w:r>
          </w:p>
        </w:tc>
        <w:tc>
          <w:tcPr>
            <w:tcW w:w="2896" w:type="dxa"/>
            <w:tcBorders>
              <w:top w:val="nil"/>
              <w:left w:val="nil"/>
              <w:bottom w:val="single" w:sz="4" w:space="0" w:color="auto"/>
              <w:right w:val="single" w:sz="4" w:space="0" w:color="auto"/>
            </w:tcBorders>
            <w:shd w:val="clear" w:color="000000" w:fill="FFF2CC"/>
            <w:vAlign w:val="center"/>
            <w:hideMark/>
          </w:tcPr>
          <w:p w14:paraId="04BC5CB0" w14:textId="5AFF2E8B"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r>
              <w:t>TAK (CKiS w Chęcinach)</w:t>
            </w:r>
          </w:p>
        </w:tc>
        <w:tc>
          <w:tcPr>
            <w:tcW w:w="2039" w:type="dxa"/>
            <w:tcBorders>
              <w:top w:val="nil"/>
              <w:left w:val="nil"/>
              <w:bottom w:val="single" w:sz="4" w:space="0" w:color="auto"/>
              <w:right w:val="single" w:sz="4" w:space="0" w:color="auto"/>
            </w:tcBorders>
            <w:shd w:val="clear" w:color="000000" w:fill="FFF2CC"/>
            <w:vAlign w:val="center"/>
            <w:hideMark/>
          </w:tcPr>
          <w:p w14:paraId="493C8ABA" w14:textId="23D096FF"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2317" w:type="dxa"/>
            <w:tcBorders>
              <w:top w:val="nil"/>
              <w:left w:val="nil"/>
              <w:bottom w:val="single" w:sz="4" w:space="0" w:color="auto"/>
              <w:right w:val="single" w:sz="4" w:space="0" w:color="auto"/>
            </w:tcBorders>
            <w:shd w:val="clear" w:color="000000" w:fill="FFF2CC"/>
            <w:vAlign w:val="center"/>
            <w:hideMark/>
          </w:tcPr>
          <w:p w14:paraId="32A2E3A7" w14:textId="15D24F8D"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1942" w:type="dxa"/>
            <w:tcBorders>
              <w:top w:val="nil"/>
              <w:left w:val="nil"/>
              <w:bottom w:val="single" w:sz="4" w:space="0" w:color="auto"/>
              <w:right w:val="single" w:sz="4" w:space="0" w:color="auto"/>
            </w:tcBorders>
            <w:shd w:val="clear" w:color="000000" w:fill="FFF2CC"/>
            <w:noWrap/>
            <w:vAlign w:val="center"/>
            <w:hideMark/>
          </w:tcPr>
          <w:p w14:paraId="2E044E98" w14:textId="5481E282"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4256" w:type="dxa"/>
            <w:tcBorders>
              <w:top w:val="nil"/>
              <w:left w:val="nil"/>
              <w:bottom w:val="single" w:sz="4" w:space="0" w:color="auto"/>
              <w:right w:val="single" w:sz="4" w:space="0" w:color="auto"/>
            </w:tcBorders>
            <w:shd w:val="clear" w:color="000000" w:fill="FFF2CC"/>
            <w:vAlign w:val="center"/>
            <w:hideMark/>
          </w:tcPr>
          <w:p w14:paraId="7647D749" w14:textId="6ACC46A9" w:rsidR="009632F2" w:rsidRPr="00742E26" w:rsidRDefault="009632F2" w:rsidP="009632F2">
            <w:pPr>
              <w:spacing w:after="0" w:line="240" w:lineRule="auto"/>
              <w:jc w:val="center"/>
              <w:rPr>
                <w:rFonts w:ascii="Calibri" w:eastAsia="Times New Roman" w:hAnsi="Calibri" w:cs="Calibri"/>
                <w:color w:val="000000"/>
                <w:lang w:eastAsia="pl-PL"/>
              </w:rPr>
            </w:pPr>
            <w:r w:rsidRPr="00F12996">
              <w:t>kościół</w:t>
            </w:r>
          </w:p>
        </w:tc>
      </w:tr>
      <w:tr w:rsidR="009632F2" w:rsidRPr="00742E26" w14:paraId="1BEC8F5A" w14:textId="77777777" w:rsidTr="00742E26">
        <w:trPr>
          <w:trHeight w:val="296"/>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04D3929"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15.</w:t>
            </w:r>
          </w:p>
        </w:tc>
        <w:tc>
          <w:tcPr>
            <w:tcW w:w="1545" w:type="dxa"/>
            <w:tcBorders>
              <w:top w:val="nil"/>
              <w:left w:val="nil"/>
              <w:bottom w:val="single" w:sz="4" w:space="0" w:color="auto"/>
              <w:right w:val="single" w:sz="4" w:space="0" w:color="auto"/>
            </w:tcBorders>
            <w:shd w:val="clear" w:color="auto" w:fill="auto"/>
            <w:noWrap/>
            <w:vAlign w:val="center"/>
            <w:hideMark/>
          </w:tcPr>
          <w:p w14:paraId="3D96B0A9"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Siedlce</w:t>
            </w:r>
          </w:p>
        </w:tc>
        <w:tc>
          <w:tcPr>
            <w:tcW w:w="2896" w:type="dxa"/>
            <w:tcBorders>
              <w:top w:val="nil"/>
              <w:left w:val="nil"/>
              <w:bottom w:val="single" w:sz="4" w:space="0" w:color="auto"/>
              <w:right w:val="single" w:sz="4" w:space="0" w:color="auto"/>
            </w:tcBorders>
            <w:shd w:val="clear" w:color="auto" w:fill="auto"/>
            <w:vAlign w:val="center"/>
            <w:hideMark/>
          </w:tcPr>
          <w:p w14:paraId="59042A45" w14:textId="3E03B22D" w:rsidR="009632F2" w:rsidRPr="00742E26" w:rsidRDefault="009632F2" w:rsidP="009632F2">
            <w:pPr>
              <w:spacing w:after="0" w:line="240" w:lineRule="auto"/>
              <w:jc w:val="center"/>
              <w:rPr>
                <w:rFonts w:ascii="Calibri" w:eastAsia="Times New Roman" w:hAnsi="Calibri" w:cs="Calibri"/>
                <w:color w:val="000000"/>
                <w:lang w:eastAsia="pl-PL"/>
              </w:rPr>
            </w:pPr>
            <w:r>
              <w:t>TAK</w:t>
            </w:r>
          </w:p>
        </w:tc>
        <w:tc>
          <w:tcPr>
            <w:tcW w:w="2039" w:type="dxa"/>
            <w:tcBorders>
              <w:top w:val="nil"/>
              <w:left w:val="nil"/>
              <w:bottom w:val="single" w:sz="4" w:space="0" w:color="auto"/>
              <w:right w:val="single" w:sz="4" w:space="0" w:color="auto"/>
            </w:tcBorders>
            <w:shd w:val="clear" w:color="auto" w:fill="auto"/>
            <w:vAlign w:val="center"/>
            <w:hideMark/>
          </w:tcPr>
          <w:p w14:paraId="0FD681F8" w14:textId="14047240"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2317" w:type="dxa"/>
            <w:tcBorders>
              <w:top w:val="nil"/>
              <w:left w:val="nil"/>
              <w:bottom w:val="single" w:sz="4" w:space="0" w:color="auto"/>
              <w:right w:val="single" w:sz="4" w:space="0" w:color="auto"/>
            </w:tcBorders>
            <w:shd w:val="clear" w:color="auto" w:fill="auto"/>
            <w:vAlign w:val="center"/>
            <w:hideMark/>
          </w:tcPr>
          <w:p w14:paraId="3344C5F6" w14:textId="4EB15792" w:rsidR="009632F2" w:rsidRPr="00742E26" w:rsidRDefault="009632F2" w:rsidP="009632F2">
            <w:pPr>
              <w:spacing w:after="0" w:line="240" w:lineRule="auto"/>
              <w:jc w:val="center"/>
              <w:rPr>
                <w:rFonts w:ascii="Calibri" w:eastAsia="Times New Roman" w:hAnsi="Calibri" w:cs="Calibri"/>
                <w:color w:val="000000"/>
                <w:lang w:eastAsia="pl-PL"/>
              </w:rPr>
            </w:pPr>
            <w:r>
              <w:t>TAK</w:t>
            </w:r>
          </w:p>
        </w:tc>
        <w:tc>
          <w:tcPr>
            <w:tcW w:w="1942" w:type="dxa"/>
            <w:tcBorders>
              <w:top w:val="nil"/>
              <w:left w:val="nil"/>
              <w:bottom w:val="single" w:sz="4" w:space="0" w:color="auto"/>
              <w:right w:val="single" w:sz="4" w:space="0" w:color="auto"/>
            </w:tcBorders>
            <w:shd w:val="clear" w:color="auto" w:fill="auto"/>
            <w:noWrap/>
            <w:vAlign w:val="center"/>
            <w:hideMark/>
          </w:tcPr>
          <w:p w14:paraId="706B310D" w14:textId="3D6D6F95"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4256" w:type="dxa"/>
            <w:tcBorders>
              <w:top w:val="nil"/>
              <w:left w:val="nil"/>
              <w:bottom w:val="single" w:sz="4" w:space="0" w:color="auto"/>
              <w:right w:val="single" w:sz="4" w:space="0" w:color="auto"/>
            </w:tcBorders>
            <w:shd w:val="clear" w:color="auto" w:fill="auto"/>
            <w:vAlign w:val="center"/>
            <w:hideMark/>
          </w:tcPr>
          <w:p w14:paraId="5B45B2E3" w14:textId="082A28E3"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r>
      <w:tr w:rsidR="009632F2" w:rsidRPr="00742E26" w14:paraId="580B8E58" w14:textId="77777777" w:rsidTr="006F3DCC">
        <w:trPr>
          <w:trHeight w:val="302"/>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5D441DDA"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16.</w:t>
            </w:r>
          </w:p>
        </w:tc>
        <w:tc>
          <w:tcPr>
            <w:tcW w:w="1545" w:type="dxa"/>
            <w:tcBorders>
              <w:top w:val="nil"/>
              <w:left w:val="nil"/>
              <w:bottom w:val="single" w:sz="4" w:space="0" w:color="auto"/>
              <w:right w:val="single" w:sz="4" w:space="0" w:color="auto"/>
            </w:tcBorders>
            <w:shd w:val="clear" w:color="000000" w:fill="FFF2CC"/>
            <w:noWrap/>
            <w:vAlign w:val="center"/>
            <w:hideMark/>
          </w:tcPr>
          <w:p w14:paraId="193A09D7"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Tokarnia</w:t>
            </w:r>
          </w:p>
        </w:tc>
        <w:tc>
          <w:tcPr>
            <w:tcW w:w="2896" w:type="dxa"/>
            <w:tcBorders>
              <w:top w:val="nil"/>
              <w:left w:val="nil"/>
              <w:bottom w:val="single" w:sz="4" w:space="0" w:color="auto"/>
              <w:right w:val="single" w:sz="4" w:space="0" w:color="auto"/>
            </w:tcBorders>
            <w:shd w:val="clear" w:color="000000" w:fill="FFF2CC"/>
            <w:vAlign w:val="center"/>
            <w:hideMark/>
          </w:tcPr>
          <w:p w14:paraId="6298482F" w14:textId="4CB53E0C"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r>
              <w:t>TAK</w:t>
            </w:r>
          </w:p>
        </w:tc>
        <w:tc>
          <w:tcPr>
            <w:tcW w:w="2039" w:type="dxa"/>
            <w:tcBorders>
              <w:top w:val="nil"/>
              <w:left w:val="nil"/>
              <w:bottom w:val="single" w:sz="4" w:space="0" w:color="auto"/>
              <w:right w:val="single" w:sz="4" w:space="0" w:color="auto"/>
            </w:tcBorders>
            <w:shd w:val="clear" w:color="000000" w:fill="FFF2CC"/>
            <w:vAlign w:val="center"/>
            <w:hideMark/>
          </w:tcPr>
          <w:p w14:paraId="07160D11" w14:textId="6871A2F0"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2317" w:type="dxa"/>
            <w:tcBorders>
              <w:top w:val="nil"/>
              <w:left w:val="nil"/>
              <w:bottom w:val="single" w:sz="4" w:space="0" w:color="auto"/>
              <w:right w:val="single" w:sz="4" w:space="0" w:color="auto"/>
            </w:tcBorders>
            <w:shd w:val="clear" w:color="000000" w:fill="FFF2CC"/>
            <w:vAlign w:val="center"/>
            <w:hideMark/>
          </w:tcPr>
          <w:p w14:paraId="73FFFE6B" w14:textId="006DE887"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r>
              <w:t>TAK</w:t>
            </w:r>
          </w:p>
        </w:tc>
        <w:tc>
          <w:tcPr>
            <w:tcW w:w="1942" w:type="dxa"/>
            <w:tcBorders>
              <w:top w:val="nil"/>
              <w:left w:val="nil"/>
              <w:bottom w:val="single" w:sz="4" w:space="0" w:color="auto"/>
              <w:right w:val="single" w:sz="4" w:space="0" w:color="auto"/>
            </w:tcBorders>
            <w:shd w:val="clear" w:color="000000" w:fill="FFF2CC"/>
            <w:noWrap/>
            <w:vAlign w:val="center"/>
            <w:hideMark/>
          </w:tcPr>
          <w:p w14:paraId="3ED04662" w14:textId="6AD92B2E"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4256" w:type="dxa"/>
            <w:tcBorders>
              <w:top w:val="nil"/>
              <w:left w:val="nil"/>
              <w:bottom w:val="single" w:sz="4" w:space="0" w:color="auto"/>
              <w:right w:val="single" w:sz="4" w:space="0" w:color="auto"/>
            </w:tcBorders>
            <w:shd w:val="clear" w:color="000000" w:fill="FFF2CC"/>
            <w:vAlign w:val="center"/>
            <w:hideMark/>
          </w:tcPr>
          <w:p w14:paraId="5728ECA6" w14:textId="2F2C7BC7" w:rsidR="009632F2" w:rsidRPr="00742E26" w:rsidRDefault="009632F2" w:rsidP="009632F2">
            <w:pPr>
              <w:spacing w:after="0" w:line="240" w:lineRule="auto"/>
              <w:jc w:val="center"/>
              <w:rPr>
                <w:rFonts w:ascii="Calibri" w:eastAsia="Times New Roman" w:hAnsi="Calibri" w:cs="Calibri"/>
                <w:color w:val="000000"/>
                <w:lang w:eastAsia="pl-PL"/>
              </w:rPr>
            </w:pPr>
            <w:r w:rsidRPr="00F12996">
              <w:t>Muzeum Wsi Kieleckiej</w:t>
            </w:r>
          </w:p>
        </w:tc>
      </w:tr>
      <w:tr w:rsidR="009632F2" w:rsidRPr="00742E26" w14:paraId="4AA311C3" w14:textId="77777777" w:rsidTr="00742E26">
        <w:trPr>
          <w:trHeight w:val="296"/>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E60B157"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lastRenderedPageBreak/>
              <w:t>17.</w:t>
            </w:r>
          </w:p>
        </w:tc>
        <w:tc>
          <w:tcPr>
            <w:tcW w:w="1545" w:type="dxa"/>
            <w:tcBorders>
              <w:top w:val="nil"/>
              <w:left w:val="nil"/>
              <w:bottom w:val="single" w:sz="4" w:space="0" w:color="auto"/>
              <w:right w:val="single" w:sz="4" w:space="0" w:color="auto"/>
            </w:tcBorders>
            <w:shd w:val="clear" w:color="auto" w:fill="auto"/>
            <w:noWrap/>
            <w:vAlign w:val="center"/>
            <w:hideMark/>
          </w:tcPr>
          <w:p w14:paraId="6E803B9B"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Wojkowiec</w:t>
            </w:r>
          </w:p>
        </w:tc>
        <w:tc>
          <w:tcPr>
            <w:tcW w:w="2896" w:type="dxa"/>
            <w:tcBorders>
              <w:top w:val="nil"/>
              <w:left w:val="nil"/>
              <w:bottom w:val="single" w:sz="4" w:space="0" w:color="auto"/>
              <w:right w:val="single" w:sz="4" w:space="0" w:color="auto"/>
            </w:tcBorders>
            <w:shd w:val="clear" w:color="auto" w:fill="auto"/>
            <w:vAlign w:val="center"/>
            <w:hideMark/>
          </w:tcPr>
          <w:p w14:paraId="487BA3D1" w14:textId="739127A2"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r>
              <w:t>Tak (wspólnie z Łukową lub Ostrowem)</w:t>
            </w:r>
          </w:p>
        </w:tc>
        <w:tc>
          <w:tcPr>
            <w:tcW w:w="2039" w:type="dxa"/>
            <w:tcBorders>
              <w:top w:val="nil"/>
              <w:left w:val="nil"/>
              <w:bottom w:val="single" w:sz="4" w:space="0" w:color="auto"/>
              <w:right w:val="single" w:sz="4" w:space="0" w:color="auto"/>
            </w:tcBorders>
            <w:shd w:val="clear" w:color="auto" w:fill="auto"/>
            <w:vAlign w:val="center"/>
            <w:hideMark/>
          </w:tcPr>
          <w:p w14:paraId="4A48622A" w14:textId="00A12C5B"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2317" w:type="dxa"/>
            <w:tcBorders>
              <w:top w:val="nil"/>
              <w:left w:val="nil"/>
              <w:bottom w:val="single" w:sz="4" w:space="0" w:color="auto"/>
              <w:right w:val="single" w:sz="4" w:space="0" w:color="auto"/>
            </w:tcBorders>
            <w:shd w:val="clear" w:color="auto" w:fill="auto"/>
            <w:vAlign w:val="center"/>
            <w:hideMark/>
          </w:tcPr>
          <w:p w14:paraId="55EACBE9" w14:textId="2C86C30E"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1942" w:type="dxa"/>
            <w:tcBorders>
              <w:top w:val="nil"/>
              <w:left w:val="nil"/>
              <w:bottom w:val="single" w:sz="4" w:space="0" w:color="auto"/>
              <w:right w:val="single" w:sz="4" w:space="0" w:color="auto"/>
            </w:tcBorders>
            <w:shd w:val="clear" w:color="auto" w:fill="auto"/>
            <w:noWrap/>
            <w:vAlign w:val="center"/>
            <w:hideMark/>
          </w:tcPr>
          <w:p w14:paraId="2B9D7DA4" w14:textId="181C9D1A"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4256" w:type="dxa"/>
            <w:tcBorders>
              <w:top w:val="nil"/>
              <w:left w:val="nil"/>
              <w:bottom w:val="single" w:sz="4" w:space="0" w:color="auto"/>
              <w:right w:val="single" w:sz="4" w:space="0" w:color="auto"/>
            </w:tcBorders>
            <w:shd w:val="clear" w:color="auto" w:fill="auto"/>
            <w:vAlign w:val="center"/>
            <w:hideMark/>
          </w:tcPr>
          <w:p w14:paraId="53E9C7CE" w14:textId="17B4B195"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r>
      <w:tr w:rsidR="009632F2" w:rsidRPr="00742E26" w14:paraId="506E111F" w14:textId="77777777" w:rsidTr="006F3DCC">
        <w:trPr>
          <w:trHeight w:val="158"/>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6CED3D34"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18.</w:t>
            </w:r>
          </w:p>
        </w:tc>
        <w:tc>
          <w:tcPr>
            <w:tcW w:w="1545" w:type="dxa"/>
            <w:tcBorders>
              <w:top w:val="nil"/>
              <w:left w:val="nil"/>
              <w:bottom w:val="single" w:sz="4" w:space="0" w:color="auto"/>
              <w:right w:val="single" w:sz="4" w:space="0" w:color="auto"/>
            </w:tcBorders>
            <w:shd w:val="clear" w:color="000000" w:fill="FFF2CC"/>
            <w:noWrap/>
            <w:vAlign w:val="center"/>
            <w:hideMark/>
          </w:tcPr>
          <w:p w14:paraId="6451EC26" w14:textId="77777777" w:rsidR="009632F2" w:rsidRPr="00742E26" w:rsidRDefault="009632F2" w:rsidP="009632F2">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Wolica</w:t>
            </w:r>
          </w:p>
        </w:tc>
        <w:tc>
          <w:tcPr>
            <w:tcW w:w="2896" w:type="dxa"/>
            <w:tcBorders>
              <w:top w:val="nil"/>
              <w:left w:val="nil"/>
              <w:bottom w:val="single" w:sz="4" w:space="0" w:color="auto"/>
              <w:right w:val="single" w:sz="4" w:space="0" w:color="auto"/>
            </w:tcBorders>
            <w:shd w:val="clear" w:color="000000" w:fill="FFF2CC"/>
            <w:vAlign w:val="center"/>
            <w:hideMark/>
          </w:tcPr>
          <w:p w14:paraId="35DD5C2D" w14:textId="3E173D19" w:rsidR="009632F2" w:rsidRPr="00742E26" w:rsidRDefault="009632F2" w:rsidP="009632F2">
            <w:pPr>
              <w:spacing w:after="0" w:line="240" w:lineRule="auto"/>
              <w:jc w:val="center"/>
              <w:rPr>
                <w:rFonts w:ascii="Calibri" w:eastAsia="Times New Roman" w:hAnsi="Calibri" w:cs="Calibri"/>
                <w:color w:val="000000"/>
                <w:lang w:eastAsia="pl-PL"/>
              </w:rPr>
            </w:pPr>
            <w:r>
              <w:t>TAK</w:t>
            </w:r>
          </w:p>
        </w:tc>
        <w:tc>
          <w:tcPr>
            <w:tcW w:w="2039" w:type="dxa"/>
            <w:tcBorders>
              <w:top w:val="nil"/>
              <w:left w:val="nil"/>
              <w:bottom w:val="single" w:sz="4" w:space="0" w:color="auto"/>
              <w:right w:val="single" w:sz="4" w:space="0" w:color="auto"/>
            </w:tcBorders>
            <w:shd w:val="clear" w:color="000000" w:fill="FFF2CC"/>
            <w:vAlign w:val="center"/>
            <w:hideMark/>
          </w:tcPr>
          <w:p w14:paraId="0825F32F" w14:textId="53CFB83B"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2317" w:type="dxa"/>
            <w:tcBorders>
              <w:top w:val="nil"/>
              <w:left w:val="nil"/>
              <w:bottom w:val="single" w:sz="4" w:space="0" w:color="auto"/>
              <w:right w:val="single" w:sz="4" w:space="0" w:color="auto"/>
            </w:tcBorders>
            <w:shd w:val="clear" w:color="000000" w:fill="FFF2CC"/>
            <w:vAlign w:val="center"/>
            <w:hideMark/>
          </w:tcPr>
          <w:p w14:paraId="32EEF478" w14:textId="1C8144D8" w:rsidR="009632F2" w:rsidRPr="00742E26" w:rsidRDefault="009632F2" w:rsidP="009632F2">
            <w:pPr>
              <w:spacing w:after="0" w:line="240" w:lineRule="auto"/>
              <w:jc w:val="center"/>
              <w:rPr>
                <w:rFonts w:ascii="Calibri" w:eastAsia="Times New Roman" w:hAnsi="Calibri" w:cs="Calibri"/>
                <w:color w:val="000000"/>
                <w:lang w:eastAsia="pl-PL"/>
              </w:rPr>
            </w:pPr>
            <w:r>
              <w:t> TAK</w:t>
            </w:r>
          </w:p>
        </w:tc>
        <w:tc>
          <w:tcPr>
            <w:tcW w:w="1942" w:type="dxa"/>
            <w:tcBorders>
              <w:top w:val="nil"/>
              <w:left w:val="nil"/>
              <w:bottom w:val="single" w:sz="4" w:space="0" w:color="auto"/>
              <w:right w:val="single" w:sz="4" w:space="0" w:color="auto"/>
            </w:tcBorders>
            <w:shd w:val="clear" w:color="000000" w:fill="FFF2CC"/>
            <w:noWrap/>
            <w:vAlign w:val="center"/>
            <w:hideMark/>
          </w:tcPr>
          <w:p w14:paraId="14256162" w14:textId="399491E5" w:rsidR="009632F2" w:rsidRPr="00742E26" w:rsidRDefault="009632F2" w:rsidP="009632F2">
            <w:pPr>
              <w:spacing w:after="0" w:line="240" w:lineRule="auto"/>
              <w:jc w:val="center"/>
              <w:rPr>
                <w:rFonts w:ascii="Calibri" w:eastAsia="Times New Roman" w:hAnsi="Calibri" w:cs="Calibri"/>
                <w:color w:val="000000"/>
                <w:lang w:eastAsia="pl-PL"/>
              </w:rPr>
            </w:pPr>
            <w:r w:rsidRPr="00F12996">
              <w:t> </w:t>
            </w:r>
          </w:p>
        </w:tc>
        <w:tc>
          <w:tcPr>
            <w:tcW w:w="4256" w:type="dxa"/>
            <w:tcBorders>
              <w:top w:val="nil"/>
              <w:left w:val="nil"/>
              <w:bottom w:val="single" w:sz="4" w:space="0" w:color="auto"/>
              <w:right w:val="single" w:sz="4" w:space="0" w:color="auto"/>
            </w:tcBorders>
            <w:shd w:val="clear" w:color="000000" w:fill="FFF2CC"/>
            <w:vAlign w:val="center"/>
            <w:hideMark/>
          </w:tcPr>
          <w:p w14:paraId="7915B282" w14:textId="07BAE250" w:rsidR="009632F2" w:rsidRPr="00742E26" w:rsidRDefault="009632F2" w:rsidP="009632F2">
            <w:pPr>
              <w:spacing w:after="0" w:line="240" w:lineRule="auto"/>
              <w:jc w:val="center"/>
              <w:rPr>
                <w:rFonts w:ascii="Calibri" w:eastAsia="Times New Roman" w:hAnsi="Calibri" w:cs="Calibri"/>
                <w:color w:val="000000"/>
                <w:lang w:eastAsia="pl-PL"/>
              </w:rPr>
            </w:pPr>
            <w:r w:rsidRPr="00F12996">
              <w:t>Rezerwat Wolica</w:t>
            </w:r>
          </w:p>
        </w:tc>
      </w:tr>
      <w:tr w:rsidR="005848BC" w:rsidRPr="00742E26" w14:paraId="7DD19B21" w14:textId="77777777" w:rsidTr="00742E26">
        <w:trPr>
          <w:trHeight w:val="70"/>
        </w:trPr>
        <w:tc>
          <w:tcPr>
            <w:tcW w:w="460" w:type="dxa"/>
            <w:tcBorders>
              <w:top w:val="nil"/>
              <w:left w:val="nil"/>
              <w:bottom w:val="nil"/>
              <w:right w:val="nil"/>
            </w:tcBorders>
            <w:shd w:val="clear" w:color="auto" w:fill="auto"/>
            <w:vAlign w:val="center"/>
            <w:hideMark/>
          </w:tcPr>
          <w:p w14:paraId="2993C1AF" w14:textId="77777777" w:rsidR="005848BC" w:rsidRPr="00742E26" w:rsidRDefault="005848BC" w:rsidP="005848BC">
            <w:pPr>
              <w:spacing w:after="0" w:line="240" w:lineRule="auto"/>
              <w:jc w:val="center"/>
              <w:rPr>
                <w:rFonts w:ascii="Calibri" w:eastAsia="Times New Roman" w:hAnsi="Calibri" w:cs="Calibri"/>
                <w:color w:val="000000"/>
                <w:lang w:eastAsia="pl-PL"/>
              </w:rPr>
            </w:pPr>
          </w:p>
        </w:tc>
        <w:tc>
          <w:tcPr>
            <w:tcW w:w="1545" w:type="dxa"/>
            <w:tcBorders>
              <w:top w:val="nil"/>
              <w:left w:val="single" w:sz="4" w:space="0" w:color="auto"/>
              <w:bottom w:val="single" w:sz="4" w:space="0" w:color="auto"/>
              <w:right w:val="single" w:sz="4" w:space="0" w:color="auto"/>
            </w:tcBorders>
            <w:shd w:val="clear" w:color="auto" w:fill="auto"/>
            <w:noWrap/>
            <w:vAlign w:val="center"/>
            <w:hideMark/>
          </w:tcPr>
          <w:p w14:paraId="247A0DE0" w14:textId="77777777" w:rsidR="005848BC" w:rsidRPr="00742E26" w:rsidRDefault="005848BC" w:rsidP="005848BC">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Razem sołectwa</w:t>
            </w:r>
          </w:p>
        </w:tc>
        <w:tc>
          <w:tcPr>
            <w:tcW w:w="2896" w:type="dxa"/>
            <w:tcBorders>
              <w:top w:val="nil"/>
              <w:left w:val="nil"/>
              <w:bottom w:val="single" w:sz="4" w:space="0" w:color="auto"/>
              <w:right w:val="single" w:sz="4" w:space="0" w:color="auto"/>
            </w:tcBorders>
            <w:shd w:val="clear" w:color="auto" w:fill="auto"/>
            <w:noWrap/>
            <w:vAlign w:val="center"/>
            <w:hideMark/>
          </w:tcPr>
          <w:p w14:paraId="7972FFCC" w14:textId="77777777" w:rsidR="005848BC" w:rsidRPr="00742E26" w:rsidRDefault="005848BC" w:rsidP="005848BC">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039" w:type="dxa"/>
            <w:tcBorders>
              <w:top w:val="nil"/>
              <w:left w:val="nil"/>
              <w:bottom w:val="single" w:sz="4" w:space="0" w:color="auto"/>
              <w:right w:val="single" w:sz="4" w:space="0" w:color="auto"/>
            </w:tcBorders>
            <w:shd w:val="clear" w:color="auto" w:fill="auto"/>
            <w:noWrap/>
            <w:vAlign w:val="center"/>
            <w:hideMark/>
          </w:tcPr>
          <w:p w14:paraId="4BCC2281" w14:textId="77777777" w:rsidR="005848BC" w:rsidRPr="00742E26" w:rsidRDefault="005848BC" w:rsidP="005848BC">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2317" w:type="dxa"/>
            <w:tcBorders>
              <w:top w:val="nil"/>
              <w:left w:val="nil"/>
              <w:bottom w:val="single" w:sz="4" w:space="0" w:color="auto"/>
              <w:right w:val="single" w:sz="4" w:space="0" w:color="auto"/>
            </w:tcBorders>
            <w:shd w:val="clear" w:color="auto" w:fill="auto"/>
            <w:noWrap/>
            <w:vAlign w:val="center"/>
            <w:hideMark/>
          </w:tcPr>
          <w:p w14:paraId="71549031" w14:textId="77777777" w:rsidR="005848BC" w:rsidRPr="00742E26" w:rsidRDefault="005848BC" w:rsidP="005848BC">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1942" w:type="dxa"/>
            <w:tcBorders>
              <w:top w:val="nil"/>
              <w:left w:val="nil"/>
              <w:bottom w:val="single" w:sz="4" w:space="0" w:color="auto"/>
              <w:right w:val="single" w:sz="4" w:space="0" w:color="auto"/>
            </w:tcBorders>
            <w:shd w:val="clear" w:color="auto" w:fill="auto"/>
            <w:noWrap/>
            <w:vAlign w:val="center"/>
            <w:hideMark/>
          </w:tcPr>
          <w:p w14:paraId="542CA621" w14:textId="77777777" w:rsidR="005848BC" w:rsidRPr="00742E26" w:rsidRDefault="005848BC" w:rsidP="005848BC">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4256" w:type="dxa"/>
            <w:tcBorders>
              <w:top w:val="nil"/>
              <w:left w:val="nil"/>
              <w:bottom w:val="single" w:sz="4" w:space="0" w:color="auto"/>
              <w:right w:val="single" w:sz="4" w:space="0" w:color="auto"/>
            </w:tcBorders>
            <w:shd w:val="clear" w:color="auto" w:fill="auto"/>
            <w:vAlign w:val="center"/>
            <w:hideMark/>
          </w:tcPr>
          <w:p w14:paraId="4FEE236B" w14:textId="262DC6A5" w:rsidR="005848BC" w:rsidRPr="00742E26" w:rsidRDefault="005848BC" w:rsidP="005848BC">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r>
      <w:tr w:rsidR="005848BC" w:rsidRPr="00742E26" w14:paraId="33A50D8A" w14:textId="77777777" w:rsidTr="00742E26">
        <w:trPr>
          <w:trHeight w:val="2374"/>
        </w:trPr>
        <w:tc>
          <w:tcPr>
            <w:tcW w:w="460"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6D394A54" w14:textId="77777777" w:rsidR="005848BC" w:rsidRPr="00742E26" w:rsidRDefault="005848BC" w:rsidP="005848BC">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19.</w:t>
            </w:r>
          </w:p>
        </w:tc>
        <w:tc>
          <w:tcPr>
            <w:tcW w:w="1545" w:type="dxa"/>
            <w:tcBorders>
              <w:top w:val="nil"/>
              <w:left w:val="nil"/>
              <w:bottom w:val="single" w:sz="4" w:space="0" w:color="auto"/>
              <w:right w:val="single" w:sz="4" w:space="0" w:color="auto"/>
            </w:tcBorders>
            <w:shd w:val="clear" w:color="000000" w:fill="FFF2CC"/>
            <w:noWrap/>
            <w:vAlign w:val="center"/>
            <w:hideMark/>
          </w:tcPr>
          <w:p w14:paraId="49E576C5" w14:textId="77777777" w:rsidR="005848BC" w:rsidRPr="00742E26" w:rsidRDefault="005848BC" w:rsidP="005848BC">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Miasto Chęciny</w:t>
            </w:r>
          </w:p>
        </w:tc>
        <w:tc>
          <w:tcPr>
            <w:tcW w:w="2896" w:type="dxa"/>
            <w:tcBorders>
              <w:top w:val="nil"/>
              <w:left w:val="nil"/>
              <w:bottom w:val="single" w:sz="4" w:space="0" w:color="auto"/>
              <w:right w:val="single" w:sz="4" w:space="0" w:color="auto"/>
            </w:tcBorders>
            <w:shd w:val="clear" w:color="000000" w:fill="FFF2CC"/>
            <w:noWrap/>
            <w:vAlign w:val="center"/>
            <w:hideMark/>
          </w:tcPr>
          <w:p w14:paraId="030A3FF5" w14:textId="77777777" w:rsidR="005848BC" w:rsidRPr="00742E26" w:rsidRDefault="005848BC" w:rsidP="005848BC">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X</w:t>
            </w:r>
          </w:p>
        </w:tc>
        <w:tc>
          <w:tcPr>
            <w:tcW w:w="2039" w:type="dxa"/>
            <w:tcBorders>
              <w:top w:val="nil"/>
              <w:left w:val="nil"/>
              <w:bottom w:val="single" w:sz="4" w:space="0" w:color="auto"/>
              <w:right w:val="single" w:sz="4" w:space="0" w:color="auto"/>
            </w:tcBorders>
            <w:shd w:val="clear" w:color="000000" w:fill="FFF2CC"/>
            <w:noWrap/>
            <w:vAlign w:val="center"/>
            <w:hideMark/>
          </w:tcPr>
          <w:p w14:paraId="3B444C0E" w14:textId="77777777" w:rsidR="005848BC" w:rsidRPr="00742E26" w:rsidRDefault="005848BC" w:rsidP="005848BC">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X</w:t>
            </w:r>
          </w:p>
        </w:tc>
        <w:tc>
          <w:tcPr>
            <w:tcW w:w="2317" w:type="dxa"/>
            <w:tcBorders>
              <w:top w:val="nil"/>
              <w:left w:val="nil"/>
              <w:bottom w:val="single" w:sz="4" w:space="0" w:color="auto"/>
              <w:right w:val="single" w:sz="4" w:space="0" w:color="auto"/>
            </w:tcBorders>
            <w:shd w:val="clear" w:color="000000" w:fill="FFF2CC"/>
            <w:noWrap/>
            <w:vAlign w:val="center"/>
            <w:hideMark/>
          </w:tcPr>
          <w:p w14:paraId="46269BD1" w14:textId="77777777" w:rsidR="005848BC" w:rsidRPr="00742E26" w:rsidRDefault="005848BC" w:rsidP="005848BC">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 </w:t>
            </w:r>
          </w:p>
        </w:tc>
        <w:tc>
          <w:tcPr>
            <w:tcW w:w="1942" w:type="dxa"/>
            <w:tcBorders>
              <w:top w:val="nil"/>
              <w:left w:val="nil"/>
              <w:bottom w:val="single" w:sz="4" w:space="0" w:color="auto"/>
              <w:right w:val="single" w:sz="4" w:space="0" w:color="auto"/>
            </w:tcBorders>
            <w:shd w:val="clear" w:color="000000" w:fill="FFF2CC"/>
            <w:noWrap/>
            <w:vAlign w:val="center"/>
            <w:hideMark/>
          </w:tcPr>
          <w:p w14:paraId="52346C87" w14:textId="77777777" w:rsidR="005848BC" w:rsidRPr="00742E26" w:rsidRDefault="005848BC" w:rsidP="005848BC">
            <w:pPr>
              <w:spacing w:after="0" w:line="240" w:lineRule="auto"/>
              <w:jc w:val="center"/>
              <w:rPr>
                <w:rFonts w:ascii="Calibri" w:eastAsia="Times New Roman" w:hAnsi="Calibri" w:cs="Calibri"/>
                <w:color w:val="000000"/>
                <w:lang w:eastAsia="pl-PL"/>
              </w:rPr>
            </w:pPr>
            <w:r w:rsidRPr="00742E26">
              <w:rPr>
                <w:rFonts w:ascii="Calibri" w:eastAsia="Times New Roman" w:hAnsi="Calibri" w:cs="Calibri"/>
                <w:color w:val="000000"/>
                <w:lang w:eastAsia="pl-PL"/>
              </w:rPr>
              <w:t>X</w:t>
            </w:r>
          </w:p>
        </w:tc>
        <w:tc>
          <w:tcPr>
            <w:tcW w:w="4256" w:type="dxa"/>
            <w:tcBorders>
              <w:top w:val="nil"/>
              <w:left w:val="nil"/>
              <w:bottom w:val="single" w:sz="4" w:space="0" w:color="auto"/>
              <w:right w:val="single" w:sz="4" w:space="0" w:color="auto"/>
            </w:tcBorders>
            <w:shd w:val="clear" w:color="000000" w:fill="FFF2CC"/>
            <w:vAlign w:val="center"/>
            <w:hideMark/>
          </w:tcPr>
          <w:p w14:paraId="40345B72" w14:textId="51539BBF" w:rsidR="005848BC" w:rsidRPr="00742E26" w:rsidRDefault="003840EC" w:rsidP="005848BC">
            <w:pPr>
              <w:spacing w:after="0" w:line="240" w:lineRule="auto"/>
              <w:jc w:val="center"/>
              <w:rPr>
                <w:rFonts w:ascii="Calibri" w:eastAsia="Times New Roman" w:hAnsi="Calibri" w:cs="Calibri"/>
                <w:color w:val="000000"/>
                <w:lang w:eastAsia="pl-PL"/>
              </w:rPr>
            </w:pPr>
            <w:r w:rsidRPr="00F12996">
              <w:t>Zabytkowa kamienica Niemczówka, Zamek Królewski, Synagoga, kirkut, Szlak pieszy Ścieżka Mnicha, Szlak pieszy, Śladami Króla Łokietka, Świętokrzyski Szlak Arche-geologiczny, Szlak geologiczny góra Zelejowa, kościół parafialny pw. Św. Bartłomieja, klasztor oo Franciszkanów, klasztor ss Bernardynek, Rezerwat przyrody góra Zelejowa, Góra Rzepka, Park miejski, rezerwat Jaskini Raj, centrum Neandertalczyka</w:t>
            </w:r>
          </w:p>
        </w:tc>
      </w:tr>
    </w:tbl>
    <w:p w14:paraId="6C686583" w14:textId="77777777" w:rsidR="003E257D" w:rsidRDefault="003E257D" w:rsidP="003E257D">
      <w:pPr>
        <w:pStyle w:val="Bezodstpw"/>
        <w:jc w:val="center"/>
      </w:pPr>
    </w:p>
    <w:p w14:paraId="32F59E4E" w14:textId="11686146" w:rsidR="003E257D" w:rsidRDefault="003E257D" w:rsidP="003E257D">
      <w:pPr>
        <w:pStyle w:val="Bezodstpw"/>
        <w:jc w:val="center"/>
      </w:pPr>
      <w:r w:rsidRPr="00AA569B">
        <w:t>Źródło: dane Urzędu Gminy</w:t>
      </w:r>
      <w:r>
        <w:t xml:space="preserve"> i Miasta Chęciny</w:t>
      </w:r>
    </w:p>
    <w:p w14:paraId="62DE1ED2" w14:textId="77777777" w:rsidR="003E257D" w:rsidRDefault="003E257D">
      <w:pPr>
        <w:rPr>
          <w:rFonts w:ascii="Calibri" w:eastAsia="Calibri" w:hAnsi="Calibri" w:cs="Times New Roman"/>
        </w:rPr>
        <w:sectPr w:rsidR="003E257D" w:rsidSect="003E257D">
          <w:pgSz w:w="16838" w:h="11906" w:orient="landscape" w:code="9"/>
          <w:pgMar w:top="1418" w:right="1418" w:bottom="1418" w:left="1418" w:header="709" w:footer="709" w:gutter="0"/>
          <w:cols w:space="708"/>
          <w:docGrid w:linePitch="360"/>
        </w:sectPr>
      </w:pPr>
    </w:p>
    <w:p w14:paraId="0B4C3E13" w14:textId="11D3E2C3" w:rsidR="00694D51" w:rsidRPr="00694D51" w:rsidRDefault="00694D51" w:rsidP="003E257D">
      <w:pPr>
        <w:rPr>
          <w:rFonts w:cstheme="minorHAnsi"/>
          <w:b/>
          <w:bCs/>
        </w:rPr>
      </w:pPr>
      <w:r w:rsidRPr="00694D51">
        <w:rPr>
          <w:rFonts w:cstheme="minorHAnsi"/>
          <w:b/>
          <w:bCs/>
        </w:rPr>
        <w:lastRenderedPageBreak/>
        <w:t>Gmina Łopuszno</w:t>
      </w:r>
    </w:p>
    <w:p w14:paraId="06F615C1" w14:textId="77777777" w:rsidR="00694D51" w:rsidRPr="00694D51" w:rsidRDefault="00694D51" w:rsidP="00694D51">
      <w:pPr>
        <w:spacing w:after="0" w:line="240" w:lineRule="auto"/>
        <w:jc w:val="both"/>
        <w:rPr>
          <w:rFonts w:cstheme="minorHAnsi"/>
        </w:rPr>
      </w:pPr>
      <w:r w:rsidRPr="00694D51">
        <w:rPr>
          <w:rFonts w:cstheme="minorHAnsi"/>
        </w:rPr>
        <w:t xml:space="preserve">Na terenie samorządu funkcjonują Gminny Ośrodek Kultury, Gminny Ośrodek Sportowo - Wypoczynkowy oraz Gminna Biblioteka Publiczna, które wykonują zadania w tej kulturowej. </w:t>
      </w:r>
      <w:r w:rsidRPr="00694D51">
        <w:rPr>
          <w:rFonts w:cstheme="minorHAnsi"/>
          <w:noProof/>
        </w:rPr>
        <w:t xml:space="preserve">Według danych z 2019 biblioteka posiada księgozbiór liczący 18 427 wolumenów (dla porównania w 2008 roku działała 1 biblioteka/filia posiadająca księgozbiór liczący 17 699 wolumenów). </w:t>
      </w:r>
    </w:p>
    <w:p w14:paraId="29AD3F18" w14:textId="77777777" w:rsidR="00694D51" w:rsidRPr="00694D51" w:rsidRDefault="00694D51" w:rsidP="00694D51">
      <w:pPr>
        <w:spacing w:after="0" w:line="240" w:lineRule="auto"/>
        <w:jc w:val="both"/>
        <w:rPr>
          <w:rFonts w:cstheme="minorHAnsi"/>
        </w:rPr>
      </w:pPr>
    </w:p>
    <w:p w14:paraId="765A351C" w14:textId="3D4ABC58" w:rsidR="00AA569B" w:rsidRDefault="00694D51" w:rsidP="00694D51">
      <w:pPr>
        <w:spacing w:after="0" w:line="240" w:lineRule="auto"/>
        <w:jc w:val="both"/>
        <w:rPr>
          <w:rFonts w:cstheme="minorHAnsi"/>
        </w:rPr>
      </w:pPr>
      <w:r w:rsidRPr="00694D51">
        <w:rPr>
          <w:rFonts w:cstheme="minorHAnsi"/>
        </w:rPr>
        <w:t>Dostęp do kultury zapewniony jest również poprzez świetlice wiejskie zlokalizowane na terenie gminy.</w:t>
      </w:r>
    </w:p>
    <w:p w14:paraId="74100CA7" w14:textId="60D85EB9" w:rsidR="00AA569B" w:rsidRDefault="00AA569B">
      <w:pPr>
        <w:rPr>
          <w:rFonts w:cstheme="minorHAnsi"/>
        </w:rPr>
      </w:pPr>
    </w:p>
    <w:p w14:paraId="66E64916" w14:textId="614C9BFF" w:rsidR="00AA569B" w:rsidRDefault="00AA569B" w:rsidP="00AA569B">
      <w:pPr>
        <w:pStyle w:val="Bezodstpw"/>
        <w:jc w:val="center"/>
      </w:pPr>
      <w:bookmarkStart w:id="166" w:name="_Toc117501888"/>
      <w:r>
        <w:t xml:space="preserve">Tabela </w:t>
      </w:r>
      <w:fldSimple w:instr=" SEQ Tabela \* ARABIC ">
        <w:r w:rsidR="00704B71">
          <w:rPr>
            <w:noProof/>
          </w:rPr>
          <w:t>91</w:t>
        </w:r>
      </w:fldSimple>
      <w:r>
        <w:t xml:space="preserve"> Dostęp do infrastruktury kulturalnej i turystycznej na terenie Gminy Łopuszno</w:t>
      </w:r>
      <w:bookmarkEnd w:id="166"/>
    </w:p>
    <w:tbl>
      <w:tblPr>
        <w:tblW w:w="10207" w:type="dxa"/>
        <w:tblInd w:w="-856" w:type="dxa"/>
        <w:tblCellMar>
          <w:left w:w="70" w:type="dxa"/>
          <w:right w:w="70" w:type="dxa"/>
        </w:tblCellMar>
        <w:tblLook w:val="04A0" w:firstRow="1" w:lastRow="0" w:firstColumn="1" w:lastColumn="0" w:noHBand="0" w:noVBand="1"/>
      </w:tblPr>
      <w:tblGrid>
        <w:gridCol w:w="460"/>
        <w:gridCol w:w="1352"/>
        <w:gridCol w:w="1985"/>
        <w:gridCol w:w="1985"/>
        <w:gridCol w:w="1985"/>
        <w:gridCol w:w="1157"/>
        <w:gridCol w:w="2217"/>
      </w:tblGrid>
      <w:tr w:rsidR="00AA569B" w:rsidRPr="00AA569B" w14:paraId="4FF65F5F" w14:textId="77777777" w:rsidTr="00AA569B">
        <w:trPr>
          <w:trHeight w:val="1747"/>
        </w:trPr>
        <w:tc>
          <w:tcPr>
            <w:tcW w:w="4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F4C1A"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L.p.</w:t>
            </w:r>
          </w:p>
        </w:tc>
        <w:tc>
          <w:tcPr>
            <w:tcW w:w="1199" w:type="dxa"/>
            <w:tcBorders>
              <w:top w:val="single" w:sz="4" w:space="0" w:color="auto"/>
              <w:left w:val="nil"/>
              <w:bottom w:val="single" w:sz="4" w:space="0" w:color="auto"/>
              <w:right w:val="single" w:sz="4" w:space="0" w:color="auto"/>
            </w:tcBorders>
            <w:shd w:val="clear" w:color="auto" w:fill="auto"/>
            <w:vAlign w:val="center"/>
            <w:hideMark/>
          </w:tcPr>
          <w:p w14:paraId="49774268"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Nazwa sołectwa</w:t>
            </w:r>
          </w:p>
        </w:tc>
        <w:tc>
          <w:tcPr>
            <w:tcW w:w="1754" w:type="dxa"/>
            <w:tcBorders>
              <w:top w:val="single" w:sz="4" w:space="0" w:color="auto"/>
              <w:left w:val="nil"/>
              <w:bottom w:val="single" w:sz="4" w:space="0" w:color="auto"/>
              <w:right w:val="single" w:sz="4" w:space="0" w:color="auto"/>
            </w:tcBorders>
            <w:shd w:val="clear" w:color="auto" w:fill="auto"/>
            <w:vAlign w:val="center"/>
            <w:hideMark/>
          </w:tcPr>
          <w:p w14:paraId="7F3B7C20"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Dostęp do obiektu kultury (świetlica) [TAK/NIE/WSPÓLNIE Z INNYM SOŁECTWEM - JAKIM?]</w:t>
            </w:r>
          </w:p>
        </w:tc>
        <w:tc>
          <w:tcPr>
            <w:tcW w:w="1754" w:type="dxa"/>
            <w:tcBorders>
              <w:top w:val="single" w:sz="4" w:space="0" w:color="auto"/>
              <w:left w:val="nil"/>
              <w:bottom w:val="single" w:sz="4" w:space="0" w:color="auto"/>
              <w:right w:val="single" w:sz="4" w:space="0" w:color="auto"/>
            </w:tcBorders>
            <w:shd w:val="clear" w:color="auto" w:fill="auto"/>
            <w:vAlign w:val="center"/>
            <w:hideMark/>
          </w:tcPr>
          <w:p w14:paraId="2815CA7E"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Remiza OSP [TAK/NIE/WSPÓLNIE Z INNYM SOŁECTWEM - JAKIM?]</w:t>
            </w:r>
          </w:p>
        </w:tc>
        <w:tc>
          <w:tcPr>
            <w:tcW w:w="1754" w:type="dxa"/>
            <w:tcBorders>
              <w:top w:val="single" w:sz="4" w:space="0" w:color="auto"/>
              <w:left w:val="nil"/>
              <w:bottom w:val="single" w:sz="4" w:space="0" w:color="auto"/>
              <w:right w:val="single" w:sz="4" w:space="0" w:color="auto"/>
            </w:tcBorders>
            <w:shd w:val="clear" w:color="auto" w:fill="auto"/>
            <w:vAlign w:val="center"/>
            <w:hideMark/>
          </w:tcPr>
          <w:p w14:paraId="670608C8"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Świetlica wiejska/remiza OSP stanowią 1 budynek [TAK/NIE/WSPÓLNIE Z INNYM SOŁECTWEM - JAKIM?]</w:t>
            </w:r>
          </w:p>
        </w:tc>
        <w:tc>
          <w:tcPr>
            <w:tcW w:w="1110" w:type="dxa"/>
            <w:tcBorders>
              <w:top w:val="single" w:sz="4" w:space="0" w:color="auto"/>
              <w:left w:val="nil"/>
              <w:bottom w:val="single" w:sz="4" w:space="0" w:color="auto"/>
              <w:right w:val="single" w:sz="4" w:space="0" w:color="auto"/>
            </w:tcBorders>
            <w:shd w:val="clear" w:color="auto" w:fill="auto"/>
            <w:vAlign w:val="center"/>
            <w:hideMark/>
          </w:tcPr>
          <w:p w14:paraId="6D8BC5A8" w14:textId="27A04906"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Czy przez sołectwo przebiega ścieżka rowerowa?</w:t>
            </w:r>
          </w:p>
        </w:tc>
        <w:tc>
          <w:tcPr>
            <w:tcW w:w="2217" w:type="dxa"/>
            <w:tcBorders>
              <w:top w:val="single" w:sz="4" w:space="0" w:color="auto"/>
              <w:left w:val="nil"/>
              <w:bottom w:val="single" w:sz="4" w:space="0" w:color="auto"/>
              <w:right w:val="single" w:sz="4" w:space="0" w:color="auto"/>
            </w:tcBorders>
            <w:shd w:val="clear" w:color="auto" w:fill="auto"/>
            <w:vAlign w:val="center"/>
            <w:hideMark/>
          </w:tcPr>
          <w:p w14:paraId="262AB88A"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Obiekty turystyczne (kościół, zbiornik wodny, itp.) wymienić jakie?</w:t>
            </w:r>
          </w:p>
        </w:tc>
      </w:tr>
      <w:tr w:rsidR="00AA569B" w:rsidRPr="00AA569B" w14:paraId="5AA109A3" w14:textId="77777777" w:rsidTr="00AA569B">
        <w:trPr>
          <w:trHeight w:val="290"/>
        </w:trPr>
        <w:tc>
          <w:tcPr>
            <w:tcW w:w="419" w:type="dxa"/>
            <w:tcBorders>
              <w:top w:val="nil"/>
              <w:left w:val="nil"/>
              <w:bottom w:val="nil"/>
              <w:right w:val="nil"/>
            </w:tcBorders>
            <w:shd w:val="clear" w:color="auto" w:fill="auto"/>
            <w:noWrap/>
            <w:vAlign w:val="center"/>
            <w:hideMark/>
          </w:tcPr>
          <w:p w14:paraId="39B5A62A" w14:textId="77777777" w:rsidR="00AA569B" w:rsidRPr="00AA569B" w:rsidRDefault="00AA569B" w:rsidP="00AA569B">
            <w:pPr>
              <w:spacing w:after="0" w:line="240" w:lineRule="auto"/>
              <w:jc w:val="center"/>
              <w:rPr>
                <w:rFonts w:ascii="Calibri" w:eastAsia="Times New Roman" w:hAnsi="Calibri" w:cs="Calibri"/>
                <w:color w:val="000000"/>
                <w:lang w:eastAsia="pl-PL"/>
              </w:rPr>
            </w:pPr>
          </w:p>
        </w:tc>
        <w:tc>
          <w:tcPr>
            <w:tcW w:w="1199" w:type="dxa"/>
            <w:tcBorders>
              <w:top w:val="nil"/>
              <w:left w:val="nil"/>
              <w:bottom w:val="nil"/>
              <w:right w:val="nil"/>
            </w:tcBorders>
            <w:shd w:val="clear" w:color="auto" w:fill="auto"/>
            <w:noWrap/>
            <w:vAlign w:val="center"/>
            <w:hideMark/>
          </w:tcPr>
          <w:p w14:paraId="08B46D42" w14:textId="77777777" w:rsidR="00AA569B" w:rsidRPr="00AA569B" w:rsidRDefault="00AA569B" w:rsidP="00AA569B">
            <w:pPr>
              <w:spacing w:after="0" w:line="240" w:lineRule="auto"/>
              <w:jc w:val="center"/>
              <w:rPr>
                <w:rFonts w:ascii="Times New Roman" w:eastAsia="Times New Roman" w:hAnsi="Times New Roman" w:cs="Times New Roman"/>
                <w:sz w:val="20"/>
                <w:szCs w:val="20"/>
                <w:lang w:eastAsia="pl-PL"/>
              </w:rPr>
            </w:pPr>
          </w:p>
        </w:tc>
        <w:tc>
          <w:tcPr>
            <w:tcW w:w="1754" w:type="dxa"/>
            <w:tcBorders>
              <w:top w:val="nil"/>
              <w:left w:val="nil"/>
              <w:bottom w:val="nil"/>
              <w:right w:val="nil"/>
            </w:tcBorders>
            <w:shd w:val="clear" w:color="auto" w:fill="auto"/>
            <w:noWrap/>
            <w:vAlign w:val="center"/>
            <w:hideMark/>
          </w:tcPr>
          <w:p w14:paraId="0CD021D8" w14:textId="77777777" w:rsidR="00AA569B" w:rsidRPr="00AA569B" w:rsidRDefault="00AA569B" w:rsidP="00AA569B">
            <w:pPr>
              <w:spacing w:after="0" w:line="240" w:lineRule="auto"/>
              <w:jc w:val="center"/>
              <w:rPr>
                <w:rFonts w:ascii="Times New Roman" w:eastAsia="Times New Roman" w:hAnsi="Times New Roman" w:cs="Times New Roman"/>
                <w:sz w:val="20"/>
                <w:szCs w:val="20"/>
                <w:lang w:eastAsia="pl-PL"/>
              </w:rPr>
            </w:pPr>
          </w:p>
        </w:tc>
        <w:tc>
          <w:tcPr>
            <w:tcW w:w="1754" w:type="dxa"/>
            <w:tcBorders>
              <w:top w:val="nil"/>
              <w:left w:val="nil"/>
              <w:bottom w:val="nil"/>
              <w:right w:val="nil"/>
            </w:tcBorders>
            <w:shd w:val="clear" w:color="auto" w:fill="auto"/>
            <w:noWrap/>
            <w:vAlign w:val="center"/>
            <w:hideMark/>
          </w:tcPr>
          <w:p w14:paraId="27AF1D08" w14:textId="77777777" w:rsidR="00AA569B" w:rsidRPr="00AA569B" w:rsidRDefault="00AA569B" w:rsidP="00AA569B">
            <w:pPr>
              <w:spacing w:after="0" w:line="240" w:lineRule="auto"/>
              <w:jc w:val="center"/>
              <w:rPr>
                <w:rFonts w:ascii="Times New Roman" w:eastAsia="Times New Roman" w:hAnsi="Times New Roman" w:cs="Times New Roman"/>
                <w:sz w:val="20"/>
                <w:szCs w:val="20"/>
                <w:lang w:eastAsia="pl-PL"/>
              </w:rPr>
            </w:pPr>
          </w:p>
        </w:tc>
        <w:tc>
          <w:tcPr>
            <w:tcW w:w="1754" w:type="dxa"/>
            <w:tcBorders>
              <w:top w:val="nil"/>
              <w:left w:val="nil"/>
              <w:bottom w:val="nil"/>
              <w:right w:val="nil"/>
            </w:tcBorders>
            <w:shd w:val="clear" w:color="auto" w:fill="auto"/>
            <w:noWrap/>
            <w:vAlign w:val="center"/>
            <w:hideMark/>
          </w:tcPr>
          <w:p w14:paraId="03F99347" w14:textId="77777777" w:rsidR="00AA569B" w:rsidRPr="00AA569B" w:rsidRDefault="00AA569B" w:rsidP="00AA569B">
            <w:pPr>
              <w:spacing w:after="0" w:line="240" w:lineRule="auto"/>
              <w:jc w:val="center"/>
              <w:rPr>
                <w:rFonts w:ascii="Times New Roman" w:eastAsia="Times New Roman" w:hAnsi="Times New Roman" w:cs="Times New Roman"/>
                <w:sz w:val="20"/>
                <w:szCs w:val="20"/>
                <w:lang w:eastAsia="pl-PL"/>
              </w:rPr>
            </w:pPr>
          </w:p>
        </w:tc>
        <w:tc>
          <w:tcPr>
            <w:tcW w:w="1110" w:type="dxa"/>
            <w:tcBorders>
              <w:top w:val="nil"/>
              <w:left w:val="nil"/>
              <w:bottom w:val="nil"/>
              <w:right w:val="nil"/>
            </w:tcBorders>
            <w:shd w:val="clear" w:color="auto" w:fill="auto"/>
            <w:noWrap/>
            <w:vAlign w:val="center"/>
            <w:hideMark/>
          </w:tcPr>
          <w:p w14:paraId="1893B654" w14:textId="77777777" w:rsidR="00AA569B" w:rsidRPr="00AA569B" w:rsidRDefault="00AA569B" w:rsidP="00AA569B">
            <w:pPr>
              <w:spacing w:after="0" w:line="240" w:lineRule="auto"/>
              <w:jc w:val="center"/>
              <w:rPr>
                <w:rFonts w:ascii="Times New Roman" w:eastAsia="Times New Roman" w:hAnsi="Times New Roman" w:cs="Times New Roman"/>
                <w:sz w:val="20"/>
                <w:szCs w:val="20"/>
                <w:lang w:eastAsia="pl-PL"/>
              </w:rPr>
            </w:pPr>
          </w:p>
        </w:tc>
        <w:tc>
          <w:tcPr>
            <w:tcW w:w="2217" w:type="dxa"/>
            <w:tcBorders>
              <w:top w:val="nil"/>
              <w:left w:val="nil"/>
              <w:bottom w:val="nil"/>
              <w:right w:val="nil"/>
            </w:tcBorders>
            <w:shd w:val="clear" w:color="auto" w:fill="auto"/>
            <w:noWrap/>
            <w:vAlign w:val="center"/>
            <w:hideMark/>
          </w:tcPr>
          <w:p w14:paraId="75C67C72" w14:textId="77777777" w:rsidR="00AA569B" w:rsidRPr="00AA569B" w:rsidRDefault="00AA569B" w:rsidP="00AA569B">
            <w:pPr>
              <w:spacing w:after="0" w:line="240" w:lineRule="auto"/>
              <w:jc w:val="center"/>
              <w:rPr>
                <w:rFonts w:ascii="Times New Roman" w:eastAsia="Times New Roman" w:hAnsi="Times New Roman" w:cs="Times New Roman"/>
                <w:sz w:val="20"/>
                <w:szCs w:val="20"/>
                <w:lang w:eastAsia="pl-PL"/>
              </w:rPr>
            </w:pPr>
          </w:p>
        </w:tc>
      </w:tr>
      <w:tr w:rsidR="00AA569B" w:rsidRPr="00AA569B" w14:paraId="09B275FD" w14:textId="77777777" w:rsidTr="00332CA5">
        <w:trPr>
          <w:trHeight w:val="210"/>
        </w:trPr>
        <w:tc>
          <w:tcPr>
            <w:tcW w:w="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BA587"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1.</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470A1AC9"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Antonielów</w:t>
            </w:r>
          </w:p>
        </w:tc>
        <w:tc>
          <w:tcPr>
            <w:tcW w:w="1754" w:type="dxa"/>
            <w:tcBorders>
              <w:top w:val="single" w:sz="4" w:space="0" w:color="auto"/>
              <w:left w:val="nil"/>
              <w:bottom w:val="single" w:sz="4" w:space="0" w:color="auto"/>
              <w:right w:val="single" w:sz="4" w:space="0" w:color="auto"/>
            </w:tcBorders>
            <w:shd w:val="clear" w:color="auto" w:fill="auto"/>
            <w:vAlign w:val="center"/>
            <w:hideMark/>
          </w:tcPr>
          <w:p w14:paraId="69B27CD7"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754" w:type="dxa"/>
            <w:tcBorders>
              <w:top w:val="single" w:sz="4" w:space="0" w:color="auto"/>
              <w:left w:val="nil"/>
              <w:bottom w:val="single" w:sz="4" w:space="0" w:color="auto"/>
              <w:right w:val="single" w:sz="4" w:space="0" w:color="auto"/>
            </w:tcBorders>
            <w:shd w:val="clear" w:color="auto" w:fill="auto"/>
            <w:vAlign w:val="center"/>
            <w:hideMark/>
          </w:tcPr>
          <w:p w14:paraId="7F6C2C8D"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1754" w:type="dxa"/>
            <w:tcBorders>
              <w:top w:val="single" w:sz="4" w:space="0" w:color="auto"/>
              <w:left w:val="nil"/>
              <w:bottom w:val="single" w:sz="4" w:space="0" w:color="auto"/>
              <w:right w:val="single" w:sz="4" w:space="0" w:color="auto"/>
            </w:tcBorders>
            <w:shd w:val="clear" w:color="auto" w:fill="auto"/>
            <w:vAlign w:val="center"/>
            <w:hideMark/>
          </w:tcPr>
          <w:p w14:paraId="73F6255D"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110" w:type="dxa"/>
            <w:tcBorders>
              <w:top w:val="single" w:sz="4" w:space="0" w:color="auto"/>
              <w:left w:val="nil"/>
              <w:bottom w:val="single" w:sz="4" w:space="0" w:color="auto"/>
              <w:right w:val="single" w:sz="4" w:space="0" w:color="auto"/>
            </w:tcBorders>
            <w:shd w:val="clear" w:color="auto" w:fill="auto"/>
            <w:noWrap/>
            <w:vAlign w:val="center"/>
            <w:hideMark/>
          </w:tcPr>
          <w:p w14:paraId="450462A3"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single" w:sz="4" w:space="0" w:color="auto"/>
              <w:left w:val="nil"/>
              <w:bottom w:val="single" w:sz="4" w:space="0" w:color="auto"/>
              <w:right w:val="single" w:sz="4" w:space="0" w:color="auto"/>
            </w:tcBorders>
            <w:shd w:val="clear" w:color="auto" w:fill="auto"/>
            <w:vAlign w:val="center"/>
            <w:hideMark/>
          </w:tcPr>
          <w:p w14:paraId="5448D8D0" w14:textId="7D9CE37B"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Cmentarz </w:t>
            </w:r>
            <w:r w:rsidR="00332CA5" w:rsidRPr="00AA569B">
              <w:rPr>
                <w:rFonts w:ascii="Calibri" w:eastAsia="Times New Roman" w:hAnsi="Calibri" w:cs="Calibri"/>
                <w:color w:val="000000"/>
                <w:lang w:eastAsia="pl-PL"/>
              </w:rPr>
              <w:t>Ewangelicki</w:t>
            </w:r>
          </w:p>
        </w:tc>
      </w:tr>
      <w:tr w:rsidR="00AA569B" w:rsidRPr="00AA569B" w14:paraId="46FCAC37" w14:textId="77777777" w:rsidTr="00AA569B">
        <w:trPr>
          <w:trHeight w:val="290"/>
        </w:trPr>
        <w:tc>
          <w:tcPr>
            <w:tcW w:w="419" w:type="dxa"/>
            <w:tcBorders>
              <w:top w:val="nil"/>
              <w:left w:val="single" w:sz="4" w:space="0" w:color="auto"/>
              <w:bottom w:val="single" w:sz="4" w:space="0" w:color="auto"/>
              <w:right w:val="single" w:sz="4" w:space="0" w:color="auto"/>
            </w:tcBorders>
            <w:shd w:val="clear" w:color="000000" w:fill="FFF2CC"/>
            <w:vAlign w:val="center"/>
            <w:hideMark/>
          </w:tcPr>
          <w:p w14:paraId="1E6516E5"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2.</w:t>
            </w:r>
          </w:p>
        </w:tc>
        <w:tc>
          <w:tcPr>
            <w:tcW w:w="1199" w:type="dxa"/>
            <w:tcBorders>
              <w:top w:val="nil"/>
              <w:left w:val="nil"/>
              <w:bottom w:val="single" w:sz="4" w:space="0" w:color="auto"/>
              <w:right w:val="single" w:sz="4" w:space="0" w:color="auto"/>
            </w:tcBorders>
            <w:shd w:val="clear" w:color="000000" w:fill="FFF2CC"/>
            <w:noWrap/>
            <w:vAlign w:val="bottom"/>
            <w:hideMark/>
          </w:tcPr>
          <w:p w14:paraId="272C1A92" w14:textId="77777777" w:rsidR="00AA569B" w:rsidRPr="00AA569B" w:rsidRDefault="00AA569B" w:rsidP="006B6B24">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Czałczyn</w:t>
            </w:r>
          </w:p>
        </w:tc>
        <w:tc>
          <w:tcPr>
            <w:tcW w:w="1754" w:type="dxa"/>
            <w:tcBorders>
              <w:top w:val="nil"/>
              <w:left w:val="nil"/>
              <w:bottom w:val="single" w:sz="4" w:space="0" w:color="auto"/>
              <w:right w:val="single" w:sz="4" w:space="0" w:color="auto"/>
            </w:tcBorders>
            <w:shd w:val="clear" w:color="000000" w:fill="FFF2CC"/>
            <w:vAlign w:val="center"/>
            <w:hideMark/>
          </w:tcPr>
          <w:p w14:paraId="62042289"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754" w:type="dxa"/>
            <w:tcBorders>
              <w:top w:val="nil"/>
              <w:left w:val="nil"/>
              <w:bottom w:val="single" w:sz="4" w:space="0" w:color="auto"/>
              <w:right w:val="single" w:sz="4" w:space="0" w:color="auto"/>
            </w:tcBorders>
            <w:shd w:val="clear" w:color="000000" w:fill="FFF2CC"/>
            <w:vAlign w:val="center"/>
            <w:hideMark/>
          </w:tcPr>
          <w:p w14:paraId="53ADD742"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000000" w:fill="FFF2CC"/>
            <w:vAlign w:val="center"/>
            <w:hideMark/>
          </w:tcPr>
          <w:p w14:paraId="4F27D19F"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110" w:type="dxa"/>
            <w:tcBorders>
              <w:top w:val="nil"/>
              <w:left w:val="nil"/>
              <w:bottom w:val="single" w:sz="4" w:space="0" w:color="auto"/>
              <w:right w:val="single" w:sz="4" w:space="0" w:color="auto"/>
            </w:tcBorders>
            <w:shd w:val="clear" w:color="000000" w:fill="FFF2CC"/>
            <w:noWrap/>
            <w:vAlign w:val="center"/>
            <w:hideMark/>
          </w:tcPr>
          <w:p w14:paraId="45A1A803"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2217" w:type="dxa"/>
            <w:tcBorders>
              <w:top w:val="nil"/>
              <w:left w:val="nil"/>
              <w:bottom w:val="single" w:sz="4" w:space="0" w:color="auto"/>
              <w:right w:val="single" w:sz="4" w:space="0" w:color="auto"/>
            </w:tcBorders>
            <w:shd w:val="clear" w:color="000000" w:fill="FFF2CC"/>
            <w:vAlign w:val="center"/>
            <w:hideMark/>
          </w:tcPr>
          <w:p w14:paraId="65B76077"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r>
      <w:tr w:rsidR="00AA569B" w:rsidRPr="00AA569B" w14:paraId="1C031E1B" w14:textId="77777777" w:rsidTr="00AA569B">
        <w:trPr>
          <w:trHeight w:val="290"/>
        </w:trPr>
        <w:tc>
          <w:tcPr>
            <w:tcW w:w="419" w:type="dxa"/>
            <w:tcBorders>
              <w:top w:val="nil"/>
              <w:left w:val="single" w:sz="4" w:space="0" w:color="auto"/>
              <w:bottom w:val="single" w:sz="4" w:space="0" w:color="auto"/>
              <w:right w:val="single" w:sz="4" w:space="0" w:color="auto"/>
            </w:tcBorders>
            <w:shd w:val="clear" w:color="auto" w:fill="auto"/>
            <w:vAlign w:val="center"/>
            <w:hideMark/>
          </w:tcPr>
          <w:p w14:paraId="6667A4E7"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3.</w:t>
            </w:r>
          </w:p>
        </w:tc>
        <w:tc>
          <w:tcPr>
            <w:tcW w:w="1199" w:type="dxa"/>
            <w:tcBorders>
              <w:top w:val="nil"/>
              <w:left w:val="nil"/>
              <w:bottom w:val="single" w:sz="4" w:space="0" w:color="auto"/>
              <w:right w:val="single" w:sz="4" w:space="0" w:color="auto"/>
            </w:tcBorders>
            <w:shd w:val="clear" w:color="auto" w:fill="auto"/>
            <w:noWrap/>
            <w:vAlign w:val="bottom"/>
            <w:hideMark/>
          </w:tcPr>
          <w:p w14:paraId="312E137A" w14:textId="199C6E97" w:rsidR="00AA569B" w:rsidRPr="00AA569B" w:rsidRDefault="00AA569B" w:rsidP="006B6B24">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Czartoszowy</w:t>
            </w:r>
          </w:p>
        </w:tc>
        <w:tc>
          <w:tcPr>
            <w:tcW w:w="1754" w:type="dxa"/>
            <w:tcBorders>
              <w:top w:val="nil"/>
              <w:left w:val="nil"/>
              <w:bottom w:val="single" w:sz="4" w:space="0" w:color="auto"/>
              <w:right w:val="single" w:sz="4" w:space="0" w:color="auto"/>
            </w:tcBorders>
            <w:shd w:val="clear" w:color="auto" w:fill="auto"/>
            <w:vAlign w:val="center"/>
            <w:hideMark/>
          </w:tcPr>
          <w:p w14:paraId="4FADF5D4"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1754" w:type="dxa"/>
            <w:tcBorders>
              <w:top w:val="nil"/>
              <w:left w:val="nil"/>
              <w:bottom w:val="single" w:sz="4" w:space="0" w:color="auto"/>
              <w:right w:val="single" w:sz="4" w:space="0" w:color="auto"/>
            </w:tcBorders>
            <w:shd w:val="clear" w:color="auto" w:fill="auto"/>
            <w:vAlign w:val="center"/>
            <w:hideMark/>
          </w:tcPr>
          <w:p w14:paraId="5FBC9CEE"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auto" w:fill="auto"/>
            <w:vAlign w:val="center"/>
            <w:hideMark/>
          </w:tcPr>
          <w:p w14:paraId="61DD4B46"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1110" w:type="dxa"/>
            <w:tcBorders>
              <w:top w:val="nil"/>
              <w:left w:val="nil"/>
              <w:bottom w:val="single" w:sz="4" w:space="0" w:color="auto"/>
              <w:right w:val="single" w:sz="4" w:space="0" w:color="auto"/>
            </w:tcBorders>
            <w:shd w:val="clear" w:color="auto" w:fill="auto"/>
            <w:noWrap/>
            <w:vAlign w:val="center"/>
            <w:hideMark/>
          </w:tcPr>
          <w:p w14:paraId="019D9D17"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auto" w:fill="auto"/>
            <w:vAlign w:val="center"/>
            <w:hideMark/>
          </w:tcPr>
          <w:p w14:paraId="16A03AF9" w14:textId="5CF73A61"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Jezior</w:t>
            </w:r>
            <w:r w:rsidR="00AB7DA3">
              <w:rPr>
                <w:rFonts w:ascii="Calibri" w:eastAsia="Times New Roman" w:hAnsi="Calibri" w:cs="Calibri"/>
                <w:color w:val="000000"/>
                <w:lang w:eastAsia="pl-PL"/>
              </w:rPr>
              <w:t>o</w:t>
            </w:r>
            <w:r w:rsidRPr="00AA569B">
              <w:rPr>
                <w:rFonts w:ascii="Calibri" w:eastAsia="Times New Roman" w:hAnsi="Calibri" w:cs="Calibri"/>
                <w:color w:val="000000"/>
                <w:lang w:eastAsia="pl-PL"/>
              </w:rPr>
              <w:t xml:space="preserve"> </w:t>
            </w:r>
            <w:r w:rsidR="00332CA5" w:rsidRPr="00AA569B">
              <w:rPr>
                <w:rFonts w:ascii="Calibri" w:eastAsia="Times New Roman" w:hAnsi="Calibri" w:cs="Calibri"/>
                <w:color w:val="000000"/>
                <w:lang w:eastAsia="pl-PL"/>
              </w:rPr>
              <w:t>Elżbiety</w:t>
            </w:r>
          </w:p>
        </w:tc>
      </w:tr>
      <w:tr w:rsidR="00AA569B" w:rsidRPr="00AA569B" w14:paraId="34D51DF1" w14:textId="77777777" w:rsidTr="00AA569B">
        <w:trPr>
          <w:trHeight w:val="873"/>
        </w:trPr>
        <w:tc>
          <w:tcPr>
            <w:tcW w:w="419" w:type="dxa"/>
            <w:tcBorders>
              <w:top w:val="nil"/>
              <w:left w:val="single" w:sz="4" w:space="0" w:color="auto"/>
              <w:bottom w:val="single" w:sz="4" w:space="0" w:color="auto"/>
              <w:right w:val="single" w:sz="4" w:space="0" w:color="auto"/>
            </w:tcBorders>
            <w:shd w:val="clear" w:color="000000" w:fill="FFF2CC"/>
            <w:vAlign w:val="center"/>
            <w:hideMark/>
          </w:tcPr>
          <w:p w14:paraId="3EA6A0E7"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4.</w:t>
            </w:r>
          </w:p>
        </w:tc>
        <w:tc>
          <w:tcPr>
            <w:tcW w:w="1199" w:type="dxa"/>
            <w:tcBorders>
              <w:top w:val="nil"/>
              <w:left w:val="nil"/>
              <w:bottom w:val="single" w:sz="4" w:space="0" w:color="auto"/>
              <w:right w:val="single" w:sz="4" w:space="0" w:color="auto"/>
            </w:tcBorders>
            <w:shd w:val="clear" w:color="000000" w:fill="FFF2CC"/>
            <w:noWrap/>
            <w:vAlign w:val="bottom"/>
            <w:hideMark/>
          </w:tcPr>
          <w:p w14:paraId="19778AC2" w14:textId="77777777" w:rsidR="00AA569B" w:rsidRPr="00AA569B" w:rsidRDefault="00AA569B" w:rsidP="006B6B24">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Dobrzeszów</w:t>
            </w:r>
          </w:p>
        </w:tc>
        <w:tc>
          <w:tcPr>
            <w:tcW w:w="1754" w:type="dxa"/>
            <w:tcBorders>
              <w:top w:val="nil"/>
              <w:left w:val="nil"/>
              <w:bottom w:val="single" w:sz="4" w:space="0" w:color="auto"/>
              <w:right w:val="single" w:sz="4" w:space="0" w:color="auto"/>
            </w:tcBorders>
            <w:shd w:val="clear" w:color="000000" w:fill="FFF2CC"/>
            <w:vAlign w:val="center"/>
            <w:hideMark/>
          </w:tcPr>
          <w:p w14:paraId="1A13058D"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754" w:type="dxa"/>
            <w:tcBorders>
              <w:top w:val="nil"/>
              <w:left w:val="nil"/>
              <w:bottom w:val="single" w:sz="4" w:space="0" w:color="auto"/>
              <w:right w:val="single" w:sz="4" w:space="0" w:color="auto"/>
            </w:tcBorders>
            <w:shd w:val="clear" w:color="000000" w:fill="FFF2CC"/>
            <w:vAlign w:val="center"/>
            <w:hideMark/>
          </w:tcPr>
          <w:p w14:paraId="66C8BA3A"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754" w:type="dxa"/>
            <w:tcBorders>
              <w:top w:val="nil"/>
              <w:left w:val="nil"/>
              <w:bottom w:val="single" w:sz="4" w:space="0" w:color="auto"/>
              <w:right w:val="single" w:sz="4" w:space="0" w:color="auto"/>
            </w:tcBorders>
            <w:shd w:val="clear" w:color="000000" w:fill="FFF2CC"/>
            <w:vAlign w:val="center"/>
            <w:hideMark/>
          </w:tcPr>
          <w:p w14:paraId="3D9D3244"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110" w:type="dxa"/>
            <w:tcBorders>
              <w:top w:val="nil"/>
              <w:left w:val="nil"/>
              <w:bottom w:val="single" w:sz="4" w:space="0" w:color="auto"/>
              <w:right w:val="single" w:sz="4" w:space="0" w:color="auto"/>
            </w:tcBorders>
            <w:shd w:val="clear" w:color="000000" w:fill="FFF2CC"/>
            <w:noWrap/>
            <w:vAlign w:val="center"/>
            <w:hideMark/>
          </w:tcPr>
          <w:p w14:paraId="529E2375"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000000" w:fill="FFF2CC"/>
            <w:vAlign w:val="center"/>
            <w:hideMark/>
          </w:tcPr>
          <w:p w14:paraId="17C327A8"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Góra Dobrzeszowska</w:t>
            </w:r>
          </w:p>
        </w:tc>
      </w:tr>
      <w:tr w:rsidR="00AA569B" w:rsidRPr="00AA569B" w14:paraId="5999C65A" w14:textId="77777777" w:rsidTr="00AA569B">
        <w:trPr>
          <w:trHeight w:val="873"/>
        </w:trPr>
        <w:tc>
          <w:tcPr>
            <w:tcW w:w="419" w:type="dxa"/>
            <w:tcBorders>
              <w:top w:val="nil"/>
              <w:left w:val="single" w:sz="4" w:space="0" w:color="auto"/>
              <w:bottom w:val="single" w:sz="4" w:space="0" w:color="auto"/>
              <w:right w:val="single" w:sz="4" w:space="0" w:color="auto"/>
            </w:tcBorders>
            <w:shd w:val="clear" w:color="auto" w:fill="auto"/>
            <w:vAlign w:val="center"/>
            <w:hideMark/>
          </w:tcPr>
          <w:p w14:paraId="6EEA6C15"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5.</w:t>
            </w:r>
          </w:p>
        </w:tc>
        <w:tc>
          <w:tcPr>
            <w:tcW w:w="1199" w:type="dxa"/>
            <w:tcBorders>
              <w:top w:val="nil"/>
              <w:left w:val="nil"/>
              <w:bottom w:val="single" w:sz="4" w:space="0" w:color="auto"/>
              <w:right w:val="single" w:sz="4" w:space="0" w:color="auto"/>
            </w:tcBorders>
            <w:shd w:val="clear" w:color="auto" w:fill="auto"/>
            <w:noWrap/>
            <w:vAlign w:val="bottom"/>
            <w:hideMark/>
          </w:tcPr>
          <w:p w14:paraId="3241510C" w14:textId="77777777" w:rsidR="00AA569B" w:rsidRPr="00AA569B" w:rsidRDefault="00AA569B" w:rsidP="006B6B24">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Ewelinów</w:t>
            </w:r>
          </w:p>
        </w:tc>
        <w:tc>
          <w:tcPr>
            <w:tcW w:w="1754" w:type="dxa"/>
            <w:tcBorders>
              <w:top w:val="nil"/>
              <w:left w:val="nil"/>
              <w:bottom w:val="single" w:sz="4" w:space="0" w:color="auto"/>
              <w:right w:val="single" w:sz="4" w:space="0" w:color="auto"/>
            </w:tcBorders>
            <w:shd w:val="clear" w:color="auto" w:fill="auto"/>
            <w:vAlign w:val="center"/>
            <w:hideMark/>
          </w:tcPr>
          <w:p w14:paraId="0ECF1719"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 wspólnie z Lasocinem</w:t>
            </w:r>
          </w:p>
        </w:tc>
        <w:tc>
          <w:tcPr>
            <w:tcW w:w="1754" w:type="dxa"/>
            <w:tcBorders>
              <w:top w:val="nil"/>
              <w:left w:val="nil"/>
              <w:bottom w:val="single" w:sz="4" w:space="0" w:color="auto"/>
              <w:right w:val="single" w:sz="4" w:space="0" w:color="auto"/>
            </w:tcBorders>
            <w:shd w:val="clear" w:color="auto" w:fill="auto"/>
            <w:vAlign w:val="center"/>
            <w:hideMark/>
          </w:tcPr>
          <w:p w14:paraId="39B5D67A"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auto" w:fill="auto"/>
            <w:vAlign w:val="center"/>
            <w:hideMark/>
          </w:tcPr>
          <w:p w14:paraId="0FF1C93C"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 wspólnie z Lasocinem</w:t>
            </w:r>
          </w:p>
        </w:tc>
        <w:tc>
          <w:tcPr>
            <w:tcW w:w="1110" w:type="dxa"/>
            <w:tcBorders>
              <w:top w:val="nil"/>
              <w:left w:val="nil"/>
              <w:bottom w:val="single" w:sz="4" w:space="0" w:color="auto"/>
              <w:right w:val="single" w:sz="4" w:space="0" w:color="auto"/>
            </w:tcBorders>
            <w:shd w:val="clear" w:color="auto" w:fill="auto"/>
            <w:noWrap/>
            <w:vAlign w:val="center"/>
            <w:hideMark/>
          </w:tcPr>
          <w:p w14:paraId="49C1BE24"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auto" w:fill="auto"/>
            <w:vAlign w:val="center"/>
            <w:hideMark/>
          </w:tcPr>
          <w:p w14:paraId="28A83F86"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Miejsce pamięci (msc. Ewelinów Skałka Polska)</w:t>
            </w:r>
          </w:p>
        </w:tc>
      </w:tr>
      <w:tr w:rsidR="00AA569B" w:rsidRPr="00AA569B" w14:paraId="5B5BD88F" w14:textId="77777777" w:rsidTr="00332CA5">
        <w:trPr>
          <w:trHeight w:val="404"/>
        </w:trPr>
        <w:tc>
          <w:tcPr>
            <w:tcW w:w="419" w:type="dxa"/>
            <w:tcBorders>
              <w:top w:val="nil"/>
              <w:left w:val="single" w:sz="4" w:space="0" w:color="auto"/>
              <w:bottom w:val="single" w:sz="4" w:space="0" w:color="auto"/>
              <w:right w:val="single" w:sz="4" w:space="0" w:color="auto"/>
            </w:tcBorders>
            <w:shd w:val="clear" w:color="000000" w:fill="FFF2CC"/>
            <w:vAlign w:val="center"/>
            <w:hideMark/>
          </w:tcPr>
          <w:p w14:paraId="7B5B6041"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6.</w:t>
            </w:r>
          </w:p>
        </w:tc>
        <w:tc>
          <w:tcPr>
            <w:tcW w:w="1199" w:type="dxa"/>
            <w:tcBorders>
              <w:top w:val="nil"/>
              <w:left w:val="nil"/>
              <w:bottom w:val="single" w:sz="4" w:space="0" w:color="auto"/>
              <w:right w:val="single" w:sz="4" w:space="0" w:color="auto"/>
            </w:tcBorders>
            <w:shd w:val="clear" w:color="000000" w:fill="FFF2CC"/>
            <w:noWrap/>
            <w:vAlign w:val="bottom"/>
            <w:hideMark/>
          </w:tcPr>
          <w:p w14:paraId="7B889D96" w14:textId="77777777" w:rsidR="00AA569B" w:rsidRPr="00AA569B" w:rsidRDefault="00AA569B" w:rsidP="006B6B24">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Eustachów</w:t>
            </w:r>
          </w:p>
        </w:tc>
        <w:tc>
          <w:tcPr>
            <w:tcW w:w="1754" w:type="dxa"/>
            <w:tcBorders>
              <w:top w:val="nil"/>
              <w:left w:val="nil"/>
              <w:bottom w:val="single" w:sz="4" w:space="0" w:color="auto"/>
              <w:right w:val="single" w:sz="4" w:space="0" w:color="auto"/>
            </w:tcBorders>
            <w:shd w:val="clear" w:color="000000" w:fill="FFF2CC"/>
            <w:vAlign w:val="center"/>
            <w:hideMark/>
          </w:tcPr>
          <w:p w14:paraId="43128CFC"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754" w:type="dxa"/>
            <w:tcBorders>
              <w:top w:val="nil"/>
              <w:left w:val="nil"/>
              <w:bottom w:val="single" w:sz="4" w:space="0" w:color="auto"/>
              <w:right w:val="single" w:sz="4" w:space="0" w:color="auto"/>
            </w:tcBorders>
            <w:shd w:val="clear" w:color="000000" w:fill="FFF2CC"/>
            <w:vAlign w:val="center"/>
            <w:hideMark/>
          </w:tcPr>
          <w:p w14:paraId="39B78560"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000000" w:fill="FFF2CC"/>
            <w:vAlign w:val="center"/>
            <w:hideMark/>
          </w:tcPr>
          <w:p w14:paraId="508487F2"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110" w:type="dxa"/>
            <w:tcBorders>
              <w:top w:val="nil"/>
              <w:left w:val="nil"/>
              <w:bottom w:val="single" w:sz="4" w:space="0" w:color="auto"/>
              <w:right w:val="single" w:sz="4" w:space="0" w:color="auto"/>
            </w:tcBorders>
            <w:shd w:val="clear" w:color="000000" w:fill="FFF2CC"/>
            <w:noWrap/>
            <w:vAlign w:val="center"/>
            <w:hideMark/>
          </w:tcPr>
          <w:p w14:paraId="0760211D"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000000" w:fill="FFF2CC"/>
            <w:vAlign w:val="center"/>
            <w:hideMark/>
          </w:tcPr>
          <w:p w14:paraId="0DE312FB"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cmentarz wojenny  z I wojny światowej</w:t>
            </w:r>
          </w:p>
        </w:tc>
      </w:tr>
      <w:tr w:rsidR="00AA569B" w:rsidRPr="00AA569B" w14:paraId="6B954B09" w14:textId="77777777" w:rsidTr="00AA569B">
        <w:trPr>
          <w:trHeight w:val="290"/>
        </w:trPr>
        <w:tc>
          <w:tcPr>
            <w:tcW w:w="419" w:type="dxa"/>
            <w:tcBorders>
              <w:top w:val="nil"/>
              <w:left w:val="single" w:sz="4" w:space="0" w:color="auto"/>
              <w:bottom w:val="single" w:sz="4" w:space="0" w:color="auto"/>
              <w:right w:val="single" w:sz="4" w:space="0" w:color="auto"/>
            </w:tcBorders>
            <w:shd w:val="clear" w:color="auto" w:fill="auto"/>
            <w:vAlign w:val="center"/>
            <w:hideMark/>
          </w:tcPr>
          <w:p w14:paraId="6D8FDAAF"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7.</w:t>
            </w:r>
          </w:p>
        </w:tc>
        <w:tc>
          <w:tcPr>
            <w:tcW w:w="1199" w:type="dxa"/>
            <w:tcBorders>
              <w:top w:val="nil"/>
              <w:left w:val="nil"/>
              <w:bottom w:val="single" w:sz="4" w:space="0" w:color="auto"/>
              <w:right w:val="single" w:sz="4" w:space="0" w:color="auto"/>
            </w:tcBorders>
            <w:shd w:val="clear" w:color="auto" w:fill="auto"/>
            <w:noWrap/>
            <w:vAlign w:val="bottom"/>
            <w:hideMark/>
          </w:tcPr>
          <w:p w14:paraId="42C56BA0" w14:textId="77777777" w:rsidR="00AA569B" w:rsidRPr="00AA569B" w:rsidRDefault="00AA569B" w:rsidP="006B6B24">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Grabownica</w:t>
            </w:r>
          </w:p>
        </w:tc>
        <w:tc>
          <w:tcPr>
            <w:tcW w:w="1754" w:type="dxa"/>
            <w:tcBorders>
              <w:top w:val="nil"/>
              <w:left w:val="nil"/>
              <w:bottom w:val="single" w:sz="4" w:space="0" w:color="auto"/>
              <w:right w:val="single" w:sz="4" w:space="0" w:color="auto"/>
            </w:tcBorders>
            <w:shd w:val="clear" w:color="auto" w:fill="auto"/>
            <w:vAlign w:val="center"/>
            <w:hideMark/>
          </w:tcPr>
          <w:p w14:paraId="2ABEC34D"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 zebrania w szkole</w:t>
            </w:r>
          </w:p>
        </w:tc>
        <w:tc>
          <w:tcPr>
            <w:tcW w:w="1754" w:type="dxa"/>
            <w:tcBorders>
              <w:top w:val="nil"/>
              <w:left w:val="nil"/>
              <w:bottom w:val="single" w:sz="4" w:space="0" w:color="auto"/>
              <w:right w:val="single" w:sz="4" w:space="0" w:color="auto"/>
            </w:tcBorders>
            <w:shd w:val="clear" w:color="auto" w:fill="auto"/>
            <w:vAlign w:val="center"/>
            <w:hideMark/>
          </w:tcPr>
          <w:p w14:paraId="73572335"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auto" w:fill="auto"/>
            <w:vAlign w:val="center"/>
            <w:hideMark/>
          </w:tcPr>
          <w:p w14:paraId="70EE97F8"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 zebrania w szkole</w:t>
            </w:r>
          </w:p>
        </w:tc>
        <w:tc>
          <w:tcPr>
            <w:tcW w:w="1110" w:type="dxa"/>
            <w:tcBorders>
              <w:top w:val="nil"/>
              <w:left w:val="nil"/>
              <w:bottom w:val="single" w:sz="4" w:space="0" w:color="auto"/>
              <w:right w:val="single" w:sz="4" w:space="0" w:color="auto"/>
            </w:tcBorders>
            <w:shd w:val="clear" w:color="auto" w:fill="auto"/>
            <w:noWrap/>
            <w:vAlign w:val="center"/>
            <w:hideMark/>
          </w:tcPr>
          <w:p w14:paraId="0C48FEB5"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auto" w:fill="auto"/>
            <w:vAlign w:val="center"/>
            <w:hideMark/>
          </w:tcPr>
          <w:p w14:paraId="676011BC"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r>
      <w:tr w:rsidR="00AA569B" w:rsidRPr="00AA569B" w14:paraId="319462E1" w14:textId="77777777" w:rsidTr="00DD61F8">
        <w:trPr>
          <w:trHeight w:val="589"/>
        </w:trPr>
        <w:tc>
          <w:tcPr>
            <w:tcW w:w="419" w:type="dxa"/>
            <w:tcBorders>
              <w:top w:val="nil"/>
              <w:left w:val="single" w:sz="4" w:space="0" w:color="auto"/>
              <w:bottom w:val="single" w:sz="4" w:space="0" w:color="auto"/>
              <w:right w:val="single" w:sz="4" w:space="0" w:color="auto"/>
            </w:tcBorders>
            <w:shd w:val="clear" w:color="000000" w:fill="FFF2CC"/>
            <w:vAlign w:val="center"/>
            <w:hideMark/>
          </w:tcPr>
          <w:p w14:paraId="596C8E21"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8.</w:t>
            </w:r>
          </w:p>
        </w:tc>
        <w:tc>
          <w:tcPr>
            <w:tcW w:w="1199" w:type="dxa"/>
            <w:tcBorders>
              <w:top w:val="nil"/>
              <w:left w:val="nil"/>
              <w:bottom w:val="single" w:sz="4" w:space="0" w:color="auto"/>
              <w:right w:val="single" w:sz="4" w:space="0" w:color="auto"/>
            </w:tcBorders>
            <w:shd w:val="clear" w:color="000000" w:fill="FFF2CC"/>
            <w:noWrap/>
            <w:vAlign w:val="bottom"/>
            <w:hideMark/>
          </w:tcPr>
          <w:p w14:paraId="34957D8D"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Gnieździska</w:t>
            </w:r>
          </w:p>
        </w:tc>
        <w:tc>
          <w:tcPr>
            <w:tcW w:w="1754" w:type="dxa"/>
            <w:tcBorders>
              <w:top w:val="nil"/>
              <w:left w:val="nil"/>
              <w:bottom w:val="single" w:sz="4" w:space="0" w:color="auto"/>
              <w:right w:val="single" w:sz="4" w:space="0" w:color="auto"/>
            </w:tcBorders>
            <w:shd w:val="clear" w:color="000000" w:fill="FFF2CC"/>
            <w:vAlign w:val="center"/>
            <w:hideMark/>
          </w:tcPr>
          <w:p w14:paraId="65FE63D6"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754" w:type="dxa"/>
            <w:tcBorders>
              <w:top w:val="nil"/>
              <w:left w:val="nil"/>
              <w:bottom w:val="single" w:sz="4" w:space="0" w:color="auto"/>
              <w:right w:val="single" w:sz="4" w:space="0" w:color="auto"/>
            </w:tcBorders>
            <w:shd w:val="clear" w:color="000000" w:fill="FFF2CC"/>
            <w:vAlign w:val="center"/>
            <w:hideMark/>
          </w:tcPr>
          <w:p w14:paraId="6B48EBDF"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754" w:type="dxa"/>
            <w:tcBorders>
              <w:top w:val="nil"/>
              <w:left w:val="nil"/>
              <w:bottom w:val="single" w:sz="4" w:space="0" w:color="auto"/>
              <w:right w:val="single" w:sz="4" w:space="0" w:color="auto"/>
            </w:tcBorders>
            <w:shd w:val="clear" w:color="000000" w:fill="FFF2CC"/>
            <w:vAlign w:val="center"/>
            <w:hideMark/>
          </w:tcPr>
          <w:p w14:paraId="678DAFC3"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110" w:type="dxa"/>
            <w:tcBorders>
              <w:top w:val="nil"/>
              <w:left w:val="nil"/>
              <w:bottom w:val="single" w:sz="4" w:space="0" w:color="auto"/>
              <w:right w:val="single" w:sz="4" w:space="0" w:color="auto"/>
            </w:tcBorders>
            <w:shd w:val="clear" w:color="000000" w:fill="FFF2CC"/>
            <w:noWrap/>
            <w:vAlign w:val="center"/>
            <w:hideMark/>
          </w:tcPr>
          <w:p w14:paraId="419CBF74"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000000" w:fill="FFF2CC"/>
            <w:vAlign w:val="center"/>
            <w:hideMark/>
          </w:tcPr>
          <w:p w14:paraId="3569A965"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Cmentarz wojenny z I wojny światowej</w:t>
            </w:r>
          </w:p>
        </w:tc>
      </w:tr>
      <w:tr w:rsidR="00AA569B" w:rsidRPr="00AA569B" w14:paraId="4F4585D6" w14:textId="77777777" w:rsidTr="00AA569B">
        <w:trPr>
          <w:trHeight w:val="581"/>
        </w:trPr>
        <w:tc>
          <w:tcPr>
            <w:tcW w:w="419" w:type="dxa"/>
            <w:tcBorders>
              <w:top w:val="nil"/>
              <w:left w:val="single" w:sz="4" w:space="0" w:color="auto"/>
              <w:bottom w:val="single" w:sz="4" w:space="0" w:color="auto"/>
              <w:right w:val="single" w:sz="4" w:space="0" w:color="auto"/>
            </w:tcBorders>
            <w:shd w:val="clear" w:color="auto" w:fill="auto"/>
            <w:vAlign w:val="center"/>
            <w:hideMark/>
          </w:tcPr>
          <w:p w14:paraId="24A22DC1"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9.</w:t>
            </w:r>
          </w:p>
        </w:tc>
        <w:tc>
          <w:tcPr>
            <w:tcW w:w="1199" w:type="dxa"/>
            <w:tcBorders>
              <w:top w:val="nil"/>
              <w:left w:val="nil"/>
              <w:bottom w:val="single" w:sz="4" w:space="0" w:color="auto"/>
              <w:right w:val="single" w:sz="4" w:space="0" w:color="auto"/>
            </w:tcBorders>
            <w:shd w:val="clear" w:color="auto" w:fill="auto"/>
            <w:vAlign w:val="center"/>
            <w:hideMark/>
          </w:tcPr>
          <w:p w14:paraId="7CC1FAAF"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Fanisławiczki</w:t>
            </w:r>
          </w:p>
        </w:tc>
        <w:tc>
          <w:tcPr>
            <w:tcW w:w="1754" w:type="dxa"/>
            <w:tcBorders>
              <w:top w:val="nil"/>
              <w:left w:val="nil"/>
              <w:bottom w:val="single" w:sz="4" w:space="0" w:color="auto"/>
              <w:right w:val="single" w:sz="4" w:space="0" w:color="auto"/>
            </w:tcBorders>
            <w:shd w:val="clear" w:color="auto" w:fill="auto"/>
            <w:vAlign w:val="center"/>
            <w:hideMark/>
          </w:tcPr>
          <w:p w14:paraId="38BB06E8" w14:textId="4A480244"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nie, w </w:t>
            </w:r>
            <w:r w:rsidR="00DD61F8">
              <w:rPr>
                <w:rFonts w:ascii="Calibri" w:eastAsia="Times New Roman" w:hAnsi="Calibri" w:cs="Calibri"/>
                <w:color w:val="000000"/>
                <w:lang w:eastAsia="pl-PL"/>
              </w:rPr>
              <w:t>t</w:t>
            </w:r>
            <w:r w:rsidRPr="00AA569B">
              <w:rPr>
                <w:rFonts w:ascii="Calibri" w:eastAsia="Times New Roman" w:hAnsi="Calibri" w:cs="Calibri"/>
                <w:color w:val="000000"/>
                <w:lang w:eastAsia="pl-PL"/>
              </w:rPr>
              <w:t>rakcie budowy w Fanisławicach</w:t>
            </w:r>
          </w:p>
        </w:tc>
        <w:tc>
          <w:tcPr>
            <w:tcW w:w="1754" w:type="dxa"/>
            <w:tcBorders>
              <w:top w:val="nil"/>
              <w:left w:val="nil"/>
              <w:bottom w:val="single" w:sz="4" w:space="0" w:color="auto"/>
              <w:right w:val="single" w:sz="4" w:space="0" w:color="auto"/>
            </w:tcBorders>
            <w:shd w:val="clear" w:color="auto" w:fill="auto"/>
            <w:vAlign w:val="center"/>
            <w:hideMark/>
          </w:tcPr>
          <w:p w14:paraId="7A04CB85"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auto" w:fill="auto"/>
            <w:vAlign w:val="center"/>
            <w:hideMark/>
          </w:tcPr>
          <w:p w14:paraId="250093F8" w14:textId="6DF1FA56"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nie, w </w:t>
            </w:r>
            <w:r w:rsidR="00DD61F8">
              <w:rPr>
                <w:rFonts w:ascii="Calibri" w:eastAsia="Times New Roman" w:hAnsi="Calibri" w:cs="Calibri"/>
                <w:color w:val="000000"/>
                <w:lang w:eastAsia="pl-PL"/>
              </w:rPr>
              <w:t>t</w:t>
            </w:r>
            <w:r w:rsidRPr="00AA569B">
              <w:rPr>
                <w:rFonts w:ascii="Calibri" w:eastAsia="Times New Roman" w:hAnsi="Calibri" w:cs="Calibri"/>
                <w:color w:val="000000"/>
                <w:lang w:eastAsia="pl-PL"/>
              </w:rPr>
              <w:t>rakcie budowy w Fanisławicach</w:t>
            </w:r>
          </w:p>
        </w:tc>
        <w:tc>
          <w:tcPr>
            <w:tcW w:w="1110" w:type="dxa"/>
            <w:tcBorders>
              <w:top w:val="nil"/>
              <w:left w:val="nil"/>
              <w:bottom w:val="single" w:sz="4" w:space="0" w:color="auto"/>
              <w:right w:val="single" w:sz="4" w:space="0" w:color="auto"/>
            </w:tcBorders>
            <w:shd w:val="clear" w:color="auto" w:fill="auto"/>
            <w:noWrap/>
            <w:vAlign w:val="center"/>
            <w:hideMark/>
          </w:tcPr>
          <w:p w14:paraId="2239653E"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auto" w:fill="auto"/>
            <w:vAlign w:val="center"/>
            <w:hideMark/>
          </w:tcPr>
          <w:p w14:paraId="0EEDAE54"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r>
      <w:tr w:rsidR="00AA569B" w:rsidRPr="00AA569B" w14:paraId="279C4623" w14:textId="77777777" w:rsidTr="00AA569B">
        <w:trPr>
          <w:trHeight w:val="1164"/>
        </w:trPr>
        <w:tc>
          <w:tcPr>
            <w:tcW w:w="419" w:type="dxa"/>
            <w:tcBorders>
              <w:top w:val="nil"/>
              <w:left w:val="single" w:sz="4" w:space="0" w:color="auto"/>
              <w:bottom w:val="single" w:sz="4" w:space="0" w:color="auto"/>
              <w:right w:val="single" w:sz="4" w:space="0" w:color="auto"/>
            </w:tcBorders>
            <w:shd w:val="clear" w:color="000000" w:fill="FFF2CC"/>
            <w:vAlign w:val="center"/>
            <w:hideMark/>
          </w:tcPr>
          <w:p w14:paraId="392C3ADC"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10.</w:t>
            </w:r>
          </w:p>
        </w:tc>
        <w:tc>
          <w:tcPr>
            <w:tcW w:w="1199" w:type="dxa"/>
            <w:tcBorders>
              <w:top w:val="nil"/>
              <w:left w:val="nil"/>
              <w:bottom w:val="single" w:sz="4" w:space="0" w:color="auto"/>
              <w:right w:val="single" w:sz="4" w:space="0" w:color="auto"/>
            </w:tcBorders>
            <w:shd w:val="clear" w:color="000000" w:fill="FFF2CC"/>
            <w:noWrap/>
            <w:vAlign w:val="bottom"/>
            <w:hideMark/>
          </w:tcPr>
          <w:p w14:paraId="70DAD4C6"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 Fanisławice</w:t>
            </w:r>
          </w:p>
        </w:tc>
        <w:tc>
          <w:tcPr>
            <w:tcW w:w="1754" w:type="dxa"/>
            <w:tcBorders>
              <w:top w:val="nil"/>
              <w:left w:val="nil"/>
              <w:bottom w:val="single" w:sz="4" w:space="0" w:color="auto"/>
              <w:right w:val="single" w:sz="4" w:space="0" w:color="auto"/>
            </w:tcBorders>
            <w:shd w:val="clear" w:color="000000" w:fill="FFF2CC"/>
            <w:vAlign w:val="center"/>
            <w:hideMark/>
          </w:tcPr>
          <w:p w14:paraId="16219B61"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 - w trakcie budowy</w:t>
            </w:r>
          </w:p>
        </w:tc>
        <w:tc>
          <w:tcPr>
            <w:tcW w:w="1754" w:type="dxa"/>
            <w:tcBorders>
              <w:top w:val="nil"/>
              <w:left w:val="nil"/>
              <w:bottom w:val="single" w:sz="4" w:space="0" w:color="auto"/>
              <w:right w:val="single" w:sz="4" w:space="0" w:color="auto"/>
            </w:tcBorders>
            <w:shd w:val="clear" w:color="000000" w:fill="FFF2CC"/>
            <w:vAlign w:val="center"/>
            <w:hideMark/>
          </w:tcPr>
          <w:p w14:paraId="22529E00"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000000" w:fill="FFF2CC"/>
            <w:vAlign w:val="center"/>
            <w:hideMark/>
          </w:tcPr>
          <w:p w14:paraId="56841D99"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 - w trakcie budowy</w:t>
            </w:r>
          </w:p>
        </w:tc>
        <w:tc>
          <w:tcPr>
            <w:tcW w:w="1110" w:type="dxa"/>
            <w:tcBorders>
              <w:top w:val="nil"/>
              <w:left w:val="nil"/>
              <w:bottom w:val="single" w:sz="4" w:space="0" w:color="auto"/>
              <w:right w:val="single" w:sz="4" w:space="0" w:color="auto"/>
            </w:tcBorders>
            <w:shd w:val="clear" w:color="000000" w:fill="FFF2CC"/>
            <w:noWrap/>
            <w:vAlign w:val="center"/>
            <w:hideMark/>
          </w:tcPr>
          <w:p w14:paraId="257047E2"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000000" w:fill="FFF2CC"/>
            <w:vAlign w:val="center"/>
            <w:hideMark/>
          </w:tcPr>
          <w:p w14:paraId="5F825FA6" w14:textId="58E5CFD2"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planowany zbiornik na Wiernej Rzece, </w:t>
            </w:r>
            <w:r w:rsidR="00DD61F8" w:rsidRPr="00AA569B">
              <w:rPr>
                <w:rFonts w:ascii="Calibri" w:eastAsia="Times New Roman" w:hAnsi="Calibri" w:cs="Calibri"/>
                <w:color w:val="000000"/>
                <w:lang w:eastAsia="pl-PL"/>
              </w:rPr>
              <w:t>miejsce</w:t>
            </w:r>
            <w:r w:rsidRPr="00AA569B">
              <w:rPr>
                <w:rFonts w:ascii="Calibri" w:eastAsia="Times New Roman" w:hAnsi="Calibri" w:cs="Calibri"/>
                <w:color w:val="000000"/>
                <w:lang w:eastAsia="pl-PL"/>
              </w:rPr>
              <w:t xml:space="preserve"> pamięci</w:t>
            </w:r>
          </w:p>
        </w:tc>
      </w:tr>
      <w:tr w:rsidR="00AA569B" w:rsidRPr="00AA569B" w14:paraId="534D286F" w14:textId="77777777" w:rsidTr="00DD61F8">
        <w:trPr>
          <w:trHeight w:val="542"/>
        </w:trPr>
        <w:tc>
          <w:tcPr>
            <w:tcW w:w="419" w:type="dxa"/>
            <w:tcBorders>
              <w:top w:val="nil"/>
              <w:left w:val="single" w:sz="4" w:space="0" w:color="auto"/>
              <w:bottom w:val="single" w:sz="4" w:space="0" w:color="auto"/>
              <w:right w:val="single" w:sz="4" w:space="0" w:color="auto"/>
            </w:tcBorders>
            <w:shd w:val="clear" w:color="auto" w:fill="auto"/>
            <w:vAlign w:val="center"/>
            <w:hideMark/>
          </w:tcPr>
          <w:p w14:paraId="313B7698"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11.</w:t>
            </w:r>
          </w:p>
        </w:tc>
        <w:tc>
          <w:tcPr>
            <w:tcW w:w="1199" w:type="dxa"/>
            <w:tcBorders>
              <w:top w:val="nil"/>
              <w:left w:val="nil"/>
              <w:bottom w:val="single" w:sz="4" w:space="0" w:color="auto"/>
              <w:right w:val="single" w:sz="4" w:space="0" w:color="auto"/>
            </w:tcBorders>
            <w:shd w:val="clear" w:color="auto" w:fill="auto"/>
            <w:noWrap/>
            <w:vAlign w:val="bottom"/>
            <w:hideMark/>
          </w:tcPr>
          <w:p w14:paraId="514182CE"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Jasień</w:t>
            </w:r>
          </w:p>
        </w:tc>
        <w:tc>
          <w:tcPr>
            <w:tcW w:w="1754" w:type="dxa"/>
            <w:tcBorders>
              <w:top w:val="nil"/>
              <w:left w:val="nil"/>
              <w:bottom w:val="single" w:sz="4" w:space="0" w:color="auto"/>
              <w:right w:val="single" w:sz="4" w:space="0" w:color="auto"/>
            </w:tcBorders>
            <w:shd w:val="clear" w:color="auto" w:fill="auto"/>
            <w:vAlign w:val="center"/>
            <w:hideMark/>
          </w:tcPr>
          <w:p w14:paraId="5943EDA7"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nie, plany na budowę </w:t>
            </w:r>
          </w:p>
        </w:tc>
        <w:tc>
          <w:tcPr>
            <w:tcW w:w="1754" w:type="dxa"/>
            <w:tcBorders>
              <w:top w:val="nil"/>
              <w:left w:val="nil"/>
              <w:bottom w:val="single" w:sz="4" w:space="0" w:color="auto"/>
              <w:right w:val="single" w:sz="4" w:space="0" w:color="auto"/>
            </w:tcBorders>
            <w:shd w:val="clear" w:color="auto" w:fill="auto"/>
            <w:vAlign w:val="center"/>
            <w:hideMark/>
          </w:tcPr>
          <w:p w14:paraId="1E011130"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auto" w:fill="auto"/>
            <w:vAlign w:val="center"/>
            <w:hideMark/>
          </w:tcPr>
          <w:p w14:paraId="29FD1908"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nie, plany na budowę </w:t>
            </w:r>
          </w:p>
        </w:tc>
        <w:tc>
          <w:tcPr>
            <w:tcW w:w="1110" w:type="dxa"/>
            <w:tcBorders>
              <w:top w:val="nil"/>
              <w:left w:val="nil"/>
              <w:bottom w:val="single" w:sz="4" w:space="0" w:color="auto"/>
              <w:right w:val="single" w:sz="4" w:space="0" w:color="auto"/>
            </w:tcBorders>
            <w:shd w:val="clear" w:color="auto" w:fill="auto"/>
            <w:noWrap/>
            <w:vAlign w:val="center"/>
            <w:hideMark/>
          </w:tcPr>
          <w:p w14:paraId="6DB62364"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auto" w:fill="auto"/>
            <w:vAlign w:val="center"/>
            <w:hideMark/>
          </w:tcPr>
          <w:p w14:paraId="7F78AB36"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cmentarz wojenny z I wojny światowej</w:t>
            </w:r>
          </w:p>
        </w:tc>
      </w:tr>
      <w:tr w:rsidR="00AA569B" w:rsidRPr="00AA569B" w14:paraId="7A4681F9" w14:textId="77777777" w:rsidTr="00AA569B">
        <w:trPr>
          <w:trHeight w:val="290"/>
        </w:trPr>
        <w:tc>
          <w:tcPr>
            <w:tcW w:w="419" w:type="dxa"/>
            <w:tcBorders>
              <w:top w:val="nil"/>
              <w:left w:val="single" w:sz="4" w:space="0" w:color="auto"/>
              <w:bottom w:val="single" w:sz="4" w:space="0" w:color="auto"/>
              <w:right w:val="single" w:sz="4" w:space="0" w:color="auto"/>
            </w:tcBorders>
            <w:shd w:val="clear" w:color="000000" w:fill="FFF2CC"/>
            <w:vAlign w:val="center"/>
            <w:hideMark/>
          </w:tcPr>
          <w:p w14:paraId="521500DE"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12.</w:t>
            </w:r>
          </w:p>
        </w:tc>
        <w:tc>
          <w:tcPr>
            <w:tcW w:w="1199" w:type="dxa"/>
            <w:tcBorders>
              <w:top w:val="nil"/>
              <w:left w:val="nil"/>
              <w:bottom w:val="single" w:sz="4" w:space="0" w:color="auto"/>
              <w:right w:val="single" w:sz="4" w:space="0" w:color="auto"/>
            </w:tcBorders>
            <w:shd w:val="clear" w:color="000000" w:fill="FFF2CC"/>
            <w:noWrap/>
            <w:vAlign w:val="bottom"/>
            <w:hideMark/>
          </w:tcPr>
          <w:p w14:paraId="0ACF16A0"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 Jedle</w:t>
            </w:r>
          </w:p>
        </w:tc>
        <w:tc>
          <w:tcPr>
            <w:tcW w:w="1754" w:type="dxa"/>
            <w:tcBorders>
              <w:top w:val="nil"/>
              <w:left w:val="nil"/>
              <w:bottom w:val="single" w:sz="4" w:space="0" w:color="auto"/>
              <w:right w:val="single" w:sz="4" w:space="0" w:color="auto"/>
            </w:tcBorders>
            <w:shd w:val="clear" w:color="000000" w:fill="FFF2CC"/>
            <w:vAlign w:val="center"/>
            <w:hideMark/>
          </w:tcPr>
          <w:p w14:paraId="45A3A0A9"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1754" w:type="dxa"/>
            <w:tcBorders>
              <w:top w:val="nil"/>
              <w:left w:val="nil"/>
              <w:bottom w:val="single" w:sz="4" w:space="0" w:color="auto"/>
              <w:right w:val="single" w:sz="4" w:space="0" w:color="auto"/>
            </w:tcBorders>
            <w:shd w:val="clear" w:color="000000" w:fill="FFF2CC"/>
            <w:vAlign w:val="center"/>
            <w:hideMark/>
          </w:tcPr>
          <w:p w14:paraId="31575780"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000000" w:fill="FFF2CC"/>
            <w:vAlign w:val="center"/>
            <w:hideMark/>
          </w:tcPr>
          <w:p w14:paraId="7EC496BF"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1110" w:type="dxa"/>
            <w:tcBorders>
              <w:top w:val="nil"/>
              <w:left w:val="nil"/>
              <w:bottom w:val="single" w:sz="4" w:space="0" w:color="auto"/>
              <w:right w:val="single" w:sz="4" w:space="0" w:color="auto"/>
            </w:tcBorders>
            <w:shd w:val="clear" w:color="000000" w:fill="FFF2CC"/>
            <w:noWrap/>
            <w:vAlign w:val="center"/>
            <w:hideMark/>
          </w:tcPr>
          <w:p w14:paraId="56D82801"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000000" w:fill="FFF2CC"/>
            <w:vAlign w:val="center"/>
            <w:hideMark/>
          </w:tcPr>
          <w:p w14:paraId="3D8389B4"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Żabieniec</w:t>
            </w:r>
          </w:p>
        </w:tc>
      </w:tr>
      <w:tr w:rsidR="00AA569B" w:rsidRPr="00AA569B" w14:paraId="7619B2A2" w14:textId="77777777" w:rsidTr="00AA569B">
        <w:trPr>
          <w:trHeight w:val="290"/>
        </w:trPr>
        <w:tc>
          <w:tcPr>
            <w:tcW w:w="419" w:type="dxa"/>
            <w:tcBorders>
              <w:top w:val="nil"/>
              <w:left w:val="single" w:sz="4" w:space="0" w:color="auto"/>
              <w:bottom w:val="single" w:sz="4" w:space="0" w:color="auto"/>
              <w:right w:val="single" w:sz="4" w:space="0" w:color="auto"/>
            </w:tcBorders>
            <w:shd w:val="clear" w:color="auto" w:fill="auto"/>
            <w:vAlign w:val="center"/>
            <w:hideMark/>
          </w:tcPr>
          <w:p w14:paraId="7DF52783"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13.</w:t>
            </w:r>
          </w:p>
        </w:tc>
        <w:tc>
          <w:tcPr>
            <w:tcW w:w="1199" w:type="dxa"/>
            <w:tcBorders>
              <w:top w:val="nil"/>
              <w:left w:val="nil"/>
              <w:bottom w:val="single" w:sz="4" w:space="0" w:color="auto"/>
              <w:right w:val="single" w:sz="4" w:space="0" w:color="auto"/>
            </w:tcBorders>
            <w:shd w:val="clear" w:color="auto" w:fill="auto"/>
            <w:noWrap/>
            <w:vAlign w:val="bottom"/>
            <w:hideMark/>
          </w:tcPr>
          <w:p w14:paraId="40F9C8BF"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Józefina</w:t>
            </w:r>
          </w:p>
        </w:tc>
        <w:tc>
          <w:tcPr>
            <w:tcW w:w="1754" w:type="dxa"/>
            <w:tcBorders>
              <w:top w:val="nil"/>
              <w:left w:val="nil"/>
              <w:bottom w:val="single" w:sz="4" w:space="0" w:color="auto"/>
              <w:right w:val="single" w:sz="4" w:space="0" w:color="auto"/>
            </w:tcBorders>
            <w:shd w:val="clear" w:color="auto" w:fill="auto"/>
            <w:vAlign w:val="center"/>
            <w:hideMark/>
          </w:tcPr>
          <w:p w14:paraId="4997207A"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w trakcie budowy</w:t>
            </w:r>
          </w:p>
        </w:tc>
        <w:tc>
          <w:tcPr>
            <w:tcW w:w="1754" w:type="dxa"/>
            <w:tcBorders>
              <w:top w:val="nil"/>
              <w:left w:val="nil"/>
              <w:bottom w:val="single" w:sz="4" w:space="0" w:color="auto"/>
              <w:right w:val="single" w:sz="4" w:space="0" w:color="auto"/>
            </w:tcBorders>
            <w:shd w:val="clear" w:color="auto" w:fill="auto"/>
            <w:vAlign w:val="center"/>
            <w:hideMark/>
          </w:tcPr>
          <w:p w14:paraId="45C5C109"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auto" w:fill="auto"/>
            <w:vAlign w:val="center"/>
            <w:hideMark/>
          </w:tcPr>
          <w:p w14:paraId="4E8B5281"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w trakcie budowy</w:t>
            </w:r>
          </w:p>
        </w:tc>
        <w:tc>
          <w:tcPr>
            <w:tcW w:w="1110" w:type="dxa"/>
            <w:tcBorders>
              <w:top w:val="nil"/>
              <w:left w:val="nil"/>
              <w:bottom w:val="single" w:sz="4" w:space="0" w:color="auto"/>
              <w:right w:val="single" w:sz="4" w:space="0" w:color="auto"/>
            </w:tcBorders>
            <w:shd w:val="clear" w:color="auto" w:fill="auto"/>
            <w:noWrap/>
            <w:vAlign w:val="center"/>
            <w:hideMark/>
          </w:tcPr>
          <w:p w14:paraId="51E90FB4"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auto" w:fill="auto"/>
            <w:vAlign w:val="center"/>
            <w:hideMark/>
          </w:tcPr>
          <w:p w14:paraId="750C5B5B"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r>
      <w:tr w:rsidR="00AA569B" w:rsidRPr="00AA569B" w14:paraId="7B0E5470" w14:textId="77777777" w:rsidTr="00AA569B">
        <w:trPr>
          <w:trHeight w:val="290"/>
        </w:trPr>
        <w:tc>
          <w:tcPr>
            <w:tcW w:w="419" w:type="dxa"/>
            <w:tcBorders>
              <w:top w:val="nil"/>
              <w:left w:val="single" w:sz="4" w:space="0" w:color="auto"/>
              <w:bottom w:val="single" w:sz="4" w:space="0" w:color="auto"/>
              <w:right w:val="single" w:sz="4" w:space="0" w:color="auto"/>
            </w:tcBorders>
            <w:shd w:val="clear" w:color="000000" w:fill="FFF2CC"/>
            <w:vAlign w:val="center"/>
            <w:hideMark/>
          </w:tcPr>
          <w:p w14:paraId="52E6E55D"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14.</w:t>
            </w:r>
          </w:p>
        </w:tc>
        <w:tc>
          <w:tcPr>
            <w:tcW w:w="1199" w:type="dxa"/>
            <w:tcBorders>
              <w:top w:val="nil"/>
              <w:left w:val="nil"/>
              <w:bottom w:val="single" w:sz="4" w:space="0" w:color="auto"/>
              <w:right w:val="single" w:sz="4" w:space="0" w:color="auto"/>
            </w:tcBorders>
            <w:shd w:val="clear" w:color="000000" w:fill="FFF2CC"/>
            <w:noWrap/>
            <w:vAlign w:val="bottom"/>
            <w:hideMark/>
          </w:tcPr>
          <w:p w14:paraId="7EFA0C01"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Krężołek</w:t>
            </w:r>
          </w:p>
        </w:tc>
        <w:tc>
          <w:tcPr>
            <w:tcW w:w="1754" w:type="dxa"/>
            <w:tcBorders>
              <w:top w:val="nil"/>
              <w:left w:val="nil"/>
              <w:bottom w:val="single" w:sz="4" w:space="0" w:color="auto"/>
              <w:right w:val="single" w:sz="4" w:space="0" w:color="auto"/>
            </w:tcBorders>
            <w:shd w:val="clear" w:color="000000" w:fill="FFF2CC"/>
            <w:vAlign w:val="center"/>
            <w:hideMark/>
          </w:tcPr>
          <w:p w14:paraId="59AB7FCB"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1754" w:type="dxa"/>
            <w:tcBorders>
              <w:top w:val="nil"/>
              <w:left w:val="nil"/>
              <w:bottom w:val="single" w:sz="4" w:space="0" w:color="auto"/>
              <w:right w:val="single" w:sz="4" w:space="0" w:color="auto"/>
            </w:tcBorders>
            <w:shd w:val="clear" w:color="000000" w:fill="FFF2CC"/>
            <w:vAlign w:val="center"/>
            <w:hideMark/>
          </w:tcPr>
          <w:p w14:paraId="23526B49"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000000" w:fill="FFF2CC"/>
            <w:vAlign w:val="center"/>
            <w:hideMark/>
          </w:tcPr>
          <w:p w14:paraId="2BEA8F83"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1110" w:type="dxa"/>
            <w:tcBorders>
              <w:top w:val="nil"/>
              <w:left w:val="nil"/>
              <w:bottom w:val="single" w:sz="4" w:space="0" w:color="auto"/>
              <w:right w:val="single" w:sz="4" w:space="0" w:color="auto"/>
            </w:tcBorders>
            <w:shd w:val="clear" w:color="000000" w:fill="FFF2CC"/>
            <w:noWrap/>
            <w:vAlign w:val="center"/>
            <w:hideMark/>
          </w:tcPr>
          <w:p w14:paraId="60904CB6"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000000" w:fill="FFF2CC"/>
            <w:vAlign w:val="center"/>
            <w:hideMark/>
          </w:tcPr>
          <w:p w14:paraId="1ADBBDD5"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r>
      <w:tr w:rsidR="00AA569B" w:rsidRPr="00AA569B" w14:paraId="0896B84D" w14:textId="77777777" w:rsidTr="00AA569B">
        <w:trPr>
          <w:trHeight w:val="1164"/>
        </w:trPr>
        <w:tc>
          <w:tcPr>
            <w:tcW w:w="419" w:type="dxa"/>
            <w:tcBorders>
              <w:top w:val="nil"/>
              <w:left w:val="single" w:sz="4" w:space="0" w:color="auto"/>
              <w:bottom w:val="single" w:sz="4" w:space="0" w:color="auto"/>
              <w:right w:val="single" w:sz="4" w:space="0" w:color="auto"/>
            </w:tcBorders>
            <w:shd w:val="clear" w:color="auto" w:fill="auto"/>
            <w:vAlign w:val="center"/>
            <w:hideMark/>
          </w:tcPr>
          <w:p w14:paraId="6FCA5880"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lastRenderedPageBreak/>
              <w:t>15.</w:t>
            </w:r>
          </w:p>
        </w:tc>
        <w:tc>
          <w:tcPr>
            <w:tcW w:w="1199" w:type="dxa"/>
            <w:tcBorders>
              <w:top w:val="nil"/>
              <w:left w:val="nil"/>
              <w:bottom w:val="single" w:sz="4" w:space="0" w:color="auto"/>
              <w:right w:val="single" w:sz="4" w:space="0" w:color="auto"/>
            </w:tcBorders>
            <w:shd w:val="clear" w:color="auto" w:fill="auto"/>
            <w:noWrap/>
            <w:vAlign w:val="bottom"/>
            <w:hideMark/>
          </w:tcPr>
          <w:p w14:paraId="40B2249B"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Lasocin</w:t>
            </w:r>
          </w:p>
        </w:tc>
        <w:tc>
          <w:tcPr>
            <w:tcW w:w="1754" w:type="dxa"/>
            <w:tcBorders>
              <w:top w:val="nil"/>
              <w:left w:val="nil"/>
              <w:bottom w:val="single" w:sz="4" w:space="0" w:color="auto"/>
              <w:right w:val="single" w:sz="4" w:space="0" w:color="auto"/>
            </w:tcBorders>
            <w:shd w:val="clear" w:color="auto" w:fill="auto"/>
            <w:vAlign w:val="center"/>
            <w:hideMark/>
          </w:tcPr>
          <w:p w14:paraId="0D331CC3"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754" w:type="dxa"/>
            <w:tcBorders>
              <w:top w:val="nil"/>
              <w:left w:val="nil"/>
              <w:bottom w:val="single" w:sz="4" w:space="0" w:color="auto"/>
              <w:right w:val="single" w:sz="4" w:space="0" w:color="auto"/>
            </w:tcBorders>
            <w:shd w:val="clear" w:color="auto" w:fill="auto"/>
            <w:vAlign w:val="center"/>
            <w:hideMark/>
          </w:tcPr>
          <w:p w14:paraId="7CE31F21"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754" w:type="dxa"/>
            <w:tcBorders>
              <w:top w:val="nil"/>
              <w:left w:val="nil"/>
              <w:bottom w:val="single" w:sz="4" w:space="0" w:color="auto"/>
              <w:right w:val="single" w:sz="4" w:space="0" w:color="auto"/>
            </w:tcBorders>
            <w:shd w:val="clear" w:color="auto" w:fill="auto"/>
            <w:vAlign w:val="center"/>
            <w:hideMark/>
          </w:tcPr>
          <w:p w14:paraId="302E4155"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110" w:type="dxa"/>
            <w:tcBorders>
              <w:top w:val="nil"/>
              <w:left w:val="nil"/>
              <w:bottom w:val="single" w:sz="4" w:space="0" w:color="auto"/>
              <w:right w:val="single" w:sz="4" w:space="0" w:color="auto"/>
            </w:tcBorders>
            <w:shd w:val="clear" w:color="auto" w:fill="auto"/>
            <w:noWrap/>
            <w:vAlign w:val="center"/>
            <w:hideMark/>
          </w:tcPr>
          <w:p w14:paraId="798D1598"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auto" w:fill="auto"/>
            <w:vAlign w:val="center"/>
            <w:hideMark/>
          </w:tcPr>
          <w:p w14:paraId="34825F81"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Pałac Niemojewskich, plac rekreacyjny</w:t>
            </w:r>
          </w:p>
        </w:tc>
      </w:tr>
      <w:tr w:rsidR="00AA569B" w:rsidRPr="00AA569B" w14:paraId="4AD0389E" w14:textId="77777777" w:rsidTr="00DD61F8">
        <w:trPr>
          <w:trHeight w:val="880"/>
        </w:trPr>
        <w:tc>
          <w:tcPr>
            <w:tcW w:w="419" w:type="dxa"/>
            <w:tcBorders>
              <w:top w:val="nil"/>
              <w:left w:val="single" w:sz="4" w:space="0" w:color="auto"/>
              <w:bottom w:val="single" w:sz="4" w:space="0" w:color="auto"/>
              <w:right w:val="single" w:sz="4" w:space="0" w:color="auto"/>
            </w:tcBorders>
            <w:shd w:val="clear" w:color="000000" w:fill="FFF2CC"/>
            <w:vAlign w:val="center"/>
            <w:hideMark/>
          </w:tcPr>
          <w:p w14:paraId="19290CAF"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16.</w:t>
            </w:r>
          </w:p>
        </w:tc>
        <w:tc>
          <w:tcPr>
            <w:tcW w:w="1199" w:type="dxa"/>
            <w:tcBorders>
              <w:top w:val="nil"/>
              <w:left w:val="nil"/>
              <w:bottom w:val="single" w:sz="4" w:space="0" w:color="auto"/>
              <w:right w:val="single" w:sz="4" w:space="0" w:color="auto"/>
            </w:tcBorders>
            <w:shd w:val="clear" w:color="000000" w:fill="FFF2CC"/>
            <w:noWrap/>
            <w:vAlign w:val="bottom"/>
            <w:hideMark/>
          </w:tcPr>
          <w:p w14:paraId="56D85D94"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  Łopuszno</w:t>
            </w:r>
          </w:p>
        </w:tc>
        <w:tc>
          <w:tcPr>
            <w:tcW w:w="1754" w:type="dxa"/>
            <w:tcBorders>
              <w:top w:val="nil"/>
              <w:left w:val="nil"/>
              <w:bottom w:val="single" w:sz="4" w:space="0" w:color="auto"/>
              <w:right w:val="single" w:sz="4" w:space="0" w:color="auto"/>
            </w:tcBorders>
            <w:shd w:val="clear" w:color="000000" w:fill="FFF2CC"/>
            <w:vAlign w:val="center"/>
            <w:hideMark/>
          </w:tcPr>
          <w:p w14:paraId="458AE5F6"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 w trakcie przebudowy</w:t>
            </w:r>
          </w:p>
        </w:tc>
        <w:tc>
          <w:tcPr>
            <w:tcW w:w="1754" w:type="dxa"/>
            <w:tcBorders>
              <w:top w:val="nil"/>
              <w:left w:val="nil"/>
              <w:bottom w:val="single" w:sz="4" w:space="0" w:color="auto"/>
              <w:right w:val="single" w:sz="4" w:space="0" w:color="auto"/>
            </w:tcBorders>
            <w:shd w:val="clear" w:color="000000" w:fill="FFF2CC"/>
            <w:vAlign w:val="center"/>
            <w:hideMark/>
          </w:tcPr>
          <w:p w14:paraId="7CA4D71F"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754" w:type="dxa"/>
            <w:tcBorders>
              <w:top w:val="nil"/>
              <w:left w:val="nil"/>
              <w:bottom w:val="single" w:sz="4" w:space="0" w:color="auto"/>
              <w:right w:val="single" w:sz="4" w:space="0" w:color="auto"/>
            </w:tcBorders>
            <w:shd w:val="clear" w:color="000000" w:fill="FFF2CC"/>
            <w:vAlign w:val="center"/>
            <w:hideMark/>
          </w:tcPr>
          <w:p w14:paraId="5ADDA869"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 w trakcie przebudowy</w:t>
            </w:r>
          </w:p>
        </w:tc>
        <w:tc>
          <w:tcPr>
            <w:tcW w:w="1110" w:type="dxa"/>
            <w:tcBorders>
              <w:top w:val="nil"/>
              <w:left w:val="nil"/>
              <w:bottom w:val="single" w:sz="4" w:space="0" w:color="auto"/>
              <w:right w:val="single" w:sz="4" w:space="0" w:color="auto"/>
            </w:tcBorders>
            <w:shd w:val="clear" w:color="000000" w:fill="FFF2CC"/>
            <w:noWrap/>
            <w:vAlign w:val="center"/>
            <w:hideMark/>
          </w:tcPr>
          <w:p w14:paraId="0492B092"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2217" w:type="dxa"/>
            <w:tcBorders>
              <w:top w:val="nil"/>
              <w:left w:val="nil"/>
              <w:bottom w:val="single" w:sz="4" w:space="0" w:color="auto"/>
              <w:right w:val="single" w:sz="4" w:space="0" w:color="auto"/>
            </w:tcBorders>
            <w:shd w:val="clear" w:color="000000" w:fill="FFF2CC"/>
            <w:vAlign w:val="center"/>
            <w:hideMark/>
          </w:tcPr>
          <w:p w14:paraId="0A8C7E26" w14:textId="4006701E"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Pałac + park Dobeckiech, </w:t>
            </w:r>
            <w:r w:rsidR="00DD61F8" w:rsidRPr="00AA569B">
              <w:rPr>
                <w:rFonts w:ascii="Calibri" w:eastAsia="Times New Roman" w:hAnsi="Calibri" w:cs="Calibri"/>
                <w:color w:val="000000"/>
                <w:lang w:eastAsia="pl-PL"/>
              </w:rPr>
              <w:t>Kościół</w:t>
            </w:r>
            <w:r w:rsidRPr="00AA569B">
              <w:rPr>
                <w:rFonts w:ascii="Calibri" w:eastAsia="Times New Roman" w:hAnsi="Calibri" w:cs="Calibri"/>
                <w:color w:val="000000"/>
                <w:lang w:eastAsia="pl-PL"/>
              </w:rPr>
              <w:t xml:space="preserve">, Wzgórze Trzech Krzyży, miejsce </w:t>
            </w:r>
            <w:r w:rsidR="00DD61F8" w:rsidRPr="00AA569B">
              <w:rPr>
                <w:rFonts w:ascii="Calibri" w:eastAsia="Times New Roman" w:hAnsi="Calibri" w:cs="Calibri"/>
                <w:color w:val="000000"/>
                <w:lang w:eastAsia="pl-PL"/>
              </w:rPr>
              <w:t>pamięci</w:t>
            </w:r>
            <w:r w:rsidRPr="00AA569B">
              <w:rPr>
                <w:rFonts w:ascii="Calibri" w:eastAsia="Times New Roman" w:hAnsi="Calibri" w:cs="Calibri"/>
                <w:color w:val="000000"/>
                <w:lang w:eastAsia="pl-PL"/>
              </w:rPr>
              <w:t xml:space="preserve">, grób nieznanego żołnierza   GOSW - basen, domki, hotel, boiska, cmentarz na Ludwikowie </w:t>
            </w:r>
          </w:p>
        </w:tc>
      </w:tr>
      <w:tr w:rsidR="00AA569B" w:rsidRPr="00AA569B" w14:paraId="541A84B8" w14:textId="77777777" w:rsidTr="00AA569B">
        <w:trPr>
          <w:trHeight w:val="290"/>
        </w:trPr>
        <w:tc>
          <w:tcPr>
            <w:tcW w:w="419" w:type="dxa"/>
            <w:tcBorders>
              <w:top w:val="nil"/>
              <w:left w:val="single" w:sz="4" w:space="0" w:color="auto"/>
              <w:bottom w:val="single" w:sz="4" w:space="0" w:color="auto"/>
              <w:right w:val="single" w:sz="4" w:space="0" w:color="auto"/>
            </w:tcBorders>
            <w:shd w:val="clear" w:color="auto" w:fill="auto"/>
            <w:vAlign w:val="center"/>
            <w:hideMark/>
          </w:tcPr>
          <w:p w14:paraId="3118E3CF"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17.</w:t>
            </w:r>
          </w:p>
        </w:tc>
        <w:tc>
          <w:tcPr>
            <w:tcW w:w="1199" w:type="dxa"/>
            <w:tcBorders>
              <w:top w:val="nil"/>
              <w:left w:val="nil"/>
              <w:bottom w:val="single" w:sz="4" w:space="0" w:color="auto"/>
              <w:right w:val="single" w:sz="4" w:space="0" w:color="auto"/>
            </w:tcBorders>
            <w:shd w:val="clear" w:color="auto" w:fill="auto"/>
            <w:vAlign w:val="center"/>
            <w:hideMark/>
          </w:tcPr>
          <w:p w14:paraId="22E850F2"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Marianów</w:t>
            </w:r>
          </w:p>
        </w:tc>
        <w:tc>
          <w:tcPr>
            <w:tcW w:w="1754" w:type="dxa"/>
            <w:tcBorders>
              <w:top w:val="nil"/>
              <w:left w:val="nil"/>
              <w:bottom w:val="single" w:sz="4" w:space="0" w:color="auto"/>
              <w:right w:val="single" w:sz="4" w:space="0" w:color="auto"/>
            </w:tcBorders>
            <w:shd w:val="clear" w:color="auto" w:fill="auto"/>
            <w:vAlign w:val="center"/>
            <w:hideMark/>
          </w:tcPr>
          <w:p w14:paraId="45761819"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1754" w:type="dxa"/>
            <w:tcBorders>
              <w:top w:val="nil"/>
              <w:left w:val="nil"/>
              <w:bottom w:val="single" w:sz="4" w:space="0" w:color="auto"/>
              <w:right w:val="single" w:sz="4" w:space="0" w:color="auto"/>
            </w:tcBorders>
            <w:shd w:val="clear" w:color="auto" w:fill="auto"/>
            <w:vAlign w:val="center"/>
            <w:hideMark/>
          </w:tcPr>
          <w:p w14:paraId="5E875C29"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auto" w:fill="auto"/>
            <w:vAlign w:val="center"/>
            <w:hideMark/>
          </w:tcPr>
          <w:p w14:paraId="09E76C03"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1110" w:type="dxa"/>
            <w:tcBorders>
              <w:top w:val="nil"/>
              <w:left w:val="nil"/>
              <w:bottom w:val="single" w:sz="4" w:space="0" w:color="auto"/>
              <w:right w:val="single" w:sz="4" w:space="0" w:color="auto"/>
            </w:tcBorders>
            <w:shd w:val="clear" w:color="auto" w:fill="auto"/>
            <w:noWrap/>
            <w:vAlign w:val="center"/>
            <w:hideMark/>
          </w:tcPr>
          <w:p w14:paraId="0E275DC6"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auto" w:fill="auto"/>
            <w:vAlign w:val="center"/>
            <w:hideMark/>
          </w:tcPr>
          <w:p w14:paraId="17452EA1"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r>
      <w:tr w:rsidR="00AA569B" w:rsidRPr="00AA569B" w14:paraId="6D9C1AEA" w14:textId="77777777" w:rsidTr="00AA569B">
        <w:trPr>
          <w:trHeight w:val="581"/>
        </w:trPr>
        <w:tc>
          <w:tcPr>
            <w:tcW w:w="419" w:type="dxa"/>
            <w:tcBorders>
              <w:top w:val="nil"/>
              <w:left w:val="single" w:sz="4" w:space="0" w:color="auto"/>
              <w:bottom w:val="single" w:sz="4" w:space="0" w:color="auto"/>
              <w:right w:val="single" w:sz="4" w:space="0" w:color="auto"/>
            </w:tcBorders>
            <w:shd w:val="clear" w:color="000000" w:fill="FFF2CC"/>
            <w:vAlign w:val="center"/>
            <w:hideMark/>
          </w:tcPr>
          <w:p w14:paraId="18626375"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18.</w:t>
            </w:r>
          </w:p>
        </w:tc>
        <w:tc>
          <w:tcPr>
            <w:tcW w:w="1199" w:type="dxa"/>
            <w:tcBorders>
              <w:top w:val="nil"/>
              <w:left w:val="nil"/>
              <w:bottom w:val="single" w:sz="4" w:space="0" w:color="auto"/>
              <w:right w:val="single" w:sz="4" w:space="0" w:color="auto"/>
            </w:tcBorders>
            <w:shd w:val="clear" w:color="000000" w:fill="FFF2CC"/>
            <w:vAlign w:val="center"/>
            <w:hideMark/>
          </w:tcPr>
          <w:p w14:paraId="118E4677"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Nowek </w:t>
            </w:r>
          </w:p>
        </w:tc>
        <w:tc>
          <w:tcPr>
            <w:tcW w:w="1754" w:type="dxa"/>
            <w:tcBorders>
              <w:top w:val="nil"/>
              <w:left w:val="nil"/>
              <w:bottom w:val="single" w:sz="4" w:space="0" w:color="auto"/>
              <w:right w:val="single" w:sz="4" w:space="0" w:color="auto"/>
            </w:tcBorders>
            <w:shd w:val="clear" w:color="000000" w:fill="FFF2CC"/>
            <w:vAlign w:val="center"/>
            <w:hideMark/>
          </w:tcPr>
          <w:p w14:paraId="1A31F73C"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 wspólnie z Dobrzeszowem</w:t>
            </w:r>
          </w:p>
        </w:tc>
        <w:tc>
          <w:tcPr>
            <w:tcW w:w="1754" w:type="dxa"/>
            <w:tcBorders>
              <w:top w:val="nil"/>
              <w:left w:val="nil"/>
              <w:bottom w:val="single" w:sz="4" w:space="0" w:color="auto"/>
              <w:right w:val="single" w:sz="4" w:space="0" w:color="auto"/>
            </w:tcBorders>
            <w:shd w:val="clear" w:color="000000" w:fill="FFF2CC"/>
            <w:vAlign w:val="center"/>
            <w:hideMark/>
          </w:tcPr>
          <w:p w14:paraId="09E66E86"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000000" w:fill="FFF2CC"/>
            <w:vAlign w:val="center"/>
            <w:hideMark/>
          </w:tcPr>
          <w:p w14:paraId="682AC738"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 wspólnie z Dobrzeszowem</w:t>
            </w:r>
          </w:p>
        </w:tc>
        <w:tc>
          <w:tcPr>
            <w:tcW w:w="1110" w:type="dxa"/>
            <w:tcBorders>
              <w:top w:val="nil"/>
              <w:left w:val="nil"/>
              <w:bottom w:val="single" w:sz="4" w:space="0" w:color="auto"/>
              <w:right w:val="single" w:sz="4" w:space="0" w:color="auto"/>
            </w:tcBorders>
            <w:shd w:val="clear" w:color="000000" w:fill="FFF2CC"/>
            <w:noWrap/>
            <w:vAlign w:val="center"/>
            <w:hideMark/>
          </w:tcPr>
          <w:p w14:paraId="4C29A68E"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000000" w:fill="FFF2CC"/>
            <w:vAlign w:val="center"/>
            <w:hideMark/>
          </w:tcPr>
          <w:p w14:paraId="74E76F0C"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Miejsce pamięci</w:t>
            </w:r>
          </w:p>
        </w:tc>
      </w:tr>
      <w:tr w:rsidR="00AA569B" w:rsidRPr="00AA569B" w14:paraId="3D1DCE62" w14:textId="77777777" w:rsidTr="00AA569B">
        <w:trPr>
          <w:trHeight w:val="290"/>
        </w:trPr>
        <w:tc>
          <w:tcPr>
            <w:tcW w:w="419" w:type="dxa"/>
            <w:tcBorders>
              <w:top w:val="nil"/>
              <w:left w:val="single" w:sz="4" w:space="0" w:color="auto"/>
              <w:bottom w:val="single" w:sz="4" w:space="0" w:color="auto"/>
              <w:right w:val="single" w:sz="4" w:space="0" w:color="auto"/>
            </w:tcBorders>
            <w:shd w:val="clear" w:color="auto" w:fill="auto"/>
            <w:vAlign w:val="center"/>
            <w:hideMark/>
          </w:tcPr>
          <w:p w14:paraId="18C17115"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19.</w:t>
            </w:r>
          </w:p>
        </w:tc>
        <w:tc>
          <w:tcPr>
            <w:tcW w:w="1199" w:type="dxa"/>
            <w:tcBorders>
              <w:top w:val="nil"/>
              <w:left w:val="nil"/>
              <w:bottom w:val="single" w:sz="4" w:space="0" w:color="auto"/>
              <w:right w:val="single" w:sz="4" w:space="0" w:color="auto"/>
            </w:tcBorders>
            <w:shd w:val="clear" w:color="auto" w:fill="auto"/>
            <w:noWrap/>
            <w:vAlign w:val="bottom"/>
            <w:hideMark/>
          </w:tcPr>
          <w:p w14:paraId="501BDFA9"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 Olszówka</w:t>
            </w:r>
          </w:p>
        </w:tc>
        <w:tc>
          <w:tcPr>
            <w:tcW w:w="1754" w:type="dxa"/>
            <w:tcBorders>
              <w:top w:val="nil"/>
              <w:left w:val="nil"/>
              <w:bottom w:val="single" w:sz="4" w:space="0" w:color="auto"/>
              <w:right w:val="single" w:sz="4" w:space="0" w:color="auto"/>
            </w:tcBorders>
            <w:shd w:val="clear" w:color="auto" w:fill="auto"/>
            <w:vAlign w:val="center"/>
            <w:hideMark/>
          </w:tcPr>
          <w:p w14:paraId="5860369A"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nie, plany na budowę </w:t>
            </w:r>
          </w:p>
        </w:tc>
        <w:tc>
          <w:tcPr>
            <w:tcW w:w="1754" w:type="dxa"/>
            <w:tcBorders>
              <w:top w:val="nil"/>
              <w:left w:val="nil"/>
              <w:bottom w:val="single" w:sz="4" w:space="0" w:color="auto"/>
              <w:right w:val="single" w:sz="4" w:space="0" w:color="auto"/>
            </w:tcBorders>
            <w:shd w:val="clear" w:color="auto" w:fill="auto"/>
            <w:vAlign w:val="center"/>
            <w:hideMark/>
          </w:tcPr>
          <w:p w14:paraId="7E1B9479"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auto" w:fill="auto"/>
            <w:vAlign w:val="center"/>
            <w:hideMark/>
          </w:tcPr>
          <w:p w14:paraId="031BE0B2"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nie, plany na budowę </w:t>
            </w:r>
          </w:p>
        </w:tc>
        <w:tc>
          <w:tcPr>
            <w:tcW w:w="1110" w:type="dxa"/>
            <w:tcBorders>
              <w:top w:val="nil"/>
              <w:left w:val="nil"/>
              <w:bottom w:val="single" w:sz="4" w:space="0" w:color="auto"/>
              <w:right w:val="single" w:sz="4" w:space="0" w:color="auto"/>
            </w:tcBorders>
            <w:shd w:val="clear" w:color="auto" w:fill="auto"/>
            <w:noWrap/>
            <w:vAlign w:val="center"/>
            <w:hideMark/>
          </w:tcPr>
          <w:p w14:paraId="5F87AE28"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auto" w:fill="auto"/>
            <w:noWrap/>
            <w:vAlign w:val="center"/>
            <w:hideMark/>
          </w:tcPr>
          <w:p w14:paraId="733115CA"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r>
      <w:tr w:rsidR="00AA569B" w:rsidRPr="00AA569B" w14:paraId="2F576823" w14:textId="77777777" w:rsidTr="00AA569B">
        <w:trPr>
          <w:trHeight w:val="290"/>
        </w:trPr>
        <w:tc>
          <w:tcPr>
            <w:tcW w:w="419" w:type="dxa"/>
            <w:tcBorders>
              <w:top w:val="nil"/>
              <w:left w:val="single" w:sz="4" w:space="0" w:color="auto"/>
              <w:bottom w:val="single" w:sz="4" w:space="0" w:color="auto"/>
              <w:right w:val="single" w:sz="4" w:space="0" w:color="auto"/>
            </w:tcBorders>
            <w:shd w:val="clear" w:color="000000" w:fill="FFF2CC"/>
            <w:vAlign w:val="center"/>
            <w:hideMark/>
          </w:tcPr>
          <w:p w14:paraId="3B8363F0"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20.</w:t>
            </w:r>
          </w:p>
        </w:tc>
        <w:tc>
          <w:tcPr>
            <w:tcW w:w="1199" w:type="dxa"/>
            <w:tcBorders>
              <w:top w:val="nil"/>
              <w:left w:val="nil"/>
              <w:bottom w:val="single" w:sz="4" w:space="0" w:color="auto"/>
              <w:right w:val="single" w:sz="4" w:space="0" w:color="auto"/>
            </w:tcBorders>
            <w:shd w:val="clear" w:color="000000" w:fill="FFF2CC"/>
            <w:noWrap/>
            <w:vAlign w:val="bottom"/>
            <w:hideMark/>
          </w:tcPr>
          <w:p w14:paraId="3A9DBBF7"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Piotrowiec</w:t>
            </w:r>
          </w:p>
        </w:tc>
        <w:tc>
          <w:tcPr>
            <w:tcW w:w="1754" w:type="dxa"/>
            <w:tcBorders>
              <w:top w:val="nil"/>
              <w:left w:val="nil"/>
              <w:bottom w:val="single" w:sz="4" w:space="0" w:color="auto"/>
              <w:right w:val="single" w:sz="4" w:space="0" w:color="auto"/>
            </w:tcBorders>
            <w:shd w:val="clear" w:color="000000" w:fill="FFF2CC"/>
            <w:vAlign w:val="center"/>
            <w:hideMark/>
          </w:tcPr>
          <w:p w14:paraId="5040BB09"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754" w:type="dxa"/>
            <w:tcBorders>
              <w:top w:val="nil"/>
              <w:left w:val="nil"/>
              <w:bottom w:val="single" w:sz="4" w:space="0" w:color="auto"/>
              <w:right w:val="single" w:sz="4" w:space="0" w:color="auto"/>
            </w:tcBorders>
            <w:shd w:val="clear" w:color="000000" w:fill="FFF2CC"/>
            <w:vAlign w:val="center"/>
            <w:hideMark/>
          </w:tcPr>
          <w:p w14:paraId="5E542CF9"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000000" w:fill="FFF2CC"/>
            <w:vAlign w:val="center"/>
            <w:hideMark/>
          </w:tcPr>
          <w:p w14:paraId="5E4E2B17"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110" w:type="dxa"/>
            <w:tcBorders>
              <w:top w:val="nil"/>
              <w:left w:val="nil"/>
              <w:bottom w:val="single" w:sz="4" w:space="0" w:color="auto"/>
              <w:right w:val="single" w:sz="4" w:space="0" w:color="auto"/>
            </w:tcBorders>
            <w:shd w:val="clear" w:color="000000" w:fill="FFF2CC"/>
            <w:noWrap/>
            <w:vAlign w:val="center"/>
            <w:hideMark/>
          </w:tcPr>
          <w:p w14:paraId="77D7FB00"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000000" w:fill="FFF2CC"/>
            <w:noWrap/>
            <w:vAlign w:val="center"/>
            <w:hideMark/>
          </w:tcPr>
          <w:p w14:paraId="33C5338D"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r>
      <w:tr w:rsidR="00AA569B" w:rsidRPr="00AA569B" w14:paraId="5114292D" w14:textId="77777777" w:rsidTr="00AA569B">
        <w:trPr>
          <w:trHeight w:val="290"/>
        </w:trPr>
        <w:tc>
          <w:tcPr>
            <w:tcW w:w="419" w:type="dxa"/>
            <w:tcBorders>
              <w:top w:val="nil"/>
              <w:left w:val="single" w:sz="4" w:space="0" w:color="auto"/>
              <w:bottom w:val="single" w:sz="4" w:space="0" w:color="auto"/>
              <w:right w:val="single" w:sz="4" w:space="0" w:color="auto"/>
            </w:tcBorders>
            <w:shd w:val="clear" w:color="auto" w:fill="auto"/>
            <w:vAlign w:val="center"/>
            <w:hideMark/>
          </w:tcPr>
          <w:p w14:paraId="4742DE3B"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21.</w:t>
            </w:r>
          </w:p>
        </w:tc>
        <w:tc>
          <w:tcPr>
            <w:tcW w:w="1199" w:type="dxa"/>
            <w:tcBorders>
              <w:top w:val="nil"/>
              <w:left w:val="nil"/>
              <w:bottom w:val="single" w:sz="4" w:space="0" w:color="auto"/>
              <w:right w:val="single" w:sz="4" w:space="0" w:color="auto"/>
            </w:tcBorders>
            <w:shd w:val="clear" w:color="auto" w:fill="auto"/>
            <w:noWrap/>
            <w:vAlign w:val="bottom"/>
            <w:hideMark/>
          </w:tcPr>
          <w:p w14:paraId="6B545D44"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Podewsie</w:t>
            </w:r>
          </w:p>
        </w:tc>
        <w:tc>
          <w:tcPr>
            <w:tcW w:w="1754" w:type="dxa"/>
            <w:tcBorders>
              <w:top w:val="nil"/>
              <w:left w:val="nil"/>
              <w:bottom w:val="single" w:sz="4" w:space="0" w:color="auto"/>
              <w:right w:val="single" w:sz="4" w:space="0" w:color="auto"/>
            </w:tcBorders>
            <w:shd w:val="clear" w:color="auto" w:fill="auto"/>
            <w:vAlign w:val="center"/>
            <w:hideMark/>
          </w:tcPr>
          <w:p w14:paraId="1E8ADFC2"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1754" w:type="dxa"/>
            <w:tcBorders>
              <w:top w:val="nil"/>
              <w:left w:val="nil"/>
              <w:bottom w:val="single" w:sz="4" w:space="0" w:color="auto"/>
              <w:right w:val="single" w:sz="4" w:space="0" w:color="auto"/>
            </w:tcBorders>
            <w:shd w:val="clear" w:color="auto" w:fill="auto"/>
            <w:vAlign w:val="center"/>
            <w:hideMark/>
          </w:tcPr>
          <w:p w14:paraId="50B6D83D"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auto" w:fill="auto"/>
            <w:vAlign w:val="center"/>
            <w:hideMark/>
          </w:tcPr>
          <w:p w14:paraId="11926FEF"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1110" w:type="dxa"/>
            <w:tcBorders>
              <w:top w:val="nil"/>
              <w:left w:val="nil"/>
              <w:bottom w:val="single" w:sz="4" w:space="0" w:color="auto"/>
              <w:right w:val="single" w:sz="4" w:space="0" w:color="auto"/>
            </w:tcBorders>
            <w:shd w:val="clear" w:color="auto" w:fill="auto"/>
            <w:noWrap/>
            <w:vAlign w:val="center"/>
            <w:hideMark/>
          </w:tcPr>
          <w:p w14:paraId="39DCDA26"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auto" w:fill="auto"/>
            <w:noWrap/>
            <w:vAlign w:val="center"/>
            <w:hideMark/>
          </w:tcPr>
          <w:p w14:paraId="68A9B1BA"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r>
      <w:tr w:rsidR="00AA569B" w:rsidRPr="00AA569B" w14:paraId="6AECE6A6" w14:textId="77777777" w:rsidTr="00DD61F8">
        <w:trPr>
          <w:trHeight w:val="266"/>
        </w:trPr>
        <w:tc>
          <w:tcPr>
            <w:tcW w:w="419" w:type="dxa"/>
            <w:tcBorders>
              <w:top w:val="nil"/>
              <w:left w:val="single" w:sz="4" w:space="0" w:color="auto"/>
              <w:bottom w:val="single" w:sz="4" w:space="0" w:color="auto"/>
              <w:right w:val="single" w:sz="4" w:space="0" w:color="auto"/>
            </w:tcBorders>
            <w:shd w:val="clear" w:color="000000" w:fill="FFF2CC"/>
            <w:vAlign w:val="center"/>
            <w:hideMark/>
          </w:tcPr>
          <w:p w14:paraId="0D7C7FD0"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22.</w:t>
            </w:r>
          </w:p>
        </w:tc>
        <w:tc>
          <w:tcPr>
            <w:tcW w:w="1199" w:type="dxa"/>
            <w:tcBorders>
              <w:top w:val="nil"/>
              <w:left w:val="nil"/>
              <w:bottom w:val="single" w:sz="4" w:space="0" w:color="auto"/>
              <w:right w:val="single" w:sz="4" w:space="0" w:color="auto"/>
            </w:tcBorders>
            <w:shd w:val="clear" w:color="000000" w:fill="FFF2CC"/>
            <w:noWrap/>
            <w:vAlign w:val="bottom"/>
            <w:hideMark/>
          </w:tcPr>
          <w:p w14:paraId="7C400794"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Ruda  Zajączkowska</w:t>
            </w:r>
          </w:p>
        </w:tc>
        <w:tc>
          <w:tcPr>
            <w:tcW w:w="1754" w:type="dxa"/>
            <w:tcBorders>
              <w:top w:val="nil"/>
              <w:left w:val="nil"/>
              <w:bottom w:val="single" w:sz="4" w:space="0" w:color="auto"/>
              <w:right w:val="single" w:sz="4" w:space="0" w:color="auto"/>
            </w:tcBorders>
            <w:shd w:val="clear" w:color="000000" w:fill="FFF2CC"/>
            <w:vAlign w:val="center"/>
            <w:hideMark/>
          </w:tcPr>
          <w:p w14:paraId="3F6FC1BC"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 wspólnie z Gnieździskami</w:t>
            </w:r>
          </w:p>
        </w:tc>
        <w:tc>
          <w:tcPr>
            <w:tcW w:w="1754" w:type="dxa"/>
            <w:tcBorders>
              <w:top w:val="nil"/>
              <w:left w:val="nil"/>
              <w:bottom w:val="single" w:sz="4" w:space="0" w:color="auto"/>
              <w:right w:val="single" w:sz="4" w:space="0" w:color="auto"/>
            </w:tcBorders>
            <w:shd w:val="clear" w:color="000000" w:fill="FFF2CC"/>
            <w:vAlign w:val="center"/>
            <w:hideMark/>
          </w:tcPr>
          <w:p w14:paraId="3D6824A3"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000000" w:fill="FFF2CC"/>
            <w:vAlign w:val="center"/>
            <w:hideMark/>
          </w:tcPr>
          <w:p w14:paraId="5F5244CC"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 wspólnie z Gnieździskami</w:t>
            </w:r>
          </w:p>
        </w:tc>
        <w:tc>
          <w:tcPr>
            <w:tcW w:w="1110" w:type="dxa"/>
            <w:tcBorders>
              <w:top w:val="nil"/>
              <w:left w:val="nil"/>
              <w:bottom w:val="single" w:sz="4" w:space="0" w:color="auto"/>
              <w:right w:val="single" w:sz="4" w:space="0" w:color="auto"/>
            </w:tcBorders>
            <w:shd w:val="clear" w:color="000000" w:fill="FFF2CC"/>
            <w:noWrap/>
            <w:vAlign w:val="center"/>
            <w:hideMark/>
          </w:tcPr>
          <w:p w14:paraId="7226402A"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000000" w:fill="FFF2CC"/>
            <w:vAlign w:val="center"/>
            <w:hideMark/>
          </w:tcPr>
          <w:p w14:paraId="40788757"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Cmentarz wojenny z I wojny światowej (armii Rosyjskiej)</w:t>
            </w:r>
          </w:p>
        </w:tc>
      </w:tr>
      <w:tr w:rsidR="00AA569B" w:rsidRPr="00AA569B" w14:paraId="5A4DEF53" w14:textId="77777777" w:rsidTr="00AA569B">
        <w:trPr>
          <w:trHeight w:val="581"/>
        </w:trPr>
        <w:tc>
          <w:tcPr>
            <w:tcW w:w="419" w:type="dxa"/>
            <w:tcBorders>
              <w:top w:val="nil"/>
              <w:left w:val="single" w:sz="4" w:space="0" w:color="auto"/>
              <w:bottom w:val="single" w:sz="4" w:space="0" w:color="auto"/>
              <w:right w:val="single" w:sz="4" w:space="0" w:color="auto"/>
            </w:tcBorders>
            <w:shd w:val="clear" w:color="auto" w:fill="auto"/>
            <w:vAlign w:val="center"/>
            <w:hideMark/>
          </w:tcPr>
          <w:p w14:paraId="1D596A8A"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23.</w:t>
            </w:r>
          </w:p>
        </w:tc>
        <w:tc>
          <w:tcPr>
            <w:tcW w:w="1199" w:type="dxa"/>
            <w:tcBorders>
              <w:top w:val="nil"/>
              <w:left w:val="nil"/>
              <w:bottom w:val="single" w:sz="4" w:space="0" w:color="auto"/>
              <w:right w:val="single" w:sz="4" w:space="0" w:color="auto"/>
            </w:tcBorders>
            <w:shd w:val="clear" w:color="auto" w:fill="auto"/>
            <w:noWrap/>
            <w:vAlign w:val="bottom"/>
            <w:hideMark/>
          </w:tcPr>
          <w:p w14:paraId="0A58E9E8"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Rudniki</w:t>
            </w:r>
          </w:p>
        </w:tc>
        <w:tc>
          <w:tcPr>
            <w:tcW w:w="1754" w:type="dxa"/>
            <w:tcBorders>
              <w:top w:val="nil"/>
              <w:left w:val="nil"/>
              <w:bottom w:val="single" w:sz="4" w:space="0" w:color="auto"/>
              <w:right w:val="single" w:sz="4" w:space="0" w:color="auto"/>
            </w:tcBorders>
            <w:shd w:val="clear" w:color="auto" w:fill="auto"/>
            <w:vAlign w:val="center"/>
            <w:hideMark/>
          </w:tcPr>
          <w:p w14:paraId="10121E7C"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754" w:type="dxa"/>
            <w:tcBorders>
              <w:top w:val="nil"/>
              <w:left w:val="nil"/>
              <w:bottom w:val="single" w:sz="4" w:space="0" w:color="auto"/>
              <w:right w:val="single" w:sz="4" w:space="0" w:color="auto"/>
            </w:tcBorders>
            <w:shd w:val="clear" w:color="auto" w:fill="auto"/>
            <w:vAlign w:val="center"/>
            <w:hideMark/>
          </w:tcPr>
          <w:p w14:paraId="22282D2D"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auto" w:fill="auto"/>
            <w:vAlign w:val="center"/>
            <w:hideMark/>
          </w:tcPr>
          <w:p w14:paraId="7A59DEAD"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110" w:type="dxa"/>
            <w:tcBorders>
              <w:top w:val="nil"/>
              <w:left w:val="nil"/>
              <w:bottom w:val="single" w:sz="4" w:space="0" w:color="auto"/>
              <w:right w:val="single" w:sz="4" w:space="0" w:color="auto"/>
            </w:tcBorders>
            <w:shd w:val="clear" w:color="auto" w:fill="auto"/>
            <w:noWrap/>
            <w:vAlign w:val="center"/>
            <w:hideMark/>
          </w:tcPr>
          <w:p w14:paraId="64C0900D"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auto" w:fill="auto"/>
            <w:vAlign w:val="center"/>
            <w:hideMark/>
          </w:tcPr>
          <w:p w14:paraId="4A6330A4" w14:textId="4CFB015E" w:rsidR="00AA569B" w:rsidRPr="00AA569B" w:rsidRDefault="00DD61F8"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Miejsce</w:t>
            </w:r>
            <w:r w:rsidR="00AA569B" w:rsidRPr="00AA569B">
              <w:rPr>
                <w:rFonts w:ascii="Calibri" w:eastAsia="Times New Roman" w:hAnsi="Calibri" w:cs="Calibri"/>
                <w:color w:val="000000"/>
                <w:lang w:eastAsia="pl-PL"/>
              </w:rPr>
              <w:t xml:space="preserve"> pamięci - Naramów</w:t>
            </w:r>
          </w:p>
        </w:tc>
      </w:tr>
      <w:tr w:rsidR="00AA569B" w:rsidRPr="00AA569B" w14:paraId="2063ADC5" w14:textId="77777777" w:rsidTr="00AA569B">
        <w:trPr>
          <w:trHeight w:val="581"/>
        </w:trPr>
        <w:tc>
          <w:tcPr>
            <w:tcW w:w="419" w:type="dxa"/>
            <w:tcBorders>
              <w:top w:val="nil"/>
              <w:left w:val="single" w:sz="4" w:space="0" w:color="auto"/>
              <w:bottom w:val="single" w:sz="4" w:space="0" w:color="auto"/>
              <w:right w:val="single" w:sz="4" w:space="0" w:color="auto"/>
            </w:tcBorders>
            <w:shd w:val="clear" w:color="000000" w:fill="FFF2CC"/>
            <w:vAlign w:val="center"/>
            <w:hideMark/>
          </w:tcPr>
          <w:p w14:paraId="7AE324A1"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24.</w:t>
            </w:r>
          </w:p>
        </w:tc>
        <w:tc>
          <w:tcPr>
            <w:tcW w:w="1199" w:type="dxa"/>
            <w:tcBorders>
              <w:top w:val="nil"/>
              <w:left w:val="nil"/>
              <w:bottom w:val="single" w:sz="4" w:space="0" w:color="auto"/>
              <w:right w:val="single" w:sz="4" w:space="0" w:color="auto"/>
            </w:tcBorders>
            <w:shd w:val="clear" w:color="000000" w:fill="FFF2CC"/>
            <w:vAlign w:val="center"/>
            <w:hideMark/>
          </w:tcPr>
          <w:p w14:paraId="770140C0"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 Sarbice Drugie</w:t>
            </w:r>
          </w:p>
        </w:tc>
        <w:tc>
          <w:tcPr>
            <w:tcW w:w="1754" w:type="dxa"/>
            <w:tcBorders>
              <w:top w:val="nil"/>
              <w:left w:val="nil"/>
              <w:bottom w:val="single" w:sz="4" w:space="0" w:color="auto"/>
              <w:right w:val="single" w:sz="4" w:space="0" w:color="auto"/>
            </w:tcBorders>
            <w:shd w:val="clear" w:color="000000" w:fill="FFF2CC"/>
            <w:vAlign w:val="center"/>
            <w:hideMark/>
          </w:tcPr>
          <w:p w14:paraId="061E0728"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w trakcie budowy</w:t>
            </w:r>
          </w:p>
        </w:tc>
        <w:tc>
          <w:tcPr>
            <w:tcW w:w="1754" w:type="dxa"/>
            <w:tcBorders>
              <w:top w:val="nil"/>
              <w:left w:val="nil"/>
              <w:bottom w:val="single" w:sz="4" w:space="0" w:color="auto"/>
              <w:right w:val="single" w:sz="4" w:space="0" w:color="auto"/>
            </w:tcBorders>
            <w:shd w:val="clear" w:color="000000" w:fill="FFF2CC"/>
            <w:vAlign w:val="center"/>
            <w:hideMark/>
          </w:tcPr>
          <w:p w14:paraId="49053151"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000000" w:fill="FFF2CC"/>
            <w:vAlign w:val="center"/>
            <w:hideMark/>
          </w:tcPr>
          <w:p w14:paraId="6741DB92"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w trakcie budowy</w:t>
            </w:r>
          </w:p>
        </w:tc>
        <w:tc>
          <w:tcPr>
            <w:tcW w:w="1110" w:type="dxa"/>
            <w:tcBorders>
              <w:top w:val="nil"/>
              <w:left w:val="nil"/>
              <w:bottom w:val="single" w:sz="4" w:space="0" w:color="auto"/>
              <w:right w:val="single" w:sz="4" w:space="0" w:color="auto"/>
            </w:tcBorders>
            <w:shd w:val="clear" w:color="000000" w:fill="FFF2CC"/>
            <w:noWrap/>
            <w:vAlign w:val="center"/>
            <w:hideMark/>
          </w:tcPr>
          <w:p w14:paraId="64916680"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2217" w:type="dxa"/>
            <w:tcBorders>
              <w:top w:val="nil"/>
              <w:left w:val="nil"/>
              <w:bottom w:val="single" w:sz="4" w:space="0" w:color="auto"/>
              <w:right w:val="single" w:sz="4" w:space="0" w:color="auto"/>
            </w:tcBorders>
            <w:shd w:val="clear" w:color="000000" w:fill="FFF2CC"/>
            <w:vAlign w:val="center"/>
            <w:hideMark/>
          </w:tcPr>
          <w:p w14:paraId="39161D02" w14:textId="54A124DF"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Miejsce pami</w:t>
            </w:r>
            <w:r w:rsidR="00DD61F8">
              <w:rPr>
                <w:rFonts w:ascii="Calibri" w:eastAsia="Times New Roman" w:hAnsi="Calibri" w:cs="Calibri"/>
                <w:color w:val="000000"/>
                <w:lang w:eastAsia="pl-PL"/>
              </w:rPr>
              <w:t>ęci</w:t>
            </w:r>
          </w:p>
        </w:tc>
      </w:tr>
      <w:tr w:rsidR="00AA569B" w:rsidRPr="00AA569B" w14:paraId="3891FB78" w14:textId="77777777" w:rsidTr="00AA569B">
        <w:trPr>
          <w:trHeight w:val="581"/>
        </w:trPr>
        <w:tc>
          <w:tcPr>
            <w:tcW w:w="419" w:type="dxa"/>
            <w:tcBorders>
              <w:top w:val="nil"/>
              <w:left w:val="single" w:sz="4" w:space="0" w:color="auto"/>
              <w:bottom w:val="single" w:sz="4" w:space="0" w:color="auto"/>
              <w:right w:val="single" w:sz="4" w:space="0" w:color="auto"/>
            </w:tcBorders>
            <w:shd w:val="clear" w:color="auto" w:fill="auto"/>
            <w:vAlign w:val="center"/>
            <w:hideMark/>
          </w:tcPr>
          <w:p w14:paraId="2B0E2274"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25.</w:t>
            </w:r>
          </w:p>
        </w:tc>
        <w:tc>
          <w:tcPr>
            <w:tcW w:w="1199" w:type="dxa"/>
            <w:tcBorders>
              <w:top w:val="nil"/>
              <w:left w:val="nil"/>
              <w:bottom w:val="single" w:sz="4" w:space="0" w:color="auto"/>
              <w:right w:val="single" w:sz="4" w:space="0" w:color="auto"/>
            </w:tcBorders>
            <w:shd w:val="clear" w:color="auto" w:fill="auto"/>
            <w:noWrap/>
            <w:vAlign w:val="bottom"/>
            <w:hideMark/>
          </w:tcPr>
          <w:p w14:paraId="584C8558"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Sarbice  Pierwsze</w:t>
            </w:r>
          </w:p>
        </w:tc>
        <w:tc>
          <w:tcPr>
            <w:tcW w:w="1754" w:type="dxa"/>
            <w:tcBorders>
              <w:top w:val="nil"/>
              <w:left w:val="nil"/>
              <w:bottom w:val="single" w:sz="4" w:space="0" w:color="auto"/>
              <w:right w:val="single" w:sz="4" w:space="0" w:color="auto"/>
            </w:tcBorders>
            <w:shd w:val="clear" w:color="auto" w:fill="auto"/>
            <w:vAlign w:val="center"/>
            <w:hideMark/>
          </w:tcPr>
          <w:p w14:paraId="0AA46C92" w14:textId="02BD4225"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w trakcie </w:t>
            </w:r>
            <w:r w:rsidR="00DD61F8" w:rsidRPr="00AA569B">
              <w:rPr>
                <w:rFonts w:ascii="Calibri" w:eastAsia="Times New Roman" w:hAnsi="Calibri" w:cs="Calibri"/>
                <w:color w:val="000000"/>
                <w:lang w:eastAsia="pl-PL"/>
              </w:rPr>
              <w:t>uzyskiwania</w:t>
            </w:r>
            <w:r w:rsidRPr="00AA569B">
              <w:rPr>
                <w:rFonts w:ascii="Calibri" w:eastAsia="Times New Roman" w:hAnsi="Calibri" w:cs="Calibri"/>
                <w:color w:val="000000"/>
                <w:lang w:eastAsia="pl-PL"/>
              </w:rPr>
              <w:t xml:space="preserve"> </w:t>
            </w:r>
            <w:r w:rsidR="00DD61F8" w:rsidRPr="00AA569B">
              <w:rPr>
                <w:rFonts w:ascii="Calibri" w:eastAsia="Times New Roman" w:hAnsi="Calibri" w:cs="Calibri"/>
                <w:color w:val="000000"/>
                <w:lang w:eastAsia="pl-PL"/>
              </w:rPr>
              <w:t>pozowania</w:t>
            </w:r>
            <w:r w:rsidRPr="00AA569B">
              <w:rPr>
                <w:rFonts w:ascii="Calibri" w:eastAsia="Times New Roman" w:hAnsi="Calibri" w:cs="Calibri"/>
                <w:color w:val="000000"/>
                <w:lang w:eastAsia="pl-PL"/>
              </w:rPr>
              <w:t xml:space="preserve"> na budowę</w:t>
            </w:r>
          </w:p>
        </w:tc>
        <w:tc>
          <w:tcPr>
            <w:tcW w:w="1754" w:type="dxa"/>
            <w:tcBorders>
              <w:top w:val="nil"/>
              <w:left w:val="nil"/>
              <w:bottom w:val="single" w:sz="4" w:space="0" w:color="auto"/>
              <w:right w:val="single" w:sz="4" w:space="0" w:color="auto"/>
            </w:tcBorders>
            <w:shd w:val="clear" w:color="auto" w:fill="auto"/>
            <w:vAlign w:val="center"/>
            <w:hideMark/>
          </w:tcPr>
          <w:p w14:paraId="60E5CA38"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auto" w:fill="auto"/>
            <w:vAlign w:val="center"/>
            <w:hideMark/>
          </w:tcPr>
          <w:p w14:paraId="6A8BB47C" w14:textId="70D78553"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w trakcie </w:t>
            </w:r>
            <w:r w:rsidR="00DD61F8" w:rsidRPr="00AA569B">
              <w:rPr>
                <w:rFonts w:ascii="Calibri" w:eastAsia="Times New Roman" w:hAnsi="Calibri" w:cs="Calibri"/>
                <w:color w:val="000000"/>
                <w:lang w:eastAsia="pl-PL"/>
              </w:rPr>
              <w:t>uzyskiwania</w:t>
            </w:r>
            <w:r w:rsidRPr="00AA569B">
              <w:rPr>
                <w:rFonts w:ascii="Calibri" w:eastAsia="Times New Roman" w:hAnsi="Calibri" w:cs="Calibri"/>
                <w:color w:val="000000"/>
                <w:lang w:eastAsia="pl-PL"/>
              </w:rPr>
              <w:t xml:space="preserve"> </w:t>
            </w:r>
            <w:r w:rsidR="00DD61F8" w:rsidRPr="00AA569B">
              <w:rPr>
                <w:rFonts w:ascii="Calibri" w:eastAsia="Times New Roman" w:hAnsi="Calibri" w:cs="Calibri"/>
                <w:color w:val="000000"/>
                <w:lang w:eastAsia="pl-PL"/>
              </w:rPr>
              <w:t>pozowania</w:t>
            </w:r>
            <w:r w:rsidRPr="00AA569B">
              <w:rPr>
                <w:rFonts w:ascii="Calibri" w:eastAsia="Times New Roman" w:hAnsi="Calibri" w:cs="Calibri"/>
                <w:color w:val="000000"/>
                <w:lang w:eastAsia="pl-PL"/>
              </w:rPr>
              <w:t xml:space="preserve"> na budowę</w:t>
            </w:r>
          </w:p>
        </w:tc>
        <w:tc>
          <w:tcPr>
            <w:tcW w:w="1110" w:type="dxa"/>
            <w:tcBorders>
              <w:top w:val="nil"/>
              <w:left w:val="nil"/>
              <w:bottom w:val="single" w:sz="4" w:space="0" w:color="auto"/>
              <w:right w:val="single" w:sz="4" w:space="0" w:color="auto"/>
            </w:tcBorders>
            <w:shd w:val="clear" w:color="auto" w:fill="auto"/>
            <w:noWrap/>
            <w:vAlign w:val="center"/>
            <w:hideMark/>
          </w:tcPr>
          <w:p w14:paraId="0C97F9B4"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2217" w:type="dxa"/>
            <w:tcBorders>
              <w:top w:val="nil"/>
              <w:left w:val="nil"/>
              <w:bottom w:val="single" w:sz="4" w:space="0" w:color="auto"/>
              <w:right w:val="single" w:sz="4" w:space="0" w:color="auto"/>
            </w:tcBorders>
            <w:shd w:val="clear" w:color="auto" w:fill="auto"/>
            <w:noWrap/>
            <w:vAlign w:val="center"/>
            <w:hideMark/>
          </w:tcPr>
          <w:p w14:paraId="3D531D25"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r>
      <w:tr w:rsidR="00AA569B" w:rsidRPr="00AA569B" w14:paraId="7510AC53" w14:textId="77777777" w:rsidTr="00AA569B">
        <w:trPr>
          <w:trHeight w:val="1164"/>
        </w:trPr>
        <w:tc>
          <w:tcPr>
            <w:tcW w:w="419" w:type="dxa"/>
            <w:tcBorders>
              <w:top w:val="nil"/>
              <w:left w:val="single" w:sz="4" w:space="0" w:color="auto"/>
              <w:bottom w:val="single" w:sz="4" w:space="0" w:color="auto"/>
              <w:right w:val="single" w:sz="4" w:space="0" w:color="auto"/>
            </w:tcBorders>
            <w:shd w:val="clear" w:color="000000" w:fill="FFF2CC"/>
            <w:vAlign w:val="center"/>
            <w:hideMark/>
          </w:tcPr>
          <w:p w14:paraId="5368FB11"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26.</w:t>
            </w:r>
          </w:p>
        </w:tc>
        <w:tc>
          <w:tcPr>
            <w:tcW w:w="1199" w:type="dxa"/>
            <w:tcBorders>
              <w:top w:val="nil"/>
              <w:left w:val="nil"/>
              <w:bottom w:val="single" w:sz="4" w:space="0" w:color="auto"/>
              <w:right w:val="single" w:sz="4" w:space="0" w:color="auto"/>
            </w:tcBorders>
            <w:shd w:val="clear" w:color="000000" w:fill="FFF2CC"/>
            <w:noWrap/>
            <w:vAlign w:val="center"/>
            <w:hideMark/>
          </w:tcPr>
          <w:p w14:paraId="7D749829"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Snochowice</w:t>
            </w:r>
          </w:p>
        </w:tc>
        <w:tc>
          <w:tcPr>
            <w:tcW w:w="1754" w:type="dxa"/>
            <w:tcBorders>
              <w:top w:val="nil"/>
              <w:left w:val="nil"/>
              <w:bottom w:val="single" w:sz="4" w:space="0" w:color="auto"/>
              <w:right w:val="single" w:sz="4" w:space="0" w:color="auto"/>
            </w:tcBorders>
            <w:shd w:val="clear" w:color="000000" w:fill="FFF2CC"/>
            <w:vAlign w:val="center"/>
            <w:hideMark/>
          </w:tcPr>
          <w:p w14:paraId="7CFE46B1"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754" w:type="dxa"/>
            <w:tcBorders>
              <w:top w:val="nil"/>
              <w:left w:val="nil"/>
              <w:bottom w:val="single" w:sz="4" w:space="0" w:color="auto"/>
              <w:right w:val="single" w:sz="4" w:space="0" w:color="auto"/>
            </w:tcBorders>
            <w:shd w:val="clear" w:color="000000" w:fill="FFF2CC"/>
            <w:vAlign w:val="center"/>
            <w:hideMark/>
          </w:tcPr>
          <w:p w14:paraId="41EAE06C"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000000" w:fill="FFF2CC"/>
            <w:vAlign w:val="center"/>
            <w:hideMark/>
          </w:tcPr>
          <w:p w14:paraId="6AB06D44"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tak</w:t>
            </w:r>
          </w:p>
        </w:tc>
        <w:tc>
          <w:tcPr>
            <w:tcW w:w="1110" w:type="dxa"/>
            <w:tcBorders>
              <w:top w:val="nil"/>
              <w:left w:val="nil"/>
              <w:bottom w:val="single" w:sz="4" w:space="0" w:color="auto"/>
              <w:right w:val="single" w:sz="4" w:space="0" w:color="auto"/>
            </w:tcBorders>
            <w:shd w:val="clear" w:color="000000" w:fill="FFF2CC"/>
            <w:noWrap/>
            <w:vAlign w:val="center"/>
            <w:hideMark/>
          </w:tcPr>
          <w:p w14:paraId="0D5CC856"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000000" w:fill="FFF2CC"/>
            <w:vAlign w:val="center"/>
            <w:hideMark/>
          </w:tcPr>
          <w:p w14:paraId="3B7E3DAB"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Cmentarz wojenny z I wojny światowej</w:t>
            </w:r>
          </w:p>
        </w:tc>
      </w:tr>
      <w:tr w:rsidR="00AA569B" w:rsidRPr="00AA569B" w14:paraId="68F7C62A" w14:textId="77777777" w:rsidTr="00AA569B">
        <w:trPr>
          <w:trHeight w:val="290"/>
        </w:trPr>
        <w:tc>
          <w:tcPr>
            <w:tcW w:w="419" w:type="dxa"/>
            <w:tcBorders>
              <w:top w:val="nil"/>
              <w:left w:val="single" w:sz="4" w:space="0" w:color="auto"/>
              <w:bottom w:val="single" w:sz="4" w:space="0" w:color="auto"/>
              <w:right w:val="single" w:sz="4" w:space="0" w:color="auto"/>
            </w:tcBorders>
            <w:shd w:val="clear" w:color="auto" w:fill="auto"/>
            <w:vAlign w:val="center"/>
            <w:hideMark/>
          </w:tcPr>
          <w:p w14:paraId="1BAFD8E0" w14:textId="77777777" w:rsidR="00AA569B" w:rsidRPr="00AA569B" w:rsidRDefault="00AA569B" w:rsidP="00AA569B">
            <w:pPr>
              <w:spacing w:after="0" w:line="240" w:lineRule="auto"/>
              <w:jc w:val="center"/>
              <w:rPr>
                <w:rFonts w:ascii="Calibri" w:eastAsia="Times New Roman" w:hAnsi="Calibri" w:cs="Calibri"/>
                <w:color w:val="000000"/>
                <w:sz w:val="20"/>
                <w:szCs w:val="20"/>
                <w:lang w:eastAsia="pl-PL"/>
              </w:rPr>
            </w:pPr>
            <w:r w:rsidRPr="00AA569B">
              <w:rPr>
                <w:rFonts w:ascii="Calibri" w:eastAsia="Times New Roman" w:hAnsi="Calibri" w:cs="Calibri"/>
                <w:color w:val="000000"/>
                <w:sz w:val="20"/>
                <w:szCs w:val="20"/>
                <w:lang w:eastAsia="pl-PL"/>
              </w:rPr>
              <w:t>27.</w:t>
            </w:r>
          </w:p>
        </w:tc>
        <w:tc>
          <w:tcPr>
            <w:tcW w:w="1199" w:type="dxa"/>
            <w:tcBorders>
              <w:top w:val="nil"/>
              <w:left w:val="nil"/>
              <w:bottom w:val="single" w:sz="4" w:space="0" w:color="auto"/>
              <w:right w:val="single" w:sz="4" w:space="0" w:color="auto"/>
            </w:tcBorders>
            <w:shd w:val="clear" w:color="auto" w:fill="auto"/>
            <w:noWrap/>
            <w:vAlign w:val="center"/>
            <w:hideMark/>
          </w:tcPr>
          <w:p w14:paraId="441FD26E"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Wielebnów</w:t>
            </w:r>
          </w:p>
        </w:tc>
        <w:tc>
          <w:tcPr>
            <w:tcW w:w="1754" w:type="dxa"/>
            <w:tcBorders>
              <w:top w:val="nil"/>
              <w:left w:val="nil"/>
              <w:bottom w:val="single" w:sz="4" w:space="0" w:color="auto"/>
              <w:right w:val="single" w:sz="4" w:space="0" w:color="auto"/>
            </w:tcBorders>
            <w:shd w:val="clear" w:color="auto" w:fill="auto"/>
            <w:vAlign w:val="center"/>
            <w:hideMark/>
          </w:tcPr>
          <w:p w14:paraId="13D8A3A0"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nie </w:t>
            </w:r>
          </w:p>
        </w:tc>
        <w:tc>
          <w:tcPr>
            <w:tcW w:w="1754" w:type="dxa"/>
            <w:tcBorders>
              <w:top w:val="nil"/>
              <w:left w:val="nil"/>
              <w:bottom w:val="single" w:sz="4" w:space="0" w:color="auto"/>
              <w:right w:val="single" w:sz="4" w:space="0" w:color="auto"/>
            </w:tcBorders>
            <w:shd w:val="clear" w:color="auto" w:fill="auto"/>
            <w:vAlign w:val="center"/>
            <w:hideMark/>
          </w:tcPr>
          <w:p w14:paraId="7909E68C"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c>
          <w:tcPr>
            <w:tcW w:w="1754" w:type="dxa"/>
            <w:tcBorders>
              <w:top w:val="nil"/>
              <w:left w:val="nil"/>
              <w:bottom w:val="single" w:sz="4" w:space="0" w:color="auto"/>
              <w:right w:val="single" w:sz="4" w:space="0" w:color="auto"/>
            </w:tcBorders>
            <w:shd w:val="clear" w:color="auto" w:fill="auto"/>
            <w:vAlign w:val="center"/>
            <w:hideMark/>
          </w:tcPr>
          <w:p w14:paraId="0BDE7642"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xml:space="preserve">nie </w:t>
            </w:r>
          </w:p>
        </w:tc>
        <w:tc>
          <w:tcPr>
            <w:tcW w:w="1110" w:type="dxa"/>
            <w:tcBorders>
              <w:top w:val="nil"/>
              <w:left w:val="nil"/>
              <w:bottom w:val="single" w:sz="4" w:space="0" w:color="auto"/>
              <w:right w:val="single" w:sz="4" w:space="0" w:color="auto"/>
            </w:tcBorders>
            <w:shd w:val="clear" w:color="auto" w:fill="auto"/>
            <w:noWrap/>
            <w:vAlign w:val="center"/>
            <w:hideMark/>
          </w:tcPr>
          <w:p w14:paraId="706B7CF1"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nie</w:t>
            </w:r>
          </w:p>
        </w:tc>
        <w:tc>
          <w:tcPr>
            <w:tcW w:w="2217" w:type="dxa"/>
            <w:tcBorders>
              <w:top w:val="nil"/>
              <w:left w:val="nil"/>
              <w:bottom w:val="single" w:sz="4" w:space="0" w:color="auto"/>
              <w:right w:val="single" w:sz="4" w:space="0" w:color="auto"/>
            </w:tcBorders>
            <w:shd w:val="clear" w:color="auto" w:fill="auto"/>
            <w:noWrap/>
            <w:vAlign w:val="center"/>
            <w:hideMark/>
          </w:tcPr>
          <w:p w14:paraId="66A527E1" w14:textId="77777777" w:rsidR="00AA569B" w:rsidRPr="00AA569B" w:rsidRDefault="00AA569B" w:rsidP="00AA569B">
            <w:pPr>
              <w:spacing w:after="0" w:line="240" w:lineRule="auto"/>
              <w:jc w:val="center"/>
              <w:rPr>
                <w:rFonts w:ascii="Calibri" w:eastAsia="Times New Roman" w:hAnsi="Calibri" w:cs="Calibri"/>
                <w:color w:val="000000"/>
                <w:lang w:eastAsia="pl-PL"/>
              </w:rPr>
            </w:pPr>
            <w:r w:rsidRPr="00AA569B">
              <w:rPr>
                <w:rFonts w:ascii="Calibri" w:eastAsia="Times New Roman" w:hAnsi="Calibri" w:cs="Calibri"/>
                <w:color w:val="000000"/>
                <w:lang w:eastAsia="pl-PL"/>
              </w:rPr>
              <w:t> </w:t>
            </w:r>
          </w:p>
        </w:tc>
      </w:tr>
    </w:tbl>
    <w:p w14:paraId="5D143FF4" w14:textId="1722A58F" w:rsidR="00AA569B" w:rsidRDefault="00AA569B" w:rsidP="00DD61F8">
      <w:pPr>
        <w:pStyle w:val="Bezodstpw"/>
        <w:jc w:val="center"/>
      </w:pPr>
      <w:r w:rsidRPr="00AA569B">
        <w:t>Źródło: dane Urzędu Gminy Łopuszno</w:t>
      </w:r>
    </w:p>
    <w:p w14:paraId="273621B6" w14:textId="62B816E3" w:rsidR="00DD61F8" w:rsidRDefault="00DD61F8" w:rsidP="00DD61F8">
      <w:pPr>
        <w:pStyle w:val="Bezodstpw"/>
      </w:pPr>
    </w:p>
    <w:p w14:paraId="758C0FBA" w14:textId="008FEAA7" w:rsidR="006875D3" w:rsidRPr="002C3563" w:rsidRDefault="00904A56" w:rsidP="00D67E77">
      <w:pPr>
        <w:spacing w:after="0" w:line="240" w:lineRule="auto"/>
        <w:rPr>
          <w:rFonts w:cstheme="minorHAnsi"/>
          <w:b/>
          <w:bCs/>
        </w:rPr>
      </w:pPr>
      <w:r>
        <w:rPr>
          <w:rFonts w:cstheme="minorHAnsi"/>
          <w:b/>
          <w:bCs/>
        </w:rPr>
        <w:t xml:space="preserve">Gmina </w:t>
      </w:r>
      <w:r w:rsidR="006875D3" w:rsidRPr="002C3563">
        <w:rPr>
          <w:rFonts w:cstheme="minorHAnsi"/>
          <w:b/>
          <w:bCs/>
        </w:rPr>
        <w:t xml:space="preserve">Małogoszcz </w:t>
      </w:r>
    </w:p>
    <w:p w14:paraId="04D7925E" w14:textId="77777777" w:rsidR="00F4427A" w:rsidRDefault="001F5FA9" w:rsidP="00D67E77">
      <w:pPr>
        <w:spacing w:after="0" w:line="240" w:lineRule="auto"/>
        <w:jc w:val="both"/>
        <w:rPr>
          <w:rFonts w:cstheme="minorHAnsi"/>
        </w:rPr>
      </w:pPr>
      <w:r w:rsidRPr="002C3563">
        <w:rPr>
          <w:rFonts w:cstheme="minorHAnsi"/>
        </w:rPr>
        <w:t>Działalność kulturalną na terenie gminy świadczy Dom Kultury oraz Miejsko-Gminna Biblioteka Publiczna w Małogoszczu.</w:t>
      </w:r>
      <w:r w:rsidR="00EC7808" w:rsidRPr="002C3563">
        <w:rPr>
          <w:rFonts w:cstheme="minorHAnsi"/>
        </w:rPr>
        <w:t xml:space="preserve"> </w:t>
      </w:r>
      <w:r w:rsidRPr="002C3563">
        <w:rPr>
          <w:rFonts w:cstheme="minorHAnsi"/>
        </w:rPr>
        <w:t>Dom Kultury w Małogoszczu jest instytucją prowadzącą działalność kulturalną w zakresie:  rozpoznania i rozbudzani</w:t>
      </w:r>
      <w:r w:rsidR="00F4427A">
        <w:rPr>
          <w:rFonts w:cstheme="minorHAnsi"/>
        </w:rPr>
        <w:t>a</w:t>
      </w:r>
      <w:r w:rsidRPr="002C3563">
        <w:rPr>
          <w:rFonts w:cstheme="minorHAnsi"/>
        </w:rPr>
        <w:t xml:space="preserve"> zainteresowań oraz potrzeb kulturalnych, edukacji kulturalnej, tworzenia warunków dla rozwoju amatorskiego ruchu artystycznego, kół i klubów  zainteresowań. Priorytetowym zadaniem jest edukacja artystyczna dzieci i młodzieży w zakresie muzyki, plastyki, tańca i teatru. Stałe formy pracy Domu Kultury to: </w:t>
      </w:r>
    </w:p>
    <w:p w14:paraId="627EA686" w14:textId="77777777" w:rsidR="008532B9" w:rsidRDefault="001F5FA9" w:rsidP="00013225">
      <w:pPr>
        <w:pStyle w:val="Akapitzlist"/>
        <w:numPr>
          <w:ilvl w:val="0"/>
          <w:numId w:val="52"/>
        </w:numPr>
        <w:spacing w:after="0" w:line="240" w:lineRule="auto"/>
        <w:jc w:val="both"/>
        <w:rPr>
          <w:rFonts w:cstheme="minorHAnsi"/>
        </w:rPr>
      </w:pPr>
      <w:r w:rsidRPr="00F4427A">
        <w:rPr>
          <w:rFonts w:cstheme="minorHAnsi"/>
        </w:rPr>
        <w:t xml:space="preserve">Studio  Piosenki, </w:t>
      </w:r>
    </w:p>
    <w:p w14:paraId="10E4A89E" w14:textId="3081113A" w:rsidR="00F4427A" w:rsidRDefault="001F5FA9" w:rsidP="00013225">
      <w:pPr>
        <w:pStyle w:val="Akapitzlist"/>
        <w:numPr>
          <w:ilvl w:val="0"/>
          <w:numId w:val="52"/>
        </w:numPr>
        <w:spacing w:after="0" w:line="240" w:lineRule="auto"/>
        <w:jc w:val="both"/>
        <w:rPr>
          <w:rFonts w:cstheme="minorHAnsi"/>
        </w:rPr>
      </w:pPr>
      <w:r w:rsidRPr="00F4427A">
        <w:rPr>
          <w:rFonts w:cstheme="minorHAnsi"/>
        </w:rPr>
        <w:t xml:space="preserve">Dziecięce i Młodzieżowe Zespoły Taneczne (Kaprys, Kaprys Junior, Kaprysiątka),  </w:t>
      </w:r>
    </w:p>
    <w:p w14:paraId="0D21012F" w14:textId="77777777" w:rsidR="008532B9" w:rsidRDefault="001F5FA9" w:rsidP="00013225">
      <w:pPr>
        <w:pStyle w:val="Akapitzlist"/>
        <w:numPr>
          <w:ilvl w:val="0"/>
          <w:numId w:val="52"/>
        </w:numPr>
        <w:spacing w:after="0" w:line="240" w:lineRule="auto"/>
        <w:jc w:val="both"/>
        <w:rPr>
          <w:rFonts w:cstheme="minorHAnsi"/>
        </w:rPr>
      </w:pPr>
      <w:r w:rsidRPr="00F4427A">
        <w:rPr>
          <w:rFonts w:cstheme="minorHAnsi"/>
        </w:rPr>
        <w:t xml:space="preserve">Taniec Towarzyski, </w:t>
      </w:r>
    </w:p>
    <w:p w14:paraId="4BD5CCC9" w14:textId="2FC75552" w:rsidR="00F4427A" w:rsidRDefault="001F5FA9" w:rsidP="00013225">
      <w:pPr>
        <w:pStyle w:val="Akapitzlist"/>
        <w:numPr>
          <w:ilvl w:val="0"/>
          <w:numId w:val="52"/>
        </w:numPr>
        <w:spacing w:after="0" w:line="240" w:lineRule="auto"/>
        <w:jc w:val="both"/>
        <w:rPr>
          <w:rFonts w:cstheme="minorHAnsi"/>
        </w:rPr>
      </w:pPr>
      <w:r w:rsidRPr="00F4427A">
        <w:rPr>
          <w:rFonts w:cstheme="minorHAnsi"/>
        </w:rPr>
        <w:lastRenderedPageBreak/>
        <w:t xml:space="preserve">Teatr ,, Kafelek”, </w:t>
      </w:r>
    </w:p>
    <w:p w14:paraId="7038976B" w14:textId="77777777" w:rsidR="00F4427A" w:rsidRDefault="001F5FA9" w:rsidP="00013225">
      <w:pPr>
        <w:pStyle w:val="Akapitzlist"/>
        <w:numPr>
          <w:ilvl w:val="0"/>
          <w:numId w:val="52"/>
        </w:numPr>
        <w:spacing w:after="0" w:line="240" w:lineRule="auto"/>
        <w:jc w:val="both"/>
        <w:rPr>
          <w:rFonts w:cstheme="minorHAnsi"/>
        </w:rPr>
      </w:pPr>
      <w:r w:rsidRPr="00F4427A">
        <w:rPr>
          <w:rFonts w:cstheme="minorHAnsi"/>
        </w:rPr>
        <w:t xml:space="preserve">Grupa Literacka ,, Argument”, </w:t>
      </w:r>
    </w:p>
    <w:p w14:paraId="3DAE87ED" w14:textId="77777777" w:rsidR="008532B9" w:rsidRDefault="001F5FA9" w:rsidP="00013225">
      <w:pPr>
        <w:pStyle w:val="Akapitzlist"/>
        <w:numPr>
          <w:ilvl w:val="0"/>
          <w:numId w:val="52"/>
        </w:numPr>
        <w:spacing w:after="0" w:line="240" w:lineRule="auto"/>
        <w:jc w:val="both"/>
        <w:rPr>
          <w:rFonts w:cstheme="minorHAnsi"/>
        </w:rPr>
      </w:pPr>
      <w:r w:rsidRPr="00F4427A">
        <w:rPr>
          <w:rFonts w:cstheme="minorHAnsi"/>
        </w:rPr>
        <w:t xml:space="preserve">Ludowy Zespół Śpiewaczy  „Bochenianki”, </w:t>
      </w:r>
    </w:p>
    <w:p w14:paraId="2C6B7808" w14:textId="77777777" w:rsidR="008532B9" w:rsidRDefault="001F5FA9" w:rsidP="00013225">
      <w:pPr>
        <w:pStyle w:val="Akapitzlist"/>
        <w:numPr>
          <w:ilvl w:val="0"/>
          <w:numId w:val="52"/>
        </w:numPr>
        <w:spacing w:after="0" w:line="240" w:lineRule="auto"/>
        <w:jc w:val="both"/>
        <w:rPr>
          <w:rFonts w:cstheme="minorHAnsi"/>
        </w:rPr>
      </w:pPr>
      <w:r w:rsidRPr="00F4427A">
        <w:rPr>
          <w:rFonts w:cstheme="minorHAnsi"/>
        </w:rPr>
        <w:t xml:space="preserve">Zespół Pieśni i Tańca, </w:t>
      </w:r>
    </w:p>
    <w:p w14:paraId="4161AEF6" w14:textId="77777777" w:rsidR="008532B9" w:rsidRDefault="001F5FA9" w:rsidP="00013225">
      <w:pPr>
        <w:pStyle w:val="Akapitzlist"/>
        <w:numPr>
          <w:ilvl w:val="0"/>
          <w:numId w:val="52"/>
        </w:numPr>
        <w:spacing w:after="0" w:line="240" w:lineRule="auto"/>
        <w:jc w:val="both"/>
        <w:rPr>
          <w:rFonts w:cstheme="minorHAnsi"/>
        </w:rPr>
      </w:pPr>
      <w:r w:rsidRPr="00F4427A">
        <w:rPr>
          <w:rFonts w:cstheme="minorHAnsi"/>
        </w:rPr>
        <w:t xml:space="preserve">Klub Ekologa, </w:t>
      </w:r>
    </w:p>
    <w:p w14:paraId="214529A3" w14:textId="77777777" w:rsidR="008532B9" w:rsidRDefault="001F5FA9" w:rsidP="00013225">
      <w:pPr>
        <w:pStyle w:val="Akapitzlist"/>
        <w:numPr>
          <w:ilvl w:val="0"/>
          <w:numId w:val="52"/>
        </w:numPr>
        <w:spacing w:after="0" w:line="240" w:lineRule="auto"/>
        <w:jc w:val="both"/>
        <w:rPr>
          <w:rFonts w:cstheme="minorHAnsi"/>
        </w:rPr>
      </w:pPr>
      <w:r w:rsidRPr="00F4427A">
        <w:rPr>
          <w:rFonts w:cstheme="minorHAnsi"/>
        </w:rPr>
        <w:t xml:space="preserve">Klub Młodego Modelarza „Sklejacze”, </w:t>
      </w:r>
    </w:p>
    <w:p w14:paraId="165E1D02" w14:textId="77777777" w:rsidR="008532B9" w:rsidRDefault="001F5FA9" w:rsidP="00013225">
      <w:pPr>
        <w:pStyle w:val="Akapitzlist"/>
        <w:numPr>
          <w:ilvl w:val="0"/>
          <w:numId w:val="52"/>
        </w:numPr>
        <w:spacing w:after="0" w:line="240" w:lineRule="auto"/>
        <w:jc w:val="both"/>
        <w:rPr>
          <w:rFonts w:cstheme="minorHAnsi"/>
        </w:rPr>
      </w:pPr>
      <w:r w:rsidRPr="00F4427A">
        <w:rPr>
          <w:rFonts w:cstheme="minorHAnsi"/>
        </w:rPr>
        <w:t>Koło Plastyczne,</w:t>
      </w:r>
    </w:p>
    <w:p w14:paraId="7D67044F" w14:textId="77777777" w:rsidR="008532B9" w:rsidRDefault="001F5FA9" w:rsidP="00013225">
      <w:pPr>
        <w:pStyle w:val="Akapitzlist"/>
        <w:numPr>
          <w:ilvl w:val="0"/>
          <w:numId w:val="52"/>
        </w:numPr>
        <w:spacing w:after="0" w:line="240" w:lineRule="auto"/>
        <w:jc w:val="both"/>
        <w:rPr>
          <w:rFonts w:cstheme="minorHAnsi"/>
        </w:rPr>
      </w:pPr>
      <w:r w:rsidRPr="00F4427A">
        <w:rPr>
          <w:rFonts w:cstheme="minorHAnsi"/>
        </w:rPr>
        <w:t xml:space="preserve">Sekcja Szachowa, </w:t>
      </w:r>
    </w:p>
    <w:p w14:paraId="1F377B0D" w14:textId="77777777" w:rsidR="008532B9" w:rsidRDefault="001F5FA9" w:rsidP="00013225">
      <w:pPr>
        <w:pStyle w:val="Akapitzlist"/>
        <w:numPr>
          <w:ilvl w:val="0"/>
          <w:numId w:val="52"/>
        </w:numPr>
        <w:spacing w:after="0" w:line="240" w:lineRule="auto"/>
        <w:jc w:val="both"/>
        <w:rPr>
          <w:rFonts w:cstheme="minorHAnsi"/>
        </w:rPr>
      </w:pPr>
      <w:r w:rsidRPr="00F4427A">
        <w:rPr>
          <w:rFonts w:cstheme="minorHAnsi"/>
        </w:rPr>
        <w:t xml:space="preserve">Nauka Gry Instrumenty Klawiszowe, </w:t>
      </w:r>
    </w:p>
    <w:p w14:paraId="5C8E32FD" w14:textId="77777777" w:rsidR="008532B9" w:rsidRDefault="001F5FA9" w:rsidP="00013225">
      <w:pPr>
        <w:pStyle w:val="Akapitzlist"/>
        <w:numPr>
          <w:ilvl w:val="0"/>
          <w:numId w:val="52"/>
        </w:numPr>
        <w:spacing w:after="0" w:line="240" w:lineRule="auto"/>
        <w:jc w:val="both"/>
        <w:rPr>
          <w:rFonts w:cstheme="minorHAnsi"/>
        </w:rPr>
      </w:pPr>
      <w:r w:rsidRPr="00F4427A">
        <w:rPr>
          <w:rFonts w:cstheme="minorHAnsi"/>
        </w:rPr>
        <w:t>Fitnes,</w:t>
      </w:r>
    </w:p>
    <w:p w14:paraId="42A4F1A7" w14:textId="77777777" w:rsidR="008532B9" w:rsidRDefault="001F5FA9" w:rsidP="00013225">
      <w:pPr>
        <w:pStyle w:val="Akapitzlist"/>
        <w:numPr>
          <w:ilvl w:val="0"/>
          <w:numId w:val="52"/>
        </w:numPr>
        <w:spacing w:after="0" w:line="240" w:lineRule="auto"/>
        <w:jc w:val="both"/>
        <w:rPr>
          <w:rFonts w:cstheme="minorHAnsi"/>
        </w:rPr>
      </w:pPr>
      <w:r w:rsidRPr="00F4427A">
        <w:rPr>
          <w:rFonts w:cstheme="minorHAnsi"/>
        </w:rPr>
        <w:t xml:space="preserve">Aerobik, </w:t>
      </w:r>
    </w:p>
    <w:p w14:paraId="35259164" w14:textId="4A297BBC" w:rsidR="008532B9" w:rsidRDefault="008532B9" w:rsidP="00013225">
      <w:pPr>
        <w:pStyle w:val="Akapitzlist"/>
        <w:numPr>
          <w:ilvl w:val="0"/>
          <w:numId w:val="52"/>
        </w:numPr>
        <w:spacing w:after="0" w:line="240" w:lineRule="auto"/>
        <w:jc w:val="both"/>
        <w:rPr>
          <w:rFonts w:cstheme="minorHAnsi"/>
        </w:rPr>
      </w:pPr>
      <w:r>
        <w:rPr>
          <w:rFonts w:cstheme="minorHAnsi"/>
        </w:rPr>
        <w:t>z</w:t>
      </w:r>
      <w:r w:rsidR="001F5FA9" w:rsidRPr="00F4427A">
        <w:rPr>
          <w:rFonts w:cstheme="minorHAnsi"/>
        </w:rPr>
        <w:t xml:space="preserve">ajęcia </w:t>
      </w:r>
      <w:r>
        <w:rPr>
          <w:rFonts w:cstheme="minorHAnsi"/>
        </w:rPr>
        <w:t>s</w:t>
      </w:r>
      <w:r w:rsidR="001F5FA9" w:rsidRPr="00F4427A">
        <w:rPr>
          <w:rFonts w:cstheme="minorHAnsi"/>
        </w:rPr>
        <w:t>portowo</w:t>
      </w:r>
      <w:r>
        <w:rPr>
          <w:rFonts w:cstheme="minorHAnsi"/>
        </w:rPr>
        <w:t>-r</w:t>
      </w:r>
      <w:r w:rsidR="001F5FA9" w:rsidRPr="00F4427A">
        <w:rPr>
          <w:rFonts w:cstheme="minorHAnsi"/>
        </w:rPr>
        <w:t xml:space="preserve">ekreacyjne, </w:t>
      </w:r>
    </w:p>
    <w:p w14:paraId="067489DC" w14:textId="77777777" w:rsidR="008532B9" w:rsidRDefault="008532B9" w:rsidP="00013225">
      <w:pPr>
        <w:pStyle w:val="Akapitzlist"/>
        <w:numPr>
          <w:ilvl w:val="0"/>
          <w:numId w:val="52"/>
        </w:numPr>
        <w:spacing w:after="0" w:line="240" w:lineRule="auto"/>
        <w:jc w:val="both"/>
        <w:rPr>
          <w:rFonts w:cstheme="minorHAnsi"/>
        </w:rPr>
      </w:pPr>
      <w:r>
        <w:rPr>
          <w:rFonts w:cstheme="minorHAnsi"/>
        </w:rPr>
        <w:t>z</w:t>
      </w:r>
      <w:r w:rsidR="001F5FA9" w:rsidRPr="00F4427A">
        <w:rPr>
          <w:rFonts w:cstheme="minorHAnsi"/>
        </w:rPr>
        <w:t xml:space="preserve">ajęcia </w:t>
      </w:r>
      <w:r>
        <w:rPr>
          <w:rFonts w:cstheme="minorHAnsi"/>
        </w:rPr>
        <w:t>ś</w:t>
      </w:r>
      <w:r w:rsidR="001F5FA9" w:rsidRPr="00F4427A">
        <w:rPr>
          <w:rFonts w:cstheme="minorHAnsi"/>
        </w:rPr>
        <w:t xml:space="preserve">wietlicowe. </w:t>
      </w:r>
    </w:p>
    <w:p w14:paraId="7255A1D3" w14:textId="7791D40E" w:rsidR="001F5FA9" w:rsidRPr="008532B9" w:rsidRDefault="001F5FA9" w:rsidP="008532B9">
      <w:pPr>
        <w:spacing w:after="0" w:line="240" w:lineRule="auto"/>
        <w:jc w:val="both"/>
        <w:rPr>
          <w:rFonts w:cstheme="minorHAnsi"/>
        </w:rPr>
      </w:pPr>
      <w:r w:rsidRPr="008532B9">
        <w:rPr>
          <w:rFonts w:cstheme="minorHAnsi"/>
        </w:rPr>
        <w:t xml:space="preserve">W zajęciach Domu Kultury uczestniczy średnio 300 osób rocznie. </w:t>
      </w:r>
    </w:p>
    <w:p w14:paraId="4889134E" w14:textId="77777777" w:rsidR="001F5FA9" w:rsidRPr="002C3563" w:rsidRDefault="001F5FA9" w:rsidP="00D67E77">
      <w:pPr>
        <w:spacing w:after="0" w:line="240" w:lineRule="auto"/>
        <w:jc w:val="both"/>
        <w:rPr>
          <w:rFonts w:cstheme="minorHAnsi"/>
        </w:rPr>
      </w:pPr>
    </w:p>
    <w:p w14:paraId="08B5BC34" w14:textId="3AC22B27" w:rsidR="001F5FA9" w:rsidRPr="002C3563" w:rsidRDefault="001F5FA9" w:rsidP="00D67E77">
      <w:pPr>
        <w:spacing w:after="0" w:line="240" w:lineRule="auto"/>
        <w:jc w:val="both"/>
        <w:rPr>
          <w:rFonts w:cstheme="minorHAnsi"/>
        </w:rPr>
      </w:pPr>
      <w:r w:rsidRPr="002C3563">
        <w:rPr>
          <w:rFonts w:cstheme="minorHAnsi"/>
        </w:rPr>
        <w:t>Dom Kultury organizuje ponadto plenery malarskie, wystawy malarskie i fotograficzne, plastyczne, modelarskie. Organizuje</w:t>
      </w:r>
      <w:r w:rsidR="008532B9">
        <w:rPr>
          <w:rFonts w:cstheme="minorHAnsi"/>
        </w:rPr>
        <w:t xml:space="preserve"> także</w:t>
      </w:r>
      <w:r w:rsidRPr="002C3563">
        <w:rPr>
          <w:rFonts w:cstheme="minorHAnsi"/>
        </w:rPr>
        <w:t xml:space="preserve"> imprezy okolicznościowe i na zlecenie, spektakle  teatralne, koncerty, dyskoteki. Imprezy cykliczne organizowane przez Dom Kultury w Małogoszczu to m.in.: </w:t>
      </w:r>
    </w:p>
    <w:p w14:paraId="3F01CF16" w14:textId="67B7838B" w:rsidR="001F5FA9" w:rsidRPr="002C3563" w:rsidRDefault="001F5FA9" w:rsidP="00013225">
      <w:pPr>
        <w:pStyle w:val="Akapitzlist"/>
        <w:numPr>
          <w:ilvl w:val="0"/>
          <w:numId w:val="34"/>
        </w:numPr>
        <w:spacing w:after="0" w:line="240" w:lineRule="auto"/>
        <w:jc w:val="both"/>
        <w:rPr>
          <w:rFonts w:cstheme="minorHAnsi"/>
        </w:rPr>
      </w:pPr>
      <w:r w:rsidRPr="002C3563">
        <w:rPr>
          <w:rFonts w:cstheme="minorHAnsi"/>
        </w:rPr>
        <w:t xml:space="preserve">Dni Małogoszcza, </w:t>
      </w:r>
    </w:p>
    <w:p w14:paraId="437261AC" w14:textId="54BD2A83" w:rsidR="001F5FA9" w:rsidRPr="002C3563" w:rsidRDefault="001F5FA9" w:rsidP="00013225">
      <w:pPr>
        <w:pStyle w:val="Akapitzlist"/>
        <w:numPr>
          <w:ilvl w:val="0"/>
          <w:numId w:val="34"/>
        </w:numPr>
        <w:spacing w:after="0" w:line="240" w:lineRule="auto"/>
        <w:jc w:val="both"/>
        <w:rPr>
          <w:rFonts w:cstheme="minorHAnsi"/>
        </w:rPr>
      </w:pPr>
      <w:r w:rsidRPr="002C3563">
        <w:rPr>
          <w:rFonts w:cstheme="minorHAnsi"/>
        </w:rPr>
        <w:t xml:space="preserve">Ogólnopolski Festiwal Piosenki Dziecięcej „Nad Wierną Rzeką”, </w:t>
      </w:r>
    </w:p>
    <w:p w14:paraId="1619E5CB" w14:textId="2CDDFEF8" w:rsidR="001F5FA9" w:rsidRPr="002C3563" w:rsidRDefault="001F5FA9" w:rsidP="00013225">
      <w:pPr>
        <w:pStyle w:val="Akapitzlist"/>
        <w:numPr>
          <w:ilvl w:val="0"/>
          <w:numId w:val="34"/>
        </w:numPr>
        <w:spacing w:after="0" w:line="240" w:lineRule="auto"/>
        <w:jc w:val="both"/>
        <w:rPr>
          <w:rFonts w:cstheme="minorHAnsi"/>
        </w:rPr>
      </w:pPr>
      <w:r w:rsidRPr="002C3563">
        <w:rPr>
          <w:rFonts w:cstheme="minorHAnsi"/>
        </w:rPr>
        <w:t xml:space="preserve">Ogólnopolskie Konfrontacje Taneczne, </w:t>
      </w:r>
    </w:p>
    <w:p w14:paraId="7A915C35" w14:textId="07897725" w:rsidR="001F5FA9" w:rsidRPr="002C3563" w:rsidRDefault="001F5FA9" w:rsidP="00013225">
      <w:pPr>
        <w:pStyle w:val="Akapitzlist"/>
        <w:numPr>
          <w:ilvl w:val="0"/>
          <w:numId w:val="34"/>
        </w:numPr>
        <w:spacing w:after="0" w:line="240" w:lineRule="auto"/>
        <w:jc w:val="both"/>
        <w:rPr>
          <w:rFonts w:cstheme="minorHAnsi"/>
        </w:rPr>
      </w:pPr>
      <w:r w:rsidRPr="002C3563">
        <w:rPr>
          <w:rFonts w:cstheme="minorHAnsi"/>
        </w:rPr>
        <w:t>Widowiska bajkowe,</w:t>
      </w:r>
    </w:p>
    <w:p w14:paraId="358B57B0" w14:textId="5D6A15B7" w:rsidR="001F5FA9" w:rsidRPr="002C3563" w:rsidRDefault="001F5FA9" w:rsidP="00013225">
      <w:pPr>
        <w:pStyle w:val="Akapitzlist"/>
        <w:numPr>
          <w:ilvl w:val="0"/>
          <w:numId w:val="34"/>
        </w:numPr>
        <w:spacing w:after="0" w:line="240" w:lineRule="auto"/>
        <w:jc w:val="both"/>
        <w:rPr>
          <w:rFonts w:cstheme="minorHAnsi"/>
        </w:rPr>
      </w:pPr>
      <w:r w:rsidRPr="002C3563">
        <w:rPr>
          <w:rFonts w:cstheme="minorHAnsi"/>
        </w:rPr>
        <w:t xml:space="preserve">„Mała Miss”, </w:t>
      </w:r>
    </w:p>
    <w:p w14:paraId="3DAFCD49" w14:textId="5059F603" w:rsidR="001F5FA9" w:rsidRPr="002C3563" w:rsidRDefault="001F5FA9" w:rsidP="00013225">
      <w:pPr>
        <w:pStyle w:val="Akapitzlist"/>
        <w:numPr>
          <w:ilvl w:val="0"/>
          <w:numId w:val="34"/>
        </w:numPr>
        <w:spacing w:after="0" w:line="240" w:lineRule="auto"/>
        <w:jc w:val="both"/>
        <w:rPr>
          <w:rFonts w:cstheme="minorHAnsi"/>
        </w:rPr>
      </w:pPr>
      <w:r w:rsidRPr="002C3563">
        <w:rPr>
          <w:rFonts w:cstheme="minorHAnsi"/>
        </w:rPr>
        <w:t xml:space="preserve">Miss Regionu Jędrzejów-Włoszczowa w ramach Miss Polonia, </w:t>
      </w:r>
    </w:p>
    <w:p w14:paraId="1C6334E6" w14:textId="4F683091" w:rsidR="001F5FA9" w:rsidRPr="002C3563" w:rsidRDefault="001F5FA9" w:rsidP="00013225">
      <w:pPr>
        <w:pStyle w:val="Akapitzlist"/>
        <w:numPr>
          <w:ilvl w:val="0"/>
          <w:numId w:val="34"/>
        </w:numPr>
        <w:spacing w:after="0" w:line="240" w:lineRule="auto"/>
        <w:jc w:val="both"/>
        <w:rPr>
          <w:rFonts w:cstheme="minorHAnsi"/>
        </w:rPr>
      </w:pPr>
      <w:r w:rsidRPr="002C3563">
        <w:rPr>
          <w:rFonts w:cstheme="minorHAnsi"/>
        </w:rPr>
        <w:t xml:space="preserve">Eliminacje „Wygraj Sukces”, </w:t>
      </w:r>
    </w:p>
    <w:p w14:paraId="24F12B0E" w14:textId="697F3DEB" w:rsidR="001F5FA9" w:rsidRPr="002C3563" w:rsidRDefault="001F5FA9" w:rsidP="00013225">
      <w:pPr>
        <w:pStyle w:val="Akapitzlist"/>
        <w:numPr>
          <w:ilvl w:val="0"/>
          <w:numId w:val="34"/>
        </w:numPr>
        <w:spacing w:after="0" w:line="240" w:lineRule="auto"/>
        <w:jc w:val="both"/>
        <w:rPr>
          <w:rFonts w:cstheme="minorHAnsi"/>
        </w:rPr>
      </w:pPr>
      <w:r w:rsidRPr="002C3563">
        <w:rPr>
          <w:rFonts w:cstheme="minorHAnsi"/>
        </w:rPr>
        <w:t xml:space="preserve">Wojewódzki Przegląd Dziecięcych i Młodzieżowych Zespołów Teatralnych, </w:t>
      </w:r>
    </w:p>
    <w:p w14:paraId="530D8736" w14:textId="0FC400E2" w:rsidR="001F5FA9" w:rsidRPr="002C3563" w:rsidRDefault="001F5FA9" w:rsidP="00013225">
      <w:pPr>
        <w:pStyle w:val="Akapitzlist"/>
        <w:numPr>
          <w:ilvl w:val="0"/>
          <w:numId w:val="34"/>
        </w:numPr>
        <w:spacing w:after="0" w:line="240" w:lineRule="auto"/>
        <w:jc w:val="both"/>
        <w:rPr>
          <w:rFonts w:cstheme="minorHAnsi"/>
        </w:rPr>
      </w:pPr>
      <w:r w:rsidRPr="002C3563">
        <w:rPr>
          <w:rFonts w:cstheme="minorHAnsi"/>
        </w:rPr>
        <w:t xml:space="preserve">Gminny Przegląd Kolęd i Pastorałek, </w:t>
      </w:r>
    </w:p>
    <w:p w14:paraId="4908F543" w14:textId="1AFC76D8" w:rsidR="001F5FA9" w:rsidRPr="002C3563" w:rsidRDefault="001F5FA9" w:rsidP="00013225">
      <w:pPr>
        <w:pStyle w:val="Akapitzlist"/>
        <w:numPr>
          <w:ilvl w:val="0"/>
          <w:numId w:val="34"/>
        </w:numPr>
        <w:spacing w:after="0" w:line="240" w:lineRule="auto"/>
        <w:jc w:val="both"/>
        <w:rPr>
          <w:rFonts w:cstheme="minorHAnsi"/>
        </w:rPr>
      </w:pPr>
      <w:r w:rsidRPr="002C3563">
        <w:rPr>
          <w:rFonts w:cstheme="minorHAnsi"/>
        </w:rPr>
        <w:t xml:space="preserve">Prezentacje Szkół, </w:t>
      </w:r>
    </w:p>
    <w:p w14:paraId="77B5F297" w14:textId="320D465E" w:rsidR="001F5FA9" w:rsidRPr="002C3563" w:rsidRDefault="001F5FA9" w:rsidP="00013225">
      <w:pPr>
        <w:pStyle w:val="Akapitzlist"/>
        <w:numPr>
          <w:ilvl w:val="0"/>
          <w:numId w:val="34"/>
        </w:numPr>
        <w:spacing w:after="0" w:line="240" w:lineRule="auto"/>
        <w:jc w:val="both"/>
        <w:rPr>
          <w:rFonts w:cstheme="minorHAnsi"/>
        </w:rPr>
      </w:pPr>
      <w:r w:rsidRPr="002C3563">
        <w:rPr>
          <w:rFonts w:cstheme="minorHAnsi"/>
        </w:rPr>
        <w:t xml:space="preserve">Prezentacje Folklorystyczne, </w:t>
      </w:r>
    </w:p>
    <w:p w14:paraId="1A28703C" w14:textId="33EC6A4E" w:rsidR="001F5FA9" w:rsidRPr="002C3563" w:rsidRDefault="001F5FA9" w:rsidP="00013225">
      <w:pPr>
        <w:pStyle w:val="Akapitzlist"/>
        <w:numPr>
          <w:ilvl w:val="0"/>
          <w:numId w:val="34"/>
        </w:numPr>
        <w:spacing w:after="0" w:line="240" w:lineRule="auto"/>
        <w:jc w:val="both"/>
        <w:rPr>
          <w:rFonts w:cstheme="minorHAnsi"/>
        </w:rPr>
      </w:pPr>
      <w:r w:rsidRPr="002C3563">
        <w:rPr>
          <w:rFonts w:cstheme="minorHAnsi"/>
        </w:rPr>
        <w:t xml:space="preserve">Przedszkolne Śpiewanie, </w:t>
      </w:r>
    </w:p>
    <w:p w14:paraId="1C667E7F" w14:textId="23D6B723" w:rsidR="001F5FA9" w:rsidRDefault="008532B9" w:rsidP="00013225">
      <w:pPr>
        <w:pStyle w:val="Akapitzlist"/>
        <w:numPr>
          <w:ilvl w:val="0"/>
          <w:numId w:val="34"/>
        </w:numPr>
        <w:spacing w:after="0" w:line="240" w:lineRule="auto"/>
        <w:jc w:val="both"/>
        <w:rPr>
          <w:rFonts w:cstheme="minorHAnsi"/>
        </w:rPr>
      </w:pPr>
      <w:r>
        <w:rPr>
          <w:rFonts w:cstheme="minorHAnsi"/>
        </w:rPr>
        <w:t>t</w:t>
      </w:r>
      <w:r w:rsidR="001F5FA9" w:rsidRPr="002C3563">
        <w:rPr>
          <w:rFonts w:cstheme="minorHAnsi"/>
        </w:rPr>
        <w:t xml:space="preserve">urnieje </w:t>
      </w:r>
      <w:r>
        <w:rPr>
          <w:rFonts w:cstheme="minorHAnsi"/>
        </w:rPr>
        <w:t>s</w:t>
      </w:r>
      <w:r w:rsidR="001F5FA9" w:rsidRPr="002C3563">
        <w:rPr>
          <w:rFonts w:cstheme="minorHAnsi"/>
        </w:rPr>
        <w:t>zachowe.</w:t>
      </w:r>
    </w:p>
    <w:p w14:paraId="12D3A266" w14:textId="77777777" w:rsidR="001E3645" w:rsidRDefault="001E3645" w:rsidP="001E3645">
      <w:pPr>
        <w:pStyle w:val="Bezodstpw"/>
        <w:jc w:val="center"/>
        <w:rPr>
          <w:rFonts w:cstheme="minorHAnsi"/>
        </w:rPr>
        <w:sectPr w:rsidR="001E3645">
          <w:pgSz w:w="11906" w:h="16838"/>
          <w:pgMar w:top="1417" w:right="1417" w:bottom="1417" w:left="1417" w:header="708" w:footer="708" w:gutter="0"/>
          <w:cols w:space="708"/>
          <w:docGrid w:linePitch="360"/>
        </w:sectPr>
      </w:pPr>
      <w:r>
        <w:rPr>
          <w:rFonts w:cstheme="minorHAnsi"/>
        </w:rPr>
        <w:br w:type="page"/>
      </w:r>
    </w:p>
    <w:p w14:paraId="7F3C8DC8" w14:textId="7072BFE0" w:rsidR="001E3645" w:rsidRDefault="001E3645" w:rsidP="001E3645">
      <w:pPr>
        <w:pStyle w:val="Bezodstpw"/>
        <w:jc w:val="center"/>
      </w:pPr>
      <w:bookmarkStart w:id="167" w:name="_Toc117501889"/>
      <w:r>
        <w:lastRenderedPageBreak/>
        <w:t xml:space="preserve">Tabela </w:t>
      </w:r>
      <w:fldSimple w:instr=" SEQ Tabela \* ARABIC ">
        <w:r w:rsidR="00704B71">
          <w:rPr>
            <w:noProof/>
          </w:rPr>
          <w:t>92</w:t>
        </w:r>
      </w:fldSimple>
      <w:r>
        <w:t xml:space="preserve"> Dostęp do infrastruktury kulturalnej i turystycznej na terenie Miasta i Gminy Małogoszcz</w:t>
      </w:r>
      <w:bookmarkEnd w:id="167"/>
    </w:p>
    <w:tbl>
      <w:tblPr>
        <w:tblW w:w="15163" w:type="dxa"/>
        <w:jc w:val="center"/>
        <w:tblCellMar>
          <w:left w:w="70" w:type="dxa"/>
          <w:right w:w="70" w:type="dxa"/>
        </w:tblCellMar>
        <w:tblLook w:val="04A0" w:firstRow="1" w:lastRow="0" w:firstColumn="1" w:lastColumn="0" w:noHBand="0" w:noVBand="1"/>
      </w:tblPr>
      <w:tblGrid>
        <w:gridCol w:w="460"/>
        <w:gridCol w:w="1592"/>
        <w:gridCol w:w="3330"/>
        <w:gridCol w:w="1985"/>
        <w:gridCol w:w="2268"/>
        <w:gridCol w:w="2268"/>
        <w:gridCol w:w="3260"/>
      </w:tblGrid>
      <w:tr w:rsidR="007469E0" w:rsidRPr="007469E0" w14:paraId="0C670520" w14:textId="77777777" w:rsidTr="007469E0">
        <w:trPr>
          <w:trHeight w:val="330"/>
          <w:jc w:val="cent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60F9B"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L.p.</w:t>
            </w:r>
          </w:p>
        </w:tc>
        <w:tc>
          <w:tcPr>
            <w:tcW w:w="1592" w:type="dxa"/>
            <w:tcBorders>
              <w:top w:val="single" w:sz="4" w:space="0" w:color="auto"/>
              <w:left w:val="nil"/>
              <w:bottom w:val="single" w:sz="4" w:space="0" w:color="auto"/>
              <w:right w:val="single" w:sz="4" w:space="0" w:color="auto"/>
            </w:tcBorders>
            <w:shd w:val="clear" w:color="auto" w:fill="auto"/>
            <w:vAlign w:val="center"/>
            <w:hideMark/>
          </w:tcPr>
          <w:p w14:paraId="50C19B9A"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Nazwa sołectwa</w:t>
            </w:r>
          </w:p>
        </w:tc>
        <w:tc>
          <w:tcPr>
            <w:tcW w:w="3330" w:type="dxa"/>
            <w:tcBorders>
              <w:top w:val="single" w:sz="4" w:space="0" w:color="auto"/>
              <w:left w:val="nil"/>
              <w:bottom w:val="single" w:sz="4" w:space="0" w:color="auto"/>
              <w:right w:val="single" w:sz="4" w:space="0" w:color="auto"/>
            </w:tcBorders>
            <w:shd w:val="clear" w:color="auto" w:fill="auto"/>
            <w:vAlign w:val="center"/>
            <w:hideMark/>
          </w:tcPr>
          <w:p w14:paraId="2E7B4B2C"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Dostęp do obiektu kultury (świetlica) [TAK/NIE/WSPÓLNIE Z INNYM SOŁECTWEM - JAKIM?]</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4AFFA3DC"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Remiza OSP [TAK/NIE/WSPÓLNIE Z INNYM SOŁECTWEM - JAKIM?]</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4C3E16B2"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Świetlica wiejska/remiza OSP stanowią 1 budynek [TAK/NIE/WSPÓLNIE Z INNYM SOŁECTWEM - JAKIM?]</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04F99A76" w14:textId="6D84FB2D"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Czy przez sołectwo przebiega ścieżka rowerowa?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76A754A4"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Obiekty turystyczne (kościół, zbiornik wodny, itp.) wymienić jakie?</w:t>
            </w:r>
          </w:p>
        </w:tc>
      </w:tr>
      <w:tr w:rsidR="007469E0" w:rsidRPr="007469E0" w14:paraId="0583B949" w14:textId="77777777" w:rsidTr="007469E0">
        <w:trPr>
          <w:trHeight w:val="300"/>
          <w:jc w:val="center"/>
        </w:trPr>
        <w:tc>
          <w:tcPr>
            <w:tcW w:w="460" w:type="dxa"/>
            <w:tcBorders>
              <w:top w:val="nil"/>
              <w:left w:val="nil"/>
              <w:bottom w:val="nil"/>
              <w:right w:val="nil"/>
            </w:tcBorders>
            <w:shd w:val="clear" w:color="auto" w:fill="auto"/>
            <w:noWrap/>
            <w:vAlign w:val="center"/>
            <w:hideMark/>
          </w:tcPr>
          <w:p w14:paraId="673C65AE" w14:textId="77777777" w:rsidR="007469E0" w:rsidRPr="007469E0" w:rsidRDefault="007469E0" w:rsidP="007469E0">
            <w:pPr>
              <w:spacing w:after="0" w:line="240" w:lineRule="auto"/>
              <w:jc w:val="center"/>
              <w:rPr>
                <w:rFonts w:ascii="Calibri" w:eastAsia="Times New Roman" w:hAnsi="Calibri" w:cs="Calibri"/>
                <w:color w:val="000000"/>
                <w:lang w:eastAsia="pl-PL"/>
              </w:rPr>
            </w:pPr>
          </w:p>
        </w:tc>
        <w:tc>
          <w:tcPr>
            <w:tcW w:w="1592" w:type="dxa"/>
            <w:tcBorders>
              <w:top w:val="nil"/>
              <w:left w:val="nil"/>
              <w:bottom w:val="nil"/>
              <w:right w:val="nil"/>
            </w:tcBorders>
            <w:shd w:val="clear" w:color="auto" w:fill="auto"/>
            <w:noWrap/>
            <w:vAlign w:val="center"/>
            <w:hideMark/>
          </w:tcPr>
          <w:p w14:paraId="1315A1E0" w14:textId="77777777" w:rsidR="007469E0" w:rsidRPr="007469E0" w:rsidRDefault="007469E0" w:rsidP="007469E0">
            <w:pPr>
              <w:spacing w:after="0" w:line="240" w:lineRule="auto"/>
              <w:jc w:val="center"/>
              <w:rPr>
                <w:rFonts w:ascii="Times New Roman" w:eastAsia="Times New Roman" w:hAnsi="Times New Roman" w:cs="Times New Roman"/>
                <w:sz w:val="20"/>
                <w:szCs w:val="20"/>
                <w:lang w:eastAsia="pl-PL"/>
              </w:rPr>
            </w:pPr>
          </w:p>
        </w:tc>
        <w:tc>
          <w:tcPr>
            <w:tcW w:w="3330" w:type="dxa"/>
            <w:tcBorders>
              <w:top w:val="nil"/>
              <w:left w:val="nil"/>
              <w:bottom w:val="nil"/>
              <w:right w:val="nil"/>
            </w:tcBorders>
            <w:shd w:val="clear" w:color="auto" w:fill="auto"/>
            <w:noWrap/>
            <w:vAlign w:val="center"/>
            <w:hideMark/>
          </w:tcPr>
          <w:p w14:paraId="3FEFC3CD" w14:textId="77777777" w:rsidR="007469E0" w:rsidRPr="007469E0" w:rsidRDefault="007469E0" w:rsidP="007469E0">
            <w:pPr>
              <w:spacing w:after="0" w:line="240" w:lineRule="auto"/>
              <w:jc w:val="center"/>
              <w:rPr>
                <w:rFonts w:ascii="Times New Roman" w:eastAsia="Times New Roman" w:hAnsi="Times New Roman" w:cs="Times New Roman"/>
                <w:sz w:val="20"/>
                <w:szCs w:val="20"/>
                <w:lang w:eastAsia="pl-PL"/>
              </w:rPr>
            </w:pPr>
          </w:p>
        </w:tc>
        <w:tc>
          <w:tcPr>
            <w:tcW w:w="1985" w:type="dxa"/>
            <w:tcBorders>
              <w:top w:val="nil"/>
              <w:left w:val="nil"/>
              <w:bottom w:val="nil"/>
              <w:right w:val="nil"/>
            </w:tcBorders>
            <w:shd w:val="clear" w:color="auto" w:fill="auto"/>
            <w:noWrap/>
            <w:vAlign w:val="center"/>
            <w:hideMark/>
          </w:tcPr>
          <w:p w14:paraId="6C375681" w14:textId="77777777" w:rsidR="007469E0" w:rsidRPr="007469E0" w:rsidRDefault="007469E0" w:rsidP="007469E0">
            <w:pPr>
              <w:spacing w:after="0" w:line="240" w:lineRule="auto"/>
              <w:jc w:val="center"/>
              <w:rPr>
                <w:rFonts w:ascii="Times New Roman" w:eastAsia="Times New Roman" w:hAnsi="Times New Roman" w:cs="Times New Roman"/>
                <w:sz w:val="20"/>
                <w:szCs w:val="20"/>
                <w:lang w:eastAsia="pl-PL"/>
              </w:rPr>
            </w:pPr>
          </w:p>
        </w:tc>
        <w:tc>
          <w:tcPr>
            <w:tcW w:w="2268" w:type="dxa"/>
            <w:tcBorders>
              <w:top w:val="nil"/>
              <w:left w:val="nil"/>
              <w:bottom w:val="nil"/>
              <w:right w:val="nil"/>
            </w:tcBorders>
            <w:shd w:val="clear" w:color="auto" w:fill="auto"/>
            <w:noWrap/>
            <w:vAlign w:val="center"/>
            <w:hideMark/>
          </w:tcPr>
          <w:p w14:paraId="21FE7433" w14:textId="77777777" w:rsidR="007469E0" w:rsidRPr="007469E0" w:rsidRDefault="007469E0" w:rsidP="007469E0">
            <w:pPr>
              <w:spacing w:after="0" w:line="240" w:lineRule="auto"/>
              <w:jc w:val="center"/>
              <w:rPr>
                <w:rFonts w:ascii="Times New Roman" w:eastAsia="Times New Roman" w:hAnsi="Times New Roman" w:cs="Times New Roman"/>
                <w:sz w:val="20"/>
                <w:szCs w:val="20"/>
                <w:lang w:eastAsia="pl-PL"/>
              </w:rPr>
            </w:pPr>
          </w:p>
        </w:tc>
        <w:tc>
          <w:tcPr>
            <w:tcW w:w="2268" w:type="dxa"/>
            <w:tcBorders>
              <w:top w:val="nil"/>
              <w:left w:val="nil"/>
              <w:bottom w:val="nil"/>
              <w:right w:val="nil"/>
            </w:tcBorders>
            <w:shd w:val="clear" w:color="auto" w:fill="auto"/>
            <w:noWrap/>
            <w:vAlign w:val="center"/>
            <w:hideMark/>
          </w:tcPr>
          <w:p w14:paraId="39BC7A35" w14:textId="77777777" w:rsidR="007469E0" w:rsidRPr="007469E0" w:rsidRDefault="007469E0" w:rsidP="007469E0">
            <w:pPr>
              <w:spacing w:after="0" w:line="240" w:lineRule="auto"/>
              <w:jc w:val="center"/>
              <w:rPr>
                <w:rFonts w:ascii="Times New Roman" w:eastAsia="Times New Roman" w:hAnsi="Times New Roman" w:cs="Times New Roman"/>
                <w:sz w:val="20"/>
                <w:szCs w:val="20"/>
                <w:lang w:eastAsia="pl-PL"/>
              </w:rPr>
            </w:pPr>
          </w:p>
        </w:tc>
        <w:tc>
          <w:tcPr>
            <w:tcW w:w="3260" w:type="dxa"/>
            <w:tcBorders>
              <w:top w:val="nil"/>
              <w:left w:val="nil"/>
              <w:bottom w:val="nil"/>
              <w:right w:val="nil"/>
            </w:tcBorders>
            <w:shd w:val="clear" w:color="auto" w:fill="auto"/>
            <w:noWrap/>
            <w:vAlign w:val="center"/>
            <w:hideMark/>
          </w:tcPr>
          <w:p w14:paraId="0EA90724" w14:textId="77777777" w:rsidR="007469E0" w:rsidRPr="007469E0" w:rsidRDefault="007469E0" w:rsidP="007469E0">
            <w:pPr>
              <w:spacing w:after="0" w:line="240" w:lineRule="auto"/>
              <w:jc w:val="center"/>
              <w:rPr>
                <w:rFonts w:ascii="Times New Roman" w:eastAsia="Times New Roman" w:hAnsi="Times New Roman" w:cs="Times New Roman"/>
                <w:sz w:val="20"/>
                <w:szCs w:val="20"/>
                <w:lang w:eastAsia="pl-PL"/>
              </w:rPr>
            </w:pPr>
          </w:p>
        </w:tc>
      </w:tr>
      <w:tr w:rsidR="007469E0" w:rsidRPr="007469E0" w14:paraId="22BB124E" w14:textId="77777777" w:rsidTr="007469E0">
        <w:trPr>
          <w:trHeight w:val="810"/>
          <w:jc w:val="center"/>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7EAC1"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1.</w:t>
            </w:r>
          </w:p>
        </w:tc>
        <w:tc>
          <w:tcPr>
            <w:tcW w:w="1592" w:type="dxa"/>
            <w:tcBorders>
              <w:top w:val="single" w:sz="4" w:space="0" w:color="auto"/>
              <w:left w:val="nil"/>
              <w:bottom w:val="single" w:sz="4" w:space="0" w:color="auto"/>
              <w:right w:val="single" w:sz="4" w:space="0" w:color="auto"/>
            </w:tcBorders>
            <w:shd w:val="clear" w:color="auto" w:fill="auto"/>
            <w:noWrap/>
            <w:vAlign w:val="center"/>
            <w:hideMark/>
          </w:tcPr>
          <w:p w14:paraId="12A5C1A9"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Małogoszcz</w:t>
            </w:r>
          </w:p>
        </w:tc>
        <w:tc>
          <w:tcPr>
            <w:tcW w:w="3330" w:type="dxa"/>
            <w:tcBorders>
              <w:top w:val="single" w:sz="4" w:space="0" w:color="auto"/>
              <w:left w:val="nil"/>
              <w:bottom w:val="single" w:sz="4" w:space="0" w:color="auto"/>
              <w:right w:val="single" w:sz="4" w:space="0" w:color="auto"/>
            </w:tcBorders>
            <w:shd w:val="clear" w:color="auto" w:fill="auto"/>
            <w:vAlign w:val="center"/>
            <w:hideMark/>
          </w:tcPr>
          <w:p w14:paraId="7C03382C"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Biblioteka Publiczna w Małogoszczu</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228EF0A3"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60B27268"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38DBEDC7"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683DB7A5"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 xml:space="preserve">Kościół, Rynek, cmentarz, mogiły powstańców z 1863 roku, cmentarz I wojenny </w:t>
            </w:r>
          </w:p>
        </w:tc>
      </w:tr>
      <w:tr w:rsidR="007469E0" w:rsidRPr="007469E0" w14:paraId="5D048198" w14:textId="77777777" w:rsidTr="007469E0">
        <w:trPr>
          <w:trHeight w:val="282"/>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7DB9FA3F"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2.</w:t>
            </w:r>
          </w:p>
        </w:tc>
        <w:tc>
          <w:tcPr>
            <w:tcW w:w="1592" w:type="dxa"/>
            <w:tcBorders>
              <w:top w:val="nil"/>
              <w:left w:val="nil"/>
              <w:bottom w:val="nil"/>
              <w:right w:val="single" w:sz="4" w:space="0" w:color="auto"/>
            </w:tcBorders>
            <w:shd w:val="clear" w:color="000000" w:fill="FFF2CC"/>
            <w:noWrap/>
            <w:vAlign w:val="center"/>
            <w:hideMark/>
          </w:tcPr>
          <w:p w14:paraId="62C240C4"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Bocheniec</w:t>
            </w:r>
          </w:p>
        </w:tc>
        <w:tc>
          <w:tcPr>
            <w:tcW w:w="3330" w:type="dxa"/>
            <w:tcBorders>
              <w:top w:val="nil"/>
              <w:left w:val="single" w:sz="4" w:space="0" w:color="auto"/>
              <w:bottom w:val="single" w:sz="4" w:space="0" w:color="auto"/>
              <w:right w:val="single" w:sz="4" w:space="0" w:color="auto"/>
            </w:tcBorders>
            <w:shd w:val="clear" w:color="000000" w:fill="FFF2CC"/>
            <w:vAlign w:val="center"/>
            <w:hideMark/>
          </w:tcPr>
          <w:p w14:paraId="513B7F09"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Biblioteka Publiczna w Małogoszczu</w:t>
            </w:r>
          </w:p>
        </w:tc>
        <w:tc>
          <w:tcPr>
            <w:tcW w:w="1985" w:type="dxa"/>
            <w:tcBorders>
              <w:top w:val="nil"/>
              <w:left w:val="nil"/>
              <w:bottom w:val="single" w:sz="4" w:space="0" w:color="auto"/>
              <w:right w:val="single" w:sz="4" w:space="0" w:color="auto"/>
            </w:tcBorders>
            <w:shd w:val="clear" w:color="000000" w:fill="FFF2CC"/>
            <w:vAlign w:val="center"/>
            <w:hideMark/>
          </w:tcPr>
          <w:p w14:paraId="72856252"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000000" w:fill="FFF2CC"/>
            <w:vAlign w:val="center"/>
            <w:hideMark/>
          </w:tcPr>
          <w:p w14:paraId="0219CCC5" w14:textId="081B81D4" w:rsidR="007469E0" w:rsidRPr="007469E0" w:rsidRDefault="00A11AB2" w:rsidP="007469E0">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000000" w:fill="FFF2CC"/>
            <w:noWrap/>
            <w:vAlign w:val="center"/>
            <w:hideMark/>
          </w:tcPr>
          <w:p w14:paraId="32D1411D"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3260" w:type="dxa"/>
            <w:tcBorders>
              <w:top w:val="nil"/>
              <w:left w:val="nil"/>
              <w:bottom w:val="single" w:sz="4" w:space="0" w:color="auto"/>
              <w:right w:val="single" w:sz="4" w:space="0" w:color="auto"/>
            </w:tcBorders>
            <w:shd w:val="clear" w:color="000000" w:fill="FFF2CC"/>
            <w:vAlign w:val="center"/>
            <w:hideMark/>
          </w:tcPr>
          <w:p w14:paraId="20BBBB13"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Wierna Rzeka, cmentarze z I wojny Światowej</w:t>
            </w:r>
          </w:p>
        </w:tc>
      </w:tr>
      <w:tr w:rsidR="007469E0" w:rsidRPr="007469E0" w14:paraId="4666560E" w14:textId="77777777" w:rsidTr="007469E0">
        <w:trPr>
          <w:trHeight w:val="167"/>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0EC9F2E"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3.</w:t>
            </w:r>
          </w:p>
        </w:tc>
        <w:tc>
          <w:tcPr>
            <w:tcW w:w="1592" w:type="dxa"/>
            <w:tcBorders>
              <w:top w:val="single" w:sz="4" w:space="0" w:color="auto"/>
              <w:left w:val="nil"/>
              <w:bottom w:val="single" w:sz="4" w:space="0" w:color="auto"/>
              <w:right w:val="single" w:sz="4" w:space="0" w:color="auto"/>
            </w:tcBorders>
            <w:shd w:val="clear" w:color="auto" w:fill="auto"/>
            <w:noWrap/>
            <w:vAlign w:val="center"/>
            <w:hideMark/>
          </w:tcPr>
          <w:p w14:paraId="60A35DF5"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Henryków</w:t>
            </w:r>
          </w:p>
        </w:tc>
        <w:tc>
          <w:tcPr>
            <w:tcW w:w="3330" w:type="dxa"/>
            <w:tcBorders>
              <w:top w:val="nil"/>
              <w:left w:val="nil"/>
              <w:bottom w:val="single" w:sz="4" w:space="0" w:color="auto"/>
              <w:right w:val="single" w:sz="4" w:space="0" w:color="auto"/>
            </w:tcBorders>
            <w:shd w:val="clear" w:color="auto" w:fill="auto"/>
            <w:vAlign w:val="center"/>
            <w:hideMark/>
          </w:tcPr>
          <w:p w14:paraId="76586D52"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Biblioteka Publiczna w Małogoszczu</w:t>
            </w:r>
          </w:p>
        </w:tc>
        <w:tc>
          <w:tcPr>
            <w:tcW w:w="1985" w:type="dxa"/>
            <w:tcBorders>
              <w:top w:val="nil"/>
              <w:left w:val="nil"/>
              <w:bottom w:val="single" w:sz="4" w:space="0" w:color="auto"/>
              <w:right w:val="single" w:sz="4" w:space="0" w:color="auto"/>
            </w:tcBorders>
            <w:shd w:val="clear" w:color="auto" w:fill="auto"/>
            <w:vAlign w:val="center"/>
            <w:hideMark/>
          </w:tcPr>
          <w:p w14:paraId="3966E384"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center"/>
            <w:hideMark/>
          </w:tcPr>
          <w:p w14:paraId="3B331B31"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2268" w:type="dxa"/>
            <w:tcBorders>
              <w:top w:val="nil"/>
              <w:left w:val="nil"/>
              <w:bottom w:val="single" w:sz="4" w:space="0" w:color="auto"/>
              <w:right w:val="single" w:sz="4" w:space="0" w:color="auto"/>
            </w:tcBorders>
            <w:shd w:val="clear" w:color="auto" w:fill="auto"/>
            <w:noWrap/>
            <w:vAlign w:val="center"/>
            <w:hideMark/>
          </w:tcPr>
          <w:p w14:paraId="32A6F148"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3260" w:type="dxa"/>
            <w:tcBorders>
              <w:top w:val="nil"/>
              <w:left w:val="nil"/>
              <w:bottom w:val="single" w:sz="4" w:space="0" w:color="auto"/>
              <w:right w:val="single" w:sz="4" w:space="0" w:color="auto"/>
            </w:tcBorders>
            <w:shd w:val="clear" w:color="auto" w:fill="auto"/>
            <w:noWrap/>
            <w:vAlign w:val="center"/>
            <w:hideMark/>
          </w:tcPr>
          <w:p w14:paraId="49831FC3"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brak</w:t>
            </w:r>
          </w:p>
        </w:tc>
      </w:tr>
      <w:tr w:rsidR="007469E0" w:rsidRPr="007469E0" w14:paraId="12E2799E" w14:textId="77777777" w:rsidTr="007469E0">
        <w:trPr>
          <w:trHeight w:val="7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5F00253C"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4.</w:t>
            </w:r>
          </w:p>
        </w:tc>
        <w:tc>
          <w:tcPr>
            <w:tcW w:w="1592" w:type="dxa"/>
            <w:tcBorders>
              <w:top w:val="nil"/>
              <w:left w:val="nil"/>
              <w:bottom w:val="single" w:sz="4" w:space="0" w:color="auto"/>
              <w:right w:val="single" w:sz="4" w:space="0" w:color="auto"/>
            </w:tcBorders>
            <w:shd w:val="clear" w:color="000000" w:fill="FFF2CC"/>
            <w:noWrap/>
            <w:vAlign w:val="center"/>
            <w:hideMark/>
          </w:tcPr>
          <w:p w14:paraId="23A159F2"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Karsznice</w:t>
            </w:r>
          </w:p>
        </w:tc>
        <w:tc>
          <w:tcPr>
            <w:tcW w:w="3330" w:type="dxa"/>
            <w:tcBorders>
              <w:top w:val="nil"/>
              <w:left w:val="nil"/>
              <w:bottom w:val="single" w:sz="4" w:space="0" w:color="auto"/>
              <w:right w:val="single" w:sz="4" w:space="0" w:color="auto"/>
            </w:tcBorders>
            <w:shd w:val="clear" w:color="000000" w:fill="FFF2CC"/>
            <w:vAlign w:val="center"/>
            <w:hideMark/>
          </w:tcPr>
          <w:p w14:paraId="00046904"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Biblioteka Publiczna w Małogoszczu</w:t>
            </w:r>
          </w:p>
        </w:tc>
        <w:tc>
          <w:tcPr>
            <w:tcW w:w="1985" w:type="dxa"/>
            <w:tcBorders>
              <w:top w:val="nil"/>
              <w:left w:val="nil"/>
              <w:bottom w:val="single" w:sz="4" w:space="0" w:color="auto"/>
              <w:right w:val="single" w:sz="4" w:space="0" w:color="auto"/>
            </w:tcBorders>
            <w:shd w:val="clear" w:color="000000" w:fill="FFF2CC"/>
            <w:vAlign w:val="center"/>
            <w:hideMark/>
          </w:tcPr>
          <w:p w14:paraId="443D7899"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000000" w:fill="FFF2CC"/>
            <w:vAlign w:val="center"/>
            <w:hideMark/>
          </w:tcPr>
          <w:p w14:paraId="05485DA1"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000000" w:fill="FFF2CC"/>
            <w:noWrap/>
            <w:vAlign w:val="center"/>
            <w:hideMark/>
          </w:tcPr>
          <w:p w14:paraId="443C94DF"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3260" w:type="dxa"/>
            <w:tcBorders>
              <w:top w:val="nil"/>
              <w:left w:val="nil"/>
              <w:bottom w:val="single" w:sz="4" w:space="0" w:color="auto"/>
              <w:right w:val="single" w:sz="4" w:space="0" w:color="auto"/>
            </w:tcBorders>
            <w:shd w:val="clear" w:color="000000" w:fill="FFF2CC"/>
            <w:noWrap/>
            <w:vAlign w:val="center"/>
            <w:hideMark/>
          </w:tcPr>
          <w:p w14:paraId="63280F5E"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Rzeka Biała Nida</w:t>
            </w:r>
          </w:p>
        </w:tc>
      </w:tr>
      <w:tr w:rsidR="007469E0" w:rsidRPr="007469E0" w14:paraId="1C7C947C" w14:textId="77777777" w:rsidTr="007469E0">
        <w:trPr>
          <w:trHeight w:val="7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5606E87"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5.</w:t>
            </w:r>
          </w:p>
        </w:tc>
        <w:tc>
          <w:tcPr>
            <w:tcW w:w="1592" w:type="dxa"/>
            <w:tcBorders>
              <w:top w:val="nil"/>
              <w:left w:val="nil"/>
              <w:bottom w:val="single" w:sz="4" w:space="0" w:color="auto"/>
              <w:right w:val="single" w:sz="4" w:space="0" w:color="auto"/>
            </w:tcBorders>
            <w:shd w:val="clear" w:color="auto" w:fill="auto"/>
            <w:noWrap/>
            <w:vAlign w:val="center"/>
            <w:hideMark/>
          </w:tcPr>
          <w:p w14:paraId="2F7CF980"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 xml:space="preserve">Kozłów </w:t>
            </w:r>
          </w:p>
        </w:tc>
        <w:tc>
          <w:tcPr>
            <w:tcW w:w="3330" w:type="dxa"/>
            <w:tcBorders>
              <w:top w:val="nil"/>
              <w:left w:val="nil"/>
              <w:bottom w:val="single" w:sz="4" w:space="0" w:color="auto"/>
              <w:right w:val="single" w:sz="4" w:space="0" w:color="auto"/>
            </w:tcBorders>
            <w:shd w:val="clear" w:color="auto" w:fill="auto"/>
            <w:vAlign w:val="center"/>
            <w:hideMark/>
          </w:tcPr>
          <w:p w14:paraId="687C6FC6"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Filia Biblioteki Publicznej w Małogoszczu</w:t>
            </w:r>
          </w:p>
        </w:tc>
        <w:tc>
          <w:tcPr>
            <w:tcW w:w="1985" w:type="dxa"/>
            <w:tcBorders>
              <w:top w:val="nil"/>
              <w:left w:val="nil"/>
              <w:bottom w:val="single" w:sz="4" w:space="0" w:color="auto"/>
              <w:right w:val="single" w:sz="4" w:space="0" w:color="auto"/>
            </w:tcBorders>
            <w:shd w:val="clear" w:color="auto" w:fill="auto"/>
            <w:vAlign w:val="center"/>
            <w:hideMark/>
          </w:tcPr>
          <w:p w14:paraId="08D8FBB0"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auto" w:fill="auto"/>
            <w:vAlign w:val="center"/>
            <w:hideMark/>
          </w:tcPr>
          <w:p w14:paraId="073C52FA"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auto" w:fill="auto"/>
            <w:noWrap/>
            <w:vAlign w:val="center"/>
            <w:hideMark/>
          </w:tcPr>
          <w:p w14:paraId="3047F19A"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3260" w:type="dxa"/>
            <w:tcBorders>
              <w:top w:val="nil"/>
              <w:left w:val="nil"/>
              <w:bottom w:val="single" w:sz="4" w:space="0" w:color="auto"/>
              <w:right w:val="single" w:sz="4" w:space="0" w:color="auto"/>
            </w:tcBorders>
            <w:shd w:val="clear" w:color="auto" w:fill="auto"/>
            <w:vAlign w:val="center"/>
            <w:hideMark/>
          </w:tcPr>
          <w:p w14:paraId="530C5DF0" w14:textId="275CCDC6"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zbiornik wodny "</w:t>
            </w:r>
            <w:r w:rsidR="00C6105C" w:rsidRPr="007469E0">
              <w:rPr>
                <w:rFonts w:ascii="Calibri" w:eastAsia="Times New Roman" w:hAnsi="Calibri" w:cs="Calibri"/>
                <w:color w:val="000000"/>
                <w:lang w:eastAsia="pl-PL"/>
              </w:rPr>
              <w:t>Źródełko</w:t>
            </w:r>
            <w:r w:rsidRPr="007469E0">
              <w:rPr>
                <w:rFonts w:ascii="Calibri" w:eastAsia="Times New Roman" w:hAnsi="Calibri" w:cs="Calibri"/>
                <w:color w:val="000000"/>
                <w:lang w:eastAsia="pl-PL"/>
              </w:rPr>
              <w:t>", Kościół</w:t>
            </w:r>
          </w:p>
        </w:tc>
      </w:tr>
      <w:tr w:rsidR="007469E0" w:rsidRPr="007469E0" w14:paraId="1D5860B2" w14:textId="77777777" w:rsidTr="007469E0">
        <w:trPr>
          <w:trHeight w:val="7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725919C8"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6.</w:t>
            </w:r>
          </w:p>
        </w:tc>
        <w:tc>
          <w:tcPr>
            <w:tcW w:w="1592" w:type="dxa"/>
            <w:tcBorders>
              <w:top w:val="nil"/>
              <w:left w:val="nil"/>
              <w:bottom w:val="single" w:sz="4" w:space="0" w:color="auto"/>
              <w:right w:val="single" w:sz="4" w:space="0" w:color="auto"/>
            </w:tcBorders>
            <w:shd w:val="clear" w:color="000000" w:fill="FFF2CC"/>
            <w:noWrap/>
            <w:vAlign w:val="center"/>
            <w:hideMark/>
          </w:tcPr>
          <w:p w14:paraId="5F3F0B76"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Lasochów</w:t>
            </w:r>
          </w:p>
        </w:tc>
        <w:tc>
          <w:tcPr>
            <w:tcW w:w="3330" w:type="dxa"/>
            <w:tcBorders>
              <w:top w:val="nil"/>
              <w:left w:val="nil"/>
              <w:bottom w:val="single" w:sz="4" w:space="0" w:color="auto"/>
              <w:right w:val="single" w:sz="4" w:space="0" w:color="auto"/>
            </w:tcBorders>
            <w:shd w:val="clear" w:color="000000" w:fill="FFF2CC"/>
            <w:vAlign w:val="center"/>
            <w:hideMark/>
          </w:tcPr>
          <w:p w14:paraId="10A786CF"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Biblioteka Publiczna w Małogoszczu</w:t>
            </w:r>
          </w:p>
        </w:tc>
        <w:tc>
          <w:tcPr>
            <w:tcW w:w="1985" w:type="dxa"/>
            <w:tcBorders>
              <w:top w:val="nil"/>
              <w:left w:val="nil"/>
              <w:bottom w:val="single" w:sz="4" w:space="0" w:color="auto"/>
              <w:right w:val="single" w:sz="4" w:space="0" w:color="auto"/>
            </w:tcBorders>
            <w:shd w:val="clear" w:color="000000" w:fill="FFF2CC"/>
            <w:vAlign w:val="center"/>
            <w:hideMark/>
          </w:tcPr>
          <w:p w14:paraId="05EB7DFB"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2268" w:type="dxa"/>
            <w:tcBorders>
              <w:top w:val="nil"/>
              <w:left w:val="nil"/>
              <w:bottom w:val="single" w:sz="4" w:space="0" w:color="auto"/>
              <w:right w:val="single" w:sz="4" w:space="0" w:color="auto"/>
            </w:tcBorders>
            <w:shd w:val="clear" w:color="000000" w:fill="FFF2CC"/>
            <w:vAlign w:val="center"/>
            <w:hideMark/>
          </w:tcPr>
          <w:p w14:paraId="364CC44D"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Dom Ludowy</w:t>
            </w:r>
          </w:p>
        </w:tc>
        <w:tc>
          <w:tcPr>
            <w:tcW w:w="2268" w:type="dxa"/>
            <w:tcBorders>
              <w:top w:val="nil"/>
              <w:left w:val="nil"/>
              <w:bottom w:val="single" w:sz="4" w:space="0" w:color="auto"/>
              <w:right w:val="single" w:sz="4" w:space="0" w:color="auto"/>
            </w:tcBorders>
            <w:shd w:val="clear" w:color="000000" w:fill="FFF2CC"/>
            <w:noWrap/>
            <w:vAlign w:val="center"/>
            <w:hideMark/>
          </w:tcPr>
          <w:p w14:paraId="3A1387B4"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3260" w:type="dxa"/>
            <w:tcBorders>
              <w:top w:val="nil"/>
              <w:left w:val="nil"/>
              <w:bottom w:val="single" w:sz="4" w:space="0" w:color="auto"/>
              <w:right w:val="single" w:sz="4" w:space="0" w:color="auto"/>
            </w:tcBorders>
            <w:shd w:val="clear" w:color="000000" w:fill="FFF2CC"/>
            <w:noWrap/>
            <w:vAlign w:val="center"/>
            <w:hideMark/>
          </w:tcPr>
          <w:p w14:paraId="1A49D40B"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Dwór i Izba Tradycji</w:t>
            </w:r>
          </w:p>
        </w:tc>
      </w:tr>
      <w:tr w:rsidR="007469E0" w:rsidRPr="007469E0" w14:paraId="2F273EE8" w14:textId="77777777" w:rsidTr="007469E0">
        <w:trPr>
          <w:trHeight w:val="12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2825711"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7.</w:t>
            </w:r>
          </w:p>
        </w:tc>
        <w:tc>
          <w:tcPr>
            <w:tcW w:w="1592" w:type="dxa"/>
            <w:tcBorders>
              <w:top w:val="nil"/>
              <w:left w:val="nil"/>
              <w:bottom w:val="single" w:sz="4" w:space="0" w:color="auto"/>
              <w:right w:val="single" w:sz="4" w:space="0" w:color="auto"/>
            </w:tcBorders>
            <w:shd w:val="clear" w:color="auto" w:fill="auto"/>
            <w:noWrap/>
            <w:vAlign w:val="center"/>
            <w:hideMark/>
          </w:tcPr>
          <w:p w14:paraId="3D530F2D"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Leśnica</w:t>
            </w:r>
          </w:p>
        </w:tc>
        <w:tc>
          <w:tcPr>
            <w:tcW w:w="3330" w:type="dxa"/>
            <w:tcBorders>
              <w:top w:val="nil"/>
              <w:left w:val="nil"/>
              <w:bottom w:val="single" w:sz="4" w:space="0" w:color="auto"/>
              <w:right w:val="single" w:sz="4" w:space="0" w:color="auto"/>
            </w:tcBorders>
            <w:shd w:val="clear" w:color="auto" w:fill="auto"/>
            <w:vAlign w:val="center"/>
            <w:hideMark/>
          </w:tcPr>
          <w:p w14:paraId="367A0FAF"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Biblioteka Publiczna w Małogoszczu</w:t>
            </w:r>
          </w:p>
        </w:tc>
        <w:tc>
          <w:tcPr>
            <w:tcW w:w="1985" w:type="dxa"/>
            <w:tcBorders>
              <w:top w:val="nil"/>
              <w:left w:val="nil"/>
              <w:bottom w:val="single" w:sz="4" w:space="0" w:color="auto"/>
              <w:right w:val="single" w:sz="4" w:space="0" w:color="auto"/>
            </w:tcBorders>
            <w:shd w:val="clear" w:color="auto" w:fill="auto"/>
            <w:vAlign w:val="center"/>
            <w:hideMark/>
          </w:tcPr>
          <w:p w14:paraId="03B87A5B"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auto" w:fill="auto"/>
            <w:vAlign w:val="center"/>
            <w:hideMark/>
          </w:tcPr>
          <w:p w14:paraId="573A9700"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auto" w:fill="auto"/>
            <w:noWrap/>
            <w:vAlign w:val="center"/>
            <w:hideMark/>
          </w:tcPr>
          <w:p w14:paraId="7DBFBFB3"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3260" w:type="dxa"/>
            <w:tcBorders>
              <w:top w:val="nil"/>
              <w:left w:val="nil"/>
              <w:bottom w:val="single" w:sz="4" w:space="0" w:color="auto"/>
              <w:right w:val="single" w:sz="4" w:space="0" w:color="auto"/>
            </w:tcBorders>
            <w:shd w:val="clear" w:color="auto" w:fill="auto"/>
            <w:vAlign w:val="center"/>
            <w:hideMark/>
          </w:tcPr>
          <w:p w14:paraId="402A3B06"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Dawne zabudowania dworskie Leśnica 112</w:t>
            </w:r>
          </w:p>
        </w:tc>
      </w:tr>
      <w:tr w:rsidR="007469E0" w:rsidRPr="007469E0" w14:paraId="4609BBA7" w14:textId="77777777" w:rsidTr="007469E0">
        <w:trPr>
          <w:trHeight w:val="326"/>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0FA50913"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lastRenderedPageBreak/>
              <w:t>8.</w:t>
            </w:r>
          </w:p>
        </w:tc>
        <w:tc>
          <w:tcPr>
            <w:tcW w:w="1592" w:type="dxa"/>
            <w:tcBorders>
              <w:top w:val="nil"/>
              <w:left w:val="nil"/>
              <w:bottom w:val="single" w:sz="4" w:space="0" w:color="auto"/>
              <w:right w:val="single" w:sz="4" w:space="0" w:color="auto"/>
            </w:tcBorders>
            <w:shd w:val="clear" w:color="000000" w:fill="FFF2CC"/>
            <w:noWrap/>
            <w:vAlign w:val="center"/>
            <w:hideMark/>
          </w:tcPr>
          <w:p w14:paraId="4959D99F"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Lipnica</w:t>
            </w:r>
          </w:p>
        </w:tc>
        <w:tc>
          <w:tcPr>
            <w:tcW w:w="3330" w:type="dxa"/>
            <w:tcBorders>
              <w:top w:val="nil"/>
              <w:left w:val="nil"/>
              <w:bottom w:val="single" w:sz="4" w:space="0" w:color="auto"/>
              <w:right w:val="single" w:sz="4" w:space="0" w:color="auto"/>
            </w:tcBorders>
            <w:shd w:val="clear" w:color="000000" w:fill="FFF2CC"/>
            <w:vAlign w:val="center"/>
            <w:hideMark/>
          </w:tcPr>
          <w:p w14:paraId="16FE79B0"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Biblioteka Publiczna w Małogoszczu</w:t>
            </w:r>
          </w:p>
        </w:tc>
        <w:tc>
          <w:tcPr>
            <w:tcW w:w="1985" w:type="dxa"/>
            <w:tcBorders>
              <w:top w:val="nil"/>
              <w:left w:val="nil"/>
              <w:bottom w:val="single" w:sz="4" w:space="0" w:color="auto"/>
              <w:right w:val="single" w:sz="4" w:space="0" w:color="auto"/>
            </w:tcBorders>
            <w:shd w:val="clear" w:color="000000" w:fill="FFF2CC"/>
            <w:noWrap/>
            <w:vAlign w:val="center"/>
            <w:hideMark/>
          </w:tcPr>
          <w:p w14:paraId="3B8F0F02"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000000" w:fill="FFF2CC"/>
            <w:noWrap/>
            <w:vAlign w:val="center"/>
            <w:hideMark/>
          </w:tcPr>
          <w:p w14:paraId="7A3F90CC"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000000" w:fill="FFF2CC"/>
            <w:noWrap/>
            <w:vAlign w:val="center"/>
            <w:hideMark/>
          </w:tcPr>
          <w:p w14:paraId="73A2D07A"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3260" w:type="dxa"/>
            <w:tcBorders>
              <w:top w:val="nil"/>
              <w:left w:val="nil"/>
              <w:bottom w:val="single" w:sz="4" w:space="0" w:color="auto"/>
              <w:right w:val="single" w:sz="4" w:space="0" w:color="auto"/>
            </w:tcBorders>
            <w:shd w:val="clear" w:color="000000" w:fill="FFF2CC"/>
            <w:noWrap/>
            <w:vAlign w:val="center"/>
            <w:hideMark/>
          </w:tcPr>
          <w:p w14:paraId="4824C797"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brak</w:t>
            </w:r>
          </w:p>
        </w:tc>
      </w:tr>
      <w:tr w:rsidR="007469E0" w:rsidRPr="007469E0" w14:paraId="09A6435F" w14:textId="77777777" w:rsidTr="007469E0">
        <w:trPr>
          <w:trHeight w:val="65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E70E0A9"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9.</w:t>
            </w:r>
          </w:p>
        </w:tc>
        <w:tc>
          <w:tcPr>
            <w:tcW w:w="1592" w:type="dxa"/>
            <w:tcBorders>
              <w:top w:val="nil"/>
              <w:left w:val="nil"/>
              <w:bottom w:val="single" w:sz="4" w:space="0" w:color="auto"/>
              <w:right w:val="single" w:sz="4" w:space="0" w:color="auto"/>
            </w:tcBorders>
            <w:shd w:val="clear" w:color="auto" w:fill="auto"/>
            <w:vAlign w:val="center"/>
            <w:hideMark/>
          </w:tcPr>
          <w:p w14:paraId="4B67C248"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Ludwinów + Góry Lasochowskie</w:t>
            </w:r>
          </w:p>
        </w:tc>
        <w:tc>
          <w:tcPr>
            <w:tcW w:w="3330" w:type="dxa"/>
            <w:tcBorders>
              <w:top w:val="nil"/>
              <w:left w:val="nil"/>
              <w:bottom w:val="single" w:sz="4" w:space="0" w:color="auto"/>
              <w:right w:val="single" w:sz="4" w:space="0" w:color="auto"/>
            </w:tcBorders>
            <w:shd w:val="clear" w:color="auto" w:fill="auto"/>
            <w:vAlign w:val="center"/>
            <w:hideMark/>
          </w:tcPr>
          <w:p w14:paraId="66952CFB"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Biblioteka Publiczna w Małogoszczu</w:t>
            </w:r>
          </w:p>
        </w:tc>
        <w:tc>
          <w:tcPr>
            <w:tcW w:w="1985" w:type="dxa"/>
            <w:tcBorders>
              <w:top w:val="nil"/>
              <w:left w:val="nil"/>
              <w:bottom w:val="single" w:sz="4" w:space="0" w:color="auto"/>
              <w:right w:val="single" w:sz="4" w:space="0" w:color="auto"/>
            </w:tcBorders>
            <w:shd w:val="clear" w:color="auto" w:fill="auto"/>
            <w:vAlign w:val="center"/>
            <w:hideMark/>
          </w:tcPr>
          <w:p w14:paraId="03EB7773"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auto" w:fill="auto"/>
            <w:vAlign w:val="center"/>
            <w:hideMark/>
          </w:tcPr>
          <w:p w14:paraId="7B521738"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auto" w:fill="auto"/>
            <w:noWrap/>
            <w:vAlign w:val="center"/>
            <w:hideMark/>
          </w:tcPr>
          <w:p w14:paraId="1751B223"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3260" w:type="dxa"/>
            <w:tcBorders>
              <w:top w:val="nil"/>
              <w:left w:val="nil"/>
              <w:bottom w:val="single" w:sz="4" w:space="0" w:color="auto"/>
              <w:right w:val="single" w:sz="4" w:space="0" w:color="auto"/>
            </w:tcBorders>
            <w:shd w:val="clear" w:color="auto" w:fill="auto"/>
            <w:noWrap/>
            <w:vAlign w:val="center"/>
            <w:hideMark/>
          </w:tcPr>
          <w:p w14:paraId="342BA6AE"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brak</w:t>
            </w:r>
          </w:p>
        </w:tc>
      </w:tr>
      <w:tr w:rsidR="007469E0" w:rsidRPr="007469E0" w14:paraId="6C358328" w14:textId="77777777" w:rsidTr="007469E0">
        <w:trPr>
          <w:trHeight w:val="547"/>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4A73450A"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10.</w:t>
            </w:r>
          </w:p>
        </w:tc>
        <w:tc>
          <w:tcPr>
            <w:tcW w:w="1592" w:type="dxa"/>
            <w:tcBorders>
              <w:top w:val="nil"/>
              <w:left w:val="nil"/>
              <w:bottom w:val="single" w:sz="4" w:space="0" w:color="auto"/>
              <w:right w:val="single" w:sz="4" w:space="0" w:color="auto"/>
            </w:tcBorders>
            <w:shd w:val="clear" w:color="000000" w:fill="FFF2CC"/>
            <w:noWrap/>
            <w:vAlign w:val="center"/>
            <w:hideMark/>
          </w:tcPr>
          <w:p w14:paraId="432C6CF2"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Mieronice</w:t>
            </w:r>
          </w:p>
        </w:tc>
        <w:tc>
          <w:tcPr>
            <w:tcW w:w="3330" w:type="dxa"/>
            <w:tcBorders>
              <w:top w:val="nil"/>
              <w:left w:val="nil"/>
              <w:bottom w:val="single" w:sz="4" w:space="0" w:color="auto"/>
              <w:right w:val="single" w:sz="4" w:space="0" w:color="auto"/>
            </w:tcBorders>
            <w:shd w:val="clear" w:color="000000" w:fill="FFF2CC"/>
            <w:vAlign w:val="center"/>
            <w:hideMark/>
          </w:tcPr>
          <w:p w14:paraId="1A5C515D"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Biblioteka Publiczna w Małogoszczu</w:t>
            </w:r>
          </w:p>
        </w:tc>
        <w:tc>
          <w:tcPr>
            <w:tcW w:w="1985" w:type="dxa"/>
            <w:tcBorders>
              <w:top w:val="nil"/>
              <w:left w:val="nil"/>
              <w:bottom w:val="single" w:sz="4" w:space="0" w:color="auto"/>
              <w:right w:val="single" w:sz="4" w:space="0" w:color="auto"/>
            </w:tcBorders>
            <w:shd w:val="clear" w:color="000000" w:fill="FFF2CC"/>
            <w:noWrap/>
            <w:vAlign w:val="center"/>
            <w:hideMark/>
          </w:tcPr>
          <w:p w14:paraId="62AA2145"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000000" w:fill="FFF2CC"/>
            <w:noWrap/>
            <w:vAlign w:val="center"/>
            <w:hideMark/>
          </w:tcPr>
          <w:p w14:paraId="33CB2EA8"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000000" w:fill="FFF2CC"/>
            <w:noWrap/>
            <w:vAlign w:val="center"/>
            <w:hideMark/>
          </w:tcPr>
          <w:p w14:paraId="14C9ADAA"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3260" w:type="dxa"/>
            <w:tcBorders>
              <w:top w:val="nil"/>
              <w:left w:val="nil"/>
              <w:bottom w:val="single" w:sz="4" w:space="0" w:color="auto"/>
              <w:right w:val="single" w:sz="4" w:space="0" w:color="auto"/>
            </w:tcBorders>
            <w:shd w:val="clear" w:color="000000" w:fill="FFF2CC"/>
            <w:vAlign w:val="center"/>
            <w:hideMark/>
          </w:tcPr>
          <w:p w14:paraId="181802F1"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park po dworski, cmentarz z I Wojny Światowej</w:t>
            </w:r>
          </w:p>
        </w:tc>
      </w:tr>
      <w:tr w:rsidR="007469E0" w:rsidRPr="007469E0" w14:paraId="54717B14" w14:textId="77777777" w:rsidTr="007469E0">
        <w:trPr>
          <w:trHeight w:val="303"/>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BF58ACB"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11.</w:t>
            </w:r>
          </w:p>
        </w:tc>
        <w:tc>
          <w:tcPr>
            <w:tcW w:w="1592" w:type="dxa"/>
            <w:tcBorders>
              <w:top w:val="nil"/>
              <w:left w:val="nil"/>
              <w:bottom w:val="single" w:sz="4" w:space="0" w:color="auto"/>
              <w:right w:val="single" w:sz="4" w:space="0" w:color="auto"/>
            </w:tcBorders>
            <w:shd w:val="clear" w:color="auto" w:fill="auto"/>
            <w:noWrap/>
            <w:vAlign w:val="center"/>
            <w:hideMark/>
          </w:tcPr>
          <w:p w14:paraId="75DA71EC"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Mniszek</w:t>
            </w:r>
          </w:p>
        </w:tc>
        <w:tc>
          <w:tcPr>
            <w:tcW w:w="3330" w:type="dxa"/>
            <w:tcBorders>
              <w:top w:val="nil"/>
              <w:left w:val="nil"/>
              <w:bottom w:val="single" w:sz="4" w:space="0" w:color="auto"/>
              <w:right w:val="single" w:sz="4" w:space="0" w:color="auto"/>
            </w:tcBorders>
            <w:shd w:val="clear" w:color="auto" w:fill="auto"/>
            <w:vAlign w:val="center"/>
            <w:hideMark/>
          </w:tcPr>
          <w:p w14:paraId="58516551"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Biblioteka Publiczna w Małogoszczu</w:t>
            </w:r>
          </w:p>
        </w:tc>
        <w:tc>
          <w:tcPr>
            <w:tcW w:w="1985" w:type="dxa"/>
            <w:tcBorders>
              <w:top w:val="nil"/>
              <w:left w:val="nil"/>
              <w:bottom w:val="single" w:sz="4" w:space="0" w:color="auto"/>
              <w:right w:val="single" w:sz="4" w:space="0" w:color="auto"/>
            </w:tcBorders>
            <w:shd w:val="clear" w:color="auto" w:fill="auto"/>
            <w:noWrap/>
            <w:vAlign w:val="center"/>
            <w:hideMark/>
          </w:tcPr>
          <w:p w14:paraId="45A8B48F"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2268" w:type="dxa"/>
            <w:tcBorders>
              <w:top w:val="nil"/>
              <w:left w:val="nil"/>
              <w:bottom w:val="single" w:sz="4" w:space="0" w:color="auto"/>
              <w:right w:val="single" w:sz="4" w:space="0" w:color="auto"/>
            </w:tcBorders>
            <w:shd w:val="clear" w:color="auto" w:fill="auto"/>
            <w:noWrap/>
            <w:vAlign w:val="center"/>
            <w:hideMark/>
          </w:tcPr>
          <w:p w14:paraId="7423AD82" w14:textId="75398F31" w:rsidR="007469E0" w:rsidRPr="007469E0" w:rsidRDefault="00A11AB2" w:rsidP="007469E0">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 Dom Ludowy</w:t>
            </w:r>
          </w:p>
        </w:tc>
        <w:tc>
          <w:tcPr>
            <w:tcW w:w="2268" w:type="dxa"/>
            <w:tcBorders>
              <w:top w:val="nil"/>
              <w:left w:val="nil"/>
              <w:bottom w:val="single" w:sz="4" w:space="0" w:color="auto"/>
              <w:right w:val="single" w:sz="4" w:space="0" w:color="auto"/>
            </w:tcBorders>
            <w:shd w:val="clear" w:color="auto" w:fill="auto"/>
            <w:noWrap/>
            <w:vAlign w:val="center"/>
            <w:hideMark/>
          </w:tcPr>
          <w:p w14:paraId="17C45315"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3260" w:type="dxa"/>
            <w:tcBorders>
              <w:top w:val="nil"/>
              <w:left w:val="nil"/>
              <w:bottom w:val="single" w:sz="4" w:space="0" w:color="auto"/>
              <w:right w:val="single" w:sz="4" w:space="0" w:color="auto"/>
            </w:tcBorders>
            <w:shd w:val="clear" w:color="auto" w:fill="auto"/>
            <w:noWrap/>
            <w:vAlign w:val="center"/>
            <w:hideMark/>
          </w:tcPr>
          <w:p w14:paraId="61B41409"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brak</w:t>
            </w:r>
          </w:p>
        </w:tc>
      </w:tr>
      <w:tr w:rsidR="007469E0" w:rsidRPr="007469E0" w14:paraId="1DE3A010" w14:textId="77777777" w:rsidTr="007469E0">
        <w:trPr>
          <w:trHeight w:val="187"/>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208B97FE"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12.</w:t>
            </w:r>
          </w:p>
        </w:tc>
        <w:tc>
          <w:tcPr>
            <w:tcW w:w="1592" w:type="dxa"/>
            <w:tcBorders>
              <w:top w:val="nil"/>
              <w:left w:val="nil"/>
              <w:bottom w:val="single" w:sz="4" w:space="0" w:color="auto"/>
              <w:right w:val="single" w:sz="4" w:space="0" w:color="auto"/>
            </w:tcBorders>
            <w:shd w:val="clear" w:color="000000" w:fill="FFF2CC"/>
            <w:noWrap/>
            <w:vAlign w:val="center"/>
            <w:hideMark/>
          </w:tcPr>
          <w:p w14:paraId="2652AA11"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Rembieszyce</w:t>
            </w:r>
          </w:p>
        </w:tc>
        <w:tc>
          <w:tcPr>
            <w:tcW w:w="3330" w:type="dxa"/>
            <w:tcBorders>
              <w:top w:val="nil"/>
              <w:left w:val="nil"/>
              <w:bottom w:val="single" w:sz="4" w:space="0" w:color="auto"/>
              <w:right w:val="single" w:sz="4" w:space="0" w:color="auto"/>
            </w:tcBorders>
            <w:shd w:val="clear" w:color="000000" w:fill="FFF2CC"/>
            <w:vAlign w:val="center"/>
            <w:hideMark/>
          </w:tcPr>
          <w:p w14:paraId="4C5309E5"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Biblioteka Publiczna w Małogoszczu</w:t>
            </w:r>
          </w:p>
        </w:tc>
        <w:tc>
          <w:tcPr>
            <w:tcW w:w="1985" w:type="dxa"/>
            <w:tcBorders>
              <w:top w:val="nil"/>
              <w:left w:val="nil"/>
              <w:bottom w:val="single" w:sz="4" w:space="0" w:color="auto"/>
              <w:right w:val="single" w:sz="4" w:space="0" w:color="auto"/>
            </w:tcBorders>
            <w:shd w:val="clear" w:color="000000" w:fill="FFF2CC"/>
            <w:vAlign w:val="center"/>
            <w:hideMark/>
          </w:tcPr>
          <w:p w14:paraId="28AF671E"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000000" w:fill="FFF2CC"/>
            <w:vAlign w:val="center"/>
            <w:hideMark/>
          </w:tcPr>
          <w:p w14:paraId="6C13A3F7"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000000" w:fill="FFF2CC"/>
            <w:noWrap/>
            <w:vAlign w:val="center"/>
            <w:hideMark/>
          </w:tcPr>
          <w:p w14:paraId="4886322A"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3260" w:type="dxa"/>
            <w:tcBorders>
              <w:top w:val="nil"/>
              <w:left w:val="nil"/>
              <w:bottom w:val="single" w:sz="4" w:space="0" w:color="auto"/>
              <w:right w:val="single" w:sz="4" w:space="0" w:color="auto"/>
            </w:tcBorders>
            <w:shd w:val="clear" w:color="000000" w:fill="FFF2CC"/>
            <w:vAlign w:val="center"/>
            <w:hideMark/>
          </w:tcPr>
          <w:p w14:paraId="5F3F63C7"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Kościół drewniany</w:t>
            </w:r>
          </w:p>
        </w:tc>
      </w:tr>
      <w:tr w:rsidR="007469E0" w:rsidRPr="007469E0" w14:paraId="39CA3F19" w14:textId="77777777" w:rsidTr="007469E0">
        <w:trPr>
          <w:trHeight w:val="227"/>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0804653"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13.</w:t>
            </w:r>
          </w:p>
        </w:tc>
        <w:tc>
          <w:tcPr>
            <w:tcW w:w="1592" w:type="dxa"/>
            <w:tcBorders>
              <w:top w:val="nil"/>
              <w:left w:val="nil"/>
              <w:bottom w:val="single" w:sz="4" w:space="0" w:color="auto"/>
              <w:right w:val="single" w:sz="4" w:space="0" w:color="auto"/>
            </w:tcBorders>
            <w:shd w:val="clear" w:color="auto" w:fill="auto"/>
            <w:noWrap/>
            <w:vAlign w:val="center"/>
            <w:hideMark/>
          </w:tcPr>
          <w:p w14:paraId="1416C70E"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Wiśnicz</w:t>
            </w:r>
          </w:p>
        </w:tc>
        <w:tc>
          <w:tcPr>
            <w:tcW w:w="3330" w:type="dxa"/>
            <w:tcBorders>
              <w:top w:val="nil"/>
              <w:left w:val="nil"/>
              <w:bottom w:val="single" w:sz="4" w:space="0" w:color="auto"/>
              <w:right w:val="single" w:sz="4" w:space="0" w:color="auto"/>
            </w:tcBorders>
            <w:shd w:val="clear" w:color="auto" w:fill="auto"/>
            <w:vAlign w:val="center"/>
            <w:hideMark/>
          </w:tcPr>
          <w:p w14:paraId="48DF22F3"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Biblioteka Publiczna w Małogoszczu</w:t>
            </w:r>
          </w:p>
        </w:tc>
        <w:tc>
          <w:tcPr>
            <w:tcW w:w="1985" w:type="dxa"/>
            <w:tcBorders>
              <w:top w:val="nil"/>
              <w:left w:val="nil"/>
              <w:bottom w:val="single" w:sz="4" w:space="0" w:color="auto"/>
              <w:right w:val="single" w:sz="4" w:space="0" w:color="auto"/>
            </w:tcBorders>
            <w:shd w:val="clear" w:color="auto" w:fill="auto"/>
            <w:vAlign w:val="center"/>
            <w:hideMark/>
          </w:tcPr>
          <w:p w14:paraId="334CAD54"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auto" w:fill="auto"/>
            <w:vAlign w:val="center"/>
            <w:hideMark/>
          </w:tcPr>
          <w:p w14:paraId="1FA23C52" w14:textId="085CE189" w:rsidR="007469E0" w:rsidRPr="007469E0" w:rsidRDefault="00A11AB2" w:rsidP="007469E0">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auto" w:fill="auto"/>
            <w:noWrap/>
            <w:vAlign w:val="center"/>
            <w:hideMark/>
          </w:tcPr>
          <w:p w14:paraId="2DF0D03C"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3260" w:type="dxa"/>
            <w:tcBorders>
              <w:top w:val="nil"/>
              <w:left w:val="nil"/>
              <w:bottom w:val="single" w:sz="4" w:space="0" w:color="auto"/>
              <w:right w:val="single" w:sz="4" w:space="0" w:color="auto"/>
            </w:tcBorders>
            <w:shd w:val="clear" w:color="auto" w:fill="auto"/>
            <w:noWrap/>
            <w:vAlign w:val="center"/>
            <w:hideMark/>
          </w:tcPr>
          <w:p w14:paraId="0A715B5A"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brak</w:t>
            </w:r>
          </w:p>
        </w:tc>
      </w:tr>
      <w:tr w:rsidR="007469E0" w:rsidRPr="007469E0" w14:paraId="1D78B94D" w14:textId="77777777" w:rsidTr="007469E0">
        <w:trPr>
          <w:trHeight w:val="253"/>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1EE36CCA"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14.</w:t>
            </w:r>
          </w:p>
        </w:tc>
        <w:tc>
          <w:tcPr>
            <w:tcW w:w="1592" w:type="dxa"/>
            <w:tcBorders>
              <w:top w:val="nil"/>
              <w:left w:val="nil"/>
              <w:bottom w:val="single" w:sz="4" w:space="0" w:color="auto"/>
              <w:right w:val="single" w:sz="4" w:space="0" w:color="auto"/>
            </w:tcBorders>
            <w:shd w:val="clear" w:color="000000" w:fill="FFF2CC"/>
            <w:noWrap/>
            <w:vAlign w:val="center"/>
            <w:hideMark/>
          </w:tcPr>
          <w:p w14:paraId="15D13888"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Wola Tesserowa</w:t>
            </w:r>
          </w:p>
        </w:tc>
        <w:tc>
          <w:tcPr>
            <w:tcW w:w="3330" w:type="dxa"/>
            <w:tcBorders>
              <w:top w:val="nil"/>
              <w:left w:val="nil"/>
              <w:bottom w:val="single" w:sz="4" w:space="0" w:color="auto"/>
              <w:right w:val="single" w:sz="4" w:space="0" w:color="auto"/>
            </w:tcBorders>
            <w:shd w:val="clear" w:color="000000" w:fill="FFF2CC"/>
            <w:vAlign w:val="center"/>
            <w:hideMark/>
          </w:tcPr>
          <w:p w14:paraId="16728742"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Biblioteka Publiczna w Małogoszczu</w:t>
            </w:r>
          </w:p>
        </w:tc>
        <w:tc>
          <w:tcPr>
            <w:tcW w:w="1985" w:type="dxa"/>
            <w:tcBorders>
              <w:top w:val="nil"/>
              <w:left w:val="nil"/>
              <w:bottom w:val="single" w:sz="4" w:space="0" w:color="auto"/>
              <w:right w:val="single" w:sz="4" w:space="0" w:color="auto"/>
            </w:tcBorders>
            <w:shd w:val="clear" w:color="000000" w:fill="FFF2CC"/>
            <w:vAlign w:val="center"/>
            <w:hideMark/>
          </w:tcPr>
          <w:p w14:paraId="42BBBE40"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000000" w:fill="FFF2CC"/>
            <w:vAlign w:val="center"/>
            <w:hideMark/>
          </w:tcPr>
          <w:p w14:paraId="377E7DD5"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000000" w:fill="FFF2CC"/>
            <w:noWrap/>
            <w:vAlign w:val="center"/>
            <w:hideMark/>
          </w:tcPr>
          <w:p w14:paraId="0AAE3364"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3260" w:type="dxa"/>
            <w:tcBorders>
              <w:top w:val="nil"/>
              <w:left w:val="nil"/>
              <w:bottom w:val="single" w:sz="4" w:space="0" w:color="auto"/>
              <w:right w:val="single" w:sz="4" w:space="0" w:color="auto"/>
            </w:tcBorders>
            <w:shd w:val="clear" w:color="000000" w:fill="FFF2CC"/>
            <w:noWrap/>
            <w:vAlign w:val="center"/>
            <w:hideMark/>
          </w:tcPr>
          <w:p w14:paraId="57F64317"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brak</w:t>
            </w:r>
          </w:p>
        </w:tc>
      </w:tr>
      <w:tr w:rsidR="007469E0" w:rsidRPr="007469E0" w14:paraId="1E0A653B" w14:textId="77777777" w:rsidTr="007469E0">
        <w:trPr>
          <w:trHeight w:val="151"/>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B6980AF"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15.</w:t>
            </w:r>
          </w:p>
        </w:tc>
        <w:tc>
          <w:tcPr>
            <w:tcW w:w="1592" w:type="dxa"/>
            <w:tcBorders>
              <w:top w:val="nil"/>
              <w:left w:val="nil"/>
              <w:bottom w:val="single" w:sz="4" w:space="0" w:color="auto"/>
              <w:right w:val="single" w:sz="4" w:space="0" w:color="auto"/>
            </w:tcBorders>
            <w:shd w:val="clear" w:color="auto" w:fill="auto"/>
            <w:vAlign w:val="center"/>
            <w:hideMark/>
          </w:tcPr>
          <w:p w14:paraId="597A9EE0"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Wrzosówka + Kopaniny</w:t>
            </w:r>
          </w:p>
        </w:tc>
        <w:tc>
          <w:tcPr>
            <w:tcW w:w="3330" w:type="dxa"/>
            <w:tcBorders>
              <w:top w:val="nil"/>
              <w:left w:val="nil"/>
              <w:bottom w:val="single" w:sz="4" w:space="0" w:color="auto"/>
              <w:right w:val="single" w:sz="4" w:space="0" w:color="auto"/>
            </w:tcBorders>
            <w:shd w:val="clear" w:color="auto" w:fill="auto"/>
            <w:vAlign w:val="center"/>
            <w:hideMark/>
          </w:tcPr>
          <w:p w14:paraId="502DE764"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Biblioteka Publiczna w Małogoszczu</w:t>
            </w:r>
          </w:p>
        </w:tc>
        <w:tc>
          <w:tcPr>
            <w:tcW w:w="1985" w:type="dxa"/>
            <w:tcBorders>
              <w:top w:val="nil"/>
              <w:left w:val="nil"/>
              <w:bottom w:val="single" w:sz="4" w:space="0" w:color="auto"/>
              <w:right w:val="single" w:sz="4" w:space="0" w:color="auto"/>
            </w:tcBorders>
            <w:shd w:val="clear" w:color="auto" w:fill="auto"/>
            <w:vAlign w:val="center"/>
            <w:hideMark/>
          </w:tcPr>
          <w:p w14:paraId="0C12D660"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2268" w:type="dxa"/>
            <w:tcBorders>
              <w:top w:val="nil"/>
              <w:left w:val="nil"/>
              <w:bottom w:val="single" w:sz="4" w:space="0" w:color="auto"/>
              <w:right w:val="single" w:sz="4" w:space="0" w:color="auto"/>
            </w:tcBorders>
            <w:shd w:val="clear" w:color="auto" w:fill="auto"/>
            <w:vAlign w:val="center"/>
            <w:hideMark/>
          </w:tcPr>
          <w:p w14:paraId="49B6DBB2"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2268" w:type="dxa"/>
            <w:tcBorders>
              <w:top w:val="nil"/>
              <w:left w:val="nil"/>
              <w:bottom w:val="single" w:sz="4" w:space="0" w:color="auto"/>
              <w:right w:val="single" w:sz="4" w:space="0" w:color="auto"/>
            </w:tcBorders>
            <w:shd w:val="clear" w:color="auto" w:fill="auto"/>
            <w:noWrap/>
            <w:vAlign w:val="center"/>
            <w:hideMark/>
          </w:tcPr>
          <w:p w14:paraId="071705B2"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3260" w:type="dxa"/>
            <w:tcBorders>
              <w:top w:val="nil"/>
              <w:left w:val="nil"/>
              <w:bottom w:val="single" w:sz="4" w:space="0" w:color="auto"/>
              <w:right w:val="single" w:sz="4" w:space="0" w:color="auto"/>
            </w:tcBorders>
            <w:shd w:val="clear" w:color="auto" w:fill="auto"/>
            <w:noWrap/>
            <w:vAlign w:val="center"/>
            <w:hideMark/>
          </w:tcPr>
          <w:p w14:paraId="194242D3"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brak</w:t>
            </w:r>
          </w:p>
        </w:tc>
      </w:tr>
      <w:tr w:rsidR="007469E0" w:rsidRPr="007469E0" w14:paraId="5ACA3373" w14:textId="77777777" w:rsidTr="007469E0">
        <w:trPr>
          <w:trHeight w:val="12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0FDA5457"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16.</w:t>
            </w:r>
          </w:p>
        </w:tc>
        <w:tc>
          <w:tcPr>
            <w:tcW w:w="1592" w:type="dxa"/>
            <w:tcBorders>
              <w:top w:val="nil"/>
              <w:left w:val="nil"/>
              <w:bottom w:val="single" w:sz="4" w:space="0" w:color="auto"/>
              <w:right w:val="single" w:sz="4" w:space="0" w:color="auto"/>
            </w:tcBorders>
            <w:shd w:val="clear" w:color="000000" w:fill="FFF2CC"/>
            <w:noWrap/>
            <w:vAlign w:val="center"/>
            <w:hideMark/>
          </w:tcPr>
          <w:p w14:paraId="45E24128"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Wygnanów</w:t>
            </w:r>
          </w:p>
        </w:tc>
        <w:tc>
          <w:tcPr>
            <w:tcW w:w="3330" w:type="dxa"/>
            <w:tcBorders>
              <w:top w:val="nil"/>
              <w:left w:val="nil"/>
              <w:bottom w:val="single" w:sz="4" w:space="0" w:color="auto"/>
              <w:right w:val="single" w:sz="4" w:space="0" w:color="auto"/>
            </w:tcBorders>
            <w:shd w:val="clear" w:color="000000" w:fill="FFF2CC"/>
            <w:vAlign w:val="center"/>
            <w:hideMark/>
          </w:tcPr>
          <w:p w14:paraId="13EA742D"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Biblioteka Publiczna w Małogoszczu</w:t>
            </w:r>
          </w:p>
        </w:tc>
        <w:tc>
          <w:tcPr>
            <w:tcW w:w="1985" w:type="dxa"/>
            <w:tcBorders>
              <w:top w:val="nil"/>
              <w:left w:val="nil"/>
              <w:bottom w:val="single" w:sz="4" w:space="0" w:color="auto"/>
              <w:right w:val="single" w:sz="4" w:space="0" w:color="auto"/>
            </w:tcBorders>
            <w:shd w:val="clear" w:color="000000" w:fill="FFF2CC"/>
            <w:vAlign w:val="center"/>
            <w:hideMark/>
          </w:tcPr>
          <w:p w14:paraId="24779141"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2268" w:type="dxa"/>
            <w:tcBorders>
              <w:top w:val="nil"/>
              <w:left w:val="nil"/>
              <w:bottom w:val="single" w:sz="4" w:space="0" w:color="auto"/>
              <w:right w:val="single" w:sz="4" w:space="0" w:color="auto"/>
            </w:tcBorders>
            <w:shd w:val="clear" w:color="000000" w:fill="FFF2CC"/>
            <w:vAlign w:val="center"/>
            <w:hideMark/>
          </w:tcPr>
          <w:p w14:paraId="1A0C3937" w14:textId="260CD7AC" w:rsidR="007469E0" w:rsidRPr="007469E0" w:rsidRDefault="00A11AB2" w:rsidP="007469E0">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xml:space="preserve">TAK </w:t>
            </w:r>
            <w:r w:rsidR="007469E0" w:rsidRPr="007469E0">
              <w:rPr>
                <w:rFonts w:ascii="Calibri" w:eastAsia="Times New Roman" w:hAnsi="Calibri" w:cs="Calibri"/>
                <w:color w:val="000000"/>
                <w:lang w:eastAsia="pl-PL"/>
              </w:rPr>
              <w:t>Dom Ludowy</w:t>
            </w:r>
          </w:p>
        </w:tc>
        <w:tc>
          <w:tcPr>
            <w:tcW w:w="2268" w:type="dxa"/>
            <w:tcBorders>
              <w:top w:val="nil"/>
              <w:left w:val="nil"/>
              <w:bottom w:val="single" w:sz="4" w:space="0" w:color="auto"/>
              <w:right w:val="single" w:sz="4" w:space="0" w:color="auto"/>
            </w:tcBorders>
            <w:shd w:val="clear" w:color="000000" w:fill="FFF2CC"/>
            <w:noWrap/>
            <w:vAlign w:val="center"/>
            <w:hideMark/>
          </w:tcPr>
          <w:p w14:paraId="61FBBB36"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3260" w:type="dxa"/>
            <w:tcBorders>
              <w:top w:val="nil"/>
              <w:left w:val="nil"/>
              <w:bottom w:val="single" w:sz="4" w:space="0" w:color="auto"/>
              <w:right w:val="single" w:sz="4" w:space="0" w:color="auto"/>
            </w:tcBorders>
            <w:shd w:val="clear" w:color="000000" w:fill="FFF2CC"/>
            <w:vAlign w:val="center"/>
            <w:hideMark/>
          </w:tcPr>
          <w:p w14:paraId="1149E45B"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pomnik przyrody</w:t>
            </w:r>
          </w:p>
        </w:tc>
      </w:tr>
      <w:tr w:rsidR="007469E0" w:rsidRPr="007469E0" w14:paraId="4EE2EE87" w14:textId="77777777" w:rsidTr="007469E0">
        <w:trPr>
          <w:trHeight w:val="184"/>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A24AC0E"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17.</w:t>
            </w:r>
          </w:p>
        </w:tc>
        <w:tc>
          <w:tcPr>
            <w:tcW w:w="1592" w:type="dxa"/>
            <w:tcBorders>
              <w:top w:val="nil"/>
              <w:left w:val="nil"/>
              <w:bottom w:val="single" w:sz="4" w:space="0" w:color="auto"/>
              <w:right w:val="single" w:sz="4" w:space="0" w:color="auto"/>
            </w:tcBorders>
            <w:shd w:val="clear" w:color="auto" w:fill="auto"/>
            <w:vAlign w:val="center"/>
            <w:hideMark/>
          </w:tcPr>
          <w:p w14:paraId="0BE9506F"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Zakrucze + Stacja Małogoszcz</w:t>
            </w:r>
          </w:p>
        </w:tc>
        <w:tc>
          <w:tcPr>
            <w:tcW w:w="3330" w:type="dxa"/>
            <w:tcBorders>
              <w:top w:val="nil"/>
              <w:left w:val="nil"/>
              <w:bottom w:val="single" w:sz="4" w:space="0" w:color="auto"/>
              <w:right w:val="single" w:sz="4" w:space="0" w:color="auto"/>
            </w:tcBorders>
            <w:shd w:val="clear" w:color="auto" w:fill="auto"/>
            <w:vAlign w:val="center"/>
            <w:hideMark/>
          </w:tcPr>
          <w:p w14:paraId="10BF6069"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Biblioteka Publiczna w Małogoszczu</w:t>
            </w:r>
          </w:p>
        </w:tc>
        <w:tc>
          <w:tcPr>
            <w:tcW w:w="1985" w:type="dxa"/>
            <w:tcBorders>
              <w:top w:val="nil"/>
              <w:left w:val="nil"/>
              <w:bottom w:val="single" w:sz="4" w:space="0" w:color="auto"/>
              <w:right w:val="single" w:sz="4" w:space="0" w:color="auto"/>
            </w:tcBorders>
            <w:shd w:val="clear" w:color="auto" w:fill="auto"/>
            <w:vAlign w:val="center"/>
            <w:hideMark/>
          </w:tcPr>
          <w:p w14:paraId="18E24475"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2268" w:type="dxa"/>
            <w:tcBorders>
              <w:top w:val="nil"/>
              <w:left w:val="nil"/>
              <w:bottom w:val="single" w:sz="4" w:space="0" w:color="auto"/>
              <w:right w:val="single" w:sz="4" w:space="0" w:color="auto"/>
            </w:tcBorders>
            <w:shd w:val="clear" w:color="auto" w:fill="auto"/>
            <w:noWrap/>
            <w:vAlign w:val="center"/>
            <w:hideMark/>
          </w:tcPr>
          <w:p w14:paraId="3B690BB4" w14:textId="2C3F1554" w:rsidR="007469E0" w:rsidRPr="007469E0" w:rsidRDefault="00A11AB2" w:rsidP="007469E0">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xml:space="preserve">TAK </w:t>
            </w:r>
            <w:r w:rsidR="007469E0" w:rsidRPr="007469E0">
              <w:rPr>
                <w:rFonts w:ascii="Calibri" w:eastAsia="Times New Roman" w:hAnsi="Calibri" w:cs="Calibri"/>
                <w:color w:val="000000"/>
                <w:lang w:eastAsia="pl-PL"/>
              </w:rPr>
              <w:t>Dom Ludowy</w:t>
            </w:r>
          </w:p>
        </w:tc>
        <w:tc>
          <w:tcPr>
            <w:tcW w:w="2268" w:type="dxa"/>
            <w:tcBorders>
              <w:top w:val="nil"/>
              <w:left w:val="nil"/>
              <w:bottom w:val="single" w:sz="4" w:space="0" w:color="auto"/>
              <w:right w:val="single" w:sz="4" w:space="0" w:color="auto"/>
            </w:tcBorders>
            <w:shd w:val="clear" w:color="auto" w:fill="auto"/>
            <w:noWrap/>
            <w:vAlign w:val="center"/>
            <w:hideMark/>
          </w:tcPr>
          <w:p w14:paraId="47F2D201"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3260" w:type="dxa"/>
            <w:tcBorders>
              <w:top w:val="nil"/>
              <w:left w:val="nil"/>
              <w:bottom w:val="single" w:sz="4" w:space="0" w:color="auto"/>
              <w:right w:val="single" w:sz="4" w:space="0" w:color="auto"/>
            </w:tcBorders>
            <w:shd w:val="clear" w:color="auto" w:fill="auto"/>
            <w:vAlign w:val="center"/>
            <w:hideMark/>
          </w:tcPr>
          <w:p w14:paraId="496F537E"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zbiornik wodny, cmentarze z okresu I wojny Światowej przy stacji PKP</w:t>
            </w:r>
          </w:p>
        </w:tc>
      </w:tr>
      <w:tr w:rsidR="007469E0" w:rsidRPr="007469E0" w14:paraId="67377B04" w14:textId="77777777" w:rsidTr="007469E0">
        <w:trPr>
          <w:trHeight w:val="7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72E57E24"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lastRenderedPageBreak/>
              <w:t>18.</w:t>
            </w:r>
          </w:p>
        </w:tc>
        <w:tc>
          <w:tcPr>
            <w:tcW w:w="1592" w:type="dxa"/>
            <w:tcBorders>
              <w:top w:val="nil"/>
              <w:left w:val="nil"/>
              <w:bottom w:val="single" w:sz="4" w:space="0" w:color="auto"/>
              <w:right w:val="single" w:sz="4" w:space="0" w:color="auto"/>
            </w:tcBorders>
            <w:shd w:val="clear" w:color="000000" w:fill="FFF2CC"/>
            <w:noWrap/>
            <w:vAlign w:val="center"/>
            <w:hideMark/>
          </w:tcPr>
          <w:p w14:paraId="692527C2"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Złotniki</w:t>
            </w:r>
          </w:p>
        </w:tc>
        <w:tc>
          <w:tcPr>
            <w:tcW w:w="3330" w:type="dxa"/>
            <w:tcBorders>
              <w:top w:val="nil"/>
              <w:left w:val="nil"/>
              <w:bottom w:val="single" w:sz="4" w:space="0" w:color="auto"/>
              <w:right w:val="single" w:sz="4" w:space="0" w:color="auto"/>
            </w:tcBorders>
            <w:shd w:val="clear" w:color="000000" w:fill="FFF2CC"/>
            <w:vAlign w:val="center"/>
            <w:hideMark/>
          </w:tcPr>
          <w:p w14:paraId="517320E8"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Filia Biblioteki Publicznej w Małogoszczu</w:t>
            </w:r>
          </w:p>
        </w:tc>
        <w:tc>
          <w:tcPr>
            <w:tcW w:w="1985" w:type="dxa"/>
            <w:tcBorders>
              <w:top w:val="nil"/>
              <w:left w:val="nil"/>
              <w:bottom w:val="single" w:sz="4" w:space="0" w:color="auto"/>
              <w:right w:val="single" w:sz="4" w:space="0" w:color="auto"/>
            </w:tcBorders>
            <w:shd w:val="clear" w:color="000000" w:fill="FFF2CC"/>
            <w:vAlign w:val="center"/>
            <w:hideMark/>
          </w:tcPr>
          <w:p w14:paraId="48C23F8B"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000000" w:fill="FFF2CC"/>
            <w:vAlign w:val="center"/>
            <w:hideMark/>
          </w:tcPr>
          <w:p w14:paraId="5F0C9A7A"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Świetlica Środowiskowa w Zespole Placówek Oświatowych</w:t>
            </w:r>
          </w:p>
        </w:tc>
        <w:tc>
          <w:tcPr>
            <w:tcW w:w="2268" w:type="dxa"/>
            <w:tcBorders>
              <w:top w:val="nil"/>
              <w:left w:val="nil"/>
              <w:bottom w:val="single" w:sz="4" w:space="0" w:color="auto"/>
              <w:right w:val="single" w:sz="4" w:space="0" w:color="auto"/>
            </w:tcBorders>
            <w:shd w:val="clear" w:color="000000" w:fill="FFF2CC"/>
            <w:noWrap/>
            <w:vAlign w:val="center"/>
            <w:hideMark/>
          </w:tcPr>
          <w:p w14:paraId="018F1224"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3260" w:type="dxa"/>
            <w:tcBorders>
              <w:top w:val="nil"/>
              <w:left w:val="nil"/>
              <w:bottom w:val="single" w:sz="4" w:space="0" w:color="auto"/>
              <w:right w:val="single" w:sz="4" w:space="0" w:color="auto"/>
            </w:tcBorders>
            <w:shd w:val="clear" w:color="000000" w:fill="FFF2CC"/>
            <w:noWrap/>
            <w:vAlign w:val="center"/>
            <w:hideMark/>
          </w:tcPr>
          <w:p w14:paraId="68B79E0E"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Kościół</w:t>
            </w:r>
          </w:p>
        </w:tc>
      </w:tr>
      <w:tr w:rsidR="007469E0" w:rsidRPr="007469E0" w14:paraId="51C170B9" w14:textId="77777777" w:rsidTr="007469E0">
        <w:trPr>
          <w:trHeight w:val="7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6773E64"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19.</w:t>
            </w:r>
          </w:p>
        </w:tc>
        <w:tc>
          <w:tcPr>
            <w:tcW w:w="1592" w:type="dxa"/>
            <w:tcBorders>
              <w:top w:val="nil"/>
              <w:left w:val="nil"/>
              <w:bottom w:val="single" w:sz="4" w:space="0" w:color="auto"/>
              <w:right w:val="single" w:sz="4" w:space="0" w:color="auto"/>
            </w:tcBorders>
            <w:shd w:val="clear" w:color="auto" w:fill="auto"/>
            <w:noWrap/>
            <w:vAlign w:val="center"/>
            <w:hideMark/>
          </w:tcPr>
          <w:p w14:paraId="37A1586C"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Żarczyce Duże</w:t>
            </w:r>
          </w:p>
        </w:tc>
        <w:tc>
          <w:tcPr>
            <w:tcW w:w="3330" w:type="dxa"/>
            <w:tcBorders>
              <w:top w:val="nil"/>
              <w:left w:val="nil"/>
              <w:bottom w:val="single" w:sz="4" w:space="0" w:color="auto"/>
              <w:right w:val="single" w:sz="4" w:space="0" w:color="auto"/>
            </w:tcBorders>
            <w:shd w:val="clear" w:color="auto" w:fill="auto"/>
            <w:vAlign w:val="center"/>
            <w:hideMark/>
          </w:tcPr>
          <w:p w14:paraId="43C9F5C2" w14:textId="1ADD5CF8"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 xml:space="preserve">TAK (Dom Kultury w Małogoszczu), </w:t>
            </w:r>
            <w:r w:rsidR="00A11AB2">
              <w:rPr>
                <w:rFonts w:ascii="Calibri" w:eastAsia="Times New Roman" w:hAnsi="Calibri" w:cs="Calibri"/>
                <w:color w:val="000000"/>
                <w:lang w:eastAsia="pl-PL"/>
              </w:rPr>
              <w:t xml:space="preserve">Filia </w:t>
            </w:r>
            <w:r w:rsidRPr="007469E0">
              <w:rPr>
                <w:rFonts w:ascii="Calibri" w:eastAsia="Times New Roman" w:hAnsi="Calibri" w:cs="Calibri"/>
                <w:color w:val="000000"/>
                <w:lang w:eastAsia="pl-PL"/>
              </w:rPr>
              <w:t>Bibliotek</w:t>
            </w:r>
            <w:r w:rsidR="00A11AB2">
              <w:rPr>
                <w:rFonts w:ascii="Calibri" w:eastAsia="Times New Roman" w:hAnsi="Calibri" w:cs="Calibri"/>
                <w:color w:val="000000"/>
                <w:lang w:eastAsia="pl-PL"/>
              </w:rPr>
              <w:t>i</w:t>
            </w:r>
            <w:r w:rsidRPr="007469E0">
              <w:rPr>
                <w:rFonts w:ascii="Calibri" w:eastAsia="Times New Roman" w:hAnsi="Calibri" w:cs="Calibri"/>
                <w:color w:val="000000"/>
                <w:lang w:eastAsia="pl-PL"/>
              </w:rPr>
              <w:t xml:space="preserve"> Publiczn</w:t>
            </w:r>
            <w:r w:rsidR="00A11AB2">
              <w:rPr>
                <w:rFonts w:ascii="Calibri" w:eastAsia="Times New Roman" w:hAnsi="Calibri" w:cs="Calibri"/>
                <w:color w:val="000000"/>
                <w:lang w:eastAsia="pl-PL"/>
              </w:rPr>
              <w:t>ej</w:t>
            </w:r>
            <w:r w:rsidRPr="007469E0">
              <w:rPr>
                <w:rFonts w:ascii="Calibri" w:eastAsia="Times New Roman" w:hAnsi="Calibri" w:cs="Calibri"/>
                <w:color w:val="000000"/>
                <w:lang w:eastAsia="pl-PL"/>
              </w:rPr>
              <w:t xml:space="preserve"> </w:t>
            </w:r>
            <w:r w:rsidR="00A11AB2">
              <w:rPr>
                <w:rFonts w:ascii="Calibri" w:eastAsia="Times New Roman" w:hAnsi="Calibri" w:cs="Calibri"/>
                <w:color w:val="000000"/>
                <w:lang w:eastAsia="pl-PL"/>
              </w:rPr>
              <w:br/>
            </w:r>
            <w:r w:rsidRPr="007469E0">
              <w:rPr>
                <w:rFonts w:ascii="Calibri" w:eastAsia="Times New Roman" w:hAnsi="Calibri" w:cs="Calibri"/>
                <w:color w:val="000000"/>
                <w:lang w:eastAsia="pl-PL"/>
              </w:rPr>
              <w:t>w Małogoszczu</w:t>
            </w:r>
          </w:p>
        </w:tc>
        <w:tc>
          <w:tcPr>
            <w:tcW w:w="1985" w:type="dxa"/>
            <w:tcBorders>
              <w:top w:val="nil"/>
              <w:left w:val="nil"/>
              <w:bottom w:val="single" w:sz="4" w:space="0" w:color="auto"/>
              <w:right w:val="single" w:sz="4" w:space="0" w:color="auto"/>
            </w:tcBorders>
            <w:shd w:val="clear" w:color="auto" w:fill="auto"/>
            <w:vAlign w:val="center"/>
            <w:hideMark/>
          </w:tcPr>
          <w:p w14:paraId="35E5FB1A"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auto" w:fill="auto"/>
            <w:vAlign w:val="center"/>
            <w:hideMark/>
          </w:tcPr>
          <w:p w14:paraId="52DEF64D" w14:textId="49F9B431" w:rsidR="007469E0" w:rsidRPr="007469E0" w:rsidRDefault="00A11AB2" w:rsidP="007469E0">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auto" w:fill="auto"/>
            <w:noWrap/>
            <w:vAlign w:val="center"/>
            <w:hideMark/>
          </w:tcPr>
          <w:p w14:paraId="4E9BCA5A"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3260" w:type="dxa"/>
            <w:tcBorders>
              <w:top w:val="nil"/>
              <w:left w:val="nil"/>
              <w:bottom w:val="single" w:sz="4" w:space="0" w:color="auto"/>
              <w:right w:val="single" w:sz="4" w:space="0" w:color="auto"/>
            </w:tcBorders>
            <w:shd w:val="clear" w:color="auto" w:fill="auto"/>
            <w:vAlign w:val="center"/>
            <w:hideMark/>
          </w:tcPr>
          <w:p w14:paraId="49AECB7E"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Cmentarz I wojna światowa</w:t>
            </w:r>
          </w:p>
        </w:tc>
      </w:tr>
      <w:tr w:rsidR="007469E0" w:rsidRPr="007469E0" w14:paraId="2BDBF2DB" w14:textId="77777777" w:rsidTr="007469E0">
        <w:trPr>
          <w:trHeight w:val="7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050E3BC8" w14:textId="77777777" w:rsidR="007469E0" w:rsidRPr="007469E0" w:rsidRDefault="007469E0" w:rsidP="007469E0">
            <w:pPr>
              <w:spacing w:after="0" w:line="240" w:lineRule="auto"/>
              <w:jc w:val="center"/>
              <w:rPr>
                <w:rFonts w:ascii="Calibri" w:eastAsia="Times New Roman" w:hAnsi="Calibri" w:cs="Calibri"/>
                <w:color w:val="000000"/>
                <w:sz w:val="20"/>
                <w:szCs w:val="20"/>
                <w:lang w:eastAsia="pl-PL"/>
              </w:rPr>
            </w:pPr>
            <w:r w:rsidRPr="007469E0">
              <w:rPr>
                <w:rFonts w:ascii="Calibri" w:eastAsia="Times New Roman" w:hAnsi="Calibri" w:cs="Calibri"/>
                <w:color w:val="000000"/>
                <w:sz w:val="20"/>
                <w:szCs w:val="20"/>
                <w:lang w:eastAsia="pl-PL"/>
              </w:rPr>
              <w:t>20.</w:t>
            </w:r>
          </w:p>
        </w:tc>
        <w:tc>
          <w:tcPr>
            <w:tcW w:w="1592" w:type="dxa"/>
            <w:tcBorders>
              <w:top w:val="nil"/>
              <w:left w:val="nil"/>
              <w:bottom w:val="single" w:sz="4" w:space="0" w:color="auto"/>
              <w:right w:val="single" w:sz="4" w:space="0" w:color="auto"/>
            </w:tcBorders>
            <w:shd w:val="clear" w:color="000000" w:fill="FFF2CC"/>
            <w:noWrap/>
            <w:vAlign w:val="center"/>
            <w:hideMark/>
          </w:tcPr>
          <w:p w14:paraId="0E182194"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Żarczyce Małe</w:t>
            </w:r>
          </w:p>
        </w:tc>
        <w:tc>
          <w:tcPr>
            <w:tcW w:w="3330" w:type="dxa"/>
            <w:tcBorders>
              <w:top w:val="nil"/>
              <w:left w:val="nil"/>
              <w:bottom w:val="single" w:sz="4" w:space="0" w:color="auto"/>
              <w:right w:val="single" w:sz="4" w:space="0" w:color="auto"/>
            </w:tcBorders>
            <w:shd w:val="clear" w:color="000000" w:fill="FFF2CC"/>
            <w:vAlign w:val="center"/>
            <w:hideMark/>
          </w:tcPr>
          <w:p w14:paraId="4ECCEDE7" w14:textId="39445BB4"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 (Dom Kultury w Małogoszczu), Biblioteki Publicznej w Małogoszczu</w:t>
            </w:r>
          </w:p>
        </w:tc>
        <w:tc>
          <w:tcPr>
            <w:tcW w:w="1985" w:type="dxa"/>
            <w:tcBorders>
              <w:top w:val="nil"/>
              <w:left w:val="nil"/>
              <w:bottom w:val="single" w:sz="4" w:space="0" w:color="auto"/>
              <w:right w:val="single" w:sz="4" w:space="0" w:color="auto"/>
            </w:tcBorders>
            <w:shd w:val="clear" w:color="000000" w:fill="FFF2CC"/>
            <w:vAlign w:val="center"/>
            <w:hideMark/>
          </w:tcPr>
          <w:p w14:paraId="26CF872B"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p>
        </w:tc>
        <w:tc>
          <w:tcPr>
            <w:tcW w:w="2268" w:type="dxa"/>
            <w:tcBorders>
              <w:top w:val="nil"/>
              <w:left w:val="nil"/>
              <w:bottom w:val="single" w:sz="4" w:space="0" w:color="auto"/>
              <w:right w:val="single" w:sz="4" w:space="0" w:color="auto"/>
            </w:tcBorders>
            <w:shd w:val="clear" w:color="000000" w:fill="FFF2CC"/>
            <w:vAlign w:val="center"/>
            <w:hideMark/>
          </w:tcPr>
          <w:p w14:paraId="028144B5" w14:textId="59245666"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TAK</w:t>
            </w:r>
            <w:r w:rsidR="00A11AB2">
              <w:rPr>
                <w:rFonts w:ascii="Calibri" w:eastAsia="Times New Roman" w:hAnsi="Calibri" w:cs="Calibri"/>
                <w:color w:val="000000"/>
                <w:lang w:eastAsia="pl-PL"/>
              </w:rPr>
              <w:t xml:space="preserve"> Dom Ludowy</w:t>
            </w:r>
          </w:p>
        </w:tc>
        <w:tc>
          <w:tcPr>
            <w:tcW w:w="2268" w:type="dxa"/>
            <w:tcBorders>
              <w:top w:val="nil"/>
              <w:left w:val="nil"/>
              <w:bottom w:val="single" w:sz="4" w:space="0" w:color="auto"/>
              <w:right w:val="single" w:sz="4" w:space="0" w:color="auto"/>
            </w:tcBorders>
            <w:shd w:val="clear" w:color="000000" w:fill="FFF2CC"/>
            <w:noWrap/>
            <w:vAlign w:val="center"/>
            <w:hideMark/>
          </w:tcPr>
          <w:p w14:paraId="34357D31"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NIE</w:t>
            </w:r>
          </w:p>
        </w:tc>
        <w:tc>
          <w:tcPr>
            <w:tcW w:w="3260" w:type="dxa"/>
            <w:tcBorders>
              <w:top w:val="nil"/>
              <w:left w:val="nil"/>
              <w:bottom w:val="single" w:sz="4" w:space="0" w:color="auto"/>
              <w:right w:val="single" w:sz="4" w:space="0" w:color="auto"/>
            </w:tcBorders>
            <w:shd w:val="clear" w:color="000000" w:fill="FFF2CC"/>
            <w:noWrap/>
            <w:vAlign w:val="center"/>
            <w:hideMark/>
          </w:tcPr>
          <w:p w14:paraId="03108571" w14:textId="77777777" w:rsidR="007469E0" w:rsidRPr="007469E0" w:rsidRDefault="007469E0" w:rsidP="007469E0">
            <w:pPr>
              <w:spacing w:after="0" w:line="240" w:lineRule="auto"/>
              <w:jc w:val="center"/>
              <w:rPr>
                <w:rFonts w:ascii="Calibri" w:eastAsia="Times New Roman" w:hAnsi="Calibri" w:cs="Calibri"/>
                <w:color w:val="000000"/>
                <w:lang w:eastAsia="pl-PL"/>
              </w:rPr>
            </w:pPr>
            <w:r w:rsidRPr="007469E0">
              <w:rPr>
                <w:rFonts w:ascii="Calibri" w:eastAsia="Times New Roman" w:hAnsi="Calibri" w:cs="Calibri"/>
                <w:color w:val="000000"/>
                <w:lang w:eastAsia="pl-PL"/>
              </w:rPr>
              <w:t>brak</w:t>
            </w:r>
          </w:p>
        </w:tc>
      </w:tr>
    </w:tbl>
    <w:p w14:paraId="5C09EF68" w14:textId="39BD67AB" w:rsidR="007469E0" w:rsidRDefault="007469E0" w:rsidP="007469E0">
      <w:pPr>
        <w:jc w:val="center"/>
        <w:sectPr w:rsidR="007469E0" w:rsidSect="001E3645">
          <w:pgSz w:w="16838" w:h="11906" w:orient="landscape" w:code="9"/>
          <w:pgMar w:top="1418" w:right="1418" w:bottom="1418" w:left="1418" w:header="709" w:footer="709" w:gutter="0"/>
          <w:cols w:space="708"/>
          <w:docGrid w:linePitch="360"/>
        </w:sectPr>
      </w:pPr>
      <w:r>
        <w:t>Źródło: Urząd Miasta i Gminy Małogoszcz</w:t>
      </w:r>
    </w:p>
    <w:p w14:paraId="0932EE59" w14:textId="77777777" w:rsidR="008532B9" w:rsidRDefault="001F5FA9" w:rsidP="00D67E77">
      <w:pPr>
        <w:spacing w:after="0" w:line="240" w:lineRule="auto"/>
        <w:jc w:val="both"/>
        <w:rPr>
          <w:rFonts w:cstheme="minorHAnsi"/>
        </w:rPr>
      </w:pPr>
      <w:r w:rsidRPr="002C3563">
        <w:rPr>
          <w:rFonts w:cstheme="minorHAnsi"/>
        </w:rPr>
        <w:lastRenderedPageBreak/>
        <w:t xml:space="preserve">Na terenie gminy </w:t>
      </w:r>
      <w:r w:rsidR="008532B9">
        <w:rPr>
          <w:rFonts w:cstheme="minorHAnsi"/>
        </w:rPr>
        <w:t>d</w:t>
      </w:r>
      <w:r w:rsidRPr="002C3563">
        <w:rPr>
          <w:rFonts w:cstheme="minorHAnsi"/>
        </w:rPr>
        <w:t xml:space="preserve">ziała Miejsko-Gminna Biblioteka Publiczna w Małogoszczu z filiami w: Kozłowie, Złotnikach i Żarczycach Dużych. Celem biblioteki i filii jest prowadzenie  wielokierunkowej działalności rozwijającej potrzeby kulturalne mieszkańców, upowszechnianie czytelnictwa, upowszechnianie kultury lokalnej. Księgozbiór biblioteki liczy 33 975 woluminów. W ciągu roku biblioteka obsługuje </w:t>
      </w:r>
      <w:r w:rsidR="008532B9">
        <w:rPr>
          <w:rFonts w:cstheme="minorHAnsi"/>
        </w:rPr>
        <w:br/>
        <w:t>ponad 1,8 tys.</w:t>
      </w:r>
      <w:r w:rsidRPr="002C3563">
        <w:rPr>
          <w:rFonts w:cstheme="minorHAnsi"/>
        </w:rPr>
        <w:t xml:space="preserve"> czytelników i dokonuje ponad </w:t>
      </w:r>
      <w:r w:rsidR="008532B9">
        <w:rPr>
          <w:rFonts w:cstheme="minorHAnsi"/>
        </w:rPr>
        <w:t>4</w:t>
      </w:r>
      <w:r w:rsidRPr="002C3563">
        <w:rPr>
          <w:rFonts w:cstheme="minorHAnsi"/>
        </w:rPr>
        <w:t xml:space="preserve">5 </w:t>
      </w:r>
      <w:r w:rsidR="008532B9">
        <w:rPr>
          <w:rFonts w:cstheme="minorHAnsi"/>
        </w:rPr>
        <w:t>tys.</w:t>
      </w:r>
      <w:r w:rsidRPr="002C3563">
        <w:rPr>
          <w:rFonts w:cstheme="minorHAnsi"/>
        </w:rPr>
        <w:t xml:space="preserve"> wypożyczeń na zewnątrz. Biblioteka prowadzi cykliczne imprezy np.: </w:t>
      </w:r>
    </w:p>
    <w:p w14:paraId="01163C61" w14:textId="77777777" w:rsidR="008532B9" w:rsidRDefault="008532B9" w:rsidP="00013225">
      <w:pPr>
        <w:pStyle w:val="Akapitzlist"/>
        <w:numPr>
          <w:ilvl w:val="0"/>
          <w:numId w:val="53"/>
        </w:numPr>
        <w:spacing w:after="0" w:line="240" w:lineRule="auto"/>
        <w:jc w:val="both"/>
        <w:rPr>
          <w:rFonts w:cstheme="minorHAnsi"/>
        </w:rPr>
      </w:pPr>
      <w:r>
        <w:rPr>
          <w:rFonts w:cstheme="minorHAnsi"/>
        </w:rPr>
        <w:t xml:space="preserve">organizuje </w:t>
      </w:r>
      <w:r w:rsidR="001F5FA9" w:rsidRPr="008532B9">
        <w:rPr>
          <w:rFonts w:cstheme="minorHAnsi"/>
        </w:rPr>
        <w:t xml:space="preserve">wydarzenia związane ze świętami państwowymi, </w:t>
      </w:r>
    </w:p>
    <w:p w14:paraId="2D321256" w14:textId="77777777" w:rsidR="008532B9" w:rsidRDefault="001F5FA9" w:rsidP="00013225">
      <w:pPr>
        <w:pStyle w:val="Akapitzlist"/>
        <w:numPr>
          <w:ilvl w:val="0"/>
          <w:numId w:val="53"/>
        </w:numPr>
        <w:spacing w:after="0" w:line="240" w:lineRule="auto"/>
        <w:jc w:val="both"/>
        <w:rPr>
          <w:rFonts w:cstheme="minorHAnsi"/>
        </w:rPr>
      </w:pPr>
      <w:r w:rsidRPr="008532B9">
        <w:rPr>
          <w:rFonts w:cstheme="minorHAnsi"/>
        </w:rPr>
        <w:t xml:space="preserve">konkursy, </w:t>
      </w:r>
    </w:p>
    <w:p w14:paraId="224EF923" w14:textId="77777777" w:rsidR="008532B9" w:rsidRDefault="001F5FA9" w:rsidP="00013225">
      <w:pPr>
        <w:pStyle w:val="Akapitzlist"/>
        <w:numPr>
          <w:ilvl w:val="0"/>
          <w:numId w:val="53"/>
        </w:numPr>
        <w:spacing w:after="0" w:line="240" w:lineRule="auto"/>
        <w:jc w:val="both"/>
        <w:rPr>
          <w:rFonts w:cstheme="minorHAnsi"/>
        </w:rPr>
      </w:pPr>
      <w:r w:rsidRPr="008532B9">
        <w:rPr>
          <w:rFonts w:cstheme="minorHAnsi"/>
        </w:rPr>
        <w:t xml:space="preserve">kiermasze, </w:t>
      </w:r>
    </w:p>
    <w:p w14:paraId="2274F0C8" w14:textId="77777777" w:rsidR="008532B9" w:rsidRDefault="001F5FA9" w:rsidP="00013225">
      <w:pPr>
        <w:pStyle w:val="Akapitzlist"/>
        <w:numPr>
          <w:ilvl w:val="0"/>
          <w:numId w:val="53"/>
        </w:numPr>
        <w:spacing w:after="0" w:line="240" w:lineRule="auto"/>
        <w:jc w:val="both"/>
        <w:rPr>
          <w:rFonts w:cstheme="minorHAnsi"/>
        </w:rPr>
      </w:pPr>
      <w:r w:rsidRPr="008532B9">
        <w:rPr>
          <w:rFonts w:cstheme="minorHAnsi"/>
        </w:rPr>
        <w:t xml:space="preserve">wystawy, </w:t>
      </w:r>
    </w:p>
    <w:p w14:paraId="6EF9418F" w14:textId="4AB87BDF" w:rsidR="008532B9" w:rsidRDefault="001F5FA9" w:rsidP="00013225">
      <w:pPr>
        <w:pStyle w:val="Akapitzlist"/>
        <w:numPr>
          <w:ilvl w:val="0"/>
          <w:numId w:val="53"/>
        </w:numPr>
        <w:spacing w:after="0" w:line="240" w:lineRule="auto"/>
        <w:jc w:val="both"/>
        <w:rPr>
          <w:rFonts w:cstheme="minorHAnsi"/>
        </w:rPr>
      </w:pPr>
      <w:r w:rsidRPr="008532B9">
        <w:rPr>
          <w:rFonts w:cstheme="minorHAnsi"/>
        </w:rPr>
        <w:t xml:space="preserve">spotkania okolicznościowe. </w:t>
      </w:r>
    </w:p>
    <w:p w14:paraId="6E0FB922" w14:textId="77777777" w:rsidR="008532B9" w:rsidRDefault="008532B9" w:rsidP="008532B9">
      <w:pPr>
        <w:spacing w:after="0" w:line="240" w:lineRule="auto"/>
        <w:jc w:val="both"/>
        <w:rPr>
          <w:rFonts w:cstheme="minorHAnsi"/>
        </w:rPr>
      </w:pPr>
    </w:p>
    <w:p w14:paraId="440EFF85" w14:textId="77777777" w:rsidR="008532B9" w:rsidRDefault="001F5FA9" w:rsidP="008532B9">
      <w:pPr>
        <w:spacing w:after="0" w:line="240" w:lineRule="auto"/>
        <w:jc w:val="both"/>
        <w:rPr>
          <w:rFonts w:cstheme="minorHAnsi"/>
        </w:rPr>
      </w:pPr>
      <w:r w:rsidRPr="008532B9">
        <w:rPr>
          <w:rFonts w:cstheme="minorHAnsi"/>
        </w:rPr>
        <w:t>W bibliotece  ponadto istnieje możliwość korzystania z komputerów oraz sieci internetowej na  11 stanowiskach.</w:t>
      </w:r>
      <w:r w:rsidR="00EC7808" w:rsidRPr="008532B9">
        <w:rPr>
          <w:rFonts w:cstheme="minorHAnsi"/>
        </w:rPr>
        <w:t xml:space="preserve"> </w:t>
      </w:r>
    </w:p>
    <w:p w14:paraId="18699B8C" w14:textId="77777777" w:rsidR="008532B9" w:rsidRDefault="008532B9" w:rsidP="008532B9">
      <w:pPr>
        <w:spacing w:after="0" w:line="240" w:lineRule="auto"/>
        <w:jc w:val="both"/>
        <w:rPr>
          <w:rFonts w:cstheme="minorHAnsi"/>
        </w:rPr>
      </w:pPr>
    </w:p>
    <w:p w14:paraId="0E4058C2" w14:textId="0F073996" w:rsidR="008532B9" w:rsidRDefault="008532B9" w:rsidP="008532B9">
      <w:pPr>
        <w:spacing w:after="0" w:line="240" w:lineRule="auto"/>
        <w:jc w:val="both"/>
        <w:rPr>
          <w:rFonts w:cstheme="minorHAnsi"/>
        </w:rPr>
      </w:pPr>
      <w:r>
        <w:rPr>
          <w:rFonts w:cstheme="minorHAnsi"/>
        </w:rPr>
        <w:t>Potrzeby Gminy Małogoszcz w obszarze kultury:</w:t>
      </w:r>
    </w:p>
    <w:p w14:paraId="3BB8FCBF" w14:textId="5D6E6FA7" w:rsidR="008532B9" w:rsidRDefault="008532B9" w:rsidP="00013225">
      <w:pPr>
        <w:pStyle w:val="Akapitzlist"/>
        <w:numPr>
          <w:ilvl w:val="0"/>
          <w:numId w:val="54"/>
        </w:numPr>
        <w:spacing w:after="0" w:line="240" w:lineRule="auto"/>
        <w:jc w:val="both"/>
        <w:rPr>
          <w:rFonts w:cstheme="minorHAnsi"/>
        </w:rPr>
      </w:pPr>
      <w:r>
        <w:rPr>
          <w:rFonts w:cstheme="minorHAnsi"/>
        </w:rPr>
        <w:t>m</w:t>
      </w:r>
      <w:r w:rsidRPr="008532B9">
        <w:rPr>
          <w:rFonts w:cstheme="minorHAnsi"/>
        </w:rPr>
        <w:t>odernizacja istniejących obiektów Domów Ludowych i OSP będących jednocześnie Świetlicami wiejskimi</w:t>
      </w:r>
      <w:r>
        <w:rPr>
          <w:rFonts w:cstheme="minorHAnsi"/>
        </w:rPr>
        <w:t>,</w:t>
      </w:r>
    </w:p>
    <w:p w14:paraId="5E208F26" w14:textId="1D418962" w:rsidR="008532B9" w:rsidRDefault="008532B9" w:rsidP="00013225">
      <w:pPr>
        <w:pStyle w:val="Akapitzlist"/>
        <w:numPr>
          <w:ilvl w:val="0"/>
          <w:numId w:val="54"/>
        </w:numPr>
        <w:spacing w:after="0" w:line="240" w:lineRule="auto"/>
        <w:jc w:val="both"/>
        <w:rPr>
          <w:rFonts w:cstheme="minorHAnsi"/>
        </w:rPr>
      </w:pPr>
      <w:r>
        <w:rPr>
          <w:rFonts w:cstheme="minorHAnsi"/>
        </w:rPr>
        <w:t>r</w:t>
      </w:r>
      <w:r w:rsidRPr="008532B9">
        <w:rPr>
          <w:rFonts w:cstheme="minorHAnsi"/>
        </w:rPr>
        <w:t>emont oraz wyposażenie małogoskiego Domu Kultury w nowoczesną aparaturę nagłośnieniową oraz oświetleniową</w:t>
      </w:r>
      <w:r>
        <w:rPr>
          <w:rFonts w:cstheme="minorHAnsi"/>
        </w:rPr>
        <w:t>,</w:t>
      </w:r>
    </w:p>
    <w:p w14:paraId="0B7F8631" w14:textId="56E04C7F" w:rsidR="001F5FA9" w:rsidRPr="008532B9" w:rsidRDefault="008532B9" w:rsidP="00013225">
      <w:pPr>
        <w:pStyle w:val="Akapitzlist"/>
        <w:numPr>
          <w:ilvl w:val="0"/>
          <w:numId w:val="54"/>
        </w:numPr>
        <w:spacing w:after="0" w:line="240" w:lineRule="auto"/>
        <w:jc w:val="both"/>
        <w:rPr>
          <w:rFonts w:cstheme="minorHAnsi"/>
        </w:rPr>
      </w:pPr>
      <w:r w:rsidRPr="008532B9">
        <w:rPr>
          <w:rFonts w:cstheme="minorHAnsi"/>
        </w:rPr>
        <w:t>organizacja Festiwali i prezentacji folklorystycznych.</w:t>
      </w:r>
    </w:p>
    <w:p w14:paraId="2E6A8634" w14:textId="5D94D78A" w:rsidR="008532B9" w:rsidRDefault="008532B9" w:rsidP="00D67E77">
      <w:pPr>
        <w:spacing w:after="0" w:line="240" w:lineRule="auto"/>
        <w:rPr>
          <w:rFonts w:cstheme="minorHAnsi"/>
          <w:b/>
          <w:bCs/>
        </w:rPr>
      </w:pPr>
    </w:p>
    <w:p w14:paraId="321DB46E" w14:textId="5874965F" w:rsidR="00694D51" w:rsidRDefault="00694D51" w:rsidP="00D67E77">
      <w:pPr>
        <w:spacing w:after="0" w:line="240" w:lineRule="auto"/>
        <w:rPr>
          <w:rFonts w:cstheme="minorHAnsi"/>
          <w:b/>
          <w:bCs/>
        </w:rPr>
      </w:pPr>
      <w:r>
        <w:rPr>
          <w:rFonts w:cstheme="minorHAnsi"/>
          <w:b/>
          <w:bCs/>
        </w:rPr>
        <w:t>Gmina Piekoszów</w:t>
      </w:r>
    </w:p>
    <w:p w14:paraId="598E84E8" w14:textId="6DD0B81C" w:rsidR="0094298F" w:rsidRDefault="0094298F" w:rsidP="0094298F">
      <w:pPr>
        <w:spacing w:after="0" w:line="240" w:lineRule="auto"/>
        <w:jc w:val="both"/>
        <w:rPr>
          <w:rFonts w:cstheme="minorHAnsi"/>
        </w:rPr>
      </w:pPr>
      <w:r w:rsidRPr="0094298F">
        <w:rPr>
          <w:rFonts w:cstheme="minorHAnsi"/>
        </w:rPr>
        <w:t xml:space="preserve">Zadania w zakresie kultury oraz bibliotek gminnych realizuje Biblioteka Centrum Kultury </w:t>
      </w:r>
      <w:r w:rsidR="00AC2066">
        <w:rPr>
          <w:rFonts w:cstheme="minorHAnsi"/>
        </w:rPr>
        <w:br/>
      </w:r>
      <w:r w:rsidRPr="0094298F">
        <w:rPr>
          <w:rFonts w:cstheme="minorHAnsi"/>
        </w:rPr>
        <w:t xml:space="preserve">w Piekoszowie, działająca w formie instytucji kultury posiadającej osobowość prawną. Instytucja ta   powstała z połączenia Gminnej Biblioteki Publicznej w Piekoszowie oraz Gminnego Ośrodka Kultury </w:t>
      </w:r>
      <w:r w:rsidR="00AC2066">
        <w:rPr>
          <w:rFonts w:cstheme="minorHAnsi"/>
        </w:rPr>
        <w:br/>
      </w:r>
      <w:r w:rsidRPr="0094298F">
        <w:rPr>
          <w:rFonts w:cstheme="minorHAnsi"/>
        </w:rPr>
        <w:t xml:space="preserve">w  Piekoszowie na mocy uchwały Nr LVII/384/2014 Rady Gminy Piekoszów z dnia 21 marca 2014 r. </w:t>
      </w:r>
      <w:r w:rsidR="00AC2066">
        <w:rPr>
          <w:rFonts w:cstheme="minorHAnsi"/>
        </w:rPr>
        <w:br/>
      </w:r>
      <w:r w:rsidRPr="0094298F">
        <w:rPr>
          <w:rFonts w:cstheme="minorHAnsi"/>
        </w:rPr>
        <w:t>i funkcjonuje w tej formie od  1  kwietnia  2014 r. W skład struktury Biblioteki Centrum Kultury</w:t>
      </w:r>
      <w:r>
        <w:rPr>
          <w:rFonts w:cstheme="minorHAnsi"/>
        </w:rPr>
        <w:t xml:space="preserve"> </w:t>
      </w:r>
      <w:r w:rsidR="00AC2066">
        <w:rPr>
          <w:rFonts w:cstheme="minorHAnsi"/>
        </w:rPr>
        <w:br/>
      </w:r>
      <w:r w:rsidRPr="0094298F">
        <w:rPr>
          <w:rFonts w:cstheme="minorHAnsi"/>
        </w:rPr>
        <w:t xml:space="preserve">w Piekoszowie wchodzą: </w:t>
      </w:r>
      <w:r w:rsidR="00151F4F" w:rsidRPr="00151F4F">
        <w:rPr>
          <w:rFonts w:cstheme="minorHAnsi"/>
          <w:b/>
          <w:color w:val="000000" w:themeColor="text1"/>
        </w:rPr>
        <w:t xml:space="preserve">Biblioteka Główna w Piekoszowie oraz filia biblioteczna w Zajączkowie, </w:t>
      </w:r>
      <w:r w:rsidR="00151F4F" w:rsidRPr="00151F4F">
        <w:rPr>
          <w:rFonts w:cstheme="minorHAnsi"/>
          <w:b/>
          <w:color w:val="000000" w:themeColor="text1"/>
        </w:rPr>
        <w:br/>
        <w:t>a także Centrum Kultury w Piekoszowie wraz ze świetlicami w Rykoszynie, Brynicy, Szczukowicach, Wincentowie i Gałęzicach.</w:t>
      </w:r>
    </w:p>
    <w:p w14:paraId="12B82F17" w14:textId="519CB5BA" w:rsidR="0094298F" w:rsidRDefault="0094298F" w:rsidP="0094298F">
      <w:pPr>
        <w:spacing w:after="0" w:line="240" w:lineRule="auto"/>
        <w:jc w:val="both"/>
        <w:rPr>
          <w:rFonts w:cstheme="minorHAnsi"/>
        </w:rPr>
      </w:pPr>
      <w:r w:rsidRPr="0094298F">
        <w:rPr>
          <w:rFonts w:cstheme="minorHAnsi"/>
        </w:rPr>
        <w:t xml:space="preserve">Powyższe budynki funkcjonują na zasadach </w:t>
      </w:r>
      <w:r w:rsidR="00AC2066">
        <w:rPr>
          <w:rFonts w:cstheme="minorHAnsi"/>
        </w:rPr>
        <w:t>opisanych w s</w:t>
      </w:r>
      <w:r w:rsidRPr="0094298F">
        <w:rPr>
          <w:rFonts w:cstheme="minorHAnsi"/>
        </w:rPr>
        <w:t>ta</w:t>
      </w:r>
      <w:r w:rsidR="00AC2066">
        <w:rPr>
          <w:rFonts w:cstheme="minorHAnsi"/>
        </w:rPr>
        <w:t xml:space="preserve">tucie Biblioteki </w:t>
      </w:r>
      <w:r w:rsidRPr="0094298F">
        <w:rPr>
          <w:rFonts w:cstheme="minorHAnsi"/>
        </w:rPr>
        <w:t>nadanym uchwałą Nr XIV/88/2015 Rady Gminy Piekoszów z dnia 30 września 2015 r. (Dz. Urz. Woj. Świętokrzyskiego z 2015r. poz. 3042 ze zm.)</w:t>
      </w:r>
      <w:r w:rsidR="00AC2066">
        <w:rPr>
          <w:rFonts w:cstheme="minorHAnsi"/>
        </w:rPr>
        <w:t>. D</w:t>
      </w:r>
      <w:r w:rsidRPr="0094298F">
        <w:rPr>
          <w:rFonts w:cstheme="minorHAnsi"/>
        </w:rPr>
        <w:t>o podstawowych zadań instytucji należy wspieranie i animowanie kulturalnej aktywności mieszkańców Gminy Piekoszów, organizowanie czasu wolnego dzieci i młodzieży, wspieranie działalności twórczej grup, zespołów</w:t>
      </w:r>
      <w:r w:rsidR="00AC2066">
        <w:rPr>
          <w:rFonts w:cstheme="minorHAnsi"/>
        </w:rPr>
        <w:t xml:space="preserve"> i </w:t>
      </w:r>
      <w:r w:rsidRPr="0094298F">
        <w:rPr>
          <w:rFonts w:cstheme="minorHAnsi"/>
        </w:rPr>
        <w:t>samodzielnych artystów. Instytucja również udostępnia zbiory biblioteczne, prowadzi działalność informacyjną</w:t>
      </w:r>
      <w:r w:rsidR="00AC2066">
        <w:rPr>
          <w:rFonts w:cstheme="minorHAnsi"/>
        </w:rPr>
        <w:t xml:space="preserve"> i</w:t>
      </w:r>
      <w:r w:rsidRPr="0094298F">
        <w:rPr>
          <w:rFonts w:cstheme="minorHAnsi"/>
        </w:rPr>
        <w:t xml:space="preserve"> edukacyjną. W instytucji od wielu lat prowadzone są zajęcia tematyczne skierowane do dzieci, młodzieży i dorosłych tj. taniec, wokal, zajęcia muzyczne gry na instrumentach (gitara, keyboard, pianino), karate, joga, aerobik, akrobatyka, zumba, zajęcia ceramiczne, plastyczne, tkackie, kreatywne „Chochliczek”.</w:t>
      </w:r>
    </w:p>
    <w:p w14:paraId="14C98A31" w14:textId="2457EC18" w:rsidR="0094298F" w:rsidRDefault="0094298F" w:rsidP="0094298F">
      <w:pPr>
        <w:spacing w:after="0" w:line="240" w:lineRule="auto"/>
        <w:jc w:val="both"/>
        <w:rPr>
          <w:rFonts w:cstheme="minorHAnsi"/>
        </w:rPr>
      </w:pPr>
      <w:r w:rsidRPr="0094298F">
        <w:rPr>
          <w:rFonts w:cstheme="minorHAnsi"/>
        </w:rPr>
        <w:t xml:space="preserve">Czytelnictwo w bibliotece głównej oraz filiach w porównaniu z rokiem 2019 miało ogólnie tendencję spadkową. Podobnie było z wypożyczeniami czy odwiedzinami. </w:t>
      </w:r>
      <w:r w:rsidR="00AC2066">
        <w:rPr>
          <w:rFonts w:cstheme="minorHAnsi"/>
        </w:rPr>
        <w:t>Ten s</w:t>
      </w:r>
      <w:r w:rsidRPr="0094298F">
        <w:rPr>
          <w:rFonts w:cstheme="minorHAnsi"/>
        </w:rPr>
        <w:t xml:space="preserve">padek </w:t>
      </w:r>
      <w:r w:rsidR="00AC2066">
        <w:rPr>
          <w:rFonts w:cstheme="minorHAnsi"/>
        </w:rPr>
        <w:t xml:space="preserve">był </w:t>
      </w:r>
      <w:r w:rsidRPr="0094298F">
        <w:rPr>
          <w:rFonts w:cstheme="minorHAnsi"/>
        </w:rPr>
        <w:t xml:space="preserve">spowodowany </w:t>
      </w:r>
      <w:r w:rsidR="00AC2066">
        <w:rPr>
          <w:rFonts w:cstheme="minorHAnsi"/>
        </w:rPr>
        <w:t>głównie</w:t>
      </w:r>
      <w:r w:rsidRPr="0094298F">
        <w:rPr>
          <w:rFonts w:cstheme="minorHAnsi"/>
        </w:rPr>
        <w:t xml:space="preserve"> epidemią koronawirusa.</w:t>
      </w:r>
    </w:p>
    <w:p w14:paraId="7DED10CA" w14:textId="2B5757B0" w:rsidR="0094298F" w:rsidRDefault="0094298F" w:rsidP="0094298F">
      <w:pPr>
        <w:spacing w:after="0" w:line="240" w:lineRule="auto"/>
        <w:jc w:val="both"/>
        <w:rPr>
          <w:rFonts w:cstheme="minorHAnsi"/>
        </w:rPr>
      </w:pPr>
      <w:r w:rsidRPr="0094298F">
        <w:rPr>
          <w:rFonts w:cstheme="minorHAnsi"/>
        </w:rPr>
        <w:t>W  2020  roku  pomimo   znacznych   ograniczeń   Biblioteka   Centrum   Kultury  w Piekoszowie zrealizowała wiele działań w ograniczonej formie, które wpisały się już w kalendarz wydarzeń gminy. Przede wszystkim uroczyste obchody świąt państwowych</w:t>
      </w:r>
      <w:r w:rsidR="00AC2066">
        <w:rPr>
          <w:rFonts w:cstheme="minorHAnsi"/>
        </w:rPr>
        <w:t xml:space="preserve"> m.in. </w:t>
      </w:r>
      <w:r w:rsidRPr="0094298F">
        <w:rPr>
          <w:rFonts w:cstheme="minorHAnsi"/>
        </w:rPr>
        <w:t xml:space="preserve">zorganizowano wydarzenie upamiętniające Setną Rocznicę Bitwy Warszawskiej. Ponadto </w:t>
      </w:r>
      <w:r w:rsidR="00AC2066">
        <w:rPr>
          <w:rFonts w:cstheme="minorHAnsi"/>
        </w:rPr>
        <w:t>corocznie</w:t>
      </w:r>
      <w:r w:rsidRPr="0094298F">
        <w:rPr>
          <w:rFonts w:cstheme="minorHAnsi"/>
        </w:rPr>
        <w:t xml:space="preserve"> odby</w:t>
      </w:r>
      <w:r w:rsidR="00AC2066">
        <w:rPr>
          <w:rFonts w:cstheme="minorHAnsi"/>
        </w:rPr>
        <w:t xml:space="preserve">wają </w:t>
      </w:r>
      <w:r w:rsidRPr="0094298F">
        <w:rPr>
          <w:rFonts w:cstheme="minorHAnsi"/>
        </w:rPr>
        <w:t xml:space="preserve">się obchody Święta Konstytucji 3 Maja oraz Święto Odzyskania Niepodległości. </w:t>
      </w:r>
    </w:p>
    <w:p w14:paraId="0AAA1297" w14:textId="77777777" w:rsidR="0094298F" w:rsidRPr="0094298F" w:rsidRDefault="0094298F" w:rsidP="0094298F">
      <w:pPr>
        <w:spacing w:after="0" w:line="240" w:lineRule="auto"/>
        <w:jc w:val="both"/>
        <w:rPr>
          <w:rFonts w:cstheme="minorHAnsi"/>
        </w:rPr>
      </w:pPr>
    </w:p>
    <w:p w14:paraId="5BD766C7" w14:textId="44F4BEFB" w:rsidR="0094298F" w:rsidRDefault="0094298F" w:rsidP="0094298F">
      <w:pPr>
        <w:spacing w:after="0" w:line="240" w:lineRule="auto"/>
        <w:jc w:val="both"/>
        <w:rPr>
          <w:rFonts w:cstheme="minorHAnsi"/>
        </w:rPr>
      </w:pPr>
      <w:r w:rsidRPr="0094298F">
        <w:rPr>
          <w:rFonts w:cstheme="minorHAnsi"/>
        </w:rPr>
        <w:t xml:space="preserve">Ze względu na obostrzenia epidemiczne nie odbyły się w 2020 roku dwie największe imprezy plenerowe mianowicie MegaMoc Piekoszowa i Dożynki </w:t>
      </w:r>
      <w:r w:rsidR="00AC2066">
        <w:rPr>
          <w:rFonts w:cstheme="minorHAnsi"/>
        </w:rPr>
        <w:t>gminne</w:t>
      </w:r>
      <w:r w:rsidRPr="0094298F">
        <w:rPr>
          <w:rFonts w:cstheme="minorHAnsi"/>
        </w:rPr>
        <w:t>.</w:t>
      </w:r>
    </w:p>
    <w:p w14:paraId="6E2B5D4A" w14:textId="77777777" w:rsidR="003E257D" w:rsidRDefault="003E257D" w:rsidP="003E257D">
      <w:pPr>
        <w:pStyle w:val="Bezodstpw"/>
        <w:jc w:val="center"/>
        <w:sectPr w:rsidR="003E257D">
          <w:pgSz w:w="11906" w:h="16838"/>
          <w:pgMar w:top="1417" w:right="1417" w:bottom="1417" w:left="1417" w:header="708" w:footer="708" w:gutter="0"/>
          <w:cols w:space="708"/>
          <w:docGrid w:linePitch="360"/>
        </w:sectPr>
      </w:pPr>
    </w:p>
    <w:p w14:paraId="3ECB4067" w14:textId="1C28991C" w:rsidR="003E257D" w:rsidRDefault="003E257D" w:rsidP="003E257D">
      <w:pPr>
        <w:pStyle w:val="Bezodstpw"/>
        <w:jc w:val="center"/>
      </w:pPr>
      <w:bookmarkStart w:id="168" w:name="_Toc117501890"/>
      <w:r>
        <w:lastRenderedPageBreak/>
        <w:t xml:space="preserve">Tabela </w:t>
      </w:r>
      <w:fldSimple w:instr=" SEQ Tabela \* ARABIC ">
        <w:r w:rsidR="00704B71">
          <w:rPr>
            <w:noProof/>
          </w:rPr>
          <w:t>93</w:t>
        </w:r>
      </w:fldSimple>
      <w:r>
        <w:t xml:space="preserve"> Dostęp do infrastruktury kulturalnej i turystycznej na terenie Gminy Piekoszów</w:t>
      </w:r>
      <w:bookmarkEnd w:id="168"/>
    </w:p>
    <w:tbl>
      <w:tblPr>
        <w:tblW w:w="16176" w:type="dxa"/>
        <w:tblInd w:w="-1139" w:type="dxa"/>
        <w:tblCellMar>
          <w:left w:w="70" w:type="dxa"/>
          <w:right w:w="70" w:type="dxa"/>
        </w:tblCellMar>
        <w:tblLook w:val="04A0" w:firstRow="1" w:lastRow="0" w:firstColumn="1" w:lastColumn="0" w:noHBand="0" w:noVBand="1"/>
      </w:tblPr>
      <w:tblGrid>
        <w:gridCol w:w="460"/>
        <w:gridCol w:w="2444"/>
        <w:gridCol w:w="1377"/>
        <w:gridCol w:w="1926"/>
        <w:gridCol w:w="1985"/>
        <w:gridCol w:w="2836"/>
        <w:gridCol w:w="1985"/>
        <w:gridCol w:w="1985"/>
        <w:gridCol w:w="1366"/>
      </w:tblGrid>
      <w:tr w:rsidR="00F80BEB" w:rsidRPr="00F80BEB" w14:paraId="6D67839D" w14:textId="77777777" w:rsidTr="00BD0352">
        <w:trPr>
          <w:trHeight w:val="1168"/>
        </w:trPr>
        <w:tc>
          <w:tcPr>
            <w:tcW w:w="4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48494"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L.p.</w:t>
            </w:r>
          </w:p>
        </w:tc>
        <w:tc>
          <w:tcPr>
            <w:tcW w:w="2444" w:type="dxa"/>
            <w:tcBorders>
              <w:top w:val="single" w:sz="4" w:space="0" w:color="auto"/>
              <w:left w:val="nil"/>
              <w:bottom w:val="single" w:sz="4" w:space="0" w:color="auto"/>
              <w:right w:val="single" w:sz="4" w:space="0" w:color="auto"/>
            </w:tcBorders>
            <w:shd w:val="clear" w:color="auto" w:fill="auto"/>
            <w:vAlign w:val="center"/>
            <w:hideMark/>
          </w:tcPr>
          <w:p w14:paraId="00BF0234"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Nazwa sołectwa</w:t>
            </w:r>
          </w:p>
        </w:tc>
        <w:tc>
          <w:tcPr>
            <w:tcW w:w="1377" w:type="dxa"/>
            <w:tcBorders>
              <w:top w:val="single" w:sz="4" w:space="0" w:color="auto"/>
              <w:left w:val="nil"/>
              <w:bottom w:val="single" w:sz="4" w:space="0" w:color="auto"/>
              <w:right w:val="single" w:sz="4" w:space="0" w:color="auto"/>
            </w:tcBorders>
            <w:shd w:val="clear" w:color="auto" w:fill="auto"/>
            <w:vAlign w:val="center"/>
            <w:hideMark/>
          </w:tcPr>
          <w:p w14:paraId="3AC42F9A"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Liczba ludności na 31.12.2021r.</w:t>
            </w:r>
          </w:p>
        </w:tc>
        <w:tc>
          <w:tcPr>
            <w:tcW w:w="1926" w:type="dxa"/>
            <w:tcBorders>
              <w:top w:val="single" w:sz="4" w:space="0" w:color="auto"/>
              <w:left w:val="nil"/>
              <w:bottom w:val="single" w:sz="4" w:space="0" w:color="auto"/>
              <w:right w:val="single" w:sz="4" w:space="0" w:color="auto"/>
            </w:tcBorders>
            <w:shd w:val="clear" w:color="auto" w:fill="auto"/>
            <w:vAlign w:val="center"/>
            <w:hideMark/>
          </w:tcPr>
          <w:p w14:paraId="1362EEF5"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Czy w danym sołectwie jest szkoła?</w:t>
            </w:r>
          </w:p>
        </w:tc>
        <w:tc>
          <w:tcPr>
            <w:tcW w:w="1927" w:type="dxa"/>
            <w:tcBorders>
              <w:top w:val="single" w:sz="4" w:space="0" w:color="auto"/>
              <w:left w:val="nil"/>
              <w:bottom w:val="single" w:sz="4" w:space="0" w:color="auto"/>
              <w:right w:val="single" w:sz="4" w:space="0" w:color="auto"/>
            </w:tcBorders>
            <w:shd w:val="clear" w:color="auto" w:fill="auto"/>
            <w:vAlign w:val="center"/>
            <w:hideMark/>
          </w:tcPr>
          <w:p w14:paraId="5575DAEF"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Dostęp do placu zabaw [TAK/NIE/WSPÓLNIE Z INNYM SOŁECTWEM - JAKIM?]</w:t>
            </w:r>
          </w:p>
        </w:tc>
        <w:tc>
          <w:tcPr>
            <w:tcW w:w="2836" w:type="dxa"/>
            <w:tcBorders>
              <w:top w:val="single" w:sz="4" w:space="0" w:color="auto"/>
              <w:left w:val="nil"/>
              <w:bottom w:val="single" w:sz="4" w:space="0" w:color="auto"/>
              <w:right w:val="single" w:sz="4" w:space="0" w:color="auto"/>
            </w:tcBorders>
            <w:shd w:val="clear" w:color="auto" w:fill="auto"/>
            <w:vAlign w:val="center"/>
            <w:hideMark/>
          </w:tcPr>
          <w:p w14:paraId="255CE9ED"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Dostęp do obiektu kultury (świetlica) [TAK/NIE/WSPÓLNIE Z INNYM SOŁECTWEM - JAKIM?]</w:t>
            </w:r>
          </w:p>
        </w:tc>
        <w:tc>
          <w:tcPr>
            <w:tcW w:w="1927" w:type="dxa"/>
            <w:tcBorders>
              <w:top w:val="single" w:sz="4" w:space="0" w:color="auto"/>
              <w:left w:val="nil"/>
              <w:bottom w:val="single" w:sz="4" w:space="0" w:color="auto"/>
              <w:right w:val="single" w:sz="4" w:space="0" w:color="auto"/>
            </w:tcBorders>
            <w:shd w:val="clear" w:color="auto" w:fill="auto"/>
            <w:vAlign w:val="center"/>
            <w:hideMark/>
          </w:tcPr>
          <w:p w14:paraId="7887008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Remiza OSP [TAK/NIE/WSPÓLNIE Z INNYM SOŁECTWEM - JAKIM?]</w:t>
            </w:r>
          </w:p>
        </w:tc>
        <w:tc>
          <w:tcPr>
            <w:tcW w:w="1927" w:type="dxa"/>
            <w:tcBorders>
              <w:top w:val="single" w:sz="4" w:space="0" w:color="auto"/>
              <w:left w:val="nil"/>
              <w:bottom w:val="single" w:sz="4" w:space="0" w:color="auto"/>
              <w:right w:val="single" w:sz="4" w:space="0" w:color="auto"/>
            </w:tcBorders>
            <w:shd w:val="clear" w:color="auto" w:fill="auto"/>
            <w:vAlign w:val="center"/>
            <w:hideMark/>
          </w:tcPr>
          <w:p w14:paraId="6E2C86FF"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Świetlica wiejska/remiza OSP stanowią 1 budynek [TAK/NIE/WSPÓLNIE Z INNYM SOŁECTWEM - JAKIM?]</w:t>
            </w:r>
          </w:p>
        </w:tc>
        <w:tc>
          <w:tcPr>
            <w:tcW w:w="1366" w:type="dxa"/>
            <w:tcBorders>
              <w:top w:val="single" w:sz="4" w:space="0" w:color="auto"/>
              <w:left w:val="nil"/>
              <w:bottom w:val="single" w:sz="4" w:space="0" w:color="auto"/>
              <w:right w:val="single" w:sz="4" w:space="0" w:color="auto"/>
            </w:tcBorders>
            <w:shd w:val="clear" w:color="auto" w:fill="auto"/>
            <w:vAlign w:val="center"/>
            <w:hideMark/>
          </w:tcPr>
          <w:p w14:paraId="3D43CEF6" w14:textId="63EC8233"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 xml:space="preserve">Czy przez </w:t>
            </w:r>
            <w:r w:rsidR="00BD0352" w:rsidRPr="00F80BEB">
              <w:rPr>
                <w:rFonts w:ascii="Calibri" w:eastAsia="Times New Roman" w:hAnsi="Calibri" w:cs="Calibri"/>
                <w:color w:val="000000"/>
                <w:lang w:eastAsia="pl-PL"/>
              </w:rPr>
              <w:t>sołectwo</w:t>
            </w:r>
            <w:r w:rsidRPr="00F80BEB">
              <w:rPr>
                <w:rFonts w:ascii="Calibri" w:eastAsia="Times New Roman" w:hAnsi="Calibri" w:cs="Calibri"/>
                <w:color w:val="000000"/>
                <w:lang w:eastAsia="pl-PL"/>
              </w:rPr>
              <w:t xml:space="preserve"> przebiega ścieżka rowerowa?</w:t>
            </w:r>
          </w:p>
        </w:tc>
      </w:tr>
      <w:tr w:rsidR="00F80BEB" w:rsidRPr="00F80BEB" w14:paraId="4069E9BC" w14:textId="77777777" w:rsidTr="00BD0352">
        <w:trPr>
          <w:trHeight w:val="286"/>
        </w:trPr>
        <w:tc>
          <w:tcPr>
            <w:tcW w:w="446" w:type="dxa"/>
            <w:tcBorders>
              <w:top w:val="nil"/>
              <w:left w:val="nil"/>
              <w:bottom w:val="nil"/>
              <w:right w:val="nil"/>
            </w:tcBorders>
            <w:shd w:val="clear" w:color="auto" w:fill="auto"/>
            <w:noWrap/>
            <w:vAlign w:val="center"/>
            <w:hideMark/>
          </w:tcPr>
          <w:p w14:paraId="37310C7B" w14:textId="77777777" w:rsidR="00F80BEB" w:rsidRPr="00F80BEB" w:rsidRDefault="00F80BEB" w:rsidP="00F80BEB">
            <w:pPr>
              <w:spacing w:after="0" w:line="240" w:lineRule="auto"/>
              <w:jc w:val="center"/>
              <w:rPr>
                <w:rFonts w:ascii="Calibri" w:eastAsia="Times New Roman" w:hAnsi="Calibri" w:cs="Calibri"/>
                <w:color w:val="000000"/>
                <w:lang w:eastAsia="pl-PL"/>
              </w:rPr>
            </w:pPr>
          </w:p>
        </w:tc>
        <w:tc>
          <w:tcPr>
            <w:tcW w:w="2444" w:type="dxa"/>
            <w:tcBorders>
              <w:top w:val="nil"/>
              <w:left w:val="nil"/>
              <w:bottom w:val="nil"/>
              <w:right w:val="nil"/>
            </w:tcBorders>
            <w:shd w:val="clear" w:color="auto" w:fill="auto"/>
            <w:noWrap/>
            <w:vAlign w:val="center"/>
            <w:hideMark/>
          </w:tcPr>
          <w:p w14:paraId="6FB89AA1" w14:textId="77777777" w:rsidR="00F80BEB" w:rsidRPr="00F80BEB" w:rsidRDefault="00F80BEB" w:rsidP="00F80BEB">
            <w:pPr>
              <w:spacing w:after="0" w:line="240" w:lineRule="auto"/>
              <w:jc w:val="center"/>
              <w:rPr>
                <w:rFonts w:ascii="Times New Roman" w:eastAsia="Times New Roman" w:hAnsi="Times New Roman" w:cs="Times New Roman"/>
                <w:sz w:val="20"/>
                <w:szCs w:val="20"/>
                <w:lang w:eastAsia="pl-PL"/>
              </w:rPr>
            </w:pPr>
          </w:p>
        </w:tc>
        <w:tc>
          <w:tcPr>
            <w:tcW w:w="1377" w:type="dxa"/>
            <w:tcBorders>
              <w:top w:val="nil"/>
              <w:left w:val="nil"/>
              <w:bottom w:val="nil"/>
              <w:right w:val="nil"/>
            </w:tcBorders>
            <w:shd w:val="clear" w:color="auto" w:fill="auto"/>
            <w:noWrap/>
            <w:vAlign w:val="center"/>
            <w:hideMark/>
          </w:tcPr>
          <w:p w14:paraId="18110B6D" w14:textId="77777777" w:rsidR="00F80BEB" w:rsidRPr="00F80BEB" w:rsidRDefault="00F80BEB" w:rsidP="00F80BEB">
            <w:pPr>
              <w:spacing w:after="0" w:line="240" w:lineRule="auto"/>
              <w:jc w:val="center"/>
              <w:rPr>
                <w:rFonts w:ascii="Times New Roman" w:eastAsia="Times New Roman" w:hAnsi="Times New Roman" w:cs="Times New Roman"/>
                <w:sz w:val="20"/>
                <w:szCs w:val="20"/>
                <w:lang w:eastAsia="pl-PL"/>
              </w:rPr>
            </w:pPr>
          </w:p>
        </w:tc>
        <w:tc>
          <w:tcPr>
            <w:tcW w:w="1926" w:type="dxa"/>
            <w:tcBorders>
              <w:top w:val="nil"/>
              <w:left w:val="nil"/>
              <w:bottom w:val="nil"/>
              <w:right w:val="nil"/>
            </w:tcBorders>
            <w:shd w:val="clear" w:color="auto" w:fill="auto"/>
            <w:noWrap/>
            <w:vAlign w:val="center"/>
            <w:hideMark/>
          </w:tcPr>
          <w:p w14:paraId="60F00EAA" w14:textId="77777777" w:rsidR="00F80BEB" w:rsidRPr="00F80BEB" w:rsidRDefault="00F80BEB" w:rsidP="00F80BEB">
            <w:pPr>
              <w:spacing w:after="0" w:line="240" w:lineRule="auto"/>
              <w:jc w:val="center"/>
              <w:rPr>
                <w:rFonts w:ascii="Times New Roman" w:eastAsia="Times New Roman" w:hAnsi="Times New Roman" w:cs="Times New Roman"/>
                <w:sz w:val="20"/>
                <w:szCs w:val="20"/>
                <w:lang w:eastAsia="pl-PL"/>
              </w:rPr>
            </w:pPr>
          </w:p>
        </w:tc>
        <w:tc>
          <w:tcPr>
            <w:tcW w:w="1927" w:type="dxa"/>
            <w:tcBorders>
              <w:top w:val="nil"/>
              <w:left w:val="nil"/>
              <w:bottom w:val="nil"/>
              <w:right w:val="nil"/>
            </w:tcBorders>
            <w:shd w:val="clear" w:color="auto" w:fill="auto"/>
            <w:noWrap/>
            <w:vAlign w:val="center"/>
            <w:hideMark/>
          </w:tcPr>
          <w:p w14:paraId="746F8731" w14:textId="77777777" w:rsidR="00F80BEB" w:rsidRPr="00F80BEB" w:rsidRDefault="00F80BEB" w:rsidP="00F80BEB">
            <w:pPr>
              <w:spacing w:after="0" w:line="240" w:lineRule="auto"/>
              <w:jc w:val="center"/>
              <w:rPr>
                <w:rFonts w:ascii="Times New Roman" w:eastAsia="Times New Roman" w:hAnsi="Times New Roman" w:cs="Times New Roman"/>
                <w:sz w:val="20"/>
                <w:szCs w:val="20"/>
                <w:lang w:eastAsia="pl-PL"/>
              </w:rPr>
            </w:pPr>
          </w:p>
        </w:tc>
        <w:tc>
          <w:tcPr>
            <w:tcW w:w="2836" w:type="dxa"/>
            <w:tcBorders>
              <w:top w:val="nil"/>
              <w:left w:val="nil"/>
              <w:bottom w:val="nil"/>
              <w:right w:val="nil"/>
            </w:tcBorders>
            <w:shd w:val="clear" w:color="auto" w:fill="auto"/>
            <w:noWrap/>
            <w:vAlign w:val="center"/>
            <w:hideMark/>
          </w:tcPr>
          <w:p w14:paraId="75A2512B" w14:textId="77777777" w:rsidR="00F80BEB" w:rsidRPr="00F80BEB" w:rsidRDefault="00F80BEB" w:rsidP="00F80BEB">
            <w:pPr>
              <w:spacing w:after="0" w:line="240" w:lineRule="auto"/>
              <w:jc w:val="center"/>
              <w:rPr>
                <w:rFonts w:ascii="Times New Roman" w:eastAsia="Times New Roman" w:hAnsi="Times New Roman" w:cs="Times New Roman"/>
                <w:sz w:val="20"/>
                <w:szCs w:val="20"/>
                <w:lang w:eastAsia="pl-PL"/>
              </w:rPr>
            </w:pPr>
          </w:p>
        </w:tc>
        <w:tc>
          <w:tcPr>
            <w:tcW w:w="1927" w:type="dxa"/>
            <w:tcBorders>
              <w:top w:val="nil"/>
              <w:left w:val="nil"/>
              <w:bottom w:val="nil"/>
              <w:right w:val="nil"/>
            </w:tcBorders>
            <w:shd w:val="clear" w:color="auto" w:fill="auto"/>
            <w:noWrap/>
            <w:vAlign w:val="center"/>
            <w:hideMark/>
          </w:tcPr>
          <w:p w14:paraId="6F10CDE3" w14:textId="77777777" w:rsidR="00F80BEB" w:rsidRPr="00F80BEB" w:rsidRDefault="00F80BEB" w:rsidP="00F80BEB">
            <w:pPr>
              <w:spacing w:after="0" w:line="240" w:lineRule="auto"/>
              <w:jc w:val="center"/>
              <w:rPr>
                <w:rFonts w:ascii="Times New Roman" w:eastAsia="Times New Roman" w:hAnsi="Times New Roman" w:cs="Times New Roman"/>
                <w:sz w:val="20"/>
                <w:szCs w:val="20"/>
                <w:lang w:eastAsia="pl-PL"/>
              </w:rPr>
            </w:pPr>
          </w:p>
        </w:tc>
        <w:tc>
          <w:tcPr>
            <w:tcW w:w="1927" w:type="dxa"/>
            <w:tcBorders>
              <w:top w:val="nil"/>
              <w:left w:val="nil"/>
              <w:bottom w:val="nil"/>
              <w:right w:val="nil"/>
            </w:tcBorders>
            <w:shd w:val="clear" w:color="auto" w:fill="auto"/>
            <w:noWrap/>
            <w:vAlign w:val="center"/>
            <w:hideMark/>
          </w:tcPr>
          <w:p w14:paraId="72B773A0" w14:textId="77777777" w:rsidR="00F80BEB" w:rsidRPr="00F80BEB" w:rsidRDefault="00F80BEB" w:rsidP="00F80BEB">
            <w:pPr>
              <w:spacing w:after="0" w:line="240" w:lineRule="auto"/>
              <w:jc w:val="center"/>
              <w:rPr>
                <w:rFonts w:ascii="Times New Roman" w:eastAsia="Times New Roman" w:hAnsi="Times New Roman" w:cs="Times New Roman"/>
                <w:sz w:val="20"/>
                <w:szCs w:val="20"/>
                <w:lang w:eastAsia="pl-PL"/>
              </w:rPr>
            </w:pPr>
          </w:p>
        </w:tc>
        <w:tc>
          <w:tcPr>
            <w:tcW w:w="1366" w:type="dxa"/>
            <w:tcBorders>
              <w:top w:val="nil"/>
              <w:left w:val="nil"/>
              <w:bottom w:val="nil"/>
              <w:right w:val="nil"/>
            </w:tcBorders>
            <w:shd w:val="clear" w:color="auto" w:fill="auto"/>
            <w:noWrap/>
            <w:vAlign w:val="center"/>
            <w:hideMark/>
          </w:tcPr>
          <w:p w14:paraId="02DBAC34" w14:textId="77777777" w:rsidR="00F80BEB" w:rsidRPr="00F80BEB" w:rsidRDefault="00F80BEB" w:rsidP="00F80BEB">
            <w:pPr>
              <w:spacing w:after="0" w:line="240" w:lineRule="auto"/>
              <w:jc w:val="center"/>
              <w:rPr>
                <w:rFonts w:ascii="Times New Roman" w:eastAsia="Times New Roman" w:hAnsi="Times New Roman" w:cs="Times New Roman"/>
                <w:sz w:val="20"/>
                <w:szCs w:val="20"/>
                <w:lang w:eastAsia="pl-PL"/>
              </w:rPr>
            </w:pPr>
          </w:p>
        </w:tc>
      </w:tr>
      <w:tr w:rsidR="00F80BEB" w:rsidRPr="00F80BEB" w14:paraId="737299F5" w14:textId="77777777" w:rsidTr="00BD0352">
        <w:trPr>
          <w:trHeight w:val="286"/>
        </w:trPr>
        <w:tc>
          <w:tcPr>
            <w:tcW w:w="4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8968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1.</w:t>
            </w:r>
          </w:p>
        </w:tc>
        <w:tc>
          <w:tcPr>
            <w:tcW w:w="2444" w:type="dxa"/>
            <w:tcBorders>
              <w:top w:val="single" w:sz="4" w:space="0" w:color="auto"/>
              <w:left w:val="nil"/>
              <w:bottom w:val="single" w:sz="4" w:space="0" w:color="auto"/>
              <w:right w:val="single" w:sz="4" w:space="0" w:color="auto"/>
            </w:tcBorders>
            <w:shd w:val="clear" w:color="auto" w:fill="auto"/>
            <w:vAlign w:val="center"/>
            <w:hideMark/>
          </w:tcPr>
          <w:p w14:paraId="27F3C9F5"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Bławatków</w:t>
            </w:r>
          </w:p>
        </w:tc>
        <w:tc>
          <w:tcPr>
            <w:tcW w:w="1377" w:type="dxa"/>
            <w:tcBorders>
              <w:top w:val="single" w:sz="4" w:space="0" w:color="auto"/>
              <w:left w:val="nil"/>
              <w:bottom w:val="single" w:sz="4" w:space="0" w:color="auto"/>
              <w:right w:val="single" w:sz="4" w:space="0" w:color="auto"/>
            </w:tcBorders>
            <w:shd w:val="clear" w:color="auto" w:fill="auto"/>
            <w:noWrap/>
            <w:vAlign w:val="center"/>
            <w:hideMark/>
          </w:tcPr>
          <w:p w14:paraId="4E977AB8"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548</w:t>
            </w:r>
          </w:p>
        </w:tc>
        <w:tc>
          <w:tcPr>
            <w:tcW w:w="1926" w:type="dxa"/>
            <w:tcBorders>
              <w:top w:val="single" w:sz="4" w:space="0" w:color="auto"/>
              <w:left w:val="nil"/>
              <w:bottom w:val="single" w:sz="4" w:space="0" w:color="auto"/>
              <w:right w:val="single" w:sz="4" w:space="0" w:color="auto"/>
            </w:tcBorders>
            <w:shd w:val="clear" w:color="auto" w:fill="auto"/>
            <w:noWrap/>
            <w:vAlign w:val="center"/>
            <w:hideMark/>
          </w:tcPr>
          <w:p w14:paraId="244BBFF5"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single" w:sz="4" w:space="0" w:color="auto"/>
              <w:left w:val="nil"/>
              <w:bottom w:val="single" w:sz="4" w:space="0" w:color="auto"/>
              <w:right w:val="single" w:sz="4" w:space="0" w:color="auto"/>
            </w:tcBorders>
            <w:shd w:val="clear" w:color="auto" w:fill="auto"/>
            <w:noWrap/>
            <w:vAlign w:val="center"/>
            <w:hideMark/>
          </w:tcPr>
          <w:p w14:paraId="090FEF0D"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2836" w:type="dxa"/>
            <w:tcBorders>
              <w:top w:val="single" w:sz="4" w:space="0" w:color="auto"/>
              <w:left w:val="nil"/>
              <w:bottom w:val="single" w:sz="4" w:space="0" w:color="auto"/>
              <w:right w:val="single" w:sz="4" w:space="0" w:color="auto"/>
            </w:tcBorders>
            <w:shd w:val="clear" w:color="auto" w:fill="auto"/>
            <w:noWrap/>
            <w:vAlign w:val="center"/>
            <w:hideMark/>
          </w:tcPr>
          <w:p w14:paraId="43527F6B"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WSPÓLNIE  - ZAJĄCZKÓW</w:t>
            </w:r>
          </w:p>
        </w:tc>
        <w:tc>
          <w:tcPr>
            <w:tcW w:w="1927" w:type="dxa"/>
            <w:tcBorders>
              <w:top w:val="single" w:sz="4" w:space="0" w:color="auto"/>
              <w:left w:val="nil"/>
              <w:bottom w:val="single" w:sz="4" w:space="0" w:color="auto"/>
              <w:right w:val="single" w:sz="4" w:space="0" w:color="auto"/>
            </w:tcBorders>
            <w:shd w:val="clear" w:color="auto" w:fill="auto"/>
            <w:noWrap/>
            <w:vAlign w:val="center"/>
            <w:hideMark/>
          </w:tcPr>
          <w:p w14:paraId="4EEF0077"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single" w:sz="4" w:space="0" w:color="auto"/>
              <w:left w:val="nil"/>
              <w:bottom w:val="single" w:sz="4" w:space="0" w:color="auto"/>
              <w:right w:val="single" w:sz="4" w:space="0" w:color="auto"/>
            </w:tcBorders>
            <w:shd w:val="clear" w:color="auto" w:fill="auto"/>
            <w:noWrap/>
            <w:vAlign w:val="center"/>
            <w:hideMark/>
          </w:tcPr>
          <w:p w14:paraId="41F1B1D8"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366" w:type="dxa"/>
            <w:tcBorders>
              <w:top w:val="single" w:sz="4" w:space="0" w:color="auto"/>
              <w:left w:val="nil"/>
              <w:bottom w:val="single" w:sz="4" w:space="0" w:color="auto"/>
              <w:right w:val="single" w:sz="4" w:space="0" w:color="auto"/>
            </w:tcBorders>
            <w:shd w:val="clear" w:color="auto" w:fill="auto"/>
            <w:noWrap/>
            <w:vAlign w:val="center"/>
            <w:hideMark/>
          </w:tcPr>
          <w:p w14:paraId="7040726C"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r>
      <w:tr w:rsidR="00F80BEB" w:rsidRPr="00F80BEB" w14:paraId="77D24B58" w14:textId="77777777" w:rsidTr="00BD0352">
        <w:trPr>
          <w:trHeight w:val="286"/>
        </w:trPr>
        <w:tc>
          <w:tcPr>
            <w:tcW w:w="446" w:type="dxa"/>
            <w:tcBorders>
              <w:top w:val="nil"/>
              <w:left w:val="single" w:sz="4" w:space="0" w:color="auto"/>
              <w:bottom w:val="single" w:sz="4" w:space="0" w:color="auto"/>
              <w:right w:val="single" w:sz="4" w:space="0" w:color="auto"/>
            </w:tcBorders>
            <w:shd w:val="clear" w:color="000000" w:fill="FFF2CC"/>
            <w:noWrap/>
            <w:vAlign w:val="center"/>
            <w:hideMark/>
          </w:tcPr>
          <w:p w14:paraId="0E894E9B"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2.</w:t>
            </w:r>
          </w:p>
        </w:tc>
        <w:tc>
          <w:tcPr>
            <w:tcW w:w="2444" w:type="dxa"/>
            <w:tcBorders>
              <w:top w:val="nil"/>
              <w:left w:val="nil"/>
              <w:bottom w:val="single" w:sz="4" w:space="0" w:color="auto"/>
              <w:right w:val="single" w:sz="4" w:space="0" w:color="auto"/>
            </w:tcBorders>
            <w:shd w:val="clear" w:color="000000" w:fill="FFF2CC"/>
            <w:vAlign w:val="center"/>
            <w:hideMark/>
          </w:tcPr>
          <w:p w14:paraId="44995ADD"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Brynica</w:t>
            </w:r>
          </w:p>
        </w:tc>
        <w:tc>
          <w:tcPr>
            <w:tcW w:w="1377" w:type="dxa"/>
            <w:tcBorders>
              <w:top w:val="nil"/>
              <w:left w:val="nil"/>
              <w:bottom w:val="single" w:sz="4" w:space="0" w:color="auto"/>
              <w:right w:val="single" w:sz="4" w:space="0" w:color="auto"/>
            </w:tcBorders>
            <w:shd w:val="clear" w:color="000000" w:fill="FFF2CC"/>
            <w:noWrap/>
            <w:vAlign w:val="center"/>
            <w:hideMark/>
          </w:tcPr>
          <w:p w14:paraId="4A3F9FDC"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1214</w:t>
            </w:r>
          </w:p>
        </w:tc>
        <w:tc>
          <w:tcPr>
            <w:tcW w:w="1926" w:type="dxa"/>
            <w:tcBorders>
              <w:top w:val="nil"/>
              <w:left w:val="nil"/>
              <w:bottom w:val="single" w:sz="4" w:space="0" w:color="auto"/>
              <w:right w:val="single" w:sz="4" w:space="0" w:color="auto"/>
            </w:tcBorders>
            <w:shd w:val="clear" w:color="000000" w:fill="FFF2CC"/>
            <w:noWrap/>
            <w:vAlign w:val="center"/>
            <w:hideMark/>
          </w:tcPr>
          <w:p w14:paraId="05E49105"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000000" w:fill="FFF2CC"/>
            <w:noWrap/>
            <w:vAlign w:val="center"/>
            <w:hideMark/>
          </w:tcPr>
          <w:p w14:paraId="2C9C14FB"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 - przy szkole</w:t>
            </w:r>
          </w:p>
        </w:tc>
        <w:tc>
          <w:tcPr>
            <w:tcW w:w="2836" w:type="dxa"/>
            <w:tcBorders>
              <w:top w:val="nil"/>
              <w:left w:val="nil"/>
              <w:bottom w:val="single" w:sz="4" w:space="0" w:color="auto"/>
              <w:right w:val="single" w:sz="4" w:space="0" w:color="auto"/>
            </w:tcBorders>
            <w:shd w:val="clear" w:color="000000" w:fill="FFF2CC"/>
            <w:noWrap/>
            <w:vAlign w:val="center"/>
            <w:hideMark/>
          </w:tcPr>
          <w:p w14:paraId="7ADDA271"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000000" w:fill="FFF2CC"/>
            <w:noWrap/>
            <w:vAlign w:val="center"/>
            <w:hideMark/>
          </w:tcPr>
          <w:p w14:paraId="23ADD146"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000000" w:fill="FFF2CC"/>
            <w:noWrap/>
            <w:vAlign w:val="center"/>
            <w:hideMark/>
          </w:tcPr>
          <w:p w14:paraId="5E422698" w14:textId="6741FABE" w:rsidR="00F80BEB" w:rsidRPr="00F80BEB" w:rsidRDefault="00831F7D" w:rsidP="00F80BEB">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t</w:t>
            </w:r>
            <w:r w:rsidR="00F80BEB" w:rsidRPr="00F80BEB">
              <w:rPr>
                <w:rFonts w:ascii="Calibri" w:eastAsia="Times New Roman" w:hAnsi="Calibri" w:cs="Calibri"/>
                <w:color w:val="000000"/>
                <w:lang w:eastAsia="pl-PL"/>
              </w:rPr>
              <w:t>ak</w:t>
            </w:r>
          </w:p>
        </w:tc>
        <w:tc>
          <w:tcPr>
            <w:tcW w:w="1366" w:type="dxa"/>
            <w:tcBorders>
              <w:top w:val="nil"/>
              <w:left w:val="nil"/>
              <w:bottom w:val="single" w:sz="4" w:space="0" w:color="auto"/>
              <w:right w:val="single" w:sz="4" w:space="0" w:color="auto"/>
            </w:tcBorders>
            <w:shd w:val="clear" w:color="000000" w:fill="FFF2CC"/>
            <w:noWrap/>
            <w:vAlign w:val="center"/>
            <w:hideMark/>
          </w:tcPr>
          <w:p w14:paraId="2ACF8FF4"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 - green velo</w:t>
            </w:r>
          </w:p>
        </w:tc>
      </w:tr>
      <w:tr w:rsidR="00F80BEB" w:rsidRPr="00F80BEB" w14:paraId="10253FCD" w14:textId="77777777" w:rsidTr="00BD0352">
        <w:trPr>
          <w:trHeight w:val="286"/>
        </w:trPr>
        <w:tc>
          <w:tcPr>
            <w:tcW w:w="446" w:type="dxa"/>
            <w:tcBorders>
              <w:top w:val="nil"/>
              <w:left w:val="single" w:sz="4" w:space="0" w:color="auto"/>
              <w:bottom w:val="single" w:sz="4" w:space="0" w:color="auto"/>
              <w:right w:val="single" w:sz="4" w:space="0" w:color="auto"/>
            </w:tcBorders>
            <w:shd w:val="clear" w:color="auto" w:fill="auto"/>
            <w:noWrap/>
            <w:vAlign w:val="center"/>
            <w:hideMark/>
          </w:tcPr>
          <w:p w14:paraId="59A168A7"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3.</w:t>
            </w:r>
          </w:p>
        </w:tc>
        <w:tc>
          <w:tcPr>
            <w:tcW w:w="2444" w:type="dxa"/>
            <w:tcBorders>
              <w:top w:val="nil"/>
              <w:left w:val="nil"/>
              <w:bottom w:val="single" w:sz="4" w:space="0" w:color="auto"/>
              <w:right w:val="single" w:sz="4" w:space="0" w:color="auto"/>
            </w:tcBorders>
            <w:shd w:val="clear" w:color="auto" w:fill="auto"/>
            <w:vAlign w:val="center"/>
            <w:hideMark/>
          </w:tcPr>
          <w:p w14:paraId="2038A7E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Gałęzice</w:t>
            </w:r>
          </w:p>
        </w:tc>
        <w:tc>
          <w:tcPr>
            <w:tcW w:w="1377" w:type="dxa"/>
            <w:tcBorders>
              <w:top w:val="nil"/>
              <w:left w:val="nil"/>
              <w:bottom w:val="single" w:sz="4" w:space="0" w:color="auto"/>
              <w:right w:val="single" w:sz="4" w:space="0" w:color="auto"/>
            </w:tcBorders>
            <w:shd w:val="clear" w:color="auto" w:fill="auto"/>
            <w:noWrap/>
            <w:vAlign w:val="center"/>
            <w:hideMark/>
          </w:tcPr>
          <w:p w14:paraId="388E55EF"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307</w:t>
            </w:r>
          </w:p>
        </w:tc>
        <w:tc>
          <w:tcPr>
            <w:tcW w:w="1926" w:type="dxa"/>
            <w:tcBorders>
              <w:top w:val="nil"/>
              <w:left w:val="nil"/>
              <w:bottom w:val="single" w:sz="4" w:space="0" w:color="auto"/>
              <w:right w:val="single" w:sz="4" w:space="0" w:color="auto"/>
            </w:tcBorders>
            <w:shd w:val="clear" w:color="auto" w:fill="auto"/>
            <w:noWrap/>
            <w:vAlign w:val="center"/>
            <w:hideMark/>
          </w:tcPr>
          <w:p w14:paraId="478385D2"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auto" w:fill="auto"/>
            <w:noWrap/>
            <w:vAlign w:val="center"/>
            <w:hideMark/>
          </w:tcPr>
          <w:p w14:paraId="1BB19485"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2836" w:type="dxa"/>
            <w:tcBorders>
              <w:top w:val="nil"/>
              <w:left w:val="nil"/>
              <w:bottom w:val="single" w:sz="4" w:space="0" w:color="auto"/>
              <w:right w:val="single" w:sz="4" w:space="0" w:color="auto"/>
            </w:tcBorders>
            <w:shd w:val="clear" w:color="auto" w:fill="auto"/>
            <w:noWrap/>
            <w:vAlign w:val="center"/>
            <w:hideMark/>
          </w:tcPr>
          <w:p w14:paraId="069B73E2"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auto" w:fill="auto"/>
            <w:noWrap/>
            <w:vAlign w:val="center"/>
            <w:hideMark/>
          </w:tcPr>
          <w:p w14:paraId="14B9561C"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auto" w:fill="auto"/>
            <w:noWrap/>
            <w:vAlign w:val="center"/>
            <w:hideMark/>
          </w:tcPr>
          <w:p w14:paraId="25291BB5"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366" w:type="dxa"/>
            <w:tcBorders>
              <w:top w:val="nil"/>
              <w:left w:val="nil"/>
              <w:bottom w:val="single" w:sz="4" w:space="0" w:color="auto"/>
              <w:right w:val="single" w:sz="4" w:space="0" w:color="auto"/>
            </w:tcBorders>
            <w:shd w:val="clear" w:color="auto" w:fill="auto"/>
            <w:noWrap/>
            <w:vAlign w:val="center"/>
            <w:hideMark/>
          </w:tcPr>
          <w:p w14:paraId="3518B6B0"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r>
      <w:tr w:rsidR="00F80BEB" w:rsidRPr="00F80BEB" w14:paraId="51519A9F" w14:textId="77777777" w:rsidTr="00BD0352">
        <w:trPr>
          <w:trHeight w:val="286"/>
        </w:trPr>
        <w:tc>
          <w:tcPr>
            <w:tcW w:w="446" w:type="dxa"/>
            <w:tcBorders>
              <w:top w:val="nil"/>
              <w:left w:val="single" w:sz="4" w:space="0" w:color="auto"/>
              <w:bottom w:val="single" w:sz="4" w:space="0" w:color="auto"/>
              <w:right w:val="single" w:sz="4" w:space="0" w:color="auto"/>
            </w:tcBorders>
            <w:shd w:val="clear" w:color="000000" w:fill="FFF2CC"/>
            <w:noWrap/>
            <w:vAlign w:val="center"/>
            <w:hideMark/>
          </w:tcPr>
          <w:p w14:paraId="000D685A"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4.</w:t>
            </w:r>
          </w:p>
        </w:tc>
        <w:tc>
          <w:tcPr>
            <w:tcW w:w="2444" w:type="dxa"/>
            <w:tcBorders>
              <w:top w:val="nil"/>
              <w:left w:val="nil"/>
              <w:bottom w:val="single" w:sz="4" w:space="0" w:color="auto"/>
              <w:right w:val="single" w:sz="4" w:space="0" w:color="auto"/>
            </w:tcBorders>
            <w:shd w:val="clear" w:color="000000" w:fill="FFF2CC"/>
            <w:vAlign w:val="center"/>
            <w:hideMark/>
          </w:tcPr>
          <w:p w14:paraId="1D69061C"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Janów</w:t>
            </w:r>
          </w:p>
        </w:tc>
        <w:tc>
          <w:tcPr>
            <w:tcW w:w="1377" w:type="dxa"/>
            <w:tcBorders>
              <w:top w:val="nil"/>
              <w:left w:val="nil"/>
              <w:bottom w:val="single" w:sz="4" w:space="0" w:color="auto"/>
              <w:right w:val="single" w:sz="4" w:space="0" w:color="auto"/>
            </w:tcBorders>
            <w:shd w:val="clear" w:color="000000" w:fill="FFF2CC"/>
            <w:noWrap/>
            <w:vAlign w:val="center"/>
            <w:hideMark/>
          </w:tcPr>
          <w:p w14:paraId="611C299A"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544</w:t>
            </w:r>
          </w:p>
        </w:tc>
        <w:tc>
          <w:tcPr>
            <w:tcW w:w="1926" w:type="dxa"/>
            <w:tcBorders>
              <w:top w:val="nil"/>
              <w:left w:val="nil"/>
              <w:bottom w:val="single" w:sz="4" w:space="0" w:color="auto"/>
              <w:right w:val="single" w:sz="4" w:space="0" w:color="auto"/>
            </w:tcBorders>
            <w:shd w:val="clear" w:color="000000" w:fill="FFF2CC"/>
            <w:noWrap/>
            <w:vAlign w:val="center"/>
            <w:hideMark/>
          </w:tcPr>
          <w:p w14:paraId="1074E0B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000000" w:fill="FFF2CC"/>
            <w:noWrap/>
            <w:vAlign w:val="center"/>
            <w:hideMark/>
          </w:tcPr>
          <w:p w14:paraId="6EDDE2A2"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2836" w:type="dxa"/>
            <w:tcBorders>
              <w:top w:val="nil"/>
              <w:left w:val="nil"/>
              <w:bottom w:val="single" w:sz="4" w:space="0" w:color="auto"/>
              <w:right w:val="single" w:sz="4" w:space="0" w:color="auto"/>
            </w:tcBorders>
            <w:shd w:val="clear" w:color="000000" w:fill="FFF2CC"/>
            <w:noWrap/>
            <w:vAlign w:val="center"/>
            <w:hideMark/>
          </w:tcPr>
          <w:p w14:paraId="514C615A" w14:textId="38AE7D65"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 xml:space="preserve">wspólnie - </w:t>
            </w:r>
            <w:r>
              <w:rPr>
                <w:rFonts w:ascii="Calibri" w:eastAsia="Times New Roman" w:hAnsi="Calibri" w:cs="Calibri"/>
                <w:color w:val="000000"/>
                <w:lang w:eastAsia="pl-PL"/>
              </w:rPr>
              <w:t>P</w:t>
            </w:r>
            <w:r w:rsidRPr="00F80BEB">
              <w:rPr>
                <w:rFonts w:ascii="Calibri" w:eastAsia="Times New Roman" w:hAnsi="Calibri" w:cs="Calibri"/>
                <w:color w:val="000000"/>
                <w:lang w:eastAsia="pl-PL"/>
              </w:rPr>
              <w:t>iekoszów</w:t>
            </w:r>
          </w:p>
        </w:tc>
        <w:tc>
          <w:tcPr>
            <w:tcW w:w="1927" w:type="dxa"/>
            <w:tcBorders>
              <w:top w:val="nil"/>
              <w:left w:val="nil"/>
              <w:bottom w:val="single" w:sz="4" w:space="0" w:color="auto"/>
              <w:right w:val="single" w:sz="4" w:space="0" w:color="auto"/>
            </w:tcBorders>
            <w:shd w:val="clear" w:color="000000" w:fill="FFF2CC"/>
            <w:noWrap/>
            <w:vAlign w:val="center"/>
            <w:hideMark/>
          </w:tcPr>
          <w:p w14:paraId="7A3FA750"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000000" w:fill="FFF2CC"/>
            <w:noWrap/>
            <w:vAlign w:val="center"/>
            <w:hideMark/>
          </w:tcPr>
          <w:p w14:paraId="77029E4C"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366" w:type="dxa"/>
            <w:tcBorders>
              <w:top w:val="nil"/>
              <w:left w:val="nil"/>
              <w:bottom w:val="single" w:sz="4" w:space="0" w:color="auto"/>
              <w:right w:val="single" w:sz="4" w:space="0" w:color="auto"/>
            </w:tcBorders>
            <w:shd w:val="clear" w:color="000000" w:fill="FFF2CC"/>
            <w:noWrap/>
            <w:vAlign w:val="center"/>
            <w:hideMark/>
          </w:tcPr>
          <w:p w14:paraId="3A7FBBBA"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planowana</w:t>
            </w:r>
          </w:p>
        </w:tc>
      </w:tr>
      <w:tr w:rsidR="00F80BEB" w:rsidRPr="00F80BEB" w14:paraId="1A6D0FC7" w14:textId="77777777" w:rsidTr="00BD0352">
        <w:trPr>
          <w:trHeight w:val="286"/>
        </w:trPr>
        <w:tc>
          <w:tcPr>
            <w:tcW w:w="446" w:type="dxa"/>
            <w:tcBorders>
              <w:top w:val="nil"/>
              <w:left w:val="single" w:sz="4" w:space="0" w:color="auto"/>
              <w:bottom w:val="single" w:sz="4" w:space="0" w:color="auto"/>
              <w:right w:val="single" w:sz="4" w:space="0" w:color="auto"/>
            </w:tcBorders>
            <w:shd w:val="clear" w:color="auto" w:fill="auto"/>
            <w:noWrap/>
            <w:vAlign w:val="center"/>
            <w:hideMark/>
          </w:tcPr>
          <w:p w14:paraId="42A5AD9D"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5.</w:t>
            </w:r>
          </w:p>
        </w:tc>
        <w:tc>
          <w:tcPr>
            <w:tcW w:w="2444" w:type="dxa"/>
            <w:tcBorders>
              <w:top w:val="nil"/>
              <w:left w:val="nil"/>
              <w:bottom w:val="single" w:sz="4" w:space="0" w:color="auto"/>
              <w:right w:val="single" w:sz="4" w:space="0" w:color="auto"/>
            </w:tcBorders>
            <w:shd w:val="clear" w:color="auto" w:fill="auto"/>
            <w:vAlign w:val="center"/>
            <w:hideMark/>
          </w:tcPr>
          <w:p w14:paraId="6902306E"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Jaworznia</w:t>
            </w:r>
          </w:p>
        </w:tc>
        <w:tc>
          <w:tcPr>
            <w:tcW w:w="1377" w:type="dxa"/>
            <w:tcBorders>
              <w:top w:val="nil"/>
              <w:left w:val="nil"/>
              <w:bottom w:val="single" w:sz="4" w:space="0" w:color="auto"/>
              <w:right w:val="single" w:sz="4" w:space="0" w:color="auto"/>
            </w:tcBorders>
            <w:shd w:val="clear" w:color="auto" w:fill="auto"/>
            <w:noWrap/>
            <w:vAlign w:val="center"/>
            <w:hideMark/>
          </w:tcPr>
          <w:p w14:paraId="1408E858"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1810</w:t>
            </w:r>
          </w:p>
        </w:tc>
        <w:tc>
          <w:tcPr>
            <w:tcW w:w="1926" w:type="dxa"/>
            <w:tcBorders>
              <w:top w:val="nil"/>
              <w:left w:val="nil"/>
              <w:bottom w:val="single" w:sz="4" w:space="0" w:color="auto"/>
              <w:right w:val="single" w:sz="4" w:space="0" w:color="auto"/>
            </w:tcBorders>
            <w:shd w:val="clear" w:color="auto" w:fill="auto"/>
            <w:noWrap/>
            <w:vAlign w:val="center"/>
            <w:hideMark/>
          </w:tcPr>
          <w:p w14:paraId="34C63F87"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auto" w:fill="auto"/>
            <w:noWrap/>
            <w:vAlign w:val="center"/>
            <w:hideMark/>
          </w:tcPr>
          <w:p w14:paraId="347FE36D"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2836" w:type="dxa"/>
            <w:tcBorders>
              <w:top w:val="nil"/>
              <w:left w:val="nil"/>
              <w:bottom w:val="single" w:sz="4" w:space="0" w:color="auto"/>
              <w:right w:val="single" w:sz="4" w:space="0" w:color="auto"/>
            </w:tcBorders>
            <w:shd w:val="clear" w:color="auto" w:fill="auto"/>
            <w:noWrap/>
            <w:vAlign w:val="center"/>
            <w:hideMark/>
          </w:tcPr>
          <w:p w14:paraId="2944AE15" w14:textId="63CA7F51"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 xml:space="preserve">wspólnie - </w:t>
            </w:r>
            <w:r>
              <w:rPr>
                <w:rFonts w:ascii="Calibri" w:eastAsia="Times New Roman" w:hAnsi="Calibri" w:cs="Calibri"/>
                <w:color w:val="000000"/>
                <w:lang w:eastAsia="pl-PL"/>
              </w:rPr>
              <w:t>P</w:t>
            </w:r>
            <w:r w:rsidRPr="00F80BEB">
              <w:rPr>
                <w:rFonts w:ascii="Calibri" w:eastAsia="Times New Roman" w:hAnsi="Calibri" w:cs="Calibri"/>
                <w:color w:val="000000"/>
                <w:lang w:eastAsia="pl-PL"/>
              </w:rPr>
              <w:t>iekoszów</w:t>
            </w:r>
          </w:p>
        </w:tc>
        <w:tc>
          <w:tcPr>
            <w:tcW w:w="1927" w:type="dxa"/>
            <w:tcBorders>
              <w:top w:val="nil"/>
              <w:left w:val="nil"/>
              <w:bottom w:val="single" w:sz="4" w:space="0" w:color="auto"/>
              <w:right w:val="single" w:sz="4" w:space="0" w:color="auto"/>
            </w:tcBorders>
            <w:shd w:val="clear" w:color="auto" w:fill="auto"/>
            <w:noWrap/>
            <w:vAlign w:val="center"/>
            <w:hideMark/>
          </w:tcPr>
          <w:p w14:paraId="4AD71B2B"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auto" w:fill="auto"/>
            <w:noWrap/>
            <w:vAlign w:val="center"/>
            <w:hideMark/>
          </w:tcPr>
          <w:p w14:paraId="393A1BA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366" w:type="dxa"/>
            <w:tcBorders>
              <w:top w:val="nil"/>
              <w:left w:val="nil"/>
              <w:bottom w:val="single" w:sz="4" w:space="0" w:color="auto"/>
              <w:right w:val="single" w:sz="4" w:space="0" w:color="auto"/>
            </w:tcBorders>
            <w:shd w:val="clear" w:color="auto" w:fill="auto"/>
            <w:noWrap/>
            <w:vAlign w:val="center"/>
            <w:hideMark/>
          </w:tcPr>
          <w:p w14:paraId="0543F07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planowana</w:t>
            </w:r>
          </w:p>
        </w:tc>
      </w:tr>
      <w:tr w:rsidR="00F80BEB" w:rsidRPr="00F80BEB" w14:paraId="331FF7A3" w14:textId="77777777" w:rsidTr="00BD0352">
        <w:trPr>
          <w:trHeight w:val="286"/>
        </w:trPr>
        <w:tc>
          <w:tcPr>
            <w:tcW w:w="446" w:type="dxa"/>
            <w:tcBorders>
              <w:top w:val="nil"/>
              <w:left w:val="single" w:sz="4" w:space="0" w:color="auto"/>
              <w:bottom w:val="single" w:sz="4" w:space="0" w:color="auto"/>
              <w:right w:val="single" w:sz="4" w:space="0" w:color="auto"/>
            </w:tcBorders>
            <w:shd w:val="clear" w:color="000000" w:fill="FFF2CC"/>
            <w:noWrap/>
            <w:vAlign w:val="center"/>
            <w:hideMark/>
          </w:tcPr>
          <w:p w14:paraId="6502F326"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6.</w:t>
            </w:r>
          </w:p>
        </w:tc>
        <w:tc>
          <w:tcPr>
            <w:tcW w:w="2444" w:type="dxa"/>
            <w:tcBorders>
              <w:top w:val="nil"/>
              <w:left w:val="nil"/>
              <w:bottom w:val="single" w:sz="4" w:space="0" w:color="auto"/>
              <w:right w:val="single" w:sz="4" w:space="0" w:color="auto"/>
            </w:tcBorders>
            <w:shd w:val="clear" w:color="000000" w:fill="FFF2CC"/>
            <w:vAlign w:val="center"/>
            <w:hideMark/>
          </w:tcPr>
          <w:p w14:paraId="3D36D8F0"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Jeżynów</w:t>
            </w:r>
          </w:p>
        </w:tc>
        <w:tc>
          <w:tcPr>
            <w:tcW w:w="1377" w:type="dxa"/>
            <w:tcBorders>
              <w:top w:val="nil"/>
              <w:left w:val="nil"/>
              <w:bottom w:val="single" w:sz="4" w:space="0" w:color="auto"/>
              <w:right w:val="single" w:sz="4" w:space="0" w:color="auto"/>
            </w:tcBorders>
            <w:shd w:val="clear" w:color="000000" w:fill="FFF2CC"/>
            <w:noWrap/>
            <w:vAlign w:val="center"/>
            <w:hideMark/>
          </w:tcPr>
          <w:p w14:paraId="7C2D4ABF"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101</w:t>
            </w:r>
          </w:p>
        </w:tc>
        <w:tc>
          <w:tcPr>
            <w:tcW w:w="1926" w:type="dxa"/>
            <w:tcBorders>
              <w:top w:val="nil"/>
              <w:left w:val="nil"/>
              <w:bottom w:val="single" w:sz="4" w:space="0" w:color="auto"/>
              <w:right w:val="single" w:sz="4" w:space="0" w:color="auto"/>
            </w:tcBorders>
            <w:shd w:val="clear" w:color="000000" w:fill="FFF2CC"/>
            <w:noWrap/>
            <w:vAlign w:val="center"/>
            <w:hideMark/>
          </w:tcPr>
          <w:p w14:paraId="7099803D"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000000" w:fill="FFF2CC"/>
            <w:noWrap/>
            <w:vAlign w:val="center"/>
            <w:hideMark/>
          </w:tcPr>
          <w:p w14:paraId="4BD991EE"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2836" w:type="dxa"/>
            <w:tcBorders>
              <w:top w:val="nil"/>
              <w:left w:val="nil"/>
              <w:bottom w:val="single" w:sz="4" w:space="0" w:color="auto"/>
              <w:right w:val="single" w:sz="4" w:space="0" w:color="auto"/>
            </w:tcBorders>
            <w:shd w:val="clear" w:color="000000" w:fill="FFF2CC"/>
            <w:noWrap/>
            <w:vAlign w:val="center"/>
            <w:hideMark/>
          </w:tcPr>
          <w:p w14:paraId="74C03558" w14:textId="0BDFA98F"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 xml:space="preserve">wspólnie - </w:t>
            </w:r>
            <w:r>
              <w:rPr>
                <w:rFonts w:ascii="Calibri" w:eastAsia="Times New Roman" w:hAnsi="Calibri" w:cs="Calibri"/>
                <w:color w:val="000000"/>
                <w:lang w:eastAsia="pl-PL"/>
              </w:rPr>
              <w:t>Z</w:t>
            </w:r>
            <w:r w:rsidRPr="00F80BEB">
              <w:rPr>
                <w:rFonts w:ascii="Calibri" w:eastAsia="Times New Roman" w:hAnsi="Calibri" w:cs="Calibri"/>
                <w:color w:val="000000"/>
                <w:lang w:eastAsia="pl-PL"/>
              </w:rPr>
              <w:t>ajączków</w:t>
            </w:r>
          </w:p>
        </w:tc>
        <w:tc>
          <w:tcPr>
            <w:tcW w:w="1927" w:type="dxa"/>
            <w:tcBorders>
              <w:top w:val="nil"/>
              <w:left w:val="nil"/>
              <w:bottom w:val="single" w:sz="4" w:space="0" w:color="auto"/>
              <w:right w:val="single" w:sz="4" w:space="0" w:color="auto"/>
            </w:tcBorders>
            <w:shd w:val="clear" w:color="000000" w:fill="FFF2CC"/>
            <w:noWrap/>
            <w:vAlign w:val="center"/>
            <w:hideMark/>
          </w:tcPr>
          <w:p w14:paraId="0CCB61AA"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000000" w:fill="FFF2CC"/>
            <w:noWrap/>
            <w:vAlign w:val="center"/>
            <w:hideMark/>
          </w:tcPr>
          <w:p w14:paraId="716E716D"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366" w:type="dxa"/>
            <w:tcBorders>
              <w:top w:val="nil"/>
              <w:left w:val="nil"/>
              <w:bottom w:val="single" w:sz="4" w:space="0" w:color="auto"/>
              <w:right w:val="single" w:sz="4" w:space="0" w:color="auto"/>
            </w:tcBorders>
            <w:shd w:val="clear" w:color="000000" w:fill="FFF2CC"/>
            <w:noWrap/>
            <w:vAlign w:val="center"/>
            <w:hideMark/>
          </w:tcPr>
          <w:p w14:paraId="3502450E"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r>
      <w:tr w:rsidR="00F80BEB" w:rsidRPr="00F80BEB" w14:paraId="266185F6" w14:textId="77777777" w:rsidTr="00BD0352">
        <w:trPr>
          <w:trHeight w:val="286"/>
        </w:trPr>
        <w:tc>
          <w:tcPr>
            <w:tcW w:w="446" w:type="dxa"/>
            <w:tcBorders>
              <w:top w:val="nil"/>
              <w:left w:val="single" w:sz="4" w:space="0" w:color="auto"/>
              <w:bottom w:val="single" w:sz="4" w:space="0" w:color="auto"/>
              <w:right w:val="single" w:sz="4" w:space="0" w:color="auto"/>
            </w:tcBorders>
            <w:shd w:val="clear" w:color="auto" w:fill="auto"/>
            <w:noWrap/>
            <w:vAlign w:val="center"/>
            <w:hideMark/>
          </w:tcPr>
          <w:p w14:paraId="6C6C01FA"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7.</w:t>
            </w:r>
          </w:p>
        </w:tc>
        <w:tc>
          <w:tcPr>
            <w:tcW w:w="2444" w:type="dxa"/>
            <w:tcBorders>
              <w:top w:val="nil"/>
              <w:left w:val="nil"/>
              <w:bottom w:val="single" w:sz="4" w:space="0" w:color="auto"/>
              <w:right w:val="single" w:sz="4" w:space="0" w:color="auto"/>
            </w:tcBorders>
            <w:shd w:val="clear" w:color="auto" w:fill="auto"/>
            <w:vAlign w:val="center"/>
            <w:hideMark/>
          </w:tcPr>
          <w:p w14:paraId="0694C4E4"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Lesica</w:t>
            </w:r>
          </w:p>
        </w:tc>
        <w:tc>
          <w:tcPr>
            <w:tcW w:w="1377" w:type="dxa"/>
            <w:tcBorders>
              <w:top w:val="nil"/>
              <w:left w:val="nil"/>
              <w:bottom w:val="single" w:sz="4" w:space="0" w:color="auto"/>
              <w:right w:val="single" w:sz="4" w:space="0" w:color="auto"/>
            </w:tcBorders>
            <w:shd w:val="clear" w:color="auto" w:fill="auto"/>
            <w:noWrap/>
            <w:vAlign w:val="center"/>
            <w:hideMark/>
          </w:tcPr>
          <w:p w14:paraId="1452160E"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228</w:t>
            </w:r>
          </w:p>
        </w:tc>
        <w:tc>
          <w:tcPr>
            <w:tcW w:w="1926" w:type="dxa"/>
            <w:tcBorders>
              <w:top w:val="nil"/>
              <w:left w:val="nil"/>
              <w:bottom w:val="single" w:sz="4" w:space="0" w:color="auto"/>
              <w:right w:val="single" w:sz="4" w:space="0" w:color="auto"/>
            </w:tcBorders>
            <w:shd w:val="clear" w:color="auto" w:fill="auto"/>
            <w:noWrap/>
            <w:vAlign w:val="center"/>
            <w:hideMark/>
          </w:tcPr>
          <w:p w14:paraId="2C24C58B"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auto" w:fill="auto"/>
            <w:noWrap/>
            <w:vAlign w:val="center"/>
            <w:hideMark/>
          </w:tcPr>
          <w:p w14:paraId="19BB30A7"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2836" w:type="dxa"/>
            <w:tcBorders>
              <w:top w:val="nil"/>
              <w:left w:val="nil"/>
              <w:bottom w:val="single" w:sz="4" w:space="0" w:color="auto"/>
              <w:right w:val="single" w:sz="4" w:space="0" w:color="auto"/>
            </w:tcBorders>
            <w:shd w:val="clear" w:color="auto" w:fill="auto"/>
            <w:noWrap/>
            <w:vAlign w:val="center"/>
            <w:hideMark/>
          </w:tcPr>
          <w:p w14:paraId="3D463143"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auto" w:fill="auto"/>
            <w:noWrap/>
            <w:vAlign w:val="center"/>
            <w:hideMark/>
          </w:tcPr>
          <w:p w14:paraId="48DCB2D4"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auto" w:fill="auto"/>
            <w:noWrap/>
            <w:vAlign w:val="center"/>
            <w:hideMark/>
          </w:tcPr>
          <w:p w14:paraId="55C5408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366" w:type="dxa"/>
            <w:tcBorders>
              <w:top w:val="nil"/>
              <w:left w:val="nil"/>
              <w:bottom w:val="single" w:sz="4" w:space="0" w:color="auto"/>
              <w:right w:val="single" w:sz="4" w:space="0" w:color="auto"/>
            </w:tcBorders>
            <w:shd w:val="clear" w:color="auto" w:fill="auto"/>
            <w:noWrap/>
            <w:vAlign w:val="center"/>
            <w:hideMark/>
          </w:tcPr>
          <w:p w14:paraId="0B49B997"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r>
      <w:tr w:rsidR="00F80BEB" w:rsidRPr="00F80BEB" w14:paraId="1971A86D" w14:textId="77777777" w:rsidTr="00BD0352">
        <w:trPr>
          <w:trHeight w:val="286"/>
        </w:trPr>
        <w:tc>
          <w:tcPr>
            <w:tcW w:w="446" w:type="dxa"/>
            <w:tcBorders>
              <w:top w:val="nil"/>
              <w:left w:val="single" w:sz="4" w:space="0" w:color="auto"/>
              <w:bottom w:val="single" w:sz="4" w:space="0" w:color="auto"/>
              <w:right w:val="single" w:sz="4" w:space="0" w:color="auto"/>
            </w:tcBorders>
            <w:shd w:val="clear" w:color="000000" w:fill="FFF2CC"/>
            <w:noWrap/>
            <w:vAlign w:val="center"/>
            <w:hideMark/>
          </w:tcPr>
          <w:p w14:paraId="065CF960"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8.</w:t>
            </w:r>
          </w:p>
        </w:tc>
        <w:tc>
          <w:tcPr>
            <w:tcW w:w="2444" w:type="dxa"/>
            <w:tcBorders>
              <w:top w:val="nil"/>
              <w:left w:val="nil"/>
              <w:bottom w:val="single" w:sz="4" w:space="0" w:color="auto"/>
              <w:right w:val="single" w:sz="4" w:space="0" w:color="auto"/>
            </w:tcBorders>
            <w:shd w:val="clear" w:color="000000" w:fill="FFF2CC"/>
            <w:vAlign w:val="center"/>
            <w:hideMark/>
          </w:tcPr>
          <w:p w14:paraId="37D78488"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Łaziska</w:t>
            </w:r>
          </w:p>
        </w:tc>
        <w:tc>
          <w:tcPr>
            <w:tcW w:w="1377" w:type="dxa"/>
            <w:tcBorders>
              <w:top w:val="nil"/>
              <w:left w:val="nil"/>
              <w:bottom w:val="single" w:sz="4" w:space="0" w:color="auto"/>
              <w:right w:val="single" w:sz="4" w:space="0" w:color="auto"/>
            </w:tcBorders>
            <w:shd w:val="clear" w:color="000000" w:fill="FFF2CC"/>
            <w:noWrap/>
            <w:vAlign w:val="center"/>
            <w:hideMark/>
          </w:tcPr>
          <w:p w14:paraId="62043922"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477</w:t>
            </w:r>
          </w:p>
        </w:tc>
        <w:tc>
          <w:tcPr>
            <w:tcW w:w="1926" w:type="dxa"/>
            <w:tcBorders>
              <w:top w:val="nil"/>
              <w:left w:val="nil"/>
              <w:bottom w:val="single" w:sz="4" w:space="0" w:color="auto"/>
              <w:right w:val="single" w:sz="4" w:space="0" w:color="auto"/>
            </w:tcBorders>
            <w:shd w:val="clear" w:color="000000" w:fill="FFF2CC"/>
            <w:noWrap/>
            <w:vAlign w:val="center"/>
            <w:hideMark/>
          </w:tcPr>
          <w:p w14:paraId="5710C47D"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000000" w:fill="FFF2CC"/>
            <w:noWrap/>
            <w:vAlign w:val="center"/>
            <w:hideMark/>
          </w:tcPr>
          <w:p w14:paraId="394EC1E8"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2836" w:type="dxa"/>
            <w:tcBorders>
              <w:top w:val="nil"/>
              <w:left w:val="nil"/>
              <w:bottom w:val="single" w:sz="4" w:space="0" w:color="auto"/>
              <w:right w:val="single" w:sz="4" w:space="0" w:color="auto"/>
            </w:tcBorders>
            <w:shd w:val="clear" w:color="000000" w:fill="FFF2CC"/>
            <w:noWrap/>
            <w:vAlign w:val="center"/>
            <w:hideMark/>
          </w:tcPr>
          <w:p w14:paraId="1D71BA99" w14:textId="485EE9FD"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 xml:space="preserve">wspólnie - </w:t>
            </w:r>
            <w:r>
              <w:rPr>
                <w:rFonts w:ascii="Calibri" w:eastAsia="Times New Roman" w:hAnsi="Calibri" w:cs="Calibri"/>
                <w:color w:val="000000"/>
                <w:lang w:eastAsia="pl-PL"/>
              </w:rPr>
              <w:t>P</w:t>
            </w:r>
            <w:r w:rsidRPr="00F80BEB">
              <w:rPr>
                <w:rFonts w:ascii="Calibri" w:eastAsia="Times New Roman" w:hAnsi="Calibri" w:cs="Calibri"/>
                <w:color w:val="000000"/>
                <w:lang w:eastAsia="pl-PL"/>
              </w:rPr>
              <w:t>iekoszów</w:t>
            </w:r>
          </w:p>
        </w:tc>
        <w:tc>
          <w:tcPr>
            <w:tcW w:w="1927" w:type="dxa"/>
            <w:tcBorders>
              <w:top w:val="nil"/>
              <w:left w:val="nil"/>
              <w:bottom w:val="single" w:sz="4" w:space="0" w:color="auto"/>
              <w:right w:val="single" w:sz="4" w:space="0" w:color="auto"/>
            </w:tcBorders>
            <w:shd w:val="clear" w:color="000000" w:fill="FFF2CC"/>
            <w:noWrap/>
            <w:vAlign w:val="center"/>
            <w:hideMark/>
          </w:tcPr>
          <w:p w14:paraId="2F1046D7"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 xml:space="preserve"> nie</w:t>
            </w:r>
          </w:p>
        </w:tc>
        <w:tc>
          <w:tcPr>
            <w:tcW w:w="1927" w:type="dxa"/>
            <w:tcBorders>
              <w:top w:val="nil"/>
              <w:left w:val="nil"/>
              <w:bottom w:val="single" w:sz="4" w:space="0" w:color="auto"/>
              <w:right w:val="single" w:sz="4" w:space="0" w:color="auto"/>
            </w:tcBorders>
            <w:shd w:val="clear" w:color="000000" w:fill="FFF2CC"/>
            <w:noWrap/>
            <w:vAlign w:val="center"/>
            <w:hideMark/>
          </w:tcPr>
          <w:p w14:paraId="1E7A75FB"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366" w:type="dxa"/>
            <w:tcBorders>
              <w:top w:val="nil"/>
              <w:left w:val="nil"/>
              <w:bottom w:val="single" w:sz="4" w:space="0" w:color="auto"/>
              <w:right w:val="single" w:sz="4" w:space="0" w:color="auto"/>
            </w:tcBorders>
            <w:shd w:val="clear" w:color="000000" w:fill="FFF2CC"/>
            <w:noWrap/>
            <w:vAlign w:val="center"/>
            <w:hideMark/>
          </w:tcPr>
          <w:p w14:paraId="5B0CE9C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r>
      <w:tr w:rsidR="00F80BEB" w:rsidRPr="00F80BEB" w14:paraId="001AE0A0" w14:textId="77777777" w:rsidTr="00BD0352">
        <w:trPr>
          <w:trHeight w:val="286"/>
        </w:trPr>
        <w:tc>
          <w:tcPr>
            <w:tcW w:w="446" w:type="dxa"/>
            <w:tcBorders>
              <w:top w:val="nil"/>
              <w:left w:val="single" w:sz="4" w:space="0" w:color="auto"/>
              <w:bottom w:val="single" w:sz="4" w:space="0" w:color="auto"/>
              <w:right w:val="single" w:sz="4" w:space="0" w:color="auto"/>
            </w:tcBorders>
            <w:shd w:val="clear" w:color="auto" w:fill="auto"/>
            <w:noWrap/>
            <w:vAlign w:val="center"/>
            <w:hideMark/>
          </w:tcPr>
          <w:p w14:paraId="3857205C"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9.</w:t>
            </w:r>
          </w:p>
        </w:tc>
        <w:tc>
          <w:tcPr>
            <w:tcW w:w="2444" w:type="dxa"/>
            <w:tcBorders>
              <w:top w:val="nil"/>
              <w:left w:val="nil"/>
              <w:bottom w:val="single" w:sz="4" w:space="0" w:color="auto"/>
              <w:right w:val="single" w:sz="4" w:space="0" w:color="auto"/>
            </w:tcBorders>
            <w:shd w:val="clear" w:color="auto" w:fill="auto"/>
            <w:vAlign w:val="center"/>
            <w:hideMark/>
          </w:tcPr>
          <w:p w14:paraId="01813D32"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Łosienek</w:t>
            </w:r>
          </w:p>
        </w:tc>
        <w:tc>
          <w:tcPr>
            <w:tcW w:w="1377" w:type="dxa"/>
            <w:tcBorders>
              <w:top w:val="nil"/>
              <w:left w:val="nil"/>
              <w:bottom w:val="single" w:sz="4" w:space="0" w:color="auto"/>
              <w:right w:val="single" w:sz="4" w:space="0" w:color="auto"/>
            </w:tcBorders>
            <w:shd w:val="clear" w:color="auto" w:fill="auto"/>
            <w:noWrap/>
            <w:vAlign w:val="center"/>
            <w:hideMark/>
          </w:tcPr>
          <w:p w14:paraId="56155D7C"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580</w:t>
            </w:r>
          </w:p>
        </w:tc>
        <w:tc>
          <w:tcPr>
            <w:tcW w:w="1926" w:type="dxa"/>
            <w:tcBorders>
              <w:top w:val="nil"/>
              <w:left w:val="nil"/>
              <w:bottom w:val="single" w:sz="4" w:space="0" w:color="auto"/>
              <w:right w:val="single" w:sz="4" w:space="0" w:color="auto"/>
            </w:tcBorders>
            <w:shd w:val="clear" w:color="auto" w:fill="auto"/>
            <w:noWrap/>
            <w:vAlign w:val="center"/>
            <w:hideMark/>
          </w:tcPr>
          <w:p w14:paraId="0CB05257"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auto" w:fill="auto"/>
            <w:noWrap/>
            <w:vAlign w:val="center"/>
            <w:hideMark/>
          </w:tcPr>
          <w:p w14:paraId="63538EF2"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2836" w:type="dxa"/>
            <w:tcBorders>
              <w:top w:val="nil"/>
              <w:left w:val="nil"/>
              <w:bottom w:val="single" w:sz="4" w:space="0" w:color="auto"/>
              <w:right w:val="single" w:sz="4" w:space="0" w:color="auto"/>
            </w:tcBorders>
            <w:shd w:val="clear" w:color="auto" w:fill="auto"/>
            <w:noWrap/>
            <w:vAlign w:val="center"/>
            <w:hideMark/>
          </w:tcPr>
          <w:p w14:paraId="179FD4B9" w14:textId="41F69556"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 xml:space="preserve">wspólnie - </w:t>
            </w:r>
            <w:r>
              <w:rPr>
                <w:rFonts w:ascii="Calibri" w:eastAsia="Times New Roman" w:hAnsi="Calibri" w:cs="Calibri"/>
                <w:color w:val="000000"/>
                <w:lang w:eastAsia="pl-PL"/>
              </w:rPr>
              <w:t>P</w:t>
            </w:r>
            <w:r w:rsidRPr="00F80BEB">
              <w:rPr>
                <w:rFonts w:ascii="Calibri" w:eastAsia="Times New Roman" w:hAnsi="Calibri" w:cs="Calibri"/>
                <w:color w:val="000000"/>
                <w:lang w:eastAsia="pl-PL"/>
              </w:rPr>
              <w:t>iekoszów</w:t>
            </w:r>
          </w:p>
        </w:tc>
        <w:tc>
          <w:tcPr>
            <w:tcW w:w="1927" w:type="dxa"/>
            <w:tcBorders>
              <w:top w:val="nil"/>
              <w:left w:val="nil"/>
              <w:bottom w:val="single" w:sz="4" w:space="0" w:color="auto"/>
              <w:right w:val="single" w:sz="4" w:space="0" w:color="auto"/>
            </w:tcBorders>
            <w:shd w:val="clear" w:color="auto" w:fill="auto"/>
            <w:noWrap/>
            <w:vAlign w:val="center"/>
            <w:hideMark/>
          </w:tcPr>
          <w:p w14:paraId="69B08BE1"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auto" w:fill="auto"/>
            <w:noWrap/>
            <w:vAlign w:val="center"/>
            <w:hideMark/>
          </w:tcPr>
          <w:p w14:paraId="34F32C4D"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366" w:type="dxa"/>
            <w:tcBorders>
              <w:top w:val="nil"/>
              <w:left w:val="nil"/>
              <w:bottom w:val="single" w:sz="4" w:space="0" w:color="auto"/>
              <w:right w:val="single" w:sz="4" w:space="0" w:color="auto"/>
            </w:tcBorders>
            <w:shd w:val="clear" w:color="auto" w:fill="auto"/>
            <w:noWrap/>
            <w:vAlign w:val="center"/>
            <w:hideMark/>
          </w:tcPr>
          <w:p w14:paraId="6FF75F96"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r>
      <w:tr w:rsidR="00F80BEB" w:rsidRPr="00F80BEB" w14:paraId="6714A653" w14:textId="77777777" w:rsidTr="00BD0352">
        <w:trPr>
          <w:trHeight w:val="286"/>
        </w:trPr>
        <w:tc>
          <w:tcPr>
            <w:tcW w:w="446" w:type="dxa"/>
            <w:tcBorders>
              <w:top w:val="nil"/>
              <w:left w:val="single" w:sz="4" w:space="0" w:color="auto"/>
              <w:bottom w:val="single" w:sz="4" w:space="0" w:color="auto"/>
              <w:right w:val="single" w:sz="4" w:space="0" w:color="auto"/>
            </w:tcBorders>
            <w:shd w:val="clear" w:color="000000" w:fill="FFF2CC"/>
            <w:noWrap/>
            <w:vAlign w:val="center"/>
            <w:hideMark/>
          </w:tcPr>
          <w:p w14:paraId="22281997"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10.</w:t>
            </w:r>
          </w:p>
        </w:tc>
        <w:tc>
          <w:tcPr>
            <w:tcW w:w="2444" w:type="dxa"/>
            <w:tcBorders>
              <w:top w:val="nil"/>
              <w:left w:val="nil"/>
              <w:bottom w:val="single" w:sz="4" w:space="0" w:color="auto"/>
              <w:right w:val="single" w:sz="4" w:space="0" w:color="auto"/>
            </w:tcBorders>
            <w:shd w:val="clear" w:color="000000" w:fill="FFF2CC"/>
            <w:vAlign w:val="center"/>
            <w:hideMark/>
          </w:tcPr>
          <w:p w14:paraId="776A89EC"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Łosień</w:t>
            </w:r>
          </w:p>
        </w:tc>
        <w:tc>
          <w:tcPr>
            <w:tcW w:w="1377" w:type="dxa"/>
            <w:tcBorders>
              <w:top w:val="nil"/>
              <w:left w:val="nil"/>
              <w:bottom w:val="single" w:sz="4" w:space="0" w:color="auto"/>
              <w:right w:val="single" w:sz="4" w:space="0" w:color="auto"/>
            </w:tcBorders>
            <w:shd w:val="clear" w:color="000000" w:fill="FFF2CC"/>
            <w:noWrap/>
            <w:vAlign w:val="center"/>
            <w:hideMark/>
          </w:tcPr>
          <w:p w14:paraId="4D3A29AE"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270</w:t>
            </w:r>
          </w:p>
        </w:tc>
        <w:tc>
          <w:tcPr>
            <w:tcW w:w="1926" w:type="dxa"/>
            <w:tcBorders>
              <w:top w:val="nil"/>
              <w:left w:val="nil"/>
              <w:bottom w:val="single" w:sz="4" w:space="0" w:color="auto"/>
              <w:right w:val="single" w:sz="4" w:space="0" w:color="auto"/>
            </w:tcBorders>
            <w:shd w:val="clear" w:color="000000" w:fill="FFF2CC"/>
            <w:noWrap/>
            <w:vAlign w:val="center"/>
            <w:hideMark/>
          </w:tcPr>
          <w:p w14:paraId="4B5DD74B"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000000" w:fill="FFF2CC"/>
            <w:noWrap/>
            <w:vAlign w:val="center"/>
            <w:hideMark/>
          </w:tcPr>
          <w:p w14:paraId="6A194557"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wspólnie - Łosienek</w:t>
            </w:r>
          </w:p>
        </w:tc>
        <w:tc>
          <w:tcPr>
            <w:tcW w:w="2836" w:type="dxa"/>
            <w:tcBorders>
              <w:top w:val="nil"/>
              <w:left w:val="nil"/>
              <w:bottom w:val="single" w:sz="4" w:space="0" w:color="auto"/>
              <w:right w:val="single" w:sz="4" w:space="0" w:color="auto"/>
            </w:tcBorders>
            <w:shd w:val="clear" w:color="000000" w:fill="FFF2CC"/>
            <w:noWrap/>
            <w:vAlign w:val="center"/>
            <w:hideMark/>
          </w:tcPr>
          <w:p w14:paraId="6686066D" w14:textId="44D4B72A"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 xml:space="preserve">wspólnie - </w:t>
            </w:r>
            <w:r>
              <w:rPr>
                <w:rFonts w:ascii="Calibri" w:eastAsia="Times New Roman" w:hAnsi="Calibri" w:cs="Calibri"/>
                <w:color w:val="000000"/>
                <w:lang w:eastAsia="pl-PL"/>
              </w:rPr>
              <w:t>P</w:t>
            </w:r>
            <w:r w:rsidRPr="00F80BEB">
              <w:rPr>
                <w:rFonts w:ascii="Calibri" w:eastAsia="Times New Roman" w:hAnsi="Calibri" w:cs="Calibri"/>
                <w:color w:val="000000"/>
                <w:lang w:eastAsia="pl-PL"/>
              </w:rPr>
              <w:t>iekoszów</w:t>
            </w:r>
          </w:p>
        </w:tc>
        <w:tc>
          <w:tcPr>
            <w:tcW w:w="1927" w:type="dxa"/>
            <w:tcBorders>
              <w:top w:val="nil"/>
              <w:left w:val="nil"/>
              <w:bottom w:val="single" w:sz="4" w:space="0" w:color="auto"/>
              <w:right w:val="single" w:sz="4" w:space="0" w:color="auto"/>
            </w:tcBorders>
            <w:shd w:val="clear" w:color="000000" w:fill="FFF2CC"/>
            <w:noWrap/>
            <w:vAlign w:val="center"/>
            <w:hideMark/>
          </w:tcPr>
          <w:p w14:paraId="3EB16C0C"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000000" w:fill="FFF2CC"/>
            <w:noWrap/>
            <w:vAlign w:val="center"/>
            <w:hideMark/>
          </w:tcPr>
          <w:p w14:paraId="378AEA24"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366" w:type="dxa"/>
            <w:tcBorders>
              <w:top w:val="nil"/>
              <w:left w:val="nil"/>
              <w:bottom w:val="single" w:sz="4" w:space="0" w:color="auto"/>
              <w:right w:val="single" w:sz="4" w:space="0" w:color="auto"/>
            </w:tcBorders>
            <w:shd w:val="clear" w:color="000000" w:fill="FFF2CC"/>
            <w:noWrap/>
            <w:vAlign w:val="center"/>
            <w:hideMark/>
          </w:tcPr>
          <w:p w14:paraId="6745427D"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r>
      <w:tr w:rsidR="00F80BEB" w:rsidRPr="00F80BEB" w14:paraId="567F8EC6" w14:textId="77777777" w:rsidTr="00BD0352">
        <w:trPr>
          <w:trHeight w:val="286"/>
        </w:trPr>
        <w:tc>
          <w:tcPr>
            <w:tcW w:w="446" w:type="dxa"/>
            <w:tcBorders>
              <w:top w:val="nil"/>
              <w:left w:val="single" w:sz="4" w:space="0" w:color="auto"/>
              <w:bottom w:val="single" w:sz="4" w:space="0" w:color="auto"/>
              <w:right w:val="single" w:sz="4" w:space="0" w:color="auto"/>
            </w:tcBorders>
            <w:shd w:val="clear" w:color="auto" w:fill="auto"/>
            <w:noWrap/>
            <w:vAlign w:val="center"/>
            <w:hideMark/>
          </w:tcPr>
          <w:p w14:paraId="1E3DB418"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11.</w:t>
            </w:r>
          </w:p>
        </w:tc>
        <w:tc>
          <w:tcPr>
            <w:tcW w:w="2444" w:type="dxa"/>
            <w:tcBorders>
              <w:top w:val="nil"/>
              <w:left w:val="nil"/>
              <w:bottom w:val="single" w:sz="4" w:space="0" w:color="auto"/>
              <w:right w:val="single" w:sz="4" w:space="0" w:color="auto"/>
            </w:tcBorders>
            <w:shd w:val="clear" w:color="auto" w:fill="auto"/>
            <w:vAlign w:val="center"/>
            <w:hideMark/>
          </w:tcPr>
          <w:p w14:paraId="4032AC73"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Łubno</w:t>
            </w:r>
          </w:p>
        </w:tc>
        <w:tc>
          <w:tcPr>
            <w:tcW w:w="1377" w:type="dxa"/>
            <w:tcBorders>
              <w:top w:val="nil"/>
              <w:left w:val="nil"/>
              <w:bottom w:val="single" w:sz="4" w:space="0" w:color="auto"/>
              <w:right w:val="single" w:sz="4" w:space="0" w:color="auto"/>
            </w:tcBorders>
            <w:shd w:val="clear" w:color="auto" w:fill="auto"/>
            <w:noWrap/>
            <w:vAlign w:val="center"/>
            <w:hideMark/>
          </w:tcPr>
          <w:p w14:paraId="730E864D"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283</w:t>
            </w:r>
          </w:p>
        </w:tc>
        <w:tc>
          <w:tcPr>
            <w:tcW w:w="1926" w:type="dxa"/>
            <w:tcBorders>
              <w:top w:val="nil"/>
              <w:left w:val="nil"/>
              <w:bottom w:val="single" w:sz="4" w:space="0" w:color="auto"/>
              <w:right w:val="single" w:sz="4" w:space="0" w:color="auto"/>
            </w:tcBorders>
            <w:shd w:val="clear" w:color="auto" w:fill="auto"/>
            <w:noWrap/>
            <w:vAlign w:val="center"/>
            <w:hideMark/>
          </w:tcPr>
          <w:p w14:paraId="0F431F9A"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auto" w:fill="auto"/>
            <w:noWrap/>
            <w:vAlign w:val="center"/>
            <w:hideMark/>
          </w:tcPr>
          <w:p w14:paraId="1D201284"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2836" w:type="dxa"/>
            <w:tcBorders>
              <w:top w:val="nil"/>
              <w:left w:val="nil"/>
              <w:bottom w:val="single" w:sz="4" w:space="0" w:color="auto"/>
              <w:right w:val="single" w:sz="4" w:space="0" w:color="auto"/>
            </w:tcBorders>
            <w:shd w:val="clear" w:color="000000" w:fill="FFF2CC"/>
            <w:noWrap/>
            <w:vAlign w:val="center"/>
            <w:hideMark/>
          </w:tcPr>
          <w:p w14:paraId="727314F0" w14:textId="670E1E40"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wspólnie -</w:t>
            </w:r>
            <w:r>
              <w:rPr>
                <w:rFonts w:ascii="Calibri" w:eastAsia="Times New Roman" w:hAnsi="Calibri" w:cs="Calibri"/>
                <w:color w:val="000000"/>
                <w:lang w:eastAsia="pl-PL"/>
              </w:rPr>
              <w:t xml:space="preserve"> </w:t>
            </w:r>
            <w:r w:rsidRPr="00F80BEB">
              <w:rPr>
                <w:rFonts w:ascii="Calibri" w:eastAsia="Times New Roman" w:hAnsi="Calibri" w:cs="Calibri"/>
                <w:color w:val="000000"/>
                <w:lang w:eastAsia="pl-PL"/>
              </w:rPr>
              <w:t>Piekoszów</w:t>
            </w:r>
          </w:p>
        </w:tc>
        <w:tc>
          <w:tcPr>
            <w:tcW w:w="1927" w:type="dxa"/>
            <w:tcBorders>
              <w:top w:val="nil"/>
              <w:left w:val="nil"/>
              <w:bottom w:val="single" w:sz="4" w:space="0" w:color="auto"/>
              <w:right w:val="single" w:sz="4" w:space="0" w:color="auto"/>
            </w:tcBorders>
            <w:shd w:val="clear" w:color="auto" w:fill="auto"/>
            <w:noWrap/>
            <w:vAlign w:val="center"/>
            <w:hideMark/>
          </w:tcPr>
          <w:p w14:paraId="43F723DD"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auto" w:fill="auto"/>
            <w:noWrap/>
            <w:vAlign w:val="center"/>
            <w:hideMark/>
          </w:tcPr>
          <w:p w14:paraId="7B27A5AE"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366" w:type="dxa"/>
            <w:tcBorders>
              <w:top w:val="nil"/>
              <w:left w:val="nil"/>
              <w:bottom w:val="single" w:sz="4" w:space="0" w:color="auto"/>
              <w:right w:val="single" w:sz="4" w:space="0" w:color="auto"/>
            </w:tcBorders>
            <w:shd w:val="clear" w:color="auto" w:fill="auto"/>
            <w:noWrap/>
            <w:vAlign w:val="center"/>
            <w:hideMark/>
          </w:tcPr>
          <w:p w14:paraId="3B0C0098"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r>
      <w:tr w:rsidR="00F80BEB" w:rsidRPr="00F80BEB" w14:paraId="44E46E6A" w14:textId="77777777" w:rsidTr="00BD0352">
        <w:trPr>
          <w:trHeight w:val="286"/>
        </w:trPr>
        <w:tc>
          <w:tcPr>
            <w:tcW w:w="446" w:type="dxa"/>
            <w:tcBorders>
              <w:top w:val="nil"/>
              <w:left w:val="single" w:sz="4" w:space="0" w:color="auto"/>
              <w:bottom w:val="single" w:sz="4" w:space="0" w:color="auto"/>
              <w:right w:val="single" w:sz="4" w:space="0" w:color="auto"/>
            </w:tcBorders>
            <w:shd w:val="clear" w:color="000000" w:fill="FFF2CC"/>
            <w:noWrap/>
            <w:vAlign w:val="center"/>
            <w:hideMark/>
          </w:tcPr>
          <w:p w14:paraId="76952DAC"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12.</w:t>
            </w:r>
          </w:p>
        </w:tc>
        <w:tc>
          <w:tcPr>
            <w:tcW w:w="2444" w:type="dxa"/>
            <w:tcBorders>
              <w:top w:val="nil"/>
              <w:left w:val="nil"/>
              <w:bottom w:val="single" w:sz="4" w:space="0" w:color="auto"/>
              <w:right w:val="single" w:sz="4" w:space="0" w:color="auto"/>
            </w:tcBorders>
            <w:shd w:val="clear" w:color="000000" w:fill="FFF2CC"/>
            <w:vAlign w:val="center"/>
            <w:hideMark/>
          </w:tcPr>
          <w:p w14:paraId="54062754"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Micigózd</w:t>
            </w:r>
          </w:p>
        </w:tc>
        <w:tc>
          <w:tcPr>
            <w:tcW w:w="1377" w:type="dxa"/>
            <w:tcBorders>
              <w:top w:val="nil"/>
              <w:left w:val="nil"/>
              <w:bottom w:val="single" w:sz="4" w:space="0" w:color="auto"/>
              <w:right w:val="single" w:sz="4" w:space="0" w:color="auto"/>
            </w:tcBorders>
            <w:shd w:val="clear" w:color="000000" w:fill="FFF2CC"/>
            <w:noWrap/>
            <w:vAlign w:val="center"/>
            <w:hideMark/>
          </w:tcPr>
          <w:p w14:paraId="0B1FA77F"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1247</w:t>
            </w:r>
          </w:p>
        </w:tc>
        <w:tc>
          <w:tcPr>
            <w:tcW w:w="1926" w:type="dxa"/>
            <w:tcBorders>
              <w:top w:val="nil"/>
              <w:left w:val="nil"/>
              <w:bottom w:val="single" w:sz="4" w:space="0" w:color="auto"/>
              <w:right w:val="single" w:sz="4" w:space="0" w:color="auto"/>
            </w:tcBorders>
            <w:shd w:val="clear" w:color="000000" w:fill="FFF2CC"/>
            <w:noWrap/>
            <w:vAlign w:val="center"/>
            <w:hideMark/>
          </w:tcPr>
          <w:p w14:paraId="58696EC7"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000000" w:fill="FFF2CC"/>
            <w:noWrap/>
            <w:vAlign w:val="center"/>
            <w:hideMark/>
          </w:tcPr>
          <w:p w14:paraId="5FCBB89C"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 - przy szkole</w:t>
            </w:r>
          </w:p>
        </w:tc>
        <w:tc>
          <w:tcPr>
            <w:tcW w:w="2836" w:type="dxa"/>
            <w:tcBorders>
              <w:top w:val="nil"/>
              <w:left w:val="nil"/>
              <w:bottom w:val="single" w:sz="4" w:space="0" w:color="auto"/>
              <w:right w:val="single" w:sz="4" w:space="0" w:color="auto"/>
            </w:tcBorders>
            <w:shd w:val="clear" w:color="000000" w:fill="FFF2CC"/>
            <w:noWrap/>
            <w:vAlign w:val="center"/>
            <w:hideMark/>
          </w:tcPr>
          <w:p w14:paraId="25761D3A" w14:textId="3D2353E3"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wspólnie -</w:t>
            </w:r>
            <w:r>
              <w:rPr>
                <w:rFonts w:ascii="Calibri" w:eastAsia="Times New Roman" w:hAnsi="Calibri" w:cs="Calibri"/>
                <w:color w:val="000000"/>
                <w:lang w:eastAsia="pl-PL"/>
              </w:rPr>
              <w:t xml:space="preserve"> </w:t>
            </w:r>
            <w:r w:rsidRPr="00F80BEB">
              <w:rPr>
                <w:rFonts w:ascii="Calibri" w:eastAsia="Times New Roman" w:hAnsi="Calibri" w:cs="Calibri"/>
                <w:color w:val="000000"/>
                <w:lang w:eastAsia="pl-PL"/>
              </w:rPr>
              <w:t>Piekoszów</w:t>
            </w:r>
          </w:p>
        </w:tc>
        <w:tc>
          <w:tcPr>
            <w:tcW w:w="1927" w:type="dxa"/>
            <w:tcBorders>
              <w:top w:val="nil"/>
              <w:left w:val="nil"/>
              <w:bottom w:val="single" w:sz="4" w:space="0" w:color="auto"/>
              <w:right w:val="single" w:sz="4" w:space="0" w:color="auto"/>
            </w:tcBorders>
            <w:shd w:val="clear" w:color="000000" w:fill="FFF2CC"/>
            <w:noWrap/>
            <w:vAlign w:val="center"/>
            <w:hideMark/>
          </w:tcPr>
          <w:p w14:paraId="3F4C0AC5"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000000" w:fill="FFF2CC"/>
            <w:noWrap/>
            <w:vAlign w:val="center"/>
            <w:hideMark/>
          </w:tcPr>
          <w:p w14:paraId="6345F318"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366" w:type="dxa"/>
            <w:tcBorders>
              <w:top w:val="nil"/>
              <w:left w:val="nil"/>
              <w:bottom w:val="single" w:sz="4" w:space="0" w:color="auto"/>
              <w:right w:val="single" w:sz="4" w:space="0" w:color="auto"/>
            </w:tcBorders>
            <w:shd w:val="clear" w:color="000000" w:fill="FFF2CC"/>
            <w:noWrap/>
            <w:vAlign w:val="center"/>
            <w:hideMark/>
          </w:tcPr>
          <w:p w14:paraId="0D8BBD28"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r>
      <w:tr w:rsidR="00F80BEB" w:rsidRPr="00F80BEB" w14:paraId="00D29154" w14:textId="77777777" w:rsidTr="00BD0352">
        <w:trPr>
          <w:trHeight w:val="286"/>
        </w:trPr>
        <w:tc>
          <w:tcPr>
            <w:tcW w:w="446" w:type="dxa"/>
            <w:tcBorders>
              <w:top w:val="nil"/>
              <w:left w:val="single" w:sz="4" w:space="0" w:color="auto"/>
              <w:bottom w:val="single" w:sz="4" w:space="0" w:color="auto"/>
              <w:right w:val="single" w:sz="4" w:space="0" w:color="auto"/>
            </w:tcBorders>
            <w:shd w:val="clear" w:color="auto" w:fill="auto"/>
            <w:noWrap/>
            <w:vAlign w:val="center"/>
            <w:hideMark/>
          </w:tcPr>
          <w:p w14:paraId="0A6CABE8"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13.</w:t>
            </w:r>
          </w:p>
        </w:tc>
        <w:tc>
          <w:tcPr>
            <w:tcW w:w="2444" w:type="dxa"/>
            <w:tcBorders>
              <w:top w:val="nil"/>
              <w:left w:val="nil"/>
              <w:bottom w:val="single" w:sz="4" w:space="0" w:color="auto"/>
              <w:right w:val="single" w:sz="4" w:space="0" w:color="auto"/>
            </w:tcBorders>
            <w:shd w:val="clear" w:color="auto" w:fill="auto"/>
            <w:vAlign w:val="center"/>
            <w:hideMark/>
          </w:tcPr>
          <w:p w14:paraId="060B9D21"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Piekoszów</w:t>
            </w:r>
          </w:p>
        </w:tc>
        <w:tc>
          <w:tcPr>
            <w:tcW w:w="1377" w:type="dxa"/>
            <w:tcBorders>
              <w:top w:val="nil"/>
              <w:left w:val="nil"/>
              <w:bottom w:val="single" w:sz="4" w:space="0" w:color="auto"/>
              <w:right w:val="single" w:sz="4" w:space="0" w:color="auto"/>
            </w:tcBorders>
            <w:shd w:val="clear" w:color="auto" w:fill="auto"/>
            <w:noWrap/>
            <w:vAlign w:val="center"/>
            <w:hideMark/>
          </w:tcPr>
          <w:p w14:paraId="0697B72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2928</w:t>
            </w:r>
          </w:p>
        </w:tc>
        <w:tc>
          <w:tcPr>
            <w:tcW w:w="1926" w:type="dxa"/>
            <w:tcBorders>
              <w:top w:val="nil"/>
              <w:left w:val="nil"/>
              <w:bottom w:val="single" w:sz="4" w:space="0" w:color="auto"/>
              <w:right w:val="single" w:sz="4" w:space="0" w:color="auto"/>
            </w:tcBorders>
            <w:shd w:val="clear" w:color="auto" w:fill="auto"/>
            <w:noWrap/>
            <w:vAlign w:val="center"/>
            <w:hideMark/>
          </w:tcPr>
          <w:p w14:paraId="055A4DE8"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auto" w:fill="auto"/>
            <w:noWrap/>
            <w:vAlign w:val="center"/>
            <w:hideMark/>
          </w:tcPr>
          <w:p w14:paraId="746B5E9F"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2836" w:type="dxa"/>
            <w:tcBorders>
              <w:top w:val="nil"/>
              <w:left w:val="nil"/>
              <w:bottom w:val="single" w:sz="4" w:space="0" w:color="auto"/>
              <w:right w:val="single" w:sz="4" w:space="0" w:color="auto"/>
            </w:tcBorders>
            <w:shd w:val="clear" w:color="auto" w:fill="auto"/>
            <w:noWrap/>
            <w:vAlign w:val="center"/>
            <w:hideMark/>
          </w:tcPr>
          <w:p w14:paraId="5619F372"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auto" w:fill="auto"/>
            <w:noWrap/>
            <w:vAlign w:val="center"/>
            <w:hideMark/>
          </w:tcPr>
          <w:p w14:paraId="3C9D35A7"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auto" w:fill="auto"/>
            <w:noWrap/>
            <w:vAlign w:val="center"/>
            <w:hideMark/>
          </w:tcPr>
          <w:p w14:paraId="76202E51"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366" w:type="dxa"/>
            <w:tcBorders>
              <w:top w:val="nil"/>
              <w:left w:val="nil"/>
              <w:bottom w:val="single" w:sz="4" w:space="0" w:color="auto"/>
              <w:right w:val="single" w:sz="4" w:space="0" w:color="auto"/>
            </w:tcBorders>
            <w:shd w:val="clear" w:color="auto" w:fill="auto"/>
            <w:noWrap/>
            <w:vAlign w:val="center"/>
            <w:hideMark/>
          </w:tcPr>
          <w:p w14:paraId="4B9DD3C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planowana</w:t>
            </w:r>
          </w:p>
        </w:tc>
      </w:tr>
      <w:tr w:rsidR="00F80BEB" w:rsidRPr="00F80BEB" w14:paraId="50987973" w14:textId="77777777" w:rsidTr="00BD0352">
        <w:trPr>
          <w:trHeight w:val="286"/>
        </w:trPr>
        <w:tc>
          <w:tcPr>
            <w:tcW w:w="446" w:type="dxa"/>
            <w:tcBorders>
              <w:top w:val="nil"/>
              <w:left w:val="single" w:sz="4" w:space="0" w:color="auto"/>
              <w:bottom w:val="single" w:sz="4" w:space="0" w:color="auto"/>
              <w:right w:val="single" w:sz="4" w:space="0" w:color="auto"/>
            </w:tcBorders>
            <w:shd w:val="clear" w:color="000000" w:fill="FFF2CC"/>
            <w:noWrap/>
            <w:vAlign w:val="center"/>
            <w:hideMark/>
          </w:tcPr>
          <w:p w14:paraId="291DE5AF"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14.</w:t>
            </w:r>
          </w:p>
        </w:tc>
        <w:tc>
          <w:tcPr>
            <w:tcW w:w="2444" w:type="dxa"/>
            <w:tcBorders>
              <w:top w:val="nil"/>
              <w:left w:val="nil"/>
              <w:bottom w:val="single" w:sz="4" w:space="0" w:color="auto"/>
              <w:right w:val="single" w:sz="4" w:space="0" w:color="auto"/>
            </w:tcBorders>
            <w:shd w:val="clear" w:color="000000" w:fill="FFF2CC"/>
            <w:vAlign w:val="center"/>
            <w:hideMark/>
          </w:tcPr>
          <w:p w14:paraId="7B013DD1"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Podzamcze</w:t>
            </w:r>
          </w:p>
        </w:tc>
        <w:tc>
          <w:tcPr>
            <w:tcW w:w="1377" w:type="dxa"/>
            <w:tcBorders>
              <w:top w:val="nil"/>
              <w:left w:val="nil"/>
              <w:bottom w:val="single" w:sz="4" w:space="0" w:color="auto"/>
              <w:right w:val="single" w:sz="4" w:space="0" w:color="auto"/>
            </w:tcBorders>
            <w:shd w:val="clear" w:color="000000" w:fill="FFF2CC"/>
            <w:noWrap/>
            <w:vAlign w:val="center"/>
            <w:hideMark/>
          </w:tcPr>
          <w:p w14:paraId="79AD7F0F"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747</w:t>
            </w:r>
          </w:p>
        </w:tc>
        <w:tc>
          <w:tcPr>
            <w:tcW w:w="1926" w:type="dxa"/>
            <w:tcBorders>
              <w:top w:val="nil"/>
              <w:left w:val="nil"/>
              <w:bottom w:val="single" w:sz="4" w:space="0" w:color="auto"/>
              <w:right w:val="single" w:sz="4" w:space="0" w:color="auto"/>
            </w:tcBorders>
            <w:shd w:val="clear" w:color="000000" w:fill="FFF2CC"/>
            <w:noWrap/>
            <w:vAlign w:val="center"/>
            <w:hideMark/>
          </w:tcPr>
          <w:p w14:paraId="0FF05BE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000000" w:fill="FFF2CC"/>
            <w:noWrap/>
            <w:vAlign w:val="center"/>
            <w:hideMark/>
          </w:tcPr>
          <w:p w14:paraId="1302BE0F"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2836" w:type="dxa"/>
            <w:tcBorders>
              <w:top w:val="nil"/>
              <w:left w:val="nil"/>
              <w:bottom w:val="single" w:sz="4" w:space="0" w:color="auto"/>
              <w:right w:val="single" w:sz="4" w:space="0" w:color="auto"/>
            </w:tcBorders>
            <w:shd w:val="clear" w:color="000000" w:fill="FFF2CC"/>
            <w:noWrap/>
            <w:vAlign w:val="center"/>
            <w:hideMark/>
          </w:tcPr>
          <w:p w14:paraId="6B41F2B4" w14:textId="442626C0"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wspólnie -</w:t>
            </w:r>
            <w:r>
              <w:rPr>
                <w:rFonts w:ascii="Calibri" w:eastAsia="Times New Roman" w:hAnsi="Calibri" w:cs="Calibri"/>
                <w:color w:val="000000"/>
                <w:lang w:eastAsia="pl-PL"/>
              </w:rPr>
              <w:t xml:space="preserve"> </w:t>
            </w:r>
            <w:r w:rsidRPr="00F80BEB">
              <w:rPr>
                <w:rFonts w:ascii="Calibri" w:eastAsia="Times New Roman" w:hAnsi="Calibri" w:cs="Calibri"/>
                <w:color w:val="000000"/>
                <w:lang w:eastAsia="pl-PL"/>
              </w:rPr>
              <w:t>Piekoszów</w:t>
            </w:r>
          </w:p>
        </w:tc>
        <w:tc>
          <w:tcPr>
            <w:tcW w:w="1927" w:type="dxa"/>
            <w:tcBorders>
              <w:top w:val="nil"/>
              <w:left w:val="nil"/>
              <w:bottom w:val="single" w:sz="4" w:space="0" w:color="auto"/>
              <w:right w:val="single" w:sz="4" w:space="0" w:color="auto"/>
            </w:tcBorders>
            <w:shd w:val="clear" w:color="000000" w:fill="FFF2CC"/>
            <w:noWrap/>
            <w:vAlign w:val="center"/>
            <w:hideMark/>
          </w:tcPr>
          <w:p w14:paraId="5C08D881"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000000" w:fill="FFF2CC"/>
            <w:noWrap/>
            <w:vAlign w:val="center"/>
            <w:hideMark/>
          </w:tcPr>
          <w:p w14:paraId="5A66A31B"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366" w:type="dxa"/>
            <w:tcBorders>
              <w:top w:val="nil"/>
              <w:left w:val="nil"/>
              <w:bottom w:val="single" w:sz="4" w:space="0" w:color="auto"/>
              <w:right w:val="single" w:sz="4" w:space="0" w:color="auto"/>
            </w:tcBorders>
            <w:shd w:val="clear" w:color="000000" w:fill="FFF2CC"/>
            <w:noWrap/>
            <w:vAlign w:val="center"/>
            <w:hideMark/>
          </w:tcPr>
          <w:p w14:paraId="2E8C1F46"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r>
      <w:tr w:rsidR="00F80BEB" w:rsidRPr="00F80BEB" w14:paraId="1FC7C773" w14:textId="77777777" w:rsidTr="00BD0352">
        <w:trPr>
          <w:trHeight w:val="286"/>
        </w:trPr>
        <w:tc>
          <w:tcPr>
            <w:tcW w:w="446" w:type="dxa"/>
            <w:tcBorders>
              <w:top w:val="nil"/>
              <w:left w:val="single" w:sz="4" w:space="0" w:color="auto"/>
              <w:bottom w:val="single" w:sz="4" w:space="0" w:color="auto"/>
              <w:right w:val="single" w:sz="4" w:space="0" w:color="auto"/>
            </w:tcBorders>
            <w:shd w:val="clear" w:color="auto" w:fill="auto"/>
            <w:noWrap/>
            <w:vAlign w:val="center"/>
            <w:hideMark/>
          </w:tcPr>
          <w:p w14:paraId="04781363"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15.</w:t>
            </w:r>
          </w:p>
        </w:tc>
        <w:tc>
          <w:tcPr>
            <w:tcW w:w="2444" w:type="dxa"/>
            <w:tcBorders>
              <w:top w:val="nil"/>
              <w:left w:val="nil"/>
              <w:bottom w:val="single" w:sz="4" w:space="0" w:color="auto"/>
              <w:right w:val="single" w:sz="4" w:space="0" w:color="auto"/>
            </w:tcBorders>
            <w:shd w:val="clear" w:color="auto" w:fill="auto"/>
            <w:vAlign w:val="center"/>
            <w:hideMark/>
          </w:tcPr>
          <w:p w14:paraId="0D8C71F1"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Rykoszyn</w:t>
            </w:r>
          </w:p>
        </w:tc>
        <w:tc>
          <w:tcPr>
            <w:tcW w:w="1377" w:type="dxa"/>
            <w:tcBorders>
              <w:top w:val="nil"/>
              <w:left w:val="nil"/>
              <w:bottom w:val="single" w:sz="4" w:space="0" w:color="auto"/>
              <w:right w:val="single" w:sz="4" w:space="0" w:color="auto"/>
            </w:tcBorders>
            <w:shd w:val="clear" w:color="auto" w:fill="auto"/>
            <w:noWrap/>
            <w:vAlign w:val="center"/>
            <w:hideMark/>
          </w:tcPr>
          <w:p w14:paraId="5FFBEE22"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1251</w:t>
            </w:r>
          </w:p>
        </w:tc>
        <w:tc>
          <w:tcPr>
            <w:tcW w:w="1926" w:type="dxa"/>
            <w:tcBorders>
              <w:top w:val="nil"/>
              <w:left w:val="nil"/>
              <w:bottom w:val="single" w:sz="4" w:space="0" w:color="auto"/>
              <w:right w:val="single" w:sz="4" w:space="0" w:color="auto"/>
            </w:tcBorders>
            <w:shd w:val="clear" w:color="auto" w:fill="auto"/>
            <w:noWrap/>
            <w:vAlign w:val="center"/>
            <w:hideMark/>
          </w:tcPr>
          <w:p w14:paraId="5EEB8868"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auto" w:fill="auto"/>
            <w:noWrap/>
            <w:vAlign w:val="center"/>
            <w:hideMark/>
          </w:tcPr>
          <w:p w14:paraId="0CDCF9DE"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 - przy szkole</w:t>
            </w:r>
          </w:p>
        </w:tc>
        <w:tc>
          <w:tcPr>
            <w:tcW w:w="2836" w:type="dxa"/>
            <w:tcBorders>
              <w:top w:val="nil"/>
              <w:left w:val="nil"/>
              <w:bottom w:val="single" w:sz="4" w:space="0" w:color="auto"/>
              <w:right w:val="single" w:sz="4" w:space="0" w:color="auto"/>
            </w:tcBorders>
            <w:shd w:val="clear" w:color="auto" w:fill="auto"/>
            <w:noWrap/>
            <w:vAlign w:val="center"/>
            <w:hideMark/>
          </w:tcPr>
          <w:p w14:paraId="146A6556"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auto" w:fill="auto"/>
            <w:noWrap/>
            <w:vAlign w:val="center"/>
            <w:hideMark/>
          </w:tcPr>
          <w:p w14:paraId="50BE43BF"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auto" w:fill="auto"/>
            <w:noWrap/>
            <w:vAlign w:val="center"/>
            <w:hideMark/>
          </w:tcPr>
          <w:p w14:paraId="2E39D65F"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366" w:type="dxa"/>
            <w:tcBorders>
              <w:top w:val="nil"/>
              <w:left w:val="nil"/>
              <w:bottom w:val="single" w:sz="4" w:space="0" w:color="auto"/>
              <w:right w:val="single" w:sz="4" w:space="0" w:color="auto"/>
            </w:tcBorders>
            <w:shd w:val="clear" w:color="auto" w:fill="auto"/>
            <w:noWrap/>
            <w:vAlign w:val="center"/>
            <w:hideMark/>
          </w:tcPr>
          <w:p w14:paraId="7BE1C822"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r>
      <w:tr w:rsidR="00F80BEB" w:rsidRPr="00F80BEB" w14:paraId="1BE4FFB2" w14:textId="77777777" w:rsidTr="00BD0352">
        <w:trPr>
          <w:trHeight w:val="286"/>
        </w:trPr>
        <w:tc>
          <w:tcPr>
            <w:tcW w:w="446" w:type="dxa"/>
            <w:tcBorders>
              <w:top w:val="nil"/>
              <w:left w:val="single" w:sz="4" w:space="0" w:color="auto"/>
              <w:bottom w:val="single" w:sz="4" w:space="0" w:color="auto"/>
              <w:right w:val="single" w:sz="4" w:space="0" w:color="auto"/>
            </w:tcBorders>
            <w:shd w:val="clear" w:color="000000" w:fill="FFF2CC"/>
            <w:noWrap/>
            <w:vAlign w:val="center"/>
            <w:hideMark/>
          </w:tcPr>
          <w:p w14:paraId="4E3B4D6F"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16.</w:t>
            </w:r>
          </w:p>
        </w:tc>
        <w:tc>
          <w:tcPr>
            <w:tcW w:w="2444" w:type="dxa"/>
            <w:tcBorders>
              <w:top w:val="nil"/>
              <w:left w:val="nil"/>
              <w:bottom w:val="single" w:sz="4" w:space="0" w:color="auto"/>
              <w:right w:val="single" w:sz="4" w:space="0" w:color="auto"/>
            </w:tcBorders>
            <w:shd w:val="clear" w:color="000000" w:fill="FFF2CC"/>
            <w:vAlign w:val="center"/>
            <w:hideMark/>
          </w:tcPr>
          <w:p w14:paraId="5416802D"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Skałka</w:t>
            </w:r>
          </w:p>
        </w:tc>
        <w:tc>
          <w:tcPr>
            <w:tcW w:w="1377" w:type="dxa"/>
            <w:tcBorders>
              <w:top w:val="nil"/>
              <w:left w:val="nil"/>
              <w:bottom w:val="single" w:sz="4" w:space="0" w:color="auto"/>
              <w:right w:val="single" w:sz="4" w:space="0" w:color="auto"/>
            </w:tcBorders>
            <w:shd w:val="clear" w:color="000000" w:fill="FFF2CC"/>
            <w:noWrap/>
            <w:vAlign w:val="center"/>
            <w:hideMark/>
          </w:tcPr>
          <w:p w14:paraId="7E402AEA"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325</w:t>
            </w:r>
          </w:p>
        </w:tc>
        <w:tc>
          <w:tcPr>
            <w:tcW w:w="1926" w:type="dxa"/>
            <w:tcBorders>
              <w:top w:val="nil"/>
              <w:left w:val="nil"/>
              <w:bottom w:val="single" w:sz="4" w:space="0" w:color="auto"/>
              <w:right w:val="single" w:sz="4" w:space="0" w:color="auto"/>
            </w:tcBorders>
            <w:shd w:val="clear" w:color="000000" w:fill="FFF2CC"/>
            <w:noWrap/>
            <w:vAlign w:val="center"/>
            <w:hideMark/>
          </w:tcPr>
          <w:p w14:paraId="7EBB5AC6"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000000" w:fill="FFF2CC"/>
            <w:noWrap/>
            <w:vAlign w:val="center"/>
            <w:hideMark/>
          </w:tcPr>
          <w:p w14:paraId="7496633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 - osiedlowy</w:t>
            </w:r>
          </w:p>
        </w:tc>
        <w:tc>
          <w:tcPr>
            <w:tcW w:w="2836" w:type="dxa"/>
            <w:tcBorders>
              <w:top w:val="nil"/>
              <w:left w:val="nil"/>
              <w:bottom w:val="single" w:sz="4" w:space="0" w:color="auto"/>
              <w:right w:val="single" w:sz="4" w:space="0" w:color="auto"/>
            </w:tcBorders>
            <w:shd w:val="clear" w:color="000000" w:fill="FFF2CC"/>
            <w:noWrap/>
            <w:vAlign w:val="center"/>
            <w:hideMark/>
          </w:tcPr>
          <w:p w14:paraId="4869874E" w14:textId="2E9E775B"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 xml:space="preserve">wspólnie - </w:t>
            </w:r>
            <w:r>
              <w:rPr>
                <w:rFonts w:ascii="Calibri" w:eastAsia="Times New Roman" w:hAnsi="Calibri" w:cs="Calibri"/>
                <w:color w:val="000000"/>
                <w:lang w:eastAsia="pl-PL"/>
              </w:rPr>
              <w:t>R</w:t>
            </w:r>
            <w:r w:rsidRPr="00F80BEB">
              <w:rPr>
                <w:rFonts w:ascii="Calibri" w:eastAsia="Times New Roman" w:hAnsi="Calibri" w:cs="Calibri"/>
                <w:color w:val="000000"/>
                <w:lang w:eastAsia="pl-PL"/>
              </w:rPr>
              <w:t>ykoszyn</w:t>
            </w:r>
          </w:p>
        </w:tc>
        <w:tc>
          <w:tcPr>
            <w:tcW w:w="1927" w:type="dxa"/>
            <w:tcBorders>
              <w:top w:val="nil"/>
              <w:left w:val="nil"/>
              <w:bottom w:val="single" w:sz="4" w:space="0" w:color="auto"/>
              <w:right w:val="single" w:sz="4" w:space="0" w:color="auto"/>
            </w:tcBorders>
            <w:shd w:val="clear" w:color="000000" w:fill="FFF2CC"/>
            <w:noWrap/>
            <w:vAlign w:val="center"/>
            <w:hideMark/>
          </w:tcPr>
          <w:p w14:paraId="13789015"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000000" w:fill="FFF2CC"/>
            <w:noWrap/>
            <w:vAlign w:val="center"/>
            <w:hideMark/>
          </w:tcPr>
          <w:p w14:paraId="133C39D1"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366" w:type="dxa"/>
            <w:tcBorders>
              <w:top w:val="nil"/>
              <w:left w:val="nil"/>
              <w:bottom w:val="single" w:sz="4" w:space="0" w:color="auto"/>
              <w:right w:val="single" w:sz="4" w:space="0" w:color="auto"/>
            </w:tcBorders>
            <w:shd w:val="clear" w:color="000000" w:fill="FFF2CC"/>
            <w:noWrap/>
            <w:vAlign w:val="center"/>
            <w:hideMark/>
          </w:tcPr>
          <w:p w14:paraId="0882C5A5"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r>
      <w:tr w:rsidR="00F80BEB" w:rsidRPr="00F80BEB" w14:paraId="52001ED4" w14:textId="77777777" w:rsidTr="00BD0352">
        <w:trPr>
          <w:trHeight w:val="286"/>
        </w:trPr>
        <w:tc>
          <w:tcPr>
            <w:tcW w:w="446" w:type="dxa"/>
            <w:tcBorders>
              <w:top w:val="nil"/>
              <w:left w:val="single" w:sz="4" w:space="0" w:color="auto"/>
              <w:bottom w:val="single" w:sz="4" w:space="0" w:color="auto"/>
              <w:right w:val="single" w:sz="4" w:space="0" w:color="auto"/>
            </w:tcBorders>
            <w:shd w:val="clear" w:color="auto" w:fill="auto"/>
            <w:noWrap/>
            <w:vAlign w:val="center"/>
            <w:hideMark/>
          </w:tcPr>
          <w:p w14:paraId="3B31FE58"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17.</w:t>
            </w:r>
          </w:p>
        </w:tc>
        <w:tc>
          <w:tcPr>
            <w:tcW w:w="2444" w:type="dxa"/>
            <w:tcBorders>
              <w:top w:val="nil"/>
              <w:left w:val="nil"/>
              <w:bottom w:val="single" w:sz="4" w:space="0" w:color="auto"/>
              <w:right w:val="single" w:sz="4" w:space="0" w:color="auto"/>
            </w:tcBorders>
            <w:shd w:val="clear" w:color="auto" w:fill="auto"/>
            <w:vAlign w:val="center"/>
            <w:hideMark/>
          </w:tcPr>
          <w:p w14:paraId="07F75608"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Szczukowice</w:t>
            </w:r>
          </w:p>
        </w:tc>
        <w:tc>
          <w:tcPr>
            <w:tcW w:w="1377" w:type="dxa"/>
            <w:tcBorders>
              <w:top w:val="nil"/>
              <w:left w:val="nil"/>
              <w:bottom w:val="single" w:sz="4" w:space="0" w:color="auto"/>
              <w:right w:val="single" w:sz="4" w:space="0" w:color="auto"/>
            </w:tcBorders>
            <w:shd w:val="clear" w:color="auto" w:fill="auto"/>
            <w:noWrap/>
            <w:vAlign w:val="center"/>
            <w:hideMark/>
          </w:tcPr>
          <w:p w14:paraId="36AC1F23"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873</w:t>
            </w:r>
          </w:p>
        </w:tc>
        <w:tc>
          <w:tcPr>
            <w:tcW w:w="1926" w:type="dxa"/>
            <w:tcBorders>
              <w:top w:val="nil"/>
              <w:left w:val="nil"/>
              <w:bottom w:val="single" w:sz="4" w:space="0" w:color="auto"/>
              <w:right w:val="single" w:sz="4" w:space="0" w:color="auto"/>
            </w:tcBorders>
            <w:shd w:val="clear" w:color="auto" w:fill="auto"/>
            <w:noWrap/>
            <w:vAlign w:val="center"/>
            <w:hideMark/>
          </w:tcPr>
          <w:p w14:paraId="04335E55"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 xml:space="preserve"> NIE</w:t>
            </w:r>
          </w:p>
        </w:tc>
        <w:tc>
          <w:tcPr>
            <w:tcW w:w="1927" w:type="dxa"/>
            <w:tcBorders>
              <w:top w:val="nil"/>
              <w:left w:val="nil"/>
              <w:bottom w:val="single" w:sz="4" w:space="0" w:color="auto"/>
              <w:right w:val="single" w:sz="4" w:space="0" w:color="auto"/>
            </w:tcBorders>
            <w:shd w:val="clear" w:color="auto" w:fill="auto"/>
            <w:noWrap/>
            <w:vAlign w:val="center"/>
            <w:hideMark/>
          </w:tcPr>
          <w:p w14:paraId="41B6837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2836" w:type="dxa"/>
            <w:tcBorders>
              <w:top w:val="nil"/>
              <w:left w:val="nil"/>
              <w:bottom w:val="single" w:sz="4" w:space="0" w:color="auto"/>
              <w:right w:val="single" w:sz="4" w:space="0" w:color="auto"/>
            </w:tcBorders>
            <w:shd w:val="clear" w:color="auto" w:fill="auto"/>
            <w:noWrap/>
            <w:vAlign w:val="center"/>
            <w:hideMark/>
          </w:tcPr>
          <w:p w14:paraId="11DE9353"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auto" w:fill="auto"/>
            <w:noWrap/>
            <w:vAlign w:val="center"/>
            <w:hideMark/>
          </w:tcPr>
          <w:p w14:paraId="22C68CE1"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auto" w:fill="auto"/>
            <w:noWrap/>
            <w:vAlign w:val="center"/>
            <w:hideMark/>
          </w:tcPr>
          <w:p w14:paraId="36175048"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366" w:type="dxa"/>
            <w:tcBorders>
              <w:top w:val="nil"/>
              <w:left w:val="nil"/>
              <w:bottom w:val="single" w:sz="4" w:space="0" w:color="auto"/>
              <w:right w:val="single" w:sz="4" w:space="0" w:color="auto"/>
            </w:tcBorders>
            <w:shd w:val="clear" w:color="auto" w:fill="auto"/>
            <w:noWrap/>
            <w:vAlign w:val="center"/>
            <w:hideMark/>
          </w:tcPr>
          <w:p w14:paraId="376FAB01"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r>
      <w:tr w:rsidR="00F80BEB" w:rsidRPr="00F80BEB" w14:paraId="0642764B" w14:textId="77777777" w:rsidTr="00BD0352">
        <w:trPr>
          <w:trHeight w:val="286"/>
        </w:trPr>
        <w:tc>
          <w:tcPr>
            <w:tcW w:w="446" w:type="dxa"/>
            <w:tcBorders>
              <w:top w:val="nil"/>
              <w:left w:val="single" w:sz="4" w:space="0" w:color="auto"/>
              <w:bottom w:val="single" w:sz="4" w:space="0" w:color="auto"/>
              <w:right w:val="single" w:sz="4" w:space="0" w:color="auto"/>
            </w:tcBorders>
            <w:shd w:val="clear" w:color="000000" w:fill="FFF2CC"/>
            <w:noWrap/>
            <w:vAlign w:val="center"/>
            <w:hideMark/>
          </w:tcPr>
          <w:p w14:paraId="69AB8035"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18.</w:t>
            </w:r>
          </w:p>
        </w:tc>
        <w:tc>
          <w:tcPr>
            <w:tcW w:w="2444" w:type="dxa"/>
            <w:tcBorders>
              <w:top w:val="nil"/>
              <w:left w:val="nil"/>
              <w:bottom w:val="single" w:sz="4" w:space="0" w:color="auto"/>
              <w:right w:val="single" w:sz="4" w:space="0" w:color="auto"/>
            </w:tcBorders>
            <w:shd w:val="clear" w:color="000000" w:fill="FFF2CC"/>
            <w:vAlign w:val="center"/>
            <w:hideMark/>
          </w:tcPr>
          <w:p w14:paraId="73625F3F"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Szczukowskie Górki</w:t>
            </w:r>
          </w:p>
        </w:tc>
        <w:tc>
          <w:tcPr>
            <w:tcW w:w="1377" w:type="dxa"/>
            <w:tcBorders>
              <w:top w:val="nil"/>
              <w:left w:val="nil"/>
              <w:bottom w:val="single" w:sz="4" w:space="0" w:color="auto"/>
              <w:right w:val="single" w:sz="4" w:space="0" w:color="auto"/>
            </w:tcBorders>
            <w:shd w:val="clear" w:color="000000" w:fill="FFF2CC"/>
            <w:noWrap/>
            <w:vAlign w:val="center"/>
            <w:hideMark/>
          </w:tcPr>
          <w:p w14:paraId="1FECE69B"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426</w:t>
            </w:r>
          </w:p>
        </w:tc>
        <w:tc>
          <w:tcPr>
            <w:tcW w:w="1926" w:type="dxa"/>
            <w:tcBorders>
              <w:top w:val="nil"/>
              <w:left w:val="nil"/>
              <w:bottom w:val="single" w:sz="4" w:space="0" w:color="auto"/>
              <w:right w:val="single" w:sz="4" w:space="0" w:color="auto"/>
            </w:tcBorders>
            <w:shd w:val="clear" w:color="000000" w:fill="FFF2CC"/>
            <w:noWrap/>
            <w:vAlign w:val="center"/>
            <w:hideMark/>
          </w:tcPr>
          <w:p w14:paraId="5E577F61"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000000" w:fill="FFF2CC"/>
            <w:noWrap/>
            <w:vAlign w:val="center"/>
            <w:hideMark/>
          </w:tcPr>
          <w:p w14:paraId="5DBE997B"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 - przy szkole</w:t>
            </w:r>
          </w:p>
        </w:tc>
        <w:tc>
          <w:tcPr>
            <w:tcW w:w="2836" w:type="dxa"/>
            <w:tcBorders>
              <w:top w:val="nil"/>
              <w:left w:val="nil"/>
              <w:bottom w:val="single" w:sz="4" w:space="0" w:color="auto"/>
              <w:right w:val="single" w:sz="4" w:space="0" w:color="auto"/>
            </w:tcBorders>
            <w:shd w:val="clear" w:color="000000" w:fill="FFF2CC"/>
            <w:noWrap/>
            <w:vAlign w:val="center"/>
            <w:hideMark/>
          </w:tcPr>
          <w:p w14:paraId="7412FD70" w14:textId="3F10372E"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 xml:space="preserve">wspólnie - </w:t>
            </w:r>
            <w:r>
              <w:rPr>
                <w:rFonts w:ascii="Calibri" w:eastAsia="Times New Roman" w:hAnsi="Calibri" w:cs="Calibri"/>
                <w:color w:val="000000"/>
                <w:lang w:eastAsia="pl-PL"/>
              </w:rPr>
              <w:t>S</w:t>
            </w:r>
            <w:r w:rsidRPr="00F80BEB">
              <w:rPr>
                <w:rFonts w:ascii="Calibri" w:eastAsia="Times New Roman" w:hAnsi="Calibri" w:cs="Calibri"/>
                <w:color w:val="000000"/>
                <w:lang w:eastAsia="pl-PL"/>
              </w:rPr>
              <w:t>zczukowice</w:t>
            </w:r>
          </w:p>
        </w:tc>
        <w:tc>
          <w:tcPr>
            <w:tcW w:w="1927" w:type="dxa"/>
            <w:tcBorders>
              <w:top w:val="nil"/>
              <w:left w:val="nil"/>
              <w:bottom w:val="single" w:sz="4" w:space="0" w:color="auto"/>
              <w:right w:val="single" w:sz="4" w:space="0" w:color="auto"/>
            </w:tcBorders>
            <w:shd w:val="clear" w:color="000000" w:fill="FFF2CC"/>
            <w:noWrap/>
            <w:vAlign w:val="center"/>
            <w:hideMark/>
          </w:tcPr>
          <w:p w14:paraId="1791B843"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000000" w:fill="FFF2CC"/>
            <w:noWrap/>
            <w:vAlign w:val="center"/>
            <w:hideMark/>
          </w:tcPr>
          <w:p w14:paraId="4C569E82"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366" w:type="dxa"/>
            <w:tcBorders>
              <w:top w:val="nil"/>
              <w:left w:val="nil"/>
              <w:bottom w:val="single" w:sz="4" w:space="0" w:color="auto"/>
              <w:right w:val="single" w:sz="4" w:space="0" w:color="auto"/>
            </w:tcBorders>
            <w:shd w:val="clear" w:color="000000" w:fill="FFF2CC"/>
            <w:noWrap/>
            <w:vAlign w:val="center"/>
            <w:hideMark/>
          </w:tcPr>
          <w:p w14:paraId="320BB59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 - green velo</w:t>
            </w:r>
          </w:p>
        </w:tc>
      </w:tr>
      <w:tr w:rsidR="00F80BEB" w:rsidRPr="00F80BEB" w14:paraId="17915360" w14:textId="77777777" w:rsidTr="00BD0352">
        <w:trPr>
          <w:trHeight w:val="286"/>
        </w:trPr>
        <w:tc>
          <w:tcPr>
            <w:tcW w:w="446" w:type="dxa"/>
            <w:tcBorders>
              <w:top w:val="nil"/>
              <w:left w:val="single" w:sz="4" w:space="0" w:color="auto"/>
              <w:bottom w:val="single" w:sz="4" w:space="0" w:color="auto"/>
              <w:right w:val="single" w:sz="4" w:space="0" w:color="auto"/>
            </w:tcBorders>
            <w:shd w:val="clear" w:color="auto" w:fill="auto"/>
            <w:noWrap/>
            <w:vAlign w:val="center"/>
            <w:hideMark/>
          </w:tcPr>
          <w:p w14:paraId="3EC0C834"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19.</w:t>
            </w:r>
          </w:p>
        </w:tc>
        <w:tc>
          <w:tcPr>
            <w:tcW w:w="2444" w:type="dxa"/>
            <w:tcBorders>
              <w:top w:val="nil"/>
              <w:left w:val="nil"/>
              <w:bottom w:val="single" w:sz="4" w:space="0" w:color="auto"/>
              <w:right w:val="single" w:sz="4" w:space="0" w:color="auto"/>
            </w:tcBorders>
            <w:shd w:val="clear" w:color="auto" w:fill="auto"/>
            <w:vAlign w:val="center"/>
            <w:hideMark/>
          </w:tcPr>
          <w:p w14:paraId="04CD4C22"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Wesoła</w:t>
            </w:r>
          </w:p>
        </w:tc>
        <w:tc>
          <w:tcPr>
            <w:tcW w:w="1377" w:type="dxa"/>
            <w:tcBorders>
              <w:top w:val="nil"/>
              <w:left w:val="nil"/>
              <w:bottom w:val="single" w:sz="4" w:space="0" w:color="auto"/>
              <w:right w:val="single" w:sz="4" w:space="0" w:color="auto"/>
            </w:tcBorders>
            <w:shd w:val="clear" w:color="auto" w:fill="auto"/>
            <w:noWrap/>
            <w:vAlign w:val="center"/>
            <w:hideMark/>
          </w:tcPr>
          <w:p w14:paraId="52EE74A4"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348</w:t>
            </w:r>
          </w:p>
        </w:tc>
        <w:tc>
          <w:tcPr>
            <w:tcW w:w="1926" w:type="dxa"/>
            <w:tcBorders>
              <w:top w:val="nil"/>
              <w:left w:val="nil"/>
              <w:bottom w:val="single" w:sz="4" w:space="0" w:color="auto"/>
              <w:right w:val="single" w:sz="4" w:space="0" w:color="auto"/>
            </w:tcBorders>
            <w:shd w:val="clear" w:color="auto" w:fill="auto"/>
            <w:noWrap/>
            <w:vAlign w:val="center"/>
            <w:hideMark/>
          </w:tcPr>
          <w:p w14:paraId="20FD8B93"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auto" w:fill="auto"/>
            <w:noWrap/>
            <w:vAlign w:val="center"/>
            <w:hideMark/>
          </w:tcPr>
          <w:p w14:paraId="39E051A2"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wspólnie - Wierna Rzeka</w:t>
            </w:r>
          </w:p>
        </w:tc>
        <w:tc>
          <w:tcPr>
            <w:tcW w:w="2836" w:type="dxa"/>
            <w:tcBorders>
              <w:top w:val="nil"/>
              <w:left w:val="nil"/>
              <w:bottom w:val="single" w:sz="4" w:space="0" w:color="auto"/>
              <w:right w:val="single" w:sz="4" w:space="0" w:color="auto"/>
            </w:tcBorders>
            <w:shd w:val="clear" w:color="auto" w:fill="auto"/>
            <w:noWrap/>
            <w:vAlign w:val="center"/>
            <w:hideMark/>
          </w:tcPr>
          <w:p w14:paraId="6DA8756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wspólnie - zajączków</w:t>
            </w:r>
          </w:p>
        </w:tc>
        <w:tc>
          <w:tcPr>
            <w:tcW w:w="1927" w:type="dxa"/>
            <w:tcBorders>
              <w:top w:val="nil"/>
              <w:left w:val="nil"/>
              <w:bottom w:val="single" w:sz="4" w:space="0" w:color="auto"/>
              <w:right w:val="single" w:sz="4" w:space="0" w:color="auto"/>
            </w:tcBorders>
            <w:shd w:val="clear" w:color="auto" w:fill="auto"/>
            <w:noWrap/>
            <w:vAlign w:val="center"/>
            <w:hideMark/>
          </w:tcPr>
          <w:p w14:paraId="72AD3ADF"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auto" w:fill="auto"/>
            <w:noWrap/>
            <w:vAlign w:val="center"/>
            <w:hideMark/>
          </w:tcPr>
          <w:p w14:paraId="7AB8756B"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366" w:type="dxa"/>
            <w:tcBorders>
              <w:top w:val="nil"/>
              <w:left w:val="nil"/>
              <w:bottom w:val="single" w:sz="4" w:space="0" w:color="auto"/>
              <w:right w:val="single" w:sz="4" w:space="0" w:color="auto"/>
            </w:tcBorders>
            <w:shd w:val="clear" w:color="auto" w:fill="auto"/>
            <w:noWrap/>
            <w:vAlign w:val="center"/>
            <w:hideMark/>
          </w:tcPr>
          <w:p w14:paraId="117D862E"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r>
      <w:tr w:rsidR="00F80BEB" w:rsidRPr="00F80BEB" w14:paraId="5CA5E3FD" w14:textId="77777777" w:rsidTr="00BD0352">
        <w:trPr>
          <w:trHeight w:val="286"/>
        </w:trPr>
        <w:tc>
          <w:tcPr>
            <w:tcW w:w="446" w:type="dxa"/>
            <w:tcBorders>
              <w:top w:val="nil"/>
              <w:left w:val="single" w:sz="4" w:space="0" w:color="auto"/>
              <w:bottom w:val="single" w:sz="4" w:space="0" w:color="auto"/>
              <w:right w:val="single" w:sz="4" w:space="0" w:color="auto"/>
            </w:tcBorders>
            <w:shd w:val="clear" w:color="000000" w:fill="FFF2CC"/>
            <w:noWrap/>
            <w:vAlign w:val="center"/>
            <w:hideMark/>
          </w:tcPr>
          <w:p w14:paraId="3D385A5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lastRenderedPageBreak/>
              <w:t>20.</w:t>
            </w:r>
          </w:p>
        </w:tc>
        <w:tc>
          <w:tcPr>
            <w:tcW w:w="2444" w:type="dxa"/>
            <w:tcBorders>
              <w:top w:val="nil"/>
              <w:left w:val="nil"/>
              <w:bottom w:val="single" w:sz="4" w:space="0" w:color="auto"/>
              <w:right w:val="single" w:sz="4" w:space="0" w:color="auto"/>
            </w:tcBorders>
            <w:shd w:val="clear" w:color="000000" w:fill="FFF2CC"/>
            <w:vAlign w:val="center"/>
            <w:hideMark/>
          </w:tcPr>
          <w:p w14:paraId="35EEE552"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Wincentów</w:t>
            </w:r>
          </w:p>
        </w:tc>
        <w:tc>
          <w:tcPr>
            <w:tcW w:w="1377" w:type="dxa"/>
            <w:tcBorders>
              <w:top w:val="nil"/>
              <w:left w:val="nil"/>
              <w:bottom w:val="single" w:sz="4" w:space="0" w:color="auto"/>
              <w:right w:val="single" w:sz="4" w:space="0" w:color="auto"/>
            </w:tcBorders>
            <w:shd w:val="clear" w:color="000000" w:fill="FFF2CC"/>
            <w:noWrap/>
            <w:vAlign w:val="center"/>
            <w:hideMark/>
          </w:tcPr>
          <w:p w14:paraId="28E03E3A"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943</w:t>
            </w:r>
          </w:p>
        </w:tc>
        <w:tc>
          <w:tcPr>
            <w:tcW w:w="1926" w:type="dxa"/>
            <w:tcBorders>
              <w:top w:val="nil"/>
              <w:left w:val="nil"/>
              <w:bottom w:val="single" w:sz="4" w:space="0" w:color="auto"/>
              <w:right w:val="single" w:sz="4" w:space="0" w:color="auto"/>
            </w:tcBorders>
            <w:shd w:val="clear" w:color="000000" w:fill="FFF2CC"/>
            <w:noWrap/>
            <w:vAlign w:val="center"/>
            <w:hideMark/>
          </w:tcPr>
          <w:p w14:paraId="3DBFFCD4"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000000" w:fill="FFF2CC"/>
            <w:noWrap/>
            <w:vAlign w:val="center"/>
            <w:hideMark/>
          </w:tcPr>
          <w:p w14:paraId="09532EFB"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2836" w:type="dxa"/>
            <w:tcBorders>
              <w:top w:val="nil"/>
              <w:left w:val="nil"/>
              <w:bottom w:val="single" w:sz="4" w:space="0" w:color="auto"/>
              <w:right w:val="single" w:sz="4" w:space="0" w:color="auto"/>
            </w:tcBorders>
            <w:shd w:val="clear" w:color="000000" w:fill="FFF2CC"/>
            <w:noWrap/>
            <w:vAlign w:val="center"/>
            <w:hideMark/>
          </w:tcPr>
          <w:p w14:paraId="573DFE1E"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000000" w:fill="FFF2CC"/>
            <w:noWrap/>
            <w:vAlign w:val="center"/>
            <w:hideMark/>
          </w:tcPr>
          <w:p w14:paraId="004AA1D0"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927" w:type="dxa"/>
            <w:tcBorders>
              <w:top w:val="nil"/>
              <w:left w:val="nil"/>
              <w:bottom w:val="single" w:sz="4" w:space="0" w:color="auto"/>
              <w:right w:val="single" w:sz="4" w:space="0" w:color="auto"/>
            </w:tcBorders>
            <w:shd w:val="clear" w:color="000000" w:fill="FFF2CC"/>
            <w:noWrap/>
            <w:vAlign w:val="center"/>
            <w:hideMark/>
          </w:tcPr>
          <w:p w14:paraId="4A2E6508"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366" w:type="dxa"/>
            <w:tcBorders>
              <w:top w:val="nil"/>
              <w:left w:val="nil"/>
              <w:bottom w:val="single" w:sz="4" w:space="0" w:color="auto"/>
              <w:right w:val="single" w:sz="4" w:space="0" w:color="auto"/>
            </w:tcBorders>
            <w:shd w:val="clear" w:color="000000" w:fill="FFF2CC"/>
            <w:noWrap/>
            <w:vAlign w:val="center"/>
            <w:hideMark/>
          </w:tcPr>
          <w:p w14:paraId="70E6ADC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planowana</w:t>
            </w:r>
          </w:p>
        </w:tc>
      </w:tr>
      <w:tr w:rsidR="00F80BEB" w:rsidRPr="00F80BEB" w14:paraId="42268BEC" w14:textId="77777777" w:rsidTr="00BD0352">
        <w:trPr>
          <w:trHeight w:val="286"/>
        </w:trPr>
        <w:tc>
          <w:tcPr>
            <w:tcW w:w="446" w:type="dxa"/>
            <w:tcBorders>
              <w:top w:val="nil"/>
              <w:left w:val="single" w:sz="4" w:space="0" w:color="auto"/>
              <w:bottom w:val="single" w:sz="4" w:space="0" w:color="auto"/>
              <w:right w:val="single" w:sz="4" w:space="0" w:color="auto"/>
            </w:tcBorders>
            <w:shd w:val="clear" w:color="auto" w:fill="auto"/>
            <w:noWrap/>
            <w:vAlign w:val="center"/>
            <w:hideMark/>
          </w:tcPr>
          <w:p w14:paraId="6328575F"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21.</w:t>
            </w:r>
          </w:p>
        </w:tc>
        <w:tc>
          <w:tcPr>
            <w:tcW w:w="2444" w:type="dxa"/>
            <w:tcBorders>
              <w:top w:val="nil"/>
              <w:left w:val="nil"/>
              <w:bottom w:val="single" w:sz="4" w:space="0" w:color="auto"/>
              <w:right w:val="single" w:sz="4" w:space="0" w:color="auto"/>
            </w:tcBorders>
            <w:shd w:val="clear" w:color="auto" w:fill="auto"/>
            <w:vAlign w:val="center"/>
            <w:hideMark/>
          </w:tcPr>
          <w:p w14:paraId="1DACB806"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Zajączków</w:t>
            </w:r>
          </w:p>
        </w:tc>
        <w:tc>
          <w:tcPr>
            <w:tcW w:w="1377" w:type="dxa"/>
            <w:tcBorders>
              <w:top w:val="nil"/>
              <w:left w:val="nil"/>
              <w:bottom w:val="single" w:sz="4" w:space="0" w:color="auto"/>
              <w:right w:val="single" w:sz="4" w:space="0" w:color="auto"/>
            </w:tcBorders>
            <w:shd w:val="clear" w:color="auto" w:fill="auto"/>
            <w:noWrap/>
            <w:vAlign w:val="center"/>
            <w:hideMark/>
          </w:tcPr>
          <w:p w14:paraId="061C6FDC"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841</w:t>
            </w:r>
          </w:p>
        </w:tc>
        <w:tc>
          <w:tcPr>
            <w:tcW w:w="1926" w:type="dxa"/>
            <w:tcBorders>
              <w:top w:val="nil"/>
              <w:left w:val="nil"/>
              <w:bottom w:val="single" w:sz="4" w:space="0" w:color="auto"/>
              <w:right w:val="single" w:sz="4" w:space="0" w:color="auto"/>
            </w:tcBorders>
            <w:shd w:val="clear" w:color="auto" w:fill="auto"/>
            <w:noWrap/>
            <w:vAlign w:val="center"/>
            <w:hideMark/>
          </w:tcPr>
          <w:p w14:paraId="0BFC0ECF"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auto" w:fill="auto"/>
            <w:noWrap/>
            <w:vAlign w:val="center"/>
            <w:hideMark/>
          </w:tcPr>
          <w:p w14:paraId="5FD0E467"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2836" w:type="dxa"/>
            <w:tcBorders>
              <w:top w:val="nil"/>
              <w:left w:val="nil"/>
              <w:bottom w:val="single" w:sz="4" w:space="0" w:color="auto"/>
              <w:right w:val="single" w:sz="4" w:space="0" w:color="auto"/>
            </w:tcBorders>
            <w:shd w:val="clear" w:color="auto" w:fill="auto"/>
            <w:noWrap/>
            <w:vAlign w:val="center"/>
            <w:hideMark/>
          </w:tcPr>
          <w:p w14:paraId="6BD72F03"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auto" w:fill="auto"/>
            <w:noWrap/>
            <w:vAlign w:val="center"/>
            <w:hideMark/>
          </w:tcPr>
          <w:p w14:paraId="39338000"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tak</w:t>
            </w:r>
          </w:p>
        </w:tc>
        <w:tc>
          <w:tcPr>
            <w:tcW w:w="1927" w:type="dxa"/>
            <w:tcBorders>
              <w:top w:val="nil"/>
              <w:left w:val="nil"/>
              <w:bottom w:val="single" w:sz="4" w:space="0" w:color="auto"/>
              <w:right w:val="single" w:sz="4" w:space="0" w:color="auto"/>
            </w:tcBorders>
            <w:shd w:val="clear" w:color="auto" w:fill="auto"/>
            <w:noWrap/>
            <w:vAlign w:val="center"/>
            <w:hideMark/>
          </w:tcPr>
          <w:p w14:paraId="07C247DC"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c>
          <w:tcPr>
            <w:tcW w:w="1366" w:type="dxa"/>
            <w:tcBorders>
              <w:top w:val="nil"/>
              <w:left w:val="nil"/>
              <w:bottom w:val="single" w:sz="4" w:space="0" w:color="auto"/>
              <w:right w:val="single" w:sz="4" w:space="0" w:color="auto"/>
            </w:tcBorders>
            <w:shd w:val="clear" w:color="auto" w:fill="auto"/>
            <w:noWrap/>
            <w:vAlign w:val="center"/>
            <w:hideMark/>
          </w:tcPr>
          <w:p w14:paraId="434B7DD1"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nie</w:t>
            </w:r>
          </w:p>
        </w:tc>
      </w:tr>
      <w:tr w:rsidR="00F80BEB" w:rsidRPr="00F80BEB" w14:paraId="7FADA4B4" w14:textId="77777777" w:rsidTr="00BD0352">
        <w:trPr>
          <w:trHeight w:val="286"/>
        </w:trPr>
        <w:tc>
          <w:tcPr>
            <w:tcW w:w="446" w:type="dxa"/>
            <w:tcBorders>
              <w:top w:val="nil"/>
              <w:left w:val="single" w:sz="4" w:space="0" w:color="auto"/>
              <w:bottom w:val="single" w:sz="4" w:space="0" w:color="auto"/>
              <w:right w:val="single" w:sz="4" w:space="0" w:color="auto"/>
            </w:tcBorders>
            <w:shd w:val="clear" w:color="auto" w:fill="auto"/>
            <w:noWrap/>
            <w:vAlign w:val="center"/>
            <w:hideMark/>
          </w:tcPr>
          <w:p w14:paraId="5BD2C422"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 </w:t>
            </w:r>
          </w:p>
        </w:tc>
        <w:tc>
          <w:tcPr>
            <w:tcW w:w="2444" w:type="dxa"/>
            <w:tcBorders>
              <w:top w:val="nil"/>
              <w:left w:val="nil"/>
              <w:bottom w:val="single" w:sz="4" w:space="0" w:color="auto"/>
              <w:right w:val="single" w:sz="4" w:space="0" w:color="auto"/>
            </w:tcBorders>
            <w:shd w:val="clear" w:color="auto" w:fill="auto"/>
            <w:vAlign w:val="center"/>
            <w:hideMark/>
          </w:tcPr>
          <w:p w14:paraId="3FBB3FAB"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Razem</w:t>
            </w:r>
          </w:p>
        </w:tc>
        <w:tc>
          <w:tcPr>
            <w:tcW w:w="1377" w:type="dxa"/>
            <w:tcBorders>
              <w:top w:val="nil"/>
              <w:left w:val="nil"/>
              <w:bottom w:val="single" w:sz="4" w:space="0" w:color="auto"/>
              <w:right w:val="single" w:sz="4" w:space="0" w:color="auto"/>
            </w:tcBorders>
            <w:shd w:val="clear" w:color="auto" w:fill="auto"/>
            <w:noWrap/>
            <w:vAlign w:val="center"/>
            <w:hideMark/>
          </w:tcPr>
          <w:p w14:paraId="0D864B81"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16291</w:t>
            </w:r>
          </w:p>
        </w:tc>
        <w:tc>
          <w:tcPr>
            <w:tcW w:w="1926" w:type="dxa"/>
            <w:tcBorders>
              <w:top w:val="nil"/>
              <w:left w:val="nil"/>
              <w:bottom w:val="single" w:sz="4" w:space="0" w:color="auto"/>
              <w:right w:val="single" w:sz="4" w:space="0" w:color="auto"/>
            </w:tcBorders>
            <w:shd w:val="clear" w:color="auto" w:fill="auto"/>
            <w:noWrap/>
            <w:vAlign w:val="center"/>
            <w:hideMark/>
          </w:tcPr>
          <w:p w14:paraId="740B592B"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8 TAK, 13 NIE</w:t>
            </w:r>
          </w:p>
        </w:tc>
        <w:tc>
          <w:tcPr>
            <w:tcW w:w="1927" w:type="dxa"/>
            <w:tcBorders>
              <w:top w:val="nil"/>
              <w:left w:val="nil"/>
              <w:bottom w:val="single" w:sz="4" w:space="0" w:color="auto"/>
              <w:right w:val="single" w:sz="4" w:space="0" w:color="auto"/>
            </w:tcBorders>
            <w:shd w:val="clear" w:color="auto" w:fill="auto"/>
            <w:noWrap/>
            <w:vAlign w:val="center"/>
            <w:hideMark/>
          </w:tcPr>
          <w:p w14:paraId="7268C77F"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 </w:t>
            </w:r>
          </w:p>
        </w:tc>
        <w:tc>
          <w:tcPr>
            <w:tcW w:w="2836" w:type="dxa"/>
            <w:tcBorders>
              <w:top w:val="nil"/>
              <w:left w:val="nil"/>
              <w:bottom w:val="single" w:sz="4" w:space="0" w:color="auto"/>
              <w:right w:val="single" w:sz="4" w:space="0" w:color="auto"/>
            </w:tcBorders>
            <w:shd w:val="clear" w:color="auto" w:fill="auto"/>
            <w:noWrap/>
            <w:vAlign w:val="center"/>
            <w:hideMark/>
          </w:tcPr>
          <w:p w14:paraId="38BA3D29"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 </w:t>
            </w:r>
          </w:p>
        </w:tc>
        <w:tc>
          <w:tcPr>
            <w:tcW w:w="1927" w:type="dxa"/>
            <w:tcBorders>
              <w:top w:val="nil"/>
              <w:left w:val="nil"/>
              <w:bottom w:val="single" w:sz="4" w:space="0" w:color="auto"/>
              <w:right w:val="single" w:sz="4" w:space="0" w:color="auto"/>
            </w:tcBorders>
            <w:shd w:val="clear" w:color="auto" w:fill="auto"/>
            <w:noWrap/>
            <w:vAlign w:val="center"/>
            <w:hideMark/>
          </w:tcPr>
          <w:p w14:paraId="5BC928A2"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 </w:t>
            </w:r>
          </w:p>
        </w:tc>
        <w:tc>
          <w:tcPr>
            <w:tcW w:w="1927" w:type="dxa"/>
            <w:tcBorders>
              <w:top w:val="nil"/>
              <w:left w:val="nil"/>
              <w:bottom w:val="single" w:sz="4" w:space="0" w:color="auto"/>
              <w:right w:val="single" w:sz="4" w:space="0" w:color="auto"/>
            </w:tcBorders>
            <w:shd w:val="clear" w:color="auto" w:fill="auto"/>
            <w:noWrap/>
            <w:vAlign w:val="center"/>
            <w:hideMark/>
          </w:tcPr>
          <w:p w14:paraId="4F28A76B"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 </w:t>
            </w:r>
          </w:p>
        </w:tc>
        <w:tc>
          <w:tcPr>
            <w:tcW w:w="1366" w:type="dxa"/>
            <w:tcBorders>
              <w:top w:val="nil"/>
              <w:left w:val="nil"/>
              <w:bottom w:val="single" w:sz="4" w:space="0" w:color="auto"/>
              <w:right w:val="single" w:sz="4" w:space="0" w:color="auto"/>
            </w:tcBorders>
            <w:shd w:val="clear" w:color="auto" w:fill="auto"/>
            <w:noWrap/>
            <w:vAlign w:val="center"/>
            <w:hideMark/>
          </w:tcPr>
          <w:p w14:paraId="65AB822B" w14:textId="77777777" w:rsidR="00F80BEB" w:rsidRPr="00F80BEB" w:rsidRDefault="00F80BEB" w:rsidP="00F80BEB">
            <w:pPr>
              <w:spacing w:after="0" w:line="240" w:lineRule="auto"/>
              <w:jc w:val="center"/>
              <w:rPr>
                <w:rFonts w:ascii="Calibri" w:eastAsia="Times New Roman" w:hAnsi="Calibri" w:cs="Calibri"/>
                <w:color w:val="000000"/>
                <w:lang w:eastAsia="pl-PL"/>
              </w:rPr>
            </w:pPr>
            <w:r w:rsidRPr="00F80BEB">
              <w:rPr>
                <w:rFonts w:ascii="Calibri" w:eastAsia="Times New Roman" w:hAnsi="Calibri" w:cs="Calibri"/>
                <w:color w:val="000000"/>
                <w:lang w:eastAsia="pl-PL"/>
              </w:rPr>
              <w:t> </w:t>
            </w:r>
          </w:p>
        </w:tc>
      </w:tr>
    </w:tbl>
    <w:p w14:paraId="7B126A95" w14:textId="5D585D6C" w:rsidR="003E257D" w:rsidRDefault="003E257D" w:rsidP="003E257D">
      <w:pPr>
        <w:pStyle w:val="Bezodstpw"/>
        <w:jc w:val="center"/>
      </w:pPr>
      <w:r w:rsidRPr="00AA569B">
        <w:t xml:space="preserve">Źródło: dane Urzędu Gminy </w:t>
      </w:r>
      <w:r>
        <w:t>Piekoszów</w:t>
      </w:r>
    </w:p>
    <w:p w14:paraId="10A6D05A" w14:textId="77777777" w:rsidR="003E257D" w:rsidRDefault="003E257D">
      <w:pPr>
        <w:rPr>
          <w:rFonts w:cstheme="minorHAnsi"/>
        </w:rPr>
        <w:sectPr w:rsidR="003E257D" w:rsidSect="003E257D">
          <w:pgSz w:w="16838" w:h="11906" w:orient="landscape" w:code="9"/>
          <w:pgMar w:top="1418" w:right="1418" w:bottom="1418" w:left="1418" w:header="709" w:footer="709" w:gutter="0"/>
          <w:cols w:space="708"/>
          <w:docGrid w:linePitch="360"/>
        </w:sectPr>
      </w:pPr>
    </w:p>
    <w:p w14:paraId="50765B16" w14:textId="77777777" w:rsidR="00B00AA3" w:rsidRPr="00BF36FF" w:rsidRDefault="00B00AA3" w:rsidP="00B00AA3">
      <w:pPr>
        <w:pStyle w:val="Bezodstpw"/>
        <w:jc w:val="both"/>
      </w:pPr>
      <w:r w:rsidRPr="00BF36FF">
        <w:lastRenderedPageBreak/>
        <w:t xml:space="preserve">Główne potrzeby inwestycyjne na terenie gminy w zakresie kultury to w szczególności: </w:t>
      </w:r>
    </w:p>
    <w:p w14:paraId="679133B5" w14:textId="77777777" w:rsidR="00B00AA3" w:rsidRPr="00BF36FF" w:rsidRDefault="00B00AA3" w:rsidP="00B00AA3">
      <w:pPr>
        <w:pStyle w:val="Bezodstpw"/>
        <w:jc w:val="both"/>
      </w:pPr>
      <w:r w:rsidRPr="00BF36FF">
        <w:t>- budowa/przebudowa oraz remont/modernizacja na terenie gminy miejsc służących integracji społecznej, kultywowaniu kultury i tradycji;</w:t>
      </w:r>
    </w:p>
    <w:p w14:paraId="487982FE" w14:textId="77777777" w:rsidR="00B00AA3" w:rsidRPr="00BF36FF" w:rsidRDefault="00B00AA3" w:rsidP="00B00AA3">
      <w:pPr>
        <w:pStyle w:val="Bezodstpw"/>
        <w:jc w:val="both"/>
      </w:pPr>
      <w:r w:rsidRPr="00BF36FF">
        <w:t>- automatyzacja procesów bibliotecznych oraz utworzenie specjalistycznej pracowni tzw. fab lab w BCK Piekoszów;</w:t>
      </w:r>
    </w:p>
    <w:p w14:paraId="78A314C0" w14:textId="2D70CC23" w:rsidR="00B00AA3" w:rsidRDefault="00B00AA3" w:rsidP="00B00AA3">
      <w:pPr>
        <w:pStyle w:val="Bezodstpw"/>
        <w:jc w:val="both"/>
      </w:pPr>
      <w:r w:rsidRPr="00BF36FF">
        <w:t>- budowa i wyposażenie obiektu Centrum Kultury i Bezpieczeństwa w miejscowości Zajączków.</w:t>
      </w:r>
    </w:p>
    <w:p w14:paraId="5B541BE7" w14:textId="77777777" w:rsidR="00B00AA3" w:rsidRPr="00BF36FF" w:rsidRDefault="00B00AA3" w:rsidP="00B00AA3">
      <w:pPr>
        <w:pStyle w:val="Bezodstpw"/>
        <w:jc w:val="both"/>
      </w:pPr>
    </w:p>
    <w:p w14:paraId="04DF7912" w14:textId="0C8D134C" w:rsidR="006875D3" w:rsidRPr="002C3563" w:rsidRDefault="008532B9" w:rsidP="003E257D">
      <w:pPr>
        <w:rPr>
          <w:rFonts w:cstheme="minorHAnsi"/>
          <w:b/>
          <w:bCs/>
        </w:rPr>
      </w:pPr>
      <w:r>
        <w:rPr>
          <w:rFonts w:cstheme="minorHAnsi"/>
          <w:b/>
          <w:bCs/>
        </w:rPr>
        <w:t xml:space="preserve">Gmina </w:t>
      </w:r>
      <w:r w:rsidR="006875D3" w:rsidRPr="002C3563">
        <w:rPr>
          <w:rFonts w:cstheme="minorHAnsi"/>
          <w:b/>
          <w:bCs/>
        </w:rPr>
        <w:t>Sobków</w:t>
      </w:r>
    </w:p>
    <w:p w14:paraId="4BF7135D" w14:textId="387B15AE" w:rsidR="00781650" w:rsidRPr="002C3563" w:rsidRDefault="00781650" w:rsidP="00D67E77">
      <w:pPr>
        <w:spacing w:after="0" w:line="240" w:lineRule="auto"/>
        <w:jc w:val="both"/>
        <w:rPr>
          <w:rFonts w:cstheme="minorHAnsi"/>
        </w:rPr>
      </w:pPr>
      <w:r w:rsidRPr="002C3563">
        <w:rPr>
          <w:rFonts w:cstheme="minorHAnsi"/>
        </w:rPr>
        <w:t>Działalność kulturalną na terenie gminy świadczy Gminna Biblioteka Publiczna w Sobkowie</w:t>
      </w:r>
      <w:r w:rsidR="001730DE">
        <w:rPr>
          <w:rFonts w:cstheme="minorHAnsi"/>
        </w:rPr>
        <w:t xml:space="preserve">, która </w:t>
      </w:r>
      <w:r w:rsidRPr="002C3563">
        <w:rPr>
          <w:rFonts w:cstheme="minorHAnsi"/>
        </w:rPr>
        <w:t>współtworzy życie kulturalne</w:t>
      </w:r>
      <w:r w:rsidR="001730DE">
        <w:rPr>
          <w:rFonts w:cstheme="minorHAnsi"/>
        </w:rPr>
        <w:t xml:space="preserve"> </w:t>
      </w:r>
      <w:r w:rsidRPr="002C3563">
        <w:rPr>
          <w:rFonts w:cstheme="minorHAnsi"/>
        </w:rPr>
        <w:t>poprzez  inicjowanie i organizowanie szeregu wydarzeń kulturalnych oraz edukację  biblioteczną, informatyczną, kulturalną i artystyczną. Podstawowym zadaniem biblioteki jest</w:t>
      </w:r>
      <w:r w:rsidR="007F2C51" w:rsidRPr="002C3563">
        <w:rPr>
          <w:rFonts w:cstheme="minorHAnsi"/>
        </w:rPr>
        <w:t xml:space="preserve"> </w:t>
      </w:r>
      <w:r w:rsidRPr="002C3563">
        <w:rPr>
          <w:rFonts w:cstheme="minorHAnsi"/>
        </w:rPr>
        <w:t>prowadzenie upowszechnianie czytelnictwa. Księgozbiór biblioteki i filii liczy ok. 31,5 tys. woluminów (w tym: literatura piękna dla dorosłych, literatura dziecięca i młodzieżowa,  literatura innych działów). W ciągu roku biblioteka obsługuje</w:t>
      </w:r>
      <w:r w:rsidR="001730DE">
        <w:rPr>
          <w:rFonts w:cstheme="minorHAnsi"/>
        </w:rPr>
        <w:t xml:space="preserve"> ponad</w:t>
      </w:r>
      <w:r w:rsidRPr="002C3563">
        <w:rPr>
          <w:rFonts w:cstheme="minorHAnsi"/>
        </w:rPr>
        <w:t xml:space="preserve"> 1</w:t>
      </w:r>
      <w:r w:rsidR="001730DE">
        <w:rPr>
          <w:rFonts w:cstheme="minorHAnsi"/>
        </w:rPr>
        <w:t>,1 tys.</w:t>
      </w:r>
      <w:r w:rsidRPr="002C3563">
        <w:rPr>
          <w:rFonts w:cstheme="minorHAnsi"/>
        </w:rPr>
        <w:t xml:space="preserve"> czytelników i dokonuje </w:t>
      </w:r>
      <w:r w:rsidR="001730DE">
        <w:rPr>
          <w:rFonts w:cstheme="minorHAnsi"/>
        </w:rPr>
        <w:t xml:space="preserve">ok. </w:t>
      </w:r>
      <w:r w:rsidRPr="002C3563">
        <w:rPr>
          <w:rFonts w:cstheme="minorHAnsi"/>
        </w:rPr>
        <w:t xml:space="preserve">18 </w:t>
      </w:r>
      <w:r w:rsidR="001730DE">
        <w:rPr>
          <w:rFonts w:cstheme="minorHAnsi"/>
        </w:rPr>
        <w:t>tys.</w:t>
      </w:r>
      <w:r w:rsidRPr="002C3563">
        <w:rPr>
          <w:rFonts w:cstheme="minorHAnsi"/>
        </w:rPr>
        <w:t xml:space="preserve"> wypożyczeń na zewnątrz.</w:t>
      </w:r>
      <w:r w:rsidR="007F2C51" w:rsidRPr="002C3563">
        <w:rPr>
          <w:rFonts w:cstheme="minorHAnsi"/>
        </w:rPr>
        <w:t xml:space="preserve"> </w:t>
      </w:r>
      <w:r w:rsidRPr="002C3563">
        <w:rPr>
          <w:rFonts w:cstheme="minorHAnsi"/>
        </w:rPr>
        <w:t xml:space="preserve">Gminna Biblioteka Publiczna prowadzi cykliczne imprezy np.: związane ze świętami  państwowymi, konkursy, kiermasze, wystawy, spotkania okolicznościowe. Prowadzone są  również projekty aktywizacyjne dla bezrobotnych ze wsparciem zewnętrznym. Kalendarz imprez realizowanych na terenie </w:t>
      </w:r>
      <w:r w:rsidR="001730DE">
        <w:rPr>
          <w:rFonts w:cstheme="minorHAnsi"/>
        </w:rPr>
        <w:t>G</w:t>
      </w:r>
      <w:r w:rsidRPr="002C3563">
        <w:rPr>
          <w:rFonts w:cstheme="minorHAnsi"/>
        </w:rPr>
        <w:t>miny Sobków jest urozmaicony</w:t>
      </w:r>
      <w:r w:rsidR="001730DE">
        <w:rPr>
          <w:rFonts w:cstheme="minorHAnsi"/>
        </w:rPr>
        <w:t xml:space="preserve"> i </w:t>
      </w:r>
      <w:r w:rsidRPr="002C3563">
        <w:rPr>
          <w:rFonts w:cstheme="minorHAnsi"/>
        </w:rPr>
        <w:t xml:space="preserve">obejmuje coroczne uroczystości i imprezy cykliczne, imprezy kulturalne i sportowe, pikniki rodzinne oraz: konkursy, warsztaty, spotkania i przeglądy twórczości. </w:t>
      </w:r>
    </w:p>
    <w:p w14:paraId="60AEBD49" w14:textId="77777777" w:rsidR="00781650" w:rsidRPr="002C3563" w:rsidRDefault="00781650" w:rsidP="00D67E77">
      <w:pPr>
        <w:spacing w:after="0" w:line="240" w:lineRule="auto"/>
        <w:jc w:val="both"/>
        <w:rPr>
          <w:rFonts w:cstheme="minorHAnsi"/>
        </w:rPr>
      </w:pPr>
      <w:r w:rsidRPr="002C3563">
        <w:rPr>
          <w:rFonts w:cstheme="minorHAnsi"/>
        </w:rPr>
        <w:t xml:space="preserve">W gminie działają zespoły: </w:t>
      </w:r>
    </w:p>
    <w:p w14:paraId="2AA085F1" w14:textId="64FB7BC4" w:rsidR="00781650" w:rsidRPr="002C3563" w:rsidRDefault="00781650" w:rsidP="00013225">
      <w:pPr>
        <w:pStyle w:val="Akapitzlist"/>
        <w:numPr>
          <w:ilvl w:val="0"/>
          <w:numId w:val="34"/>
        </w:numPr>
        <w:spacing w:after="0" w:line="240" w:lineRule="auto"/>
        <w:jc w:val="both"/>
        <w:rPr>
          <w:rFonts w:cstheme="minorHAnsi"/>
        </w:rPr>
      </w:pPr>
      <w:r w:rsidRPr="002C3563">
        <w:rPr>
          <w:rFonts w:cstheme="minorHAnsi"/>
        </w:rPr>
        <w:t>Zespół ludowy "Sobkowianki" w Sobkowie</w:t>
      </w:r>
      <w:r w:rsidR="001730DE">
        <w:rPr>
          <w:rFonts w:cstheme="minorHAnsi"/>
        </w:rPr>
        <w:t>,</w:t>
      </w:r>
    </w:p>
    <w:p w14:paraId="6B3F4205" w14:textId="44C851FA" w:rsidR="00781650" w:rsidRPr="002C3563" w:rsidRDefault="00781650" w:rsidP="00013225">
      <w:pPr>
        <w:pStyle w:val="Akapitzlist"/>
        <w:numPr>
          <w:ilvl w:val="0"/>
          <w:numId w:val="34"/>
        </w:numPr>
        <w:spacing w:after="0" w:line="240" w:lineRule="auto"/>
        <w:jc w:val="both"/>
        <w:rPr>
          <w:rFonts w:cstheme="minorHAnsi"/>
        </w:rPr>
      </w:pPr>
      <w:r w:rsidRPr="002C3563">
        <w:rPr>
          <w:rFonts w:cstheme="minorHAnsi"/>
        </w:rPr>
        <w:t>Zespół folklorystyczny "Korytniczanki" w Korytnicy</w:t>
      </w:r>
      <w:r w:rsidR="001730DE">
        <w:rPr>
          <w:rFonts w:cstheme="minorHAnsi"/>
        </w:rPr>
        <w:t>,</w:t>
      </w:r>
    </w:p>
    <w:p w14:paraId="5CDDFE29" w14:textId="716131FF" w:rsidR="00781650" w:rsidRPr="002C3563" w:rsidRDefault="00781650" w:rsidP="00013225">
      <w:pPr>
        <w:pStyle w:val="Akapitzlist"/>
        <w:numPr>
          <w:ilvl w:val="0"/>
          <w:numId w:val="34"/>
        </w:numPr>
        <w:spacing w:after="0" w:line="240" w:lineRule="auto"/>
        <w:jc w:val="both"/>
        <w:rPr>
          <w:rFonts w:cstheme="minorHAnsi"/>
        </w:rPr>
      </w:pPr>
      <w:r w:rsidRPr="002C3563">
        <w:rPr>
          <w:rFonts w:cstheme="minorHAnsi"/>
        </w:rPr>
        <w:t>Dziecięcy zespół taneczny Rytmix w Sobkowie.</w:t>
      </w:r>
    </w:p>
    <w:p w14:paraId="1478C7C1" w14:textId="0EA370C6" w:rsidR="00781650" w:rsidRPr="002C3563" w:rsidRDefault="00781650" w:rsidP="00D67E77">
      <w:pPr>
        <w:spacing w:after="0" w:line="240" w:lineRule="auto"/>
        <w:jc w:val="both"/>
        <w:rPr>
          <w:rFonts w:cstheme="minorHAnsi"/>
        </w:rPr>
      </w:pPr>
    </w:p>
    <w:p w14:paraId="2F2A12B4" w14:textId="7786BCE0" w:rsidR="00781650" w:rsidRPr="002C3563" w:rsidRDefault="00781650" w:rsidP="00D67E77">
      <w:pPr>
        <w:spacing w:after="0" w:line="240" w:lineRule="auto"/>
        <w:jc w:val="both"/>
        <w:rPr>
          <w:rFonts w:cstheme="minorHAnsi"/>
        </w:rPr>
      </w:pPr>
      <w:r w:rsidRPr="002C3563">
        <w:rPr>
          <w:rFonts w:cstheme="minorHAnsi"/>
        </w:rPr>
        <w:t>Dostęp do kultury zapewniony jest również poprzez świetlice wiejskie zlokalizowane na terenie gminy</w:t>
      </w:r>
      <w:r w:rsidR="00AB0AEA">
        <w:rPr>
          <w:rFonts w:cstheme="minorHAnsi"/>
        </w:rPr>
        <w:t>:</w:t>
      </w:r>
    </w:p>
    <w:p w14:paraId="52D0D2D3" w14:textId="08B96955" w:rsidR="00781650" w:rsidRPr="002C3563" w:rsidRDefault="00781650" w:rsidP="00013225">
      <w:pPr>
        <w:pStyle w:val="Akapitzlist"/>
        <w:numPr>
          <w:ilvl w:val="0"/>
          <w:numId w:val="35"/>
        </w:numPr>
        <w:spacing w:after="0" w:line="240" w:lineRule="auto"/>
        <w:jc w:val="both"/>
        <w:rPr>
          <w:rFonts w:cstheme="minorHAnsi"/>
        </w:rPr>
      </w:pPr>
      <w:r w:rsidRPr="002C3563">
        <w:rPr>
          <w:rFonts w:cstheme="minorHAnsi"/>
        </w:rPr>
        <w:t>Świetlica Wiejska w Bizorędzie</w:t>
      </w:r>
      <w:r w:rsidR="003C7B5E">
        <w:rPr>
          <w:rFonts w:cstheme="minorHAnsi"/>
        </w:rPr>
        <w:t>,</w:t>
      </w:r>
    </w:p>
    <w:p w14:paraId="3034D872" w14:textId="4C0A8D90" w:rsidR="00781650" w:rsidRPr="002C3563" w:rsidRDefault="00781650" w:rsidP="00013225">
      <w:pPr>
        <w:pStyle w:val="Akapitzlist"/>
        <w:numPr>
          <w:ilvl w:val="0"/>
          <w:numId w:val="35"/>
        </w:numPr>
        <w:spacing w:after="0" w:line="240" w:lineRule="auto"/>
        <w:jc w:val="both"/>
        <w:rPr>
          <w:rFonts w:cstheme="minorHAnsi"/>
        </w:rPr>
      </w:pPr>
      <w:r w:rsidRPr="002C3563">
        <w:rPr>
          <w:rFonts w:cstheme="minorHAnsi"/>
        </w:rPr>
        <w:t>Świetlica Wiejska w Brzeźnie</w:t>
      </w:r>
      <w:r w:rsidR="003C7B5E">
        <w:rPr>
          <w:rFonts w:cstheme="minorHAnsi"/>
        </w:rPr>
        <w:t>,</w:t>
      </w:r>
    </w:p>
    <w:p w14:paraId="7660678D" w14:textId="4BE5A32E" w:rsidR="00781650" w:rsidRPr="002C3563" w:rsidRDefault="00781650" w:rsidP="00013225">
      <w:pPr>
        <w:pStyle w:val="Akapitzlist"/>
        <w:numPr>
          <w:ilvl w:val="0"/>
          <w:numId w:val="35"/>
        </w:numPr>
        <w:spacing w:after="0" w:line="240" w:lineRule="auto"/>
        <w:jc w:val="both"/>
        <w:rPr>
          <w:rFonts w:cstheme="minorHAnsi"/>
        </w:rPr>
      </w:pPr>
      <w:r w:rsidRPr="002C3563">
        <w:rPr>
          <w:rFonts w:cstheme="minorHAnsi"/>
        </w:rPr>
        <w:t>Świetlica Wiejska w Chomentowie</w:t>
      </w:r>
      <w:r w:rsidR="003C7B5E">
        <w:rPr>
          <w:rFonts w:cstheme="minorHAnsi"/>
        </w:rPr>
        <w:t>,</w:t>
      </w:r>
    </w:p>
    <w:p w14:paraId="6B7179C4" w14:textId="43B1FBB2" w:rsidR="00781650" w:rsidRPr="002C3563" w:rsidRDefault="00781650" w:rsidP="00013225">
      <w:pPr>
        <w:pStyle w:val="Akapitzlist"/>
        <w:numPr>
          <w:ilvl w:val="0"/>
          <w:numId w:val="35"/>
        </w:numPr>
        <w:spacing w:after="0" w:line="240" w:lineRule="auto"/>
        <w:jc w:val="both"/>
        <w:rPr>
          <w:rFonts w:cstheme="minorHAnsi"/>
        </w:rPr>
      </w:pPr>
      <w:r w:rsidRPr="002C3563">
        <w:rPr>
          <w:rFonts w:cstheme="minorHAnsi"/>
        </w:rPr>
        <w:t>Świetlica Wiejska w Jaworze</w:t>
      </w:r>
      <w:r w:rsidR="003C7B5E">
        <w:rPr>
          <w:rFonts w:cstheme="minorHAnsi"/>
        </w:rPr>
        <w:t>,</w:t>
      </w:r>
    </w:p>
    <w:p w14:paraId="7B59439E" w14:textId="1E11A94B" w:rsidR="00781650" w:rsidRPr="002C3563" w:rsidRDefault="00781650" w:rsidP="00013225">
      <w:pPr>
        <w:pStyle w:val="Akapitzlist"/>
        <w:numPr>
          <w:ilvl w:val="0"/>
          <w:numId w:val="35"/>
        </w:numPr>
        <w:spacing w:after="0" w:line="240" w:lineRule="auto"/>
        <w:jc w:val="both"/>
        <w:rPr>
          <w:rFonts w:cstheme="minorHAnsi"/>
        </w:rPr>
      </w:pPr>
      <w:r w:rsidRPr="002C3563">
        <w:rPr>
          <w:rFonts w:cstheme="minorHAnsi"/>
        </w:rPr>
        <w:t>Świetlica Wiejska w Karsach</w:t>
      </w:r>
      <w:r w:rsidR="003C7B5E">
        <w:rPr>
          <w:rFonts w:cstheme="minorHAnsi"/>
        </w:rPr>
        <w:t>,</w:t>
      </w:r>
    </w:p>
    <w:p w14:paraId="2A840880" w14:textId="26985C9E" w:rsidR="00781650" w:rsidRPr="002C3563" w:rsidRDefault="00781650" w:rsidP="00013225">
      <w:pPr>
        <w:pStyle w:val="Akapitzlist"/>
        <w:numPr>
          <w:ilvl w:val="0"/>
          <w:numId w:val="35"/>
        </w:numPr>
        <w:spacing w:after="0" w:line="240" w:lineRule="auto"/>
        <w:jc w:val="both"/>
        <w:rPr>
          <w:rFonts w:cstheme="minorHAnsi"/>
        </w:rPr>
      </w:pPr>
      <w:r w:rsidRPr="002C3563">
        <w:rPr>
          <w:rFonts w:cstheme="minorHAnsi"/>
        </w:rPr>
        <w:t>Świetlica Wiejska w Lipie</w:t>
      </w:r>
      <w:r w:rsidR="003C7B5E">
        <w:rPr>
          <w:rFonts w:cstheme="minorHAnsi"/>
        </w:rPr>
        <w:t>,</w:t>
      </w:r>
    </w:p>
    <w:p w14:paraId="2646D2F8" w14:textId="3E25DFFB" w:rsidR="00781650" w:rsidRPr="002C3563" w:rsidRDefault="00781650" w:rsidP="00013225">
      <w:pPr>
        <w:pStyle w:val="Akapitzlist"/>
        <w:numPr>
          <w:ilvl w:val="0"/>
          <w:numId w:val="35"/>
        </w:numPr>
        <w:spacing w:after="0" w:line="240" w:lineRule="auto"/>
        <w:jc w:val="both"/>
        <w:rPr>
          <w:rFonts w:cstheme="minorHAnsi"/>
        </w:rPr>
      </w:pPr>
      <w:r w:rsidRPr="002C3563">
        <w:rPr>
          <w:rFonts w:cstheme="minorHAnsi"/>
        </w:rPr>
        <w:t>Świetlica Wiejska w Miąsowej</w:t>
      </w:r>
      <w:r w:rsidR="003C7B5E">
        <w:rPr>
          <w:rFonts w:cstheme="minorHAnsi"/>
        </w:rPr>
        <w:t>,</w:t>
      </w:r>
    </w:p>
    <w:p w14:paraId="06183DFA" w14:textId="4E0E7E11" w:rsidR="00781650" w:rsidRPr="002C3563" w:rsidRDefault="00781650" w:rsidP="00013225">
      <w:pPr>
        <w:pStyle w:val="Akapitzlist"/>
        <w:numPr>
          <w:ilvl w:val="0"/>
          <w:numId w:val="35"/>
        </w:numPr>
        <w:spacing w:after="0" w:line="240" w:lineRule="auto"/>
        <w:jc w:val="both"/>
        <w:rPr>
          <w:rFonts w:cstheme="minorHAnsi"/>
        </w:rPr>
      </w:pPr>
      <w:r w:rsidRPr="002C3563">
        <w:rPr>
          <w:rFonts w:cstheme="minorHAnsi"/>
        </w:rPr>
        <w:t>Świetlica Wiejska w Mzurowej</w:t>
      </w:r>
      <w:r w:rsidR="003C7B5E">
        <w:rPr>
          <w:rFonts w:cstheme="minorHAnsi"/>
        </w:rPr>
        <w:t>,</w:t>
      </w:r>
    </w:p>
    <w:p w14:paraId="6B0E570A" w14:textId="1D0742DF" w:rsidR="00781650" w:rsidRPr="002C3563" w:rsidRDefault="00781650" w:rsidP="00013225">
      <w:pPr>
        <w:pStyle w:val="Akapitzlist"/>
        <w:numPr>
          <w:ilvl w:val="0"/>
          <w:numId w:val="35"/>
        </w:numPr>
        <w:spacing w:after="0" w:line="240" w:lineRule="auto"/>
        <w:jc w:val="both"/>
        <w:rPr>
          <w:rFonts w:cstheme="minorHAnsi"/>
        </w:rPr>
      </w:pPr>
      <w:r w:rsidRPr="002C3563">
        <w:rPr>
          <w:rFonts w:cstheme="minorHAnsi"/>
        </w:rPr>
        <w:t>Świetlica Wiejska w Sobkowie</w:t>
      </w:r>
      <w:r w:rsidR="003C7B5E">
        <w:rPr>
          <w:rFonts w:cstheme="minorHAnsi"/>
        </w:rPr>
        <w:t>,</w:t>
      </w:r>
    </w:p>
    <w:p w14:paraId="202E15D1" w14:textId="3A9D1FAE" w:rsidR="00781650" w:rsidRPr="002C3563" w:rsidRDefault="00781650" w:rsidP="00013225">
      <w:pPr>
        <w:pStyle w:val="Akapitzlist"/>
        <w:numPr>
          <w:ilvl w:val="0"/>
          <w:numId w:val="35"/>
        </w:numPr>
        <w:spacing w:after="0" w:line="240" w:lineRule="auto"/>
        <w:jc w:val="both"/>
        <w:rPr>
          <w:rFonts w:cstheme="minorHAnsi"/>
        </w:rPr>
      </w:pPr>
      <w:r w:rsidRPr="002C3563">
        <w:rPr>
          <w:rFonts w:cstheme="minorHAnsi"/>
        </w:rPr>
        <w:t>Świetlica Wiejska w Sokołowie Górnym</w:t>
      </w:r>
      <w:r w:rsidR="003C7B5E">
        <w:rPr>
          <w:rFonts w:cstheme="minorHAnsi"/>
        </w:rPr>
        <w:t>,</w:t>
      </w:r>
    </w:p>
    <w:p w14:paraId="2307BE15" w14:textId="38D538AB" w:rsidR="00781650" w:rsidRPr="002C3563" w:rsidRDefault="00781650" w:rsidP="00013225">
      <w:pPr>
        <w:pStyle w:val="Akapitzlist"/>
        <w:numPr>
          <w:ilvl w:val="0"/>
          <w:numId w:val="35"/>
        </w:numPr>
        <w:spacing w:after="0" w:line="240" w:lineRule="auto"/>
        <w:jc w:val="both"/>
        <w:rPr>
          <w:rFonts w:cstheme="minorHAnsi"/>
        </w:rPr>
      </w:pPr>
      <w:r w:rsidRPr="002C3563">
        <w:rPr>
          <w:rFonts w:cstheme="minorHAnsi"/>
        </w:rPr>
        <w:t>Świetlica Wiejska w Sokołowie Dolnym</w:t>
      </w:r>
      <w:r w:rsidR="003C7B5E">
        <w:rPr>
          <w:rFonts w:cstheme="minorHAnsi"/>
        </w:rPr>
        <w:t>,</w:t>
      </w:r>
    </w:p>
    <w:p w14:paraId="7B13E638" w14:textId="66EBC585" w:rsidR="00781650" w:rsidRPr="002C3563" w:rsidRDefault="00781650" w:rsidP="00013225">
      <w:pPr>
        <w:pStyle w:val="Akapitzlist"/>
        <w:numPr>
          <w:ilvl w:val="0"/>
          <w:numId w:val="35"/>
        </w:numPr>
        <w:spacing w:after="0" w:line="240" w:lineRule="auto"/>
        <w:jc w:val="both"/>
        <w:rPr>
          <w:rFonts w:cstheme="minorHAnsi"/>
        </w:rPr>
      </w:pPr>
      <w:r w:rsidRPr="002C3563">
        <w:rPr>
          <w:rFonts w:cstheme="minorHAnsi"/>
        </w:rPr>
        <w:t>Świetlica Wiejska w Starych Kotlicach</w:t>
      </w:r>
      <w:r w:rsidR="003C7B5E">
        <w:rPr>
          <w:rFonts w:cstheme="minorHAnsi"/>
        </w:rPr>
        <w:t>,</w:t>
      </w:r>
    </w:p>
    <w:p w14:paraId="4BF665BA" w14:textId="7E057181" w:rsidR="00781650" w:rsidRPr="002C3563" w:rsidRDefault="00781650" w:rsidP="00013225">
      <w:pPr>
        <w:pStyle w:val="Akapitzlist"/>
        <w:numPr>
          <w:ilvl w:val="0"/>
          <w:numId w:val="35"/>
        </w:numPr>
        <w:spacing w:after="0" w:line="240" w:lineRule="auto"/>
        <w:jc w:val="both"/>
        <w:rPr>
          <w:rFonts w:cstheme="minorHAnsi"/>
        </w:rPr>
      </w:pPr>
      <w:r w:rsidRPr="002C3563">
        <w:rPr>
          <w:rFonts w:cstheme="minorHAnsi"/>
        </w:rPr>
        <w:t>Świetlica Wiejska w Wólce Kawęckiej</w:t>
      </w:r>
      <w:r w:rsidR="003C7B5E">
        <w:rPr>
          <w:rFonts w:cstheme="minorHAnsi"/>
        </w:rPr>
        <w:t>,</w:t>
      </w:r>
    </w:p>
    <w:p w14:paraId="01D84663" w14:textId="31E05B2C" w:rsidR="00781650" w:rsidRDefault="00781650" w:rsidP="00013225">
      <w:pPr>
        <w:pStyle w:val="Akapitzlist"/>
        <w:numPr>
          <w:ilvl w:val="0"/>
          <w:numId w:val="35"/>
        </w:numPr>
        <w:spacing w:after="0" w:line="240" w:lineRule="auto"/>
        <w:jc w:val="both"/>
        <w:rPr>
          <w:rFonts w:cstheme="minorHAnsi"/>
        </w:rPr>
      </w:pPr>
      <w:r w:rsidRPr="002C3563">
        <w:rPr>
          <w:rFonts w:cstheme="minorHAnsi"/>
        </w:rPr>
        <w:t>Świetlica Wiejska w Stanowicach</w:t>
      </w:r>
      <w:r w:rsidR="003C7B5E">
        <w:rPr>
          <w:rFonts w:cstheme="minorHAnsi"/>
        </w:rPr>
        <w:t>.</w:t>
      </w:r>
    </w:p>
    <w:p w14:paraId="76AE309A" w14:textId="3E24608A" w:rsidR="00AB0AEA" w:rsidRDefault="00AB0AEA" w:rsidP="00AB0AEA">
      <w:pPr>
        <w:spacing w:after="0" w:line="240" w:lineRule="auto"/>
        <w:jc w:val="both"/>
        <w:rPr>
          <w:rFonts w:cstheme="minorHAnsi"/>
        </w:rPr>
      </w:pPr>
    </w:p>
    <w:p w14:paraId="708157C1" w14:textId="6B7BFF8A" w:rsidR="00AB0AEA" w:rsidRDefault="00AB0AEA" w:rsidP="00AB0AEA">
      <w:pPr>
        <w:spacing w:after="0" w:line="240" w:lineRule="auto"/>
        <w:jc w:val="both"/>
        <w:rPr>
          <w:rFonts w:cstheme="minorHAnsi"/>
        </w:rPr>
      </w:pPr>
      <w:r>
        <w:rPr>
          <w:rFonts w:cstheme="minorHAnsi"/>
        </w:rPr>
        <w:t>Potrzeby Gminy Sobków w obszarze kultury</w:t>
      </w:r>
      <w:r w:rsidR="001801C9">
        <w:rPr>
          <w:rFonts w:cstheme="minorHAnsi"/>
        </w:rPr>
        <w:t>:</w:t>
      </w:r>
      <w:r>
        <w:rPr>
          <w:rFonts w:cstheme="minorHAnsi"/>
        </w:rPr>
        <w:t xml:space="preserve"> </w:t>
      </w:r>
    </w:p>
    <w:p w14:paraId="3127AD1D" w14:textId="657B39D1" w:rsidR="00AB0AEA" w:rsidRDefault="00AB0AEA" w:rsidP="00013225">
      <w:pPr>
        <w:pStyle w:val="Akapitzlist"/>
        <w:numPr>
          <w:ilvl w:val="0"/>
          <w:numId w:val="55"/>
        </w:numPr>
        <w:spacing w:after="0" w:line="240" w:lineRule="auto"/>
        <w:jc w:val="both"/>
        <w:rPr>
          <w:rFonts w:cstheme="minorHAnsi"/>
        </w:rPr>
      </w:pPr>
      <w:r w:rsidRPr="00AB0AEA">
        <w:rPr>
          <w:rFonts w:cstheme="minorHAnsi"/>
        </w:rPr>
        <w:t>remont obiektów zabytkowych wpisanych do rejestru zabytków</w:t>
      </w:r>
      <w:r>
        <w:rPr>
          <w:rFonts w:cstheme="minorHAnsi"/>
        </w:rPr>
        <w:t>,</w:t>
      </w:r>
    </w:p>
    <w:p w14:paraId="4365E231" w14:textId="211F128A" w:rsidR="00AB0AEA" w:rsidRDefault="00AB0AEA" w:rsidP="00013225">
      <w:pPr>
        <w:pStyle w:val="Akapitzlist"/>
        <w:numPr>
          <w:ilvl w:val="0"/>
          <w:numId w:val="55"/>
        </w:numPr>
        <w:spacing w:after="0" w:line="240" w:lineRule="auto"/>
        <w:jc w:val="both"/>
        <w:rPr>
          <w:rFonts w:cstheme="minorHAnsi"/>
        </w:rPr>
      </w:pPr>
      <w:r w:rsidRPr="00AB0AEA">
        <w:rPr>
          <w:rFonts w:cstheme="minorHAnsi"/>
        </w:rPr>
        <w:t>remont strażnic OSP/świetlic wiejskich i ich doposażenie</w:t>
      </w:r>
      <w:r>
        <w:rPr>
          <w:rFonts w:cstheme="minorHAnsi"/>
        </w:rPr>
        <w:t>,</w:t>
      </w:r>
    </w:p>
    <w:p w14:paraId="282DF1BE" w14:textId="4D3D53FF" w:rsidR="00AB0AEA" w:rsidRDefault="00AB0AEA" w:rsidP="00013225">
      <w:pPr>
        <w:pStyle w:val="Akapitzlist"/>
        <w:numPr>
          <w:ilvl w:val="0"/>
          <w:numId w:val="55"/>
        </w:numPr>
        <w:spacing w:after="0" w:line="240" w:lineRule="auto"/>
        <w:jc w:val="both"/>
        <w:rPr>
          <w:rFonts w:cstheme="minorHAnsi"/>
        </w:rPr>
      </w:pPr>
      <w:r w:rsidRPr="00AB0AEA">
        <w:rPr>
          <w:rFonts w:cstheme="minorHAnsi"/>
        </w:rPr>
        <w:t>poprawa infrastruktury obiektów kultury i dostosowanie jej do wymogów dostępności</w:t>
      </w:r>
      <w:r>
        <w:rPr>
          <w:rFonts w:cstheme="minorHAnsi"/>
        </w:rPr>
        <w:t>,</w:t>
      </w:r>
    </w:p>
    <w:p w14:paraId="44CC3AB3" w14:textId="0D7EF847" w:rsidR="00AB0AEA" w:rsidRPr="00AB0AEA" w:rsidRDefault="00AB0AEA" w:rsidP="00013225">
      <w:pPr>
        <w:pStyle w:val="Akapitzlist"/>
        <w:numPr>
          <w:ilvl w:val="0"/>
          <w:numId w:val="55"/>
        </w:numPr>
        <w:spacing w:after="0" w:line="240" w:lineRule="auto"/>
        <w:jc w:val="both"/>
        <w:rPr>
          <w:rFonts w:cstheme="minorHAnsi"/>
        </w:rPr>
      </w:pPr>
      <w:r>
        <w:rPr>
          <w:rFonts w:cstheme="minorHAnsi"/>
        </w:rPr>
        <w:t>b</w:t>
      </w:r>
      <w:r w:rsidRPr="00AB0AEA">
        <w:rPr>
          <w:rFonts w:cstheme="minorHAnsi"/>
        </w:rPr>
        <w:t xml:space="preserve">udowa </w:t>
      </w:r>
      <w:r>
        <w:rPr>
          <w:rFonts w:cstheme="minorHAnsi"/>
        </w:rPr>
        <w:t xml:space="preserve">lub adaptacja budynku poprzez rozbudowę na potrzeby </w:t>
      </w:r>
      <w:r w:rsidRPr="00AB0AEA">
        <w:rPr>
          <w:rFonts w:cstheme="minorHAnsi"/>
        </w:rPr>
        <w:t>Gminnego Centrum Kultury w Sobkowie</w:t>
      </w:r>
      <w:r>
        <w:rPr>
          <w:rFonts w:cstheme="minorHAnsi"/>
        </w:rPr>
        <w:t>.</w:t>
      </w:r>
    </w:p>
    <w:p w14:paraId="0EE8B6A3" w14:textId="693C6408" w:rsidR="003E257D" w:rsidRDefault="003E257D">
      <w:pPr>
        <w:rPr>
          <w:rFonts w:cstheme="minorHAnsi"/>
        </w:rPr>
      </w:pPr>
      <w:r>
        <w:rPr>
          <w:rFonts w:cstheme="minorHAnsi"/>
        </w:rPr>
        <w:br w:type="page"/>
      </w:r>
    </w:p>
    <w:p w14:paraId="5DEC3D0F" w14:textId="77777777" w:rsidR="003E257D" w:rsidRDefault="003E257D" w:rsidP="003E257D">
      <w:pPr>
        <w:pStyle w:val="Bezodstpw"/>
        <w:jc w:val="center"/>
        <w:sectPr w:rsidR="003E257D">
          <w:pgSz w:w="11906" w:h="16838"/>
          <w:pgMar w:top="1417" w:right="1417" w:bottom="1417" w:left="1417" w:header="708" w:footer="708" w:gutter="0"/>
          <w:cols w:space="708"/>
          <w:docGrid w:linePitch="360"/>
        </w:sectPr>
      </w:pPr>
    </w:p>
    <w:p w14:paraId="3D682A91" w14:textId="0A42E7D0" w:rsidR="003E257D" w:rsidRDefault="003E257D" w:rsidP="003E257D">
      <w:pPr>
        <w:pStyle w:val="Bezodstpw"/>
        <w:jc w:val="center"/>
      </w:pPr>
      <w:bookmarkStart w:id="169" w:name="_Toc117501891"/>
      <w:r>
        <w:lastRenderedPageBreak/>
        <w:t xml:space="preserve">Tabela </w:t>
      </w:r>
      <w:fldSimple w:instr=" SEQ Tabela \* ARABIC ">
        <w:r w:rsidR="00704B71">
          <w:rPr>
            <w:noProof/>
          </w:rPr>
          <w:t>94</w:t>
        </w:r>
      </w:fldSimple>
      <w:r>
        <w:t xml:space="preserve"> Dostęp do infrastruktury kulturalnej i turystycznej na terenie Gminy Sobków</w:t>
      </w:r>
      <w:bookmarkEnd w:id="169"/>
      <w:r>
        <w:t xml:space="preserve"> </w:t>
      </w:r>
    </w:p>
    <w:tbl>
      <w:tblPr>
        <w:tblW w:w="14029" w:type="dxa"/>
        <w:jc w:val="center"/>
        <w:tblCellMar>
          <w:left w:w="70" w:type="dxa"/>
          <w:right w:w="70" w:type="dxa"/>
        </w:tblCellMar>
        <w:tblLook w:val="04A0" w:firstRow="1" w:lastRow="0" w:firstColumn="1" w:lastColumn="0" w:noHBand="0" w:noVBand="1"/>
      </w:tblPr>
      <w:tblGrid>
        <w:gridCol w:w="460"/>
        <w:gridCol w:w="1589"/>
        <w:gridCol w:w="2290"/>
        <w:gridCol w:w="2193"/>
        <w:gridCol w:w="2484"/>
        <w:gridCol w:w="2603"/>
        <w:gridCol w:w="2410"/>
      </w:tblGrid>
      <w:tr w:rsidR="00116C33" w:rsidRPr="00116C33" w14:paraId="52084A16" w14:textId="77777777" w:rsidTr="003C7B5E">
        <w:trPr>
          <w:trHeight w:val="897"/>
          <w:jc w:val="center"/>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65470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L.p.</w:t>
            </w:r>
          </w:p>
        </w:tc>
        <w:tc>
          <w:tcPr>
            <w:tcW w:w="1589" w:type="dxa"/>
            <w:tcBorders>
              <w:top w:val="single" w:sz="4" w:space="0" w:color="auto"/>
              <w:left w:val="nil"/>
              <w:bottom w:val="single" w:sz="4" w:space="0" w:color="auto"/>
              <w:right w:val="single" w:sz="4" w:space="0" w:color="auto"/>
            </w:tcBorders>
            <w:shd w:val="clear" w:color="auto" w:fill="auto"/>
            <w:vAlign w:val="center"/>
            <w:hideMark/>
          </w:tcPr>
          <w:p w14:paraId="1863731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Nazwa sołectwa</w:t>
            </w:r>
          </w:p>
        </w:tc>
        <w:tc>
          <w:tcPr>
            <w:tcW w:w="2290" w:type="dxa"/>
            <w:tcBorders>
              <w:top w:val="single" w:sz="4" w:space="0" w:color="auto"/>
              <w:left w:val="nil"/>
              <w:bottom w:val="single" w:sz="4" w:space="0" w:color="auto"/>
              <w:right w:val="single" w:sz="4" w:space="0" w:color="auto"/>
            </w:tcBorders>
            <w:shd w:val="clear" w:color="auto" w:fill="auto"/>
            <w:vAlign w:val="center"/>
            <w:hideMark/>
          </w:tcPr>
          <w:p w14:paraId="3A425FF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Dostęp do obiektu kultury (świetlica) [TAK/NIE/WSPÓLNIE Z INNYM SOŁECTWEM - JAKIM?]</w:t>
            </w:r>
          </w:p>
        </w:tc>
        <w:tc>
          <w:tcPr>
            <w:tcW w:w="2193" w:type="dxa"/>
            <w:tcBorders>
              <w:top w:val="single" w:sz="4" w:space="0" w:color="auto"/>
              <w:left w:val="nil"/>
              <w:bottom w:val="single" w:sz="4" w:space="0" w:color="auto"/>
              <w:right w:val="single" w:sz="4" w:space="0" w:color="auto"/>
            </w:tcBorders>
            <w:shd w:val="clear" w:color="auto" w:fill="auto"/>
            <w:vAlign w:val="center"/>
            <w:hideMark/>
          </w:tcPr>
          <w:p w14:paraId="1F686C3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Remiza OSP [TAK/NIE/WSPÓLNIE Z INNYM SOŁECTWEM - JAKIM?]</w:t>
            </w:r>
          </w:p>
        </w:tc>
        <w:tc>
          <w:tcPr>
            <w:tcW w:w="2484" w:type="dxa"/>
            <w:tcBorders>
              <w:top w:val="single" w:sz="4" w:space="0" w:color="auto"/>
              <w:left w:val="nil"/>
              <w:bottom w:val="single" w:sz="4" w:space="0" w:color="auto"/>
              <w:right w:val="single" w:sz="4" w:space="0" w:color="auto"/>
            </w:tcBorders>
            <w:shd w:val="clear" w:color="auto" w:fill="auto"/>
            <w:vAlign w:val="center"/>
            <w:hideMark/>
          </w:tcPr>
          <w:p w14:paraId="040B1EA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Świetlica wiejska/remiza OSP stanowią 1 budynek [TAK/NIE/WSPÓLNIE Z INNYM SOŁECTWEM - JAKIM?]</w:t>
            </w:r>
          </w:p>
        </w:tc>
        <w:tc>
          <w:tcPr>
            <w:tcW w:w="2603" w:type="dxa"/>
            <w:tcBorders>
              <w:top w:val="single" w:sz="4" w:space="0" w:color="auto"/>
              <w:left w:val="nil"/>
              <w:bottom w:val="single" w:sz="4" w:space="0" w:color="auto"/>
              <w:right w:val="single" w:sz="4" w:space="0" w:color="auto"/>
            </w:tcBorders>
            <w:shd w:val="clear" w:color="auto" w:fill="auto"/>
            <w:vAlign w:val="center"/>
            <w:hideMark/>
          </w:tcPr>
          <w:p w14:paraId="39A4468F" w14:textId="057F64A6"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Czy przez sołectwo przebiega ścieżka rowerowa?</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6E33BDE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Obiekty turystyczne (kościół, zbiornik wodny, itp.) wymienić jakie?</w:t>
            </w:r>
          </w:p>
        </w:tc>
      </w:tr>
      <w:tr w:rsidR="00116C33" w:rsidRPr="00116C33" w14:paraId="0955A581" w14:textId="77777777" w:rsidTr="00116C33">
        <w:trPr>
          <w:trHeight w:val="300"/>
          <w:jc w:val="center"/>
        </w:trPr>
        <w:tc>
          <w:tcPr>
            <w:tcW w:w="460" w:type="dxa"/>
            <w:tcBorders>
              <w:top w:val="nil"/>
              <w:left w:val="nil"/>
              <w:bottom w:val="nil"/>
              <w:right w:val="nil"/>
            </w:tcBorders>
            <w:shd w:val="clear" w:color="auto" w:fill="auto"/>
            <w:vAlign w:val="center"/>
            <w:hideMark/>
          </w:tcPr>
          <w:p w14:paraId="230F16D2" w14:textId="77777777" w:rsidR="00116C33" w:rsidRPr="00116C33" w:rsidRDefault="00116C33" w:rsidP="00116C33">
            <w:pPr>
              <w:spacing w:after="0" w:line="240" w:lineRule="auto"/>
              <w:jc w:val="center"/>
              <w:rPr>
                <w:rFonts w:ascii="Calibri" w:eastAsia="Times New Roman" w:hAnsi="Calibri" w:cs="Calibri"/>
                <w:color w:val="000000"/>
                <w:lang w:eastAsia="pl-PL"/>
              </w:rPr>
            </w:pPr>
          </w:p>
        </w:tc>
        <w:tc>
          <w:tcPr>
            <w:tcW w:w="1589" w:type="dxa"/>
            <w:tcBorders>
              <w:top w:val="nil"/>
              <w:left w:val="nil"/>
              <w:bottom w:val="nil"/>
              <w:right w:val="nil"/>
            </w:tcBorders>
            <w:shd w:val="clear" w:color="auto" w:fill="auto"/>
            <w:vAlign w:val="center"/>
            <w:hideMark/>
          </w:tcPr>
          <w:p w14:paraId="14EB2E30" w14:textId="77777777" w:rsidR="00116C33" w:rsidRPr="00116C33" w:rsidRDefault="00116C33" w:rsidP="00116C33">
            <w:pPr>
              <w:spacing w:after="0" w:line="240" w:lineRule="auto"/>
              <w:jc w:val="center"/>
              <w:rPr>
                <w:rFonts w:ascii="Times New Roman" w:eastAsia="Times New Roman" w:hAnsi="Times New Roman" w:cs="Times New Roman"/>
                <w:sz w:val="20"/>
                <w:szCs w:val="20"/>
                <w:lang w:eastAsia="pl-PL"/>
              </w:rPr>
            </w:pPr>
          </w:p>
        </w:tc>
        <w:tc>
          <w:tcPr>
            <w:tcW w:w="2290" w:type="dxa"/>
            <w:tcBorders>
              <w:top w:val="nil"/>
              <w:left w:val="nil"/>
              <w:bottom w:val="nil"/>
              <w:right w:val="nil"/>
            </w:tcBorders>
            <w:shd w:val="clear" w:color="auto" w:fill="auto"/>
            <w:vAlign w:val="center"/>
            <w:hideMark/>
          </w:tcPr>
          <w:p w14:paraId="1D57AE3F" w14:textId="77777777" w:rsidR="00116C33" w:rsidRPr="00116C33" w:rsidRDefault="00116C33" w:rsidP="00116C33">
            <w:pPr>
              <w:spacing w:after="0" w:line="240" w:lineRule="auto"/>
              <w:jc w:val="center"/>
              <w:rPr>
                <w:rFonts w:ascii="Times New Roman" w:eastAsia="Times New Roman" w:hAnsi="Times New Roman" w:cs="Times New Roman"/>
                <w:sz w:val="20"/>
                <w:szCs w:val="20"/>
                <w:lang w:eastAsia="pl-PL"/>
              </w:rPr>
            </w:pPr>
          </w:p>
        </w:tc>
        <w:tc>
          <w:tcPr>
            <w:tcW w:w="2193" w:type="dxa"/>
            <w:tcBorders>
              <w:top w:val="nil"/>
              <w:left w:val="nil"/>
              <w:bottom w:val="nil"/>
              <w:right w:val="nil"/>
            </w:tcBorders>
            <w:shd w:val="clear" w:color="auto" w:fill="auto"/>
            <w:vAlign w:val="center"/>
            <w:hideMark/>
          </w:tcPr>
          <w:p w14:paraId="47C47350" w14:textId="77777777" w:rsidR="00116C33" w:rsidRPr="00116C33" w:rsidRDefault="00116C33" w:rsidP="00116C33">
            <w:pPr>
              <w:spacing w:after="0" w:line="240" w:lineRule="auto"/>
              <w:jc w:val="center"/>
              <w:rPr>
                <w:rFonts w:ascii="Times New Roman" w:eastAsia="Times New Roman" w:hAnsi="Times New Roman" w:cs="Times New Roman"/>
                <w:sz w:val="20"/>
                <w:szCs w:val="20"/>
                <w:lang w:eastAsia="pl-PL"/>
              </w:rPr>
            </w:pPr>
          </w:p>
        </w:tc>
        <w:tc>
          <w:tcPr>
            <w:tcW w:w="2484" w:type="dxa"/>
            <w:tcBorders>
              <w:top w:val="nil"/>
              <w:left w:val="nil"/>
              <w:bottom w:val="nil"/>
              <w:right w:val="nil"/>
            </w:tcBorders>
            <w:shd w:val="clear" w:color="auto" w:fill="auto"/>
            <w:vAlign w:val="center"/>
            <w:hideMark/>
          </w:tcPr>
          <w:p w14:paraId="5688A864" w14:textId="77777777" w:rsidR="00116C33" w:rsidRPr="00116C33" w:rsidRDefault="00116C33" w:rsidP="00116C33">
            <w:pPr>
              <w:spacing w:after="0" w:line="240" w:lineRule="auto"/>
              <w:jc w:val="center"/>
              <w:rPr>
                <w:rFonts w:ascii="Times New Roman" w:eastAsia="Times New Roman" w:hAnsi="Times New Roman" w:cs="Times New Roman"/>
                <w:sz w:val="20"/>
                <w:szCs w:val="20"/>
                <w:lang w:eastAsia="pl-PL"/>
              </w:rPr>
            </w:pPr>
          </w:p>
        </w:tc>
        <w:tc>
          <w:tcPr>
            <w:tcW w:w="2603" w:type="dxa"/>
            <w:tcBorders>
              <w:top w:val="nil"/>
              <w:left w:val="nil"/>
              <w:bottom w:val="nil"/>
              <w:right w:val="nil"/>
            </w:tcBorders>
            <w:shd w:val="clear" w:color="auto" w:fill="auto"/>
            <w:vAlign w:val="center"/>
            <w:hideMark/>
          </w:tcPr>
          <w:p w14:paraId="53B0E67C" w14:textId="77777777" w:rsidR="00116C33" w:rsidRPr="00116C33" w:rsidRDefault="00116C33" w:rsidP="00116C33">
            <w:pPr>
              <w:spacing w:after="0" w:line="240" w:lineRule="auto"/>
              <w:jc w:val="center"/>
              <w:rPr>
                <w:rFonts w:ascii="Times New Roman" w:eastAsia="Times New Roman" w:hAnsi="Times New Roman" w:cs="Times New Roman"/>
                <w:sz w:val="20"/>
                <w:szCs w:val="20"/>
                <w:lang w:eastAsia="pl-PL"/>
              </w:rPr>
            </w:pPr>
          </w:p>
        </w:tc>
        <w:tc>
          <w:tcPr>
            <w:tcW w:w="2410" w:type="dxa"/>
            <w:tcBorders>
              <w:top w:val="nil"/>
              <w:left w:val="nil"/>
              <w:bottom w:val="nil"/>
              <w:right w:val="nil"/>
            </w:tcBorders>
            <w:shd w:val="clear" w:color="auto" w:fill="auto"/>
            <w:vAlign w:val="center"/>
            <w:hideMark/>
          </w:tcPr>
          <w:p w14:paraId="4486FAF0" w14:textId="77777777" w:rsidR="00116C33" w:rsidRPr="00116C33" w:rsidRDefault="00116C33" w:rsidP="00116C33">
            <w:pPr>
              <w:spacing w:after="0" w:line="240" w:lineRule="auto"/>
              <w:jc w:val="center"/>
              <w:rPr>
                <w:rFonts w:ascii="Times New Roman" w:eastAsia="Times New Roman" w:hAnsi="Times New Roman" w:cs="Times New Roman"/>
                <w:sz w:val="20"/>
                <w:szCs w:val="20"/>
                <w:lang w:eastAsia="pl-PL"/>
              </w:rPr>
            </w:pPr>
          </w:p>
        </w:tc>
      </w:tr>
      <w:tr w:rsidR="00116C33" w:rsidRPr="00116C33" w14:paraId="38DCD328" w14:textId="77777777" w:rsidTr="00116C33">
        <w:trPr>
          <w:trHeight w:val="300"/>
          <w:jc w:val="center"/>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BAF0F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w:t>
            </w:r>
          </w:p>
        </w:tc>
        <w:tc>
          <w:tcPr>
            <w:tcW w:w="1589" w:type="dxa"/>
            <w:tcBorders>
              <w:top w:val="single" w:sz="4" w:space="0" w:color="auto"/>
              <w:left w:val="nil"/>
              <w:bottom w:val="single" w:sz="4" w:space="0" w:color="auto"/>
              <w:right w:val="single" w:sz="4" w:space="0" w:color="auto"/>
            </w:tcBorders>
            <w:shd w:val="clear" w:color="auto" w:fill="auto"/>
            <w:vAlign w:val="center"/>
            <w:hideMark/>
          </w:tcPr>
          <w:p w14:paraId="5FBA5EC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Bizoręda</w:t>
            </w:r>
          </w:p>
        </w:tc>
        <w:tc>
          <w:tcPr>
            <w:tcW w:w="2290" w:type="dxa"/>
            <w:tcBorders>
              <w:top w:val="single" w:sz="4" w:space="0" w:color="auto"/>
              <w:left w:val="nil"/>
              <w:bottom w:val="single" w:sz="4" w:space="0" w:color="auto"/>
              <w:right w:val="single" w:sz="4" w:space="0" w:color="auto"/>
            </w:tcBorders>
            <w:shd w:val="clear" w:color="auto" w:fill="auto"/>
            <w:vAlign w:val="center"/>
            <w:hideMark/>
          </w:tcPr>
          <w:p w14:paraId="0BD2396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193" w:type="dxa"/>
            <w:tcBorders>
              <w:top w:val="single" w:sz="4" w:space="0" w:color="auto"/>
              <w:left w:val="nil"/>
              <w:bottom w:val="single" w:sz="4" w:space="0" w:color="auto"/>
              <w:right w:val="single" w:sz="4" w:space="0" w:color="auto"/>
            </w:tcBorders>
            <w:shd w:val="clear" w:color="auto" w:fill="auto"/>
            <w:vAlign w:val="center"/>
            <w:hideMark/>
          </w:tcPr>
          <w:p w14:paraId="1AF1FB98"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single" w:sz="4" w:space="0" w:color="auto"/>
              <w:left w:val="nil"/>
              <w:bottom w:val="single" w:sz="4" w:space="0" w:color="auto"/>
              <w:right w:val="single" w:sz="4" w:space="0" w:color="auto"/>
            </w:tcBorders>
            <w:shd w:val="clear" w:color="auto" w:fill="auto"/>
            <w:vAlign w:val="center"/>
            <w:hideMark/>
          </w:tcPr>
          <w:p w14:paraId="504DA66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single" w:sz="4" w:space="0" w:color="auto"/>
              <w:left w:val="nil"/>
              <w:bottom w:val="single" w:sz="4" w:space="0" w:color="auto"/>
              <w:right w:val="single" w:sz="4" w:space="0" w:color="auto"/>
            </w:tcBorders>
            <w:shd w:val="clear" w:color="auto" w:fill="auto"/>
            <w:vAlign w:val="center"/>
            <w:hideMark/>
          </w:tcPr>
          <w:p w14:paraId="4DF5690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5ACB007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r>
      <w:tr w:rsidR="00116C33" w:rsidRPr="00116C33" w14:paraId="7760761D"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0A9D72C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w:t>
            </w:r>
          </w:p>
        </w:tc>
        <w:tc>
          <w:tcPr>
            <w:tcW w:w="1589" w:type="dxa"/>
            <w:tcBorders>
              <w:top w:val="nil"/>
              <w:left w:val="nil"/>
              <w:bottom w:val="single" w:sz="4" w:space="0" w:color="auto"/>
              <w:right w:val="single" w:sz="4" w:space="0" w:color="auto"/>
            </w:tcBorders>
            <w:shd w:val="clear" w:color="000000" w:fill="FDE9D9"/>
            <w:vAlign w:val="center"/>
            <w:hideMark/>
          </w:tcPr>
          <w:p w14:paraId="554946E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Brzegi</w:t>
            </w:r>
          </w:p>
        </w:tc>
        <w:tc>
          <w:tcPr>
            <w:tcW w:w="2290" w:type="dxa"/>
            <w:tcBorders>
              <w:top w:val="nil"/>
              <w:left w:val="nil"/>
              <w:bottom w:val="single" w:sz="4" w:space="0" w:color="auto"/>
              <w:right w:val="single" w:sz="4" w:space="0" w:color="auto"/>
            </w:tcBorders>
            <w:shd w:val="clear" w:color="000000" w:fill="FDE9D9"/>
            <w:vAlign w:val="center"/>
            <w:hideMark/>
          </w:tcPr>
          <w:p w14:paraId="773233D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193" w:type="dxa"/>
            <w:tcBorders>
              <w:top w:val="nil"/>
              <w:left w:val="nil"/>
              <w:bottom w:val="single" w:sz="4" w:space="0" w:color="auto"/>
              <w:right w:val="single" w:sz="4" w:space="0" w:color="auto"/>
            </w:tcBorders>
            <w:shd w:val="clear" w:color="000000" w:fill="FDE9D9"/>
            <w:vAlign w:val="center"/>
            <w:hideMark/>
          </w:tcPr>
          <w:p w14:paraId="5BFB4E6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484" w:type="dxa"/>
            <w:tcBorders>
              <w:top w:val="nil"/>
              <w:left w:val="nil"/>
              <w:bottom w:val="single" w:sz="4" w:space="0" w:color="auto"/>
              <w:right w:val="single" w:sz="4" w:space="0" w:color="auto"/>
            </w:tcBorders>
            <w:shd w:val="clear" w:color="000000" w:fill="FDE9D9"/>
            <w:vAlign w:val="center"/>
            <w:hideMark/>
          </w:tcPr>
          <w:p w14:paraId="52FB2E4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000000" w:fill="FDE9D9"/>
            <w:vAlign w:val="center"/>
            <w:hideMark/>
          </w:tcPr>
          <w:p w14:paraId="092ABBA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410" w:type="dxa"/>
            <w:tcBorders>
              <w:top w:val="nil"/>
              <w:left w:val="nil"/>
              <w:bottom w:val="single" w:sz="4" w:space="0" w:color="auto"/>
              <w:right w:val="single" w:sz="4" w:space="0" w:color="auto"/>
            </w:tcBorders>
            <w:shd w:val="clear" w:color="000000" w:fill="FDE9D9"/>
            <w:vAlign w:val="center"/>
            <w:hideMark/>
          </w:tcPr>
          <w:p w14:paraId="476E8E9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kościół + Nida</w:t>
            </w:r>
          </w:p>
        </w:tc>
      </w:tr>
      <w:tr w:rsidR="00116C33" w:rsidRPr="00116C33" w14:paraId="77C50A57"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AA0392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3.</w:t>
            </w:r>
          </w:p>
        </w:tc>
        <w:tc>
          <w:tcPr>
            <w:tcW w:w="1589" w:type="dxa"/>
            <w:tcBorders>
              <w:top w:val="nil"/>
              <w:left w:val="nil"/>
              <w:bottom w:val="single" w:sz="4" w:space="0" w:color="auto"/>
              <w:right w:val="single" w:sz="4" w:space="0" w:color="auto"/>
            </w:tcBorders>
            <w:shd w:val="clear" w:color="auto" w:fill="auto"/>
            <w:vAlign w:val="center"/>
            <w:hideMark/>
          </w:tcPr>
          <w:p w14:paraId="7FBCBE4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Brzeźno</w:t>
            </w:r>
          </w:p>
        </w:tc>
        <w:tc>
          <w:tcPr>
            <w:tcW w:w="2290" w:type="dxa"/>
            <w:tcBorders>
              <w:top w:val="nil"/>
              <w:left w:val="nil"/>
              <w:bottom w:val="single" w:sz="4" w:space="0" w:color="auto"/>
              <w:right w:val="single" w:sz="4" w:space="0" w:color="auto"/>
            </w:tcBorders>
            <w:shd w:val="clear" w:color="auto" w:fill="auto"/>
            <w:vAlign w:val="center"/>
            <w:hideMark/>
          </w:tcPr>
          <w:p w14:paraId="06DC2CA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193" w:type="dxa"/>
            <w:tcBorders>
              <w:top w:val="nil"/>
              <w:left w:val="nil"/>
              <w:bottom w:val="single" w:sz="4" w:space="0" w:color="auto"/>
              <w:right w:val="single" w:sz="4" w:space="0" w:color="auto"/>
            </w:tcBorders>
            <w:shd w:val="clear" w:color="auto" w:fill="auto"/>
            <w:vAlign w:val="center"/>
            <w:hideMark/>
          </w:tcPr>
          <w:p w14:paraId="47A965D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auto" w:fill="auto"/>
            <w:vAlign w:val="center"/>
            <w:hideMark/>
          </w:tcPr>
          <w:p w14:paraId="48B405C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auto" w:fill="auto"/>
            <w:vAlign w:val="center"/>
            <w:hideMark/>
          </w:tcPr>
          <w:p w14:paraId="3D4D762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auto" w:fill="auto"/>
            <w:vAlign w:val="center"/>
            <w:hideMark/>
          </w:tcPr>
          <w:p w14:paraId="5FB9D8F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Nida</w:t>
            </w:r>
          </w:p>
        </w:tc>
      </w:tr>
      <w:tr w:rsidR="00116C33" w:rsidRPr="00116C33" w14:paraId="18F1E868"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5D2A958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4.</w:t>
            </w:r>
          </w:p>
        </w:tc>
        <w:tc>
          <w:tcPr>
            <w:tcW w:w="1589" w:type="dxa"/>
            <w:tcBorders>
              <w:top w:val="nil"/>
              <w:left w:val="nil"/>
              <w:bottom w:val="single" w:sz="4" w:space="0" w:color="auto"/>
              <w:right w:val="single" w:sz="4" w:space="0" w:color="auto"/>
            </w:tcBorders>
            <w:shd w:val="clear" w:color="000000" w:fill="FDE9D9"/>
            <w:vAlign w:val="center"/>
            <w:hideMark/>
          </w:tcPr>
          <w:p w14:paraId="45B83C6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Choiny</w:t>
            </w:r>
          </w:p>
        </w:tc>
        <w:tc>
          <w:tcPr>
            <w:tcW w:w="2290" w:type="dxa"/>
            <w:tcBorders>
              <w:top w:val="nil"/>
              <w:left w:val="nil"/>
              <w:bottom w:val="single" w:sz="4" w:space="0" w:color="auto"/>
              <w:right w:val="single" w:sz="4" w:space="0" w:color="auto"/>
            </w:tcBorders>
            <w:shd w:val="clear" w:color="000000" w:fill="FDE9D9"/>
            <w:vAlign w:val="center"/>
            <w:hideMark/>
          </w:tcPr>
          <w:p w14:paraId="47F32B9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193" w:type="dxa"/>
            <w:tcBorders>
              <w:top w:val="nil"/>
              <w:left w:val="nil"/>
              <w:bottom w:val="single" w:sz="4" w:space="0" w:color="auto"/>
              <w:right w:val="single" w:sz="4" w:space="0" w:color="auto"/>
            </w:tcBorders>
            <w:shd w:val="clear" w:color="000000" w:fill="FDE9D9"/>
            <w:vAlign w:val="center"/>
            <w:hideMark/>
          </w:tcPr>
          <w:p w14:paraId="56DD163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000000" w:fill="FDE9D9"/>
            <w:vAlign w:val="center"/>
            <w:hideMark/>
          </w:tcPr>
          <w:p w14:paraId="7AA99F8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000000" w:fill="FDE9D9"/>
            <w:vAlign w:val="center"/>
            <w:hideMark/>
          </w:tcPr>
          <w:p w14:paraId="5859172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000000" w:fill="FDE9D9"/>
            <w:vAlign w:val="center"/>
            <w:hideMark/>
          </w:tcPr>
          <w:p w14:paraId="6CDA977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r>
      <w:tr w:rsidR="00116C33" w:rsidRPr="00116C33" w14:paraId="06521E6E"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36DA38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5.</w:t>
            </w:r>
          </w:p>
        </w:tc>
        <w:tc>
          <w:tcPr>
            <w:tcW w:w="1589" w:type="dxa"/>
            <w:tcBorders>
              <w:top w:val="nil"/>
              <w:left w:val="nil"/>
              <w:bottom w:val="single" w:sz="4" w:space="0" w:color="auto"/>
              <w:right w:val="single" w:sz="4" w:space="0" w:color="auto"/>
            </w:tcBorders>
            <w:shd w:val="clear" w:color="auto" w:fill="auto"/>
            <w:vAlign w:val="center"/>
            <w:hideMark/>
          </w:tcPr>
          <w:p w14:paraId="7027C31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Chomentów</w:t>
            </w:r>
          </w:p>
        </w:tc>
        <w:tc>
          <w:tcPr>
            <w:tcW w:w="2290" w:type="dxa"/>
            <w:tcBorders>
              <w:top w:val="nil"/>
              <w:left w:val="nil"/>
              <w:bottom w:val="single" w:sz="4" w:space="0" w:color="auto"/>
              <w:right w:val="single" w:sz="4" w:space="0" w:color="auto"/>
            </w:tcBorders>
            <w:shd w:val="clear" w:color="auto" w:fill="auto"/>
            <w:vAlign w:val="center"/>
            <w:hideMark/>
          </w:tcPr>
          <w:p w14:paraId="4074410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193" w:type="dxa"/>
            <w:tcBorders>
              <w:top w:val="nil"/>
              <w:left w:val="nil"/>
              <w:bottom w:val="single" w:sz="4" w:space="0" w:color="auto"/>
              <w:right w:val="single" w:sz="4" w:space="0" w:color="auto"/>
            </w:tcBorders>
            <w:shd w:val="clear" w:color="auto" w:fill="auto"/>
            <w:vAlign w:val="center"/>
            <w:hideMark/>
          </w:tcPr>
          <w:p w14:paraId="46EF137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auto" w:fill="auto"/>
            <w:vAlign w:val="center"/>
            <w:hideMark/>
          </w:tcPr>
          <w:p w14:paraId="5CC9997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auto" w:fill="auto"/>
            <w:vAlign w:val="center"/>
            <w:hideMark/>
          </w:tcPr>
          <w:p w14:paraId="3D12162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auto" w:fill="auto"/>
            <w:vAlign w:val="center"/>
            <w:hideMark/>
          </w:tcPr>
          <w:p w14:paraId="79E94D9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kościół</w:t>
            </w:r>
          </w:p>
        </w:tc>
      </w:tr>
      <w:tr w:rsidR="00116C33" w:rsidRPr="00116C33" w14:paraId="41F256A9"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1766189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6.</w:t>
            </w:r>
          </w:p>
        </w:tc>
        <w:tc>
          <w:tcPr>
            <w:tcW w:w="1589" w:type="dxa"/>
            <w:tcBorders>
              <w:top w:val="nil"/>
              <w:left w:val="nil"/>
              <w:bottom w:val="single" w:sz="4" w:space="0" w:color="auto"/>
              <w:right w:val="single" w:sz="4" w:space="0" w:color="auto"/>
            </w:tcBorders>
            <w:shd w:val="clear" w:color="000000" w:fill="FDE9D9"/>
            <w:vAlign w:val="center"/>
            <w:hideMark/>
          </w:tcPr>
          <w:p w14:paraId="42C9F5E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Jawór</w:t>
            </w:r>
          </w:p>
        </w:tc>
        <w:tc>
          <w:tcPr>
            <w:tcW w:w="2290" w:type="dxa"/>
            <w:tcBorders>
              <w:top w:val="nil"/>
              <w:left w:val="nil"/>
              <w:bottom w:val="single" w:sz="4" w:space="0" w:color="auto"/>
              <w:right w:val="single" w:sz="4" w:space="0" w:color="auto"/>
            </w:tcBorders>
            <w:shd w:val="clear" w:color="000000" w:fill="FDE9D9"/>
            <w:vAlign w:val="center"/>
            <w:hideMark/>
          </w:tcPr>
          <w:p w14:paraId="58EC7138"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193" w:type="dxa"/>
            <w:tcBorders>
              <w:top w:val="nil"/>
              <w:left w:val="nil"/>
              <w:bottom w:val="single" w:sz="4" w:space="0" w:color="auto"/>
              <w:right w:val="single" w:sz="4" w:space="0" w:color="auto"/>
            </w:tcBorders>
            <w:shd w:val="clear" w:color="000000" w:fill="FDE9D9"/>
            <w:vAlign w:val="center"/>
            <w:hideMark/>
          </w:tcPr>
          <w:p w14:paraId="01C04F4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000000" w:fill="FDE9D9"/>
            <w:vAlign w:val="center"/>
            <w:hideMark/>
          </w:tcPr>
          <w:p w14:paraId="49AF34A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000000" w:fill="FDE9D9"/>
            <w:vAlign w:val="center"/>
            <w:hideMark/>
          </w:tcPr>
          <w:p w14:paraId="618307C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000000" w:fill="FDE9D9"/>
            <w:vAlign w:val="center"/>
            <w:hideMark/>
          </w:tcPr>
          <w:p w14:paraId="7ACDBDA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r>
      <w:tr w:rsidR="00116C33" w:rsidRPr="00116C33" w14:paraId="25B88635"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8F36FE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7.</w:t>
            </w:r>
          </w:p>
        </w:tc>
        <w:tc>
          <w:tcPr>
            <w:tcW w:w="1589" w:type="dxa"/>
            <w:tcBorders>
              <w:top w:val="nil"/>
              <w:left w:val="nil"/>
              <w:bottom w:val="single" w:sz="4" w:space="0" w:color="auto"/>
              <w:right w:val="single" w:sz="4" w:space="0" w:color="auto"/>
            </w:tcBorders>
            <w:shd w:val="clear" w:color="auto" w:fill="auto"/>
            <w:vAlign w:val="center"/>
            <w:hideMark/>
          </w:tcPr>
          <w:p w14:paraId="7E17E67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Karsy</w:t>
            </w:r>
          </w:p>
        </w:tc>
        <w:tc>
          <w:tcPr>
            <w:tcW w:w="2290" w:type="dxa"/>
            <w:tcBorders>
              <w:top w:val="nil"/>
              <w:left w:val="nil"/>
              <w:bottom w:val="single" w:sz="4" w:space="0" w:color="auto"/>
              <w:right w:val="single" w:sz="4" w:space="0" w:color="auto"/>
            </w:tcBorders>
            <w:shd w:val="clear" w:color="auto" w:fill="auto"/>
            <w:vAlign w:val="center"/>
            <w:hideMark/>
          </w:tcPr>
          <w:p w14:paraId="75F0B03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193" w:type="dxa"/>
            <w:tcBorders>
              <w:top w:val="nil"/>
              <w:left w:val="nil"/>
              <w:bottom w:val="single" w:sz="4" w:space="0" w:color="auto"/>
              <w:right w:val="single" w:sz="4" w:space="0" w:color="auto"/>
            </w:tcBorders>
            <w:shd w:val="clear" w:color="auto" w:fill="auto"/>
            <w:vAlign w:val="center"/>
            <w:hideMark/>
          </w:tcPr>
          <w:p w14:paraId="2DA4A06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auto" w:fill="auto"/>
            <w:vAlign w:val="center"/>
            <w:hideMark/>
          </w:tcPr>
          <w:p w14:paraId="1FAB078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auto" w:fill="auto"/>
            <w:vAlign w:val="center"/>
            <w:hideMark/>
          </w:tcPr>
          <w:p w14:paraId="7F4BC98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auto" w:fill="auto"/>
            <w:vAlign w:val="center"/>
            <w:hideMark/>
          </w:tcPr>
          <w:p w14:paraId="197E84C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staw</w:t>
            </w:r>
          </w:p>
        </w:tc>
      </w:tr>
      <w:tr w:rsidR="00116C33" w:rsidRPr="00116C33" w14:paraId="4DD3E3F6" w14:textId="77777777" w:rsidTr="00116C33">
        <w:trPr>
          <w:trHeight w:val="6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330176C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8.</w:t>
            </w:r>
          </w:p>
        </w:tc>
        <w:tc>
          <w:tcPr>
            <w:tcW w:w="1589" w:type="dxa"/>
            <w:tcBorders>
              <w:top w:val="nil"/>
              <w:left w:val="nil"/>
              <w:bottom w:val="single" w:sz="4" w:space="0" w:color="auto"/>
              <w:right w:val="single" w:sz="4" w:space="0" w:color="auto"/>
            </w:tcBorders>
            <w:shd w:val="clear" w:color="000000" w:fill="FDE9D9"/>
            <w:vAlign w:val="center"/>
            <w:hideMark/>
          </w:tcPr>
          <w:p w14:paraId="5A36436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Korytnica</w:t>
            </w:r>
          </w:p>
        </w:tc>
        <w:tc>
          <w:tcPr>
            <w:tcW w:w="2290" w:type="dxa"/>
            <w:tcBorders>
              <w:top w:val="nil"/>
              <w:left w:val="nil"/>
              <w:bottom w:val="single" w:sz="4" w:space="0" w:color="auto"/>
              <w:right w:val="single" w:sz="4" w:space="0" w:color="auto"/>
            </w:tcBorders>
            <w:shd w:val="clear" w:color="000000" w:fill="FDE9D9"/>
            <w:vAlign w:val="center"/>
            <w:hideMark/>
          </w:tcPr>
          <w:p w14:paraId="6EC4861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193" w:type="dxa"/>
            <w:tcBorders>
              <w:top w:val="nil"/>
              <w:left w:val="nil"/>
              <w:bottom w:val="single" w:sz="4" w:space="0" w:color="auto"/>
              <w:right w:val="single" w:sz="4" w:space="0" w:color="auto"/>
            </w:tcBorders>
            <w:shd w:val="clear" w:color="000000" w:fill="FDE9D9"/>
            <w:vAlign w:val="center"/>
            <w:hideMark/>
          </w:tcPr>
          <w:p w14:paraId="0459A2C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484" w:type="dxa"/>
            <w:tcBorders>
              <w:top w:val="nil"/>
              <w:left w:val="nil"/>
              <w:bottom w:val="single" w:sz="4" w:space="0" w:color="auto"/>
              <w:right w:val="single" w:sz="4" w:space="0" w:color="auto"/>
            </w:tcBorders>
            <w:shd w:val="clear" w:color="000000" w:fill="FDE9D9"/>
            <w:vAlign w:val="center"/>
            <w:hideMark/>
          </w:tcPr>
          <w:p w14:paraId="7DC6BEE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000000" w:fill="FDE9D9"/>
            <w:vAlign w:val="center"/>
            <w:hideMark/>
          </w:tcPr>
          <w:p w14:paraId="4C9775F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000000" w:fill="FDE9D9"/>
            <w:vAlign w:val="center"/>
            <w:hideMark/>
          </w:tcPr>
          <w:p w14:paraId="699680B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kościół + staw + Nida</w:t>
            </w:r>
          </w:p>
        </w:tc>
      </w:tr>
      <w:tr w:rsidR="00116C33" w:rsidRPr="00116C33" w14:paraId="4F0D42E7"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4DD302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9.</w:t>
            </w:r>
          </w:p>
        </w:tc>
        <w:tc>
          <w:tcPr>
            <w:tcW w:w="1589" w:type="dxa"/>
            <w:tcBorders>
              <w:top w:val="nil"/>
              <w:left w:val="nil"/>
              <w:bottom w:val="single" w:sz="4" w:space="0" w:color="auto"/>
              <w:right w:val="single" w:sz="4" w:space="0" w:color="auto"/>
            </w:tcBorders>
            <w:shd w:val="clear" w:color="auto" w:fill="auto"/>
            <w:vAlign w:val="center"/>
            <w:hideMark/>
          </w:tcPr>
          <w:p w14:paraId="448D359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Lipa</w:t>
            </w:r>
          </w:p>
        </w:tc>
        <w:tc>
          <w:tcPr>
            <w:tcW w:w="2290" w:type="dxa"/>
            <w:tcBorders>
              <w:top w:val="nil"/>
              <w:left w:val="nil"/>
              <w:bottom w:val="single" w:sz="4" w:space="0" w:color="auto"/>
              <w:right w:val="single" w:sz="4" w:space="0" w:color="auto"/>
            </w:tcBorders>
            <w:shd w:val="clear" w:color="auto" w:fill="auto"/>
            <w:vAlign w:val="center"/>
            <w:hideMark/>
          </w:tcPr>
          <w:p w14:paraId="784CB6A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193" w:type="dxa"/>
            <w:tcBorders>
              <w:top w:val="nil"/>
              <w:left w:val="nil"/>
              <w:bottom w:val="single" w:sz="4" w:space="0" w:color="auto"/>
              <w:right w:val="single" w:sz="4" w:space="0" w:color="auto"/>
            </w:tcBorders>
            <w:shd w:val="clear" w:color="auto" w:fill="auto"/>
            <w:vAlign w:val="center"/>
            <w:hideMark/>
          </w:tcPr>
          <w:p w14:paraId="3207AFE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auto" w:fill="auto"/>
            <w:vAlign w:val="center"/>
            <w:hideMark/>
          </w:tcPr>
          <w:p w14:paraId="6BF43AB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auto" w:fill="auto"/>
            <w:vAlign w:val="center"/>
            <w:hideMark/>
          </w:tcPr>
          <w:p w14:paraId="137D336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auto" w:fill="auto"/>
            <w:vAlign w:val="center"/>
            <w:hideMark/>
          </w:tcPr>
          <w:p w14:paraId="4528F35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r>
      <w:tr w:rsidR="00116C33" w:rsidRPr="00116C33" w14:paraId="35002BCD"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4ACC650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10.</w:t>
            </w:r>
          </w:p>
        </w:tc>
        <w:tc>
          <w:tcPr>
            <w:tcW w:w="1589" w:type="dxa"/>
            <w:tcBorders>
              <w:top w:val="nil"/>
              <w:left w:val="nil"/>
              <w:bottom w:val="single" w:sz="4" w:space="0" w:color="auto"/>
              <w:right w:val="single" w:sz="4" w:space="0" w:color="auto"/>
            </w:tcBorders>
            <w:shd w:val="clear" w:color="000000" w:fill="FDE9D9"/>
            <w:vAlign w:val="center"/>
            <w:hideMark/>
          </w:tcPr>
          <w:p w14:paraId="1E4C472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Miąsowa</w:t>
            </w:r>
          </w:p>
        </w:tc>
        <w:tc>
          <w:tcPr>
            <w:tcW w:w="2290" w:type="dxa"/>
            <w:tcBorders>
              <w:top w:val="nil"/>
              <w:left w:val="nil"/>
              <w:bottom w:val="single" w:sz="4" w:space="0" w:color="auto"/>
              <w:right w:val="single" w:sz="4" w:space="0" w:color="auto"/>
            </w:tcBorders>
            <w:shd w:val="clear" w:color="000000" w:fill="FDE9D9"/>
            <w:vAlign w:val="center"/>
            <w:hideMark/>
          </w:tcPr>
          <w:p w14:paraId="6F51C6C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193" w:type="dxa"/>
            <w:tcBorders>
              <w:top w:val="nil"/>
              <w:left w:val="nil"/>
              <w:bottom w:val="single" w:sz="4" w:space="0" w:color="auto"/>
              <w:right w:val="single" w:sz="4" w:space="0" w:color="auto"/>
            </w:tcBorders>
            <w:shd w:val="clear" w:color="000000" w:fill="FDE9D9"/>
            <w:vAlign w:val="center"/>
            <w:hideMark/>
          </w:tcPr>
          <w:p w14:paraId="2F43C1E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000000" w:fill="FDE9D9"/>
            <w:vAlign w:val="center"/>
            <w:hideMark/>
          </w:tcPr>
          <w:p w14:paraId="5573378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000000" w:fill="FDE9D9"/>
            <w:vAlign w:val="center"/>
            <w:hideMark/>
          </w:tcPr>
          <w:p w14:paraId="40250F4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000000" w:fill="FDE9D9"/>
            <w:vAlign w:val="center"/>
            <w:hideMark/>
          </w:tcPr>
          <w:p w14:paraId="68C6FDB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r>
      <w:tr w:rsidR="00116C33" w:rsidRPr="00116C33" w14:paraId="5389867F" w14:textId="77777777" w:rsidTr="00116C33">
        <w:trPr>
          <w:trHeight w:val="6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29D148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11.</w:t>
            </w:r>
          </w:p>
        </w:tc>
        <w:tc>
          <w:tcPr>
            <w:tcW w:w="1589" w:type="dxa"/>
            <w:tcBorders>
              <w:top w:val="nil"/>
              <w:left w:val="nil"/>
              <w:bottom w:val="single" w:sz="4" w:space="0" w:color="auto"/>
              <w:right w:val="single" w:sz="4" w:space="0" w:color="auto"/>
            </w:tcBorders>
            <w:shd w:val="clear" w:color="auto" w:fill="auto"/>
            <w:vAlign w:val="center"/>
            <w:hideMark/>
          </w:tcPr>
          <w:p w14:paraId="3F29CD6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Mokrsko Dolne</w:t>
            </w:r>
          </w:p>
        </w:tc>
        <w:tc>
          <w:tcPr>
            <w:tcW w:w="2290" w:type="dxa"/>
            <w:tcBorders>
              <w:top w:val="nil"/>
              <w:left w:val="nil"/>
              <w:bottom w:val="single" w:sz="4" w:space="0" w:color="auto"/>
              <w:right w:val="single" w:sz="4" w:space="0" w:color="auto"/>
            </w:tcBorders>
            <w:shd w:val="clear" w:color="auto" w:fill="auto"/>
            <w:vAlign w:val="center"/>
            <w:hideMark/>
          </w:tcPr>
          <w:p w14:paraId="41B97EA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193" w:type="dxa"/>
            <w:tcBorders>
              <w:top w:val="nil"/>
              <w:left w:val="nil"/>
              <w:bottom w:val="single" w:sz="4" w:space="0" w:color="auto"/>
              <w:right w:val="single" w:sz="4" w:space="0" w:color="auto"/>
            </w:tcBorders>
            <w:shd w:val="clear" w:color="auto" w:fill="auto"/>
            <w:vAlign w:val="center"/>
            <w:hideMark/>
          </w:tcPr>
          <w:p w14:paraId="043D644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auto" w:fill="auto"/>
            <w:vAlign w:val="center"/>
            <w:hideMark/>
          </w:tcPr>
          <w:p w14:paraId="423DB35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auto" w:fill="auto"/>
            <w:vAlign w:val="center"/>
            <w:hideMark/>
          </w:tcPr>
          <w:p w14:paraId="5414FFF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auto" w:fill="auto"/>
            <w:vAlign w:val="center"/>
            <w:hideMark/>
          </w:tcPr>
          <w:p w14:paraId="44AD9DB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Nida + zamek ruiny</w:t>
            </w:r>
          </w:p>
        </w:tc>
      </w:tr>
      <w:tr w:rsidR="00116C33" w:rsidRPr="00116C33" w14:paraId="24862F45" w14:textId="77777777" w:rsidTr="00116C33">
        <w:trPr>
          <w:trHeight w:val="6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5DF9955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12.</w:t>
            </w:r>
          </w:p>
        </w:tc>
        <w:tc>
          <w:tcPr>
            <w:tcW w:w="1589" w:type="dxa"/>
            <w:tcBorders>
              <w:top w:val="nil"/>
              <w:left w:val="nil"/>
              <w:bottom w:val="single" w:sz="4" w:space="0" w:color="auto"/>
              <w:right w:val="single" w:sz="4" w:space="0" w:color="auto"/>
            </w:tcBorders>
            <w:shd w:val="clear" w:color="000000" w:fill="FDE9D9"/>
            <w:vAlign w:val="center"/>
            <w:hideMark/>
          </w:tcPr>
          <w:p w14:paraId="4AE4322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Mokrsko Górne</w:t>
            </w:r>
          </w:p>
        </w:tc>
        <w:tc>
          <w:tcPr>
            <w:tcW w:w="2290" w:type="dxa"/>
            <w:tcBorders>
              <w:top w:val="nil"/>
              <w:left w:val="nil"/>
              <w:bottom w:val="single" w:sz="4" w:space="0" w:color="auto"/>
              <w:right w:val="single" w:sz="4" w:space="0" w:color="auto"/>
            </w:tcBorders>
            <w:shd w:val="clear" w:color="000000" w:fill="FDE9D9"/>
            <w:vAlign w:val="center"/>
            <w:hideMark/>
          </w:tcPr>
          <w:p w14:paraId="2F65F24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193" w:type="dxa"/>
            <w:tcBorders>
              <w:top w:val="nil"/>
              <w:left w:val="nil"/>
              <w:bottom w:val="single" w:sz="4" w:space="0" w:color="auto"/>
              <w:right w:val="single" w:sz="4" w:space="0" w:color="auto"/>
            </w:tcBorders>
            <w:shd w:val="clear" w:color="000000" w:fill="FDE9D9"/>
            <w:vAlign w:val="center"/>
            <w:hideMark/>
          </w:tcPr>
          <w:p w14:paraId="750CEA1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484" w:type="dxa"/>
            <w:tcBorders>
              <w:top w:val="nil"/>
              <w:left w:val="nil"/>
              <w:bottom w:val="single" w:sz="4" w:space="0" w:color="auto"/>
              <w:right w:val="single" w:sz="4" w:space="0" w:color="auto"/>
            </w:tcBorders>
            <w:shd w:val="clear" w:color="000000" w:fill="FDE9D9"/>
            <w:vAlign w:val="center"/>
            <w:hideMark/>
          </w:tcPr>
          <w:p w14:paraId="0B7D025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000000" w:fill="FDE9D9"/>
            <w:vAlign w:val="center"/>
            <w:hideMark/>
          </w:tcPr>
          <w:p w14:paraId="55D0A8C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000000" w:fill="FDE9D9"/>
            <w:vAlign w:val="center"/>
            <w:hideMark/>
          </w:tcPr>
          <w:p w14:paraId="40E822A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Nida</w:t>
            </w:r>
          </w:p>
        </w:tc>
      </w:tr>
      <w:tr w:rsidR="00116C33" w:rsidRPr="00116C33" w14:paraId="76969A81"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AD0324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13.</w:t>
            </w:r>
          </w:p>
        </w:tc>
        <w:tc>
          <w:tcPr>
            <w:tcW w:w="1589" w:type="dxa"/>
            <w:tcBorders>
              <w:top w:val="nil"/>
              <w:left w:val="nil"/>
              <w:bottom w:val="single" w:sz="4" w:space="0" w:color="auto"/>
              <w:right w:val="single" w:sz="4" w:space="0" w:color="auto"/>
            </w:tcBorders>
            <w:shd w:val="clear" w:color="auto" w:fill="auto"/>
            <w:vAlign w:val="center"/>
            <w:hideMark/>
          </w:tcPr>
          <w:p w14:paraId="30266B5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Mzurowa</w:t>
            </w:r>
          </w:p>
        </w:tc>
        <w:tc>
          <w:tcPr>
            <w:tcW w:w="2290" w:type="dxa"/>
            <w:tcBorders>
              <w:top w:val="nil"/>
              <w:left w:val="nil"/>
              <w:bottom w:val="single" w:sz="4" w:space="0" w:color="auto"/>
              <w:right w:val="single" w:sz="4" w:space="0" w:color="auto"/>
            </w:tcBorders>
            <w:shd w:val="clear" w:color="auto" w:fill="auto"/>
            <w:vAlign w:val="center"/>
            <w:hideMark/>
          </w:tcPr>
          <w:p w14:paraId="4CF0F1B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193" w:type="dxa"/>
            <w:tcBorders>
              <w:top w:val="nil"/>
              <w:left w:val="nil"/>
              <w:bottom w:val="single" w:sz="4" w:space="0" w:color="auto"/>
              <w:right w:val="single" w:sz="4" w:space="0" w:color="auto"/>
            </w:tcBorders>
            <w:shd w:val="clear" w:color="auto" w:fill="auto"/>
            <w:vAlign w:val="center"/>
            <w:hideMark/>
          </w:tcPr>
          <w:p w14:paraId="52762F7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auto" w:fill="auto"/>
            <w:vAlign w:val="center"/>
            <w:hideMark/>
          </w:tcPr>
          <w:p w14:paraId="1B08636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auto" w:fill="auto"/>
            <w:vAlign w:val="center"/>
            <w:hideMark/>
          </w:tcPr>
          <w:p w14:paraId="2BD9C7C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auto" w:fill="auto"/>
            <w:vAlign w:val="center"/>
            <w:hideMark/>
          </w:tcPr>
          <w:p w14:paraId="5CD1C59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r>
      <w:tr w:rsidR="00116C33" w:rsidRPr="00116C33" w14:paraId="2C10E8C5"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0AB246D8"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14.</w:t>
            </w:r>
          </w:p>
        </w:tc>
        <w:tc>
          <w:tcPr>
            <w:tcW w:w="1589" w:type="dxa"/>
            <w:tcBorders>
              <w:top w:val="nil"/>
              <w:left w:val="nil"/>
              <w:bottom w:val="single" w:sz="4" w:space="0" w:color="auto"/>
              <w:right w:val="single" w:sz="4" w:space="0" w:color="auto"/>
            </w:tcBorders>
            <w:shd w:val="clear" w:color="000000" w:fill="FDE9D9"/>
            <w:vAlign w:val="center"/>
            <w:hideMark/>
          </w:tcPr>
          <w:p w14:paraId="7454893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Niziny</w:t>
            </w:r>
          </w:p>
        </w:tc>
        <w:tc>
          <w:tcPr>
            <w:tcW w:w="2290" w:type="dxa"/>
            <w:tcBorders>
              <w:top w:val="nil"/>
              <w:left w:val="nil"/>
              <w:bottom w:val="single" w:sz="4" w:space="0" w:color="auto"/>
              <w:right w:val="single" w:sz="4" w:space="0" w:color="auto"/>
            </w:tcBorders>
            <w:shd w:val="clear" w:color="000000" w:fill="FDE9D9"/>
            <w:vAlign w:val="center"/>
            <w:hideMark/>
          </w:tcPr>
          <w:p w14:paraId="6A21A88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193" w:type="dxa"/>
            <w:tcBorders>
              <w:top w:val="nil"/>
              <w:left w:val="nil"/>
              <w:bottom w:val="single" w:sz="4" w:space="0" w:color="auto"/>
              <w:right w:val="single" w:sz="4" w:space="0" w:color="auto"/>
            </w:tcBorders>
            <w:shd w:val="clear" w:color="000000" w:fill="FDE9D9"/>
            <w:vAlign w:val="center"/>
            <w:hideMark/>
          </w:tcPr>
          <w:p w14:paraId="284BF67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000000" w:fill="FDE9D9"/>
            <w:vAlign w:val="center"/>
            <w:hideMark/>
          </w:tcPr>
          <w:p w14:paraId="053B643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000000" w:fill="FDE9D9"/>
            <w:vAlign w:val="center"/>
            <w:hideMark/>
          </w:tcPr>
          <w:p w14:paraId="528046C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000000" w:fill="FDE9D9"/>
            <w:vAlign w:val="center"/>
            <w:hideMark/>
          </w:tcPr>
          <w:p w14:paraId="1E2928D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staw</w:t>
            </w:r>
          </w:p>
        </w:tc>
      </w:tr>
      <w:tr w:rsidR="00116C33" w:rsidRPr="00116C33" w14:paraId="08D7B2E7" w14:textId="77777777" w:rsidTr="00116C33">
        <w:trPr>
          <w:trHeight w:val="6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FBEA28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15.</w:t>
            </w:r>
          </w:p>
        </w:tc>
        <w:tc>
          <w:tcPr>
            <w:tcW w:w="1589" w:type="dxa"/>
            <w:tcBorders>
              <w:top w:val="nil"/>
              <w:left w:val="nil"/>
              <w:bottom w:val="single" w:sz="4" w:space="0" w:color="auto"/>
              <w:right w:val="single" w:sz="4" w:space="0" w:color="auto"/>
            </w:tcBorders>
            <w:shd w:val="clear" w:color="auto" w:fill="auto"/>
            <w:vAlign w:val="center"/>
            <w:hideMark/>
          </w:tcPr>
          <w:p w14:paraId="6F6E3AD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Kotlice Nowe</w:t>
            </w:r>
          </w:p>
        </w:tc>
        <w:tc>
          <w:tcPr>
            <w:tcW w:w="2290" w:type="dxa"/>
            <w:tcBorders>
              <w:top w:val="nil"/>
              <w:left w:val="nil"/>
              <w:bottom w:val="single" w:sz="4" w:space="0" w:color="auto"/>
              <w:right w:val="single" w:sz="4" w:space="0" w:color="auto"/>
            </w:tcBorders>
            <w:shd w:val="clear" w:color="auto" w:fill="auto"/>
            <w:vAlign w:val="center"/>
            <w:hideMark/>
          </w:tcPr>
          <w:p w14:paraId="72D4E2A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193" w:type="dxa"/>
            <w:tcBorders>
              <w:top w:val="nil"/>
              <w:left w:val="nil"/>
              <w:bottom w:val="single" w:sz="4" w:space="0" w:color="auto"/>
              <w:right w:val="single" w:sz="4" w:space="0" w:color="auto"/>
            </w:tcBorders>
            <w:shd w:val="clear" w:color="auto" w:fill="auto"/>
            <w:vAlign w:val="center"/>
            <w:hideMark/>
          </w:tcPr>
          <w:p w14:paraId="6C07637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auto" w:fill="auto"/>
            <w:vAlign w:val="center"/>
            <w:hideMark/>
          </w:tcPr>
          <w:p w14:paraId="727F23B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auto" w:fill="auto"/>
            <w:vAlign w:val="center"/>
            <w:hideMark/>
          </w:tcPr>
          <w:p w14:paraId="1289335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auto" w:fill="auto"/>
            <w:vAlign w:val="center"/>
            <w:hideMark/>
          </w:tcPr>
          <w:p w14:paraId="3482613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Nida</w:t>
            </w:r>
          </w:p>
        </w:tc>
      </w:tr>
      <w:tr w:rsidR="00116C33" w:rsidRPr="00116C33" w14:paraId="4463BA9D"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55F7056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16.</w:t>
            </w:r>
          </w:p>
        </w:tc>
        <w:tc>
          <w:tcPr>
            <w:tcW w:w="1589" w:type="dxa"/>
            <w:tcBorders>
              <w:top w:val="nil"/>
              <w:left w:val="nil"/>
              <w:bottom w:val="single" w:sz="4" w:space="0" w:color="auto"/>
              <w:right w:val="single" w:sz="4" w:space="0" w:color="auto"/>
            </w:tcBorders>
            <w:shd w:val="clear" w:color="000000" w:fill="FDE9D9"/>
            <w:vAlign w:val="center"/>
            <w:hideMark/>
          </w:tcPr>
          <w:p w14:paraId="0098520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Osowa</w:t>
            </w:r>
          </w:p>
        </w:tc>
        <w:tc>
          <w:tcPr>
            <w:tcW w:w="2290" w:type="dxa"/>
            <w:tcBorders>
              <w:top w:val="nil"/>
              <w:left w:val="nil"/>
              <w:bottom w:val="single" w:sz="4" w:space="0" w:color="auto"/>
              <w:right w:val="single" w:sz="4" w:space="0" w:color="auto"/>
            </w:tcBorders>
            <w:shd w:val="clear" w:color="000000" w:fill="FDE9D9"/>
            <w:vAlign w:val="center"/>
            <w:hideMark/>
          </w:tcPr>
          <w:p w14:paraId="6E8FED8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193" w:type="dxa"/>
            <w:tcBorders>
              <w:top w:val="nil"/>
              <w:left w:val="nil"/>
              <w:bottom w:val="single" w:sz="4" w:space="0" w:color="auto"/>
              <w:right w:val="single" w:sz="4" w:space="0" w:color="auto"/>
            </w:tcBorders>
            <w:shd w:val="clear" w:color="000000" w:fill="FDE9D9"/>
            <w:vAlign w:val="center"/>
            <w:hideMark/>
          </w:tcPr>
          <w:p w14:paraId="229807B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000000" w:fill="FDE9D9"/>
            <w:vAlign w:val="center"/>
            <w:hideMark/>
          </w:tcPr>
          <w:p w14:paraId="3D6DF62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000000" w:fill="FDE9D9"/>
            <w:vAlign w:val="center"/>
            <w:hideMark/>
          </w:tcPr>
          <w:p w14:paraId="3E888F0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000000" w:fill="FDE9D9"/>
            <w:vAlign w:val="center"/>
            <w:hideMark/>
          </w:tcPr>
          <w:p w14:paraId="17E4ECF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r>
      <w:tr w:rsidR="00116C33" w:rsidRPr="00116C33" w14:paraId="0AAF1D55" w14:textId="77777777" w:rsidTr="00116C33">
        <w:trPr>
          <w:trHeight w:val="6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0FAEEA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17.</w:t>
            </w:r>
          </w:p>
        </w:tc>
        <w:tc>
          <w:tcPr>
            <w:tcW w:w="1589" w:type="dxa"/>
            <w:tcBorders>
              <w:top w:val="nil"/>
              <w:left w:val="nil"/>
              <w:bottom w:val="single" w:sz="4" w:space="0" w:color="auto"/>
              <w:right w:val="single" w:sz="4" w:space="0" w:color="auto"/>
            </w:tcBorders>
            <w:shd w:val="clear" w:color="auto" w:fill="auto"/>
            <w:vAlign w:val="center"/>
            <w:hideMark/>
          </w:tcPr>
          <w:p w14:paraId="75A3544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Sobków</w:t>
            </w:r>
          </w:p>
        </w:tc>
        <w:tc>
          <w:tcPr>
            <w:tcW w:w="2290" w:type="dxa"/>
            <w:tcBorders>
              <w:top w:val="nil"/>
              <w:left w:val="nil"/>
              <w:bottom w:val="single" w:sz="4" w:space="0" w:color="auto"/>
              <w:right w:val="single" w:sz="4" w:space="0" w:color="auto"/>
            </w:tcBorders>
            <w:shd w:val="clear" w:color="auto" w:fill="auto"/>
            <w:vAlign w:val="center"/>
            <w:hideMark/>
          </w:tcPr>
          <w:p w14:paraId="15E574E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193" w:type="dxa"/>
            <w:tcBorders>
              <w:top w:val="nil"/>
              <w:left w:val="nil"/>
              <w:bottom w:val="single" w:sz="4" w:space="0" w:color="auto"/>
              <w:right w:val="single" w:sz="4" w:space="0" w:color="auto"/>
            </w:tcBorders>
            <w:shd w:val="clear" w:color="auto" w:fill="auto"/>
            <w:vAlign w:val="center"/>
            <w:hideMark/>
          </w:tcPr>
          <w:p w14:paraId="1EC16EB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484" w:type="dxa"/>
            <w:tcBorders>
              <w:top w:val="nil"/>
              <w:left w:val="nil"/>
              <w:bottom w:val="single" w:sz="4" w:space="0" w:color="auto"/>
              <w:right w:val="single" w:sz="4" w:space="0" w:color="auto"/>
            </w:tcBorders>
            <w:shd w:val="clear" w:color="auto" w:fill="auto"/>
            <w:vAlign w:val="center"/>
            <w:hideMark/>
          </w:tcPr>
          <w:p w14:paraId="7DC07AC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auto" w:fill="auto"/>
            <w:vAlign w:val="center"/>
            <w:hideMark/>
          </w:tcPr>
          <w:p w14:paraId="5C33158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auto" w:fill="auto"/>
            <w:vAlign w:val="center"/>
            <w:hideMark/>
          </w:tcPr>
          <w:p w14:paraId="2ECD07C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kościół + Nida + zamek</w:t>
            </w:r>
          </w:p>
        </w:tc>
      </w:tr>
      <w:tr w:rsidR="00116C33" w:rsidRPr="00116C33" w14:paraId="3168132D"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7B04EB6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lastRenderedPageBreak/>
              <w:t>18.</w:t>
            </w:r>
          </w:p>
        </w:tc>
        <w:tc>
          <w:tcPr>
            <w:tcW w:w="1589" w:type="dxa"/>
            <w:tcBorders>
              <w:top w:val="nil"/>
              <w:left w:val="nil"/>
              <w:bottom w:val="single" w:sz="4" w:space="0" w:color="auto"/>
              <w:right w:val="single" w:sz="4" w:space="0" w:color="auto"/>
            </w:tcBorders>
            <w:shd w:val="clear" w:color="000000" w:fill="FDE9D9"/>
            <w:vAlign w:val="center"/>
            <w:hideMark/>
          </w:tcPr>
          <w:p w14:paraId="06C841C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Sokołów Dolny</w:t>
            </w:r>
          </w:p>
        </w:tc>
        <w:tc>
          <w:tcPr>
            <w:tcW w:w="2290" w:type="dxa"/>
            <w:tcBorders>
              <w:top w:val="nil"/>
              <w:left w:val="nil"/>
              <w:bottom w:val="single" w:sz="4" w:space="0" w:color="auto"/>
              <w:right w:val="single" w:sz="4" w:space="0" w:color="auto"/>
            </w:tcBorders>
            <w:shd w:val="clear" w:color="000000" w:fill="FDE9D9"/>
            <w:vAlign w:val="center"/>
            <w:hideMark/>
          </w:tcPr>
          <w:p w14:paraId="4B9094A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193" w:type="dxa"/>
            <w:tcBorders>
              <w:top w:val="nil"/>
              <w:left w:val="nil"/>
              <w:bottom w:val="single" w:sz="4" w:space="0" w:color="auto"/>
              <w:right w:val="single" w:sz="4" w:space="0" w:color="auto"/>
            </w:tcBorders>
            <w:shd w:val="clear" w:color="000000" w:fill="FDE9D9"/>
            <w:vAlign w:val="center"/>
            <w:hideMark/>
          </w:tcPr>
          <w:p w14:paraId="04A3ECA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000000" w:fill="FDE9D9"/>
            <w:vAlign w:val="center"/>
            <w:hideMark/>
          </w:tcPr>
          <w:p w14:paraId="1FBB045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000000" w:fill="FDE9D9"/>
            <w:vAlign w:val="center"/>
            <w:hideMark/>
          </w:tcPr>
          <w:p w14:paraId="64A305A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000000" w:fill="FDE9D9"/>
            <w:vAlign w:val="center"/>
            <w:hideMark/>
          </w:tcPr>
          <w:p w14:paraId="5D1CB56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r>
      <w:tr w:rsidR="00116C33" w:rsidRPr="00116C33" w14:paraId="26D95440"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0B4684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19.</w:t>
            </w:r>
          </w:p>
        </w:tc>
        <w:tc>
          <w:tcPr>
            <w:tcW w:w="1589" w:type="dxa"/>
            <w:tcBorders>
              <w:top w:val="nil"/>
              <w:left w:val="nil"/>
              <w:bottom w:val="single" w:sz="4" w:space="0" w:color="auto"/>
              <w:right w:val="single" w:sz="4" w:space="0" w:color="auto"/>
            </w:tcBorders>
            <w:shd w:val="clear" w:color="auto" w:fill="auto"/>
            <w:vAlign w:val="center"/>
            <w:hideMark/>
          </w:tcPr>
          <w:p w14:paraId="24108DA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Sokołów Górny</w:t>
            </w:r>
          </w:p>
        </w:tc>
        <w:tc>
          <w:tcPr>
            <w:tcW w:w="2290" w:type="dxa"/>
            <w:tcBorders>
              <w:top w:val="nil"/>
              <w:left w:val="nil"/>
              <w:bottom w:val="single" w:sz="4" w:space="0" w:color="auto"/>
              <w:right w:val="single" w:sz="4" w:space="0" w:color="auto"/>
            </w:tcBorders>
            <w:shd w:val="clear" w:color="auto" w:fill="auto"/>
            <w:vAlign w:val="center"/>
            <w:hideMark/>
          </w:tcPr>
          <w:p w14:paraId="2A18470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193" w:type="dxa"/>
            <w:tcBorders>
              <w:top w:val="nil"/>
              <w:left w:val="nil"/>
              <w:bottom w:val="single" w:sz="4" w:space="0" w:color="auto"/>
              <w:right w:val="single" w:sz="4" w:space="0" w:color="auto"/>
            </w:tcBorders>
            <w:shd w:val="clear" w:color="auto" w:fill="auto"/>
            <w:vAlign w:val="center"/>
            <w:hideMark/>
          </w:tcPr>
          <w:p w14:paraId="006964F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484" w:type="dxa"/>
            <w:tcBorders>
              <w:top w:val="nil"/>
              <w:left w:val="nil"/>
              <w:bottom w:val="single" w:sz="4" w:space="0" w:color="auto"/>
              <w:right w:val="single" w:sz="4" w:space="0" w:color="auto"/>
            </w:tcBorders>
            <w:shd w:val="clear" w:color="auto" w:fill="auto"/>
            <w:vAlign w:val="center"/>
            <w:hideMark/>
          </w:tcPr>
          <w:p w14:paraId="6654421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603" w:type="dxa"/>
            <w:tcBorders>
              <w:top w:val="nil"/>
              <w:left w:val="nil"/>
              <w:bottom w:val="single" w:sz="4" w:space="0" w:color="auto"/>
              <w:right w:val="single" w:sz="4" w:space="0" w:color="auto"/>
            </w:tcBorders>
            <w:shd w:val="clear" w:color="auto" w:fill="auto"/>
            <w:vAlign w:val="center"/>
            <w:hideMark/>
          </w:tcPr>
          <w:p w14:paraId="4979794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auto" w:fill="auto"/>
            <w:vAlign w:val="center"/>
            <w:hideMark/>
          </w:tcPr>
          <w:p w14:paraId="542EEA24"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r>
      <w:tr w:rsidR="00116C33" w:rsidRPr="00116C33" w14:paraId="082BBAF8"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7A81E7A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20.</w:t>
            </w:r>
          </w:p>
        </w:tc>
        <w:tc>
          <w:tcPr>
            <w:tcW w:w="1589" w:type="dxa"/>
            <w:tcBorders>
              <w:top w:val="nil"/>
              <w:left w:val="nil"/>
              <w:bottom w:val="single" w:sz="4" w:space="0" w:color="auto"/>
              <w:right w:val="single" w:sz="4" w:space="0" w:color="auto"/>
            </w:tcBorders>
            <w:shd w:val="clear" w:color="000000" w:fill="FDE9D9"/>
            <w:vAlign w:val="center"/>
            <w:hideMark/>
          </w:tcPr>
          <w:p w14:paraId="64A1BC2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Staniowice</w:t>
            </w:r>
          </w:p>
        </w:tc>
        <w:tc>
          <w:tcPr>
            <w:tcW w:w="2290" w:type="dxa"/>
            <w:tcBorders>
              <w:top w:val="nil"/>
              <w:left w:val="nil"/>
              <w:bottom w:val="single" w:sz="4" w:space="0" w:color="auto"/>
              <w:right w:val="single" w:sz="4" w:space="0" w:color="auto"/>
            </w:tcBorders>
            <w:shd w:val="clear" w:color="000000" w:fill="FDE9D9"/>
            <w:vAlign w:val="center"/>
            <w:hideMark/>
          </w:tcPr>
          <w:p w14:paraId="2BBCEC9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193" w:type="dxa"/>
            <w:tcBorders>
              <w:top w:val="nil"/>
              <w:left w:val="nil"/>
              <w:bottom w:val="single" w:sz="4" w:space="0" w:color="auto"/>
              <w:right w:val="single" w:sz="4" w:space="0" w:color="auto"/>
            </w:tcBorders>
            <w:shd w:val="clear" w:color="000000" w:fill="FDE9D9"/>
            <w:vAlign w:val="center"/>
            <w:hideMark/>
          </w:tcPr>
          <w:p w14:paraId="09CCC8A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484" w:type="dxa"/>
            <w:tcBorders>
              <w:top w:val="nil"/>
              <w:left w:val="nil"/>
              <w:bottom w:val="single" w:sz="4" w:space="0" w:color="auto"/>
              <w:right w:val="single" w:sz="4" w:space="0" w:color="auto"/>
            </w:tcBorders>
            <w:shd w:val="clear" w:color="000000" w:fill="FDE9D9"/>
            <w:vAlign w:val="center"/>
            <w:hideMark/>
          </w:tcPr>
          <w:p w14:paraId="10397A5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603" w:type="dxa"/>
            <w:tcBorders>
              <w:top w:val="nil"/>
              <w:left w:val="nil"/>
              <w:bottom w:val="single" w:sz="4" w:space="0" w:color="auto"/>
              <w:right w:val="single" w:sz="4" w:space="0" w:color="auto"/>
            </w:tcBorders>
            <w:shd w:val="clear" w:color="000000" w:fill="FDE9D9"/>
            <w:vAlign w:val="center"/>
            <w:hideMark/>
          </w:tcPr>
          <w:p w14:paraId="0816474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000000" w:fill="FDE9D9"/>
            <w:vAlign w:val="center"/>
            <w:hideMark/>
          </w:tcPr>
          <w:p w14:paraId="59B8233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r>
      <w:tr w:rsidR="00116C33" w:rsidRPr="00116C33" w14:paraId="28634282"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0B0623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21.</w:t>
            </w:r>
          </w:p>
        </w:tc>
        <w:tc>
          <w:tcPr>
            <w:tcW w:w="1589" w:type="dxa"/>
            <w:tcBorders>
              <w:top w:val="nil"/>
              <w:left w:val="nil"/>
              <w:bottom w:val="single" w:sz="4" w:space="0" w:color="auto"/>
              <w:right w:val="single" w:sz="4" w:space="0" w:color="auto"/>
            </w:tcBorders>
            <w:shd w:val="clear" w:color="auto" w:fill="auto"/>
            <w:vAlign w:val="center"/>
            <w:hideMark/>
          </w:tcPr>
          <w:p w14:paraId="59B55CBB"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Kotlice Stare</w:t>
            </w:r>
          </w:p>
        </w:tc>
        <w:tc>
          <w:tcPr>
            <w:tcW w:w="2290" w:type="dxa"/>
            <w:tcBorders>
              <w:top w:val="nil"/>
              <w:left w:val="nil"/>
              <w:bottom w:val="single" w:sz="4" w:space="0" w:color="auto"/>
              <w:right w:val="single" w:sz="4" w:space="0" w:color="auto"/>
            </w:tcBorders>
            <w:shd w:val="clear" w:color="auto" w:fill="auto"/>
            <w:vAlign w:val="center"/>
            <w:hideMark/>
          </w:tcPr>
          <w:p w14:paraId="1DB34FF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tak</w:t>
            </w:r>
          </w:p>
        </w:tc>
        <w:tc>
          <w:tcPr>
            <w:tcW w:w="2193" w:type="dxa"/>
            <w:tcBorders>
              <w:top w:val="nil"/>
              <w:left w:val="nil"/>
              <w:bottom w:val="single" w:sz="4" w:space="0" w:color="auto"/>
              <w:right w:val="single" w:sz="4" w:space="0" w:color="auto"/>
            </w:tcBorders>
            <w:shd w:val="clear" w:color="auto" w:fill="auto"/>
            <w:vAlign w:val="center"/>
            <w:hideMark/>
          </w:tcPr>
          <w:p w14:paraId="030FB55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auto" w:fill="auto"/>
            <w:vAlign w:val="center"/>
            <w:hideMark/>
          </w:tcPr>
          <w:p w14:paraId="0CAD633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auto" w:fill="auto"/>
            <w:vAlign w:val="center"/>
            <w:hideMark/>
          </w:tcPr>
          <w:p w14:paraId="72C3F1D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auto" w:fill="auto"/>
            <w:vAlign w:val="center"/>
            <w:hideMark/>
          </w:tcPr>
          <w:p w14:paraId="6221090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Nida</w:t>
            </w:r>
          </w:p>
        </w:tc>
      </w:tr>
      <w:tr w:rsidR="00116C33" w:rsidRPr="00116C33" w14:paraId="7E63F70E" w14:textId="77777777" w:rsidTr="00116C33">
        <w:trPr>
          <w:trHeight w:val="300"/>
          <w:jc w:val="center"/>
        </w:trPr>
        <w:tc>
          <w:tcPr>
            <w:tcW w:w="460" w:type="dxa"/>
            <w:tcBorders>
              <w:top w:val="nil"/>
              <w:left w:val="single" w:sz="4" w:space="0" w:color="auto"/>
              <w:bottom w:val="single" w:sz="4" w:space="0" w:color="auto"/>
              <w:right w:val="single" w:sz="4" w:space="0" w:color="auto"/>
            </w:tcBorders>
            <w:shd w:val="clear" w:color="000000" w:fill="FDE9D9"/>
            <w:vAlign w:val="center"/>
            <w:hideMark/>
          </w:tcPr>
          <w:p w14:paraId="02FB323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22.</w:t>
            </w:r>
          </w:p>
        </w:tc>
        <w:tc>
          <w:tcPr>
            <w:tcW w:w="1589" w:type="dxa"/>
            <w:tcBorders>
              <w:top w:val="nil"/>
              <w:left w:val="nil"/>
              <w:bottom w:val="single" w:sz="4" w:space="0" w:color="auto"/>
              <w:right w:val="single" w:sz="4" w:space="0" w:color="auto"/>
            </w:tcBorders>
            <w:shd w:val="clear" w:color="000000" w:fill="FDE9D9"/>
            <w:vAlign w:val="center"/>
            <w:hideMark/>
          </w:tcPr>
          <w:p w14:paraId="79C262A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Szczepanów</w:t>
            </w:r>
          </w:p>
        </w:tc>
        <w:tc>
          <w:tcPr>
            <w:tcW w:w="2290" w:type="dxa"/>
            <w:tcBorders>
              <w:top w:val="nil"/>
              <w:left w:val="nil"/>
              <w:bottom w:val="single" w:sz="4" w:space="0" w:color="auto"/>
              <w:right w:val="single" w:sz="4" w:space="0" w:color="auto"/>
            </w:tcBorders>
            <w:shd w:val="clear" w:color="000000" w:fill="FDE9D9"/>
            <w:vAlign w:val="center"/>
            <w:hideMark/>
          </w:tcPr>
          <w:p w14:paraId="314EEE5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193" w:type="dxa"/>
            <w:tcBorders>
              <w:top w:val="nil"/>
              <w:left w:val="nil"/>
              <w:bottom w:val="single" w:sz="4" w:space="0" w:color="auto"/>
              <w:right w:val="single" w:sz="4" w:space="0" w:color="auto"/>
            </w:tcBorders>
            <w:shd w:val="clear" w:color="000000" w:fill="FDE9D9"/>
            <w:vAlign w:val="center"/>
            <w:hideMark/>
          </w:tcPr>
          <w:p w14:paraId="3C1987F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000000" w:fill="FDE9D9"/>
            <w:vAlign w:val="center"/>
            <w:hideMark/>
          </w:tcPr>
          <w:p w14:paraId="3A8125A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000000" w:fill="FDE9D9"/>
            <w:vAlign w:val="center"/>
            <w:hideMark/>
          </w:tcPr>
          <w:p w14:paraId="078F6B1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000000" w:fill="FDE9D9"/>
            <w:vAlign w:val="center"/>
            <w:hideMark/>
          </w:tcPr>
          <w:p w14:paraId="240C13E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r>
      <w:tr w:rsidR="00116C33" w:rsidRPr="00116C33" w14:paraId="57C0E348" w14:textId="77777777" w:rsidTr="00116C33">
        <w:trPr>
          <w:trHeight w:val="300"/>
          <w:jc w:val="center"/>
        </w:trPr>
        <w:tc>
          <w:tcPr>
            <w:tcW w:w="460" w:type="dxa"/>
            <w:tcBorders>
              <w:top w:val="nil"/>
              <w:left w:val="single" w:sz="4" w:space="0" w:color="auto"/>
              <w:bottom w:val="single" w:sz="4" w:space="0" w:color="auto"/>
              <w:right w:val="nil"/>
            </w:tcBorders>
            <w:shd w:val="clear" w:color="auto" w:fill="auto"/>
            <w:vAlign w:val="center"/>
            <w:hideMark/>
          </w:tcPr>
          <w:p w14:paraId="5C09BD2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23.</w:t>
            </w:r>
          </w:p>
        </w:tc>
        <w:tc>
          <w:tcPr>
            <w:tcW w:w="1589" w:type="dxa"/>
            <w:tcBorders>
              <w:top w:val="nil"/>
              <w:left w:val="single" w:sz="4" w:space="0" w:color="auto"/>
              <w:bottom w:val="single" w:sz="4" w:space="0" w:color="auto"/>
              <w:right w:val="single" w:sz="4" w:space="0" w:color="auto"/>
            </w:tcBorders>
            <w:shd w:val="clear" w:color="auto" w:fill="auto"/>
            <w:vAlign w:val="center"/>
            <w:hideMark/>
          </w:tcPr>
          <w:p w14:paraId="7CA9B4A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Wierzbica</w:t>
            </w:r>
          </w:p>
        </w:tc>
        <w:tc>
          <w:tcPr>
            <w:tcW w:w="2290" w:type="dxa"/>
            <w:tcBorders>
              <w:top w:val="nil"/>
              <w:left w:val="nil"/>
              <w:bottom w:val="single" w:sz="4" w:space="0" w:color="auto"/>
              <w:right w:val="single" w:sz="4" w:space="0" w:color="auto"/>
            </w:tcBorders>
            <w:shd w:val="clear" w:color="auto" w:fill="auto"/>
            <w:vAlign w:val="center"/>
            <w:hideMark/>
          </w:tcPr>
          <w:p w14:paraId="1584CC8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193" w:type="dxa"/>
            <w:tcBorders>
              <w:top w:val="nil"/>
              <w:left w:val="nil"/>
              <w:bottom w:val="single" w:sz="4" w:space="0" w:color="auto"/>
              <w:right w:val="single" w:sz="4" w:space="0" w:color="auto"/>
            </w:tcBorders>
            <w:shd w:val="clear" w:color="auto" w:fill="auto"/>
            <w:vAlign w:val="center"/>
            <w:hideMark/>
          </w:tcPr>
          <w:p w14:paraId="22A63653"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auto" w:fill="auto"/>
            <w:vAlign w:val="center"/>
            <w:hideMark/>
          </w:tcPr>
          <w:p w14:paraId="5D7ED03D"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auto" w:fill="auto"/>
            <w:vAlign w:val="center"/>
            <w:hideMark/>
          </w:tcPr>
          <w:p w14:paraId="650795F1"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auto" w:fill="auto"/>
            <w:vAlign w:val="center"/>
            <w:hideMark/>
          </w:tcPr>
          <w:p w14:paraId="6F1019F6"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staw</w:t>
            </w:r>
          </w:p>
        </w:tc>
      </w:tr>
      <w:tr w:rsidR="00116C33" w:rsidRPr="00116C33" w14:paraId="3D1F7A4D" w14:textId="77777777" w:rsidTr="00116C33">
        <w:trPr>
          <w:trHeight w:val="300"/>
          <w:jc w:val="center"/>
        </w:trPr>
        <w:tc>
          <w:tcPr>
            <w:tcW w:w="460" w:type="dxa"/>
            <w:tcBorders>
              <w:top w:val="nil"/>
              <w:left w:val="single" w:sz="4" w:space="0" w:color="auto"/>
              <w:bottom w:val="single" w:sz="4" w:space="0" w:color="auto"/>
              <w:right w:val="nil"/>
            </w:tcBorders>
            <w:shd w:val="clear" w:color="000000" w:fill="FDE9D9"/>
            <w:vAlign w:val="center"/>
            <w:hideMark/>
          </w:tcPr>
          <w:p w14:paraId="1DDC372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24.</w:t>
            </w:r>
          </w:p>
        </w:tc>
        <w:tc>
          <w:tcPr>
            <w:tcW w:w="1589" w:type="dxa"/>
            <w:tcBorders>
              <w:top w:val="nil"/>
              <w:left w:val="single" w:sz="4" w:space="0" w:color="auto"/>
              <w:bottom w:val="single" w:sz="4" w:space="0" w:color="auto"/>
              <w:right w:val="single" w:sz="4" w:space="0" w:color="auto"/>
            </w:tcBorders>
            <w:shd w:val="clear" w:color="000000" w:fill="FDE9D9"/>
            <w:vAlign w:val="center"/>
            <w:hideMark/>
          </w:tcPr>
          <w:p w14:paraId="243D49A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Wólka Kawęcka</w:t>
            </w:r>
          </w:p>
        </w:tc>
        <w:tc>
          <w:tcPr>
            <w:tcW w:w="2290" w:type="dxa"/>
            <w:tcBorders>
              <w:top w:val="nil"/>
              <w:left w:val="nil"/>
              <w:bottom w:val="single" w:sz="4" w:space="0" w:color="auto"/>
              <w:right w:val="single" w:sz="4" w:space="0" w:color="auto"/>
            </w:tcBorders>
            <w:shd w:val="clear" w:color="000000" w:fill="FDE9D9"/>
            <w:vAlign w:val="center"/>
            <w:hideMark/>
          </w:tcPr>
          <w:p w14:paraId="5E4088F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193" w:type="dxa"/>
            <w:tcBorders>
              <w:top w:val="nil"/>
              <w:left w:val="nil"/>
              <w:bottom w:val="single" w:sz="4" w:space="0" w:color="auto"/>
              <w:right w:val="single" w:sz="4" w:space="0" w:color="auto"/>
            </w:tcBorders>
            <w:shd w:val="clear" w:color="000000" w:fill="FDE9D9"/>
            <w:vAlign w:val="center"/>
            <w:hideMark/>
          </w:tcPr>
          <w:p w14:paraId="6CD3C6D2"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000000" w:fill="FDE9D9"/>
            <w:vAlign w:val="center"/>
            <w:hideMark/>
          </w:tcPr>
          <w:p w14:paraId="137F44A0"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000000" w:fill="FDE9D9"/>
            <w:vAlign w:val="center"/>
            <w:hideMark/>
          </w:tcPr>
          <w:p w14:paraId="14787BFA"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000000" w:fill="FDE9D9"/>
            <w:vAlign w:val="center"/>
            <w:hideMark/>
          </w:tcPr>
          <w:p w14:paraId="6D38F518"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r>
      <w:tr w:rsidR="00116C33" w:rsidRPr="00116C33" w14:paraId="41C29016" w14:textId="77777777" w:rsidTr="00116C33">
        <w:trPr>
          <w:trHeight w:val="300"/>
          <w:jc w:val="center"/>
        </w:trPr>
        <w:tc>
          <w:tcPr>
            <w:tcW w:w="460" w:type="dxa"/>
            <w:tcBorders>
              <w:top w:val="nil"/>
              <w:left w:val="single" w:sz="4" w:space="0" w:color="auto"/>
              <w:bottom w:val="single" w:sz="4" w:space="0" w:color="auto"/>
              <w:right w:val="nil"/>
            </w:tcBorders>
            <w:shd w:val="clear" w:color="auto" w:fill="auto"/>
            <w:vAlign w:val="center"/>
            <w:hideMark/>
          </w:tcPr>
          <w:p w14:paraId="7BA3BB0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25.</w:t>
            </w:r>
          </w:p>
        </w:tc>
        <w:tc>
          <w:tcPr>
            <w:tcW w:w="1589" w:type="dxa"/>
            <w:tcBorders>
              <w:top w:val="nil"/>
              <w:left w:val="single" w:sz="4" w:space="0" w:color="auto"/>
              <w:bottom w:val="single" w:sz="4" w:space="0" w:color="auto"/>
              <w:right w:val="single" w:sz="4" w:space="0" w:color="auto"/>
            </w:tcBorders>
            <w:shd w:val="clear" w:color="auto" w:fill="auto"/>
            <w:vAlign w:val="center"/>
            <w:hideMark/>
          </w:tcPr>
          <w:p w14:paraId="534BF52E"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Żerniki</w:t>
            </w:r>
          </w:p>
        </w:tc>
        <w:tc>
          <w:tcPr>
            <w:tcW w:w="2290" w:type="dxa"/>
            <w:tcBorders>
              <w:top w:val="nil"/>
              <w:left w:val="nil"/>
              <w:bottom w:val="single" w:sz="4" w:space="0" w:color="auto"/>
              <w:right w:val="single" w:sz="4" w:space="0" w:color="auto"/>
            </w:tcBorders>
            <w:shd w:val="clear" w:color="auto" w:fill="auto"/>
            <w:vAlign w:val="center"/>
            <w:hideMark/>
          </w:tcPr>
          <w:p w14:paraId="2409D189"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193" w:type="dxa"/>
            <w:tcBorders>
              <w:top w:val="nil"/>
              <w:left w:val="nil"/>
              <w:bottom w:val="single" w:sz="4" w:space="0" w:color="auto"/>
              <w:right w:val="single" w:sz="4" w:space="0" w:color="auto"/>
            </w:tcBorders>
            <w:shd w:val="clear" w:color="auto" w:fill="auto"/>
            <w:vAlign w:val="center"/>
            <w:hideMark/>
          </w:tcPr>
          <w:p w14:paraId="27B836DC"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84" w:type="dxa"/>
            <w:tcBorders>
              <w:top w:val="nil"/>
              <w:left w:val="nil"/>
              <w:bottom w:val="single" w:sz="4" w:space="0" w:color="auto"/>
              <w:right w:val="single" w:sz="4" w:space="0" w:color="auto"/>
            </w:tcBorders>
            <w:shd w:val="clear" w:color="auto" w:fill="auto"/>
            <w:vAlign w:val="center"/>
            <w:hideMark/>
          </w:tcPr>
          <w:p w14:paraId="611D5157"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603" w:type="dxa"/>
            <w:tcBorders>
              <w:top w:val="nil"/>
              <w:left w:val="nil"/>
              <w:bottom w:val="single" w:sz="4" w:space="0" w:color="auto"/>
              <w:right w:val="single" w:sz="4" w:space="0" w:color="auto"/>
            </w:tcBorders>
            <w:shd w:val="clear" w:color="auto" w:fill="auto"/>
            <w:vAlign w:val="center"/>
            <w:hideMark/>
          </w:tcPr>
          <w:p w14:paraId="3CC65205"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 </w:t>
            </w:r>
          </w:p>
        </w:tc>
        <w:tc>
          <w:tcPr>
            <w:tcW w:w="2410" w:type="dxa"/>
            <w:tcBorders>
              <w:top w:val="nil"/>
              <w:left w:val="nil"/>
              <w:bottom w:val="single" w:sz="4" w:space="0" w:color="auto"/>
              <w:right w:val="single" w:sz="4" w:space="0" w:color="auto"/>
            </w:tcBorders>
            <w:shd w:val="clear" w:color="auto" w:fill="auto"/>
            <w:vAlign w:val="center"/>
            <w:hideMark/>
          </w:tcPr>
          <w:p w14:paraId="1F45545F" w14:textId="77777777" w:rsidR="00116C33" w:rsidRPr="00116C33" w:rsidRDefault="00116C33" w:rsidP="00116C33">
            <w:pPr>
              <w:spacing w:after="0" w:line="240" w:lineRule="auto"/>
              <w:jc w:val="center"/>
              <w:rPr>
                <w:rFonts w:ascii="Calibri" w:eastAsia="Times New Roman" w:hAnsi="Calibri" w:cs="Calibri"/>
                <w:color w:val="000000"/>
                <w:lang w:eastAsia="pl-PL"/>
              </w:rPr>
            </w:pPr>
            <w:r w:rsidRPr="00116C33">
              <w:rPr>
                <w:rFonts w:ascii="Calibri" w:eastAsia="Times New Roman" w:hAnsi="Calibri" w:cs="Calibri"/>
                <w:color w:val="000000"/>
                <w:lang w:eastAsia="pl-PL"/>
              </w:rPr>
              <w:t>Nida</w:t>
            </w:r>
          </w:p>
        </w:tc>
      </w:tr>
    </w:tbl>
    <w:p w14:paraId="0CE93253" w14:textId="5ED3BC15" w:rsidR="003E257D" w:rsidRDefault="003E257D" w:rsidP="003E257D">
      <w:pPr>
        <w:pStyle w:val="Bezodstpw"/>
        <w:jc w:val="center"/>
      </w:pPr>
      <w:r w:rsidRPr="00AA569B">
        <w:t xml:space="preserve">Źródło: dane Urzędu Gminy </w:t>
      </w:r>
      <w:r>
        <w:t>Sobków</w:t>
      </w:r>
    </w:p>
    <w:p w14:paraId="4AEF6042" w14:textId="77777777" w:rsidR="003E257D" w:rsidRDefault="003E257D">
      <w:pPr>
        <w:sectPr w:rsidR="003E257D" w:rsidSect="003E257D">
          <w:pgSz w:w="16838" w:h="11906" w:orient="landscape" w:code="9"/>
          <w:pgMar w:top="1418" w:right="1418" w:bottom="1418" w:left="1418" w:header="709" w:footer="709" w:gutter="0"/>
          <w:cols w:space="708"/>
          <w:docGrid w:linePitch="360"/>
        </w:sectPr>
      </w:pPr>
    </w:p>
    <w:p w14:paraId="17FCCF2D" w14:textId="04DBAF3F" w:rsidR="00C32E96" w:rsidRPr="003A2236" w:rsidRDefault="00C32E96" w:rsidP="003E257D">
      <w:pPr>
        <w:rPr>
          <w:rFonts w:cstheme="minorHAnsi"/>
          <w:b/>
          <w:bCs/>
        </w:rPr>
      </w:pPr>
      <w:r w:rsidRPr="003A2236">
        <w:rPr>
          <w:rFonts w:cstheme="minorHAnsi"/>
          <w:b/>
          <w:bCs/>
        </w:rPr>
        <w:lastRenderedPageBreak/>
        <w:t>Podsumowanie</w:t>
      </w:r>
      <w:r w:rsidR="001801C9" w:rsidRPr="003A2236">
        <w:rPr>
          <w:rFonts w:cstheme="minorHAnsi"/>
          <w:b/>
          <w:bCs/>
        </w:rPr>
        <w:t xml:space="preserve"> obszaru „kultura”</w:t>
      </w:r>
    </w:p>
    <w:p w14:paraId="6185F2E2" w14:textId="63AF8826" w:rsidR="003F6DE0" w:rsidRDefault="00C32E96" w:rsidP="00AC2066">
      <w:pPr>
        <w:spacing w:after="0" w:line="240" w:lineRule="auto"/>
        <w:jc w:val="both"/>
        <w:rPr>
          <w:rFonts w:eastAsiaTheme="majorEastAsia" w:cstheme="minorHAnsi"/>
          <w:b/>
          <w:bCs/>
          <w:sz w:val="32"/>
          <w:szCs w:val="32"/>
        </w:rPr>
      </w:pPr>
      <w:r w:rsidRPr="003A2236">
        <w:rPr>
          <w:rFonts w:cstheme="minorHAnsi"/>
        </w:rPr>
        <w:t xml:space="preserve">W każdej gminie objętej </w:t>
      </w:r>
      <w:r w:rsidR="00C023DE" w:rsidRPr="003A2236">
        <w:rPr>
          <w:rFonts w:cstheme="minorHAnsi"/>
        </w:rPr>
        <w:t>S</w:t>
      </w:r>
      <w:r w:rsidRPr="003A2236">
        <w:rPr>
          <w:rFonts w:cstheme="minorHAnsi"/>
        </w:rPr>
        <w:t xml:space="preserve">trategią </w:t>
      </w:r>
      <w:r w:rsidR="00C023DE" w:rsidRPr="003A2236">
        <w:rPr>
          <w:rFonts w:cstheme="minorHAnsi"/>
        </w:rPr>
        <w:t>funkcjonuj</w:t>
      </w:r>
      <w:r w:rsidR="00413E23" w:rsidRPr="003A2236">
        <w:rPr>
          <w:rFonts w:cstheme="minorHAnsi"/>
        </w:rPr>
        <w:t>ą</w:t>
      </w:r>
      <w:r w:rsidRPr="003A2236">
        <w:rPr>
          <w:rFonts w:cstheme="minorHAnsi"/>
        </w:rPr>
        <w:t xml:space="preserve"> </w:t>
      </w:r>
      <w:r w:rsidR="00AC2066">
        <w:rPr>
          <w:rFonts w:cstheme="minorHAnsi"/>
        </w:rPr>
        <w:t>instytucje kultury</w:t>
      </w:r>
      <w:r w:rsidRPr="003A2236">
        <w:rPr>
          <w:rFonts w:cstheme="minorHAnsi"/>
        </w:rPr>
        <w:t>.</w:t>
      </w:r>
      <w:r w:rsidR="00AC2066">
        <w:rPr>
          <w:rFonts w:cstheme="minorHAnsi"/>
        </w:rPr>
        <w:t xml:space="preserve"> W bibliotekach z</w:t>
      </w:r>
      <w:r w:rsidRPr="003A2236">
        <w:rPr>
          <w:rFonts w:cstheme="minorHAnsi"/>
        </w:rPr>
        <w:t>auważalny jest niestety spadek liczby czytających. W związku z czym konieczne jest wzmacnianie kulturotwórczej roli bibliotek oraz promocja czytania. W obszarze kultury mocną stroną gmin są liczne obiekty zabytkowe</w:t>
      </w:r>
      <w:r w:rsidR="00AC2066">
        <w:rPr>
          <w:rFonts w:cstheme="minorHAnsi"/>
        </w:rPr>
        <w:t xml:space="preserve"> oraz szereg organizowanych imprez i wydarzeń często o znaczeniu ponadlokalnym.</w:t>
      </w:r>
      <w:r w:rsidR="003F6DE0">
        <w:rPr>
          <w:rFonts w:cstheme="minorHAnsi"/>
          <w:b/>
          <w:bCs/>
        </w:rPr>
        <w:br w:type="page"/>
      </w:r>
    </w:p>
    <w:p w14:paraId="6010082B" w14:textId="0FD10A54" w:rsidR="00C32E96" w:rsidRPr="002C3563" w:rsidRDefault="00160AD1" w:rsidP="00160AD1">
      <w:pPr>
        <w:pStyle w:val="Nagwek1"/>
        <w:tabs>
          <w:tab w:val="left" w:pos="3969"/>
        </w:tabs>
        <w:spacing w:before="0" w:line="240" w:lineRule="auto"/>
        <w:rPr>
          <w:rFonts w:asciiTheme="minorHAnsi" w:hAnsiTheme="minorHAnsi" w:cstheme="minorHAnsi"/>
          <w:b/>
          <w:bCs/>
          <w:color w:val="auto"/>
        </w:rPr>
      </w:pPr>
      <w:r>
        <w:rPr>
          <w:rFonts w:asciiTheme="minorHAnsi" w:hAnsiTheme="minorHAnsi" w:cstheme="minorHAnsi"/>
          <w:b/>
          <w:bCs/>
          <w:color w:val="auto"/>
        </w:rPr>
        <w:lastRenderedPageBreak/>
        <w:t>1.11</w:t>
      </w:r>
      <w:r w:rsidR="007F2C51" w:rsidRPr="002C3563">
        <w:rPr>
          <w:rFonts w:asciiTheme="minorHAnsi" w:hAnsiTheme="minorHAnsi" w:cstheme="minorHAnsi"/>
          <w:b/>
          <w:bCs/>
          <w:color w:val="auto"/>
        </w:rPr>
        <w:t xml:space="preserve"> </w:t>
      </w:r>
      <w:bookmarkStart w:id="170" w:name="_Toc85614263"/>
      <w:r w:rsidR="00C32E96" w:rsidRPr="002C3563">
        <w:rPr>
          <w:rFonts w:asciiTheme="minorHAnsi" w:hAnsiTheme="minorHAnsi" w:cstheme="minorHAnsi"/>
          <w:b/>
          <w:bCs/>
          <w:color w:val="auto"/>
        </w:rPr>
        <w:t>Dziedzictwo kulturowe</w:t>
      </w:r>
      <w:bookmarkEnd w:id="170"/>
    </w:p>
    <w:p w14:paraId="2E93D709" w14:textId="77777777" w:rsidR="006F32A4" w:rsidRPr="002C3563" w:rsidRDefault="006F32A4" w:rsidP="00D67E77">
      <w:pPr>
        <w:spacing w:after="0" w:line="240" w:lineRule="auto"/>
        <w:rPr>
          <w:rFonts w:cstheme="minorHAnsi"/>
          <w:b/>
          <w:bCs/>
          <w:highlight w:val="yellow"/>
        </w:rPr>
      </w:pPr>
    </w:p>
    <w:p w14:paraId="62164E22" w14:textId="58054373" w:rsidR="00C32E96" w:rsidRPr="002C3563" w:rsidRDefault="001801C9" w:rsidP="00D67E77">
      <w:pPr>
        <w:spacing w:after="0" w:line="240" w:lineRule="auto"/>
        <w:rPr>
          <w:rFonts w:cstheme="minorHAnsi"/>
          <w:b/>
          <w:bCs/>
        </w:rPr>
      </w:pPr>
      <w:r>
        <w:rPr>
          <w:rFonts w:cstheme="minorHAnsi"/>
          <w:b/>
          <w:bCs/>
        </w:rPr>
        <w:t xml:space="preserve">Gmina </w:t>
      </w:r>
      <w:r w:rsidR="00694D51">
        <w:rPr>
          <w:rFonts w:cstheme="minorHAnsi"/>
          <w:b/>
          <w:bCs/>
        </w:rPr>
        <w:t>Chęciny</w:t>
      </w:r>
    </w:p>
    <w:p w14:paraId="7648F2D4" w14:textId="719E97E3" w:rsidR="003A2236" w:rsidRPr="003A2236" w:rsidRDefault="003A2236" w:rsidP="003A2236">
      <w:pPr>
        <w:spacing w:after="0" w:line="240" w:lineRule="auto"/>
        <w:jc w:val="both"/>
        <w:rPr>
          <w:rFonts w:ascii="Calibri" w:eastAsia="Calibri" w:hAnsi="Calibri" w:cs="Calibri"/>
          <w:lang w:eastAsia="zh-CN"/>
        </w:rPr>
      </w:pPr>
      <w:r w:rsidRPr="003A2236">
        <w:rPr>
          <w:rFonts w:ascii="Calibri" w:eastAsia="Calibri" w:hAnsi="Calibri" w:cs="Calibri"/>
          <w:lang w:eastAsia="zh-CN"/>
        </w:rPr>
        <w:t xml:space="preserve">Z terenu </w:t>
      </w:r>
      <w:r w:rsidR="00F914E2">
        <w:rPr>
          <w:rFonts w:ascii="Calibri" w:eastAsia="Calibri" w:hAnsi="Calibri" w:cs="Calibri"/>
          <w:lang w:eastAsia="zh-CN"/>
        </w:rPr>
        <w:t>G</w:t>
      </w:r>
      <w:r w:rsidRPr="003A2236">
        <w:rPr>
          <w:rFonts w:ascii="Calibri" w:eastAsia="Calibri" w:hAnsi="Calibri" w:cs="Calibri"/>
          <w:lang w:eastAsia="zh-CN"/>
        </w:rPr>
        <w:t xml:space="preserve">miny Chęciny w rejestrze zabytków województwa </w:t>
      </w:r>
      <w:bookmarkStart w:id="171" w:name="_Toc398199216"/>
      <w:bookmarkStart w:id="172" w:name="_Toc412114960"/>
      <w:bookmarkStart w:id="173" w:name="_Toc418588827"/>
      <w:bookmarkStart w:id="174" w:name="_Toc418858470"/>
      <w:r w:rsidRPr="003A2236">
        <w:rPr>
          <w:rFonts w:ascii="Calibri" w:eastAsia="Calibri" w:hAnsi="Calibri" w:cs="Calibri"/>
          <w:lang w:eastAsia="zh-CN"/>
        </w:rPr>
        <w:t xml:space="preserve">świętokrzyskiego jest </w:t>
      </w:r>
      <w:bookmarkEnd w:id="171"/>
      <w:bookmarkEnd w:id="172"/>
      <w:bookmarkEnd w:id="173"/>
      <w:bookmarkEnd w:id="174"/>
      <w:r w:rsidRPr="003A2236">
        <w:rPr>
          <w:rFonts w:ascii="Calibri" w:eastAsia="Calibri" w:hAnsi="Calibri" w:cs="Calibri"/>
          <w:lang w:eastAsia="zh-CN"/>
        </w:rPr>
        <w:t xml:space="preserve">wpisane </w:t>
      </w:r>
      <w:r w:rsidR="00953922">
        <w:rPr>
          <w:rFonts w:ascii="Calibri" w:eastAsia="Calibri" w:hAnsi="Calibri" w:cs="Calibri"/>
          <w:lang w:eastAsia="zh-CN"/>
        </w:rPr>
        <w:t xml:space="preserve">47 </w:t>
      </w:r>
      <w:r w:rsidRPr="003A2236">
        <w:rPr>
          <w:rFonts w:ascii="Calibri" w:eastAsia="Calibri" w:hAnsi="Calibri" w:cs="Calibri"/>
          <w:lang w:eastAsia="zh-CN"/>
        </w:rPr>
        <w:t>zabytk</w:t>
      </w:r>
      <w:r w:rsidR="0005413C">
        <w:rPr>
          <w:rFonts w:ascii="Calibri" w:eastAsia="Calibri" w:hAnsi="Calibri" w:cs="Calibri"/>
          <w:lang w:eastAsia="zh-CN"/>
        </w:rPr>
        <w:t>ów</w:t>
      </w:r>
      <w:r w:rsidRPr="003A2236">
        <w:rPr>
          <w:rFonts w:ascii="Calibri" w:eastAsia="Calibri" w:hAnsi="Calibri" w:cs="Calibri"/>
          <w:lang w:eastAsia="zh-CN"/>
        </w:rPr>
        <w:t>, które występują w mieście Chęciny i na terenie sołectw: Bolmin, Korzecko, Starochęciny, Tokarnia</w:t>
      </w:r>
      <w:r w:rsidR="0005413C">
        <w:rPr>
          <w:rFonts w:ascii="Calibri" w:eastAsia="Calibri" w:hAnsi="Calibri" w:cs="Calibri"/>
          <w:lang w:eastAsia="zh-CN"/>
        </w:rPr>
        <w:t>, Wolica.</w:t>
      </w:r>
    </w:p>
    <w:p w14:paraId="67989FEE" w14:textId="77777777" w:rsidR="003A2236" w:rsidRPr="003A2236" w:rsidRDefault="003A2236" w:rsidP="003A2236">
      <w:pPr>
        <w:spacing w:after="0" w:line="240" w:lineRule="auto"/>
        <w:jc w:val="both"/>
        <w:rPr>
          <w:rFonts w:ascii="Calibri" w:eastAsia="SimSun" w:hAnsi="Calibri" w:cs="Calibri"/>
          <w:lang w:eastAsia="zh-CN"/>
        </w:rPr>
      </w:pPr>
    </w:p>
    <w:p w14:paraId="653C6379" w14:textId="5CC6E673" w:rsidR="003A2236" w:rsidRPr="003A2236" w:rsidRDefault="003A2236" w:rsidP="003A2236">
      <w:pPr>
        <w:spacing w:after="0" w:line="240" w:lineRule="auto"/>
        <w:jc w:val="center"/>
        <w:rPr>
          <w:rFonts w:ascii="Calibri" w:eastAsia="Times New Roman" w:hAnsi="Calibri" w:cs="Calibri"/>
          <w:bCs/>
          <w:lang w:eastAsia="pl-PL"/>
        </w:rPr>
      </w:pPr>
      <w:bookmarkStart w:id="175" w:name="_Toc462580683"/>
      <w:bookmarkStart w:id="176" w:name="_Toc117501892"/>
      <w:r w:rsidRPr="003A2236">
        <w:rPr>
          <w:rFonts w:ascii="Calibri" w:eastAsia="Times New Roman" w:hAnsi="Calibri" w:cs="Calibri"/>
          <w:bCs/>
          <w:lang w:eastAsia="pl-PL"/>
        </w:rPr>
        <w:t xml:space="preserve">Tabela </w:t>
      </w:r>
      <w:r w:rsidRPr="003A2236">
        <w:rPr>
          <w:rFonts w:ascii="Calibri" w:eastAsia="Times New Roman" w:hAnsi="Calibri" w:cs="Calibri"/>
          <w:bCs/>
          <w:lang w:eastAsia="pl-PL"/>
        </w:rPr>
        <w:fldChar w:fldCharType="begin"/>
      </w:r>
      <w:r w:rsidRPr="003A2236">
        <w:rPr>
          <w:rFonts w:ascii="Calibri" w:eastAsia="Times New Roman" w:hAnsi="Calibri" w:cs="Calibri"/>
          <w:bCs/>
          <w:lang w:eastAsia="pl-PL"/>
        </w:rPr>
        <w:instrText xml:space="preserve"> SEQ Tabela \* ARABIC </w:instrText>
      </w:r>
      <w:r w:rsidRPr="003A2236">
        <w:rPr>
          <w:rFonts w:ascii="Calibri" w:eastAsia="Times New Roman" w:hAnsi="Calibri" w:cs="Calibri"/>
          <w:bCs/>
          <w:lang w:eastAsia="pl-PL"/>
        </w:rPr>
        <w:fldChar w:fldCharType="separate"/>
      </w:r>
      <w:r w:rsidR="00704B71">
        <w:rPr>
          <w:rFonts w:ascii="Calibri" w:eastAsia="Times New Roman" w:hAnsi="Calibri" w:cs="Calibri"/>
          <w:bCs/>
          <w:noProof/>
          <w:lang w:eastAsia="pl-PL"/>
        </w:rPr>
        <w:t>95</w:t>
      </w:r>
      <w:r w:rsidRPr="003A2236">
        <w:rPr>
          <w:rFonts w:ascii="Calibri" w:eastAsia="Times New Roman" w:hAnsi="Calibri" w:cs="Calibri"/>
          <w:bCs/>
          <w:lang w:eastAsia="pl-PL"/>
        </w:rPr>
        <w:fldChar w:fldCharType="end"/>
      </w:r>
      <w:r w:rsidRPr="003A2236">
        <w:rPr>
          <w:rFonts w:ascii="Calibri" w:eastAsia="Times New Roman" w:hAnsi="Calibri" w:cs="Calibri"/>
          <w:bCs/>
          <w:lang w:eastAsia="pl-PL"/>
        </w:rPr>
        <w:t xml:space="preserve"> Wykaz zabytków na terenie Gminy Chęciny</w:t>
      </w:r>
      <w:bookmarkEnd w:id="175"/>
      <w:bookmarkEnd w:id="176"/>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48"/>
        <w:gridCol w:w="3070"/>
      </w:tblGrid>
      <w:tr w:rsidR="003A2236" w:rsidRPr="003A2236" w14:paraId="209B9459" w14:textId="77777777" w:rsidTr="00540484">
        <w:tc>
          <w:tcPr>
            <w:tcW w:w="6848" w:type="dxa"/>
            <w:shd w:val="clear" w:color="auto" w:fill="FFE599"/>
            <w:vAlign w:val="center"/>
          </w:tcPr>
          <w:p w14:paraId="58C0F604" w14:textId="77777777" w:rsidR="003A2236" w:rsidRPr="003A2236" w:rsidRDefault="003A2236" w:rsidP="003A2236">
            <w:pPr>
              <w:spacing w:after="0" w:line="240" w:lineRule="auto"/>
              <w:jc w:val="center"/>
              <w:rPr>
                <w:rFonts w:ascii="Calibri" w:eastAsia="SimSun" w:hAnsi="Calibri" w:cs="Calibri"/>
                <w:b/>
                <w:lang w:eastAsia="zh-CN"/>
              </w:rPr>
            </w:pPr>
            <w:r w:rsidRPr="003A2236">
              <w:rPr>
                <w:rFonts w:ascii="Calibri" w:eastAsia="SimSun" w:hAnsi="Calibri" w:cs="Calibri"/>
                <w:b/>
                <w:lang w:eastAsia="zh-CN"/>
              </w:rPr>
              <w:t>GMINA CHĘCINY</w:t>
            </w:r>
          </w:p>
        </w:tc>
        <w:tc>
          <w:tcPr>
            <w:tcW w:w="3070" w:type="dxa"/>
            <w:shd w:val="clear" w:color="auto" w:fill="FFE599"/>
          </w:tcPr>
          <w:p w14:paraId="7DAAE837" w14:textId="77777777" w:rsidR="003A2236" w:rsidRPr="003A2236" w:rsidRDefault="003A2236" w:rsidP="003A2236">
            <w:pPr>
              <w:spacing w:after="0" w:line="240" w:lineRule="auto"/>
              <w:jc w:val="center"/>
              <w:rPr>
                <w:rFonts w:ascii="Calibri" w:eastAsia="SimSun" w:hAnsi="Calibri" w:cs="Calibri"/>
                <w:b/>
                <w:lang w:eastAsia="zh-CN"/>
              </w:rPr>
            </w:pPr>
            <w:r w:rsidRPr="003A2236">
              <w:rPr>
                <w:rFonts w:ascii="Calibri" w:eastAsia="SimSun" w:hAnsi="Calibri" w:cs="Calibri"/>
                <w:b/>
                <w:lang w:eastAsia="zh-CN"/>
              </w:rPr>
              <w:t>Numer w rejestrze zabytków nieruchomych dla woj. świętokrzyskiego</w:t>
            </w:r>
          </w:p>
        </w:tc>
      </w:tr>
      <w:tr w:rsidR="003A2236" w:rsidRPr="003A2236" w14:paraId="340EC81D" w14:textId="77777777" w:rsidTr="00540484">
        <w:tc>
          <w:tcPr>
            <w:tcW w:w="9918" w:type="dxa"/>
            <w:gridSpan w:val="2"/>
            <w:shd w:val="clear" w:color="auto" w:fill="DEEAF6"/>
            <w:vAlign w:val="center"/>
          </w:tcPr>
          <w:p w14:paraId="0B96D24F" w14:textId="77777777" w:rsidR="003A2236" w:rsidRPr="003A2236" w:rsidRDefault="003A2236" w:rsidP="003A2236">
            <w:pPr>
              <w:spacing w:after="0" w:line="240" w:lineRule="auto"/>
              <w:jc w:val="center"/>
              <w:rPr>
                <w:rFonts w:ascii="Calibri" w:eastAsia="SimSun" w:hAnsi="Calibri" w:cs="Calibri"/>
                <w:b/>
                <w:lang w:eastAsia="zh-CN"/>
              </w:rPr>
            </w:pPr>
            <w:r w:rsidRPr="003A2236">
              <w:rPr>
                <w:rFonts w:ascii="Calibri" w:eastAsia="SimSun" w:hAnsi="Calibri" w:cs="Calibri"/>
                <w:b/>
                <w:lang w:eastAsia="zh-CN"/>
              </w:rPr>
              <w:t>BOLMIN</w:t>
            </w:r>
          </w:p>
        </w:tc>
      </w:tr>
      <w:tr w:rsidR="003A2236" w:rsidRPr="003A2236" w14:paraId="67305103" w14:textId="77777777" w:rsidTr="00540484">
        <w:trPr>
          <w:trHeight w:val="116"/>
        </w:trPr>
        <w:tc>
          <w:tcPr>
            <w:tcW w:w="6848" w:type="dxa"/>
            <w:shd w:val="clear" w:color="auto" w:fill="auto"/>
          </w:tcPr>
          <w:p w14:paraId="7C68C4CE" w14:textId="77777777" w:rsidR="003A2236" w:rsidRPr="003A2236" w:rsidRDefault="003A2236" w:rsidP="003A2236">
            <w:pPr>
              <w:autoSpaceDE w:val="0"/>
              <w:autoSpaceDN w:val="0"/>
              <w:adjustRightInd w:val="0"/>
              <w:spacing w:after="0" w:line="240" w:lineRule="auto"/>
              <w:jc w:val="both"/>
              <w:rPr>
                <w:rFonts w:ascii="Calibri" w:eastAsia="Calibri" w:hAnsi="Calibri" w:cs="Calibri"/>
                <w:color w:val="000000"/>
                <w:lang w:eastAsia="pl-PL"/>
              </w:rPr>
            </w:pPr>
            <w:r w:rsidRPr="003A2236">
              <w:rPr>
                <w:rFonts w:ascii="Calibri" w:eastAsia="Calibri" w:hAnsi="Calibri" w:cs="Calibri"/>
                <w:color w:val="000000"/>
                <w:lang w:eastAsia="pl-PL"/>
              </w:rPr>
              <w:t xml:space="preserve">Zespół kościoła par. pw. Narodzenia NMP: </w:t>
            </w:r>
            <w:r w:rsidRPr="003A2236">
              <w:rPr>
                <w:rFonts w:ascii="Calibri" w:eastAsia="Calibri" w:hAnsi="Calibri" w:cs="Calibri"/>
                <w:b/>
                <w:bCs/>
                <w:color w:val="000000"/>
                <w:lang w:eastAsia="pl-PL"/>
              </w:rPr>
              <w:t xml:space="preserve"> </w:t>
            </w:r>
          </w:p>
          <w:p w14:paraId="5A5317D5" w14:textId="77777777" w:rsidR="003A2236" w:rsidRPr="003A2236" w:rsidRDefault="003A2236" w:rsidP="00FA7907">
            <w:pPr>
              <w:numPr>
                <w:ilvl w:val="0"/>
                <w:numId w:val="73"/>
              </w:numPr>
              <w:autoSpaceDE w:val="0"/>
              <w:autoSpaceDN w:val="0"/>
              <w:adjustRightInd w:val="0"/>
              <w:spacing w:after="0" w:line="240" w:lineRule="auto"/>
              <w:ind w:left="850" w:hanging="198"/>
              <w:jc w:val="both"/>
              <w:rPr>
                <w:rFonts w:ascii="Calibri" w:eastAsia="Calibri" w:hAnsi="Calibri" w:cs="Calibri"/>
                <w:color w:val="000000"/>
                <w:lang w:eastAsia="pl-PL"/>
              </w:rPr>
            </w:pPr>
            <w:r w:rsidRPr="003A2236">
              <w:rPr>
                <w:rFonts w:ascii="Calibri" w:eastAsia="Calibri" w:hAnsi="Calibri" w:cs="Calibri"/>
                <w:color w:val="000000"/>
                <w:lang w:eastAsia="pl-PL"/>
              </w:rPr>
              <w:t>kościół, nr rej.: 22.03.1935; 64 z 03.11.1947, 222b z 02.10.1956 oraz 271 z 15.02.1967</w:t>
            </w:r>
          </w:p>
          <w:p w14:paraId="40C6301A" w14:textId="77777777" w:rsidR="003A2236" w:rsidRPr="003A2236" w:rsidRDefault="003A2236" w:rsidP="00FA7907">
            <w:pPr>
              <w:numPr>
                <w:ilvl w:val="0"/>
                <w:numId w:val="73"/>
              </w:numPr>
              <w:autoSpaceDE w:val="0"/>
              <w:autoSpaceDN w:val="0"/>
              <w:adjustRightInd w:val="0"/>
              <w:spacing w:after="0" w:line="240" w:lineRule="auto"/>
              <w:ind w:left="850" w:hanging="198"/>
              <w:jc w:val="both"/>
              <w:rPr>
                <w:rFonts w:ascii="Calibri" w:eastAsia="Calibri" w:hAnsi="Calibri" w:cs="Calibri"/>
                <w:color w:val="000000"/>
                <w:lang w:eastAsia="pl-PL"/>
              </w:rPr>
            </w:pPr>
            <w:r w:rsidRPr="003A2236">
              <w:rPr>
                <w:rFonts w:ascii="Calibri" w:eastAsia="Calibri" w:hAnsi="Calibri" w:cs="Calibri"/>
                <w:color w:val="000000"/>
                <w:lang w:eastAsia="pl-PL"/>
              </w:rPr>
              <w:t xml:space="preserve">dzwonnica, nr rej.: 271 z 15.02.1967 </w:t>
            </w:r>
          </w:p>
          <w:p w14:paraId="0E303A9A" w14:textId="77777777" w:rsidR="003A2236" w:rsidRPr="003A2236" w:rsidRDefault="003A2236" w:rsidP="00FA7907">
            <w:pPr>
              <w:numPr>
                <w:ilvl w:val="0"/>
                <w:numId w:val="73"/>
              </w:numPr>
              <w:autoSpaceDE w:val="0"/>
              <w:autoSpaceDN w:val="0"/>
              <w:adjustRightInd w:val="0"/>
              <w:spacing w:after="0" w:line="240" w:lineRule="auto"/>
              <w:ind w:left="850" w:hanging="198"/>
              <w:jc w:val="both"/>
              <w:rPr>
                <w:rFonts w:ascii="Calibri" w:eastAsia="Calibri" w:hAnsi="Calibri" w:cs="Calibri"/>
                <w:color w:val="000000"/>
                <w:lang w:eastAsia="pl-PL"/>
              </w:rPr>
            </w:pPr>
            <w:r w:rsidRPr="003A2236">
              <w:rPr>
                <w:rFonts w:ascii="Calibri" w:eastAsia="Calibri" w:hAnsi="Calibri" w:cs="Calibri"/>
                <w:color w:val="000000"/>
                <w:lang w:eastAsia="pl-PL"/>
              </w:rPr>
              <w:t xml:space="preserve">otoczenie w granicach ogrodzenia, nr rej.: 22.03.1935 oraz  64                 z 03.11.1947 </w:t>
            </w:r>
          </w:p>
        </w:tc>
        <w:tc>
          <w:tcPr>
            <w:tcW w:w="3070" w:type="dxa"/>
            <w:shd w:val="clear" w:color="auto" w:fill="auto"/>
          </w:tcPr>
          <w:p w14:paraId="6B44E1A9" w14:textId="77777777" w:rsidR="003A2236" w:rsidRPr="003A2236" w:rsidRDefault="003A2236" w:rsidP="003A2236">
            <w:pPr>
              <w:autoSpaceDE w:val="0"/>
              <w:autoSpaceDN w:val="0"/>
              <w:adjustRightInd w:val="0"/>
              <w:spacing w:after="0" w:line="240" w:lineRule="auto"/>
              <w:rPr>
                <w:rFonts w:ascii="Calibri" w:eastAsia="SimSun" w:hAnsi="Calibri" w:cs="Calibri"/>
                <w:b/>
                <w:bCs/>
                <w:color w:val="000000"/>
                <w:lang w:eastAsia="zh-CN"/>
              </w:rPr>
            </w:pPr>
          </w:p>
          <w:p w14:paraId="4C9207AE" w14:textId="77777777" w:rsidR="003A2236" w:rsidRPr="003A2236" w:rsidRDefault="003A2236" w:rsidP="003A2236">
            <w:pPr>
              <w:autoSpaceDE w:val="0"/>
              <w:autoSpaceDN w:val="0"/>
              <w:adjustRightInd w:val="0"/>
              <w:spacing w:after="0" w:line="240" w:lineRule="auto"/>
              <w:jc w:val="center"/>
              <w:rPr>
                <w:rFonts w:ascii="Calibri" w:eastAsia="SimSun" w:hAnsi="Calibri" w:cs="Calibri"/>
                <w:color w:val="000000"/>
                <w:lang w:eastAsia="zh-CN"/>
              </w:rPr>
            </w:pPr>
            <w:r w:rsidRPr="003A2236">
              <w:rPr>
                <w:rFonts w:ascii="Calibri" w:eastAsia="SimSun" w:hAnsi="Calibri" w:cs="Calibri"/>
                <w:b/>
                <w:bCs/>
                <w:color w:val="000000"/>
                <w:lang w:eastAsia="zh-CN"/>
              </w:rPr>
              <w:t>A.226/1-3</w:t>
            </w:r>
          </w:p>
          <w:p w14:paraId="193D7EA5" w14:textId="77777777" w:rsidR="003A2236" w:rsidRPr="003A2236" w:rsidRDefault="003A2236" w:rsidP="003A2236">
            <w:pPr>
              <w:autoSpaceDE w:val="0"/>
              <w:autoSpaceDN w:val="0"/>
              <w:adjustRightInd w:val="0"/>
              <w:spacing w:after="0" w:line="240" w:lineRule="auto"/>
              <w:ind w:left="720"/>
              <w:jc w:val="both"/>
              <w:rPr>
                <w:rFonts w:ascii="Calibri" w:eastAsia="Calibri" w:hAnsi="Calibri" w:cs="Calibri"/>
                <w:color w:val="000000"/>
                <w:lang w:eastAsia="pl-PL"/>
              </w:rPr>
            </w:pPr>
          </w:p>
        </w:tc>
      </w:tr>
      <w:tr w:rsidR="003A2236" w:rsidRPr="003A2236" w14:paraId="7E3A94C7" w14:textId="77777777" w:rsidTr="00540484">
        <w:trPr>
          <w:trHeight w:val="70"/>
        </w:trPr>
        <w:tc>
          <w:tcPr>
            <w:tcW w:w="6848" w:type="dxa"/>
            <w:shd w:val="clear" w:color="auto" w:fill="auto"/>
            <w:vAlign w:val="center"/>
          </w:tcPr>
          <w:p w14:paraId="43A0CE76" w14:textId="77777777" w:rsidR="003A2236" w:rsidRPr="003A2236" w:rsidRDefault="003A2236" w:rsidP="003A2236">
            <w:pPr>
              <w:autoSpaceDE w:val="0"/>
              <w:autoSpaceDN w:val="0"/>
              <w:adjustRightInd w:val="0"/>
              <w:spacing w:after="0" w:line="240" w:lineRule="auto"/>
              <w:rPr>
                <w:rFonts w:ascii="Calibri" w:eastAsia="Calibri" w:hAnsi="Calibri" w:cs="Calibri"/>
                <w:color w:val="000000"/>
                <w:lang w:eastAsia="pl-PL"/>
              </w:rPr>
            </w:pPr>
            <w:r w:rsidRPr="003A2236">
              <w:rPr>
                <w:rFonts w:ascii="Calibri" w:eastAsia="Calibri" w:hAnsi="Calibri" w:cs="Calibri"/>
                <w:color w:val="000000"/>
                <w:lang w:eastAsia="pl-PL"/>
              </w:rPr>
              <w:t xml:space="preserve">Ruina dworu, nr rej.: 223 z 02.10.1956 oraz 290 z 08.05.1971 </w:t>
            </w:r>
            <w:r w:rsidRPr="003A2236">
              <w:rPr>
                <w:rFonts w:ascii="Calibri" w:eastAsia="Calibri" w:hAnsi="Calibri" w:cs="Calibri"/>
                <w:b/>
                <w:bCs/>
                <w:color w:val="000000"/>
                <w:lang w:eastAsia="pl-PL"/>
              </w:rPr>
              <w:t xml:space="preserve"> </w:t>
            </w:r>
          </w:p>
        </w:tc>
        <w:tc>
          <w:tcPr>
            <w:tcW w:w="3070" w:type="dxa"/>
            <w:shd w:val="clear" w:color="auto" w:fill="auto"/>
            <w:vAlign w:val="center"/>
          </w:tcPr>
          <w:p w14:paraId="0B1D4DB3" w14:textId="77777777" w:rsidR="003A2236" w:rsidRPr="003A2236" w:rsidRDefault="003A2236" w:rsidP="003A2236">
            <w:pPr>
              <w:autoSpaceDE w:val="0"/>
              <w:autoSpaceDN w:val="0"/>
              <w:adjustRightInd w:val="0"/>
              <w:spacing w:after="0" w:line="240" w:lineRule="auto"/>
              <w:jc w:val="center"/>
              <w:rPr>
                <w:rFonts w:ascii="Calibri" w:eastAsia="SimSun" w:hAnsi="Calibri" w:cs="Calibri"/>
                <w:color w:val="000000"/>
                <w:lang w:eastAsia="zh-CN"/>
              </w:rPr>
            </w:pPr>
            <w:r w:rsidRPr="003A2236">
              <w:rPr>
                <w:rFonts w:ascii="Calibri" w:eastAsia="SimSun" w:hAnsi="Calibri" w:cs="Calibri"/>
                <w:b/>
                <w:bCs/>
                <w:color w:val="000000"/>
                <w:lang w:eastAsia="zh-CN"/>
              </w:rPr>
              <w:t>A.227</w:t>
            </w:r>
          </w:p>
        </w:tc>
      </w:tr>
      <w:tr w:rsidR="009E59D4" w:rsidRPr="003A2236" w14:paraId="2B2E6097" w14:textId="77777777" w:rsidTr="00540484">
        <w:tc>
          <w:tcPr>
            <w:tcW w:w="9918" w:type="dxa"/>
            <w:gridSpan w:val="2"/>
            <w:shd w:val="clear" w:color="auto" w:fill="DEEAF6"/>
            <w:vAlign w:val="center"/>
          </w:tcPr>
          <w:p w14:paraId="284CF3B6" w14:textId="77777777" w:rsidR="009E59D4" w:rsidRPr="003A2236" w:rsidRDefault="009E59D4" w:rsidP="006B07E7">
            <w:pPr>
              <w:spacing w:after="0" w:line="240" w:lineRule="auto"/>
              <w:jc w:val="center"/>
              <w:rPr>
                <w:rFonts w:ascii="Calibri" w:eastAsia="SimSun" w:hAnsi="Calibri" w:cs="Calibri"/>
                <w:b/>
                <w:lang w:eastAsia="zh-CN"/>
              </w:rPr>
            </w:pPr>
            <w:r w:rsidRPr="003A2236">
              <w:rPr>
                <w:rFonts w:ascii="Calibri" w:eastAsia="SimSun" w:hAnsi="Calibri" w:cs="Calibri"/>
                <w:b/>
                <w:lang w:eastAsia="zh-CN"/>
              </w:rPr>
              <w:t>KORZECKO</w:t>
            </w:r>
          </w:p>
        </w:tc>
      </w:tr>
      <w:tr w:rsidR="009E59D4" w:rsidRPr="003A2236" w14:paraId="2E1D0527" w14:textId="77777777" w:rsidTr="00540484">
        <w:trPr>
          <w:trHeight w:val="461"/>
        </w:trPr>
        <w:tc>
          <w:tcPr>
            <w:tcW w:w="6848" w:type="dxa"/>
            <w:shd w:val="clear" w:color="auto" w:fill="auto"/>
            <w:vAlign w:val="center"/>
          </w:tcPr>
          <w:p w14:paraId="2D3C41AB" w14:textId="77777777" w:rsidR="009E59D4" w:rsidRPr="003A2236" w:rsidRDefault="009E59D4" w:rsidP="006B07E7">
            <w:pPr>
              <w:autoSpaceDE w:val="0"/>
              <w:autoSpaceDN w:val="0"/>
              <w:adjustRightInd w:val="0"/>
              <w:spacing w:after="0" w:line="240" w:lineRule="auto"/>
              <w:rPr>
                <w:rFonts w:ascii="Calibri" w:eastAsia="Calibri" w:hAnsi="Calibri" w:cs="Calibri"/>
                <w:lang w:eastAsia="pl-PL"/>
              </w:rPr>
            </w:pPr>
            <w:r w:rsidRPr="003A2236">
              <w:rPr>
                <w:rFonts w:ascii="Calibri" w:eastAsia="Calibri" w:hAnsi="Calibri" w:cs="Calibri"/>
                <w:lang w:eastAsia="pl-PL"/>
              </w:rPr>
              <w:t xml:space="preserve">Kuźnia nr 60 (obecnie nr 81), nr rej.: 914 z 06.08.1976 </w:t>
            </w:r>
          </w:p>
        </w:tc>
        <w:tc>
          <w:tcPr>
            <w:tcW w:w="3070" w:type="dxa"/>
            <w:shd w:val="clear" w:color="auto" w:fill="auto"/>
            <w:vAlign w:val="center"/>
          </w:tcPr>
          <w:p w14:paraId="7BB01B87" w14:textId="77777777" w:rsidR="009E59D4" w:rsidRPr="003A2236" w:rsidRDefault="009E59D4" w:rsidP="006B07E7">
            <w:pPr>
              <w:autoSpaceDE w:val="0"/>
              <w:autoSpaceDN w:val="0"/>
              <w:adjustRightInd w:val="0"/>
              <w:spacing w:after="0" w:line="240" w:lineRule="auto"/>
              <w:jc w:val="center"/>
              <w:rPr>
                <w:rFonts w:ascii="Calibri" w:eastAsia="SimSun" w:hAnsi="Calibri" w:cs="Calibri"/>
                <w:color w:val="000000"/>
                <w:lang w:eastAsia="zh-CN"/>
              </w:rPr>
            </w:pPr>
            <w:r w:rsidRPr="003A2236">
              <w:rPr>
                <w:rFonts w:ascii="Calibri" w:eastAsia="SimSun" w:hAnsi="Calibri" w:cs="Calibri"/>
                <w:b/>
                <w:bCs/>
                <w:color w:val="000000"/>
                <w:lang w:eastAsia="zh-CN"/>
              </w:rPr>
              <w:t>A.265</w:t>
            </w:r>
          </w:p>
        </w:tc>
      </w:tr>
      <w:tr w:rsidR="009E59D4" w:rsidRPr="003A2236" w14:paraId="1081DAA6" w14:textId="77777777" w:rsidTr="00540484">
        <w:tc>
          <w:tcPr>
            <w:tcW w:w="9918" w:type="dxa"/>
            <w:gridSpan w:val="2"/>
            <w:shd w:val="clear" w:color="auto" w:fill="DEEAF6"/>
          </w:tcPr>
          <w:p w14:paraId="2A5B6D6E" w14:textId="77777777" w:rsidR="009E59D4" w:rsidRPr="003A2236" w:rsidRDefault="009E59D4" w:rsidP="006B07E7">
            <w:pPr>
              <w:spacing w:after="0" w:line="240" w:lineRule="auto"/>
              <w:jc w:val="center"/>
              <w:rPr>
                <w:rFonts w:ascii="Calibri" w:eastAsia="SimSun" w:hAnsi="Calibri" w:cs="Calibri"/>
                <w:b/>
                <w:lang w:eastAsia="zh-CN"/>
              </w:rPr>
            </w:pPr>
            <w:r w:rsidRPr="003A2236">
              <w:rPr>
                <w:rFonts w:ascii="Calibri" w:eastAsia="SimSun" w:hAnsi="Calibri" w:cs="Calibri"/>
                <w:b/>
                <w:lang w:eastAsia="zh-CN"/>
              </w:rPr>
              <w:t>MILECHOWY (sołectwo Bolmin)</w:t>
            </w:r>
          </w:p>
        </w:tc>
      </w:tr>
      <w:tr w:rsidR="009E59D4" w:rsidRPr="003A2236" w14:paraId="629A70CD" w14:textId="77777777" w:rsidTr="00540484">
        <w:trPr>
          <w:trHeight w:val="290"/>
        </w:trPr>
        <w:tc>
          <w:tcPr>
            <w:tcW w:w="6848" w:type="dxa"/>
            <w:shd w:val="clear" w:color="auto" w:fill="auto"/>
            <w:vAlign w:val="center"/>
          </w:tcPr>
          <w:p w14:paraId="60ADC2EE" w14:textId="77777777" w:rsidR="009E59D4" w:rsidRPr="003A2236" w:rsidRDefault="009E59D4" w:rsidP="006B07E7">
            <w:pPr>
              <w:autoSpaceDE w:val="0"/>
              <w:autoSpaceDN w:val="0"/>
              <w:adjustRightInd w:val="0"/>
              <w:spacing w:after="0" w:line="240" w:lineRule="auto"/>
              <w:rPr>
                <w:rFonts w:ascii="Calibri" w:eastAsia="Calibri" w:hAnsi="Calibri" w:cs="Calibri"/>
                <w:lang w:eastAsia="pl-PL"/>
              </w:rPr>
            </w:pPr>
            <w:r w:rsidRPr="003A2236">
              <w:rPr>
                <w:rFonts w:ascii="Calibri" w:eastAsia="Calibri" w:hAnsi="Calibri" w:cs="Calibri"/>
                <w:lang w:eastAsia="pl-PL"/>
              </w:rPr>
              <w:t xml:space="preserve">Zespół mieszkalno-gospodarczy „Kolonia Wierna Rzeka”, nr rej.: 1037 z 08.11.1985 </w:t>
            </w:r>
          </w:p>
        </w:tc>
        <w:tc>
          <w:tcPr>
            <w:tcW w:w="3070" w:type="dxa"/>
            <w:shd w:val="clear" w:color="auto" w:fill="auto"/>
            <w:vAlign w:val="center"/>
          </w:tcPr>
          <w:p w14:paraId="051C203F" w14:textId="77777777" w:rsidR="009E59D4" w:rsidRPr="003A2236" w:rsidRDefault="009E59D4" w:rsidP="006B07E7">
            <w:pPr>
              <w:autoSpaceDE w:val="0"/>
              <w:autoSpaceDN w:val="0"/>
              <w:adjustRightInd w:val="0"/>
              <w:spacing w:after="0" w:line="240" w:lineRule="auto"/>
              <w:jc w:val="center"/>
              <w:rPr>
                <w:rFonts w:ascii="Calibri" w:eastAsia="SimSun" w:hAnsi="Calibri" w:cs="Calibri"/>
                <w:color w:val="000000"/>
                <w:lang w:eastAsia="zh-CN"/>
              </w:rPr>
            </w:pPr>
            <w:r w:rsidRPr="003A2236">
              <w:rPr>
                <w:rFonts w:ascii="Calibri" w:eastAsia="SimSun" w:hAnsi="Calibri" w:cs="Calibri"/>
                <w:b/>
                <w:bCs/>
                <w:color w:val="000000"/>
                <w:lang w:eastAsia="zh-CN"/>
              </w:rPr>
              <w:t>A.266</w:t>
            </w:r>
          </w:p>
          <w:p w14:paraId="230DC710" w14:textId="77777777" w:rsidR="009E59D4" w:rsidRPr="003A2236" w:rsidRDefault="009E59D4" w:rsidP="006B07E7">
            <w:pPr>
              <w:autoSpaceDE w:val="0"/>
              <w:autoSpaceDN w:val="0"/>
              <w:adjustRightInd w:val="0"/>
              <w:spacing w:after="0" w:line="240" w:lineRule="auto"/>
              <w:ind w:left="786"/>
              <w:rPr>
                <w:rFonts w:ascii="Calibri" w:eastAsia="Calibri" w:hAnsi="Calibri" w:cs="Calibri"/>
                <w:lang w:eastAsia="pl-PL"/>
              </w:rPr>
            </w:pPr>
          </w:p>
        </w:tc>
      </w:tr>
      <w:tr w:rsidR="009E59D4" w:rsidRPr="003A2236" w14:paraId="723D00B7" w14:textId="77777777" w:rsidTr="00540484">
        <w:tc>
          <w:tcPr>
            <w:tcW w:w="9918" w:type="dxa"/>
            <w:gridSpan w:val="2"/>
            <w:shd w:val="clear" w:color="auto" w:fill="DEEAF6"/>
          </w:tcPr>
          <w:p w14:paraId="59E646F5" w14:textId="77777777" w:rsidR="009E59D4" w:rsidRPr="003A2236" w:rsidRDefault="009E59D4" w:rsidP="006B07E7">
            <w:pPr>
              <w:spacing w:after="0" w:line="240" w:lineRule="auto"/>
              <w:jc w:val="center"/>
              <w:rPr>
                <w:rFonts w:ascii="Calibri" w:eastAsia="SimSun" w:hAnsi="Calibri" w:cs="Calibri"/>
                <w:b/>
                <w:lang w:eastAsia="zh-CN"/>
              </w:rPr>
            </w:pPr>
            <w:r w:rsidRPr="003A2236">
              <w:rPr>
                <w:rFonts w:ascii="Calibri" w:eastAsia="SimSun" w:hAnsi="Calibri" w:cs="Calibri"/>
                <w:b/>
                <w:lang w:eastAsia="zh-CN"/>
              </w:rPr>
              <w:t>PODZAMCZE CHĘCIŃSKIE (sołectwo Starochęciny)</w:t>
            </w:r>
          </w:p>
        </w:tc>
      </w:tr>
      <w:tr w:rsidR="009E59D4" w:rsidRPr="003A2236" w14:paraId="5AAC7B84" w14:textId="77777777" w:rsidTr="00540484">
        <w:trPr>
          <w:trHeight w:val="70"/>
        </w:trPr>
        <w:tc>
          <w:tcPr>
            <w:tcW w:w="6848" w:type="dxa"/>
            <w:shd w:val="clear" w:color="auto" w:fill="FFFFFF"/>
            <w:vAlign w:val="center"/>
          </w:tcPr>
          <w:p w14:paraId="295152E9" w14:textId="77777777" w:rsidR="009E59D4" w:rsidRPr="003A2236" w:rsidRDefault="009E59D4" w:rsidP="006B07E7">
            <w:pPr>
              <w:autoSpaceDE w:val="0"/>
              <w:autoSpaceDN w:val="0"/>
              <w:adjustRightInd w:val="0"/>
              <w:spacing w:after="0" w:line="240" w:lineRule="auto"/>
              <w:rPr>
                <w:rFonts w:ascii="Calibri" w:eastAsia="Calibri" w:hAnsi="Calibri" w:cs="Calibri"/>
                <w:lang w:eastAsia="pl-PL"/>
              </w:rPr>
            </w:pPr>
            <w:r w:rsidRPr="003A2236">
              <w:rPr>
                <w:rFonts w:ascii="Calibri" w:eastAsia="Calibri" w:hAnsi="Calibri" w:cs="Calibri"/>
                <w:lang w:eastAsia="pl-PL"/>
              </w:rPr>
              <w:t>Zespół dworski:</w:t>
            </w:r>
          </w:p>
          <w:p w14:paraId="2FE673CF" w14:textId="77777777" w:rsidR="009E59D4" w:rsidRPr="003A2236" w:rsidRDefault="009E59D4" w:rsidP="006B07E7">
            <w:pPr>
              <w:numPr>
                <w:ilvl w:val="0"/>
                <w:numId w:val="74"/>
              </w:numPr>
              <w:autoSpaceDE w:val="0"/>
              <w:autoSpaceDN w:val="0"/>
              <w:adjustRightInd w:val="0"/>
              <w:spacing w:after="0" w:line="240" w:lineRule="auto"/>
              <w:ind w:left="851" w:hanging="142"/>
              <w:rPr>
                <w:rFonts w:ascii="Calibri" w:eastAsia="Calibri" w:hAnsi="Calibri" w:cs="Calibri"/>
                <w:lang w:eastAsia="pl-PL"/>
              </w:rPr>
            </w:pPr>
            <w:r w:rsidRPr="003A2236">
              <w:rPr>
                <w:rFonts w:ascii="Calibri" w:eastAsia="Calibri" w:hAnsi="Calibri" w:cs="Calibri"/>
                <w:lang w:eastAsia="pl-PL"/>
              </w:rPr>
              <w:t xml:space="preserve">dwór „starościński”, nr rej.: 7 z 20.07.1946 oraz 297 z 15.06.1967 </w:t>
            </w:r>
          </w:p>
          <w:p w14:paraId="36F5AAC2" w14:textId="77777777" w:rsidR="009E59D4" w:rsidRPr="003A2236" w:rsidRDefault="009E59D4" w:rsidP="006B07E7">
            <w:pPr>
              <w:numPr>
                <w:ilvl w:val="0"/>
                <w:numId w:val="74"/>
              </w:numPr>
              <w:autoSpaceDE w:val="0"/>
              <w:autoSpaceDN w:val="0"/>
              <w:adjustRightInd w:val="0"/>
              <w:spacing w:after="0" w:line="240" w:lineRule="auto"/>
              <w:ind w:left="851" w:hanging="142"/>
              <w:rPr>
                <w:rFonts w:ascii="Calibri" w:eastAsia="Calibri" w:hAnsi="Calibri" w:cs="Calibri"/>
                <w:lang w:eastAsia="pl-PL"/>
              </w:rPr>
            </w:pPr>
            <w:r w:rsidRPr="003A2236">
              <w:rPr>
                <w:rFonts w:ascii="Calibri" w:eastAsia="Calibri" w:hAnsi="Calibri" w:cs="Calibri"/>
                <w:lang w:eastAsia="pl-PL"/>
              </w:rPr>
              <w:t xml:space="preserve">brama, nr rej.: 141 z 08.02.1932, 7 z 20.07.1946 oraz 278                            z 15.06.1967 </w:t>
            </w:r>
          </w:p>
          <w:p w14:paraId="09A4B729" w14:textId="77777777" w:rsidR="009E59D4" w:rsidRPr="003A2236" w:rsidRDefault="009E59D4" w:rsidP="006B07E7">
            <w:pPr>
              <w:numPr>
                <w:ilvl w:val="0"/>
                <w:numId w:val="74"/>
              </w:numPr>
              <w:autoSpaceDE w:val="0"/>
              <w:autoSpaceDN w:val="0"/>
              <w:adjustRightInd w:val="0"/>
              <w:spacing w:after="0" w:line="240" w:lineRule="auto"/>
              <w:ind w:left="851" w:hanging="142"/>
              <w:rPr>
                <w:rFonts w:ascii="Calibri" w:eastAsia="Calibri" w:hAnsi="Calibri" w:cs="Calibri"/>
                <w:lang w:eastAsia="pl-PL"/>
              </w:rPr>
            </w:pPr>
            <w:r w:rsidRPr="003A2236">
              <w:rPr>
                <w:rFonts w:ascii="Calibri" w:eastAsia="Calibri" w:hAnsi="Calibri" w:cs="Calibri"/>
                <w:lang w:eastAsia="pl-PL"/>
              </w:rPr>
              <w:t xml:space="preserve">park, nr rej.: 7 z 20.07.1946 oraz 297 z 15.06.1967 </w:t>
            </w:r>
          </w:p>
        </w:tc>
        <w:tc>
          <w:tcPr>
            <w:tcW w:w="3070" w:type="dxa"/>
            <w:shd w:val="clear" w:color="auto" w:fill="FFFFFF"/>
          </w:tcPr>
          <w:p w14:paraId="0F135BD7" w14:textId="77777777" w:rsidR="009E59D4" w:rsidRPr="003A2236" w:rsidRDefault="009E59D4" w:rsidP="006B07E7">
            <w:pPr>
              <w:autoSpaceDE w:val="0"/>
              <w:autoSpaceDN w:val="0"/>
              <w:adjustRightInd w:val="0"/>
              <w:spacing w:after="0" w:line="240" w:lineRule="auto"/>
              <w:rPr>
                <w:rFonts w:ascii="Calibri" w:eastAsia="SimSun" w:hAnsi="Calibri" w:cs="Calibri"/>
                <w:b/>
                <w:bCs/>
                <w:color w:val="000000"/>
                <w:lang w:eastAsia="zh-CN"/>
              </w:rPr>
            </w:pPr>
          </w:p>
          <w:p w14:paraId="74B70691" w14:textId="77777777" w:rsidR="009E59D4" w:rsidRPr="003A2236" w:rsidRDefault="009E59D4" w:rsidP="006B07E7">
            <w:pPr>
              <w:autoSpaceDE w:val="0"/>
              <w:autoSpaceDN w:val="0"/>
              <w:adjustRightInd w:val="0"/>
              <w:spacing w:after="0" w:line="240" w:lineRule="auto"/>
              <w:jc w:val="center"/>
              <w:rPr>
                <w:rFonts w:ascii="Calibri" w:eastAsia="SimSun" w:hAnsi="Calibri" w:cs="Calibri"/>
                <w:color w:val="000000"/>
                <w:lang w:eastAsia="zh-CN"/>
              </w:rPr>
            </w:pPr>
            <w:r w:rsidRPr="003A2236">
              <w:rPr>
                <w:rFonts w:ascii="Calibri" w:eastAsia="SimSun" w:hAnsi="Calibri" w:cs="Calibri"/>
                <w:b/>
                <w:bCs/>
                <w:color w:val="000000"/>
                <w:lang w:eastAsia="zh-CN"/>
              </w:rPr>
              <w:t>A.267/1-3</w:t>
            </w:r>
          </w:p>
          <w:p w14:paraId="2C83E31C" w14:textId="77777777" w:rsidR="009E59D4" w:rsidRPr="003A2236" w:rsidRDefault="009E59D4" w:rsidP="006B07E7">
            <w:pPr>
              <w:autoSpaceDE w:val="0"/>
              <w:autoSpaceDN w:val="0"/>
              <w:adjustRightInd w:val="0"/>
              <w:spacing w:after="0" w:line="240" w:lineRule="auto"/>
              <w:ind w:left="720"/>
              <w:jc w:val="both"/>
              <w:rPr>
                <w:rFonts w:ascii="Calibri" w:eastAsia="Calibri" w:hAnsi="Calibri" w:cs="Calibri"/>
                <w:lang w:eastAsia="pl-PL"/>
              </w:rPr>
            </w:pPr>
          </w:p>
        </w:tc>
      </w:tr>
      <w:tr w:rsidR="009E59D4" w:rsidRPr="003A2236" w14:paraId="1EBC442A" w14:textId="77777777" w:rsidTr="00540484">
        <w:tc>
          <w:tcPr>
            <w:tcW w:w="9918" w:type="dxa"/>
            <w:gridSpan w:val="2"/>
            <w:shd w:val="clear" w:color="auto" w:fill="DEEAF6"/>
          </w:tcPr>
          <w:p w14:paraId="260B68B2" w14:textId="77777777" w:rsidR="009E59D4" w:rsidRPr="003A2236" w:rsidRDefault="009E59D4" w:rsidP="006B07E7">
            <w:pPr>
              <w:spacing w:after="0" w:line="240" w:lineRule="auto"/>
              <w:jc w:val="center"/>
              <w:rPr>
                <w:rFonts w:ascii="Calibri" w:eastAsia="SimSun" w:hAnsi="Calibri" w:cs="Calibri"/>
                <w:b/>
                <w:lang w:eastAsia="zh-CN"/>
              </w:rPr>
            </w:pPr>
            <w:r w:rsidRPr="003A2236">
              <w:rPr>
                <w:rFonts w:ascii="Calibri" w:eastAsia="SimSun" w:hAnsi="Calibri" w:cs="Calibri"/>
                <w:b/>
                <w:lang w:eastAsia="zh-CN"/>
              </w:rPr>
              <w:t>STAROCHĘCINY</w:t>
            </w:r>
          </w:p>
        </w:tc>
      </w:tr>
      <w:tr w:rsidR="009E59D4" w:rsidRPr="003A2236" w14:paraId="6EA93599" w14:textId="77777777" w:rsidTr="00540484">
        <w:trPr>
          <w:trHeight w:val="970"/>
        </w:trPr>
        <w:tc>
          <w:tcPr>
            <w:tcW w:w="6848" w:type="dxa"/>
            <w:shd w:val="clear" w:color="auto" w:fill="FFFFFF"/>
            <w:vAlign w:val="center"/>
          </w:tcPr>
          <w:p w14:paraId="378FCE62" w14:textId="77777777" w:rsidR="009E59D4" w:rsidRPr="003A2236" w:rsidRDefault="009E59D4" w:rsidP="006B07E7">
            <w:pPr>
              <w:autoSpaceDE w:val="0"/>
              <w:autoSpaceDN w:val="0"/>
              <w:adjustRightInd w:val="0"/>
              <w:spacing w:after="0" w:line="240" w:lineRule="auto"/>
              <w:rPr>
                <w:rFonts w:ascii="Calibri" w:eastAsia="Calibri" w:hAnsi="Calibri" w:cs="Calibri"/>
                <w:lang w:eastAsia="pl-PL"/>
              </w:rPr>
            </w:pPr>
            <w:r w:rsidRPr="003A2236">
              <w:rPr>
                <w:rFonts w:ascii="Calibri" w:eastAsia="Calibri" w:hAnsi="Calibri" w:cs="Calibri"/>
                <w:b/>
                <w:bCs/>
                <w:lang w:eastAsia="pl-PL"/>
              </w:rPr>
              <w:t xml:space="preserve"> </w:t>
            </w:r>
            <w:r w:rsidRPr="003A2236">
              <w:rPr>
                <w:rFonts w:ascii="Calibri" w:eastAsia="Calibri" w:hAnsi="Calibri" w:cs="Calibri"/>
                <w:lang w:eastAsia="pl-PL"/>
              </w:rPr>
              <w:t xml:space="preserve">Zespół kościoła fil. pw. św. Stanisława, nr rej.: 280 z 15.02.1967: </w:t>
            </w:r>
          </w:p>
          <w:p w14:paraId="22ED5840" w14:textId="77777777" w:rsidR="009E59D4" w:rsidRPr="003A2236" w:rsidRDefault="009E59D4" w:rsidP="006B07E7">
            <w:pPr>
              <w:numPr>
                <w:ilvl w:val="0"/>
                <w:numId w:val="75"/>
              </w:numPr>
              <w:autoSpaceDE w:val="0"/>
              <w:autoSpaceDN w:val="0"/>
              <w:adjustRightInd w:val="0"/>
              <w:spacing w:after="0" w:line="240" w:lineRule="auto"/>
              <w:ind w:left="851" w:hanging="142"/>
              <w:rPr>
                <w:rFonts w:ascii="Calibri" w:eastAsia="Calibri" w:hAnsi="Calibri" w:cs="Calibri"/>
                <w:lang w:eastAsia="pl-PL"/>
              </w:rPr>
            </w:pPr>
            <w:r w:rsidRPr="003A2236">
              <w:rPr>
                <w:rFonts w:ascii="Calibri" w:eastAsia="Calibri" w:hAnsi="Calibri" w:cs="Calibri"/>
                <w:lang w:eastAsia="pl-PL"/>
              </w:rPr>
              <w:t xml:space="preserve">kościół, nr rej.: 337 z 04.12.1956 oraz 352 z 29.12.1956 </w:t>
            </w:r>
          </w:p>
          <w:p w14:paraId="065F5024" w14:textId="77777777" w:rsidR="009E59D4" w:rsidRPr="003A2236" w:rsidRDefault="009E59D4" w:rsidP="006B07E7">
            <w:pPr>
              <w:numPr>
                <w:ilvl w:val="0"/>
                <w:numId w:val="75"/>
              </w:numPr>
              <w:tabs>
                <w:tab w:val="left" w:pos="851"/>
              </w:tabs>
              <w:autoSpaceDE w:val="0"/>
              <w:autoSpaceDN w:val="0"/>
              <w:adjustRightInd w:val="0"/>
              <w:spacing w:after="0" w:line="240" w:lineRule="auto"/>
              <w:ind w:left="709" w:firstLine="0"/>
              <w:rPr>
                <w:rFonts w:ascii="Calibri" w:eastAsia="Calibri" w:hAnsi="Calibri" w:cs="Calibri"/>
                <w:lang w:eastAsia="pl-PL"/>
              </w:rPr>
            </w:pPr>
            <w:r w:rsidRPr="003A2236">
              <w:rPr>
                <w:rFonts w:ascii="Calibri" w:eastAsia="Calibri" w:hAnsi="Calibri" w:cs="Calibri"/>
                <w:lang w:eastAsia="pl-PL"/>
              </w:rPr>
              <w:t xml:space="preserve">dzwonnica I, </w:t>
            </w:r>
          </w:p>
          <w:p w14:paraId="11923419" w14:textId="77777777" w:rsidR="009E59D4" w:rsidRPr="003A2236" w:rsidRDefault="009E59D4" w:rsidP="006B07E7">
            <w:pPr>
              <w:numPr>
                <w:ilvl w:val="0"/>
                <w:numId w:val="75"/>
              </w:numPr>
              <w:tabs>
                <w:tab w:val="left" w:pos="851"/>
              </w:tabs>
              <w:autoSpaceDE w:val="0"/>
              <w:autoSpaceDN w:val="0"/>
              <w:adjustRightInd w:val="0"/>
              <w:spacing w:after="0" w:line="240" w:lineRule="auto"/>
              <w:ind w:hanging="11"/>
              <w:rPr>
                <w:rFonts w:ascii="Calibri" w:eastAsia="Calibri" w:hAnsi="Calibri" w:cs="Calibri"/>
                <w:lang w:eastAsia="pl-PL"/>
              </w:rPr>
            </w:pPr>
            <w:r w:rsidRPr="003A2236">
              <w:rPr>
                <w:rFonts w:ascii="Calibri" w:eastAsia="Calibri" w:hAnsi="Calibri" w:cs="Calibri"/>
                <w:lang w:eastAsia="pl-PL"/>
              </w:rPr>
              <w:t xml:space="preserve">dzwonnica II </w:t>
            </w:r>
          </w:p>
        </w:tc>
        <w:tc>
          <w:tcPr>
            <w:tcW w:w="3070" w:type="dxa"/>
            <w:shd w:val="clear" w:color="auto" w:fill="FFFFFF"/>
          </w:tcPr>
          <w:p w14:paraId="30E54D58" w14:textId="77777777" w:rsidR="009E59D4" w:rsidRPr="003A2236" w:rsidRDefault="009E59D4" w:rsidP="006B07E7">
            <w:pPr>
              <w:autoSpaceDE w:val="0"/>
              <w:autoSpaceDN w:val="0"/>
              <w:adjustRightInd w:val="0"/>
              <w:spacing w:after="0" w:line="240" w:lineRule="auto"/>
              <w:jc w:val="center"/>
              <w:rPr>
                <w:rFonts w:ascii="Calibri" w:eastAsia="SimSun" w:hAnsi="Calibri" w:cs="Calibri"/>
                <w:b/>
                <w:bCs/>
                <w:color w:val="000000"/>
                <w:lang w:eastAsia="zh-CN"/>
              </w:rPr>
            </w:pPr>
          </w:p>
          <w:p w14:paraId="67D4ED87" w14:textId="77777777" w:rsidR="009E59D4" w:rsidRPr="003A2236" w:rsidRDefault="009E59D4" w:rsidP="006B07E7">
            <w:pPr>
              <w:autoSpaceDE w:val="0"/>
              <w:autoSpaceDN w:val="0"/>
              <w:adjustRightInd w:val="0"/>
              <w:spacing w:after="0" w:line="240" w:lineRule="auto"/>
              <w:jc w:val="center"/>
              <w:rPr>
                <w:rFonts w:ascii="Calibri" w:eastAsia="SimSun" w:hAnsi="Calibri" w:cs="Calibri"/>
                <w:color w:val="000000"/>
                <w:lang w:eastAsia="zh-CN"/>
              </w:rPr>
            </w:pPr>
            <w:r w:rsidRPr="003A2236">
              <w:rPr>
                <w:rFonts w:ascii="Calibri" w:eastAsia="SimSun" w:hAnsi="Calibri" w:cs="Calibri"/>
                <w:b/>
                <w:bCs/>
                <w:color w:val="000000"/>
                <w:lang w:eastAsia="zh-CN"/>
              </w:rPr>
              <w:t>A.268/1-3</w:t>
            </w:r>
          </w:p>
        </w:tc>
      </w:tr>
      <w:tr w:rsidR="009E59D4" w:rsidRPr="003A2236" w14:paraId="6850D5D8" w14:textId="77777777" w:rsidTr="00540484">
        <w:trPr>
          <w:trHeight w:val="70"/>
        </w:trPr>
        <w:tc>
          <w:tcPr>
            <w:tcW w:w="6848" w:type="dxa"/>
            <w:shd w:val="clear" w:color="auto" w:fill="FFFFFF"/>
            <w:vAlign w:val="center"/>
          </w:tcPr>
          <w:p w14:paraId="6C7A1B73" w14:textId="77777777" w:rsidR="009E59D4" w:rsidRPr="003A2236" w:rsidRDefault="009E59D4" w:rsidP="006B07E7">
            <w:pPr>
              <w:autoSpaceDE w:val="0"/>
              <w:autoSpaceDN w:val="0"/>
              <w:adjustRightInd w:val="0"/>
              <w:spacing w:after="0" w:line="240" w:lineRule="auto"/>
              <w:rPr>
                <w:rFonts w:ascii="Calibri" w:eastAsia="Calibri" w:hAnsi="Calibri" w:cs="Calibri"/>
                <w:b/>
                <w:bCs/>
                <w:lang w:eastAsia="pl-PL"/>
              </w:rPr>
            </w:pPr>
            <w:r w:rsidRPr="003A2236">
              <w:rPr>
                <w:rFonts w:ascii="Calibri" w:eastAsia="Calibri" w:hAnsi="Calibri" w:cs="Calibri"/>
                <w:lang w:eastAsia="pl-PL"/>
              </w:rPr>
              <w:t xml:space="preserve">Południowe przedpole Chęcin, decyzja. z dnia 18.01.2007 r </w:t>
            </w:r>
          </w:p>
        </w:tc>
        <w:tc>
          <w:tcPr>
            <w:tcW w:w="3070" w:type="dxa"/>
            <w:shd w:val="clear" w:color="auto" w:fill="FFFFFF"/>
            <w:vAlign w:val="center"/>
          </w:tcPr>
          <w:p w14:paraId="237C0822" w14:textId="77777777" w:rsidR="009E59D4" w:rsidRPr="003A2236" w:rsidRDefault="009E59D4" w:rsidP="006B07E7">
            <w:pPr>
              <w:autoSpaceDE w:val="0"/>
              <w:autoSpaceDN w:val="0"/>
              <w:adjustRightInd w:val="0"/>
              <w:spacing w:after="0" w:line="240" w:lineRule="auto"/>
              <w:jc w:val="center"/>
              <w:rPr>
                <w:rFonts w:ascii="Calibri" w:eastAsia="SimSun" w:hAnsi="Calibri" w:cs="Calibri"/>
                <w:color w:val="000000"/>
                <w:lang w:eastAsia="zh-CN"/>
              </w:rPr>
            </w:pPr>
            <w:r w:rsidRPr="003A2236">
              <w:rPr>
                <w:rFonts w:ascii="Calibri" w:eastAsia="SimSun" w:hAnsi="Calibri" w:cs="Calibri"/>
                <w:b/>
                <w:bCs/>
                <w:color w:val="000000"/>
                <w:lang w:eastAsia="zh-CN"/>
              </w:rPr>
              <w:t>A.449</w:t>
            </w:r>
          </w:p>
        </w:tc>
      </w:tr>
      <w:tr w:rsidR="009E59D4" w:rsidRPr="003A2236" w14:paraId="32010CB0" w14:textId="77777777" w:rsidTr="00540484">
        <w:tc>
          <w:tcPr>
            <w:tcW w:w="9918" w:type="dxa"/>
            <w:gridSpan w:val="2"/>
            <w:shd w:val="clear" w:color="auto" w:fill="DEEAF6"/>
          </w:tcPr>
          <w:p w14:paraId="0028A2FA" w14:textId="77777777" w:rsidR="009E59D4" w:rsidRPr="003A2236" w:rsidRDefault="009E59D4" w:rsidP="006B07E7">
            <w:pPr>
              <w:spacing w:after="0" w:line="240" w:lineRule="auto"/>
              <w:jc w:val="center"/>
              <w:rPr>
                <w:rFonts w:ascii="Calibri" w:eastAsia="SimSun" w:hAnsi="Calibri" w:cs="Calibri"/>
                <w:b/>
                <w:lang w:eastAsia="zh-CN"/>
              </w:rPr>
            </w:pPr>
            <w:r w:rsidRPr="003A2236">
              <w:rPr>
                <w:rFonts w:ascii="Calibri" w:eastAsia="SimSun" w:hAnsi="Calibri" w:cs="Calibri"/>
                <w:b/>
                <w:lang w:eastAsia="zh-CN"/>
              </w:rPr>
              <w:t>TOKARANIA</w:t>
            </w:r>
          </w:p>
        </w:tc>
      </w:tr>
      <w:tr w:rsidR="009E59D4" w:rsidRPr="003A2236" w14:paraId="29BCAF0A" w14:textId="77777777" w:rsidTr="00540484">
        <w:trPr>
          <w:trHeight w:val="168"/>
        </w:trPr>
        <w:tc>
          <w:tcPr>
            <w:tcW w:w="6848" w:type="dxa"/>
            <w:shd w:val="clear" w:color="auto" w:fill="FFFFFF"/>
            <w:vAlign w:val="center"/>
          </w:tcPr>
          <w:p w14:paraId="6D509ACC" w14:textId="77777777" w:rsidR="009E59D4" w:rsidRPr="003A2236" w:rsidRDefault="009E59D4" w:rsidP="006B07E7">
            <w:pPr>
              <w:autoSpaceDE w:val="0"/>
              <w:autoSpaceDN w:val="0"/>
              <w:adjustRightInd w:val="0"/>
              <w:spacing w:after="0" w:line="240" w:lineRule="auto"/>
              <w:rPr>
                <w:rFonts w:ascii="Calibri" w:eastAsia="Calibri" w:hAnsi="Calibri" w:cs="Calibri"/>
                <w:lang w:eastAsia="pl-PL"/>
              </w:rPr>
            </w:pPr>
            <w:r w:rsidRPr="003A2236">
              <w:rPr>
                <w:rFonts w:ascii="Calibri" w:eastAsia="Calibri" w:hAnsi="Calibri" w:cs="Calibri"/>
                <w:lang w:eastAsia="pl-PL"/>
              </w:rPr>
              <w:t xml:space="preserve">Teren parku etnograficznego, nr rej.: 1187 z 17.07.1995 </w:t>
            </w:r>
          </w:p>
        </w:tc>
        <w:tc>
          <w:tcPr>
            <w:tcW w:w="3070" w:type="dxa"/>
            <w:shd w:val="clear" w:color="auto" w:fill="FFFFFF"/>
            <w:vAlign w:val="center"/>
          </w:tcPr>
          <w:p w14:paraId="484F6AB0" w14:textId="77777777" w:rsidR="009E59D4" w:rsidRPr="003A2236" w:rsidRDefault="009E59D4" w:rsidP="006B07E7">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A.269</w:t>
            </w:r>
          </w:p>
        </w:tc>
      </w:tr>
      <w:tr w:rsidR="009E59D4" w:rsidRPr="003A2236" w14:paraId="335C95B5" w14:textId="77777777" w:rsidTr="00540484">
        <w:tc>
          <w:tcPr>
            <w:tcW w:w="9918" w:type="dxa"/>
            <w:gridSpan w:val="2"/>
            <w:shd w:val="clear" w:color="auto" w:fill="DEEAF6"/>
          </w:tcPr>
          <w:p w14:paraId="4693E8F3" w14:textId="77777777" w:rsidR="009E59D4" w:rsidRPr="003A2236" w:rsidRDefault="009E59D4" w:rsidP="006B07E7">
            <w:pPr>
              <w:spacing w:after="0" w:line="240" w:lineRule="auto"/>
              <w:jc w:val="center"/>
              <w:rPr>
                <w:rFonts w:ascii="Calibri" w:eastAsia="SimSun" w:hAnsi="Calibri" w:cs="Calibri"/>
                <w:b/>
                <w:lang w:eastAsia="zh-CN"/>
              </w:rPr>
            </w:pPr>
            <w:r w:rsidRPr="003A2236">
              <w:rPr>
                <w:rFonts w:ascii="Calibri" w:eastAsia="SimSun" w:hAnsi="Calibri" w:cs="Calibri"/>
                <w:b/>
                <w:lang w:eastAsia="zh-CN"/>
              </w:rPr>
              <w:t>WOLICA</w:t>
            </w:r>
          </w:p>
        </w:tc>
      </w:tr>
      <w:tr w:rsidR="009E59D4" w:rsidRPr="003A2236" w14:paraId="79227237" w14:textId="77777777" w:rsidTr="00540484">
        <w:trPr>
          <w:trHeight w:val="643"/>
        </w:trPr>
        <w:tc>
          <w:tcPr>
            <w:tcW w:w="6848" w:type="dxa"/>
            <w:shd w:val="clear" w:color="auto" w:fill="FFFFFF"/>
            <w:vAlign w:val="center"/>
          </w:tcPr>
          <w:p w14:paraId="01E81C05" w14:textId="77777777" w:rsidR="009E59D4" w:rsidRPr="003A2236" w:rsidRDefault="009E59D4" w:rsidP="006B07E7">
            <w:pPr>
              <w:autoSpaceDE w:val="0"/>
              <w:autoSpaceDN w:val="0"/>
              <w:adjustRightInd w:val="0"/>
              <w:spacing w:after="0" w:line="240" w:lineRule="auto"/>
              <w:rPr>
                <w:rFonts w:ascii="Calibri" w:eastAsia="Calibri" w:hAnsi="Calibri" w:cs="Calibri"/>
                <w:lang w:eastAsia="pl-PL"/>
              </w:rPr>
            </w:pPr>
            <w:r w:rsidRPr="003A2236">
              <w:rPr>
                <w:rFonts w:ascii="Calibri" w:eastAsia="Calibri" w:hAnsi="Calibri" w:cs="Calibri"/>
                <w:lang w:eastAsia="pl-PL"/>
              </w:rPr>
              <w:t xml:space="preserve">Zespół dworca kolejowego, nr rej.: 1193/13 z 10.12.1998: </w:t>
            </w:r>
          </w:p>
          <w:p w14:paraId="4087A86F" w14:textId="77777777" w:rsidR="009E59D4" w:rsidRPr="003A2236" w:rsidRDefault="009E59D4" w:rsidP="006B07E7">
            <w:pPr>
              <w:numPr>
                <w:ilvl w:val="0"/>
                <w:numId w:val="76"/>
              </w:numPr>
              <w:tabs>
                <w:tab w:val="left" w:pos="851"/>
              </w:tabs>
              <w:autoSpaceDE w:val="0"/>
              <w:autoSpaceDN w:val="0"/>
              <w:adjustRightInd w:val="0"/>
              <w:spacing w:after="0" w:line="240" w:lineRule="auto"/>
              <w:ind w:hanging="11"/>
              <w:rPr>
                <w:rFonts w:ascii="Calibri" w:eastAsia="Calibri" w:hAnsi="Calibri" w:cs="Calibri"/>
                <w:lang w:eastAsia="pl-PL"/>
              </w:rPr>
            </w:pPr>
            <w:r w:rsidRPr="003A2236">
              <w:rPr>
                <w:rFonts w:ascii="Calibri" w:eastAsia="Calibri" w:hAnsi="Calibri" w:cs="Calibri"/>
                <w:lang w:eastAsia="pl-PL"/>
              </w:rPr>
              <w:t xml:space="preserve">dworzec kolejowy, </w:t>
            </w:r>
          </w:p>
          <w:p w14:paraId="2F558225" w14:textId="77777777" w:rsidR="009E59D4" w:rsidRPr="003A2236" w:rsidRDefault="009E59D4" w:rsidP="006B07E7">
            <w:pPr>
              <w:numPr>
                <w:ilvl w:val="0"/>
                <w:numId w:val="76"/>
              </w:numPr>
              <w:tabs>
                <w:tab w:val="left" w:pos="851"/>
              </w:tabs>
              <w:autoSpaceDE w:val="0"/>
              <w:autoSpaceDN w:val="0"/>
              <w:adjustRightInd w:val="0"/>
              <w:spacing w:after="0" w:line="240" w:lineRule="auto"/>
              <w:ind w:hanging="11"/>
              <w:rPr>
                <w:rFonts w:ascii="Calibri" w:eastAsia="Calibri" w:hAnsi="Calibri" w:cs="Calibri"/>
                <w:lang w:eastAsia="pl-PL"/>
              </w:rPr>
            </w:pPr>
            <w:r w:rsidRPr="003A2236">
              <w:rPr>
                <w:rFonts w:ascii="Calibri" w:eastAsia="Calibri" w:hAnsi="Calibri" w:cs="Calibri"/>
                <w:lang w:eastAsia="pl-PL"/>
              </w:rPr>
              <w:t>dom mieszk., ul. Szkolna 31</w:t>
            </w:r>
          </w:p>
        </w:tc>
        <w:tc>
          <w:tcPr>
            <w:tcW w:w="3070" w:type="dxa"/>
            <w:shd w:val="clear" w:color="auto" w:fill="FFFFFF"/>
          </w:tcPr>
          <w:p w14:paraId="7E6E8B6C" w14:textId="77777777" w:rsidR="009E59D4" w:rsidRPr="003A2236" w:rsidRDefault="009E59D4" w:rsidP="006B07E7">
            <w:pPr>
              <w:autoSpaceDE w:val="0"/>
              <w:autoSpaceDN w:val="0"/>
              <w:adjustRightInd w:val="0"/>
              <w:spacing w:after="0" w:line="240" w:lineRule="auto"/>
              <w:jc w:val="center"/>
              <w:rPr>
                <w:rFonts w:ascii="Calibri" w:eastAsia="Calibri" w:hAnsi="Calibri" w:cs="Calibri"/>
                <w:b/>
                <w:bCs/>
                <w:color w:val="000000"/>
                <w:lang w:eastAsia="pl-PL"/>
              </w:rPr>
            </w:pPr>
          </w:p>
          <w:p w14:paraId="71E7A119" w14:textId="77777777" w:rsidR="009E59D4" w:rsidRPr="003A2236" w:rsidRDefault="009E59D4" w:rsidP="006B07E7">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A.270/1-2</w:t>
            </w:r>
          </w:p>
          <w:p w14:paraId="5E1C2774" w14:textId="77777777" w:rsidR="009E59D4" w:rsidRPr="003A2236" w:rsidRDefault="009E59D4" w:rsidP="006B07E7">
            <w:pPr>
              <w:autoSpaceDE w:val="0"/>
              <w:autoSpaceDN w:val="0"/>
              <w:adjustRightInd w:val="0"/>
              <w:spacing w:after="0" w:line="240" w:lineRule="auto"/>
              <w:ind w:left="720"/>
              <w:rPr>
                <w:rFonts w:ascii="Calibri" w:eastAsia="Calibri" w:hAnsi="Calibri" w:cs="Calibri"/>
                <w:lang w:eastAsia="pl-PL"/>
              </w:rPr>
            </w:pPr>
          </w:p>
        </w:tc>
      </w:tr>
    </w:tbl>
    <w:p w14:paraId="0F9CECEB" w14:textId="77777777" w:rsidR="009E59D4" w:rsidRDefault="009E59D4" w:rsidP="009E59D4">
      <w:pPr>
        <w:spacing w:after="0" w:line="240" w:lineRule="auto"/>
        <w:jc w:val="center"/>
        <w:rPr>
          <w:rFonts w:ascii="Calibri" w:eastAsia="Calibri" w:hAnsi="Calibri" w:cs="Calibri"/>
          <w:lang w:eastAsia="zh-CN"/>
        </w:rPr>
      </w:pPr>
      <w:r>
        <w:rPr>
          <w:rFonts w:ascii="Calibri" w:eastAsia="Calibri" w:hAnsi="Calibri" w:cs="Calibri"/>
          <w:lang w:eastAsia="zh-CN"/>
        </w:rPr>
        <w:t xml:space="preserve">Źródło: </w:t>
      </w:r>
      <w:r w:rsidRPr="003A2236">
        <w:rPr>
          <w:rFonts w:ascii="Calibri" w:eastAsia="Calibri" w:hAnsi="Calibri" w:cs="Calibri"/>
          <w:lang w:eastAsia="zh-CN"/>
        </w:rPr>
        <w:t>Rejestr zabytków nieruchomych województwa świętokrzyskiego</w:t>
      </w:r>
    </w:p>
    <w:p w14:paraId="31DA6489" w14:textId="28C3428C" w:rsidR="00387DF3" w:rsidRDefault="00387DF3">
      <w:pPr>
        <w:rPr>
          <w:rFonts w:ascii="Calibri" w:eastAsia="Calibri" w:hAnsi="Calibri" w:cs="Calibri"/>
          <w:lang w:eastAsia="zh-CN"/>
        </w:rPr>
      </w:pPr>
      <w:r>
        <w:rPr>
          <w:rFonts w:ascii="Calibri" w:eastAsia="Calibri" w:hAnsi="Calibri" w:cs="Calibri"/>
          <w:lang w:eastAsia="zh-CN"/>
        </w:rPr>
        <w:br w:type="page"/>
      </w:r>
    </w:p>
    <w:p w14:paraId="4D2F7A8B" w14:textId="255B2F04" w:rsidR="007C6D0E" w:rsidRPr="007C6D0E" w:rsidRDefault="007C6D0E" w:rsidP="007C6D0E">
      <w:pPr>
        <w:pStyle w:val="Legenda"/>
        <w:spacing w:after="0"/>
        <w:jc w:val="center"/>
        <w:rPr>
          <w:rFonts w:ascii="Calibri" w:eastAsia="Calibri" w:hAnsi="Calibri" w:cs="Calibri"/>
          <w:i w:val="0"/>
          <w:iCs w:val="0"/>
          <w:color w:val="auto"/>
          <w:sz w:val="22"/>
          <w:szCs w:val="22"/>
          <w:lang w:eastAsia="zh-CN"/>
        </w:rPr>
      </w:pPr>
      <w:bookmarkStart w:id="177" w:name="_Toc117501955"/>
      <w:r w:rsidRPr="007C6D0E">
        <w:rPr>
          <w:i w:val="0"/>
          <w:iCs w:val="0"/>
          <w:color w:val="auto"/>
          <w:sz w:val="22"/>
          <w:szCs w:val="22"/>
        </w:rPr>
        <w:lastRenderedPageBreak/>
        <w:t xml:space="preserve">Zdjęcie </w:t>
      </w:r>
      <w:r w:rsidRPr="007C6D0E">
        <w:rPr>
          <w:i w:val="0"/>
          <w:iCs w:val="0"/>
          <w:color w:val="auto"/>
          <w:sz w:val="22"/>
          <w:szCs w:val="22"/>
        </w:rPr>
        <w:fldChar w:fldCharType="begin"/>
      </w:r>
      <w:r w:rsidRPr="007C6D0E">
        <w:rPr>
          <w:i w:val="0"/>
          <w:iCs w:val="0"/>
          <w:color w:val="auto"/>
          <w:sz w:val="22"/>
          <w:szCs w:val="22"/>
        </w:rPr>
        <w:instrText xml:space="preserve"> SEQ Zdjęcie \* ARABIC </w:instrText>
      </w:r>
      <w:r w:rsidRPr="007C6D0E">
        <w:rPr>
          <w:i w:val="0"/>
          <w:iCs w:val="0"/>
          <w:color w:val="auto"/>
          <w:sz w:val="22"/>
          <w:szCs w:val="22"/>
        </w:rPr>
        <w:fldChar w:fldCharType="separate"/>
      </w:r>
      <w:r w:rsidR="00AC1E88">
        <w:rPr>
          <w:i w:val="0"/>
          <w:iCs w:val="0"/>
          <w:noProof/>
          <w:color w:val="auto"/>
          <w:sz w:val="22"/>
          <w:szCs w:val="22"/>
        </w:rPr>
        <w:t>3</w:t>
      </w:r>
      <w:r w:rsidRPr="007C6D0E">
        <w:rPr>
          <w:i w:val="0"/>
          <w:iCs w:val="0"/>
          <w:color w:val="auto"/>
          <w:sz w:val="22"/>
          <w:szCs w:val="22"/>
        </w:rPr>
        <w:fldChar w:fldCharType="end"/>
      </w:r>
      <w:r w:rsidRPr="007C6D0E">
        <w:rPr>
          <w:i w:val="0"/>
          <w:iCs w:val="0"/>
          <w:color w:val="auto"/>
          <w:sz w:val="22"/>
          <w:szCs w:val="22"/>
        </w:rPr>
        <w:t xml:space="preserve"> Dwór Starostów Chęcińskich</w:t>
      </w:r>
      <w:bookmarkEnd w:id="177"/>
    </w:p>
    <w:p w14:paraId="34A8363F" w14:textId="4C112D18" w:rsidR="007C6D0E" w:rsidRDefault="007C6D0E" w:rsidP="003A2236">
      <w:pPr>
        <w:spacing w:after="0" w:line="240" w:lineRule="auto"/>
        <w:jc w:val="center"/>
        <w:rPr>
          <w:rFonts w:ascii="Calibri" w:eastAsia="Calibri" w:hAnsi="Calibri" w:cs="Calibri"/>
          <w:lang w:eastAsia="zh-CN"/>
        </w:rPr>
      </w:pPr>
      <w:r w:rsidRPr="007C6D0E">
        <w:rPr>
          <w:noProof/>
        </w:rPr>
        <w:drawing>
          <wp:inline distT="0" distB="0" distL="0" distR="0" wp14:anchorId="7AB46B0E" wp14:editId="20B49DA9">
            <wp:extent cx="5970270" cy="3486150"/>
            <wp:effectExtent l="0" t="0" r="0" b="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638" b="19312"/>
                    <a:stretch/>
                  </pic:blipFill>
                  <pic:spPr bwMode="auto">
                    <a:xfrm>
                      <a:off x="0" y="0"/>
                      <a:ext cx="5970270" cy="3486150"/>
                    </a:xfrm>
                    <a:prstGeom prst="rect">
                      <a:avLst/>
                    </a:prstGeom>
                    <a:ln>
                      <a:noFill/>
                    </a:ln>
                    <a:extLst>
                      <a:ext uri="{53640926-AAD7-44D8-BBD7-CCE9431645EC}">
                        <a14:shadowObscured xmlns:a14="http://schemas.microsoft.com/office/drawing/2010/main"/>
                      </a:ext>
                    </a:extLst>
                  </pic:spPr>
                </pic:pic>
              </a:graphicData>
            </a:graphic>
          </wp:inline>
        </w:drawing>
      </w:r>
    </w:p>
    <w:p w14:paraId="49FBBD3F" w14:textId="16874E4D" w:rsidR="007C6D0E" w:rsidRPr="007C6D0E" w:rsidRDefault="007C6D0E" w:rsidP="003A2236">
      <w:pPr>
        <w:spacing w:after="0" w:line="240" w:lineRule="auto"/>
        <w:jc w:val="center"/>
        <w:rPr>
          <w:rFonts w:ascii="Calibri" w:eastAsia="Calibri" w:hAnsi="Calibri" w:cs="Calibri"/>
          <w:sz w:val="20"/>
          <w:szCs w:val="20"/>
          <w:lang w:eastAsia="zh-CN"/>
        </w:rPr>
      </w:pPr>
      <w:r w:rsidRPr="007C6D0E">
        <w:rPr>
          <w:rFonts w:ascii="Calibri" w:eastAsia="Calibri" w:hAnsi="Calibri" w:cs="Calibri"/>
          <w:sz w:val="20"/>
          <w:szCs w:val="20"/>
          <w:lang w:eastAsia="zh-CN"/>
        </w:rPr>
        <w:t>Źródło: https://www.checiny.pl/asp/pl_start.asp?typ=14&amp;menu=400&amp;strona=1&amp;sub=321&amp;subsub=354</w:t>
      </w:r>
    </w:p>
    <w:p w14:paraId="6ADA8142" w14:textId="77777777" w:rsidR="007C6D0E" w:rsidRPr="003A2236" w:rsidRDefault="007C6D0E" w:rsidP="003A2236">
      <w:pPr>
        <w:spacing w:after="0" w:line="240" w:lineRule="auto"/>
        <w:jc w:val="center"/>
        <w:rPr>
          <w:rFonts w:ascii="Calibri" w:eastAsia="Calibri" w:hAnsi="Calibri" w:cs="Calibri"/>
          <w:lang w:eastAsia="zh-CN"/>
        </w:rPr>
      </w:pPr>
    </w:p>
    <w:tbl>
      <w:tblPr>
        <w:tblW w:w="99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25"/>
        <w:gridCol w:w="3144"/>
      </w:tblGrid>
      <w:tr w:rsidR="003A2236" w:rsidRPr="003A2236" w14:paraId="647A76FA" w14:textId="77777777" w:rsidTr="003A2236">
        <w:trPr>
          <w:trHeight w:val="205"/>
        </w:trPr>
        <w:tc>
          <w:tcPr>
            <w:tcW w:w="6825" w:type="dxa"/>
            <w:shd w:val="clear" w:color="auto" w:fill="FFE599"/>
          </w:tcPr>
          <w:p w14:paraId="0BC19800" w14:textId="77777777" w:rsidR="003A2236" w:rsidRPr="003A2236" w:rsidRDefault="003A2236" w:rsidP="003A2236">
            <w:pPr>
              <w:spacing w:after="0" w:line="240" w:lineRule="auto"/>
              <w:jc w:val="center"/>
              <w:rPr>
                <w:rFonts w:ascii="Calibri" w:eastAsia="SimSun" w:hAnsi="Calibri" w:cs="Calibri"/>
                <w:b/>
                <w:lang w:eastAsia="zh-CN"/>
              </w:rPr>
            </w:pPr>
            <w:r w:rsidRPr="003A2236">
              <w:rPr>
                <w:rFonts w:ascii="Calibri" w:eastAsia="SimSun" w:hAnsi="Calibri" w:cs="Calibri"/>
                <w:b/>
                <w:lang w:eastAsia="zh-CN"/>
              </w:rPr>
              <w:t>MIASTO CHĘCINY</w:t>
            </w:r>
          </w:p>
        </w:tc>
        <w:tc>
          <w:tcPr>
            <w:tcW w:w="3144" w:type="dxa"/>
            <w:shd w:val="clear" w:color="auto" w:fill="FFE599"/>
          </w:tcPr>
          <w:p w14:paraId="1CF0FF2F" w14:textId="77777777" w:rsidR="003A2236" w:rsidRPr="003A2236" w:rsidRDefault="003A2236" w:rsidP="003A2236">
            <w:pPr>
              <w:spacing w:after="0" w:line="240" w:lineRule="auto"/>
              <w:jc w:val="center"/>
              <w:rPr>
                <w:rFonts w:ascii="Calibri" w:eastAsia="SimSun" w:hAnsi="Calibri" w:cs="Calibri"/>
                <w:b/>
                <w:lang w:eastAsia="zh-CN"/>
              </w:rPr>
            </w:pPr>
          </w:p>
        </w:tc>
      </w:tr>
      <w:tr w:rsidR="003A2236" w:rsidRPr="003A2236" w14:paraId="1B3FE559" w14:textId="77777777" w:rsidTr="003A2236">
        <w:trPr>
          <w:trHeight w:val="300"/>
        </w:trPr>
        <w:tc>
          <w:tcPr>
            <w:tcW w:w="6825" w:type="dxa"/>
            <w:shd w:val="clear" w:color="auto" w:fill="FFFFFF"/>
            <w:vAlign w:val="center"/>
          </w:tcPr>
          <w:p w14:paraId="49334AE8" w14:textId="77777777" w:rsidR="003A2236" w:rsidRPr="003A2236" w:rsidRDefault="003A2236" w:rsidP="00FA7907">
            <w:pPr>
              <w:numPr>
                <w:ilvl w:val="0"/>
                <w:numId w:val="77"/>
              </w:numPr>
              <w:autoSpaceDE w:val="0"/>
              <w:autoSpaceDN w:val="0"/>
              <w:adjustRightInd w:val="0"/>
              <w:spacing w:after="0" w:line="240" w:lineRule="auto"/>
              <w:ind w:left="851" w:hanging="567"/>
              <w:rPr>
                <w:rFonts w:ascii="Calibri" w:eastAsia="Calibri" w:hAnsi="Calibri" w:cs="Calibri"/>
                <w:b/>
                <w:color w:val="000000"/>
                <w:lang w:eastAsia="pl-PL"/>
              </w:rPr>
            </w:pPr>
            <w:r w:rsidRPr="003A2236">
              <w:rPr>
                <w:rFonts w:ascii="Calibri" w:eastAsia="Calibri" w:hAnsi="Calibri" w:cs="Calibri"/>
                <w:color w:val="000000"/>
                <w:lang w:eastAsia="pl-PL"/>
              </w:rPr>
              <w:t xml:space="preserve">Układ urbanistycznokrajobrazowy, nr rej.: 13 z 09.01.1947 oraz 264  z 15.02.1967 </w:t>
            </w:r>
          </w:p>
        </w:tc>
        <w:tc>
          <w:tcPr>
            <w:tcW w:w="3144" w:type="dxa"/>
            <w:shd w:val="clear" w:color="auto" w:fill="FFFFFF"/>
            <w:vAlign w:val="center"/>
          </w:tcPr>
          <w:p w14:paraId="4FCD8A4F"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A.228</w:t>
            </w:r>
          </w:p>
        </w:tc>
      </w:tr>
      <w:tr w:rsidR="003A2236" w:rsidRPr="003A2236" w14:paraId="447B3C20" w14:textId="77777777" w:rsidTr="003A2236">
        <w:trPr>
          <w:trHeight w:val="164"/>
        </w:trPr>
        <w:tc>
          <w:tcPr>
            <w:tcW w:w="6825" w:type="dxa"/>
            <w:shd w:val="clear" w:color="auto" w:fill="FFFFFF"/>
            <w:vAlign w:val="center"/>
          </w:tcPr>
          <w:p w14:paraId="7D4E4957" w14:textId="77777777" w:rsidR="003A2236" w:rsidRPr="003A2236" w:rsidRDefault="003A2236" w:rsidP="00FA7907">
            <w:pPr>
              <w:numPr>
                <w:ilvl w:val="0"/>
                <w:numId w:val="77"/>
              </w:numPr>
              <w:autoSpaceDE w:val="0"/>
              <w:autoSpaceDN w:val="0"/>
              <w:adjustRightInd w:val="0"/>
              <w:spacing w:after="0" w:line="240" w:lineRule="auto"/>
              <w:ind w:hanging="121"/>
              <w:rPr>
                <w:rFonts w:ascii="Calibri" w:eastAsia="Calibri" w:hAnsi="Calibri" w:cs="Calibri"/>
                <w:color w:val="000000"/>
                <w:lang w:eastAsia="pl-PL"/>
              </w:rPr>
            </w:pPr>
            <w:r w:rsidRPr="003A2236">
              <w:rPr>
                <w:rFonts w:ascii="Calibri" w:eastAsia="Calibri" w:hAnsi="Calibri" w:cs="Calibri"/>
                <w:color w:val="000000"/>
                <w:lang w:eastAsia="pl-PL"/>
              </w:rPr>
              <w:t xml:space="preserve">Zespół kościoła par. pw. św. Bartłomieja: </w:t>
            </w:r>
          </w:p>
          <w:p w14:paraId="3F608FC8" w14:textId="77777777" w:rsidR="003A2236" w:rsidRPr="003A2236" w:rsidRDefault="003A2236" w:rsidP="00FA7907">
            <w:pPr>
              <w:numPr>
                <w:ilvl w:val="0"/>
                <w:numId w:val="78"/>
              </w:numPr>
              <w:tabs>
                <w:tab w:val="left" w:pos="851"/>
              </w:tabs>
              <w:autoSpaceDE w:val="0"/>
              <w:autoSpaceDN w:val="0"/>
              <w:adjustRightInd w:val="0"/>
              <w:spacing w:after="0" w:line="240" w:lineRule="auto"/>
              <w:ind w:left="714" w:hanging="5"/>
              <w:rPr>
                <w:rFonts w:ascii="Calibri" w:eastAsia="Calibri" w:hAnsi="Calibri" w:cs="Calibri"/>
                <w:color w:val="000000"/>
                <w:lang w:eastAsia="pl-PL"/>
              </w:rPr>
            </w:pPr>
            <w:r w:rsidRPr="003A2236">
              <w:rPr>
                <w:rFonts w:ascii="Calibri" w:eastAsia="Calibri" w:hAnsi="Calibri" w:cs="Calibri"/>
                <w:color w:val="000000"/>
                <w:lang w:eastAsia="pl-PL"/>
              </w:rPr>
              <w:t xml:space="preserve">kościół, nr rej.: 69 z 05.11.1947 oraz 273 z 15.02.1967 </w:t>
            </w:r>
          </w:p>
          <w:p w14:paraId="7678CB30" w14:textId="77777777" w:rsidR="003A2236" w:rsidRPr="003A2236" w:rsidRDefault="003A2236" w:rsidP="00FA7907">
            <w:pPr>
              <w:numPr>
                <w:ilvl w:val="0"/>
                <w:numId w:val="78"/>
              </w:numPr>
              <w:tabs>
                <w:tab w:val="left" w:pos="851"/>
              </w:tabs>
              <w:autoSpaceDE w:val="0"/>
              <w:autoSpaceDN w:val="0"/>
              <w:adjustRightInd w:val="0"/>
              <w:spacing w:after="0" w:line="240" w:lineRule="auto"/>
              <w:ind w:left="714" w:hanging="5"/>
              <w:rPr>
                <w:rFonts w:ascii="Calibri" w:eastAsia="Calibri" w:hAnsi="Calibri" w:cs="Calibri"/>
                <w:color w:val="000000"/>
                <w:lang w:eastAsia="pl-PL"/>
              </w:rPr>
            </w:pPr>
            <w:r w:rsidRPr="003A2236">
              <w:rPr>
                <w:rFonts w:ascii="Calibri" w:eastAsia="Calibri" w:hAnsi="Calibri" w:cs="Calibri"/>
                <w:color w:val="000000"/>
                <w:lang w:eastAsia="pl-PL"/>
              </w:rPr>
              <w:t xml:space="preserve">kaplica Fotygów, nr rej.: 273 z 15.02.1967 </w:t>
            </w:r>
          </w:p>
          <w:p w14:paraId="1317E0FC" w14:textId="77777777" w:rsidR="003A2236" w:rsidRPr="003A2236" w:rsidRDefault="003A2236" w:rsidP="00FA7907">
            <w:pPr>
              <w:numPr>
                <w:ilvl w:val="0"/>
                <w:numId w:val="78"/>
              </w:numPr>
              <w:tabs>
                <w:tab w:val="left" w:pos="851"/>
              </w:tabs>
              <w:autoSpaceDE w:val="0"/>
              <w:autoSpaceDN w:val="0"/>
              <w:adjustRightInd w:val="0"/>
              <w:spacing w:after="0" w:line="240" w:lineRule="auto"/>
              <w:ind w:left="714" w:hanging="5"/>
              <w:rPr>
                <w:rFonts w:ascii="Calibri" w:eastAsia="Calibri" w:hAnsi="Calibri" w:cs="Calibri"/>
                <w:color w:val="000000"/>
                <w:lang w:eastAsia="pl-PL"/>
              </w:rPr>
            </w:pPr>
            <w:r w:rsidRPr="003A2236">
              <w:rPr>
                <w:rFonts w:ascii="Calibri" w:eastAsia="Calibri" w:hAnsi="Calibri" w:cs="Calibri"/>
                <w:color w:val="000000"/>
                <w:lang w:eastAsia="pl-PL"/>
              </w:rPr>
              <w:t xml:space="preserve">otoczenie w granicach ogrodzenia, nr rej.: 69 z 05.11.1947 </w:t>
            </w:r>
          </w:p>
        </w:tc>
        <w:tc>
          <w:tcPr>
            <w:tcW w:w="3144" w:type="dxa"/>
            <w:shd w:val="clear" w:color="auto" w:fill="FFFFFF"/>
          </w:tcPr>
          <w:p w14:paraId="161ED06F"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A.229/1-3</w:t>
            </w:r>
          </w:p>
          <w:p w14:paraId="372EDE3C" w14:textId="77777777" w:rsidR="003A2236" w:rsidRPr="003A2236" w:rsidRDefault="003A2236" w:rsidP="003A2236">
            <w:pPr>
              <w:autoSpaceDE w:val="0"/>
              <w:autoSpaceDN w:val="0"/>
              <w:adjustRightInd w:val="0"/>
              <w:spacing w:after="0" w:line="240" w:lineRule="auto"/>
              <w:ind w:left="405"/>
              <w:jc w:val="center"/>
              <w:rPr>
                <w:rFonts w:ascii="Calibri" w:eastAsia="Calibri" w:hAnsi="Calibri" w:cs="Calibri"/>
                <w:color w:val="000000"/>
                <w:lang w:eastAsia="pl-PL"/>
              </w:rPr>
            </w:pPr>
          </w:p>
          <w:p w14:paraId="1C106835"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p>
          <w:p w14:paraId="3C7A8CE0"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p>
        </w:tc>
      </w:tr>
      <w:tr w:rsidR="003A2236" w:rsidRPr="003A2236" w14:paraId="5A6F39AA" w14:textId="77777777" w:rsidTr="003A2236">
        <w:trPr>
          <w:trHeight w:val="571"/>
        </w:trPr>
        <w:tc>
          <w:tcPr>
            <w:tcW w:w="6825" w:type="dxa"/>
            <w:shd w:val="clear" w:color="auto" w:fill="FFFFFF"/>
            <w:vAlign w:val="center"/>
          </w:tcPr>
          <w:p w14:paraId="46BE6DCB" w14:textId="77777777" w:rsidR="003A2236" w:rsidRPr="003A2236" w:rsidRDefault="003A2236" w:rsidP="00FA7907">
            <w:pPr>
              <w:numPr>
                <w:ilvl w:val="0"/>
                <w:numId w:val="77"/>
              </w:numPr>
              <w:autoSpaceDE w:val="0"/>
              <w:autoSpaceDN w:val="0"/>
              <w:adjustRightInd w:val="0"/>
              <w:spacing w:after="0" w:line="240" w:lineRule="auto"/>
              <w:ind w:left="709" w:hanging="425"/>
              <w:rPr>
                <w:rFonts w:ascii="Calibri" w:eastAsia="Calibri" w:hAnsi="Calibri" w:cs="Calibri"/>
                <w:color w:val="000000"/>
                <w:lang w:eastAsia="pl-PL"/>
              </w:rPr>
            </w:pPr>
            <w:r w:rsidRPr="003A2236">
              <w:rPr>
                <w:rFonts w:ascii="Calibri" w:eastAsia="Calibri" w:hAnsi="Calibri" w:cs="Calibri"/>
                <w:color w:val="000000"/>
                <w:lang w:eastAsia="pl-PL"/>
              </w:rPr>
              <w:t xml:space="preserve">Dawny kościół i przytułek św. Ducha, ul. Ogrodowa 31, nr rej.: 817 z 26.01.1959, 630 z 28.10.1971 oraz 1067 z dnia 19.09.1990 </w:t>
            </w:r>
          </w:p>
        </w:tc>
        <w:tc>
          <w:tcPr>
            <w:tcW w:w="3144" w:type="dxa"/>
            <w:shd w:val="clear" w:color="auto" w:fill="FFFFFF"/>
          </w:tcPr>
          <w:p w14:paraId="1286DA3E" w14:textId="77777777" w:rsidR="003A2236" w:rsidRPr="003A2236" w:rsidRDefault="003A2236" w:rsidP="003A2236">
            <w:pPr>
              <w:autoSpaceDE w:val="0"/>
              <w:autoSpaceDN w:val="0"/>
              <w:adjustRightInd w:val="0"/>
              <w:spacing w:after="0" w:line="240" w:lineRule="auto"/>
              <w:jc w:val="center"/>
              <w:rPr>
                <w:rFonts w:ascii="Calibri" w:eastAsia="Calibri" w:hAnsi="Calibri" w:cs="Calibri"/>
                <w:b/>
                <w:bCs/>
                <w:color w:val="000000"/>
                <w:lang w:eastAsia="pl-PL"/>
              </w:rPr>
            </w:pPr>
            <w:r w:rsidRPr="003A2236">
              <w:rPr>
                <w:rFonts w:ascii="Calibri" w:eastAsia="Calibri" w:hAnsi="Calibri" w:cs="Calibri"/>
                <w:b/>
                <w:bCs/>
                <w:color w:val="000000"/>
                <w:lang w:eastAsia="pl-PL"/>
              </w:rPr>
              <w:t>A.230</w:t>
            </w:r>
          </w:p>
        </w:tc>
      </w:tr>
      <w:tr w:rsidR="003A2236" w:rsidRPr="003A2236" w14:paraId="314D95E8" w14:textId="77777777" w:rsidTr="003A2236">
        <w:trPr>
          <w:trHeight w:val="53"/>
        </w:trPr>
        <w:tc>
          <w:tcPr>
            <w:tcW w:w="6825" w:type="dxa"/>
            <w:shd w:val="clear" w:color="auto" w:fill="FFFFFF"/>
            <w:vAlign w:val="center"/>
          </w:tcPr>
          <w:p w14:paraId="780410FC" w14:textId="77777777" w:rsidR="003A2236" w:rsidRPr="003A2236" w:rsidRDefault="003A2236" w:rsidP="00FA7907">
            <w:pPr>
              <w:numPr>
                <w:ilvl w:val="0"/>
                <w:numId w:val="77"/>
              </w:numPr>
              <w:autoSpaceDE w:val="0"/>
              <w:autoSpaceDN w:val="0"/>
              <w:adjustRightInd w:val="0"/>
              <w:spacing w:after="0" w:line="240" w:lineRule="auto"/>
              <w:ind w:hanging="121"/>
              <w:rPr>
                <w:rFonts w:ascii="Calibri" w:eastAsia="Calibri" w:hAnsi="Calibri" w:cs="Calibri"/>
                <w:color w:val="000000"/>
                <w:lang w:eastAsia="pl-PL"/>
              </w:rPr>
            </w:pPr>
            <w:r w:rsidRPr="003A2236">
              <w:rPr>
                <w:rFonts w:ascii="Calibri" w:eastAsia="Calibri" w:hAnsi="Calibri" w:cs="Calibri"/>
                <w:color w:val="000000"/>
                <w:lang w:eastAsia="pl-PL"/>
              </w:rPr>
              <w:t xml:space="preserve">Synagoga, nr rej.: 495 z 12.04.1957 oraz 276 z 15.02.1967 </w:t>
            </w:r>
          </w:p>
        </w:tc>
        <w:tc>
          <w:tcPr>
            <w:tcW w:w="3144" w:type="dxa"/>
            <w:shd w:val="clear" w:color="auto" w:fill="FFFFFF"/>
            <w:vAlign w:val="center"/>
          </w:tcPr>
          <w:p w14:paraId="4F0C98C5"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A.231</w:t>
            </w:r>
          </w:p>
        </w:tc>
      </w:tr>
      <w:tr w:rsidR="00BB3526" w:rsidRPr="003A2236" w14:paraId="53B9AAE3" w14:textId="77777777" w:rsidTr="003A2236">
        <w:trPr>
          <w:trHeight w:val="813"/>
        </w:trPr>
        <w:tc>
          <w:tcPr>
            <w:tcW w:w="6825" w:type="dxa"/>
            <w:shd w:val="clear" w:color="auto" w:fill="FFFFFF"/>
            <w:vAlign w:val="center"/>
          </w:tcPr>
          <w:p w14:paraId="1EC15BA7" w14:textId="77777777" w:rsidR="00BB3526" w:rsidRPr="003A2236" w:rsidRDefault="00BB3526" w:rsidP="00BB3526">
            <w:pPr>
              <w:numPr>
                <w:ilvl w:val="0"/>
                <w:numId w:val="77"/>
              </w:numPr>
              <w:autoSpaceDE w:val="0"/>
              <w:autoSpaceDN w:val="0"/>
              <w:adjustRightInd w:val="0"/>
              <w:spacing w:after="0" w:line="240" w:lineRule="auto"/>
              <w:ind w:hanging="121"/>
              <w:rPr>
                <w:rFonts w:ascii="Calibri" w:eastAsia="Calibri" w:hAnsi="Calibri" w:cs="Calibri"/>
                <w:color w:val="000000"/>
                <w:lang w:eastAsia="pl-PL"/>
              </w:rPr>
            </w:pPr>
            <w:r w:rsidRPr="003A2236">
              <w:rPr>
                <w:rFonts w:ascii="Calibri" w:eastAsia="Calibri" w:hAnsi="Calibri" w:cs="Calibri"/>
                <w:color w:val="000000"/>
                <w:lang w:eastAsia="pl-PL"/>
              </w:rPr>
              <w:t xml:space="preserve">Zespół klasztorny franciszkanów, nr rej.: 275 z 15.02.1967: </w:t>
            </w:r>
          </w:p>
          <w:p w14:paraId="7AE5CE76" w14:textId="77777777" w:rsidR="00BB3526" w:rsidRPr="003A2236" w:rsidRDefault="00BB3526" w:rsidP="00BB3526">
            <w:pPr>
              <w:numPr>
                <w:ilvl w:val="0"/>
                <w:numId w:val="79"/>
              </w:numPr>
              <w:tabs>
                <w:tab w:val="left" w:pos="851"/>
              </w:tabs>
              <w:autoSpaceDE w:val="0"/>
              <w:autoSpaceDN w:val="0"/>
              <w:adjustRightInd w:val="0"/>
              <w:spacing w:after="0" w:line="240" w:lineRule="auto"/>
              <w:ind w:left="714" w:hanging="5"/>
              <w:rPr>
                <w:rFonts w:ascii="Calibri" w:eastAsia="Calibri" w:hAnsi="Calibri" w:cs="Calibri"/>
                <w:color w:val="000000"/>
                <w:lang w:eastAsia="pl-PL"/>
              </w:rPr>
            </w:pPr>
            <w:r w:rsidRPr="003A2236">
              <w:rPr>
                <w:rFonts w:ascii="Calibri" w:eastAsia="Calibri" w:hAnsi="Calibri" w:cs="Calibri"/>
                <w:color w:val="000000"/>
                <w:lang w:eastAsia="pl-PL"/>
              </w:rPr>
              <w:t xml:space="preserve">kościół, nr rej.: 97 z 24.02.1932 </w:t>
            </w:r>
          </w:p>
          <w:p w14:paraId="5D2E78EE" w14:textId="77777777" w:rsidR="00BB3526" w:rsidRPr="003A2236" w:rsidRDefault="00BB3526" w:rsidP="00BB3526">
            <w:pPr>
              <w:numPr>
                <w:ilvl w:val="0"/>
                <w:numId w:val="79"/>
              </w:numPr>
              <w:tabs>
                <w:tab w:val="left" w:pos="851"/>
              </w:tabs>
              <w:autoSpaceDE w:val="0"/>
              <w:autoSpaceDN w:val="0"/>
              <w:adjustRightInd w:val="0"/>
              <w:spacing w:after="0" w:line="240" w:lineRule="auto"/>
              <w:ind w:left="714" w:hanging="5"/>
              <w:rPr>
                <w:rFonts w:ascii="Calibri" w:eastAsia="Calibri" w:hAnsi="Calibri" w:cs="Calibri"/>
                <w:color w:val="000000"/>
                <w:lang w:eastAsia="pl-PL"/>
              </w:rPr>
            </w:pPr>
            <w:r w:rsidRPr="003A2236">
              <w:rPr>
                <w:rFonts w:ascii="Calibri" w:eastAsia="Calibri" w:hAnsi="Calibri" w:cs="Calibri"/>
                <w:color w:val="000000"/>
                <w:lang w:eastAsia="pl-PL"/>
              </w:rPr>
              <w:t xml:space="preserve">kaplica Branickiego, </w:t>
            </w:r>
          </w:p>
          <w:p w14:paraId="5AE22A3C" w14:textId="77777777" w:rsidR="00BB3526" w:rsidRPr="003A2236" w:rsidRDefault="00BB3526" w:rsidP="00BB3526">
            <w:pPr>
              <w:numPr>
                <w:ilvl w:val="0"/>
                <w:numId w:val="79"/>
              </w:numPr>
              <w:tabs>
                <w:tab w:val="left" w:pos="851"/>
              </w:tabs>
              <w:autoSpaceDE w:val="0"/>
              <w:autoSpaceDN w:val="0"/>
              <w:adjustRightInd w:val="0"/>
              <w:spacing w:after="0" w:line="240" w:lineRule="auto"/>
              <w:ind w:left="714" w:hanging="5"/>
              <w:rPr>
                <w:rFonts w:ascii="Calibri" w:eastAsia="Calibri" w:hAnsi="Calibri" w:cs="Calibri"/>
                <w:color w:val="000000"/>
                <w:lang w:eastAsia="pl-PL"/>
              </w:rPr>
            </w:pPr>
            <w:r w:rsidRPr="003A2236">
              <w:rPr>
                <w:rFonts w:ascii="Calibri" w:eastAsia="Calibri" w:hAnsi="Calibri" w:cs="Calibri"/>
                <w:color w:val="000000"/>
                <w:lang w:eastAsia="pl-PL"/>
              </w:rPr>
              <w:t xml:space="preserve">klasztor, </w:t>
            </w:r>
          </w:p>
          <w:p w14:paraId="317B2F97" w14:textId="77777777" w:rsidR="00BB3526" w:rsidRPr="003A2236" w:rsidRDefault="00BB3526" w:rsidP="00BB3526">
            <w:pPr>
              <w:numPr>
                <w:ilvl w:val="0"/>
                <w:numId w:val="79"/>
              </w:numPr>
              <w:tabs>
                <w:tab w:val="left" w:pos="851"/>
              </w:tabs>
              <w:autoSpaceDE w:val="0"/>
              <w:autoSpaceDN w:val="0"/>
              <w:adjustRightInd w:val="0"/>
              <w:spacing w:after="0" w:line="240" w:lineRule="auto"/>
              <w:ind w:left="714" w:hanging="5"/>
              <w:rPr>
                <w:rFonts w:ascii="Calibri" w:eastAsia="Calibri" w:hAnsi="Calibri" w:cs="Calibri"/>
                <w:color w:val="000000"/>
                <w:lang w:eastAsia="pl-PL"/>
              </w:rPr>
            </w:pPr>
            <w:r w:rsidRPr="003A2236">
              <w:rPr>
                <w:rFonts w:ascii="Calibri" w:eastAsia="Calibri" w:hAnsi="Calibri" w:cs="Calibri"/>
                <w:color w:val="000000"/>
                <w:lang w:eastAsia="pl-PL"/>
              </w:rPr>
              <w:t xml:space="preserve">budynek bramny, </w:t>
            </w:r>
          </w:p>
          <w:p w14:paraId="5DDD8DFE" w14:textId="77777777" w:rsidR="00BB3526" w:rsidRPr="003A2236" w:rsidRDefault="00BB3526" w:rsidP="00BB3526">
            <w:pPr>
              <w:numPr>
                <w:ilvl w:val="0"/>
                <w:numId w:val="79"/>
              </w:numPr>
              <w:tabs>
                <w:tab w:val="left" w:pos="851"/>
              </w:tabs>
              <w:autoSpaceDE w:val="0"/>
              <w:autoSpaceDN w:val="0"/>
              <w:adjustRightInd w:val="0"/>
              <w:spacing w:after="0" w:line="240" w:lineRule="auto"/>
              <w:ind w:left="714" w:hanging="5"/>
              <w:rPr>
                <w:rFonts w:ascii="Calibri" w:eastAsia="Calibri" w:hAnsi="Calibri" w:cs="Calibri"/>
                <w:color w:val="000000"/>
                <w:lang w:eastAsia="pl-PL"/>
              </w:rPr>
            </w:pPr>
            <w:r w:rsidRPr="003A2236">
              <w:rPr>
                <w:rFonts w:ascii="Calibri" w:eastAsia="Calibri" w:hAnsi="Calibri" w:cs="Calibri"/>
                <w:color w:val="000000"/>
                <w:lang w:eastAsia="pl-PL"/>
              </w:rPr>
              <w:t xml:space="preserve">budynek administracyjny, </w:t>
            </w:r>
          </w:p>
          <w:p w14:paraId="179D36D2" w14:textId="77777777" w:rsidR="00BB3526" w:rsidRDefault="00BB3526" w:rsidP="00BB3526">
            <w:pPr>
              <w:numPr>
                <w:ilvl w:val="0"/>
                <w:numId w:val="79"/>
              </w:numPr>
              <w:tabs>
                <w:tab w:val="left" w:pos="851"/>
              </w:tabs>
              <w:autoSpaceDE w:val="0"/>
              <w:autoSpaceDN w:val="0"/>
              <w:adjustRightInd w:val="0"/>
              <w:spacing w:after="0" w:line="240" w:lineRule="auto"/>
              <w:ind w:hanging="77"/>
              <w:rPr>
                <w:rFonts w:ascii="Calibri" w:eastAsia="Calibri" w:hAnsi="Calibri" w:cs="Calibri"/>
                <w:color w:val="000000"/>
                <w:lang w:eastAsia="pl-PL"/>
              </w:rPr>
            </w:pPr>
            <w:r w:rsidRPr="003A2236">
              <w:rPr>
                <w:rFonts w:ascii="Calibri" w:eastAsia="Calibri" w:hAnsi="Calibri" w:cs="Calibri"/>
                <w:color w:val="000000"/>
                <w:lang w:eastAsia="pl-PL"/>
              </w:rPr>
              <w:t xml:space="preserve">budynek gospodarczy </w:t>
            </w:r>
          </w:p>
          <w:p w14:paraId="55D2EE37" w14:textId="054CDF33" w:rsidR="00BB3526" w:rsidRPr="003A2236" w:rsidRDefault="00BB3526" w:rsidP="00BB3526">
            <w:pPr>
              <w:numPr>
                <w:ilvl w:val="0"/>
                <w:numId w:val="79"/>
              </w:numPr>
              <w:tabs>
                <w:tab w:val="left" w:pos="851"/>
              </w:tabs>
              <w:autoSpaceDE w:val="0"/>
              <w:autoSpaceDN w:val="0"/>
              <w:adjustRightInd w:val="0"/>
              <w:spacing w:after="0" w:line="240" w:lineRule="auto"/>
              <w:ind w:hanging="77"/>
              <w:rPr>
                <w:rFonts w:ascii="Calibri" w:eastAsia="Calibri" w:hAnsi="Calibri" w:cs="Calibri"/>
                <w:color w:val="000000"/>
                <w:lang w:eastAsia="pl-PL"/>
              </w:rPr>
            </w:pPr>
            <w:r>
              <w:rPr>
                <w:rFonts w:ascii="Calibri" w:eastAsia="Calibri" w:hAnsi="Calibri" w:cs="Calibri"/>
                <w:color w:val="000000"/>
                <w:lang w:eastAsia="pl-PL"/>
              </w:rPr>
              <w:t>ogrodzenie kamienne</w:t>
            </w:r>
          </w:p>
        </w:tc>
        <w:tc>
          <w:tcPr>
            <w:tcW w:w="3144" w:type="dxa"/>
            <w:shd w:val="clear" w:color="auto" w:fill="FFFFFF"/>
          </w:tcPr>
          <w:p w14:paraId="711B50E3" w14:textId="77777777" w:rsidR="00BB3526" w:rsidRPr="003A2236" w:rsidRDefault="00BB3526" w:rsidP="00BB3526">
            <w:pPr>
              <w:autoSpaceDE w:val="0"/>
              <w:autoSpaceDN w:val="0"/>
              <w:adjustRightInd w:val="0"/>
              <w:spacing w:after="0" w:line="240" w:lineRule="auto"/>
              <w:jc w:val="center"/>
              <w:rPr>
                <w:rFonts w:ascii="Calibri" w:eastAsia="Calibri" w:hAnsi="Calibri" w:cs="Calibri"/>
                <w:color w:val="000000"/>
                <w:lang w:eastAsia="pl-PL"/>
              </w:rPr>
            </w:pPr>
            <w:r>
              <w:rPr>
                <w:rFonts w:ascii="Calibri" w:eastAsia="Calibri" w:hAnsi="Calibri" w:cs="Calibri"/>
                <w:b/>
                <w:bCs/>
                <w:color w:val="000000"/>
                <w:lang w:eastAsia="pl-PL"/>
              </w:rPr>
              <w:t>A.232/1-7</w:t>
            </w:r>
          </w:p>
          <w:p w14:paraId="43D16919" w14:textId="77777777" w:rsidR="00BB3526" w:rsidRPr="003A2236" w:rsidRDefault="00BB3526" w:rsidP="00BB3526">
            <w:pPr>
              <w:autoSpaceDE w:val="0"/>
              <w:autoSpaceDN w:val="0"/>
              <w:adjustRightInd w:val="0"/>
              <w:spacing w:after="0" w:line="240" w:lineRule="auto"/>
              <w:ind w:left="405"/>
              <w:jc w:val="center"/>
              <w:rPr>
                <w:rFonts w:ascii="Calibri" w:eastAsia="Calibri" w:hAnsi="Calibri" w:cs="Calibri"/>
                <w:color w:val="000000"/>
                <w:lang w:eastAsia="pl-PL"/>
              </w:rPr>
            </w:pPr>
          </w:p>
        </w:tc>
      </w:tr>
      <w:tr w:rsidR="003A2236" w:rsidRPr="003A2236" w14:paraId="604BAD0F" w14:textId="77777777" w:rsidTr="003A2236">
        <w:trPr>
          <w:trHeight w:val="1116"/>
        </w:trPr>
        <w:tc>
          <w:tcPr>
            <w:tcW w:w="6825" w:type="dxa"/>
            <w:shd w:val="clear" w:color="auto" w:fill="FFFFFF"/>
            <w:vAlign w:val="center"/>
          </w:tcPr>
          <w:p w14:paraId="14DDB942" w14:textId="77777777" w:rsidR="003A2236" w:rsidRPr="003A2236" w:rsidRDefault="003A2236" w:rsidP="00FA7907">
            <w:pPr>
              <w:numPr>
                <w:ilvl w:val="0"/>
                <w:numId w:val="77"/>
              </w:numPr>
              <w:tabs>
                <w:tab w:val="left" w:pos="709"/>
              </w:tabs>
              <w:autoSpaceDE w:val="0"/>
              <w:autoSpaceDN w:val="0"/>
              <w:adjustRightInd w:val="0"/>
              <w:spacing w:after="0" w:line="240" w:lineRule="auto"/>
              <w:ind w:hanging="121"/>
              <w:rPr>
                <w:rFonts w:ascii="Calibri" w:eastAsia="Calibri" w:hAnsi="Calibri" w:cs="Calibri"/>
                <w:color w:val="000000"/>
                <w:lang w:eastAsia="pl-PL"/>
              </w:rPr>
            </w:pPr>
            <w:r w:rsidRPr="003A2236">
              <w:rPr>
                <w:rFonts w:ascii="Calibri" w:eastAsia="Calibri" w:hAnsi="Calibri" w:cs="Calibri"/>
                <w:b/>
                <w:bCs/>
                <w:color w:val="000000"/>
                <w:lang w:eastAsia="pl-PL"/>
              </w:rPr>
              <w:t xml:space="preserve"> </w:t>
            </w:r>
            <w:r w:rsidRPr="003A2236">
              <w:rPr>
                <w:rFonts w:ascii="Calibri" w:eastAsia="Calibri" w:hAnsi="Calibri" w:cs="Calibri"/>
                <w:color w:val="000000"/>
                <w:lang w:eastAsia="pl-PL"/>
              </w:rPr>
              <w:t xml:space="preserve">Zespół klasztorny klarysek, nr rej.: 274 z 15.06.1967: </w:t>
            </w:r>
          </w:p>
          <w:p w14:paraId="1918D6F2" w14:textId="77777777" w:rsidR="003A2236" w:rsidRPr="003A2236" w:rsidRDefault="003A2236" w:rsidP="00FA7907">
            <w:pPr>
              <w:numPr>
                <w:ilvl w:val="0"/>
                <w:numId w:val="80"/>
              </w:numPr>
              <w:tabs>
                <w:tab w:val="left" w:pos="851"/>
              </w:tabs>
              <w:autoSpaceDE w:val="0"/>
              <w:autoSpaceDN w:val="0"/>
              <w:adjustRightInd w:val="0"/>
              <w:spacing w:after="0" w:line="240" w:lineRule="auto"/>
              <w:ind w:left="714" w:hanging="5"/>
              <w:rPr>
                <w:rFonts w:ascii="Calibri" w:eastAsia="Calibri" w:hAnsi="Calibri" w:cs="Calibri"/>
                <w:color w:val="000000"/>
                <w:lang w:eastAsia="pl-PL"/>
              </w:rPr>
            </w:pPr>
            <w:r w:rsidRPr="003A2236">
              <w:rPr>
                <w:rFonts w:ascii="Calibri" w:eastAsia="Calibri" w:hAnsi="Calibri" w:cs="Calibri"/>
                <w:color w:val="000000"/>
                <w:lang w:eastAsia="pl-PL"/>
              </w:rPr>
              <w:t xml:space="preserve">kościół, nr rej.: 70 z 05.11.1947 </w:t>
            </w:r>
          </w:p>
          <w:p w14:paraId="68FABDB4" w14:textId="77777777" w:rsidR="003A2236" w:rsidRPr="003A2236" w:rsidRDefault="003A2236" w:rsidP="00FA7907">
            <w:pPr>
              <w:numPr>
                <w:ilvl w:val="0"/>
                <w:numId w:val="80"/>
              </w:numPr>
              <w:tabs>
                <w:tab w:val="left" w:pos="851"/>
              </w:tabs>
              <w:autoSpaceDE w:val="0"/>
              <w:autoSpaceDN w:val="0"/>
              <w:adjustRightInd w:val="0"/>
              <w:spacing w:after="0" w:line="240" w:lineRule="auto"/>
              <w:ind w:left="714" w:hanging="5"/>
              <w:rPr>
                <w:rFonts w:ascii="Calibri" w:eastAsia="Calibri" w:hAnsi="Calibri" w:cs="Calibri"/>
                <w:color w:val="000000"/>
                <w:lang w:eastAsia="pl-PL"/>
              </w:rPr>
            </w:pPr>
            <w:r w:rsidRPr="003A2236">
              <w:rPr>
                <w:rFonts w:ascii="Calibri" w:eastAsia="Calibri" w:hAnsi="Calibri" w:cs="Calibri"/>
                <w:color w:val="000000"/>
                <w:lang w:eastAsia="pl-PL"/>
              </w:rPr>
              <w:t xml:space="preserve">budynek klasztorny, nr rej.: 70 z 05.11.1947 </w:t>
            </w:r>
          </w:p>
          <w:p w14:paraId="764CA0A4" w14:textId="77777777" w:rsidR="003A2236" w:rsidRPr="003A2236" w:rsidRDefault="003A2236" w:rsidP="00FA7907">
            <w:pPr>
              <w:numPr>
                <w:ilvl w:val="0"/>
                <w:numId w:val="80"/>
              </w:numPr>
              <w:tabs>
                <w:tab w:val="left" w:pos="851"/>
              </w:tabs>
              <w:autoSpaceDE w:val="0"/>
              <w:autoSpaceDN w:val="0"/>
              <w:adjustRightInd w:val="0"/>
              <w:spacing w:after="0" w:line="240" w:lineRule="auto"/>
              <w:ind w:hanging="11"/>
              <w:rPr>
                <w:rFonts w:ascii="Calibri" w:eastAsia="Calibri" w:hAnsi="Calibri" w:cs="Calibri"/>
                <w:color w:val="000000"/>
                <w:lang w:eastAsia="pl-PL"/>
              </w:rPr>
            </w:pPr>
            <w:r w:rsidRPr="003A2236">
              <w:rPr>
                <w:rFonts w:ascii="Calibri" w:eastAsia="Calibri" w:hAnsi="Calibri" w:cs="Calibri"/>
                <w:color w:val="000000"/>
                <w:lang w:eastAsia="pl-PL"/>
              </w:rPr>
              <w:t xml:space="preserve">teren klasztorny w granicach ogrodzenia, nr rej.: KBS.1119/Ki/935  z 23.03.1935 oraz 70 z    5.11.1947 </w:t>
            </w:r>
          </w:p>
        </w:tc>
        <w:tc>
          <w:tcPr>
            <w:tcW w:w="3144" w:type="dxa"/>
            <w:shd w:val="clear" w:color="auto" w:fill="FFFFFF"/>
          </w:tcPr>
          <w:p w14:paraId="74BBB640"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A.233/1-3</w:t>
            </w:r>
          </w:p>
        </w:tc>
      </w:tr>
      <w:tr w:rsidR="003A2236" w:rsidRPr="003A2236" w14:paraId="58E9BA0C" w14:textId="77777777" w:rsidTr="003A2236">
        <w:trPr>
          <w:trHeight w:val="191"/>
        </w:trPr>
        <w:tc>
          <w:tcPr>
            <w:tcW w:w="6825" w:type="dxa"/>
            <w:shd w:val="clear" w:color="auto" w:fill="FFFFFF"/>
            <w:vAlign w:val="center"/>
          </w:tcPr>
          <w:p w14:paraId="523B035F" w14:textId="77777777" w:rsidR="003A2236" w:rsidRPr="003A2236" w:rsidRDefault="003A2236" w:rsidP="003A2236">
            <w:pPr>
              <w:tabs>
                <w:tab w:val="left" w:pos="709"/>
              </w:tabs>
              <w:autoSpaceDE w:val="0"/>
              <w:autoSpaceDN w:val="0"/>
              <w:adjustRightInd w:val="0"/>
              <w:spacing w:after="0" w:line="240" w:lineRule="auto"/>
              <w:ind w:left="709" w:hanging="425"/>
              <w:rPr>
                <w:rFonts w:ascii="Calibri" w:eastAsia="Calibri" w:hAnsi="Calibri" w:cs="Calibri"/>
                <w:b/>
                <w:bCs/>
                <w:color w:val="000000"/>
                <w:lang w:eastAsia="pl-PL"/>
              </w:rPr>
            </w:pPr>
            <w:r w:rsidRPr="003A2236">
              <w:rPr>
                <w:rFonts w:ascii="Calibri" w:eastAsia="Calibri" w:hAnsi="Calibri" w:cs="Calibri"/>
                <w:b/>
                <w:bCs/>
                <w:color w:val="000000"/>
                <w:lang w:eastAsia="pl-PL"/>
              </w:rPr>
              <w:t xml:space="preserve">7.     </w:t>
            </w:r>
            <w:r w:rsidRPr="003A2236">
              <w:rPr>
                <w:rFonts w:ascii="Calibri" w:eastAsia="Calibri" w:hAnsi="Calibri" w:cs="Calibri"/>
                <w:color w:val="000000"/>
                <w:lang w:eastAsia="pl-PL"/>
              </w:rPr>
              <w:t xml:space="preserve">Ruiny zamku, nr rej.: 100 z 9.03.1932 oraz 265 z 15.02.1967 </w:t>
            </w:r>
          </w:p>
        </w:tc>
        <w:tc>
          <w:tcPr>
            <w:tcW w:w="3144" w:type="dxa"/>
            <w:shd w:val="clear" w:color="auto" w:fill="FFFFFF"/>
            <w:vAlign w:val="center"/>
          </w:tcPr>
          <w:p w14:paraId="3CFD3512"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A.234</w:t>
            </w:r>
          </w:p>
        </w:tc>
      </w:tr>
      <w:tr w:rsidR="003A2236" w:rsidRPr="003A2236" w14:paraId="3B3C322E" w14:textId="77777777" w:rsidTr="003A2236">
        <w:trPr>
          <w:trHeight w:val="331"/>
        </w:trPr>
        <w:tc>
          <w:tcPr>
            <w:tcW w:w="6825" w:type="dxa"/>
            <w:shd w:val="clear" w:color="auto" w:fill="FFFFFF"/>
            <w:vAlign w:val="center"/>
          </w:tcPr>
          <w:p w14:paraId="19933547" w14:textId="77777777" w:rsidR="003A2236" w:rsidRPr="003A2236" w:rsidRDefault="003A2236" w:rsidP="003A2236">
            <w:pPr>
              <w:tabs>
                <w:tab w:val="left" w:pos="851"/>
              </w:tabs>
              <w:autoSpaceDE w:val="0"/>
              <w:autoSpaceDN w:val="0"/>
              <w:adjustRightInd w:val="0"/>
              <w:spacing w:after="0" w:line="240" w:lineRule="auto"/>
              <w:ind w:left="709" w:hanging="425"/>
              <w:rPr>
                <w:rFonts w:ascii="Calibri" w:eastAsia="Calibri" w:hAnsi="Calibri" w:cs="Calibri"/>
                <w:b/>
                <w:bCs/>
                <w:color w:val="000000"/>
                <w:lang w:eastAsia="pl-PL"/>
              </w:rPr>
            </w:pPr>
            <w:r w:rsidRPr="003A2236">
              <w:rPr>
                <w:rFonts w:ascii="Calibri" w:eastAsia="Calibri" w:hAnsi="Calibri" w:cs="Calibri"/>
                <w:b/>
                <w:bCs/>
                <w:lang w:eastAsia="pl-PL"/>
              </w:rPr>
              <w:t xml:space="preserve">8.     </w:t>
            </w:r>
            <w:r w:rsidRPr="003A2236">
              <w:rPr>
                <w:rFonts w:ascii="Calibri" w:eastAsia="Calibri" w:hAnsi="Calibri" w:cs="Calibri"/>
                <w:lang w:eastAsia="pl-PL"/>
              </w:rPr>
              <w:t xml:space="preserve">Cmentarz komunalny, nr rej.: 1176 z 21.06.1993 </w:t>
            </w:r>
          </w:p>
        </w:tc>
        <w:tc>
          <w:tcPr>
            <w:tcW w:w="3144" w:type="dxa"/>
            <w:shd w:val="clear" w:color="auto" w:fill="FFFFFF"/>
            <w:vAlign w:val="center"/>
          </w:tcPr>
          <w:p w14:paraId="3F6FB33E"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A.235</w:t>
            </w:r>
          </w:p>
        </w:tc>
      </w:tr>
      <w:tr w:rsidR="003A2236" w:rsidRPr="003A2236" w14:paraId="46023EDE" w14:textId="77777777" w:rsidTr="003A2236">
        <w:trPr>
          <w:trHeight w:val="257"/>
        </w:trPr>
        <w:tc>
          <w:tcPr>
            <w:tcW w:w="6825" w:type="dxa"/>
            <w:shd w:val="clear" w:color="auto" w:fill="FFFFFF"/>
            <w:vAlign w:val="center"/>
          </w:tcPr>
          <w:p w14:paraId="0F5DF4B1" w14:textId="77777777" w:rsidR="003A2236" w:rsidRPr="003A2236" w:rsidRDefault="003A2236" w:rsidP="003A2236">
            <w:pPr>
              <w:autoSpaceDE w:val="0"/>
              <w:autoSpaceDN w:val="0"/>
              <w:adjustRightInd w:val="0"/>
              <w:spacing w:after="0" w:line="240" w:lineRule="auto"/>
              <w:ind w:firstLine="284"/>
              <w:rPr>
                <w:rFonts w:ascii="Calibri" w:eastAsia="Calibri" w:hAnsi="Calibri" w:cs="Calibri"/>
                <w:b/>
                <w:bCs/>
                <w:lang w:eastAsia="pl-PL"/>
              </w:rPr>
            </w:pPr>
            <w:r w:rsidRPr="003A2236">
              <w:rPr>
                <w:rFonts w:ascii="Calibri" w:eastAsia="Calibri" w:hAnsi="Calibri" w:cs="Calibri"/>
                <w:b/>
                <w:bCs/>
                <w:lang w:eastAsia="pl-PL"/>
              </w:rPr>
              <w:t xml:space="preserve">9.     </w:t>
            </w:r>
            <w:r w:rsidRPr="003A2236">
              <w:rPr>
                <w:rFonts w:ascii="Calibri" w:eastAsia="Calibri" w:hAnsi="Calibri" w:cs="Calibri"/>
                <w:lang w:eastAsia="pl-PL"/>
              </w:rPr>
              <w:t xml:space="preserve">Cmentarz żydowski, nr rej.: 1095 z 02.03.1991 </w:t>
            </w:r>
          </w:p>
        </w:tc>
        <w:tc>
          <w:tcPr>
            <w:tcW w:w="3144" w:type="dxa"/>
            <w:shd w:val="clear" w:color="auto" w:fill="FFFFFF"/>
            <w:vAlign w:val="center"/>
          </w:tcPr>
          <w:p w14:paraId="2280E5F2"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A.236</w:t>
            </w:r>
          </w:p>
        </w:tc>
      </w:tr>
      <w:tr w:rsidR="003A2236" w:rsidRPr="003A2236" w14:paraId="3BA02262" w14:textId="77777777" w:rsidTr="003A2236">
        <w:trPr>
          <w:trHeight w:val="331"/>
        </w:trPr>
        <w:tc>
          <w:tcPr>
            <w:tcW w:w="6825" w:type="dxa"/>
            <w:shd w:val="clear" w:color="auto" w:fill="FFFFFF"/>
            <w:vAlign w:val="center"/>
          </w:tcPr>
          <w:p w14:paraId="5F32AF33" w14:textId="77777777" w:rsidR="003A2236" w:rsidRPr="003A2236" w:rsidRDefault="003A2236" w:rsidP="003A2236">
            <w:pPr>
              <w:autoSpaceDE w:val="0"/>
              <w:autoSpaceDN w:val="0"/>
              <w:adjustRightInd w:val="0"/>
              <w:spacing w:after="0" w:line="240" w:lineRule="auto"/>
              <w:ind w:firstLine="284"/>
              <w:rPr>
                <w:rFonts w:ascii="Calibri" w:eastAsia="Calibri" w:hAnsi="Calibri" w:cs="Calibri"/>
                <w:b/>
                <w:bCs/>
                <w:lang w:eastAsia="pl-PL"/>
              </w:rPr>
            </w:pPr>
            <w:r w:rsidRPr="003A2236">
              <w:rPr>
                <w:rFonts w:ascii="Calibri" w:eastAsia="Calibri" w:hAnsi="Calibri" w:cs="Calibri"/>
                <w:b/>
                <w:bCs/>
                <w:lang w:eastAsia="pl-PL"/>
              </w:rPr>
              <w:t xml:space="preserve">10.   </w:t>
            </w:r>
            <w:r w:rsidRPr="003A2236">
              <w:rPr>
                <w:rFonts w:ascii="Calibri" w:eastAsia="Calibri" w:hAnsi="Calibri" w:cs="Calibri"/>
                <w:lang w:eastAsia="pl-PL"/>
              </w:rPr>
              <w:t xml:space="preserve">Kamienica, pl. 2 Czerwca 1, nr rej.: 1076 z 04.10.1990 </w:t>
            </w:r>
          </w:p>
        </w:tc>
        <w:tc>
          <w:tcPr>
            <w:tcW w:w="3144" w:type="dxa"/>
            <w:shd w:val="clear" w:color="auto" w:fill="FFFFFF"/>
            <w:vAlign w:val="center"/>
          </w:tcPr>
          <w:p w14:paraId="36782E97"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A.237</w:t>
            </w:r>
          </w:p>
        </w:tc>
      </w:tr>
      <w:tr w:rsidR="003A2236" w:rsidRPr="003A2236" w14:paraId="2B1F685A" w14:textId="77777777" w:rsidTr="003A2236">
        <w:trPr>
          <w:trHeight w:val="365"/>
        </w:trPr>
        <w:tc>
          <w:tcPr>
            <w:tcW w:w="6825" w:type="dxa"/>
            <w:shd w:val="clear" w:color="auto" w:fill="FFFFFF"/>
            <w:vAlign w:val="center"/>
          </w:tcPr>
          <w:p w14:paraId="0953E70A" w14:textId="77777777" w:rsidR="003A2236" w:rsidRPr="003A2236" w:rsidRDefault="003A2236" w:rsidP="003A2236">
            <w:pPr>
              <w:autoSpaceDE w:val="0"/>
              <w:autoSpaceDN w:val="0"/>
              <w:adjustRightInd w:val="0"/>
              <w:spacing w:after="0" w:line="240" w:lineRule="auto"/>
              <w:ind w:left="284"/>
              <w:rPr>
                <w:rFonts w:ascii="Calibri" w:eastAsia="Calibri" w:hAnsi="Calibri" w:cs="Calibri"/>
                <w:b/>
                <w:bCs/>
                <w:lang w:eastAsia="pl-PL"/>
              </w:rPr>
            </w:pPr>
            <w:r w:rsidRPr="003A2236">
              <w:rPr>
                <w:rFonts w:ascii="Calibri" w:eastAsia="Calibri" w:hAnsi="Calibri" w:cs="Calibri"/>
                <w:b/>
                <w:lang w:eastAsia="pl-PL"/>
              </w:rPr>
              <w:lastRenderedPageBreak/>
              <w:t>11.</w:t>
            </w:r>
            <w:r w:rsidRPr="003A2236">
              <w:rPr>
                <w:rFonts w:ascii="Calibri" w:eastAsia="Calibri" w:hAnsi="Calibri" w:cs="Calibri"/>
                <w:lang w:eastAsia="pl-PL"/>
              </w:rPr>
              <w:t xml:space="preserve">   Kamienica, pl. 2 Czerwca 2, nr rej.: 1077 z 04.10.1990 </w:t>
            </w:r>
          </w:p>
        </w:tc>
        <w:tc>
          <w:tcPr>
            <w:tcW w:w="3144" w:type="dxa"/>
            <w:shd w:val="clear" w:color="auto" w:fill="FFFFFF"/>
            <w:vAlign w:val="center"/>
          </w:tcPr>
          <w:p w14:paraId="72D33183"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A.238</w:t>
            </w:r>
          </w:p>
        </w:tc>
      </w:tr>
      <w:tr w:rsidR="003A2236" w:rsidRPr="003A2236" w14:paraId="644D7604" w14:textId="77777777" w:rsidTr="003A2236">
        <w:trPr>
          <w:trHeight w:val="296"/>
        </w:trPr>
        <w:tc>
          <w:tcPr>
            <w:tcW w:w="6825" w:type="dxa"/>
            <w:shd w:val="clear" w:color="auto" w:fill="FFFFFF"/>
            <w:vAlign w:val="center"/>
          </w:tcPr>
          <w:p w14:paraId="6EF2FE9D" w14:textId="77777777" w:rsidR="003A2236" w:rsidRPr="003A2236" w:rsidRDefault="003A2236" w:rsidP="003A2236">
            <w:pPr>
              <w:autoSpaceDE w:val="0"/>
              <w:autoSpaceDN w:val="0"/>
              <w:adjustRightInd w:val="0"/>
              <w:spacing w:after="0" w:line="240" w:lineRule="auto"/>
              <w:ind w:firstLine="284"/>
              <w:rPr>
                <w:rFonts w:ascii="Calibri" w:eastAsia="Calibri" w:hAnsi="Calibri" w:cs="Calibri"/>
                <w:b/>
                <w:lang w:eastAsia="pl-PL"/>
              </w:rPr>
            </w:pPr>
            <w:r w:rsidRPr="003A2236">
              <w:rPr>
                <w:rFonts w:ascii="Calibri" w:eastAsia="Calibri" w:hAnsi="Calibri" w:cs="Calibri"/>
                <w:b/>
                <w:lang w:eastAsia="pl-PL"/>
              </w:rPr>
              <w:t>12.</w:t>
            </w:r>
            <w:r w:rsidRPr="003A2236">
              <w:rPr>
                <w:rFonts w:ascii="Calibri" w:eastAsia="Calibri" w:hAnsi="Calibri" w:cs="Calibri"/>
                <w:lang w:eastAsia="pl-PL"/>
              </w:rPr>
              <w:t xml:space="preserve">   Ratusz, pl. 2 Czerwca 4, nr rej.: 1079 z 04.10.1990 </w:t>
            </w:r>
          </w:p>
        </w:tc>
        <w:tc>
          <w:tcPr>
            <w:tcW w:w="3144" w:type="dxa"/>
            <w:shd w:val="clear" w:color="auto" w:fill="FFFFFF"/>
            <w:vAlign w:val="center"/>
          </w:tcPr>
          <w:p w14:paraId="7B1EB688"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A.239</w:t>
            </w:r>
          </w:p>
        </w:tc>
      </w:tr>
      <w:tr w:rsidR="003A2236" w:rsidRPr="003A2236" w14:paraId="1D14E996" w14:textId="77777777" w:rsidTr="003A2236">
        <w:trPr>
          <w:trHeight w:val="274"/>
        </w:trPr>
        <w:tc>
          <w:tcPr>
            <w:tcW w:w="6825" w:type="dxa"/>
            <w:shd w:val="clear" w:color="auto" w:fill="FFFFFF"/>
            <w:vAlign w:val="center"/>
          </w:tcPr>
          <w:p w14:paraId="0AB565FA" w14:textId="77777777" w:rsidR="003A2236" w:rsidRPr="003A2236" w:rsidRDefault="003A2236" w:rsidP="003A2236">
            <w:pPr>
              <w:autoSpaceDE w:val="0"/>
              <w:autoSpaceDN w:val="0"/>
              <w:adjustRightInd w:val="0"/>
              <w:spacing w:after="0" w:line="240" w:lineRule="auto"/>
              <w:ind w:firstLine="284"/>
              <w:rPr>
                <w:rFonts w:ascii="Calibri" w:eastAsia="Calibri" w:hAnsi="Calibri" w:cs="Calibri"/>
                <w:b/>
                <w:lang w:eastAsia="pl-PL"/>
              </w:rPr>
            </w:pPr>
            <w:r w:rsidRPr="003A2236">
              <w:rPr>
                <w:rFonts w:ascii="Calibri" w:eastAsia="Calibri" w:hAnsi="Calibri" w:cs="Calibri"/>
                <w:b/>
                <w:bCs/>
                <w:lang w:eastAsia="pl-PL"/>
              </w:rPr>
              <w:t xml:space="preserve">13.   </w:t>
            </w:r>
            <w:r w:rsidRPr="003A2236">
              <w:rPr>
                <w:rFonts w:ascii="Calibri" w:eastAsia="Calibri" w:hAnsi="Calibri" w:cs="Calibri"/>
                <w:lang w:eastAsia="pl-PL"/>
              </w:rPr>
              <w:t xml:space="preserve">Dom, pl. 2 Czerwca 5, nr rej.: 852 z 15.05.1975 </w:t>
            </w:r>
          </w:p>
        </w:tc>
        <w:tc>
          <w:tcPr>
            <w:tcW w:w="3144" w:type="dxa"/>
            <w:shd w:val="clear" w:color="auto" w:fill="FFFFFF"/>
            <w:vAlign w:val="center"/>
          </w:tcPr>
          <w:p w14:paraId="6C15D839"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A.240</w:t>
            </w:r>
          </w:p>
        </w:tc>
      </w:tr>
      <w:tr w:rsidR="003A2236" w:rsidRPr="003A2236" w14:paraId="376BD782" w14:textId="77777777" w:rsidTr="003A2236">
        <w:trPr>
          <w:trHeight w:val="308"/>
        </w:trPr>
        <w:tc>
          <w:tcPr>
            <w:tcW w:w="6825" w:type="dxa"/>
            <w:shd w:val="clear" w:color="auto" w:fill="FFFFFF"/>
            <w:vAlign w:val="center"/>
          </w:tcPr>
          <w:p w14:paraId="4651E21A" w14:textId="77777777" w:rsidR="003A2236" w:rsidRPr="003A2236" w:rsidRDefault="003A2236" w:rsidP="003A2236">
            <w:pPr>
              <w:autoSpaceDE w:val="0"/>
              <w:autoSpaceDN w:val="0"/>
              <w:adjustRightInd w:val="0"/>
              <w:spacing w:after="0" w:line="240" w:lineRule="auto"/>
              <w:ind w:firstLine="284"/>
              <w:rPr>
                <w:rFonts w:ascii="Calibri" w:eastAsia="Calibri" w:hAnsi="Calibri" w:cs="Calibri"/>
                <w:b/>
                <w:bCs/>
                <w:lang w:eastAsia="pl-PL"/>
              </w:rPr>
            </w:pPr>
            <w:r w:rsidRPr="003A2236">
              <w:rPr>
                <w:rFonts w:ascii="Calibri" w:eastAsia="Calibri" w:hAnsi="Calibri" w:cs="Calibri"/>
                <w:b/>
                <w:bCs/>
                <w:lang w:eastAsia="pl-PL"/>
              </w:rPr>
              <w:t xml:space="preserve">14.   </w:t>
            </w:r>
            <w:r w:rsidRPr="003A2236">
              <w:rPr>
                <w:rFonts w:ascii="Calibri" w:eastAsia="Calibri" w:hAnsi="Calibri" w:cs="Calibri"/>
                <w:lang w:eastAsia="pl-PL"/>
              </w:rPr>
              <w:t xml:space="preserve">Kamienica, pl. 2 Czerwca 6, nr rej.: 1059 z 10.07.1990 </w:t>
            </w:r>
          </w:p>
        </w:tc>
        <w:tc>
          <w:tcPr>
            <w:tcW w:w="3144" w:type="dxa"/>
            <w:shd w:val="clear" w:color="auto" w:fill="FFFFFF"/>
            <w:vAlign w:val="center"/>
          </w:tcPr>
          <w:p w14:paraId="4E5BEBA4"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A.241</w:t>
            </w:r>
          </w:p>
        </w:tc>
      </w:tr>
      <w:tr w:rsidR="003A2236" w:rsidRPr="003A2236" w14:paraId="0B4B2FB4" w14:textId="77777777" w:rsidTr="003A2236">
        <w:trPr>
          <w:trHeight w:val="285"/>
        </w:trPr>
        <w:tc>
          <w:tcPr>
            <w:tcW w:w="6825" w:type="dxa"/>
            <w:shd w:val="clear" w:color="auto" w:fill="FFFFFF"/>
            <w:vAlign w:val="center"/>
          </w:tcPr>
          <w:p w14:paraId="3F376367" w14:textId="4373DB4B" w:rsidR="003A2236" w:rsidRPr="003A2236" w:rsidRDefault="003A2236" w:rsidP="003A2236">
            <w:pPr>
              <w:autoSpaceDE w:val="0"/>
              <w:autoSpaceDN w:val="0"/>
              <w:adjustRightInd w:val="0"/>
              <w:spacing w:after="0" w:line="240" w:lineRule="auto"/>
              <w:ind w:firstLine="284"/>
              <w:rPr>
                <w:rFonts w:ascii="Calibri" w:eastAsia="Calibri" w:hAnsi="Calibri" w:cs="Calibri"/>
                <w:b/>
                <w:bCs/>
                <w:lang w:eastAsia="pl-PL"/>
              </w:rPr>
            </w:pPr>
            <w:r w:rsidRPr="003A2236">
              <w:rPr>
                <w:rFonts w:ascii="Calibri" w:eastAsia="Calibri" w:hAnsi="Calibri" w:cs="Calibri"/>
                <w:b/>
                <w:bCs/>
                <w:lang w:eastAsia="pl-PL"/>
              </w:rPr>
              <w:t xml:space="preserve">15.   </w:t>
            </w:r>
            <w:r w:rsidR="002E0928" w:rsidRPr="007D2040">
              <w:rPr>
                <w:rFonts w:ascii="Calibri" w:eastAsia="Calibri" w:hAnsi="Calibri" w:cs="Calibri"/>
                <w:color w:val="000000"/>
                <w:lang w:eastAsia="pl-PL"/>
              </w:rPr>
              <w:t>Kamienica, pl. 2 Czerwca</w:t>
            </w:r>
            <w:r w:rsidR="002E0928">
              <w:rPr>
                <w:rFonts w:ascii="Calibri" w:eastAsia="Calibri" w:hAnsi="Calibri" w:cs="Calibri"/>
                <w:color w:val="000000"/>
                <w:lang w:eastAsia="pl-PL"/>
              </w:rPr>
              <w:t xml:space="preserve"> 10 (dawniej</w:t>
            </w:r>
            <w:r w:rsidR="002E0928" w:rsidRPr="007D2040">
              <w:rPr>
                <w:rFonts w:ascii="Calibri" w:eastAsia="Calibri" w:hAnsi="Calibri" w:cs="Calibri"/>
                <w:color w:val="000000"/>
                <w:lang w:eastAsia="pl-PL"/>
              </w:rPr>
              <w:t xml:space="preserve"> 9</w:t>
            </w:r>
            <w:r w:rsidR="002E0928">
              <w:rPr>
                <w:rFonts w:ascii="Calibri" w:eastAsia="Calibri" w:hAnsi="Calibri" w:cs="Calibri"/>
                <w:color w:val="000000"/>
                <w:lang w:eastAsia="pl-PL"/>
              </w:rPr>
              <w:t>/</w:t>
            </w:r>
            <w:r w:rsidR="002E0928" w:rsidRPr="007D2040">
              <w:rPr>
                <w:rFonts w:ascii="Calibri" w:eastAsia="Calibri" w:hAnsi="Calibri" w:cs="Calibri"/>
                <w:color w:val="000000"/>
                <w:lang w:eastAsia="pl-PL"/>
              </w:rPr>
              <w:t>10</w:t>
            </w:r>
            <w:r w:rsidR="002E0928">
              <w:rPr>
                <w:rFonts w:ascii="Calibri" w:eastAsia="Calibri" w:hAnsi="Calibri" w:cs="Calibri"/>
                <w:color w:val="000000"/>
                <w:lang w:eastAsia="pl-PL"/>
              </w:rPr>
              <w:t>)</w:t>
            </w:r>
            <w:r w:rsidR="002E0928" w:rsidRPr="007D2040">
              <w:rPr>
                <w:rFonts w:ascii="Calibri" w:eastAsia="Calibri" w:hAnsi="Calibri" w:cs="Calibri"/>
                <w:color w:val="000000"/>
                <w:lang w:eastAsia="pl-PL"/>
              </w:rPr>
              <w:t>, nr rej.: 1061 z 09.08.1990</w:t>
            </w:r>
          </w:p>
        </w:tc>
        <w:tc>
          <w:tcPr>
            <w:tcW w:w="3144" w:type="dxa"/>
            <w:shd w:val="clear" w:color="auto" w:fill="FFFFFF"/>
            <w:vAlign w:val="center"/>
          </w:tcPr>
          <w:p w14:paraId="4AED43B4"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A.243</w:t>
            </w:r>
          </w:p>
        </w:tc>
      </w:tr>
      <w:tr w:rsidR="003A2236" w:rsidRPr="003A2236" w14:paraId="4B07058E" w14:textId="77777777" w:rsidTr="003A2236">
        <w:trPr>
          <w:trHeight w:val="331"/>
        </w:trPr>
        <w:tc>
          <w:tcPr>
            <w:tcW w:w="6825" w:type="dxa"/>
            <w:shd w:val="clear" w:color="auto" w:fill="FFFFFF"/>
            <w:vAlign w:val="center"/>
          </w:tcPr>
          <w:p w14:paraId="5E71C1AA" w14:textId="44D130AE" w:rsidR="003A2236" w:rsidRPr="003A2236" w:rsidRDefault="003A2236" w:rsidP="003A2236">
            <w:pPr>
              <w:autoSpaceDE w:val="0"/>
              <w:autoSpaceDN w:val="0"/>
              <w:adjustRightInd w:val="0"/>
              <w:spacing w:after="0" w:line="240" w:lineRule="auto"/>
              <w:ind w:firstLine="284"/>
              <w:rPr>
                <w:rFonts w:ascii="Calibri" w:eastAsia="Calibri" w:hAnsi="Calibri" w:cs="Calibri"/>
                <w:b/>
                <w:bCs/>
                <w:lang w:eastAsia="pl-PL"/>
              </w:rPr>
            </w:pPr>
            <w:r w:rsidRPr="003A2236">
              <w:rPr>
                <w:rFonts w:ascii="Calibri" w:eastAsia="Calibri" w:hAnsi="Calibri" w:cs="Calibri"/>
                <w:b/>
                <w:bCs/>
                <w:lang w:eastAsia="pl-PL"/>
              </w:rPr>
              <w:t xml:space="preserve">16.   </w:t>
            </w:r>
            <w:r w:rsidR="002E0928" w:rsidRPr="007D2040">
              <w:rPr>
                <w:rFonts w:ascii="Calibri" w:eastAsia="Calibri" w:hAnsi="Calibri" w:cs="Calibri"/>
                <w:color w:val="000000"/>
                <w:lang w:eastAsia="pl-PL"/>
              </w:rPr>
              <w:t>Kamienica, pl. 2 Czerwca</w:t>
            </w:r>
            <w:r w:rsidR="002E0928">
              <w:rPr>
                <w:rFonts w:ascii="Calibri" w:eastAsia="Calibri" w:hAnsi="Calibri" w:cs="Calibri"/>
                <w:color w:val="000000"/>
                <w:lang w:eastAsia="pl-PL"/>
              </w:rPr>
              <w:t xml:space="preserve"> 15/17 (dawniej</w:t>
            </w:r>
            <w:r w:rsidR="002E0928" w:rsidRPr="007D2040">
              <w:rPr>
                <w:rFonts w:ascii="Calibri" w:eastAsia="Calibri" w:hAnsi="Calibri" w:cs="Calibri"/>
                <w:color w:val="000000"/>
                <w:lang w:eastAsia="pl-PL"/>
              </w:rPr>
              <w:t xml:space="preserve"> 14</w:t>
            </w:r>
            <w:r w:rsidR="002E0928">
              <w:rPr>
                <w:rFonts w:ascii="Calibri" w:eastAsia="Calibri" w:hAnsi="Calibri" w:cs="Calibri"/>
                <w:color w:val="000000"/>
                <w:lang w:eastAsia="pl-PL"/>
              </w:rPr>
              <w:t>/</w:t>
            </w:r>
            <w:r w:rsidR="002E0928" w:rsidRPr="007D2040">
              <w:rPr>
                <w:rFonts w:ascii="Calibri" w:eastAsia="Calibri" w:hAnsi="Calibri" w:cs="Calibri"/>
                <w:color w:val="000000"/>
                <w:lang w:eastAsia="pl-PL"/>
              </w:rPr>
              <w:t>17</w:t>
            </w:r>
            <w:r w:rsidR="002E0928">
              <w:rPr>
                <w:rFonts w:ascii="Calibri" w:eastAsia="Calibri" w:hAnsi="Calibri" w:cs="Calibri"/>
                <w:color w:val="000000"/>
                <w:lang w:eastAsia="pl-PL"/>
              </w:rPr>
              <w:t>)</w:t>
            </w:r>
            <w:r w:rsidR="002E0928" w:rsidRPr="007D2040">
              <w:rPr>
                <w:rFonts w:ascii="Calibri" w:eastAsia="Calibri" w:hAnsi="Calibri" w:cs="Calibri"/>
                <w:color w:val="000000"/>
                <w:lang w:eastAsia="pl-PL"/>
              </w:rPr>
              <w:t>, nr rej.: 1089 z 09.11.1990</w:t>
            </w:r>
          </w:p>
        </w:tc>
        <w:tc>
          <w:tcPr>
            <w:tcW w:w="3144" w:type="dxa"/>
            <w:shd w:val="clear" w:color="auto" w:fill="FFFFFF"/>
            <w:vAlign w:val="center"/>
          </w:tcPr>
          <w:p w14:paraId="4D1F7637"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A.244</w:t>
            </w:r>
          </w:p>
        </w:tc>
      </w:tr>
      <w:tr w:rsidR="003A2236" w:rsidRPr="003A2236" w14:paraId="660BE348" w14:textId="77777777" w:rsidTr="003A2236">
        <w:trPr>
          <w:trHeight w:val="342"/>
        </w:trPr>
        <w:tc>
          <w:tcPr>
            <w:tcW w:w="6825" w:type="dxa"/>
            <w:shd w:val="clear" w:color="auto" w:fill="FFFFFF"/>
            <w:vAlign w:val="center"/>
          </w:tcPr>
          <w:p w14:paraId="676CEFCD" w14:textId="77777777" w:rsidR="003A2236" w:rsidRPr="003A2236" w:rsidRDefault="003A2236" w:rsidP="003A2236">
            <w:pPr>
              <w:autoSpaceDE w:val="0"/>
              <w:autoSpaceDN w:val="0"/>
              <w:adjustRightInd w:val="0"/>
              <w:spacing w:after="0" w:line="240" w:lineRule="auto"/>
              <w:ind w:firstLine="284"/>
              <w:rPr>
                <w:rFonts w:ascii="Calibri" w:eastAsia="Calibri" w:hAnsi="Calibri" w:cs="Calibri"/>
                <w:b/>
                <w:bCs/>
                <w:lang w:eastAsia="pl-PL"/>
              </w:rPr>
            </w:pPr>
            <w:r w:rsidRPr="003A2236">
              <w:rPr>
                <w:rFonts w:ascii="Calibri" w:eastAsia="Calibri" w:hAnsi="Calibri" w:cs="Calibri"/>
                <w:b/>
                <w:bCs/>
                <w:lang w:eastAsia="pl-PL"/>
              </w:rPr>
              <w:t xml:space="preserve">17.   </w:t>
            </w:r>
            <w:r w:rsidRPr="003A2236">
              <w:rPr>
                <w:rFonts w:ascii="Calibri" w:eastAsia="Calibri" w:hAnsi="Calibri" w:cs="Calibri"/>
                <w:lang w:eastAsia="pl-PL"/>
              </w:rPr>
              <w:t xml:space="preserve">Kamienica, pl. 2 Czerwca 18, nr rej.: 1063 z 09.08.1990 </w:t>
            </w:r>
          </w:p>
        </w:tc>
        <w:tc>
          <w:tcPr>
            <w:tcW w:w="3144" w:type="dxa"/>
            <w:shd w:val="clear" w:color="auto" w:fill="FFFFFF"/>
            <w:vAlign w:val="center"/>
          </w:tcPr>
          <w:p w14:paraId="593875CB"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A.245</w:t>
            </w:r>
          </w:p>
        </w:tc>
      </w:tr>
      <w:tr w:rsidR="003A2236" w:rsidRPr="003A2236" w14:paraId="2C5B4A31" w14:textId="77777777" w:rsidTr="003A2236">
        <w:trPr>
          <w:trHeight w:val="354"/>
        </w:trPr>
        <w:tc>
          <w:tcPr>
            <w:tcW w:w="6825" w:type="dxa"/>
            <w:shd w:val="clear" w:color="auto" w:fill="FFFFFF"/>
            <w:vAlign w:val="center"/>
          </w:tcPr>
          <w:p w14:paraId="711B28A1" w14:textId="44A3B735" w:rsidR="003A2236" w:rsidRPr="003A2236" w:rsidRDefault="003A2236" w:rsidP="003A2236">
            <w:pPr>
              <w:autoSpaceDE w:val="0"/>
              <w:autoSpaceDN w:val="0"/>
              <w:adjustRightInd w:val="0"/>
              <w:spacing w:after="0" w:line="240" w:lineRule="auto"/>
              <w:ind w:firstLine="284"/>
              <w:rPr>
                <w:rFonts w:ascii="Calibri" w:eastAsia="Calibri" w:hAnsi="Calibri" w:cs="Calibri"/>
                <w:b/>
                <w:bCs/>
                <w:lang w:eastAsia="pl-PL"/>
              </w:rPr>
            </w:pPr>
            <w:r w:rsidRPr="003A2236">
              <w:rPr>
                <w:rFonts w:ascii="Calibri" w:eastAsia="Calibri" w:hAnsi="Calibri" w:cs="Calibri"/>
                <w:b/>
                <w:bCs/>
                <w:lang w:eastAsia="pl-PL"/>
              </w:rPr>
              <w:t xml:space="preserve">18.   </w:t>
            </w:r>
            <w:r w:rsidR="002E0928" w:rsidRPr="007D2040">
              <w:rPr>
                <w:rFonts w:ascii="Calibri" w:eastAsia="Calibri" w:hAnsi="Calibri" w:cs="Calibri"/>
                <w:color w:val="000000"/>
                <w:lang w:eastAsia="pl-PL"/>
              </w:rPr>
              <w:t xml:space="preserve">Kamienica, pl. 2 Czerwca </w:t>
            </w:r>
            <w:r w:rsidR="002E0928">
              <w:rPr>
                <w:rFonts w:ascii="Calibri" w:eastAsia="Calibri" w:hAnsi="Calibri" w:cs="Calibri"/>
                <w:color w:val="000000"/>
                <w:lang w:eastAsia="pl-PL"/>
              </w:rPr>
              <w:t xml:space="preserve">23 (dawniej </w:t>
            </w:r>
            <w:r w:rsidR="002E0928" w:rsidRPr="007D2040">
              <w:rPr>
                <w:rFonts w:ascii="Calibri" w:eastAsia="Calibri" w:hAnsi="Calibri" w:cs="Calibri"/>
                <w:color w:val="000000"/>
                <w:lang w:eastAsia="pl-PL"/>
              </w:rPr>
              <w:t>19</w:t>
            </w:r>
            <w:r w:rsidR="002E0928">
              <w:rPr>
                <w:rFonts w:ascii="Calibri" w:eastAsia="Calibri" w:hAnsi="Calibri" w:cs="Calibri"/>
                <w:color w:val="000000"/>
                <w:lang w:eastAsia="pl-PL"/>
              </w:rPr>
              <w:t>)</w:t>
            </w:r>
            <w:r w:rsidR="002E0928" w:rsidRPr="007D2040">
              <w:rPr>
                <w:rFonts w:ascii="Calibri" w:eastAsia="Calibri" w:hAnsi="Calibri" w:cs="Calibri"/>
                <w:color w:val="000000"/>
                <w:lang w:eastAsia="pl-PL"/>
              </w:rPr>
              <w:t>, nr rej.: 1099 z 28.02.1991</w:t>
            </w:r>
          </w:p>
        </w:tc>
        <w:tc>
          <w:tcPr>
            <w:tcW w:w="3144" w:type="dxa"/>
            <w:shd w:val="clear" w:color="auto" w:fill="FFFFFF"/>
            <w:vAlign w:val="center"/>
          </w:tcPr>
          <w:p w14:paraId="39F2A2C6"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A.246</w:t>
            </w:r>
          </w:p>
        </w:tc>
      </w:tr>
      <w:tr w:rsidR="003A2236" w:rsidRPr="003A2236" w14:paraId="0C4CC80E" w14:textId="77777777" w:rsidTr="003A2236">
        <w:trPr>
          <w:trHeight w:val="262"/>
        </w:trPr>
        <w:tc>
          <w:tcPr>
            <w:tcW w:w="6825" w:type="dxa"/>
            <w:shd w:val="clear" w:color="auto" w:fill="FFFFFF"/>
            <w:vAlign w:val="center"/>
          </w:tcPr>
          <w:p w14:paraId="4539FF7C" w14:textId="77777777" w:rsidR="003A2236" w:rsidRPr="003A2236" w:rsidRDefault="003A2236" w:rsidP="003A2236">
            <w:pPr>
              <w:autoSpaceDE w:val="0"/>
              <w:autoSpaceDN w:val="0"/>
              <w:adjustRightInd w:val="0"/>
              <w:spacing w:after="0" w:line="240" w:lineRule="auto"/>
              <w:ind w:firstLine="284"/>
              <w:rPr>
                <w:rFonts w:ascii="Calibri" w:eastAsia="Calibri" w:hAnsi="Calibri" w:cs="Calibri"/>
                <w:b/>
                <w:bCs/>
                <w:lang w:eastAsia="pl-PL"/>
              </w:rPr>
            </w:pPr>
            <w:r w:rsidRPr="003A2236">
              <w:rPr>
                <w:rFonts w:ascii="Calibri" w:eastAsia="Calibri" w:hAnsi="Calibri" w:cs="Calibri"/>
                <w:b/>
                <w:lang w:eastAsia="pl-PL"/>
              </w:rPr>
              <w:t>19.</w:t>
            </w:r>
            <w:r w:rsidRPr="003A2236">
              <w:rPr>
                <w:rFonts w:ascii="Calibri" w:eastAsia="Calibri" w:hAnsi="Calibri" w:cs="Calibri"/>
                <w:b/>
                <w:bCs/>
                <w:lang w:eastAsia="pl-PL"/>
              </w:rPr>
              <w:t xml:space="preserve">   </w:t>
            </w:r>
            <w:r w:rsidRPr="003A2236">
              <w:rPr>
                <w:rFonts w:ascii="Calibri" w:eastAsia="Calibri" w:hAnsi="Calibri" w:cs="Calibri"/>
                <w:lang w:eastAsia="pl-PL"/>
              </w:rPr>
              <w:t xml:space="preserve">Kamienica, pl. 2 Czerwca 20, nr rej.: 1078 z 04.10.1990 </w:t>
            </w:r>
          </w:p>
        </w:tc>
        <w:tc>
          <w:tcPr>
            <w:tcW w:w="3144" w:type="dxa"/>
            <w:shd w:val="clear" w:color="auto" w:fill="FFFFFF"/>
            <w:vAlign w:val="center"/>
          </w:tcPr>
          <w:p w14:paraId="5D0B0F0A"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A.247</w:t>
            </w:r>
          </w:p>
        </w:tc>
      </w:tr>
      <w:tr w:rsidR="003A2236" w:rsidRPr="003A2236" w14:paraId="04904627" w14:textId="77777777" w:rsidTr="003A2236">
        <w:trPr>
          <w:trHeight w:val="296"/>
        </w:trPr>
        <w:tc>
          <w:tcPr>
            <w:tcW w:w="6825" w:type="dxa"/>
            <w:shd w:val="clear" w:color="auto" w:fill="FFFFFF"/>
            <w:vAlign w:val="center"/>
          </w:tcPr>
          <w:p w14:paraId="78A37742" w14:textId="77777777" w:rsidR="003A2236" w:rsidRPr="003A2236" w:rsidRDefault="003A2236" w:rsidP="003A2236">
            <w:pPr>
              <w:autoSpaceDE w:val="0"/>
              <w:autoSpaceDN w:val="0"/>
              <w:adjustRightInd w:val="0"/>
              <w:spacing w:after="0" w:line="240" w:lineRule="auto"/>
              <w:ind w:firstLine="284"/>
              <w:rPr>
                <w:rFonts w:ascii="Calibri" w:eastAsia="Calibri" w:hAnsi="Calibri" w:cs="Calibri"/>
                <w:b/>
                <w:lang w:eastAsia="pl-PL"/>
              </w:rPr>
            </w:pPr>
            <w:r w:rsidRPr="003A2236">
              <w:rPr>
                <w:rFonts w:ascii="Calibri" w:eastAsia="Calibri" w:hAnsi="Calibri" w:cs="Calibri"/>
                <w:b/>
                <w:bCs/>
                <w:lang w:eastAsia="pl-PL"/>
              </w:rPr>
              <w:t xml:space="preserve">20.   </w:t>
            </w:r>
            <w:r w:rsidRPr="003A2236">
              <w:rPr>
                <w:rFonts w:ascii="Calibri" w:eastAsia="Calibri" w:hAnsi="Calibri" w:cs="Calibri"/>
                <w:lang w:eastAsia="pl-PL"/>
              </w:rPr>
              <w:t xml:space="preserve">Kamienica, pl. 2 Czerwca 21, nr rej.: 1066 z 19.09.1990 </w:t>
            </w:r>
          </w:p>
        </w:tc>
        <w:tc>
          <w:tcPr>
            <w:tcW w:w="3144" w:type="dxa"/>
            <w:shd w:val="clear" w:color="auto" w:fill="FFFFFF"/>
            <w:vAlign w:val="center"/>
          </w:tcPr>
          <w:p w14:paraId="32230554"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A.248</w:t>
            </w:r>
          </w:p>
        </w:tc>
      </w:tr>
      <w:tr w:rsidR="003A2236" w:rsidRPr="003A2236" w14:paraId="1522A75C" w14:textId="77777777" w:rsidTr="003A2236">
        <w:trPr>
          <w:trHeight w:val="203"/>
        </w:trPr>
        <w:tc>
          <w:tcPr>
            <w:tcW w:w="6825" w:type="dxa"/>
            <w:shd w:val="clear" w:color="auto" w:fill="FFFFFF"/>
            <w:vAlign w:val="center"/>
          </w:tcPr>
          <w:p w14:paraId="2DE00974" w14:textId="4526A3BE" w:rsidR="003A2236" w:rsidRPr="003A2236" w:rsidRDefault="003A2236" w:rsidP="003A2236">
            <w:pPr>
              <w:autoSpaceDE w:val="0"/>
              <w:autoSpaceDN w:val="0"/>
              <w:adjustRightInd w:val="0"/>
              <w:spacing w:after="0" w:line="240" w:lineRule="auto"/>
              <w:ind w:firstLine="284"/>
              <w:rPr>
                <w:rFonts w:ascii="Calibri" w:eastAsia="Calibri" w:hAnsi="Calibri" w:cs="Calibri"/>
                <w:b/>
                <w:bCs/>
                <w:lang w:eastAsia="pl-PL"/>
              </w:rPr>
            </w:pPr>
            <w:r w:rsidRPr="003A2236">
              <w:rPr>
                <w:rFonts w:ascii="Calibri" w:eastAsia="Calibri" w:hAnsi="Calibri" w:cs="Calibri"/>
                <w:b/>
                <w:lang w:eastAsia="pl-PL"/>
              </w:rPr>
              <w:t>21.</w:t>
            </w:r>
            <w:r w:rsidRPr="003A2236">
              <w:rPr>
                <w:rFonts w:ascii="Calibri" w:eastAsia="Calibri" w:hAnsi="Calibri" w:cs="Calibri"/>
                <w:lang w:eastAsia="pl-PL"/>
              </w:rPr>
              <w:t xml:space="preserve">   </w:t>
            </w:r>
            <w:r w:rsidR="002E0928" w:rsidRPr="007D2040">
              <w:rPr>
                <w:rFonts w:ascii="Calibri" w:eastAsia="Calibri" w:hAnsi="Calibri" w:cs="Calibri"/>
                <w:color w:val="000000"/>
                <w:lang w:eastAsia="pl-PL"/>
              </w:rPr>
              <w:t>Kamienica, pl. 2 Czerwca 24/26, nr rej.: 1092 z 02.01.1991</w:t>
            </w:r>
          </w:p>
        </w:tc>
        <w:tc>
          <w:tcPr>
            <w:tcW w:w="3144" w:type="dxa"/>
            <w:shd w:val="clear" w:color="auto" w:fill="FFFFFF"/>
          </w:tcPr>
          <w:p w14:paraId="06D78554"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A.249</w:t>
            </w:r>
          </w:p>
        </w:tc>
      </w:tr>
      <w:tr w:rsidR="003A2236" w:rsidRPr="003A2236" w14:paraId="5EF7694A" w14:textId="77777777" w:rsidTr="003A2236">
        <w:trPr>
          <w:trHeight w:val="1097"/>
        </w:trPr>
        <w:tc>
          <w:tcPr>
            <w:tcW w:w="6825" w:type="dxa"/>
            <w:shd w:val="clear" w:color="auto" w:fill="FFFFFF"/>
            <w:vAlign w:val="center"/>
          </w:tcPr>
          <w:p w14:paraId="6D7B1E9B" w14:textId="77777777" w:rsidR="003A2236" w:rsidRPr="003A2236" w:rsidRDefault="003A2236" w:rsidP="003A2236">
            <w:pPr>
              <w:autoSpaceDE w:val="0"/>
              <w:autoSpaceDN w:val="0"/>
              <w:adjustRightInd w:val="0"/>
              <w:spacing w:after="0" w:line="240" w:lineRule="auto"/>
              <w:ind w:left="851" w:hanging="567"/>
              <w:rPr>
                <w:rFonts w:ascii="Calibri" w:eastAsia="Calibri" w:hAnsi="Calibri" w:cs="Calibri"/>
                <w:color w:val="000000"/>
                <w:lang w:eastAsia="pl-PL"/>
              </w:rPr>
            </w:pPr>
            <w:r w:rsidRPr="003A2236">
              <w:rPr>
                <w:rFonts w:ascii="Calibri" w:eastAsia="Calibri" w:hAnsi="Calibri" w:cs="Calibri"/>
                <w:b/>
                <w:lang w:eastAsia="pl-PL"/>
              </w:rPr>
              <w:t xml:space="preserve">22.  </w:t>
            </w:r>
            <w:r w:rsidRPr="003A2236">
              <w:rPr>
                <w:rFonts w:ascii="Calibri" w:eastAsia="Calibri" w:hAnsi="Calibri" w:cs="Calibri"/>
                <w:color w:val="000000"/>
                <w:lang w:eastAsia="pl-PL"/>
              </w:rPr>
              <w:t>Zespół domu zajezdnego, pl. 2 Czerwca 27/28, nr rej.: 1062                       z 02.01.1991:</w:t>
            </w:r>
          </w:p>
          <w:p w14:paraId="27520444" w14:textId="77777777" w:rsidR="003A2236" w:rsidRPr="003A2236" w:rsidRDefault="003A2236" w:rsidP="00FA7907">
            <w:pPr>
              <w:numPr>
                <w:ilvl w:val="0"/>
                <w:numId w:val="82"/>
              </w:numPr>
              <w:tabs>
                <w:tab w:val="left" w:pos="851"/>
                <w:tab w:val="left" w:pos="993"/>
              </w:tabs>
              <w:autoSpaceDE w:val="0"/>
              <w:autoSpaceDN w:val="0"/>
              <w:adjustRightInd w:val="0"/>
              <w:spacing w:after="0" w:line="240" w:lineRule="auto"/>
              <w:ind w:firstLine="131"/>
              <w:rPr>
                <w:rFonts w:ascii="Calibri" w:eastAsia="Calibri" w:hAnsi="Calibri" w:cs="Calibri"/>
                <w:color w:val="000000"/>
                <w:lang w:eastAsia="pl-PL"/>
              </w:rPr>
            </w:pPr>
            <w:r w:rsidRPr="003A2236">
              <w:rPr>
                <w:rFonts w:ascii="Calibri" w:eastAsia="Calibri" w:hAnsi="Calibri" w:cs="Calibri"/>
                <w:color w:val="000000"/>
                <w:lang w:eastAsia="pl-PL"/>
              </w:rPr>
              <w:t xml:space="preserve"> dom zajezdny „Pod Srebrną Górą” </w:t>
            </w:r>
          </w:p>
          <w:p w14:paraId="107A642C" w14:textId="77777777" w:rsidR="003A2236" w:rsidRPr="003A2236" w:rsidRDefault="003A2236" w:rsidP="00FA7907">
            <w:pPr>
              <w:numPr>
                <w:ilvl w:val="0"/>
                <w:numId w:val="82"/>
              </w:numPr>
              <w:tabs>
                <w:tab w:val="left" w:pos="851"/>
                <w:tab w:val="left" w:pos="993"/>
              </w:tabs>
              <w:autoSpaceDE w:val="0"/>
              <w:autoSpaceDN w:val="0"/>
              <w:adjustRightInd w:val="0"/>
              <w:spacing w:after="0" w:line="240" w:lineRule="auto"/>
              <w:ind w:firstLine="131"/>
              <w:rPr>
                <w:rFonts w:ascii="Calibri" w:eastAsia="Calibri" w:hAnsi="Calibri" w:cs="Calibri"/>
                <w:color w:val="000000"/>
                <w:lang w:eastAsia="pl-PL"/>
              </w:rPr>
            </w:pPr>
            <w:r w:rsidRPr="003A2236">
              <w:rPr>
                <w:rFonts w:ascii="Calibri" w:eastAsia="Calibri" w:hAnsi="Calibri" w:cs="Calibri"/>
                <w:color w:val="000000"/>
                <w:lang w:eastAsia="pl-PL"/>
              </w:rPr>
              <w:t xml:space="preserve"> oficyna północna </w:t>
            </w:r>
          </w:p>
          <w:p w14:paraId="426199B1" w14:textId="77777777" w:rsidR="003A2236" w:rsidRPr="003A2236" w:rsidRDefault="003A2236" w:rsidP="00FA7907">
            <w:pPr>
              <w:numPr>
                <w:ilvl w:val="0"/>
                <w:numId w:val="82"/>
              </w:numPr>
              <w:tabs>
                <w:tab w:val="left" w:pos="851"/>
                <w:tab w:val="left" w:pos="993"/>
              </w:tabs>
              <w:autoSpaceDE w:val="0"/>
              <w:autoSpaceDN w:val="0"/>
              <w:adjustRightInd w:val="0"/>
              <w:spacing w:after="0" w:line="240" w:lineRule="auto"/>
              <w:ind w:firstLine="131"/>
              <w:rPr>
                <w:rFonts w:ascii="Calibri" w:eastAsia="Calibri" w:hAnsi="Calibri" w:cs="Calibri"/>
                <w:color w:val="000000"/>
                <w:lang w:eastAsia="pl-PL"/>
              </w:rPr>
            </w:pPr>
            <w:r w:rsidRPr="003A2236">
              <w:rPr>
                <w:rFonts w:ascii="Calibri" w:eastAsia="Calibri" w:hAnsi="Calibri" w:cs="Calibri"/>
                <w:color w:val="000000"/>
                <w:lang w:eastAsia="pl-PL"/>
              </w:rPr>
              <w:t xml:space="preserve"> oficyna południowa (dom), ul. Jędrzejowska 2 </w:t>
            </w:r>
          </w:p>
        </w:tc>
        <w:tc>
          <w:tcPr>
            <w:tcW w:w="3144" w:type="dxa"/>
            <w:shd w:val="clear" w:color="auto" w:fill="FFFFFF"/>
          </w:tcPr>
          <w:p w14:paraId="3551ED80"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A.250</w:t>
            </w:r>
          </w:p>
          <w:p w14:paraId="231104F1"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p>
        </w:tc>
      </w:tr>
      <w:tr w:rsidR="003A2236" w:rsidRPr="003A2236" w14:paraId="53FBAEE0" w14:textId="77777777" w:rsidTr="003A2236">
        <w:trPr>
          <w:trHeight w:val="278"/>
        </w:trPr>
        <w:tc>
          <w:tcPr>
            <w:tcW w:w="6825" w:type="dxa"/>
            <w:shd w:val="clear" w:color="auto" w:fill="FFFFFF"/>
            <w:vAlign w:val="center"/>
          </w:tcPr>
          <w:p w14:paraId="548F309F" w14:textId="77777777" w:rsidR="003A2236" w:rsidRPr="003A2236" w:rsidRDefault="003A2236" w:rsidP="003A2236">
            <w:pPr>
              <w:autoSpaceDE w:val="0"/>
              <w:autoSpaceDN w:val="0"/>
              <w:adjustRightInd w:val="0"/>
              <w:spacing w:after="0" w:line="240" w:lineRule="auto"/>
              <w:rPr>
                <w:rFonts w:ascii="Calibri" w:eastAsia="Calibri" w:hAnsi="Calibri" w:cs="Calibri"/>
                <w:color w:val="000000"/>
                <w:lang w:eastAsia="pl-PL"/>
              </w:rPr>
            </w:pPr>
            <w:r w:rsidRPr="003A2236">
              <w:rPr>
                <w:rFonts w:ascii="Calibri" w:eastAsia="Calibri" w:hAnsi="Calibri" w:cs="Calibri"/>
                <w:b/>
                <w:lang w:eastAsia="pl-PL"/>
              </w:rPr>
              <w:t xml:space="preserve">     23.  </w:t>
            </w:r>
            <w:r w:rsidRPr="003A2236">
              <w:rPr>
                <w:rFonts w:ascii="Calibri" w:eastAsia="Calibri" w:hAnsi="Calibri" w:cs="Calibri"/>
                <w:color w:val="000000"/>
                <w:lang w:eastAsia="pl-PL"/>
              </w:rPr>
              <w:t xml:space="preserve">Kamienica, ul. Długa 3, nr rej.: 1091 z 02.01.1991 </w:t>
            </w:r>
          </w:p>
        </w:tc>
        <w:tc>
          <w:tcPr>
            <w:tcW w:w="3144" w:type="dxa"/>
            <w:shd w:val="clear" w:color="auto" w:fill="FFFFFF"/>
            <w:vAlign w:val="center"/>
          </w:tcPr>
          <w:p w14:paraId="14491D74"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A.251</w:t>
            </w:r>
          </w:p>
        </w:tc>
      </w:tr>
      <w:tr w:rsidR="003A2236" w:rsidRPr="003A2236" w14:paraId="7DECC0D5" w14:textId="77777777" w:rsidTr="003A2236">
        <w:trPr>
          <w:trHeight w:val="423"/>
        </w:trPr>
        <w:tc>
          <w:tcPr>
            <w:tcW w:w="6825" w:type="dxa"/>
            <w:shd w:val="clear" w:color="auto" w:fill="FFFFFF"/>
            <w:vAlign w:val="center"/>
          </w:tcPr>
          <w:p w14:paraId="7970A901" w14:textId="77777777" w:rsidR="003A2236" w:rsidRPr="003A2236" w:rsidRDefault="003A2236" w:rsidP="003A2236">
            <w:pPr>
              <w:autoSpaceDE w:val="0"/>
              <w:autoSpaceDN w:val="0"/>
              <w:adjustRightInd w:val="0"/>
              <w:spacing w:after="0" w:line="240" w:lineRule="auto"/>
              <w:ind w:firstLine="284"/>
              <w:rPr>
                <w:rFonts w:ascii="Calibri" w:eastAsia="Calibri" w:hAnsi="Calibri" w:cs="Calibri"/>
                <w:color w:val="000000"/>
                <w:lang w:eastAsia="pl-PL"/>
              </w:rPr>
            </w:pPr>
            <w:r w:rsidRPr="003A2236">
              <w:rPr>
                <w:rFonts w:ascii="Calibri" w:eastAsia="Calibri" w:hAnsi="Calibri" w:cs="Calibri"/>
                <w:b/>
                <w:lang w:eastAsia="pl-PL"/>
              </w:rPr>
              <w:t>24.</w:t>
            </w:r>
            <w:r w:rsidRPr="003A2236">
              <w:rPr>
                <w:rFonts w:ascii="Calibri" w:eastAsia="Calibri" w:hAnsi="Calibri" w:cs="Calibri"/>
                <w:b/>
                <w:bCs/>
                <w:lang w:eastAsia="pl-PL"/>
              </w:rPr>
              <w:t xml:space="preserve">  </w:t>
            </w:r>
            <w:r w:rsidRPr="003A2236">
              <w:rPr>
                <w:rFonts w:ascii="Calibri" w:eastAsia="Calibri" w:hAnsi="Calibri" w:cs="Calibri"/>
                <w:lang w:eastAsia="pl-PL"/>
              </w:rPr>
              <w:t xml:space="preserve">Kamienica, ul. Długa 6, nr rej.: 1065 z 29.08.1990 </w:t>
            </w:r>
          </w:p>
        </w:tc>
        <w:tc>
          <w:tcPr>
            <w:tcW w:w="3144" w:type="dxa"/>
            <w:shd w:val="clear" w:color="auto" w:fill="FFFFFF"/>
            <w:vAlign w:val="center"/>
          </w:tcPr>
          <w:p w14:paraId="72107F33"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A.252</w:t>
            </w:r>
          </w:p>
        </w:tc>
      </w:tr>
      <w:tr w:rsidR="003A2236" w:rsidRPr="003A2236" w14:paraId="69D4B16F" w14:textId="77777777" w:rsidTr="003A2236">
        <w:trPr>
          <w:trHeight w:val="228"/>
        </w:trPr>
        <w:tc>
          <w:tcPr>
            <w:tcW w:w="6825" w:type="dxa"/>
            <w:shd w:val="clear" w:color="auto" w:fill="FFFFFF"/>
            <w:vAlign w:val="center"/>
          </w:tcPr>
          <w:p w14:paraId="7EAEAE93" w14:textId="77777777" w:rsidR="003A2236" w:rsidRPr="003A2236" w:rsidRDefault="003A2236" w:rsidP="003A2236">
            <w:pPr>
              <w:autoSpaceDE w:val="0"/>
              <w:autoSpaceDN w:val="0"/>
              <w:adjustRightInd w:val="0"/>
              <w:spacing w:after="0" w:line="240" w:lineRule="auto"/>
              <w:ind w:firstLine="284"/>
              <w:rPr>
                <w:rFonts w:ascii="Calibri" w:eastAsia="Calibri" w:hAnsi="Calibri" w:cs="Calibri"/>
                <w:b/>
                <w:lang w:eastAsia="pl-PL"/>
              </w:rPr>
            </w:pPr>
            <w:r w:rsidRPr="003A2236">
              <w:rPr>
                <w:rFonts w:ascii="Calibri" w:eastAsia="Calibri" w:hAnsi="Calibri" w:cs="Calibri"/>
                <w:b/>
                <w:bCs/>
                <w:lang w:eastAsia="pl-PL"/>
              </w:rPr>
              <w:t xml:space="preserve">25.  </w:t>
            </w:r>
            <w:r w:rsidRPr="003A2236">
              <w:rPr>
                <w:rFonts w:ascii="Calibri" w:eastAsia="Calibri" w:hAnsi="Calibri" w:cs="Calibri"/>
                <w:lang w:eastAsia="pl-PL"/>
              </w:rPr>
              <w:t xml:space="preserve">Dom, ul. Jędrzejowska 3, nr rej.: 1088 z 09.11.1990 </w:t>
            </w:r>
          </w:p>
        </w:tc>
        <w:tc>
          <w:tcPr>
            <w:tcW w:w="3144" w:type="dxa"/>
            <w:shd w:val="clear" w:color="auto" w:fill="FFFFFF"/>
            <w:vAlign w:val="center"/>
          </w:tcPr>
          <w:p w14:paraId="0E6C3FB5"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A.253</w:t>
            </w:r>
          </w:p>
        </w:tc>
      </w:tr>
      <w:tr w:rsidR="003A2236" w:rsidRPr="003A2236" w14:paraId="393FD5C7" w14:textId="77777777" w:rsidTr="003A2236">
        <w:trPr>
          <w:trHeight w:val="251"/>
        </w:trPr>
        <w:tc>
          <w:tcPr>
            <w:tcW w:w="6825" w:type="dxa"/>
            <w:shd w:val="clear" w:color="auto" w:fill="FFFFFF"/>
            <w:vAlign w:val="center"/>
          </w:tcPr>
          <w:p w14:paraId="1FA7CF62" w14:textId="799C70E9" w:rsidR="003A2236" w:rsidRPr="003A2236" w:rsidRDefault="003A2236" w:rsidP="003A2236">
            <w:pPr>
              <w:autoSpaceDE w:val="0"/>
              <w:autoSpaceDN w:val="0"/>
              <w:adjustRightInd w:val="0"/>
              <w:spacing w:after="0" w:line="240" w:lineRule="auto"/>
              <w:ind w:firstLine="284"/>
              <w:rPr>
                <w:rFonts w:ascii="Calibri" w:eastAsia="Calibri" w:hAnsi="Calibri" w:cs="Calibri"/>
                <w:b/>
                <w:bCs/>
                <w:lang w:eastAsia="pl-PL"/>
              </w:rPr>
            </w:pPr>
            <w:r w:rsidRPr="003A2236">
              <w:rPr>
                <w:rFonts w:ascii="Calibri" w:eastAsia="Calibri" w:hAnsi="Calibri" w:cs="Calibri"/>
                <w:b/>
                <w:bCs/>
                <w:lang w:eastAsia="pl-PL"/>
              </w:rPr>
              <w:t xml:space="preserve">26.  </w:t>
            </w:r>
            <w:r w:rsidR="002E0928" w:rsidRPr="007D2040">
              <w:rPr>
                <w:rFonts w:ascii="Calibri" w:eastAsia="Calibri" w:hAnsi="Calibri" w:cs="Calibri"/>
                <w:color w:val="000000"/>
                <w:lang w:eastAsia="pl-PL"/>
              </w:rPr>
              <w:t>Kamienica, ul. Łokietka 2</w:t>
            </w:r>
            <w:r w:rsidR="002E0928">
              <w:rPr>
                <w:rFonts w:ascii="Calibri" w:eastAsia="Calibri" w:hAnsi="Calibri" w:cs="Calibri"/>
                <w:color w:val="000000"/>
                <w:lang w:eastAsia="pl-PL"/>
              </w:rPr>
              <w:t>/</w:t>
            </w:r>
            <w:r w:rsidR="002E0928" w:rsidRPr="007D2040">
              <w:rPr>
                <w:rFonts w:ascii="Calibri" w:eastAsia="Calibri" w:hAnsi="Calibri" w:cs="Calibri"/>
                <w:color w:val="000000"/>
                <w:lang w:eastAsia="pl-PL"/>
              </w:rPr>
              <w:t>4, nr rej.: 1087 z 09.11.1990</w:t>
            </w:r>
          </w:p>
        </w:tc>
        <w:tc>
          <w:tcPr>
            <w:tcW w:w="3144" w:type="dxa"/>
            <w:shd w:val="clear" w:color="auto" w:fill="FFFFFF"/>
            <w:vAlign w:val="center"/>
          </w:tcPr>
          <w:p w14:paraId="03CBB733"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A.254</w:t>
            </w:r>
          </w:p>
        </w:tc>
      </w:tr>
      <w:tr w:rsidR="003A2236" w:rsidRPr="003A2236" w14:paraId="411FBA1F" w14:textId="77777777" w:rsidTr="003A2236">
        <w:trPr>
          <w:trHeight w:val="273"/>
        </w:trPr>
        <w:tc>
          <w:tcPr>
            <w:tcW w:w="6825" w:type="dxa"/>
            <w:shd w:val="clear" w:color="auto" w:fill="FFFFFF"/>
            <w:vAlign w:val="center"/>
          </w:tcPr>
          <w:p w14:paraId="60F8FA40" w14:textId="60935987" w:rsidR="003A2236" w:rsidRPr="003A2236" w:rsidRDefault="003A2236" w:rsidP="003A2236">
            <w:pPr>
              <w:autoSpaceDE w:val="0"/>
              <w:autoSpaceDN w:val="0"/>
              <w:adjustRightInd w:val="0"/>
              <w:spacing w:after="0" w:line="240" w:lineRule="auto"/>
              <w:ind w:firstLine="284"/>
              <w:rPr>
                <w:rFonts w:ascii="Calibri" w:eastAsia="Calibri" w:hAnsi="Calibri" w:cs="Calibri"/>
                <w:b/>
                <w:bCs/>
                <w:lang w:eastAsia="pl-PL"/>
              </w:rPr>
            </w:pPr>
            <w:r w:rsidRPr="003A2236">
              <w:rPr>
                <w:rFonts w:ascii="Calibri" w:eastAsia="Calibri" w:hAnsi="Calibri" w:cs="Calibri"/>
                <w:b/>
                <w:bCs/>
                <w:lang w:eastAsia="pl-PL"/>
              </w:rPr>
              <w:t xml:space="preserve">27.  </w:t>
            </w:r>
            <w:r w:rsidR="002E0928" w:rsidRPr="007D2040">
              <w:rPr>
                <w:rFonts w:ascii="Calibri" w:eastAsia="Calibri" w:hAnsi="Calibri" w:cs="Calibri"/>
                <w:color w:val="000000"/>
                <w:lang w:eastAsia="pl-PL"/>
              </w:rPr>
              <w:t xml:space="preserve">Dom, ul. Łokietka </w:t>
            </w:r>
            <w:r w:rsidR="002E0928">
              <w:rPr>
                <w:rFonts w:ascii="Calibri" w:eastAsia="Calibri" w:hAnsi="Calibri" w:cs="Calibri"/>
                <w:color w:val="000000"/>
                <w:lang w:eastAsia="pl-PL"/>
              </w:rPr>
              <w:t xml:space="preserve">36 (dawniej </w:t>
            </w:r>
            <w:r w:rsidR="002E0928" w:rsidRPr="007D2040">
              <w:rPr>
                <w:rFonts w:ascii="Calibri" w:eastAsia="Calibri" w:hAnsi="Calibri" w:cs="Calibri"/>
                <w:color w:val="000000"/>
                <w:lang w:eastAsia="pl-PL"/>
              </w:rPr>
              <w:t>30</w:t>
            </w:r>
            <w:r w:rsidR="002E0928">
              <w:rPr>
                <w:rFonts w:ascii="Calibri" w:eastAsia="Calibri" w:hAnsi="Calibri" w:cs="Calibri"/>
                <w:color w:val="000000"/>
                <w:lang w:eastAsia="pl-PL"/>
              </w:rPr>
              <w:t>)</w:t>
            </w:r>
            <w:r w:rsidR="002E0928" w:rsidRPr="007D2040">
              <w:rPr>
                <w:rFonts w:ascii="Calibri" w:eastAsia="Calibri" w:hAnsi="Calibri" w:cs="Calibri"/>
                <w:color w:val="000000"/>
                <w:lang w:eastAsia="pl-PL"/>
              </w:rPr>
              <w:t>, nr rej.: 1082 z 07.11.1990</w:t>
            </w:r>
          </w:p>
        </w:tc>
        <w:tc>
          <w:tcPr>
            <w:tcW w:w="3144" w:type="dxa"/>
            <w:shd w:val="clear" w:color="auto" w:fill="FFFFFF"/>
            <w:vAlign w:val="center"/>
          </w:tcPr>
          <w:p w14:paraId="4AA5439D"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A.255</w:t>
            </w:r>
          </w:p>
        </w:tc>
      </w:tr>
      <w:tr w:rsidR="003A2236" w:rsidRPr="003A2236" w14:paraId="446CD1F5" w14:textId="77777777" w:rsidTr="003A2236">
        <w:trPr>
          <w:trHeight w:val="799"/>
        </w:trPr>
        <w:tc>
          <w:tcPr>
            <w:tcW w:w="6825" w:type="dxa"/>
            <w:shd w:val="clear" w:color="auto" w:fill="FFFFFF"/>
            <w:vAlign w:val="center"/>
          </w:tcPr>
          <w:p w14:paraId="79341A2A" w14:textId="77777777" w:rsidR="003A2236" w:rsidRPr="003A2236" w:rsidRDefault="003A2236" w:rsidP="003A2236">
            <w:pPr>
              <w:autoSpaceDE w:val="0"/>
              <w:autoSpaceDN w:val="0"/>
              <w:adjustRightInd w:val="0"/>
              <w:spacing w:after="0" w:line="240" w:lineRule="auto"/>
              <w:ind w:firstLine="284"/>
              <w:rPr>
                <w:rFonts w:ascii="Calibri" w:eastAsia="Calibri" w:hAnsi="Calibri" w:cs="Calibri"/>
                <w:lang w:eastAsia="pl-PL"/>
              </w:rPr>
            </w:pPr>
            <w:r w:rsidRPr="003A2236">
              <w:rPr>
                <w:rFonts w:ascii="Calibri" w:eastAsia="Calibri" w:hAnsi="Calibri" w:cs="Calibri"/>
                <w:b/>
                <w:bCs/>
                <w:lang w:eastAsia="pl-PL"/>
              </w:rPr>
              <w:t xml:space="preserve">28.  </w:t>
            </w:r>
            <w:r w:rsidRPr="003A2236">
              <w:rPr>
                <w:rFonts w:ascii="Calibri" w:eastAsia="Calibri" w:hAnsi="Calibri" w:cs="Calibri"/>
                <w:lang w:eastAsia="pl-PL"/>
              </w:rPr>
              <w:t xml:space="preserve">Zespół domu „Niemczówka”, ul. Małogoska 7: </w:t>
            </w:r>
          </w:p>
          <w:p w14:paraId="5EDCB478" w14:textId="77777777" w:rsidR="003A2236" w:rsidRPr="003A2236" w:rsidRDefault="003A2236" w:rsidP="00FA7907">
            <w:pPr>
              <w:numPr>
                <w:ilvl w:val="0"/>
                <w:numId w:val="81"/>
              </w:numPr>
              <w:tabs>
                <w:tab w:val="left" w:pos="851"/>
              </w:tabs>
              <w:autoSpaceDE w:val="0"/>
              <w:autoSpaceDN w:val="0"/>
              <w:adjustRightInd w:val="0"/>
              <w:spacing w:after="0" w:line="240" w:lineRule="auto"/>
              <w:ind w:left="714" w:hanging="5"/>
              <w:rPr>
                <w:rFonts w:ascii="Calibri" w:eastAsia="Calibri" w:hAnsi="Calibri" w:cs="Calibri"/>
                <w:lang w:eastAsia="pl-PL"/>
              </w:rPr>
            </w:pPr>
            <w:r w:rsidRPr="003A2236">
              <w:rPr>
                <w:rFonts w:ascii="Calibri" w:eastAsia="Calibri" w:hAnsi="Calibri" w:cs="Calibri"/>
                <w:lang w:eastAsia="pl-PL"/>
              </w:rPr>
              <w:t xml:space="preserve">dom, nr rej.: 2 z 24.05.1946 oraz 277 z 15.02.1967 </w:t>
            </w:r>
          </w:p>
          <w:p w14:paraId="39BCF6B3" w14:textId="77777777" w:rsidR="003A2236" w:rsidRPr="006A78E9" w:rsidRDefault="003A2236" w:rsidP="00FA7907">
            <w:pPr>
              <w:numPr>
                <w:ilvl w:val="0"/>
                <w:numId w:val="81"/>
              </w:numPr>
              <w:tabs>
                <w:tab w:val="left" w:pos="851"/>
              </w:tabs>
              <w:autoSpaceDE w:val="0"/>
              <w:autoSpaceDN w:val="0"/>
              <w:adjustRightInd w:val="0"/>
              <w:spacing w:after="0" w:line="240" w:lineRule="auto"/>
              <w:ind w:hanging="11"/>
              <w:rPr>
                <w:rFonts w:ascii="Calibri" w:eastAsia="Calibri" w:hAnsi="Calibri" w:cs="Calibri"/>
                <w:b/>
                <w:lang w:eastAsia="pl-PL"/>
              </w:rPr>
            </w:pPr>
            <w:r w:rsidRPr="003A2236">
              <w:rPr>
                <w:rFonts w:ascii="Calibri" w:eastAsia="Calibri" w:hAnsi="Calibri" w:cs="Calibri"/>
                <w:lang w:eastAsia="pl-PL"/>
              </w:rPr>
              <w:t xml:space="preserve">podwórze, nr rej.: 2 z 24.05.1946 </w:t>
            </w:r>
          </w:p>
          <w:p w14:paraId="54043922" w14:textId="215106F9" w:rsidR="006A78E9" w:rsidRPr="003A2236" w:rsidRDefault="006A78E9" w:rsidP="00FA7907">
            <w:pPr>
              <w:numPr>
                <w:ilvl w:val="0"/>
                <w:numId w:val="81"/>
              </w:numPr>
              <w:tabs>
                <w:tab w:val="left" w:pos="851"/>
              </w:tabs>
              <w:autoSpaceDE w:val="0"/>
              <w:autoSpaceDN w:val="0"/>
              <w:adjustRightInd w:val="0"/>
              <w:spacing w:after="0" w:line="240" w:lineRule="auto"/>
              <w:ind w:hanging="11"/>
              <w:rPr>
                <w:rFonts w:ascii="Calibri" w:eastAsia="Calibri" w:hAnsi="Calibri" w:cs="Calibri"/>
                <w:b/>
                <w:lang w:eastAsia="pl-PL"/>
              </w:rPr>
            </w:pPr>
            <w:r w:rsidRPr="006A78E9">
              <w:rPr>
                <w:rFonts w:ascii="Calibri" w:eastAsia="Calibri" w:hAnsi="Calibri" w:cs="Calibri"/>
                <w:lang w:eastAsia="pl-PL"/>
              </w:rPr>
              <w:t>murowane ogrodzenie dziedzińca nr rej.:3 z 20.01.2021</w:t>
            </w:r>
          </w:p>
        </w:tc>
        <w:tc>
          <w:tcPr>
            <w:tcW w:w="3144" w:type="dxa"/>
            <w:shd w:val="clear" w:color="auto" w:fill="FFFFFF"/>
            <w:vAlign w:val="center"/>
          </w:tcPr>
          <w:p w14:paraId="4110A983" w14:textId="0459ED5F"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A.256/1-</w:t>
            </w:r>
            <w:r w:rsidR="006A78E9">
              <w:rPr>
                <w:rFonts w:ascii="Calibri" w:eastAsia="Calibri" w:hAnsi="Calibri" w:cs="Calibri"/>
                <w:b/>
                <w:bCs/>
                <w:color w:val="000000"/>
                <w:lang w:eastAsia="pl-PL"/>
              </w:rPr>
              <w:t>3</w:t>
            </w:r>
          </w:p>
          <w:p w14:paraId="3743F077" w14:textId="77777777" w:rsidR="003A2236" w:rsidRPr="003A2236" w:rsidRDefault="003A2236" w:rsidP="003A2236">
            <w:pPr>
              <w:autoSpaceDE w:val="0"/>
              <w:autoSpaceDN w:val="0"/>
              <w:adjustRightInd w:val="0"/>
              <w:spacing w:after="0" w:line="240" w:lineRule="auto"/>
              <w:ind w:left="405"/>
              <w:jc w:val="center"/>
              <w:rPr>
                <w:rFonts w:ascii="Calibri" w:eastAsia="Calibri" w:hAnsi="Calibri" w:cs="Calibri"/>
                <w:color w:val="000000"/>
                <w:lang w:eastAsia="pl-PL"/>
              </w:rPr>
            </w:pPr>
          </w:p>
        </w:tc>
      </w:tr>
      <w:tr w:rsidR="003A2236" w:rsidRPr="003A2236" w14:paraId="2D3ED378" w14:textId="77777777" w:rsidTr="003A2236">
        <w:trPr>
          <w:trHeight w:val="319"/>
        </w:trPr>
        <w:tc>
          <w:tcPr>
            <w:tcW w:w="6825" w:type="dxa"/>
            <w:shd w:val="clear" w:color="auto" w:fill="FFFFFF"/>
            <w:vAlign w:val="center"/>
          </w:tcPr>
          <w:p w14:paraId="1DBF7DD8" w14:textId="6FF150CD" w:rsidR="003A2236" w:rsidRPr="003A2236" w:rsidRDefault="003A2236" w:rsidP="003A2236">
            <w:pPr>
              <w:autoSpaceDE w:val="0"/>
              <w:autoSpaceDN w:val="0"/>
              <w:adjustRightInd w:val="0"/>
              <w:spacing w:after="0" w:line="240" w:lineRule="auto"/>
              <w:ind w:firstLine="284"/>
              <w:rPr>
                <w:rFonts w:ascii="Calibri" w:eastAsia="Calibri" w:hAnsi="Calibri" w:cs="Calibri"/>
                <w:b/>
                <w:bCs/>
                <w:lang w:eastAsia="pl-PL"/>
              </w:rPr>
            </w:pPr>
            <w:r w:rsidRPr="003A2236">
              <w:rPr>
                <w:rFonts w:ascii="Calibri" w:eastAsia="Calibri" w:hAnsi="Calibri" w:cs="Calibri"/>
                <w:b/>
                <w:bCs/>
                <w:lang w:eastAsia="pl-PL"/>
              </w:rPr>
              <w:t xml:space="preserve">29.  </w:t>
            </w:r>
            <w:r w:rsidR="002E0928" w:rsidRPr="007D2040">
              <w:rPr>
                <w:rFonts w:ascii="Calibri" w:eastAsia="Calibri" w:hAnsi="Calibri" w:cs="Calibri"/>
                <w:color w:val="000000"/>
                <w:lang w:eastAsia="pl-PL"/>
              </w:rPr>
              <w:t>Dom, ul. Małogoska 17</w:t>
            </w:r>
            <w:r w:rsidR="002E0928">
              <w:rPr>
                <w:rFonts w:ascii="Calibri" w:eastAsia="Calibri" w:hAnsi="Calibri" w:cs="Calibri"/>
                <w:color w:val="000000"/>
                <w:lang w:eastAsia="pl-PL"/>
              </w:rPr>
              <w:t xml:space="preserve"> i </w:t>
            </w:r>
            <w:r w:rsidR="002E0928" w:rsidRPr="007D2040">
              <w:rPr>
                <w:rFonts w:ascii="Calibri" w:eastAsia="Calibri" w:hAnsi="Calibri" w:cs="Calibri"/>
                <w:color w:val="000000"/>
                <w:lang w:eastAsia="pl-PL"/>
              </w:rPr>
              <w:t>21, nr rej.: 1090 z 09.11.1990</w:t>
            </w:r>
          </w:p>
        </w:tc>
        <w:tc>
          <w:tcPr>
            <w:tcW w:w="3144" w:type="dxa"/>
            <w:shd w:val="clear" w:color="auto" w:fill="FFFFFF"/>
            <w:vAlign w:val="center"/>
          </w:tcPr>
          <w:p w14:paraId="564B9924"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A.257</w:t>
            </w:r>
          </w:p>
        </w:tc>
      </w:tr>
      <w:tr w:rsidR="003A2236" w:rsidRPr="003A2236" w14:paraId="68DE15F9" w14:textId="77777777" w:rsidTr="003A2236">
        <w:trPr>
          <w:trHeight w:val="296"/>
        </w:trPr>
        <w:tc>
          <w:tcPr>
            <w:tcW w:w="6825" w:type="dxa"/>
            <w:shd w:val="clear" w:color="auto" w:fill="FFFFFF"/>
            <w:vAlign w:val="center"/>
          </w:tcPr>
          <w:p w14:paraId="5E4370D1" w14:textId="4C8FB738" w:rsidR="003A2236" w:rsidRPr="003A2236" w:rsidRDefault="003A2236" w:rsidP="003A2236">
            <w:pPr>
              <w:autoSpaceDE w:val="0"/>
              <w:autoSpaceDN w:val="0"/>
              <w:adjustRightInd w:val="0"/>
              <w:spacing w:after="0" w:line="240" w:lineRule="auto"/>
              <w:ind w:firstLine="284"/>
              <w:rPr>
                <w:rFonts w:ascii="Calibri" w:eastAsia="Calibri" w:hAnsi="Calibri" w:cs="Calibri"/>
                <w:b/>
                <w:bCs/>
                <w:lang w:eastAsia="pl-PL"/>
              </w:rPr>
            </w:pPr>
            <w:r w:rsidRPr="003A2236">
              <w:rPr>
                <w:rFonts w:ascii="Calibri" w:eastAsia="Calibri" w:hAnsi="Calibri" w:cs="Calibri"/>
                <w:b/>
                <w:bCs/>
                <w:lang w:eastAsia="pl-PL"/>
              </w:rPr>
              <w:t xml:space="preserve">30.  </w:t>
            </w:r>
            <w:r w:rsidR="002E0928" w:rsidRPr="00AA51EB">
              <w:rPr>
                <w:rFonts w:ascii="Calibri" w:eastAsia="Calibri" w:hAnsi="Calibri" w:cs="Calibri"/>
                <w:color w:val="000000"/>
                <w:lang w:eastAsia="pl-PL"/>
              </w:rPr>
              <w:t xml:space="preserve">Chałupa, ul. Małogoska </w:t>
            </w:r>
            <w:r w:rsidR="002E0928">
              <w:rPr>
                <w:rFonts w:ascii="Calibri" w:eastAsia="Calibri" w:hAnsi="Calibri" w:cs="Calibri"/>
                <w:color w:val="000000"/>
                <w:lang w:eastAsia="pl-PL"/>
              </w:rPr>
              <w:t xml:space="preserve">50 (dawniej </w:t>
            </w:r>
            <w:r w:rsidR="002E0928" w:rsidRPr="00AA51EB">
              <w:rPr>
                <w:rFonts w:ascii="Calibri" w:eastAsia="Calibri" w:hAnsi="Calibri" w:cs="Calibri"/>
                <w:color w:val="000000"/>
                <w:lang w:eastAsia="pl-PL"/>
              </w:rPr>
              <w:t>48</w:t>
            </w:r>
            <w:r w:rsidR="002E0928">
              <w:rPr>
                <w:rFonts w:ascii="Calibri" w:eastAsia="Calibri" w:hAnsi="Calibri" w:cs="Calibri"/>
                <w:color w:val="000000"/>
                <w:lang w:eastAsia="pl-PL"/>
              </w:rPr>
              <w:t>)</w:t>
            </w:r>
            <w:r w:rsidR="002E0928" w:rsidRPr="00AA51EB">
              <w:rPr>
                <w:rFonts w:ascii="Calibri" w:eastAsia="Calibri" w:hAnsi="Calibri" w:cs="Calibri"/>
                <w:color w:val="000000"/>
                <w:lang w:eastAsia="pl-PL"/>
              </w:rPr>
              <w:t>, drewn., nr rej.: 1081 z 07.10.1990</w:t>
            </w:r>
          </w:p>
        </w:tc>
        <w:tc>
          <w:tcPr>
            <w:tcW w:w="3144" w:type="dxa"/>
            <w:shd w:val="clear" w:color="auto" w:fill="FFFFFF"/>
            <w:vAlign w:val="center"/>
          </w:tcPr>
          <w:p w14:paraId="5C4BF40A"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A.258</w:t>
            </w:r>
          </w:p>
        </w:tc>
      </w:tr>
      <w:tr w:rsidR="003A2236" w:rsidRPr="003A2236" w14:paraId="1DBF2945" w14:textId="77777777" w:rsidTr="003A2236">
        <w:trPr>
          <w:trHeight w:val="331"/>
        </w:trPr>
        <w:tc>
          <w:tcPr>
            <w:tcW w:w="6825" w:type="dxa"/>
            <w:shd w:val="clear" w:color="auto" w:fill="FFFFFF"/>
            <w:vAlign w:val="center"/>
          </w:tcPr>
          <w:p w14:paraId="2AFDD257" w14:textId="4B7053FA" w:rsidR="003A2236" w:rsidRPr="003A2236" w:rsidRDefault="003A2236" w:rsidP="003A2236">
            <w:pPr>
              <w:autoSpaceDE w:val="0"/>
              <w:autoSpaceDN w:val="0"/>
              <w:adjustRightInd w:val="0"/>
              <w:spacing w:after="0" w:line="240" w:lineRule="auto"/>
              <w:ind w:firstLine="284"/>
              <w:rPr>
                <w:rFonts w:ascii="Calibri" w:eastAsia="Calibri" w:hAnsi="Calibri" w:cs="Calibri"/>
                <w:b/>
                <w:bCs/>
                <w:lang w:eastAsia="pl-PL"/>
              </w:rPr>
            </w:pPr>
            <w:r w:rsidRPr="003A2236">
              <w:rPr>
                <w:rFonts w:ascii="Calibri" w:eastAsia="Calibri" w:hAnsi="Calibri" w:cs="Calibri"/>
                <w:b/>
                <w:bCs/>
                <w:lang w:eastAsia="pl-PL"/>
              </w:rPr>
              <w:t xml:space="preserve">31.  </w:t>
            </w:r>
            <w:r w:rsidR="002E0928" w:rsidRPr="00AA51EB">
              <w:rPr>
                <w:rFonts w:ascii="Calibri" w:eastAsia="Calibri" w:hAnsi="Calibri" w:cs="Calibri"/>
                <w:color w:val="000000"/>
                <w:lang w:eastAsia="pl-PL"/>
              </w:rPr>
              <w:t>Chałupa, ul. Małogoska 58, drewn., nr rej.: 1086 z 09.11.1990</w:t>
            </w:r>
          </w:p>
        </w:tc>
        <w:tc>
          <w:tcPr>
            <w:tcW w:w="3144" w:type="dxa"/>
            <w:shd w:val="clear" w:color="auto" w:fill="FFFFFF"/>
            <w:vAlign w:val="center"/>
          </w:tcPr>
          <w:p w14:paraId="667B281F"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A.259</w:t>
            </w:r>
          </w:p>
        </w:tc>
      </w:tr>
      <w:tr w:rsidR="003A2236" w:rsidRPr="003A2236" w14:paraId="1AD18B92" w14:textId="77777777" w:rsidTr="003A2236">
        <w:trPr>
          <w:trHeight w:val="354"/>
        </w:trPr>
        <w:tc>
          <w:tcPr>
            <w:tcW w:w="6825" w:type="dxa"/>
            <w:shd w:val="clear" w:color="auto" w:fill="FFFFFF"/>
            <w:vAlign w:val="center"/>
          </w:tcPr>
          <w:p w14:paraId="499F0725" w14:textId="77777777" w:rsidR="003A2236" w:rsidRPr="003A2236" w:rsidRDefault="003A2236" w:rsidP="003A2236">
            <w:pPr>
              <w:autoSpaceDE w:val="0"/>
              <w:autoSpaceDN w:val="0"/>
              <w:adjustRightInd w:val="0"/>
              <w:spacing w:after="0" w:line="240" w:lineRule="auto"/>
              <w:ind w:firstLine="284"/>
              <w:rPr>
                <w:rFonts w:ascii="Calibri" w:eastAsia="Calibri" w:hAnsi="Calibri" w:cs="Calibri"/>
                <w:b/>
                <w:bCs/>
                <w:lang w:eastAsia="pl-PL"/>
              </w:rPr>
            </w:pPr>
            <w:r w:rsidRPr="003A2236">
              <w:rPr>
                <w:rFonts w:ascii="Calibri" w:eastAsia="Calibri" w:hAnsi="Calibri" w:cs="Calibri"/>
                <w:b/>
                <w:bCs/>
                <w:lang w:eastAsia="pl-PL"/>
              </w:rPr>
              <w:t xml:space="preserve">32.  </w:t>
            </w:r>
            <w:r w:rsidRPr="003A2236">
              <w:rPr>
                <w:rFonts w:ascii="Calibri" w:eastAsia="Calibri" w:hAnsi="Calibri" w:cs="Calibri"/>
                <w:lang w:eastAsia="pl-PL"/>
              </w:rPr>
              <w:t xml:space="preserve">Kamienica, ul. Staszica 3, nr rej.: 1080 z 07.10.1990 </w:t>
            </w:r>
          </w:p>
        </w:tc>
        <w:tc>
          <w:tcPr>
            <w:tcW w:w="3144" w:type="dxa"/>
            <w:shd w:val="clear" w:color="auto" w:fill="FFFFFF"/>
            <w:vAlign w:val="center"/>
          </w:tcPr>
          <w:p w14:paraId="74E1F06D"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A.260</w:t>
            </w:r>
          </w:p>
        </w:tc>
      </w:tr>
      <w:tr w:rsidR="003A2236" w:rsidRPr="003A2236" w14:paraId="6EB8205D" w14:textId="77777777" w:rsidTr="003A2236">
        <w:trPr>
          <w:trHeight w:val="319"/>
        </w:trPr>
        <w:tc>
          <w:tcPr>
            <w:tcW w:w="6825" w:type="dxa"/>
            <w:shd w:val="clear" w:color="auto" w:fill="FFFFFF"/>
            <w:vAlign w:val="center"/>
          </w:tcPr>
          <w:p w14:paraId="73E4312F" w14:textId="4D05E648" w:rsidR="003A2236" w:rsidRPr="003A2236" w:rsidRDefault="003A2236" w:rsidP="003A2236">
            <w:pPr>
              <w:autoSpaceDE w:val="0"/>
              <w:autoSpaceDN w:val="0"/>
              <w:adjustRightInd w:val="0"/>
              <w:spacing w:after="0" w:line="240" w:lineRule="auto"/>
              <w:ind w:firstLine="284"/>
              <w:rPr>
                <w:rFonts w:ascii="Calibri" w:eastAsia="Calibri" w:hAnsi="Calibri" w:cs="Calibri"/>
                <w:b/>
                <w:bCs/>
                <w:lang w:eastAsia="pl-PL"/>
              </w:rPr>
            </w:pPr>
            <w:r w:rsidRPr="003A2236">
              <w:rPr>
                <w:rFonts w:ascii="Calibri" w:eastAsia="Calibri" w:hAnsi="Calibri" w:cs="Calibri"/>
                <w:b/>
                <w:bCs/>
                <w:lang w:eastAsia="pl-PL"/>
              </w:rPr>
              <w:t xml:space="preserve">33.  </w:t>
            </w:r>
            <w:r w:rsidR="002E0928" w:rsidRPr="00AA51EB">
              <w:rPr>
                <w:rFonts w:ascii="Calibri" w:eastAsia="Calibri" w:hAnsi="Calibri" w:cs="Calibri"/>
                <w:color w:val="000000"/>
                <w:lang w:eastAsia="pl-PL"/>
              </w:rPr>
              <w:t>Dawne jatki, ul. Strażacka</w:t>
            </w:r>
            <w:r w:rsidR="002E0928">
              <w:rPr>
                <w:rFonts w:ascii="Calibri" w:eastAsia="Calibri" w:hAnsi="Calibri" w:cs="Calibri"/>
                <w:color w:val="000000"/>
                <w:lang w:eastAsia="pl-PL"/>
              </w:rPr>
              <w:t xml:space="preserve"> 1B</w:t>
            </w:r>
            <w:r w:rsidR="002E0928" w:rsidRPr="00AA51EB">
              <w:rPr>
                <w:rFonts w:ascii="Calibri" w:eastAsia="Calibri" w:hAnsi="Calibri" w:cs="Calibri"/>
                <w:color w:val="000000"/>
                <w:lang w:eastAsia="pl-PL"/>
              </w:rPr>
              <w:t>, nr rej.: 1098 z 28.02.1991</w:t>
            </w:r>
          </w:p>
        </w:tc>
        <w:tc>
          <w:tcPr>
            <w:tcW w:w="3144" w:type="dxa"/>
            <w:shd w:val="clear" w:color="auto" w:fill="FFFFFF"/>
            <w:vAlign w:val="center"/>
          </w:tcPr>
          <w:p w14:paraId="143FCD6A"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A.261</w:t>
            </w:r>
          </w:p>
        </w:tc>
      </w:tr>
      <w:tr w:rsidR="003A2236" w:rsidRPr="003A2236" w14:paraId="725CD54D" w14:textId="77777777" w:rsidTr="003A2236">
        <w:trPr>
          <w:trHeight w:val="309"/>
        </w:trPr>
        <w:tc>
          <w:tcPr>
            <w:tcW w:w="6825" w:type="dxa"/>
            <w:shd w:val="clear" w:color="auto" w:fill="FFFFFF"/>
            <w:vAlign w:val="center"/>
          </w:tcPr>
          <w:p w14:paraId="28BE8D38" w14:textId="77777777" w:rsidR="003A2236" w:rsidRPr="003A2236" w:rsidRDefault="003A2236" w:rsidP="003A2236">
            <w:pPr>
              <w:autoSpaceDE w:val="0"/>
              <w:autoSpaceDN w:val="0"/>
              <w:adjustRightInd w:val="0"/>
              <w:spacing w:after="0" w:line="240" w:lineRule="auto"/>
              <w:ind w:firstLine="284"/>
              <w:rPr>
                <w:rFonts w:ascii="Calibri" w:eastAsia="Calibri" w:hAnsi="Calibri" w:cs="Calibri"/>
                <w:b/>
                <w:bCs/>
                <w:lang w:eastAsia="pl-PL"/>
              </w:rPr>
            </w:pPr>
            <w:r w:rsidRPr="003A2236">
              <w:rPr>
                <w:rFonts w:ascii="Calibri" w:eastAsia="Calibri" w:hAnsi="Calibri" w:cs="Calibri"/>
                <w:b/>
                <w:bCs/>
                <w:lang w:eastAsia="pl-PL"/>
              </w:rPr>
              <w:t xml:space="preserve">34.  </w:t>
            </w:r>
            <w:r w:rsidRPr="003A2236">
              <w:rPr>
                <w:rFonts w:ascii="Calibri" w:eastAsia="Calibri" w:hAnsi="Calibri" w:cs="Calibri"/>
                <w:lang w:eastAsia="pl-PL"/>
              </w:rPr>
              <w:t xml:space="preserve">Dom, ul. Szkolna 2, nr rej.: 1085 z 07.11.1990 </w:t>
            </w:r>
          </w:p>
        </w:tc>
        <w:tc>
          <w:tcPr>
            <w:tcW w:w="3144" w:type="dxa"/>
            <w:shd w:val="clear" w:color="auto" w:fill="FFFFFF"/>
            <w:vAlign w:val="center"/>
          </w:tcPr>
          <w:p w14:paraId="313C5385"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A.262</w:t>
            </w:r>
          </w:p>
        </w:tc>
      </w:tr>
      <w:tr w:rsidR="003A2236" w:rsidRPr="003A2236" w14:paraId="38F7F160" w14:textId="77777777" w:rsidTr="003A2236">
        <w:trPr>
          <w:trHeight w:val="525"/>
        </w:trPr>
        <w:tc>
          <w:tcPr>
            <w:tcW w:w="6825" w:type="dxa"/>
            <w:shd w:val="clear" w:color="auto" w:fill="FFFFFF"/>
            <w:vAlign w:val="center"/>
          </w:tcPr>
          <w:p w14:paraId="6E6FEFD1" w14:textId="77777777" w:rsidR="003A2236" w:rsidRPr="003A2236" w:rsidRDefault="003A2236" w:rsidP="003A2236">
            <w:pPr>
              <w:autoSpaceDE w:val="0"/>
              <w:autoSpaceDN w:val="0"/>
              <w:adjustRightInd w:val="0"/>
              <w:spacing w:after="0" w:line="240" w:lineRule="auto"/>
              <w:ind w:left="709" w:hanging="425"/>
              <w:rPr>
                <w:rFonts w:ascii="Calibri" w:eastAsia="Calibri" w:hAnsi="Calibri" w:cs="Calibri"/>
                <w:b/>
                <w:bCs/>
                <w:lang w:eastAsia="pl-PL"/>
              </w:rPr>
            </w:pPr>
            <w:r w:rsidRPr="003A2236">
              <w:rPr>
                <w:rFonts w:ascii="Calibri" w:eastAsia="Calibri" w:hAnsi="Calibri" w:cs="Calibri"/>
                <w:b/>
                <w:bCs/>
                <w:lang w:eastAsia="pl-PL"/>
              </w:rPr>
              <w:t xml:space="preserve">35. </w:t>
            </w:r>
            <w:r w:rsidRPr="003A2236">
              <w:rPr>
                <w:rFonts w:ascii="Calibri" w:eastAsia="Calibri" w:hAnsi="Calibri" w:cs="Calibri"/>
                <w:lang w:eastAsia="pl-PL"/>
              </w:rPr>
              <w:t xml:space="preserve">Budynek (dawny spichlerz), ul. Żeromskiego 8, nr rej.: 1084                        z 07.11.1990 </w:t>
            </w:r>
          </w:p>
        </w:tc>
        <w:tc>
          <w:tcPr>
            <w:tcW w:w="3144" w:type="dxa"/>
            <w:shd w:val="clear" w:color="auto" w:fill="FFFFFF"/>
            <w:vAlign w:val="center"/>
          </w:tcPr>
          <w:p w14:paraId="57502713"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A.263</w:t>
            </w:r>
          </w:p>
        </w:tc>
      </w:tr>
      <w:tr w:rsidR="003A2236" w:rsidRPr="003A2236" w14:paraId="23F51570" w14:textId="77777777" w:rsidTr="003A2236">
        <w:trPr>
          <w:trHeight w:val="194"/>
        </w:trPr>
        <w:tc>
          <w:tcPr>
            <w:tcW w:w="6825" w:type="dxa"/>
            <w:shd w:val="clear" w:color="auto" w:fill="FFFFFF"/>
            <w:vAlign w:val="center"/>
          </w:tcPr>
          <w:p w14:paraId="1AF3B1D1" w14:textId="77777777" w:rsidR="003A2236" w:rsidRPr="003A2236" w:rsidRDefault="003A2236" w:rsidP="003A2236">
            <w:pPr>
              <w:autoSpaceDE w:val="0"/>
              <w:autoSpaceDN w:val="0"/>
              <w:adjustRightInd w:val="0"/>
              <w:spacing w:after="0" w:line="240" w:lineRule="auto"/>
              <w:ind w:firstLine="284"/>
              <w:rPr>
                <w:rFonts w:ascii="Calibri" w:eastAsia="Calibri" w:hAnsi="Calibri" w:cs="Calibri"/>
                <w:lang w:eastAsia="pl-PL"/>
              </w:rPr>
            </w:pPr>
            <w:r w:rsidRPr="003A2236">
              <w:rPr>
                <w:rFonts w:ascii="Calibri" w:eastAsia="Calibri" w:hAnsi="Calibri" w:cs="Calibri"/>
                <w:b/>
                <w:bCs/>
                <w:lang w:eastAsia="pl-PL"/>
              </w:rPr>
              <w:t xml:space="preserve">36.  </w:t>
            </w:r>
            <w:r w:rsidRPr="003A2236">
              <w:rPr>
                <w:rFonts w:ascii="Calibri" w:eastAsia="Calibri" w:hAnsi="Calibri" w:cs="Calibri"/>
                <w:lang w:eastAsia="pl-PL"/>
              </w:rPr>
              <w:t xml:space="preserve">Dom (dawny zajazd), ul. Żeromskiego 9, nr rej.: 1083 z 07.11.1990 </w:t>
            </w:r>
          </w:p>
        </w:tc>
        <w:tc>
          <w:tcPr>
            <w:tcW w:w="3144" w:type="dxa"/>
            <w:shd w:val="clear" w:color="auto" w:fill="FFFFFF"/>
            <w:vAlign w:val="center"/>
          </w:tcPr>
          <w:p w14:paraId="11F94C69" w14:textId="77777777" w:rsidR="003A2236" w:rsidRPr="003A2236" w:rsidRDefault="003A2236" w:rsidP="003A2236">
            <w:pPr>
              <w:autoSpaceDE w:val="0"/>
              <w:autoSpaceDN w:val="0"/>
              <w:adjustRightInd w:val="0"/>
              <w:spacing w:after="0" w:line="240" w:lineRule="auto"/>
              <w:jc w:val="center"/>
              <w:rPr>
                <w:rFonts w:ascii="Calibri" w:eastAsia="Calibri" w:hAnsi="Calibri" w:cs="Calibri"/>
                <w:color w:val="000000"/>
                <w:lang w:eastAsia="pl-PL"/>
              </w:rPr>
            </w:pPr>
            <w:r w:rsidRPr="003A2236">
              <w:rPr>
                <w:rFonts w:ascii="Calibri" w:eastAsia="Calibri" w:hAnsi="Calibri" w:cs="Calibri"/>
                <w:b/>
                <w:bCs/>
                <w:color w:val="000000"/>
                <w:lang w:eastAsia="pl-PL"/>
              </w:rPr>
              <w:t>A.264</w:t>
            </w:r>
          </w:p>
        </w:tc>
      </w:tr>
    </w:tbl>
    <w:p w14:paraId="0C44337F" w14:textId="77777777" w:rsidR="003A2236" w:rsidRPr="003A2236" w:rsidRDefault="003A2236" w:rsidP="003A2236">
      <w:pPr>
        <w:spacing w:after="0" w:line="240" w:lineRule="auto"/>
        <w:jc w:val="center"/>
        <w:rPr>
          <w:rFonts w:ascii="Calibri" w:eastAsia="Calibri" w:hAnsi="Calibri" w:cs="Calibri"/>
          <w:lang w:eastAsia="zh-CN"/>
        </w:rPr>
      </w:pPr>
      <w:r w:rsidRPr="003A2236">
        <w:rPr>
          <w:rFonts w:ascii="Calibri" w:eastAsia="Calibri" w:hAnsi="Calibri" w:cs="Calibri"/>
          <w:lang w:eastAsia="zh-CN"/>
        </w:rPr>
        <w:t>Źródło: Rejestr zabytków nieruchomych województwa świętokrzyskiego</w:t>
      </w:r>
    </w:p>
    <w:p w14:paraId="2F783F64" w14:textId="13773E6F" w:rsidR="003A2236" w:rsidRDefault="003A2236" w:rsidP="003A2236">
      <w:pPr>
        <w:spacing w:after="0" w:line="240" w:lineRule="auto"/>
        <w:jc w:val="both"/>
        <w:rPr>
          <w:rFonts w:ascii="Calibri" w:eastAsia="Calibri" w:hAnsi="Calibri" w:cs="Arial"/>
          <w:szCs w:val="20"/>
          <w:highlight w:val="magenta"/>
        </w:rPr>
      </w:pPr>
    </w:p>
    <w:p w14:paraId="60A2E7DD" w14:textId="165B53D8" w:rsidR="00A33B2B" w:rsidRPr="00A33B2B" w:rsidRDefault="00A33B2B" w:rsidP="003A2236">
      <w:pPr>
        <w:spacing w:after="0" w:line="240" w:lineRule="auto"/>
        <w:jc w:val="both"/>
        <w:rPr>
          <w:rFonts w:ascii="Calibri" w:eastAsia="Calibri" w:hAnsi="Calibri" w:cs="Arial"/>
          <w:szCs w:val="20"/>
        </w:rPr>
      </w:pPr>
      <w:r w:rsidRPr="00A33B2B">
        <w:rPr>
          <w:rFonts w:ascii="Calibri" w:eastAsia="Calibri" w:hAnsi="Calibri" w:cs="Arial"/>
          <w:szCs w:val="20"/>
        </w:rPr>
        <w:t>Bez wątpienia jednym z najciekawszych zabytków na terenie gminy jest Zamek Królewski w Chęcinach</w:t>
      </w:r>
    </w:p>
    <w:p w14:paraId="5818CA2F" w14:textId="77777777" w:rsidR="00A33B2B" w:rsidRPr="003A2236" w:rsidRDefault="00A33B2B" w:rsidP="003A2236">
      <w:pPr>
        <w:spacing w:after="0" w:line="240" w:lineRule="auto"/>
        <w:jc w:val="both"/>
        <w:rPr>
          <w:rFonts w:ascii="Calibri" w:eastAsia="Calibri" w:hAnsi="Calibri" w:cs="Arial"/>
          <w:szCs w:val="20"/>
          <w:highlight w:val="magenta"/>
        </w:rPr>
      </w:pPr>
    </w:p>
    <w:p w14:paraId="11CC57CB" w14:textId="77777777" w:rsidR="007C6D0E" w:rsidRDefault="007C6D0E" w:rsidP="003F6DE0">
      <w:pPr>
        <w:pStyle w:val="Legenda"/>
        <w:spacing w:after="0"/>
        <w:jc w:val="center"/>
        <w:rPr>
          <w:i w:val="0"/>
          <w:iCs w:val="0"/>
          <w:color w:val="auto"/>
          <w:sz w:val="22"/>
          <w:szCs w:val="22"/>
        </w:rPr>
      </w:pPr>
    </w:p>
    <w:p w14:paraId="20A2DBC2" w14:textId="77777777" w:rsidR="007C6D0E" w:rsidRDefault="007C6D0E" w:rsidP="003F6DE0">
      <w:pPr>
        <w:pStyle w:val="Legenda"/>
        <w:spacing w:after="0"/>
        <w:jc w:val="center"/>
        <w:rPr>
          <w:i w:val="0"/>
          <w:iCs w:val="0"/>
          <w:color w:val="auto"/>
          <w:sz w:val="22"/>
          <w:szCs w:val="22"/>
        </w:rPr>
      </w:pPr>
    </w:p>
    <w:p w14:paraId="702583E9" w14:textId="77777777" w:rsidR="007C6D0E" w:rsidRDefault="007C6D0E" w:rsidP="003F6DE0">
      <w:pPr>
        <w:pStyle w:val="Legenda"/>
        <w:spacing w:after="0"/>
        <w:jc w:val="center"/>
        <w:rPr>
          <w:i w:val="0"/>
          <w:iCs w:val="0"/>
          <w:color w:val="auto"/>
          <w:sz w:val="22"/>
          <w:szCs w:val="22"/>
        </w:rPr>
      </w:pPr>
    </w:p>
    <w:p w14:paraId="111DDA61" w14:textId="77777777" w:rsidR="007C6D0E" w:rsidRDefault="007C6D0E" w:rsidP="003F6DE0">
      <w:pPr>
        <w:pStyle w:val="Legenda"/>
        <w:spacing w:after="0"/>
        <w:jc w:val="center"/>
        <w:rPr>
          <w:i w:val="0"/>
          <w:iCs w:val="0"/>
          <w:color w:val="auto"/>
          <w:sz w:val="22"/>
          <w:szCs w:val="22"/>
        </w:rPr>
      </w:pPr>
    </w:p>
    <w:p w14:paraId="219EB9E7" w14:textId="77777777" w:rsidR="007C6D0E" w:rsidRDefault="007C6D0E" w:rsidP="003F6DE0">
      <w:pPr>
        <w:pStyle w:val="Legenda"/>
        <w:spacing w:after="0"/>
        <w:jc w:val="center"/>
        <w:rPr>
          <w:i w:val="0"/>
          <w:iCs w:val="0"/>
          <w:color w:val="auto"/>
          <w:sz w:val="22"/>
          <w:szCs w:val="22"/>
        </w:rPr>
      </w:pPr>
    </w:p>
    <w:p w14:paraId="1D91F657" w14:textId="77777777" w:rsidR="007C6D0E" w:rsidRDefault="007C6D0E" w:rsidP="003F6DE0">
      <w:pPr>
        <w:pStyle w:val="Legenda"/>
        <w:spacing w:after="0"/>
        <w:jc w:val="center"/>
        <w:rPr>
          <w:i w:val="0"/>
          <w:iCs w:val="0"/>
          <w:color w:val="auto"/>
          <w:sz w:val="22"/>
          <w:szCs w:val="22"/>
        </w:rPr>
      </w:pPr>
    </w:p>
    <w:p w14:paraId="49ACE66E" w14:textId="77777777" w:rsidR="007C6D0E" w:rsidRDefault="007C6D0E" w:rsidP="003F6DE0">
      <w:pPr>
        <w:pStyle w:val="Legenda"/>
        <w:spacing w:after="0"/>
        <w:jc w:val="center"/>
        <w:rPr>
          <w:i w:val="0"/>
          <w:iCs w:val="0"/>
          <w:color w:val="auto"/>
          <w:sz w:val="22"/>
          <w:szCs w:val="22"/>
        </w:rPr>
      </w:pPr>
    </w:p>
    <w:p w14:paraId="688CDACE" w14:textId="77777777" w:rsidR="007C6D0E" w:rsidRDefault="007C6D0E" w:rsidP="003F6DE0">
      <w:pPr>
        <w:pStyle w:val="Legenda"/>
        <w:spacing w:after="0"/>
        <w:jc w:val="center"/>
        <w:rPr>
          <w:i w:val="0"/>
          <w:iCs w:val="0"/>
          <w:color w:val="auto"/>
          <w:sz w:val="22"/>
          <w:szCs w:val="22"/>
        </w:rPr>
      </w:pPr>
    </w:p>
    <w:p w14:paraId="350C308A" w14:textId="77777777" w:rsidR="007C6D0E" w:rsidRDefault="007C6D0E" w:rsidP="003F6DE0">
      <w:pPr>
        <w:pStyle w:val="Legenda"/>
        <w:spacing w:after="0"/>
        <w:jc w:val="center"/>
        <w:rPr>
          <w:i w:val="0"/>
          <w:iCs w:val="0"/>
          <w:color w:val="auto"/>
          <w:sz w:val="22"/>
          <w:szCs w:val="22"/>
        </w:rPr>
      </w:pPr>
    </w:p>
    <w:p w14:paraId="67351413" w14:textId="77777777" w:rsidR="007C6D0E" w:rsidRDefault="007C6D0E" w:rsidP="003F6DE0">
      <w:pPr>
        <w:pStyle w:val="Legenda"/>
        <w:spacing w:after="0"/>
        <w:jc w:val="center"/>
        <w:rPr>
          <w:i w:val="0"/>
          <w:iCs w:val="0"/>
          <w:color w:val="auto"/>
          <w:sz w:val="22"/>
          <w:szCs w:val="22"/>
        </w:rPr>
      </w:pPr>
    </w:p>
    <w:p w14:paraId="59821CAD" w14:textId="5592397F" w:rsidR="00694D51" w:rsidRPr="003F6DE0" w:rsidRDefault="003F6DE0" w:rsidP="003F6DE0">
      <w:pPr>
        <w:pStyle w:val="Legenda"/>
        <w:spacing w:after="0"/>
        <w:jc w:val="center"/>
        <w:rPr>
          <w:i w:val="0"/>
          <w:iCs w:val="0"/>
          <w:color w:val="auto"/>
          <w:sz w:val="22"/>
          <w:szCs w:val="22"/>
        </w:rPr>
      </w:pPr>
      <w:bookmarkStart w:id="178" w:name="_Toc117501956"/>
      <w:r w:rsidRPr="003F6DE0">
        <w:rPr>
          <w:i w:val="0"/>
          <w:iCs w:val="0"/>
          <w:color w:val="auto"/>
          <w:sz w:val="22"/>
          <w:szCs w:val="22"/>
        </w:rPr>
        <w:t xml:space="preserve">Zdjęcie </w:t>
      </w:r>
      <w:r w:rsidRPr="003F6DE0">
        <w:rPr>
          <w:i w:val="0"/>
          <w:iCs w:val="0"/>
          <w:color w:val="auto"/>
          <w:sz w:val="22"/>
          <w:szCs w:val="22"/>
        </w:rPr>
        <w:fldChar w:fldCharType="begin"/>
      </w:r>
      <w:r w:rsidRPr="003F6DE0">
        <w:rPr>
          <w:i w:val="0"/>
          <w:iCs w:val="0"/>
          <w:color w:val="auto"/>
          <w:sz w:val="22"/>
          <w:szCs w:val="22"/>
        </w:rPr>
        <w:instrText xml:space="preserve"> SEQ Zdjęcie \* ARABIC </w:instrText>
      </w:r>
      <w:r w:rsidRPr="003F6DE0">
        <w:rPr>
          <w:i w:val="0"/>
          <w:iCs w:val="0"/>
          <w:color w:val="auto"/>
          <w:sz w:val="22"/>
          <w:szCs w:val="22"/>
        </w:rPr>
        <w:fldChar w:fldCharType="separate"/>
      </w:r>
      <w:r w:rsidR="00AC1E88">
        <w:rPr>
          <w:i w:val="0"/>
          <w:iCs w:val="0"/>
          <w:noProof/>
          <w:color w:val="auto"/>
          <w:sz w:val="22"/>
          <w:szCs w:val="22"/>
        </w:rPr>
        <w:t>4</w:t>
      </w:r>
      <w:r w:rsidRPr="003F6DE0">
        <w:rPr>
          <w:i w:val="0"/>
          <w:iCs w:val="0"/>
          <w:color w:val="auto"/>
          <w:sz w:val="22"/>
          <w:szCs w:val="22"/>
        </w:rPr>
        <w:fldChar w:fldCharType="end"/>
      </w:r>
      <w:r w:rsidRPr="003F6DE0">
        <w:rPr>
          <w:i w:val="0"/>
          <w:iCs w:val="0"/>
          <w:color w:val="auto"/>
          <w:sz w:val="22"/>
          <w:szCs w:val="22"/>
        </w:rPr>
        <w:t xml:space="preserve"> Zamek Królewski w Chęcinach</w:t>
      </w:r>
      <w:bookmarkEnd w:id="178"/>
    </w:p>
    <w:p w14:paraId="7452AA7D" w14:textId="5C1A43AB" w:rsidR="003F6DE0" w:rsidRDefault="003F6DE0" w:rsidP="00F914E2">
      <w:pPr>
        <w:spacing w:after="0" w:line="240" w:lineRule="auto"/>
        <w:jc w:val="center"/>
      </w:pPr>
      <w:r>
        <w:rPr>
          <w:noProof/>
        </w:rPr>
        <w:drawing>
          <wp:inline distT="0" distB="0" distL="0" distR="0" wp14:anchorId="04C8172C" wp14:editId="0A9D9BE7">
            <wp:extent cx="4384904" cy="2884805"/>
            <wp:effectExtent l="0" t="0" r="0" b="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7692" t="12933" r="19477" b="13580"/>
                    <a:stretch/>
                  </pic:blipFill>
                  <pic:spPr bwMode="auto">
                    <a:xfrm>
                      <a:off x="0" y="0"/>
                      <a:ext cx="4394516" cy="2891128"/>
                    </a:xfrm>
                    <a:prstGeom prst="rect">
                      <a:avLst/>
                    </a:prstGeom>
                    <a:ln>
                      <a:noFill/>
                    </a:ln>
                    <a:extLst>
                      <a:ext uri="{53640926-AAD7-44D8-BBD7-CCE9431645EC}">
                        <a14:shadowObscured xmlns:a14="http://schemas.microsoft.com/office/drawing/2010/main"/>
                      </a:ext>
                    </a:extLst>
                  </pic:spPr>
                </pic:pic>
              </a:graphicData>
            </a:graphic>
          </wp:inline>
        </w:drawing>
      </w:r>
    </w:p>
    <w:p w14:paraId="76A2D6CD" w14:textId="5E439E55" w:rsidR="003F6DE0" w:rsidRPr="003F6DE0" w:rsidRDefault="003F6DE0" w:rsidP="003F6DE0">
      <w:pPr>
        <w:spacing w:after="0" w:line="240" w:lineRule="auto"/>
        <w:jc w:val="center"/>
        <w:rPr>
          <w:sz w:val="20"/>
          <w:szCs w:val="20"/>
        </w:rPr>
      </w:pPr>
      <w:r w:rsidRPr="003F6DE0">
        <w:rPr>
          <w:sz w:val="20"/>
          <w:szCs w:val="20"/>
        </w:rPr>
        <w:t>Źródło: https://www.checiny.pl/asp/pl_start.asp?typ=14&amp;menu=360&amp;strona=1&amp;sub=321&amp;subsub=354</w:t>
      </w:r>
    </w:p>
    <w:p w14:paraId="6C8E9E61" w14:textId="22D4A4D0" w:rsidR="003F6DE0" w:rsidRDefault="003F6DE0" w:rsidP="003F6DE0">
      <w:pPr>
        <w:spacing w:after="0" w:line="240" w:lineRule="auto"/>
      </w:pPr>
    </w:p>
    <w:p w14:paraId="60305415" w14:textId="2FE36251" w:rsidR="00694D51" w:rsidRPr="00694D51" w:rsidRDefault="00694D51" w:rsidP="00694D51">
      <w:pPr>
        <w:spacing w:after="0" w:line="240" w:lineRule="auto"/>
        <w:jc w:val="both"/>
        <w:rPr>
          <w:rFonts w:cstheme="minorHAnsi"/>
          <w:b/>
          <w:bCs/>
        </w:rPr>
      </w:pPr>
      <w:r w:rsidRPr="00694D51">
        <w:rPr>
          <w:rFonts w:cstheme="minorHAnsi"/>
          <w:b/>
          <w:bCs/>
        </w:rPr>
        <w:t>Gmina Łopuszno</w:t>
      </w:r>
    </w:p>
    <w:p w14:paraId="5CB938D0" w14:textId="215BF770" w:rsidR="00694D51" w:rsidRPr="00694D51" w:rsidRDefault="00694D51" w:rsidP="00694D51">
      <w:pPr>
        <w:spacing w:after="0" w:line="240" w:lineRule="auto"/>
        <w:jc w:val="both"/>
        <w:rPr>
          <w:rFonts w:cstheme="minorHAnsi"/>
          <w:b/>
          <w:bCs/>
        </w:rPr>
      </w:pPr>
      <w:r w:rsidRPr="00694D51">
        <w:rPr>
          <w:rFonts w:cstheme="minorHAnsi"/>
        </w:rPr>
        <w:t>Do rejestru zabytków województwa świętokrzyskiego (stan na 31.12.2020.)  wpisano następujące obiekty zlokalizowane na terenie gminy :</w:t>
      </w:r>
    </w:p>
    <w:p w14:paraId="48C5638C" w14:textId="77777777" w:rsidR="00694D51" w:rsidRPr="00694D51" w:rsidRDefault="00694D51" w:rsidP="00013225">
      <w:pPr>
        <w:numPr>
          <w:ilvl w:val="0"/>
          <w:numId w:val="66"/>
        </w:numPr>
        <w:spacing w:after="0" w:line="240" w:lineRule="auto"/>
        <w:contextualSpacing/>
        <w:rPr>
          <w:rFonts w:cstheme="minorHAnsi"/>
        </w:rPr>
      </w:pPr>
      <w:r w:rsidRPr="00694D51">
        <w:rPr>
          <w:rFonts w:cstheme="minorHAnsi"/>
        </w:rPr>
        <w:t>mogiła powstańców 1863, nr rej.: A.411 z 6.10.1992 (miejscowość Ewelinów),</w:t>
      </w:r>
    </w:p>
    <w:p w14:paraId="5788BF7C" w14:textId="77777777" w:rsidR="00694D51" w:rsidRPr="00694D51" w:rsidRDefault="00694D51" w:rsidP="00013225">
      <w:pPr>
        <w:numPr>
          <w:ilvl w:val="0"/>
          <w:numId w:val="66"/>
        </w:numPr>
        <w:spacing w:after="0" w:line="240" w:lineRule="auto"/>
        <w:contextualSpacing/>
        <w:rPr>
          <w:rFonts w:cstheme="minorHAnsi"/>
        </w:rPr>
      </w:pPr>
      <w:r w:rsidRPr="00694D51">
        <w:rPr>
          <w:rFonts w:cstheme="minorHAnsi"/>
        </w:rPr>
        <w:t>cmentarz z I wojny światowej, nr rej.: A.412 z 6.10.1992 (miejscowość Gnieździska),</w:t>
      </w:r>
    </w:p>
    <w:p w14:paraId="3426D8C8" w14:textId="77777777" w:rsidR="00694D51" w:rsidRPr="00694D51" w:rsidRDefault="00694D51" w:rsidP="00013225">
      <w:pPr>
        <w:numPr>
          <w:ilvl w:val="0"/>
          <w:numId w:val="66"/>
        </w:numPr>
        <w:spacing w:after="0" w:line="240" w:lineRule="auto"/>
        <w:contextualSpacing/>
        <w:rPr>
          <w:rFonts w:cstheme="minorHAnsi"/>
        </w:rPr>
      </w:pPr>
      <w:r w:rsidRPr="00694D51">
        <w:rPr>
          <w:rFonts w:cstheme="minorHAnsi"/>
        </w:rPr>
        <w:t>cmentarz z I wojny światowej, 1914-1917, nr rej.: A.413 z 6.10.1992(miejscowość Jasień),</w:t>
      </w:r>
    </w:p>
    <w:p w14:paraId="5157373D" w14:textId="77777777" w:rsidR="00694D51" w:rsidRPr="00694D51" w:rsidRDefault="00694D51" w:rsidP="00013225">
      <w:pPr>
        <w:numPr>
          <w:ilvl w:val="0"/>
          <w:numId w:val="66"/>
        </w:numPr>
        <w:spacing w:after="0" w:line="240" w:lineRule="auto"/>
        <w:contextualSpacing/>
        <w:rPr>
          <w:rFonts w:cstheme="minorHAnsi"/>
        </w:rPr>
      </w:pPr>
      <w:r w:rsidRPr="00694D51">
        <w:rPr>
          <w:rFonts w:cstheme="minorHAnsi"/>
        </w:rPr>
        <w:t>park, nr rej.: A.414 z 20.12.195 7 (miejscowość Lasocin),</w:t>
      </w:r>
    </w:p>
    <w:p w14:paraId="19EEFD0C" w14:textId="77777777" w:rsidR="00694D51" w:rsidRPr="00694D51" w:rsidRDefault="00694D51" w:rsidP="00013225">
      <w:pPr>
        <w:numPr>
          <w:ilvl w:val="0"/>
          <w:numId w:val="66"/>
        </w:numPr>
        <w:spacing w:after="0" w:line="240" w:lineRule="auto"/>
        <w:contextualSpacing/>
        <w:rPr>
          <w:rFonts w:cstheme="minorHAnsi"/>
        </w:rPr>
      </w:pPr>
      <w:r w:rsidRPr="00694D51">
        <w:rPr>
          <w:rFonts w:cstheme="minorHAnsi"/>
        </w:rPr>
        <w:t>zespół dworski, nr rej.: A.415/1-3 z 30.05.1972 (miejscowość Łopuszno):</w:t>
      </w:r>
    </w:p>
    <w:p w14:paraId="006E7FB1" w14:textId="77777777" w:rsidR="00694D51" w:rsidRPr="00694D51" w:rsidRDefault="00694D51" w:rsidP="00694D51">
      <w:pPr>
        <w:spacing w:after="0" w:line="240" w:lineRule="auto"/>
        <w:ind w:left="720"/>
        <w:contextualSpacing/>
        <w:rPr>
          <w:rFonts w:cstheme="minorHAnsi"/>
        </w:rPr>
      </w:pPr>
      <w:r w:rsidRPr="00694D51">
        <w:rPr>
          <w:rFonts w:cstheme="minorHAnsi"/>
        </w:rPr>
        <w:t>- brama wjazdowa</w:t>
      </w:r>
    </w:p>
    <w:p w14:paraId="2A2563F9" w14:textId="77777777" w:rsidR="00694D51" w:rsidRPr="00694D51" w:rsidRDefault="00694D51" w:rsidP="00694D51">
      <w:pPr>
        <w:spacing w:after="0" w:line="240" w:lineRule="auto"/>
        <w:ind w:left="720"/>
        <w:contextualSpacing/>
        <w:rPr>
          <w:rFonts w:cstheme="minorHAnsi"/>
        </w:rPr>
      </w:pPr>
      <w:r w:rsidRPr="00694D51">
        <w:rPr>
          <w:rFonts w:cstheme="minorHAnsi"/>
        </w:rPr>
        <w:t>- park, nr rej.: 641 z 17.12.1957</w:t>
      </w:r>
    </w:p>
    <w:p w14:paraId="71056B3E" w14:textId="631E0C60" w:rsidR="003F6DE0" w:rsidRDefault="003F6DE0" w:rsidP="003F6DE0">
      <w:pPr>
        <w:spacing w:after="0" w:line="240" w:lineRule="auto"/>
        <w:contextualSpacing/>
        <w:rPr>
          <w:rFonts w:cstheme="minorHAnsi"/>
        </w:rPr>
      </w:pPr>
    </w:p>
    <w:p w14:paraId="788A111F" w14:textId="77777777" w:rsidR="00694D51" w:rsidRPr="00694D51" w:rsidRDefault="00694D51" w:rsidP="00694D51">
      <w:pPr>
        <w:spacing w:after="0" w:line="240" w:lineRule="auto"/>
        <w:jc w:val="center"/>
        <w:rPr>
          <w:rFonts w:cstheme="minorHAnsi"/>
        </w:rPr>
      </w:pPr>
      <w:bookmarkStart w:id="179" w:name="_Toc81294423"/>
      <w:bookmarkStart w:id="180" w:name="_Toc99010137"/>
      <w:r w:rsidRPr="00694D51">
        <w:rPr>
          <w:rFonts w:cstheme="minorHAnsi"/>
        </w:rPr>
        <w:t xml:space="preserve">Zdjęcie  </w:t>
      </w:r>
      <w:r w:rsidRPr="00694D51">
        <w:rPr>
          <w:rFonts w:cstheme="minorHAnsi"/>
        </w:rPr>
        <w:fldChar w:fldCharType="begin"/>
      </w:r>
      <w:r w:rsidRPr="00694D51">
        <w:rPr>
          <w:rFonts w:cstheme="minorHAnsi"/>
        </w:rPr>
        <w:instrText xml:space="preserve"> SEQ Zdjęcie_ \* ARABIC </w:instrText>
      </w:r>
      <w:r w:rsidRPr="00694D51">
        <w:rPr>
          <w:rFonts w:cstheme="minorHAnsi"/>
        </w:rPr>
        <w:fldChar w:fldCharType="separate"/>
      </w:r>
      <w:r w:rsidRPr="00694D51">
        <w:rPr>
          <w:rFonts w:cstheme="minorHAnsi"/>
          <w:noProof/>
        </w:rPr>
        <w:t>2</w:t>
      </w:r>
      <w:r w:rsidRPr="00694D51">
        <w:rPr>
          <w:rFonts w:cstheme="minorHAnsi"/>
        </w:rPr>
        <w:fldChar w:fldCharType="end"/>
      </w:r>
      <w:r w:rsidRPr="00694D51">
        <w:rPr>
          <w:rFonts w:cstheme="minorHAnsi"/>
        </w:rPr>
        <w:t xml:space="preserve"> Łopuszno, zespół pałacowy, pałac, fasada północna, widok od północnego-wschodu</w:t>
      </w:r>
      <w:bookmarkEnd w:id="179"/>
      <w:bookmarkEnd w:id="180"/>
    </w:p>
    <w:p w14:paraId="63BFD336" w14:textId="77777777" w:rsidR="00694D51" w:rsidRPr="00694D51" w:rsidRDefault="00694D51" w:rsidP="00694D51">
      <w:pPr>
        <w:spacing w:after="0" w:line="240" w:lineRule="auto"/>
        <w:contextualSpacing/>
        <w:jc w:val="center"/>
        <w:rPr>
          <w:rFonts w:cstheme="minorHAnsi"/>
        </w:rPr>
      </w:pPr>
      <w:r w:rsidRPr="00694D51">
        <w:rPr>
          <w:rFonts w:cstheme="minorHAnsi"/>
          <w:noProof/>
          <w:lang w:eastAsia="pl-PL"/>
        </w:rPr>
        <w:lastRenderedPageBreak/>
        <w:drawing>
          <wp:inline distT="0" distB="0" distL="0" distR="0" wp14:anchorId="6E5EAA15" wp14:editId="4B82DDDE">
            <wp:extent cx="4657725" cy="3152199"/>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4673446" cy="3162838"/>
                    </a:xfrm>
                    <a:prstGeom prst="rect">
                      <a:avLst/>
                    </a:prstGeom>
                    <a:ln>
                      <a:noFill/>
                    </a:ln>
                    <a:extLst>
                      <a:ext uri="{53640926-AAD7-44D8-BBD7-CCE9431645EC}">
                        <a14:shadowObscured xmlns:a14="http://schemas.microsoft.com/office/drawing/2010/main"/>
                      </a:ext>
                    </a:extLst>
                  </pic:spPr>
                </pic:pic>
              </a:graphicData>
            </a:graphic>
          </wp:inline>
        </w:drawing>
      </w:r>
    </w:p>
    <w:p w14:paraId="5116AFAF" w14:textId="77777777" w:rsidR="00694D51" w:rsidRPr="00694D51" w:rsidRDefault="00694D51" w:rsidP="00694D51">
      <w:pPr>
        <w:spacing w:after="0" w:line="240" w:lineRule="auto"/>
        <w:contextualSpacing/>
        <w:jc w:val="center"/>
        <w:rPr>
          <w:rFonts w:cstheme="minorHAnsi"/>
        </w:rPr>
      </w:pPr>
      <w:r w:rsidRPr="00694D51">
        <w:rPr>
          <w:rFonts w:cstheme="minorHAnsi"/>
        </w:rPr>
        <w:t>https://zabytek.pl/pl/obiekty/lopuszno-zespol-palacowy</w:t>
      </w:r>
    </w:p>
    <w:p w14:paraId="0FADA633" w14:textId="330BEF9A" w:rsidR="00C32E96" w:rsidRPr="002C3563" w:rsidRDefault="001801C9" w:rsidP="00D67E77">
      <w:pPr>
        <w:spacing w:after="0" w:line="240" w:lineRule="auto"/>
        <w:jc w:val="both"/>
        <w:rPr>
          <w:rFonts w:cstheme="minorHAnsi"/>
          <w:b/>
          <w:bCs/>
        </w:rPr>
      </w:pPr>
      <w:r>
        <w:rPr>
          <w:rFonts w:cstheme="minorHAnsi"/>
          <w:b/>
          <w:bCs/>
        </w:rPr>
        <w:t xml:space="preserve">Gmina </w:t>
      </w:r>
      <w:r w:rsidR="008E7B13" w:rsidRPr="002C3563">
        <w:rPr>
          <w:rFonts w:cstheme="minorHAnsi"/>
          <w:b/>
          <w:bCs/>
        </w:rPr>
        <w:t>Małogoszcz</w:t>
      </w:r>
    </w:p>
    <w:p w14:paraId="727AD725" w14:textId="68DDBAF9" w:rsidR="008E7B13" w:rsidRPr="002C3563" w:rsidRDefault="005F2A1C" w:rsidP="00D67E77">
      <w:pPr>
        <w:spacing w:after="0" w:line="240" w:lineRule="auto"/>
        <w:jc w:val="both"/>
        <w:rPr>
          <w:rFonts w:cstheme="minorHAnsi"/>
        </w:rPr>
      </w:pPr>
      <w:r w:rsidRPr="002C3563">
        <w:rPr>
          <w:rFonts w:cstheme="minorHAnsi"/>
        </w:rPr>
        <w:t>Na</w:t>
      </w:r>
      <w:r w:rsidR="008E7B13" w:rsidRPr="002C3563">
        <w:rPr>
          <w:rFonts w:cstheme="minorHAnsi"/>
        </w:rPr>
        <w:t xml:space="preserve"> </w:t>
      </w:r>
      <w:r w:rsidR="00EA2EC1">
        <w:rPr>
          <w:rFonts w:cstheme="minorHAnsi"/>
        </w:rPr>
        <w:t>G</w:t>
      </w:r>
      <w:r w:rsidR="008E7B13" w:rsidRPr="002C3563">
        <w:rPr>
          <w:rFonts w:cstheme="minorHAnsi"/>
        </w:rPr>
        <w:t>miny Małogoszcz</w:t>
      </w:r>
      <w:r w:rsidRPr="002C3563">
        <w:rPr>
          <w:rFonts w:cstheme="minorHAnsi"/>
        </w:rPr>
        <w:t xml:space="preserve"> znajdują się następujące</w:t>
      </w:r>
      <w:r w:rsidR="006875D3" w:rsidRPr="002C3563">
        <w:rPr>
          <w:rFonts w:cstheme="minorHAnsi"/>
        </w:rPr>
        <w:t xml:space="preserve"> zabytki</w:t>
      </w:r>
      <w:r w:rsidR="008E7B13" w:rsidRPr="002C3563">
        <w:rPr>
          <w:rFonts w:cstheme="minorHAnsi"/>
        </w:rPr>
        <w:t xml:space="preserve">: </w:t>
      </w:r>
    </w:p>
    <w:p w14:paraId="450E51E4" w14:textId="7DB62A97" w:rsidR="005F2A1C" w:rsidRPr="002C3563" w:rsidRDefault="008E7B13" w:rsidP="00013225">
      <w:pPr>
        <w:pStyle w:val="Akapitzlist"/>
        <w:numPr>
          <w:ilvl w:val="0"/>
          <w:numId w:val="28"/>
        </w:numPr>
        <w:spacing w:after="0" w:line="240" w:lineRule="auto"/>
        <w:jc w:val="both"/>
        <w:rPr>
          <w:rFonts w:cstheme="minorHAnsi"/>
        </w:rPr>
      </w:pPr>
      <w:r w:rsidRPr="002C3563">
        <w:rPr>
          <w:rFonts w:cstheme="minorHAnsi"/>
        </w:rPr>
        <w:t xml:space="preserve">kościół pw. </w:t>
      </w:r>
      <w:r w:rsidR="001801C9" w:rsidRPr="002C3563">
        <w:rPr>
          <w:rFonts w:cstheme="minorHAnsi"/>
        </w:rPr>
        <w:t>Ś</w:t>
      </w:r>
      <w:r w:rsidRPr="002C3563">
        <w:rPr>
          <w:rFonts w:cstheme="minorHAnsi"/>
        </w:rPr>
        <w:t>w</w:t>
      </w:r>
      <w:r w:rsidR="001801C9">
        <w:rPr>
          <w:rFonts w:cstheme="minorHAnsi"/>
        </w:rPr>
        <w:t>.</w:t>
      </w:r>
      <w:r w:rsidRPr="002C3563">
        <w:rPr>
          <w:rFonts w:cstheme="minorHAnsi"/>
        </w:rPr>
        <w:t xml:space="preserve"> Narodzenia Najświętszej Marii Panny w Kozłowie - wybudowany w 1515 r., barokowy, zawierający elementy późnogotyckie. Prezbiterium jest dwuprzęsłowe, zamknięte trójbocznie, nawa szersza i wyższa, czteroprzęsłowa. Wewnątrz: nagrobek z czarnego marmuru Piotra Tęgoborskiego i jego żony Eleonory Katarzyny z Korycińskich, zabytkowa chrzcielnica, ołtarz z obrazem św. Mikołaja, Jezusa Zmartwychwstałego i św. Anny, a na ruchomych skrzydłach osiem malowideł z wizerunkami świętych.</w:t>
      </w:r>
    </w:p>
    <w:p w14:paraId="04500873" w14:textId="77777777" w:rsidR="005F2A1C" w:rsidRPr="002C3563" w:rsidRDefault="008E7B13" w:rsidP="00013225">
      <w:pPr>
        <w:pStyle w:val="Akapitzlist"/>
        <w:numPr>
          <w:ilvl w:val="0"/>
          <w:numId w:val="28"/>
        </w:numPr>
        <w:spacing w:after="0" w:line="240" w:lineRule="auto"/>
        <w:jc w:val="both"/>
        <w:rPr>
          <w:rFonts w:cstheme="minorHAnsi"/>
        </w:rPr>
      </w:pPr>
      <w:r w:rsidRPr="002C3563">
        <w:rPr>
          <w:rFonts w:cstheme="minorHAnsi"/>
        </w:rPr>
        <w:t xml:space="preserve">zespół podworski w Lasochowie - (zabytek odrestaurowany - obecnie część Gospodarstwa "Lasochów") zespół obejmuje: dwór murowany z lat 1750-1800 wraz z parkiem, zabytkową stodołę z końca XIX w., lodownię z XIX w. oraz gorzelnię z 2. połowy XIX w. (przebudowaną na magazyn w 1943 r.), całość otoczona jest kanałami wodnymi i stawami, </w:t>
      </w:r>
    </w:p>
    <w:p w14:paraId="74A64A0D" w14:textId="77777777" w:rsidR="00EA2EC1" w:rsidRDefault="00EA2EC1" w:rsidP="00A33B2B">
      <w:pPr>
        <w:pStyle w:val="Legenda"/>
        <w:spacing w:after="0"/>
        <w:jc w:val="center"/>
        <w:rPr>
          <w:i w:val="0"/>
          <w:iCs w:val="0"/>
          <w:color w:val="auto"/>
          <w:sz w:val="22"/>
          <w:szCs w:val="22"/>
        </w:rPr>
      </w:pPr>
    </w:p>
    <w:p w14:paraId="7FFD3E1A" w14:textId="0A91DD53" w:rsidR="00A33B2B" w:rsidRPr="00A33B2B" w:rsidRDefault="00A33B2B" w:rsidP="00A33B2B">
      <w:pPr>
        <w:pStyle w:val="Legenda"/>
        <w:spacing w:after="0"/>
        <w:jc w:val="center"/>
        <w:rPr>
          <w:rFonts w:cstheme="minorHAnsi"/>
          <w:i w:val="0"/>
          <w:iCs w:val="0"/>
          <w:color w:val="auto"/>
          <w:sz w:val="22"/>
          <w:szCs w:val="22"/>
        </w:rPr>
      </w:pPr>
      <w:bookmarkStart w:id="181" w:name="_Toc117501957"/>
      <w:r w:rsidRPr="00A33B2B">
        <w:rPr>
          <w:i w:val="0"/>
          <w:iCs w:val="0"/>
          <w:color w:val="auto"/>
          <w:sz w:val="22"/>
          <w:szCs w:val="22"/>
        </w:rPr>
        <w:t xml:space="preserve">Zdjęcie </w:t>
      </w:r>
      <w:r w:rsidRPr="00A33B2B">
        <w:rPr>
          <w:i w:val="0"/>
          <w:iCs w:val="0"/>
          <w:color w:val="auto"/>
          <w:sz w:val="22"/>
          <w:szCs w:val="22"/>
        </w:rPr>
        <w:fldChar w:fldCharType="begin"/>
      </w:r>
      <w:r w:rsidRPr="00A33B2B">
        <w:rPr>
          <w:i w:val="0"/>
          <w:iCs w:val="0"/>
          <w:color w:val="auto"/>
          <w:sz w:val="22"/>
          <w:szCs w:val="22"/>
        </w:rPr>
        <w:instrText xml:space="preserve"> SEQ Zdjęcie \* ARABIC </w:instrText>
      </w:r>
      <w:r w:rsidRPr="00A33B2B">
        <w:rPr>
          <w:i w:val="0"/>
          <w:iCs w:val="0"/>
          <w:color w:val="auto"/>
          <w:sz w:val="22"/>
          <w:szCs w:val="22"/>
        </w:rPr>
        <w:fldChar w:fldCharType="separate"/>
      </w:r>
      <w:r w:rsidR="00AC1E88">
        <w:rPr>
          <w:i w:val="0"/>
          <w:iCs w:val="0"/>
          <w:noProof/>
          <w:color w:val="auto"/>
          <w:sz w:val="22"/>
          <w:szCs w:val="22"/>
        </w:rPr>
        <w:t>5</w:t>
      </w:r>
      <w:r w:rsidRPr="00A33B2B">
        <w:rPr>
          <w:i w:val="0"/>
          <w:iCs w:val="0"/>
          <w:color w:val="auto"/>
          <w:sz w:val="22"/>
          <w:szCs w:val="22"/>
        </w:rPr>
        <w:fldChar w:fldCharType="end"/>
      </w:r>
      <w:r w:rsidRPr="00A33B2B">
        <w:rPr>
          <w:i w:val="0"/>
          <w:iCs w:val="0"/>
          <w:color w:val="auto"/>
          <w:sz w:val="22"/>
          <w:szCs w:val="22"/>
        </w:rPr>
        <w:t xml:space="preserve"> Dwór i Izba Tradycji w Lasochowie</w:t>
      </w:r>
      <w:bookmarkEnd w:id="181"/>
    </w:p>
    <w:p w14:paraId="282D7920" w14:textId="55AB2B22" w:rsidR="00A33B2B" w:rsidRPr="00A33B2B" w:rsidRDefault="00A33B2B" w:rsidP="00A33B2B">
      <w:pPr>
        <w:spacing w:after="0" w:line="240" w:lineRule="auto"/>
        <w:jc w:val="center"/>
        <w:rPr>
          <w:rFonts w:cstheme="minorHAnsi"/>
          <w:sz w:val="28"/>
          <w:szCs w:val="28"/>
        </w:rPr>
      </w:pPr>
      <w:r w:rsidRPr="00A33B2B">
        <w:rPr>
          <w:noProof/>
          <w:sz w:val="28"/>
          <w:szCs w:val="28"/>
        </w:rPr>
        <w:drawing>
          <wp:inline distT="0" distB="0" distL="0" distR="0" wp14:anchorId="22A2A26D" wp14:editId="6DD27D74">
            <wp:extent cx="5771478" cy="2819400"/>
            <wp:effectExtent l="0" t="0" r="1270" b="0"/>
            <wp:docPr id="119" name="Obraz 119" descr="Dwór w Lasoch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ór w Lasochowi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75170" cy="2821204"/>
                    </a:xfrm>
                    <a:prstGeom prst="rect">
                      <a:avLst/>
                    </a:prstGeom>
                    <a:noFill/>
                    <a:ln>
                      <a:noFill/>
                    </a:ln>
                  </pic:spPr>
                </pic:pic>
              </a:graphicData>
            </a:graphic>
          </wp:inline>
        </w:drawing>
      </w:r>
    </w:p>
    <w:p w14:paraId="72A74911" w14:textId="4569D328" w:rsidR="00A33B2B" w:rsidRDefault="00A33B2B" w:rsidP="00A33B2B">
      <w:pPr>
        <w:spacing w:after="0" w:line="240" w:lineRule="auto"/>
        <w:jc w:val="center"/>
        <w:rPr>
          <w:rFonts w:cstheme="minorHAnsi"/>
        </w:rPr>
      </w:pPr>
      <w:r>
        <w:rPr>
          <w:rFonts w:cstheme="minorHAnsi"/>
        </w:rPr>
        <w:t>Źródło:</w:t>
      </w:r>
      <w:r w:rsidRPr="00A33B2B">
        <w:t xml:space="preserve"> </w:t>
      </w:r>
      <w:r w:rsidRPr="00A33B2B">
        <w:rPr>
          <w:rFonts w:cstheme="minorHAnsi"/>
        </w:rPr>
        <w:t>http://www.malogoszcz.pl/asp/dwor-i-izba-tradycji-w-lasochowie,397,,1</w:t>
      </w:r>
    </w:p>
    <w:p w14:paraId="2B061CED" w14:textId="35670F67" w:rsidR="00A33B2B" w:rsidRDefault="00A33B2B" w:rsidP="00D67E77">
      <w:pPr>
        <w:spacing w:after="0" w:line="240" w:lineRule="auto"/>
        <w:rPr>
          <w:rFonts w:cstheme="minorHAnsi"/>
        </w:rPr>
      </w:pPr>
    </w:p>
    <w:p w14:paraId="2A73CBA3" w14:textId="77777777" w:rsidR="00EA2EC1" w:rsidRPr="002C3563" w:rsidRDefault="00EA2EC1" w:rsidP="00EA2EC1">
      <w:pPr>
        <w:pStyle w:val="Akapitzlist"/>
        <w:numPr>
          <w:ilvl w:val="0"/>
          <w:numId w:val="28"/>
        </w:numPr>
        <w:spacing w:after="0" w:line="240" w:lineRule="auto"/>
        <w:jc w:val="both"/>
        <w:rPr>
          <w:rFonts w:cstheme="minorHAnsi"/>
        </w:rPr>
      </w:pPr>
      <w:r w:rsidRPr="002C3563">
        <w:rPr>
          <w:rFonts w:cstheme="minorHAnsi"/>
        </w:rPr>
        <w:t>założenie pofolwarczne w Leśnicy - dwór i folwark</w:t>
      </w:r>
      <w:r>
        <w:rPr>
          <w:rFonts w:cstheme="minorHAnsi"/>
        </w:rPr>
        <w:t xml:space="preserve">, który </w:t>
      </w:r>
      <w:r w:rsidRPr="002C3563">
        <w:rPr>
          <w:rFonts w:cstheme="minorHAnsi"/>
        </w:rPr>
        <w:t>istniał od XV w</w:t>
      </w:r>
      <w:r>
        <w:rPr>
          <w:rFonts w:cstheme="minorHAnsi"/>
        </w:rPr>
        <w:t>.,</w:t>
      </w:r>
    </w:p>
    <w:p w14:paraId="3757E9E2" w14:textId="77777777" w:rsidR="00EA2EC1" w:rsidRPr="002C3563" w:rsidRDefault="00EA2EC1" w:rsidP="00EA2EC1">
      <w:pPr>
        <w:pStyle w:val="Akapitzlist"/>
        <w:numPr>
          <w:ilvl w:val="0"/>
          <w:numId w:val="28"/>
        </w:numPr>
        <w:spacing w:after="0" w:line="240" w:lineRule="auto"/>
        <w:jc w:val="both"/>
        <w:rPr>
          <w:rFonts w:cstheme="minorHAnsi"/>
        </w:rPr>
      </w:pPr>
      <w:r w:rsidRPr="002C3563">
        <w:rPr>
          <w:rFonts w:cstheme="minorHAnsi"/>
        </w:rPr>
        <w:t>kościół pw. Wniebowzięcia Najświętszej Marii Panny w Małogoszczu -</w:t>
      </w:r>
      <w:r>
        <w:rPr>
          <w:rFonts w:cstheme="minorHAnsi"/>
        </w:rPr>
        <w:t xml:space="preserve"> </w:t>
      </w:r>
      <w:r w:rsidRPr="002C3563">
        <w:rPr>
          <w:rFonts w:cstheme="minorHAnsi"/>
        </w:rPr>
        <w:t xml:space="preserve">póznorenasenasowy, wzniesiony z kamienia i cegły. W sąsiedztwie kościoła znajdują się: renesansowa plebania </w:t>
      </w:r>
      <w:r>
        <w:rPr>
          <w:rFonts w:cstheme="minorHAnsi"/>
        </w:rPr>
        <w:br/>
      </w:r>
      <w:r w:rsidRPr="002C3563">
        <w:rPr>
          <w:rFonts w:cstheme="minorHAnsi"/>
        </w:rPr>
        <w:t>z mansardowym dachem zbudowana na przełomie XVI i XVII w. oraz modrzewiowa dzwonnica.</w:t>
      </w:r>
    </w:p>
    <w:p w14:paraId="42B44962" w14:textId="77777777" w:rsidR="00EA2EC1" w:rsidRPr="002C3563" w:rsidRDefault="00EA2EC1" w:rsidP="00EA2EC1">
      <w:pPr>
        <w:pStyle w:val="Akapitzlist"/>
        <w:numPr>
          <w:ilvl w:val="0"/>
          <w:numId w:val="28"/>
        </w:numPr>
        <w:spacing w:after="0" w:line="240" w:lineRule="auto"/>
        <w:jc w:val="both"/>
        <w:rPr>
          <w:rFonts w:cstheme="minorHAnsi"/>
        </w:rPr>
      </w:pPr>
      <w:r w:rsidRPr="002C3563">
        <w:rPr>
          <w:rFonts w:cstheme="minorHAnsi"/>
        </w:rPr>
        <w:t xml:space="preserve">kościół pw. św. Stanisława w Małogoszczu - usytuowany na wzgórzu Babinek, wzniesiony </w:t>
      </w:r>
      <w:r>
        <w:rPr>
          <w:rFonts w:cstheme="minorHAnsi"/>
        </w:rPr>
        <w:br/>
      </w:r>
      <w:r w:rsidRPr="002C3563">
        <w:rPr>
          <w:rFonts w:cstheme="minorHAnsi"/>
        </w:rPr>
        <w:t xml:space="preserve">w 1595 roku, a w 1817 zamieniony na kaplicę cmentarną. Kościółek ma prostokątną nawę </w:t>
      </w:r>
      <w:r>
        <w:rPr>
          <w:rFonts w:cstheme="minorHAnsi"/>
        </w:rPr>
        <w:br/>
      </w:r>
      <w:r w:rsidRPr="002C3563">
        <w:rPr>
          <w:rFonts w:cstheme="minorHAnsi"/>
        </w:rPr>
        <w:t xml:space="preserve">i takie samo prezbiterium. Pokryty jest dwuspadowym dachem, trochę węższym nad prezbiterium. Przylega do niego wieża z kamienia i cegły. W ołtarzu głównym widnieje obraz przedstawiający św. bp. Stanisława w otoczeniu szlachty, </w:t>
      </w:r>
    </w:p>
    <w:p w14:paraId="19701CFB" w14:textId="77777777" w:rsidR="00EA2EC1" w:rsidRPr="002C3563" w:rsidRDefault="00EA2EC1" w:rsidP="00EA2EC1">
      <w:pPr>
        <w:pStyle w:val="Akapitzlist"/>
        <w:numPr>
          <w:ilvl w:val="0"/>
          <w:numId w:val="28"/>
        </w:numPr>
        <w:spacing w:after="0" w:line="240" w:lineRule="auto"/>
        <w:jc w:val="both"/>
        <w:rPr>
          <w:rFonts w:cstheme="minorHAnsi"/>
        </w:rPr>
      </w:pPr>
      <w:r w:rsidRPr="002C3563">
        <w:rPr>
          <w:rFonts w:cstheme="minorHAnsi"/>
        </w:rPr>
        <w:t>cmentarz żydowski w Małogoszczu - cmentarz znajduje się przy drodze na Jędrzejów, na wysokości kamieniołomu Głuchowiec, na działce nr 2481</w:t>
      </w:r>
      <w:r>
        <w:rPr>
          <w:rFonts w:cstheme="minorHAnsi"/>
        </w:rPr>
        <w:t xml:space="preserve"> i</w:t>
      </w:r>
      <w:r w:rsidRPr="002C3563">
        <w:rPr>
          <w:rFonts w:cstheme="minorHAnsi"/>
        </w:rPr>
        <w:t xml:space="preserve"> zajmuje powierzchnię 0,19 ha. Cmentarz powstał przypuszczalnie w latach 80. XIX wieku. Na terenie kirkutu zachowało się ok. 70 nagrobków pochodzących z przełomu XIX i XX wieku, wykonanych z chęcińskiego marmuru, na niektórych zachowały się ślady polichromii. Całość otoczona jest resztkami kamiennego muru</w:t>
      </w:r>
      <w:r>
        <w:rPr>
          <w:rFonts w:cstheme="minorHAnsi"/>
        </w:rPr>
        <w:t>,</w:t>
      </w:r>
    </w:p>
    <w:p w14:paraId="71FCB323" w14:textId="77777777" w:rsidR="00EA2EC1" w:rsidRPr="002C3563" w:rsidRDefault="00EA2EC1" w:rsidP="00EA2EC1">
      <w:pPr>
        <w:pStyle w:val="Akapitzlist"/>
        <w:numPr>
          <w:ilvl w:val="0"/>
          <w:numId w:val="28"/>
        </w:numPr>
        <w:spacing w:after="0" w:line="240" w:lineRule="auto"/>
        <w:jc w:val="both"/>
        <w:rPr>
          <w:rFonts w:cstheme="minorHAnsi"/>
        </w:rPr>
      </w:pPr>
      <w:r w:rsidRPr="002C3563">
        <w:rPr>
          <w:rFonts w:cstheme="minorHAnsi"/>
        </w:rPr>
        <w:t xml:space="preserve">park w Mieronicach </w:t>
      </w:r>
      <w:r>
        <w:rPr>
          <w:rFonts w:cstheme="minorHAnsi"/>
        </w:rPr>
        <w:t>–</w:t>
      </w:r>
      <w:r w:rsidRPr="002C3563">
        <w:rPr>
          <w:rFonts w:cstheme="minorHAnsi"/>
        </w:rPr>
        <w:t xml:space="preserve"> </w:t>
      </w:r>
      <w:r>
        <w:rPr>
          <w:rFonts w:cstheme="minorHAnsi"/>
        </w:rPr>
        <w:t>zlokalizowany na działce nr 119</w:t>
      </w:r>
      <w:r w:rsidRPr="002C3563">
        <w:rPr>
          <w:rFonts w:cstheme="minorHAnsi"/>
        </w:rPr>
        <w:t xml:space="preserve"> zajmuje powierzchnię ok</w:t>
      </w:r>
      <w:r>
        <w:rPr>
          <w:rFonts w:cstheme="minorHAnsi"/>
        </w:rPr>
        <w:t>.</w:t>
      </w:r>
      <w:r w:rsidRPr="002C3563">
        <w:rPr>
          <w:rFonts w:cstheme="minorHAnsi"/>
        </w:rPr>
        <w:t xml:space="preserve"> 3,3 ha,  </w:t>
      </w:r>
    </w:p>
    <w:p w14:paraId="067127A6" w14:textId="77777777" w:rsidR="00EA2EC1" w:rsidRPr="002C3563" w:rsidRDefault="00EA2EC1" w:rsidP="00EA2EC1">
      <w:pPr>
        <w:pStyle w:val="Akapitzlist"/>
        <w:numPr>
          <w:ilvl w:val="0"/>
          <w:numId w:val="28"/>
        </w:numPr>
        <w:spacing w:after="0" w:line="240" w:lineRule="auto"/>
        <w:jc w:val="both"/>
        <w:rPr>
          <w:rFonts w:cstheme="minorHAnsi"/>
        </w:rPr>
      </w:pPr>
      <w:r w:rsidRPr="002C3563">
        <w:rPr>
          <w:rFonts w:cstheme="minorHAnsi"/>
        </w:rPr>
        <w:t xml:space="preserve">kościół pw. św. Piotra i Pawła w Rembieszycach - kościół powstał w 1799 r., na miejscu dwóch poprzednich kościołów. Kościół jest drewniany, kryty gontem. Wewnątrz, w ołtarzu, słynący łaskami obraz Matki Bożej z Dzieciątkiem pochodzący z XVI w. wraz z wotami, </w:t>
      </w:r>
    </w:p>
    <w:p w14:paraId="3E0ACE5E" w14:textId="77777777" w:rsidR="00EA2EC1" w:rsidRPr="002C3563" w:rsidRDefault="00EA2EC1" w:rsidP="00EA2EC1">
      <w:pPr>
        <w:pStyle w:val="Akapitzlist"/>
        <w:numPr>
          <w:ilvl w:val="0"/>
          <w:numId w:val="28"/>
        </w:numPr>
        <w:spacing w:after="0" w:line="240" w:lineRule="auto"/>
        <w:jc w:val="both"/>
        <w:rPr>
          <w:rFonts w:cstheme="minorHAnsi"/>
        </w:rPr>
      </w:pPr>
      <w:r w:rsidRPr="002C3563">
        <w:rPr>
          <w:rFonts w:cstheme="minorHAnsi"/>
        </w:rPr>
        <w:t>kościół pw. Wszystkich Świętych w Złotnikach - wzniesiony w 1666 roku z fundacji opata cystersów w Jędrzejowie, kościół posiada trójprzęsłową nawę i jednoprzęsłowe prezbiterium, wewnątrz zamknięte półkoliście, a na zewnątrz wielobocznie. Od zachodu świątyni na przełomie XVIII i XIX wieku dobudowano wieżę. Ołtarze główny -</w:t>
      </w:r>
      <w:r>
        <w:rPr>
          <w:rFonts w:cstheme="minorHAnsi"/>
        </w:rPr>
        <w:t xml:space="preserve"> </w:t>
      </w:r>
      <w:r w:rsidRPr="002C3563">
        <w:rPr>
          <w:rFonts w:cstheme="minorHAnsi"/>
        </w:rPr>
        <w:t>z obrazem Matki Bożej Łaskawej - i dwa boczne są wykonane w stylu rokokowym i klasycystycznym. Stacje drogi krzyżowej wykonane zostały na baraniej skórze pod koniec XVIII wieku.</w:t>
      </w:r>
    </w:p>
    <w:p w14:paraId="4DC6A27B" w14:textId="77777777" w:rsidR="00EA2EC1" w:rsidRPr="002C3563" w:rsidRDefault="00EA2EC1" w:rsidP="00D67E77">
      <w:pPr>
        <w:spacing w:after="0" w:line="240" w:lineRule="auto"/>
        <w:rPr>
          <w:rFonts w:cstheme="minorHAnsi"/>
        </w:rPr>
      </w:pPr>
    </w:p>
    <w:p w14:paraId="388812FC" w14:textId="5D6D2863" w:rsidR="008E7B13" w:rsidRPr="002C3563" w:rsidRDefault="008E7B13" w:rsidP="00D67E77">
      <w:pPr>
        <w:spacing w:after="0" w:line="240" w:lineRule="auto"/>
        <w:jc w:val="both"/>
        <w:rPr>
          <w:rFonts w:cstheme="minorHAnsi"/>
        </w:rPr>
      </w:pPr>
      <w:r w:rsidRPr="002C3563">
        <w:rPr>
          <w:rFonts w:cstheme="minorHAnsi"/>
        </w:rPr>
        <w:t>W gminie poza zabytkami wpisanymi do rejestru, są też obiekty o walorach architektonicznych</w:t>
      </w:r>
      <w:r w:rsidR="001B4D48">
        <w:rPr>
          <w:rFonts w:cstheme="minorHAnsi"/>
        </w:rPr>
        <w:t>, które warto zachować i s</w:t>
      </w:r>
      <w:r w:rsidRPr="002C3563">
        <w:rPr>
          <w:rFonts w:cstheme="minorHAnsi"/>
        </w:rPr>
        <w:t xml:space="preserve">ą to </w:t>
      </w:r>
      <w:r w:rsidR="001B4D48">
        <w:rPr>
          <w:rFonts w:cstheme="minorHAnsi"/>
        </w:rPr>
        <w:t>obiekty zlokalizowane na terenie miasta</w:t>
      </w:r>
      <w:r w:rsidRPr="002C3563">
        <w:rPr>
          <w:rFonts w:cstheme="minorHAnsi"/>
        </w:rPr>
        <w:t xml:space="preserve"> Małogoszcz: </w:t>
      </w:r>
    </w:p>
    <w:p w14:paraId="574D30E7" w14:textId="49CC9C5E"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 xml:space="preserve">dworzec PKP, ok. 1890, </w:t>
      </w:r>
    </w:p>
    <w:p w14:paraId="4759E236" w14:textId="4997AD12"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 xml:space="preserve">Kapliczka Św. Jana Nepomucena z 1905 r., </w:t>
      </w:r>
    </w:p>
    <w:p w14:paraId="5E4818B8" w14:textId="5AD76D18"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 xml:space="preserve">układ urbanistyczny z XIV-XV w., </w:t>
      </w:r>
    </w:p>
    <w:p w14:paraId="0EE9224A" w14:textId="15811E98"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 xml:space="preserve">pl. Kościuszki: domy nr 9 i 10 z II poł. XIX w., </w:t>
      </w:r>
    </w:p>
    <w:p w14:paraId="20D52363" w14:textId="523D4361"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ul. 3 Maja: domy nr 26 i 32 z II poł. XIX w.,</w:t>
      </w:r>
    </w:p>
    <w:p w14:paraId="2BBB50C7" w14:textId="134EC0E6"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ul. Chęcińska: domy nr 13, 15, 30, 50 z II poł. XIX w.,</w:t>
      </w:r>
    </w:p>
    <w:p w14:paraId="4C16A487" w14:textId="4F4AF72B"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 xml:space="preserve">ul. Grochowska - kapliczka, XIX w., </w:t>
      </w:r>
    </w:p>
    <w:p w14:paraId="1BB2BEC3" w14:textId="09F90EA2"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ul. Kościelna: domy nr 1 i 2 , z II poł. XIX w.,</w:t>
      </w:r>
    </w:p>
    <w:p w14:paraId="334D1203" w14:textId="32B30072"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 xml:space="preserve">ul. Warszawska: szkoła z 1910 r., dom nr 21,25,45, 47, 53 z I poł. XX w., </w:t>
      </w:r>
    </w:p>
    <w:p w14:paraId="2EB8C865" w14:textId="5050E0CB"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 xml:space="preserve">ul. Włoszczowska; domy nr 20 i 34, z II poł. XIX w., </w:t>
      </w:r>
    </w:p>
    <w:p w14:paraId="01EC933A" w14:textId="59316E5A"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przy drodze do Łopuszna: 2 kapliczki, XIX w.</w:t>
      </w:r>
    </w:p>
    <w:p w14:paraId="12B49C1E" w14:textId="77777777" w:rsidR="005F2A1C" w:rsidRPr="002C3563" w:rsidRDefault="005F2A1C" w:rsidP="00D67E77">
      <w:pPr>
        <w:spacing w:after="0" w:line="240" w:lineRule="auto"/>
        <w:rPr>
          <w:rFonts w:cstheme="minorHAnsi"/>
        </w:rPr>
      </w:pPr>
    </w:p>
    <w:p w14:paraId="6BD8C4F3" w14:textId="39AF3C99" w:rsidR="008E7B13" w:rsidRPr="002C3563" w:rsidRDefault="008E7B13" w:rsidP="00D67E77">
      <w:pPr>
        <w:spacing w:after="0" w:line="240" w:lineRule="auto"/>
        <w:rPr>
          <w:rFonts w:cstheme="minorHAnsi"/>
        </w:rPr>
      </w:pPr>
      <w:r w:rsidRPr="002C3563">
        <w:rPr>
          <w:rFonts w:cstheme="minorHAnsi"/>
        </w:rPr>
        <w:t xml:space="preserve">oraz obiekty w innych miejscowościach gminy: </w:t>
      </w:r>
    </w:p>
    <w:p w14:paraId="760896E9" w14:textId="467AAFED"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 xml:space="preserve">Bocheniec - kapliczka z 4 ćw. XIX w., </w:t>
      </w:r>
    </w:p>
    <w:p w14:paraId="42926A7F" w14:textId="6BBC02EB"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 xml:space="preserve">Dołki - kapliczka z 1952 r., </w:t>
      </w:r>
    </w:p>
    <w:p w14:paraId="060C5BBD" w14:textId="26C8D9D3"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Kozłów - kaplica cmentarna z 1 poł. XIX w.</w:t>
      </w:r>
    </w:p>
    <w:p w14:paraId="23280DB8" w14:textId="02592F39"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 xml:space="preserve">Lasochów - zespół dworski: dwór z 1890-1900, gorzelnia magazyn z 1943 r., </w:t>
      </w:r>
    </w:p>
    <w:p w14:paraId="52A31E30" w14:textId="327560B2"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 xml:space="preserve">Lipnica - kapliczka, ok. 1880 r., </w:t>
      </w:r>
    </w:p>
    <w:p w14:paraId="56CA092D" w14:textId="5C0B4EFA"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 xml:space="preserve">Ludwinów - dom nr 22, ok.1900 r., </w:t>
      </w:r>
    </w:p>
    <w:p w14:paraId="1FCEF936" w14:textId="38E1B426"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 xml:space="preserve">Mieronice - domy nr 25 i 69 z końca XIX w., </w:t>
      </w:r>
    </w:p>
    <w:p w14:paraId="623B5BBD" w14:textId="45C8DBCA"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 xml:space="preserve">Mniszek - kapliczka z XIX w., </w:t>
      </w:r>
    </w:p>
    <w:p w14:paraId="1A3B5AAC" w14:textId="45A4A0E2"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lastRenderedPageBreak/>
        <w:t>Nowa Wieś - dom nr 59 z połowy XX w.,</w:t>
      </w:r>
    </w:p>
    <w:p w14:paraId="7212395F" w14:textId="5C063DC2" w:rsidR="008E7B13" w:rsidRPr="002C3563" w:rsidRDefault="008E7B13" w:rsidP="00013225">
      <w:pPr>
        <w:pStyle w:val="Akapitzlist"/>
        <w:numPr>
          <w:ilvl w:val="0"/>
          <w:numId w:val="29"/>
        </w:numPr>
        <w:spacing w:after="0" w:line="240" w:lineRule="auto"/>
        <w:ind w:left="851"/>
        <w:rPr>
          <w:rFonts w:cstheme="minorHAnsi"/>
        </w:rPr>
      </w:pPr>
      <w:r w:rsidRPr="002C3563">
        <w:rPr>
          <w:rFonts w:cstheme="minorHAnsi"/>
        </w:rPr>
        <w:t>Złotniki - domy nr 37</w:t>
      </w:r>
      <w:r w:rsidR="001B4D48">
        <w:rPr>
          <w:rFonts w:cstheme="minorHAnsi"/>
        </w:rPr>
        <w:t>,</w:t>
      </w:r>
      <w:r w:rsidRPr="002C3563">
        <w:rPr>
          <w:rFonts w:cstheme="minorHAnsi"/>
        </w:rPr>
        <w:t xml:space="preserve"> 63 z XIX i XX w.</w:t>
      </w:r>
    </w:p>
    <w:p w14:paraId="2158F459" w14:textId="77777777" w:rsidR="005F2A1C" w:rsidRPr="002C3563" w:rsidRDefault="005F2A1C" w:rsidP="00D67E77">
      <w:pPr>
        <w:spacing w:after="0" w:line="240" w:lineRule="auto"/>
        <w:rPr>
          <w:rFonts w:cstheme="minorHAnsi"/>
        </w:rPr>
      </w:pPr>
    </w:p>
    <w:p w14:paraId="402FD6E4" w14:textId="23C03FB6" w:rsidR="008E7B13" w:rsidRPr="002C3563" w:rsidRDefault="008E7B13" w:rsidP="00D67E77">
      <w:pPr>
        <w:spacing w:after="0" w:line="240" w:lineRule="auto"/>
        <w:rPr>
          <w:rFonts w:cstheme="minorHAnsi"/>
        </w:rPr>
      </w:pPr>
      <w:r w:rsidRPr="002C3563">
        <w:rPr>
          <w:rFonts w:cstheme="minorHAnsi"/>
        </w:rPr>
        <w:t>Cmentarze w gminie:</w:t>
      </w:r>
    </w:p>
    <w:p w14:paraId="0653B988" w14:textId="091D7B00" w:rsidR="008E7B13" w:rsidRPr="002C3563" w:rsidRDefault="008E7B13" w:rsidP="00013225">
      <w:pPr>
        <w:pStyle w:val="Akapitzlist"/>
        <w:numPr>
          <w:ilvl w:val="0"/>
          <w:numId w:val="29"/>
        </w:numPr>
        <w:spacing w:after="0" w:line="240" w:lineRule="auto"/>
        <w:ind w:left="993"/>
        <w:jc w:val="both"/>
        <w:rPr>
          <w:rFonts w:cstheme="minorHAnsi"/>
        </w:rPr>
      </w:pPr>
      <w:r w:rsidRPr="002C3563">
        <w:rPr>
          <w:rFonts w:cstheme="minorHAnsi"/>
        </w:rPr>
        <w:t>Kozłów – cmentarz przykościelny, cmentarz parafialny rzymsko-katolicki,</w:t>
      </w:r>
    </w:p>
    <w:p w14:paraId="55013B92" w14:textId="4B046446" w:rsidR="008E7B13" w:rsidRPr="002C3563" w:rsidRDefault="008E7B13" w:rsidP="00013225">
      <w:pPr>
        <w:pStyle w:val="Akapitzlist"/>
        <w:numPr>
          <w:ilvl w:val="0"/>
          <w:numId w:val="29"/>
        </w:numPr>
        <w:spacing w:after="0" w:line="240" w:lineRule="auto"/>
        <w:ind w:left="993"/>
        <w:jc w:val="both"/>
        <w:rPr>
          <w:rFonts w:cstheme="minorHAnsi"/>
        </w:rPr>
      </w:pPr>
      <w:r w:rsidRPr="002C3563">
        <w:rPr>
          <w:rFonts w:cstheme="minorHAnsi"/>
        </w:rPr>
        <w:t xml:space="preserve">Małogoszcz – cmentarz przykościelny, cmentarz parafialny rzymsko-katolicki, </w:t>
      </w:r>
    </w:p>
    <w:p w14:paraId="4A786834" w14:textId="34965C98" w:rsidR="008E7B13" w:rsidRPr="002C3563" w:rsidRDefault="008E7B13" w:rsidP="00013225">
      <w:pPr>
        <w:pStyle w:val="Akapitzlist"/>
        <w:numPr>
          <w:ilvl w:val="0"/>
          <w:numId w:val="30"/>
        </w:numPr>
        <w:spacing w:after="0" w:line="240" w:lineRule="auto"/>
        <w:ind w:left="993"/>
        <w:jc w:val="both"/>
        <w:rPr>
          <w:rFonts w:cstheme="minorHAnsi"/>
        </w:rPr>
      </w:pPr>
      <w:r w:rsidRPr="002C3563">
        <w:rPr>
          <w:rFonts w:cstheme="minorHAnsi"/>
        </w:rPr>
        <w:t xml:space="preserve">cmentarz żydowski, cmentarz wojenny 1914-1915, Stacja PKP Małogoszcz – cmentarz </w:t>
      </w:r>
      <w:r w:rsidR="005F2A1C" w:rsidRPr="002C3563">
        <w:rPr>
          <w:rFonts w:cstheme="minorHAnsi"/>
        </w:rPr>
        <w:t xml:space="preserve"> </w:t>
      </w:r>
      <w:r w:rsidRPr="002C3563">
        <w:rPr>
          <w:rFonts w:cstheme="minorHAnsi"/>
        </w:rPr>
        <w:t xml:space="preserve">wojenny 1914-1915, </w:t>
      </w:r>
    </w:p>
    <w:p w14:paraId="171F681B" w14:textId="406B8CD8" w:rsidR="008E7B13" w:rsidRPr="002C3563" w:rsidRDefault="008E7B13" w:rsidP="00013225">
      <w:pPr>
        <w:pStyle w:val="Akapitzlist"/>
        <w:numPr>
          <w:ilvl w:val="0"/>
          <w:numId w:val="30"/>
        </w:numPr>
        <w:spacing w:after="0" w:line="240" w:lineRule="auto"/>
        <w:ind w:left="993"/>
        <w:rPr>
          <w:rFonts w:cstheme="minorHAnsi"/>
        </w:rPr>
      </w:pPr>
      <w:r w:rsidRPr="002C3563">
        <w:rPr>
          <w:rFonts w:cstheme="minorHAnsi"/>
        </w:rPr>
        <w:t>Mieronice – cmentarz wojenny 1914-1915,</w:t>
      </w:r>
    </w:p>
    <w:p w14:paraId="2AE981E4" w14:textId="79070ACA" w:rsidR="008E7B13" w:rsidRPr="002C3563" w:rsidRDefault="008E7B13" w:rsidP="00013225">
      <w:pPr>
        <w:pStyle w:val="Akapitzlist"/>
        <w:numPr>
          <w:ilvl w:val="0"/>
          <w:numId w:val="30"/>
        </w:numPr>
        <w:spacing w:after="0" w:line="240" w:lineRule="auto"/>
        <w:ind w:left="993"/>
        <w:rPr>
          <w:rFonts w:cstheme="minorHAnsi"/>
        </w:rPr>
      </w:pPr>
      <w:r w:rsidRPr="002C3563">
        <w:rPr>
          <w:rFonts w:cstheme="minorHAnsi"/>
        </w:rPr>
        <w:t>Nowa Wieś – cmentarz wojenny 1914-1915,</w:t>
      </w:r>
    </w:p>
    <w:p w14:paraId="5B28D680" w14:textId="1E35DCCC" w:rsidR="008E7B13" w:rsidRPr="002C3563" w:rsidRDefault="008E7B13" w:rsidP="00013225">
      <w:pPr>
        <w:pStyle w:val="Akapitzlist"/>
        <w:numPr>
          <w:ilvl w:val="0"/>
          <w:numId w:val="30"/>
        </w:numPr>
        <w:spacing w:after="0" w:line="240" w:lineRule="auto"/>
        <w:ind w:left="993"/>
        <w:rPr>
          <w:rFonts w:cstheme="minorHAnsi"/>
        </w:rPr>
      </w:pPr>
      <w:r w:rsidRPr="002C3563">
        <w:rPr>
          <w:rFonts w:cstheme="minorHAnsi"/>
        </w:rPr>
        <w:t xml:space="preserve">Rembieszyce – cmentarz przykościelny , cmentarz parafialny rzymsko-katolicki, </w:t>
      </w:r>
    </w:p>
    <w:p w14:paraId="48B9E210" w14:textId="136449DD" w:rsidR="008E7B13" w:rsidRPr="002C3563" w:rsidRDefault="008E7B13" w:rsidP="00013225">
      <w:pPr>
        <w:pStyle w:val="Akapitzlist"/>
        <w:numPr>
          <w:ilvl w:val="0"/>
          <w:numId w:val="30"/>
        </w:numPr>
        <w:spacing w:after="0" w:line="240" w:lineRule="auto"/>
        <w:ind w:left="993"/>
        <w:rPr>
          <w:rFonts w:cstheme="minorHAnsi"/>
        </w:rPr>
      </w:pPr>
      <w:r w:rsidRPr="002C3563">
        <w:rPr>
          <w:rFonts w:cstheme="minorHAnsi"/>
        </w:rPr>
        <w:t xml:space="preserve">Złotniki – cmentarz przykościelny, cmentarz parafialny rzymsko-katolicki, </w:t>
      </w:r>
    </w:p>
    <w:p w14:paraId="1E22596E" w14:textId="09726F44" w:rsidR="008E7B13" w:rsidRPr="002C3563" w:rsidRDefault="008E7B13" w:rsidP="00013225">
      <w:pPr>
        <w:pStyle w:val="Akapitzlist"/>
        <w:numPr>
          <w:ilvl w:val="0"/>
          <w:numId w:val="30"/>
        </w:numPr>
        <w:spacing w:after="0" w:line="240" w:lineRule="auto"/>
        <w:ind w:left="993"/>
        <w:rPr>
          <w:rFonts w:cstheme="minorHAnsi"/>
        </w:rPr>
      </w:pPr>
      <w:r w:rsidRPr="002C3563">
        <w:rPr>
          <w:rFonts w:cstheme="minorHAnsi"/>
        </w:rPr>
        <w:t>Żarczyce Duże – cmentarz wojenny 1914-1915, cmentarz parafialny rzymskokatolicki.</w:t>
      </w:r>
    </w:p>
    <w:p w14:paraId="26CD8DBB" w14:textId="02AE5682" w:rsidR="008E7B13" w:rsidRPr="002C3563" w:rsidRDefault="008E7B13" w:rsidP="00D67E77">
      <w:pPr>
        <w:spacing w:after="0" w:line="240" w:lineRule="auto"/>
        <w:rPr>
          <w:rFonts w:cstheme="minorHAnsi"/>
        </w:rPr>
      </w:pPr>
      <w:r w:rsidRPr="002C3563">
        <w:rPr>
          <w:rFonts w:cstheme="minorHAnsi"/>
        </w:rPr>
        <w:t>Miejsca Pamięci Narodowej:</w:t>
      </w:r>
    </w:p>
    <w:p w14:paraId="71A38340" w14:textId="6A318A67" w:rsidR="008E7B13" w:rsidRPr="001B4D48" w:rsidRDefault="008E7B13" w:rsidP="00013225">
      <w:pPr>
        <w:pStyle w:val="Akapitzlist"/>
        <w:numPr>
          <w:ilvl w:val="0"/>
          <w:numId w:val="30"/>
        </w:numPr>
        <w:spacing w:after="0" w:line="240" w:lineRule="auto"/>
        <w:ind w:left="993"/>
        <w:jc w:val="both"/>
        <w:rPr>
          <w:rFonts w:cstheme="minorHAnsi"/>
        </w:rPr>
      </w:pPr>
      <w:r w:rsidRPr="001B4D48">
        <w:rPr>
          <w:rFonts w:cstheme="minorHAnsi"/>
        </w:rPr>
        <w:t>tablica Pamięci Kierownika Szkoły Józefa Mroza – zamordowanego w 1944r. w Gross</w:t>
      </w:r>
      <w:r w:rsidR="001B4D48">
        <w:rPr>
          <w:rFonts w:cstheme="minorHAnsi"/>
        </w:rPr>
        <w:t xml:space="preserve"> </w:t>
      </w:r>
      <w:r w:rsidRPr="001B4D48">
        <w:rPr>
          <w:rFonts w:cstheme="minorHAnsi"/>
        </w:rPr>
        <w:t xml:space="preserve">Rosen - w budynku Szkoły Podstawowej w Kozłowie, </w:t>
      </w:r>
    </w:p>
    <w:p w14:paraId="28EF2AEF" w14:textId="119B8D69" w:rsidR="008E7B13" w:rsidRPr="002C3563" w:rsidRDefault="008E7B13" w:rsidP="00013225">
      <w:pPr>
        <w:pStyle w:val="Akapitzlist"/>
        <w:numPr>
          <w:ilvl w:val="0"/>
          <w:numId w:val="30"/>
        </w:numPr>
        <w:spacing w:after="0" w:line="240" w:lineRule="auto"/>
        <w:ind w:left="993"/>
        <w:rPr>
          <w:rFonts w:cstheme="minorHAnsi"/>
        </w:rPr>
      </w:pPr>
      <w:r w:rsidRPr="002C3563">
        <w:rPr>
          <w:rFonts w:cstheme="minorHAnsi"/>
        </w:rPr>
        <w:t xml:space="preserve">pomnik </w:t>
      </w:r>
      <w:r w:rsidR="001B4D48">
        <w:rPr>
          <w:rFonts w:cstheme="minorHAnsi"/>
        </w:rPr>
        <w:t xml:space="preserve">- </w:t>
      </w:r>
      <w:r w:rsidRPr="002C3563">
        <w:rPr>
          <w:rFonts w:cstheme="minorHAnsi"/>
        </w:rPr>
        <w:t>popiersie Tadeusza Kościuszki w rynku Małogoszcza,</w:t>
      </w:r>
    </w:p>
    <w:p w14:paraId="3C8A3917" w14:textId="053B8FC6" w:rsidR="008E7B13" w:rsidRPr="002C3563" w:rsidRDefault="008E7B13" w:rsidP="00013225">
      <w:pPr>
        <w:pStyle w:val="Akapitzlist"/>
        <w:numPr>
          <w:ilvl w:val="0"/>
          <w:numId w:val="30"/>
        </w:numPr>
        <w:spacing w:after="0" w:line="240" w:lineRule="auto"/>
        <w:ind w:left="993"/>
        <w:rPr>
          <w:rFonts w:cstheme="minorHAnsi"/>
        </w:rPr>
      </w:pPr>
      <w:r w:rsidRPr="002C3563">
        <w:rPr>
          <w:rFonts w:cstheme="minorHAnsi"/>
        </w:rPr>
        <w:t>pomnik Kpt. Stanisława Jaszowskiego powstańca 1863r. – Małogoszcz, cmentarz katolicki,</w:t>
      </w:r>
    </w:p>
    <w:p w14:paraId="1DBD0A7D" w14:textId="50E8B28F" w:rsidR="008E7B13" w:rsidRPr="002C3563" w:rsidRDefault="008E7B13" w:rsidP="00013225">
      <w:pPr>
        <w:pStyle w:val="Akapitzlist"/>
        <w:numPr>
          <w:ilvl w:val="0"/>
          <w:numId w:val="30"/>
        </w:numPr>
        <w:spacing w:after="0" w:line="240" w:lineRule="auto"/>
        <w:ind w:left="993"/>
        <w:rPr>
          <w:rFonts w:cstheme="minorHAnsi"/>
        </w:rPr>
      </w:pPr>
      <w:r w:rsidRPr="002C3563">
        <w:rPr>
          <w:rFonts w:cstheme="minorHAnsi"/>
        </w:rPr>
        <w:t>mogiła Powstańców 1863r. - Małogoszcz, cmentarz katolicki,</w:t>
      </w:r>
    </w:p>
    <w:p w14:paraId="78481CCC" w14:textId="0A056F3F" w:rsidR="008E7B13" w:rsidRPr="002C3563" w:rsidRDefault="008E7B13" w:rsidP="00013225">
      <w:pPr>
        <w:pStyle w:val="Akapitzlist"/>
        <w:numPr>
          <w:ilvl w:val="0"/>
          <w:numId w:val="30"/>
        </w:numPr>
        <w:spacing w:after="0" w:line="240" w:lineRule="auto"/>
        <w:ind w:left="993"/>
        <w:rPr>
          <w:rFonts w:cstheme="minorHAnsi"/>
        </w:rPr>
      </w:pPr>
      <w:r w:rsidRPr="002C3563">
        <w:rPr>
          <w:rFonts w:cstheme="minorHAnsi"/>
        </w:rPr>
        <w:t>pomnik Żołnierzy AK i Legionisty – Małogoszcz, cmentarz katolicki</w:t>
      </w:r>
      <w:r w:rsidR="001B4D48">
        <w:rPr>
          <w:rFonts w:cstheme="minorHAnsi"/>
        </w:rPr>
        <w:t>,</w:t>
      </w:r>
    </w:p>
    <w:p w14:paraId="7A45B773" w14:textId="77777777" w:rsidR="001B4D48" w:rsidRDefault="001B4D48" w:rsidP="001B4D48">
      <w:pPr>
        <w:spacing w:after="0" w:line="240" w:lineRule="auto"/>
        <w:rPr>
          <w:rFonts w:cstheme="minorHAnsi"/>
        </w:rPr>
      </w:pPr>
    </w:p>
    <w:p w14:paraId="00FA2ACD" w14:textId="4010DEFF" w:rsidR="008E7B13" w:rsidRPr="001B4D48" w:rsidRDefault="008E7B13" w:rsidP="001B4D48">
      <w:pPr>
        <w:spacing w:after="0" w:line="240" w:lineRule="auto"/>
        <w:rPr>
          <w:rFonts w:cstheme="minorHAnsi"/>
        </w:rPr>
      </w:pPr>
      <w:r w:rsidRPr="001B4D48">
        <w:rPr>
          <w:rFonts w:cstheme="minorHAnsi"/>
        </w:rPr>
        <w:t xml:space="preserve">Poza obiektami i miejscami, objętymi ochroną na terenie </w:t>
      </w:r>
      <w:r w:rsidR="001B4D48">
        <w:rPr>
          <w:rFonts w:cstheme="minorHAnsi"/>
        </w:rPr>
        <w:t>G</w:t>
      </w:r>
      <w:r w:rsidRPr="001B4D48">
        <w:rPr>
          <w:rFonts w:cstheme="minorHAnsi"/>
        </w:rPr>
        <w:t xml:space="preserve">miny Małogoszcz znajdują się miejsca posiadające walory historyczne, artystyczne i kulturowe. Są to, np.: </w:t>
      </w:r>
    </w:p>
    <w:p w14:paraId="18489826" w14:textId="2D4C63CC" w:rsidR="008E7B13" w:rsidRPr="002C3563" w:rsidRDefault="008E7B13" w:rsidP="00013225">
      <w:pPr>
        <w:pStyle w:val="Akapitzlist"/>
        <w:numPr>
          <w:ilvl w:val="0"/>
          <w:numId w:val="30"/>
        </w:numPr>
        <w:spacing w:after="0" w:line="240" w:lineRule="auto"/>
        <w:ind w:left="993"/>
        <w:rPr>
          <w:rFonts w:cstheme="minorHAnsi"/>
        </w:rPr>
      </w:pPr>
      <w:r w:rsidRPr="002C3563">
        <w:rPr>
          <w:rFonts w:cstheme="minorHAnsi"/>
        </w:rPr>
        <w:t>miejsce lokalizacji grodu kasztelańskiego w Małogoszczu,</w:t>
      </w:r>
    </w:p>
    <w:p w14:paraId="3401A615" w14:textId="669D5A41" w:rsidR="008E7B13" w:rsidRPr="002C3563" w:rsidRDefault="008E7B13" w:rsidP="00013225">
      <w:pPr>
        <w:pStyle w:val="Akapitzlist"/>
        <w:numPr>
          <w:ilvl w:val="0"/>
          <w:numId w:val="30"/>
        </w:numPr>
        <w:spacing w:after="0" w:line="240" w:lineRule="auto"/>
        <w:ind w:left="993"/>
        <w:rPr>
          <w:rFonts w:cstheme="minorHAnsi"/>
        </w:rPr>
      </w:pPr>
      <w:r w:rsidRPr="002C3563">
        <w:rPr>
          <w:rFonts w:cstheme="minorHAnsi"/>
        </w:rPr>
        <w:t xml:space="preserve">miejsce dawnej czerpalni papieru w Mniszku, </w:t>
      </w:r>
    </w:p>
    <w:p w14:paraId="3E4D4EA1" w14:textId="3D9C64F4" w:rsidR="008E7B13" w:rsidRPr="002C3563" w:rsidRDefault="008E7B13" w:rsidP="00013225">
      <w:pPr>
        <w:pStyle w:val="Akapitzlist"/>
        <w:numPr>
          <w:ilvl w:val="0"/>
          <w:numId w:val="30"/>
        </w:numPr>
        <w:spacing w:after="0" w:line="240" w:lineRule="auto"/>
        <w:ind w:left="993"/>
        <w:rPr>
          <w:rFonts w:cstheme="minorHAnsi"/>
        </w:rPr>
      </w:pPr>
      <w:r w:rsidRPr="002C3563">
        <w:rPr>
          <w:rFonts w:cstheme="minorHAnsi"/>
        </w:rPr>
        <w:t xml:space="preserve">miejsce dawnych zakładów górnictwa i hutnictwa na pograniczu z gminą Piekoszów, </w:t>
      </w:r>
    </w:p>
    <w:p w14:paraId="36CE5443" w14:textId="33D9A95A" w:rsidR="008E7B13" w:rsidRPr="002C3563" w:rsidRDefault="008E7B13" w:rsidP="00013225">
      <w:pPr>
        <w:pStyle w:val="Akapitzlist"/>
        <w:numPr>
          <w:ilvl w:val="0"/>
          <w:numId w:val="30"/>
        </w:numPr>
        <w:spacing w:after="0" w:line="240" w:lineRule="auto"/>
        <w:ind w:left="993"/>
        <w:rPr>
          <w:rFonts w:cstheme="minorHAnsi"/>
        </w:rPr>
      </w:pPr>
      <w:r w:rsidRPr="002C3563">
        <w:rPr>
          <w:rFonts w:cstheme="minorHAnsi"/>
        </w:rPr>
        <w:t>pole bitwy pod Małogoszczem z 1863 roku,</w:t>
      </w:r>
    </w:p>
    <w:p w14:paraId="2483615D" w14:textId="4042AAD3" w:rsidR="008E7B13" w:rsidRPr="002C3563" w:rsidRDefault="008E7B13" w:rsidP="00013225">
      <w:pPr>
        <w:pStyle w:val="Akapitzlist"/>
        <w:numPr>
          <w:ilvl w:val="0"/>
          <w:numId w:val="30"/>
        </w:numPr>
        <w:spacing w:after="0" w:line="240" w:lineRule="auto"/>
        <w:ind w:left="993"/>
        <w:rPr>
          <w:rFonts w:cstheme="minorHAnsi"/>
        </w:rPr>
      </w:pPr>
      <w:r w:rsidRPr="002C3563">
        <w:rPr>
          <w:rFonts w:cstheme="minorHAnsi"/>
        </w:rPr>
        <w:t>miejsce urodzin Stanisława Konarskiego w Żarczycach.</w:t>
      </w:r>
    </w:p>
    <w:p w14:paraId="09D38004" w14:textId="77777777" w:rsidR="005F2A1C" w:rsidRPr="002C3563" w:rsidRDefault="005F2A1C" w:rsidP="00D67E77">
      <w:pPr>
        <w:spacing w:after="0" w:line="240" w:lineRule="auto"/>
        <w:rPr>
          <w:rFonts w:cstheme="minorHAnsi"/>
        </w:rPr>
      </w:pPr>
    </w:p>
    <w:p w14:paraId="3E13C860" w14:textId="768EBCB4" w:rsidR="00C32E96" w:rsidRPr="002C3563" w:rsidRDefault="008E7B13" w:rsidP="00D67E77">
      <w:pPr>
        <w:spacing w:after="0" w:line="240" w:lineRule="auto"/>
        <w:jc w:val="both"/>
        <w:rPr>
          <w:rFonts w:cstheme="minorHAnsi"/>
        </w:rPr>
      </w:pPr>
      <w:r w:rsidRPr="002C3563">
        <w:rPr>
          <w:rFonts w:cstheme="minorHAnsi"/>
        </w:rPr>
        <w:t>W gminie znajduje się Izba Pamięci (ul. Warszawska 12) prowadzona przez Towarzystwo Przyjaciół Małogoszcza (działające od 1994 roku). W izbie zgromadzono pamiątki, materiały i informacje o historii miasta i gminy m.in.: militaria z Jarkowa i okolic, zbiory OSP, pamiątki poświęcone tajnemu nauczaniu, warsztat szewski itp. Ponadto w Małogoszczu funkcjonuje prywatne Świętokrzyskie Muzeum Militariów, które poza ekspozycją militariów - głównie z okresu I i II wojny światowej - prowadzi działania kulturalno-edukacyjne, w tym np.: obchody rocznic, rekonstrukcje historyczne</w:t>
      </w:r>
      <w:r w:rsidR="001B4D48">
        <w:rPr>
          <w:rFonts w:cstheme="minorHAnsi"/>
        </w:rPr>
        <w:t>.</w:t>
      </w:r>
    </w:p>
    <w:p w14:paraId="300D5231" w14:textId="77777777" w:rsidR="001B4D48" w:rsidRDefault="001B4D48" w:rsidP="00D67E77">
      <w:pPr>
        <w:spacing w:after="0" w:line="240" w:lineRule="auto"/>
        <w:rPr>
          <w:rFonts w:cstheme="minorHAnsi"/>
          <w:b/>
          <w:bCs/>
        </w:rPr>
      </w:pPr>
    </w:p>
    <w:p w14:paraId="095E3DC7" w14:textId="00935AC1" w:rsidR="00C32E96" w:rsidRDefault="001B4D48" w:rsidP="00D67E77">
      <w:pPr>
        <w:spacing w:after="0" w:line="240" w:lineRule="auto"/>
        <w:rPr>
          <w:rFonts w:cstheme="minorHAnsi"/>
          <w:b/>
          <w:bCs/>
        </w:rPr>
      </w:pPr>
      <w:r>
        <w:rPr>
          <w:rFonts w:cstheme="minorHAnsi"/>
          <w:b/>
          <w:bCs/>
        </w:rPr>
        <w:t>Potrzeby w obszarze dziedzictwa kulturowego:</w:t>
      </w:r>
    </w:p>
    <w:p w14:paraId="2A3738EC" w14:textId="7EA18C79" w:rsidR="00BE239E" w:rsidRDefault="00BE239E" w:rsidP="00013225">
      <w:pPr>
        <w:pStyle w:val="Akapitzlist"/>
        <w:numPr>
          <w:ilvl w:val="0"/>
          <w:numId w:val="54"/>
        </w:numPr>
        <w:spacing w:after="0" w:line="240" w:lineRule="auto"/>
        <w:jc w:val="both"/>
        <w:rPr>
          <w:rFonts w:cstheme="minorHAnsi"/>
        </w:rPr>
      </w:pPr>
      <w:r>
        <w:rPr>
          <w:rFonts w:cstheme="minorHAnsi"/>
        </w:rPr>
        <w:t>d</w:t>
      </w:r>
      <w:r w:rsidRPr="008532B9">
        <w:rPr>
          <w:rFonts w:cstheme="minorHAnsi"/>
        </w:rPr>
        <w:t>ofinasowanie prac konserwatorskich przy zabytkach wpisanych do rejestru zabytków na terenie gminy Małogoszcz</w:t>
      </w:r>
    </w:p>
    <w:p w14:paraId="49548308" w14:textId="77777777" w:rsidR="00A33B2B" w:rsidRDefault="00A33B2B" w:rsidP="00694D51">
      <w:pPr>
        <w:spacing w:after="0" w:line="240" w:lineRule="auto"/>
        <w:jc w:val="both"/>
        <w:rPr>
          <w:rFonts w:cstheme="minorHAnsi"/>
        </w:rPr>
      </w:pPr>
    </w:p>
    <w:p w14:paraId="01F16A71" w14:textId="74EE578D" w:rsidR="00694D51" w:rsidRPr="00694D51" w:rsidRDefault="00694D51" w:rsidP="00694D51">
      <w:pPr>
        <w:spacing w:after="0" w:line="240" w:lineRule="auto"/>
        <w:jc w:val="both"/>
        <w:rPr>
          <w:rFonts w:cstheme="minorHAnsi"/>
          <w:b/>
          <w:bCs/>
        </w:rPr>
      </w:pPr>
      <w:r w:rsidRPr="00694D51">
        <w:rPr>
          <w:rFonts w:cstheme="minorHAnsi"/>
          <w:b/>
          <w:bCs/>
        </w:rPr>
        <w:t>Gmina Piekoszów</w:t>
      </w:r>
    </w:p>
    <w:p w14:paraId="48B1C775" w14:textId="7F7CD582" w:rsidR="006B0E0A" w:rsidRPr="006B0E0A" w:rsidRDefault="006B0E0A" w:rsidP="006B0E0A">
      <w:pPr>
        <w:spacing w:after="0" w:line="240" w:lineRule="auto"/>
        <w:jc w:val="both"/>
        <w:rPr>
          <w:rFonts w:cstheme="minorHAnsi"/>
        </w:rPr>
      </w:pPr>
      <w:r w:rsidRPr="006B0E0A">
        <w:rPr>
          <w:rFonts w:cstheme="minorHAnsi"/>
        </w:rPr>
        <w:t xml:space="preserve">W </w:t>
      </w:r>
      <w:r w:rsidR="00EA2EC1">
        <w:rPr>
          <w:rFonts w:cstheme="minorHAnsi"/>
        </w:rPr>
        <w:t>G</w:t>
      </w:r>
      <w:r w:rsidRPr="006B0E0A">
        <w:rPr>
          <w:rFonts w:cstheme="minorHAnsi"/>
        </w:rPr>
        <w:t>minie Piekoszów zlokalizowane są następujące zabytk</w:t>
      </w:r>
      <w:r w:rsidR="00B922C5">
        <w:rPr>
          <w:rFonts w:cstheme="minorHAnsi"/>
        </w:rPr>
        <w:t>i</w:t>
      </w:r>
      <w:r w:rsidRPr="006B0E0A">
        <w:rPr>
          <w:rFonts w:cstheme="minorHAnsi"/>
        </w:rPr>
        <w:t xml:space="preserve"> objęte wpisem do rejestru województwa</w:t>
      </w:r>
    </w:p>
    <w:p w14:paraId="76A1AEEF" w14:textId="00D451C6" w:rsidR="00694D51" w:rsidRDefault="006B0E0A" w:rsidP="006B0E0A">
      <w:pPr>
        <w:spacing w:after="0" w:line="240" w:lineRule="auto"/>
        <w:jc w:val="both"/>
        <w:rPr>
          <w:rFonts w:cstheme="minorHAnsi"/>
        </w:rPr>
      </w:pPr>
      <w:r w:rsidRPr="006B0E0A">
        <w:rPr>
          <w:rFonts w:cstheme="minorHAnsi"/>
        </w:rPr>
        <w:t>świętokrzyskiego:</w:t>
      </w:r>
    </w:p>
    <w:p w14:paraId="6C51CF8D" w14:textId="0CEA3015" w:rsidR="006B0E0A" w:rsidRDefault="006B0E0A" w:rsidP="006B0E0A">
      <w:pPr>
        <w:spacing w:after="0" w:line="240" w:lineRule="auto"/>
        <w:jc w:val="both"/>
        <w:rPr>
          <w:rFonts w:cstheme="minorHAnsi"/>
        </w:rPr>
      </w:pPr>
    </w:p>
    <w:p w14:paraId="0F43504D" w14:textId="29173EF9" w:rsidR="00AC1E88" w:rsidRPr="00AC1E88" w:rsidRDefault="00AC1E88" w:rsidP="00AC1E88">
      <w:pPr>
        <w:pStyle w:val="Bezodstpw"/>
        <w:jc w:val="center"/>
        <w:rPr>
          <w:sz w:val="20"/>
          <w:szCs w:val="20"/>
        </w:rPr>
      </w:pPr>
      <w:bookmarkStart w:id="182" w:name="_Toc117501893"/>
      <w:r w:rsidRPr="00AC1E88">
        <w:rPr>
          <w:sz w:val="20"/>
          <w:szCs w:val="20"/>
        </w:rPr>
        <w:t xml:space="preserve">Tabela </w:t>
      </w:r>
      <w:r w:rsidRPr="00AC1E88">
        <w:rPr>
          <w:sz w:val="20"/>
          <w:szCs w:val="20"/>
        </w:rPr>
        <w:fldChar w:fldCharType="begin"/>
      </w:r>
      <w:r w:rsidRPr="00AC1E88">
        <w:rPr>
          <w:sz w:val="20"/>
          <w:szCs w:val="20"/>
        </w:rPr>
        <w:instrText xml:space="preserve"> SEQ Tabela \* ARABIC </w:instrText>
      </w:r>
      <w:r w:rsidRPr="00AC1E88">
        <w:rPr>
          <w:sz w:val="20"/>
          <w:szCs w:val="20"/>
        </w:rPr>
        <w:fldChar w:fldCharType="separate"/>
      </w:r>
      <w:r w:rsidR="00704B71">
        <w:rPr>
          <w:noProof/>
          <w:sz w:val="20"/>
          <w:szCs w:val="20"/>
        </w:rPr>
        <w:t>96</w:t>
      </w:r>
      <w:r w:rsidRPr="00AC1E88">
        <w:rPr>
          <w:sz w:val="20"/>
          <w:szCs w:val="20"/>
        </w:rPr>
        <w:fldChar w:fldCharType="end"/>
      </w:r>
      <w:r w:rsidRPr="00AC1E88">
        <w:rPr>
          <w:sz w:val="20"/>
          <w:szCs w:val="20"/>
        </w:rPr>
        <w:t xml:space="preserve"> Zabytki wpisane do Rejestru Zabytków Nieruchomych wg Rejestru Zabytków Województwa Świętokrzyskiego</w:t>
      </w:r>
      <w:bookmarkEnd w:id="182"/>
    </w:p>
    <w:tbl>
      <w:tblPr>
        <w:tblStyle w:val="Tabela-Siatka"/>
        <w:tblW w:w="10490" w:type="dxa"/>
        <w:tblInd w:w="-572" w:type="dxa"/>
        <w:tblLook w:val="04A0" w:firstRow="1" w:lastRow="0" w:firstColumn="1" w:lastColumn="0" w:noHBand="0" w:noVBand="1"/>
      </w:tblPr>
      <w:tblGrid>
        <w:gridCol w:w="567"/>
        <w:gridCol w:w="1219"/>
        <w:gridCol w:w="2892"/>
        <w:gridCol w:w="1276"/>
        <w:gridCol w:w="4536"/>
      </w:tblGrid>
      <w:tr w:rsidR="00AC1E88" w14:paraId="3C436098" w14:textId="77777777" w:rsidTr="00AC1E88">
        <w:tc>
          <w:tcPr>
            <w:tcW w:w="567" w:type="dxa"/>
            <w:shd w:val="clear" w:color="auto" w:fill="E2EFD9" w:themeFill="accent6" w:themeFillTint="33"/>
          </w:tcPr>
          <w:p w14:paraId="5393C286" w14:textId="2DD9C842" w:rsidR="00AC1E88" w:rsidRDefault="00AC1E88" w:rsidP="00BA3A3E">
            <w:pPr>
              <w:jc w:val="center"/>
            </w:pPr>
            <w:r>
              <w:t>L.p.</w:t>
            </w:r>
          </w:p>
        </w:tc>
        <w:tc>
          <w:tcPr>
            <w:tcW w:w="1219" w:type="dxa"/>
            <w:shd w:val="clear" w:color="auto" w:fill="E2EFD9" w:themeFill="accent6" w:themeFillTint="33"/>
          </w:tcPr>
          <w:p w14:paraId="669A83CA" w14:textId="7DFF0868" w:rsidR="00AC1E88" w:rsidRDefault="00AC1E88" w:rsidP="00BA3A3E">
            <w:pPr>
              <w:jc w:val="center"/>
            </w:pPr>
            <w:r>
              <w:t>Lokalizacja</w:t>
            </w:r>
          </w:p>
        </w:tc>
        <w:tc>
          <w:tcPr>
            <w:tcW w:w="2892" w:type="dxa"/>
            <w:shd w:val="clear" w:color="auto" w:fill="E2EFD9" w:themeFill="accent6" w:themeFillTint="33"/>
          </w:tcPr>
          <w:p w14:paraId="50BED8EA" w14:textId="3F2B0399" w:rsidR="00AC1E88" w:rsidRDefault="00AC1E88" w:rsidP="00BA3A3E">
            <w:pPr>
              <w:jc w:val="center"/>
            </w:pPr>
            <w:r>
              <w:t>Zabytek</w:t>
            </w:r>
          </w:p>
        </w:tc>
        <w:tc>
          <w:tcPr>
            <w:tcW w:w="1276" w:type="dxa"/>
            <w:shd w:val="clear" w:color="auto" w:fill="E2EFD9" w:themeFill="accent6" w:themeFillTint="33"/>
          </w:tcPr>
          <w:p w14:paraId="44945E80" w14:textId="0D5168C8" w:rsidR="00AC1E88" w:rsidRDefault="00AC1E88" w:rsidP="00BA3A3E">
            <w:pPr>
              <w:jc w:val="center"/>
            </w:pPr>
            <w:r>
              <w:t>Nr rejestru</w:t>
            </w:r>
          </w:p>
        </w:tc>
        <w:tc>
          <w:tcPr>
            <w:tcW w:w="4536" w:type="dxa"/>
            <w:shd w:val="clear" w:color="auto" w:fill="E2EFD9" w:themeFill="accent6" w:themeFillTint="33"/>
          </w:tcPr>
          <w:p w14:paraId="0AFA3802" w14:textId="00912FE6" w:rsidR="00AC1E88" w:rsidRDefault="00AC1E88" w:rsidP="00BA3A3E">
            <w:pPr>
              <w:jc w:val="center"/>
            </w:pPr>
            <w:r>
              <w:t>Forma ochrony</w:t>
            </w:r>
          </w:p>
        </w:tc>
      </w:tr>
      <w:tr w:rsidR="00AC1E88" w14:paraId="53BBB0B7" w14:textId="77777777" w:rsidTr="00AC1E88">
        <w:tc>
          <w:tcPr>
            <w:tcW w:w="567" w:type="dxa"/>
          </w:tcPr>
          <w:p w14:paraId="7FDD8613" w14:textId="16E45688" w:rsidR="00AC1E88" w:rsidRDefault="00AC1E88" w:rsidP="00BA3A3E">
            <w:pPr>
              <w:jc w:val="center"/>
            </w:pPr>
            <w:r>
              <w:t>1</w:t>
            </w:r>
          </w:p>
        </w:tc>
        <w:tc>
          <w:tcPr>
            <w:tcW w:w="1219" w:type="dxa"/>
          </w:tcPr>
          <w:p w14:paraId="706D8574" w14:textId="50F3A393" w:rsidR="00AC1E88" w:rsidRDefault="00AC1E88" w:rsidP="00BA3A3E">
            <w:pPr>
              <w:jc w:val="center"/>
            </w:pPr>
            <w:r>
              <w:t>Piekoszów</w:t>
            </w:r>
          </w:p>
        </w:tc>
        <w:tc>
          <w:tcPr>
            <w:tcW w:w="2892" w:type="dxa"/>
          </w:tcPr>
          <w:p w14:paraId="34A5AB67" w14:textId="1B131D9E" w:rsidR="00AC1E88" w:rsidRDefault="00AC1E88" w:rsidP="00BA3A3E">
            <w:pPr>
              <w:jc w:val="center"/>
            </w:pPr>
            <w:r>
              <w:t>Kościół parafialny p.w. Narodzenia NMP, XIX w.</w:t>
            </w:r>
          </w:p>
        </w:tc>
        <w:tc>
          <w:tcPr>
            <w:tcW w:w="1276" w:type="dxa"/>
          </w:tcPr>
          <w:p w14:paraId="52AD566C" w14:textId="51645298" w:rsidR="00AC1E88" w:rsidRDefault="00AC1E88" w:rsidP="00BA3A3E">
            <w:pPr>
              <w:jc w:val="center"/>
            </w:pPr>
            <w:r>
              <w:t>A.441</w:t>
            </w:r>
          </w:p>
        </w:tc>
        <w:tc>
          <w:tcPr>
            <w:tcW w:w="4536" w:type="dxa"/>
          </w:tcPr>
          <w:p w14:paraId="5ED95C6D" w14:textId="5EFEAA99" w:rsidR="00AC1E88" w:rsidRDefault="00AC1E88" w:rsidP="00BA3A3E">
            <w:pPr>
              <w:jc w:val="center"/>
            </w:pPr>
            <w:r>
              <w:t xml:space="preserve">Decyzja WKS w Kielcach z dnia 16.10.1956r. znak: KI.4-A-2/1/65/56 oraz decyzja WKZ w </w:t>
            </w:r>
            <w:r>
              <w:lastRenderedPageBreak/>
              <w:t>Kielcach z dnia 28.10.1971r., znak: KI.Vb-680/634/71</w:t>
            </w:r>
          </w:p>
        </w:tc>
      </w:tr>
      <w:tr w:rsidR="00AC1E88" w14:paraId="53A56233" w14:textId="77777777" w:rsidTr="00AC1E88">
        <w:tc>
          <w:tcPr>
            <w:tcW w:w="567" w:type="dxa"/>
            <w:shd w:val="clear" w:color="auto" w:fill="FFF2CC" w:themeFill="accent4" w:themeFillTint="33"/>
          </w:tcPr>
          <w:p w14:paraId="627744A1" w14:textId="50D86EFB" w:rsidR="00AC1E88" w:rsidRDefault="00AC1E88" w:rsidP="00BA3A3E">
            <w:pPr>
              <w:jc w:val="center"/>
            </w:pPr>
            <w:r>
              <w:lastRenderedPageBreak/>
              <w:t>2</w:t>
            </w:r>
          </w:p>
        </w:tc>
        <w:tc>
          <w:tcPr>
            <w:tcW w:w="1219" w:type="dxa"/>
            <w:shd w:val="clear" w:color="auto" w:fill="FFF2CC" w:themeFill="accent4" w:themeFillTint="33"/>
          </w:tcPr>
          <w:p w14:paraId="1490C0C3" w14:textId="35271AE9" w:rsidR="00AC1E88" w:rsidRDefault="00AC1E88" w:rsidP="00BA3A3E">
            <w:pPr>
              <w:jc w:val="center"/>
            </w:pPr>
            <w:r>
              <w:t>Piekoszów</w:t>
            </w:r>
          </w:p>
        </w:tc>
        <w:tc>
          <w:tcPr>
            <w:tcW w:w="2892" w:type="dxa"/>
            <w:shd w:val="clear" w:color="auto" w:fill="FFF2CC" w:themeFill="accent4" w:themeFillTint="33"/>
          </w:tcPr>
          <w:p w14:paraId="103FBE60" w14:textId="62DF4E58" w:rsidR="00AC1E88" w:rsidRDefault="00AC1E88" w:rsidP="00BA3A3E">
            <w:pPr>
              <w:jc w:val="center"/>
            </w:pPr>
            <w:r>
              <w:t>Cmentarz parafialny, 2 ćw. XIX w.</w:t>
            </w:r>
          </w:p>
        </w:tc>
        <w:tc>
          <w:tcPr>
            <w:tcW w:w="1276" w:type="dxa"/>
            <w:shd w:val="clear" w:color="auto" w:fill="FFF2CC" w:themeFill="accent4" w:themeFillTint="33"/>
          </w:tcPr>
          <w:p w14:paraId="787731ED" w14:textId="0634D074" w:rsidR="00AC1E88" w:rsidRDefault="00AC1E88" w:rsidP="00BA3A3E">
            <w:pPr>
              <w:jc w:val="center"/>
            </w:pPr>
            <w:r>
              <w:t>A.442</w:t>
            </w:r>
          </w:p>
        </w:tc>
        <w:tc>
          <w:tcPr>
            <w:tcW w:w="4536" w:type="dxa"/>
            <w:shd w:val="clear" w:color="auto" w:fill="FFF2CC" w:themeFill="accent4" w:themeFillTint="33"/>
          </w:tcPr>
          <w:p w14:paraId="0FC35520" w14:textId="45412174" w:rsidR="00AC1E88" w:rsidRDefault="00AC1E88" w:rsidP="00BA3A3E">
            <w:pPr>
              <w:jc w:val="center"/>
            </w:pPr>
            <w:r>
              <w:t>Decyzja WKS w Kielcach z dnia 09.09.1992r., znak: PSOZ.OW.Ki.5340/1228/92</w:t>
            </w:r>
          </w:p>
        </w:tc>
      </w:tr>
      <w:tr w:rsidR="00AC1E88" w14:paraId="6D6B51FD" w14:textId="77777777" w:rsidTr="00AC1E88">
        <w:tc>
          <w:tcPr>
            <w:tcW w:w="567" w:type="dxa"/>
          </w:tcPr>
          <w:p w14:paraId="471A3A3D" w14:textId="4935455B" w:rsidR="00AC1E88" w:rsidRDefault="00AC1E88" w:rsidP="00BA3A3E">
            <w:pPr>
              <w:jc w:val="center"/>
            </w:pPr>
            <w:r>
              <w:t>3</w:t>
            </w:r>
          </w:p>
        </w:tc>
        <w:tc>
          <w:tcPr>
            <w:tcW w:w="1219" w:type="dxa"/>
          </w:tcPr>
          <w:p w14:paraId="5439061C" w14:textId="4511A099" w:rsidR="00AC1E88" w:rsidRDefault="00AC1E88" w:rsidP="00BA3A3E">
            <w:pPr>
              <w:jc w:val="center"/>
            </w:pPr>
            <w:r>
              <w:t>Podzamcze</w:t>
            </w:r>
          </w:p>
        </w:tc>
        <w:tc>
          <w:tcPr>
            <w:tcW w:w="2892" w:type="dxa"/>
          </w:tcPr>
          <w:p w14:paraId="2AAC32BF" w14:textId="5E73D80F" w:rsidR="00AC1E88" w:rsidRDefault="00AC1E88" w:rsidP="00BA3A3E">
            <w:pPr>
              <w:jc w:val="center"/>
            </w:pPr>
            <w:r>
              <w:t>Ruina pałacu Tarłów</w:t>
            </w:r>
          </w:p>
        </w:tc>
        <w:tc>
          <w:tcPr>
            <w:tcW w:w="1276" w:type="dxa"/>
          </w:tcPr>
          <w:p w14:paraId="2B23834F" w14:textId="57EBB520" w:rsidR="00AC1E88" w:rsidRDefault="00AC1E88" w:rsidP="00BA3A3E">
            <w:pPr>
              <w:jc w:val="center"/>
            </w:pPr>
            <w:r>
              <w:t>A.443-1</w:t>
            </w:r>
          </w:p>
        </w:tc>
        <w:tc>
          <w:tcPr>
            <w:tcW w:w="4536" w:type="dxa"/>
          </w:tcPr>
          <w:p w14:paraId="0C7130D7" w14:textId="1CECDA2B" w:rsidR="00AC1E88" w:rsidRDefault="00AC1E88" w:rsidP="00BA3A3E">
            <w:pPr>
              <w:jc w:val="center"/>
            </w:pPr>
            <w:r>
              <w:t>Decyzja Urzędu Wojewódzkiego w Kielcach z dnia 01.08.1947r., znak: KIt-ZK-4-9/47 oraz decyzja WKZ w Kielcach z dn. 08.05.1971r., znak: KIVb-680/266/894/71</w:t>
            </w:r>
          </w:p>
        </w:tc>
      </w:tr>
      <w:tr w:rsidR="00AC1E88" w14:paraId="29A6EB5D" w14:textId="77777777" w:rsidTr="00AC1E88">
        <w:tc>
          <w:tcPr>
            <w:tcW w:w="567" w:type="dxa"/>
            <w:shd w:val="clear" w:color="auto" w:fill="FFF2CC" w:themeFill="accent4" w:themeFillTint="33"/>
          </w:tcPr>
          <w:p w14:paraId="2577BB49" w14:textId="03A019CB" w:rsidR="00AC1E88" w:rsidRDefault="00AC1E88" w:rsidP="00BA3A3E">
            <w:pPr>
              <w:jc w:val="center"/>
            </w:pPr>
            <w:r>
              <w:t>4</w:t>
            </w:r>
          </w:p>
        </w:tc>
        <w:tc>
          <w:tcPr>
            <w:tcW w:w="1219" w:type="dxa"/>
            <w:shd w:val="clear" w:color="auto" w:fill="FFF2CC" w:themeFill="accent4" w:themeFillTint="33"/>
          </w:tcPr>
          <w:p w14:paraId="7D58AF51" w14:textId="39F7C69E" w:rsidR="00AC1E88" w:rsidRDefault="00AC1E88" w:rsidP="00BA3A3E">
            <w:pPr>
              <w:jc w:val="center"/>
            </w:pPr>
            <w:r>
              <w:t>Podzamcze</w:t>
            </w:r>
          </w:p>
        </w:tc>
        <w:tc>
          <w:tcPr>
            <w:tcW w:w="2892" w:type="dxa"/>
            <w:shd w:val="clear" w:color="auto" w:fill="FFF2CC" w:themeFill="accent4" w:themeFillTint="33"/>
          </w:tcPr>
          <w:p w14:paraId="4E4AA16C" w14:textId="1F58335C" w:rsidR="00AC1E88" w:rsidRDefault="00AC1E88" w:rsidP="00BA3A3E">
            <w:pPr>
              <w:jc w:val="center"/>
            </w:pPr>
            <w:r>
              <w:t>Otoczenie ruiny pałacu Tarłów – teren w promieniu 100 m od jego zewnętrznych murów</w:t>
            </w:r>
          </w:p>
        </w:tc>
        <w:tc>
          <w:tcPr>
            <w:tcW w:w="1276" w:type="dxa"/>
            <w:shd w:val="clear" w:color="auto" w:fill="FFF2CC" w:themeFill="accent4" w:themeFillTint="33"/>
          </w:tcPr>
          <w:p w14:paraId="201F94C3" w14:textId="5FF00CB8" w:rsidR="00AC1E88" w:rsidRDefault="00AC1E88" w:rsidP="00BA3A3E">
            <w:pPr>
              <w:jc w:val="center"/>
            </w:pPr>
            <w:r>
              <w:t>A.443-2</w:t>
            </w:r>
          </w:p>
        </w:tc>
        <w:tc>
          <w:tcPr>
            <w:tcW w:w="4536" w:type="dxa"/>
            <w:shd w:val="clear" w:color="auto" w:fill="FFF2CC" w:themeFill="accent4" w:themeFillTint="33"/>
          </w:tcPr>
          <w:p w14:paraId="769ABF39" w14:textId="490E2274" w:rsidR="00AC1E88" w:rsidRDefault="00AC1E88" w:rsidP="00BA3A3E">
            <w:pPr>
              <w:jc w:val="center"/>
            </w:pPr>
            <w:r>
              <w:t xml:space="preserve">Decyzja </w:t>
            </w:r>
            <w:r w:rsidR="00BA3A3E">
              <w:t>Urzędu Wojewódzkiego</w:t>
            </w:r>
            <w:r>
              <w:t xml:space="preserve"> w Kielcach z dnia</w:t>
            </w:r>
            <w:r w:rsidR="00BA3A3E">
              <w:t xml:space="preserve"> 01.08.1947r. znak: KIt-ZK-4-9/47 oraz decyzja WKZ w Kielcach z dn. 08.05.1971r., znak: KIVb-680/266/894/71</w:t>
            </w:r>
          </w:p>
        </w:tc>
      </w:tr>
    </w:tbl>
    <w:p w14:paraId="1F25A569" w14:textId="77777777" w:rsidR="00EA2EC1" w:rsidRPr="003A2236" w:rsidRDefault="00EA2EC1" w:rsidP="00EA2EC1">
      <w:pPr>
        <w:spacing w:after="0" w:line="240" w:lineRule="auto"/>
        <w:jc w:val="center"/>
        <w:rPr>
          <w:rFonts w:ascii="Calibri" w:eastAsia="Calibri" w:hAnsi="Calibri" w:cs="Calibri"/>
          <w:lang w:eastAsia="zh-CN"/>
        </w:rPr>
      </w:pPr>
      <w:r w:rsidRPr="003A2236">
        <w:rPr>
          <w:rFonts w:ascii="Calibri" w:eastAsia="Calibri" w:hAnsi="Calibri" w:cs="Calibri"/>
          <w:lang w:eastAsia="zh-CN"/>
        </w:rPr>
        <w:t>Źródło: Rejestr zabytków nieruchomych województwa świętokrzyskiego</w:t>
      </w:r>
    </w:p>
    <w:p w14:paraId="30F6A136" w14:textId="77777777" w:rsidR="001B4D48" w:rsidRPr="002C3563" w:rsidRDefault="001B4D48" w:rsidP="00D67E77">
      <w:pPr>
        <w:spacing w:after="0" w:line="240" w:lineRule="auto"/>
        <w:rPr>
          <w:rFonts w:cstheme="minorHAnsi"/>
          <w:b/>
          <w:bCs/>
        </w:rPr>
      </w:pPr>
    </w:p>
    <w:p w14:paraId="46EBB137" w14:textId="55BA733D" w:rsidR="00AC1E88" w:rsidRDefault="00AC1E88" w:rsidP="003B46C1">
      <w:pPr>
        <w:jc w:val="center"/>
      </w:pPr>
      <w:bookmarkStart w:id="183" w:name="_Toc117501958"/>
      <w:r>
        <w:t xml:space="preserve">Zdjęcie </w:t>
      </w:r>
      <w:fldSimple w:instr=" SEQ Zdjęcie \* ARABIC ">
        <w:r>
          <w:rPr>
            <w:noProof/>
          </w:rPr>
          <w:t>6</w:t>
        </w:r>
      </w:fldSimple>
      <w:r>
        <w:t xml:space="preserve"> Sanktuarium Matki Bożej Miłosierdzia w Piekoszowie</w:t>
      </w:r>
      <w:bookmarkEnd w:id="183"/>
    </w:p>
    <w:p w14:paraId="53BE152A" w14:textId="49174FBA" w:rsidR="00AC1E88" w:rsidRDefault="00AC1E88" w:rsidP="00D67E77">
      <w:pPr>
        <w:spacing w:after="0" w:line="240" w:lineRule="auto"/>
        <w:rPr>
          <w:rFonts w:cstheme="minorHAnsi"/>
          <w:b/>
          <w:bCs/>
        </w:rPr>
      </w:pPr>
      <w:r>
        <w:rPr>
          <w:noProof/>
        </w:rPr>
        <w:drawing>
          <wp:inline distT="0" distB="0" distL="0" distR="0" wp14:anchorId="3C797C2E" wp14:editId="2B82FBA5">
            <wp:extent cx="6509288" cy="1524000"/>
            <wp:effectExtent l="0" t="0" r="635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514769" cy="1525283"/>
                    </a:xfrm>
                    <a:prstGeom prst="rect">
                      <a:avLst/>
                    </a:prstGeom>
                    <a:noFill/>
                    <a:ln>
                      <a:noFill/>
                    </a:ln>
                  </pic:spPr>
                </pic:pic>
              </a:graphicData>
            </a:graphic>
          </wp:inline>
        </w:drawing>
      </w:r>
    </w:p>
    <w:p w14:paraId="38D96990" w14:textId="7B472BC8" w:rsidR="00AC1E88" w:rsidRPr="00AC1E88" w:rsidRDefault="00AC1E88" w:rsidP="00AC1E88">
      <w:pPr>
        <w:spacing w:after="0" w:line="240" w:lineRule="auto"/>
        <w:jc w:val="center"/>
        <w:rPr>
          <w:rFonts w:cstheme="minorHAnsi"/>
        </w:rPr>
      </w:pPr>
      <w:r w:rsidRPr="00AC1E88">
        <w:rPr>
          <w:rFonts w:cstheme="minorHAnsi"/>
        </w:rPr>
        <w:t>Źródło: https://parafiapiekoszow.pl/</w:t>
      </w:r>
    </w:p>
    <w:p w14:paraId="0BF67550" w14:textId="77777777" w:rsidR="00AC1E88" w:rsidRDefault="00AC1E88" w:rsidP="00D67E77">
      <w:pPr>
        <w:spacing w:after="0" w:line="240" w:lineRule="auto"/>
        <w:rPr>
          <w:rFonts w:cstheme="minorHAnsi"/>
          <w:b/>
          <w:bCs/>
        </w:rPr>
      </w:pPr>
    </w:p>
    <w:p w14:paraId="7F74AC98" w14:textId="07B37E07" w:rsidR="00C32E96" w:rsidRPr="002C3563" w:rsidRDefault="00BE239E" w:rsidP="00D67E77">
      <w:pPr>
        <w:spacing w:after="0" w:line="240" w:lineRule="auto"/>
        <w:rPr>
          <w:rFonts w:cstheme="minorHAnsi"/>
          <w:b/>
          <w:bCs/>
        </w:rPr>
      </w:pPr>
      <w:r>
        <w:rPr>
          <w:rFonts w:cstheme="minorHAnsi"/>
          <w:b/>
          <w:bCs/>
        </w:rPr>
        <w:t xml:space="preserve">Gmina </w:t>
      </w:r>
      <w:r w:rsidR="008E7B13" w:rsidRPr="002C3563">
        <w:rPr>
          <w:rFonts w:cstheme="minorHAnsi"/>
          <w:b/>
          <w:bCs/>
        </w:rPr>
        <w:t>Sobków</w:t>
      </w:r>
    </w:p>
    <w:p w14:paraId="3EA8540F" w14:textId="3E4A7C65" w:rsidR="008E7B13" w:rsidRPr="002C3563" w:rsidRDefault="008E7B13" w:rsidP="00D67E77">
      <w:pPr>
        <w:spacing w:after="0" w:line="240" w:lineRule="auto"/>
        <w:jc w:val="both"/>
        <w:rPr>
          <w:rFonts w:eastAsia="Calibri" w:cstheme="minorHAnsi"/>
          <w:shd w:val="clear" w:color="auto" w:fill="FFFFFF"/>
        </w:rPr>
      </w:pPr>
      <w:r w:rsidRPr="002C3563">
        <w:rPr>
          <w:rFonts w:eastAsia="Calibri" w:cstheme="minorHAnsi"/>
          <w:shd w:val="clear" w:color="auto" w:fill="FFFFFF"/>
        </w:rPr>
        <w:t xml:space="preserve">Na terenie </w:t>
      </w:r>
      <w:r w:rsidR="003200DD">
        <w:rPr>
          <w:rFonts w:eastAsia="Calibri" w:cstheme="minorHAnsi"/>
          <w:shd w:val="clear" w:color="auto" w:fill="FFFFFF"/>
        </w:rPr>
        <w:t>G</w:t>
      </w:r>
      <w:r w:rsidRPr="002C3563">
        <w:rPr>
          <w:rFonts w:eastAsia="Calibri" w:cstheme="minorHAnsi"/>
          <w:shd w:val="clear" w:color="auto" w:fill="FFFFFF"/>
        </w:rPr>
        <w:t xml:space="preserve">miny Sobków znajdują się zabytki architektoniczne nieruchome wpisane do rejestru zabytków województwa świętokrzyskiego: </w:t>
      </w:r>
    </w:p>
    <w:p w14:paraId="0F51C0B8" w14:textId="4A9303A9" w:rsidR="0019665C" w:rsidRPr="002C3563" w:rsidRDefault="0019665C" w:rsidP="00013225">
      <w:pPr>
        <w:pStyle w:val="Akapitzlist"/>
        <w:numPr>
          <w:ilvl w:val="0"/>
          <w:numId w:val="36"/>
        </w:numPr>
        <w:spacing w:after="0" w:line="240" w:lineRule="auto"/>
        <w:jc w:val="both"/>
        <w:rPr>
          <w:rFonts w:eastAsia="Calibri" w:cstheme="minorHAnsi"/>
          <w:shd w:val="clear" w:color="auto" w:fill="FFFFFF"/>
        </w:rPr>
      </w:pPr>
      <w:r w:rsidRPr="002C3563">
        <w:rPr>
          <w:rFonts w:eastAsia="Calibri" w:cstheme="minorHAnsi"/>
          <w:shd w:val="clear" w:color="auto" w:fill="FFFFFF"/>
        </w:rPr>
        <w:t>Brzegi - założenie pofolwarczne (dwór, park, sad,  dziedziniec) A.149/1-4</w:t>
      </w:r>
      <w:r w:rsidR="003200DD">
        <w:rPr>
          <w:rFonts w:eastAsia="Calibri" w:cstheme="minorHAnsi"/>
          <w:shd w:val="clear" w:color="auto" w:fill="FFFFFF"/>
        </w:rPr>
        <w:t>,</w:t>
      </w:r>
    </w:p>
    <w:p w14:paraId="41DBA268" w14:textId="0500437D" w:rsidR="0019665C" w:rsidRPr="002C3563" w:rsidRDefault="0019665C" w:rsidP="00013225">
      <w:pPr>
        <w:pStyle w:val="Akapitzlist"/>
        <w:numPr>
          <w:ilvl w:val="0"/>
          <w:numId w:val="36"/>
        </w:numPr>
        <w:spacing w:after="0" w:line="240" w:lineRule="auto"/>
        <w:jc w:val="both"/>
        <w:rPr>
          <w:rFonts w:eastAsia="Calibri" w:cstheme="minorHAnsi"/>
          <w:shd w:val="clear" w:color="auto" w:fill="FFFFFF"/>
        </w:rPr>
      </w:pPr>
      <w:r w:rsidRPr="002C3563">
        <w:rPr>
          <w:rFonts w:eastAsia="Calibri" w:cstheme="minorHAnsi"/>
          <w:shd w:val="clear" w:color="auto" w:fill="FFFFFF"/>
        </w:rPr>
        <w:t>Chomentów - zespół kościoła parafialnego p.w. św.  Marii Magdaleny (kościół, dzwonnica) A.150/1-2</w:t>
      </w:r>
      <w:r w:rsidR="003200DD">
        <w:rPr>
          <w:rFonts w:eastAsia="Calibri" w:cstheme="minorHAnsi"/>
          <w:shd w:val="clear" w:color="auto" w:fill="FFFFFF"/>
        </w:rPr>
        <w:t>,</w:t>
      </w:r>
    </w:p>
    <w:p w14:paraId="1C18A6C0" w14:textId="7629C4C2" w:rsidR="0019665C" w:rsidRPr="002C3563" w:rsidRDefault="0019665C" w:rsidP="00013225">
      <w:pPr>
        <w:pStyle w:val="Akapitzlist"/>
        <w:numPr>
          <w:ilvl w:val="0"/>
          <w:numId w:val="36"/>
        </w:numPr>
        <w:spacing w:after="0" w:line="240" w:lineRule="auto"/>
        <w:jc w:val="both"/>
        <w:rPr>
          <w:rFonts w:eastAsia="Calibri" w:cstheme="minorHAnsi"/>
          <w:shd w:val="clear" w:color="auto" w:fill="FFFFFF"/>
        </w:rPr>
      </w:pPr>
      <w:r w:rsidRPr="002C3563">
        <w:rPr>
          <w:rFonts w:eastAsia="Calibri" w:cstheme="minorHAnsi"/>
          <w:shd w:val="clear" w:color="auto" w:fill="FFFFFF"/>
        </w:rPr>
        <w:t>Korytnica - zespół kościoła parafialnego p.w. św. Filipa (kościół, dzwonnica) A.151/1-2</w:t>
      </w:r>
      <w:r w:rsidR="003200DD">
        <w:rPr>
          <w:rFonts w:eastAsia="Calibri" w:cstheme="minorHAnsi"/>
          <w:shd w:val="clear" w:color="auto" w:fill="FFFFFF"/>
        </w:rPr>
        <w:t>,</w:t>
      </w:r>
    </w:p>
    <w:p w14:paraId="78C1C3C7" w14:textId="3B6E4914" w:rsidR="0019665C" w:rsidRPr="002C3563" w:rsidRDefault="0019665C" w:rsidP="00013225">
      <w:pPr>
        <w:pStyle w:val="Akapitzlist"/>
        <w:numPr>
          <w:ilvl w:val="0"/>
          <w:numId w:val="36"/>
        </w:numPr>
        <w:spacing w:after="0" w:line="240" w:lineRule="auto"/>
        <w:jc w:val="both"/>
        <w:rPr>
          <w:rFonts w:eastAsia="Calibri" w:cstheme="minorHAnsi"/>
          <w:shd w:val="clear" w:color="auto" w:fill="FFFFFF"/>
        </w:rPr>
      </w:pPr>
      <w:r w:rsidRPr="002C3563">
        <w:rPr>
          <w:rFonts w:eastAsia="Calibri" w:cstheme="minorHAnsi"/>
          <w:shd w:val="clear" w:color="auto" w:fill="FFFFFF"/>
        </w:rPr>
        <w:t>Nowe Kotlice - park A.152</w:t>
      </w:r>
      <w:r w:rsidR="003200DD">
        <w:rPr>
          <w:rFonts w:eastAsia="Calibri" w:cstheme="minorHAnsi"/>
          <w:shd w:val="clear" w:color="auto" w:fill="FFFFFF"/>
        </w:rPr>
        <w:t>,</w:t>
      </w:r>
    </w:p>
    <w:p w14:paraId="7387DCC8" w14:textId="10F64ED3" w:rsidR="0019665C" w:rsidRPr="002C3563" w:rsidRDefault="0019665C" w:rsidP="00013225">
      <w:pPr>
        <w:pStyle w:val="Akapitzlist"/>
        <w:numPr>
          <w:ilvl w:val="0"/>
          <w:numId w:val="36"/>
        </w:numPr>
        <w:spacing w:after="0" w:line="240" w:lineRule="auto"/>
        <w:jc w:val="both"/>
        <w:rPr>
          <w:rFonts w:eastAsia="Calibri" w:cstheme="minorHAnsi"/>
          <w:shd w:val="clear" w:color="auto" w:fill="FFFFFF"/>
        </w:rPr>
      </w:pPr>
      <w:r w:rsidRPr="002C3563">
        <w:rPr>
          <w:rFonts w:eastAsia="Calibri" w:cstheme="minorHAnsi"/>
          <w:shd w:val="clear" w:color="auto" w:fill="FFFFFF"/>
        </w:rPr>
        <w:t>Lipa - park A.153</w:t>
      </w:r>
      <w:r w:rsidR="003200DD">
        <w:rPr>
          <w:rFonts w:eastAsia="Calibri" w:cstheme="minorHAnsi"/>
          <w:shd w:val="clear" w:color="auto" w:fill="FFFFFF"/>
        </w:rPr>
        <w:t>,</w:t>
      </w:r>
    </w:p>
    <w:p w14:paraId="181BF802" w14:textId="543A9DDD" w:rsidR="0019665C" w:rsidRPr="002C3563" w:rsidRDefault="0019665C" w:rsidP="00013225">
      <w:pPr>
        <w:pStyle w:val="Akapitzlist"/>
        <w:numPr>
          <w:ilvl w:val="0"/>
          <w:numId w:val="36"/>
        </w:numPr>
        <w:spacing w:after="0" w:line="240" w:lineRule="auto"/>
        <w:jc w:val="both"/>
        <w:rPr>
          <w:rFonts w:eastAsia="Calibri" w:cstheme="minorHAnsi"/>
          <w:shd w:val="clear" w:color="auto" w:fill="FFFFFF"/>
        </w:rPr>
      </w:pPr>
      <w:r w:rsidRPr="002C3563">
        <w:rPr>
          <w:rFonts w:eastAsia="Calibri" w:cstheme="minorHAnsi"/>
          <w:shd w:val="clear" w:color="auto" w:fill="FFFFFF"/>
        </w:rPr>
        <w:t>Mokrsko Dolne - kościół parafialny pw. Wniebowzięcia NMP  A.154</w:t>
      </w:r>
      <w:r w:rsidR="003200DD">
        <w:rPr>
          <w:rFonts w:eastAsia="Calibri" w:cstheme="minorHAnsi"/>
          <w:shd w:val="clear" w:color="auto" w:fill="FFFFFF"/>
        </w:rPr>
        <w:t>,</w:t>
      </w:r>
    </w:p>
    <w:p w14:paraId="040615CF" w14:textId="67C6FD60" w:rsidR="0019665C" w:rsidRPr="002C3563" w:rsidRDefault="0019665C" w:rsidP="00013225">
      <w:pPr>
        <w:pStyle w:val="Akapitzlist"/>
        <w:numPr>
          <w:ilvl w:val="0"/>
          <w:numId w:val="36"/>
        </w:numPr>
        <w:spacing w:after="0" w:line="240" w:lineRule="auto"/>
        <w:jc w:val="both"/>
        <w:rPr>
          <w:rFonts w:eastAsia="Calibri" w:cstheme="minorHAnsi"/>
          <w:shd w:val="clear" w:color="auto" w:fill="FFFFFF"/>
        </w:rPr>
      </w:pPr>
      <w:r w:rsidRPr="002C3563">
        <w:rPr>
          <w:rFonts w:eastAsia="Calibri" w:cstheme="minorHAnsi"/>
          <w:shd w:val="clear" w:color="auto" w:fill="FFFFFF"/>
        </w:rPr>
        <w:t>Mokrsko Dolne - cmentarz parafialny A.155</w:t>
      </w:r>
      <w:r w:rsidR="003200DD">
        <w:rPr>
          <w:rFonts w:eastAsia="Calibri" w:cstheme="minorHAnsi"/>
          <w:shd w:val="clear" w:color="auto" w:fill="FFFFFF"/>
        </w:rPr>
        <w:t>,</w:t>
      </w:r>
    </w:p>
    <w:p w14:paraId="787F58B3" w14:textId="57F340C3" w:rsidR="0019665C" w:rsidRPr="002C3563" w:rsidRDefault="0019665C" w:rsidP="00013225">
      <w:pPr>
        <w:pStyle w:val="Akapitzlist"/>
        <w:numPr>
          <w:ilvl w:val="0"/>
          <w:numId w:val="36"/>
        </w:numPr>
        <w:spacing w:after="0" w:line="240" w:lineRule="auto"/>
        <w:jc w:val="both"/>
        <w:rPr>
          <w:rFonts w:eastAsia="Calibri" w:cstheme="minorHAnsi"/>
          <w:shd w:val="clear" w:color="auto" w:fill="FFFFFF"/>
        </w:rPr>
      </w:pPr>
      <w:r w:rsidRPr="002C3563">
        <w:rPr>
          <w:rFonts w:eastAsia="Calibri" w:cstheme="minorHAnsi"/>
          <w:shd w:val="clear" w:color="auto" w:fill="FFFFFF"/>
        </w:rPr>
        <w:t>Mokrsko Dolne - założenie podworskie A. 156</w:t>
      </w:r>
      <w:r w:rsidR="003200DD">
        <w:rPr>
          <w:rFonts w:eastAsia="Calibri" w:cstheme="minorHAnsi"/>
          <w:shd w:val="clear" w:color="auto" w:fill="FFFFFF"/>
        </w:rPr>
        <w:t>,</w:t>
      </w:r>
    </w:p>
    <w:p w14:paraId="199C9A08" w14:textId="2A086078" w:rsidR="0019665C" w:rsidRPr="002C3563" w:rsidRDefault="0019665C" w:rsidP="00013225">
      <w:pPr>
        <w:pStyle w:val="Akapitzlist"/>
        <w:numPr>
          <w:ilvl w:val="0"/>
          <w:numId w:val="36"/>
        </w:numPr>
        <w:spacing w:after="0" w:line="240" w:lineRule="auto"/>
        <w:jc w:val="both"/>
        <w:rPr>
          <w:rFonts w:eastAsia="Calibri" w:cstheme="minorHAnsi"/>
          <w:shd w:val="clear" w:color="auto" w:fill="FFFFFF"/>
        </w:rPr>
      </w:pPr>
      <w:r w:rsidRPr="002C3563">
        <w:rPr>
          <w:rFonts w:eastAsia="Calibri" w:cstheme="minorHAnsi"/>
          <w:shd w:val="clear" w:color="auto" w:fill="FFFFFF"/>
        </w:rPr>
        <w:t>Mokrsko Górne - ruiny zamku z końca XV w. wraz z otaczającym go terenem A.157/1-2</w:t>
      </w:r>
      <w:r w:rsidR="003200DD">
        <w:rPr>
          <w:rFonts w:eastAsia="Calibri" w:cstheme="minorHAnsi"/>
          <w:shd w:val="clear" w:color="auto" w:fill="FFFFFF"/>
        </w:rPr>
        <w:t>,</w:t>
      </w:r>
    </w:p>
    <w:p w14:paraId="0D296682" w14:textId="1E699717" w:rsidR="0019665C" w:rsidRPr="002C3563" w:rsidRDefault="0019665C" w:rsidP="00013225">
      <w:pPr>
        <w:pStyle w:val="Akapitzlist"/>
        <w:numPr>
          <w:ilvl w:val="0"/>
          <w:numId w:val="36"/>
        </w:numPr>
        <w:spacing w:after="0" w:line="240" w:lineRule="auto"/>
        <w:jc w:val="both"/>
        <w:rPr>
          <w:rFonts w:eastAsia="Calibri" w:cstheme="minorHAnsi"/>
          <w:shd w:val="clear" w:color="auto" w:fill="FFFFFF"/>
        </w:rPr>
      </w:pPr>
      <w:r w:rsidRPr="002C3563">
        <w:rPr>
          <w:rFonts w:eastAsia="Calibri" w:cstheme="minorHAnsi"/>
          <w:shd w:val="clear" w:color="auto" w:fill="FFFFFF"/>
        </w:rPr>
        <w:t>Sobków - zespół kościoła parafialnego p.w. św. Stanisława (kościół, dzwonnica) A.158/1-2</w:t>
      </w:r>
      <w:r w:rsidR="003200DD">
        <w:rPr>
          <w:rFonts w:eastAsia="Calibri" w:cstheme="minorHAnsi"/>
          <w:shd w:val="clear" w:color="auto" w:fill="FFFFFF"/>
        </w:rPr>
        <w:t>,</w:t>
      </w:r>
    </w:p>
    <w:p w14:paraId="3B60599C" w14:textId="53D6095F" w:rsidR="0019665C" w:rsidRPr="002C3563" w:rsidRDefault="0019665C" w:rsidP="00013225">
      <w:pPr>
        <w:pStyle w:val="Akapitzlist"/>
        <w:numPr>
          <w:ilvl w:val="0"/>
          <w:numId w:val="36"/>
        </w:numPr>
        <w:spacing w:after="0" w:line="240" w:lineRule="auto"/>
        <w:jc w:val="both"/>
        <w:rPr>
          <w:rFonts w:eastAsia="Calibri" w:cstheme="minorHAnsi"/>
          <w:shd w:val="clear" w:color="auto" w:fill="FFFFFF"/>
        </w:rPr>
      </w:pPr>
      <w:r w:rsidRPr="002C3563">
        <w:rPr>
          <w:rFonts w:eastAsia="Calibri" w:cstheme="minorHAnsi"/>
          <w:shd w:val="clear" w:color="auto" w:fill="FFFFFF"/>
        </w:rPr>
        <w:t>Sobków - zespół pałacowy z fortalicją (ruiny, zabudowania gospodarcze, pozostałości ogrodzenia majdanu zamkowego z basztami, brama wjazdowa A.159/1-4</w:t>
      </w:r>
      <w:r w:rsidR="003200DD">
        <w:rPr>
          <w:rFonts w:eastAsia="Calibri" w:cstheme="minorHAnsi"/>
          <w:shd w:val="clear" w:color="auto" w:fill="FFFFFF"/>
        </w:rPr>
        <w:t>,</w:t>
      </w:r>
    </w:p>
    <w:p w14:paraId="1ECDE2B1" w14:textId="55326E4E" w:rsidR="0019665C" w:rsidRPr="002C3563" w:rsidRDefault="0019665C" w:rsidP="00013225">
      <w:pPr>
        <w:pStyle w:val="Akapitzlist"/>
        <w:numPr>
          <w:ilvl w:val="0"/>
          <w:numId w:val="36"/>
        </w:numPr>
        <w:spacing w:after="0" w:line="240" w:lineRule="auto"/>
        <w:jc w:val="both"/>
        <w:rPr>
          <w:rFonts w:eastAsia="Calibri" w:cstheme="minorHAnsi"/>
          <w:shd w:val="clear" w:color="auto" w:fill="FFFFFF"/>
        </w:rPr>
      </w:pPr>
      <w:r w:rsidRPr="002C3563">
        <w:rPr>
          <w:rFonts w:eastAsia="Calibri" w:cstheme="minorHAnsi"/>
          <w:shd w:val="clear" w:color="auto" w:fill="FFFFFF"/>
        </w:rPr>
        <w:t>Sobków - cmentarz żydowski A.160</w:t>
      </w:r>
      <w:r w:rsidR="003200DD">
        <w:rPr>
          <w:rFonts w:eastAsia="Calibri" w:cstheme="minorHAnsi"/>
          <w:shd w:val="clear" w:color="auto" w:fill="FFFFFF"/>
        </w:rPr>
        <w:t>.</w:t>
      </w:r>
    </w:p>
    <w:p w14:paraId="5AAD9951" w14:textId="294A5906" w:rsidR="008E7B13" w:rsidRPr="002C3563" w:rsidRDefault="008E7B13" w:rsidP="00D67E77">
      <w:pPr>
        <w:spacing w:after="0" w:line="240" w:lineRule="auto"/>
        <w:jc w:val="center"/>
        <w:rPr>
          <w:rFonts w:eastAsia="SimSun" w:cstheme="minorHAnsi"/>
          <w:b/>
          <w:bCs/>
          <w:i/>
          <w:iCs/>
          <w:shd w:val="clear" w:color="auto" w:fill="FFFFFF"/>
        </w:rPr>
      </w:pPr>
    </w:p>
    <w:p w14:paraId="50DF9869" w14:textId="4D8C5EE0" w:rsidR="008E7B13" w:rsidRPr="002C3563" w:rsidRDefault="008E7B13" w:rsidP="00D67E77">
      <w:pPr>
        <w:spacing w:after="0" w:line="240" w:lineRule="auto"/>
        <w:jc w:val="both"/>
        <w:rPr>
          <w:rFonts w:eastAsia="Calibri" w:cstheme="minorHAnsi"/>
          <w:shd w:val="clear" w:color="auto" w:fill="FFFFFF"/>
        </w:rPr>
      </w:pPr>
      <w:r w:rsidRPr="002C3563">
        <w:rPr>
          <w:rFonts w:eastAsia="Calibri" w:cstheme="minorHAnsi"/>
          <w:shd w:val="clear" w:color="auto" w:fill="FFFFFF"/>
        </w:rPr>
        <w:t xml:space="preserve">Najbardziej okazałym zabytkiem architektonicznym jest fortalicja sobkowska, wzniesiona na  lewym brzegu rzeki w latach 1560–1570 przez Stanisława Sobka. Mury obwodowe mają  kształt nieregularnego prostokąta z basztami w narożach, znajdują się w nich zabudowania  gospodarcze. </w:t>
      </w:r>
      <w:r w:rsidR="003200DD">
        <w:rPr>
          <w:rFonts w:eastAsia="Calibri" w:cstheme="minorHAnsi"/>
          <w:shd w:val="clear" w:color="auto" w:fill="FFFFFF"/>
        </w:rPr>
        <w:br/>
      </w:r>
      <w:r w:rsidRPr="002C3563">
        <w:rPr>
          <w:rFonts w:eastAsia="Calibri" w:cstheme="minorHAnsi"/>
          <w:shd w:val="clear" w:color="auto" w:fill="FFFFFF"/>
        </w:rPr>
        <w:t>W obrębie murów znajduje się obszerny majdan z centralnie ulokowanym pierwotnym zamkiem Sobkowskich, następnie wczesnoklasycystycznym pałacem  Szaniawskich z roku 1767 według projektu Francesco Placidiego - obecnie ruiny.</w:t>
      </w:r>
    </w:p>
    <w:p w14:paraId="29A35FF9" w14:textId="66EC23CD" w:rsidR="0019665C" w:rsidRPr="002C3563" w:rsidRDefault="0019665C" w:rsidP="00D67E77">
      <w:pPr>
        <w:spacing w:after="0" w:line="240" w:lineRule="auto"/>
        <w:jc w:val="both"/>
        <w:rPr>
          <w:rFonts w:eastAsia="Calibri" w:cstheme="minorHAnsi"/>
          <w:shd w:val="clear" w:color="auto" w:fill="FFFFFF"/>
        </w:rPr>
      </w:pPr>
    </w:p>
    <w:p w14:paraId="0C266D6E" w14:textId="6E95381A" w:rsidR="0019665C" w:rsidRPr="002C3563" w:rsidRDefault="0019665C" w:rsidP="00D67E77">
      <w:pPr>
        <w:pStyle w:val="Legenda"/>
        <w:spacing w:after="0"/>
        <w:jc w:val="center"/>
        <w:rPr>
          <w:rFonts w:eastAsia="Calibri" w:cstheme="minorHAnsi"/>
          <w:i w:val="0"/>
          <w:iCs w:val="0"/>
          <w:color w:val="auto"/>
          <w:sz w:val="22"/>
          <w:szCs w:val="22"/>
          <w:shd w:val="clear" w:color="auto" w:fill="FFFFFF"/>
        </w:rPr>
      </w:pPr>
      <w:bookmarkStart w:id="184" w:name="_Toc99010138"/>
      <w:r w:rsidRPr="002C3563">
        <w:rPr>
          <w:rFonts w:cstheme="minorHAnsi"/>
          <w:i w:val="0"/>
          <w:iCs w:val="0"/>
          <w:color w:val="auto"/>
          <w:sz w:val="22"/>
          <w:szCs w:val="22"/>
        </w:rPr>
        <w:t xml:space="preserve">Zdjęcie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Zdjęcie_ \* ARABIC </w:instrText>
      </w:r>
      <w:r w:rsidRPr="002C3563">
        <w:rPr>
          <w:rFonts w:cstheme="minorHAnsi"/>
          <w:i w:val="0"/>
          <w:iCs w:val="0"/>
          <w:color w:val="auto"/>
          <w:sz w:val="22"/>
          <w:szCs w:val="22"/>
        </w:rPr>
        <w:fldChar w:fldCharType="separate"/>
      </w:r>
      <w:r w:rsidRPr="002C3563">
        <w:rPr>
          <w:rFonts w:cstheme="minorHAnsi"/>
          <w:i w:val="0"/>
          <w:iCs w:val="0"/>
          <w:noProof/>
          <w:color w:val="auto"/>
          <w:sz w:val="22"/>
          <w:szCs w:val="22"/>
        </w:rPr>
        <w:t>1</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Fortalicja sobkowska</w:t>
      </w:r>
      <w:bookmarkEnd w:id="184"/>
    </w:p>
    <w:p w14:paraId="2CE6C1C6" w14:textId="6F5CBA7B" w:rsidR="008E7B13" w:rsidRPr="002C3563" w:rsidRDefault="0019665C" w:rsidP="00D67E77">
      <w:pPr>
        <w:spacing w:after="0" w:line="240" w:lineRule="auto"/>
        <w:jc w:val="center"/>
        <w:rPr>
          <w:rFonts w:eastAsia="SimSun" w:cstheme="minorHAnsi"/>
          <w:lang w:eastAsia="zh-CN"/>
        </w:rPr>
      </w:pPr>
      <w:r w:rsidRPr="002C3563">
        <w:rPr>
          <w:rFonts w:cstheme="minorHAnsi"/>
          <w:noProof/>
        </w:rPr>
        <w:drawing>
          <wp:inline distT="0" distB="0" distL="0" distR="0" wp14:anchorId="536B06A8" wp14:editId="764B92E8">
            <wp:extent cx="5931673" cy="2146852"/>
            <wp:effectExtent l="0" t="0" r="0" b="635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5981979" cy="2165059"/>
                    </a:xfrm>
                    <a:prstGeom prst="rect">
                      <a:avLst/>
                    </a:prstGeom>
                    <a:ln>
                      <a:noFill/>
                    </a:ln>
                    <a:extLst>
                      <a:ext uri="{53640926-AAD7-44D8-BBD7-CCE9431645EC}">
                        <a14:shadowObscured xmlns:a14="http://schemas.microsoft.com/office/drawing/2010/main"/>
                      </a:ext>
                    </a:extLst>
                  </pic:spPr>
                </pic:pic>
              </a:graphicData>
            </a:graphic>
          </wp:inline>
        </w:drawing>
      </w:r>
    </w:p>
    <w:p w14:paraId="02BB58C1" w14:textId="59AEFD75" w:rsidR="008E7B13" w:rsidRPr="002C3563" w:rsidRDefault="0019665C" w:rsidP="00D67E77">
      <w:pPr>
        <w:spacing w:after="0" w:line="240" w:lineRule="auto"/>
        <w:jc w:val="center"/>
        <w:rPr>
          <w:rFonts w:cstheme="minorHAnsi"/>
        </w:rPr>
      </w:pPr>
      <w:r w:rsidRPr="002C3563">
        <w:rPr>
          <w:rFonts w:cstheme="minorHAnsi"/>
        </w:rPr>
        <w:t>Źródło: Strategia Rozwoju Gminy Sobków na lata 2016-2024</w:t>
      </w:r>
    </w:p>
    <w:p w14:paraId="097FAB50" w14:textId="77777777" w:rsidR="0019665C" w:rsidRPr="002C3563" w:rsidRDefault="0019665C" w:rsidP="00D67E77">
      <w:pPr>
        <w:spacing w:after="0" w:line="240" w:lineRule="auto"/>
        <w:jc w:val="both"/>
        <w:rPr>
          <w:rFonts w:cstheme="minorHAnsi"/>
        </w:rPr>
      </w:pPr>
    </w:p>
    <w:p w14:paraId="0D25CE7E" w14:textId="188973E7" w:rsidR="0019665C" w:rsidRPr="002C3563" w:rsidRDefault="0019665C" w:rsidP="00D67E77">
      <w:pPr>
        <w:spacing w:after="0" w:line="240" w:lineRule="auto"/>
        <w:jc w:val="both"/>
        <w:rPr>
          <w:rFonts w:cstheme="minorHAnsi"/>
        </w:rPr>
      </w:pPr>
      <w:r w:rsidRPr="002C3563">
        <w:rPr>
          <w:rFonts w:cstheme="minorHAnsi"/>
        </w:rPr>
        <w:t>Pozostałe zabytki architektoniczne w gminie to głównie kościoły i związane z nimi obiekty przyległ</w:t>
      </w:r>
      <w:r w:rsidR="003200DD">
        <w:rPr>
          <w:rFonts w:cstheme="minorHAnsi"/>
        </w:rPr>
        <w:t>e</w:t>
      </w:r>
      <w:r w:rsidRPr="002C3563">
        <w:rPr>
          <w:rFonts w:cstheme="minorHAnsi"/>
        </w:rPr>
        <w:t>.</w:t>
      </w:r>
    </w:p>
    <w:p w14:paraId="14EDB6DB" w14:textId="11A7C6A6" w:rsidR="0019665C" w:rsidRPr="00A33B2B" w:rsidRDefault="0019665C" w:rsidP="00D67E77">
      <w:pPr>
        <w:spacing w:after="0" w:line="240" w:lineRule="auto"/>
        <w:rPr>
          <w:rFonts w:cstheme="minorHAnsi"/>
          <w:b/>
          <w:bCs/>
        </w:rPr>
      </w:pPr>
      <w:r w:rsidRPr="00A33B2B">
        <w:rPr>
          <w:rFonts w:cstheme="minorHAnsi"/>
          <w:noProof/>
        </w:rPr>
        <w:drawing>
          <wp:inline distT="0" distB="0" distL="0" distR="0" wp14:anchorId="6C7C80F4" wp14:editId="76586DE1">
            <wp:extent cx="5994734" cy="2727297"/>
            <wp:effectExtent l="0" t="0" r="635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6013920" cy="2736026"/>
                    </a:xfrm>
                    <a:prstGeom prst="rect">
                      <a:avLst/>
                    </a:prstGeom>
                    <a:ln>
                      <a:noFill/>
                    </a:ln>
                    <a:extLst>
                      <a:ext uri="{53640926-AAD7-44D8-BBD7-CCE9431645EC}">
                        <a14:shadowObscured xmlns:a14="http://schemas.microsoft.com/office/drawing/2010/main"/>
                      </a:ext>
                    </a:extLst>
                  </pic:spPr>
                </pic:pic>
              </a:graphicData>
            </a:graphic>
          </wp:inline>
        </w:drawing>
      </w:r>
    </w:p>
    <w:p w14:paraId="3E1E1F21" w14:textId="397C421B" w:rsidR="0019665C" w:rsidRPr="00A33B2B" w:rsidRDefault="0019665C" w:rsidP="00D67E77">
      <w:pPr>
        <w:spacing w:after="0" w:line="240" w:lineRule="auto"/>
        <w:rPr>
          <w:rFonts w:cstheme="minorHAnsi"/>
          <w:b/>
          <w:bCs/>
        </w:rPr>
      </w:pPr>
    </w:p>
    <w:p w14:paraId="6F00D8E7" w14:textId="287D917E" w:rsidR="0019665C" w:rsidRPr="00A33B2B" w:rsidRDefault="0019665C" w:rsidP="00A33B2B">
      <w:pPr>
        <w:spacing w:after="0" w:line="240" w:lineRule="auto"/>
        <w:ind w:left="-284"/>
        <w:rPr>
          <w:rFonts w:cstheme="minorHAnsi"/>
          <w:b/>
          <w:bCs/>
        </w:rPr>
      </w:pPr>
      <w:r w:rsidRPr="00A33B2B">
        <w:rPr>
          <w:rFonts w:cstheme="minorHAnsi"/>
          <w:noProof/>
        </w:rPr>
        <w:drawing>
          <wp:inline distT="0" distB="0" distL="0" distR="0" wp14:anchorId="18C525A6" wp14:editId="018C932C">
            <wp:extent cx="6443063" cy="260985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6471650" cy="2621429"/>
                    </a:xfrm>
                    <a:prstGeom prst="rect">
                      <a:avLst/>
                    </a:prstGeom>
                    <a:ln>
                      <a:noFill/>
                    </a:ln>
                    <a:extLst>
                      <a:ext uri="{53640926-AAD7-44D8-BBD7-CCE9431645EC}">
                        <a14:shadowObscured xmlns:a14="http://schemas.microsoft.com/office/drawing/2010/main"/>
                      </a:ext>
                    </a:extLst>
                  </pic:spPr>
                </pic:pic>
              </a:graphicData>
            </a:graphic>
          </wp:inline>
        </w:drawing>
      </w:r>
    </w:p>
    <w:p w14:paraId="00C57131" w14:textId="77777777" w:rsidR="003200DD" w:rsidRDefault="003200DD" w:rsidP="003200DD">
      <w:pPr>
        <w:spacing w:after="0" w:line="240" w:lineRule="auto"/>
        <w:rPr>
          <w:rFonts w:cstheme="minorHAnsi"/>
          <w:b/>
          <w:bCs/>
        </w:rPr>
      </w:pPr>
    </w:p>
    <w:p w14:paraId="2EB1957E" w14:textId="2C959016" w:rsidR="003200DD" w:rsidRDefault="003200DD" w:rsidP="003200DD">
      <w:pPr>
        <w:spacing w:after="0" w:line="240" w:lineRule="auto"/>
        <w:rPr>
          <w:rFonts w:cstheme="minorHAnsi"/>
          <w:b/>
          <w:bCs/>
        </w:rPr>
      </w:pPr>
      <w:r>
        <w:rPr>
          <w:rFonts w:cstheme="minorHAnsi"/>
          <w:b/>
          <w:bCs/>
        </w:rPr>
        <w:lastRenderedPageBreak/>
        <w:t>Potrzeby w obszarze dziedzictwa kulturowego:</w:t>
      </w:r>
    </w:p>
    <w:p w14:paraId="6DC0D5CB" w14:textId="2B596FE4" w:rsidR="003200DD" w:rsidRDefault="003200DD" w:rsidP="00013225">
      <w:pPr>
        <w:pStyle w:val="Akapitzlist"/>
        <w:numPr>
          <w:ilvl w:val="0"/>
          <w:numId w:val="54"/>
        </w:numPr>
        <w:spacing w:after="0" w:line="240" w:lineRule="auto"/>
        <w:jc w:val="both"/>
        <w:rPr>
          <w:rFonts w:cstheme="minorHAnsi"/>
        </w:rPr>
      </w:pPr>
      <w:r>
        <w:rPr>
          <w:rFonts w:cstheme="minorHAnsi"/>
        </w:rPr>
        <w:t>d</w:t>
      </w:r>
      <w:r w:rsidRPr="008532B9">
        <w:rPr>
          <w:rFonts w:cstheme="minorHAnsi"/>
        </w:rPr>
        <w:t xml:space="preserve">ofinasowanie prac konserwatorskich przy zabytkach wpisanych do rejestru zabytków na terenie </w:t>
      </w:r>
      <w:r>
        <w:rPr>
          <w:rFonts w:cstheme="minorHAnsi"/>
        </w:rPr>
        <w:t>G</w:t>
      </w:r>
      <w:r w:rsidRPr="008532B9">
        <w:rPr>
          <w:rFonts w:cstheme="minorHAnsi"/>
        </w:rPr>
        <w:t xml:space="preserve">miny </w:t>
      </w:r>
      <w:r>
        <w:rPr>
          <w:rFonts w:cstheme="minorHAnsi"/>
        </w:rPr>
        <w:t>Sobków.</w:t>
      </w:r>
    </w:p>
    <w:p w14:paraId="7443640A" w14:textId="77777777" w:rsidR="0019665C" w:rsidRPr="002C3563" w:rsidRDefault="0019665C" w:rsidP="00D67E77">
      <w:pPr>
        <w:spacing w:after="0" w:line="240" w:lineRule="auto"/>
        <w:rPr>
          <w:rFonts w:cstheme="minorHAnsi"/>
          <w:b/>
          <w:bCs/>
          <w:highlight w:val="yellow"/>
        </w:rPr>
      </w:pPr>
    </w:p>
    <w:p w14:paraId="24F4AA82" w14:textId="21E942E7" w:rsidR="00EA2EC1" w:rsidRDefault="00EA2EC1">
      <w:pPr>
        <w:rPr>
          <w:rFonts w:eastAsiaTheme="majorEastAsia" w:cstheme="minorHAnsi"/>
          <w:b/>
          <w:bCs/>
          <w:sz w:val="32"/>
          <w:szCs w:val="32"/>
        </w:rPr>
      </w:pPr>
      <w:r>
        <w:rPr>
          <w:rFonts w:eastAsiaTheme="majorEastAsia" w:cstheme="minorHAnsi"/>
          <w:b/>
          <w:bCs/>
          <w:sz w:val="32"/>
          <w:szCs w:val="32"/>
        </w:rPr>
        <w:br w:type="page"/>
      </w:r>
    </w:p>
    <w:p w14:paraId="0D285A9A" w14:textId="3955A055" w:rsidR="004B64C3" w:rsidRPr="002C3563" w:rsidRDefault="00160AD1" w:rsidP="00160AD1">
      <w:pPr>
        <w:pStyle w:val="Nagwek1"/>
        <w:spacing w:before="0" w:line="240" w:lineRule="auto"/>
        <w:rPr>
          <w:rFonts w:asciiTheme="minorHAnsi" w:hAnsiTheme="minorHAnsi" w:cstheme="minorHAnsi"/>
          <w:b/>
          <w:bCs/>
          <w:color w:val="auto"/>
        </w:rPr>
      </w:pPr>
      <w:r>
        <w:rPr>
          <w:rFonts w:asciiTheme="minorHAnsi" w:hAnsiTheme="minorHAnsi" w:cstheme="minorHAnsi"/>
          <w:b/>
          <w:bCs/>
          <w:color w:val="auto"/>
        </w:rPr>
        <w:lastRenderedPageBreak/>
        <w:t>1.12</w:t>
      </w:r>
      <w:r w:rsidR="007F2C51" w:rsidRPr="002C3563">
        <w:rPr>
          <w:rFonts w:asciiTheme="minorHAnsi" w:hAnsiTheme="minorHAnsi" w:cstheme="minorHAnsi"/>
          <w:b/>
          <w:bCs/>
          <w:color w:val="auto"/>
        </w:rPr>
        <w:t xml:space="preserve"> </w:t>
      </w:r>
      <w:bookmarkStart w:id="185" w:name="_Toc85614264"/>
      <w:r w:rsidR="009D66EC">
        <w:rPr>
          <w:rFonts w:asciiTheme="minorHAnsi" w:hAnsiTheme="minorHAnsi" w:cstheme="minorHAnsi"/>
          <w:b/>
          <w:bCs/>
          <w:color w:val="auto"/>
        </w:rPr>
        <w:t>Bioróżnorodność oraz ś</w:t>
      </w:r>
      <w:r w:rsidR="004B64C3" w:rsidRPr="002C3563">
        <w:rPr>
          <w:rFonts w:asciiTheme="minorHAnsi" w:hAnsiTheme="minorHAnsi" w:cstheme="minorHAnsi"/>
          <w:b/>
          <w:bCs/>
          <w:color w:val="auto"/>
        </w:rPr>
        <w:t xml:space="preserve">rodowisko przyrodnicze i </w:t>
      </w:r>
      <w:r w:rsidR="009D66EC">
        <w:rPr>
          <w:rFonts w:asciiTheme="minorHAnsi" w:hAnsiTheme="minorHAnsi" w:cstheme="minorHAnsi"/>
          <w:b/>
          <w:bCs/>
          <w:color w:val="auto"/>
        </w:rPr>
        <w:t>ich</w:t>
      </w:r>
      <w:r w:rsidR="004B64C3" w:rsidRPr="002C3563">
        <w:rPr>
          <w:rFonts w:asciiTheme="minorHAnsi" w:hAnsiTheme="minorHAnsi" w:cstheme="minorHAnsi"/>
          <w:b/>
          <w:bCs/>
          <w:color w:val="auto"/>
        </w:rPr>
        <w:t xml:space="preserve"> ochrona</w:t>
      </w:r>
      <w:bookmarkEnd w:id="185"/>
      <w:r w:rsidR="004B64C3" w:rsidRPr="002C3563">
        <w:rPr>
          <w:rFonts w:asciiTheme="minorHAnsi" w:hAnsiTheme="minorHAnsi" w:cstheme="minorHAnsi"/>
          <w:b/>
          <w:bCs/>
          <w:color w:val="auto"/>
        </w:rPr>
        <w:t xml:space="preserve"> </w:t>
      </w:r>
    </w:p>
    <w:p w14:paraId="053E993B" w14:textId="77777777" w:rsidR="00123F5E" w:rsidRPr="002C3563" w:rsidRDefault="00123F5E" w:rsidP="00D67E77">
      <w:pPr>
        <w:spacing w:after="0" w:line="240" w:lineRule="auto"/>
        <w:rPr>
          <w:rFonts w:cstheme="minorHAnsi"/>
          <w:b/>
          <w:bCs/>
          <w:highlight w:val="yellow"/>
        </w:rPr>
      </w:pPr>
    </w:p>
    <w:p w14:paraId="534A60DF" w14:textId="20B8A7A1" w:rsidR="000C4D96" w:rsidRPr="00FB1074" w:rsidRDefault="000500EB" w:rsidP="00D67E77">
      <w:pPr>
        <w:spacing w:after="0" w:line="240" w:lineRule="auto"/>
        <w:rPr>
          <w:rFonts w:cstheme="minorHAnsi"/>
          <w:b/>
          <w:bCs/>
          <w:sz w:val="24"/>
          <w:szCs w:val="24"/>
        </w:rPr>
      </w:pPr>
      <w:r w:rsidRPr="00FB1074">
        <w:rPr>
          <w:rFonts w:cstheme="minorHAnsi"/>
          <w:b/>
          <w:bCs/>
          <w:sz w:val="24"/>
          <w:szCs w:val="24"/>
        </w:rPr>
        <w:t xml:space="preserve">Gmina </w:t>
      </w:r>
      <w:r w:rsidR="00694D51" w:rsidRPr="00FB1074">
        <w:rPr>
          <w:rFonts w:cstheme="minorHAnsi"/>
          <w:b/>
          <w:bCs/>
          <w:sz w:val="24"/>
          <w:szCs w:val="24"/>
        </w:rPr>
        <w:t>Chęciny</w:t>
      </w:r>
    </w:p>
    <w:p w14:paraId="57324B0E" w14:textId="4D50B8F5" w:rsidR="006B0E0A" w:rsidRDefault="006B0E0A" w:rsidP="006B0E0A">
      <w:pPr>
        <w:spacing w:after="0" w:line="240" w:lineRule="auto"/>
        <w:jc w:val="both"/>
        <w:rPr>
          <w:rFonts w:cstheme="minorHAnsi"/>
          <w:b/>
          <w:bCs/>
        </w:rPr>
      </w:pPr>
      <w:r w:rsidRPr="00694D51">
        <w:rPr>
          <w:rFonts w:cstheme="minorHAnsi"/>
          <w:b/>
          <w:bCs/>
        </w:rPr>
        <w:t>Ukształtowanie powierzchni, geomorfologia i geologia</w:t>
      </w:r>
    </w:p>
    <w:p w14:paraId="3059102D" w14:textId="77777777" w:rsidR="00CD6D23" w:rsidRDefault="006B0E0A" w:rsidP="006B0E0A">
      <w:pPr>
        <w:spacing w:after="0" w:line="240" w:lineRule="auto"/>
        <w:jc w:val="both"/>
        <w:rPr>
          <w:rFonts w:cstheme="minorHAnsi"/>
        </w:rPr>
      </w:pPr>
      <w:r w:rsidRPr="006B0E0A">
        <w:rPr>
          <w:rFonts w:cstheme="minorHAnsi"/>
        </w:rPr>
        <w:t xml:space="preserve">Według podziału fizyczno-geograficznego Polski J. Kondrackiego (1998) </w:t>
      </w:r>
      <w:r w:rsidR="00CD6D23">
        <w:rPr>
          <w:rFonts w:cstheme="minorHAnsi"/>
        </w:rPr>
        <w:t>G</w:t>
      </w:r>
      <w:r>
        <w:rPr>
          <w:rFonts w:cstheme="minorHAnsi"/>
        </w:rPr>
        <w:t xml:space="preserve">mina Chęciny </w:t>
      </w:r>
      <w:r w:rsidRPr="006B0E0A">
        <w:rPr>
          <w:rFonts w:cstheme="minorHAnsi"/>
        </w:rPr>
        <w:t>położon</w:t>
      </w:r>
      <w:r>
        <w:rPr>
          <w:rFonts w:cstheme="minorHAnsi"/>
        </w:rPr>
        <w:t>a</w:t>
      </w:r>
      <w:r w:rsidRPr="006B0E0A">
        <w:rPr>
          <w:rFonts w:cstheme="minorHAnsi"/>
        </w:rPr>
        <w:t xml:space="preserve"> jest w obrębie mezoregionu – Góry Świętokrzyskie (342.34-35) wchodzącego</w:t>
      </w:r>
      <w:r>
        <w:rPr>
          <w:rFonts w:cstheme="minorHAnsi"/>
        </w:rPr>
        <w:t xml:space="preserve"> </w:t>
      </w:r>
      <w:r w:rsidRPr="006B0E0A">
        <w:rPr>
          <w:rFonts w:cstheme="minorHAnsi"/>
        </w:rPr>
        <w:t>w skład makroregionu Wyżyny Kieleckiej (342.3) i prowincji Wyżyn Polskich 34.</w:t>
      </w:r>
      <w:r>
        <w:rPr>
          <w:rFonts w:cstheme="minorHAnsi"/>
        </w:rPr>
        <w:t xml:space="preserve"> </w:t>
      </w:r>
    </w:p>
    <w:p w14:paraId="2E9DC6DA" w14:textId="77777777" w:rsidR="00CD6D23" w:rsidRDefault="006B0E0A" w:rsidP="00CD6D23">
      <w:pPr>
        <w:pStyle w:val="Akapitzlist"/>
        <w:numPr>
          <w:ilvl w:val="0"/>
          <w:numId w:val="97"/>
        </w:numPr>
        <w:spacing w:after="0" w:line="240" w:lineRule="auto"/>
        <w:jc w:val="both"/>
        <w:rPr>
          <w:rFonts w:cstheme="minorHAnsi"/>
        </w:rPr>
      </w:pPr>
      <w:r w:rsidRPr="00CD6D23">
        <w:rPr>
          <w:rFonts w:cstheme="minorHAnsi"/>
        </w:rPr>
        <w:t xml:space="preserve">W budowie geologicznej biorą udział osady czwartorzędowe. </w:t>
      </w:r>
    </w:p>
    <w:p w14:paraId="0A2AA00B" w14:textId="77777777" w:rsidR="00CD6D23" w:rsidRDefault="006B0E0A" w:rsidP="00CD6D23">
      <w:pPr>
        <w:pStyle w:val="Akapitzlist"/>
        <w:numPr>
          <w:ilvl w:val="0"/>
          <w:numId w:val="97"/>
        </w:numPr>
        <w:spacing w:after="0" w:line="240" w:lineRule="auto"/>
        <w:jc w:val="both"/>
        <w:rPr>
          <w:rFonts w:cstheme="minorHAnsi"/>
        </w:rPr>
      </w:pPr>
      <w:r w:rsidRPr="00CD6D23">
        <w:rPr>
          <w:rFonts w:cstheme="minorHAnsi"/>
        </w:rPr>
        <w:t xml:space="preserve">Teren budują gliny z wkładkami piasków ze żwirami. </w:t>
      </w:r>
    </w:p>
    <w:p w14:paraId="62683C8B" w14:textId="77777777" w:rsidR="00CD6D23" w:rsidRDefault="006B0E0A" w:rsidP="00CD6D23">
      <w:pPr>
        <w:pStyle w:val="Akapitzlist"/>
        <w:numPr>
          <w:ilvl w:val="0"/>
          <w:numId w:val="97"/>
        </w:numPr>
        <w:spacing w:after="0" w:line="240" w:lineRule="auto"/>
        <w:jc w:val="both"/>
        <w:rPr>
          <w:rFonts w:cstheme="minorHAnsi"/>
        </w:rPr>
      </w:pPr>
      <w:r w:rsidRPr="00CD6D23">
        <w:rPr>
          <w:rFonts w:cstheme="minorHAnsi"/>
        </w:rPr>
        <w:t xml:space="preserve">Glina o zróżnicowanym uziarnieniu z drobnym żwirkiem oraz z wkładkami piasków. </w:t>
      </w:r>
    </w:p>
    <w:p w14:paraId="755AE3BC" w14:textId="77777777" w:rsidR="00CD6D23" w:rsidRDefault="006B0E0A" w:rsidP="00CD6D23">
      <w:pPr>
        <w:pStyle w:val="Akapitzlist"/>
        <w:numPr>
          <w:ilvl w:val="0"/>
          <w:numId w:val="97"/>
        </w:numPr>
        <w:spacing w:after="0" w:line="240" w:lineRule="auto"/>
        <w:jc w:val="both"/>
        <w:rPr>
          <w:rFonts w:cstheme="minorHAnsi"/>
        </w:rPr>
      </w:pPr>
      <w:r w:rsidRPr="00CD6D23">
        <w:rPr>
          <w:rFonts w:cstheme="minorHAnsi"/>
        </w:rPr>
        <w:t xml:space="preserve">Miąższość od 1,0 do 10,0 m. </w:t>
      </w:r>
    </w:p>
    <w:p w14:paraId="4FEE0DEA" w14:textId="53E78EB7" w:rsidR="006B0E0A" w:rsidRPr="00CD6D23" w:rsidRDefault="006B0E0A" w:rsidP="00CD6D23">
      <w:pPr>
        <w:pStyle w:val="Akapitzlist"/>
        <w:numPr>
          <w:ilvl w:val="0"/>
          <w:numId w:val="97"/>
        </w:numPr>
        <w:spacing w:after="0" w:line="240" w:lineRule="auto"/>
        <w:jc w:val="both"/>
        <w:rPr>
          <w:rFonts w:cstheme="minorHAnsi"/>
        </w:rPr>
      </w:pPr>
      <w:r w:rsidRPr="00CD6D23">
        <w:rPr>
          <w:rFonts w:cstheme="minorHAnsi"/>
        </w:rPr>
        <w:t>Warunki budowlane dobre, miejscami mogą się pogarszać w miarę podnoszenia się poziomu wody gruntowej. Wody gruntowe głębiej od 2,0 m ppt</w:t>
      </w:r>
    </w:p>
    <w:p w14:paraId="4B70FD69" w14:textId="77777777" w:rsidR="006B0E0A" w:rsidRDefault="006B0E0A" w:rsidP="006B0E0A">
      <w:pPr>
        <w:spacing w:after="0" w:line="240" w:lineRule="auto"/>
        <w:jc w:val="both"/>
        <w:rPr>
          <w:rFonts w:cstheme="minorHAnsi"/>
        </w:rPr>
      </w:pPr>
    </w:p>
    <w:p w14:paraId="2CD45D3B" w14:textId="2368D1EC" w:rsidR="006B0E0A" w:rsidRPr="006B0E0A" w:rsidRDefault="006B0E0A" w:rsidP="006B0E0A">
      <w:pPr>
        <w:spacing w:after="0" w:line="240" w:lineRule="auto"/>
        <w:jc w:val="both"/>
        <w:rPr>
          <w:rFonts w:cstheme="minorHAnsi"/>
        </w:rPr>
      </w:pPr>
      <w:r w:rsidRPr="006B0E0A">
        <w:rPr>
          <w:rFonts w:cstheme="minorHAnsi"/>
        </w:rPr>
        <w:t>W konfiguracji terenu dominującymi elementami są szerokie łagodne garby i wierzchowiny,</w:t>
      </w:r>
      <w:r>
        <w:rPr>
          <w:rFonts w:cstheme="minorHAnsi"/>
        </w:rPr>
        <w:t xml:space="preserve"> </w:t>
      </w:r>
      <w:r w:rsidRPr="006B0E0A">
        <w:rPr>
          <w:rFonts w:cstheme="minorHAnsi"/>
        </w:rPr>
        <w:t>które przeważają w obszarze gminy oraz płaskodenne doliny rzeczne.</w:t>
      </w:r>
      <w:r>
        <w:rPr>
          <w:rFonts w:cstheme="minorHAnsi"/>
        </w:rPr>
        <w:t xml:space="preserve"> </w:t>
      </w:r>
      <w:r w:rsidRPr="006B0E0A">
        <w:rPr>
          <w:rFonts w:cstheme="minorHAnsi"/>
        </w:rPr>
        <w:t>Pod względem morfologicznym omawiany teren stanowi wysoczyznę morfologiczną łagodnie</w:t>
      </w:r>
      <w:r>
        <w:rPr>
          <w:rFonts w:cstheme="minorHAnsi"/>
        </w:rPr>
        <w:t xml:space="preserve"> </w:t>
      </w:r>
      <w:r w:rsidRPr="006B0E0A">
        <w:rPr>
          <w:rFonts w:cstheme="minorHAnsi"/>
        </w:rPr>
        <w:t>pochylającą się w kierunku południowo - zachodnim. Rzędne wysokościowe terenu wynoszą</w:t>
      </w:r>
      <w:r>
        <w:rPr>
          <w:rFonts w:cstheme="minorHAnsi"/>
        </w:rPr>
        <w:t xml:space="preserve"> </w:t>
      </w:r>
      <w:r w:rsidRPr="006B0E0A">
        <w:rPr>
          <w:rFonts w:cstheme="minorHAnsi"/>
        </w:rPr>
        <w:t>282 - 274 m n.p.m. Spadki terenu rzędu 4%</w:t>
      </w:r>
      <w:r w:rsidR="00CD6D23">
        <w:rPr>
          <w:rFonts w:cstheme="minorHAnsi"/>
        </w:rPr>
        <w:t xml:space="preserve"> i j</w:t>
      </w:r>
      <w:r w:rsidRPr="006B0E0A">
        <w:rPr>
          <w:rFonts w:cstheme="minorHAnsi"/>
        </w:rPr>
        <w:t>est to obszar korzystny dla umiejscowienia wskazanych w planie funkcji terenu.</w:t>
      </w:r>
      <w:r>
        <w:rPr>
          <w:rFonts w:cstheme="minorHAnsi"/>
        </w:rPr>
        <w:t xml:space="preserve"> </w:t>
      </w:r>
      <w:r w:rsidRPr="006B0E0A">
        <w:rPr>
          <w:rFonts w:cstheme="minorHAnsi"/>
        </w:rPr>
        <w:t>W wyniku ich realizacji rzeźba terenu uleg</w:t>
      </w:r>
      <w:r w:rsidR="00CD6D23">
        <w:rPr>
          <w:rFonts w:cstheme="minorHAnsi"/>
        </w:rPr>
        <w:t>a</w:t>
      </w:r>
      <w:r w:rsidRPr="006B0E0A">
        <w:rPr>
          <w:rFonts w:cstheme="minorHAnsi"/>
        </w:rPr>
        <w:t xml:space="preserve"> znacznym przeobrażeniom, a dotyczy</w:t>
      </w:r>
      <w:r w:rsidR="00CD6D23">
        <w:rPr>
          <w:rFonts w:cstheme="minorHAnsi"/>
        </w:rPr>
        <w:t xml:space="preserve"> </w:t>
      </w:r>
      <w:r w:rsidRPr="006B0E0A">
        <w:rPr>
          <w:rFonts w:cstheme="minorHAnsi"/>
        </w:rPr>
        <w:t>to</w:t>
      </w:r>
      <w:r>
        <w:rPr>
          <w:rFonts w:cstheme="minorHAnsi"/>
        </w:rPr>
        <w:t xml:space="preserve"> </w:t>
      </w:r>
      <w:r w:rsidR="00CD6D23">
        <w:rPr>
          <w:rFonts w:cstheme="minorHAnsi"/>
        </w:rPr>
        <w:t>m.in.</w:t>
      </w:r>
      <w:r w:rsidRPr="006B0E0A">
        <w:rPr>
          <w:rFonts w:cstheme="minorHAnsi"/>
        </w:rPr>
        <w:t xml:space="preserve"> wyrównywania i wylesienia terenu pod przyszłe budynki. </w:t>
      </w:r>
    </w:p>
    <w:p w14:paraId="36389795" w14:textId="77777777" w:rsidR="006B0E0A" w:rsidRPr="00694D51" w:rsidRDefault="006B0E0A" w:rsidP="006B0E0A">
      <w:pPr>
        <w:spacing w:after="0" w:line="240" w:lineRule="auto"/>
        <w:jc w:val="both"/>
        <w:rPr>
          <w:rFonts w:cstheme="minorHAnsi"/>
          <w:b/>
          <w:bCs/>
        </w:rPr>
      </w:pPr>
    </w:p>
    <w:p w14:paraId="346622C5" w14:textId="77777777" w:rsidR="006B0E0A" w:rsidRPr="00694D51" w:rsidRDefault="006B0E0A" w:rsidP="006B0E0A">
      <w:pPr>
        <w:tabs>
          <w:tab w:val="left" w:pos="284"/>
        </w:tabs>
        <w:spacing w:after="0" w:line="240" w:lineRule="auto"/>
        <w:jc w:val="both"/>
        <w:rPr>
          <w:rFonts w:cstheme="minorHAnsi"/>
          <w:b/>
          <w:bCs/>
        </w:rPr>
      </w:pPr>
      <w:r w:rsidRPr="00694D51">
        <w:rPr>
          <w:rFonts w:cstheme="minorHAnsi"/>
          <w:b/>
          <w:bCs/>
        </w:rPr>
        <w:t>Wody podziemne</w:t>
      </w:r>
    </w:p>
    <w:p w14:paraId="67039F7B" w14:textId="4102828F" w:rsidR="00694D51" w:rsidRPr="002922F8" w:rsidRDefault="002922F8" w:rsidP="002922F8">
      <w:pPr>
        <w:spacing w:after="0" w:line="240" w:lineRule="auto"/>
        <w:jc w:val="both"/>
        <w:rPr>
          <w:rFonts w:cstheme="minorHAnsi"/>
        </w:rPr>
      </w:pPr>
      <w:r w:rsidRPr="002922F8">
        <w:rPr>
          <w:rFonts w:cstheme="minorHAnsi"/>
        </w:rPr>
        <w:t xml:space="preserve">Zgodnie z Mapą Podziału Hydrograficznego Polski, obszar </w:t>
      </w:r>
      <w:r w:rsidR="00CD6D23">
        <w:rPr>
          <w:rFonts w:cstheme="minorHAnsi"/>
        </w:rPr>
        <w:t>G</w:t>
      </w:r>
      <w:r w:rsidRPr="002922F8">
        <w:rPr>
          <w:rFonts w:cstheme="minorHAnsi"/>
        </w:rPr>
        <w:t>miny Chęciny, zaliczany jest do</w:t>
      </w:r>
      <w:r>
        <w:rPr>
          <w:rFonts w:cstheme="minorHAnsi"/>
        </w:rPr>
        <w:t xml:space="preserve"> </w:t>
      </w:r>
      <w:r w:rsidRPr="002922F8">
        <w:rPr>
          <w:rFonts w:cstheme="minorHAnsi"/>
        </w:rPr>
        <w:t>regionu hydrogeologicznego X – środkowomałopolskiego, subregion świętokrzyski, do</w:t>
      </w:r>
      <w:r>
        <w:rPr>
          <w:rFonts w:cstheme="minorHAnsi"/>
        </w:rPr>
        <w:t xml:space="preserve"> </w:t>
      </w:r>
      <w:r w:rsidRPr="002922F8">
        <w:rPr>
          <w:rFonts w:cstheme="minorHAnsi"/>
        </w:rPr>
        <w:t>jednolitych części wód podziemnych (JCWPd) Nr 121 regionu Środkowej Wisły w pasie</w:t>
      </w:r>
      <w:r>
        <w:rPr>
          <w:rFonts w:cstheme="minorHAnsi"/>
        </w:rPr>
        <w:t xml:space="preserve"> </w:t>
      </w:r>
      <w:r w:rsidRPr="002922F8">
        <w:rPr>
          <w:rFonts w:cstheme="minorHAnsi"/>
        </w:rPr>
        <w:t>wyżyn, o łącznej powierzchni 1935,5 km</w:t>
      </w:r>
      <w:r w:rsidR="00343AB8">
        <w:rPr>
          <w:rFonts w:cstheme="minorHAnsi"/>
        </w:rPr>
        <w:t>²</w:t>
      </w:r>
      <w:r w:rsidRPr="002922F8">
        <w:rPr>
          <w:rFonts w:cstheme="minorHAnsi"/>
        </w:rPr>
        <w:t xml:space="preserve">. </w:t>
      </w:r>
      <w:r>
        <w:rPr>
          <w:rFonts w:cstheme="minorHAnsi"/>
        </w:rPr>
        <w:t xml:space="preserve"> </w:t>
      </w:r>
      <w:r w:rsidRPr="002922F8">
        <w:rPr>
          <w:rFonts w:cstheme="minorHAnsi"/>
        </w:rPr>
        <w:t>Zróżnicowane warunki hydrogeologiczne omawianego obszaru są ściśle związane z jego</w:t>
      </w:r>
      <w:r>
        <w:rPr>
          <w:rFonts w:cstheme="minorHAnsi"/>
        </w:rPr>
        <w:t xml:space="preserve"> </w:t>
      </w:r>
      <w:r w:rsidRPr="002922F8">
        <w:rPr>
          <w:rFonts w:cstheme="minorHAnsi"/>
        </w:rPr>
        <w:t>budową geologiczną i morfologiczną.</w:t>
      </w:r>
      <w:r>
        <w:rPr>
          <w:rFonts w:cstheme="minorHAnsi"/>
        </w:rPr>
        <w:t xml:space="preserve"> </w:t>
      </w:r>
      <w:r w:rsidRPr="002922F8">
        <w:rPr>
          <w:rFonts w:cstheme="minorHAnsi"/>
        </w:rPr>
        <w:t>Na analizowanym terenie występuje strefa obejmująca wody podziemne występujące na</w:t>
      </w:r>
      <w:r>
        <w:rPr>
          <w:rFonts w:cstheme="minorHAnsi"/>
        </w:rPr>
        <w:t xml:space="preserve"> </w:t>
      </w:r>
      <w:r w:rsidRPr="002922F8">
        <w:rPr>
          <w:rFonts w:cstheme="minorHAnsi"/>
        </w:rPr>
        <w:t>obszarach wyżynnych</w:t>
      </w:r>
      <w:r w:rsidR="00343AB8">
        <w:rPr>
          <w:rFonts w:cstheme="minorHAnsi"/>
        </w:rPr>
        <w:t xml:space="preserve"> i s</w:t>
      </w:r>
      <w:r w:rsidRPr="002922F8">
        <w:rPr>
          <w:rFonts w:cstheme="minorHAnsi"/>
        </w:rPr>
        <w:t>ą to wgłębne wody czwartorzędowe występujące na głębokości 2,0 -</w:t>
      </w:r>
      <w:r>
        <w:rPr>
          <w:rFonts w:cstheme="minorHAnsi"/>
        </w:rPr>
        <w:t xml:space="preserve"> </w:t>
      </w:r>
      <w:r w:rsidRPr="002922F8">
        <w:rPr>
          <w:rFonts w:cstheme="minorHAnsi"/>
        </w:rPr>
        <w:t>5,0 m p.p.t. i poniżej w utworach wodnolodowcowych i lodowcowych (piaski i gliny).</w:t>
      </w:r>
      <w:r>
        <w:rPr>
          <w:rFonts w:cstheme="minorHAnsi"/>
        </w:rPr>
        <w:t xml:space="preserve"> </w:t>
      </w:r>
      <w:r w:rsidRPr="002922F8">
        <w:rPr>
          <w:rFonts w:cstheme="minorHAnsi"/>
        </w:rPr>
        <w:t>Zwierciadło wody jest na ogół swobodne, a wśród glin ma charakter wód zawieszonych.</w:t>
      </w:r>
      <w:r>
        <w:rPr>
          <w:rFonts w:cstheme="minorHAnsi"/>
        </w:rPr>
        <w:t xml:space="preserve"> </w:t>
      </w:r>
      <w:r w:rsidRPr="002922F8">
        <w:rPr>
          <w:rFonts w:cstheme="minorHAnsi"/>
        </w:rPr>
        <w:t>Poziom wód podziemnych w utworach czwartorzędowych jest mało zasobny ze względu na</w:t>
      </w:r>
      <w:r>
        <w:rPr>
          <w:rFonts w:cstheme="minorHAnsi"/>
        </w:rPr>
        <w:t xml:space="preserve"> </w:t>
      </w:r>
      <w:r w:rsidRPr="002922F8">
        <w:rPr>
          <w:rFonts w:cstheme="minorHAnsi"/>
        </w:rPr>
        <w:t xml:space="preserve">ich niekorzystne wykształcenie litologiczne i małą miąższość. Wód gruntowych na </w:t>
      </w:r>
      <w:r w:rsidR="00343AB8">
        <w:rPr>
          <w:rFonts w:cstheme="minorHAnsi"/>
        </w:rPr>
        <w:t xml:space="preserve">terenie gminy </w:t>
      </w:r>
      <w:r w:rsidRPr="002922F8">
        <w:rPr>
          <w:rFonts w:cstheme="minorHAnsi"/>
        </w:rPr>
        <w:t>stwierdzono</w:t>
      </w:r>
      <w:r w:rsidR="00343AB8">
        <w:rPr>
          <w:rFonts w:cstheme="minorHAnsi"/>
        </w:rPr>
        <w:t xml:space="preserve"> niewiele.</w:t>
      </w:r>
    </w:p>
    <w:p w14:paraId="491D3382" w14:textId="77777777" w:rsidR="002922F8" w:rsidRDefault="002922F8" w:rsidP="002922F8">
      <w:pPr>
        <w:spacing w:after="0" w:line="240" w:lineRule="auto"/>
        <w:rPr>
          <w:rFonts w:cstheme="minorHAnsi"/>
          <w:b/>
          <w:bCs/>
        </w:rPr>
      </w:pPr>
    </w:p>
    <w:p w14:paraId="738A68D8" w14:textId="614D60C5" w:rsidR="006B0E0A" w:rsidRDefault="006B0E0A" w:rsidP="006B0E0A">
      <w:pPr>
        <w:tabs>
          <w:tab w:val="left" w:pos="284"/>
        </w:tabs>
        <w:spacing w:after="0" w:line="240" w:lineRule="auto"/>
        <w:jc w:val="both"/>
        <w:rPr>
          <w:rFonts w:cstheme="minorHAnsi"/>
          <w:b/>
          <w:bCs/>
        </w:rPr>
      </w:pPr>
      <w:r w:rsidRPr="00694D51">
        <w:rPr>
          <w:rFonts w:cstheme="minorHAnsi"/>
          <w:b/>
          <w:bCs/>
        </w:rPr>
        <w:t>Wody powierzchniowe</w:t>
      </w:r>
    </w:p>
    <w:p w14:paraId="4496719C" w14:textId="7D422B4F" w:rsidR="002922F8" w:rsidRDefault="006B0E0A" w:rsidP="006B0E0A">
      <w:pPr>
        <w:tabs>
          <w:tab w:val="left" w:pos="284"/>
        </w:tabs>
        <w:spacing w:after="0" w:line="240" w:lineRule="auto"/>
        <w:jc w:val="both"/>
        <w:rPr>
          <w:rFonts w:cstheme="minorHAnsi"/>
        </w:rPr>
      </w:pPr>
      <w:r w:rsidRPr="002922F8">
        <w:rPr>
          <w:rFonts w:cstheme="minorHAnsi"/>
        </w:rPr>
        <w:t xml:space="preserve">Obszar </w:t>
      </w:r>
      <w:r w:rsidR="00343AB8">
        <w:rPr>
          <w:rFonts w:cstheme="minorHAnsi"/>
        </w:rPr>
        <w:t>G</w:t>
      </w:r>
      <w:r w:rsidRPr="002922F8">
        <w:rPr>
          <w:rFonts w:cstheme="minorHAnsi"/>
        </w:rPr>
        <w:t>miny Chęciny leży w regionie wodnym Górnej Wisły, w zlewni rzeki Nidy,</w:t>
      </w:r>
      <w:r w:rsidR="002922F8">
        <w:rPr>
          <w:rFonts w:cstheme="minorHAnsi"/>
        </w:rPr>
        <w:t xml:space="preserve"> </w:t>
      </w:r>
      <w:r w:rsidRPr="002922F8">
        <w:rPr>
          <w:rFonts w:cstheme="minorHAnsi"/>
        </w:rPr>
        <w:t>lewobrzeżnego dopływu Wisły. Cieki opływające należą do zlewni rzeki do</w:t>
      </w:r>
      <w:r w:rsidR="002922F8">
        <w:rPr>
          <w:rFonts w:cstheme="minorHAnsi"/>
        </w:rPr>
        <w:t xml:space="preserve"> </w:t>
      </w:r>
      <w:r w:rsidRPr="002922F8">
        <w:rPr>
          <w:rFonts w:cstheme="minorHAnsi"/>
        </w:rPr>
        <w:t>Białej Nidy</w:t>
      </w:r>
      <w:r w:rsidR="00343AB8">
        <w:rPr>
          <w:rFonts w:cstheme="minorHAnsi"/>
        </w:rPr>
        <w:t xml:space="preserve"> lub są </w:t>
      </w:r>
      <w:r w:rsidRPr="002922F8">
        <w:rPr>
          <w:rFonts w:cstheme="minorHAnsi"/>
        </w:rPr>
        <w:t xml:space="preserve">obrębie zlewni rzeki Hutki. </w:t>
      </w:r>
      <w:r w:rsidR="00343AB8">
        <w:rPr>
          <w:rFonts w:cstheme="minorHAnsi"/>
        </w:rPr>
        <w:t>Teren o</w:t>
      </w:r>
      <w:r w:rsidRPr="002922F8">
        <w:rPr>
          <w:rFonts w:cstheme="minorHAnsi"/>
        </w:rPr>
        <w:t>dwadniany</w:t>
      </w:r>
      <w:r w:rsidR="002922F8">
        <w:rPr>
          <w:rFonts w:cstheme="minorHAnsi"/>
        </w:rPr>
        <w:t xml:space="preserve"> </w:t>
      </w:r>
      <w:r w:rsidRPr="002922F8">
        <w:rPr>
          <w:rFonts w:cstheme="minorHAnsi"/>
        </w:rPr>
        <w:t>jest przez dopływ spod Gościńca. Biała Nida płynie początkowo z południowego zachodu na</w:t>
      </w:r>
      <w:r w:rsidR="002922F8">
        <w:rPr>
          <w:rFonts w:cstheme="minorHAnsi"/>
        </w:rPr>
        <w:t xml:space="preserve"> </w:t>
      </w:r>
      <w:r w:rsidRPr="002922F8">
        <w:rPr>
          <w:rFonts w:cstheme="minorHAnsi"/>
        </w:rPr>
        <w:t>północny</w:t>
      </w:r>
      <w:r w:rsidR="00343AB8">
        <w:rPr>
          <w:rFonts w:cstheme="minorHAnsi"/>
        </w:rPr>
        <w:t>-</w:t>
      </w:r>
      <w:r w:rsidRPr="002922F8">
        <w:rPr>
          <w:rFonts w:cstheme="minorHAnsi"/>
        </w:rPr>
        <w:t>wschód, po czym po przyjęciu Łososiny zmienia kierunek na prawie południkowy,</w:t>
      </w:r>
      <w:r w:rsidR="002922F8">
        <w:rPr>
          <w:rFonts w:cstheme="minorHAnsi"/>
        </w:rPr>
        <w:t xml:space="preserve"> </w:t>
      </w:r>
      <w:r w:rsidRPr="002922F8">
        <w:rPr>
          <w:rFonts w:cstheme="minorHAnsi"/>
        </w:rPr>
        <w:t>nawiązując do przebiegu osi Niecki Nidziańskiej. Biała Nida i jej główne dopływy mają kręte</w:t>
      </w:r>
      <w:r w:rsidR="002922F8">
        <w:rPr>
          <w:rFonts w:cstheme="minorHAnsi"/>
        </w:rPr>
        <w:t xml:space="preserve"> </w:t>
      </w:r>
      <w:r w:rsidRPr="002922F8">
        <w:rPr>
          <w:rFonts w:cstheme="minorHAnsi"/>
        </w:rPr>
        <w:t>na niektórych odcinkach koryta aluwialne, o średnich spadkach 1,13 - 3,16‰,</w:t>
      </w:r>
      <w:r w:rsidR="002922F8">
        <w:rPr>
          <w:rFonts w:cstheme="minorHAnsi"/>
        </w:rPr>
        <w:t xml:space="preserve"> </w:t>
      </w:r>
      <w:r w:rsidRPr="002922F8">
        <w:rPr>
          <w:rFonts w:cstheme="minorHAnsi"/>
        </w:rPr>
        <w:t>charakterystyczn</w:t>
      </w:r>
      <w:r w:rsidR="00343AB8">
        <w:rPr>
          <w:rFonts w:cstheme="minorHAnsi"/>
        </w:rPr>
        <w:t>e</w:t>
      </w:r>
      <w:r w:rsidRPr="002922F8">
        <w:rPr>
          <w:rFonts w:cstheme="minorHAnsi"/>
        </w:rPr>
        <w:t xml:space="preserve"> dla rzek wyżynnych. W górnej i środkowej części zlewni, położonej w</w:t>
      </w:r>
      <w:r w:rsidR="002922F8">
        <w:rPr>
          <w:rFonts w:cstheme="minorHAnsi"/>
        </w:rPr>
        <w:t xml:space="preserve"> </w:t>
      </w:r>
      <w:r w:rsidRPr="002922F8">
        <w:rPr>
          <w:rFonts w:cstheme="minorHAnsi"/>
        </w:rPr>
        <w:t xml:space="preserve">Niecce Nidziańskiej, koryta Białej Nidy </w:t>
      </w:r>
      <w:r w:rsidR="00343AB8">
        <w:rPr>
          <w:rFonts w:cstheme="minorHAnsi"/>
        </w:rPr>
        <w:br/>
      </w:r>
      <w:r w:rsidRPr="002922F8">
        <w:rPr>
          <w:rFonts w:cstheme="minorHAnsi"/>
        </w:rPr>
        <w:t>i jej dopływów są uregulowane. Powierzchniową sieć</w:t>
      </w:r>
      <w:r w:rsidR="002922F8">
        <w:rPr>
          <w:rFonts w:cstheme="minorHAnsi"/>
        </w:rPr>
        <w:t xml:space="preserve"> </w:t>
      </w:r>
      <w:r w:rsidRPr="002922F8">
        <w:rPr>
          <w:rFonts w:cstheme="minorHAnsi"/>
        </w:rPr>
        <w:t>hydrograficzną uzupełnia stosunkowo gęsta sieć rowów melioracyjnych. Część</w:t>
      </w:r>
      <w:r w:rsidR="002922F8">
        <w:rPr>
          <w:rFonts w:cstheme="minorHAnsi"/>
        </w:rPr>
        <w:t xml:space="preserve"> </w:t>
      </w:r>
      <w:r w:rsidRPr="002922F8">
        <w:rPr>
          <w:rFonts w:cstheme="minorHAnsi"/>
        </w:rPr>
        <w:t>lewobrzeżnych dopływów Białej Nidy, bezpośrednio poprzedzających miejsce połączenia</w:t>
      </w:r>
      <w:r w:rsidR="002922F8">
        <w:rPr>
          <w:rFonts w:cstheme="minorHAnsi"/>
        </w:rPr>
        <w:t xml:space="preserve"> </w:t>
      </w:r>
      <w:r w:rsidRPr="002922F8">
        <w:rPr>
          <w:rFonts w:cstheme="minorHAnsi"/>
        </w:rPr>
        <w:t>z Czarną Nidą, z powodu przeobrażeń stosunków wodnych w pobliżu kamieniołomów, jest</w:t>
      </w:r>
      <w:r w:rsidR="002922F8">
        <w:rPr>
          <w:rFonts w:cstheme="minorHAnsi"/>
        </w:rPr>
        <w:t xml:space="preserve"> </w:t>
      </w:r>
      <w:r w:rsidRPr="002922F8">
        <w:rPr>
          <w:rFonts w:cstheme="minorHAnsi"/>
        </w:rPr>
        <w:t>na znacznych odcinkach ciekami epizodycznymi (Hutka)</w:t>
      </w:r>
      <w:r w:rsidR="00343AB8">
        <w:rPr>
          <w:rFonts w:cstheme="minorHAnsi"/>
        </w:rPr>
        <w:t>.</w:t>
      </w:r>
    </w:p>
    <w:p w14:paraId="1029B885" w14:textId="77777777" w:rsidR="002922F8" w:rsidRDefault="002922F8" w:rsidP="006B0E0A">
      <w:pPr>
        <w:tabs>
          <w:tab w:val="left" w:pos="284"/>
        </w:tabs>
        <w:spacing w:after="0" w:line="240" w:lineRule="auto"/>
        <w:jc w:val="both"/>
        <w:rPr>
          <w:rFonts w:cstheme="minorHAnsi"/>
        </w:rPr>
      </w:pPr>
    </w:p>
    <w:p w14:paraId="21363B7F" w14:textId="5A91384D" w:rsidR="006B0E0A" w:rsidRPr="002922F8" w:rsidRDefault="006B0E0A" w:rsidP="006B0E0A">
      <w:pPr>
        <w:tabs>
          <w:tab w:val="left" w:pos="284"/>
        </w:tabs>
        <w:spacing w:after="0" w:line="240" w:lineRule="auto"/>
        <w:jc w:val="both"/>
        <w:rPr>
          <w:rFonts w:cstheme="minorHAnsi"/>
          <w:b/>
          <w:bCs/>
        </w:rPr>
      </w:pPr>
      <w:r w:rsidRPr="002922F8">
        <w:rPr>
          <w:rFonts w:cstheme="minorHAnsi"/>
          <w:b/>
          <w:bCs/>
        </w:rPr>
        <w:t>Obszary chronione</w:t>
      </w:r>
    </w:p>
    <w:p w14:paraId="1EBD7271"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Na terenie Gminy Chęciny zlokalizowane są:</w:t>
      </w:r>
    </w:p>
    <w:p w14:paraId="64DC282C" w14:textId="77777777" w:rsidR="002922F8" w:rsidRPr="002922F8" w:rsidRDefault="002922F8" w:rsidP="00FA7907">
      <w:pPr>
        <w:numPr>
          <w:ilvl w:val="0"/>
          <w:numId w:val="84"/>
        </w:numPr>
        <w:spacing w:after="0" w:line="240" w:lineRule="auto"/>
        <w:jc w:val="both"/>
        <w:rPr>
          <w:rFonts w:eastAsia="Calibri" w:cstheme="minorHAnsi"/>
        </w:rPr>
      </w:pPr>
      <w:r w:rsidRPr="002922F8">
        <w:rPr>
          <w:rFonts w:eastAsia="Calibri" w:cstheme="minorHAnsi"/>
        </w:rPr>
        <w:t>4 Obszary Specjalnej Ochrony Siedlisk Natura 2000,</w:t>
      </w:r>
    </w:p>
    <w:p w14:paraId="6CFE18FE" w14:textId="77777777" w:rsidR="002922F8" w:rsidRPr="002922F8" w:rsidRDefault="002922F8" w:rsidP="00FA7907">
      <w:pPr>
        <w:numPr>
          <w:ilvl w:val="0"/>
          <w:numId w:val="84"/>
        </w:numPr>
        <w:spacing w:after="0" w:line="240" w:lineRule="auto"/>
        <w:jc w:val="both"/>
        <w:rPr>
          <w:rFonts w:eastAsia="Calibri" w:cstheme="minorHAnsi"/>
        </w:rPr>
      </w:pPr>
      <w:r w:rsidRPr="002922F8">
        <w:rPr>
          <w:rFonts w:eastAsia="Calibri" w:cstheme="minorHAnsi"/>
        </w:rPr>
        <w:lastRenderedPageBreak/>
        <w:t>1 Obszar Specjalnej Ochrony Ptaków NATURA 2000,</w:t>
      </w:r>
    </w:p>
    <w:p w14:paraId="6B11AF86" w14:textId="77777777" w:rsidR="002922F8" w:rsidRPr="002922F8" w:rsidRDefault="002922F8" w:rsidP="00FA7907">
      <w:pPr>
        <w:numPr>
          <w:ilvl w:val="0"/>
          <w:numId w:val="84"/>
        </w:numPr>
        <w:spacing w:after="0" w:line="240" w:lineRule="auto"/>
        <w:jc w:val="both"/>
        <w:rPr>
          <w:rFonts w:eastAsia="Calibri" w:cstheme="minorHAnsi"/>
        </w:rPr>
      </w:pPr>
      <w:r w:rsidRPr="002922F8">
        <w:rPr>
          <w:rFonts w:eastAsia="Calibri" w:cstheme="minorHAnsi"/>
        </w:rPr>
        <w:t>1 park krajobrazowy (Chęcińsko-Kielecki Park Krajobrazowy),</w:t>
      </w:r>
    </w:p>
    <w:p w14:paraId="20878D36" w14:textId="77777777" w:rsidR="002922F8" w:rsidRPr="002922F8" w:rsidRDefault="002922F8" w:rsidP="00FA7907">
      <w:pPr>
        <w:numPr>
          <w:ilvl w:val="0"/>
          <w:numId w:val="84"/>
        </w:numPr>
        <w:spacing w:after="0" w:line="240" w:lineRule="auto"/>
        <w:jc w:val="both"/>
        <w:rPr>
          <w:rFonts w:eastAsia="Calibri" w:cstheme="minorHAnsi"/>
        </w:rPr>
      </w:pPr>
      <w:r w:rsidRPr="002922F8">
        <w:rPr>
          <w:rFonts w:eastAsia="Calibri" w:cstheme="minorHAnsi"/>
        </w:rPr>
        <w:t>1 obszar chronionego krajobrazu (Chęcińsko-Kielecki Obszar Chronionego Krajobrazu),</w:t>
      </w:r>
    </w:p>
    <w:p w14:paraId="0B4108E4" w14:textId="77777777" w:rsidR="002922F8" w:rsidRPr="002922F8" w:rsidRDefault="002922F8" w:rsidP="00FA7907">
      <w:pPr>
        <w:numPr>
          <w:ilvl w:val="0"/>
          <w:numId w:val="84"/>
        </w:numPr>
        <w:spacing w:after="0" w:line="240" w:lineRule="auto"/>
        <w:jc w:val="both"/>
        <w:rPr>
          <w:rFonts w:eastAsia="Calibri" w:cstheme="minorHAnsi"/>
        </w:rPr>
      </w:pPr>
      <w:r w:rsidRPr="002922F8">
        <w:rPr>
          <w:rFonts w:eastAsia="Calibri" w:cstheme="minorHAnsi"/>
        </w:rPr>
        <w:t>6 rezerwatów przyrody,</w:t>
      </w:r>
    </w:p>
    <w:p w14:paraId="58FED61D" w14:textId="77777777" w:rsidR="002922F8" w:rsidRPr="002922F8" w:rsidRDefault="002922F8" w:rsidP="00FA7907">
      <w:pPr>
        <w:numPr>
          <w:ilvl w:val="0"/>
          <w:numId w:val="84"/>
        </w:numPr>
        <w:spacing w:after="0" w:line="240" w:lineRule="auto"/>
        <w:jc w:val="both"/>
        <w:rPr>
          <w:rFonts w:eastAsia="Calibri" w:cstheme="minorHAnsi"/>
        </w:rPr>
      </w:pPr>
      <w:r w:rsidRPr="002922F8">
        <w:rPr>
          <w:rFonts w:eastAsia="Calibri" w:cstheme="minorHAnsi"/>
        </w:rPr>
        <w:t>5 pomników przyrody.</w:t>
      </w:r>
    </w:p>
    <w:p w14:paraId="2580E9DD" w14:textId="77777777" w:rsidR="002922F8" w:rsidRPr="002922F8" w:rsidRDefault="002922F8" w:rsidP="002922F8">
      <w:pPr>
        <w:spacing w:after="0" w:line="240" w:lineRule="auto"/>
        <w:jc w:val="both"/>
        <w:rPr>
          <w:rFonts w:eastAsia="Calibri" w:cstheme="minorHAnsi"/>
        </w:rPr>
      </w:pPr>
    </w:p>
    <w:p w14:paraId="5D988F7C" w14:textId="77777777" w:rsidR="002922F8" w:rsidRPr="002922F8" w:rsidRDefault="002922F8" w:rsidP="002922F8">
      <w:pPr>
        <w:spacing w:after="0" w:line="240" w:lineRule="auto"/>
        <w:jc w:val="both"/>
        <w:rPr>
          <w:rFonts w:eastAsia="Calibri" w:cstheme="minorHAnsi"/>
          <w:b/>
          <w:color w:val="FF0000"/>
        </w:rPr>
      </w:pPr>
      <w:r w:rsidRPr="002922F8">
        <w:rPr>
          <w:rFonts w:eastAsia="Calibri" w:cstheme="minorHAnsi"/>
          <w:b/>
          <w:color w:val="FF0000"/>
        </w:rPr>
        <w:t>Specjalne Obszary Ochrony Siedlisk NATURA 2000</w:t>
      </w:r>
    </w:p>
    <w:p w14:paraId="40C57DD6" w14:textId="77777777" w:rsidR="002922F8" w:rsidRPr="002922F8" w:rsidRDefault="002922F8" w:rsidP="00FA7907">
      <w:pPr>
        <w:numPr>
          <w:ilvl w:val="0"/>
          <w:numId w:val="83"/>
        </w:numPr>
        <w:spacing w:after="0" w:line="240" w:lineRule="auto"/>
        <w:jc w:val="both"/>
        <w:rPr>
          <w:rFonts w:eastAsia="Calibri" w:cstheme="minorHAnsi"/>
          <w:color w:val="000000"/>
        </w:rPr>
      </w:pPr>
      <w:r w:rsidRPr="002922F8">
        <w:rPr>
          <w:rFonts w:eastAsia="Calibri" w:cstheme="minorHAnsi"/>
        </w:rPr>
        <w:t>Dolina Białej Nidy  PLH260013 (5,74 ha na terenie gminy Chęciny).</w:t>
      </w:r>
    </w:p>
    <w:p w14:paraId="737942E5" w14:textId="77777777" w:rsidR="002922F8" w:rsidRPr="002922F8" w:rsidRDefault="002922F8" w:rsidP="00FA7907">
      <w:pPr>
        <w:numPr>
          <w:ilvl w:val="0"/>
          <w:numId w:val="83"/>
        </w:numPr>
        <w:spacing w:after="0" w:line="240" w:lineRule="auto"/>
        <w:jc w:val="both"/>
        <w:rPr>
          <w:rFonts w:eastAsia="Calibri" w:cstheme="minorHAnsi"/>
          <w:color w:val="000000"/>
        </w:rPr>
      </w:pPr>
      <w:r w:rsidRPr="002922F8">
        <w:rPr>
          <w:rFonts w:eastAsia="Calibri" w:cstheme="minorHAnsi"/>
        </w:rPr>
        <w:t>Dolina Czarnej Nidy  PLH260016 (318,9 ha na terenie gminy Chęciny).</w:t>
      </w:r>
    </w:p>
    <w:p w14:paraId="0E084853" w14:textId="77777777" w:rsidR="002922F8" w:rsidRPr="002922F8" w:rsidRDefault="002922F8" w:rsidP="00FA7907">
      <w:pPr>
        <w:numPr>
          <w:ilvl w:val="0"/>
          <w:numId w:val="83"/>
        </w:numPr>
        <w:spacing w:after="0" w:line="240" w:lineRule="auto"/>
        <w:jc w:val="both"/>
        <w:rPr>
          <w:rFonts w:eastAsia="Calibri" w:cstheme="minorHAnsi"/>
          <w:color w:val="000000"/>
        </w:rPr>
      </w:pPr>
      <w:r w:rsidRPr="002922F8">
        <w:rPr>
          <w:rFonts w:eastAsia="Calibri" w:cstheme="minorHAnsi"/>
        </w:rPr>
        <w:t>Ostoja Sobkowska Korytnicka PLH260032 (242,58 ha na terenie gminy Chęciny).</w:t>
      </w:r>
    </w:p>
    <w:p w14:paraId="6ECB58D0" w14:textId="77777777" w:rsidR="002922F8" w:rsidRPr="002922F8" w:rsidRDefault="002922F8" w:rsidP="00FA7907">
      <w:pPr>
        <w:numPr>
          <w:ilvl w:val="0"/>
          <w:numId w:val="83"/>
        </w:numPr>
        <w:spacing w:after="0" w:line="240" w:lineRule="auto"/>
        <w:jc w:val="both"/>
        <w:rPr>
          <w:rFonts w:eastAsia="Calibri" w:cstheme="minorHAnsi"/>
          <w:color w:val="000000"/>
        </w:rPr>
      </w:pPr>
      <w:r w:rsidRPr="002922F8">
        <w:rPr>
          <w:rFonts w:eastAsia="Calibri" w:cstheme="minorHAnsi"/>
        </w:rPr>
        <w:t>Wzgórza Chęcińsko – Kieleckie  PLH260041 (3826,32 ha na terenie gminy Chęciny).</w:t>
      </w:r>
    </w:p>
    <w:p w14:paraId="0A1B1A67" w14:textId="77777777" w:rsidR="002922F8" w:rsidRPr="002922F8" w:rsidRDefault="002922F8" w:rsidP="002922F8">
      <w:pPr>
        <w:spacing w:after="0" w:line="240" w:lineRule="auto"/>
        <w:jc w:val="both"/>
        <w:rPr>
          <w:rFonts w:eastAsia="Calibri" w:cstheme="minorHAnsi"/>
        </w:rPr>
      </w:pPr>
    </w:p>
    <w:p w14:paraId="4CD09831" w14:textId="77777777" w:rsidR="002922F8" w:rsidRPr="002922F8" w:rsidRDefault="002922F8" w:rsidP="002922F8">
      <w:pPr>
        <w:spacing w:after="0" w:line="240" w:lineRule="auto"/>
        <w:jc w:val="both"/>
        <w:rPr>
          <w:rFonts w:eastAsia="Calibri" w:cstheme="minorHAnsi"/>
          <w:b/>
          <w:color w:val="FF0000"/>
        </w:rPr>
      </w:pPr>
      <w:r w:rsidRPr="002922F8">
        <w:rPr>
          <w:rFonts w:eastAsia="Calibri" w:cstheme="minorHAnsi"/>
          <w:b/>
          <w:color w:val="FF0000"/>
        </w:rPr>
        <w:t xml:space="preserve">Obszary Specjalnej Ochrony Ptaków NATURA 2000 </w:t>
      </w:r>
    </w:p>
    <w:p w14:paraId="796B612B" w14:textId="77777777" w:rsidR="002922F8" w:rsidRPr="002922F8" w:rsidRDefault="002922F8" w:rsidP="00FA7907">
      <w:pPr>
        <w:numPr>
          <w:ilvl w:val="0"/>
          <w:numId w:val="85"/>
        </w:numPr>
        <w:spacing w:after="0" w:line="240" w:lineRule="auto"/>
        <w:jc w:val="both"/>
        <w:rPr>
          <w:rFonts w:eastAsia="Calibri" w:cstheme="minorHAnsi"/>
        </w:rPr>
      </w:pPr>
      <w:r w:rsidRPr="002922F8">
        <w:rPr>
          <w:rFonts w:eastAsia="Calibri" w:cstheme="minorHAnsi"/>
        </w:rPr>
        <w:t>Dolina Nidy PLB 260001 - 12,6 ha na terenie gminy Chęciny.</w:t>
      </w:r>
    </w:p>
    <w:p w14:paraId="277BB8DE" w14:textId="77777777" w:rsidR="002922F8" w:rsidRPr="00343AB8" w:rsidRDefault="002922F8" w:rsidP="002922F8">
      <w:pPr>
        <w:spacing w:after="0" w:line="240" w:lineRule="auto"/>
        <w:ind w:left="720"/>
        <w:jc w:val="both"/>
        <w:rPr>
          <w:rFonts w:eastAsia="Calibri" w:cstheme="minorHAnsi"/>
          <w:sz w:val="6"/>
          <w:szCs w:val="6"/>
        </w:rPr>
      </w:pPr>
    </w:p>
    <w:p w14:paraId="506FD512" w14:textId="51C90270" w:rsidR="002922F8" w:rsidRPr="002922F8" w:rsidRDefault="002922F8" w:rsidP="002922F8">
      <w:pPr>
        <w:spacing w:after="0" w:line="240" w:lineRule="auto"/>
        <w:jc w:val="center"/>
        <w:rPr>
          <w:rFonts w:eastAsia="Times New Roman" w:cstheme="minorHAnsi"/>
          <w:bCs/>
          <w:lang w:eastAsia="pl-PL"/>
        </w:rPr>
      </w:pPr>
      <w:bookmarkStart w:id="186" w:name="_Toc427312138"/>
      <w:bookmarkStart w:id="187" w:name="_Toc464615061"/>
      <w:bookmarkStart w:id="188" w:name="_Toc99010228"/>
      <w:r w:rsidRPr="002922F8">
        <w:rPr>
          <w:rFonts w:eastAsia="Times New Roman" w:cstheme="minorHAnsi"/>
          <w:bCs/>
          <w:lang w:eastAsia="pl-PL"/>
        </w:rPr>
        <w:t xml:space="preserve">Mapa </w:t>
      </w:r>
      <w:r w:rsidRPr="002922F8">
        <w:rPr>
          <w:rFonts w:eastAsia="Times New Roman" w:cstheme="minorHAnsi"/>
          <w:bCs/>
          <w:lang w:eastAsia="pl-PL"/>
        </w:rPr>
        <w:fldChar w:fldCharType="begin"/>
      </w:r>
      <w:r w:rsidRPr="002922F8">
        <w:rPr>
          <w:rFonts w:eastAsia="Times New Roman" w:cstheme="minorHAnsi"/>
          <w:bCs/>
          <w:lang w:eastAsia="pl-PL"/>
        </w:rPr>
        <w:instrText xml:space="preserve"> SEQ Mapa \* ARABIC </w:instrText>
      </w:r>
      <w:r w:rsidRPr="002922F8">
        <w:rPr>
          <w:rFonts w:eastAsia="Times New Roman" w:cstheme="minorHAnsi"/>
          <w:bCs/>
          <w:lang w:eastAsia="pl-PL"/>
        </w:rPr>
        <w:fldChar w:fldCharType="separate"/>
      </w:r>
      <w:r w:rsidR="007D3913">
        <w:rPr>
          <w:rFonts w:eastAsia="Times New Roman" w:cstheme="minorHAnsi"/>
          <w:bCs/>
          <w:noProof/>
          <w:lang w:eastAsia="pl-PL"/>
        </w:rPr>
        <w:t>2</w:t>
      </w:r>
      <w:r w:rsidRPr="002922F8">
        <w:rPr>
          <w:rFonts w:eastAsia="Times New Roman" w:cstheme="minorHAnsi"/>
          <w:bCs/>
          <w:lang w:eastAsia="pl-PL"/>
        </w:rPr>
        <w:fldChar w:fldCharType="end"/>
      </w:r>
      <w:r w:rsidRPr="002922F8">
        <w:rPr>
          <w:rFonts w:eastAsia="Times New Roman" w:cstheme="minorHAnsi"/>
          <w:bCs/>
          <w:lang w:eastAsia="pl-PL"/>
        </w:rPr>
        <w:t xml:space="preserve"> Obszary chronione na terenie Gminy i Miast</w:t>
      </w:r>
      <w:bookmarkEnd w:id="186"/>
      <w:r w:rsidRPr="002922F8">
        <w:rPr>
          <w:rFonts w:eastAsia="Times New Roman" w:cstheme="minorHAnsi"/>
          <w:bCs/>
          <w:lang w:eastAsia="pl-PL"/>
        </w:rPr>
        <w:t>a Chęciny</w:t>
      </w:r>
      <w:bookmarkEnd w:id="187"/>
      <w:bookmarkEnd w:id="188"/>
    </w:p>
    <w:p w14:paraId="6D4DE4C2" w14:textId="557D3A09" w:rsidR="002922F8" w:rsidRPr="002922F8" w:rsidRDefault="002922F8" w:rsidP="002922F8">
      <w:pPr>
        <w:spacing w:after="0" w:line="240" w:lineRule="auto"/>
        <w:ind w:left="-709"/>
        <w:jc w:val="center"/>
        <w:rPr>
          <w:rFonts w:eastAsia="SimSun" w:cstheme="minorHAnsi"/>
          <w:color w:val="C00000"/>
          <w:lang w:eastAsia="zh-CN"/>
        </w:rPr>
      </w:pPr>
      <w:r w:rsidRPr="002922F8">
        <w:rPr>
          <w:rFonts w:eastAsia="SimSun" w:cstheme="minorHAnsi"/>
          <w:noProof/>
          <w:color w:val="C00000"/>
          <w:lang w:eastAsia="zh-CN"/>
        </w:rPr>
        <w:drawing>
          <wp:inline distT="0" distB="0" distL="0" distR="0" wp14:anchorId="5D86FDA4" wp14:editId="5EEA2DB1">
            <wp:extent cx="6790175" cy="5353050"/>
            <wp:effectExtent l="0" t="0" r="0"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5" cstate="email">
                      <a:extLst>
                        <a:ext uri="{28A0092B-C50C-407E-A947-70E740481C1C}">
                          <a14:useLocalDpi xmlns:a14="http://schemas.microsoft.com/office/drawing/2010/main"/>
                        </a:ext>
                      </a:extLst>
                    </a:blip>
                    <a:srcRect l="-1" r="842" b="4023"/>
                    <a:stretch/>
                  </pic:blipFill>
                  <pic:spPr bwMode="auto">
                    <a:xfrm>
                      <a:off x="0" y="0"/>
                      <a:ext cx="6799029" cy="5360030"/>
                    </a:xfrm>
                    <a:prstGeom prst="rect">
                      <a:avLst/>
                    </a:prstGeom>
                    <a:noFill/>
                    <a:ln>
                      <a:noFill/>
                    </a:ln>
                    <a:extLst>
                      <a:ext uri="{53640926-AAD7-44D8-BBD7-CCE9431645EC}">
                        <a14:shadowObscured xmlns:a14="http://schemas.microsoft.com/office/drawing/2010/main"/>
                      </a:ext>
                    </a:extLst>
                  </pic:spPr>
                </pic:pic>
              </a:graphicData>
            </a:graphic>
          </wp:inline>
        </w:drawing>
      </w:r>
    </w:p>
    <w:p w14:paraId="604DE2C8" w14:textId="77777777" w:rsidR="002922F8" w:rsidRPr="002922F8" w:rsidRDefault="002922F8" w:rsidP="002922F8">
      <w:pPr>
        <w:keepNext/>
        <w:spacing w:after="0" w:line="240" w:lineRule="auto"/>
        <w:jc w:val="center"/>
        <w:rPr>
          <w:rFonts w:eastAsia="SimSun" w:cstheme="minorHAnsi"/>
          <w:bCs/>
          <w:i/>
          <w:lang w:eastAsia="zh-CN"/>
        </w:rPr>
      </w:pPr>
      <w:r w:rsidRPr="002922F8">
        <w:rPr>
          <w:rFonts w:eastAsia="SimSun" w:cstheme="minorHAnsi"/>
          <w:bCs/>
          <w:i/>
          <w:lang w:eastAsia="zh-CN"/>
        </w:rPr>
        <w:t>Źródło: http://geoserwis.gdos.gov.pl/mapy/</w:t>
      </w:r>
    </w:p>
    <w:p w14:paraId="78704118" w14:textId="4E30FEDC" w:rsidR="002922F8" w:rsidRDefault="002922F8" w:rsidP="002922F8">
      <w:pPr>
        <w:spacing w:after="0" w:line="240" w:lineRule="auto"/>
        <w:jc w:val="both"/>
        <w:rPr>
          <w:rFonts w:eastAsia="SimSun" w:cstheme="minorHAnsi"/>
          <w:noProof/>
          <w:lang w:eastAsia="pl-PL"/>
        </w:rPr>
      </w:pPr>
      <w:r w:rsidRPr="002C3563">
        <w:rPr>
          <w:rFonts w:eastAsia="SimSun" w:cstheme="minorHAnsi"/>
          <w:noProof/>
          <w:lang w:eastAsia="zh-CN"/>
        </w:rPr>
        <w:drawing>
          <wp:anchor distT="0" distB="0" distL="114300" distR="114300" simplePos="0" relativeHeight="251712512" behindDoc="1" locked="0" layoutInCell="1" allowOverlap="1" wp14:anchorId="53A88A58" wp14:editId="03D044EA">
            <wp:simplePos x="0" y="0"/>
            <wp:positionH relativeFrom="column">
              <wp:posOffset>745490</wp:posOffset>
            </wp:positionH>
            <wp:positionV relativeFrom="paragraph">
              <wp:posOffset>328930</wp:posOffset>
            </wp:positionV>
            <wp:extent cx="210185" cy="246380"/>
            <wp:effectExtent l="0" t="0" r="0" b="1270"/>
            <wp:wrapNone/>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10185" cy="246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22F8">
        <w:rPr>
          <w:rFonts w:eastAsia="Calibri" w:cstheme="minorHAnsi"/>
        </w:rPr>
        <w:t xml:space="preserve"> Legenda: </w:t>
      </w:r>
      <w:r w:rsidRPr="002922F8">
        <w:rPr>
          <w:rFonts w:eastAsia="Calibri" w:cstheme="minorHAnsi"/>
          <w:color w:val="E36C0A"/>
        </w:rPr>
        <w:sym w:font="Wingdings" w:char="F06E"/>
      </w:r>
      <w:r w:rsidRPr="002922F8">
        <w:rPr>
          <w:rFonts w:eastAsia="Calibri" w:cstheme="minorHAnsi"/>
          <w:color w:val="E36C0A"/>
        </w:rPr>
        <w:t xml:space="preserve"> </w:t>
      </w:r>
      <w:r w:rsidRPr="002922F8">
        <w:rPr>
          <w:rFonts w:eastAsia="Calibri" w:cstheme="minorHAnsi"/>
        </w:rPr>
        <w:t xml:space="preserve">Rezerwaty </w:t>
      </w:r>
      <w:r w:rsidRPr="002922F8">
        <w:rPr>
          <w:rFonts w:eastAsia="Calibri" w:cstheme="minorHAnsi"/>
          <w:color w:val="FFFF00"/>
        </w:rPr>
        <w:sym w:font="Wingdings" w:char="F06E"/>
      </w:r>
      <w:r w:rsidRPr="002922F8">
        <w:rPr>
          <w:rFonts w:eastAsia="Calibri" w:cstheme="minorHAnsi"/>
          <w:color w:val="FFFF00"/>
        </w:rPr>
        <w:t xml:space="preserve"> </w:t>
      </w:r>
      <w:r w:rsidRPr="002922F8">
        <w:rPr>
          <w:rFonts w:eastAsia="Calibri" w:cstheme="minorHAnsi"/>
        </w:rPr>
        <w:t xml:space="preserve">Parki Krajobrazowe </w:t>
      </w:r>
      <w:r w:rsidRPr="002922F8">
        <w:rPr>
          <w:rFonts w:eastAsia="Calibri" w:cstheme="minorHAnsi"/>
          <w:color w:val="00B050"/>
        </w:rPr>
        <w:sym w:font="Wingdings" w:char="F06E"/>
      </w:r>
      <w:r w:rsidRPr="002922F8">
        <w:rPr>
          <w:rFonts w:eastAsia="Calibri" w:cstheme="minorHAnsi"/>
          <w:color w:val="00B050"/>
        </w:rPr>
        <w:t xml:space="preserve"> </w:t>
      </w:r>
      <w:r w:rsidRPr="002922F8">
        <w:rPr>
          <w:rFonts w:eastAsia="Calibri" w:cstheme="minorHAnsi"/>
        </w:rPr>
        <w:t xml:space="preserve">Parki Narodowe </w:t>
      </w:r>
      <w:r w:rsidRPr="002922F8">
        <w:rPr>
          <w:rFonts w:eastAsia="Calibri" w:cstheme="minorHAnsi"/>
          <w:color w:val="943634"/>
        </w:rPr>
        <w:sym w:font="Wingdings" w:char="F06E"/>
      </w:r>
      <w:r w:rsidRPr="002922F8">
        <w:rPr>
          <w:rFonts w:eastAsia="Calibri" w:cstheme="minorHAnsi"/>
        </w:rPr>
        <w:t xml:space="preserve"> Obszar Chronionego Krajobrazu </w:t>
      </w:r>
      <w:r w:rsidRPr="002922F8">
        <w:rPr>
          <w:rFonts w:eastAsia="Calibri" w:cstheme="minorHAnsi"/>
          <w:color w:val="FF0066"/>
        </w:rPr>
        <w:sym w:font="Wingdings" w:char="F06E"/>
      </w:r>
      <w:r w:rsidRPr="002922F8">
        <w:rPr>
          <w:rFonts w:eastAsia="Calibri" w:cstheme="minorHAnsi"/>
        </w:rPr>
        <w:t xml:space="preserve"> Zespoły Przyrodniczo Krajobrazowe </w:t>
      </w:r>
      <w:r w:rsidRPr="002922F8">
        <w:rPr>
          <w:rFonts w:eastAsia="Calibri" w:cstheme="minorHAnsi"/>
          <w:color w:val="00B0F0"/>
        </w:rPr>
        <w:sym w:font="Wingdings" w:char="F06E"/>
      </w:r>
      <w:r w:rsidRPr="002922F8">
        <w:rPr>
          <w:rFonts w:eastAsia="Calibri" w:cstheme="minorHAnsi"/>
        </w:rPr>
        <w:t xml:space="preserve"> Natura 2000 – obszary ptasie </w:t>
      </w:r>
      <w:r w:rsidRPr="002922F8">
        <w:rPr>
          <w:rFonts w:eastAsia="Calibri" w:cstheme="minorHAnsi"/>
          <w:color w:val="FF0000"/>
        </w:rPr>
        <w:sym w:font="Wingdings" w:char="F06E"/>
      </w:r>
      <w:r w:rsidRPr="002922F8">
        <w:rPr>
          <w:rFonts w:eastAsia="Calibri" w:cstheme="minorHAnsi"/>
        </w:rPr>
        <w:t xml:space="preserve"> Natura 2000 Obszary siedliskowe</w:t>
      </w:r>
      <w:r>
        <w:rPr>
          <w:rFonts w:eastAsia="Calibri" w:cstheme="minorHAnsi"/>
        </w:rPr>
        <w:t xml:space="preserve">             </w:t>
      </w:r>
      <w:r w:rsidRPr="002C3563">
        <w:rPr>
          <w:rFonts w:eastAsia="SimSun" w:cstheme="minorHAnsi"/>
          <w:noProof/>
          <w:lang w:eastAsia="pl-PL"/>
        </w:rPr>
        <w:t>Pomnik przyrody</w:t>
      </w:r>
    </w:p>
    <w:p w14:paraId="201ACC59" w14:textId="77777777" w:rsidR="002922F8" w:rsidRPr="002922F8" w:rsidRDefault="002922F8" w:rsidP="002922F8">
      <w:pPr>
        <w:spacing w:after="0" w:line="240" w:lineRule="auto"/>
        <w:jc w:val="both"/>
        <w:rPr>
          <w:rFonts w:eastAsia="Calibri" w:cstheme="minorHAnsi"/>
          <w:b/>
          <w:color w:val="FF0000"/>
        </w:rPr>
      </w:pPr>
      <w:r w:rsidRPr="002922F8">
        <w:rPr>
          <w:rFonts w:eastAsia="Calibri" w:cstheme="minorHAnsi"/>
          <w:b/>
          <w:color w:val="FF0000"/>
        </w:rPr>
        <w:lastRenderedPageBreak/>
        <w:t>Rezerwaty przyrody</w:t>
      </w:r>
    </w:p>
    <w:p w14:paraId="3F1E35C5" w14:textId="77777777" w:rsidR="002922F8" w:rsidRPr="002922F8" w:rsidRDefault="002922F8" w:rsidP="002922F8">
      <w:pPr>
        <w:spacing w:after="0" w:line="240" w:lineRule="auto"/>
        <w:jc w:val="both"/>
        <w:rPr>
          <w:rFonts w:eastAsia="Calibri" w:cstheme="minorHAnsi"/>
        </w:rPr>
      </w:pPr>
    </w:p>
    <w:p w14:paraId="05018C54" w14:textId="389D9184" w:rsidR="002922F8" w:rsidRPr="002922F8" w:rsidRDefault="002922F8" w:rsidP="002922F8">
      <w:pPr>
        <w:spacing w:after="0" w:line="240" w:lineRule="auto"/>
        <w:jc w:val="center"/>
        <w:rPr>
          <w:rFonts w:eastAsia="Times New Roman" w:cstheme="minorHAnsi"/>
          <w:bCs/>
          <w:lang w:eastAsia="pl-PL"/>
        </w:rPr>
      </w:pPr>
      <w:bookmarkStart w:id="189" w:name="_Toc462580674"/>
      <w:bookmarkStart w:id="190" w:name="_Toc117501894"/>
      <w:r w:rsidRPr="002922F8">
        <w:rPr>
          <w:rFonts w:eastAsia="Times New Roman" w:cstheme="minorHAnsi"/>
          <w:bCs/>
          <w:lang w:eastAsia="pl-PL"/>
        </w:rPr>
        <w:t xml:space="preserve">Tabela </w:t>
      </w:r>
      <w:r w:rsidRPr="002922F8">
        <w:rPr>
          <w:rFonts w:eastAsia="Times New Roman" w:cstheme="minorHAnsi"/>
          <w:bCs/>
          <w:lang w:eastAsia="pl-PL"/>
        </w:rPr>
        <w:fldChar w:fldCharType="begin"/>
      </w:r>
      <w:r w:rsidRPr="002922F8">
        <w:rPr>
          <w:rFonts w:eastAsia="Times New Roman" w:cstheme="minorHAnsi"/>
          <w:bCs/>
          <w:lang w:eastAsia="pl-PL"/>
        </w:rPr>
        <w:instrText xml:space="preserve"> SEQ Tabela \* ARABIC </w:instrText>
      </w:r>
      <w:r w:rsidRPr="002922F8">
        <w:rPr>
          <w:rFonts w:eastAsia="Times New Roman" w:cstheme="minorHAnsi"/>
          <w:bCs/>
          <w:lang w:eastAsia="pl-PL"/>
        </w:rPr>
        <w:fldChar w:fldCharType="separate"/>
      </w:r>
      <w:r w:rsidR="00704B71">
        <w:rPr>
          <w:rFonts w:eastAsia="Times New Roman" w:cstheme="minorHAnsi"/>
          <w:bCs/>
          <w:noProof/>
          <w:lang w:eastAsia="pl-PL"/>
        </w:rPr>
        <w:t>97</w:t>
      </w:r>
      <w:r w:rsidRPr="002922F8">
        <w:rPr>
          <w:rFonts w:eastAsia="Times New Roman" w:cstheme="minorHAnsi"/>
          <w:bCs/>
          <w:lang w:eastAsia="pl-PL"/>
        </w:rPr>
        <w:fldChar w:fldCharType="end"/>
      </w:r>
      <w:r w:rsidRPr="002922F8">
        <w:rPr>
          <w:rFonts w:eastAsia="Times New Roman" w:cstheme="minorHAnsi"/>
          <w:bCs/>
          <w:lang w:eastAsia="pl-PL"/>
        </w:rPr>
        <w:t xml:space="preserve"> Rezerwaty przyrody występujące na terenie gminy Chęciny</w:t>
      </w:r>
      <w:bookmarkEnd w:id="189"/>
      <w:bookmarkEnd w:id="190"/>
    </w:p>
    <w:tbl>
      <w:tblPr>
        <w:tblW w:w="0" w:type="auto"/>
        <w:tblInd w:w="15" w:type="dxa"/>
        <w:tblBorders>
          <w:top w:val="single" w:sz="6" w:space="0" w:color="09604A"/>
          <w:left w:val="single" w:sz="6" w:space="0" w:color="09604A"/>
          <w:bottom w:val="single" w:sz="6" w:space="0" w:color="09604A"/>
          <w:right w:val="single" w:sz="6" w:space="0" w:color="09604A"/>
          <w:insideH w:val="single" w:sz="6" w:space="0" w:color="09604A"/>
          <w:insideV w:val="single" w:sz="6" w:space="0" w:color="09604A"/>
        </w:tblBorders>
        <w:tblCellMar>
          <w:top w:w="15" w:type="dxa"/>
          <w:left w:w="15" w:type="dxa"/>
          <w:bottom w:w="15" w:type="dxa"/>
          <w:right w:w="15" w:type="dxa"/>
        </w:tblCellMar>
        <w:tblLook w:val="04A0" w:firstRow="1" w:lastRow="0" w:firstColumn="1" w:lastColumn="0" w:noHBand="0" w:noVBand="1"/>
      </w:tblPr>
      <w:tblGrid>
        <w:gridCol w:w="481"/>
        <w:gridCol w:w="1185"/>
        <w:gridCol w:w="1346"/>
        <w:gridCol w:w="953"/>
        <w:gridCol w:w="1341"/>
        <w:gridCol w:w="3735"/>
      </w:tblGrid>
      <w:tr w:rsidR="002922F8" w:rsidRPr="002922F8" w14:paraId="0B2F264A" w14:textId="77777777" w:rsidTr="00A87EDC">
        <w:tc>
          <w:tcPr>
            <w:tcW w:w="0" w:type="auto"/>
            <w:shd w:val="clear" w:color="auto" w:fill="auto"/>
            <w:tcMar>
              <w:top w:w="105" w:type="dxa"/>
              <w:left w:w="105" w:type="dxa"/>
              <w:bottom w:w="105" w:type="dxa"/>
              <w:right w:w="105" w:type="dxa"/>
            </w:tcMar>
            <w:vAlign w:val="center"/>
            <w:hideMark/>
          </w:tcPr>
          <w:p w14:paraId="27712A1D" w14:textId="77777777" w:rsidR="002922F8" w:rsidRPr="002922F8" w:rsidRDefault="002922F8" w:rsidP="002922F8">
            <w:pPr>
              <w:spacing w:after="0" w:line="240" w:lineRule="auto"/>
              <w:jc w:val="center"/>
              <w:rPr>
                <w:rFonts w:eastAsia="Calibri" w:cstheme="minorHAnsi"/>
                <w:b/>
                <w:bCs/>
                <w:color w:val="000000"/>
              </w:rPr>
            </w:pPr>
            <w:r w:rsidRPr="002922F8">
              <w:rPr>
                <w:rFonts w:eastAsia="Calibri" w:cstheme="minorHAnsi"/>
                <w:b/>
                <w:bCs/>
                <w:color w:val="000000"/>
              </w:rPr>
              <w:t>Lp.</w:t>
            </w:r>
          </w:p>
        </w:tc>
        <w:tc>
          <w:tcPr>
            <w:tcW w:w="0" w:type="auto"/>
            <w:shd w:val="clear" w:color="auto" w:fill="auto"/>
            <w:tcMar>
              <w:top w:w="105" w:type="dxa"/>
              <w:left w:w="105" w:type="dxa"/>
              <w:bottom w:w="105" w:type="dxa"/>
              <w:right w:w="105" w:type="dxa"/>
            </w:tcMar>
            <w:vAlign w:val="center"/>
            <w:hideMark/>
          </w:tcPr>
          <w:p w14:paraId="3B696BD5" w14:textId="77777777" w:rsidR="002922F8" w:rsidRPr="002922F8" w:rsidRDefault="002922F8" w:rsidP="002922F8">
            <w:pPr>
              <w:spacing w:after="0" w:line="240" w:lineRule="auto"/>
              <w:jc w:val="center"/>
              <w:rPr>
                <w:rFonts w:eastAsia="Calibri" w:cstheme="minorHAnsi"/>
                <w:b/>
                <w:bCs/>
                <w:color w:val="000000"/>
              </w:rPr>
            </w:pPr>
            <w:r w:rsidRPr="002922F8">
              <w:rPr>
                <w:rFonts w:eastAsia="Calibri" w:cstheme="minorHAnsi"/>
                <w:b/>
                <w:bCs/>
                <w:color w:val="000000"/>
              </w:rPr>
              <w:t>Nr w rejestrze RDOŚ</w:t>
            </w:r>
          </w:p>
        </w:tc>
        <w:tc>
          <w:tcPr>
            <w:tcW w:w="0" w:type="auto"/>
            <w:shd w:val="clear" w:color="auto" w:fill="auto"/>
            <w:tcMar>
              <w:top w:w="105" w:type="dxa"/>
              <w:left w:w="105" w:type="dxa"/>
              <w:bottom w:w="105" w:type="dxa"/>
              <w:right w:w="105" w:type="dxa"/>
            </w:tcMar>
            <w:vAlign w:val="center"/>
            <w:hideMark/>
          </w:tcPr>
          <w:p w14:paraId="565AA74A" w14:textId="77777777" w:rsidR="002922F8" w:rsidRPr="002922F8" w:rsidRDefault="002922F8" w:rsidP="002922F8">
            <w:pPr>
              <w:spacing w:after="0" w:line="240" w:lineRule="auto"/>
              <w:jc w:val="center"/>
              <w:rPr>
                <w:rFonts w:eastAsia="Calibri" w:cstheme="minorHAnsi"/>
                <w:b/>
                <w:bCs/>
                <w:color w:val="000000"/>
              </w:rPr>
            </w:pPr>
            <w:r w:rsidRPr="002922F8">
              <w:rPr>
                <w:rFonts w:eastAsia="Calibri" w:cstheme="minorHAnsi"/>
                <w:b/>
                <w:bCs/>
                <w:color w:val="000000"/>
              </w:rPr>
              <w:t>Nazwa rezerwatu</w:t>
            </w:r>
          </w:p>
        </w:tc>
        <w:tc>
          <w:tcPr>
            <w:tcW w:w="0" w:type="auto"/>
            <w:shd w:val="clear" w:color="auto" w:fill="auto"/>
            <w:tcMar>
              <w:top w:w="105" w:type="dxa"/>
              <w:left w:w="105" w:type="dxa"/>
              <w:bottom w:w="105" w:type="dxa"/>
              <w:right w:w="105" w:type="dxa"/>
            </w:tcMar>
            <w:vAlign w:val="center"/>
            <w:hideMark/>
          </w:tcPr>
          <w:p w14:paraId="6ED0A4B6" w14:textId="77777777" w:rsidR="002922F8" w:rsidRPr="002922F8" w:rsidRDefault="002922F8" w:rsidP="002922F8">
            <w:pPr>
              <w:spacing w:after="0" w:line="240" w:lineRule="auto"/>
              <w:jc w:val="center"/>
              <w:rPr>
                <w:rFonts w:eastAsia="Calibri" w:cstheme="minorHAnsi"/>
                <w:b/>
                <w:bCs/>
                <w:color w:val="000000"/>
              </w:rPr>
            </w:pPr>
            <w:r w:rsidRPr="002922F8">
              <w:rPr>
                <w:rFonts w:eastAsia="Calibri" w:cstheme="minorHAnsi"/>
                <w:b/>
                <w:bCs/>
                <w:color w:val="000000"/>
              </w:rPr>
              <w:t>Powie-</w:t>
            </w:r>
            <w:r w:rsidRPr="002922F8">
              <w:rPr>
                <w:rFonts w:eastAsia="Calibri" w:cstheme="minorHAnsi"/>
                <w:b/>
                <w:bCs/>
                <w:color w:val="000000"/>
              </w:rPr>
              <w:br/>
              <w:t>rzchnia (ha)</w:t>
            </w:r>
          </w:p>
        </w:tc>
        <w:tc>
          <w:tcPr>
            <w:tcW w:w="0" w:type="auto"/>
            <w:shd w:val="clear" w:color="auto" w:fill="auto"/>
            <w:tcMar>
              <w:top w:w="105" w:type="dxa"/>
              <w:left w:w="105" w:type="dxa"/>
              <w:bottom w:w="105" w:type="dxa"/>
              <w:right w:w="105" w:type="dxa"/>
            </w:tcMar>
            <w:vAlign w:val="center"/>
            <w:hideMark/>
          </w:tcPr>
          <w:p w14:paraId="554BCA5C" w14:textId="77777777" w:rsidR="002922F8" w:rsidRPr="002922F8" w:rsidRDefault="002922F8" w:rsidP="002922F8">
            <w:pPr>
              <w:spacing w:after="0" w:line="240" w:lineRule="auto"/>
              <w:jc w:val="center"/>
              <w:rPr>
                <w:rFonts w:eastAsia="Calibri" w:cstheme="minorHAnsi"/>
                <w:b/>
                <w:bCs/>
                <w:color w:val="000000"/>
              </w:rPr>
            </w:pPr>
            <w:r w:rsidRPr="002922F8">
              <w:rPr>
                <w:rFonts w:eastAsia="Calibri" w:cstheme="minorHAnsi"/>
                <w:b/>
                <w:bCs/>
                <w:color w:val="000000"/>
              </w:rPr>
              <w:t>Rok utworzenia</w:t>
            </w:r>
          </w:p>
        </w:tc>
        <w:tc>
          <w:tcPr>
            <w:tcW w:w="0" w:type="auto"/>
            <w:shd w:val="clear" w:color="auto" w:fill="auto"/>
            <w:tcMar>
              <w:top w:w="105" w:type="dxa"/>
              <w:left w:w="105" w:type="dxa"/>
              <w:bottom w:w="105" w:type="dxa"/>
              <w:right w:w="105" w:type="dxa"/>
            </w:tcMar>
            <w:vAlign w:val="center"/>
            <w:hideMark/>
          </w:tcPr>
          <w:p w14:paraId="579F0928" w14:textId="77777777" w:rsidR="002922F8" w:rsidRPr="002922F8" w:rsidRDefault="002922F8" w:rsidP="002922F8">
            <w:pPr>
              <w:spacing w:after="0" w:line="240" w:lineRule="auto"/>
              <w:jc w:val="center"/>
              <w:rPr>
                <w:rFonts w:eastAsia="Calibri" w:cstheme="minorHAnsi"/>
                <w:b/>
                <w:bCs/>
                <w:color w:val="000000"/>
              </w:rPr>
            </w:pPr>
            <w:r w:rsidRPr="002922F8">
              <w:rPr>
                <w:rFonts w:eastAsia="Calibri" w:cstheme="minorHAnsi"/>
                <w:b/>
                <w:bCs/>
                <w:color w:val="000000"/>
              </w:rPr>
              <w:t>Położenie</w:t>
            </w:r>
          </w:p>
        </w:tc>
      </w:tr>
      <w:tr w:rsidR="002922F8" w:rsidRPr="002922F8" w14:paraId="1CF39941" w14:textId="77777777" w:rsidTr="00A87EDC">
        <w:tc>
          <w:tcPr>
            <w:tcW w:w="0" w:type="auto"/>
            <w:vMerge w:val="restart"/>
            <w:shd w:val="clear" w:color="auto" w:fill="auto"/>
            <w:tcMar>
              <w:top w:w="30" w:type="dxa"/>
              <w:left w:w="30" w:type="dxa"/>
              <w:bottom w:w="30" w:type="dxa"/>
              <w:right w:w="30" w:type="dxa"/>
            </w:tcMar>
            <w:hideMark/>
          </w:tcPr>
          <w:p w14:paraId="2ADCA7CC"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1.</w:t>
            </w:r>
          </w:p>
        </w:tc>
        <w:tc>
          <w:tcPr>
            <w:tcW w:w="0" w:type="auto"/>
            <w:shd w:val="clear" w:color="auto" w:fill="auto"/>
            <w:tcMar>
              <w:top w:w="30" w:type="dxa"/>
              <w:left w:w="30" w:type="dxa"/>
              <w:bottom w:w="30" w:type="dxa"/>
              <w:right w:w="30" w:type="dxa"/>
            </w:tcMar>
            <w:hideMark/>
          </w:tcPr>
          <w:p w14:paraId="6E1DF873"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7</w:t>
            </w:r>
          </w:p>
        </w:tc>
        <w:tc>
          <w:tcPr>
            <w:tcW w:w="0" w:type="auto"/>
            <w:shd w:val="clear" w:color="auto" w:fill="auto"/>
            <w:tcMar>
              <w:top w:w="30" w:type="dxa"/>
              <w:left w:w="30" w:type="dxa"/>
              <w:bottom w:w="30" w:type="dxa"/>
              <w:right w:w="30" w:type="dxa"/>
            </w:tcMar>
            <w:hideMark/>
          </w:tcPr>
          <w:p w14:paraId="0ED14E97"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„Góra Zelejowa”</w:t>
            </w:r>
          </w:p>
        </w:tc>
        <w:tc>
          <w:tcPr>
            <w:tcW w:w="0" w:type="auto"/>
            <w:shd w:val="clear" w:color="auto" w:fill="auto"/>
            <w:tcMar>
              <w:top w:w="30" w:type="dxa"/>
              <w:left w:w="30" w:type="dxa"/>
              <w:bottom w:w="30" w:type="dxa"/>
              <w:right w:w="30" w:type="dxa"/>
            </w:tcMar>
            <w:hideMark/>
          </w:tcPr>
          <w:p w14:paraId="0EC09F3F"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67,00</w:t>
            </w:r>
          </w:p>
        </w:tc>
        <w:tc>
          <w:tcPr>
            <w:tcW w:w="0" w:type="auto"/>
            <w:shd w:val="clear" w:color="auto" w:fill="auto"/>
            <w:tcMar>
              <w:top w:w="30" w:type="dxa"/>
              <w:left w:w="30" w:type="dxa"/>
              <w:bottom w:w="30" w:type="dxa"/>
              <w:right w:w="30" w:type="dxa"/>
            </w:tcMar>
            <w:hideMark/>
          </w:tcPr>
          <w:p w14:paraId="0EA9E3B2"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1954</w:t>
            </w:r>
          </w:p>
        </w:tc>
        <w:tc>
          <w:tcPr>
            <w:tcW w:w="0" w:type="auto"/>
            <w:shd w:val="clear" w:color="auto" w:fill="auto"/>
            <w:tcMar>
              <w:top w:w="30" w:type="dxa"/>
              <w:left w:w="30" w:type="dxa"/>
              <w:bottom w:w="30" w:type="dxa"/>
              <w:right w:w="30" w:type="dxa"/>
            </w:tcMar>
            <w:hideMark/>
          </w:tcPr>
          <w:p w14:paraId="2690D2CC"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Rezerwat położony jest w granicach Chęcińsko – Kieleckiego Parku Krajobrazowego, w bezpośrednim sąsiedztwie zabudowań wsi Zelejowa, Gm. Chęciny ok. 2 km na płn. od miasta Chęciny.</w:t>
            </w:r>
          </w:p>
        </w:tc>
      </w:tr>
      <w:tr w:rsidR="002922F8" w:rsidRPr="002922F8" w14:paraId="3932A3B0" w14:textId="77777777" w:rsidTr="00A87EDC">
        <w:tc>
          <w:tcPr>
            <w:tcW w:w="0" w:type="auto"/>
            <w:vMerge/>
            <w:shd w:val="clear" w:color="auto" w:fill="auto"/>
            <w:vAlign w:val="center"/>
            <w:hideMark/>
          </w:tcPr>
          <w:p w14:paraId="484B0E7B" w14:textId="77777777" w:rsidR="002922F8" w:rsidRPr="002922F8" w:rsidRDefault="002922F8" w:rsidP="002922F8">
            <w:pPr>
              <w:spacing w:after="0" w:line="240" w:lineRule="auto"/>
              <w:jc w:val="both"/>
              <w:rPr>
                <w:rFonts w:eastAsia="Calibri" w:cstheme="minorHAnsi"/>
                <w:color w:val="000000"/>
              </w:rPr>
            </w:pPr>
          </w:p>
        </w:tc>
        <w:tc>
          <w:tcPr>
            <w:tcW w:w="0" w:type="auto"/>
            <w:gridSpan w:val="5"/>
            <w:shd w:val="clear" w:color="auto" w:fill="auto"/>
            <w:tcMar>
              <w:top w:w="30" w:type="dxa"/>
              <w:left w:w="30" w:type="dxa"/>
              <w:bottom w:w="30" w:type="dxa"/>
              <w:right w:w="30" w:type="dxa"/>
            </w:tcMar>
            <w:hideMark/>
          </w:tcPr>
          <w:p w14:paraId="0277638C"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Ochroną objęto grzbiet oraz zbocza wydłużonego zalesionego wzniesienia Góry Zelejowej (372 m n.p.m), stanowiącej najwyższy szczyt Pasma Zelejowskiego Gór Świętokrzyskich. Wzdłuż grzbietu góry, porośniętego borem sosnowym, ciągnie się zbudowana z wapieni grań skalna, ze śladami wietrzenia krasowego. Na łagodnym pd. zboczu góry wśród skał rozwijają się ciepłolubne zarośla, z udziałem tarniny, berberysu, jałowca, irgi zwyczajnej, irgi czarnej oraz kilku gatunków róż. W szczelinach skał oraz w miejscach odsłoniętych rosną rośliny kserotermiczne, m.in. rojnik pospolity, rozchodnik wielki, lucerna kolczastostrąkowa, bluszczyk owłosiony, oman wąskolistny, chaber nadreński, aster gawędka i krwawnik pannoński. Rezerwat stanowi jeden z przystanków geologicznej ścieżki dydaktycznej.</w:t>
            </w:r>
          </w:p>
        </w:tc>
      </w:tr>
      <w:tr w:rsidR="002922F8" w:rsidRPr="002922F8" w14:paraId="7C66A793" w14:textId="77777777" w:rsidTr="00A87EDC">
        <w:tc>
          <w:tcPr>
            <w:tcW w:w="0" w:type="auto"/>
            <w:vMerge w:val="restart"/>
            <w:shd w:val="clear" w:color="auto" w:fill="auto"/>
            <w:tcMar>
              <w:top w:w="30" w:type="dxa"/>
              <w:left w:w="30" w:type="dxa"/>
              <w:bottom w:w="30" w:type="dxa"/>
              <w:right w:w="30" w:type="dxa"/>
            </w:tcMar>
            <w:hideMark/>
          </w:tcPr>
          <w:p w14:paraId="66BE68C2"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2.</w:t>
            </w:r>
          </w:p>
        </w:tc>
        <w:tc>
          <w:tcPr>
            <w:tcW w:w="0" w:type="auto"/>
            <w:shd w:val="clear" w:color="auto" w:fill="auto"/>
            <w:tcMar>
              <w:top w:w="30" w:type="dxa"/>
              <w:left w:w="30" w:type="dxa"/>
              <w:bottom w:w="30" w:type="dxa"/>
              <w:right w:w="30" w:type="dxa"/>
            </w:tcMar>
            <w:hideMark/>
          </w:tcPr>
          <w:p w14:paraId="31C5D8CF"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15</w:t>
            </w:r>
          </w:p>
        </w:tc>
        <w:tc>
          <w:tcPr>
            <w:tcW w:w="0" w:type="auto"/>
            <w:shd w:val="clear" w:color="auto" w:fill="auto"/>
            <w:tcMar>
              <w:top w:w="30" w:type="dxa"/>
              <w:left w:w="30" w:type="dxa"/>
              <w:bottom w:w="30" w:type="dxa"/>
              <w:right w:w="30" w:type="dxa"/>
            </w:tcMar>
            <w:hideMark/>
          </w:tcPr>
          <w:p w14:paraId="0E1B3A1F"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„Góra Miedzianka”</w:t>
            </w:r>
          </w:p>
        </w:tc>
        <w:tc>
          <w:tcPr>
            <w:tcW w:w="0" w:type="auto"/>
            <w:shd w:val="clear" w:color="auto" w:fill="auto"/>
            <w:tcMar>
              <w:top w:w="30" w:type="dxa"/>
              <w:left w:w="30" w:type="dxa"/>
              <w:bottom w:w="30" w:type="dxa"/>
              <w:right w:w="30" w:type="dxa"/>
            </w:tcMar>
            <w:hideMark/>
          </w:tcPr>
          <w:p w14:paraId="45915E39"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25,00</w:t>
            </w:r>
          </w:p>
        </w:tc>
        <w:tc>
          <w:tcPr>
            <w:tcW w:w="0" w:type="auto"/>
            <w:shd w:val="clear" w:color="auto" w:fill="auto"/>
            <w:tcMar>
              <w:top w:w="30" w:type="dxa"/>
              <w:left w:w="30" w:type="dxa"/>
              <w:bottom w:w="30" w:type="dxa"/>
              <w:right w:w="30" w:type="dxa"/>
            </w:tcMar>
            <w:hideMark/>
          </w:tcPr>
          <w:p w14:paraId="74D89BED"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1958</w:t>
            </w:r>
          </w:p>
        </w:tc>
        <w:tc>
          <w:tcPr>
            <w:tcW w:w="0" w:type="auto"/>
            <w:shd w:val="clear" w:color="auto" w:fill="auto"/>
            <w:tcMar>
              <w:top w:w="30" w:type="dxa"/>
              <w:left w:w="30" w:type="dxa"/>
              <w:bottom w:w="30" w:type="dxa"/>
              <w:right w:w="30" w:type="dxa"/>
            </w:tcMar>
            <w:hideMark/>
          </w:tcPr>
          <w:p w14:paraId="34E2D087"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Rezerwat położony jest w granicach Chęcińsko – Kieleckiego Parku Krajobrazowego, kilkaset metrów na płn. od zabudowań wsi Miedzianka, Gm. Chęciny.</w:t>
            </w:r>
          </w:p>
        </w:tc>
      </w:tr>
      <w:tr w:rsidR="002922F8" w:rsidRPr="002922F8" w14:paraId="6A060B0E" w14:textId="77777777" w:rsidTr="00A87EDC">
        <w:tc>
          <w:tcPr>
            <w:tcW w:w="0" w:type="auto"/>
            <w:vMerge/>
            <w:shd w:val="clear" w:color="auto" w:fill="auto"/>
            <w:vAlign w:val="center"/>
            <w:hideMark/>
          </w:tcPr>
          <w:p w14:paraId="0937BF1F" w14:textId="77777777" w:rsidR="002922F8" w:rsidRPr="002922F8" w:rsidRDefault="002922F8" w:rsidP="002922F8">
            <w:pPr>
              <w:spacing w:after="0" w:line="240" w:lineRule="auto"/>
              <w:jc w:val="both"/>
              <w:rPr>
                <w:rFonts w:eastAsia="Calibri" w:cstheme="minorHAnsi"/>
                <w:color w:val="000000"/>
              </w:rPr>
            </w:pPr>
          </w:p>
        </w:tc>
        <w:tc>
          <w:tcPr>
            <w:tcW w:w="0" w:type="auto"/>
            <w:gridSpan w:val="5"/>
            <w:shd w:val="clear" w:color="auto" w:fill="auto"/>
            <w:tcMar>
              <w:top w:w="30" w:type="dxa"/>
              <w:left w:w="30" w:type="dxa"/>
              <w:bottom w:w="30" w:type="dxa"/>
              <w:right w:w="30" w:type="dxa"/>
            </w:tcMar>
            <w:hideMark/>
          </w:tcPr>
          <w:p w14:paraId="3AABC089"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Ochroną objęto tu wydłużony masyw Góry Miedzianki stanowiącej najbardziej na płn.-zach. wysunięte wzniesienie Pasma Chęcińskiego Gór Świętokrzyskich. Wzniesienie ma trzy wierzchołki połączone malowniczym grzbietem skalnym. W granicach rezerwatu znalazły się także dwa nieczynne kamieniołomy oraz teren dawnej kopalni miedzi, czynnej tu od XIV w. Pozostałością kopalni jest główna sztolnia „Zofia” przebijająca cały masyw wzgórz oraz szyb eksploatacyjny „Antoni”, a także wiele drobnych szybików, szczelin, zapadlisk i hałd. Na terenie rezerwatu występują zjawiska krasowe, w wyniku których utworzył się system jaskiń. Skały oraz nasłonecznione zbocza Miedzianki porasta zespół ciepłolubnych zarośli z udziałem m.in. irgi zwyczajnej, jałowca i róż. W licznych miejscach rozwijają się płaty *muraw kserotermicznych gdzie rosną m. in. zawilec wielkokwiatowy, rojnik pospolity, czosnek skalny, krzyżownica górska i zapłonka brunatna. Jaskinie oraz stare sztolnie i wyrobiska w rezerwacie stanowią doskonałe schronienie dla nietoperzy. Występują tu mroczek późny, nocek wąsaty, nocek rudy, nocek Natterera, nocek duży i mopek. Rezerwat stanowi jeden z przystanków geologicznej ścieżki dydaktycznej.</w:t>
            </w:r>
          </w:p>
        </w:tc>
      </w:tr>
      <w:tr w:rsidR="002922F8" w:rsidRPr="002922F8" w14:paraId="7964A137" w14:textId="77777777" w:rsidTr="00A87EDC">
        <w:tc>
          <w:tcPr>
            <w:tcW w:w="0" w:type="auto"/>
            <w:vMerge w:val="restart"/>
            <w:shd w:val="clear" w:color="auto" w:fill="auto"/>
            <w:tcMar>
              <w:top w:w="30" w:type="dxa"/>
              <w:left w:w="30" w:type="dxa"/>
              <w:bottom w:w="30" w:type="dxa"/>
              <w:right w:w="30" w:type="dxa"/>
            </w:tcMar>
            <w:hideMark/>
          </w:tcPr>
          <w:p w14:paraId="04E2F646"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3.</w:t>
            </w:r>
          </w:p>
        </w:tc>
        <w:tc>
          <w:tcPr>
            <w:tcW w:w="0" w:type="auto"/>
            <w:shd w:val="clear" w:color="auto" w:fill="auto"/>
            <w:tcMar>
              <w:top w:w="30" w:type="dxa"/>
              <w:left w:w="30" w:type="dxa"/>
              <w:bottom w:w="30" w:type="dxa"/>
              <w:right w:w="30" w:type="dxa"/>
            </w:tcMar>
            <w:hideMark/>
          </w:tcPr>
          <w:p w14:paraId="120E9B46"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34</w:t>
            </w:r>
          </w:p>
        </w:tc>
        <w:tc>
          <w:tcPr>
            <w:tcW w:w="0" w:type="auto"/>
            <w:shd w:val="clear" w:color="auto" w:fill="auto"/>
            <w:tcMar>
              <w:top w:w="30" w:type="dxa"/>
              <w:left w:w="30" w:type="dxa"/>
              <w:bottom w:w="30" w:type="dxa"/>
              <w:right w:w="30" w:type="dxa"/>
            </w:tcMar>
            <w:hideMark/>
          </w:tcPr>
          <w:p w14:paraId="5567769D"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„Jaskinia Raj”</w:t>
            </w:r>
          </w:p>
        </w:tc>
        <w:tc>
          <w:tcPr>
            <w:tcW w:w="0" w:type="auto"/>
            <w:shd w:val="clear" w:color="auto" w:fill="auto"/>
            <w:tcMar>
              <w:top w:w="30" w:type="dxa"/>
              <w:left w:w="30" w:type="dxa"/>
              <w:bottom w:w="30" w:type="dxa"/>
              <w:right w:w="30" w:type="dxa"/>
            </w:tcMar>
            <w:hideMark/>
          </w:tcPr>
          <w:p w14:paraId="7D3E48FC"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7,76</w:t>
            </w:r>
          </w:p>
        </w:tc>
        <w:tc>
          <w:tcPr>
            <w:tcW w:w="0" w:type="auto"/>
            <w:shd w:val="clear" w:color="auto" w:fill="auto"/>
            <w:tcMar>
              <w:top w:w="30" w:type="dxa"/>
              <w:left w:w="30" w:type="dxa"/>
              <w:bottom w:w="30" w:type="dxa"/>
              <w:right w:w="30" w:type="dxa"/>
            </w:tcMar>
            <w:hideMark/>
          </w:tcPr>
          <w:p w14:paraId="5982F796"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1968</w:t>
            </w:r>
          </w:p>
        </w:tc>
        <w:tc>
          <w:tcPr>
            <w:tcW w:w="0" w:type="auto"/>
            <w:shd w:val="clear" w:color="auto" w:fill="auto"/>
            <w:tcMar>
              <w:top w:w="30" w:type="dxa"/>
              <w:left w:w="30" w:type="dxa"/>
              <w:bottom w:w="30" w:type="dxa"/>
              <w:right w:w="30" w:type="dxa"/>
            </w:tcMar>
            <w:hideMark/>
          </w:tcPr>
          <w:p w14:paraId="10612211"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Rezerwat położony jest w granicach Chęcińsko – Kieleckiego Parku Krajobrazowego, l km na płn. od zabudowań wsi Dobrzączka. Gm. Chęciny Nadleśnictwo Kielce</w:t>
            </w:r>
          </w:p>
        </w:tc>
      </w:tr>
      <w:tr w:rsidR="002922F8" w:rsidRPr="002922F8" w14:paraId="12F23837" w14:textId="77777777" w:rsidTr="00A87EDC">
        <w:tc>
          <w:tcPr>
            <w:tcW w:w="0" w:type="auto"/>
            <w:vMerge/>
            <w:shd w:val="clear" w:color="auto" w:fill="auto"/>
            <w:vAlign w:val="center"/>
            <w:hideMark/>
          </w:tcPr>
          <w:p w14:paraId="2489C048" w14:textId="77777777" w:rsidR="002922F8" w:rsidRPr="002922F8" w:rsidRDefault="002922F8" w:rsidP="002922F8">
            <w:pPr>
              <w:spacing w:after="0" w:line="240" w:lineRule="auto"/>
              <w:jc w:val="both"/>
              <w:rPr>
                <w:rFonts w:eastAsia="Calibri" w:cstheme="minorHAnsi"/>
                <w:color w:val="000000"/>
              </w:rPr>
            </w:pPr>
          </w:p>
        </w:tc>
        <w:tc>
          <w:tcPr>
            <w:tcW w:w="0" w:type="auto"/>
            <w:gridSpan w:val="5"/>
            <w:shd w:val="clear" w:color="auto" w:fill="auto"/>
            <w:tcMar>
              <w:top w:w="30" w:type="dxa"/>
              <w:left w:w="30" w:type="dxa"/>
              <w:bottom w:w="30" w:type="dxa"/>
              <w:right w:w="30" w:type="dxa"/>
            </w:tcMar>
            <w:hideMark/>
          </w:tcPr>
          <w:p w14:paraId="53A24307"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 xml:space="preserve">Ochroną objęto tu jedną z najpiękniejszych w Polsce jaskiń, jaka utworzyła się w wyniku długotrwałych procesów krasowych w zboczu Góry Malik, wchodzącej w skład Grzbietu Bolechowickiego Gór Świętokrzyskich. Jaskinia ma długość 240 m, z czego 180 m jest udostępnione do zwiedzania. Jaskinia ma piękną i bardzo bogatą wapienną szatę naciekową i </w:t>
            </w:r>
            <w:r w:rsidRPr="002922F8">
              <w:rPr>
                <w:rFonts w:eastAsia="Calibri" w:cstheme="minorHAnsi"/>
                <w:color w:val="000000"/>
              </w:rPr>
              <w:lastRenderedPageBreak/>
              <w:t>stanowi jedną z największych atrakcji turystycznych regionu świętokrzyskiego. W warstwie namułowej jaskini odkryto szczątki dawnych zwierząt oraz kamienne narzędzia używane przez człowieka paleolitycznego. Oprócz jaskini rezerwat obejmuje fragment rosnącego w jej otoczeniu boru sosnowego w wieku 100 lat. W warstwie podszytu rosną: dąb, grab, leszczyna, berberys i kilka gatunków róż. W runie leśnym występuje wiele gatunków roślin podlegających ochronie prawnej m.in. wawrzynek wilczełyko, bluszcz pospolity, widłak jałowcowaty, sasanka łąkowa i lilia złotogłów. Rezerwat stanowi jeden z przystanków geologicznej ścieżki dydaktycznej.</w:t>
            </w:r>
          </w:p>
        </w:tc>
      </w:tr>
      <w:tr w:rsidR="002922F8" w:rsidRPr="002922F8" w14:paraId="5086D8C0" w14:textId="77777777" w:rsidTr="00A87EDC">
        <w:tc>
          <w:tcPr>
            <w:tcW w:w="0" w:type="auto"/>
            <w:vMerge w:val="restart"/>
            <w:shd w:val="clear" w:color="auto" w:fill="auto"/>
            <w:tcMar>
              <w:top w:w="30" w:type="dxa"/>
              <w:left w:w="30" w:type="dxa"/>
              <w:bottom w:w="30" w:type="dxa"/>
              <w:right w:w="30" w:type="dxa"/>
            </w:tcMar>
            <w:hideMark/>
          </w:tcPr>
          <w:p w14:paraId="71635332"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lastRenderedPageBreak/>
              <w:t>4.</w:t>
            </w:r>
          </w:p>
        </w:tc>
        <w:tc>
          <w:tcPr>
            <w:tcW w:w="0" w:type="auto"/>
            <w:shd w:val="clear" w:color="auto" w:fill="auto"/>
            <w:tcMar>
              <w:top w:w="30" w:type="dxa"/>
              <w:left w:w="30" w:type="dxa"/>
              <w:bottom w:w="30" w:type="dxa"/>
              <w:right w:w="30" w:type="dxa"/>
            </w:tcMar>
            <w:hideMark/>
          </w:tcPr>
          <w:p w14:paraId="0A7B8E5E"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40</w:t>
            </w:r>
          </w:p>
        </w:tc>
        <w:tc>
          <w:tcPr>
            <w:tcW w:w="0" w:type="auto"/>
            <w:shd w:val="clear" w:color="auto" w:fill="auto"/>
            <w:tcMar>
              <w:top w:w="30" w:type="dxa"/>
              <w:left w:w="30" w:type="dxa"/>
              <w:bottom w:w="30" w:type="dxa"/>
              <w:right w:w="30" w:type="dxa"/>
            </w:tcMar>
            <w:hideMark/>
          </w:tcPr>
          <w:p w14:paraId="41116086"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„Milechowy”</w:t>
            </w:r>
          </w:p>
        </w:tc>
        <w:tc>
          <w:tcPr>
            <w:tcW w:w="0" w:type="auto"/>
            <w:shd w:val="clear" w:color="auto" w:fill="auto"/>
            <w:tcMar>
              <w:top w:w="30" w:type="dxa"/>
              <w:left w:w="30" w:type="dxa"/>
              <w:bottom w:w="30" w:type="dxa"/>
              <w:right w:w="30" w:type="dxa"/>
            </w:tcMar>
            <w:hideMark/>
          </w:tcPr>
          <w:p w14:paraId="52B0CD3E"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133,73</w:t>
            </w:r>
          </w:p>
        </w:tc>
        <w:tc>
          <w:tcPr>
            <w:tcW w:w="0" w:type="auto"/>
            <w:shd w:val="clear" w:color="auto" w:fill="auto"/>
            <w:tcMar>
              <w:top w:w="30" w:type="dxa"/>
              <w:left w:w="30" w:type="dxa"/>
              <w:bottom w:w="30" w:type="dxa"/>
              <w:right w:w="30" w:type="dxa"/>
            </w:tcMar>
            <w:hideMark/>
          </w:tcPr>
          <w:p w14:paraId="63BEB82F"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1978</w:t>
            </w:r>
          </w:p>
        </w:tc>
        <w:tc>
          <w:tcPr>
            <w:tcW w:w="0" w:type="auto"/>
            <w:shd w:val="clear" w:color="auto" w:fill="auto"/>
            <w:tcMar>
              <w:top w:w="30" w:type="dxa"/>
              <w:left w:w="30" w:type="dxa"/>
              <w:bottom w:w="30" w:type="dxa"/>
              <w:right w:w="30" w:type="dxa"/>
            </w:tcMar>
            <w:hideMark/>
          </w:tcPr>
          <w:p w14:paraId="26ACDC29"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Rezerwat położony jest w granicach Chęcińsko – Kieleckiego Parku Krajobrazowego, 1 km na płn.-zach od wsi Milechowy. Leśnictwo Czartoszowy, gm. Chęciny</w:t>
            </w:r>
          </w:p>
        </w:tc>
      </w:tr>
      <w:tr w:rsidR="002922F8" w:rsidRPr="002922F8" w14:paraId="019B809D" w14:textId="77777777" w:rsidTr="00A87EDC">
        <w:tc>
          <w:tcPr>
            <w:tcW w:w="0" w:type="auto"/>
            <w:vMerge/>
            <w:shd w:val="clear" w:color="auto" w:fill="auto"/>
            <w:vAlign w:val="center"/>
            <w:hideMark/>
          </w:tcPr>
          <w:p w14:paraId="60361F01" w14:textId="77777777" w:rsidR="002922F8" w:rsidRPr="002922F8" w:rsidRDefault="002922F8" w:rsidP="002922F8">
            <w:pPr>
              <w:spacing w:after="0" w:line="240" w:lineRule="auto"/>
              <w:jc w:val="both"/>
              <w:rPr>
                <w:rFonts w:eastAsia="Calibri" w:cstheme="minorHAnsi"/>
                <w:color w:val="000000"/>
              </w:rPr>
            </w:pPr>
          </w:p>
        </w:tc>
        <w:tc>
          <w:tcPr>
            <w:tcW w:w="0" w:type="auto"/>
            <w:gridSpan w:val="5"/>
            <w:shd w:val="clear" w:color="auto" w:fill="auto"/>
            <w:tcMar>
              <w:top w:w="30" w:type="dxa"/>
              <w:left w:w="30" w:type="dxa"/>
              <w:bottom w:w="30" w:type="dxa"/>
              <w:right w:w="30" w:type="dxa"/>
            </w:tcMar>
            <w:hideMark/>
          </w:tcPr>
          <w:p w14:paraId="175060BA"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Ochroną objęto tu fragment kompleksu leśnego porastającego zbocza dwu grzbietów górskich – jeden stanowi zachodnie przedłużenie Grząb Bolmińskich zakończone kulminacją Góry Milechowskiej (325 m. n.p.m.), drugi nosi lokalną nazwę Góry Brodowej. Na wierzchołkach wzgórz znajdują się wychodnie wapiennych skał jurajskich z formami rzeźby krasowej, jak rumowiska, leje, groty. Na terenie rezerwatu wyróżniono następujące zespoły leśne: *grąd subkontynentalny, *świetlista dąbrowa i sosnowo-dębowy bór mieszany. W drzewostanie dominują sosna i dąb, a w podszycie rosną m.in. leszczyna, kruszyna oraz podrost grabu i dębu. W rezerwacie rośnie szereg chronionych gatunków roślin, m.in. wiśnia karłowata, wawrzynek wilczełyko, bluszcz pospolity, lilia złotogłów, zawilec wielkokwiatowy, konwalia majowa i marzanka wonna. Rezerwat stanowi jeden z przystanków geologicznej ścieżki dydaktycznej.</w:t>
            </w:r>
          </w:p>
        </w:tc>
      </w:tr>
      <w:tr w:rsidR="002922F8" w:rsidRPr="002922F8" w14:paraId="6E674BED" w14:textId="77777777" w:rsidTr="00A87EDC">
        <w:tc>
          <w:tcPr>
            <w:tcW w:w="0" w:type="auto"/>
            <w:vMerge w:val="restart"/>
            <w:shd w:val="clear" w:color="auto" w:fill="auto"/>
            <w:tcMar>
              <w:top w:w="30" w:type="dxa"/>
              <w:left w:w="30" w:type="dxa"/>
              <w:bottom w:w="30" w:type="dxa"/>
              <w:right w:w="30" w:type="dxa"/>
            </w:tcMar>
            <w:hideMark/>
          </w:tcPr>
          <w:p w14:paraId="45A1ADA0"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5.</w:t>
            </w:r>
          </w:p>
        </w:tc>
        <w:tc>
          <w:tcPr>
            <w:tcW w:w="0" w:type="auto"/>
            <w:shd w:val="clear" w:color="auto" w:fill="auto"/>
            <w:tcMar>
              <w:top w:w="30" w:type="dxa"/>
              <w:left w:w="30" w:type="dxa"/>
              <w:bottom w:w="30" w:type="dxa"/>
              <w:right w:w="30" w:type="dxa"/>
            </w:tcMar>
            <w:hideMark/>
          </w:tcPr>
          <w:p w14:paraId="668E9B81"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44</w:t>
            </w:r>
          </w:p>
        </w:tc>
        <w:tc>
          <w:tcPr>
            <w:tcW w:w="0" w:type="auto"/>
            <w:shd w:val="clear" w:color="auto" w:fill="auto"/>
            <w:tcMar>
              <w:top w:w="30" w:type="dxa"/>
              <w:left w:w="30" w:type="dxa"/>
              <w:bottom w:w="30" w:type="dxa"/>
              <w:right w:w="30" w:type="dxa"/>
            </w:tcMar>
            <w:hideMark/>
          </w:tcPr>
          <w:p w14:paraId="07F09B01"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„Góra Rzepka”</w:t>
            </w:r>
          </w:p>
        </w:tc>
        <w:tc>
          <w:tcPr>
            <w:tcW w:w="0" w:type="auto"/>
            <w:shd w:val="clear" w:color="auto" w:fill="auto"/>
            <w:tcMar>
              <w:top w:w="30" w:type="dxa"/>
              <w:left w:w="30" w:type="dxa"/>
              <w:bottom w:w="30" w:type="dxa"/>
              <w:right w:w="30" w:type="dxa"/>
            </w:tcMar>
            <w:hideMark/>
          </w:tcPr>
          <w:p w14:paraId="3477217F"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9,09</w:t>
            </w:r>
          </w:p>
        </w:tc>
        <w:tc>
          <w:tcPr>
            <w:tcW w:w="0" w:type="auto"/>
            <w:shd w:val="clear" w:color="auto" w:fill="auto"/>
            <w:tcMar>
              <w:top w:w="30" w:type="dxa"/>
              <w:left w:w="30" w:type="dxa"/>
              <w:bottom w:w="30" w:type="dxa"/>
              <w:right w:w="30" w:type="dxa"/>
            </w:tcMar>
            <w:hideMark/>
          </w:tcPr>
          <w:p w14:paraId="594CDE73"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1981</w:t>
            </w:r>
          </w:p>
        </w:tc>
        <w:tc>
          <w:tcPr>
            <w:tcW w:w="0" w:type="auto"/>
            <w:shd w:val="clear" w:color="auto" w:fill="auto"/>
            <w:tcMar>
              <w:top w:w="30" w:type="dxa"/>
              <w:left w:w="30" w:type="dxa"/>
              <w:bottom w:w="30" w:type="dxa"/>
              <w:right w:w="30" w:type="dxa"/>
            </w:tcMar>
            <w:hideMark/>
          </w:tcPr>
          <w:p w14:paraId="74FECF65"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Rezerwat położony jest w granicach Chęcińsko – Kieleckiego Parku Krajobrazowego, l km na pd.-zach. od centrum Chęcin.</w:t>
            </w:r>
          </w:p>
        </w:tc>
      </w:tr>
      <w:tr w:rsidR="002922F8" w:rsidRPr="002922F8" w14:paraId="66F5D9C1" w14:textId="77777777" w:rsidTr="00A87EDC">
        <w:tc>
          <w:tcPr>
            <w:tcW w:w="0" w:type="auto"/>
            <w:vMerge/>
            <w:shd w:val="clear" w:color="auto" w:fill="auto"/>
            <w:vAlign w:val="center"/>
            <w:hideMark/>
          </w:tcPr>
          <w:p w14:paraId="0BD8B538" w14:textId="77777777" w:rsidR="002922F8" w:rsidRPr="002922F8" w:rsidRDefault="002922F8" w:rsidP="002922F8">
            <w:pPr>
              <w:spacing w:after="0" w:line="240" w:lineRule="auto"/>
              <w:jc w:val="both"/>
              <w:rPr>
                <w:rFonts w:eastAsia="Calibri" w:cstheme="minorHAnsi"/>
                <w:color w:val="000000"/>
              </w:rPr>
            </w:pPr>
          </w:p>
        </w:tc>
        <w:tc>
          <w:tcPr>
            <w:tcW w:w="0" w:type="auto"/>
            <w:gridSpan w:val="5"/>
            <w:shd w:val="clear" w:color="auto" w:fill="auto"/>
            <w:tcMar>
              <w:top w:w="30" w:type="dxa"/>
              <w:left w:w="30" w:type="dxa"/>
              <w:bottom w:w="30" w:type="dxa"/>
              <w:right w:w="30" w:type="dxa"/>
            </w:tcMar>
            <w:hideMark/>
          </w:tcPr>
          <w:p w14:paraId="13ACCB09"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Ochroną objęto tu wierzchołki i zbocza sąsiadujących ze sobą wzniesień Góra Rzepka (356 m n.p.m.) i Góra Beylina (355 m n.p.m.) w Paśmie Chęcińskim Gór Świętokrzyskich oraz część utworzonego na ich stokach dawnego kamieniołomu „Korzecko”. W obrębie kamieniołomu znajduje się efektowna ściana skalna o wysokości kilkudziesięciu metrów, zbudowana z dolomitów o odcieniu czerwonawym. Na grzbiecie Góry Rzepki odsłaniają się ławicowe wapienie środkowego dewonu ze skamieniałościami fauny dewońskiej. Znajdują się tu także ślady dawnego górnictwa rud ołowiu. W rezerwacie rosną chronione i rzadkie gatunki roślin ciepłolubnych, m.in. dziewięćsił bezłodygowy, dziewięćsił popłocholistny i zawilec wielkokwiatowy. Rezerwat stanowi jeden z przystanków geologicznej ścieżki dydaktycznej.</w:t>
            </w:r>
          </w:p>
        </w:tc>
      </w:tr>
      <w:tr w:rsidR="002922F8" w:rsidRPr="002922F8" w14:paraId="7021B51F" w14:textId="77777777" w:rsidTr="00A87EDC">
        <w:tc>
          <w:tcPr>
            <w:tcW w:w="0" w:type="auto"/>
            <w:vMerge w:val="restart"/>
            <w:shd w:val="clear" w:color="auto" w:fill="auto"/>
            <w:tcMar>
              <w:top w:w="30" w:type="dxa"/>
              <w:left w:w="30" w:type="dxa"/>
              <w:bottom w:w="30" w:type="dxa"/>
              <w:right w:w="30" w:type="dxa"/>
            </w:tcMar>
            <w:hideMark/>
          </w:tcPr>
          <w:p w14:paraId="00AFB7E1"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6.</w:t>
            </w:r>
          </w:p>
        </w:tc>
        <w:tc>
          <w:tcPr>
            <w:tcW w:w="0" w:type="auto"/>
            <w:shd w:val="clear" w:color="auto" w:fill="auto"/>
            <w:tcMar>
              <w:top w:w="30" w:type="dxa"/>
              <w:left w:w="30" w:type="dxa"/>
              <w:bottom w:w="30" w:type="dxa"/>
              <w:right w:w="30" w:type="dxa"/>
            </w:tcMar>
            <w:hideMark/>
          </w:tcPr>
          <w:p w14:paraId="702DE264"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67</w:t>
            </w:r>
          </w:p>
        </w:tc>
        <w:tc>
          <w:tcPr>
            <w:tcW w:w="0" w:type="auto"/>
            <w:shd w:val="clear" w:color="auto" w:fill="auto"/>
            <w:tcMar>
              <w:top w:w="30" w:type="dxa"/>
              <w:left w:w="30" w:type="dxa"/>
              <w:bottom w:w="30" w:type="dxa"/>
              <w:right w:w="30" w:type="dxa"/>
            </w:tcMar>
            <w:hideMark/>
          </w:tcPr>
          <w:p w14:paraId="2B530440"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„Wolica”</w:t>
            </w:r>
          </w:p>
        </w:tc>
        <w:tc>
          <w:tcPr>
            <w:tcW w:w="0" w:type="auto"/>
            <w:shd w:val="clear" w:color="auto" w:fill="auto"/>
            <w:tcMar>
              <w:top w:w="30" w:type="dxa"/>
              <w:left w:w="30" w:type="dxa"/>
              <w:bottom w:w="30" w:type="dxa"/>
              <w:right w:w="30" w:type="dxa"/>
            </w:tcMar>
            <w:hideMark/>
          </w:tcPr>
          <w:p w14:paraId="2AD6DC40"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2,78</w:t>
            </w:r>
          </w:p>
        </w:tc>
        <w:tc>
          <w:tcPr>
            <w:tcW w:w="0" w:type="auto"/>
            <w:shd w:val="clear" w:color="auto" w:fill="auto"/>
            <w:tcMar>
              <w:top w:w="30" w:type="dxa"/>
              <w:left w:w="30" w:type="dxa"/>
              <w:bottom w:w="30" w:type="dxa"/>
              <w:right w:w="30" w:type="dxa"/>
            </w:tcMar>
            <w:hideMark/>
          </w:tcPr>
          <w:p w14:paraId="0FCC444B"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2000</w:t>
            </w:r>
          </w:p>
        </w:tc>
        <w:tc>
          <w:tcPr>
            <w:tcW w:w="0" w:type="auto"/>
            <w:shd w:val="clear" w:color="auto" w:fill="auto"/>
            <w:tcMar>
              <w:top w:w="30" w:type="dxa"/>
              <w:left w:w="30" w:type="dxa"/>
              <w:bottom w:w="30" w:type="dxa"/>
              <w:right w:w="30" w:type="dxa"/>
            </w:tcMar>
            <w:hideMark/>
          </w:tcPr>
          <w:p w14:paraId="2A6497D6"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Rezerwat położony jest w otulinie Chęcińsko – Kieleckiego Parku Krajobrazowego, pomiędzy wsiami Wolica i Siedlce, w pobliżu linii kolejowej z Kielc do Krakowa. Wolica, Siedlce, gm. Chęciny</w:t>
            </w:r>
          </w:p>
        </w:tc>
      </w:tr>
      <w:tr w:rsidR="002922F8" w:rsidRPr="002922F8" w14:paraId="12576524" w14:textId="77777777" w:rsidTr="00A87EDC">
        <w:tc>
          <w:tcPr>
            <w:tcW w:w="0" w:type="auto"/>
            <w:vMerge/>
            <w:shd w:val="clear" w:color="auto" w:fill="auto"/>
            <w:vAlign w:val="center"/>
            <w:hideMark/>
          </w:tcPr>
          <w:p w14:paraId="582E51EF" w14:textId="77777777" w:rsidR="002922F8" w:rsidRPr="002922F8" w:rsidRDefault="002922F8" w:rsidP="002922F8">
            <w:pPr>
              <w:spacing w:after="0" w:line="240" w:lineRule="auto"/>
              <w:jc w:val="both"/>
              <w:rPr>
                <w:rFonts w:eastAsia="Calibri" w:cstheme="minorHAnsi"/>
                <w:color w:val="000000"/>
              </w:rPr>
            </w:pPr>
          </w:p>
        </w:tc>
        <w:tc>
          <w:tcPr>
            <w:tcW w:w="0" w:type="auto"/>
            <w:gridSpan w:val="5"/>
            <w:shd w:val="clear" w:color="auto" w:fill="auto"/>
            <w:tcMar>
              <w:top w:w="30" w:type="dxa"/>
              <w:left w:w="30" w:type="dxa"/>
              <w:bottom w:w="30" w:type="dxa"/>
              <w:right w:w="30" w:type="dxa"/>
            </w:tcMar>
            <w:hideMark/>
          </w:tcPr>
          <w:p w14:paraId="040A186B" w14:textId="77777777" w:rsidR="002922F8" w:rsidRPr="002922F8" w:rsidRDefault="002922F8" w:rsidP="002922F8">
            <w:pPr>
              <w:spacing w:after="0" w:line="240" w:lineRule="auto"/>
              <w:jc w:val="both"/>
              <w:rPr>
                <w:rFonts w:eastAsia="Calibri" w:cstheme="minorHAnsi"/>
                <w:color w:val="000000"/>
              </w:rPr>
            </w:pPr>
            <w:r w:rsidRPr="002922F8">
              <w:rPr>
                <w:rFonts w:eastAsia="Calibri" w:cstheme="minorHAnsi"/>
                <w:color w:val="000000"/>
              </w:rPr>
              <w:t xml:space="preserve">Ochroną objęto tu nieczynny kamieniołom, z niewielkim jeziorkiem na dnie. W ścianach kamieniołomu znajdują się odsłonięcia płytowych wapieni środkowego triasu tzw. dolnego wapienia muszlowego, </w:t>
            </w:r>
            <w:r w:rsidRPr="002922F8">
              <w:rPr>
                <w:rFonts w:eastAsia="Calibri" w:cstheme="minorHAnsi"/>
                <w:color w:val="000000"/>
              </w:rPr>
              <w:br/>
              <w:t>z nagromadzoną warstwą brekcji kostnej z unikalnymi szczątkami ryb.</w:t>
            </w:r>
          </w:p>
        </w:tc>
      </w:tr>
    </w:tbl>
    <w:p w14:paraId="3DCFC642" w14:textId="77777777" w:rsidR="002922F8" w:rsidRPr="002922F8" w:rsidRDefault="002922F8" w:rsidP="002922F8">
      <w:pPr>
        <w:spacing w:after="0" w:line="240" w:lineRule="auto"/>
        <w:jc w:val="center"/>
        <w:rPr>
          <w:rFonts w:eastAsia="Calibri" w:cstheme="minorHAnsi"/>
        </w:rPr>
      </w:pPr>
      <w:r w:rsidRPr="002922F8">
        <w:rPr>
          <w:rFonts w:eastAsia="Calibri" w:cstheme="minorHAnsi"/>
        </w:rPr>
        <w:t>Źródło: Świętokrzyskie i Nadnidziańskie Parki Krajobrazowe</w:t>
      </w:r>
    </w:p>
    <w:p w14:paraId="66F5A3F2" w14:textId="6E847932" w:rsidR="00343AB8" w:rsidRDefault="00343AB8">
      <w:pPr>
        <w:rPr>
          <w:rFonts w:eastAsia="Calibri" w:cstheme="minorHAnsi"/>
        </w:rPr>
      </w:pPr>
      <w:r>
        <w:rPr>
          <w:rFonts w:eastAsia="Calibri" w:cstheme="minorHAnsi"/>
        </w:rPr>
        <w:br w:type="page"/>
      </w:r>
    </w:p>
    <w:p w14:paraId="789F702C" w14:textId="0D3456C7" w:rsidR="002922F8" w:rsidRDefault="002922F8" w:rsidP="002922F8">
      <w:pPr>
        <w:spacing w:after="0" w:line="240" w:lineRule="auto"/>
        <w:jc w:val="both"/>
        <w:rPr>
          <w:rFonts w:eastAsia="Calibri" w:cstheme="minorHAnsi"/>
          <w:b/>
          <w:color w:val="FF0000"/>
        </w:rPr>
      </w:pPr>
      <w:r w:rsidRPr="002922F8">
        <w:rPr>
          <w:rFonts w:eastAsia="Calibri" w:cstheme="minorHAnsi"/>
          <w:b/>
          <w:color w:val="FF0000"/>
        </w:rPr>
        <w:lastRenderedPageBreak/>
        <w:t>Pomniki przyrody</w:t>
      </w:r>
    </w:p>
    <w:p w14:paraId="2BF1C292" w14:textId="77777777" w:rsidR="002922F8" w:rsidRPr="002922F8" w:rsidRDefault="002922F8" w:rsidP="002922F8">
      <w:pPr>
        <w:spacing w:after="0" w:line="240" w:lineRule="auto"/>
        <w:jc w:val="both"/>
        <w:rPr>
          <w:rFonts w:eastAsia="Calibri" w:cstheme="minorHAnsi"/>
          <w:b/>
          <w:color w:val="FF0000"/>
        </w:rPr>
      </w:pPr>
    </w:p>
    <w:p w14:paraId="179F5274" w14:textId="35FCA517" w:rsidR="002922F8" w:rsidRPr="002922F8" w:rsidRDefault="002922F8" w:rsidP="002922F8">
      <w:pPr>
        <w:spacing w:after="0" w:line="240" w:lineRule="auto"/>
        <w:jc w:val="center"/>
        <w:rPr>
          <w:rFonts w:eastAsia="Times New Roman" w:cstheme="minorHAnsi"/>
          <w:bCs/>
          <w:lang w:eastAsia="pl-PL"/>
        </w:rPr>
      </w:pPr>
      <w:bookmarkStart w:id="191" w:name="_Toc462580675"/>
      <w:bookmarkStart w:id="192" w:name="_Toc117501895"/>
      <w:r w:rsidRPr="002922F8">
        <w:rPr>
          <w:rFonts w:eastAsia="Times New Roman" w:cstheme="minorHAnsi"/>
          <w:bCs/>
          <w:lang w:eastAsia="pl-PL"/>
        </w:rPr>
        <w:t xml:space="preserve">Tabela </w:t>
      </w:r>
      <w:r w:rsidRPr="002922F8">
        <w:rPr>
          <w:rFonts w:eastAsia="Times New Roman" w:cstheme="minorHAnsi"/>
          <w:bCs/>
          <w:lang w:eastAsia="pl-PL"/>
        </w:rPr>
        <w:fldChar w:fldCharType="begin"/>
      </w:r>
      <w:r w:rsidRPr="002922F8">
        <w:rPr>
          <w:rFonts w:eastAsia="Times New Roman" w:cstheme="minorHAnsi"/>
          <w:bCs/>
          <w:lang w:eastAsia="pl-PL"/>
        </w:rPr>
        <w:instrText xml:space="preserve"> SEQ Tabela \* ARABIC </w:instrText>
      </w:r>
      <w:r w:rsidRPr="002922F8">
        <w:rPr>
          <w:rFonts w:eastAsia="Times New Roman" w:cstheme="minorHAnsi"/>
          <w:bCs/>
          <w:lang w:eastAsia="pl-PL"/>
        </w:rPr>
        <w:fldChar w:fldCharType="separate"/>
      </w:r>
      <w:r w:rsidR="00704B71">
        <w:rPr>
          <w:rFonts w:eastAsia="Times New Roman" w:cstheme="minorHAnsi"/>
          <w:bCs/>
          <w:noProof/>
          <w:lang w:eastAsia="pl-PL"/>
        </w:rPr>
        <w:t>98</w:t>
      </w:r>
      <w:r w:rsidRPr="002922F8">
        <w:rPr>
          <w:rFonts w:eastAsia="Times New Roman" w:cstheme="minorHAnsi"/>
          <w:bCs/>
          <w:lang w:eastAsia="pl-PL"/>
        </w:rPr>
        <w:fldChar w:fldCharType="end"/>
      </w:r>
      <w:r w:rsidRPr="002922F8">
        <w:rPr>
          <w:rFonts w:eastAsia="Times New Roman" w:cstheme="minorHAnsi"/>
          <w:bCs/>
          <w:lang w:eastAsia="pl-PL"/>
        </w:rPr>
        <w:t xml:space="preserve"> Pomniki przyrody występujące na terenie Gminy Chęciny</w:t>
      </w:r>
      <w:bookmarkEnd w:id="191"/>
      <w:bookmarkEnd w:id="19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850"/>
        <w:gridCol w:w="142"/>
        <w:gridCol w:w="3118"/>
        <w:gridCol w:w="1701"/>
        <w:gridCol w:w="2867"/>
      </w:tblGrid>
      <w:tr w:rsidR="002922F8" w:rsidRPr="002922F8" w14:paraId="64AB73CE" w14:textId="77777777" w:rsidTr="00A87EDC">
        <w:tc>
          <w:tcPr>
            <w:tcW w:w="534" w:type="dxa"/>
            <w:shd w:val="clear" w:color="auto" w:fill="auto"/>
          </w:tcPr>
          <w:p w14:paraId="562AF964"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 xml:space="preserve">Lp. </w:t>
            </w:r>
          </w:p>
        </w:tc>
        <w:tc>
          <w:tcPr>
            <w:tcW w:w="992" w:type="dxa"/>
            <w:gridSpan w:val="2"/>
            <w:shd w:val="clear" w:color="auto" w:fill="auto"/>
          </w:tcPr>
          <w:p w14:paraId="49AE5595"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 xml:space="preserve">Nr w rej. </w:t>
            </w:r>
          </w:p>
          <w:p w14:paraId="40161051"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RDOŚ</w:t>
            </w:r>
          </w:p>
        </w:tc>
        <w:tc>
          <w:tcPr>
            <w:tcW w:w="3118" w:type="dxa"/>
            <w:shd w:val="clear" w:color="auto" w:fill="auto"/>
          </w:tcPr>
          <w:p w14:paraId="297CCF70"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Nazwa</w:t>
            </w:r>
          </w:p>
        </w:tc>
        <w:tc>
          <w:tcPr>
            <w:tcW w:w="1701" w:type="dxa"/>
            <w:shd w:val="clear" w:color="auto" w:fill="auto"/>
          </w:tcPr>
          <w:p w14:paraId="342ED7A0"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Data utworzenia</w:t>
            </w:r>
          </w:p>
        </w:tc>
        <w:tc>
          <w:tcPr>
            <w:tcW w:w="2867" w:type="dxa"/>
            <w:shd w:val="clear" w:color="auto" w:fill="auto"/>
          </w:tcPr>
          <w:p w14:paraId="0412EA19"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Położenie</w:t>
            </w:r>
          </w:p>
        </w:tc>
      </w:tr>
      <w:tr w:rsidR="002922F8" w:rsidRPr="002922F8" w14:paraId="02C118AB" w14:textId="77777777" w:rsidTr="00A87EDC">
        <w:tc>
          <w:tcPr>
            <w:tcW w:w="534" w:type="dxa"/>
            <w:vMerge w:val="restart"/>
            <w:shd w:val="clear" w:color="auto" w:fill="auto"/>
          </w:tcPr>
          <w:p w14:paraId="2086A4EB"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1</w:t>
            </w:r>
          </w:p>
        </w:tc>
        <w:tc>
          <w:tcPr>
            <w:tcW w:w="850" w:type="dxa"/>
            <w:shd w:val="clear" w:color="auto" w:fill="auto"/>
          </w:tcPr>
          <w:p w14:paraId="6871813E"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7</w:t>
            </w:r>
          </w:p>
        </w:tc>
        <w:tc>
          <w:tcPr>
            <w:tcW w:w="3260" w:type="dxa"/>
            <w:gridSpan w:val="2"/>
            <w:shd w:val="clear" w:color="auto" w:fill="auto"/>
          </w:tcPr>
          <w:p w14:paraId="6578185D"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Jaskinia "Piekło"</w:t>
            </w:r>
          </w:p>
        </w:tc>
        <w:tc>
          <w:tcPr>
            <w:tcW w:w="1701" w:type="dxa"/>
            <w:shd w:val="clear" w:color="auto" w:fill="auto"/>
          </w:tcPr>
          <w:p w14:paraId="4B4B96C1"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1952-11-02</w:t>
            </w:r>
          </w:p>
        </w:tc>
        <w:tc>
          <w:tcPr>
            <w:tcW w:w="2867" w:type="dxa"/>
            <w:shd w:val="clear" w:color="auto" w:fill="auto"/>
          </w:tcPr>
          <w:p w14:paraId="2DE34454"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Milechowy</w:t>
            </w:r>
          </w:p>
        </w:tc>
      </w:tr>
      <w:tr w:rsidR="002922F8" w:rsidRPr="002922F8" w14:paraId="00DA40C1" w14:textId="77777777" w:rsidTr="00A87EDC">
        <w:tc>
          <w:tcPr>
            <w:tcW w:w="534" w:type="dxa"/>
            <w:vMerge/>
            <w:shd w:val="clear" w:color="auto" w:fill="auto"/>
          </w:tcPr>
          <w:p w14:paraId="44DC1CE8" w14:textId="77777777" w:rsidR="002922F8" w:rsidRPr="002922F8" w:rsidRDefault="002922F8" w:rsidP="002922F8">
            <w:pPr>
              <w:spacing w:after="0" w:line="240" w:lineRule="auto"/>
              <w:jc w:val="both"/>
              <w:rPr>
                <w:rFonts w:eastAsia="Calibri" w:cstheme="minorHAnsi"/>
              </w:rPr>
            </w:pPr>
          </w:p>
        </w:tc>
        <w:tc>
          <w:tcPr>
            <w:tcW w:w="8678" w:type="dxa"/>
            <w:gridSpan w:val="5"/>
            <w:shd w:val="clear" w:color="auto" w:fill="auto"/>
          </w:tcPr>
          <w:p w14:paraId="4B4DC062"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Jaskinia o wymiarach: długość 50 m, szerokość 2-4 m, wysokość ok. 12 m, głębokość ok. 10 m</w:t>
            </w:r>
          </w:p>
        </w:tc>
      </w:tr>
      <w:tr w:rsidR="002922F8" w:rsidRPr="002922F8" w14:paraId="03B9E164" w14:textId="77777777" w:rsidTr="00A87EDC">
        <w:tc>
          <w:tcPr>
            <w:tcW w:w="534" w:type="dxa"/>
            <w:vMerge w:val="restart"/>
            <w:shd w:val="clear" w:color="auto" w:fill="auto"/>
          </w:tcPr>
          <w:p w14:paraId="4FF2D4B9"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2</w:t>
            </w:r>
          </w:p>
        </w:tc>
        <w:tc>
          <w:tcPr>
            <w:tcW w:w="850" w:type="dxa"/>
            <w:shd w:val="clear" w:color="auto" w:fill="auto"/>
          </w:tcPr>
          <w:p w14:paraId="31D7A848"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33</w:t>
            </w:r>
          </w:p>
        </w:tc>
        <w:tc>
          <w:tcPr>
            <w:tcW w:w="3260" w:type="dxa"/>
            <w:gridSpan w:val="2"/>
            <w:shd w:val="clear" w:color="auto" w:fill="auto"/>
          </w:tcPr>
          <w:p w14:paraId="395FA6C0"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"Jaskinia Piekło"</w:t>
            </w:r>
          </w:p>
        </w:tc>
        <w:tc>
          <w:tcPr>
            <w:tcW w:w="1701" w:type="dxa"/>
            <w:shd w:val="clear" w:color="auto" w:fill="auto"/>
          </w:tcPr>
          <w:p w14:paraId="258CF05D"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1954-10-28</w:t>
            </w:r>
          </w:p>
        </w:tc>
        <w:tc>
          <w:tcPr>
            <w:tcW w:w="2867" w:type="dxa"/>
            <w:shd w:val="clear" w:color="auto" w:fill="auto"/>
          </w:tcPr>
          <w:p w14:paraId="2AEDE6BE"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Skiby</w:t>
            </w:r>
          </w:p>
        </w:tc>
      </w:tr>
      <w:tr w:rsidR="002922F8" w:rsidRPr="002922F8" w14:paraId="69B87955" w14:textId="77777777" w:rsidTr="00A87EDC">
        <w:tc>
          <w:tcPr>
            <w:tcW w:w="534" w:type="dxa"/>
            <w:vMerge/>
            <w:shd w:val="clear" w:color="auto" w:fill="auto"/>
          </w:tcPr>
          <w:p w14:paraId="0D086F0E" w14:textId="77777777" w:rsidR="002922F8" w:rsidRPr="002922F8" w:rsidRDefault="002922F8" w:rsidP="002922F8">
            <w:pPr>
              <w:spacing w:after="0" w:line="240" w:lineRule="auto"/>
              <w:jc w:val="both"/>
              <w:rPr>
                <w:rFonts w:eastAsia="Calibri" w:cstheme="minorHAnsi"/>
              </w:rPr>
            </w:pPr>
          </w:p>
        </w:tc>
        <w:tc>
          <w:tcPr>
            <w:tcW w:w="8678" w:type="dxa"/>
            <w:gridSpan w:val="5"/>
            <w:shd w:val="clear" w:color="auto" w:fill="auto"/>
          </w:tcPr>
          <w:p w14:paraId="179928A1"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Długość jaskini wynosi 57 m, przy deniwelacji 8 m; półokrągły otwór wejściowy ma 6 m szerokości i od 2 do 3 m wysokości - współrzędne geograficzne wejścia do jaskini: N – 50 o 49'51.74", E – 20 o 25'57.68</w:t>
            </w:r>
          </w:p>
        </w:tc>
      </w:tr>
      <w:tr w:rsidR="002922F8" w:rsidRPr="002922F8" w14:paraId="5CA5EFEA" w14:textId="77777777" w:rsidTr="00A87EDC">
        <w:tc>
          <w:tcPr>
            <w:tcW w:w="534" w:type="dxa"/>
            <w:vMerge w:val="restart"/>
            <w:shd w:val="clear" w:color="auto" w:fill="auto"/>
          </w:tcPr>
          <w:p w14:paraId="6513B1B4"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3</w:t>
            </w:r>
          </w:p>
        </w:tc>
        <w:tc>
          <w:tcPr>
            <w:tcW w:w="850" w:type="dxa"/>
            <w:shd w:val="clear" w:color="auto" w:fill="auto"/>
          </w:tcPr>
          <w:p w14:paraId="3F9541F3"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144</w:t>
            </w:r>
          </w:p>
        </w:tc>
        <w:tc>
          <w:tcPr>
            <w:tcW w:w="3260" w:type="dxa"/>
            <w:gridSpan w:val="2"/>
            <w:shd w:val="clear" w:color="auto" w:fill="auto"/>
          </w:tcPr>
          <w:p w14:paraId="5C0FCEE8"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Odsłonięcie geologiczne</w:t>
            </w:r>
          </w:p>
        </w:tc>
        <w:tc>
          <w:tcPr>
            <w:tcW w:w="1701" w:type="dxa"/>
            <w:shd w:val="clear" w:color="auto" w:fill="auto"/>
          </w:tcPr>
          <w:p w14:paraId="65818CFF"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1987-10-02</w:t>
            </w:r>
          </w:p>
        </w:tc>
        <w:tc>
          <w:tcPr>
            <w:tcW w:w="2867" w:type="dxa"/>
            <w:shd w:val="clear" w:color="auto" w:fill="auto"/>
          </w:tcPr>
          <w:p w14:paraId="360AF000"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Skiby, Gałęzice</w:t>
            </w:r>
          </w:p>
        </w:tc>
      </w:tr>
      <w:tr w:rsidR="002922F8" w:rsidRPr="002922F8" w14:paraId="182BFEA5" w14:textId="77777777" w:rsidTr="00A87EDC">
        <w:tc>
          <w:tcPr>
            <w:tcW w:w="534" w:type="dxa"/>
            <w:vMerge/>
            <w:shd w:val="clear" w:color="auto" w:fill="auto"/>
          </w:tcPr>
          <w:p w14:paraId="64F1BB86" w14:textId="77777777" w:rsidR="002922F8" w:rsidRPr="002922F8" w:rsidRDefault="002922F8" w:rsidP="002922F8">
            <w:pPr>
              <w:spacing w:after="0" w:line="240" w:lineRule="auto"/>
              <w:jc w:val="both"/>
              <w:rPr>
                <w:rFonts w:eastAsia="Calibri" w:cstheme="minorHAnsi"/>
              </w:rPr>
            </w:pPr>
          </w:p>
        </w:tc>
        <w:tc>
          <w:tcPr>
            <w:tcW w:w="8678" w:type="dxa"/>
            <w:gridSpan w:val="5"/>
            <w:shd w:val="clear" w:color="auto" w:fill="auto"/>
          </w:tcPr>
          <w:p w14:paraId="28B3E384"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Skałki w formie grupy niewielkich progów skalnych o wysokości 1-2 m położonej na stromym zboczu wzniesienia. Powierzchnia obszaru występowania skałek wynosi ok. 150 m 2 , łączna wysokość skałek - ok.. 5 m.  Skałki zbudowane są z jasnoczerwonych, beżowych,  nierównoziarnistych piaskowców dolnego triasu</w:t>
            </w:r>
          </w:p>
        </w:tc>
      </w:tr>
      <w:tr w:rsidR="002922F8" w:rsidRPr="002922F8" w14:paraId="24B9D80F" w14:textId="77777777" w:rsidTr="00A87EDC">
        <w:tc>
          <w:tcPr>
            <w:tcW w:w="534" w:type="dxa"/>
            <w:vMerge w:val="restart"/>
            <w:shd w:val="clear" w:color="auto" w:fill="auto"/>
          </w:tcPr>
          <w:p w14:paraId="6AD4C28D"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4</w:t>
            </w:r>
          </w:p>
        </w:tc>
        <w:tc>
          <w:tcPr>
            <w:tcW w:w="850" w:type="dxa"/>
            <w:shd w:val="clear" w:color="auto" w:fill="auto"/>
          </w:tcPr>
          <w:p w14:paraId="7F38876A"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145</w:t>
            </w:r>
          </w:p>
        </w:tc>
        <w:tc>
          <w:tcPr>
            <w:tcW w:w="3260" w:type="dxa"/>
            <w:gridSpan w:val="2"/>
            <w:shd w:val="clear" w:color="auto" w:fill="auto"/>
          </w:tcPr>
          <w:p w14:paraId="36AFF8CD"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Skałki</w:t>
            </w:r>
          </w:p>
        </w:tc>
        <w:tc>
          <w:tcPr>
            <w:tcW w:w="1701" w:type="dxa"/>
            <w:shd w:val="clear" w:color="auto" w:fill="auto"/>
          </w:tcPr>
          <w:p w14:paraId="17E89DBA"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1987-10-02</w:t>
            </w:r>
          </w:p>
        </w:tc>
        <w:tc>
          <w:tcPr>
            <w:tcW w:w="2867" w:type="dxa"/>
            <w:shd w:val="clear" w:color="auto" w:fill="auto"/>
          </w:tcPr>
          <w:p w14:paraId="51F7A676"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Starochęciny - Wrzosy</w:t>
            </w:r>
          </w:p>
        </w:tc>
      </w:tr>
      <w:tr w:rsidR="002922F8" w:rsidRPr="002922F8" w14:paraId="6C1878C8" w14:textId="77777777" w:rsidTr="00A87EDC">
        <w:tc>
          <w:tcPr>
            <w:tcW w:w="534" w:type="dxa"/>
            <w:vMerge/>
            <w:shd w:val="clear" w:color="auto" w:fill="auto"/>
          </w:tcPr>
          <w:p w14:paraId="08A26D1A" w14:textId="77777777" w:rsidR="002922F8" w:rsidRPr="002922F8" w:rsidRDefault="002922F8" w:rsidP="002922F8">
            <w:pPr>
              <w:spacing w:after="0" w:line="240" w:lineRule="auto"/>
              <w:jc w:val="both"/>
              <w:rPr>
                <w:rFonts w:eastAsia="Calibri" w:cstheme="minorHAnsi"/>
              </w:rPr>
            </w:pPr>
          </w:p>
        </w:tc>
        <w:tc>
          <w:tcPr>
            <w:tcW w:w="8678" w:type="dxa"/>
            <w:gridSpan w:val="5"/>
            <w:shd w:val="clear" w:color="auto" w:fill="auto"/>
          </w:tcPr>
          <w:p w14:paraId="5A403405"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Skałki w formie grupy niewielkich progów skalnych o wysokości 1-2 m położonej na stromym zboczu wzniesienia. Powierzchnia obszaru występowania skałek wynosi ok. 150 m 2 , łączna wysokość skałek - ok. 5 m. Skałki zbudowane są z jasnoczerwonych, beżowych, nierównoziarnistych piaskowców dolnego triasu</w:t>
            </w:r>
          </w:p>
        </w:tc>
      </w:tr>
      <w:tr w:rsidR="002922F8" w:rsidRPr="002922F8" w14:paraId="4D64D76A" w14:textId="77777777" w:rsidTr="00A87EDC">
        <w:tc>
          <w:tcPr>
            <w:tcW w:w="534" w:type="dxa"/>
            <w:vMerge w:val="restart"/>
            <w:shd w:val="clear" w:color="auto" w:fill="auto"/>
          </w:tcPr>
          <w:p w14:paraId="01DE901D"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5</w:t>
            </w:r>
          </w:p>
        </w:tc>
        <w:tc>
          <w:tcPr>
            <w:tcW w:w="850" w:type="dxa"/>
            <w:shd w:val="clear" w:color="auto" w:fill="auto"/>
          </w:tcPr>
          <w:p w14:paraId="524B5AF6"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146</w:t>
            </w:r>
          </w:p>
        </w:tc>
        <w:tc>
          <w:tcPr>
            <w:tcW w:w="3260" w:type="dxa"/>
            <w:gridSpan w:val="2"/>
            <w:shd w:val="clear" w:color="auto" w:fill="auto"/>
          </w:tcPr>
          <w:p w14:paraId="2FED7293"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Urwisko skalne i jaskinia</w:t>
            </w:r>
          </w:p>
        </w:tc>
        <w:tc>
          <w:tcPr>
            <w:tcW w:w="1701" w:type="dxa"/>
            <w:shd w:val="clear" w:color="auto" w:fill="auto"/>
          </w:tcPr>
          <w:p w14:paraId="43514EC3"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1987-10-02</w:t>
            </w:r>
          </w:p>
        </w:tc>
        <w:tc>
          <w:tcPr>
            <w:tcW w:w="2867" w:type="dxa"/>
            <w:shd w:val="clear" w:color="auto" w:fill="auto"/>
          </w:tcPr>
          <w:p w14:paraId="2147751F"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Czerwona Góra</w:t>
            </w:r>
          </w:p>
        </w:tc>
      </w:tr>
      <w:tr w:rsidR="002922F8" w:rsidRPr="002922F8" w14:paraId="0FCA6E02" w14:textId="77777777" w:rsidTr="00A87EDC">
        <w:tc>
          <w:tcPr>
            <w:tcW w:w="534" w:type="dxa"/>
            <w:vMerge/>
            <w:shd w:val="clear" w:color="auto" w:fill="auto"/>
          </w:tcPr>
          <w:p w14:paraId="30A8DD58" w14:textId="77777777" w:rsidR="002922F8" w:rsidRPr="002922F8" w:rsidRDefault="002922F8" w:rsidP="002922F8">
            <w:pPr>
              <w:spacing w:after="0" w:line="240" w:lineRule="auto"/>
              <w:jc w:val="both"/>
              <w:rPr>
                <w:rFonts w:eastAsia="Calibri" w:cstheme="minorHAnsi"/>
              </w:rPr>
            </w:pPr>
          </w:p>
        </w:tc>
        <w:tc>
          <w:tcPr>
            <w:tcW w:w="8678" w:type="dxa"/>
            <w:gridSpan w:val="5"/>
            <w:shd w:val="clear" w:color="auto" w:fill="auto"/>
          </w:tcPr>
          <w:p w14:paraId="594038A8" w14:textId="77777777" w:rsidR="002922F8" w:rsidRPr="002922F8" w:rsidRDefault="002922F8" w:rsidP="002922F8">
            <w:pPr>
              <w:spacing w:after="0" w:line="240" w:lineRule="auto"/>
              <w:jc w:val="both"/>
              <w:rPr>
                <w:rFonts w:eastAsia="Calibri" w:cstheme="minorHAnsi"/>
              </w:rPr>
            </w:pPr>
            <w:r w:rsidRPr="002922F8">
              <w:rPr>
                <w:rFonts w:eastAsia="Calibri" w:cstheme="minorHAnsi"/>
              </w:rPr>
              <w:t>Urwisko o długości ok.. 50 m i wysokości do 6 m, przechodzące w kierunku NW w kilkunastometrowe, bardzo strome zbocze o długości ok.. 50 m z progami i blokami skalnymi. Jaskinia znajduje się tuż powyżej urwiska w jego SE części. Składa się z komina o przekroju podłużnym (długości 3 m i szerokości 1 m) i wysokości 5-7 m z niszami i niewielkimi komorami w dolnej części oraz krętego i dosyć ciasnego korytarza o długości ok. 10.</w:t>
            </w:r>
          </w:p>
        </w:tc>
      </w:tr>
    </w:tbl>
    <w:p w14:paraId="63EB088F" w14:textId="77777777" w:rsidR="002922F8" w:rsidRPr="002922F8" w:rsidRDefault="002922F8" w:rsidP="002922F8">
      <w:pPr>
        <w:spacing w:after="0" w:line="240" w:lineRule="auto"/>
        <w:jc w:val="center"/>
        <w:rPr>
          <w:rFonts w:eastAsia="SimSun" w:cstheme="minorHAnsi"/>
          <w:lang w:eastAsia="zh-CN"/>
        </w:rPr>
      </w:pPr>
      <w:r w:rsidRPr="002922F8">
        <w:rPr>
          <w:rFonts w:eastAsia="SimSun" w:cstheme="minorHAnsi"/>
          <w:lang w:eastAsia="zh-CN"/>
        </w:rPr>
        <w:t>Źródło: http://kielce.rdos.gov.pl/formy-ochrony-przyrody</w:t>
      </w:r>
    </w:p>
    <w:p w14:paraId="253C9BEB" w14:textId="77777777" w:rsidR="006B0E0A" w:rsidRDefault="006B0E0A" w:rsidP="00D67E77">
      <w:pPr>
        <w:spacing w:after="0" w:line="240" w:lineRule="auto"/>
        <w:rPr>
          <w:rFonts w:cstheme="minorHAnsi"/>
          <w:b/>
          <w:bCs/>
        </w:rPr>
      </w:pPr>
    </w:p>
    <w:p w14:paraId="6564A66C" w14:textId="77777777" w:rsidR="00694D51" w:rsidRPr="007C6D0E" w:rsidRDefault="00694D51" w:rsidP="00694D51">
      <w:pPr>
        <w:spacing w:after="0" w:line="240" w:lineRule="auto"/>
        <w:rPr>
          <w:rFonts w:cstheme="minorHAnsi"/>
          <w:b/>
          <w:bCs/>
          <w:sz w:val="24"/>
          <w:szCs w:val="24"/>
        </w:rPr>
      </w:pPr>
      <w:r w:rsidRPr="007C6D0E">
        <w:rPr>
          <w:rFonts w:cstheme="minorHAnsi"/>
          <w:b/>
          <w:bCs/>
          <w:sz w:val="24"/>
          <w:szCs w:val="24"/>
        </w:rPr>
        <w:t>Gmina Łopuszno</w:t>
      </w:r>
    </w:p>
    <w:p w14:paraId="6151757E" w14:textId="77777777" w:rsidR="00694D51" w:rsidRPr="00694D51" w:rsidRDefault="00694D51" w:rsidP="00694D51">
      <w:pPr>
        <w:spacing w:after="0" w:line="240" w:lineRule="auto"/>
        <w:jc w:val="both"/>
        <w:rPr>
          <w:rFonts w:cstheme="minorHAnsi"/>
          <w:b/>
          <w:bCs/>
        </w:rPr>
      </w:pPr>
      <w:r w:rsidRPr="00694D51">
        <w:rPr>
          <w:rFonts w:cstheme="minorHAnsi"/>
          <w:b/>
          <w:bCs/>
        </w:rPr>
        <w:t>Ukształtowanie powierzchni, geomorfologia i geologia</w:t>
      </w:r>
    </w:p>
    <w:p w14:paraId="0D155112" w14:textId="77777777" w:rsidR="00694D51" w:rsidRPr="00694D51" w:rsidRDefault="00694D51" w:rsidP="00694D51">
      <w:pPr>
        <w:spacing w:after="0" w:line="240" w:lineRule="auto"/>
        <w:jc w:val="both"/>
        <w:rPr>
          <w:rFonts w:cstheme="minorHAnsi"/>
        </w:rPr>
      </w:pPr>
      <w:r w:rsidRPr="00694D51">
        <w:rPr>
          <w:rFonts w:cstheme="minorHAnsi"/>
        </w:rPr>
        <w:t>Geograficznie gmina Łopuszno położona jest w północno-zachodniej części Wyżyny Małopolskiej. Jest to makroregion Wyżyna Przedborska. Prawie cała Gmina znajduje się w mezoregionie Wzgórza Łopuszańskie, a jedynie północno-wschodni kraniec gminy znajduje się w mezoregionie Płaskowyżu Suchedniowskiego. Obszar ten składa się z krótkich, poprzecinanych uskokami pasm wzniesień, utworzonych przez skały jurajskie i górnotriasowe. Wg J. Kondrackiego, Wzgórza Łopuszańskie należą do typu krajobrazu naturalnego wyżynnego, z przewagą równin peryglacjalnych.</w:t>
      </w:r>
    </w:p>
    <w:p w14:paraId="05D3E168" w14:textId="77777777" w:rsidR="00694D51" w:rsidRPr="00694D51" w:rsidRDefault="00694D51" w:rsidP="00694D51">
      <w:pPr>
        <w:spacing w:after="0" w:line="240" w:lineRule="auto"/>
        <w:jc w:val="both"/>
        <w:rPr>
          <w:rFonts w:cstheme="minorHAnsi"/>
        </w:rPr>
      </w:pPr>
    </w:p>
    <w:p w14:paraId="2C7AF94C" w14:textId="77777777" w:rsidR="00694D51" w:rsidRPr="00694D51" w:rsidRDefault="00694D51" w:rsidP="00694D51">
      <w:pPr>
        <w:tabs>
          <w:tab w:val="left" w:pos="284"/>
        </w:tabs>
        <w:spacing w:after="0" w:line="240" w:lineRule="auto"/>
        <w:jc w:val="both"/>
        <w:rPr>
          <w:rFonts w:cstheme="minorHAnsi"/>
          <w:b/>
          <w:bCs/>
        </w:rPr>
      </w:pPr>
      <w:r w:rsidRPr="00694D51">
        <w:rPr>
          <w:rFonts w:cstheme="minorHAnsi"/>
          <w:b/>
          <w:bCs/>
        </w:rPr>
        <w:t>Wody podziemne</w:t>
      </w:r>
    </w:p>
    <w:p w14:paraId="04BA9A07" w14:textId="48473E3C" w:rsidR="00694D51" w:rsidRPr="00694D51" w:rsidRDefault="00694D51" w:rsidP="00694D51">
      <w:pPr>
        <w:tabs>
          <w:tab w:val="left" w:pos="284"/>
        </w:tabs>
        <w:spacing w:after="0" w:line="240" w:lineRule="auto"/>
        <w:jc w:val="both"/>
        <w:rPr>
          <w:rFonts w:cstheme="minorHAnsi"/>
        </w:rPr>
      </w:pPr>
      <w:r w:rsidRPr="00694D51">
        <w:rPr>
          <w:rFonts w:cstheme="minorHAnsi"/>
        </w:rPr>
        <w:t xml:space="preserve">Teren gminy położony jest w obrębie mezozoicznej osłony paleozoicznego trzonu Gór  Świętokrzyskich. Bezpośredni związek z budową geologiczną ma występowanie wód  podziemnych. W utworach triasu woda występuje w piaskowcach, często przewarstwionych osadami mułowcowymi i ilastymi. Poziom ten na ogół ma małą wydajność, ale wody mają  bardzo dobre parametry chemiczne i bakteriologiczne. Wody tego poziomu występują  w północno-wschodniej części gminy i lokalnie w okolicy Łopuszna </w:t>
      </w:r>
      <w:r w:rsidR="009D2ACB">
        <w:rPr>
          <w:rFonts w:cstheme="minorHAnsi"/>
        </w:rPr>
        <w:br/>
      </w:r>
      <w:r w:rsidRPr="00694D51">
        <w:rPr>
          <w:rFonts w:cstheme="minorHAnsi"/>
        </w:rPr>
        <w:t xml:space="preserve">i Rudy Zajączkowskiej.  Poziom ten ma charakter szczelinowy i szczelinowo - porowy. Wody z tego poziomu  pozbawione są jednak nieprzepuszczalnej pokrywy np. z glin, przez co łatwo mogą ulec  zanieczyszczeniu. Wody jurajskie występują w piaskowcach drobnoziarnistych pokrytych  grubą warstwą glin i iłów, w piaskowcach wapnistych i wapieniach piaszczystych o  zmiennym przykryciu warstwą utworów izolujących oraz w wapieniach, wapieniach  marglistych  i marglach o dobrej izolacji od powierzchni. Wody tego poziomu mają charakter szczelinowy,  szczelinowo - krasowy i porowo-warstwowy. Charakteryzują się one wydajnością od niskiej  do wysokiej. Ich jakość zależy od szczelności </w:t>
      </w:r>
      <w:r w:rsidRPr="00694D51">
        <w:rPr>
          <w:rFonts w:cstheme="minorHAnsi"/>
        </w:rPr>
        <w:lastRenderedPageBreak/>
        <w:t xml:space="preserve">przykrycia utworów wodonośnych. Część wód  tego poziomu jest zażelaziona. Mają one charakter swobodny lub napięty. Zbiorniki tych wód  występują w większości obszaru gminy, a najlepszą jakość </w:t>
      </w:r>
      <w:r w:rsidR="009D2ACB">
        <w:rPr>
          <w:rFonts w:cstheme="minorHAnsi"/>
        </w:rPr>
        <w:br/>
      </w:r>
      <w:r w:rsidRPr="00694D51">
        <w:rPr>
          <w:rFonts w:cstheme="minorHAnsi"/>
        </w:rPr>
        <w:t xml:space="preserve">i największe znaczenie mają wody  w okolicach Gnieździsk. Wody czwartorzędowe występują </w:t>
      </w:r>
      <w:r w:rsidR="009D2ACB">
        <w:rPr>
          <w:rFonts w:cstheme="minorHAnsi"/>
        </w:rPr>
        <w:br/>
      </w:r>
      <w:r w:rsidRPr="00694D51">
        <w:rPr>
          <w:rFonts w:cstheme="minorHAnsi"/>
        </w:rPr>
        <w:t>w piaskach i żwirach. Poziom ten  jest bezpośrednio zasilany przez wody opadowe i stąd ulega dużym wahaniom w zależności  od ilości opadów i od pory roku. Mają one zmienną jakość. Wody te są ujmowane studniami  kopanymi na terenie całej gminy. Największe okresowe braki wód tego poziomu występują  w okolicach Czartoszowych, Marianowa i Sarbic Drugich. W południowej części gminy (rej.  Gnieździsk) znajduje się fragment górnojurajskiego Głównego Zbiornika Wód Podziemnych  (GZWP) nr 416 – Małogoszcz, który posiada zasoby dyspozycyjne rzędu 41 m3/dobę oraz  średnią głębokość ujęć &lt;100m. Natomiast w północno-wschodniej części terenu gminy  (Dobrzeszów, Nowek, Piotrowiec, Podewsie) znajduje się fragment dolnoi środkowotriasowego, który posiada zasoby dyspozycyjne rzędu  48 m3/dobę oraz średnią głębokość ujęć &lt;100m.</w:t>
      </w:r>
    </w:p>
    <w:p w14:paraId="05B3A19D" w14:textId="77777777" w:rsidR="00694D51" w:rsidRPr="00694D51" w:rsidRDefault="00694D51" w:rsidP="00694D51">
      <w:pPr>
        <w:tabs>
          <w:tab w:val="left" w:pos="284"/>
        </w:tabs>
        <w:spacing w:after="0" w:line="240" w:lineRule="auto"/>
        <w:jc w:val="both"/>
        <w:rPr>
          <w:rFonts w:cstheme="minorHAnsi"/>
        </w:rPr>
      </w:pPr>
    </w:p>
    <w:p w14:paraId="574BB7CF" w14:textId="77777777" w:rsidR="00694D51" w:rsidRPr="00694D51" w:rsidRDefault="00694D51" w:rsidP="00694D51">
      <w:pPr>
        <w:tabs>
          <w:tab w:val="left" w:pos="284"/>
        </w:tabs>
        <w:spacing w:after="0" w:line="240" w:lineRule="auto"/>
        <w:jc w:val="both"/>
        <w:rPr>
          <w:rFonts w:cstheme="minorHAnsi"/>
          <w:b/>
          <w:bCs/>
        </w:rPr>
      </w:pPr>
      <w:r w:rsidRPr="00694D51">
        <w:rPr>
          <w:rFonts w:cstheme="minorHAnsi"/>
          <w:b/>
          <w:bCs/>
        </w:rPr>
        <w:t>Wody powierzchniowe</w:t>
      </w:r>
    </w:p>
    <w:p w14:paraId="0ED76DBF" w14:textId="77777777" w:rsidR="00694D51" w:rsidRPr="00694D51" w:rsidRDefault="00694D51" w:rsidP="00694D51">
      <w:pPr>
        <w:tabs>
          <w:tab w:val="left" w:pos="284"/>
        </w:tabs>
        <w:spacing w:after="0" w:line="240" w:lineRule="auto"/>
        <w:jc w:val="both"/>
        <w:rPr>
          <w:rFonts w:cstheme="minorHAnsi"/>
        </w:rPr>
      </w:pPr>
      <w:r w:rsidRPr="00694D51">
        <w:rPr>
          <w:rFonts w:cstheme="minorHAnsi"/>
        </w:rPr>
        <w:t xml:space="preserve">Teren gminy Łopuszno położony jest w obszarze zlewni Pilicy i w obszarze zlewni Nidy.  Zachodni obszar gminy położony w zlewni Pilicy bezpośrednio odwadniany jest przez  dopływy rzeki Czarnej Włoszczowskiej. Czarna Włoszczowska zaczyna swój bieg tuż  powyżej północnych krańców gminy Łopuszno. Ma ona długość 47,5 km, a jej zlewnia ma  powierzchnię 637,4 km2. Jej największym dopływem jest Czarna z Olszówki o długości 23,8  km, a jej zlewnia ma powierzchnię 177,3 km2. Wschodnią część obszaru gminy Łopuszno  odwadnia Łososina (Wierna Rzeka). Łososina ma charakter wyżynny. Jej długość wynosi  37,5 km, a średni spadek 1,85%. Cała zlewnia Łososiny ma powierzchnię 313,8 km2.  Środowisko wodne rzek i cieków gminy Łopuszno charakteryzują wysokie stany wód na </w:t>
      </w:r>
    </w:p>
    <w:p w14:paraId="799A014A" w14:textId="77777777" w:rsidR="00694D51" w:rsidRPr="00694D51" w:rsidRDefault="00694D51" w:rsidP="00694D51">
      <w:pPr>
        <w:tabs>
          <w:tab w:val="left" w:pos="284"/>
        </w:tabs>
        <w:spacing w:after="0" w:line="240" w:lineRule="auto"/>
        <w:jc w:val="both"/>
        <w:rPr>
          <w:rFonts w:cstheme="minorHAnsi"/>
        </w:rPr>
      </w:pPr>
      <w:r w:rsidRPr="00694D51">
        <w:rPr>
          <w:rFonts w:cstheme="minorHAnsi"/>
        </w:rPr>
        <w:t xml:space="preserve">wiosnę oraz niskie stany wód w okresie letnim. Znaczna część gminy pokryta jest okresowo prowadzącymi wodę rowami melioracyjnymi założonymi w różnych okresach. W systemie  zarządzania gospodarką wodną obszar gminy należy do Regionalnego Zarządu Gospodarki Wodnej </w:t>
      </w:r>
      <w:r w:rsidRPr="00694D51">
        <w:rPr>
          <w:rFonts w:cstheme="minorHAnsi"/>
        </w:rPr>
        <w:br/>
        <w:t>w Krakowie (zlewnia Nidy) i w Warszawie (zlewnia Pilicy). Na obszarze gminy Łopuszno brak jest większych zbiorników zaporowych. Łączna powierzchnia akwenów w gminie Łopuszno wynosi ok. 46,3 ha, z czego największy kompleks stawowy, Ewelinów-Fryszerka, zajmuje powierzchnię ok.40,0ha.</w:t>
      </w:r>
      <w:r w:rsidRPr="00694D51">
        <w:rPr>
          <w:rFonts w:cstheme="minorHAnsi"/>
        </w:rPr>
        <w:cr/>
      </w:r>
    </w:p>
    <w:p w14:paraId="243069F9" w14:textId="77777777" w:rsidR="00694D51" w:rsidRPr="00694D51" w:rsidRDefault="00694D51" w:rsidP="00694D51">
      <w:pPr>
        <w:tabs>
          <w:tab w:val="left" w:pos="284"/>
        </w:tabs>
        <w:spacing w:after="0" w:line="240" w:lineRule="auto"/>
        <w:jc w:val="both"/>
        <w:rPr>
          <w:rFonts w:cstheme="minorHAnsi"/>
          <w:b/>
          <w:bCs/>
        </w:rPr>
      </w:pPr>
      <w:r w:rsidRPr="00694D51">
        <w:rPr>
          <w:rFonts w:cstheme="minorHAnsi"/>
          <w:b/>
          <w:bCs/>
        </w:rPr>
        <w:t>Obszary chronione</w:t>
      </w:r>
    </w:p>
    <w:p w14:paraId="705E331F" w14:textId="77777777" w:rsidR="00694D51" w:rsidRPr="00694D51" w:rsidRDefault="00694D51" w:rsidP="00694D51">
      <w:pPr>
        <w:tabs>
          <w:tab w:val="left" w:pos="284"/>
        </w:tabs>
        <w:spacing w:after="0" w:line="240" w:lineRule="auto"/>
        <w:jc w:val="both"/>
        <w:rPr>
          <w:rFonts w:cstheme="minorHAnsi"/>
        </w:rPr>
      </w:pPr>
      <w:r w:rsidRPr="00694D51">
        <w:rPr>
          <w:rFonts w:cstheme="minorHAnsi"/>
        </w:rPr>
        <w:t>Na obszarze gminy znajdują się następujące obszary chronione:</w:t>
      </w:r>
    </w:p>
    <w:p w14:paraId="68DC18E8" w14:textId="77777777" w:rsidR="00694D51" w:rsidRPr="00694D51" w:rsidRDefault="00694D51" w:rsidP="00013225">
      <w:pPr>
        <w:numPr>
          <w:ilvl w:val="0"/>
          <w:numId w:val="64"/>
        </w:numPr>
        <w:spacing w:after="0" w:line="240" w:lineRule="auto"/>
        <w:jc w:val="both"/>
        <w:rPr>
          <w:rFonts w:eastAsia="Times New Roman" w:cstheme="minorHAnsi"/>
        </w:rPr>
      </w:pPr>
      <w:bookmarkStart w:id="193" w:name="_Hlk66178523"/>
      <w:r w:rsidRPr="00694D51">
        <w:rPr>
          <w:rFonts w:eastAsia="Times New Roman" w:cstheme="minorHAnsi"/>
        </w:rPr>
        <w:t>2 obszary NATURA 2000 -</w:t>
      </w:r>
      <w:r w:rsidRPr="00694D51">
        <w:rPr>
          <w:rFonts w:cstheme="minorHAnsi"/>
        </w:rPr>
        <w:t xml:space="preserve"> </w:t>
      </w:r>
      <w:r w:rsidRPr="00694D51">
        <w:rPr>
          <w:rFonts w:eastAsia="Times New Roman" w:cstheme="minorHAnsi"/>
        </w:rPr>
        <w:t>Wzgórza Chęcińsko-Kieleckie” (PLH260041), Ostoja Przedborska”(PLH260004)</w:t>
      </w:r>
    </w:p>
    <w:p w14:paraId="5EB464CE" w14:textId="77777777" w:rsidR="00694D51" w:rsidRPr="00694D51" w:rsidRDefault="00694D51" w:rsidP="00013225">
      <w:pPr>
        <w:numPr>
          <w:ilvl w:val="0"/>
          <w:numId w:val="64"/>
        </w:numPr>
        <w:spacing w:after="0" w:line="240" w:lineRule="auto"/>
        <w:jc w:val="both"/>
        <w:rPr>
          <w:rFonts w:eastAsia="Times New Roman" w:cstheme="minorHAnsi"/>
        </w:rPr>
      </w:pPr>
      <w:r w:rsidRPr="00694D51">
        <w:rPr>
          <w:rFonts w:eastAsia="Times New Roman" w:cstheme="minorHAnsi"/>
        </w:rPr>
        <w:t>3 rezerwaty przyrody - Góra dobrzeszowska, Ewelinów, Oleszno;</w:t>
      </w:r>
    </w:p>
    <w:p w14:paraId="498C1B96" w14:textId="77777777" w:rsidR="00694D51" w:rsidRPr="00694D51" w:rsidRDefault="00694D51" w:rsidP="00013225">
      <w:pPr>
        <w:numPr>
          <w:ilvl w:val="0"/>
          <w:numId w:val="64"/>
        </w:numPr>
        <w:spacing w:after="0" w:line="240" w:lineRule="auto"/>
        <w:jc w:val="both"/>
        <w:rPr>
          <w:rFonts w:eastAsia="Times New Roman" w:cstheme="minorHAnsi"/>
        </w:rPr>
      </w:pPr>
      <w:r w:rsidRPr="00694D51">
        <w:rPr>
          <w:rFonts w:eastAsia="Times New Roman" w:cstheme="minorHAnsi"/>
        </w:rPr>
        <w:t>1 park krajobrazowy - Przedborski  Park  Krajobrazowy;</w:t>
      </w:r>
    </w:p>
    <w:p w14:paraId="1F0B20C9" w14:textId="77777777" w:rsidR="00694D51" w:rsidRPr="00694D51" w:rsidRDefault="00694D51" w:rsidP="00013225">
      <w:pPr>
        <w:numPr>
          <w:ilvl w:val="0"/>
          <w:numId w:val="64"/>
        </w:numPr>
        <w:spacing w:after="0" w:line="240" w:lineRule="auto"/>
        <w:jc w:val="both"/>
        <w:rPr>
          <w:rFonts w:eastAsia="Times New Roman" w:cstheme="minorHAnsi"/>
        </w:rPr>
      </w:pPr>
      <w:r w:rsidRPr="00694D51">
        <w:rPr>
          <w:rFonts w:eastAsia="Times New Roman" w:cstheme="minorHAnsi"/>
        </w:rPr>
        <w:t>3 obszary chronionego krajobrazu - Konecko-Łopuszniański OChK, Przedborski OChK, Chęcińsko-Kielecki OChK;</w:t>
      </w:r>
    </w:p>
    <w:p w14:paraId="08F589F4" w14:textId="77777777" w:rsidR="00694D51" w:rsidRPr="00694D51" w:rsidRDefault="00694D51" w:rsidP="00013225">
      <w:pPr>
        <w:numPr>
          <w:ilvl w:val="0"/>
          <w:numId w:val="64"/>
        </w:numPr>
        <w:spacing w:after="0" w:line="240" w:lineRule="auto"/>
        <w:jc w:val="both"/>
        <w:rPr>
          <w:rFonts w:eastAsia="Times New Roman" w:cstheme="minorHAnsi"/>
        </w:rPr>
      </w:pPr>
      <w:r w:rsidRPr="00694D51">
        <w:rPr>
          <w:rFonts w:eastAsia="Times New Roman" w:cstheme="minorHAnsi"/>
        </w:rPr>
        <w:t>7 pomników przyrody</w:t>
      </w:r>
    </w:p>
    <w:bookmarkEnd w:id="193"/>
    <w:p w14:paraId="4EB9FB54" w14:textId="77777777" w:rsidR="00694D51" w:rsidRPr="00694D51" w:rsidRDefault="00694D51" w:rsidP="00694D51">
      <w:pPr>
        <w:spacing w:after="0" w:line="240" w:lineRule="auto"/>
        <w:jc w:val="both"/>
        <w:rPr>
          <w:rFonts w:eastAsia="Calibri" w:cstheme="minorHAnsi"/>
          <w:iCs/>
        </w:rPr>
      </w:pPr>
    </w:p>
    <w:p w14:paraId="4FEBAD5E" w14:textId="6024E4F5" w:rsidR="00694D51" w:rsidRPr="00694D51" w:rsidRDefault="00694D51" w:rsidP="00694D51">
      <w:pPr>
        <w:spacing w:after="0" w:line="240" w:lineRule="auto"/>
        <w:jc w:val="center"/>
        <w:rPr>
          <w:rFonts w:eastAsia="Calibri" w:cstheme="minorHAnsi"/>
        </w:rPr>
      </w:pPr>
      <w:bookmarkStart w:id="194" w:name="_Toc81370888"/>
      <w:bookmarkStart w:id="195" w:name="_Toc117501896"/>
      <w:r w:rsidRPr="00694D51">
        <w:rPr>
          <w:rFonts w:cstheme="minorHAnsi"/>
        </w:rPr>
        <w:t xml:space="preserve">Tabela </w:t>
      </w:r>
      <w:r w:rsidRPr="00694D51">
        <w:rPr>
          <w:rFonts w:cstheme="minorHAnsi"/>
        </w:rPr>
        <w:fldChar w:fldCharType="begin"/>
      </w:r>
      <w:r w:rsidRPr="00694D51">
        <w:rPr>
          <w:rFonts w:cstheme="minorHAnsi"/>
        </w:rPr>
        <w:instrText xml:space="preserve"> SEQ Tabela \* ARABIC </w:instrText>
      </w:r>
      <w:r w:rsidRPr="00694D51">
        <w:rPr>
          <w:rFonts w:cstheme="minorHAnsi"/>
        </w:rPr>
        <w:fldChar w:fldCharType="separate"/>
      </w:r>
      <w:r w:rsidR="00704B71">
        <w:rPr>
          <w:rFonts w:cstheme="minorHAnsi"/>
          <w:noProof/>
        </w:rPr>
        <w:t>99</w:t>
      </w:r>
      <w:r w:rsidRPr="00694D51">
        <w:rPr>
          <w:rFonts w:cstheme="minorHAnsi"/>
        </w:rPr>
        <w:fldChar w:fldCharType="end"/>
      </w:r>
      <w:r w:rsidRPr="00694D51">
        <w:rPr>
          <w:rFonts w:cstheme="minorHAnsi"/>
        </w:rPr>
        <w:t xml:space="preserve"> </w:t>
      </w:r>
      <w:r w:rsidRPr="00694D51">
        <w:rPr>
          <w:rFonts w:eastAsia="Calibri" w:cstheme="minorHAnsi"/>
        </w:rPr>
        <w:t>Pomniki przyrody znajdujące się na obszarze gminy Łopuszno</w:t>
      </w:r>
      <w:bookmarkEnd w:id="194"/>
      <w:bookmarkEnd w:id="195"/>
    </w:p>
    <w:tbl>
      <w:tblPr>
        <w:tblStyle w:val="Tabela-Siatka3"/>
        <w:tblW w:w="9385" w:type="dxa"/>
        <w:tblLook w:val="04A0" w:firstRow="1" w:lastRow="0" w:firstColumn="1" w:lastColumn="0" w:noHBand="0" w:noVBand="1"/>
      </w:tblPr>
      <w:tblGrid>
        <w:gridCol w:w="1980"/>
        <w:gridCol w:w="7405"/>
      </w:tblGrid>
      <w:tr w:rsidR="00694D51" w:rsidRPr="00694D51" w14:paraId="7F06064B" w14:textId="77777777" w:rsidTr="00685089">
        <w:tc>
          <w:tcPr>
            <w:tcW w:w="1980" w:type="dxa"/>
          </w:tcPr>
          <w:p w14:paraId="1F66BF8C" w14:textId="77777777" w:rsidR="00694D51" w:rsidRPr="00694D51" w:rsidRDefault="00694D51" w:rsidP="00694D51">
            <w:pPr>
              <w:jc w:val="center"/>
              <w:rPr>
                <w:rFonts w:eastAsia="Calibri" w:cstheme="minorHAnsi"/>
              </w:rPr>
            </w:pPr>
            <w:r w:rsidRPr="00694D51">
              <w:rPr>
                <w:rFonts w:eastAsia="Calibri" w:cstheme="minorHAnsi"/>
              </w:rPr>
              <w:t>Skałki</w:t>
            </w:r>
          </w:p>
        </w:tc>
        <w:tc>
          <w:tcPr>
            <w:tcW w:w="7405" w:type="dxa"/>
          </w:tcPr>
          <w:p w14:paraId="43CF33E1" w14:textId="77777777" w:rsidR="00694D51" w:rsidRPr="00694D51" w:rsidRDefault="00694D51" w:rsidP="00694D51">
            <w:pPr>
              <w:jc w:val="center"/>
              <w:rPr>
                <w:rFonts w:eastAsia="Calibri" w:cstheme="minorHAnsi"/>
              </w:rPr>
            </w:pPr>
            <w:r w:rsidRPr="00694D51">
              <w:rPr>
                <w:rFonts w:eastAsia="Calibri" w:cstheme="minorHAnsi"/>
              </w:rPr>
              <w:t>Obiekt występuje na terenie sołectwa Nowek i obejmuje ochroną ambonę skalną o długości 10-12 m i wysokości do 8 m położoną na zboczu tuż powyżej wierzchołka wzniesienia oraz opadająca z tego wierzchołka po zboczu grzędę skalną długości ok. 30 m, zbudowaną z bloków o wysokości 1-2 m. Forma skalna zbudowana jest z dolnotriasowych piaskowców nierównoziarnistych.</w:t>
            </w:r>
          </w:p>
        </w:tc>
      </w:tr>
      <w:tr w:rsidR="00694D51" w:rsidRPr="00694D51" w14:paraId="21C4A4C2" w14:textId="77777777" w:rsidTr="00685089">
        <w:tc>
          <w:tcPr>
            <w:tcW w:w="1980" w:type="dxa"/>
          </w:tcPr>
          <w:p w14:paraId="252C56FF" w14:textId="77777777" w:rsidR="00694D51" w:rsidRPr="00694D51" w:rsidRDefault="00694D51" w:rsidP="00694D51">
            <w:pPr>
              <w:jc w:val="center"/>
              <w:rPr>
                <w:rFonts w:eastAsia="Calibri" w:cstheme="minorHAnsi"/>
              </w:rPr>
            </w:pPr>
            <w:r w:rsidRPr="00694D51">
              <w:rPr>
                <w:rFonts w:eastAsia="Calibri" w:cstheme="minorHAnsi"/>
              </w:rPr>
              <w:t>Skałka</w:t>
            </w:r>
          </w:p>
        </w:tc>
        <w:tc>
          <w:tcPr>
            <w:tcW w:w="7405" w:type="dxa"/>
          </w:tcPr>
          <w:p w14:paraId="31122FE8" w14:textId="77777777" w:rsidR="00694D51" w:rsidRPr="00694D51" w:rsidRDefault="00694D51" w:rsidP="00694D51">
            <w:pPr>
              <w:jc w:val="center"/>
              <w:rPr>
                <w:rFonts w:eastAsia="Calibri" w:cstheme="minorHAnsi"/>
              </w:rPr>
            </w:pPr>
            <w:r w:rsidRPr="00694D51">
              <w:rPr>
                <w:rFonts w:eastAsia="Calibri" w:cstheme="minorHAnsi"/>
              </w:rPr>
              <w:t>Obiekt zlokalizowany jest na terenie sołectwa Dobrzeszów i obejmuje grzędę skalną wieńczącą wzniesienie, mającą długość 50 m i rozciągłość W-E. Wysokość grzebienia jest bardzo zmienna, od 1-2 mw części zachodniej, do 3-4 m w części centralnej i wschodniej. Zbudowana jest z czerwonych i różowych piaskowców dolnego triasu, głównie średnioziarnistych.</w:t>
            </w:r>
          </w:p>
        </w:tc>
      </w:tr>
      <w:tr w:rsidR="00694D51" w:rsidRPr="00694D51" w14:paraId="79C237BF" w14:textId="77777777" w:rsidTr="00685089">
        <w:tc>
          <w:tcPr>
            <w:tcW w:w="1980" w:type="dxa"/>
          </w:tcPr>
          <w:p w14:paraId="0FF17947" w14:textId="77777777" w:rsidR="00694D51" w:rsidRPr="00694D51" w:rsidRDefault="00694D51" w:rsidP="00694D51">
            <w:pPr>
              <w:jc w:val="center"/>
              <w:rPr>
                <w:rFonts w:eastAsia="Calibri" w:cstheme="minorHAnsi"/>
              </w:rPr>
            </w:pPr>
            <w:r w:rsidRPr="00694D51">
              <w:rPr>
                <w:rFonts w:eastAsia="Calibri" w:cstheme="minorHAnsi"/>
              </w:rPr>
              <w:t>Dąb szypułkowy</w:t>
            </w:r>
          </w:p>
        </w:tc>
        <w:tc>
          <w:tcPr>
            <w:tcW w:w="7405" w:type="dxa"/>
          </w:tcPr>
          <w:p w14:paraId="3DC64141" w14:textId="77777777" w:rsidR="00694D51" w:rsidRPr="00694D51" w:rsidRDefault="00694D51" w:rsidP="00694D51">
            <w:pPr>
              <w:jc w:val="center"/>
              <w:rPr>
                <w:rFonts w:eastAsia="Calibri" w:cstheme="minorHAnsi"/>
              </w:rPr>
            </w:pPr>
            <w:r w:rsidRPr="00694D51">
              <w:rPr>
                <w:rFonts w:eastAsia="Calibri" w:cstheme="minorHAnsi"/>
              </w:rPr>
              <w:t>Pomnik przyrody w  Snochowicach. Drzewo pomnikowe.</w:t>
            </w:r>
          </w:p>
        </w:tc>
      </w:tr>
      <w:tr w:rsidR="00694D51" w:rsidRPr="00694D51" w14:paraId="2CB26A88" w14:textId="77777777" w:rsidTr="00685089">
        <w:tc>
          <w:tcPr>
            <w:tcW w:w="1980" w:type="dxa"/>
          </w:tcPr>
          <w:p w14:paraId="2AE19220" w14:textId="77777777" w:rsidR="00694D51" w:rsidRPr="00694D51" w:rsidRDefault="00694D51" w:rsidP="00694D51">
            <w:pPr>
              <w:jc w:val="center"/>
              <w:rPr>
                <w:rFonts w:eastAsia="Calibri" w:cstheme="minorHAnsi"/>
              </w:rPr>
            </w:pPr>
            <w:r w:rsidRPr="00694D51">
              <w:rPr>
                <w:rFonts w:eastAsia="Calibri" w:cstheme="minorHAnsi"/>
              </w:rPr>
              <w:lastRenderedPageBreak/>
              <w:t>Jodła pospolita „Jodła Zygmunta”</w:t>
            </w:r>
          </w:p>
        </w:tc>
        <w:tc>
          <w:tcPr>
            <w:tcW w:w="7405" w:type="dxa"/>
          </w:tcPr>
          <w:p w14:paraId="2AAF934B" w14:textId="77777777" w:rsidR="00694D51" w:rsidRPr="00694D51" w:rsidRDefault="00694D51" w:rsidP="00694D51">
            <w:pPr>
              <w:jc w:val="center"/>
              <w:rPr>
                <w:rFonts w:eastAsia="Calibri" w:cstheme="minorHAnsi"/>
              </w:rPr>
            </w:pPr>
            <w:r w:rsidRPr="00694D51">
              <w:rPr>
                <w:rFonts w:eastAsia="Calibri" w:cstheme="minorHAnsi"/>
              </w:rPr>
              <w:t>Pomnik przyrody w  Lasocinie, jodła o obwodzie pnia 275 cm, wysokości 37 m i rozpiętości korony równej 9 m.</w:t>
            </w:r>
          </w:p>
        </w:tc>
      </w:tr>
      <w:tr w:rsidR="00694D51" w:rsidRPr="00694D51" w14:paraId="3F7F1D1C" w14:textId="77777777" w:rsidTr="00685089">
        <w:tc>
          <w:tcPr>
            <w:tcW w:w="1980" w:type="dxa"/>
          </w:tcPr>
          <w:p w14:paraId="53ADA56B" w14:textId="77777777" w:rsidR="00694D51" w:rsidRPr="00694D51" w:rsidRDefault="00694D51" w:rsidP="00694D51">
            <w:pPr>
              <w:jc w:val="center"/>
              <w:rPr>
                <w:rFonts w:eastAsia="Calibri" w:cstheme="minorHAnsi"/>
              </w:rPr>
            </w:pPr>
            <w:r w:rsidRPr="00694D51">
              <w:rPr>
                <w:rFonts w:eastAsia="Calibri" w:cstheme="minorHAnsi"/>
              </w:rPr>
              <w:t>Jodła pospolita „Jodła Józefa”</w:t>
            </w:r>
          </w:p>
        </w:tc>
        <w:tc>
          <w:tcPr>
            <w:tcW w:w="7405" w:type="dxa"/>
          </w:tcPr>
          <w:p w14:paraId="47AFD4AF" w14:textId="77777777" w:rsidR="00694D51" w:rsidRPr="00694D51" w:rsidRDefault="00694D51" w:rsidP="00694D51">
            <w:pPr>
              <w:jc w:val="center"/>
              <w:rPr>
                <w:rFonts w:eastAsia="Calibri" w:cstheme="minorHAnsi"/>
              </w:rPr>
            </w:pPr>
            <w:r w:rsidRPr="00694D51">
              <w:rPr>
                <w:rFonts w:eastAsia="Calibri" w:cstheme="minorHAnsi"/>
              </w:rPr>
              <w:t>Pomnik przyrody w obrębie Lasocin, jodła o obwodzie pnia 345 cm, wysokości 39 m i rozpiętości korony 11 m.</w:t>
            </w:r>
          </w:p>
        </w:tc>
      </w:tr>
      <w:tr w:rsidR="00694D51" w:rsidRPr="00694D51" w14:paraId="1CF95015" w14:textId="77777777" w:rsidTr="00685089">
        <w:tc>
          <w:tcPr>
            <w:tcW w:w="1980" w:type="dxa"/>
          </w:tcPr>
          <w:p w14:paraId="0A8C855B" w14:textId="77777777" w:rsidR="00694D51" w:rsidRPr="00694D51" w:rsidRDefault="00694D51" w:rsidP="00694D51">
            <w:pPr>
              <w:jc w:val="center"/>
              <w:rPr>
                <w:rFonts w:eastAsia="Calibri" w:cstheme="minorHAnsi"/>
              </w:rPr>
            </w:pPr>
            <w:r w:rsidRPr="00694D51">
              <w:rPr>
                <w:rFonts w:eastAsia="Calibri" w:cstheme="minorHAnsi"/>
              </w:rPr>
              <w:t>Sosna pospolita „Sosna Tadeusza”</w:t>
            </w:r>
          </w:p>
        </w:tc>
        <w:tc>
          <w:tcPr>
            <w:tcW w:w="7405" w:type="dxa"/>
          </w:tcPr>
          <w:p w14:paraId="4BE4A0CA" w14:textId="77777777" w:rsidR="00694D51" w:rsidRPr="00694D51" w:rsidRDefault="00694D51" w:rsidP="00694D51">
            <w:pPr>
              <w:jc w:val="center"/>
              <w:rPr>
                <w:rFonts w:eastAsia="Calibri" w:cstheme="minorHAnsi"/>
              </w:rPr>
            </w:pPr>
            <w:r w:rsidRPr="00694D51">
              <w:rPr>
                <w:rFonts w:eastAsia="Calibri" w:cstheme="minorHAnsi"/>
              </w:rPr>
              <w:t>Pomnik przyrody w obrębie Lasocin, jodła o obwodzie pnia 205 cm, wysokości 39 m, rozpiętości korony 11 m.</w:t>
            </w:r>
          </w:p>
        </w:tc>
      </w:tr>
      <w:tr w:rsidR="00694D51" w:rsidRPr="00694D51" w14:paraId="4E7D7D56" w14:textId="77777777" w:rsidTr="00685089">
        <w:tc>
          <w:tcPr>
            <w:tcW w:w="1980" w:type="dxa"/>
          </w:tcPr>
          <w:p w14:paraId="23820248" w14:textId="77777777" w:rsidR="00694D51" w:rsidRPr="00694D51" w:rsidRDefault="00694D51" w:rsidP="00694D51">
            <w:pPr>
              <w:jc w:val="center"/>
              <w:rPr>
                <w:rFonts w:eastAsia="Calibri" w:cstheme="minorHAnsi"/>
              </w:rPr>
            </w:pPr>
            <w:r w:rsidRPr="00694D51">
              <w:rPr>
                <w:rFonts w:eastAsia="Calibri" w:cstheme="minorHAnsi"/>
              </w:rPr>
              <w:t>Dąb szypułkowy „Dąb Hubal”</w:t>
            </w:r>
          </w:p>
        </w:tc>
        <w:tc>
          <w:tcPr>
            <w:tcW w:w="7405" w:type="dxa"/>
          </w:tcPr>
          <w:p w14:paraId="4D9E5707" w14:textId="77777777" w:rsidR="00694D51" w:rsidRPr="00694D51" w:rsidRDefault="00694D51" w:rsidP="00694D51">
            <w:pPr>
              <w:jc w:val="center"/>
              <w:rPr>
                <w:rFonts w:eastAsia="Calibri" w:cstheme="minorHAnsi"/>
              </w:rPr>
            </w:pPr>
            <w:r w:rsidRPr="00694D51">
              <w:rPr>
                <w:rFonts w:eastAsia="Calibri" w:cstheme="minorHAnsi"/>
              </w:rPr>
              <w:t>Pomnik przyrody w obrębie Lasocin, dąb o obwodzie pnia 325 cm, wysokości 24 m i rozpiętości korony 51 m.</w:t>
            </w:r>
          </w:p>
        </w:tc>
      </w:tr>
    </w:tbl>
    <w:p w14:paraId="31332E50" w14:textId="77777777" w:rsidR="00694D51" w:rsidRPr="00694D51" w:rsidRDefault="00694D51" w:rsidP="00694D51">
      <w:pPr>
        <w:spacing w:after="0" w:line="240" w:lineRule="auto"/>
        <w:jc w:val="both"/>
        <w:rPr>
          <w:rFonts w:cstheme="minorHAnsi"/>
        </w:rPr>
      </w:pPr>
    </w:p>
    <w:p w14:paraId="5BDF90F7" w14:textId="5C5CEC8B" w:rsidR="00694D51" w:rsidRPr="007D3913" w:rsidRDefault="007D3913" w:rsidP="007D3913">
      <w:pPr>
        <w:pStyle w:val="Legenda"/>
        <w:jc w:val="center"/>
        <w:rPr>
          <w:rFonts w:cstheme="minorHAnsi"/>
          <w:i w:val="0"/>
          <w:iCs w:val="0"/>
          <w:color w:val="auto"/>
          <w:sz w:val="22"/>
          <w:szCs w:val="22"/>
          <w:lang w:eastAsia="zh-CN"/>
        </w:rPr>
      </w:pPr>
      <w:bookmarkStart w:id="196" w:name="_Toc81294420"/>
      <w:bookmarkStart w:id="197" w:name="_Toc99010229"/>
      <w:r w:rsidRPr="007D3913">
        <w:rPr>
          <w:i w:val="0"/>
          <w:iCs w:val="0"/>
          <w:color w:val="auto"/>
          <w:sz w:val="22"/>
          <w:szCs w:val="22"/>
        </w:rPr>
        <w:t xml:space="preserve">Mapa </w:t>
      </w:r>
      <w:r w:rsidRPr="007D3913">
        <w:rPr>
          <w:i w:val="0"/>
          <w:iCs w:val="0"/>
          <w:color w:val="auto"/>
          <w:sz w:val="22"/>
          <w:szCs w:val="22"/>
        </w:rPr>
        <w:fldChar w:fldCharType="begin"/>
      </w:r>
      <w:r w:rsidRPr="007D3913">
        <w:rPr>
          <w:i w:val="0"/>
          <w:iCs w:val="0"/>
          <w:color w:val="auto"/>
          <w:sz w:val="22"/>
          <w:szCs w:val="22"/>
        </w:rPr>
        <w:instrText xml:space="preserve"> SEQ Mapa \* ARABIC </w:instrText>
      </w:r>
      <w:r w:rsidRPr="007D3913">
        <w:rPr>
          <w:i w:val="0"/>
          <w:iCs w:val="0"/>
          <w:color w:val="auto"/>
          <w:sz w:val="22"/>
          <w:szCs w:val="22"/>
        </w:rPr>
        <w:fldChar w:fldCharType="separate"/>
      </w:r>
      <w:r>
        <w:rPr>
          <w:i w:val="0"/>
          <w:iCs w:val="0"/>
          <w:noProof/>
          <w:color w:val="auto"/>
          <w:sz w:val="22"/>
          <w:szCs w:val="22"/>
        </w:rPr>
        <w:t>3</w:t>
      </w:r>
      <w:r w:rsidRPr="007D3913">
        <w:rPr>
          <w:i w:val="0"/>
          <w:iCs w:val="0"/>
          <w:color w:val="auto"/>
          <w:sz w:val="22"/>
          <w:szCs w:val="22"/>
        </w:rPr>
        <w:fldChar w:fldCharType="end"/>
      </w:r>
      <w:r w:rsidRPr="007D3913">
        <w:rPr>
          <w:i w:val="0"/>
          <w:iCs w:val="0"/>
          <w:color w:val="auto"/>
          <w:sz w:val="22"/>
          <w:szCs w:val="22"/>
        </w:rPr>
        <w:t xml:space="preserve"> </w:t>
      </w:r>
      <w:r w:rsidR="00694D51" w:rsidRPr="007D3913">
        <w:rPr>
          <w:rFonts w:cstheme="minorHAnsi"/>
          <w:i w:val="0"/>
          <w:iCs w:val="0"/>
          <w:color w:val="auto"/>
          <w:sz w:val="22"/>
          <w:szCs w:val="22"/>
          <w:lang w:eastAsia="zh-CN"/>
        </w:rPr>
        <w:t>Obszary chronione na terenie gminy Łopuszno</w:t>
      </w:r>
      <w:bookmarkEnd w:id="196"/>
      <w:bookmarkEnd w:id="197"/>
    </w:p>
    <w:p w14:paraId="2AC92ED8" w14:textId="77777777" w:rsidR="00694D51" w:rsidRPr="00694D51" w:rsidRDefault="00694D51" w:rsidP="00694D51">
      <w:pPr>
        <w:spacing w:after="0" w:line="240" w:lineRule="auto"/>
        <w:ind w:left="-709"/>
        <w:jc w:val="center"/>
        <w:rPr>
          <w:rFonts w:cstheme="minorHAnsi"/>
        </w:rPr>
      </w:pPr>
      <w:r w:rsidRPr="00694D51">
        <w:rPr>
          <w:rFonts w:cstheme="minorHAnsi"/>
          <w:noProof/>
          <w:lang w:eastAsia="pl-PL"/>
        </w:rPr>
        <w:drawing>
          <wp:inline distT="0" distB="0" distL="0" distR="0" wp14:anchorId="210926A6" wp14:editId="771C82E6">
            <wp:extent cx="6667500" cy="5770783"/>
            <wp:effectExtent l="0" t="0" r="0" b="190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6673461" cy="5775942"/>
                    </a:xfrm>
                    <a:prstGeom prst="rect">
                      <a:avLst/>
                    </a:prstGeom>
                    <a:noFill/>
                  </pic:spPr>
                </pic:pic>
              </a:graphicData>
            </a:graphic>
          </wp:inline>
        </w:drawing>
      </w:r>
    </w:p>
    <w:p w14:paraId="74C2304E" w14:textId="77777777" w:rsidR="002922F8" w:rsidRPr="002922F8" w:rsidRDefault="002922F8" w:rsidP="002922F8">
      <w:pPr>
        <w:spacing w:after="0" w:line="240" w:lineRule="auto"/>
        <w:jc w:val="both"/>
        <w:rPr>
          <w:rFonts w:eastAsia="Calibri" w:cstheme="minorHAnsi"/>
        </w:rPr>
      </w:pPr>
      <w:r w:rsidRPr="002C3563">
        <w:rPr>
          <w:rFonts w:eastAsia="SimSun" w:cstheme="minorHAnsi"/>
          <w:noProof/>
          <w:lang w:eastAsia="zh-CN"/>
        </w:rPr>
        <w:drawing>
          <wp:anchor distT="0" distB="0" distL="114300" distR="114300" simplePos="0" relativeHeight="251714560" behindDoc="1" locked="0" layoutInCell="1" allowOverlap="1" wp14:anchorId="7571F347" wp14:editId="2F8ECF7F">
            <wp:simplePos x="0" y="0"/>
            <wp:positionH relativeFrom="column">
              <wp:posOffset>745490</wp:posOffset>
            </wp:positionH>
            <wp:positionV relativeFrom="paragraph">
              <wp:posOffset>328930</wp:posOffset>
            </wp:positionV>
            <wp:extent cx="210185" cy="246380"/>
            <wp:effectExtent l="0" t="0" r="0" b="1270"/>
            <wp:wrapNone/>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10185" cy="246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22F8">
        <w:rPr>
          <w:rFonts w:eastAsia="Calibri" w:cstheme="minorHAnsi"/>
        </w:rPr>
        <w:t xml:space="preserve"> Legenda: </w:t>
      </w:r>
      <w:r w:rsidRPr="002922F8">
        <w:rPr>
          <w:rFonts w:eastAsia="Calibri" w:cstheme="minorHAnsi"/>
          <w:color w:val="E36C0A"/>
        </w:rPr>
        <w:sym w:font="Wingdings" w:char="F06E"/>
      </w:r>
      <w:r w:rsidRPr="002922F8">
        <w:rPr>
          <w:rFonts w:eastAsia="Calibri" w:cstheme="minorHAnsi"/>
          <w:color w:val="E36C0A"/>
        </w:rPr>
        <w:t xml:space="preserve"> </w:t>
      </w:r>
      <w:r w:rsidRPr="002922F8">
        <w:rPr>
          <w:rFonts w:eastAsia="Calibri" w:cstheme="minorHAnsi"/>
        </w:rPr>
        <w:t xml:space="preserve">Rezerwaty </w:t>
      </w:r>
      <w:r w:rsidRPr="002922F8">
        <w:rPr>
          <w:rFonts w:eastAsia="Calibri" w:cstheme="minorHAnsi"/>
          <w:color w:val="FFFF00"/>
        </w:rPr>
        <w:sym w:font="Wingdings" w:char="F06E"/>
      </w:r>
      <w:r w:rsidRPr="002922F8">
        <w:rPr>
          <w:rFonts w:eastAsia="Calibri" w:cstheme="minorHAnsi"/>
          <w:color w:val="FFFF00"/>
        </w:rPr>
        <w:t xml:space="preserve"> </w:t>
      </w:r>
      <w:r w:rsidRPr="002922F8">
        <w:rPr>
          <w:rFonts w:eastAsia="Calibri" w:cstheme="minorHAnsi"/>
        </w:rPr>
        <w:t xml:space="preserve">Parki Krajobrazowe </w:t>
      </w:r>
      <w:r w:rsidRPr="002922F8">
        <w:rPr>
          <w:rFonts w:eastAsia="Calibri" w:cstheme="minorHAnsi"/>
          <w:color w:val="00B050"/>
        </w:rPr>
        <w:sym w:font="Wingdings" w:char="F06E"/>
      </w:r>
      <w:r w:rsidRPr="002922F8">
        <w:rPr>
          <w:rFonts w:eastAsia="Calibri" w:cstheme="minorHAnsi"/>
          <w:color w:val="00B050"/>
        </w:rPr>
        <w:t xml:space="preserve"> </w:t>
      </w:r>
      <w:r w:rsidRPr="002922F8">
        <w:rPr>
          <w:rFonts w:eastAsia="Calibri" w:cstheme="minorHAnsi"/>
        </w:rPr>
        <w:t xml:space="preserve">Parki Narodowe </w:t>
      </w:r>
      <w:r w:rsidRPr="002922F8">
        <w:rPr>
          <w:rFonts w:eastAsia="Calibri" w:cstheme="minorHAnsi"/>
          <w:color w:val="943634"/>
        </w:rPr>
        <w:sym w:font="Wingdings" w:char="F06E"/>
      </w:r>
      <w:r w:rsidRPr="002922F8">
        <w:rPr>
          <w:rFonts w:eastAsia="Calibri" w:cstheme="minorHAnsi"/>
        </w:rPr>
        <w:t xml:space="preserve"> Obszar Chronionego Krajobrazu </w:t>
      </w:r>
      <w:r w:rsidRPr="002922F8">
        <w:rPr>
          <w:rFonts w:eastAsia="Calibri" w:cstheme="minorHAnsi"/>
          <w:color w:val="FF0066"/>
        </w:rPr>
        <w:sym w:font="Wingdings" w:char="F06E"/>
      </w:r>
      <w:r w:rsidRPr="002922F8">
        <w:rPr>
          <w:rFonts w:eastAsia="Calibri" w:cstheme="minorHAnsi"/>
        </w:rPr>
        <w:t xml:space="preserve"> Zespoły Przyrodniczo Krajobrazowe </w:t>
      </w:r>
      <w:r w:rsidRPr="002922F8">
        <w:rPr>
          <w:rFonts w:eastAsia="Calibri" w:cstheme="minorHAnsi"/>
          <w:color w:val="00B0F0"/>
        </w:rPr>
        <w:sym w:font="Wingdings" w:char="F06E"/>
      </w:r>
      <w:r w:rsidRPr="002922F8">
        <w:rPr>
          <w:rFonts w:eastAsia="Calibri" w:cstheme="minorHAnsi"/>
        </w:rPr>
        <w:t xml:space="preserve"> Natura 2000 – obszary ptasie </w:t>
      </w:r>
      <w:r w:rsidRPr="002922F8">
        <w:rPr>
          <w:rFonts w:eastAsia="Calibri" w:cstheme="minorHAnsi"/>
          <w:color w:val="FF0000"/>
        </w:rPr>
        <w:sym w:font="Wingdings" w:char="F06E"/>
      </w:r>
      <w:r w:rsidRPr="002922F8">
        <w:rPr>
          <w:rFonts w:eastAsia="Calibri" w:cstheme="minorHAnsi"/>
        </w:rPr>
        <w:t xml:space="preserve"> Natura 2000 Obszary siedliskowe</w:t>
      </w:r>
      <w:r>
        <w:rPr>
          <w:rFonts w:eastAsia="Calibri" w:cstheme="minorHAnsi"/>
        </w:rPr>
        <w:t xml:space="preserve">             </w:t>
      </w:r>
      <w:r w:rsidRPr="002C3563">
        <w:rPr>
          <w:rFonts w:eastAsia="SimSun" w:cstheme="minorHAnsi"/>
          <w:noProof/>
          <w:lang w:eastAsia="pl-PL"/>
        </w:rPr>
        <w:t>Pomnik przyrody</w:t>
      </w:r>
    </w:p>
    <w:p w14:paraId="4CF81C5B" w14:textId="5BCF2E9F" w:rsidR="00694D51" w:rsidRDefault="00694D51" w:rsidP="00D67E77">
      <w:pPr>
        <w:spacing w:after="0" w:line="240" w:lineRule="auto"/>
        <w:rPr>
          <w:rFonts w:cstheme="minorHAnsi"/>
          <w:b/>
          <w:bCs/>
        </w:rPr>
      </w:pPr>
    </w:p>
    <w:p w14:paraId="363C62A1" w14:textId="5556BD61" w:rsidR="00343AB8" w:rsidRDefault="00343AB8">
      <w:pPr>
        <w:rPr>
          <w:rFonts w:cstheme="minorHAnsi"/>
          <w:b/>
          <w:bCs/>
        </w:rPr>
      </w:pPr>
      <w:r>
        <w:rPr>
          <w:rFonts w:cstheme="minorHAnsi"/>
          <w:b/>
          <w:bCs/>
        </w:rPr>
        <w:br w:type="page"/>
      </w:r>
    </w:p>
    <w:p w14:paraId="2ED12CAC" w14:textId="3AFC8D02" w:rsidR="000C4D96" w:rsidRPr="007C6D0E" w:rsidRDefault="009D66EC" w:rsidP="00D67E77">
      <w:pPr>
        <w:spacing w:after="0" w:line="240" w:lineRule="auto"/>
        <w:rPr>
          <w:rFonts w:cstheme="minorHAnsi"/>
          <w:b/>
          <w:bCs/>
          <w:sz w:val="24"/>
          <w:szCs w:val="24"/>
        </w:rPr>
      </w:pPr>
      <w:r w:rsidRPr="007C6D0E">
        <w:rPr>
          <w:rFonts w:cstheme="minorHAnsi"/>
          <w:b/>
          <w:bCs/>
          <w:sz w:val="24"/>
          <w:szCs w:val="24"/>
        </w:rPr>
        <w:lastRenderedPageBreak/>
        <w:t xml:space="preserve">Gmina </w:t>
      </w:r>
      <w:r w:rsidR="0005713A" w:rsidRPr="007C6D0E">
        <w:rPr>
          <w:rFonts w:cstheme="minorHAnsi"/>
          <w:b/>
          <w:bCs/>
          <w:sz w:val="24"/>
          <w:szCs w:val="24"/>
        </w:rPr>
        <w:t>Małogoszcz</w:t>
      </w:r>
    </w:p>
    <w:p w14:paraId="0175C868" w14:textId="77777777" w:rsidR="00FF022A" w:rsidRPr="002C3563" w:rsidRDefault="00FF022A" w:rsidP="00D67E77">
      <w:pPr>
        <w:spacing w:after="0" w:line="240" w:lineRule="auto"/>
        <w:jc w:val="both"/>
        <w:rPr>
          <w:rFonts w:cstheme="minorHAnsi"/>
          <w:b/>
          <w:bCs/>
        </w:rPr>
      </w:pPr>
      <w:r w:rsidRPr="002C3563">
        <w:rPr>
          <w:rFonts w:cstheme="minorHAnsi"/>
          <w:b/>
          <w:bCs/>
        </w:rPr>
        <w:t>Ukształtowanie powierzchni, geomorfologia i geologia</w:t>
      </w:r>
    </w:p>
    <w:p w14:paraId="3BBC6F13" w14:textId="76A90395" w:rsidR="00775D5B" w:rsidRPr="002C3563" w:rsidRDefault="00775D5B" w:rsidP="00D67E77">
      <w:pPr>
        <w:spacing w:after="0" w:line="240" w:lineRule="auto"/>
        <w:jc w:val="both"/>
        <w:rPr>
          <w:rFonts w:cstheme="minorHAnsi"/>
        </w:rPr>
      </w:pPr>
      <w:r w:rsidRPr="002C3563">
        <w:rPr>
          <w:rFonts w:cstheme="minorHAnsi"/>
        </w:rPr>
        <w:t>Pod względem fizyczno-geograficznym (J. Kondracki, 1998 r.) gmina Małogoszcz leży w obrębie podprowincji Wyżyna Małopolska i makroregionu Wyżyna Przedborska. Mezoregionami Wyżyny Przedborskiej</w:t>
      </w:r>
      <w:r w:rsidR="00802AC0">
        <w:rPr>
          <w:rFonts w:cstheme="minorHAnsi"/>
        </w:rPr>
        <w:t>.</w:t>
      </w:r>
      <w:r w:rsidRPr="002C3563">
        <w:rPr>
          <w:rFonts w:cstheme="minorHAnsi"/>
        </w:rPr>
        <w:t xml:space="preserve"> </w:t>
      </w:r>
      <w:r w:rsidR="00802AC0">
        <w:rPr>
          <w:rFonts w:cstheme="minorHAnsi"/>
        </w:rPr>
        <w:t>W</w:t>
      </w:r>
      <w:r w:rsidRPr="002C3563">
        <w:rPr>
          <w:rFonts w:cstheme="minorHAnsi"/>
        </w:rPr>
        <w:t xml:space="preserve"> granicach </w:t>
      </w:r>
      <w:r w:rsidR="00802AC0">
        <w:rPr>
          <w:rFonts w:cstheme="minorHAnsi"/>
        </w:rPr>
        <w:t>G</w:t>
      </w:r>
      <w:r w:rsidRPr="002C3563">
        <w:rPr>
          <w:rFonts w:cstheme="minorHAnsi"/>
        </w:rPr>
        <w:t>miny Małogoszcz</w:t>
      </w:r>
      <w:r w:rsidR="00802AC0">
        <w:rPr>
          <w:rFonts w:cstheme="minorHAnsi"/>
        </w:rPr>
        <w:t xml:space="preserve"> usytuowane</w:t>
      </w:r>
      <w:r w:rsidRPr="002C3563">
        <w:rPr>
          <w:rFonts w:cstheme="minorHAnsi"/>
        </w:rPr>
        <w:t xml:space="preserve"> są: </w:t>
      </w:r>
    </w:p>
    <w:p w14:paraId="76427BAA" w14:textId="4CFB5BF8" w:rsidR="00775D5B" w:rsidRPr="002C3563" w:rsidRDefault="00775D5B" w:rsidP="00013225">
      <w:pPr>
        <w:pStyle w:val="Akapitzlist"/>
        <w:numPr>
          <w:ilvl w:val="0"/>
          <w:numId w:val="32"/>
        </w:numPr>
        <w:spacing w:after="0" w:line="240" w:lineRule="auto"/>
        <w:jc w:val="both"/>
        <w:rPr>
          <w:rFonts w:cstheme="minorHAnsi"/>
        </w:rPr>
      </w:pPr>
      <w:r w:rsidRPr="002C3563">
        <w:rPr>
          <w:rFonts w:cstheme="minorHAnsi"/>
        </w:rPr>
        <w:t xml:space="preserve">Niecka Włoszczowska swą budową i ukształtowaniem przypomina misę o płaskim dnie </w:t>
      </w:r>
      <w:r w:rsidR="00802AC0">
        <w:rPr>
          <w:rFonts w:cstheme="minorHAnsi"/>
        </w:rPr>
        <w:br/>
      </w:r>
      <w:r w:rsidRPr="002C3563">
        <w:rPr>
          <w:rFonts w:cstheme="minorHAnsi"/>
        </w:rPr>
        <w:t>i uniesionych ku górze brzegach. W jej podłożu zalegają mezozoiczne margle z górnej kredy. Są one ułożone poziomo i przykryte na dużym obszarze pokrywą zlodowacenia środkowo-polskiego. Rzędne terenu wynoszą tu od 225 m n.p.m. do 265 m n.p.m.. W jej obrębie leżą południowo - zachodnie tereny gminy,</w:t>
      </w:r>
    </w:p>
    <w:p w14:paraId="27FB473D" w14:textId="3F42B2BB" w:rsidR="00775D5B" w:rsidRPr="002C3563" w:rsidRDefault="00775D5B" w:rsidP="00013225">
      <w:pPr>
        <w:pStyle w:val="Akapitzlist"/>
        <w:numPr>
          <w:ilvl w:val="0"/>
          <w:numId w:val="32"/>
        </w:numPr>
        <w:spacing w:after="0" w:line="240" w:lineRule="auto"/>
        <w:jc w:val="both"/>
        <w:rPr>
          <w:rFonts w:cstheme="minorHAnsi"/>
        </w:rPr>
      </w:pPr>
      <w:r w:rsidRPr="002C3563">
        <w:rPr>
          <w:rFonts w:cstheme="minorHAnsi"/>
        </w:rPr>
        <w:t>Pasmo Przedborsko-Małogoskie</w:t>
      </w:r>
      <w:r w:rsidR="00802AC0">
        <w:rPr>
          <w:rFonts w:cstheme="minorHAnsi"/>
        </w:rPr>
        <w:t xml:space="preserve">, które </w:t>
      </w:r>
      <w:r w:rsidRPr="002C3563">
        <w:rPr>
          <w:rFonts w:cstheme="minorHAnsi"/>
        </w:rPr>
        <w:t xml:space="preserve">budują wapienie z górnej jury i kredowe piaskowce. Na obszarze </w:t>
      </w:r>
      <w:r w:rsidR="00802AC0">
        <w:rPr>
          <w:rFonts w:cstheme="minorHAnsi"/>
        </w:rPr>
        <w:t>G</w:t>
      </w:r>
      <w:r w:rsidRPr="002C3563">
        <w:rPr>
          <w:rFonts w:cstheme="minorHAnsi"/>
        </w:rPr>
        <w:t>miny Małogoszcz znajdują się dwa pasma zbudowane z utworów jurajskich rozdzielone synkliną z piaskowcami kredowymi. Dla tego regionu charakterystyczne są podłużne, zwykle równoległe do siebie systemy wzgórz (pasm) o kierunkach NW-SE, zgodne</w:t>
      </w:r>
      <w:r w:rsidR="008826FA">
        <w:rPr>
          <w:rFonts w:cstheme="minorHAnsi"/>
        </w:rPr>
        <w:br/>
      </w:r>
      <w:r w:rsidRPr="002C3563">
        <w:rPr>
          <w:rFonts w:cstheme="minorHAnsi"/>
        </w:rPr>
        <w:t>z przebiegiem struktur geologicznych. Wysokość względna pasam dochodzi do 60-100 m, natomiast wysokości bezwzględne wzgórz wapiennych wynoszą 300 do 320 m n.p.m.</w:t>
      </w:r>
    </w:p>
    <w:p w14:paraId="43B44F7D" w14:textId="77777777" w:rsidR="00775D5B" w:rsidRPr="002C3563" w:rsidRDefault="00775D5B" w:rsidP="00D67E77">
      <w:pPr>
        <w:spacing w:after="0" w:line="240" w:lineRule="auto"/>
        <w:jc w:val="both"/>
        <w:rPr>
          <w:rFonts w:cstheme="minorHAnsi"/>
        </w:rPr>
      </w:pPr>
    </w:p>
    <w:p w14:paraId="721506A0" w14:textId="6A4F7731" w:rsidR="00FF022A" w:rsidRPr="002C3563" w:rsidRDefault="00775D5B" w:rsidP="00D67E77">
      <w:pPr>
        <w:spacing w:after="0" w:line="240" w:lineRule="auto"/>
        <w:jc w:val="both"/>
        <w:rPr>
          <w:rFonts w:cstheme="minorHAnsi"/>
        </w:rPr>
      </w:pPr>
      <w:r w:rsidRPr="002C3563">
        <w:rPr>
          <w:rFonts w:cstheme="minorHAnsi"/>
        </w:rPr>
        <w:t>Gmina Małogoszcz ma średnie i słabe warunki glebowe. Najcenniejsze rolniczo grunty koncentrują się w południowo-zachodniej części gminy. Są to rędziny brunatne wykształcone ze skał kredowych. Słabsze gleby występują w części centralnej - utworzone są z twardych wapieni górno jurajskich. Natomiast w części południowo-wschodniej występują gleby słabe</w:t>
      </w:r>
      <w:r w:rsidR="008826FA">
        <w:rPr>
          <w:rFonts w:cstheme="minorHAnsi"/>
        </w:rPr>
        <w:t xml:space="preserve"> </w:t>
      </w:r>
      <w:r w:rsidRPr="002C3563">
        <w:rPr>
          <w:rFonts w:cstheme="minorHAnsi"/>
        </w:rPr>
        <w:t>o</w:t>
      </w:r>
      <w:r w:rsidR="008826FA">
        <w:rPr>
          <w:rFonts w:cstheme="minorHAnsi"/>
        </w:rPr>
        <w:t xml:space="preserve"> </w:t>
      </w:r>
      <w:r w:rsidRPr="002C3563">
        <w:rPr>
          <w:rFonts w:cstheme="minorHAnsi"/>
        </w:rPr>
        <w:t>niskiej lub bardzo niskiej przydatności rolniczej, podatne na przesuszanie. Niska bonitacja gleb powoduje dominację w produkcji roślinnej, głównie zbóż i roślin pastewnych, natomiast w produkcji zwierzęcej chów bydła i trzody chlewnej. Gleby w gminie ulegają ciągłej degradacji w wyniku działalności przemysłu wydobywczego.</w:t>
      </w:r>
    </w:p>
    <w:p w14:paraId="6938D3BD" w14:textId="77777777" w:rsidR="00775D5B" w:rsidRPr="002C3563" w:rsidRDefault="00775D5B" w:rsidP="00D67E77">
      <w:pPr>
        <w:tabs>
          <w:tab w:val="left" w:pos="284"/>
        </w:tabs>
        <w:spacing w:after="0" w:line="240" w:lineRule="auto"/>
        <w:jc w:val="both"/>
        <w:rPr>
          <w:rFonts w:cstheme="minorHAnsi"/>
          <w:b/>
          <w:bCs/>
        </w:rPr>
      </w:pPr>
      <w:bookmarkStart w:id="198" w:name="_Hlk66178973"/>
    </w:p>
    <w:p w14:paraId="29C15BDF" w14:textId="41EE2CC8" w:rsidR="0058008C" w:rsidRPr="002C3563" w:rsidRDefault="0058008C" w:rsidP="00D67E77">
      <w:pPr>
        <w:tabs>
          <w:tab w:val="left" w:pos="284"/>
        </w:tabs>
        <w:spacing w:after="0" w:line="240" w:lineRule="auto"/>
        <w:jc w:val="both"/>
        <w:rPr>
          <w:rFonts w:cstheme="minorHAnsi"/>
          <w:b/>
          <w:bCs/>
        </w:rPr>
      </w:pPr>
      <w:r w:rsidRPr="002C3563">
        <w:rPr>
          <w:rFonts w:cstheme="minorHAnsi"/>
          <w:b/>
          <w:bCs/>
        </w:rPr>
        <w:t>Wody podziemne</w:t>
      </w:r>
    </w:p>
    <w:p w14:paraId="76112DF9" w14:textId="5A540114" w:rsidR="00775D5B" w:rsidRPr="002C3563" w:rsidRDefault="00775D5B" w:rsidP="00D67E77">
      <w:pPr>
        <w:tabs>
          <w:tab w:val="left" w:pos="284"/>
        </w:tabs>
        <w:spacing w:after="0" w:line="240" w:lineRule="auto"/>
        <w:jc w:val="both"/>
        <w:rPr>
          <w:rFonts w:cstheme="minorHAnsi"/>
        </w:rPr>
      </w:pPr>
      <w:r w:rsidRPr="002C3563">
        <w:rPr>
          <w:rFonts w:cstheme="minorHAnsi"/>
        </w:rPr>
        <w:t xml:space="preserve">Teren </w:t>
      </w:r>
      <w:r w:rsidR="008826FA">
        <w:rPr>
          <w:rFonts w:cstheme="minorHAnsi"/>
        </w:rPr>
        <w:t>G</w:t>
      </w:r>
      <w:r w:rsidRPr="002C3563">
        <w:rPr>
          <w:rFonts w:cstheme="minorHAnsi"/>
        </w:rPr>
        <w:t>miny Małogoszcz jest obszarem zasobnym w wodę podziemną, która jest głównym źródłem zaopatrzenia ludności w wodę do picia i na potrzeby gospodarcze. Występują tu wody w utworach jurajskich, kredowych i lokalnie czwartorzędowych. Częściowo poziomy te nie są izolowane od powierzchni terenu warstwą utworów nieprzepuszczalnych.</w:t>
      </w:r>
      <w:r w:rsidR="008826FA">
        <w:rPr>
          <w:rFonts w:cstheme="minorHAnsi"/>
        </w:rPr>
        <w:t xml:space="preserve"> </w:t>
      </w:r>
      <w:r w:rsidRPr="002C3563">
        <w:rPr>
          <w:rFonts w:cstheme="minorHAnsi"/>
        </w:rPr>
        <w:t xml:space="preserve">Główne Zbiorniki Wód Podziemnych </w:t>
      </w:r>
      <w:r w:rsidR="008826FA">
        <w:rPr>
          <w:rFonts w:cstheme="minorHAnsi"/>
        </w:rPr>
        <w:br/>
      </w:r>
      <w:r w:rsidRPr="002C3563">
        <w:rPr>
          <w:rFonts w:cstheme="minorHAnsi"/>
        </w:rPr>
        <w:t xml:space="preserve">w obrębie gminy to: </w:t>
      </w:r>
    </w:p>
    <w:p w14:paraId="66EBE232" w14:textId="4FC0BCA9" w:rsidR="00775D5B" w:rsidRPr="002C3563" w:rsidRDefault="00775D5B" w:rsidP="00013225">
      <w:pPr>
        <w:pStyle w:val="Akapitzlist"/>
        <w:numPr>
          <w:ilvl w:val="0"/>
          <w:numId w:val="32"/>
        </w:numPr>
        <w:tabs>
          <w:tab w:val="left" w:pos="284"/>
        </w:tabs>
        <w:spacing w:after="0" w:line="240" w:lineRule="auto"/>
        <w:jc w:val="both"/>
        <w:rPr>
          <w:rFonts w:cstheme="minorHAnsi"/>
        </w:rPr>
      </w:pPr>
      <w:r w:rsidRPr="002C3563">
        <w:rPr>
          <w:rFonts w:cstheme="minorHAnsi"/>
        </w:rPr>
        <w:t xml:space="preserve">GZWP 408 – Niecka Miechowska NW (poziom górno kredowy – Cr2, szczelinowy, utwory: wapienie, margle, opoki), </w:t>
      </w:r>
    </w:p>
    <w:p w14:paraId="0A6CB815" w14:textId="2AEA95DD" w:rsidR="00775D5B" w:rsidRPr="002C3563" w:rsidRDefault="00775D5B" w:rsidP="00013225">
      <w:pPr>
        <w:pStyle w:val="Akapitzlist"/>
        <w:numPr>
          <w:ilvl w:val="0"/>
          <w:numId w:val="33"/>
        </w:numPr>
        <w:tabs>
          <w:tab w:val="left" w:pos="284"/>
        </w:tabs>
        <w:spacing w:after="0" w:line="240" w:lineRule="auto"/>
        <w:jc w:val="both"/>
        <w:rPr>
          <w:rFonts w:cstheme="minorHAnsi"/>
        </w:rPr>
      </w:pPr>
      <w:r w:rsidRPr="002C3563">
        <w:rPr>
          <w:rFonts w:cstheme="minorHAnsi"/>
        </w:rPr>
        <w:t>GZWP 409 – Niecka Miechowska SE (poziom górno-kredowy – Cr2, szczelinowy, utwory: wapienie, margle, opoki),</w:t>
      </w:r>
    </w:p>
    <w:p w14:paraId="039C743B" w14:textId="09B023E3" w:rsidR="00775D5B" w:rsidRPr="002C3563" w:rsidRDefault="00775D5B" w:rsidP="00013225">
      <w:pPr>
        <w:pStyle w:val="Akapitzlist"/>
        <w:numPr>
          <w:ilvl w:val="0"/>
          <w:numId w:val="33"/>
        </w:numPr>
        <w:tabs>
          <w:tab w:val="left" w:pos="284"/>
        </w:tabs>
        <w:spacing w:after="0" w:line="240" w:lineRule="auto"/>
        <w:jc w:val="both"/>
        <w:rPr>
          <w:rFonts w:cstheme="minorHAnsi"/>
        </w:rPr>
      </w:pPr>
      <w:r w:rsidRPr="002C3563">
        <w:rPr>
          <w:rFonts w:cstheme="minorHAnsi"/>
        </w:rPr>
        <w:t xml:space="preserve">GZWP 416 – Małogoszcz (poziom górnojurajski – J3, szczelinowo-krasowy, utwory: wapienie, margle). </w:t>
      </w:r>
    </w:p>
    <w:p w14:paraId="5FF33815" w14:textId="77777777" w:rsidR="00B34435" w:rsidRPr="002C3563" w:rsidRDefault="00B34435" w:rsidP="00D67E77">
      <w:pPr>
        <w:tabs>
          <w:tab w:val="left" w:pos="284"/>
        </w:tabs>
        <w:spacing w:after="0" w:line="240" w:lineRule="auto"/>
        <w:jc w:val="both"/>
        <w:rPr>
          <w:rFonts w:cstheme="minorHAnsi"/>
        </w:rPr>
      </w:pPr>
    </w:p>
    <w:p w14:paraId="42456A78" w14:textId="63BA5174" w:rsidR="00775D5B" w:rsidRPr="002C3563" w:rsidRDefault="00775D5B" w:rsidP="00D67E77">
      <w:pPr>
        <w:tabs>
          <w:tab w:val="left" w:pos="284"/>
        </w:tabs>
        <w:spacing w:after="0" w:line="240" w:lineRule="auto"/>
        <w:jc w:val="both"/>
        <w:rPr>
          <w:rFonts w:cstheme="minorHAnsi"/>
        </w:rPr>
      </w:pPr>
      <w:r w:rsidRPr="002C3563">
        <w:rPr>
          <w:rFonts w:cstheme="minorHAnsi"/>
        </w:rPr>
        <w:t xml:space="preserve">W gminie występują cztery poziomy wodonośne o zasięgu regionalnym: </w:t>
      </w:r>
    </w:p>
    <w:p w14:paraId="42032771" w14:textId="283018A2" w:rsidR="00775D5B" w:rsidRPr="002C3563" w:rsidRDefault="00775D5B" w:rsidP="00013225">
      <w:pPr>
        <w:pStyle w:val="Akapitzlist"/>
        <w:numPr>
          <w:ilvl w:val="0"/>
          <w:numId w:val="33"/>
        </w:numPr>
        <w:tabs>
          <w:tab w:val="left" w:pos="284"/>
        </w:tabs>
        <w:spacing w:after="0" w:line="240" w:lineRule="auto"/>
        <w:jc w:val="both"/>
        <w:rPr>
          <w:rFonts w:cstheme="minorHAnsi"/>
        </w:rPr>
      </w:pPr>
      <w:r w:rsidRPr="002C3563">
        <w:rPr>
          <w:rFonts w:cstheme="minorHAnsi"/>
        </w:rPr>
        <w:t xml:space="preserve">poziom górnojurajski (J3) - związany jest z wapieniami oolitowymi, </w:t>
      </w:r>
      <w:r w:rsidR="008826FA" w:rsidRPr="002C3563">
        <w:rPr>
          <w:rFonts w:cstheme="minorHAnsi"/>
        </w:rPr>
        <w:t>perlitycznymi</w:t>
      </w:r>
      <w:r w:rsidRPr="002C3563">
        <w:rPr>
          <w:rFonts w:cstheme="minorHAnsi"/>
        </w:rPr>
        <w:t xml:space="preserve"> i kredowymi występującymi w północno-wschodniej części gminy. Zwierciadło wody występuje na głębokości 15-50 m. Wydajności potencjalne studni wierconych są zróżnicowane i najczęściej wynoszą 10-30 m3/h i 50-70 m3/h, lokalnie wydajności studni przekraczają 120 m3/h. Poziom ten jest słabo izolowany od powierzchni terenu, miejscami utwory wychodzą na powierzchnię. Poziom ten podlega ochronie w granicach GZWP nr 416 „Małogoszcz”,</w:t>
      </w:r>
    </w:p>
    <w:p w14:paraId="3F85AF44" w14:textId="27BB1DFB" w:rsidR="00775D5B" w:rsidRPr="002C3563" w:rsidRDefault="00775D5B" w:rsidP="00013225">
      <w:pPr>
        <w:pStyle w:val="Akapitzlist"/>
        <w:numPr>
          <w:ilvl w:val="0"/>
          <w:numId w:val="33"/>
        </w:numPr>
        <w:tabs>
          <w:tab w:val="left" w:pos="284"/>
        </w:tabs>
        <w:spacing w:after="0" w:line="240" w:lineRule="auto"/>
        <w:jc w:val="both"/>
        <w:rPr>
          <w:rFonts w:cstheme="minorHAnsi"/>
        </w:rPr>
      </w:pPr>
      <w:r w:rsidRPr="002C3563">
        <w:rPr>
          <w:rFonts w:cstheme="minorHAnsi"/>
        </w:rPr>
        <w:t xml:space="preserve">poziom wodonośny w utworach kredy dolnej (Cr1) - ujmowany jest w rejonie Małogoszcza </w:t>
      </w:r>
      <w:r w:rsidR="00286F89">
        <w:rPr>
          <w:rFonts w:cstheme="minorHAnsi"/>
        </w:rPr>
        <w:br/>
      </w:r>
      <w:r w:rsidRPr="002C3563">
        <w:rPr>
          <w:rFonts w:cstheme="minorHAnsi"/>
        </w:rPr>
        <w:t xml:space="preserve">i związany jest z występowaniem piaskowców i piasków, charakteryzuje się małym rozprzestrzenieniem i nie ma znaczenia użytkowego, </w:t>
      </w:r>
    </w:p>
    <w:p w14:paraId="1F281753" w14:textId="6E57F1C9" w:rsidR="00775D5B" w:rsidRPr="002C3563" w:rsidRDefault="00775D5B" w:rsidP="00013225">
      <w:pPr>
        <w:pStyle w:val="Akapitzlist"/>
        <w:numPr>
          <w:ilvl w:val="0"/>
          <w:numId w:val="33"/>
        </w:numPr>
        <w:tabs>
          <w:tab w:val="left" w:pos="284"/>
        </w:tabs>
        <w:spacing w:after="0" w:line="240" w:lineRule="auto"/>
        <w:jc w:val="both"/>
        <w:rPr>
          <w:rFonts w:cstheme="minorHAnsi"/>
        </w:rPr>
      </w:pPr>
      <w:r w:rsidRPr="002C3563">
        <w:rPr>
          <w:rFonts w:cstheme="minorHAnsi"/>
        </w:rPr>
        <w:t xml:space="preserve">poziom wodonośny w utworach kredy górnej (Cr3) - związany jest z występowaniem margli. Zwierciadło wody występuje na głębokości 15-50 m i może występować pod niewielkim napięciem hydrostatycznym. Wydajności potencjalne studni wierconych są bardzo </w:t>
      </w:r>
      <w:r w:rsidRPr="002C3563">
        <w:rPr>
          <w:rFonts w:cstheme="minorHAnsi"/>
        </w:rPr>
        <w:lastRenderedPageBreak/>
        <w:t>zróżnicowane i wynoszą 10-70 m3/h, lokalnie wydajności studni przekraczają 120 m3/h. Poziom ten jest słabo izolowany od powierzchni, miejscami utwory te wychodzą na powierzchnię. Poziom ten podlega ochronie w granicach GZWP nr 408 - Niecka Miechowska NW i nr 409 Niecka Miechowska SE,</w:t>
      </w:r>
    </w:p>
    <w:p w14:paraId="37699658" w14:textId="3EE3B091" w:rsidR="0058008C" w:rsidRPr="002C3563" w:rsidRDefault="00775D5B" w:rsidP="00013225">
      <w:pPr>
        <w:pStyle w:val="Akapitzlist"/>
        <w:numPr>
          <w:ilvl w:val="0"/>
          <w:numId w:val="33"/>
        </w:numPr>
        <w:tabs>
          <w:tab w:val="left" w:pos="284"/>
        </w:tabs>
        <w:spacing w:after="0" w:line="240" w:lineRule="auto"/>
        <w:jc w:val="both"/>
        <w:rPr>
          <w:rFonts w:cstheme="minorHAnsi"/>
        </w:rPr>
      </w:pPr>
      <w:r w:rsidRPr="002C3563">
        <w:rPr>
          <w:rFonts w:cstheme="minorHAnsi"/>
        </w:rPr>
        <w:t xml:space="preserve">poziom czwartorzędowy (Q) - piętro wodonośne tworzą poziomy podglinowe, międzyglinowe i poziomy dolin rzecznych. Lokalnie poziom ten znajduje się w łączności hydraulicznej z niżej występującym poziomem jurajskim i kredowym. Występuje na całym terenie gminy, lecz nie stanowi ciągłej warstwy wodonośnej. Ujmowany jest on studniami kopanymi na potrzeby lokalne indywidualnych gospodarstw rolnych. Zwierciadło wody jest przeważnie swobodne </w:t>
      </w:r>
      <w:r w:rsidR="00286F89">
        <w:rPr>
          <w:rFonts w:cstheme="minorHAnsi"/>
        </w:rPr>
        <w:br/>
      </w:r>
      <w:r w:rsidRPr="002C3563">
        <w:rPr>
          <w:rFonts w:cstheme="minorHAnsi"/>
        </w:rPr>
        <w:t>i występuje na głębokości kilku metrów. Poziom nie jest izolowany od powierzchni terenu.</w:t>
      </w:r>
    </w:p>
    <w:p w14:paraId="37437738" w14:textId="77777777" w:rsidR="00775D5B" w:rsidRPr="002C3563" w:rsidRDefault="00775D5B" w:rsidP="00D67E77">
      <w:pPr>
        <w:tabs>
          <w:tab w:val="left" w:pos="284"/>
        </w:tabs>
        <w:spacing w:after="0" w:line="240" w:lineRule="auto"/>
        <w:jc w:val="both"/>
        <w:rPr>
          <w:rFonts w:cstheme="minorHAnsi"/>
        </w:rPr>
      </w:pPr>
    </w:p>
    <w:p w14:paraId="305F8497" w14:textId="0FD3460E" w:rsidR="0058008C" w:rsidRPr="002C3563" w:rsidRDefault="0058008C" w:rsidP="00D67E77">
      <w:pPr>
        <w:tabs>
          <w:tab w:val="left" w:pos="284"/>
        </w:tabs>
        <w:spacing w:after="0" w:line="240" w:lineRule="auto"/>
        <w:jc w:val="both"/>
        <w:rPr>
          <w:rFonts w:cstheme="minorHAnsi"/>
          <w:b/>
          <w:bCs/>
        </w:rPr>
      </w:pPr>
      <w:r w:rsidRPr="002C3563">
        <w:rPr>
          <w:rFonts w:cstheme="minorHAnsi"/>
          <w:b/>
          <w:bCs/>
        </w:rPr>
        <w:t>Wody powierzchniowe</w:t>
      </w:r>
    </w:p>
    <w:p w14:paraId="325585FD" w14:textId="4CEE8287" w:rsidR="00775D5B" w:rsidRPr="002C3563" w:rsidRDefault="00775D5B" w:rsidP="00D67E77">
      <w:pPr>
        <w:tabs>
          <w:tab w:val="left" w:pos="284"/>
        </w:tabs>
        <w:spacing w:after="0" w:line="240" w:lineRule="auto"/>
        <w:jc w:val="both"/>
        <w:rPr>
          <w:rFonts w:cstheme="minorHAnsi"/>
        </w:rPr>
      </w:pPr>
      <w:r w:rsidRPr="002C3563">
        <w:rPr>
          <w:rFonts w:cstheme="minorHAnsi"/>
        </w:rPr>
        <w:t xml:space="preserve">Sieć hydrologiczną </w:t>
      </w:r>
      <w:r w:rsidR="00286F89">
        <w:rPr>
          <w:rFonts w:cstheme="minorHAnsi"/>
        </w:rPr>
        <w:t>G</w:t>
      </w:r>
      <w:r w:rsidRPr="002C3563">
        <w:rPr>
          <w:rFonts w:cstheme="minorHAnsi"/>
        </w:rPr>
        <w:t>miny</w:t>
      </w:r>
      <w:r w:rsidR="00286F89">
        <w:rPr>
          <w:rFonts w:cstheme="minorHAnsi"/>
        </w:rPr>
        <w:t xml:space="preserve"> Małogoszcz</w:t>
      </w:r>
      <w:r w:rsidRPr="002C3563">
        <w:rPr>
          <w:rFonts w:cstheme="minorHAnsi"/>
        </w:rPr>
        <w:t xml:space="preserve"> tworzą: </w:t>
      </w:r>
    </w:p>
    <w:p w14:paraId="1601F8CE" w14:textId="05416E51" w:rsidR="00775D5B" w:rsidRPr="002C3563" w:rsidRDefault="00775D5B" w:rsidP="00013225">
      <w:pPr>
        <w:pStyle w:val="Akapitzlist"/>
        <w:numPr>
          <w:ilvl w:val="0"/>
          <w:numId w:val="32"/>
        </w:numPr>
        <w:tabs>
          <w:tab w:val="left" w:pos="284"/>
        </w:tabs>
        <w:spacing w:after="0" w:line="240" w:lineRule="auto"/>
        <w:jc w:val="both"/>
        <w:rPr>
          <w:rFonts w:cstheme="minorHAnsi"/>
        </w:rPr>
      </w:pPr>
      <w:r w:rsidRPr="002C3563">
        <w:rPr>
          <w:rFonts w:cstheme="minorHAnsi"/>
        </w:rPr>
        <w:t xml:space="preserve">rzeki: Łososina - Wierna Rzeka, Biała Nida, Lipnica, </w:t>
      </w:r>
    </w:p>
    <w:p w14:paraId="64B2ABA9" w14:textId="3E0A8E3C" w:rsidR="00775D5B" w:rsidRPr="002C3563" w:rsidRDefault="00775D5B" w:rsidP="00013225">
      <w:pPr>
        <w:pStyle w:val="Akapitzlist"/>
        <w:numPr>
          <w:ilvl w:val="0"/>
          <w:numId w:val="32"/>
        </w:numPr>
        <w:tabs>
          <w:tab w:val="left" w:pos="284"/>
        </w:tabs>
        <w:spacing w:after="0" w:line="240" w:lineRule="auto"/>
        <w:jc w:val="both"/>
        <w:rPr>
          <w:rFonts w:cstheme="minorHAnsi"/>
        </w:rPr>
      </w:pPr>
      <w:r w:rsidRPr="002C3563">
        <w:rPr>
          <w:rFonts w:cstheme="minorHAnsi"/>
        </w:rPr>
        <w:t xml:space="preserve">mniejsze dopływy rzeczne, </w:t>
      </w:r>
    </w:p>
    <w:p w14:paraId="35704E68" w14:textId="053BCF38" w:rsidR="00775D5B" w:rsidRPr="002C3563" w:rsidRDefault="00775D5B" w:rsidP="00013225">
      <w:pPr>
        <w:pStyle w:val="Akapitzlist"/>
        <w:numPr>
          <w:ilvl w:val="0"/>
          <w:numId w:val="32"/>
        </w:numPr>
        <w:tabs>
          <w:tab w:val="left" w:pos="284"/>
        </w:tabs>
        <w:spacing w:after="0" w:line="240" w:lineRule="auto"/>
        <w:jc w:val="both"/>
        <w:rPr>
          <w:rFonts w:cstheme="minorHAnsi"/>
        </w:rPr>
      </w:pPr>
      <w:r w:rsidRPr="002C3563">
        <w:rPr>
          <w:rFonts w:cstheme="minorHAnsi"/>
        </w:rPr>
        <w:t>zbiornik retencyjny Małogoszcz,</w:t>
      </w:r>
    </w:p>
    <w:p w14:paraId="307CC7B8" w14:textId="254CD41F" w:rsidR="00775D5B" w:rsidRPr="002C3563" w:rsidRDefault="00775D5B" w:rsidP="00013225">
      <w:pPr>
        <w:pStyle w:val="Akapitzlist"/>
        <w:numPr>
          <w:ilvl w:val="0"/>
          <w:numId w:val="32"/>
        </w:numPr>
        <w:tabs>
          <w:tab w:val="left" w:pos="284"/>
        </w:tabs>
        <w:spacing w:after="0" w:line="240" w:lineRule="auto"/>
        <w:jc w:val="both"/>
        <w:rPr>
          <w:rFonts w:cstheme="minorHAnsi"/>
        </w:rPr>
      </w:pPr>
      <w:r w:rsidRPr="002C3563">
        <w:rPr>
          <w:rFonts w:cstheme="minorHAnsi"/>
        </w:rPr>
        <w:t xml:space="preserve">stawy hodowlane. </w:t>
      </w:r>
    </w:p>
    <w:p w14:paraId="7312F4D2" w14:textId="23789A9C" w:rsidR="0005713A" w:rsidRDefault="00775D5B" w:rsidP="00D67E77">
      <w:pPr>
        <w:tabs>
          <w:tab w:val="left" w:pos="284"/>
        </w:tabs>
        <w:spacing w:after="0" w:line="240" w:lineRule="auto"/>
        <w:jc w:val="both"/>
        <w:rPr>
          <w:rFonts w:cstheme="minorHAnsi"/>
        </w:rPr>
      </w:pPr>
      <w:r w:rsidRPr="002C3563">
        <w:rPr>
          <w:rFonts w:cstheme="minorHAnsi"/>
        </w:rPr>
        <w:t>Główną rzeką gminy jest Łososina (w dolnym biegu nazywana Wierną Rzeką) przepływająca w jej północno-wschodniej części w kierunku z północy na południe. Jej długość na terenie gminy wynosi 11,5 km (długość ogólna 35,6 km, powierzchnia zlewni - 314 km2). Łososina jest prawobrzeżnym dopływem Białej Nidy. Dopływami Łososiny są: Czarny Lasek, Wierna Rzeka, Olszówka, Czarne Stoki, Kalisz. Rzeka Biała Nida stanowi częściowo południową granicę gminy Małogoszcz, na jej terenie ma długość ok. 14 km (długość ogólna 52,4 km, powierzchnia dorzecza - 1 029 km2).</w:t>
      </w:r>
      <w:r w:rsidR="002032C8">
        <w:rPr>
          <w:rFonts w:cstheme="minorHAnsi"/>
        </w:rPr>
        <w:t xml:space="preserve"> </w:t>
      </w:r>
      <w:r w:rsidRPr="002C3563">
        <w:rPr>
          <w:rFonts w:cstheme="minorHAnsi"/>
        </w:rPr>
        <w:t>Prawobrzeżnym dopływem Białej Nidy jest rzeka Lipnica odwadniająca południową część gminy oraz liczne bezimienne dopływy tych rzek. Rzeki gminy posiadają naturalny układ hydrologiczny z meandrami i licznymi zakolami. Jedynie rzeka Łososina w rejonie Cementowni "Małogoszcz" poddana była regulacji.</w:t>
      </w:r>
    </w:p>
    <w:p w14:paraId="64D021B8" w14:textId="1FAA81E3" w:rsidR="002032C8" w:rsidRDefault="002032C8" w:rsidP="00D67E77">
      <w:pPr>
        <w:tabs>
          <w:tab w:val="left" w:pos="284"/>
        </w:tabs>
        <w:spacing w:after="0" w:line="240" w:lineRule="auto"/>
        <w:jc w:val="both"/>
        <w:rPr>
          <w:rFonts w:cstheme="minorHAnsi"/>
        </w:rPr>
      </w:pPr>
    </w:p>
    <w:p w14:paraId="538EDE68" w14:textId="084B5B26" w:rsidR="00F42BFB" w:rsidRDefault="00F42BFB" w:rsidP="00D67E77">
      <w:pPr>
        <w:tabs>
          <w:tab w:val="left" w:pos="284"/>
        </w:tabs>
        <w:spacing w:after="0" w:line="240" w:lineRule="auto"/>
        <w:jc w:val="both"/>
        <w:rPr>
          <w:rFonts w:cstheme="minorHAnsi"/>
          <w:b/>
          <w:bCs/>
        </w:rPr>
      </w:pPr>
      <w:r w:rsidRPr="009D66EC">
        <w:rPr>
          <w:rFonts w:cstheme="minorHAnsi"/>
          <w:b/>
          <w:bCs/>
        </w:rPr>
        <w:t>Potrzeby Gminy</w:t>
      </w:r>
      <w:r>
        <w:rPr>
          <w:rFonts w:cstheme="minorHAnsi"/>
          <w:b/>
          <w:bCs/>
        </w:rPr>
        <w:t xml:space="preserve"> Małogoszcz </w:t>
      </w:r>
      <w:r w:rsidRPr="009D66EC">
        <w:rPr>
          <w:rFonts w:cstheme="minorHAnsi"/>
          <w:b/>
          <w:bCs/>
        </w:rPr>
        <w:t>w zakresie ujęć wody</w:t>
      </w:r>
      <w:r>
        <w:rPr>
          <w:rFonts w:cstheme="minorHAnsi"/>
        </w:rPr>
        <w:t>/</w:t>
      </w:r>
      <w:r w:rsidRPr="009D66EC">
        <w:rPr>
          <w:rFonts w:cstheme="minorHAnsi"/>
          <w:b/>
          <w:bCs/>
        </w:rPr>
        <w:t xml:space="preserve">stacji uzdatniania: </w:t>
      </w:r>
    </w:p>
    <w:p w14:paraId="6B45A679" w14:textId="3F3AF326" w:rsidR="002032C8" w:rsidRPr="00F42BFB" w:rsidRDefault="002032C8" w:rsidP="00013225">
      <w:pPr>
        <w:pStyle w:val="Akapitzlist"/>
        <w:numPr>
          <w:ilvl w:val="0"/>
          <w:numId w:val="56"/>
        </w:numPr>
        <w:tabs>
          <w:tab w:val="left" w:pos="284"/>
        </w:tabs>
        <w:spacing w:after="0" w:line="240" w:lineRule="auto"/>
        <w:jc w:val="both"/>
        <w:rPr>
          <w:rFonts w:cstheme="minorHAnsi"/>
        </w:rPr>
      </w:pPr>
      <w:r w:rsidRPr="00F42BFB">
        <w:rPr>
          <w:rFonts w:cstheme="minorHAnsi"/>
        </w:rPr>
        <w:t>modernizacja istniejącej infrastruktury technicznej związanej ze stacjami uzdatniania wody,</w:t>
      </w:r>
    </w:p>
    <w:p w14:paraId="603C48B9" w14:textId="77777777" w:rsidR="002032C8" w:rsidRPr="002C3563" w:rsidRDefault="002032C8" w:rsidP="00D67E77">
      <w:pPr>
        <w:tabs>
          <w:tab w:val="left" w:pos="284"/>
        </w:tabs>
        <w:spacing w:after="0" w:line="240" w:lineRule="auto"/>
        <w:jc w:val="both"/>
        <w:rPr>
          <w:rFonts w:cstheme="minorHAnsi"/>
        </w:rPr>
      </w:pPr>
    </w:p>
    <w:p w14:paraId="67545251" w14:textId="5343161D" w:rsidR="0058008C" w:rsidRPr="002C3563" w:rsidRDefault="0058008C" w:rsidP="00D67E77">
      <w:pPr>
        <w:tabs>
          <w:tab w:val="left" w:pos="284"/>
        </w:tabs>
        <w:spacing w:after="0" w:line="240" w:lineRule="auto"/>
        <w:jc w:val="both"/>
        <w:rPr>
          <w:rFonts w:cstheme="minorHAnsi"/>
          <w:b/>
          <w:bCs/>
        </w:rPr>
      </w:pPr>
      <w:r w:rsidRPr="002C3563">
        <w:rPr>
          <w:rFonts w:cstheme="minorHAnsi"/>
          <w:b/>
          <w:bCs/>
        </w:rPr>
        <w:t>Obszary chronione</w:t>
      </w:r>
      <w:r w:rsidR="009B5974">
        <w:rPr>
          <w:rFonts w:cstheme="minorHAnsi"/>
          <w:b/>
          <w:bCs/>
        </w:rPr>
        <w:t xml:space="preserve"> na terenie Gminy Małogoszcz</w:t>
      </w:r>
    </w:p>
    <w:p w14:paraId="70198A26" w14:textId="527F18B4" w:rsidR="00775D5B" w:rsidRPr="002C3563" w:rsidRDefault="00775D5B" w:rsidP="00D67E77">
      <w:pPr>
        <w:spacing w:after="0" w:line="240" w:lineRule="auto"/>
        <w:jc w:val="both"/>
        <w:rPr>
          <w:rFonts w:cstheme="minorHAnsi"/>
        </w:rPr>
      </w:pPr>
      <w:bookmarkStart w:id="199" w:name="_Toc467570389"/>
      <w:bookmarkStart w:id="200" w:name="_Toc55399790"/>
      <w:r w:rsidRPr="002C3563">
        <w:rPr>
          <w:rFonts w:cstheme="minorHAnsi"/>
        </w:rPr>
        <w:t>Tereny prawnie chronione w gminie zajmują powierzchnię</w:t>
      </w:r>
      <w:r w:rsidR="009B5974">
        <w:rPr>
          <w:rFonts w:cstheme="minorHAnsi"/>
        </w:rPr>
        <w:t xml:space="preserve"> </w:t>
      </w:r>
      <w:r w:rsidRPr="002C3563">
        <w:rPr>
          <w:rFonts w:cstheme="minorHAnsi"/>
        </w:rPr>
        <w:t>11 685 ha. Obszary objęte ochroną na podstawie przepisów szczególnych to:</w:t>
      </w:r>
    </w:p>
    <w:p w14:paraId="1ED5B98F" w14:textId="5D631FF3" w:rsidR="00775D5B" w:rsidRPr="002C3563" w:rsidRDefault="00775D5B" w:rsidP="00013225">
      <w:pPr>
        <w:pStyle w:val="Akapitzlist"/>
        <w:numPr>
          <w:ilvl w:val="0"/>
          <w:numId w:val="30"/>
        </w:numPr>
        <w:spacing w:after="0" w:line="240" w:lineRule="auto"/>
        <w:ind w:left="426"/>
        <w:jc w:val="both"/>
        <w:rPr>
          <w:rFonts w:cstheme="minorHAnsi"/>
        </w:rPr>
      </w:pPr>
      <w:r w:rsidRPr="002C3563">
        <w:rPr>
          <w:rFonts w:cstheme="minorHAnsi"/>
        </w:rPr>
        <w:t>Chęcińsko-Kielecki Park Krajobrazowy wraz z otuliną,</w:t>
      </w:r>
    </w:p>
    <w:p w14:paraId="083C7034" w14:textId="33D487B5" w:rsidR="00775D5B" w:rsidRPr="002C3563" w:rsidRDefault="00775D5B" w:rsidP="00013225">
      <w:pPr>
        <w:pStyle w:val="Akapitzlist"/>
        <w:numPr>
          <w:ilvl w:val="0"/>
          <w:numId w:val="30"/>
        </w:numPr>
        <w:spacing w:after="0" w:line="240" w:lineRule="auto"/>
        <w:ind w:left="426"/>
        <w:jc w:val="both"/>
        <w:rPr>
          <w:rFonts w:cstheme="minorHAnsi"/>
        </w:rPr>
      </w:pPr>
      <w:r w:rsidRPr="002C3563">
        <w:rPr>
          <w:rFonts w:cstheme="minorHAnsi"/>
        </w:rPr>
        <w:t>Chęcińsko-Kielecki Obszar Chronionego Krajobrazu,</w:t>
      </w:r>
    </w:p>
    <w:p w14:paraId="11A938C9" w14:textId="68268AD0" w:rsidR="00775D5B" w:rsidRPr="002C3563" w:rsidRDefault="00775D5B" w:rsidP="00013225">
      <w:pPr>
        <w:pStyle w:val="Akapitzlist"/>
        <w:numPr>
          <w:ilvl w:val="0"/>
          <w:numId w:val="30"/>
        </w:numPr>
        <w:spacing w:after="0" w:line="240" w:lineRule="auto"/>
        <w:ind w:left="426"/>
        <w:jc w:val="both"/>
        <w:rPr>
          <w:rFonts w:cstheme="minorHAnsi"/>
        </w:rPr>
      </w:pPr>
      <w:r w:rsidRPr="002C3563">
        <w:rPr>
          <w:rFonts w:cstheme="minorHAnsi"/>
        </w:rPr>
        <w:t>Konecko-Łopuszniański Obszar Chronionego Krajobrazu,</w:t>
      </w:r>
    </w:p>
    <w:p w14:paraId="23F42BD9" w14:textId="0A47616E" w:rsidR="00775D5B" w:rsidRPr="002C3563" w:rsidRDefault="00775D5B" w:rsidP="00013225">
      <w:pPr>
        <w:pStyle w:val="Akapitzlist"/>
        <w:numPr>
          <w:ilvl w:val="0"/>
          <w:numId w:val="30"/>
        </w:numPr>
        <w:spacing w:after="0" w:line="240" w:lineRule="auto"/>
        <w:ind w:left="426"/>
        <w:jc w:val="both"/>
        <w:rPr>
          <w:rFonts w:cstheme="minorHAnsi"/>
        </w:rPr>
      </w:pPr>
      <w:r w:rsidRPr="002C3563">
        <w:rPr>
          <w:rFonts w:cstheme="minorHAnsi"/>
        </w:rPr>
        <w:t>Włoszczowsko-Jędrzejowski Obszar Chronionego Krajobrazu,</w:t>
      </w:r>
    </w:p>
    <w:p w14:paraId="6942D97A" w14:textId="071732C3" w:rsidR="00775D5B" w:rsidRPr="002C3563" w:rsidRDefault="00775D5B" w:rsidP="00013225">
      <w:pPr>
        <w:pStyle w:val="Akapitzlist"/>
        <w:numPr>
          <w:ilvl w:val="0"/>
          <w:numId w:val="30"/>
        </w:numPr>
        <w:spacing w:after="0" w:line="240" w:lineRule="auto"/>
        <w:ind w:left="426"/>
        <w:jc w:val="both"/>
        <w:rPr>
          <w:rFonts w:cstheme="minorHAnsi"/>
        </w:rPr>
      </w:pPr>
      <w:r w:rsidRPr="002C3563">
        <w:rPr>
          <w:rFonts w:cstheme="minorHAnsi"/>
        </w:rPr>
        <w:t xml:space="preserve">Natura 2000 „Wzgórza Chęcińsko-Kieleckie" - PLH 260041, </w:t>
      </w:r>
    </w:p>
    <w:p w14:paraId="449E1F9F" w14:textId="2EC2C04E" w:rsidR="00775D5B" w:rsidRPr="002C3563" w:rsidRDefault="00775D5B" w:rsidP="00013225">
      <w:pPr>
        <w:pStyle w:val="Akapitzlist"/>
        <w:numPr>
          <w:ilvl w:val="0"/>
          <w:numId w:val="30"/>
        </w:numPr>
        <w:spacing w:after="0" w:line="240" w:lineRule="auto"/>
        <w:ind w:left="426"/>
        <w:jc w:val="both"/>
        <w:rPr>
          <w:rFonts w:cstheme="minorHAnsi"/>
        </w:rPr>
      </w:pPr>
      <w:r w:rsidRPr="002C3563">
        <w:rPr>
          <w:rFonts w:cstheme="minorHAnsi"/>
        </w:rPr>
        <w:t xml:space="preserve">Natura 2000 „Dolina Białej Nidy” - PLH 260013, </w:t>
      </w:r>
    </w:p>
    <w:p w14:paraId="012FEBBC" w14:textId="0C336760" w:rsidR="00775D5B" w:rsidRPr="002C3563" w:rsidRDefault="00775D5B" w:rsidP="00013225">
      <w:pPr>
        <w:pStyle w:val="Akapitzlist"/>
        <w:numPr>
          <w:ilvl w:val="0"/>
          <w:numId w:val="30"/>
        </w:numPr>
        <w:spacing w:after="0" w:line="240" w:lineRule="auto"/>
        <w:ind w:left="426"/>
        <w:jc w:val="both"/>
        <w:rPr>
          <w:rFonts w:cstheme="minorHAnsi"/>
        </w:rPr>
      </w:pPr>
      <w:r w:rsidRPr="002C3563">
        <w:rPr>
          <w:rFonts w:cstheme="minorHAnsi"/>
        </w:rPr>
        <w:t>pomniki przyrody ożywionej i nieożywionej.</w:t>
      </w:r>
    </w:p>
    <w:p w14:paraId="686C9BCE" w14:textId="77777777" w:rsidR="00775D5B" w:rsidRPr="002C3563" w:rsidRDefault="00775D5B" w:rsidP="00D67E77">
      <w:pPr>
        <w:spacing w:after="0" w:line="240" w:lineRule="auto"/>
        <w:jc w:val="both"/>
        <w:rPr>
          <w:rFonts w:cstheme="minorHAnsi"/>
        </w:rPr>
      </w:pPr>
    </w:p>
    <w:p w14:paraId="2A07F103" w14:textId="2D465DED" w:rsidR="00775D5B" w:rsidRPr="002C3563" w:rsidRDefault="00775D5B" w:rsidP="00D67E77">
      <w:pPr>
        <w:spacing w:after="0" w:line="240" w:lineRule="auto"/>
        <w:jc w:val="both"/>
        <w:rPr>
          <w:rFonts w:cstheme="minorHAnsi"/>
        </w:rPr>
      </w:pPr>
      <w:r w:rsidRPr="002C3563">
        <w:rPr>
          <w:rFonts w:cstheme="minorHAnsi"/>
          <w:b/>
          <w:bCs/>
        </w:rPr>
        <w:t xml:space="preserve">Chęcińsko-Kielecki Park Krajobrazowy wraz z otuliną </w:t>
      </w:r>
      <w:r w:rsidRPr="002C3563">
        <w:rPr>
          <w:rFonts w:cstheme="minorHAnsi"/>
        </w:rPr>
        <w:t xml:space="preserve">– na terenie gminy zajmuję powierzchnię 2 076 ha. Dla obszaru parku charakterystyczna jest występowania na powierzchni skały prawie wszystkich okresów geologicznych - od kambru do holocenu - oraz różnorodność warunków siedliskowych, powodująca wielkie zróżnicowanie i bogactwo szaty roślinnej. Największe powierzchnie zajmują zbiorowiska łąkowe i pastwiska na zabagnionych glebach mineralnych i organiczno-mineralnych oraz zespoły i zbiorowiska muraw bliźniczkowych. Na terenie parku spośród 1000 gatunków flory – około 69 gatunków podlega ochronie całkowitej, a 12 częściowej. Świat zwierzęcy obfituje w bogactwo gatunków, również objętych ochroną prawną. Najciekawsze przyrodniczo i najlepiej zachowane  fragmenty parku zostały objęte ochroną rezerwatową. Uchwałą nr XL/700/10 Sejmiku Województwa Świętokrzyskiego z dnia 9 sierpnia 12010 r. (Dz. Urz. Woj. Święt. 254, poz. 2543 ze zm.) wprowadzono </w:t>
      </w:r>
      <w:r w:rsidRPr="002C3563">
        <w:rPr>
          <w:rFonts w:cstheme="minorHAnsi"/>
        </w:rPr>
        <w:lastRenderedPageBreak/>
        <w:t xml:space="preserve">plan ochrony dla Chęcińsko-Kieleckiego Parku Krajobrazowego (obecnie trwa procedura zmieniająca). W Planie przyjęto cele ochrony w zakresie ochrony litosfery, zasobów ekosystemów wodnych, zbiorowisk roślinnych (w tym chronionych siedlisk przyrodniczych), gatunków roślin i grzybów i ich </w:t>
      </w:r>
      <w:r w:rsidR="00C62554" w:rsidRPr="002C3563">
        <w:rPr>
          <w:rFonts w:cstheme="minorHAnsi"/>
        </w:rPr>
        <w:t xml:space="preserve"> </w:t>
      </w:r>
      <w:r w:rsidRPr="002C3563">
        <w:rPr>
          <w:rFonts w:cstheme="minorHAnsi"/>
        </w:rPr>
        <w:t xml:space="preserve">siedlisk, gatunków zwierząt i ich siedlisk, krajobrazu. Ponadto ustalono sposoby eliminacji lub ograniczenie istniejących i potencjalnych zagrożeń wewnętrznych i zewnętrznych oraz ich skutków. </w:t>
      </w:r>
      <w:r w:rsidR="00C62554" w:rsidRPr="002C3563">
        <w:rPr>
          <w:rFonts w:cstheme="minorHAnsi"/>
        </w:rPr>
        <w:t xml:space="preserve"> </w:t>
      </w:r>
      <w:r w:rsidRPr="002C3563">
        <w:rPr>
          <w:rFonts w:cstheme="minorHAnsi"/>
        </w:rPr>
        <w:t xml:space="preserve">Obszary Chronionego Krajobrazu - na terenie gminy Małogoszcz zajmują ogółem powierzchnię 8 545,4 ha. </w:t>
      </w:r>
    </w:p>
    <w:p w14:paraId="7F8E0D9B" w14:textId="77777777" w:rsidR="00C62554" w:rsidRPr="002C3563" w:rsidRDefault="00C62554" w:rsidP="00D67E77">
      <w:pPr>
        <w:spacing w:after="0" w:line="240" w:lineRule="auto"/>
        <w:jc w:val="both"/>
        <w:rPr>
          <w:rFonts w:cstheme="minorHAnsi"/>
        </w:rPr>
      </w:pPr>
    </w:p>
    <w:p w14:paraId="12C164CB" w14:textId="70E3A12E" w:rsidR="00775D5B" w:rsidRPr="002C3563" w:rsidRDefault="00775D5B" w:rsidP="00D67E77">
      <w:pPr>
        <w:spacing w:after="0" w:line="240" w:lineRule="auto"/>
        <w:jc w:val="both"/>
        <w:rPr>
          <w:rFonts w:cstheme="minorHAnsi"/>
        </w:rPr>
      </w:pPr>
      <w:r w:rsidRPr="002C3563">
        <w:rPr>
          <w:rFonts w:cstheme="minorHAnsi"/>
          <w:b/>
          <w:bCs/>
        </w:rPr>
        <w:t>Chęcińsko-Kielecki Obszar Chronionego Krajobrazu</w:t>
      </w:r>
      <w:r w:rsidRPr="002C3563">
        <w:rPr>
          <w:rFonts w:cstheme="minorHAnsi"/>
        </w:rPr>
        <w:t xml:space="preserve"> - położony na terenie otuliny Chęcińsko-Kieleckiego Parku Krajobrazowego, obejmując wschodnią część gminy Małogoszcz  o powierzchni </w:t>
      </w:r>
      <w:r w:rsidR="009B5974">
        <w:rPr>
          <w:rFonts w:cstheme="minorHAnsi"/>
        </w:rPr>
        <w:br/>
      </w:r>
      <w:r w:rsidRPr="002C3563">
        <w:rPr>
          <w:rFonts w:cstheme="minorHAnsi"/>
        </w:rPr>
        <w:t>1 383,4 ha.</w:t>
      </w:r>
    </w:p>
    <w:p w14:paraId="4659DEE5" w14:textId="77777777" w:rsidR="00775D5B" w:rsidRPr="002C3563" w:rsidRDefault="00775D5B" w:rsidP="00D67E77">
      <w:pPr>
        <w:spacing w:after="0" w:line="240" w:lineRule="auto"/>
        <w:jc w:val="both"/>
        <w:rPr>
          <w:rFonts w:cstheme="minorHAnsi"/>
        </w:rPr>
      </w:pPr>
    </w:p>
    <w:p w14:paraId="0FFD78E2" w14:textId="67AB6236" w:rsidR="00775D5B" w:rsidRPr="002C3563" w:rsidRDefault="00775D5B" w:rsidP="00D67E77">
      <w:pPr>
        <w:spacing w:after="0" w:line="240" w:lineRule="auto"/>
        <w:jc w:val="both"/>
        <w:rPr>
          <w:rFonts w:cstheme="minorHAnsi"/>
        </w:rPr>
      </w:pPr>
      <w:r w:rsidRPr="002C3563">
        <w:rPr>
          <w:rFonts w:cstheme="minorHAnsi"/>
          <w:b/>
          <w:bCs/>
        </w:rPr>
        <w:t>Konecko-Łopuszniański Obszar Chronionego Krajobrazu</w:t>
      </w:r>
      <w:r w:rsidRPr="002C3563">
        <w:rPr>
          <w:rFonts w:cstheme="minorHAnsi"/>
        </w:rPr>
        <w:t xml:space="preserve"> – zajmuje północną część gminy </w:t>
      </w:r>
      <w:r w:rsidR="009B5974">
        <w:rPr>
          <w:rFonts w:cstheme="minorHAnsi"/>
        </w:rPr>
        <w:br/>
      </w:r>
      <w:r w:rsidRPr="002C3563">
        <w:rPr>
          <w:rFonts w:cstheme="minorHAnsi"/>
        </w:rPr>
        <w:t xml:space="preserve">o powierzchni 994 ha. Najważniejszą jego funkcją jest ochrona wód powierzchniowych i podziemnych. Ważna jest też rola klimatotwórcza i aerosanitarna tego obszaru dla jakości powietrza na terenach aglomeracji kieleckiej. Obszar ten posiada duże walory dla rozwoju funkcji turystyczno-rekreacyjnej. </w:t>
      </w:r>
    </w:p>
    <w:p w14:paraId="1C6CAFF3" w14:textId="77777777" w:rsidR="00775D5B" w:rsidRPr="002C3563" w:rsidRDefault="00775D5B" w:rsidP="00D67E77">
      <w:pPr>
        <w:spacing w:after="0" w:line="240" w:lineRule="auto"/>
        <w:jc w:val="both"/>
        <w:rPr>
          <w:rFonts w:cstheme="minorHAnsi"/>
        </w:rPr>
      </w:pPr>
    </w:p>
    <w:p w14:paraId="547BA822" w14:textId="685A9FDF" w:rsidR="00775D5B" w:rsidRPr="002C3563" w:rsidRDefault="00775D5B" w:rsidP="00D67E77">
      <w:pPr>
        <w:spacing w:after="0" w:line="240" w:lineRule="auto"/>
        <w:jc w:val="both"/>
        <w:rPr>
          <w:rFonts w:cstheme="minorHAnsi"/>
        </w:rPr>
      </w:pPr>
      <w:r w:rsidRPr="002C3563">
        <w:rPr>
          <w:rFonts w:cstheme="minorHAnsi"/>
          <w:b/>
          <w:bCs/>
        </w:rPr>
        <w:t>Włoszczowsko-Jędrzejowski Obszar Chronionego Krajobrazu</w:t>
      </w:r>
      <w:r w:rsidRPr="002C3563">
        <w:rPr>
          <w:rFonts w:cstheme="minorHAnsi"/>
        </w:rPr>
        <w:t xml:space="preserve"> - obejmuje zachodnio</w:t>
      </w:r>
      <w:r w:rsidR="009B5974">
        <w:rPr>
          <w:rFonts w:cstheme="minorHAnsi"/>
        </w:rPr>
        <w:t>-</w:t>
      </w:r>
      <w:r w:rsidRPr="002C3563">
        <w:rPr>
          <w:rFonts w:cstheme="minorHAnsi"/>
        </w:rPr>
        <w:t xml:space="preserve">południową stronę gminy o powierzchni 6 168 ha. Najważniejszą jego funkcją jest ochrona wód w zlewniach Pilicy i Nidy oraz ochrona kredowego zbiornika wód podziemnych „Niecka Miechowska”. Ponadto pełni on funkcję retencyjną na obszarze źródliskowym rzek Pilicy i Nidy. Obszar ten - ze względu na bogactwo naturalnej szaty roślinnej i świata zwierząt - pełni rolę ekologicznego „banku genów”. Ważna jest jego rola klimatotwórcza dla centralnej części województwa świętokrzyskiego. </w:t>
      </w:r>
    </w:p>
    <w:p w14:paraId="784003D8" w14:textId="77777777" w:rsidR="00775D5B" w:rsidRPr="002C3563" w:rsidRDefault="00775D5B" w:rsidP="00D67E77">
      <w:pPr>
        <w:spacing w:after="0" w:line="240" w:lineRule="auto"/>
        <w:jc w:val="both"/>
        <w:rPr>
          <w:rFonts w:cstheme="minorHAnsi"/>
        </w:rPr>
      </w:pPr>
    </w:p>
    <w:p w14:paraId="26EE00C9" w14:textId="70409278" w:rsidR="00775D5B" w:rsidRPr="002C3563" w:rsidRDefault="00775D5B" w:rsidP="00D67E77">
      <w:pPr>
        <w:spacing w:after="0" w:line="240" w:lineRule="auto"/>
        <w:jc w:val="both"/>
        <w:rPr>
          <w:rFonts w:cstheme="minorHAnsi"/>
          <w:b/>
          <w:bCs/>
        </w:rPr>
      </w:pPr>
      <w:r w:rsidRPr="002C3563">
        <w:rPr>
          <w:rFonts w:cstheme="minorHAnsi"/>
          <w:b/>
          <w:bCs/>
        </w:rPr>
        <w:t>Specjalne Obszary Ochrony -Natura 2000</w:t>
      </w:r>
    </w:p>
    <w:p w14:paraId="1668FBB3" w14:textId="77777777" w:rsidR="009B5974" w:rsidRDefault="00775D5B" w:rsidP="00D67E77">
      <w:pPr>
        <w:spacing w:after="0" w:line="240" w:lineRule="auto"/>
        <w:jc w:val="both"/>
        <w:rPr>
          <w:rFonts w:cstheme="minorHAnsi"/>
        </w:rPr>
      </w:pPr>
      <w:r w:rsidRPr="002C3563">
        <w:rPr>
          <w:rFonts w:cstheme="minorHAnsi"/>
          <w:b/>
          <w:bCs/>
        </w:rPr>
        <w:t>Wzgórza Chęcińsko-Kieleckie –</w:t>
      </w:r>
      <w:r w:rsidRPr="002C3563">
        <w:rPr>
          <w:rFonts w:cstheme="minorHAnsi"/>
        </w:rPr>
        <w:t xml:space="preserve"> ostoja obejmuje fragment górotworu świętokrzyskiego. W północnej </w:t>
      </w:r>
      <w:r w:rsidR="009B5974">
        <w:rPr>
          <w:rFonts w:cstheme="minorHAnsi"/>
        </w:rPr>
        <w:br/>
      </w:r>
      <w:r w:rsidRPr="002C3563">
        <w:rPr>
          <w:rFonts w:cstheme="minorHAnsi"/>
        </w:rPr>
        <w:t xml:space="preserve">i centralnej części obszaru przeważają pasma wzniesień, porozdzielane rozległymi obniżeniami dolin. Ostoja charakteryzuje się urozmaiconą morfologią i zróżnicowanym pokryciem roślinnym. Na terenie obszaru znajduje się krasowa jaskinia Raj utworzona w wapieniach środkowego dewonu, z naciekami </w:t>
      </w:r>
    </w:p>
    <w:p w14:paraId="3A8E43A9" w14:textId="36687316" w:rsidR="00775D5B" w:rsidRPr="002C3563" w:rsidRDefault="00775D5B" w:rsidP="00D67E77">
      <w:pPr>
        <w:spacing w:after="0" w:line="240" w:lineRule="auto"/>
        <w:jc w:val="both"/>
        <w:rPr>
          <w:rFonts w:cstheme="minorHAnsi"/>
        </w:rPr>
      </w:pPr>
      <w:r w:rsidRPr="002C3563">
        <w:rPr>
          <w:rFonts w:cstheme="minorHAnsi"/>
        </w:rPr>
        <w:t xml:space="preserve">i namuliskami zawierającymi kości zwierząt oraz narzędzia kamienne. Ostoja zabezpiecza obszary </w:t>
      </w:r>
      <w:r w:rsidR="009B5974">
        <w:rPr>
          <w:rFonts w:cstheme="minorHAnsi"/>
        </w:rPr>
        <w:br/>
      </w:r>
      <w:r w:rsidRPr="002C3563">
        <w:rPr>
          <w:rFonts w:cstheme="minorHAnsi"/>
        </w:rPr>
        <w:t xml:space="preserve">o nieprzeciętnych walorach krajobrazowych – duże nagromadzenie różnych form geomorfologicznych. </w:t>
      </w:r>
    </w:p>
    <w:p w14:paraId="054915E9" w14:textId="2A43A91D" w:rsidR="00775D5B" w:rsidRDefault="00775D5B" w:rsidP="00D67E77">
      <w:pPr>
        <w:spacing w:after="0" w:line="240" w:lineRule="auto"/>
        <w:jc w:val="both"/>
        <w:rPr>
          <w:rFonts w:cstheme="minorHAnsi"/>
        </w:rPr>
      </w:pPr>
      <w:r w:rsidRPr="002C3563">
        <w:rPr>
          <w:rFonts w:cstheme="minorHAnsi"/>
        </w:rPr>
        <w:t>Formom tym towarzyszą interesujące typy siedlisk naturowych i innych: murawy kserotermiczne, napiaskowe, świeże i zmiennowilgotne łąki, świetliste dąbrowy (szczególnie dobrze tu zachowane), buczyny storczykowe, grądy i łęgi, bory jodłowe, rzeki włosiennicznikowe (głównie Biała Nida).</w:t>
      </w:r>
      <w:r w:rsidR="009B5974">
        <w:rPr>
          <w:rFonts w:cstheme="minorHAnsi"/>
        </w:rPr>
        <w:t xml:space="preserve"> </w:t>
      </w:r>
      <w:r w:rsidRPr="002C3563">
        <w:rPr>
          <w:rFonts w:cstheme="minorHAnsi"/>
        </w:rPr>
        <w:t xml:space="preserve">Dla obszaru Natura 2000 Wzgórza Chęcińsko-Kieleckie ustanowiony został plan zadań ochronnych (Zarządzenie Regionalnego Dyrektora Ochrony Środowiska w Kielcach z dnia 25 kwietnia 2014 r. </w:t>
      </w:r>
      <w:r w:rsidR="009B5974">
        <w:rPr>
          <w:rFonts w:cstheme="minorHAnsi"/>
        </w:rPr>
        <w:br/>
      </w:r>
      <w:r w:rsidRPr="002C3563">
        <w:rPr>
          <w:rFonts w:cstheme="minorHAnsi"/>
        </w:rPr>
        <w:t xml:space="preserve">w sprawie ustanowienia planu zadań ochronnych dla obszaru Natura 2000 Wzgórza Chęcińsko-KieleckiePLH260041 - Dz. Urz. Województwa Świętokrzyskiego z dnia 5 maja 2014 r. poz. 1478). </w:t>
      </w:r>
      <w:r w:rsidR="009B5974">
        <w:rPr>
          <w:rFonts w:cstheme="minorHAnsi"/>
        </w:rPr>
        <w:t>Z</w:t>
      </w:r>
      <w:r w:rsidRPr="002C3563">
        <w:rPr>
          <w:rFonts w:cstheme="minorHAnsi"/>
        </w:rPr>
        <w:t>identyfikowane zostały istniejące i potencjalne zagrożenia dla zachowania właściwego stanu ochrony przedmiotów ochrony w obszarze Natura 2000, cele działań ochronnych, działania ochronne ze wskazaniem podmiotów odpowiedzialnych za ich wykonanie i obszarów ich wdrażania.</w:t>
      </w:r>
    </w:p>
    <w:p w14:paraId="77F1B47A" w14:textId="77777777" w:rsidR="009B5974" w:rsidRPr="002C3563" w:rsidRDefault="009B5974" w:rsidP="00D67E77">
      <w:pPr>
        <w:spacing w:after="0" w:line="240" w:lineRule="auto"/>
        <w:jc w:val="both"/>
        <w:rPr>
          <w:rFonts w:cstheme="minorHAnsi"/>
        </w:rPr>
      </w:pPr>
    </w:p>
    <w:p w14:paraId="7F74BC59" w14:textId="00BB7C08" w:rsidR="00775D5B" w:rsidRPr="002C3563" w:rsidRDefault="00775D5B" w:rsidP="00D67E77">
      <w:pPr>
        <w:spacing w:after="0" w:line="240" w:lineRule="auto"/>
        <w:jc w:val="both"/>
        <w:rPr>
          <w:rFonts w:cstheme="minorHAnsi"/>
        </w:rPr>
      </w:pPr>
      <w:r w:rsidRPr="002C3563">
        <w:rPr>
          <w:rFonts w:cstheme="minorHAnsi"/>
          <w:b/>
          <w:bCs/>
        </w:rPr>
        <w:t>Dolina Białej Nidy</w:t>
      </w:r>
      <w:r w:rsidRPr="002C3563">
        <w:rPr>
          <w:rFonts w:cstheme="minorHAnsi"/>
        </w:rPr>
        <w:t xml:space="preserve"> - ostoja obejmuje dolinę rzeki Białej Nidy z jej dopływami - lewym rzeką Lipnicą </w:t>
      </w:r>
      <w:r w:rsidR="009B5974">
        <w:rPr>
          <w:rFonts w:cstheme="minorHAnsi"/>
        </w:rPr>
        <w:br/>
      </w:r>
      <w:r w:rsidRPr="002C3563">
        <w:rPr>
          <w:rFonts w:cstheme="minorHAnsi"/>
        </w:rPr>
        <w:t>i prawym rzeką Kwilanką. Dolina Białej Nidy tworzy granice między Niecką Włoszczowską na północy, a znajdującym się na południu Płaskowyżem Jędrzejowskim. Ostoja Biała Nida stanowi interesujący zespół podmokłych siedlisk łąkowych i leśnych oraz licznych stawów rybnych. Ostoja zabezpiecza ciąg dolin i wyniesień wzdłuż rzeki Białej Nidy i jej dopływów. Biała Nida jest łącznikiem pomiędzy dużymi korytarzami ekologicznymi -rzekami Nidą i Pilicą. Ostoja Dolina Białej Nidy to obszar występowania bardzo dobrze zachowanych zbiorowisk lasów bagiennych, głównie łęgów olszowo-jesionowych.</w:t>
      </w:r>
    </w:p>
    <w:p w14:paraId="1ADDAC0A" w14:textId="59342B70" w:rsidR="00694D51" w:rsidRDefault="00694D51">
      <w:pPr>
        <w:rPr>
          <w:rFonts w:cstheme="minorHAnsi"/>
        </w:rPr>
      </w:pPr>
      <w:r>
        <w:rPr>
          <w:rFonts w:cstheme="minorHAnsi"/>
        </w:rPr>
        <w:br w:type="page"/>
      </w:r>
    </w:p>
    <w:p w14:paraId="313AA0A3" w14:textId="364B1F2C" w:rsidR="00123F5E" w:rsidRPr="007D3913" w:rsidRDefault="007D3913" w:rsidP="007D3913">
      <w:pPr>
        <w:pStyle w:val="Legenda"/>
        <w:jc w:val="center"/>
        <w:rPr>
          <w:rFonts w:cstheme="minorHAnsi"/>
          <w:i w:val="0"/>
          <w:iCs w:val="0"/>
          <w:color w:val="auto"/>
          <w:sz w:val="22"/>
          <w:szCs w:val="22"/>
          <w:lang w:eastAsia="zh-CN"/>
        </w:rPr>
      </w:pPr>
      <w:bookmarkStart w:id="201" w:name="_Toc99010230"/>
      <w:bookmarkEnd w:id="199"/>
      <w:r w:rsidRPr="007D3913">
        <w:rPr>
          <w:i w:val="0"/>
          <w:iCs w:val="0"/>
          <w:color w:val="auto"/>
          <w:sz w:val="22"/>
          <w:szCs w:val="22"/>
        </w:rPr>
        <w:lastRenderedPageBreak/>
        <w:t xml:space="preserve">Mapa </w:t>
      </w:r>
      <w:r w:rsidRPr="007D3913">
        <w:rPr>
          <w:i w:val="0"/>
          <w:iCs w:val="0"/>
          <w:color w:val="auto"/>
          <w:sz w:val="22"/>
          <w:szCs w:val="22"/>
        </w:rPr>
        <w:fldChar w:fldCharType="begin"/>
      </w:r>
      <w:r w:rsidRPr="007D3913">
        <w:rPr>
          <w:i w:val="0"/>
          <w:iCs w:val="0"/>
          <w:color w:val="auto"/>
          <w:sz w:val="22"/>
          <w:szCs w:val="22"/>
        </w:rPr>
        <w:instrText xml:space="preserve"> SEQ Mapa \* ARABIC </w:instrText>
      </w:r>
      <w:r w:rsidRPr="007D3913">
        <w:rPr>
          <w:i w:val="0"/>
          <w:iCs w:val="0"/>
          <w:color w:val="auto"/>
          <w:sz w:val="22"/>
          <w:szCs w:val="22"/>
        </w:rPr>
        <w:fldChar w:fldCharType="separate"/>
      </w:r>
      <w:r>
        <w:rPr>
          <w:i w:val="0"/>
          <w:iCs w:val="0"/>
          <w:noProof/>
          <w:color w:val="auto"/>
          <w:sz w:val="22"/>
          <w:szCs w:val="22"/>
        </w:rPr>
        <w:t>4</w:t>
      </w:r>
      <w:r w:rsidRPr="007D3913">
        <w:rPr>
          <w:i w:val="0"/>
          <w:iCs w:val="0"/>
          <w:color w:val="auto"/>
          <w:sz w:val="22"/>
          <w:szCs w:val="22"/>
        </w:rPr>
        <w:fldChar w:fldCharType="end"/>
      </w:r>
      <w:r w:rsidRPr="007D3913">
        <w:rPr>
          <w:i w:val="0"/>
          <w:iCs w:val="0"/>
          <w:color w:val="auto"/>
          <w:sz w:val="22"/>
          <w:szCs w:val="22"/>
        </w:rPr>
        <w:t xml:space="preserve"> </w:t>
      </w:r>
      <w:r w:rsidR="00123F5E" w:rsidRPr="007D3913">
        <w:rPr>
          <w:rFonts w:cstheme="minorHAnsi"/>
          <w:i w:val="0"/>
          <w:iCs w:val="0"/>
          <w:color w:val="auto"/>
          <w:sz w:val="22"/>
          <w:szCs w:val="22"/>
          <w:lang w:eastAsia="zh-CN"/>
        </w:rPr>
        <w:t xml:space="preserve">Obszary chronione na terenie gminy </w:t>
      </w:r>
      <w:bookmarkEnd w:id="200"/>
      <w:r w:rsidR="0005713A" w:rsidRPr="007D3913">
        <w:rPr>
          <w:rFonts w:cstheme="minorHAnsi"/>
          <w:i w:val="0"/>
          <w:iCs w:val="0"/>
          <w:color w:val="auto"/>
          <w:sz w:val="22"/>
          <w:szCs w:val="22"/>
          <w:lang w:eastAsia="zh-CN"/>
        </w:rPr>
        <w:t>Małogoszcz</w:t>
      </w:r>
      <w:bookmarkEnd w:id="201"/>
    </w:p>
    <w:p w14:paraId="313158F8" w14:textId="1B5632D5" w:rsidR="00123F5E" w:rsidRPr="002C3563" w:rsidRDefault="00A44E43" w:rsidP="00B545D8">
      <w:pPr>
        <w:spacing w:after="0" w:line="240" w:lineRule="auto"/>
        <w:ind w:left="-709"/>
        <w:rPr>
          <w:rFonts w:cstheme="minorHAnsi"/>
        </w:rPr>
      </w:pPr>
      <w:r w:rsidRPr="002C3563">
        <w:rPr>
          <w:rFonts w:cstheme="minorHAnsi"/>
          <w:noProof/>
        </w:rPr>
        <w:drawing>
          <wp:inline distT="0" distB="0" distL="0" distR="0" wp14:anchorId="6E89B2DE" wp14:editId="0F163B1C">
            <wp:extent cx="6743700" cy="6924005"/>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6763570" cy="6944407"/>
                    </a:xfrm>
                    <a:prstGeom prst="rect">
                      <a:avLst/>
                    </a:prstGeom>
                    <a:noFill/>
                    <a:ln>
                      <a:noFill/>
                    </a:ln>
                    <a:extLst>
                      <a:ext uri="{53640926-AAD7-44D8-BBD7-CCE9431645EC}">
                        <a14:shadowObscured xmlns:a14="http://schemas.microsoft.com/office/drawing/2010/main"/>
                      </a:ext>
                    </a:extLst>
                  </pic:spPr>
                </pic:pic>
              </a:graphicData>
            </a:graphic>
          </wp:inline>
        </w:drawing>
      </w:r>
    </w:p>
    <w:p w14:paraId="1C70096D" w14:textId="31B7B7DD" w:rsidR="00123F5E" w:rsidRPr="002922F8" w:rsidRDefault="00B34435" w:rsidP="00B34435">
      <w:pPr>
        <w:spacing w:after="0" w:line="240" w:lineRule="auto"/>
        <w:jc w:val="both"/>
        <w:rPr>
          <w:rFonts w:eastAsia="Calibri" w:cstheme="minorHAnsi"/>
        </w:rPr>
      </w:pPr>
      <w:r w:rsidRPr="002C3563">
        <w:rPr>
          <w:rFonts w:eastAsia="SimSun" w:cstheme="minorHAnsi"/>
          <w:noProof/>
          <w:lang w:eastAsia="zh-CN"/>
        </w:rPr>
        <w:drawing>
          <wp:anchor distT="0" distB="0" distL="114300" distR="114300" simplePos="0" relativeHeight="251687936" behindDoc="1" locked="0" layoutInCell="1" allowOverlap="1" wp14:anchorId="414ED9EF" wp14:editId="053AEA0D">
            <wp:simplePos x="0" y="0"/>
            <wp:positionH relativeFrom="column">
              <wp:posOffset>745490</wp:posOffset>
            </wp:positionH>
            <wp:positionV relativeFrom="paragraph">
              <wp:posOffset>328930</wp:posOffset>
            </wp:positionV>
            <wp:extent cx="210185" cy="246380"/>
            <wp:effectExtent l="0" t="0" r="0" b="1270"/>
            <wp:wrapNone/>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10185" cy="246380"/>
                    </a:xfrm>
                    <a:prstGeom prst="rect">
                      <a:avLst/>
                    </a:prstGeom>
                    <a:noFill/>
                    <a:ln>
                      <a:noFill/>
                    </a:ln>
                  </pic:spPr>
                </pic:pic>
              </a:graphicData>
            </a:graphic>
            <wp14:sizeRelH relativeFrom="page">
              <wp14:pctWidth>0</wp14:pctWidth>
            </wp14:sizeRelH>
            <wp14:sizeRelV relativeFrom="page">
              <wp14:pctHeight>0</wp14:pctHeight>
            </wp14:sizeRelV>
          </wp:anchor>
        </w:drawing>
      </w:r>
      <w:r w:rsidR="002922F8" w:rsidRPr="002922F8">
        <w:rPr>
          <w:rFonts w:eastAsia="Calibri" w:cstheme="minorHAnsi"/>
        </w:rPr>
        <w:t xml:space="preserve"> Legenda: </w:t>
      </w:r>
      <w:r w:rsidR="002922F8" w:rsidRPr="002922F8">
        <w:rPr>
          <w:rFonts w:eastAsia="Calibri" w:cstheme="minorHAnsi"/>
          <w:color w:val="E36C0A"/>
        </w:rPr>
        <w:sym w:font="Wingdings" w:char="F06E"/>
      </w:r>
      <w:r w:rsidR="002922F8" w:rsidRPr="002922F8">
        <w:rPr>
          <w:rFonts w:eastAsia="Calibri" w:cstheme="minorHAnsi"/>
          <w:color w:val="E36C0A"/>
        </w:rPr>
        <w:t xml:space="preserve"> </w:t>
      </w:r>
      <w:r w:rsidR="002922F8" w:rsidRPr="002922F8">
        <w:rPr>
          <w:rFonts w:eastAsia="Calibri" w:cstheme="minorHAnsi"/>
        </w:rPr>
        <w:t xml:space="preserve">Rezerwaty </w:t>
      </w:r>
      <w:r w:rsidR="002922F8" w:rsidRPr="002922F8">
        <w:rPr>
          <w:rFonts w:eastAsia="Calibri" w:cstheme="minorHAnsi"/>
          <w:color w:val="FFFF00"/>
        </w:rPr>
        <w:sym w:font="Wingdings" w:char="F06E"/>
      </w:r>
      <w:r w:rsidR="002922F8" w:rsidRPr="002922F8">
        <w:rPr>
          <w:rFonts w:eastAsia="Calibri" w:cstheme="minorHAnsi"/>
          <w:color w:val="FFFF00"/>
        </w:rPr>
        <w:t xml:space="preserve"> </w:t>
      </w:r>
      <w:r w:rsidR="002922F8" w:rsidRPr="002922F8">
        <w:rPr>
          <w:rFonts w:eastAsia="Calibri" w:cstheme="minorHAnsi"/>
        </w:rPr>
        <w:t xml:space="preserve">Parki Krajobrazowe </w:t>
      </w:r>
      <w:r w:rsidR="002922F8" w:rsidRPr="002922F8">
        <w:rPr>
          <w:rFonts w:eastAsia="Calibri" w:cstheme="minorHAnsi"/>
          <w:color w:val="00B050"/>
        </w:rPr>
        <w:sym w:font="Wingdings" w:char="F06E"/>
      </w:r>
      <w:r w:rsidR="002922F8" w:rsidRPr="002922F8">
        <w:rPr>
          <w:rFonts w:eastAsia="Calibri" w:cstheme="minorHAnsi"/>
          <w:color w:val="00B050"/>
        </w:rPr>
        <w:t xml:space="preserve"> </w:t>
      </w:r>
      <w:r w:rsidR="002922F8" w:rsidRPr="002922F8">
        <w:rPr>
          <w:rFonts w:eastAsia="Calibri" w:cstheme="minorHAnsi"/>
        </w:rPr>
        <w:t xml:space="preserve">Parki Narodowe </w:t>
      </w:r>
      <w:r w:rsidR="002922F8" w:rsidRPr="002922F8">
        <w:rPr>
          <w:rFonts w:eastAsia="Calibri" w:cstheme="minorHAnsi"/>
          <w:color w:val="943634"/>
        </w:rPr>
        <w:sym w:font="Wingdings" w:char="F06E"/>
      </w:r>
      <w:r w:rsidR="002922F8" w:rsidRPr="002922F8">
        <w:rPr>
          <w:rFonts w:eastAsia="Calibri" w:cstheme="minorHAnsi"/>
        </w:rPr>
        <w:t xml:space="preserve"> Obszar Chronionego Krajobrazu </w:t>
      </w:r>
      <w:r w:rsidR="002922F8" w:rsidRPr="002922F8">
        <w:rPr>
          <w:rFonts w:eastAsia="Calibri" w:cstheme="minorHAnsi"/>
          <w:color w:val="FF0066"/>
        </w:rPr>
        <w:sym w:font="Wingdings" w:char="F06E"/>
      </w:r>
      <w:r w:rsidR="002922F8" w:rsidRPr="002922F8">
        <w:rPr>
          <w:rFonts w:eastAsia="Calibri" w:cstheme="minorHAnsi"/>
        </w:rPr>
        <w:t xml:space="preserve"> Zespoły Przyrodniczo Krajobrazowe </w:t>
      </w:r>
      <w:r w:rsidR="002922F8" w:rsidRPr="002922F8">
        <w:rPr>
          <w:rFonts w:eastAsia="Calibri" w:cstheme="minorHAnsi"/>
          <w:color w:val="00B0F0"/>
        </w:rPr>
        <w:sym w:font="Wingdings" w:char="F06E"/>
      </w:r>
      <w:r w:rsidR="002922F8" w:rsidRPr="002922F8">
        <w:rPr>
          <w:rFonts w:eastAsia="Calibri" w:cstheme="minorHAnsi"/>
        </w:rPr>
        <w:t xml:space="preserve"> Natura 2000 – obszary ptasie </w:t>
      </w:r>
      <w:r w:rsidR="002922F8" w:rsidRPr="002922F8">
        <w:rPr>
          <w:rFonts w:eastAsia="Calibri" w:cstheme="minorHAnsi"/>
          <w:color w:val="FF0000"/>
        </w:rPr>
        <w:sym w:font="Wingdings" w:char="F06E"/>
      </w:r>
      <w:r w:rsidR="002922F8" w:rsidRPr="002922F8">
        <w:rPr>
          <w:rFonts w:eastAsia="Calibri" w:cstheme="minorHAnsi"/>
        </w:rPr>
        <w:t xml:space="preserve"> Natura 2000 Obszary siedliskowe</w:t>
      </w:r>
      <w:r w:rsidR="002922F8">
        <w:rPr>
          <w:rFonts w:eastAsia="Calibri" w:cstheme="minorHAnsi"/>
        </w:rPr>
        <w:t xml:space="preserve">             </w:t>
      </w:r>
      <w:r w:rsidRPr="002C3563">
        <w:rPr>
          <w:rFonts w:eastAsia="SimSun" w:cstheme="minorHAnsi"/>
          <w:noProof/>
          <w:lang w:eastAsia="pl-PL"/>
        </w:rPr>
        <w:t>Pomnik przyrody</w:t>
      </w:r>
    </w:p>
    <w:bookmarkEnd w:id="198"/>
    <w:p w14:paraId="47049E1F" w14:textId="2C7757AE" w:rsidR="00B545D8" w:rsidRDefault="00B545D8">
      <w:pPr>
        <w:rPr>
          <w:rFonts w:eastAsia="Times New Roman" w:cstheme="minorHAnsi"/>
          <w:b/>
          <w:bCs/>
          <w:lang w:eastAsia="pl-PL"/>
        </w:rPr>
      </w:pPr>
    </w:p>
    <w:p w14:paraId="510DFC3F" w14:textId="77777777" w:rsidR="009B5974" w:rsidRPr="002C3563" w:rsidRDefault="009B5974" w:rsidP="009B5974">
      <w:pPr>
        <w:spacing w:after="0" w:line="240" w:lineRule="auto"/>
        <w:jc w:val="both"/>
        <w:rPr>
          <w:rFonts w:cstheme="minorHAnsi"/>
          <w:b/>
          <w:bCs/>
        </w:rPr>
      </w:pPr>
      <w:r w:rsidRPr="002C3563">
        <w:rPr>
          <w:rFonts w:cstheme="minorHAnsi"/>
          <w:b/>
          <w:bCs/>
        </w:rPr>
        <w:t xml:space="preserve">Pomniki przyrody ożywionej i nieożywionej </w:t>
      </w:r>
    </w:p>
    <w:p w14:paraId="2092CD36" w14:textId="77777777" w:rsidR="009B5974" w:rsidRPr="002C3563" w:rsidRDefault="009B5974" w:rsidP="00013225">
      <w:pPr>
        <w:pStyle w:val="Akapitzlist"/>
        <w:numPr>
          <w:ilvl w:val="0"/>
          <w:numId w:val="30"/>
        </w:numPr>
        <w:spacing w:after="0" w:line="240" w:lineRule="auto"/>
        <w:ind w:left="426"/>
        <w:jc w:val="both"/>
        <w:rPr>
          <w:rFonts w:cstheme="minorHAnsi"/>
        </w:rPr>
      </w:pPr>
      <w:r w:rsidRPr="002C3563">
        <w:rPr>
          <w:rFonts w:cstheme="minorHAnsi"/>
        </w:rPr>
        <w:t xml:space="preserve">lipa szerokolistna – m. Wygnanów, nr dz. ew. 239, nr w rej. RDOŚ 306, ustanowiony na podstawie Rozporządzenia Nr 8/93 Wojewody Kieleckiego z dnia 12 sierpnia 1993 r. w sprawie uznania za pomnik przyrody Dz. Urz. Woj. Kieleckiego Nr 8., poz. 87, z dn. 24.08.1993 r. </w:t>
      </w:r>
    </w:p>
    <w:p w14:paraId="3AD75FAB" w14:textId="77777777" w:rsidR="009B5974" w:rsidRPr="002C3563" w:rsidRDefault="009B5974" w:rsidP="00013225">
      <w:pPr>
        <w:pStyle w:val="Akapitzlist"/>
        <w:numPr>
          <w:ilvl w:val="0"/>
          <w:numId w:val="31"/>
        </w:numPr>
        <w:spacing w:after="0" w:line="240" w:lineRule="auto"/>
        <w:ind w:left="426"/>
        <w:jc w:val="both"/>
        <w:rPr>
          <w:rFonts w:cstheme="minorHAnsi"/>
        </w:rPr>
      </w:pPr>
      <w:r w:rsidRPr="002C3563">
        <w:rPr>
          <w:rFonts w:cstheme="minorHAnsi"/>
        </w:rPr>
        <w:lastRenderedPageBreak/>
        <w:t xml:space="preserve">dąb szypułkowy – m. Karsznice, nr dz. ew. 107, nr w rej. RDOŚ 705, ustanowiony na podstawie Uchwały Nr 6/44/98 Rady Miejskiej w Małogoszczu z dnia 11 marca 1999 r. w sprawie uznania za pomnik przyrody Dz. Urz. Woj. Świętokrzyskiego Nr 32, poz. 732, z dn. 05,0,7,1999 r. </w:t>
      </w:r>
    </w:p>
    <w:p w14:paraId="737DEECC" w14:textId="77777777" w:rsidR="009B5974" w:rsidRPr="002C3563" w:rsidRDefault="009B5974" w:rsidP="00013225">
      <w:pPr>
        <w:pStyle w:val="Akapitzlist"/>
        <w:numPr>
          <w:ilvl w:val="0"/>
          <w:numId w:val="31"/>
        </w:numPr>
        <w:spacing w:after="0" w:line="240" w:lineRule="auto"/>
        <w:ind w:left="426"/>
        <w:jc w:val="both"/>
        <w:rPr>
          <w:rFonts w:cstheme="minorHAnsi"/>
        </w:rPr>
      </w:pPr>
      <w:r w:rsidRPr="002C3563">
        <w:rPr>
          <w:rFonts w:cstheme="minorHAnsi"/>
        </w:rPr>
        <w:t xml:space="preserve">lipa drobnolistna – m. Żarczyce Duże nr dz. ew. 3371, nr w rej. RDOŚ 768 i lipa drobnolistna – m. Żarczyce Duże nr dz. ew. 3371, nr w rej. RDOŚ 769, ustanowionych na podstawie Rozporządzenia Nr 9/2006 Wojewody Świętokrzyskiego z dnia 29 maja 2006 r. w sprawie uznania za pomnik przyrody Dz. Urz. Woj. Świętokrzyskiego Nr 137, poz. 1616, z dn. 02,06,2006 r. </w:t>
      </w:r>
    </w:p>
    <w:p w14:paraId="413EF37B" w14:textId="77777777" w:rsidR="009B5974" w:rsidRPr="002C3563" w:rsidRDefault="009B5974" w:rsidP="00013225">
      <w:pPr>
        <w:pStyle w:val="Akapitzlist"/>
        <w:numPr>
          <w:ilvl w:val="0"/>
          <w:numId w:val="31"/>
        </w:numPr>
        <w:spacing w:after="0" w:line="240" w:lineRule="auto"/>
        <w:ind w:left="426"/>
        <w:jc w:val="both"/>
        <w:rPr>
          <w:rFonts w:cstheme="minorHAnsi"/>
        </w:rPr>
      </w:pPr>
      <w:r w:rsidRPr="002C3563">
        <w:rPr>
          <w:rFonts w:cstheme="minorHAnsi"/>
        </w:rPr>
        <w:t xml:space="preserve">wychodnia skalna – m. Bocheniec, nr dz. ew. 2373, nr w rej. RDOŚ 750, ustanowiony na podstawie Uchwały Nr 4/46/03 Rady Miejskiej w Małogoszczu z dnia 24 kwietnia 2003 r. w sprawie uznania za pomnik przyrody nieożywionej. </w:t>
      </w:r>
    </w:p>
    <w:p w14:paraId="270F9AC4" w14:textId="77777777" w:rsidR="009B5974" w:rsidRDefault="009B5974" w:rsidP="009B5974">
      <w:pPr>
        <w:spacing w:after="0" w:line="240" w:lineRule="auto"/>
        <w:rPr>
          <w:rFonts w:cstheme="minorHAnsi"/>
        </w:rPr>
      </w:pPr>
    </w:p>
    <w:p w14:paraId="4E3E36AF" w14:textId="77777777" w:rsidR="009B5974" w:rsidRPr="009D66EC" w:rsidRDefault="009B5974" w:rsidP="009B5974">
      <w:pPr>
        <w:widowControl w:val="0"/>
        <w:spacing w:after="0" w:line="240" w:lineRule="auto"/>
        <w:jc w:val="both"/>
        <w:rPr>
          <w:rFonts w:eastAsia="Times New Roman" w:cstheme="minorHAnsi"/>
          <w:lang w:eastAsia="pl-PL"/>
        </w:rPr>
      </w:pPr>
      <w:r w:rsidRPr="009D66EC">
        <w:rPr>
          <w:rFonts w:eastAsia="Times New Roman" w:cstheme="minorHAnsi"/>
          <w:b/>
          <w:bCs/>
          <w:lang w:eastAsia="pl-PL"/>
        </w:rPr>
        <w:t xml:space="preserve">Potrzeby Gminy </w:t>
      </w:r>
      <w:r>
        <w:rPr>
          <w:rFonts w:eastAsia="Times New Roman" w:cstheme="minorHAnsi"/>
          <w:b/>
          <w:bCs/>
          <w:lang w:eastAsia="pl-PL"/>
        </w:rPr>
        <w:t>Małogoszcz</w:t>
      </w:r>
      <w:r w:rsidRPr="009D66EC">
        <w:rPr>
          <w:rFonts w:eastAsia="Times New Roman" w:cstheme="minorHAnsi"/>
          <w:b/>
          <w:bCs/>
          <w:lang w:eastAsia="pl-PL"/>
        </w:rPr>
        <w:t xml:space="preserve"> w obszarze ochrony środowiska naturalnego i bioróżnorodności</w:t>
      </w:r>
      <w:r w:rsidRPr="009D66EC">
        <w:rPr>
          <w:rFonts w:eastAsia="Times New Roman" w:cstheme="minorHAnsi"/>
          <w:lang w:eastAsia="pl-PL"/>
        </w:rPr>
        <w:t>:</w:t>
      </w:r>
    </w:p>
    <w:p w14:paraId="52B6D5E3" w14:textId="274F226C" w:rsidR="00F42BFB" w:rsidRPr="009B5974" w:rsidRDefault="009B5974" w:rsidP="009B5974">
      <w:pPr>
        <w:spacing w:after="0" w:line="240" w:lineRule="auto"/>
        <w:jc w:val="both"/>
        <w:rPr>
          <w:rFonts w:cstheme="minorHAnsi"/>
        </w:rPr>
      </w:pPr>
      <w:r>
        <w:rPr>
          <w:rFonts w:cstheme="minorHAnsi"/>
        </w:rPr>
        <w:t xml:space="preserve">1 </w:t>
      </w:r>
      <w:r w:rsidRPr="009B5974">
        <w:rPr>
          <w:rFonts w:cstheme="minorHAnsi"/>
        </w:rPr>
        <w:t xml:space="preserve">Odmulenie cieków odprowadzający wodę, remonty przepustów, czyszczenie skarp, grobli i dna </w:t>
      </w:r>
      <w:r>
        <w:rPr>
          <w:rFonts w:cstheme="minorHAnsi"/>
        </w:rPr>
        <w:br/>
      </w:r>
      <w:r w:rsidRPr="009B5974">
        <w:rPr>
          <w:rFonts w:cstheme="minorHAnsi"/>
        </w:rPr>
        <w:t>z roślinności i namułu w stawach na terenie gminy</w:t>
      </w:r>
    </w:p>
    <w:p w14:paraId="146BCE5E" w14:textId="3C8AEDAF" w:rsidR="009B5974" w:rsidRDefault="009B5974" w:rsidP="00D67E77">
      <w:pPr>
        <w:spacing w:after="0" w:line="240" w:lineRule="auto"/>
        <w:rPr>
          <w:rFonts w:cstheme="minorHAnsi"/>
        </w:rPr>
      </w:pPr>
      <w:r>
        <w:rPr>
          <w:rFonts w:cstheme="minorHAnsi"/>
        </w:rPr>
        <w:t xml:space="preserve">2 </w:t>
      </w:r>
      <w:r w:rsidRPr="009B5974">
        <w:rPr>
          <w:rFonts w:cstheme="minorHAnsi"/>
        </w:rPr>
        <w:t>Zielono-niebieska infrastruktura</w:t>
      </w:r>
    </w:p>
    <w:p w14:paraId="672BC5FF" w14:textId="343318E7" w:rsidR="009B5974" w:rsidRPr="009B5974" w:rsidRDefault="009B5974" w:rsidP="00D67E77">
      <w:pPr>
        <w:spacing w:after="0" w:line="240" w:lineRule="auto"/>
        <w:rPr>
          <w:rFonts w:cstheme="minorHAnsi"/>
        </w:rPr>
      </w:pPr>
      <w:r>
        <w:rPr>
          <w:rFonts w:cstheme="minorHAnsi"/>
        </w:rPr>
        <w:t xml:space="preserve">3 </w:t>
      </w:r>
      <w:r w:rsidRPr="009B5974">
        <w:rPr>
          <w:rFonts w:cstheme="minorHAnsi"/>
        </w:rPr>
        <w:t>Edukacja ekologiczna</w:t>
      </w:r>
    </w:p>
    <w:p w14:paraId="6CC59671" w14:textId="5C5241C6" w:rsidR="009B5974" w:rsidRPr="00B545D8" w:rsidRDefault="00B545D8" w:rsidP="00D67E77">
      <w:pPr>
        <w:spacing w:after="0" w:line="240" w:lineRule="auto"/>
        <w:rPr>
          <w:rFonts w:cstheme="minorHAnsi"/>
        </w:rPr>
      </w:pPr>
      <w:r w:rsidRPr="00B545D8">
        <w:rPr>
          <w:rFonts w:cstheme="minorHAnsi"/>
        </w:rPr>
        <w:t>4 Budowa sieci kanalizacyjnej na terenie gminy Małogoszcz /poza Aglomeracj</w:t>
      </w:r>
      <w:r>
        <w:rPr>
          <w:rFonts w:cstheme="minorHAnsi"/>
        </w:rPr>
        <w:t>ą</w:t>
      </w:r>
      <w:r w:rsidRPr="00B545D8">
        <w:rPr>
          <w:rFonts w:cstheme="minorHAnsi"/>
        </w:rPr>
        <w:t xml:space="preserve"> Małogoszcz/</w:t>
      </w:r>
    </w:p>
    <w:p w14:paraId="13C5A6B2" w14:textId="37221CCD" w:rsidR="00B545D8" w:rsidRPr="00B545D8" w:rsidRDefault="00B545D8" w:rsidP="00D67E77">
      <w:pPr>
        <w:spacing w:after="0" w:line="240" w:lineRule="auto"/>
        <w:rPr>
          <w:rFonts w:cstheme="minorHAnsi"/>
        </w:rPr>
      </w:pPr>
      <w:r w:rsidRPr="00B545D8">
        <w:rPr>
          <w:rFonts w:cstheme="minorHAnsi"/>
        </w:rPr>
        <w:t>5 Rozbudowa sieci kanalizacyjnej na terenie gminy</w:t>
      </w:r>
    </w:p>
    <w:p w14:paraId="32B7ABE1" w14:textId="00094470" w:rsidR="00B545D8" w:rsidRPr="00B545D8" w:rsidRDefault="00B545D8" w:rsidP="00D67E77">
      <w:pPr>
        <w:spacing w:after="0" w:line="240" w:lineRule="auto"/>
        <w:rPr>
          <w:rFonts w:cstheme="minorHAnsi"/>
        </w:rPr>
      </w:pPr>
      <w:r w:rsidRPr="00B545D8">
        <w:rPr>
          <w:rFonts w:cstheme="minorHAnsi"/>
        </w:rPr>
        <w:t>6 Budowa oczyszczalni ścieków /2szt./</w:t>
      </w:r>
    </w:p>
    <w:p w14:paraId="36FA2A8F" w14:textId="5050E406" w:rsidR="00B545D8" w:rsidRPr="00B545D8" w:rsidRDefault="00B545D8" w:rsidP="00D67E77">
      <w:pPr>
        <w:spacing w:after="0" w:line="240" w:lineRule="auto"/>
        <w:rPr>
          <w:rFonts w:cstheme="minorHAnsi"/>
        </w:rPr>
      </w:pPr>
      <w:r w:rsidRPr="00B545D8">
        <w:rPr>
          <w:rFonts w:cstheme="minorHAnsi"/>
        </w:rPr>
        <w:t>7 Remont obecnej oczyszczalni</w:t>
      </w:r>
    </w:p>
    <w:p w14:paraId="49E7E0E9" w14:textId="2F913DC9" w:rsidR="00B545D8" w:rsidRDefault="00B545D8" w:rsidP="00D67E77">
      <w:pPr>
        <w:spacing w:after="0" w:line="240" w:lineRule="auto"/>
        <w:rPr>
          <w:rFonts w:cstheme="minorHAnsi"/>
          <w:b/>
          <w:bCs/>
        </w:rPr>
      </w:pPr>
    </w:p>
    <w:p w14:paraId="71FC0383" w14:textId="1B3F449B" w:rsidR="00694D51" w:rsidRPr="007C6D0E" w:rsidRDefault="00694D51" w:rsidP="00D67E77">
      <w:pPr>
        <w:spacing w:after="0" w:line="240" w:lineRule="auto"/>
        <w:rPr>
          <w:rFonts w:cstheme="minorHAnsi"/>
          <w:b/>
          <w:bCs/>
          <w:sz w:val="24"/>
          <w:szCs w:val="24"/>
        </w:rPr>
      </w:pPr>
      <w:r w:rsidRPr="007C6D0E">
        <w:rPr>
          <w:rFonts w:cstheme="minorHAnsi"/>
          <w:b/>
          <w:bCs/>
          <w:sz w:val="24"/>
          <w:szCs w:val="24"/>
        </w:rPr>
        <w:t>Gmina Piekoszów</w:t>
      </w:r>
    </w:p>
    <w:p w14:paraId="5E5C2967" w14:textId="77777777" w:rsidR="006B0E0A" w:rsidRDefault="006B0E0A" w:rsidP="006B0E0A">
      <w:pPr>
        <w:spacing w:after="0" w:line="240" w:lineRule="auto"/>
        <w:jc w:val="both"/>
        <w:rPr>
          <w:rFonts w:cstheme="minorHAnsi"/>
          <w:b/>
          <w:bCs/>
        </w:rPr>
      </w:pPr>
      <w:r w:rsidRPr="00694D51">
        <w:rPr>
          <w:rFonts w:cstheme="minorHAnsi"/>
          <w:b/>
          <w:bCs/>
        </w:rPr>
        <w:t>Ukształtowanie powierzchni, geomorfologia i geologia</w:t>
      </w:r>
    </w:p>
    <w:p w14:paraId="10AD4DA8" w14:textId="479B360D" w:rsidR="006B0E0A" w:rsidRPr="00B47704" w:rsidRDefault="002922F8" w:rsidP="002922F8">
      <w:pPr>
        <w:spacing w:after="0" w:line="240" w:lineRule="auto"/>
        <w:jc w:val="both"/>
        <w:rPr>
          <w:rFonts w:cstheme="minorHAnsi"/>
        </w:rPr>
      </w:pPr>
      <w:r w:rsidRPr="00B47704">
        <w:rPr>
          <w:rFonts w:cstheme="minorHAnsi"/>
        </w:rPr>
        <w:t xml:space="preserve">Pod względem fizycznogeograficznym, w/g klasyfikacji Kondrackiego </w:t>
      </w:r>
      <w:r w:rsidR="002F15ED">
        <w:rPr>
          <w:rFonts w:cstheme="minorHAnsi"/>
        </w:rPr>
        <w:t>G</w:t>
      </w:r>
      <w:r w:rsidRPr="00B47704">
        <w:rPr>
          <w:rFonts w:cstheme="minorHAnsi"/>
        </w:rPr>
        <w:t>mina Piekoszów</w:t>
      </w:r>
      <w:r w:rsidR="00B47704" w:rsidRPr="00B47704">
        <w:rPr>
          <w:rFonts w:cstheme="minorHAnsi"/>
        </w:rPr>
        <w:t xml:space="preserve"> </w:t>
      </w:r>
      <w:r w:rsidRPr="00B47704">
        <w:rPr>
          <w:rFonts w:cstheme="minorHAnsi"/>
        </w:rPr>
        <w:t xml:space="preserve">wchodzi </w:t>
      </w:r>
      <w:r w:rsidR="002F15ED">
        <w:rPr>
          <w:rFonts w:cstheme="minorHAnsi"/>
        </w:rPr>
        <w:br/>
      </w:r>
      <w:r w:rsidRPr="00B47704">
        <w:rPr>
          <w:rFonts w:cstheme="minorHAnsi"/>
        </w:rPr>
        <w:t>w skład podprowincji Wyżyna Małopolska, dwóch makroregionów: Wyżyna Przedborska i</w:t>
      </w:r>
      <w:r w:rsidR="00B47704" w:rsidRPr="00B47704">
        <w:rPr>
          <w:rFonts w:cstheme="minorHAnsi"/>
        </w:rPr>
        <w:t xml:space="preserve"> </w:t>
      </w:r>
      <w:r w:rsidRPr="00B47704">
        <w:rPr>
          <w:rFonts w:cstheme="minorHAnsi"/>
        </w:rPr>
        <w:t>Wyżyna Kielecka oraz dwóch mezoregionów: Góry Świętokrzyskie i Wzgórza Łopuszańskie. Z</w:t>
      </w:r>
      <w:r w:rsidR="00B47704" w:rsidRPr="00B47704">
        <w:rPr>
          <w:rFonts w:cstheme="minorHAnsi"/>
        </w:rPr>
        <w:t xml:space="preserve"> </w:t>
      </w:r>
      <w:r w:rsidRPr="00B47704">
        <w:rPr>
          <w:rFonts w:cstheme="minorHAnsi"/>
        </w:rPr>
        <w:t xml:space="preserve">uwagi na powyższe, ukształtowanie powierzchni </w:t>
      </w:r>
      <w:r w:rsidR="002F15ED">
        <w:rPr>
          <w:rFonts w:cstheme="minorHAnsi"/>
        </w:rPr>
        <w:t>G</w:t>
      </w:r>
      <w:r w:rsidRPr="00B47704">
        <w:rPr>
          <w:rFonts w:cstheme="minorHAnsi"/>
        </w:rPr>
        <w:t>miny Piekoszów charakteryzuje się</w:t>
      </w:r>
      <w:r w:rsidR="00B47704">
        <w:rPr>
          <w:rFonts w:cstheme="minorHAnsi"/>
        </w:rPr>
        <w:t xml:space="preserve"> </w:t>
      </w:r>
      <w:r w:rsidRPr="00B47704">
        <w:rPr>
          <w:rFonts w:cstheme="minorHAnsi"/>
        </w:rPr>
        <w:t>zróżnicowanym krajobrazem, gdzie dominują wzgórza i wzniesienia oraz obniżenia i doliny, a także</w:t>
      </w:r>
      <w:r w:rsidR="00B47704">
        <w:rPr>
          <w:rFonts w:cstheme="minorHAnsi"/>
        </w:rPr>
        <w:t xml:space="preserve"> </w:t>
      </w:r>
      <w:r w:rsidRPr="00B47704">
        <w:rPr>
          <w:rFonts w:cstheme="minorHAnsi"/>
        </w:rPr>
        <w:t>formy antropogeniczne (głównie są to wyrobiska i hałdy pogórnicze). Najwyżej położonym</w:t>
      </w:r>
      <w:r w:rsidR="00B47704">
        <w:rPr>
          <w:rFonts w:cstheme="minorHAnsi"/>
        </w:rPr>
        <w:t xml:space="preserve"> </w:t>
      </w:r>
      <w:r w:rsidRPr="00B47704">
        <w:rPr>
          <w:rFonts w:cstheme="minorHAnsi"/>
        </w:rPr>
        <w:t>punktem jest Góra Plebańska (341,6 m n.p.m.) w Paśmie Zagórskim, natomiast najniżej położonym</w:t>
      </w:r>
      <w:r w:rsidR="00B47704">
        <w:rPr>
          <w:rFonts w:cstheme="minorHAnsi"/>
        </w:rPr>
        <w:t xml:space="preserve"> </w:t>
      </w:r>
      <w:r w:rsidRPr="00B47704">
        <w:rPr>
          <w:rFonts w:cstheme="minorHAnsi"/>
        </w:rPr>
        <w:t>obszarem jest teren doliny rzeki Łośnej w północnej części gminy.</w:t>
      </w:r>
      <w:r w:rsidR="00B47704">
        <w:rPr>
          <w:rFonts w:cstheme="minorHAnsi"/>
        </w:rPr>
        <w:t xml:space="preserve"> </w:t>
      </w:r>
      <w:r w:rsidRPr="00B47704">
        <w:rPr>
          <w:rFonts w:cstheme="minorHAnsi"/>
        </w:rPr>
        <w:t>Gmina Piekoszów posiada urozmaiconą budowę geologiczną</w:t>
      </w:r>
      <w:r w:rsidR="002F15ED">
        <w:rPr>
          <w:rFonts w:cstheme="minorHAnsi"/>
        </w:rPr>
        <w:t xml:space="preserve"> i j</w:t>
      </w:r>
      <w:r w:rsidRPr="00B47704">
        <w:rPr>
          <w:rFonts w:cstheme="minorHAnsi"/>
        </w:rPr>
        <w:t>est bogata w kopaliny mineralne,</w:t>
      </w:r>
      <w:r w:rsidR="00B47704" w:rsidRPr="00B47704">
        <w:rPr>
          <w:rFonts w:cstheme="minorHAnsi"/>
        </w:rPr>
        <w:t xml:space="preserve"> </w:t>
      </w:r>
      <w:r w:rsidRPr="00B47704">
        <w:rPr>
          <w:rFonts w:cstheme="minorHAnsi"/>
        </w:rPr>
        <w:t xml:space="preserve">m. in. </w:t>
      </w:r>
      <w:r w:rsidR="002F15ED">
        <w:rPr>
          <w:rFonts w:cstheme="minorHAnsi"/>
        </w:rPr>
        <w:t>r</w:t>
      </w:r>
      <w:r w:rsidRPr="00B47704">
        <w:rPr>
          <w:rFonts w:cstheme="minorHAnsi"/>
        </w:rPr>
        <w:t>udy cynku i ołowiu. Pozostałości dawnego górnictwa (od XIV do pocz. XX w.) spotykane</w:t>
      </w:r>
      <w:r w:rsidR="00B47704" w:rsidRPr="00B47704">
        <w:rPr>
          <w:rFonts w:cstheme="minorHAnsi"/>
        </w:rPr>
        <w:t xml:space="preserve"> </w:t>
      </w:r>
      <w:r w:rsidRPr="00B47704">
        <w:rPr>
          <w:rFonts w:cstheme="minorHAnsi"/>
        </w:rPr>
        <w:t xml:space="preserve">są w Szczukowskich </w:t>
      </w:r>
      <w:r w:rsidR="00150F83" w:rsidRPr="00B47704">
        <w:rPr>
          <w:rFonts w:cstheme="minorHAnsi"/>
        </w:rPr>
        <w:t xml:space="preserve">Górkach </w:t>
      </w:r>
      <w:r w:rsidRPr="00B47704">
        <w:rPr>
          <w:rFonts w:cstheme="minorHAnsi"/>
        </w:rPr>
        <w:t xml:space="preserve">na wzgórzu Machnowica </w:t>
      </w:r>
      <w:r w:rsidR="002F15ED">
        <w:rPr>
          <w:rFonts w:cstheme="minorHAnsi"/>
        </w:rPr>
        <w:br/>
      </w:r>
      <w:r w:rsidRPr="00B47704">
        <w:rPr>
          <w:rFonts w:cstheme="minorHAnsi"/>
        </w:rPr>
        <w:t>w Jaworzni na wzgórzu Moczydło oraz w</w:t>
      </w:r>
      <w:r w:rsidR="00B47704" w:rsidRPr="00B47704">
        <w:rPr>
          <w:rFonts w:cstheme="minorHAnsi"/>
        </w:rPr>
        <w:t xml:space="preserve"> </w:t>
      </w:r>
      <w:r w:rsidRPr="00B47704">
        <w:rPr>
          <w:rFonts w:cstheme="minorHAnsi"/>
        </w:rPr>
        <w:t>okolicy Gałęzic. Od XVII w. zaczęto w Jaworzni pozyskiwać na szeroką skalę kamień oraz</w:t>
      </w:r>
      <w:r w:rsidR="00B47704" w:rsidRPr="00B47704">
        <w:rPr>
          <w:rFonts w:cstheme="minorHAnsi"/>
        </w:rPr>
        <w:t xml:space="preserve"> </w:t>
      </w:r>
      <w:r w:rsidRPr="00B47704">
        <w:rPr>
          <w:rFonts w:cstheme="minorHAnsi"/>
        </w:rPr>
        <w:t xml:space="preserve">marmur zwany jaworznickim. Ozdobne marmury wydobywano także </w:t>
      </w:r>
      <w:r w:rsidR="002F15ED">
        <w:rPr>
          <w:rFonts w:cstheme="minorHAnsi"/>
        </w:rPr>
        <w:br/>
      </w:r>
      <w:r w:rsidRPr="00B47704">
        <w:rPr>
          <w:rFonts w:cstheme="minorHAnsi"/>
        </w:rPr>
        <w:t>w okolicy Bolechowic,</w:t>
      </w:r>
      <w:r w:rsidR="00B47704" w:rsidRPr="00B47704">
        <w:rPr>
          <w:rFonts w:cstheme="minorHAnsi"/>
        </w:rPr>
        <w:t xml:space="preserve"> </w:t>
      </w:r>
      <w:r w:rsidRPr="00B47704">
        <w:rPr>
          <w:rFonts w:cstheme="minorHAnsi"/>
        </w:rPr>
        <w:t>Szewc, Zalejowej, Miedzianki i Korzeckiej. Na terenie Gminy Piekoszów obecnie prowadzona jest</w:t>
      </w:r>
      <w:r w:rsidR="00B47704" w:rsidRPr="00B47704">
        <w:rPr>
          <w:rFonts w:cstheme="minorHAnsi"/>
        </w:rPr>
        <w:t xml:space="preserve"> </w:t>
      </w:r>
      <w:r w:rsidRPr="00B47704">
        <w:rPr>
          <w:rFonts w:cstheme="minorHAnsi"/>
        </w:rPr>
        <w:t xml:space="preserve">eksploatacja wapieni i margli dla przemysłu wapienniczego oraz kamieni łamanych </w:t>
      </w:r>
      <w:r w:rsidR="002F15ED">
        <w:rPr>
          <w:rFonts w:cstheme="minorHAnsi"/>
        </w:rPr>
        <w:br/>
      </w:r>
      <w:r w:rsidRPr="00B47704">
        <w:rPr>
          <w:rFonts w:cstheme="minorHAnsi"/>
        </w:rPr>
        <w:t>i bocznych.</w:t>
      </w:r>
    </w:p>
    <w:p w14:paraId="5B28D5DA" w14:textId="77777777" w:rsidR="002922F8" w:rsidRDefault="002922F8" w:rsidP="006B0E0A">
      <w:pPr>
        <w:tabs>
          <w:tab w:val="left" w:pos="284"/>
        </w:tabs>
        <w:spacing w:after="0" w:line="240" w:lineRule="auto"/>
        <w:jc w:val="both"/>
        <w:rPr>
          <w:rFonts w:cstheme="minorHAnsi"/>
          <w:b/>
          <w:bCs/>
        </w:rPr>
      </w:pPr>
    </w:p>
    <w:p w14:paraId="6388D576" w14:textId="79755E76" w:rsidR="006B0E0A" w:rsidRDefault="006B0E0A" w:rsidP="006B0E0A">
      <w:pPr>
        <w:tabs>
          <w:tab w:val="left" w:pos="284"/>
        </w:tabs>
        <w:spacing w:after="0" w:line="240" w:lineRule="auto"/>
        <w:jc w:val="both"/>
        <w:rPr>
          <w:rFonts w:cstheme="minorHAnsi"/>
          <w:b/>
          <w:bCs/>
        </w:rPr>
      </w:pPr>
      <w:r w:rsidRPr="00694D51">
        <w:rPr>
          <w:rFonts w:cstheme="minorHAnsi"/>
          <w:b/>
          <w:bCs/>
        </w:rPr>
        <w:t>Wody podziemne</w:t>
      </w:r>
    </w:p>
    <w:p w14:paraId="670FAA88" w14:textId="14227D6B" w:rsidR="002922F8" w:rsidRPr="00B47704" w:rsidRDefault="002922F8" w:rsidP="002922F8">
      <w:pPr>
        <w:tabs>
          <w:tab w:val="left" w:pos="284"/>
        </w:tabs>
        <w:spacing w:after="0" w:line="240" w:lineRule="auto"/>
        <w:jc w:val="both"/>
        <w:rPr>
          <w:rFonts w:cstheme="minorHAnsi"/>
        </w:rPr>
      </w:pPr>
      <w:r w:rsidRPr="00B47704">
        <w:rPr>
          <w:rFonts w:cstheme="minorHAnsi"/>
        </w:rPr>
        <w:t>Wody podziemne na terenie gminy cechuje dobra jakość oraz duża zasobność.</w:t>
      </w:r>
      <w:r w:rsidR="00B47704" w:rsidRPr="00B47704">
        <w:rPr>
          <w:rFonts w:cstheme="minorHAnsi"/>
        </w:rPr>
        <w:t xml:space="preserve"> </w:t>
      </w:r>
      <w:r w:rsidRPr="00B47704">
        <w:rPr>
          <w:rFonts w:cstheme="minorHAnsi"/>
        </w:rPr>
        <w:t>Na obszar</w:t>
      </w:r>
      <w:r w:rsidR="002F15ED">
        <w:rPr>
          <w:rFonts w:cstheme="minorHAnsi"/>
        </w:rPr>
        <w:t>ze</w:t>
      </w:r>
      <w:r w:rsidRPr="00B47704">
        <w:rPr>
          <w:rFonts w:cstheme="minorHAnsi"/>
        </w:rPr>
        <w:t xml:space="preserve"> gminy Piekoszów</w:t>
      </w:r>
      <w:r w:rsidR="002F15ED">
        <w:rPr>
          <w:rFonts w:cstheme="minorHAnsi"/>
        </w:rPr>
        <w:t xml:space="preserve"> (</w:t>
      </w:r>
      <w:r w:rsidRPr="00B47704">
        <w:rPr>
          <w:rFonts w:cstheme="minorHAnsi"/>
        </w:rPr>
        <w:t>tylko w swojej niewielkiej części</w:t>
      </w:r>
      <w:r w:rsidR="002F15ED">
        <w:rPr>
          <w:rFonts w:cstheme="minorHAnsi"/>
        </w:rPr>
        <w:t>)</w:t>
      </w:r>
      <w:r w:rsidRPr="00B47704">
        <w:rPr>
          <w:rFonts w:cstheme="minorHAnsi"/>
        </w:rPr>
        <w:t xml:space="preserve"> wkraczają dwa Główne Zbiorniki</w:t>
      </w:r>
      <w:r w:rsidR="00B47704" w:rsidRPr="00B47704">
        <w:rPr>
          <w:rFonts w:cstheme="minorHAnsi"/>
        </w:rPr>
        <w:t xml:space="preserve"> </w:t>
      </w:r>
      <w:r w:rsidRPr="00B47704">
        <w:rPr>
          <w:rFonts w:cstheme="minorHAnsi"/>
        </w:rPr>
        <w:t>Wód podziemnych (GZWP).</w:t>
      </w:r>
    </w:p>
    <w:p w14:paraId="1A9D34A3" w14:textId="424B07EF" w:rsidR="00B47704" w:rsidRPr="00B47704" w:rsidRDefault="002922F8" w:rsidP="00FA7907">
      <w:pPr>
        <w:pStyle w:val="Akapitzlist"/>
        <w:numPr>
          <w:ilvl w:val="0"/>
          <w:numId w:val="86"/>
        </w:numPr>
        <w:tabs>
          <w:tab w:val="left" w:pos="284"/>
        </w:tabs>
        <w:spacing w:after="0" w:line="240" w:lineRule="auto"/>
        <w:ind w:left="284" w:hanging="284"/>
        <w:jc w:val="both"/>
        <w:rPr>
          <w:rFonts w:cstheme="minorHAnsi"/>
        </w:rPr>
      </w:pPr>
      <w:r w:rsidRPr="00B47704">
        <w:rPr>
          <w:rFonts w:cstheme="minorHAnsi"/>
        </w:rPr>
        <w:t>GZWP nr 416 Małogoszcz o pow. 242 km</w:t>
      </w:r>
      <w:r w:rsidR="002F15ED">
        <w:rPr>
          <w:rFonts w:cstheme="minorHAnsi"/>
        </w:rPr>
        <w:t>²</w:t>
      </w:r>
      <w:r w:rsidRPr="00B47704">
        <w:rPr>
          <w:rFonts w:cstheme="minorHAnsi"/>
        </w:rPr>
        <w:t xml:space="preserve"> i szacunkowych (zbiornik nie posiada</w:t>
      </w:r>
      <w:r w:rsidR="00B47704" w:rsidRPr="00B47704">
        <w:rPr>
          <w:rFonts w:cstheme="minorHAnsi"/>
        </w:rPr>
        <w:t xml:space="preserve"> </w:t>
      </w:r>
      <w:r w:rsidRPr="00B47704">
        <w:rPr>
          <w:rFonts w:cstheme="minorHAnsi"/>
        </w:rPr>
        <w:t>dokumentacji hydrogeologicznej) zasobach dyspozycyjnych 1700 m3/h, górnojurajski,</w:t>
      </w:r>
      <w:r w:rsidR="00B47704" w:rsidRPr="00B47704">
        <w:rPr>
          <w:rFonts w:cstheme="minorHAnsi"/>
        </w:rPr>
        <w:t xml:space="preserve"> </w:t>
      </w:r>
      <w:r w:rsidRPr="00B47704">
        <w:rPr>
          <w:rFonts w:cstheme="minorHAnsi"/>
        </w:rPr>
        <w:t>szczelinowo–krasowy (wapienie), obejmujący południowo–zachodnią część gminy</w:t>
      </w:r>
      <w:r w:rsidR="00B47704" w:rsidRPr="00B47704">
        <w:rPr>
          <w:rFonts w:cstheme="minorHAnsi"/>
        </w:rPr>
        <w:t xml:space="preserve"> </w:t>
      </w:r>
      <w:r w:rsidRPr="00B47704">
        <w:rPr>
          <w:rFonts w:cstheme="minorHAnsi"/>
        </w:rPr>
        <w:t>Piekoszów;</w:t>
      </w:r>
      <w:r w:rsidR="00847B85" w:rsidRPr="00B47704">
        <w:t xml:space="preserve"> </w:t>
      </w:r>
    </w:p>
    <w:p w14:paraId="7A807CD3" w14:textId="537C2E52" w:rsidR="00847B85" w:rsidRPr="00B47704" w:rsidRDefault="00847B85" w:rsidP="00FA7907">
      <w:pPr>
        <w:pStyle w:val="Akapitzlist"/>
        <w:numPr>
          <w:ilvl w:val="0"/>
          <w:numId w:val="86"/>
        </w:numPr>
        <w:tabs>
          <w:tab w:val="left" w:pos="284"/>
        </w:tabs>
        <w:spacing w:after="0" w:line="240" w:lineRule="auto"/>
        <w:ind w:left="284"/>
        <w:jc w:val="both"/>
        <w:rPr>
          <w:rFonts w:cstheme="minorHAnsi"/>
        </w:rPr>
      </w:pPr>
      <w:r w:rsidRPr="00B47704">
        <w:rPr>
          <w:rFonts w:cstheme="minorHAnsi"/>
        </w:rPr>
        <w:t>GZWP nr 417 Kielce o pow. 42 km2 i zasobach dyspozycyjnych 1800 m3/h, środkowo</w:t>
      </w:r>
      <w:r w:rsidR="00B47704" w:rsidRPr="00B47704">
        <w:rPr>
          <w:rFonts w:cstheme="minorHAnsi"/>
        </w:rPr>
        <w:t xml:space="preserve"> </w:t>
      </w:r>
      <w:r w:rsidR="002F15ED">
        <w:rPr>
          <w:rFonts w:cstheme="minorHAnsi"/>
        </w:rPr>
        <w:br/>
      </w:r>
      <w:r w:rsidRPr="00B47704">
        <w:rPr>
          <w:rFonts w:cstheme="minorHAnsi"/>
        </w:rPr>
        <w:t>i górnodewonski, szczelinowo–krasowy (wapienie, dolomity), wkraczający na teren gminy</w:t>
      </w:r>
      <w:r w:rsidR="00B47704" w:rsidRPr="00B47704">
        <w:rPr>
          <w:rFonts w:cstheme="minorHAnsi"/>
        </w:rPr>
        <w:t xml:space="preserve"> </w:t>
      </w:r>
      <w:r w:rsidRPr="00B47704">
        <w:rPr>
          <w:rFonts w:cstheme="minorHAnsi"/>
        </w:rPr>
        <w:t>od strony wschodniej.</w:t>
      </w:r>
    </w:p>
    <w:p w14:paraId="6F75CD43" w14:textId="77777777" w:rsidR="00B47704" w:rsidRPr="00B47704" w:rsidRDefault="00B47704" w:rsidP="00B47704">
      <w:pPr>
        <w:pStyle w:val="Akapitzlist"/>
        <w:tabs>
          <w:tab w:val="left" w:pos="284"/>
        </w:tabs>
        <w:spacing w:after="0" w:line="240" w:lineRule="auto"/>
        <w:ind w:left="426"/>
        <w:jc w:val="both"/>
        <w:rPr>
          <w:rFonts w:cstheme="minorHAnsi"/>
        </w:rPr>
      </w:pPr>
    </w:p>
    <w:p w14:paraId="2A163D92" w14:textId="0E4270D7" w:rsidR="00506B84" w:rsidRDefault="00847B85" w:rsidP="00506B84">
      <w:pPr>
        <w:tabs>
          <w:tab w:val="left" w:pos="284"/>
        </w:tabs>
        <w:spacing w:after="0" w:line="240" w:lineRule="auto"/>
        <w:jc w:val="both"/>
        <w:rPr>
          <w:rFonts w:cstheme="minorHAnsi"/>
        </w:rPr>
      </w:pPr>
      <w:r w:rsidRPr="00506B84">
        <w:rPr>
          <w:rFonts w:cstheme="minorHAnsi"/>
        </w:rPr>
        <w:lastRenderedPageBreak/>
        <w:t xml:space="preserve">Na obszarze </w:t>
      </w:r>
      <w:r w:rsidR="002F15ED">
        <w:rPr>
          <w:rFonts w:cstheme="minorHAnsi"/>
        </w:rPr>
        <w:t>G</w:t>
      </w:r>
      <w:r w:rsidRPr="00506B84">
        <w:rPr>
          <w:rFonts w:cstheme="minorHAnsi"/>
        </w:rPr>
        <w:t>miny Piekoszów biegnie również granica rejonu eksploatacji wód podziemnych</w:t>
      </w:r>
      <w:r w:rsidR="00506B84">
        <w:rPr>
          <w:rFonts w:cstheme="minorHAnsi"/>
        </w:rPr>
        <w:t xml:space="preserve"> </w:t>
      </w:r>
      <w:r w:rsidRPr="00506B84">
        <w:rPr>
          <w:rFonts w:cstheme="minorHAnsi"/>
        </w:rPr>
        <w:t>RE</w:t>
      </w:r>
      <w:r w:rsidR="00506B84">
        <w:rPr>
          <w:rFonts w:cstheme="minorHAnsi"/>
        </w:rPr>
        <w:t xml:space="preserve"> </w:t>
      </w:r>
      <w:r w:rsidRPr="00506B84">
        <w:rPr>
          <w:rFonts w:cstheme="minorHAnsi"/>
        </w:rPr>
        <w:t>Kielce (granica ta biegnie przez Pasmo Zgórskie, Łaziska, Piekoszów, Micigózd i dalej na</w:t>
      </w:r>
      <w:r w:rsidR="00506B84">
        <w:rPr>
          <w:rFonts w:cstheme="minorHAnsi"/>
        </w:rPr>
        <w:t xml:space="preserve"> </w:t>
      </w:r>
      <w:r w:rsidRPr="00506B84">
        <w:rPr>
          <w:rFonts w:cstheme="minorHAnsi"/>
        </w:rPr>
        <w:t>północ). W granicach tego rejonu poziomy wodonośne związane są z utworami dewonu</w:t>
      </w:r>
      <w:r w:rsidR="00506B84">
        <w:rPr>
          <w:rFonts w:cstheme="minorHAnsi"/>
        </w:rPr>
        <w:t xml:space="preserve"> </w:t>
      </w:r>
      <w:r w:rsidRPr="00506B84">
        <w:rPr>
          <w:rFonts w:cstheme="minorHAnsi"/>
        </w:rPr>
        <w:t>środkowego i górnego oraz triasu środkowego. W obszar rejonu RE wchodzi GZWP 417 Kielce.</w:t>
      </w:r>
      <w:r w:rsidR="00506B84">
        <w:rPr>
          <w:rFonts w:cstheme="minorHAnsi"/>
        </w:rPr>
        <w:t xml:space="preserve"> </w:t>
      </w:r>
      <w:r w:rsidRPr="00506B84">
        <w:rPr>
          <w:rFonts w:cstheme="minorHAnsi"/>
        </w:rPr>
        <w:t>Wody podziemne zasilane są bezpośrednio przez infiltracje opadów atmosferycznych na licznych</w:t>
      </w:r>
      <w:r w:rsidR="00506B84">
        <w:rPr>
          <w:rFonts w:cstheme="minorHAnsi"/>
        </w:rPr>
        <w:t xml:space="preserve"> </w:t>
      </w:r>
      <w:r w:rsidRPr="00506B84">
        <w:rPr>
          <w:rFonts w:cstheme="minorHAnsi"/>
        </w:rPr>
        <w:t>wychodniach utworów wodonośnych lub pośrednio poprzez warstwy przepuszczalne lub</w:t>
      </w:r>
      <w:r w:rsidR="00506B84">
        <w:rPr>
          <w:rFonts w:cstheme="minorHAnsi"/>
        </w:rPr>
        <w:t xml:space="preserve"> </w:t>
      </w:r>
      <w:r w:rsidRPr="00506B84">
        <w:rPr>
          <w:rFonts w:cstheme="minorHAnsi"/>
        </w:rPr>
        <w:t xml:space="preserve">półprzepuszczalne. Na terenie gminy znajdują się 32 ujęcia wód podziemnych </w:t>
      </w:r>
      <w:r w:rsidRPr="00150F83">
        <w:rPr>
          <w:rFonts w:cstheme="minorHAnsi"/>
          <w:color w:val="000000" w:themeColor="text1"/>
        </w:rPr>
        <w:t>o ustalonych</w:t>
      </w:r>
      <w:r w:rsidR="00506B84" w:rsidRPr="00150F83">
        <w:rPr>
          <w:rFonts w:cstheme="minorHAnsi"/>
          <w:color w:val="000000" w:themeColor="text1"/>
        </w:rPr>
        <w:t xml:space="preserve"> </w:t>
      </w:r>
      <w:r w:rsidRPr="00150F83">
        <w:rPr>
          <w:rFonts w:cstheme="minorHAnsi"/>
          <w:color w:val="000000" w:themeColor="text1"/>
        </w:rPr>
        <w:t>zasobach eksploatacyjnych</w:t>
      </w:r>
      <w:r w:rsidR="002F15ED" w:rsidRPr="00150F83">
        <w:rPr>
          <w:rFonts w:cstheme="minorHAnsi"/>
          <w:color w:val="000000" w:themeColor="text1"/>
        </w:rPr>
        <w:t>.</w:t>
      </w:r>
      <w:r w:rsidRPr="00150F83">
        <w:rPr>
          <w:rFonts w:cstheme="minorHAnsi"/>
          <w:color w:val="000000" w:themeColor="text1"/>
        </w:rPr>
        <w:t xml:space="preserve"> </w:t>
      </w:r>
      <w:r w:rsidR="002F15ED" w:rsidRPr="00150F83">
        <w:rPr>
          <w:rFonts w:cstheme="minorHAnsi"/>
          <w:color w:val="000000" w:themeColor="text1"/>
        </w:rPr>
        <w:t>D</w:t>
      </w:r>
      <w:r w:rsidRPr="00150F83">
        <w:rPr>
          <w:rFonts w:cstheme="minorHAnsi"/>
          <w:color w:val="000000" w:themeColor="text1"/>
        </w:rPr>
        <w:t xml:space="preserve">o zbiorowego zaopatrzenia mieszkańców służą ujęcia: </w:t>
      </w:r>
      <w:r w:rsidR="00150F83" w:rsidRPr="00150F83">
        <w:rPr>
          <w:rFonts w:cstheme="minorHAnsi"/>
          <w:color w:val="000000" w:themeColor="text1"/>
        </w:rPr>
        <w:t xml:space="preserve">Szczukowskie Górki, Piekoszów, Piekoszów PGO, Szczukowice, Lesica. Na terenie gminy nie ma wyznaczonych punktów pomiarowych </w:t>
      </w:r>
      <w:r w:rsidR="00150F83" w:rsidRPr="00506B84">
        <w:rPr>
          <w:rFonts w:cstheme="minorHAnsi"/>
        </w:rPr>
        <w:t>wchodzących w skład sieci krajowej monitoringu jakości zwykłych wód</w:t>
      </w:r>
      <w:r w:rsidR="00150F83">
        <w:rPr>
          <w:rFonts w:cstheme="minorHAnsi"/>
        </w:rPr>
        <w:t xml:space="preserve"> </w:t>
      </w:r>
      <w:r w:rsidR="00150F83" w:rsidRPr="00506B84">
        <w:rPr>
          <w:rFonts w:cstheme="minorHAnsi"/>
        </w:rPr>
        <w:t>podziemnych.</w:t>
      </w:r>
    </w:p>
    <w:p w14:paraId="54511E1D" w14:textId="77777777" w:rsidR="002922F8" w:rsidRPr="00694D51" w:rsidRDefault="002922F8" w:rsidP="006B0E0A">
      <w:pPr>
        <w:tabs>
          <w:tab w:val="left" w:pos="284"/>
        </w:tabs>
        <w:spacing w:after="0" w:line="240" w:lineRule="auto"/>
        <w:jc w:val="both"/>
        <w:rPr>
          <w:rFonts w:cstheme="minorHAnsi"/>
          <w:b/>
          <w:bCs/>
        </w:rPr>
      </w:pPr>
    </w:p>
    <w:p w14:paraId="13FFF7DA" w14:textId="2CF2F9BC" w:rsidR="006B0E0A" w:rsidRDefault="006B0E0A" w:rsidP="006B0E0A">
      <w:pPr>
        <w:tabs>
          <w:tab w:val="left" w:pos="284"/>
        </w:tabs>
        <w:spacing w:after="0" w:line="240" w:lineRule="auto"/>
        <w:jc w:val="both"/>
        <w:rPr>
          <w:rFonts w:cstheme="minorHAnsi"/>
          <w:b/>
          <w:bCs/>
        </w:rPr>
      </w:pPr>
      <w:r w:rsidRPr="00694D51">
        <w:rPr>
          <w:rFonts w:cstheme="minorHAnsi"/>
          <w:b/>
          <w:bCs/>
        </w:rPr>
        <w:t>Wody powierzchniowe</w:t>
      </w:r>
    </w:p>
    <w:p w14:paraId="1C7D5D92" w14:textId="7BFAE218" w:rsidR="002922F8" w:rsidRPr="00506B84" w:rsidRDefault="002922F8" w:rsidP="002922F8">
      <w:pPr>
        <w:tabs>
          <w:tab w:val="left" w:pos="284"/>
        </w:tabs>
        <w:spacing w:after="0" w:line="240" w:lineRule="auto"/>
        <w:jc w:val="both"/>
        <w:rPr>
          <w:rFonts w:cstheme="minorHAnsi"/>
        </w:rPr>
      </w:pPr>
      <w:r w:rsidRPr="00506B84">
        <w:rPr>
          <w:rFonts w:cstheme="minorHAnsi"/>
        </w:rPr>
        <w:t>Gmina Piekoszów położona jest na terenie zlewni rzeki Nidy i położona w widłach rzeki</w:t>
      </w:r>
      <w:r w:rsidR="00506B84" w:rsidRPr="00506B84">
        <w:rPr>
          <w:rFonts w:cstheme="minorHAnsi"/>
        </w:rPr>
        <w:t xml:space="preserve"> </w:t>
      </w:r>
      <w:r w:rsidRPr="00506B84">
        <w:rPr>
          <w:rFonts w:cstheme="minorHAnsi"/>
        </w:rPr>
        <w:t>Łososiny (Wierna Rzeka) oraz Bobrzy. Ponadto teren odwadniany jest również systemem rzeki</w:t>
      </w:r>
      <w:r w:rsidR="00506B84" w:rsidRPr="00506B84">
        <w:rPr>
          <w:rFonts w:cstheme="minorHAnsi"/>
        </w:rPr>
        <w:t xml:space="preserve"> </w:t>
      </w:r>
      <w:r w:rsidRPr="00506B84">
        <w:rPr>
          <w:rFonts w:cstheme="minorHAnsi"/>
        </w:rPr>
        <w:t>Hutki. Obszar gminy odwadniany jest przez system rzeczny rzeki Bobrzy, Łososiny (zwanej</w:t>
      </w:r>
      <w:r w:rsidR="00506B84" w:rsidRPr="00506B84">
        <w:rPr>
          <w:rFonts w:cstheme="minorHAnsi"/>
        </w:rPr>
        <w:t xml:space="preserve"> </w:t>
      </w:r>
      <w:r w:rsidRPr="00506B84">
        <w:rPr>
          <w:rFonts w:cstheme="minorHAnsi"/>
        </w:rPr>
        <w:t xml:space="preserve">Wierną Rzeką lub Łośną) </w:t>
      </w:r>
      <w:r w:rsidR="00B700E6">
        <w:rPr>
          <w:rFonts w:cstheme="minorHAnsi"/>
        </w:rPr>
        <w:br/>
      </w:r>
      <w:r w:rsidRPr="00506B84">
        <w:rPr>
          <w:rFonts w:cstheme="minorHAnsi"/>
        </w:rPr>
        <w:t>i Hutki, których źródła leżą poza terenem gminy. Dział wodny III rzędu</w:t>
      </w:r>
      <w:r w:rsidR="00506B84" w:rsidRPr="00506B84">
        <w:rPr>
          <w:rFonts w:cstheme="minorHAnsi"/>
        </w:rPr>
        <w:t xml:space="preserve"> </w:t>
      </w:r>
      <w:r w:rsidRPr="00506B84">
        <w:rPr>
          <w:rFonts w:cstheme="minorHAnsi"/>
        </w:rPr>
        <w:t>miedzy tymi rzekami przebiega generalnie z północy na południe. Zachodnia i centralna część</w:t>
      </w:r>
      <w:r w:rsidR="00506B84" w:rsidRPr="00506B84">
        <w:rPr>
          <w:rFonts w:cstheme="minorHAnsi"/>
        </w:rPr>
        <w:t xml:space="preserve"> </w:t>
      </w:r>
      <w:r w:rsidRPr="00506B84">
        <w:rPr>
          <w:rFonts w:cstheme="minorHAnsi"/>
        </w:rPr>
        <w:t>gminy odwadniana jest przez rzekę Łososinę wraz z dopływem Czarne Stoki, biorącym początek na</w:t>
      </w:r>
      <w:r w:rsidR="00506B84" w:rsidRPr="00506B84">
        <w:rPr>
          <w:rFonts w:cstheme="minorHAnsi"/>
        </w:rPr>
        <w:t xml:space="preserve"> </w:t>
      </w:r>
      <w:r w:rsidRPr="00506B84">
        <w:rPr>
          <w:rFonts w:cstheme="minorHAnsi"/>
        </w:rPr>
        <w:t>zachód od Piekoszowa. Wschodni fragment gminy odwadniany jest przez rzekę Bobrzę,</w:t>
      </w:r>
      <w:r w:rsidR="00506B84" w:rsidRPr="00506B84">
        <w:rPr>
          <w:rFonts w:cstheme="minorHAnsi"/>
        </w:rPr>
        <w:t xml:space="preserve"> </w:t>
      </w:r>
      <w:r w:rsidRPr="00506B84">
        <w:rPr>
          <w:rFonts w:cstheme="minorHAnsi"/>
        </w:rPr>
        <w:t xml:space="preserve">wkraczającą na teren gminy w okolicy Wymysłowa, na pograniczu z </w:t>
      </w:r>
      <w:r w:rsidR="008C29D8">
        <w:rPr>
          <w:rFonts w:cstheme="minorHAnsi"/>
        </w:rPr>
        <w:t>G</w:t>
      </w:r>
      <w:r w:rsidRPr="00506B84">
        <w:rPr>
          <w:rFonts w:cstheme="minorHAnsi"/>
        </w:rPr>
        <w:t>miną Strawczyn. Rzeka</w:t>
      </w:r>
      <w:r w:rsidR="00506B84" w:rsidRPr="00506B84">
        <w:rPr>
          <w:rFonts w:cstheme="minorHAnsi"/>
        </w:rPr>
        <w:t xml:space="preserve"> </w:t>
      </w:r>
      <w:r w:rsidRPr="00506B84">
        <w:rPr>
          <w:rFonts w:cstheme="minorHAnsi"/>
        </w:rPr>
        <w:t xml:space="preserve">Bobrza z terenu </w:t>
      </w:r>
      <w:r w:rsidR="008C29D8">
        <w:rPr>
          <w:rFonts w:cstheme="minorHAnsi"/>
        </w:rPr>
        <w:t>G</w:t>
      </w:r>
      <w:r w:rsidRPr="00506B84">
        <w:rPr>
          <w:rFonts w:cstheme="minorHAnsi"/>
        </w:rPr>
        <w:t>miny Piekoszów zasilana jest przez strumień Ostróżek wypływający z</w:t>
      </w:r>
      <w:r w:rsidR="00506B84" w:rsidRPr="00506B84">
        <w:rPr>
          <w:rFonts w:cstheme="minorHAnsi"/>
        </w:rPr>
        <w:t xml:space="preserve"> </w:t>
      </w:r>
      <w:r w:rsidRPr="00506B84">
        <w:rPr>
          <w:rFonts w:cstheme="minorHAnsi"/>
        </w:rPr>
        <w:t>podmokłych łąk rozciągających się koło wsi Gozdy. Rzeka Hutka odwadniająca południową część</w:t>
      </w:r>
      <w:r w:rsidR="00506B84" w:rsidRPr="00506B84">
        <w:rPr>
          <w:rFonts w:cstheme="minorHAnsi"/>
        </w:rPr>
        <w:t xml:space="preserve"> </w:t>
      </w:r>
      <w:r w:rsidRPr="00506B84">
        <w:rPr>
          <w:rFonts w:cstheme="minorHAnsi"/>
        </w:rPr>
        <w:t xml:space="preserve">gminy odprowadza wody z rejonu Gałęzic oraz wody czerpane </w:t>
      </w:r>
      <w:r w:rsidR="008C29D8">
        <w:rPr>
          <w:rFonts w:cstheme="minorHAnsi"/>
        </w:rPr>
        <w:br/>
      </w:r>
      <w:r w:rsidRPr="00506B84">
        <w:rPr>
          <w:rFonts w:cstheme="minorHAnsi"/>
        </w:rPr>
        <w:t>z kamieniołomu „Ostrówka”.</w:t>
      </w:r>
    </w:p>
    <w:p w14:paraId="3B97BE1B" w14:textId="77777777" w:rsidR="00506B84" w:rsidRPr="002922F8" w:rsidRDefault="00506B84" w:rsidP="002922F8">
      <w:pPr>
        <w:tabs>
          <w:tab w:val="left" w:pos="284"/>
        </w:tabs>
        <w:spacing w:after="0" w:line="240" w:lineRule="auto"/>
        <w:jc w:val="both"/>
        <w:rPr>
          <w:rFonts w:cstheme="minorHAnsi"/>
          <w:b/>
          <w:bCs/>
        </w:rPr>
      </w:pPr>
    </w:p>
    <w:p w14:paraId="3180AFDC" w14:textId="62C09F70" w:rsidR="002922F8" w:rsidRPr="00506B84" w:rsidRDefault="002922F8" w:rsidP="002922F8">
      <w:pPr>
        <w:tabs>
          <w:tab w:val="left" w:pos="284"/>
        </w:tabs>
        <w:spacing w:after="0" w:line="240" w:lineRule="auto"/>
        <w:jc w:val="both"/>
        <w:rPr>
          <w:rFonts w:cstheme="minorHAnsi"/>
        </w:rPr>
      </w:pPr>
      <w:r w:rsidRPr="00506B84">
        <w:rPr>
          <w:rFonts w:cstheme="minorHAnsi"/>
        </w:rPr>
        <w:t>Wieloletnia działalność drenująca kopalni „Ostrówka” zaznaczyła się zanikiem rzeki Hutki w jej</w:t>
      </w:r>
      <w:r w:rsidR="00506B84">
        <w:rPr>
          <w:rFonts w:cstheme="minorHAnsi"/>
        </w:rPr>
        <w:t xml:space="preserve"> </w:t>
      </w:r>
      <w:r w:rsidRPr="00506B84">
        <w:rPr>
          <w:rFonts w:cstheme="minorHAnsi"/>
        </w:rPr>
        <w:t>górnym biegu. W/w rzeki posiadają niewielkie spadki i płyną przeważnie rozległymi dolinami,</w:t>
      </w:r>
      <w:r w:rsidR="00506B84">
        <w:rPr>
          <w:rFonts w:cstheme="minorHAnsi"/>
        </w:rPr>
        <w:t xml:space="preserve"> </w:t>
      </w:r>
      <w:r w:rsidRPr="00506B84">
        <w:rPr>
          <w:rFonts w:cstheme="minorHAnsi"/>
        </w:rPr>
        <w:t xml:space="preserve">meandrując </w:t>
      </w:r>
      <w:r w:rsidR="008C29D8">
        <w:rPr>
          <w:rFonts w:cstheme="minorHAnsi"/>
        </w:rPr>
        <w:br/>
      </w:r>
      <w:r w:rsidRPr="00506B84">
        <w:rPr>
          <w:rFonts w:cstheme="minorHAnsi"/>
        </w:rPr>
        <w:t>w obrębie podmokłych łąk. Szczególnie urokliwe krajobrazowo są meandry Łososiny.</w:t>
      </w:r>
    </w:p>
    <w:p w14:paraId="04F63963" w14:textId="77777777" w:rsidR="00506B84" w:rsidRPr="002922F8" w:rsidRDefault="00506B84" w:rsidP="002922F8">
      <w:pPr>
        <w:tabs>
          <w:tab w:val="left" w:pos="284"/>
        </w:tabs>
        <w:spacing w:after="0" w:line="240" w:lineRule="auto"/>
        <w:jc w:val="both"/>
        <w:rPr>
          <w:rFonts w:cstheme="minorHAnsi"/>
          <w:b/>
          <w:bCs/>
        </w:rPr>
      </w:pPr>
    </w:p>
    <w:p w14:paraId="5B025DBF" w14:textId="45A07E4C" w:rsidR="00847B85" w:rsidRDefault="006B0E0A" w:rsidP="006B0E0A">
      <w:pPr>
        <w:tabs>
          <w:tab w:val="left" w:pos="284"/>
        </w:tabs>
        <w:spacing w:after="0" w:line="240" w:lineRule="auto"/>
        <w:jc w:val="both"/>
        <w:rPr>
          <w:rFonts w:cstheme="minorHAnsi"/>
          <w:b/>
          <w:bCs/>
        </w:rPr>
      </w:pPr>
      <w:r w:rsidRPr="00694D51">
        <w:rPr>
          <w:rFonts w:cstheme="minorHAnsi"/>
          <w:b/>
          <w:bCs/>
        </w:rPr>
        <w:t>Obszary chronione</w:t>
      </w:r>
    </w:p>
    <w:p w14:paraId="394D70B1" w14:textId="77777777" w:rsidR="00847B85" w:rsidRPr="00506B84" w:rsidRDefault="00847B85" w:rsidP="00847B85">
      <w:pPr>
        <w:tabs>
          <w:tab w:val="left" w:pos="284"/>
        </w:tabs>
        <w:spacing w:after="0" w:line="240" w:lineRule="auto"/>
        <w:jc w:val="both"/>
        <w:rPr>
          <w:rFonts w:cstheme="minorHAnsi"/>
        </w:rPr>
      </w:pPr>
      <w:r w:rsidRPr="00506B84">
        <w:rPr>
          <w:rFonts w:cstheme="minorHAnsi"/>
        </w:rPr>
        <w:t>Na terenie Gminy Piekoszów zlokalizowany są następujące rezerwaty przyrody :</w:t>
      </w:r>
    </w:p>
    <w:p w14:paraId="7E55421C" w14:textId="16927B8F" w:rsidR="00506B84" w:rsidRDefault="00847B85" w:rsidP="00847B85">
      <w:pPr>
        <w:pStyle w:val="Akapitzlist"/>
        <w:numPr>
          <w:ilvl w:val="1"/>
          <w:numId w:val="21"/>
        </w:numPr>
        <w:tabs>
          <w:tab w:val="left" w:pos="284"/>
        </w:tabs>
        <w:spacing w:after="0" w:line="240" w:lineRule="auto"/>
        <w:ind w:left="284" w:hanging="284"/>
        <w:jc w:val="both"/>
        <w:rPr>
          <w:rFonts w:cstheme="minorHAnsi"/>
        </w:rPr>
      </w:pPr>
      <w:r w:rsidRPr="008C29D8">
        <w:rPr>
          <w:rFonts w:cstheme="minorHAnsi"/>
          <w:b/>
          <w:bCs/>
        </w:rPr>
        <w:t>Rezerwat przyrody Moczydło Rezerwat</w:t>
      </w:r>
      <w:r w:rsidRPr="00506B84">
        <w:rPr>
          <w:rFonts w:cstheme="minorHAnsi"/>
        </w:rPr>
        <w:t xml:space="preserve"> położony jest w granicach Chęcińsko Kieleckiego</w:t>
      </w:r>
      <w:r w:rsidR="00506B84">
        <w:rPr>
          <w:rFonts w:cstheme="minorHAnsi"/>
        </w:rPr>
        <w:t xml:space="preserve"> </w:t>
      </w:r>
      <w:r w:rsidRPr="00506B84">
        <w:rPr>
          <w:rFonts w:cstheme="minorHAnsi"/>
        </w:rPr>
        <w:t>Parku Krajobrazowego, w bezpośrednim sąsiedztwie wsi Zagórze o pow. 16,21 ha, utworzony</w:t>
      </w:r>
      <w:r w:rsidR="00506B84">
        <w:rPr>
          <w:rFonts w:cstheme="minorHAnsi"/>
        </w:rPr>
        <w:t xml:space="preserve"> </w:t>
      </w:r>
      <w:r w:rsidRPr="00506B84">
        <w:rPr>
          <w:rFonts w:cstheme="minorHAnsi"/>
        </w:rPr>
        <w:t>w 1995r Zarządzeniem Ministra Ochrony Środowiska, Zasobów Naturalnych i Leśnictwa</w:t>
      </w:r>
      <w:r w:rsidR="00506B84">
        <w:rPr>
          <w:rFonts w:cstheme="minorHAnsi"/>
        </w:rPr>
        <w:t xml:space="preserve"> </w:t>
      </w:r>
      <w:r w:rsidRPr="00506B84">
        <w:rPr>
          <w:rFonts w:cstheme="minorHAnsi"/>
        </w:rPr>
        <w:t>z dnia 27 czerwca 1995 r. w sprawie uznania za rezerwa przyrody (MP nr 33 z 1995, poz. 397)</w:t>
      </w:r>
      <w:r w:rsidR="008C29D8">
        <w:rPr>
          <w:rStyle w:val="Odwoanieprzypisudolnego"/>
          <w:rFonts w:cstheme="minorHAnsi"/>
        </w:rPr>
        <w:footnoteReference w:id="11"/>
      </w:r>
      <w:r w:rsidR="008C29D8">
        <w:rPr>
          <w:rFonts w:cstheme="minorHAnsi"/>
        </w:rPr>
        <w:t>.</w:t>
      </w:r>
    </w:p>
    <w:p w14:paraId="25A8BA42" w14:textId="39AB47EF" w:rsidR="00506B84" w:rsidRPr="00506B84" w:rsidRDefault="00847B85" w:rsidP="00847B85">
      <w:pPr>
        <w:pStyle w:val="Akapitzlist"/>
        <w:numPr>
          <w:ilvl w:val="1"/>
          <w:numId w:val="21"/>
        </w:numPr>
        <w:tabs>
          <w:tab w:val="left" w:pos="284"/>
        </w:tabs>
        <w:spacing w:after="0" w:line="240" w:lineRule="auto"/>
        <w:ind w:left="284" w:hanging="284"/>
        <w:jc w:val="both"/>
        <w:rPr>
          <w:rFonts w:cstheme="minorHAnsi"/>
        </w:rPr>
      </w:pPr>
      <w:r w:rsidRPr="00506B84">
        <w:rPr>
          <w:rFonts w:cstheme="minorHAnsi"/>
          <w:b/>
          <w:bCs/>
        </w:rPr>
        <w:t xml:space="preserve">Rezerwat przyrody Chelosiowa Jama </w:t>
      </w:r>
      <w:r w:rsidRPr="00506B84">
        <w:rPr>
          <w:rFonts w:cstheme="minorHAnsi"/>
        </w:rPr>
        <w:t>utworzony Zarządzeniem Ministra Ochrony</w:t>
      </w:r>
      <w:r w:rsidR="00506B84" w:rsidRPr="00506B84">
        <w:rPr>
          <w:rFonts w:cstheme="minorHAnsi"/>
        </w:rPr>
        <w:t xml:space="preserve"> </w:t>
      </w:r>
      <w:r w:rsidRPr="00506B84">
        <w:rPr>
          <w:rFonts w:cstheme="minorHAnsi"/>
        </w:rPr>
        <w:t>Środowiska, Zasobów Naturalnych i Leśnictwa z dnia 25 lipca 1997 r. w sprawie uznania za</w:t>
      </w:r>
      <w:r w:rsidR="00506B84" w:rsidRPr="00506B84">
        <w:rPr>
          <w:rFonts w:cstheme="minorHAnsi"/>
        </w:rPr>
        <w:t xml:space="preserve"> </w:t>
      </w:r>
      <w:r w:rsidRPr="00506B84">
        <w:rPr>
          <w:rFonts w:cstheme="minorHAnsi"/>
        </w:rPr>
        <w:t>rezerwat przyrody (MP Nr 56 z 1997, poz. 531)</w:t>
      </w:r>
      <w:r w:rsidR="008C29D8">
        <w:rPr>
          <w:rStyle w:val="Odwoanieprzypisudolnego"/>
          <w:rFonts w:cstheme="minorHAnsi"/>
        </w:rPr>
        <w:footnoteReference w:id="12"/>
      </w:r>
      <w:r w:rsidRPr="00506B84">
        <w:rPr>
          <w:rFonts w:cstheme="minorHAnsi"/>
        </w:rPr>
        <w:t>. Rezerwat położony jest</w:t>
      </w:r>
      <w:r w:rsidR="00506B84" w:rsidRPr="00506B84">
        <w:rPr>
          <w:rFonts w:cstheme="minorHAnsi"/>
        </w:rPr>
        <w:t xml:space="preserve"> </w:t>
      </w:r>
      <w:r w:rsidRPr="00506B84">
        <w:rPr>
          <w:rFonts w:cstheme="minorHAnsi"/>
        </w:rPr>
        <w:t>w granicach Chęcińsko - Kieleckiego Parku Krajobrazowego, w bezpośrednim sąsiedztwie</w:t>
      </w:r>
      <w:r w:rsidR="00506B84" w:rsidRPr="00506B84">
        <w:rPr>
          <w:rFonts w:cstheme="minorHAnsi"/>
        </w:rPr>
        <w:t xml:space="preserve"> </w:t>
      </w:r>
      <w:r w:rsidRPr="00506B84">
        <w:rPr>
          <w:rFonts w:cstheme="minorHAnsi"/>
        </w:rPr>
        <w:t xml:space="preserve">zabudowań miejscowości Jaworznia o powierzchni 24,31 ha, utworzony w 1997r. </w:t>
      </w:r>
      <w:r w:rsidR="008C29D8">
        <w:rPr>
          <w:rFonts w:cstheme="minorHAnsi"/>
        </w:rPr>
        <w:t>o</w:t>
      </w:r>
      <w:r w:rsidRPr="00506B84">
        <w:rPr>
          <w:rFonts w:cstheme="minorHAnsi"/>
        </w:rPr>
        <w:t>chroną</w:t>
      </w:r>
      <w:r w:rsidR="00506B84" w:rsidRPr="00506B84">
        <w:rPr>
          <w:rFonts w:cstheme="minorHAnsi"/>
        </w:rPr>
        <w:t xml:space="preserve"> </w:t>
      </w:r>
      <w:r w:rsidRPr="00506B84">
        <w:rPr>
          <w:rFonts w:cstheme="minorHAnsi"/>
        </w:rPr>
        <w:t>objęto tu dwa nieczynne kamieniołomy wgłębno-stokowe wraz z łączącą je skalną skarpą,</w:t>
      </w:r>
      <w:r w:rsidR="00506B84" w:rsidRPr="00506B84">
        <w:rPr>
          <w:rFonts w:cstheme="minorHAnsi"/>
        </w:rPr>
        <w:t xml:space="preserve"> </w:t>
      </w:r>
      <w:r w:rsidRPr="00506B84">
        <w:rPr>
          <w:rFonts w:cstheme="minorHAnsi"/>
        </w:rPr>
        <w:t xml:space="preserve">mniejszy łomik oraz szczytową część wzniesienia o nazwie Góra Kopaczowa. </w:t>
      </w:r>
    </w:p>
    <w:p w14:paraId="6F653F1F" w14:textId="77777777" w:rsidR="00506B84" w:rsidRDefault="00506B84" w:rsidP="00847B85">
      <w:pPr>
        <w:tabs>
          <w:tab w:val="left" w:pos="284"/>
        </w:tabs>
        <w:spacing w:after="0" w:line="240" w:lineRule="auto"/>
        <w:jc w:val="both"/>
        <w:rPr>
          <w:rFonts w:cstheme="minorHAnsi"/>
          <w:b/>
          <w:bCs/>
        </w:rPr>
      </w:pPr>
    </w:p>
    <w:p w14:paraId="2B27271C" w14:textId="77777777" w:rsidR="00847B85" w:rsidRPr="00847B85" w:rsidRDefault="00847B85" w:rsidP="00847B85">
      <w:pPr>
        <w:tabs>
          <w:tab w:val="left" w:pos="284"/>
        </w:tabs>
        <w:spacing w:after="0" w:line="240" w:lineRule="auto"/>
        <w:jc w:val="both"/>
        <w:rPr>
          <w:rFonts w:cstheme="minorHAnsi"/>
          <w:b/>
          <w:bCs/>
        </w:rPr>
      </w:pPr>
      <w:r w:rsidRPr="00847B85">
        <w:rPr>
          <w:rFonts w:cstheme="minorHAnsi"/>
          <w:b/>
          <w:bCs/>
        </w:rPr>
        <w:t>Parki krajobrazowe występujące na terenie Gminy Piekoszów to :</w:t>
      </w:r>
    </w:p>
    <w:p w14:paraId="6FA9EE36" w14:textId="0FF0E09C" w:rsidR="00506B84" w:rsidRPr="00506B84" w:rsidRDefault="00847B85" w:rsidP="00FA7907">
      <w:pPr>
        <w:pStyle w:val="Akapitzlist"/>
        <w:numPr>
          <w:ilvl w:val="0"/>
          <w:numId w:val="87"/>
        </w:numPr>
        <w:tabs>
          <w:tab w:val="left" w:pos="284"/>
        </w:tabs>
        <w:spacing w:after="0" w:line="240" w:lineRule="auto"/>
        <w:ind w:left="284" w:hanging="284"/>
        <w:jc w:val="both"/>
        <w:rPr>
          <w:rFonts w:cstheme="minorHAnsi"/>
        </w:rPr>
      </w:pPr>
      <w:r w:rsidRPr="00506B84">
        <w:rPr>
          <w:rFonts w:cstheme="minorHAnsi"/>
          <w:b/>
          <w:bCs/>
        </w:rPr>
        <w:t>Chęcińsko - Kielecki Park Krajobrazowy</w:t>
      </w:r>
      <w:r w:rsidRPr="00506B84">
        <w:rPr>
          <w:rFonts w:cstheme="minorHAnsi"/>
        </w:rPr>
        <w:t xml:space="preserve"> – wraz z jego otuliną. </w:t>
      </w:r>
      <w:r w:rsidR="00506B84" w:rsidRPr="00506B84">
        <w:rPr>
          <w:rFonts w:cstheme="minorHAnsi"/>
        </w:rPr>
        <w:t>W</w:t>
      </w:r>
      <w:r w:rsidRPr="00506B84">
        <w:rPr>
          <w:rFonts w:cstheme="minorHAnsi"/>
        </w:rPr>
        <w:t>prowadzony</w:t>
      </w:r>
      <w:r w:rsidR="00506B84" w:rsidRPr="00506B84">
        <w:rPr>
          <w:rFonts w:cstheme="minorHAnsi"/>
        </w:rPr>
        <w:t xml:space="preserve"> </w:t>
      </w:r>
      <w:r w:rsidRPr="00506B84">
        <w:rPr>
          <w:rFonts w:cstheme="minorHAnsi"/>
        </w:rPr>
        <w:t>Rozporządzeniem Wojewody Świętokrzyskiego Nr 83/2005 z dn. 14.07.2005 r., w którym</w:t>
      </w:r>
      <w:r w:rsidR="00506B84" w:rsidRPr="00506B84">
        <w:rPr>
          <w:rFonts w:cstheme="minorHAnsi"/>
        </w:rPr>
        <w:t xml:space="preserve"> </w:t>
      </w:r>
      <w:r w:rsidRPr="00506B84">
        <w:rPr>
          <w:rFonts w:cstheme="minorHAnsi"/>
        </w:rPr>
        <w:t>zawarto opis granic, cele ochrony parku oraz obowiązujące zakazy. Aktualnie</w:t>
      </w:r>
      <w:r w:rsidR="00506B84" w:rsidRPr="00506B84">
        <w:rPr>
          <w:rFonts w:cstheme="minorHAnsi"/>
        </w:rPr>
        <w:t xml:space="preserve"> </w:t>
      </w:r>
      <w:r w:rsidRPr="00506B84">
        <w:rPr>
          <w:rFonts w:cstheme="minorHAnsi"/>
        </w:rPr>
        <w:t xml:space="preserve">obowiązującym aktem prawnym jest: Uchwała </w:t>
      </w:r>
      <w:r w:rsidRPr="00506B84">
        <w:rPr>
          <w:rFonts w:cstheme="minorHAnsi"/>
        </w:rPr>
        <w:lastRenderedPageBreak/>
        <w:t>Nr26/371/16 Sejmiku Województwa</w:t>
      </w:r>
      <w:r w:rsidR="00506B84" w:rsidRPr="00506B84">
        <w:rPr>
          <w:rFonts w:cstheme="minorHAnsi"/>
        </w:rPr>
        <w:t xml:space="preserve"> </w:t>
      </w:r>
      <w:r w:rsidRPr="00506B84">
        <w:rPr>
          <w:rFonts w:cstheme="minorHAnsi"/>
        </w:rPr>
        <w:t>Świętokrzyskiego z dnia 26 września 2016 r. w sprawie utworzenia Chęcińsko-Kieleckiego</w:t>
      </w:r>
      <w:r w:rsidR="00506B84" w:rsidRPr="00506B84">
        <w:rPr>
          <w:rFonts w:cstheme="minorHAnsi"/>
        </w:rPr>
        <w:t xml:space="preserve"> </w:t>
      </w:r>
      <w:r w:rsidR="00506B84">
        <w:rPr>
          <w:rFonts w:cstheme="minorHAnsi"/>
        </w:rPr>
        <w:t xml:space="preserve"> </w:t>
      </w:r>
      <w:r w:rsidRPr="00506B84">
        <w:rPr>
          <w:rFonts w:cstheme="minorHAnsi"/>
        </w:rPr>
        <w:t>Parku Krajobrazowego (Dz. Urz. Woj. Święt. Poz. 2914 z dn. 26.09.2016 r.). Obejmuje</w:t>
      </w:r>
      <w:r w:rsidR="00506B84" w:rsidRPr="00506B84">
        <w:rPr>
          <w:rFonts w:cstheme="minorHAnsi"/>
        </w:rPr>
        <w:t xml:space="preserve"> </w:t>
      </w:r>
      <w:r w:rsidRPr="00506B84">
        <w:rPr>
          <w:rFonts w:cstheme="minorHAnsi"/>
        </w:rPr>
        <w:t>obszar południowej części gminy od Szczukowic po Zajączków</w:t>
      </w:r>
      <w:r w:rsidR="008C29D8">
        <w:rPr>
          <w:rFonts w:cstheme="minorHAnsi"/>
        </w:rPr>
        <w:t xml:space="preserve"> i p</w:t>
      </w:r>
      <w:r w:rsidRPr="00506B84">
        <w:rPr>
          <w:rFonts w:cstheme="minorHAnsi"/>
        </w:rPr>
        <w:t>ołożony jest pomiędzy</w:t>
      </w:r>
      <w:r w:rsidR="00506B84" w:rsidRPr="00506B84">
        <w:rPr>
          <w:rFonts w:cstheme="minorHAnsi"/>
        </w:rPr>
        <w:t xml:space="preserve"> </w:t>
      </w:r>
      <w:r w:rsidRPr="00506B84">
        <w:rPr>
          <w:rFonts w:cstheme="minorHAnsi"/>
        </w:rPr>
        <w:t xml:space="preserve">rzekami Łososiną (Wierną Rzeką) i Bobrzą. </w:t>
      </w:r>
    </w:p>
    <w:p w14:paraId="4E07BDA9" w14:textId="2DBA64B6" w:rsidR="00506B84" w:rsidRPr="005A754A" w:rsidRDefault="00847B85" w:rsidP="005A754A">
      <w:pPr>
        <w:pStyle w:val="Akapitzlist"/>
        <w:numPr>
          <w:ilvl w:val="0"/>
          <w:numId w:val="87"/>
        </w:numPr>
        <w:tabs>
          <w:tab w:val="left" w:pos="284"/>
        </w:tabs>
        <w:spacing w:after="0" w:line="240" w:lineRule="auto"/>
        <w:ind w:left="284" w:hanging="284"/>
        <w:jc w:val="both"/>
        <w:rPr>
          <w:rFonts w:cstheme="minorHAnsi"/>
        </w:rPr>
      </w:pPr>
      <w:r w:rsidRPr="00506B84">
        <w:rPr>
          <w:rFonts w:cstheme="minorHAnsi"/>
          <w:b/>
          <w:bCs/>
        </w:rPr>
        <w:t>Chęcińsko-Kielecki Obszar Chronionego Krajobrazu</w:t>
      </w:r>
      <w:r w:rsidRPr="00506B84">
        <w:rPr>
          <w:rFonts w:cstheme="minorHAnsi"/>
        </w:rPr>
        <w:t xml:space="preserve"> - utworzony w 2001r.</w:t>
      </w:r>
      <w:r w:rsidR="00506B84" w:rsidRPr="00506B84">
        <w:rPr>
          <w:rFonts w:cstheme="minorHAnsi"/>
        </w:rPr>
        <w:t xml:space="preserve"> </w:t>
      </w:r>
      <w:r w:rsidRPr="00506B84">
        <w:rPr>
          <w:rFonts w:cstheme="minorHAnsi"/>
        </w:rPr>
        <w:t>Rozporządzeniem Nr 335/2001 Wojewody Świętokrzyskiego (Dz. Urz. Woj. Święt. Nr 108</w:t>
      </w:r>
      <w:r w:rsidR="00506B84" w:rsidRPr="00506B84">
        <w:rPr>
          <w:rFonts w:cstheme="minorHAnsi"/>
        </w:rPr>
        <w:t xml:space="preserve"> </w:t>
      </w:r>
      <w:r w:rsidRPr="00506B84">
        <w:rPr>
          <w:rFonts w:cstheme="minorHAnsi"/>
        </w:rPr>
        <w:t>poz. 1271)</w:t>
      </w:r>
      <w:r w:rsidR="008C29D8">
        <w:rPr>
          <w:rStyle w:val="Odwoanieprzypisudolnego"/>
          <w:rFonts w:cstheme="minorHAnsi"/>
        </w:rPr>
        <w:footnoteReference w:id="13"/>
      </w:r>
      <w:r w:rsidRPr="00506B84">
        <w:rPr>
          <w:rFonts w:cstheme="minorHAnsi"/>
        </w:rPr>
        <w:t xml:space="preserve">. Powierzchnia </w:t>
      </w:r>
      <w:r w:rsidR="008C29D8">
        <w:rPr>
          <w:rFonts w:cstheme="minorHAnsi"/>
        </w:rPr>
        <w:br/>
      </w:r>
      <w:r w:rsidRPr="00506B84">
        <w:rPr>
          <w:rFonts w:cstheme="minorHAnsi"/>
        </w:rPr>
        <w:t>8 002,5 ha</w:t>
      </w:r>
      <w:r w:rsidR="008C29D8">
        <w:rPr>
          <w:rFonts w:cstheme="minorHAnsi"/>
        </w:rPr>
        <w:t xml:space="preserve"> o</w:t>
      </w:r>
      <w:r w:rsidRPr="00506B84">
        <w:rPr>
          <w:rFonts w:cstheme="minorHAnsi"/>
        </w:rPr>
        <w:t>bejmuje obszar części gmin: Chęciny,</w:t>
      </w:r>
      <w:r w:rsidR="00506B84" w:rsidRPr="00506B84">
        <w:rPr>
          <w:rFonts w:cstheme="minorHAnsi"/>
        </w:rPr>
        <w:t xml:space="preserve"> </w:t>
      </w:r>
      <w:r w:rsidRPr="00506B84">
        <w:rPr>
          <w:rFonts w:cstheme="minorHAnsi"/>
        </w:rPr>
        <w:t>Małogoszcz, Morawica, Piekoszów, Łopuszno,</w:t>
      </w:r>
      <w:r w:rsidR="005A754A">
        <w:rPr>
          <w:rFonts w:cstheme="minorHAnsi"/>
        </w:rPr>
        <w:t xml:space="preserve"> </w:t>
      </w:r>
      <w:r w:rsidRPr="005A754A">
        <w:rPr>
          <w:rFonts w:cstheme="minorHAnsi"/>
        </w:rPr>
        <w:t>Nowiny, Sobków, miasto Kielce.</w:t>
      </w:r>
      <w:r w:rsidR="00506B84" w:rsidRPr="005A754A">
        <w:rPr>
          <w:rFonts w:cstheme="minorHAnsi"/>
        </w:rPr>
        <w:t xml:space="preserve"> </w:t>
      </w:r>
      <w:r w:rsidRPr="005A754A">
        <w:rPr>
          <w:rFonts w:cstheme="minorHAnsi"/>
        </w:rPr>
        <w:t>Położony na terenie otuliny Chęcińsko-Kieleckiego Parku Krajobrazowego</w:t>
      </w:r>
      <w:r w:rsidR="008C29D8" w:rsidRPr="005A754A">
        <w:rPr>
          <w:rFonts w:cstheme="minorHAnsi"/>
        </w:rPr>
        <w:t>.</w:t>
      </w:r>
    </w:p>
    <w:p w14:paraId="06DAB95A" w14:textId="500020FC" w:rsidR="00506B84" w:rsidRPr="00506B84" w:rsidRDefault="00847B85" w:rsidP="00FA7907">
      <w:pPr>
        <w:pStyle w:val="Akapitzlist"/>
        <w:numPr>
          <w:ilvl w:val="0"/>
          <w:numId w:val="87"/>
        </w:numPr>
        <w:tabs>
          <w:tab w:val="left" w:pos="284"/>
        </w:tabs>
        <w:spacing w:after="0" w:line="240" w:lineRule="auto"/>
        <w:ind w:left="284" w:hanging="284"/>
        <w:jc w:val="both"/>
        <w:rPr>
          <w:rFonts w:cstheme="minorHAnsi"/>
        </w:rPr>
      </w:pPr>
      <w:r w:rsidRPr="00506B84">
        <w:rPr>
          <w:rFonts w:cstheme="minorHAnsi"/>
          <w:b/>
          <w:bCs/>
        </w:rPr>
        <w:t>Podkielecki Obszar Chronionego Krajobrazu</w:t>
      </w:r>
      <w:r w:rsidRPr="00506B84">
        <w:rPr>
          <w:rFonts w:cstheme="minorHAnsi"/>
        </w:rPr>
        <w:t xml:space="preserve"> utworzony w 1995r. Rozporządzeniem Nr</w:t>
      </w:r>
      <w:r w:rsidR="00506B84" w:rsidRPr="00506B84">
        <w:rPr>
          <w:rFonts w:cstheme="minorHAnsi"/>
        </w:rPr>
        <w:t xml:space="preserve"> </w:t>
      </w:r>
      <w:r w:rsidRPr="00506B84">
        <w:rPr>
          <w:rFonts w:cstheme="minorHAnsi"/>
        </w:rPr>
        <w:t>12/95 Wojewody Kieleckiego Dz. Urz. Woj. Kieleckiego Nr 21 poz. 145</w:t>
      </w:r>
      <w:r w:rsidR="008C29D8">
        <w:rPr>
          <w:rStyle w:val="Odwoanieprzypisudolnego"/>
          <w:rFonts w:cstheme="minorHAnsi"/>
        </w:rPr>
        <w:footnoteReference w:id="14"/>
      </w:r>
      <w:r w:rsidRPr="00506B84">
        <w:rPr>
          <w:rFonts w:cstheme="minorHAnsi"/>
        </w:rPr>
        <w:t xml:space="preserve">. Powierzchnia 26 484,69 ha </w:t>
      </w:r>
      <w:r w:rsidR="008C29D8">
        <w:rPr>
          <w:rFonts w:cstheme="minorHAnsi"/>
        </w:rPr>
        <w:t>o</w:t>
      </w:r>
      <w:r w:rsidRPr="00506B84">
        <w:rPr>
          <w:rFonts w:cstheme="minorHAnsi"/>
        </w:rPr>
        <w:t>bejmuje część</w:t>
      </w:r>
      <w:r w:rsidR="00506B84" w:rsidRPr="00506B84">
        <w:rPr>
          <w:rFonts w:cstheme="minorHAnsi"/>
        </w:rPr>
        <w:t xml:space="preserve"> </w:t>
      </w:r>
      <w:r w:rsidRPr="00506B84">
        <w:rPr>
          <w:rFonts w:cstheme="minorHAnsi"/>
        </w:rPr>
        <w:t>obszarów gmin: Daleszyce, Górno, Łączna, Masłów, Morawica, Miedziana Góra,</w:t>
      </w:r>
      <w:r w:rsidR="00506B84" w:rsidRPr="00506B84">
        <w:rPr>
          <w:rFonts w:cstheme="minorHAnsi"/>
        </w:rPr>
        <w:t xml:space="preserve"> </w:t>
      </w:r>
      <w:r w:rsidRPr="00506B84">
        <w:rPr>
          <w:rFonts w:cstheme="minorHAnsi"/>
        </w:rPr>
        <w:t xml:space="preserve">Piekoszów, Suchedniów, Zagnańsk. </w:t>
      </w:r>
      <w:r w:rsidR="008C29D8">
        <w:rPr>
          <w:rFonts w:cstheme="minorHAnsi"/>
        </w:rPr>
        <w:t>Obszar chroniony p</w:t>
      </w:r>
      <w:r w:rsidRPr="00506B84">
        <w:rPr>
          <w:rFonts w:cstheme="minorHAnsi"/>
        </w:rPr>
        <w:t xml:space="preserve">ołożony w centralnej części województwa, na płn. </w:t>
      </w:r>
      <w:r w:rsidR="008C29D8">
        <w:rPr>
          <w:rFonts w:cstheme="minorHAnsi"/>
        </w:rPr>
        <w:t>i</w:t>
      </w:r>
      <w:r w:rsidR="00506B84" w:rsidRPr="00506B84">
        <w:rPr>
          <w:rFonts w:cstheme="minorHAnsi"/>
        </w:rPr>
        <w:t xml:space="preserve"> </w:t>
      </w:r>
      <w:r w:rsidRPr="00506B84">
        <w:rPr>
          <w:rFonts w:cstheme="minorHAnsi"/>
        </w:rPr>
        <w:t>wsch. od miasta Kielce. Najważniejszymi funkcjami obszaru jest ochrona wód</w:t>
      </w:r>
      <w:r w:rsidR="00506B84" w:rsidRPr="00506B84">
        <w:rPr>
          <w:rFonts w:cstheme="minorHAnsi"/>
        </w:rPr>
        <w:t xml:space="preserve"> </w:t>
      </w:r>
      <w:r w:rsidRPr="00506B84">
        <w:rPr>
          <w:rFonts w:cstheme="minorHAnsi"/>
        </w:rPr>
        <w:t>powierzchniowych w rzekach oraz ochrona dwóch zbiorników wód podziemnych (GZWP),</w:t>
      </w:r>
      <w:r w:rsidR="00506B84" w:rsidRPr="00506B84">
        <w:rPr>
          <w:rFonts w:cstheme="minorHAnsi"/>
        </w:rPr>
        <w:t xml:space="preserve"> </w:t>
      </w:r>
      <w:r w:rsidRPr="00506B84">
        <w:rPr>
          <w:rFonts w:cstheme="minorHAnsi"/>
        </w:rPr>
        <w:t>a także korytarzy ekologicznych dolin rzecznych Lubrzanki, Warkocza, Bielanki i Czarne</w:t>
      </w:r>
      <w:r w:rsidR="008C29D8">
        <w:rPr>
          <w:rFonts w:cstheme="minorHAnsi"/>
        </w:rPr>
        <w:t>j</w:t>
      </w:r>
      <w:r w:rsidR="00506B84" w:rsidRPr="00506B84">
        <w:rPr>
          <w:rFonts w:cstheme="minorHAnsi"/>
        </w:rPr>
        <w:t xml:space="preserve"> </w:t>
      </w:r>
      <w:r w:rsidRPr="00506B84">
        <w:rPr>
          <w:rFonts w:cstheme="minorHAnsi"/>
        </w:rPr>
        <w:t>Nidy.</w:t>
      </w:r>
    </w:p>
    <w:p w14:paraId="48D8B908" w14:textId="5BB41A66" w:rsidR="00847B85" w:rsidRDefault="00847B85" w:rsidP="00FA7907">
      <w:pPr>
        <w:pStyle w:val="Akapitzlist"/>
        <w:numPr>
          <w:ilvl w:val="0"/>
          <w:numId w:val="87"/>
        </w:numPr>
        <w:tabs>
          <w:tab w:val="left" w:pos="284"/>
        </w:tabs>
        <w:spacing w:after="0" w:line="240" w:lineRule="auto"/>
        <w:ind w:left="284" w:hanging="284"/>
        <w:jc w:val="both"/>
        <w:rPr>
          <w:rFonts w:cstheme="minorHAnsi"/>
        </w:rPr>
      </w:pPr>
      <w:r w:rsidRPr="00506B84">
        <w:rPr>
          <w:rFonts w:cstheme="minorHAnsi"/>
          <w:b/>
          <w:bCs/>
        </w:rPr>
        <w:t xml:space="preserve">Konecko - Łopuszniański Obszar Chronionego Krajobrazu </w:t>
      </w:r>
      <w:r w:rsidRPr="00506B84">
        <w:rPr>
          <w:rFonts w:cstheme="minorHAnsi"/>
        </w:rPr>
        <w:t>- utworzony w 1995 r.</w:t>
      </w:r>
      <w:r w:rsidR="00506B84" w:rsidRPr="00506B84">
        <w:rPr>
          <w:rFonts w:cstheme="minorHAnsi"/>
        </w:rPr>
        <w:t xml:space="preserve"> </w:t>
      </w:r>
      <w:r w:rsidRPr="00506B84">
        <w:rPr>
          <w:rFonts w:cstheme="minorHAnsi"/>
        </w:rPr>
        <w:t>Rozporządzeniem Nr 12/95 Wojewody Kieleckiego Dz. Urz. Woj. Kieleckiego Nr 21 poz.</w:t>
      </w:r>
      <w:r w:rsidR="00506B84" w:rsidRPr="00506B84">
        <w:rPr>
          <w:rFonts w:cstheme="minorHAnsi"/>
        </w:rPr>
        <w:t xml:space="preserve"> </w:t>
      </w:r>
      <w:r w:rsidRPr="00506B84">
        <w:rPr>
          <w:rFonts w:cstheme="minorHAnsi"/>
        </w:rPr>
        <w:t>145</w:t>
      </w:r>
      <w:r w:rsidR="008C29D8">
        <w:rPr>
          <w:rStyle w:val="Odwoanieprzypisudolnego"/>
          <w:rFonts w:cstheme="minorHAnsi"/>
        </w:rPr>
        <w:footnoteReference w:id="15"/>
      </w:r>
      <w:r w:rsidRPr="00506B84">
        <w:rPr>
          <w:rFonts w:cstheme="minorHAnsi"/>
        </w:rPr>
        <w:t>. Powierzchnia 98 287 ha</w:t>
      </w:r>
      <w:r w:rsidR="008C29D8">
        <w:rPr>
          <w:rFonts w:cstheme="minorHAnsi"/>
        </w:rPr>
        <w:t xml:space="preserve"> obejmuje</w:t>
      </w:r>
      <w:r w:rsidRPr="00506B84">
        <w:rPr>
          <w:rFonts w:cstheme="minorHAnsi"/>
        </w:rPr>
        <w:t xml:space="preserve"> </w:t>
      </w:r>
      <w:r w:rsidR="008C29D8">
        <w:rPr>
          <w:rFonts w:cstheme="minorHAnsi"/>
        </w:rPr>
        <w:t>s</w:t>
      </w:r>
      <w:r w:rsidRPr="00506B84">
        <w:rPr>
          <w:rFonts w:cstheme="minorHAnsi"/>
        </w:rPr>
        <w:t xml:space="preserve">woim zasięgiem </w:t>
      </w:r>
      <w:r w:rsidR="008C29D8">
        <w:rPr>
          <w:rFonts w:cstheme="minorHAnsi"/>
        </w:rPr>
        <w:t>gminy:</w:t>
      </w:r>
      <w:r w:rsidRPr="00506B84">
        <w:rPr>
          <w:rFonts w:cstheme="minorHAnsi"/>
        </w:rPr>
        <w:t xml:space="preserve"> Radoszyce, Ruda Maleniecka,</w:t>
      </w:r>
      <w:r w:rsidR="00506B84" w:rsidRPr="00506B84">
        <w:rPr>
          <w:rFonts w:cstheme="minorHAnsi"/>
        </w:rPr>
        <w:t xml:space="preserve"> </w:t>
      </w:r>
      <w:r w:rsidRPr="00506B84">
        <w:rPr>
          <w:rFonts w:cstheme="minorHAnsi"/>
        </w:rPr>
        <w:t>Smyków oraz część obszarów gmin: Bliżyn, Końskie, Krasocin, Małogoszcz, Mniów,</w:t>
      </w:r>
      <w:r w:rsidR="00506B84" w:rsidRPr="00506B84">
        <w:rPr>
          <w:rFonts w:cstheme="minorHAnsi"/>
        </w:rPr>
        <w:t xml:space="preserve"> </w:t>
      </w:r>
      <w:r w:rsidRPr="00506B84">
        <w:rPr>
          <w:rFonts w:cstheme="minorHAnsi"/>
        </w:rPr>
        <w:t xml:space="preserve">Łopuszno, Słupia Konecka, Piekoszów, Strawczyn, Stąporków. </w:t>
      </w:r>
      <w:r w:rsidR="00B50B77">
        <w:rPr>
          <w:rFonts w:cstheme="minorHAnsi"/>
        </w:rPr>
        <w:t>Obszar chroniony p</w:t>
      </w:r>
      <w:r w:rsidRPr="00506B84">
        <w:rPr>
          <w:rFonts w:cstheme="minorHAnsi"/>
        </w:rPr>
        <w:t>ołożony w płn-zach części</w:t>
      </w:r>
      <w:r w:rsidR="00506B84" w:rsidRPr="00506B84">
        <w:rPr>
          <w:rFonts w:cstheme="minorHAnsi"/>
        </w:rPr>
        <w:t xml:space="preserve"> </w:t>
      </w:r>
      <w:r w:rsidRPr="00506B84">
        <w:rPr>
          <w:rFonts w:cstheme="minorHAnsi"/>
        </w:rPr>
        <w:t>województwa. Chroni źródliskowe obszary dopływów Pilicy (w tym Czarnej Koneckiej)</w:t>
      </w:r>
      <w:r w:rsidR="00506B84" w:rsidRPr="00506B84">
        <w:rPr>
          <w:rFonts w:cstheme="minorHAnsi"/>
        </w:rPr>
        <w:t xml:space="preserve"> </w:t>
      </w:r>
      <w:r w:rsidRPr="00506B84">
        <w:rPr>
          <w:rFonts w:cstheme="minorHAnsi"/>
        </w:rPr>
        <w:t>oraz kompleksy lasów. Najważniejszą ekologiczną funkcją tego obszaru jest ochrona wód</w:t>
      </w:r>
      <w:r w:rsidR="00506B84" w:rsidRPr="00506B84">
        <w:rPr>
          <w:rFonts w:cstheme="minorHAnsi"/>
        </w:rPr>
        <w:t xml:space="preserve"> </w:t>
      </w:r>
      <w:r w:rsidRPr="00506B84">
        <w:rPr>
          <w:rFonts w:cstheme="minorHAnsi"/>
        </w:rPr>
        <w:t xml:space="preserve">powierzchniowych </w:t>
      </w:r>
      <w:r w:rsidR="00B50B77">
        <w:rPr>
          <w:rFonts w:cstheme="minorHAnsi"/>
        </w:rPr>
        <w:br/>
      </w:r>
      <w:r w:rsidRPr="00506B84">
        <w:rPr>
          <w:rFonts w:cstheme="minorHAnsi"/>
        </w:rPr>
        <w:t>i podziemnych, a także funkcja klimatotwórcza i aerosanitarna oraz</w:t>
      </w:r>
      <w:r w:rsidR="00506B84" w:rsidRPr="00506B84">
        <w:rPr>
          <w:rFonts w:cstheme="minorHAnsi"/>
        </w:rPr>
        <w:t xml:space="preserve"> </w:t>
      </w:r>
      <w:r w:rsidRPr="00506B84">
        <w:rPr>
          <w:rFonts w:cstheme="minorHAnsi"/>
        </w:rPr>
        <w:t>rekreacyjno-turystyczna.</w:t>
      </w:r>
    </w:p>
    <w:p w14:paraId="7E6A5043" w14:textId="77777777" w:rsidR="00506B84" w:rsidRPr="00B50B77" w:rsidRDefault="00506B84" w:rsidP="00506B84">
      <w:pPr>
        <w:pStyle w:val="Akapitzlist"/>
        <w:tabs>
          <w:tab w:val="left" w:pos="284"/>
        </w:tabs>
        <w:spacing w:after="0" w:line="240" w:lineRule="auto"/>
        <w:ind w:left="284"/>
        <w:jc w:val="both"/>
        <w:rPr>
          <w:rFonts w:cstheme="minorHAnsi"/>
          <w:sz w:val="6"/>
          <w:szCs w:val="6"/>
        </w:rPr>
      </w:pPr>
    </w:p>
    <w:p w14:paraId="3D3F415F" w14:textId="77777777" w:rsidR="00847B85" w:rsidRPr="00847B85" w:rsidRDefault="00847B85" w:rsidP="00847B85">
      <w:pPr>
        <w:tabs>
          <w:tab w:val="left" w:pos="284"/>
        </w:tabs>
        <w:spacing w:after="0" w:line="240" w:lineRule="auto"/>
        <w:jc w:val="both"/>
        <w:rPr>
          <w:rFonts w:cstheme="minorHAnsi"/>
          <w:b/>
          <w:bCs/>
        </w:rPr>
      </w:pPr>
      <w:r w:rsidRPr="00847B85">
        <w:rPr>
          <w:rFonts w:cstheme="minorHAnsi"/>
          <w:b/>
          <w:bCs/>
        </w:rPr>
        <w:t>Obszary Natura 2000</w:t>
      </w:r>
    </w:p>
    <w:p w14:paraId="3EBBAEB5" w14:textId="77777777" w:rsidR="00847B85" w:rsidRPr="00506B84" w:rsidRDefault="00847B85" w:rsidP="00847B85">
      <w:pPr>
        <w:tabs>
          <w:tab w:val="left" w:pos="284"/>
        </w:tabs>
        <w:spacing w:after="0" w:line="240" w:lineRule="auto"/>
        <w:jc w:val="both"/>
        <w:rPr>
          <w:rFonts w:cstheme="minorHAnsi"/>
        </w:rPr>
      </w:pPr>
      <w:r w:rsidRPr="00506B84">
        <w:rPr>
          <w:rFonts w:cstheme="minorHAnsi"/>
        </w:rPr>
        <w:t>Na obszarze Gminy Piekoszów zlokalizowane są następujące obszary Natura 2000:</w:t>
      </w:r>
    </w:p>
    <w:p w14:paraId="0DB8001E" w14:textId="72C5E9B1" w:rsidR="00506B84" w:rsidRPr="00506B84" w:rsidRDefault="00847B85" w:rsidP="00FA7907">
      <w:pPr>
        <w:pStyle w:val="Akapitzlist"/>
        <w:numPr>
          <w:ilvl w:val="0"/>
          <w:numId w:val="88"/>
        </w:numPr>
        <w:tabs>
          <w:tab w:val="left" w:pos="284"/>
        </w:tabs>
        <w:spacing w:after="0" w:line="240" w:lineRule="auto"/>
        <w:ind w:left="284" w:hanging="284"/>
        <w:jc w:val="both"/>
        <w:rPr>
          <w:rFonts w:cstheme="minorHAnsi"/>
        </w:rPr>
      </w:pPr>
      <w:r w:rsidRPr="00506B84">
        <w:rPr>
          <w:rFonts w:cstheme="minorHAnsi"/>
          <w:b/>
          <w:bCs/>
        </w:rPr>
        <w:t>Dolina Bobrzy PLH 260014</w:t>
      </w:r>
      <w:r w:rsidR="00506B84" w:rsidRPr="00506B84">
        <w:rPr>
          <w:rFonts w:cstheme="minorHAnsi"/>
        </w:rPr>
        <w:t xml:space="preserve"> </w:t>
      </w:r>
      <w:r w:rsidRPr="00506B84">
        <w:rPr>
          <w:rFonts w:cstheme="minorHAnsi"/>
        </w:rPr>
        <w:t>to obszar mający znaczenie dla Wspólnoty – Decyzja Wykonawcza Komisji (UE) z dnia</w:t>
      </w:r>
      <w:r w:rsidR="00506B84" w:rsidRPr="00506B84">
        <w:rPr>
          <w:rFonts w:cstheme="minorHAnsi"/>
        </w:rPr>
        <w:t xml:space="preserve"> </w:t>
      </w:r>
      <w:r w:rsidRPr="00506B84">
        <w:rPr>
          <w:rFonts w:cstheme="minorHAnsi"/>
        </w:rPr>
        <w:t>26.11.2015 r. w sprawie przyjęcia dziewiątego zaktualizowanego wykazu terenów mających</w:t>
      </w:r>
      <w:r w:rsidR="00B50B77">
        <w:rPr>
          <w:rFonts w:cstheme="minorHAnsi"/>
        </w:rPr>
        <w:t xml:space="preserve"> znaczenie dla Wspólnoty</w:t>
      </w:r>
    </w:p>
    <w:p w14:paraId="013EE334" w14:textId="0DE1EF9D" w:rsidR="00847B85" w:rsidRPr="00506B84" w:rsidRDefault="00847B85" w:rsidP="00FA7907">
      <w:pPr>
        <w:pStyle w:val="Akapitzlist"/>
        <w:numPr>
          <w:ilvl w:val="0"/>
          <w:numId w:val="88"/>
        </w:numPr>
        <w:tabs>
          <w:tab w:val="left" w:pos="284"/>
        </w:tabs>
        <w:spacing w:after="0" w:line="240" w:lineRule="auto"/>
        <w:ind w:left="284" w:hanging="284"/>
        <w:jc w:val="both"/>
        <w:rPr>
          <w:rFonts w:cstheme="minorHAnsi"/>
        </w:rPr>
      </w:pPr>
      <w:r w:rsidRPr="00506B84">
        <w:rPr>
          <w:rFonts w:cstheme="minorHAnsi"/>
          <w:b/>
          <w:bCs/>
        </w:rPr>
        <w:t>Wzgórza Chęcińsko - Kieleckie PHL260041</w:t>
      </w:r>
      <w:r w:rsidR="00506B84" w:rsidRPr="00506B84">
        <w:rPr>
          <w:rFonts w:cstheme="minorHAnsi"/>
        </w:rPr>
        <w:t xml:space="preserve"> </w:t>
      </w:r>
      <w:r w:rsidRPr="00506B84">
        <w:rPr>
          <w:rFonts w:cstheme="minorHAnsi"/>
        </w:rPr>
        <w:t>Forma ochrony w ramach sieci Natura 2000: specjalny obszar ochrony siedlisk (Dyrektywa</w:t>
      </w:r>
      <w:r w:rsidR="00506B84" w:rsidRPr="00506B84">
        <w:rPr>
          <w:rFonts w:cstheme="minorHAnsi"/>
        </w:rPr>
        <w:t xml:space="preserve"> </w:t>
      </w:r>
      <w:r w:rsidRPr="00506B84">
        <w:rPr>
          <w:rFonts w:cstheme="minorHAnsi"/>
        </w:rPr>
        <w:t>Siedliskowa) Obszar biogeograficzny: kontynentalny Powierzchnia: 8616,5 ha</w:t>
      </w:r>
      <w:r w:rsidR="00506B84" w:rsidRPr="00506B84">
        <w:rPr>
          <w:rFonts w:cstheme="minorHAnsi"/>
        </w:rPr>
        <w:t xml:space="preserve"> </w:t>
      </w:r>
      <w:r w:rsidRPr="00506B84">
        <w:rPr>
          <w:rFonts w:cstheme="minorHAnsi"/>
        </w:rPr>
        <w:t xml:space="preserve">Status formalny: </w:t>
      </w:r>
      <w:r w:rsidR="00B50B77">
        <w:rPr>
          <w:rFonts w:cstheme="minorHAnsi"/>
        </w:rPr>
        <w:t>o</w:t>
      </w:r>
      <w:r w:rsidRPr="00506B84">
        <w:rPr>
          <w:rFonts w:cstheme="minorHAnsi"/>
        </w:rPr>
        <w:t>bszar zatwierdzony Decyzją Komisji Europejskie</w:t>
      </w:r>
      <w:r w:rsidR="00B50B77">
        <w:rPr>
          <w:rFonts w:cstheme="minorHAnsi"/>
        </w:rPr>
        <w:t>j.</w:t>
      </w:r>
    </w:p>
    <w:p w14:paraId="5C2008A0" w14:textId="177A11AF" w:rsidR="00694D51" w:rsidRDefault="00694D51" w:rsidP="00D67E77">
      <w:pPr>
        <w:spacing w:after="0" w:line="240" w:lineRule="auto"/>
        <w:rPr>
          <w:rFonts w:cstheme="minorHAnsi"/>
          <w:b/>
          <w:bCs/>
        </w:rPr>
      </w:pPr>
    </w:p>
    <w:p w14:paraId="786715D1" w14:textId="77777777" w:rsidR="00847B85" w:rsidRPr="00847B85" w:rsidRDefault="00847B85" w:rsidP="00847B85">
      <w:pPr>
        <w:spacing w:after="0" w:line="240" w:lineRule="auto"/>
        <w:rPr>
          <w:rFonts w:cstheme="minorHAnsi"/>
          <w:b/>
          <w:bCs/>
        </w:rPr>
      </w:pPr>
      <w:r w:rsidRPr="00847B85">
        <w:rPr>
          <w:rFonts w:cstheme="minorHAnsi"/>
          <w:b/>
          <w:bCs/>
        </w:rPr>
        <w:t>Na terenie gminy Piekoszów znajdują się następujące pomniki przyrody:</w:t>
      </w:r>
    </w:p>
    <w:p w14:paraId="410523CA" w14:textId="6438931A" w:rsidR="00847B85" w:rsidRPr="00506B84" w:rsidRDefault="00B50B77" w:rsidP="00FA7907">
      <w:pPr>
        <w:pStyle w:val="Akapitzlist"/>
        <w:numPr>
          <w:ilvl w:val="0"/>
          <w:numId w:val="89"/>
        </w:numPr>
        <w:spacing w:after="0" w:line="240" w:lineRule="auto"/>
        <w:rPr>
          <w:rFonts w:cstheme="minorHAnsi"/>
        </w:rPr>
      </w:pPr>
      <w:r>
        <w:rPr>
          <w:rFonts w:cstheme="minorHAnsi"/>
        </w:rPr>
        <w:t>o</w:t>
      </w:r>
      <w:r w:rsidR="00847B85" w:rsidRPr="00506B84">
        <w:rPr>
          <w:rFonts w:cstheme="minorHAnsi"/>
        </w:rPr>
        <w:t>dsłonięcie geologiczne w Gałęzicach</w:t>
      </w:r>
      <w:r>
        <w:rPr>
          <w:rFonts w:cstheme="minorHAnsi"/>
        </w:rPr>
        <w:t>,</w:t>
      </w:r>
    </w:p>
    <w:p w14:paraId="7FC4420A" w14:textId="4AA0C6F3" w:rsidR="00847B85" w:rsidRPr="00506B84" w:rsidRDefault="00B50B77" w:rsidP="00FA7907">
      <w:pPr>
        <w:pStyle w:val="Akapitzlist"/>
        <w:numPr>
          <w:ilvl w:val="0"/>
          <w:numId w:val="89"/>
        </w:numPr>
        <w:spacing w:after="0" w:line="240" w:lineRule="auto"/>
        <w:rPr>
          <w:rFonts w:cstheme="minorHAnsi"/>
        </w:rPr>
      </w:pPr>
      <w:r>
        <w:rPr>
          <w:rFonts w:cstheme="minorHAnsi"/>
        </w:rPr>
        <w:t>o</w:t>
      </w:r>
      <w:r w:rsidR="00847B85" w:rsidRPr="00506B84">
        <w:rPr>
          <w:rFonts w:cstheme="minorHAnsi"/>
        </w:rPr>
        <w:t>dsłonięcie geologiczne w Zajączkowie</w:t>
      </w:r>
      <w:r>
        <w:rPr>
          <w:rFonts w:cstheme="minorHAnsi"/>
        </w:rPr>
        <w:t>,</w:t>
      </w:r>
    </w:p>
    <w:p w14:paraId="6FBF57FF" w14:textId="44C9BC22" w:rsidR="00847B85" w:rsidRPr="00506B84" w:rsidRDefault="00B50B77" w:rsidP="00FA7907">
      <w:pPr>
        <w:pStyle w:val="Akapitzlist"/>
        <w:numPr>
          <w:ilvl w:val="0"/>
          <w:numId w:val="89"/>
        </w:numPr>
        <w:spacing w:after="0" w:line="240" w:lineRule="auto"/>
        <w:rPr>
          <w:rFonts w:cstheme="minorHAnsi"/>
        </w:rPr>
      </w:pPr>
      <w:r>
        <w:rPr>
          <w:rFonts w:cstheme="minorHAnsi"/>
        </w:rPr>
        <w:t>z</w:t>
      </w:r>
      <w:r w:rsidR="00847B85" w:rsidRPr="00506B84">
        <w:rPr>
          <w:rFonts w:cstheme="minorHAnsi"/>
        </w:rPr>
        <w:t>agłębienie krasowe w Łaziskach</w:t>
      </w:r>
      <w:r>
        <w:rPr>
          <w:rFonts w:cstheme="minorHAnsi"/>
        </w:rPr>
        <w:t>,</w:t>
      </w:r>
    </w:p>
    <w:p w14:paraId="4EAE7C6D" w14:textId="5B58DFD0" w:rsidR="00847B85" w:rsidRPr="00506B84" w:rsidRDefault="00B50B77" w:rsidP="00FA7907">
      <w:pPr>
        <w:pStyle w:val="Akapitzlist"/>
        <w:numPr>
          <w:ilvl w:val="0"/>
          <w:numId w:val="89"/>
        </w:numPr>
        <w:spacing w:after="0" w:line="240" w:lineRule="auto"/>
        <w:rPr>
          <w:rFonts w:cstheme="minorHAnsi"/>
        </w:rPr>
      </w:pPr>
      <w:r>
        <w:rPr>
          <w:rFonts w:cstheme="minorHAnsi"/>
        </w:rPr>
        <w:t>s</w:t>
      </w:r>
      <w:r w:rsidR="00847B85" w:rsidRPr="00506B84">
        <w:rPr>
          <w:rFonts w:cstheme="minorHAnsi"/>
        </w:rPr>
        <w:t>kała w Zajączkowie</w:t>
      </w:r>
      <w:r>
        <w:rPr>
          <w:rFonts w:cstheme="minorHAnsi"/>
        </w:rPr>
        <w:t>,</w:t>
      </w:r>
    </w:p>
    <w:p w14:paraId="48A8C8C3" w14:textId="519D731F" w:rsidR="00847B85" w:rsidRPr="00506B84" w:rsidRDefault="00B50B77" w:rsidP="00FA7907">
      <w:pPr>
        <w:pStyle w:val="Akapitzlist"/>
        <w:numPr>
          <w:ilvl w:val="0"/>
          <w:numId w:val="89"/>
        </w:numPr>
        <w:spacing w:after="0" w:line="240" w:lineRule="auto"/>
        <w:rPr>
          <w:rFonts w:cstheme="minorHAnsi"/>
        </w:rPr>
      </w:pPr>
      <w:r>
        <w:rPr>
          <w:rFonts w:cstheme="minorHAnsi"/>
        </w:rPr>
        <w:t>d</w:t>
      </w:r>
      <w:r w:rsidR="00847B85" w:rsidRPr="00506B84">
        <w:rPr>
          <w:rFonts w:cstheme="minorHAnsi"/>
        </w:rPr>
        <w:t>ąb szypułkowy nr 264</w:t>
      </w:r>
      <w:r>
        <w:rPr>
          <w:rFonts w:cstheme="minorHAnsi"/>
        </w:rPr>
        <w:t>,</w:t>
      </w:r>
    </w:p>
    <w:p w14:paraId="48E7BC4E" w14:textId="77777777" w:rsidR="00B50B77" w:rsidRDefault="00B50B77" w:rsidP="00B50B77">
      <w:pPr>
        <w:pStyle w:val="Akapitzlist"/>
        <w:numPr>
          <w:ilvl w:val="0"/>
          <w:numId w:val="89"/>
        </w:numPr>
        <w:spacing w:after="0" w:line="240" w:lineRule="auto"/>
        <w:rPr>
          <w:rFonts w:cstheme="minorHAnsi"/>
        </w:rPr>
      </w:pPr>
      <w:r>
        <w:rPr>
          <w:rFonts w:cstheme="minorHAnsi"/>
        </w:rPr>
        <w:t>o</w:t>
      </w:r>
      <w:r w:rsidR="00847B85" w:rsidRPr="00506B84">
        <w:rPr>
          <w:rFonts w:cstheme="minorHAnsi"/>
        </w:rPr>
        <w:t>dsłonięcie geologiczne i jaskinie krasowe nr 299</w:t>
      </w:r>
      <w:r>
        <w:rPr>
          <w:rFonts w:cstheme="minorHAnsi"/>
        </w:rPr>
        <w:t>,</w:t>
      </w:r>
    </w:p>
    <w:p w14:paraId="61E0D299" w14:textId="6C5D0DCF" w:rsidR="00FB1074" w:rsidRPr="00B50B77" w:rsidRDefault="00B50B77" w:rsidP="00B50B77">
      <w:pPr>
        <w:pStyle w:val="Akapitzlist"/>
        <w:numPr>
          <w:ilvl w:val="0"/>
          <w:numId w:val="89"/>
        </w:numPr>
        <w:spacing w:after="0" w:line="240" w:lineRule="auto"/>
        <w:rPr>
          <w:rFonts w:cstheme="minorHAnsi"/>
        </w:rPr>
      </w:pPr>
      <w:r w:rsidRPr="00B50B77">
        <w:rPr>
          <w:rFonts w:cstheme="minorHAnsi"/>
        </w:rPr>
        <w:t>o</w:t>
      </w:r>
      <w:r w:rsidR="00847B85" w:rsidRPr="00B50B77">
        <w:rPr>
          <w:rFonts w:cstheme="minorHAnsi"/>
        </w:rPr>
        <w:t>dsłonięcie geologiczne nr 746</w:t>
      </w:r>
      <w:r w:rsidRPr="00B50B77">
        <w:rPr>
          <w:rFonts w:cstheme="minorHAnsi"/>
        </w:rPr>
        <w:t xml:space="preserve">. </w:t>
      </w:r>
    </w:p>
    <w:p w14:paraId="08FC2A9A" w14:textId="77777777" w:rsidR="00FB1074" w:rsidRDefault="00FB1074" w:rsidP="00142D70">
      <w:pPr>
        <w:pStyle w:val="Legenda"/>
        <w:spacing w:after="0"/>
        <w:jc w:val="center"/>
        <w:rPr>
          <w:i w:val="0"/>
          <w:iCs w:val="0"/>
          <w:color w:val="auto"/>
          <w:sz w:val="22"/>
          <w:szCs w:val="22"/>
        </w:rPr>
        <w:sectPr w:rsidR="00FB1074">
          <w:pgSz w:w="11906" w:h="16838"/>
          <w:pgMar w:top="1417" w:right="1417" w:bottom="1417" w:left="1417" w:header="708" w:footer="708" w:gutter="0"/>
          <w:cols w:space="708"/>
          <w:docGrid w:linePitch="360"/>
        </w:sectPr>
      </w:pPr>
    </w:p>
    <w:p w14:paraId="38396AF9" w14:textId="6552D008" w:rsidR="007C6D0E" w:rsidRPr="00142D70" w:rsidRDefault="007C6D0E" w:rsidP="00142D70">
      <w:pPr>
        <w:pStyle w:val="Legenda"/>
        <w:spacing w:after="0"/>
        <w:jc w:val="center"/>
        <w:rPr>
          <w:rFonts w:cstheme="minorHAnsi"/>
          <w:b/>
          <w:bCs/>
          <w:i w:val="0"/>
          <w:iCs w:val="0"/>
          <w:color w:val="auto"/>
          <w:sz w:val="22"/>
          <w:szCs w:val="22"/>
        </w:rPr>
      </w:pPr>
      <w:bookmarkStart w:id="202" w:name="_Toc99010231"/>
      <w:r w:rsidRPr="00142D70">
        <w:rPr>
          <w:i w:val="0"/>
          <w:iCs w:val="0"/>
          <w:color w:val="auto"/>
          <w:sz w:val="22"/>
          <w:szCs w:val="22"/>
        </w:rPr>
        <w:lastRenderedPageBreak/>
        <w:t xml:space="preserve">Mapa </w:t>
      </w:r>
      <w:r w:rsidRPr="00142D70">
        <w:rPr>
          <w:i w:val="0"/>
          <w:iCs w:val="0"/>
          <w:color w:val="auto"/>
          <w:sz w:val="22"/>
          <w:szCs w:val="22"/>
        </w:rPr>
        <w:fldChar w:fldCharType="begin"/>
      </w:r>
      <w:r w:rsidRPr="00142D70">
        <w:rPr>
          <w:i w:val="0"/>
          <w:iCs w:val="0"/>
          <w:color w:val="auto"/>
          <w:sz w:val="22"/>
          <w:szCs w:val="22"/>
        </w:rPr>
        <w:instrText xml:space="preserve"> SEQ Mapa \* ARABIC </w:instrText>
      </w:r>
      <w:r w:rsidRPr="00142D70">
        <w:rPr>
          <w:i w:val="0"/>
          <w:iCs w:val="0"/>
          <w:color w:val="auto"/>
          <w:sz w:val="22"/>
          <w:szCs w:val="22"/>
        </w:rPr>
        <w:fldChar w:fldCharType="separate"/>
      </w:r>
      <w:r w:rsidR="007D3913">
        <w:rPr>
          <w:i w:val="0"/>
          <w:iCs w:val="0"/>
          <w:noProof/>
          <w:color w:val="auto"/>
          <w:sz w:val="22"/>
          <w:szCs w:val="22"/>
        </w:rPr>
        <w:t>5</w:t>
      </w:r>
      <w:r w:rsidRPr="00142D70">
        <w:rPr>
          <w:i w:val="0"/>
          <w:iCs w:val="0"/>
          <w:color w:val="auto"/>
          <w:sz w:val="22"/>
          <w:szCs w:val="22"/>
        </w:rPr>
        <w:fldChar w:fldCharType="end"/>
      </w:r>
      <w:r w:rsidRPr="00142D70">
        <w:rPr>
          <w:i w:val="0"/>
          <w:iCs w:val="0"/>
          <w:color w:val="auto"/>
          <w:sz w:val="22"/>
          <w:szCs w:val="22"/>
        </w:rPr>
        <w:t xml:space="preserve"> Obszary chronione n</w:t>
      </w:r>
      <w:r w:rsidR="00142D70" w:rsidRPr="00142D70">
        <w:rPr>
          <w:i w:val="0"/>
          <w:iCs w:val="0"/>
          <w:color w:val="auto"/>
          <w:sz w:val="22"/>
          <w:szCs w:val="22"/>
        </w:rPr>
        <w:t>a</w:t>
      </w:r>
      <w:r w:rsidRPr="00142D70">
        <w:rPr>
          <w:i w:val="0"/>
          <w:iCs w:val="0"/>
          <w:color w:val="auto"/>
          <w:sz w:val="22"/>
          <w:szCs w:val="22"/>
        </w:rPr>
        <w:t xml:space="preserve"> </w:t>
      </w:r>
      <w:r w:rsidR="00142D70" w:rsidRPr="00142D70">
        <w:rPr>
          <w:i w:val="0"/>
          <w:iCs w:val="0"/>
          <w:color w:val="auto"/>
          <w:sz w:val="22"/>
          <w:szCs w:val="22"/>
        </w:rPr>
        <w:t>terenie</w:t>
      </w:r>
      <w:r w:rsidRPr="00142D70">
        <w:rPr>
          <w:i w:val="0"/>
          <w:iCs w:val="0"/>
          <w:color w:val="auto"/>
          <w:sz w:val="22"/>
          <w:szCs w:val="22"/>
        </w:rPr>
        <w:t xml:space="preserve"> gminy Piekoszów</w:t>
      </w:r>
      <w:bookmarkEnd w:id="202"/>
    </w:p>
    <w:p w14:paraId="0BE3DCCB" w14:textId="44C92D43" w:rsidR="007C6D0E" w:rsidRDefault="00FB1074" w:rsidP="00FB1074">
      <w:pPr>
        <w:spacing w:after="0" w:line="240" w:lineRule="auto"/>
        <w:ind w:left="426"/>
        <w:rPr>
          <w:rFonts w:cstheme="minorHAnsi"/>
          <w:b/>
          <w:bCs/>
        </w:rPr>
      </w:pPr>
      <w:r>
        <w:rPr>
          <w:noProof/>
        </w:rPr>
        <w:drawing>
          <wp:inline distT="0" distB="0" distL="0" distR="0" wp14:anchorId="71EAD628" wp14:editId="59A60640">
            <wp:extent cx="8541728" cy="4972050"/>
            <wp:effectExtent l="0" t="0" r="0" b="0"/>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5542" t="13815" r="6911" b="5938"/>
                    <a:stretch/>
                  </pic:blipFill>
                  <pic:spPr bwMode="auto">
                    <a:xfrm>
                      <a:off x="0" y="0"/>
                      <a:ext cx="8574475" cy="4991112"/>
                    </a:xfrm>
                    <a:prstGeom prst="rect">
                      <a:avLst/>
                    </a:prstGeom>
                    <a:ln>
                      <a:noFill/>
                    </a:ln>
                    <a:extLst>
                      <a:ext uri="{53640926-AAD7-44D8-BBD7-CCE9431645EC}">
                        <a14:shadowObscured xmlns:a14="http://schemas.microsoft.com/office/drawing/2010/main"/>
                      </a:ext>
                    </a:extLst>
                  </pic:spPr>
                </pic:pic>
              </a:graphicData>
            </a:graphic>
          </wp:inline>
        </w:drawing>
      </w:r>
    </w:p>
    <w:p w14:paraId="36CAF3C4" w14:textId="0054542F" w:rsidR="00FB1074" w:rsidRDefault="00FB1074" w:rsidP="00FB1074">
      <w:pPr>
        <w:spacing w:after="0" w:line="240" w:lineRule="auto"/>
        <w:jc w:val="center"/>
        <w:rPr>
          <w:rFonts w:eastAsia="Calibri" w:cstheme="minorHAnsi"/>
        </w:rPr>
      </w:pPr>
      <w:r w:rsidRPr="00FB1074">
        <w:rPr>
          <w:rFonts w:eastAsia="Calibri" w:cstheme="minorHAnsi"/>
        </w:rPr>
        <w:t xml:space="preserve">Źródło: </w:t>
      </w:r>
      <w:r>
        <w:rPr>
          <w:rFonts w:eastAsia="Calibri" w:cstheme="minorHAnsi"/>
        </w:rPr>
        <w:t>http://geoserwis.gdos.gov.pl/mapy/</w:t>
      </w:r>
    </w:p>
    <w:p w14:paraId="73A35CCB" w14:textId="56167673" w:rsidR="00FB1074" w:rsidRPr="002922F8" w:rsidRDefault="00FB1074" w:rsidP="00FB1074">
      <w:pPr>
        <w:spacing w:after="0" w:line="240" w:lineRule="auto"/>
        <w:jc w:val="both"/>
        <w:rPr>
          <w:rFonts w:eastAsia="Calibri" w:cstheme="minorHAnsi"/>
        </w:rPr>
      </w:pPr>
      <w:r w:rsidRPr="002C3563">
        <w:rPr>
          <w:rFonts w:eastAsia="SimSun" w:cstheme="minorHAnsi"/>
          <w:noProof/>
          <w:lang w:eastAsia="zh-CN"/>
        </w:rPr>
        <w:drawing>
          <wp:anchor distT="0" distB="0" distL="114300" distR="114300" simplePos="0" relativeHeight="251718656" behindDoc="1" locked="0" layoutInCell="1" allowOverlap="1" wp14:anchorId="5D2BD1F4" wp14:editId="39ED35BE">
            <wp:simplePos x="0" y="0"/>
            <wp:positionH relativeFrom="column">
              <wp:posOffset>3002915</wp:posOffset>
            </wp:positionH>
            <wp:positionV relativeFrom="paragraph">
              <wp:posOffset>167005</wp:posOffset>
            </wp:positionV>
            <wp:extent cx="210185" cy="246380"/>
            <wp:effectExtent l="0" t="0" r="0" b="1270"/>
            <wp:wrapNone/>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10185" cy="246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22F8">
        <w:rPr>
          <w:rFonts w:eastAsia="Calibri" w:cstheme="minorHAnsi"/>
        </w:rPr>
        <w:t xml:space="preserve">Legenda: </w:t>
      </w:r>
      <w:r w:rsidRPr="002922F8">
        <w:rPr>
          <w:rFonts w:eastAsia="Calibri" w:cstheme="minorHAnsi"/>
          <w:color w:val="E36C0A"/>
        </w:rPr>
        <w:sym w:font="Wingdings" w:char="F06E"/>
      </w:r>
      <w:r w:rsidRPr="002922F8">
        <w:rPr>
          <w:rFonts w:eastAsia="Calibri" w:cstheme="minorHAnsi"/>
          <w:color w:val="E36C0A"/>
        </w:rPr>
        <w:t xml:space="preserve"> </w:t>
      </w:r>
      <w:r w:rsidRPr="002922F8">
        <w:rPr>
          <w:rFonts w:eastAsia="Calibri" w:cstheme="minorHAnsi"/>
        </w:rPr>
        <w:t xml:space="preserve">Rezerwaty </w:t>
      </w:r>
      <w:r w:rsidRPr="002922F8">
        <w:rPr>
          <w:rFonts w:eastAsia="Calibri" w:cstheme="minorHAnsi"/>
          <w:color w:val="FFFF00"/>
        </w:rPr>
        <w:sym w:font="Wingdings" w:char="F06E"/>
      </w:r>
      <w:r w:rsidRPr="002922F8">
        <w:rPr>
          <w:rFonts w:eastAsia="Calibri" w:cstheme="minorHAnsi"/>
          <w:color w:val="FFFF00"/>
        </w:rPr>
        <w:t xml:space="preserve"> </w:t>
      </w:r>
      <w:r w:rsidRPr="002922F8">
        <w:rPr>
          <w:rFonts w:eastAsia="Calibri" w:cstheme="minorHAnsi"/>
        </w:rPr>
        <w:t xml:space="preserve">Parki Krajobrazowe </w:t>
      </w:r>
      <w:r w:rsidRPr="002922F8">
        <w:rPr>
          <w:rFonts w:eastAsia="Calibri" w:cstheme="minorHAnsi"/>
          <w:color w:val="00B050"/>
        </w:rPr>
        <w:sym w:font="Wingdings" w:char="F06E"/>
      </w:r>
      <w:r w:rsidRPr="002922F8">
        <w:rPr>
          <w:rFonts w:eastAsia="Calibri" w:cstheme="minorHAnsi"/>
          <w:color w:val="00B050"/>
        </w:rPr>
        <w:t xml:space="preserve"> </w:t>
      </w:r>
      <w:r w:rsidRPr="002922F8">
        <w:rPr>
          <w:rFonts w:eastAsia="Calibri" w:cstheme="minorHAnsi"/>
        </w:rPr>
        <w:t xml:space="preserve">Parki Narodowe </w:t>
      </w:r>
      <w:r w:rsidRPr="002922F8">
        <w:rPr>
          <w:rFonts w:eastAsia="Calibri" w:cstheme="minorHAnsi"/>
          <w:color w:val="943634"/>
        </w:rPr>
        <w:sym w:font="Wingdings" w:char="F06E"/>
      </w:r>
      <w:r w:rsidRPr="002922F8">
        <w:rPr>
          <w:rFonts w:eastAsia="Calibri" w:cstheme="minorHAnsi"/>
        </w:rPr>
        <w:t xml:space="preserve"> Obszar Chronionego Krajobrazu </w:t>
      </w:r>
      <w:r w:rsidRPr="002922F8">
        <w:rPr>
          <w:rFonts w:eastAsia="Calibri" w:cstheme="minorHAnsi"/>
          <w:color w:val="FF0066"/>
        </w:rPr>
        <w:sym w:font="Wingdings" w:char="F06E"/>
      </w:r>
      <w:r w:rsidRPr="002922F8">
        <w:rPr>
          <w:rFonts w:eastAsia="Calibri" w:cstheme="minorHAnsi"/>
        </w:rPr>
        <w:t xml:space="preserve"> Zespoły Przyrodniczo Krajobrazowe </w:t>
      </w:r>
      <w:r w:rsidRPr="002922F8">
        <w:rPr>
          <w:rFonts w:eastAsia="Calibri" w:cstheme="minorHAnsi"/>
          <w:color w:val="00B0F0"/>
        </w:rPr>
        <w:sym w:font="Wingdings" w:char="F06E"/>
      </w:r>
      <w:r w:rsidRPr="002922F8">
        <w:rPr>
          <w:rFonts w:eastAsia="Calibri" w:cstheme="minorHAnsi"/>
        </w:rPr>
        <w:t xml:space="preserve"> Natura 2000 – obszary ptasie </w:t>
      </w:r>
      <w:r w:rsidRPr="002922F8">
        <w:rPr>
          <w:rFonts w:eastAsia="Calibri" w:cstheme="minorHAnsi"/>
          <w:color w:val="FF0000"/>
        </w:rPr>
        <w:sym w:font="Wingdings" w:char="F06E"/>
      </w:r>
      <w:r w:rsidRPr="002922F8">
        <w:rPr>
          <w:rFonts w:eastAsia="Calibri" w:cstheme="minorHAnsi"/>
        </w:rPr>
        <w:t xml:space="preserve"> Natura 2000 Obszary siedliskowe</w:t>
      </w:r>
      <w:r>
        <w:rPr>
          <w:rFonts w:eastAsia="Calibri" w:cstheme="minorHAnsi"/>
        </w:rPr>
        <w:t xml:space="preserve">             </w:t>
      </w:r>
      <w:r w:rsidRPr="002C3563">
        <w:rPr>
          <w:rFonts w:eastAsia="SimSun" w:cstheme="minorHAnsi"/>
          <w:noProof/>
          <w:lang w:eastAsia="pl-PL"/>
        </w:rPr>
        <w:t>Pomnik przyrody</w:t>
      </w:r>
    </w:p>
    <w:p w14:paraId="4CFB0274" w14:textId="77777777" w:rsidR="00FB1074" w:rsidRDefault="00FB1074" w:rsidP="00D67E77">
      <w:pPr>
        <w:spacing w:after="0" w:line="240" w:lineRule="auto"/>
        <w:rPr>
          <w:rFonts w:cstheme="minorHAnsi"/>
          <w:b/>
          <w:bCs/>
          <w:sz w:val="24"/>
          <w:szCs w:val="24"/>
        </w:rPr>
        <w:sectPr w:rsidR="00FB1074" w:rsidSect="00FB1074">
          <w:pgSz w:w="16838" w:h="11906" w:orient="landscape"/>
          <w:pgMar w:top="1418" w:right="1418" w:bottom="1418" w:left="1418" w:header="709" w:footer="709" w:gutter="0"/>
          <w:cols w:space="708"/>
          <w:docGrid w:linePitch="360"/>
        </w:sectPr>
      </w:pPr>
    </w:p>
    <w:p w14:paraId="28C9FAF1" w14:textId="28C9305B" w:rsidR="000C4D96" w:rsidRPr="007C6D0E" w:rsidRDefault="00F42BFB" w:rsidP="00D67E77">
      <w:pPr>
        <w:spacing w:after="0" w:line="240" w:lineRule="auto"/>
        <w:rPr>
          <w:rFonts w:cstheme="minorHAnsi"/>
          <w:b/>
          <w:bCs/>
          <w:sz w:val="24"/>
          <w:szCs w:val="24"/>
        </w:rPr>
      </w:pPr>
      <w:r w:rsidRPr="007C6D0E">
        <w:rPr>
          <w:rFonts w:cstheme="minorHAnsi"/>
          <w:b/>
          <w:bCs/>
          <w:sz w:val="24"/>
          <w:szCs w:val="24"/>
        </w:rPr>
        <w:lastRenderedPageBreak/>
        <w:t xml:space="preserve">Gmina </w:t>
      </w:r>
      <w:r w:rsidR="00243CF8" w:rsidRPr="007C6D0E">
        <w:rPr>
          <w:rFonts w:cstheme="minorHAnsi"/>
          <w:b/>
          <w:bCs/>
          <w:sz w:val="24"/>
          <w:szCs w:val="24"/>
        </w:rPr>
        <w:t>Sobków</w:t>
      </w:r>
    </w:p>
    <w:p w14:paraId="5237C200" w14:textId="58BDB625" w:rsidR="00FF022A" w:rsidRPr="002C3563" w:rsidRDefault="00FF022A" w:rsidP="00D67E77">
      <w:pPr>
        <w:spacing w:after="0" w:line="240" w:lineRule="auto"/>
        <w:jc w:val="both"/>
        <w:rPr>
          <w:rFonts w:cstheme="minorHAnsi"/>
          <w:b/>
          <w:bCs/>
        </w:rPr>
      </w:pPr>
      <w:r w:rsidRPr="002C3563">
        <w:rPr>
          <w:rFonts w:cstheme="minorHAnsi"/>
          <w:b/>
          <w:bCs/>
        </w:rPr>
        <w:t>Ukształtowanie powierzchni, geomorfologia i geologia</w:t>
      </w:r>
    </w:p>
    <w:p w14:paraId="75167F14" w14:textId="7120347D" w:rsidR="0005713A" w:rsidRPr="002C3563" w:rsidRDefault="00D4065A" w:rsidP="00D67E77">
      <w:pPr>
        <w:spacing w:after="0" w:line="240" w:lineRule="auto"/>
        <w:jc w:val="both"/>
        <w:rPr>
          <w:rFonts w:cstheme="minorHAnsi"/>
        </w:rPr>
      </w:pPr>
      <w:r w:rsidRPr="002C3563">
        <w:rPr>
          <w:rFonts w:cstheme="minorHAnsi"/>
        </w:rPr>
        <w:t>Gmina Sobków zgodnie z podziałem fizyczno - geograficznym J. Kondrackiego, leży na  terenie prowincji Wyżyny Małopolskiej (342) na styku makroregionów: Niecka Nidziańska  (342.2) i Wyżyna Kielecka (342.3). W obręb gminy wchodzą mezoregiony: Płaskowyż  Jędrzejowski i Dolina Nidy (należące do Niecki Nidziańskiej) oraz Podgórze Szydłowskie  (leżące na Wyżynie Kieleckiej). Płaskowyż Jędrzejowski obejmuje zachodnią część gminy, ogranicza go od północy i zachodu dolina rzeki Białej Nidy, a ze wschodu dolina rzeki Nidy. Występują wzniesienia zbudowane z warstw jury i kredy oraz w dolinach - czwartorzędu. Wzniesienia w widłach rzek stanowią przedłużenie Pasma Przedborsko - Małogoskiego (Wzgórza Wilkomijskie). Wierzchowinowe partie wzgórz osiągają wysokości rzędu 270 m n.p.m. Dolina Nidy przecina obszar gminy pasem o szerokość od 750 m do 3,0 km w kierunku północny- wschód południowy -zachód. Obszar ten tworzą doliny rzek: Nidy, Białej Nidy, Łososiny, Hutki. Dolina posiada płaskie, podmokłe dno, podlegające okresowym zalewom, które pokrywają mady - występują na nich łąki i pastwiska. Pogórze Szydłowskie obejmuje tereny znajdujące się na wschód od doliny Nidy. Występują tutaj wzniesienia zbudowane z wapieni jurajskich, na południu również z margli i wapieni kredowych. Obszar charakteryzuje się urozmaiconą rzeźbą, z obszarami o spadkach  przekraczających 12 %.W gminie znajdują si</w:t>
      </w:r>
      <w:r w:rsidR="003D511B">
        <w:rPr>
          <w:rFonts w:cstheme="minorHAnsi"/>
        </w:rPr>
        <w:t>ę</w:t>
      </w:r>
      <w:r w:rsidRPr="002C3563">
        <w:rPr>
          <w:rFonts w:cstheme="minorHAnsi"/>
        </w:rPr>
        <w:t xml:space="preserve"> punkty widokowe, które maj</w:t>
      </w:r>
      <w:r w:rsidR="003D511B">
        <w:rPr>
          <w:rFonts w:cstheme="minorHAnsi"/>
        </w:rPr>
        <w:t>ą</w:t>
      </w:r>
      <w:r w:rsidRPr="002C3563">
        <w:rPr>
          <w:rFonts w:cstheme="minorHAnsi"/>
        </w:rPr>
        <w:t xml:space="preserve"> panoramę na bieg rzeki Nid</w:t>
      </w:r>
      <w:r w:rsidR="003D511B">
        <w:rPr>
          <w:rFonts w:cstheme="minorHAnsi"/>
        </w:rPr>
        <w:t>y</w:t>
      </w:r>
      <w:r w:rsidRPr="002C3563">
        <w:rPr>
          <w:rFonts w:cstheme="minorHAnsi"/>
        </w:rPr>
        <w:t>. Są to: punkt widokowy na Międzygóry i wzgórze nad Żernikami.</w:t>
      </w:r>
    </w:p>
    <w:p w14:paraId="19340E77" w14:textId="77777777" w:rsidR="0005713A" w:rsidRPr="002C3563" w:rsidRDefault="0005713A" w:rsidP="00D67E77">
      <w:pPr>
        <w:spacing w:after="0" w:line="240" w:lineRule="auto"/>
        <w:jc w:val="both"/>
        <w:rPr>
          <w:rFonts w:cstheme="minorHAnsi"/>
        </w:rPr>
      </w:pPr>
    </w:p>
    <w:p w14:paraId="6B20B4CA" w14:textId="22D1BE48" w:rsidR="00FF022A" w:rsidRPr="002C3563" w:rsidRDefault="0058008C" w:rsidP="00D67E77">
      <w:pPr>
        <w:spacing w:after="0" w:line="240" w:lineRule="auto"/>
        <w:jc w:val="both"/>
        <w:rPr>
          <w:rFonts w:cstheme="minorHAnsi"/>
          <w:b/>
          <w:bCs/>
        </w:rPr>
      </w:pPr>
      <w:r w:rsidRPr="002C3563">
        <w:rPr>
          <w:rFonts w:cstheme="minorHAnsi"/>
          <w:b/>
          <w:bCs/>
        </w:rPr>
        <w:t>Wody podziemne</w:t>
      </w:r>
      <w:r w:rsidR="00D4065A" w:rsidRPr="002C3563">
        <w:rPr>
          <w:rStyle w:val="Odwoanieprzypisudolnego"/>
          <w:rFonts w:cstheme="minorHAnsi"/>
          <w:b/>
          <w:bCs/>
        </w:rPr>
        <w:footnoteReference w:id="16"/>
      </w:r>
    </w:p>
    <w:p w14:paraId="6F51F218" w14:textId="262AC30E" w:rsidR="001B1F0F" w:rsidRPr="002C3563" w:rsidRDefault="00D4065A" w:rsidP="00D67E77">
      <w:pPr>
        <w:spacing w:after="0" w:line="240" w:lineRule="auto"/>
        <w:jc w:val="both"/>
        <w:rPr>
          <w:rFonts w:cstheme="minorHAnsi"/>
        </w:rPr>
      </w:pPr>
      <w:r w:rsidRPr="002C3563">
        <w:rPr>
          <w:rFonts w:cstheme="minorHAnsi"/>
        </w:rPr>
        <w:t xml:space="preserve">Na terenie </w:t>
      </w:r>
      <w:r w:rsidR="003D511B">
        <w:rPr>
          <w:rFonts w:cstheme="minorHAnsi"/>
        </w:rPr>
        <w:t>G</w:t>
      </w:r>
      <w:r w:rsidRPr="002C3563">
        <w:rPr>
          <w:rFonts w:cstheme="minorHAnsi"/>
        </w:rPr>
        <w:t xml:space="preserve">miny Sobków występują wody płytkie - czwartorzędowe i wgłębne wody mezozoiczne. Wody czwartorzędowe zalegają głównie w dnach dolin rzecznych, gdzie utrzymują się w piaszczystych utworach plejstocenu i holocenu. Głębokość ich występowania to od 1 do 3,5 m p.p.t. Zwierciadło tych wód ma charakter swobodny. Na obszarze wyżynnym wody czwartorzędowe związane są </w:t>
      </w:r>
      <w:r w:rsidR="003D511B">
        <w:rPr>
          <w:rFonts w:cstheme="minorHAnsi"/>
        </w:rPr>
        <w:br/>
      </w:r>
      <w:r w:rsidRPr="002C3563">
        <w:rPr>
          <w:rFonts w:cstheme="minorHAnsi"/>
        </w:rPr>
        <w:t>z bezodpływowymi zagłębieniami terenu, gdzie gromadzą się w piaskach podścielonych glinami. Wody te mają charakter wód zawieszonych i nie wykazują gospodarczego znaczenia przy zaopatrywaniu ludności i przemysłu w wodę.Wgłębne wody mezozoiczne gromadzą się w skałach węglanowych górnojurajskich i dolnokredowych. Obszar gminy położony jest w granicach Głównych Zbiorników Wód Podziemnych: GZWP Nr 416 „Małogoszcz” i GZWP Nr 409 „Niecka Miechowska SE”. GPZW Nr 416 ma powierzchnię ogólną 243,26 km2, jest to zbiornik szczelinowo-krasowy. Poziom wodonośny znajduje się w utworach górnej jury, brakuje dla niego szczelnego pokrycia, dlatego jest podatny na zanieczyszczenia. GZWP Nr 409 ma powierzchnię ogólną 2 975 km2i zasoby dyspozycyjne 437 9562 m3/dobę, jest to zbiornik szczelinowo-porowy i szczelinowo-krasowy w formacji górnokredowej. Zasilanie odbywa się poprzez infiltracje wód opadowych i przez dopływ wód z piętra czwartorzędowego, charakterystyczny jest brak szczelnego pokrycia i podatność na zanieczyszczenia.</w:t>
      </w:r>
    </w:p>
    <w:p w14:paraId="3604B915" w14:textId="77777777" w:rsidR="001B1F0F" w:rsidRPr="002C3563" w:rsidRDefault="001B1F0F" w:rsidP="00D67E77">
      <w:pPr>
        <w:spacing w:after="0" w:line="240" w:lineRule="auto"/>
        <w:jc w:val="both"/>
        <w:rPr>
          <w:rFonts w:cstheme="minorHAnsi"/>
        </w:rPr>
      </w:pPr>
    </w:p>
    <w:p w14:paraId="284571B4" w14:textId="60477467" w:rsidR="0058008C" w:rsidRPr="002C3563" w:rsidRDefault="0058008C" w:rsidP="00D67E77">
      <w:pPr>
        <w:spacing w:after="0" w:line="240" w:lineRule="auto"/>
        <w:jc w:val="both"/>
        <w:rPr>
          <w:rFonts w:cstheme="minorHAnsi"/>
          <w:b/>
          <w:bCs/>
        </w:rPr>
      </w:pPr>
      <w:r w:rsidRPr="002C3563">
        <w:rPr>
          <w:rFonts w:cstheme="minorHAnsi"/>
          <w:b/>
          <w:bCs/>
        </w:rPr>
        <w:t>Wody powierzchniowe</w:t>
      </w:r>
      <w:r w:rsidR="00D4065A" w:rsidRPr="002C3563">
        <w:rPr>
          <w:rStyle w:val="Odwoanieprzypisudolnego"/>
          <w:rFonts w:cstheme="minorHAnsi"/>
          <w:b/>
          <w:bCs/>
        </w:rPr>
        <w:footnoteReference w:id="17"/>
      </w:r>
    </w:p>
    <w:p w14:paraId="66B9FD0E" w14:textId="427FB8FF" w:rsidR="001B1F0F" w:rsidRPr="002C3563" w:rsidRDefault="00D4065A" w:rsidP="00D67E77">
      <w:pPr>
        <w:spacing w:after="0" w:line="240" w:lineRule="auto"/>
        <w:jc w:val="both"/>
        <w:rPr>
          <w:rFonts w:cstheme="minorHAnsi"/>
        </w:rPr>
      </w:pPr>
      <w:r w:rsidRPr="002C3563">
        <w:rPr>
          <w:rFonts w:cstheme="minorHAnsi"/>
        </w:rPr>
        <w:t>Obszar gminy Sobków znajduje się w zlewni rzeki Nidy, która dzieli gminę na dwie części północno-wschodnią i południowo-zachodnią. Rzeka Nida zaczyna swój bieg tuż obok miejscowości Żerniki, gdzie łączą się rzeki Biała Nida i Czarna Nida</w:t>
      </w:r>
      <w:r w:rsidR="003D511B">
        <w:rPr>
          <w:rFonts w:cstheme="minorHAnsi"/>
        </w:rPr>
        <w:t xml:space="preserve">, która </w:t>
      </w:r>
      <w:r w:rsidRPr="002C3563">
        <w:rPr>
          <w:rFonts w:cstheme="minorHAnsi"/>
        </w:rPr>
        <w:t xml:space="preserve">ma długość 98,8 km i zlewnię równą 3 865 km2. Rzeka Biała Nida stanowi naturalną granicę gminy Sobków ze strony północno-zachodniej i północno-wschodniej. Rzeka płynie niezbyt szeroką doliną, a jej nurt często meandruje. Nurt Białej Nidy zostaje zasilony wodami Wiernej Rzeki i rzeki Hutki. Biała Nida stanowi źródłowy odcinek Nidy, który ma długość 52,4 km i powierzchnię zlewni w wielkości 1029,4 km2.Na niewielkim odcinku granica gminy biegnie wzdłuż nurtu Czarnej Nidy. Czarna Nida ma długość 63,8 km, a jej zlewnia ma powierzchnię 1224,1 km2.Na terenie gminy Sobków nie występują większe naturalne zbiorniki wodne. Wszystkie zbiorniki pełnią rolę stawów gospodarczych. Zagrożeniem dla wód powierzchniowych są: niewłaściwe odprowadzanie ścieków bytowych i ścieków z obiektów prowadzących działalność produkcyjną, </w:t>
      </w:r>
      <w:r w:rsidRPr="002C3563">
        <w:rPr>
          <w:rFonts w:cstheme="minorHAnsi"/>
        </w:rPr>
        <w:lastRenderedPageBreak/>
        <w:t xml:space="preserve">zawierających substancje szczególnie szkodliwe dla środowiska wodnego, wycieki ze zbiorników </w:t>
      </w:r>
      <w:r w:rsidR="003D511B">
        <w:rPr>
          <w:rFonts w:cstheme="minorHAnsi"/>
        </w:rPr>
        <w:br/>
      </w:r>
      <w:r w:rsidRPr="002C3563">
        <w:rPr>
          <w:rFonts w:cstheme="minorHAnsi"/>
        </w:rPr>
        <w:t>i instalacji technologicznych (np. paliwowych), zanieczyszczenia obszarowe z rolnictwa</w:t>
      </w:r>
      <w:r w:rsidR="003D511B">
        <w:rPr>
          <w:rFonts w:cstheme="minorHAnsi"/>
        </w:rPr>
        <w:t xml:space="preserve">. </w:t>
      </w:r>
    </w:p>
    <w:p w14:paraId="47D1D8A0" w14:textId="77777777" w:rsidR="00F42BFB" w:rsidRDefault="00F42BFB" w:rsidP="00D67E77">
      <w:pPr>
        <w:spacing w:after="0" w:line="240" w:lineRule="auto"/>
        <w:jc w:val="both"/>
        <w:rPr>
          <w:rFonts w:cstheme="minorHAnsi"/>
          <w:b/>
          <w:bCs/>
        </w:rPr>
      </w:pPr>
    </w:p>
    <w:p w14:paraId="645771A5" w14:textId="319F60EF" w:rsidR="0005713A" w:rsidRDefault="00F42BFB" w:rsidP="00D67E77">
      <w:pPr>
        <w:spacing w:after="0" w:line="240" w:lineRule="auto"/>
        <w:jc w:val="both"/>
        <w:rPr>
          <w:rFonts w:cstheme="minorHAnsi"/>
          <w:b/>
          <w:bCs/>
        </w:rPr>
      </w:pPr>
      <w:r w:rsidRPr="009D66EC">
        <w:rPr>
          <w:rFonts w:cstheme="minorHAnsi"/>
          <w:b/>
          <w:bCs/>
        </w:rPr>
        <w:t xml:space="preserve">Potrzeby Gminy </w:t>
      </w:r>
      <w:r>
        <w:rPr>
          <w:rFonts w:cstheme="minorHAnsi"/>
          <w:b/>
          <w:bCs/>
        </w:rPr>
        <w:t>Sobków</w:t>
      </w:r>
      <w:r w:rsidRPr="009D66EC">
        <w:rPr>
          <w:rFonts w:cstheme="minorHAnsi"/>
          <w:b/>
          <w:bCs/>
        </w:rPr>
        <w:t xml:space="preserve"> w zakresie ujęć wody</w:t>
      </w:r>
      <w:r>
        <w:rPr>
          <w:rFonts w:cstheme="minorHAnsi"/>
        </w:rPr>
        <w:t>/</w:t>
      </w:r>
      <w:r w:rsidRPr="009D66EC">
        <w:rPr>
          <w:rFonts w:cstheme="minorHAnsi"/>
          <w:b/>
          <w:bCs/>
        </w:rPr>
        <w:t>stacji uzdatniania:</w:t>
      </w:r>
    </w:p>
    <w:p w14:paraId="752BC3B8" w14:textId="3F074530" w:rsidR="00F42BFB" w:rsidRDefault="003D511B" w:rsidP="00D67E77">
      <w:pPr>
        <w:spacing w:after="0" w:line="240" w:lineRule="auto"/>
        <w:jc w:val="both"/>
        <w:rPr>
          <w:rFonts w:cstheme="minorHAnsi"/>
        </w:rPr>
      </w:pPr>
      <w:r>
        <w:rPr>
          <w:rFonts w:cstheme="minorHAnsi"/>
        </w:rPr>
        <w:t>1 modernizacja istniejącej i</w:t>
      </w:r>
      <w:r w:rsidRPr="003D511B">
        <w:rPr>
          <w:rFonts w:cstheme="minorHAnsi"/>
        </w:rPr>
        <w:t>nfrastruktura do dystrybucji, uzdatniania i magazynowania wody</w:t>
      </w:r>
    </w:p>
    <w:p w14:paraId="68C5B55B" w14:textId="77777777" w:rsidR="003D511B" w:rsidRPr="002C3563" w:rsidRDefault="003D511B" w:rsidP="00D67E77">
      <w:pPr>
        <w:spacing w:after="0" w:line="240" w:lineRule="auto"/>
        <w:jc w:val="both"/>
        <w:rPr>
          <w:rFonts w:cstheme="minorHAnsi"/>
        </w:rPr>
      </w:pPr>
    </w:p>
    <w:p w14:paraId="6906C91E" w14:textId="77777777" w:rsidR="00FF022A" w:rsidRPr="002C3563" w:rsidRDefault="00FF022A" w:rsidP="00D67E77">
      <w:pPr>
        <w:spacing w:after="0" w:line="240" w:lineRule="auto"/>
        <w:jc w:val="both"/>
        <w:rPr>
          <w:rFonts w:cstheme="minorHAnsi"/>
          <w:b/>
          <w:bCs/>
        </w:rPr>
      </w:pPr>
      <w:r w:rsidRPr="002C3563">
        <w:rPr>
          <w:rFonts w:cstheme="minorHAnsi"/>
          <w:b/>
          <w:bCs/>
        </w:rPr>
        <w:t>Obszary chronione</w:t>
      </w:r>
    </w:p>
    <w:p w14:paraId="76D89B82" w14:textId="3129A382" w:rsidR="00243CF8" w:rsidRPr="002C3563" w:rsidRDefault="00243CF8" w:rsidP="00D67E77">
      <w:pPr>
        <w:spacing w:after="0" w:line="240" w:lineRule="auto"/>
        <w:jc w:val="both"/>
        <w:rPr>
          <w:rFonts w:eastAsia="SimSun" w:cstheme="minorHAnsi"/>
          <w:lang w:eastAsia="zh-CN"/>
        </w:rPr>
      </w:pPr>
      <w:r w:rsidRPr="002C3563">
        <w:rPr>
          <w:rFonts w:eastAsia="SimSun" w:cstheme="minorHAnsi"/>
          <w:lang w:eastAsia="zh-CN"/>
        </w:rPr>
        <w:t>Gmina Sobków jest zlokalizowana na Wyżynie Małopolskiej, w miejscu styków makroregionów Niecka Nidziańska i Wyżyna Kielecka. Mezoregiony znajdujące się w terenie gminy to Płaskowyż Jędrzejowski</w:t>
      </w:r>
      <w:r w:rsidR="003D511B">
        <w:rPr>
          <w:rFonts w:eastAsia="SimSun" w:cstheme="minorHAnsi"/>
          <w:lang w:eastAsia="zh-CN"/>
        </w:rPr>
        <w:t xml:space="preserve"> </w:t>
      </w:r>
      <w:r w:rsidRPr="002C3563">
        <w:rPr>
          <w:rFonts w:eastAsia="SimSun" w:cstheme="minorHAnsi"/>
          <w:lang w:eastAsia="zh-CN"/>
        </w:rPr>
        <w:t>(na zachodzie), Dolina Nidy</w:t>
      </w:r>
      <w:r w:rsidR="003D511B">
        <w:rPr>
          <w:rFonts w:eastAsia="SimSun" w:cstheme="minorHAnsi"/>
          <w:lang w:eastAsia="zh-CN"/>
        </w:rPr>
        <w:t xml:space="preserve"> </w:t>
      </w:r>
      <w:r w:rsidRPr="002C3563">
        <w:rPr>
          <w:rFonts w:eastAsia="SimSun" w:cstheme="minorHAnsi"/>
          <w:lang w:eastAsia="zh-CN"/>
        </w:rPr>
        <w:t>(na wschodzie i północy)</w:t>
      </w:r>
      <w:r w:rsidR="003D511B">
        <w:rPr>
          <w:rFonts w:eastAsia="SimSun" w:cstheme="minorHAnsi"/>
          <w:lang w:eastAsia="zh-CN"/>
        </w:rPr>
        <w:t xml:space="preserve"> </w:t>
      </w:r>
      <w:r w:rsidRPr="002C3563">
        <w:rPr>
          <w:rFonts w:eastAsia="SimSun" w:cstheme="minorHAnsi"/>
          <w:lang w:eastAsia="zh-CN"/>
        </w:rPr>
        <w:t>i Pogórze Szydłowskie</w:t>
      </w:r>
      <w:r w:rsidR="003D511B">
        <w:rPr>
          <w:rFonts w:eastAsia="SimSun" w:cstheme="minorHAnsi"/>
          <w:lang w:eastAsia="zh-CN"/>
        </w:rPr>
        <w:t xml:space="preserve"> </w:t>
      </w:r>
      <w:r w:rsidRPr="002C3563">
        <w:rPr>
          <w:rFonts w:eastAsia="SimSun" w:cstheme="minorHAnsi"/>
          <w:lang w:eastAsia="zh-CN"/>
        </w:rPr>
        <w:t>(na wschód od Doliny Nidy).</w:t>
      </w:r>
      <w:r w:rsidR="003D511B">
        <w:rPr>
          <w:rFonts w:eastAsia="SimSun" w:cstheme="minorHAnsi"/>
          <w:lang w:eastAsia="zh-CN"/>
        </w:rPr>
        <w:t xml:space="preserve"> </w:t>
      </w:r>
      <w:r w:rsidRPr="002C3563">
        <w:rPr>
          <w:rFonts w:eastAsia="SimSun" w:cstheme="minorHAnsi"/>
          <w:lang w:eastAsia="zh-CN"/>
        </w:rPr>
        <w:t>Lesistość gminy jest niższa od średniej w województwie i wynosi nieco ponad 20%</w:t>
      </w:r>
      <w:r w:rsidR="003D511B">
        <w:rPr>
          <w:rFonts w:eastAsia="SimSun" w:cstheme="minorHAnsi"/>
          <w:lang w:eastAsia="zh-CN"/>
        </w:rPr>
        <w:t xml:space="preserve"> </w:t>
      </w:r>
      <w:r w:rsidRPr="002C3563">
        <w:rPr>
          <w:rFonts w:eastAsia="SimSun" w:cstheme="minorHAnsi"/>
          <w:lang w:eastAsia="zh-CN"/>
        </w:rPr>
        <w:t>powierzchni gminy. Lasy dominują na zachodzie i w centralnej części gminy i są to głównie lasy Skarbu Państwa.</w:t>
      </w:r>
    </w:p>
    <w:p w14:paraId="6ED2CCD3" w14:textId="3657BBC1" w:rsidR="00243CF8" w:rsidRPr="002C3563" w:rsidRDefault="00243CF8" w:rsidP="00D67E77">
      <w:pPr>
        <w:tabs>
          <w:tab w:val="left" w:pos="284"/>
        </w:tabs>
        <w:spacing w:after="0" w:line="240" w:lineRule="auto"/>
        <w:jc w:val="both"/>
        <w:rPr>
          <w:rFonts w:eastAsia="SimSun" w:cstheme="minorHAnsi"/>
          <w:lang w:eastAsia="zh-CN"/>
        </w:rPr>
      </w:pPr>
      <w:r w:rsidRPr="002C3563">
        <w:rPr>
          <w:rFonts w:eastAsia="SimSun" w:cstheme="minorHAnsi"/>
          <w:lang w:eastAsia="zh-CN"/>
        </w:rPr>
        <w:t xml:space="preserve">Na obszarze gminy znajdują się </w:t>
      </w:r>
      <w:r w:rsidR="00C024BE">
        <w:rPr>
          <w:rFonts w:eastAsia="SimSun" w:cstheme="minorHAnsi"/>
          <w:lang w:eastAsia="zh-CN"/>
        </w:rPr>
        <w:t xml:space="preserve">następujące </w:t>
      </w:r>
      <w:r w:rsidRPr="002C3563">
        <w:rPr>
          <w:rFonts w:eastAsia="SimSun" w:cstheme="minorHAnsi"/>
          <w:lang w:eastAsia="zh-CN"/>
        </w:rPr>
        <w:t>obszary chronione</w:t>
      </w:r>
      <w:r w:rsidR="00C024BE">
        <w:rPr>
          <w:rStyle w:val="Odwoanieprzypisudolnego"/>
          <w:rFonts w:eastAsia="SimSun" w:cstheme="minorHAnsi"/>
          <w:lang w:eastAsia="zh-CN"/>
        </w:rPr>
        <w:footnoteReference w:id="18"/>
      </w:r>
      <w:r w:rsidRPr="002C3563">
        <w:rPr>
          <w:rFonts w:eastAsia="SimSun" w:cstheme="minorHAnsi"/>
          <w:lang w:eastAsia="zh-CN"/>
        </w:rPr>
        <w:t>:</w:t>
      </w:r>
    </w:p>
    <w:p w14:paraId="2808AB92" w14:textId="77777777" w:rsidR="00243CF8" w:rsidRPr="002C3563" w:rsidRDefault="00243CF8" w:rsidP="00013225">
      <w:pPr>
        <w:numPr>
          <w:ilvl w:val="0"/>
          <w:numId w:val="17"/>
        </w:numPr>
        <w:tabs>
          <w:tab w:val="left" w:pos="284"/>
        </w:tabs>
        <w:spacing w:after="0" w:line="240" w:lineRule="auto"/>
        <w:jc w:val="both"/>
        <w:rPr>
          <w:rFonts w:eastAsia="SimSun" w:cstheme="minorHAnsi"/>
          <w:lang w:eastAsia="zh-CN"/>
        </w:rPr>
      </w:pPr>
      <w:r w:rsidRPr="002C3563">
        <w:rPr>
          <w:rFonts w:eastAsia="SimSun" w:cstheme="minorHAnsi"/>
          <w:lang w:eastAsia="zh-CN"/>
        </w:rPr>
        <w:t xml:space="preserve">Chęcińsko –Kielecki Park Krajobrazowy, </w:t>
      </w:r>
    </w:p>
    <w:p w14:paraId="6FAACFAF" w14:textId="77777777" w:rsidR="00243CF8" w:rsidRPr="002C3563" w:rsidRDefault="00243CF8" w:rsidP="00013225">
      <w:pPr>
        <w:numPr>
          <w:ilvl w:val="0"/>
          <w:numId w:val="17"/>
        </w:numPr>
        <w:tabs>
          <w:tab w:val="left" w:pos="284"/>
        </w:tabs>
        <w:spacing w:after="0" w:line="240" w:lineRule="auto"/>
        <w:jc w:val="both"/>
        <w:rPr>
          <w:rFonts w:eastAsia="SimSun" w:cstheme="minorHAnsi"/>
          <w:lang w:eastAsia="zh-CN"/>
        </w:rPr>
      </w:pPr>
      <w:r w:rsidRPr="002C3563">
        <w:rPr>
          <w:rFonts w:eastAsia="SimSun" w:cstheme="minorHAnsi"/>
          <w:lang w:eastAsia="zh-CN"/>
        </w:rPr>
        <w:t>Chęcińsko –Kielecki Obszar Chronionego Krajobrazu</w:t>
      </w:r>
    </w:p>
    <w:p w14:paraId="06EE7001" w14:textId="77777777" w:rsidR="00243CF8" w:rsidRPr="002C3563" w:rsidRDefault="00243CF8" w:rsidP="00013225">
      <w:pPr>
        <w:numPr>
          <w:ilvl w:val="0"/>
          <w:numId w:val="17"/>
        </w:numPr>
        <w:tabs>
          <w:tab w:val="left" w:pos="284"/>
        </w:tabs>
        <w:spacing w:after="0" w:line="240" w:lineRule="auto"/>
        <w:jc w:val="both"/>
        <w:rPr>
          <w:rFonts w:eastAsia="SimSun" w:cstheme="minorHAnsi"/>
          <w:lang w:eastAsia="zh-CN"/>
        </w:rPr>
      </w:pPr>
      <w:r w:rsidRPr="002C3563">
        <w:rPr>
          <w:rFonts w:eastAsia="SimSun" w:cstheme="minorHAnsi"/>
          <w:lang w:eastAsia="zh-CN"/>
        </w:rPr>
        <w:t>Włoszczowsko-Jędrzejowski Obszar Chronionego Krajobrazu.</w:t>
      </w:r>
    </w:p>
    <w:p w14:paraId="044B7A8F" w14:textId="77777777" w:rsidR="00243CF8" w:rsidRPr="002C3563" w:rsidRDefault="00243CF8" w:rsidP="00D67E77">
      <w:pPr>
        <w:tabs>
          <w:tab w:val="left" w:pos="284"/>
        </w:tabs>
        <w:spacing w:after="0" w:line="240" w:lineRule="auto"/>
        <w:jc w:val="both"/>
        <w:rPr>
          <w:rFonts w:eastAsia="SimSun" w:cstheme="minorHAnsi"/>
          <w:b/>
          <w:bCs/>
          <w:lang w:eastAsia="zh-CN"/>
        </w:rPr>
      </w:pPr>
    </w:p>
    <w:p w14:paraId="77B8B227" w14:textId="77777777" w:rsidR="004E2BA0" w:rsidRDefault="00243CF8" w:rsidP="00D67E77">
      <w:pPr>
        <w:tabs>
          <w:tab w:val="left" w:pos="284"/>
        </w:tabs>
        <w:spacing w:after="0" w:line="240" w:lineRule="auto"/>
        <w:jc w:val="both"/>
        <w:rPr>
          <w:rFonts w:eastAsia="SimSun" w:cstheme="minorHAnsi"/>
          <w:lang w:eastAsia="zh-CN"/>
        </w:rPr>
      </w:pPr>
      <w:r w:rsidRPr="002C3563">
        <w:rPr>
          <w:rFonts w:eastAsia="SimSun" w:cstheme="minorHAnsi"/>
          <w:b/>
          <w:bCs/>
          <w:lang w:eastAsia="zh-CN"/>
        </w:rPr>
        <w:t>Chęcińsko – Kielecki Park Krajobrazowy</w:t>
      </w:r>
      <w:r w:rsidR="004E2BA0">
        <w:rPr>
          <w:rFonts w:eastAsia="SimSun" w:cstheme="minorHAnsi"/>
          <w:b/>
          <w:bCs/>
          <w:lang w:eastAsia="zh-CN"/>
        </w:rPr>
        <w:t xml:space="preserve"> </w:t>
      </w:r>
      <w:r w:rsidRPr="002C3563">
        <w:rPr>
          <w:rFonts w:eastAsia="SimSun" w:cstheme="minorHAnsi"/>
          <w:b/>
          <w:bCs/>
          <w:lang w:eastAsia="zh-CN"/>
        </w:rPr>
        <w:t>(Ch-K PK)</w:t>
      </w:r>
      <w:r w:rsidRPr="002C3563">
        <w:rPr>
          <w:rFonts w:eastAsia="SimSun" w:cstheme="minorHAnsi"/>
          <w:lang w:eastAsia="zh-CN"/>
        </w:rPr>
        <w:t xml:space="preserve"> cechuje się bardzo wysokimi wartościami przyrodniczymi ze względu na urozmaicenie szaty roślinnej, występowanie skał prawie wszystkich okresów geologicznych i zbiorowiska leśne. </w:t>
      </w:r>
      <w:r w:rsidRPr="004E2BA0">
        <w:rPr>
          <w:rFonts w:eastAsia="SimSun" w:cstheme="minorHAnsi"/>
          <w:b/>
          <w:bCs/>
          <w:lang w:eastAsia="zh-CN"/>
        </w:rPr>
        <w:t>Obszar Ch-K PK oraz jego otulina</w:t>
      </w:r>
      <w:r w:rsidRPr="002C3563">
        <w:rPr>
          <w:rFonts w:eastAsia="SimSun" w:cstheme="minorHAnsi"/>
          <w:lang w:eastAsia="zh-CN"/>
        </w:rPr>
        <w:t xml:space="preserve"> </w:t>
      </w:r>
      <w:r w:rsidRPr="004E2BA0">
        <w:rPr>
          <w:rFonts w:eastAsia="SimSun" w:cstheme="minorHAnsi"/>
          <w:b/>
          <w:bCs/>
          <w:lang w:eastAsia="zh-CN"/>
        </w:rPr>
        <w:t>obejmują 28,5% powierzchni gminy</w:t>
      </w:r>
      <w:r w:rsidRPr="002C3563">
        <w:rPr>
          <w:rFonts w:eastAsia="SimSun" w:cstheme="minorHAnsi"/>
          <w:lang w:eastAsia="zh-CN"/>
        </w:rPr>
        <w:t xml:space="preserve">. </w:t>
      </w:r>
    </w:p>
    <w:p w14:paraId="24341FFD" w14:textId="77777777" w:rsidR="00243CF8" w:rsidRPr="002C3563" w:rsidRDefault="00243CF8" w:rsidP="00D67E77">
      <w:pPr>
        <w:tabs>
          <w:tab w:val="left" w:pos="284"/>
        </w:tabs>
        <w:spacing w:after="0" w:line="240" w:lineRule="auto"/>
        <w:jc w:val="both"/>
        <w:rPr>
          <w:rFonts w:eastAsia="SimSun" w:cstheme="minorHAnsi"/>
          <w:lang w:eastAsia="zh-CN"/>
        </w:rPr>
      </w:pPr>
    </w:p>
    <w:p w14:paraId="7EBBFB6E" w14:textId="03976F6B" w:rsidR="00243CF8" w:rsidRPr="002C3563" w:rsidRDefault="00243CF8" w:rsidP="00D67E77">
      <w:pPr>
        <w:tabs>
          <w:tab w:val="left" w:pos="284"/>
        </w:tabs>
        <w:spacing w:after="0" w:line="240" w:lineRule="auto"/>
        <w:jc w:val="both"/>
        <w:rPr>
          <w:rFonts w:eastAsia="SimSun" w:cstheme="minorHAnsi"/>
          <w:lang w:eastAsia="zh-CN"/>
        </w:rPr>
      </w:pPr>
      <w:r w:rsidRPr="002C3563">
        <w:rPr>
          <w:rFonts w:eastAsia="SimSun" w:cstheme="minorHAnsi"/>
          <w:b/>
          <w:bCs/>
          <w:lang w:eastAsia="zh-CN"/>
        </w:rPr>
        <w:t xml:space="preserve">Chęcińsko – Kielecki Obszar Chronionego Krajobrazu </w:t>
      </w:r>
      <w:r w:rsidRPr="002C3563">
        <w:rPr>
          <w:rFonts w:eastAsia="SimSun" w:cstheme="minorHAnsi"/>
          <w:lang w:eastAsia="zh-CN"/>
        </w:rPr>
        <w:t xml:space="preserve"> - obszar pokrywa się z zasięgiem dawnej otuliny Parku i obejmuje tereny o dużych walorach przyrodniczo-krajobrazowych, których ochrona zapewni zachowanie cennych walorów parku krajobrazowego. Obszar chronionego krajobrazu jest terenem silnie zurbanizowanym. Lasy zajmują tu znikomy procent powierzchni (1,4</w:t>
      </w:r>
      <w:r w:rsidR="004E2BA0">
        <w:rPr>
          <w:rFonts w:eastAsia="SimSun" w:cstheme="minorHAnsi"/>
          <w:lang w:eastAsia="zh-CN"/>
        </w:rPr>
        <w:t>%</w:t>
      </w:r>
      <w:r w:rsidRPr="002C3563">
        <w:rPr>
          <w:rFonts w:eastAsia="SimSun" w:cstheme="minorHAnsi"/>
          <w:lang w:eastAsia="zh-CN"/>
        </w:rPr>
        <w:t>), przeważają natomiast użytki rolne (56%). Otulina podobnie jak cały park charakteryzuje się wyjątkowymi walorami w zakresie przyrody nieożywionej. Pozwoliło to na ustanowienie tu rezerwatu geologicznego "Wolica" oraz pomnika przyrody nieożywionej. Osobliwością przyrody żywej chronioną również w formie pomnika przyrody jest klon w miejscowości Karsznice.</w:t>
      </w:r>
    </w:p>
    <w:p w14:paraId="0CA9B8F4" w14:textId="77777777" w:rsidR="00243CF8" w:rsidRPr="002C3563" w:rsidRDefault="00243CF8" w:rsidP="00D67E77">
      <w:pPr>
        <w:tabs>
          <w:tab w:val="left" w:pos="284"/>
        </w:tabs>
        <w:spacing w:after="0" w:line="240" w:lineRule="auto"/>
        <w:jc w:val="both"/>
        <w:rPr>
          <w:rFonts w:eastAsia="SimSun" w:cstheme="minorHAnsi"/>
          <w:lang w:eastAsia="zh-CN"/>
        </w:rPr>
      </w:pPr>
    </w:p>
    <w:p w14:paraId="66292435" w14:textId="1B1B4C2B" w:rsidR="00243CF8" w:rsidRPr="002C3563" w:rsidRDefault="00EF4F56" w:rsidP="00D67E77">
      <w:pPr>
        <w:tabs>
          <w:tab w:val="left" w:pos="284"/>
        </w:tabs>
        <w:spacing w:after="0" w:line="240" w:lineRule="auto"/>
        <w:jc w:val="both"/>
        <w:rPr>
          <w:rFonts w:eastAsia="SimSun" w:cstheme="minorHAnsi"/>
          <w:lang w:eastAsia="zh-CN"/>
        </w:rPr>
      </w:pPr>
      <w:r w:rsidRPr="002C3563">
        <w:rPr>
          <w:rFonts w:eastAsia="SimSun" w:cstheme="minorHAnsi"/>
          <w:lang w:eastAsia="zh-CN"/>
        </w:rPr>
        <w:t xml:space="preserve">Z kolei teren </w:t>
      </w:r>
      <w:r w:rsidRPr="004E2BA0">
        <w:rPr>
          <w:rFonts w:eastAsia="SimSun" w:cstheme="minorHAnsi"/>
          <w:b/>
          <w:bCs/>
          <w:lang w:eastAsia="zh-CN"/>
        </w:rPr>
        <w:t>Włoszczowsko-Jędrzejowskiego Obszaru Chronionego Krajobrazu</w:t>
      </w:r>
      <w:r w:rsidRPr="002C3563">
        <w:rPr>
          <w:rFonts w:eastAsia="SimSun" w:cstheme="minorHAnsi"/>
          <w:lang w:eastAsia="zh-CN"/>
        </w:rPr>
        <w:t xml:space="preserve">  (W-J OChK) pokrywa zachodnią i południowo-zachodnią część gminy. Jego główne funkcje stanowią ochrona wód zlewni Pilicy i Nidy i ochrona zbiornika wód podziemnych GZWP Niecka Miechowska SE. W-J OChK charakteryzuje się bogatą, naturalną szatą roślinną.</w:t>
      </w:r>
      <w:r>
        <w:rPr>
          <w:rFonts w:eastAsia="SimSun" w:cstheme="minorHAnsi"/>
          <w:lang w:eastAsia="zh-CN"/>
        </w:rPr>
        <w:t xml:space="preserve"> </w:t>
      </w:r>
      <w:r w:rsidR="00243CF8" w:rsidRPr="002C3563">
        <w:rPr>
          <w:rFonts w:eastAsia="SimSun" w:cstheme="minorHAnsi"/>
          <w:lang w:eastAsia="zh-CN"/>
        </w:rPr>
        <w:t xml:space="preserve">Margle i opoki kredowe odsłaniają się spod cienkiej na ogół pokrywy czwartorzędowej w formie szerokich, zaokrąglonych garbów denudacyjnych </w:t>
      </w:r>
      <w:r>
        <w:rPr>
          <w:rFonts w:eastAsia="SimSun" w:cstheme="minorHAnsi"/>
          <w:lang w:eastAsia="zh-CN"/>
        </w:rPr>
        <w:br/>
      </w:r>
      <w:r w:rsidR="00243CF8" w:rsidRPr="002C3563">
        <w:rPr>
          <w:rFonts w:eastAsia="SimSun" w:cstheme="minorHAnsi"/>
          <w:lang w:eastAsia="zh-CN"/>
        </w:rPr>
        <w:t xml:space="preserve">o układzie przeważnie równoleżnikowym. W zachodniej części na wychodniach margli kredowych występują gliny i piaski, na których rozwijają się urodzajne rędziny, zajęte przeważnie pod uprawy rolne. W-JOChK ma ważne znaczenie wodoochronne, gdyż położony jest na dziale wodnym pomiędzy Pilicą i Nidą. Szata roślinna W-JOChK jest mocno zróżnicowana. W płn.-zach. części, w okolicach Włoszczowy i Kurzelowa, na terenach zabagnionych, w bezdopływowych dolinkach między wydmami wykształcił się kompleks torfowisk wysokich i przejściowych. Na ich obrzeżach rozwinęły się bory bagienne i olsy. Na wydmach i na ich szczytach, w zależności od stosunków wodnych rosną wilgotne, świeże i chrobotkowe bory sosnowe z udziałem rzadkich i chronionych gatunków roślin, m.in.: pomocnika baldaszkowatego, kokoryczki wodnej, zawilca wielokwiatowego, sasanki łąkowej i widłaka goździstego. Osobliwością florystyczną jest tutaj stanowisko bardzo rzadkiej i chronionej paproci-długosza królewskiego, w okolicach Kurzelowa. W-JOChK ma bardzo dawną metrykę osadniczą, o czym świadczą grodzisko i kurhany w Mokrsku oraz średniowieczne osady w Jędrzejowie i Kurzelowie. Liczne są również fundacje kościołów świadczące o dawnych tradycjach kultu katolickiego w Kurzelowie, </w:t>
      </w:r>
      <w:r w:rsidR="00243CF8" w:rsidRPr="002C3563">
        <w:rPr>
          <w:rFonts w:eastAsia="SimSun" w:cstheme="minorHAnsi"/>
          <w:lang w:eastAsia="zh-CN"/>
        </w:rPr>
        <w:lastRenderedPageBreak/>
        <w:t xml:space="preserve">Mokrsku Dolnym, Oksie, Kozłowie, Węgleszynie, Czarncy i Korytnicy, a nade wszystko zabytkowy XVII-to wieczny zespół opactwa cysterskiego w Jędrzejowie-dzisiaj ważne ogniwo międzynarodowego szlaku cysterskiego. Bardzo interesujące są także zabytkowe kościoły drewniane zachowane w Mnichowie i Bebelnie. Zachowały się także dość liczne rezydencje, dwory i założenia dworsko-pałacowe w Ludyni, Jaronowicach, Rzeszówku, Czarncy-siedziba rodu Czrneckich i w Nagłowicach-gdzie funkcjonuje Regionalne Muzeum Mikołaja Reja. Europejską rangę ma Państwowe Muzeum im. Przypkowskich w Jędrzejowie ze wspaniałymi zbiorami gnomicznymi i astrologicznymi. Bardzo liczne miejsca pamięci narodowej przypominają pomniki ofiar II wojny światowej, bitew partyzanckich </w:t>
      </w:r>
      <w:r>
        <w:rPr>
          <w:rFonts w:eastAsia="SimSun" w:cstheme="minorHAnsi"/>
          <w:lang w:eastAsia="zh-CN"/>
        </w:rPr>
        <w:br/>
      </w:r>
      <w:r w:rsidR="00243CF8" w:rsidRPr="002C3563">
        <w:rPr>
          <w:rFonts w:eastAsia="SimSun" w:cstheme="minorHAnsi"/>
          <w:lang w:eastAsia="zh-CN"/>
        </w:rPr>
        <w:t>i mogiły żołnierskie m.in. w Kurzelowie, Chotowie, Czarncy, Koniecznie, Oksie, Nagłowicach, Mnichowie.</w:t>
      </w:r>
    </w:p>
    <w:p w14:paraId="535EEE9A" w14:textId="77777777" w:rsidR="00243CF8" w:rsidRPr="002C3563" w:rsidRDefault="00243CF8" w:rsidP="00D67E77">
      <w:pPr>
        <w:tabs>
          <w:tab w:val="left" w:pos="284"/>
        </w:tabs>
        <w:spacing w:after="0" w:line="240" w:lineRule="auto"/>
        <w:jc w:val="both"/>
        <w:rPr>
          <w:rFonts w:eastAsia="SimSun" w:cstheme="minorHAnsi"/>
          <w:lang w:eastAsia="zh-CN"/>
        </w:rPr>
      </w:pPr>
    </w:p>
    <w:p w14:paraId="7BF4729E" w14:textId="620D7475" w:rsidR="00243CF8" w:rsidRPr="002C3563" w:rsidRDefault="00EF4F56" w:rsidP="00D67E77">
      <w:pPr>
        <w:tabs>
          <w:tab w:val="left" w:pos="284"/>
        </w:tabs>
        <w:spacing w:after="0" w:line="240" w:lineRule="auto"/>
        <w:jc w:val="both"/>
        <w:rPr>
          <w:rFonts w:eastAsia="SimSun" w:cstheme="minorHAnsi"/>
          <w:lang w:eastAsia="zh-CN"/>
        </w:rPr>
      </w:pPr>
      <w:r>
        <w:rPr>
          <w:rFonts w:eastAsia="SimSun" w:cstheme="minorHAnsi"/>
          <w:lang w:eastAsia="zh-CN"/>
        </w:rPr>
        <w:t>Na obszarze G</w:t>
      </w:r>
      <w:r w:rsidR="00243CF8" w:rsidRPr="002C3563">
        <w:rPr>
          <w:rFonts w:eastAsia="SimSun" w:cstheme="minorHAnsi"/>
          <w:lang w:eastAsia="zh-CN"/>
        </w:rPr>
        <w:t>min</w:t>
      </w:r>
      <w:r>
        <w:rPr>
          <w:rFonts w:eastAsia="SimSun" w:cstheme="minorHAnsi"/>
          <w:lang w:eastAsia="zh-CN"/>
        </w:rPr>
        <w:t>y Sobków</w:t>
      </w:r>
      <w:r w:rsidR="00243CF8" w:rsidRPr="002C3563">
        <w:rPr>
          <w:rFonts w:eastAsia="SimSun" w:cstheme="minorHAnsi"/>
          <w:lang w:eastAsia="zh-CN"/>
        </w:rPr>
        <w:t xml:space="preserve"> wyznaczono następujące obszary Natura 2000:</w:t>
      </w:r>
    </w:p>
    <w:p w14:paraId="6BDE0E15" w14:textId="39399B19" w:rsidR="00243CF8" w:rsidRPr="002C3563" w:rsidRDefault="00243CF8" w:rsidP="00013225">
      <w:pPr>
        <w:numPr>
          <w:ilvl w:val="0"/>
          <w:numId w:val="18"/>
        </w:numPr>
        <w:tabs>
          <w:tab w:val="left" w:pos="284"/>
        </w:tabs>
        <w:spacing w:after="0" w:line="240" w:lineRule="auto"/>
        <w:ind w:left="284" w:hanging="284"/>
        <w:jc w:val="both"/>
        <w:rPr>
          <w:rFonts w:eastAsia="SimSun" w:cstheme="minorHAnsi"/>
          <w:lang w:eastAsia="zh-CN"/>
        </w:rPr>
      </w:pPr>
      <w:r w:rsidRPr="002C3563">
        <w:rPr>
          <w:rFonts w:eastAsia="SimSun" w:cstheme="minorHAnsi"/>
          <w:lang w:eastAsia="zh-CN"/>
        </w:rPr>
        <w:t>Obszar specjalnej ochrony ptaków „</w:t>
      </w:r>
      <w:r w:rsidRPr="002C3563">
        <w:rPr>
          <w:rFonts w:eastAsia="SimSun" w:cstheme="minorHAnsi"/>
          <w:b/>
          <w:bCs/>
          <w:lang w:eastAsia="zh-CN"/>
        </w:rPr>
        <w:t>Dolina Nidy”</w:t>
      </w:r>
      <w:r w:rsidR="00EF4F56">
        <w:rPr>
          <w:rFonts w:eastAsia="SimSun" w:cstheme="minorHAnsi"/>
          <w:b/>
          <w:bCs/>
          <w:lang w:eastAsia="zh-CN"/>
        </w:rPr>
        <w:t xml:space="preserve"> </w:t>
      </w:r>
      <w:r w:rsidRPr="002C3563">
        <w:rPr>
          <w:rFonts w:eastAsia="SimSun" w:cstheme="minorHAnsi"/>
          <w:b/>
          <w:bCs/>
          <w:lang w:eastAsia="zh-CN"/>
        </w:rPr>
        <w:t>(PLB260001)</w:t>
      </w:r>
      <w:r w:rsidRPr="002C3563">
        <w:rPr>
          <w:rFonts w:eastAsia="SimSun" w:cstheme="minorHAnsi"/>
          <w:lang w:eastAsia="zh-CN"/>
        </w:rPr>
        <w:t xml:space="preserve"> obejmujący trasę zalewową rzeki Nidy, w tym jej dolinę wraz z meandrami, starorzeczami i rozlewiskami.</w:t>
      </w:r>
    </w:p>
    <w:p w14:paraId="40CF310B" w14:textId="60672D7F" w:rsidR="00243CF8" w:rsidRPr="002C3563" w:rsidRDefault="00243CF8" w:rsidP="00013225">
      <w:pPr>
        <w:numPr>
          <w:ilvl w:val="0"/>
          <w:numId w:val="18"/>
        </w:numPr>
        <w:tabs>
          <w:tab w:val="left" w:pos="284"/>
        </w:tabs>
        <w:spacing w:after="0" w:line="240" w:lineRule="auto"/>
        <w:ind w:left="284" w:hanging="284"/>
        <w:jc w:val="both"/>
        <w:rPr>
          <w:rFonts w:eastAsia="SimSun" w:cstheme="minorHAnsi"/>
          <w:lang w:eastAsia="zh-CN"/>
        </w:rPr>
      </w:pPr>
      <w:r w:rsidRPr="002C3563">
        <w:rPr>
          <w:rFonts w:eastAsia="SimSun" w:cstheme="minorHAnsi"/>
          <w:lang w:eastAsia="zh-CN"/>
        </w:rPr>
        <w:t xml:space="preserve">Specjalny obszar ochrony siedlisk </w:t>
      </w:r>
      <w:r w:rsidRPr="002C3563">
        <w:rPr>
          <w:rFonts w:eastAsia="SimSun" w:cstheme="minorHAnsi"/>
          <w:b/>
          <w:bCs/>
          <w:lang w:eastAsia="zh-CN"/>
        </w:rPr>
        <w:t>„Ostoja Sobkowsko-Korytnicka”</w:t>
      </w:r>
      <w:r w:rsidR="00EF4F56">
        <w:rPr>
          <w:rFonts w:eastAsia="SimSun" w:cstheme="minorHAnsi"/>
          <w:b/>
          <w:bCs/>
          <w:lang w:eastAsia="zh-CN"/>
        </w:rPr>
        <w:t xml:space="preserve"> </w:t>
      </w:r>
      <w:r w:rsidRPr="002C3563">
        <w:rPr>
          <w:rFonts w:eastAsia="SimSun" w:cstheme="minorHAnsi"/>
          <w:b/>
          <w:bCs/>
          <w:lang w:eastAsia="zh-CN"/>
        </w:rPr>
        <w:t>(PLH260032</w:t>
      </w:r>
      <w:r w:rsidRPr="002C3563">
        <w:rPr>
          <w:rFonts w:eastAsia="SimSun" w:cstheme="minorHAnsi"/>
          <w:lang w:eastAsia="zh-CN"/>
        </w:rPr>
        <w:t>) będący istotnym korytarzem ekologicznym, który obejmuje naturalne rzeki niżowe wraz z towarzyszącymi im łąkami świeżymi i zmienno</w:t>
      </w:r>
      <w:r w:rsidR="00EF4F56">
        <w:rPr>
          <w:rFonts w:eastAsia="SimSun" w:cstheme="minorHAnsi"/>
          <w:lang w:eastAsia="zh-CN"/>
        </w:rPr>
        <w:t>-</w:t>
      </w:r>
      <w:r w:rsidRPr="002C3563">
        <w:rPr>
          <w:rFonts w:eastAsia="SimSun" w:cstheme="minorHAnsi"/>
          <w:lang w:eastAsia="zh-CN"/>
        </w:rPr>
        <w:t>wilgotnymi, a także wzgórza przede wszystkim kserotermiczne.</w:t>
      </w:r>
    </w:p>
    <w:p w14:paraId="67993EBF" w14:textId="71494457" w:rsidR="00243CF8" w:rsidRPr="002C3563" w:rsidRDefault="00243CF8" w:rsidP="00013225">
      <w:pPr>
        <w:numPr>
          <w:ilvl w:val="0"/>
          <w:numId w:val="18"/>
        </w:numPr>
        <w:tabs>
          <w:tab w:val="left" w:pos="284"/>
        </w:tabs>
        <w:spacing w:after="0" w:line="240" w:lineRule="auto"/>
        <w:ind w:left="284" w:hanging="284"/>
        <w:jc w:val="both"/>
        <w:rPr>
          <w:rFonts w:eastAsia="SimSun" w:cstheme="minorHAnsi"/>
          <w:lang w:eastAsia="zh-CN"/>
        </w:rPr>
      </w:pPr>
      <w:r w:rsidRPr="002C3563">
        <w:rPr>
          <w:rFonts w:eastAsia="SimSun" w:cstheme="minorHAnsi"/>
          <w:lang w:eastAsia="zh-CN"/>
        </w:rPr>
        <w:t xml:space="preserve">Specjalny  obszar  ochrony  siedlisk  </w:t>
      </w:r>
      <w:r w:rsidRPr="002C3563">
        <w:rPr>
          <w:rFonts w:eastAsia="SimSun" w:cstheme="minorHAnsi"/>
          <w:b/>
          <w:bCs/>
          <w:lang w:eastAsia="zh-CN"/>
        </w:rPr>
        <w:t>„Dolina  Białej  Nidy”  (PLH260013),</w:t>
      </w:r>
      <w:r w:rsidRPr="002C3563">
        <w:rPr>
          <w:rFonts w:eastAsia="SimSun" w:cstheme="minorHAnsi"/>
          <w:lang w:eastAsia="zh-CN"/>
        </w:rPr>
        <w:t xml:space="preserve">  stanowi  interesujący </w:t>
      </w:r>
      <w:r w:rsidR="00EF4F56">
        <w:rPr>
          <w:rFonts w:eastAsia="SimSun" w:cstheme="minorHAnsi"/>
          <w:lang w:eastAsia="zh-CN"/>
        </w:rPr>
        <w:br/>
      </w:r>
      <w:r w:rsidRPr="002C3563">
        <w:rPr>
          <w:rFonts w:eastAsia="SimSun" w:cstheme="minorHAnsi"/>
          <w:lang w:eastAsia="zh-CN"/>
        </w:rPr>
        <w:t>z przyrodniczego punktu widzenia zespół podmokłych siedlisk łąkowych i leśnych oraz licznych stawów rybnych.</w:t>
      </w:r>
    </w:p>
    <w:p w14:paraId="7D0917B9" w14:textId="77777777" w:rsidR="00243CF8" w:rsidRPr="002C3563" w:rsidRDefault="00243CF8" w:rsidP="00013225">
      <w:pPr>
        <w:numPr>
          <w:ilvl w:val="0"/>
          <w:numId w:val="18"/>
        </w:numPr>
        <w:tabs>
          <w:tab w:val="left" w:pos="284"/>
        </w:tabs>
        <w:spacing w:after="0" w:line="240" w:lineRule="auto"/>
        <w:ind w:left="284" w:hanging="284"/>
        <w:jc w:val="both"/>
        <w:rPr>
          <w:rFonts w:eastAsia="SimSun" w:cstheme="minorHAnsi"/>
          <w:lang w:eastAsia="zh-CN"/>
        </w:rPr>
      </w:pPr>
      <w:r w:rsidRPr="002C3563">
        <w:rPr>
          <w:rFonts w:eastAsia="SimSun" w:cstheme="minorHAnsi"/>
          <w:lang w:eastAsia="zh-CN"/>
        </w:rPr>
        <w:t>Specjalny obszar ochrony siedlisk „</w:t>
      </w:r>
      <w:r w:rsidRPr="002C3563">
        <w:rPr>
          <w:rFonts w:eastAsia="SimSun" w:cstheme="minorHAnsi"/>
          <w:b/>
          <w:bCs/>
          <w:lang w:eastAsia="zh-CN"/>
        </w:rPr>
        <w:t>Wzgórza Chęcińsko-Kieleckie” (PLH260041</w:t>
      </w:r>
      <w:r w:rsidRPr="002C3563">
        <w:rPr>
          <w:rFonts w:eastAsia="SimSun" w:cstheme="minorHAnsi"/>
          <w:lang w:eastAsia="zh-CN"/>
        </w:rPr>
        <w:t>), na terenie tym występują rozległe doliny rzeczne, które otoczone są odkrytymi grzbietami górskimi. Obszar wyróżnia się charakterem hydrogeologicznym związanym z położeniem w widłach dwóch rzek.</w:t>
      </w:r>
    </w:p>
    <w:p w14:paraId="60E01B73" w14:textId="77777777" w:rsidR="00243CF8" w:rsidRPr="002C3563" w:rsidRDefault="00243CF8" w:rsidP="00D67E77">
      <w:pPr>
        <w:spacing w:after="0" w:line="240" w:lineRule="auto"/>
        <w:jc w:val="both"/>
        <w:rPr>
          <w:rFonts w:eastAsia="Calibri" w:cstheme="minorHAnsi"/>
        </w:rPr>
      </w:pPr>
    </w:p>
    <w:p w14:paraId="43EB6942" w14:textId="13C62193" w:rsidR="0005713A" w:rsidRPr="002C3563" w:rsidRDefault="00243CF8" w:rsidP="00D67E77">
      <w:pPr>
        <w:spacing w:after="0" w:line="240" w:lineRule="auto"/>
        <w:jc w:val="both"/>
        <w:rPr>
          <w:rFonts w:eastAsia="Calibri" w:cstheme="minorHAnsi"/>
        </w:rPr>
      </w:pPr>
      <w:r w:rsidRPr="002C3563">
        <w:rPr>
          <w:rFonts w:eastAsia="Calibri" w:cstheme="minorHAnsi"/>
        </w:rPr>
        <w:t xml:space="preserve">Korytarze ekologiczne nie stanowią formy ochrony przyrody prawnie ustanowionej, ale są wyznaczane przez ekologów jako łączniki pomiędzy obszarami szczególnie cennymi przyrodniczo, przyczyniając się do migracji świata roślinnego i zwierzęcego. W </w:t>
      </w:r>
      <w:r w:rsidR="00EF4F56">
        <w:rPr>
          <w:rFonts w:eastAsia="Calibri" w:cstheme="minorHAnsi"/>
        </w:rPr>
        <w:t>G</w:t>
      </w:r>
      <w:r w:rsidRPr="002C3563">
        <w:rPr>
          <w:rFonts w:eastAsia="Calibri" w:cstheme="minorHAnsi"/>
        </w:rPr>
        <w:t>minie Sobków znajduje się główny korytarz ekologiczny Dolina Nidy. Pomniejsze korytarze ekologiczne tworzą doliny mniejszych cieków wodnych oraz kompleks leśny w sołectwie Stare Kotlice.</w:t>
      </w:r>
    </w:p>
    <w:p w14:paraId="1B900AFE" w14:textId="5874828B" w:rsidR="00C62554" w:rsidRPr="002C3563" w:rsidRDefault="00C62554" w:rsidP="00D67E77">
      <w:pPr>
        <w:spacing w:after="0" w:line="240" w:lineRule="auto"/>
        <w:jc w:val="both"/>
        <w:rPr>
          <w:rFonts w:eastAsia="Calibri" w:cstheme="minorHAnsi"/>
        </w:rPr>
      </w:pPr>
    </w:p>
    <w:p w14:paraId="3A24ABEB" w14:textId="4EA706AB" w:rsidR="009B5974" w:rsidRPr="009D66EC" w:rsidRDefault="009B5974" w:rsidP="009B5974">
      <w:pPr>
        <w:widowControl w:val="0"/>
        <w:spacing w:after="0" w:line="240" w:lineRule="auto"/>
        <w:jc w:val="both"/>
        <w:rPr>
          <w:rFonts w:eastAsia="Times New Roman" w:cstheme="minorHAnsi"/>
          <w:lang w:eastAsia="pl-PL"/>
        </w:rPr>
      </w:pPr>
      <w:r w:rsidRPr="009D66EC">
        <w:rPr>
          <w:rFonts w:eastAsia="Times New Roman" w:cstheme="minorHAnsi"/>
          <w:b/>
          <w:bCs/>
          <w:lang w:eastAsia="pl-PL"/>
        </w:rPr>
        <w:t xml:space="preserve">Potrzeby Gminy </w:t>
      </w:r>
      <w:r>
        <w:rPr>
          <w:rFonts w:eastAsia="Times New Roman" w:cstheme="minorHAnsi"/>
          <w:b/>
          <w:bCs/>
          <w:lang w:eastAsia="pl-PL"/>
        </w:rPr>
        <w:t>Sobków</w:t>
      </w:r>
      <w:r w:rsidRPr="009D66EC">
        <w:rPr>
          <w:rFonts w:eastAsia="Times New Roman" w:cstheme="minorHAnsi"/>
          <w:b/>
          <w:bCs/>
          <w:lang w:eastAsia="pl-PL"/>
        </w:rPr>
        <w:t xml:space="preserve"> w obszarze ochrony środowiska naturalnego i bioróżnorodności</w:t>
      </w:r>
      <w:r w:rsidRPr="009D66EC">
        <w:rPr>
          <w:rFonts w:eastAsia="Times New Roman" w:cstheme="minorHAnsi"/>
          <w:lang w:eastAsia="pl-PL"/>
        </w:rPr>
        <w:t>:</w:t>
      </w:r>
    </w:p>
    <w:p w14:paraId="1B3A466A" w14:textId="2CC0DDE9" w:rsidR="00B34435" w:rsidRDefault="00EF4F56" w:rsidP="00D67E77">
      <w:pPr>
        <w:spacing w:after="0" w:line="240" w:lineRule="auto"/>
        <w:jc w:val="both"/>
        <w:rPr>
          <w:rFonts w:eastAsia="Calibri" w:cstheme="minorHAnsi"/>
        </w:rPr>
      </w:pPr>
      <w:r>
        <w:rPr>
          <w:rFonts w:eastAsia="Calibri" w:cstheme="minorHAnsi"/>
        </w:rPr>
        <w:t xml:space="preserve">1 </w:t>
      </w:r>
      <w:r w:rsidRPr="00EF4F56">
        <w:rPr>
          <w:rFonts w:eastAsia="Calibri" w:cstheme="minorHAnsi"/>
        </w:rPr>
        <w:t>Rozbudowa kanalizacji sanitarnej na terenie Gminy</w:t>
      </w:r>
      <w:r>
        <w:rPr>
          <w:rFonts w:eastAsia="Calibri" w:cstheme="minorHAnsi"/>
        </w:rPr>
        <w:t xml:space="preserve"> Sobków (</w:t>
      </w:r>
      <w:r w:rsidRPr="00EF4F56">
        <w:rPr>
          <w:rFonts w:eastAsia="Calibri" w:cstheme="minorHAnsi"/>
        </w:rPr>
        <w:t xml:space="preserve">blisko 40% </w:t>
      </w:r>
      <w:r>
        <w:rPr>
          <w:rFonts w:eastAsia="Calibri" w:cstheme="minorHAnsi"/>
        </w:rPr>
        <w:t>g</w:t>
      </w:r>
      <w:r w:rsidRPr="00EF4F56">
        <w:rPr>
          <w:rFonts w:eastAsia="Calibri" w:cstheme="minorHAnsi"/>
        </w:rPr>
        <w:t>miny nie jest jeszcze skanalizowan</w:t>
      </w:r>
      <w:r>
        <w:rPr>
          <w:rFonts w:eastAsia="Calibri" w:cstheme="minorHAnsi"/>
        </w:rPr>
        <w:t>a)</w:t>
      </w:r>
    </w:p>
    <w:p w14:paraId="7E0E0FBA" w14:textId="49320F29" w:rsidR="00EF4F56" w:rsidRDefault="00EF4F56" w:rsidP="00D67E77">
      <w:pPr>
        <w:spacing w:after="0" w:line="240" w:lineRule="auto"/>
        <w:jc w:val="both"/>
        <w:rPr>
          <w:rFonts w:eastAsia="Calibri" w:cstheme="minorHAnsi"/>
        </w:rPr>
      </w:pPr>
      <w:r>
        <w:rPr>
          <w:rFonts w:eastAsia="Calibri" w:cstheme="minorHAnsi"/>
        </w:rPr>
        <w:t>2 Ochrona gleb.</w:t>
      </w:r>
    </w:p>
    <w:p w14:paraId="093AB4B2" w14:textId="77777777" w:rsidR="00EF4F56" w:rsidRPr="002C3563" w:rsidRDefault="00EF4F56" w:rsidP="00D67E77">
      <w:pPr>
        <w:spacing w:after="0" w:line="240" w:lineRule="auto"/>
        <w:jc w:val="both"/>
        <w:rPr>
          <w:rFonts w:eastAsia="Calibri" w:cstheme="minorHAnsi"/>
        </w:rPr>
      </w:pPr>
    </w:p>
    <w:p w14:paraId="5B6608B3" w14:textId="77777777" w:rsidR="00506B84" w:rsidRDefault="00506B84" w:rsidP="00D67E77">
      <w:pPr>
        <w:pStyle w:val="Legenda"/>
        <w:spacing w:after="0"/>
        <w:jc w:val="center"/>
        <w:rPr>
          <w:rFonts w:cstheme="minorHAnsi"/>
          <w:i w:val="0"/>
          <w:iCs w:val="0"/>
          <w:color w:val="auto"/>
          <w:sz w:val="22"/>
          <w:szCs w:val="22"/>
        </w:rPr>
      </w:pPr>
    </w:p>
    <w:p w14:paraId="6B299A0F" w14:textId="77777777" w:rsidR="00506B84" w:rsidRDefault="00506B84" w:rsidP="00D67E77">
      <w:pPr>
        <w:pStyle w:val="Legenda"/>
        <w:spacing w:after="0"/>
        <w:jc w:val="center"/>
        <w:rPr>
          <w:rFonts w:cstheme="minorHAnsi"/>
          <w:i w:val="0"/>
          <w:iCs w:val="0"/>
          <w:color w:val="auto"/>
          <w:sz w:val="22"/>
          <w:szCs w:val="22"/>
        </w:rPr>
      </w:pPr>
    </w:p>
    <w:p w14:paraId="7218346A" w14:textId="77777777" w:rsidR="00506B84" w:rsidRDefault="00506B84" w:rsidP="00D67E77">
      <w:pPr>
        <w:pStyle w:val="Legenda"/>
        <w:spacing w:after="0"/>
        <w:jc w:val="center"/>
        <w:rPr>
          <w:rFonts w:cstheme="minorHAnsi"/>
          <w:i w:val="0"/>
          <w:iCs w:val="0"/>
          <w:color w:val="auto"/>
          <w:sz w:val="22"/>
          <w:szCs w:val="22"/>
        </w:rPr>
      </w:pPr>
    </w:p>
    <w:p w14:paraId="7B77BE61" w14:textId="77777777" w:rsidR="00506B84" w:rsidRDefault="00506B84" w:rsidP="00D67E77">
      <w:pPr>
        <w:pStyle w:val="Legenda"/>
        <w:spacing w:after="0"/>
        <w:jc w:val="center"/>
        <w:rPr>
          <w:rFonts w:cstheme="minorHAnsi"/>
          <w:i w:val="0"/>
          <w:iCs w:val="0"/>
          <w:color w:val="auto"/>
          <w:sz w:val="22"/>
          <w:szCs w:val="22"/>
        </w:rPr>
      </w:pPr>
    </w:p>
    <w:p w14:paraId="22C1EAC4" w14:textId="77777777" w:rsidR="00506B84" w:rsidRDefault="00506B84" w:rsidP="00D67E77">
      <w:pPr>
        <w:pStyle w:val="Legenda"/>
        <w:spacing w:after="0"/>
        <w:jc w:val="center"/>
        <w:rPr>
          <w:rFonts w:cstheme="minorHAnsi"/>
          <w:i w:val="0"/>
          <w:iCs w:val="0"/>
          <w:color w:val="auto"/>
          <w:sz w:val="22"/>
          <w:szCs w:val="22"/>
        </w:rPr>
      </w:pPr>
    </w:p>
    <w:p w14:paraId="4437B0B3" w14:textId="77777777" w:rsidR="00506B84" w:rsidRDefault="00506B84" w:rsidP="00D67E77">
      <w:pPr>
        <w:pStyle w:val="Legenda"/>
        <w:spacing w:after="0"/>
        <w:jc w:val="center"/>
        <w:rPr>
          <w:rFonts w:cstheme="minorHAnsi"/>
          <w:i w:val="0"/>
          <w:iCs w:val="0"/>
          <w:color w:val="auto"/>
          <w:sz w:val="22"/>
          <w:szCs w:val="22"/>
        </w:rPr>
      </w:pPr>
    </w:p>
    <w:p w14:paraId="583628EA" w14:textId="514AB56B" w:rsidR="00506B84" w:rsidRDefault="00506B84" w:rsidP="00D67E77">
      <w:pPr>
        <w:pStyle w:val="Legenda"/>
        <w:spacing w:after="0"/>
        <w:jc w:val="center"/>
        <w:rPr>
          <w:rFonts w:cstheme="minorHAnsi"/>
          <w:i w:val="0"/>
          <w:iCs w:val="0"/>
          <w:color w:val="auto"/>
          <w:sz w:val="22"/>
          <w:szCs w:val="22"/>
        </w:rPr>
      </w:pPr>
    </w:p>
    <w:p w14:paraId="3A1EA07D" w14:textId="43FFB45A" w:rsidR="00FB1074" w:rsidRDefault="00FB1074" w:rsidP="00FB1074"/>
    <w:p w14:paraId="43B6AB79" w14:textId="7E79EF84" w:rsidR="00FB1074" w:rsidRDefault="00FB1074" w:rsidP="00FB1074"/>
    <w:p w14:paraId="26E69E61" w14:textId="6E3BD007" w:rsidR="00FB1074" w:rsidRDefault="00FB1074" w:rsidP="00FB1074"/>
    <w:p w14:paraId="07A89F5F" w14:textId="2C564E5C" w:rsidR="00FB1074" w:rsidRDefault="00FB1074" w:rsidP="00FB1074"/>
    <w:p w14:paraId="0608F1B2" w14:textId="4033CD6E" w:rsidR="00FB1074" w:rsidRDefault="00FB1074" w:rsidP="00FB1074"/>
    <w:p w14:paraId="1E5CCB35" w14:textId="77777777" w:rsidR="00FB1074" w:rsidRPr="00FB1074" w:rsidRDefault="00FB1074" w:rsidP="00FB1074"/>
    <w:p w14:paraId="33843162" w14:textId="3DEC18A4" w:rsidR="00243CF8" w:rsidRPr="007D3913" w:rsidRDefault="007D3913" w:rsidP="007D3913">
      <w:pPr>
        <w:pStyle w:val="Legenda"/>
        <w:jc w:val="center"/>
        <w:rPr>
          <w:rFonts w:eastAsia="SimSun" w:cstheme="minorHAnsi"/>
          <w:i w:val="0"/>
          <w:iCs w:val="0"/>
          <w:color w:val="auto"/>
          <w:sz w:val="22"/>
          <w:szCs w:val="22"/>
          <w:lang w:eastAsia="zh-CN"/>
        </w:rPr>
      </w:pPr>
      <w:bookmarkStart w:id="203" w:name="_Toc99010199"/>
      <w:bookmarkStart w:id="204" w:name="_Toc99010232"/>
      <w:r w:rsidRPr="007D3913">
        <w:rPr>
          <w:i w:val="0"/>
          <w:iCs w:val="0"/>
          <w:color w:val="auto"/>
          <w:sz w:val="22"/>
          <w:szCs w:val="22"/>
        </w:rPr>
        <w:lastRenderedPageBreak/>
        <w:t xml:space="preserve">Mapa </w:t>
      </w:r>
      <w:r w:rsidRPr="007D3913">
        <w:rPr>
          <w:i w:val="0"/>
          <w:iCs w:val="0"/>
          <w:color w:val="auto"/>
          <w:sz w:val="22"/>
          <w:szCs w:val="22"/>
        </w:rPr>
        <w:fldChar w:fldCharType="begin"/>
      </w:r>
      <w:r w:rsidRPr="007D3913">
        <w:rPr>
          <w:i w:val="0"/>
          <w:iCs w:val="0"/>
          <w:color w:val="auto"/>
          <w:sz w:val="22"/>
          <w:szCs w:val="22"/>
        </w:rPr>
        <w:instrText xml:space="preserve"> SEQ Mapa \* ARABIC </w:instrText>
      </w:r>
      <w:r w:rsidRPr="007D3913">
        <w:rPr>
          <w:i w:val="0"/>
          <w:iCs w:val="0"/>
          <w:color w:val="auto"/>
          <w:sz w:val="22"/>
          <w:szCs w:val="22"/>
        </w:rPr>
        <w:fldChar w:fldCharType="separate"/>
      </w:r>
      <w:r w:rsidRPr="007D3913">
        <w:rPr>
          <w:i w:val="0"/>
          <w:iCs w:val="0"/>
          <w:noProof/>
          <w:color w:val="auto"/>
          <w:sz w:val="22"/>
          <w:szCs w:val="22"/>
        </w:rPr>
        <w:t>6</w:t>
      </w:r>
      <w:r w:rsidRPr="007D3913">
        <w:rPr>
          <w:i w:val="0"/>
          <w:iCs w:val="0"/>
          <w:color w:val="auto"/>
          <w:sz w:val="22"/>
          <w:szCs w:val="22"/>
        </w:rPr>
        <w:fldChar w:fldCharType="end"/>
      </w:r>
      <w:r w:rsidRPr="007D3913">
        <w:rPr>
          <w:i w:val="0"/>
          <w:iCs w:val="0"/>
          <w:color w:val="auto"/>
          <w:sz w:val="22"/>
          <w:szCs w:val="22"/>
        </w:rPr>
        <w:t xml:space="preserve"> </w:t>
      </w:r>
      <w:r w:rsidR="00243CF8" w:rsidRPr="007D3913">
        <w:rPr>
          <w:rFonts w:eastAsia="SimSun" w:cstheme="minorHAnsi"/>
          <w:i w:val="0"/>
          <w:iCs w:val="0"/>
          <w:color w:val="auto"/>
          <w:sz w:val="22"/>
          <w:szCs w:val="22"/>
          <w:lang w:eastAsia="zh-CN"/>
        </w:rPr>
        <w:t>Obszary chronione na terenie gminy Sobków</w:t>
      </w:r>
      <w:bookmarkEnd w:id="203"/>
      <w:bookmarkEnd w:id="204"/>
    </w:p>
    <w:p w14:paraId="716755FD" w14:textId="136F1427" w:rsidR="00243CF8" w:rsidRPr="002C3563" w:rsidRDefault="00243CF8" w:rsidP="00D67E77">
      <w:pPr>
        <w:spacing w:after="0" w:line="240" w:lineRule="auto"/>
        <w:ind w:left="-709"/>
        <w:jc w:val="center"/>
        <w:rPr>
          <w:rFonts w:eastAsia="SimSun" w:cstheme="minorHAnsi"/>
          <w:highlight w:val="yellow"/>
          <w:lang w:eastAsia="zh-CN"/>
        </w:rPr>
      </w:pPr>
      <w:r w:rsidRPr="002C3563">
        <w:rPr>
          <w:rFonts w:eastAsia="SimSun" w:cstheme="minorHAnsi"/>
          <w:noProof/>
          <w:highlight w:val="yellow"/>
          <w:lang w:eastAsia="zh-CN"/>
        </w:rPr>
        <w:drawing>
          <wp:inline distT="0" distB="0" distL="0" distR="0" wp14:anchorId="774D984C" wp14:editId="799ED6B9">
            <wp:extent cx="6772275" cy="5274790"/>
            <wp:effectExtent l="0" t="0" r="0" b="254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6783698" cy="5283687"/>
                    </a:xfrm>
                    <a:prstGeom prst="rect">
                      <a:avLst/>
                    </a:prstGeom>
                    <a:noFill/>
                    <a:ln>
                      <a:noFill/>
                    </a:ln>
                  </pic:spPr>
                </pic:pic>
              </a:graphicData>
            </a:graphic>
          </wp:inline>
        </w:drawing>
      </w:r>
    </w:p>
    <w:p w14:paraId="15AD2317" w14:textId="77777777" w:rsidR="002922F8" w:rsidRPr="002922F8" w:rsidRDefault="002922F8" w:rsidP="002922F8">
      <w:pPr>
        <w:spacing w:after="0" w:line="240" w:lineRule="auto"/>
        <w:jc w:val="both"/>
        <w:rPr>
          <w:rFonts w:eastAsia="Calibri" w:cstheme="minorHAnsi"/>
        </w:rPr>
      </w:pPr>
      <w:r w:rsidRPr="002C3563">
        <w:rPr>
          <w:rFonts w:eastAsia="SimSun" w:cstheme="minorHAnsi"/>
          <w:noProof/>
          <w:lang w:eastAsia="zh-CN"/>
        </w:rPr>
        <w:drawing>
          <wp:anchor distT="0" distB="0" distL="114300" distR="114300" simplePos="0" relativeHeight="251710464" behindDoc="1" locked="0" layoutInCell="1" allowOverlap="1" wp14:anchorId="4A9BD5A0" wp14:editId="575F2737">
            <wp:simplePos x="0" y="0"/>
            <wp:positionH relativeFrom="column">
              <wp:posOffset>745490</wp:posOffset>
            </wp:positionH>
            <wp:positionV relativeFrom="paragraph">
              <wp:posOffset>328930</wp:posOffset>
            </wp:positionV>
            <wp:extent cx="210185" cy="246380"/>
            <wp:effectExtent l="0" t="0" r="0" b="1270"/>
            <wp:wrapNone/>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10185" cy="246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22F8">
        <w:rPr>
          <w:rFonts w:eastAsia="Calibri" w:cstheme="minorHAnsi"/>
        </w:rPr>
        <w:t xml:space="preserve"> Legenda: </w:t>
      </w:r>
      <w:r w:rsidRPr="002922F8">
        <w:rPr>
          <w:rFonts w:eastAsia="Calibri" w:cstheme="minorHAnsi"/>
          <w:color w:val="E36C0A"/>
        </w:rPr>
        <w:sym w:font="Wingdings" w:char="F06E"/>
      </w:r>
      <w:r w:rsidRPr="002922F8">
        <w:rPr>
          <w:rFonts w:eastAsia="Calibri" w:cstheme="minorHAnsi"/>
          <w:color w:val="E36C0A"/>
        </w:rPr>
        <w:t xml:space="preserve"> </w:t>
      </w:r>
      <w:r w:rsidRPr="002922F8">
        <w:rPr>
          <w:rFonts w:eastAsia="Calibri" w:cstheme="minorHAnsi"/>
        </w:rPr>
        <w:t xml:space="preserve">Rezerwaty </w:t>
      </w:r>
      <w:r w:rsidRPr="002922F8">
        <w:rPr>
          <w:rFonts w:eastAsia="Calibri" w:cstheme="minorHAnsi"/>
          <w:color w:val="FFFF00"/>
        </w:rPr>
        <w:sym w:font="Wingdings" w:char="F06E"/>
      </w:r>
      <w:r w:rsidRPr="002922F8">
        <w:rPr>
          <w:rFonts w:eastAsia="Calibri" w:cstheme="minorHAnsi"/>
          <w:color w:val="FFFF00"/>
        </w:rPr>
        <w:t xml:space="preserve"> </w:t>
      </w:r>
      <w:r w:rsidRPr="002922F8">
        <w:rPr>
          <w:rFonts w:eastAsia="Calibri" w:cstheme="minorHAnsi"/>
        </w:rPr>
        <w:t xml:space="preserve">Parki Krajobrazowe </w:t>
      </w:r>
      <w:r w:rsidRPr="002922F8">
        <w:rPr>
          <w:rFonts w:eastAsia="Calibri" w:cstheme="minorHAnsi"/>
          <w:color w:val="00B050"/>
        </w:rPr>
        <w:sym w:font="Wingdings" w:char="F06E"/>
      </w:r>
      <w:r w:rsidRPr="002922F8">
        <w:rPr>
          <w:rFonts w:eastAsia="Calibri" w:cstheme="minorHAnsi"/>
          <w:color w:val="00B050"/>
        </w:rPr>
        <w:t xml:space="preserve"> </w:t>
      </w:r>
      <w:r w:rsidRPr="002922F8">
        <w:rPr>
          <w:rFonts w:eastAsia="Calibri" w:cstheme="minorHAnsi"/>
        </w:rPr>
        <w:t xml:space="preserve">Parki Narodowe </w:t>
      </w:r>
      <w:r w:rsidRPr="002922F8">
        <w:rPr>
          <w:rFonts w:eastAsia="Calibri" w:cstheme="minorHAnsi"/>
          <w:color w:val="943634"/>
        </w:rPr>
        <w:sym w:font="Wingdings" w:char="F06E"/>
      </w:r>
      <w:r w:rsidRPr="002922F8">
        <w:rPr>
          <w:rFonts w:eastAsia="Calibri" w:cstheme="minorHAnsi"/>
        </w:rPr>
        <w:t xml:space="preserve"> Obszar Chronionego Krajobrazu </w:t>
      </w:r>
      <w:r w:rsidRPr="002922F8">
        <w:rPr>
          <w:rFonts w:eastAsia="Calibri" w:cstheme="minorHAnsi"/>
          <w:color w:val="FF0066"/>
        </w:rPr>
        <w:sym w:font="Wingdings" w:char="F06E"/>
      </w:r>
      <w:r w:rsidRPr="002922F8">
        <w:rPr>
          <w:rFonts w:eastAsia="Calibri" w:cstheme="minorHAnsi"/>
        </w:rPr>
        <w:t xml:space="preserve"> Zespoły Przyrodniczo Krajobrazowe </w:t>
      </w:r>
      <w:r w:rsidRPr="002922F8">
        <w:rPr>
          <w:rFonts w:eastAsia="Calibri" w:cstheme="minorHAnsi"/>
          <w:color w:val="00B0F0"/>
        </w:rPr>
        <w:sym w:font="Wingdings" w:char="F06E"/>
      </w:r>
      <w:r w:rsidRPr="002922F8">
        <w:rPr>
          <w:rFonts w:eastAsia="Calibri" w:cstheme="minorHAnsi"/>
        </w:rPr>
        <w:t xml:space="preserve"> Natura 2000 – obszary ptasie </w:t>
      </w:r>
      <w:r w:rsidRPr="002922F8">
        <w:rPr>
          <w:rFonts w:eastAsia="Calibri" w:cstheme="minorHAnsi"/>
          <w:color w:val="FF0000"/>
        </w:rPr>
        <w:sym w:font="Wingdings" w:char="F06E"/>
      </w:r>
      <w:r w:rsidRPr="002922F8">
        <w:rPr>
          <w:rFonts w:eastAsia="Calibri" w:cstheme="minorHAnsi"/>
        </w:rPr>
        <w:t xml:space="preserve"> Natura 2000 Obszary siedliskowe</w:t>
      </w:r>
      <w:r>
        <w:rPr>
          <w:rFonts w:eastAsia="Calibri" w:cstheme="minorHAnsi"/>
        </w:rPr>
        <w:t xml:space="preserve">             </w:t>
      </w:r>
      <w:r w:rsidRPr="002C3563">
        <w:rPr>
          <w:rFonts w:eastAsia="SimSun" w:cstheme="minorHAnsi"/>
          <w:noProof/>
          <w:lang w:eastAsia="pl-PL"/>
        </w:rPr>
        <w:t>Pomnik przyrody</w:t>
      </w:r>
    </w:p>
    <w:p w14:paraId="2E27DED1" w14:textId="77777777" w:rsidR="002922F8" w:rsidRDefault="002922F8" w:rsidP="002922F8">
      <w:pPr>
        <w:rPr>
          <w:rFonts w:eastAsia="Times New Roman" w:cstheme="minorHAnsi"/>
          <w:b/>
          <w:bCs/>
          <w:lang w:eastAsia="pl-PL"/>
        </w:rPr>
      </w:pPr>
      <w:r>
        <w:rPr>
          <w:rFonts w:eastAsia="Times New Roman" w:cstheme="minorHAnsi"/>
          <w:b/>
          <w:bCs/>
          <w:lang w:eastAsia="pl-PL"/>
        </w:rPr>
        <w:br w:type="page"/>
      </w:r>
    </w:p>
    <w:p w14:paraId="27FB45ED" w14:textId="30CC84C2" w:rsidR="00F94264" w:rsidRPr="00726D98" w:rsidRDefault="00160AD1" w:rsidP="00726D98">
      <w:pPr>
        <w:pStyle w:val="Nagwek1"/>
        <w:rPr>
          <w:rFonts w:asciiTheme="minorHAnsi" w:eastAsia="Times New Roman" w:hAnsiTheme="minorHAnsi" w:cstheme="minorHAnsi"/>
          <w:b/>
          <w:bCs/>
          <w:lang w:eastAsia="pl-PL"/>
        </w:rPr>
      </w:pPr>
      <w:bookmarkStart w:id="205" w:name="_Toc85614265"/>
      <w:r w:rsidRPr="00726D98">
        <w:rPr>
          <w:rFonts w:asciiTheme="minorHAnsi" w:eastAsia="Times New Roman" w:hAnsiTheme="minorHAnsi" w:cstheme="minorHAnsi"/>
          <w:b/>
          <w:bCs/>
          <w:color w:val="000000" w:themeColor="text1"/>
          <w:lang w:eastAsia="pl-PL"/>
        </w:rPr>
        <w:lastRenderedPageBreak/>
        <w:t>1</w:t>
      </w:r>
      <w:r w:rsidR="005262E3" w:rsidRPr="00726D98">
        <w:rPr>
          <w:rFonts w:asciiTheme="minorHAnsi" w:eastAsia="Times New Roman" w:hAnsiTheme="minorHAnsi" w:cstheme="minorHAnsi"/>
          <w:b/>
          <w:bCs/>
          <w:color w:val="000000" w:themeColor="text1"/>
          <w:lang w:eastAsia="pl-PL"/>
        </w:rPr>
        <w:t>.1</w:t>
      </w:r>
      <w:r w:rsidR="009D66EC" w:rsidRPr="00726D98">
        <w:rPr>
          <w:rFonts w:asciiTheme="minorHAnsi" w:eastAsia="Times New Roman" w:hAnsiTheme="minorHAnsi" w:cstheme="minorHAnsi"/>
          <w:b/>
          <w:bCs/>
          <w:color w:val="000000" w:themeColor="text1"/>
          <w:lang w:eastAsia="pl-PL"/>
        </w:rPr>
        <w:t>3</w:t>
      </w:r>
      <w:r w:rsidR="005262E3" w:rsidRPr="00726D98">
        <w:rPr>
          <w:rFonts w:asciiTheme="minorHAnsi" w:eastAsia="Times New Roman" w:hAnsiTheme="minorHAnsi" w:cstheme="minorHAnsi"/>
          <w:b/>
          <w:bCs/>
          <w:color w:val="000000" w:themeColor="text1"/>
          <w:lang w:eastAsia="pl-PL"/>
        </w:rPr>
        <w:t xml:space="preserve"> </w:t>
      </w:r>
      <w:r w:rsidR="00F94264" w:rsidRPr="00726D98">
        <w:rPr>
          <w:rFonts w:asciiTheme="minorHAnsi" w:eastAsia="Times New Roman" w:hAnsiTheme="minorHAnsi" w:cstheme="minorHAnsi"/>
          <w:b/>
          <w:bCs/>
          <w:color w:val="000000" w:themeColor="text1"/>
          <w:lang w:eastAsia="pl-PL"/>
        </w:rPr>
        <w:t>Ochrona powietrza</w:t>
      </w:r>
      <w:bookmarkEnd w:id="205"/>
    </w:p>
    <w:p w14:paraId="3AE0E093" w14:textId="77777777" w:rsidR="00726D98" w:rsidRDefault="00726D98" w:rsidP="00D67E77">
      <w:pPr>
        <w:pStyle w:val="Normalny0"/>
        <w:spacing w:after="0" w:line="240" w:lineRule="auto"/>
        <w:rPr>
          <w:rStyle w:val="FontStyle243"/>
          <w:rFonts w:asciiTheme="minorHAnsi" w:hAnsiTheme="minorHAnsi" w:cstheme="minorHAnsi"/>
          <w:color w:val="auto"/>
        </w:rPr>
      </w:pPr>
    </w:p>
    <w:p w14:paraId="49F96693" w14:textId="3A780978" w:rsidR="005262E3" w:rsidRPr="002C3563" w:rsidRDefault="005262E3" w:rsidP="00D67E77">
      <w:pPr>
        <w:pStyle w:val="Normalny0"/>
        <w:spacing w:after="0" w:line="240" w:lineRule="auto"/>
        <w:rPr>
          <w:rStyle w:val="FontStyle243"/>
          <w:rFonts w:asciiTheme="minorHAnsi" w:hAnsiTheme="minorHAnsi" w:cstheme="minorHAnsi"/>
          <w:color w:val="auto"/>
        </w:rPr>
      </w:pPr>
      <w:r w:rsidRPr="002C3563">
        <w:rPr>
          <w:rStyle w:val="FontStyle243"/>
          <w:rFonts w:asciiTheme="minorHAnsi" w:hAnsiTheme="minorHAnsi" w:cstheme="minorHAnsi"/>
          <w:color w:val="auto"/>
        </w:rPr>
        <w:t xml:space="preserve">Ochrona powietrza to jedno z bardziej istotnych zagadnień ochrony środowiska </w:t>
      </w:r>
      <w:r w:rsidR="00726D98">
        <w:rPr>
          <w:rStyle w:val="FontStyle243"/>
          <w:rFonts w:asciiTheme="minorHAnsi" w:hAnsiTheme="minorHAnsi" w:cstheme="minorHAnsi"/>
          <w:color w:val="auto"/>
        </w:rPr>
        <w:t xml:space="preserve">przez </w:t>
      </w:r>
      <w:r w:rsidRPr="002C3563">
        <w:rPr>
          <w:rStyle w:val="FontStyle243"/>
          <w:rFonts w:asciiTheme="minorHAnsi" w:hAnsiTheme="minorHAnsi" w:cstheme="minorHAnsi"/>
          <w:color w:val="auto"/>
        </w:rPr>
        <w:t>człowieka</w:t>
      </w:r>
      <w:r w:rsidR="00726D98">
        <w:rPr>
          <w:rStyle w:val="FontStyle243"/>
          <w:rFonts w:asciiTheme="minorHAnsi" w:hAnsiTheme="minorHAnsi" w:cstheme="minorHAnsi"/>
          <w:color w:val="auto"/>
        </w:rPr>
        <w:t xml:space="preserve"> </w:t>
      </w:r>
      <w:r w:rsidR="00726D98">
        <w:rPr>
          <w:rStyle w:val="FontStyle243"/>
          <w:rFonts w:asciiTheme="minorHAnsi" w:hAnsiTheme="minorHAnsi" w:cstheme="minorHAnsi"/>
          <w:color w:val="auto"/>
        </w:rPr>
        <w:br/>
        <w:t>w szczególności</w:t>
      </w:r>
      <w:r w:rsidRPr="002C3563">
        <w:rPr>
          <w:rStyle w:val="FontStyle243"/>
          <w:rFonts w:asciiTheme="minorHAnsi" w:hAnsiTheme="minorHAnsi" w:cstheme="minorHAnsi"/>
          <w:color w:val="auto"/>
        </w:rPr>
        <w:t xml:space="preserve"> przed zanieczyszczeniem </w:t>
      </w:r>
      <w:r w:rsidR="00726D98">
        <w:rPr>
          <w:rStyle w:val="FontStyle243"/>
          <w:rFonts w:asciiTheme="minorHAnsi" w:hAnsiTheme="minorHAnsi" w:cstheme="minorHAnsi"/>
          <w:color w:val="auto"/>
        </w:rPr>
        <w:t>z uwagi na to, że</w:t>
      </w:r>
      <w:r w:rsidRPr="002C3563">
        <w:rPr>
          <w:rStyle w:val="FontStyle243"/>
          <w:rFonts w:asciiTheme="minorHAnsi" w:hAnsiTheme="minorHAnsi" w:cstheme="minorHAnsi"/>
          <w:color w:val="auto"/>
        </w:rPr>
        <w:t xml:space="preserve"> proces odnowy atmosfery jest długotrwały. Zagrożenia wynikające z zanieczyszczeń atmosfery stanowią duże niebezpieczeństwo, ponieważ z powodu ruchów mas powietrznych mogą być przenoszone na znaczne odległości. Substancje te mogą występować w postaci stałej, ciekłej lub gazowej i mogą wpływać na zdrowie ludzi, klimat, przyrodę ożywioną, glebę, wodę lub powodować inne szkody w środowisku. Ochrona powietrza polega na zapewnieniu jak najlepszej jego jakości, w szczególności przez utrzymanie poziomów substancji w powietrzu poniżej dopuszczalnych, lub co najmniej na tych samych poziomach oraz zmniejszanie poziomów substancji w powietrzu, co najmniej do dopuszczalnych.</w:t>
      </w:r>
    </w:p>
    <w:p w14:paraId="2728DC7B" w14:textId="77777777" w:rsidR="00B34435" w:rsidRPr="002C3563" w:rsidRDefault="00B34435" w:rsidP="00D67E77">
      <w:pPr>
        <w:pStyle w:val="Normalny0"/>
        <w:spacing w:after="0" w:line="240" w:lineRule="auto"/>
        <w:rPr>
          <w:rFonts w:cstheme="minorHAnsi"/>
          <w:b/>
          <w:bCs/>
        </w:rPr>
      </w:pPr>
      <w:bookmarkStart w:id="206" w:name="_Toc453757734"/>
      <w:bookmarkStart w:id="207" w:name="_Toc480287624"/>
      <w:bookmarkStart w:id="208" w:name="_Toc65063825"/>
    </w:p>
    <w:p w14:paraId="46B4DA92" w14:textId="040D007C" w:rsidR="003F1401" w:rsidRPr="002C3563" w:rsidRDefault="005262E3" w:rsidP="00D67E77">
      <w:pPr>
        <w:pStyle w:val="Normalny0"/>
        <w:spacing w:after="0" w:line="240" w:lineRule="auto"/>
        <w:rPr>
          <w:rFonts w:cstheme="minorHAnsi"/>
          <w:b/>
          <w:bCs/>
        </w:rPr>
      </w:pPr>
      <w:r w:rsidRPr="002C3563">
        <w:rPr>
          <w:rFonts w:cstheme="minorHAnsi"/>
          <w:b/>
          <w:bCs/>
        </w:rPr>
        <w:t>Stan czystości powietrza atmosferycznego</w:t>
      </w:r>
      <w:bookmarkEnd w:id="206"/>
      <w:bookmarkEnd w:id="207"/>
      <w:r w:rsidRPr="002C3563">
        <w:rPr>
          <w:rFonts w:cstheme="minorHAnsi"/>
          <w:b/>
          <w:bCs/>
        </w:rPr>
        <w:t xml:space="preserve"> na terenie gmin</w:t>
      </w:r>
      <w:r w:rsidR="00726D98">
        <w:rPr>
          <w:rFonts w:cstheme="minorHAnsi"/>
          <w:b/>
          <w:bCs/>
        </w:rPr>
        <w:t>:</w:t>
      </w:r>
      <w:r w:rsidRPr="002C3563">
        <w:rPr>
          <w:rFonts w:cstheme="minorHAnsi"/>
          <w:b/>
          <w:bCs/>
        </w:rPr>
        <w:t xml:space="preserve"> </w:t>
      </w:r>
      <w:bookmarkEnd w:id="208"/>
      <w:r w:rsidR="009D2ACB">
        <w:rPr>
          <w:rFonts w:cstheme="minorHAnsi"/>
          <w:b/>
          <w:bCs/>
        </w:rPr>
        <w:t>Chęciny</w:t>
      </w:r>
      <w:r w:rsidR="003F1401" w:rsidRPr="002C3563">
        <w:rPr>
          <w:rFonts w:cstheme="minorHAnsi"/>
          <w:b/>
          <w:bCs/>
        </w:rPr>
        <w:t>,</w:t>
      </w:r>
      <w:r w:rsidR="009D2ACB">
        <w:rPr>
          <w:rFonts w:cstheme="minorHAnsi"/>
          <w:b/>
          <w:bCs/>
        </w:rPr>
        <w:t xml:space="preserve"> </w:t>
      </w:r>
      <w:r w:rsidR="00ED3F98">
        <w:rPr>
          <w:rFonts w:cstheme="minorHAnsi"/>
          <w:b/>
          <w:bCs/>
        </w:rPr>
        <w:t xml:space="preserve">Łopuszno, </w:t>
      </w:r>
      <w:r w:rsidR="003F1401" w:rsidRPr="002C3563">
        <w:rPr>
          <w:rFonts w:cstheme="minorHAnsi"/>
          <w:b/>
          <w:bCs/>
        </w:rPr>
        <w:t>Małogoszcz,</w:t>
      </w:r>
      <w:r w:rsidR="00ED3F98">
        <w:rPr>
          <w:rFonts w:cstheme="minorHAnsi"/>
          <w:b/>
          <w:bCs/>
        </w:rPr>
        <w:t xml:space="preserve"> Piekoszów i</w:t>
      </w:r>
      <w:r w:rsidR="003F1401" w:rsidRPr="002C3563">
        <w:rPr>
          <w:rFonts w:cstheme="minorHAnsi"/>
          <w:b/>
          <w:bCs/>
        </w:rPr>
        <w:t xml:space="preserve"> Sobków </w:t>
      </w:r>
    </w:p>
    <w:p w14:paraId="4FEE2F55" w14:textId="7CCB86E4" w:rsidR="005262E3" w:rsidRPr="002C3563" w:rsidRDefault="005262E3" w:rsidP="00D67E77">
      <w:pPr>
        <w:pStyle w:val="Normalny0"/>
        <w:spacing w:after="0" w:line="240" w:lineRule="auto"/>
        <w:rPr>
          <w:rFonts w:eastAsia="Arimo" w:cstheme="minorHAnsi"/>
        </w:rPr>
      </w:pPr>
      <w:r w:rsidRPr="002C3563">
        <w:rPr>
          <w:rFonts w:eastAsia="Arimo" w:cstheme="minorHAnsi"/>
        </w:rPr>
        <w:t xml:space="preserve">Zgodnie z art. 89 ustawy z dnia 27 kwietnia 2001 r. - Prawo ochrony środowiska (tekst jednolity: Dz. U. 2019 poz. 1396 z późn, zm.) Główny Inspektor Ochrony Środowiska (w tym Regionalne Wydziały Monitoringu Środowiska GIOŚ na poziomie województw) dokonuje oceny poziomów substancji </w:t>
      </w:r>
      <w:r w:rsidR="00726D98">
        <w:rPr>
          <w:rFonts w:eastAsia="Arimo" w:cstheme="minorHAnsi"/>
        </w:rPr>
        <w:br/>
      </w:r>
      <w:r w:rsidRPr="002C3563">
        <w:rPr>
          <w:rFonts w:eastAsia="Arimo" w:cstheme="minorHAnsi"/>
        </w:rPr>
        <w:t>w powietrzu w danej strefie za rok poprzedni, a następnie dokonuje klasyfikacji stref, dla każdej substancji odrębnie, według określonych kryteriów. Podstawowymi krajowymi aktami prawnymi, określającymi obowiązki, zasady i kryteria w zakresie prowadzenia oceny jakości powietrza w Polsce są:</w:t>
      </w:r>
    </w:p>
    <w:p w14:paraId="7F9AACB6" w14:textId="77777777" w:rsidR="005262E3" w:rsidRPr="002C3563" w:rsidRDefault="005262E3" w:rsidP="00612716">
      <w:pPr>
        <w:pStyle w:val="Akapitzlist"/>
        <w:widowControl w:val="0"/>
        <w:numPr>
          <w:ilvl w:val="0"/>
          <w:numId w:val="8"/>
        </w:numPr>
        <w:autoSpaceDE w:val="0"/>
        <w:autoSpaceDN w:val="0"/>
        <w:spacing w:after="0" w:line="240" w:lineRule="auto"/>
        <w:ind w:left="426"/>
        <w:jc w:val="both"/>
        <w:rPr>
          <w:rFonts w:eastAsia="Arimo" w:cstheme="minorHAnsi"/>
        </w:rPr>
      </w:pPr>
      <w:r w:rsidRPr="002C3563">
        <w:rPr>
          <w:rFonts w:eastAsia="Arimo" w:cstheme="minorHAnsi"/>
        </w:rPr>
        <w:t>ustawa z dnia 27 kwietnia 2001 r. – Prawo ochrony środowiska (tekst jednolity Dz. U. 2019 r., poz. 1396 z późn. zm.);</w:t>
      </w:r>
    </w:p>
    <w:p w14:paraId="6BE0C457" w14:textId="4145736A" w:rsidR="005262E3" w:rsidRPr="002C3563" w:rsidRDefault="005262E3" w:rsidP="00612716">
      <w:pPr>
        <w:pStyle w:val="Akapitzlist"/>
        <w:widowControl w:val="0"/>
        <w:numPr>
          <w:ilvl w:val="0"/>
          <w:numId w:val="8"/>
        </w:numPr>
        <w:autoSpaceDE w:val="0"/>
        <w:autoSpaceDN w:val="0"/>
        <w:spacing w:after="0" w:line="240" w:lineRule="auto"/>
        <w:ind w:left="426"/>
        <w:jc w:val="both"/>
        <w:rPr>
          <w:rFonts w:eastAsia="Arimo" w:cstheme="minorHAnsi"/>
        </w:rPr>
      </w:pPr>
      <w:r w:rsidRPr="002C3563">
        <w:rPr>
          <w:rFonts w:eastAsia="Arimo" w:cstheme="minorHAnsi"/>
        </w:rPr>
        <w:t>rozporządzenie Ministra Środowiska z dnia 24 sierpnia 2012 r. w sprawie poziomów niektórych substancji w powietrzu (Dz. U. 20</w:t>
      </w:r>
      <w:r w:rsidR="00E71CFB">
        <w:rPr>
          <w:rFonts w:eastAsia="Arimo" w:cstheme="minorHAnsi"/>
        </w:rPr>
        <w:t>21</w:t>
      </w:r>
      <w:r w:rsidRPr="002C3563">
        <w:rPr>
          <w:rFonts w:eastAsia="Arimo" w:cstheme="minorHAnsi"/>
        </w:rPr>
        <w:t xml:space="preserve"> r., poz. </w:t>
      </w:r>
      <w:r w:rsidR="00E71CFB">
        <w:rPr>
          <w:rFonts w:eastAsia="Arimo" w:cstheme="minorHAnsi"/>
        </w:rPr>
        <w:t>845</w:t>
      </w:r>
      <w:r w:rsidRPr="002C3563">
        <w:rPr>
          <w:rFonts w:eastAsia="Arimo" w:cstheme="minorHAnsi"/>
        </w:rPr>
        <w:t>) zmienione przez rozporządzenie Ministra Środowiska z dnia 9 października 2019 r. zmieniające rozporządzenie w sprawie poziomów niektórych substancji w powietrzu</w:t>
      </w:r>
      <w:r w:rsidR="00E71CFB">
        <w:rPr>
          <w:rFonts w:eastAsia="Arimo" w:cstheme="minorHAnsi"/>
        </w:rPr>
        <w:t>,</w:t>
      </w:r>
    </w:p>
    <w:p w14:paraId="28D9321F" w14:textId="675BCFD7" w:rsidR="005262E3" w:rsidRPr="002C3563" w:rsidRDefault="005262E3" w:rsidP="00612716">
      <w:pPr>
        <w:pStyle w:val="Akapitzlist"/>
        <w:widowControl w:val="0"/>
        <w:numPr>
          <w:ilvl w:val="0"/>
          <w:numId w:val="8"/>
        </w:numPr>
        <w:autoSpaceDE w:val="0"/>
        <w:autoSpaceDN w:val="0"/>
        <w:spacing w:after="0" w:line="240" w:lineRule="auto"/>
        <w:ind w:left="426"/>
        <w:jc w:val="both"/>
        <w:rPr>
          <w:rFonts w:eastAsia="Arimo" w:cstheme="minorHAnsi"/>
        </w:rPr>
      </w:pPr>
      <w:r w:rsidRPr="002C3563">
        <w:rPr>
          <w:rFonts w:eastAsia="Arimo" w:cstheme="minorHAnsi"/>
        </w:rPr>
        <w:t>rozporządzenie Ministra Środowiska z dnia 8 czerwca 2018 r. w sprawie dokonywania oceny poziomów substancji w powietrzu (Dz. U. 2018 r., poz. 1119</w:t>
      </w:r>
      <w:r w:rsidR="00E71CFB">
        <w:rPr>
          <w:rFonts w:eastAsia="Arimo" w:cstheme="minorHAnsi"/>
        </w:rPr>
        <w:t xml:space="preserve"> z późn. zm.</w:t>
      </w:r>
      <w:r w:rsidRPr="002C3563">
        <w:rPr>
          <w:rFonts w:eastAsia="Arimo" w:cstheme="minorHAnsi"/>
        </w:rPr>
        <w:t>);</w:t>
      </w:r>
    </w:p>
    <w:p w14:paraId="2F64941F" w14:textId="3110F67D" w:rsidR="005262E3" w:rsidRPr="002C3563" w:rsidRDefault="005262E3" w:rsidP="00612716">
      <w:pPr>
        <w:pStyle w:val="Akapitzlist"/>
        <w:widowControl w:val="0"/>
        <w:numPr>
          <w:ilvl w:val="0"/>
          <w:numId w:val="8"/>
        </w:numPr>
        <w:autoSpaceDE w:val="0"/>
        <w:autoSpaceDN w:val="0"/>
        <w:spacing w:after="0" w:line="240" w:lineRule="auto"/>
        <w:ind w:left="426"/>
        <w:jc w:val="both"/>
        <w:rPr>
          <w:rFonts w:eastAsia="Arimo" w:cstheme="minorHAnsi"/>
        </w:rPr>
      </w:pPr>
      <w:r w:rsidRPr="002C3563">
        <w:rPr>
          <w:rFonts w:eastAsia="Arimo" w:cstheme="minorHAnsi"/>
        </w:rPr>
        <w:t>rozporządzenie Ministra Środowiska z dnia 2 sierpnia 2012 r. w sprawie stref, w których dokonuje się oceny jakości powietrza (Dz. U. 2012 r., poz. 914</w:t>
      </w:r>
      <w:r w:rsidR="00E71CFB">
        <w:rPr>
          <w:rFonts w:eastAsia="Arimo" w:cstheme="minorHAnsi"/>
        </w:rPr>
        <w:t xml:space="preserve"> z późn. zm.</w:t>
      </w:r>
      <w:r w:rsidRPr="002C3563">
        <w:rPr>
          <w:rFonts w:eastAsia="Arimo" w:cstheme="minorHAnsi"/>
        </w:rPr>
        <w:t>).</w:t>
      </w:r>
    </w:p>
    <w:p w14:paraId="40934054" w14:textId="77777777" w:rsidR="005262E3" w:rsidRPr="002C3563" w:rsidRDefault="005262E3" w:rsidP="00D67E77">
      <w:pPr>
        <w:widowControl w:val="0"/>
        <w:autoSpaceDE w:val="0"/>
        <w:autoSpaceDN w:val="0"/>
        <w:spacing w:after="0" w:line="240" w:lineRule="auto"/>
        <w:jc w:val="both"/>
        <w:rPr>
          <w:rFonts w:eastAsia="Arimo" w:cstheme="minorHAnsi"/>
        </w:rPr>
      </w:pPr>
    </w:p>
    <w:p w14:paraId="6C17B2E6" w14:textId="2E304DB5" w:rsidR="005262E3" w:rsidRPr="002C3563" w:rsidRDefault="005262E3" w:rsidP="00D67E77">
      <w:pPr>
        <w:widowControl w:val="0"/>
        <w:autoSpaceDE w:val="0"/>
        <w:autoSpaceDN w:val="0"/>
        <w:spacing w:after="0" w:line="240" w:lineRule="auto"/>
        <w:jc w:val="both"/>
        <w:rPr>
          <w:rFonts w:eastAsia="Arimo" w:cstheme="minorHAnsi"/>
        </w:rPr>
      </w:pPr>
      <w:r w:rsidRPr="002C3563">
        <w:rPr>
          <w:rFonts w:eastAsia="Arimo" w:cstheme="minorHAnsi"/>
        </w:rPr>
        <w:t xml:space="preserve">Na terenie województwa świętokrzyskiego dodatkowo obowiązuje uchwała nr XXII/292/20 </w:t>
      </w:r>
      <w:r w:rsidR="00E71CFB">
        <w:rPr>
          <w:rFonts w:eastAsia="Arimo" w:cstheme="minorHAnsi"/>
        </w:rPr>
        <w:t>Sejmiku Województwa Świętokrzyskiego</w:t>
      </w:r>
      <w:r w:rsidRPr="002C3563">
        <w:rPr>
          <w:rFonts w:eastAsia="Arimo" w:cstheme="minorHAnsi"/>
        </w:rPr>
        <w:t xml:space="preserve"> z dnia 29 czerwca 2020r. w sprawie wprowadzenia na obszarze województwa świętokrzyskiego ograniczeń i zakazów w zakresie eksploatacji instalacji, w których następuje spalanie paliwa. Przedmiotowa uchwała wprowadza następujący harmonogram eliminacji nie ekologicznych źródeł ciepła:</w:t>
      </w:r>
    </w:p>
    <w:p w14:paraId="64372055" w14:textId="77777777" w:rsidR="005262E3" w:rsidRPr="002C3563" w:rsidRDefault="005262E3" w:rsidP="00612716">
      <w:pPr>
        <w:pStyle w:val="Akapitzlist"/>
        <w:widowControl w:val="0"/>
        <w:numPr>
          <w:ilvl w:val="0"/>
          <w:numId w:val="11"/>
        </w:numPr>
        <w:autoSpaceDE w:val="0"/>
        <w:autoSpaceDN w:val="0"/>
        <w:spacing w:after="0" w:line="240" w:lineRule="auto"/>
        <w:ind w:left="426"/>
        <w:jc w:val="both"/>
        <w:rPr>
          <w:rFonts w:eastAsia="Arimo" w:cstheme="minorHAnsi"/>
        </w:rPr>
      </w:pPr>
      <w:r w:rsidRPr="002C3563">
        <w:rPr>
          <w:rFonts w:eastAsia="Arimo" w:cstheme="minorHAnsi"/>
        </w:rPr>
        <w:t>od dnia 1 lipca 2021 r. nie wolno spalać najbardziej zanieczyszczających powietrze paliw stałych, tj.: mułów i flotokoncentratów węglowych, węgla brunatnego, węgla kamiennego o uziarnieniu poniżej 3 mm oraz paliw zawierających biomasę o wilgotności w stanie roboczym powyżej 20%,</w:t>
      </w:r>
    </w:p>
    <w:p w14:paraId="31E0439B" w14:textId="77777777" w:rsidR="005262E3" w:rsidRPr="002C3563" w:rsidRDefault="005262E3" w:rsidP="00612716">
      <w:pPr>
        <w:pStyle w:val="Akapitzlist"/>
        <w:widowControl w:val="0"/>
        <w:numPr>
          <w:ilvl w:val="0"/>
          <w:numId w:val="11"/>
        </w:numPr>
        <w:autoSpaceDE w:val="0"/>
        <w:autoSpaceDN w:val="0"/>
        <w:spacing w:after="0" w:line="240" w:lineRule="auto"/>
        <w:ind w:left="426"/>
        <w:jc w:val="both"/>
        <w:rPr>
          <w:rFonts w:eastAsia="Arimo" w:cstheme="minorHAnsi"/>
        </w:rPr>
      </w:pPr>
      <w:r w:rsidRPr="002C3563">
        <w:rPr>
          <w:rFonts w:eastAsia="Arimo" w:cstheme="minorHAnsi"/>
        </w:rPr>
        <w:t xml:space="preserve"> od dnia 1 lipca 2023 r. nie wolo użytkować kotłów pozaklasowych tzw. kopciuchów (według normy PN-EN 303-5:2012),</w:t>
      </w:r>
    </w:p>
    <w:p w14:paraId="038E6C47" w14:textId="77777777" w:rsidR="005262E3" w:rsidRPr="002C3563" w:rsidRDefault="005262E3" w:rsidP="00612716">
      <w:pPr>
        <w:pStyle w:val="Akapitzlist"/>
        <w:widowControl w:val="0"/>
        <w:numPr>
          <w:ilvl w:val="0"/>
          <w:numId w:val="11"/>
        </w:numPr>
        <w:autoSpaceDE w:val="0"/>
        <w:autoSpaceDN w:val="0"/>
        <w:spacing w:after="0" w:line="240" w:lineRule="auto"/>
        <w:ind w:left="426"/>
        <w:jc w:val="both"/>
        <w:rPr>
          <w:rFonts w:eastAsia="Arimo" w:cstheme="minorHAnsi"/>
        </w:rPr>
      </w:pPr>
      <w:r w:rsidRPr="002C3563">
        <w:rPr>
          <w:rFonts w:eastAsia="Arimo" w:cstheme="minorHAnsi"/>
        </w:rPr>
        <w:t xml:space="preserve"> od 1 lipca 2024 r. nie wolno użytkować kotłów posiadających 3 i 4 klasę,</w:t>
      </w:r>
    </w:p>
    <w:p w14:paraId="09DC808A" w14:textId="0E21E423" w:rsidR="005262E3" w:rsidRPr="002C3563" w:rsidRDefault="005262E3" w:rsidP="00612716">
      <w:pPr>
        <w:pStyle w:val="Akapitzlist"/>
        <w:widowControl w:val="0"/>
        <w:numPr>
          <w:ilvl w:val="0"/>
          <w:numId w:val="11"/>
        </w:numPr>
        <w:autoSpaceDE w:val="0"/>
        <w:autoSpaceDN w:val="0"/>
        <w:spacing w:after="0" w:line="240" w:lineRule="auto"/>
        <w:ind w:left="426"/>
        <w:jc w:val="both"/>
        <w:rPr>
          <w:rFonts w:eastAsia="Arimo" w:cstheme="minorHAnsi"/>
        </w:rPr>
      </w:pPr>
      <w:r w:rsidRPr="002C3563">
        <w:rPr>
          <w:rFonts w:eastAsia="Arimo" w:cstheme="minorHAnsi"/>
        </w:rPr>
        <w:t xml:space="preserve">od 1 lipca 2026 r. wolno użytkować kotły spełniające wymagania ekoprojektu zgodnie </w:t>
      </w:r>
      <w:r w:rsidR="00E71CFB">
        <w:rPr>
          <w:rFonts w:eastAsia="Arimo" w:cstheme="minorHAnsi"/>
        </w:rPr>
        <w:br/>
      </w:r>
      <w:r w:rsidRPr="002C3563">
        <w:rPr>
          <w:rFonts w:eastAsia="Arimo" w:cstheme="minorHAnsi"/>
        </w:rPr>
        <w:t>z załącznikiem do rozporządzenia Komisji (UE) 2015/1189 z dnia 28 kwietnia 2015 r. w sprawie wykonania dyrektywy Parlamentu Europejskiego i Rady 2009/125/WE w odniesieniu do wymogów dotyczących ekoprojektu dla kotłów na paliwo stałe,</w:t>
      </w:r>
    </w:p>
    <w:p w14:paraId="6B3BF011" w14:textId="4539BBDA" w:rsidR="005262E3" w:rsidRPr="002C3563" w:rsidRDefault="005262E3" w:rsidP="00612716">
      <w:pPr>
        <w:pStyle w:val="Akapitzlist"/>
        <w:widowControl w:val="0"/>
        <w:numPr>
          <w:ilvl w:val="0"/>
          <w:numId w:val="11"/>
        </w:numPr>
        <w:autoSpaceDE w:val="0"/>
        <w:autoSpaceDN w:val="0"/>
        <w:spacing w:after="0" w:line="240" w:lineRule="auto"/>
        <w:ind w:left="426"/>
        <w:jc w:val="both"/>
        <w:rPr>
          <w:rFonts w:eastAsia="Arimo" w:cstheme="minorHAnsi"/>
        </w:rPr>
      </w:pPr>
      <w:r w:rsidRPr="002C3563">
        <w:rPr>
          <w:rFonts w:eastAsia="Arimo" w:cstheme="minorHAnsi"/>
        </w:rPr>
        <w:t>od 1 lipca 2026 r. nie wolno użytkować kotłów na paliwo stałe w budynkach, jeśli istnieje możliwość przyłączenia budynku do sieci gazowej lub ciepłowniczej</w:t>
      </w:r>
      <w:r w:rsidR="00E71CFB">
        <w:rPr>
          <w:rFonts w:eastAsia="Arimo" w:cstheme="minorHAnsi"/>
        </w:rPr>
        <w:t>.</w:t>
      </w:r>
    </w:p>
    <w:p w14:paraId="7575B662" w14:textId="77777777" w:rsidR="005262E3" w:rsidRPr="002C3563" w:rsidRDefault="005262E3" w:rsidP="00D67E77">
      <w:pPr>
        <w:widowControl w:val="0"/>
        <w:autoSpaceDE w:val="0"/>
        <w:autoSpaceDN w:val="0"/>
        <w:spacing w:after="0" w:line="240" w:lineRule="auto"/>
        <w:jc w:val="both"/>
        <w:rPr>
          <w:rStyle w:val="Pogrubienie"/>
          <w:rFonts w:cstheme="minorHAnsi"/>
        </w:rPr>
      </w:pPr>
    </w:p>
    <w:p w14:paraId="3FE2B155" w14:textId="5359A6C9" w:rsidR="005262E3" w:rsidRPr="002C3563" w:rsidRDefault="005262E3" w:rsidP="00D67E77">
      <w:pPr>
        <w:widowControl w:val="0"/>
        <w:autoSpaceDE w:val="0"/>
        <w:autoSpaceDN w:val="0"/>
        <w:spacing w:after="0" w:line="240" w:lineRule="auto"/>
        <w:jc w:val="both"/>
        <w:rPr>
          <w:rFonts w:cstheme="minorHAnsi"/>
          <w:b/>
          <w:bCs/>
        </w:rPr>
      </w:pPr>
      <w:r w:rsidRPr="002C3563">
        <w:rPr>
          <w:rStyle w:val="Pogrubienie"/>
          <w:rFonts w:cstheme="minorHAnsi"/>
        </w:rPr>
        <w:lastRenderedPageBreak/>
        <w:t>Od 1 lipca 2026 r. na terenie województwa świętokrzyskiego będzie można użytkować tylko odnawialne, bądź niskoemisyjne źródła ciepła takie jak: ciepło z sieci miejskiej, kotły na gaz lub olej opalowy, pompy ciepła</w:t>
      </w:r>
      <w:r w:rsidRPr="002C3563">
        <w:rPr>
          <w:rFonts w:cstheme="minorHAnsi"/>
          <w:b/>
          <w:bCs/>
        </w:rPr>
        <w:t xml:space="preserve">, </w:t>
      </w:r>
      <w:r w:rsidRPr="004600CA">
        <w:rPr>
          <w:rFonts w:cstheme="minorHAnsi"/>
          <w:b/>
          <w:bCs/>
        </w:rPr>
        <w:t>ogrzewanie elektryczne</w:t>
      </w:r>
      <w:r w:rsidRPr="002C3563">
        <w:rPr>
          <w:rFonts w:cstheme="minorHAnsi"/>
        </w:rPr>
        <w:t xml:space="preserve">. Jedynie w sytuacji braku możliwości podłączenia budynku do sieci miejskiej, bądź sieci gazowej, dopuszczalne będzie spalanie paliw stałych w kotłach spełniających wymagania ekoprojektu, zgodnie z załącznikiem do rozporządzenia Komisji (UE) 2015/1189 z dnia 28 kwietnia 2015 r. w sprawie wykonania dyrektywy Parlamentu Europejskiego </w:t>
      </w:r>
      <w:r w:rsidR="004600CA">
        <w:rPr>
          <w:rFonts w:cstheme="minorHAnsi"/>
        </w:rPr>
        <w:br/>
      </w:r>
      <w:r w:rsidRPr="002C3563">
        <w:rPr>
          <w:rFonts w:cstheme="minorHAnsi"/>
        </w:rPr>
        <w:t>i Rady 2009/125/WE w odniesieniu do wymogów dotyczących ekoprojektu dla kotłów na paliwo stałe.</w:t>
      </w:r>
    </w:p>
    <w:p w14:paraId="76B9DAB9" w14:textId="77777777" w:rsidR="005262E3" w:rsidRPr="002C3563" w:rsidRDefault="005262E3" w:rsidP="00D67E77">
      <w:pPr>
        <w:widowControl w:val="0"/>
        <w:autoSpaceDE w:val="0"/>
        <w:autoSpaceDN w:val="0"/>
        <w:spacing w:after="0" w:line="240" w:lineRule="auto"/>
        <w:jc w:val="both"/>
        <w:rPr>
          <w:rFonts w:cstheme="minorHAnsi"/>
        </w:rPr>
      </w:pPr>
    </w:p>
    <w:p w14:paraId="5308EB09" w14:textId="31A14C02" w:rsidR="005262E3" w:rsidRPr="002C3563" w:rsidRDefault="005262E3" w:rsidP="00D67E77">
      <w:pPr>
        <w:autoSpaceDE w:val="0"/>
        <w:autoSpaceDN w:val="0"/>
        <w:adjustRightInd w:val="0"/>
        <w:spacing w:after="0" w:line="240" w:lineRule="auto"/>
        <w:jc w:val="both"/>
        <w:rPr>
          <w:rFonts w:cstheme="minorHAnsi"/>
        </w:rPr>
      </w:pPr>
      <w:r w:rsidRPr="002C3563">
        <w:rPr>
          <w:rFonts w:cstheme="minorHAnsi"/>
        </w:rPr>
        <w:t xml:space="preserve">Roczna ocena jakości powietrza, dokonywana przez Głównego Inspektora Ochrony Środowiska, jest prowadzona w odniesieniu do wszystkich substancji, dla których obowiązek taki wynika </w:t>
      </w:r>
      <w:r w:rsidR="00E061FC">
        <w:rPr>
          <w:rFonts w:cstheme="minorHAnsi"/>
        </w:rPr>
        <w:br/>
      </w:r>
      <w:r w:rsidRPr="002C3563">
        <w:rPr>
          <w:rFonts w:cstheme="minorHAnsi"/>
        </w:rPr>
        <w:t xml:space="preserve">z rozporządzenia Ministra Środowiska z dnia 8 czerwca 2018 r. </w:t>
      </w:r>
      <w:r w:rsidRPr="00E061FC">
        <w:rPr>
          <w:rFonts w:cstheme="minorHAnsi"/>
          <w:i/>
          <w:iCs/>
        </w:rPr>
        <w:t>w sprawie dokonywania oceny poziomów substancji w powietrzu</w:t>
      </w:r>
      <w:r w:rsidRPr="002C3563">
        <w:rPr>
          <w:rFonts w:cstheme="minorHAnsi"/>
        </w:rPr>
        <w:t xml:space="preserve">. Są to równocześnie substancje, dla których w prawie krajowym (rozporządzenie Ministra Środowiska z dnia 24 sierpnia 2012 r. w sprawie poziomów niektórych substancji w powietrzu) i w dyrektywach UE (2008/50/WE i 2004/107/WE) określono normatywne stężenia w postaci poziomów dopuszczalnych/ docelowych/celu długoterminowego w powietrzu ze względu na ochronę zdrowia ludzi i ochronę roślin. Lista zanieczyszczeń, jakie należy uwzględnić </w:t>
      </w:r>
      <w:r w:rsidR="00E061FC">
        <w:rPr>
          <w:rFonts w:cstheme="minorHAnsi"/>
        </w:rPr>
        <w:br/>
      </w:r>
      <w:r w:rsidRPr="002C3563">
        <w:rPr>
          <w:rFonts w:cstheme="minorHAnsi"/>
        </w:rPr>
        <w:t>w ocenie dokonywanej pod kątem spełnienia kryteriów określonych w celu ochrony zdrowia ludzi, obejmuje 12 substancji:</w:t>
      </w:r>
      <w:r w:rsidRPr="002C3563">
        <w:rPr>
          <w:rFonts w:eastAsia="SymbolMT" w:cstheme="minorHAnsi"/>
        </w:rPr>
        <w:t xml:space="preserve"> </w:t>
      </w:r>
      <w:r w:rsidRPr="002C3563">
        <w:rPr>
          <w:rFonts w:cstheme="minorHAnsi"/>
        </w:rPr>
        <w:t>dwutlenek siarki SO2,</w:t>
      </w:r>
      <w:r w:rsidRPr="002C3563">
        <w:rPr>
          <w:rFonts w:eastAsia="SymbolMT" w:cstheme="minorHAnsi"/>
        </w:rPr>
        <w:t xml:space="preserve"> </w:t>
      </w:r>
      <w:r w:rsidRPr="002C3563">
        <w:rPr>
          <w:rFonts w:cstheme="minorHAnsi"/>
        </w:rPr>
        <w:t>dwutlenek azotu NO2, tlenek węgla CO,</w:t>
      </w:r>
      <w:r w:rsidRPr="002C3563">
        <w:rPr>
          <w:rFonts w:eastAsia="SymbolMT" w:cstheme="minorHAnsi"/>
        </w:rPr>
        <w:t xml:space="preserve">  </w:t>
      </w:r>
      <w:r w:rsidRPr="002C3563">
        <w:rPr>
          <w:rFonts w:cstheme="minorHAnsi"/>
        </w:rPr>
        <w:t>benzen C6H6, ozon O3, pył PM10, pył PM2,5, ołów Pb w PM10, arsen As w PM10, kadm Cd w PM10, nikiel Ni w PM10, benzo(a)piren B(a)P w PM10.</w:t>
      </w:r>
    </w:p>
    <w:p w14:paraId="182D8D9E" w14:textId="77777777" w:rsidR="005262E3" w:rsidRPr="002C3563" w:rsidRDefault="005262E3" w:rsidP="00D67E77">
      <w:pPr>
        <w:autoSpaceDE w:val="0"/>
        <w:autoSpaceDN w:val="0"/>
        <w:adjustRightInd w:val="0"/>
        <w:spacing w:after="0" w:line="240" w:lineRule="auto"/>
        <w:jc w:val="both"/>
        <w:rPr>
          <w:rFonts w:cstheme="minorHAnsi"/>
        </w:rPr>
      </w:pPr>
    </w:p>
    <w:p w14:paraId="269E959B" w14:textId="77777777" w:rsidR="005262E3" w:rsidRPr="002C3563" w:rsidRDefault="005262E3" w:rsidP="00D67E77">
      <w:pPr>
        <w:autoSpaceDE w:val="0"/>
        <w:autoSpaceDN w:val="0"/>
        <w:adjustRightInd w:val="0"/>
        <w:spacing w:after="0" w:line="240" w:lineRule="auto"/>
        <w:jc w:val="both"/>
        <w:rPr>
          <w:rFonts w:cstheme="minorHAnsi"/>
        </w:rPr>
      </w:pPr>
      <w:r w:rsidRPr="002C3563">
        <w:rPr>
          <w:rFonts w:cstheme="minorHAnsi"/>
        </w:rPr>
        <w:t>W ocenach dokonywanych pod kątem spełnienia kryteriów odniesionych do ochrony roślin uwzględnia się 3 substancje: dwutlenek siarki SO2, tlenki azotu NOx, ozon O3. Zgodnie z art. 89 ustawy - Prawo ochrony środowiska, kryteriami oceny i klasyfikacji stref w rocznej ocenie jakości powietrza są:</w:t>
      </w:r>
    </w:p>
    <w:p w14:paraId="2CDE1F6B" w14:textId="77777777" w:rsidR="005262E3" w:rsidRPr="002C3563" w:rsidRDefault="005262E3" w:rsidP="00612716">
      <w:pPr>
        <w:pStyle w:val="Akapitzlist"/>
        <w:numPr>
          <w:ilvl w:val="0"/>
          <w:numId w:val="9"/>
        </w:numPr>
        <w:autoSpaceDE w:val="0"/>
        <w:autoSpaceDN w:val="0"/>
        <w:adjustRightInd w:val="0"/>
        <w:spacing w:after="0" w:line="240" w:lineRule="auto"/>
        <w:ind w:left="426"/>
        <w:jc w:val="both"/>
        <w:rPr>
          <w:rFonts w:cstheme="minorHAnsi"/>
        </w:rPr>
      </w:pPr>
      <w:r w:rsidRPr="002C3563">
        <w:rPr>
          <w:rFonts w:cstheme="minorHAnsi"/>
        </w:rPr>
        <w:t>dopuszczalny poziom substancji w powietrzu (z uwzględnieniem dozwolonej liczby przypadków przekroczeń poziomu dopuszczalnego, określonej dla niektórych zanieczyszczeń),</w:t>
      </w:r>
    </w:p>
    <w:p w14:paraId="606829FB" w14:textId="13EDA44C" w:rsidR="005262E3" w:rsidRPr="002C3563" w:rsidRDefault="005262E3" w:rsidP="00612716">
      <w:pPr>
        <w:pStyle w:val="Akapitzlist"/>
        <w:numPr>
          <w:ilvl w:val="0"/>
          <w:numId w:val="9"/>
        </w:numPr>
        <w:autoSpaceDE w:val="0"/>
        <w:autoSpaceDN w:val="0"/>
        <w:adjustRightInd w:val="0"/>
        <w:spacing w:after="0" w:line="240" w:lineRule="auto"/>
        <w:ind w:left="426"/>
        <w:jc w:val="both"/>
        <w:rPr>
          <w:rFonts w:cstheme="minorHAnsi"/>
        </w:rPr>
      </w:pPr>
      <w:r w:rsidRPr="002C3563">
        <w:rPr>
          <w:rFonts w:cstheme="minorHAnsi"/>
        </w:rPr>
        <w:t>dopuszczalny poziom substancji w powietrzu powiększony o margines tolerancji (dozwolone przypadki przekroczeń poziomu dopuszczalnego odnoszą się także do jego wartości powiększonej o margines tolerancji),</w:t>
      </w:r>
    </w:p>
    <w:p w14:paraId="171F616C" w14:textId="77777777" w:rsidR="005262E3" w:rsidRPr="002C3563" w:rsidRDefault="005262E3" w:rsidP="00612716">
      <w:pPr>
        <w:pStyle w:val="Akapitzlist"/>
        <w:numPr>
          <w:ilvl w:val="0"/>
          <w:numId w:val="9"/>
        </w:numPr>
        <w:autoSpaceDE w:val="0"/>
        <w:autoSpaceDN w:val="0"/>
        <w:adjustRightInd w:val="0"/>
        <w:spacing w:after="0" w:line="240" w:lineRule="auto"/>
        <w:ind w:left="426"/>
        <w:jc w:val="both"/>
        <w:rPr>
          <w:rFonts w:cstheme="minorHAnsi"/>
        </w:rPr>
      </w:pPr>
      <w:r w:rsidRPr="002C3563">
        <w:rPr>
          <w:rFonts w:cstheme="minorHAnsi"/>
        </w:rPr>
        <w:t>poziom docelowy substancji w powietrzu (z uwzględnieniem dozwolonej liczby przypadków przekroczeń, określonej w odniesieniu do ozonu),</w:t>
      </w:r>
    </w:p>
    <w:p w14:paraId="29E91A8B" w14:textId="77777777" w:rsidR="005262E3" w:rsidRPr="002C3563" w:rsidRDefault="005262E3" w:rsidP="00612716">
      <w:pPr>
        <w:pStyle w:val="Akapitzlist"/>
        <w:numPr>
          <w:ilvl w:val="0"/>
          <w:numId w:val="9"/>
        </w:numPr>
        <w:autoSpaceDE w:val="0"/>
        <w:autoSpaceDN w:val="0"/>
        <w:adjustRightInd w:val="0"/>
        <w:spacing w:after="0" w:line="240" w:lineRule="auto"/>
        <w:ind w:left="426"/>
        <w:jc w:val="both"/>
        <w:rPr>
          <w:rFonts w:cstheme="minorHAnsi"/>
        </w:rPr>
      </w:pPr>
      <w:r w:rsidRPr="002C3563">
        <w:rPr>
          <w:rFonts w:cstheme="minorHAnsi"/>
        </w:rPr>
        <w:t>poziom celu długoterminowego (dla ozonu).</w:t>
      </w:r>
    </w:p>
    <w:p w14:paraId="6EAC03B6" w14:textId="77777777" w:rsidR="005262E3" w:rsidRPr="002C3563" w:rsidRDefault="005262E3" w:rsidP="00D67E77">
      <w:pPr>
        <w:autoSpaceDE w:val="0"/>
        <w:autoSpaceDN w:val="0"/>
        <w:adjustRightInd w:val="0"/>
        <w:spacing w:after="0" w:line="240" w:lineRule="auto"/>
        <w:jc w:val="both"/>
        <w:rPr>
          <w:rFonts w:cstheme="minorHAnsi"/>
        </w:rPr>
      </w:pPr>
    </w:p>
    <w:p w14:paraId="58174651" w14:textId="77777777" w:rsidR="005262E3" w:rsidRPr="002C3563" w:rsidRDefault="005262E3" w:rsidP="00D67E77">
      <w:pPr>
        <w:autoSpaceDE w:val="0"/>
        <w:autoSpaceDN w:val="0"/>
        <w:adjustRightInd w:val="0"/>
        <w:spacing w:after="0" w:line="240" w:lineRule="auto"/>
        <w:jc w:val="both"/>
        <w:rPr>
          <w:rFonts w:cstheme="minorHAnsi"/>
        </w:rPr>
      </w:pPr>
      <w:r w:rsidRPr="002C3563">
        <w:rPr>
          <w:rFonts w:cstheme="minorHAnsi"/>
        </w:rPr>
        <w:t>Zgodnie z definicjami zawartymi w dyrektywie 2008/50/WE:</w:t>
      </w:r>
    </w:p>
    <w:p w14:paraId="0FF16C2B" w14:textId="30B979E1" w:rsidR="005262E3" w:rsidRPr="002C3563" w:rsidRDefault="00E061FC" w:rsidP="00612716">
      <w:pPr>
        <w:pStyle w:val="Akapitzlist"/>
        <w:numPr>
          <w:ilvl w:val="0"/>
          <w:numId w:val="12"/>
        </w:numPr>
        <w:autoSpaceDE w:val="0"/>
        <w:autoSpaceDN w:val="0"/>
        <w:adjustRightInd w:val="0"/>
        <w:spacing w:after="0" w:line="240" w:lineRule="auto"/>
        <w:ind w:left="426"/>
        <w:jc w:val="both"/>
        <w:rPr>
          <w:rFonts w:cstheme="minorHAnsi"/>
        </w:rPr>
      </w:pPr>
      <w:r>
        <w:rPr>
          <w:rFonts w:cstheme="minorHAnsi"/>
        </w:rPr>
        <w:t>p</w:t>
      </w:r>
      <w:r w:rsidR="005262E3" w:rsidRPr="002C3563">
        <w:rPr>
          <w:rFonts w:cstheme="minorHAnsi"/>
        </w:rPr>
        <w:t>oziom dopuszczalny oznacza poziom substancji w powietrzu ustalony na podstawie wiedzy naukowej, w celu unikania, zapobiegania lub ograniczania szkodliwego oddziaływania na zdrowie ludzkie lub środowisko jako całość, który powinien być osiągnięty w określonym terminie i po tym terminie nie powinien być przekraczany</w:t>
      </w:r>
      <w:r>
        <w:rPr>
          <w:rFonts w:cstheme="minorHAnsi"/>
        </w:rPr>
        <w:t>,</w:t>
      </w:r>
    </w:p>
    <w:p w14:paraId="3BCF5FD3" w14:textId="56D7237F" w:rsidR="005262E3" w:rsidRPr="002C3563" w:rsidRDefault="005262E3" w:rsidP="00612716">
      <w:pPr>
        <w:pStyle w:val="Akapitzlist"/>
        <w:numPr>
          <w:ilvl w:val="0"/>
          <w:numId w:val="12"/>
        </w:numPr>
        <w:autoSpaceDE w:val="0"/>
        <w:autoSpaceDN w:val="0"/>
        <w:adjustRightInd w:val="0"/>
        <w:spacing w:after="0" w:line="240" w:lineRule="auto"/>
        <w:ind w:left="426"/>
        <w:jc w:val="both"/>
        <w:rPr>
          <w:rFonts w:cstheme="minorHAnsi"/>
        </w:rPr>
      </w:pPr>
      <w:r w:rsidRPr="002C3563">
        <w:rPr>
          <w:rFonts w:cstheme="minorHAnsi"/>
        </w:rPr>
        <w:t>Poziom docelowy oznacza poziom substancji w powietrzu ustalony w celu unikania, zapobiegania lub ograniczania szkodliwego oddziaływania na zdrowie ludzkie lub środowisko jako całość, który ma być osiągnięty tam gdzie to możliwe w określonym czasie</w:t>
      </w:r>
      <w:r w:rsidR="00E061FC">
        <w:rPr>
          <w:rFonts w:cstheme="minorHAnsi"/>
        </w:rPr>
        <w:t>,</w:t>
      </w:r>
    </w:p>
    <w:p w14:paraId="1D9BEFF4" w14:textId="514D87BC" w:rsidR="005262E3" w:rsidRPr="002C3563" w:rsidRDefault="005262E3" w:rsidP="00612716">
      <w:pPr>
        <w:pStyle w:val="Akapitzlist"/>
        <w:numPr>
          <w:ilvl w:val="0"/>
          <w:numId w:val="12"/>
        </w:numPr>
        <w:autoSpaceDE w:val="0"/>
        <w:autoSpaceDN w:val="0"/>
        <w:adjustRightInd w:val="0"/>
        <w:spacing w:after="0" w:line="240" w:lineRule="auto"/>
        <w:ind w:left="426"/>
        <w:jc w:val="both"/>
        <w:rPr>
          <w:rFonts w:cstheme="minorHAnsi"/>
        </w:rPr>
      </w:pPr>
      <w:r w:rsidRPr="002C3563">
        <w:rPr>
          <w:rFonts w:cstheme="minorHAnsi"/>
        </w:rPr>
        <w:t xml:space="preserve">Poziom celu długoterminowego oznacza poziom substancji w powietrzu, który należy osiągnąć </w:t>
      </w:r>
      <w:r w:rsidR="00E061FC">
        <w:rPr>
          <w:rFonts w:cstheme="minorHAnsi"/>
        </w:rPr>
        <w:br/>
      </w:r>
      <w:r w:rsidRPr="002C3563">
        <w:rPr>
          <w:rFonts w:cstheme="minorHAnsi"/>
        </w:rPr>
        <w:t>w dłuższej perspektywie - z wyjątkiem przypadków, gdy nie jest to możliwe w drodze zastosowania proporcjonalnych środków - w celu zapewnienia skutecznej ochrony zdrowia ludzkiego i środowiska</w:t>
      </w:r>
      <w:r w:rsidR="00E061FC">
        <w:rPr>
          <w:rFonts w:cstheme="minorHAnsi"/>
        </w:rPr>
        <w:t>.</w:t>
      </w:r>
    </w:p>
    <w:p w14:paraId="0251365E" w14:textId="77777777" w:rsidR="005262E3" w:rsidRPr="002C3563" w:rsidRDefault="005262E3" w:rsidP="00D67E77">
      <w:pPr>
        <w:autoSpaceDE w:val="0"/>
        <w:autoSpaceDN w:val="0"/>
        <w:adjustRightInd w:val="0"/>
        <w:spacing w:after="0" w:line="240" w:lineRule="auto"/>
        <w:jc w:val="both"/>
        <w:rPr>
          <w:rFonts w:cstheme="minorHAnsi"/>
        </w:rPr>
      </w:pPr>
    </w:p>
    <w:p w14:paraId="009F55A5" w14:textId="7F37AC22" w:rsidR="005262E3" w:rsidRPr="002C3563" w:rsidRDefault="005262E3" w:rsidP="00D67E77">
      <w:pPr>
        <w:autoSpaceDE w:val="0"/>
        <w:autoSpaceDN w:val="0"/>
        <w:adjustRightInd w:val="0"/>
        <w:spacing w:after="0" w:line="240" w:lineRule="auto"/>
        <w:jc w:val="both"/>
        <w:rPr>
          <w:rFonts w:cstheme="minorHAnsi"/>
        </w:rPr>
      </w:pPr>
      <w:r w:rsidRPr="002C3563">
        <w:rPr>
          <w:rFonts w:cstheme="minorHAnsi"/>
        </w:rPr>
        <w:t>Kryteria klasyfikacji stref ze względu na ochronę zdrowia ludzi w zakresie: dwutlenku siarki SO2, dwutlenku azotu NO2, tlenku węgla CO, benzenu C6H6, ozonu O3, pyłu PM10, pyłu PM2,5 oraz zawartości ołowiu Pb, arsenu As, kadmu Cd, niklu Ni i benzo(a)pirenu B(a)P w pyle PM10 zamieszczono w tabeli poniżej</w:t>
      </w:r>
      <w:r w:rsidR="00E061FC">
        <w:rPr>
          <w:rFonts w:cstheme="minorHAnsi"/>
        </w:rPr>
        <w:t xml:space="preserve">. </w:t>
      </w:r>
      <w:r w:rsidRPr="002C3563">
        <w:rPr>
          <w:rFonts w:cstheme="minorHAnsi"/>
        </w:rPr>
        <w:t>Dla pyłu PM2,5 oraz ozonu zdefiniowane są kryteria dodatkowej klasyfikacji stref ze względu na ochronę zdrowia ludzi. Kryteria te zestawiono w tabelach poniżej.</w:t>
      </w:r>
    </w:p>
    <w:p w14:paraId="10DADABD" w14:textId="4E430F2D" w:rsidR="005262E3" w:rsidRPr="002C3563" w:rsidRDefault="005262E3" w:rsidP="00D67E77">
      <w:pPr>
        <w:pStyle w:val="Legenda"/>
        <w:spacing w:after="0"/>
        <w:jc w:val="center"/>
        <w:rPr>
          <w:rFonts w:cstheme="minorHAnsi"/>
          <w:b/>
          <w:bCs/>
          <w:i w:val="0"/>
          <w:iCs w:val="0"/>
          <w:color w:val="auto"/>
          <w:sz w:val="22"/>
          <w:szCs w:val="22"/>
        </w:rPr>
      </w:pPr>
      <w:bookmarkStart w:id="209" w:name="_Toc59524851"/>
      <w:bookmarkStart w:id="210" w:name="_Toc67480810"/>
      <w:bookmarkStart w:id="211" w:name="_Toc117501897"/>
      <w:r w:rsidRPr="002C3563">
        <w:rPr>
          <w:rFonts w:cstheme="minorHAnsi"/>
          <w:i w:val="0"/>
          <w:iCs w:val="0"/>
          <w:color w:val="auto"/>
          <w:sz w:val="22"/>
          <w:szCs w:val="22"/>
        </w:rPr>
        <w:lastRenderedPageBreak/>
        <w:t xml:space="preserve">Tabela </w:t>
      </w:r>
      <w:r w:rsidRPr="002C3563">
        <w:rPr>
          <w:rFonts w:cstheme="minorHAnsi"/>
          <w:b/>
          <w:bCs/>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b/>
          <w:bCs/>
          <w:i w:val="0"/>
          <w:iCs w:val="0"/>
          <w:color w:val="auto"/>
          <w:sz w:val="22"/>
          <w:szCs w:val="22"/>
        </w:rPr>
        <w:fldChar w:fldCharType="separate"/>
      </w:r>
      <w:r w:rsidR="00704B71">
        <w:rPr>
          <w:rFonts w:cstheme="minorHAnsi"/>
          <w:i w:val="0"/>
          <w:iCs w:val="0"/>
          <w:noProof/>
          <w:color w:val="auto"/>
          <w:sz w:val="22"/>
          <w:szCs w:val="22"/>
        </w:rPr>
        <w:t>100</w:t>
      </w:r>
      <w:r w:rsidRPr="002C3563">
        <w:rPr>
          <w:rFonts w:cstheme="minorHAnsi"/>
          <w:b/>
          <w:bCs/>
          <w:i w:val="0"/>
          <w:iCs w:val="0"/>
          <w:color w:val="auto"/>
          <w:sz w:val="22"/>
          <w:szCs w:val="22"/>
        </w:rPr>
        <w:fldChar w:fldCharType="end"/>
      </w:r>
      <w:r w:rsidRPr="002C3563">
        <w:rPr>
          <w:rFonts w:cstheme="minorHAnsi"/>
          <w:i w:val="0"/>
          <w:iCs w:val="0"/>
          <w:color w:val="auto"/>
          <w:sz w:val="22"/>
          <w:szCs w:val="22"/>
        </w:rPr>
        <w:t xml:space="preserve"> Kryteria klasyfikacji stref ze względu na ochronę zdrowia ludzi w zakresie: SO2 , NO2 ,CO, C6H6, PM10, PM2,5, Pb, As, Cd, Ni, BaP, O3</w:t>
      </w:r>
      <w:bookmarkEnd w:id="209"/>
      <w:bookmarkEnd w:id="210"/>
      <w:bookmarkEnd w:id="211"/>
    </w:p>
    <w:p w14:paraId="37064FF7" w14:textId="77777777" w:rsidR="005262E3" w:rsidRPr="002C3563" w:rsidRDefault="005262E3" w:rsidP="00D67E77">
      <w:pPr>
        <w:autoSpaceDE w:val="0"/>
        <w:autoSpaceDN w:val="0"/>
        <w:adjustRightInd w:val="0"/>
        <w:spacing w:after="0" w:line="240" w:lineRule="auto"/>
        <w:jc w:val="both"/>
        <w:rPr>
          <w:rFonts w:cstheme="minorHAnsi"/>
        </w:rPr>
      </w:pPr>
      <w:r w:rsidRPr="002C3563">
        <w:rPr>
          <w:rFonts w:cstheme="minorHAnsi"/>
          <w:noProof/>
        </w:rPr>
        <w:drawing>
          <wp:inline distT="0" distB="0" distL="0" distR="0" wp14:anchorId="5A2B42C8" wp14:editId="48ADD5B6">
            <wp:extent cx="6126709" cy="3939540"/>
            <wp:effectExtent l="0" t="0" r="7620" b="381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6162957" cy="3962848"/>
                    </a:xfrm>
                    <a:prstGeom prst="rect">
                      <a:avLst/>
                    </a:prstGeom>
                    <a:ln>
                      <a:noFill/>
                    </a:ln>
                    <a:extLst>
                      <a:ext uri="{53640926-AAD7-44D8-BBD7-CCE9431645EC}">
                        <a14:shadowObscured xmlns:a14="http://schemas.microsoft.com/office/drawing/2010/main"/>
                      </a:ext>
                    </a:extLst>
                  </pic:spPr>
                </pic:pic>
              </a:graphicData>
            </a:graphic>
          </wp:inline>
        </w:drawing>
      </w:r>
    </w:p>
    <w:p w14:paraId="0878A24B" w14:textId="77777777" w:rsidR="00E061FC" w:rsidRDefault="005262E3" w:rsidP="00D67E77">
      <w:pPr>
        <w:widowControl w:val="0"/>
        <w:tabs>
          <w:tab w:val="left" w:pos="478"/>
        </w:tabs>
        <w:spacing w:after="0" w:line="240" w:lineRule="auto"/>
        <w:jc w:val="center"/>
        <w:rPr>
          <w:rFonts w:eastAsia="Arimo" w:cstheme="minorHAnsi"/>
        </w:rPr>
      </w:pPr>
      <w:r w:rsidRPr="002C3563">
        <w:rPr>
          <w:rFonts w:eastAsia="Arimo" w:cstheme="minorHAnsi"/>
        </w:rPr>
        <w:t xml:space="preserve">Źródło: </w:t>
      </w:r>
      <w:r w:rsidR="00E061FC">
        <w:rPr>
          <w:rFonts w:eastAsia="Arimo" w:cstheme="minorHAnsi"/>
        </w:rPr>
        <w:t xml:space="preserve">Roczna ocena jakości powietrza w województwie świętokrzyskim – </w:t>
      </w:r>
    </w:p>
    <w:p w14:paraId="08367F44" w14:textId="7EE0931C" w:rsidR="005262E3" w:rsidRPr="002C3563" w:rsidRDefault="00E061FC" w:rsidP="00D67E77">
      <w:pPr>
        <w:widowControl w:val="0"/>
        <w:tabs>
          <w:tab w:val="left" w:pos="478"/>
        </w:tabs>
        <w:spacing w:after="0" w:line="240" w:lineRule="auto"/>
        <w:jc w:val="center"/>
        <w:rPr>
          <w:rFonts w:eastAsia="Arimo" w:cstheme="minorHAnsi"/>
        </w:rPr>
      </w:pPr>
      <w:r>
        <w:rPr>
          <w:rFonts w:eastAsia="Arimo" w:cstheme="minorHAnsi"/>
        </w:rPr>
        <w:t xml:space="preserve">raport wojewódzki za rok 2019 </w:t>
      </w:r>
    </w:p>
    <w:p w14:paraId="2DBD0096" w14:textId="77777777" w:rsidR="005262E3" w:rsidRPr="002C3563" w:rsidRDefault="005262E3" w:rsidP="00D67E77">
      <w:pPr>
        <w:widowControl w:val="0"/>
        <w:tabs>
          <w:tab w:val="left" w:pos="478"/>
        </w:tabs>
        <w:spacing w:after="0" w:line="240" w:lineRule="auto"/>
        <w:jc w:val="both"/>
        <w:rPr>
          <w:rFonts w:eastAsia="Arimo" w:cstheme="minorHAnsi"/>
        </w:rPr>
      </w:pPr>
    </w:p>
    <w:p w14:paraId="46CC4CC3" w14:textId="77777777" w:rsidR="005262E3" w:rsidRPr="002C3563" w:rsidRDefault="005262E3" w:rsidP="00D67E77">
      <w:pPr>
        <w:widowControl w:val="0"/>
        <w:tabs>
          <w:tab w:val="left" w:pos="478"/>
        </w:tabs>
        <w:spacing w:after="0" w:line="240" w:lineRule="auto"/>
        <w:jc w:val="both"/>
        <w:rPr>
          <w:rFonts w:eastAsia="Arimo" w:cstheme="minorHAnsi"/>
        </w:rPr>
      </w:pPr>
      <w:r w:rsidRPr="002C3563">
        <w:rPr>
          <w:rFonts w:eastAsia="Arimo" w:cstheme="minorHAnsi"/>
        </w:rPr>
        <w:t>Objaśnienia do tabeli:</w:t>
      </w:r>
    </w:p>
    <w:p w14:paraId="26A9BF9D" w14:textId="77777777" w:rsidR="005262E3" w:rsidRPr="002C3563" w:rsidRDefault="005262E3" w:rsidP="00D67E77">
      <w:pPr>
        <w:widowControl w:val="0"/>
        <w:tabs>
          <w:tab w:val="left" w:pos="478"/>
        </w:tabs>
        <w:spacing w:after="0" w:line="240" w:lineRule="auto"/>
        <w:jc w:val="both"/>
        <w:rPr>
          <w:rFonts w:eastAsia="Arimo" w:cstheme="minorHAnsi"/>
        </w:rPr>
      </w:pPr>
      <w:r w:rsidRPr="002C3563">
        <w:rPr>
          <w:rFonts w:eastAsia="Arimo" w:cstheme="minorHAnsi"/>
        </w:rPr>
        <w:t>Sa- stężenie średnie roczne</w:t>
      </w:r>
    </w:p>
    <w:p w14:paraId="5928BDA7" w14:textId="77777777" w:rsidR="005262E3" w:rsidRPr="00E061FC" w:rsidRDefault="005262E3" w:rsidP="00FB1074">
      <w:pPr>
        <w:pStyle w:val="Akapitzlist"/>
        <w:widowControl w:val="0"/>
        <w:numPr>
          <w:ilvl w:val="0"/>
          <w:numId w:val="57"/>
        </w:numPr>
        <w:tabs>
          <w:tab w:val="left" w:pos="478"/>
        </w:tabs>
        <w:spacing w:after="0" w:line="240" w:lineRule="auto"/>
        <w:ind w:left="426" w:hanging="426"/>
        <w:jc w:val="both"/>
        <w:rPr>
          <w:rFonts w:eastAsia="Arimo" w:cstheme="minorHAnsi"/>
        </w:rPr>
      </w:pPr>
      <w:r w:rsidRPr="00E061FC">
        <w:rPr>
          <w:rFonts w:eastAsia="Arimo" w:cstheme="minorHAnsi"/>
        </w:rPr>
        <w:t>S1 – stężenie 1-godzinne</w:t>
      </w:r>
    </w:p>
    <w:p w14:paraId="0B00A4C9" w14:textId="77777777" w:rsidR="005262E3" w:rsidRPr="00E061FC" w:rsidRDefault="005262E3" w:rsidP="00FB1074">
      <w:pPr>
        <w:pStyle w:val="Akapitzlist"/>
        <w:widowControl w:val="0"/>
        <w:numPr>
          <w:ilvl w:val="0"/>
          <w:numId w:val="57"/>
        </w:numPr>
        <w:tabs>
          <w:tab w:val="left" w:pos="478"/>
        </w:tabs>
        <w:spacing w:after="0" w:line="240" w:lineRule="auto"/>
        <w:ind w:left="426" w:hanging="426"/>
        <w:jc w:val="both"/>
        <w:rPr>
          <w:rFonts w:eastAsia="Arimo" w:cstheme="minorHAnsi"/>
        </w:rPr>
      </w:pPr>
      <w:r w:rsidRPr="00E061FC">
        <w:rPr>
          <w:rFonts w:eastAsia="Arimo" w:cstheme="minorHAnsi"/>
        </w:rPr>
        <w:t>S24 – stężenie średnie dobowe</w:t>
      </w:r>
    </w:p>
    <w:p w14:paraId="4CE20E25" w14:textId="34EC36F3" w:rsidR="005262E3" w:rsidRPr="00E061FC" w:rsidRDefault="005262E3" w:rsidP="00FB1074">
      <w:pPr>
        <w:pStyle w:val="Akapitzlist"/>
        <w:widowControl w:val="0"/>
        <w:numPr>
          <w:ilvl w:val="0"/>
          <w:numId w:val="57"/>
        </w:numPr>
        <w:tabs>
          <w:tab w:val="left" w:pos="478"/>
        </w:tabs>
        <w:spacing w:after="0" w:line="240" w:lineRule="auto"/>
        <w:ind w:left="426" w:hanging="426"/>
        <w:jc w:val="both"/>
        <w:rPr>
          <w:rFonts w:eastAsia="Arimo" w:cstheme="minorHAnsi"/>
        </w:rPr>
      </w:pPr>
      <w:r w:rsidRPr="00E061FC">
        <w:rPr>
          <w:rFonts w:eastAsia="Arimo" w:cstheme="minorHAnsi"/>
        </w:rPr>
        <w:t>S8max – maksimum ze stężeń średnich ośmiogodzinnych kroczących (obliczanych ze stężeń 1-godzinnych) w ciągu</w:t>
      </w:r>
      <w:r w:rsidR="00E061FC">
        <w:rPr>
          <w:rFonts w:eastAsia="Arimo" w:cstheme="minorHAnsi"/>
        </w:rPr>
        <w:t xml:space="preserve"> </w:t>
      </w:r>
      <w:r w:rsidRPr="00E061FC">
        <w:rPr>
          <w:rFonts w:eastAsia="Arimo" w:cstheme="minorHAnsi"/>
        </w:rPr>
        <w:t>roku kalendarzowego.</w:t>
      </w:r>
    </w:p>
    <w:p w14:paraId="5B99DC4D" w14:textId="07DBE365" w:rsidR="005262E3" w:rsidRPr="00E061FC" w:rsidRDefault="005262E3" w:rsidP="00FB1074">
      <w:pPr>
        <w:pStyle w:val="Akapitzlist"/>
        <w:widowControl w:val="0"/>
        <w:numPr>
          <w:ilvl w:val="0"/>
          <w:numId w:val="57"/>
        </w:numPr>
        <w:tabs>
          <w:tab w:val="left" w:pos="478"/>
        </w:tabs>
        <w:spacing w:after="0" w:line="240" w:lineRule="auto"/>
        <w:ind w:left="426" w:hanging="426"/>
        <w:jc w:val="both"/>
        <w:rPr>
          <w:rFonts w:eastAsia="Arimo" w:cstheme="minorHAnsi"/>
        </w:rPr>
      </w:pPr>
      <w:r w:rsidRPr="00E061FC">
        <w:rPr>
          <w:rFonts w:eastAsia="Arimo" w:cstheme="minorHAnsi"/>
        </w:rPr>
        <w:t>S8max_d– maksimum dobowe ze stężeń średnich ośmiogodzinnych kroczących obliczanych ze stężeń średnich</w:t>
      </w:r>
      <w:r w:rsidR="00E061FC" w:rsidRPr="00E061FC">
        <w:rPr>
          <w:rFonts w:eastAsia="Arimo" w:cstheme="minorHAnsi"/>
        </w:rPr>
        <w:t xml:space="preserve"> </w:t>
      </w:r>
      <w:r w:rsidRPr="00E061FC">
        <w:rPr>
          <w:rFonts w:eastAsia="Arimo" w:cstheme="minorHAnsi"/>
        </w:rPr>
        <w:t>jednogodzinnych; każdą wartość średnią ośmiogodzinną przypisuje się dobie, w której kończy się ośmiogodzinny</w:t>
      </w:r>
      <w:r w:rsidR="00E061FC" w:rsidRPr="00E061FC">
        <w:rPr>
          <w:rFonts w:eastAsia="Arimo" w:cstheme="minorHAnsi"/>
        </w:rPr>
        <w:t xml:space="preserve"> </w:t>
      </w:r>
      <w:r w:rsidRPr="00E061FC">
        <w:rPr>
          <w:rFonts w:eastAsia="Arimo" w:cstheme="minorHAnsi"/>
        </w:rPr>
        <w:t>okres uśredniania.</w:t>
      </w:r>
    </w:p>
    <w:p w14:paraId="38A54E2A" w14:textId="77777777" w:rsidR="005262E3" w:rsidRPr="00E061FC" w:rsidRDefault="005262E3" w:rsidP="00FB1074">
      <w:pPr>
        <w:pStyle w:val="Akapitzlist"/>
        <w:widowControl w:val="0"/>
        <w:numPr>
          <w:ilvl w:val="0"/>
          <w:numId w:val="57"/>
        </w:numPr>
        <w:tabs>
          <w:tab w:val="left" w:pos="478"/>
        </w:tabs>
        <w:spacing w:after="0" w:line="240" w:lineRule="auto"/>
        <w:ind w:left="426" w:hanging="426"/>
        <w:jc w:val="both"/>
        <w:rPr>
          <w:rFonts w:eastAsia="Arimo" w:cstheme="minorHAnsi"/>
        </w:rPr>
      </w:pPr>
      <w:r w:rsidRPr="00E061FC">
        <w:rPr>
          <w:rFonts w:eastAsia="Arimo" w:cstheme="minorHAnsi"/>
        </w:rPr>
        <w:t>Ołów, arsen, kadm, nikiel, benzo(α)piren – oznaczane w pyle zawieszonym PM10.</w:t>
      </w:r>
      <w:bookmarkStart w:id="212" w:name="_Toc59524852"/>
    </w:p>
    <w:p w14:paraId="38B47315" w14:textId="77777777" w:rsidR="005262E3" w:rsidRPr="002C3563" w:rsidRDefault="005262E3" w:rsidP="00D67E77">
      <w:pPr>
        <w:widowControl w:val="0"/>
        <w:tabs>
          <w:tab w:val="left" w:pos="478"/>
        </w:tabs>
        <w:spacing w:after="0" w:line="240" w:lineRule="auto"/>
        <w:jc w:val="both"/>
        <w:rPr>
          <w:rFonts w:eastAsia="Arimo" w:cstheme="minorHAnsi"/>
        </w:rPr>
      </w:pPr>
    </w:p>
    <w:p w14:paraId="70BF680D" w14:textId="77777777" w:rsidR="005262E3" w:rsidRPr="002C3563" w:rsidRDefault="005262E3" w:rsidP="00D67E77">
      <w:pPr>
        <w:pStyle w:val="Legenda"/>
        <w:spacing w:after="0"/>
        <w:jc w:val="both"/>
        <w:rPr>
          <w:rFonts w:cstheme="minorHAnsi"/>
          <w:color w:val="auto"/>
          <w:sz w:val="22"/>
          <w:szCs w:val="22"/>
        </w:rPr>
      </w:pPr>
      <w:bookmarkStart w:id="213" w:name="_Toc67480811"/>
    </w:p>
    <w:p w14:paraId="1428189B" w14:textId="6504DEF8" w:rsidR="00E061FC" w:rsidRDefault="00E061FC">
      <w:pPr>
        <w:rPr>
          <w:rFonts w:cstheme="minorHAnsi"/>
          <w:i/>
          <w:iCs/>
        </w:rPr>
      </w:pPr>
      <w:r>
        <w:rPr>
          <w:rFonts w:cstheme="minorHAnsi"/>
        </w:rPr>
        <w:br w:type="page"/>
      </w:r>
    </w:p>
    <w:p w14:paraId="7DAFAD97" w14:textId="08BDF10A" w:rsidR="005262E3" w:rsidRPr="002C3563" w:rsidRDefault="005262E3" w:rsidP="00D67E77">
      <w:pPr>
        <w:pStyle w:val="Legenda"/>
        <w:spacing w:after="0"/>
        <w:jc w:val="center"/>
        <w:rPr>
          <w:rFonts w:eastAsia="Arimo" w:cstheme="minorHAnsi"/>
          <w:b/>
          <w:bCs/>
          <w:i w:val="0"/>
          <w:iCs w:val="0"/>
          <w:color w:val="auto"/>
          <w:sz w:val="22"/>
          <w:szCs w:val="22"/>
        </w:rPr>
      </w:pPr>
      <w:bookmarkStart w:id="214" w:name="_Toc117501898"/>
      <w:r w:rsidRPr="002C3563">
        <w:rPr>
          <w:rFonts w:cstheme="minorHAnsi"/>
          <w:i w:val="0"/>
          <w:iCs w:val="0"/>
          <w:color w:val="auto"/>
          <w:sz w:val="22"/>
          <w:szCs w:val="22"/>
        </w:rPr>
        <w:lastRenderedPageBreak/>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101</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Pr="002C3563">
        <w:rPr>
          <w:rFonts w:eastAsia="Arimo" w:cstheme="minorHAnsi"/>
          <w:i w:val="0"/>
          <w:iCs w:val="0"/>
          <w:color w:val="auto"/>
          <w:sz w:val="22"/>
          <w:szCs w:val="22"/>
        </w:rPr>
        <w:t>Kryteria klasyfikacji stref ze względu na ochronę roślin w zakresie dwutlenku siarki SO2, tlenków azotu NOx i ozonu O3</w:t>
      </w:r>
      <w:bookmarkEnd w:id="212"/>
      <w:bookmarkEnd w:id="213"/>
      <w:bookmarkEnd w:id="214"/>
    </w:p>
    <w:p w14:paraId="57A36633" w14:textId="77777777" w:rsidR="005262E3" w:rsidRPr="002C3563" w:rsidRDefault="005262E3" w:rsidP="00D67E77">
      <w:pPr>
        <w:spacing w:after="0" w:line="240" w:lineRule="auto"/>
        <w:jc w:val="center"/>
        <w:rPr>
          <w:rFonts w:cstheme="minorHAnsi"/>
        </w:rPr>
      </w:pPr>
      <w:r w:rsidRPr="002C3563">
        <w:rPr>
          <w:rFonts w:cstheme="minorHAnsi"/>
          <w:noProof/>
        </w:rPr>
        <w:drawing>
          <wp:inline distT="0" distB="0" distL="0" distR="0" wp14:anchorId="4FEC85E7" wp14:editId="3FD9C024">
            <wp:extent cx="6027420" cy="1759134"/>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6040914" cy="1763072"/>
                    </a:xfrm>
                    <a:prstGeom prst="rect">
                      <a:avLst/>
                    </a:prstGeom>
                    <a:ln>
                      <a:noFill/>
                    </a:ln>
                    <a:extLst>
                      <a:ext uri="{53640926-AAD7-44D8-BBD7-CCE9431645EC}">
                        <a14:shadowObscured xmlns:a14="http://schemas.microsoft.com/office/drawing/2010/main"/>
                      </a:ext>
                    </a:extLst>
                  </pic:spPr>
                </pic:pic>
              </a:graphicData>
            </a:graphic>
          </wp:inline>
        </w:drawing>
      </w:r>
    </w:p>
    <w:p w14:paraId="08DF9F11" w14:textId="77777777" w:rsidR="00165B57" w:rsidRDefault="005262E3" w:rsidP="00165B57">
      <w:pPr>
        <w:widowControl w:val="0"/>
        <w:tabs>
          <w:tab w:val="left" w:pos="478"/>
        </w:tabs>
        <w:spacing w:after="0" w:line="240" w:lineRule="auto"/>
        <w:jc w:val="center"/>
        <w:rPr>
          <w:rFonts w:eastAsia="Arimo" w:cstheme="minorHAnsi"/>
        </w:rPr>
      </w:pPr>
      <w:r w:rsidRPr="002C3563">
        <w:rPr>
          <w:rFonts w:eastAsia="Arimo" w:cstheme="minorHAnsi"/>
        </w:rPr>
        <w:t xml:space="preserve">Źródło: </w:t>
      </w:r>
      <w:r w:rsidR="00165B57">
        <w:rPr>
          <w:rFonts w:eastAsia="Arimo" w:cstheme="minorHAnsi"/>
        </w:rPr>
        <w:t xml:space="preserve">Roczna ocena jakości powietrza w województwie świętokrzyskim – </w:t>
      </w:r>
    </w:p>
    <w:p w14:paraId="05E607FA" w14:textId="77777777" w:rsidR="00165B57" w:rsidRPr="002C3563" w:rsidRDefault="00165B57" w:rsidP="00165B57">
      <w:pPr>
        <w:widowControl w:val="0"/>
        <w:tabs>
          <w:tab w:val="left" w:pos="478"/>
        </w:tabs>
        <w:spacing w:after="0" w:line="240" w:lineRule="auto"/>
        <w:jc w:val="center"/>
        <w:rPr>
          <w:rFonts w:eastAsia="Arimo" w:cstheme="minorHAnsi"/>
        </w:rPr>
      </w:pPr>
      <w:r>
        <w:rPr>
          <w:rFonts w:eastAsia="Arimo" w:cstheme="minorHAnsi"/>
        </w:rPr>
        <w:t xml:space="preserve">raport wojewódzki za rok 2019 </w:t>
      </w:r>
    </w:p>
    <w:p w14:paraId="0B9F985F" w14:textId="64CCA928" w:rsidR="005262E3" w:rsidRPr="002C3563" w:rsidRDefault="005262E3" w:rsidP="00165B57">
      <w:pPr>
        <w:widowControl w:val="0"/>
        <w:tabs>
          <w:tab w:val="left" w:pos="478"/>
        </w:tabs>
        <w:spacing w:after="0" w:line="240" w:lineRule="auto"/>
        <w:jc w:val="center"/>
        <w:rPr>
          <w:rFonts w:eastAsia="Arimo" w:cstheme="minorHAnsi"/>
        </w:rPr>
      </w:pPr>
    </w:p>
    <w:p w14:paraId="04A523F2" w14:textId="77777777" w:rsidR="005262E3" w:rsidRPr="002C3563" w:rsidRDefault="005262E3" w:rsidP="00D67E77">
      <w:pPr>
        <w:widowControl w:val="0"/>
        <w:tabs>
          <w:tab w:val="left" w:pos="478"/>
        </w:tabs>
        <w:spacing w:after="0" w:line="240" w:lineRule="auto"/>
        <w:jc w:val="both"/>
        <w:rPr>
          <w:rFonts w:eastAsia="Arimo" w:cstheme="minorHAnsi"/>
        </w:rPr>
      </w:pPr>
      <w:r w:rsidRPr="002C3563">
        <w:rPr>
          <w:rFonts w:eastAsia="Arimo" w:cstheme="minorHAnsi"/>
        </w:rPr>
        <w:t>Objaśnienia do tabeli:</w:t>
      </w:r>
    </w:p>
    <w:p w14:paraId="4E60AD91" w14:textId="77777777" w:rsidR="005262E3" w:rsidRPr="00165B57" w:rsidRDefault="005262E3" w:rsidP="00FB1074">
      <w:pPr>
        <w:pStyle w:val="Akapitzlist"/>
        <w:widowControl w:val="0"/>
        <w:numPr>
          <w:ilvl w:val="0"/>
          <w:numId w:val="58"/>
        </w:numPr>
        <w:tabs>
          <w:tab w:val="left" w:pos="478"/>
        </w:tabs>
        <w:spacing w:after="0" w:line="240" w:lineRule="auto"/>
        <w:ind w:left="426"/>
        <w:jc w:val="both"/>
        <w:rPr>
          <w:rFonts w:eastAsia="Arimo" w:cstheme="minorHAnsi"/>
        </w:rPr>
      </w:pPr>
      <w:r w:rsidRPr="00165B57">
        <w:rPr>
          <w:rFonts w:eastAsia="Arimo" w:cstheme="minorHAnsi"/>
        </w:rPr>
        <w:t>Sa- stężenie średnie roczne</w:t>
      </w:r>
    </w:p>
    <w:p w14:paraId="1412C098" w14:textId="2D113CDB" w:rsidR="005262E3" w:rsidRPr="00165B57" w:rsidRDefault="005262E3" w:rsidP="00FB1074">
      <w:pPr>
        <w:pStyle w:val="Akapitzlist"/>
        <w:widowControl w:val="0"/>
        <w:numPr>
          <w:ilvl w:val="0"/>
          <w:numId w:val="58"/>
        </w:numPr>
        <w:tabs>
          <w:tab w:val="left" w:pos="478"/>
        </w:tabs>
        <w:spacing w:after="0" w:line="240" w:lineRule="auto"/>
        <w:ind w:left="426"/>
        <w:jc w:val="both"/>
        <w:rPr>
          <w:rFonts w:eastAsia="Arimo" w:cstheme="minorHAnsi"/>
        </w:rPr>
      </w:pPr>
      <w:r w:rsidRPr="00165B57">
        <w:rPr>
          <w:rFonts w:eastAsia="Arimo" w:cstheme="minorHAnsi"/>
        </w:rPr>
        <w:t>Sw- stężenie średnie w sezonie zimowym; sezon zimowy obejmuje okres od 1 października roku poprzedzającego</w:t>
      </w:r>
      <w:r w:rsidR="00165B57">
        <w:rPr>
          <w:rFonts w:eastAsia="Arimo" w:cstheme="minorHAnsi"/>
        </w:rPr>
        <w:t xml:space="preserve"> </w:t>
      </w:r>
      <w:r w:rsidRPr="00165B57">
        <w:rPr>
          <w:rFonts w:eastAsia="Arimo" w:cstheme="minorHAnsi"/>
        </w:rPr>
        <w:t>rok oceny do 31 marca w roku oceny.</w:t>
      </w:r>
    </w:p>
    <w:p w14:paraId="2E735179" w14:textId="09586A4A" w:rsidR="005262E3" w:rsidRPr="00165B57" w:rsidRDefault="005262E3" w:rsidP="00FB1074">
      <w:pPr>
        <w:pStyle w:val="Akapitzlist"/>
        <w:widowControl w:val="0"/>
        <w:numPr>
          <w:ilvl w:val="0"/>
          <w:numId w:val="58"/>
        </w:numPr>
        <w:tabs>
          <w:tab w:val="left" w:pos="478"/>
        </w:tabs>
        <w:spacing w:after="0" w:line="240" w:lineRule="auto"/>
        <w:ind w:left="426"/>
        <w:jc w:val="both"/>
        <w:rPr>
          <w:rFonts w:eastAsia="Arimo" w:cstheme="minorHAnsi"/>
        </w:rPr>
      </w:pPr>
      <w:r w:rsidRPr="00165B57">
        <w:rPr>
          <w:rFonts w:eastAsia="Arimo" w:cstheme="minorHAnsi"/>
        </w:rPr>
        <w:t xml:space="preserve">AOT405L –suma różnic pomiędzy stężeniem średnim jednogodzinnym wyrażonym w μg/m3 </w:t>
      </w:r>
      <w:r w:rsidR="00165B57">
        <w:rPr>
          <w:rFonts w:eastAsia="Arimo" w:cstheme="minorHAnsi"/>
        </w:rPr>
        <w:br/>
      </w:r>
      <w:r w:rsidRPr="00165B57">
        <w:rPr>
          <w:rFonts w:eastAsia="Arimo" w:cstheme="minorHAnsi"/>
        </w:rPr>
        <w:t>a wartością 80 μg/m3,</w:t>
      </w:r>
    </w:p>
    <w:p w14:paraId="19096906" w14:textId="77777777" w:rsidR="005262E3" w:rsidRPr="00165B57" w:rsidRDefault="005262E3" w:rsidP="00FB1074">
      <w:pPr>
        <w:pStyle w:val="Akapitzlist"/>
        <w:widowControl w:val="0"/>
        <w:numPr>
          <w:ilvl w:val="0"/>
          <w:numId w:val="58"/>
        </w:numPr>
        <w:tabs>
          <w:tab w:val="left" w:pos="478"/>
        </w:tabs>
        <w:spacing w:after="0" w:line="240" w:lineRule="auto"/>
        <w:ind w:left="426"/>
        <w:jc w:val="both"/>
        <w:rPr>
          <w:rFonts w:eastAsia="Arimo" w:cstheme="minorHAnsi"/>
        </w:rPr>
      </w:pPr>
      <w:r w:rsidRPr="00165B57">
        <w:rPr>
          <w:rFonts w:eastAsia="Arimo" w:cstheme="minorHAnsi"/>
        </w:rPr>
        <w:t>dla każdej godziny w ciągu doby pomiędzy godziną 8:00 a 20:00 czasu środkowoeuropejskiego CET, dla której stężenie jest większe niż 80 μg/m3. Wartość uśredniona dla kolejnych pięciu lat; w przypadku braku kompletnych danych pomiarowych z pięciu lat dotrzymanie dopuszczalnej częstości przekroczeń sprawdza się na podstawie danych pomiarowych z co najmniej trzech lat.</w:t>
      </w:r>
    </w:p>
    <w:p w14:paraId="190ECB65" w14:textId="77777777" w:rsidR="005262E3" w:rsidRPr="002C3563" w:rsidRDefault="005262E3" w:rsidP="00D67E77">
      <w:pPr>
        <w:widowControl w:val="0"/>
        <w:tabs>
          <w:tab w:val="left" w:pos="478"/>
        </w:tabs>
        <w:spacing w:after="0" w:line="240" w:lineRule="auto"/>
        <w:jc w:val="both"/>
        <w:rPr>
          <w:rFonts w:eastAsia="Arimo" w:cstheme="minorHAnsi"/>
        </w:rPr>
      </w:pPr>
    </w:p>
    <w:p w14:paraId="679DAEB7" w14:textId="77777777" w:rsidR="005262E3" w:rsidRPr="002C3563" w:rsidRDefault="005262E3" w:rsidP="00D67E77">
      <w:pPr>
        <w:widowControl w:val="0"/>
        <w:tabs>
          <w:tab w:val="left" w:pos="478"/>
        </w:tabs>
        <w:spacing w:after="0" w:line="240" w:lineRule="auto"/>
        <w:jc w:val="both"/>
        <w:rPr>
          <w:rFonts w:eastAsia="Arimo" w:cstheme="minorHAnsi"/>
        </w:rPr>
      </w:pPr>
      <w:r w:rsidRPr="002C3563">
        <w:rPr>
          <w:rFonts w:eastAsia="Arimo" w:cstheme="minorHAnsi"/>
        </w:rPr>
        <w:t xml:space="preserve">Oceny jakości powietrza wykonywane są w odniesieniu do obszaru strefy. Zgodnie z art. 87 ustawy - </w:t>
      </w:r>
      <w:r w:rsidRPr="00165B57">
        <w:rPr>
          <w:rFonts w:eastAsia="Arimo" w:cstheme="minorHAnsi"/>
          <w:i/>
          <w:iCs/>
        </w:rPr>
        <w:t>Prawo ochrony środowiska</w:t>
      </w:r>
      <w:r w:rsidRPr="002C3563">
        <w:rPr>
          <w:rFonts w:eastAsia="Arimo" w:cstheme="minorHAnsi"/>
        </w:rPr>
        <w:t xml:space="preserve"> obecnie dla wszystkich zanieczyszczeń uwzględnianych w ocenach jakości powietrza strefę stanowią:</w:t>
      </w:r>
    </w:p>
    <w:p w14:paraId="27449832" w14:textId="77777777" w:rsidR="005262E3" w:rsidRPr="002C3563" w:rsidRDefault="005262E3" w:rsidP="00612716">
      <w:pPr>
        <w:pStyle w:val="Akapitzlist"/>
        <w:widowControl w:val="0"/>
        <w:numPr>
          <w:ilvl w:val="0"/>
          <w:numId w:val="10"/>
        </w:numPr>
        <w:tabs>
          <w:tab w:val="left" w:pos="709"/>
        </w:tabs>
        <w:spacing w:after="0" w:line="240" w:lineRule="auto"/>
        <w:ind w:left="709"/>
        <w:jc w:val="both"/>
        <w:rPr>
          <w:rFonts w:eastAsia="Arimo" w:cstheme="minorHAnsi"/>
        </w:rPr>
      </w:pPr>
      <w:r w:rsidRPr="002C3563">
        <w:rPr>
          <w:rFonts w:eastAsia="Arimo" w:cstheme="minorHAnsi"/>
        </w:rPr>
        <w:t>aglomeracja o liczbie mieszkańców powyżej 250 tysięcy,</w:t>
      </w:r>
    </w:p>
    <w:p w14:paraId="0D8F775B" w14:textId="77777777" w:rsidR="005262E3" w:rsidRPr="002C3563" w:rsidRDefault="005262E3" w:rsidP="00612716">
      <w:pPr>
        <w:pStyle w:val="Akapitzlist"/>
        <w:widowControl w:val="0"/>
        <w:numPr>
          <w:ilvl w:val="0"/>
          <w:numId w:val="10"/>
        </w:numPr>
        <w:tabs>
          <w:tab w:val="left" w:pos="709"/>
        </w:tabs>
        <w:spacing w:after="0" w:line="240" w:lineRule="auto"/>
        <w:ind w:left="709"/>
        <w:jc w:val="both"/>
        <w:rPr>
          <w:rFonts w:eastAsia="Arimo" w:cstheme="minorHAnsi"/>
        </w:rPr>
      </w:pPr>
      <w:r w:rsidRPr="002C3563">
        <w:rPr>
          <w:rFonts w:eastAsia="Arimo" w:cstheme="minorHAnsi"/>
        </w:rPr>
        <w:t>miasto (nie będące aglomeracją) o liczbie mieszkańców powyżej 100 tysięcy,</w:t>
      </w:r>
    </w:p>
    <w:p w14:paraId="53E29295" w14:textId="77777777" w:rsidR="005262E3" w:rsidRPr="002C3563" w:rsidRDefault="005262E3" w:rsidP="00612716">
      <w:pPr>
        <w:pStyle w:val="Akapitzlist"/>
        <w:widowControl w:val="0"/>
        <w:numPr>
          <w:ilvl w:val="0"/>
          <w:numId w:val="10"/>
        </w:numPr>
        <w:tabs>
          <w:tab w:val="left" w:pos="709"/>
        </w:tabs>
        <w:spacing w:after="0" w:line="240" w:lineRule="auto"/>
        <w:ind w:left="709"/>
        <w:jc w:val="both"/>
        <w:rPr>
          <w:rFonts w:eastAsia="Arimo" w:cstheme="minorHAnsi"/>
        </w:rPr>
      </w:pPr>
      <w:r w:rsidRPr="002C3563">
        <w:rPr>
          <w:rFonts w:eastAsia="Arimo" w:cstheme="minorHAnsi"/>
        </w:rPr>
        <w:t>pozostały obszar województwa, nie wchodzący w skład aglomeracji i miast powyżej 100 tys. mieszkańców.</w:t>
      </w:r>
    </w:p>
    <w:p w14:paraId="361E44A2" w14:textId="77777777" w:rsidR="005262E3" w:rsidRPr="002C3563" w:rsidRDefault="005262E3" w:rsidP="00D67E77">
      <w:pPr>
        <w:widowControl w:val="0"/>
        <w:tabs>
          <w:tab w:val="left" w:pos="478"/>
        </w:tabs>
        <w:spacing w:after="0" w:line="240" w:lineRule="auto"/>
        <w:jc w:val="both"/>
        <w:rPr>
          <w:rFonts w:eastAsia="Arimo" w:cstheme="minorHAnsi"/>
        </w:rPr>
      </w:pPr>
    </w:p>
    <w:p w14:paraId="423BC0E9" w14:textId="7EA1323C" w:rsidR="005262E3" w:rsidRPr="002C3563" w:rsidRDefault="005262E3" w:rsidP="00D67E77">
      <w:pPr>
        <w:widowControl w:val="0"/>
        <w:tabs>
          <w:tab w:val="left" w:pos="478"/>
        </w:tabs>
        <w:spacing w:after="0" w:line="240" w:lineRule="auto"/>
        <w:jc w:val="both"/>
        <w:rPr>
          <w:rFonts w:eastAsia="Arimo" w:cstheme="minorHAnsi"/>
        </w:rPr>
      </w:pPr>
      <w:r w:rsidRPr="002C3563">
        <w:rPr>
          <w:rFonts w:eastAsia="Arimo" w:cstheme="minorHAnsi"/>
        </w:rPr>
        <w:t>Nazwy i kody stref określa rozporządzenie Ministra Środowiska z dnia 2 sierpnia 2012 r.</w:t>
      </w:r>
      <w:r w:rsidR="00B34435" w:rsidRPr="002C3563">
        <w:rPr>
          <w:rFonts w:eastAsia="Arimo" w:cstheme="minorHAnsi"/>
        </w:rPr>
        <w:t xml:space="preserve"> </w:t>
      </w:r>
      <w:r w:rsidRPr="002C3563">
        <w:rPr>
          <w:rFonts w:eastAsia="Arimo" w:cstheme="minorHAnsi"/>
        </w:rPr>
        <w:t>w sprawie stref, w których dokonuje się oceny jakości powietrza (Dz. U. z 10 sierpnia 2012 poz. 914</w:t>
      </w:r>
      <w:r w:rsidR="00165B57">
        <w:rPr>
          <w:rFonts w:eastAsia="Arimo" w:cstheme="minorHAnsi"/>
        </w:rPr>
        <w:t xml:space="preserve"> z późn. zm.</w:t>
      </w:r>
      <w:r w:rsidRPr="002C3563">
        <w:rPr>
          <w:rFonts w:eastAsia="Arimo" w:cstheme="minorHAnsi"/>
        </w:rPr>
        <w:t>). Liczba stref w Polsce wynosi 46, wśród których jest obecnie 12 aglomeracji, 18 miast o liczbie mieszkańców powyżej 100 tysięcy (nie będących aglomeracją) oraz 16 stref – pozostałych obszarów województw. Oceny jakości powietrza pod kątem ochrony zdrowia ludzi prowadzone są w każdej z 46 stref. W ocenach pod kątem ochrony roślin uwzględnia się 16 stref – ocenie tej nie podlegają strefy - aglomeracje o liczbie mieszkańców powyżej 250 tys. i strefy - miasta o liczbie mieszkańców powyżej 100 tys. W województwie świętokrzyskim, dla celów klasyfikacji pod kątem zawartości: ozonu, benzenu, dwutlenku azotu, tlenków azotu, dwutlenku siarki, tlenku węgla, pyłu zawieszonego PM10, zawartego w tym pyle ołowiu, arsenu, kadmu, niklu i benzo(a)pirenu oraz dla pyłu PM2,5, wyłoniono 2 strefy: miasto Kielce i strefę świętokrzyską na terenie której leż</w:t>
      </w:r>
      <w:r w:rsidR="00165B57">
        <w:rPr>
          <w:rFonts w:eastAsia="Arimo" w:cstheme="minorHAnsi"/>
        </w:rPr>
        <w:t>ą</w:t>
      </w:r>
      <w:r w:rsidRPr="002C3563">
        <w:rPr>
          <w:rFonts w:eastAsia="Arimo" w:cstheme="minorHAnsi"/>
        </w:rPr>
        <w:t xml:space="preserve"> </w:t>
      </w:r>
      <w:r w:rsidR="00165B57">
        <w:rPr>
          <w:rFonts w:eastAsia="Arimo" w:cstheme="minorHAnsi"/>
        </w:rPr>
        <w:t>g</w:t>
      </w:r>
      <w:r w:rsidRPr="002C3563">
        <w:rPr>
          <w:rFonts w:eastAsia="Arimo" w:cstheme="minorHAnsi"/>
        </w:rPr>
        <w:t>min</w:t>
      </w:r>
      <w:r w:rsidR="00165B57">
        <w:rPr>
          <w:rFonts w:eastAsia="Arimo" w:cstheme="minorHAnsi"/>
        </w:rPr>
        <w:t>y:</w:t>
      </w:r>
      <w:r w:rsidRPr="002C3563">
        <w:rPr>
          <w:rFonts w:eastAsia="Arimo" w:cstheme="minorHAnsi"/>
        </w:rPr>
        <w:t xml:space="preserve"> </w:t>
      </w:r>
      <w:r w:rsidR="00ED3F98">
        <w:rPr>
          <w:rFonts w:eastAsia="Arimo" w:cstheme="minorHAnsi"/>
        </w:rPr>
        <w:t>Chęciny</w:t>
      </w:r>
      <w:r w:rsidR="00126828" w:rsidRPr="002C3563">
        <w:rPr>
          <w:rFonts w:eastAsia="Arimo" w:cstheme="minorHAnsi"/>
        </w:rPr>
        <w:t>,</w:t>
      </w:r>
      <w:r w:rsidR="00ED3F98">
        <w:rPr>
          <w:rFonts w:eastAsia="Arimo" w:cstheme="minorHAnsi"/>
        </w:rPr>
        <w:t xml:space="preserve"> Łopuszno,</w:t>
      </w:r>
      <w:r w:rsidR="00126828" w:rsidRPr="002C3563">
        <w:rPr>
          <w:rFonts w:eastAsia="Arimo" w:cstheme="minorHAnsi"/>
        </w:rPr>
        <w:t xml:space="preserve"> Małogoszcz, </w:t>
      </w:r>
      <w:r w:rsidR="00ED3F98">
        <w:rPr>
          <w:rFonts w:eastAsia="Arimo" w:cstheme="minorHAnsi"/>
        </w:rPr>
        <w:t xml:space="preserve">Piekoszów i </w:t>
      </w:r>
      <w:r w:rsidR="00126828" w:rsidRPr="002C3563">
        <w:rPr>
          <w:rFonts w:eastAsia="Arimo" w:cstheme="minorHAnsi"/>
        </w:rPr>
        <w:t>Sobków</w:t>
      </w:r>
      <w:r w:rsidRPr="002C3563">
        <w:rPr>
          <w:rFonts w:eastAsia="Arimo" w:cstheme="minorHAnsi"/>
        </w:rPr>
        <w:t>.</w:t>
      </w:r>
    </w:p>
    <w:p w14:paraId="09647E1E" w14:textId="77777777" w:rsidR="005262E3" w:rsidRPr="002C3563" w:rsidRDefault="005262E3" w:rsidP="00D67E77">
      <w:pPr>
        <w:widowControl w:val="0"/>
        <w:tabs>
          <w:tab w:val="left" w:pos="478"/>
        </w:tabs>
        <w:spacing w:after="0" w:line="240" w:lineRule="auto"/>
        <w:jc w:val="both"/>
        <w:rPr>
          <w:rFonts w:eastAsia="Arimo" w:cstheme="minorHAnsi"/>
        </w:rPr>
      </w:pPr>
    </w:p>
    <w:p w14:paraId="3CA8BE5B" w14:textId="02EE3677" w:rsidR="00165B57" w:rsidRDefault="00165B57">
      <w:pPr>
        <w:rPr>
          <w:rFonts w:cstheme="minorHAnsi"/>
          <w:i/>
          <w:iCs/>
        </w:rPr>
      </w:pPr>
      <w:bookmarkStart w:id="215" w:name="_Toc59524853"/>
      <w:bookmarkStart w:id="216" w:name="_Toc67480812"/>
      <w:r>
        <w:rPr>
          <w:rFonts w:cstheme="minorHAnsi"/>
        </w:rPr>
        <w:br w:type="page"/>
      </w:r>
    </w:p>
    <w:p w14:paraId="6F4705B5" w14:textId="4268CF9A" w:rsidR="005262E3" w:rsidRPr="002C3563" w:rsidRDefault="005262E3" w:rsidP="00D67E77">
      <w:pPr>
        <w:pStyle w:val="Legenda"/>
        <w:spacing w:after="0"/>
        <w:jc w:val="center"/>
        <w:rPr>
          <w:rFonts w:eastAsia="Arimo" w:cstheme="minorHAnsi"/>
          <w:b/>
          <w:bCs/>
          <w:i w:val="0"/>
          <w:iCs w:val="0"/>
          <w:color w:val="auto"/>
          <w:sz w:val="22"/>
          <w:szCs w:val="22"/>
        </w:rPr>
      </w:pPr>
      <w:bookmarkStart w:id="217" w:name="_Toc117501899"/>
      <w:r w:rsidRPr="002C3563">
        <w:rPr>
          <w:rFonts w:cstheme="minorHAnsi"/>
          <w:i w:val="0"/>
          <w:iCs w:val="0"/>
          <w:color w:val="auto"/>
          <w:sz w:val="22"/>
          <w:szCs w:val="22"/>
        </w:rPr>
        <w:lastRenderedPageBreak/>
        <w:t xml:space="preserve">Tabela </w:t>
      </w:r>
      <w:r w:rsidRPr="002C3563">
        <w:rPr>
          <w:rFonts w:cstheme="minorHAnsi"/>
          <w:b/>
          <w:bCs/>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b/>
          <w:bCs/>
          <w:i w:val="0"/>
          <w:iCs w:val="0"/>
          <w:color w:val="auto"/>
          <w:sz w:val="22"/>
          <w:szCs w:val="22"/>
        </w:rPr>
        <w:fldChar w:fldCharType="separate"/>
      </w:r>
      <w:r w:rsidR="00704B71">
        <w:rPr>
          <w:rFonts w:cstheme="minorHAnsi"/>
          <w:i w:val="0"/>
          <w:iCs w:val="0"/>
          <w:noProof/>
          <w:color w:val="auto"/>
          <w:sz w:val="22"/>
          <w:szCs w:val="22"/>
        </w:rPr>
        <w:t>102</w:t>
      </w:r>
      <w:r w:rsidRPr="002C3563">
        <w:rPr>
          <w:rFonts w:cstheme="minorHAnsi"/>
          <w:b/>
          <w:bCs/>
          <w:i w:val="0"/>
          <w:iCs w:val="0"/>
          <w:color w:val="auto"/>
          <w:sz w:val="22"/>
          <w:szCs w:val="22"/>
        </w:rPr>
        <w:fldChar w:fldCharType="end"/>
      </w:r>
      <w:r w:rsidRPr="002C3563">
        <w:rPr>
          <w:rFonts w:cstheme="minorHAnsi"/>
          <w:i w:val="0"/>
          <w:iCs w:val="0"/>
          <w:color w:val="auto"/>
          <w:sz w:val="22"/>
          <w:szCs w:val="22"/>
        </w:rPr>
        <w:t xml:space="preserve"> </w:t>
      </w:r>
      <w:r w:rsidRPr="002C3563">
        <w:rPr>
          <w:rFonts w:eastAsia="Arimo" w:cstheme="minorHAnsi"/>
          <w:i w:val="0"/>
          <w:iCs w:val="0"/>
          <w:color w:val="auto"/>
          <w:sz w:val="22"/>
          <w:szCs w:val="22"/>
        </w:rPr>
        <w:t>Zestawienie stref w województwie świętokrzyskim</w:t>
      </w:r>
      <w:bookmarkEnd w:id="215"/>
      <w:bookmarkEnd w:id="216"/>
      <w:bookmarkEnd w:id="217"/>
    </w:p>
    <w:p w14:paraId="12B2F588" w14:textId="77777777" w:rsidR="005262E3" w:rsidRPr="002C3563" w:rsidRDefault="005262E3" w:rsidP="00D67E77">
      <w:pPr>
        <w:widowControl w:val="0"/>
        <w:tabs>
          <w:tab w:val="left" w:pos="478"/>
        </w:tabs>
        <w:spacing w:after="0" w:line="240" w:lineRule="auto"/>
        <w:jc w:val="center"/>
        <w:rPr>
          <w:rFonts w:eastAsia="Arimo" w:cstheme="minorHAnsi"/>
        </w:rPr>
      </w:pPr>
      <w:r w:rsidRPr="002C3563">
        <w:rPr>
          <w:rFonts w:cstheme="minorHAnsi"/>
          <w:noProof/>
        </w:rPr>
        <w:drawing>
          <wp:inline distT="0" distB="0" distL="0" distR="0" wp14:anchorId="1FACFB06" wp14:editId="6CE7F599">
            <wp:extent cx="5709020" cy="1702639"/>
            <wp:effectExtent l="0" t="0" r="635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5729375" cy="1708710"/>
                    </a:xfrm>
                    <a:prstGeom prst="rect">
                      <a:avLst/>
                    </a:prstGeom>
                    <a:ln>
                      <a:noFill/>
                    </a:ln>
                    <a:extLst>
                      <a:ext uri="{53640926-AAD7-44D8-BBD7-CCE9431645EC}">
                        <a14:shadowObscured xmlns:a14="http://schemas.microsoft.com/office/drawing/2010/main"/>
                      </a:ext>
                    </a:extLst>
                  </pic:spPr>
                </pic:pic>
              </a:graphicData>
            </a:graphic>
          </wp:inline>
        </w:drawing>
      </w:r>
    </w:p>
    <w:p w14:paraId="7EBED62B" w14:textId="77777777" w:rsidR="0066019C" w:rsidRDefault="005262E3" w:rsidP="0066019C">
      <w:pPr>
        <w:widowControl w:val="0"/>
        <w:tabs>
          <w:tab w:val="left" w:pos="478"/>
        </w:tabs>
        <w:spacing w:after="0" w:line="240" w:lineRule="auto"/>
        <w:jc w:val="center"/>
        <w:rPr>
          <w:rFonts w:eastAsia="Arimo" w:cstheme="minorHAnsi"/>
        </w:rPr>
      </w:pPr>
      <w:r w:rsidRPr="002C3563">
        <w:rPr>
          <w:rFonts w:eastAsia="Arimo" w:cstheme="minorHAnsi"/>
        </w:rPr>
        <w:t xml:space="preserve">Źródło: </w:t>
      </w:r>
      <w:r w:rsidR="0066019C">
        <w:rPr>
          <w:rFonts w:eastAsia="Arimo" w:cstheme="minorHAnsi"/>
        </w:rPr>
        <w:t xml:space="preserve">Roczna ocena jakości powietrza w województwie świętokrzyskim – </w:t>
      </w:r>
    </w:p>
    <w:p w14:paraId="7A2B3271" w14:textId="77777777" w:rsidR="0066019C" w:rsidRPr="002C3563" w:rsidRDefault="0066019C" w:rsidP="0066019C">
      <w:pPr>
        <w:widowControl w:val="0"/>
        <w:tabs>
          <w:tab w:val="left" w:pos="478"/>
        </w:tabs>
        <w:spacing w:after="0" w:line="240" w:lineRule="auto"/>
        <w:jc w:val="center"/>
        <w:rPr>
          <w:rFonts w:eastAsia="Arimo" w:cstheme="minorHAnsi"/>
        </w:rPr>
      </w:pPr>
      <w:r>
        <w:rPr>
          <w:rFonts w:eastAsia="Arimo" w:cstheme="minorHAnsi"/>
        </w:rPr>
        <w:t xml:space="preserve">raport wojewódzki za rok 2019 </w:t>
      </w:r>
    </w:p>
    <w:p w14:paraId="76CAD991" w14:textId="663B1EF2" w:rsidR="005262E3" w:rsidRPr="002C3563" w:rsidRDefault="005262E3" w:rsidP="0066019C">
      <w:pPr>
        <w:widowControl w:val="0"/>
        <w:tabs>
          <w:tab w:val="left" w:pos="478"/>
        </w:tabs>
        <w:spacing w:after="0" w:line="240" w:lineRule="auto"/>
        <w:jc w:val="center"/>
        <w:rPr>
          <w:rFonts w:eastAsia="Arimo" w:cstheme="minorHAnsi"/>
        </w:rPr>
      </w:pPr>
    </w:p>
    <w:p w14:paraId="5F0974E7" w14:textId="772BDFA2" w:rsidR="005262E3" w:rsidRPr="002C3563" w:rsidRDefault="005262E3" w:rsidP="00D67E77">
      <w:pPr>
        <w:widowControl w:val="0"/>
        <w:tabs>
          <w:tab w:val="left" w:pos="478"/>
        </w:tabs>
        <w:spacing w:after="0" w:line="240" w:lineRule="auto"/>
        <w:jc w:val="both"/>
        <w:rPr>
          <w:rFonts w:eastAsia="Calibri" w:cstheme="minorHAnsi"/>
        </w:rPr>
      </w:pPr>
      <w:r w:rsidRPr="002C3563">
        <w:rPr>
          <w:rFonts w:eastAsia="Calibri" w:cstheme="minorHAnsi"/>
        </w:rPr>
        <w:t>Podsumowując wyniki oceny rocznej i klasyfikacji stref dla kryterium ochrony zdrowia ludzi obie strefy (miasto Kielce i strefa świętokrzyską) uzyskały klasę C z powodu przekroczeń poziomu dopuszczalnego określonego dla pyłu zawieszonego PM10 dla stężeń 24-godzinnych oraz przekroczenia poziomu docelowego benzo(a)pirenu. Przekroczenie poziomu celu długoterminowego określonego dla ozonu skutkowało nadaniem strefom klasy D2. Dodatkowa klasyfikacja pod kątem zanieczyszczenia pyłem zawieszonym PM2,5 wykazała przekroczenie poziomu dopuszczalnego określonego dla fazy II w strefie miasta Kielce (klasa C1). Dla stref ze statusem klasy C, zgodnie z art. 91 ustawy - Poś, zarząd województwa opracowuje, a sejmik województwa uchwala program ochrony powietrza, mający na celu osiągnięcie poziomów dopuszczalnych i docelowych w powietrzu oraz pułapu stężenia ekspozycji. Dla stref, w których przekraczane są poziomy dopuszczalne integralną część programu ochrony powietrza lub jego aktualizacji stanowić ma plan działań krótkoterminowych. Klasa D2 skutkuje natomiast, w myśl art. 91a Ustawy, podjęciem długoterminowych działań naprawczych będących celem wojewódzkiego programu ochrony środowiska.</w:t>
      </w:r>
      <w:r w:rsidRPr="002C3563">
        <w:rPr>
          <w:rFonts w:cstheme="minorHAnsi"/>
        </w:rPr>
        <w:t xml:space="preserve"> </w:t>
      </w:r>
      <w:r w:rsidRPr="002C3563">
        <w:rPr>
          <w:rFonts w:eastAsia="Calibri" w:cstheme="minorHAnsi"/>
        </w:rPr>
        <w:t xml:space="preserve">Pod względem pozostałych zanieczyszczeń strefom nadano status klasy A z uwagi na nieprzekraczanie (ponad dozwoloną ilość) poziomu dopuszczalnego i docelowego dla każdej z ocenianych substancji. Ogólne wyniki klasyfikacji stref </w:t>
      </w:r>
      <w:r w:rsidR="00260693">
        <w:rPr>
          <w:rFonts w:eastAsia="Calibri" w:cstheme="minorHAnsi"/>
        </w:rPr>
        <w:br/>
      </w:r>
      <w:r w:rsidRPr="002C3563">
        <w:rPr>
          <w:rFonts w:eastAsia="Calibri" w:cstheme="minorHAnsi"/>
        </w:rPr>
        <w:t>w województwie świętokrzyskim ze względu na ochronę zdrowia ludzi przedstawiono w tabeli poniżej.</w:t>
      </w:r>
    </w:p>
    <w:p w14:paraId="45C3BFC1" w14:textId="77777777" w:rsidR="005262E3" w:rsidRPr="002C3563" w:rsidRDefault="005262E3" w:rsidP="00D67E77">
      <w:pPr>
        <w:spacing w:after="0" w:line="240" w:lineRule="auto"/>
        <w:jc w:val="both"/>
        <w:rPr>
          <w:rFonts w:cstheme="minorHAnsi"/>
        </w:rPr>
      </w:pPr>
    </w:p>
    <w:p w14:paraId="01A0255C" w14:textId="0ED03474" w:rsidR="005262E3" w:rsidRPr="002C3563" w:rsidRDefault="005262E3" w:rsidP="00D67E77">
      <w:pPr>
        <w:pStyle w:val="Legenda"/>
        <w:spacing w:after="0"/>
        <w:jc w:val="center"/>
        <w:rPr>
          <w:rFonts w:eastAsia="Arimo" w:cstheme="minorHAnsi"/>
          <w:b/>
          <w:bCs/>
          <w:i w:val="0"/>
          <w:iCs w:val="0"/>
          <w:color w:val="auto"/>
          <w:sz w:val="22"/>
          <w:szCs w:val="22"/>
        </w:rPr>
      </w:pPr>
      <w:bookmarkStart w:id="218" w:name="_bookmark54"/>
      <w:bookmarkStart w:id="219" w:name="_Toc59524854"/>
      <w:bookmarkStart w:id="220" w:name="_Toc67480813"/>
      <w:bookmarkStart w:id="221" w:name="_Toc117501900"/>
      <w:bookmarkEnd w:id="218"/>
      <w:r w:rsidRPr="002C3563">
        <w:rPr>
          <w:rFonts w:cstheme="minorHAnsi"/>
          <w:i w:val="0"/>
          <w:iCs w:val="0"/>
          <w:color w:val="auto"/>
          <w:sz w:val="22"/>
          <w:szCs w:val="22"/>
        </w:rPr>
        <w:t xml:space="preserve">Tabela </w:t>
      </w:r>
      <w:r w:rsidRPr="002C3563">
        <w:rPr>
          <w:rFonts w:cstheme="minorHAnsi"/>
          <w:b/>
          <w:bCs/>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b/>
          <w:bCs/>
          <w:i w:val="0"/>
          <w:iCs w:val="0"/>
          <w:color w:val="auto"/>
          <w:sz w:val="22"/>
          <w:szCs w:val="22"/>
        </w:rPr>
        <w:fldChar w:fldCharType="separate"/>
      </w:r>
      <w:r w:rsidR="00704B71">
        <w:rPr>
          <w:rFonts w:cstheme="minorHAnsi"/>
          <w:i w:val="0"/>
          <w:iCs w:val="0"/>
          <w:noProof/>
          <w:color w:val="auto"/>
          <w:sz w:val="22"/>
          <w:szCs w:val="22"/>
        </w:rPr>
        <w:t>103</w:t>
      </w:r>
      <w:r w:rsidRPr="002C3563">
        <w:rPr>
          <w:rFonts w:cstheme="minorHAnsi"/>
          <w:b/>
          <w:bCs/>
          <w:i w:val="0"/>
          <w:iCs w:val="0"/>
          <w:color w:val="auto"/>
          <w:sz w:val="22"/>
          <w:szCs w:val="22"/>
        </w:rPr>
        <w:fldChar w:fldCharType="end"/>
      </w:r>
      <w:r w:rsidRPr="002C3563">
        <w:rPr>
          <w:rFonts w:cstheme="minorHAnsi"/>
          <w:i w:val="0"/>
          <w:iCs w:val="0"/>
          <w:color w:val="auto"/>
          <w:sz w:val="22"/>
          <w:szCs w:val="22"/>
        </w:rPr>
        <w:t xml:space="preserve"> </w:t>
      </w:r>
      <w:r w:rsidRPr="002C3563">
        <w:rPr>
          <w:rFonts w:eastAsia="Arimo" w:cstheme="minorHAnsi"/>
          <w:i w:val="0"/>
          <w:iCs w:val="0"/>
          <w:color w:val="auto"/>
          <w:sz w:val="22"/>
          <w:szCs w:val="22"/>
        </w:rPr>
        <w:t>Klasy stref dla poszczególnych zanieczyszczeń, uzyskane w ocenie rocznej dokonanej z uwzględnieniem kryteriów ustanowionych w celu ochrony zdrowia ludzi – klasyfikacja podstawowa (klasy: A, C)</w:t>
      </w:r>
      <w:r w:rsidRPr="002C3563">
        <w:rPr>
          <w:rStyle w:val="Odwoanieprzypisudolnego"/>
          <w:rFonts w:eastAsia="Arimo" w:cstheme="minorHAnsi"/>
          <w:i w:val="0"/>
          <w:iCs w:val="0"/>
          <w:color w:val="auto"/>
          <w:sz w:val="22"/>
          <w:szCs w:val="22"/>
        </w:rPr>
        <w:footnoteReference w:id="19"/>
      </w:r>
      <w:r w:rsidRPr="002C3563">
        <w:rPr>
          <w:rFonts w:eastAsia="Arimo" w:cstheme="minorHAnsi"/>
          <w:i w:val="0"/>
          <w:iCs w:val="0"/>
          <w:color w:val="auto"/>
          <w:sz w:val="22"/>
          <w:szCs w:val="22"/>
        </w:rPr>
        <w:t>.</w:t>
      </w:r>
      <w:bookmarkEnd w:id="219"/>
      <w:bookmarkEnd w:id="220"/>
      <w:bookmarkEnd w:id="221"/>
    </w:p>
    <w:p w14:paraId="77C5F084" w14:textId="77777777" w:rsidR="005262E3" w:rsidRPr="002C3563" w:rsidRDefault="005262E3" w:rsidP="00D67E77">
      <w:pPr>
        <w:spacing w:after="0" w:line="240" w:lineRule="auto"/>
        <w:ind w:left="-567"/>
        <w:jc w:val="center"/>
        <w:rPr>
          <w:rFonts w:cstheme="minorHAnsi"/>
          <w:noProof/>
        </w:rPr>
      </w:pPr>
      <w:r w:rsidRPr="002C3563">
        <w:rPr>
          <w:rFonts w:cstheme="minorHAnsi"/>
          <w:noProof/>
        </w:rPr>
        <w:drawing>
          <wp:inline distT="0" distB="0" distL="0" distR="0" wp14:anchorId="4EE3B012" wp14:editId="709BB5B1">
            <wp:extent cx="6560454" cy="93345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email">
                      <a:extLst>
                        <a:ext uri="{28A0092B-C50C-407E-A947-70E740481C1C}">
                          <a14:useLocalDpi xmlns:a14="http://schemas.microsoft.com/office/drawing/2010/main"/>
                        </a:ext>
                      </a:extLst>
                    </a:blip>
                    <a:srcRect/>
                    <a:stretch/>
                  </pic:blipFill>
                  <pic:spPr bwMode="auto">
                    <a:xfrm>
                      <a:off x="0" y="0"/>
                      <a:ext cx="6605240" cy="939822"/>
                    </a:xfrm>
                    <a:prstGeom prst="rect">
                      <a:avLst/>
                    </a:prstGeom>
                    <a:ln>
                      <a:noFill/>
                    </a:ln>
                    <a:extLst>
                      <a:ext uri="{53640926-AAD7-44D8-BBD7-CCE9431645EC}">
                        <a14:shadowObscured xmlns:a14="http://schemas.microsoft.com/office/drawing/2010/main"/>
                      </a:ext>
                    </a:extLst>
                  </pic:spPr>
                </pic:pic>
              </a:graphicData>
            </a:graphic>
          </wp:inline>
        </w:drawing>
      </w:r>
    </w:p>
    <w:p w14:paraId="1549AD79" w14:textId="77777777" w:rsidR="0066019C" w:rsidRDefault="005262E3" w:rsidP="0066019C">
      <w:pPr>
        <w:widowControl w:val="0"/>
        <w:tabs>
          <w:tab w:val="left" w:pos="478"/>
        </w:tabs>
        <w:spacing w:after="0" w:line="240" w:lineRule="auto"/>
        <w:jc w:val="center"/>
        <w:rPr>
          <w:rFonts w:eastAsia="Arimo" w:cstheme="minorHAnsi"/>
        </w:rPr>
      </w:pPr>
      <w:r w:rsidRPr="002C3563">
        <w:rPr>
          <w:rFonts w:eastAsia="Arimo" w:cstheme="minorHAnsi"/>
        </w:rPr>
        <w:t>Źródło:</w:t>
      </w:r>
      <w:r w:rsidRPr="002C3563">
        <w:rPr>
          <w:rFonts w:cstheme="minorHAnsi"/>
        </w:rPr>
        <w:t xml:space="preserve"> </w:t>
      </w:r>
      <w:r w:rsidR="0066019C">
        <w:rPr>
          <w:rFonts w:eastAsia="Arimo" w:cstheme="minorHAnsi"/>
        </w:rPr>
        <w:t xml:space="preserve">Roczna ocena jakości powietrza w województwie świętokrzyskim – </w:t>
      </w:r>
    </w:p>
    <w:p w14:paraId="4690BB2C" w14:textId="77777777" w:rsidR="0066019C" w:rsidRPr="002C3563" w:rsidRDefault="0066019C" w:rsidP="0066019C">
      <w:pPr>
        <w:widowControl w:val="0"/>
        <w:tabs>
          <w:tab w:val="left" w:pos="478"/>
        </w:tabs>
        <w:spacing w:after="0" w:line="240" w:lineRule="auto"/>
        <w:jc w:val="center"/>
        <w:rPr>
          <w:rFonts w:eastAsia="Arimo" w:cstheme="minorHAnsi"/>
        </w:rPr>
      </w:pPr>
      <w:r>
        <w:rPr>
          <w:rFonts w:eastAsia="Arimo" w:cstheme="minorHAnsi"/>
        </w:rPr>
        <w:t xml:space="preserve">raport wojewódzki za rok 2019 </w:t>
      </w:r>
    </w:p>
    <w:p w14:paraId="2C22D46C" w14:textId="39695403" w:rsidR="005262E3" w:rsidRPr="002C3563" w:rsidRDefault="005262E3" w:rsidP="00D67E77">
      <w:pPr>
        <w:spacing w:after="0" w:line="240" w:lineRule="auto"/>
        <w:jc w:val="center"/>
        <w:rPr>
          <w:rFonts w:cstheme="minorHAnsi"/>
        </w:rPr>
      </w:pPr>
    </w:p>
    <w:p w14:paraId="1119AA40" w14:textId="77777777" w:rsidR="005262E3" w:rsidRPr="002C3563" w:rsidRDefault="005262E3" w:rsidP="00D67E77">
      <w:pPr>
        <w:spacing w:after="0" w:line="240" w:lineRule="auto"/>
        <w:jc w:val="both"/>
        <w:rPr>
          <w:rFonts w:eastAsia="Times New Roman" w:cstheme="minorHAnsi"/>
          <w:lang w:eastAsia="pl-PL"/>
        </w:rPr>
      </w:pPr>
      <w:r w:rsidRPr="002C3563">
        <w:rPr>
          <w:rFonts w:eastAsia="Times New Roman" w:cstheme="minorHAnsi"/>
          <w:lang w:eastAsia="pl-PL"/>
        </w:rPr>
        <w:t>1) Dla ozonu – poziom celu długoterminowego, strefy uzyskały klasę D2</w:t>
      </w:r>
    </w:p>
    <w:p w14:paraId="701CACC9" w14:textId="5C624CD5" w:rsidR="00B34435" w:rsidRPr="002C3563" w:rsidRDefault="005262E3" w:rsidP="00D67E77">
      <w:pPr>
        <w:spacing w:after="0" w:line="240" w:lineRule="auto"/>
        <w:jc w:val="both"/>
        <w:rPr>
          <w:rFonts w:eastAsia="Times New Roman" w:cstheme="minorHAnsi"/>
          <w:lang w:eastAsia="pl-PL"/>
        </w:rPr>
      </w:pPr>
      <w:r w:rsidRPr="002C3563">
        <w:rPr>
          <w:rFonts w:eastAsia="Times New Roman" w:cstheme="minorHAnsi"/>
          <w:lang w:eastAsia="pl-PL"/>
        </w:rPr>
        <w:t>2) Dla pyłu PM2,5 – poziom dopuszczalny II faza, strefa miasta Kielce uzyskała klasę C1</w:t>
      </w:r>
    </w:p>
    <w:p w14:paraId="61A59BD2" w14:textId="77777777" w:rsidR="00B34435" w:rsidRPr="002C3563" w:rsidRDefault="00B34435" w:rsidP="00D67E77">
      <w:pPr>
        <w:spacing w:after="0" w:line="240" w:lineRule="auto"/>
        <w:jc w:val="both"/>
        <w:rPr>
          <w:rFonts w:eastAsia="Times New Roman" w:cstheme="minorHAnsi"/>
          <w:b/>
          <w:bCs/>
          <w:lang w:eastAsia="pl-PL"/>
        </w:rPr>
      </w:pPr>
    </w:p>
    <w:p w14:paraId="6A751F95" w14:textId="77777777" w:rsidR="005262E3" w:rsidRPr="002C3563" w:rsidRDefault="005262E3" w:rsidP="00D67E77">
      <w:pPr>
        <w:spacing w:after="0" w:line="240" w:lineRule="auto"/>
        <w:jc w:val="both"/>
        <w:rPr>
          <w:rFonts w:cstheme="minorHAnsi"/>
          <w:b/>
          <w:bCs/>
          <w:lang w:eastAsia="pl-PL"/>
        </w:rPr>
      </w:pPr>
      <w:r w:rsidRPr="002C3563">
        <w:rPr>
          <w:rFonts w:cstheme="minorHAnsi"/>
          <w:b/>
          <w:bCs/>
          <w:lang w:eastAsia="pl-PL"/>
        </w:rPr>
        <w:t>Wyników oceny ze względu na ochronę roślin</w:t>
      </w:r>
    </w:p>
    <w:p w14:paraId="2A498952" w14:textId="77777777" w:rsidR="005262E3" w:rsidRPr="002C3563" w:rsidRDefault="005262E3" w:rsidP="00D67E77">
      <w:pPr>
        <w:spacing w:after="0" w:line="240" w:lineRule="auto"/>
        <w:jc w:val="both"/>
        <w:rPr>
          <w:rFonts w:cstheme="minorHAnsi"/>
          <w:lang w:eastAsia="pl-PL"/>
        </w:rPr>
      </w:pPr>
      <w:r w:rsidRPr="002C3563">
        <w:rPr>
          <w:rFonts w:cstheme="minorHAnsi"/>
          <w:lang w:eastAsia="pl-PL"/>
        </w:rPr>
        <w:t xml:space="preserve">Podsumowując wyniki oceny rocznej i klasyfikacji stref dla kryterium ochrony roślin, strefę świętokrzyską </w:t>
      </w:r>
      <w:r w:rsidRPr="00260693">
        <w:rPr>
          <w:rFonts w:cstheme="minorHAnsi"/>
          <w:b/>
          <w:bCs/>
          <w:lang w:eastAsia="pl-PL"/>
        </w:rPr>
        <w:t>pod względem dotrzymania wartości dopuszczalnych dla NOx i SO2 zakwalifikowano do klasy A</w:t>
      </w:r>
      <w:r w:rsidRPr="002C3563">
        <w:rPr>
          <w:rFonts w:cstheme="minorHAnsi"/>
          <w:lang w:eastAsia="pl-PL"/>
        </w:rPr>
        <w:t xml:space="preserve">. Natomiast </w:t>
      </w:r>
      <w:r w:rsidRPr="00260693">
        <w:rPr>
          <w:rFonts w:cstheme="minorHAnsi"/>
          <w:b/>
          <w:bCs/>
          <w:lang w:eastAsia="pl-PL"/>
        </w:rPr>
        <w:t>z uwagi na przekroczenie</w:t>
      </w:r>
      <w:r w:rsidRPr="002C3563">
        <w:rPr>
          <w:rFonts w:cstheme="minorHAnsi"/>
          <w:lang w:eastAsia="pl-PL"/>
        </w:rPr>
        <w:t xml:space="preserve"> poziomu docelowego i poziomu celu </w:t>
      </w:r>
      <w:r w:rsidRPr="002C3563">
        <w:rPr>
          <w:rFonts w:cstheme="minorHAnsi"/>
          <w:lang w:eastAsia="pl-PL"/>
        </w:rPr>
        <w:lastRenderedPageBreak/>
        <w:t xml:space="preserve">długoterminowego </w:t>
      </w:r>
      <w:r w:rsidRPr="00260693">
        <w:rPr>
          <w:rFonts w:cstheme="minorHAnsi"/>
          <w:b/>
          <w:bCs/>
          <w:lang w:eastAsia="pl-PL"/>
        </w:rPr>
        <w:t>ozonu</w:t>
      </w:r>
      <w:r w:rsidRPr="002C3563">
        <w:rPr>
          <w:rFonts w:cstheme="minorHAnsi"/>
          <w:lang w:eastAsia="pl-PL"/>
        </w:rPr>
        <w:t xml:space="preserve">, strefę świętokrzyską </w:t>
      </w:r>
      <w:r w:rsidRPr="00260693">
        <w:rPr>
          <w:rFonts w:cstheme="minorHAnsi"/>
          <w:b/>
          <w:bCs/>
          <w:lang w:eastAsia="pl-PL"/>
        </w:rPr>
        <w:t>zaliczono do klasy C i D2</w:t>
      </w:r>
      <w:r w:rsidRPr="002C3563">
        <w:rPr>
          <w:rFonts w:cstheme="minorHAnsi"/>
          <w:lang w:eastAsia="pl-PL"/>
        </w:rPr>
        <w:t>. Ogólne wyniki klasyfikacji stref w województwie świętokrzyskim ze względu na ochronę roślin przedstawiono w tabeli poniżej.</w:t>
      </w:r>
    </w:p>
    <w:p w14:paraId="6225E1BC" w14:textId="77777777" w:rsidR="005262E3" w:rsidRPr="002C3563" w:rsidRDefault="005262E3" w:rsidP="00D67E77">
      <w:pPr>
        <w:spacing w:after="0" w:line="240" w:lineRule="auto"/>
        <w:jc w:val="both"/>
        <w:rPr>
          <w:rFonts w:cstheme="minorHAnsi"/>
          <w:lang w:eastAsia="pl-PL"/>
        </w:rPr>
      </w:pPr>
    </w:p>
    <w:p w14:paraId="6251C60E" w14:textId="324AA4F2" w:rsidR="005262E3" w:rsidRPr="002C3563" w:rsidRDefault="005262E3" w:rsidP="00D67E77">
      <w:pPr>
        <w:pStyle w:val="Legenda"/>
        <w:spacing w:after="0"/>
        <w:jc w:val="center"/>
        <w:rPr>
          <w:rFonts w:cstheme="minorHAnsi"/>
          <w:b/>
          <w:bCs/>
          <w:i w:val="0"/>
          <w:iCs w:val="0"/>
          <w:color w:val="auto"/>
          <w:sz w:val="22"/>
          <w:szCs w:val="22"/>
        </w:rPr>
      </w:pPr>
      <w:bookmarkStart w:id="222" w:name="_Toc59524855"/>
      <w:bookmarkStart w:id="223" w:name="_Toc67480814"/>
      <w:bookmarkStart w:id="224" w:name="_Toc117501901"/>
      <w:r w:rsidRPr="002C3563">
        <w:rPr>
          <w:rFonts w:cstheme="minorHAnsi"/>
          <w:i w:val="0"/>
          <w:iCs w:val="0"/>
          <w:color w:val="auto"/>
          <w:sz w:val="22"/>
          <w:szCs w:val="22"/>
        </w:rPr>
        <w:t xml:space="preserve">Tabela </w:t>
      </w:r>
      <w:r w:rsidRPr="002C3563">
        <w:rPr>
          <w:rFonts w:cstheme="minorHAnsi"/>
          <w:b/>
          <w:bCs/>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b/>
          <w:bCs/>
          <w:i w:val="0"/>
          <w:iCs w:val="0"/>
          <w:color w:val="auto"/>
          <w:sz w:val="22"/>
          <w:szCs w:val="22"/>
        </w:rPr>
        <w:fldChar w:fldCharType="separate"/>
      </w:r>
      <w:r w:rsidR="00704B71">
        <w:rPr>
          <w:rFonts w:cstheme="minorHAnsi"/>
          <w:i w:val="0"/>
          <w:iCs w:val="0"/>
          <w:noProof/>
          <w:color w:val="auto"/>
          <w:sz w:val="22"/>
          <w:szCs w:val="22"/>
        </w:rPr>
        <w:t>104</w:t>
      </w:r>
      <w:r w:rsidRPr="002C3563">
        <w:rPr>
          <w:rFonts w:cstheme="minorHAnsi"/>
          <w:b/>
          <w:bCs/>
          <w:i w:val="0"/>
          <w:iCs w:val="0"/>
          <w:color w:val="auto"/>
          <w:sz w:val="22"/>
          <w:szCs w:val="22"/>
        </w:rPr>
        <w:fldChar w:fldCharType="end"/>
      </w:r>
      <w:r w:rsidRPr="002C3563">
        <w:rPr>
          <w:rFonts w:cstheme="minorHAnsi"/>
          <w:i w:val="0"/>
          <w:iCs w:val="0"/>
          <w:color w:val="auto"/>
          <w:sz w:val="22"/>
          <w:szCs w:val="22"/>
        </w:rPr>
        <w:t xml:space="preserve"> Klasy stref dla poszczególnych zanieczyszczeń, uzyskane w ocenie rocznej dokonanej z uwzględnieniem kryteriów ustanowionych w celu ochrony roślin-klasyfikacja podstawowa (klasy: A,C)</w:t>
      </w:r>
      <w:bookmarkEnd w:id="222"/>
      <w:bookmarkEnd w:id="223"/>
      <w:bookmarkEnd w:id="224"/>
    </w:p>
    <w:p w14:paraId="76280257" w14:textId="77777777" w:rsidR="005262E3" w:rsidRPr="002C3563" w:rsidRDefault="005262E3" w:rsidP="00D67E77">
      <w:pPr>
        <w:widowControl w:val="0"/>
        <w:autoSpaceDE w:val="0"/>
        <w:autoSpaceDN w:val="0"/>
        <w:spacing w:after="0" w:line="240" w:lineRule="auto"/>
        <w:jc w:val="center"/>
        <w:rPr>
          <w:rFonts w:eastAsia="Arimo" w:cstheme="minorHAnsi"/>
        </w:rPr>
      </w:pPr>
      <w:r w:rsidRPr="002C3563">
        <w:rPr>
          <w:rFonts w:cstheme="minorHAnsi"/>
          <w:noProof/>
        </w:rPr>
        <w:drawing>
          <wp:inline distT="0" distB="0" distL="0" distR="0" wp14:anchorId="19553A5E" wp14:editId="7A65562A">
            <wp:extent cx="4717043" cy="964549"/>
            <wp:effectExtent l="0" t="0" r="0" b="762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4752556" cy="971811"/>
                    </a:xfrm>
                    <a:prstGeom prst="rect">
                      <a:avLst/>
                    </a:prstGeom>
                    <a:ln>
                      <a:noFill/>
                    </a:ln>
                    <a:extLst>
                      <a:ext uri="{53640926-AAD7-44D8-BBD7-CCE9431645EC}">
                        <a14:shadowObscured xmlns:a14="http://schemas.microsoft.com/office/drawing/2010/main"/>
                      </a:ext>
                    </a:extLst>
                  </pic:spPr>
                </pic:pic>
              </a:graphicData>
            </a:graphic>
          </wp:inline>
        </w:drawing>
      </w:r>
    </w:p>
    <w:p w14:paraId="69719E3C" w14:textId="77777777" w:rsidR="0066019C" w:rsidRDefault="005262E3" w:rsidP="0066019C">
      <w:pPr>
        <w:widowControl w:val="0"/>
        <w:tabs>
          <w:tab w:val="left" w:pos="478"/>
        </w:tabs>
        <w:spacing w:after="0" w:line="240" w:lineRule="auto"/>
        <w:jc w:val="center"/>
        <w:rPr>
          <w:rFonts w:eastAsia="Arimo" w:cstheme="minorHAnsi"/>
        </w:rPr>
      </w:pPr>
      <w:r w:rsidRPr="002C3563">
        <w:rPr>
          <w:rFonts w:eastAsia="Arimo" w:cstheme="minorHAnsi"/>
        </w:rPr>
        <w:t>Źródło:</w:t>
      </w:r>
      <w:r w:rsidRPr="002C3563">
        <w:rPr>
          <w:rFonts w:cstheme="minorHAnsi"/>
        </w:rPr>
        <w:t xml:space="preserve"> </w:t>
      </w:r>
      <w:r w:rsidR="0066019C">
        <w:rPr>
          <w:rFonts w:eastAsia="Arimo" w:cstheme="minorHAnsi"/>
        </w:rPr>
        <w:t xml:space="preserve">Roczna ocena jakości powietrza w województwie świętokrzyskim – </w:t>
      </w:r>
    </w:p>
    <w:p w14:paraId="46D0650C" w14:textId="77777777" w:rsidR="0066019C" w:rsidRPr="002C3563" w:rsidRDefault="0066019C" w:rsidP="0066019C">
      <w:pPr>
        <w:widowControl w:val="0"/>
        <w:tabs>
          <w:tab w:val="left" w:pos="478"/>
        </w:tabs>
        <w:spacing w:after="0" w:line="240" w:lineRule="auto"/>
        <w:jc w:val="center"/>
        <w:rPr>
          <w:rFonts w:eastAsia="Arimo" w:cstheme="minorHAnsi"/>
        </w:rPr>
      </w:pPr>
      <w:r>
        <w:rPr>
          <w:rFonts w:eastAsia="Arimo" w:cstheme="minorHAnsi"/>
        </w:rPr>
        <w:t xml:space="preserve">raport wojewódzki za rok 2019 </w:t>
      </w:r>
    </w:p>
    <w:p w14:paraId="1CB29B32" w14:textId="43C163DD" w:rsidR="005262E3" w:rsidRPr="00260693" w:rsidRDefault="005262E3" w:rsidP="0066019C">
      <w:pPr>
        <w:widowControl w:val="0"/>
        <w:autoSpaceDE w:val="0"/>
        <w:autoSpaceDN w:val="0"/>
        <w:spacing w:after="0" w:line="240" w:lineRule="auto"/>
        <w:jc w:val="center"/>
        <w:rPr>
          <w:rFonts w:cstheme="minorHAnsi"/>
          <w:sz w:val="6"/>
          <w:szCs w:val="6"/>
          <w:lang w:eastAsia="pl-PL"/>
        </w:rPr>
      </w:pPr>
    </w:p>
    <w:p w14:paraId="0AF882BE" w14:textId="77777777" w:rsidR="005262E3" w:rsidRPr="002C3563" w:rsidRDefault="005262E3" w:rsidP="00D67E77">
      <w:pPr>
        <w:spacing w:after="0" w:line="240" w:lineRule="auto"/>
        <w:jc w:val="both"/>
        <w:rPr>
          <w:rFonts w:cstheme="minorHAnsi"/>
          <w:b/>
          <w:bCs/>
          <w:lang w:eastAsia="pl-PL"/>
        </w:rPr>
      </w:pPr>
      <w:r w:rsidRPr="002C3563">
        <w:rPr>
          <w:rFonts w:cstheme="minorHAnsi"/>
          <w:b/>
          <w:bCs/>
          <w:lang w:eastAsia="pl-PL"/>
        </w:rPr>
        <w:t>Strefy, w których wystąpiły przekroczenia</w:t>
      </w:r>
    </w:p>
    <w:p w14:paraId="7ABC61A0" w14:textId="310DC199" w:rsidR="005262E3" w:rsidRDefault="005262E3" w:rsidP="00D67E77">
      <w:pPr>
        <w:spacing w:after="0" w:line="240" w:lineRule="auto"/>
        <w:jc w:val="both"/>
        <w:rPr>
          <w:rFonts w:cstheme="minorHAnsi"/>
          <w:lang w:eastAsia="pl-PL"/>
        </w:rPr>
      </w:pPr>
      <w:r w:rsidRPr="002C3563">
        <w:rPr>
          <w:rFonts w:cstheme="minorHAnsi"/>
          <w:lang w:eastAsia="pl-PL"/>
        </w:rPr>
        <w:t xml:space="preserve">Ocena jakości powietrza w 2019 roku podobnie jak ocena za rok poprzedni wykonana została </w:t>
      </w:r>
      <w:r w:rsidR="00260693">
        <w:rPr>
          <w:rFonts w:cstheme="minorHAnsi"/>
          <w:lang w:eastAsia="pl-PL"/>
        </w:rPr>
        <w:br/>
      </w:r>
      <w:r w:rsidRPr="002C3563">
        <w:rPr>
          <w:rFonts w:cstheme="minorHAnsi"/>
          <w:lang w:eastAsia="pl-PL"/>
        </w:rPr>
        <w:t>w obowiązującym układzie stref, według którego w województwie świętokrzyskim oceniane są dwie strefy: miasto Kielce i strefa świętokrzyska. Przekroczenia norm wystąpiły w obu strefach, pod kątem ochrony zdrowia ludzi, w zakresie pyłu zawieszonego PM10 (24-godzinny poziom dopuszczalny) oraz benzo(a)pirenu w pyle PM10 (poziom docelowy) – klasa C. Ponadto w strefie miasta Kielce, również pod kątem ochrony zdrowia ludzi, przekroczony został pył zawieszony PM2,5 (dla dodatkowego kryterium: poziom dopuszczalny faza II) – klasa C1. Dla kryterium ochrony roślin klasę C uzyskała strefa świętokrzyska pod względem przekroczeń poziomu docelowego ozonu. W obu strefach i dla obu rozpatrywanych kryteriów (ochrona zdrowia ludzi i ochrona roślin) przekroczone zostały również poziomy celów długoterminowych określonych dla ozonu, które powinny być osiągnięte do 2020 roku – klasa D2. Listę stref, w których wystąpiły przekroczenia wraz z charakterystyką sytuacji przekroczeń przedstawiono w tabeli poniżej.</w:t>
      </w:r>
    </w:p>
    <w:p w14:paraId="77C8CA1E" w14:textId="77777777" w:rsidR="00506B84" w:rsidRPr="002C3563" w:rsidRDefault="00506B84" w:rsidP="00D67E77">
      <w:pPr>
        <w:spacing w:after="0" w:line="240" w:lineRule="auto"/>
        <w:jc w:val="both"/>
        <w:rPr>
          <w:rFonts w:cstheme="minorHAnsi"/>
          <w:lang w:eastAsia="pl-PL"/>
        </w:rPr>
      </w:pPr>
    </w:p>
    <w:p w14:paraId="27FA3694" w14:textId="77777777" w:rsidR="005262E3" w:rsidRPr="00260693" w:rsidRDefault="005262E3" w:rsidP="00D67E77">
      <w:pPr>
        <w:spacing w:after="0" w:line="240" w:lineRule="auto"/>
        <w:jc w:val="both"/>
        <w:rPr>
          <w:rFonts w:cstheme="minorHAnsi"/>
          <w:sz w:val="6"/>
          <w:szCs w:val="6"/>
        </w:rPr>
      </w:pPr>
    </w:p>
    <w:p w14:paraId="450CA48E" w14:textId="50BCA78D" w:rsidR="005262E3" w:rsidRPr="002C3563" w:rsidRDefault="005262E3" w:rsidP="00D67E77">
      <w:pPr>
        <w:pStyle w:val="Legenda"/>
        <w:spacing w:after="0"/>
        <w:jc w:val="center"/>
        <w:rPr>
          <w:rFonts w:cstheme="minorHAnsi"/>
          <w:b/>
          <w:bCs/>
          <w:i w:val="0"/>
          <w:iCs w:val="0"/>
          <w:color w:val="auto"/>
          <w:sz w:val="22"/>
          <w:szCs w:val="22"/>
        </w:rPr>
      </w:pPr>
      <w:bookmarkStart w:id="225" w:name="_Toc59524856"/>
      <w:bookmarkStart w:id="226" w:name="_Toc67480815"/>
      <w:bookmarkStart w:id="227" w:name="_Toc117501902"/>
      <w:r w:rsidRPr="002C3563">
        <w:rPr>
          <w:rFonts w:cstheme="minorHAnsi"/>
          <w:i w:val="0"/>
          <w:iCs w:val="0"/>
          <w:color w:val="auto"/>
          <w:sz w:val="22"/>
          <w:szCs w:val="22"/>
        </w:rPr>
        <w:t xml:space="preserve">Tabela </w:t>
      </w:r>
      <w:r w:rsidRPr="002C3563">
        <w:rPr>
          <w:rFonts w:cstheme="minorHAnsi"/>
          <w:b/>
          <w:bCs/>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b/>
          <w:bCs/>
          <w:i w:val="0"/>
          <w:iCs w:val="0"/>
          <w:color w:val="auto"/>
          <w:sz w:val="22"/>
          <w:szCs w:val="22"/>
        </w:rPr>
        <w:fldChar w:fldCharType="separate"/>
      </w:r>
      <w:r w:rsidR="00704B71">
        <w:rPr>
          <w:rFonts w:cstheme="minorHAnsi"/>
          <w:i w:val="0"/>
          <w:iCs w:val="0"/>
          <w:noProof/>
          <w:color w:val="auto"/>
          <w:sz w:val="22"/>
          <w:szCs w:val="22"/>
        </w:rPr>
        <w:t>105</w:t>
      </w:r>
      <w:r w:rsidRPr="002C3563">
        <w:rPr>
          <w:rFonts w:cstheme="minorHAnsi"/>
          <w:b/>
          <w:bCs/>
          <w:i w:val="0"/>
          <w:iCs w:val="0"/>
          <w:color w:val="auto"/>
          <w:sz w:val="22"/>
          <w:szCs w:val="22"/>
        </w:rPr>
        <w:fldChar w:fldCharType="end"/>
      </w:r>
      <w:r w:rsidRPr="002C3563">
        <w:rPr>
          <w:rFonts w:cstheme="minorHAnsi"/>
          <w:i w:val="0"/>
          <w:iCs w:val="0"/>
          <w:color w:val="auto"/>
          <w:sz w:val="22"/>
          <w:szCs w:val="22"/>
        </w:rPr>
        <w:t xml:space="preserve"> Zestawienie informacji dotyczących obszarów przekroczeń dla poszczególnych zanieczyszczeń w roku 2019 w województwie świętokrzyskim, z uwzględnieniem kryterium określonego w celu ochrony zdrowia</w:t>
      </w:r>
      <w:bookmarkEnd w:id="225"/>
      <w:bookmarkEnd w:id="226"/>
      <w:bookmarkEnd w:id="227"/>
    </w:p>
    <w:p w14:paraId="1111BECB" w14:textId="77777777" w:rsidR="005262E3" w:rsidRPr="002C3563" w:rsidRDefault="005262E3" w:rsidP="00D67E77">
      <w:pPr>
        <w:spacing w:after="0" w:line="240" w:lineRule="auto"/>
        <w:jc w:val="center"/>
        <w:rPr>
          <w:rFonts w:cstheme="minorHAnsi"/>
        </w:rPr>
      </w:pPr>
      <w:r w:rsidRPr="002C3563">
        <w:rPr>
          <w:rFonts w:cstheme="minorHAnsi"/>
          <w:noProof/>
        </w:rPr>
        <w:drawing>
          <wp:inline distT="0" distB="0" distL="0" distR="0" wp14:anchorId="06B6D52B" wp14:editId="2D9C986B">
            <wp:extent cx="4783759" cy="3045124"/>
            <wp:effectExtent l="0" t="0" r="0" b="317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4807426" cy="3060189"/>
                    </a:xfrm>
                    <a:prstGeom prst="rect">
                      <a:avLst/>
                    </a:prstGeom>
                    <a:ln>
                      <a:noFill/>
                    </a:ln>
                    <a:extLst>
                      <a:ext uri="{53640926-AAD7-44D8-BBD7-CCE9431645EC}">
                        <a14:shadowObscured xmlns:a14="http://schemas.microsoft.com/office/drawing/2010/main"/>
                      </a:ext>
                    </a:extLst>
                  </pic:spPr>
                </pic:pic>
              </a:graphicData>
            </a:graphic>
          </wp:inline>
        </w:drawing>
      </w:r>
    </w:p>
    <w:p w14:paraId="208B9271" w14:textId="77777777" w:rsidR="0066019C" w:rsidRDefault="005262E3" w:rsidP="0066019C">
      <w:pPr>
        <w:widowControl w:val="0"/>
        <w:tabs>
          <w:tab w:val="left" w:pos="478"/>
        </w:tabs>
        <w:spacing w:after="0" w:line="240" w:lineRule="auto"/>
        <w:jc w:val="center"/>
        <w:rPr>
          <w:rFonts w:eastAsia="Arimo" w:cstheme="minorHAnsi"/>
        </w:rPr>
      </w:pPr>
      <w:r w:rsidRPr="002C3563">
        <w:rPr>
          <w:rFonts w:cstheme="minorHAnsi"/>
        </w:rPr>
        <w:t xml:space="preserve">Źródło: </w:t>
      </w:r>
      <w:r w:rsidR="0066019C">
        <w:rPr>
          <w:rFonts w:eastAsia="Arimo" w:cstheme="minorHAnsi"/>
        </w:rPr>
        <w:t xml:space="preserve">Roczna ocena jakości powietrza w województwie świętokrzyskim – </w:t>
      </w:r>
    </w:p>
    <w:p w14:paraId="257DBA04" w14:textId="77777777" w:rsidR="0066019C" w:rsidRPr="002C3563" w:rsidRDefault="0066019C" w:rsidP="0066019C">
      <w:pPr>
        <w:widowControl w:val="0"/>
        <w:tabs>
          <w:tab w:val="left" w:pos="478"/>
        </w:tabs>
        <w:spacing w:after="0" w:line="240" w:lineRule="auto"/>
        <w:jc w:val="center"/>
        <w:rPr>
          <w:rFonts w:eastAsia="Arimo" w:cstheme="minorHAnsi"/>
        </w:rPr>
      </w:pPr>
      <w:r>
        <w:rPr>
          <w:rFonts w:eastAsia="Arimo" w:cstheme="minorHAnsi"/>
        </w:rPr>
        <w:t xml:space="preserve">raport wojewódzki za rok 2019 </w:t>
      </w:r>
    </w:p>
    <w:p w14:paraId="25622CCA" w14:textId="6355F16F" w:rsidR="005262E3" w:rsidRPr="002C3563" w:rsidRDefault="005262E3" w:rsidP="00D67E77">
      <w:pPr>
        <w:spacing w:after="0" w:line="240" w:lineRule="auto"/>
        <w:jc w:val="center"/>
        <w:rPr>
          <w:rFonts w:cstheme="minorHAnsi"/>
        </w:rPr>
      </w:pPr>
    </w:p>
    <w:p w14:paraId="425D183A" w14:textId="1B304777" w:rsidR="005262E3" w:rsidRPr="002C3563" w:rsidRDefault="005262E3" w:rsidP="00D67E77">
      <w:pPr>
        <w:pStyle w:val="Legenda"/>
        <w:spacing w:after="0"/>
        <w:jc w:val="center"/>
        <w:rPr>
          <w:rFonts w:cstheme="minorHAnsi"/>
          <w:b/>
          <w:bCs/>
          <w:i w:val="0"/>
          <w:iCs w:val="0"/>
          <w:color w:val="auto"/>
          <w:sz w:val="22"/>
          <w:szCs w:val="22"/>
        </w:rPr>
      </w:pPr>
      <w:bookmarkStart w:id="228" w:name="_Toc59524857"/>
      <w:bookmarkStart w:id="229" w:name="_Toc67480816"/>
      <w:bookmarkStart w:id="230" w:name="_Toc117501903"/>
      <w:r w:rsidRPr="002C3563">
        <w:rPr>
          <w:rFonts w:cstheme="minorHAnsi"/>
          <w:i w:val="0"/>
          <w:iCs w:val="0"/>
          <w:color w:val="auto"/>
          <w:sz w:val="22"/>
          <w:szCs w:val="22"/>
        </w:rPr>
        <w:lastRenderedPageBreak/>
        <w:t xml:space="preserve">Tabela </w:t>
      </w:r>
      <w:r w:rsidRPr="002C3563">
        <w:rPr>
          <w:rFonts w:cstheme="minorHAnsi"/>
          <w:b/>
          <w:bCs/>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b/>
          <w:bCs/>
          <w:i w:val="0"/>
          <w:iCs w:val="0"/>
          <w:color w:val="auto"/>
          <w:sz w:val="22"/>
          <w:szCs w:val="22"/>
        </w:rPr>
        <w:fldChar w:fldCharType="separate"/>
      </w:r>
      <w:r w:rsidR="00704B71">
        <w:rPr>
          <w:rFonts w:cstheme="minorHAnsi"/>
          <w:i w:val="0"/>
          <w:iCs w:val="0"/>
          <w:noProof/>
          <w:color w:val="auto"/>
          <w:sz w:val="22"/>
          <w:szCs w:val="22"/>
        </w:rPr>
        <w:t>106</w:t>
      </w:r>
      <w:r w:rsidRPr="002C3563">
        <w:rPr>
          <w:rFonts w:cstheme="minorHAnsi"/>
          <w:b/>
          <w:bCs/>
          <w:i w:val="0"/>
          <w:iCs w:val="0"/>
          <w:color w:val="auto"/>
          <w:sz w:val="22"/>
          <w:szCs w:val="22"/>
        </w:rPr>
        <w:fldChar w:fldCharType="end"/>
      </w:r>
      <w:r w:rsidRPr="002C3563">
        <w:rPr>
          <w:rFonts w:cstheme="minorHAnsi"/>
          <w:i w:val="0"/>
          <w:iCs w:val="0"/>
          <w:color w:val="auto"/>
          <w:sz w:val="22"/>
          <w:szCs w:val="22"/>
        </w:rPr>
        <w:t xml:space="preserve"> Zestawienie informacji dotyczących obszarów przekroczeń dla poszczególnych zanieczyszczeń w roku 2019 w województwie świętokrzyskim, z uwzględnieniem kryterium określonego w celu ochrony roślin</w:t>
      </w:r>
      <w:bookmarkEnd w:id="228"/>
      <w:bookmarkEnd w:id="229"/>
      <w:bookmarkEnd w:id="230"/>
    </w:p>
    <w:p w14:paraId="0877308E" w14:textId="77777777" w:rsidR="005262E3" w:rsidRPr="002C3563" w:rsidRDefault="005262E3" w:rsidP="00D67E77">
      <w:pPr>
        <w:spacing w:after="0" w:line="240" w:lineRule="auto"/>
        <w:jc w:val="center"/>
        <w:rPr>
          <w:rFonts w:cstheme="minorHAnsi"/>
        </w:rPr>
      </w:pPr>
      <w:r w:rsidRPr="002C3563">
        <w:rPr>
          <w:rFonts w:cstheme="minorHAnsi"/>
          <w:noProof/>
        </w:rPr>
        <w:drawing>
          <wp:inline distT="0" distB="0" distL="0" distR="0" wp14:anchorId="72C49099" wp14:editId="43B12BD1">
            <wp:extent cx="5891842" cy="1258941"/>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email">
                      <a:extLst>
                        <a:ext uri="{28A0092B-C50C-407E-A947-70E740481C1C}">
                          <a14:useLocalDpi xmlns:a14="http://schemas.microsoft.com/office/drawing/2010/main"/>
                        </a:ext>
                      </a:extLst>
                    </a:blip>
                    <a:srcRect/>
                    <a:stretch/>
                  </pic:blipFill>
                  <pic:spPr bwMode="auto">
                    <a:xfrm>
                      <a:off x="0" y="0"/>
                      <a:ext cx="5915867" cy="1264075"/>
                    </a:xfrm>
                    <a:prstGeom prst="rect">
                      <a:avLst/>
                    </a:prstGeom>
                    <a:ln>
                      <a:noFill/>
                    </a:ln>
                    <a:extLst>
                      <a:ext uri="{53640926-AAD7-44D8-BBD7-CCE9431645EC}">
                        <a14:shadowObscured xmlns:a14="http://schemas.microsoft.com/office/drawing/2010/main"/>
                      </a:ext>
                    </a:extLst>
                  </pic:spPr>
                </pic:pic>
              </a:graphicData>
            </a:graphic>
          </wp:inline>
        </w:drawing>
      </w:r>
    </w:p>
    <w:p w14:paraId="195876BD" w14:textId="77777777" w:rsidR="0066019C" w:rsidRDefault="005262E3" w:rsidP="0066019C">
      <w:pPr>
        <w:widowControl w:val="0"/>
        <w:tabs>
          <w:tab w:val="left" w:pos="478"/>
        </w:tabs>
        <w:spacing w:after="0" w:line="240" w:lineRule="auto"/>
        <w:jc w:val="center"/>
        <w:rPr>
          <w:rFonts w:eastAsia="Arimo" w:cstheme="minorHAnsi"/>
        </w:rPr>
      </w:pPr>
      <w:r w:rsidRPr="002C3563">
        <w:rPr>
          <w:rFonts w:cstheme="minorHAnsi"/>
        </w:rPr>
        <w:t xml:space="preserve">Źródło: </w:t>
      </w:r>
      <w:r w:rsidR="0066019C">
        <w:rPr>
          <w:rFonts w:eastAsia="Arimo" w:cstheme="minorHAnsi"/>
        </w:rPr>
        <w:t xml:space="preserve">Roczna ocena jakości powietrza w województwie świętokrzyskim – </w:t>
      </w:r>
    </w:p>
    <w:p w14:paraId="71CFE854" w14:textId="77777777" w:rsidR="0066019C" w:rsidRPr="002C3563" w:rsidRDefault="0066019C" w:rsidP="0066019C">
      <w:pPr>
        <w:widowControl w:val="0"/>
        <w:tabs>
          <w:tab w:val="left" w:pos="478"/>
        </w:tabs>
        <w:spacing w:after="0" w:line="240" w:lineRule="auto"/>
        <w:jc w:val="center"/>
        <w:rPr>
          <w:rFonts w:eastAsia="Arimo" w:cstheme="minorHAnsi"/>
        </w:rPr>
      </w:pPr>
      <w:r>
        <w:rPr>
          <w:rFonts w:eastAsia="Arimo" w:cstheme="minorHAnsi"/>
        </w:rPr>
        <w:t xml:space="preserve">raport wojewódzki za rok 2019 </w:t>
      </w:r>
    </w:p>
    <w:p w14:paraId="7751C39A" w14:textId="5010DD25" w:rsidR="005262E3" w:rsidRPr="002C3563" w:rsidRDefault="005262E3" w:rsidP="0066019C">
      <w:pPr>
        <w:spacing w:after="0" w:line="240" w:lineRule="auto"/>
        <w:jc w:val="center"/>
        <w:rPr>
          <w:rFonts w:cstheme="minorHAnsi"/>
          <w:bCs/>
        </w:rPr>
      </w:pPr>
    </w:p>
    <w:p w14:paraId="16C9D07A" w14:textId="4DF7B5AE" w:rsidR="005262E3" w:rsidRPr="002C3563" w:rsidRDefault="005262E3" w:rsidP="00D67E77">
      <w:pPr>
        <w:pStyle w:val="STytuTabeli"/>
        <w:keepNext w:val="0"/>
        <w:keepLines w:val="0"/>
        <w:spacing w:before="0" w:beforeAutospacing="0" w:after="0" w:line="240" w:lineRule="auto"/>
        <w:rPr>
          <w:rFonts w:cstheme="minorHAnsi"/>
          <w:b w:val="0"/>
        </w:rPr>
      </w:pPr>
      <w:r w:rsidRPr="002C3563">
        <w:rPr>
          <w:rFonts w:cstheme="minorHAnsi"/>
          <w:b w:val="0"/>
        </w:rPr>
        <w:t xml:space="preserve">Program ochrony powietrza dla województwa świętokrzyskiego wraz z planem działań krótkoterminowych wprowadza </w:t>
      </w:r>
      <w:r w:rsidRPr="002673CD">
        <w:rPr>
          <w:rFonts w:cstheme="minorHAnsi"/>
          <w:bCs/>
        </w:rPr>
        <w:t>Harmonogram realizacji działań naprawczych dla stref województwa świętokrzyskiego</w:t>
      </w:r>
      <w:r w:rsidRPr="002C3563">
        <w:rPr>
          <w:rFonts w:cstheme="minorHAnsi"/>
          <w:b w:val="0"/>
        </w:rPr>
        <w:t xml:space="preserve">, który został opracowany w oparciu  o dokonaną diagnozę istniejącego stanu jakości  powietrza oraz analizę podstawowych przyczyn niedotrzymania standardów. Działania naprawcze jakie według dokumentu </w:t>
      </w:r>
      <w:r w:rsidR="00B34435" w:rsidRPr="002C3563">
        <w:rPr>
          <w:rFonts w:cstheme="minorHAnsi"/>
          <w:b w:val="0"/>
        </w:rPr>
        <w:t>gminy</w:t>
      </w:r>
      <w:r w:rsidRPr="002C3563">
        <w:rPr>
          <w:rFonts w:cstheme="minorHAnsi"/>
          <w:b w:val="0"/>
        </w:rPr>
        <w:t xml:space="preserve"> powinn</w:t>
      </w:r>
      <w:r w:rsidR="00B34435" w:rsidRPr="002C3563">
        <w:rPr>
          <w:rFonts w:cstheme="minorHAnsi"/>
          <w:b w:val="0"/>
        </w:rPr>
        <w:t>y</w:t>
      </w:r>
      <w:r w:rsidRPr="002C3563">
        <w:rPr>
          <w:rFonts w:cstheme="minorHAnsi"/>
          <w:b w:val="0"/>
        </w:rPr>
        <w:t xml:space="preserve"> wprowadzić to:</w:t>
      </w:r>
    </w:p>
    <w:p w14:paraId="574F9097" w14:textId="656A58C5" w:rsidR="005262E3" w:rsidRPr="002C3563" w:rsidRDefault="002673CD" w:rsidP="00612716">
      <w:pPr>
        <w:pStyle w:val="STytuTabeli"/>
        <w:keepNext w:val="0"/>
        <w:keepLines w:val="0"/>
        <w:numPr>
          <w:ilvl w:val="0"/>
          <w:numId w:val="13"/>
        </w:numPr>
        <w:spacing w:before="0" w:beforeAutospacing="0" w:after="0" w:line="240" w:lineRule="auto"/>
        <w:rPr>
          <w:rFonts w:cstheme="minorHAnsi"/>
          <w:b w:val="0"/>
        </w:rPr>
      </w:pPr>
      <w:r>
        <w:rPr>
          <w:rFonts w:cstheme="minorHAnsi"/>
          <w:b w:val="0"/>
        </w:rPr>
        <w:t>o</w:t>
      </w:r>
      <w:r w:rsidR="005262E3" w:rsidRPr="002C3563">
        <w:rPr>
          <w:rFonts w:cstheme="minorHAnsi"/>
          <w:b w:val="0"/>
        </w:rPr>
        <w:t>graniczenie emisji z instalacji o małej mocy do 1 MW, w których następuje spalanie paliw stałych</w:t>
      </w:r>
    </w:p>
    <w:p w14:paraId="226ADA82" w14:textId="4E3BBFAC" w:rsidR="005262E3" w:rsidRPr="002C3563" w:rsidRDefault="002673CD" w:rsidP="00612716">
      <w:pPr>
        <w:pStyle w:val="STytuTabeli"/>
        <w:keepNext w:val="0"/>
        <w:keepLines w:val="0"/>
        <w:numPr>
          <w:ilvl w:val="0"/>
          <w:numId w:val="13"/>
        </w:numPr>
        <w:spacing w:before="0" w:beforeAutospacing="0" w:after="0" w:line="240" w:lineRule="auto"/>
        <w:rPr>
          <w:rFonts w:cstheme="minorHAnsi"/>
          <w:b w:val="0"/>
        </w:rPr>
      </w:pPr>
      <w:r>
        <w:rPr>
          <w:rFonts w:cstheme="minorHAnsi"/>
          <w:b w:val="0"/>
        </w:rPr>
        <w:t>p</w:t>
      </w:r>
      <w:r w:rsidR="005262E3" w:rsidRPr="002C3563">
        <w:rPr>
          <w:rFonts w:cstheme="minorHAnsi"/>
          <w:b w:val="0"/>
        </w:rPr>
        <w:t>rowadzenie działań promocyjnych i edukacyjnych (ulotki, imprezy, akcje szkolne, audycje, konferencje) oraz informacyjnych i szkoleniowych</w:t>
      </w:r>
      <w:r>
        <w:rPr>
          <w:rFonts w:cstheme="minorHAnsi"/>
          <w:b w:val="0"/>
        </w:rPr>
        <w:t>,</w:t>
      </w:r>
    </w:p>
    <w:p w14:paraId="784D650C" w14:textId="49F33847" w:rsidR="005262E3" w:rsidRPr="002C3563" w:rsidRDefault="002673CD" w:rsidP="00612716">
      <w:pPr>
        <w:pStyle w:val="STytuTabeli"/>
        <w:keepNext w:val="0"/>
        <w:keepLines w:val="0"/>
        <w:numPr>
          <w:ilvl w:val="0"/>
          <w:numId w:val="13"/>
        </w:numPr>
        <w:spacing w:before="0" w:beforeAutospacing="0" w:after="0" w:line="240" w:lineRule="auto"/>
        <w:rPr>
          <w:rFonts w:cstheme="minorHAnsi"/>
          <w:b w:val="0"/>
        </w:rPr>
      </w:pPr>
      <w:r>
        <w:rPr>
          <w:rFonts w:cstheme="minorHAnsi"/>
          <w:b w:val="0"/>
        </w:rPr>
        <w:t>p</w:t>
      </w:r>
      <w:r w:rsidR="005262E3" w:rsidRPr="002C3563">
        <w:rPr>
          <w:rFonts w:cstheme="minorHAnsi"/>
          <w:b w:val="0"/>
        </w:rPr>
        <w:t>rowadzenie kontroli przestrzegania przepisów ograniczających używanie paliw lub urządzeń do celów grzewczych oraz zakazu spalania odpadów</w:t>
      </w:r>
      <w:r w:rsidR="00052042">
        <w:rPr>
          <w:rFonts w:cstheme="minorHAnsi"/>
          <w:b w:val="0"/>
        </w:rPr>
        <w:t>.</w:t>
      </w:r>
    </w:p>
    <w:p w14:paraId="43248DD8" w14:textId="77777777" w:rsidR="00721111" w:rsidRPr="002C3563" w:rsidRDefault="00721111" w:rsidP="00D67E77">
      <w:pPr>
        <w:spacing w:after="0" w:line="240" w:lineRule="auto"/>
        <w:rPr>
          <w:rFonts w:cstheme="minorHAnsi"/>
          <w:b/>
        </w:rPr>
      </w:pPr>
    </w:p>
    <w:p w14:paraId="1EF166B6" w14:textId="59DC2801" w:rsidR="00721111" w:rsidRPr="002C3563" w:rsidRDefault="00721111" w:rsidP="00D67E77">
      <w:pPr>
        <w:spacing w:after="0" w:line="240" w:lineRule="auto"/>
        <w:rPr>
          <w:rFonts w:cstheme="minorHAnsi"/>
          <w:b/>
        </w:rPr>
      </w:pPr>
      <w:r w:rsidRPr="002C3563">
        <w:rPr>
          <w:rFonts w:cstheme="minorHAnsi"/>
          <w:b/>
        </w:rPr>
        <w:t>Podsumowanie</w:t>
      </w:r>
      <w:r w:rsidR="0066019C">
        <w:rPr>
          <w:rFonts w:cstheme="minorHAnsi"/>
          <w:b/>
        </w:rPr>
        <w:t xml:space="preserve"> obszaru </w:t>
      </w:r>
      <w:r w:rsidR="00052042">
        <w:rPr>
          <w:rFonts w:cstheme="minorHAnsi"/>
          <w:b/>
        </w:rPr>
        <w:t>„</w:t>
      </w:r>
      <w:r w:rsidR="0066019C">
        <w:rPr>
          <w:rFonts w:cstheme="minorHAnsi"/>
          <w:b/>
        </w:rPr>
        <w:t>ochrona powietrza</w:t>
      </w:r>
      <w:r w:rsidR="00052042">
        <w:rPr>
          <w:rFonts w:cstheme="minorHAnsi"/>
          <w:b/>
        </w:rPr>
        <w:t>”</w:t>
      </w:r>
    </w:p>
    <w:p w14:paraId="0A6C97EE" w14:textId="4EAF27DA" w:rsidR="00721111" w:rsidRPr="002C3563" w:rsidRDefault="00721111" w:rsidP="00D67E77">
      <w:pPr>
        <w:spacing w:after="0" w:line="240" w:lineRule="auto"/>
        <w:jc w:val="both"/>
        <w:rPr>
          <w:rFonts w:eastAsiaTheme="majorEastAsia" w:cstheme="minorHAnsi"/>
        </w:rPr>
      </w:pPr>
      <w:r w:rsidRPr="002C3563">
        <w:rPr>
          <w:rFonts w:eastAsiaTheme="majorEastAsia" w:cstheme="minorHAnsi"/>
        </w:rPr>
        <w:t xml:space="preserve">Na obszarze realizacji </w:t>
      </w:r>
      <w:r w:rsidR="00052042">
        <w:rPr>
          <w:rFonts w:eastAsiaTheme="majorEastAsia" w:cstheme="minorHAnsi"/>
        </w:rPr>
        <w:t>S</w:t>
      </w:r>
      <w:r w:rsidRPr="002C3563">
        <w:rPr>
          <w:rFonts w:eastAsiaTheme="majorEastAsia" w:cstheme="minorHAnsi"/>
        </w:rPr>
        <w:t>trategii występują obszary chronione w tym obszary NATURA 2000.  Analiza stanu środowiska wskazuje na potrzebę przeprowadzenia działań mających na celu m.in.:</w:t>
      </w:r>
    </w:p>
    <w:p w14:paraId="030D2A4B" w14:textId="01D0E3ED" w:rsidR="00721111" w:rsidRPr="001510D0" w:rsidRDefault="00721111" w:rsidP="001510D0">
      <w:pPr>
        <w:pStyle w:val="Akapitzlist"/>
        <w:numPr>
          <w:ilvl w:val="1"/>
          <w:numId w:val="119"/>
        </w:numPr>
        <w:tabs>
          <w:tab w:val="left" w:pos="284"/>
        </w:tabs>
        <w:spacing w:after="0" w:line="240" w:lineRule="auto"/>
        <w:jc w:val="both"/>
        <w:rPr>
          <w:rFonts w:eastAsiaTheme="majorEastAsia" w:cstheme="minorHAnsi"/>
        </w:rPr>
      </w:pPr>
      <w:r w:rsidRPr="001510D0">
        <w:rPr>
          <w:rFonts w:eastAsiaTheme="majorEastAsia" w:cstheme="minorHAnsi"/>
        </w:rPr>
        <w:t>zmniejszenie emisji substancji szkodliwych do środowiska</w:t>
      </w:r>
      <w:r w:rsidR="00052042" w:rsidRPr="001510D0">
        <w:rPr>
          <w:rFonts w:eastAsiaTheme="majorEastAsia" w:cstheme="minorHAnsi"/>
        </w:rPr>
        <w:t xml:space="preserve"> poprzez montaż instalacji </w:t>
      </w:r>
      <w:r w:rsidR="001510D0" w:rsidRPr="001510D0">
        <w:rPr>
          <w:rFonts w:eastAsiaTheme="majorEastAsia" w:cstheme="minorHAnsi"/>
        </w:rPr>
        <w:t>fotowoltaicznych</w:t>
      </w:r>
      <w:r w:rsidR="00052042" w:rsidRPr="001510D0">
        <w:rPr>
          <w:rFonts w:eastAsiaTheme="majorEastAsia" w:cstheme="minorHAnsi"/>
        </w:rPr>
        <w:t>,</w:t>
      </w:r>
      <w:r w:rsidRPr="001510D0">
        <w:rPr>
          <w:rFonts w:eastAsiaTheme="majorEastAsia" w:cstheme="minorHAnsi"/>
        </w:rPr>
        <w:t xml:space="preserve"> modernizację oświetlenia, termomodernizację budynków użyteczności publicznej, termomodernizację budynków mieszkalnych itp., </w:t>
      </w:r>
    </w:p>
    <w:p w14:paraId="2B1C2A25" w14:textId="474B5856" w:rsidR="00721111" w:rsidRPr="001510D0" w:rsidRDefault="00721111" w:rsidP="001510D0">
      <w:pPr>
        <w:pStyle w:val="Akapitzlist"/>
        <w:numPr>
          <w:ilvl w:val="1"/>
          <w:numId w:val="119"/>
        </w:numPr>
        <w:tabs>
          <w:tab w:val="left" w:pos="284"/>
        </w:tabs>
        <w:spacing w:after="0" w:line="240" w:lineRule="auto"/>
        <w:jc w:val="both"/>
        <w:rPr>
          <w:rFonts w:eastAsiaTheme="majorEastAsia" w:cstheme="minorHAnsi"/>
        </w:rPr>
      </w:pPr>
      <w:r w:rsidRPr="001510D0">
        <w:rPr>
          <w:rFonts w:eastAsiaTheme="majorEastAsia" w:cstheme="minorHAnsi"/>
        </w:rPr>
        <w:t>zmniejszenie ilości azbestu pozostającego do utylizacji,</w:t>
      </w:r>
    </w:p>
    <w:p w14:paraId="76CB9305" w14:textId="3C0DD365" w:rsidR="0066019C" w:rsidRPr="001510D0" w:rsidRDefault="00721111" w:rsidP="001510D0">
      <w:pPr>
        <w:pStyle w:val="Akapitzlist"/>
        <w:numPr>
          <w:ilvl w:val="1"/>
          <w:numId w:val="119"/>
        </w:numPr>
        <w:tabs>
          <w:tab w:val="left" w:pos="284"/>
        </w:tabs>
        <w:spacing w:after="0" w:line="240" w:lineRule="auto"/>
        <w:jc w:val="both"/>
        <w:rPr>
          <w:rFonts w:eastAsiaTheme="majorEastAsia" w:cstheme="minorHAnsi"/>
        </w:rPr>
      </w:pPr>
      <w:r w:rsidRPr="001510D0">
        <w:rPr>
          <w:rFonts w:eastAsiaTheme="majorEastAsia" w:cstheme="minorHAnsi"/>
        </w:rPr>
        <w:t>edukację ekologiczną.</w:t>
      </w:r>
    </w:p>
    <w:p w14:paraId="35FB52CF" w14:textId="77777777" w:rsidR="0066019C" w:rsidRDefault="0066019C" w:rsidP="00D67E77">
      <w:pPr>
        <w:tabs>
          <w:tab w:val="left" w:pos="284"/>
        </w:tabs>
        <w:spacing w:after="0" w:line="240" w:lineRule="auto"/>
        <w:jc w:val="both"/>
        <w:rPr>
          <w:rFonts w:eastAsiaTheme="majorEastAsia" w:cstheme="minorHAnsi"/>
        </w:rPr>
      </w:pPr>
    </w:p>
    <w:p w14:paraId="3455856C" w14:textId="77777777" w:rsidR="0066019C" w:rsidRDefault="0066019C" w:rsidP="00D67E77">
      <w:pPr>
        <w:tabs>
          <w:tab w:val="left" w:pos="284"/>
        </w:tabs>
        <w:spacing w:after="0" w:line="240" w:lineRule="auto"/>
        <w:jc w:val="both"/>
        <w:rPr>
          <w:rFonts w:eastAsiaTheme="majorEastAsia" w:cstheme="minorHAnsi"/>
        </w:rPr>
      </w:pPr>
      <w:r>
        <w:rPr>
          <w:rFonts w:eastAsiaTheme="majorEastAsia" w:cstheme="minorHAnsi"/>
        </w:rPr>
        <w:t>Potrzeby gmin objętych Strategią (projekty przyczyniające się do poprawy jakości powietrza):</w:t>
      </w:r>
    </w:p>
    <w:p w14:paraId="7B147E3A" w14:textId="3459BABF" w:rsidR="00B61602" w:rsidRDefault="00B61602" w:rsidP="00013225">
      <w:pPr>
        <w:pStyle w:val="Akapitzlist"/>
        <w:numPr>
          <w:ilvl w:val="0"/>
          <w:numId w:val="59"/>
        </w:numPr>
        <w:tabs>
          <w:tab w:val="left" w:pos="284"/>
        </w:tabs>
        <w:spacing w:after="0" w:line="240" w:lineRule="auto"/>
        <w:jc w:val="both"/>
        <w:rPr>
          <w:rFonts w:eastAsiaTheme="majorEastAsia" w:cstheme="minorHAnsi"/>
        </w:rPr>
      </w:pPr>
      <w:r>
        <w:rPr>
          <w:rFonts w:eastAsiaTheme="majorEastAsia" w:cstheme="minorHAnsi"/>
        </w:rPr>
        <w:t>t</w:t>
      </w:r>
      <w:r w:rsidRPr="00B61602">
        <w:rPr>
          <w:rFonts w:eastAsiaTheme="majorEastAsia" w:cstheme="minorHAnsi"/>
        </w:rPr>
        <w:t>ermomodernizacja budynków użyteczności publicznej</w:t>
      </w:r>
      <w:r>
        <w:rPr>
          <w:rFonts w:eastAsiaTheme="majorEastAsia" w:cstheme="minorHAnsi"/>
        </w:rPr>
        <w:t>,</w:t>
      </w:r>
    </w:p>
    <w:p w14:paraId="7DC5C12B" w14:textId="3CA5A6FD" w:rsidR="005262E3" w:rsidRDefault="00B61602" w:rsidP="00013225">
      <w:pPr>
        <w:pStyle w:val="Akapitzlist"/>
        <w:numPr>
          <w:ilvl w:val="0"/>
          <w:numId w:val="59"/>
        </w:numPr>
        <w:tabs>
          <w:tab w:val="left" w:pos="284"/>
        </w:tabs>
        <w:spacing w:after="0" w:line="240" w:lineRule="auto"/>
        <w:jc w:val="both"/>
        <w:rPr>
          <w:rFonts w:eastAsiaTheme="majorEastAsia" w:cstheme="minorHAnsi"/>
        </w:rPr>
      </w:pPr>
      <w:r>
        <w:rPr>
          <w:rFonts w:eastAsiaTheme="majorEastAsia" w:cstheme="minorHAnsi"/>
        </w:rPr>
        <w:t>t</w:t>
      </w:r>
      <w:r w:rsidRPr="00B61602">
        <w:rPr>
          <w:rFonts w:eastAsiaTheme="majorEastAsia" w:cstheme="minorHAnsi"/>
        </w:rPr>
        <w:t>ermomodernizacja lokali socjalnych wraz z modernizacją kotłowni</w:t>
      </w:r>
      <w:r>
        <w:rPr>
          <w:rFonts w:eastAsiaTheme="majorEastAsia" w:cstheme="minorHAnsi"/>
        </w:rPr>
        <w:t>,</w:t>
      </w:r>
    </w:p>
    <w:p w14:paraId="3A040F0D" w14:textId="4E1019A9" w:rsidR="00B61602" w:rsidRDefault="00B61602" w:rsidP="00013225">
      <w:pPr>
        <w:pStyle w:val="Akapitzlist"/>
        <w:numPr>
          <w:ilvl w:val="0"/>
          <w:numId w:val="59"/>
        </w:numPr>
        <w:tabs>
          <w:tab w:val="left" w:pos="284"/>
        </w:tabs>
        <w:spacing w:after="0" w:line="240" w:lineRule="auto"/>
        <w:jc w:val="both"/>
        <w:rPr>
          <w:rFonts w:eastAsiaTheme="majorEastAsia" w:cstheme="minorHAnsi"/>
        </w:rPr>
      </w:pPr>
      <w:r>
        <w:rPr>
          <w:rFonts w:eastAsiaTheme="majorEastAsia" w:cstheme="minorHAnsi"/>
        </w:rPr>
        <w:t>b</w:t>
      </w:r>
      <w:r w:rsidRPr="00B61602">
        <w:rPr>
          <w:rFonts w:eastAsiaTheme="majorEastAsia" w:cstheme="minorHAnsi"/>
        </w:rPr>
        <w:t>udowa farmy fotowoltaicznej pokrywającej zużycie energii oświetlenia ulicznego oraz budynków użyteczności</w:t>
      </w:r>
      <w:r>
        <w:rPr>
          <w:rFonts w:eastAsiaTheme="majorEastAsia" w:cstheme="minorHAnsi"/>
        </w:rPr>
        <w:t xml:space="preserve"> </w:t>
      </w:r>
      <w:r w:rsidRPr="00B61602">
        <w:rPr>
          <w:rFonts w:eastAsiaTheme="majorEastAsia" w:cstheme="minorHAnsi"/>
        </w:rPr>
        <w:t>publicznej</w:t>
      </w:r>
      <w:r>
        <w:rPr>
          <w:rFonts w:eastAsiaTheme="majorEastAsia" w:cstheme="minorHAnsi"/>
        </w:rPr>
        <w:t>,</w:t>
      </w:r>
    </w:p>
    <w:p w14:paraId="0D361797" w14:textId="2D1CD4DC" w:rsidR="00B61602" w:rsidRDefault="00B61602" w:rsidP="00013225">
      <w:pPr>
        <w:pStyle w:val="Akapitzlist"/>
        <w:numPr>
          <w:ilvl w:val="0"/>
          <w:numId w:val="59"/>
        </w:numPr>
        <w:tabs>
          <w:tab w:val="left" w:pos="284"/>
        </w:tabs>
        <w:spacing w:after="0" w:line="240" w:lineRule="auto"/>
        <w:jc w:val="both"/>
        <w:rPr>
          <w:rFonts w:eastAsiaTheme="majorEastAsia" w:cstheme="minorHAnsi"/>
        </w:rPr>
      </w:pPr>
      <w:r>
        <w:rPr>
          <w:rFonts w:eastAsiaTheme="majorEastAsia" w:cstheme="minorHAnsi"/>
        </w:rPr>
        <w:t>m</w:t>
      </w:r>
      <w:r w:rsidRPr="00B61602">
        <w:rPr>
          <w:rFonts w:eastAsiaTheme="majorEastAsia" w:cstheme="minorHAnsi"/>
        </w:rPr>
        <w:t>odernizacja kotłowni miejskiej w Małogoszczu /z węglowej na gazową/</w:t>
      </w:r>
      <w:r>
        <w:rPr>
          <w:rFonts w:eastAsiaTheme="majorEastAsia" w:cstheme="minorHAnsi"/>
        </w:rPr>
        <w:t>,</w:t>
      </w:r>
    </w:p>
    <w:p w14:paraId="3A2F1874" w14:textId="1FAF8F65" w:rsidR="00B61602" w:rsidRDefault="00B61602" w:rsidP="00013225">
      <w:pPr>
        <w:pStyle w:val="Akapitzlist"/>
        <w:numPr>
          <w:ilvl w:val="0"/>
          <w:numId w:val="59"/>
        </w:numPr>
        <w:tabs>
          <w:tab w:val="left" w:pos="284"/>
        </w:tabs>
        <w:spacing w:after="0" w:line="240" w:lineRule="auto"/>
        <w:jc w:val="both"/>
        <w:rPr>
          <w:rFonts w:eastAsiaTheme="majorEastAsia" w:cstheme="minorHAnsi"/>
        </w:rPr>
      </w:pPr>
      <w:r>
        <w:rPr>
          <w:rFonts w:eastAsiaTheme="majorEastAsia" w:cstheme="minorHAnsi"/>
        </w:rPr>
        <w:t>m</w:t>
      </w:r>
      <w:r w:rsidRPr="00B61602">
        <w:rPr>
          <w:rFonts w:eastAsiaTheme="majorEastAsia" w:cstheme="minorHAnsi"/>
        </w:rPr>
        <w:t>ontaż instalacji fotowoltaicznych</w:t>
      </w:r>
      <w:r>
        <w:rPr>
          <w:rFonts w:eastAsiaTheme="majorEastAsia" w:cstheme="minorHAnsi"/>
        </w:rPr>
        <w:t xml:space="preserve"> na obiektach gminnych,</w:t>
      </w:r>
    </w:p>
    <w:p w14:paraId="580A9A5C" w14:textId="2772F8D6" w:rsidR="00B61602" w:rsidRDefault="00B61602" w:rsidP="00013225">
      <w:pPr>
        <w:pStyle w:val="Akapitzlist"/>
        <w:numPr>
          <w:ilvl w:val="0"/>
          <w:numId w:val="59"/>
        </w:numPr>
        <w:tabs>
          <w:tab w:val="left" w:pos="284"/>
        </w:tabs>
        <w:spacing w:after="0" w:line="240" w:lineRule="auto"/>
        <w:jc w:val="both"/>
        <w:rPr>
          <w:rFonts w:eastAsiaTheme="majorEastAsia" w:cstheme="minorHAnsi"/>
        </w:rPr>
      </w:pPr>
      <w:r>
        <w:rPr>
          <w:rFonts w:eastAsiaTheme="majorEastAsia" w:cstheme="minorHAnsi"/>
        </w:rPr>
        <w:t>m</w:t>
      </w:r>
      <w:r w:rsidRPr="00B61602">
        <w:rPr>
          <w:rFonts w:eastAsiaTheme="majorEastAsia" w:cstheme="minorHAnsi"/>
        </w:rPr>
        <w:t>agazyny energii elektrycznej instytucji publicznych na terenie gmin</w:t>
      </w:r>
      <w:r>
        <w:rPr>
          <w:rFonts w:eastAsiaTheme="majorEastAsia" w:cstheme="minorHAnsi"/>
        </w:rPr>
        <w:t xml:space="preserve"> objętych Strategią,</w:t>
      </w:r>
    </w:p>
    <w:p w14:paraId="33E663BF" w14:textId="77777777" w:rsidR="00B61602" w:rsidRPr="00B61602" w:rsidRDefault="00B61602" w:rsidP="00013225">
      <w:pPr>
        <w:pStyle w:val="Akapitzlist"/>
        <w:numPr>
          <w:ilvl w:val="0"/>
          <w:numId w:val="59"/>
        </w:numPr>
        <w:tabs>
          <w:tab w:val="left" w:pos="284"/>
        </w:tabs>
        <w:spacing w:after="0" w:line="240" w:lineRule="auto"/>
        <w:jc w:val="both"/>
        <w:rPr>
          <w:rFonts w:eastAsiaTheme="majorEastAsia" w:cstheme="minorHAnsi"/>
        </w:rPr>
      </w:pPr>
      <w:r>
        <w:rPr>
          <w:rFonts w:eastAsiaTheme="majorEastAsia" w:cstheme="minorHAnsi"/>
        </w:rPr>
        <w:t xml:space="preserve">modernizacja </w:t>
      </w:r>
      <w:r w:rsidRPr="00B61602">
        <w:rPr>
          <w:rFonts w:eastAsiaTheme="majorEastAsia" w:cstheme="minorHAnsi"/>
        </w:rPr>
        <w:t>oświetlenia ulicznego na terenie gmin</w:t>
      </w:r>
      <w:r>
        <w:rPr>
          <w:rFonts w:eastAsiaTheme="majorEastAsia" w:cstheme="minorHAnsi"/>
        </w:rPr>
        <w:t>,</w:t>
      </w:r>
      <w:r w:rsidRPr="00B61602">
        <w:t xml:space="preserve"> </w:t>
      </w:r>
    </w:p>
    <w:p w14:paraId="09D8A113" w14:textId="182DC4CF" w:rsidR="00B61602" w:rsidRDefault="00B61602" w:rsidP="00013225">
      <w:pPr>
        <w:pStyle w:val="Akapitzlist"/>
        <w:numPr>
          <w:ilvl w:val="0"/>
          <w:numId w:val="59"/>
        </w:numPr>
        <w:tabs>
          <w:tab w:val="left" w:pos="284"/>
        </w:tabs>
        <w:spacing w:after="0" w:line="240" w:lineRule="auto"/>
        <w:jc w:val="both"/>
        <w:rPr>
          <w:rFonts w:eastAsiaTheme="majorEastAsia" w:cstheme="minorHAnsi"/>
        </w:rPr>
      </w:pPr>
      <w:r w:rsidRPr="00B61602">
        <w:rPr>
          <w:rFonts w:eastAsiaTheme="majorEastAsia" w:cstheme="minorHAnsi"/>
        </w:rPr>
        <w:t>rozbudowa oświetleni</w:t>
      </w:r>
      <w:r>
        <w:rPr>
          <w:rFonts w:eastAsiaTheme="majorEastAsia" w:cstheme="minorHAnsi"/>
        </w:rPr>
        <w:t>a</w:t>
      </w:r>
      <w:r w:rsidRPr="00B61602">
        <w:rPr>
          <w:rFonts w:eastAsiaTheme="majorEastAsia" w:cstheme="minorHAnsi"/>
        </w:rPr>
        <w:t xml:space="preserve"> uliczne</w:t>
      </w:r>
      <w:r>
        <w:rPr>
          <w:rFonts w:eastAsiaTheme="majorEastAsia" w:cstheme="minorHAnsi"/>
        </w:rPr>
        <w:t>go</w:t>
      </w:r>
      <w:r w:rsidRPr="00B61602">
        <w:rPr>
          <w:rFonts w:eastAsiaTheme="majorEastAsia" w:cstheme="minorHAnsi"/>
        </w:rPr>
        <w:t xml:space="preserve"> w miejscach niedoświetlonych oraz na odcinkach, gdzie linia oświetleniowa nie istnieje, a powstają nowe zabudowania</w:t>
      </w:r>
      <w:r>
        <w:rPr>
          <w:rFonts w:eastAsiaTheme="majorEastAsia" w:cstheme="minorHAnsi"/>
        </w:rPr>
        <w:t>,</w:t>
      </w:r>
    </w:p>
    <w:p w14:paraId="31EB56FC" w14:textId="252A3F5F" w:rsidR="008E065E" w:rsidRDefault="00B61602" w:rsidP="00013225">
      <w:pPr>
        <w:pStyle w:val="Akapitzlist"/>
        <w:numPr>
          <w:ilvl w:val="0"/>
          <w:numId w:val="59"/>
        </w:numPr>
        <w:tabs>
          <w:tab w:val="left" w:pos="284"/>
        </w:tabs>
        <w:spacing w:after="0" w:line="240" w:lineRule="auto"/>
        <w:jc w:val="both"/>
        <w:rPr>
          <w:rFonts w:eastAsiaTheme="majorEastAsia" w:cstheme="minorHAnsi"/>
        </w:rPr>
      </w:pPr>
      <w:r>
        <w:rPr>
          <w:rFonts w:eastAsiaTheme="majorEastAsia" w:cstheme="minorHAnsi"/>
        </w:rPr>
        <w:t>w</w:t>
      </w:r>
      <w:r w:rsidRPr="00B61602">
        <w:rPr>
          <w:rFonts w:eastAsiaTheme="majorEastAsia" w:cstheme="minorHAnsi"/>
        </w:rPr>
        <w:t>sparcie montażu instalacji fotowoltaicznych na budynkach mieszkańców. Projekt zakładałby dofinansowanie do paneli fotowoltaicznych montowanych na prywatnych obiektach mieszkańców.</w:t>
      </w:r>
    </w:p>
    <w:p w14:paraId="60CDE378" w14:textId="77777777" w:rsidR="008E065E" w:rsidRDefault="008E065E">
      <w:pPr>
        <w:rPr>
          <w:rFonts w:eastAsiaTheme="majorEastAsia" w:cstheme="minorHAnsi"/>
        </w:rPr>
      </w:pPr>
      <w:r>
        <w:rPr>
          <w:rFonts w:eastAsiaTheme="majorEastAsia" w:cstheme="minorHAnsi"/>
        </w:rPr>
        <w:br w:type="page"/>
      </w:r>
    </w:p>
    <w:p w14:paraId="59A26069" w14:textId="34C253CF" w:rsidR="004B64C3" w:rsidRPr="002C3563" w:rsidRDefault="00160AD1" w:rsidP="00160AD1">
      <w:pPr>
        <w:pStyle w:val="Nagwek1"/>
        <w:spacing w:before="0" w:line="240" w:lineRule="auto"/>
        <w:rPr>
          <w:rFonts w:asciiTheme="minorHAnsi" w:hAnsiTheme="minorHAnsi" w:cstheme="minorHAnsi"/>
          <w:b/>
          <w:bCs/>
          <w:color w:val="auto"/>
        </w:rPr>
      </w:pPr>
      <w:bookmarkStart w:id="231" w:name="_Toc85614266"/>
      <w:r>
        <w:rPr>
          <w:rFonts w:asciiTheme="minorHAnsi" w:hAnsiTheme="minorHAnsi" w:cstheme="minorHAnsi"/>
          <w:b/>
          <w:bCs/>
          <w:color w:val="auto"/>
        </w:rPr>
        <w:lastRenderedPageBreak/>
        <w:t>1.1</w:t>
      </w:r>
      <w:r w:rsidR="009D66EC">
        <w:rPr>
          <w:rFonts w:asciiTheme="minorHAnsi" w:hAnsiTheme="minorHAnsi" w:cstheme="minorHAnsi"/>
          <w:b/>
          <w:bCs/>
          <w:color w:val="auto"/>
        </w:rPr>
        <w:t>4</w:t>
      </w:r>
      <w:r>
        <w:rPr>
          <w:rFonts w:asciiTheme="minorHAnsi" w:hAnsiTheme="minorHAnsi" w:cstheme="minorHAnsi"/>
          <w:b/>
          <w:bCs/>
          <w:color w:val="auto"/>
        </w:rPr>
        <w:t xml:space="preserve"> </w:t>
      </w:r>
      <w:r w:rsidR="00765418" w:rsidRPr="002C3563">
        <w:rPr>
          <w:rFonts w:asciiTheme="minorHAnsi" w:hAnsiTheme="minorHAnsi" w:cstheme="minorHAnsi"/>
          <w:b/>
          <w:bCs/>
          <w:color w:val="auto"/>
        </w:rPr>
        <w:t>Infrastruktura techniczna</w:t>
      </w:r>
      <w:bookmarkEnd w:id="231"/>
    </w:p>
    <w:p w14:paraId="2A0E1F98" w14:textId="77777777" w:rsidR="005262E3" w:rsidRPr="002C3563" w:rsidRDefault="005262E3" w:rsidP="00D67E77">
      <w:pPr>
        <w:spacing w:after="0" w:line="240" w:lineRule="auto"/>
        <w:rPr>
          <w:rFonts w:cstheme="minorHAnsi"/>
          <w:b/>
          <w:bCs/>
        </w:rPr>
      </w:pPr>
    </w:p>
    <w:p w14:paraId="6584D4E5" w14:textId="43993E9E" w:rsidR="00E4307A" w:rsidRPr="00FB1074" w:rsidRDefault="009D66EC" w:rsidP="00D67E77">
      <w:pPr>
        <w:spacing w:after="0" w:line="240" w:lineRule="auto"/>
        <w:rPr>
          <w:rFonts w:cstheme="minorHAnsi"/>
          <w:b/>
          <w:bCs/>
          <w:sz w:val="24"/>
          <w:szCs w:val="24"/>
        </w:rPr>
      </w:pPr>
      <w:r w:rsidRPr="00FB1074">
        <w:rPr>
          <w:rFonts w:cstheme="minorHAnsi"/>
          <w:b/>
          <w:bCs/>
          <w:sz w:val="24"/>
          <w:szCs w:val="24"/>
        </w:rPr>
        <w:t>Gmina</w:t>
      </w:r>
      <w:r w:rsidR="00ED3F98" w:rsidRPr="00FB1074">
        <w:rPr>
          <w:rFonts w:cstheme="minorHAnsi"/>
          <w:b/>
          <w:bCs/>
          <w:sz w:val="24"/>
          <w:szCs w:val="24"/>
        </w:rPr>
        <w:t xml:space="preserve"> Chęciny</w:t>
      </w:r>
    </w:p>
    <w:p w14:paraId="2DBE3F48" w14:textId="5B1EE78C" w:rsidR="00126828" w:rsidRDefault="00CD3765" w:rsidP="00D67E77">
      <w:pPr>
        <w:spacing w:after="0" w:line="240" w:lineRule="auto"/>
        <w:rPr>
          <w:rFonts w:cstheme="minorHAnsi"/>
          <w:b/>
          <w:bCs/>
        </w:rPr>
      </w:pPr>
      <w:r w:rsidRPr="00CD3765">
        <w:rPr>
          <w:rFonts w:cstheme="minorHAnsi"/>
          <w:b/>
          <w:bCs/>
        </w:rPr>
        <w:t>Infrastruktura drogowa</w:t>
      </w:r>
    </w:p>
    <w:p w14:paraId="6CAE2CB3" w14:textId="1D909C2C" w:rsidR="00CD3765" w:rsidRPr="00CD3765" w:rsidRDefault="00CD3765" w:rsidP="00A407A5">
      <w:pPr>
        <w:spacing w:after="0" w:line="240" w:lineRule="auto"/>
        <w:jc w:val="both"/>
        <w:rPr>
          <w:rFonts w:cstheme="minorHAnsi"/>
        </w:rPr>
      </w:pPr>
      <w:r w:rsidRPr="00CD3765">
        <w:rPr>
          <w:rFonts w:cstheme="minorHAnsi"/>
        </w:rPr>
        <w:t>Sieć drogową na terenie Gminy Chęciny tworzą drogi publiczne, które ze względu na funkcję</w:t>
      </w:r>
      <w:r>
        <w:rPr>
          <w:rFonts w:cstheme="minorHAnsi"/>
        </w:rPr>
        <w:t xml:space="preserve"> </w:t>
      </w:r>
      <w:r w:rsidRPr="00CD3765">
        <w:rPr>
          <w:rFonts w:cstheme="minorHAnsi"/>
        </w:rPr>
        <w:t>jaką pełnią dzielą się na następujące kategorie: drogi krajowe, wojewódzkie, powiatowe</w:t>
      </w:r>
      <w:r>
        <w:rPr>
          <w:rFonts w:cstheme="minorHAnsi"/>
        </w:rPr>
        <w:t xml:space="preserve"> </w:t>
      </w:r>
      <w:r w:rsidRPr="00CD3765">
        <w:rPr>
          <w:rFonts w:cstheme="minorHAnsi"/>
        </w:rPr>
        <w:t>i gminne.</w:t>
      </w:r>
      <w:r>
        <w:rPr>
          <w:rFonts w:cstheme="minorHAnsi"/>
        </w:rPr>
        <w:t xml:space="preserve"> </w:t>
      </w:r>
      <w:r w:rsidRPr="00CD3765">
        <w:rPr>
          <w:rFonts w:cstheme="minorHAnsi"/>
        </w:rPr>
        <w:t>Przez Gminę Chęciny przebiegają drogi następujących kategorii:</w:t>
      </w:r>
    </w:p>
    <w:p w14:paraId="70F5B886" w14:textId="4FC41787" w:rsidR="00CD3765" w:rsidRPr="00CD3765" w:rsidRDefault="00CD3765" w:rsidP="00FA7907">
      <w:pPr>
        <w:pStyle w:val="Akapitzlist"/>
        <w:numPr>
          <w:ilvl w:val="0"/>
          <w:numId w:val="90"/>
        </w:numPr>
        <w:spacing w:after="0" w:line="240" w:lineRule="auto"/>
        <w:rPr>
          <w:rFonts w:cstheme="minorHAnsi"/>
        </w:rPr>
      </w:pPr>
      <w:r w:rsidRPr="00CD3765">
        <w:rPr>
          <w:rFonts w:cstheme="minorHAnsi"/>
        </w:rPr>
        <w:t>droga krajowa nr</w:t>
      </w:r>
      <w:r w:rsidR="00A407A5">
        <w:rPr>
          <w:rFonts w:cstheme="minorHAnsi"/>
        </w:rPr>
        <w:t xml:space="preserve"> </w:t>
      </w:r>
      <w:r w:rsidRPr="00CD3765">
        <w:rPr>
          <w:rFonts w:cstheme="minorHAnsi"/>
        </w:rPr>
        <w:t>7 Warszawa – Kraków,</w:t>
      </w:r>
    </w:p>
    <w:p w14:paraId="1DB4E34B" w14:textId="30C78430" w:rsidR="00CD3765" w:rsidRPr="00CD3765" w:rsidRDefault="00CD3765" w:rsidP="00FA7907">
      <w:pPr>
        <w:pStyle w:val="Akapitzlist"/>
        <w:numPr>
          <w:ilvl w:val="0"/>
          <w:numId w:val="90"/>
        </w:numPr>
        <w:spacing w:after="0" w:line="240" w:lineRule="auto"/>
        <w:rPr>
          <w:rFonts w:cstheme="minorHAnsi"/>
        </w:rPr>
      </w:pPr>
      <w:r>
        <w:rPr>
          <w:rFonts w:cstheme="minorHAnsi"/>
        </w:rPr>
        <w:t>d</w:t>
      </w:r>
      <w:r w:rsidRPr="00CD3765">
        <w:rPr>
          <w:rFonts w:cstheme="minorHAnsi"/>
        </w:rPr>
        <w:t>roga wojewódzka nr</w:t>
      </w:r>
      <w:r w:rsidR="00A407A5">
        <w:rPr>
          <w:rFonts w:cstheme="minorHAnsi"/>
        </w:rPr>
        <w:t xml:space="preserve"> </w:t>
      </w:r>
      <w:r w:rsidRPr="00CD3765">
        <w:rPr>
          <w:rFonts w:cstheme="minorHAnsi"/>
        </w:rPr>
        <w:t>762 Kielce – Małogoszcz,</w:t>
      </w:r>
    </w:p>
    <w:p w14:paraId="3F807C67" w14:textId="002D57B1" w:rsidR="00CD3765" w:rsidRPr="00CD3765" w:rsidRDefault="00CD3765" w:rsidP="00FA7907">
      <w:pPr>
        <w:pStyle w:val="Akapitzlist"/>
        <w:numPr>
          <w:ilvl w:val="0"/>
          <w:numId w:val="90"/>
        </w:numPr>
        <w:spacing w:after="0" w:line="240" w:lineRule="auto"/>
        <w:rPr>
          <w:rFonts w:cstheme="minorHAnsi"/>
        </w:rPr>
      </w:pPr>
      <w:r w:rsidRPr="00CD3765">
        <w:rPr>
          <w:rFonts w:cstheme="minorHAnsi"/>
        </w:rPr>
        <w:t>droga wojewódzka nr 763 Chęciny – Morawica</w:t>
      </w:r>
      <w:r w:rsidR="00A407A5">
        <w:rPr>
          <w:rFonts w:cstheme="minorHAnsi"/>
        </w:rPr>
        <w:t>.</w:t>
      </w:r>
    </w:p>
    <w:p w14:paraId="3F31522F" w14:textId="77777777" w:rsidR="00CD3765" w:rsidRPr="00CD3765" w:rsidRDefault="00CD3765" w:rsidP="00CD3765">
      <w:pPr>
        <w:spacing w:after="0" w:line="240" w:lineRule="auto"/>
        <w:rPr>
          <w:rFonts w:cstheme="minorHAnsi"/>
        </w:rPr>
      </w:pPr>
      <w:r w:rsidRPr="00CD3765">
        <w:rPr>
          <w:rFonts w:cstheme="minorHAnsi"/>
        </w:rPr>
        <w:t>Długość dróg na terenie Gminy Chęciny przedstawia się następująco:</w:t>
      </w:r>
    </w:p>
    <w:p w14:paraId="19E6F52D" w14:textId="464D8E9B" w:rsidR="00CD3765" w:rsidRDefault="00CD3765" w:rsidP="00CD3765">
      <w:pPr>
        <w:spacing w:after="0" w:line="240" w:lineRule="auto"/>
        <w:rPr>
          <w:rFonts w:cstheme="minorHAnsi"/>
        </w:rPr>
      </w:pPr>
    </w:p>
    <w:p w14:paraId="2864AC79" w14:textId="4C1EFF90" w:rsidR="00CD3765" w:rsidRPr="00CD3765" w:rsidRDefault="00CD3765" w:rsidP="00CD3765">
      <w:pPr>
        <w:pStyle w:val="Legenda"/>
        <w:spacing w:after="0"/>
        <w:jc w:val="center"/>
        <w:rPr>
          <w:rFonts w:cstheme="minorHAnsi"/>
          <w:i w:val="0"/>
          <w:iCs w:val="0"/>
          <w:color w:val="auto"/>
          <w:sz w:val="22"/>
          <w:szCs w:val="22"/>
        </w:rPr>
      </w:pPr>
      <w:bookmarkStart w:id="232" w:name="_Toc117501904"/>
      <w:r w:rsidRPr="00CD3765">
        <w:rPr>
          <w:rFonts w:cstheme="minorHAnsi"/>
          <w:i w:val="0"/>
          <w:iCs w:val="0"/>
          <w:color w:val="auto"/>
          <w:sz w:val="22"/>
          <w:szCs w:val="22"/>
        </w:rPr>
        <w:t xml:space="preserve">Tabela </w:t>
      </w:r>
      <w:r w:rsidRPr="00CD3765">
        <w:rPr>
          <w:rFonts w:cstheme="minorHAnsi"/>
          <w:i w:val="0"/>
          <w:iCs w:val="0"/>
          <w:color w:val="auto"/>
          <w:sz w:val="22"/>
          <w:szCs w:val="22"/>
        </w:rPr>
        <w:fldChar w:fldCharType="begin"/>
      </w:r>
      <w:r w:rsidRPr="00CD3765">
        <w:rPr>
          <w:rFonts w:cstheme="minorHAnsi"/>
          <w:i w:val="0"/>
          <w:iCs w:val="0"/>
          <w:color w:val="auto"/>
          <w:sz w:val="22"/>
          <w:szCs w:val="22"/>
        </w:rPr>
        <w:instrText xml:space="preserve"> SEQ Tabela \* ARABIC </w:instrText>
      </w:r>
      <w:r w:rsidRPr="00CD3765">
        <w:rPr>
          <w:rFonts w:cstheme="minorHAnsi"/>
          <w:i w:val="0"/>
          <w:iCs w:val="0"/>
          <w:color w:val="auto"/>
          <w:sz w:val="22"/>
          <w:szCs w:val="22"/>
        </w:rPr>
        <w:fldChar w:fldCharType="separate"/>
      </w:r>
      <w:r w:rsidR="00704B71">
        <w:rPr>
          <w:rFonts w:cstheme="minorHAnsi"/>
          <w:i w:val="0"/>
          <w:iCs w:val="0"/>
          <w:noProof/>
          <w:color w:val="auto"/>
          <w:sz w:val="22"/>
          <w:szCs w:val="22"/>
        </w:rPr>
        <w:t>107</w:t>
      </w:r>
      <w:r w:rsidRPr="00CD3765">
        <w:rPr>
          <w:rFonts w:cstheme="minorHAnsi"/>
          <w:i w:val="0"/>
          <w:iCs w:val="0"/>
          <w:color w:val="auto"/>
          <w:sz w:val="22"/>
          <w:szCs w:val="22"/>
        </w:rPr>
        <w:fldChar w:fldCharType="end"/>
      </w:r>
      <w:r w:rsidRPr="00CD3765">
        <w:rPr>
          <w:rFonts w:cstheme="minorHAnsi"/>
          <w:i w:val="0"/>
          <w:iCs w:val="0"/>
          <w:color w:val="auto"/>
          <w:sz w:val="22"/>
          <w:szCs w:val="22"/>
        </w:rPr>
        <w:t xml:space="preserve"> Infrastruktura drogowa na terenie Gminy Chęciny</w:t>
      </w:r>
      <w:bookmarkEnd w:id="232"/>
    </w:p>
    <w:tbl>
      <w:tblPr>
        <w:tblW w:w="9406" w:type="dxa"/>
        <w:tblCellMar>
          <w:left w:w="70" w:type="dxa"/>
          <w:right w:w="70" w:type="dxa"/>
        </w:tblCellMar>
        <w:tblLook w:val="04A0" w:firstRow="1" w:lastRow="0" w:firstColumn="1" w:lastColumn="0" w:noHBand="0" w:noVBand="1"/>
      </w:tblPr>
      <w:tblGrid>
        <w:gridCol w:w="7478"/>
        <w:gridCol w:w="1928"/>
      </w:tblGrid>
      <w:tr w:rsidR="00CD3765" w:rsidRPr="00CD3765" w14:paraId="4AF43BE5" w14:textId="77777777" w:rsidTr="00CD3765">
        <w:trPr>
          <w:trHeight w:val="267"/>
        </w:trPr>
        <w:tc>
          <w:tcPr>
            <w:tcW w:w="74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8AF1F" w14:textId="77777777" w:rsidR="00CD3765" w:rsidRPr="00CD3765" w:rsidRDefault="00CD3765" w:rsidP="00CD3765">
            <w:pPr>
              <w:spacing w:after="0" w:line="240" w:lineRule="auto"/>
              <w:jc w:val="center"/>
              <w:rPr>
                <w:rFonts w:ascii="Calibri" w:eastAsia="Times New Roman" w:hAnsi="Calibri" w:cs="Calibri"/>
                <w:color w:val="000000"/>
                <w:lang w:eastAsia="pl-PL"/>
              </w:rPr>
            </w:pPr>
            <w:r w:rsidRPr="00CD3765">
              <w:rPr>
                <w:rFonts w:ascii="Calibri" w:eastAsia="Times New Roman" w:hAnsi="Calibri" w:cs="Calibri"/>
                <w:color w:val="000000"/>
                <w:lang w:eastAsia="pl-PL"/>
              </w:rPr>
              <w:t>Długość dróg krajowych na terenie gminy [w km]</w:t>
            </w:r>
          </w:p>
        </w:tc>
        <w:tc>
          <w:tcPr>
            <w:tcW w:w="1928" w:type="dxa"/>
            <w:tcBorders>
              <w:top w:val="single" w:sz="4" w:space="0" w:color="auto"/>
              <w:left w:val="nil"/>
              <w:bottom w:val="single" w:sz="4" w:space="0" w:color="auto"/>
              <w:right w:val="single" w:sz="4" w:space="0" w:color="auto"/>
            </w:tcBorders>
            <w:shd w:val="clear" w:color="auto" w:fill="auto"/>
            <w:vAlign w:val="center"/>
            <w:hideMark/>
          </w:tcPr>
          <w:p w14:paraId="6D42F6AD" w14:textId="77777777" w:rsidR="00CD3765" w:rsidRPr="00CD3765" w:rsidRDefault="00CD3765" w:rsidP="00CD3765">
            <w:pPr>
              <w:spacing w:after="0" w:line="240" w:lineRule="auto"/>
              <w:jc w:val="center"/>
              <w:rPr>
                <w:rFonts w:ascii="Calibri" w:eastAsia="Times New Roman" w:hAnsi="Calibri" w:cs="Calibri"/>
                <w:color w:val="000000"/>
                <w:lang w:eastAsia="pl-PL"/>
              </w:rPr>
            </w:pPr>
            <w:r w:rsidRPr="00CD3765">
              <w:rPr>
                <w:rFonts w:ascii="Calibri" w:eastAsia="Times New Roman" w:hAnsi="Calibri" w:cs="Calibri"/>
                <w:color w:val="000000"/>
                <w:lang w:eastAsia="pl-PL"/>
              </w:rPr>
              <w:t>12,6</w:t>
            </w:r>
          </w:p>
        </w:tc>
      </w:tr>
      <w:tr w:rsidR="00CD3765" w:rsidRPr="00CD3765" w14:paraId="65FA3B82" w14:textId="77777777" w:rsidTr="00CD3765">
        <w:trPr>
          <w:trHeight w:val="267"/>
        </w:trPr>
        <w:tc>
          <w:tcPr>
            <w:tcW w:w="7478" w:type="dxa"/>
            <w:tcBorders>
              <w:top w:val="nil"/>
              <w:left w:val="single" w:sz="4" w:space="0" w:color="auto"/>
              <w:bottom w:val="single" w:sz="4" w:space="0" w:color="auto"/>
              <w:right w:val="single" w:sz="4" w:space="0" w:color="auto"/>
            </w:tcBorders>
            <w:shd w:val="clear" w:color="auto" w:fill="auto"/>
            <w:noWrap/>
            <w:vAlign w:val="center"/>
            <w:hideMark/>
          </w:tcPr>
          <w:p w14:paraId="16AAA306" w14:textId="77777777" w:rsidR="00CD3765" w:rsidRPr="00CD3765" w:rsidRDefault="00CD3765" w:rsidP="00CD3765">
            <w:pPr>
              <w:spacing w:after="0" w:line="240" w:lineRule="auto"/>
              <w:jc w:val="center"/>
              <w:rPr>
                <w:rFonts w:ascii="Calibri" w:eastAsia="Times New Roman" w:hAnsi="Calibri" w:cs="Calibri"/>
                <w:color w:val="000000"/>
                <w:lang w:eastAsia="pl-PL"/>
              </w:rPr>
            </w:pPr>
            <w:r w:rsidRPr="00CD3765">
              <w:rPr>
                <w:rFonts w:ascii="Calibri" w:eastAsia="Times New Roman" w:hAnsi="Calibri" w:cs="Calibri"/>
                <w:color w:val="000000"/>
                <w:lang w:eastAsia="pl-PL"/>
              </w:rPr>
              <w:t>Długość dróg wojewódzkich na terenie gminy [w km]</w:t>
            </w:r>
          </w:p>
        </w:tc>
        <w:tc>
          <w:tcPr>
            <w:tcW w:w="1928" w:type="dxa"/>
            <w:tcBorders>
              <w:top w:val="nil"/>
              <w:left w:val="nil"/>
              <w:bottom w:val="single" w:sz="4" w:space="0" w:color="auto"/>
              <w:right w:val="single" w:sz="4" w:space="0" w:color="auto"/>
            </w:tcBorders>
            <w:shd w:val="clear" w:color="auto" w:fill="auto"/>
            <w:vAlign w:val="center"/>
            <w:hideMark/>
          </w:tcPr>
          <w:p w14:paraId="2B3CE710" w14:textId="77777777" w:rsidR="00CD3765" w:rsidRPr="00CD3765" w:rsidRDefault="00CD3765" w:rsidP="00CD3765">
            <w:pPr>
              <w:spacing w:after="0" w:line="240" w:lineRule="auto"/>
              <w:jc w:val="center"/>
              <w:rPr>
                <w:rFonts w:ascii="Calibri" w:eastAsia="Times New Roman" w:hAnsi="Calibri" w:cs="Calibri"/>
                <w:color w:val="000000"/>
                <w:lang w:eastAsia="pl-PL"/>
              </w:rPr>
            </w:pPr>
            <w:r w:rsidRPr="00CD3765">
              <w:rPr>
                <w:rFonts w:ascii="Calibri" w:eastAsia="Times New Roman" w:hAnsi="Calibri" w:cs="Calibri"/>
                <w:color w:val="000000"/>
                <w:lang w:eastAsia="pl-PL"/>
              </w:rPr>
              <w:t>13,9</w:t>
            </w:r>
          </w:p>
        </w:tc>
      </w:tr>
      <w:tr w:rsidR="00CD3765" w:rsidRPr="00CD3765" w14:paraId="4CE0FB00" w14:textId="77777777" w:rsidTr="00CD3765">
        <w:trPr>
          <w:trHeight w:val="267"/>
        </w:trPr>
        <w:tc>
          <w:tcPr>
            <w:tcW w:w="7478" w:type="dxa"/>
            <w:tcBorders>
              <w:top w:val="nil"/>
              <w:left w:val="single" w:sz="4" w:space="0" w:color="auto"/>
              <w:bottom w:val="single" w:sz="4" w:space="0" w:color="auto"/>
              <w:right w:val="single" w:sz="4" w:space="0" w:color="auto"/>
            </w:tcBorders>
            <w:shd w:val="clear" w:color="auto" w:fill="auto"/>
            <w:noWrap/>
            <w:vAlign w:val="center"/>
            <w:hideMark/>
          </w:tcPr>
          <w:p w14:paraId="4BC9CB42" w14:textId="77777777" w:rsidR="00CD3765" w:rsidRPr="00CD3765" w:rsidRDefault="00CD3765" w:rsidP="00CD3765">
            <w:pPr>
              <w:spacing w:after="0" w:line="240" w:lineRule="auto"/>
              <w:jc w:val="center"/>
              <w:rPr>
                <w:rFonts w:ascii="Calibri" w:eastAsia="Times New Roman" w:hAnsi="Calibri" w:cs="Calibri"/>
                <w:color w:val="000000"/>
                <w:lang w:eastAsia="pl-PL"/>
              </w:rPr>
            </w:pPr>
            <w:r w:rsidRPr="00CD3765">
              <w:rPr>
                <w:rFonts w:ascii="Calibri" w:eastAsia="Times New Roman" w:hAnsi="Calibri" w:cs="Calibri"/>
                <w:color w:val="000000"/>
                <w:lang w:eastAsia="pl-PL"/>
              </w:rPr>
              <w:t>Długość dróg powiatowych na terenie gminy [w km]</w:t>
            </w:r>
          </w:p>
        </w:tc>
        <w:tc>
          <w:tcPr>
            <w:tcW w:w="1928" w:type="dxa"/>
            <w:tcBorders>
              <w:top w:val="nil"/>
              <w:left w:val="nil"/>
              <w:bottom w:val="single" w:sz="4" w:space="0" w:color="auto"/>
              <w:right w:val="single" w:sz="4" w:space="0" w:color="auto"/>
            </w:tcBorders>
            <w:shd w:val="clear" w:color="auto" w:fill="auto"/>
            <w:vAlign w:val="center"/>
            <w:hideMark/>
          </w:tcPr>
          <w:p w14:paraId="1787856F" w14:textId="77777777" w:rsidR="00CD3765" w:rsidRPr="00CD3765" w:rsidRDefault="00CD3765" w:rsidP="00CD3765">
            <w:pPr>
              <w:spacing w:after="0" w:line="240" w:lineRule="auto"/>
              <w:jc w:val="center"/>
              <w:rPr>
                <w:rFonts w:ascii="Calibri" w:eastAsia="Times New Roman" w:hAnsi="Calibri" w:cs="Calibri"/>
                <w:color w:val="000000"/>
                <w:lang w:eastAsia="pl-PL"/>
              </w:rPr>
            </w:pPr>
            <w:r w:rsidRPr="00CD3765">
              <w:rPr>
                <w:rFonts w:ascii="Calibri" w:eastAsia="Times New Roman" w:hAnsi="Calibri" w:cs="Calibri"/>
                <w:color w:val="000000"/>
                <w:lang w:eastAsia="pl-PL"/>
              </w:rPr>
              <w:t>72,134</w:t>
            </w:r>
          </w:p>
        </w:tc>
      </w:tr>
      <w:tr w:rsidR="00CD3765" w:rsidRPr="00CD3765" w14:paraId="1F3B4082" w14:textId="77777777" w:rsidTr="00CD3765">
        <w:trPr>
          <w:trHeight w:val="267"/>
        </w:trPr>
        <w:tc>
          <w:tcPr>
            <w:tcW w:w="7478" w:type="dxa"/>
            <w:tcBorders>
              <w:top w:val="nil"/>
              <w:left w:val="single" w:sz="4" w:space="0" w:color="auto"/>
              <w:bottom w:val="single" w:sz="4" w:space="0" w:color="auto"/>
              <w:right w:val="single" w:sz="4" w:space="0" w:color="auto"/>
            </w:tcBorders>
            <w:shd w:val="clear" w:color="auto" w:fill="auto"/>
            <w:noWrap/>
            <w:vAlign w:val="center"/>
            <w:hideMark/>
          </w:tcPr>
          <w:p w14:paraId="6E0A0BC2" w14:textId="77777777" w:rsidR="00CD3765" w:rsidRPr="00CD3765" w:rsidRDefault="00CD3765" w:rsidP="00CD3765">
            <w:pPr>
              <w:spacing w:after="0" w:line="240" w:lineRule="auto"/>
              <w:jc w:val="center"/>
              <w:rPr>
                <w:rFonts w:ascii="Calibri" w:eastAsia="Times New Roman" w:hAnsi="Calibri" w:cs="Calibri"/>
                <w:color w:val="000000"/>
                <w:lang w:eastAsia="pl-PL"/>
              </w:rPr>
            </w:pPr>
            <w:r w:rsidRPr="00CD3765">
              <w:rPr>
                <w:rFonts w:ascii="Calibri" w:eastAsia="Times New Roman" w:hAnsi="Calibri" w:cs="Calibri"/>
                <w:color w:val="000000"/>
                <w:lang w:eastAsia="pl-PL"/>
              </w:rPr>
              <w:t>Długość dróg gminnych na terenie gminy [w km]</w:t>
            </w:r>
          </w:p>
        </w:tc>
        <w:tc>
          <w:tcPr>
            <w:tcW w:w="1928" w:type="dxa"/>
            <w:tcBorders>
              <w:top w:val="nil"/>
              <w:left w:val="nil"/>
              <w:bottom w:val="single" w:sz="4" w:space="0" w:color="auto"/>
              <w:right w:val="single" w:sz="4" w:space="0" w:color="auto"/>
            </w:tcBorders>
            <w:shd w:val="clear" w:color="auto" w:fill="auto"/>
            <w:vAlign w:val="center"/>
            <w:hideMark/>
          </w:tcPr>
          <w:p w14:paraId="12720CBD" w14:textId="77777777" w:rsidR="00CD3765" w:rsidRPr="00CD3765" w:rsidRDefault="00CD3765" w:rsidP="00CD3765">
            <w:pPr>
              <w:spacing w:after="0" w:line="240" w:lineRule="auto"/>
              <w:jc w:val="center"/>
              <w:rPr>
                <w:rFonts w:ascii="Calibri" w:eastAsia="Times New Roman" w:hAnsi="Calibri" w:cs="Calibri"/>
                <w:color w:val="000000"/>
                <w:lang w:eastAsia="pl-PL"/>
              </w:rPr>
            </w:pPr>
            <w:r w:rsidRPr="00CD3765">
              <w:rPr>
                <w:rFonts w:ascii="Calibri" w:eastAsia="Times New Roman" w:hAnsi="Calibri" w:cs="Calibri"/>
                <w:color w:val="000000"/>
                <w:lang w:eastAsia="pl-PL"/>
              </w:rPr>
              <w:t>56,882</w:t>
            </w:r>
          </w:p>
        </w:tc>
      </w:tr>
      <w:tr w:rsidR="00CD3765" w:rsidRPr="00CD3765" w14:paraId="014D2120" w14:textId="77777777" w:rsidTr="00CD3765">
        <w:trPr>
          <w:trHeight w:val="267"/>
        </w:trPr>
        <w:tc>
          <w:tcPr>
            <w:tcW w:w="7478" w:type="dxa"/>
            <w:tcBorders>
              <w:top w:val="nil"/>
              <w:left w:val="single" w:sz="4" w:space="0" w:color="auto"/>
              <w:bottom w:val="single" w:sz="4" w:space="0" w:color="auto"/>
              <w:right w:val="single" w:sz="4" w:space="0" w:color="auto"/>
            </w:tcBorders>
            <w:shd w:val="clear" w:color="auto" w:fill="auto"/>
            <w:noWrap/>
            <w:vAlign w:val="center"/>
            <w:hideMark/>
          </w:tcPr>
          <w:p w14:paraId="3F26899A" w14:textId="77777777" w:rsidR="00CD3765" w:rsidRPr="00CD3765" w:rsidRDefault="00CD3765" w:rsidP="00CD3765">
            <w:pPr>
              <w:spacing w:after="0" w:line="240" w:lineRule="auto"/>
              <w:jc w:val="center"/>
              <w:rPr>
                <w:rFonts w:ascii="Calibri" w:eastAsia="Times New Roman" w:hAnsi="Calibri" w:cs="Calibri"/>
                <w:color w:val="000000"/>
                <w:lang w:eastAsia="pl-PL"/>
              </w:rPr>
            </w:pPr>
            <w:r w:rsidRPr="00CD3765">
              <w:rPr>
                <w:rFonts w:ascii="Calibri" w:eastAsia="Times New Roman" w:hAnsi="Calibri" w:cs="Calibri"/>
                <w:color w:val="000000"/>
                <w:lang w:eastAsia="pl-PL"/>
              </w:rPr>
              <w:t>Długość ścieżek rowerowych na terenie gminy [w km]</w:t>
            </w:r>
          </w:p>
        </w:tc>
        <w:tc>
          <w:tcPr>
            <w:tcW w:w="1928" w:type="dxa"/>
            <w:tcBorders>
              <w:top w:val="nil"/>
              <w:left w:val="nil"/>
              <w:bottom w:val="single" w:sz="4" w:space="0" w:color="auto"/>
              <w:right w:val="single" w:sz="4" w:space="0" w:color="auto"/>
            </w:tcBorders>
            <w:shd w:val="clear" w:color="auto" w:fill="auto"/>
            <w:vAlign w:val="center"/>
            <w:hideMark/>
          </w:tcPr>
          <w:p w14:paraId="4479B2A2" w14:textId="77777777" w:rsidR="00CD3765" w:rsidRPr="00CD3765" w:rsidRDefault="00CD3765" w:rsidP="00CD3765">
            <w:pPr>
              <w:spacing w:after="0" w:line="240" w:lineRule="auto"/>
              <w:jc w:val="center"/>
              <w:rPr>
                <w:rFonts w:ascii="Calibri" w:eastAsia="Times New Roman" w:hAnsi="Calibri" w:cs="Calibri"/>
                <w:color w:val="000000"/>
                <w:lang w:eastAsia="pl-PL"/>
              </w:rPr>
            </w:pPr>
            <w:r w:rsidRPr="00CD3765">
              <w:rPr>
                <w:rFonts w:ascii="Calibri" w:eastAsia="Times New Roman" w:hAnsi="Calibri" w:cs="Calibri"/>
                <w:color w:val="000000"/>
                <w:lang w:eastAsia="pl-PL"/>
              </w:rPr>
              <w:t>13,91</w:t>
            </w:r>
          </w:p>
        </w:tc>
      </w:tr>
      <w:tr w:rsidR="00CD3765" w:rsidRPr="00CD3765" w14:paraId="1ACD7F6C" w14:textId="77777777" w:rsidTr="00CD3765">
        <w:trPr>
          <w:trHeight w:val="267"/>
        </w:trPr>
        <w:tc>
          <w:tcPr>
            <w:tcW w:w="7478" w:type="dxa"/>
            <w:tcBorders>
              <w:top w:val="nil"/>
              <w:left w:val="single" w:sz="4" w:space="0" w:color="auto"/>
              <w:bottom w:val="single" w:sz="4" w:space="0" w:color="auto"/>
              <w:right w:val="single" w:sz="4" w:space="0" w:color="auto"/>
            </w:tcBorders>
            <w:shd w:val="clear" w:color="auto" w:fill="auto"/>
            <w:noWrap/>
            <w:vAlign w:val="center"/>
            <w:hideMark/>
          </w:tcPr>
          <w:p w14:paraId="06FC7510" w14:textId="77777777" w:rsidR="00CD3765" w:rsidRPr="00CD3765" w:rsidRDefault="00CD3765" w:rsidP="00CD3765">
            <w:pPr>
              <w:spacing w:after="0" w:line="240" w:lineRule="auto"/>
              <w:jc w:val="center"/>
              <w:rPr>
                <w:rFonts w:ascii="Calibri" w:eastAsia="Times New Roman" w:hAnsi="Calibri" w:cs="Calibri"/>
                <w:color w:val="000000"/>
                <w:lang w:eastAsia="pl-PL"/>
              </w:rPr>
            </w:pPr>
            <w:r w:rsidRPr="00CD3765">
              <w:rPr>
                <w:rFonts w:ascii="Calibri" w:eastAsia="Times New Roman" w:hAnsi="Calibri" w:cs="Calibri"/>
                <w:color w:val="000000"/>
                <w:lang w:eastAsia="pl-PL"/>
              </w:rPr>
              <w:t>Liczba opraw oświetleniowych na terenie gminy [w szt.]</w:t>
            </w:r>
          </w:p>
        </w:tc>
        <w:tc>
          <w:tcPr>
            <w:tcW w:w="1928" w:type="dxa"/>
            <w:tcBorders>
              <w:top w:val="nil"/>
              <w:left w:val="nil"/>
              <w:bottom w:val="single" w:sz="4" w:space="0" w:color="auto"/>
              <w:right w:val="single" w:sz="4" w:space="0" w:color="auto"/>
            </w:tcBorders>
            <w:shd w:val="clear" w:color="auto" w:fill="auto"/>
            <w:vAlign w:val="center"/>
            <w:hideMark/>
          </w:tcPr>
          <w:p w14:paraId="1E238F47" w14:textId="77777777" w:rsidR="00CD3765" w:rsidRPr="00CD3765" w:rsidRDefault="00CD3765" w:rsidP="00CD3765">
            <w:pPr>
              <w:spacing w:after="0" w:line="240" w:lineRule="auto"/>
              <w:jc w:val="center"/>
              <w:rPr>
                <w:rFonts w:ascii="Calibri" w:eastAsia="Times New Roman" w:hAnsi="Calibri" w:cs="Calibri"/>
                <w:color w:val="000000"/>
                <w:lang w:eastAsia="pl-PL"/>
              </w:rPr>
            </w:pPr>
            <w:r w:rsidRPr="00CD3765">
              <w:rPr>
                <w:rFonts w:ascii="Calibri" w:eastAsia="Times New Roman" w:hAnsi="Calibri" w:cs="Calibri"/>
                <w:color w:val="000000"/>
                <w:lang w:eastAsia="pl-PL"/>
              </w:rPr>
              <w:t>2600</w:t>
            </w:r>
          </w:p>
        </w:tc>
      </w:tr>
      <w:tr w:rsidR="00CD3765" w:rsidRPr="00CD3765" w14:paraId="26B256ED" w14:textId="77777777" w:rsidTr="00CD3765">
        <w:trPr>
          <w:trHeight w:val="267"/>
        </w:trPr>
        <w:tc>
          <w:tcPr>
            <w:tcW w:w="7478" w:type="dxa"/>
            <w:tcBorders>
              <w:top w:val="nil"/>
              <w:left w:val="single" w:sz="4" w:space="0" w:color="auto"/>
              <w:bottom w:val="single" w:sz="4" w:space="0" w:color="auto"/>
              <w:right w:val="single" w:sz="4" w:space="0" w:color="auto"/>
            </w:tcBorders>
            <w:shd w:val="clear" w:color="auto" w:fill="auto"/>
            <w:vAlign w:val="center"/>
            <w:hideMark/>
          </w:tcPr>
          <w:p w14:paraId="589E070F" w14:textId="77777777" w:rsidR="00CD3765" w:rsidRPr="00CD3765" w:rsidRDefault="00CD3765" w:rsidP="00CD3765">
            <w:pPr>
              <w:spacing w:after="0" w:line="240" w:lineRule="auto"/>
              <w:jc w:val="center"/>
              <w:rPr>
                <w:rFonts w:ascii="Calibri" w:eastAsia="Times New Roman" w:hAnsi="Calibri" w:cs="Calibri"/>
                <w:color w:val="000000"/>
                <w:lang w:eastAsia="pl-PL"/>
              </w:rPr>
            </w:pPr>
            <w:r w:rsidRPr="00CD3765">
              <w:rPr>
                <w:rFonts w:ascii="Calibri" w:eastAsia="Times New Roman" w:hAnsi="Calibri" w:cs="Calibri"/>
                <w:color w:val="000000"/>
                <w:lang w:eastAsia="pl-PL"/>
              </w:rPr>
              <w:t>w tym liczba opraw oświetleniowych zamontowanych na słupach stanowiących własność gminy [w szt.]</w:t>
            </w:r>
          </w:p>
        </w:tc>
        <w:tc>
          <w:tcPr>
            <w:tcW w:w="1928" w:type="dxa"/>
            <w:tcBorders>
              <w:top w:val="nil"/>
              <w:left w:val="nil"/>
              <w:bottom w:val="single" w:sz="4" w:space="0" w:color="auto"/>
              <w:right w:val="single" w:sz="4" w:space="0" w:color="auto"/>
            </w:tcBorders>
            <w:shd w:val="clear" w:color="auto" w:fill="auto"/>
            <w:vAlign w:val="center"/>
            <w:hideMark/>
          </w:tcPr>
          <w:p w14:paraId="4181A676" w14:textId="77777777" w:rsidR="00CD3765" w:rsidRPr="00CD3765" w:rsidRDefault="00CD3765" w:rsidP="00CD3765">
            <w:pPr>
              <w:spacing w:after="0" w:line="240" w:lineRule="auto"/>
              <w:jc w:val="center"/>
              <w:rPr>
                <w:rFonts w:ascii="Calibri" w:eastAsia="Times New Roman" w:hAnsi="Calibri" w:cs="Calibri"/>
                <w:color w:val="000000"/>
                <w:lang w:eastAsia="pl-PL"/>
              </w:rPr>
            </w:pPr>
            <w:r w:rsidRPr="00CD3765">
              <w:rPr>
                <w:rFonts w:ascii="Calibri" w:eastAsia="Times New Roman" w:hAnsi="Calibri" w:cs="Calibri"/>
                <w:color w:val="000000"/>
                <w:lang w:eastAsia="pl-PL"/>
              </w:rPr>
              <w:t>2244</w:t>
            </w:r>
          </w:p>
        </w:tc>
      </w:tr>
      <w:tr w:rsidR="00CD3765" w:rsidRPr="00CD3765" w14:paraId="60126678" w14:textId="77777777" w:rsidTr="00CD3765">
        <w:trPr>
          <w:trHeight w:val="267"/>
        </w:trPr>
        <w:tc>
          <w:tcPr>
            <w:tcW w:w="7478" w:type="dxa"/>
            <w:tcBorders>
              <w:top w:val="nil"/>
              <w:left w:val="single" w:sz="4" w:space="0" w:color="auto"/>
              <w:bottom w:val="single" w:sz="4" w:space="0" w:color="auto"/>
              <w:right w:val="single" w:sz="4" w:space="0" w:color="auto"/>
            </w:tcBorders>
            <w:shd w:val="clear" w:color="auto" w:fill="auto"/>
            <w:vAlign w:val="center"/>
            <w:hideMark/>
          </w:tcPr>
          <w:p w14:paraId="22BD9AE4" w14:textId="77777777" w:rsidR="00CD3765" w:rsidRPr="00CD3765" w:rsidRDefault="00CD3765" w:rsidP="00CD3765">
            <w:pPr>
              <w:spacing w:after="0" w:line="240" w:lineRule="auto"/>
              <w:jc w:val="center"/>
              <w:rPr>
                <w:rFonts w:ascii="Calibri" w:eastAsia="Times New Roman" w:hAnsi="Calibri" w:cs="Calibri"/>
                <w:color w:val="000000"/>
                <w:lang w:eastAsia="pl-PL"/>
              </w:rPr>
            </w:pPr>
            <w:r w:rsidRPr="00CD3765">
              <w:rPr>
                <w:rFonts w:ascii="Calibri" w:eastAsia="Times New Roman" w:hAnsi="Calibri" w:cs="Calibri"/>
                <w:color w:val="000000"/>
                <w:lang w:eastAsia="pl-PL"/>
              </w:rPr>
              <w:t>w tym liczba opraw oświetleniowych zamontowanych na słupach stanowiących własność zakładu energetycznego [w szt.]</w:t>
            </w:r>
          </w:p>
        </w:tc>
        <w:tc>
          <w:tcPr>
            <w:tcW w:w="1928" w:type="dxa"/>
            <w:tcBorders>
              <w:top w:val="nil"/>
              <w:left w:val="nil"/>
              <w:bottom w:val="single" w:sz="4" w:space="0" w:color="auto"/>
              <w:right w:val="single" w:sz="4" w:space="0" w:color="auto"/>
            </w:tcBorders>
            <w:shd w:val="clear" w:color="auto" w:fill="auto"/>
            <w:vAlign w:val="center"/>
            <w:hideMark/>
          </w:tcPr>
          <w:p w14:paraId="5EEBD9AB" w14:textId="77777777" w:rsidR="00CD3765" w:rsidRPr="00CD3765" w:rsidRDefault="00CD3765" w:rsidP="00CD3765">
            <w:pPr>
              <w:spacing w:after="0" w:line="240" w:lineRule="auto"/>
              <w:jc w:val="center"/>
              <w:rPr>
                <w:rFonts w:ascii="Calibri" w:eastAsia="Times New Roman" w:hAnsi="Calibri" w:cs="Calibri"/>
                <w:color w:val="000000"/>
                <w:lang w:eastAsia="pl-PL"/>
              </w:rPr>
            </w:pPr>
            <w:r w:rsidRPr="00CD3765">
              <w:rPr>
                <w:rFonts w:ascii="Calibri" w:eastAsia="Times New Roman" w:hAnsi="Calibri" w:cs="Calibri"/>
                <w:color w:val="000000"/>
                <w:lang w:eastAsia="pl-PL"/>
              </w:rPr>
              <w:t>356</w:t>
            </w:r>
          </w:p>
        </w:tc>
      </w:tr>
    </w:tbl>
    <w:p w14:paraId="695D0551" w14:textId="30A1F4A1" w:rsidR="00CD3765" w:rsidRDefault="00CD3765" w:rsidP="00CD3765">
      <w:pPr>
        <w:spacing w:after="0" w:line="240" w:lineRule="auto"/>
        <w:rPr>
          <w:rFonts w:cstheme="minorHAnsi"/>
        </w:rPr>
      </w:pPr>
    </w:p>
    <w:p w14:paraId="18787A23" w14:textId="6405074B" w:rsidR="00CD3765" w:rsidRDefault="00CD3765" w:rsidP="00D67E77">
      <w:pPr>
        <w:spacing w:after="0" w:line="240" w:lineRule="auto"/>
        <w:rPr>
          <w:rFonts w:cstheme="minorHAnsi"/>
          <w:b/>
          <w:bCs/>
        </w:rPr>
      </w:pPr>
      <w:r w:rsidRPr="00CD3765">
        <w:rPr>
          <w:rFonts w:cstheme="minorHAnsi"/>
          <w:b/>
          <w:bCs/>
        </w:rPr>
        <w:t>Infrastruktura wodociągowa</w:t>
      </w:r>
    </w:p>
    <w:p w14:paraId="7A0F2BDE" w14:textId="77777777" w:rsidR="00DE632B" w:rsidRPr="00DE632B" w:rsidRDefault="00CD3765" w:rsidP="00DE632B">
      <w:pPr>
        <w:tabs>
          <w:tab w:val="left" w:pos="0"/>
        </w:tabs>
        <w:spacing w:after="0" w:line="240" w:lineRule="auto"/>
        <w:contextualSpacing/>
        <w:jc w:val="both"/>
        <w:rPr>
          <w:rFonts w:eastAsia="Times New Roman" w:cstheme="minorHAnsi"/>
          <w:lang w:eastAsia="pl-PL"/>
        </w:rPr>
      </w:pPr>
      <w:r w:rsidRPr="00DE632B">
        <w:rPr>
          <w:rFonts w:eastAsia="Times New Roman" w:cstheme="minorHAnsi"/>
          <w:lang w:eastAsia="pl-PL"/>
        </w:rPr>
        <w:t xml:space="preserve">Gmina Chęciny jest w pełni zwodociągowana. </w:t>
      </w:r>
      <w:r w:rsidR="00DE632B" w:rsidRPr="00DE632B">
        <w:rPr>
          <w:rFonts w:eastAsia="Times New Roman" w:cstheme="minorHAnsi"/>
          <w:lang w:eastAsia="pl-PL"/>
        </w:rPr>
        <w:t>W skład wodociągu publicznego Chęciny wchodzą następujące obiekty:</w:t>
      </w:r>
    </w:p>
    <w:p w14:paraId="3312E547" w14:textId="7EF4D7A7" w:rsidR="00DE632B" w:rsidRPr="00DE632B" w:rsidRDefault="00DE632B" w:rsidP="00FA7907">
      <w:pPr>
        <w:pStyle w:val="Akapitzlist"/>
        <w:numPr>
          <w:ilvl w:val="0"/>
          <w:numId w:val="91"/>
        </w:numPr>
        <w:tabs>
          <w:tab w:val="left" w:pos="0"/>
        </w:tabs>
        <w:spacing w:after="0" w:line="240" w:lineRule="auto"/>
        <w:jc w:val="both"/>
        <w:rPr>
          <w:rFonts w:eastAsia="Times New Roman" w:cstheme="minorHAnsi"/>
          <w:lang w:eastAsia="pl-PL"/>
        </w:rPr>
      </w:pPr>
      <w:r w:rsidRPr="00DE632B">
        <w:rPr>
          <w:rFonts w:eastAsia="Times New Roman" w:cstheme="minorHAnsi"/>
          <w:lang w:eastAsia="pl-PL"/>
        </w:rPr>
        <w:t>ujęcie Góra Zamkowa z jedną studnią głębinową;</w:t>
      </w:r>
    </w:p>
    <w:p w14:paraId="76F2918F" w14:textId="3C5E0BBB" w:rsidR="00DE632B" w:rsidRPr="00DE632B" w:rsidRDefault="00DE632B" w:rsidP="00FA7907">
      <w:pPr>
        <w:pStyle w:val="Akapitzlist"/>
        <w:numPr>
          <w:ilvl w:val="0"/>
          <w:numId w:val="91"/>
        </w:numPr>
        <w:tabs>
          <w:tab w:val="left" w:pos="0"/>
        </w:tabs>
        <w:spacing w:after="0" w:line="240" w:lineRule="auto"/>
        <w:jc w:val="both"/>
        <w:rPr>
          <w:rFonts w:eastAsia="Times New Roman" w:cstheme="minorHAnsi"/>
          <w:lang w:eastAsia="pl-PL"/>
        </w:rPr>
      </w:pPr>
      <w:r w:rsidRPr="00DE632B">
        <w:rPr>
          <w:rFonts w:eastAsia="Times New Roman" w:cstheme="minorHAnsi"/>
          <w:lang w:eastAsia="pl-PL"/>
        </w:rPr>
        <w:t>ujęcie Gościniec z jedną studnią głębinową;</w:t>
      </w:r>
    </w:p>
    <w:p w14:paraId="3772C6A4" w14:textId="6689E1F6" w:rsidR="00DE632B" w:rsidRPr="00DE632B" w:rsidRDefault="00DE632B" w:rsidP="00FA7907">
      <w:pPr>
        <w:pStyle w:val="Akapitzlist"/>
        <w:numPr>
          <w:ilvl w:val="0"/>
          <w:numId w:val="91"/>
        </w:numPr>
        <w:tabs>
          <w:tab w:val="left" w:pos="0"/>
        </w:tabs>
        <w:spacing w:after="0" w:line="240" w:lineRule="auto"/>
        <w:jc w:val="both"/>
        <w:rPr>
          <w:rFonts w:eastAsia="Times New Roman" w:cstheme="minorHAnsi"/>
          <w:lang w:eastAsia="pl-PL"/>
        </w:rPr>
      </w:pPr>
      <w:r w:rsidRPr="00DE632B">
        <w:rPr>
          <w:rFonts w:eastAsia="Times New Roman" w:cstheme="minorHAnsi"/>
          <w:lang w:eastAsia="pl-PL"/>
        </w:rPr>
        <w:t xml:space="preserve">zbiorniki wyrównawcze V= 150 m3 i V= 500 m3 zlokalizowane na Górze Zamkowej </w:t>
      </w:r>
      <w:r w:rsidR="00A407A5">
        <w:rPr>
          <w:rFonts w:eastAsia="Times New Roman" w:cstheme="minorHAnsi"/>
          <w:lang w:eastAsia="pl-PL"/>
        </w:rPr>
        <w:br/>
      </w:r>
      <w:r w:rsidRPr="00DE632B">
        <w:rPr>
          <w:rFonts w:eastAsia="Times New Roman" w:cstheme="minorHAnsi"/>
          <w:lang w:eastAsia="pl-PL"/>
        </w:rPr>
        <w:t>w Chęcinach,</w:t>
      </w:r>
    </w:p>
    <w:p w14:paraId="493B65D5" w14:textId="12020FE4" w:rsidR="00DE632B" w:rsidRPr="00DE632B" w:rsidRDefault="00DE632B" w:rsidP="00FA7907">
      <w:pPr>
        <w:pStyle w:val="Akapitzlist"/>
        <w:numPr>
          <w:ilvl w:val="0"/>
          <w:numId w:val="91"/>
        </w:numPr>
        <w:tabs>
          <w:tab w:val="left" w:pos="0"/>
        </w:tabs>
        <w:spacing w:after="0" w:line="240" w:lineRule="auto"/>
        <w:jc w:val="both"/>
        <w:rPr>
          <w:rFonts w:eastAsia="Times New Roman" w:cstheme="minorHAnsi"/>
          <w:lang w:eastAsia="pl-PL"/>
        </w:rPr>
      </w:pPr>
      <w:r w:rsidRPr="00DE632B">
        <w:rPr>
          <w:rFonts w:eastAsia="Times New Roman" w:cstheme="minorHAnsi"/>
          <w:lang w:eastAsia="pl-PL"/>
        </w:rPr>
        <w:t>zbiornik V= 50 m3 w miejscowości Zelejowa,</w:t>
      </w:r>
    </w:p>
    <w:p w14:paraId="03D1C30E" w14:textId="52AE9134" w:rsidR="00CD3765" w:rsidRPr="00DE632B" w:rsidRDefault="00DE632B" w:rsidP="00FA7907">
      <w:pPr>
        <w:pStyle w:val="Akapitzlist"/>
        <w:numPr>
          <w:ilvl w:val="0"/>
          <w:numId w:val="91"/>
        </w:numPr>
        <w:tabs>
          <w:tab w:val="left" w:pos="0"/>
        </w:tabs>
        <w:spacing w:after="0" w:line="240" w:lineRule="auto"/>
        <w:jc w:val="both"/>
        <w:rPr>
          <w:rFonts w:eastAsiaTheme="minorEastAsia" w:cstheme="minorHAnsi"/>
        </w:rPr>
      </w:pPr>
      <w:r w:rsidRPr="00DE632B">
        <w:rPr>
          <w:rFonts w:eastAsia="Times New Roman" w:cstheme="minorHAnsi"/>
          <w:lang w:eastAsia="pl-PL"/>
        </w:rPr>
        <w:t>pompownia wody ul. Jędrzejowska w Chęcinach</w:t>
      </w:r>
      <w:r w:rsidR="00A407A5">
        <w:rPr>
          <w:rFonts w:eastAsia="Times New Roman" w:cstheme="minorHAnsi"/>
          <w:lang w:eastAsia="pl-PL"/>
        </w:rPr>
        <w:t>.</w:t>
      </w:r>
    </w:p>
    <w:p w14:paraId="0F07A115" w14:textId="77777777" w:rsidR="00CD3765" w:rsidRPr="00DE632B" w:rsidRDefault="00CD3765" w:rsidP="00CD3765">
      <w:pPr>
        <w:tabs>
          <w:tab w:val="left" w:pos="0"/>
        </w:tabs>
        <w:spacing w:after="0" w:line="240" w:lineRule="auto"/>
        <w:contextualSpacing/>
        <w:jc w:val="both"/>
        <w:rPr>
          <w:rFonts w:eastAsia="Times New Roman" w:cstheme="minorHAnsi"/>
          <w:lang w:eastAsia="pl-PL"/>
        </w:rPr>
      </w:pPr>
    </w:p>
    <w:p w14:paraId="32BB6AF0" w14:textId="6D246CEA" w:rsidR="00CD3765" w:rsidRPr="00DE632B" w:rsidRDefault="00CD3765" w:rsidP="00CD3765">
      <w:pPr>
        <w:tabs>
          <w:tab w:val="left" w:pos="0"/>
        </w:tabs>
        <w:spacing w:after="0" w:line="240" w:lineRule="auto"/>
        <w:contextualSpacing/>
        <w:jc w:val="center"/>
        <w:rPr>
          <w:rFonts w:cstheme="minorHAnsi"/>
        </w:rPr>
      </w:pPr>
      <w:bookmarkStart w:id="233" w:name="_Toc117501905"/>
      <w:r w:rsidRPr="00DE632B">
        <w:rPr>
          <w:rFonts w:cstheme="minorHAnsi"/>
        </w:rPr>
        <w:t xml:space="preserve">Tabela </w:t>
      </w:r>
      <w:r w:rsidRPr="00DE632B">
        <w:rPr>
          <w:rFonts w:cstheme="minorHAnsi"/>
        </w:rPr>
        <w:fldChar w:fldCharType="begin"/>
      </w:r>
      <w:r w:rsidRPr="00DE632B">
        <w:rPr>
          <w:rFonts w:cstheme="minorHAnsi"/>
        </w:rPr>
        <w:instrText xml:space="preserve"> SEQ Tabela \* ARABIC </w:instrText>
      </w:r>
      <w:r w:rsidRPr="00DE632B">
        <w:rPr>
          <w:rFonts w:cstheme="minorHAnsi"/>
        </w:rPr>
        <w:fldChar w:fldCharType="separate"/>
      </w:r>
      <w:r w:rsidR="00704B71">
        <w:rPr>
          <w:rFonts w:cstheme="minorHAnsi"/>
          <w:noProof/>
        </w:rPr>
        <w:t>108</w:t>
      </w:r>
      <w:r w:rsidRPr="00DE632B">
        <w:rPr>
          <w:rFonts w:cstheme="minorHAnsi"/>
        </w:rPr>
        <w:fldChar w:fldCharType="end"/>
      </w:r>
      <w:r w:rsidRPr="00DE632B">
        <w:rPr>
          <w:rFonts w:cstheme="minorHAnsi"/>
        </w:rPr>
        <w:t xml:space="preserve">: Wskaźniki zwodociągowania Gminy </w:t>
      </w:r>
      <w:r w:rsidR="00DE632B" w:rsidRPr="00DE632B">
        <w:rPr>
          <w:rFonts w:cstheme="minorHAnsi"/>
        </w:rPr>
        <w:t>Chęciny</w:t>
      </w:r>
      <w:r w:rsidRPr="00DE632B">
        <w:rPr>
          <w:rFonts w:cstheme="minorHAnsi"/>
        </w:rPr>
        <w:t xml:space="preserve"> - stan na dzień 31.12.2020r</w:t>
      </w:r>
      <w:bookmarkEnd w:id="233"/>
    </w:p>
    <w:tbl>
      <w:tblPr>
        <w:tblW w:w="9142" w:type="dxa"/>
        <w:jc w:val="center"/>
        <w:tblLayout w:type="fixed"/>
        <w:tblLook w:val="0000" w:firstRow="0" w:lastRow="0" w:firstColumn="0" w:lastColumn="0" w:noHBand="0" w:noVBand="0"/>
      </w:tblPr>
      <w:tblGrid>
        <w:gridCol w:w="704"/>
        <w:gridCol w:w="3515"/>
        <w:gridCol w:w="2155"/>
        <w:gridCol w:w="2768"/>
      </w:tblGrid>
      <w:tr w:rsidR="00DE632B" w:rsidRPr="00DE632B" w14:paraId="6872E7BB" w14:textId="77777777" w:rsidTr="00A87EDC">
        <w:trPr>
          <w:jc w:val="center"/>
        </w:trPr>
        <w:tc>
          <w:tcPr>
            <w:tcW w:w="704" w:type="dxa"/>
            <w:tcBorders>
              <w:top w:val="single" w:sz="4" w:space="0" w:color="000000"/>
              <w:left w:val="single" w:sz="4" w:space="0" w:color="000000"/>
              <w:bottom w:val="single" w:sz="4" w:space="0" w:color="000000"/>
            </w:tcBorders>
            <w:shd w:val="clear" w:color="auto" w:fill="auto"/>
            <w:vAlign w:val="center"/>
          </w:tcPr>
          <w:p w14:paraId="5B023787" w14:textId="77777777" w:rsidR="00CD3765" w:rsidRPr="00DE632B" w:rsidRDefault="00CD3765" w:rsidP="00A87EDC">
            <w:pPr>
              <w:spacing w:after="0" w:line="240" w:lineRule="auto"/>
              <w:jc w:val="center"/>
              <w:rPr>
                <w:rFonts w:cstheme="minorHAnsi"/>
                <w:b/>
              </w:rPr>
            </w:pPr>
            <w:r w:rsidRPr="00DE632B">
              <w:rPr>
                <w:rFonts w:cstheme="minorHAnsi"/>
                <w:b/>
                <w:bCs/>
              </w:rPr>
              <w:t>L.p.</w:t>
            </w:r>
          </w:p>
        </w:tc>
        <w:tc>
          <w:tcPr>
            <w:tcW w:w="3515" w:type="dxa"/>
            <w:tcBorders>
              <w:top w:val="single" w:sz="4" w:space="0" w:color="000000"/>
              <w:left w:val="single" w:sz="4" w:space="0" w:color="000000"/>
              <w:bottom w:val="single" w:sz="4" w:space="0" w:color="000000"/>
            </w:tcBorders>
            <w:shd w:val="clear" w:color="auto" w:fill="auto"/>
            <w:vAlign w:val="center"/>
          </w:tcPr>
          <w:p w14:paraId="7F1914AD" w14:textId="77777777" w:rsidR="00CD3765" w:rsidRPr="00DE632B" w:rsidRDefault="00CD3765" w:rsidP="00A87EDC">
            <w:pPr>
              <w:spacing w:after="0" w:line="240" w:lineRule="auto"/>
              <w:jc w:val="center"/>
              <w:rPr>
                <w:rFonts w:cstheme="minorHAnsi"/>
                <w:b/>
              </w:rPr>
            </w:pPr>
            <w:r w:rsidRPr="00DE632B">
              <w:rPr>
                <w:rFonts w:cstheme="minorHAnsi"/>
                <w:b/>
              </w:rPr>
              <w:t>Wyszczególnienie</w:t>
            </w:r>
          </w:p>
        </w:tc>
        <w:tc>
          <w:tcPr>
            <w:tcW w:w="2155" w:type="dxa"/>
            <w:tcBorders>
              <w:top w:val="single" w:sz="4" w:space="0" w:color="000000"/>
              <w:left w:val="single" w:sz="4" w:space="0" w:color="000000"/>
              <w:bottom w:val="single" w:sz="4" w:space="0" w:color="000000"/>
            </w:tcBorders>
            <w:shd w:val="clear" w:color="auto" w:fill="auto"/>
            <w:vAlign w:val="center"/>
          </w:tcPr>
          <w:p w14:paraId="003B1A80" w14:textId="77777777" w:rsidR="00CD3765" w:rsidRPr="00DE632B" w:rsidRDefault="00CD3765" w:rsidP="00A87EDC">
            <w:pPr>
              <w:spacing w:after="0" w:line="240" w:lineRule="auto"/>
              <w:jc w:val="center"/>
              <w:rPr>
                <w:rFonts w:cstheme="minorHAnsi"/>
                <w:b/>
              </w:rPr>
            </w:pPr>
            <w:r w:rsidRPr="00DE632B">
              <w:rPr>
                <w:rFonts w:cstheme="minorHAnsi"/>
                <w:b/>
              </w:rPr>
              <w:t>Jednostka miary</w:t>
            </w:r>
          </w:p>
        </w:tc>
        <w:tc>
          <w:tcPr>
            <w:tcW w:w="2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745878" w14:textId="77777777" w:rsidR="00CD3765" w:rsidRPr="00DE632B" w:rsidRDefault="00CD3765" w:rsidP="00A87EDC">
            <w:pPr>
              <w:spacing w:after="0" w:line="240" w:lineRule="auto"/>
              <w:jc w:val="center"/>
              <w:rPr>
                <w:rFonts w:cstheme="minorHAnsi"/>
                <w:b/>
              </w:rPr>
            </w:pPr>
            <w:r w:rsidRPr="00DE632B">
              <w:rPr>
                <w:rFonts w:cstheme="minorHAnsi"/>
                <w:b/>
              </w:rPr>
              <w:t>Stan na dzień</w:t>
            </w:r>
          </w:p>
        </w:tc>
      </w:tr>
      <w:tr w:rsidR="00DE632B" w:rsidRPr="00DE632B" w14:paraId="6BCAEBC6" w14:textId="77777777" w:rsidTr="00A87EDC">
        <w:trPr>
          <w:trHeight w:val="522"/>
          <w:jc w:val="center"/>
        </w:trPr>
        <w:tc>
          <w:tcPr>
            <w:tcW w:w="704" w:type="dxa"/>
            <w:tcBorders>
              <w:top w:val="single" w:sz="4" w:space="0" w:color="000000"/>
              <w:left w:val="single" w:sz="4" w:space="0" w:color="000000"/>
              <w:bottom w:val="single" w:sz="4" w:space="0" w:color="000000"/>
            </w:tcBorders>
            <w:shd w:val="clear" w:color="auto" w:fill="auto"/>
            <w:vAlign w:val="center"/>
          </w:tcPr>
          <w:p w14:paraId="1B30EDFE" w14:textId="77777777" w:rsidR="00CD3765" w:rsidRPr="00DE632B" w:rsidRDefault="00CD3765" w:rsidP="00A87EDC">
            <w:pPr>
              <w:spacing w:after="0" w:line="240" w:lineRule="auto"/>
              <w:jc w:val="center"/>
              <w:rPr>
                <w:rFonts w:cstheme="minorHAnsi"/>
              </w:rPr>
            </w:pPr>
            <w:r w:rsidRPr="00DE632B">
              <w:rPr>
                <w:rFonts w:cstheme="minorHAnsi"/>
                <w:b/>
                <w:bCs/>
              </w:rPr>
              <w:t>1.</w:t>
            </w:r>
          </w:p>
        </w:tc>
        <w:tc>
          <w:tcPr>
            <w:tcW w:w="3515" w:type="dxa"/>
            <w:tcBorders>
              <w:top w:val="single" w:sz="4" w:space="0" w:color="000000"/>
              <w:left w:val="single" w:sz="4" w:space="0" w:color="000000"/>
              <w:bottom w:val="single" w:sz="4" w:space="0" w:color="000000"/>
            </w:tcBorders>
            <w:shd w:val="clear" w:color="auto" w:fill="auto"/>
            <w:vAlign w:val="center"/>
          </w:tcPr>
          <w:p w14:paraId="3F26E2D2" w14:textId="77777777" w:rsidR="00CD3765" w:rsidRPr="00DE632B" w:rsidRDefault="00CD3765" w:rsidP="00A87EDC">
            <w:pPr>
              <w:spacing w:after="0" w:line="240" w:lineRule="auto"/>
              <w:jc w:val="center"/>
              <w:rPr>
                <w:rFonts w:cstheme="minorHAnsi"/>
              </w:rPr>
            </w:pPr>
            <w:r w:rsidRPr="00DE632B">
              <w:rPr>
                <w:rFonts w:cstheme="minorHAnsi"/>
              </w:rPr>
              <w:t>Wskaźnik zwodociągowania gminy</w:t>
            </w:r>
          </w:p>
        </w:tc>
        <w:tc>
          <w:tcPr>
            <w:tcW w:w="2155" w:type="dxa"/>
            <w:tcBorders>
              <w:top w:val="single" w:sz="4" w:space="0" w:color="000000"/>
              <w:left w:val="single" w:sz="4" w:space="0" w:color="000000"/>
              <w:bottom w:val="single" w:sz="4" w:space="0" w:color="000000"/>
            </w:tcBorders>
            <w:shd w:val="clear" w:color="auto" w:fill="auto"/>
            <w:vAlign w:val="center"/>
          </w:tcPr>
          <w:p w14:paraId="51D858F2" w14:textId="77777777" w:rsidR="00CD3765" w:rsidRPr="00DE632B" w:rsidRDefault="00CD3765" w:rsidP="00A87EDC">
            <w:pPr>
              <w:spacing w:after="0" w:line="240" w:lineRule="auto"/>
              <w:jc w:val="center"/>
              <w:rPr>
                <w:rFonts w:cstheme="minorHAnsi"/>
              </w:rPr>
            </w:pPr>
            <w:r w:rsidRPr="00DE632B">
              <w:rPr>
                <w:rFonts w:cstheme="minorHAnsi"/>
              </w:rPr>
              <w:t>%</w:t>
            </w:r>
          </w:p>
        </w:tc>
        <w:tc>
          <w:tcPr>
            <w:tcW w:w="2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D920C4" w14:textId="7AD91581" w:rsidR="00CD3765" w:rsidRPr="00DE632B" w:rsidRDefault="00DE632B" w:rsidP="00A87EDC">
            <w:pPr>
              <w:snapToGrid w:val="0"/>
              <w:spacing w:after="0" w:line="240" w:lineRule="auto"/>
              <w:jc w:val="center"/>
              <w:rPr>
                <w:rFonts w:cstheme="minorHAnsi"/>
              </w:rPr>
            </w:pPr>
            <w:r w:rsidRPr="00DE632B">
              <w:rPr>
                <w:rFonts w:cstheme="minorHAnsi"/>
              </w:rPr>
              <w:t>99</w:t>
            </w:r>
            <w:r w:rsidR="00CD3765" w:rsidRPr="00DE632B">
              <w:rPr>
                <w:rFonts w:cstheme="minorHAnsi"/>
              </w:rPr>
              <w:t>%</w:t>
            </w:r>
          </w:p>
        </w:tc>
      </w:tr>
      <w:tr w:rsidR="00DE632B" w:rsidRPr="00DE632B" w14:paraId="2DCF7672" w14:textId="77777777" w:rsidTr="00A87EDC">
        <w:trPr>
          <w:jc w:val="center"/>
        </w:trPr>
        <w:tc>
          <w:tcPr>
            <w:tcW w:w="704" w:type="dxa"/>
            <w:tcBorders>
              <w:top w:val="single" w:sz="4" w:space="0" w:color="000000"/>
              <w:left w:val="single" w:sz="4" w:space="0" w:color="000000"/>
              <w:bottom w:val="single" w:sz="4" w:space="0" w:color="000000"/>
            </w:tcBorders>
            <w:shd w:val="clear" w:color="auto" w:fill="auto"/>
            <w:vAlign w:val="center"/>
          </w:tcPr>
          <w:p w14:paraId="62C3EC69" w14:textId="77777777" w:rsidR="00CD3765" w:rsidRPr="00DE632B" w:rsidRDefault="00CD3765" w:rsidP="00A87EDC">
            <w:pPr>
              <w:spacing w:after="0" w:line="240" w:lineRule="auto"/>
              <w:jc w:val="center"/>
              <w:rPr>
                <w:rFonts w:cstheme="minorHAnsi"/>
              </w:rPr>
            </w:pPr>
            <w:r w:rsidRPr="00DE632B">
              <w:rPr>
                <w:rFonts w:cstheme="minorHAnsi"/>
                <w:b/>
                <w:bCs/>
              </w:rPr>
              <w:t>2.</w:t>
            </w:r>
          </w:p>
        </w:tc>
        <w:tc>
          <w:tcPr>
            <w:tcW w:w="3515" w:type="dxa"/>
            <w:tcBorders>
              <w:top w:val="single" w:sz="4" w:space="0" w:color="000000"/>
              <w:left w:val="single" w:sz="4" w:space="0" w:color="000000"/>
              <w:bottom w:val="single" w:sz="4" w:space="0" w:color="000000"/>
            </w:tcBorders>
            <w:shd w:val="clear" w:color="auto" w:fill="auto"/>
            <w:vAlign w:val="center"/>
          </w:tcPr>
          <w:p w14:paraId="11515E20" w14:textId="77777777" w:rsidR="00CD3765" w:rsidRPr="00DE632B" w:rsidRDefault="00CD3765" w:rsidP="00A87EDC">
            <w:pPr>
              <w:spacing w:after="0" w:line="240" w:lineRule="auto"/>
              <w:jc w:val="center"/>
              <w:rPr>
                <w:rFonts w:cstheme="minorHAnsi"/>
              </w:rPr>
            </w:pPr>
            <w:r w:rsidRPr="00DE632B">
              <w:rPr>
                <w:rFonts w:cstheme="minorHAnsi"/>
              </w:rPr>
              <w:t>Długość sieci wodociągowej rozdzielczej</w:t>
            </w:r>
          </w:p>
        </w:tc>
        <w:tc>
          <w:tcPr>
            <w:tcW w:w="2155" w:type="dxa"/>
            <w:tcBorders>
              <w:top w:val="single" w:sz="4" w:space="0" w:color="000000"/>
              <w:left w:val="single" w:sz="4" w:space="0" w:color="000000"/>
              <w:bottom w:val="single" w:sz="4" w:space="0" w:color="000000"/>
            </w:tcBorders>
            <w:shd w:val="clear" w:color="auto" w:fill="auto"/>
            <w:vAlign w:val="center"/>
          </w:tcPr>
          <w:p w14:paraId="7994AD44" w14:textId="77777777" w:rsidR="00CD3765" w:rsidRPr="00DE632B" w:rsidRDefault="00CD3765" w:rsidP="00A87EDC">
            <w:pPr>
              <w:spacing w:after="0" w:line="240" w:lineRule="auto"/>
              <w:jc w:val="center"/>
              <w:rPr>
                <w:rFonts w:cstheme="minorHAnsi"/>
              </w:rPr>
            </w:pPr>
            <w:r w:rsidRPr="00DE632B">
              <w:rPr>
                <w:rFonts w:cstheme="minorHAnsi"/>
              </w:rPr>
              <w:t>km</w:t>
            </w:r>
          </w:p>
        </w:tc>
        <w:tc>
          <w:tcPr>
            <w:tcW w:w="2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C7FA05" w14:textId="3DD626F5" w:rsidR="00CD3765" w:rsidRPr="00DE632B" w:rsidRDefault="00DE632B" w:rsidP="00A87EDC">
            <w:pPr>
              <w:snapToGrid w:val="0"/>
              <w:spacing w:after="0" w:line="240" w:lineRule="auto"/>
              <w:jc w:val="center"/>
              <w:rPr>
                <w:rFonts w:cstheme="minorHAnsi"/>
              </w:rPr>
            </w:pPr>
            <w:r w:rsidRPr="00DE632B">
              <w:rPr>
                <w:rFonts w:cstheme="minorHAnsi"/>
              </w:rPr>
              <w:t>172,7</w:t>
            </w:r>
          </w:p>
        </w:tc>
      </w:tr>
      <w:tr w:rsidR="00DE632B" w:rsidRPr="00DE632B" w14:paraId="2727A211" w14:textId="77777777" w:rsidTr="00A87EDC">
        <w:trPr>
          <w:jc w:val="center"/>
        </w:trPr>
        <w:tc>
          <w:tcPr>
            <w:tcW w:w="704" w:type="dxa"/>
            <w:tcBorders>
              <w:top w:val="single" w:sz="4" w:space="0" w:color="000000"/>
              <w:left w:val="single" w:sz="4" w:space="0" w:color="000000"/>
              <w:bottom w:val="single" w:sz="4" w:space="0" w:color="000000"/>
            </w:tcBorders>
            <w:shd w:val="clear" w:color="auto" w:fill="auto"/>
            <w:vAlign w:val="center"/>
          </w:tcPr>
          <w:p w14:paraId="0AFFCB15" w14:textId="77777777" w:rsidR="00CD3765" w:rsidRPr="00DE632B" w:rsidRDefault="00CD3765" w:rsidP="00A87EDC">
            <w:pPr>
              <w:spacing w:after="0" w:line="240" w:lineRule="auto"/>
              <w:jc w:val="center"/>
              <w:rPr>
                <w:rFonts w:cstheme="minorHAnsi"/>
              </w:rPr>
            </w:pPr>
            <w:r w:rsidRPr="00DE632B">
              <w:rPr>
                <w:rFonts w:cstheme="minorHAnsi"/>
                <w:b/>
                <w:bCs/>
              </w:rPr>
              <w:t>3.</w:t>
            </w:r>
          </w:p>
        </w:tc>
        <w:tc>
          <w:tcPr>
            <w:tcW w:w="3515" w:type="dxa"/>
            <w:tcBorders>
              <w:top w:val="single" w:sz="4" w:space="0" w:color="auto"/>
              <w:left w:val="single" w:sz="4" w:space="0" w:color="auto"/>
              <w:bottom w:val="single" w:sz="4" w:space="0" w:color="auto"/>
              <w:right w:val="single" w:sz="4" w:space="0" w:color="auto"/>
            </w:tcBorders>
            <w:shd w:val="clear" w:color="auto" w:fill="auto"/>
            <w:vAlign w:val="center"/>
          </w:tcPr>
          <w:p w14:paraId="121EAC0A" w14:textId="77777777" w:rsidR="00CD3765" w:rsidRPr="00DE632B" w:rsidRDefault="00CD3765" w:rsidP="00A87EDC">
            <w:pPr>
              <w:spacing w:after="0" w:line="240" w:lineRule="auto"/>
              <w:jc w:val="center"/>
              <w:rPr>
                <w:rFonts w:cstheme="minorHAnsi"/>
              </w:rPr>
            </w:pPr>
            <w:r w:rsidRPr="00DE632B">
              <w:rPr>
                <w:rFonts w:cstheme="minorHAnsi"/>
              </w:rPr>
              <w:t>Liczba stacji uzdatniania wody [w szt.]</w:t>
            </w:r>
          </w:p>
        </w:tc>
        <w:tc>
          <w:tcPr>
            <w:tcW w:w="2155" w:type="dxa"/>
            <w:tcBorders>
              <w:top w:val="single" w:sz="4" w:space="0" w:color="000000"/>
              <w:left w:val="single" w:sz="4" w:space="0" w:color="000000"/>
              <w:bottom w:val="single" w:sz="4" w:space="0" w:color="000000"/>
            </w:tcBorders>
            <w:shd w:val="clear" w:color="auto" w:fill="auto"/>
            <w:vAlign w:val="center"/>
          </w:tcPr>
          <w:p w14:paraId="3DBAB315" w14:textId="77777777" w:rsidR="00CD3765" w:rsidRPr="00DE632B" w:rsidRDefault="00CD3765" w:rsidP="00A87EDC">
            <w:pPr>
              <w:spacing w:after="0" w:line="240" w:lineRule="auto"/>
              <w:jc w:val="center"/>
              <w:rPr>
                <w:rFonts w:cstheme="minorHAnsi"/>
              </w:rPr>
            </w:pPr>
            <w:r w:rsidRPr="00DE632B">
              <w:rPr>
                <w:rFonts w:cstheme="minorHAnsi"/>
              </w:rPr>
              <w:t>szt.</w:t>
            </w:r>
          </w:p>
        </w:tc>
        <w:tc>
          <w:tcPr>
            <w:tcW w:w="2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74EFFD" w14:textId="77777777" w:rsidR="00CD3765" w:rsidRPr="00DE632B" w:rsidRDefault="00CD3765" w:rsidP="00A87EDC">
            <w:pPr>
              <w:snapToGrid w:val="0"/>
              <w:spacing w:after="0" w:line="240" w:lineRule="auto"/>
              <w:jc w:val="center"/>
              <w:rPr>
                <w:rFonts w:cstheme="minorHAnsi"/>
              </w:rPr>
            </w:pPr>
            <w:r w:rsidRPr="00DE632B">
              <w:rPr>
                <w:rFonts w:cstheme="minorHAnsi"/>
              </w:rPr>
              <w:t>1</w:t>
            </w:r>
          </w:p>
        </w:tc>
      </w:tr>
      <w:tr w:rsidR="00DE632B" w:rsidRPr="00DE632B" w14:paraId="1A88FBA1" w14:textId="77777777" w:rsidTr="00A87EDC">
        <w:trPr>
          <w:jc w:val="center"/>
        </w:trPr>
        <w:tc>
          <w:tcPr>
            <w:tcW w:w="704" w:type="dxa"/>
            <w:tcBorders>
              <w:top w:val="single" w:sz="4" w:space="0" w:color="000000"/>
              <w:left w:val="single" w:sz="4" w:space="0" w:color="000000"/>
              <w:bottom w:val="single" w:sz="4" w:space="0" w:color="000000"/>
            </w:tcBorders>
            <w:shd w:val="clear" w:color="auto" w:fill="auto"/>
            <w:vAlign w:val="center"/>
          </w:tcPr>
          <w:p w14:paraId="368121E5" w14:textId="77777777" w:rsidR="00CD3765" w:rsidRPr="00DE632B" w:rsidRDefault="00CD3765" w:rsidP="00A87EDC">
            <w:pPr>
              <w:spacing w:after="0" w:line="240" w:lineRule="auto"/>
              <w:jc w:val="center"/>
              <w:rPr>
                <w:rFonts w:cstheme="minorHAnsi"/>
              </w:rPr>
            </w:pPr>
            <w:r w:rsidRPr="00DE632B">
              <w:rPr>
                <w:rFonts w:cstheme="minorHAnsi"/>
                <w:b/>
                <w:bCs/>
              </w:rPr>
              <w:t>4.</w:t>
            </w:r>
          </w:p>
        </w:tc>
        <w:tc>
          <w:tcPr>
            <w:tcW w:w="3515" w:type="dxa"/>
            <w:tcBorders>
              <w:top w:val="nil"/>
              <w:left w:val="single" w:sz="4" w:space="0" w:color="auto"/>
              <w:bottom w:val="single" w:sz="4" w:space="0" w:color="auto"/>
              <w:right w:val="single" w:sz="4" w:space="0" w:color="auto"/>
            </w:tcBorders>
            <w:shd w:val="clear" w:color="auto" w:fill="auto"/>
            <w:vAlign w:val="center"/>
          </w:tcPr>
          <w:p w14:paraId="12FE1F1E" w14:textId="77777777" w:rsidR="00CD3765" w:rsidRPr="00DE632B" w:rsidRDefault="00CD3765" w:rsidP="00A87EDC">
            <w:pPr>
              <w:spacing w:after="0" w:line="240" w:lineRule="auto"/>
              <w:jc w:val="center"/>
              <w:rPr>
                <w:rFonts w:cstheme="minorHAnsi"/>
              </w:rPr>
            </w:pPr>
            <w:r w:rsidRPr="00DE632B">
              <w:rPr>
                <w:rFonts w:cstheme="minorHAnsi"/>
              </w:rPr>
              <w:t>Liczba ujęć wody [w szt.]</w:t>
            </w:r>
          </w:p>
        </w:tc>
        <w:tc>
          <w:tcPr>
            <w:tcW w:w="2155" w:type="dxa"/>
            <w:tcBorders>
              <w:top w:val="single" w:sz="4" w:space="0" w:color="000000"/>
              <w:left w:val="single" w:sz="4" w:space="0" w:color="000000"/>
              <w:bottom w:val="single" w:sz="4" w:space="0" w:color="000000"/>
            </w:tcBorders>
            <w:shd w:val="clear" w:color="auto" w:fill="auto"/>
            <w:vAlign w:val="center"/>
          </w:tcPr>
          <w:p w14:paraId="39FC7BF8" w14:textId="77777777" w:rsidR="00CD3765" w:rsidRPr="00DE632B" w:rsidRDefault="00CD3765" w:rsidP="00A87EDC">
            <w:pPr>
              <w:spacing w:after="0" w:line="240" w:lineRule="auto"/>
              <w:jc w:val="center"/>
              <w:rPr>
                <w:rFonts w:cstheme="minorHAnsi"/>
              </w:rPr>
            </w:pPr>
            <w:r w:rsidRPr="00DE632B">
              <w:rPr>
                <w:rFonts w:cstheme="minorHAnsi"/>
              </w:rPr>
              <w:t>Szt.</w:t>
            </w:r>
          </w:p>
        </w:tc>
        <w:tc>
          <w:tcPr>
            <w:tcW w:w="2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2CAA2B" w14:textId="29CF7294" w:rsidR="00CD3765" w:rsidRPr="00DE632B" w:rsidRDefault="00DE632B" w:rsidP="00A87EDC">
            <w:pPr>
              <w:snapToGrid w:val="0"/>
              <w:spacing w:after="0" w:line="240" w:lineRule="auto"/>
              <w:jc w:val="center"/>
              <w:rPr>
                <w:rFonts w:cstheme="minorHAnsi"/>
              </w:rPr>
            </w:pPr>
            <w:r w:rsidRPr="00DE632B">
              <w:rPr>
                <w:rFonts w:cstheme="minorHAnsi"/>
              </w:rPr>
              <w:t>7 w tym 2 czasowo nieczynne</w:t>
            </w:r>
          </w:p>
        </w:tc>
      </w:tr>
    </w:tbl>
    <w:p w14:paraId="142A1852" w14:textId="16D8C2A2" w:rsidR="00CD3765" w:rsidRPr="00DE632B" w:rsidRDefault="00CD3765" w:rsidP="00CD3765">
      <w:pPr>
        <w:spacing w:after="0" w:line="240" w:lineRule="auto"/>
        <w:jc w:val="center"/>
        <w:rPr>
          <w:rFonts w:eastAsia="Times New Roman" w:cstheme="minorHAnsi"/>
          <w:lang w:eastAsia="pl-PL"/>
        </w:rPr>
      </w:pPr>
      <w:r w:rsidRPr="00DE632B">
        <w:rPr>
          <w:rFonts w:eastAsia="Times New Roman" w:cstheme="minorHAnsi"/>
          <w:lang w:eastAsia="pl-PL"/>
        </w:rPr>
        <w:t>Źródło: Urząd Gminy</w:t>
      </w:r>
      <w:r w:rsidR="00DE632B">
        <w:rPr>
          <w:rFonts w:eastAsia="Times New Roman" w:cstheme="minorHAnsi"/>
          <w:lang w:eastAsia="pl-PL"/>
        </w:rPr>
        <w:t xml:space="preserve"> i Miasta</w:t>
      </w:r>
      <w:r w:rsidRPr="00DE632B">
        <w:rPr>
          <w:rFonts w:eastAsia="Times New Roman" w:cstheme="minorHAnsi"/>
          <w:lang w:eastAsia="pl-PL"/>
        </w:rPr>
        <w:t xml:space="preserve"> w </w:t>
      </w:r>
      <w:r w:rsidR="00DE632B">
        <w:rPr>
          <w:rFonts w:eastAsia="Times New Roman" w:cstheme="minorHAnsi"/>
          <w:lang w:eastAsia="pl-PL"/>
        </w:rPr>
        <w:t>Chęcinach</w:t>
      </w:r>
    </w:p>
    <w:p w14:paraId="2DF3CA8C" w14:textId="77777777" w:rsidR="00CD3765" w:rsidRPr="00DE632B" w:rsidRDefault="00CD3765" w:rsidP="00CD3765">
      <w:pPr>
        <w:spacing w:after="0" w:line="240" w:lineRule="auto"/>
        <w:rPr>
          <w:rFonts w:cstheme="minorHAnsi"/>
          <w:b/>
          <w:bCs/>
        </w:rPr>
      </w:pPr>
    </w:p>
    <w:p w14:paraId="7CAE1EA5" w14:textId="77777777" w:rsidR="00CD3765" w:rsidRPr="00DE632B" w:rsidRDefault="00CD3765" w:rsidP="00CD3765">
      <w:pPr>
        <w:spacing w:after="0" w:line="240" w:lineRule="auto"/>
        <w:rPr>
          <w:rFonts w:cstheme="minorHAnsi"/>
          <w:b/>
          <w:bCs/>
        </w:rPr>
      </w:pPr>
      <w:r w:rsidRPr="00DE632B">
        <w:rPr>
          <w:rFonts w:cstheme="minorHAnsi"/>
          <w:b/>
          <w:bCs/>
        </w:rPr>
        <w:t>Infrastruktura kanalizacyjna</w:t>
      </w:r>
    </w:p>
    <w:p w14:paraId="3EDA8C37" w14:textId="0E056344" w:rsidR="00CD3765" w:rsidRPr="00DE632B" w:rsidRDefault="00CD3765" w:rsidP="00CD3765">
      <w:pPr>
        <w:spacing w:after="0" w:line="240" w:lineRule="auto"/>
        <w:jc w:val="both"/>
        <w:rPr>
          <w:rFonts w:eastAsia="Times New Roman" w:cstheme="minorHAnsi"/>
          <w:lang w:eastAsia="pl-PL"/>
        </w:rPr>
      </w:pPr>
      <w:r w:rsidRPr="00DE632B">
        <w:rPr>
          <w:rFonts w:eastAsia="Times New Roman" w:cstheme="minorHAnsi"/>
          <w:lang w:eastAsia="pl-PL"/>
        </w:rPr>
        <w:t xml:space="preserve">Na obszarze gminy brak jest kompleksowej sieci kanalizacyjnej sanitarnej i opadowej. Długość sieci kanalizacyjnej w gminie wynosi </w:t>
      </w:r>
      <w:r w:rsidR="00DE632B" w:rsidRPr="00DE632B">
        <w:rPr>
          <w:rFonts w:eastAsia="Times New Roman" w:cstheme="minorHAnsi"/>
          <w:lang w:eastAsia="pl-PL"/>
        </w:rPr>
        <w:t>39,2</w:t>
      </w:r>
      <w:r w:rsidRPr="00DE632B">
        <w:rPr>
          <w:rFonts w:eastAsia="Times New Roman" w:cstheme="minorHAnsi"/>
          <w:lang w:eastAsia="pl-PL"/>
        </w:rPr>
        <w:t xml:space="preserve"> km.</w:t>
      </w:r>
    </w:p>
    <w:p w14:paraId="6141DF96" w14:textId="77777777" w:rsidR="00CD3765" w:rsidRPr="00DE632B" w:rsidRDefault="00CD3765" w:rsidP="00CD3765">
      <w:pPr>
        <w:spacing w:after="0" w:line="240" w:lineRule="auto"/>
        <w:jc w:val="both"/>
        <w:rPr>
          <w:rFonts w:eastAsia="Times New Roman" w:cstheme="minorHAnsi"/>
          <w:lang w:eastAsia="pl-PL"/>
        </w:rPr>
      </w:pPr>
    </w:p>
    <w:p w14:paraId="372B73E1" w14:textId="29A820FA" w:rsidR="00CD3765" w:rsidRPr="00DE632B" w:rsidRDefault="00CD3765" w:rsidP="00CD3765">
      <w:pPr>
        <w:spacing w:after="0" w:line="240" w:lineRule="auto"/>
        <w:jc w:val="center"/>
        <w:rPr>
          <w:rFonts w:eastAsia="Times New Roman" w:cstheme="minorHAnsi"/>
          <w:iCs/>
          <w:lang w:eastAsia="pl-PL"/>
        </w:rPr>
      </w:pPr>
      <w:bookmarkStart w:id="234" w:name="_Toc117501906"/>
      <w:r w:rsidRPr="00DE632B">
        <w:rPr>
          <w:rFonts w:eastAsia="Times New Roman" w:cstheme="minorHAnsi"/>
          <w:iCs/>
          <w:lang w:eastAsia="pl-PL"/>
        </w:rPr>
        <w:lastRenderedPageBreak/>
        <w:t xml:space="preserve">Tabela </w:t>
      </w:r>
      <w:r w:rsidRPr="00DE632B">
        <w:rPr>
          <w:rFonts w:eastAsia="Times New Roman" w:cstheme="minorHAnsi"/>
          <w:iCs/>
          <w:lang w:eastAsia="pl-PL"/>
        </w:rPr>
        <w:fldChar w:fldCharType="begin"/>
      </w:r>
      <w:r w:rsidRPr="00DE632B">
        <w:rPr>
          <w:rFonts w:eastAsia="Times New Roman" w:cstheme="minorHAnsi"/>
          <w:iCs/>
          <w:lang w:eastAsia="pl-PL"/>
        </w:rPr>
        <w:instrText xml:space="preserve"> SEQ Tabela \* ARABIC </w:instrText>
      </w:r>
      <w:r w:rsidRPr="00DE632B">
        <w:rPr>
          <w:rFonts w:eastAsia="Times New Roman" w:cstheme="minorHAnsi"/>
          <w:iCs/>
          <w:lang w:eastAsia="pl-PL"/>
        </w:rPr>
        <w:fldChar w:fldCharType="separate"/>
      </w:r>
      <w:r w:rsidR="00704B71">
        <w:rPr>
          <w:rFonts w:eastAsia="Times New Roman" w:cstheme="minorHAnsi"/>
          <w:iCs/>
          <w:noProof/>
          <w:lang w:eastAsia="pl-PL"/>
        </w:rPr>
        <w:t>109</w:t>
      </w:r>
      <w:r w:rsidRPr="00DE632B">
        <w:rPr>
          <w:rFonts w:eastAsia="Times New Roman" w:cstheme="minorHAnsi"/>
          <w:iCs/>
          <w:lang w:eastAsia="pl-PL"/>
        </w:rPr>
        <w:fldChar w:fldCharType="end"/>
      </w:r>
      <w:r w:rsidRPr="00DE632B">
        <w:rPr>
          <w:rFonts w:eastAsia="Times New Roman" w:cstheme="minorHAnsi"/>
          <w:iCs/>
          <w:lang w:eastAsia="pl-PL"/>
        </w:rPr>
        <w:t xml:space="preserve">: Kanalizacja sanitarna na terenie Gminy </w:t>
      </w:r>
      <w:r w:rsidR="00A407A5" w:rsidRPr="00DE632B">
        <w:rPr>
          <w:rFonts w:eastAsia="Times New Roman" w:cstheme="minorHAnsi"/>
          <w:iCs/>
          <w:lang w:eastAsia="pl-PL"/>
        </w:rPr>
        <w:t>Chęciny</w:t>
      </w:r>
      <w:bookmarkEnd w:id="23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3932"/>
        <w:gridCol w:w="2006"/>
        <w:gridCol w:w="2437"/>
      </w:tblGrid>
      <w:tr w:rsidR="00DE632B" w:rsidRPr="00DE632B" w14:paraId="7595CE0C" w14:textId="77777777" w:rsidTr="00A87EDC">
        <w:trPr>
          <w:jc w:val="center"/>
        </w:trPr>
        <w:tc>
          <w:tcPr>
            <w:tcW w:w="687" w:type="dxa"/>
            <w:tcBorders>
              <w:top w:val="single" w:sz="4" w:space="0" w:color="auto"/>
              <w:left w:val="single" w:sz="4" w:space="0" w:color="auto"/>
              <w:bottom w:val="single" w:sz="4" w:space="0" w:color="auto"/>
              <w:right w:val="single" w:sz="4" w:space="0" w:color="auto"/>
            </w:tcBorders>
            <w:hideMark/>
          </w:tcPr>
          <w:p w14:paraId="19095848" w14:textId="77777777" w:rsidR="00CD3765" w:rsidRPr="00DE632B" w:rsidRDefault="00CD3765" w:rsidP="00A87EDC">
            <w:pPr>
              <w:spacing w:after="0" w:line="240" w:lineRule="auto"/>
              <w:jc w:val="center"/>
              <w:rPr>
                <w:rFonts w:cstheme="minorHAnsi"/>
                <w:b/>
                <w:bCs/>
              </w:rPr>
            </w:pPr>
            <w:r w:rsidRPr="00DE632B">
              <w:rPr>
                <w:rFonts w:cstheme="minorHAnsi"/>
                <w:b/>
                <w:bCs/>
              </w:rPr>
              <w:t>L.p.</w:t>
            </w:r>
          </w:p>
        </w:tc>
        <w:tc>
          <w:tcPr>
            <w:tcW w:w="3932" w:type="dxa"/>
            <w:tcBorders>
              <w:top w:val="single" w:sz="4" w:space="0" w:color="auto"/>
              <w:left w:val="single" w:sz="4" w:space="0" w:color="auto"/>
              <w:bottom w:val="single" w:sz="4" w:space="0" w:color="auto"/>
              <w:right w:val="single" w:sz="4" w:space="0" w:color="auto"/>
            </w:tcBorders>
            <w:hideMark/>
          </w:tcPr>
          <w:p w14:paraId="168C77F5" w14:textId="77777777" w:rsidR="00CD3765" w:rsidRPr="00DE632B" w:rsidRDefault="00CD3765" w:rsidP="00A87EDC">
            <w:pPr>
              <w:spacing w:after="0" w:line="240" w:lineRule="auto"/>
              <w:jc w:val="center"/>
              <w:rPr>
                <w:rFonts w:cstheme="minorHAnsi"/>
                <w:b/>
              </w:rPr>
            </w:pPr>
            <w:r w:rsidRPr="00DE632B">
              <w:rPr>
                <w:rFonts w:cstheme="minorHAnsi"/>
                <w:b/>
              </w:rPr>
              <w:t>Wyszczególnienie</w:t>
            </w:r>
          </w:p>
        </w:tc>
        <w:tc>
          <w:tcPr>
            <w:tcW w:w="2006" w:type="dxa"/>
            <w:tcBorders>
              <w:top w:val="single" w:sz="4" w:space="0" w:color="auto"/>
              <w:left w:val="single" w:sz="4" w:space="0" w:color="auto"/>
              <w:bottom w:val="single" w:sz="4" w:space="0" w:color="auto"/>
              <w:right w:val="single" w:sz="4" w:space="0" w:color="auto"/>
            </w:tcBorders>
            <w:hideMark/>
          </w:tcPr>
          <w:p w14:paraId="25E2B584" w14:textId="77777777" w:rsidR="00CD3765" w:rsidRPr="00DE632B" w:rsidRDefault="00CD3765" w:rsidP="00A87EDC">
            <w:pPr>
              <w:spacing w:after="0" w:line="240" w:lineRule="auto"/>
              <w:jc w:val="center"/>
              <w:rPr>
                <w:rFonts w:cstheme="minorHAnsi"/>
                <w:b/>
              </w:rPr>
            </w:pPr>
            <w:r w:rsidRPr="00DE632B">
              <w:rPr>
                <w:rFonts w:cstheme="minorHAnsi"/>
                <w:b/>
              </w:rPr>
              <w:t>Jednostka miary</w:t>
            </w:r>
          </w:p>
        </w:tc>
        <w:tc>
          <w:tcPr>
            <w:tcW w:w="2437" w:type="dxa"/>
            <w:tcBorders>
              <w:top w:val="single" w:sz="4" w:space="0" w:color="auto"/>
              <w:left w:val="single" w:sz="4" w:space="0" w:color="auto"/>
              <w:bottom w:val="single" w:sz="4" w:space="0" w:color="auto"/>
              <w:right w:val="single" w:sz="4" w:space="0" w:color="auto"/>
            </w:tcBorders>
            <w:hideMark/>
          </w:tcPr>
          <w:p w14:paraId="055A55AF" w14:textId="77777777" w:rsidR="00CD3765" w:rsidRPr="00DE632B" w:rsidRDefault="00CD3765" w:rsidP="00A87EDC">
            <w:pPr>
              <w:spacing w:after="0" w:line="240" w:lineRule="auto"/>
              <w:jc w:val="center"/>
              <w:rPr>
                <w:rFonts w:cstheme="minorHAnsi"/>
                <w:b/>
              </w:rPr>
            </w:pPr>
            <w:r w:rsidRPr="00DE632B">
              <w:rPr>
                <w:rFonts w:cstheme="minorHAnsi"/>
                <w:b/>
              </w:rPr>
              <w:t>Długość na terenie Gminy</w:t>
            </w:r>
          </w:p>
        </w:tc>
      </w:tr>
      <w:tr w:rsidR="00DE632B" w:rsidRPr="00DE632B" w14:paraId="1CCBE373" w14:textId="77777777" w:rsidTr="00A87EDC">
        <w:trPr>
          <w:jc w:val="center"/>
        </w:trPr>
        <w:tc>
          <w:tcPr>
            <w:tcW w:w="687" w:type="dxa"/>
            <w:tcBorders>
              <w:top w:val="single" w:sz="4" w:space="0" w:color="auto"/>
              <w:left w:val="single" w:sz="4" w:space="0" w:color="auto"/>
              <w:bottom w:val="single" w:sz="4" w:space="0" w:color="auto"/>
              <w:right w:val="single" w:sz="4" w:space="0" w:color="auto"/>
            </w:tcBorders>
            <w:hideMark/>
          </w:tcPr>
          <w:p w14:paraId="0F0E9A66" w14:textId="77777777" w:rsidR="00CD3765" w:rsidRPr="00DE632B" w:rsidRDefault="00CD3765" w:rsidP="00A87EDC">
            <w:pPr>
              <w:spacing w:after="0" w:line="240" w:lineRule="auto"/>
              <w:jc w:val="center"/>
              <w:rPr>
                <w:rFonts w:cstheme="minorHAnsi"/>
                <w:b/>
                <w:bCs/>
              </w:rPr>
            </w:pPr>
            <w:r w:rsidRPr="00DE632B">
              <w:rPr>
                <w:rFonts w:cstheme="minorHAnsi"/>
                <w:b/>
                <w:bCs/>
              </w:rPr>
              <w:t>1.</w:t>
            </w:r>
          </w:p>
        </w:tc>
        <w:tc>
          <w:tcPr>
            <w:tcW w:w="3932" w:type="dxa"/>
            <w:tcBorders>
              <w:top w:val="single" w:sz="4" w:space="0" w:color="auto"/>
              <w:left w:val="single" w:sz="4" w:space="0" w:color="auto"/>
              <w:bottom w:val="single" w:sz="4" w:space="0" w:color="auto"/>
              <w:right w:val="single" w:sz="4" w:space="0" w:color="auto"/>
            </w:tcBorders>
            <w:hideMark/>
          </w:tcPr>
          <w:p w14:paraId="3E45EE3B" w14:textId="77777777" w:rsidR="00CD3765" w:rsidRPr="00DE632B" w:rsidRDefault="00CD3765" w:rsidP="00A87EDC">
            <w:pPr>
              <w:spacing w:after="0" w:line="240" w:lineRule="auto"/>
              <w:jc w:val="center"/>
              <w:rPr>
                <w:rFonts w:cstheme="minorHAnsi"/>
              </w:rPr>
            </w:pPr>
            <w:r w:rsidRPr="00DE632B">
              <w:rPr>
                <w:rFonts w:cstheme="minorHAnsi"/>
              </w:rPr>
              <w:t>Wskaźnik skanalizowania gminy</w:t>
            </w:r>
          </w:p>
        </w:tc>
        <w:tc>
          <w:tcPr>
            <w:tcW w:w="2006" w:type="dxa"/>
            <w:tcBorders>
              <w:top w:val="single" w:sz="4" w:space="0" w:color="auto"/>
              <w:left w:val="single" w:sz="4" w:space="0" w:color="auto"/>
              <w:bottom w:val="single" w:sz="4" w:space="0" w:color="auto"/>
              <w:right w:val="single" w:sz="4" w:space="0" w:color="auto"/>
            </w:tcBorders>
            <w:hideMark/>
          </w:tcPr>
          <w:p w14:paraId="1BD12999" w14:textId="77777777" w:rsidR="00CD3765" w:rsidRPr="00DE632B" w:rsidRDefault="00CD3765" w:rsidP="00A87EDC">
            <w:pPr>
              <w:spacing w:after="0" w:line="240" w:lineRule="auto"/>
              <w:jc w:val="center"/>
              <w:rPr>
                <w:rFonts w:cstheme="minorHAnsi"/>
              </w:rPr>
            </w:pPr>
            <w:r w:rsidRPr="00DE632B">
              <w:rPr>
                <w:rFonts w:cstheme="minorHAnsi"/>
              </w:rPr>
              <w:t>%</w:t>
            </w:r>
          </w:p>
        </w:tc>
        <w:tc>
          <w:tcPr>
            <w:tcW w:w="2437" w:type="dxa"/>
            <w:tcBorders>
              <w:top w:val="single" w:sz="4" w:space="0" w:color="auto"/>
              <w:left w:val="single" w:sz="4" w:space="0" w:color="auto"/>
              <w:bottom w:val="single" w:sz="4" w:space="0" w:color="auto"/>
              <w:right w:val="single" w:sz="4" w:space="0" w:color="auto"/>
            </w:tcBorders>
            <w:vAlign w:val="center"/>
          </w:tcPr>
          <w:p w14:paraId="42359618" w14:textId="4D095713" w:rsidR="00CD3765" w:rsidRPr="00DE632B" w:rsidRDefault="00DE632B" w:rsidP="00A87EDC">
            <w:pPr>
              <w:spacing w:after="0" w:line="240" w:lineRule="auto"/>
              <w:jc w:val="center"/>
              <w:rPr>
                <w:rFonts w:cstheme="minorHAnsi"/>
              </w:rPr>
            </w:pPr>
            <w:r w:rsidRPr="00DE632B">
              <w:rPr>
                <w:rFonts w:cstheme="minorHAnsi"/>
              </w:rPr>
              <w:t>36,00</w:t>
            </w:r>
          </w:p>
        </w:tc>
      </w:tr>
      <w:tr w:rsidR="00DE632B" w:rsidRPr="00DE632B" w14:paraId="1D1CF0C4" w14:textId="77777777" w:rsidTr="00A87EDC">
        <w:trPr>
          <w:jc w:val="center"/>
        </w:trPr>
        <w:tc>
          <w:tcPr>
            <w:tcW w:w="687" w:type="dxa"/>
            <w:tcBorders>
              <w:top w:val="single" w:sz="4" w:space="0" w:color="auto"/>
              <w:left w:val="single" w:sz="4" w:space="0" w:color="auto"/>
              <w:bottom w:val="single" w:sz="4" w:space="0" w:color="auto"/>
              <w:right w:val="single" w:sz="4" w:space="0" w:color="auto"/>
            </w:tcBorders>
            <w:hideMark/>
          </w:tcPr>
          <w:p w14:paraId="54E16641" w14:textId="77777777" w:rsidR="00CD3765" w:rsidRPr="00DE632B" w:rsidRDefault="00CD3765" w:rsidP="00A87EDC">
            <w:pPr>
              <w:spacing w:after="0" w:line="240" w:lineRule="auto"/>
              <w:jc w:val="center"/>
              <w:rPr>
                <w:rFonts w:cstheme="minorHAnsi"/>
                <w:b/>
                <w:bCs/>
              </w:rPr>
            </w:pPr>
            <w:r w:rsidRPr="00DE632B">
              <w:rPr>
                <w:rFonts w:cstheme="minorHAnsi"/>
                <w:b/>
                <w:bCs/>
              </w:rPr>
              <w:t>2.</w:t>
            </w:r>
          </w:p>
        </w:tc>
        <w:tc>
          <w:tcPr>
            <w:tcW w:w="3932" w:type="dxa"/>
            <w:tcBorders>
              <w:top w:val="single" w:sz="4" w:space="0" w:color="auto"/>
              <w:left w:val="single" w:sz="4" w:space="0" w:color="auto"/>
              <w:bottom w:val="single" w:sz="4" w:space="0" w:color="auto"/>
              <w:right w:val="single" w:sz="4" w:space="0" w:color="auto"/>
            </w:tcBorders>
            <w:hideMark/>
          </w:tcPr>
          <w:p w14:paraId="661C9D48" w14:textId="77777777" w:rsidR="00CD3765" w:rsidRPr="00DE632B" w:rsidRDefault="00CD3765" w:rsidP="00A87EDC">
            <w:pPr>
              <w:spacing w:after="0" w:line="240" w:lineRule="auto"/>
              <w:jc w:val="center"/>
              <w:rPr>
                <w:rFonts w:cstheme="minorHAnsi"/>
              </w:rPr>
            </w:pPr>
            <w:r w:rsidRPr="00DE632B">
              <w:rPr>
                <w:rFonts w:cstheme="minorHAnsi"/>
              </w:rPr>
              <w:t>Długość sieci kanalizacji sanitarnej</w:t>
            </w:r>
          </w:p>
        </w:tc>
        <w:tc>
          <w:tcPr>
            <w:tcW w:w="2006" w:type="dxa"/>
            <w:tcBorders>
              <w:top w:val="single" w:sz="4" w:space="0" w:color="auto"/>
              <w:left w:val="single" w:sz="4" w:space="0" w:color="auto"/>
              <w:bottom w:val="single" w:sz="4" w:space="0" w:color="auto"/>
              <w:right w:val="single" w:sz="4" w:space="0" w:color="auto"/>
            </w:tcBorders>
            <w:hideMark/>
          </w:tcPr>
          <w:p w14:paraId="72CAD2E8" w14:textId="77777777" w:rsidR="00CD3765" w:rsidRPr="00DE632B" w:rsidRDefault="00CD3765" w:rsidP="00A87EDC">
            <w:pPr>
              <w:spacing w:after="0" w:line="240" w:lineRule="auto"/>
              <w:jc w:val="center"/>
              <w:rPr>
                <w:rFonts w:cstheme="minorHAnsi"/>
              </w:rPr>
            </w:pPr>
            <w:r w:rsidRPr="00DE632B">
              <w:rPr>
                <w:rFonts w:cstheme="minorHAnsi"/>
              </w:rPr>
              <w:t>km</w:t>
            </w:r>
          </w:p>
        </w:tc>
        <w:tc>
          <w:tcPr>
            <w:tcW w:w="2437" w:type="dxa"/>
            <w:tcBorders>
              <w:top w:val="single" w:sz="4" w:space="0" w:color="auto"/>
              <w:left w:val="single" w:sz="4" w:space="0" w:color="auto"/>
              <w:bottom w:val="single" w:sz="4" w:space="0" w:color="auto"/>
              <w:right w:val="single" w:sz="4" w:space="0" w:color="auto"/>
            </w:tcBorders>
            <w:vAlign w:val="center"/>
          </w:tcPr>
          <w:p w14:paraId="6A0A02DE" w14:textId="29E1B277" w:rsidR="00CD3765" w:rsidRPr="00DE632B" w:rsidRDefault="00DE632B" w:rsidP="00A87EDC">
            <w:pPr>
              <w:spacing w:after="0" w:line="240" w:lineRule="auto"/>
              <w:jc w:val="center"/>
              <w:rPr>
                <w:rFonts w:cstheme="minorHAnsi"/>
              </w:rPr>
            </w:pPr>
            <w:r w:rsidRPr="00DE632B">
              <w:rPr>
                <w:rFonts w:cstheme="minorHAnsi"/>
              </w:rPr>
              <w:t>39,2</w:t>
            </w:r>
          </w:p>
        </w:tc>
      </w:tr>
      <w:tr w:rsidR="00DE632B" w:rsidRPr="00DE632B" w14:paraId="554D0B52" w14:textId="77777777" w:rsidTr="00A87EDC">
        <w:trPr>
          <w:jc w:val="center"/>
        </w:trPr>
        <w:tc>
          <w:tcPr>
            <w:tcW w:w="687" w:type="dxa"/>
            <w:tcBorders>
              <w:top w:val="single" w:sz="4" w:space="0" w:color="auto"/>
              <w:left w:val="single" w:sz="4" w:space="0" w:color="auto"/>
              <w:bottom w:val="single" w:sz="4" w:space="0" w:color="auto"/>
              <w:right w:val="single" w:sz="4" w:space="0" w:color="auto"/>
            </w:tcBorders>
          </w:tcPr>
          <w:p w14:paraId="4535BB7E" w14:textId="5F912D3E" w:rsidR="00DE632B" w:rsidRPr="00DE632B" w:rsidRDefault="00DE632B" w:rsidP="00A87EDC">
            <w:pPr>
              <w:spacing w:after="0" w:line="240" w:lineRule="auto"/>
              <w:jc w:val="center"/>
              <w:rPr>
                <w:rFonts w:cstheme="minorHAnsi"/>
                <w:b/>
                <w:bCs/>
              </w:rPr>
            </w:pPr>
            <w:r w:rsidRPr="00DE632B">
              <w:rPr>
                <w:rFonts w:cstheme="minorHAnsi"/>
                <w:b/>
                <w:bCs/>
              </w:rPr>
              <w:t>3.</w:t>
            </w:r>
          </w:p>
        </w:tc>
        <w:tc>
          <w:tcPr>
            <w:tcW w:w="3932" w:type="dxa"/>
            <w:tcBorders>
              <w:top w:val="single" w:sz="4" w:space="0" w:color="auto"/>
              <w:left w:val="single" w:sz="4" w:space="0" w:color="auto"/>
              <w:bottom w:val="single" w:sz="4" w:space="0" w:color="auto"/>
              <w:right w:val="single" w:sz="4" w:space="0" w:color="auto"/>
            </w:tcBorders>
          </w:tcPr>
          <w:p w14:paraId="3966B182" w14:textId="334FE712" w:rsidR="00DE632B" w:rsidRPr="00DE632B" w:rsidRDefault="00DE632B" w:rsidP="00A87EDC">
            <w:pPr>
              <w:spacing w:after="0" w:line="240" w:lineRule="auto"/>
              <w:jc w:val="center"/>
              <w:rPr>
                <w:rFonts w:cstheme="minorHAnsi"/>
              </w:rPr>
            </w:pPr>
            <w:r w:rsidRPr="00DE632B">
              <w:rPr>
                <w:rFonts w:cstheme="minorHAnsi"/>
              </w:rPr>
              <w:t>Liczba oczyszczalni ścieków [w szt.]</w:t>
            </w:r>
          </w:p>
        </w:tc>
        <w:tc>
          <w:tcPr>
            <w:tcW w:w="2006" w:type="dxa"/>
            <w:tcBorders>
              <w:top w:val="single" w:sz="4" w:space="0" w:color="auto"/>
              <w:left w:val="single" w:sz="4" w:space="0" w:color="auto"/>
              <w:bottom w:val="single" w:sz="4" w:space="0" w:color="auto"/>
              <w:right w:val="single" w:sz="4" w:space="0" w:color="auto"/>
            </w:tcBorders>
          </w:tcPr>
          <w:p w14:paraId="33B48ECF" w14:textId="3C4B2936" w:rsidR="00DE632B" w:rsidRPr="00DE632B" w:rsidRDefault="00DE632B" w:rsidP="00A87EDC">
            <w:pPr>
              <w:spacing w:after="0" w:line="240" w:lineRule="auto"/>
              <w:jc w:val="center"/>
              <w:rPr>
                <w:rFonts w:cstheme="minorHAnsi"/>
              </w:rPr>
            </w:pPr>
            <w:r w:rsidRPr="00DE632B">
              <w:rPr>
                <w:rFonts w:cstheme="minorHAnsi"/>
              </w:rPr>
              <w:t>Szt.</w:t>
            </w:r>
          </w:p>
        </w:tc>
        <w:tc>
          <w:tcPr>
            <w:tcW w:w="2437" w:type="dxa"/>
            <w:tcBorders>
              <w:top w:val="single" w:sz="4" w:space="0" w:color="auto"/>
              <w:left w:val="single" w:sz="4" w:space="0" w:color="auto"/>
              <w:bottom w:val="single" w:sz="4" w:space="0" w:color="auto"/>
              <w:right w:val="single" w:sz="4" w:space="0" w:color="auto"/>
            </w:tcBorders>
            <w:vAlign w:val="center"/>
          </w:tcPr>
          <w:p w14:paraId="30D77916" w14:textId="2A78D4E2" w:rsidR="00DE632B" w:rsidRPr="00DE632B" w:rsidRDefault="00DE632B" w:rsidP="00A87EDC">
            <w:pPr>
              <w:spacing w:after="0" w:line="240" w:lineRule="auto"/>
              <w:jc w:val="center"/>
              <w:rPr>
                <w:rFonts w:cstheme="minorHAnsi"/>
              </w:rPr>
            </w:pPr>
            <w:r w:rsidRPr="00DE632B">
              <w:rPr>
                <w:rFonts w:cstheme="minorHAnsi"/>
              </w:rPr>
              <w:t>1</w:t>
            </w:r>
          </w:p>
        </w:tc>
      </w:tr>
    </w:tbl>
    <w:p w14:paraId="072F1962" w14:textId="77777777" w:rsidR="00DE632B" w:rsidRPr="00DE632B" w:rsidRDefault="00DE632B" w:rsidP="00DE632B">
      <w:pPr>
        <w:spacing w:after="0" w:line="240" w:lineRule="auto"/>
        <w:jc w:val="center"/>
        <w:rPr>
          <w:rFonts w:eastAsia="Times New Roman" w:cstheme="minorHAnsi"/>
          <w:lang w:eastAsia="pl-PL"/>
        </w:rPr>
      </w:pPr>
      <w:r w:rsidRPr="00DE632B">
        <w:rPr>
          <w:rFonts w:eastAsia="Times New Roman" w:cstheme="minorHAnsi"/>
          <w:lang w:eastAsia="pl-PL"/>
        </w:rPr>
        <w:t>Źródło: Urząd Gminy i Miasta w Chęcinach</w:t>
      </w:r>
    </w:p>
    <w:p w14:paraId="160D3E77" w14:textId="77777777" w:rsidR="00DE632B" w:rsidRDefault="00DE632B" w:rsidP="00CD3765">
      <w:pPr>
        <w:spacing w:after="0" w:line="240" w:lineRule="auto"/>
        <w:rPr>
          <w:rFonts w:eastAsia="Times New Roman" w:cstheme="minorHAnsi"/>
          <w:color w:val="FF0000"/>
          <w:lang w:eastAsia="pl-PL"/>
        </w:rPr>
      </w:pPr>
    </w:p>
    <w:p w14:paraId="04AFD499" w14:textId="34ED7E26" w:rsidR="00CD3765" w:rsidRPr="00DE632B" w:rsidRDefault="00CD3765" w:rsidP="00CD3765">
      <w:pPr>
        <w:spacing w:after="0" w:line="240" w:lineRule="auto"/>
        <w:rPr>
          <w:rFonts w:cstheme="minorHAnsi"/>
          <w:b/>
          <w:bCs/>
        </w:rPr>
      </w:pPr>
      <w:r w:rsidRPr="00DE632B">
        <w:rPr>
          <w:rFonts w:cstheme="minorHAnsi"/>
          <w:b/>
          <w:bCs/>
        </w:rPr>
        <w:t>Zaopatrzenie w gaz</w:t>
      </w:r>
    </w:p>
    <w:p w14:paraId="2DCB3C52" w14:textId="00E9EEDC" w:rsidR="00CD3765" w:rsidRDefault="00DE632B" w:rsidP="00DE632B">
      <w:pPr>
        <w:spacing w:after="0" w:line="240" w:lineRule="auto"/>
        <w:jc w:val="both"/>
        <w:rPr>
          <w:rFonts w:cstheme="minorHAnsi"/>
        </w:rPr>
      </w:pPr>
      <w:r w:rsidRPr="00DE632B">
        <w:rPr>
          <w:rFonts w:cstheme="minorHAnsi"/>
        </w:rPr>
        <w:t xml:space="preserve">Źródłem zasilania układu rozdzielczego sieci gazowej na terenie </w:t>
      </w:r>
      <w:r w:rsidR="00A407A5">
        <w:rPr>
          <w:rFonts w:cstheme="minorHAnsi"/>
        </w:rPr>
        <w:t>g</w:t>
      </w:r>
      <w:r w:rsidRPr="00DE632B">
        <w:rPr>
          <w:rFonts w:cstheme="minorHAnsi"/>
        </w:rPr>
        <w:t>miny jest gazociąg przesyłowy wysokiego ciśnienia o średnicy 300 mm relacji Zborów-Busko-Kielce poprzez odgałęzienie wysokiego ciśnienia o średnicy 150 mm relacji Skrzelczyce-Radkowice oraz stację red</w:t>
      </w:r>
      <w:r w:rsidR="00A407A5">
        <w:rPr>
          <w:rFonts w:cstheme="minorHAnsi"/>
        </w:rPr>
        <w:t xml:space="preserve">ukcyjno - </w:t>
      </w:r>
      <w:r w:rsidRPr="00DE632B">
        <w:rPr>
          <w:rFonts w:cstheme="minorHAnsi"/>
        </w:rPr>
        <w:t>pom</w:t>
      </w:r>
      <w:r w:rsidR="00A407A5">
        <w:rPr>
          <w:rFonts w:cstheme="minorHAnsi"/>
        </w:rPr>
        <w:t>iarową</w:t>
      </w:r>
      <w:r w:rsidRPr="00DE632B">
        <w:rPr>
          <w:rFonts w:cstheme="minorHAnsi"/>
        </w:rPr>
        <w:t xml:space="preserve"> </w:t>
      </w:r>
      <w:r w:rsidR="00A407A5">
        <w:rPr>
          <w:rFonts w:cstheme="minorHAnsi"/>
        </w:rPr>
        <w:br/>
      </w:r>
      <w:r w:rsidRPr="00DE632B">
        <w:rPr>
          <w:rFonts w:cstheme="minorHAnsi"/>
        </w:rPr>
        <w:t>I stopnia usytuowaną w Radkowicach gmina Chęciny oraz stację red</w:t>
      </w:r>
      <w:r w:rsidR="00A407A5">
        <w:rPr>
          <w:rFonts w:cstheme="minorHAnsi"/>
        </w:rPr>
        <w:t>ukcyjno</w:t>
      </w:r>
      <w:r w:rsidRPr="00DE632B">
        <w:rPr>
          <w:rFonts w:cstheme="minorHAnsi"/>
        </w:rPr>
        <w:t>- pom</w:t>
      </w:r>
      <w:r w:rsidR="00A407A5">
        <w:rPr>
          <w:rFonts w:cstheme="minorHAnsi"/>
        </w:rPr>
        <w:t>iarową</w:t>
      </w:r>
      <w:r w:rsidRPr="00DE632B">
        <w:rPr>
          <w:rFonts w:cstheme="minorHAnsi"/>
        </w:rPr>
        <w:t xml:space="preserve"> zlokalizowaną w Brzezinach</w:t>
      </w:r>
      <w:r w:rsidR="00A407A5">
        <w:rPr>
          <w:rFonts w:cstheme="minorHAnsi"/>
        </w:rPr>
        <w:t>,</w:t>
      </w:r>
      <w:r w:rsidRPr="00DE632B">
        <w:rPr>
          <w:rFonts w:cstheme="minorHAnsi"/>
        </w:rPr>
        <w:t xml:space="preserve"> gmina Morawica. Układ ten obejmie wszystkie sołectwa z gminy Chęciny. Ze stacji </w:t>
      </w:r>
      <w:r w:rsidR="00A407A5">
        <w:rPr>
          <w:rFonts w:cstheme="minorHAnsi"/>
        </w:rPr>
        <w:br/>
      </w:r>
      <w:r w:rsidRPr="00DE632B">
        <w:rPr>
          <w:rFonts w:cstheme="minorHAnsi"/>
        </w:rPr>
        <w:t xml:space="preserve">w Brzezinach zasilane </w:t>
      </w:r>
      <w:r w:rsidR="00A407A5">
        <w:rPr>
          <w:rFonts w:cstheme="minorHAnsi"/>
        </w:rPr>
        <w:t>s</w:t>
      </w:r>
      <w:r w:rsidRPr="00DE632B">
        <w:rPr>
          <w:rFonts w:cstheme="minorHAnsi"/>
        </w:rPr>
        <w:t>ą</w:t>
      </w:r>
      <w:r w:rsidR="00A407A5">
        <w:rPr>
          <w:rFonts w:cstheme="minorHAnsi"/>
        </w:rPr>
        <w:t xml:space="preserve"> </w:t>
      </w:r>
      <w:r w:rsidRPr="00DE632B">
        <w:rPr>
          <w:rFonts w:cstheme="minorHAnsi"/>
        </w:rPr>
        <w:t>sołectwa: Łukowa, Wolica, Wojkowiec, Siedlce, Tokarnia, Ostrów. Pozostałe sołectwa zasilane są ze stacji w Radkowicach.</w:t>
      </w:r>
      <w:r w:rsidR="00A407A5">
        <w:rPr>
          <w:rFonts w:cstheme="minorHAnsi"/>
        </w:rPr>
        <w:t xml:space="preserve"> </w:t>
      </w:r>
      <w:r w:rsidRPr="00DE632B">
        <w:rPr>
          <w:rFonts w:cstheme="minorHAnsi"/>
        </w:rPr>
        <w:t>Przez teren gminy przebiega fragmentarycznie gazociąg wysokoprężny o średnicy 150 mm. Rozprowadzenie gazu na terenie gminy odbywa się przy pomocy gazociągów średniego ciśnienia wyprowadzonych ze stacji redukcyjno-pomiarowych gazu zlokalizowanych w Radkowicach i Brzezinach gm. Morawica.</w:t>
      </w:r>
      <w:r w:rsidR="00A407A5">
        <w:rPr>
          <w:rFonts w:cstheme="minorHAnsi"/>
        </w:rPr>
        <w:t xml:space="preserve"> </w:t>
      </w:r>
      <w:r w:rsidRPr="00DE632B">
        <w:rPr>
          <w:rFonts w:cstheme="minorHAnsi"/>
        </w:rPr>
        <w:t>Za priorytetowe uznaje się zwiększenie ilości odbiorców indywidualnych w miejscowościach zgazyfikowanych, co ma wpływ na poprawę stanu środowiska przez zmniejszenie emisji zanieczyszczeń do atmosfery oraz rozbudowę istniejących sieci zasilanych ze stacji redukcyjno - pomiarowej. Łączna długość sieci gazowej dystrybucyjnej na terenie gminy wynosi: 36,443 km</w:t>
      </w:r>
      <w:r w:rsidR="00484A97">
        <w:rPr>
          <w:rFonts w:cstheme="minorHAnsi"/>
        </w:rPr>
        <w:t>.</w:t>
      </w:r>
    </w:p>
    <w:p w14:paraId="297D2106" w14:textId="4068B860" w:rsidR="00484A97" w:rsidRDefault="00484A97" w:rsidP="00DE632B">
      <w:pPr>
        <w:spacing w:after="0" w:line="240" w:lineRule="auto"/>
        <w:jc w:val="both"/>
        <w:rPr>
          <w:rFonts w:cstheme="minorHAnsi"/>
        </w:rPr>
      </w:pPr>
    </w:p>
    <w:p w14:paraId="0C760E03" w14:textId="52B07D94" w:rsidR="00484A97" w:rsidRPr="00DE632B" w:rsidRDefault="00484A97" w:rsidP="00484A97">
      <w:pPr>
        <w:pStyle w:val="Bezodstpw"/>
        <w:jc w:val="center"/>
        <w:rPr>
          <w:rFonts w:cstheme="minorHAnsi"/>
        </w:rPr>
      </w:pPr>
      <w:bookmarkStart w:id="235" w:name="_Toc117501907"/>
      <w:r>
        <w:t xml:space="preserve">Tabela </w:t>
      </w:r>
      <w:fldSimple w:instr=" SEQ Tabela \* ARABIC ">
        <w:r w:rsidR="00704B71">
          <w:rPr>
            <w:noProof/>
          </w:rPr>
          <w:t>110</w:t>
        </w:r>
      </w:fldSimple>
      <w:r>
        <w:t xml:space="preserve"> Infrastruktura wodociągowa, kanalizacyjna i gazowa w poszczególnych sołectwach Gminy Chęciny oraz w osiedlach Miasta Chęciny</w:t>
      </w:r>
      <w:bookmarkEnd w:id="235"/>
    </w:p>
    <w:tbl>
      <w:tblPr>
        <w:tblW w:w="9060" w:type="dxa"/>
        <w:tblCellMar>
          <w:left w:w="70" w:type="dxa"/>
          <w:right w:w="70" w:type="dxa"/>
        </w:tblCellMar>
        <w:tblLook w:val="04A0" w:firstRow="1" w:lastRow="0" w:firstColumn="1" w:lastColumn="0" w:noHBand="0" w:noVBand="1"/>
      </w:tblPr>
      <w:tblGrid>
        <w:gridCol w:w="457"/>
        <w:gridCol w:w="2399"/>
        <w:gridCol w:w="2181"/>
        <w:gridCol w:w="2240"/>
        <w:gridCol w:w="1785"/>
      </w:tblGrid>
      <w:tr w:rsidR="00484A97" w:rsidRPr="00484A97" w14:paraId="19CC4FB6" w14:textId="77777777" w:rsidTr="00484A97">
        <w:trPr>
          <w:trHeight w:val="60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8C7F7"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L.p.</w:t>
            </w:r>
          </w:p>
        </w:tc>
        <w:tc>
          <w:tcPr>
            <w:tcW w:w="2420" w:type="dxa"/>
            <w:tcBorders>
              <w:top w:val="single" w:sz="4" w:space="0" w:color="auto"/>
              <w:left w:val="nil"/>
              <w:bottom w:val="single" w:sz="4" w:space="0" w:color="auto"/>
              <w:right w:val="single" w:sz="4" w:space="0" w:color="auto"/>
            </w:tcBorders>
            <w:shd w:val="clear" w:color="auto" w:fill="auto"/>
            <w:vAlign w:val="center"/>
            <w:hideMark/>
          </w:tcPr>
          <w:p w14:paraId="6E9C04C0"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Nazwa sołectwa</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726F3887"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Sołectwo zwodociągowane?</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2FD890D9"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Sołectwo skanalizowane?</w:t>
            </w:r>
          </w:p>
        </w:tc>
        <w:tc>
          <w:tcPr>
            <w:tcW w:w="1800" w:type="dxa"/>
            <w:tcBorders>
              <w:top w:val="single" w:sz="4" w:space="0" w:color="auto"/>
              <w:left w:val="nil"/>
              <w:bottom w:val="single" w:sz="4" w:space="0" w:color="auto"/>
              <w:right w:val="single" w:sz="4" w:space="0" w:color="auto"/>
            </w:tcBorders>
            <w:shd w:val="clear" w:color="auto" w:fill="auto"/>
            <w:vAlign w:val="center"/>
            <w:hideMark/>
          </w:tcPr>
          <w:p w14:paraId="2239ADC6"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Sołectwo zgazyfikowane?</w:t>
            </w:r>
          </w:p>
        </w:tc>
      </w:tr>
      <w:tr w:rsidR="00484A97" w:rsidRPr="00484A97" w14:paraId="411CE454" w14:textId="77777777" w:rsidTr="00484A97">
        <w:trPr>
          <w:trHeight w:val="300"/>
        </w:trPr>
        <w:tc>
          <w:tcPr>
            <w:tcW w:w="380" w:type="dxa"/>
            <w:tcBorders>
              <w:top w:val="nil"/>
              <w:left w:val="nil"/>
              <w:bottom w:val="nil"/>
              <w:right w:val="nil"/>
            </w:tcBorders>
            <w:shd w:val="clear" w:color="auto" w:fill="auto"/>
            <w:noWrap/>
            <w:vAlign w:val="center"/>
            <w:hideMark/>
          </w:tcPr>
          <w:p w14:paraId="4E1AB73B" w14:textId="77777777" w:rsidR="00484A97" w:rsidRPr="00484A97" w:rsidRDefault="00484A97" w:rsidP="00484A97">
            <w:pPr>
              <w:spacing w:after="0" w:line="240" w:lineRule="auto"/>
              <w:jc w:val="center"/>
              <w:rPr>
                <w:rFonts w:ascii="Calibri" w:eastAsia="Times New Roman" w:hAnsi="Calibri" w:cs="Calibri"/>
                <w:color w:val="000000"/>
                <w:lang w:eastAsia="pl-PL"/>
              </w:rPr>
            </w:pPr>
          </w:p>
        </w:tc>
        <w:tc>
          <w:tcPr>
            <w:tcW w:w="2420" w:type="dxa"/>
            <w:tcBorders>
              <w:top w:val="nil"/>
              <w:left w:val="nil"/>
              <w:bottom w:val="nil"/>
              <w:right w:val="nil"/>
            </w:tcBorders>
            <w:shd w:val="clear" w:color="auto" w:fill="auto"/>
            <w:noWrap/>
            <w:vAlign w:val="center"/>
            <w:hideMark/>
          </w:tcPr>
          <w:p w14:paraId="71F44286" w14:textId="77777777" w:rsidR="00484A97" w:rsidRPr="00484A97" w:rsidRDefault="00484A97" w:rsidP="00484A97">
            <w:pPr>
              <w:spacing w:after="0" w:line="240" w:lineRule="auto"/>
              <w:jc w:val="center"/>
              <w:rPr>
                <w:rFonts w:ascii="Times New Roman" w:eastAsia="Times New Roman" w:hAnsi="Times New Roman" w:cs="Times New Roman"/>
                <w:sz w:val="20"/>
                <w:szCs w:val="20"/>
                <w:lang w:eastAsia="pl-PL"/>
              </w:rPr>
            </w:pPr>
          </w:p>
        </w:tc>
        <w:tc>
          <w:tcPr>
            <w:tcW w:w="2200" w:type="dxa"/>
            <w:tcBorders>
              <w:top w:val="nil"/>
              <w:left w:val="nil"/>
              <w:bottom w:val="nil"/>
              <w:right w:val="nil"/>
            </w:tcBorders>
            <w:shd w:val="clear" w:color="auto" w:fill="auto"/>
            <w:noWrap/>
            <w:vAlign w:val="center"/>
            <w:hideMark/>
          </w:tcPr>
          <w:p w14:paraId="42A904B1" w14:textId="77777777" w:rsidR="00484A97" w:rsidRPr="00484A97" w:rsidRDefault="00484A97" w:rsidP="00484A97">
            <w:pPr>
              <w:spacing w:after="0" w:line="240" w:lineRule="auto"/>
              <w:jc w:val="center"/>
              <w:rPr>
                <w:rFonts w:ascii="Times New Roman" w:eastAsia="Times New Roman" w:hAnsi="Times New Roman" w:cs="Times New Roman"/>
                <w:sz w:val="20"/>
                <w:szCs w:val="20"/>
                <w:lang w:eastAsia="pl-PL"/>
              </w:rPr>
            </w:pPr>
          </w:p>
        </w:tc>
        <w:tc>
          <w:tcPr>
            <w:tcW w:w="2260" w:type="dxa"/>
            <w:tcBorders>
              <w:top w:val="nil"/>
              <w:left w:val="nil"/>
              <w:bottom w:val="nil"/>
              <w:right w:val="nil"/>
            </w:tcBorders>
            <w:shd w:val="clear" w:color="auto" w:fill="auto"/>
            <w:noWrap/>
            <w:vAlign w:val="center"/>
            <w:hideMark/>
          </w:tcPr>
          <w:p w14:paraId="6925D76F" w14:textId="77777777" w:rsidR="00484A97" w:rsidRPr="00484A97" w:rsidRDefault="00484A97" w:rsidP="00484A97">
            <w:pPr>
              <w:spacing w:after="0" w:line="240" w:lineRule="auto"/>
              <w:jc w:val="center"/>
              <w:rPr>
                <w:rFonts w:ascii="Times New Roman" w:eastAsia="Times New Roman" w:hAnsi="Times New Roman" w:cs="Times New Roman"/>
                <w:sz w:val="20"/>
                <w:szCs w:val="20"/>
                <w:lang w:eastAsia="pl-PL"/>
              </w:rPr>
            </w:pPr>
          </w:p>
        </w:tc>
        <w:tc>
          <w:tcPr>
            <w:tcW w:w="1800" w:type="dxa"/>
            <w:tcBorders>
              <w:top w:val="nil"/>
              <w:left w:val="nil"/>
              <w:bottom w:val="nil"/>
              <w:right w:val="nil"/>
            </w:tcBorders>
            <w:shd w:val="clear" w:color="auto" w:fill="auto"/>
            <w:noWrap/>
            <w:vAlign w:val="center"/>
            <w:hideMark/>
          </w:tcPr>
          <w:p w14:paraId="6BC6B50F" w14:textId="77777777" w:rsidR="00484A97" w:rsidRPr="00484A97" w:rsidRDefault="00484A97" w:rsidP="00484A97">
            <w:pPr>
              <w:spacing w:after="0" w:line="240" w:lineRule="auto"/>
              <w:jc w:val="center"/>
              <w:rPr>
                <w:rFonts w:ascii="Times New Roman" w:eastAsia="Times New Roman" w:hAnsi="Times New Roman" w:cs="Times New Roman"/>
                <w:sz w:val="20"/>
                <w:szCs w:val="20"/>
                <w:lang w:eastAsia="pl-PL"/>
              </w:rPr>
            </w:pPr>
          </w:p>
        </w:tc>
      </w:tr>
      <w:tr w:rsidR="00484A97" w:rsidRPr="00484A97" w14:paraId="0EB55114" w14:textId="77777777" w:rsidTr="00484A97">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0494E"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1.</w:t>
            </w:r>
          </w:p>
        </w:tc>
        <w:tc>
          <w:tcPr>
            <w:tcW w:w="2420" w:type="dxa"/>
            <w:tcBorders>
              <w:top w:val="single" w:sz="4" w:space="0" w:color="auto"/>
              <w:left w:val="nil"/>
              <w:bottom w:val="single" w:sz="4" w:space="0" w:color="auto"/>
              <w:right w:val="single" w:sz="4" w:space="0" w:color="auto"/>
            </w:tcBorders>
            <w:shd w:val="clear" w:color="auto" w:fill="auto"/>
            <w:noWrap/>
            <w:vAlign w:val="center"/>
            <w:hideMark/>
          </w:tcPr>
          <w:p w14:paraId="4AB8E032"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Bolmin</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317DB41C"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3E7356C3"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NIE</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69D44058"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56E73C71" w14:textId="77777777" w:rsidTr="00484A97">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5CF42F53"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2.</w:t>
            </w:r>
          </w:p>
        </w:tc>
        <w:tc>
          <w:tcPr>
            <w:tcW w:w="2420" w:type="dxa"/>
            <w:tcBorders>
              <w:top w:val="nil"/>
              <w:left w:val="nil"/>
              <w:bottom w:val="single" w:sz="4" w:space="0" w:color="auto"/>
              <w:right w:val="single" w:sz="4" w:space="0" w:color="auto"/>
            </w:tcBorders>
            <w:shd w:val="clear" w:color="000000" w:fill="FFF2CC"/>
            <w:noWrap/>
            <w:vAlign w:val="center"/>
            <w:hideMark/>
          </w:tcPr>
          <w:p w14:paraId="1EC872CC"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Gościniec</w:t>
            </w:r>
          </w:p>
        </w:tc>
        <w:tc>
          <w:tcPr>
            <w:tcW w:w="2200" w:type="dxa"/>
            <w:tcBorders>
              <w:top w:val="nil"/>
              <w:left w:val="nil"/>
              <w:bottom w:val="single" w:sz="4" w:space="0" w:color="auto"/>
              <w:right w:val="single" w:sz="4" w:space="0" w:color="auto"/>
            </w:tcBorders>
            <w:shd w:val="clear" w:color="000000" w:fill="FFF2CC"/>
            <w:vAlign w:val="center"/>
            <w:hideMark/>
          </w:tcPr>
          <w:p w14:paraId="0AE8C851"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 </w:t>
            </w:r>
          </w:p>
        </w:tc>
        <w:tc>
          <w:tcPr>
            <w:tcW w:w="2260" w:type="dxa"/>
            <w:tcBorders>
              <w:top w:val="nil"/>
              <w:left w:val="nil"/>
              <w:bottom w:val="single" w:sz="4" w:space="0" w:color="auto"/>
              <w:right w:val="single" w:sz="4" w:space="0" w:color="auto"/>
            </w:tcBorders>
            <w:shd w:val="clear" w:color="000000" w:fill="FFF2CC"/>
            <w:vAlign w:val="center"/>
            <w:hideMark/>
          </w:tcPr>
          <w:p w14:paraId="1F59747D"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NIE</w:t>
            </w:r>
          </w:p>
        </w:tc>
        <w:tc>
          <w:tcPr>
            <w:tcW w:w="1800" w:type="dxa"/>
            <w:tcBorders>
              <w:top w:val="nil"/>
              <w:left w:val="nil"/>
              <w:bottom w:val="single" w:sz="4" w:space="0" w:color="auto"/>
              <w:right w:val="single" w:sz="4" w:space="0" w:color="auto"/>
            </w:tcBorders>
            <w:shd w:val="clear" w:color="000000" w:fill="FFF2CC"/>
            <w:noWrap/>
            <w:vAlign w:val="center"/>
            <w:hideMark/>
          </w:tcPr>
          <w:p w14:paraId="45D6A791"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06E4E06A" w14:textId="77777777" w:rsidTr="00484A9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006A1EE"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3.</w:t>
            </w:r>
          </w:p>
        </w:tc>
        <w:tc>
          <w:tcPr>
            <w:tcW w:w="2420" w:type="dxa"/>
            <w:tcBorders>
              <w:top w:val="nil"/>
              <w:left w:val="nil"/>
              <w:bottom w:val="single" w:sz="4" w:space="0" w:color="auto"/>
              <w:right w:val="single" w:sz="4" w:space="0" w:color="auto"/>
            </w:tcBorders>
            <w:shd w:val="clear" w:color="auto" w:fill="auto"/>
            <w:noWrap/>
            <w:vAlign w:val="center"/>
            <w:hideMark/>
          </w:tcPr>
          <w:p w14:paraId="197EEA00"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Korzecko</w:t>
            </w:r>
          </w:p>
        </w:tc>
        <w:tc>
          <w:tcPr>
            <w:tcW w:w="2200" w:type="dxa"/>
            <w:tcBorders>
              <w:top w:val="nil"/>
              <w:left w:val="nil"/>
              <w:bottom w:val="single" w:sz="4" w:space="0" w:color="auto"/>
              <w:right w:val="single" w:sz="4" w:space="0" w:color="auto"/>
            </w:tcBorders>
            <w:shd w:val="clear" w:color="auto" w:fill="auto"/>
            <w:vAlign w:val="center"/>
            <w:hideMark/>
          </w:tcPr>
          <w:p w14:paraId="34E3C0DE"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 </w:t>
            </w:r>
          </w:p>
        </w:tc>
        <w:tc>
          <w:tcPr>
            <w:tcW w:w="2260" w:type="dxa"/>
            <w:tcBorders>
              <w:top w:val="nil"/>
              <w:left w:val="nil"/>
              <w:bottom w:val="single" w:sz="4" w:space="0" w:color="auto"/>
              <w:right w:val="single" w:sz="4" w:space="0" w:color="auto"/>
            </w:tcBorders>
            <w:shd w:val="clear" w:color="auto" w:fill="auto"/>
            <w:vAlign w:val="center"/>
            <w:hideMark/>
          </w:tcPr>
          <w:p w14:paraId="206AD4FE"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NIE </w:t>
            </w:r>
          </w:p>
        </w:tc>
        <w:tc>
          <w:tcPr>
            <w:tcW w:w="1800" w:type="dxa"/>
            <w:tcBorders>
              <w:top w:val="nil"/>
              <w:left w:val="nil"/>
              <w:bottom w:val="single" w:sz="4" w:space="0" w:color="auto"/>
              <w:right w:val="single" w:sz="4" w:space="0" w:color="auto"/>
            </w:tcBorders>
            <w:shd w:val="clear" w:color="auto" w:fill="auto"/>
            <w:noWrap/>
            <w:vAlign w:val="center"/>
            <w:hideMark/>
          </w:tcPr>
          <w:p w14:paraId="3D79DB75"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36AF56CE" w14:textId="77777777" w:rsidTr="00484A97">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1581EBDF"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4.</w:t>
            </w:r>
          </w:p>
        </w:tc>
        <w:tc>
          <w:tcPr>
            <w:tcW w:w="2420" w:type="dxa"/>
            <w:tcBorders>
              <w:top w:val="nil"/>
              <w:left w:val="nil"/>
              <w:bottom w:val="single" w:sz="4" w:space="0" w:color="auto"/>
              <w:right w:val="single" w:sz="4" w:space="0" w:color="auto"/>
            </w:tcBorders>
            <w:shd w:val="clear" w:color="000000" w:fill="FFF2CC"/>
            <w:noWrap/>
            <w:vAlign w:val="center"/>
            <w:hideMark/>
          </w:tcPr>
          <w:p w14:paraId="344287AE"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Lipowica</w:t>
            </w:r>
          </w:p>
        </w:tc>
        <w:tc>
          <w:tcPr>
            <w:tcW w:w="2200" w:type="dxa"/>
            <w:tcBorders>
              <w:top w:val="nil"/>
              <w:left w:val="nil"/>
              <w:bottom w:val="single" w:sz="4" w:space="0" w:color="auto"/>
              <w:right w:val="single" w:sz="4" w:space="0" w:color="auto"/>
            </w:tcBorders>
            <w:shd w:val="clear" w:color="000000" w:fill="FFF2CC"/>
            <w:vAlign w:val="center"/>
            <w:hideMark/>
          </w:tcPr>
          <w:p w14:paraId="775BE47E"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 </w:t>
            </w:r>
          </w:p>
        </w:tc>
        <w:tc>
          <w:tcPr>
            <w:tcW w:w="2260" w:type="dxa"/>
            <w:tcBorders>
              <w:top w:val="nil"/>
              <w:left w:val="nil"/>
              <w:bottom w:val="single" w:sz="4" w:space="0" w:color="auto"/>
              <w:right w:val="single" w:sz="4" w:space="0" w:color="auto"/>
            </w:tcBorders>
            <w:shd w:val="clear" w:color="000000" w:fill="FFF2CC"/>
            <w:vAlign w:val="center"/>
            <w:hideMark/>
          </w:tcPr>
          <w:p w14:paraId="1B599E27"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TAK</w:t>
            </w:r>
          </w:p>
        </w:tc>
        <w:tc>
          <w:tcPr>
            <w:tcW w:w="1800" w:type="dxa"/>
            <w:tcBorders>
              <w:top w:val="nil"/>
              <w:left w:val="nil"/>
              <w:bottom w:val="single" w:sz="4" w:space="0" w:color="auto"/>
              <w:right w:val="single" w:sz="4" w:space="0" w:color="auto"/>
            </w:tcBorders>
            <w:shd w:val="clear" w:color="000000" w:fill="FFF2CC"/>
            <w:noWrap/>
            <w:vAlign w:val="center"/>
            <w:hideMark/>
          </w:tcPr>
          <w:p w14:paraId="5814F2B1"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6CE5CC7B" w14:textId="77777777" w:rsidTr="00484A9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FA1E2E4"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5.</w:t>
            </w:r>
          </w:p>
        </w:tc>
        <w:tc>
          <w:tcPr>
            <w:tcW w:w="2420" w:type="dxa"/>
            <w:tcBorders>
              <w:top w:val="nil"/>
              <w:left w:val="nil"/>
              <w:bottom w:val="single" w:sz="4" w:space="0" w:color="auto"/>
              <w:right w:val="single" w:sz="4" w:space="0" w:color="auto"/>
            </w:tcBorders>
            <w:shd w:val="clear" w:color="auto" w:fill="auto"/>
            <w:noWrap/>
            <w:vAlign w:val="center"/>
            <w:hideMark/>
          </w:tcPr>
          <w:p w14:paraId="008A3EAA"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Łukowa</w:t>
            </w:r>
          </w:p>
        </w:tc>
        <w:tc>
          <w:tcPr>
            <w:tcW w:w="2200" w:type="dxa"/>
            <w:tcBorders>
              <w:top w:val="nil"/>
              <w:left w:val="nil"/>
              <w:bottom w:val="single" w:sz="4" w:space="0" w:color="auto"/>
              <w:right w:val="single" w:sz="4" w:space="0" w:color="auto"/>
            </w:tcBorders>
            <w:shd w:val="clear" w:color="auto" w:fill="auto"/>
            <w:vAlign w:val="center"/>
            <w:hideMark/>
          </w:tcPr>
          <w:p w14:paraId="5292C0B8"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 </w:t>
            </w:r>
          </w:p>
        </w:tc>
        <w:tc>
          <w:tcPr>
            <w:tcW w:w="2260" w:type="dxa"/>
            <w:tcBorders>
              <w:top w:val="nil"/>
              <w:left w:val="nil"/>
              <w:bottom w:val="single" w:sz="4" w:space="0" w:color="auto"/>
              <w:right w:val="single" w:sz="4" w:space="0" w:color="auto"/>
            </w:tcBorders>
            <w:shd w:val="clear" w:color="auto" w:fill="auto"/>
            <w:vAlign w:val="center"/>
            <w:hideMark/>
          </w:tcPr>
          <w:p w14:paraId="62F83F30"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NIE  </w:t>
            </w:r>
          </w:p>
        </w:tc>
        <w:tc>
          <w:tcPr>
            <w:tcW w:w="1800" w:type="dxa"/>
            <w:tcBorders>
              <w:top w:val="nil"/>
              <w:left w:val="nil"/>
              <w:bottom w:val="single" w:sz="4" w:space="0" w:color="auto"/>
              <w:right w:val="single" w:sz="4" w:space="0" w:color="auto"/>
            </w:tcBorders>
            <w:shd w:val="clear" w:color="auto" w:fill="auto"/>
            <w:noWrap/>
            <w:vAlign w:val="center"/>
            <w:hideMark/>
          </w:tcPr>
          <w:p w14:paraId="689D12C4"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NIE</w:t>
            </w:r>
          </w:p>
        </w:tc>
      </w:tr>
      <w:tr w:rsidR="00484A97" w:rsidRPr="00484A97" w14:paraId="06366B91" w14:textId="77777777" w:rsidTr="00484A97">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46E27E5F"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6.</w:t>
            </w:r>
          </w:p>
        </w:tc>
        <w:tc>
          <w:tcPr>
            <w:tcW w:w="2420" w:type="dxa"/>
            <w:tcBorders>
              <w:top w:val="nil"/>
              <w:left w:val="nil"/>
              <w:bottom w:val="single" w:sz="4" w:space="0" w:color="auto"/>
              <w:right w:val="single" w:sz="4" w:space="0" w:color="auto"/>
            </w:tcBorders>
            <w:shd w:val="clear" w:color="000000" w:fill="FFF2CC"/>
            <w:noWrap/>
            <w:vAlign w:val="center"/>
            <w:hideMark/>
          </w:tcPr>
          <w:p w14:paraId="7A16EDBB"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Miedzianka</w:t>
            </w:r>
          </w:p>
        </w:tc>
        <w:tc>
          <w:tcPr>
            <w:tcW w:w="2200" w:type="dxa"/>
            <w:tcBorders>
              <w:top w:val="nil"/>
              <w:left w:val="nil"/>
              <w:bottom w:val="single" w:sz="4" w:space="0" w:color="auto"/>
              <w:right w:val="single" w:sz="4" w:space="0" w:color="auto"/>
            </w:tcBorders>
            <w:shd w:val="clear" w:color="000000" w:fill="FFF2CC"/>
            <w:vAlign w:val="center"/>
            <w:hideMark/>
          </w:tcPr>
          <w:p w14:paraId="5CAB1C5D"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 </w:t>
            </w:r>
          </w:p>
        </w:tc>
        <w:tc>
          <w:tcPr>
            <w:tcW w:w="2260" w:type="dxa"/>
            <w:tcBorders>
              <w:top w:val="nil"/>
              <w:left w:val="nil"/>
              <w:bottom w:val="single" w:sz="4" w:space="0" w:color="auto"/>
              <w:right w:val="single" w:sz="4" w:space="0" w:color="auto"/>
            </w:tcBorders>
            <w:shd w:val="clear" w:color="000000" w:fill="FFF2CC"/>
            <w:vAlign w:val="center"/>
            <w:hideMark/>
          </w:tcPr>
          <w:p w14:paraId="2B6BF853"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NIE  </w:t>
            </w:r>
          </w:p>
        </w:tc>
        <w:tc>
          <w:tcPr>
            <w:tcW w:w="1800" w:type="dxa"/>
            <w:tcBorders>
              <w:top w:val="nil"/>
              <w:left w:val="nil"/>
              <w:bottom w:val="single" w:sz="4" w:space="0" w:color="auto"/>
              <w:right w:val="single" w:sz="4" w:space="0" w:color="auto"/>
            </w:tcBorders>
            <w:shd w:val="clear" w:color="000000" w:fill="FFF2CC"/>
            <w:noWrap/>
            <w:vAlign w:val="center"/>
            <w:hideMark/>
          </w:tcPr>
          <w:p w14:paraId="68224824"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777248DD" w14:textId="77777777" w:rsidTr="00484A9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0C94F06"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7.</w:t>
            </w:r>
          </w:p>
        </w:tc>
        <w:tc>
          <w:tcPr>
            <w:tcW w:w="2420" w:type="dxa"/>
            <w:tcBorders>
              <w:top w:val="nil"/>
              <w:left w:val="nil"/>
              <w:bottom w:val="single" w:sz="4" w:space="0" w:color="auto"/>
              <w:right w:val="single" w:sz="4" w:space="0" w:color="auto"/>
            </w:tcBorders>
            <w:shd w:val="clear" w:color="auto" w:fill="auto"/>
            <w:noWrap/>
            <w:vAlign w:val="center"/>
            <w:hideMark/>
          </w:tcPr>
          <w:p w14:paraId="75E97F9B"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Mosty</w:t>
            </w:r>
          </w:p>
        </w:tc>
        <w:tc>
          <w:tcPr>
            <w:tcW w:w="2200" w:type="dxa"/>
            <w:tcBorders>
              <w:top w:val="nil"/>
              <w:left w:val="nil"/>
              <w:bottom w:val="single" w:sz="4" w:space="0" w:color="auto"/>
              <w:right w:val="single" w:sz="4" w:space="0" w:color="auto"/>
            </w:tcBorders>
            <w:shd w:val="clear" w:color="auto" w:fill="auto"/>
            <w:vAlign w:val="center"/>
            <w:hideMark/>
          </w:tcPr>
          <w:p w14:paraId="19D142D7"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 </w:t>
            </w:r>
          </w:p>
        </w:tc>
        <w:tc>
          <w:tcPr>
            <w:tcW w:w="2260" w:type="dxa"/>
            <w:tcBorders>
              <w:top w:val="nil"/>
              <w:left w:val="nil"/>
              <w:bottom w:val="single" w:sz="4" w:space="0" w:color="auto"/>
              <w:right w:val="single" w:sz="4" w:space="0" w:color="auto"/>
            </w:tcBorders>
            <w:shd w:val="clear" w:color="auto" w:fill="auto"/>
            <w:vAlign w:val="center"/>
            <w:hideMark/>
          </w:tcPr>
          <w:p w14:paraId="0BFDEA61"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NIE </w:t>
            </w:r>
          </w:p>
        </w:tc>
        <w:tc>
          <w:tcPr>
            <w:tcW w:w="1800" w:type="dxa"/>
            <w:tcBorders>
              <w:top w:val="nil"/>
              <w:left w:val="nil"/>
              <w:bottom w:val="single" w:sz="4" w:space="0" w:color="auto"/>
              <w:right w:val="single" w:sz="4" w:space="0" w:color="auto"/>
            </w:tcBorders>
            <w:shd w:val="clear" w:color="auto" w:fill="auto"/>
            <w:noWrap/>
            <w:vAlign w:val="center"/>
            <w:hideMark/>
          </w:tcPr>
          <w:p w14:paraId="27154E87"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28C0A266" w14:textId="77777777" w:rsidTr="00484A97">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76622C7C"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8.</w:t>
            </w:r>
          </w:p>
        </w:tc>
        <w:tc>
          <w:tcPr>
            <w:tcW w:w="2420" w:type="dxa"/>
            <w:tcBorders>
              <w:top w:val="nil"/>
              <w:left w:val="nil"/>
              <w:bottom w:val="single" w:sz="4" w:space="0" w:color="auto"/>
              <w:right w:val="single" w:sz="4" w:space="0" w:color="auto"/>
            </w:tcBorders>
            <w:shd w:val="clear" w:color="000000" w:fill="FFF2CC"/>
            <w:noWrap/>
            <w:vAlign w:val="center"/>
            <w:hideMark/>
          </w:tcPr>
          <w:p w14:paraId="2F5187F6"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Ostrów</w:t>
            </w:r>
          </w:p>
        </w:tc>
        <w:tc>
          <w:tcPr>
            <w:tcW w:w="2200" w:type="dxa"/>
            <w:tcBorders>
              <w:top w:val="nil"/>
              <w:left w:val="nil"/>
              <w:bottom w:val="single" w:sz="4" w:space="0" w:color="auto"/>
              <w:right w:val="single" w:sz="4" w:space="0" w:color="auto"/>
            </w:tcBorders>
            <w:shd w:val="clear" w:color="000000" w:fill="FFF2CC"/>
            <w:vAlign w:val="center"/>
            <w:hideMark/>
          </w:tcPr>
          <w:p w14:paraId="65D9A608"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TAK</w:t>
            </w:r>
          </w:p>
        </w:tc>
        <w:tc>
          <w:tcPr>
            <w:tcW w:w="2260" w:type="dxa"/>
            <w:tcBorders>
              <w:top w:val="nil"/>
              <w:left w:val="nil"/>
              <w:bottom w:val="single" w:sz="4" w:space="0" w:color="auto"/>
              <w:right w:val="single" w:sz="4" w:space="0" w:color="auto"/>
            </w:tcBorders>
            <w:shd w:val="clear" w:color="000000" w:fill="FFF2CC"/>
            <w:vAlign w:val="center"/>
            <w:hideMark/>
          </w:tcPr>
          <w:p w14:paraId="69C36D8D"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NIE  </w:t>
            </w:r>
          </w:p>
        </w:tc>
        <w:tc>
          <w:tcPr>
            <w:tcW w:w="1800" w:type="dxa"/>
            <w:tcBorders>
              <w:top w:val="nil"/>
              <w:left w:val="nil"/>
              <w:bottom w:val="single" w:sz="4" w:space="0" w:color="auto"/>
              <w:right w:val="single" w:sz="4" w:space="0" w:color="auto"/>
            </w:tcBorders>
            <w:shd w:val="clear" w:color="000000" w:fill="FFF2CC"/>
            <w:noWrap/>
            <w:vAlign w:val="center"/>
            <w:hideMark/>
          </w:tcPr>
          <w:p w14:paraId="094EA29A"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NIE</w:t>
            </w:r>
          </w:p>
        </w:tc>
      </w:tr>
      <w:tr w:rsidR="00484A97" w:rsidRPr="00484A97" w14:paraId="762B5C14" w14:textId="77777777" w:rsidTr="00484A9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122DC3B"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9.</w:t>
            </w:r>
          </w:p>
        </w:tc>
        <w:tc>
          <w:tcPr>
            <w:tcW w:w="2420" w:type="dxa"/>
            <w:tcBorders>
              <w:top w:val="nil"/>
              <w:left w:val="nil"/>
              <w:bottom w:val="single" w:sz="4" w:space="0" w:color="auto"/>
              <w:right w:val="single" w:sz="4" w:space="0" w:color="auto"/>
            </w:tcBorders>
            <w:shd w:val="clear" w:color="auto" w:fill="auto"/>
            <w:noWrap/>
            <w:vAlign w:val="center"/>
            <w:hideMark/>
          </w:tcPr>
          <w:p w14:paraId="31676740"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Podpolichno</w:t>
            </w:r>
          </w:p>
        </w:tc>
        <w:tc>
          <w:tcPr>
            <w:tcW w:w="2200" w:type="dxa"/>
            <w:tcBorders>
              <w:top w:val="nil"/>
              <w:left w:val="nil"/>
              <w:bottom w:val="single" w:sz="4" w:space="0" w:color="auto"/>
              <w:right w:val="single" w:sz="4" w:space="0" w:color="auto"/>
            </w:tcBorders>
            <w:shd w:val="clear" w:color="auto" w:fill="auto"/>
            <w:vAlign w:val="center"/>
            <w:hideMark/>
          </w:tcPr>
          <w:p w14:paraId="66F0D558"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TAK</w:t>
            </w:r>
          </w:p>
        </w:tc>
        <w:tc>
          <w:tcPr>
            <w:tcW w:w="2260" w:type="dxa"/>
            <w:tcBorders>
              <w:top w:val="nil"/>
              <w:left w:val="nil"/>
              <w:bottom w:val="single" w:sz="4" w:space="0" w:color="auto"/>
              <w:right w:val="single" w:sz="4" w:space="0" w:color="auto"/>
            </w:tcBorders>
            <w:shd w:val="clear" w:color="auto" w:fill="auto"/>
            <w:vAlign w:val="center"/>
            <w:hideMark/>
          </w:tcPr>
          <w:p w14:paraId="4035872B"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NIE  </w:t>
            </w:r>
          </w:p>
        </w:tc>
        <w:tc>
          <w:tcPr>
            <w:tcW w:w="1800" w:type="dxa"/>
            <w:tcBorders>
              <w:top w:val="nil"/>
              <w:left w:val="nil"/>
              <w:bottom w:val="single" w:sz="4" w:space="0" w:color="auto"/>
              <w:right w:val="single" w:sz="4" w:space="0" w:color="auto"/>
            </w:tcBorders>
            <w:shd w:val="clear" w:color="auto" w:fill="auto"/>
            <w:noWrap/>
            <w:vAlign w:val="center"/>
            <w:hideMark/>
          </w:tcPr>
          <w:p w14:paraId="608F57E2"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37D6D4D4" w14:textId="77777777" w:rsidTr="00484A97">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78786971"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10.</w:t>
            </w:r>
          </w:p>
        </w:tc>
        <w:tc>
          <w:tcPr>
            <w:tcW w:w="2420" w:type="dxa"/>
            <w:tcBorders>
              <w:top w:val="nil"/>
              <w:left w:val="nil"/>
              <w:bottom w:val="single" w:sz="4" w:space="0" w:color="auto"/>
              <w:right w:val="single" w:sz="4" w:space="0" w:color="auto"/>
            </w:tcBorders>
            <w:shd w:val="clear" w:color="000000" w:fill="FFF2CC"/>
            <w:noWrap/>
            <w:vAlign w:val="center"/>
            <w:hideMark/>
          </w:tcPr>
          <w:p w14:paraId="3E720FC2"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Polichno</w:t>
            </w:r>
          </w:p>
        </w:tc>
        <w:tc>
          <w:tcPr>
            <w:tcW w:w="2200" w:type="dxa"/>
            <w:tcBorders>
              <w:top w:val="nil"/>
              <w:left w:val="nil"/>
              <w:bottom w:val="single" w:sz="4" w:space="0" w:color="auto"/>
              <w:right w:val="single" w:sz="4" w:space="0" w:color="auto"/>
            </w:tcBorders>
            <w:shd w:val="clear" w:color="000000" w:fill="FFF2CC"/>
            <w:vAlign w:val="center"/>
            <w:hideMark/>
          </w:tcPr>
          <w:p w14:paraId="38D35B1F"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TAK</w:t>
            </w:r>
          </w:p>
        </w:tc>
        <w:tc>
          <w:tcPr>
            <w:tcW w:w="2260" w:type="dxa"/>
            <w:tcBorders>
              <w:top w:val="nil"/>
              <w:left w:val="nil"/>
              <w:bottom w:val="single" w:sz="4" w:space="0" w:color="auto"/>
              <w:right w:val="single" w:sz="4" w:space="0" w:color="auto"/>
            </w:tcBorders>
            <w:shd w:val="clear" w:color="000000" w:fill="FFF2CC"/>
            <w:vAlign w:val="center"/>
            <w:hideMark/>
          </w:tcPr>
          <w:p w14:paraId="1F5B7F58"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NIE </w:t>
            </w:r>
          </w:p>
        </w:tc>
        <w:tc>
          <w:tcPr>
            <w:tcW w:w="1800" w:type="dxa"/>
            <w:tcBorders>
              <w:top w:val="nil"/>
              <w:left w:val="nil"/>
              <w:bottom w:val="single" w:sz="4" w:space="0" w:color="auto"/>
              <w:right w:val="single" w:sz="4" w:space="0" w:color="auto"/>
            </w:tcBorders>
            <w:shd w:val="clear" w:color="000000" w:fill="FFF2CC"/>
            <w:noWrap/>
            <w:vAlign w:val="center"/>
            <w:hideMark/>
          </w:tcPr>
          <w:p w14:paraId="14310699"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34123CAE" w14:textId="77777777" w:rsidTr="00484A9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7AF9A2A"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11.</w:t>
            </w:r>
          </w:p>
        </w:tc>
        <w:tc>
          <w:tcPr>
            <w:tcW w:w="2420" w:type="dxa"/>
            <w:tcBorders>
              <w:top w:val="nil"/>
              <w:left w:val="nil"/>
              <w:bottom w:val="single" w:sz="4" w:space="0" w:color="auto"/>
              <w:right w:val="single" w:sz="4" w:space="0" w:color="auto"/>
            </w:tcBorders>
            <w:shd w:val="clear" w:color="auto" w:fill="auto"/>
            <w:noWrap/>
            <w:vAlign w:val="center"/>
            <w:hideMark/>
          </w:tcPr>
          <w:p w14:paraId="36BA0C3C"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Przymiarki</w:t>
            </w:r>
          </w:p>
        </w:tc>
        <w:tc>
          <w:tcPr>
            <w:tcW w:w="2200" w:type="dxa"/>
            <w:tcBorders>
              <w:top w:val="nil"/>
              <w:left w:val="nil"/>
              <w:bottom w:val="single" w:sz="4" w:space="0" w:color="auto"/>
              <w:right w:val="single" w:sz="4" w:space="0" w:color="auto"/>
            </w:tcBorders>
            <w:shd w:val="clear" w:color="auto" w:fill="auto"/>
            <w:vAlign w:val="center"/>
            <w:hideMark/>
          </w:tcPr>
          <w:p w14:paraId="1A741E82"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TAK</w:t>
            </w:r>
          </w:p>
        </w:tc>
        <w:tc>
          <w:tcPr>
            <w:tcW w:w="2260" w:type="dxa"/>
            <w:tcBorders>
              <w:top w:val="nil"/>
              <w:left w:val="nil"/>
              <w:bottom w:val="single" w:sz="4" w:space="0" w:color="auto"/>
              <w:right w:val="single" w:sz="4" w:space="0" w:color="auto"/>
            </w:tcBorders>
            <w:shd w:val="clear" w:color="auto" w:fill="auto"/>
            <w:vAlign w:val="center"/>
            <w:hideMark/>
          </w:tcPr>
          <w:p w14:paraId="73C32A5B"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TAK</w:t>
            </w:r>
          </w:p>
        </w:tc>
        <w:tc>
          <w:tcPr>
            <w:tcW w:w="1800" w:type="dxa"/>
            <w:tcBorders>
              <w:top w:val="nil"/>
              <w:left w:val="nil"/>
              <w:bottom w:val="single" w:sz="4" w:space="0" w:color="auto"/>
              <w:right w:val="single" w:sz="4" w:space="0" w:color="auto"/>
            </w:tcBorders>
            <w:shd w:val="clear" w:color="auto" w:fill="auto"/>
            <w:noWrap/>
            <w:vAlign w:val="center"/>
            <w:hideMark/>
          </w:tcPr>
          <w:p w14:paraId="213CC9B1"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4FBAD55B" w14:textId="77777777" w:rsidTr="00484A97">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3AAEAD96"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12.</w:t>
            </w:r>
          </w:p>
        </w:tc>
        <w:tc>
          <w:tcPr>
            <w:tcW w:w="2420" w:type="dxa"/>
            <w:tcBorders>
              <w:top w:val="nil"/>
              <w:left w:val="nil"/>
              <w:bottom w:val="single" w:sz="4" w:space="0" w:color="auto"/>
              <w:right w:val="single" w:sz="4" w:space="0" w:color="auto"/>
            </w:tcBorders>
            <w:shd w:val="clear" w:color="000000" w:fill="FFF2CC"/>
            <w:noWrap/>
            <w:vAlign w:val="center"/>
            <w:hideMark/>
          </w:tcPr>
          <w:p w14:paraId="5A462D2E"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Radkowice</w:t>
            </w:r>
          </w:p>
        </w:tc>
        <w:tc>
          <w:tcPr>
            <w:tcW w:w="2200" w:type="dxa"/>
            <w:tcBorders>
              <w:top w:val="nil"/>
              <w:left w:val="nil"/>
              <w:bottom w:val="single" w:sz="4" w:space="0" w:color="auto"/>
              <w:right w:val="single" w:sz="4" w:space="0" w:color="auto"/>
            </w:tcBorders>
            <w:shd w:val="clear" w:color="000000" w:fill="FFF2CC"/>
            <w:vAlign w:val="center"/>
            <w:hideMark/>
          </w:tcPr>
          <w:p w14:paraId="514027CF"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TAK</w:t>
            </w:r>
          </w:p>
        </w:tc>
        <w:tc>
          <w:tcPr>
            <w:tcW w:w="2260" w:type="dxa"/>
            <w:tcBorders>
              <w:top w:val="nil"/>
              <w:left w:val="nil"/>
              <w:bottom w:val="single" w:sz="4" w:space="0" w:color="auto"/>
              <w:right w:val="single" w:sz="4" w:space="0" w:color="auto"/>
            </w:tcBorders>
            <w:shd w:val="clear" w:color="000000" w:fill="FFF2CC"/>
            <w:vAlign w:val="center"/>
            <w:hideMark/>
          </w:tcPr>
          <w:p w14:paraId="254411D5"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 </w:t>
            </w:r>
          </w:p>
        </w:tc>
        <w:tc>
          <w:tcPr>
            <w:tcW w:w="1800" w:type="dxa"/>
            <w:tcBorders>
              <w:top w:val="nil"/>
              <w:left w:val="nil"/>
              <w:bottom w:val="single" w:sz="4" w:space="0" w:color="auto"/>
              <w:right w:val="single" w:sz="4" w:space="0" w:color="auto"/>
            </w:tcBorders>
            <w:shd w:val="clear" w:color="000000" w:fill="FFF2CC"/>
            <w:noWrap/>
            <w:vAlign w:val="center"/>
            <w:hideMark/>
          </w:tcPr>
          <w:p w14:paraId="3F6CE5DB"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5F84DFB0" w14:textId="77777777" w:rsidTr="00484A97">
        <w:trPr>
          <w:trHeight w:val="6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D97D2E2"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13.</w:t>
            </w:r>
          </w:p>
        </w:tc>
        <w:tc>
          <w:tcPr>
            <w:tcW w:w="2420" w:type="dxa"/>
            <w:tcBorders>
              <w:top w:val="nil"/>
              <w:left w:val="nil"/>
              <w:bottom w:val="single" w:sz="4" w:space="0" w:color="auto"/>
              <w:right w:val="single" w:sz="4" w:space="0" w:color="auto"/>
            </w:tcBorders>
            <w:shd w:val="clear" w:color="auto" w:fill="auto"/>
            <w:noWrap/>
            <w:vAlign w:val="center"/>
            <w:hideMark/>
          </w:tcPr>
          <w:p w14:paraId="5482053D"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Skiby</w:t>
            </w:r>
          </w:p>
        </w:tc>
        <w:tc>
          <w:tcPr>
            <w:tcW w:w="2200" w:type="dxa"/>
            <w:tcBorders>
              <w:top w:val="nil"/>
              <w:left w:val="nil"/>
              <w:bottom w:val="single" w:sz="4" w:space="0" w:color="auto"/>
              <w:right w:val="single" w:sz="4" w:space="0" w:color="auto"/>
            </w:tcBorders>
            <w:shd w:val="clear" w:color="auto" w:fill="auto"/>
            <w:vAlign w:val="center"/>
            <w:hideMark/>
          </w:tcPr>
          <w:p w14:paraId="1B0FC689"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TAK</w:t>
            </w:r>
          </w:p>
        </w:tc>
        <w:tc>
          <w:tcPr>
            <w:tcW w:w="2260" w:type="dxa"/>
            <w:tcBorders>
              <w:top w:val="nil"/>
              <w:left w:val="nil"/>
              <w:bottom w:val="single" w:sz="4" w:space="0" w:color="auto"/>
              <w:right w:val="single" w:sz="4" w:space="0" w:color="auto"/>
            </w:tcBorders>
            <w:shd w:val="clear" w:color="auto" w:fill="auto"/>
            <w:vAlign w:val="center"/>
            <w:hideMark/>
          </w:tcPr>
          <w:p w14:paraId="47403349"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 </w:t>
            </w:r>
          </w:p>
        </w:tc>
        <w:tc>
          <w:tcPr>
            <w:tcW w:w="1800" w:type="dxa"/>
            <w:tcBorders>
              <w:top w:val="nil"/>
              <w:left w:val="nil"/>
              <w:bottom w:val="single" w:sz="4" w:space="0" w:color="auto"/>
              <w:right w:val="single" w:sz="4" w:space="0" w:color="auto"/>
            </w:tcBorders>
            <w:shd w:val="clear" w:color="auto" w:fill="auto"/>
            <w:vAlign w:val="center"/>
            <w:hideMark/>
          </w:tcPr>
          <w:p w14:paraId="04FC563C"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część osiedla, same SKIBY NIE</w:t>
            </w:r>
          </w:p>
        </w:tc>
      </w:tr>
      <w:tr w:rsidR="00484A97" w:rsidRPr="00484A97" w14:paraId="18B925F5" w14:textId="77777777" w:rsidTr="00484A97">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07863D01"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14.</w:t>
            </w:r>
          </w:p>
        </w:tc>
        <w:tc>
          <w:tcPr>
            <w:tcW w:w="2420" w:type="dxa"/>
            <w:tcBorders>
              <w:top w:val="nil"/>
              <w:left w:val="nil"/>
              <w:bottom w:val="single" w:sz="4" w:space="0" w:color="auto"/>
              <w:right w:val="single" w:sz="4" w:space="0" w:color="auto"/>
            </w:tcBorders>
            <w:shd w:val="clear" w:color="000000" w:fill="FFF2CC"/>
            <w:noWrap/>
            <w:vAlign w:val="center"/>
            <w:hideMark/>
          </w:tcPr>
          <w:p w14:paraId="43DF0F94"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Starochęciny</w:t>
            </w:r>
          </w:p>
        </w:tc>
        <w:tc>
          <w:tcPr>
            <w:tcW w:w="2200" w:type="dxa"/>
            <w:tcBorders>
              <w:top w:val="nil"/>
              <w:left w:val="nil"/>
              <w:bottom w:val="single" w:sz="4" w:space="0" w:color="auto"/>
              <w:right w:val="single" w:sz="4" w:space="0" w:color="auto"/>
            </w:tcBorders>
            <w:shd w:val="clear" w:color="000000" w:fill="FFF2CC"/>
            <w:vAlign w:val="center"/>
            <w:hideMark/>
          </w:tcPr>
          <w:p w14:paraId="5F656DCA"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TAK</w:t>
            </w:r>
          </w:p>
        </w:tc>
        <w:tc>
          <w:tcPr>
            <w:tcW w:w="2260" w:type="dxa"/>
            <w:tcBorders>
              <w:top w:val="nil"/>
              <w:left w:val="nil"/>
              <w:bottom w:val="single" w:sz="4" w:space="0" w:color="auto"/>
              <w:right w:val="single" w:sz="4" w:space="0" w:color="auto"/>
            </w:tcBorders>
            <w:shd w:val="clear" w:color="000000" w:fill="FFF2CC"/>
            <w:vAlign w:val="center"/>
            <w:hideMark/>
          </w:tcPr>
          <w:p w14:paraId="5131D418"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 </w:t>
            </w:r>
          </w:p>
        </w:tc>
        <w:tc>
          <w:tcPr>
            <w:tcW w:w="1800" w:type="dxa"/>
            <w:tcBorders>
              <w:top w:val="nil"/>
              <w:left w:val="nil"/>
              <w:bottom w:val="single" w:sz="4" w:space="0" w:color="auto"/>
              <w:right w:val="single" w:sz="4" w:space="0" w:color="auto"/>
            </w:tcBorders>
            <w:shd w:val="clear" w:color="000000" w:fill="FFF2CC"/>
            <w:noWrap/>
            <w:vAlign w:val="center"/>
            <w:hideMark/>
          </w:tcPr>
          <w:p w14:paraId="7FA28444"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13F4E80C" w14:textId="77777777" w:rsidTr="00484A9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1F1E838"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15.</w:t>
            </w:r>
          </w:p>
        </w:tc>
        <w:tc>
          <w:tcPr>
            <w:tcW w:w="2420" w:type="dxa"/>
            <w:tcBorders>
              <w:top w:val="nil"/>
              <w:left w:val="nil"/>
              <w:bottom w:val="single" w:sz="4" w:space="0" w:color="auto"/>
              <w:right w:val="single" w:sz="4" w:space="0" w:color="auto"/>
            </w:tcBorders>
            <w:shd w:val="clear" w:color="auto" w:fill="auto"/>
            <w:noWrap/>
            <w:vAlign w:val="center"/>
            <w:hideMark/>
          </w:tcPr>
          <w:p w14:paraId="08667960"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Siedlce</w:t>
            </w:r>
          </w:p>
        </w:tc>
        <w:tc>
          <w:tcPr>
            <w:tcW w:w="2200" w:type="dxa"/>
            <w:tcBorders>
              <w:top w:val="nil"/>
              <w:left w:val="nil"/>
              <w:bottom w:val="single" w:sz="4" w:space="0" w:color="auto"/>
              <w:right w:val="single" w:sz="4" w:space="0" w:color="auto"/>
            </w:tcBorders>
            <w:shd w:val="clear" w:color="auto" w:fill="auto"/>
            <w:vAlign w:val="center"/>
            <w:hideMark/>
          </w:tcPr>
          <w:p w14:paraId="5E4B00DC"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TAK</w:t>
            </w:r>
          </w:p>
        </w:tc>
        <w:tc>
          <w:tcPr>
            <w:tcW w:w="2260" w:type="dxa"/>
            <w:tcBorders>
              <w:top w:val="nil"/>
              <w:left w:val="nil"/>
              <w:bottom w:val="single" w:sz="4" w:space="0" w:color="auto"/>
              <w:right w:val="single" w:sz="4" w:space="0" w:color="auto"/>
            </w:tcBorders>
            <w:shd w:val="clear" w:color="auto" w:fill="auto"/>
            <w:vAlign w:val="center"/>
            <w:hideMark/>
          </w:tcPr>
          <w:p w14:paraId="7E6CDF78"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NIE </w:t>
            </w:r>
          </w:p>
        </w:tc>
        <w:tc>
          <w:tcPr>
            <w:tcW w:w="1800" w:type="dxa"/>
            <w:tcBorders>
              <w:top w:val="nil"/>
              <w:left w:val="nil"/>
              <w:bottom w:val="single" w:sz="4" w:space="0" w:color="auto"/>
              <w:right w:val="single" w:sz="4" w:space="0" w:color="auto"/>
            </w:tcBorders>
            <w:shd w:val="clear" w:color="auto" w:fill="auto"/>
            <w:noWrap/>
            <w:vAlign w:val="center"/>
            <w:hideMark/>
          </w:tcPr>
          <w:p w14:paraId="31C5FFD9"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30BF3D38" w14:textId="77777777" w:rsidTr="00484A97">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3576E163"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16.</w:t>
            </w:r>
          </w:p>
        </w:tc>
        <w:tc>
          <w:tcPr>
            <w:tcW w:w="2420" w:type="dxa"/>
            <w:tcBorders>
              <w:top w:val="nil"/>
              <w:left w:val="nil"/>
              <w:bottom w:val="single" w:sz="4" w:space="0" w:color="auto"/>
              <w:right w:val="single" w:sz="4" w:space="0" w:color="auto"/>
            </w:tcBorders>
            <w:shd w:val="clear" w:color="000000" w:fill="FFF2CC"/>
            <w:noWrap/>
            <w:vAlign w:val="center"/>
            <w:hideMark/>
          </w:tcPr>
          <w:p w14:paraId="2CB16251"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Tokarnia</w:t>
            </w:r>
          </w:p>
        </w:tc>
        <w:tc>
          <w:tcPr>
            <w:tcW w:w="2200" w:type="dxa"/>
            <w:tcBorders>
              <w:top w:val="nil"/>
              <w:left w:val="nil"/>
              <w:bottom w:val="single" w:sz="4" w:space="0" w:color="auto"/>
              <w:right w:val="single" w:sz="4" w:space="0" w:color="auto"/>
            </w:tcBorders>
            <w:shd w:val="clear" w:color="000000" w:fill="FFF2CC"/>
            <w:vAlign w:val="center"/>
            <w:hideMark/>
          </w:tcPr>
          <w:p w14:paraId="2C157E9D"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TAK</w:t>
            </w:r>
          </w:p>
        </w:tc>
        <w:tc>
          <w:tcPr>
            <w:tcW w:w="2260" w:type="dxa"/>
            <w:tcBorders>
              <w:top w:val="nil"/>
              <w:left w:val="nil"/>
              <w:bottom w:val="single" w:sz="4" w:space="0" w:color="auto"/>
              <w:right w:val="single" w:sz="4" w:space="0" w:color="auto"/>
            </w:tcBorders>
            <w:shd w:val="clear" w:color="000000" w:fill="FFF2CC"/>
            <w:vAlign w:val="center"/>
            <w:hideMark/>
          </w:tcPr>
          <w:p w14:paraId="4FA727EC"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NIE  </w:t>
            </w:r>
          </w:p>
        </w:tc>
        <w:tc>
          <w:tcPr>
            <w:tcW w:w="1800" w:type="dxa"/>
            <w:tcBorders>
              <w:top w:val="nil"/>
              <w:left w:val="nil"/>
              <w:bottom w:val="single" w:sz="4" w:space="0" w:color="auto"/>
              <w:right w:val="single" w:sz="4" w:space="0" w:color="auto"/>
            </w:tcBorders>
            <w:shd w:val="clear" w:color="000000" w:fill="FFF2CC"/>
            <w:noWrap/>
            <w:vAlign w:val="center"/>
            <w:hideMark/>
          </w:tcPr>
          <w:p w14:paraId="5AB36F3C"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07EBC879" w14:textId="77777777" w:rsidTr="00484A9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39C60D1"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17.</w:t>
            </w:r>
          </w:p>
        </w:tc>
        <w:tc>
          <w:tcPr>
            <w:tcW w:w="2420" w:type="dxa"/>
            <w:tcBorders>
              <w:top w:val="nil"/>
              <w:left w:val="nil"/>
              <w:bottom w:val="single" w:sz="4" w:space="0" w:color="auto"/>
              <w:right w:val="single" w:sz="4" w:space="0" w:color="auto"/>
            </w:tcBorders>
            <w:shd w:val="clear" w:color="auto" w:fill="auto"/>
            <w:noWrap/>
            <w:vAlign w:val="center"/>
            <w:hideMark/>
          </w:tcPr>
          <w:p w14:paraId="113AF2BE"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Wojkowiec</w:t>
            </w:r>
          </w:p>
        </w:tc>
        <w:tc>
          <w:tcPr>
            <w:tcW w:w="2200" w:type="dxa"/>
            <w:tcBorders>
              <w:top w:val="nil"/>
              <w:left w:val="nil"/>
              <w:bottom w:val="single" w:sz="4" w:space="0" w:color="auto"/>
              <w:right w:val="single" w:sz="4" w:space="0" w:color="auto"/>
            </w:tcBorders>
            <w:shd w:val="clear" w:color="auto" w:fill="auto"/>
            <w:vAlign w:val="center"/>
            <w:hideMark/>
          </w:tcPr>
          <w:p w14:paraId="1D7F1B12"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TAK</w:t>
            </w:r>
          </w:p>
        </w:tc>
        <w:tc>
          <w:tcPr>
            <w:tcW w:w="2260" w:type="dxa"/>
            <w:tcBorders>
              <w:top w:val="nil"/>
              <w:left w:val="nil"/>
              <w:bottom w:val="single" w:sz="4" w:space="0" w:color="auto"/>
              <w:right w:val="single" w:sz="4" w:space="0" w:color="auto"/>
            </w:tcBorders>
            <w:shd w:val="clear" w:color="auto" w:fill="auto"/>
            <w:vAlign w:val="center"/>
            <w:hideMark/>
          </w:tcPr>
          <w:p w14:paraId="303E5649"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NIE  </w:t>
            </w:r>
          </w:p>
        </w:tc>
        <w:tc>
          <w:tcPr>
            <w:tcW w:w="1800" w:type="dxa"/>
            <w:tcBorders>
              <w:top w:val="nil"/>
              <w:left w:val="nil"/>
              <w:bottom w:val="single" w:sz="4" w:space="0" w:color="auto"/>
              <w:right w:val="single" w:sz="4" w:space="0" w:color="auto"/>
            </w:tcBorders>
            <w:shd w:val="clear" w:color="auto" w:fill="auto"/>
            <w:noWrap/>
            <w:vAlign w:val="center"/>
            <w:hideMark/>
          </w:tcPr>
          <w:p w14:paraId="6280F2B4"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70B45A60" w14:textId="77777777" w:rsidTr="00484A97">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7B767EB4"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18.</w:t>
            </w:r>
          </w:p>
        </w:tc>
        <w:tc>
          <w:tcPr>
            <w:tcW w:w="2420" w:type="dxa"/>
            <w:tcBorders>
              <w:top w:val="nil"/>
              <w:left w:val="nil"/>
              <w:bottom w:val="single" w:sz="4" w:space="0" w:color="auto"/>
              <w:right w:val="single" w:sz="4" w:space="0" w:color="auto"/>
            </w:tcBorders>
            <w:shd w:val="clear" w:color="000000" w:fill="FFF2CC"/>
            <w:noWrap/>
            <w:vAlign w:val="center"/>
            <w:hideMark/>
          </w:tcPr>
          <w:p w14:paraId="0BE7BACD"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Wolica</w:t>
            </w:r>
          </w:p>
        </w:tc>
        <w:tc>
          <w:tcPr>
            <w:tcW w:w="2200" w:type="dxa"/>
            <w:tcBorders>
              <w:top w:val="nil"/>
              <w:left w:val="nil"/>
              <w:bottom w:val="single" w:sz="4" w:space="0" w:color="auto"/>
              <w:right w:val="single" w:sz="4" w:space="0" w:color="auto"/>
            </w:tcBorders>
            <w:shd w:val="clear" w:color="000000" w:fill="FFF2CC"/>
            <w:vAlign w:val="center"/>
            <w:hideMark/>
          </w:tcPr>
          <w:p w14:paraId="53F6043E"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TAK</w:t>
            </w:r>
          </w:p>
        </w:tc>
        <w:tc>
          <w:tcPr>
            <w:tcW w:w="2260" w:type="dxa"/>
            <w:tcBorders>
              <w:top w:val="nil"/>
              <w:left w:val="nil"/>
              <w:bottom w:val="single" w:sz="4" w:space="0" w:color="auto"/>
              <w:right w:val="single" w:sz="4" w:space="0" w:color="auto"/>
            </w:tcBorders>
            <w:shd w:val="clear" w:color="000000" w:fill="FFF2CC"/>
            <w:vAlign w:val="center"/>
            <w:hideMark/>
          </w:tcPr>
          <w:p w14:paraId="200D9A17"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NIE  </w:t>
            </w:r>
          </w:p>
        </w:tc>
        <w:tc>
          <w:tcPr>
            <w:tcW w:w="1800" w:type="dxa"/>
            <w:tcBorders>
              <w:top w:val="nil"/>
              <w:left w:val="nil"/>
              <w:bottom w:val="single" w:sz="4" w:space="0" w:color="auto"/>
              <w:right w:val="single" w:sz="4" w:space="0" w:color="auto"/>
            </w:tcBorders>
            <w:shd w:val="clear" w:color="000000" w:fill="FFF2CC"/>
            <w:noWrap/>
            <w:vAlign w:val="center"/>
            <w:hideMark/>
          </w:tcPr>
          <w:p w14:paraId="44DD167C"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01748BA3" w14:textId="77777777" w:rsidTr="00484A97">
        <w:trPr>
          <w:trHeight w:val="300"/>
        </w:trPr>
        <w:tc>
          <w:tcPr>
            <w:tcW w:w="380" w:type="dxa"/>
            <w:tcBorders>
              <w:top w:val="nil"/>
              <w:left w:val="nil"/>
              <w:bottom w:val="nil"/>
              <w:right w:val="nil"/>
            </w:tcBorders>
            <w:shd w:val="clear" w:color="auto" w:fill="auto"/>
            <w:noWrap/>
            <w:vAlign w:val="center"/>
            <w:hideMark/>
          </w:tcPr>
          <w:p w14:paraId="51FC1214" w14:textId="77777777" w:rsidR="00484A97" w:rsidRPr="00484A97" w:rsidRDefault="00484A97" w:rsidP="00484A97">
            <w:pPr>
              <w:spacing w:after="0" w:line="240" w:lineRule="auto"/>
              <w:jc w:val="center"/>
              <w:rPr>
                <w:rFonts w:ascii="Calibri" w:eastAsia="Times New Roman" w:hAnsi="Calibri" w:cs="Calibri"/>
                <w:color w:val="000000"/>
                <w:lang w:eastAsia="pl-PL"/>
              </w:rPr>
            </w:pPr>
          </w:p>
        </w:tc>
        <w:tc>
          <w:tcPr>
            <w:tcW w:w="2420" w:type="dxa"/>
            <w:tcBorders>
              <w:top w:val="nil"/>
              <w:left w:val="nil"/>
              <w:bottom w:val="nil"/>
              <w:right w:val="nil"/>
            </w:tcBorders>
            <w:shd w:val="clear" w:color="auto" w:fill="auto"/>
            <w:vAlign w:val="center"/>
            <w:hideMark/>
          </w:tcPr>
          <w:p w14:paraId="4E4E772F" w14:textId="77777777" w:rsidR="00484A97" w:rsidRPr="00484A97" w:rsidRDefault="00484A97" w:rsidP="00484A97">
            <w:pPr>
              <w:spacing w:after="0" w:line="240" w:lineRule="auto"/>
              <w:jc w:val="center"/>
              <w:rPr>
                <w:rFonts w:ascii="Times New Roman" w:eastAsia="Times New Roman" w:hAnsi="Times New Roman" w:cs="Times New Roman"/>
                <w:sz w:val="20"/>
                <w:szCs w:val="20"/>
                <w:lang w:eastAsia="pl-PL"/>
              </w:rPr>
            </w:pPr>
          </w:p>
        </w:tc>
        <w:tc>
          <w:tcPr>
            <w:tcW w:w="2200" w:type="dxa"/>
            <w:tcBorders>
              <w:top w:val="nil"/>
              <w:left w:val="nil"/>
              <w:bottom w:val="nil"/>
              <w:right w:val="nil"/>
            </w:tcBorders>
            <w:shd w:val="clear" w:color="auto" w:fill="auto"/>
            <w:noWrap/>
            <w:vAlign w:val="center"/>
            <w:hideMark/>
          </w:tcPr>
          <w:p w14:paraId="333F31D2" w14:textId="77777777" w:rsidR="00484A97" w:rsidRPr="00484A97" w:rsidRDefault="00484A97" w:rsidP="00484A97">
            <w:pPr>
              <w:spacing w:after="0" w:line="240" w:lineRule="auto"/>
              <w:jc w:val="center"/>
              <w:rPr>
                <w:rFonts w:ascii="Times New Roman" w:eastAsia="Times New Roman" w:hAnsi="Times New Roman" w:cs="Times New Roman"/>
                <w:sz w:val="20"/>
                <w:szCs w:val="20"/>
                <w:lang w:eastAsia="pl-PL"/>
              </w:rPr>
            </w:pPr>
          </w:p>
        </w:tc>
        <w:tc>
          <w:tcPr>
            <w:tcW w:w="2260" w:type="dxa"/>
            <w:tcBorders>
              <w:top w:val="nil"/>
              <w:left w:val="nil"/>
              <w:bottom w:val="nil"/>
              <w:right w:val="nil"/>
            </w:tcBorders>
            <w:shd w:val="clear" w:color="auto" w:fill="auto"/>
            <w:noWrap/>
            <w:vAlign w:val="center"/>
            <w:hideMark/>
          </w:tcPr>
          <w:p w14:paraId="1A6726C6" w14:textId="77777777" w:rsidR="00484A97" w:rsidRPr="00484A97" w:rsidRDefault="00484A97" w:rsidP="00484A97">
            <w:pPr>
              <w:spacing w:after="0" w:line="240" w:lineRule="auto"/>
              <w:jc w:val="center"/>
              <w:rPr>
                <w:rFonts w:ascii="Times New Roman" w:eastAsia="Times New Roman" w:hAnsi="Times New Roman" w:cs="Times New Roman"/>
                <w:sz w:val="20"/>
                <w:szCs w:val="20"/>
                <w:lang w:eastAsia="pl-PL"/>
              </w:rPr>
            </w:pPr>
          </w:p>
        </w:tc>
        <w:tc>
          <w:tcPr>
            <w:tcW w:w="1800" w:type="dxa"/>
            <w:tcBorders>
              <w:top w:val="nil"/>
              <w:left w:val="nil"/>
              <w:bottom w:val="nil"/>
              <w:right w:val="nil"/>
            </w:tcBorders>
            <w:shd w:val="clear" w:color="auto" w:fill="auto"/>
            <w:noWrap/>
            <w:vAlign w:val="center"/>
            <w:hideMark/>
          </w:tcPr>
          <w:p w14:paraId="02473979" w14:textId="77777777" w:rsidR="00484A97" w:rsidRPr="00484A97" w:rsidRDefault="00484A97" w:rsidP="00484A97">
            <w:pPr>
              <w:spacing w:after="0" w:line="240" w:lineRule="auto"/>
              <w:jc w:val="center"/>
              <w:rPr>
                <w:rFonts w:ascii="Times New Roman" w:eastAsia="Times New Roman" w:hAnsi="Times New Roman" w:cs="Times New Roman"/>
                <w:sz w:val="20"/>
                <w:szCs w:val="20"/>
                <w:lang w:eastAsia="pl-PL"/>
              </w:rPr>
            </w:pPr>
          </w:p>
        </w:tc>
      </w:tr>
      <w:tr w:rsidR="00484A97" w:rsidRPr="00484A97" w14:paraId="26300A85" w14:textId="77777777" w:rsidTr="00484A97">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1D93ED"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1.</w:t>
            </w:r>
          </w:p>
        </w:tc>
        <w:tc>
          <w:tcPr>
            <w:tcW w:w="2420" w:type="dxa"/>
            <w:tcBorders>
              <w:top w:val="single" w:sz="4" w:space="0" w:color="auto"/>
              <w:left w:val="nil"/>
              <w:bottom w:val="single" w:sz="4" w:space="0" w:color="auto"/>
              <w:right w:val="single" w:sz="4" w:space="0" w:color="auto"/>
            </w:tcBorders>
            <w:shd w:val="clear" w:color="auto" w:fill="auto"/>
            <w:vAlign w:val="center"/>
            <w:hideMark/>
          </w:tcPr>
          <w:p w14:paraId="5CC0E646"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Chęciny i Osiedle Północ</w:t>
            </w:r>
          </w:p>
        </w:tc>
        <w:tc>
          <w:tcPr>
            <w:tcW w:w="2200" w:type="dxa"/>
            <w:tcBorders>
              <w:top w:val="single" w:sz="4" w:space="0" w:color="auto"/>
              <w:left w:val="nil"/>
              <w:bottom w:val="single" w:sz="4" w:space="0" w:color="auto"/>
              <w:right w:val="single" w:sz="4" w:space="0" w:color="auto"/>
            </w:tcBorders>
            <w:shd w:val="clear" w:color="000000" w:fill="FFFFFF"/>
            <w:vAlign w:val="center"/>
            <w:hideMark/>
          </w:tcPr>
          <w:p w14:paraId="6F4EE9E9"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c>
          <w:tcPr>
            <w:tcW w:w="2260" w:type="dxa"/>
            <w:tcBorders>
              <w:top w:val="single" w:sz="4" w:space="0" w:color="auto"/>
              <w:left w:val="nil"/>
              <w:bottom w:val="single" w:sz="4" w:space="0" w:color="auto"/>
              <w:right w:val="single" w:sz="4" w:space="0" w:color="auto"/>
            </w:tcBorders>
            <w:shd w:val="clear" w:color="000000" w:fill="FFFFFF"/>
            <w:vAlign w:val="center"/>
            <w:hideMark/>
          </w:tcPr>
          <w:p w14:paraId="417091B8"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TAK</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16932646"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39B7C4D8" w14:textId="77777777" w:rsidTr="00484A97">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1C1067E9"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2.</w:t>
            </w:r>
          </w:p>
        </w:tc>
        <w:tc>
          <w:tcPr>
            <w:tcW w:w="2420" w:type="dxa"/>
            <w:tcBorders>
              <w:top w:val="nil"/>
              <w:left w:val="nil"/>
              <w:bottom w:val="single" w:sz="4" w:space="0" w:color="auto"/>
              <w:right w:val="single" w:sz="4" w:space="0" w:color="auto"/>
            </w:tcBorders>
            <w:shd w:val="clear" w:color="auto" w:fill="auto"/>
            <w:vAlign w:val="center"/>
            <w:hideMark/>
          </w:tcPr>
          <w:p w14:paraId="3C6F1615"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Czerwona Góra</w:t>
            </w:r>
          </w:p>
        </w:tc>
        <w:tc>
          <w:tcPr>
            <w:tcW w:w="2200" w:type="dxa"/>
            <w:tcBorders>
              <w:top w:val="nil"/>
              <w:left w:val="nil"/>
              <w:bottom w:val="single" w:sz="4" w:space="0" w:color="auto"/>
              <w:right w:val="single" w:sz="4" w:space="0" w:color="auto"/>
            </w:tcBorders>
            <w:shd w:val="clear" w:color="000000" w:fill="FFFFFF"/>
            <w:vAlign w:val="center"/>
            <w:hideMark/>
          </w:tcPr>
          <w:p w14:paraId="0CAF0590"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FFF"/>
            <w:vAlign w:val="center"/>
            <w:hideMark/>
          </w:tcPr>
          <w:p w14:paraId="3175284D"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TAK</w:t>
            </w:r>
          </w:p>
        </w:tc>
        <w:tc>
          <w:tcPr>
            <w:tcW w:w="1800" w:type="dxa"/>
            <w:tcBorders>
              <w:top w:val="nil"/>
              <w:left w:val="nil"/>
              <w:bottom w:val="single" w:sz="4" w:space="0" w:color="auto"/>
              <w:right w:val="single" w:sz="4" w:space="0" w:color="auto"/>
            </w:tcBorders>
            <w:shd w:val="clear" w:color="auto" w:fill="auto"/>
            <w:noWrap/>
            <w:vAlign w:val="center"/>
            <w:hideMark/>
          </w:tcPr>
          <w:p w14:paraId="7697D448"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1CF19B9E" w14:textId="77777777" w:rsidTr="00484A97">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5A076184"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3.</w:t>
            </w:r>
          </w:p>
        </w:tc>
        <w:tc>
          <w:tcPr>
            <w:tcW w:w="2420" w:type="dxa"/>
            <w:tcBorders>
              <w:top w:val="nil"/>
              <w:left w:val="nil"/>
              <w:bottom w:val="single" w:sz="4" w:space="0" w:color="auto"/>
              <w:right w:val="single" w:sz="4" w:space="0" w:color="auto"/>
            </w:tcBorders>
            <w:shd w:val="clear" w:color="auto" w:fill="auto"/>
            <w:vAlign w:val="center"/>
            <w:hideMark/>
          </w:tcPr>
          <w:p w14:paraId="6834F6FE"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Osiedle Sosnówka</w:t>
            </w:r>
          </w:p>
        </w:tc>
        <w:tc>
          <w:tcPr>
            <w:tcW w:w="2200" w:type="dxa"/>
            <w:tcBorders>
              <w:top w:val="nil"/>
              <w:left w:val="nil"/>
              <w:bottom w:val="single" w:sz="4" w:space="0" w:color="auto"/>
              <w:right w:val="single" w:sz="4" w:space="0" w:color="auto"/>
            </w:tcBorders>
            <w:shd w:val="clear" w:color="000000" w:fill="FFFFFF"/>
            <w:vAlign w:val="center"/>
            <w:hideMark/>
          </w:tcPr>
          <w:p w14:paraId="52F459A5"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FFF"/>
            <w:vAlign w:val="center"/>
            <w:hideMark/>
          </w:tcPr>
          <w:p w14:paraId="031FF3F3"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TAK</w:t>
            </w:r>
          </w:p>
        </w:tc>
        <w:tc>
          <w:tcPr>
            <w:tcW w:w="1800" w:type="dxa"/>
            <w:tcBorders>
              <w:top w:val="nil"/>
              <w:left w:val="nil"/>
              <w:bottom w:val="single" w:sz="4" w:space="0" w:color="auto"/>
              <w:right w:val="single" w:sz="4" w:space="0" w:color="auto"/>
            </w:tcBorders>
            <w:shd w:val="clear" w:color="auto" w:fill="auto"/>
            <w:noWrap/>
            <w:vAlign w:val="center"/>
            <w:hideMark/>
          </w:tcPr>
          <w:p w14:paraId="7BDE5F0E"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402734BB" w14:textId="77777777" w:rsidTr="00484A97">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7BEBCCCB"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4.</w:t>
            </w:r>
          </w:p>
        </w:tc>
        <w:tc>
          <w:tcPr>
            <w:tcW w:w="2420" w:type="dxa"/>
            <w:tcBorders>
              <w:top w:val="nil"/>
              <w:left w:val="nil"/>
              <w:bottom w:val="single" w:sz="4" w:space="0" w:color="auto"/>
              <w:right w:val="single" w:sz="4" w:space="0" w:color="auto"/>
            </w:tcBorders>
            <w:shd w:val="clear" w:color="auto" w:fill="auto"/>
            <w:vAlign w:val="center"/>
            <w:hideMark/>
          </w:tcPr>
          <w:p w14:paraId="201C8421"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Sitkówka</w:t>
            </w:r>
          </w:p>
        </w:tc>
        <w:tc>
          <w:tcPr>
            <w:tcW w:w="2200" w:type="dxa"/>
            <w:tcBorders>
              <w:top w:val="nil"/>
              <w:left w:val="nil"/>
              <w:bottom w:val="single" w:sz="4" w:space="0" w:color="auto"/>
              <w:right w:val="single" w:sz="4" w:space="0" w:color="auto"/>
            </w:tcBorders>
            <w:shd w:val="clear" w:color="000000" w:fill="FFFFFF"/>
            <w:vAlign w:val="center"/>
            <w:hideMark/>
          </w:tcPr>
          <w:p w14:paraId="0105AD8D"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FFF"/>
            <w:vAlign w:val="center"/>
            <w:hideMark/>
          </w:tcPr>
          <w:p w14:paraId="51DF993E"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TAK</w:t>
            </w:r>
          </w:p>
        </w:tc>
        <w:tc>
          <w:tcPr>
            <w:tcW w:w="1800" w:type="dxa"/>
            <w:tcBorders>
              <w:top w:val="nil"/>
              <w:left w:val="nil"/>
              <w:bottom w:val="single" w:sz="4" w:space="0" w:color="auto"/>
              <w:right w:val="single" w:sz="4" w:space="0" w:color="auto"/>
            </w:tcBorders>
            <w:shd w:val="clear" w:color="auto" w:fill="auto"/>
            <w:noWrap/>
            <w:vAlign w:val="center"/>
            <w:hideMark/>
          </w:tcPr>
          <w:p w14:paraId="0A06C103"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r w:rsidR="00484A97" w:rsidRPr="00484A97" w14:paraId="4AD6D2D3" w14:textId="77777777" w:rsidTr="00484A97">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3B1EBCF4"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5.</w:t>
            </w:r>
          </w:p>
        </w:tc>
        <w:tc>
          <w:tcPr>
            <w:tcW w:w="2420" w:type="dxa"/>
            <w:tcBorders>
              <w:top w:val="nil"/>
              <w:left w:val="nil"/>
              <w:bottom w:val="single" w:sz="4" w:space="0" w:color="auto"/>
              <w:right w:val="single" w:sz="4" w:space="0" w:color="auto"/>
            </w:tcBorders>
            <w:shd w:val="clear" w:color="auto" w:fill="auto"/>
            <w:noWrap/>
            <w:vAlign w:val="center"/>
            <w:hideMark/>
          </w:tcPr>
          <w:p w14:paraId="2543C05F"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Zelejowa</w:t>
            </w:r>
          </w:p>
        </w:tc>
        <w:tc>
          <w:tcPr>
            <w:tcW w:w="2200" w:type="dxa"/>
            <w:tcBorders>
              <w:top w:val="nil"/>
              <w:left w:val="nil"/>
              <w:bottom w:val="single" w:sz="4" w:space="0" w:color="auto"/>
              <w:right w:val="single" w:sz="4" w:space="0" w:color="auto"/>
            </w:tcBorders>
            <w:shd w:val="clear" w:color="auto" w:fill="auto"/>
            <w:vAlign w:val="center"/>
            <w:hideMark/>
          </w:tcPr>
          <w:p w14:paraId="3337CD49"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7ECB3C03"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 NIE</w:t>
            </w:r>
          </w:p>
        </w:tc>
        <w:tc>
          <w:tcPr>
            <w:tcW w:w="1800" w:type="dxa"/>
            <w:tcBorders>
              <w:top w:val="nil"/>
              <w:left w:val="nil"/>
              <w:bottom w:val="single" w:sz="4" w:space="0" w:color="auto"/>
              <w:right w:val="single" w:sz="4" w:space="0" w:color="auto"/>
            </w:tcBorders>
            <w:shd w:val="clear" w:color="auto" w:fill="auto"/>
            <w:noWrap/>
            <w:vAlign w:val="center"/>
            <w:hideMark/>
          </w:tcPr>
          <w:p w14:paraId="55CA3EC4" w14:textId="77777777" w:rsidR="00484A97" w:rsidRPr="00484A97" w:rsidRDefault="00484A97" w:rsidP="00484A97">
            <w:pPr>
              <w:spacing w:after="0" w:line="240" w:lineRule="auto"/>
              <w:jc w:val="center"/>
              <w:rPr>
                <w:rFonts w:ascii="Calibri" w:eastAsia="Times New Roman" w:hAnsi="Calibri" w:cs="Calibri"/>
                <w:color w:val="000000"/>
                <w:lang w:eastAsia="pl-PL"/>
              </w:rPr>
            </w:pPr>
            <w:r w:rsidRPr="00484A97">
              <w:rPr>
                <w:rFonts w:ascii="Calibri" w:eastAsia="Times New Roman" w:hAnsi="Calibri" w:cs="Calibri"/>
                <w:color w:val="000000"/>
                <w:lang w:eastAsia="pl-PL"/>
              </w:rPr>
              <w:t>TAK</w:t>
            </w:r>
          </w:p>
        </w:tc>
      </w:tr>
    </w:tbl>
    <w:p w14:paraId="5C6842DE" w14:textId="4DF41055" w:rsidR="00DE632B" w:rsidRPr="00484A97" w:rsidRDefault="00484A97" w:rsidP="00484A97">
      <w:pPr>
        <w:spacing w:after="0" w:line="240" w:lineRule="auto"/>
        <w:jc w:val="center"/>
        <w:rPr>
          <w:rFonts w:cstheme="minorHAnsi"/>
        </w:rPr>
      </w:pPr>
      <w:r w:rsidRPr="00484A97">
        <w:rPr>
          <w:rFonts w:cstheme="minorHAnsi"/>
        </w:rPr>
        <w:t>Źródło: Urząd Gminy i Miasta Chęciny</w:t>
      </w:r>
    </w:p>
    <w:p w14:paraId="27237A33" w14:textId="77777777" w:rsidR="00484A97" w:rsidRPr="00CD3765" w:rsidRDefault="00484A97" w:rsidP="00DE632B">
      <w:pPr>
        <w:spacing w:after="0" w:line="240" w:lineRule="auto"/>
        <w:rPr>
          <w:rFonts w:cstheme="minorHAnsi"/>
          <w:b/>
          <w:bCs/>
        </w:rPr>
      </w:pPr>
    </w:p>
    <w:p w14:paraId="34E8ABFC" w14:textId="68D5D1E1" w:rsidR="00CD3765" w:rsidRDefault="00CD3765" w:rsidP="00CD3765">
      <w:pPr>
        <w:spacing w:after="0" w:line="240" w:lineRule="auto"/>
        <w:rPr>
          <w:rFonts w:cstheme="minorHAnsi"/>
          <w:b/>
          <w:bCs/>
        </w:rPr>
      </w:pPr>
      <w:r w:rsidRPr="00CD3765">
        <w:rPr>
          <w:rFonts w:cstheme="minorHAnsi"/>
          <w:b/>
          <w:bCs/>
        </w:rPr>
        <w:t>Mieszkalnictwo</w:t>
      </w:r>
    </w:p>
    <w:p w14:paraId="0112E027" w14:textId="5738330B" w:rsidR="00DE632B" w:rsidRDefault="00DE632B" w:rsidP="00DE632B">
      <w:pPr>
        <w:spacing w:after="0" w:line="240" w:lineRule="auto"/>
        <w:jc w:val="both"/>
        <w:rPr>
          <w:rFonts w:cstheme="minorHAnsi"/>
        </w:rPr>
      </w:pPr>
      <w:r w:rsidRPr="00DE632B">
        <w:rPr>
          <w:rFonts w:cstheme="minorHAnsi"/>
        </w:rPr>
        <w:t xml:space="preserve">W 2020 roku w </w:t>
      </w:r>
      <w:r w:rsidR="00A407A5">
        <w:rPr>
          <w:rFonts w:cstheme="minorHAnsi"/>
        </w:rPr>
        <w:t>G</w:t>
      </w:r>
      <w:r w:rsidRPr="00DE632B">
        <w:rPr>
          <w:rFonts w:cstheme="minorHAnsi"/>
        </w:rPr>
        <w:t>minie Chęciny oddano do użytku 48 mieszkań</w:t>
      </w:r>
      <w:r w:rsidR="00A407A5">
        <w:rPr>
          <w:rFonts w:cstheme="minorHAnsi"/>
        </w:rPr>
        <w:t xml:space="preserve"> i j</w:t>
      </w:r>
      <w:r w:rsidRPr="00DE632B">
        <w:rPr>
          <w:rFonts w:cstheme="minorHAnsi"/>
        </w:rPr>
        <w:t xml:space="preserve">est to wartość porównywalna do wartości dla województwa świętokrzyskiego oraz znacznie mniejsza od średniej dla całej Polski. Całkowite zasoby mieszkaniowe w gminie Chęciny to 4 714 </w:t>
      </w:r>
      <w:r w:rsidR="00FC2EDC" w:rsidRPr="00DE632B">
        <w:rPr>
          <w:rFonts w:cstheme="minorHAnsi"/>
        </w:rPr>
        <w:t>nieruchomości</w:t>
      </w:r>
      <w:r w:rsidRPr="00DE632B">
        <w:rPr>
          <w:rFonts w:cstheme="minorHAnsi"/>
        </w:rPr>
        <w:t>. Na każdych 1000 mieszkańców przypada zatem 314 mieszkań</w:t>
      </w:r>
      <w:r w:rsidR="00522EA3">
        <w:rPr>
          <w:rFonts w:cstheme="minorHAnsi"/>
        </w:rPr>
        <w:t xml:space="preserve"> i j</w:t>
      </w:r>
      <w:r w:rsidRPr="00DE632B">
        <w:rPr>
          <w:rFonts w:cstheme="minorHAnsi"/>
        </w:rPr>
        <w:t xml:space="preserve">est to wartość znacznie mniejsza od wartości dla województwa świętokrzyskiego oraz średniej dla całej Polski. 100,0% mieszkań zostało przeznaczonych na cele indywidualne. Przeciętna liczba pokoi w nowo oddanych mieszkaniach </w:t>
      </w:r>
      <w:r w:rsidR="00522EA3">
        <w:rPr>
          <w:rFonts w:cstheme="minorHAnsi"/>
        </w:rPr>
        <w:t>wynosi</w:t>
      </w:r>
      <w:r w:rsidRPr="00DE632B">
        <w:rPr>
          <w:rFonts w:cstheme="minorHAnsi"/>
        </w:rPr>
        <w:t xml:space="preserve"> 5,75 i jest znacznie większa od przeciętnej liczby </w:t>
      </w:r>
      <w:r w:rsidR="00522EA3">
        <w:rPr>
          <w:rFonts w:cstheme="minorHAnsi"/>
        </w:rPr>
        <w:t>pokoi</w:t>
      </w:r>
      <w:r w:rsidRPr="00DE632B">
        <w:rPr>
          <w:rFonts w:cstheme="minorHAnsi"/>
        </w:rPr>
        <w:t xml:space="preserve"> dla województwa świętokrzyskiego oraz znacznie większa od przeciętnej liczby pokoi w całej Polsce. Przeciętna powierzchnia użytkowa nieruchomości oddanej do użytkowania w 2020 roku w gminie Chęciny to 115,50 m</w:t>
      </w:r>
      <w:r w:rsidR="00522EA3">
        <w:rPr>
          <w:rFonts w:cstheme="minorHAnsi"/>
        </w:rPr>
        <w:t>²</w:t>
      </w:r>
      <w:r w:rsidRPr="00DE632B">
        <w:rPr>
          <w:rFonts w:cstheme="minorHAnsi"/>
        </w:rPr>
        <w:t xml:space="preserve"> i jest znacznie większa od przeciętnej powierzchni użytkowej dla województwa świętokrzyskiego oraz </w:t>
      </w:r>
      <w:r w:rsidR="00522EA3">
        <w:rPr>
          <w:rFonts w:cstheme="minorHAnsi"/>
        </w:rPr>
        <w:t>całego kraju.</w:t>
      </w:r>
    </w:p>
    <w:p w14:paraId="5F47C530" w14:textId="5F64A1F8" w:rsidR="00DE632B" w:rsidRDefault="00DE632B" w:rsidP="00DE632B">
      <w:pPr>
        <w:spacing w:after="0" w:line="240" w:lineRule="auto"/>
        <w:jc w:val="both"/>
        <w:rPr>
          <w:rFonts w:cstheme="minorHAnsi"/>
        </w:rPr>
      </w:pPr>
    </w:p>
    <w:p w14:paraId="6A689065" w14:textId="1105B157" w:rsidR="00DE632B" w:rsidRPr="00ED3F98" w:rsidRDefault="00DE632B" w:rsidP="00DE632B">
      <w:pPr>
        <w:spacing w:after="0" w:line="240" w:lineRule="auto"/>
        <w:jc w:val="center"/>
        <w:rPr>
          <w:rFonts w:cstheme="minorHAnsi"/>
        </w:rPr>
      </w:pPr>
      <w:bookmarkStart w:id="236" w:name="_Toc117501908"/>
      <w:r w:rsidRPr="00ED3F98">
        <w:rPr>
          <w:rFonts w:cstheme="minorHAnsi"/>
        </w:rPr>
        <w:t xml:space="preserve">Tabela </w:t>
      </w:r>
      <w:r w:rsidRPr="00ED3F98">
        <w:rPr>
          <w:rFonts w:cstheme="minorHAnsi"/>
        </w:rPr>
        <w:fldChar w:fldCharType="begin"/>
      </w:r>
      <w:r w:rsidRPr="00ED3F98">
        <w:rPr>
          <w:rFonts w:cstheme="minorHAnsi"/>
        </w:rPr>
        <w:instrText xml:space="preserve"> SEQ Tabela \* ARABIC </w:instrText>
      </w:r>
      <w:r w:rsidRPr="00ED3F98">
        <w:rPr>
          <w:rFonts w:cstheme="minorHAnsi"/>
        </w:rPr>
        <w:fldChar w:fldCharType="separate"/>
      </w:r>
      <w:r w:rsidR="00704B71">
        <w:rPr>
          <w:rFonts w:cstheme="minorHAnsi"/>
          <w:noProof/>
        </w:rPr>
        <w:t>111</w:t>
      </w:r>
      <w:r w:rsidRPr="00ED3F98">
        <w:rPr>
          <w:rFonts w:cstheme="minorHAnsi"/>
        </w:rPr>
        <w:fldChar w:fldCharType="end"/>
      </w:r>
      <w:r w:rsidRPr="00ED3F98">
        <w:rPr>
          <w:rFonts w:cstheme="minorHAnsi"/>
        </w:rPr>
        <w:t xml:space="preserve"> Zasoby mieszkaniowe na terenie </w:t>
      </w:r>
      <w:r w:rsidR="00522EA3">
        <w:rPr>
          <w:rFonts w:cstheme="minorHAnsi"/>
        </w:rPr>
        <w:t>G</w:t>
      </w:r>
      <w:r w:rsidRPr="00ED3F98">
        <w:rPr>
          <w:rFonts w:cstheme="minorHAnsi"/>
        </w:rPr>
        <w:t xml:space="preserve">miny </w:t>
      </w:r>
      <w:r>
        <w:rPr>
          <w:rFonts w:cstheme="minorHAnsi"/>
        </w:rPr>
        <w:t>Chęciny</w:t>
      </w:r>
      <w:r w:rsidRPr="00ED3F98">
        <w:rPr>
          <w:rFonts w:cstheme="minorHAnsi"/>
        </w:rPr>
        <w:t xml:space="preserve"> w latach 2015-20</w:t>
      </w:r>
      <w:r>
        <w:rPr>
          <w:rFonts w:cstheme="minorHAnsi"/>
        </w:rPr>
        <w:t>20</w:t>
      </w:r>
      <w:bookmarkEnd w:id="236"/>
    </w:p>
    <w:tbl>
      <w:tblPr>
        <w:tblW w:w="9441" w:type="dxa"/>
        <w:tblCellMar>
          <w:left w:w="70" w:type="dxa"/>
          <w:right w:w="70" w:type="dxa"/>
        </w:tblCellMar>
        <w:tblLook w:val="04A0" w:firstRow="1" w:lastRow="0" w:firstColumn="1" w:lastColumn="0" w:noHBand="0" w:noVBand="1"/>
      </w:tblPr>
      <w:tblGrid>
        <w:gridCol w:w="3681"/>
        <w:gridCol w:w="960"/>
        <w:gridCol w:w="960"/>
        <w:gridCol w:w="960"/>
        <w:gridCol w:w="960"/>
        <w:gridCol w:w="960"/>
        <w:gridCol w:w="960"/>
      </w:tblGrid>
      <w:tr w:rsidR="003009BD" w:rsidRPr="003009BD" w14:paraId="3F635771" w14:textId="77777777" w:rsidTr="003009BD">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2BCA57C3" w14:textId="77777777" w:rsidR="003009BD" w:rsidRPr="003009BD" w:rsidRDefault="003009BD" w:rsidP="003009BD">
            <w:pPr>
              <w:spacing w:after="0" w:line="240" w:lineRule="auto"/>
              <w:jc w:val="center"/>
              <w:rPr>
                <w:rFonts w:ascii="Calibri" w:eastAsia="Times New Roman" w:hAnsi="Calibri" w:cs="Calibri"/>
                <w:b/>
                <w:bCs/>
                <w:lang w:eastAsia="pl-PL"/>
              </w:rPr>
            </w:pPr>
            <w:r w:rsidRPr="003009BD">
              <w:rPr>
                <w:rFonts w:ascii="Calibri" w:eastAsia="Times New Roman" w:hAnsi="Calibri" w:cs="Calibri"/>
                <w:b/>
                <w:bCs/>
                <w:lang w:eastAsia="pl-PL"/>
              </w:rPr>
              <w:t>Chęciny</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0C95AA63" w14:textId="77777777" w:rsidR="003009BD" w:rsidRPr="003009BD" w:rsidRDefault="003009BD" w:rsidP="003009BD">
            <w:pPr>
              <w:spacing w:after="0" w:line="240" w:lineRule="auto"/>
              <w:jc w:val="center"/>
              <w:rPr>
                <w:rFonts w:ascii="Calibri" w:eastAsia="Times New Roman" w:hAnsi="Calibri" w:cs="Calibri"/>
                <w:b/>
                <w:bCs/>
                <w:lang w:eastAsia="pl-PL"/>
              </w:rPr>
            </w:pPr>
            <w:r w:rsidRPr="003009BD">
              <w:rPr>
                <w:rFonts w:ascii="Calibri" w:eastAsia="Times New Roman" w:hAnsi="Calibri" w:cs="Calibr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64B64392" w14:textId="77777777" w:rsidR="003009BD" w:rsidRPr="003009BD" w:rsidRDefault="003009BD" w:rsidP="003009BD">
            <w:pPr>
              <w:spacing w:after="0" w:line="240" w:lineRule="auto"/>
              <w:jc w:val="center"/>
              <w:rPr>
                <w:rFonts w:ascii="Calibri" w:eastAsia="Times New Roman" w:hAnsi="Calibri" w:cs="Calibri"/>
                <w:b/>
                <w:bCs/>
                <w:lang w:eastAsia="pl-PL"/>
              </w:rPr>
            </w:pPr>
            <w:r w:rsidRPr="003009BD">
              <w:rPr>
                <w:rFonts w:ascii="Calibri" w:eastAsia="Times New Roman" w:hAnsi="Calibri" w:cs="Calibr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3F4B2D4D" w14:textId="77777777" w:rsidR="003009BD" w:rsidRPr="003009BD" w:rsidRDefault="003009BD" w:rsidP="003009BD">
            <w:pPr>
              <w:spacing w:after="0" w:line="240" w:lineRule="auto"/>
              <w:jc w:val="center"/>
              <w:rPr>
                <w:rFonts w:ascii="Calibri" w:eastAsia="Times New Roman" w:hAnsi="Calibri" w:cs="Calibri"/>
                <w:b/>
                <w:bCs/>
                <w:lang w:eastAsia="pl-PL"/>
              </w:rPr>
            </w:pPr>
            <w:r w:rsidRPr="003009BD">
              <w:rPr>
                <w:rFonts w:ascii="Calibri" w:eastAsia="Times New Roman" w:hAnsi="Calibri" w:cs="Calibr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4215C714" w14:textId="77777777" w:rsidR="003009BD" w:rsidRPr="003009BD" w:rsidRDefault="003009BD" w:rsidP="003009BD">
            <w:pPr>
              <w:spacing w:after="0" w:line="240" w:lineRule="auto"/>
              <w:jc w:val="center"/>
              <w:rPr>
                <w:rFonts w:ascii="Calibri" w:eastAsia="Times New Roman" w:hAnsi="Calibri" w:cs="Calibri"/>
                <w:b/>
                <w:bCs/>
                <w:lang w:eastAsia="pl-PL"/>
              </w:rPr>
            </w:pPr>
            <w:r w:rsidRPr="003009BD">
              <w:rPr>
                <w:rFonts w:ascii="Calibri" w:eastAsia="Times New Roman" w:hAnsi="Calibri" w:cs="Calibr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58831784" w14:textId="77777777" w:rsidR="003009BD" w:rsidRPr="003009BD" w:rsidRDefault="003009BD" w:rsidP="003009BD">
            <w:pPr>
              <w:spacing w:after="0" w:line="240" w:lineRule="auto"/>
              <w:jc w:val="center"/>
              <w:rPr>
                <w:rFonts w:ascii="Calibri" w:eastAsia="Times New Roman" w:hAnsi="Calibri" w:cs="Calibri"/>
                <w:b/>
                <w:bCs/>
                <w:lang w:eastAsia="pl-PL"/>
              </w:rPr>
            </w:pPr>
            <w:r w:rsidRPr="003009BD">
              <w:rPr>
                <w:rFonts w:ascii="Calibri" w:eastAsia="Times New Roman" w:hAnsi="Calibri" w:cs="Calibri"/>
                <w:b/>
                <w:bCs/>
                <w:lang w:eastAsia="pl-PL"/>
              </w:rPr>
              <w:t>2019</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382A0735" w14:textId="77777777" w:rsidR="003009BD" w:rsidRPr="003009BD" w:rsidRDefault="003009BD" w:rsidP="003009BD">
            <w:pPr>
              <w:spacing w:after="0" w:line="240" w:lineRule="auto"/>
              <w:jc w:val="center"/>
              <w:rPr>
                <w:rFonts w:ascii="Calibri" w:eastAsia="Times New Roman" w:hAnsi="Calibri" w:cs="Calibri"/>
                <w:b/>
                <w:bCs/>
                <w:lang w:eastAsia="pl-PL"/>
              </w:rPr>
            </w:pPr>
            <w:r w:rsidRPr="003009BD">
              <w:rPr>
                <w:rFonts w:ascii="Calibri" w:eastAsia="Times New Roman" w:hAnsi="Calibri" w:cs="Calibri"/>
                <w:b/>
                <w:bCs/>
                <w:lang w:eastAsia="pl-PL"/>
              </w:rPr>
              <w:t>2020</w:t>
            </w:r>
          </w:p>
        </w:tc>
      </w:tr>
      <w:tr w:rsidR="003009BD" w:rsidRPr="003009BD" w14:paraId="2C54A215" w14:textId="77777777" w:rsidTr="003009BD">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11E6610"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Liczba mieszkań</w:t>
            </w:r>
          </w:p>
        </w:tc>
        <w:tc>
          <w:tcPr>
            <w:tcW w:w="960" w:type="dxa"/>
            <w:tcBorders>
              <w:top w:val="nil"/>
              <w:left w:val="nil"/>
              <w:bottom w:val="single" w:sz="4" w:space="0" w:color="auto"/>
              <w:right w:val="single" w:sz="4" w:space="0" w:color="auto"/>
            </w:tcBorders>
            <w:shd w:val="clear" w:color="auto" w:fill="auto"/>
            <w:noWrap/>
            <w:vAlign w:val="bottom"/>
            <w:hideMark/>
          </w:tcPr>
          <w:p w14:paraId="663E4FBF"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4 485</w:t>
            </w:r>
          </w:p>
        </w:tc>
        <w:tc>
          <w:tcPr>
            <w:tcW w:w="960" w:type="dxa"/>
            <w:tcBorders>
              <w:top w:val="nil"/>
              <w:left w:val="nil"/>
              <w:bottom w:val="single" w:sz="4" w:space="0" w:color="auto"/>
              <w:right w:val="single" w:sz="4" w:space="0" w:color="auto"/>
            </w:tcBorders>
            <w:shd w:val="clear" w:color="auto" w:fill="auto"/>
            <w:noWrap/>
            <w:vAlign w:val="bottom"/>
            <w:hideMark/>
          </w:tcPr>
          <w:p w14:paraId="7F864DB7"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4 530</w:t>
            </w:r>
          </w:p>
        </w:tc>
        <w:tc>
          <w:tcPr>
            <w:tcW w:w="960" w:type="dxa"/>
            <w:tcBorders>
              <w:top w:val="nil"/>
              <w:left w:val="nil"/>
              <w:bottom w:val="single" w:sz="4" w:space="0" w:color="auto"/>
              <w:right w:val="single" w:sz="4" w:space="0" w:color="auto"/>
            </w:tcBorders>
            <w:shd w:val="clear" w:color="auto" w:fill="auto"/>
            <w:noWrap/>
            <w:vAlign w:val="bottom"/>
            <w:hideMark/>
          </w:tcPr>
          <w:p w14:paraId="5E6064EF"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4 578</w:t>
            </w:r>
          </w:p>
        </w:tc>
        <w:tc>
          <w:tcPr>
            <w:tcW w:w="960" w:type="dxa"/>
            <w:tcBorders>
              <w:top w:val="nil"/>
              <w:left w:val="nil"/>
              <w:bottom w:val="single" w:sz="4" w:space="0" w:color="auto"/>
              <w:right w:val="single" w:sz="4" w:space="0" w:color="auto"/>
            </w:tcBorders>
            <w:shd w:val="clear" w:color="auto" w:fill="auto"/>
            <w:noWrap/>
            <w:vAlign w:val="bottom"/>
            <w:hideMark/>
          </w:tcPr>
          <w:p w14:paraId="330CFD9E"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4 628</w:t>
            </w:r>
          </w:p>
        </w:tc>
        <w:tc>
          <w:tcPr>
            <w:tcW w:w="960" w:type="dxa"/>
            <w:tcBorders>
              <w:top w:val="nil"/>
              <w:left w:val="nil"/>
              <w:bottom w:val="single" w:sz="4" w:space="0" w:color="auto"/>
              <w:right w:val="single" w:sz="4" w:space="0" w:color="auto"/>
            </w:tcBorders>
            <w:shd w:val="clear" w:color="auto" w:fill="auto"/>
            <w:noWrap/>
            <w:vAlign w:val="bottom"/>
            <w:hideMark/>
          </w:tcPr>
          <w:p w14:paraId="146A533E"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4 671</w:t>
            </w:r>
          </w:p>
        </w:tc>
        <w:tc>
          <w:tcPr>
            <w:tcW w:w="960" w:type="dxa"/>
            <w:tcBorders>
              <w:top w:val="nil"/>
              <w:left w:val="nil"/>
              <w:bottom w:val="single" w:sz="4" w:space="0" w:color="auto"/>
              <w:right w:val="single" w:sz="4" w:space="0" w:color="auto"/>
            </w:tcBorders>
            <w:shd w:val="clear" w:color="auto" w:fill="auto"/>
            <w:noWrap/>
            <w:vAlign w:val="bottom"/>
            <w:hideMark/>
          </w:tcPr>
          <w:p w14:paraId="4E0837E1"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4 714</w:t>
            </w:r>
          </w:p>
        </w:tc>
      </w:tr>
      <w:tr w:rsidR="003009BD" w:rsidRPr="003009BD" w14:paraId="49C65110" w14:textId="77777777" w:rsidTr="003009BD">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5DAD652"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miasto</w:t>
            </w:r>
          </w:p>
        </w:tc>
        <w:tc>
          <w:tcPr>
            <w:tcW w:w="960" w:type="dxa"/>
            <w:tcBorders>
              <w:top w:val="nil"/>
              <w:left w:val="nil"/>
              <w:bottom w:val="single" w:sz="4" w:space="0" w:color="auto"/>
              <w:right w:val="single" w:sz="4" w:space="0" w:color="auto"/>
            </w:tcBorders>
            <w:shd w:val="clear" w:color="auto" w:fill="auto"/>
            <w:noWrap/>
            <w:vAlign w:val="bottom"/>
            <w:hideMark/>
          </w:tcPr>
          <w:p w14:paraId="775CE7B2"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1 431</w:t>
            </w:r>
          </w:p>
        </w:tc>
        <w:tc>
          <w:tcPr>
            <w:tcW w:w="960" w:type="dxa"/>
            <w:tcBorders>
              <w:top w:val="nil"/>
              <w:left w:val="nil"/>
              <w:bottom w:val="single" w:sz="4" w:space="0" w:color="auto"/>
              <w:right w:val="single" w:sz="4" w:space="0" w:color="auto"/>
            </w:tcBorders>
            <w:shd w:val="clear" w:color="auto" w:fill="auto"/>
            <w:noWrap/>
            <w:vAlign w:val="bottom"/>
            <w:hideMark/>
          </w:tcPr>
          <w:p w14:paraId="423184AF"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1 445</w:t>
            </w:r>
          </w:p>
        </w:tc>
        <w:tc>
          <w:tcPr>
            <w:tcW w:w="960" w:type="dxa"/>
            <w:tcBorders>
              <w:top w:val="nil"/>
              <w:left w:val="nil"/>
              <w:bottom w:val="single" w:sz="4" w:space="0" w:color="auto"/>
              <w:right w:val="single" w:sz="4" w:space="0" w:color="auto"/>
            </w:tcBorders>
            <w:shd w:val="clear" w:color="auto" w:fill="auto"/>
            <w:noWrap/>
            <w:vAlign w:val="bottom"/>
            <w:hideMark/>
          </w:tcPr>
          <w:p w14:paraId="00BC1282"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1 454</w:t>
            </w:r>
          </w:p>
        </w:tc>
        <w:tc>
          <w:tcPr>
            <w:tcW w:w="960" w:type="dxa"/>
            <w:tcBorders>
              <w:top w:val="nil"/>
              <w:left w:val="nil"/>
              <w:bottom w:val="single" w:sz="4" w:space="0" w:color="auto"/>
              <w:right w:val="single" w:sz="4" w:space="0" w:color="auto"/>
            </w:tcBorders>
            <w:shd w:val="clear" w:color="auto" w:fill="auto"/>
            <w:noWrap/>
            <w:vAlign w:val="bottom"/>
            <w:hideMark/>
          </w:tcPr>
          <w:p w14:paraId="4A1EAC0A"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1 468</w:t>
            </w:r>
          </w:p>
        </w:tc>
        <w:tc>
          <w:tcPr>
            <w:tcW w:w="960" w:type="dxa"/>
            <w:tcBorders>
              <w:top w:val="nil"/>
              <w:left w:val="nil"/>
              <w:bottom w:val="single" w:sz="4" w:space="0" w:color="auto"/>
              <w:right w:val="single" w:sz="4" w:space="0" w:color="auto"/>
            </w:tcBorders>
            <w:shd w:val="clear" w:color="auto" w:fill="auto"/>
            <w:noWrap/>
            <w:vAlign w:val="bottom"/>
            <w:hideMark/>
          </w:tcPr>
          <w:p w14:paraId="15BAD8EC"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1 478</w:t>
            </w:r>
          </w:p>
        </w:tc>
        <w:tc>
          <w:tcPr>
            <w:tcW w:w="960" w:type="dxa"/>
            <w:tcBorders>
              <w:top w:val="nil"/>
              <w:left w:val="nil"/>
              <w:bottom w:val="single" w:sz="4" w:space="0" w:color="auto"/>
              <w:right w:val="single" w:sz="4" w:space="0" w:color="auto"/>
            </w:tcBorders>
            <w:shd w:val="clear" w:color="auto" w:fill="auto"/>
            <w:noWrap/>
            <w:vAlign w:val="bottom"/>
            <w:hideMark/>
          </w:tcPr>
          <w:p w14:paraId="3C209A25"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1 487</w:t>
            </w:r>
          </w:p>
        </w:tc>
      </w:tr>
      <w:tr w:rsidR="003009BD" w:rsidRPr="003009BD" w14:paraId="61430F0E" w14:textId="77777777" w:rsidTr="003009BD">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5820A190"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obszar wiejski</w:t>
            </w:r>
          </w:p>
        </w:tc>
        <w:tc>
          <w:tcPr>
            <w:tcW w:w="960" w:type="dxa"/>
            <w:tcBorders>
              <w:top w:val="nil"/>
              <w:left w:val="nil"/>
              <w:bottom w:val="single" w:sz="4" w:space="0" w:color="auto"/>
              <w:right w:val="single" w:sz="4" w:space="0" w:color="auto"/>
            </w:tcBorders>
            <w:shd w:val="clear" w:color="auto" w:fill="auto"/>
            <w:noWrap/>
            <w:vAlign w:val="bottom"/>
            <w:hideMark/>
          </w:tcPr>
          <w:p w14:paraId="76E2E77A"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3 054</w:t>
            </w:r>
          </w:p>
        </w:tc>
        <w:tc>
          <w:tcPr>
            <w:tcW w:w="960" w:type="dxa"/>
            <w:tcBorders>
              <w:top w:val="nil"/>
              <w:left w:val="nil"/>
              <w:bottom w:val="single" w:sz="4" w:space="0" w:color="auto"/>
              <w:right w:val="single" w:sz="4" w:space="0" w:color="auto"/>
            </w:tcBorders>
            <w:shd w:val="clear" w:color="auto" w:fill="auto"/>
            <w:noWrap/>
            <w:vAlign w:val="bottom"/>
            <w:hideMark/>
          </w:tcPr>
          <w:p w14:paraId="79D72F2C"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3 085</w:t>
            </w:r>
          </w:p>
        </w:tc>
        <w:tc>
          <w:tcPr>
            <w:tcW w:w="960" w:type="dxa"/>
            <w:tcBorders>
              <w:top w:val="nil"/>
              <w:left w:val="nil"/>
              <w:bottom w:val="single" w:sz="4" w:space="0" w:color="auto"/>
              <w:right w:val="single" w:sz="4" w:space="0" w:color="auto"/>
            </w:tcBorders>
            <w:shd w:val="clear" w:color="auto" w:fill="auto"/>
            <w:noWrap/>
            <w:vAlign w:val="bottom"/>
            <w:hideMark/>
          </w:tcPr>
          <w:p w14:paraId="4F39B4ED"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3 124</w:t>
            </w:r>
          </w:p>
        </w:tc>
        <w:tc>
          <w:tcPr>
            <w:tcW w:w="960" w:type="dxa"/>
            <w:tcBorders>
              <w:top w:val="nil"/>
              <w:left w:val="nil"/>
              <w:bottom w:val="single" w:sz="4" w:space="0" w:color="auto"/>
              <w:right w:val="single" w:sz="4" w:space="0" w:color="auto"/>
            </w:tcBorders>
            <w:shd w:val="clear" w:color="auto" w:fill="auto"/>
            <w:noWrap/>
            <w:vAlign w:val="bottom"/>
            <w:hideMark/>
          </w:tcPr>
          <w:p w14:paraId="73DED15E"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3 160</w:t>
            </w:r>
          </w:p>
        </w:tc>
        <w:tc>
          <w:tcPr>
            <w:tcW w:w="960" w:type="dxa"/>
            <w:tcBorders>
              <w:top w:val="nil"/>
              <w:left w:val="nil"/>
              <w:bottom w:val="single" w:sz="4" w:space="0" w:color="auto"/>
              <w:right w:val="single" w:sz="4" w:space="0" w:color="auto"/>
            </w:tcBorders>
            <w:shd w:val="clear" w:color="auto" w:fill="auto"/>
            <w:noWrap/>
            <w:vAlign w:val="bottom"/>
            <w:hideMark/>
          </w:tcPr>
          <w:p w14:paraId="46130B38"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3 193</w:t>
            </w:r>
          </w:p>
        </w:tc>
        <w:tc>
          <w:tcPr>
            <w:tcW w:w="960" w:type="dxa"/>
            <w:tcBorders>
              <w:top w:val="nil"/>
              <w:left w:val="nil"/>
              <w:bottom w:val="single" w:sz="4" w:space="0" w:color="auto"/>
              <w:right w:val="single" w:sz="4" w:space="0" w:color="auto"/>
            </w:tcBorders>
            <w:shd w:val="clear" w:color="auto" w:fill="auto"/>
            <w:noWrap/>
            <w:vAlign w:val="bottom"/>
            <w:hideMark/>
          </w:tcPr>
          <w:p w14:paraId="63A237C9"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3 227</w:t>
            </w:r>
          </w:p>
        </w:tc>
      </w:tr>
      <w:tr w:rsidR="003009BD" w:rsidRPr="003009BD" w14:paraId="0E1D9A66" w14:textId="77777777" w:rsidTr="003009BD">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4A581A6"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Liczba izb</w:t>
            </w:r>
          </w:p>
        </w:tc>
        <w:tc>
          <w:tcPr>
            <w:tcW w:w="960" w:type="dxa"/>
            <w:tcBorders>
              <w:top w:val="nil"/>
              <w:left w:val="nil"/>
              <w:bottom w:val="single" w:sz="4" w:space="0" w:color="auto"/>
              <w:right w:val="single" w:sz="4" w:space="0" w:color="auto"/>
            </w:tcBorders>
            <w:shd w:val="clear" w:color="auto" w:fill="auto"/>
            <w:noWrap/>
            <w:vAlign w:val="bottom"/>
            <w:hideMark/>
          </w:tcPr>
          <w:p w14:paraId="3C6B96EB"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18 742</w:t>
            </w:r>
          </w:p>
        </w:tc>
        <w:tc>
          <w:tcPr>
            <w:tcW w:w="960" w:type="dxa"/>
            <w:tcBorders>
              <w:top w:val="nil"/>
              <w:left w:val="nil"/>
              <w:bottom w:val="single" w:sz="4" w:space="0" w:color="auto"/>
              <w:right w:val="single" w:sz="4" w:space="0" w:color="auto"/>
            </w:tcBorders>
            <w:shd w:val="clear" w:color="auto" w:fill="auto"/>
            <w:noWrap/>
            <w:vAlign w:val="bottom"/>
            <w:hideMark/>
          </w:tcPr>
          <w:p w14:paraId="06899881"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19 014</w:t>
            </w:r>
          </w:p>
        </w:tc>
        <w:tc>
          <w:tcPr>
            <w:tcW w:w="960" w:type="dxa"/>
            <w:tcBorders>
              <w:top w:val="nil"/>
              <w:left w:val="nil"/>
              <w:bottom w:val="single" w:sz="4" w:space="0" w:color="auto"/>
              <w:right w:val="single" w:sz="4" w:space="0" w:color="auto"/>
            </w:tcBorders>
            <w:shd w:val="clear" w:color="auto" w:fill="auto"/>
            <w:noWrap/>
            <w:vAlign w:val="bottom"/>
            <w:hideMark/>
          </w:tcPr>
          <w:p w14:paraId="67AC4C40"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19 296</w:t>
            </w:r>
          </w:p>
        </w:tc>
        <w:tc>
          <w:tcPr>
            <w:tcW w:w="960" w:type="dxa"/>
            <w:tcBorders>
              <w:top w:val="nil"/>
              <w:left w:val="nil"/>
              <w:bottom w:val="single" w:sz="4" w:space="0" w:color="auto"/>
              <w:right w:val="single" w:sz="4" w:space="0" w:color="auto"/>
            </w:tcBorders>
            <w:shd w:val="clear" w:color="auto" w:fill="auto"/>
            <w:noWrap/>
            <w:vAlign w:val="bottom"/>
            <w:hideMark/>
          </w:tcPr>
          <w:p w14:paraId="57F626B7"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19 594</w:t>
            </w:r>
          </w:p>
        </w:tc>
        <w:tc>
          <w:tcPr>
            <w:tcW w:w="960" w:type="dxa"/>
            <w:tcBorders>
              <w:top w:val="nil"/>
              <w:left w:val="nil"/>
              <w:bottom w:val="single" w:sz="4" w:space="0" w:color="auto"/>
              <w:right w:val="single" w:sz="4" w:space="0" w:color="auto"/>
            </w:tcBorders>
            <w:shd w:val="clear" w:color="auto" w:fill="auto"/>
            <w:noWrap/>
            <w:vAlign w:val="bottom"/>
            <w:hideMark/>
          </w:tcPr>
          <w:p w14:paraId="193810CD"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19 851</w:t>
            </w:r>
          </w:p>
        </w:tc>
        <w:tc>
          <w:tcPr>
            <w:tcW w:w="960" w:type="dxa"/>
            <w:tcBorders>
              <w:top w:val="nil"/>
              <w:left w:val="nil"/>
              <w:bottom w:val="single" w:sz="4" w:space="0" w:color="auto"/>
              <w:right w:val="single" w:sz="4" w:space="0" w:color="auto"/>
            </w:tcBorders>
            <w:shd w:val="clear" w:color="auto" w:fill="auto"/>
            <w:noWrap/>
            <w:vAlign w:val="bottom"/>
            <w:hideMark/>
          </w:tcPr>
          <w:p w14:paraId="16E9458B"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20 099</w:t>
            </w:r>
          </w:p>
        </w:tc>
      </w:tr>
      <w:tr w:rsidR="003009BD" w:rsidRPr="003009BD" w14:paraId="7488C2C3" w14:textId="77777777" w:rsidTr="003009BD">
        <w:trPr>
          <w:trHeight w:val="375"/>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20B8F7AD"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powierzchnia użytkowa mieszkań</w:t>
            </w:r>
          </w:p>
        </w:tc>
        <w:tc>
          <w:tcPr>
            <w:tcW w:w="960" w:type="dxa"/>
            <w:tcBorders>
              <w:top w:val="nil"/>
              <w:left w:val="nil"/>
              <w:bottom w:val="single" w:sz="4" w:space="0" w:color="auto"/>
              <w:right w:val="single" w:sz="4" w:space="0" w:color="auto"/>
            </w:tcBorders>
            <w:shd w:val="clear" w:color="auto" w:fill="auto"/>
            <w:noWrap/>
            <w:vAlign w:val="bottom"/>
            <w:hideMark/>
          </w:tcPr>
          <w:p w14:paraId="7302594C"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365 546</w:t>
            </w:r>
          </w:p>
        </w:tc>
        <w:tc>
          <w:tcPr>
            <w:tcW w:w="960" w:type="dxa"/>
            <w:tcBorders>
              <w:top w:val="nil"/>
              <w:left w:val="nil"/>
              <w:bottom w:val="single" w:sz="4" w:space="0" w:color="auto"/>
              <w:right w:val="single" w:sz="4" w:space="0" w:color="auto"/>
            </w:tcBorders>
            <w:shd w:val="clear" w:color="auto" w:fill="auto"/>
            <w:noWrap/>
            <w:vAlign w:val="bottom"/>
            <w:hideMark/>
          </w:tcPr>
          <w:p w14:paraId="3C28B451"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371 512</w:t>
            </w:r>
          </w:p>
        </w:tc>
        <w:tc>
          <w:tcPr>
            <w:tcW w:w="960" w:type="dxa"/>
            <w:tcBorders>
              <w:top w:val="nil"/>
              <w:left w:val="nil"/>
              <w:bottom w:val="single" w:sz="4" w:space="0" w:color="auto"/>
              <w:right w:val="single" w:sz="4" w:space="0" w:color="auto"/>
            </w:tcBorders>
            <w:shd w:val="clear" w:color="auto" w:fill="auto"/>
            <w:noWrap/>
            <w:vAlign w:val="bottom"/>
            <w:hideMark/>
          </w:tcPr>
          <w:p w14:paraId="009A5D13"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377 481</w:t>
            </w:r>
          </w:p>
        </w:tc>
        <w:tc>
          <w:tcPr>
            <w:tcW w:w="960" w:type="dxa"/>
            <w:tcBorders>
              <w:top w:val="nil"/>
              <w:left w:val="nil"/>
              <w:bottom w:val="single" w:sz="4" w:space="0" w:color="auto"/>
              <w:right w:val="single" w:sz="4" w:space="0" w:color="auto"/>
            </w:tcBorders>
            <w:shd w:val="clear" w:color="auto" w:fill="auto"/>
            <w:noWrap/>
            <w:vAlign w:val="bottom"/>
            <w:hideMark/>
          </w:tcPr>
          <w:p w14:paraId="3CF1469E"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384 081</w:t>
            </w:r>
          </w:p>
        </w:tc>
        <w:tc>
          <w:tcPr>
            <w:tcW w:w="960" w:type="dxa"/>
            <w:tcBorders>
              <w:top w:val="nil"/>
              <w:left w:val="nil"/>
              <w:bottom w:val="single" w:sz="4" w:space="0" w:color="auto"/>
              <w:right w:val="single" w:sz="4" w:space="0" w:color="auto"/>
            </w:tcBorders>
            <w:shd w:val="clear" w:color="auto" w:fill="auto"/>
            <w:noWrap/>
            <w:vAlign w:val="bottom"/>
            <w:hideMark/>
          </w:tcPr>
          <w:p w14:paraId="0F2EF564"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389 504</w:t>
            </w:r>
          </w:p>
        </w:tc>
        <w:tc>
          <w:tcPr>
            <w:tcW w:w="960" w:type="dxa"/>
            <w:tcBorders>
              <w:top w:val="nil"/>
              <w:left w:val="nil"/>
              <w:bottom w:val="single" w:sz="4" w:space="0" w:color="auto"/>
              <w:right w:val="single" w:sz="4" w:space="0" w:color="auto"/>
            </w:tcBorders>
            <w:shd w:val="clear" w:color="auto" w:fill="auto"/>
            <w:noWrap/>
            <w:vAlign w:val="bottom"/>
            <w:hideMark/>
          </w:tcPr>
          <w:p w14:paraId="1788C20A"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394 538</w:t>
            </w:r>
          </w:p>
        </w:tc>
      </w:tr>
      <w:tr w:rsidR="003009BD" w:rsidRPr="003009BD" w14:paraId="028DF149" w14:textId="77777777" w:rsidTr="003009BD">
        <w:trPr>
          <w:trHeight w:val="585"/>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3DA49778" w14:textId="4C68C4A3"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Przeciętna liczba izb przypadająca na jedno mieszkanie</w:t>
            </w:r>
          </w:p>
        </w:tc>
        <w:tc>
          <w:tcPr>
            <w:tcW w:w="960" w:type="dxa"/>
            <w:tcBorders>
              <w:top w:val="nil"/>
              <w:left w:val="nil"/>
              <w:bottom w:val="single" w:sz="4" w:space="0" w:color="auto"/>
              <w:right w:val="single" w:sz="4" w:space="0" w:color="auto"/>
            </w:tcBorders>
            <w:shd w:val="clear" w:color="auto" w:fill="auto"/>
            <w:vAlign w:val="center"/>
            <w:hideMark/>
          </w:tcPr>
          <w:p w14:paraId="6E53AE55"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4,18</w:t>
            </w:r>
          </w:p>
        </w:tc>
        <w:tc>
          <w:tcPr>
            <w:tcW w:w="960" w:type="dxa"/>
            <w:tcBorders>
              <w:top w:val="nil"/>
              <w:left w:val="nil"/>
              <w:bottom w:val="single" w:sz="4" w:space="0" w:color="auto"/>
              <w:right w:val="single" w:sz="4" w:space="0" w:color="auto"/>
            </w:tcBorders>
            <w:shd w:val="clear" w:color="auto" w:fill="auto"/>
            <w:vAlign w:val="center"/>
            <w:hideMark/>
          </w:tcPr>
          <w:p w14:paraId="1B53E79F"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4,20</w:t>
            </w:r>
          </w:p>
        </w:tc>
        <w:tc>
          <w:tcPr>
            <w:tcW w:w="960" w:type="dxa"/>
            <w:tcBorders>
              <w:top w:val="nil"/>
              <w:left w:val="nil"/>
              <w:bottom w:val="single" w:sz="4" w:space="0" w:color="auto"/>
              <w:right w:val="single" w:sz="4" w:space="0" w:color="auto"/>
            </w:tcBorders>
            <w:shd w:val="clear" w:color="auto" w:fill="auto"/>
            <w:vAlign w:val="center"/>
            <w:hideMark/>
          </w:tcPr>
          <w:p w14:paraId="7CE9723C"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4,21</w:t>
            </w:r>
          </w:p>
        </w:tc>
        <w:tc>
          <w:tcPr>
            <w:tcW w:w="960" w:type="dxa"/>
            <w:tcBorders>
              <w:top w:val="nil"/>
              <w:left w:val="nil"/>
              <w:bottom w:val="single" w:sz="4" w:space="0" w:color="auto"/>
              <w:right w:val="single" w:sz="4" w:space="0" w:color="auto"/>
            </w:tcBorders>
            <w:shd w:val="clear" w:color="auto" w:fill="auto"/>
            <w:vAlign w:val="center"/>
            <w:hideMark/>
          </w:tcPr>
          <w:p w14:paraId="22D05FD6"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4,23</w:t>
            </w:r>
          </w:p>
        </w:tc>
        <w:tc>
          <w:tcPr>
            <w:tcW w:w="960" w:type="dxa"/>
            <w:tcBorders>
              <w:top w:val="nil"/>
              <w:left w:val="nil"/>
              <w:bottom w:val="single" w:sz="4" w:space="0" w:color="auto"/>
              <w:right w:val="single" w:sz="4" w:space="0" w:color="auto"/>
            </w:tcBorders>
            <w:shd w:val="clear" w:color="auto" w:fill="auto"/>
            <w:vAlign w:val="center"/>
            <w:hideMark/>
          </w:tcPr>
          <w:p w14:paraId="2EF947EB"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4,25</w:t>
            </w:r>
          </w:p>
        </w:tc>
        <w:tc>
          <w:tcPr>
            <w:tcW w:w="960" w:type="dxa"/>
            <w:tcBorders>
              <w:top w:val="nil"/>
              <w:left w:val="nil"/>
              <w:bottom w:val="single" w:sz="4" w:space="0" w:color="auto"/>
              <w:right w:val="single" w:sz="4" w:space="0" w:color="auto"/>
            </w:tcBorders>
            <w:shd w:val="clear" w:color="auto" w:fill="auto"/>
            <w:vAlign w:val="center"/>
            <w:hideMark/>
          </w:tcPr>
          <w:p w14:paraId="2C48DE89"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4,26</w:t>
            </w:r>
          </w:p>
        </w:tc>
      </w:tr>
      <w:tr w:rsidR="003009BD" w:rsidRPr="003009BD" w14:paraId="5F83EA0E" w14:textId="77777777" w:rsidTr="003009BD">
        <w:trPr>
          <w:trHeight w:val="585"/>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1A6E23E3" w14:textId="2AB9EA52"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Przeciętna powierzchnia użytkowa przypadająca na jedno mieszkanie</w:t>
            </w:r>
          </w:p>
        </w:tc>
        <w:tc>
          <w:tcPr>
            <w:tcW w:w="960" w:type="dxa"/>
            <w:tcBorders>
              <w:top w:val="nil"/>
              <w:left w:val="nil"/>
              <w:bottom w:val="single" w:sz="4" w:space="0" w:color="auto"/>
              <w:right w:val="single" w:sz="4" w:space="0" w:color="auto"/>
            </w:tcBorders>
            <w:shd w:val="clear" w:color="auto" w:fill="auto"/>
            <w:vAlign w:val="center"/>
            <w:hideMark/>
          </w:tcPr>
          <w:p w14:paraId="0E636EF2"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81,50</w:t>
            </w:r>
          </w:p>
        </w:tc>
        <w:tc>
          <w:tcPr>
            <w:tcW w:w="960" w:type="dxa"/>
            <w:tcBorders>
              <w:top w:val="nil"/>
              <w:left w:val="nil"/>
              <w:bottom w:val="single" w:sz="4" w:space="0" w:color="auto"/>
              <w:right w:val="single" w:sz="4" w:space="0" w:color="auto"/>
            </w:tcBorders>
            <w:shd w:val="clear" w:color="auto" w:fill="auto"/>
            <w:vAlign w:val="center"/>
            <w:hideMark/>
          </w:tcPr>
          <w:p w14:paraId="17A3FC3A"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82,01</w:t>
            </w:r>
          </w:p>
        </w:tc>
        <w:tc>
          <w:tcPr>
            <w:tcW w:w="960" w:type="dxa"/>
            <w:tcBorders>
              <w:top w:val="nil"/>
              <w:left w:val="nil"/>
              <w:bottom w:val="single" w:sz="4" w:space="0" w:color="auto"/>
              <w:right w:val="single" w:sz="4" w:space="0" w:color="auto"/>
            </w:tcBorders>
            <w:shd w:val="clear" w:color="auto" w:fill="auto"/>
            <w:vAlign w:val="center"/>
            <w:hideMark/>
          </w:tcPr>
          <w:p w14:paraId="09100D66"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82,46</w:t>
            </w:r>
          </w:p>
        </w:tc>
        <w:tc>
          <w:tcPr>
            <w:tcW w:w="960" w:type="dxa"/>
            <w:tcBorders>
              <w:top w:val="nil"/>
              <w:left w:val="nil"/>
              <w:bottom w:val="single" w:sz="4" w:space="0" w:color="auto"/>
              <w:right w:val="single" w:sz="4" w:space="0" w:color="auto"/>
            </w:tcBorders>
            <w:shd w:val="clear" w:color="auto" w:fill="auto"/>
            <w:vAlign w:val="center"/>
            <w:hideMark/>
          </w:tcPr>
          <w:p w14:paraId="47DEAABE"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82,99</w:t>
            </w:r>
          </w:p>
        </w:tc>
        <w:tc>
          <w:tcPr>
            <w:tcW w:w="960" w:type="dxa"/>
            <w:tcBorders>
              <w:top w:val="nil"/>
              <w:left w:val="nil"/>
              <w:bottom w:val="single" w:sz="4" w:space="0" w:color="auto"/>
              <w:right w:val="single" w:sz="4" w:space="0" w:color="auto"/>
            </w:tcBorders>
            <w:shd w:val="clear" w:color="auto" w:fill="auto"/>
            <w:vAlign w:val="center"/>
            <w:hideMark/>
          </w:tcPr>
          <w:p w14:paraId="444906B3"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83,39</w:t>
            </w:r>
          </w:p>
        </w:tc>
        <w:tc>
          <w:tcPr>
            <w:tcW w:w="960" w:type="dxa"/>
            <w:tcBorders>
              <w:top w:val="nil"/>
              <w:left w:val="nil"/>
              <w:bottom w:val="single" w:sz="4" w:space="0" w:color="auto"/>
              <w:right w:val="single" w:sz="4" w:space="0" w:color="auto"/>
            </w:tcBorders>
            <w:shd w:val="clear" w:color="auto" w:fill="auto"/>
            <w:vAlign w:val="center"/>
            <w:hideMark/>
          </w:tcPr>
          <w:p w14:paraId="4092EC66" w14:textId="77777777" w:rsidR="003009BD" w:rsidRPr="003009BD" w:rsidRDefault="003009BD" w:rsidP="003009BD">
            <w:pPr>
              <w:spacing w:after="0" w:line="240" w:lineRule="auto"/>
              <w:jc w:val="center"/>
              <w:rPr>
                <w:rFonts w:ascii="Calibri" w:eastAsia="Times New Roman" w:hAnsi="Calibri" w:cs="Calibri"/>
                <w:lang w:eastAsia="pl-PL"/>
              </w:rPr>
            </w:pPr>
            <w:r w:rsidRPr="003009BD">
              <w:rPr>
                <w:rFonts w:ascii="Calibri" w:eastAsia="Times New Roman" w:hAnsi="Calibri" w:cs="Calibri"/>
                <w:lang w:eastAsia="pl-PL"/>
              </w:rPr>
              <w:t>83,69</w:t>
            </w:r>
          </w:p>
        </w:tc>
      </w:tr>
    </w:tbl>
    <w:p w14:paraId="32A697A3" w14:textId="3915A771" w:rsidR="00DE632B" w:rsidRPr="00DE632B" w:rsidRDefault="003009BD" w:rsidP="003009BD">
      <w:pPr>
        <w:spacing w:after="0" w:line="240" w:lineRule="auto"/>
        <w:jc w:val="center"/>
        <w:rPr>
          <w:rFonts w:cstheme="minorHAnsi"/>
        </w:rPr>
      </w:pPr>
      <w:r>
        <w:rPr>
          <w:rFonts w:cstheme="minorHAnsi"/>
        </w:rPr>
        <w:t>Źródło: opracowanie własne na podstawie danych GUS</w:t>
      </w:r>
    </w:p>
    <w:p w14:paraId="19540381" w14:textId="77777777" w:rsidR="00DE632B" w:rsidRPr="00DE632B" w:rsidRDefault="00DE632B" w:rsidP="00DE632B">
      <w:pPr>
        <w:spacing w:after="0" w:line="240" w:lineRule="auto"/>
        <w:jc w:val="both"/>
        <w:rPr>
          <w:rFonts w:cstheme="minorHAnsi"/>
        </w:rPr>
      </w:pPr>
    </w:p>
    <w:p w14:paraId="75EAD15E" w14:textId="4C2DEFC4" w:rsidR="00DE632B" w:rsidRPr="00DE632B" w:rsidRDefault="00DE632B" w:rsidP="00DE632B">
      <w:pPr>
        <w:spacing w:after="0" w:line="240" w:lineRule="auto"/>
        <w:jc w:val="both"/>
        <w:rPr>
          <w:rFonts w:cstheme="minorHAnsi"/>
        </w:rPr>
      </w:pPr>
      <w:r w:rsidRPr="00DE632B">
        <w:rPr>
          <w:rFonts w:cstheme="minorHAnsi"/>
        </w:rPr>
        <w:t>Biorąc pod uwagę instalacje techniczno-sanitarne 93,64% mieszkań przyłączonych jest do wodociągu, 84,85% nieruchomości wyposażonych jest w ustęp spłukiwany, 82,29% mieszkań posiada łazienkę, 81,25% korzysta z centralnego ogrzewania, a 21,89% z gazu sieciowego.</w:t>
      </w:r>
    </w:p>
    <w:p w14:paraId="256DB05B" w14:textId="77777777" w:rsidR="00CD3765" w:rsidRPr="002C3563" w:rsidRDefault="00CD3765" w:rsidP="00D67E77">
      <w:pPr>
        <w:spacing w:after="0" w:line="240" w:lineRule="auto"/>
        <w:rPr>
          <w:rFonts w:cstheme="minorHAnsi"/>
          <w:b/>
          <w:bCs/>
        </w:rPr>
      </w:pPr>
    </w:p>
    <w:p w14:paraId="23553D7A" w14:textId="77777777" w:rsidR="00ED3F98" w:rsidRPr="00ED3F98" w:rsidRDefault="00ED3F98" w:rsidP="00ED3F98">
      <w:pPr>
        <w:spacing w:after="0" w:line="240" w:lineRule="auto"/>
        <w:rPr>
          <w:rFonts w:cstheme="minorHAnsi"/>
          <w:b/>
          <w:bCs/>
          <w:sz w:val="26"/>
          <w:szCs w:val="26"/>
        </w:rPr>
      </w:pPr>
      <w:r w:rsidRPr="00ED3F98">
        <w:rPr>
          <w:rFonts w:cstheme="minorHAnsi"/>
          <w:b/>
          <w:bCs/>
          <w:sz w:val="26"/>
          <w:szCs w:val="26"/>
        </w:rPr>
        <w:t>Gmina Łopuszno</w:t>
      </w:r>
    </w:p>
    <w:p w14:paraId="18244937" w14:textId="77777777" w:rsidR="00ED3F98" w:rsidRPr="00ED3F98" w:rsidRDefault="00ED3F98" w:rsidP="00ED3F98">
      <w:pPr>
        <w:spacing w:after="0" w:line="240" w:lineRule="auto"/>
        <w:rPr>
          <w:rFonts w:cstheme="minorHAnsi"/>
          <w:b/>
          <w:bCs/>
        </w:rPr>
      </w:pPr>
    </w:p>
    <w:p w14:paraId="431978EE" w14:textId="77777777" w:rsidR="00ED3F98" w:rsidRPr="00ED3F98" w:rsidRDefault="00ED3F98" w:rsidP="00ED3F98">
      <w:pPr>
        <w:spacing w:after="0" w:line="240" w:lineRule="auto"/>
        <w:rPr>
          <w:rFonts w:cstheme="minorHAnsi"/>
          <w:b/>
          <w:bCs/>
        </w:rPr>
      </w:pPr>
      <w:r w:rsidRPr="00ED3F98">
        <w:rPr>
          <w:rFonts w:cstheme="minorHAnsi"/>
          <w:b/>
          <w:bCs/>
        </w:rPr>
        <w:t>Infrastruktura drogowa</w:t>
      </w:r>
    </w:p>
    <w:p w14:paraId="434113E8" w14:textId="77777777" w:rsidR="00ED3F98" w:rsidRPr="00ED3F98" w:rsidRDefault="00ED3F98" w:rsidP="00ED3F98">
      <w:pPr>
        <w:spacing w:after="0" w:line="240" w:lineRule="auto"/>
        <w:jc w:val="both"/>
        <w:rPr>
          <w:rFonts w:cstheme="minorHAnsi"/>
        </w:rPr>
      </w:pPr>
      <w:r w:rsidRPr="00ED3F98">
        <w:rPr>
          <w:rFonts w:cstheme="minorHAnsi"/>
        </w:rPr>
        <w:t>Obszar Gminy Łopuszno jest dogodnie położony pod względem komunikacyjnym. Posiada bowiem czterokierunkowe połączenia z drogami wojewódzkimi</w:t>
      </w:r>
      <w:r w:rsidRPr="00ED3F98">
        <w:rPr>
          <w:rFonts w:cstheme="minorHAnsi"/>
          <w:b/>
          <w:bCs/>
        </w:rPr>
        <w:t xml:space="preserve">. </w:t>
      </w:r>
      <w:r w:rsidRPr="00ED3F98">
        <w:rPr>
          <w:rFonts w:cstheme="minorHAnsi"/>
        </w:rPr>
        <w:t xml:space="preserve">Droga wojewódzka nr 728 prowadzi przez Końskie – Łopuszno – Małogoszcz - Jędrzejów. Wzdłuż niej jest rozlokowanych 8 sołectw, </w:t>
      </w:r>
      <w:r w:rsidRPr="00ED3F98">
        <w:rPr>
          <w:rFonts w:cstheme="minorHAnsi"/>
        </w:rPr>
        <w:br/>
        <w:t xml:space="preserve">a mianowicie: Sarbice Pierwsze, Sarbice Drugie, Czałczyn, Łopuszno, Marianów, Czartoszowy, Grabownica i Gnieździska. Druga droga wojewódzka nr 786 prowadzi  z Włoszczowy przez Łopuszno do Kielc. Wzdłuż niej jest zlokalizowanych 5 sołectw: Jedle, Łopuszno, Wielebnów, Snochowice </w:t>
      </w:r>
      <w:r w:rsidRPr="00ED3F98">
        <w:rPr>
          <w:rFonts w:cstheme="minorHAnsi"/>
        </w:rPr>
        <w:br/>
        <w:t xml:space="preserve">i Piotrowiec. Część dróg na terenie gminy oraz infrastruktury okołodrogowej (chodniki, oświetlenia) wymaga modernizacji lub budowy (np. ścieżki rowerowe). </w:t>
      </w:r>
    </w:p>
    <w:p w14:paraId="32A59621" w14:textId="77777777" w:rsidR="00ED3F98" w:rsidRPr="00ED3F98" w:rsidRDefault="00ED3F98" w:rsidP="00ED3F98">
      <w:pPr>
        <w:spacing w:after="0" w:line="240" w:lineRule="auto"/>
        <w:jc w:val="both"/>
        <w:rPr>
          <w:rFonts w:cstheme="minorHAnsi"/>
        </w:rPr>
      </w:pPr>
    </w:p>
    <w:p w14:paraId="157D4A94" w14:textId="47354DC1" w:rsidR="00ED3F98" w:rsidRPr="00ED3F98" w:rsidRDefault="00ED3F98" w:rsidP="00ED3F98">
      <w:pPr>
        <w:spacing w:after="0" w:line="240" w:lineRule="auto"/>
        <w:jc w:val="center"/>
        <w:rPr>
          <w:rFonts w:cstheme="minorHAnsi"/>
        </w:rPr>
      </w:pPr>
      <w:bookmarkStart w:id="237" w:name="_Toc81370902"/>
      <w:bookmarkStart w:id="238" w:name="_Toc117501909"/>
      <w:r w:rsidRPr="00ED3F98">
        <w:rPr>
          <w:rFonts w:cstheme="minorHAnsi"/>
        </w:rPr>
        <w:lastRenderedPageBreak/>
        <w:t xml:space="preserve">Tabela </w:t>
      </w:r>
      <w:r w:rsidRPr="00ED3F98">
        <w:rPr>
          <w:rFonts w:cstheme="minorHAnsi"/>
        </w:rPr>
        <w:fldChar w:fldCharType="begin"/>
      </w:r>
      <w:r w:rsidRPr="00ED3F98">
        <w:rPr>
          <w:rFonts w:cstheme="minorHAnsi"/>
        </w:rPr>
        <w:instrText xml:space="preserve"> SEQ Tabela \* ARABIC </w:instrText>
      </w:r>
      <w:r w:rsidRPr="00ED3F98">
        <w:rPr>
          <w:rFonts w:cstheme="minorHAnsi"/>
        </w:rPr>
        <w:fldChar w:fldCharType="separate"/>
      </w:r>
      <w:r w:rsidR="00704B71">
        <w:rPr>
          <w:rFonts w:cstheme="minorHAnsi"/>
          <w:noProof/>
        </w:rPr>
        <w:t>112</w:t>
      </w:r>
      <w:r w:rsidRPr="00ED3F98">
        <w:rPr>
          <w:rFonts w:cstheme="minorHAnsi"/>
        </w:rPr>
        <w:fldChar w:fldCharType="end"/>
      </w:r>
      <w:r w:rsidRPr="00ED3F98">
        <w:rPr>
          <w:rFonts w:cstheme="minorHAnsi"/>
        </w:rPr>
        <w:t xml:space="preserve"> Infrastruktura drogowa na terenie Gminy Łopuszno</w:t>
      </w:r>
      <w:bookmarkEnd w:id="237"/>
      <w:bookmarkEnd w:id="238"/>
    </w:p>
    <w:tbl>
      <w:tblPr>
        <w:tblW w:w="9428" w:type="dxa"/>
        <w:tblCellMar>
          <w:left w:w="70" w:type="dxa"/>
          <w:right w:w="70" w:type="dxa"/>
        </w:tblCellMar>
        <w:tblLook w:val="04A0" w:firstRow="1" w:lastRow="0" w:firstColumn="1" w:lastColumn="0" w:noHBand="0" w:noVBand="1"/>
      </w:tblPr>
      <w:tblGrid>
        <w:gridCol w:w="430"/>
        <w:gridCol w:w="6505"/>
        <w:gridCol w:w="2493"/>
      </w:tblGrid>
      <w:tr w:rsidR="00ED3F98" w:rsidRPr="00ED3F98" w14:paraId="5B1A6178" w14:textId="77777777" w:rsidTr="00685089">
        <w:trPr>
          <w:trHeight w:val="332"/>
        </w:trPr>
        <w:tc>
          <w:tcPr>
            <w:tcW w:w="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2DA66"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1.</w:t>
            </w:r>
          </w:p>
        </w:tc>
        <w:tc>
          <w:tcPr>
            <w:tcW w:w="6505" w:type="dxa"/>
            <w:tcBorders>
              <w:top w:val="single" w:sz="4" w:space="0" w:color="auto"/>
              <w:left w:val="nil"/>
              <w:bottom w:val="single" w:sz="4" w:space="0" w:color="auto"/>
              <w:right w:val="single" w:sz="4" w:space="0" w:color="auto"/>
            </w:tcBorders>
            <w:shd w:val="clear" w:color="auto" w:fill="auto"/>
            <w:noWrap/>
            <w:vAlign w:val="center"/>
            <w:hideMark/>
          </w:tcPr>
          <w:p w14:paraId="3CA12B3C"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Długość dróg krajowych na terenie gminy [w km]</w:t>
            </w:r>
          </w:p>
        </w:tc>
        <w:tc>
          <w:tcPr>
            <w:tcW w:w="2493" w:type="dxa"/>
            <w:tcBorders>
              <w:top w:val="single" w:sz="4" w:space="0" w:color="auto"/>
              <w:left w:val="nil"/>
              <w:bottom w:val="single" w:sz="4" w:space="0" w:color="auto"/>
              <w:right w:val="single" w:sz="4" w:space="0" w:color="auto"/>
            </w:tcBorders>
            <w:shd w:val="clear" w:color="auto" w:fill="auto"/>
            <w:noWrap/>
            <w:vAlign w:val="center"/>
            <w:hideMark/>
          </w:tcPr>
          <w:p w14:paraId="0E046EC6"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0</w:t>
            </w:r>
          </w:p>
        </w:tc>
      </w:tr>
      <w:tr w:rsidR="00ED3F98" w:rsidRPr="00ED3F98" w14:paraId="65585303" w14:textId="77777777" w:rsidTr="00685089">
        <w:trPr>
          <w:trHeight w:val="332"/>
        </w:trPr>
        <w:tc>
          <w:tcPr>
            <w:tcW w:w="430" w:type="dxa"/>
            <w:tcBorders>
              <w:top w:val="nil"/>
              <w:left w:val="single" w:sz="4" w:space="0" w:color="auto"/>
              <w:bottom w:val="single" w:sz="4" w:space="0" w:color="auto"/>
              <w:right w:val="single" w:sz="4" w:space="0" w:color="auto"/>
            </w:tcBorders>
            <w:shd w:val="clear" w:color="auto" w:fill="auto"/>
            <w:noWrap/>
            <w:vAlign w:val="center"/>
            <w:hideMark/>
          </w:tcPr>
          <w:p w14:paraId="1E1A13A2"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2.</w:t>
            </w:r>
          </w:p>
        </w:tc>
        <w:tc>
          <w:tcPr>
            <w:tcW w:w="6505" w:type="dxa"/>
            <w:tcBorders>
              <w:top w:val="nil"/>
              <w:left w:val="nil"/>
              <w:bottom w:val="single" w:sz="4" w:space="0" w:color="auto"/>
              <w:right w:val="single" w:sz="4" w:space="0" w:color="auto"/>
            </w:tcBorders>
            <w:shd w:val="clear" w:color="auto" w:fill="auto"/>
            <w:noWrap/>
            <w:vAlign w:val="center"/>
            <w:hideMark/>
          </w:tcPr>
          <w:p w14:paraId="696FFBED"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Długość dróg wojewódzkich na terenie gminy [w km]</w:t>
            </w:r>
          </w:p>
        </w:tc>
        <w:tc>
          <w:tcPr>
            <w:tcW w:w="2493" w:type="dxa"/>
            <w:tcBorders>
              <w:top w:val="nil"/>
              <w:left w:val="nil"/>
              <w:bottom w:val="single" w:sz="4" w:space="0" w:color="auto"/>
              <w:right w:val="single" w:sz="4" w:space="0" w:color="auto"/>
            </w:tcBorders>
            <w:shd w:val="clear" w:color="auto" w:fill="auto"/>
            <w:noWrap/>
            <w:vAlign w:val="center"/>
            <w:hideMark/>
          </w:tcPr>
          <w:p w14:paraId="08209748"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29</w:t>
            </w:r>
          </w:p>
        </w:tc>
      </w:tr>
      <w:tr w:rsidR="00ED3F98" w:rsidRPr="00ED3F98" w14:paraId="0D3EC049" w14:textId="77777777" w:rsidTr="00685089">
        <w:trPr>
          <w:trHeight w:val="332"/>
        </w:trPr>
        <w:tc>
          <w:tcPr>
            <w:tcW w:w="430" w:type="dxa"/>
            <w:tcBorders>
              <w:top w:val="nil"/>
              <w:left w:val="single" w:sz="4" w:space="0" w:color="auto"/>
              <w:bottom w:val="single" w:sz="4" w:space="0" w:color="auto"/>
              <w:right w:val="single" w:sz="4" w:space="0" w:color="auto"/>
            </w:tcBorders>
            <w:shd w:val="clear" w:color="auto" w:fill="auto"/>
            <w:noWrap/>
            <w:vAlign w:val="center"/>
            <w:hideMark/>
          </w:tcPr>
          <w:p w14:paraId="08757A3A"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3.</w:t>
            </w:r>
          </w:p>
        </w:tc>
        <w:tc>
          <w:tcPr>
            <w:tcW w:w="6505" w:type="dxa"/>
            <w:tcBorders>
              <w:top w:val="nil"/>
              <w:left w:val="nil"/>
              <w:bottom w:val="single" w:sz="4" w:space="0" w:color="auto"/>
              <w:right w:val="single" w:sz="4" w:space="0" w:color="auto"/>
            </w:tcBorders>
            <w:shd w:val="clear" w:color="auto" w:fill="auto"/>
            <w:noWrap/>
            <w:vAlign w:val="center"/>
            <w:hideMark/>
          </w:tcPr>
          <w:p w14:paraId="1DDEB846"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Długość dróg powiatowych na terenie gminy [w km]</w:t>
            </w:r>
          </w:p>
        </w:tc>
        <w:tc>
          <w:tcPr>
            <w:tcW w:w="2493" w:type="dxa"/>
            <w:tcBorders>
              <w:top w:val="nil"/>
              <w:left w:val="nil"/>
              <w:bottom w:val="single" w:sz="4" w:space="0" w:color="auto"/>
              <w:right w:val="single" w:sz="4" w:space="0" w:color="auto"/>
            </w:tcBorders>
            <w:shd w:val="clear" w:color="auto" w:fill="auto"/>
            <w:noWrap/>
            <w:vAlign w:val="center"/>
            <w:hideMark/>
          </w:tcPr>
          <w:p w14:paraId="04500790"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67,1</w:t>
            </w:r>
          </w:p>
        </w:tc>
      </w:tr>
      <w:tr w:rsidR="00ED3F98" w:rsidRPr="00ED3F98" w14:paraId="007DDF8D" w14:textId="77777777" w:rsidTr="00685089">
        <w:trPr>
          <w:trHeight w:val="332"/>
        </w:trPr>
        <w:tc>
          <w:tcPr>
            <w:tcW w:w="430" w:type="dxa"/>
            <w:tcBorders>
              <w:top w:val="nil"/>
              <w:left w:val="single" w:sz="4" w:space="0" w:color="auto"/>
              <w:bottom w:val="single" w:sz="4" w:space="0" w:color="auto"/>
              <w:right w:val="single" w:sz="4" w:space="0" w:color="auto"/>
            </w:tcBorders>
            <w:shd w:val="clear" w:color="auto" w:fill="auto"/>
            <w:noWrap/>
            <w:vAlign w:val="center"/>
            <w:hideMark/>
          </w:tcPr>
          <w:p w14:paraId="3B636100"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4.</w:t>
            </w:r>
          </w:p>
        </w:tc>
        <w:tc>
          <w:tcPr>
            <w:tcW w:w="6505" w:type="dxa"/>
            <w:tcBorders>
              <w:top w:val="nil"/>
              <w:left w:val="nil"/>
              <w:bottom w:val="single" w:sz="4" w:space="0" w:color="auto"/>
              <w:right w:val="single" w:sz="4" w:space="0" w:color="auto"/>
            </w:tcBorders>
            <w:shd w:val="clear" w:color="auto" w:fill="auto"/>
            <w:noWrap/>
            <w:vAlign w:val="center"/>
            <w:hideMark/>
          </w:tcPr>
          <w:p w14:paraId="6E8D047B"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Długość dróg gminnych na terenie gminy [w km]</w:t>
            </w:r>
          </w:p>
        </w:tc>
        <w:tc>
          <w:tcPr>
            <w:tcW w:w="2493" w:type="dxa"/>
            <w:tcBorders>
              <w:top w:val="nil"/>
              <w:left w:val="nil"/>
              <w:bottom w:val="single" w:sz="4" w:space="0" w:color="auto"/>
              <w:right w:val="single" w:sz="4" w:space="0" w:color="auto"/>
            </w:tcBorders>
            <w:shd w:val="clear" w:color="auto" w:fill="auto"/>
            <w:noWrap/>
            <w:vAlign w:val="center"/>
            <w:hideMark/>
          </w:tcPr>
          <w:p w14:paraId="32F1C777"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96,5</w:t>
            </w:r>
          </w:p>
        </w:tc>
      </w:tr>
      <w:tr w:rsidR="00ED3F98" w:rsidRPr="00ED3F98" w14:paraId="095E70BA" w14:textId="77777777" w:rsidTr="00685089">
        <w:trPr>
          <w:trHeight w:val="332"/>
        </w:trPr>
        <w:tc>
          <w:tcPr>
            <w:tcW w:w="430" w:type="dxa"/>
            <w:tcBorders>
              <w:top w:val="nil"/>
              <w:left w:val="single" w:sz="4" w:space="0" w:color="auto"/>
              <w:bottom w:val="single" w:sz="4" w:space="0" w:color="auto"/>
              <w:right w:val="single" w:sz="4" w:space="0" w:color="auto"/>
            </w:tcBorders>
            <w:shd w:val="clear" w:color="auto" w:fill="auto"/>
            <w:noWrap/>
            <w:vAlign w:val="center"/>
            <w:hideMark/>
          </w:tcPr>
          <w:p w14:paraId="77F5C3FD"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5.</w:t>
            </w:r>
          </w:p>
        </w:tc>
        <w:tc>
          <w:tcPr>
            <w:tcW w:w="6505" w:type="dxa"/>
            <w:tcBorders>
              <w:top w:val="nil"/>
              <w:left w:val="nil"/>
              <w:bottom w:val="single" w:sz="4" w:space="0" w:color="auto"/>
              <w:right w:val="single" w:sz="4" w:space="0" w:color="auto"/>
            </w:tcBorders>
            <w:shd w:val="clear" w:color="auto" w:fill="auto"/>
            <w:noWrap/>
            <w:vAlign w:val="center"/>
            <w:hideMark/>
          </w:tcPr>
          <w:p w14:paraId="2A6CC1B7"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Długość ścieżek rowerowych na terenie gminy [w km]</w:t>
            </w:r>
          </w:p>
        </w:tc>
        <w:tc>
          <w:tcPr>
            <w:tcW w:w="2493" w:type="dxa"/>
            <w:tcBorders>
              <w:top w:val="nil"/>
              <w:left w:val="nil"/>
              <w:bottom w:val="single" w:sz="4" w:space="0" w:color="auto"/>
              <w:right w:val="single" w:sz="4" w:space="0" w:color="auto"/>
            </w:tcBorders>
            <w:shd w:val="clear" w:color="auto" w:fill="auto"/>
            <w:noWrap/>
            <w:vAlign w:val="center"/>
            <w:hideMark/>
          </w:tcPr>
          <w:p w14:paraId="295051CA"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8,5</w:t>
            </w:r>
          </w:p>
        </w:tc>
      </w:tr>
      <w:tr w:rsidR="00ED3F98" w:rsidRPr="00ED3F98" w14:paraId="4BFAF7D0" w14:textId="77777777" w:rsidTr="00685089">
        <w:trPr>
          <w:trHeight w:val="332"/>
        </w:trPr>
        <w:tc>
          <w:tcPr>
            <w:tcW w:w="4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1747D8"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6.</w:t>
            </w:r>
          </w:p>
        </w:tc>
        <w:tc>
          <w:tcPr>
            <w:tcW w:w="6505" w:type="dxa"/>
            <w:tcBorders>
              <w:top w:val="nil"/>
              <w:left w:val="nil"/>
              <w:bottom w:val="single" w:sz="4" w:space="0" w:color="auto"/>
              <w:right w:val="single" w:sz="4" w:space="0" w:color="auto"/>
            </w:tcBorders>
            <w:shd w:val="clear" w:color="auto" w:fill="auto"/>
            <w:noWrap/>
            <w:vAlign w:val="center"/>
            <w:hideMark/>
          </w:tcPr>
          <w:p w14:paraId="232BECC2"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Liczba opraw oświetleniowych na terenie gminy [w szt.]</w:t>
            </w:r>
          </w:p>
        </w:tc>
        <w:tc>
          <w:tcPr>
            <w:tcW w:w="2493" w:type="dxa"/>
            <w:tcBorders>
              <w:top w:val="nil"/>
              <w:left w:val="nil"/>
              <w:bottom w:val="single" w:sz="4" w:space="0" w:color="auto"/>
              <w:right w:val="single" w:sz="4" w:space="0" w:color="auto"/>
            </w:tcBorders>
            <w:shd w:val="clear" w:color="auto" w:fill="auto"/>
            <w:noWrap/>
            <w:vAlign w:val="center"/>
            <w:hideMark/>
          </w:tcPr>
          <w:p w14:paraId="6726864C"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1726</w:t>
            </w:r>
          </w:p>
        </w:tc>
      </w:tr>
      <w:tr w:rsidR="00ED3F98" w:rsidRPr="00ED3F98" w14:paraId="527A5C36" w14:textId="77777777" w:rsidTr="00685089">
        <w:trPr>
          <w:trHeight w:val="332"/>
        </w:trPr>
        <w:tc>
          <w:tcPr>
            <w:tcW w:w="430" w:type="dxa"/>
            <w:vMerge/>
            <w:tcBorders>
              <w:top w:val="nil"/>
              <w:left w:val="single" w:sz="4" w:space="0" w:color="auto"/>
              <w:bottom w:val="single" w:sz="4" w:space="0" w:color="auto"/>
              <w:right w:val="single" w:sz="4" w:space="0" w:color="auto"/>
            </w:tcBorders>
            <w:shd w:val="clear" w:color="auto" w:fill="auto"/>
            <w:vAlign w:val="center"/>
            <w:hideMark/>
          </w:tcPr>
          <w:p w14:paraId="7601B71C" w14:textId="77777777" w:rsidR="00ED3F98" w:rsidRPr="00ED3F98" w:rsidRDefault="00ED3F98" w:rsidP="00ED3F98">
            <w:pPr>
              <w:spacing w:after="0" w:line="240" w:lineRule="auto"/>
              <w:rPr>
                <w:rFonts w:eastAsia="Times New Roman" w:cstheme="minorHAnsi"/>
                <w:lang w:eastAsia="pl-PL"/>
              </w:rPr>
            </w:pPr>
          </w:p>
        </w:tc>
        <w:tc>
          <w:tcPr>
            <w:tcW w:w="6505" w:type="dxa"/>
            <w:tcBorders>
              <w:top w:val="nil"/>
              <w:left w:val="nil"/>
              <w:bottom w:val="single" w:sz="4" w:space="0" w:color="auto"/>
              <w:right w:val="single" w:sz="4" w:space="0" w:color="auto"/>
            </w:tcBorders>
            <w:shd w:val="clear" w:color="auto" w:fill="auto"/>
            <w:vAlign w:val="center"/>
            <w:hideMark/>
          </w:tcPr>
          <w:p w14:paraId="3ADA9120"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w tym liczba opraw oświetleniowych zamontowanych na słupach stanowiących własność gminy [w szt.]</w:t>
            </w:r>
          </w:p>
        </w:tc>
        <w:tc>
          <w:tcPr>
            <w:tcW w:w="2493" w:type="dxa"/>
            <w:tcBorders>
              <w:top w:val="nil"/>
              <w:left w:val="nil"/>
              <w:bottom w:val="single" w:sz="4" w:space="0" w:color="auto"/>
              <w:right w:val="single" w:sz="4" w:space="0" w:color="auto"/>
            </w:tcBorders>
            <w:shd w:val="clear" w:color="auto" w:fill="auto"/>
            <w:noWrap/>
            <w:vAlign w:val="center"/>
            <w:hideMark/>
          </w:tcPr>
          <w:p w14:paraId="6DFE5E73"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155</w:t>
            </w:r>
          </w:p>
        </w:tc>
      </w:tr>
      <w:tr w:rsidR="00ED3F98" w:rsidRPr="00ED3F98" w14:paraId="00C2229D" w14:textId="77777777" w:rsidTr="00685089">
        <w:trPr>
          <w:trHeight w:val="498"/>
        </w:trPr>
        <w:tc>
          <w:tcPr>
            <w:tcW w:w="430" w:type="dxa"/>
            <w:vMerge/>
            <w:tcBorders>
              <w:top w:val="nil"/>
              <w:left w:val="single" w:sz="4" w:space="0" w:color="auto"/>
              <w:bottom w:val="single" w:sz="4" w:space="0" w:color="auto"/>
              <w:right w:val="single" w:sz="4" w:space="0" w:color="auto"/>
            </w:tcBorders>
            <w:shd w:val="clear" w:color="auto" w:fill="auto"/>
            <w:vAlign w:val="center"/>
            <w:hideMark/>
          </w:tcPr>
          <w:p w14:paraId="3B3055F7" w14:textId="77777777" w:rsidR="00ED3F98" w:rsidRPr="00ED3F98" w:rsidRDefault="00ED3F98" w:rsidP="00ED3F98">
            <w:pPr>
              <w:spacing w:after="0" w:line="240" w:lineRule="auto"/>
              <w:rPr>
                <w:rFonts w:eastAsia="Times New Roman" w:cstheme="minorHAnsi"/>
                <w:lang w:eastAsia="pl-PL"/>
              </w:rPr>
            </w:pPr>
          </w:p>
        </w:tc>
        <w:tc>
          <w:tcPr>
            <w:tcW w:w="6505" w:type="dxa"/>
            <w:tcBorders>
              <w:top w:val="nil"/>
              <w:left w:val="nil"/>
              <w:bottom w:val="single" w:sz="4" w:space="0" w:color="auto"/>
              <w:right w:val="single" w:sz="4" w:space="0" w:color="auto"/>
            </w:tcBorders>
            <w:shd w:val="clear" w:color="auto" w:fill="auto"/>
            <w:vAlign w:val="center"/>
            <w:hideMark/>
          </w:tcPr>
          <w:p w14:paraId="485EB01C"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w tym liczba opraw oświetleniowych zamontowanych na słupach stanowiących własność zakładu energetycznego [w szt.]</w:t>
            </w:r>
          </w:p>
        </w:tc>
        <w:tc>
          <w:tcPr>
            <w:tcW w:w="2493" w:type="dxa"/>
            <w:tcBorders>
              <w:top w:val="nil"/>
              <w:left w:val="nil"/>
              <w:bottom w:val="single" w:sz="4" w:space="0" w:color="auto"/>
              <w:right w:val="single" w:sz="4" w:space="0" w:color="auto"/>
            </w:tcBorders>
            <w:shd w:val="clear" w:color="auto" w:fill="auto"/>
            <w:noWrap/>
            <w:vAlign w:val="center"/>
            <w:hideMark/>
          </w:tcPr>
          <w:p w14:paraId="7396F1AB"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1571</w:t>
            </w:r>
          </w:p>
        </w:tc>
      </w:tr>
    </w:tbl>
    <w:p w14:paraId="32B68D52" w14:textId="77777777" w:rsidR="00ED3F98" w:rsidRPr="00ED3F98" w:rsidRDefault="00ED3F98" w:rsidP="00ED3F98">
      <w:pPr>
        <w:spacing w:after="0" w:line="240" w:lineRule="auto"/>
        <w:jc w:val="center"/>
        <w:rPr>
          <w:rFonts w:cstheme="minorHAnsi"/>
        </w:rPr>
      </w:pPr>
      <w:r w:rsidRPr="00ED3F98">
        <w:rPr>
          <w:rFonts w:cstheme="minorHAnsi"/>
        </w:rPr>
        <w:t>Źródło: opracowanie własne na podstawie danych Urzędu Gminy w Łopusznie</w:t>
      </w:r>
    </w:p>
    <w:p w14:paraId="205843AE" w14:textId="77777777" w:rsidR="00ED3F98" w:rsidRPr="00ED3F98" w:rsidRDefault="00ED3F98" w:rsidP="00ED3F98">
      <w:pPr>
        <w:spacing w:after="0" w:line="240" w:lineRule="auto"/>
        <w:rPr>
          <w:rFonts w:cstheme="minorHAnsi"/>
          <w:b/>
          <w:bCs/>
        </w:rPr>
      </w:pPr>
    </w:p>
    <w:p w14:paraId="752934B9" w14:textId="77777777" w:rsidR="00ED3F98" w:rsidRPr="00ED3F98" w:rsidRDefault="00ED3F98" w:rsidP="00ED3F98">
      <w:pPr>
        <w:spacing w:after="0" w:line="240" w:lineRule="auto"/>
        <w:rPr>
          <w:rFonts w:cstheme="minorHAnsi"/>
          <w:b/>
          <w:bCs/>
        </w:rPr>
      </w:pPr>
      <w:r w:rsidRPr="00ED3F98">
        <w:rPr>
          <w:rFonts w:cstheme="minorHAnsi"/>
          <w:b/>
          <w:bCs/>
        </w:rPr>
        <w:t>Infrastruktura wodociągowa</w:t>
      </w:r>
    </w:p>
    <w:p w14:paraId="48D8A2D7" w14:textId="77777777" w:rsidR="00ED3F98" w:rsidRPr="00ED3F98" w:rsidRDefault="00ED3F98" w:rsidP="00ED3F98">
      <w:pPr>
        <w:tabs>
          <w:tab w:val="left" w:pos="0"/>
        </w:tabs>
        <w:spacing w:after="0" w:line="240" w:lineRule="auto"/>
        <w:contextualSpacing/>
        <w:jc w:val="both"/>
        <w:rPr>
          <w:rFonts w:eastAsia="Times New Roman" w:cstheme="minorHAnsi"/>
          <w:lang w:eastAsia="pl-PL"/>
        </w:rPr>
      </w:pPr>
      <w:r w:rsidRPr="00ED3F98">
        <w:rPr>
          <w:rFonts w:eastAsia="Times New Roman" w:cstheme="minorHAnsi"/>
          <w:lang w:eastAsia="pl-PL"/>
        </w:rPr>
        <w:t xml:space="preserve">Gmina Łopuszno jest w pełni zwodociągowana. </w:t>
      </w:r>
      <w:r w:rsidRPr="00ED3F98">
        <w:rPr>
          <w:rFonts w:cstheme="minorHAnsi"/>
        </w:rPr>
        <w:t>Gmina zaopatrywana jest w wodę z czterech ujęć:</w:t>
      </w:r>
    </w:p>
    <w:p w14:paraId="39EBFD7A" w14:textId="77777777" w:rsidR="00ED3F98" w:rsidRPr="00ED3F98" w:rsidRDefault="00ED3F98" w:rsidP="00013225">
      <w:pPr>
        <w:numPr>
          <w:ilvl w:val="0"/>
          <w:numId w:val="65"/>
        </w:numPr>
        <w:spacing w:after="0" w:line="240" w:lineRule="auto"/>
        <w:jc w:val="both"/>
        <w:rPr>
          <w:rFonts w:eastAsiaTheme="minorEastAsia" w:cstheme="minorHAnsi"/>
        </w:rPr>
      </w:pPr>
      <w:r w:rsidRPr="00ED3F98">
        <w:rPr>
          <w:rFonts w:eastAsiaTheme="minorEastAsia" w:cstheme="minorHAnsi"/>
        </w:rPr>
        <w:t>w Wielebnowie (st. 1, zasadnicza - głęb. 60,0 m; st. 3, awaryjna - głęb. 80,0 m) - wodociąg „Łopuszno”,</w:t>
      </w:r>
    </w:p>
    <w:p w14:paraId="2D681653" w14:textId="77777777" w:rsidR="00ED3F98" w:rsidRPr="00ED3F98" w:rsidRDefault="00ED3F98" w:rsidP="00013225">
      <w:pPr>
        <w:numPr>
          <w:ilvl w:val="0"/>
          <w:numId w:val="65"/>
        </w:numPr>
        <w:spacing w:after="0" w:line="240" w:lineRule="auto"/>
        <w:jc w:val="both"/>
        <w:rPr>
          <w:rFonts w:eastAsiaTheme="minorEastAsia" w:cstheme="minorHAnsi"/>
        </w:rPr>
      </w:pPr>
      <w:r w:rsidRPr="00ED3F98">
        <w:rPr>
          <w:rFonts w:eastAsiaTheme="minorEastAsia" w:cstheme="minorHAnsi"/>
        </w:rPr>
        <w:t>w Gnieździskach (st. 1 - głęb. 48,0 m; Dybkowa Góra) - wodociąg „Gnieździska”,</w:t>
      </w:r>
    </w:p>
    <w:p w14:paraId="0D2D424D" w14:textId="77777777" w:rsidR="00ED3F98" w:rsidRPr="00ED3F98" w:rsidRDefault="00ED3F98" w:rsidP="00013225">
      <w:pPr>
        <w:numPr>
          <w:ilvl w:val="0"/>
          <w:numId w:val="65"/>
        </w:numPr>
        <w:spacing w:after="0" w:line="240" w:lineRule="auto"/>
        <w:jc w:val="both"/>
        <w:rPr>
          <w:rFonts w:eastAsiaTheme="minorEastAsia" w:cstheme="minorHAnsi"/>
        </w:rPr>
      </w:pPr>
      <w:r w:rsidRPr="00ED3F98">
        <w:rPr>
          <w:rFonts w:eastAsiaTheme="minorEastAsia" w:cstheme="minorHAnsi"/>
        </w:rPr>
        <w:t>w Lasocinie (st. 1 - głęb. 50,0 m; leśniczówka) - ujęcie „Lasocin”,</w:t>
      </w:r>
    </w:p>
    <w:p w14:paraId="1C5536C7" w14:textId="77777777" w:rsidR="00ED3F98" w:rsidRPr="00ED3F98" w:rsidRDefault="00ED3F98" w:rsidP="00013225">
      <w:pPr>
        <w:numPr>
          <w:ilvl w:val="0"/>
          <w:numId w:val="65"/>
        </w:numPr>
        <w:spacing w:after="0" w:line="240" w:lineRule="auto"/>
        <w:jc w:val="both"/>
        <w:rPr>
          <w:rFonts w:eastAsiaTheme="minorEastAsia" w:cstheme="minorHAnsi"/>
        </w:rPr>
      </w:pPr>
      <w:r w:rsidRPr="00ED3F98">
        <w:rPr>
          <w:rFonts w:eastAsiaTheme="minorEastAsia" w:cstheme="minorHAnsi"/>
        </w:rPr>
        <w:t>w Dobrzeszowie (st. 1 - głęb. 90,0 m; oddana do eksploatacji 01.09.2004r.) - ujęcie  Dobrzeszów”.</w:t>
      </w:r>
    </w:p>
    <w:p w14:paraId="0C23299E" w14:textId="77777777" w:rsidR="00ED3F98" w:rsidRPr="00ED3F98" w:rsidRDefault="00ED3F98" w:rsidP="00ED3F98">
      <w:pPr>
        <w:spacing w:after="0" w:line="240" w:lineRule="auto"/>
        <w:jc w:val="both"/>
        <w:rPr>
          <w:rFonts w:eastAsiaTheme="minorEastAsia" w:cstheme="minorHAnsi"/>
        </w:rPr>
      </w:pPr>
    </w:p>
    <w:p w14:paraId="3C004427" w14:textId="77777777" w:rsidR="00ED3F98" w:rsidRPr="00ED3F98" w:rsidRDefault="00ED3F98" w:rsidP="00ED3F98">
      <w:pPr>
        <w:spacing w:after="0" w:line="240" w:lineRule="auto"/>
        <w:jc w:val="both"/>
        <w:rPr>
          <w:rFonts w:eastAsiaTheme="minorEastAsia" w:cstheme="minorHAnsi"/>
        </w:rPr>
      </w:pPr>
      <w:r w:rsidRPr="00ED3F98">
        <w:rPr>
          <w:rFonts w:eastAsiaTheme="minorEastAsia" w:cstheme="minorHAnsi"/>
        </w:rPr>
        <w:t>Poza ujęciami do zbiorowego zaopatrzenia w wodę mieszkańców gminy, wody podziemne są eksploatowane przez zakłady przemysłowe i indywidualne osoby posiadające własne ujęcia.</w:t>
      </w:r>
    </w:p>
    <w:p w14:paraId="436424AC" w14:textId="77777777" w:rsidR="00FB1074" w:rsidRPr="00ED3F98" w:rsidRDefault="00FB1074" w:rsidP="00ED3F98">
      <w:pPr>
        <w:spacing w:after="0" w:line="240" w:lineRule="auto"/>
        <w:jc w:val="center"/>
        <w:rPr>
          <w:rFonts w:eastAsiaTheme="minorEastAsia" w:cstheme="minorHAnsi"/>
        </w:rPr>
      </w:pPr>
    </w:p>
    <w:p w14:paraId="3F6E4644" w14:textId="322157C8" w:rsidR="00ED3F98" w:rsidRPr="00ED3F98" w:rsidRDefault="00ED3F98" w:rsidP="00ED3F98">
      <w:pPr>
        <w:spacing w:after="0" w:line="240" w:lineRule="auto"/>
        <w:jc w:val="center"/>
        <w:rPr>
          <w:rFonts w:cstheme="minorHAnsi"/>
          <w:b/>
          <w:bCs/>
        </w:rPr>
      </w:pPr>
      <w:bookmarkStart w:id="239" w:name="_Toc474144241"/>
      <w:bookmarkStart w:id="240" w:name="_Toc67480807"/>
      <w:bookmarkStart w:id="241" w:name="_Toc81370903"/>
      <w:bookmarkStart w:id="242" w:name="_Toc117501910"/>
      <w:r w:rsidRPr="00ED3F98">
        <w:rPr>
          <w:rFonts w:cstheme="minorHAnsi"/>
        </w:rPr>
        <w:t xml:space="preserve">Tabela </w:t>
      </w:r>
      <w:r w:rsidRPr="00ED3F98">
        <w:rPr>
          <w:rFonts w:cstheme="minorHAnsi"/>
          <w:b/>
          <w:bCs/>
        </w:rPr>
        <w:fldChar w:fldCharType="begin"/>
      </w:r>
      <w:r w:rsidRPr="00ED3F98">
        <w:rPr>
          <w:rFonts w:cstheme="minorHAnsi"/>
        </w:rPr>
        <w:instrText xml:space="preserve"> SEQ Tabela \* ARABIC </w:instrText>
      </w:r>
      <w:r w:rsidRPr="00ED3F98">
        <w:rPr>
          <w:rFonts w:cstheme="minorHAnsi"/>
          <w:b/>
          <w:bCs/>
        </w:rPr>
        <w:fldChar w:fldCharType="separate"/>
      </w:r>
      <w:r w:rsidR="00704B71">
        <w:rPr>
          <w:rFonts w:cstheme="minorHAnsi"/>
          <w:noProof/>
        </w:rPr>
        <w:t>113</w:t>
      </w:r>
      <w:r w:rsidRPr="00ED3F98">
        <w:rPr>
          <w:rFonts w:cstheme="minorHAnsi"/>
          <w:b/>
          <w:bCs/>
          <w:noProof/>
        </w:rPr>
        <w:fldChar w:fldCharType="end"/>
      </w:r>
      <w:r w:rsidRPr="00ED3F98">
        <w:rPr>
          <w:rFonts w:cstheme="minorHAnsi"/>
        </w:rPr>
        <w:t xml:space="preserve">. Oczyszczalnie ścieków w Gminie </w:t>
      </w:r>
      <w:bookmarkEnd w:id="239"/>
      <w:r w:rsidRPr="00ED3F98">
        <w:rPr>
          <w:rFonts w:cstheme="minorHAnsi"/>
        </w:rPr>
        <w:t>Łopuszno</w:t>
      </w:r>
      <w:bookmarkEnd w:id="240"/>
      <w:bookmarkEnd w:id="241"/>
      <w:bookmarkEnd w:id="242"/>
    </w:p>
    <w:tbl>
      <w:tblPr>
        <w:tblStyle w:val="Jasnalistaakcent21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8"/>
        <w:gridCol w:w="3727"/>
        <w:gridCol w:w="1617"/>
      </w:tblGrid>
      <w:tr w:rsidR="00ED3F98" w:rsidRPr="00ED3F98" w14:paraId="7A5F2E49" w14:textId="77777777" w:rsidTr="0068508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48A6477" w14:textId="77777777" w:rsidR="00ED3F98" w:rsidRPr="00ED3F98" w:rsidRDefault="00ED3F98" w:rsidP="00ED3F98">
            <w:pPr>
              <w:jc w:val="center"/>
              <w:rPr>
                <w:rFonts w:cstheme="minorHAnsi"/>
                <w:color w:val="auto"/>
              </w:rPr>
            </w:pPr>
            <w:r w:rsidRPr="00ED3F98">
              <w:rPr>
                <w:rFonts w:cstheme="minorHAnsi"/>
                <w:color w:val="auto"/>
              </w:rPr>
              <w:t>Miejscowość, użytkownik</w:t>
            </w:r>
          </w:p>
        </w:tc>
        <w:tc>
          <w:tcPr>
            <w:tcW w:w="0" w:type="auto"/>
          </w:tcPr>
          <w:p w14:paraId="4C3CE0D4" w14:textId="77777777" w:rsidR="00ED3F98" w:rsidRPr="00ED3F98" w:rsidRDefault="00ED3F98" w:rsidP="00ED3F98">
            <w:pPr>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ED3F98">
              <w:rPr>
                <w:rFonts w:cstheme="minorHAnsi"/>
                <w:color w:val="auto"/>
              </w:rPr>
              <w:t>Typ oczyszczalni</w:t>
            </w:r>
          </w:p>
        </w:tc>
        <w:tc>
          <w:tcPr>
            <w:tcW w:w="0" w:type="auto"/>
          </w:tcPr>
          <w:p w14:paraId="5689F650" w14:textId="77777777" w:rsidR="00ED3F98" w:rsidRPr="00ED3F98" w:rsidRDefault="00ED3F98" w:rsidP="00ED3F98">
            <w:pPr>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r w:rsidRPr="00ED3F98">
              <w:rPr>
                <w:rFonts w:cstheme="minorHAnsi"/>
                <w:color w:val="auto"/>
              </w:rPr>
              <w:t>Rodzaj ścieków</w:t>
            </w:r>
          </w:p>
          <w:p w14:paraId="05BB37FA" w14:textId="77777777" w:rsidR="00ED3F98" w:rsidRPr="00ED3F98" w:rsidRDefault="00ED3F98" w:rsidP="00ED3F98">
            <w:pPr>
              <w:jc w:val="center"/>
              <w:cnfStyle w:val="100000000000" w:firstRow="1" w:lastRow="0" w:firstColumn="0" w:lastColumn="0" w:oddVBand="0" w:evenVBand="0" w:oddHBand="0" w:evenHBand="0" w:firstRowFirstColumn="0" w:firstRowLastColumn="0" w:lastRowFirstColumn="0" w:lastRowLastColumn="0"/>
              <w:rPr>
                <w:rFonts w:cstheme="minorHAnsi"/>
                <w:color w:val="auto"/>
              </w:rPr>
            </w:pPr>
          </w:p>
        </w:tc>
      </w:tr>
      <w:tr w:rsidR="00ED3F98" w:rsidRPr="00ED3F98" w14:paraId="2305498B" w14:textId="77777777" w:rsidTr="006850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07F96C3" w14:textId="77777777" w:rsidR="00ED3F98" w:rsidRPr="00ED3F98" w:rsidRDefault="00ED3F98" w:rsidP="00ED3F98">
            <w:pPr>
              <w:jc w:val="center"/>
              <w:rPr>
                <w:rFonts w:cstheme="minorHAnsi"/>
                <w:b w:val="0"/>
              </w:rPr>
            </w:pPr>
            <w:r w:rsidRPr="00ED3F98">
              <w:rPr>
                <w:rFonts w:cstheme="minorHAnsi"/>
                <w:b w:val="0"/>
              </w:rPr>
              <w:t>Łopuszno, Zakład Gospodarki Komunalnej</w:t>
            </w:r>
          </w:p>
        </w:tc>
        <w:tc>
          <w:tcPr>
            <w:tcW w:w="0" w:type="auto"/>
          </w:tcPr>
          <w:p w14:paraId="29C79494" w14:textId="77777777" w:rsidR="00ED3F98" w:rsidRPr="00ED3F98" w:rsidRDefault="00ED3F98" w:rsidP="00ED3F98">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ED3F98">
              <w:rPr>
                <w:rFonts w:cstheme="minorHAnsi"/>
              </w:rPr>
              <w:t xml:space="preserve">„BIOCLERE” biologiczna </w:t>
            </w:r>
          </w:p>
          <w:p w14:paraId="689BAE28" w14:textId="77777777" w:rsidR="00ED3F98" w:rsidRPr="00ED3F98" w:rsidRDefault="00ED3F98" w:rsidP="00ED3F98">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ED3F98">
              <w:rPr>
                <w:rFonts w:cstheme="minorHAnsi"/>
              </w:rPr>
              <w:t>zlikwidowana</w:t>
            </w:r>
          </w:p>
        </w:tc>
        <w:tc>
          <w:tcPr>
            <w:tcW w:w="0" w:type="auto"/>
          </w:tcPr>
          <w:p w14:paraId="37751DCE" w14:textId="77777777" w:rsidR="00ED3F98" w:rsidRPr="00ED3F98" w:rsidRDefault="00ED3F98" w:rsidP="00ED3F98">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ED3F98">
              <w:rPr>
                <w:rFonts w:cstheme="minorHAnsi"/>
              </w:rPr>
              <w:t>Socjalno-bytowe</w:t>
            </w:r>
          </w:p>
        </w:tc>
      </w:tr>
      <w:tr w:rsidR="00ED3F98" w:rsidRPr="00ED3F98" w14:paraId="5123DDAE" w14:textId="77777777" w:rsidTr="0068508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CE32DF1" w14:textId="77777777" w:rsidR="00ED3F98" w:rsidRPr="00ED3F98" w:rsidRDefault="00ED3F98" w:rsidP="00ED3F98">
            <w:pPr>
              <w:jc w:val="center"/>
              <w:rPr>
                <w:rFonts w:cstheme="minorHAnsi"/>
                <w:b w:val="0"/>
              </w:rPr>
            </w:pPr>
            <w:r w:rsidRPr="00ED3F98">
              <w:rPr>
                <w:rFonts w:cstheme="minorHAnsi"/>
                <w:b w:val="0"/>
              </w:rPr>
              <w:t>Łopuszno, Zakład Gospodarki Komunalnej</w:t>
            </w:r>
          </w:p>
        </w:tc>
        <w:tc>
          <w:tcPr>
            <w:tcW w:w="0" w:type="auto"/>
          </w:tcPr>
          <w:p w14:paraId="5266453A" w14:textId="77777777" w:rsidR="00ED3F98" w:rsidRPr="00ED3F98" w:rsidRDefault="00ED3F98" w:rsidP="00ED3F98">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ED3F98">
              <w:rPr>
                <w:rFonts w:cstheme="minorHAnsi"/>
              </w:rPr>
              <w:t>Osadnik „Imhoff” biologiczna zlikwidowana</w:t>
            </w:r>
          </w:p>
        </w:tc>
        <w:tc>
          <w:tcPr>
            <w:tcW w:w="0" w:type="auto"/>
          </w:tcPr>
          <w:p w14:paraId="387A9145" w14:textId="77777777" w:rsidR="00ED3F98" w:rsidRPr="00ED3F98" w:rsidRDefault="00ED3F98" w:rsidP="00ED3F98">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ED3F98">
              <w:rPr>
                <w:rFonts w:cstheme="minorHAnsi"/>
              </w:rPr>
              <w:t>Socjalno-bytowe</w:t>
            </w:r>
          </w:p>
        </w:tc>
      </w:tr>
      <w:tr w:rsidR="00ED3F98" w:rsidRPr="00ED3F98" w14:paraId="2A024B00" w14:textId="77777777" w:rsidTr="006850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7FC3F57" w14:textId="77777777" w:rsidR="00ED3F98" w:rsidRPr="00ED3F98" w:rsidRDefault="00ED3F98" w:rsidP="00ED3F98">
            <w:pPr>
              <w:jc w:val="center"/>
              <w:rPr>
                <w:rFonts w:cstheme="minorHAnsi"/>
                <w:b w:val="0"/>
              </w:rPr>
            </w:pPr>
            <w:r w:rsidRPr="00ED3F98">
              <w:rPr>
                <w:rFonts w:cstheme="minorHAnsi"/>
                <w:b w:val="0"/>
              </w:rPr>
              <w:t>Eustachów, Zakład Gospodarki Komunalnej</w:t>
            </w:r>
          </w:p>
        </w:tc>
        <w:tc>
          <w:tcPr>
            <w:tcW w:w="0" w:type="auto"/>
          </w:tcPr>
          <w:p w14:paraId="5316D25B" w14:textId="77777777" w:rsidR="00ED3F98" w:rsidRPr="00ED3F98" w:rsidRDefault="00ED3F98" w:rsidP="00ED3F98">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ED3F98">
              <w:rPr>
                <w:rFonts w:cstheme="minorHAnsi"/>
              </w:rPr>
              <w:t xml:space="preserve">Oczyszczalnia mechaniczno – biologiczna </w:t>
            </w:r>
          </w:p>
        </w:tc>
        <w:tc>
          <w:tcPr>
            <w:tcW w:w="0" w:type="auto"/>
          </w:tcPr>
          <w:p w14:paraId="2D90E086" w14:textId="77777777" w:rsidR="00ED3F98" w:rsidRPr="00ED3F98" w:rsidRDefault="00ED3F98" w:rsidP="00ED3F98">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ED3F98">
              <w:rPr>
                <w:rFonts w:cstheme="minorHAnsi"/>
              </w:rPr>
              <w:t>Socjalno-bytowe</w:t>
            </w:r>
          </w:p>
        </w:tc>
      </w:tr>
    </w:tbl>
    <w:p w14:paraId="3503FC11" w14:textId="77777777" w:rsidR="00ED3F98" w:rsidRPr="00ED3F98" w:rsidRDefault="00ED3F98" w:rsidP="00ED3F98">
      <w:pPr>
        <w:spacing w:after="0" w:line="240" w:lineRule="auto"/>
        <w:jc w:val="center"/>
        <w:rPr>
          <w:rFonts w:eastAsiaTheme="minorEastAsia" w:cstheme="minorHAnsi"/>
          <w:iCs/>
        </w:rPr>
      </w:pPr>
      <w:r w:rsidRPr="00ED3F98">
        <w:rPr>
          <w:rFonts w:eastAsiaTheme="minorEastAsia" w:cstheme="minorHAnsi"/>
          <w:iCs/>
        </w:rPr>
        <w:t>Źródło: Programu ochrony środowiska dla Gminy Łopuszno</w:t>
      </w:r>
    </w:p>
    <w:p w14:paraId="74E9F36F" w14:textId="77777777" w:rsidR="00ED3F98" w:rsidRPr="00ED3F98" w:rsidRDefault="00ED3F98" w:rsidP="00ED3F98">
      <w:pPr>
        <w:spacing w:after="0" w:line="240" w:lineRule="auto"/>
        <w:jc w:val="both"/>
        <w:rPr>
          <w:rFonts w:eastAsiaTheme="minorEastAsia" w:cstheme="minorHAnsi"/>
        </w:rPr>
      </w:pPr>
    </w:p>
    <w:p w14:paraId="4E2CF2AB" w14:textId="41F50CA5" w:rsidR="00ED3F98" w:rsidRPr="00ED3F98" w:rsidRDefault="00ED3F98" w:rsidP="00ED3F98">
      <w:pPr>
        <w:spacing w:after="0" w:line="240" w:lineRule="auto"/>
        <w:jc w:val="center"/>
        <w:rPr>
          <w:rFonts w:cstheme="minorHAnsi"/>
          <w:b/>
          <w:bCs/>
        </w:rPr>
      </w:pPr>
      <w:bookmarkStart w:id="243" w:name="_Toc67480808"/>
      <w:bookmarkStart w:id="244" w:name="_Toc81370904"/>
      <w:bookmarkStart w:id="245" w:name="_Toc117501911"/>
      <w:r w:rsidRPr="00ED3F98">
        <w:rPr>
          <w:rFonts w:cstheme="minorHAnsi"/>
        </w:rPr>
        <w:t xml:space="preserve">Tabela </w:t>
      </w:r>
      <w:r w:rsidRPr="00ED3F98">
        <w:rPr>
          <w:rFonts w:cstheme="minorHAnsi"/>
          <w:b/>
          <w:bCs/>
        </w:rPr>
        <w:fldChar w:fldCharType="begin"/>
      </w:r>
      <w:r w:rsidRPr="00ED3F98">
        <w:rPr>
          <w:rFonts w:cstheme="minorHAnsi"/>
        </w:rPr>
        <w:instrText xml:space="preserve"> SEQ Tabela \* ARABIC </w:instrText>
      </w:r>
      <w:r w:rsidRPr="00ED3F98">
        <w:rPr>
          <w:rFonts w:cstheme="minorHAnsi"/>
          <w:b/>
          <w:bCs/>
        </w:rPr>
        <w:fldChar w:fldCharType="separate"/>
      </w:r>
      <w:r w:rsidR="00704B71">
        <w:rPr>
          <w:rFonts w:cstheme="minorHAnsi"/>
          <w:noProof/>
        </w:rPr>
        <w:t>114</w:t>
      </w:r>
      <w:r w:rsidRPr="00ED3F98">
        <w:rPr>
          <w:rFonts w:cstheme="minorHAnsi"/>
          <w:b/>
          <w:bCs/>
        </w:rPr>
        <w:fldChar w:fldCharType="end"/>
      </w:r>
      <w:r w:rsidRPr="00ED3F98">
        <w:rPr>
          <w:rFonts w:cstheme="minorHAnsi"/>
        </w:rPr>
        <w:t xml:space="preserve"> Liczba ludności korzystająca z instalacji [%]</w:t>
      </w:r>
      <w:bookmarkEnd w:id="243"/>
      <w:bookmarkEnd w:id="244"/>
      <w:bookmarkEnd w:id="245"/>
    </w:p>
    <w:tbl>
      <w:tblPr>
        <w:tblW w:w="7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1"/>
        <w:gridCol w:w="1130"/>
        <w:gridCol w:w="992"/>
        <w:gridCol w:w="851"/>
        <w:gridCol w:w="938"/>
        <w:gridCol w:w="990"/>
        <w:gridCol w:w="843"/>
      </w:tblGrid>
      <w:tr w:rsidR="00ED3F98" w:rsidRPr="00ED3F98" w14:paraId="6D97BA95" w14:textId="77777777" w:rsidTr="00685089">
        <w:trPr>
          <w:trHeight w:val="283"/>
          <w:jc w:val="center"/>
        </w:trPr>
        <w:tc>
          <w:tcPr>
            <w:tcW w:w="1331" w:type="dxa"/>
            <w:shd w:val="clear" w:color="auto" w:fill="D5DCE4" w:themeFill="text2" w:themeFillTint="33"/>
            <w:vAlign w:val="center"/>
          </w:tcPr>
          <w:p w14:paraId="2D666203" w14:textId="77777777" w:rsidR="00ED3F98" w:rsidRPr="00ED3F98" w:rsidRDefault="00ED3F98" w:rsidP="00ED3F98">
            <w:pPr>
              <w:keepNext/>
              <w:keepLines/>
              <w:spacing w:after="0" w:line="240" w:lineRule="auto"/>
              <w:jc w:val="center"/>
              <w:rPr>
                <w:rFonts w:eastAsia="Times New Roman" w:cstheme="minorHAnsi"/>
                <w:b/>
                <w:lang w:eastAsia="pl-PL"/>
              </w:rPr>
            </w:pPr>
          </w:p>
        </w:tc>
        <w:tc>
          <w:tcPr>
            <w:tcW w:w="1130" w:type="dxa"/>
            <w:shd w:val="clear" w:color="auto" w:fill="D5DCE4" w:themeFill="text2" w:themeFillTint="33"/>
            <w:noWrap/>
            <w:vAlign w:val="center"/>
          </w:tcPr>
          <w:p w14:paraId="4BCAE967" w14:textId="77777777" w:rsidR="00ED3F98" w:rsidRPr="00ED3F98" w:rsidRDefault="00ED3F98" w:rsidP="00ED3F98">
            <w:pPr>
              <w:keepNext/>
              <w:keepLines/>
              <w:spacing w:after="0" w:line="240" w:lineRule="auto"/>
              <w:jc w:val="center"/>
              <w:rPr>
                <w:rFonts w:eastAsia="Times New Roman" w:cstheme="minorHAnsi"/>
                <w:b/>
                <w:lang w:eastAsia="pl-PL"/>
              </w:rPr>
            </w:pPr>
            <w:r w:rsidRPr="00ED3F98">
              <w:rPr>
                <w:rFonts w:eastAsia="Times New Roman" w:cstheme="minorHAnsi"/>
                <w:b/>
                <w:lang w:eastAsia="pl-PL"/>
              </w:rPr>
              <w:t>Jednostka miary</w:t>
            </w:r>
          </w:p>
        </w:tc>
        <w:tc>
          <w:tcPr>
            <w:tcW w:w="992" w:type="dxa"/>
            <w:shd w:val="clear" w:color="auto" w:fill="D5DCE4" w:themeFill="text2" w:themeFillTint="33"/>
            <w:noWrap/>
            <w:vAlign w:val="center"/>
          </w:tcPr>
          <w:p w14:paraId="4268E5DD" w14:textId="77777777" w:rsidR="00ED3F98" w:rsidRPr="00ED3F98" w:rsidRDefault="00ED3F98" w:rsidP="00ED3F98">
            <w:pPr>
              <w:spacing w:after="0" w:line="240" w:lineRule="auto"/>
              <w:jc w:val="center"/>
              <w:rPr>
                <w:rFonts w:cstheme="minorHAnsi"/>
                <w:b/>
              </w:rPr>
            </w:pPr>
            <w:r w:rsidRPr="00ED3F98">
              <w:rPr>
                <w:rFonts w:cstheme="minorHAnsi"/>
                <w:b/>
              </w:rPr>
              <w:t>2015</w:t>
            </w:r>
          </w:p>
        </w:tc>
        <w:tc>
          <w:tcPr>
            <w:tcW w:w="851" w:type="dxa"/>
            <w:shd w:val="clear" w:color="auto" w:fill="D5DCE4" w:themeFill="text2" w:themeFillTint="33"/>
            <w:noWrap/>
            <w:vAlign w:val="center"/>
          </w:tcPr>
          <w:p w14:paraId="4D473A22" w14:textId="77777777" w:rsidR="00ED3F98" w:rsidRPr="00ED3F98" w:rsidRDefault="00ED3F98" w:rsidP="00ED3F98">
            <w:pPr>
              <w:spacing w:after="0" w:line="240" w:lineRule="auto"/>
              <w:jc w:val="center"/>
              <w:rPr>
                <w:rFonts w:cstheme="minorHAnsi"/>
                <w:b/>
              </w:rPr>
            </w:pPr>
            <w:r w:rsidRPr="00ED3F98">
              <w:rPr>
                <w:rFonts w:cstheme="minorHAnsi"/>
                <w:b/>
              </w:rPr>
              <w:t>2016</w:t>
            </w:r>
          </w:p>
        </w:tc>
        <w:tc>
          <w:tcPr>
            <w:tcW w:w="938" w:type="dxa"/>
            <w:shd w:val="clear" w:color="auto" w:fill="D5DCE4" w:themeFill="text2" w:themeFillTint="33"/>
            <w:noWrap/>
            <w:vAlign w:val="center"/>
          </w:tcPr>
          <w:p w14:paraId="408E04F1" w14:textId="77777777" w:rsidR="00ED3F98" w:rsidRPr="00ED3F98" w:rsidRDefault="00ED3F98" w:rsidP="00ED3F98">
            <w:pPr>
              <w:spacing w:after="0" w:line="240" w:lineRule="auto"/>
              <w:jc w:val="center"/>
              <w:rPr>
                <w:rFonts w:cstheme="minorHAnsi"/>
                <w:b/>
              </w:rPr>
            </w:pPr>
            <w:r w:rsidRPr="00ED3F98">
              <w:rPr>
                <w:rFonts w:cstheme="minorHAnsi"/>
                <w:b/>
              </w:rPr>
              <w:t>2017</w:t>
            </w:r>
          </w:p>
        </w:tc>
        <w:tc>
          <w:tcPr>
            <w:tcW w:w="990" w:type="dxa"/>
            <w:shd w:val="clear" w:color="auto" w:fill="D5DCE4" w:themeFill="text2" w:themeFillTint="33"/>
            <w:noWrap/>
            <w:vAlign w:val="center"/>
          </w:tcPr>
          <w:p w14:paraId="23605C2E" w14:textId="77777777" w:rsidR="00ED3F98" w:rsidRPr="00ED3F98" w:rsidRDefault="00ED3F98" w:rsidP="00ED3F98">
            <w:pPr>
              <w:spacing w:after="0" w:line="240" w:lineRule="auto"/>
              <w:jc w:val="center"/>
              <w:rPr>
                <w:rFonts w:cstheme="minorHAnsi"/>
                <w:b/>
              </w:rPr>
            </w:pPr>
            <w:r w:rsidRPr="00ED3F98">
              <w:rPr>
                <w:rFonts w:cstheme="minorHAnsi"/>
                <w:b/>
              </w:rPr>
              <w:t>2018</w:t>
            </w:r>
          </w:p>
        </w:tc>
        <w:tc>
          <w:tcPr>
            <w:tcW w:w="843" w:type="dxa"/>
            <w:shd w:val="clear" w:color="auto" w:fill="D5DCE4" w:themeFill="text2" w:themeFillTint="33"/>
            <w:noWrap/>
            <w:vAlign w:val="center"/>
          </w:tcPr>
          <w:p w14:paraId="42BD2741" w14:textId="77777777" w:rsidR="00ED3F98" w:rsidRPr="00ED3F98" w:rsidRDefault="00ED3F98" w:rsidP="00ED3F98">
            <w:pPr>
              <w:spacing w:after="0" w:line="240" w:lineRule="auto"/>
              <w:jc w:val="center"/>
              <w:rPr>
                <w:rFonts w:cstheme="minorHAnsi"/>
                <w:b/>
              </w:rPr>
            </w:pPr>
            <w:r w:rsidRPr="00ED3F98">
              <w:rPr>
                <w:rFonts w:cstheme="minorHAnsi"/>
                <w:b/>
              </w:rPr>
              <w:t>2019</w:t>
            </w:r>
          </w:p>
        </w:tc>
      </w:tr>
      <w:tr w:rsidR="00ED3F98" w:rsidRPr="00ED3F98" w14:paraId="5242B1AA" w14:textId="77777777" w:rsidTr="00685089">
        <w:trPr>
          <w:trHeight w:val="283"/>
          <w:jc w:val="center"/>
        </w:trPr>
        <w:tc>
          <w:tcPr>
            <w:tcW w:w="1331" w:type="dxa"/>
            <w:shd w:val="clear" w:color="auto" w:fill="auto"/>
            <w:vAlign w:val="center"/>
          </w:tcPr>
          <w:p w14:paraId="70DDDB64" w14:textId="77777777" w:rsidR="00ED3F98" w:rsidRPr="00ED3F98" w:rsidRDefault="00ED3F98" w:rsidP="00ED3F98">
            <w:pPr>
              <w:keepNext/>
              <w:keepLines/>
              <w:spacing w:after="0" w:line="240" w:lineRule="auto"/>
              <w:ind w:firstLineChars="100" w:firstLine="220"/>
              <w:jc w:val="center"/>
              <w:rPr>
                <w:rFonts w:eastAsia="Times New Roman" w:cstheme="minorHAnsi"/>
                <w:lang w:eastAsia="pl-PL"/>
              </w:rPr>
            </w:pPr>
            <w:r w:rsidRPr="00ED3F98">
              <w:rPr>
                <w:rFonts w:eastAsia="Times New Roman" w:cstheme="minorHAnsi"/>
                <w:lang w:eastAsia="pl-PL"/>
              </w:rPr>
              <w:t>wodociąg</w:t>
            </w:r>
          </w:p>
        </w:tc>
        <w:tc>
          <w:tcPr>
            <w:tcW w:w="1130" w:type="dxa"/>
            <w:shd w:val="clear" w:color="auto" w:fill="auto"/>
            <w:noWrap/>
            <w:vAlign w:val="center"/>
          </w:tcPr>
          <w:p w14:paraId="0A366F83" w14:textId="77777777" w:rsidR="00ED3F98" w:rsidRPr="00ED3F98" w:rsidRDefault="00ED3F98" w:rsidP="00ED3F98">
            <w:pPr>
              <w:keepNext/>
              <w:keepLines/>
              <w:spacing w:after="0" w:line="240" w:lineRule="auto"/>
              <w:jc w:val="center"/>
              <w:rPr>
                <w:rFonts w:eastAsia="Times New Roman" w:cstheme="minorHAnsi"/>
                <w:lang w:eastAsia="pl-PL"/>
              </w:rPr>
            </w:pPr>
            <w:r w:rsidRPr="00ED3F98">
              <w:rPr>
                <w:rFonts w:eastAsia="Times New Roman" w:cstheme="minorHAnsi"/>
                <w:lang w:eastAsia="pl-PL"/>
              </w:rPr>
              <w:t>%</w:t>
            </w:r>
          </w:p>
        </w:tc>
        <w:tc>
          <w:tcPr>
            <w:tcW w:w="992" w:type="dxa"/>
            <w:shd w:val="clear" w:color="auto" w:fill="auto"/>
            <w:noWrap/>
            <w:vAlign w:val="center"/>
          </w:tcPr>
          <w:p w14:paraId="6560A285" w14:textId="77777777" w:rsidR="00ED3F98" w:rsidRPr="00ED3F98" w:rsidRDefault="00ED3F98" w:rsidP="00ED3F98">
            <w:pPr>
              <w:spacing w:after="0" w:line="240" w:lineRule="auto"/>
              <w:ind w:firstLineChars="100" w:firstLine="220"/>
              <w:jc w:val="center"/>
              <w:rPr>
                <w:rFonts w:cstheme="minorHAnsi"/>
              </w:rPr>
            </w:pPr>
            <w:r w:rsidRPr="00ED3F98">
              <w:rPr>
                <w:rFonts w:cstheme="minorHAnsi"/>
              </w:rPr>
              <w:t>98,8</w:t>
            </w:r>
          </w:p>
        </w:tc>
        <w:tc>
          <w:tcPr>
            <w:tcW w:w="851" w:type="dxa"/>
            <w:shd w:val="clear" w:color="auto" w:fill="auto"/>
            <w:noWrap/>
            <w:vAlign w:val="center"/>
          </w:tcPr>
          <w:p w14:paraId="4747AF6B" w14:textId="77777777" w:rsidR="00ED3F98" w:rsidRPr="00ED3F98" w:rsidRDefault="00ED3F98" w:rsidP="00ED3F98">
            <w:pPr>
              <w:spacing w:after="0" w:line="240" w:lineRule="auto"/>
              <w:ind w:firstLineChars="100" w:firstLine="220"/>
              <w:jc w:val="center"/>
              <w:rPr>
                <w:rFonts w:cstheme="minorHAnsi"/>
              </w:rPr>
            </w:pPr>
            <w:r w:rsidRPr="00ED3F98">
              <w:rPr>
                <w:rFonts w:cstheme="minorHAnsi"/>
              </w:rPr>
              <w:t>98,8</w:t>
            </w:r>
          </w:p>
        </w:tc>
        <w:tc>
          <w:tcPr>
            <w:tcW w:w="938" w:type="dxa"/>
            <w:shd w:val="clear" w:color="auto" w:fill="auto"/>
            <w:noWrap/>
            <w:vAlign w:val="center"/>
          </w:tcPr>
          <w:p w14:paraId="24217350" w14:textId="77777777" w:rsidR="00ED3F98" w:rsidRPr="00ED3F98" w:rsidRDefault="00ED3F98" w:rsidP="00ED3F98">
            <w:pPr>
              <w:spacing w:after="0" w:line="240" w:lineRule="auto"/>
              <w:ind w:firstLineChars="100" w:firstLine="220"/>
              <w:jc w:val="center"/>
              <w:rPr>
                <w:rFonts w:cstheme="minorHAnsi"/>
              </w:rPr>
            </w:pPr>
            <w:r w:rsidRPr="00ED3F98">
              <w:rPr>
                <w:rFonts w:cstheme="minorHAnsi"/>
              </w:rPr>
              <w:t>98,8</w:t>
            </w:r>
          </w:p>
        </w:tc>
        <w:tc>
          <w:tcPr>
            <w:tcW w:w="990" w:type="dxa"/>
            <w:shd w:val="clear" w:color="auto" w:fill="auto"/>
            <w:noWrap/>
            <w:vAlign w:val="center"/>
          </w:tcPr>
          <w:p w14:paraId="32519CEE" w14:textId="77777777" w:rsidR="00ED3F98" w:rsidRPr="00ED3F98" w:rsidRDefault="00ED3F98" w:rsidP="00ED3F98">
            <w:pPr>
              <w:spacing w:after="0" w:line="240" w:lineRule="auto"/>
              <w:ind w:firstLineChars="100" w:firstLine="220"/>
              <w:jc w:val="center"/>
              <w:rPr>
                <w:rFonts w:cstheme="minorHAnsi"/>
              </w:rPr>
            </w:pPr>
            <w:r w:rsidRPr="00ED3F98">
              <w:rPr>
                <w:rFonts w:cstheme="minorHAnsi"/>
              </w:rPr>
              <w:t>98,8</w:t>
            </w:r>
          </w:p>
        </w:tc>
        <w:tc>
          <w:tcPr>
            <w:tcW w:w="843" w:type="dxa"/>
            <w:shd w:val="clear" w:color="auto" w:fill="auto"/>
            <w:noWrap/>
            <w:vAlign w:val="center"/>
          </w:tcPr>
          <w:p w14:paraId="7FFE1A44" w14:textId="77777777" w:rsidR="00ED3F98" w:rsidRPr="00ED3F98" w:rsidRDefault="00ED3F98" w:rsidP="00ED3F98">
            <w:pPr>
              <w:spacing w:after="0" w:line="240" w:lineRule="auto"/>
              <w:ind w:firstLineChars="100" w:firstLine="220"/>
              <w:jc w:val="center"/>
              <w:rPr>
                <w:rFonts w:cstheme="minorHAnsi"/>
              </w:rPr>
            </w:pPr>
            <w:r w:rsidRPr="00ED3F98">
              <w:rPr>
                <w:rFonts w:cstheme="minorHAnsi"/>
              </w:rPr>
              <w:t>98,8</w:t>
            </w:r>
          </w:p>
        </w:tc>
      </w:tr>
      <w:tr w:rsidR="00ED3F98" w:rsidRPr="00ED3F98" w14:paraId="5D8BCE80" w14:textId="77777777" w:rsidTr="00685089">
        <w:trPr>
          <w:trHeight w:val="283"/>
          <w:jc w:val="center"/>
        </w:trPr>
        <w:tc>
          <w:tcPr>
            <w:tcW w:w="1331" w:type="dxa"/>
            <w:shd w:val="clear" w:color="auto" w:fill="auto"/>
            <w:vAlign w:val="center"/>
          </w:tcPr>
          <w:p w14:paraId="63A6B679" w14:textId="77777777" w:rsidR="00ED3F98" w:rsidRPr="00ED3F98" w:rsidRDefault="00ED3F98" w:rsidP="00ED3F98">
            <w:pPr>
              <w:keepNext/>
              <w:keepLines/>
              <w:spacing w:after="0" w:line="240" w:lineRule="auto"/>
              <w:ind w:firstLineChars="100" w:firstLine="220"/>
              <w:jc w:val="center"/>
              <w:rPr>
                <w:rFonts w:eastAsia="Times New Roman" w:cstheme="minorHAnsi"/>
                <w:lang w:eastAsia="pl-PL"/>
              </w:rPr>
            </w:pPr>
            <w:r w:rsidRPr="00ED3F98">
              <w:rPr>
                <w:rFonts w:eastAsia="Times New Roman" w:cstheme="minorHAnsi"/>
                <w:lang w:eastAsia="pl-PL"/>
              </w:rPr>
              <w:t>kanalizacja</w:t>
            </w:r>
          </w:p>
        </w:tc>
        <w:tc>
          <w:tcPr>
            <w:tcW w:w="1130" w:type="dxa"/>
            <w:shd w:val="clear" w:color="auto" w:fill="auto"/>
            <w:noWrap/>
            <w:vAlign w:val="center"/>
          </w:tcPr>
          <w:p w14:paraId="0DB3397E" w14:textId="77777777" w:rsidR="00ED3F98" w:rsidRPr="00ED3F98" w:rsidRDefault="00ED3F98" w:rsidP="00ED3F98">
            <w:pPr>
              <w:keepNext/>
              <w:keepLines/>
              <w:spacing w:after="0" w:line="240" w:lineRule="auto"/>
              <w:jc w:val="center"/>
              <w:rPr>
                <w:rFonts w:eastAsia="Times New Roman" w:cstheme="minorHAnsi"/>
                <w:lang w:eastAsia="pl-PL"/>
              </w:rPr>
            </w:pPr>
            <w:r w:rsidRPr="00ED3F98">
              <w:rPr>
                <w:rFonts w:eastAsia="Times New Roman" w:cstheme="minorHAnsi"/>
                <w:lang w:eastAsia="pl-PL"/>
              </w:rPr>
              <w:t>%</w:t>
            </w:r>
          </w:p>
        </w:tc>
        <w:tc>
          <w:tcPr>
            <w:tcW w:w="992" w:type="dxa"/>
            <w:shd w:val="clear" w:color="auto" w:fill="auto"/>
            <w:noWrap/>
            <w:vAlign w:val="center"/>
          </w:tcPr>
          <w:p w14:paraId="2FB16214" w14:textId="77777777" w:rsidR="00ED3F98" w:rsidRPr="00ED3F98" w:rsidRDefault="00ED3F98" w:rsidP="00ED3F98">
            <w:pPr>
              <w:spacing w:after="0" w:line="240" w:lineRule="auto"/>
              <w:ind w:firstLineChars="100" w:firstLine="220"/>
              <w:jc w:val="center"/>
              <w:rPr>
                <w:rFonts w:cstheme="minorHAnsi"/>
              </w:rPr>
            </w:pPr>
            <w:r w:rsidRPr="00ED3F98">
              <w:rPr>
                <w:rFonts w:cstheme="minorHAnsi"/>
              </w:rPr>
              <w:t>6,5</w:t>
            </w:r>
          </w:p>
        </w:tc>
        <w:tc>
          <w:tcPr>
            <w:tcW w:w="851" w:type="dxa"/>
            <w:shd w:val="clear" w:color="auto" w:fill="auto"/>
            <w:noWrap/>
          </w:tcPr>
          <w:p w14:paraId="430C61CC" w14:textId="77777777" w:rsidR="00ED3F98" w:rsidRPr="00ED3F98" w:rsidRDefault="00ED3F98" w:rsidP="00ED3F98">
            <w:pPr>
              <w:spacing w:after="0" w:line="240" w:lineRule="auto"/>
              <w:ind w:firstLineChars="100" w:firstLine="220"/>
              <w:jc w:val="center"/>
              <w:rPr>
                <w:rFonts w:cstheme="minorHAnsi"/>
              </w:rPr>
            </w:pPr>
            <w:r w:rsidRPr="00ED3F98">
              <w:rPr>
                <w:rFonts w:cstheme="minorHAnsi"/>
              </w:rPr>
              <w:t>8,1</w:t>
            </w:r>
          </w:p>
        </w:tc>
        <w:tc>
          <w:tcPr>
            <w:tcW w:w="938" w:type="dxa"/>
            <w:shd w:val="clear" w:color="auto" w:fill="auto"/>
            <w:noWrap/>
          </w:tcPr>
          <w:p w14:paraId="4D10A25B" w14:textId="77777777" w:rsidR="00ED3F98" w:rsidRPr="00ED3F98" w:rsidRDefault="00ED3F98" w:rsidP="00ED3F98">
            <w:pPr>
              <w:spacing w:after="0" w:line="240" w:lineRule="auto"/>
              <w:ind w:firstLineChars="100" w:firstLine="220"/>
              <w:jc w:val="center"/>
              <w:rPr>
                <w:rFonts w:cstheme="minorHAnsi"/>
              </w:rPr>
            </w:pPr>
            <w:r w:rsidRPr="00ED3F98">
              <w:rPr>
                <w:rFonts w:cstheme="minorHAnsi"/>
              </w:rPr>
              <w:t>8,1</w:t>
            </w:r>
          </w:p>
        </w:tc>
        <w:tc>
          <w:tcPr>
            <w:tcW w:w="990" w:type="dxa"/>
            <w:shd w:val="clear" w:color="auto" w:fill="auto"/>
            <w:noWrap/>
          </w:tcPr>
          <w:p w14:paraId="12314F55" w14:textId="77777777" w:rsidR="00ED3F98" w:rsidRPr="00ED3F98" w:rsidRDefault="00ED3F98" w:rsidP="00ED3F98">
            <w:pPr>
              <w:spacing w:after="0" w:line="240" w:lineRule="auto"/>
              <w:ind w:firstLineChars="100" w:firstLine="220"/>
              <w:jc w:val="center"/>
              <w:rPr>
                <w:rFonts w:cstheme="minorHAnsi"/>
              </w:rPr>
            </w:pPr>
            <w:r w:rsidRPr="00ED3F98">
              <w:rPr>
                <w:rFonts w:cstheme="minorHAnsi"/>
              </w:rPr>
              <w:t>8,1</w:t>
            </w:r>
          </w:p>
        </w:tc>
        <w:tc>
          <w:tcPr>
            <w:tcW w:w="843" w:type="dxa"/>
            <w:shd w:val="clear" w:color="auto" w:fill="auto"/>
            <w:noWrap/>
          </w:tcPr>
          <w:p w14:paraId="08BD344B" w14:textId="77777777" w:rsidR="00ED3F98" w:rsidRPr="00ED3F98" w:rsidRDefault="00ED3F98" w:rsidP="00ED3F98">
            <w:pPr>
              <w:spacing w:after="0" w:line="240" w:lineRule="auto"/>
              <w:ind w:firstLineChars="100" w:firstLine="220"/>
              <w:jc w:val="center"/>
              <w:rPr>
                <w:rFonts w:cstheme="minorHAnsi"/>
              </w:rPr>
            </w:pPr>
            <w:r w:rsidRPr="00ED3F98">
              <w:rPr>
                <w:rFonts w:cstheme="minorHAnsi"/>
              </w:rPr>
              <w:t>14,5</w:t>
            </w:r>
          </w:p>
        </w:tc>
      </w:tr>
    </w:tbl>
    <w:p w14:paraId="577DF99D" w14:textId="77777777" w:rsidR="00ED3F98" w:rsidRPr="00ED3F98" w:rsidRDefault="00ED3F98" w:rsidP="00ED3F98">
      <w:pPr>
        <w:spacing w:after="0" w:line="240" w:lineRule="auto"/>
        <w:jc w:val="center"/>
        <w:rPr>
          <w:rFonts w:cstheme="minorHAnsi"/>
          <w:b/>
        </w:rPr>
      </w:pPr>
      <w:r w:rsidRPr="00ED3F98">
        <w:rPr>
          <w:rFonts w:cstheme="minorHAnsi"/>
        </w:rPr>
        <w:t>Źródło: Dane GUS, Bank danych lokalnych</w:t>
      </w:r>
    </w:p>
    <w:p w14:paraId="16DDD235" w14:textId="77777777" w:rsidR="00ED3F98" w:rsidRPr="00ED3F98" w:rsidRDefault="00ED3F98" w:rsidP="00ED3F98">
      <w:pPr>
        <w:tabs>
          <w:tab w:val="left" w:pos="0"/>
        </w:tabs>
        <w:spacing w:after="0" w:line="240" w:lineRule="auto"/>
        <w:contextualSpacing/>
        <w:jc w:val="both"/>
        <w:rPr>
          <w:rFonts w:eastAsia="Times New Roman" w:cstheme="minorHAnsi"/>
          <w:lang w:eastAsia="pl-PL"/>
        </w:rPr>
      </w:pPr>
    </w:p>
    <w:p w14:paraId="56D5EA62" w14:textId="2C386E9F" w:rsidR="00ED3F98" w:rsidRPr="00ED3F98" w:rsidRDefault="00ED3F98" w:rsidP="00ED3F98">
      <w:pPr>
        <w:tabs>
          <w:tab w:val="left" w:pos="0"/>
        </w:tabs>
        <w:spacing w:after="0" w:line="240" w:lineRule="auto"/>
        <w:contextualSpacing/>
        <w:jc w:val="center"/>
        <w:rPr>
          <w:rFonts w:cstheme="minorHAnsi"/>
        </w:rPr>
      </w:pPr>
      <w:bookmarkStart w:id="246" w:name="_Toc81370905"/>
      <w:bookmarkStart w:id="247" w:name="_Toc117501912"/>
      <w:r w:rsidRPr="00ED3F98">
        <w:rPr>
          <w:rFonts w:cstheme="minorHAnsi"/>
        </w:rPr>
        <w:t xml:space="preserve">Tabela </w:t>
      </w:r>
      <w:r w:rsidRPr="00ED3F98">
        <w:rPr>
          <w:rFonts w:cstheme="minorHAnsi"/>
        </w:rPr>
        <w:fldChar w:fldCharType="begin"/>
      </w:r>
      <w:r w:rsidRPr="00ED3F98">
        <w:rPr>
          <w:rFonts w:cstheme="minorHAnsi"/>
        </w:rPr>
        <w:instrText xml:space="preserve"> SEQ Tabela \* ARABIC </w:instrText>
      </w:r>
      <w:r w:rsidRPr="00ED3F98">
        <w:rPr>
          <w:rFonts w:cstheme="minorHAnsi"/>
        </w:rPr>
        <w:fldChar w:fldCharType="separate"/>
      </w:r>
      <w:r w:rsidR="00704B71">
        <w:rPr>
          <w:rFonts w:cstheme="minorHAnsi"/>
          <w:noProof/>
        </w:rPr>
        <w:t>115</w:t>
      </w:r>
      <w:r w:rsidRPr="00ED3F98">
        <w:rPr>
          <w:rFonts w:cstheme="minorHAnsi"/>
        </w:rPr>
        <w:fldChar w:fldCharType="end"/>
      </w:r>
      <w:r w:rsidRPr="00ED3F98">
        <w:rPr>
          <w:rFonts w:cstheme="minorHAnsi"/>
        </w:rPr>
        <w:t>: Wskaźniki zwodociągowania Gminy Łopuszno - stan na dzień 31.12.2020r</w:t>
      </w:r>
      <w:bookmarkEnd w:id="246"/>
      <w:bookmarkEnd w:id="247"/>
    </w:p>
    <w:tbl>
      <w:tblPr>
        <w:tblW w:w="9142" w:type="dxa"/>
        <w:jc w:val="center"/>
        <w:tblLayout w:type="fixed"/>
        <w:tblLook w:val="0000" w:firstRow="0" w:lastRow="0" w:firstColumn="0" w:lastColumn="0" w:noHBand="0" w:noVBand="0"/>
      </w:tblPr>
      <w:tblGrid>
        <w:gridCol w:w="704"/>
        <w:gridCol w:w="3515"/>
        <w:gridCol w:w="2155"/>
        <w:gridCol w:w="2768"/>
      </w:tblGrid>
      <w:tr w:rsidR="00ED3F98" w:rsidRPr="00ED3F98" w14:paraId="33AA23A1" w14:textId="77777777" w:rsidTr="00685089">
        <w:trPr>
          <w:jc w:val="center"/>
        </w:trPr>
        <w:tc>
          <w:tcPr>
            <w:tcW w:w="704" w:type="dxa"/>
            <w:tcBorders>
              <w:top w:val="single" w:sz="4" w:space="0" w:color="000000"/>
              <w:left w:val="single" w:sz="4" w:space="0" w:color="000000"/>
              <w:bottom w:val="single" w:sz="4" w:space="0" w:color="000000"/>
            </w:tcBorders>
            <w:shd w:val="clear" w:color="auto" w:fill="auto"/>
            <w:vAlign w:val="center"/>
          </w:tcPr>
          <w:p w14:paraId="678D951B" w14:textId="77777777" w:rsidR="00ED3F98" w:rsidRPr="00ED3F98" w:rsidRDefault="00ED3F98" w:rsidP="00ED3F98">
            <w:pPr>
              <w:spacing w:after="0" w:line="240" w:lineRule="auto"/>
              <w:jc w:val="center"/>
              <w:rPr>
                <w:rFonts w:cstheme="minorHAnsi"/>
                <w:b/>
              </w:rPr>
            </w:pPr>
            <w:r w:rsidRPr="00ED3F98">
              <w:rPr>
                <w:rFonts w:cstheme="minorHAnsi"/>
                <w:b/>
                <w:bCs/>
              </w:rPr>
              <w:t>L.p.</w:t>
            </w:r>
          </w:p>
        </w:tc>
        <w:tc>
          <w:tcPr>
            <w:tcW w:w="3515" w:type="dxa"/>
            <w:tcBorders>
              <w:top w:val="single" w:sz="4" w:space="0" w:color="000000"/>
              <w:left w:val="single" w:sz="4" w:space="0" w:color="000000"/>
              <w:bottom w:val="single" w:sz="4" w:space="0" w:color="000000"/>
            </w:tcBorders>
            <w:shd w:val="clear" w:color="auto" w:fill="auto"/>
            <w:vAlign w:val="center"/>
          </w:tcPr>
          <w:p w14:paraId="3D9E0F0A" w14:textId="77777777" w:rsidR="00ED3F98" w:rsidRPr="00ED3F98" w:rsidRDefault="00ED3F98" w:rsidP="00ED3F98">
            <w:pPr>
              <w:spacing w:after="0" w:line="240" w:lineRule="auto"/>
              <w:jc w:val="center"/>
              <w:rPr>
                <w:rFonts w:cstheme="minorHAnsi"/>
                <w:b/>
              </w:rPr>
            </w:pPr>
            <w:r w:rsidRPr="00ED3F98">
              <w:rPr>
                <w:rFonts w:cstheme="minorHAnsi"/>
                <w:b/>
              </w:rPr>
              <w:t>Wyszczególnienie</w:t>
            </w:r>
          </w:p>
        </w:tc>
        <w:tc>
          <w:tcPr>
            <w:tcW w:w="2155" w:type="dxa"/>
            <w:tcBorders>
              <w:top w:val="single" w:sz="4" w:space="0" w:color="000000"/>
              <w:left w:val="single" w:sz="4" w:space="0" w:color="000000"/>
              <w:bottom w:val="single" w:sz="4" w:space="0" w:color="000000"/>
            </w:tcBorders>
            <w:shd w:val="clear" w:color="auto" w:fill="auto"/>
            <w:vAlign w:val="center"/>
          </w:tcPr>
          <w:p w14:paraId="73B3D17D" w14:textId="77777777" w:rsidR="00ED3F98" w:rsidRPr="00ED3F98" w:rsidRDefault="00ED3F98" w:rsidP="00ED3F98">
            <w:pPr>
              <w:spacing w:after="0" w:line="240" w:lineRule="auto"/>
              <w:jc w:val="center"/>
              <w:rPr>
                <w:rFonts w:cstheme="minorHAnsi"/>
                <w:b/>
              </w:rPr>
            </w:pPr>
            <w:r w:rsidRPr="00ED3F98">
              <w:rPr>
                <w:rFonts w:cstheme="minorHAnsi"/>
                <w:b/>
              </w:rPr>
              <w:t>Jednostka miary</w:t>
            </w:r>
          </w:p>
        </w:tc>
        <w:tc>
          <w:tcPr>
            <w:tcW w:w="2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78A6F7" w14:textId="77777777" w:rsidR="00ED3F98" w:rsidRPr="00ED3F98" w:rsidRDefault="00ED3F98" w:rsidP="00ED3F98">
            <w:pPr>
              <w:spacing w:after="0" w:line="240" w:lineRule="auto"/>
              <w:jc w:val="center"/>
              <w:rPr>
                <w:rFonts w:cstheme="minorHAnsi"/>
                <w:b/>
              </w:rPr>
            </w:pPr>
            <w:r w:rsidRPr="00ED3F98">
              <w:rPr>
                <w:rFonts w:cstheme="minorHAnsi"/>
                <w:b/>
              </w:rPr>
              <w:t>Stan na dzień</w:t>
            </w:r>
          </w:p>
        </w:tc>
      </w:tr>
      <w:tr w:rsidR="00ED3F98" w:rsidRPr="00ED3F98" w14:paraId="5EC9CF16" w14:textId="77777777" w:rsidTr="00685089">
        <w:trPr>
          <w:trHeight w:val="522"/>
          <w:jc w:val="center"/>
        </w:trPr>
        <w:tc>
          <w:tcPr>
            <w:tcW w:w="704" w:type="dxa"/>
            <w:tcBorders>
              <w:top w:val="single" w:sz="4" w:space="0" w:color="000000"/>
              <w:left w:val="single" w:sz="4" w:space="0" w:color="000000"/>
              <w:bottom w:val="single" w:sz="4" w:space="0" w:color="000000"/>
            </w:tcBorders>
            <w:shd w:val="clear" w:color="auto" w:fill="auto"/>
            <w:vAlign w:val="center"/>
          </w:tcPr>
          <w:p w14:paraId="21259F6C" w14:textId="77777777" w:rsidR="00ED3F98" w:rsidRPr="00ED3F98" w:rsidRDefault="00ED3F98" w:rsidP="00ED3F98">
            <w:pPr>
              <w:spacing w:after="0" w:line="240" w:lineRule="auto"/>
              <w:jc w:val="center"/>
              <w:rPr>
                <w:rFonts w:cstheme="minorHAnsi"/>
              </w:rPr>
            </w:pPr>
            <w:r w:rsidRPr="00ED3F98">
              <w:rPr>
                <w:rFonts w:cstheme="minorHAnsi"/>
                <w:b/>
                <w:bCs/>
              </w:rPr>
              <w:t>1.</w:t>
            </w:r>
          </w:p>
        </w:tc>
        <w:tc>
          <w:tcPr>
            <w:tcW w:w="3515" w:type="dxa"/>
            <w:tcBorders>
              <w:top w:val="single" w:sz="4" w:space="0" w:color="000000"/>
              <w:left w:val="single" w:sz="4" w:space="0" w:color="000000"/>
              <w:bottom w:val="single" w:sz="4" w:space="0" w:color="000000"/>
            </w:tcBorders>
            <w:shd w:val="clear" w:color="auto" w:fill="auto"/>
            <w:vAlign w:val="center"/>
          </w:tcPr>
          <w:p w14:paraId="3B61B419" w14:textId="77777777" w:rsidR="00ED3F98" w:rsidRPr="00ED3F98" w:rsidRDefault="00ED3F98" w:rsidP="00ED3F98">
            <w:pPr>
              <w:spacing w:after="0" w:line="240" w:lineRule="auto"/>
              <w:jc w:val="center"/>
              <w:rPr>
                <w:rFonts w:cstheme="minorHAnsi"/>
              </w:rPr>
            </w:pPr>
            <w:r w:rsidRPr="00ED3F98">
              <w:rPr>
                <w:rFonts w:cstheme="minorHAnsi"/>
              </w:rPr>
              <w:t>Wskaźnik zwodociągowania gminy</w:t>
            </w:r>
          </w:p>
        </w:tc>
        <w:tc>
          <w:tcPr>
            <w:tcW w:w="2155" w:type="dxa"/>
            <w:tcBorders>
              <w:top w:val="single" w:sz="4" w:space="0" w:color="000000"/>
              <w:left w:val="single" w:sz="4" w:space="0" w:color="000000"/>
              <w:bottom w:val="single" w:sz="4" w:space="0" w:color="000000"/>
            </w:tcBorders>
            <w:shd w:val="clear" w:color="auto" w:fill="auto"/>
            <w:vAlign w:val="center"/>
          </w:tcPr>
          <w:p w14:paraId="2E46EFF6" w14:textId="77777777" w:rsidR="00ED3F98" w:rsidRPr="00ED3F98" w:rsidRDefault="00ED3F98" w:rsidP="00ED3F98">
            <w:pPr>
              <w:spacing w:after="0" w:line="240" w:lineRule="auto"/>
              <w:jc w:val="center"/>
              <w:rPr>
                <w:rFonts w:cstheme="minorHAnsi"/>
              </w:rPr>
            </w:pPr>
            <w:r w:rsidRPr="00ED3F98">
              <w:rPr>
                <w:rFonts w:cstheme="minorHAnsi"/>
              </w:rPr>
              <w:t>%</w:t>
            </w:r>
          </w:p>
        </w:tc>
        <w:tc>
          <w:tcPr>
            <w:tcW w:w="2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7071C7" w14:textId="77777777" w:rsidR="00ED3F98" w:rsidRPr="00ED3F98" w:rsidRDefault="00ED3F98" w:rsidP="00ED3F98">
            <w:pPr>
              <w:snapToGrid w:val="0"/>
              <w:spacing w:after="0" w:line="240" w:lineRule="auto"/>
              <w:jc w:val="center"/>
              <w:rPr>
                <w:rFonts w:cstheme="minorHAnsi"/>
              </w:rPr>
            </w:pPr>
            <w:r w:rsidRPr="00ED3F98">
              <w:rPr>
                <w:rFonts w:cstheme="minorHAnsi"/>
              </w:rPr>
              <w:t>100%</w:t>
            </w:r>
          </w:p>
        </w:tc>
      </w:tr>
      <w:tr w:rsidR="00ED3F98" w:rsidRPr="00ED3F98" w14:paraId="72C4B8D9" w14:textId="77777777" w:rsidTr="00685089">
        <w:trPr>
          <w:jc w:val="center"/>
        </w:trPr>
        <w:tc>
          <w:tcPr>
            <w:tcW w:w="704" w:type="dxa"/>
            <w:tcBorders>
              <w:top w:val="single" w:sz="4" w:space="0" w:color="000000"/>
              <w:left w:val="single" w:sz="4" w:space="0" w:color="000000"/>
              <w:bottom w:val="single" w:sz="4" w:space="0" w:color="000000"/>
            </w:tcBorders>
            <w:shd w:val="clear" w:color="auto" w:fill="auto"/>
            <w:vAlign w:val="center"/>
          </w:tcPr>
          <w:p w14:paraId="7F1A5921" w14:textId="77777777" w:rsidR="00ED3F98" w:rsidRPr="00ED3F98" w:rsidRDefault="00ED3F98" w:rsidP="00ED3F98">
            <w:pPr>
              <w:spacing w:after="0" w:line="240" w:lineRule="auto"/>
              <w:jc w:val="center"/>
              <w:rPr>
                <w:rFonts w:cstheme="minorHAnsi"/>
              </w:rPr>
            </w:pPr>
            <w:r w:rsidRPr="00ED3F98">
              <w:rPr>
                <w:rFonts w:cstheme="minorHAnsi"/>
                <w:b/>
                <w:bCs/>
              </w:rPr>
              <w:t>2.</w:t>
            </w:r>
          </w:p>
        </w:tc>
        <w:tc>
          <w:tcPr>
            <w:tcW w:w="3515" w:type="dxa"/>
            <w:tcBorders>
              <w:top w:val="single" w:sz="4" w:space="0" w:color="000000"/>
              <w:left w:val="single" w:sz="4" w:space="0" w:color="000000"/>
              <w:bottom w:val="single" w:sz="4" w:space="0" w:color="000000"/>
            </w:tcBorders>
            <w:shd w:val="clear" w:color="auto" w:fill="auto"/>
            <w:vAlign w:val="center"/>
          </w:tcPr>
          <w:p w14:paraId="30DA3489" w14:textId="77777777" w:rsidR="00ED3F98" w:rsidRPr="00ED3F98" w:rsidRDefault="00ED3F98" w:rsidP="00ED3F98">
            <w:pPr>
              <w:spacing w:after="0" w:line="240" w:lineRule="auto"/>
              <w:jc w:val="center"/>
              <w:rPr>
                <w:rFonts w:cstheme="minorHAnsi"/>
              </w:rPr>
            </w:pPr>
            <w:r w:rsidRPr="00ED3F98">
              <w:rPr>
                <w:rFonts w:cstheme="minorHAnsi"/>
              </w:rPr>
              <w:t>Długość sieci wodociągowej rozdzielczej</w:t>
            </w:r>
          </w:p>
        </w:tc>
        <w:tc>
          <w:tcPr>
            <w:tcW w:w="2155" w:type="dxa"/>
            <w:tcBorders>
              <w:top w:val="single" w:sz="4" w:space="0" w:color="000000"/>
              <w:left w:val="single" w:sz="4" w:space="0" w:color="000000"/>
              <w:bottom w:val="single" w:sz="4" w:space="0" w:color="000000"/>
            </w:tcBorders>
            <w:shd w:val="clear" w:color="auto" w:fill="auto"/>
            <w:vAlign w:val="center"/>
          </w:tcPr>
          <w:p w14:paraId="3E1E34D3" w14:textId="77777777" w:rsidR="00ED3F98" w:rsidRPr="00ED3F98" w:rsidRDefault="00ED3F98" w:rsidP="00ED3F98">
            <w:pPr>
              <w:spacing w:after="0" w:line="240" w:lineRule="auto"/>
              <w:jc w:val="center"/>
              <w:rPr>
                <w:rFonts w:cstheme="minorHAnsi"/>
              </w:rPr>
            </w:pPr>
            <w:r w:rsidRPr="00ED3F98">
              <w:rPr>
                <w:rFonts w:cstheme="minorHAnsi"/>
              </w:rPr>
              <w:t>km</w:t>
            </w:r>
          </w:p>
        </w:tc>
        <w:tc>
          <w:tcPr>
            <w:tcW w:w="2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D6051" w14:textId="77777777" w:rsidR="00ED3F98" w:rsidRPr="00ED3F98" w:rsidRDefault="00ED3F98" w:rsidP="00ED3F98">
            <w:pPr>
              <w:snapToGrid w:val="0"/>
              <w:spacing w:after="0" w:line="240" w:lineRule="auto"/>
              <w:jc w:val="center"/>
              <w:rPr>
                <w:rFonts w:cstheme="minorHAnsi"/>
              </w:rPr>
            </w:pPr>
            <w:r w:rsidRPr="00ED3F98">
              <w:rPr>
                <w:rFonts w:cstheme="minorHAnsi"/>
              </w:rPr>
              <w:t>166,90</w:t>
            </w:r>
          </w:p>
        </w:tc>
      </w:tr>
      <w:tr w:rsidR="00ED3F98" w:rsidRPr="00ED3F98" w14:paraId="54762251" w14:textId="77777777" w:rsidTr="00685089">
        <w:trPr>
          <w:jc w:val="center"/>
        </w:trPr>
        <w:tc>
          <w:tcPr>
            <w:tcW w:w="704" w:type="dxa"/>
            <w:tcBorders>
              <w:top w:val="single" w:sz="4" w:space="0" w:color="000000"/>
              <w:left w:val="single" w:sz="4" w:space="0" w:color="000000"/>
              <w:bottom w:val="single" w:sz="4" w:space="0" w:color="000000"/>
            </w:tcBorders>
            <w:shd w:val="clear" w:color="auto" w:fill="auto"/>
            <w:vAlign w:val="center"/>
          </w:tcPr>
          <w:p w14:paraId="7FF44A39" w14:textId="77777777" w:rsidR="00ED3F98" w:rsidRPr="00ED3F98" w:rsidRDefault="00ED3F98" w:rsidP="00ED3F98">
            <w:pPr>
              <w:spacing w:after="0" w:line="240" w:lineRule="auto"/>
              <w:jc w:val="center"/>
              <w:rPr>
                <w:rFonts w:cstheme="minorHAnsi"/>
              </w:rPr>
            </w:pPr>
            <w:r w:rsidRPr="00ED3F98">
              <w:rPr>
                <w:rFonts w:cstheme="minorHAnsi"/>
                <w:b/>
                <w:bCs/>
              </w:rPr>
              <w:lastRenderedPageBreak/>
              <w:t>3.</w:t>
            </w:r>
          </w:p>
        </w:tc>
        <w:tc>
          <w:tcPr>
            <w:tcW w:w="3515" w:type="dxa"/>
            <w:tcBorders>
              <w:top w:val="single" w:sz="4" w:space="0" w:color="auto"/>
              <w:left w:val="single" w:sz="4" w:space="0" w:color="auto"/>
              <w:bottom w:val="single" w:sz="4" w:space="0" w:color="auto"/>
              <w:right w:val="single" w:sz="4" w:space="0" w:color="auto"/>
            </w:tcBorders>
            <w:shd w:val="clear" w:color="auto" w:fill="auto"/>
            <w:vAlign w:val="center"/>
          </w:tcPr>
          <w:p w14:paraId="59D07467" w14:textId="77777777" w:rsidR="00ED3F98" w:rsidRPr="00ED3F98" w:rsidRDefault="00ED3F98" w:rsidP="00ED3F98">
            <w:pPr>
              <w:spacing w:after="0" w:line="240" w:lineRule="auto"/>
              <w:jc w:val="center"/>
              <w:rPr>
                <w:rFonts w:cstheme="minorHAnsi"/>
              </w:rPr>
            </w:pPr>
            <w:r w:rsidRPr="00ED3F98">
              <w:rPr>
                <w:rFonts w:cstheme="minorHAnsi"/>
              </w:rPr>
              <w:t>Liczba stacji uzdatniania wody [w szt.]</w:t>
            </w:r>
          </w:p>
        </w:tc>
        <w:tc>
          <w:tcPr>
            <w:tcW w:w="2155" w:type="dxa"/>
            <w:tcBorders>
              <w:top w:val="single" w:sz="4" w:space="0" w:color="000000"/>
              <w:left w:val="single" w:sz="4" w:space="0" w:color="000000"/>
              <w:bottom w:val="single" w:sz="4" w:space="0" w:color="000000"/>
            </w:tcBorders>
            <w:shd w:val="clear" w:color="auto" w:fill="auto"/>
            <w:vAlign w:val="center"/>
          </w:tcPr>
          <w:p w14:paraId="2D0E6B76" w14:textId="77777777" w:rsidR="00ED3F98" w:rsidRPr="00ED3F98" w:rsidRDefault="00ED3F98" w:rsidP="00ED3F98">
            <w:pPr>
              <w:spacing w:after="0" w:line="240" w:lineRule="auto"/>
              <w:jc w:val="center"/>
              <w:rPr>
                <w:rFonts w:cstheme="minorHAnsi"/>
              </w:rPr>
            </w:pPr>
            <w:r w:rsidRPr="00ED3F98">
              <w:rPr>
                <w:rFonts w:cstheme="minorHAnsi"/>
              </w:rPr>
              <w:t>szt.</w:t>
            </w:r>
          </w:p>
        </w:tc>
        <w:tc>
          <w:tcPr>
            <w:tcW w:w="2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3D51C1" w14:textId="77777777" w:rsidR="00ED3F98" w:rsidRPr="00ED3F98" w:rsidRDefault="00ED3F98" w:rsidP="00ED3F98">
            <w:pPr>
              <w:snapToGrid w:val="0"/>
              <w:spacing w:after="0" w:line="240" w:lineRule="auto"/>
              <w:jc w:val="center"/>
              <w:rPr>
                <w:rFonts w:cstheme="minorHAnsi"/>
              </w:rPr>
            </w:pPr>
            <w:r w:rsidRPr="00ED3F98">
              <w:rPr>
                <w:rFonts w:cstheme="minorHAnsi"/>
              </w:rPr>
              <w:t>1</w:t>
            </w:r>
          </w:p>
        </w:tc>
      </w:tr>
      <w:tr w:rsidR="00ED3F98" w:rsidRPr="00ED3F98" w14:paraId="295E4BAB" w14:textId="77777777" w:rsidTr="00685089">
        <w:trPr>
          <w:jc w:val="center"/>
        </w:trPr>
        <w:tc>
          <w:tcPr>
            <w:tcW w:w="704" w:type="dxa"/>
            <w:tcBorders>
              <w:top w:val="single" w:sz="4" w:space="0" w:color="000000"/>
              <w:left w:val="single" w:sz="4" w:space="0" w:color="000000"/>
              <w:bottom w:val="single" w:sz="4" w:space="0" w:color="000000"/>
            </w:tcBorders>
            <w:shd w:val="clear" w:color="auto" w:fill="auto"/>
            <w:vAlign w:val="center"/>
          </w:tcPr>
          <w:p w14:paraId="530F6906" w14:textId="77777777" w:rsidR="00ED3F98" w:rsidRPr="00ED3F98" w:rsidRDefault="00ED3F98" w:rsidP="00ED3F98">
            <w:pPr>
              <w:spacing w:after="0" w:line="240" w:lineRule="auto"/>
              <w:jc w:val="center"/>
              <w:rPr>
                <w:rFonts w:cstheme="minorHAnsi"/>
              </w:rPr>
            </w:pPr>
            <w:r w:rsidRPr="00ED3F98">
              <w:rPr>
                <w:rFonts w:cstheme="minorHAnsi"/>
                <w:b/>
                <w:bCs/>
              </w:rPr>
              <w:t>4.</w:t>
            </w:r>
          </w:p>
        </w:tc>
        <w:tc>
          <w:tcPr>
            <w:tcW w:w="3515" w:type="dxa"/>
            <w:tcBorders>
              <w:top w:val="nil"/>
              <w:left w:val="single" w:sz="4" w:space="0" w:color="auto"/>
              <w:bottom w:val="single" w:sz="4" w:space="0" w:color="auto"/>
              <w:right w:val="single" w:sz="4" w:space="0" w:color="auto"/>
            </w:tcBorders>
            <w:shd w:val="clear" w:color="auto" w:fill="auto"/>
            <w:vAlign w:val="center"/>
          </w:tcPr>
          <w:p w14:paraId="113CDEBA" w14:textId="77777777" w:rsidR="00ED3F98" w:rsidRPr="00ED3F98" w:rsidRDefault="00ED3F98" w:rsidP="00ED3F98">
            <w:pPr>
              <w:spacing w:after="0" w:line="240" w:lineRule="auto"/>
              <w:jc w:val="center"/>
              <w:rPr>
                <w:rFonts w:cstheme="minorHAnsi"/>
              </w:rPr>
            </w:pPr>
            <w:r w:rsidRPr="00ED3F98">
              <w:rPr>
                <w:rFonts w:cstheme="minorHAnsi"/>
              </w:rPr>
              <w:t>Liczba ujęć wody [w szt.]</w:t>
            </w:r>
          </w:p>
        </w:tc>
        <w:tc>
          <w:tcPr>
            <w:tcW w:w="2155" w:type="dxa"/>
            <w:tcBorders>
              <w:top w:val="single" w:sz="4" w:space="0" w:color="000000"/>
              <w:left w:val="single" w:sz="4" w:space="0" w:color="000000"/>
              <w:bottom w:val="single" w:sz="4" w:space="0" w:color="000000"/>
            </w:tcBorders>
            <w:shd w:val="clear" w:color="auto" w:fill="auto"/>
            <w:vAlign w:val="center"/>
          </w:tcPr>
          <w:p w14:paraId="67394D59" w14:textId="77777777" w:rsidR="00ED3F98" w:rsidRPr="00ED3F98" w:rsidRDefault="00ED3F98" w:rsidP="00ED3F98">
            <w:pPr>
              <w:spacing w:after="0" w:line="240" w:lineRule="auto"/>
              <w:jc w:val="center"/>
              <w:rPr>
                <w:rFonts w:cstheme="minorHAnsi"/>
              </w:rPr>
            </w:pPr>
            <w:r w:rsidRPr="00ED3F98">
              <w:rPr>
                <w:rFonts w:cstheme="minorHAnsi"/>
              </w:rPr>
              <w:t>Szt.</w:t>
            </w:r>
          </w:p>
        </w:tc>
        <w:tc>
          <w:tcPr>
            <w:tcW w:w="2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594FFD" w14:textId="77777777" w:rsidR="00ED3F98" w:rsidRPr="00ED3F98" w:rsidRDefault="00ED3F98" w:rsidP="00ED3F98">
            <w:pPr>
              <w:snapToGrid w:val="0"/>
              <w:spacing w:after="0" w:line="240" w:lineRule="auto"/>
              <w:jc w:val="center"/>
              <w:rPr>
                <w:rFonts w:cstheme="minorHAnsi"/>
              </w:rPr>
            </w:pPr>
            <w:r w:rsidRPr="00ED3F98">
              <w:rPr>
                <w:rFonts w:cstheme="minorHAnsi"/>
              </w:rPr>
              <w:t>4</w:t>
            </w:r>
          </w:p>
        </w:tc>
      </w:tr>
    </w:tbl>
    <w:p w14:paraId="21899FC9"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Źródło: Urząd Gminy w Łopusznie</w:t>
      </w:r>
    </w:p>
    <w:p w14:paraId="7C31ED84" w14:textId="77777777" w:rsidR="00522EA3" w:rsidRDefault="00522EA3" w:rsidP="00ED3F98">
      <w:pPr>
        <w:spacing w:after="0" w:line="240" w:lineRule="auto"/>
        <w:rPr>
          <w:rFonts w:cstheme="minorHAnsi"/>
          <w:b/>
          <w:bCs/>
        </w:rPr>
      </w:pPr>
    </w:p>
    <w:p w14:paraId="69A368C2" w14:textId="7EF44617" w:rsidR="00ED3F98" w:rsidRPr="00ED3F98" w:rsidRDefault="00ED3F98" w:rsidP="00ED3F98">
      <w:pPr>
        <w:spacing w:after="0" w:line="240" w:lineRule="auto"/>
        <w:rPr>
          <w:rFonts w:cstheme="minorHAnsi"/>
          <w:b/>
          <w:bCs/>
        </w:rPr>
      </w:pPr>
      <w:r w:rsidRPr="00ED3F98">
        <w:rPr>
          <w:rFonts w:cstheme="minorHAnsi"/>
          <w:b/>
          <w:bCs/>
        </w:rPr>
        <w:t>Infrastruktura kanalizacyjna</w:t>
      </w:r>
    </w:p>
    <w:p w14:paraId="3CF6C447" w14:textId="77777777" w:rsidR="00ED3F98" w:rsidRPr="00ED3F98" w:rsidRDefault="00ED3F98" w:rsidP="00ED3F98">
      <w:pPr>
        <w:spacing w:after="0" w:line="240" w:lineRule="auto"/>
        <w:jc w:val="both"/>
        <w:rPr>
          <w:rFonts w:eastAsia="Times New Roman" w:cstheme="minorHAnsi"/>
          <w:lang w:eastAsia="pl-PL"/>
        </w:rPr>
      </w:pPr>
      <w:r w:rsidRPr="00ED3F98">
        <w:rPr>
          <w:rFonts w:eastAsia="Times New Roman" w:cstheme="minorHAnsi"/>
          <w:lang w:eastAsia="pl-PL"/>
        </w:rPr>
        <w:t>Na obszarze gminy brak jest kompleksowej sieci kanalizacyjnej sanitarnej i opadowej. Długość sieci kanalizacyjnej w gminie wynosi 22,73 km.</w:t>
      </w:r>
    </w:p>
    <w:p w14:paraId="61D49D8D" w14:textId="77777777" w:rsidR="00ED3F98" w:rsidRPr="00ED3F98" w:rsidRDefault="00ED3F98" w:rsidP="00ED3F98">
      <w:pPr>
        <w:spacing w:after="0" w:line="240" w:lineRule="auto"/>
        <w:jc w:val="both"/>
        <w:rPr>
          <w:rFonts w:eastAsia="Times New Roman" w:cstheme="minorHAnsi"/>
          <w:lang w:eastAsia="pl-PL"/>
        </w:rPr>
      </w:pPr>
    </w:p>
    <w:p w14:paraId="34AD082F" w14:textId="70C12C8A" w:rsidR="00ED3F98" w:rsidRPr="00ED3F98" w:rsidRDefault="00ED3F98" w:rsidP="00ED3F98">
      <w:pPr>
        <w:spacing w:after="0" w:line="240" w:lineRule="auto"/>
        <w:jc w:val="center"/>
        <w:rPr>
          <w:rFonts w:eastAsia="Times New Roman" w:cstheme="minorHAnsi"/>
          <w:iCs/>
          <w:lang w:eastAsia="pl-PL"/>
        </w:rPr>
      </w:pPr>
      <w:bookmarkStart w:id="248" w:name="_Toc451338087"/>
      <w:bookmarkStart w:id="249" w:name="_Toc451779174"/>
      <w:bookmarkStart w:id="250" w:name="_Toc472069523"/>
      <w:bookmarkStart w:id="251" w:name="_Toc505685107"/>
      <w:bookmarkStart w:id="252" w:name="_Toc81370906"/>
      <w:bookmarkStart w:id="253" w:name="_Toc117501913"/>
      <w:r w:rsidRPr="00ED3F98">
        <w:rPr>
          <w:rFonts w:eastAsia="Times New Roman" w:cstheme="minorHAnsi"/>
          <w:iCs/>
          <w:lang w:eastAsia="pl-PL"/>
        </w:rPr>
        <w:t xml:space="preserve">Tabela </w:t>
      </w:r>
      <w:r w:rsidRPr="00ED3F98">
        <w:rPr>
          <w:rFonts w:eastAsia="Times New Roman" w:cstheme="minorHAnsi"/>
          <w:iCs/>
          <w:lang w:eastAsia="pl-PL"/>
        </w:rPr>
        <w:fldChar w:fldCharType="begin"/>
      </w:r>
      <w:r w:rsidRPr="00ED3F98">
        <w:rPr>
          <w:rFonts w:eastAsia="Times New Roman" w:cstheme="minorHAnsi"/>
          <w:iCs/>
          <w:lang w:eastAsia="pl-PL"/>
        </w:rPr>
        <w:instrText xml:space="preserve"> SEQ Tabela \* ARABIC </w:instrText>
      </w:r>
      <w:r w:rsidRPr="00ED3F98">
        <w:rPr>
          <w:rFonts w:eastAsia="Times New Roman" w:cstheme="minorHAnsi"/>
          <w:iCs/>
          <w:lang w:eastAsia="pl-PL"/>
        </w:rPr>
        <w:fldChar w:fldCharType="separate"/>
      </w:r>
      <w:r w:rsidR="00704B71">
        <w:rPr>
          <w:rFonts w:eastAsia="Times New Roman" w:cstheme="minorHAnsi"/>
          <w:iCs/>
          <w:noProof/>
          <w:lang w:eastAsia="pl-PL"/>
        </w:rPr>
        <w:t>116</w:t>
      </w:r>
      <w:r w:rsidRPr="00ED3F98">
        <w:rPr>
          <w:rFonts w:eastAsia="Times New Roman" w:cstheme="minorHAnsi"/>
          <w:iCs/>
          <w:lang w:eastAsia="pl-PL"/>
        </w:rPr>
        <w:fldChar w:fldCharType="end"/>
      </w:r>
      <w:r w:rsidRPr="00ED3F98">
        <w:rPr>
          <w:rFonts w:eastAsia="Times New Roman" w:cstheme="minorHAnsi"/>
          <w:iCs/>
          <w:lang w:eastAsia="pl-PL"/>
        </w:rPr>
        <w:t xml:space="preserve">: Kanalizacja sanitarna na terenie </w:t>
      </w:r>
      <w:bookmarkEnd w:id="248"/>
      <w:r w:rsidRPr="00ED3F98">
        <w:rPr>
          <w:rFonts w:eastAsia="Times New Roman" w:cstheme="minorHAnsi"/>
          <w:iCs/>
          <w:lang w:eastAsia="pl-PL"/>
        </w:rPr>
        <w:t xml:space="preserve">Gminy </w:t>
      </w:r>
      <w:bookmarkEnd w:id="249"/>
      <w:bookmarkEnd w:id="250"/>
      <w:bookmarkEnd w:id="251"/>
      <w:r w:rsidRPr="00ED3F98">
        <w:rPr>
          <w:rFonts w:eastAsia="Times New Roman" w:cstheme="minorHAnsi"/>
          <w:iCs/>
          <w:lang w:eastAsia="pl-PL"/>
        </w:rPr>
        <w:t>Łopuszno</w:t>
      </w:r>
      <w:bookmarkEnd w:id="252"/>
      <w:bookmarkEnd w:id="25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3932"/>
        <w:gridCol w:w="2006"/>
        <w:gridCol w:w="2437"/>
      </w:tblGrid>
      <w:tr w:rsidR="00ED3F98" w:rsidRPr="00ED3F98" w14:paraId="115FB78C" w14:textId="77777777" w:rsidTr="00685089">
        <w:trPr>
          <w:jc w:val="center"/>
        </w:trPr>
        <w:tc>
          <w:tcPr>
            <w:tcW w:w="687" w:type="dxa"/>
            <w:tcBorders>
              <w:top w:val="single" w:sz="4" w:space="0" w:color="auto"/>
              <w:left w:val="single" w:sz="4" w:space="0" w:color="auto"/>
              <w:bottom w:val="single" w:sz="4" w:space="0" w:color="auto"/>
              <w:right w:val="single" w:sz="4" w:space="0" w:color="auto"/>
            </w:tcBorders>
            <w:hideMark/>
          </w:tcPr>
          <w:p w14:paraId="6D1FC45E" w14:textId="77777777" w:rsidR="00ED3F98" w:rsidRPr="00ED3F98" w:rsidRDefault="00ED3F98" w:rsidP="00ED3F98">
            <w:pPr>
              <w:spacing w:after="0" w:line="240" w:lineRule="auto"/>
              <w:jc w:val="center"/>
              <w:rPr>
                <w:rFonts w:cstheme="minorHAnsi"/>
                <w:b/>
                <w:bCs/>
              </w:rPr>
            </w:pPr>
            <w:r w:rsidRPr="00ED3F98">
              <w:rPr>
                <w:rFonts w:cstheme="minorHAnsi"/>
                <w:b/>
                <w:bCs/>
              </w:rPr>
              <w:t>L.p.</w:t>
            </w:r>
          </w:p>
        </w:tc>
        <w:tc>
          <w:tcPr>
            <w:tcW w:w="3932" w:type="dxa"/>
            <w:tcBorders>
              <w:top w:val="single" w:sz="4" w:space="0" w:color="auto"/>
              <w:left w:val="single" w:sz="4" w:space="0" w:color="auto"/>
              <w:bottom w:val="single" w:sz="4" w:space="0" w:color="auto"/>
              <w:right w:val="single" w:sz="4" w:space="0" w:color="auto"/>
            </w:tcBorders>
            <w:hideMark/>
          </w:tcPr>
          <w:p w14:paraId="76BD4D6B" w14:textId="77777777" w:rsidR="00ED3F98" w:rsidRPr="00ED3F98" w:rsidRDefault="00ED3F98" w:rsidP="00ED3F98">
            <w:pPr>
              <w:spacing w:after="0" w:line="240" w:lineRule="auto"/>
              <w:jc w:val="center"/>
              <w:rPr>
                <w:rFonts w:cstheme="minorHAnsi"/>
                <w:b/>
              </w:rPr>
            </w:pPr>
            <w:r w:rsidRPr="00ED3F98">
              <w:rPr>
                <w:rFonts w:cstheme="minorHAnsi"/>
                <w:b/>
              </w:rPr>
              <w:t>Wyszczególnienie</w:t>
            </w:r>
          </w:p>
        </w:tc>
        <w:tc>
          <w:tcPr>
            <w:tcW w:w="2006" w:type="dxa"/>
            <w:tcBorders>
              <w:top w:val="single" w:sz="4" w:space="0" w:color="auto"/>
              <w:left w:val="single" w:sz="4" w:space="0" w:color="auto"/>
              <w:bottom w:val="single" w:sz="4" w:space="0" w:color="auto"/>
              <w:right w:val="single" w:sz="4" w:space="0" w:color="auto"/>
            </w:tcBorders>
            <w:hideMark/>
          </w:tcPr>
          <w:p w14:paraId="57500B10" w14:textId="77777777" w:rsidR="00ED3F98" w:rsidRPr="00ED3F98" w:rsidRDefault="00ED3F98" w:rsidP="00ED3F98">
            <w:pPr>
              <w:spacing w:after="0" w:line="240" w:lineRule="auto"/>
              <w:jc w:val="center"/>
              <w:rPr>
                <w:rFonts w:cstheme="minorHAnsi"/>
                <w:b/>
              </w:rPr>
            </w:pPr>
            <w:r w:rsidRPr="00ED3F98">
              <w:rPr>
                <w:rFonts w:cstheme="minorHAnsi"/>
                <w:b/>
              </w:rPr>
              <w:t>Jednostka miary</w:t>
            </w:r>
          </w:p>
        </w:tc>
        <w:tc>
          <w:tcPr>
            <w:tcW w:w="2437" w:type="dxa"/>
            <w:tcBorders>
              <w:top w:val="single" w:sz="4" w:space="0" w:color="auto"/>
              <w:left w:val="single" w:sz="4" w:space="0" w:color="auto"/>
              <w:bottom w:val="single" w:sz="4" w:space="0" w:color="auto"/>
              <w:right w:val="single" w:sz="4" w:space="0" w:color="auto"/>
            </w:tcBorders>
            <w:hideMark/>
          </w:tcPr>
          <w:p w14:paraId="34C55522" w14:textId="77777777" w:rsidR="00ED3F98" w:rsidRPr="00ED3F98" w:rsidRDefault="00ED3F98" w:rsidP="00ED3F98">
            <w:pPr>
              <w:spacing w:after="0" w:line="240" w:lineRule="auto"/>
              <w:jc w:val="center"/>
              <w:rPr>
                <w:rFonts w:cstheme="minorHAnsi"/>
                <w:b/>
              </w:rPr>
            </w:pPr>
            <w:r w:rsidRPr="00ED3F98">
              <w:rPr>
                <w:rFonts w:cstheme="minorHAnsi"/>
                <w:b/>
              </w:rPr>
              <w:t>Długość na terenie Gminy</w:t>
            </w:r>
          </w:p>
        </w:tc>
      </w:tr>
      <w:tr w:rsidR="00ED3F98" w:rsidRPr="00ED3F98" w14:paraId="731204E3" w14:textId="77777777" w:rsidTr="00685089">
        <w:trPr>
          <w:jc w:val="center"/>
        </w:trPr>
        <w:tc>
          <w:tcPr>
            <w:tcW w:w="687" w:type="dxa"/>
            <w:tcBorders>
              <w:top w:val="single" w:sz="4" w:space="0" w:color="auto"/>
              <w:left w:val="single" w:sz="4" w:space="0" w:color="auto"/>
              <w:bottom w:val="single" w:sz="4" w:space="0" w:color="auto"/>
              <w:right w:val="single" w:sz="4" w:space="0" w:color="auto"/>
            </w:tcBorders>
            <w:hideMark/>
          </w:tcPr>
          <w:p w14:paraId="20112032" w14:textId="77777777" w:rsidR="00ED3F98" w:rsidRPr="00ED3F98" w:rsidRDefault="00ED3F98" w:rsidP="00ED3F98">
            <w:pPr>
              <w:spacing w:after="0" w:line="240" w:lineRule="auto"/>
              <w:jc w:val="center"/>
              <w:rPr>
                <w:rFonts w:cstheme="minorHAnsi"/>
                <w:b/>
                <w:bCs/>
              </w:rPr>
            </w:pPr>
            <w:r w:rsidRPr="00ED3F98">
              <w:rPr>
                <w:rFonts w:cstheme="minorHAnsi"/>
                <w:b/>
                <w:bCs/>
              </w:rPr>
              <w:t>1.</w:t>
            </w:r>
          </w:p>
        </w:tc>
        <w:tc>
          <w:tcPr>
            <w:tcW w:w="3932" w:type="dxa"/>
            <w:tcBorders>
              <w:top w:val="single" w:sz="4" w:space="0" w:color="auto"/>
              <w:left w:val="single" w:sz="4" w:space="0" w:color="auto"/>
              <w:bottom w:val="single" w:sz="4" w:space="0" w:color="auto"/>
              <w:right w:val="single" w:sz="4" w:space="0" w:color="auto"/>
            </w:tcBorders>
            <w:hideMark/>
          </w:tcPr>
          <w:p w14:paraId="4C0CE9B1" w14:textId="77777777" w:rsidR="00ED3F98" w:rsidRPr="00ED3F98" w:rsidRDefault="00ED3F98" w:rsidP="00ED3F98">
            <w:pPr>
              <w:spacing w:after="0" w:line="240" w:lineRule="auto"/>
              <w:jc w:val="center"/>
              <w:rPr>
                <w:rFonts w:cstheme="minorHAnsi"/>
              </w:rPr>
            </w:pPr>
            <w:r w:rsidRPr="00ED3F98">
              <w:rPr>
                <w:rFonts w:cstheme="minorHAnsi"/>
              </w:rPr>
              <w:t>Wskaźnik skanalizowania gminy</w:t>
            </w:r>
          </w:p>
        </w:tc>
        <w:tc>
          <w:tcPr>
            <w:tcW w:w="2006" w:type="dxa"/>
            <w:tcBorders>
              <w:top w:val="single" w:sz="4" w:space="0" w:color="auto"/>
              <w:left w:val="single" w:sz="4" w:space="0" w:color="auto"/>
              <w:bottom w:val="single" w:sz="4" w:space="0" w:color="auto"/>
              <w:right w:val="single" w:sz="4" w:space="0" w:color="auto"/>
            </w:tcBorders>
            <w:hideMark/>
          </w:tcPr>
          <w:p w14:paraId="266E08BD" w14:textId="77777777" w:rsidR="00ED3F98" w:rsidRPr="00ED3F98" w:rsidRDefault="00ED3F98" w:rsidP="00ED3F98">
            <w:pPr>
              <w:spacing w:after="0" w:line="240" w:lineRule="auto"/>
              <w:jc w:val="center"/>
              <w:rPr>
                <w:rFonts w:cstheme="minorHAnsi"/>
              </w:rPr>
            </w:pPr>
            <w:r w:rsidRPr="00ED3F98">
              <w:rPr>
                <w:rFonts w:cstheme="minorHAnsi"/>
              </w:rPr>
              <w:t>%</w:t>
            </w:r>
          </w:p>
        </w:tc>
        <w:tc>
          <w:tcPr>
            <w:tcW w:w="2437" w:type="dxa"/>
            <w:tcBorders>
              <w:top w:val="single" w:sz="4" w:space="0" w:color="auto"/>
              <w:left w:val="single" w:sz="4" w:space="0" w:color="auto"/>
              <w:bottom w:val="single" w:sz="4" w:space="0" w:color="auto"/>
              <w:right w:val="single" w:sz="4" w:space="0" w:color="auto"/>
            </w:tcBorders>
            <w:vAlign w:val="center"/>
          </w:tcPr>
          <w:p w14:paraId="6652018A" w14:textId="77777777" w:rsidR="00ED3F98" w:rsidRPr="00ED3F98" w:rsidRDefault="00ED3F98" w:rsidP="00ED3F98">
            <w:pPr>
              <w:spacing w:after="0" w:line="240" w:lineRule="auto"/>
              <w:jc w:val="center"/>
              <w:rPr>
                <w:rFonts w:cstheme="minorHAnsi"/>
              </w:rPr>
            </w:pPr>
            <w:r w:rsidRPr="00ED3F98">
              <w:rPr>
                <w:rFonts w:cstheme="minorHAnsi"/>
              </w:rPr>
              <w:t>25,5</w:t>
            </w:r>
            <w:r w:rsidRPr="00ED3F98">
              <w:rPr>
                <w:rFonts w:cstheme="minorHAnsi"/>
                <w:vertAlign w:val="superscript"/>
              </w:rPr>
              <w:footnoteReference w:id="20"/>
            </w:r>
          </w:p>
        </w:tc>
      </w:tr>
      <w:tr w:rsidR="00ED3F98" w:rsidRPr="00ED3F98" w14:paraId="5D7D21BE" w14:textId="77777777" w:rsidTr="00685089">
        <w:trPr>
          <w:jc w:val="center"/>
        </w:trPr>
        <w:tc>
          <w:tcPr>
            <w:tcW w:w="687" w:type="dxa"/>
            <w:tcBorders>
              <w:top w:val="single" w:sz="4" w:space="0" w:color="auto"/>
              <w:left w:val="single" w:sz="4" w:space="0" w:color="auto"/>
              <w:bottom w:val="single" w:sz="4" w:space="0" w:color="auto"/>
              <w:right w:val="single" w:sz="4" w:space="0" w:color="auto"/>
            </w:tcBorders>
            <w:hideMark/>
          </w:tcPr>
          <w:p w14:paraId="15527F0A" w14:textId="77777777" w:rsidR="00ED3F98" w:rsidRPr="00ED3F98" w:rsidRDefault="00ED3F98" w:rsidP="00ED3F98">
            <w:pPr>
              <w:spacing w:after="0" w:line="240" w:lineRule="auto"/>
              <w:jc w:val="center"/>
              <w:rPr>
                <w:rFonts w:cstheme="minorHAnsi"/>
                <w:b/>
                <w:bCs/>
              </w:rPr>
            </w:pPr>
            <w:r w:rsidRPr="00ED3F98">
              <w:rPr>
                <w:rFonts w:cstheme="minorHAnsi"/>
                <w:b/>
                <w:bCs/>
              </w:rPr>
              <w:t>2.</w:t>
            </w:r>
          </w:p>
        </w:tc>
        <w:tc>
          <w:tcPr>
            <w:tcW w:w="3932" w:type="dxa"/>
            <w:tcBorders>
              <w:top w:val="single" w:sz="4" w:space="0" w:color="auto"/>
              <w:left w:val="single" w:sz="4" w:space="0" w:color="auto"/>
              <w:bottom w:val="single" w:sz="4" w:space="0" w:color="auto"/>
              <w:right w:val="single" w:sz="4" w:space="0" w:color="auto"/>
            </w:tcBorders>
            <w:hideMark/>
          </w:tcPr>
          <w:p w14:paraId="18E05ECE" w14:textId="77777777" w:rsidR="00ED3F98" w:rsidRPr="00ED3F98" w:rsidRDefault="00ED3F98" w:rsidP="00ED3F98">
            <w:pPr>
              <w:spacing w:after="0" w:line="240" w:lineRule="auto"/>
              <w:jc w:val="center"/>
              <w:rPr>
                <w:rFonts w:cstheme="minorHAnsi"/>
              </w:rPr>
            </w:pPr>
            <w:r w:rsidRPr="00ED3F98">
              <w:rPr>
                <w:rFonts w:cstheme="minorHAnsi"/>
              </w:rPr>
              <w:t>Długość sieci kanalizacji sanitarnej</w:t>
            </w:r>
          </w:p>
        </w:tc>
        <w:tc>
          <w:tcPr>
            <w:tcW w:w="2006" w:type="dxa"/>
            <w:tcBorders>
              <w:top w:val="single" w:sz="4" w:space="0" w:color="auto"/>
              <w:left w:val="single" w:sz="4" w:space="0" w:color="auto"/>
              <w:bottom w:val="single" w:sz="4" w:space="0" w:color="auto"/>
              <w:right w:val="single" w:sz="4" w:space="0" w:color="auto"/>
            </w:tcBorders>
            <w:hideMark/>
          </w:tcPr>
          <w:p w14:paraId="72A1B2D7" w14:textId="77777777" w:rsidR="00ED3F98" w:rsidRPr="00ED3F98" w:rsidRDefault="00ED3F98" w:rsidP="00ED3F98">
            <w:pPr>
              <w:spacing w:after="0" w:line="240" w:lineRule="auto"/>
              <w:jc w:val="center"/>
              <w:rPr>
                <w:rFonts w:cstheme="minorHAnsi"/>
              </w:rPr>
            </w:pPr>
            <w:r w:rsidRPr="00ED3F98">
              <w:rPr>
                <w:rFonts w:cstheme="minorHAnsi"/>
              </w:rPr>
              <w:t>km</w:t>
            </w:r>
          </w:p>
        </w:tc>
        <w:tc>
          <w:tcPr>
            <w:tcW w:w="2437" w:type="dxa"/>
            <w:tcBorders>
              <w:top w:val="single" w:sz="4" w:space="0" w:color="auto"/>
              <w:left w:val="single" w:sz="4" w:space="0" w:color="auto"/>
              <w:bottom w:val="single" w:sz="4" w:space="0" w:color="auto"/>
              <w:right w:val="single" w:sz="4" w:space="0" w:color="auto"/>
            </w:tcBorders>
            <w:vAlign w:val="center"/>
          </w:tcPr>
          <w:p w14:paraId="4056D02D" w14:textId="77777777" w:rsidR="00ED3F98" w:rsidRPr="00ED3F98" w:rsidRDefault="00ED3F98" w:rsidP="00ED3F98">
            <w:pPr>
              <w:spacing w:after="0" w:line="240" w:lineRule="auto"/>
              <w:jc w:val="center"/>
              <w:rPr>
                <w:rFonts w:cstheme="minorHAnsi"/>
              </w:rPr>
            </w:pPr>
            <w:r w:rsidRPr="00ED3F98">
              <w:rPr>
                <w:rFonts w:cstheme="minorHAnsi"/>
              </w:rPr>
              <w:t>22,73</w:t>
            </w:r>
          </w:p>
        </w:tc>
      </w:tr>
    </w:tbl>
    <w:p w14:paraId="2484563C"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Źródło: Urząd Gminy w Łopusznie</w:t>
      </w:r>
    </w:p>
    <w:p w14:paraId="03ECF7F8" w14:textId="77777777" w:rsidR="00ED3F98" w:rsidRPr="00ED3F98" w:rsidRDefault="00ED3F98" w:rsidP="00ED3F98">
      <w:pPr>
        <w:spacing w:after="0" w:line="240" w:lineRule="auto"/>
        <w:rPr>
          <w:rFonts w:cstheme="minorHAnsi"/>
          <w:b/>
          <w:bCs/>
        </w:rPr>
      </w:pPr>
      <w:r w:rsidRPr="00ED3F98">
        <w:rPr>
          <w:rFonts w:cstheme="minorHAnsi"/>
          <w:b/>
          <w:bCs/>
        </w:rPr>
        <w:t>Zaopatrzenie w gaz</w:t>
      </w:r>
    </w:p>
    <w:p w14:paraId="34F1931A" w14:textId="570B6504" w:rsidR="00ED3F98" w:rsidRDefault="00ED3F98" w:rsidP="00ED3F98">
      <w:pPr>
        <w:spacing w:after="0" w:line="240" w:lineRule="auto"/>
        <w:jc w:val="both"/>
        <w:rPr>
          <w:rFonts w:cstheme="minorHAnsi"/>
        </w:rPr>
      </w:pPr>
      <w:r w:rsidRPr="00ED3F98">
        <w:rPr>
          <w:rFonts w:cstheme="minorHAnsi"/>
        </w:rPr>
        <w:t>W gminie nie występuje sieć gazowa przewodowa. Jedyną formą zaopatrzenia w gaz są butle gazowe, do nabycia w punktach wymiany butli lub dowożone cysternami. Realizacja w/w sieci wydaje się konieczna biorąc pod uwagę cele rozwoju gminy.</w:t>
      </w:r>
    </w:p>
    <w:p w14:paraId="6B2F2198" w14:textId="77777777" w:rsidR="00EC0D6E" w:rsidRPr="00ED3F98" w:rsidRDefault="00EC0D6E" w:rsidP="00ED3F98">
      <w:pPr>
        <w:spacing w:after="0" w:line="240" w:lineRule="auto"/>
        <w:jc w:val="both"/>
        <w:rPr>
          <w:rFonts w:cstheme="minorHAnsi"/>
        </w:rPr>
      </w:pPr>
    </w:p>
    <w:p w14:paraId="0E93BD34" w14:textId="4788053B" w:rsidR="00EC0D6E" w:rsidRDefault="00EC0D6E" w:rsidP="00EC0D6E">
      <w:pPr>
        <w:pStyle w:val="Bezodstpw"/>
        <w:jc w:val="center"/>
      </w:pPr>
      <w:bookmarkStart w:id="254" w:name="_Toc117501914"/>
      <w:r>
        <w:t xml:space="preserve">Tabela </w:t>
      </w:r>
      <w:fldSimple w:instr=" SEQ Tabela \* ARABIC ">
        <w:r w:rsidR="00704B71">
          <w:rPr>
            <w:noProof/>
          </w:rPr>
          <w:t>117</w:t>
        </w:r>
      </w:fldSimple>
      <w:r>
        <w:t xml:space="preserve"> Dostęp do sieci wodociągowej, kanalizacyjnej i gazowej w poszczególnych sołectwach Gminy Łopuszno</w:t>
      </w:r>
      <w:bookmarkEnd w:id="254"/>
    </w:p>
    <w:tbl>
      <w:tblPr>
        <w:tblW w:w="9067" w:type="dxa"/>
        <w:jc w:val="center"/>
        <w:tblCellMar>
          <w:left w:w="70" w:type="dxa"/>
          <w:right w:w="70" w:type="dxa"/>
        </w:tblCellMar>
        <w:tblLook w:val="04A0" w:firstRow="1" w:lastRow="0" w:firstColumn="1" w:lastColumn="0" w:noHBand="0" w:noVBand="1"/>
      </w:tblPr>
      <w:tblGrid>
        <w:gridCol w:w="460"/>
        <w:gridCol w:w="1940"/>
        <w:gridCol w:w="2200"/>
        <w:gridCol w:w="2260"/>
        <w:gridCol w:w="2207"/>
      </w:tblGrid>
      <w:tr w:rsidR="00B75B70" w:rsidRPr="00B75B70" w14:paraId="31FCCE99" w14:textId="77777777" w:rsidTr="00B75B70">
        <w:trPr>
          <w:trHeight w:val="600"/>
          <w:jc w:val="cent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C8E42"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L.p.</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14:paraId="0EBA4715"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Nazwa sołectwa</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1B45A096"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Sołectwo zwodociągowane?</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592E578F"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Sołectwo skanalizowane?</w:t>
            </w:r>
          </w:p>
        </w:tc>
        <w:tc>
          <w:tcPr>
            <w:tcW w:w="2207" w:type="dxa"/>
            <w:tcBorders>
              <w:top w:val="single" w:sz="4" w:space="0" w:color="auto"/>
              <w:left w:val="nil"/>
              <w:bottom w:val="single" w:sz="4" w:space="0" w:color="auto"/>
              <w:right w:val="single" w:sz="4" w:space="0" w:color="auto"/>
            </w:tcBorders>
            <w:shd w:val="clear" w:color="auto" w:fill="auto"/>
            <w:vAlign w:val="center"/>
            <w:hideMark/>
          </w:tcPr>
          <w:p w14:paraId="61E1E436"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Sołectwo zgazyfikowane?</w:t>
            </w:r>
          </w:p>
        </w:tc>
      </w:tr>
      <w:tr w:rsidR="00B75B70" w:rsidRPr="00B75B70" w14:paraId="679DF383" w14:textId="77777777" w:rsidTr="00B75B70">
        <w:trPr>
          <w:trHeight w:val="300"/>
          <w:jc w:val="center"/>
        </w:trPr>
        <w:tc>
          <w:tcPr>
            <w:tcW w:w="460" w:type="dxa"/>
            <w:tcBorders>
              <w:top w:val="nil"/>
              <w:left w:val="nil"/>
              <w:bottom w:val="nil"/>
              <w:right w:val="nil"/>
            </w:tcBorders>
            <w:shd w:val="clear" w:color="auto" w:fill="auto"/>
            <w:noWrap/>
            <w:vAlign w:val="center"/>
            <w:hideMark/>
          </w:tcPr>
          <w:p w14:paraId="4A8E9B66" w14:textId="77777777" w:rsidR="00B75B70" w:rsidRPr="00B75B70" w:rsidRDefault="00B75B70" w:rsidP="00B75B70">
            <w:pPr>
              <w:spacing w:after="0" w:line="240" w:lineRule="auto"/>
              <w:jc w:val="center"/>
              <w:rPr>
                <w:rFonts w:ascii="Calibri" w:eastAsia="Times New Roman" w:hAnsi="Calibri" w:cs="Calibri"/>
                <w:color w:val="000000"/>
                <w:lang w:eastAsia="pl-PL"/>
              </w:rPr>
            </w:pPr>
          </w:p>
        </w:tc>
        <w:tc>
          <w:tcPr>
            <w:tcW w:w="1940" w:type="dxa"/>
            <w:tcBorders>
              <w:top w:val="nil"/>
              <w:left w:val="nil"/>
              <w:bottom w:val="nil"/>
              <w:right w:val="nil"/>
            </w:tcBorders>
            <w:shd w:val="clear" w:color="auto" w:fill="auto"/>
            <w:noWrap/>
            <w:vAlign w:val="center"/>
            <w:hideMark/>
          </w:tcPr>
          <w:p w14:paraId="5BEC6D66" w14:textId="77777777" w:rsidR="00B75B70" w:rsidRPr="00B75B70" w:rsidRDefault="00B75B70" w:rsidP="00B75B70">
            <w:pPr>
              <w:spacing w:after="0" w:line="240" w:lineRule="auto"/>
              <w:jc w:val="center"/>
              <w:rPr>
                <w:rFonts w:ascii="Times New Roman" w:eastAsia="Times New Roman" w:hAnsi="Times New Roman" w:cs="Times New Roman"/>
                <w:sz w:val="20"/>
                <w:szCs w:val="20"/>
                <w:lang w:eastAsia="pl-PL"/>
              </w:rPr>
            </w:pPr>
          </w:p>
        </w:tc>
        <w:tc>
          <w:tcPr>
            <w:tcW w:w="2200" w:type="dxa"/>
            <w:tcBorders>
              <w:top w:val="nil"/>
              <w:left w:val="nil"/>
              <w:bottom w:val="nil"/>
              <w:right w:val="nil"/>
            </w:tcBorders>
            <w:shd w:val="clear" w:color="auto" w:fill="auto"/>
            <w:noWrap/>
            <w:vAlign w:val="center"/>
            <w:hideMark/>
          </w:tcPr>
          <w:p w14:paraId="182DB7A0" w14:textId="77777777" w:rsidR="00B75B70" w:rsidRPr="00B75B70" w:rsidRDefault="00B75B70" w:rsidP="00B75B70">
            <w:pPr>
              <w:spacing w:after="0" w:line="240" w:lineRule="auto"/>
              <w:jc w:val="center"/>
              <w:rPr>
                <w:rFonts w:ascii="Times New Roman" w:eastAsia="Times New Roman" w:hAnsi="Times New Roman" w:cs="Times New Roman"/>
                <w:sz w:val="20"/>
                <w:szCs w:val="20"/>
                <w:lang w:eastAsia="pl-PL"/>
              </w:rPr>
            </w:pPr>
          </w:p>
        </w:tc>
        <w:tc>
          <w:tcPr>
            <w:tcW w:w="2260" w:type="dxa"/>
            <w:tcBorders>
              <w:top w:val="nil"/>
              <w:left w:val="nil"/>
              <w:bottom w:val="nil"/>
              <w:right w:val="nil"/>
            </w:tcBorders>
            <w:shd w:val="clear" w:color="auto" w:fill="auto"/>
            <w:noWrap/>
            <w:vAlign w:val="center"/>
            <w:hideMark/>
          </w:tcPr>
          <w:p w14:paraId="2CEA393C" w14:textId="77777777" w:rsidR="00B75B70" w:rsidRPr="00B75B70" w:rsidRDefault="00B75B70" w:rsidP="00B75B70">
            <w:pPr>
              <w:spacing w:after="0" w:line="240" w:lineRule="auto"/>
              <w:jc w:val="center"/>
              <w:rPr>
                <w:rFonts w:ascii="Times New Roman" w:eastAsia="Times New Roman" w:hAnsi="Times New Roman" w:cs="Times New Roman"/>
                <w:sz w:val="20"/>
                <w:szCs w:val="20"/>
                <w:lang w:eastAsia="pl-PL"/>
              </w:rPr>
            </w:pPr>
          </w:p>
        </w:tc>
        <w:tc>
          <w:tcPr>
            <w:tcW w:w="2207" w:type="dxa"/>
            <w:tcBorders>
              <w:top w:val="nil"/>
              <w:left w:val="nil"/>
              <w:bottom w:val="nil"/>
              <w:right w:val="nil"/>
            </w:tcBorders>
            <w:shd w:val="clear" w:color="auto" w:fill="auto"/>
            <w:noWrap/>
            <w:vAlign w:val="center"/>
            <w:hideMark/>
          </w:tcPr>
          <w:p w14:paraId="30A290E8" w14:textId="77777777" w:rsidR="00B75B70" w:rsidRPr="00B75B70" w:rsidRDefault="00B75B70" w:rsidP="00B75B70">
            <w:pPr>
              <w:spacing w:after="0" w:line="240" w:lineRule="auto"/>
              <w:jc w:val="center"/>
              <w:rPr>
                <w:rFonts w:ascii="Times New Roman" w:eastAsia="Times New Roman" w:hAnsi="Times New Roman" w:cs="Times New Roman"/>
                <w:sz w:val="20"/>
                <w:szCs w:val="20"/>
                <w:lang w:eastAsia="pl-PL"/>
              </w:rPr>
            </w:pPr>
          </w:p>
        </w:tc>
      </w:tr>
      <w:tr w:rsidR="00B75B70" w:rsidRPr="00B75B70" w14:paraId="23A98465" w14:textId="77777777" w:rsidTr="00B75B70">
        <w:trPr>
          <w:trHeight w:val="300"/>
          <w:jc w:val="center"/>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93E3A0"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1.</w:t>
            </w:r>
          </w:p>
        </w:tc>
        <w:tc>
          <w:tcPr>
            <w:tcW w:w="1940" w:type="dxa"/>
            <w:tcBorders>
              <w:top w:val="single" w:sz="4" w:space="0" w:color="auto"/>
              <w:left w:val="nil"/>
              <w:bottom w:val="single" w:sz="4" w:space="0" w:color="auto"/>
              <w:right w:val="single" w:sz="4" w:space="0" w:color="auto"/>
            </w:tcBorders>
            <w:shd w:val="clear" w:color="auto" w:fill="auto"/>
            <w:noWrap/>
            <w:vAlign w:val="center"/>
            <w:hideMark/>
          </w:tcPr>
          <w:p w14:paraId="11902E58"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Antonielów</w:t>
            </w:r>
          </w:p>
        </w:tc>
        <w:tc>
          <w:tcPr>
            <w:tcW w:w="2200" w:type="dxa"/>
            <w:tcBorders>
              <w:top w:val="single" w:sz="4" w:space="0" w:color="auto"/>
              <w:left w:val="nil"/>
              <w:bottom w:val="single" w:sz="4" w:space="0" w:color="auto"/>
              <w:right w:val="single" w:sz="4" w:space="0" w:color="auto"/>
            </w:tcBorders>
            <w:shd w:val="clear" w:color="auto" w:fill="auto"/>
            <w:noWrap/>
            <w:vAlign w:val="center"/>
            <w:hideMark/>
          </w:tcPr>
          <w:p w14:paraId="634EA8CE"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5BAEC193"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 są PBOŚ</w:t>
            </w:r>
          </w:p>
        </w:tc>
        <w:tc>
          <w:tcPr>
            <w:tcW w:w="2207" w:type="dxa"/>
            <w:tcBorders>
              <w:top w:val="single" w:sz="4" w:space="0" w:color="auto"/>
              <w:left w:val="nil"/>
              <w:bottom w:val="single" w:sz="4" w:space="0" w:color="auto"/>
              <w:right w:val="single" w:sz="4" w:space="0" w:color="auto"/>
            </w:tcBorders>
            <w:shd w:val="clear" w:color="auto" w:fill="auto"/>
            <w:vAlign w:val="center"/>
            <w:hideMark/>
          </w:tcPr>
          <w:p w14:paraId="5A44FCF7"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1D03AECD"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3948E96A"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2.</w:t>
            </w:r>
          </w:p>
        </w:tc>
        <w:tc>
          <w:tcPr>
            <w:tcW w:w="1940" w:type="dxa"/>
            <w:tcBorders>
              <w:top w:val="nil"/>
              <w:left w:val="nil"/>
              <w:bottom w:val="single" w:sz="4" w:space="0" w:color="auto"/>
              <w:right w:val="single" w:sz="4" w:space="0" w:color="auto"/>
            </w:tcBorders>
            <w:shd w:val="clear" w:color="000000" w:fill="FFF2CC"/>
            <w:noWrap/>
            <w:vAlign w:val="center"/>
            <w:hideMark/>
          </w:tcPr>
          <w:p w14:paraId="3D2F4F5D"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Czałczyn</w:t>
            </w:r>
          </w:p>
        </w:tc>
        <w:tc>
          <w:tcPr>
            <w:tcW w:w="2200" w:type="dxa"/>
            <w:tcBorders>
              <w:top w:val="nil"/>
              <w:left w:val="nil"/>
              <w:bottom w:val="single" w:sz="4" w:space="0" w:color="auto"/>
              <w:right w:val="single" w:sz="4" w:space="0" w:color="auto"/>
            </w:tcBorders>
            <w:shd w:val="clear" w:color="000000" w:fill="FFF2CC"/>
            <w:noWrap/>
            <w:vAlign w:val="center"/>
            <w:hideMark/>
          </w:tcPr>
          <w:p w14:paraId="5B04840A"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574A6AFE"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c>
          <w:tcPr>
            <w:tcW w:w="2207" w:type="dxa"/>
            <w:tcBorders>
              <w:top w:val="nil"/>
              <w:left w:val="nil"/>
              <w:bottom w:val="single" w:sz="4" w:space="0" w:color="auto"/>
              <w:right w:val="single" w:sz="4" w:space="0" w:color="auto"/>
            </w:tcBorders>
            <w:shd w:val="clear" w:color="000000" w:fill="FFF2CC"/>
            <w:vAlign w:val="center"/>
            <w:hideMark/>
          </w:tcPr>
          <w:p w14:paraId="5CF779AC"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1A2E41DE"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155B6DB"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3.</w:t>
            </w:r>
          </w:p>
        </w:tc>
        <w:tc>
          <w:tcPr>
            <w:tcW w:w="1940" w:type="dxa"/>
            <w:tcBorders>
              <w:top w:val="nil"/>
              <w:left w:val="nil"/>
              <w:bottom w:val="single" w:sz="4" w:space="0" w:color="auto"/>
              <w:right w:val="single" w:sz="4" w:space="0" w:color="auto"/>
            </w:tcBorders>
            <w:shd w:val="clear" w:color="auto" w:fill="auto"/>
            <w:noWrap/>
            <w:vAlign w:val="center"/>
            <w:hideMark/>
          </w:tcPr>
          <w:p w14:paraId="4054B4DE"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 xml:space="preserve"> Czartoszowy</w:t>
            </w:r>
          </w:p>
        </w:tc>
        <w:tc>
          <w:tcPr>
            <w:tcW w:w="2200" w:type="dxa"/>
            <w:tcBorders>
              <w:top w:val="nil"/>
              <w:left w:val="nil"/>
              <w:bottom w:val="single" w:sz="4" w:space="0" w:color="auto"/>
              <w:right w:val="single" w:sz="4" w:space="0" w:color="auto"/>
            </w:tcBorders>
            <w:shd w:val="clear" w:color="auto" w:fill="auto"/>
            <w:noWrap/>
            <w:vAlign w:val="center"/>
            <w:hideMark/>
          </w:tcPr>
          <w:p w14:paraId="0CAB832A"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2AD3A5EB"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c>
          <w:tcPr>
            <w:tcW w:w="2207" w:type="dxa"/>
            <w:tcBorders>
              <w:top w:val="nil"/>
              <w:left w:val="nil"/>
              <w:bottom w:val="single" w:sz="4" w:space="0" w:color="auto"/>
              <w:right w:val="single" w:sz="4" w:space="0" w:color="auto"/>
            </w:tcBorders>
            <w:shd w:val="clear" w:color="auto" w:fill="auto"/>
            <w:vAlign w:val="center"/>
            <w:hideMark/>
          </w:tcPr>
          <w:p w14:paraId="1491030A"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478283EF"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7BA1B411"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4.</w:t>
            </w:r>
          </w:p>
        </w:tc>
        <w:tc>
          <w:tcPr>
            <w:tcW w:w="1940" w:type="dxa"/>
            <w:tcBorders>
              <w:top w:val="nil"/>
              <w:left w:val="nil"/>
              <w:bottom w:val="single" w:sz="4" w:space="0" w:color="auto"/>
              <w:right w:val="single" w:sz="4" w:space="0" w:color="auto"/>
            </w:tcBorders>
            <w:shd w:val="clear" w:color="000000" w:fill="FFF2CC"/>
            <w:noWrap/>
            <w:vAlign w:val="center"/>
            <w:hideMark/>
          </w:tcPr>
          <w:p w14:paraId="0585E8E4"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Dobrzeszów</w:t>
            </w:r>
          </w:p>
        </w:tc>
        <w:tc>
          <w:tcPr>
            <w:tcW w:w="2200" w:type="dxa"/>
            <w:tcBorders>
              <w:top w:val="nil"/>
              <w:left w:val="nil"/>
              <w:bottom w:val="single" w:sz="4" w:space="0" w:color="auto"/>
              <w:right w:val="single" w:sz="4" w:space="0" w:color="auto"/>
            </w:tcBorders>
            <w:shd w:val="clear" w:color="000000" w:fill="FFF2CC"/>
            <w:noWrap/>
            <w:vAlign w:val="center"/>
            <w:hideMark/>
          </w:tcPr>
          <w:p w14:paraId="7D4417EA"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385668D7"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c>
          <w:tcPr>
            <w:tcW w:w="2207" w:type="dxa"/>
            <w:tcBorders>
              <w:top w:val="nil"/>
              <w:left w:val="nil"/>
              <w:bottom w:val="single" w:sz="4" w:space="0" w:color="auto"/>
              <w:right w:val="single" w:sz="4" w:space="0" w:color="auto"/>
            </w:tcBorders>
            <w:shd w:val="clear" w:color="000000" w:fill="FFF2CC"/>
            <w:vAlign w:val="center"/>
            <w:hideMark/>
          </w:tcPr>
          <w:p w14:paraId="6600CB42"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2C89C139"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50C434F"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5.</w:t>
            </w:r>
          </w:p>
        </w:tc>
        <w:tc>
          <w:tcPr>
            <w:tcW w:w="1940" w:type="dxa"/>
            <w:tcBorders>
              <w:top w:val="nil"/>
              <w:left w:val="nil"/>
              <w:bottom w:val="single" w:sz="4" w:space="0" w:color="auto"/>
              <w:right w:val="single" w:sz="4" w:space="0" w:color="auto"/>
            </w:tcBorders>
            <w:shd w:val="clear" w:color="auto" w:fill="auto"/>
            <w:noWrap/>
            <w:vAlign w:val="center"/>
            <w:hideMark/>
          </w:tcPr>
          <w:p w14:paraId="727F2595"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Ewelinów</w:t>
            </w:r>
          </w:p>
        </w:tc>
        <w:tc>
          <w:tcPr>
            <w:tcW w:w="2200" w:type="dxa"/>
            <w:tcBorders>
              <w:top w:val="nil"/>
              <w:left w:val="nil"/>
              <w:bottom w:val="single" w:sz="4" w:space="0" w:color="auto"/>
              <w:right w:val="single" w:sz="4" w:space="0" w:color="auto"/>
            </w:tcBorders>
            <w:shd w:val="clear" w:color="auto" w:fill="auto"/>
            <w:noWrap/>
            <w:vAlign w:val="center"/>
            <w:hideMark/>
          </w:tcPr>
          <w:p w14:paraId="12D1B6F3"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12643876"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c>
          <w:tcPr>
            <w:tcW w:w="2207" w:type="dxa"/>
            <w:tcBorders>
              <w:top w:val="nil"/>
              <w:left w:val="nil"/>
              <w:bottom w:val="single" w:sz="4" w:space="0" w:color="auto"/>
              <w:right w:val="single" w:sz="4" w:space="0" w:color="auto"/>
            </w:tcBorders>
            <w:shd w:val="clear" w:color="auto" w:fill="auto"/>
            <w:vAlign w:val="center"/>
            <w:hideMark/>
          </w:tcPr>
          <w:p w14:paraId="29D6B27A"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06A0B1B4" w14:textId="77777777" w:rsidTr="00B75B70">
        <w:trPr>
          <w:trHeight w:val="6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3BC66573"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6.</w:t>
            </w:r>
          </w:p>
        </w:tc>
        <w:tc>
          <w:tcPr>
            <w:tcW w:w="1940" w:type="dxa"/>
            <w:tcBorders>
              <w:top w:val="nil"/>
              <w:left w:val="nil"/>
              <w:bottom w:val="single" w:sz="4" w:space="0" w:color="auto"/>
              <w:right w:val="single" w:sz="4" w:space="0" w:color="auto"/>
            </w:tcBorders>
            <w:shd w:val="clear" w:color="000000" w:fill="FFF2CC"/>
            <w:noWrap/>
            <w:vAlign w:val="center"/>
            <w:hideMark/>
          </w:tcPr>
          <w:p w14:paraId="452EBA07"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Eustachów</w:t>
            </w:r>
          </w:p>
        </w:tc>
        <w:tc>
          <w:tcPr>
            <w:tcW w:w="2200" w:type="dxa"/>
            <w:tcBorders>
              <w:top w:val="nil"/>
              <w:left w:val="nil"/>
              <w:bottom w:val="single" w:sz="4" w:space="0" w:color="auto"/>
              <w:right w:val="single" w:sz="4" w:space="0" w:color="auto"/>
            </w:tcBorders>
            <w:shd w:val="clear" w:color="000000" w:fill="FFF2CC"/>
            <w:noWrap/>
            <w:vAlign w:val="center"/>
            <w:hideMark/>
          </w:tcPr>
          <w:p w14:paraId="2CA382CC"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17DDA74D"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 są PBOŚ częściowo</w:t>
            </w:r>
          </w:p>
        </w:tc>
        <w:tc>
          <w:tcPr>
            <w:tcW w:w="2207" w:type="dxa"/>
            <w:tcBorders>
              <w:top w:val="nil"/>
              <w:left w:val="nil"/>
              <w:bottom w:val="single" w:sz="4" w:space="0" w:color="auto"/>
              <w:right w:val="single" w:sz="4" w:space="0" w:color="auto"/>
            </w:tcBorders>
            <w:shd w:val="clear" w:color="000000" w:fill="FFF2CC"/>
            <w:vAlign w:val="center"/>
            <w:hideMark/>
          </w:tcPr>
          <w:p w14:paraId="2D67EA9F"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4978529C"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DCDF4FF"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7.</w:t>
            </w:r>
          </w:p>
        </w:tc>
        <w:tc>
          <w:tcPr>
            <w:tcW w:w="1940" w:type="dxa"/>
            <w:tcBorders>
              <w:top w:val="nil"/>
              <w:left w:val="nil"/>
              <w:bottom w:val="single" w:sz="4" w:space="0" w:color="auto"/>
              <w:right w:val="single" w:sz="4" w:space="0" w:color="auto"/>
            </w:tcBorders>
            <w:shd w:val="clear" w:color="auto" w:fill="auto"/>
            <w:noWrap/>
            <w:vAlign w:val="center"/>
            <w:hideMark/>
          </w:tcPr>
          <w:p w14:paraId="413CB3BA"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Grabownica</w:t>
            </w:r>
          </w:p>
        </w:tc>
        <w:tc>
          <w:tcPr>
            <w:tcW w:w="2200" w:type="dxa"/>
            <w:tcBorders>
              <w:top w:val="nil"/>
              <w:left w:val="nil"/>
              <w:bottom w:val="single" w:sz="4" w:space="0" w:color="auto"/>
              <w:right w:val="single" w:sz="4" w:space="0" w:color="auto"/>
            </w:tcBorders>
            <w:shd w:val="clear" w:color="auto" w:fill="auto"/>
            <w:noWrap/>
            <w:vAlign w:val="center"/>
            <w:hideMark/>
          </w:tcPr>
          <w:p w14:paraId="50C7BF49"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1A022FC2"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c>
          <w:tcPr>
            <w:tcW w:w="2207" w:type="dxa"/>
            <w:tcBorders>
              <w:top w:val="nil"/>
              <w:left w:val="nil"/>
              <w:bottom w:val="single" w:sz="4" w:space="0" w:color="auto"/>
              <w:right w:val="single" w:sz="4" w:space="0" w:color="auto"/>
            </w:tcBorders>
            <w:shd w:val="clear" w:color="auto" w:fill="auto"/>
            <w:vAlign w:val="center"/>
            <w:hideMark/>
          </w:tcPr>
          <w:p w14:paraId="60EEEFF4"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1447A4D1"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280604E3"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8.</w:t>
            </w:r>
          </w:p>
        </w:tc>
        <w:tc>
          <w:tcPr>
            <w:tcW w:w="1940" w:type="dxa"/>
            <w:tcBorders>
              <w:top w:val="nil"/>
              <w:left w:val="nil"/>
              <w:bottom w:val="single" w:sz="4" w:space="0" w:color="auto"/>
              <w:right w:val="single" w:sz="4" w:space="0" w:color="auto"/>
            </w:tcBorders>
            <w:shd w:val="clear" w:color="000000" w:fill="FFF2CC"/>
            <w:noWrap/>
            <w:vAlign w:val="center"/>
            <w:hideMark/>
          </w:tcPr>
          <w:p w14:paraId="09F6469E"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Gnieździska</w:t>
            </w:r>
          </w:p>
        </w:tc>
        <w:tc>
          <w:tcPr>
            <w:tcW w:w="2200" w:type="dxa"/>
            <w:tcBorders>
              <w:top w:val="nil"/>
              <w:left w:val="nil"/>
              <w:bottom w:val="single" w:sz="4" w:space="0" w:color="auto"/>
              <w:right w:val="single" w:sz="4" w:space="0" w:color="auto"/>
            </w:tcBorders>
            <w:shd w:val="clear" w:color="000000" w:fill="FFF2CC"/>
            <w:noWrap/>
            <w:vAlign w:val="center"/>
            <w:hideMark/>
          </w:tcPr>
          <w:p w14:paraId="47FFE02F"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3E483B2C"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c>
          <w:tcPr>
            <w:tcW w:w="2207" w:type="dxa"/>
            <w:tcBorders>
              <w:top w:val="nil"/>
              <w:left w:val="nil"/>
              <w:bottom w:val="single" w:sz="4" w:space="0" w:color="auto"/>
              <w:right w:val="single" w:sz="4" w:space="0" w:color="auto"/>
            </w:tcBorders>
            <w:shd w:val="clear" w:color="000000" w:fill="FFF2CC"/>
            <w:vAlign w:val="center"/>
            <w:hideMark/>
          </w:tcPr>
          <w:p w14:paraId="7412E77D"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48371CC7"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B8AA9E3"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9.</w:t>
            </w:r>
          </w:p>
        </w:tc>
        <w:tc>
          <w:tcPr>
            <w:tcW w:w="1940" w:type="dxa"/>
            <w:tcBorders>
              <w:top w:val="nil"/>
              <w:left w:val="nil"/>
              <w:bottom w:val="single" w:sz="4" w:space="0" w:color="auto"/>
              <w:right w:val="single" w:sz="4" w:space="0" w:color="auto"/>
            </w:tcBorders>
            <w:shd w:val="clear" w:color="auto" w:fill="auto"/>
            <w:vAlign w:val="center"/>
            <w:hideMark/>
          </w:tcPr>
          <w:p w14:paraId="31A439A4"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Fanisławiczki</w:t>
            </w:r>
          </w:p>
        </w:tc>
        <w:tc>
          <w:tcPr>
            <w:tcW w:w="2200" w:type="dxa"/>
            <w:tcBorders>
              <w:top w:val="nil"/>
              <w:left w:val="nil"/>
              <w:bottom w:val="single" w:sz="4" w:space="0" w:color="auto"/>
              <w:right w:val="single" w:sz="4" w:space="0" w:color="auto"/>
            </w:tcBorders>
            <w:shd w:val="clear" w:color="auto" w:fill="auto"/>
            <w:noWrap/>
            <w:vAlign w:val="center"/>
            <w:hideMark/>
          </w:tcPr>
          <w:p w14:paraId="044409B2"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41349F39"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c>
          <w:tcPr>
            <w:tcW w:w="2207" w:type="dxa"/>
            <w:tcBorders>
              <w:top w:val="nil"/>
              <w:left w:val="nil"/>
              <w:bottom w:val="single" w:sz="4" w:space="0" w:color="auto"/>
              <w:right w:val="single" w:sz="4" w:space="0" w:color="auto"/>
            </w:tcBorders>
            <w:shd w:val="clear" w:color="auto" w:fill="auto"/>
            <w:vAlign w:val="center"/>
            <w:hideMark/>
          </w:tcPr>
          <w:p w14:paraId="1ACD11F8"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1C5BD5C8"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0557D54A"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10.</w:t>
            </w:r>
          </w:p>
        </w:tc>
        <w:tc>
          <w:tcPr>
            <w:tcW w:w="1940" w:type="dxa"/>
            <w:tcBorders>
              <w:top w:val="nil"/>
              <w:left w:val="nil"/>
              <w:bottom w:val="single" w:sz="4" w:space="0" w:color="auto"/>
              <w:right w:val="single" w:sz="4" w:space="0" w:color="auto"/>
            </w:tcBorders>
            <w:shd w:val="clear" w:color="000000" w:fill="FFF2CC"/>
            <w:noWrap/>
            <w:vAlign w:val="center"/>
            <w:hideMark/>
          </w:tcPr>
          <w:p w14:paraId="159E26F1"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 xml:space="preserve"> Fanisławice</w:t>
            </w:r>
          </w:p>
        </w:tc>
        <w:tc>
          <w:tcPr>
            <w:tcW w:w="2200" w:type="dxa"/>
            <w:tcBorders>
              <w:top w:val="nil"/>
              <w:left w:val="nil"/>
              <w:bottom w:val="single" w:sz="4" w:space="0" w:color="auto"/>
              <w:right w:val="single" w:sz="4" w:space="0" w:color="auto"/>
            </w:tcBorders>
            <w:shd w:val="clear" w:color="000000" w:fill="FFF2CC"/>
            <w:noWrap/>
            <w:vAlign w:val="center"/>
            <w:hideMark/>
          </w:tcPr>
          <w:p w14:paraId="6F48A1B9"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50711C8F"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c>
          <w:tcPr>
            <w:tcW w:w="2207" w:type="dxa"/>
            <w:tcBorders>
              <w:top w:val="nil"/>
              <w:left w:val="nil"/>
              <w:bottom w:val="single" w:sz="4" w:space="0" w:color="auto"/>
              <w:right w:val="single" w:sz="4" w:space="0" w:color="auto"/>
            </w:tcBorders>
            <w:shd w:val="clear" w:color="000000" w:fill="FFF2CC"/>
            <w:vAlign w:val="center"/>
            <w:hideMark/>
          </w:tcPr>
          <w:p w14:paraId="1E617896"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6D953E0D"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A25117B"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11.</w:t>
            </w:r>
          </w:p>
        </w:tc>
        <w:tc>
          <w:tcPr>
            <w:tcW w:w="1940" w:type="dxa"/>
            <w:tcBorders>
              <w:top w:val="nil"/>
              <w:left w:val="nil"/>
              <w:bottom w:val="single" w:sz="4" w:space="0" w:color="auto"/>
              <w:right w:val="single" w:sz="4" w:space="0" w:color="auto"/>
            </w:tcBorders>
            <w:shd w:val="clear" w:color="auto" w:fill="auto"/>
            <w:noWrap/>
            <w:vAlign w:val="center"/>
            <w:hideMark/>
          </w:tcPr>
          <w:p w14:paraId="4B1C5B86"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Jasień</w:t>
            </w:r>
          </w:p>
        </w:tc>
        <w:tc>
          <w:tcPr>
            <w:tcW w:w="2200" w:type="dxa"/>
            <w:tcBorders>
              <w:top w:val="nil"/>
              <w:left w:val="nil"/>
              <w:bottom w:val="single" w:sz="4" w:space="0" w:color="auto"/>
              <w:right w:val="single" w:sz="4" w:space="0" w:color="auto"/>
            </w:tcBorders>
            <w:shd w:val="clear" w:color="auto" w:fill="auto"/>
            <w:noWrap/>
            <w:vAlign w:val="center"/>
            <w:hideMark/>
          </w:tcPr>
          <w:p w14:paraId="19EFF43B"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25793907"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c>
          <w:tcPr>
            <w:tcW w:w="2207" w:type="dxa"/>
            <w:tcBorders>
              <w:top w:val="nil"/>
              <w:left w:val="nil"/>
              <w:bottom w:val="single" w:sz="4" w:space="0" w:color="auto"/>
              <w:right w:val="single" w:sz="4" w:space="0" w:color="auto"/>
            </w:tcBorders>
            <w:shd w:val="clear" w:color="auto" w:fill="auto"/>
            <w:vAlign w:val="center"/>
            <w:hideMark/>
          </w:tcPr>
          <w:p w14:paraId="368D80DC"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2474E30A" w14:textId="77777777" w:rsidTr="00B75B70">
        <w:trPr>
          <w:trHeight w:val="6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117A7987"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12.</w:t>
            </w:r>
          </w:p>
        </w:tc>
        <w:tc>
          <w:tcPr>
            <w:tcW w:w="1940" w:type="dxa"/>
            <w:tcBorders>
              <w:top w:val="nil"/>
              <w:left w:val="nil"/>
              <w:bottom w:val="single" w:sz="4" w:space="0" w:color="auto"/>
              <w:right w:val="single" w:sz="4" w:space="0" w:color="auto"/>
            </w:tcBorders>
            <w:shd w:val="clear" w:color="000000" w:fill="FFF2CC"/>
            <w:noWrap/>
            <w:vAlign w:val="center"/>
            <w:hideMark/>
          </w:tcPr>
          <w:p w14:paraId="2294ECD0"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 xml:space="preserve"> Jedle</w:t>
            </w:r>
          </w:p>
        </w:tc>
        <w:tc>
          <w:tcPr>
            <w:tcW w:w="2200" w:type="dxa"/>
            <w:tcBorders>
              <w:top w:val="nil"/>
              <w:left w:val="nil"/>
              <w:bottom w:val="single" w:sz="4" w:space="0" w:color="auto"/>
              <w:right w:val="single" w:sz="4" w:space="0" w:color="auto"/>
            </w:tcBorders>
            <w:shd w:val="clear" w:color="000000" w:fill="FFF2CC"/>
            <w:noWrap/>
            <w:vAlign w:val="center"/>
            <w:hideMark/>
          </w:tcPr>
          <w:p w14:paraId="464DA6F4"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2C0AABBE"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 są PBOŚ częściowo</w:t>
            </w:r>
          </w:p>
        </w:tc>
        <w:tc>
          <w:tcPr>
            <w:tcW w:w="2207" w:type="dxa"/>
            <w:tcBorders>
              <w:top w:val="nil"/>
              <w:left w:val="nil"/>
              <w:bottom w:val="single" w:sz="4" w:space="0" w:color="auto"/>
              <w:right w:val="single" w:sz="4" w:space="0" w:color="auto"/>
            </w:tcBorders>
            <w:shd w:val="clear" w:color="000000" w:fill="FFF2CC"/>
            <w:vAlign w:val="center"/>
            <w:hideMark/>
          </w:tcPr>
          <w:p w14:paraId="306B6E58"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0682F827"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336AB89"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13.</w:t>
            </w:r>
          </w:p>
        </w:tc>
        <w:tc>
          <w:tcPr>
            <w:tcW w:w="1940" w:type="dxa"/>
            <w:tcBorders>
              <w:top w:val="nil"/>
              <w:left w:val="nil"/>
              <w:bottom w:val="single" w:sz="4" w:space="0" w:color="auto"/>
              <w:right w:val="single" w:sz="4" w:space="0" w:color="auto"/>
            </w:tcBorders>
            <w:shd w:val="clear" w:color="auto" w:fill="auto"/>
            <w:noWrap/>
            <w:vAlign w:val="center"/>
            <w:hideMark/>
          </w:tcPr>
          <w:p w14:paraId="535F6363"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Józefina</w:t>
            </w:r>
          </w:p>
        </w:tc>
        <w:tc>
          <w:tcPr>
            <w:tcW w:w="2200" w:type="dxa"/>
            <w:tcBorders>
              <w:top w:val="nil"/>
              <w:left w:val="nil"/>
              <w:bottom w:val="single" w:sz="4" w:space="0" w:color="auto"/>
              <w:right w:val="single" w:sz="4" w:space="0" w:color="auto"/>
            </w:tcBorders>
            <w:shd w:val="clear" w:color="auto" w:fill="auto"/>
            <w:noWrap/>
            <w:vAlign w:val="center"/>
            <w:hideMark/>
          </w:tcPr>
          <w:p w14:paraId="0D74A4C9"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4EE26200"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c>
          <w:tcPr>
            <w:tcW w:w="2207" w:type="dxa"/>
            <w:tcBorders>
              <w:top w:val="nil"/>
              <w:left w:val="nil"/>
              <w:bottom w:val="single" w:sz="4" w:space="0" w:color="auto"/>
              <w:right w:val="single" w:sz="4" w:space="0" w:color="auto"/>
            </w:tcBorders>
            <w:shd w:val="clear" w:color="auto" w:fill="auto"/>
            <w:vAlign w:val="center"/>
            <w:hideMark/>
          </w:tcPr>
          <w:p w14:paraId="5DD66F91"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5E49866D"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6976A7EA"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14.</w:t>
            </w:r>
          </w:p>
        </w:tc>
        <w:tc>
          <w:tcPr>
            <w:tcW w:w="1940" w:type="dxa"/>
            <w:tcBorders>
              <w:top w:val="nil"/>
              <w:left w:val="nil"/>
              <w:bottom w:val="single" w:sz="4" w:space="0" w:color="auto"/>
              <w:right w:val="single" w:sz="4" w:space="0" w:color="auto"/>
            </w:tcBorders>
            <w:shd w:val="clear" w:color="000000" w:fill="FFF2CC"/>
            <w:noWrap/>
            <w:vAlign w:val="center"/>
            <w:hideMark/>
          </w:tcPr>
          <w:p w14:paraId="08149B3F"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Krężołek</w:t>
            </w:r>
          </w:p>
        </w:tc>
        <w:tc>
          <w:tcPr>
            <w:tcW w:w="2200" w:type="dxa"/>
            <w:tcBorders>
              <w:top w:val="nil"/>
              <w:left w:val="nil"/>
              <w:bottom w:val="single" w:sz="4" w:space="0" w:color="auto"/>
              <w:right w:val="single" w:sz="4" w:space="0" w:color="auto"/>
            </w:tcBorders>
            <w:shd w:val="clear" w:color="000000" w:fill="FFF2CC"/>
            <w:noWrap/>
            <w:vAlign w:val="center"/>
            <w:hideMark/>
          </w:tcPr>
          <w:p w14:paraId="19946E32"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6E543161"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c>
          <w:tcPr>
            <w:tcW w:w="2207" w:type="dxa"/>
            <w:tcBorders>
              <w:top w:val="nil"/>
              <w:left w:val="nil"/>
              <w:bottom w:val="single" w:sz="4" w:space="0" w:color="auto"/>
              <w:right w:val="single" w:sz="4" w:space="0" w:color="auto"/>
            </w:tcBorders>
            <w:shd w:val="clear" w:color="000000" w:fill="FFF2CC"/>
            <w:vAlign w:val="center"/>
            <w:hideMark/>
          </w:tcPr>
          <w:p w14:paraId="2EF73F70"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559AC448" w14:textId="77777777" w:rsidTr="00B75B70">
        <w:trPr>
          <w:trHeight w:val="6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5B6DC2A"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15.</w:t>
            </w:r>
          </w:p>
        </w:tc>
        <w:tc>
          <w:tcPr>
            <w:tcW w:w="1940" w:type="dxa"/>
            <w:tcBorders>
              <w:top w:val="nil"/>
              <w:left w:val="nil"/>
              <w:bottom w:val="single" w:sz="4" w:space="0" w:color="auto"/>
              <w:right w:val="single" w:sz="4" w:space="0" w:color="auto"/>
            </w:tcBorders>
            <w:shd w:val="clear" w:color="auto" w:fill="auto"/>
            <w:noWrap/>
            <w:vAlign w:val="center"/>
            <w:hideMark/>
          </w:tcPr>
          <w:p w14:paraId="13290590"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Lasocin</w:t>
            </w:r>
          </w:p>
        </w:tc>
        <w:tc>
          <w:tcPr>
            <w:tcW w:w="2200" w:type="dxa"/>
            <w:tcBorders>
              <w:top w:val="nil"/>
              <w:left w:val="nil"/>
              <w:bottom w:val="single" w:sz="4" w:space="0" w:color="auto"/>
              <w:right w:val="single" w:sz="4" w:space="0" w:color="auto"/>
            </w:tcBorders>
            <w:shd w:val="clear" w:color="auto" w:fill="auto"/>
            <w:noWrap/>
            <w:vAlign w:val="center"/>
            <w:hideMark/>
          </w:tcPr>
          <w:p w14:paraId="27C711AC"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1AFDBB58"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 są PBOŚ częściowo</w:t>
            </w:r>
          </w:p>
        </w:tc>
        <w:tc>
          <w:tcPr>
            <w:tcW w:w="2207" w:type="dxa"/>
            <w:tcBorders>
              <w:top w:val="nil"/>
              <w:left w:val="nil"/>
              <w:bottom w:val="single" w:sz="4" w:space="0" w:color="auto"/>
              <w:right w:val="single" w:sz="4" w:space="0" w:color="auto"/>
            </w:tcBorders>
            <w:shd w:val="clear" w:color="auto" w:fill="auto"/>
            <w:vAlign w:val="center"/>
            <w:hideMark/>
          </w:tcPr>
          <w:p w14:paraId="1308D9DE"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24AD5E18"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2D68E58F"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16.</w:t>
            </w:r>
          </w:p>
        </w:tc>
        <w:tc>
          <w:tcPr>
            <w:tcW w:w="1940" w:type="dxa"/>
            <w:tcBorders>
              <w:top w:val="nil"/>
              <w:left w:val="nil"/>
              <w:bottom w:val="single" w:sz="4" w:space="0" w:color="auto"/>
              <w:right w:val="single" w:sz="4" w:space="0" w:color="auto"/>
            </w:tcBorders>
            <w:shd w:val="clear" w:color="000000" w:fill="FFF2CC"/>
            <w:noWrap/>
            <w:vAlign w:val="center"/>
            <w:hideMark/>
          </w:tcPr>
          <w:p w14:paraId="2C3B6BE7"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 xml:space="preserve">  Łopuszno</w:t>
            </w:r>
          </w:p>
        </w:tc>
        <w:tc>
          <w:tcPr>
            <w:tcW w:w="2200" w:type="dxa"/>
            <w:tcBorders>
              <w:top w:val="nil"/>
              <w:left w:val="nil"/>
              <w:bottom w:val="single" w:sz="4" w:space="0" w:color="auto"/>
              <w:right w:val="single" w:sz="4" w:space="0" w:color="auto"/>
            </w:tcBorders>
            <w:shd w:val="clear" w:color="000000" w:fill="FFF2CC"/>
            <w:noWrap/>
            <w:vAlign w:val="center"/>
            <w:hideMark/>
          </w:tcPr>
          <w:p w14:paraId="7EA7454C"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721A6047"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07" w:type="dxa"/>
            <w:tcBorders>
              <w:top w:val="nil"/>
              <w:left w:val="nil"/>
              <w:bottom w:val="single" w:sz="4" w:space="0" w:color="auto"/>
              <w:right w:val="single" w:sz="4" w:space="0" w:color="auto"/>
            </w:tcBorders>
            <w:shd w:val="clear" w:color="000000" w:fill="FFF2CC"/>
            <w:vAlign w:val="center"/>
            <w:hideMark/>
          </w:tcPr>
          <w:p w14:paraId="78EC84BE"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4AAA769E" w14:textId="77777777" w:rsidTr="00B75B70">
        <w:trPr>
          <w:trHeight w:val="6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9FF75F1"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17.</w:t>
            </w:r>
          </w:p>
        </w:tc>
        <w:tc>
          <w:tcPr>
            <w:tcW w:w="1940" w:type="dxa"/>
            <w:tcBorders>
              <w:top w:val="nil"/>
              <w:left w:val="nil"/>
              <w:bottom w:val="single" w:sz="4" w:space="0" w:color="auto"/>
              <w:right w:val="single" w:sz="4" w:space="0" w:color="auto"/>
            </w:tcBorders>
            <w:shd w:val="clear" w:color="auto" w:fill="auto"/>
            <w:vAlign w:val="center"/>
            <w:hideMark/>
          </w:tcPr>
          <w:p w14:paraId="485C735F"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Marianów</w:t>
            </w:r>
          </w:p>
        </w:tc>
        <w:tc>
          <w:tcPr>
            <w:tcW w:w="2200" w:type="dxa"/>
            <w:tcBorders>
              <w:top w:val="nil"/>
              <w:left w:val="nil"/>
              <w:bottom w:val="single" w:sz="4" w:space="0" w:color="auto"/>
              <w:right w:val="single" w:sz="4" w:space="0" w:color="auto"/>
            </w:tcBorders>
            <w:shd w:val="clear" w:color="auto" w:fill="auto"/>
            <w:noWrap/>
            <w:vAlign w:val="center"/>
            <w:hideMark/>
          </w:tcPr>
          <w:p w14:paraId="1DC2CEAB"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557F30B7"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 są PBOŚ częściowo</w:t>
            </w:r>
          </w:p>
        </w:tc>
        <w:tc>
          <w:tcPr>
            <w:tcW w:w="2207" w:type="dxa"/>
            <w:tcBorders>
              <w:top w:val="nil"/>
              <w:left w:val="nil"/>
              <w:bottom w:val="single" w:sz="4" w:space="0" w:color="auto"/>
              <w:right w:val="single" w:sz="4" w:space="0" w:color="auto"/>
            </w:tcBorders>
            <w:shd w:val="clear" w:color="auto" w:fill="auto"/>
            <w:vAlign w:val="center"/>
            <w:hideMark/>
          </w:tcPr>
          <w:p w14:paraId="0B7CB7F9"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05C74C72" w14:textId="77777777" w:rsidTr="00B75B70">
        <w:trPr>
          <w:trHeight w:val="6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089556DB"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lastRenderedPageBreak/>
              <w:t>18.</w:t>
            </w:r>
          </w:p>
        </w:tc>
        <w:tc>
          <w:tcPr>
            <w:tcW w:w="1940" w:type="dxa"/>
            <w:tcBorders>
              <w:top w:val="nil"/>
              <w:left w:val="nil"/>
              <w:bottom w:val="single" w:sz="4" w:space="0" w:color="auto"/>
              <w:right w:val="single" w:sz="4" w:space="0" w:color="auto"/>
            </w:tcBorders>
            <w:shd w:val="clear" w:color="000000" w:fill="FFF2CC"/>
            <w:vAlign w:val="center"/>
            <w:hideMark/>
          </w:tcPr>
          <w:p w14:paraId="6431BFA9"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 xml:space="preserve">Nowek </w:t>
            </w:r>
          </w:p>
        </w:tc>
        <w:tc>
          <w:tcPr>
            <w:tcW w:w="2200" w:type="dxa"/>
            <w:tcBorders>
              <w:top w:val="nil"/>
              <w:left w:val="nil"/>
              <w:bottom w:val="single" w:sz="4" w:space="0" w:color="auto"/>
              <w:right w:val="single" w:sz="4" w:space="0" w:color="auto"/>
            </w:tcBorders>
            <w:shd w:val="clear" w:color="000000" w:fill="FFF2CC"/>
            <w:noWrap/>
            <w:vAlign w:val="center"/>
            <w:hideMark/>
          </w:tcPr>
          <w:p w14:paraId="6392A7C2"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0C3AB6DD"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 są PBOŚ częściowo</w:t>
            </w:r>
          </w:p>
        </w:tc>
        <w:tc>
          <w:tcPr>
            <w:tcW w:w="2207" w:type="dxa"/>
            <w:tcBorders>
              <w:top w:val="nil"/>
              <w:left w:val="nil"/>
              <w:bottom w:val="single" w:sz="4" w:space="0" w:color="auto"/>
              <w:right w:val="single" w:sz="4" w:space="0" w:color="auto"/>
            </w:tcBorders>
            <w:shd w:val="clear" w:color="000000" w:fill="FFF2CC"/>
            <w:vAlign w:val="center"/>
            <w:hideMark/>
          </w:tcPr>
          <w:p w14:paraId="4385F9A7"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097F2F41" w14:textId="77777777" w:rsidTr="00B75B70">
        <w:trPr>
          <w:trHeight w:val="6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9CC5D8C"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19.</w:t>
            </w:r>
          </w:p>
        </w:tc>
        <w:tc>
          <w:tcPr>
            <w:tcW w:w="1940" w:type="dxa"/>
            <w:tcBorders>
              <w:top w:val="nil"/>
              <w:left w:val="nil"/>
              <w:bottom w:val="single" w:sz="4" w:space="0" w:color="auto"/>
              <w:right w:val="single" w:sz="4" w:space="0" w:color="auto"/>
            </w:tcBorders>
            <w:shd w:val="clear" w:color="auto" w:fill="auto"/>
            <w:noWrap/>
            <w:vAlign w:val="center"/>
            <w:hideMark/>
          </w:tcPr>
          <w:p w14:paraId="402D9D2D"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 xml:space="preserve"> Olszówka</w:t>
            </w:r>
          </w:p>
        </w:tc>
        <w:tc>
          <w:tcPr>
            <w:tcW w:w="2200" w:type="dxa"/>
            <w:tcBorders>
              <w:top w:val="nil"/>
              <w:left w:val="nil"/>
              <w:bottom w:val="single" w:sz="4" w:space="0" w:color="auto"/>
              <w:right w:val="single" w:sz="4" w:space="0" w:color="auto"/>
            </w:tcBorders>
            <w:shd w:val="clear" w:color="auto" w:fill="auto"/>
            <w:noWrap/>
            <w:vAlign w:val="center"/>
            <w:hideMark/>
          </w:tcPr>
          <w:p w14:paraId="30F38E9B"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0AB2A030"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 są PBOŚ częściowo</w:t>
            </w:r>
          </w:p>
        </w:tc>
        <w:tc>
          <w:tcPr>
            <w:tcW w:w="2207" w:type="dxa"/>
            <w:tcBorders>
              <w:top w:val="nil"/>
              <w:left w:val="nil"/>
              <w:bottom w:val="single" w:sz="4" w:space="0" w:color="auto"/>
              <w:right w:val="single" w:sz="4" w:space="0" w:color="auto"/>
            </w:tcBorders>
            <w:shd w:val="clear" w:color="auto" w:fill="auto"/>
            <w:vAlign w:val="center"/>
            <w:hideMark/>
          </w:tcPr>
          <w:p w14:paraId="01B7F6AE"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250850B3" w14:textId="77777777" w:rsidTr="00B75B70">
        <w:trPr>
          <w:trHeight w:val="6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6F449360"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20.</w:t>
            </w:r>
          </w:p>
        </w:tc>
        <w:tc>
          <w:tcPr>
            <w:tcW w:w="1940" w:type="dxa"/>
            <w:tcBorders>
              <w:top w:val="nil"/>
              <w:left w:val="nil"/>
              <w:bottom w:val="single" w:sz="4" w:space="0" w:color="auto"/>
              <w:right w:val="single" w:sz="4" w:space="0" w:color="auto"/>
            </w:tcBorders>
            <w:shd w:val="clear" w:color="000000" w:fill="FFF2CC"/>
            <w:noWrap/>
            <w:vAlign w:val="center"/>
            <w:hideMark/>
          </w:tcPr>
          <w:p w14:paraId="34D6B4A4"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Piotrowiec</w:t>
            </w:r>
          </w:p>
        </w:tc>
        <w:tc>
          <w:tcPr>
            <w:tcW w:w="2200" w:type="dxa"/>
            <w:tcBorders>
              <w:top w:val="nil"/>
              <w:left w:val="nil"/>
              <w:bottom w:val="single" w:sz="4" w:space="0" w:color="auto"/>
              <w:right w:val="single" w:sz="4" w:space="0" w:color="auto"/>
            </w:tcBorders>
            <w:shd w:val="clear" w:color="000000" w:fill="FFF2CC"/>
            <w:noWrap/>
            <w:vAlign w:val="center"/>
            <w:hideMark/>
          </w:tcPr>
          <w:p w14:paraId="2BDCBBFD"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4E24AC88"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 są PBOŚ częściowo</w:t>
            </w:r>
          </w:p>
        </w:tc>
        <w:tc>
          <w:tcPr>
            <w:tcW w:w="2207" w:type="dxa"/>
            <w:tcBorders>
              <w:top w:val="nil"/>
              <w:left w:val="nil"/>
              <w:bottom w:val="single" w:sz="4" w:space="0" w:color="auto"/>
              <w:right w:val="single" w:sz="4" w:space="0" w:color="auto"/>
            </w:tcBorders>
            <w:shd w:val="clear" w:color="000000" w:fill="FFF2CC"/>
            <w:vAlign w:val="center"/>
            <w:hideMark/>
          </w:tcPr>
          <w:p w14:paraId="6FFBAC27"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195F33C5"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B0CB8AC"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21.</w:t>
            </w:r>
          </w:p>
        </w:tc>
        <w:tc>
          <w:tcPr>
            <w:tcW w:w="1940" w:type="dxa"/>
            <w:tcBorders>
              <w:top w:val="nil"/>
              <w:left w:val="nil"/>
              <w:bottom w:val="single" w:sz="4" w:space="0" w:color="auto"/>
              <w:right w:val="single" w:sz="4" w:space="0" w:color="auto"/>
            </w:tcBorders>
            <w:shd w:val="clear" w:color="auto" w:fill="auto"/>
            <w:noWrap/>
            <w:vAlign w:val="center"/>
            <w:hideMark/>
          </w:tcPr>
          <w:p w14:paraId="42156990"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Podewsie</w:t>
            </w:r>
          </w:p>
        </w:tc>
        <w:tc>
          <w:tcPr>
            <w:tcW w:w="2200" w:type="dxa"/>
            <w:tcBorders>
              <w:top w:val="nil"/>
              <w:left w:val="nil"/>
              <w:bottom w:val="single" w:sz="4" w:space="0" w:color="auto"/>
              <w:right w:val="single" w:sz="4" w:space="0" w:color="auto"/>
            </w:tcBorders>
            <w:shd w:val="clear" w:color="auto" w:fill="auto"/>
            <w:noWrap/>
            <w:vAlign w:val="center"/>
            <w:hideMark/>
          </w:tcPr>
          <w:p w14:paraId="4A7F934D"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1B42D095"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c>
          <w:tcPr>
            <w:tcW w:w="2207" w:type="dxa"/>
            <w:tcBorders>
              <w:top w:val="nil"/>
              <w:left w:val="nil"/>
              <w:bottom w:val="single" w:sz="4" w:space="0" w:color="auto"/>
              <w:right w:val="single" w:sz="4" w:space="0" w:color="auto"/>
            </w:tcBorders>
            <w:shd w:val="clear" w:color="auto" w:fill="auto"/>
            <w:vAlign w:val="center"/>
            <w:hideMark/>
          </w:tcPr>
          <w:p w14:paraId="6D48B546"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0F476E0F"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7451D16C"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22.</w:t>
            </w:r>
          </w:p>
        </w:tc>
        <w:tc>
          <w:tcPr>
            <w:tcW w:w="1940" w:type="dxa"/>
            <w:tcBorders>
              <w:top w:val="nil"/>
              <w:left w:val="nil"/>
              <w:bottom w:val="single" w:sz="4" w:space="0" w:color="auto"/>
              <w:right w:val="single" w:sz="4" w:space="0" w:color="auto"/>
            </w:tcBorders>
            <w:shd w:val="clear" w:color="000000" w:fill="FFF2CC"/>
            <w:noWrap/>
            <w:vAlign w:val="center"/>
            <w:hideMark/>
          </w:tcPr>
          <w:p w14:paraId="01DC19AB"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Ruda  Zajączkowska</w:t>
            </w:r>
          </w:p>
        </w:tc>
        <w:tc>
          <w:tcPr>
            <w:tcW w:w="2200" w:type="dxa"/>
            <w:tcBorders>
              <w:top w:val="nil"/>
              <w:left w:val="nil"/>
              <w:bottom w:val="single" w:sz="4" w:space="0" w:color="auto"/>
              <w:right w:val="single" w:sz="4" w:space="0" w:color="auto"/>
            </w:tcBorders>
            <w:shd w:val="clear" w:color="000000" w:fill="FFF2CC"/>
            <w:noWrap/>
            <w:vAlign w:val="center"/>
            <w:hideMark/>
          </w:tcPr>
          <w:p w14:paraId="73D16B4B"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440E029A"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c>
          <w:tcPr>
            <w:tcW w:w="2207" w:type="dxa"/>
            <w:tcBorders>
              <w:top w:val="nil"/>
              <w:left w:val="nil"/>
              <w:bottom w:val="single" w:sz="4" w:space="0" w:color="auto"/>
              <w:right w:val="single" w:sz="4" w:space="0" w:color="auto"/>
            </w:tcBorders>
            <w:shd w:val="clear" w:color="000000" w:fill="FFF2CC"/>
            <w:vAlign w:val="center"/>
            <w:hideMark/>
          </w:tcPr>
          <w:p w14:paraId="68869D24"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5BD776B4"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255F237"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23.</w:t>
            </w:r>
          </w:p>
        </w:tc>
        <w:tc>
          <w:tcPr>
            <w:tcW w:w="1940" w:type="dxa"/>
            <w:tcBorders>
              <w:top w:val="nil"/>
              <w:left w:val="nil"/>
              <w:bottom w:val="single" w:sz="4" w:space="0" w:color="auto"/>
              <w:right w:val="single" w:sz="4" w:space="0" w:color="auto"/>
            </w:tcBorders>
            <w:shd w:val="clear" w:color="auto" w:fill="auto"/>
            <w:noWrap/>
            <w:vAlign w:val="center"/>
            <w:hideMark/>
          </w:tcPr>
          <w:p w14:paraId="763A0DBB"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Rudniki</w:t>
            </w:r>
          </w:p>
        </w:tc>
        <w:tc>
          <w:tcPr>
            <w:tcW w:w="2200" w:type="dxa"/>
            <w:tcBorders>
              <w:top w:val="nil"/>
              <w:left w:val="nil"/>
              <w:bottom w:val="single" w:sz="4" w:space="0" w:color="auto"/>
              <w:right w:val="single" w:sz="4" w:space="0" w:color="auto"/>
            </w:tcBorders>
            <w:shd w:val="clear" w:color="auto" w:fill="auto"/>
            <w:noWrap/>
            <w:vAlign w:val="center"/>
            <w:hideMark/>
          </w:tcPr>
          <w:p w14:paraId="2C2DB266"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7021C972"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c>
          <w:tcPr>
            <w:tcW w:w="2207" w:type="dxa"/>
            <w:tcBorders>
              <w:top w:val="nil"/>
              <w:left w:val="nil"/>
              <w:bottom w:val="single" w:sz="4" w:space="0" w:color="auto"/>
              <w:right w:val="single" w:sz="4" w:space="0" w:color="auto"/>
            </w:tcBorders>
            <w:shd w:val="clear" w:color="auto" w:fill="auto"/>
            <w:vAlign w:val="center"/>
            <w:hideMark/>
          </w:tcPr>
          <w:p w14:paraId="5B3A04D0"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1165DDF3"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73F1BABE"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24.</w:t>
            </w:r>
          </w:p>
        </w:tc>
        <w:tc>
          <w:tcPr>
            <w:tcW w:w="1940" w:type="dxa"/>
            <w:tcBorders>
              <w:top w:val="nil"/>
              <w:left w:val="nil"/>
              <w:bottom w:val="single" w:sz="4" w:space="0" w:color="auto"/>
              <w:right w:val="single" w:sz="4" w:space="0" w:color="auto"/>
            </w:tcBorders>
            <w:shd w:val="clear" w:color="000000" w:fill="FFF2CC"/>
            <w:vAlign w:val="center"/>
            <w:hideMark/>
          </w:tcPr>
          <w:p w14:paraId="1B9605AF"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 xml:space="preserve"> Sarbice Drugie</w:t>
            </w:r>
          </w:p>
        </w:tc>
        <w:tc>
          <w:tcPr>
            <w:tcW w:w="2200" w:type="dxa"/>
            <w:tcBorders>
              <w:top w:val="nil"/>
              <w:left w:val="nil"/>
              <w:bottom w:val="single" w:sz="4" w:space="0" w:color="auto"/>
              <w:right w:val="single" w:sz="4" w:space="0" w:color="auto"/>
            </w:tcBorders>
            <w:shd w:val="clear" w:color="000000" w:fill="FFF2CC"/>
            <w:noWrap/>
            <w:vAlign w:val="center"/>
            <w:hideMark/>
          </w:tcPr>
          <w:p w14:paraId="6564CB63"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66DB735F"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c>
          <w:tcPr>
            <w:tcW w:w="2207" w:type="dxa"/>
            <w:tcBorders>
              <w:top w:val="nil"/>
              <w:left w:val="nil"/>
              <w:bottom w:val="single" w:sz="4" w:space="0" w:color="auto"/>
              <w:right w:val="single" w:sz="4" w:space="0" w:color="auto"/>
            </w:tcBorders>
            <w:shd w:val="clear" w:color="000000" w:fill="FFF2CC"/>
            <w:vAlign w:val="center"/>
            <w:hideMark/>
          </w:tcPr>
          <w:p w14:paraId="0BE5FE9F"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094A05A6"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C0071FF"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25.</w:t>
            </w:r>
          </w:p>
        </w:tc>
        <w:tc>
          <w:tcPr>
            <w:tcW w:w="1940" w:type="dxa"/>
            <w:tcBorders>
              <w:top w:val="nil"/>
              <w:left w:val="nil"/>
              <w:bottom w:val="single" w:sz="4" w:space="0" w:color="auto"/>
              <w:right w:val="single" w:sz="4" w:space="0" w:color="auto"/>
            </w:tcBorders>
            <w:shd w:val="clear" w:color="auto" w:fill="auto"/>
            <w:noWrap/>
            <w:vAlign w:val="center"/>
            <w:hideMark/>
          </w:tcPr>
          <w:p w14:paraId="0821F864"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Sarbice  Pierwsze</w:t>
            </w:r>
          </w:p>
        </w:tc>
        <w:tc>
          <w:tcPr>
            <w:tcW w:w="2200" w:type="dxa"/>
            <w:tcBorders>
              <w:top w:val="nil"/>
              <w:left w:val="nil"/>
              <w:bottom w:val="single" w:sz="4" w:space="0" w:color="auto"/>
              <w:right w:val="single" w:sz="4" w:space="0" w:color="auto"/>
            </w:tcBorders>
            <w:shd w:val="clear" w:color="auto" w:fill="auto"/>
            <w:noWrap/>
            <w:vAlign w:val="center"/>
            <w:hideMark/>
          </w:tcPr>
          <w:p w14:paraId="1A42C303"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0E4003CA"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c>
          <w:tcPr>
            <w:tcW w:w="2207" w:type="dxa"/>
            <w:tcBorders>
              <w:top w:val="nil"/>
              <w:left w:val="nil"/>
              <w:bottom w:val="single" w:sz="4" w:space="0" w:color="auto"/>
              <w:right w:val="single" w:sz="4" w:space="0" w:color="auto"/>
            </w:tcBorders>
            <w:shd w:val="clear" w:color="auto" w:fill="auto"/>
            <w:vAlign w:val="center"/>
            <w:hideMark/>
          </w:tcPr>
          <w:p w14:paraId="48DE0A9D"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055BB63F"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77C77842"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26.</w:t>
            </w:r>
          </w:p>
        </w:tc>
        <w:tc>
          <w:tcPr>
            <w:tcW w:w="1940" w:type="dxa"/>
            <w:tcBorders>
              <w:top w:val="nil"/>
              <w:left w:val="nil"/>
              <w:bottom w:val="single" w:sz="4" w:space="0" w:color="auto"/>
              <w:right w:val="single" w:sz="4" w:space="0" w:color="auto"/>
            </w:tcBorders>
            <w:shd w:val="clear" w:color="000000" w:fill="FFF2CC"/>
            <w:noWrap/>
            <w:vAlign w:val="center"/>
            <w:hideMark/>
          </w:tcPr>
          <w:p w14:paraId="3A5D7CB4"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Snochowice</w:t>
            </w:r>
          </w:p>
        </w:tc>
        <w:tc>
          <w:tcPr>
            <w:tcW w:w="2200" w:type="dxa"/>
            <w:tcBorders>
              <w:top w:val="nil"/>
              <w:left w:val="nil"/>
              <w:bottom w:val="single" w:sz="4" w:space="0" w:color="auto"/>
              <w:right w:val="single" w:sz="4" w:space="0" w:color="auto"/>
            </w:tcBorders>
            <w:shd w:val="clear" w:color="000000" w:fill="FFF2CC"/>
            <w:noWrap/>
            <w:vAlign w:val="center"/>
            <w:hideMark/>
          </w:tcPr>
          <w:p w14:paraId="2F85E1A1"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FF2CC"/>
            <w:vAlign w:val="center"/>
            <w:hideMark/>
          </w:tcPr>
          <w:p w14:paraId="3E2DA7F8"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c>
          <w:tcPr>
            <w:tcW w:w="2207" w:type="dxa"/>
            <w:tcBorders>
              <w:top w:val="nil"/>
              <w:left w:val="nil"/>
              <w:bottom w:val="single" w:sz="4" w:space="0" w:color="auto"/>
              <w:right w:val="single" w:sz="4" w:space="0" w:color="auto"/>
            </w:tcBorders>
            <w:shd w:val="clear" w:color="000000" w:fill="FFF2CC"/>
            <w:vAlign w:val="center"/>
            <w:hideMark/>
          </w:tcPr>
          <w:p w14:paraId="78919DB2"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r w:rsidR="00B75B70" w:rsidRPr="00B75B70" w14:paraId="6F933575" w14:textId="77777777" w:rsidTr="00B75B70">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A6B36AD" w14:textId="77777777" w:rsidR="00B75B70" w:rsidRPr="00B75B70" w:rsidRDefault="00B75B70" w:rsidP="00B75B70">
            <w:pPr>
              <w:spacing w:after="0" w:line="240" w:lineRule="auto"/>
              <w:jc w:val="center"/>
              <w:rPr>
                <w:rFonts w:ascii="Calibri" w:eastAsia="Times New Roman" w:hAnsi="Calibri" w:cs="Calibri"/>
                <w:color w:val="000000"/>
                <w:sz w:val="20"/>
                <w:szCs w:val="20"/>
                <w:lang w:eastAsia="pl-PL"/>
              </w:rPr>
            </w:pPr>
            <w:r w:rsidRPr="00B75B70">
              <w:rPr>
                <w:rFonts w:ascii="Calibri" w:eastAsia="Times New Roman" w:hAnsi="Calibri" w:cs="Calibri"/>
                <w:color w:val="000000"/>
                <w:sz w:val="20"/>
                <w:szCs w:val="20"/>
                <w:lang w:eastAsia="pl-PL"/>
              </w:rPr>
              <w:t>27.</w:t>
            </w:r>
          </w:p>
        </w:tc>
        <w:tc>
          <w:tcPr>
            <w:tcW w:w="1940" w:type="dxa"/>
            <w:tcBorders>
              <w:top w:val="nil"/>
              <w:left w:val="nil"/>
              <w:bottom w:val="single" w:sz="4" w:space="0" w:color="auto"/>
              <w:right w:val="single" w:sz="4" w:space="0" w:color="auto"/>
            </w:tcBorders>
            <w:shd w:val="clear" w:color="auto" w:fill="auto"/>
            <w:noWrap/>
            <w:vAlign w:val="center"/>
            <w:hideMark/>
          </w:tcPr>
          <w:p w14:paraId="6E1D4FA1"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Wielebnów</w:t>
            </w:r>
          </w:p>
        </w:tc>
        <w:tc>
          <w:tcPr>
            <w:tcW w:w="2200" w:type="dxa"/>
            <w:tcBorders>
              <w:top w:val="nil"/>
              <w:left w:val="nil"/>
              <w:bottom w:val="single" w:sz="4" w:space="0" w:color="auto"/>
              <w:right w:val="single" w:sz="4" w:space="0" w:color="auto"/>
            </w:tcBorders>
            <w:shd w:val="clear" w:color="auto" w:fill="auto"/>
            <w:noWrap/>
            <w:vAlign w:val="center"/>
            <w:hideMark/>
          </w:tcPr>
          <w:p w14:paraId="7584C9F2"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02444FDD" w14:textId="68D93764"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częściowo</w:t>
            </w:r>
          </w:p>
        </w:tc>
        <w:tc>
          <w:tcPr>
            <w:tcW w:w="2207" w:type="dxa"/>
            <w:tcBorders>
              <w:top w:val="nil"/>
              <w:left w:val="nil"/>
              <w:bottom w:val="single" w:sz="4" w:space="0" w:color="auto"/>
              <w:right w:val="single" w:sz="4" w:space="0" w:color="auto"/>
            </w:tcBorders>
            <w:shd w:val="clear" w:color="auto" w:fill="auto"/>
            <w:vAlign w:val="center"/>
            <w:hideMark/>
          </w:tcPr>
          <w:p w14:paraId="11B88A02" w14:textId="77777777" w:rsidR="00B75B70" w:rsidRPr="00B75B70" w:rsidRDefault="00B75B70" w:rsidP="00B75B70">
            <w:pPr>
              <w:spacing w:after="0" w:line="240" w:lineRule="auto"/>
              <w:jc w:val="center"/>
              <w:rPr>
                <w:rFonts w:ascii="Calibri" w:eastAsia="Times New Roman" w:hAnsi="Calibri" w:cs="Calibri"/>
                <w:color w:val="000000"/>
                <w:lang w:eastAsia="pl-PL"/>
              </w:rPr>
            </w:pPr>
            <w:r w:rsidRPr="00B75B70">
              <w:rPr>
                <w:rFonts w:ascii="Calibri" w:eastAsia="Times New Roman" w:hAnsi="Calibri" w:cs="Calibri"/>
                <w:color w:val="000000"/>
                <w:lang w:eastAsia="pl-PL"/>
              </w:rPr>
              <w:t>nie</w:t>
            </w:r>
          </w:p>
        </w:tc>
      </w:tr>
    </w:tbl>
    <w:p w14:paraId="1943BF37" w14:textId="553C3C20" w:rsidR="00EC0D6E" w:rsidRDefault="00EC0D6E" w:rsidP="00EC0D6E">
      <w:pPr>
        <w:spacing w:after="0" w:line="240" w:lineRule="auto"/>
        <w:jc w:val="center"/>
        <w:rPr>
          <w:rFonts w:cstheme="minorHAnsi"/>
        </w:rPr>
      </w:pPr>
      <w:r w:rsidRPr="00A33CC4">
        <w:rPr>
          <w:rFonts w:cstheme="minorHAnsi"/>
        </w:rPr>
        <w:t xml:space="preserve">Źródło: Urząd </w:t>
      </w:r>
      <w:r>
        <w:rPr>
          <w:rFonts w:cstheme="minorHAnsi"/>
        </w:rPr>
        <w:t>Gminy Łopuszno</w:t>
      </w:r>
    </w:p>
    <w:p w14:paraId="32A51427" w14:textId="77777777" w:rsidR="00ED3F98" w:rsidRPr="00ED3F98" w:rsidRDefault="00ED3F98" w:rsidP="00ED3F98">
      <w:pPr>
        <w:spacing w:after="0" w:line="240" w:lineRule="auto"/>
        <w:jc w:val="both"/>
        <w:rPr>
          <w:rFonts w:cstheme="minorHAnsi"/>
        </w:rPr>
      </w:pPr>
    </w:p>
    <w:p w14:paraId="0202EF7E" w14:textId="77777777" w:rsidR="00ED3F98" w:rsidRPr="00ED3F98" w:rsidRDefault="00ED3F98" w:rsidP="00ED3F98">
      <w:pPr>
        <w:spacing w:after="0" w:line="240" w:lineRule="auto"/>
        <w:rPr>
          <w:rFonts w:cstheme="minorHAnsi"/>
          <w:b/>
          <w:bCs/>
        </w:rPr>
      </w:pPr>
      <w:r w:rsidRPr="00ED3F98">
        <w:rPr>
          <w:rFonts w:cstheme="minorHAnsi"/>
          <w:b/>
          <w:bCs/>
        </w:rPr>
        <w:t>Mieszkalnictwo</w:t>
      </w:r>
    </w:p>
    <w:p w14:paraId="37D6E4CB" w14:textId="77777777" w:rsidR="00ED3F98" w:rsidRPr="00ED3F98" w:rsidRDefault="00ED3F98" w:rsidP="00ED3F98">
      <w:pPr>
        <w:pStyle w:val="Bezodstpw"/>
        <w:jc w:val="both"/>
      </w:pPr>
      <w:r w:rsidRPr="00ED3F98">
        <w:t xml:space="preserve">W 2019 roku w Gminie Łopuszno oddano do użytku 19 mieszkań. Na każdych 1000 mieszkańców oddano więc do użytku 2,11 nowych lokali. Jest to wartość znacznie mniejsza od wartości dla województwa świętokrzyskiego oraz znacznie mniejsza od średniej dla całej Polski. Całkowite zasoby mieszkaniowe w gminie Łopuszno to 2390 nieruchomości. Na każdych 1000 mieszkańców przypadają zatem 267 mieszkania. Jest to wartość znacznie mniejsza od wartości dla województwa świętokrzyskiego oraz znacznie mniejsza od średniej dla całej Polski. 100,0% mieszkań zostało przeznaczonych na cele indywidualne. </w:t>
      </w:r>
      <w:r w:rsidRPr="00ED3F98">
        <w:rPr>
          <w:rFonts w:eastAsia="Times New Roman"/>
          <w:lang w:eastAsia="pl-PL"/>
        </w:rPr>
        <w:t xml:space="preserve">Przeciętna liczba pokoi w nowo oddanych mieszkaniach </w:t>
      </w:r>
      <w:r w:rsidRPr="00ED3F98">
        <w:rPr>
          <w:rFonts w:eastAsia="Times New Roman"/>
          <w:lang w:eastAsia="pl-PL"/>
        </w:rPr>
        <w:br/>
        <w:t xml:space="preserve">w Gminie Łopuszno to 5,74 i jest znacznie większa od przeciętnej liczby izb dla województwa świętokrzyskiego oraz znacznie większa od przeciętnej liczby pokoi w całej Polsce. Przeciętna powierzchnia użytkowa nieruchomości oddanej do użytkowania w 2019 roku w gminie Łopuszno to 121,60 m2 i jest znacznie większa od przeciętnej powierzchni użytkowej dla województwa świętokrzyskiego oraz znacznie większa od przeciętnej powierzchni nieruchomości w całej Polsce. </w:t>
      </w:r>
    </w:p>
    <w:p w14:paraId="355731F6" w14:textId="77777777" w:rsidR="00ED3F98" w:rsidRPr="00ED3F98" w:rsidRDefault="00ED3F98" w:rsidP="00ED3F98">
      <w:pPr>
        <w:spacing w:after="0" w:line="240" w:lineRule="auto"/>
        <w:rPr>
          <w:rFonts w:cstheme="minorHAnsi"/>
          <w:i/>
          <w:iCs/>
        </w:rPr>
      </w:pPr>
    </w:p>
    <w:p w14:paraId="6D246F00" w14:textId="3AAF3733" w:rsidR="00ED3F98" w:rsidRPr="00ED3F98" w:rsidRDefault="00ED3F98" w:rsidP="00ED3F98">
      <w:pPr>
        <w:spacing w:after="0" w:line="240" w:lineRule="auto"/>
        <w:jc w:val="center"/>
        <w:rPr>
          <w:rFonts w:cstheme="minorHAnsi"/>
        </w:rPr>
      </w:pPr>
      <w:bookmarkStart w:id="255" w:name="_Toc81370907"/>
      <w:bookmarkStart w:id="256" w:name="_Toc117501915"/>
      <w:r w:rsidRPr="00ED3F98">
        <w:rPr>
          <w:rFonts w:cstheme="minorHAnsi"/>
        </w:rPr>
        <w:t xml:space="preserve">Tabela </w:t>
      </w:r>
      <w:r w:rsidRPr="00ED3F98">
        <w:rPr>
          <w:rFonts w:cstheme="minorHAnsi"/>
        </w:rPr>
        <w:fldChar w:fldCharType="begin"/>
      </w:r>
      <w:r w:rsidRPr="00ED3F98">
        <w:rPr>
          <w:rFonts w:cstheme="minorHAnsi"/>
        </w:rPr>
        <w:instrText xml:space="preserve"> SEQ Tabela \* ARABIC </w:instrText>
      </w:r>
      <w:r w:rsidRPr="00ED3F98">
        <w:rPr>
          <w:rFonts w:cstheme="minorHAnsi"/>
        </w:rPr>
        <w:fldChar w:fldCharType="separate"/>
      </w:r>
      <w:r w:rsidR="00704B71">
        <w:rPr>
          <w:rFonts w:cstheme="minorHAnsi"/>
          <w:noProof/>
        </w:rPr>
        <w:t>118</w:t>
      </w:r>
      <w:r w:rsidRPr="00ED3F98">
        <w:rPr>
          <w:rFonts w:cstheme="minorHAnsi"/>
        </w:rPr>
        <w:fldChar w:fldCharType="end"/>
      </w:r>
      <w:r w:rsidRPr="00ED3F98">
        <w:rPr>
          <w:rFonts w:cstheme="minorHAnsi"/>
        </w:rPr>
        <w:t xml:space="preserve"> Zasoby mieszkaniowe na terenie gminy Łopuszno w latach 2015-2019</w:t>
      </w:r>
      <w:bookmarkEnd w:id="255"/>
      <w:bookmarkEnd w:id="256"/>
    </w:p>
    <w:tbl>
      <w:tblPr>
        <w:tblW w:w="8872" w:type="dxa"/>
        <w:tblCellMar>
          <w:left w:w="70" w:type="dxa"/>
          <w:right w:w="70" w:type="dxa"/>
        </w:tblCellMar>
        <w:tblLook w:val="04A0" w:firstRow="1" w:lastRow="0" w:firstColumn="1" w:lastColumn="0" w:noHBand="0" w:noVBand="1"/>
      </w:tblPr>
      <w:tblGrid>
        <w:gridCol w:w="3482"/>
        <w:gridCol w:w="1078"/>
        <w:gridCol w:w="1078"/>
        <w:gridCol w:w="1078"/>
        <w:gridCol w:w="1078"/>
        <w:gridCol w:w="1078"/>
      </w:tblGrid>
      <w:tr w:rsidR="00ED3F98" w:rsidRPr="00ED3F98" w14:paraId="784D7A6B" w14:textId="77777777" w:rsidTr="00685089">
        <w:trPr>
          <w:trHeight w:val="208"/>
        </w:trPr>
        <w:tc>
          <w:tcPr>
            <w:tcW w:w="3482"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29C33B87" w14:textId="77777777" w:rsidR="00ED3F98" w:rsidRPr="00ED3F98" w:rsidRDefault="00ED3F98" w:rsidP="00ED3F98">
            <w:pPr>
              <w:spacing w:after="0" w:line="240" w:lineRule="auto"/>
              <w:jc w:val="center"/>
              <w:rPr>
                <w:rFonts w:eastAsia="Times New Roman" w:cstheme="minorHAnsi"/>
                <w:b/>
                <w:bCs/>
                <w:lang w:eastAsia="pl-PL"/>
              </w:rPr>
            </w:pPr>
            <w:r w:rsidRPr="00ED3F98">
              <w:rPr>
                <w:rFonts w:eastAsia="Times New Roman" w:cstheme="minorHAnsi"/>
                <w:b/>
                <w:bCs/>
                <w:lang w:eastAsia="pl-PL"/>
              </w:rPr>
              <w:t>Łopuszno</w:t>
            </w:r>
          </w:p>
        </w:tc>
        <w:tc>
          <w:tcPr>
            <w:tcW w:w="1078" w:type="dxa"/>
            <w:tcBorders>
              <w:top w:val="single" w:sz="4" w:space="0" w:color="auto"/>
              <w:left w:val="nil"/>
              <w:bottom w:val="single" w:sz="4" w:space="0" w:color="auto"/>
              <w:right w:val="single" w:sz="4" w:space="0" w:color="auto"/>
            </w:tcBorders>
            <w:shd w:val="clear" w:color="000000" w:fill="FFFF00"/>
            <w:vAlign w:val="center"/>
            <w:hideMark/>
          </w:tcPr>
          <w:p w14:paraId="41CF6C81" w14:textId="77777777" w:rsidR="00ED3F98" w:rsidRPr="00ED3F98" w:rsidRDefault="00ED3F98" w:rsidP="00ED3F98">
            <w:pPr>
              <w:spacing w:after="0" w:line="240" w:lineRule="auto"/>
              <w:jc w:val="center"/>
              <w:rPr>
                <w:rFonts w:eastAsia="Times New Roman" w:cstheme="minorHAnsi"/>
                <w:b/>
                <w:bCs/>
                <w:lang w:eastAsia="pl-PL"/>
              </w:rPr>
            </w:pPr>
            <w:r w:rsidRPr="00ED3F98">
              <w:rPr>
                <w:rFonts w:eastAsia="Times New Roman" w:cstheme="minorHAnsi"/>
                <w:b/>
                <w:bCs/>
                <w:lang w:eastAsia="pl-PL"/>
              </w:rPr>
              <w:t>2015</w:t>
            </w:r>
          </w:p>
        </w:tc>
        <w:tc>
          <w:tcPr>
            <w:tcW w:w="1078" w:type="dxa"/>
            <w:tcBorders>
              <w:top w:val="single" w:sz="4" w:space="0" w:color="auto"/>
              <w:left w:val="nil"/>
              <w:bottom w:val="single" w:sz="4" w:space="0" w:color="auto"/>
              <w:right w:val="single" w:sz="4" w:space="0" w:color="auto"/>
            </w:tcBorders>
            <w:shd w:val="clear" w:color="000000" w:fill="FFFF00"/>
            <w:vAlign w:val="center"/>
            <w:hideMark/>
          </w:tcPr>
          <w:p w14:paraId="4D826F1F" w14:textId="77777777" w:rsidR="00ED3F98" w:rsidRPr="00ED3F98" w:rsidRDefault="00ED3F98" w:rsidP="00ED3F98">
            <w:pPr>
              <w:spacing w:after="0" w:line="240" w:lineRule="auto"/>
              <w:jc w:val="center"/>
              <w:rPr>
                <w:rFonts w:eastAsia="Times New Roman" w:cstheme="minorHAnsi"/>
                <w:b/>
                <w:bCs/>
                <w:lang w:eastAsia="pl-PL"/>
              </w:rPr>
            </w:pPr>
            <w:r w:rsidRPr="00ED3F98">
              <w:rPr>
                <w:rFonts w:eastAsia="Times New Roman" w:cstheme="minorHAnsi"/>
                <w:b/>
                <w:bCs/>
                <w:lang w:eastAsia="pl-PL"/>
              </w:rPr>
              <w:t>2016</w:t>
            </w:r>
          </w:p>
        </w:tc>
        <w:tc>
          <w:tcPr>
            <w:tcW w:w="1078" w:type="dxa"/>
            <w:tcBorders>
              <w:top w:val="single" w:sz="4" w:space="0" w:color="auto"/>
              <w:left w:val="nil"/>
              <w:bottom w:val="single" w:sz="4" w:space="0" w:color="auto"/>
              <w:right w:val="single" w:sz="4" w:space="0" w:color="auto"/>
            </w:tcBorders>
            <w:shd w:val="clear" w:color="000000" w:fill="FFFF00"/>
            <w:vAlign w:val="center"/>
            <w:hideMark/>
          </w:tcPr>
          <w:p w14:paraId="1FEDE56F" w14:textId="77777777" w:rsidR="00ED3F98" w:rsidRPr="00ED3F98" w:rsidRDefault="00ED3F98" w:rsidP="00ED3F98">
            <w:pPr>
              <w:spacing w:after="0" w:line="240" w:lineRule="auto"/>
              <w:jc w:val="center"/>
              <w:rPr>
                <w:rFonts w:eastAsia="Times New Roman" w:cstheme="minorHAnsi"/>
                <w:b/>
                <w:bCs/>
                <w:lang w:eastAsia="pl-PL"/>
              </w:rPr>
            </w:pPr>
            <w:r w:rsidRPr="00ED3F98">
              <w:rPr>
                <w:rFonts w:eastAsia="Times New Roman" w:cstheme="minorHAnsi"/>
                <w:b/>
                <w:bCs/>
                <w:lang w:eastAsia="pl-PL"/>
              </w:rPr>
              <w:t>2017</w:t>
            </w:r>
          </w:p>
        </w:tc>
        <w:tc>
          <w:tcPr>
            <w:tcW w:w="1078" w:type="dxa"/>
            <w:tcBorders>
              <w:top w:val="single" w:sz="4" w:space="0" w:color="auto"/>
              <w:left w:val="nil"/>
              <w:bottom w:val="single" w:sz="4" w:space="0" w:color="auto"/>
              <w:right w:val="single" w:sz="4" w:space="0" w:color="auto"/>
            </w:tcBorders>
            <w:shd w:val="clear" w:color="000000" w:fill="FFFF00"/>
            <w:vAlign w:val="center"/>
            <w:hideMark/>
          </w:tcPr>
          <w:p w14:paraId="04879FC1" w14:textId="77777777" w:rsidR="00ED3F98" w:rsidRPr="00ED3F98" w:rsidRDefault="00ED3F98" w:rsidP="00ED3F98">
            <w:pPr>
              <w:spacing w:after="0" w:line="240" w:lineRule="auto"/>
              <w:jc w:val="center"/>
              <w:rPr>
                <w:rFonts w:eastAsia="Times New Roman" w:cstheme="minorHAnsi"/>
                <w:b/>
                <w:bCs/>
                <w:lang w:eastAsia="pl-PL"/>
              </w:rPr>
            </w:pPr>
            <w:r w:rsidRPr="00ED3F98">
              <w:rPr>
                <w:rFonts w:eastAsia="Times New Roman" w:cstheme="minorHAnsi"/>
                <w:b/>
                <w:bCs/>
                <w:lang w:eastAsia="pl-PL"/>
              </w:rPr>
              <w:t>2018</w:t>
            </w:r>
          </w:p>
        </w:tc>
        <w:tc>
          <w:tcPr>
            <w:tcW w:w="1078" w:type="dxa"/>
            <w:tcBorders>
              <w:top w:val="single" w:sz="4" w:space="0" w:color="auto"/>
              <w:left w:val="nil"/>
              <w:bottom w:val="single" w:sz="4" w:space="0" w:color="auto"/>
              <w:right w:val="single" w:sz="4" w:space="0" w:color="auto"/>
            </w:tcBorders>
            <w:shd w:val="clear" w:color="000000" w:fill="FFFF00"/>
            <w:vAlign w:val="center"/>
            <w:hideMark/>
          </w:tcPr>
          <w:p w14:paraId="62086D14" w14:textId="77777777" w:rsidR="00ED3F98" w:rsidRPr="00ED3F98" w:rsidRDefault="00ED3F98" w:rsidP="00ED3F98">
            <w:pPr>
              <w:spacing w:after="0" w:line="240" w:lineRule="auto"/>
              <w:jc w:val="center"/>
              <w:rPr>
                <w:rFonts w:eastAsia="Times New Roman" w:cstheme="minorHAnsi"/>
                <w:b/>
                <w:bCs/>
                <w:lang w:eastAsia="pl-PL"/>
              </w:rPr>
            </w:pPr>
            <w:r w:rsidRPr="00ED3F98">
              <w:rPr>
                <w:rFonts w:eastAsia="Times New Roman" w:cstheme="minorHAnsi"/>
                <w:b/>
                <w:bCs/>
                <w:lang w:eastAsia="pl-PL"/>
              </w:rPr>
              <w:t>2019</w:t>
            </w:r>
          </w:p>
        </w:tc>
      </w:tr>
      <w:tr w:rsidR="00ED3F98" w:rsidRPr="00ED3F98" w14:paraId="41798608" w14:textId="77777777" w:rsidTr="00685089">
        <w:trPr>
          <w:trHeight w:val="208"/>
        </w:trPr>
        <w:tc>
          <w:tcPr>
            <w:tcW w:w="3482" w:type="dxa"/>
            <w:tcBorders>
              <w:top w:val="single" w:sz="4" w:space="0" w:color="auto"/>
              <w:left w:val="single" w:sz="4" w:space="0" w:color="auto"/>
              <w:bottom w:val="single" w:sz="4" w:space="0" w:color="auto"/>
              <w:right w:val="single" w:sz="4" w:space="0" w:color="auto"/>
            </w:tcBorders>
            <w:shd w:val="clear" w:color="auto" w:fill="auto"/>
            <w:hideMark/>
          </w:tcPr>
          <w:p w14:paraId="4F5E5920" w14:textId="77777777" w:rsidR="00ED3F98" w:rsidRPr="00ED3F98" w:rsidRDefault="00ED3F98" w:rsidP="00ED3F98">
            <w:pPr>
              <w:spacing w:after="0" w:line="240" w:lineRule="auto"/>
              <w:jc w:val="center"/>
              <w:rPr>
                <w:rFonts w:eastAsia="Times New Roman" w:cstheme="minorHAnsi"/>
                <w:lang w:eastAsia="pl-PL"/>
              </w:rPr>
            </w:pPr>
            <w:r w:rsidRPr="00ED3F98">
              <w:rPr>
                <w:rFonts w:cstheme="minorHAnsi"/>
              </w:rPr>
              <w:t>liczba mieszkań</w:t>
            </w:r>
          </w:p>
        </w:tc>
        <w:tc>
          <w:tcPr>
            <w:tcW w:w="1078" w:type="dxa"/>
            <w:tcBorders>
              <w:top w:val="nil"/>
              <w:left w:val="nil"/>
              <w:bottom w:val="single" w:sz="4" w:space="0" w:color="auto"/>
              <w:right w:val="single" w:sz="4" w:space="0" w:color="auto"/>
            </w:tcBorders>
            <w:shd w:val="clear" w:color="000000" w:fill="FFFFFF"/>
            <w:vAlign w:val="center"/>
            <w:hideMark/>
          </w:tcPr>
          <w:p w14:paraId="718DFD02"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2314</w:t>
            </w:r>
          </w:p>
        </w:tc>
        <w:tc>
          <w:tcPr>
            <w:tcW w:w="1078" w:type="dxa"/>
            <w:tcBorders>
              <w:top w:val="nil"/>
              <w:left w:val="nil"/>
              <w:bottom w:val="single" w:sz="4" w:space="0" w:color="auto"/>
              <w:right w:val="single" w:sz="4" w:space="0" w:color="auto"/>
            </w:tcBorders>
            <w:shd w:val="clear" w:color="000000" w:fill="FFFFFF"/>
            <w:vAlign w:val="center"/>
            <w:hideMark/>
          </w:tcPr>
          <w:p w14:paraId="6F303481"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2333</w:t>
            </w:r>
          </w:p>
        </w:tc>
        <w:tc>
          <w:tcPr>
            <w:tcW w:w="1078" w:type="dxa"/>
            <w:tcBorders>
              <w:top w:val="nil"/>
              <w:left w:val="nil"/>
              <w:bottom w:val="single" w:sz="4" w:space="0" w:color="auto"/>
              <w:right w:val="single" w:sz="4" w:space="0" w:color="auto"/>
            </w:tcBorders>
            <w:shd w:val="clear" w:color="000000" w:fill="FFFFFF"/>
            <w:vAlign w:val="center"/>
            <w:hideMark/>
          </w:tcPr>
          <w:p w14:paraId="275B1F98"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2348</w:t>
            </w:r>
          </w:p>
        </w:tc>
        <w:tc>
          <w:tcPr>
            <w:tcW w:w="1078" w:type="dxa"/>
            <w:tcBorders>
              <w:top w:val="nil"/>
              <w:left w:val="nil"/>
              <w:bottom w:val="single" w:sz="4" w:space="0" w:color="auto"/>
              <w:right w:val="single" w:sz="4" w:space="0" w:color="auto"/>
            </w:tcBorders>
            <w:shd w:val="clear" w:color="000000" w:fill="FFFFFF"/>
            <w:vAlign w:val="center"/>
            <w:hideMark/>
          </w:tcPr>
          <w:p w14:paraId="6DD7BEE4"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2373</w:t>
            </w:r>
          </w:p>
        </w:tc>
        <w:tc>
          <w:tcPr>
            <w:tcW w:w="1078" w:type="dxa"/>
            <w:tcBorders>
              <w:top w:val="nil"/>
              <w:left w:val="nil"/>
              <w:bottom w:val="single" w:sz="4" w:space="0" w:color="auto"/>
              <w:right w:val="single" w:sz="4" w:space="0" w:color="auto"/>
            </w:tcBorders>
            <w:shd w:val="clear" w:color="000000" w:fill="FFFFFF"/>
            <w:vAlign w:val="center"/>
            <w:hideMark/>
          </w:tcPr>
          <w:p w14:paraId="08C32545"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2390</w:t>
            </w:r>
          </w:p>
        </w:tc>
      </w:tr>
      <w:tr w:rsidR="00ED3F98" w:rsidRPr="00ED3F98" w14:paraId="51BA9D90" w14:textId="77777777" w:rsidTr="00685089">
        <w:trPr>
          <w:trHeight w:val="208"/>
        </w:trPr>
        <w:tc>
          <w:tcPr>
            <w:tcW w:w="3482" w:type="dxa"/>
            <w:tcBorders>
              <w:top w:val="nil"/>
              <w:left w:val="single" w:sz="4" w:space="0" w:color="auto"/>
              <w:bottom w:val="single" w:sz="4" w:space="0" w:color="auto"/>
              <w:right w:val="single" w:sz="4" w:space="0" w:color="auto"/>
            </w:tcBorders>
            <w:shd w:val="clear" w:color="auto" w:fill="auto"/>
            <w:hideMark/>
          </w:tcPr>
          <w:p w14:paraId="6E17C30F" w14:textId="77777777" w:rsidR="00ED3F98" w:rsidRPr="00ED3F98" w:rsidRDefault="00ED3F98" w:rsidP="00ED3F98">
            <w:pPr>
              <w:spacing w:after="0" w:line="240" w:lineRule="auto"/>
              <w:jc w:val="center"/>
              <w:rPr>
                <w:rFonts w:eastAsia="Times New Roman" w:cstheme="minorHAnsi"/>
                <w:lang w:eastAsia="pl-PL"/>
              </w:rPr>
            </w:pPr>
            <w:r w:rsidRPr="00ED3F98">
              <w:rPr>
                <w:rFonts w:cstheme="minorHAnsi"/>
              </w:rPr>
              <w:t>liczba izb</w:t>
            </w:r>
          </w:p>
        </w:tc>
        <w:tc>
          <w:tcPr>
            <w:tcW w:w="1078" w:type="dxa"/>
            <w:tcBorders>
              <w:top w:val="nil"/>
              <w:left w:val="nil"/>
              <w:bottom w:val="single" w:sz="4" w:space="0" w:color="auto"/>
              <w:right w:val="single" w:sz="4" w:space="0" w:color="auto"/>
            </w:tcBorders>
            <w:shd w:val="clear" w:color="000000" w:fill="FFFFFF"/>
            <w:vAlign w:val="center"/>
            <w:hideMark/>
          </w:tcPr>
          <w:p w14:paraId="20A314B5"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9486</w:t>
            </w:r>
          </w:p>
        </w:tc>
        <w:tc>
          <w:tcPr>
            <w:tcW w:w="1078" w:type="dxa"/>
            <w:tcBorders>
              <w:top w:val="nil"/>
              <w:left w:val="nil"/>
              <w:bottom w:val="single" w:sz="4" w:space="0" w:color="auto"/>
              <w:right w:val="single" w:sz="4" w:space="0" w:color="auto"/>
            </w:tcBorders>
            <w:shd w:val="clear" w:color="000000" w:fill="FFFFFF"/>
            <w:vAlign w:val="center"/>
            <w:hideMark/>
          </w:tcPr>
          <w:p w14:paraId="2B5E19C7"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9597</w:t>
            </w:r>
          </w:p>
        </w:tc>
        <w:tc>
          <w:tcPr>
            <w:tcW w:w="1078" w:type="dxa"/>
            <w:tcBorders>
              <w:top w:val="nil"/>
              <w:left w:val="nil"/>
              <w:bottom w:val="single" w:sz="4" w:space="0" w:color="auto"/>
              <w:right w:val="single" w:sz="4" w:space="0" w:color="auto"/>
            </w:tcBorders>
            <w:shd w:val="clear" w:color="000000" w:fill="FFFFFF"/>
            <w:vAlign w:val="center"/>
            <w:hideMark/>
          </w:tcPr>
          <w:p w14:paraId="540FBFB5"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9675</w:t>
            </w:r>
          </w:p>
        </w:tc>
        <w:tc>
          <w:tcPr>
            <w:tcW w:w="1078" w:type="dxa"/>
            <w:tcBorders>
              <w:top w:val="nil"/>
              <w:left w:val="nil"/>
              <w:bottom w:val="single" w:sz="4" w:space="0" w:color="auto"/>
              <w:right w:val="single" w:sz="4" w:space="0" w:color="auto"/>
            </w:tcBorders>
            <w:shd w:val="clear" w:color="000000" w:fill="FFFFFF"/>
            <w:vAlign w:val="center"/>
            <w:hideMark/>
          </w:tcPr>
          <w:p w14:paraId="7B3A697A"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9822</w:t>
            </w:r>
          </w:p>
        </w:tc>
        <w:tc>
          <w:tcPr>
            <w:tcW w:w="1078" w:type="dxa"/>
            <w:tcBorders>
              <w:top w:val="nil"/>
              <w:left w:val="nil"/>
              <w:bottom w:val="single" w:sz="4" w:space="0" w:color="auto"/>
              <w:right w:val="single" w:sz="4" w:space="0" w:color="auto"/>
            </w:tcBorders>
            <w:shd w:val="clear" w:color="000000" w:fill="FFFFFF"/>
            <w:vAlign w:val="center"/>
            <w:hideMark/>
          </w:tcPr>
          <w:p w14:paraId="0AED6EA6"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9925</w:t>
            </w:r>
          </w:p>
        </w:tc>
      </w:tr>
      <w:tr w:rsidR="00ED3F98" w:rsidRPr="00ED3F98" w14:paraId="7B469A07" w14:textId="77777777" w:rsidTr="00685089">
        <w:trPr>
          <w:trHeight w:val="416"/>
        </w:trPr>
        <w:tc>
          <w:tcPr>
            <w:tcW w:w="3482" w:type="dxa"/>
            <w:tcBorders>
              <w:top w:val="nil"/>
              <w:left w:val="single" w:sz="4" w:space="0" w:color="auto"/>
              <w:bottom w:val="single" w:sz="4" w:space="0" w:color="auto"/>
              <w:right w:val="single" w:sz="4" w:space="0" w:color="auto"/>
            </w:tcBorders>
            <w:shd w:val="clear" w:color="auto" w:fill="auto"/>
            <w:hideMark/>
          </w:tcPr>
          <w:p w14:paraId="7F3B6D2F" w14:textId="77777777" w:rsidR="00ED3F98" w:rsidRPr="00ED3F98" w:rsidRDefault="00ED3F98" w:rsidP="00ED3F98">
            <w:pPr>
              <w:spacing w:after="0" w:line="240" w:lineRule="auto"/>
              <w:jc w:val="center"/>
              <w:rPr>
                <w:rFonts w:eastAsia="Times New Roman" w:cstheme="minorHAnsi"/>
                <w:lang w:eastAsia="pl-PL"/>
              </w:rPr>
            </w:pPr>
            <w:r w:rsidRPr="00ED3F98">
              <w:rPr>
                <w:rFonts w:cstheme="minorHAnsi"/>
              </w:rPr>
              <w:t>powierzchnia użytkowa mieszkań</w:t>
            </w:r>
          </w:p>
        </w:tc>
        <w:tc>
          <w:tcPr>
            <w:tcW w:w="1078" w:type="dxa"/>
            <w:tcBorders>
              <w:top w:val="nil"/>
              <w:left w:val="nil"/>
              <w:bottom w:val="single" w:sz="4" w:space="0" w:color="auto"/>
              <w:right w:val="single" w:sz="4" w:space="0" w:color="auto"/>
            </w:tcBorders>
            <w:shd w:val="clear" w:color="000000" w:fill="FFFFFF"/>
            <w:vAlign w:val="center"/>
            <w:hideMark/>
          </w:tcPr>
          <w:p w14:paraId="25D8960B"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204021</w:t>
            </w:r>
          </w:p>
        </w:tc>
        <w:tc>
          <w:tcPr>
            <w:tcW w:w="1078" w:type="dxa"/>
            <w:tcBorders>
              <w:top w:val="nil"/>
              <w:left w:val="nil"/>
              <w:bottom w:val="single" w:sz="4" w:space="0" w:color="auto"/>
              <w:right w:val="single" w:sz="4" w:space="0" w:color="auto"/>
            </w:tcBorders>
            <w:shd w:val="clear" w:color="000000" w:fill="FFFFFF"/>
            <w:vAlign w:val="center"/>
            <w:hideMark/>
          </w:tcPr>
          <w:p w14:paraId="0100E21E"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206120</w:t>
            </w:r>
          </w:p>
        </w:tc>
        <w:tc>
          <w:tcPr>
            <w:tcW w:w="1078" w:type="dxa"/>
            <w:tcBorders>
              <w:top w:val="nil"/>
              <w:left w:val="nil"/>
              <w:bottom w:val="single" w:sz="4" w:space="0" w:color="auto"/>
              <w:right w:val="single" w:sz="4" w:space="0" w:color="auto"/>
            </w:tcBorders>
            <w:shd w:val="clear" w:color="000000" w:fill="FFFFFF"/>
            <w:vAlign w:val="center"/>
            <w:hideMark/>
          </w:tcPr>
          <w:p w14:paraId="19EF3C44"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207777</w:t>
            </w:r>
          </w:p>
        </w:tc>
        <w:tc>
          <w:tcPr>
            <w:tcW w:w="1078" w:type="dxa"/>
            <w:tcBorders>
              <w:top w:val="nil"/>
              <w:left w:val="nil"/>
              <w:bottom w:val="single" w:sz="4" w:space="0" w:color="auto"/>
              <w:right w:val="single" w:sz="4" w:space="0" w:color="auto"/>
            </w:tcBorders>
            <w:shd w:val="clear" w:color="000000" w:fill="FFFFFF"/>
            <w:vAlign w:val="center"/>
            <w:hideMark/>
          </w:tcPr>
          <w:p w14:paraId="09E7CC5B"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210715</w:t>
            </w:r>
          </w:p>
        </w:tc>
        <w:tc>
          <w:tcPr>
            <w:tcW w:w="1078" w:type="dxa"/>
            <w:tcBorders>
              <w:top w:val="nil"/>
              <w:left w:val="nil"/>
              <w:bottom w:val="single" w:sz="4" w:space="0" w:color="auto"/>
              <w:right w:val="single" w:sz="4" w:space="0" w:color="auto"/>
            </w:tcBorders>
            <w:shd w:val="clear" w:color="000000" w:fill="FFFFFF"/>
            <w:vAlign w:val="center"/>
            <w:hideMark/>
          </w:tcPr>
          <w:p w14:paraId="1C978143"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212887</w:t>
            </w:r>
          </w:p>
        </w:tc>
      </w:tr>
      <w:tr w:rsidR="00ED3F98" w:rsidRPr="00ED3F98" w14:paraId="60593325" w14:textId="77777777" w:rsidTr="00685089">
        <w:trPr>
          <w:trHeight w:val="625"/>
        </w:trPr>
        <w:tc>
          <w:tcPr>
            <w:tcW w:w="3482" w:type="dxa"/>
            <w:tcBorders>
              <w:top w:val="nil"/>
              <w:left w:val="single" w:sz="4" w:space="0" w:color="auto"/>
              <w:bottom w:val="single" w:sz="4" w:space="0" w:color="auto"/>
              <w:right w:val="single" w:sz="4" w:space="0" w:color="auto"/>
            </w:tcBorders>
            <w:shd w:val="clear" w:color="auto" w:fill="auto"/>
            <w:hideMark/>
          </w:tcPr>
          <w:p w14:paraId="5E8FE6F4" w14:textId="77777777" w:rsidR="00ED3F98" w:rsidRPr="00ED3F98" w:rsidRDefault="00ED3F98" w:rsidP="00ED3F98">
            <w:pPr>
              <w:spacing w:after="0" w:line="240" w:lineRule="auto"/>
              <w:jc w:val="center"/>
              <w:rPr>
                <w:rFonts w:eastAsia="Times New Roman" w:cstheme="minorHAnsi"/>
                <w:lang w:eastAsia="pl-PL"/>
              </w:rPr>
            </w:pPr>
            <w:r w:rsidRPr="00ED3F98">
              <w:rPr>
                <w:rFonts w:cstheme="minorHAnsi"/>
              </w:rPr>
              <w:t>przeciętna liczba izb przypadająca na jedno mieszkanie</w:t>
            </w:r>
          </w:p>
        </w:tc>
        <w:tc>
          <w:tcPr>
            <w:tcW w:w="1078" w:type="dxa"/>
            <w:tcBorders>
              <w:top w:val="nil"/>
              <w:left w:val="nil"/>
              <w:bottom w:val="single" w:sz="4" w:space="0" w:color="auto"/>
              <w:right w:val="single" w:sz="4" w:space="0" w:color="auto"/>
            </w:tcBorders>
            <w:shd w:val="clear" w:color="auto" w:fill="auto"/>
            <w:vAlign w:val="center"/>
            <w:hideMark/>
          </w:tcPr>
          <w:p w14:paraId="519C1028"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4,10</w:t>
            </w:r>
          </w:p>
        </w:tc>
        <w:tc>
          <w:tcPr>
            <w:tcW w:w="1078" w:type="dxa"/>
            <w:tcBorders>
              <w:top w:val="nil"/>
              <w:left w:val="nil"/>
              <w:bottom w:val="single" w:sz="4" w:space="0" w:color="auto"/>
              <w:right w:val="single" w:sz="4" w:space="0" w:color="auto"/>
            </w:tcBorders>
            <w:shd w:val="clear" w:color="auto" w:fill="auto"/>
            <w:vAlign w:val="center"/>
            <w:hideMark/>
          </w:tcPr>
          <w:p w14:paraId="6B24AF7C"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4,11</w:t>
            </w:r>
          </w:p>
        </w:tc>
        <w:tc>
          <w:tcPr>
            <w:tcW w:w="1078" w:type="dxa"/>
            <w:tcBorders>
              <w:top w:val="nil"/>
              <w:left w:val="nil"/>
              <w:bottom w:val="single" w:sz="4" w:space="0" w:color="auto"/>
              <w:right w:val="single" w:sz="4" w:space="0" w:color="auto"/>
            </w:tcBorders>
            <w:shd w:val="clear" w:color="auto" w:fill="auto"/>
            <w:vAlign w:val="center"/>
            <w:hideMark/>
          </w:tcPr>
          <w:p w14:paraId="796D29E5"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4,12</w:t>
            </w:r>
          </w:p>
        </w:tc>
        <w:tc>
          <w:tcPr>
            <w:tcW w:w="1078" w:type="dxa"/>
            <w:tcBorders>
              <w:top w:val="nil"/>
              <w:left w:val="nil"/>
              <w:bottom w:val="single" w:sz="4" w:space="0" w:color="auto"/>
              <w:right w:val="single" w:sz="4" w:space="0" w:color="auto"/>
            </w:tcBorders>
            <w:shd w:val="clear" w:color="auto" w:fill="auto"/>
            <w:vAlign w:val="center"/>
            <w:hideMark/>
          </w:tcPr>
          <w:p w14:paraId="6BED2E26"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4,14</w:t>
            </w:r>
          </w:p>
        </w:tc>
        <w:tc>
          <w:tcPr>
            <w:tcW w:w="1078" w:type="dxa"/>
            <w:tcBorders>
              <w:top w:val="nil"/>
              <w:left w:val="nil"/>
              <w:bottom w:val="single" w:sz="4" w:space="0" w:color="auto"/>
              <w:right w:val="single" w:sz="4" w:space="0" w:color="auto"/>
            </w:tcBorders>
            <w:shd w:val="clear" w:color="auto" w:fill="auto"/>
            <w:vAlign w:val="center"/>
            <w:hideMark/>
          </w:tcPr>
          <w:p w14:paraId="051060AB"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4,15</w:t>
            </w:r>
          </w:p>
        </w:tc>
      </w:tr>
      <w:tr w:rsidR="00ED3F98" w:rsidRPr="00ED3F98" w14:paraId="534F926B" w14:textId="77777777" w:rsidTr="00685089">
        <w:trPr>
          <w:trHeight w:val="625"/>
        </w:trPr>
        <w:tc>
          <w:tcPr>
            <w:tcW w:w="3482" w:type="dxa"/>
            <w:tcBorders>
              <w:top w:val="nil"/>
              <w:left w:val="single" w:sz="4" w:space="0" w:color="auto"/>
              <w:bottom w:val="single" w:sz="4" w:space="0" w:color="auto"/>
              <w:right w:val="single" w:sz="4" w:space="0" w:color="auto"/>
            </w:tcBorders>
            <w:shd w:val="clear" w:color="auto" w:fill="auto"/>
            <w:hideMark/>
          </w:tcPr>
          <w:p w14:paraId="590C0707" w14:textId="77777777" w:rsidR="00ED3F98" w:rsidRPr="00ED3F98" w:rsidRDefault="00ED3F98" w:rsidP="00ED3F98">
            <w:pPr>
              <w:spacing w:after="0" w:line="240" w:lineRule="auto"/>
              <w:jc w:val="center"/>
              <w:rPr>
                <w:rFonts w:eastAsia="Times New Roman" w:cstheme="minorHAnsi"/>
                <w:lang w:eastAsia="pl-PL"/>
              </w:rPr>
            </w:pPr>
            <w:r w:rsidRPr="00ED3F98">
              <w:rPr>
                <w:rFonts w:cstheme="minorHAnsi"/>
              </w:rPr>
              <w:t>przeciętna powierzchnia użytkowa przypadająca na jedno mieszkanie</w:t>
            </w:r>
          </w:p>
        </w:tc>
        <w:tc>
          <w:tcPr>
            <w:tcW w:w="1078" w:type="dxa"/>
            <w:tcBorders>
              <w:top w:val="nil"/>
              <w:left w:val="nil"/>
              <w:bottom w:val="single" w:sz="4" w:space="0" w:color="auto"/>
              <w:right w:val="single" w:sz="4" w:space="0" w:color="auto"/>
            </w:tcBorders>
            <w:shd w:val="clear" w:color="auto" w:fill="auto"/>
            <w:vAlign w:val="center"/>
            <w:hideMark/>
          </w:tcPr>
          <w:p w14:paraId="3D7689A9"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88,17</w:t>
            </w:r>
          </w:p>
        </w:tc>
        <w:tc>
          <w:tcPr>
            <w:tcW w:w="1078" w:type="dxa"/>
            <w:tcBorders>
              <w:top w:val="nil"/>
              <w:left w:val="nil"/>
              <w:bottom w:val="single" w:sz="4" w:space="0" w:color="auto"/>
              <w:right w:val="single" w:sz="4" w:space="0" w:color="auto"/>
            </w:tcBorders>
            <w:shd w:val="clear" w:color="auto" w:fill="auto"/>
            <w:vAlign w:val="center"/>
            <w:hideMark/>
          </w:tcPr>
          <w:p w14:paraId="078BE460"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88,35</w:t>
            </w:r>
          </w:p>
        </w:tc>
        <w:tc>
          <w:tcPr>
            <w:tcW w:w="1078" w:type="dxa"/>
            <w:tcBorders>
              <w:top w:val="nil"/>
              <w:left w:val="nil"/>
              <w:bottom w:val="single" w:sz="4" w:space="0" w:color="auto"/>
              <w:right w:val="single" w:sz="4" w:space="0" w:color="auto"/>
            </w:tcBorders>
            <w:shd w:val="clear" w:color="auto" w:fill="auto"/>
            <w:vAlign w:val="center"/>
            <w:hideMark/>
          </w:tcPr>
          <w:p w14:paraId="1CC4F165"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88,49</w:t>
            </w:r>
          </w:p>
        </w:tc>
        <w:tc>
          <w:tcPr>
            <w:tcW w:w="1078" w:type="dxa"/>
            <w:tcBorders>
              <w:top w:val="nil"/>
              <w:left w:val="nil"/>
              <w:bottom w:val="single" w:sz="4" w:space="0" w:color="auto"/>
              <w:right w:val="single" w:sz="4" w:space="0" w:color="auto"/>
            </w:tcBorders>
            <w:shd w:val="clear" w:color="auto" w:fill="auto"/>
            <w:vAlign w:val="center"/>
            <w:hideMark/>
          </w:tcPr>
          <w:p w14:paraId="4A6D8436"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88,80</w:t>
            </w:r>
          </w:p>
        </w:tc>
        <w:tc>
          <w:tcPr>
            <w:tcW w:w="1078" w:type="dxa"/>
            <w:tcBorders>
              <w:top w:val="nil"/>
              <w:left w:val="nil"/>
              <w:bottom w:val="single" w:sz="4" w:space="0" w:color="auto"/>
              <w:right w:val="single" w:sz="4" w:space="0" w:color="auto"/>
            </w:tcBorders>
            <w:shd w:val="clear" w:color="auto" w:fill="auto"/>
            <w:vAlign w:val="center"/>
            <w:hideMark/>
          </w:tcPr>
          <w:p w14:paraId="6675E142" w14:textId="77777777" w:rsidR="00ED3F98" w:rsidRPr="00ED3F98" w:rsidRDefault="00ED3F98" w:rsidP="00ED3F98">
            <w:pPr>
              <w:spacing w:after="0" w:line="240" w:lineRule="auto"/>
              <w:jc w:val="center"/>
              <w:rPr>
                <w:rFonts w:eastAsia="Times New Roman" w:cstheme="minorHAnsi"/>
                <w:lang w:eastAsia="pl-PL"/>
              </w:rPr>
            </w:pPr>
            <w:r w:rsidRPr="00ED3F98">
              <w:rPr>
                <w:rFonts w:eastAsia="Times New Roman" w:cstheme="minorHAnsi"/>
                <w:lang w:eastAsia="pl-PL"/>
              </w:rPr>
              <w:t>89,07</w:t>
            </w:r>
          </w:p>
        </w:tc>
      </w:tr>
    </w:tbl>
    <w:p w14:paraId="2EB0ECDD" w14:textId="77777777" w:rsidR="00ED3F98" w:rsidRPr="00ED3F98" w:rsidRDefault="00ED3F98" w:rsidP="00ED3F98">
      <w:pPr>
        <w:spacing w:after="0" w:line="240" w:lineRule="auto"/>
        <w:jc w:val="center"/>
        <w:rPr>
          <w:rFonts w:cstheme="minorHAnsi"/>
        </w:rPr>
      </w:pPr>
      <w:r w:rsidRPr="00ED3F98">
        <w:rPr>
          <w:rFonts w:cstheme="minorHAnsi"/>
        </w:rPr>
        <w:t>Źródło: opracowanie własne na podstawie danych GUS</w:t>
      </w:r>
    </w:p>
    <w:p w14:paraId="547B9388" w14:textId="77777777" w:rsidR="00ED3F98" w:rsidRPr="00ED3F98" w:rsidRDefault="00ED3F98" w:rsidP="00ED3F98">
      <w:pPr>
        <w:spacing w:after="0" w:line="240" w:lineRule="auto"/>
        <w:rPr>
          <w:rFonts w:eastAsia="Times New Roman" w:cstheme="minorHAnsi"/>
          <w:lang w:eastAsia="pl-PL"/>
        </w:rPr>
      </w:pPr>
    </w:p>
    <w:p w14:paraId="5C12281B" w14:textId="3540465D" w:rsidR="00ED3F98" w:rsidRPr="002C3563" w:rsidRDefault="00ED3F98" w:rsidP="00ED3F98">
      <w:pPr>
        <w:spacing w:after="0" w:line="240" w:lineRule="auto"/>
        <w:jc w:val="both"/>
        <w:rPr>
          <w:rFonts w:cstheme="minorHAnsi"/>
          <w:b/>
          <w:bCs/>
        </w:rPr>
      </w:pPr>
      <w:r w:rsidRPr="00ED3F98">
        <w:rPr>
          <w:rFonts w:eastAsia="Times New Roman" w:cstheme="minorHAnsi"/>
          <w:lang w:eastAsia="pl-PL"/>
        </w:rPr>
        <w:t>Biorąc pod uwagę instalacje techniczno-sanitarne 85,25% mieszkań przyłączonych jest do wodociągu, 77,54% nieruchomości wyposażonych jest w ustęp spłukiwany, 74,38% mieszkań posiada łazienkę, 62,96% korzysta z centralnego ogrzewania.</w:t>
      </w:r>
      <w:r w:rsidRPr="00ED3F98">
        <w:rPr>
          <w:rFonts w:eastAsia="Times New Roman" w:cstheme="minorHAnsi"/>
          <w:lang w:eastAsia="pl-PL"/>
        </w:rPr>
        <w:tab/>
      </w:r>
      <w:r w:rsidRPr="00ED3F98">
        <w:rPr>
          <w:rFonts w:eastAsia="Times New Roman" w:cstheme="minorHAnsi"/>
          <w:lang w:eastAsia="pl-PL"/>
        </w:rPr>
        <w:br/>
      </w:r>
    </w:p>
    <w:p w14:paraId="329BD948" w14:textId="69132A3F" w:rsidR="00CE6F14" w:rsidRPr="002C3563" w:rsidRDefault="00961FA3" w:rsidP="00D67E77">
      <w:pPr>
        <w:spacing w:after="0" w:line="240" w:lineRule="auto"/>
        <w:rPr>
          <w:rFonts w:cstheme="minorHAnsi"/>
          <w:b/>
          <w:bCs/>
        </w:rPr>
      </w:pPr>
      <w:r>
        <w:rPr>
          <w:rFonts w:cstheme="minorHAnsi"/>
          <w:b/>
          <w:bCs/>
        </w:rPr>
        <w:t xml:space="preserve">Gmina </w:t>
      </w:r>
      <w:r w:rsidR="00126828" w:rsidRPr="002C3563">
        <w:rPr>
          <w:rFonts w:cstheme="minorHAnsi"/>
          <w:b/>
          <w:bCs/>
        </w:rPr>
        <w:t>Małogoszcz</w:t>
      </w:r>
    </w:p>
    <w:p w14:paraId="3E63BE35" w14:textId="1BA73FD7" w:rsidR="00CE6F14" w:rsidRPr="002C3563" w:rsidRDefault="00CE6F14" w:rsidP="00D67E77">
      <w:pPr>
        <w:spacing w:after="0" w:line="240" w:lineRule="auto"/>
        <w:rPr>
          <w:rFonts w:cstheme="minorHAnsi"/>
          <w:b/>
          <w:bCs/>
          <w:u w:val="single"/>
        </w:rPr>
      </w:pPr>
      <w:r w:rsidRPr="002C3563">
        <w:rPr>
          <w:rFonts w:cstheme="minorHAnsi"/>
          <w:b/>
          <w:bCs/>
          <w:u w:val="single"/>
        </w:rPr>
        <w:t>Infrastruktura drogowa</w:t>
      </w:r>
    </w:p>
    <w:p w14:paraId="2F161FF2" w14:textId="70082FF8" w:rsidR="00687ADD" w:rsidRPr="002C3563" w:rsidRDefault="00687ADD" w:rsidP="00D67E77">
      <w:pPr>
        <w:spacing w:after="0" w:line="240" w:lineRule="auto"/>
        <w:jc w:val="both"/>
        <w:rPr>
          <w:rFonts w:cstheme="minorHAnsi"/>
        </w:rPr>
      </w:pPr>
      <w:r w:rsidRPr="002C3563">
        <w:rPr>
          <w:rFonts w:cstheme="minorHAnsi"/>
        </w:rPr>
        <w:t xml:space="preserve">Przez </w:t>
      </w:r>
      <w:r w:rsidR="00326BC8">
        <w:rPr>
          <w:rFonts w:cstheme="minorHAnsi"/>
        </w:rPr>
        <w:t>G</w:t>
      </w:r>
      <w:r w:rsidRPr="002C3563">
        <w:rPr>
          <w:rFonts w:cstheme="minorHAnsi"/>
        </w:rPr>
        <w:t xml:space="preserve">minę Małogoszcz nie przebiegają drogi międzyregionalne, ale na jej terenie znajduje się węzeł dróg posiadający znaczenie lokalne. Są to drogi </w:t>
      </w:r>
      <w:r w:rsidR="00326BC8">
        <w:rPr>
          <w:rFonts w:cstheme="minorHAnsi"/>
        </w:rPr>
        <w:t>między</w:t>
      </w:r>
      <w:r w:rsidRPr="002C3563">
        <w:rPr>
          <w:rFonts w:cstheme="minorHAnsi"/>
        </w:rPr>
        <w:t xml:space="preserve">wojewódzkie:  </w:t>
      </w:r>
    </w:p>
    <w:p w14:paraId="4B81B3C7" w14:textId="5C508AC8" w:rsidR="00687ADD" w:rsidRPr="002C3563" w:rsidRDefault="00687ADD" w:rsidP="00013225">
      <w:pPr>
        <w:pStyle w:val="Akapitzlist"/>
        <w:numPr>
          <w:ilvl w:val="0"/>
          <w:numId w:val="37"/>
        </w:numPr>
        <w:spacing w:after="0" w:line="240" w:lineRule="auto"/>
        <w:jc w:val="both"/>
        <w:rPr>
          <w:rFonts w:cstheme="minorHAnsi"/>
        </w:rPr>
      </w:pPr>
      <w:r w:rsidRPr="002C3563">
        <w:rPr>
          <w:rFonts w:cstheme="minorHAnsi"/>
        </w:rPr>
        <w:lastRenderedPageBreak/>
        <w:t>nr 728 (Warszawa) Grójec - Końskie - Łopuszno - Małogoszcz - Jędrzejów, nie mając</w:t>
      </w:r>
      <w:r w:rsidR="00326BC8">
        <w:rPr>
          <w:rFonts w:cstheme="minorHAnsi"/>
        </w:rPr>
        <w:t xml:space="preserve">e </w:t>
      </w:r>
      <w:r w:rsidRPr="002C3563">
        <w:rPr>
          <w:rFonts w:cstheme="minorHAnsi"/>
        </w:rPr>
        <w:t>większego znaczenia tranzytowego, stanowiąc</w:t>
      </w:r>
      <w:r w:rsidR="00326BC8">
        <w:rPr>
          <w:rFonts w:cstheme="minorHAnsi"/>
        </w:rPr>
        <w:t>e</w:t>
      </w:r>
      <w:r w:rsidRPr="002C3563">
        <w:rPr>
          <w:rFonts w:cstheme="minorHAnsi"/>
        </w:rPr>
        <w:t xml:space="preserve"> najkrótsze połączenie poprzez drogę nr 74 z centralnym węzłem drogowym w Polsce,</w:t>
      </w:r>
    </w:p>
    <w:p w14:paraId="7AB30DF8" w14:textId="4C4F0909" w:rsidR="00687ADD" w:rsidRPr="002C3563" w:rsidRDefault="00687ADD" w:rsidP="00013225">
      <w:pPr>
        <w:pStyle w:val="Akapitzlist"/>
        <w:numPr>
          <w:ilvl w:val="0"/>
          <w:numId w:val="37"/>
        </w:numPr>
        <w:spacing w:after="0" w:line="240" w:lineRule="auto"/>
        <w:jc w:val="both"/>
        <w:rPr>
          <w:rFonts w:cstheme="minorHAnsi"/>
        </w:rPr>
      </w:pPr>
      <w:r w:rsidRPr="002C3563">
        <w:rPr>
          <w:rFonts w:cstheme="minorHAnsi"/>
        </w:rPr>
        <w:t xml:space="preserve">nr 762 Kielce - Małogoszcz - stanowiąca najdogodniejsze połączenie obszaru gminy z trasą tranzytową o znaczeniu międzynarodowym - drogą E 7. </w:t>
      </w:r>
    </w:p>
    <w:p w14:paraId="1EB6CFF2" w14:textId="3933E858" w:rsidR="00812A0F" w:rsidRPr="002C3563" w:rsidRDefault="00687ADD" w:rsidP="00D67E77">
      <w:pPr>
        <w:spacing w:after="0" w:line="240" w:lineRule="auto"/>
        <w:jc w:val="both"/>
        <w:rPr>
          <w:rFonts w:cstheme="minorHAnsi"/>
        </w:rPr>
      </w:pPr>
      <w:r w:rsidRPr="002C3563">
        <w:rPr>
          <w:rFonts w:cstheme="minorHAnsi"/>
        </w:rPr>
        <w:t xml:space="preserve">Obie drogi wojewódzkie łączą się poza gminą z drogą krajową, prowadzącą ruch tranzytowy nr 7 relacji Gdańsk - Warszawa - Kraków - Chyżne (Budapeszt). Łączna długość dróg wojewódzkich w gminie to </w:t>
      </w:r>
      <w:r w:rsidR="00A11AB2">
        <w:rPr>
          <w:rFonts w:cstheme="minorHAnsi"/>
        </w:rPr>
        <w:t>19,869</w:t>
      </w:r>
      <w:r w:rsidRPr="002C3563">
        <w:rPr>
          <w:rFonts w:cstheme="minorHAnsi"/>
        </w:rPr>
        <w:t xml:space="preserve"> km</w:t>
      </w:r>
      <w:r w:rsidR="00A11AB2">
        <w:rPr>
          <w:rFonts w:cstheme="minorHAnsi"/>
        </w:rPr>
        <w:t>.</w:t>
      </w:r>
    </w:p>
    <w:p w14:paraId="1F40A898" w14:textId="0EBE1B0B" w:rsidR="00687ADD" w:rsidRPr="002C3563" w:rsidRDefault="00687ADD" w:rsidP="00D67E77">
      <w:pPr>
        <w:spacing w:after="0" w:line="240" w:lineRule="auto"/>
        <w:jc w:val="both"/>
        <w:rPr>
          <w:rFonts w:cstheme="minorHAnsi"/>
        </w:rPr>
      </w:pPr>
    </w:p>
    <w:p w14:paraId="0A171768" w14:textId="435D6121" w:rsidR="00687ADD" w:rsidRPr="002C3563" w:rsidRDefault="00687ADD" w:rsidP="00D67E77">
      <w:pPr>
        <w:spacing w:after="0" w:line="240" w:lineRule="auto"/>
        <w:jc w:val="both"/>
        <w:rPr>
          <w:rFonts w:cstheme="minorHAnsi"/>
        </w:rPr>
      </w:pPr>
      <w:r w:rsidRPr="002C3563">
        <w:rPr>
          <w:rFonts w:cstheme="minorHAnsi"/>
        </w:rPr>
        <w:t xml:space="preserve">Uzupełnieniem sieci drogowej w gminie są liczne drogi powiatowe oraz gminne. Znaczne usprawnienie ruchu drogowego nastąpiło w chwili oddania do użytku obwodnicy Małogoszcza. W gminie znajdują drogi powiatowe o łącznej długości 63,09 km. Drogi powiatowe stanowią system łączący cały obszar </w:t>
      </w:r>
      <w:r w:rsidR="00326BC8">
        <w:rPr>
          <w:rFonts w:cstheme="minorHAnsi"/>
        </w:rPr>
        <w:br/>
      </w:r>
      <w:r w:rsidRPr="002C3563">
        <w:rPr>
          <w:rFonts w:cstheme="minorHAnsi"/>
        </w:rPr>
        <w:t xml:space="preserve">z siecią dróg o randze wojewódzkiej i stanowią korytarze tranzytowe. Drogi powiatowe to drogi utwardzone. </w:t>
      </w:r>
    </w:p>
    <w:p w14:paraId="188A538E" w14:textId="77777777" w:rsidR="005B1B61" w:rsidRPr="002C3563" w:rsidRDefault="005B1B61" w:rsidP="00D67E77">
      <w:pPr>
        <w:spacing w:after="0" w:line="240" w:lineRule="auto"/>
        <w:jc w:val="both"/>
        <w:rPr>
          <w:rFonts w:cstheme="minorHAnsi"/>
        </w:rPr>
      </w:pPr>
    </w:p>
    <w:p w14:paraId="3F35EA7A" w14:textId="608FB95C" w:rsidR="00687ADD" w:rsidRPr="002C3563" w:rsidRDefault="00687ADD" w:rsidP="00D67E77">
      <w:pPr>
        <w:spacing w:after="0" w:line="240" w:lineRule="auto"/>
        <w:jc w:val="both"/>
        <w:rPr>
          <w:rFonts w:cstheme="minorHAnsi"/>
        </w:rPr>
      </w:pPr>
      <w:r w:rsidRPr="002C3563">
        <w:rPr>
          <w:rFonts w:cstheme="minorHAnsi"/>
        </w:rPr>
        <w:t>Ogółem na terenie gminy jest 55,17 km dróg gminnych, w tym 8,8, km na terenie miasta.</w:t>
      </w:r>
      <w:r w:rsidR="005B1B61" w:rsidRPr="002C3563">
        <w:rPr>
          <w:rFonts w:cstheme="minorHAnsi"/>
        </w:rPr>
        <w:br/>
      </w:r>
      <w:r w:rsidRPr="002C3563">
        <w:rPr>
          <w:rFonts w:cstheme="minorHAnsi"/>
        </w:rPr>
        <w:t>W kilometrażu dróg gminnych przeważają drogi o nawierzchni ulepszonej - 31,9 km, ale tych</w:t>
      </w:r>
      <w:r w:rsidR="005B1B61" w:rsidRPr="002C3563">
        <w:rPr>
          <w:rFonts w:cstheme="minorHAnsi"/>
        </w:rPr>
        <w:br/>
      </w:r>
      <w:r w:rsidRPr="002C3563">
        <w:rPr>
          <w:rFonts w:cstheme="minorHAnsi"/>
        </w:rPr>
        <w:t xml:space="preserve">o nawierzchni nieulepszonej jest też znaczna ilość - ogółem 23,27 km, w tym gruntowych aż 19,47 km. </w:t>
      </w:r>
    </w:p>
    <w:p w14:paraId="58728D70" w14:textId="2F34FCE3" w:rsidR="00687ADD" w:rsidRDefault="00687ADD" w:rsidP="00D67E77">
      <w:pPr>
        <w:spacing w:after="0" w:line="240" w:lineRule="auto"/>
        <w:jc w:val="both"/>
        <w:rPr>
          <w:rFonts w:cstheme="minorHAnsi"/>
        </w:rPr>
      </w:pPr>
    </w:p>
    <w:p w14:paraId="58668E44" w14:textId="7830AABA" w:rsidR="00326BC8" w:rsidRPr="00326BC8" w:rsidRDefault="00326BC8" w:rsidP="00D67E77">
      <w:pPr>
        <w:spacing w:after="0" w:line="240" w:lineRule="auto"/>
        <w:jc w:val="both"/>
        <w:rPr>
          <w:rFonts w:cstheme="minorHAnsi"/>
          <w:b/>
          <w:bCs/>
        </w:rPr>
      </w:pPr>
      <w:r w:rsidRPr="00326BC8">
        <w:rPr>
          <w:rFonts w:cstheme="minorHAnsi"/>
          <w:b/>
          <w:bCs/>
        </w:rPr>
        <w:t xml:space="preserve">Linie kolejowe </w:t>
      </w:r>
    </w:p>
    <w:p w14:paraId="2E203C1B" w14:textId="2AE66556" w:rsidR="00687ADD" w:rsidRDefault="00687ADD" w:rsidP="00D67E77">
      <w:pPr>
        <w:spacing w:after="0" w:line="240" w:lineRule="auto"/>
        <w:jc w:val="both"/>
        <w:rPr>
          <w:rFonts w:cstheme="minorHAnsi"/>
        </w:rPr>
      </w:pPr>
      <w:r w:rsidRPr="002C3563">
        <w:rPr>
          <w:rFonts w:cstheme="minorHAnsi"/>
        </w:rPr>
        <w:t xml:space="preserve">Obszar </w:t>
      </w:r>
      <w:r w:rsidR="00326BC8">
        <w:rPr>
          <w:rFonts w:cstheme="minorHAnsi"/>
        </w:rPr>
        <w:t>G</w:t>
      </w:r>
      <w:r w:rsidRPr="002C3563">
        <w:rPr>
          <w:rFonts w:cstheme="minorHAnsi"/>
        </w:rPr>
        <w:t>miny Małogoszcz przecina zelektryfikowana linia Kielce - Częstochowa ze stacją</w:t>
      </w:r>
      <w:r w:rsidR="005B1B61" w:rsidRPr="002C3563">
        <w:rPr>
          <w:rFonts w:cstheme="minorHAnsi"/>
        </w:rPr>
        <w:t xml:space="preserve"> </w:t>
      </w:r>
      <w:r w:rsidRPr="002C3563">
        <w:rPr>
          <w:rFonts w:cstheme="minorHAnsi"/>
        </w:rPr>
        <w:t>pasażerską oddaloną 5 km od centrum miasta - osada Stacja Małogoszcz. Na terenie stacji z linii głównej odchodzą dwie bocznice kolejowe do Cementowni "Lafarge" i "Lhoist Bukowa" Zakład Wapienniczy.</w:t>
      </w:r>
    </w:p>
    <w:p w14:paraId="4AD5A61D" w14:textId="77777777" w:rsidR="00326BC8" w:rsidRDefault="00326BC8" w:rsidP="00D67E77">
      <w:pPr>
        <w:spacing w:after="0" w:line="240" w:lineRule="auto"/>
        <w:jc w:val="both"/>
        <w:rPr>
          <w:rFonts w:cstheme="minorHAnsi"/>
        </w:rPr>
      </w:pPr>
    </w:p>
    <w:p w14:paraId="28A9F53D" w14:textId="2302B1BE" w:rsidR="00961FA3" w:rsidRDefault="00961FA3" w:rsidP="00D67E77">
      <w:pPr>
        <w:spacing w:after="0" w:line="240" w:lineRule="auto"/>
        <w:jc w:val="both"/>
        <w:rPr>
          <w:rFonts w:cstheme="minorHAnsi"/>
        </w:rPr>
      </w:pPr>
      <w:r w:rsidRPr="00961FA3">
        <w:rPr>
          <w:rFonts w:cstheme="minorHAnsi"/>
          <w:b/>
          <w:bCs/>
        </w:rPr>
        <w:t xml:space="preserve">Potrzeby Gminy </w:t>
      </w:r>
      <w:r>
        <w:rPr>
          <w:rFonts w:cstheme="minorHAnsi"/>
          <w:b/>
          <w:bCs/>
        </w:rPr>
        <w:t>Małogoszcz</w:t>
      </w:r>
      <w:r w:rsidRPr="00961FA3">
        <w:rPr>
          <w:rFonts w:cstheme="minorHAnsi"/>
          <w:b/>
          <w:bCs/>
        </w:rPr>
        <w:t xml:space="preserve"> w obszarze inwestycji drogowych:</w:t>
      </w:r>
    </w:p>
    <w:p w14:paraId="66E861FE" w14:textId="6FF393C6" w:rsidR="00961FA3" w:rsidRDefault="00961FA3" w:rsidP="00013225">
      <w:pPr>
        <w:pStyle w:val="Akapitzlist"/>
        <w:numPr>
          <w:ilvl w:val="0"/>
          <w:numId w:val="60"/>
        </w:numPr>
        <w:spacing w:after="0" w:line="240" w:lineRule="auto"/>
        <w:jc w:val="both"/>
        <w:rPr>
          <w:rFonts w:cstheme="minorHAnsi"/>
        </w:rPr>
      </w:pPr>
      <w:r>
        <w:rPr>
          <w:rFonts w:cstheme="minorHAnsi"/>
        </w:rPr>
        <w:t>m</w:t>
      </w:r>
      <w:r w:rsidRPr="00961FA3">
        <w:rPr>
          <w:rFonts w:cstheme="minorHAnsi"/>
        </w:rPr>
        <w:t>odernizacja i remont dróg gminnych</w:t>
      </w:r>
      <w:r>
        <w:rPr>
          <w:rFonts w:cstheme="minorHAnsi"/>
        </w:rPr>
        <w:t>,</w:t>
      </w:r>
    </w:p>
    <w:p w14:paraId="6E78F6F5" w14:textId="68BDBD68" w:rsidR="00961FA3" w:rsidRDefault="00961FA3" w:rsidP="00013225">
      <w:pPr>
        <w:pStyle w:val="Akapitzlist"/>
        <w:numPr>
          <w:ilvl w:val="0"/>
          <w:numId w:val="60"/>
        </w:numPr>
        <w:spacing w:after="0" w:line="240" w:lineRule="auto"/>
        <w:jc w:val="both"/>
        <w:rPr>
          <w:rFonts w:cstheme="minorHAnsi"/>
        </w:rPr>
      </w:pPr>
      <w:r>
        <w:rPr>
          <w:rFonts w:cstheme="minorHAnsi"/>
        </w:rPr>
        <w:t>p</w:t>
      </w:r>
      <w:r w:rsidRPr="00961FA3">
        <w:rPr>
          <w:rFonts w:cstheme="minorHAnsi"/>
        </w:rPr>
        <w:t>rzebudowa i remont dróg powiatowych oraz budowa chodników w ciągu dróg powiatowych</w:t>
      </w:r>
      <w:r>
        <w:rPr>
          <w:rFonts w:cstheme="minorHAnsi"/>
        </w:rPr>
        <w:t>,</w:t>
      </w:r>
    </w:p>
    <w:p w14:paraId="37990D4D" w14:textId="5EF2CA69" w:rsidR="00961FA3" w:rsidRDefault="00961FA3" w:rsidP="00013225">
      <w:pPr>
        <w:pStyle w:val="Akapitzlist"/>
        <w:numPr>
          <w:ilvl w:val="0"/>
          <w:numId w:val="60"/>
        </w:numPr>
        <w:spacing w:after="0" w:line="240" w:lineRule="auto"/>
        <w:jc w:val="both"/>
        <w:rPr>
          <w:rFonts w:cstheme="minorHAnsi"/>
        </w:rPr>
      </w:pPr>
      <w:r>
        <w:rPr>
          <w:rFonts w:cstheme="minorHAnsi"/>
        </w:rPr>
        <w:t xml:space="preserve">utwardzenie </w:t>
      </w:r>
      <w:r w:rsidRPr="00961FA3">
        <w:rPr>
          <w:rFonts w:cstheme="minorHAnsi"/>
        </w:rPr>
        <w:t>dróg dojazdowych do pól</w:t>
      </w:r>
      <w:r>
        <w:rPr>
          <w:rFonts w:cstheme="minorHAnsi"/>
        </w:rPr>
        <w:t>,</w:t>
      </w:r>
    </w:p>
    <w:p w14:paraId="6497CE31" w14:textId="3FB83F04" w:rsidR="00961FA3" w:rsidRDefault="00961FA3" w:rsidP="00013225">
      <w:pPr>
        <w:pStyle w:val="Akapitzlist"/>
        <w:numPr>
          <w:ilvl w:val="0"/>
          <w:numId w:val="60"/>
        </w:numPr>
        <w:spacing w:after="0" w:line="240" w:lineRule="auto"/>
        <w:jc w:val="both"/>
        <w:rPr>
          <w:rFonts w:cstheme="minorHAnsi"/>
        </w:rPr>
      </w:pPr>
      <w:r>
        <w:rPr>
          <w:rFonts w:cstheme="minorHAnsi"/>
        </w:rPr>
        <w:t>b</w:t>
      </w:r>
      <w:r w:rsidRPr="00961FA3">
        <w:rPr>
          <w:rFonts w:cstheme="minorHAnsi"/>
        </w:rPr>
        <w:t xml:space="preserve">udowa </w:t>
      </w:r>
      <w:r>
        <w:rPr>
          <w:rFonts w:cstheme="minorHAnsi"/>
        </w:rPr>
        <w:t xml:space="preserve">i/lub modernizacja </w:t>
      </w:r>
      <w:r w:rsidRPr="00961FA3">
        <w:rPr>
          <w:rFonts w:cstheme="minorHAnsi"/>
        </w:rPr>
        <w:t xml:space="preserve">chodników </w:t>
      </w:r>
      <w:r w:rsidR="00326BC8">
        <w:rPr>
          <w:rFonts w:cstheme="minorHAnsi"/>
        </w:rPr>
        <w:t xml:space="preserve">przy drogach gminnych, </w:t>
      </w:r>
    </w:p>
    <w:p w14:paraId="396A687B" w14:textId="1A565DB6" w:rsidR="00961FA3" w:rsidRPr="00961FA3" w:rsidRDefault="008674DE" w:rsidP="00013225">
      <w:pPr>
        <w:pStyle w:val="Akapitzlist"/>
        <w:numPr>
          <w:ilvl w:val="0"/>
          <w:numId w:val="60"/>
        </w:numPr>
        <w:spacing w:after="0" w:line="240" w:lineRule="auto"/>
        <w:jc w:val="both"/>
        <w:rPr>
          <w:rFonts w:cstheme="minorHAnsi"/>
        </w:rPr>
      </w:pPr>
      <w:r>
        <w:rPr>
          <w:rFonts w:cstheme="minorHAnsi"/>
        </w:rPr>
        <w:t xml:space="preserve">rozbudowa </w:t>
      </w:r>
      <w:r w:rsidRPr="008674DE">
        <w:rPr>
          <w:rFonts w:cstheme="minorHAnsi"/>
        </w:rPr>
        <w:t>infrastruktur</w:t>
      </w:r>
      <w:r>
        <w:rPr>
          <w:rFonts w:cstheme="minorHAnsi"/>
        </w:rPr>
        <w:t>y</w:t>
      </w:r>
      <w:r w:rsidRPr="008674DE">
        <w:rPr>
          <w:rFonts w:cstheme="minorHAnsi"/>
        </w:rPr>
        <w:t xml:space="preserve"> dla ruchu niezmotoryzowanego –  tras</w:t>
      </w:r>
      <w:r>
        <w:rPr>
          <w:rFonts w:cstheme="minorHAnsi"/>
        </w:rPr>
        <w:t>y</w:t>
      </w:r>
      <w:r w:rsidRPr="008674DE">
        <w:rPr>
          <w:rFonts w:cstheme="minorHAnsi"/>
        </w:rPr>
        <w:t xml:space="preserve"> rowerow</w:t>
      </w:r>
      <w:r>
        <w:rPr>
          <w:rFonts w:cstheme="minorHAnsi"/>
        </w:rPr>
        <w:t>e</w:t>
      </w:r>
      <w:r w:rsidRPr="008674DE">
        <w:rPr>
          <w:rFonts w:cstheme="minorHAnsi"/>
        </w:rPr>
        <w:t xml:space="preserve"> 15 km</w:t>
      </w:r>
      <w:r w:rsidR="00326BC8">
        <w:rPr>
          <w:rFonts w:cstheme="minorHAnsi"/>
        </w:rPr>
        <w:t>.</w:t>
      </w:r>
    </w:p>
    <w:p w14:paraId="029E6DAE" w14:textId="77777777" w:rsidR="00961FA3" w:rsidRPr="002C3563" w:rsidRDefault="00961FA3" w:rsidP="00D67E77">
      <w:pPr>
        <w:spacing w:after="0" w:line="240" w:lineRule="auto"/>
        <w:jc w:val="both"/>
        <w:rPr>
          <w:rFonts w:cstheme="minorHAnsi"/>
        </w:rPr>
      </w:pPr>
    </w:p>
    <w:p w14:paraId="0A057AC6" w14:textId="77777777" w:rsidR="00812A0F" w:rsidRPr="002C3563" w:rsidRDefault="00812A0F" w:rsidP="00D67E77">
      <w:pPr>
        <w:spacing w:after="0" w:line="240" w:lineRule="auto"/>
        <w:rPr>
          <w:rFonts w:cstheme="minorHAnsi"/>
          <w:b/>
          <w:bCs/>
        </w:rPr>
      </w:pPr>
      <w:r w:rsidRPr="002C3563">
        <w:rPr>
          <w:rFonts w:cstheme="minorHAnsi"/>
          <w:b/>
          <w:bCs/>
        </w:rPr>
        <w:t>Infrastruktura wodociągowa</w:t>
      </w:r>
    </w:p>
    <w:p w14:paraId="4F5B67D7" w14:textId="421C1B94" w:rsidR="00997130" w:rsidRPr="00C13D4C" w:rsidRDefault="00687ADD" w:rsidP="00D67E77">
      <w:pPr>
        <w:pStyle w:val="Tekstpodstawowy"/>
        <w:spacing w:after="0" w:line="240" w:lineRule="auto"/>
        <w:rPr>
          <w:rFonts w:cstheme="minorHAnsi"/>
          <w:color w:val="000000" w:themeColor="text1"/>
        </w:rPr>
      </w:pPr>
      <w:bookmarkStart w:id="257" w:name="_Toc505685106"/>
      <w:r w:rsidRPr="00C13D4C">
        <w:rPr>
          <w:rFonts w:cstheme="minorHAnsi"/>
          <w:color w:val="000000" w:themeColor="text1"/>
        </w:rPr>
        <w:t>Długość sieci wodociągowej w gminie wynosi 1</w:t>
      </w:r>
      <w:r w:rsidR="008E065E" w:rsidRPr="00C13D4C">
        <w:rPr>
          <w:rFonts w:cstheme="minorHAnsi"/>
          <w:color w:val="000000" w:themeColor="text1"/>
        </w:rPr>
        <w:t>46</w:t>
      </w:r>
      <w:r w:rsidRPr="00C13D4C">
        <w:rPr>
          <w:rFonts w:cstheme="minorHAnsi"/>
          <w:color w:val="000000" w:themeColor="text1"/>
        </w:rPr>
        <w:t xml:space="preserve"> km</w:t>
      </w:r>
      <w:r w:rsidR="00A33CC4" w:rsidRPr="00C13D4C">
        <w:rPr>
          <w:rFonts w:cstheme="minorHAnsi"/>
          <w:color w:val="000000" w:themeColor="text1"/>
        </w:rPr>
        <w:t>, zaś</w:t>
      </w:r>
      <w:r w:rsidRPr="00C13D4C">
        <w:rPr>
          <w:rFonts w:cstheme="minorHAnsi"/>
          <w:color w:val="000000" w:themeColor="text1"/>
        </w:rPr>
        <w:t xml:space="preserve"> do sieci przyłączonych jest 2 410  gospodarstw. </w:t>
      </w:r>
      <w:bookmarkStart w:id="258" w:name="_Hlk87339543"/>
      <w:r w:rsidRPr="00C13D4C">
        <w:rPr>
          <w:rFonts w:cstheme="minorHAnsi"/>
          <w:color w:val="000000" w:themeColor="text1"/>
        </w:rPr>
        <w:t xml:space="preserve">Wskaźnik ilości osób korzystających z instalacji wodociągowej w </w:t>
      </w:r>
      <w:r w:rsidR="00A33CC4" w:rsidRPr="00C13D4C">
        <w:rPr>
          <w:rFonts w:cstheme="minorHAnsi"/>
          <w:color w:val="000000" w:themeColor="text1"/>
        </w:rPr>
        <w:t>G</w:t>
      </w:r>
      <w:r w:rsidRPr="00C13D4C">
        <w:rPr>
          <w:rFonts w:cstheme="minorHAnsi"/>
          <w:color w:val="000000" w:themeColor="text1"/>
        </w:rPr>
        <w:t xml:space="preserve">minie Małogoszcz wynosi ogółem </w:t>
      </w:r>
      <w:r w:rsidR="00A56A28" w:rsidRPr="00C13D4C">
        <w:rPr>
          <w:rFonts w:cstheme="minorHAnsi"/>
          <w:color w:val="000000" w:themeColor="text1"/>
        </w:rPr>
        <w:t>9</w:t>
      </w:r>
      <w:r w:rsidR="007E0F8A">
        <w:rPr>
          <w:rFonts w:cstheme="minorHAnsi"/>
          <w:color w:val="000000" w:themeColor="text1"/>
        </w:rPr>
        <w:t>5,4</w:t>
      </w:r>
      <w:r w:rsidRPr="00C13D4C">
        <w:rPr>
          <w:rFonts w:cstheme="minorHAnsi"/>
          <w:color w:val="000000" w:themeColor="text1"/>
        </w:rPr>
        <w:t xml:space="preserve"> %, dla terenu miasta wynosi 97,9% ludności, dla terenów wiejskich </w:t>
      </w:r>
      <w:r w:rsidR="00A56A28" w:rsidRPr="00C13D4C">
        <w:rPr>
          <w:rFonts w:cstheme="minorHAnsi"/>
          <w:color w:val="000000" w:themeColor="text1"/>
        </w:rPr>
        <w:t>92,9</w:t>
      </w:r>
      <w:r w:rsidRPr="00C13D4C">
        <w:rPr>
          <w:rFonts w:cstheme="minorHAnsi"/>
          <w:color w:val="000000" w:themeColor="text1"/>
        </w:rPr>
        <w:t xml:space="preserve"> % ludności.</w:t>
      </w:r>
      <w:bookmarkEnd w:id="258"/>
    </w:p>
    <w:p w14:paraId="5C522E12" w14:textId="57BE4766" w:rsidR="00687ADD" w:rsidRPr="002C3563" w:rsidRDefault="00687ADD" w:rsidP="00D67E77">
      <w:pPr>
        <w:pStyle w:val="Tekstpodstawowy"/>
        <w:spacing w:after="0" w:line="240" w:lineRule="auto"/>
        <w:rPr>
          <w:rFonts w:cstheme="minorHAnsi"/>
        </w:rPr>
      </w:pPr>
    </w:p>
    <w:p w14:paraId="39C5EC3F" w14:textId="614CD9B0" w:rsidR="00687ADD" w:rsidRPr="002C3563" w:rsidRDefault="00687ADD" w:rsidP="00D67E77">
      <w:pPr>
        <w:pStyle w:val="Tekstpodstawowy"/>
        <w:spacing w:after="0" w:line="240" w:lineRule="auto"/>
        <w:rPr>
          <w:rFonts w:cstheme="minorHAnsi"/>
        </w:rPr>
      </w:pPr>
      <w:r w:rsidRPr="002C3563">
        <w:rPr>
          <w:rFonts w:cstheme="minorHAnsi"/>
        </w:rPr>
        <w:t xml:space="preserve">W </w:t>
      </w:r>
      <w:r w:rsidR="00A33CC4">
        <w:rPr>
          <w:rFonts w:cstheme="minorHAnsi"/>
        </w:rPr>
        <w:t>G</w:t>
      </w:r>
      <w:r w:rsidRPr="002C3563">
        <w:rPr>
          <w:rFonts w:cstheme="minorHAnsi"/>
        </w:rPr>
        <w:t xml:space="preserve">minie Małogoszcz funkcjonują dwa ujęcia wód podziemnych w Leśnicy i Nowej Wsi.  Ujęcie </w:t>
      </w:r>
      <w:r w:rsidR="00A33CC4">
        <w:rPr>
          <w:rFonts w:cstheme="minorHAnsi"/>
        </w:rPr>
        <w:br/>
      </w:r>
      <w:r w:rsidRPr="002C3563">
        <w:rPr>
          <w:rFonts w:cstheme="minorHAnsi"/>
        </w:rPr>
        <w:t>w Kozłowie wyłączono z eksploatacji w lipcu 2011 roku.</w:t>
      </w:r>
    </w:p>
    <w:p w14:paraId="1575B3A0" w14:textId="2FC7BECF" w:rsidR="00687ADD" w:rsidRPr="002C3563" w:rsidRDefault="00687ADD" w:rsidP="00D67E77">
      <w:pPr>
        <w:pStyle w:val="Tekstpodstawowy"/>
        <w:spacing w:after="0" w:line="240" w:lineRule="auto"/>
        <w:jc w:val="center"/>
        <w:rPr>
          <w:rFonts w:cstheme="minorHAnsi"/>
        </w:rPr>
      </w:pPr>
    </w:p>
    <w:p w14:paraId="1CEFE20B" w14:textId="462A0CAE" w:rsidR="00687ADD" w:rsidRPr="002C3563" w:rsidRDefault="00687ADD" w:rsidP="00D67E77">
      <w:pPr>
        <w:pStyle w:val="Legenda"/>
        <w:spacing w:after="0"/>
        <w:jc w:val="center"/>
        <w:rPr>
          <w:rFonts w:cstheme="minorHAnsi"/>
          <w:i w:val="0"/>
          <w:iCs w:val="0"/>
          <w:color w:val="auto"/>
          <w:sz w:val="22"/>
          <w:szCs w:val="22"/>
        </w:rPr>
      </w:pPr>
      <w:bookmarkStart w:id="259" w:name="_Toc117501916"/>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119</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Parametry ujęć wody w gminie Małogoszcz (Urząd Miasta i Gminy w Małogoszczu</w:t>
      </w:r>
      <w:bookmarkEnd w:id="259"/>
    </w:p>
    <w:p w14:paraId="2E6BB337" w14:textId="57F7DC3E" w:rsidR="00687ADD" w:rsidRPr="002C3563" w:rsidRDefault="00687ADD" w:rsidP="00D67E77">
      <w:pPr>
        <w:spacing w:after="0" w:line="240" w:lineRule="auto"/>
        <w:jc w:val="center"/>
        <w:rPr>
          <w:rFonts w:cstheme="minorHAnsi"/>
        </w:rPr>
      </w:pPr>
      <w:r w:rsidRPr="002C3563">
        <w:rPr>
          <w:rFonts w:cstheme="minorHAnsi"/>
          <w:noProof/>
        </w:rPr>
        <w:drawing>
          <wp:inline distT="0" distB="0" distL="0" distR="0" wp14:anchorId="5AC92E1C" wp14:editId="3F58BFCC">
            <wp:extent cx="4110825" cy="1466098"/>
            <wp:effectExtent l="0" t="0" r="4445" b="127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4127082" cy="1471896"/>
                    </a:xfrm>
                    <a:prstGeom prst="rect">
                      <a:avLst/>
                    </a:prstGeom>
                    <a:ln>
                      <a:noFill/>
                    </a:ln>
                    <a:extLst>
                      <a:ext uri="{53640926-AAD7-44D8-BBD7-CCE9431645EC}">
                        <a14:shadowObscured xmlns:a14="http://schemas.microsoft.com/office/drawing/2010/main"/>
                      </a:ext>
                    </a:extLst>
                  </pic:spPr>
                </pic:pic>
              </a:graphicData>
            </a:graphic>
          </wp:inline>
        </w:drawing>
      </w:r>
    </w:p>
    <w:p w14:paraId="03BD381A" w14:textId="3A77E301" w:rsidR="00687ADD" w:rsidRPr="002C3563" w:rsidRDefault="00687ADD" w:rsidP="00D67E77">
      <w:pPr>
        <w:pStyle w:val="Tekstpodstawowy"/>
        <w:spacing w:after="0" w:line="240" w:lineRule="auto"/>
        <w:jc w:val="center"/>
        <w:rPr>
          <w:rFonts w:cstheme="minorHAnsi"/>
        </w:rPr>
      </w:pPr>
    </w:p>
    <w:p w14:paraId="244C800C" w14:textId="502ADB75" w:rsidR="00687ADD" w:rsidRDefault="00687ADD" w:rsidP="00D67E77">
      <w:pPr>
        <w:pStyle w:val="Tekstpodstawowy"/>
        <w:spacing w:after="0" w:line="240" w:lineRule="auto"/>
        <w:rPr>
          <w:rFonts w:cstheme="minorHAnsi"/>
        </w:rPr>
      </w:pPr>
      <w:r w:rsidRPr="002C3563">
        <w:rPr>
          <w:rFonts w:cstheme="minorHAnsi"/>
        </w:rPr>
        <w:lastRenderedPageBreak/>
        <w:t>Dodatkowe ujęcie wody korzystające z wód powierzchniowych w gminie dla potrzeb przemysłowych Cementowni „Małogoszcz” znajduje się na rzece Łososinie. Ponadto dwie miejscowości</w:t>
      </w:r>
      <w:r w:rsidR="00A33CC4">
        <w:rPr>
          <w:rFonts w:cstheme="minorHAnsi"/>
        </w:rPr>
        <w:t xml:space="preserve"> </w:t>
      </w:r>
      <w:r w:rsidRPr="002C3563">
        <w:rPr>
          <w:rFonts w:cstheme="minorHAnsi"/>
        </w:rPr>
        <w:t xml:space="preserve">w gminie Wrzosówka i Kopaniny zaopatrywane są w wodę z wodociągu w </w:t>
      </w:r>
      <w:r w:rsidR="00A33CC4">
        <w:rPr>
          <w:rFonts w:cstheme="minorHAnsi"/>
        </w:rPr>
        <w:t>G</w:t>
      </w:r>
      <w:r w:rsidRPr="002C3563">
        <w:rPr>
          <w:rFonts w:cstheme="minorHAnsi"/>
        </w:rPr>
        <w:t>minie Łopuszno.</w:t>
      </w:r>
    </w:p>
    <w:p w14:paraId="2EBC18A9" w14:textId="77777777" w:rsidR="00F25B6B" w:rsidRPr="002C3563" w:rsidRDefault="00F25B6B" w:rsidP="00D67E77">
      <w:pPr>
        <w:pStyle w:val="Tekstpodstawowy"/>
        <w:spacing w:after="0" w:line="240" w:lineRule="auto"/>
        <w:rPr>
          <w:rFonts w:cstheme="minorHAnsi"/>
        </w:rPr>
      </w:pPr>
    </w:p>
    <w:p w14:paraId="75685B29" w14:textId="796CC9C5" w:rsidR="00F25B6B" w:rsidRDefault="00F25B6B" w:rsidP="00F25B6B">
      <w:pPr>
        <w:pStyle w:val="Tekstpodstawowy"/>
        <w:spacing w:after="0" w:line="240" w:lineRule="auto"/>
        <w:rPr>
          <w:rFonts w:cstheme="minorHAnsi"/>
        </w:rPr>
      </w:pPr>
      <w:r>
        <w:rPr>
          <w:rFonts w:cstheme="minorHAnsi"/>
        </w:rPr>
        <w:t>Potrzeby gminy w tym zakresie przedstawiono w pkt. 1.12 Diagnozy. Ponadto istnieje potrzeba r</w:t>
      </w:r>
      <w:r w:rsidRPr="00F25B6B">
        <w:rPr>
          <w:rFonts w:cstheme="minorHAnsi"/>
        </w:rPr>
        <w:t>ozbudow</w:t>
      </w:r>
      <w:r>
        <w:rPr>
          <w:rFonts w:cstheme="minorHAnsi"/>
        </w:rPr>
        <w:t>y</w:t>
      </w:r>
      <w:r w:rsidRPr="00F25B6B">
        <w:rPr>
          <w:rFonts w:cstheme="minorHAnsi"/>
        </w:rPr>
        <w:t xml:space="preserve"> sieci wodociągowej na terenie </w:t>
      </w:r>
      <w:r>
        <w:rPr>
          <w:rFonts w:cstheme="minorHAnsi"/>
        </w:rPr>
        <w:t>G</w:t>
      </w:r>
      <w:r w:rsidRPr="00F25B6B">
        <w:rPr>
          <w:rFonts w:cstheme="minorHAnsi"/>
        </w:rPr>
        <w:t>miny</w:t>
      </w:r>
      <w:r>
        <w:rPr>
          <w:rFonts w:cstheme="minorHAnsi"/>
        </w:rPr>
        <w:t xml:space="preserve"> Małogoszcz.</w:t>
      </w:r>
    </w:p>
    <w:p w14:paraId="66B4452C" w14:textId="77777777" w:rsidR="00F25B6B" w:rsidRPr="002C3563" w:rsidRDefault="00F25B6B" w:rsidP="00D67E77">
      <w:pPr>
        <w:pStyle w:val="Tekstpodstawowy"/>
        <w:spacing w:after="0" w:line="240" w:lineRule="auto"/>
        <w:jc w:val="center"/>
        <w:rPr>
          <w:rFonts w:cstheme="minorHAnsi"/>
        </w:rPr>
      </w:pPr>
    </w:p>
    <w:bookmarkEnd w:id="257"/>
    <w:p w14:paraId="28EAF0E0" w14:textId="71F72506" w:rsidR="00812A0F" w:rsidRPr="002C3563" w:rsidRDefault="00812A0F" w:rsidP="00D67E77">
      <w:pPr>
        <w:spacing w:after="0" w:line="240" w:lineRule="auto"/>
        <w:rPr>
          <w:rFonts w:cstheme="minorHAnsi"/>
          <w:b/>
          <w:bCs/>
        </w:rPr>
      </w:pPr>
      <w:r w:rsidRPr="002C3563">
        <w:rPr>
          <w:rFonts w:cstheme="minorHAnsi"/>
          <w:b/>
          <w:bCs/>
        </w:rPr>
        <w:t>Infrastruktura kanalizacyjna</w:t>
      </w:r>
    </w:p>
    <w:p w14:paraId="17569153" w14:textId="165A7275" w:rsidR="004C08D5" w:rsidRDefault="004C08D5" w:rsidP="004C08D5">
      <w:pPr>
        <w:pStyle w:val="Bezodstpw"/>
        <w:jc w:val="both"/>
        <w:rPr>
          <w:rFonts w:eastAsia="Times New Roman"/>
          <w:lang w:eastAsia="pl-PL"/>
        </w:rPr>
      </w:pPr>
      <w:r>
        <w:rPr>
          <w:rFonts w:eastAsia="Times New Roman"/>
          <w:lang w:eastAsia="pl-PL"/>
        </w:rPr>
        <w:t>Aglomeracja Małogoszcz o równoważnej liczbie mieszkańców wynoszącej 5 301 RLM</w:t>
      </w:r>
      <w:r>
        <w:rPr>
          <w:rStyle w:val="Odwoanieprzypisudolnego"/>
          <w:rFonts w:eastAsia="Times New Roman"/>
          <w:lang w:eastAsia="pl-PL"/>
        </w:rPr>
        <w:footnoteReference w:id="21"/>
      </w:r>
      <w:r>
        <w:rPr>
          <w:rFonts w:eastAsia="Times New Roman"/>
          <w:lang w:eastAsia="pl-PL"/>
        </w:rPr>
        <w:t xml:space="preserve"> z oczyszczalnią ścieków w Zakruczu, obejmującą następujące miejscowości: Małogoszcz, Bocheniec /Dołki i Nowa Wieś/, Leśnica i część miejscowości Zakrucze.</w:t>
      </w:r>
    </w:p>
    <w:p w14:paraId="6F11CEAD" w14:textId="77777777" w:rsidR="004C08D5" w:rsidRDefault="004C08D5" w:rsidP="004C08D5">
      <w:pPr>
        <w:pStyle w:val="Bezodstpw"/>
        <w:jc w:val="both"/>
        <w:rPr>
          <w:rFonts w:eastAsia="Times New Roman"/>
          <w:lang w:eastAsia="pl-PL"/>
        </w:rPr>
      </w:pPr>
      <w:r>
        <w:rPr>
          <w:rFonts w:eastAsia="Times New Roman"/>
          <w:lang w:eastAsia="pl-PL"/>
        </w:rPr>
        <w:t> </w:t>
      </w:r>
    </w:p>
    <w:p w14:paraId="1932C586" w14:textId="77777777" w:rsidR="004C08D5" w:rsidRDefault="004C08D5" w:rsidP="004C08D5">
      <w:pPr>
        <w:pStyle w:val="Bezodstpw"/>
        <w:jc w:val="both"/>
        <w:rPr>
          <w:rFonts w:eastAsia="Times New Roman"/>
          <w:lang w:eastAsia="pl-PL"/>
        </w:rPr>
      </w:pPr>
      <w:r>
        <w:rPr>
          <w:rFonts w:eastAsia="Times New Roman"/>
          <w:lang w:eastAsia="pl-PL"/>
        </w:rPr>
        <w:t>Informacja o długości i rodzaju istniejącej sieci kanalizacyjnej w Aglomeracji Małogoszcz (stan na 31.12.2019 r.)</w:t>
      </w:r>
    </w:p>
    <w:p w14:paraId="4BD07720" w14:textId="77777777" w:rsidR="004C08D5" w:rsidRDefault="004C08D5" w:rsidP="004C08D5">
      <w:pPr>
        <w:pStyle w:val="Bezodstpw"/>
        <w:jc w:val="both"/>
        <w:rPr>
          <w:rFonts w:eastAsia="Times New Roman"/>
          <w:lang w:eastAsia="pl-PL"/>
        </w:rPr>
      </w:pPr>
      <w:r>
        <w:rPr>
          <w:rFonts w:eastAsia="Times New Roman"/>
          <w:lang w:eastAsia="pl-PL"/>
        </w:rPr>
        <w:t>Długość sieci kanalizacji sanitarnej [km]</w:t>
      </w:r>
    </w:p>
    <w:p w14:paraId="1776F17A" w14:textId="77777777" w:rsidR="004C08D5" w:rsidRDefault="004C08D5" w:rsidP="004C08D5">
      <w:pPr>
        <w:pStyle w:val="Bezodstpw"/>
        <w:jc w:val="both"/>
        <w:rPr>
          <w:rFonts w:eastAsia="Times New Roman"/>
          <w:lang w:eastAsia="pl-PL"/>
        </w:rPr>
      </w:pPr>
      <w:r>
        <w:rPr>
          <w:rFonts w:eastAsia="Times New Roman"/>
          <w:lang w:eastAsia="pl-PL"/>
        </w:rPr>
        <w:t>Ogółem - 50,3</w:t>
      </w:r>
    </w:p>
    <w:p w14:paraId="491A898C" w14:textId="77777777" w:rsidR="004C08D5" w:rsidRDefault="004C08D5" w:rsidP="004C08D5">
      <w:pPr>
        <w:pStyle w:val="Bezodstpw"/>
        <w:jc w:val="both"/>
        <w:rPr>
          <w:rFonts w:eastAsia="Times New Roman"/>
          <w:lang w:eastAsia="pl-PL"/>
        </w:rPr>
      </w:pPr>
      <w:r>
        <w:rPr>
          <w:rFonts w:eastAsia="Times New Roman"/>
          <w:lang w:eastAsia="pl-PL"/>
        </w:rPr>
        <w:t>Kanalizacja sanitarna grawitacyjna - 42,3</w:t>
      </w:r>
    </w:p>
    <w:p w14:paraId="1A1B8A7E" w14:textId="77777777" w:rsidR="004C08D5" w:rsidRDefault="004C08D5" w:rsidP="004C08D5">
      <w:pPr>
        <w:pStyle w:val="Bezodstpw"/>
        <w:jc w:val="both"/>
        <w:rPr>
          <w:rFonts w:eastAsia="Times New Roman"/>
          <w:lang w:eastAsia="pl-PL"/>
        </w:rPr>
      </w:pPr>
      <w:r>
        <w:rPr>
          <w:rFonts w:eastAsia="Times New Roman"/>
          <w:lang w:eastAsia="pl-PL"/>
        </w:rPr>
        <w:t>Kanalizacja sanitarna tłoczna - 8,0</w:t>
      </w:r>
    </w:p>
    <w:p w14:paraId="572DE296" w14:textId="77777777" w:rsidR="004C08D5" w:rsidRDefault="004C08D5" w:rsidP="00D67E77">
      <w:pPr>
        <w:spacing w:after="0" w:line="240" w:lineRule="auto"/>
        <w:jc w:val="both"/>
        <w:rPr>
          <w:rFonts w:eastAsia="Times New Roman" w:cstheme="minorHAnsi"/>
          <w:lang w:eastAsia="pl-PL"/>
        </w:rPr>
      </w:pPr>
      <w:bookmarkStart w:id="260" w:name="_Hlk87340172"/>
    </w:p>
    <w:p w14:paraId="00E14B55" w14:textId="33E79AE4" w:rsidR="00812A0F" w:rsidRPr="002C3563" w:rsidRDefault="00687ADD" w:rsidP="00D67E77">
      <w:pPr>
        <w:spacing w:after="0" w:line="240" w:lineRule="auto"/>
        <w:jc w:val="both"/>
        <w:rPr>
          <w:rFonts w:eastAsia="Times New Roman" w:cstheme="minorHAnsi"/>
          <w:lang w:eastAsia="pl-PL"/>
        </w:rPr>
      </w:pPr>
      <w:r w:rsidRPr="002C3563">
        <w:rPr>
          <w:rFonts w:eastAsia="Times New Roman" w:cstheme="minorHAnsi"/>
          <w:lang w:eastAsia="pl-PL"/>
        </w:rPr>
        <w:t xml:space="preserve">Wskaźnik ilości osób korzystających z instalacji kanalizacyjnej w </w:t>
      </w:r>
      <w:r w:rsidR="00A33CC4">
        <w:rPr>
          <w:rFonts w:eastAsia="Times New Roman" w:cstheme="minorHAnsi"/>
          <w:lang w:eastAsia="pl-PL"/>
        </w:rPr>
        <w:t>G</w:t>
      </w:r>
      <w:r w:rsidRPr="002C3563">
        <w:rPr>
          <w:rFonts w:eastAsia="Times New Roman" w:cstheme="minorHAnsi"/>
          <w:lang w:eastAsia="pl-PL"/>
        </w:rPr>
        <w:t xml:space="preserve">minie Małogoszcz </w:t>
      </w:r>
      <w:r w:rsidRPr="00C13D4C">
        <w:rPr>
          <w:rFonts w:eastAsia="Times New Roman" w:cstheme="minorHAnsi"/>
          <w:color w:val="000000" w:themeColor="text1"/>
          <w:lang w:eastAsia="pl-PL"/>
        </w:rPr>
        <w:t>wynosi ogółem 39,8</w:t>
      </w:r>
      <w:r w:rsidR="00C13D4C" w:rsidRPr="00C13D4C">
        <w:rPr>
          <w:rFonts w:eastAsia="Times New Roman" w:cstheme="minorHAnsi"/>
          <w:color w:val="000000" w:themeColor="text1"/>
          <w:lang w:eastAsia="pl-PL"/>
        </w:rPr>
        <w:t xml:space="preserve"> </w:t>
      </w:r>
      <w:r w:rsidRPr="00C13D4C">
        <w:rPr>
          <w:rFonts w:eastAsia="Times New Roman" w:cstheme="minorHAnsi"/>
          <w:color w:val="000000" w:themeColor="text1"/>
          <w:lang w:eastAsia="pl-PL"/>
        </w:rPr>
        <w:t xml:space="preserve">%, </w:t>
      </w:r>
      <w:bookmarkEnd w:id="260"/>
      <w:r w:rsidRPr="00C13D4C">
        <w:rPr>
          <w:rFonts w:eastAsia="Times New Roman" w:cstheme="minorHAnsi"/>
          <w:color w:val="000000" w:themeColor="text1"/>
          <w:lang w:eastAsia="pl-PL"/>
        </w:rPr>
        <w:t>dla terenu miasta wynosi 91,4% ludności, dla terenów wiejskich -</w:t>
      </w:r>
      <w:r w:rsidR="00A56A28" w:rsidRPr="00C13D4C">
        <w:rPr>
          <w:rFonts w:eastAsia="Times New Roman" w:cstheme="minorHAnsi"/>
          <w:color w:val="000000" w:themeColor="text1"/>
          <w:lang w:eastAsia="pl-PL"/>
        </w:rPr>
        <w:t>15,3</w:t>
      </w:r>
      <w:r w:rsidRPr="00C13D4C">
        <w:rPr>
          <w:rFonts w:eastAsia="Times New Roman" w:cstheme="minorHAnsi"/>
          <w:color w:val="000000" w:themeColor="text1"/>
          <w:lang w:eastAsia="pl-PL"/>
        </w:rPr>
        <w:t>% ludności</w:t>
      </w:r>
      <w:r w:rsidR="00A33CC4" w:rsidRPr="00C13D4C">
        <w:rPr>
          <w:rFonts w:eastAsia="Times New Roman" w:cstheme="minorHAnsi"/>
          <w:color w:val="000000" w:themeColor="text1"/>
          <w:lang w:eastAsia="pl-PL"/>
        </w:rPr>
        <w:t>.</w:t>
      </w:r>
    </w:p>
    <w:p w14:paraId="5BE3A1DA" w14:textId="77777777" w:rsidR="00687ADD" w:rsidRPr="002C3563" w:rsidRDefault="00687ADD" w:rsidP="00D67E77">
      <w:pPr>
        <w:spacing w:after="0" w:line="240" w:lineRule="auto"/>
        <w:rPr>
          <w:rFonts w:cstheme="minorHAnsi"/>
          <w:b/>
          <w:bCs/>
        </w:rPr>
      </w:pPr>
    </w:p>
    <w:p w14:paraId="2CF27FD0" w14:textId="77777777" w:rsidR="00687ADD" w:rsidRPr="002C3563" w:rsidRDefault="00687ADD" w:rsidP="00D67E77">
      <w:pPr>
        <w:spacing w:after="0" w:line="240" w:lineRule="auto"/>
        <w:rPr>
          <w:rFonts w:cstheme="minorHAnsi"/>
        </w:rPr>
      </w:pPr>
      <w:r w:rsidRPr="002C3563">
        <w:rPr>
          <w:rFonts w:cstheme="minorHAnsi"/>
        </w:rPr>
        <w:t xml:space="preserve">W gminie działają oczyszczalnie ścieków: </w:t>
      </w:r>
    </w:p>
    <w:p w14:paraId="6E1E07CE" w14:textId="2024B437" w:rsidR="00687ADD" w:rsidRPr="002C3563" w:rsidRDefault="00687ADD" w:rsidP="00013225">
      <w:pPr>
        <w:pStyle w:val="Akapitzlist"/>
        <w:numPr>
          <w:ilvl w:val="0"/>
          <w:numId w:val="37"/>
        </w:numPr>
        <w:spacing w:after="0" w:line="240" w:lineRule="auto"/>
        <w:rPr>
          <w:rFonts w:cstheme="minorHAnsi"/>
        </w:rPr>
      </w:pPr>
      <w:r w:rsidRPr="002C3563">
        <w:rPr>
          <w:rFonts w:cstheme="minorHAnsi"/>
        </w:rPr>
        <w:t xml:space="preserve">oczyszczalnia ścieków komunalnych w Zakrucze, </w:t>
      </w:r>
    </w:p>
    <w:p w14:paraId="111E615A" w14:textId="2C956106" w:rsidR="00687ADD" w:rsidRPr="002C3563" w:rsidRDefault="00687ADD" w:rsidP="00013225">
      <w:pPr>
        <w:pStyle w:val="Akapitzlist"/>
        <w:numPr>
          <w:ilvl w:val="0"/>
          <w:numId w:val="37"/>
        </w:numPr>
        <w:spacing w:after="0" w:line="240" w:lineRule="auto"/>
        <w:rPr>
          <w:rFonts w:cstheme="minorHAnsi"/>
        </w:rPr>
      </w:pPr>
      <w:r w:rsidRPr="002C3563">
        <w:rPr>
          <w:rFonts w:cstheme="minorHAnsi"/>
        </w:rPr>
        <w:t xml:space="preserve">oczyszczalnie przy obiektach w Złotnikach i Rembieszycach, </w:t>
      </w:r>
    </w:p>
    <w:p w14:paraId="2C402BD3" w14:textId="693D3E09" w:rsidR="00687ADD" w:rsidRDefault="00687ADD" w:rsidP="00013225">
      <w:pPr>
        <w:pStyle w:val="Akapitzlist"/>
        <w:numPr>
          <w:ilvl w:val="0"/>
          <w:numId w:val="37"/>
        </w:numPr>
        <w:spacing w:after="0" w:line="240" w:lineRule="auto"/>
        <w:rPr>
          <w:rFonts w:cstheme="minorHAnsi"/>
        </w:rPr>
      </w:pPr>
      <w:r w:rsidRPr="002C3563">
        <w:rPr>
          <w:rFonts w:cstheme="minorHAnsi"/>
        </w:rPr>
        <w:t>oczyszczalnie przydomowe.</w:t>
      </w:r>
    </w:p>
    <w:p w14:paraId="1AE1AEE6" w14:textId="77777777" w:rsidR="00831F7D" w:rsidRDefault="00831F7D" w:rsidP="005B1B61">
      <w:pPr>
        <w:pStyle w:val="Legenda"/>
        <w:spacing w:after="0"/>
        <w:jc w:val="center"/>
        <w:rPr>
          <w:rFonts w:cstheme="minorHAnsi"/>
          <w:i w:val="0"/>
          <w:iCs w:val="0"/>
          <w:color w:val="auto"/>
          <w:sz w:val="22"/>
          <w:szCs w:val="22"/>
        </w:rPr>
      </w:pPr>
    </w:p>
    <w:p w14:paraId="0680937D" w14:textId="594DF509" w:rsidR="00687ADD" w:rsidRPr="002C3563" w:rsidRDefault="00687ADD" w:rsidP="005B1B61">
      <w:pPr>
        <w:pStyle w:val="Legenda"/>
        <w:spacing w:after="0"/>
        <w:jc w:val="center"/>
        <w:rPr>
          <w:rFonts w:cstheme="minorHAnsi"/>
          <w:i w:val="0"/>
          <w:iCs w:val="0"/>
          <w:color w:val="auto"/>
          <w:sz w:val="22"/>
          <w:szCs w:val="22"/>
        </w:rPr>
      </w:pPr>
      <w:bookmarkStart w:id="261" w:name="_Toc117501917"/>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120</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Oczyszczalnie ścieków w</w:t>
      </w:r>
      <w:r w:rsidR="00522EA3">
        <w:rPr>
          <w:rFonts w:cstheme="minorHAnsi"/>
          <w:i w:val="0"/>
          <w:iCs w:val="0"/>
          <w:color w:val="auto"/>
          <w:sz w:val="22"/>
          <w:szCs w:val="22"/>
        </w:rPr>
        <w:t xml:space="preserve"> G</w:t>
      </w:r>
      <w:r w:rsidRPr="002C3563">
        <w:rPr>
          <w:rFonts w:cstheme="minorHAnsi"/>
          <w:i w:val="0"/>
          <w:iCs w:val="0"/>
          <w:color w:val="auto"/>
          <w:sz w:val="22"/>
          <w:szCs w:val="22"/>
        </w:rPr>
        <w:t>minie</w:t>
      </w:r>
      <w:r w:rsidR="00522EA3">
        <w:rPr>
          <w:rFonts w:cstheme="minorHAnsi"/>
          <w:i w:val="0"/>
          <w:iCs w:val="0"/>
          <w:color w:val="auto"/>
          <w:sz w:val="22"/>
          <w:szCs w:val="22"/>
        </w:rPr>
        <w:t xml:space="preserve"> Małogoszcz</w:t>
      </w:r>
      <w:bookmarkEnd w:id="261"/>
      <w:r w:rsidRPr="002C3563">
        <w:rPr>
          <w:rFonts w:cstheme="minorHAnsi"/>
          <w:i w:val="0"/>
          <w:iCs w:val="0"/>
          <w:color w:val="auto"/>
          <w:sz w:val="22"/>
          <w:szCs w:val="22"/>
        </w:rPr>
        <w:t xml:space="preserve"> </w:t>
      </w:r>
    </w:p>
    <w:p w14:paraId="54F230EE" w14:textId="674AF075" w:rsidR="00687ADD" w:rsidRPr="002C3563" w:rsidRDefault="00687ADD" w:rsidP="005B1B61">
      <w:pPr>
        <w:spacing w:after="0" w:line="240" w:lineRule="auto"/>
        <w:jc w:val="center"/>
        <w:rPr>
          <w:rFonts w:cstheme="minorHAnsi"/>
          <w:b/>
          <w:bCs/>
        </w:rPr>
      </w:pPr>
      <w:r w:rsidRPr="002C3563">
        <w:rPr>
          <w:rFonts w:cstheme="minorHAnsi"/>
          <w:noProof/>
        </w:rPr>
        <w:drawing>
          <wp:inline distT="0" distB="0" distL="0" distR="0" wp14:anchorId="40F79B09" wp14:editId="0E495A5A">
            <wp:extent cx="6037205" cy="1619250"/>
            <wp:effectExtent l="0" t="0" r="1905"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6071898" cy="1628555"/>
                    </a:xfrm>
                    <a:prstGeom prst="rect">
                      <a:avLst/>
                    </a:prstGeom>
                    <a:ln>
                      <a:noFill/>
                    </a:ln>
                    <a:extLst>
                      <a:ext uri="{53640926-AAD7-44D8-BBD7-CCE9431645EC}">
                        <a14:shadowObscured xmlns:a14="http://schemas.microsoft.com/office/drawing/2010/main"/>
                      </a:ext>
                    </a:extLst>
                  </pic:spPr>
                </pic:pic>
              </a:graphicData>
            </a:graphic>
          </wp:inline>
        </w:drawing>
      </w:r>
    </w:p>
    <w:p w14:paraId="4BCE22FB" w14:textId="5E18537D" w:rsidR="00662751" w:rsidRDefault="00522EA3" w:rsidP="00522EA3">
      <w:pPr>
        <w:jc w:val="center"/>
      </w:pPr>
      <w:r>
        <w:rPr>
          <w:rFonts w:cstheme="minorHAnsi"/>
        </w:rPr>
        <w:t xml:space="preserve">Źródło: </w:t>
      </w:r>
      <w:r w:rsidRPr="002C3563">
        <w:rPr>
          <w:rFonts w:cstheme="minorHAnsi"/>
        </w:rPr>
        <w:t>Urząd Miasta i Gminy w Małogoszczu</w:t>
      </w:r>
    </w:p>
    <w:p w14:paraId="698E0E58" w14:textId="06C96570" w:rsidR="00A33CC4" w:rsidRPr="002C3563" w:rsidRDefault="00A33CC4" w:rsidP="00522EA3">
      <w:pPr>
        <w:jc w:val="center"/>
        <w:rPr>
          <w:rFonts w:cstheme="minorHAnsi"/>
        </w:rPr>
      </w:pPr>
      <w:bookmarkStart w:id="262" w:name="_Toc117501918"/>
      <w:r>
        <w:t xml:space="preserve">Tabela </w:t>
      </w:r>
      <w:fldSimple w:instr=" SEQ Tabela \* ARABIC ">
        <w:r w:rsidR="00704B71">
          <w:rPr>
            <w:noProof/>
          </w:rPr>
          <w:t>121</w:t>
        </w:r>
      </w:fldSimple>
      <w:r>
        <w:t xml:space="preserve"> Stan i potrzeby infrastruktury wodno-kanalizacyjnej na terenie Gminy Małogoszcz</w:t>
      </w:r>
      <w:bookmarkEnd w:id="262"/>
    </w:p>
    <w:tbl>
      <w:tblPr>
        <w:tblW w:w="9730" w:type="dxa"/>
        <w:tblCellMar>
          <w:left w:w="0" w:type="dxa"/>
          <w:right w:w="0" w:type="dxa"/>
        </w:tblCellMar>
        <w:tblLook w:val="04A0" w:firstRow="1" w:lastRow="0" w:firstColumn="1" w:lastColumn="0" w:noHBand="0" w:noVBand="1"/>
      </w:tblPr>
      <w:tblGrid>
        <w:gridCol w:w="400"/>
        <w:gridCol w:w="4970"/>
        <w:gridCol w:w="882"/>
        <w:gridCol w:w="2235"/>
        <w:gridCol w:w="1243"/>
      </w:tblGrid>
      <w:tr w:rsidR="00A33CC4" w14:paraId="28E7EDD7" w14:textId="77777777" w:rsidTr="00FB1074">
        <w:trPr>
          <w:trHeight w:val="42"/>
        </w:trPr>
        <w:tc>
          <w:tcPr>
            <w:tcW w:w="40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F2D8F5" w14:textId="77777777" w:rsidR="00A33CC4" w:rsidRDefault="00A33CC4">
            <w:pPr>
              <w:jc w:val="center"/>
              <w:rPr>
                <w:rFonts w:ascii="Calibri" w:hAnsi="Calibri" w:cs="Calibri"/>
                <w:color w:val="000000"/>
              </w:rPr>
            </w:pPr>
            <w:r>
              <w:rPr>
                <w:rFonts w:ascii="Calibri" w:hAnsi="Calibri" w:cs="Calibri"/>
                <w:color w:val="000000"/>
              </w:rPr>
              <w:t>1.</w:t>
            </w:r>
          </w:p>
        </w:tc>
        <w:tc>
          <w:tcPr>
            <w:tcW w:w="497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7A2D1B" w14:textId="77777777" w:rsidR="00A33CC4" w:rsidRDefault="00A33CC4">
            <w:pPr>
              <w:jc w:val="center"/>
              <w:rPr>
                <w:rFonts w:ascii="Calibri" w:hAnsi="Calibri" w:cs="Calibri"/>
                <w:color w:val="000000"/>
              </w:rPr>
            </w:pPr>
            <w:r>
              <w:rPr>
                <w:rFonts w:ascii="Calibri" w:hAnsi="Calibri" w:cs="Calibri"/>
                <w:color w:val="000000"/>
              </w:rPr>
              <w:t>Długość sieci wodociągowej [w km]</w:t>
            </w:r>
          </w:p>
        </w:tc>
        <w:tc>
          <w:tcPr>
            <w:tcW w:w="882"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2159A0" w14:textId="77777777" w:rsidR="00A33CC4" w:rsidRDefault="00A33CC4">
            <w:pPr>
              <w:jc w:val="center"/>
              <w:rPr>
                <w:rFonts w:ascii="Calibri" w:hAnsi="Calibri" w:cs="Calibri"/>
                <w:color w:val="000000"/>
              </w:rPr>
            </w:pPr>
            <w:r>
              <w:rPr>
                <w:rFonts w:ascii="Calibri" w:hAnsi="Calibri" w:cs="Calibri"/>
                <w:color w:val="000000"/>
              </w:rPr>
              <w:t>146</w:t>
            </w:r>
          </w:p>
        </w:tc>
        <w:tc>
          <w:tcPr>
            <w:tcW w:w="223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D78096C" w14:textId="77777777" w:rsidR="00A33CC4" w:rsidRDefault="00A33CC4">
            <w:pPr>
              <w:jc w:val="center"/>
              <w:rPr>
                <w:rFonts w:ascii="Calibri" w:hAnsi="Calibri" w:cs="Calibri"/>
                <w:color w:val="000000"/>
              </w:rPr>
            </w:pPr>
            <w:r>
              <w:rPr>
                <w:rFonts w:ascii="Calibri" w:hAnsi="Calibri" w:cs="Calibri"/>
                <w:color w:val="000000"/>
              </w:rPr>
              <w:t>w tym wymagających modernizacji</w:t>
            </w:r>
          </w:p>
        </w:tc>
        <w:tc>
          <w:tcPr>
            <w:tcW w:w="1243"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0E33D9" w14:textId="35F7208C" w:rsidR="00A33CC4" w:rsidRDefault="002C5864">
            <w:pPr>
              <w:jc w:val="center"/>
              <w:rPr>
                <w:rFonts w:ascii="Calibri" w:hAnsi="Calibri" w:cs="Calibri"/>
                <w:color w:val="000000"/>
              </w:rPr>
            </w:pPr>
            <w:r>
              <w:rPr>
                <w:rFonts w:ascii="Calibri" w:hAnsi="Calibri" w:cs="Calibri"/>
                <w:color w:val="000000"/>
              </w:rPr>
              <w:t>20</w:t>
            </w:r>
          </w:p>
        </w:tc>
      </w:tr>
      <w:tr w:rsidR="00A33CC4" w14:paraId="5F4606E0" w14:textId="77777777" w:rsidTr="00FB1074">
        <w:trPr>
          <w:trHeight w:val="5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9C1B0F" w14:textId="77777777" w:rsidR="00A33CC4" w:rsidRDefault="00A33CC4">
            <w:pPr>
              <w:jc w:val="center"/>
              <w:rPr>
                <w:rFonts w:ascii="Calibri" w:hAnsi="Calibri" w:cs="Calibri"/>
                <w:color w:val="000000"/>
              </w:rPr>
            </w:pPr>
            <w:r>
              <w:rPr>
                <w:rFonts w:ascii="Calibri" w:hAnsi="Calibri" w:cs="Calibri"/>
                <w:color w:val="000000"/>
              </w:rPr>
              <w:t>2.</w:t>
            </w:r>
          </w:p>
        </w:tc>
        <w:tc>
          <w:tcPr>
            <w:tcW w:w="497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C6F301" w14:textId="77777777" w:rsidR="00A33CC4" w:rsidRDefault="00A33CC4">
            <w:pPr>
              <w:jc w:val="center"/>
              <w:rPr>
                <w:rFonts w:ascii="Calibri" w:hAnsi="Calibri" w:cs="Calibri"/>
                <w:color w:val="000000"/>
              </w:rPr>
            </w:pPr>
            <w:r>
              <w:rPr>
                <w:rFonts w:ascii="Calibri" w:hAnsi="Calibri" w:cs="Calibri"/>
                <w:color w:val="000000"/>
              </w:rPr>
              <w:t>Liczba stacji uzdatniania wody [w szt.]</w:t>
            </w:r>
          </w:p>
        </w:tc>
        <w:tc>
          <w:tcPr>
            <w:tcW w:w="88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653E10" w14:textId="77777777" w:rsidR="00A33CC4" w:rsidRDefault="00A33CC4">
            <w:pPr>
              <w:jc w:val="center"/>
              <w:rPr>
                <w:rFonts w:ascii="Calibri" w:hAnsi="Calibri" w:cs="Calibri"/>
                <w:color w:val="000000"/>
              </w:rPr>
            </w:pPr>
            <w:r>
              <w:rPr>
                <w:rFonts w:ascii="Calibri" w:hAnsi="Calibri" w:cs="Calibri"/>
                <w:color w:val="000000"/>
              </w:rPr>
              <w:t>0</w:t>
            </w:r>
          </w:p>
        </w:tc>
        <w:tc>
          <w:tcPr>
            <w:tcW w:w="22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0AB757" w14:textId="77777777" w:rsidR="00A33CC4" w:rsidRDefault="00A33CC4">
            <w:pPr>
              <w:jc w:val="center"/>
              <w:rPr>
                <w:rFonts w:ascii="Calibri" w:hAnsi="Calibri" w:cs="Calibri"/>
                <w:color w:val="000000"/>
              </w:rPr>
            </w:pPr>
            <w:r>
              <w:rPr>
                <w:rFonts w:ascii="Calibri" w:hAnsi="Calibri" w:cs="Calibri"/>
                <w:color w:val="000000"/>
              </w:rPr>
              <w:t>w tym wymagających modernizacji</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28620B" w14:textId="77777777" w:rsidR="00A33CC4" w:rsidRDefault="00A33CC4">
            <w:pPr>
              <w:jc w:val="center"/>
              <w:rPr>
                <w:rFonts w:ascii="Calibri" w:hAnsi="Calibri" w:cs="Calibri"/>
                <w:color w:val="000000"/>
              </w:rPr>
            </w:pPr>
            <w:r>
              <w:rPr>
                <w:rFonts w:ascii="Calibri" w:hAnsi="Calibri" w:cs="Calibri"/>
                <w:color w:val="000000"/>
              </w:rPr>
              <w:t>0</w:t>
            </w:r>
          </w:p>
        </w:tc>
      </w:tr>
      <w:tr w:rsidR="00A33CC4" w14:paraId="3F558711" w14:textId="77777777" w:rsidTr="00FB1074">
        <w:trPr>
          <w:trHeight w:val="5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82B923" w14:textId="77777777" w:rsidR="00A33CC4" w:rsidRDefault="00A33CC4">
            <w:pPr>
              <w:jc w:val="center"/>
              <w:rPr>
                <w:rFonts w:ascii="Calibri" w:hAnsi="Calibri" w:cs="Calibri"/>
                <w:color w:val="000000"/>
              </w:rPr>
            </w:pPr>
            <w:r>
              <w:rPr>
                <w:rFonts w:ascii="Calibri" w:hAnsi="Calibri" w:cs="Calibri"/>
                <w:color w:val="000000"/>
              </w:rPr>
              <w:lastRenderedPageBreak/>
              <w:t>3.</w:t>
            </w:r>
          </w:p>
        </w:tc>
        <w:tc>
          <w:tcPr>
            <w:tcW w:w="497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052D8F" w14:textId="77777777" w:rsidR="00A33CC4" w:rsidRDefault="00A33CC4">
            <w:pPr>
              <w:jc w:val="center"/>
              <w:rPr>
                <w:rFonts w:ascii="Calibri" w:hAnsi="Calibri" w:cs="Calibri"/>
                <w:color w:val="000000"/>
              </w:rPr>
            </w:pPr>
            <w:r>
              <w:rPr>
                <w:rFonts w:ascii="Calibri" w:hAnsi="Calibri" w:cs="Calibri"/>
                <w:color w:val="000000"/>
              </w:rPr>
              <w:t>Liczba ujęć wody [w szt.]</w:t>
            </w:r>
          </w:p>
        </w:tc>
        <w:tc>
          <w:tcPr>
            <w:tcW w:w="88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B1A97C" w14:textId="2D248D9D" w:rsidR="00A33CC4" w:rsidRDefault="002C5864">
            <w:pPr>
              <w:jc w:val="center"/>
              <w:rPr>
                <w:rFonts w:ascii="Calibri" w:hAnsi="Calibri" w:cs="Calibri"/>
                <w:color w:val="000000"/>
              </w:rPr>
            </w:pPr>
            <w:r>
              <w:rPr>
                <w:rFonts w:ascii="Calibri" w:hAnsi="Calibri" w:cs="Calibri"/>
                <w:color w:val="000000"/>
              </w:rPr>
              <w:t>3</w:t>
            </w:r>
          </w:p>
        </w:tc>
        <w:tc>
          <w:tcPr>
            <w:tcW w:w="22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5BFA80E" w14:textId="77777777" w:rsidR="00A33CC4" w:rsidRDefault="00A33CC4">
            <w:pPr>
              <w:jc w:val="center"/>
              <w:rPr>
                <w:rFonts w:ascii="Calibri" w:hAnsi="Calibri" w:cs="Calibri"/>
                <w:color w:val="000000"/>
              </w:rPr>
            </w:pPr>
            <w:r>
              <w:rPr>
                <w:rFonts w:ascii="Calibri" w:hAnsi="Calibri" w:cs="Calibri"/>
                <w:color w:val="000000"/>
              </w:rPr>
              <w:t>w tym wymagających modernizacji</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9EE8CA" w14:textId="7ED87363" w:rsidR="00A33CC4" w:rsidRDefault="002C5864">
            <w:pPr>
              <w:jc w:val="center"/>
              <w:rPr>
                <w:rFonts w:ascii="Calibri" w:hAnsi="Calibri" w:cs="Calibri"/>
                <w:color w:val="000000"/>
              </w:rPr>
            </w:pPr>
            <w:r>
              <w:rPr>
                <w:rFonts w:ascii="Calibri" w:hAnsi="Calibri" w:cs="Calibri"/>
                <w:color w:val="000000"/>
              </w:rPr>
              <w:t>2</w:t>
            </w:r>
          </w:p>
        </w:tc>
      </w:tr>
      <w:tr w:rsidR="00A33CC4" w14:paraId="21186E75" w14:textId="77777777" w:rsidTr="00FB1074">
        <w:trPr>
          <w:trHeight w:val="231"/>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F2B706A" w14:textId="77777777" w:rsidR="00A33CC4" w:rsidRDefault="00A33CC4">
            <w:pPr>
              <w:jc w:val="center"/>
              <w:rPr>
                <w:rFonts w:ascii="Calibri" w:hAnsi="Calibri" w:cs="Calibri"/>
                <w:color w:val="000000"/>
              </w:rPr>
            </w:pPr>
          </w:p>
        </w:tc>
        <w:tc>
          <w:tcPr>
            <w:tcW w:w="4970" w:type="dxa"/>
            <w:tcBorders>
              <w:top w:val="nil"/>
              <w:left w:val="nil"/>
              <w:bottom w:val="nil"/>
              <w:right w:val="nil"/>
            </w:tcBorders>
            <w:shd w:val="clear" w:color="auto" w:fill="auto"/>
            <w:noWrap/>
            <w:tcMar>
              <w:top w:w="15" w:type="dxa"/>
              <w:left w:w="15" w:type="dxa"/>
              <w:bottom w:w="0" w:type="dxa"/>
              <w:right w:w="15" w:type="dxa"/>
            </w:tcMar>
            <w:vAlign w:val="center"/>
            <w:hideMark/>
          </w:tcPr>
          <w:p w14:paraId="50847929" w14:textId="77777777" w:rsidR="00A33CC4" w:rsidRDefault="00A33CC4">
            <w:pPr>
              <w:jc w:val="center"/>
              <w:rPr>
                <w:sz w:val="20"/>
                <w:szCs w:val="20"/>
              </w:rPr>
            </w:pPr>
          </w:p>
        </w:tc>
        <w:tc>
          <w:tcPr>
            <w:tcW w:w="882" w:type="dxa"/>
            <w:tcBorders>
              <w:top w:val="nil"/>
              <w:left w:val="nil"/>
              <w:bottom w:val="nil"/>
              <w:right w:val="nil"/>
            </w:tcBorders>
            <w:shd w:val="clear" w:color="auto" w:fill="auto"/>
            <w:noWrap/>
            <w:tcMar>
              <w:top w:w="15" w:type="dxa"/>
              <w:left w:w="15" w:type="dxa"/>
              <w:bottom w:w="0" w:type="dxa"/>
              <w:right w:w="15" w:type="dxa"/>
            </w:tcMar>
            <w:vAlign w:val="center"/>
            <w:hideMark/>
          </w:tcPr>
          <w:p w14:paraId="0528EDE5" w14:textId="77777777" w:rsidR="00A33CC4" w:rsidRDefault="00A33CC4">
            <w:pPr>
              <w:jc w:val="center"/>
              <w:rPr>
                <w:sz w:val="20"/>
                <w:szCs w:val="20"/>
              </w:rPr>
            </w:pPr>
          </w:p>
        </w:tc>
        <w:tc>
          <w:tcPr>
            <w:tcW w:w="2235" w:type="dxa"/>
            <w:tcBorders>
              <w:top w:val="nil"/>
              <w:left w:val="nil"/>
              <w:bottom w:val="nil"/>
              <w:right w:val="nil"/>
            </w:tcBorders>
            <w:shd w:val="clear" w:color="auto" w:fill="auto"/>
            <w:noWrap/>
            <w:tcMar>
              <w:top w:w="15" w:type="dxa"/>
              <w:left w:w="15" w:type="dxa"/>
              <w:bottom w:w="0" w:type="dxa"/>
              <w:right w:w="15" w:type="dxa"/>
            </w:tcMar>
            <w:vAlign w:val="center"/>
            <w:hideMark/>
          </w:tcPr>
          <w:p w14:paraId="0E3B0F0F" w14:textId="77777777" w:rsidR="00A33CC4" w:rsidRDefault="00A33CC4">
            <w:pPr>
              <w:jc w:val="center"/>
              <w:rPr>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ABD7404" w14:textId="77777777" w:rsidR="00A33CC4" w:rsidRDefault="00A33CC4">
            <w:pPr>
              <w:jc w:val="center"/>
              <w:rPr>
                <w:sz w:val="20"/>
                <w:szCs w:val="20"/>
              </w:rPr>
            </w:pPr>
          </w:p>
        </w:tc>
      </w:tr>
      <w:tr w:rsidR="00A33CC4" w14:paraId="38F0AA64" w14:textId="77777777" w:rsidTr="00FB1074">
        <w:trPr>
          <w:trHeight w:val="42"/>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525067" w14:textId="77777777" w:rsidR="00A33CC4" w:rsidRDefault="00A33CC4">
            <w:pPr>
              <w:jc w:val="center"/>
              <w:rPr>
                <w:rFonts w:ascii="Calibri" w:hAnsi="Calibri" w:cs="Calibri"/>
                <w:color w:val="000000"/>
              </w:rPr>
            </w:pPr>
            <w:r>
              <w:rPr>
                <w:rFonts w:ascii="Calibri" w:hAnsi="Calibri" w:cs="Calibri"/>
                <w:color w:val="000000"/>
              </w:rPr>
              <w:t>4.</w:t>
            </w:r>
          </w:p>
        </w:tc>
        <w:tc>
          <w:tcPr>
            <w:tcW w:w="497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E3475A" w14:textId="77777777" w:rsidR="00A33CC4" w:rsidRDefault="00A33CC4">
            <w:pPr>
              <w:jc w:val="center"/>
              <w:rPr>
                <w:rFonts w:ascii="Calibri" w:hAnsi="Calibri" w:cs="Calibri"/>
                <w:color w:val="000000"/>
              </w:rPr>
            </w:pPr>
            <w:r>
              <w:rPr>
                <w:rFonts w:ascii="Calibri" w:hAnsi="Calibri" w:cs="Calibri"/>
                <w:color w:val="000000"/>
              </w:rPr>
              <w:t>Długość sieci kanalizacyjnej [w km]</w:t>
            </w:r>
          </w:p>
        </w:tc>
        <w:tc>
          <w:tcPr>
            <w:tcW w:w="882"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35098E" w14:textId="77777777" w:rsidR="00A33CC4" w:rsidRDefault="00A33CC4">
            <w:pPr>
              <w:jc w:val="center"/>
              <w:rPr>
                <w:rFonts w:ascii="Calibri" w:hAnsi="Calibri" w:cs="Calibri"/>
                <w:color w:val="000000"/>
              </w:rPr>
            </w:pPr>
            <w:r>
              <w:rPr>
                <w:rFonts w:ascii="Calibri" w:hAnsi="Calibri" w:cs="Calibri"/>
                <w:color w:val="000000"/>
              </w:rPr>
              <w:t>47,1</w:t>
            </w:r>
          </w:p>
        </w:tc>
        <w:tc>
          <w:tcPr>
            <w:tcW w:w="223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BC7FD4" w14:textId="77777777" w:rsidR="00A33CC4" w:rsidRDefault="00A33CC4">
            <w:pPr>
              <w:jc w:val="center"/>
              <w:rPr>
                <w:rFonts w:ascii="Calibri" w:hAnsi="Calibri" w:cs="Calibri"/>
                <w:color w:val="000000"/>
              </w:rPr>
            </w:pPr>
            <w:r>
              <w:rPr>
                <w:rFonts w:ascii="Calibri" w:hAnsi="Calibri" w:cs="Calibri"/>
                <w:color w:val="000000"/>
              </w:rPr>
              <w:t>w tym wymagających modernizacji</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80A96D" w14:textId="50CFA1F6" w:rsidR="00A33CC4" w:rsidRDefault="002C5864">
            <w:pPr>
              <w:jc w:val="center"/>
              <w:rPr>
                <w:rFonts w:ascii="Calibri" w:hAnsi="Calibri" w:cs="Calibri"/>
                <w:color w:val="000000"/>
              </w:rPr>
            </w:pPr>
            <w:r>
              <w:rPr>
                <w:rFonts w:ascii="Calibri" w:hAnsi="Calibri" w:cs="Calibri"/>
                <w:color w:val="000000"/>
              </w:rPr>
              <w:t>1</w:t>
            </w:r>
            <w:r w:rsidR="00A33CC4">
              <w:rPr>
                <w:rFonts w:ascii="Calibri" w:hAnsi="Calibri" w:cs="Calibri"/>
                <w:color w:val="000000"/>
              </w:rPr>
              <w:t>0</w:t>
            </w:r>
          </w:p>
        </w:tc>
      </w:tr>
      <w:tr w:rsidR="00A33CC4" w14:paraId="70DC7470" w14:textId="77777777" w:rsidTr="00FB1074">
        <w:trPr>
          <w:trHeight w:val="298"/>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C59879" w14:textId="77777777" w:rsidR="00A33CC4" w:rsidRDefault="00A33CC4">
            <w:pPr>
              <w:jc w:val="center"/>
              <w:rPr>
                <w:rFonts w:ascii="Calibri" w:hAnsi="Calibri" w:cs="Calibri"/>
                <w:color w:val="000000"/>
              </w:rPr>
            </w:pPr>
            <w:r>
              <w:rPr>
                <w:rFonts w:ascii="Calibri" w:hAnsi="Calibri" w:cs="Calibri"/>
                <w:color w:val="000000"/>
              </w:rPr>
              <w:t>5.</w:t>
            </w:r>
          </w:p>
        </w:tc>
        <w:tc>
          <w:tcPr>
            <w:tcW w:w="497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76FAC6" w14:textId="77777777" w:rsidR="00A33CC4" w:rsidRDefault="00A33CC4">
            <w:pPr>
              <w:jc w:val="center"/>
              <w:rPr>
                <w:rFonts w:ascii="Calibri" w:hAnsi="Calibri" w:cs="Calibri"/>
                <w:color w:val="000000"/>
              </w:rPr>
            </w:pPr>
            <w:r>
              <w:rPr>
                <w:rFonts w:ascii="Calibri" w:hAnsi="Calibri" w:cs="Calibri"/>
                <w:color w:val="000000"/>
              </w:rPr>
              <w:t>Liczba oczyszczalni ścieków [w szt.]</w:t>
            </w:r>
          </w:p>
        </w:tc>
        <w:tc>
          <w:tcPr>
            <w:tcW w:w="88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7F6D33" w14:textId="77777777" w:rsidR="00A33CC4" w:rsidRDefault="00A33CC4">
            <w:pPr>
              <w:jc w:val="center"/>
              <w:rPr>
                <w:rFonts w:ascii="Calibri" w:hAnsi="Calibri" w:cs="Calibri"/>
                <w:color w:val="000000"/>
              </w:rPr>
            </w:pPr>
            <w:r>
              <w:rPr>
                <w:rFonts w:ascii="Calibri" w:hAnsi="Calibri" w:cs="Calibri"/>
                <w:color w:val="000000"/>
              </w:rPr>
              <w:t>3</w:t>
            </w:r>
          </w:p>
        </w:tc>
        <w:tc>
          <w:tcPr>
            <w:tcW w:w="223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8D0D40" w14:textId="77777777" w:rsidR="00A33CC4" w:rsidRDefault="00A33CC4">
            <w:pPr>
              <w:jc w:val="center"/>
              <w:rPr>
                <w:rFonts w:ascii="Calibri" w:hAnsi="Calibri" w:cs="Calibri"/>
                <w:color w:val="000000"/>
              </w:rPr>
            </w:pPr>
            <w:r>
              <w:rPr>
                <w:rFonts w:ascii="Calibri" w:hAnsi="Calibri" w:cs="Calibri"/>
                <w:color w:val="000000"/>
              </w:rPr>
              <w:t>w tym wymagających modernizacji</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423447" w14:textId="3B920B82" w:rsidR="00A33CC4" w:rsidRDefault="002C5864">
            <w:pPr>
              <w:jc w:val="center"/>
              <w:rPr>
                <w:rFonts w:ascii="Calibri" w:hAnsi="Calibri" w:cs="Calibri"/>
                <w:color w:val="000000"/>
              </w:rPr>
            </w:pPr>
            <w:r>
              <w:rPr>
                <w:rFonts w:ascii="Calibri" w:hAnsi="Calibri" w:cs="Calibri"/>
                <w:color w:val="000000"/>
              </w:rPr>
              <w:t>3</w:t>
            </w:r>
          </w:p>
        </w:tc>
      </w:tr>
    </w:tbl>
    <w:p w14:paraId="3C02E870" w14:textId="625B38C0" w:rsidR="00A33CC4" w:rsidRDefault="00A33CC4" w:rsidP="00A33CC4">
      <w:pPr>
        <w:spacing w:after="0" w:line="240" w:lineRule="auto"/>
        <w:jc w:val="center"/>
        <w:rPr>
          <w:rFonts w:cstheme="minorHAnsi"/>
        </w:rPr>
      </w:pPr>
      <w:r w:rsidRPr="00A33CC4">
        <w:rPr>
          <w:rFonts w:cstheme="minorHAnsi"/>
        </w:rPr>
        <w:t>Źródło: Urząd Miasta i Gminy Małogoszcz</w:t>
      </w:r>
    </w:p>
    <w:p w14:paraId="609CF617" w14:textId="0099B01E" w:rsidR="002E6665" w:rsidRDefault="002E6665" w:rsidP="002E6665">
      <w:pPr>
        <w:spacing w:after="0" w:line="240" w:lineRule="auto"/>
        <w:rPr>
          <w:rFonts w:cstheme="minorHAnsi"/>
        </w:rPr>
      </w:pPr>
    </w:p>
    <w:p w14:paraId="2306279F" w14:textId="4E3188F7" w:rsidR="002E6665" w:rsidRDefault="002E6665" w:rsidP="002E6665">
      <w:pPr>
        <w:pStyle w:val="Bezodstpw"/>
        <w:jc w:val="center"/>
      </w:pPr>
      <w:bookmarkStart w:id="263" w:name="_Toc117501919"/>
      <w:r>
        <w:t xml:space="preserve">Tabela </w:t>
      </w:r>
      <w:fldSimple w:instr=" SEQ Tabela \* ARABIC ">
        <w:r w:rsidR="00704B71">
          <w:rPr>
            <w:noProof/>
          </w:rPr>
          <w:t>122</w:t>
        </w:r>
      </w:fldSimple>
      <w:r>
        <w:t xml:space="preserve"> Dostęp do sieci wodociągowej, kanalizacyjnej i gazowej w poszczególnych sołectwach Gminy Małogoszcz</w:t>
      </w:r>
      <w:bookmarkEnd w:id="263"/>
    </w:p>
    <w:tbl>
      <w:tblPr>
        <w:tblW w:w="8040" w:type="dxa"/>
        <w:jc w:val="center"/>
        <w:tblCellMar>
          <w:left w:w="70" w:type="dxa"/>
          <w:right w:w="70" w:type="dxa"/>
        </w:tblCellMar>
        <w:tblLook w:val="04A0" w:firstRow="1" w:lastRow="0" w:firstColumn="1" w:lastColumn="0" w:noHBand="0" w:noVBand="1"/>
      </w:tblPr>
      <w:tblGrid>
        <w:gridCol w:w="460"/>
        <w:gridCol w:w="1840"/>
        <w:gridCol w:w="1840"/>
        <w:gridCol w:w="1700"/>
        <w:gridCol w:w="2200"/>
      </w:tblGrid>
      <w:tr w:rsidR="002E6665" w:rsidRPr="002E6665" w14:paraId="4A74C347" w14:textId="77777777" w:rsidTr="00831F7D">
        <w:trPr>
          <w:trHeight w:val="600"/>
          <w:jc w:val="cent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62E14"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L.p.</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0E42AE34" w14:textId="23D14A81"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Nazwa sołectwa</w:t>
            </w:r>
            <w:r>
              <w:rPr>
                <w:rFonts w:ascii="Calibri" w:eastAsia="Times New Roman" w:hAnsi="Calibri" w:cs="Calibri"/>
                <w:color w:val="000000"/>
                <w:lang w:eastAsia="pl-PL"/>
              </w:rPr>
              <w:t>/jednostki</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2F21BAF6"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Sołectwo zwodociągowane?</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3C0E4071"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Sołectwo skanalizowane</w:t>
            </w:r>
            <w:r w:rsidRPr="002E6665">
              <w:rPr>
                <w:rFonts w:ascii="Calibri" w:eastAsia="Times New Roman" w:hAnsi="Calibri" w:cs="Calibri"/>
                <w:color w:val="000000" w:themeColor="text1"/>
                <w:lang w:eastAsia="pl-PL"/>
              </w:rPr>
              <w:t>?*</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09CAF70F"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Sołectwo zgazyfikowane?</w:t>
            </w:r>
          </w:p>
        </w:tc>
      </w:tr>
      <w:tr w:rsidR="002E6665" w:rsidRPr="002E6665" w14:paraId="035C20D2" w14:textId="77777777" w:rsidTr="00831F7D">
        <w:trPr>
          <w:trHeight w:val="300"/>
          <w:jc w:val="center"/>
        </w:trPr>
        <w:tc>
          <w:tcPr>
            <w:tcW w:w="460" w:type="dxa"/>
            <w:tcBorders>
              <w:top w:val="nil"/>
              <w:left w:val="nil"/>
              <w:bottom w:val="nil"/>
              <w:right w:val="nil"/>
            </w:tcBorders>
            <w:shd w:val="clear" w:color="auto" w:fill="auto"/>
            <w:noWrap/>
            <w:vAlign w:val="center"/>
            <w:hideMark/>
          </w:tcPr>
          <w:p w14:paraId="7C7469E9" w14:textId="77777777" w:rsidR="002E6665" w:rsidRPr="002E6665" w:rsidRDefault="002E6665" w:rsidP="002E6665">
            <w:pPr>
              <w:spacing w:after="0" w:line="240" w:lineRule="auto"/>
              <w:jc w:val="center"/>
              <w:rPr>
                <w:rFonts w:ascii="Calibri" w:eastAsia="Times New Roman" w:hAnsi="Calibri" w:cs="Calibri"/>
                <w:color w:val="000000"/>
                <w:lang w:eastAsia="pl-PL"/>
              </w:rPr>
            </w:pPr>
          </w:p>
        </w:tc>
        <w:tc>
          <w:tcPr>
            <w:tcW w:w="1840" w:type="dxa"/>
            <w:tcBorders>
              <w:top w:val="nil"/>
              <w:left w:val="nil"/>
              <w:bottom w:val="nil"/>
              <w:right w:val="nil"/>
            </w:tcBorders>
            <w:shd w:val="clear" w:color="auto" w:fill="auto"/>
            <w:noWrap/>
            <w:vAlign w:val="center"/>
            <w:hideMark/>
          </w:tcPr>
          <w:p w14:paraId="190FF7CC" w14:textId="77777777" w:rsidR="002E6665" w:rsidRPr="002E6665" w:rsidRDefault="002E6665" w:rsidP="002E6665">
            <w:pPr>
              <w:spacing w:after="0" w:line="240" w:lineRule="auto"/>
              <w:jc w:val="center"/>
              <w:rPr>
                <w:rFonts w:ascii="Times New Roman" w:eastAsia="Times New Roman" w:hAnsi="Times New Roman" w:cs="Times New Roman"/>
                <w:sz w:val="20"/>
                <w:szCs w:val="20"/>
                <w:lang w:eastAsia="pl-PL"/>
              </w:rPr>
            </w:pPr>
          </w:p>
        </w:tc>
        <w:tc>
          <w:tcPr>
            <w:tcW w:w="1840" w:type="dxa"/>
            <w:tcBorders>
              <w:top w:val="nil"/>
              <w:left w:val="nil"/>
              <w:bottom w:val="nil"/>
              <w:right w:val="nil"/>
            </w:tcBorders>
            <w:shd w:val="clear" w:color="auto" w:fill="auto"/>
            <w:noWrap/>
            <w:vAlign w:val="center"/>
            <w:hideMark/>
          </w:tcPr>
          <w:p w14:paraId="14A2132C" w14:textId="77777777" w:rsidR="002E6665" w:rsidRPr="002E6665" w:rsidRDefault="002E6665" w:rsidP="002E6665">
            <w:pPr>
              <w:spacing w:after="0" w:line="240" w:lineRule="auto"/>
              <w:jc w:val="center"/>
              <w:rPr>
                <w:rFonts w:ascii="Times New Roman" w:eastAsia="Times New Roman" w:hAnsi="Times New Roman" w:cs="Times New Roman"/>
                <w:sz w:val="20"/>
                <w:szCs w:val="20"/>
                <w:lang w:eastAsia="pl-PL"/>
              </w:rPr>
            </w:pPr>
          </w:p>
        </w:tc>
        <w:tc>
          <w:tcPr>
            <w:tcW w:w="1700" w:type="dxa"/>
            <w:tcBorders>
              <w:top w:val="nil"/>
              <w:left w:val="nil"/>
              <w:bottom w:val="nil"/>
              <w:right w:val="nil"/>
            </w:tcBorders>
            <w:shd w:val="clear" w:color="auto" w:fill="auto"/>
            <w:noWrap/>
            <w:vAlign w:val="center"/>
            <w:hideMark/>
          </w:tcPr>
          <w:p w14:paraId="28C62C18" w14:textId="77777777" w:rsidR="002E6665" w:rsidRPr="002E6665" w:rsidRDefault="002E6665" w:rsidP="002E6665">
            <w:pPr>
              <w:spacing w:after="0" w:line="240" w:lineRule="auto"/>
              <w:jc w:val="center"/>
              <w:rPr>
                <w:rFonts w:ascii="Times New Roman" w:eastAsia="Times New Roman" w:hAnsi="Times New Roman" w:cs="Times New Roman"/>
                <w:sz w:val="20"/>
                <w:szCs w:val="20"/>
                <w:lang w:eastAsia="pl-PL"/>
              </w:rPr>
            </w:pPr>
          </w:p>
        </w:tc>
        <w:tc>
          <w:tcPr>
            <w:tcW w:w="2200" w:type="dxa"/>
            <w:tcBorders>
              <w:top w:val="nil"/>
              <w:left w:val="nil"/>
              <w:bottom w:val="nil"/>
              <w:right w:val="nil"/>
            </w:tcBorders>
            <w:shd w:val="clear" w:color="auto" w:fill="auto"/>
            <w:noWrap/>
            <w:vAlign w:val="center"/>
            <w:hideMark/>
          </w:tcPr>
          <w:p w14:paraId="55965588" w14:textId="77777777" w:rsidR="002E6665" w:rsidRPr="002E6665" w:rsidRDefault="002E6665" w:rsidP="002E6665">
            <w:pPr>
              <w:spacing w:after="0" w:line="240" w:lineRule="auto"/>
              <w:jc w:val="center"/>
              <w:rPr>
                <w:rFonts w:ascii="Times New Roman" w:eastAsia="Times New Roman" w:hAnsi="Times New Roman" w:cs="Times New Roman"/>
                <w:sz w:val="20"/>
                <w:szCs w:val="20"/>
                <w:lang w:eastAsia="pl-PL"/>
              </w:rPr>
            </w:pPr>
          </w:p>
        </w:tc>
      </w:tr>
      <w:tr w:rsidR="002E6665" w:rsidRPr="002E6665" w14:paraId="24B04C53" w14:textId="77777777" w:rsidTr="00831F7D">
        <w:trPr>
          <w:trHeight w:val="300"/>
          <w:jc w:val="center"/>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63C6AD"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1.</w:t>
            </w:r>
          </w:p>
        </w:tc>
        <w:tc>
          <w:tcPr>
            <w:tcW w:w="1840" w:type="dxa"/>
            <w:tcBorders>
              <w:top w:val="single" w:sz="4" w:space="0" w:color="auto"/>
              <w:left w:val="nil"/>
              <w:bottom w:val="single" w:sz="4" w:space="0" w:color="auto"/>
              <w:right w:val="single" w:sz="4" w:space="0" w:color="auto"/>
            </w:tcBorders>
            <w:shd w:val="clear" w:color="auto" w:fill="auto"/>
            <w:noWrap/>
            <w:vAlign w:val="bottom"/>
            <w:hideMark/>
          </w:tcPr>
          <w:p w14:paraId="0EC978AC"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Małogoszcz</w:t>
            </w:r>
          </w:p>
        </w:tc>
        <w:tc>
          <w:tcPr>
            <w:tcW w:w="1840" w:type="dxa"/>
            <w:tcBorders>
              <w:top w:val="single" w:sz="4" w:space="0" w:color="auto"/>
              <w:left w:val="nil"/>
              <w:bottom w:val="single" w:sz="4" w:space="0" w:color="auto"/>
              <w:right w:val="single" w:sz="4" w:space="0" w:color="auto"/>
            </w:tcBorders>
            <w:shd w:val="clear" w:color="auto" w:fill="auto"/>
            <w:noWrap/>
            <w:vAlign w:val="center"/>
            <w:hideMark/>
          </w:tcPr>
          <w:p w14:paraId="62271D33"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11981703"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12B77FD8"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CZĘŚCIOWO</w:t>
            </w:r>
          </w:p>
        </w:tc>
      </w:tr>
      <w:tr w:rsidR="002E6665" w:rsidRPr="002E6665" w14:paraId="47110412"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1A6CD13D"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2.</w:t>
            </w:r>
          </w:p>
        </w:tc>
        <w:tc>
          <w:tcPr>
            <w:tcW w:w="1840" w:type="dxa"/>
            <w:tcBorders>
              <w:top w:val="nil"/>
              <w:left w:val="nil"/>
              <w:bottom w:val="nil"/>
              <w:right w:val="nil"/>
            </w:tcBorders>
            <w:shd w:val="clear" w:color="000000" w:fill="FFF2CC"/>
            <w:noWrap/>
            <w:vAlign w:val="bottom"/>
            <w:hideMark/>
          </w:tcPr>
          <w:p w14:paraId="5BA3D6C4"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Bocheniec</w:t>
            </w:r>
          </w:p>
        </w:tc>
        <w:tc>
          <w:tcPr>
            <w:tcW w:w="1840" w:type="dxa"/>
            <w:tcBorders>
              <w:top w:val="nil"/>
              <w:left w:val="single" w:sz="4" w:space="0" w:color="auto"/>
              <w:bottom w:val="single" w:sz="4" w:space="0" w:color="auto"/>
              <w:right w:val="single" w:sz="4" w:space="0" w:color="auto"/>
            </w:tcBorders>
            <w:shd w:val="clear" w:color="000000" w:fill="FFF2CC"/>
            <w:noWrap/>
            <w:vAlign w:val="center"/>
            <w:hideMark/>
          </w:tcPr>
          <w:p w14:paraId="37731397"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000000" w:fill="FFF2CC"/>
            <w:vAlign w:val="center"/>
            <w:hideMark/>
          </w:tcPr>
          <w:p w14:paraId="54C36165"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2200" w:type="dxa"/>
            <w:tcBorders>
              <w:top w:val="nil"/>
              <w:left w:val="nil"/>
              <w:bottom w:val="single" w:sz="4" w:space="0" w:color="auto"/>
              <w:right w:val="single" w:sz="4" w:space="0" w:color="auto"/>
            </w:tcBorders>
            <w:shd w:val="clear" w:color="000000" w:fill="FFF2CC"/>
            <w:vAlign w:val="center"/>
            <w:hideMark/>
          </w:tcPr>
          <w:p w14:paraId="667C3BDA"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3E141E62"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2D5F343"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3.</w:t>
            </w:r>
          </w:p>
        </w:tc>
        <w:tc>
          <w:tcPr>
            <w:tcW w:w="1840" w:type="dxa"/>
            <w:tcBorders>
              <w:top w:val="single" w:sz="4" w:space="0" w:color="auto"/>
              <w:left w:val="nil"/>
              <w:bottom w:val="single" w:sz="4" w:space="0" w:color="auto"/>
              <w:right w:val="single" w:sz="4" w:space="0" w:color="auto"/>
            </w:tcBorders>
            <w:shd w:val="clear" w:color="auto" w:fill="auto"/>
            <w:noWrap/>
            <w:vAlign w:val="bottom"/>
            <w:hideMark/>
          </w:tcPr>
          <w:p w14:paraId="14E2518C"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Henryków</w:t>
            </w:r>
          </w:p>
        </w:tc>
        <w:tc>
          <w:tcPr>
            <w:tcW w:w="1840" w:type="dxa"/>
            <w:tcBorders>
              <w:top w:val="nil"/>
              <w:left w:val="nil"/>
              <w:bottom w:val="single" w:sz="4" w:space="0" w:color="auto"/>
              <w:right w:val="single" w:sz="4" w:space="0" w:color="auto"/>
            </w:tcBorders>
            <w:shd w:val="clear" w:color="auto" w:fill="auto"/>
            <w:noWrap/>
            <w:vAlign w:val="center"/>
            <w:hideMark/>
          </w:tcPr>
          <w:p w14:paraId="495F133E"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auto" w:fill="auto"/>
            <w:vAlign w:val="center"/>
            <w:hideMark/>
          </w:tcPr>
          <w:p w14:paraId="5F7211E1"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NIE</w:t>
            </w:r>
          </w:p>
        </w:tc>
        <w:tc>
          <w:tcPr>
            <w:tcW w:w="2200" w:type="dxa"/>
            <w:tcBorders>
              <w:top w:val="nil"/>
              <w:left w:val="nil"/>
              <w:bottom w:val="single" w:sz="4" w:space="0" w:color="auto"/>
              <w:right w:val="single" w:sz="4" w:space="0" w:color="auto"/>
            </w:tcBorders>
            <w:shd w:val="clear" w:color="auto" w:fill="auto"/>
            <w:vAlign w:val="center"/>
            <w:hideMark/>
          </w:tcPr>
          <w:p w14:paraId="3624D535"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2FB6D291"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24DE5E0F"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4.</w:t>
            </w:r>
          </w:p>
        </w:tc>
        <w:tc>
          <w:tcPr>
            <w:tcW w:w="1840" w:type="dxa"/>
            <w:tcBorders>
              <w:top w:val="nil"/>
              <w:left w:val="nil"/>
              <w:bottom w:val="single" w:sz="4" w:space="0" w:color="auto"/>
              <w:right w:val="single" w:sz="4" w:space="0" w:color="auto"/>
            </w:tcBorders>
            <w:shd w:val="clear" w:color="000000" w:fill="FFF2CC"/>
            <w:noWrap/>
            <w:vAlign w:val="bottom"/>
            <w:hideMark/>
          </w:tcPr>
          <w:p w14:paraId="01CB31BB"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Karsznice</w:t>
            </w:r>
          </w:p>
        </w:tc>
        <w:tc>
          <w:tcPr>
            <w:tcW w:w="1840" w:type="dxa"/>
            <w:tcBorders>
              <w:top w:val="nil"/>
              <w:left w:val="nil"/>
              <w:bottom w:val="single" w:sz="4" w:space="0" w:color="auto"/>
              <w:right w:val="single" w:sz="4" w:space="0" w:color="auto"/>
            </w:tcBorders>
            <w:shd w:val="clear" w:color="000000" w:fill="FFF2CC"/>
            <w:noWrap/>
            <w:vAlign w:val="center"/>
            <w:hideMark/>
          </w:tcPr>
          <w:p w14:paraId="6B3F82F6"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000000" w:fill="FFF2CC"/>
            <w:vAlign w:val="center"/>
            <w:hideMark/>
          </w:tcPr>
          <w:p w14:paraId="7E9001C4"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NIE</w:t>
            </w:r>
          </w:p>
        </w:tc>
        <w:tc>
          <w:tcPr>
            <w:tcW w:w="2200" w:type="dxa"/>
            <w:tcBorders>
              <w:top w:val="nil"/>
              <w:left w:val="nil"/>
              <w:bottom w:val="single" w:sz="4" w:space="0" w:color="auto"/>
              <w:right w:val="single" w:sz="4" w:space="0" w:color="auto"/>
            </w:tcBorders>
            <w:shd w:val="clear" w:color="000000" w:fill="FFF2CC"/>
            <w:vAlign w:val="center"/>
            <w:hideMark/>
          </w:tcPr>
          <w:p w14:paraId="75A0AA6B"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5B0C9F87"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3B8DCB8"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5.</w:t>
            </w:r>
          </w:p>
        </w:tc>
        <w:tc>
          <w:tcPr>
            <w:tcW w:w="1840" w:type="dxa"/>
            <w:tcBorders>
              <w:top w:val="nil"/>
              <w:left w:val="nil"/>
              <w:bottom w:val="single" w:sz="4" w:space="0" w:color="auto"/>
              <w:right w:val="single" w:sz="4" w:space="0" w:color="auto"/>
            </w:tcBorders>
            <w:shd w:val="clear" w:color="auto" w:fill="auto"/>
            <w:noWrap/>
            <w:vAlign w:val="bottom"/>
            <w:hideMark/>
          </w:tcPr>
          <w:p w14:paraId="35F842BB"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 xml:space="preserve">Kozłów </w:t>
            </w:r>
          </w:p>
        </w:tc>
        <w:tc>
          <w:tcPr>
            <w:tcW w:w="1840" w:type="dxa"/>
            <w:tcBorders>
              <w:top w:val="nil"/>
              <w:left w:val="nil"/>
              <w:bottom w:val="single" w:sz="4" w:space="0" w:color="auto"/>
              <w:right w:val="single" w:sz="4" w:space="0" w:color="auto"/>
            </w:tcBorders>
            <w:shd w:val="clear" w:color="auto" w:fill="auto"/>
            <w:noWrap/>
            <w:vAlign w:val="center"/>
            <w:hideMark/>
          </w:tcPr>
          <w:p w14:paraId="1024C924"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auto" w:fill="auto"/>
            <w:vAlign w:val="center"/>
            <w:hideMark/>
          </w:tcPr>
          <w:p w14:paraId="6E452F4F"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NIE</w:t>
            </w:r>
          </w:p>
        </w:tc>
        <w:tc>
          <w:tcPr>
            <w:tcW w:w="2200" w:type="dxa"/>
            <w:tcBorders>
              <w:top w:val="nil"/>
              <w:left w:val="nil"/>
              <w:bottom w:val="single" w:sz="4" w:space="0" w:color="auto"/>
              <w:right w:val="single" w:sz="4" w:space="0" w:color="auto"/>
            </w:tcBorders>
            <w:shd w:val="clear" w:color="auto" w:fill="auto"/>
            <w:vAlign w:val="center"/>
            <w:hideMark/>
          </w:tcPr>
          <w:p w14:paraId="6F34E39B"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624BEBE0"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0E50DF61"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6.</w:t>
            </w:r>
          </w:p>
        </w:tc>
        <w:tc>
          <w:tcPr>
            <w:tcW w:w="1840" w:type="dxa"/>
            <w:tcBorders>
              <w:top w:val="nil"/>
              <w:left w:val="nil"/>
              <w:bottom w:val="single" w:sz="4" w:space="0" w:color="auto"/>
              <w:right w:val="single" w:sz="4" w:space="0" w:color="auto"/>
            </w:tcBorders>
            <w:shd w:val="clear" w:color="000000" w:fill="FFF2CC"/>
            <w:noWrap/>
            <w:vAlign w:val="bottom"/>
            <w:hideMark/>
          </w:tcPr>
          <w:p w14:paraId="4F963DD7"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Lasochów</w:t>
            </w:r>
          </w:p>
        </w:tc>
        <w:tc>
          <w:tcPr>
            <w:tcW w:w="1840" w:type="dxa"/>
            <w:tcBorders>
              <w:top w:val="nil"/>
              <w:left w:val="nil"/>
              <w:bottom w:val="single" w:sz="4" w:space="0" w:color="auto"/>
              <w:right w:val="single" w:sz="4" w:space="0" w:color="auto"/>
            </w:tcBorders>
            <w:shd w:val="clear" w:color="000000" w:fill="FFF2CC"/>
            <w:noWrap/>
            <w:vAlign w:val="center"/>
            <w:hideMark/>
          </w:tcPr>
          <w:p w14:paraId="51CF4462"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000000" w:fill="FFF2CC"/>
            <w:vAlign w:val="center"/>
            <w:hideMark/>
          </w:tcPr>
          <w:p w14:paraId="177F574B"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NIE</w:t>
            </w:r>
          </w:p>
        </w:tc>
        <w:tc>
          <w:tcPr>
            <w:tcW w:w="2200" w:type="dxa"/>
            <w:tcBorders>
              <w:top w:val="nil"/>
              <w:left w:val="nil"/>
              <w:bottom w:val="single" w:sz="4" w:space="0" w:color="auto"/>
              <w:right w:val="single" w:sz="4" w:space="0" w:color="auto"/>
            </w:tcBorders>
            <w:shd w:val="clear" w:color="000000" w:fill="FFF2CC"/>
            <w:vAlign w:val="center"/>
            <w:hideMark/>
          </w:tcPr>
          <w:p w14:paraId="0B449D1C"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5FA8DAA1"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5A4CCC4"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7.</w:t>
            </w:r>
          </w:p>
        </w:tc>
        <w:tc>
          <w:tcPr>
            <w:tcW w:w="1840" w:type="dxa"/>
            <w:tcBorders>
              <w:top w:val="nil"/>
              <w:left w:val="nil"/>
              <w:bottom w:val="single" w:sz="4" w:space="0" w:color="auto"/>
              <w:right w:val="single" w:sz="4" w:space="0" w:color="auto"/>
            </w:tcBorders>
            <w:shd w:val="clear" w:color="auto" w:fill="auto"/>
            <w:noWrap/>
            <w:vAlign w:val="bottom"/>
            <w:hideMark/>
          </w:tcPr>
          <w:p w14:paraId="6E502D41"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Leśnica</w:t>
            </w:r>
          </w:p>
        </w:tc>
        <w:tc>
          <w:tcPr>
            <w:tcW w:w="1840" w:type="dxa"/>
            <w:tcBorders>
              <w:top w:val="nil"/>
              <w:left w:val="nil"/>
              <w:bottom w:val="single" w:sz="4" w:space="0" w:color="auto"/>
              <w:right w:val="single" w:sz="4" w:space="0" w:color="auto"/>
            </w:tcBorders>
            <w:shd w:val="clear" w:color="auto" w:fill="auto"/>
            <w:noWrap/>
            <w:vAlign w:val="center"/>
            <w:hideMark/>
          </w:tcPr>
          <w:p w14:paraId="14E4FD58"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auto" w:fill="auto"/>
            <w:vAlign w:val="center"/>
            <w:hideMark/>
          </w:tcPr>
          <w:p w14:paraId="2FD7CDA5"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2200" w:type="dxa"/>
            <w:tcBorders>
              <w:top w:val="nil"/>
              <w:left w:val="nil"/>
              <w:bottom w:val="single" w:sz="4" w:space="0" w:color="auto"/>
              <w:right w:val="single" w:sz="4" w:space="0" w:color="auto"/>
            </w:tcBorders>
            <w:shd w:val="clear" w:color="auto" w:fill="auto"/>
            <w:vAlign w:val="center"/>
            <w:hideMark/>
          </w:tcPr>
          <w:p w14:paraId="04F90105"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03FF352B"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6BD84D12"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8.</w:t>
            </w:r>
          </w:p>
        </w:tc>
        <w:tc>
          <w:tcPr>
            <w:tcW w:w="1840" w:type="dxa"/>
            <w:tcBorders>
              <w:top w:val="nil"/>
              <w:left w:val="nil"/>
              <w:bottom w:val="single" w:sz="4" w:space="0" w:color="auto"/>
              <w:right w:val="single" w:sz="4" w:space="0" w:color="auto"/>
            </w:tcBorders>
            <w:shd w:val="clear" w:color="000000" w:fill="FFF2CC"/>
            <w:noWrap/>
            <w:vAlign w:val="bottom"/>
            <w:hideMark/>
          </w:tcPr>
          <w:p w14:paraId="64118BAC"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Lipnica</w:t>
            </w:r>
          </w:p>
        </w:tc>
        <w:tc>
          <w:tcPr>
            <w:tcW w:w="1840" w:type="dxa"/>
            <w:tcBorders>
              <w:top w:val="nil"/>
              <w:left w:val="nil"/>
              <w:bottom w:val="single" w:sz="4" w:space="0" w:color="auto"/>
              <w:right w:val="single" w:sz="4" w:space="0" w:color="auto"/>
            </w:tcBorders>
            <w:shd w:val="clear" w:color="000000" w:fill="FFF2CC"/>
            <w:noWrap/>
            <w:vAlign w:val="center"/>
            <w:hideMark/>
          </w:tcPr>
          <w:p w14:paraId="10282120"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000000" w:fill="FFF2CC"/>
            <w:vAlign w:val="center"/>
            <w:hideMark/>
          </w:tcPr>
          <w:p w14:paraId="6E8B81B8"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NIE</w:t>
            </w:r>
          </w:p>
        </w:tc>
        <w:tc>
          <w:tcPr>
            <w:tcW w:w="2200" w:type="dxa"/>
            <w:tcBorders>
              <w:top w:val="nil"/>
              <w:left w:val="nil"/>
              <w:bottom w:val="single" w:sz="4" w:space="0" w:color="auto"/>
              <w:right w:val="single" w:sz="4" w:space="0" w:color="auto"/>
            </w:tcBorders>
            <w:shd w:val="clear" w:color="000000" w:fill="FFF2CC"/>
            <w:vAlign w:val="center"/>
            <w:hideMark/>
          </w:tcPr>
          <w:p w14:paraId="78FC596A"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563616AC"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0A75742"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9.</w:t>
            </w:r>
          </w:p>
        </w:tc>
        <w:tc>
          <w:tcPr>
            <w:tcW w:w="1840" w:type="dxa"/>
            <w:tcBorders>
              <w:top w:val="nil"/>
              <w:left w:val="nil"/>
              <w:bottom w:val="single" w:sz="4" w:space="0" w:color="auto"/>
              <w:right w:val="single" w:sz="4" w:space="0" w:color="auto"/>
            </w:tcBorders>
            <w:shd w:val="clear" w:color="auto" w:fill="auto"/>
            <w:noWrap/>
            <w:vAlign w:val="bottom"/>
            <w:hideMark/>
          </w:tcPr>
          <w:p w14:paraId="5ECB785C"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Ludwinów</w:t>
            </w:r>
          </w:p>
        </w:tc>
        <w:tc>
          <w:tcPr>
            <w:tcW w:w="1840" w:type="dxa"/>
            <w:tcBorders>
              <w:top w:val="nil"/>
              <w:left w:val="nil"/>
              <w:bottom w:val="single" w:sz="4" w:space="0" w:color="auto"/>
              <w:right w:val="single" w:sz="4" w:space="0" w:color="auto"/>
            </w:tcBorders>
            <w:shd w:val="clear" w:color="auto" w:fill="auto"/>
            <w:noWrap/>
            <w:vAlign w:val="center"/>
            <w:hideMark/>
          </w:tcPr>
          <w:p w14:paraId="3ED54527"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auto" w:fill="auto"/>
            <w:vAlign w:val="center"/>
            <w:hideMark/>
          </w:tcPr>
          <w:p w14:paraId="16CAB9F2"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NIE</w:t>
            </w:r>
          </w:p>
        </w:tc>
        <w:tc>
          <w:tcPr>
            <w:tcW w:w="2200" w:type="dxa"/>
            <w:tcBorders>
              <w:top w:val="nil"/>
              <w:left w:val="nil"/>
              <w:bottom w:val="single" w:sz="4" w:space="0" w:color="auto"/>
              <w:right w:val="single" w:sz="4" w:space="0" w:color="auto"/>
            </w:tcBorders>
            <w:shd w:val="clear" w:color="auto" w:fill="auto"/>
            <w:vAlign w:val="center"/>
            <w:hideMark/>
          </w:tcPr>
          <w:p w14:paraId="7A4C250B"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647B1B8C"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7410B21A"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10.</w:t>
            </w:r>
          </w:p>
        </w:tc>
        <w:tc>
          <w:tcPr>
            <w:tcW w:w="1840" w:type="dxa"/>
            <w:tcBorders>
              <w:top w:val="nil"/>
              <w:left w:val="nil"/>
              <w:bottom w:val="single" w:sz="4" w:space="0" w:color="auto"/>
              <w:right w:val="single" w:sz="4" w:space="0" w:color="auto"/>
            </w:tcBorders>
            <w:shd w:val="clear" w:color="000000" w:fill="FFF2CC"/>
            <w:noWrap/>
            <w:vAlign w:val="bottom"/>
            <w:hideMark/>
          </w:tcPr>
          <w:p w14:paraId="3F8D85AF"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Mieronice</w:t>
            </w:r>
          </w:p>
        </w:tc>
        <w:tc>
          <w:tcPr>
            <w:tcW w:w="1840" w:type="dxa"/>
            <w:tcBorders>
              <w:top w:val="nil"/>
              <w:left w:val="nil"/>
              <w:bottom w:val="single" w:sz="4" w:space="0" w:color="auto"/>
              <w:right w:val="single" w:sz="4" w:space="0" w:color="auto"/>
            </w:tcBorders>
            <w:shd w:val="clear" w:color="000000" w:fill="FFF2CC"/>
            <w:noWrap/>
            <w:vAlign w:val="center"/>
            <w:hideMark/>
          </w:tcPr>
          <w:p w14:paraId="334E5654"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000000" w:fill="FFF2CC"/>
            <w:vAlign w:val="center"/>
            <w:hideMark/>
          </w:tcPr>
          <w:p w14:paraId="5F52A07E"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NIE</w:t>
            </w:r>
          </w:p>
        </w:tc>
        <w:tc>
          <w:tcPr>
            <w:tcW w:w="2200" w:type="dxa"/>
            <w:tcBorders>
              <w:top w:val="nil"/>
              <w:left w:val="nil"/>
              <w:bottom w:val="single" w:sz="4" w:space="0" w:color="auto"/>
              <w:right w:val="single" w:sz="4" w:space="0" w:color="auto"/>
            </w:tcBorders>
            <w:shd w:val="clear" w:color="000000" w:fill="FFF2CC"/>
            <w:vAlign w:val="center"/>
            <w:hideMark/>
          </w:tcPr>
          <w:p w14:paraId="7FE3E2A7"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19EE8CF3"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1DCC5DD"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11.</w:t>
            </w:r>
          </w:p>
        </w:tc>
        <w:tc>
          <w:tcPr>
            <w:tcW w:w="1840" w:type="dxa"/>
            <w:tcBorders>
              <w:top w:val="nil"/>
              <w:left w:val="nil"/>
              <w:bottom w:val="single" w:sz="4" w:space="0" w:color="auto"/>
              <w:right w:val="single" w:sz="4" w:space="0" w:color="auto"/>
            </w:tcBorders>
            <w:shd w:val="clear" w:color="auto" w:fill="auto"/>
            <w:noWrap/>
            <w:vAlign w:val="bottom"/>
            <w:hideMark/>
          </w:tcPr>
          <w:p w14:paraId="6D9FA0B9"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Mniszek</w:t>
            </w:r>
          </w:p>
        </w:tc>
        <w:tc>
          <w:tcPr>
            <w:tcW w:w="1840" w:type="dxa"/>
            <w:tcBorders>
              <w:top w:val="nil"/>
              <w:left w:val="nil"/>
              <w:bottom w:val="single" w:sz="4" w:space="0" w:color="auto"/>
              <w:right w:val="single" w:sz="4" w:space="0" w:color="auto"/>
            </w:tcBorders>
            <w:shd w:val="clear" w:color="auto" w:fill="auto"/>
            <w:noWrap/>
            <w:vAlign w:val="center"/>
            <w:hideMark/>
          </w:tcPr>
          <w:p w14:paraId="1FE5D990"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auto" w:fill="auto"/>
            <w:vAlign w:val="center"/>
            <w:hideMark/>
          </w:tcPr>
          <w:p w14:paraId="4FD822A2"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NIE</w:t>
            </w:r>
          </w:p>
        </w:tc>
        <w:tc>
          <w:tcPr>
            <w:tcW w:w="2200" w:type="dxa"/>
            <w:tcBorders>
              <w:top w:val="nil"/>
              <w:left w:val="nil"/>
              <w:bottom w:val="single" w:sz="4" w:space="0" w:color="auto"/>
              <w:right w:val="single" w:sz="4" w:space="0" w:color="auto"/>
            </w:tcBorders>
            <w:shd w:val="clear" w:color="auto" w:fill="auto"/>
            <w:vAlign w:val="center"/>
            <w:hideMark/>
          </w:tcPr>
          <w:p w14:paraId="31B578F8"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6513A3F8"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6FA20B5C"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12.</w:t>
            </w:r>
          </w:p>
        </w:tc>
        <w:tc>
          <w:tcPr>
            <w:tcW w:w="1840" w:type="dxa"/>
            <w:tcBorders>
              <w:top w:val="nil"/>
              <w:left w:val="nil"/>
              <w:bottom w:val="single" w:sz="4" w:space="0" w:color="auto"/>
              <w:right w:val="single" w:sz="4" w:space="0" w:color="auto"/>
            </w:tcBorders>
            <w:shd w:val="clear" w:color="000000" w:fill="FFF2CC"/>
            <w:noWrap/>
            <w:vAlign w:val="bottom"/>
            <w:hideMark/>
          </w:tcPr>
          <w:p w14:paraId="369AB465"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Rembieszyce</w:t>
            </w:r>
          </w:p>
        </w:tc>
        <w:tc>
          <w:tcPr>
            <w:tcW w:w="1840" w:type="dxa"/>
            <w:tcBorders>
              <w:top w:val="nil"/>
              <w:left w:val="nil"/>
              <w:bottom w:val="single" w:sz="4" w:space="0" w:color="auto"/>
              <w:right w:val="single" w:sz="4" w:space="0" w:color="auto"/>
            </w:tcBorders>
            <w:shd w:val="clear" w:color="000000" w:fill="FFF2CC"/>
            <w:noWrap/>
            <w:vAlign w:val="center"/>
            <w:hideMark/>
          </w:tcPr>
          <w:p w14:paraId="680756CA"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000000" w:fill="FFF2CC"/>
            <w:vAlign w:val="center"/>
            <w:hideMark/>
          </w:tcPr>
          <w:p w14:paraId="7C9963E3"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NIE</w:t>
            </w:r>
          </w:p>
        </w:tc>
        <w:tc>
          <w:tcPr>
            <w:tcW w:w="2200" w:type="dxa"/>
            <w:tcBorders>
              <w:top w:val="nil"/>
              <w:left w:val="nil"/>
              <w:bottom w:val="single" w:sz="4" w:space="0" w:color="auto"/>
              <w:right w:val="single" w:sz="4" w:space="0" w:color="auto"/>
            </w:tcBorders>
            <w:shd w:val="clear" w:color="000000" w:fill="FFF2CC"/>
            <w:vAlign w:val="center"/>
            <w:hideMark/>
          </w:tcPr>
          <w:p w14:paraId="2399F9DF"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7458216E"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D8657A1"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13.</w:t>
            </w:r>
          </w:p>
        </w:tc>
        <w:tc>
          <w:tcPr>
            <w:tcW w:w="1840" w:type="dxa"/>
            <w:tcBorders>
              <w:top w:val="nil"/>
              <w:left w:val="nil"/>
              <w:bottom w:val="single" w:sz="4" w:space="0" w:color="auto"/>
              <w:right w:val="single" w:sz="4" w:space="0" w:color="auto"/>
            </w:tcBorders>
            <w:shd w:val="clear" w:color="auto" w:fill="auto"/>
            <w:noWrap/>
            <w:vAlign w:val="bottom"/>
            <w:hideMark/>
          </w:tcPr>
          <w:p w14:paraId="65DCA2F6"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Wiśnicz</w:t>
            </w:r>
          </w:p>
        </w:tc>
        <w:tc>
          <w:tcPr>
            <w:tcW w:w="1840" w:type="dxa"/>
            <w:tcBorders>
              <w:top w:val="nil"/>
              <w:left w:val="nil"/>
              <w:bottom w:val="single" w:sz="4" w:space="0" w:color="auto"/>
              <w:right w:val="single" w:sz="4" w:space="0" w:color="auto"/>
            </w:tcBorders>
            <w:shd w:val="clear" w:color="auto" w:fill="auto"/>
            <w:noWrap/>
            <w:vAlign w:val="center"/>
            <w:hideMark/>
          </w:tcPr>
          <w:p w14:paraId="5C64B1A6"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auto" w:fill="auto"/>
            <w:vAlign w:val="center"/>
            <w:hideMark/>
          </w:tcPr>
          <w:p w14:paraId="1E0017EE"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NIE</w:t>
            </w:r>
          </w:p>
        </w:tc>
        <w:tc>
          <w:tcPr>
            <w:tcW w:w="2200" w:type="dxa"/>
            <w:tcBorders>
              <w:top w:val="nil"/>
              <w:left w:val="nil"/>
              <w:bottom w:val="single" w:sz="4" w:space="0" w:color="auto"/>
              <w:right w:val="single" w:sz="4" w:space="0" w:color="auto"/>
            </w:tcBorders>
            <w:shd w:val="clear" w:color="auto" w:fill="auto"/>
            <w:vAlign w:val="center"/>
            <w:hideMark/>
          </w:tcPr>
          <w:p w14:paraId="04A2CB26"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1D88DD9D"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740774BD"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14.</w:t>
            </w:r>
          </w:p>
        </w:tc>
        <w:tc>
          <w:tcPr>
            <w:tcW w:w="1840" w:type="dxa"/>
            <w:tcBorders>
              <w:top w:val="nil"/>
              <w:left w:val="nil"/>
              <w:bottom w:val="single" w:sz="4" w:space="0" w:color="auto"/>
              <w:right w:val="single" w:sz="4" w:space="0" w:color="auto"/>
            </w:tcBorders>
            <w:shd w:val="clear" w:color="000000" w:fill="FFF2CC"/>
            <w:noWrap/>
            <w:vAlign w:val="bottom"/>
            <w:hideMark/>
          </w:tcPr>
          <w:p w14:paraId="5D16798F"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Wola Tesserowa</w:t>
            </w:r>
          </w:p>
        </w:tc>
        <w:tc>
          <w:tcPr>
            <w:tcW w:w="1840" w:type="dxa"/>
            <w:tcBorders>
              <w:top w:val="nil"/>
              <w:left w:val="nil"/>
              <w:bottom w:val="single" w:sz="4" w:space="0" w:color="auto"/>
              <w:right w:val="single" w:sz="4" w:space="0" w:color="auto"/>
            </w:tcBorders>
            <w:shd w:val="clear" w:color="000000" w:fill="FFF2CC"/>
            <w:noWrap/>
            <w:vAlign w:val="center"/>
            <w:hideMark/>
          </w:tcPr>
          <w:p w14:paraId="42424960"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000000" w:fill="FFF2CC"/>
            <w:vAlign w:val="center"/>
            <w:hideMark/>
          </w:tcPr>
          <w:p w14:paraId="0405CD55"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NIE</w:t>
            </w:r>
          </w:p>
        </w:tc>
        <w:tc>
          <w:tcPr>
            <w:tcW w:w="2200" w:type="dxa"/>
            <w:tcBorders>
              <w:top w:val="nil"/>
              <w:left w:val="nil"/>
              <w:bottom w:val="single" w:sz="4" w:space="0" w:color="auto"/>
              <w:right w:val="single" w:sz="4" w:space="0" w:color="auto"/>
            </w:tcBorders>
            <w:shd w:val="clear" w:color="000000" w:fill="FFF2CC"/>
            <w:vAlign w:val="center"/>
            <w:hideMark/>
          </w:tcPr>
          <w:p w14:paraId="6DA2E71B"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01408D13"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6AA8B9B"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15.</w:t>
            </w:r>
          </w:p>
        </w:tc>
        <w:tc>
          <w:tcPr>
            <w:tcW w:w="1840" w:type="dxa"/>
            <w:tcBorders>
              <w:top w:val="nil"/>
              <w:left w:val="nil"/>
              <w:bottom w:val="single" w:sz="4" w:space="0" w:color="auto"/>
              <w:right w:val="single" w:sz="4" w:space="0" w:color="auto"/>
            </w:tcBorders>
            <w:shd w:val="clear" w:color="auto" w:fill="auto"/>
            <w:noWrap/>
            <w:vAlign w:val="bottom"/>
            <w:hideMark/>
          </w:tcPr>
          <w:p w14:paraId="77BA7C4B"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Wrzosówka</w:t>
            </w:r>
          </w:p>
        </w:tc>
        <w:tc>
          <w:tcPr>
            <w:tcW w:w="1840" w:type="dxa"/>
            <w:tcBorders>
              <w:top w:val="nil"/>
              <w:left w:val="nil"/>
              <w:bottom w:val="single" w:sz="4" w:space="0" w:color="auto"/>
              <w:right w:val="single" w:sz="4" w:space="0" w:color="auto"/>
            </w:tcBorders>
            <w:shd w:val="clear" w:color="auto" w:fill="auto"/>
            <w:noWrap/>
            <w:vAlign w:val="center"/>
            <w:hideMark/>
          </w:tcPr>
          <w:p w14:paraId="483F31EC"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auto" w:fill="auto"/>
            <w:vAlign w:val="center"/>
            <w:hideMark/>
          </w:tcPr>
          <w:p w14:paraId="3B6AFB22"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NIE</w:t>
            </w:r>
          </w:p>
        </w:tc>
        <w:tc>
          <w:tcPr>
            <w:tcW w:w="2200" w:type="dxa"/>
            <w:tcBorders>
              <w:top w:val="nil"/>
              <w:left w:val="nil"/>
              <w:bottom w:val="single" w:sz="4" w:space="0" w:color="auto"/>
              <w:right w:val="single" w:sz="4" w:space="0" w:color="auto"/>
            </w:tcBorders>
            <w:shd w:val="clear" w:color="auto" w:fill="auto"/>
            <w:vAlign w:val="center"/>
            <w:hideMark/>
          </w:tcPr>
          <w:p w14:paraId="12311D5F"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38DA1968"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2470B0ED"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16.</w:t>
            </w:r>
          </w:p>
        </w:tc>
        <w:tc>
          <w:tcPr>
            <w:tcW w:w="1840" w:type="dxa"/>
            <w:tcBorders>
              <w:top w:val="nil"/>
              <w:left w:val="nil"/>
              <w:bottom w:val="single" w:sz="4" w:space="0" w:color="auto"/>
              <w:right w:val="single" w:sz="4" w:space="0" w:color="auto"/>
            </w:tcBorders>
            <w:shd w:val="clear" w:color="000000" w:fill="FFF2CC"/>
            <w:noWrap/>
            <w:vAlign w:val="bottom"/>
            <w:hideMark/>
          </w:tcPr>
          <w:p w14:paraId="12402F38"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Wygnanów</w:t>
            </w:r>
          </w:p>
        </w:tc>
        <w:tc>
          <w:tcPr>
            <w:tcW w:w="1840" w:type="dxa"/>
            <w:tcBorders>
              <w:top w:val="nil"/>
              <w:left w:val="nil"/>
              <w:bottom w:val="single" w:sz="4" w:space="0" w:color="auto"/>
              <w:right w:val="single" w:sz="4" w:space="0" w:color="auto"/>
            </w:tcBorders>
            <w:shd w:val="clear" w:color="000000" w:fill="FFF2CC"/>
            <w:noWrap/>
            <w:vAlign w:val="center"/>
            <w:hideMark/>
          </w:tcPr>
          <w:p w14:paraId="43604262"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000000" w:fill="FFF2CC"/>
            <w:vAlign w:val="center"/>
            <w:hideMark/>
          </w:tcPr>
          <w:p w14:paraId="5EDF9349"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NIE</w:t>
            </w:r>
          </w:p>
        </w:tc>
        <w:tc>
          <w:tcPr>
            <w:tcW w:w="2200" w:type="dxa"/>
            <w:tcBorders>
              <w:top w:val="nil"/>
              <w:left w:val="nil"/>
              <w:bottom w:val="single" w:sz="4" w:space="0" w:color="auto"/>
              <w:right w:val="single" w:sz="4" w:space="0" w:color="auto"/>
            </w:tcBorders>
            <w:shd w:val="clear" w:color="000000" w:fill="FFF2CC"/>
            <w:vAlign w:val="center"/>
            <w:hideMark/>
          </w:tcPr>
          <w:p w14:paraId="42224C68"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17147732"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20D8CA4"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17.</w:t>
            </w:r>
          </w:p>
        </w:tc>
        <w:tc>
          <w:tcPr>
            <w:tcW w:w="1840" w:type="dxa"/>
            <w:tcBorders>
              <w:top w:val="nil"/>
              <w:left w:val="nil"/>
              <w:bottom w:val="single" w:sz="4" w:space="0" w:color="auto"/>
              <w:right w:val="single" w:sz="4" w:space="0" w:color="auto"/>
            </w:tcBorders>
            <w:shd w:val="clear" w:color="auto" w:fill="auto"/>
            <w:noWrap/>
            <w:vAlign w:val="bottom"/>
            <w:hideMark/>
          </w:tcPr>
          <w:p w14:paraId="7CD92B98"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Zakrucze</w:t>
            </w:r>
          </w:p>
        </w:tc>
        <w:tc>
          <w:tcPr>
            <w:tcW w:w="1840" w:type="dxa"/>
            <w:tcBorders>
              <w:top w:val="nil"/>
              <w:left w:val="nil"/>
              <w:bottom w:val="single" w:sz="4" w:space="0" w:color="auto"/>
              <w:right w:val="single" w:sz="4" w:space="0" w:color="auto"/>
            </w:tcBorders>
            <w:shd w:val="clear" w:color="auto" w:fill="auto"/>
            <w:noWrap/>
            <w:vAlign w:val="center"/>
            <w:hideMark/>
          </w:tcPr>
          <w:p w14:paraId="326A5304"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auto" w:fill="auto"/>
            <w:vAlign w:val="center"/>
            <w:hideMark/>
          </w:tcPr>
          <w:p w14:paraId="33FF9067"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CZĘŚCIOWO</w:t>
            </w:r>
          </w:p>
        </w:tc>
        <w:tc>
          <w:tcPr>
            <w:tcW w:w="2200" w:type="dxa"/>
            <w:tcBorders>
              <w:top w:val="nil"/>
              <w:left w:val="nil"/>
              <w:bottom w:val="single" w:sz="4" w:space="0" w:color="auto"/>
              <w:right w:val="single" w:sz="4" w:space="0" w:color="auto"/>
            </w:tcBorders>
            <w:shd w:val="clear" w:color="auto" w:fill="auto"/>
            <w:vAlign w:val="center"/>
            <w:hideMark/>
          </w:tcPr>
          <w:p w14:paraId="6E5391FD"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2BD34514"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072D7C61"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18.</w:t>
            </w:r>
          </w:p>
        </w:tc>
        <w:tc>
          <w:tcPr>
            <w:tcW w:w="1840" w:type="dxa"/>
            <w:tcBorders>
              <w:top w:val="nil"/>
              <w:left w:val="nil"/>
              <w:bottom w:val="single" w:sz="4" w:space="0" w:color="auto"/>
              <w:right w:val="single" w:sz="4" w:space="0" w:color="auto"/>
            </w:tcBorders>
            <w:shd w:val="clear" w:color="000000" w:fill="FFF2CC"/>
            <w:noWrap/>
            <w:vAlign w:val="bottom"/>
            <w:hideMark/>
          </w:tcPr>
          <w:p w14:paraId="77094617"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Złotniki</w:t>
            </w:r>
          </w:p>
        </w:tc>
        <w:tc>
          <w:tcPr>
            <w:tcW w:w="1840" w:type="dxa"/>
            <w:tcBorders>
              <w:top w:val="nil"/>
              <w:left w:val="nil"/>
              <w:bottom w:val="single" w:sz="4" w:space="0" w:color="auto"/>
              <w:right w:val="single" w:sz="4" w:space="0" w:color="auto"/>
            </w:tcBorders>
            <w:shd w:val="clear" w:color="000000" w:fill="FFF2CC"/>
            <w:noWrap/>
            <w:vAlign w:val="center"/>
            <w:hideMark/>
          </w:tcPr>
          <w:p w14:paraId="39D2CAAE"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000000" w:fill="FFF2CC"/>
            <w:vAlign w:val="center"/>
            <w:hideMark/>
          </w:tcPr>
          <w:p w14:paraId="66B64575"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NIE</w:t>
            </w:r>
          </w:p>
        </w:tc>
        <w:tc>
          <w:tcPr>
            <w:tcW w:w="2200" w:type="dxa"/>
            <w:tcBorders>
              <w:top w:val="nil"/>
              <w:left w:val="nil"/>
              <w:bottom w:val="single" w:sz="4" w:space="0" w:color="auto"/>
              <w:right w:val="single" w:sz="4" w:space="0" w:color="auto"/>
            </w:tcBorders>
            <w:shd w:val="clear" w:color="000000" w:fill="FFF2CC"/>
            <w:vAlign w:val="center"/>
            <w:hideMark/>
          </w:tcPr>
          <w:p w14:paraId="799387F2"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01DDD063"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30DD4F9"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19.</w:t>
            </w:r>
          </w:p>
        </w:tc>
        <w:tc>
          <w:tcPr>
            <w:tcW w:w="1840" w:type="dxa"/>
            <w:tcBorders>
              <w:top w:val="nil"/>
              <w:left w:val="nil"/>
              <w:bottom w:val="single" w:sz="4" w:space="0" w:color="auto"/>
              <w:right w:val="single" w:sz="4" w:space="0" w:color="auto"/>
            </w:tcBorders>
            <w:shd w:val="clear" w:color="auto" w:fill="auto"/>
            <w:noWrap/>
            <w:vAlign w:val="bottom"/>
            <w:hideMark/>
          </w:tcPr>
          <w:p w14:paraId="24B043F4"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Żarczyce Duże</w:t>
            </w:r>
          </w:p>
        </w:tc>
        <w:tc>
          <w:tcPr>
            <w:tcW w:w="1840" w:type="dxa"/>
            <w:tcBorders>
              <w:top w:val="nil"/>
              <w:left w:val="nil"/>
              <w:bottom w:val="single" w:sz="4" w:space="0" w:color="auto"/>
              <w:right w:val="single" w:sz="4" w:space="0" w:color="auto"/>
            </w:tcBorders>
            <w:shd w:val="clear" w:color="auto" w:fill="auto"/>
            <w:noWrap/>
            <w:vAlign w:val="center"/>
            <w:hideMark/>
          </w:tcPr>
          <w:p w14:paraId="192BA5E9"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auto" w:fill="auto"/>
            <w:vAlign w:val="center"/>
            <w:hideMark/>
          </w:tcPr>
          <w:p w14:paraId="3A888CF3"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NIE</w:t>
            </w:r>
          </w:p>
        </w:tc>
        <w:tc>
          <w:tcPr>
            <w:tcW w:w="2200" w:type="dxa"/>
            <w:tcBorders>
              <w:top w:val="nil"/>
              <w:left w:val="nil"/>
              <w:bottom w:val="single" w:sz="4" w:space="0" w:color="auto"/>
              <w:right w:val="single" w:sz="4" w:space="0" w:color="auto"/>
            </w:tcBorders>
            <w:shd w:val="clear" w:color="auto" w:fill="auto"/>
            <w:vAlign w:val="center"/>
            <w:hideMark/>
          </w:tcPr>
          <w:p w14:paraId="23940DB0"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2B74152F" w14:textId="77777777" w:rsidTr="00831F7D">
        <w:trPr>
          <w:trHeight w:val="300"/>
          <w:jc w:val="center"/>
        </w:trPr>
        <w:tc>
          <w:tcPr>
            <w:tcW w:w="460" w:type="dxa"/>
            <w:tcBorders>
              <w:top w:val="nil"/>
              <w:left w:val="single" w:sz="4" w:space="0" w:color="auto"/>
              <w:bottom w:val="single" w:sz="4" w:space="0" w:color="auto"/>
              <w:right w:val="single" w:sz="4" w:space="0" w:color="auto"/>
            </w:tcBorders>
            <w:shd w:val="clear" w:color="000000" w:fill="FFF2CC"/>
            <w:vAlign w:val="center"/>
            <w:hideMark/>
          </w:tcPr>
          <w:p w14:paraId="35902954" w14:textId="77777777" w:rsidR="002E6665" w:rsidRPr="002E6665" w:rsidRDefault="002E6665" w:rsidP="002E6665">
            <w:pPr>
              <w:spacing w:after="0" w:line="240" w:lineRule="auto"/>
              <w:jc w:val="center"/>
              <w:rPr>
                <w:rFonts w:ascii="Calibri" w:eastAsia="Times New Roman" w:hAnsi="Calibri" w:cs="Calibri"/>
                <w:color w:val="000000"/>
                <w:sz w:val="20"/>
                <w:szCs w:val="20"/>
                <w:lang w:eastAsia="pl-PL"/>
              </w:rPr>
            </w:pPr>
            <w:r w:rsidRPr="002E6665">
              <w:rPr>
                <w:rFonts w:ascii="Calibri" w:eastAsia="Times New Roman" w:hAnsi="Calibri" w:cs="Calibri"/>
                <w:color w:val="000000"/>
                <w:sz w:val="20"/>
                <w:szCs w:val="20"/>
                <w:lang w:eastAsia="pl-PL"/>
              </w:rPr>
              <w:t>20.</w:t>
            </w:r>
          </w:p>
        </w:tc>
        <w:tc>
          <w:tcPr>
            <w:tcW w:w="1840" w:type="dxa"/>
            <w:tcBorders>
              <w:top w:val="nil"/>
              <w:left w:val="nil"/>
              <w:bottom w:val="single" w:sz="4" w:space="0" w:color="auto"/>
              <w:right w:val="single" w:sz="4" w:space="0" w:color="auto"/>
            </w:tcBorders>
            <w:shd w:val="clear" w:color="000000" w:fill="FFF2CC"/>
            <w:noWrap/>
            <w:vAlign w:val="bottom"/>
            <w:hideMark/>
          </w:tcPr>
          <w:p w14:paraId="768E3A4E"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Żarczyce Małe</w:t>
            </w:r>
          </w:p>
        </w:tc>
        <w:tc>
          <w:tcPr>
            <w:tcW w:w="1840" w:type="dxa"/>
            <w:tcBorders>
              <w:top w:val="nil"/>
              <w:left w:val="nil"/>
              <w:bottom w:val="single" w:sz="4" w:space="0" w:color="auto"/>
              <w:right w:val="single" w:sz="4" w:space="0" w:color="auto"/>
            </w:tcBorders>
            <w:shd w:val="clear" w:color="000000" w:fill="FFF2CC"/>
            <w:noWrap/>
            <w:vAlign w:val="center"/>
            <w:hideMark/>
          </w:tcPr>
          <w:p w14:paraId="495FBB6B"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TAK</w:t>
            </w:r>
          </w:p>
        </w:tc>
        <w:tc>
          <w:tcPr>
            <w:tcW w:w="1700" w:type="dxa"/>
            <w:tcBorders>
              <w:top w:val="nil"/>
              <w:left w:val="nil"/>
              <w:bottom w:val="single" w:sz="4" w:space="0" w:color="auto"/>
              <w:right w:val="single" w:sz="4" w:space="0" w:color="auto"/>
            </w:tcBorders>
            <w:shd w:val="clear" w:color="000000" w:fill="FFF2CC"/>
            <w:vAlign w:val="center"/>
            <w:hideMark/>
          </w:tcPr>
          <w:p w14:paraId="78A5E616"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NIE</w:t>
            </w:r>
          </w:p>
        </w:tc>
        <w:tc>
          <w:tcPr>
            <w:tcW w:w="2200" w:type="dxa"/>
            <w:tcBorders>
              <w:top w:val="nil"/>
              <w:left w:val="nil"/>
              <w:bottom w:val="single" w:sz="4" w:space="0" w:color="auto"/>
              <w:right w:val="single" w:sz="4" w:space="0" w:color="auto"/>
            </w:tcBorders>
            <w:shd w:val="clear" w:color="000000" w:fill="FFF2CC"/>
            <w:vAlign w:val="center"/>
            <w:hideMark/>
          </w:tcPr>
          <w:p w14:paraId="0F78E19E" w14:textId="77777777" w:rsidR="002E6665" w:rsidRPr="002E6665" w:rsidRDefault="002E6665" w:rsidP="002E6665">
            <w:pPr>
              <w:spacing w:after="0" w:line="240" w:lineRule="auto"/>
              <w:jc w:val="center"/>
              <w:rPr>
                <w:rFonts w:ascii="Calibri" w:eastAsia="Times New Roman" w:hAnsi="Calibri" w:cs="Calibri"/>
                <w:color w:val="000000"/>
                <w:lang w:eastAsia="pl-PL"/>
              </w:rPr>
            </w:pPr>
            <w:r w:rsidRPr="002E6665">
              <w:rPr>
                <w:rFonts w:ascii="Calibri" w:eastAsia="Times New Roman" w:hAnsi="Calibri" w:cs="Calibri"/>
                <w:color w:val="000000"/>
                <w:lang w:eastAsia="pl-PL"/>
              </w:rPr>
              <w:t>BRAK DANYCH</w:t>
            </w:r>
          </w:p>
        </w:tc>
      </w:tr>
      <w:tr w:rsidR="002E6665" w:rsidRPr="002E6665" w14:paraId="0268E15C" w14:textId="77777777" w:rsidTr="00831F7D">
        <w:trPr>
          <w:trHeight w:val="300"/>
          <w:jc w:val="center"/>
        </w:trPr>
        <w:tc>
          <w:tcPr>
            <w:tcW w:w="460" w:type="dxa"/>
            <w:tcBorders>
              <w:top w:val="nil"/>
              <w:left w:val="nil"/>
              <w:bottom w:val="nil"/>
              <w:right w:val="nil"/>
            </w:tcBorders>
            <w:shd w:val="clear" w:color="auto" w:fill="auto"/>
            <w:noWrap/>
            <w:vAlign w:val="center"/>
            <w:hideMark/>
          </w:tcPr>
          <w:p w14:paraId="1F5D7B0D" w14:textId="77777777" w:rsidR="002E6665" w:rsidRPr="002E6665" w:rsidRDefault="002E6665" w:rsidP="002E6665">
            <w:pPr>
              <w:spacing w:after="0" w:line="240" w:lineRule="auto"/>
              <w:jc w:val="center"/>
              <w:rPr>
                <w:rFonts w:ascii="Calibri" w:eastAsia="Times New Roman" w:hAnsi="Calibri" w:cs="Calibri"/>
                <w:color w:val="000000"/>
                <w:lang w:eastAsia="pl-PL"/>
              </w:rPr>
            </w:pPr>
          </w:p>
        </w:tc>
        <w:tc>
          <w:tcPr>
            <w:tcW w:w="1840" w:type="dxa"/>
            <w:tcBorders>
              <w:top w:val="nil"/>
              <w:left w:val="nil"/>
              <w:bottom w:val="nil"/>
              <w:right w:val="nil"/>
            </w:tcBorders>
            <w:shd w:val="clear" w:color="auto" w:fill="auto"/>
            <w:vAlign w:val="center"/>
            <w:hideMark/>
          </w:tcPr>
          <w:p w14:paraId="6046666E" w14:textId="77777777" w:rsidR="002E6665" w:rsidRPr="002E6665" w:rsidRDefault="002E6665" w:rsidP="002E6665">
            <w:pPr>
              <w:spacing w:after="0" w:line="240" w:lineRule="auto"/>
              <w:jc w:val="center"/>
              <w:rPr>
                <w:rFonts w:ascii="Times New Roman" w:eastAsia="Times New Roman" w:hAnsi="Times New Roman" w:cs="Times New Roman"/>
                <w:sz w:val="20"/>
                <w:szCs w:val="20"/>
                <w:lang w:eastAsia="pl-PL"/>
              </w:rPr>
            </w:pPr>
          </w:p>
        </w:tc>
        <w:tc>
          <w:tcPr>
            <w:tcW w:w="1840" w:type="dxa"/>
            <w:tcBorders>
              <w:top w:val="nil"/>
              <w:left w:val="nil"/>
              <w:bottom w:val="nil"/>
              <w:right w:val="nil"/>
            </w:tcBorders>
            <w:shd w:val="clear" w:color="auto" w:fill="auto"/>
            <w:noWrap/>
            <w:vAlign w:val="center"/>
            <w:hideMark/>
          </w:tcPr>
          <w:p w14:paraId="07D47975" w14:textId="77777777" w:rsidR="002E6665" w:rsidRPr="002E6665" w:rsidRDefault="002E6665" w:rsidP="002E6665">
            <w:pPr>
              <w:spacing w:after="0" w:line="240" w:lineRule="auto"/>
              <w:jc w:val="center"/>
              <w:rPr>
                <w:rFonts w:ascii="Times New Roman" w:eastAsia="Times New Roman" w:hAnsi="Times New Roman" w:cs="Times New Roman"/>
                <w:sz w:val="20"/>
                <w:szCs w:val="20"/>
                <w:lang w:eastAsia="pl-PL"/>
              </w:rPr>
            </w:pPr>
          </w:p>
        </w:tc>
        <w:tc>
          <w:tcPr>
            <w:tcW w:w="1700" w:type="dxa"/>
            <w:tcBorders>
              <w:top w:val="nil"/>
              <w:left w:val="nil"/>
              <w:bottom w:val="nil"/>
              <w:right w:val="nil"/>
            </w:tcBorders>
            <w:shd w:val="clear" w:color="auto" w:fill="auto"/>
            <w:noWrap/>
            <w:vAlign w:val="center"/>
            <w:hideMark/>
          </w:tcPr>
          <w:p w14:paraId="7D443BC4" w14:textId="77777777" w:rsidR="002E6665" w:rsidRPr="002E6665" w:rsidRDefault="002E6665" w:rsidP="002E6665">
            <w:pPr>
              <w:spacing w:after="0" w:line="240" w:lineRule="auto"/>
              <w:jc w:val="center"/>
              <w:rPr>
                <w:rFonts w:ascii="Times New Roman" w:eastAsia="Times New Roman" w:hAnsi="Times New Roman" w:cs="Times New Roman"/>
                <w:sz w:val="20"/>
                <w:szCs w:val="20"/>
                <w:lang w:eastAsia="pl-PL"/>
              </w:rPr>
            </w:pPr>
          </w:p>
        </w:tc>
        <w:tc>
          <w:tcPr>
            <w:tcW w:w="2200" w:type="dxa"/>
            <w:tcBorders>
              <w:top w:val="nil"/>
              <w:left w:val="nil"/>
              <w:bottom w:val="nil"/>
              <w:right w:val="nil"/>
            </w:tcBorders>
            <w:shd w:val="clear" w:color="auto" w:fill="auto"/>
            <w:noWrap/>
            <w:vAlign w:val="center"/>
            <w:hideMark/>
          </w:tcPr>
          <w:p w14:paraId="3DB5CC3C" w14:textId="77777777" w:rsidR="002E6665" w:rsidRPr="002E6665" w:rsidRDefault="002E6665" w:rsidP="002E6665">
            <w:pPr>
              <w:spacing w:after="0" w:line="240" w:lineRule="auto"/>
              <w:jc w:val="center"/>
              <w:rPr>
                <w:rFonts w:ascii="Times New Roman" w:eastAsia="Times New Roman" w:hAnsi="Times New Roman" w:cs="Times New Roman"/>
                <w:sz w:val="20"/>
                <w:szCs w:val="20"/>
                <w:lang w:eastAsia="pl-PL"/>
              </w:rPr>
            </w:pPr>
          </w:p>
        </w:tc>
      </w:tr>
      <w:tr w:rsidR="002E6665" w:rsidRPr="002E6665" w14:paraId="109B418A" w14:textId="77777777" w:rsidTr="002E6665">
        <w:trPr>
          <w:trHeight w:val="300"/>
          <w:jc w:val="center"/>
        </w:trPr>
        <w:tc>
          <w:tcPr>
            <w:tcW w:w="8040" w:type="dxa"/>
            <w:gridSpan w:val="5"/>
            <w:tcBorders>
              <w:top w:val="nil"/>
              <w:left w:val="nil"/>
              <w:bottom w:val="nil"/>
              <w:right w:val="nil"/>
            </w:tcBorders>
            <w:shd w:val="clear" w:color="auto" w:fill="auto"/>
            <w:vAlign w:val="center"/>
            <w:hideMark/>
          </w:tcPr>
          <w:p w14:paraId="0C9A2572" w14:textId="77777777" w:rsidR="002E6665" w:rsidRPr="002E6665" w:rsidRDefault="002E6665" w:rsidP="002E6665">
            <w:pPr>
              <w:spacing w:after="0" w:line="240" w:lineRule="auto"/>
              <w:rPr>
                <w:rFonts w:ascii="Calibri" w:eastAsia="Times New Roman" w:hAnsi="Calibri" w:cs="Calibri"/>
                <w:color w:val="000000"/>
                <w:lang w:eastAsia="pl-PL"/>
              </w:rPr>
            </w:pPr>
            <w:r w:rsidRPr="002E6665">
              <w:rPr>
                <w:rFonts w:ascii="Calibri" w:eastAsia="Times New Roman" w:hAnsi="Calibri" w:cs="Calibri"/>
                <w:color w:val="000000"/>
                <w:lang w:eastAsia="pl-PL"/>
              </w:rPr>
              <w:t>*We wszystkich miejscowościach występują przydomowe oczyszczalnie ścieków</w:t>
            </w:r>
          </w:p>
        </w:tc>
      </w:tr>
    </w:tbl>
    <w:p w14:paraId="38137C9C" w14:textId="1AFC1FA7" w:rsidR="00A33CC4" w:rsidRDefault="00A33CC4" w:rsidP="00D67E77">
      <w:pPr>
        <w:spacing w:after="0" w:line="240" w:lineRule="auto"/>
        <w:rPr>
          <w:rFonts w:cstheme="minorHAnsi"/>
          <w:b/>
          <w:bCs/>
        </w:rPr>
      </w:pPr>
    </w:p>
    <w:p w14:paraId="0753CDEF" w14:textId="77777777" w:rsidR="002E6665" w:rsidRDefault="002E6665" w:rsidP="002E6665">
      <w:pPr>
        <w:spacing w:after="0" w:line="240" w:lineRule="auto"/>
        <w:jc w:val="center"/>
        <w:rPr>
          <w:rFonts w:cstheme="minorHAnsi"/>
        </w:rPr>
      </w:pPr>
      <w:r w:rsidRPr="00A33CC4">
        <w:rPr>
          <w:rFonts w:cstheme="minorHAnsi"/>
        </w:rPr>
        <w:t>Źródło: Urząd Miasta i Gminy Małogoszcz</w:t>
      </w:r>
    </w:p>
    <w:p w14:paraId="55570B28" w14:textId="77777777" w:rsidR="002E6665" w:rsidRDefault="002E6665" w:rsidP="00D67E77">
      <w:pPr>
        <w:spacing w:after="0" w:line="240" w:lineRule="auto"/>
        <w:rPr>
          <w:rFonts w:cstheme="minorHAnsi"/>
          <w:b/>
          <w:bCs/>
        </w:rPr>
      </w:pPr>
    </w:p>
    <w:p w14:paraId="13E86EF9" w14:textId="569BF504" w:rsidR="00812A0F" w:rsidRPr="002C3563" w:rsidRDefault="00812A0F" w:rsidP="00D67E77">
      <w:pPr>
        <w:spacing w:after="0" w:line="240" w:lineRule="auto"/>
        <w:rPr>
          <w:rFonts w:cstheme="minorHAnsi"/>
          <w:b/>
          <w:bCs/>
        </w:rPr>
      </w:pPr>
      <w:r w:rsidRPr="002C3563">
        <w:rPr>
          <w:rFonts w:cstheme="minorHAnsi"/>
          <w:b/>
          <w:bCs/>
        </w:rPr>
        <w:t>Zaopatrzenie w gaz</w:t>
      </w:r>
    </w:p>
    <w:p w14:paraId="025BA410" w14:textId="7A5FAF9D" w:rsidR="00997130" w:rsidRPr="002C3563" w:rsidRDefault="00666782" w:rsidP="00D67E77">
      <w:pPr>
        <w:spacing w:after="0" w:line="240" w:lineRule="auto"/>
        <w:jc w:val="both"/>
        <w:rPr>
          <w:rFonts w:cstheme="minorHAnsi"/>
        </w:rPr>
      </w:pPr>
      <w:r w:rsidRPr="002C3563">
        <w:rPr>
          <w:rFonts w:cstheme="minorHAnsi"/>
        </w:rPr>
        <w:t xml:space="preserve">W chwili obecnej na terenie </w:t>
      </w:r>
      <w:r w:rsidR="00A33CC4">
        <w:rPr>
          <w:rFonts w:cstheme="minorHAnsi"/>
        </w:rPr>
        <w:t>G</w:t>
      </w:r>
      <w:r w:rsidRPr="002C3563">
        <w:rPr>
          <w:rFonts w:cstheme="minorHAnsi"/>
        </w:rPr>
        <w:t>miny</w:t>
      </w:r>
      <w:r w:rsidR="00A33CC4">
        <w:rPr>
          <w:rFonts w:cstheme="minorHAnsi"/>
        </w:rPr>
        <w:t xml:space="preserve"> Małogoszcz</w:t>
      </w:r>
      <w:r w:rsidRPr="002C3563">
        <w:rPr>
          <w:rFonts w:cstheme="minorHAnsi"/>
        </w:rPr>
        <w:t xml:space="preserve"> realizowana jest budowa gazociągów ziemnych. Do celów socjalno-bytowych (głównie do przygotowywania posiłków oraz ciepłej wody użytkowej) powszechne stosuje się gaz ciekły propan-butan. Dystrybucja gazu bezprzewodowego prowadzona jest przez prywatnych pośredników i obejmuje wszystkie sołectwa. Z uwagi na możliwość zakupu gazu propan – butan w różnych punktach dystrybucji  nie prowadzi się ewidencji tego nośnika ciepła.</w:t>
      </w:r>
    </w:p>
    <w:p w14:paraId="4115EE28" w14:textId="77777777" w:rsidR="00666782" w:rsidRPr="002C3563" w:rsidRDefault="00666782" w:rsidP="00D67E77">
      <w:pPr>
        <w:spacing w:after="0" w:line="240" w:lineRule="auto"/>
        <w:jc w:val="both"/>
        <w:rPr>
          <w:rFonts w:cstheme="minorHAnsi"/>
          <w:highlight w:val="yellow"/>
        </w:rPr>
      </w:pPr>
    </w:p>
    <w:p w14:paraId="4B16CBF7" w14:textId="2F1BF67A" w:rsidR="00812A0F" w:rsidRPr="002C3563" w:rsidRDefault="00812A0F" w:rsidP="00D67E77">
      <w:pPr>
        <w:spacing w:after="0" w:line="240" w:lineRule="auto"/>
        <w:rPr>
          <w:rFonts w:cstheme="minorHAnsi"/>
          <w:b/>
          <w:bCs/>
        </w:rPr>
      </w:pPr>
      <w:r w:rsidRPr="002C3563">
        <w:rPr>
          <w:rFonts w:cstheme="minorHAnsi"/>
          <w:b/>
          <w:bCs/>
        </w:rPr>
        <w:t>Mieszkalnictwo</w:t>
      </w:r>
    </w:p>
    <w:p w14:paraId="42645174" w14:textId="4ECA9F2A" w:rsidR="00666782" w:rsidRPr="002C3563" w:rsidRDefault="00666782" w:rsidP="00D67E77">
      <w:pPr>
        <w:spacing w:after="0" w:line="240" w:lineRule="auto"/>
        <w:jc w:val="both"/>
        <w:rPr>
          <w:rFonts w:eastAsiaTheme="minorEastAsia" w:cstheme="minorHAnsi"/>
          <w:bCs/>
        </w:rPr>
      </w:pPr>
      <w:r w:rsidRPr="002C3563">
        <w:rPr>
          <w:rFonts w:eastAsiaTheme="minorEastAsia" w:cstheme="minorHAnsi"/>
          <w:bCs/>
        </w:rPr>
        <w:t xml:space="preserve">W 2020 roku w </w:t>
      </w:r>
      <w:r w:rsidR="00A33CC4">
        <w:rPr>
          <w:rFonts w:eastAsiaTheme="minorEastAsia" w:cstheme="minorHAnsi"/>
          <w:bCs/>
        </w:rPr>
        <w:t>G</w:t>
      </w:r>
      <w:r w:rsidRPr="002C3563">
        <w:rPr>
          <w:rFonts w:eastAsiaTheme="minorEastAsia" w:cstheme="minorHAnsi"/>
          <w:bCs/>
        </w:rPr>
        <w:t xml:space="preserve">minie Małogoszcz oddano do użytku 38 mieszkań. Na każdych 1000 mieszkańców oddano więc do użytku 3,31 nowych lokali. Jest to wartość porównywalna do wartości dla województwa świętokrzyskiego oraz znacznie mniejsza od średniej dla całej Polski. Całkowite zasoby mieszkaniowe w gminie Małogoszcz to 3 656 </w:t>
      </w:r>
      <w:r w:rsidR="005B1B61" w:rsidRPr="002C3563">
        <w:rPr>
          <w:rFonts w:eastAsiaTheme="minorEastAsia" w:cstheme="minorHAnsi"/>
          <w:bCs/>
        </w:rPr>
        <w:t>nieruchomości</w:t>
      </w:r>
      <w:r w:rsidRPr="002C3563">
        <w:rPr>
          <w:rFonts w:eastAsiaTheme="minorEastAsia" w:cstheme="minorHAnsi"/>
          <w:bCs/>
        </w:rPr>
        <w:t>. Jest to wartość znacznie mniejsza od wartości dla województwa świętokrzyskiego oraz znacznie mniejsza od średniej dla całej Polski. 100,0% mieszkań zostało przeznaczonych na cele indywidualne. Przeciętna liczba pokoi w nowo oddanych mieszkaniach w gminie Małogoszcz to 5,32</w:t>
      </w:r>
      <w:r w:rsidR="00476FA0">
        <w:rPr>
          <w:rFonts w:eastAsiaTheme="minorEastAsia" w:cstheme="minorHAnsi"/>
          <w:bCs/>
        </w:rPr>
        <w:t xml:space="preserve"> </w:t>
      </w:r>
      <w:r w:rsidRPr="002C3563">
        <w:rPr>
          <w:rFonts w:eastAsiaTheme="minorEastAsia" w:cstheme="minorHAnsi"/>
          <w:bCs/>
        </w:rPr>
        <w:t xml:space="preserve">i jest znacznie większa od przeciętnej liczby </w:t>
      </w:r>
      <w:r w:rsidR="00A33CC4">
        <w:rPr>
          <w:rFonts w:eastAsiaTheme="minorEastAsia" w:cstheme="minorHAnsi"/>
          <w:bCs/>
        </w:rPr>
        <w:t>pokoi</w:t>
      </w:r>
      <w:r w:rsidRPr="002C3563">
        <w:rPr>
          <w:rFonts w:eastAsiaTheme="minorEastAsia" w:cstheme="minorHAnsi"/>
          <w:bCs/>
        </w:rPr>
        <w:t xml:space="preserve"> dla województwa świętokrzyskiego oraz znacznie większa od przeciętnej liczby pokoi w całej Polsce. Przeciętna powierzchnia użytkowa nieruchomości oddanej do użytkowania w 2020 roku w </w:t>
      </w:r>
      <w:r w:rsidR="00A33CC4">
        <w:rPr>
          <w:rFonts w:eastAsiaTheme="minorEastAsia" w:cstheme="minorHAnsi"/>
          <w:bCs/>
        </w:rPr>
        <w:t>G</w:t>
      </w:r>
      <w:r w:rsidRPr="002C3563">
        <w:rPr>
          <w:rFonts w:eastAsiaTheme="minorEastAsia" w:cstheme="minorHAnsi"/>
          <w:bCs/>
        </w:rPr>
        <w:t xml:space="preserve">minie Małogoszcz to 127,40 m2 i jest znacznie większa od przeciętnej powierzchni użytkowej dla województwa świętokrzyskiego oraz przeciętnej powierzchni nieruchomości w całej Polsce. </w:t>
      </w:r>
    </w:p>
    <w:p w14:paraId="0784C55D" w14:textId="77777777" w:rsidR="00662751" w:rsidRDefault="00662751" w:rsidP="00662751">
      <w:pPr>
        <w:rPr>
          <w:rFonts w:cstheme="minorHAnsi"/>
          <w:i/>
          <w:iCs/>
        </w:rPr>
      </w:pPr>
    </w:p>
    <w:p w14:paraId="7DE0B7FC" w14:textId="75EF9032" w:rsidR="008D72D9" w:rsidRPr="002C3563" w:rsidRDefault="008D72D9" w:rsidP="00831F7D">
      <w:pPr>
        <w:pStyle w:val="Bezodstpw"/>
        <w:jc w:val="center"/>
        <w:rPr>
          <w:i/>
          <w:iCs/>
        </w:rPr>
      </w:pPr>
      <w:bookmarkStart w:id="264" w:name="_Toc117501920"/>
      <w:r w:rsidRPr="002C3563">
        <w:t xml:space="preserve">Tabela </w:t>
      </w:r>
      <w:fldSimple w:instr=" SEQ Tabela \* ARABIC ">
        <w:r w:rsidR="00704B71">
          <w:rPr>
            <w:noProof/>
          </w:rPr>
          <w:t>123</w:t>
        </w:r>
      </w:fldSimple>
      <w:r w:rsidRPr="002C3563">
        <w:t xml:space="preserve"> Zasoby mieszkaniowe na terenie gminy </w:t>
      </w:r>
      <w:r w:rsidR="00666782" w:rsidRPr="002C3563">
        <w:t>Małogoszcz</w:t>
      </w:r>
      <w:r w:rsidRPr="002C3563">
        <w:t xml:space="preserve"> w latach 2015-2019</w:t>
      </w:r>
      <w:bookmarkEnd w:id="264"/>
    </w:p>
    <w:tbl>
      <w:tblPr>
        <w:tblW w:w="9180" w:type="dxa"/>
        <w:tblCellMar>
          <w:left w:w="70" w:type="dxa"/>
          <w:right w:w="70" w:type="dxa"/>
        </w:tblCellMar>
        <w:tblLook w:val="04A0" w:firstRow="1" w:lastRow="0" w:firstColumn="1" w:lastColumn="0" w:noHBand="0" w:noVBand="1"/>
      </w:tblPr>
      <w:tblGrid>
        <w:gridCol w:w="4380"/>
        <w:gridCol w:w="960"/>
        <w:gridCol w:w="960"/>
        <w:gridCol w:w="960"/>
        <w:gridCol w:w="960"/>
        <w:gridCol w:w="960"/>
      </w:tblGrid>
      <w:tr w:rsidR="002C3563" w:rsidRPr="002C3563" w14:paraId="6081288D" w14:textId="77777777" w:rsidTr="00666782">
        <w:trPr>
          <w:trHeight w:val="300"/>
        </w:trPr>
        <w:tc>
          <w:tcPr>
            <w:tcW w:w="438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0B9E48C8" w14:textId="77777777" w:rsidR="00666782" w:rsidRPr="002C3563" w:rsidRDefault="0066678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Małogoszcz</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525ACDD6"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2015</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009778E4"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2016</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4E0576C1"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2017</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42A99F3C"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2018</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004E8CEE"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2019</w:t>
            </w:r>
          </w:p>
        </w:tc>
      </w:tr>
      <w:tr w:rsidR="002C3563" w:rsidRPr="002C3563" w14:paraId="53E875F8" w14:textId="77777777" w:rsidTr="00666782">
        <w:trPr>
          <w:trHeight w:val="300"/>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55FD9BDD"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Liczba mieszkań</w:t>
            </w:r>
          </w:p>
        </w:tc>
        <w:tc>
          <w:tcPr>
            <w:tcW w:w="960" w:type="dxa"/>
            <w:tcBorders>
              <w:top w:val="nil"/>
              <w:left w:val="nil"/>
              <w:bottom w:val="single" w:sz="4" w:space="0" w:color="auto"/>
              <w:right w:val="single" w:sz="4" w:space="0" w:color="auto"/>
            </w:tcBorders>
            <w:shd w:val="clear" w:color="auto" w:fill="auto"/>
            <w:noWrap/>
            <w:vAlign w:val="bottom"/>
            <w:hideMark/>
          </w:tcPr>
          <w:p w14:paraId="7D51520F"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3 548</w:t>
            </w:r>
          </w:p>
        </w:tc>
        <w:tc>
          <w:tcPr>
            <w:tcW w:w="960" w:type="dxa"/>
            <w:tcBorders>
              <w:top w:val="nil"/>
              <w:left w:val="nil"/>
              <w:bottom w:val="single" w:sz="4" w:space="0" w:color="auto"/>
              <w:right w:val="single" w:sz="4" w:space="0" w:color="auto"/>
            </w:tcBorders>
            <w:shd w:val="clear" w:color="auto" w:fill="auto"/>
            <w:noWrap/>
            <w:vAlign w:val="bottom"/>
            <w:hideMark/>
          </w:tcPr>
          <w:p w14:paraId="33C6156B"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3 563</w:t>
            </w:r>
          </w:p>
        </w:tc>
        <w:tc>
          <w:tcPr>
            <w:tcW w:w="960" w:type="dxa"/>
            <w:tcBorders>
              <w:top w:val="nil"/>
              <w:left w:val="nil"/>
              <w:bottom w:val="single" w:sz="4" w:space="0" w:color="auto"/>
              <w:right w:val="single" w:sz="4" w:space="0" w:color="auto"/>
            </w:tcBorders>
            <w:shd w:val="clear" w:color="auto" w:fill="auto"/>
            <w:noWrap/>
            <w:vAlign w:val="bottom"/>
            <w:hideMark/>
          </w:tcPr>
          <w:p w14:paraId="51306909"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3 600</w:t>
            </w:r>
          </w:p>
        </w:tc>
        <w:tc>
          <w:tcPr>
            <w:tcW w:w="960" w:type="dxa"/>
            <w:tcBorders>
              <w:top w:val="nil"/>
              <w:left w:val="nil"/>
              <w:bottom w:val="single" w:sz="4" w:space="0" w:color="auto"/>
              <w:right w:val="single" w:sz="4" w:space="0" w:color="auto"/>
            </w:tcBorders>
            <w:shd w:val="clear" w:color="auto" w:fill="auto"/>
            <w:noWrap/>
            <w:vAlign w:val="bottom"/>
            <w:hideMark/>
          </w:tcPr>
          <w:p w14:paraId="493A5CD4"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3 639</w:t>
            </w:r>
          </w:p>
        </w:tc>
        <w:tc>
          <w:tcPr>
            <w:tcW w:w="960" w:type="dxa"/>
            <w:tcBorders>
              <w:top w:val="nil"/>
              <w:left w:val="nil"/>
              <w:bottom w:val="single" w:sz="4" w:space="0" w:color="auto"/>
              <w:right w:val="single" w:sz="4" w:space="0" w:color="auto"/>
            </w:tcBorders>
            <w:shd w:val="clear" w:color="auto" w:fill="auto"/>
            <w:noWrap/>
            <w:vAlign w:val="bottom"/>
            <w:hideMark/>
          </w:tcPr>
          <w:p w14:paraId="5F0813B2"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3 656</w:t>
            </w:r>
          </w:p>
        </w:tc>
      </w:tr>
      <w:tr w:rsidR="002C3563" w:rsidRPr="002C3563" w14:paraId="01374C4D" w14:textId="77777777" w:rsidTr="00666782">
        <w:trPr>
          <w:trHeight w:val="300"/>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180290ED"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miasto</w:t>
            </w:r>
          </w:p>
        </w:tc>
        <w:tc>
          <w:tcPr>
            <w:tcW w:w="960" w:type="dxa"/>
            <w:tcBorders>
              <w:top w:val="nil"/>
              <w:left w:val="nil"/>
              <w:bottom w:val="single" w:sz="4" w:space="0" w:color="auto"/>
              <w:right w:val="single" w:sz="4" w:space="0" w:color="auto"/>
            </w:tcBorders>
            <w:shd w:val="clear" w:color="auto" w:fill="auto"/>
            <w:noWrap/>
            <w:vAlign w:val="bottom"/>
            <w:hideMark/>
          </w:tcPr>
          <w:p w14:paraId="357E81CE"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1 334</w:t>
            </w:r>
          </w:p>
        </w:tc>
        <w:tc>
          <w:tcPr>
            <w:tcW w:w="960" w:type="dxa"/>
            <w:tcBorders>
              <w:top w:val="nil"/>
              <w:left w:val="nil"/>
              <w:bottom w:val="single" w:sz="4" w:space="0" w:color="auto"/>
              <w:right w:val="single" w:sz="4" w:space="0" w:color="auto"/>
            </w:tcBorders>
            <w:shd w:val="clear" w:color="auto" w:fill="auto"/>
            <w:noWrap/>
            <w:vAlign w:val="bottom"/>
            <w:hideMark/>
          </w:tcPr>
          <w:p w14:paraId="51468E08"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1 336</w:t>
            </w:r>
          </w:p>
        </w:tc>
        <w:tc>
          <w:tcPr>
            <w:tcW w:w="960" w:type="dxa"/>
            <w:tcBorders>
              <w:top w:val="nil"/>
              <w:left w:val="nil"/>
              <w:bottom w:val="single" w:sz="4" w:space="0" w:color="auto"/>
              <w:right w:val="single" w:sz="4" w:space="0" w:color="auto"/>
            </w:tcBorders>
            <w:shd w:val="clear" w:color="auto" w:fill="auto"/>
            <w:noWrap/>
            <w:vAlign w:val="bottom"/>
            <w:hideMark/>
          </w:tcPr>
          <w:p w14:paraId="1AC3ACB7"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1 344</w:t>
            </w:r>
          </w:p>
        </w:tc>
        <w:tc>
          <w:tcPr>
            <w:tcW w:w="960" w:type="dxa"/>
            <w:tcBorders>
              <w:top w:val="nil"/>
              <w:left w:val="nil"/>
              <w:bottom w:val="single" w:sz="4" w:space="0" w:color="auto"/>
              <w:right w:val="single" w:sz="4" w:space="0" w:color="auto"/>
            </w:tcBorders>
            <w:shd w:val="clear" w:color="auto" w:fill="auto"/>
            <w:noWrap/>
            <w:vAlign w:val="bottom"/>
            <w:hideMark/>
          </w:tcPr>
          <w:p w14:paraId="5FC599DB"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1 356</w:t>
            </w:r>
          </w:p>
        </w:tc>
        <w:tc>
          <w:tcPr>
            <w:tcW w:w="960" w:type="dxa"/>
            <w:tcBorders>
              <w:top w:val="nil"/>
              <w:left w:val="nil"/>
              <w:bottom w:val="single" w:sz="4" w:space="0" w:color="auto"/>
              <w:right w:val="single" w:sz="4" w:space="0" w:color="auto"/>
            </w:tcBorders>
            <w:shd w:val="clear" w:color="auto" w:fill="auto"/>
            <w:noWrap/>
            <w:vAlign w:val="bottom"/>
            <w:hideMark/>
          </w:tcPr>
          <w:p w14:paraId="3AAC5B4C"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1 360</w:t>
            </w:r>
          </w:p>
        </w:tc>
      </w:tr>
      <w:tr w:rsidR="002C3563" w:rsidRPr="002C3563" w14:paraId="651F213B" w14:textId="77777777" w:rsidTr="00666782">
        <w:trPr>
          <w:trHeight w:val="300"/>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4176E9B5"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obszar wiejski</w:t>
            </w:r>
          </w:p>
        </w:tc>
        <w:tc>
          <w:tcPr>
            <w:tcW w:w="960" w:type="dxa"/>
            <w:tcBorders>
              <w:top w:val="nil"/>
              <w:left w:val="nil"/>
              <w:bottom w:val="single" w:sz="4" w:space="0" w:color="auto"/>
              <w:right w:val="single" w:sz="4" w:space="0" w:color="auto"/>
            </w:tcBorders>
            <w:shd w:val="clear" w:color="auto" w:fill="auto"/>
            <w:noWrap/>
            <w:vAlign w:val="bottom"/>
            <w:hideMark/>
          </w:tcPr>
          <w:p w14:paraId="09F0A664"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2 214</w:t>
            </w:r>
          </w:p>
        </w:tc>
        <w:tc>
          <w:tcPr>
            <w:tcW w:w="960" w:type="dxa"/>
            <w:tcBorders>
              <w:top w:val="nil"/>
              <w:left w:val="nil"/>
              <w:bottom w:val="single" w:sz="4" w:space="0" w:color="auto"/>
              <w:right w:val="single" w:sz="4" w:space="0" w:color="auto"/>
            </w:tcBorders>
            <w:shd w:val="clear" w:color="auto" w:fill="auto"/>
            <w:noWrap/>
            <w:vAlign w:val="bottom"/>
            <w:hideMark/>
          </w:tcPr>
          <w:p w14:paraId="702BFCE7"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2 227</w:t>
            </w:r>
          </w:p>
        </w:tc>
        <w:tc>
          <w:tcPr>
            <w:tcW w:w="960" w:type="dxa"/>
            <w:tcBorders>
              <w:top w:val="nil"/>
              <w:left w:val="nil"/>
              <w:bottom w:val="single" w:sz="4" w:space="0" w:color="auto"/>
              <w:right w:val="single" w:sz="4" w:space="0" w:color="auto"/>
            </w:tcBorders>
            <w:shd w:val="clear" w:color="auto" w:fill="auto"/>
            <w:noWrap/>
            <w:vAlign w:val="bottom"/>
            <w:hideMark/>
          </w:tcPr>
          <w:p w14:paraId="62921B0F"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2 256</w:t>
            </w:r>
          </w:p>
        </w:tc>
        <w:tc>
          <w:tcPr>
            <w:tcW w:w="960" w:type="dxa"/>
            <w:tcBorders>
              <w:top w:val="nil"/>
              <w:left w:val="nil"/>
              <w:bottom w:val="single" w:sz="4" w:space="0" w:color="auto"/>
              <w:right w:val="single" w:sz="4" w:space="0" w:color="auto"/>
            </w:tcBorders>
            <w:shd w:val="clear" w:color="auto" w:fill="auto"/>
            <w:noWrap/>
            <w:vAlign w:val="bottom"/>
            <w:hideMark/>
          </w:tcPr>
          <w:p w14:paraId="1A24F315"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2 283</w:t>
            </w:r>
          </w:p>
        </w:tc>
        <w:tc>
          <w:tcPr>
            <w:tcW w:w="960" w:type="dxa"/>
            <w:tcBorders>
              <w:top w:val="nil"/>
              <w:left w:val="nil"/>
              <w:bottom w:val="single" w:sz="4" w:space="0" w:color="auto"/>
              <w:right w:val="single" w:sz="4" w:space="0" w:color="auto"/>
            </w:tcBorders>
            <w:shd w:val="clear" w:color="auto" w:fill="auto"/>
            <w:noWrap/>
            <w:vAlign w:val="bottom"/>
            <w:hideMark/>
          </w:tcPr>
          <w:p w14:paraId="168E1DEF"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2 296</w:t>
            </w:r>
          </w:p>
        </w:tc>
      </w:tr>
      <w:tr w:rsidR="002C3563" w:rsidRPr="002C3563" w14:paraId="3B018CA3" w14:textId="77777777" w:rsidTr="00666782">
        <w:trPr>
          <w:trHeight w:val="345"/>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764AB23E"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Liczba izb</w:t>
            </w:r>
          </w:p>
        </w:tc>
        <w:tc>
          <w:tcPr>
            <w:tcW w:w="960" w:type="dxa"/>
            <w:tcBorders>
              <w:top w:val="nil"/>
              <w:left w:val="nil"/>
              <w:bottom w:val="single" w:sz="4" w:space="0" w:color="auto"/>
              <w:right w:val="single" w:sz="4" w:space="0" w:color="auto"/>
            </w:tcBorders>
            <w:shd w:val="clear" w:color="auto" w:fill="auto"/>
            <w:noWrap/>
            <w:vAlign w:val="center"/>
            <w:hideMark/>
          </w:tcPr>
          <w:p w14:paraId="2AA4DE40"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13 695</w:t>
            </w:r>
          </w:p>
        </w:tc>
        <w:tc>
          <w:tcPr>
            <w:tcW w:w="960" w:type="dxa"/>
            <w:tcBorders>
              <w:top w:val="nil"/>
              <w:left w:val="nil"/>
              <w:bottom w:val="single" w:sz="4" w:space="0" w:color="auto"/>
              <w:right w:val="single" w:sz="4" w:space="0" w:color="auto"/>
            </w:tcBorders>
            <w:shd w:val="clear" w:color="auto" w:fill="auto"/>
            <w:noWrap/>
            <w:vAlign w:val="center"/>
            <w:hideMark/>
          </w:tcPr>
          <w:p w14:paraId="11EEFC1E"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13 805</w:t>
            </w:r>
          </w:p>
        </w:tc>
        <w:tc>
          <w:tcPr>
            <w:tcW w:w="960" w:type="dxa"/>
            <w:tcBorders>
              <w:top w:val="nil"/>
              <w:left w:val="nil"/>
              <w:bottom w:val="single" w:sz="4" w:space="0" w:color="auto"/>
              <w:right w:val="single" w:sz="4" w:space="0" w:color="auto"/>
            </w:tcBorders>
            <w:shd w:val="clear" w:color="auto" w:fill="auto"/>
            <w:noWrap/>
            <w:vAlign w:val="center"/>
            <w:hideMark/>
          </w:tcPr>
          <w:p w14:paraId="184ACD96"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14 022</w:t>
            </w:r>
          </w:p>
        </w:tc>
        <w:tc>
          <w:tcPr>
            <w:tcW w:w="960" w:type="dxa"/>
            <w:tcBorders>
              <w:top w:val="nil"/>
              <w:left w:val="nil"/>
              <w:bottom w:val="single" w:sz="4" w:space="0" w:color="auto"/>
              <w:right w:val="single" w:sz="4" w:space="0" w:color="auto"/>
            </w:tcBorders>
            <w:shd w:val="clear" w:color="auto" w:fill="auto"/>
            <w:noWrap/>
            <w:vAlign w:val="center"/>
            <w:hideMark/>
          </w:tcPr>
          <w:p w14:paraId="08BDC04C"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14 248</w:t>
            </w:r>
          </w:p>
        </w:tc>
        <w:tc>
          <w:tcPr>
            <w:tcW w:w="960" w:type="dxa"/>
            <w:tcBorders>
              <w:top w:val="nil"/>
              <w:left w:val="nil"/>
              <w:bottom w:val="single" w:sz="4" w:space="0" w:color="auto"/>
              <w:right w:val="single" w:sz="4" w:space="0" w:color="auto"/>
            </w:tcBorders>
            <w:shd w:val="clear" w:color="auto" w:fill="auto"/>
            <w:noWrap/>
            <w:vAlign w:val="center"/>
            <w:hideMark/>
          </w:tcPr>
          <w:p w14:paraId="7286DE0D"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14 354</w:t>
            </w:r>
          </w:p>
        </w:tc>
      </w:tr>
      <w:tr w:rsidR="002C3563" w:rsidRPr="002C3563" w14:paraId="0319306F" w14:textId="77777777" w:rsidTr="00666782">
        <w:trPr>
          <w:trHeight w:val="390"/>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457D230E"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powierzchnia użytkowa mieszkań</w:t>
            </w:r>
          </w:p>
        </w:tc>
        <w:tc>
          <w:tcPr>
            <w:tcW w:w="960" w:type="dxa"/>
            <w:tcBorders>
              <w:top w:val="nil"/>
              <w:left w:val="nil"/>
              <w:bottom w:val="single" w:sz="4" w:space="0" w:color="auto"/>
              <w:right w:val="single" w:sz="4" w:space="0" w:color="auto"/>
            </w:tcBorders>
            <w:shd w:val="clear" w:color="auto" w:fill="auto"/>
            <w:noWrap/>
            <w:vAlign w:val="center"/>
            <w:hideMark/>
          </w:tcPr>
          <w:p w14:paraId="6CB6A1C1"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290 688</w:t>
            </w:r>
          </w:p>
        </w:tc>
        <w:tc>
          <w:tcPr>
            <w:tcW w:w="960" w:type="dxa"/>
            <w:tcBorders>
              <w:top w:val="nil"/>
              <w:left w:val="nil"/>
              <w:bottom w:val="single" w:sz="4" w:space="0" w:color="auto"/>
              <w:right w:val="single" w:sz="4" w:space="0" w:color="auto"/>
            </w:tcBorders>
            <w:shd w:val="clear" w:color="auto" w:fill="auto"/>
            <w:noWrap/>
            <w:vAlign w:val="center"/>
            <w:hideMark/>
          </w:tcPr>
          <w:p w14:paraId="356868DE"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293 260</w:t>
            </w:r>
          </w:p>
        </w:tc>
        <w:tc>
          <w:tcPr>
            <w:tcW w:w="960" w:type="dxa"/>
            <w:tcBorders>
              <w:top w:val="nil"/>
              <w:left w:val="nil"/>
              <w:bottom w:val="single" w:sz="4" w:space="0" w:color="auto"/>
              <w:right w:val="single" w:sz="4" w:space="0" w:color="auto"/>
            </w:tcBorders>
            <w:shd w:val="clear" w:color="auto" w:fill="auto"/>
            <w:noWrap/>
            <w:vAlign w:val="center"/>
            <w:hideMark/>
          </w:tcPr>
          <w:p w14:paraId="018BDAF4"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298 176</w:t>
            </w:r>
          </w:p>
        </w:tc>
        <w:tc>
          <w:tcPr>
            <w:tcW w:w="960" w:type="dxa"/>
            <w:tcBorders>
              <w:top w:val="nil"/>
              <w:left w:val="nil"/>
              <w:bottom w:val="single" w:sz="4" w:space="0" w:color="auto"/>
              <w:right w:val="single" w:sz="4" w:space="0" w:color="auto"/>
            </w:tcBorders>
            <w:shd w:val="clear" w:color="auto" w:fill="auto"/>
            <w:noWrap/>
            <w:vAlign w:val="center"/>
            <w:hideMark/>
          </w:tcPr>
          <w:p w14:paraId="6D5B6EFF"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303 830</w:t>
            </w:r>
          </w:p>
        </w:tc>
        <w:tc>
          <w:tcPr>
            <w:tcW w:w="960" w:type="dxa"/>
            <w:tcBorders>
              <w:top w:val="nil"/>
              <w:left w:val="nil"/>
              <w:bottom w:val="single" w:sz="4" w:space="0" w:color="auto"/>
              <w:right w:val="single" w:sz="4" w:space="0" w:color="auto"/>
            </w:tcBorders>
            <w:shd w:val="clear" w:color="auto" w:fill="auto"/>
            <w:noWrap/>
            <w:vAlign w:val="center"/>
            <w:hideMark/>
          </w:tcPr>
          <w:p w14:paraId="67BE1ADB"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306 459</w:t>
            </w:r>
          </w:p>
        </w:tc>
      </w:tr>
      <w:tr w:rsidR="002C3563" w:rsidRPr="002C3563" w14:paraId="5081E986" w14:textId="77777777" w:rsidTr="00666782">
        <w:trPr>
          <w:trHeight w:val="585"/>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7863C2E0"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Przeciętna liczba izb przypadająca na jedno mieszkanie</w:t>
            </w:r>
          </w:p>
        </w:tc>
        <w:tc>
          <w:tcPr>
            <w:tcW w:w="960" w:type="dxa"/>
            <w:tcBorders>
              <w:top w:val="nil"/>
              <w:left w:val="nil"/>
              <w:bottom w:val="single" w:sz="4" w:space="0" w:color="auto"/>
              <w:right w:val="single" w:sz="4" w:space="0" w:color="auto"/>
            </w:tcBorders>
            <w:shd w:val="clear" w:color="auto" w:fill="auto"/>
            <w:vAlign w:val="center"/>
            <w:hideMark/>
          </w:tcPr>
          <w:p w14:paraId="26380031"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3,86</w:t>
            </w:r>
          </w:p>
        </w:tc>
        <w:tc>
          <w:tcPr>
            <w:tcW w:w="960" w:type="dxa"/>
            <w:tcBorders>
              <w:top w:val="nil"/>
              <w:left w:val="nil"/>
              <w:bottom w:val="single" w:sz="4" w:space="0" w:color="auto"/>
              <w:right w:val="single" w:sz="4" w:space="0" w:color="auto"/>
            </w:tcBorders>
            <w:shd w:val="clear" w:color="auto" w:fill="auto"/>
            <w:vAlign w:val="center"/>
            <w:hideMark/>
          </w:tcPr>
          <w:p w14:paraId="4D6C2919"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3,87</w:t>
            </w:r>
          </w:p>
        </w:tc>
        <w:tc>
          <w:tcPr>
            <w:tcW w:w="960" w:type="dxa"/>
            <w:tcBorders>
              <w:top w:val="nil"/>
              <w:left w:val="nil"/>
              <w:bottom w:val="single" w:sz="4" w:space="0" w:color="auto"/>
              <w:right w:val="single" w:sz="4" w:space="0" w:color="auto"/>
            </w:tcBorders>
            <w:shd w:val="clear" w:color="auto" w:fill="auto"/>
            <w:vAlign w:val="center"/>
            <w:hideMark/>
          </w:tcPr>
          <w:p w14:paraId="497180FE"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3,90</w:t>
            </w:r>
          </w:p>
        </w:tc>
        <w:tc>
          <w:tcPr>
            <w:tcW w:w="960" w:type="dxa"/>
            <w:tcBorders>
              <w:top w:val="nil"/>
              <w:left w:val="nil"/>
              <w:bottom w:val="single" w:sz="4" w:space="0" w:color="auto"/>
              <w:right w:val="single" w:sz="4" w:space="0" w:color="auto"/>
            </w:tcBorders>
            <w:shd w:val="clear" w:color="auto" w:fill="auto"/>
            <w:vAlign w:val="center"/>
            <w:hideMark/>
          </w:tcPr>
          <w:p w14:paraId="226E731B"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3,92</w:t>
            </w:r>
          </w:p>
        </w:tc>
        <w:tc>
          <w:tcPr>
            <w:tcW w:w="960" w:type="dxa"/>
            <w:tcBorders>
              <w:top w:val="nil"/>
              <w:left w:val="nil"/>
              <w:bottom w:val="single" w:sz="4" w:space="0" w:color="auto"/>
              <w:right w:val="single" w:sz="4" w:space="0" w:color="auto"/>
            </w:tcBorders>
            <w:shd w:val="clear" w:color="auto" w:fill="auto"/>
            <w:vAlign w:val="center"/>
            <w:hideMark/>
          </w:tcPr>
          <w:p w14:paraId="02429CB1"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3,93</w:t>
            </w:r>
          </w:p>
        </w:tc>
      </w:tr>
      <w:tr w:rsidR="002C3563" w:rsidRPr="002C3563" w14:paraId="48B55208" w14:textId="77777777" w:rsidTr="00666782">
        <w:trPr>
          <w:trHeight w:val="585"/>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22E88E81"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Przeciętna powierzchnia użytkowa przypadająca na jedno mieszkanie</w:t>
            </w:r>
          </w:p>
        </w:tc>
        <w:tc>
          <w:tcPr>
            <w:tcW w:w="960" w:type="dxa"/>
            <w:tcBorders>
              <w:top w:val="nil"/>
              <w:left w:val="nil"/>
              <w:bottom w:val="single" w:sz="4" w:space="0" w:color="auto"/>
              <w:right w:val="single" w:sz="4" w:space="0" w:color="auto"/>
            </w:tcBorders>
            <w:shd w:val="clear" w:color="auto" w:fill="auto"/>
            <w:vAlign w:val="center"/>
            <w:hideMark/>
          </w:tcPr>
          <w:p w14:paraId="4EAFA6A8"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81,93</w:t>
            </w:r>
          </w:p>
        </w:tc>
        <w:tc>
          <w:tcPr>
            <w:tcW w:w="960" w:type="dxa"/>
            <w:tcBorders>
              <w:top w:val="nil"/>
              <w:left w:val="nil"/>
              <w:bottom w:val="single" w:sz="4" w:space="0" w:color="auto"/>
              <w:right w:val="single" w:sz="4" w:space="0" w:color="auto"/>
            </w:tcBorders>
            <w:shd w:val="clear" w:color="auto" w:fill="auto"/>
            <w:vAlign w:val="center"/>
            <w:hideMark/>
          </w:tcPr>
          <w:p w14:paraId="439952EC"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82,31</w:t>
            </w:r>
          </w:p>
        </w:tc>
        <w:tc>
          <w:tcPr>
            <w:tcW w:w="960" w:type="dxa"/>
            <w:tcBorders>
              <w:top w:val="nil"/>
              <w:left w:val="nil"/>
              <w:bottom w:val="single" w:sz="4" w:space="0" w:color="auto"/>
              <w:right w:val="single" w:sz="4" w:space="0" w:color="auto"/>
            </w:tcBorders>
            <w:shd w:val="clear" w:color="auto" w:fill="auto"/>
            <w:vAlign w:val="center"/>
            <w:hideMark/>
          </w:tcPr>
          <w:p w14:paraId="6C0F040B"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82,83</w:t>
            </w:r>
          </w:p>
        </w:tc>
        <w:tc>
          <w:tcPr>
            <w:tcW w:w="960" w:type="dxa"/>
            <w:tcBorders>
              <w:top w:val="nil"/>
              <w:left w:val="nil"/>
              <w:bottom w:val="single" w:sz="4" w:space="0" w:color="auto"/>
              <w:right w:val="single" w:sz="4" w:space="0" w:color="auto"/>
            </w:tcBorders>
            <w:shd w:val="clear" w:color="auto" w:fill="auto"/>
            <w:vAlign w:val="center"/>
            <w:hideMark/>
          </w:tcPr>
          <w:p w14:paraId="171B11CF"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83,49</w:t>
            </w:r>
          </w:p>
        </w:tc>
        <w:tc>
          <w:tcPr>
            <w:tcW w:w="960" w:type="dxa"/>
            <w:tcBorders>
              <w:top w:val="nil"/>
              <w:left w:val="nil"/>
              <w:bottom w:val="single" w:sz="4" w:space="0" w:color="auto"/>
              <w:right w:val="single" w:sz="4" w:space="0" w:color="auto"/>
            </w:tcBorders>
            <w:shd w:val="clear" w:color="auto" w:fill="auto"/>
            <w:vAlign w:val="center"/>
            <w:hideMark/>
          </w:tcPr>
          <w:p w14:paraId="0486F6C3"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83,82</w:t>
            </w:r>
          </w:p>
        </w:tc>
      </w:tr>
    </w:tbl>
    <w:p w14:paraId="1B287D28" w14:textId="7F09142F" w:rsidR="00997130" w:rsidRPr="002C3563" w:rsidRDefault="008D72D9" w:rsidP="00D67E77">
      <w:pPr>
        <w:spacing w:after="0" w:line="240" w:lineRule="auto"/>
        <w:jc w:val="center"/>
        <w:rPr>
          <w:rFonts w:cstheme="minorHAnsi"/>
        </w:rPr>
      </w:pPr>
      <w:r w:rsidRPr="002C3563">
        <w:rPr>
          <w:rFonts w:cstheme="minorHAnsi"/>
        </w:rPr>
        <w:t>Źródło: opracowanie własne na podstawie danych GUS</w:t>
      </w:r>
    </w:p>
    <w:p w14:paraId="7651BBF7" w14:textId="77777777" w:rsidR="00997130" w:rsidRPr="002C3563" w:rsidRDefault="00997130" w:rsidP="00D67E77">
      <w:pPr>
        <w:spacing w:after="0" w:line="240" w:lineRule="auto"/>
        <w:rPr>
          <w:rFonts w:eastAsia="Times New Roman" w:cstheme="minorHAnsi"/>
          <w:lang w:eastAsia="pl-PL"/>
        </w:rPr>
      </w:pPr>
    </w:p>
    <w:p w14:paraId="2EA4FF0B" w14:textId="22CDEE11" w:rsidR="00812A0F" w:rsidRDefault="00666782" w:rsidP="00D87FA2">
      <w:pPr>
        <w:spacing w:after="0" w:line="240" w:lineRule="auto"/>
        <w:jc w:val="both"/>
        <w:rPr>
          <w:rFonts w:eastAsia="Times New Roman" w:cstheme="minorHAnsi"/>
          <w:lang w:eastAsia="pl-PL"/>
        </w:rPr>
      </w:pPr>
      <w:r w:rsidRPr="002C3563">
        <w:rPr>
          <w:rFonts w:eastAsia="Times New Roman" w:cstheme="minorHAnsi"/>
          <w:lang w:eastAsia="pl-PL"/>
        </w:rPr>
        <w:t xml:space="preserve">Biorąc pod uwagę instalacje techniczno-sanitarne 92,23% mieszkań przyłączonych jest do wodociągu, 83,86% nieruchomości wyposażonych jest w </w:t>
      </w:r>
      <w:r w:rsidR="00D87FA2">
        <w:rPr>
          <w:rFonts w:eastAsia="Times New Roman" w:cstheme="minorHAnsi"/>
          <w:lang w:eastAsia="pl-PL"/>
        </w:rPr>
        <w:t>WC</w:t>
      </w:r>
      <w:r w:rsidRPr="002C3563">
        <w:rPr>
          <w:rFonts w:eastAsia="Times New Roman" w:cstheme="minorHAnsi"/>
          <w:lang w:eastAsia="pl-PL"/>
        </w:rPr>
        <w:t xml:space="preserve"> spłukiwan</w:t>
      </w:r>
      <w:r w:rsidR="00D87FA2">
        <w:rPr>
          <w:rFonts w:eastAsia="Times New Roman" w:cstheme="minorHAnsi"/>
          <w:lang w:eastAsia="pl-PL"/>
        </w:rPr>
        <w:t>e</w:t>
      </w:r>
      <w:r w:rsidRPr="002C3563">
        <w:rPr>
          <w:rFonts w:eastAsia="Times New Roman" w:cstheme="minorHAnsi"/>
          <w:lang w:eastAsia="pl-PL"/>
        </w:rPr>
        <w:t>, 81,67% mieszkań posiada łazienkę, 73,69% korzysta z centralnego ogrzewania, a 0,44% z gazu sieciowego.</w:t>
      </w:r>
    </w:p>
    <w:p w14:paraId="5132D139" w14:textId="259169C0" w:rsidR="00B8607B" w:rsidRDefault="00B8607B" w:rsidP="00D87FA2">
      <w:pPr>
        <w:spacing w:after="0" w:line="240" w:lineRule="auto"/>
        <w:jc w:val="both"/>
        <w:rPr>
          <w:rFonts w:eastAsia="Times New Roman" w:cstheme="minorHAnsi"/>
          <w:lang w:eastAsia="pl-PL"/>
        </w:rPr>
      </w:pPr>
    </w:p>
    <w:p w14:paraId="5692AFC2" w14:textId="7BB48A94" w:rsidR="00B8607B" w:rsidRPr="00B8607B" w:rsidRDefault="00B8607B" w:rsidP="00D87FA2">
      <w:pPr>
        <w:spacing w:after="0" w:line="240" w:lineRule="auto"/>
        <w:jc w:val="both"/>
        <w:rPr>
          <w:rFonts w:eastAsia="Times New Roman" w:cstheme="minorHAnsi"/>
          <w:b/>
          <w:bCs/>
          <w:lang w:eastAsia="pl-PL"/>
        </w:rPr>
      </w:pPr>
      <w:r w:rsidRPr="00B8607B">
        <w:rPr>
          <w:rFonts w:eastAsia="Times New Roman" w:cstheme="minorHAnsi"/>
          <w:b/>
          <w:bCs/>
          <w:lang w:eastAsia="pl-PL"/>
        </w:rPr>
        <w:t>Gmina Piekoszów</w:t>
      </w:r>
    </w:p>
    <w:p w14:paraId="5EDE6F72" w14:textId="34FF7809" w:rsidR="003009BD" w:rsidRPr="004B0F11" w:rsidRDefault="003009BD" w:rsidP="003009BD">
      <w:pPr>
        <w:spacing w:after="0" w:line="240" w:lineRule="auto"/>
        <w:jc w:val="both"/>
        <w:rPr>
          <w:rFonts w:cstheme="minorHAnsi"/>
          <w:b/>
          <w:bCs/>
        </w:rPr>
      </w:pPr>
      <w:r w:rsidRPr="004B0F11">
        <w:rPr>
          <w:rFonts w:cstheme="minorHAnsi"/>
          <w:b/>
          <w:bCs/>
        </w:rPr>
        <w:t>Infrastruktura drogowa</w:t>
      </w:r>
    </w:p>
    <w:p w14:paraId="6E743F3D" w14:textId="0B79BC21" w:rsidR="003009BD" w:rsidRDefault="003009BD" w:rsidP="003009BD">
      <w:pPr>
        <w:spacing w:after="0" w:line="240" w:lineRule="auto"/>
        <w:rPr>
          <w:rFonts w:cstheme="minorHAnsi"/>
        </w:rPr>
      </w:pPr>
      <w:r w:rsidRPr="003009BD">
        <w:rPr>
          <w:rFonts w:cstheme="minorHAnsi"/>
        </w:rPr>
        <w:t>Sieć drogową na terenie Gminy Piekoszów tworzą drogi publiczne, które ze względu na</w:t>
      </w:r>
      <w:r>
        <w:rPr>
          <w:rFonts w:cstheme="minorHAnsi"/>
        </w:rPr>
        <w:t xml:space="preserve"> </w:t>
      </w:r>
      <w:r w:rsidRPr="003009BD">
        <w:rPr>
          <w:rFonts w:cstheme="minorHAnsi"/>
        </w:rPr>
        <w:t>funkcję, jaką pełnią dzielą się na następujące kategorie: drogi krajowe, wojewódzkie, powiatowe</w:t>
      </w:r>
      <w:r>
        <w:rPr>
          <w:rFonts w:cstheme="minorHAnsi"/>
        </w:rPr>
        <w:t xml:space="preserve"> </w:t>
      </w:r>
      <w:r w:rsidRPr="003009BD">
        <w:rPr>
          <w:rFonts w:cstheme="minorHAnsi"/>
        </w:rPr>
        <w:t>i gminne.</w:t>
      </w:r>
      <w:r w:rsidR="000344BA">
        <w:rPr>
          <w:rFonts w:cstheme="minorHAnsi"/>
        </w:rPr>
        <w:t xml:space="preserve"> </w:t>
      </w:r>
      <w:r w:rsidRPr="003009BD">
        <w:rPr>
          <w:rFonts w:cstheme="minorHAnsi"/>
        </w:rPr>
        <w:t xml:space="preserve">Przez </w:t>
      </w:r>
      <w:r w:rsidR="000344BA">
        <w:rPr>
          <w:rFonts w:cstheme="minorHAnsi"/>
        </w:rPr>
        <w:t xml:space="preserve">teren </w:t>
      </w:r>
      <w:r w:rsidRPr="003009BD">
        <w:rPr>
          <w:rFonts w:cstheme="minorHAnsi"/>
        </w:rPr>
        <w:t>Gmin</w:t>
      </w:r>
      <w:r w:rsidR="000344BA">
        <w:rPr>
          <w:rFonts w:cstheme="minorHAnsi"/>
        </w:rPr>
        <w:t>y</w:t>
      </w:r>
      <w:r w:rsidRPr="003009BD">
        <w:rPr>
          <w:rFonts w:cstheme="minorHAnsi"/>
        </w:rPr>
        <w:t xml:space="preserve"> Piekoszów przebiegają</w:t>
      </w:r>
      <w:r w:rsidR="000344BA">
        <w:rPr>
          <w:rFonts w:cstheme="minorHAnsi"/>
        </w:rPr>
        <w:t xml:space="preserve">: </w:t>
      </w:r>
    </w:p>
    <w:p w14:paraId="14541BF6" w14:textId="0E1FEBE2" w:rsidR="003009BD" w:rsidRDefault="003009BD" w:rsidP="00FA7907">
      <w:pPr>
        <w:pStyle w:val="Akapitzlist"/>
        <w:numPr>
          <w:ilvl w:val="0"/>
          <w:numId w:val="92"/>
        </w:numPr>
        <w:spacing w:after="0" w:line="240" w:lineRule="auto"/>
        <w:jc w:val="both"/>
        <w:rPr>
          <w:rFonts w:cstheme="minorHAnsi"/>
        </w:rPr>
      </w:pPr>
      <w:r>
        <w:rPr>
          <w:rFonts w:cstheme="minorHAnsi"/>
        </w:rPr>
        <w:t>d</w:t>
      </w:r>
      <w:r w:rsidRPr="003009BD">
        <w:rPr>
          <w:rFonts w:cstheme="minorHAnsi"/>
        </w:rPr>
        <w:t>roga krajowa międzyregionalna nr 7 Gdańsk</w:t>
      </w:r>
      <w:r w:rsidR="000344BA">
        <w:rPr>
          <w:rFonts w:cstheme="minorHAnsi"/>
        </w:rPr>
        <w:t xml:space="preserve"> </w:t>
      </w:r>
      <w:r w:rsidRPr="003009BD">
        <w:rPr>
          <w:rFonts w:cstheme="minorHAnsi"/>
        </w:rPr>
        <w:t>- Warszawa -</w:t>
      </w:r>
      <w:r w:rsidR="000344BA">
        <w:rPr>
          <w:rFonts w:cstheme="minorHAnsi"/>
        </w:rPr>
        <w:t xml:space="preserve"> </w:t>
      </w:r>
      <w:r w:rsidRPr="003009BD">
        <w:rPr>
          <w:rFonts w:cstheme="minorHAnsi"/>
        </w:rPr>
        <w:t xml:space="preserve">Kielce </w:t>
      </w:r>
      <w:r w:rsidR="000344BA">
        <w:rPr>
          <w:rFonts w:cstheme="minorHAnsi"/>
        </w:rPr>
        <w:t xml:space="preserve">– </w:t>
      </w:r>
      <w:r w:rsidRPr="003009BD">
        <w:rPr>
          <w:rFonts w:cstheme="minorHAnsi"/>
        </w:rPr>
        <w:t>Kraków</w:t>
      </w:r>
      <w:r w:rsidR="000344BA">
        <w:rPr>
          <w:rFonts w:cstheme="minorHAnsi"/>
        </w:rPr>
        <w:t xml:space="preserve"> </w:t>
      </w:r>
      <w:r w:rsidRPr="003009BD">
        <w:rPr>
          <w:rFonts w:cstheme="minorHAnsi"/>
        </w:rPr>
        <w:t>-</w:t>
      </w:r>
      <w:r w:rsidR="000344BA">
        <w:rPr>
          <w:rFonts w:cstheme="minorHAnsi"/>
        </w:rPr>
        <w:t xml:space="preserve"> </w:t>
      </w:r>
      <w:r w:rsidRPr="003009BD">
        <w:rPr>
          <w:rFonts w:cstheme="minorHAnsi"/>
        </w:rPr>
        <w:t>Chyżne</w:t>
      </w:r>
      <w:r>
        <w:rPr>
          <w:rFonts w:cstheme="minorHAnsi"/>
        </w:rPr>
        <w:t xml:space="preserve"> </w:t>
      </w:r>
      <w:r w:rsidRPr="003009BD">
        <w:rPr>
          <w:rFonts w:cstheme="minorHAnsi"/>
        </w:rPr>
        <w:t>przebiegająca wzdłuż wschodniej granicy na długości 3,64 km i nie obsługująca bezpośrednio jej obszaru, droga ta jest dostępna jedynie poprzez węzły i skrzyżowanie</w:t>
      </w:r>
      <w:r w:rsidR="000344BA">
        <w:rPr>
          <w:rFonts w:cstheme="minorHAnsi"/>
        </w:rPr>
        <w:t>,</w:t>
      </w:r>
    </w:p>
    <w:p w14:paraId="505E8A31" w14:textId="648C081F" w:rsidR="003009BD" w:rsidRDefault="003009BD" w:rsidP="00FA7907">
      <w:pPr>
        <w:pStyle w:val="Akapitzlist"/>
        <w:numPr>
          <w:ilvl w:val="0"/>
          <w:numId w:val="92"/>
        </w:numPr>
        <w:spacing w:after="0" w:line="240" w:lineRule="auto"/>
        <w:jc w:val="both"/>
        <w:rPr>
          <w:rFonts w:cstheme="minorHAnsi"/>
        </w:rPr>
      </w:pPr>
      <w:r w:rsidRPr="003009BD">
        <w:rPr>
          <w:rFonts w:cstheme="minorHAnsi"/>
        </w:rPr>
        <w:t>droga wojewódzka nr 786 Kielce-Ruda Strawczyńska-Łopuszno o długości w granicach gminy 9,974 km oraz droga wojewódzka nr 761 Kielce- Białogon-Piekoszów o długości w granicach gminy 5,372 km</w:t>
      </w:r>
      <w:r w:rsidR="000344BA">
        <w:rPr>
          <w:rFonts w:cstheme="minorHAnsi"/>
        </w:rPr>
        <w:t>,</w:t>
      </w:r>
    </w:p>
    <w:p w14:paraId="2A190FB3" w14:textId="4D2E08A1" w:rsidR="003009BD" w:rsidRPr="003009BD" w:rsidRDefault="003009BD" w:rsidP="00FA7907">
      <w:pPr>
        <w:pStyle w:val="Akapitzlist"/>
        <w:numPr>
          <w:ilvl w:val="0"/>
          <w:numId w:val="92"/>
        </w:numPr>
        <w:spacing w:after="0" w:line="240" w:lineRule="auto"/>
        <w:jc w:val="both"/>
        <w:rPr>
          <w:rFonts w:cstheme="minorHAnsi"/>
        </w:rPr>
      </w:pPr>
      <w:r w:rsidRPr="003009BD">
        <w:rPr>
          <w:rFonts w:cstheme="minorHAnsi"/>
        </w:rPr>
        <w:t>drogi powiatowe</w:t>
      </w:r>
    </w:p>
    <w:p w14:paraId="6781D111" w14:textId="14224AE8" w:rsidR="003009BD" w:rsidRPr="003009BD" w:rsidRDefault="003009BD" w:rsidP="00FA7907">
      <w:pPr>
        <w:pStyle w:val="Akapitzlist"/>
        <w:numPr>
          <w:ilvl w:val="1"/>
          <w:numId w:val="93"/>
        </w:numPr>
        <w:spacing w:after="0" w:line="240" w:lineRule="auto"/>
        <w:rPr>
          <w:rFonts w:cstheme="minorHAnsi"/>
        </w:rPr>
      </w:pPr>
      <w:r w:rsidRPr="003009BD">
        <w:rPr>
          <w:rFonts w:cstheme="minorHAnsi"/>
        </w:rPr>
        <w:t xml:space="preserve">0275 T Chęciny – Zajączków, </w:t>
      </w:r>
    </w:p>
    <w:p w14:paraId="7A3E552F" w14:textId="6B2073FC" w:rsidR="003009BD" w:rsidRPr="003009BD" w:rsidRDefault="003009BD" w:rsidP="00FA7907">
      <w:pPr>
        <w:pStyle w:val="Akapitzlist"/>
        <w:numPr>
          <w:ilvl w:val="1"/>
          <w:numId w:val="93"/>
        </w:numPr>
        <w:spacing w:after="0" w:line="240" w:lineRule="auto"/>
        <w:rPr>
          <w:rFonts w:cstheme="minorHAnsi"/>
        </w:rPr>
      </w:pPr>
      <w:r w:rsidRPr="003009BD">
        <w:rPr>
          <w:rFonts w:cstheme="minorHAnsi"/>
        </w:rPr>
        <w:t xml:space="preserve">0276 T Bolmin – Zajączków, </w:t>
      </w:r>
    </w:p>
    <w:p w14:paraId="4456EE60" w14:textId="600A11D5" w:rsidR="003009BD" w:rsidRPr="003009BD" w:rsidRDefault="003009BD" w:rsidP="00FA7907">
      <w:pPr>
        <w:pStyle w:val="Akapitzlist"/>
        <w:numPr>
          <w:ilvl w:val="1"/>
          <w:numId w:val="93"/>
        </w:numPr>
        <w:spacing w:after="0" w:line="240" w:lineRule="auto"/>
        <w:rPr>
          <w:rFonts w:cstheme="minorHAnsi"/>
        </w:rPr>
      </w:pPr>
      <w:r w:rsidRPr="003009BD">
        <w:rPr>
          <w:rFonts w:cstheme="minorHAnsi"/>
        </w:rPr>
        <w:t xml:space="preserve">0281 T Bławatków – Zacisze, </w:t>
      </w:r>
    </w:p>
    <w:p w14:paraId="270F0592" w14:textId="1A84BFA7" w:rsidR="003009BD" w:rsidRPr="003009BD" w:rsidRDefault="003009BD" w:rsidP="00FA7907">
      <w:pPr>
        <w:pStyle w:val="Akapitzlist"/>
        <w:numPr>
          <w:ilvl w:val="1"/>
          <w:numId w:val="93"/>
        </w:numPr>
        <w:spacing w:after="0" w:line="240" w:lineRule="auto"/>
        <w:rPr>
          <w:rFonts w:cstheme="minorHAnsi"/>
          <w:color w:val="FF0000"/>
        </w:rPr>
      </w:pPr>
      <w:r w:rsidRPr="003009BD">
        <w:rPr>
          <w:rFonts w:cstheme="minorHAnsi"/>
        </w:rPr>
        <w:t>0292 T Rykoszyn – Chęciny</w:t>
      </w:r>
      <w:r>
        <w:rPr>
          <w:rFonts w:cstheme="minorHAnsi"/>
        </w:rPr>
        <w:t>.</w:t>
      </w:r>
    </w:p>
    <w:p w14:paraId="71B9380A" w14:textId="77777777" w:rsidR="003009BD" w:rsidRPr="004B0F11" w:rsidRDefault="003009BD" w:rsidP="000344BA">
      <w:pPr>
        <w:pStyle w:val="Akapitzlist"/>
        <w:spacing w:after="0" w:line="240" w:lineRule="auto"/>
        <w:ind w:left="1440"/>
        <w:rPr>
          <w:rFonts w:cstheme="minorHAnsi"/>
        </w:rPr>
      </w:pPr>
    </w:p>
    <w:p w14:paraId="19FB8352" w14:textId="4001AF16" w:rsidR="003009BD" w:rsidRPr="004B0F11" w:rsidRDefault="003009BD" w:rsidP="003009BD">
      <w:pPr>
        <w:spacing w:after="0" w:line="240" w:lineRule="auto"/>
        <w:rPr>
          <w:rFonts w:cstheme="minorHAnsi"/>
        </w:rPr>
      </w:pPr>
      <w:r w:rsidRPr="004B0F11">
        <w:rPr>
          <w:rFonts w:cstheme="minorHAnsi"/>
        </w:rPr>
        <w:lastRenderedPageBreak/>
        <w:t xml:space="preserve">Długość dróg na terenie Gminy </w:t>
      </w:r>
      <w:r w:rsidR="000344BA">
        <w:rPr>
          <w:rFonts w:cstheme="minorHAnsi"/>
        </w:rPr>
        <w:t>Piekoszów</w:t>
      </w:r>
      <w:r w:rsidRPr="004B0F11">
        <w:rPr>
          <w:rFonts w:cstheme="minorHAnsi"/>
        </w:rPr>
        <w:t xml:space="preserve"> przedstawia się następująco:</w:t>
      </w:r>
    </w:p>
    <w:p w14:paraId="60E99097" w14:textId="77777777" w:rsidR="003009BD" w:rsidRPr="004B0F11" w:rsidRDefault="003009BD" w:rsidP="003009BD">
      <w:pPr>
        <w:spacing w:after="0" w:line="240" w:lineRule="auto"/>
        <w:rPr>
          <w:rFonts w:cstheme="minorHAnsi"/>
        </w:rPr>
      </w:pPr>
    </w:p>
    <w:p w14:paraId="7B5CECB5" w14:textId="03E55C45" w:rsidR="003009BD" w:rsidRPr="004B0F11" w:rsidRDefault="003009BD" w:rsidP="003009BD">
      <w:pPr>
        <w:pStyle w:val="Legenda"/>
        <w:spacing w:after="0"/>
        <w:jc w:val="center"/>
        <w:rPr>
          <w:rFonts w:cstheme="minorHAnsi"/>
          <w:i w:val="0"/>
          <w:iCs w:val="0"/>
          <w:color w:val="auto"/>
          <w:sz w:val="22"/>
          <w:szCs w:val="22"/>
        </w:rPr>
      </w:pPr>
      <w:bookmarkStart w:id="265" w:name="_Toc117501921"/>
      <w:r w:rsidRPr="004B0F11">
        <w:rPr>
          <w:rFonts w:cstheme="minorHAnsi"/>
          <w:i w:val="0"/>
          <w:iCs w:val="0"/>
          <w:color w:val="auto"/>
          <w:sz w:val="22"/>
          <w:szCs w:val="22"/>
        </w:rPr>
        <w:t xml:space="preserve">Tabela </w:t>
      </w:r>
      <w:r w:rsidRPr="004B0F11">
        <w:rPr>
          <w:rFonts w:cstheme="minorHAnsi"/>
          <w:i w:val="0"/>
          <w:iCs w:val="0"/>
          <w:color w:val="auto"/>
          <w:sz w:val="22"/>
          <w:szCs w:val="22"/>
        </w:rPr>
        <w:fldChar w:fldCharType="begin"/>
      </w:r>
      <w:r w:rsidRPr="004B0F11">
        <w:rPr>
          <w:rFonts w:cstheme="minorHAnsi"/>
          <w:i w:val="0"/>
          <w:iCs w:val="0"/>
          <w:color w:val="auto"/>
          <w:sz w:val="22"/>
          <w:szCs w:val="22"/>
        </w:rPr>
        <w:instrText xml:space="preserve"> SEQ Tabela \* ARABIC </w:instrText>
      </w:r>
      <w:r w:rsidRPr="004B0F11">
        <w:rPr>
          <w:rFonts w:cstheme="minorHAnsi"/>
          <w:i w:val="0"/>
          <w:iCs w:val="0"/>
          <w:color w:val="auto"/>
          <w:sz w:val="22"/>
          <w:szCs w:val="22"/>
        </w:rPr>
        <w:fldChar w:fldCharType="separate"/>
      </w:r>
      <w:r w:rsidR="00704B71">
        <w:rPr>
          <w:rFonts w:cstheme="minorHAnsi"/>
          <w:i w:val="0"/>
          <w:iCs w:val="0"/>
          <w:noProof/>
          <w:color w:val="auto"/>
          <w:sz w:val="22"/>
          <w:szCs w:val="22"/>
        </w:rPr>
        <w:t>124</w:t>
      </w:r>
      <w:r w:rsidRPr="004B0F11">
        <w:rPr>
          <w:rFonts w:cstheme="minorHAnsi"/>
          <w:i w:val="0"/>
          <w:iCs w:val="0"/>
          <w:color w:val="auto"/>
          <w:sz w:val="22"/>
          <w:szCs w:val="22"/>
        </w:rPr>
        <w:fldChar w:fldCharType="end"/>
      </w:r>
      <w:r w:rsidRPr="004B0F11">
        <w:rPr>
          <w:rFonts w:cstheme="minorHAnsi"/>
          <w:i w:val="0"/>
          <w:iCs w:val="0"/>
          <w:color w:val="auto"/>
          <w:sz w:val="22"/>
          <w:szCs w:val="22"/>
        </w:rPr>
        <w:t xml:space="preserve"> Infrastruktura drogowa na terenie Gminy </w:t>
      </w:r>
      <w:r w:rsidR="004B0F11" w:rsidRPr="004B0F11">
        <w:rPr>
          <w:rFonts w:cstheme="minorHAnsi"/>
          <w:i w:val="0"/>
          <w:iCs w:val="0"/>
          <w:color w:val="auto"/>
          <w:sz w:val="22"/>
          <w:szCs w:val="22"/>
        </w:rPr>
        <w:t>Piekoszów</w:t>
      </w:r>
      <w:bookmarkEnd w:id="265"/>
    </w:p>
    <w:tbl>
      <w:tblPr>
        <w:tblW w:w="9406" w:type="dxa"/>
        <w:tblCellMar>
          <w:left w:w="70" w:type="dxa"/>
          <w:right w:w="70" w:type="dxa"/>
        </w:tblCellMar>
        <w:tblLook w:val="04A0" w:firstRow="1" w:lastRow="0" w:firstColumn="1" w:lastColumn="0" w:noHBand="0" w:noVBand="1"/>
      </w:tblPr>
      <w:tblGrid>
        <w:gridCol w:w="7478"/>
        <w:gridCol w:w="1928"/>
      </w:tblGrid>
      <w:tr w:rsidR="004B0F11" w:rsidRPr="004B0F11" w14:paraId="7F647D21" w14:textId="77777777" w:rsidTr="00A87EDC">
        <w:trPr>
          <w:trHeight w:val="267"/>
        </w:trPr>
        <w:tc>
          <w:tcPr>
            <w:tcW w:w="74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1E59F" w14:textId="77777777" w:rsidR="003009BD" w:rsidRPr="00CD3765" w:rsidRDefault="003009BD" w:rsidP="00A87EDC">
            <w:pPr>
              <w:spacing w:after="0" w:line="240" w:lineRule="auto"/>
              <w:jc w:val="center"/>
              <w:rPr>
                <w:rFonts w:ascii="Calibri" w:eastAsia="Times New Roman" w:hAnsi="Calibri" w:cs="Calibri"/>
                <w:lang w:eastAsia="pl-PL"/>
              </w:rPr>
            </w:pPr>
            <w:r w:rsidRPr="00CD3765">
              <w:rPr>
                <w:rFonts w:ascii="Calibri" w:eastAsia="Times New Roman" w:hAnsi="Calibri" w:cs="Calibri"/>
                <w:lang w:eastAsia="pl-PL"/>
              </w:rPr>
              <w:t>Długość dróg krajowych na terenie gminy [w km]</w:t>
            </w:r>
          </w:p>
        </w:tc>
        <w:tc>
          <w:tcPr>
            <w:tcW w:w="1928" w:type="dxa"/>
            <w:tcBorders>
              <w:top w:val="single" w:sz="4" w:space="0" w:color="auto"/>
              <w:left w:val="nil"/>
              <w:bottom w:val="single" w:sz="4" w:space="0" w:color="auto"/>
              <w:right w:val="single" w:sz="4" w:space="0" w:color="auto"/>
            </w:tcBorders>
            <w:shd w:val="clear" w:color="auto" w:fill="auto"/>
            <w:vAlign w:val="center"/>
            <w:hideMark/>
          </w:tcPr>
          <w:p w14:paraId="7902E6FD" w14:textId="0195B7E4" w:rsidR="003009BD" w:rsidRPr="00CD3765" w:rsidRDefault="004B0F11" w:rsidP="00A87EDC">
            <w:pPr>
              <w:spacing w:after="0" w:line="240" w:lineRule="auto"/>
              <w:jc w:val="center"/>
              <w:rPr>
                <w:rFonts w:ascii="Calibri" w:eastAsia="Times New Roman" w:hAnsi="Calibri" w:cs="Calibri"/>
                <w:lang w:eastAsia="pl-PL"/>
              </w:rPr>
            </w:pPr>
            <w:r w:rsidRPr="004B0F11">
              <w:rPr>
                <w:rFonts w:ascii="Calibri" w:eastAsia="Times New Roman" w:hAnsi="Calibri" w:cs="Calibri"/>
                <w:lang w:eastAsia="pl-PL"/>
              </w:rPr>
              <w:t>3,64</w:t>
            </w:r>
          </w:p>
        </w:tc>
      </w:tr>
      <w:tr w:rsidR="004B0F11" w:rsidRPr="004B0F11" w14:paraId="6669ED67" w14:textId="77777777" w:rsidTr="00A87EDC">
        <w:trPr>
          <w:trHeight w:val="267"/>
        </w:trPr>
        <w:tc>
          <w:tcPr>
            <w:tcW w:w="7478" w:type="dxa"/>
            <w:tcBorders>
              <w:top w:val="nil"/>
              <w:left w:val="single" w:sz="4" w:space="0" w:color="auto"/>
              <w:bottom w:val="single" w:sz="4" w:space="0" w:color="auto"/>
              <w:right w:val="single" w:sz="4" w:space="0" w:color="auto"/>
            </w:tcBorders>
            <w:shd w:val="clear" w:color="auto" w:fill="auto"/>
            <w:noWrap/>
            <w:vAlign w:val="center"/>
            <w:hideMark/>
          </w:tcPr>
          <w:p w14:paraId="4D2159B1" w14:textId="77777777" w:rsidR="003009BD" w:rsidRPr="00CD3765" w:rsidRDefault="003009BD" w:rsidP="00A87EDC">
            <w:pPr>
              <w:spacing w:after="0" w:line="240" w:lineRule="auto"/>
              <w:jc w:val="center"/>
              <w:rPr>
                <w:rFonts w:ascii="Calibri" w:eastAsia="Times New Roman" w:hAnsi="Calibri" w:cs="Calibri"/>
                <w:lang w:eastAsia="pl-PL"/>
              </w:rPr>
            </w:pPr>
            <w:r w:rsidRPr="00CD3765">
              <w:rPr>
                <w:rFonts w:ascii="Calibri" w:eastAsia="Times New Roman" w:hAnsi="Calibri" w:cs="Calibri"/>
                <w:lang w:eastAsia="pl-PL"/>
              </w:rPr>
              <w:t>Długość dróg wojewódzkich na terenie gminy [w km]</w:t>
            </w:r>
          </w:p>
        </w:tc>
        <w:tc>
          <w:tcPr>
            <w:tcW w:w="1928" w:type="dxa"/>
            <w:tcBorders>
              <w:top w:val="nil"/>
              <w:left w:val="nil"/>
              <w:bottom w:val="single" w:sz="4" w:space="0" w:color="auto"/>
              <w:right w:val="single" w:sz="4" w:space="0" w:color="auto"/>
            </w:tcBorders>
            <w:shd w:val="clear" w:color="auto" w:fill="auto"/>
            <w:vAlign w:val="center"/>
            <w:hideMark/>
          </w:tcPr>
          <w:p w14:paraId="137ABB23" w14:textId="59ED135E" w:rsidR="003009BD" w:rsidRPr="00CD3765" w:rsidRDefault="004B0F11" w:rsidP="00A87EDC">
            <w:pPr>
              <w:spacing w:after="0" w:line="240" w:lineRule="auto"/>
              <w:jc w:val="center"/>
              <w:rPr>
                <w:rFonts w:ascii="Calibri" w:eastAsia="Times New Roman" w:hAnsi="Calibri" w:cs="Calibri"/>
                <w:lang w:eastAsia="pl-PL"/>
              </w:rPr>
            </w:pPr>
            <w:r w:rsidRPr="004B0F11">
              <w:rPr>
                <w:rFonts w:ascii="Calibri" w:eastAsia="Times New Roman" w:hAnsi="Calibri" w:cs="Calibri"/>
                <w:lang w:eastAsia="pl-PL"/>
              </w:rPr>
              <w:t>15,34</w:t>
            </w:r>
          </w:p>
        </w:tc>
      </w:tr>
      <w:tr w:rsidR="004B0F11" w:rsidRPr="004B0F11" w14:paraId="0F26FA9D" w14:textId="77777777" w:rsidTr="00A87EDC">
        <w:trPr>
          <w:trHeight w:val="267"/>
        </w:trPr>
        <w:tc>
          <w:tcPr>
            <w:tcW w:w="7478" w:type="dxa"/>
            <w:tcBorders>
              <w:top w:val="nil"/>
              <w:left w:val="single" w:sz="4" w:space="0" w:color="auto"/>
              <w:bottom w:val="single" w:sz="4" w:space="0" w:color="auto"/>
              <w:right w:val="single" w:sz="4" w:space="0" w:color="auto"/>
            </w:tcBorders>
            <w:shd w:val="clear" w:color="auto" w:fill="auto"/>
            <w:noWrap/>
            <w:vAlign w:val="center"/>
            <w:hideMark/>
          </w:tcPr>
          <w:p w14:paraId="08C57165" w14:textId="77777777" w:rsidR="003009BD" w:rsidRPr="00CD3765" w:rsidRDefault="003009BD" w:rsidP="00A87EDC">
            <w:pPr>
              <w:spacing w:after="0" w:line="240" w:lineRule="auto"/>
              <w:jc w:val="center"/>
              <w:rPr>
                <w:rFonts w:ascii="Calibri" w:eastAsia="Times New Roman" w:hAnsi="Calibri" w:cs="Calibri"/>
                <w:lang w:eastAsia="pl-PL"/>
              </w:rPr>
            </w:pPr>
            <w:r w:rsidRPr="00CD3765">
              <w:rPr>
                <w:rFonts w:ascii="Calibri" w:eastAsia="Times New Roman" w:hAnsi="Calibri" w:cs="Calibri"/>
                <w:lang w:eastAsia="pl-PL"/>
              </w:rPr>
              <w:t>Długość dróg powiatowych na terenie gminy [w km]</w:t>
            </w:r>
          </w:p>
        </w:tc>
        <w:tc>
          <w:tcPr>
            <w:tcW w:w="1928" w:type="dxa"/>
            <w:tcBorders>
              <w:top w:val="nil"/>
              <w:left w:val="nil"/>
              <w:bottom w:val="single" w:sz="4" w:space="0" w:color="auto"/>
              <w:right w:val="single" w:sz="4" w:space="0" w:color="auto"/>
            </w:tcBorders>
            <w:shd w:val="clear" w:color="auto" w:fill="auto"/>
            <w:vAlign w:val="center"/>
            <w:hideMark/>
          </w:tcPr>
          <w:p w14:paraId="199BF587" w14:textId="07C7AAEA" w:rsidR="003009BD" w:rsidRPr="00CD3765" w:rsidRDefault="004B0F11" w:rsidP="00A87EDC">
            <w:pPr>
              <w:spacing w:after="0" w:line="240" w:lineRule="auto"/>
              <w:jc w:val="center"/>
              <w:rPr>
                <w:rFonts w:ascii="Calibri" w:eastAsia="Times New Roman" w:hAnsi="Calibri" w:cs="Calibri"/>
                <w:lang w:eastAsia="pl-PL"/>
              </w:rPr>
            </w:pPr>
            <w:r w:rsidRPr="004B0F11">
              <w:rPr>
                <w:rFonts w:ascii="Calibri" w:eastAsia="Times New Roman" w:hAnsi="Calibri" w:cs="Calibri"/>
                <w:lang w:eastAsia="pl-PL"/>
              </w:rPr>
              <w:t>61,6</w:t>
            </w:r>
          </w:p>
        </w:tc>
      </w:tr>
    </w:tbl>
    <w:p w14:paraId="6B29577B" w14:textId="77777777" w:rsidR="003009BD" w:rsidRPr="003009BD" w:rsidRDefault="003009BD" w:rsidP="003009BD">
      <w:pPr>
        <w:spacing w:after="0" w:line="240" w:lineRule="auto"/>
        <w:rPr>
          <w:rFonts w:cstheme="minorHAnsi"/>
          <w:color w:val="FF0000"/>
        </w:rPr>
      </w:pPr>
    </w:p>
    <w:p w14:paraId="6CAD39B1" w14:textId="50A18275" w:rsidR="001510D0" w:rsidRDefault="001510D0" w:rsidP="001510D0">
      <w:pPr>
        <w:spacing w:after="0" w:line="240" w:lineRule="auto"/>
        <w:jc w:val="both"/>
        <w:rPr>
          <w:rFonts w:cstheme="minorHAnsi"/>
          <w:color w:val="000000" w:themeColor="text1"/>
        </w:rPr>
      </w:pPr>
      <w:r w:rsidRPr="00A77D6B">
        <w:rPr>
          <w:rFonts w:cstheme="minorHAnsi"/>
          <w:color w:val="000000" w:themeColor="text1"/>
        </w:rPr>
        <w:t>Uzupełnieniem głównego układu komunikacyjnego są drogi gminne (ponad 40 km) oraz</w:t>
      </w:r>
      <w:r w:rsidRPr="00A77D6B">
        <w:rPr>
          <w:color w:val="000000" w:themeColor="text1"/>
        </w:rPr>
        <w:t xml:space="preserve"> p</w:t>
      </w:r>
      <w:r w:rsidRPr="00A77D6B">
        <w:rPr>
          <w:rFonts w:cstheme="minorHAnsi"/>
          <w:color w:val="000000" w:themeColor="text1"/>
        </w:rPr>
        <w:t xml:space="preserve">ozostałe drogi nie zaliczone do kategorii dróg gminnych. Gmina Piekoszów posiada również gęstą sieć dróg </w:t>
      </w:r>
      <w:r w:rsidR="00A77D6B">
        <w:rPr>
          <w:rFonts w:cstheme="minorHAnsi"/>
          <w:color w:val="000000" w:themeColor="text1"/>
        </w:rPr>
        <w:br/>
      </w:r>
      <w:r w:rsidRPr="00A77D6B">
        <w:rPr>
          <w:rFonts w:cstheme="minorHAnsi"/>
          <w:color w:val="000000" w:themeColor="text1"/>
        </w:rPr>
        <w:t>o charakterze wewnętrznym, w tym drogi polne i leśne, zapewniające dojazd do mniejszych skupisk zabudowy lub pełniące rolę łącznika z innymi drogami.</w:t>
      </w:r>
      <w:r w:rsidRPr="00A77D6B">
        <w:rPr>
          <w:color w:val="000000" w:themeColor="text1"/>
        </w:rPr>
        <w:t xml:space="preserve"> C</w:t>
      </w:r>
      <w:r w:rsidRPr="00A77D6B">
        <w:rPr>
          <w:rFonts w:cstheme="minorHAnsi"/>
          <w:color w:val="000000" w:themeColor="text1"/>
        </w:rPr>
        <w:t xml:space="preserve">zęść dróg na terenie gminy wymaga interwencji, głównie z uwagi na zły stan nawierzchni i infrastruktury okołodrogowej, lub jej braku (np. chodniki, oświetlenie uliczne). Stwierdza się zatem konieczność budowy, rozbudowy/przebudowy </w:t>
      </w:r>
      <w:r w:rsidR="00A77D6B">
        <w:rPr>
          <w:rFonts w:cstheme="minorHAnsi"/>
          <w:color w:val="000000" w:themeColor="text1"/>
        </w:rPr>
        <w:br/>
      </w:r>
      <w:r w:rsidRPr="00A77D6B">
        <w:rPr>
          <w:rFonts w:cstheme="minorHAnsi"/>
          <w:color w:val="000000" w:themeColor="text1"/>
        </w:rPr>
        <w:t xml:space="preserve">i remontu części dróg na terenie gminy Piekoszów, należących zarówno do gminy jak i powiatu. </w:t>
      </w:r>
    </w:p>
    <w:p w14:paraId="5F16A149" w14:textId="77777777" w:rsidR="00A77D6B" w:rsidRPr="00A77D6B" w:rsidRDefault="00A77D6B" w:rsidP="001510D0">
      <w:pPr>
        <w:spacing w:after="0" w:line="240" w:lineRule="auto"/>
        <w:jc w:val="both"/>
        <w:rPr>
          <w:rFonts w:cstheme="minorHAnsi"/>
          <w:color w:val="000000" w:themeColor="text1"/>
        </w:rPr>
      </w:pPr>
    </w:p>
    <w:p w14:paraId="4C8B391B" w14:textId="2EA504FC" w:rsidR="001510D0" w:rsidRPr="00A77D6B" w:rsidRDefault="001510D0" w:rsidP="001510D0">
      <w:pPr>
        <w:spacing w:after="0" w:line="240" w:lineRule="auto"/>
        <w:jc w:val="both"/>
        <w:rPr>
          <w:rFonts w:cstheme="minorHAnsi"/>
          <w:color w:val="000000" w:themeColor="text1"/>
        </w:rPr>
      </w:pPr>
      <w:r w:rsidRPr="00A77D6B">
        <w:rPr>
          <w:rFonts w:cstheme="minorHAnsi"/>
          <w:color w:val="000000" w:themeColor="text1"/>
        </w:rPr>
        <w:t>Przez teren gminy Piekoszów przebiega także linia kolejowa relacji Kielce – Częstochowa</w:t>
      </w:r>
      <w:r w:rsidR="00A77D6B">
        <w:rPr>
          <w:rFonts w:cstheme="minorHAnsi"/>
          <w:color w:val="000000" w:themeColor="text1"/>
        </w:rPr>
        <w:t>, a n</w:t>
      </w:r>
      <w:r w:rsidRPr="00A77D6B">
        <w:rPr>
          <w:rFonts w:cstheme="minorHAnsi"/>
          <w:color w:val="000000" w:themeColor="text1"/>
        </w:rPr>
        <w:t>a trasie zlokalizowane są stacje – przystanki kolejowe: s</w:t>
      </w:r>
      <w:r w:rsidR="00A77D6B">
        <w:rPr>
          <w:rFonts w:cstheme="minorHAnsi"/>
          <w:color w:val="000000" w:themeColor="text1"/>
        </w:rPr>
        <w:t>tacja</w:t>
      </w:r>
      <w:r w:rsidRPr="00A77D6B">
        <w:rPr>
          <w:rFonts w:cstheme="minorHAnsi"/>
          <w:color w:val="000000" w:themeColor="text1"/>
        </w:rPr>
        <w:t xml:space="preserve"> Piekoszów, st</w:t>
      </w:r>
      <w:r w:rsidR="00A77D6B">
        <w:rPr>
          <w:rFonts w:cstheme="minorHAnsi"/>
          <w:color w:val="000000" w:themeColor="text1"/>
        </w:rPr>
        <w:t xml:space="preserve">acja </w:t>
      </w:r>
      <w:r w:rsidRPr="00A77D6B">
        <w:rPr>
          <w:rFonts w:cstheme="minorHAnsi"/>
          <w:color w:val="000000" w:themeColor="text1"/>
        </w:rPr>
        <w:t>Rykoszyn, st</w:t>
      </w:r>
      <w:r w:rsidR="00A77D6B">
        <w:rPr>
          <w:rFonts w:cstheme="minorHAnsi"/>
          <w:color w:val="000000" w:themeColor="text1"/>
        </w:rPr>
        <w:t>acja</w:t>
      </w:r>
      <w:r w:rsidRPr="00A77D6B">
        <w:rPr>
          <w:rFonts w:cstheme="minorHAnsi"/>
          <w:color w:val="000000" w:themeColor="text1"/>
        </w:rPr>
        <w:t xml:space="preserve"> Szczukowskie Górki, st</w:t>
      </w:r>
      <w:r w:rsidR="00A77D6B">
        <w:rPr>
          <w:rFonts w:cstheme="minorHAnsi"/>
          <w:color w:val="000000" w:themeColor="text1"/>
        </w:rPr>
        <w:t>acja</w:t>
      </w:r>
      <w:r w:rsidRPr="00A77D6B">
        <w:rPr>
          <w:rFonts w:cstheme="minorHAnsi"/>
          <w:color w:val="000000" w:themeColor="text1"/>
        </w:rPr>
        <w:t xml:space="preserve"> Wierna Rzeka.</w:t>
      </w:r>
    </w:p>
    <w:p w14:paraId="141A99C0" w14:textId="77777777" w:rsidR="001510D0" w:rsidRPr="003009BD" w:rsidRDefault="001510D0" w:rsidP="001510D0">
      <w:pPr>
        <w:spacing w:after="0" w:line="240" w:lineRule="auto"/>
        <w:jc w:val="both"/>
        <w:rPr>
          <w:rFonts w:cstheme="minorHAnsi"/>
          <w:color w:val="FF0000"/>
        </w:rPr>
      </w:pPr>
    </w:p>
    <w:p w14:paraId="5B892587" w14:textId="77777777" w:rsidR="001510D0" w:rsidRPr="004B0F11" w:rsidRDefault="001510D0" w:rsidP="001510D0">
      <w:pPr>
        <w:spacing w:after="0" w:line="240" w:lineRule="auto"/>
        <w:rPr>
          <w:rFonts w:cstheme="minorHAnsi"/>
          <w:b/>
          <w:bCs/>
        </w:rPr>
      </w:pPr>
      <w:r w:rsidRPr="004B0F11">
        <w:rPr>
          <w:rFonts w:cstheme="minorHAnsi"/>
          <w:b/>
          <w:bCs/>
        </w:rPr>
        <w:t>Infrastruktura wodociągowa</w:t>
      </w:r>
    </w:p>
    <w:p w14:paraId="37719086" w14:textId="3B4DE91E" w:rsidR="001510D0" w:rsidRDefault="001510D0" w:rsidP="001510D0">
      <w:pPr>
        <w:tabs>
          <w:tab w:val="left" w:pos="0"/>
        </w:tabs>
        <w:spacing w:after="0" w:line="240" w:lineRule="auto"/>
        <w:contextualSpacing/>
        <w:jc w:val="both"/>
        <w:rPr>
          <w:rFonts w:eastAsia="Times New Roman" w:cstheme="minorHAnsi"/>
          <w:lang w:eastAsia="pl-PL"/>
        </w:rPr>
      </w:pPr>
      <w:r w:rsidRPr="004B0F11">
        <w:rPr>
          <w:rFonts w:eastAsia="Times New Roman" w:cstheme="minorHAnsi"/>
          <w:lang w:eastAsia="pl-PL"/>
        </w:rPr>
        <w:t>Gmina Piekoszów jest w pełni zwodociągowana. Zaopatrzenie w wodę do zbiorowego zaopatrzenia mieszkańców w wodę służ</w:t>
      </w:r>
      <w:r>
        <w:rPr>
          <w:rFonts w:eastAsia="Times New Roman" w:cstheme="minorHAnsi"/>
          <w:lang w:eastAsia="pl-PL"/>
        </w:rPr>
        <w:t>y</w:t>
      </w:r>
      <w:r w:rsidRPr="004B0F11">
        <w:rPr>
          <w:rFonts w:eastAsia="Times New Roman" w:cstheme="minorHAnsi"/>
          <w:lang w:eastAsia="pl-PL"/>
        </w:rPr>
        <w:t xml:space="preserve"> </w:t>
      </w:r>
      <w:r>
        <w:rPr>
          <w:rFonts w:eastAsia="Times New Roman" w:cstheme="minorHAnsi"/>
          <w:lang w:eastAsia="pl-PL"/>
        </w:rPr>
        <w:t>pięć</w:t>
      </w:r>
      <w:r w:rsidR="00A77D6B">
        <w:rPr>
          <w:rFonts w:eastAsia="Times New Roman" w:cstheme="minorHAnsi"/>
          <w:lang w:eastAsia="pl-PL"/>
        </w:rPr>
        <w:t xml:space="preserve"> </w:t>
      </w:r>
      <w:r w:rsidRPr="004B0F11">
        <w:rPr>
          <w:rFonts w:eastAsia="Times New Roman" w:cstheme="minorHAnsi"/>
          <w:lang w:eastAsia="pl-PL"/>
        </w:rPr>
        <w:t>uję</w:t>
      </w:r>
      <w:r>
        <w:rPr>
          <w:rFonts w:eastAsia="Times New Roman" w:cstheme="minorHAnsi"/>
          <w:lang w:eastAsia="pl-PL"/>
        </w:rPr>
        <w:t>ć</w:t>
      </w:r>
      <w:r w:rsidRPr="004B0F11">
        <w:rPr>
          <w:rFonts w:eastAsia="Times New Roman" w:cstheme="minorHAnsi"/>
          <w:lang w:eastAsia="pl-PL"/>
        </w:rPr>
        <w:t>: Piekoszów I</w:t>
      </w:r>
      <w:r>
        <w:rPr>
          <w:rFonts w:eastAsia="Times New Roman" w:cstheme="minorHAnsi"/>
          <w:lang w:eastAsia="pl-PL"/>
        </w:rPr>
        <w:t xml:space="preserve">, </w:t>
      </w:r>
      <w:r w:rsidRPr="004B0F11">
        <w:rPr>
          <w:rFonts w:eastAsia="Times New Roman" w:cstheme="minorHAnsi"/>
          <w:lang w:eastAsia="pl-PL"/>
        </w:rPr>
        <w:t>Piekoszów II</w:t>
      </w:r>
      <w:r>
        <w:rPr>
          <w:rFonts w:eastAsia="Times New Roman" w:cstheme="minorHAnsi"/>
          <w:lang w:eastAsia="pl-PL"/>
        </w:rPr>
        <w:t xml:space="preserve">,  </w:t>
      </w:r>
      <w:r w:rsidRPr="004B0F11">
        <w:rPr>
          <w:rFonts w:eastAsia="Times New Roman" w:cstheme="minorHAnsi"/>
          <w:lang w:eastAsia="pl-PL"/>
        </w:rPr>
        <w:t>Górki Szczukowskie</w:t>
      </w:r>
      <w:r>
        <w:rPr>
          <w:rFonts w:eastAsia="Times New Roman" w:cstheme="minorHAnsi"/>
          <w:lang w:eastAsia="pl-PL"/>
        </w:rPr>
        <w:t xml:space="preserve">, </w:t>
      </w:r>
      <w:r w:rsidRPr="004B0F11">
        <w:rPr>
          <w:rFonts w:eastAsia="Times New Roman" w:cstheme="minorHAnsi"/>
          <w:lang w:eastAsia="pl-PL"/>
        </w:rPr>
        <w:t>Szczukowice</w:t>
      </w:r>
      <w:r>
        <w:rPr>
          <w:rFonts w:eastAsia="Times New Roman" w:cstheme="minorHAnsi"/>
          <w:lang w:eastAsia="pl-PL"/>
        </w:rPr>
        <w:t>, Lesica.</w:t>
      </w:r>
    </w:p>
    <w:p w14:paraId="1AC22E69" w14:textId="77777777" w:rsidR="001510D0" w:rsidRPr="004B0F11" w:rsidRDefault="001510D0" w:rsidP="001510D0">
      <w:pPr>
        <w:tabs>
          <w:tab w:val="left" w:pos="0"/>
        </w:tabs>
        <w:spacing w:after="0" w:line="240" w:lineRule="auto"/>
        <w:contextualSpacing/>
        <w:jc w:val="both"/>
        <w:rPr>
          <w:rFonts w:eastAsia="Times New Roman" w:cstheme="minorHAnsi"/>
          <w:lang w:eastAsia="pl-PL"/>
        </w:rPr>
      </w:pPr>
    </w:p>
    <w:p w14:paraId="267B41CC" w14:textId="2CA12DAF" w:rsidR="001510D0" w:rsidRPr="004B0F11" w:rsidRDefault="001510D0" w:rsidP="001510D0">
      <w:pPr>
        <w:tabs>
          <w:tab w:val="left" w:pos="0"/>
        </w:tabs>
        <w:spacing w:after="0" w:line="240" w:lineRule="auto"/>
        <w:contextualSpacing/>
        <w:jc w:val="center"/>
        <w:rPr>
          <w:rFonts w:cstheme="minorHAnsi"/>
        </w:rPr>
      </w:pPr>
      <w:bookmarkStart w:id="266" w:name="_Toc117501922"/>
      <w:r w:rsidRPr="004B0F11">
        <w:rPr>
          <w:rFonts w:cstheme="minorHAnsi"/>
        </w:rPr>
        <w:t xml:space="preserve">Tabela </w:t>
      </w:r>
      <w:r w:rsidRPr="004B0F11">
        <w:rPr>
          <w:rFonts w:cstheme="minorHAnsi"/>
        </w:rPr>
        <w:fldChar w:fldCharType="begin"/>
      </w:r>
      <w:r w:rsidRPr="004B0F11">
        <w:rPr>
          <w:rFonts w:cstheme="minorHAnsi"/>
        </w:rPr>
        <w:instrText xml:space="preserve"> SEQ Tabela \* ARABIC </w:instrText>
      </w:r>
      <w:r w:rsidRPr="004B0F11">
        <w:rPr>
          <w:rFonts w:cstheme="minorHAnsi"/>
        </w:rPr>
        <w:fldChar w:fldCharType="separate"/>
      </w:r>
      <w:r w:rsidR="00704B71">
        <w:rPr>
          <w:rFonts w:cstheme="minorHAnsi"/>
          <w:noProof/>
        </w:rPr>
        <w:t>125</w:t>
      </w:r>
      <w:r w:rsidRPr="004B0F11">
        <w:rPr>
          <w:rFonts w:cstheme="minorHAnsi"/>
        </w:rPr>
        <w:fldChar w:fldCharType="end"/>
      </w:r>
      <w:r w:rsidRPr="004B0F11">
        <w:rPr>
          <w:rFonts w:cstheme="minorHAnsi"/>
        </w:rPr>
        <w:t>: Wskaźniki zwodociągowania Gminy Piekoszów- stan na dzień 31.12.2020r</w:t>
      </w:r>
      <w:bookmarkEnd w:id="266"/>
    </w:p>
    <w:tbl>
      <w:tblPr>
        <w:tblW w:w="9142" w:type="dxa"/>
        <w:jc w:val="center"/>
        <w:tblLayout w:type="fixed"/>
        <w:tblLook w:val="0000" w:firstRow="0" w:lastRow="0" w:firstColumn="0" w:lastColumn="0" w:noHBand="0" w:noVBand="0"/>
      </w:tblPr>
      <w:tblGrid>
        <w:gridCol w:w="704"/>
        <w:gridCol w:w="3515"/>
        <w:gridCol w:w="2155"/>
        <w:gridCol w:w="2768"/>
      </w:tblGrid>
      <w:tr w:rsidR="001510D0" w:rsidRPr="004B0F11" w14:paraId="3442D207" w14:textId="77777777" w:rsidTr="00772070">
        <w:trPr>
          <w:jc w:val="center"/>
        </w:trPr>
        <w:tc>
          <w:tcPr>
            <w:tcW w:w="704" w:type="dxa"/>
            <w:tcBorders>
              <w:top w:val="single" w:sz="4" w:space="0" w:color="000000"/>
              <w:left w:val="single" w:sz="4" w:space="0" w:color="000000"/>
              <w:bottom w:val="single" w:sz="4" w:space="0" w:color="000000"/>
            </w:tcBorders>
            <w:shd w:val="clear" w:color="auto" w:fill="auto"/>
            <w:vAlign w:val="center"/>
          </w:tcPr>
          <w:p w14:paraId="6197E5CE" w14:textId="77777777" w:rsidR="001510D0" w:rsidRPr="004B0F11" w:rsidRDefault="001510D0" w:rsidP="00772070">
            <w:pPr>
              <w:spacing w:after="0" w:line="240" w:lineRule="auto"/>
              <w:jc w:val="center"/>
              <w:rPr>
                <w:rFonts w:cstheme="minorHAnsi"/>
                <w:b/>
              </w:rPr>
            </w:pPr>
            <w:r w:rsidRPr="004B0F11">
              <w:rPr>
                <w:rFonts w:cstheme="minorHAnsi"/>
                <w:b/>
                <w:bCs/>
              </w:rPr>
              <w:t>L.p.</w:t>
            </w:r>
          </w:p>
        </w:tc>
        <w:tc>
          <w:tcPr>
            <w:tcW w:w="3515" w:type="dxa"/>
            <w:tcBorders>
              <w:top w:val="single" w:sz="4" w:space="0" w:color="000000"/>
              <w:left w:val="single" w:sz="4" w:space="0" w:color="000000"/>
              <w:bottom w:val="single" w:sz="4" w:space="0" w:color="000000"/>
            </w:tcBorders>
            <w:shd w:val="clear" w:color="auto" w:fill="auto"/>
            <w:vAlign w:val="center"/>
          </w:tcPr>
          <w:p w14:paraId="1B58009B" w14:textId="77777777" w:rsidR="001510D0" w:rsidRPr="004B0F11" w:rsidRDefault="001510D0" w:rsidP="00772070">
            <w:pPr>
              <w:spacing w:after="0" w:line="240" w:lineRule="auto"/>
              <w:jc w:val="center"/>
              <w:rPr>
                <w:rFonts w:cstheme="minorHAnsi"/>
                <w:b/>
              </w:rPr>
            </w:pPr>
            <w:r w:rsidRPr="004B0F11">
              <w:rPr>
                <w:rFonts w:cstheme="minorHAnsi"/>
                <w:b/>
              </w:rPr>
              <w:t>Wyszczególnienie</w:t>
            </w:r>
          </w:p>
        </w:tc>
        <w:tc>
          <w:tcPr>
            <w:tcW w:w="2155" w:type="dxa"/>
            <w:tcBorders>
              <w:top w:val="single" w:sz="4" w:space="0" w:color="000000"/>
              <w:left w:val="single" w:sz="4" w:space="0" w:color="000000"/>
              <w:bottom w:val="single" w:sz="4" w:space="0" w:color="000000"/>
            </w:tcBorders>
            <w:shd w:val="clear" w:color="auto" w:fill="auto"/>
            <w:vAlign w:val="center"/>
          </w:tcPr>
          <w:p w14:paraId="1A1BFBF3" w14:textId="77777777" w:rsidR="001510D0" w:rsidRPr="004B0F11" w:rsidRDefault="001510D0" w:rsidP="00772070">
            <w:pPr>
              <w:spacing w:after="0" w:line="240" w:lineRule="auto"/>
              <w:jc w:val="center"/>
              <w:rPr>
                <w:rFonts w:cstheme="minorHAnsi"/>
                <w:b/>
              </w:rPr>
            </w:pPr>
            <w:r w:rsidRPr="004B0F11">
              <w:rPr>
                <w:rFonts w:cstheme="minorHAnsi"/>
                <w:b/>
              </w:rPr>
              <w:t>Jednostka miary</w:t>
            </w:r>
          </w:p>
        </w:tc>
        <w:tc>
          <w:tcPr>
            <w:tcW w:w="2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9D5140" w14:textId="77777777" w:rsidR="001510D0" w:rsidRPr="004B0F11" w:rsidRDefault="001510D0" w:rsidP="00772070">
            <w:pPr>
              <w:spacing w:after="0" w:line="240" w:lineRule="auto"/>
              <w:jc w:val="center"/>
              <w:rPr>
                <w:rFonts w:cstheme="minorHAnsi"/>
                <w:b/>
              </w:rPr>
            </w:pPr>
            <w:r w:rsidRPr="004B0F11">
              <w:rPr>
                <w:rFonts w:cstheme="minorHAnsi"/>
                <w:b/>
              </w:rPr>
              <w:t>Stan na dzień</w:t>
            </w:r>
          </w:p>
        </w:tc>
      </w:tr>
      <w:tr w:rsidR="001510D0" w:rsidRPr="004B0F11" w14:paraId="20207CAF" w14:textId="77777777" w:rsidTr="00772070">
        <w:trPr>
          <w:trHeight w:val="522"/>
          <w:jc w:val="center"/>
        </w:trPr>
        <w:tc>
          <w:tcPr>
            <w:tcW w:w="704" w:type="dxa"/>
            <w:tcBorders>
              <w:top w:val="single" w:sz="4" w:space="0" w:color="000000"/>
              <w:left w:val="single" w:sz="4" w:space="0" w:color="000000"/>
              <w:bottom w:val="single" w:sz="4" w:space="0" w:color="000000"/>
            </w:tcBorders>
            <w:shd w:val="clear" w:color="auto" w:fill="auto"/>
            <w:vAlign w:val="center"/>
          </w:tcPr>
          <w:p w14:paraId="02801EDA" w14:textId="77777777" w:rsidR="001510D0" w:rsidRPr="004B0F11" w:rsidRDefault="001510D0" w:rsidP="00772070">
            <w:pPr>
              <w:spacing w:after="0" w:line="240" w:lineRule="auto"/>
              <w:jc w:val="center"/>
              <w:rPr>
                <w:rFonts w:cstheme="minorHAnsi"/>
              </w:rPr>
            </w:pPr>
            <w:r w:rsidRPr="004B0F11">
              <w:rPr>
                <w:rFonts w:cstheme="minorHAnsi"/>
                <w:b/>
                <w:bCs/>
              </w:rPr>
              <w:t>1.</w:t>
            </w:r>
          </w:p>
        </w:tc>
        <w:tc>
          <w:tcPr>
            <w:tcW w:w="3515" w:type="dxa"/>
            <w:tcBorders>
              <w:top w:val="single" w:sz="4" w:space="0" w:color="000000"/>
              <w:left w:val="single" w:sz="4" w:space="0" w:color="000000"/>
              <w:bottom w:val="single" w:sz="4" w:space="0" w:color="000000"/>
            </w:tcBorders>
            <w:shd w:val="clear" w:color="auto" w:fill="auto"/>
            <w:vAlign w:val="center"/>
          </w:tcPr>
          <w:p w14:paraId="082C4F8A" w14:textId="77777777" w:rsidR="001510D0" w:rsidRPr="004B0F11" w:rsidRDefault="001510D0" w:rsidP="00772070">
            <w:pPr>
              <w:spacing w:after="0" w:line="240" w:lineRule="auto"/>
              <w:jc w:val="center"/>
              <w:rPr>
                <w:rFonts w:cstheme="minorHAnsi"/>
              </w:rPr>
            </w:pPr>
            <w:r w:rsidRPr="004B0F11">
              <w:rPr>
                <w:rFonts w:cstheme="minorHAnsi"/>
              </w:rPr>
              <w:t>Wskaźnik zwodociągowania gminy</w:t>
            </w:r>
          </w:p>
        </w:tc>
        <w:tc>
          <w:tcPr>
            <w:tcW w:w="2155" w:type="dxa"/>
            <w:tcBorders>
              <w:top w:val="single" w:sz="4" w:space="0" w:color="000000"/>
              <w:left w:val="single" w:sz="4" w:space="0" w:color="000000"/>
              <w:bottom w:val="single" w:sz="4" w:space="0" w:color="000000"/>
            </w:tcBorders>
            <w:shd w:val="clear" w:color="auto" w:fill="auto"/>
            <w:vAlign w:val="center"/>
          </w:tcPr>
          <w:p w14:paraId="26F41968" w14:textId="77777777" w:rsidR="001510D0" w:rsidRPr="004B0F11" w:rsidRDefault="001510D0" w:rsidP="00772070">
            <w:pPr>
              <w:spacing w:after="0" w:line="240" w:lineRule="auto"/>
              <w:jc w:val="center"/>
              <w:rPr>
                <w:rFonts w:cstheme="minorHAnsi"/>
              </w:rPr>
            </w:pPr>
            <w:r w:rsidRPr="004B0F11">
              <w:rPr>
                <w:rFonts w:cstheme="minorHAnsi"/>
              </w:rPr>
              <w:t>%</w:t>
            </w:r>
          </w:p>
        </w:tc>
        <w:tc>
          <w:tcPr>
            <w:tcW w:w="2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7F850F" w14:textId="77777777" w:rsidR="001510D0" w:rsidRPr="004B0F11" w:rsidRDefault="001510D0" w:rsidP="00772070">
            <w:pPr>
              <w:snapToGrid w:val="0"/>
              <w:spacing w:after="0" w:line="240" w:lineRule="auto"/>
              <w:jc w:val="center"/>
              <w:rPr>
                <w:rFonts w:cstheme="minorHAnsi"/>
              </w:rPr>
            </w:pPr>
            <w:r w:rsidRPr="004B0F11">
              <w:rPr>
                <w:rFonts w:cstheme="minorHAnsi"/>
              </w:rPr>
              <w:t>99%</w:t>
            </w:r>
          </w:p>
        </w:tc>
      </w:tr>
      <w:tr w:rsidR="001510D0" w:rsidRPr="004B0F11" w14:paraId="69BE000A" w14:textId="77777777" w:rsidTr="00772070">
        <w:trPr>
          <w:jc w:val="center"/>
        </w:trPr>
        <w:tc>
          <w:tcPr>
            <w:tcW w:w="704" w:type="dxa"/>
            <w:tcBorders>
              <w:top w:val="single" w:sz="4" w:space="0" w:color="000000"/>
              <w:left w:val="single" w:sz="4" w:space="0" w:color="000000"/>
              <w:bottom w:val="single" w:sz="4" w:space="0" w:color="000000"/>
            </w:tcBorders>
            <w:shd w:val="clear" w:color="auto" w:fill="auto"/>
            <w:vAlign w:val="center"/>
          </w:tcPr>
          <w:p w14:paraId="195C1AEC" w14:textId="77777777" w:rsidR="001510D0" w:rsidRPr="004B0F11" w:rsidRDefault="001510D0" w:rsidP="00772070">
            <w:pPr>
              <w:spacing w:after="0" w:line="240" w:lineRule="auto"/>
              <w:jc w:val="center"/>
              <w:rPr>
                <w:rFonts w:cstheme="minorHAnsi"/>
              </w:rPr>
            </w:pPr>
            <w:r w:rsidRPr="004B0F11">
              <w:rPr>
                <w:rFonts w:cstheme="minorHAnsi"/>
                <w:b/>
                <w:bCs/>
              </w:rPr>
              <w:t>2.</w:t>
            </w:r>
          </w:p>
        </w:tc>
        <w:tc>
          <w:tcPr>
            <w:tcW w:w="3515" w:type="dxa"/>
            <w:tcBorders>
              <w:top w:val="single" w:sz="4" w:space="0" w:color="000000"/>
              <w:left w:val="single" w:sz="4" w:space="0" w:color="000000"/>
              <w:bottom w:val="single" w:sz="4" w:space="0" w:color="000000"/>
            </w:tcBorders>
            <w:shd w:val="clear" w:color="auto" w:fill="auto"/>
            <w:vAlign w:val="center"/>
          </w:tcPr>
          <w:p w14:paraId="7D817EF0" w14:textId="77777777" w:rsidR="001510D0" w:rsidRPr="004B0F11" w:rsidRDefault="001510D0" w:rsidP="00772070">
            <w:pPr>
              <w:spacing w:after="0" w:line="240" w:lineRule="auto"/>
              <w:jc w:val="center"/>
              <w:rPr>
                <w:rFonts w:cstheme="minorHAnsi"/>
              </w:rPr>
            </w:pPr>
            <w:r w:rsidRPr="004B0F11">
              <w:rPr>
                <w:rFonts w:cstheme="minorHAnsi"/>
              </w:rPr>
              <w:t>Długość sieci wodociągowej rozdzielczej</w:t>
            </w:r>
          </w:p>
        </w:tc>
        <w:tc>
          <w:tcPr>
            <w:tcW w:w="2155" w:type="dxa"/>
            <w:tcBorders>
              <w:top w:val="single" w:sz="4" w:space="0" w:color="000000"/>
              <w:left w:val="single" w:sz="4" w:space="0" w:color="000000"/>
              <w:bottom w:val="single" w:sz="4" w:space="0" w:color="000000"/>
            </w:tcBorders>
            <w:shd w:val="clear" w:color="auto" w:fill="auto"/>
            <w:vAlign w:val="center"/>
          </w:tcPr>
          <w:p w14:paraId="6BEFA7A9" w14:textId="77777777" w:rsidR="001510D0" w:rsidRPr="004B0F11" w:rsidRDefault="001510D0" w:rsidP="00772070">
            <w:pPr>
              <w:spacing w:after="0" w:line="240" w:lineRule="auto"/>
              <w:jc w:val="center"/>
              <w:rPr>
                <w:rFonts w:cstheme="minorHAnsi"/>
              </w:rPr>
            </w:pPr>
            <w:r w:rsidRPr="004B0F11">
              <w:rPr>
                <w:rFonts w:cstheme="minorHAnsi"/>
              </w:rPr>
              <w:t>km</w:t>
            </w:r>
          </w:p>
        </w:tc>
        <w:tc>
          <w:tcPr>
            <w:tcW w:w="2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FFDC94" w14:textId="77777777" w:rsidR="001510D0" w:rsidRPr="004B0F11" w:rsidRDefault="001510D0" w:rsidP="00772070">
            <w:pPr>
              <w:snapToGrid w:val="0"/>
              <w:spacing w:after="0" w:line="240" w:lineRule="auto"/>
              <w:jc w:val="center"/>
              <w:rPr>
                <w:rFonts w:cstheme="minorHAnsi"/>
              </w:rPr>
            </w:pPr>
            <w:r w:rsidRPr="004B0F11">
              <w:rPr>
                <w:rFonts w:cstheme="minorHAnsi"/>
              </w:rPr>
              <w:t>169,2</w:t>
            </w:r>
          </w:p>
        </w:tc>
      </w:tr>
      <w:tr w:rsidR="001510D0" w:rsidRPr="004B0F11" w14:paraId="21C5B20C" w14:textId="77777777" w:rsidTr="00772070">
        <w:trPr>
          <w:jc w:val="center"/>
        </w:trPr>
        <w:tc>
          <w:tcPr>
            <w:tcW w:w="704" w:type="dxa"/>
            <w:tcBorders>
              <w:top w:val="single" w:sz="4" w:space="0" w:color="000000"/>
              <w:left w:val="single" w:sz="4" w:space="0" w:color="000000"/>
              <w:bottom w:val="single" w:sz="4" w:space="0" w:color="000000"/>
            </w:tcBorders>
            <w:shd w:val="clear" w:color="auto" w:fill="auto"/>
            <w:vAlign w:val="center"/>
          </w:tcPr>
          <w:p w14:paraId="39147D83" w14:textId="77777777" w:rsidR="001510D0" w:rsidRPr="004B0F11" w:rsidRDefault="001510D0" w:rsidP="00772070">
            <w:pPr>
              <w:spacing w:after="0" w:line="240" w:lineRule="auto"/>
              <w:jc w:val="center"/>
              <w:rPr>
                <w:rFonts w:cstheme="minorHAnsi"/>
              </w:rPr>
            </w:pPr>
            <w:r w:rsidRPr="004B0F11">
              <w:rPr>
                <w:rFonts w:cstheme="minorHAnsi"/>
                <w:b/>
                <w:bCs/>
              </w:rPr>
              <w:t>3.</w:t>
            </w:r>
          </w:p>
        </w:tc>
        <w:tc>
          <w:tcPr>
            <w:tcW w:w="3515" w:type="dxa"/>
            <w:tcBorders>
              <w:top w:val="single" w:sz="4" w:space="0" w:color="auto"/>
              <w:left w:val="single" w:sz="4" w:space="0" w:color="auto"/>
              <w:bottom w:val="single" w:sz="4" w:space="0" w:color="auto"/>
              <w:right w:val="single" w:sz="4" w:space="0" w:color="auto"/>
            </w:tcBorders>
            <w:shd w:val="clear" w:color="auto" w:fill="auto"/>
            <w:vAlign w:val="center"/>
          </w:tcPr>
          <w:p w14:paraId="621FEA6C" w14:textId="77777777" w:rsidR="001510D0" w:rsidRPr="004B0F11" w:rsidRDefault="001510D0" w:rsidP="00772070">
            <w:pPr>
              <w:spacing w:after="0" w:line="240" w:lineRule="auto"/>
              <w:jc w:val="center"/>
              <w:rPr>
                <w:rFonts w:cstheme="minorHAnsi"/>
              </w:rPr>
            </w:pPr>
            <w:r w:rsidRPr="004B0F11">
              <w:rPr>
                <w:rFonts w:cstheme="minorHAnsi"/>
              </w:rPr>
              <w:t>Liczba stacji uzdatniania wody [w szt.]</w:t>
            </w:r>
          </w:p>
        </w:tc>
        <w:tc>
          <w:tcPr>
            <w:tcW w:w="2155" w:type="dxa"/>
            <w:tcBorders>
              <w:top w:val="single" w:sz="4" w:space="0" w:color="000000"/>
              <w:left w:val="single" w:sz="4" w:space="0" w:color="000000"/>
              <w:bottom w:val="single" w:sz="4" w:space="0" w:color="000000"/>
            </w:tcBorders>
            <w:shd w:val="clear" w:color="auto" w:fill="auto"/>
            <w:vAlign w:val="center"/>
          </w:tcPr>
          <w:p w14:paraId="7D711749" w14:textId="77777777" w:rsidR="001510D0" w:rsidRPr="004B0F11" w:rsidRDefault="001510D0" w:rsidP="00772070">
            <w:pPr>
              <w:spacing w:after="0" w:line="240" w:lineRule="auto"/>
              <w:jc w:val="center"/>
              <w:rPr>
                <w:rFonts w:cstheme="minorHAnsi"/>
              </w:rPr>
            </w:pPr>
            <w:r w:rsidRPr="004B0F11">
              <w:rPr>
                <w:rFonts w:cstheme="minorHAnsi"/>
              </w:rPr>
              <w:t>szt.</w:t>
            </w:r>
          </w:p>
        </w:tc>
        <w:tc>
          <w:tcPr>
            <w:tcW w:w="2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97347E" w14:textId="77777777" w:rsidR="001510D0" w:rsidRPr="004B0F11" w:rsidRDefault="001510D0" w:rsidP="00772070">
            <w:pPr>
              <w:snapToGrid w:val="0"/>
              <w:spacing w:after="0" w:line="240" w:lineRule="auto"/>
              <w:jc w:val="center"/>
              <w:rPr>
                <w:rFonts w:cstheme="minorHAnsi"/>
              </w:rPr>
            </w:pPr>
            <w:r w:rsidRPr="004B0F11">
              <w:rPr>
                <w:rFonts w:cstheme="minorHAnsi"/>
              </w:rPr>
              <w:t>2</w:t>
            </w:r>
          </w:p>
        </w:tc>
      </w:tr>
      <w:tr w:rsidR="001510D0" w:rsidRPr="004B0F11" w14:paraId="352327B5" w14:textId="77777777" w:rsidTr="00772070">
        <w:trPr>
          <w:jc w:val="center"/>
        </w:trPr>
        <w:tc>
          <w:tcPr>
            <w:tcW w:w="704" w:type="dxa"/>
            <w:tcBorders>
              <w:top w:val="single" w:sz="4" w:space="0" w:color="000000"/>
              <w:left w:val="single" w:sz="4" w:space="0" w:color="000000"/>
              <w:bottom w:val="single" w:sz="4" w:space="0" w:color="000000"/>
            </w:tcBorders>
            <w:shd w:val="clear" w:color="auto" w:fill="auto"/>
            <w:vAlign w:val="center"/>
          </w:tcPr>
          <w:p w14:paraId="384C3BF8" w14:textId="77777777" w:rsidR="001510D0" w:rsidRPr="004B0F11" w:rsidRDefault="001510D0" w:rsidP="00772070">
            <w:pPr>
              <w:spacing w:after="0" w:line="240" w:lineRule="auto"/>
              <w:jc w:val="center"/>
              <w:rPr>
                <w:rFonts w:cstheme="minorHAnsi"/>
              </w:rPr>
            </w:pPr>
            <w:r w:rsidRPr="004B0F11">
              <w:rPr>
                <w:rFonts w:cstheme="minorHAnsi"/>
                <w:b/>
                <w:bCs/>
              </w:rPr>
              <w:t>4.</w:t>
            </w:r>
          </w:p>
        </w:tc>
        <w:tc>
          <w:tcPr>
            <w:tcW w:w="3515" w:type="dxa"/>
            <w:tcBorders>
              <w:top w:val="nil"/>
              <w:left w:val="single" w:sz="4" w:space="0" w:color="auto"/>
              <w:bottom w:val="single" w:sz="4" w:space="0" w:color="auto"/>
              <w:right w:val="single" w:sz="4" w:space="0" w:color="auto"/>
            </w:tcBorders>
            <w:shd w:val="clear" w:color="auto" w:fill="auto"/>
            <w:vAlign w:val="center"/>
          </w:tcPr>
          <w:p w14:paraId="5FA5691E" w14:textId="77777777" w:rsidR="001510D0" w:rsidRPr="004B0F11" w:rsidRDefault="001510D0" w:rsidP="00772070">
            <w:pPr>
              <w:spacing w:after="0" w:line="240" w:lineRule="auto"/>
              <w:jc w:val="center"/>
              <w:rPr>
                <w:rFonts w:cstheme="minorHAnsi"/>
              </w:rPr>
            </w:pPr>
            <w:r w:rsidRPr="004B0F11">
              <w:rPr>
                <w:rFonts w:cstheme="minorHAnsi"/>
              </w:rPr>
              <w:t>Liczba ujęć wody [w szt.]</w:t>
            </w:r>
          </w:p>
        </w:tc>
        <w:tc>
          <w:tcPr>
            <w:tcW w:w="2155" w:type="dxa"/>
            <w:tcBorders>
              <w:top w:val="single" w:sz="4" w:space="0" w:color="000000"/>
              <w:left w:val="single" w:sz="4" w:space="0" w:color="000000"/>
              <w:bottom w:val="single" w:sz="4" w:space="0" w:color="000000"/>
            </w:tcBorders>
            <w:shd w:val="clear" w:color="auto" w:fill="auto"/>
            <w:vAlign w:val="center"/>
          </w:tcPr>
          <w:p w14:paraId="67BE7D70" w14:textId="77777777" w:rsidR="001510D0" w:rsidRPr="004B0F11" w:rsidRDefault="001510D0" w:rsidP="00772070">
            <w:pPr>
              <w:spacing w:after="0" w:line="240" w:lineRule="auto"/>
              <w:jc w:val="center"/>
              <w:rPr>
                <w:rFonts w:cstheme="minorHAnsi"/>
              </w:rPr>
            </w:pPr>
            <w:r w:rsidRPr="004B0F11">
              <w:rPr>
                <w:rFonts w:cstheme="minorHAnsi"/>
              </w:rPr>
              <w:t>Szt.</w:t>
            </w:r>
          </w:p>
        </w:tc>
        <w:tc>
          <w:tcPr>
            <w:tcW w:w="2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DF0DDA" w14:textId="77777777" w:rsidR="001510D0" w:rsidRPr="004B0F11" w:rsidRDefault="001510D0" w:rsidP="00772070">
            <w:pPr>
              <w:snapToGrid w:val="0"/>
              <w:spacing w:after="0" w:line="240" w:lineRule="auto"/>
              <w:jc w:val="center"/>
              <w:rPr>
                <w:rFonts w:cstheme="minorHAnsi"/>
              </w:rPr>
            </w:pPr>
            <w:r w:rsidRPr="004B0F11">
              <w:rPr>
                <w:rFonts w:cstheme="minorHAnsi"/>
              </w:rPr>
              <w:t>5</w:t>
            </w:r>
          </w:p>
        </w:tc>
      </w:tr>
    </w:tbl>
    <w:p w14:paraId="20B7177C" w14:textId="59DAB268" w:rsidR="001510D0" w:rsidRDefault="001510D0" w:rsidP="001510D0">
      <w:pPr>
        <w:spacing w:after="0" w:line="240" w:lineRule="auto"/>
        <w:jc w:val="center"/>
        <w:rPr>
          <w:rFonts w:eastAsia="Times New Roman" w:cstheme="minorHAnsi"/>
          <w:lang w:eastAsia="pl-PL"/>
        </w:rPr>
      </w:pPr>
      <w:r w:rsidRPr="004B0F11">
        <w:rPr>
          <w:rFonts w:eastAsia="Times New Roman" w:cstheme="minorHAnsi"/>
          <w:lang w:eastAsia="pl-PL"/>
        </w:rPr>
        <w:t>Źródło: Urząd Gminy w Piekoszowie</w:t>
      </w:r>
    </w:p>
    <w:p w14:paraId="35FB155A" w14:textId="77777777" w:rsidR="00A77D6B" w:rsidRPr="004B0F11" w:rsidRDefault="00A77D6B" w:rsidP="001510D0">
      <w:pPr>
        <w:spacing w:after="0" w:line="240" w:lineRule="auto"/>
        <w:jc w:val="center"/>
        <w:rPr>
          <w:rFonts w:eastAsia="Times New Roman" w:cstheme="minorHAnsi"/>
          <w:lang w:eastAsia="pl-PL"/>
        </w:rPr>
      </w:pPr>
    </w:p>
    <w:p w14:paraId="2B0CA386" w14:textId="7C6EE1CD" w:rsidR="001510D0" w:rsidRDefault="001510D0" w:rsidP="001510D0">
      <w:pPr>
        <w:spacing w:after="0" w:line="240" w:lineRule="auto"/>
        <w:jc w:val="both"/>
        <w:rPr>
          <w:rFonts w:cstheme="minorHAnsi"/>
          <w:color w:val="FF0000"/>
        </w:rPr>
      </w:pPr>
      <w:r w:rsidRPr="00A77D6B">
        <w:rPr>
          <w:rFonts w:cstheme="minorHAnsi"/>
          <w:color w:val="000000" w:themeColor="text1"/>
        </w:rPr>
        <w:t>Z powyższego wynika, że teren gminy Piekoszów jest dobrze wyposażony w sieć wodociągową. Potrzeby inwestycyjne w tym obszarze dotyczyć mogą modernizacji najstarszych odcinków sieci, które mogą powodować awarie i w konsekwencji straty wody. Ponadto należy zainwestować w modernizację niektórych ujęć oraz ich czyszczenie. Dodatkowo niezbędna jest budowa stacji uzdatniania na ujęciu Piekoszów I. Działania w zakresie rozbudowy sieci są prowadzone tam, gdzie powstają nowe zabudowania.</w:t>
      </w:r>
    </w:p>
    <w:p w14:paraId="44D979F2" w14:textId="77777777" w:rsidR="00A77D6B" w:rsidRPr="00455BA7" w:rsidRDefault="00A77D6B" w:rsidP="001510D0">
      <w:pPr>
        <w:spacing w:after="0" w:line="240" w:lineRule="auto"/>
        <w:jc w:val="both"/>
        <w:rPr>
          <w:rFonts w:cstheme="minorHAnsi"/>
          <w:color w:val="FF0000"/>
        </w:rPr>
      </w:pPr>
    </w:p>
    <w:p w14:paraId="1EEA1D5B" w14:textId="77777777" w:rsidR="001510D0" w:rsidRPr="006F1D0D" w:rsidRDefault="001510D0" w:rsidP="001510D0">
      <w:pPr>
        <w:spacing w:after="0" w:line="240" w:lineRule="auto"/>
        <w:rPr>
          <w:rFonts w:cstheme="minorHAnsi"/>
          <w:b/>
          <w:bCs/>
        </w:rPr>
      </w:pPr>
      <w:r w:rsidRPr="006F1D0D">
        <w:rPr>
          <w:rFonts w:cstheme="minorHAnsi"/>
          <w:b/>
          <w:bCs/>
        </w:rPr>
        <w:t>Infrastruktura kanalizacyjna</w:t>
      </w:r>
    </w:p>
    <w:p w14:paraId="1674DF16" w14:textId="77777777" w:rsidR="001510D0" w:rsidRPr="006F1D0D" w:rsidRDefault="001510D0" w:rsidP="001510D0">
      <w:pPr>
        <w:spacing w:after="0" w:line="240" w:lineRule="auto"/>
        <w:jc w:val="both"/>
        <w:rPr>
          <w:rFonts w:eastAsia="Times New Roman" w:cstheme="minorHAnsi"/>
          <w:lang w:eastAsia="pl-PL"/>
        </w:rPr>
      </w:pPr>
      <w:r w:rsidRPr="006F1D0D">
        <w:rPr>
          <w:rFonts w:eastAsia="Times New Roman" w:cstheme="minorHAnsi"/>
          <w:lang w:eastAsia="pl-PL"/>
        </w:rPr>
        <w:t xml:space="preserve">Na obszarze gminy brak jest kompleksowej sieci kanalizacyjnej sanitarnej i opadowej. Długość sieci kanalizacyjnej w gminie wynosi </w:t>
      </w:r>
      <w:r>
        <w:rPr>
          <w:rFonts w:eastAsia="Times New Roman" w:cstheme="minorHAnsi"/>
          <w:lang w:eastAsia="pl-PL"/>
        </w:rPr>
        <w:t xml:space="preserve">aż </w:t>
      </w:r>
      <w:r w:rsidRPr="006F1D0D">
        <w:rPr>
          <w:rFonts w:eastAsia="Times New Roman" w:cstheme="minorHAnsi"/>
          <w:lang w:eastAsia="pl-PL"/>
        </w:rPr>
        <w:t>127,4 km.</w:t>
      </w:r>
    </w:p>
    <w:p w14:paraId="1C9F1D38" w14:textId="77777777" w:rsidR="001510D0" w:rsidRPr="006F1D0D" w:rsidRDefault="001510D0" w:rsidP="001510D0">
      <w:pPr>
        <w:spacing w:after="0" w:line="240" w:lineRule="auto"/>
        <w:jc w:val="both"/>
        <w:rPr>
          <w:rFonts w:eastAsia="Times New Roman" w:cstheme="minorHAnsi"/>
          <w:lang w:eastAsia="pl-PL"/>
        </w:rPr>
      </w:pPr>
    </w:p>
    <w:p w14:paraId="1F30B919" w14:textId="14C6AA1E" w:rsidR="001510D0" w:rsidRPr="006F1D0D" w:rsidRDefault="001510D0" w:rsidP="001510D0">
      <w:pPr>
        <w:spacing w:after="0" w:line="240" w:lineRule="auto"/>
        <w:jc w:val="center"/>
        <w:rPr>
          <w:rFonts w:eastAsia="Times New Roman" w:cstheme="minorHAnsi"/>
          <w:iCs/>
          <w:lang w:eastAsia="pl-PL"/>
        </w:rPr>
      </w:pPr>
      <w:bookmarkStart w:id="267" w:name="_Toc117501923"/>
      <w:r w:rsidRPr="006F1D0D">
        <w:rPr>
          <w:rFonts w:eastAsia="Times New Roman" w:cstheme="minorHAnsi"/>
          <w:iCs/>
          <w:lang w:eastAsia="pl-PL"/>
        </w:rPr>
        <w:t xml:space="preserve">Tabela </w:t>
      </w:r>
      <w:r w:rsidRPr="006F1D0D">
        <w:rPr>
          <w:rFonts w:eastAsia="Times New Roman" w:cstheme="minorHAnsi"/>
          <w:iCs/>
          <w:lang w:eastAsia="pl-PL"/>
        </w:rPr>
        <w:fldChar w:fldCharType="begin"/>
      </w:r>
      <w:r w:rsidRPr="006F1D0D">
        <w:rPr>
          <w:rFonts w:eastAsia="Times New Roman" w:cstheme="minorHAnsi"/>
          <w:iCs/>
          <w:lang w:eastAsia="pl-PL"/>
        </w:rPr>
        <w:instrText xml:space="preserve"> SEQ Tabela \* ARABIC </w:instrText>
      </w:r>
      <w:r w:rsidRPr="006F1D0D">
        <w:rPr>
          <w:rFonts w:eastAsia="Times New Roman" w:cstheme="minorHAnsi"/>
          <w:iCs/>
          <w:lang w:eastAsia="pl-PL"/>
        </w:rPr>
        <w:fldChar w:fldCharType="separate"/>
      </w:r>
      <w:r w:rsidR="00704B71">
        <w:rPr>
          <w:rFonts w:eastAsia="Times New Roman" w:cstheme="minorHAnsi"/>
          <w:iCs/>
          <w:noProof/>
          <w:lang w:eastAsia="pl-PL"/>
        </w:rPr>
        <w:t>126</w:t>
      </w:r>
      <w:r w:rsidRPr="006F1D0D">
        <w:rPr>
          <w:rFonts w:eastAsia="Times New Roman" w:cstheme="minorHAnsi"/>
          <w:iCs/>
          <w:lang w:eastAsia="pl-PL"/>
        </w:rPr>
        <w:fldChar w:fldCharType="end"/>
      </w:r>
      <w:r w:rsidRPr="006F1D0D">
        <w:rPr>
          <w:rFonts w:eastAsia="Times New Roman" w:cstheme="minorHAnsi"/>
          <w:iCs/>
          <w:lang w:eastAsia="pl-PL"/>
        </w:rPr>
        <w:t>: Kanalizacja sanitarna na terenie Gminy Piekoszów</w:t>
      </w:r>
      <w:bookmarkEnd w:id="26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3932"/>
        <w:gridCol w:w="2006"/>
        <w:gridCol w:w="2437"/>
      </w:tblGrid>
      <w:tr w:rsidR="001510D0" w:rsidRPr="006F1D0D" w14:paraId="35A3BD1C" w14:textId="77777777" w:rsidTr="00772070">
        <w:trPr>
          <w:jc w:val="center"/>
        </w:trPr>
        <w:tc>
          <w:tcPr>
            <w:tcW w:w="687" w:type="dxa"/>
            <w:tcBorders>
              <w:top w:val="single" w:sz="4" w:space="0" w:color="auto"/>
              <w:left w:val="single" w:sz="4" w:space="0" w:color="auto"/>
              <w:bottom w:val="single" w:sz="4" w:space="0" w:color="auto"/>
              <w:right w:val="single" w:sz="4" w:space="0" w:color="auto"/>
            </w:tcBorders>
            <w:hideMark/>
          </w:tcPr>
          <w:p w14:paraId="2B39C010" w14:textId="77777777" w:rsidR="001510D0" w:rsidRPr="006F1D0D" w:rsidRDefault="001510D0" w:rsidP="00772070">
            <w:pPr>
              <w:spacing w:after="0" w:line="240" w:lineRule="auto"/>
              <w:jc w:val="center"/>
              <w:rPr>
                <w:rFonts w:cstheme="minorHAnsi"/>
                <w:b/>
                <w:bCs/>
              </w:rPr>
            </w:pPr>
            <w:r w:rsidRPr="006F1D0D">
              <w:rPr>
                <w:rFonts w:cstheme="minorHAnsi"/>
                <w:b/>
                <w:bCs/>
              </w:rPr>
              <w:t>L.p.</w:t>
            </w:r>
          </w:p>
        </w:tc>
        <w:tc>
          <w:tcPr>
            <w:tcW w:w="3932" w:type="dxa"/>
            <w:tcBorders>
              <w:top w:val="single" w:sz="4" w:space="0" w:color="auto"/>
              <w:left w:val="single" w:sz="4" w:space="0" w:color="auto"/>
              <w:bottom w:val="single" w:sz="4" w:space="0" w:color="auto"/>
              <w:right w:val="single" w:sz="4" w:space="0" w:color="auto"/>
            </w:tcBorders>
            <w:hideMark/>
          </w:tcPr>
          <w:p w14:paraId="6189E054" w14:textId="77777777" w:rsidR="001510D0" w:rsidRPr="006F1D0D" w:rsidRDefault="001510D0" w:rsidP="00772070">
            <w:pPr>
              <w:spacing w:after="0" w:line="240" w:lineRule="auto"/>
              <w:jc w:val="center"/>
              <w:rPr>
                <w:rFonts w:cstheme="minorHAnsi"/>
                <w:b/>
              </w:rPr>
            </w:pPr>
            <w:r w:rsidRPr="006F1D0D">
              <w:rPr>
                <w:rFonts w:cstheme="minorHAnsi"/>
                <w:b/>
              </w:rPr>
              <w:t>Wyszczególnienie</w:t>
            </w:r>
          </w:p>
        </w:tc>
        <w:tc>
          <w:tcPr>
            <w:tcW w:w="2006" w:type="dxa"/>
            <w:tcBorders>
              <w:top w:val="single" w:sz="4" w:space="0" w:color="auto"/>
              <w:left w:val="single" w:sz="4" w:space="0" w:color="auto"/>
              <w:bottom w:val="single" w:sz="4" w:space="0" w:color="auto"/>
              <w:right w:val="single" w:sz="4" w:space="0" w:color="auto"/>
            </w:tcBorders>
            <w:hideMark/>
          </w:tcPr>
          <w:p w14:paraId="016FF167" w14:textId="77777777" w:rsidR="001510D0" w:rsidRPr="006F1D0D" w:rsidRDefault="001510D0" w:rsidP="00772070">
            <w:pPr>
              <w:spacing w:after="0" w:line="240" w:lineRule="auto"/>
              <w:jc w:val="center"/>
              <w:rPr>
                <w:rFonts w:cstheme="minorHAnsi"/>
                <w:b/>
              </w:rPr>
            </w:pPr>
            <w:r w:rsidRPr="006F1D0D">
              <w:rPr>
                <w:rFonts w:cstheme="minorHAnsi"/>
                <w:b/>
              </w:rPr>
              <w:t>Jednostka miary</w:t>
            </w:r>
          </w:p>
        </w:tc>
        <w:tc>
          <w:tcPr>
            <w:tcW w:w="2437" w:type="dxa"/>
            <w:tcBorders>
              <w:top w:val="single" w:sz="4" w:space="0" w:color="auto"/>
              <w:left w:val="single" w:sz="4" w:space="0" w:color="auto"/>
              <w:bottom w:val="single" w:sz="4" w:space="0" w:color="auto"/>
              <w:right w:val="single" w:sz="4" w:space="0" w:color="auto"/>
            </w:tcBorders>
            <w:hideMark/>
          </w:tcPr>
          <w:p w14:paraId="3E8CABB3" w14:textId="77777777" w:rsidR="001510D0" w:rsidRPr="006F1D0D" w:rsidRDefault="001510D0" w:rsidP="00772070">
            <w:pPr>
              <w:spacing w:after="0" w:line="240" w:lineRule="auto"/>
              <w:jc w:val="center"/>
              <w:rPr>
                <w:rFonts w:cstheme="minorHAnsi"/>
                <w:b/>
              </w:rPr>
            </w:pPr>
            <w:r w:rsidRPr="006F1D0D">
              <w:rPr>
                <w:rFonts w:cstheme="minorHAnsi"/>
                <w:b/>
              </w:rPr>
              <w:t>Długość na terenie Gminy</w:t>
            </w:r>
            <w:r>
              <w:rPr>
                <w:rFonts w:cstheme="minorHAnsi"/>
                <w:b/>
              </w:rPr>
              <w:t xml:space="preserve"> Piekoszów</w:t>
            </w:r>
          </w:p>
        </w:tc>
      </w:tr>
      <w:tr w:rsidR="001510D0" w:rsidRPr="006F1D0D" w14:paraId="7E09F46A" w14:textId="77777777" w:rsidTr="00772070">
        <w:trPr>
          <w:jc w:val="center"/>
        </w:trPr>
        <w:tc>
          <w:tcPr>
            <w:tcW w:w="687" w:type="dxa"/>
            <w:tcBorders>
              <w:top w:val="single" w:sz="4" w:space="0" w:color="auto"/>
              <w:left w:val="single" w:sz="4" w:space="0" w:color="auto"/>
              <w:bottom w:val="single" w:sz="4" w:space="0" w:color="auto"/>
              <w:right w:val="single" w:sz="4" w:space="0" w:color="auto"/>
            </w:tcBorders>
            <w:hideMark/>
          </w:tcPr>
          <w:p w14:paraId="659A9A42" w14:textId="77777777" w:rsidR="001510D0" w:rsidRPr="006F1D0D" w:rsidRDefault="001510D0" w:rsidP="00772070">
            <w:pPr>
              <w:spacing w:after="0" w:line="240" w:lineRule="auto"/>
              <w:jc w:val="center"/>
              <w:rPr>
                <w:rFonts w:cstheme="minorHAnsi"/>
                <w:b/>
                <w:bCs/>
              </w:rPr>
            </w:pPr>
            <w:r w:rsidRPr="006F1D0D">
              <w:rPr>
                <w:rFonts w:cstheme="minorHAnsi"/>
                <w:b/>
                <w:bCs/>
              </w:rPr>
              <w:t>1.</w:t>
            </w:r>
          </w:p>
        </w:tc>
        <w:tc>
          <w:tcPr>
            <w:tcW w:w="3932" w:type="dxa"/>
            <w:tcBorders>
              <w:top w:val="single" w:sz="4" w:space="0" w:color="auto"/>
              <w:left w:val="single" w:sz="4" w:space="0" w:color="auto"/>
              <w:bottom w:val="single" w:sz="4" w:space="0" w:color="auto"/>
              <w:right w:val="single" w:sz="4" w:space="0" w:color="auto"/>
            </w:tcBorders>
            <w:hideMark/>
          </w:tcPr>
          <w:p w14:paraId="771CD3EE" w14:textId="77777777" w:rsidR="001510D0" w:rsidRPr="006F1D0D" w:rsidRDefault="001510D0" w:rsidP="00772070">
            <w:pPr>
              <w:spacing w:after="0" w:line="240" w:lineRule="auto"/>
              <w:jc w:val="center"/>
              <w:rPr>
                <w:rFonts w:cstheme="minorHAnsi"/>
              </w:rPr>
            </w:pPr>
            <w:r w:rsidRPr="006F1D0D">
              <w:rPr>
                <w:rFonts w:cstheme="minorHAnsi"/>
              </w:rPr>
              <w:t>Wskaźnik skanalizowania gminy</w:t>
            </w:r>
          </w:p>
        </w:tc>
        <w:tc>
          <w:tcPr>
            <w:tcW w:w="2006" w:type="dxa"/>
            <w:tcBorders>
              <w:top w:val="single" w:sz="4" w:space="0" w:color="auto"/>
              <w:left w:val="single" w:sz="4" w:space="0" w:color="auto"/>
              <w:bottom w:val="single" w:sz="4" w:space="0" w:color="auto"/>
              <w:right w:val="single" w:sz="4" w:space="0" w:color="auto"/>
            </w:tcBorders>
            <w:hideMark/>
          </w:tcPr>
          <w:p w14:paraId="27FB3844" w14:textId="77777777" w:rsidR="001510D0" w:rsidRPr="006F1D0D" w:rsidRDefault="001510D0" w:rsidP="00772070">
            <w:pPr>
              <w:spacing w:after="0" w:line="240" w:lineRule="auto"/>
              <w:jc w:val="center"/>
              <w:rPr>
                <w:rFonts w:cstheme="minorHAnsi"/>
              </w:rPr>
            </w:pPr>
            <w:r w:rsidRPr="006F1D0D">
              <w:rPr>
                <w:rFonts w:cstheme="minorHAnsi"/>
              </w:rPr>
              <w:t>%</w:t>
            </w:r>
          </w:p>
        </w:tc>
        <w:tc>
          <w:tcPr>
            <w:tcW w:w="2437" w:type="dxa"/>
            <w:tcBorders>
              <w:top w:val="single" w:sz="4" w:space="0" w:color="auto"/>
              <w:left w:val="single" w:sz="4" w:space="0" w:color="auto"/>
              <w:bottom w:val="single" w:sz="4" w:space="0" w:color="auto"/>
              <w:right w:val="single" w:sz="4" w:space="0" w:color="auto"/>
            </w:tcBorders>
            <w:vAlign w:val="center"/>
          </w:tcPr>
          <w:p w14:paraId="6BAA4445" w14:textId="4DEB6050" w:rsidR="001510D0" w:rsidRPr="006F1D0D" w:rsidRDefault="00A77D6B" w:rsidP="00772070">
            <w:pPr>
              <w:spacing w:after="0" w:line="240" w:lineRule="auto"/>
              <w:jc w:val="center"/>
              <w:rPr>
                <w:rFonts w:cstheme="minorHAnsi"/>
              </w:rPr>
            </w:pPr>
            <w:r>
              <w:rPr>
                <w:rFonts w:cstheme="minorHAnsi"/>
              </w:rPr>
              <w:t>4</w:t>
            </w:r>
            <w:r w:rsidRPr="006F1D0D">
              <w:rPr>
                <w:rFonts w:cstheme="minorHAnsi"/>
              </w:rPr>
              <w:t>8%</w:t>
            </w:r>
          </w:p>
        </w:tc>
      </w:tr>
      <w:tr w:rsidR="001510D0" w:rsidRPr="006F1D0D" w14:paraId="698D585C" w14:textId="77777777" w:rsidTr="00772070">
        <w:trPr>
          <w:jc w:val="center"/>
        </w:trPr>
        <w:tc>
          <w:tcPr>
            <w:tcW w:w="687" w:type="dxa"/>
            <w:tcBorders>
              <w:top w:val="single" w:sz="4" w:space="0" w:color="auto"/>
              <w:left w:val="single" w:sz="4" w:space="0" w:color="auto"/>
              <w:bottom w:val="single" w:sz="4" w:space="0" w:color="auto"/>
              <w:right w:val="single" w:sz="4" w:space="0" w:color="auto"/>
            </w:tcBorders>
            <w:hideMark/>
          </w:tcPr>
          <w:p w14:paraId="5EF26F55" w14:textId="77777777" w:rsidR="001510D0" w:rsidRPr="006F1D0D" w:rsidRDefault="001510D0" w:rsidP="00772070">
            <w:pPr>
              <w:spacing w:after="0" w:line="240" w:lineRule="auto"/>
              <w:jc w:val="center"/>
              <w:rPr>
                <w:rFonts w:cstheme="minorHAnsi"/>
                <w:b/>
                <w:bCs/>
              </w:rPr>
            </w:pPr>
            <w:r w:rsidRPr="006F1D0D">
              <w:rPr>
                <w:rFonts w:cstheme="minorHAnsi"/>
                <w:b/>
                <w:bCs/>
              </w:rPr>
              <w:t>2.</w:t>
            </w:r>
          </w:p>
        </w:tc>
        <w:tc>
          <w:tcPr>
            <w:tcW w:w="3932" w:type="dxa"/>
            <w:tcBorders>
              <w:top w:val="single" w:sz="4" w:space="0" w:color="auto"/>
              <w:left w:val="single" w:sz="4" w:space="0" w:color="auto"/>
              <w:bottom w:val="single" w:sz="4" w:space="0" w:color="auto"/>
              <w:right w:val="single" w:sz="4" w:space="0" w:color="auto"/>
            </w:tcBorders>
            <w:hideMark/>
          </w:tcPr>
          <w:p w14:paraId="15A5EE37" w14:textId="77777777" w:rsidR="001510D0" w:rsidRPr="006F1D0D" w:rsidRDefault="001510D0" w:rsidP="00772070">
            <w:pPr>
              <w:spacing w:after="0" w:line="240" w:lineRule="auto"/>
              <w:jc w:val="center"/>
              <w:rPr>
                <w:rFonts w:cstheme="minorHAnsi"/>
              </w:rPr>
            </w:pPr>
            <w:r w:rsidRPr="006F1D0D">
              <w:rPr>
                <w:rFonts w:cstheme="minorHAnsi"/>
              </w:rPr>
              <w:t>Długość sieci kanalizacji sanitarnej</w:t>
            </w:r>
          </w:p>
        </w:tc>
        <w:tc>
          <w:tcPr>
            <w:tcW w:w="2006" w:type="dxa"/>
            <w:tcBorders>
              <w:top w:val="single" w:sz="4" w:space="0" w:color="auto"/>
              <w:left w:val="single" w:sz="4" w:space="0" w:color="auto"/>
              <w:bottom w:val="single" w:sz="4" w:space="0" w:color="auto"/>
              <w:right w:val="single" w:sz="4" w:space="0" w:color="auto"/>
            </w:tcBorders>
            <w:hideMark/>
          </w:tcPr>
          <w:p w14:paraId="19B081C2" w14:textId="77777777" w:rsidR="001510D0" w:rsidRPr="006F1D0D" w:rsidRDefault="001510D0" w:rsidP="00772070">
            <w:pPr>
              <w:spacing w:after="0" w:line="240" w:lineRule="auto"/>
              <w:jc w:val="center"/>
              <w:rPr>
                <w:rFonts w:cstheme="minorHAnsi"/>
              </w:rPr>
            </w:pPr>
            <w:r w:rsidRPr="006F1D0D">
              <w:rPr>
                <w:rFonts w:cstheme="minorHAnsi"/>
              </w:rPr>
              <w:t>km</w:t>
            </w:r>
          </w:p>
        </w:tc>
        <w:tc>
          <w:tcPr>
            <w:tcW w:w="2437" w:type="dxa"/>
            <w:tcBorders>
              <w:top w:val="single" w:sz="4" w:space="0" w:color="auto"/>
              <w:left w:val="single" w:sz="4" w:space="0" w:color="auto"/>
              <w:bottom w:val="single" w:sz="4" w:space="0" w:color="auto"/>
              <w:right w:val="single" w:sz="4" w:space="0" w:color="auto"/>
            </w:tcBorders>
            <w:vAlign w:val="center"/>
          </w:tcPr>
          <w:p w14:paraId="236EB7C9" w14:textId="6406AED0" w:rsidR="001510D0" w:rsidRPr="006F1D0D" w:rsidRDefault="00A77D6B" w:rsidP="00772070">
            <w:pPr>
              <w:spacing w:after="0" w:line="240" w:lineRule="auto"/>
              <w:jc w:val="center"/>
              <w:rPr>
                <w:rFonts w:cstheme="minorHAnsi"/>
              </w:rPr>
            </w:pPr>
            <w:r w:rsidRPr="006F1D0D">
              <w:rPr>
                <w:rFonts w:cstheme="minorHAnsi"/>
              </w:rPr>
              <w:t>127,4</w:t>
            </w:r>
          </w:p>
        </w:tc>
      </w:tr>
      <w:tr w:rsidR="001510D0" w:rsidRPr="006F1D0D" w14:paraId="23E0B0F2" w14:textId="77777777" w:rsidTr="00772070">
        <w:trPr>
          <w:jc w:val="center"/>
        </w:trPr>
        <w:tc>
          <w:tcPr>
            <w:tcW w:w="687" w:type="dxa"/>
            <w:tcBorders>
              <w:top w:val="single" w:sz="4" w:space="0" w:color="auto"/>
              <w:left w:val="single" w:sz="4" w:space="0" w:color="auto"/>
              <w:bottom w:val="single" w:sz="4" w:space="0" w:color="auto"/>
              <w:right w:val="single" w:sz="4" w:space="0" w:color="auto"/>
            </w:tcBorders>
          </w:tcPr>
          <w:p w14:paraId="6E83A00E" w14:textId="77777777" w:rsidR="001510D0" w:rsidRPr="006F1D0D" w:rsidRDefault="001510D0" w:rsidP="00772070">
            <w:pPr>
              <w:spacing w:after="0" w:line="240" w:lineRule="auto"/>
              <w:jc w:val="center"/>
              <w:rPr>
                <w:rFonts w:cstheme="minorHAnsi"/>
                <w:b/>
                <w:bCs/>
              </w:rPr>
            </w:pPr>
            <w:r w:rsidRPr="006F1D0D">
              <w:rPr>
                <w:rFonts w:cstheme="minorHAnsi"/>
                <w:b/>
                <w:bCs/>
              </w:rPr>
              <w:lastRenderedPageBreak/>
              <w:t>3.</w:t>
            </w:r>
          </w:p>
        </w:tc>
        <w:tc>
          <w:tcPr>
            <w:tcW w:w="3932" w:type="dxa"/>
            <w:tcBorders>
              <w:top w:val="single" w:sz="4" w:space="0" w:color="auto"/>
              <w:left w:val="single" w:sz="4" w:space="0" w:color="auto"/>
              <w:bottom w:val="single" w:sz="4" w:space="0" w:color="auto"/>
              <w:right w:val="single" w:sz="4" w:space="0" w:color="auto"/>
            </w:tcBorders>
          </w:tcPr>
          <w:p w14:paraId="4AA022BC" w14:textId="77777777" w:rsidR="001510D0" w:rsidRPr="006F1D0D" w:rsidRDefault="001510D0" w:rsidP="00772070">
            <w:pPr>
              <w:spacing w:after="0" w:line="240" w:lineRule="auto"/>
              <w:jc w:val="center"/>
              <w:rPr>
                <w:rFonts w:cstheme="minorHAnsi"/>
              </w:rPr>
            </w:pPr>
            <w:r w:rsidRPr="006F1D0D">
              <w:rPr>
                <w:rFonts w:cstheme="minorHAnsi"/>
              </w:rPr>
              <w:t>Liczba oczyszczalni ścieków [w szt.]</w:t>
            </w:r>
          </w:p>
        </w:tc>
        <w:tc>
          <w:tcPr>
            <w:tcW w:w="2006" w:type="dxa"/>
            <w:tcBorders>
              <w:top w:val="single" w:sz="4" w:space="0" w:color="auto"/>
              <w:left w:val="single" w:sz="4" w:space="0" w:color="auto"/>
              <w:bottom w:val="single" w:sz="4" w:space="0" w:color="auto"/>
              <w:right w:val="single" w:sz="4" w:space="0" w:color="auto"/>
            </w:tcBorders>
          </w:tcPr>
          <w:p w14:paraId="7C6164A1" w14:textId="77777777" w:rsidR="001510D0" w:rsidRPr="006F1D0D" w:rsidRDefault="001510D0" w:rsidP="00772070">
            <w:pPr>
              <w:spacing w:after="0" w:line="240" w:lineRule="auto"/>
              <w:jc w:val="center"/>
              <w:rPr>
                <w:rFonts w:cstheme="minorHAnsi"/>
              </w:rPr>
            </w:pPr>
            <w:r w:rsidRPr="006F1D0D">
              <w:rPr>
                <w:rFonts w:cstheme="minorHAnsi"/>
              </w:rPr>
              <w:t>Szt.</w:t>
            </w:r>
          </w:p>
        </w:tc>
        <w:tc>
          <w:tcPr>
            <w:tcW w:w="2437" w:type="dxa"/>
            <w:tcBorders>
              <w:top w:val="single" w:sz="4" w:space="0" w:color="auto"/>
              <w:left w:val="single" w:sz="4" w:space="0" w:color="auto"/>
              <w:bottom w:val="single" w:sz="4" w:space="0" w:color="auto"/>
              <w:right w:val="single" w:sz="4" w:space="0" w:color="auto"/>
            </w:tcBorders>
            <w:vAlign w:val="center"/>
          </w:tcPr>
          <w:p w14:paraId="3F5E68A1" w14:textId="77777777" w:rsidR="001510D0" w:rsidRPr="006F1D0D" w:rsidRDefault="001510D0" w:rsidP="00772070">
            <w:pPr>
              <w:spacing w:after="0" w:line="240" w:lineRule="auto"/>
              <w:jc w:val="center"/>
              <w:rPr>
                <w:rFonts w:cstheme="minorHAnsi"/>
              </w:rPr>
            </w:pPr>
            <w:r w:rsidRPr="006F1D0D">
              <w:rPr>
                <w:rFonts w:cstheme="minorHAnsi"/>
              </w:rPr>
              <w:t>1</w:t>
            </w:r>
          </w:p>
        </w:tc>
      </w:tr>
    </w:tbl>
    <w:p w14:paraId="7DF10030" w14:textId="77777777" w:rsidR="001510D0" w:rsidRPr="006F1D0D" w:rsidRDefault="001510D0" w:rsidP="001510D0">
      <w:pPr>
        <w:spacing w:after="0" w:line="240" w:lineRule="auto"/>
        <w:jc w:val="center"/>
        <w:rPr>
          <w:rFonts w:eastAsia="Times New Roman" w:cstheme="minorHAnsi"/>
          <w:lang w:eastAsia="pl-PL"/>
        </w:rPr>
      </w:pPr>
      <w:r w:rsidRPr="006F1D0D">
        <w:rPr>
          <w:rFonts w:eastAsia="Times New Roman" w:cstheme="minorHAnsi"/>
          <w:lang w:eastAsia="pl-PL"/>
        </w:rPr>
        <w:t>Źródło: Urząd Gminy w Piekoszowie</w:t>
      </w:r>
    </w:p>
    <w:p w14:paraId="21A12E32" w14:textId="77777777" w:rsidR="001510D0" w:rsidRPr="003009BD" w:rsidRDefault="001510D0" w:rsidP="001510D0">
      <w:pPr>
        <w:spacing w:after="0" w:line="240" w:lineRule="auto"/>
        <w:rPr>
          <w:rFonts w:eastAsia="Times New Roman" w:cstheme="minorHAnsi"/>
          <w:color w:val="FF0000"/>
          <w:lang w:eastAsia="pl-PL"/>
        </w:rPr>
      </w:pPr>
    </w:p>
    <w:p w14:paraId="3F75F846" w14:textId="2F8BC9C1" w:rsidR="001510D0" w:rsidRPr="006F2978" w:rsidRDefault="001510D0" w:rsidP="001510D0">
      <w:pPr>
        <w:tabs>
          <w:tab w:val="center" w:pos="4513"/>
          <w:tab w:val="right" w:pos="9026"/>
        </w:tabs>
        <w:suppressAutoHyphens/>
        <w:spacing w:after="120" w:line="240" w:lineRule="auto"/>
        <w:jc w:val="both"/>
        <w:rPr>
          <w:rFonts w:cstheme="minorHAnsi"/>
          <w:color w:val="FF0000"/>
        </w:rPr>
      </w:pPr>
      <w:r w:rsidRPr="009B48F0">
        <w:t xml:space="preserve">Na terenie </w:t>
      </w:r>
      <w:r>
        <w:t>G</w:t>
      </w:r>
      <w:r w:rsidRPr="009B48F0">
        <w:t xml:space="preserve">miny Piekoszów </w:t>
      </w:r>
      <w:r w:rsidRPr="009B48F0">
        <w:rPr>
          <w:rFonts w:cstheme="minorHAnsi"/>
        </w:rPr>
        <w:t xml:space="preserve">funkcjonuje jedna oczyszczalnia ścieków komunalnych </w:t>
      </w:r>
      <w:r w:rsidRPr="009B48F0">
        <w:rPr>
          <w:rFonts w:cstheme="minorHAnsi"/>
          <w:color w:val="000000" w:themeColor="text1"/>
        </w:rPr>
        <w:t xml:space="preserve">w miejscowości Piekoszów, która ze względu na stan techniczny urządzeń i znaczny postęp technologiczny wymaga interwencji. </w:t>
      </w:r>
      <w:r w:rsidRPr="001510D0">
        <w:rPr>
          <w:rFonts w:cstheme="minorHAnsi"/>
          <w:color w:val="000000" w:themeColor="text1"/>
        </w:rPr>
        <w:t xml:space="preserve">Jednym z głównych wyzwań w zakresie gospodarki ściekowej w gminie jest rozstrzygnięcie kwestii sposobu oczyszczania ścieków. W 2021 r. została wykonana ekspertyza oczyszczalni ścieków </w:t>
      </w:r>
      <w:r w:rsidR="00681006">
        <w:rPr>
          <w:rFonts w:cstheme="minorHAnsi"/>
          <w:color w:val="000000" w:themeColor="text1"/>
        </w:rPr>
        <w:br/>
      </w:r>
      <w:r w:rsidRPr="001510D0">
        <w:rPr>
          <w:rFonts w:cstheme="minorHAnsi"/>
          <w:color w:val="000000" w:themeColor="text1"/>
        </w:rPr>
        <w:t>w</w:t>
      </w:r>
      <w:r w:rsidR="00A77D6B">
        <w:rPr>
          <w:rFonts w:cstheme="minorHAnsi"/>
          <w:color w:val="000000" w:themeColor="text1"/>
        </w:rPr>
        <w:t xml:space="preserve"> </w:t>
      </w:r>
      <w:r w:rsidRPr="001510D0">
        <w:rPr>
          <w:rFonts w:cstheme="minorHAnsi"/>
          <w:color w:val="000000" w:themeColor="text1"/>
        </w:rPr>
        <w:t>Piekoszowie, która wskazała możliwe i najbardziej optymalne warianty prowadzenia gospodarki ściekowej na terenie gminy. Jeden z wariantów zakłada kompleksową modernizację istniejącej infrastruktury oczyszczalni, inny – przewiduje wybudowanie niezbędnej infrastruktury, która umożliwi dostarczanie ścieków do istniejącej oczyszczalni w sąsiedniej gminie. Władze spółki ZUK Piekoszów dokonają analizy dostępnych rozwiązań i wybiorą najbardziej optymalne, biorąc pod uwagę kwestie techniczne i finansowe.</w:t>
      </w:r>
    </w:p>
    <w:p w14:paraId="2BC2738B" w14:textId="77777777" w:rsidR="001510D0" w:rsidRPr="009B48F0" w:rsidRDefault="001510D0" w:rsidP="001510D0">
      <w:pPr>
        <w:tabs>
          <w:tab w:val="center" w:pos="4513"/>
          <w:tab w:val="right" w:pos="9026"/>
        </w:tabs>
        <w:suppressAutoHyphens/>
        <w:spacing w:after="120" w:line="240" w:lineRule="auto"/>
        <w:jc w:val="both"/>
        <w:rPr>
          <w:rFonts w:cstheme="minorHAnsi"/>
          <w:color w:val="000000" w:themeColor="text1"/>
        </w:rPr>
      </w:pPr>
      <w:r w:rsidRPr="009B48F0">
        <w:rPr>
          <w:rFonts w:cstheme="minorHAnsi"/>
          <w:color w:val="000000" w:themeColor="text1"/>
        </w:rPr>
        <w:t>Według danych Urzędu Gminy w Piekoszowie przepustowość oczyszczalni wynosi:</w:t>
      </w:r>
    </w:p>
    <w:p w14:paraId="5DD7545D" w14:textId="77777777" w:rsidR="001510D0" w:rsidRPr="009B48F0" w:rsidRDefault="001510D0" w:rsidP="001510D0">
      <w:pPr>
        <w:pStyle w:val="Akapitzlist"/>
        <w:numPr>
          <w:ilvl w:val="0"/>
          <w:numId w:val="99"/>
        </w:numPr>
        <w:spacing w:after="120" w:line="240" w:lineRule="auto"/>
        <w:jc w:val="both"/>
        <w:rPr>
          <w:rFonts w:cstheme="minorHAnsi"/>
          <w:color w:val="000000" w:themeColor="text1"/>
        </w:rPr>
      </w:pPr>
      <w:r w:rsidRPr="009B48F0">
        <w:rPr>
          <w:rFonts w:cstheme="minorHAnsi"/>
          <w:color w:val="000000" w:themeColor="text1"/>
        </w:rPr>
        <w:t>Q</w:t>
      </w:r>
      <w:r w:rsidRPr="009B48F0">
        <w:rPr>
          <w:rFonts w:cstheme="minorHAnsi"/>
          <w:color w:val="000000" w:themeColor="text1"/>
          <w:vertAlign w:val="subscript"/>
        </w:rPr>
        <w:t>śr.d.</w:t>
      </w:r>
      <w:r w:rsidRPr="009B48F0">
        <w:rPr>
          <w:rFonts w:cstheme="minorHAnsi"/>
          <w:color w:val="000000" w:themeColor="text1"/>
        </w:rPr>
        <w:t>= 2 050 m</w:t>
      </w:r>
      <w:r w:rsidRPr="009B48F0">
        <w:rPr>
          <w:rFonts w:cstheme="minorHAnsi"/>
          <w:color w:val="000000" w:themeColor="text1"/>
          <w:vertAlign w:val="superscript"/>
        </w:rPr>
        <w:t>3</w:t>
      </w:r>
      <w:r w:rsidRPr="009B48F0">
        <w:rPr>
          <w:rFonts w:cstheme="minorHAnsi"/>
          <w:color w:val="000000" w:themeColor="text1"/>
        </w:rPr>
        <w:t>/d</w:t>
      </w:r>
    </w:p>
    <w:p w14:paraId="28CC6ED2" w14:textId="77777777" w:rsidR="001510D0" w:rsidRPr="009B48F0" w:rsidRDefault="001510D0" w:rsidP="001510D0">
      <w:pPr>
        <w:pStyle w:val="Akapitzlist"/>
        <w:numPr>
          <w:ilvl w:val="0"/>
          <w:numId w:val="98"/>
        </w:numPr>
        <w:tabs>
          <w:tab w:val="center" w:pos="4513"/>
          <w:tab w:val="right" w:pos="9026"/>
        </w:tabs>
        <w:suppressAutoHyphens/>
        <w:spacing w:after="120" w:line="240" w:lineRule="auto"/>
        <w:jc w:val="both"/>
        <w:rPr>
          <w:rFonts w:cstheme="minorHAnsi"/>
          <w:color w:val="000000" w:themeColor="text1"/>
        </w:rPr>
      </w:pPr>
      <w:r w:rsidRPr="009B48F0">
        <w:rPr>
          <w:rFonts w:cstheme="minorHAnsi"/>
          <w:color w:val="000000" w:themeColor="text1"/>
        </w:rPr>
        <w:t>Q</w:t>
      </w:r>
      <w:r w:rsidRPr="009B48F0">
        <w:rPr>
          <w:rFonts w:cstheme="minorHAnsi"/>
          <w:color w:val="000000" w:themeColor="text1"/>
          <w:vertAlign w:val="subscript"/>
        </w:rPr>
        <w:t xml:space="preserve">max.d. </w:t>
      </w:r>
      <w:r w:rsidRPr="009B48F0">
        <w:rPr>
          <w:rFonts w:cstheme="minorHAnsi"/>
          <w:color w:val="000000" w:themeColor="text1"/>
        </w:rPr>
        <w:t>= 2 543 m</w:t>
      </w:r>
      <w:r w:rsidRPr="009B48F0">
        <w:rPr>
          <w:rFonts w:cstheme="minorHAnsi"/>
          <w:color w:val="000000" w:themeColor="text1"/>
          <w:vertAlign w:val="superscript"/>
        </w:rPr>
        <w:t>3</w:t>
      </w:r>
      <w:r w:rsidRPr="009B48F0">
        <w:rPr>
          <w:rFonts w:cstheme="minorHAnsi"/>
          <w:color w:val="000000" w:themeColor="text1"/>
        </w:rPr>
        <w:t>/d</w:t>
      </w:r>
    </w:p>
    <w:p w14:paraId="45C42B81" w14:textId="77777777" w:rsidR="001510D0" w:rsidRPr="009B48F0" w:rsidRDefault="001510D0" w:rsidP="001510D0">
      <w:pPr>
        <w:spacing w:after="120" w:line="240" w:lineRule="auto"/>
        <w:jc w:val="both"/>
        <w:rPr>
          <w:rFonts w:cstheme="minorHAnsi"/>
          <w:color w:val="000000" w:themeColor="text1"/>
        </w:rPr>
      </w:pPr>
      <w:r w:rsidRPr="009B48F0">
        <w:rPr>
          <w:rFonts w:cstheme="minorHAnsi"/>
          <w:color w:val="000000" w:themeColor="text1"/>
        </w:rPr>
        <w:t>Według danych Urzędu Gminy w Piekoszowie (stan na koniec 2020 r.), łączna długość sieci kanalizacyjnej wynosi ogółem 127,4 km, natomiast łączna liczba przyłączy wynosi 2133.</w:t>
      </w:r>
      <w:r w:rsidRPr="009B48F0">
        <w:rPr>
          <w:color w:val="000000" w:themeColor="text1"/>
        </w:rPr>
        <w:t xml:space="preserve"> Zgodnie z danymi </w:t>
      </w:r>
      <w:r w:rsidRPr="009B48F0">
        <w:rPr>
          <w:rFonts w:cstheme="minorHAnsi"/>
          <w:color w:val="000000" w:themeColor="text1"/>
        </w:rPr>
        <w:t>GUS (stan na koniec 2020 r.) z sieci kanalizacyjnej korzysta ok. 48% mieszkańców gminy tj. ponad 8 000 osób. W 2020 r. ilość ścieków oczyszczonych wyniosła 352,59 dam</w:t>
      </w:r>
      <w:r w:rsidRPr="009B48F0">
        <w:rPr>
          <w:rFonts w:cstheme="minorHAnsi"/>
          <w:color w:val="000000" w:themeColor="text1"/>
          <w:vertAlign w:val="superscript"/>
        </w:rPr>
        <w:t>3</w:t>
      </w:r>
      <w:r w:rsidRPr="009B48F0">
        <w:rPr>
          <w:rFonts w:cstheme="minorHAnsi"/>
          <w:color w:val="000000" w:themeColor="text1"/>
        </w:rPr>
        <w:t xml:space="preserve">. </w:t>
      </w:r>
    </w:p>
    <w:p w14:paraId="11C5DD11" w14:textId="77777777" w:rsidR="001510D0" w:rsidRPr="001510D0" w:rsidRDefault="001510D0" w:rsidP="001510D0">
      <w:pPr>
        <w:tabs>
          <w:tab w:val="center" w:pos="4513"/>
          <w:tab w:val="right" w:pos="9026"/>
        </w:tabs>
        <w:suppressAutoHyphens/>
        <w:spacing w:after="120" w:line="240" w:lineRule="auto"/>
        <w:jc w:val="both"/>
        <w:rPr>
          <w:rFonts w:ascii="Calibri" w:hAnsi="Calibri" w:cs="Calibri"/>
          <w:color w:val="000000" w:themeColor="text1"/>
        </w:rPr>
      </w:pPr>
      <w:r w:rsidRPr="009B48F0">
        <w:rPr>
          <w:rFonts w:ascii="Calibri" w:hAnsi="Calibri" w:cs="Calibri"/>
          <w:color w:val="000000" w:themeColor="text1"/>
        </w:rPr>
        <w:t xml:space="preserve">Gospodarstwa domowe oraz inne podmioty, które nie mają dostępu do sieci kanalizacji sanitarnej wyposażone są w przydomowe oczyszczalnie ścieków oraz zbiorniki bezodpływowe tzw. szamba, które opróżniane są okresowo przez podmioty prowadzące usługi asenizacyjne. Należy podjąć działania, mające na celu uzupełnianie braków w infrastrukturze kanalizacyjnej poprzez rozbudowę sieci </w:t>
      </w:r>
      <w:r>
        <w:rPr>
          <w:rFonts w:ascii="Calibri" w:hAnsi="Calibri" w:cs="Calibri"/>
          <w:color w:val="000000" w:themeColor="text1"/>
        </w:rPr>
        <w:br/>
      </w:r>
      <w:r w:rsidRPr="001510D0">
        <w:rPr>
          <w:rFonts w:ascii="Calibri" w:hAnsi="Calibri" w:cs="Calibri"/>
          <w:color w:val="000000" w:themeColor="text1"/>
        </w:rPr>
        <w:t>o kolejne miejscowości.</w:t>
      </w:r>
    </w:p>
    <w:p w14:paraId="6EBE898C" w14:textId="77777777" w:rsidR="001510D0" w:rsidRPr="001510D0" w:rsidRDefault="001510D0" w:rsidP="001510D0">
      <w:pPr>
        <w:tabs>
          <w:tab w:val="center" w:pos="4513"/>
          <w:tab w:val="right" w:pos="9026"/>
        </w:tabs>
        <w:suppressAutoHyphens/>
        <w:spacing w:after="120" w:line="240" w:lineRule="auto"/>
        <w:jc w:val="both"/>
        <w:rPr>
          <w:rFonts w:ascii="Calibri" w:hAnsi="Calibri" w:cs="Calibri"/>
          <w:color w:val="000000" w:themeColor="text1"/>
        </w:rPr>
      </w:pPr>
      <w:r w:rsidRPr="001510D0">
        <w:rPr>
          <w:rFonts w:ascii="Calibri" w:hAnsi="Calibri" w:cs="Calibri"/>
          <w:color w:val="000000" w:themeColor="text1"/>
        </w:rPr>
        <w:t xml:space="preserve">Dodatkowo władze gminy, w perspektywie do 2030 r., rozważają budowę nowej oczyszczalni ścieków na swoim terenie, która zlokalizowana byłaby w zachodniej części gminy. Realizacja tej inwestycji będzie uzależniona od aktualnych potrzeb w tym zakresie oraz możliwości finansowych samorządu.    </w:t>
      </w:r>
    </w:p>
    <w:p w14:paraId="65544378" w14:textId="77777777" w:rsidR="001510D0" w:rsidRDefault="001510D0" w:rsidP="00FD5BA6">
      <w:pPr>
        <w:pStyle w:val="Bezodstpw"/>
        <w:jc w:val="center"/>
      </w:pPr>
    </w:p>
    <w:p w14:paraId="6DBDB133" w14:textId="22FCDF86" w:rsidR="00FD5BA6" w:rsidRDefault="00FD5BA6" w:rsidP="00FD5BA6">
      <w:pPr>
        <w:pStyle w:val="Bezodstpw"/>
        <w:jc w:val="center"/>
        <w:rPr>
          <w:rFonts w:cstheme="minorHAnsi"/>
        </w:rPr>
      </w:pPr>
      <w:bookmarkStart w:id="268" w:name="_Toc117501924"/>
      <w:r>
        <w:t xml:space="preserve">Tabela </w:t>
      </w:r>
      <w:fldSimple w:instr=" SEQ Tabela \* ARABIC ">
        <w:r w:rsidR="00704B71">
          <w:rPr>
            <w:noProof/>
          </w:rPr>
          <w:t>127</w:t>
        </w:r>
      </w:fldSimple>
      <w:r>
        <w:t xml:space="preserve"> Dostęp do sieci wodociągowej, kanalizacyjnej i gazowej w poszczególnych sołectwach Gminy Piekoszów</w:t>
      </w:r>
      <w:bookmarkEnd w:id="268"/>
    </w:p>
    <w:tbl>
      <w:tblPr>
        <w:tblW w:w="9940" w:type="dxa"/>
        <w:tblCellMar>
          <w:left w:w="70" w:type="dxa"/>
          <w:right w:w="70" w:type="dxa"/>
        </w:tblCellMar>
        <w:tblLook w:val="04A0" w:firstRow="1" w:lastRow="0" w:firstColumn="1" w:lastColumn="0" w:noHBand="0" w:noVBand="1"/>
      </w:tblPr>
      <w:tblGrid>
        <w:gridCol w:w="460"/>
        <w:gridCol w:w="2940"/>
        <w:gridCol w:w="2200"/>
        <w:gridCol w:w="2500"/>
        <w:gridCol w:w="1920"/>
      </w:tblGrid>
      <w:tr w:rsidR="00FD5BA6" w:rsidRPr="00FD5BA6" w14:paraId="27F165BC" w14:textId="77777777" w:rsidTr="00FD5BA6">
        <w:trPr>
          <w:trHeight w:val="60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5F6819"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L.p.</w:t>
            </w:r>
          </w:p>
        </w:tc>
        <w:tc>
          <w:tcPr>
            <w:tcW w:w="2940" w:type="dxa"/>
            <w:tcBorders>
              <w:top w:val="single" w:sz="4" w:space="0" w:color="auto"/>
              <w:left w:val="nil"/>
              <w:bottom w:val="single" w:sz="4" w:space="0" w:color="auto"/>
              <w:right w:val="single" w:sz="4" w:space="0" w:color="auto"/>
            </w:tcBorders>
            <w:shd w:val="clear" w:color="auto" w:fill="auto"/>
            <w:vAlign w:val="center"/>
            <w:hideMark/>
          </w:tcPr>
          <w:p w14:paraId="4629693D"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Nazwa sołectwa</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3DB72134"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Sołectwo zwodociągowane?</w:t>
            </w:r>
          </w:p>
        </w:tc>
        <w:tc>
          <w:tcPr>
            <w:tcW w:w="2500" w:type="dxa"/>
            <w:tcBorders>
              <w:top w:val="single" w:sz="4" w:space="0" w:color="auto"/>
              <w:left w:val="nil"/>
              <w:bottom w:val="single" w:sz="4" w:space="0" w:color="auto"/>
              <w:right w:val="single" w:sz="4" w:space="0" w:color="auto"/>
            </w:tcBorders>
            <w:shd w:val="clear" w:color="auto" w:fill="auto"/>
            <w:vAlign w:val="center"/>
            <w:hideMark/>
          </w:tcPr>
          <w:p w14:paraId="35818BC7" w14:textId="0F6E2D5E"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Sołectwo skanalizowane?</w:t>
            </w:r>
            <w:r w:rsidR="00035A7E">
              <w:rPr>
                <w:rStyle w:val="Odwoanieprzypisudolnego"/>
                <w:rFonts w:ascii="Calibri" w:eastAsia="Times New Roman" w:hAnsi="Calibri" w:cs="Calibri"/>
                <w:color w:val="000000"/>
                <w:lang w:eastAsia="pl-PL"/>
              </w:rPr>
              <w:footnoteReference w:id="22"/>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45DC1A7F"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Sołectwo zgazyfikowane?</w:t>
            </w:r>
          </w:p>
        </w:tc>
      </w:tr>
      <w:tr w:rsidR="00FD5BA6" w:rsidRPr="00FD5BA6" w14:paraId="66964A8F" w14:textId="77777777" w:rsidTr="00FD5BA6">
        <w:trPr>
          <w:trHeight w:val="300"/>
        </w:trPr>
        <w:tc>
          <w:tcPr>
            <w:tcW w:w="380" w:type="dxa"/>
            <w:tcBorders>
              <w:top w:val="nil"/>
              <w:left w:val="nil"/>
              <w:bottom w:val="nil"/>
              <w:right w:val="nil"/>
            </w:tcBorders>
            <w:shd w:val="clear" w:color="auto" w:fill="auto"/>
            <w:noWrap/>
            <w:vAlign w:val="center"/>
            <w:hideMark/>
          </w:tcPr>
          <w:p w14:paraId="72D8B0D7" w14:textId="77777777" w:rsidR="00FD5BA6" w:rsidRPr="00FD5BA6" w:rsidRDefault="00FD5BA6" w:rsidP="00FD5BA6">
            <w:pPr>
              <w:spacing w:after="0" w:line="240" w:lineRule="auto"/>
              <w:jc w:val="center"/>
              <w:rPr>
                <w:rFonts w:ascii="Calibri" w:eastAsia="Times New Roman" w:hAnsi="Calibri" w:cs="Calibri"/>
                <w:color w:val="000000"/>
                <w:lang w:eastAsia="pl-PL"/>
              </w:rPr>
            </w:pPr>
          </w:p>
        </w:tc>
        <w:tc>
          <w:tcPr>
            <w:tcW w:w="2940" w:type="dxa"/>
            <w:tcBorders>
              <w:top w:val="nil"/>
              <w:left w:val="nil"/>
              <w:bottom w:val="nil"/>
              <w:right w:val="nil"/>
            </w:tcBorders>
            <w:shd w:val="clear" w:color="auto" w:fill="auto"/>
            <w:noWrap/>
            <w:vAlign w:val="center"/>
            <w:hideMark/>
          </w:tcPr>
          <w:p w14:paraId="7E05163F" w14:textId="77777777" w:rsidR="00FD5BA6" w:rsidRPr="00FD5BA6" w:rsidRDefault="00FD5BA6" w:rsidP="00FD5BA6">
            <w:pPr>
              <w:spacing w:after="0" w:line="240" w:lineRule="auto"/>
              <w:jc w:val="center"/>
              <w:rPr>
                <w:rFonts w:ascii="Times New Roman" w:eastAsia="Times New Roman" w:hAnsi="Times New Roman" w:cs="Times New Roman"/>
                <w:sz w:val="20"/>
                <w:szCs w:val="20"/>
                <w:lang w:eastAsia="pl-PL"/>
              </w:rPr>
            </w:pPr>
          </w:p>
        </w:tc>
        <w:tc>
          <w:tcPr>
            <w:tcW w:w="2200" w:type="dxa"/>
            <w:tcBorders>
              <w:top w:val="nil"/>
              <w:left w:val="nil"/>
              <w:bottom w:val="nil"/>
              <w:right w:val="nil"/>
            </w:tcBorders>
            <w:shd w:val="clear" w:color="auto" w:fill="auto"/>
            <w:noWrap/>
            <w:vAlign w:val="center"/>
            <w:hideMark/>
          </w:tcPr>
          <w:p w14:paraId="24336FB1" w14:textId="77777777" w:rsidR="00FD5BA6" w:rsidRPr="00FD5BA6" w:rsidRDefault="00FD5BA6" w:rsidP="00FD5BA6">
            <w:pPr>
              <w:spacing w:after="0" w:line="240" w:lineRule="auto"/>
              <w:jc w:val="center"/>
              <w:rPr>
                <w:rFonts w:ascii="Times New Roman" w:eastAsia="Times New Roman" w:hAnsi="Times New Roman" w:cs="Times New Roman"/>
                <w:sz w:val="20"/>
                <w:szCs w:val="20"/>
                <w:lang w:eastAsia="pl-PL"/>
              </w:rPr>
            </w:pPr>
          </w:p>
        </w:tc>
        <w:tc>
          <w:tcPr>
            <w:tcW w:w="2500" w:type="dxa"/>
            <w:tcBorders>
              <w:top w:val="nil"/>
              <w:left w:val="nil"/>
              <w:bottom w:val="nil"/>
              <w:right w:val="nil"/>
            </w:tcBorders>
            <w:shd w:val="clear" w:color="auto" w:fill="auto"/>
            <w:noWrap/>
            <w:vAlign w:val="center"/>
            <w:hideMark/>
          </w:tcPr>
          <w:p w14:paraId="64509611" w14:textId="77777777" w:rsidR="00FD5BA6" w:rsidRPr="00FD5BA6" w:rsidRDefault="00FD5BA6" w:rsidP="00FD5BA6">
            <w:pPr>
              <w:spacing w:after="0" w:line="240" w:lineRule="auto"/>
              <w:jc w:val="center"/>
              <w:rPr>
                <w:rFonts w:ascii="Times New Roman" w:eastAsia="Times New Roman" w:hAnsi="Times New Roman" w:cs="Times New Roman"/>
                <w:sz w:val="20"/>
                <w:szCs w:val="20"/>
                <w:lang w:eastAsia="pl-PL"/>
              </w:rPr>
            </w:pPr>
          </w:p>
        </w:tc>
        <w:tc>
          <w:tcPr>
            <w:tcW w:w="1920" w:type="dxa"/>
            <w:tcBorders>
              <w:top w:val="nil"/>
              <w:left w:val="nil"/>
              <w:bottom w:val="nil"/>
              <w:right w:val="nil"/>
            </w:tcBorders>
            <w:shd w:val="clear" w:color="auto" w:fill="auto"/>
            <w:noWrap/>
            <w:vAlign w:val="center"/>
            <w:hideMark/>
          </w:tcPr>
          <w:p w14:paraId="0299EFEF" w14:textId="77777777" w:rsidR="00FD5BA6" w:rsidRPr="00FD5BA6" w:rsidRDefault="00FD5BA6" w:rsidP="00FD5BA6">
            <w:pPr>
              <w:spacing w:after="0" w:line="240" w:lineRule="auto"/>
              <w:jc w:val="center"/>
              <w:rPr>
                <w:rFonts w:ascii="Times New Roman" w:eastAsia="Times New Roman" w:hAnsi="Times New Roman" w:cs="Times New Roman"/>
                <w:sz w:val="20"/>
                <w:szCs w:val="20"/>
                <w:lang w:eastAsia="pl-PL"/>
              </w:rPr>
            </w:pPr>
          </w:p>
        </w:tc>
      </w:tr>
      <w:tr w:rsidR="00FD5BA6" w:rsidRPr="00FD5BA6" w14:paraId="458BCADD" w14:textId="77777777" w:rsidTr="00FD5BA6">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B74CA2"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1.</w:t>
            </w:r>
          </w:p>
        </w:tc>
        <w:tc>
          <w:tcPr>
            <w:tcW w:w="2940" w:type="dxa"/>
            <w:tcBorders>
              <w:top w:val="single" w:sz="4" w:space="0" w:color="auto"/>
              <w:left w:val="nil"/>
              <w:bottom w:val="single" w:sz="4" w:space="0" w:color="auto"/>
              <w:right w:val="single" w:sz="4" w:space="0" w:color="auto"/>
            </w:tcBorders>
            <w:shd w:val="clear" w:color="auto" w:fill="auto"/>
            <w:vAlign w:val="center"/>
            <w:hideMark/>
          </w:tcPr>
          <w:p w14:paraId="4903B6EC"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Bławatków</w:t>
            </w:r>
          </w:p>
        </w:tc>
        <w:tc>
          <w:tcPr>
            <w:tcW w:w="2200" w:type="dxa"/>
            <w:tcBorders>
              <w:top w:val="single" w:sz="4" w:space="0" w:color="auto"/>
              <w:left w:val="nil"/>
              <w:bottom w:val="single" w:sz="4" w:space="0" w:color="auto"/>
              <w:right w:val="single" w:sz="4" w:space="0" w:color="auto"/>
            </w:tcBorders>
            <w:shd w:val="clear" w:color="auto" w:fill="auto"/>
            <w:noWrap/>
            <w:vAlign w:val="center"/>
            <w:hideMark/>
          </w:tcPr>
          <w:p w14:paraId="2E8D4DEF"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single" w:sz="4" w:space="0" w:color="auto"/>
              <w:left w:val="nil"/>
              <w:bottom w:val="single" w:sz="4" w:space="0" w:color="auto"/>
              <w:right w:val="single" w:sz="4" w:space="0" w:color="auto"/>
            </w:tcBorders>
            <w:shd w:val="clear" w:color="auto" w:fill="auto"/>
            <w:noWrap/>
            <w:vAlign w:val="center"/>
            <w:hideMark/>
          </w:tcPr>
          <w:p w14:paraId="7DF38743"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c>
          <w:tcPr>
            <w:tcW w:w="1920" w:type="dxa"/>
            <w:tcBorders>
              <w:top w:val="single" w:sz="4" w:space="0" w:color="auto"/>
              <w:left w:val="nil"/>
              <w:bottom w:val="single" w:sz="4" w:space="0" w:color="auto"/>
              <w:right w:val="single" w:sz="4" w:space="0" w:color="auto"/>
            </w:tcBorders>
            <w:shd w:val="clear" w:color="auto" w:fill="auto"/>
            <w:noWrap/>
            <w:vAlign w:val="center"/>
            <w:hideMark/>
          </w:tcPr>
          <w:p w14:paraId="02991373"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0EE4F37A" w14:textId="77777777" w:rsidTr="00FD5BA6">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1EF260F3"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2.</w:t>
            </w:r>
          </w:p>
        </w:tc>
        <w:tc>
          <w:tcPr>
            <w:tcW w:w="2940" w:type="dxa"/>
            <w:tcBorders>
              <w:top w:val="nil"/>
              <w:left w:val="nil"/>
              <w:bottom w:val="single" w:sz="4" w:space="0" w:color="auto"/>
              <w:right w:val="single" w:sz="4" w:space="0" w:color="auto"/>
            </w:tcBorders>
            <w:shd w:val="clear" w:color="000000" w:fill="FFF2CC"/>
            <w:vAlign w:val="center"/>
            <w:hideMark/>
          </w:tcPr>
          <w:p w14:paraId="537DFA88"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Brynica</w:t>
            </w:r>
          </w:p>
        </w:tc>
        <w:tc>
          <w:tcPr>
            <w:tcW w:w="2200" w:type="dxa"/>
            <w:tcBorders>
              <w:top w:val="nil"/>
              <w:left w:val="nil"/>
              <w:bottom w:val="single" w:sz="4" w:space="0" w:color="auto"/>
              <w:right w:val="single" w:sz="4" w:space="0" w:color="auto"/>
            </w:tcBorders>
            <w:shd w:val="clear" w:color="000000" w:fill="FFF2CC"/>
            <w:noWrap/>
            <w:vAlign w:val="center"/>
            <w:hideMark/>
          </w:tcPr>
          <w:p w14:paraId="23010C59"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000000" w:fill="FFF2CC"/>
            <w:noWrap/>
            <w:vAlign w:val="center"/>
            <w:hideMark/>
          </w:tcPr>
          <w:p w14:paraId="7A437D1B"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CZĘŚCIOWO</w:t>
            </w:r>
          </w:p>
        </w:tc>
        <w:tc>
          <w:tcPr>
            <w:tcW w:w="1920" w:type="dxa"/>
            <w:tcBorders>
              <w:top w:val="nil"/>
              <w:left w:val="nil"/>
              <w:bottom w:val="single" w:sz="4" w:space="0" w:color="auto"/>
              <w:right w:val="single" w:sz="4" w:space="0" w:color="auto"/>
            </w:tcBorders>
            <w:shd w:val="clear" w:color="000000" w:fill="FFF2CC"/>
            <w:noWrap/>
            <w:vAlign w:val="center"/>
            <w:hideMark/>
          </w:tcPr>
          <w:p w14:paraId="0A237FA8"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5379E763" w14:textId="77777777" w:rsidTr="00FD5BA6">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05D3F94"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3.</w:t>
            </w:r>
          </w:p>
        </w:tc>
        <w:tc>
          <w:tcPr>
            <w:tcW w:w="2940" w:type="dxa"/>
            <w:tcBorders>
              <w:top w:val="nil"/>
              <w:left w:val="nil"/>
              <w:bottom w:val="single" w:sz="4" w:space="0" w:color="auto"/>
              <w:right w:val="single" w:sz="4" w:space="0" w:color="auto"/>
            </w:tcBorders>
            <w:shd w:val="clear" w:color="auto" w:fill="auto"/>
            <w:vAlign w:val="center"/>
            <w:hideMark/>
          </w:tcPr>
          <w:p w14:paraId="145CC358"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Gałęzice</w:t>
            </w:r>
          </w:p>
        </w:tc>
        <w:tc>
          <w:tcPr>
            <w:tcW w:w="2200" w:type="dxa"/>
            <w:tcBorders>
              <w:top w:val="nil"/>
              <w:left w:val="nil"/>
              <w:bottom w:val="single" w:sz="4" w:space="0" w:color="auto"/>
              <w:right w:val="single" w:sz="4" w:space="0" w:color="auto"/>
            </w:tcBorders>
            <w:shd w:val="clear" w:color="auto" w:fill="auto"/>
            <w:noWrap/>
            <w:vAlign w:val="center"/>
            <w:hideMark/>
          </w:tcPr>
          <w:p w14:paraId="45BED1C0"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auto" w:fill="auto"/>
            <w:noWrap/>
            <w:vAlign w:val="center"/>
            <w:hideMark/>
          </w:tcPr>
          <w:p w14:paraId="44817F3C"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c>
          <w:tcPr>
            <w:tcW w:w="1920" w:type="dxa"/>
            <w:tcBorders>
              <w:top w:val="nil"/>
              <w:left w:val="nil"/>
              <w:bottom w:val="single" w:sz="4" w:space="0" w:color="auto"/>
              <w:right w:val="single" w:sz="4" w:space="0" w:color="auto"/>
            </w:tcBorders>
            <w:shd w:val="clear" w:color="auto" w:fill="auto"/>
            <w:noWrap/>
            <w:vAlign w:val="center"/>
            <w:hideMark/>
          </w:tcPr>
          <w:p w14:paraId="36FAED99"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25FDEB0D" w14:textId="77777777" w:rsidTr="00FD5BA6">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06AEB4E2"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4.</w:t>
            </w:r>
          </w:p>
        </w:tc>
        <w:tc>
          <w:tcPr>
            <w:tcW w:w="2940" w:type="dxa"/>
            <w:tcBorders>
              <w:top w:val="nil"/>
              <w:left w:val="nil"/>
              <w:bottom w:val="single" w:sz="4" w:space="0" w:color="auto"/>
              <w:right w:val="single" w:sz="4" w:space="0" w:color="auto"/>
            </w:tcBorders>
            <w:shd w:val="clear" w:color="000000" w:fill="FFF2CC"/>
            <w:vAlign w:val="center"/>
            <w:hideMark/>
          </w:tcPr>
          <w:p w14:paraId="775DF580"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Janów</w:t>
            </w:r>
          </w:p>
        </w:tc>
        <w:tc>
          <w:tcPr>
            <w:tcW w:w="2200" w:type="dxa"/>
            <w:tcBorders>
              <w:top w:val="nil"/>
              <w:left w:val="nil"/>
              <w:bottom w:val="single" w:sz="4" w:space="0" w:color="auto"/>
              <w:right w:val="single" w:sz="4" w:space="0" w:color="auto"/>
            </w:tcBorders>
            <w:shd w:val="clear" w:color="000000" w:fill="FFF2CC"/>
            <w:noWrap/>
            <w:vAlign w:val="center"/>
            <w:hideMark/>
          </w:tcPr>
          <w:p w14:paraId="6AA02091"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000000" w:fill="FFF2CC"/>
            <w:noWrap/>
            <w:vAlign w:val="center"/>
            <w:hideMark/>
          </w:tcPr>
          <w:p w14:paraId="1C0E3844"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CZĘŚCIOWO</w:t>
            </w:r>
          </w:p>
        </w:tc>
        <w:tc>
          <w:tcPr>
            <w:tcW w:w="1920" w:type="dxa"/>
            <w:tcBorders>
              <w:top w:val="nil"/>
              <w:left w:val="nil"/>
              <w:bottom w:val="single" w:sz="4" w:space="0" w:color="auto"/>
              <w:right w:val="single" w:sz="4" w:space="0" w:color="auto"/>
            </w:tcBorders>
            <w:shd w:val="clear" w:color="000000" w:fill="FFF2CC"/>
            <w:noWrap/>
            <w:vAlign w:val="center"/>
            <w:hideMark/>
          </w:tcPr>
          <w:p w14:paraId="68913728"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0F520D7C" w14:textId="77777777" w:rsidTr="00FD5BA6">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92F0C52"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5.</w:t>
            </w:r>
          </w:p>
        </w:tc>
        <w:tc>
          <w:tcPr>
            <w:tcW w:w="2940" w:type="dxa"/>
            <w:tcBorders>
              <w:top w:val="nil"/>
              <w:left w:val="nil"/>
              <w:bottom w:val="single" w:sz="4" w:space="0" w:color="auto"/>
              <w:right w:val="single" w:sz="4" w:space="0" w:color="auto"/>
            </w:tcBorders>
            <w:shd w:val="clear" w:color="auto" w:fill="auto"/>
            <w:vAlign w:val="center"/>
            <w:hideMark/>
          </w:tcPr>
          <w:p w14:paraId="3CF85AEA"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Jaworznia</w:t>
            </w:r>
          </w:p>
        </w:tc>
        <w:tc>
          <w:tcPr>
            <w:tcW w:w="2200" w:type="dxa"/>
            <w:tcBorders>
              <w:top w:val="nil"/>
              <w:left w:val="nil"/>
              <w:bottom w:val="single" w:sz="4" w:space="0" w:color="auto"/>
              <w:right w:val="single" w:sz="4" w:space="0" w:color="auto"/>
            </w:tcBorders>
            <w:shd w:val="clear" w:color="auto" w:fill="auto"/>
            <w:noWrap/>
            <w:vAlign w:val="center"/>
            <w:hideMark/>
          </w:tcPr>
          <w:p w14:paraId="1EC49488"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auto" w:fill="auto"/>
            <w:noWrap/>
            <w:vAlign w:val="center"/>
            <w:hideMark/>
          </w:tcPr>
          <w:p w14:paraId="7682F0DB"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1920" w:type="dxa"/>
            <w:tcBorders>
              <w:top w:val="nil"/>
              <w:left w:val="nil"/>
              <w:bottom w:val="single" w:sz="4" w:space="0" w:color="auto"/>
              <w:right w:val="single" w:sz="4" w:space="0" w:color="auto"/>
            </w:tcBorders>
            <w:shd w:val="clear" w:color="auto" w:fill="auto"/>
            <w:noWrap/>
            <w:vAlign w:val="center"/>
            <w:hideMark/>
          </w:tcPr>
          <w:p w14:paraId="185EFE64"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0C317A0C" w14:textId="77777777" w:rsidTr="00FD5BA6">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59DC08A4"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6.</w:t>
            </w:r>
          </w:p>
        </w:tc>
        <w:tc>
          <w:tcPr>
            <w:tcW w:w="2940" w:type="dxa"/>
            <w:tcBorders>
              <w:top w:val="nil"/>
              <w:left w:val="nil"/>
              <w:bottom w:val="single" w:sz="4" w:space="0" w:color="auto"/>
              <w:right w:val="single" w:sz="4" w:space="0" w:color="auto"/>
            </w:tcBorders>
            <w:shd w:val="clear" w:color="000000" w:fill="FFF2CC"/>
            <w:vAlign w:val="center"/>
            <w:hideMark/>
          </w:tcPr>
          <w:p w14:paraId="69445710"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Jeżynów</w:t>
            </w:r>
          </w:p>
        </w:tc>
        <w:tc>
          <w:tcPr>
            <w:tcW w:w="2200" w:type="dxa"/>
            <w:tcBorders>
              <w:top w:val="nil"/>
              <w:left w:val="nil"/>
              <w:bottom w:val="single" w:sz="4" w:space="0" w:color="auto"/>
              <w:right w:val="single" w:sz="4" w:space="0" w:color="auto"/>
            </w:tcBorders>
            <w:shd w:val="clear" w:color="000000" w:fill="FFF2CC"/>
            <w:noWrap/>
            <w:vAlign w:val="center"/>
            <w:hideMark/>
          </w:tcPr>
          <w:p w14:paraId="7DCCF8B2"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000000" w:fill="FFF2CC"/>
            <w:noWrap/>
            <w:vAlign w:val="center"/>
            <w:hideMark/>
          </w:tcPr>
          <w:p w14:paraId="3B6DB67B"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c>
          <w:tcPr>
            <w:tcW w:w="1920" w:type="dxa"/>
            <w:tcBorders>
              <w:top w:val="nil"/>
              <w:left w:val="nil"/>
              <w:bottom w:val="single" w:sz="4" w:space="0" w:color="auto"/>
              <w:right w:val="single" w:sz="4" w:space="0" w:color="auto"/>
            </w:tcBorders>
            <w:shd w:val="clear" w:color="000000" w:fill="FFF2CC"/>
            <w:noWrap/>
            <w:vAlign w:val="center"/>
            <w:hideMark/>
          </w:tcPr>
          <w:p w14:paraId="7AFE6339"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558CBD98" w14:textId="77777777" w:rsidTr="00FD5BA6">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123C70B"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7.</w:t>
            </w:r>
          </w:p>
        </w:tc>
        <w:tc>
          <w:tcPr>
            <w:tcW w:w="2940" w:type="dxa"/>
            <w:tcBorders>
              <w:top w:val="nil"/>
              <w:left w:val="nil"/>
              <w:bottom w:val="single" w:sz="4" w:space="0" w:color="auto"/>
              <w:right w:val="single" w:sz="4" w:space="0" w:color="auto"/>
            </w:tcBorders>
            <w:shd w:val="clear" w:color="auto" w:fill="auto"/>
            <w:vAlign w:val="center"/>
            <w:hideMark/>
          </w:tcPr>
          <w:p w14:paraId="3497E30A"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Lesica</w:t>
            </w:r>
          </w:p>
        </w:tc>
        <w:tc>
          <w:tcPr>
            <w:tcW w:w="2200" w:type="dxa"/>
            <w:tcBorders>
              <w:top w:val="nil"/>
              <w:left w:val="nil"/>
              <w:bottom w:val="single" w:sz="4" w:space="0" w:color="auto"/>
              <w:right w:val="single" w:sz="4" w:space="0" w:color="auto"/>
            </w:tcBorders>
            <w:shd w:val="clear" w:color="auto" w:fill="auto"/>
            <w:noWrap/>
            <w:vAlign w:val="center"/>
            <w:hideMark/>
          </w:tcPr>
          <w:p w14:paraId="41EDBBA4"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auto" w:fill="auto"/>
            <w:noWrap/>
            <w:vAlign w:val="center"/>
            <w:hideMark/>
          </w:tcPr>
          <w:p w14:paraId="58446795"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c>
          <w:tcPr>
            <w:tcW w:w="1920" w:type="dxa"/>
            <w:tcBorders>
              <w:top w:val="nil"/>
              <w:left w:val="nil"/>
              <w:bottom w:val="single" w:sz="4" w:space="0" w:color="auto"/>
              <w:right w:val="single" w:sz="4" w:space="0" w:color="auto"/>
            </w:tcBorders>
            <w:shd w:val="clear" w:color="auto" w:fill="auto"/>
            <w:noWrap/>
            <w:vAlign w:val="center"/>
            <w:hideMark/>
          </w:tcPr>
          <w:p w14:paraId="53469346"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6347EB98" w14:textId="77777777" w:rsidTr="00FD5BA6">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13524FE8"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8.</w:t>
            </w:r>
          </w:p>
        </w:tc>
        <w:tc>
          <w:tcPr>
            <w:tcW w:w="2940" w:type="dxa"/>
            <w:tcBorders>
              <w:top w:val="nil"/>
              <w:left w:val="nil"/>
              <w:bottom w:val="single" w:sz="4" w:space="0" w:color="auto"/>
              <w:right w:val="single" w:sz="4" w:space="0" w:color="auto"/>
            </w:tcBorders>
            <w:shd w:val="clear" w:color="000000" w:fill="FFF2CC"/>
            <w:vAlign w:val="center"/>
            <w:hideMark/>
          </w:tcPr>
          <w:p w14:paraId="57D02908"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Łaziska</w:t>
            </w:r>
          </w:p>
        </w:tc>
        <w:tc>
          <w:tcPr>
            <w:tcW w:w="2200" w:type="dxa"/>
            <w:tcBorders>
              <w:top w:val="nil"/>
              <w:left w:val="nil"/>
              <w:bottom w:val="single" w:sz="4" w:space="0" w:color="auto"/>
              <w:right w:val="single" w:sz="4" w:space="0" w:color="auto"/>
            </w:tcBorders>
            <w:shd w:val="clear" w:color="000000" w:fill="FFF2CC"/>
            <w:noWrap/>
            <w:vAlign w:val="center"/>
            <w:hideMark/>
          </w:tcPr>
          <w:p w14:paraId="67C3091F"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000000" w:fill="FFF2CC"/>
            <w:noWrap/>
            <w:vAlign w:val="center"/>
            <w:hideMark/>
          </w:tcPr>
          <w:p w14:paraId="4041D5B6"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1920" w:type="dxa"/>
            <w:tcBorders>
              <w:top w:val="nil"/>
              <w:left w:val="nil"/>
              <w:bottom w:val="single" w:sz="4" w:space="0" w:color="auto"/>
              <w:right w:val="single" w:sz="4" w:space="0" w:color="auto"/>
            </w:tcBorders>
            <w:shd w:val="clear" w:color="000000" w:fill="FFF2CC"/>
            <w:noWrap/>
            <w:vAlign w:val="center"/>
            <w:hideMark/>
          </w:tcPr>
          <w:p w14:paraId="38B06CBA"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052DFB58" w14:textId="77777777" w:rsidTr="00FD5BA6">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925FFC2"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9.</w:t>
            </w:r>
          </w:p>
        </w:tc>
        <w:tc>
          <w:tcPr>
            <w:tcW w:w="2940" w:type="dxa"/>
            <w:tcBorders>
              <w:top w:val="nil"/>
              <w:left w:val="nil"/>
              <w:bottom w:val="single" w:sz="4" w:space="0" w:color="auto"/>
              <w:right w:val="single" w:sz="4" w:space="0" w:color="auto"/>
            </w:tcBorders>
            <w:shd w:val="clear" w:color="auto" w:fill="auto"/>
            <w:vAlign w:val="center"/>
            <w:hideMark/>
          </w:tcPr>
          <w:p w14:paraId="21D191A4"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Łosienek</w:t>
            </w:r>
          </w:p>
        </w:tc>
        <w:tc>
          <w:tcPr>
            <w:tcW w:w="2200" w:type="dxa"/>
            <w:tcBorders>
              <w:top w:val="nil"/>
              <w:left w:val="nil"/>
              <w:bottom w:val="single" w:sz="4" w:space="0" w:color="auto"/>
              <w:right w:val="single" w:sz="4" w:space="0" w:color="auto"/>
            </w:tcBorders>
            <w:shd w:val="clear" w:color="auto" w:fill="auto"/>
            <w:noWrap/>
            <w:vAlign w:val="center"/>
            <w:hideMark/>
          </w:tcPr>
          <w:p w14:paraId="7FCD0416"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auto" w:fill="auto"/>
            <w:noWrap/>
            <w:vAlign w:val="center"/>
            <w:hideMark/>
          </w:tcPr>
          <w:p w14:paraId="7722B314"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c>
          <w:tcPr>
            <w:tcW w:w="1920" w:type="dxa"/>
            <w:tcBorders>
              <w:top w:val="nil"/>
              <w:left w:val="nil"/>
              <w:bottom w:val="single" w:sz="4" w:space="0" w:color="auto"/>
              <w:right w:val="single" w:sz="4" w:space="0" w:color="auto"/>
            </w:tcBorders>
            <w:shd w:val="clear" w:color="auto" w:fill="auto"/>
            <w:noWrap/>
            <w:vAlign w:val="center"/>
            <w:hideMark/>
          </w:tcPr>
          <w:p w14:paraId="093D0679"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60057D67" w14:textId="77777777" w:rsidTr="00FD5BA6">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501018F6"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lastRenderedPageBreak/>
              <w:t>10.</w:t>
            </w:r>
          </w:p>
        </w:tc>
        <w:tc>
          <w:tcPr>
            <w:tcW w:w="2940" w:type="dxa"/>
            <w:tcBorders>
              <w:top w:val="nil"/>
              <w:left w:val="nil"/>
              <w:bottom w:val="single" w:sz="4" w:space="0" w:color="auto"/>
              <w:right w:val="single" w:sz="4" w:space="0" w:color="auto"/>
            </w:tcBorders>
            <w:shd w:val="clear" w:color="000000" w:fill="FFF2CC"/>
            <w:vAlign w:val="center"/>
            <w:hideMark/>
          </w:tcPr>
          <w:p w14:paraId="149A85D6"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Łosień</w:t>
            </w:r>
          </w:p>
        </w:tc>
        <w:tc>
          <w:tcPr>
            <w:tcW w:w="2200" w:type="dxa"/>
            <w:tcBorders>
              <w:top w:val="nil"/>
              <w:left w:val="nil"/>
              <w:bottom w:val="single" w:sz="4" w:space="0" w:color="auto"/>
              <w:right w:val="single" w:sz="4" w:space="0" w:color="auto"/>
            </w:tcBorders>
            <w:shd w:val="clear" w:color="000000" w:fill="FFF2CC"/>
            <w:noWrap/>
            <w:vAlign w:val="center"/>
            <w:hideMark/>
          </w:tcPr>
          <w:p w14:paraId="070D2EE0"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000000" w:fill="FFF2CC"/>
            <w:noWrap/>
            <w:vAlign w:val="center"/>
            <w:hideMark/>
          </w:tcPr>
          <w:p w14:paraId="1FCBE978"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c>
          <w:tcPr>
            <w:tcW w:w="1920" w:type="dxa"/>
            <w:tcBorders>
              <w:top w:val="nil"/>
              <w:left w:val="nil"/>
              <w:bottom w:val="single" w:sz="4" w:space="0" w:color="auto"/>
              <w:right w:val="single" w:sz="4" w:space="0" w:color="auto"/>
            </w:tcBorders>
            <w:shd w:val="clear" w:color="000000" w:fill="FFF2CC"/>
            <w:noWrap/>
            <w:vAlign w:val="center"/>
            <w:hideMark/>
          </w:tcPr>
          <w:p w14:paraId="6CC86CDE"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58FB7956" w14:textId="77777777" w:rsidTr="00FD5BA6">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DA8C2E4"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11.</w:t>
            </w:r>
          </w:p>
        </w:tc>
        <w:tc>
          <w:tcPr>
            <w:tcW w:w="2940" w:type="dxa"/>
            <w:tcBorders>
              <w:top w:val="nil"/>
              <w:left w:val="nil"/>
              <w:bottom w:val="single" w:sz="4" w:space="0" w:color="auto"/>
              <w:right w:val="single" w:sz="4" w:space="0" w:color="auto"/>
            </w:tcBorders>
            <w:shd w:val="clear" w:color="auto" w:fill="auto"/>
            <w:vAlign w:val="center"/>
            <w:hideMark/>
          </w:tcPr>
          <w:p w14:paraId="5E4982F0"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Łubno</w:t>
            </w:r>
          </w:p>
        </w:tc>
        <w:tc>
          <w:tcPr>
            <w:tcW w:w="2200" w:type="dxa"/>
            <w:tcBorders>
              <w:top w:val="nil"/>
              <w:left w:val="nil"/>
              <w:bottom w:val="single" w:sz="4" w:space="0" w:color="auto"/>
              <w:right w:val="single" w:sz="4" w:space="0" w:color="auto"/>
            </w:tcBorders>
            <w:shd w:val="clear" w:color="auto" w:fill="auto"/>
            <w:noWrap/>
            <w:vAlign w:val="center"/>
            <w:hideMark/>
          </w:tcPr>
          <w:p w14:paraId="4531106C"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auto" w:fill="auto"/>
            <w:noWrap/>
            <w:vAlign w:val="center"/>
            <w:hideMark/>
          </w:tcPr>
          <w:p w14:paraId="064FD3E8"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c>
          <w:tcPr>
            <w:tcW w:w="1920" w:type="dxa"/>
            <w:tcBorders>
              <w:top w:val="nil"/>
              <w:left w:val="nil"/>
              <w:bottom w:val="single" w:sz="4" w:space="0" w:color="auto"/>
              <w:right w:val="single" w:sz="4" w:space="0" w:color="auto"/>
            </w:tcBorders>
            <w:shd w:val="clear" w:color="auto" w:fill="auto"/>
            <w:noWrap/>
            <w:vAlign w:val="center"/>
            <w:hideMark/>
          </w:tcPr>
          <w:p w14:paraId="3F81287F"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78FB6152" w14:textId="77777777" w:rsidTr="00FD5BA6">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426AB2FB"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12.</w:t>
            </w:r>
          </w:p>
        </w:tc>
        <w:tc>
          <w:tcPr>
            <w:tcW w:w="2940" w:type="dxa"/>
            <w:tcBorders>
              <w:top w:val="nil"/>
              <w:left w:val="nil"/>
              <w:bottom w:val="single" w:sz="4" w:space="0" w:color="auto"/>
              <w:right w:val="single" w:sz="4" w:space="0" w:color="auto"/>
            </w:tcBorders>
            <w:shd w:val="clear" w:color="000000" w:fill="FFF2CC"/>
            <w:vAlign w:val="center"/>
            <w:hideMark/>
          </w:tcPr>
          <w:p w14:paraId="12611FC0"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Micigózd</w:t>
            </w:r>
          </w:p>
        </w:tc>
        <w:tc>
          <w:tcPr>
            <w:tcW w:w="2200" w:type="dxa"/>
            <w:tcBorders>
              <w:top w:val="nil"/>
              <w:left w:val="nil"/>
              <w:bottom w:val="single" w:sz="4" w:space="0" w:color="auto"/>
              <w:right w:val="single" w:sz="4" w:space="0" w:color="auto"/>
            </w:tcBorders>
            <w:shd w:val="clear" w:color="000000" w:fill="FFF2CC"/>
            <w:noWrap/>
            <w:vAlign w:val="center"/>
            <w:hideMark/>
          </w:tcPr>
          <w:p w14:paraId="330BD70D"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000000" w:fill="FFF2CC"/>
            <w:noWrap/>
            <w:vAlign w:val="center"/>
            <w:hideMark/>
          </w:tcPr>
          <w:p w14:paraId="6845E071"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CZĘŚCIOWO</w:t>
            </w:r>
          </w:p>
        </w:tc>
        <w:tc>
          <w:tcPr>
            <w:tcW w:w="1920" w:type="dxa"/>
            <w:tcBorders>
              <w:top w:val="nil"/>
              <w:left w:val="nil"/>
              <w:bottom w:val="single" w:sz="4" w:space="0" w:color="auto"/>
              <w:right w:val="single" w:sz="4" w:space="0" w:color="auto"/>
            </w:tcBorders>
            <w:shd w:val="clear" w:color="000000" w:fill="FFF2CC"/>
            <w:noWrap/>
            <w:vAlign w:val="center"/>
            <w:hideMark/>
          </w:tcPr>
          <w:p w14:paraId="5BC03D45"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6A9A76B6" w14:textId="77777777" w:rsidTr="00FD5BA6">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ED17E26"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13.</w:t>
            </w:r>
          </w:p>
        </w:tc>
        <w:tc>
          <w:tcPr>
            <w:tcW w:w="2940" w:type="dxa"/>
            <w:tcBorders>
              <w:top w:val="nil"/>
              <w:left w:val="nil"/>
              <w:bottom w:val="single" w:sz="4" w:space="0" w:color="auto"/>
              <w:right w:val="single" w:sz="4" w:space="0" w:color="auto"/>
            </w:tcBorders>
            <w:shd w:val="clear" w:color="auto" w:fill="auto"/>
            <w:vAlign w:val="center"/>
            <w:hideMark/>
          </w:tcPr>
          <w:p w14:paraId="25E15F48"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Piekoszów</w:t>
            </w:r>
          </w:p>
        </w:tc>
        <w:tc>
          <w:tcPr>
            <w:tcW w:w="2200" w:type="dxa"/>
            <w:tcBorders>
              <w:top w:val="nil"/>
              <w:left w:val="nil"/>
              <w:bottom w:val="single" w:sz="4" w:space="0" w:color="auto"/>
              <w:right w:val="single" w:sz="4" w:space="0" w:color="auto"/>
            </w:tcBorders>
            <w:shd w:val="clear" w:color="auto" w:fill="auto"/>
            <w:noWrap/>
            <w:vAlign w:val="center"/>
            <w:hideMark/>
          </w:tcPr>
          <w:p w14:paraId="52112113"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auto" w:fill="auto"/>
            <w:noWrap/>
            <w:vAlign w:val="center"/>
            <w:hideMark/>
          </w:tcPr>
          <w:p w14:paraId="762EC086"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CZĘŚCIOWO</w:t>
            </w:r>
          </w:p>
        </w:tc>
        <w:tc>
          <w:tcPr>
            <w:tcW w:w="1920" w:type="dxa"/>
            <w:tcBorders>
              <w:top w:val="nil"/>
              <w:left w:val="nil"/>
              <w:bottom w:val="single" w:sz="4" w:space="0" w:color="auto"/>
              <w:right w:val="single" w:sz="4" w:space="0" w:color="auto"/>
            </w:tcBorders>
            <w:shd w:val="clear" w:color="auto" w:fill="auto"/>
            <w:noWrap/>
            <w:vAlign w:val="center"/>
            <w:hideMark/>
          </w:tcPr>
          <w:p w14:paraId="7A9CC0B9"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509670D8" w14:textId="77777777" w:rsidTr="00FD5BA6">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42C9078C"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14.</w:t>
            </w:r>
          </w:p>
        </w:tc>
        <w:tc>
          <w:tcPr>
            <w:tcW w:w="2940" w:type="dxa"/>
            <w:tcBorders>
              <w:top w:val="nil"/>
              <w:left w:val="nil"/>
              <w:bottom w:val="single" w:sz="4" w:space="0" w:color="auto"/>
              <w:right w:val="single" w:sz="4" w:space="0" w:color="auto"/>
            </w:tcBorders>
            <w:shd w:val="clear" w:color="000000" w:fill="FFF2CC"/>
            <w:vAlign w:val="center"/>
            <w:hideMark/>
          </w:tcPr>
          <w:p w14:paraId="3533611F"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Podzamcze</w:t>
            </w:r>
          </w:p>
        </w:tc>
        <w:tc>
          <w:tcPr>
            <w:tcW w:w="2200" w:type="dxa"/>
            <w:tcBorders>
              <w:top w:val="nil"/>
              <w:left w:val="nil"/>
              <w:bottom w:val="single" w:sz="4" w:space="0" w:color="auto"/>
              <w:right w:val="single" w:sz="4" w:space="0" w:color="auto"/>
            </w:tcBorders>
            <w:shd w:val="clear" w:color="000000" w:fill="FFF2CC"/>
            <w:noWrap/>
            <w:vAlign w:val="center"/>
            <w:hideMark/>
          </w:tcPr>
          <w:p w14:paraId="0F21C53F"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000000" w:fill="FFF2CC"/>
            <w:noWrap/>
            <w:vAlign w:val="center"/>
            <w:hideMark/>
          </w:tcPr>
          <w:p w14:paraId="1D98B358"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1920" w:type="dxa"/>
            <w:tcBorders>
              <w:top w:val="nil"/>
              <w:left w:val="nil"/>
              <w:bottom w:val="single" w:sz="4" w:space="0" w:color="auto"/>
              <w:right w:val="single" w:sz="4" w:space="0" w:color="auto"/>
            </w:tcBorders>
            <w:shd w:val="clear" w:color="000000" w:fill="FFF2CC"/>
            <w:noWrap/>
            <w:vAlign w:val="center"/>
            <w:hideMark/>
          </w:tcPr>
          <w:p w14:paraId="0624E5F4"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22A40F73" w14:textId="77777777" w:rsidTr="00FD5BA6">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673F8F1"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15.</w:t>
            </w:r>
          </w:p>
        </w:tc>
        <w:tc>
          <w:tcPr>
            <w:tcW w:w="2940" w:type="dxa"/>
            <w:tcBorders>
              <w:top w:val="nil"/>
              <w:left w:val="nil"/>
              <w:bottom w:val="single" w:sz="4" w:space="0" w:color="auto"/>
              <w:right w:val="single" w:sz="4" w:space="0" w:color="auto"/>
            </w:tcBorders>
            <w:shd w:val="clear" w:color="auto" w:fill="auto"/>
            <w:vAlign w:val="center"/>
            <w:hideMark/>
          </w:tcPr>
          <w:p w14:paraId="1A2213AA"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Rykoszyn</w:t>
            </w:r>
          </w:p>
        </w:tc>
        <w:tc>
          <w:tcPr>
            <w:tcW w:w="2200" w:type="dxa"/>
            <w:tcBorders>
              <w:top w:val="nil"/>
              <w:left w:val="nil"/>
              <w:bottom w:val="single" w:sz="4" w:space="0" w:color="auto"/>
              <w:right w:val="single" w:sz="4" w:space="0" w:color="auto"/>
            </w:tcBorders>
            <w:shd w:val="clear" w:color="auto" w:fill="auto"/>
            <w:noWrap/>
            <w:vAlign w:val="center"/>
            <w:hideMark/>
          </w:tcPr>
          <w:p w14:paraId="285919A1"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auto" w:fill="auto"/>
            <w:noWrap/>
            <w:vAlign w:val="center"/>
            <w:hideMark/>
          </w:tcPr>
          <w:p w14:paraId="7D390A27"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c>
          <w:tcPr>
            <w:tcW w:w="1920" w:type="dxa"/>
            <w:tcBorders>
              <w:top w:val="nil"/>
              <w:left w:val="nil"/>
              <w:bottom w:val="single" w:sz="4" w:space="0" w:color="auto"/>
              <w:right w:val="single" w:sz="4" w:space="0" w:color="auto"/>
            </w:tcBorders>
            <w:shd w:val="clear" w:color="auto" w:fill="auto"/>
            <w:noWrap/>
            <w:vAlign w:val="center"/>
            <w:hideMark/>
          </w:tcPr>
          <w:p w14:paraId="1047841D"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3E1DF83A" w14:textId="77777777" w:rsidTr="00FD5BA6">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0AF16A20"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16.</w:t>
            </w:r>
          </w:p>
        </w:tc>
        <w:tc>
          <w:tcPr>
            <w:tcW w:w="2940" w:type="dxa"/>
            <w:tcBorders>
              <w:top w:val="nil"/>
              <w:left w:val="nil"/>
              <w:bottom w:val="single" w:sz="4" w:space="0" w:color="auto"/>
              <w:right w:val="single" w:sz="4" w:space="0" w:color="auto"/>
            </w:tcBorders>
            <w:shd w:val="clear" w:color="000000" w:fill="FFF2CC"/>
            <w:vAlign w:val="center"/>
            <w:hideMark/>
          </w:tcPr>
          <w:p w14:paraId="6A80FBB4"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Skałka</w:t>
            </w:r>
          </w:p>
        </w:tc>
        <w:tc>
          <w:tcPr>
            <w:tcW w:w="2200" w:type="dxa"/>
            <w:tcBorders>
              <w:top w:val="nil"/>
              <w:left w:val="nil"/>
              <w:bottom w:val="single" w:sz="4" w:space="0" w:color="auto"/>
              <w:right w:val="single" w:sz="4" w:space="0" w:color="auto"/>
            </w:tcBorders>
            <w:shd w:val="clear" w:color="000000" w:fill="FFF2CC"/>
            <w:noWrap/>
            <w:vAlign w:val="center"/>
            <w:hideMark/>
          </w:tcPr>
          <w:p w14:paraId="71451D6D"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000000" w:fill="FFF2CC"/>
            <w:noWrap/>
            <w:vAlign w:val="center"/>
            <w:hideMark/>
          </w:tcPr>
          <w:p w14:paraId="0386D42A"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c>
          <w:tcPr>
            <w:tcW w:w="1920" w:type="dxa"/>
            <w:tcBorders>
              <w:top w:val="nil"/>
              <w:left w:val="nil"/>
              <w:bottom w:val="single" w:sz="4" w:space="0" w:color="auto"/>
              <w:right w:val="single" w:sz="4" w:space="0" w:color="auto"/>
            </w:tcBorders>
            <w:shd w:val="clear" w:color="000000" w:fill="FFF2CC"/>
            <w:noWrap/>
            <w:vAlign w:val="center"/>
            <w:hideMark/>
          </w:tcPr>
          <w:p w14:paraId="66860295"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01A710FC" w14:textId="77777777" w:rsidTr="00FD5BA6">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EC8AAB4"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17.</w:t>
            </w:r>
          </w:p>
        </w:tc>
        <w:tc>
          <w:tcPr>
            <w:tcW w:w="2940" w:type="dxa"/>
            <w:tcBorders>
              <w:top w:val="nil"/>
              <w:left w:val="nil"/>
              <w:bottom w:val="single" w:sz="4" w:space="0" w:color="auto"/>
              <w:right w:val="single" w:sz="4" w:space="0" w:color="auto"/>
            </w:tcBorders>
            <w:shd w:val="clear" w:color="auto" w:fill="auto"/>
            <w:vAlign w:val="center"/>
            <w:hideMark/>
          </w:tcPr>
          <w:p w14:paraId="134988DF"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Szczukowice</w:t>
            </w:r>
          </w:p>
        </w:tc>
        <w:tc>
          <w:tcPr>
            <w:tcW w:w="2200" w:type="dxa"/>
            <w:tcBorders>
              <w:top w:val="nil"/>
              <w:left w:val="nil"/>
              <w:bottom w:val="single" w:sz="4" w:space="0" w:color="auto"/>
              <w:right w:val="single" w:sz="4" w:space="0" w:color="auto"/>
            </w:tcBorders>
            <w:shd w:val="clear" w:color="auto" w:fill="auto"/>
            <w:noWrap/>
            <w:vAlign w:val="center"/>
            <w:hideMark/>
          </w:tcPr>
          <w:p w14:paraId="07147F73"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auto" w:fill="auto"/>
            <w:noWrap/>
            <w:vAlign w:val="center"/>
            <w:hideMark/>
          </w:tcPr>
          <w:p w14:paraId="386A073D"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1920" w:type="dxa"/>
            <w:tcBorders>
              <w:top w:val="nil"/>
              <w:left w:val="nil"/>
              <w:bottom w:val="single" w:sz="4" w:space="0" w:color="auto"/>
              <w:right w:val="single" w:sz="4" w:space="0" w:color="auto"/>
            </w:tcBorders>
            <w:shd w:val="clear" w:color="auto" w:fill="auto"/>
            <w:noWrap/>
            <w:vAlign w:val="center"/>
            <w:hideMark/>
          </w:tcPr>
          <w:p w14:paraId="56A48C4C"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1E3AADA7" w14:textId="77777777" w:rsidTr="00FD5BA6">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01435111"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18.</w:t>
            </w:r>
          </w:p>
        </w:tc>
        <w:tc>
          <w:tcPr>
            <w:tcW w:w="2940" w:type="dxa"/>
            <w:tcBorders>
              <w:top w:val="nil"/>
              <w:left w:val="nil"/>
              <w:bottom w:val="single" w:sz="4" w:space="0" w:color="auto"/>
              <w:right w:val="single" w:sz="4" w:space="0" w:color="auto"/>
            </w:tcBorders>
            <w:shd w:val="clear" w:color="000000" w:fill="FFF2CC"/>
            <w:vAlign w:val="center"/>
            <w:hideMark/>
          </w:tcPr>
          <w:p w14:paraId="0E89B187"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Szczukowskie Górki</w:t>
            </w:r>
          </w:p>
        </w:tc>
        <w:tc>
          <w:tcPr>
            <w:tcW w:w="2200" w:type="dxa"/>
            <w:tcBorders>
              <w:top w:val="nil"/>
              <w:left w:val="nil"/>
              <w:bottom w:val="single" w:sz="4" w:space="0" w:color="auto"/>
              <w:right w:val="single" w:sz="4" w:space="0" w:color="auto"/>
            </w:tcBorders>
            <w:shd w:val="clear" w:color="000000" w:fill="FFF2CC"/>
            <w:noWrap/>
            <w:vAlign w:val="center"/>
            <w:hideMark/>
          </w:tcPr>
          <w:p w14:paraId="536C376F"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000000" w:fill="FFF2CC"/>
            <w:noWrap/>
            <w:vAlign w:val="center"/>
            <w:hideMark/>
          </w:tcPr>
          <w:p w14:paraId="79976F08"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1920" w:type="dxa"/>
            <w:tcBorders>
              <w:top w:val="nil"/>
              <w:left w:val="nil"/>
              <w:bottom w:val="single" w:sz="4" w:space="0" w:color="auto"/>
              <w:right w:val="single" w:sz="4" w:space="0" w:color="auto"/>
            </w:tcBorders>
            <w:shd w:val="clear" w:color="000000" w:fill="FFF2CC"/>
            <w:noWrap/>
            <w:vAlign w:val="center"/>
            <w:hideMark/>
          </w:tcPr>
          <w:p w14:paraId="418B7600"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489A9763" w14:textId="77777777" w:rsidTr="00FD5BA6">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C24965D"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19.</w:t>
            </w:r>
          </w:p>
        </w:tc>
        <w:tc>
          <w:tcPr>
            <w:tcW w:w="2940" w:type="dxa"/>
            <w:tcBorders>
              <w:top w:val="nil"/>
              <w:left w:val="nil"/>
              <w:bottom w:val="single" w:sz="4" w:space="0" w:color="auto"/>
              <w:right w:val="single" w:sz="4" w:space="0" w:color="auto"/>
            </w:tcBorders>
            <w:shd w:val="clear" w:color="auto" w:fill="auto"/>
            <w:vAlign w:val="center"/>
            <w:hideMark/>
          </w:tcPr>
          <w:p w14:paraId="32A95E8E"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Wesoła</w:t>
            </w:r>
          </w:p>
        </w:tc>
        <w:tc>
          <w:tcPr>
            <w:tcW w:w="2200" w:type="dxa"/>
            <w:tcBorders>
              <w:top w:val="nil"/>
              <w:left w:val="nil"/>
              <w:bottom w:val="single" w:sz="4" w:space="0" w:color="auto"/>
              <w:right w:val="single" w:sz="4" w:space="0" w:color="auto"/>
            </w:tcBorders>
            <w:shd w:val="clear" w:color="auto" w:fill="auto"/>
            <w:noWrap/>
            <w:vAlign w:val="center"/>
            <w:hideMark/>
          </w:tcPr>
          <w:p w14:paraId="269D2F3A"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auto" w:fill="auto"/>
            <w:noWrap/>
            <w:vAlign w:val="center"/>
            <w:hideMark/>
          </w:tcPr>
          <w:p w14:paraId="77297C0A"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c>
          <w:tcPr>
            <w:tcW w:w="1920" w:type="dxa"/>
            <w:tcBorders>
              <w:top w:val="nil"/>
              <w:left w:val="nil"/>
              <w:bottom w:val="single" w:sz="4" w:space="0" w:color="auto"/>
              <w:right w:val="single" w:sz="4" w:space="0" w:color="auto"/>
            </w:tcBorders>
            <w:shd w:val="clear" w:color="auto" w:fill="auto"/>
            <w:noWrap/>
            <w:vAlign w:val="center"/>
            <w:hideMark/>
          </w:tcPr>
          <w:p w14:paraId="0D887FC6"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0EE4BFDB" w14:textId="77777777" w:rsidTr="00FD5BA6">
        <w:trPr>
          <w:trHeight w:val="300"/>
        </w:trPr>
        <w:tc>
          <w:tcPr>
            <w:tcW w:w="380" w:type="dxa"/>
            <w:tcBorders>
              <w:top w:val="nil"/>
              <w:left w:val="single" w:sz="4" w:space="0" w:color="auto"/>
              <w:bottom w:val="single" w:sz="4" w:space="0" w:color="auto"/>
              <w:right w:val="single" w:sz="4" w:space="0" w:color="auto"/>
            </w:tcBorders>
            <w:shd w:val="clear" w:color="000000" w:fill="FFF2CC"/>
            <w:noWrap/>
            <w:vAlign w:val="center"/>
            <w:hideMark/>
          </w:tcPr>
          <w:p w14:paraId="6DAE7D3D"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20.</w:t>
            </w:r>
          </w:p>
        </w:tc>
        <w:tc>
          <w:tcPr>
            <w:tcW w:w="2940" w:type="dxa"/>
            <w:tcBorders>
              <w:top w:val="nil"/>
              <w:left w:val="nil"/>
              <w:bottom w:val="single" w:sz="4" w:space="0" w:color="auto"/>
              <w:right w:val="single" w:sz="4" w:space="0" w:color="auto"/>
            </w:tcBorders>
            <w:shd w:val="clear" w:color="000000" w:fill="FFF2CC"/>
            <w:vAlign w:val="center"/>
            <w:hideMark/>
          </w:tcPr>
          <w:p w14:paraId="5A0789EA"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Wincentów</w:t>
            </w:r>
          </w:p>
        </w:tc>
        <w:tc>
          <w:tcPr>
            <w:tcW w:w="2200" w:type="dxa"/>
            <w:tcBorders>
              <w:top w:val="nil"/>
              <w:left w:val="nil"/>
              <w:bottom w:val="single" w:sz="4" w:space="0" w:color="auto"/>
              <w:right w:val="single" w:sz="4" w:space="0" w:color="auto"/>
            </w:tcBorders>
            <w:shd w:val="clear" w:color="000000" w:fill="FFF2CC"/>
            <w:noWrap/>
            <w:vAlign w:val="center"/>
            <w:hideMark/>
          </w:tcPr>
          <w:p w14:paraId="6E42C07A"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000000" w:fill="FFF2CC"/>
            <w:noWrap/>
            <w:vAlign w:val="center"/>
            <w:hideMark/>
          </w:tcPr>
          <w:p w14:paraId="11DF0CCC"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c>
          <w:tcPr>
            <w:tcW w:w="1920" w:type="dxa"/>
            <w:tcBorders>
              <w:top w:val="nil"/>
              <w:left w:val="nil"/>
              <w:bottom w:val="single" w:sz="4" w:space="0" w:color="auto"/>
              <w:right w:val="single" w:sz="4" w:space="0" w:color="auto"/>
            </w:tcBorders>
            <w:shd w:val="clear" w:color="000000" w:fill="FFF2CC"/>
            <w:noWrap/>
            <w:vAlign w:val="center"/>
            <w:hideMark/>
          </w:tcPr>
          <w:p w14:paraId="34FAA6FB"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77C55B2C" w14:textId="77777777" w:rsidTr="00FD5BA6">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8A0F1C6"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21.</w:t>
            </w:r>
          </w:p>
        </w:tc>
        <w:tc>
          <w:tcPr>
            <w:tcW w:w="2940" w:type="dxa"/>
            <w:tcBorders>
              <w:top w:val="nil"/>
              <w:left w:val="nil"/>
              <w:bottom w:val="single" w:sz="4" w:space="0" w:color="auto"/>
              <w:right w:val="single" w:sz="4" w:space="0" w:color="auto"/>
            </w:tcBorders>
            <w:shd w:val="clear" w:color="auto" w:fill="auto"/>
            <w:vAlign w:val="center"/>
            <w:hideMark/>
          </w:tcPr>
          <w:p w14:paraId="51682221"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Zajączków</w:t>
            </w:r>
          </w:p>
        </w:tc>
        <w:tc>
          <w:tcPr>
            <w:tcW w:w="2200" w:type="dxa"/>
            <w:tcBorders>
              <w:top w:val="nil"/>
              <w:left w:val="nil"/>
              <w:bottom w:val="single" w:sz="4" w:space="0" w:color="auto"/>
              <w:right w:val="single" w:sz="4" w:space="0" w:color="auto"/>
            </w:tcBorders>
            <w:shd w:val="clear" w:color="auto" w:fill="auto"/>
            <w:noWrap/>
            <w:vAlign w:val="center"/>
            <w:hideMark/>
          </w:tcPr>
          <w:p w14:paraId="22F226BB"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TAK</w:t>
            </w:r>
          </w:p>
        </w:tc>
        <w:tc>
          <w:tcPr>
            <w:tcW w:w="2500" w:type="dxa"/>
            <w:tcBorders>
              <w:top w:val="nil"/>
              <w:left w:val="nil"/>
              <w:bottom w:val="single" w:sz="4" w:space="0" w:color="auto"/>
              <w:right w:val="single" w:sz="4" w:space="0" w:color="auto"/>
            </w:tcBorders>
            <w:shd w:val="clear" w:color="auto" w:fill="auto"/>
            <w:noWrap/>
            <w:vAlign w:val="center"/>
            <w:hideMark/>
          </w:tcPr>
          <w:p w14:paraId="3EC48623"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c>
          <w:tcPr>
            <w:tcW w:w="1920" w:type="dxa"/>
            <w:tcBorders>
              <w:top w:val="nil"/>
              <w:left w:val="nil"/>
              <w:bottom w:val="single" w:sz="4" w:space="0" w:color="auto"/>
              <w:right w:val="single" w:sz="4" w:space="0" w:color="auto"/>
            </w:tcBorders>
            <w:shd w:val="clear" w:color="auto" w:fill="auto"/>
            <w:noWrap/>
            <w:vAlign w:val="center"/>
            <w:hideMark/>
          </w:tcPr>
          <w:p w14:paraId="145ABB05"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NIE</w:t>
            </w:r>
          </w:p>
        </w:tc>
      </w:tr>
      <w:tr w:rsidR="00FD5BA6" w:rsidRPr="00FD5BA6" w14:paraId="4967EE0C" w14:textId="77777777" w:rsidTr="00FD5BA6">
        <w:trPr>
          <w:trHeight w:val="6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9479534"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 </w:t>
            </w:r>
          </w:p>
        </w:tc>
        <w:tc>
          <w:tcPr>
            <w:tcW w:w="2940" w:type="dxa"/>
            <w:tcBorders>
              <w:top w:val="nil"/>
              <w:left w:val="nil"/>
              <w:bottom w:val="single" w:sz="4" w:space="0" w:color="auto"/>
              <w:right w:val="single" w:sz="4" w:space="0" w:color="auto"/>
            </w:tcBorders>
            <w:shd w:val="clear" w:color="auto" w:fill="auto"/>
            <w:vAlign w:val="center"/>
            <w:hideMark/>
          </w:tcPr>
          <w:p w14:paraId="7A33CD38"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Razem</w:t>
            </w:r>
          </w:p>
        </w:tc>
        <w:tc>
          <w:tcPr>
            <w:tcW w:w="2200" w:type="dxa"/>
            <w:tcBorders>
              <w:top w:val="nil"/>
              <w:left w:val="nil"/>
              <w:bottom w:val="single" w:sz="4" w:space="0" w:color="auto"/>
              <w:right w:val="single" w:sz="4" w:space="0" w:color="auto"/>
            </w:tcBorders>
            <w:shd w:val="clear" w:color="auto" w:fill="auto"/>
            <w:vAlign w:val="center"/>
            <w:hideMark/>
          </w:tcPr>
          <w:p w14:paraId="3054DBAD"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21</w:t>
            </w:r>
          </w:p>
        </w:tc>
        <w:tc>
          <w:tcPr>
            <w:tcW w:w="2500" w:type="dxa"/>
            <w:tcBorders>
              <w:top w:val="nil"/>
              <w:left w:val="nil"/>
              <w:bottom w:val="single" w:sz="4" w:space="0" w:color="auto"/>
              <w:right w:val="single" w:sz="4" w:space="0" w:color="auto"/>
            </w:tcBorders>
            <w:shd w:val="clear" w:color="auto" w:fill="auto"/>
            <w:vAlign w:val="center"/>
            <w:hideMark/>
          </w:tcPr>
          <w:p w14:paraId="427C38EA"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5 TAK, 4 Częściowo, 12 NIE</w:t>
            </w:r>
          </w:p>
        </w:tc>
        <w:tc>
          <w:tcPr>
            <w:tcW w:w="1920" w:type="dxa"/>
            <w:tcBorders>
              <w:top w:val="nil"/>
              <w:left w:val="nil"/>
              <w:bottom w:val="single" w:sz="4" w:space="0" w:color="auto"/>
              <w:right w:val="single" w:sz="4" w:space="0" w:color="auto"/>
            </w:tcBorders>
            <w:shd w:val="clear" w:color="auto" w:fill="auto"/>
            <w:vAlign w:val="center"/>
            <w:hideMark/>
          </w:tcPr>
          <w:p w14:paraId="32A04446" w14:textId="77777777" w:rsidR="00FD5BA6" w:rsidRPr="00FD5BA6" w:rsidRDefault="00FD5BA6" w:rsidP="00FD5BA6">
            <w:pPr>
              <w:spacing w:after="0" w:line="240" w:lineRule="auto"/>
              <w:jc w:val="center"/>
              <w:rPr>
                <w:rFonts w:ascii="Calibri" w:eastAsia="Times New Roman" w:hAnsi="Calibri" w:cs="Calibri"/>
                <w:color w:val="000000"/>
                <w:lang w:eastAsia="pl-PL"/>
              </w:rPr>
            </w:pPr>
            <w:r w:rsidRPr="00FD5BA6">
              <w:rPr>
                <w:rFonts w:ascii="Calibri" w:eastAsia="Times New Roman" w:hAnsi="Calibri" w:cs="Calibri"/>
                <w:color w:val="000000"/>
                <w:lang w:eastAsia="pl-PL"/>
              </w:rPr>
              <w:t> </w:t>
            </w:r>
          </w:p>
        </w:tc>
      </w:tr>
    </w:tbl>
    <w:p w14:paraId="528B53B7" w14:textId="4ACBC321" w:rsidR="00FD5BA6" w:rsidRDefault="00FD5BA6" w:rsidP="00FD5BA6">
      <w:pPr>
        <w:spacing w:after="0" w:line="240" w:lineRule="auto"/>
        <w:jc w:val="center"/>
        <w:rPr>
          <w:rFonts w:cstheme="minorHAnsi"/>
        </w:rPr>
      </w:pPr>
      <w:r>
        <w:rPr>
          <w:rFonts w:cstheme="minorHAnsi"/>
        </w:rPr>
        <w:t>Źródło: dane Urzędu Gminy Piekoszów</w:t>
      </w:r>
    </w:p>
    <w:p w14:paraId="0609ABBF" w14:textId="3C0E814C" w:rsidR="00035A7E" w:rsidRDefault="00035A7E" w:rsidP="00035A7E">
      <w:pPr>
        <w:spacing w:after="0" w:line="240" w:lineRule="auto"/>
        <w:rPr>
          <w:rFonts w:cstheme="minorHAnsi"/>
        </w:rPr>
      </w:pPr>
    </w:p>
    <w:p w14:paraId="13832252" w14:textId="55001363" w:rsidR="00035A7E" w:rsidRPr="00035A7E" w:rsidRDefault="00035A7E" w:rsidP="00035A7E">
      <w:pPr>
        <w:spacing w:after="0" w:line="240" w:lineRule="auto"/>
        <w:rPr>
          <w:rFonts w:cstheme="minorHAnsi"/>
          <w:b/>
          <w:bCs/>
        </w:rPr>
      </w:pPr>
      <w:r w:rsidRPr="00035A7E">
        <w:rPr>
          <w:rFonts w:cstheme="minorHAnsi"/>
          <w:b/>
          <w:bCs/>
        </w:rPr>
        <w:t xml:space="preserve">Infrastruktura gazowa </w:t>
      </w:r>
    </w:p>
    <w:p w14:paraId="28C851DF" w14:textId="6BD15EF2" w:rsidR="00035A7E" w:rsidRDefault="00035A7E" w:rsidP="00831F7D">
      <w:pPr>
        <w:pStyle w:val="Bezodstpw"/>
        <w:jc w:val="both"/>
      </w:pPr>
      <w:r>
        <w:t xml:space="preserve">Operatorem Systemu Dystrybucyjnego sieci gazowych na obszarze Gminy Piekoszów jest Polska Spółka Gazownictwa sp. z o.o., Oddział Zakład Gazowniczy w Kielcach. Gmina Piekoszów jest na początkowym etapie gazyfikacji swojego terenu. Obecnie sieć gazowa doprowadzona jest tylko do miejscowości Młynki. Na obszarach nieobjętych siecią gazową zaopatrzenie w gaz realizowane jest w oparciu o butle napełniane gazem płynnym. </w:t>
      </w:r>
    </w:p>
    <w:p w14:paraId="27F9A6B0" w14:textId="77777777" w:rsidR="00035A7E" w:rsidRDefault="00035A7E" w:rsidP="00035A7E">
      <w:pPr>
        <w:jc w:val="both"/>
      </w:pPr>
      <w:r>
        <w:t>Według informacji PSG sp. z o.o., na terenie gminy Piekoszów występuje następująca infrastruktura gazowa:</w:t>
      </w:r>
    </w:p>
    <w:p w14:paraId="2F7C7D23" w14:textId="77777777" w:rsidR="00035A7E" w:rsidRDefault="00035A7E" w:rsidP="00035A7E">
      <w:pPr>
        <w:pStyle w:val="Akapitzlist"/>
        <w:jc w:val="both"/>
      </w:pPr>
      <w:r>
        <w:t>-</w:t>
      </w:r>
      <w:r>
        <w:tab/>
        <w:t>gazociągi średniego ciśnienia o długości łącznej 885,7 m,</w:t>
      </w:r>
    </w:p>
    <w:p w14:paraId="55D98154" w14:textId="77777777" w:rsidR="00035A7E" w:rsidRDefault="00035A7E" w:rsidP="00035A7E">
      <w:pPr>
        <w:pStyle w:val="Akapitzlist"/>
        <w:jc w:val="both"/>
      </w:pPr>
      <w:r>
        <w:t>-</w:t>
      </w:r>
      <w:r>
        <w:tab/>
        <w:t>liczba przyłączy gazowych: 1 szt.</w:t>
      </w:r>
    </w:p>
    <w:p w14:paraId="144356A6" w14:textId="73A55D6A" w:rsidR="00035A7E" w:rsidRDefault="00035A7E" w:rsidP="00831F7D">
      <w:pPr>
        <w:pStyle w:val="Bezodstpw"/>
        <w:jc w:val="both"/>
      </w:pPr>
      <w:r>
        <w:t xml:space="preserve">Budowa sieci dystrybucji gazu ziemnego na terenie gminy Piekoszów rozpoczęła się na przełomie 2019/2020 roku. Sieć gazownicza została poprowadzona  z gminy Małogoszcz do miejscowości Młynki w gminie Piekoszów. Docelowo gazyfikacja ma objąć wszystkie miejscowości w gminie Piekoszów. Gazyfikacja gminy przyczyni się do poprawy jakości życia mieszkańców, a także będzie mieć istotne znaczenie dla jej rozwoju gospodarczego. Korzystanie z gazu ziemnego do celów grzewczych może przyczynić się do zmniejszenia emisji zanieczyszczeń do powietrza. </w:t>
      </w:r>
    </w:p>
    <w:p w14:paraId="765FDDB1" w14:textId="77777777" w:rsidR="00035A7E" w:rsidRDefault="00035A7E" w:rsidP="00831F7D">
      <w:pPr>
        <w:pStyle w:val="Bezodstpw"/>
        <w:jc w:val="both"/>
      </w:pPr>
      <w:r>
        <w:t xml:space="preserve">W pierwszym kwartale 2020 r. w gminie Piekoszów przeprowadzona została ankietyzacja mieszkańców w celu rozpoznania zapotrzebowania na paliwo gazowe oraz chęci przyłączenia się do sieci gazowej. Wyniki przeprowadzonego badania ankietowego posłużyły Polskiej Spółce Gazownictwa sp. z o.o. Oddział Zakład Gazowniczy w Kielcach do opracowania koncepcji rozbudowy sieci gazowej na terenie gminy Piekoszów. Z informacji przekazanych przez Urząd Gminy w Piekoszowie wynika, że łączna liczba ankiet wydanych wynosiła 4147 szt. Informację zwrotną tj. wypełnione ankiety przekazało 1039 gospodarstw/podmiotów, z czego 1013 jest zainteresowanych przyłączeniem do sieci gazowniczej. </w:t>
      </w:r>
    </w:p>
    <w:p w14:paraId="56C8C2C4" w14:textId="29FDB06F" w:rsidR="00035A7E" w:rsidRDefault="00035A7E" w:rsidP="00831F7D">
      <w:pPr>
        <w:pStyle w:val="Bezodstpw"/>
        <w:jc w:val="both"/>
      </w:pPr>
      <w:r>
        <w:t xml:space="preserve">Rozbudowa sieci dla potrzeb przyłączenia nowych odbiorców ma charakter komercyjny </w:t>
      </w:r>
      <w:r>
        <w:br/>
        <w:t xml:space="preserve">i uwarunkowana jest wynikiem rachunku ekonomicznej opłacalności przeprowadzenia inwestycji przez w/w przedsiębiorstwo gazownicze. </w:t>
      </w:r>
    </w:p>
    <w:p w14:paraId="556D1D68" w14:textId="77777777" w:rsidR="004B0F11" w:rsidRDefault="004B0F11" w:rsidP="003009BD">
      <w:pPr>
        <w:spacing w:after="0" w:line="240" w:lineRule="auto"/>
        <w:rPr>
          <w:rFonts w:cstheme="minorHAnsi"/>
          <w:b/>
          <w:bCs/>
          <w:color w:val="FF0000"/>
        </w:rPr>
      </w:pPr>
    </w:p>
    <w:p w14:paraId="4C87635E" w14:textId="77777777" w:rsidR="003009BD" w:rsidRPr="008B195D" w:rsidRDefault="003009BD" w:rsidP="003009BD">
      <w:pPr>
        <w:spacing w:after="0" w:line="240" w:lineRule="auto"/>
        <w:rPr>
          <w:rFonts w:cstheme="minorHAnsi"/>
          <w:b/>
          <w:bCs/>
        </w:rPr>
      </w:pPr>
      <w:r w:rsidRPr="008B195D">
        <w:rPr>
          <w:rFonts w:cstheme="minorHAnsi"/>
          <w:b/>
          <w:bCs/>
        </w:rPr>
        <w:t>Mieszkalnictwo</w:t>
      </w:r>
    </w:p>
    <w:p w14:paraId="00FBF44B" w14:textId="107213A0" w:rsidR="003009BD" w:rsidRPr="008B195D" w:rsidRDefault="008B195D" w:rsidP="003009BD">
      <w:pPr>
        <w:spacing w:after="0" w:line="240" w:lineRule="auto"/>
        <w:jc w:val="both"/>
        <w:rPr>
          <w:rFonts w:cstheme="minorHAnsi"/>
        </w:rPr>
      </w:pPr>
      <w:r w:rsidRPr="008B195D">
        <w:rPr>
          <w:rFonts w:cstheme="minorHAnsi"/>
        </w:rPr>
        <w:t xml:space="preserve">W 2020 roku w </w:t>
      </w:r>
      <w:r w:rsidR="007A26E6">
        <w:rPr>
          <w:rFonts w:cstheme="minorHAnsi"/>
        </w:rPr>
        <w:t>G</w:t>
      </w:r>
      <w:r w:rsidRPr="008B195D">
        <w:rPr>
          <w:rFonts w:cstheme="minorHAnsi"/>
        </w:rPr>
        <w:t>minie Piekoszów oddano do użytku 63 mieszkania</w:t>
      </w:r>
      <w:r w:rsidR="007A26E6">
        <w:rPr>
          <w:rFonts w:cstheme="minorHAnsi"/>
        </w:rPr>
        <w:t xml:space="preserve"> i j</w:t>
      </w:r>
      <w:r w:rsidRPr="008B195D">
        <w:rPr>
          <w:rFonts w:cstheme="minorHAnsi"/>
        </w:rPr>
        <w:t xml:space="preserve">est to wartość znacznie większa od wartości dla województwa świętokrzyskiego oraz znacznie mniejsza od średniej dla całej Polski. Całkowite zasoby mieszkaniowe w gminie Piekoszów to 4 845 </w:t>
      </w:r>
      <w:r w:rsidR="002C5864" w:rsidRPr="008B195D">
        <w:rPr>
          <w:rFonts w:cstheme="minorHAnsi"/>
        </w:rPr>
        <w:t>nieruchomości</w:t>
      </w:r>
      <w:r w:rsidRPr="008B195D">
        <w:rPr>
          <w:rFonts w:cstheme="minorHAnsi"/>
        </w:rPr>
        <w:t>. Na każdych 1000 mieszkańców przypadają zatem 295 mieszkania</w:t>
      </w:r>
      <w:r w:rsidR="007A26E6">
        <w:rPr>
          <w:rFonts w:cstheme="minorHAnsi"/>
        </w:rPr>
        <w:t xml:space="preserve"> i j</w:t>
      </w:r>
      <w:r w:rsidRPr="008B195D">
        <w:rPr>
          <w:rFonts w:cstheme="minorHAnsi"/>
        </w:rPr>
        <w:t xml:space="preserve">est to wartość znacznie mniejsza od wartości dla </w:t>
      </w:r>
      <w:r w:rsidRPr="008B195D">
        <w:rPr>
          <w:rFonts w:cstheme="minorHAnsi"/>
        </w:rPr>
        <w:lastRenderedPageBreak/>
        <w:t xml:space="preserve">województwa świętokrzyskiego oraz znacznie mniejsza od średniej dla całej Polski. 100,0% mieszkań zostało przeznaczonych na cele indywidualne. Przeciętna liczba pokoi w nowo oddanych mieszkaniach w </w:t>
      </w:r>
      <w:r w:rsidR="007A26E6">
        <w:rPr>
          <w:rFonts w:cstheme="minorHAnsi"/>
        </w:rPr>
        <w:t>G</w:t>
      </w:r>
      <w:r w:rsidRPr="008B195D">
        <w:rPr>
          <w:rFonts w:cstheme="minorHAnsi"/>
        </w:rPr>
        <w:t xml:space="preserve">minie Piekoszów to 6,00 i jest znacznie większa od przeciętnej liczby </w:t>
      </w:r>
      <w:r w:rsidR="007A26E6">
        <w:rPr>
          <w:rFonts w:cstheme="minorHAnsi"/>
        </w:rPr>
        <w:t>pokoi</w:t>
      </w:r>
      <w:r w:rsidRPr="008B195D">
        <w:rPr>
          <w:rFonts w:cstheme="minorHAnsi"/>
        </w:rPr>
        <w:t xml:space="preserve"> dla województwa świętokrzyskiego oraz znacznie większa od przeciętnej liczby pokoi w całej Polsce. Przeciętna powierzchnia użytkowa nieruchomości oddanej do użytkowania w 2020 roku w </w:t>
      </w:r>
      <w:r w:rsidR="007A26E6">
        <w:rPr>
          <w:rFonts w:cstheme="minorHAnsi"/>
        </w:rPr>
        <w:t>G</w:t>
      </w:r>
      <w:r w:rsidRPr="008B195D">
        <w:rPr>
          <w:rFonts w:cstheme="minorHAnsi"/>
        </w:rPr>
        <w:t>minie Piekoszów to 119,70 m</w:t>
      </w:r>
      <w:r w:rsidR="007A26E6">
        <w:rPr>
          <w:rFonts w:cstheme="minorHAnsi"/>
        </w:rPr>
        <w:t>²</w:t>
      </w:r>
      <w:r w:rsidRPr="008B195D">
        <w:rPr>
          <w:rFonts w:cstheme="minorHAnsi"/>
        </w:rPr>
        <w:t xml:space="preserve"> i jest znacznie większa od przeciętnej powierzchni użytkowej dla województwa świętokrzyskiego oraz znacznie większa od przeciętnej powierzchni nieruchomości w całej Polsce</w:t>
      </w:r>
      <w:r w:rsidR="003009BD" w:rsidRPr="008B195D">
        <w:rPr>
          <w:rFonts w:cstheme="minorHAnsi"/>
        </w:rPr>
        <w:t xml:space="preserve">. </w:t>
      </w:r>
    </w:p>
    <w:p w14:paraId="3A8AC03F" w14:textId="77777777" w:rsidR="006F1D0D" w:rsidRPr="003009BD" w:rsidRDefault="006F1D0D" w:rsidP="003009BD">
      <w:pPr>
        <w:spacing w:after="0" w:line="240" w:lineRule="auto"/>
        <w:jc w:val="both"/>
        <w:rPr>
          <w:rFonts w:cstheme="minorHAnsi"/>
          <w:color w:val="FF0000"/>
        </w:rPr>
      </w:pPr>
    </w:p>
    <w:p w14:paraId="52BC8E0C" w14:textId="02375108" w:rsidR="003009BD" w:rsidRPr="008B195D" w:rsidRDefault="003009BD" w:rsidP="003009BD">
      <w:pPr>
        <w:spacing w:after="0" w:line="240" w:lineRule="auto"/>
        <w:jc w:val="center"/>
        <w:rPr>
          <w:rFonts w:cstheme="minorHAnsi"/>
        </w:rPr>
      </w:pPr>
      <w:bookmarkStart w:id="269" w:name="_Toc117501925"/>
      <w:r w:rsidRPr="008B195D">
        <w:rPr>
          <w:rFonts w:cstheme="minorHAnsi"/>
        </w:rPr>
        <w:t xml:space="preserve">Tabela </w:t>
      </w:r>
      <w:r w:rsidRPr="008B195D">
        <w:rPr>
          <w:rFonts w:cstheme="minorHAnsi"/>
        </w:rPr>
        <w:fldChar w:fldCharType="begin"/>
      </w:r>
      <w:r w:rsidRPr="008B195D">
        <w:rPr>
          <w:rFonts w:cstheme="minorHAnsi"/>
        </w:rPr>
        <w:instrText xml:space="preserve"> SEQ Tabela \* ARABIC </w:instrText>
      </w:r>
      <w:r w:rsidRPr="008B195D">
        <w:rPr>
          <w:rFonts w:cstheme="minorHAnsi"/>
        </w:rPr>
        <w:fldChar w:fldCharType="separate"/>
      </w:r>
      <w:r w:rsidR="00704B71">
        <w:rPr>
          <w:rFonts w:cstheme="minorHAnsi"/>
          <w:noProof/>
        </w:rPr>
        <w:t>128</w:t>
      </w:r>
      <w:r w:rsidRPr="008B195D">
        <w:rPr>
          <w:rFonts w:cstheme="minorHAnsi"/>
        </w:rPr>
        <w:fldChar w:fldCharType="end"/>
      </w:r>
      <w:r w:rsidRPr="008B195D">
        <w:rPr>
          <w:rFonts w:cstheme="minorHAnsi"/>
        </w:rPr>
        <w:t xml:space="preserve"> Zasoby mieszkaniowe na terenie </w:t>
      </w:r>
      <w:r w:rsidR="007A26E6">
        <w:rPr>
          <w:rFonts w:cstheme="minorHAnsi"/>
        </w:rPr>
        <w:t>G</w:t>
      </w:r>
      <w:r w:rsidRPr="008B195D">
        <w:rPr>
          <w:rFonts w:cstheme="minorHAnsi"/>
        </w:rPr>
        <w:t xml:space="preserve">miny </w:t>
      </w:r>
      <w:r w:rsidR="008B195D" w:rsidRPr="008B195D">
        <w:rPr>
          <w:rFonts w:cstheme="minorHAnsi"/>
        </w:rPr>
        <w:t>Piekoszów</w:t>
      </w:r>
      <w:r w:rsidRPr="008B195D">
        <w:rPr>
          <w:rFonts w:cstheme="minorHAnsi"/>
        </w:rPr>
        <w:t xml:space="preserve"> w latach 2015-2020</w:t>
      </w:r>
      <w:bookmarkEnd w:id="269"/>
    </w:p>
    <w:tbl>
      <w:tblPr>
        <w:tblW w:w="9299" w:type="dxa"/>
        <w:tblCellMar>
          <w:left w:w="70" w:type="dxa"/>
          <w:right w:w="70" w:type="dxa"/>
        </w:tblCellMar>
        <w:tblLook w:val="04A0" w:firstRow="1" w:lastRow="0" w:firstColumn="1" w:lastColumn="0" w:noHBand="0" w:noVBand="1"/>
      </w:tblPr>
      <w:tblGrid>
        <w:gridCol w:w="3539"/>
        <w:gridCol w:w="960"/>
        <w:gridCol w:w="960"/>
        <w:gridCol w:w="960"/>
        <w:gridCol w:w="960"/>
        <w:gridCol w:w="960"/>
        <w:gridCol w:w="960"/>
      </w:tblGrid>
      <w:tr w:rsidR="008B195D" w:rsidRPr="008B195D" w14:paraId="78849C0B" w14:textId="77777777" w:rsidTr="008B195D">
        <w:trPr>
          <w:trHeight w:val="300"/>
        </w:trPr>
        <w:tc>
          <w:tcPr>
            <w:tcW w:w="3539"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1A76466" w14:textId="77777777" w:rsidR="008B195D" w:rsidRPr="008B195D" w:rsidRDefault="008B195D" w:rsidP="008B195D">
            <w:pPr>
              <w:spacing w:after="0" w:line="240" w:lineRule="auto"/>
              <w:jc w:val="center"/>
              <w:rPr>
                <w:rFonts w:ascii="Calibri" w:eastAsia="Times New Roman" w:hAnsi="Calibri" w:cs="Calibri"/>
                <w:b/>
                <w:bCs/>
                <w:lang w:eastAsia="pl-PL"/>
              </w:rPr>
            </w:pPr>
            <w:r w:rsidRPr="008B195D">
              <w:rPr>
                <w:rFonts w:ascii="Calibri" w:eastAsia="Times New Roman" w:hAnsi="Calibri" w:cs="Calibri"/>
                <w:b/>
                <w:bCs/>
                <w:lang w:eastAsia="pl-PL"/>
              </w:rPr>
              <w:t>Piekoszów</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5DC36AE7" w14:textId="77777777" w:rsidR="008B195D" w:rsidRPr="008B195D" w:rsidRDefault="008B195D" w:rsidP="008B195D">
            <w:pPr>
              <w:spacing w:after="0" w:line="240" w:lineRule="auto"/>
              <w:jc w:val="center"/>
              <w:rPr>
                <w:rFonts w:ascii="Calibri" w:eastAsia="Times New Roman" w:hAnsi="Calibri" w:cs="Calibri"/>
                <w:b/>
                <w:bCs/>
                <w:lang w:eastAsia="pl-PL"/>
              </w:rPr>
            </w:pPr>
            <w:r w:rsidRPr="008B195D">
              <w:rPr>
                <w:rFonts w:ascii="Calibri" w:eastAsia="Times New Roman" w:hAnsi="Calibri" w:cs="Calibr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2CE9158F" w14:textId="77777777" w:rsidR="008B195D" w:rsidRPr="008B195D" w:rsidRDefault="008B195D" w:rsidP="008B195D">
            <w:pPr>
              <w:spacing w:after="0" w:line="240" w:lineRule="auto"/>
              <w:jc w:val="center"/>
              <w:rPr>
                <w:rFonts w:ascii="Calibri" w:eastAsia="Times New Roman" w:hAnsi="Calibri" w:cs="Calibri"/>
                <w:b/>
                <w:bCs/>
                <w:lang w:eastAsia="pl-PL"/>
              </w:rPr>
            </w:pPr>
            <w:r w:rsidRPr="008B195D">
              <w:rPr>
                <w:rFonts w:ascii="Calibri" w:eastAsia="Times New Roman" w:hAnsi="Calibri" w:cs="Calibr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04ECC92C" w14:textId="77777777" w:rsidR="008B195D" w:rsidRPr="008B195D" w:rsidRDefault="008B195D" w:rsidP="008B195D">
            <w:pPr>
              <w:spacing w:after="0" w:line="240" w:lineRule="auto"/>
              <w:jc w:val="center"/>
              <w:rPr>
                <w:rFonts w:ascii="Calibri" w:eastAsia="Times New Roman" w:hAnsi="Calibri" w:cs="Calibri"/>
                <w:b/>
                <w:bCs/>
                <w:lang w:eastAsia="pl-PL"/>
              </w:rPr>
            </w:pPr>
            <w:r w:rsidRPr="008B195D">
              <w:rPr>
                <w:rFonts w:ascii="Calibri" w:eastAsia="Times New Roman" w:hAnsi="Calibri" w:cs="Calibr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0AEE55A2" w14:textId="77777777" w:rsidR="008B195D" w:rsidRPr="008B195D" w:rsidRDefault="008B195D" w:rsidP="008B195D">
            <w:pPr>
              <w:spacing w:after="0" w:line="240" w:lineRule="auto"/>
              <w:jc w:val="center"/>
              <w:rPr>
                <w:rFonts w:ascii="Calibri" w:eastAsia="Times New Roman" w:hAnsi="Calibri" w:cs="Calibri"/>
                <w:b/>
                <w:bCs/>
                <w:lang w:eastAsia="pl-PL"/>
              </w:rPr>
            </w:pPr>
            <w:r w:rsidRPr="008B195D">
              <w:rPr>
                <w:rFonts w:ascii="Calibri" w:eastAsia="Times New Roman" w:hAnsi="Calibri" w:cs="Calibr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7457E79D" w14:textId="77777777" w:rsidR="008B195D" w:rsidRPr="008B195D" w:rsidRDefault="008B195D" w:rsidP="008B195D">
            <w:pPr>
              <w:spacing w:after="0" w:line="240" w:lineRule="auto"/>
              <w:jc w:val="center"/>
              <w:rPr>
                <w:rFonts w:ascii="Calibri" w:eastAsia="Times New Roman" w:hAnsi="Calibri" w:cs="Calibri"/>
                <w:b/>
                <w:bCs/>
                <w:lang w:eastAsia="pl-PL"/>
              </w:rPr>
            </w:pPr>
            <w:r w:rsidRPr="008B195D">
              <w:rPr>
                <w:rFonts w:ascii="Calibri" w:eastAsia="Times New Roman" w:hAnsi="Calibri" w:cs="Calibri"/>
                <w:b/>
                <w:bCs/>
                <w:lang w:eastAsia="pl-PL"/>
              </w:rPr>
              <w:t>2019</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6B5D61FA" w14:textId="77777777" w:rsidR="008B195D" w:rsidRPr="008B195D" w:rsidRDefault="008B195D" w:rsidP="008B195D">
            <w:pPr>
              <w:spacing w:after="0" w:line="240" w:lineRule="auto"/>
              <w:jc w:val="center"/>
              <w:rPr>
                <w:rFonts w:ascii="Calibri" w:eastAsia="Times New Roman" w:hAnsi="Calibri" w:cs="Calibri"/>
                <w:b/>
                <w:bCs/>
                <w:lang w:eastAsia="pl-PL"/>
              </w:rPr>
            </w:pPr>
            <w:r w:rsidRPr="008B195D">
              <w:rPr>
                <w:rFonts w:ascii="Calibri" w:eastAsia="Times New Roman" w:hAnsi="Calibri" w:cs="Calibri"/>
                <w:b/>
                <w:bCs/>
                <w:lang w:eastAsia="pl-PL"/>
              </w:rPr>
              <w:t>2020</w:t>
            </w:r>
          </w:p>
        </w:tc>
      </w:tr>
      <w:tr w:rsidR="008B195D" w:rsidRPr="008B195D" w14:paraId="538039F8" w14:textId="77777777" w:rsidTr="008B195D">
        <w:trPr>
          <w:trHeight w:val="300"/>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12634550"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Liczba mieszkań</w:t>
            </w:r>
          </w:p>
        </w:tc>
        <w:tc>
          <w:tcPr>
            <w:tcW w:w="960" w:type="dxa"/>
            <w:tcBorders>
              <w:top w:val="nil"/>
              <w:left w:val="nil"/>
              <w:bottom w:val="single" w:sz="4" w:space="0" w:color="auto"/>
              <w:right w:val="single" w:sz="4" w:space="0" w:color="auto"/>
            </w:tcBorders>
            <w:shd w:val="clear" w:color="auto" w:fill="auto"/>
            <w:noWrap/>
            <w:vAlign w:val="bottom"/>
            <w:hideMark/>
          </w:tcPr>
          <w:p w14:paraId="0566D686"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4 559</w:t>
            </w:r>
          </w:p>
        </w:tc>
        <w:tc>
          <w:tcPr>
            <w:tcW w:w="960" w:type="dxa"/>
            <w:tcBorders>
              <w:top w:val="nil"/>
              <w:left w:val="nil"/>
              <w:bottom w:val="single" w:sz="4" w:space="0" w:color="auto"/>
              <w:right w:val="single" w:sz="4" w:space="0" w:color="auto"/>
            </w:tcBorders>
            <w:shd w:val="clear" w:color="auto" w:fill="auto"/>
            <w:noWrap/>
            <w:vAlign w:val="bottom"/>
            <w:hideMark/>
          </w:tcPr>
          <w:p w14:paraId="55407898"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4 608</w:t>
            </w:r>
          </w:p>
        </w:tc>
        <w:tc>
          <w:tcPr>
            <w:tcW w:w="960" w:type="dxa"/>
            <w:tcBorders>
              <w:top w:val="nil"/>
              <w:left w:val="nil"/>
              <w:bottom w:val="single" w:sz="4" w:space="0" w:color="auto"/>
              <w:right w:val="single" w:sz="4" w:space="0" w:color="auto"/>
            </w:tcBorders>
            <w:shd w:val="clear" w:color="auto" w:fill="auto"/>
            <w:noWrap/>
            <w:vAlign w:val="bottom"/>
            <w:hideMark/>
          </w:tcPr>
          <w:p w14:paraId="255F359D"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4 670</w:t>
            </w:r>
          </w:p>
        </w:tc>
        <w:tc>
          <w:tcPr>
            <w:tcW w:w="960" w:type="dxa"/>
            <w:tcBorders>
              <w:top w:val="nil"/>
              <w:left w:val="nil"/>
              <w:bottom w:val="single" w:sz="4" w:space="0" w:color="auto"/>
              <w:right w:val="single" w:sz="4" w:space="0" w:color="auto"/>
            </w:tcBorders>
            <w:shd w:val="clear" w:color="auto" w:fill="auto"/>
            <w:noWrap/>
            <w:vAlign w:val="bottom"/>
            <w:hideMark/>
          </w:tcPr>
          <w:p w14:paraId="50988C12"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4 739</w:t>
            </w:r>
          </w:p>
        </w:tc>
        <w:tc>
          <w:tcPr>
            <w:tcW w:w="960" w:type="dxa"/>
            <w:tcBorders>
              <w:top w:val="nil"/>
              <w:left w:val="nil"/>
              <w:bottom w:val="single" w:sz="4" w:space="0" w:color="auto"/>
              <w:right w:val="single" w:sz="4" w:space="0" w:color="auto"/>
            </w:tcBorders>
            <w:shd w:val="clear" w:color="auto" w:fill="auto"/>
            <w:noWrap/>
            <w:vAlign w:val="bottom"/>
            <w:hideMark/>
          </w:tcPr>
          <w:p w14:paraId="074265AF"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4 797</w:t>
            </w:r>
          </w:p>
        </w:tc>
        <w:tc>
          <w:tcPr>
            <w:tcW w:w="960" w:type="dxa"/>
            <w:tcBorders>
              <w:top w:val="nil"/>
              <w:left w:val="nil"/>
              <w:bottom w:val="single" w:sz="4" w:space="0" w:color="auto"/>
              <w:right w:val="single" w:sz="4" w:space="0" w:color="auto"/>
            </w:tcBorders>
            <w:shd w:val="clear" w:color="auto" w:fill="auto"/>
            <w:noWrap/>
            <w:vAlign w:val="bottom"/>
            <w:hideMark/>
          </w:tcPr>
          <w:p w14:paraId="1943A792"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4 845</w:t>
            </w:r>
          </w:p>
        </w:tc>
      </w:tr>
      <w:tr w:rsidR="008B195D" w:rsidRPr="008B195D" w14:paraId="75B9EC4E" w14:textId="77777777" w:rsidTr="008B195D">
        <w:trPr>
          <w:trHeight w:val="300"/>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793CC631"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Liczba izb</w:t>
            </w:r>
          </w:p>
        </w:tc>
        <w:tc>
          <w:tcPr>
            <w:tcW w:w="960" w:type="dxa"/>
            <w:tcBorders>
              <w:top w:val="nil"/>
              <w:left w:val="nil"/>
              <w:bottom w:val="single" w:sz="4" w:space="0" w:color="auto"/>
              <w:right w:val="single" w:sz="4" w:space="0" w:color="auto"/>
            </w:tcBorders>
            <w:shd w:val="clear" w:color="auto" w:fill="auto"/>
            <w:noWrap/>
            <w:vAlign w:val="bottom"/>
            <w:hideMark/>
          </w:tcPr>
          <w:p w14:paraId="2B8C439B"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20 458</w:t>
            </w:r>
          </w:p>
        </w:tc>
        <w:tc>
          <w:tcPr>
            <w:tcW w:w="960" w:type="dxa"/>
            <w:tcBorders>
              <w:top w:val="nil"/>
              <w:left w:val="nil"/>
              <w:bottom w:val="single" w:sz="4" w:space="0" w:color="auto"/>
              <w:right w:val="single" w:sz="4" w:space="0" w:color="auto"/>
            </w:tcBorders>
            <w:shd w:val="clear" w:color="auto" w:fill="auto"/>
            <w:noWrap/>
            <w:vAlign w:val="bottom"/>
            <w:hideMark/>
          </w:tcPr>
          <w:p w14:paraId="3F0A6A40"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20 748</w:t>
            </w:r>
          </w:p>
        </w:tc>
        <w:tc>
          <w:tcPr>
            <w:tcW w:w="960" w:type="dxa"/>
            <w:tcBorders>
              <w:top w:val="nil"/>
              <w:left w:val="nil"/>
              <w:bottom w:val="single" w:sz="4" w:space="0" w:color="auto"/>
              <w:right w:val="single" w:sz="4" w:space="0" w:color="auto"/>
            </w:tcBorders>
            <w:shd w:val="clear" w:color="auto" w:fill="auto"/>
            <w:noWrap/>
            <w:vAlign w:val="bottom"/>
            <w:hideMark/>
          </w:tcPr>
          <w:p w14:paraId="0D9AE408"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21 119</w:t>
            </w:r>
          </w:p>
        </w:tc>
        <w:tc>
          <w:tcPr>
            <w:tcW w:w="960" w:type="dxa"/>
            <w:tcBorders>
              <w:top w:val="nil"/>
              <w:left w:val="nil"/>
              <w:bottom w:val="single" w:sz="4" w:space="0" w:color="auto"/>
              <w:right w:val="single" w:sz="4" w:space="0" w:color="auto"/>
            </w:tcBorders>
            <w:shd w:val="clear" w:color="auto" w:fill="auto"/>
            <w:noWrap/>
            <w:vAlign w:val="bottom"/>
            <w:hideMark/>
          </w:tcPr>
          <w:p w14:paraId="0A2AC507"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21 529</w:t>
            </w:r>
          </w:p>
        </w:tc>
        <w:tc>
          <w:tcPr>
            <w:tcW w:w="960" w:type="dxa"/>
            <w:tcBorders>
              <w:top w:val="nil"/>
              <w:left w:val="nil"/>
              <w:bottom w:val="single" w:sz="4" w:space="0" w:color="auto"/>
              <w:right w:val="single" w:sz="4" w:space="0" w:color="auto"/>
            </w:tcBorders>
            <w:shd w:val="clear" w:color="auto" w:fill="auto"/>
            <w:noWrap/>
            <w:vAlign w:val="bottom"/>
            <w:hideMark/>
          </w:tcPr>
          <w:p w14:paraId="25D540E9"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21 872</w:t>
            </w:r>
          </w:p>
        </w:tc>
        <w:tc>
          <w:tcPr>
            <w:tcW w:w="960" w:type="dxa"/>
            <w:tcBorders>
              <w:top w:val="nil"/>
              <w:left w:val="nil"/>
              <w:bottom w:val="single" w:sz="4" w:space="0" w:color="auto"/>
              <w:right w:val="single" w:sz="4" w:space="0" w:color="auto"/>
            </w:tcBorders>
            <w:shd w:val="clear" w:color="auto" w:fill="auto"/>
            <w:noWrap/>
            <w:vAlign w:val="bottom"/>
            <w:hideMark/>
          </w:tcPr>
          <w:p w14:paraId="0127FA4C"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22 169</w:t>
            </w:r>
          </w:p>
        </w:tc>
      </w:tr>
      <w:tr w:rsidR="008B195D" w:rsidRPr="008B195D" w14:paraId="6CD81F69" w14:textId="77777777" w:rsidTr="008B195D">
        <w:trPr>
          <w:trHeight w:val="300"/>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78AB5D1A"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powierzchnia użytkowa mieszkań</w:t>
            </w:r>
          </w:p>
        </w:tc>
        <w:tc>
          <w:tcPr>
            <w:tcW w:w="960" w:type="dxa"/>
            <w:tcBorders>
              <w:top w:val="nil"/>
              <w:left w:val="nil"/>
              <w:bottom w:val="single" w:sz="4" w:space="0" w:color="auto"/>
              <w:right w:val="single" w:sz="4" w:space="0" w:color="auto"/>
            </w:tcBorders>
            <w:shd w:val="clear" w:color="auto" w:fill="auto"/>
            <w:noWrap/>
            <w:vAlign w:val="bottom"/>
            <w:hideMark/>
          </w:tcPr>
          <w:p w14:paraId="611FA20F"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409 801</w:t>
            </w:r>
          </w:p>
        </w:tc>
        <w:tc>
          <w:tcPr>
            <w:tcW w:w="960" w:type="dxa"/>
            <w:tcBorders>
              <w:top w:val="nil"/>
              <w:left w:val="nil"/>
              <w:bottom w:val="single" w:sz="4" w:space="0" w:color="auto"/>
              <w:right w:val="single" w:sz="4" w:space="0" w:color="auto"/>
            </w:tcBorders>
            <w:shd w:val="clear" w:color="auto" w:fill="auto"/>
            <w:noWrap/>
            <w:vAlign w:val="bottom"/>
            <w:hideMark/>
          </w:tcPr>
          <w:p w14:paraId="1598FDC8"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415 894</w:t>
            </w:r>
          </w:p>
        </w:tc>
        <w:tc>
          <w:tcPr>
            <w:tcW w:w="960" w:type="dxa"/>
            <w:tcBorders>
              <w:top w:val="nil"/>
              <w:left w:val="nil"/>
              <w:bottom w:val="single" w:sz="4" w:space="0" w:color="auto"/>
              <w:right w:val="single" w:sz="4" w:space="0" w:color="auto"/>
            </w:tcBorders>
            <w:shd w:val="clear" w:color="auto" w:fill="auto"/>
            <w:noWrap/>
            <w:vAlign w:val="bottom"/>
            <w:hideMark/>
          </w:tcPr>
          <w:p w14:paraId="294C9D73"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423 307</w:t>
            </w:r>
          </w:p>
        </w:tc>
        <w:tc>
          <w:tcPr>
            <w:tcW w:w="960" w:type="dxa"/>
            <w:tcBorders>
              <w:top w:val="nil"/>
              <w:left w:val="nil"/>
              <w:bottom w:val="single" w:sz="4" w:space="0" w:color="auto"/>
              <w:right w:val="single" w:sz="4" w:space="0" w:color="auto"/>
            </w:tcBorders>
            <w:shd w:val="clear" w:color="auto" w:fill="auto"/>
            <w:noWrap/>
            <w:vAlign w:val="bottom"/>
            <w:hideMark/>
          </w:tcPr>
          <w:p w14:paraId="7B411CAA"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431 785</w:t>
            </w:r>
          </w:p>
        </w:tc>
        <w:tc>
          <w:tcPr>
            <w:tcW w:w="960" w:type="dxa"/>
            <w:tcBorders>
              <w:top w:val="nil"/>
              <w:left w:val="nil"/>
              <w:bottom w:val="single" w:sz="4" w:space="0" w:color="auto"/>
              <w:right w:val="single" w:sz="4" w:space="0" w:color="auto"/>
            </w:tcBorders>
            <w:shd w:val="clear" w:color="auto" w:fill="auto"/>
            <w:noWrap/>
            <w:vAlign w:val="bottom"/>
            <w:hideMark/>
          </w:tcPr>
          <w:p w14:paraId="0BF5A870"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438 678</w:t>
            </w:r>
          </w:p>
        </w:tc>
        <w:tc>
          <w:tcPr>
            <w:tcW w:w="960" w:type="dxa"/>
            <w:tcBorders>
              <w:top w:val="nil"/>
              <w:left w:val="nil"/>
              <w:bottom w:val="single" w:sz="4" w:space="0" w:color="auto"/>
              <w:right w:val="single" w:sz="4" w:space="0" w:color="auto"/>
            </w:tcBorders>
            <w:shd w:val="clear" w:color="auto" w:fill="auto"/>
            <w:noWrap/>
            <w:vAlign w:val="bottom"/>
            <w:hideMark/>
          </w:tcPr>
          <w:p w14:paraId="6A4B7BC5"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444 640</w:t>
            </w:r>
          </w:p>
        </w:tc>
      </w:tr>
      <w:tr w:rsidR="008B195D" w:rsidRPr="008B195D" w14:paraId="4F42D22F" w14:textId="77777777" w:rsidTr="008B195D">
        <w:trPr>
          <w:trHeight w:val="300"/>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3A3A0019" w14:textId="4728A35D"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Przeciętna liczba izb przypadająca na jedno mieszkanie</w:t>
            </w:r>
          </w:p>
        </w:tc>
        <w:tc>
          <w:tcPr>
            <w:tcW w:w="960" w:type="dxa"/>
            <w:tcBorders>
              <w:top w:val="nil"/>
              <w:left w:val="nil"/>
              <w:bottom w:val="single" w:sz="4" w:space="0" w:color="auto"/>
              <w:right w:val="single" w:sz="4" w:space="0" w:color="auto"/>
            </w:tcBorders>
            <w:shd w:val="clear" w:color="auto" w:fill="auto"/>
            <w:vAlign w:val="center"/>
            <w:hideMark/>
          </w:tcPr>
          <w:p w14:paraId="5E2289C9"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4,49</w:t>
            </w:r>
          </w:p>
        </w:tc>
        <w:tc>
          <w:tcPr>
            <w:tcW w:w="960" w:type="dxa"/>
            <w:tcBorders>
              <w:top w:val="nil"/>
              <w:left w:val="nil"/>
              <w:bottom w:val="single" w:sz="4" w:space="0" w:color="auto"/>
              <w:right w:val="single" w:sz="4" w:space="0" w:color="auto"/>
            </w:tcBorders>
            <w:shd w:val="clear" w:color="auto" w:fill="auto"/>
            <w:vAlign w:val="center"/>
            <w:hideMark/>
          </w:tcPr>
          <w:p w14:paraId="6E0CC187"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4,50</w:t>
            </w:r>
          </w:p>
        </w:tc>
        <w:tc>
          <w:tcPr>
            <w:tcW w:w="960" w:type="dxa"/>
            <w:tcBorders>
              <w:top w:val="nil"/>
              <w:left w:val="nil"/>
              <w:bottom w:val="single" w:sz="4" w:space="0" w:color="auto"/>
              <w:right w:val="single" w:sz="4" w:space="0" w:color="auto"/>
            </w:tcBorders>
            <w:shd w:val="clear" w:color="auto" w:fill="auto"/>
            <w:vAlign w:val="center"/>
            <w:hideMark/>
          </w:tcPr>
          <w:p w14:paraId="7A694C41"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4,52</w:t>
            </w:r>
          </w:p>
        </w:tc>
        <w:tc>
          <w:tcPr>
            <w:tcW w:w="960" w:type="dxa"/>
            <w:tcBorders>
              <w:top w:val="nil"/>
              <w:left w:val="nil"/>
              <w:bottom w:val="single" w:sz="4" w:space="0" w:color="auto"/>
              <w:right w:val="single" w:sz="4" w:space="0" w:color="auto"/>
            </w:tcBorders>
            <w:shd w:val="clear" w:color="auto" w:fill="auto"/>
            <w:vAlign w:val="center"/>
            <w:hideMark/>
          </w:tcPr>
          <w:p w14:paraId="349F4F54"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4,54</w:t>
            </w:r>
          </w:p>
        </w:tc>
        <w:tc>
          <w:tcPr>
            <w:tcW w:w="960" w:type="dxa"/>
            <w:tcBorders>
              <w:top w:val="nil"/>
              <w:left w:val="nil"/>
              <w:bottom w:val="single" w:sz="4" w:space="0" w:color="auto"/>
              <w:right w:val="single" w:sz="4" w:space="0" w:color="auto"/>
            </w:tcBorders>
            <w:shd w:val="clear" w:color="auto" w:fill="auto"/>
            <w:vAlign w:val="center"/>
            <w:hideMark/>
          </w:tcPr>
          <w:p w14:paraId="5EB30AC7"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4,56</w:t>
            </w:r>
          </w:p>
        </w:tc>
        <w:tc>
          <w:tcPr>
            <w:tcW w:w="960" w:type="dxa"/>
            <w:tcBorders>
              <w:top w:val="nil"/>
              <w:left w:val="nil"/>
              <w:bottom w:val="single" w:sz="4" w:space="0" w:color="auto"/>
              <w:right w:val="single" w:sz="4" w:space="0" w:color="auto"/>
            </w:tcBorders>
            <w:shd w:val="clear" w:color="auto" w:fill="auto"/>
            <w:vAlign w:val="center"/>
            <w:hideMark/>
          </w:tcPr>
          <w:p w14:paraId="15B15627"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4,58</w:t>
            </w:r>
          </w:p>
        </w:tc>
      </w:tr>
      <w:tr w:rsidR="008B195D" w:rsidRPr="008B195D" w14:paraId="1336725A" w14:textId="77777777" w:rsidTr="008B195D">
        <w:trPr>
          <w:trHeight w:val="300"/>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518641DF" w14:textId="4E865705"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Przeciętna powierzchnia użytkowa przypadająca na jedno mieszkanie</w:t>
            </w:r>
          </w:p>
        </w:tc>
        <w:tc>
          <w:tcPr>
            <w:tcW w:w="960" w:type="dxa"/>
            <w:tcBorders>
              <w:top w:val="nil"/>
              <w:left w:val="nil"/>
              <w:bottom w:val="single" w:sz="4" w:space="0" w:color="auto"/>
              <w:right w:val="single" w:sz="4" w:space="0" w:color="auto"/>
            </w:tcBorders>
            <w:shd w:val="clear" w:color="auto" w:fill="auto"/>
            <w:vAlign w:val="center"/>
            <w:hideMark/>
          </w:tcPr>
          <w:p w14:paraId="2699D7F6"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89,89</w:t>
            </w:r>
          </w:p>
        </w:tc>
        <w:tc>
          <w:tcPr>
            <w:tcW w:w="960" w:type="dxa"/>
            <w:tcBorders>
              <w:top w:val="nil"/>
              <w:left w:val="nil"/>
              <w:bottom w:val="single" w:sz="4" w:space="0" w:color="auto"/>
              <w:right w:val="single" w:sz="4" w:space="0" w:color="auto"/>
            </w:tcBorders>
            <w:shd w:val="clear" w:color="auto" w:fill="auto"/>
            <w:vAlign w:val="center"/>
            <w:hideMark/>
          </w:tcPr>
          <w:p w14:paraId="76FECAEF"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90,25</w:t>
            </w:r>
          </w:p>
        </w:tc>
        <w:tc>
          <w:tcPr>
            <w:tcW w:w="960" w:type="dxa"/>
            <w:tcBorders>
              <w:top w:val="nil"/>
              <w:left w:val="nil"/>
              <w:bottom w:val="single" w:sz="4" w:space="0" w:color="auto"/>
              <w:right w:val="single" w:sz="4" w:space="0" w:color="auto"/>
            </w:tcBorders>
            <w:shd w:val="clear" w:color="auto" w:fill="auto"/>
            <w:vAlign w:val="center"/>
            <w:hideMark/>
          </w:tcPr>
          <w:p w14:paraId="27BC3979"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90,64</w:t>
            </w:r>
          </w:p>
        </w:tc>
        <w:tc>
          <w:tcPr>
            <w:tcW w:w="960" w:type="dxa"/>
            <w:tcBorders>
              <w:top w:val="nil"/>
              <w:left w:val="nil"/>
              <w:bottom w:val="single" w:sz="4" w:space="0" w:color="auto"/>
              <w:right w:val="single" w:sz="4" w:space="0" w:color="auto"/>
            </w:tcBorders>
            <w:shd w:val="clear" w:color="auto" w:fill="auto"/>
            <w:vAlign w:val="center"/>
            <w:hideMark/>
          </w:tcPr>
          <w:p w14:paraId="7AF59A2A"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91,11</w:t>
            </w:r>
          </w:p>
        </w:tc>
        <w:tc>
          <w:tcPr>
            <w:tcW w:w="960" w:type="dxa"/>
            <w:tcBorders>
              <w:top w:val="nil"/>
              <w:left w:val="nil"/>
              <w:bottom w:val="single" w:sz="4" w:space="0" w:color="auto"/>
              <w:right w:val="single" w:sz="4" w:space="0" w:color="auto"/>
            </w:tcBorders>
            <w:shd w:val="clear" w:color="auto" w:fill="auto"/>
            <w:vAlign w:val="center"/>
            <w:hideMark/>
          </w:tcPr>
          <w:p w14:paraId="3B283AD7"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91,45</w:t>
            </w:r>
          </w:p>
        </w:tc>
        <w:tc>
          <w:tcPr>
            <w:tcW w:w="960" w:type="dxa"/>
            <w:tcBorders>
              <w:top w:val="nil"/>
              <w:left w:val="nil"/>
              <w:bottom w:val="single" w:sz="4" w:space="0" w:color="auto"/>
              <w:right w:val="single" w:sz="4" w:space="0" w:color="auto"/>
            </w:tcBorders>
            <w:shd w:val="clear" w:color="auto" w:fill="auto"/>
            <w:vAlign w:val="center"/>
            <w:hideMark/>
          </w:tcPr>
          <w:p w14:paraId="11660E12" w14:textId="77777777" w:rsidR="008B195D" w:rsidRPr="008B195D" w:rsidRDefault="008B195D" w:rsidP="008B195D">
            <w:pPr>
              <w:spacing w:after="0" w:line="240" w:lineRule="auto"/>
              <w:jc w:val="center"/>
              <w:rPr>
                <w:rFonts w:ascii="Calibri" w:eastAsia="Times New Roman" w:hAnsi="Calibri" w:cs="Calibri"/>
                <w:lang w:eastAsia="pl-PL"/>
              </w:rPr>
            </w:pPr>
            <w:r w:rsidRPr="008B195D">
              <w:rPr>
                <w:rFonts w:ascii="Calibri" w:eastAsia="Times New Roman" w:hAnsi="Calibri" w:cs="Calibri"/>
                <w:lang w:eastAsia="pl-PL"/>
              </w:rPr>
              <w:t>91,77</w:t>
            </w:r>
          </w:p>
        </w:tc>
      </w:tr>
    </w:tbl>
    <w:p w14:paraId="531578B0" w14:textId="457B6839" w:rsidR="003009BD" w:rsidRPr="008B195D" w:rsidRDefault="003009BD" w:rsidP="008B195D">
      <w:pPr>
        <w:spacing w:after="0" w:line="240" w:lineRule="auto"/>
        <w:jc w:val="center"/>
        <w:rPr>
          <w:rFonts w:cstheme="minorHAnsi"/>
        </w:rPr>
      </w:pPr>
      <w:r w:rsidRPr="008B195D">
        <w:rPr>
          <w:rFonts w:cstheme="minorHAnsi"/>
        </w:rPr>
        <w:t>Źródło: opracowanie własne na podstawie danych GUS</w:t>
      </w:r>
    </w:p>
    <w:p w14:paraId="79C3E3FB" w14:textId="77777777" w:rsidR="003009BD" w:rsidRPr="008B195D" w:rsidRDefault="003009BD" w:rsidP="003009BD">
      <w:pPr>
        <w:spacing w:after="0" w:line="240" w:lineRule="auto"/>
        <w:jc w:val="both"/>
        <w:rPr>
          <w:rFonts w:cstheme="minorHAnsi"/>
        </w:rPr>
      </w:pPr>
    </w:p>
    <w:p w14:paraId="5835403B" w14:textId="3B504B11" w:rsidR="00B8607B" w:rsidRPr="008B195D" w:rsidRDefault="008B195D" w:rsidP="00D87FA2">
      <w:pPr>
        <w:spacing w:after="0" w:line="240" w:lineRule="auto"/>
        <w:jc w:val="both"/>
        <w:rPr>
          <w:rFonts w:cstheme="minorHAnsi"/>
        </w:rPr>
      </w:pPr>
      <w:r w:rsidRPr="008B195D">
        <w:rPr>
          <w:rFonts w:cstheme="minorHAnsi"/>
        </w:rPr>
        <w:t>Biorąc pod uwagę instalacje techniczno-sanitarne 95,52% mieszkań przyłączonych jest do wodociągu, 86,65% nieruchomości wyposażonych jest w ustęp spłukiwany, 83,72% mieszkań posiada łazienkę, 83,69% korzysta z centralnego ogrzewania, a 0,23% z gazu sieciowego.</w:t>
      </w:r>
    </w:p>
    <w:p w14:paraId="088D0CB3" w14:textId="77777777" w:rsidR="00666782" w:rsidRPr="002C3563" w:rsidRDefault="00666782" w:rsidP="00D67E77">
      <w:pPr>
        <w:spacing w:after="0" w:line="240" w:lineRule="auto"/>
        <w:rPr>
          <w:rFonts w:cstheme="minorHAnsi"/>
          <w:b/>
          <w:bCs/>
        </w:rPr>
      </w:pPr>
    </w:p>
    <w:p w14:paraId="14F37C3A" w14:textId="380E5D7F" w:rsidR="00CE6F14" w:rsidRPr="006F1D0D" w:rsidRDefault="008674DE" w:rsidP="00D67E77">
      <w:pPr>
        <w:spacing w:after="0" w:line="240" w:lineRule="auto"/>
        <w:rPr>
          <w:rFonts w:cstheme="minorHAnsi"/>
          <w:b/>
          <w:bCs/>
          <w:sz w:val="24"/>
          <w:szCs w:val="24"/>
        </w:rPr>
      </w:pPr>
      <w:r w:rsidRPr="006F1D0D">
        <w:rPr>
          <w:rFonts w:cstheme="minorHAnsi"/>
          <w:b/>
          <w:bCs/>
          <w:sz w:val="24"/>
          <w:szCs w:val="24"/>
        </w:rPr>
        <w:t xml:space="preserve">Gmina </w:t>
      </w:r>
      <w:r w:rsidR="00666782" w:rsidRPr="006F1D0D">
        <w:rPr>
          <w:rFonts w:cstheme="minorHAnsi"/>
          <w:b/>
          <w:bCs/>
          <w:sz w:val="24"/>
          <w:szCs w:val="24"/>
        </w:rPr>
        <w:t>Sobków</w:t>
      </w:r>
    </w:p>
    <w:p w14:paraId="64B25E20" w14:textId="77777777" w:rsidR="008D72D9" w:rsidRPr="00A31CFB" w:rsidRDefault="008D72D9" w:rsidP="00D67E77">
      <w:pPr>
        <w:spacing w:after="0" w:line="240" w:lineRule="auto"/>
        <w:rPr>
          <w:rFonts w:cstheme="minorHAnsi"/>
          <w:b/>
          <w:bCs/>
          <w:u w:val="single"/>
        </w:rPr>
      </w:pPr>
      <w:r w:rsidRPr="00A31CFB">
        <w:rPr>
          <w:rFonts w:cstheme="minorHAnsi"/>
          <w:b/>
          <w:bCs/>
          <w:u w:val="single"/>
        </w:rPr>
        <w:t>Infrastruktura drogowa</w:t>
      </w:r>
    </w:p>
    <w:p w14:paraId="6B2AC86C" w14:textId="6BF44D37" w:rsidR="00666782" w:rsidRPr="002C3563" w:rsidRDefault="00666782" w:rsidP="00D67E77">
      <w:pPr>
        <w:spacing w:after="0" w:line="240" w:lineRule="auto"/>
        <w:jc w:val="both"/>
        <w:rPr>
          <w:rFonts w:cstheme="minorHAnsi"/>
        </w:rPr>
      </w:pPr>
      <w:r w:rsidRPr="002C3563">
        <w:rPr>
          <w:rFonts w:cstheme="minorHAnsi"/>
        </w:rPr>
        <w:t xml:space="preserve">Oś komunikacyjną gminy stanowią: droga ekspresowa i drogi powiatowe. Przebiegająca przez gminę droga ekspresowa </w:t>
      </w:r>
      <w:r w:rsidR="00A31CFB">
        <w:rPr>
          <w:rFonts w:cstheme="minorHAnsi"/>
        </w:rPr>
        <w:t xml:space="preserve">nr 7 </w:t>
      </w:r>
      <w:r w:rsidRPr="002C3563">
        <w:rPr>
          <w:rFonts w:cstheme="minorHAnsi"/>
        </w:rPr>
        <w:t>umożliwia połączenia regionalne i ponadregionalne. W gminie jest ogółem 4,4 km dróg ekspresowych, 73</w:t>
      </w:r>
      <w:r w:rsidR="00A31CFB">
        <w:rPr>
          <w:rFonts w:cstheme="minorHAnsi"/>
        </w:rPr>
        <w:t xml:space="preserve"> </w:t>
      </w:r>
      <w:r w:rsidRPr="002C3563">
        <w:rPr>
          <w:rFonts w:cstheme="minorHAnsi"/>
        </w:rPr>
        <w:t>km dróg powiatowych oraz 61,467 km dróg gminnych. Powyższą  sieć  dróg  publicznych  uzupełniają  pozostałe  drogi  wewnętrzne poszczególnych miejscowości</w:t>
      </w:r>
      <w:r w:rsidR="00A31CFB">
        <w:rPr>
          <w:rFonts w:cstheme="minorHAnsi"/>
        </w:rPr>
        <w:t xml:space="preserve">. </w:t>
      </w:r>
    </w:p>
    <w:p w14:paraId="6357D50A" w14:textId="16432FB1" w:rsidR="00666782" w:rsidRDefault="00666782" w:rsidP="00D67E77">
      <w:pPr>
        <w:spacing w:after="0" w:line="240" w:lineRule="auto"/>
        <w:jc w:val="both"/>
        <w:rPr>
          <w:rFonts w:cstheme="minorHAnsi"/>
        </w:rPr>
      </w:pPr>
    </w:p>
    <w:p w14:paraId="2A8964C1" w14:textId="41900849" w:rsidR="00A31CFB" w:rsidRPr="00A31CFB" w:rsidRDefault="00A31CFB" w:rsidP="00D67E77">
      <w:pPr>
        <w:spacing w:after="0" w:line="240" w:lineRule="auto"/>
        <w:jc w:val="both"/>
        <w:rPr>
          <w:rFonts w:cstheme="minorHAnsi"/>
          <w:b/>
          <w:bCs/>
          <w:u w:val="single"/>
        </w:rPr>
      </w:pPr>
      <w:r w:rsidRPr="00A31CFB">
        <w:rPr>
          <w:rFonts w:cstheme="minorHAnsi"/>
          <w:b/>
          <w:bCs/>
          <w:u w:val="single"/>
        </w:rPr>
        <w:t xml:space="preserve">Linie kolejowe </w:t>
      </w:r>
    </w:p>
    <w:p w14:paraId="41DDE61B" w14:textId="3EB38F0C" w:rsidR="00812A0F" w:rsidRPr="002C3563" w:rsidRDefault="00666782" w:rsidP="00D67E77">
      <w:pPr>
        <w:spacing w:after="0" w:line="240" w:lineRule="auto"/>
        <w:jc w:val="both"/>
        <w:rPr>
          <w:rFonts w:cstheme="minorHAnsi"/>
        </w:rPr>
      </w:pPr>
      <w:r w:rsidRPr="002C3563">
        <w:rPr>
          <w:rFonts w:cstheme="minorHAnsi"/>
        </w:rPr>
        <w:t>Przez teren gminy przebiega linia kolejowa o znaczeniu krajowym Kraków -</w:t>
      </w:r>
      <w:r w:rsidR="00A31CFB">
        <w:rPr>
          <w:rFonts w:cstheme="minorHAnsi"/>
        </w:rPr>
        <w:t xml:space="preserve"> </w:t>
      </w:r>
      <w:r w:rsidRPr="002C3563">
        <w:rPr>
          <w:rFonts w:cstheme="minorHAnsi"/>
        </w:rPr>
        <w:t xml:space="preserve">Warszawa. Jest to  linia  normalnotorowa,  dwutorowa,  zelektryfikowana.  W  miejscowościach Miąsowa i Sokołów Dolny znajdują się dwa przystanki do obsługi lokalnego ruchu pasażerskiego. W Sokołowie znajduje się </w:t>
      </w:r>
      <w:r w:rsidR="00A31CFB">
        <w:rPr>
          <w:rFonts w:cstheme="minorHAnsi"/>
        </w:rPr>
        <w:br/>
      </w:r>
      <w:r w:rsidRPr="002C3563">
        <w:rPr>
          <w:rFonts w:cstheme="minorHAnsi"/>
        </w:rPr>
        <w:t>-</w:t>
      </w:r>
      <w:r w:rsidR="00A31CFB">
        <w:rPr>
          <w:rFonts w:cstheme="minorHAnsi"/>
        </w:rPr>
        <w:t xml:space="preserve"> </w:t>
      </w:r>
      <w:r w:rsidRPr="002C3563">
        <w:rPr>
          <w:rFonts w:cstheme="minorHAnsi"/>
        </w:rPr>
        <w:t>w chwili obecnej nieużytkowana -</w:t>
      </w:r>
      <w:r w:rsidR="00A31CFB">
        <w:rPr>
          <w:rFonts w:cstheme="minorHAnsi"/>
        </w:rPr>
        <w:t xml:space="preserve"> </w:t>
      </w:r>
      <w:r w:rsidRPr="002C3563">
        <w:rPr>
          <w:rFonts w:cstheme="minorHAnsi"/>
        </w:rPr>
        <w:t xml:space="preserve">bocznica kolejowa do kopalni surowców. </w:t>
      </w:r>
    </w:p>
    <w:p w14:paraId="4E431BFA" w14:textId="77777777" w:rsidR="008674DE" w:rsidRDefault="008674DE" w:rsidP="008674DE">
      <w:pPr>
        <w:spacing w:after="0" w:line="240" w:lineRule="auto"/>
        <w:jc w:val="both"/>
        <w:rPr>
          <w:rFonts w:cstheme="minorHAnsi"/>
          <w:b/>
          <w:bCs/>
        </w:rPr>
      </w:pPr>
    </w:p>
    <w:p w14:paraId="584E0E25" w14:textId="7E768AD5" w:rsidR="00A31CFB" w:rsidRDefault="00A31CFB" w:rsidP="00A31CFB">
      <w:pPr>
        <w:spacing w:after="0" w:line="240" w:lineRule="auto"/>
        <w:jc w:val="both"/>
        <w:rPr>
          <w:rFonts w:cstheme="minorHAnsi"/>
        </w:rPr>
      </w:pPr>
      <w:r w:rsidRPr="00A31CFB">
        <w:rPr>
          <w:rFonts w:cstheme="minorHAnsi"/>
        </w:rPr>
        <w:t xml:space="preserve">Drogi  gminne  w  większości  posiadają  słabe  nawierzchnie,  braki w poboczach, odwodnieniu </w:t>
      </w:r>
      <w:r>
        <w:rPr>
          <w:rFonts w:cstheme="minorHAnsi"/>
        </w:rPr>
        <w:br/>
      </w:r>
      <w:r w:rsidRPr="00A31CFB">
        <w:rPr>
          <w:rFonts w:cstheme="minorHAnsi"/>
        </w:rPr>
        <w:t>i wymagają remontów.</w:t>
      </w:r>
    </w:p>
    <w:p w14:paraId="1565D3AF" w14:textId="77777777" w:rsidR="00A31CFB" w:rsidRDefault="00A31CFB" w:rsidP="00A31CFB">
      <w:pPr>
        <w:spacing w:after="0" w:line="240" w:lineRule="auto"/>
        <w:jc w:val="both"/>
        <w:rPr>
          <w:rFonts w:cstheme="minorHAnsi"/>
        </w:rPr>
      </w:pPr>
    </w:p>
    <w:p w14:paraId="1A25B146" w14:textId="5905300C" w:rsidR="008674DE" w:rsidRDefault="008674DE" w:rsidP="008674DE">
      <w:pPr>
        <w:spacing w:after="0" w:line="240" w:lineRule="auto"/>
        <w:jc w:val="both"/>
        <w:rPr>
          <w:rFonts w:cstheme="minorHAnsi"/>
        </w:rPr>
      </w:pPr>
      <w:r w:rsidRPr="00961FA3">
        <w:rPr>
          <w:rFonts w:cstheme="minorHAnsi"/>
          <w:b/>
          <w:bCs/>
        </w:rPr>
        <w:t xml:space="preserve">Potrzeby Gminy </w:t>
      </w:r>
      <w:r>
        <w:rPr>
          <w:rFonts w:cstheme="minorHAnsi"/>
          <w:b/>
          <w:bCs/>
        </w:rPr>
        <w:t>Sobków</w:t>
      </w:r>
      <w:r w:rsidRPr="00961FA3">
        <w:rPr>
          <w:rFonts w:cstheme="minorHAnsi"/>
          <w:b/>
          <w:bCs/>
        </w:rPr>
        <w:t xml:space="preserve"> w obszarze inwestycji drogowych:</w:t>
      </w:r>
    </w:p>
    <w:p w14:paraId="1FFAEDCA" w14:textId="198AD35A" w:rsidR="008674DE" w:rsidRPr="00A31CFB" w:rsidRDefault="008674DE" w:rsidP="00013225">
      <w:pPr>
        <w:pStyle w:val="Akapitzlist"/>
        <w:numPr>
          <w:ilvl w:val="0"/>
          <w:numId w:val="62"/>
        </w:numPr>
        <w:spacing w:after="0" w:line="240" w:lineRule="auto"/>
        <w:jc w:val="both"/>
        <w:rPr>
          <w:rFonts w:cstheme="minorHAnsi"/>
        </w:rPr>
      </w:pPr>
      <w:r w:rsidRPr="00A31CFB">
        <w:rPr>
          <w:rFonts w:cstheme="minorHAnsi"/>
        </w:rPr>
        <w:t>modernizacja dróg wymagających naprawy,</w:t>
      </w:r>
    </w:p>
    <w:p w14:paraId="46276B08" w14:textId="048E8460" w:rsidR="008674DE" w:rsidRPr="008674DE" w:rsidRDefault="008674DE" w:rsidP="00013225">
      <w:pPr>
        <w:pStyle w:val="Akapitzlist"/>
        <w:numPr>
          <w:ilvl w:val="0"/>
          <w:numId w:val="61"/>
        </w:numPr>
        <w:spacing w:after="0" w:line="240" w:lineRule="auto"/>
        <w:jc w:val="both"/>
        <w:rPr>
          <w:rFonts w:cstheme="minorHAnsi"/>
        </w:rPr>
      </w:pPr>
      <w:r>
        <w:rPr>
          <w:rFonts w:cstheme="minorHAnsi"/>
        </w:rPr>
        <w:t>b</w:t>
      </w:r>
      <w:r w:rsidRPr="008674DE">
        <w:rPr>
          <w:rFonts w:cstheme="minorHAnsi"/>
        </w:rPr>
        <w:t>udowa chodników przy drogach gminnych oraz powiatowych w celu zwiększenia bezpieczeństwa mieszkańców.</w:t>
      </w:r>
    </w:p>
    <w:p w14:paraId="36F0500A" w14:textId="77777777" w:rsidR="008674DE" w:rsidRPr="002C3563" w:rsidRDefault="008674DE" w:rsidP="00D67E77">
      <w:pPr>
        <w:spacing w:after="0" w:line="240" w:lineRule="auto"/>
        <w:jc w:val="both"/>
        <w:rPr>
          <w:rFonts w:cstheme="minorHAnsi"/>
        </w:rPr>
      </w:pPr>
    </w:p>
    <w:p w14:paraId="57AC5898" w14:textId="080C092C" w:rsidR="006D07B2" w:rsidRPr="002C3563" w:rsidRDefault="006D07B2" w:rsidP="00D67E77">
      <w:pPr>
        <w:spacing w:after="0" w:line="240" w:lineRule="auto"/>
        <w:rPr>
          <w:rFonts w:cstheme="minorHAnsi"/>
          <w:b/>
          <w:bCs/>
        </w:rPr>
      </w:pPr>
      <w:r w:rsidRPr="002C3563">
        <w:rPr>
          <w:rFonts w:cstheme="minorHAnsi"/>
          <w:b/>
          <w:bCs/>
        </w:rPr>
        <w:t>Infrastruktura wodociągowa</w:t>
      </w:r>
    </w:p>
    <w:p w14:paraId="646EDD15" w14:textId="7E753D08" w:rsidR="00666782" w:rsidRPr="002C3563" w:rsidRDefault="00666782" w:rsidP="00D67E77">
      <w:pPr>
        <w:spacing w:after="0" w:line="240" w:lineRule="auto"/>
        <w:jc w:val="both"/>
        <w:rPr>
          <w:rFonts w:eastAsia="SimSun" w:cstheme="minorHAnsi"/>
          <w:lang w:eastAsia="zh-CN"/>
        </w:rPr>
      </w:pPr>
      <w:r w:rsidRPr="002C3563">
        <w:rPr>
          <w:rFonts w:eastAsia="SimSun" w:cstheme="minorHAnsi"/>
          <w:lang w:eastAsia="zh-CN"/>
        </w:rPr>
        <w:t>W ostatnich latach przeprowadzono szereg inwestycji</w:t>
      </w:r>
      <w:r w:rsidR="00523E7C">
        <w:rPr>
          <w:rFonts w:eastAsia="SimSun" w:cstheme="minorHAnsi"/>
          <w:lang w:eastAsia="zh-CN"/>
        </w:rPr>
        <w:t>,</w:t>
      </w:r>
      <w:r w:rsidRPr="002C3563">
        <w:rPr>
          <w:rFonts w:eastAsia="SimSun" w:cstheme="minorHAnsi"/>
          <w:lang w:eastAsia="zh-CN"/>
        </w:rPr>
        <w:t xml:space="preserve"> które doprowadziły do zwodociągowania obszaru </w:t>
      </w:r>
      <w:r w:rsidR="00523E7C">
        <w:rPr>
          <w:rFonts w:eastAsia="SimSun" w:cstheme="minorHAnsi"/>
          <w:lang w:eastAsia="zh-CN"/>
        </w:rPr>
        <w:t>g</w:t>
      </w:r>
      <w:r w:rsidRPr="002C3563">
        <w:rPr>
          <w:rFonts w:eastAsia="SimSun" w:cstheme="minorHAnsi"/>
          <w:lang w:eastAsia="zh-CN"/>
        </w:rPr>
        <w:t>miny w 9</w:t>
      </w:r>
      <w:r w:rsidR="00A56A28" w:rsidRPr="002C3563">
        <w:rPr>
          <w:rFonts w:eastAsia="SimSun" w:cstheme="minorHAnsi"/>
          <w:lang w:eastAsia="zh-CN"/>
        </w:rPr>
        <w:t>5,7</w:t>
      </w:r>
      <w:r w:rsidRPr="002C3563">
        <w:rPr>
          <w:rFonts w:eastAsia="SimSun" w:cstheme="minorHAnsi"/>
          <w:lang w:eastAsia="zh-CN"/>
        </w:rPr>
        <w:t>%. Inwestycje te nie przebiegały jednocześnie z budową sieci kanalizacyjn</w:t>
      </w:r>
      <w:r w:rsidR="00523E7C">
        <w:rPr>
          <w:rFonts w:eastAsia="SimSun" w:cstheme="minorHAnsi"/>
          <w:lang w:eastAsia="zh-CN"/>
        </w:rPr>
        <w:t>ej</w:t>
      </w:r>
      <w:r w:rsidRPr="002C3563">
        <w:rPr>
          <w:rFonts w:eastAsia="SimSun" w:cstheme="minorHAnsi"/>
          <w:lang w:eastAsia="zh-CN"/>
        </w:rPr>
        <w:t xml:space="preserve"> - ich długość wynosi obecnie 48,1 km. Poniższe tabele przedstawiają dane na temat skanalizowania oraz zwodociągowania </w:t>
      </w:r>
      <w:r w:rsidR="00523E7C">
        <w:rPr>
          <w:rFonts w:eastAsia="SimSun" w:cstheme="minorHAnsi"/>
          <w:lang w:eastAsia="zh-CN"/>
        </w:rPr>
        <w:t>G</w:t>
      </w:r>
      <w:r w:rsidRPr="002C3563">
        <w:rPr>
          <w:rFonts w:eastAsia="SimSun" w:cstheme="minorHAnsi"/>
          <w:lang w:eastAsia="zh-CN"/>
        </w:rPr>
        <w:t xml:space="preserve">miny Sobków. Podstawą  systemu  wodociągowego  gminy  są studnie  głębinowe  i  wodociągi:  Brzegi, Chomentów, Gajówka, Korytnica, Mzurowa, Niziny, Sobków, Sokołów Górny, </w:t>
      </w:r>
      <w:r w:rsidRPr="002C3563">
        <w:rPr>
          <w:rFonts w:eastAsia="SimSun" w:cstheme="minorHAnsi"/>
          <w:lang w:eastAsia="zh-CN"/>
        </w:rPr>
        <w:lastRenderedPageBreak/>
        <w:t xml:space="preserve">Wierzbica. W gminie są dwie stacje uzdatniania wody, znajdują się one w miejscowościach Niziny </w:t>
      </w:r>
      <w:r w:rsidR="00523E7C">
        <w:rPr>
          <w:rFonts w:eastAsia="SimSun" w:cstheme="minorHAnsi"/>
          <w:lang w:eastAsia="zh-CN"/>
        </w:rPr>
        <w:br/>
      </w:r>
      <w:r w:rsidRPr="002C3563">
        <w:rPr>
          <w:rFonts w:eastAsia="SimSun" w:cstheme="minorHAnsi"/>
          <w:lang w:eastAsia="zh-CN"/>
        </w:rPr>
        <w:t>i Wierzbica.</w:t>
      </w:r>
    </w:p>
    <w:p w14:paraId="0C245895" w14:textId="77777777" w:rsidR="00666782" w:rsidRPr="002C3563" w:rsidRDefault="00666782" w:rsidP="00D67E77">
      <w:pPr>
        <w:spacing w:after="0" w:line="240" w:lineRule="auto"/>
        <w:jc w:val="both"/>
        <w:rPr>
          <w:rFonts w:eastAsia="Calibri" w:cstheme="minorHAnsi"/>
        </w:rPr>
      </w:pPr>
    </w:p>
    <w:p w14:paraId="6966F975" w14:textId="187803ED" w:rsidR="00666782" w:rsidRPr="002C3563" w:rsidRDefault="00EA4431" w:rsidP="008B195D">
      <w:pPr>
        <w:pStyle w:val="Legenda"/>
        <w:spacing w:after="0"/>
        <w:jc w:val="center"/>
        <w:rPr>
          <w:rFonts w:eastAsia="Calibri" w:cstheme="minorHAnsi"/>
          <w:i w:val="0"/>
          <w:iCs w:val="0"/>
          <w:color w:val="auto"/>
          <w:sz w:val="22"/>
          <w:szCs w:val="22"/>
        </w:rPr>
      </w:pPr>
      <w:bookmarkStart w:id="270" w:name="_Toc452377343"/>
      <w:bookmarkStart w:id="271" w:name="_Toc531326511"/>
      <w:bookmarkStart w:id="272" w:name="_Toc65054862"/>
      <w:bookmarkStart w:id="273" w:name="_Toc67643529"/>
      <w:bookmarkStart w:id="274" w:name="_Toc117501926"/>
      <w:r w:rsidRPr="002C3563">
        <w:rPr>
          <w:i w:val="0"/>
          <w:iCs w:val="0"/>
          <w:color w:val="auto"/>
          <w:sz w:val="22"/>
          <w:szCs w:val="22"/>
        </w:rPr>
        <w:t xml:space="preserve">Tabela </w:t>
      </w:r>
      <w:r w:rsidRPr="002C3563">
        <w:rPr>
          <w:i w:val="0"/>
          <w:iCs w:val="0"/>
          <w:color w:val="auto"/>
          <w:sz w:val="22"/>
          <w:szCs w:val="22"/>
        </w:rPr>
        <w:fldChar w:fldCharType="begin"/>
      </w:r>
      <w:r w:rsidRPr="002C3563">
        <w:rPr>
          <w:i w:val="0"/>
          <w:iCs w:val="0"/>
          <w:color w:val="auto"/>
          <w:sz w:val="22"/>
          <w:szCs w:val="22"/>
        </w:rPr>
        <w:instrText xml:space="preserve"> SEQ Tabela \* ARABIC </w:instrText>
      </w:r>
      <w:r w:rsidRPr="002C3563">
        <w:rPr>
          <w:i w:val="0"/>
          <w:iCs w:val="0"/>
          <w:color w:val="auto"/>
          <w:sz w:val="22"/>
          <w:szCs w:val="22"/>
        </w:rPr>
        <w:fldChar w:fldCharType="separate"/>
      </w:r>
      <w:r w:rsidR="00704B71">
        <w:rPr>
          <w:i w:val="0"/>
          <w:iCs w:val="0"/>
          <w:noProof/>
          <w:color w:val="auto"/>
          <w:sz w:val="22"/>
          <w:szCs w:val="22"/>
        </w:rPr>
        <w:t>129</w:t>
      </w:r>
      <w:r w:rsidRPr="002C3563">
        <w:rPr>
          <w:i w:val="0"/>
          <w:iCs w:val="0"/>
          <w:color w:val="auto"/>
          <w:sz w:val="22"/>
          <w:szCs w:val="22"/>
        </w:rPr>
        <w:fldChar w:fldCharType="end"/>
      </w:r>
      <w:r w:rsidRPr="002C3563">
        <w:rPr>
          <w:i w:val="0"/>
          <w:iCs w:val="0"/>
          <w:color w:val="auto"/>
          <w:sz w:val="22"/>
          <w:szCs w:val="22"/>
        </w:rPr>
        <w:t xml:space="preserve"> </w:t>
      </w:r>
      <w:r w:rsidR="00666782" w:rsidRPr="002C3563">
        <w:rPr>
          <w:rFonts w:eastAsia="Calibri" w:cstheme="minorHAnsi"/>
          <w:i w:val="0"/>
          <w:iCs w:val="0"/>
          <w:color w:val="auto"/>
          <w:sz w:val="22"/>
          <w:szCs w:val="22"/>
        </w:rPr>
        <w:t>Wskaźniki zwodociągowania w Gminie Sobków (Stan na dzień 31.12.20</w:t>
      </w:r>
      <w:r w:rsidR="005B1B61" w:rsidRPr="002C3563">
        <w:rPr>
          <w:rFonts w:eastAsia="Calibri" w:cstheme="minorHAnsi"/>
          <w:i w:val="0"/>
          <w:iCs w:val="0"/>
          <w:color w:val="auto"/>
          <w:sz w:val="22"/>
          <w:szCs w:val="22"/>
        </w:rPr>
        <w:t>20</w:t>
      </w:r>
      <w:r w:rsidR="00666782" w:rsidRPr="002C3563">
        <w:rPr>
          <w:rFonts w:eastAsia="Calibri" w:cstheme="minorHAnsi"/>
          <w:i w:val="0"/>
          <w:iCs w:val="0"/>
          <w:color w:val="auto"/>
          <w:sz w:val="22"/>
          <w:szCs w:val="22"/>
        </w:rPr>
        <w:t xml:space="preserve"> r.)</w:t>
      </w:r>
      <w:bookmarkEnd w:id="270"/>
      <w:bookmarkEnd w:id="271"/>
      <w:bookmarkEnd w:id="272"/>
      <w:bookmarkEnd w:id="273"/>
      <w:bookmarkEnd w:id="274"/>
    </w:p>
    <w:tbl>
      <w:tblPr>
        <w:tblW w:w="8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4004"/>
        <w:gridCol w:w="1716"/>
        <w:gridCol w:w="2166"/>
      </w:tblGrid>
      <w:tr w:rsidR="002C3563" w:rsidRPr="002C3563" w14:paraId="7B04FD2B" w14:textId="77777777" w:rsidTr="00172298">
        <w:trPr>
          <w:jc w:val="center"/>
        </w:trPr>
        <w:tc>
          <w:tcPr>
            <w:tcW w:w="674" w:type="dxa"/>
            <w:shd w:val="clear" w:color="auto" w:fill="F4B083"/>
          </w:tcPr>
          <w:p w14:paraId="2E7CF996" w14:textId="77777777" w:rsidR="00666782" w:rsidRPr="002C3563" w:rsidRDefault="00666782" w:rsidP="008B195D">
            <w:pPr>
              <w:spacing w:after="0" w:line="240" w:lineRule="auto"/>
              <w:jc w:val="center"/>
              <w:rPr>
                <w:rFonts w:eastAsia="Calibri" w:cstheme="minorHAnsi"/>
                <w:bCs/>
              </w:rPr>
            </w:pPr>
            <w:r w:rsidRPr="002C3563">
              <w:rPr>
                <w:rFonts w:eastAsia="Calibri" w:cstheme="minorHAnsi"/>
                <w:bCs/>
              </w:rPr>
              <w:t>L.p.</w:t>
            </w:r>
          </w:p>
        </w:tc>
        <w:tc>
          <w:tcPr>
            <w:tcW w:w="4004" w:type="dxa"/>
            <w:shd w:val="clear" w:color="auto" w:fill="F4B083"/>
          </w:tcPr>
          <w:p w14:paraId="0B7FC18B" w14:textId="77777777" w:rsidR="00666782" w:rsidRPr="002C3563" w:rsidRDefault="00666782" w:rsidP="008B195D">
            <w:pPr>
              <w:spacing w:after="0" w:line="240" w:lineRule="auto"/>
              <w:jc w:val="center"/>
              <w:rPr>
                <w:rFonts w:eastAsia="Calibri" w:cstheme="minorHAnsi"/>
              </w:rPr>
            </w:pPr>
            <w:r w:rsidRPr="002C3563">
              <w:rPr>
                <w:rFonts w:eastAsia="Calibri" w:cstheme="minorHAnsi"/>
              </w:rPr>
              <w:t>Wyszczególnienie</w:t>
            </w:r>
          </w:p>
        </w:tc>
        <w:tc>
          <w:tcPr>
            <w:tcW w:w="1716" w:type="dxa"/>
            <w:shd w:val="clear" w:color="auto" w:fill="F4B083"/>
          </w:tcPr>
          <w:p w14:paraId="3F30A100" w14:textId="77777777" w:rsidR="00666782" w:rsidRPr="002C3563" w:rsidRDefault="00666782" w:rsidP="008B195D">
            <w:pPr>
              <w:spacing w:after="0" w:line="240" w:lineRule="auto"/>
              <w:jc w:val="center"/>
              <w:rPr>
                <w:rFonts w:eastAsia="Calibri" w:cstheme="minorHAnsi"/>
              </w:rPr>
            </w:pPr>
            <w:r w:rsidRPr="002C3563">
              <w:rPr>
                <w:rFonts w:eastAsia="Calibri" w:cstheme="minorHAnsi"/>
              </w:rPr>
              <w:t>Jednostka miary</w:t>
            </w:r>
          </w:p>
        </w:tc>
        <w:tc>
          <w:tcPr>
            <w:tcW w:w="2166" w:type="dxa"/>
            <w:shd w:val="clear" w:color="auto" w:fill="F4B083"/>
          </w:tcPr>
          <w:p w14:paraId="479D5CFC" w14:textId="77777777" w:rsidR="00666782" w:rsidRPr="002C3563" w:rsidRDefault="00666782" w:rsidP="008B195D">
            <w:pPr>
              <w:spacing w:after="0" w:line="240" w:lineRule="auto"/>
              <w:jc w:val="center"/>
              <w:rPr>
                <w:rFonts w:eastAsia="Calibri" w:cstheme="minorHAnsi"/>
              </w:rPr>
            </w:pPr>
            <w:r w:rsidRPr="002C3563">
              <w:rPr>
                <w:rFonts w:eastAsia="Calibri" w:cstheme="minorHAnsi"/>
              </w:rPr>
              <w:t>Gmina</w:t>
            </w:r>
          </w:p>
        </w:tc>
      </w:tr>
      <w:tr w:rsidR="002C3563" w:rsidRPr="002C3563" w14:paraId="6264102F" w14:textId="77777777" w:rsidTr="00172298">
        <w:trPr>
          <w:jc w:val="center"/>
        </w:trPr>
        <w:tc>
          <w:tcPr>
            <w:tcW w:w="674" w:type="dxa"/>
            <w:shd w:val="clear" w:color="auto" w:fill="auto"/>
          </w:tcPr>
          <w:p w14:paraId="097161B8" w14:textId="77777777" w:rsidR="00666782" w:rsidRPr="002C3563" w:rsidRDefault="00666782" w:rsidP="008B195D">
            <w:pPr>
              <w:spacing w:after="0" w:line="240" w:lineRule="auto"/>
              <w:jc w:val="center"/>
              <w:rPr>
                <w:rFonts w:eastAsia="Calibri" w:cstheme="minorHAnsi"/>
                <w:bCs/>
              </w:rPr>
            </w:pPr>
            <w:r w:rsidRPr="002C3563">
              <w:rPr>
                <w:rFonts w:eastAsia="Calibri" w:cstheme="minorHAnsi"/>
                <w:bCs/>
              </w:rPr>
              <w:t>1.</w:t>
            </w:r>
          </w:p>
        </w:tc>
        <w:tc>
          <w:tcPr>
            <w:tcW w:w="4004" w:type="dxa"/>
            <w:shd w:val="clear" w:color="auto" w:fill="auto"/>
          </w:tcPr>
          <w:p w14:paraId="5DBE9680" w14:textId="77777777" w:rsidR="00666782" w:rsidRPr="002C3563" w:rsidRDefault="00666782" w:rsidP="008B195D">
            <w:pPr>
              <w:spacing w:after="0" w:line="240" w:lineRule="auto"/>
              <w:jc w:val="center"/>
              <w:rPr>
                <w:rFonts w:eastAsia="Calibri" w:cstheme="minorHAnsi"/>
              </w:rPr>
            </w:pPr>
            <w:r w:rsidRPr="002C3563">
              <w:rPr>
                <w:rFonts w:eastAsia="Calibri" w:cstheme="minorHAnsi"/>
              </w:rPr>
              <w:t>Wskaźnik zwodociągowania gminy</w:t>
            </w:r>
          </w:p>
        </w:tc>
        <w:tc>
          <w:tcPr>
            <w:tcW w:w="1716" w:type="dxa"/>
            <w:shd w:val="clear" w:color="auto" w:fill="auto"/>
          </w:tcPr>
          <w:p w14:paraId="73A0915A" w14:textId="77777777" w:rsidR="00666782" w:rsidRPr="002C3563" w:rsidRDefault="00666782" w:rsidP="008B195D">
            <w:pPr>
              <w:spacing w:after="0" w:line="240" w:lineRule="auto"/>
              <w:jc w:val="center"/>
              <w:rPr>
                <w:rFonts w:eastAsia="Calibri" w:cstheme="minorHAnsi"/>
              </w:rPr>
            </w:pPr>
            <w:r w:rsidRPr="002C3563">
              <w:rPr>
                <w:rFonts w:eastAsia="Calibri" w:cstheme="minorHAnsi"/>
              </w:rPr>
              <w:t>%</w:t>
            </w:r>
          </w:p>
        </w:tc>
        <w:tc>
          <w:tcPr>
            <w:tcW w:w="2166" w:type="dxa"/>
            <w:shd w:val="clear" w:color="auto" w:fill="auto"/>
          </w:tcPr>
          <w:p w14:paraId="71F51644" w14:textId="20D4FB8F" w:rsidR="00666782" w:rsidRPr="002C3563" w:rsidRDefault="00A56A28" w:rsidP="008B195D">
            <w:pPr>
              <w:spacing w:after="0" w:line="240" w:lineRule="auto"/>
              <w:jc w:val="center"/>
              <w:rPr>
                <w:rFonts w:eastAsia="Calibri" w:cstheme="minorHAnsi"/>
              </w:rPr>
            </w:pPr>
            <w:r w:rsidRPr="002C3563">
              <w:rPr>
                <w:rFonts w:eastAsia="Calibri" w:cstheme="minorHAnsi"/>
              </w:rPr>
              <w:t>95,7</w:t>
            </w:r>
          </w:p>
        </w:tc>
      </w:tr>
      <w:tr w:rsidR="002C3563" w:rsidRPr="002C3563" w14:paraId="631A5162" w14:textId="77777777" w:rsidTr="00172298">
        <w:trPr>
          <w:jc w:val="center"/>
        </w:trPr>
        <w:tc>
          <w:tcPr>
            <w:tcW w:w="674" w:type="dxa"/>
            <w:shd w:val="clear" w:color="auto" w:fill="auto"/>
          </w:tcPr>
          <w:p w14:paraId="33CDC10D" w14:textId="77777777" w:rsidR="00666782" w:rsidRPr="002C3563" w:rsidRDefault="00666782" w:rsidP="008B195D">
            <w:pPr>
              <w:spacing w:after="0" w:line="240" w:lineRule="auto"/>
              <w:jc w:val="center"/>
              <w:rPr>
                <w:rFonts w:eastAsia="Calibri" w:cstheme="minorHAnsi"/>
                <w:bCs/>
              </w:rPr>
            </w:pPr>
            <w:r w:rsidRPr="002C3563">
              <w:rPr>
                <w:rFonts w:eastAsia="Calibri" w:cstheme="minorHAnsi"/>
                <w:bCs/>
              </w:rPr>
              <w:t>2.</w:t>
            </w:r>
          </w:p>
        </w:tc>
        <w:tc>
          <w:tcPr>
            <w:tcW w:w="4004" w:type="dxa"/>
            <w:shd w:val="clear" w:color="auto" w:fill="auto"/>
          </w:tcPr>
          <w:p w14:paraId="7773F1BA" w14:textId="77777777" w:rsidR="00666782" w:rsidRPr="002C3563" w:rsidRDefault="00666782" w:rsidP="008B195D">
            <w:pPr>
              <w:spacing w:after="0" w:line="240" w:lineRule="auto"/>
              <w:jc w:val="center"/>
              <w:rPr>
                <w:rFonts w:eastAsia="Calibri" w:cstheme="minorHAnsi"/>
              </w:rPr>
            </w:pPr>
            <w:r w:rsidRPr="002C3563">
              <w:rPr>
                <w:rFonts w:eastAsia="Calibri" w:cstheme="minorHAnsi"/>
              </w:rPr>
              <w:t>Długość sieci wodociągowej rozdzielczej</w:t>
            </w:r>
          </w:p>
        </w:tc>
        <w:tc>
          <w:tcPr>
            <w:tcW w:w="1716" w:type="dxa"/>
            <w:shd w:val="clear" w:color="auto" w:fill="auto"/>
          </w:tcPr>
          <w:p w14:paraId="360D5CE4" w14:textId="77777777" w:rsidR="00666782" w:rsidRPr="002C3563" w:rsidRDefault="00666782" w:rsidP="008B195D">
            <w:pPr>
              <w:spacing w:after="0" w:line="240" w:lineRule="auto"/>
              <w:jc w:val="center"/>
              <w:rPr>
                <w:rFonts w:eastAsia="Calibri" w:cstheme="minorHAnsi"/>
              </w:rPr>
            </w:pPr>
            <w:r w:rsidRPr="002C3563">
              <w:rPr>
                <w:rFonts w:eastAsia="Calibri" w:cstheme="minorHAnsi"/>
              </w:rPr>
              <w:t>km</w:t>
            </w:r>
          </w:p>
        </w:tc>
        <w:tc>
          <w:tcPr>
            <w:tcW w:w="2166" w:type="dxa"/>
            <w:shd w:val="clear" w:color="auto" w:fill="auto"/>
          </w:tcPr>
          <w:p w14:paraId="39B15518" w14:textId="77777777" w:rsidR="00666782" w:rsidRPr="002C3563" w:rsidRDefault="00666782" w:rsidP="008B195D">
            <w:pPr>
              <w:spacing w:after="0" w:line="240" w:lineRule="auto"/>
              <w:jc w:val="center"/>
              <w:rPr>
                <w:rFonts w:eastAsia="Calibri" w:cstheme="minorHAnsi"/>
              </w:rPr>
            </w:pPr>
            <w:r w:rsidRPr="002C3563">
              <w:rPr>
                <w:rFonts w:eastAsia="Calibri" w:cstheme="minorHAnsi"/>
              </w:rPr>
              <w:t>99,6</w:t>
            </w:r>
          </w:p>
        </w:tc>
      </w:tr>
      <w:tr w:rsidR="002C3563" w:rsidRPr="002C3563" w14:paraId="58B4C01A" w14:textId="77777777" w:rsidTr="00172298">
        <w:trPr>
          <w:jc w:val="center"/>
        </w:trPr>
        <w:tc>
          <w:tcPr>
            <w:tcW w:w="674" w:type="dxa"/>
            <w:shd w:val="clear" w:color="auto" w:fill="auto"/>
          </w:tcPr>
          <w:p w14:paraId="03B10A60" w14:textId="77777777" w:rsidR="00666782" w:rsidRPr="002C3563" w:rsidRDefault="00666782" w:rsidP="008B195D">
            <w:pPr>
              <w:spacing w:after="0" w:line="240" w:lineRule="auto"/>
              <w:jc w:val="center"/>
              <w:rPr>
                <w:rFonts w:eastAsia="Calibri" w:cstheme="minorHAnsi"/>
                <w:bCs/>
              </w:rPr>
            </w:pPr>
            <w:r w:rsidRPr="002C3563">
              <w:rPr>
                <w:rFonts w:eastAsia="Calibri" w:cstheme="minorHAnsi"/>
                <w:bCs/>
              </w:rPr>
              <w:t>3.</w:t>
            </w:r>
          </w:p>
        </w:tc>
        <w:tc>
          <w:tcPr>
            <w:tcW w:w="4004" w:type="dxa"/>
            <w:shd w:val="clear" w:color="auto" w:fill="auto"/>
          </w:tcPr>
          <w:p w14:paraId="39E7BC53" w14:textId="77777777" w:rsidR="00666782" w:rsidRPr="002C3563" w:rsidRDefault="00666782" w:rsidP="008B195D">
            <w:pPr>
              <w:spacing w:after="0" w:line="240" w:lineRule="auto"/>
              <w:jc w:val="center"/>
              <w:rPr>
                <w:rFonts w:eastAsia="Calibri" w:cstheme="minorHAnsi"/>
              </w:rPr>
            </w:pPr>
            <w:r w:rsidRPr="002C3563">
              <w:rPr>
                <w:rFonts w:eastAsia="Calibri" w:cstheme="minorHAnsi"/>
              </w:rPr>
              <w:t>Podłączenia wodociągowe prowadzące do budynków mieszkalnych</w:t>
            </w:r>
          </w:p>
        </w:tc>
        <w:tc>
          <w:tcPr>
            <w:tcW w:w="1716" w:type="dxa"/>
            <w:shd w:val="clear" w:color="auto" w:fill="auto"/>
          </w:tcPr>
          <w:p w14:paraId="0A307F84" w14:textId="77777777" w:rsidR="00666782" w:rsidRPr="002C3563" w:rsidRDefault="00666782" w:rsidP="008B195D">
            <w:pPr>
              <w:spacing w:after="0" w:line="240" w:lineRule="auto"/>
              <w:jc w:val="center"/>
              <w:rPr>
                <w:rFonts w:eastAsia="Calibri" w:cstheme="minorHAnsi"/>
              </w:rPr>
            </w:pPr>
            <w:r w:rsidRPr="002C3563">
              <w:rPr>
                <w:rFonts w:eastAsia="Calibri" w:cstheme="minorHAnsi"/>
              </w:rPr>
              <w:t>szt.</w:t>
            </w:r>
          </w:p>
        </w:tc>
        <w:tc>
          <w:tcPr>
            <w:tcW w:w="2166" w:type="dxa"/>
            <w:shd w:val="clear" w:color="auto" w:fill="auto"/>
          </w:tcPr>
          <w:p w14:paraId="0198A9BF" w14:textId="77777777" w:rsidR="00666782" w:rsidRPr="002C3563" w:rsidRDefault="00666782" w:rsidP="008B195D">
            <w:pPr>
              <w:spacing w:after="0" w:line="240" w:lineRule="auto"/>
              <w:jc w:val="center"/>
              <w:rPr>
                <w:rFonts w:eastAsia="Calibri" w:cstheme="minorHAnsi"/>
              </w:rPr>
            </w:pPr>
            <w:r w:rsidRPr="002C3563">
              <w:rPr>
                <w:rFonts w:eastAsia="Calibri" w:cstheme="minorHAnsi"/>
              </w:rPr>
              <w:t>2 347</w:t>
            </w:r>
          </w:p>
        </w:tc>
      </w:tr>
      <w:tr w:rsidR="002C3563" w:rsidRPr="002C3563" w14:paraId="5D732755" w14:textId="77777777" w:rsidTr="00172298">
        <w:trPr>
          <w:jc w:val="center"/>
        </w:trPr>
        <w:tc>
          <w:tcPr>
            <w:tcW w:w="674" w:type="dxa"/>
            <w:shd w:val="clear" w:color="auto" w:fill="auto"/>
          </w:tcPr>
          <w:p w14:paraId="293A9CBC"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4.</w:t>
            </w:r>
          </w:p>
        </w:tc>
        <w:tc>
          <w:tcPr>
            <w:tcW w:w="4004" w:type="dxa"/>
            <w:shd w:val="clear" w:color="auto" w:fill="auto"/>
          </w:tcPr>
          <w:p w14:paraId="489B9DD5"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Zużycie wody z wodociągów w gospodarstwach domowych</w:t>
            </w:r>
          </w:p>
        </w:tc>
        <w:tc>
          <w:tcPr>
            <w:tcW w:w="1716" w:type="dxa"/>
            <w:shd w:val="clear" w:color="auto" w:fill="auto"/>
          </w:tcPr>
          <w:p w14:paraId="1502BD70"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m3/mieszk./rok</w:t>
            </w:r>
          </w:p>
        </w:tc>
        <w:tc>
          <w:tcPr>
            <w:tcW w:w="2166" w:type="dxa"/>
            <w:shd w:val="clear" w:color="auto" w:fill="auto"/>
          </w:tcPr>
          <w:p w14:paraId="252A28FD"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18,0</w:t>
            </w:r>
          </w:p>
        </w:tc>
      </w:tr>
    </w:tbl>
    <w:p w14:paraId="1B5D4A06" w14:textId="3AF68EC6" w:rsidR="00F25B6B" w:rsidRPr="008B195D" w:rsidRDefault="00666782" w:rsidP="008B195D">
      <w:pPr>
        <w:spacing w:after="0" w:line="240" w:lineRule="auto"/>
        <w:jc w:val="center"/>
        <w:rPr>
          <w:rFonts w:eastAsia="Calibri" w:cstheme="minorHAnsi"/>
        </w:rPr>
      </w:pPr>
      <w:r w:rsidRPr="002C3563">
        <w:rPr>
          <w:rFonts w:eastAsia="Calibri" w:cstheme="minorHAnsi"/>
        </w:rPr>
        <w:t>Źródło: Dane z Urzędu Gminy Sobków</w:t>
      </w:r>
    </w:p>
    <w:p w14:paraId="656BED48" w14:textId="43A1DFB6" w:rsidR="00F25B6B" w:rsidRDefault="00F25B6B" w:rsidP="00F25B6B">
      <w:pPr>
        <w:pStyle w:val="Tekstpodstawowy"/>
        <w:spacing w:after="0" w:line="240" w:lineRule="auto"/>
        <w:rPr>
          <w:rFonts w:cstheme="minorHAnsi"/>
        </w:rPr>
      </w:pPr>
      <w:r>
        <w:rPr>
          <w:rFonts w:cstheme="minorHAnsi"/>
        </w:rPr>
        <w:t xml:space="preserve">Potrzeby Gminy Sobków w tym zakresie przedstawiono w pkt. 1.12 Diagnozy. </w:t>
      </w:r>
    </w:p>
    <w:p w14:paraId="34103371" w14:textId="77777777" w:rsidR="00523E7C" w:rsidRDefault="00523E7C" w:rsidP="00F25B6B">
      <w:pPr>
        <w:pStyle w:val="Tekstpodstawowy"/>
        <w:spacing w:after="0" w:line="240" w:lineRule="auto"/>
        <w:rPr>
          <w:rFonts w:cstheme="minorHAnsi"/>
        </w:rPr>
      </w:pPr>
    </w:p>
    <w:p w14:paraId="2395C48B" w14:textId="18DC5D5E" w:rsidR="00523E7C" w:rsidRPr="002C3563" w:rsidRDefault="00523E7C" w:rsidP="00523E7C">
      <w:pPr>
        <w:pStyle w:val="Bezodstpw"/>
        <w:jc w:val="center"/>
        <w:rPr>
          <w:rFonts w:cstheme="minorHAnsi"/>
        </w:rPr>
      </w:pPr>
      <w:bookmarkStart w:id="275" w:name="_Toc117501927"/>
      <w:r>
        <w:t xml:space="preserve">Tabela </w:t>
      </w:r>
      <w:fldSimple w:instr=" SEQ Tabela \* ARABIC ">
        <w:r w:rsidR="00704B71">
          <w:rPr>
            <w:noProof/>
          </w:rPr>
          <w:t>130</w:t>
        </w:r>
      </w:fldSimple>
      <w:r>
        <w:t xml:space="preserve"> Stan i potrzeby infrastruktury wodno-kanalizacyjnej na terenie Gminy Sobków</w:t>
      </w:r>
      <w:bookmarkEnd w:id="275"/>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0"/>
        <w:gridCol w:w="4718"/>
        <w:gridCol w:w="1240"/>
        <w:gridCol w:w="2080"/>
        <w:gridCol w:w="933"/>
      </w:tblGrid>
      <w:tr w:rsidR="00523E7C" w:rsidRPr="00523E7C" w14:paraId="1C6238C6" w14:textId="77777777" w:rsidTr="008B195D">
        <w:trPr>
          <w:trHeight w:val="819"/>
        </w:trPr>
        <w:tc>
          <w:tcPr>
            <w:tcW w:w="380" w:type="dxa"/>
            <w:shd w:val="clear" w:color="auto" w:fill="auto"/>
            <w:noWrap/>
            <w:vAlign w:val="center"/>
            <w:hideMark/>
          </w:tcPr>
          <w:p w14:paraId="5FCB4460"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1.</w:t>
            </w:r>
          </w:p>
        </w:tc>
        <w:tc>
          <w:tcPr>
            <w:tcW w:w="4718" w:type="dxa"/>
            <w:shd w:val="clear" w:color="auto" w:fill="auto"/>
            <w:noWrap/>
            <w:vAlign w:val="center"/>
            <w:hideMark/>
          </w:tcPr>
          <w:p w14:paraId="140AFCA1"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Długość sieci wodociągowej [w km]</w:t>
            </w:r>
          </w:p>
        </w:tc>
        <w:tc>
          <w:tcPr>
            <w:tcW w:w="1240" w:type="dxa"/>
            <w:shd w:val="clear" w:color="auto" w:fill="auto"/>
            <w:noWrap/>
            <w:vAlign w:val="center"/>
            <w:hideMark/>
          </w:tcPr>
          <w:p w14:paraId="048A7998"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100</w:t>
            </w:r>
          </w:p>
        </w:tc>
        <w:tc>
          <w:tcPr>
            <w:tcW w:w="2080" w:type="dxa"/>
            <w:shd w:val="clear" w:color="auto" w:fill="auto"/>
            <w:vAlign w:val="center"/>
            <w:hideMark/>
          </w:tcPr>
          <w:p w14:paraId="4F676C2C"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w tym wymagających modernizacji</w:t>
            </w:r>
          </w:p>
        </w:tc>
        <w:tc>
          <w:tcPr>
            <w:tcW w:w="933" w:type="dxa"/>
            <w:shd w:val="clear" w:color="auto" w:fill="auto"/>
            <w:noWrap/>
            <w:vAlign w:val="center"/>
            <w:hideMark/>
          </w:tcPr>
          <w:p w14:paraId="4DADB76A"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10</w:t>
            </w:r>
          </w:p>
        </w:tc>
      </w:tr>
      <w:tr w:rsidR="00523E7C" w:rsidRPr="00523E7C" w14:paraId="0E2A02E0" w14:textId="77777777" w:rsidTr="008B195D">
        <w:trPr>
          <w:trHeight w:val="300"/>
        </w:trPr>
        <w:tc>
          <w:tcPr>
            <w:tcW w:w="380" w:type="dxa"/>
            <w:tcBorders>
              <w:bottom w:val="single" w:sz="4" w:space="0" w:color="auto"/>
            </w:tcBorders>
            <w:shd w:val="clear" w:color="auto" w:fill="auto"/>
            <w:noWrap/>
            <w:vAlign w:val="center"/>
            <w:hideMark/>
          </w:tcPr>
          <w:p w14:paraId="7F28C08B"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2.</w:t>
            </w:r>
          </w:p>
        </w:tc>
        <w:tc>
          <w:tcPr>
            <w:tcW w:w="4718" w:type="dxa"/>
            <w:tcBorders>
              <w:bottom w:val="single" w:sz="4" w:space="0" w:color="auto"/>
            </w:tcBorders>
            <w:shd w:val="clear" w:color="auto" w:fill="auto"/>
            <w:noWrap/>
            <w:vAlign w:val="center"/>
            <w:hideMark/>
          </w:tcPr>
          <w:p w14:paraId="596F92AD"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 zwodociągowania gminy</w:t>
            </w:r>
          </w:p>
        </w:tc>
        <w:tc>
          <w:tcPr>
            <w:tcW w:w="1240" w:type="dxa"/>
            <w:tcBorders>
              <w:bottom w:val="single" w:sz="4" w:space="0" w:color="auto"/>
            </w:tcBorders>
            <w:shd w:val="clear" w:color="auto" w:fill="auto"/>
            <w:noWrap/>
            <w:vAlign w:val="center"/>
            <w:hideMark/>
          </w:tcPr>
          <w:p w14:paraId="285ACC31" w14:textId="79F6D45E"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98</w:t>
            </w:r>
            <w:r>
              <w:rPr>
                <w:rFonts w:ascii="Calibri" w:eastAsia="Times New Roman" w:hAnsi="Calibri" w:cs="Calibri"/>
                <w:color w:val="000000"/>
                <w:lang w:eastAsia="pl-PL"/>
              </w:rPr>
              <w:t>%</w:t>
            </w:r>
          </w:p>
        </w:tc>
        <w:tc>
          <w:tcPr>
            <w:tcW w:w="2080" w:type="dxa"/>
            <w:tcBorders>
              <w:bottom w:val="single" w:sz="4" w:space="0" w:color="auto"/>
            </w:tcBorders>
            <w:shd w:val="clear" w:color="auto" w:fill="auto"/>
            <w:noWrap/>
            <w:vAlign w:val="center"/>
            <w:hideMark/>
          </w:tcPr>
          <w:p w14:paraId="3E58495F" w14:textId="77777777" w:rsidR="00523E7C" w:rsidRPr="00523E7C" w:rsidRDefault="00523E7C" w:rsidP="00523E7C">
            <w:pPr>
              <w:spacing w:after="0" w:line="240" w:lineRule="auto"/>
              <w:jc w:val="center"/>
              <w:rPr>
                <w:rFonts w:ascii="Calibri" w:eastAsia="Times New Roman" w:hAnsi="Calibri" w:cs="Calibri"/>
                <w:color w:val="000000"/>
                <w:lang w:eastAsia="pl-PL"/>
              </w:rPr>
            </w:pPr>
          </w:p>
        </w:tc>
        <w:tc>
          <w:tcPr>
            <w:tcW w:w="933" w:type="dxa"/>
            <w:tcBorders>
              <w:bottom w:val="single" w:sz="4" w:space="0" w:color="auto"/>
            </w:tcBorders>
            <w:shd w:val="clear" w:color="auto" w:fill="auto"/>
            <w:noWrap/>
            <w:vAlign w:val="center"/>
            <w:hideMark/>
          </w:tcPr>
          <w:p w14:paraId="5C03859F" w14:textId="77777777" w:rsidR="00523E7C" w:rsidRPr="00523E7C" w:rsidRDefault="00523E7C" w:rsidP="00523E7C">
            <w:pPr>
              <w:spacing w:after="0" w:line="240" w:lineRule="auto"/>
              <w:jc w:val="center"/>
              <w:rPr>
                <w:rFonts w:ascii="Times New Roman" w:eastAsia="Times New Roman" w:hAnsi="Times New Roman" w:cs="Times New Roman"/>
                <w:sz w:val="20"/>
                <w:szCs w:val="20"/>
                <w:lang w:eastAsia="pl-PL"/>
              </w:rPr>
            </w:pPr>
          </w:p>
        </w:tc>
      </w:tr>
      <w:tr w:rsidR="00523E7C" w:rsidRPr="00523E7C" w14:paraId="0749D863" w14:textId="77777777" w:rsidTr="008B195D">
        <w:trPr>
          <w:trHeight w:val="382"/>
        </w:trPr>
        <w:tc>
          <w:tcPr>
            <w:tcW w:w="380" w:type="dxa"/>
            <w:shd w:val="clear" w:color="auto" w:fill="auto"/>
            <w:noWrap/>
            <w:vAlign w:val="center"/>
            <w:hideMark/>
          </w:tcPr>
          <w:p w14:paraId="7CBD043E"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3.</w:t>
            </w:r>
          </w:p>
        </w:tc>
        <w:tc>
          <w:tcPr>
            <w:tcW w:w="4718" w:type="dxa"/>
            <w:shd w:val="clear" w:color="auto" w:fill="auto"/>
            <w:noWrap/>
            <w:vAlign w:val="center"/>
            <w:hideMark/>
          </w:tcPr>
          <w:p w14:paraId="7A58B98D"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Liczba stacji uzdatniania wody [w szt.]</w:t>
            </w:r>
          </w:p>
        </w:tc>
        <w:tc>
          <w:tcPr>
            <w:tcW w:w="1240" w:type="dxa"/>
            <w:shd w:val="clear" w:color="auto" w:fill="auto"/>
            <w:noWrap/>
            <w:vAlign w:val="center"/>
            <w:hideMark/>
          </w:tcPr>
          <w:p w14:paraId="38D36051"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2</w:t>
            </w:r>
          </w:p>
        </w:tc>
        <w:tc>
          <w:tcPr>
            <w:tcW w:w="2080" w:type="dxa"/>
            <w:shd w:val="clear" w:color="auto" w:fill="auto"/>
            <w:vAlign w:val="center"/>
            <w:hideMark/>
          </w:tcPr>
          <w:p w14:paraId="2022D447"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w tym wymagających modernizacji</w:t>
            </w:r>
          </w:p>
        </w:tc>
        <w:tc>
          <w:tcPr>
            <w:tcW w:w="933" w:type="dxa"/>
            <w:shd w:val="clear" w:color="auto" w:fill="auto"/>
            <w:noWrap/>
            <w:vAlign w:val="center"/>
            <w:hideMark/>
          </w:tcPr>
          <w:p w14:paraId="73365AE4"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0</w:t>
            </w:r>
          </w:p>
        </w:tc>
      </w:tr>
      <w:tr w:rsidR="00523E7C" w:rsidRPr="00523E7C" w14:paraId="026E4140" w14:textId="77777777" w:rsidTr="008B195D">
        <w:trPr>
          <w:trHeight w:val="135"/>
        </w:trPr>
        <w:tc>
          <w:tcPr>
            <w:tcW w:w="380" w:type="dxa"/>
            <w:tcBorders>
              <w:bottom w:val="single" w:sz="4" w:space="0" w:color="auto"/>
            </w:tcBorders>
            <w:shd w:val="clear" w:color="auto" w:fill="auto"/>
            <w:noWrap/>
            <w:vAlign w:val="center"/>
            <w:hideMark/>
          </w:tcPr>
          <w:p w14:paraId="36FF15AC"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4.</w:t>
            </w:r>
          </w:p>
        </w:tc>
        <w:tc>
          <w:tcPr>
            <w:tcW w:w="4718" w:type="dxa"/>
            <w:tcBorders>
              <w:bottom w:val="single" w:sz="4" w:space="0" w:color="auto"/>
            </w:tcBorders>
            <w:shd w:val="clear" w:color="auto" w:fill="auto"/>
            <w:noWrap/>
            <w:vAlign w:val="center"/>
            <w:hideMark/>
          </w:tcPr>
          <w:p w14:paraId="72EF3ACD"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Liczba ujęć wody [w szt.]</w:t>
            </w:r>
          </w:p>
        </w:tc>
        <w:tc>
          <w:tcPr>
            <w:tcW w:w="1240" w:type="dxa"/>
            <w:tcBorders>
              <w:bottom w:val="single" w:sz="4" w:space="0" w:color="auto"/>
            </w:tcBorders>
            <w:shd w:val="clear" w:color="auto" w:fill="auto"/>
            <w:noWrap/>
            <w:vAlign w:val="center"/>
            <w:hideMark/>
          </w:tcPr>
          <w:p w14:paraId="5EAFCA13"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9</w:t>
            </w:r>
          </w:p>
        </w:tc>
        <w:tc>
          <w:tcPr>
            <w:tcW w:w="2080" w:type="dxa"/>
            <w:tcBorders>
              <w:bottom w:val="single" w:sz="4" w:space="0" w:color="auto"/>
            </w:tcBorders>
            <w:shd w:val="clear" w:color="auto" w:fill="auto"/>
            <w:vAlign w:val="center"/>
            <w:hideMark/>
          </w:tcPr>
          <w:p w14:paraId="18E821A2"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w tym wymagających modernizacji</w:t>
            </w:r>
          </w:p>
        </w:tc>
        <w:tc>
          <w:tcPr>
            <w:tcW w:w="933" w:type="dxa"/>
            <w:tcBorders>
              <w:bottom w:val="single" w:sz="4" w:space="0" w:color="auto"/>
            </w:tcBorders>
            <w:shd w:val="clear" w:color="auto" w:fill="auto"/>
            <w:noWrap/>
            <w:vAlign w:val="center"/>
            <w:hideMark/>
          </w:tcPr>
          <w:p w14:paraId="1C5EF874" w14:textId="60539040"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3-4</w:t>
            </w:r>
          </w:p>
        </w:tc>
      </w:tr>
      <w:tr w:rsidR="00523E7C" w:rsidRPr="00523E7C" w14:paraId="747CB364" w14:textId="77777777" w:rsidTr="008B195D">
        <w:trPr>
          <w:trHeight w:val="300"/>
        </w:trPr>
        <w:tc>
          <w:tcPr>
            <w:tcW w:w="380" w:type="dxa"/>
            <w:tcBorders>
              <w:top w:val="single" w:sz="4" w:space="0" w:color="auto"/>
              <w:left w:val="nil"/>
              <w:bottom w:val="single" w:sz="4" w:space="0" w:color="auto"/>
              <w:right w:val="nil"/>
            </w:tcBorders>
            <w:shd w:val="clear" w:color="auto" w:fill="auto"/>
            <w:noWrap/>
            <w:vAlign w:val="center"/>
            <w:hideMark/>
          </w:tcPr>
          <w:p w14:paraId="5AC9F630" w14:textId="77777777" w:rsidR="00523E7C" w:rsidRPr="00523E7C" w:rsidRDefault="00523E7C" w:rsidP="00523E7C">
            <w:pPr>
              <w:spacing w:after="0" w:line="240" w:lineRule="auto"/>
              <w:jc w:val="center"/>
              <w:rPr>
                <w:rFonts w:ascii="Calibri" w:eastAsia="Times New Roman" w:hAnsi="Calibri" w:cs="Calibri"/>
                <w:color w:val="000000"/>
                <w:lang w:eastAsia="pl-PL"/>
              </w:rPr>
            </w:pPr>
          </w:p>
        </w:tc>
        <w:tc>
          <w:tcPr>
            <w:tcW w:w="4718" w:type="dxa"/>
            <w:tcBorders>
              <w:top w:val="single" w:sz="4" w:space="0" w:color="auto"/>
              <w:left w:val="nil"/>
              <w:bottom w:val="single" w:sz="4" w:space="0" w:color="auto"/>
              <w:right w:val="nil"/>
            </w:tcBorders>
            <w:shd w:val="clear" w:color="auto" w:fill="auto"/>
            <w:noWrap/>
            <w:vAlign w:val="center"/>
            <w:hideMark/>
          </w:tcPr>
          <w:p w14:paraId="10F6634A" w14:textId="77777777" w:rsidR="00523E7C" w:rsidRPr="00523E7C" w:rsidRDefault="00523E7C" w:rsidP="00523E7C">
            <w:pPr>
              <w:spacing w:after="0" w:line="240" w:lineRule="auto"/>
              <w:jc w:val="center"/>
              <w:rPr>
                <w:rFonts w:ascii="Times New Roman" w:eastAsia="Times New Roman" w:hAnsi="Times New Roman" w:cs="Times New Roman"/>
                <w:sz w:val="20"/>
                <w:szCs w:val="20"/>
                <w:lang w:eastAsia="pl-PL"/>
              </w:rPr>
            </w:pPr>
          </w:p>
        </w:tc>
        <w:tc>
          <w:tcPr>
            <w:tcW w:w="1240" w:type="dxa"/>
            <w:tcBorders>
              <w:top w:val="single" w:sz="4" w:space="0" w:color="auto"/>
              <w:left w:val="nil"/>
              <w:bottom w:val="single" w:sz="4" w:space="0" w:color="auto"/>
              <w:right w:val="nil"/>
            </w:tcBorders>
            <w:shd w:val="clear" w:color="auto" w:fill="auto"/>
            <w:noWrap/>
            <w:vAlign w:val="center"/>
            <w:hideMark/>
          </w:tcPr>
          <w:p w14:paraId="574BBBD0" w14:textId="77777777" w:rsidR="00523E7C" w:rsidRPr="00523E7C" w:rsidRDefault="00523E7C" w:rsidP="00523E7C">
            <w:pPr>
              <w:spacing w:after="0" w:line="240" w:lineRule="auto"/>
              <w:jc w:val="center"/>
              <w:rPr>
                <w:rFonts w:ascii="Times New Roman" w:eastAsia="Times New Roman" w:hAnsi="Times New Roman" w:cs="Times New Roman"/>
                <w:sz w:val="20"/>
                <w:szCs w:val="20"/>
                <w:lang w:eastAsia="pl-PL"/>
              </w:rPr>
            </w:pPr>
          </w:p>
        </w:tc>
        <w:tc>
          <w:tcPr>
            <w:tcW w:w="2080" w:type="dxa"/>
            <w:tcBorders>
              <w:top w:val="single" w:sz="4" w:space="0" w:color="auto"/>
              <w:left w:val="nil"/>
              <w:bottom w:val="single" w:sz="4" w:space="0" w:color="auto"/>
              <w:right w:val="nil"/>
            </w:tcBorders>
            <w:shd w:val="clear" w:color="auto" w:fill="auto"/>
            <w:noWrap/>
            <w:vAlign w:val="center"/>
            <w:hideMark/>
          </w:tcPr>
          <w:p w14:paraId="0F7101AB" w14:textId="77777777" w:rsidR="00523E7C" w:rsidRPr="00523E7C" w:rsidRDefault="00523E7C" w:rsidP="00523E7C">
            <w:pPr>
              <w:spacing w:after="0" w:line="240" w:lineRule="auto"/>
              <w:jc w:val="center"/>
              <w:rPr>
                <w:rFonts w:ascii="Times New Roman" w:eastAsia="Times New Roman" w:hAnsi="Times New Roman" w:cs="Times New Roman"/>
                <w:sz w:val="20"/>
                <w:szCs w:val="20"/>
                <w:lang w:eastAsia="pl-PL"/>
              </w:rPr>
            </w:pPr>
          </w:p>
        </w:tc>
        <w:tc>
          <w:tcPr>
            <w:tcW w:w="933" w:type="dxa"/>
            <w:tcBorders>
              <w:top w:val="single" w:sz="4" w:space="0" w:color="auto"/>
              <w:left w:val="nil"/>
              <w:bottom w:val="single" w:sz="4" w:space="0" w:color="auto"/>
              <w:right w:val="nil"/>
            </w:tcBorders>
            <w:shd w:val="clear" w:color="auto" w:fill="auto"/>
            <w:noWrap/>
            <w:vAlign w:val="center"/>
            <w:hideMark/>
          </w:tcPr>
          <w:p w14:paraId="7D59AE32" w14:textId="77777777" w:rsidR="00523E7C" w:rsidRPr="00523E7C" w:rsidRDefault="00523E7C" w:rsidP="00523E7C">
            <w:pPr>
              <w:spacing w:after="0" w:line="240" w:lineRule="auto"/>
              <w:jc w:val="center"/>
              <w:rPr>
                <w:rFonts w:ascii="Times New Roman" w:eastAsia="Times New Roman" w:hAnsi="Times New Roman" w:cs="Times New Roman"/>
                <w:sz w:val="20"/>
                <w:szCs w:val="20"/>
                <w:lang w:eastAsia="pl-PL"/>
              </w:rPr>
            </w:pPr>
          </w:p>
        </w:tc>
      </w:tr>
      <w:tr w:rsidR="00523E7C" w:rsidRPr="00523E7C" w14:paraId="560EF0CD" w14:textId="77777777" w:rsidTr="008B195D">
        <w:trPr>
          <w:trHeight w:val="118"/>
        </w:trPr>
        <w:tc>
          <w:tcPr>
            <w:tcW w:w="380" w:type="dxa"/>
            <w:tcBorders>
              <w:top w:val="single" w:sz="4" w:space="0" w:color="auto"/>
            </w:tcBorders>
            <w:shd w:val="clear" w:color="auto" w:fill="auto"/>
            <w:noWrap/>
            <w:vAlign w:val="center"/>
            <w:hideMark/>
          </w:tcPr>
          <w:p w14:paraId="6EFAEDA6"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5.</w:t>
            </w:r>
          </w:p>
        </w:tc>
        <w:tc>
          <w:tcPr>
            <w:tcW w:w="4718" w:type="dxa"/>
            <w:tcBorders>
              <w:top w:val="single" w:sz="4" w:space="0" w:color="auto"/>
            </w:tcBorders>
            <w:shd w:val="clear" w:color="auto" w:fill="auto"/>
            <w:noWrap/>
            <w:vAlign w:val="center"/>
            <w:hideMark/>
          </w:tcPr>
          <w:p w14:paraId="2B7BEFEB"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Długość sieci kanalizacyjnej [w km]</w:t>
            </w:r>
          </w:p>
        </w:tc>
        <w:tc>
          <w:tcPr>
            <w:tcW w:w="1240" w:type="dxa"/>
            <w:tcBorders>
              <w:top w:val="single" w:sz="4" w:space="0" w:color="auto"/>
            </w:tcBorders>
            <w:shd w:val="clear" w:color="auto" w:fill="auto"/>
            <w:noWrap/>
            <w:vAlign w:val="center"/>
            <w:hideMark/>
          </w:tcPr>
          <w:p w14:paraId="4CAFD287"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ok 70</w:t>
            </w:r>
          </w:p>
        </w:tc>
        <w:tc>
          <w:tcPr>
            <w:tcW w:w="2080" w:type="dxa"/>
            <w:tcBorders>
              <w:top w:val="single" w:sz="4" w:space="0" w:color="auto"/>
            </w:tcBorders>
            <w:shd w:val="clear" w:color="auto" w:fill="auto"/>
            <w:vAlign w:val="center"/>
            <w:hideMark/>
          </w:tcPr>
          <w:p w14:paraId="102C5BD0"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w tym wymagających modernizacji</w:t>
            </w:r>
          </w:p>
        </w:tc>
        <w:tc>
          <w:tcPr>
            <w:tcW w:w="933" w:type="dxa"/>
            <w:tcBorders>
              <w:top w:val="single" w:sz="4" w:space="0" w:color="auto"/>
            </w:tcBorders>
            <w:shd w:val="clear" w:color="auto" w:fill="auto"/>
            <w:noWrap/>
            <w:vAlign w:val="center"/>
            <w:hideMark/>
          </w:tcPr>
          <w:p w14:paraId="10CAFB14" w14:textId="00D1D699"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15-20</w:t>
            </w:r>
          </w:p>
        </w:tc>
      </w:tr>
      <w:tr w:rsidR="00523E7C" w:rsidRPr="00523E7C" w14:paraId="7DB252EB" w14:textId="77777777" w:rsidTr="008B195D">
        <w:trPr>
          <w:trHeight w:val="300"/>
        </w:trPr>
        <w:tc>
          <w:tcPr>
            <w:tcW w:w="380" w:type="dxa"/>
            <w:shd w:val="clear" w:color="auto" w:fill="auto"/>
            <w:noWrap/>
            <w:vAlign w:val="center"/>
            <w:hideMark/>
          </w:tcPr>
          <w:p w14:paraId="1638CDB4"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6.</w:t>
            </w:r>
          </w:p>
        </w:tc>
        <w:tc>
          <w:tcPr>
            <w:tcW w:w="4718" w:type="dxa"/>
            <w:shd w:val="clear" w:color="auto" w:fill="auto"/>
            <w:noWrap/>
            <w:vAlign w:val="center"/>
            <w:hideMark/>
          </w:tcPr>
          <w:p w14:paraId="1C383514"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 skanalizowania gminy na dzień wypełnienia danych</w:t>
            </w:r>
          </w:p>
        </w:tc>
        <w:tc>
          <w:tcPr>
            <w:tcW w:w="1240" w:type="dxa"/>
            <w:shd w:val="clear" w:color="auto" w:fill="auto"/>
            <w:noWrap/>
            <w:vAlign w:val="center"/>
            <w:hideMark/>
          </w:tcPr>
          <w:p w14:paraId="33590D11" w14:textId="0D3E12B6"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ok 60</w:t>
            </w:r>
            <w:r>
              <w:rPr>
                <w:rFonts w:ascii="Calibri" w:eastAsia="Times New Roman" w:hAnsi="Calibri" w:cs="Calibri"/>
                <w:color w:val="000000"/>
                <w:lang w:eastAsia="pl-PL"/>
              </w:rPr>
              <w:t>%</w:t>
            </w:r>
          </w:p>
        </w:tc>
        <w:tc>
          <w:tcPr>
            <w:tcW w:w="2080" w:type="dxa"/>
            <w:shd w:val="clear" w:color="auto" w:fill="auto"/>
            <w:noWrap/>
            <w:vAlign w:val="center"/>
            <w:hideMark/>
          </w:tcPr>
          <w:p w14:paraId="7A5725FB" w14:textId="77777777" w:rsidR="00523E7C" w:rsidRPr="00523E7C" w:rsidRDefault="00523E7C" w:rsidP="00523E7C">
            <w:pPr>
              <w:spacing w:after="0" w:line="240" w:lineRule="auto"/>
              <w:jc w:val="center"/>
              <w:rPr>
                <w:rFonts w:ascii="Calibri" w:eastAsia="Times New Roman" w:hAnsi="Calibri" w:cs="Calibri"/>
                <w:color w:val="000000"/>
                <w:lang w:eastAsia="pl-PL"/>
              </w:rPr>
            </w:pPr>
          </w:p>
        </w:tc>
        <w:tc>
          <w:tcPr>
            <w:tcW w:w="933" w:type="dxa"/>
            <w:shd w:val="clear" w:color="auto" w:fill="auto"/>
            <w:noWrap/>
            <w:vAlign w:val="center"/>
            <w:hideMark/>
          </w:tcPr>
          <w:p w14:paraId="7C590218" w14:textId="77777777" w:rsidR="00523E7C" w:rsidRPr="00523E7C" w:rsidRDefault="00523E7C" w:rsidP="00523E7C">
            <w:pPr>
              <w:spacing w:after="0" w:line="240" w:lineRule="auto"/>
              <w:jc w:val="center"/>
              <w:rPr>
                <w:rFonts w:ascii="Times New Roman" w:eastAsia="Times New Roman" w:hAnsi="Times New Roman" w:cs="Times New Roman"/>
                <w:sz w:val="20"/>
                <w:szCs w:val="20"/>
                <w:lang w:eastAsia="pl-PL"/>
              </w:rPr>
            </w:pPr>
          </w:p>
        </w:tc>
      </w:tr>
      <w:tr w:rsidR="00523E7C" w:rsidRPr="00523E7C" w14:paraId="4942DB70" w14:textId="77777777" w:rsidTr="008B195D">
        <w:trPr>
          <w:trHeight w:val="102"/>
        </w:trPr>
        <w:tc>
          <w:tcPr>
            <w:tcW w:w="380" w:type="dxa"/>
            <w:shd w:val="clear" w:color="auto" w:fill="auto"/>
            <w:noWrap/>
            <w:vAlign w:val="center"/>
            <w:hideMark/>
          </w:tcPr>
          <w:p w14:paraId="3D23F97B"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7.</w:t>
            </w:r>
          </w:p>
        </w:tc>
        <w:tc>
          <w:tcPr>
            <w:tcW w:w="4718" w:type="dxa"/>
            <w:shd w:val="clear" w:color="auto" w:fill="auto"/>
            <w:noWrap/>
            <w:vAlign w:val="center"/>
            <w:hideMark/>
          </w:tcPr>
          <w:p w14:paraId="2826C41E"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Liczba oczyszczalni ścieków [w szt.]</w:t>
            </w:r>
          </w:p>
        </w:tc>
        <w:tc>
          <w:tcPr>
            <w:tcW w:w="1240" w:type="dxa"/>
            <w:shd w:val="clear" w:color="auto" w:fill="auto"/>
            <w:noWrap/>
            <w:vAlign w:val="center"/>
            <w:hideMark/>
          </w:tcPr>
          <w:p w14:paraId="723E83F8"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1</w:t>
            </w:r>
          </w:p>
        </w:tc>
        <w:tc>
          <w:tcPr>
            <w:tcW w:w="2080" w:type="dxa"/>
            <w:shd w:val="clear" w:color="auto" w:fill="auto"/>
            <w:vAlign w:val="center"/>
            <w:hideMark/>
          </w:tcPr>
          <w:p w14:paraId="6359AF76"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w tym wymagających modernizacji</w:t>
            </w:r>
          </w:p>
        </w:tc>
        <w:tc>
          <w:tcPr>
            <w:tcW w:w="933" w:type="dxa"/>
            <w:shd w:val="clear" w:color="auto" w:fill="auto"/>
            <w:noWrap/>
            <w:vAlign w:val="center"/>
            <w:hideMark/>
          </w:tcPr>
          <w:p w14:paraId="02AD3124"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0</w:t>
            </w:r>
          </w:p>
        </w:tc>
      </w:tr>
    </w:tbl>
    <w:p w14:paraId="3EDABFC3" w14:textId="5B879F55" w:rsidR="00666782" w:rsidRDefault="00662751" w:rsidP="00662751">
      <w:pPr>
        <w:spacing w:after="0" w:line="240" w:lineRule="auto"/>
        <w:jc w:val="center"/>
        <w:rPr>
          <w:rFonts w:eastAsia="Calibri" w:cstheme="minorHAnsi"/>
        </w:rPr>
      </w:pPr>
      <w:r>
        <w:rPr>
          <w:rFonts w:eastAsia="Calibri" w:cstheme="minorHAnsi"/>
        </w:rPr>
        <w:t>Źródło: dane Urzędu Gminy Sobków</w:t>
      </w:r>
    </w:p>
    <w:p w14:paraId="12A13459" w14:textId="77777777" w:rsidR="00831F7D" w:rsidRDefault="00831F7D" w:rsidP="00D67E77">
      <w:pPr>
        <w:spacing w:after="0" w:line="240" w:lineRule="auto"/>
        <w:rPr>
          <w:rFonts w:cstheme="minorHAnsi"/>
          <w:b/>
          <w:bCs/>
        </w:rPr>
      </w:pPr>
    </w:p>
    <w:p w14:paraId="3C83BD82" w14:textId="08E6A053" w:rsidR="006D07B2" w:rsidRPr="002C3563" w:rsidRDefault="006D07B2" w:rsidP="00D67E77">
      <w:pPr>
        <w:spacing w:after="0" w:line="240" w:lineRule="auto"/>
        <w:rPr>
          <w:rFonts w:cstheme="minorHAnsi"/>
          <w:b/>
          <w:bCs/>
        </w:rPr>
      </w:pPr>
      <w:r w:rsidRPr="002C3563">
        <w:rPr>
          <w:rFonts w:cstheme="minorHAnsi"/>
          <w:b/>
          <w:bCs/>
        </w:rPr>
        <w:t>Infrastruktura kanalizacyjna</w:t>
      </w:r>
    </w:p>
    <w:p w14:paraId="70F3F1EE" w14:textId="71700456" w:rsidR="00666782" w:rsidRPr="002C3563" w:rsidRDefault="00666782" w:rsidP="00D67E77">
      <w:pPr>
        <w:spacing w:after="0" w:line="240" w:lineRule="auto"/>
        <w:jc w:val="both"/>
        <w:rPr>
          <w:rFonts w:eastAsia="Calibri" w:cstheme="minorHAnsi"/>
        </w:rPr>
      </w:pPr>
      <w:r w:rsidRPr="002C3563">
        <w:rPr>
          <w:rFonts w:eastAsia="Calibri" w:cstheme="minorHAnsi"/>
        </w:rPr>
        <w:t xml:space="preserve">Na terenie gminy sieć kanalizacji sanitarnej obsługiwana jest przez oczyszczalnię ścieków komunalnych w  Sobkowie. Oczyszczalnia  mechaniczno-biologiczna  typu  SBR  ma przepustowość 850 m3/dobę, oddana do użytku w 2006 r. Na terenie gminy, gdzie nie ma sieci kanalizacyjnej, mieszkańcy korzystają z bezodpływowych zbiorników przydomowych na  nieczystości  płynne lub oczyszczalni przydomowych. Nieczystości ciekłe są wywożone do oczyszczalni na indywidualne zgłoszenie mieszkańców. Obecnie na terenie </w:t>
      </w:r>
      <w:r w:rsidR="00662751">
        <w:rPr>
          <w:rFonts w:eastAsia="Calibri" w:cstheme="minorHAnsi"/>
        </w:rPr>
        <w:t>G</w:t>
      </w:r>
      <w:r w:rsidRPr="002C3563">
        <w:rPr>
          <w:rFonts w:eastAsia="Calibri" w:cstheme="minorHAnsi"/>
        </w:rPr>
        <w:t>miny Sobków nie funkcjonuje sieć kanalizacji deszczowej.</w:t>
      </w:r>
    </w:p>
    <w:p w14:paraId="59952FB8" w14:textId="4D61E38B" w:rsidR="00831F7D" w:rsidRDefault="00831F7D">
      <w:pPr>
        <w:rPr>
          <w:rFonts w:eastAsia="Calibri" w:cstheme="minorHAnsi"/>
        </w:rPr>
      </w:pPr>
      <w:r>
        <w:rPr>
          <w:rFonts w:eastAsia="Calibri" w:cstheme="minorHAnsi"/>
        </w:rPr>
        <w:br w:type="page"/>
      </w:r>
    </w:p>
    <w:p w14:paraId="4B549436" w14:textId="1170322F" w:rsidR="00666782" w:rsidRPr="002C3563" w:rsidRDefault="00666782" w:rsidP="00D67E77">
      <w:pPr>
        <w:spacing w:after="0" w:line="240" w:lineRule="auto"/>
        <w:jc w:val="center"/>
        <w:rPr>
          <w:rFonts w:eastAsia="Calibri" w:cstheme="minorHAnsi"/>
        </w:rPr>
      </w:pPr>
      <w:bookmarkStart w:id="276" w:name="_Toc452377344"/>
      <w:bookmarkStart w:id="277" w:name="_Toc531326512"/>
      <w:bookmarkStart w:id="278" w:name="_Toc65054863"/>
      <w:bookmarkStart w:id="279" w:name="_Toc67643530"/>
      <w:bookmarkStart w:id="280" w:name="_Toc117501928"/>
      <w:r w:rsidRPr="002C3563">
        <w:rPr>
          <w:rFonts w:eastAsia="Calibri" w:cstheme="minorHAnsi"/>
        </w:rPr>
        <w:lastRenderedPageBreak/>
        <w:t xml:space="preserve">Tabela </w:t>
      </w:r>
      <w:r w:rsidRPr="002C3563">
        <w:rPr>
          <w:rFonts w:eastAsia="Calibri" w:cstheme="minorHAnsi"/>
        </w:rPr>
        <w:fldChar w:fldCharType="begin"/>
      </w:r>
      <w:r w:rsidRPr="002C3563">
        <w:rPr>
          <w:rFonts w:eastAsia="Calibri" w:cstheme="minorHAnsi"/>
        </w:rPr>
        <w:instrText xml:space="preserve"> SEQ Tabela \* ARABIC </w:instrText>
      </w:r>
      <w:r w:rsidRPr="002C3563">
        <w:rPr>
          <w:rFonts w:eastAsia="Calibri" w:cstheme="minorHAnsi"/>
        </w:rPr>
        <w:fldChar w:fldCharType="separate"/>
      </w:r>
      <w:r w:rsidR="00704B71">
        <w:rPr>
          <w:rFonts w:eastAsia="Calibri" w:cstheme="minorHAnsi"/>
          <w:noProof/>
        </w:rPr>
        <w:t>131</w:t>
      </w:r>
      <w:r w:rsidRPr="002C3563">
        <w:rPr>
          <w:rFonts w:eastAsia="Calibri" w:cstheme="minorHAnsi"/>
        </w:rPr>
        <w:fldChar w:fldCharType="end"/>
      </w:r>
      <w:r w:rsidRPr="002C3563">
        <w:rPr>
          <w:rFonts w:eastAsia="Calibri" w:cstheme="minorHAnsi"/>
        </w:rPr>
        <w:t xml:space="preserve">. </w:t>
      </w:r>
      <w:r w:rsidRPr="002C3563">
        <w:rPr>
          <w:rFonts w:eastAsia="Calibri" w:cstheme="minorHAnsi"/>
          <w:bCs/>
        </w:rPr>
        <w:t>Kanalizacja sanitarna na terenie Gminy Sobków (Stan na dzień 31.12.20</w:t>
      </w:r>
      <w:r w:rsidR="005B1B61" w:rsidRPr="002C3563">
        <w:rPr>
          <w:rFonts w:eastAsia="Calibri" w:cstheme="minorHAnsi"/>
          <w:bCs/>
        </w:rPr>
        <w:t>20</w:t>
      </w:r>
      <w:r w:rsidRPr="002C3563">
        <w:rPr>
          <w:rFonts w:eastAsia="Calibri" w:cstheme="minorHAnsi"/>
          <w:bCs/>
        </w:rPr>
        <w:t xml:space="preserve"> r.)</w:t>
      </w:r>
      <w:bookmarkEnd w:id="276"/>
      <w:bookmarkEnd w:id="277"/>
      <w:bookmarkEnd w:id="278"/>
      <w:bookmarkEnd w:id="279"/>
      <w:bookmarkEnd w:id="280"/>
    </w:p>
    <w:tbl>
      <w:tblPr>
        <w:tblW w:w="89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8"/>
        <w:gridCol w:w="4553"/>
        <w:gridCol w:w="1640"/>
        <w:gridCol w:w="2095"/>
      </w:tblGrid>
      <w:tr w:rsidR="002C3563" w:rsidRPr="002C3563" w14:paraId="5DC04A61" w14:textId="77777777" w:rsidTr="00172298">
        <w:trPr>
          <w:jc w:val="center"/>
        </w:trPr>
        <w:tc>
          <w:tcPr>
            <w:tcW w:w="688" w:type="dxa"/>
            <w:tcBorders>
              <w:top w:val="single" w:sz="4" w:space="0" w:color="auto"/>
              <w:left w:val="single" w:sz="4" w:space="0" w:color="auto"/>
              <w:bottom w:val="single" w:sz="4" w:space="0" w:color="auto"/>
              <w:right w:val="single" w:sz="4" w:space="0" w:color="auto"/>
            </w:tcBorders>
            <w:shd w:val="clear" w:color="auto" w:fill="F4B083"/>
          </w:tcPr>
          <w:p w14:paraId="06C6CAD1"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L.p.</w:t>
            </w:r>
          </w:p>
        </w:tc>
        <w:tc>
          <w:tcPr>
            <w:tcW w:w="4553" w:type="dxa"/>
            <w:tcBorders>
              <w:top w:val="single" w:sz="4" w:space="0" w:color="auto"/>
              <w:left w:val="single" w:sz="4" w:space="0" w:color="auto"/>
              <w:bottom w:val="single" w:sz="4" w:space="0" w:color="auto"/>
              <w:right w:val="single" w:sz="4" w:space="0" w:color="auto"/>
            </w:tcBorders>
            <w:shd w:val="clear" w:color="auto" w:fill="F4B083"/>
          </w:tcPr>
          <w:p w14:paraId="135F5652"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Wyszczególnienie</w:t>
            </w:r>
          </w:p>
        </w:tc>
        <w:tc>
          <w:tcPr>
            <w:tcW w:w="1640" w:type="dxa"/>
            <w:tcBorders>
              <w:top w:val="single" w:sz="4" w:space="0" w:color="auto"/>
              <w:left w:val="single" w:sz="4" w:space="0" w:color="auto"/>
              <w:bottom w:val="single" w:sz="4" w:space="0" w:color="auto"/>
              <w:right w:val="single" w:sz="4" w:space="0" w:color="auto"/>
            </w:tcBorders>
            <w:shd w:val="clear" w:color="auto" w:fill="F4B083"/>
          </w:tcPr>
          <w:p w14:paraId="4B7F4993"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Jednostka miary</w:t>
            </w:r>
          </w:p>
        </w:tc>
        <w:tc>
          <w:tcPr>
            <w:tcW w:w="2095" w:type="dxa"/>
            <w:tcBorders>
              <w:top w:val="single" w:sz="4" w:space="0" w:color="auto"/>
              <w:left w:val="single" w:sz="4" w:space="0" w:color="auto"/>
              <w:bottom w:val="single" w:sz="4" w:space="0" w:color="auto"/>
              <w:right w:val="single" w:sz="4" w:space="0" w:color="auto"/>
            </w:tcBorders>
            <w:shd w:val="clear" w:color="auto" w:fill="F4B083"/>
          </w:tcPr>
          <w:p w14:paraId="6D3678AC"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Gminy</w:t>
            </w:r>
          </w:p>
        </w:tc>
      </w:tr>
      <w:tr w:rsidR="002C3563" w:rsidRPr="002C3563" w14:paraId="555C0A4C" w14:textId="77777777" w:rsidTr="00172298">
        <w:trPr>
          <w:jc w:val="center"/>
        </w:trPr>
        <w:tc>
          <w:tcPr>
            <w:tcW w:w="688" w:type="dxa"/>
            <w:tcBorders>
              <w:top w:val="single" w:sz="4" w:space="0" w:color="auto"/>
              <w:left w:val="single" w:sz="4" w:space="0" w:color="auto"/>
              <w:bottom w:val="single" w:sz="4" w:space="0" w:color="auto"/>
              <w:right w:val="single" w:sz="4" w:space="0" w:color="auto"/>
            </w:tcBorders>
            <w:shd w:val="clear" w:color="auto" w:fill="auto"/>
          </w:tcPr>
          <w:p w14:paraId="34F25AA8"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1.</w:t>
            </w:r>
          </w:p>
        </w:tc>
        <w:tc>
          <w:tcPr>
            <w:tcW w:w="4553" w:type="dxa"/>
            <w:tcBorders>
              <w:top w:val="single" w:sz="4" w:space="0" w:color="auto"/>
              <w:left w:val="single" w:sz="4" w:space="0" w:color="auto"/>
              <w:bottom w:val="single" w:sz="4" w:space="0" w:color="auto"/>
              <w:right w:val="single" w:sz="4" w:space="0" w:color="auto"/>
            </w:tcBorders>
            <w:shd w:val="clear" w:color="auto" w:fill="auto"/>
          </w:tcPr>
          <w:p w14:paraId="508CBCB1"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Wskaźnik skanalizowania gminy</w:t>
            </w:r>
          </w:p>
        </w:tc>
        <w:tc>
          <w:tcPr>
            <w:tcW w:w="1640" w:type="dxa"/>
            <w:tcBorders>
              <w:top w:val="single" w:sz="4" w:space="0" w:color="auto"/>
              <w:left w:val="single" w:sz="4" w:space="0" w:color="auto"/>
              <w:bottom w:val="single" w:sz="4" w:space="0" w:color="auto"/>
              <w:right w:val="single" w:sz="4" w:space="0" w:color="auto"/>
            </w:tcBorders>
            <w:shd w:val="clear" w:color="auto" w:fill="auto"/>
          </w:tcPr>
          <w:p w14:paraId="422FAE17"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w:t>
            </w:r>
          </w:p>
        </w:tc>
        <w:tc>
          <w:tcPr>
            <w:tcW w:w="2095" w:type="dxa"/>
            <w:tcBorders>
              <w:top w:val="single" w:sz="4" w:space="0" w:color="auto"/>
              <w:left w:val="single" w:sz="4" w:space="0" w:color="auto"/>
              <w:bottom w:val="single" w:sz="4" w:space="0" w:color="auto"/>
              <w:right w:val="single" w:sz="4" w:space="0" w:color="auto"/>
            </w:tcBorders>
            <w:shd w:val="clear" w:color="auto" w:fill="auto"/>
          </w:tcPr>
          <w:p w14:paraId="3A366F63" w14:textId="50925B89" w:rsidR="00666782" w:rsidRPr="002C3563" w:rsidRDefault="00666782" w:rsidP="00D67E77">
            <w:pPr>
              <w:spacing w:after="0" w:line="240" w:lineRule="auto"/>
              <w:jc w:val="center"/>
              <w:rPr>
                <w:rFonts w:eastAsia="Calibri" w:cstheme="minorHAnsi"/>
              </w:rPr>
            </w:pPr>
            <w:r w:rsidRPr="002C3563">
              <w:rPr>
                <w:rFonts w:eastAsia="Calibri" w:cstheme="minorHAnsi"/>
              </w:rPr>
              <w:t>48,</w:t>
            </w:r>
            <w:r w:rsidR="00A56A28" w:rsidRPr="002C3563">
              <w:rPr>
                <w:rFonts w:eastAsia="Calibri" w:cstheme="minorHAnsi"/>
              </w:rPr>
              <w:t>7</w:t>
            </w:r>
          </w:p>
        </w:tc>
      </w:tr>
      <w:tr w:rsidR="002C3563" w:rsidRPr="002C3563" w14:paraId="738FF85B" w14:textId="77777777" w:rsidTr="00172298">
        <w:trPr>
          <w:jc w:val="center"/>
        </w:trPr>
        <w:tc>
          <w:tcPr>
            <w:tcW w:w="688" w:type="dxa"/>
            <w:tcBorders>
              <w:top w:val="single" w:sz="4" w:space="0" w:color="auto"/>
              <w:left w:val="single" w:sz="4" w:space="0" w:color="auto"/>
              <w:bottom w:val="single" w:sz="4" w:space="0" w:color="auto"/>
              <w:right w:val="single" w:sz="4" w:space="0" w:color="auto"/>
            </w:tcBorders>
            <w:shd w:val="clear" w:color="auto" w:fill="auto"/>
          </w:tcPr>
          <w:p w14:paraId="4703DD93"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2.</w:t>
            </w:r>
          </w:p>
        </w:tc>
        <w:tc>
          <w:tcPr>
            <w:tcW w:w="4553" w:type="dxa"/>
            <w:tcBorders>
              <w:top w:val="single" w:sz="4" w:space="0" w:color="auto"/>
              <w:left w:val="single" w:sz="4" w:space="0" w:color="auto"/>
              <w:bottom w:val="single" w:sz="4" w:space="0" w:color="auto"/>
              <w:right w:val="single" w:sz="4" w:space="0" w:color="auto"/>
            </w:tcBorders>
            <w:shd w:val="clear" w:color="auto" w:fill="auto"/>
          </w:tcPr>
          <w:p w14:paraId="7A5833AE"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Długość sieci kanalizacji sanitarnej</w:t>
            </w:r>
          </w:p>
        </w:tc>
        <w:tc>
          <w:tcPr>
            <w:tcW w:w="1640" w:type="dxa"/>
            <w:tcBorders>
              <w:top w:val="single" w:sz="4" w:space="0" w:color="auto"/>
              <w:left w:val="single" w:sz="4" w:space="0" w:color="auto"/>
              <w:bottom w:val="single" w:sz="4" w:space="0" w:color="auto"/>
              <w:right w:val="single" w:sz="4" w:space="0" w:color="auto"/>
            </w:tcBorders>
            <w:shd w:val="clear" w:color="auto" w:fill="auto"/>
          </w:tcPr>
          <w:p w14:paraId="24C38DE7"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km</w:t>
            </w:r>
          </w:p>
        </w:tc>
        <w:tc>
          <w:tcPr>
            <w:tcW w:w="2095" w:type="dxa"/>
            <w:tcBorders>
              <w:top w:val="single" w:sz="4" w:space="0" w:color="auto"/>
              <w:left w:val="single" w:sz="4" w:space="0" w:color="auto"/>
              <w:bottom w:val="single" w:sz="4" w:space="0" w:color="auto"/>
              <w:right w:val="single" w:sz="4" w:space="0" w:color="auto"/>
            </w:tcBorders>
            <w:shd w:val="clear" w:color="auto" w:fill="auto"/>
          </w:tcPr>
          <w:p w14:paraId="7D279BC6"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69,6</w:t>
            </w:r>
          </w:p>
        </w:tc>
      </w:tr>
      <w:tr w:rsidR="002C3563" w:rsidRPr="002C3563" w14:paraId="714008A4" w14:textId="77777777" w:rsidTr="00172298">
        <w:trPr>
          <w:jc w:val="center"/>
        </w:trPr>
        <w:tc>
          <w:tcPr>
            <w:tcW w:w="688" w:type="dxa"/>
            <w:tcBorders>
              <w:top w:val="single" w:sz="4" w:space="0" w:color="auto"/>
              <w:left w:val="single" w:sz="4" w:space="0" w:color="auto"/>
              <w:bottom w:val="single" w:sz="4" w:space="0" w:color="auto"/>
              <w:right w:val="single" w:sz="4" w:space="0" w:color="auto"/>
            </w:tcBorders>
            <w:shd w:val="clear" w:color="auto" w:fill="auto"/>
          </w:tcPr>
          <w:p w14:paraId="7537BDF5"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3.</w:t>
            </w:r>
          </w:p>
        </w:tc>
        <w:tc>
          <w:tcPr>
            <w:tcW w:w="4553" w:type="dxa"/>
            <w:tcBorders>
              <w:top w:val="single" w:sz="4" w:space="0" w:color="auto"/>
              <w:left w:val="single" w:sz="4" w:space="0" w:color="auto"/>
              <w:bottom w:val="single" w:sz="4" w:space="0" w:color="auto"/>
              <w:right w:val="single" w:sz="4" w:space="0" w:color="auto"/>
            </w:tcBorders>
            <w:shd w:val="clear" w:color="auto" w:fill="auto"/>
          </w:tcPr>
          <w:p w14:paraId="767F466E"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Podłączenia kanalizacyjne prowadzące do budynków mieszkalnych</w:t>
            </w:r>
          </w:p>
        </w:tc>
        <w:tc>
          <w:tcPr>
            <w:tcW w:w="1640" w:type="dxa"/>
            <w:tcBorders>
              <w:top w:val="single" w:sz="4" w:space="0" w:color="auto"/>
              <w:left w:val="single" w:sz="4" w:space="0" w:color="auto"/>
              <w:bottom w:val="single" w:sz="4" w:space="0" w:color="auto"/>
              <w:right w:val="single" w:sz="4" w:space="0" w:color="auto"/>
            </w:tcBorders>
            <w:shd w:val="clear" w:color="auto" w:fill="auto"/>
          </w:tcPr>
          <w:p w14:paraId="0BBDCF7E"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szt.</w:t>
            </w:r>
          </w:p>
        </w:tc>
        <w:tc>
          <w:tcPr>
            <w:tcW w:w="2095" w:type="dxa"/>
            <w:tcBorders>
              <w:top w:val="single" w:sz="4" w:space="0" w:color="auto"/>
              <w:left w:val="single" w:sz="4" w:space="0" w:color="auto"/>
              <w:bottom w:val="single" w:sz="4" w:space="0" w:color="auto"/>
              <w:right w:val="single" w:sz="4" w:space="0" w:color="auto"/>
            </w:tcBorders>
            <w:shd w:val="clear" w:color="auto" w:fill="auto"/>
          </w:tcPr>
          <w:p w14:paraId="0BCDCD0C"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1155</w:t>
            </w:r>
          </w:p>
        </w:tc>
      </w:tr>
      <w:tr w:rsidR="002C3563" w:rsidRPr="002C3563" w14:paraId="575BF095" w14:textId="77777777" w:rsidTr="00172298">
        <w:trPr>
          <w:jc w:val="center"/>
        </w:trPr>
        <w:tc>
          <w:tcPr>
            <w:tcW w:w="688" w:type="dxa"/>
            <w:tcBorders>
              <w:top w:val="single" w:sz="4" w:space="0" w:color="auto"/>
              <w:left w:val="single" w:sz="4" w:space="0" w:color="auto"/>
              <w:bottom w:val="single" w:sz="4" w:space="0" w:color="auto"/>
              <w:right w:val="single" w:sz="4" w:space="0" w:color="auto"/>
            </w:tcBorders>
            <w:shd w:val="clear" w:color="auto" w:fill="auto"/>
          </w:tcPr>
          <w:p w14:paraId="40988020"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4.</w:t>
            </w:r>
          </w:p>
        </w:tc>
        <w:tc>
          <w:tcPr>
            <w:tcW w:w="4553" w:type="dxa"/>
            <w:tcBorders>
              <w:top w:val="single" w:sz="4" w:space="0" w:color="auto"/>
              <w:left w:val="single" w:sz="4" w:space="0" w:color="auto"/>
              <w:bottom w:val="single" w:sz="4" w:space="0" w:color="auto"/>
              <w:right w:val="single" w:sz="4" w:space="0" w:color="auto"/>
            </w:tcBorders>
            <w:shd w:val="clear" w:color="auto" w:fill="auto"/>
          </w:tcPr>
          <w:p w14:paraId="357831E7"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Ilość zbiorników bezodpływowych na ścieki</w:t>
            </w:r>
          </w:p>
        </w:tc>
        <w:tc>
          <w:tcPr>
            <w:tcW w:w="1640" w:type="dxa"/>
            <w:tcBorders>
              <w:top w:val="single" w:sz="4" w:space="0" w:color="auto"/>
              <w:left w:val="single" w:sz="4" w:space="0" w:color="auto"/>
              <w:bottom w:val="single" w:sz="4" w:space="0" w:color="auto"/>
              <w:right w:val="single" w:sz="4" w:space="0" w:color="auto"/>
            </w:tcBorders>
            <w:shd w:val="clear" w:color="auto" w:fill="auto"/>
          </w:tcPr>
          <w:p w14:paraId="5F1F426F"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szt.</w:t>
            </w:r>
          </w:p>
        </w:tc>
        <w:tc>
          <w:tcPr>
            <w:tcW w:w="2095" w:type="dxa"/>
            <w:tcBorders>
              <w:top w:val="single" w:sz="4" w:space="0" w:color="auto"/>
              <w:left w:val="single" w:sz="4" w:space="0" w:color="auto"/>
              <w:bottom w:val="single" w:sz="4" w:space="0" w:color="auto"/>
              <w:right w:val="single" w:sz="4" w:space="0" w:color="auto"/>
            </w:tcBorders>
            <w:shd w:val="clear" w:color="auto" w:fill="auto"/>
          </w:tcPr>
          <w:p w14:paraId="4D447C28"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1059</w:t>
            </w:r>
          </w:p>
        </w:tc>
      </w:tr>
      <w:tr w:rsidR="002C3563" w:rsidRPr="002C3563" w14:paraId="29D2BEB5" w14:textId="77777777" w:rsidTr="00172298">
        <w:trPr>
          <w:jc w:val="center"/>
        </w:trPr>
        <w:tc>
          <w:tcPr>
            <w:tcW w:w="688" w:type="dxa"/>
            <w:tcBorders>
              <w:top w:val="single" w:sz="4" w:space="0" w:color="auto"/>
              <w:left w:val="single" w:sz="4" w:space="0" w:color="auto"/>
              <w:bottom w:val="single" w:sz="4" w:space="0" w:color="auto"/>
              <w:right w:val="single" w:sz="4" w:space="0" w:color="auto"/>
            </w:tcBorders>
            <w:shd w:val="clear" w:color="auto" w:fill="auto"/>
          </w:tcPr>
          <w:p w14:paraId="7D296D1A"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5.</w:t>
            </w:r>
          </w:p>
        </w:tc>
        <w:tc>
          <w:tcPr>
            <w:tcW w:w="4553" w:type="dxa"/>
            <w:tcBorders>
              <w:top w:val="single" w:sz="4" w:space="0" w:color="auto"/>
              <w:left w:val="single" w:sz="4" w:space="0" w:color="auto"/>
              <w:bottom w:val="single" w:sz="4" w:space="0" w:color="auto"/>
              <w:right w:val="single" w:sz="4" w:space="0" w:color="auto"/>
            </w:tcBorders>
            <w:shd w:val="clear" w:color="auto" w:fill="auto"/>
          </w:tcPr>
          <w:p w14:paraId="394B6AA4"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Ścieki odprowadzane do kanalizacji</w:t>
            </w:r>
          </w:p>
        </w:tc>
        <w:tc>
          <w:tcPr>
            <w:tcW w:w="1640" w:type="dxa"/>
            <w:tcBorders>
              <w:top w:val="single" w:sz="4" w:space="0" w:color="auto"/>
              <w:left w:val="single" w:sz="4" w:space="0" w:color="auto"/>
              <w:bottom w:val="single" w:sz="4" w:space="0" w:color="auto"/>
              <w:right w:val="single" w:sz="4" w:space="0" w:color="auto"/>
            </w:tcBorders>
            <w:shd w:val="clear" w:color="auto" w:fill="auto"/>
          </w:tcPr>
          <w:p w14:paraId="1D46FA82"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m3 /mieszk./rok</w:t>
            </w:r>
          </w:p>
        </w:tc>
        <w:tc>
          <w:tcPr>
            <w:tcW w:w="2095" w:type="dxa"/>
            <w:tcBorders>
              <w:top w:val="single" w:sz="4" w:space="0" w:color="auto"/>
              <w:left w:val="single" w:sz="4" w:space="0" w:color="auto"/>
              <w:bottom w:val="single" w:sz="4" w:space="0" w:color="auto"/>
              <w:right w:val="single" w:sz="4" w:space="0" w:color="auto"/>
            </w:tcBorders>
            <w:shd w:val="clear" w:color="auto" w:fill="auto"/>
          </w:tcPr>
          <w:p w14:paraId="47051A67"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16</w:t>
            </w:r>
          </w:p>
        </w:tc>
      </w:tr>
    </w:tbl>
    <w:p w14:paraId="14EADEB4"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Źródło: Dane z Urzędu Gminy Sobków</w:t>
      </w:r>
    </w:p>
    <w:p w14:paraId="2F27D1B7" w14:textId="77777777" w:rsidR="006F1D0D" w:rsidRDefault="006F1D0D" w:rsidP="00D67E77">
      <w:pPr>
        <w:spacing w:after="0" w:line="240" w:lineRule="auto"/>
        <w:jc w:val="center"/>
        <w:rPr>
          <w:rFonts w:eastAsia="Times New Roman" w:cstheme="minorHAnsi"/>
          <w:lang w:eastAsia="pl-PL"/>
        </w:rPr>
      </w:pPr>
      <w:bookmarkStart w:id="281" w:name="_Toc477789510"/>
      <w:bookmarkStart w:id="282" w:name="_Toc477789770"/>
      <w:bookmarkStart w:id="283" w:name="_Toc480287602"/>
      <w:bookmarkStart w:id="284" w:name="_Toc65054864"/>
      <w:bookmarkStart w:id="285" w:name="_Toc67643531"/>
    </w:p>
    <w:p w14:paraId="789178CB" w14:textId="390EE094" w:rsidR="00666782" w:rsidRPr="002C3563" w:rsidRDefault="00666782" w:rsidP="00D67E77">
      <w:pPr>
        <w:spacing w:after="0" w:line="240" w:lineRule="auto"/>
        <w:jc w:val="center"/>
        <w:rPr>
          <w:rFonts w:eastAsia="Times New Roman" w:cstheme="minorHAnsi"/>
          <w:lang w:eastAsia="pl-PL"/>
        </w:rPr>
      </w:pPr>
      <w:bookmarkStart w:id="286" w:name="_Toc117501929"/>
      <w:r w:rsidRPr="002C3563">
        <w:rPr>
          <w:rFonts w:eastAsia="Times New Roman" w:cstheme="minorHAnsi"/>
          <w:lang w:eastAsia="pl-PL"/>
        </w:rPr>
        <w:t xml:space="preserve">Tabela </w:t>
      </w:r>
      <w:r w:rsidRPr="002C3563">
        <w:rPr>
          <w:rFonts w:eastAsia="Times New Roman" w:cstheme="minorHAnsi"/>
          <w:lang w:eastAsia="pl-PL"/>
        </w:rPr>
        <w:fldChar w:fldCharType="begin"/>
      </w:r>
      <w:r w:rsidRPr="002C3563">
        <w:rPr>
          <w:rFonts w:eastAsia="Times New Roman" w:cstheme="minorHAnsi"/>
          <w:lang w:eastAsia="pl-PL"/>
        </w:rPr>
        <w:instrText xml:space="preserve"> SEQ Tabela \* ARABIC </w:instrText>
      </w:r>
      <w:r w:rsidRPr="002C3563">
        <w:rPr>
          <w:rFonts w:eastAsia="Times New Roman" w:cstheme="minorHAnsi"/>
          <w:lang w:eastAsia="pl-PL"/>
        </w:rPr>
        <w:fldChar w:fldCharType="separate"/>
      </w:r>
      <w:r w:rsidR="00704B71">
        <w:rPr>
          <w:rFonts w:eastAsia="Times New Roman" w:cstheme="minorHAnsi"/>
          <w:noProof/>
          <w:lang w:eastAsia="pl-PL"/>
        </w:rPr>
        <w:t>132</w:t>
      </w:r>
      <w:r w:rsidRPr="002C3563">
        <w:rPr>
          <w:rFonts w:eastAsia="Times New Roman" w:cstheme="minorHAnsi"/>
          <w:lang w:eastAsia="pl-PL"/>
        </w:rPr>
        <w:fldChar w:fldCharType="end"/>
      </w:r>
      <w:r w:rsidRPr="002C3563">
        <w:rPr>
          <w:rFonts w:eastAsia="Times New Roman" w:cstheme="minorHAnsi"/>
          <w:lang w:eastAsia="pl-PL"/>
        </w:rPr>
        <w:t xml:space="preserve"> Liczba ludności korzystająca z instalacji</w:t>
      </w:r>
      <w:bookmarkEnd w:id="281"/>
      <w:bookmarkEnd w:id="282"/>
      <w:bookmarkEnd w:id="283"/>
      <w:r w:rsidRPr="002C3563">
        <w:rPr>
          <w:rFonts w:eastAsia="Times New Roman" w:cstheme="minorHAnsi"/>
          <w:lang w:eastAsia="pl-PL"/>
        </w:rPr>
        <w:t xml:space="preserve"> [%]</w:t>
      </w:r>
      <w:bookmarkEnd w:id="284"/>
      <w:bookmarkEnd w:id="285"/>
      <w:bookmarkEnd w:id="286"/>
    </w:p>
    <w:tbl>
      <w:tblPr>
        <w:tblW w:w="8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54"/>
        <w:gridCol w:w="1140"/>
        <w:gridCol w:w="992"/>
        <w:gridCol w:w="851"/>
        <w:gridCol w:w="938"/>
        <w:gridCol w:w="990"/>
        <w:gridCol w:w="843"/>
        <w:gridCol w:w="843"/>
      </w:tblGrid>
      <w:tr w:rsidR="002C3563" w:rsidRPr="002C3563" w14:paraId="083A4BBA" w14:textId="5432ADCB" w:rsidTr="00A56A28">
        <w:trPr>
          <w:trHeight w:val="283"/>
          <w:jc w:val="center"/>
        </w:trPr>
        <w:tc>
          <w:tcPr>
            <w:tcW w:w="1954" w:type="dxa"/>
            <w:shd w:val="clear" w:color="auto" w:fill="F4B083"/>
            <w:vAlign w:val="center"/>
          </w:tcPr>
          <w:p w14:paraId="7FD3FA47" w14:textId="77777777" w:rsidR="00A56A28" w:rsidRPr="002C3563" w:rsidRDefault="00A56A28" w:rsidP="00A56A28">
            <w:pPr>
              <w:keepNext/>
              <w:keepLines/>
              <w:spacing w:after="0" w:line="240" w:lineRule="auto"/>
              <w:jc w:val="center"/>
              <w:rPr>
                <w:rFonts w:eastAsia="Times New Roman" w:cstheme="minorHAnsi"/>
                <w:b/>
                <w:lang w:eastAsia="pl-PL"/>
              </w:rPr>
            </w:pPr>
          </w:p>
        </w:tc>
        <w:tc>
          <w:tcPr>
            <w:tcW w:w="1140" w:type="dxa"/>
            <w:shd w:val="clear" w:color="auto" w:fill="F4B083"/>
            <w:noWrap/>
            <w:vAlign w:val="center"/>
          </w:tcPr>
          <w:p w14:paraId="023583C9" w14:textId="77777777" w:rsidR="00A56A28" w:rsidRPr="002C3563" w:rsidRDefault="00A56A28" w:rsidP="00A56A28">
            <w:pPr>
              <w:keepNext/>
              <w:keepLines/>
              <w:spacing w:after="0" w:line="240" w:lineRule="auto"/>
              <w:jc w:val="center"/>
              <w:rPr>
                <w:rFonts w:eastAsia="Times New Roman" w:cstheme="minorHAnsi"/>
                <w:b/>
                <w:lang w:eastAsia="pl-PL"/>
              </w:rPr>
            </w:pPr>
            <w:r w:rsidRPr="002C3563">
              <w:rPr>
                <w:rFonts w:eastAsia="Times New Roman" w:cstheme="minorHAnsi"/>
                <w:b/>
                <w:lang w:eastAsia="pl-PL"/>
              </w:rPr>
              <w:t>Jednostka miary</w:t>
            </w:r>
          </w:p>
        </w:tc>
        <w:tc>
          <w:tcPr>
            <w:tcW w:w="992" w:type="dxa"/>
            <w:shd w:val="clear" w:color="auto" w:fill="F4B083"/>
            <w:noWrap/>
            <w:vAlign w:val="center"/>
          </w:tcPr>
          <w:p w14:paraId="5A0D7196" w14:textId="77777777" w:rsidR="00A56A28" w:rsidRPr="002C3563" w:rsidRDefault="00A56A28" w:rsidP="00A56A28">
            <w:pPr>
              <w:spacing w:after="0" w:line="240" w:lineRule="auto"/>
              <w:jc w:val="center"/>
              <w:rPr>
                <w:rFonts w:eastAsia="SimSun" w:cstheme="minorHAnsi"/>
                <w:b/>
                <w:lang w:eastAsia="zh-CN"/>
              </w:rPr>
            </w:pPr>
            <w:r w:rsidRPr="002C3563">
              <w:rPr>
                <w:rFonts w:eastAsia="SimSun" w:cstheme="minorHAnsi"/>
                <w:b/>
                <w:lang w:eastAsia="zh-CN"/>
              </w:rPr>
              <w:t>2015</w:t>
            </w:r>
          </w:p>
        </w:tc>
        <w:tc>
          <w:tcPr>
            <w:tcW w:w="851" w:type="dxa"/>
            <w:shd w:val="clear" w:color="auto" w:fill="F4B083"/>
            <w:noWrap/>
            <w:vAlign w:val="center"/>
          </w:tcPr>
          <w:p w14:paraId="50CB70D8" w14:textId="77777777" w:rsidR="00A56A28" w:rsidRPr="002C3563" w:rsidRDefault="00A56A28" w:rsidP="00A56A28">
            <w:pPr>
              <w:spacing w:after="0" w:line="240" w:lineRule="auto"/>
              <w:jc w:val="center"/>
              <w:rPr>
                <w:rFonts w:eastAsia="SimSun" w:cstheme="minorHAnsi"/>
                <w:b/>
                <w:lang w:eastAsia="zh-CN"/>
              </w:rPr>
            </w:pPr>
            <w:r w:rsidRPr="002C3563">
              <w:rPr>
                <w:rFonts w:eastAsia="SimSun" w:cstheme="minorHAnsi"/>
                <w:b/>
                <w:lang w:eastAsia="zh-CN"/>
              </w:rPr>
              <w:t>2016</w:t>
            </w:r>
          </w:p>
        </w:tc>
        <w:tc>
          <w:tcPr>
            <w:tcW w:w="938" w:type="dxa"/>
            <w:shd w:val="clear" w:color="auto" w:fill="F4B083"/>
            <w:noWrap/>
            <w:vAlign w:val="center"/>
          </w:tcPr>
          <w:p w14:paraId="27B4E7C9" w14:textId="77777777" w:rsidR="00A56A28" w:rsidRPr="002C3563" w:rsidRDefault="00A56A28" w:rsidP="00A56A28">
            <w:pPr>
              <w:spacing w:after="0" w:line="240" w:lineRule="auto"/>
              <w:jc w:val="center"/>
              <w:rPr>
                <w:rFonts w:eastAsia="SimSun" w:cstheme="minorHAnsi"/>
                <w:b/>
                <w:lang w:eastAsia="zh-CN"/>
              </w:rPr>
            </w:pPr>
            <w:r w:rsidRPr="002C3563">
              <w:rPr>
                <w:rFonts w:eastAsia="SimSun" w:cstheme="minorHAnsi"/>
                <w:b/>
                <w:lang w:eastAsia="zh-CN"/>
              </w:rPr>
              <w:t>2017</w:t>
            </w:r>
          </w:p>
        </w:tc>
        <w:tc>
          <w:tcPr>
            <w:tcW w:w="990" w:type="dxa"/>
            <w:shd w:val="clear" w:color="auto" w:fill="F4B083"/>
            <w:noWrap/>
            <w:vAlign w:val="center"/>
          </w:tcPr>
          <w:p w14:paraId="622CD146" w14:textId="77777777" w:rsidR="00A56A28" w:rsidRPr="002C3563" w:rsidRDefault="00A56A28" w:rsidP="00A56A28">
            <w:pPr>
              <w:spacing w:after="0" w:line="240" w:lineRule="auto"/>
              <w:jc w:val="center"/>
              <w:rPr>
                <w:rFonts w:eastAsia="SimSun" w:cstheme="minorHAnsi"/>
                <w:b/>
                <w:lang w:eastAsia="zh-CN"/>
              </w:rPr>
            </w:pPr>
            <w:r w:rsidRPr="002C3563">
              <w:rPr>
                <w:rFonts w:eastAsia="SimSun" w:cstheme="minorHAnsi"/>
                <w:b/>
                <w:lang w:eastAsia="zh-CN"/>
              </w:rPr>
              <w:t>2018</w:t>
            </w:r>
          </w:p>
        </w:tc>
        <w:tc>
          <w:tcPr>
            <w:tcW w:w="843" w:type="dxa"/>
            <w:shd w:val="clear" w:color="auto" w:fill="F4B083"/>
            <w:noWrap/>
            <w:vAlign w:val="center"/>
          </w:tcPr>
          <w:p w14:paraId="6C6560AA" w14:textId="77777777" w:rsidR="00A56A28" w:rsidRPr="002C3563" w:rsidRDefault="00A56A28" w:rsidP="00A56A28">
            <w:pPr>
              <w:spacing w:after="0" w:line="240" w:lineRule="auto"/>
              <w:jc w:val="center"/>
              <w:rPr>
                <w:rFonts w:eastAsia="SimSun" w:cstheme="minorHAnsi"/>
                <w:b/>
                <w:lang w:eastAsia="zh-CN"/>
              </w:rPr>
            </w:pPr>
            <w:r w:rsidRPr="002C3563">
              <w:rPr>
                <w:rFonts w:eastAsia="SimSun" w:cstheme="minorHAnsi"/>
                <w:b/>
                <w:lang w:eastAsia="zh-CN"/>
              </w:rPr>
              <w:t>2019</w:t>
            </w:r>
          </w:p>
        </w:tc>
        <w:tc>
          <w:tcPr>
            <w:tcW w:w="843" w:type="dxa"/>
            <w:shd w:val="clear" w:color="auto" w:fill="F4B083"/>
            <w:vAlign w:val="center"/>
          </w:tcPr>
          <w:p w14:paraId="37421EE3" w14:textId="62F2991B" w:rsidR="00A56A28" w:rsidRPr="002C3563" w:rsidRDefault="00A56A28" w:rsidP="00A56A28">
            <w:pPr>
              <w:spacing w:after="0" w:line="240" w:lineRule="auto"/>
              <w:jc w:val="center"/>
              <w:rPr>
                <w:rFonts w:eastAsia="SimSun" w:cstheme="minorHAnsi"/>
                <w:b/>
                <w:lang w:eastAsia="zh-CN"/>
              </w:rPr>
            </w:pPr>
            <w:r w:rsidRPr="002C3563">
              <w:rPr>
                <w:rFonts w:eastAsia="SimSun" w:cstheme="minorHAnsi"/>
                <w:b/>
                <w:lang w:eastAsia="zh-CN"/>
              </w:rPr>
              <w:t>2020</w:t>
            </w:r>
          </w:p>
        </w:tc>
      </w:tr>
      <w:tr w:rsidR="002C3563" w:rsidRPr="002C3563" w14:paraId="23E8DED8" w14:textId="7EA7B1A5" w:rsidTr="00A56A28">
        <w:trPr>
          <w:trHeight w:val="283"/>
          <w:jc w:val="center"/>
        </w:trPr>
        <w:tc>
          <w:tcPr>
            <w:tcW w:w="1954" w:type="dxa"/>
            <w:shd w:val="clear" w:color="auto" w:fill="auto"/>
            <w:vAlign w:val="center"/>
          </w:tcPr>
          <w:p w14:paraId="3F77DCB0" w14:textId="77777777" w:rsidR="00A56A28" w:rsidRPr="002C3563" w:rsidRDefault="00A56A28" w:rsidP="00A56A28">
            <w:pPr>
              <w:keepNext/>
              <w:keepLines/>
              <w:spacing w:after="0" w:line="240" w:lineRule="auto"/>
              <w:ind w:firstLineChars="100" w:firstLine="220"/>
              <w:jc w:val="center"/>
              <w:rPr>
                <w:rFonts w:eastAsia="Times New Roman" w:cstheme="minorHAnsi"/>
                <w:lang w:eastAsia="pl-PL"/>
              </w:rPr>
            </w:pPr>
            <w:r w:rsidRPr="002C3563">
              <w:rPr>
                <w:rFonts w:eastAsia="Times New Roman" w:cstheme="minorHAnsi"/>
                <w:lang w:eastAsia="pl-PL"/>
              </w:rPr>
              <w:t>wodociąg</w:t>
            </w:r>
          </w:p>
        </w:tc>
        <w:tc>
          <w:tcPr>
            <w:tcW w:w="1140" w:type="dxa"/>
            <w:shd w:val="clear" w:color="auto" w:fill="auto"/>
            <w:noWrap/>
            <w:vAlign w:val="center"/>
          </w:tcPr>
          <w:p w14:paraId="745A15AA" w14:textId="77777777" w:rsidR="00A56A28" w:rsidRPr="002C3563" w:rsidRDefault="00A56A28" w:rsidP="00A56A28">
            <w:pPr>
              <w:keepNext/>
              <w:keepLines/>
              <w:spacing w:after="0" w:line="240" w:lineRule="auto"/>
              <w:jc w:val="center"/>
              <w:rPr>
                <w:rFonts w:eastAsia="Times New Roman" w:cstheme="minorHAnsi"/>
                <w:lang w:eastAsia="pl-PL"/>
              </w:rPr>
            </w:pPr>
            <w:r w:rsidRPr="002C3563">
              <w:rPr>
                <w:rFonts w:eastAsia="Times New Roman" w:cstheme="minorHAnsi"/>
                <w:lang w:eastAsia="pl-PL"/>
              </w:rPr>
              <w:t>%</w:t>
            </w:r>
          </w:p>
        </w:tc>
        <w:tc>
          <w:tcPr>
            <w:tcW w:w="992" w:type="dxa"/>
            <w:shd w:val="clear" w:color="auto" w:fill="auto"/>
            <w:noWrap/>
            <w:vAlign w:val="center"/>
          </w:tcPr>
          <w:p w14:paraId="3EFE10C5"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95,3</w:t>
            </w:r>
          </w:p>
        </w:tc>
        <w:tc>
          <w:tcPr>
            <w:tcW w:w="851" w:type="dxa"/>
            <w:shd w:val="clear" w:color="auto" w:fill="auto"/>
            <w:noWrap/>
            <w:vAlign w:val="center"/>
          </w:tcPr>
          <w:p w14:paraId="33D632B4"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95,2</w:t>
            </w:r>
          </w:p>
        </w:tc>
        <w:tc>
          <w:tcPr>
            <w:tcW w:w="938" w:type="dxa"/>
            <w:shd w:val="clear" w:color="auto" w:fill="auto"/>
            <w:noWrap/>
            <w:vAlign w:val="center"/>
          </w:tcPr>
          <w:p w14:paraId="3B63F4C3"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95,3</w:t>
            </w:r>
          </w:p>
        </w:tc>
        <w:tc>
          <w:tcPr>
            <w:tcW w:w="990" w:type="dxa"/>
            <w:shd w:val="clear" w:color="auto" w:fill="auto"/>
            <w:noWrap/>
            <w:vAlign w:val="center"/>
          </w:tcPr>
          <w:p w14:paraId="04B1C0B9"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95,6</w:t>
            </w:r>
          </w:p>
        </w:tc>
        <w:tc>
          <w:tcPr>
            <w:tcW w:w="843" w:type="dxa"/>
            <w:shd w:val="clear" w:color="auto" w:fill="auto"/>
            <w:noWrap/>
            <w:vAlign w:val="center"/>
          </w:tcPr>
          <w:p w14:paraId="323B318E" w14:textId="73DEEE02"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95,7</w:t>
            </w:r>
          </w:p>
        </w:tc>
        <w:tc>
          <w:tcPr>
            <w:tcW w:w="843" w:type="dxa"/>
            <w:vAlign w:val="center"/>
          </w:tcPr>
          <w:p w14:paraId="0256F637" w14:textId="14E694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95,7</w:t>
            </w:r>
          </w:p>
        </w:tc>
      </w:tr>
      <w:tr w:rsidR="002C3563" w:rsidRPr="002C3563" w14:paraId="5EDDC186" w14:textId="5D30456A" w:rsidTr="00A56A28">
        <w:trPr>
          <w:trHeight w:val="283"/>
          <w:jc w:val="center"/>
        </w:trPr>
        <w:tc>
          <w:tcPr>
            <w:tcW w:w="1954" w:type="dxa"/>
            <w:shd w:val="clear" w:color="auto" w:fill="auto"/>
            <w:vAlign w:val="center"/>
          </w:tcPr>
          <w:p w14:paraId="37B9B82C" w14:textId="77777777" w:rsidR="00A56A28" w:rsidRPr="002C3563" w:rsidRDefault="00A56A28" w:rsidP="00A56A28">
            <w:pPr>
              <w:keepNext/>
              <w:keepLines/>
              <w:spacing w:after="0" w:line="240" w:lineRule="auto"/>
              <w:ind w:firstLineChars="100" w:firstLine="220"/>
              <w:jc w:val="center"/>
              <w:rPr>
                <w:rFonts w:eastAsia="Times New Roman" w:cstheme="minorHAnsi"/>
                <w:lang w:eastAsia="pl-PL"/>
              </w:rPr>
            </w:pPr>
            <w:r w:rsidRPr="002C3563">
              <w:rPr>
                <w:rFonts w:eastAsia="Times New Roman" w:cstheme="minorHAnsi"/>
                <w:lang w:eastAsia="pl-PL"/>
              </w:rPr>
              <w:t>kanalizacja</w:t>
            </w:r>
          </w:p>
        </w:tc>
        <w:tc>
          <w:tcPr>
            <w:tcW w:w="1140" w:type="dxa"/>
            <w:shd w:val="clear" w:color="auto" w:fill="auto"/>
            <w:noWrap/>
            <w:vAlign w:val="center"/>
          </w:tcPr>
          <w:p w14:paraId="6ADB3032" w14:textId="77777777" w:rsidR="00A56A28" w:rsidRPr="002C3563" w:rsidRDefault="00A56A28" w:rsidP="00A56A28">
            <w:pPr>
              <w:keepNext/>
              <w:keepLines/>
              <w:spacing w:after="0" w:line="240" w:lineRule="auto"/>
              <w:jc w:val="center"/>
              <w:rPr>
                <w:rFonts w:eastAsia="Times New Roman" w:cstheme="minorHAnsi"/>
                <w:lang w:eastAsia="pl-PL"/>
              </w:rPr>
            </w:pPr>
            <w:r w:rsidRPr="002C3563">
              <w:rPr>
                <w:rFonts w:eastAsia="Times New Roman" w:cstheme="minorHAnsi"/>
                <w:lang w:eastAsia="pl-PL"/>
              </w:rPr>
              <w:t>%</w:t>
            </w:r>
          </w:p>
        </w:tc>
        <w:tc>
          <w:tcPr>
            <w:tcW w:w="992" w:type="dxa"/>
            <w:shd w:val="clear" w:color="auto" w:fill="auto"/>
            <w:noWrap/>
            <w:vAlign w:val="center"/>
          </w:tcPr>
          <w:p w14:paraId="75D4E18D"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45,1</w:t>
            </w:r>
          </w:p>
        </w:tc>
        <w:tc>
          <w:tcPr>
            <w:tcW w:w="851" w:type="dxa"/>
            <w:shd w:val="clear" w:color="auto" w:fill="auto"/>
            <w:noWrap/>
            <w:vAlign w:val="center"/>
          </w:tcPr>
          <w:p w14:paraId="02DDD3F0"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46,1</w:t>
            </w:r>
          </w:p>
        </w:tc>
        <w:tc>
          <w:tcPr>
            <w:tcW w:w="938" w:type="dxa"/>
            <w:shd w:val="clear" w:color="auto" w:fill="auto"/>
            <w:noWrap/>
            <w:vAlign w:val="center"/>
          </w:tcPr>
          <w:p w14:paraId="13185F74"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46,6</w:t>
            </w:r>
          </w:p>
        </w:tc>
        <w:tc>
          <w:tcPr>
            <w:tcW w:w="990" w:type="dxa"/>
            <w:shd w:val="clear" w:color="auto" w:fill="auto"/>
            <w:noWrap/>
            <w:vAlign w:val="center"/>
          </w:tcPr>
          <w:p w14:paraId="2912A0A3"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47,3</w:t>
            </w:r>
          </w:p>
        </w:tc>
        <w:tc>
          <w:tcPr>
            <w:tcW w:w="843" w:type="dxa"/>
            <w:shd w:val="clear" w:color="auto" w:fill="auto"/>
            <w:noWrap/>
            <w:vAlign w:val="center"/>
          </w:tcPr>
          <w:p w14:paraId="4AA9603C"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48,1</w:t>
            </w:r>
          </w:p>
        </w:tc>
        <w:tc>
          <w:tcPr>
            <w:tcW w:w="843" w:type="dxa"/>
            <w:vAlign w:val="center"/>
          </w:tcPr>
          <w:p w14:paraId="1FE3DE83" w14:textId="526783DF"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48,7</w:t>
            </w:r>
          </w:p>
        </w:tc>
      </w:tr>
    </w:tbl>
    <w:p w14:paraId="7C5628D0" w14:textId="77777777" w:rsidR="00666782" w:rsidRPr="002C3563" w:rsidRDefault="00666782" w:rsidP="00D67E77">
      <w:pPr>
        <w:spacing w:after="0" w:line="240" w:lineRule="auto"/>
        <w:jc w:val="center"/>
        <w:rPr>
          <w:rFonts w:eastAsia="Times New Roman" w:cstheme="minorHAnsi"/>
          <w:bCs/>
          <w:iCs/>
          <w:lang w:eastAsia="pl-PL"/>
        </w:rPr>
      </w:pPr>
      <w:r w:rsidRPr="002C3563">
        <w:rPr>
          <w:rFonts w:eastAsia="Times New Roman" w:cstheme="minorHAnsi"/>
          <w:bCs/>
          <w:iCs/>
          <w:lang w:eastAsia="pl-PL"/>
        </w:rPr>
        <w:t>Źródło: Dane GUS, Bank danych lokalnych</w:t>
      </w:r>
    </w:p>
    <w:p w14:paraId="6ABB0F1B" w14:textId="77777777" w:rsidR="00662751" w:rsidRDefault="00662751" w:rsidP="00D67E77">
      <w:pPr>
        <w:spacing w:after="0" w:line="240" w:lineRule="auto"/>
        <w:jc w:val="both"/>
        <w:rPr>
          <w:rFonts w:cstheme="minorHAnsi"/>
        </w:rPr>
      </w:pPr>
    </w:p>
    <w:p w14:paraId="2430F5BC" w14:textId="77777777" w:rsidR="008B195D" w:rsidRDefault="00662751" w:rsidP="00D67E77">
      <w:pPr>
        <w:spacing w:after="0" w:line="240" w:lineRule="auto"/>
        <w:jc w:val="both"/>
        <w:rPr>
          <w:rFonts w:cstheme="minorHAnsi"/>
        </w:rPr>
      </w:pPr>
      <w:r>
        <w:rPr>
          <w:rFonts w:cstheme="minorHAnsi"/>
        </w:rPr>
        <w:t>Gmina Sobków w kolejnych latach planuje systematyczną r</w:t>
      </w:r>
      <w:r w:rsidRPr="00662751">
        <w:rPr>
          <w:rFonts w:cstheme="minorHAnsi"/>
        </w:rPr>
        <w:t>ozbudow</w:t>
      </w:r>
      <w:r>
        <w:rPr>
          <w:rFonts w:cstheme="minorHAnsi"/>
        </w:rPr>
        <w:t>ę</w:t>
      </w:r>
      <w:r w:rsidRPr="00662751">
        <w:rPr>
          <w:rFonts w:cstheme="minorHAnsi"/>
        </w:rPr>
        <w:t xml:space="preserve"> kanalizacji sanitarnej na terenie </w:t>
      </w:r>
      <w:r>
        <w:rPr>
          <w:rFonts w:cstheme="minorHAnsi"/>
        </w:rPr>
        <w:t>nieskanalizowanych (</w:t>
      </w:r>
      <w:r w:rsidRPr="00662751">
        <w:rPr>
          <w:rFonts w:cstheme="minorHAnsi"/>
        </w:rPr>
        <w:t xml:space="preserve">blisko 40% </w:t>
      </w:r>
      <w:r>
        <w:rPr>
          <w:rFonts w:cstheme="minorHAnsi"/>
        </w:rPr>
        <w:t>g</w:t>
      </w:r>
      <w:r w:rsidRPr="00662751">
        <w:rPr>
          <w:rFonts w:cstheme="minorHAnsi"/>
        </w:rPr>
        <w:t>miny</w:t>
      </w:r>
      <w:r>
        <w:rPr>
          <w:rFonts w:cstheme="minorHAnsi"/>
        </w:rPr>
        <w:t>).</w:t>
      </w:r>
      <w:r w:rsidRPr="00662751">
        <w:rPr>
          <w:rFonts w:cstheme="minorHAnsi"/>
        </w:rPr>
        <w:t xml:space="preserve"> </w:t>
      </w:r>
      <w:r>
        <w:rPr>
          <w:rFonts w:cstheme="minorHAnsi"/>
        </w:rPr>
        <w:t xml:space="preserve">Jednak z uwagi na koszty tego typu inwestycji będą one mogły być realizowane głównie w oparciu o dofinansowania z zewnątrz (środki unijne, rządowe). </w:t>
      </w:r>
    </w:p>
    <w:p w14:paraId="4CEB2B41" w14:textId="77777777" w:rsidR="006F1D0D" w:rsidRDefault="006F1D0D" w:rsidP="00D67E77">
      <w:pPr>
        <w:spacing w:after="0" w:line="240" w:lineRule="auto"/>
        <w:jc w:val="both"/>
        <w:rPr>
          <w:rFonts w:cstheme="minorHAnsi"/>
          <w:b/>
          <w:bCs/>
        </w:rPr>
      </w:pPr>
    </w:p>
    <w:p w14:paraId="6C259FC8" w14:textId="25A52E3A" w:rsidR="006D07B2" w:rsidRPr="008B195D" w:rsidRDefault="006D07B2" w:rsidP="00D67E77">
      <w:pPr>
        <w:spacing w:after="0" w:line="240" w:lineRule="auto"/>
        <w:jc w:val="both"/>
        <w:rPr>
          <w:rFonts w:cstheme="minorHAnsi"/>
        </w:rPr>
      </w:pPr>
      <w:r w:rsidRPr="002C3563">
        <w:rPr>
          <w:rFonts w:cstheme="minorHAnsi"/>
          <w:b/>
          <w:bCs/>
        </w:rPr>
        <w:t>Zaopatrzenie w gaz</w:t>
      </w:r>
    </w:p>
    <w:p w14:paraId="4393DD99" w14:textId="7401A34D" w:rsidR="00666782" w:rsidRDefault="00666782" w:rsidP="00D67E77">
      <w:pPr>
        <w:spacing w:after="0" w:line="240" w:lineRule="auto"/>
        <w:jc w:val="both"/>
        <w:rPr>
          <w:rFonts w:eastAsia="SimSun" w:cstheme="minorHAnsi"/>
          <w:lang w:eastAsia="zh-CN"/>
        </w:rPr>
      </w:pPr>
      <w:r w:rsidRPr="002C3563">
        <w:rPr>
          <w:rFonts w:eastAsia="SimSun" w:cstheme="minorHAnsi"/>
          <w:lang w:eastAsia="zh-CN"/>
        </w:rPr>
        <w:t xml:space="preserve">Gmina Sobków nie jest zgazyfikowana. W jej sąsiedztwie przebiega trasa gazociągu Busko-Zdrój-Włoszczowa, z którego jest możliwe tworzenie sieci. Mieszkańcy gminy korzystają do celów kuchennych z gazu  propan-butan  w  11-kg  butlach.  Jest  to  forma  bardzo rozpowszechniona,  ze  względu na  dostępność  punktów  wymiany. W  gminie  istnieją pojedyncze  instalacje  na  gaz  propan  w  butlach  przydomowych  w  indywidualnych gospodarstwach domowych wykorzystywane do celów grzewczych. Ponadto sieć gazowa jest doprowadzona do jednego z dużych przedsiębiorstw na terenie Gminy Sobków w miejscowości Wierzbica. </w:t>
      </w:r>
    </w:p>
    <w:p w14:paraId="7DE2BEB3" w14:textId="77777777" w:rsidR="00BE34BC" w:rsidRDefault="00BE34BC" w:rsidP="00D67E77">
      <w:pPr>
        <w:spacing w:after="0" w:line="240" w:lineRule="auto"/>
        <w:jc w:val="both"/>
        <w:rPr>
          <w:rFonts w:eastAsia="SimSun" w:cstheme="minorHAnsi"/>
          <w:lang w:eastAsia="zh-CN"/>
        </w:rPr>
      </w:pPr>
    </w:p>
    <w:p w14:paraId="1AF037A1" w14:textId="5619659F" w:rsidR="00BE34BC" w:rsidRDefault="00BE34BC" w:rsidP="00BE34BC">
      <w:pPr>
        <w:pStyle w:val="Bezodstpw"/>
        <w:jc w:val="center"/>
      </w:pPr>
      <w:bookmarkStart w:id="287" w:name="_Toc117501930"/>
      <w:r>
        <w:t xml:space="preserve">Tabela </w:t>
      </w:r>
      <w:fldSimple w:instr=" SEQ Tabela \* ARABIC ">
        <w:r w:rsidR="00704B71">
          <w:rPr>
            <w:noProof/>
          </w:rPr>
          <w:t>133</w:t>
        </w:r>
      </w:fldSimple>
      <w:r>
        <w:t xml:space="preserve"> Dostęp do sieci wodociągowej, kanalizacyjnej i gazowej w poszczególnych sołectwach Gminy Sobków</w:t>
      </w:r>
      <w:bookmarkEnd w:id="287"/>
    </w:p>
    <w:tbl>
      <w:tblPr>
        <w:tblW w:w="9160" w:type="dxa"/>
        <w:tblCellMar>
          <w:left w:w="70" w:type="dxa"/>
          <w:right w:w="70" w:type="dxa"/>
        </w:tblCellMar>
        <w:tblLook w:val="04A0" w:firstRow="1" w:lastRow="0" w:firstColumn="1" w:lastColumn="0" w:noHBand="0" w:noVBand="1"/>
      </w:tblPr>
      <w:tblGrid>
        <w:gridCol w:w="460"/>
        <w:gridCol w:w="2540"/>
        <w:gridCol w:w="2200"/>
        <w:gridCol w:w="2260"/>
        <w:gridCol w:w="1780"/>
      </w:tblGrid>
      <w:tr w:rsidR="004E0EBE" w:rsidRPr="004E0EBE" w14:paraId="36248F35" w14:textId="77777777" w:rsidTr="004E0EBE">
        <w:trPr>
          <w:trHeight w:val="60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4077F"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L.p.</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3CC07A04"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Nazwa sołectwa</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3F15AE11"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Sołectwo zwodociągowane?</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3DC38802"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Sołectwo skanalizowane?</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14:paraId="114599A8"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Sołectwo zgazyfikowane?</w:t>
            </w:r>
          </w:p>
        </w:tc>
      </w:tr>
      <w:tr w:rsidR="004E0EBE" w:rsidRPr="004E0EBE" w14:paraId="223396ED" w14:textId="77777777" w:rsidTr="004E0EBE">
        <w:trPr>
          <w:trHeight w:val="300"/>
        </w:trPr>
        <w:tc>
          <w:tcPr>
            <w:tcW w:w="380" w:type="dxa"/>
            <w:tcBorders>
              <w:top w:val="nil"/>
              <w:left w:val="nil"/>
              <w:bottom w:val="nil"/>
              <w:right w:val="nil"/>
            </w:tcBorders>
            <w:shd w:val="clear" w:color="auto" w:fill="auto"/>
            <w:noWrap/>
            <w:vAlign w:val="center"/>
            <w:hideMark/>
          </w:tcPr>
          <w:p w14:paraId="3396C18A" w14:textId="77777777" w:rsidR="004E0EBE" w:rsidRPr="004E0EBE" w:rsidRDefault="004E0EBE" w:rsidP="004E0EBE">
            <w:pPr>
              <w:spacing w:after="0" w:line="240" w:lineRule="auto"/>
              <w:jc w:val="center"/>
              <w:rPr>
                <w:rFonts w:ascii="Calibri" w:eastAsia="Times New Roman" w:hAnsi="Calibri" w:cs="Calibri"/>
                <w:color w:val="000000"/>
                <w:lang w:eastAsia="pl-PL"/>
              </w:rPr>
            </w:pPr>
          </w:p>
        </w:tc>
        <w:tc>
          <w:tcPr>
            <w:tcW w:w="2540" w:type="dxa"/>
            <w:tcBorders>
              <w:top w:val="nil"/>
              <w:left w:val="nil"/>
              <w:bottom w:val="nil"/>
              <w:right w:val="nil"/>
            </w:tcBorders>
            <w:shd w:val="clear" w:color="auto" w:fill="auto"/>
            <w:noWrap/>
            <w:vAlign w:val="center"/>
            <w:hideMark/>
          </w:tcPr>
          <w:p w14:paraId="398BAA71" w14:textId="77777777" w:rsidR="004E0EBE" w:rsidRPr="004E0EBE" w:rsidRDefault="004E0EBE" w:rsidP="004E0EBE">
            <w:pPr>
              <w:spacing w:after="0" w:line="240" w:lineRule="auto"/>
              <w:jc w:val="center"/>
              <w:rPr>
                <w:rFonts w:ascii="Times New Roman" w:eastAsia="Times New Roman" w:hAnsi="Times New Roman" w:cs="Times New Roman"/>
                <w:sz w:val="20"/>
                <w:szCs w:val="20"/>
                <w:lang w:eastAsia="pl-PL"/>
              </w:rPr>
            </w:pPr>
          </w:p>
        </w:tc>
        <w:tc>
          <w:tcPr>
            <w:tcW w:w="2200" w:type="dxa"/>
            <w:tcBorders>
              <w:top w:val="nil"/>
              <w:left w:val="nil"/>
              <w:bottom w:val="nil"/>
              <w:right w:val="nil"/>
            </w:tcBorders>
            <w:shd w:val="clear" w:color="auto" w:fill="auto"/>
            <w:noWrap/>
            <w:vAlign w:val="center"/>
            <w:hideMark/>
          </w:tcPr>
          <w:p w14:paraId="3E168CB0" w14:textId="77777777" w:rsidR="004E0EBE" w:rsidRPr="004E0EBE" w:rsidRDefault="004E0EBE" w:rsidP="004E0EBE">
            <w:pPr>
              <w:spacing w:after="0" w:line="240" w:lineRule="auto"/>
              <w:jc w:val="center"/>
              <w:rPr>
                <w:rFonts w:ascii="Times New Roman" w:eastAsia="Times New Roman" w:hAnsi="Times New Roman" w:cs="Times New Roman"/>
                <w:sz w:val="20"/>
                <w:szCs w:val="20"/>
                <w:lang w:eastAsia="pl-PL"/>
              </w:rPr>
            </w:pPr>
          </w:p>
        </w:tc>
        <w:tc>
          <w:tcPr>
            <w:tcW w:w="2260" w:type="dxa"/>
            <w:tcBorders>
              <w:top w:val="nil"/>
              <w:left w:val="nil"/>
              <w:bottom w:val="nil"/>
              <w:right w:val="nil"/>
            </w:tcBorders>
            <w:shd w:val="clear" w:color="auto" w:fill="auto"/>
            <w:noWrap/>
            <w:vAlign w:val="center"/>
            <w:hideMark/>
          </w:tcPr>
          <w:p w14:paraId="02201B66" w14:textId="77777777" w:rsidR="004E0EBE" w:rsidRPr="004E0EBE" w:rsidRDefault="004E0EBE" w:rsidP="004E0EBE">
            <w:pPr>
              <w:spacing w:after="0" w:line="240" w:lineRule="auto"/>
              <w:jc w:val="center"/>
              <w:rPr>
                <w:rFonts w:ascii="Times New Roman" w:eastAsia="Times New Roman" w:hAnsi="Times New Roman" w:cs="Times New Roman"/>
                <w:sz w:val="20"/>
                <w:szCs w:val="20"/>
                <w:lang w:eastAsia="pl-PL"/>
              </w:rPr>
            </w:pPr>
          </w:p>
        </w:tc>
        <w:tc>
          <w:tcPr>
            <w:tcW w:w="1780" w:type="dxa"/>
            <w:tcBorders>
              <w:top w:val="nil"/>
              <w:left w:val="nil"/>
              <w:bottom w:val="nil"/>
              <w:right w:val="nil"/>
            </w:tcBorders>
            <w:shd w:val="clear" w:color="auto" w:fill="auto"/>
            <w:noWrap/>
            <w:vAlign w:val="center"/>
            <w:hideMark/>
          </w:tcPr>
          <w:p w14:paraId="24C7DB44" w14:textId="77777777" w:rsidR="004E0EBE" w:rsidRPr="004E0EBE" w:rsidRDefault="004E0EBE" w:rsidP="004E0EBE">
            <w:pPr>
              <w:spacing w:after="0" w:line="240" w:lineRule="auto"/>
              <w:jc w:val="center"/>
              <w:rPr>
                <w:rFonts w:ascii="Times New Roman" w:eastAsia="Times New Roman" w:hAnsi="Times New Roman" w:cs="Times New Roman"/>
                <w:sz w:val="20"/>
                <w:szCs w:val="20"/>
                <w:lang w:eastAsia="pl-PL"/>
              </w:rPr>
            </w:pPr>
          </w:p>
        </w:tc>
      </w:tr>
      <w:tr w:rsidR="004E0EBE" w:rsidRPr="004E0EBE" w14:paraId="77A0EDB0" w14:textId="77777777" w:rsidTr="004E0EBE">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1B6B3"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1.</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7E3AB821"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Bizoręda</w:t>
            </w:r>
          </w:p>
        </w:tc>
        <w:tc>
          <w:tcPr>
            <w:tcW w:w="2200" w:type="dxa"/>
            <w:tcBorders>
              <w:top w:val="single" w:sz="4" w:space="0" w:color="auto"/>
              <w:left w:val="nil"/>
              <w:bottom w:val="single" w:sz="4" w:space="0" w:color="auto"/>
              <w:right w:val="single" w:sz="4" w:space="0" w:color="auto"/>
            </w:tcBorders>
            <w:shd w:val="clear" w:color="auto" w:fill="auto"/>
            <w:noWrap/>
            <w:vAlign w:val="center"/>
            <w:hideMark/>
          </w:tcPr>
          <w:p w14:paraId="2DB6D8A7"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5AA25283"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14:paraId="20444F3F"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52489E8F" w14:textId="77777777" w:rsidTr="004E0EBE">
        <w:trPr>
          <w:trHeight w:val="300"/>
        </w:trPr>
        <w:tc>
          <w:tcPr>
            <w:tcW w:w="380" w:type="dxa"/>
            <w:tcBorders>
              <w:top w:val="nil"/>
              <w:left w:val="single" w:sz="4" w:space="0" w:color="auto"/>
              <w:bottom w:val="single" w:sz="4" w:space="0" w:color="auto"/>
              <w:right w:val="single" w:sz="4" w:space="0" w:color="auto"/>
            </w:tcBorders>
            <w:shd w:val="clear" w:color="000000" w:fill="FDE9D9"/>
            <w:vAlign w:val="center"/>
            <w:hideMark/>
          </w:tcPr>
          <w:p w14:paraId="73CB75EA"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2.</w:t>
            </w:r>
          </w:p>
        </w:tc>
        <w:tc>
          <w:tcPr>
            <w:tcW w:w="2540" w:type="dxa"/>
            <w:tcBorders>
              <w:top w:val="nil"/>
              <w:left w:val="nil"/>
              <w:bottom w:val="single" w:sz="4" w:space="0" w:color="auto"/>
              <w:right w:val="single" w:sz="4" w:space="0" w:color="auto"/>
            </w:tcBorders>
            <w:shd w:val="clear" w:color="000000" w:fill="FDE9D9"/>
            <w:vAlign w:val="center"/>
            <w:hideMark/>
          </w:tcPr>
          <w:p w14:paraId="5F77914F"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Brzegi</w:t>
            </w:r>
          </w:p>
        </w:tc>
        <w:tc>
          <w:tcPr>
            <w:tcW w:w="2200" w:type="dxa"/>
            <w:tcBorders>
              <w:top w:val="nil"/>
              <w:left w:val="nil"/>
              <w:bottom w:val="single" w:sz="4" w:space="0" w:color="auto"/>
              <w:right w:val="single" w:sz="4" w:space="0" w:color="auto"/>
            </w:tcBorders>
            <w:shd w:val="clear" w:color="000000" w:fill="FDE9D9"/>
            <w:noWrap/>
            <w:vAlign w:val="center"/>
            <w:hideMark/>
          </w:tcPr>
          <w:p w14:paraId="090E74EB"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DE9D9"/>
            <w:vAlign w:val="center"/>
            <w:hideMark/>
          </w:tcPr>
          <w:p w14:paraId="0AA82075"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w trakcie</w:t>
            </w:r>
          </w:p>
        </w:tc>
        <w:tc>
          <w:tcPr>
            <w:tcW w:w="1780" w:type="dxa"/>
            <w:tcBorders>
              <w:top w:val="nil"/>
              <w:left w:val="nil"/>
              <w:bottom w:val="single" w:sz="4" w:space="0" w:color="auto"/>
              <w:right w:val="single" w:sz="4" w:space="0" w:color="auto"/>
            </w:tcBorders>
            <w:shd w:val="clear" w:color="000000" w:fill="FDE9D9"/>
            <w:vAlign w:val="center"/>
            <w:hideMark/>
          </w:tcPr>
          <w:p w14:paraId="6EF1EE1C"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3BFB2563" w14:textId="77777777" w:rsidTr="004E0EBE">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46F7AD7D"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3.</w:t>
            </w:r>
          </w:p>
        </w:tc>
        <w:tc>
          <w:tcPr>
            <w:tcW w:w="2540" w:type="dxa"/>
            <w:tcBorders>
              <w:top w:val="nil"/>
              <w:left w:val="nil"/>
              <w:bottom w:val="single" w:sz="4" w:space="0" w:color="auto"/>
              <w:right w:val="single" w:sz="4" w:space="0" w:color="auto"/>
            </w:tcBorders>
            <w:shd w:val="clear" w:color="auto" w:fill="auto"/>
            <w:vAlign w:val="center"/>
            <w:hideMark/>
          </w:tcPr>
          <w:p w14:paraId="26C77093"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Brzeźno</w:t>
            </w:r>
          </w:p>
        </w:tc>
        <w:tc>
          <w:tcPr>
            <w:tcW w:w="2200" w:type="dxa"/>
            <w:tcBorders>
              <w:top w:val="nil"/>
              <w:left w:val="nil"/>
              <w:bottom w:val="single" w:sz="4" w:space="0" w:color="auto"/>
              <w:right w:val="single" w:sz="4" w:space="0" w:color="auto"/>
            </w:tcBorders>
            <w:shd w:val="clear" w:color="auto" w:fill="auto"/>
            <w:noWrap/>
            <w:vAlign w:val="center"/>
            <w:hideMark/>
          </w:tcPr>
          <w:p w14:paraId="4C367AEA"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61162FBC"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1780" w:type="dxa"/>
            <w:tcBorders>
              <w:top w:val="nil"/>
              <w:left w:val="nil"/>
              <w:bottom w:val="single" w:sz="4" w:space="0" w:color="auto"/>
              <w:right w:val="single" w:sz="4" w:space="0" w:color="auto"/>
            </w:tcBorders>
            <w:shd w:val="clear" w:color="auto" w:fill="auto"/>
            <w:vAlign w:val="center"/>
            <w:hideMark/>
          </w:tcPr>
          <w:p w14:paraId="2B321923"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074E0A48" w14:textId="77777777" w:rsidTr="004E0EBE">
        <w:trPr>
          <w:trHeight w:val="300"/>
        </w:trPr>
        <w:tc>
          <w:tcPr>
            <w:tcW w:w="380" w:type="dxa"/>
            <w:tcBorders>
              <w:top w:val="nil"/>
              <w:left w:val="single" w:sz="4" w:space="0" w:color="auto"/>
              <w:bottom w:val="single" w:sz="4" w:space="0" w:color="auto"/>
              <w:right w:val="single" w:sz="4" w:space="0" w:color="auto"/>
            </w:tcBorders>
            <w:shd w:val="clear" w:color="000000" w:fill="FDE9D9"/>
            <w:vAlign w:val="center"/>
            <w:hideMark/>
          </w:tcPr>
          <w:p w14:paraId="2CD6205B"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4.</w:t>
            </w:r>
          </w:p>
        </w:tc>
        <w:tc>
          <w:tcPr>
            <w:tcW w:w="2540" w:type="dxa"/>
            <w:tcBorders>
              <w:top w:val="nil"/>
              <w:left w:val="nil"/>
              <w:bottom w:val="single" w:sz="4" w:space="0" w:color="auto"/>
              <w:right w:val="single" w:sz="4" w:space="0" w:color="auto"/>
            </w:tcBorders>
            <w:shd w:val="clear" w:color="000000" w:fill="FDE9D9"/>
            <w:vAlign w:val="center"/>
            <w:hideMark/>
          </w:tcPr>
          <w:p w14:paraId="2DA41149"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Choiny</w:t>
            </w:r>
          </w:p>
        </w:tc>
        <w:tc>
          <w:tcPr>
            <w:tcW w:w="2200" w:type="dxa"/>
            <w:tcBorders>
              <w:top w:val="nil"/>
              <w:left w:val="nil"/>
              <w:bottom w:val="single" w:sz="4" w:space="0" w:color="auto"/>
              <w:right w:val="single" w:sz="4" w:space="0" w:color="auto"/>
            </w:tcBorders>
            <w:shd w:val="clear" w:color="000000" w:fill="FDE9D9"/>
            <w:noWrap/>
            <w:vAlign w:val="center"/>
            <w:hideMark/>
          </w:tcPr>
          <w:p w14:paraId="0A37E947"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c>
          <w:tcPr>
            <w:tcW w:w="2260" w:type="dxa"/>
            <w:tcBorders>
              <w:top w:val="nil"/>
              <w:left w:val="nil"/>
              <w:bottom w:val="single" w:sz="4" w:space="0" w:color="auto"/>
              <w:right w:val="single" w:sz="4" w:space="0" w:color="auto"/>
            </w:tcBorders>
            <w:shd w:val="clear" w:color="000000" w:fill="FDE9D9"/>
            <w:vAlign w:val="center"/>
            <w:hideMark/>
          </w:tcPr>
          <w:p w14:paraId="1DFCEE69"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c>
          <w:tcPr>
            <w:tcW w:w="1780" w:type="dxa"/>
            <w:tcBorders>
              <w:top w:val="nil"/>
              <w:left w:val="nil"/>
              <w:bottom w:val="single" w:sz="4" w:space="0" w:color="auto"/>
              <w:right w:val="single" w:sz="4" w:space="0" w:color="auto"/>
            </w:tcBorders>
            <w:shd w:val="clear" w:color="000000" w:fill="FDE9D9"/>
            <w:vAlign w:val="center"/>
            <w:hideMark/>
          </w:tcPr>
          <w:p w14:paraId="0B52ECAB"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32DA9339" w14:textId="77777777" w:rsidTr="004E0EBE">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57ED1B6F"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5.</w:t>
            </w:r>
          </w:p>
        </w:tc>
        <w:tc>
          <w:tcPr>
            <w:tcW w:w="2540" w:type="dxa"/>
            <w:tcBorders>
              <w:top w:val="nil"/>
              <w:left w:val="nil"/>
              <w:bottom w:val="single" w:sz="4" w:space="0" w:color="auto"/>
              <w:right w:val="single" w:sz="4" w:space="0" w:color="auto"/>
            </w:tcBorders>
            <w:shd w:val="clear" w:color="auto" w:fill="auto"/>
            <w:vAlign w:val="center"/>
            <w:hideMark/>
          </w:tcPr>
          <w:p w14:paraId="3E4262C4"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Chomentów</w:t>
            </w:r>
          </w:p>
        </w:tc>
        <w:tc>
          <w:tcPr>
            <w:tcW w:w="2200" w:type="dxa"/>
            <w:tcBorders>
              <w:top w:val="nil"/>
              <w:left w:val="nil"/>
              <w:bottom w:val="single" w:sz="4" w:space="0" w:color="auto"/>
              <w:right w:val="single" w:sz="4" w:space="0" w:color="auto"/>
            </w:tcBorders>
            <w:shd w:val="clear" w:color="auto" w:fill="auto"/>
            <w:noWrap/>
            <w:vAlign w:val="center"/>
            <w:hideMark/>
          </w:tcPr>
          <w:p w14:paraId="13D3D332"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4059DE69"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c>
          <w:tcPr>
            <w:tcW w:w="1780" w:type="dxa"/>
            <w:tcBorders>
              <w:top w:val="nil"/>
              <w:left w:val="nil"/>
              <w:bottom w:val="single" w:sz="4" w:space="0" w:color="auto"/>
              <w:right w:val="single" w:sz="4" w:space="0" w:color="auto"/>
            </w:tcBorders>
            <w:shd w:val="clear" w:color="auto" w:fill="auto"/>
            <w:vAlign w:val="center"/>
            <w:hideMark/>
          </w:tcPr>
          <w:p w14:paraId="52B6334B"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364B8200" w14:textId="77777777" w:rsidTr="004E0EBE">
        <w:trPr>
          <w:trHeight w:val="300"/>
        </w:trPr>
        <w:tc>
          <w:tcPr>
            <w:tcW w:w="380" w:type="dxa"/>
            <w:tcBorders>
              <w:top w:val="nil"/>
              <w:left w:val="single" w:sz="4" w:space="0" w:color="auto"/>
              <w:bottom w:val="single" w:sz="4" w:space="0" w:color="auto"/>
              <w:right w:val="single" w:sz="4" w:space="0" w:color="auto"/>
            </w:tcBorders>
            <w:shd w:val="clear" w:color="000000" w:fill="FDE9D9"/>
            <w:vAlign w:val="center"/>
            <w:hideMark/>
          </w:tcPr>
          <w:p w14:paraId="064EB66C"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6.</w:t>
            </w:r>
          </w:p>
        </w:tc>
        <w:tc>
          <w:tcPr>
            <w:tcW w:w="2540" w:type="dxa"/>
            <w:tcBorders>
              <w:top w:val="nil"/>
              <w:left w:val="nil"/>
              <w:bottom w:val="single" w:sz="4" w:space="0" w:color="auto"/>
              <w:right w:val="single" w:sz="4" w:space="0" w:color="auto"/>
            </w:tcBorders>
            <w:shd w:val="clear" w:color="000000" w:fill="FDE9D9"/>
            <w:vAlign w:val="center"/>
            <w:hideMark/>
          </w:tcPr>
          <w:p w14:paraId="14B8F001"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Jawór</w:t>
            </w:r>
          </w:p>
        </w:tc>
        <w:tc>
          <w:tcPr>
            <w:tcW w:w="2200" w:type="dxa"/>
            <w:tcBorders>
              <w:top w:val="nil"/>
              <w:left w:val="nil"/>
              <w:bottom w:val="single" w:sz="4" w:space="0" w:color="auto"/>
              <w:right w:val="single" w:sz="4" w:space="0" w:color="auto"/>
            </w:tcBorders>
            <w:shd w:val="clear" w:color="000000" w:fill="FDE9D9"/>
            <w:noWrap/>
            <w:vAlign w:val="center"/>
            <w:hideMark/>
          </w:tcPr>
          <w:p w14:paraId="15DC14A2"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DE9D9"/>
            <w:vAlign w:val="center"/>
            <w:hideMark/>
          </w:tcPr>
          <w:p w14:paraId="37103C28"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c>
          <w:tcPr>
            <w:tcW w:w="1780" w:type="dxa"/>
            <w:tcBorders>
              <w:top w:val="nil"/>
              <w:left w:val="nil"/>
              <w:bottom w:val="single" w:sz="4" w:space="0" w:color="auto"/>
              <w:right w:val="single" w:sz="4" w:space="0" w:color="auto"/>
            </w:tcBorders>
            <w:shd w:val="clear" w:color="000000" w:fill="FDE9D9"/>
            <w:vAlign w:val="center"/>
            <w:hideMark/>
          </w:tcPr>
          <w:p w14:paraId="04E091F1"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5886CF1D" w14:textId="77777777" w:rsidTr="004E0EBE">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09C6FD5D"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7.</w:t>
            </w:r>
          </w:p>
        </w:tc>
        <w:tc>
          <w:tcPr>
            <w:tcW w:w="2540" w:type="dxa"/>
            <w:tcBorders>
              <w:top w:val="nil"/>
              <w:left w:val="nil"/>
              <w:bottom w:val="single" w:sz="4" w:space="0" w:color="auto"/>
              <w:right w:val="single" w:sz="4" w:space="0" w:color="auto"/>
            </w:tcBorders>
            <w:shd w:val="clear" w:color="auto" w:fill="auto"/>
            <w:vAlign w:val="center"/>
            <w:hideMark/>
          </w:tcPr>
          <w:p w14:paraId="31F29794"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Karsy</w:t>
            </w:r>
          </w:p>
        </w:tc>
        <w:tc>
          <w:tcPr>
            <w:tcW w:w="2200" w:type="dxa"/>
            <w:tcBorders>
              <w:top w:val="nil"/>
              <w:left w:val="nil"/>
              <w:bottom w:val="single" w:sz="4" w:space="0" w:color="auto"/>
              <w:right w:val="single" w:sz="4" w:space="0" w:color="auto"/>
            </w:tcBorders>
            <w:shd w:val="clear" w:color="auto" w:fill="auto"/>
            <w:noWrap/>
            <w:vAlign w:val="center"/>
            <w:hideMark/>
          </w:tcPr>
          <w:p w14:paraId="42ADC47C"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1F5799F9"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c>
          <w:tcPr>
            <w:tcW w:w="1780" w:type="dxa"/>
            <w:tcBorders>
              <w:top w:val="nil"/>
              <w:left w:val="nil"/>
              <w:bottom w:val="single" w:sz="4" w:space="0" w:color="auto"/>
              <w:right w:val="single" w:sz="4" w:space="0" w:color="auto"/>
            </w:tcBorders>
            <w:shd w:val="clear" w:color="auto" w:fill="auto"/>
            <w:vAlign w:val="center"/>
            <w:hideMark/>
          </w:tcPr>
          <w:p w14:paraId="7EBA9F86"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5F66DAF2" w14:textId="77777777" w:rsidTr="004E0EBE">
        <w:trPr>
          <w:trHeight w:val="300"/>
        </w:trPr>
        <w:tc>
          <w:tcPr>
            <w:tcW w:w="380" w:type="dxa"/>
            <w:tcBorders>
              <w:top w:val="nil"/>
              <w:left w:val="single" w:sz="4" w:space="0" w:color="auto"/>
              <w:bottom w:val="single" w:sz="4" w:space="0" w:color="auto"/>
              <w:right w:val="single" w:sz="4" w:space="0" w:color="auto"/>
            </w:tcBorders>
            <w:shd w:val="clear" w:color="000000" w:fill="FDE9D9"/>
            <w:vAlign w:val="center"/>
            <w:hideMark/>
          </w:tcPr>
          <w:p w14:paraId="46C47A0E"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8.</w:t>
            </w:r>
          </w:p>
        </w:tc>
        <w:tc>
          <w:tcPr>
            <w:tcW w:w="2540" w:type="dxa"/>
            <w:tcBorders>
              <w:top w:val="nil"/>
              <w:left w:val="nil"/>
              <w:bottom w:val="single" w:sz="4" w:space="0" w:color="auto"/>
              <w:right w:val="single" w:sz="4" w:space="0" w:color="auto"/>
            </w:tcBorders>
            <w:shd w:val="clear" w:color="000000" w:fill="FDE9D9"/>
            <w:vAlign w:val="center"/>
            <w:hideMark/>
          </w:tcPr>
          <w:p w14:paraId="7A8B41DA"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Korytnica</w:t>
            </w:r>
          </w:p>
        </w:tc>
        <w:tc>
          <w:tcPr>
            <w:tcW w:w="2200" w:type="dxa"/>
            <w:tcBorders>
              <w:top w:val="nil"/>
              <w:left w:val="nil"/>
              <w:bottom w:val="single" w:sz="4" w:space="0" w:color="auto"/>
              <w:right w:val="single" w:sz="4" w:space="0" w:color="auto"/>
            </w:tcBorders>
            <w:shd w:val="clear" w:color="000000" w:fill="FDE9D9"/>
            <w:noWrap/>
            <w:vAlign w:val="center"/>
            <w:hideMark/>
          </w:tcPr>
          <w:p w14:paraId="4B6A2F12"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DE9D9"/>
            <w:vAlign w:val="center"/>
            <w:hideMark/>
          </w:tcPr>
          <w:p w14:paraId="439CAE84"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c>
          <w:tcPr>
            <w:tcW w:w="1780" w:type="dxa"/>
            <w:tcBorders>
              <w:top w:val="nil"/>
              <w:left w:val="nil"/>
              <w:bottom w:val="single" w:sz="4" w:space="0" w:color="auto"/>
              <w:right w:val="single" w:sz="4" w:space="0" w:color="auto"/>
            </w:tcBorders>
            <w:shd w:val="clear" w:color="000000" w:fill="FDE9D9"/>
            <w:vAlign w:val="center"/>
            <w:hideMark/>
          </w:tcPr>
          <w:p w14:paraId="6CDFC3C9"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43716E7F" w14:textId="77777777" w:rsidTr="004E0EBE">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07EA6988"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9.</w:t>
            </w:r>
          </w:p>
        </w:tc>
        <w:tc>
          <w:tcPr>
            <w:tcW w:w="2540" w:type="dxa"/>
            <w:tcBorders>
              <w:top w:val="nil"/>
              <w:left w:val="nil"/>
              <w:bottom w:val="single" w:sz="4" w:space="0" w:color="auto"/>
              <w:right w:val="single" w:sz="4" w:space="0" w:color="auto"/>
            </w:tcBorders>
            <w:shd w:val="clear" w:color="auto" w:fill="auto"/>
            <w:vAlign w:val="center"/>
            <w:hideMark/>
          </w:tcPr>
          <w:p w14:paraId="46DF444C"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Lipa</w:t>
            </w:r>
          </w:p>
        </w:tc>
        <w:tc>
          <w:tcPr>
            <w:tcW w:w="2200" w:type="dxa"/>
            <w:tcBorders>
              <w:top w:val="nil"/>
              <w:left w:val="nil"/>
              <w:bottom w:val="single" w:sz="4" w:space="0" w:color="auto"/>
              <w:right w:val="single" w:sz="4" w:space="0" w:color="auto"/>
            </w:tcBorders>
            <w:shd w:val="clear" w:color="auto" w:fill="auto"/>
            <w:noWrap/>
            <w:vAlign w:val="center"/>
            <w:hideMark/>
          </w:tcPr>
          <w:p w14:paraId="7E4BF2CB"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42AE581F"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 xml:space="preserve">nie </w:t>
            </w:r>
          </w:p>
        </w:tc>
        <w:tc>
          <w:tcPr>
            <w:tcW w:w="1780" w:type="dxa"/>
            <w:tcBorders>
              <w:top w:val="nil"/>
              <w:left w:val="nil"/>
              <w:bottom w:val="single" w:sz="4" w:space="0" w:color="auto"/>
              <w:right w:val="single" w:sz="4" w:space="0" w:color="auto"/>
            </w:tcBorders>
            <w:shd w:val="clear" w:color="auto" w:fill="auto"/>
            <w:vAlign w:val="center"/>
            <w:hideMark/>
          </w:tcPr>
          <w:p w14:paraId="35777933"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757E2C25" w14:textId="77777777" w:rsidTr="004E0EBE">
        <w:trPr>
          <w:trHeight w:val="300"/>
        </w:trPr>
        <w:tc>
          <w:tcPr>
            <w:tcW w:w="380" w:type="dxa"/>
            <w:tcBorders>
              <w:top w:val="nil"/>
              <w:left w:val="single" w:sz="4" w:space="0" w:color="auto"/>
              <w:bottom w:val="single" w:sz="4" w:space="0" w:color="auto"/>
              <w:right w:val="single" w:sz="4" w:space="0" w:color="auto"/>
            </w:tcBorders>
            <w:shd w:val="clear" w:color="000000" w:fill="FDE9D9"/>
            <w:vAlign w:val="center"/>
            <w:hideMark/>
          </w:tcPr>
          <w:p w14:paraId="71A8D739"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10.</w:t>
            </w:r>
          </w:p>
        </w:tc>
        <w:tc>
          <w:tcPr>
            <w:tcW w:w="2540" w:type="dxa"/>
            <w:tcBorders>
              <w:top w:val="nil"/>
              <w:left w:val="nil"/>
              <w:bottom w:val="single" w:sz="4" w:space="0" w:color="auto"/>
              <w:right w:val="single" w:sz="4" w:space="0" w:color="auto"/>
            </w:tcBorders>
            <w:shd w:val="clear" w:color="000000" w:fill="FDE9D9"/>
            <w:vAlign w:val="center"/>
            <w:hideMark/>
          </w:tcPr>
          <w:p w14:paraId="7555A4C8"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Miąsowa</w:t>
            </w:r>
          </w:p>
        </w:tc>
        <w:tc>
          <w:tcPr>
            <w:tcW w:w="2200" w:type="dxa"/>
            <w:tcBorders>
              <w:top w:val="nil"/>
              <w:left w:val="nil"/>
              <w:bottom w:val="single" w:sz="4" w:space="0" w:color="auto"/>
              <w:right w:val="single" w:sz="4" w:space="0" w:color="auto"/>
            </w:tcBorders>
            <w:shd w:val="clear" w:color="000000" w:fill="FDE9D9"/>
            <w:noWrap/>
            <w:vAlign w:val="center"/>
            <w:hideMark/>
          </w:tcPr>
          <w:p w14:paraId="719F8F41"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DE9D9"/>
            <w:vAlign w:val="center"/>
            <w:hideMark/>
          </w:tcPr>
          <w:p w14:paraId="1147A189"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1780" w:type="dxa"/>
            <w:tcBorders>
              <w:top w:val="nil"/>
              <w:left w:val="nil"/>
              <w:bottom w:val="single" w:sz="4" w:space="0" w:color="auto"/>
              <w:right w:val="single" w:sz="4" w:space="0" w:color="auto"/>
            </w:tcBorders>
            <w:shd w:val="clear" w:color="000000" w:fill="FDE9D9"/>
            <w:vAlign w:val="center"/>
            <w:hideMark/>
          </w:tcPr>
          <w:p w14:paraId="040CAE0F"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78A3B566" w14:textId="77777777" w:rsidTr="004E0EBE">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04707836"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11.</w:t>
            </w:r>
          </w:p>
        </w:tc>
        <w:tc>
          <w:tcPr>
            <w:tcW w:w="2540" w:type="dxa"/>
            <w:tcBorders>
              <w:top w:val="nil"/>
              <w:left w:val="nil"/>
              <w:bottom w:val="single" w:sz="4" w:space="0" w:color="auto"/>
              <w:right w:val="single" w:sz="4" w:space="0" w:color="auto"/>
            </w:tcBorders>
            <w:shd w:val="clear" w:color="auto" w:fill="auto"/>
            <w:vAlign w:val="center"/>
            <w:hideMark/>
          </w:tcPr>
          <w:p w14:paraId="69C07154"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Mokrsko Dolne</w:t>
            </w:r>
          </w:p>
        </w:tc>
        <w:tc>
          <w:tcPr>
            <w:tcW w:w="2200" w:type="dxa"/>
            <w:tcBorders>
              <w:top w:val="nil"/>
              <w:left w:val="nil"/>
              <w:bottom w:val="single" w:sz="4" w:space="0" w:color="auto"/>
              <w:right w:val="single" w:sz="4" w:space="0" w:color="auto"/>
            </w:tcBorders>
            <w:shd w:val="clear" w:color="auto" w:fill="auto"/>
            <w:noWrap/>
            <w:vAlign w:val="center"/>
            <w:hideMark/>
          </w:tcPr>
          <w:p w14:paraId="16C888D2"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2635A9F2"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1780" w:type="dxa"/>
            <w:tcBorders>
              <w:top w:val="nil"/>
              <w:left w:val="nil"/>
              <w:bottom w:val="single" w:sz="4" w:space="0" w:color="auto"/>
              <w:right w:val="single" w:sz="4" w:space="0" w:color="auto"/>
            </w:tcBorders>
            <w:shd w:val="clear" w:color="auto" w:fill="auto"/>
            <w:vAlign w:val="center"/>
            <w:hideMark/>
          </w:tcPr>
          <w:p w14:paraId="73C57197"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4001C0FE" w14:textId="77777777" w:rsidTr="004E0EBE">
        <w:trPr>
          <w:trHeight w:val="300"/>
        </w:trPr>
        <w:tc>
          <w:tcPr>
            <w:tcW w:w="380" w:type="dxa"/>
            <w:tcBorders>
              <w:top w:val="nil"/>
              <w:left w:val="single" w:sz="4" w:space="0" w:color="auto"/>
              <w:bottom w:val="single" w:sz="4" w:space="0" w:color="auto"/>
              <w:right w:val="single" w:sz="4" w:space="0" w:color="auto"/>
            </w:tcBorders>
            <w:shd w:val="clear" w:color="000000" w:fill="FDE9D9"/>
            <w:vAlign w:val="center"/>
            <w:hideMark/>
          </w:tcPr>
          <w:p w14:paraId="3B72FA86"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lastRenderedPageBreak/>
              <w:t>12.</w:t>
            </w:r>
          </w:p>
        </w:tc>
        <w:tc>
          <w:tcPr>
            <w:tcW w:w="2540" w:type="dxa"/>
            <w:tcBorders>
              <w:top w:val="nil"/>
              <w:left w:val="nil"/>
              <w:bottom w:val="single" w:sz="4" w:space="0" w:color="auto"/>
              <w:right w:val="single" w:sz="4" w:space="0" w:color="auto"/>
            </w:tcBorders>
            <w:shd w:val="clear" w:color="000000" w:fill="FDE9D9"/>
            <w:vAlign w:val="center"/>
            <w:hideMark/>
          </w:tcPr>
          <w:p w14:paraId="4501B2E2"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Mokrsko Górne</w:t>
            </w:r>
          </w:p>
        </w:tc>
        <w:tc>
          <w:tcPr>
            <w:tcW w:w="2200" w:type="dxa"/>
            <w:tcBorders>
              <w:top w:val="nil"/>
              <w:left w:val="nil"/>
              <w:bottom w:val="single" w:sz="4" w:space="0" w:color="auto"/>
              <w:right w:val="single" w:sz="4" w:space="0" w:color="auto"/>
            </w:tcBorders>
            <w:shd w:val="clear" w:color="000000" w:fill="FDE9D9"/>
            <w:noWrap/>
            <w:vAlign w:val="center"/>
            <w:hideMark/>
          </w:tcPr>
          <w:p w14:paraId="6D385786"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DE9D9"/>
            <w:vAlign w:val="center"/>
            <w:hideMark/>
          </w:tcPr>
          <w:p w14:paraId="25829E33"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1780" w:type="dxa"/>
            <w:tcBorders>
              <w:top w:val="nil"/>
              <w:left w:val="nil"/>
              <w:bottom w:val="single" w:sz="4" w:space="0" w:color="auto"/>
              <w:right w:val="single" w:sz="4" w:space="0" w:color="auto"/>
            </w:tcBorders>
            <w:shd w:val="clear" w:color="000000" w:fill="FDE9D9"/>
            <w:vAlign w:val="center"/>
            <w:hideMark/>
          </w:tcPr>
          <w:p w14:paraId="1EFBE15F"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229FE632" w14:textId="77777777" w:rsidTr="004E0EBE">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1E55B50E"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13.</w:t>
            </w:r>
          </w:p>
        </w:tc>
        <w:tc>
          <w:tcPr>
            <w:tcW w:w="2540" w:type="dxa"/>
            <w:tcBorders>
              <w:top w:val="nil"/>
              <w:left w:val="nil"/>
              <w:bottom w:val="single" w:sz="4" w:space="0" w:color="auto"/>
              <w:right w:val="single" w:sz="4" w:space="0" w:color="auto"/>
            </w:tcBorders>
            <w:shd w:val="clear" w:color="auto" w:fill="auto"/>
            <w:vAlign w:val="center"/>
            <w:hideMark/>
          </w:tcPr>
          <w:p w14:paraId="590F9953"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Mzurowa</w:t>
            </w:r>
          </w:p>
        </w:tc>
        <w:tc>
          <w:tcPr>
            <w:tcW w:w="2200" w:type="dxa"/>
            <w:tcBorders>
              <w:top w:val="nil"/>
              <w:left w:val="nil"/>
              <w:bottom w:val="single" w:sz="4" w:space="0" w:color="auto"/>
              <w:right w:val="single" w:sz="4" w:space="0" w:color="auto"/>
            </w:tcBorders>
            <w:shd w:val="clear" w:color="auto" w:fill="auto"/>
            <w:noWrap/>
            <w:vAlign w:val="center"/>
            <w:hideMark/>
          </w:tcPr>
          <w:p w14:paraId="4679EAAE"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4E2CF3C5"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1780" w:type="dxa"/>
            <w:tcBorders>
              <w:top w:val="nil"/>
              <w:left w:val="nil"/>
              <w:bottom w:val="single" w:sz="4" w:space="0" w:color="auto"/>
              <w:right w:val="single" w:sz="4" w:space="0" w:color="auto"/>
            </w:tcBorders>
            <w:shd w:val="clear" w:color="auto" w:fill="auto"/>
            <w:vAlign w:val="center"/>
            <w:hideMark/>
          </w:tcPr>
          <w:p w14:paraId="2D90AF40"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35FA4145" w14:textId="77777777" w:rsidTr="004E0EBE">
        <w:trPr>
          <w:trHeight w:val="300"/>
        </w:trPr>
        <w:tc>
          <w:tcPr>
            <w:tcW w:w="380" w:type="dxa"/>
            <w:tcBorders>
              <w:top w:val="nil"/>
              <w:left w:val="single" w:sz="4" w:space="0" w:color="auto"/>
              <w:bottom w:val="single" w:sz="4" w:space="0" w:color="auto"/>
              <w:right w:val="single" w:sz="4" w:space="0" w:color="auto"/>
            </w:tcBorders>
            <w:shd w:val="clear" w:color="000000" w:fill="FDE9D9"/>
            <w:vAlign w:val="center"/>
            <w:hideMark/>
          </w:tcPr>
          <w:p w14:paraId="6B4ECBA0"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14.</w:t>
            </w:r>
          </w:p>
        </w:tc>
        <w:tc>
          <w:tcPr>
            <w:tcW w:w="2540" w:type="dxa"/>
            <w:tcBorders>
              <w:top w:val="nil"/>
              <w:left w:val="nil"/>
              <w:bottom w:val="single" w:sz="4" w:space="0" w:color="auto"/>
              <w:right w:val="single" w:sz="4" w:space="0" w:color="auto"/>
            </w:tcBorders>
            <w:shd w:val="clear" w:color="000000" w:fill="FDE9D9"/>
            <w:vAlign w:val="center"/>
            <w:hideMark/>
          </w:tcPr>
          <w:p w14:paraId="48E6B38F"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Niziny</w:t>
            </w:r>
          </w:p>
        </w:tc>
        <w:tc>
          <w:tcPr>
            <w:tcW w:w="2200" w:type="dxa"/>
            <w:tcBorders>
              <w:top w:val="nil"/>
              <w:left w:val="nil"/>
              <w:bottom w:val="single" w:sz="4" w:space="0" w:color="auto"/>
              <w:right w:val="single" w:sz="4" w:space="0" w:color="auto"/>
            </w:tcBorders>
            <w:shd w:val="clear" w:color="000000" w:fill="FDE9D9"/>
            <w:noWrap/>
            <w:vAlign w:val="center"/>
            <w:hideMark/>
          </w:tcPr>
          <w:p w14:paraId="5583474B"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DE9D9"/>
            <w:vAlign w:val="center"/>
            <w:hideMark/>
          </w:tcPr>
          <w:p w14:paraId="2852F9FD"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c>
          <w:tcPr>
            <w:tcW w:w="1780" w:type="dxa"/>
            <w:tcBorders>
              <w:top w:val="nil"/>
              <w:left w:val="nil"/>
              <w:bottom w:val="single" w:sz="4" w:space="0" w:color="auto"/>
              <w:right w:val="single" w:sz="4" w:space="0" w:color="auto"/>
            </w:tcBorders>
            <w:shd w:val="clear" w:color="000000" w:fill="FDE9D9"/>
            <w:vAlign w:val="center"/>
            <w:hideMark/>
          </w:tcPr>
          <w:p w14:paraId="124D2E6A"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5855DDC4" w14:textId="77777777" w:rsidTr="004E0EBE">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5CA6C6B6"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15.</w:t>
            </w:r>
          </w:p>
        </w:tc>
        <w:tc>
          <w:tcPr>
            <w:tcW w:w="2540" w:type="dxa"/>
            <w:tcBorders>
              <w:top w:val="nil"/>
              <w:left w:val="nil"/>
              <w:bottom w:val="single" w:sz="4" w:space="0" w:color="auto"/>
              <w:right w:val="single" w:sz="4" w:space="0" w:color="auto"/>
            </w:tcBorders>
            <w:shd w:val="clear" w:color="auto" w:fill="auto"/>
            <w:vAlign w:val="center"/>
            <w:hideMark/>
          </w:tcPr>
          <w:p w14:paraId="05221B5F"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Kotlice Nowe</w:t>
            </w:r>
          </w:p>
        </w:tc>
        <w:tc>
          <w:tcPr>
            <w:tcW w:w="2200" w:type="dxa"/>
            <w:tcBorders>
              <w:top w:val="nil"/>
              <w:left w:val="nil"/>
              <w:bottom w:val="single" w:sz="4" w:space="0" w:color="auto"/>
              <w:right w:val="single" w:sz="4" w:space="0" w:color="auto"/>
            </w:tcBorders>
            <w:shd w:val="clear" w:color="auto" w:fill="auto"/>
            <w:noWrap/>
            <w:vAlign w:val="center"/>
            <w:hideMark/>
          </w:tcPr>
          <w:p w14:paraId="0880CA88"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4FE66DAA"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w trakcie</w:t>
            </w:r>
          </w:p>
        </w:tc>
        <w:tc>
          <w:tcPr>
            <w:tcW w:w="1780" w:type="dxa"/>
            <w:tcBorders>
              <w:top w:val="nil"/>
              <w:left w:val="nil"/>
              <w:bottom w:val="single" w:sz="4" w:space="0" w:color="auto"/>
              <w:right w:val="single" w:sz="4" w:space="0" w:color="auto"/>
            </w:tcBorders>
            <w:shd w:val="clear" w:color="auto" w:fill="auto"/>
            <w:vAlign w:val="center"/>
            <w:hideMark/>
          </w:tcPr>
          <w:p w14:paraId="5609FDAE"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203F8F3E" w14:textId="77777777" w:rsidTr="004E0EBE">
        <w:trPr>
          <w:trHeight w:val="300"/>
        </w:trPr>
        <w:tc>
          <w:tcPr>
            <w:tcW w:w="380" w:type="dxa"/>
            <w:tcBorders>
              <w:top w:val="nil"/>
              <w:left w:val="single" w:sz="4" w:space="0" w:color="auto"/>
              <w:bottom w:val="single" w:sz="4" w:space="0" w:color="auto"/>
              <w:right w:val="single" w:sz="4" w:space="0" w:color="auto"/>
            </w:tcBorders>
            <w:shd w:val="clear" w:color="000000" w:fill="FDE9D9"/>
            <w:vAlign w:val="center"/>
            <w:hideMark/>
          </w:tcPr>
          <w:p w14:paraId="71299512"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16.</w:t>
            </w:r>
          </w:p>
        </w:tc>
        <w:tc>
          <w:tcPr>
            <w:tcW w:w="2540" w:type="dxa"/>
            <w:tcBorders>
              <w:top w:val="nil"/>
              <w:left w:val="nil"/>
              <w:bottom w:val="single" w:sz="4" w:space="0" w:color="auto"/>
              <w:right w:val="single" w:sz="4" w:space="0" w:color="auto"/>
            </w:tcBorders>
            <w:shd w:val="clear" w:color="000000" w:fill="FDE9D9"/>
            <w:vAlign w:val="center"/>
            <w:hideMark/>
          </w:tcPr>
          <w:p w14:paraId="6348D0D1"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Osowa</w:t>
            </w:r>
          </w:p>
        </w:tc>
        <w:tc>
          <w:tcPr>
            <w:tcW w:w="2200" w:type="dxa"/>
            <w:tcBorders>
              <w:top w:val="nil"/>
              <w:left w:val="nil"/>
              <w:bottom w:val="single" w:sz="4" w:space="0" w:color="auto"/>
              <w:right w:val="single" w:sz="4" w:space="0" w:color="auto"/>
            </w:tcBorders>
            <w:shd w:val="clear" w:color="000000" w:fill="FDE9D9"/>
            <w:noWrap/>
            <w:vAlign w:val="center"/>
            <w:hideMark/>
          </w:tcPr>
          <w:p w14:paraId="7B7FD6BC"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DE9D9"/>
            <w:vAlign w:val="center"/>
            <w:hideMark/>
          </w:tcPr>
          <w:p w14:paraId="725DF151"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1780" w:type="dxa"/>
            <w:tcBorders>
              <w:top w:val="nil"/>
              <w:left w:val="nil"/>
              <w:bottom w:val="single" w:sz="4" w:space="0" w:color="auto"/>
              <w:right w:val="single" w:sz="4" w:space="0" w:color="auto"/>
            </w:tcBorders>
            <w:shd w:val="clear" w:color="000000" w:fill="FDE9D9"/>
            <w:vAlign w:val="center"/>
            <w:hideMark/>
          </w:tcPr>
          <w:p w14:paraId="18FF968E"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59B10887" w14:textId="77777777" w:rsidTr="004E0EBE">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41670634"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17.</w:t>
            </w:r>
          </w:p>
        </w:tc>
        <w:tc>
          <w:tcPr>
            <w:tcW w:w="2540" w:type="dxa"/>
            <w:tcBorders>
              <w:top w:val="nil"/>
              <w:left w:val="nil"/>
              <w:bottom w:val="single" w:sz="4" w:space="0" w:color="auto"/>
              <w:right w:val="single" w:sz="4" w:space="0" w:color="auto"/>
            </w:tcBorders>
            <w:shd w:val="clear" w:color="auto" w:fill="auto"/>
            <w:vAlign w:val="center"/>
            <w:hideMark/>
          </w:tcPr>
          <w:p w14:paraId="2865DA13"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Sobków</w:t>
            </w:r>
          </w:p>
        </w:tc>
        <w:tc>
          <w:tcPr>
            <w:tcW w:w="2200" w:type="dxa"/>
            <w:tcBorders>
              <w:top w:val="nil"/>
              <w:left w:val="nil"/>
              <w:bottom w:val="single" w:sz="4" w:space="0" w:color="auto"/>
              <w:right w:val="single" w:sz="4" w:space="0" w:color="auto"/>
            </w:tcBorders>
            <w:shd w:val="clear" w:color="auto" w:fill="auto"/>
            <w:noWrap/>
            <w:vAlign w:val="center"/>
            <w:hideMark/>
          </w:tcPr>
          <w:p w14:paraId="666BD4EE"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51D499FB"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1780" w:type="dxa"/>
            <w:tcBorders>
              <w:top w:val="nil"/>
              <w:left w:val="nil"/>
              <w:bottom w:val="single" w:sz="4" w:space="0" w:color="auto"/>
              <w:right w:val="single" w:sz="4" w:space="0" w:color="auto"/>
            </w:tcBorders>
            <w:shd w:val="clear" w:color="auto" w:fill="auto"/>
            <w:vAlign w:val="center"/>
            <w:hideMark/>
          </w:tcPr>
          <w:p w14:paraId="6424251F"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54B10761" w14:textId="77777777" w:rsidTr="004E0EBE">
        <w:trPr>
          <w:trHeight w:val="300"/>
        </w:trPr>
        <w:tc>
          <w:tcPr>
            <w:tcW w:w="380" w:type="dxa"/>
            <w:tcBorders>
              <w:top w:val="nil"/>
              <w:left w:val="single" w:sz="4" w:space="0" w:color="auto"/>
              <w:bottom w:val="single" w:sz="4" w:space="0" w:color="auto"/>
              <w:right w:val="single" w:sz="4" w:space="0" w:color="auto"/>
            </w:tcBorders>
            <w:shd w:val="clear" w:color="000000" w:fill="FDE9D9"/>
            <w:vAlign w:val="center"/>
            <w:hideMark/>
          </w:tcPr>
          <w:p w14:paraId="77A0FCF4"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18.</w:t>
            </w:r>
          </w:p>
        </w:tc>
        <w:tc>
          <w:tcPr>
            <w:tcW w:w="2540" w:type="dxa"/>
            <w:tcBorders>
              <w:top w:val="nil"/>
              <w:left w:val="nil"/>
              <w:bottom w:val="single" w:sz="4" w:space="0" w:color="auto"/>
              <w:right w:val="single" w:sz="4" w:space="0" w:color="auto"/>
            </w:tcBorders>
            <w:shd w:val="clear" w:color="000000" w:fill="FDE9D9"/>
            <w:vAlign w:val="center"/>
            <w:hideMark/>
          </w:tcPr>
          <w:p w14:paraId="76151BA4"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Sokołów Dolny</w:t>
            </w:r>
          </w:p>
        </w:tc>
        <w:tc>
          <w:tcPr>
            <w:tcW w:w="2200" w:type="dxa"/>
            <w:tcBorders>
              <w:top w:val="nil"/>
              <w:left w:val="nil"/>
              <w:bottom w:val="single" w:sz="4" w:space="0" w:color="auto"/>
              <w:right w:val="single" w:sz="4" w:space="0" w:color="auto"/>
            </w:tcBorders>
            <w:shd w:val="clear" w:color="000000" w:fill="FDE9D9"/>
            <w:noWrap/>
            <w:vAlign w:val="center"/>
            <w:hideMark/>
          </w:tcPr>
          <w:p w14:paraId="22D25E49"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DE9D9"/>
            <w:vAlign w:val="center"/>
            <w:hideMark/>
          </w:tcPr>
          <w:p w14:paraId="7B77EC29"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1780" w:type="dxa"/>
            <w:tcBorders>
              <w:top w:val="nil"/>
              <w:left w:val="nil"/>
              <w:bottom w:val="single" w:sz="4" w:space="0" w:color="auto"/>
              <w:right w:val="single" w:sz="4" w:space="0" w:color="auto"/>
            </w:tcBorders>
            <w:shd w:val="clear" w:color="000000" w:fill="FDE9D9"/>
            <w:vAlign w:val="center"/>
            <w:hideMark/>
          </w:tcPr>
          <w:p w14:paraId="42ABD256"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1D19CA11" w14:textId="77777777" w:rsidTr="004E0EBE">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267501C9"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19.</w:t>
            </w:r>
          </w:p>
        </w:tc>
        <w:tc>
          <w:tcPr>
            <w:tcW w:w="2540" w:type="dxa"/>
            <w:tcBorders>
              <w:top w:val="nil"/>
              <w:left w:val="nil"/>
              <w:bottom w:val="single" w:sz="4" w:space="0" w:color="auto"/>
              <w:right w:val="single" w:sz="4" w:space="0" w:color="auto"/>
            </w:tcBorders>
            <w:shd w:val="clear" w:color="auto" w:fill="auto"/>
            <w:vAlign w:val="center"/>
            <w:hideMark/>
          </w:tcPr>
          <w:p w14:paraId="71D244EC"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Sokołów Górny</w:t>
            </w:r>
          </w:p>
        </w:tc>
        <w:tc>
          <w:tcPr>
            <w:tcW w:w="2200" w:type="dxa"/>
            <w:tcBorders>
              <w:top w:val="nil"/>
              <w:left w:val="nil"/>
              <w:bottom w:val="single" w:sz="4" w:space="0" w:color="auto"/>
              <w:right w:val="single" w:sz="4" w:space="0" w:color="auto"/>
            </w:tcBorders>
            <w:shd w:val="clear" w:color="auto" w:fill="auto"/>
            <w:noWrap/>
            <w:vAlign w:val="center"/>
            <w:hideMark/>
          </w:tcPr>
          <w:p w14:paraId="2AAB07D3"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7E57E751"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1780" w:type="dxa"/>
            <w:tcBorders>
              <w:top w:val="nil"/>
              <w:left w:val="nil"/>
              <w:bottom w:val="single" w:sz="4" w:space="0" w:color="auto"/>
              <w:right w:val="single" w:sz="4" w:space="0" w:color="auto"/>
            </w:tcBorders>
            <w:shd w:val="clear" w:color="auto" w:fill="auto"/>
            <w:vAlign w:val="center"/>
            <w:hideMark/>
          </w:tcPr>
          <w:p w14:paraId="0D51FB13"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34F28C44" w14:textId="77777777" w:rsidTr="004E0EBE">
        <w:trPr>
          <w:trHeight w:val="300"/>
        </w:trPr>
        <w:tc>
          <w:tcPr>
            <w:tcW w:w="380" w:type="dxa"/>
            <w:tcBorders>
              <w:top w:val="nil"/>
              <w:left w:val="single" w:sz="4" w:space="0" w:color="auto"/>
              <w:bottom w:val="single" w:sz="4" w:space="0" w:color="auto"/>
              <w:right w:val="single" w:sz="4" w:space="0" w:color="auto"/>
            </w:tcBorders>
            <w:shd w:val="clear" w:color="000000" w:fill="FDE9D9"/>
            <w:vAlign w:val="center"/>
            <w:hideMark/>
          </w:tcPr>
          <w:p w14:paraId="0169B091"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20.</w:t>
            </w:r>
          </w:p>
        </w:tc>
        <w:tc>
          <w:tcPr>
            <w:tcW w:w="2540" w:type="dxa"/>
            <w:tcBorders>
              <w:top w:val="nil"/>
              <w:left w:val="nil"/>
              <w:bottom w:val="single" w:sz="4" w:space="0" w:color="auto"/>
              <w:right w:val="single" w:sz="4" w:space="0" w:color="auto"/>
            </w:tcBorders>
            <w:shd w:val="clear" w:color="000000" w:fill="FDE9D9"/>
            <w:vAlign w:val="center"/>
            <w:hideMark/>
          </w:tcPr>
          <w:p w14:paraId="4EA75B9A"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Staniowice</w:t>
            </w:r>
          </w:p>
        </w:tc>
        <w:tc>
          <w:tcPr>
            <w:tcW w:w="2200" w:type="dxa"/>
            <w:tcBorders>
              <w:top w:val="nil"/>
              <w:left w:val="nil"/>
              <w:bottom w:val="single" w:sz="4" w:space="0" w:color="auto"/>
              <w:right w:val="single" w:sz="4" w:space="0" w:color="auto"/>
            </w:tcBorders>
            <w:shd w:val="clear" w:color="000000" w:fill="FDE9D9"/>
            <w:noWrap/>
            <w:vAlign w:val="center"/>
            <w:hideMark/>
          </w:tcPr>
          <w:p w14:paraId="0572143E"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DE9D9"/>
            <w:vAlign w:val="center"/>
            <w:hideMark/>
          </w:tcPr>
          <w:p w14:paraId="047F3FAE"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1780" w:type="dxa"/>
            <w:tcBorders>
              <w:top w:val="nil"/>
              <w:left w:val="nil"/>
              <w:bottom w:val="single" w:sz="4" w:space="0" w:color="auto"/>
              <w:right w:val="single" w:sz="4" w:space="0" w:color="auto"/>
            </w:tcBorders>
            <w:shd w:val="clear" w:color="000000" w:fill="FDE9D9"/>
            <w:vAlign w:val="center"/>
            <w:hideMark/>
          </w:tcPr>
          <w:p w14:paraId="20BAAFAF"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0EC9DC96" w14:textId="77777777" w:rsidTr="004E0EBE">
        <w:trPr>
          <w:trHeight w:val="300"/>
        </w:trPr>
        <w:tc>
          <w:tcPr>
            <w:tcW w:w="380" w:type="dxa"/>
            <w:tcBorders>
              <w:top w:val="nil"/>
              <w:left w:val="single" w:sz="4" w:space="0" w:color="auto"/>
              <w:bottom w:val="single" w:sz="4" w:space="0" w:color="auto"/>
              <w:right w:val="single" w:sz="4" w:space="0" w:color="auto"/>
            </w:tcBorders>
            <w:shd w:val="clear" w:color="auto" w:fill="auto"/>
            <w:vAlign w:val="center"/>
            <w:hideMark/>
          </w:tcPr>
          <w:p w14:paraId="57FBCF50"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21.</w:t>
            </w:r>
          </w:p>
        </w:tc>
        <w:tc>
          <w:tcPr>
            <w:tcW w:w="2540" w:type="dxa"/>
            <w:tcBorders>
              <w:top w:val="nil"/>
              <w:left w:val="nil"/>
              <w:bottom w:val="single" w:sz="4" w:space="0" w:color="auto"/>
              <w:right w:val="single" w:sz="4" w:space="0" w:color="auto"/>
            </w:tcBorders>
            <w:shd w:val="clear" w:color="auto" w:fill="auto"/>
            <w:vAlign w:val="center"/>
            <w:hideMark/>
          </w:tcPr>
          <w:p w14:paraId="724D1C42"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Kotlice Stare</w:t>
            </w:r>
          </w:p>
        </w:tc>
        <w:tc>
          <w:tcPr>
            <w:tcW w:w="2200" w:type="dxa"/>
            <w:tcBorders>
              <w:top w:val="nil"/>
              <w:left w:val="nil"/>
              <w:bottom w:val="single" w:sz="4" w:space="0" w:color="auto"/>
              <w:right w:val="single" w:sz="4" w:space="0" w:color="auto"/>
            </w:tcBorders>
            <w:shd w:val="clear" w:color="auto" w:fill="auto"/>
            <w:noWrap/>
            <w:vAlign w:val="center"/>
            <w:hideMark/>
          </w:tcPr>
          <w:p w14:paraId="1341F4E8"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645D3588"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w trakcie</w:t>
            </w:r>
          </w:p>
        </w:tc>
        <w:tc>
          <w:tcPr>
            <w:tcW w:w="1780" w:type="dxa"/>
            <w:tcBorders>
              <w:top w:val="nil"/>
              <w:left w:val="nil"/>
              <w:bottom w:val="single" w:sz="4" w:space="0" w:color="auto"/>
              <w:right w:val="single" w:sz="4" w:space="0" w:color="auto"/>
            </w:tcBorders>
            <w:shd w:val="clear" w:color="auto" w:fill="auto"/>
            <w:vAlign w:val="center"/>
            <w:hideMark/>
          </w:tcPr>
          <w:p w14:paraId="66DB86A9"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6EDE6DFA" w14:textId="77777777" w:rsidTr="004E0EBE">
        <w:trPr>
          <w:trHeight w:val="300"/>
        </w:trPr>
        <w:tc>
          <w:tcPr>
            <w:tcW w:w="380" w:type="dxa"/>
            <w:tcBorders>
              <w:top w:val="nil"/>
              <w:left w:val="single" w:sz="4" w:space="0" w:color="auto"/>
              <w:bottom w:val="single" w:sz="4" w:space="0" w:color="auto"/>
              <w:right w:val="single" w:sz="4" w:space="0" w:color="auto"/>
            </w:tcBorders>
            <w:shd w:val="clear" w:color="000000" w:fill="FDE9D9"/>
            <w:vAlign w:val="center"/>
            <w:hideMark/>
          </w:tcPr>
          <w:p w14:paraId="71201C23"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22.</w:t>
            </w:r>
          </w:p>
        </w:tc>
        <w:tc>
          <w:tcPr>
            <w:tcW w:w="2540" w:type="dxa"/>
            <w:tcBorders>
              <w:top w:val="nil"/>
              <w:left w:val="nil"/>
              <w:bottom w:val="single" w:sz="4" w:space="0" w:color="auto"/>
              <w:right w:val="single" w:sz="4" w:space="0" w:color="auto"/>
            </w:tcBorders>
            <w:shd w:val="clear" w:color="000000" w:fill="FDE9D9"/>
            <w:vAlign w:val="center"/>
            <w:hideMark/>
          </w:tcPr>
          <w:p w14:paraId="77E46D03"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Szczepanów</w:t>
            </w:r>
          </w:p>
        </w:tc>
        <w:tc>
          <w:tcPr>
            <w:tcW w:w="2200" w:type="dxa"/>
            <w:tcBorders>
              <w:top w:val="nil"/>
              <w:left w:val="nil"/>
              <w:bottom w:val="single" w:sz="4" w:space="0" w:color="auto"/>
              <w:right w:val="single" w:sz="4" w:space="0" w:color="auto"/>
            </w:tcBorders>
            <w:shd w:val="clear" w:color="000000" w:fill="FDE9D9"/>
            <w:noWrap/>
            <w:vAlign w:val="center"/>
            <w:hideMark/>
          </w:tcPr>
          <w:p w14:paraId="11370780"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DE9D9"/>
            <w:vAlign w:val="center"/>
            <w:hideMark/>
          </w:tcPr>
          <w:p w14:paraId="07277346"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 xml:space="preserve">nie </w:t>
            </w:r>
          </w:p>
        </w:tc>
        <w:tc>
          <w:tcPr>
            <w:tcW w:w="1780" w:type="dxa"/>
            <w:tcBorders>
              <w:top w:val="nil"/>
              <w:left w:val="nil"/>
              <w:bottom w:val="single" w:sz="4" w:space="0" w:color="auto"/>
              <w:right w:val="single" w:sz="4" w:space="0" w:color="auto"/>
            </w:tcBorders>
            <w:shd w:val="clear" w:color="000000" w:fill="FDE9D9"/>
            <w:vAlign w:val="center"/>
            <w:hideMark/>
          </w:tcPr>
          <w:p w14:paraId="0F7DF9A2"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592EA4AB" w14:textId="77777777" w:rsidTr="004E0EBE">
        <w:trPr>
          <w:trHeight w:val="300"/>
        </w:trPr>
        <w:tc>
          <w:tcPr>
            <w:tcW w:w="380" w:type="dxa"/>
            <w:tcBorders>
              <w:top w:val="nil"/>
              <w:left w:val="single" w:sz="4" w:space="0" w:color="auto"/>
              <w:bottom w:val="single" w:sz="4" w:space="0" w:color="auto"/>
              <w:right w:val="nil"/>
            </w:tcBorders>
            <w:shd w:val="clear" w:color="auto" w:fill="auto"/>
            <w:vAlign w:val="center"/>
            <w:hideMark/>
          </w:tcPr>
          <w:p w14:paraId="662DFD83"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23.</w:t>
            </w:r>
          </w:p>
        </w:tc>
        <w:tc>
          <w:tcPr>
            <w:tcW w:w="2540" w:type="dxa"/>
            <w:tcBorders>
              <w:top w:val="nil"/>
              <w:left w:val="single" w:sz="4" w:space="0" w:color="auto"/>
              <w:bottom w:val="single" w:sz="4" w:space="0" w:color="auto"/>
              <w:right w:val="single" w:sz="4" w:space="0" w:color="auto"/>
            </w:tcBorders>
            <w:shd w:val="clear" w:color="auto" w:fill="auto"/>
            <w:vAlign w:val="center"/>
            <w:hideMark/>
          </w:tcPr>
          <w:p w14:paraId="0D6387CC"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Wierzbica</w:t>
            </w:r>
          </w:p>
        </w:tc>
        <w:tc>
          <w:tcPr>
            <w:tcW w:w="2200" w:type="dxa"/>
            <w:tcBorders>
              <w:top w:val="nil"/>
              <w:left w:val="nil"/>
              <w:bottom w:val="single" w:sz="4" w:space="0" w:color="auto"/>
              <w:right w:val="single" w:sz="4" w:space="0" w:color="auto"/>
            </w:tcBorders>
            <w:shd w:val="clear" w:color="auto" w:fill="auto"/>
            <w:noWrap/>
            <w:vAlign w:val="center"/>
            <w:hideMark/>
          </w:tcPr>
          <w:p w14:paraId="3E5D6497"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vAlign w:val="center"/>
            <w:hideMark/>
          </w:tcPr>
          <w:p w14:paraId="1FE8D9A3"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 xml:space="preserve">nie </w:t>
            </w:r>
          </w:p>
        </w:tc>
        <w:tc>
          <w:tcPr>
            <w:tcW w:w="1780" w:type="dxa"/>
            <w:tcBorders>
              <w:top w:val="nil"/>
              <w:left w:val="nil"/>
              <w:bottom w:val="single" w:sz="4" w:space="0" w:color="auto"/>
              <w:right w:val="single" w:sz="4" w:space="0" w:color="auto"/>
            </w:tcBorders>
            <w:shd w:val="clear" w:color="auto" w:fill="auto"/>
            <w:vAlign w:val="center"/>
            <w:hideMark/>
          </w:tcPr>
          <w:p w14:paraId="42F20174"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2E4ABAF3" w14:textId="77777777" w:rsidTr="004E0EBE">
        <w:trPr>
          <w:trHeight w:val="300"/>
        </w:trPr>
        <w:tc>
          <w:tcPr>
            <w:tcW w:w="380" w:type="dxa"/>
            <w:tcBorders>
              <w:top w:val="nil"/>
              <w:left w:val="single" w:sz="4" w:space="0" w:color="auto"/>
              <w:bottom w:val="single" w:sz="4" w:space="0" w:color="auto"/>
              <w:right w:val="nil"/>
            </w:tcBorders>
            <w:shd w:val="clear" w:color="000000" w:fill="FDE9D9"/>
            <w:vAlign w:val="center"/>
            <w:hideMark/>
          </w:tcPr>
          <w:p w14:paraId="6D7012AE"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24.</w:t>
            </w:r>
          </w:p>
        </w:tc>
        <w:tc>
          <w:tcPr>
            <w:tcW w:w="2540" w:type="dxa"/>
            <w:tcBorders>
              <w:top w:val="nil"/>
              <w:left w:val="single" w:sz="4" w:space="0" w:color="auto"/>
              <w:bottom w:val="single" w:sz="4" w:space="0" w:color="auto"/>
              <w:right w:val="single" w:sz="4" w:space="0" w:color="auto"/>
            </w:tcBorders>
            <w:shd w:val="clear" w:color="000000" w:fill="FDE9D9"/>
            <w:vAlign w:val="center"/>
            <w:hideMark/>
          </w:tcPr>
          <w:p w14:paraId="7F897FE3"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Wólka Kawęcka</w:t>
            </w:r>
          </w:p>
        </w:tc>
        <w:tc>
          <w:tcPr>
            <w:tcW w:w="2200" w:type="dxa"/>
            <w:tcBorders>
              <w:top w:val="nil"/>
              <w:left w:val="nil"/>
              <w:bottom w:val="single" w:sz="4" w:space="0" w:color="auto"/>
              <w:right w:val="single" w:sz="4" w:space="0" w:color="auto"/>
            </w:tcBorders>
            <w:shd w:val="clear" w:color="000000" w:fill="FDE9D9"/>
            <w:noWrap/>
            <w:vAlign w:val="center"/>
            <w:hideMark/>
          </w:tcPr>
          <w:p w14:paraId="58FC3035"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000000" w:fill="FDE9D9"/>
            <w:vAlign w:val="center"/>
            <w:hideMark/>
          </w:tcPr>
          <w:p w14:paraId="5DD24E20"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1780" w:type="dxa"/>
            <w:tcBorders>
              <w:top w:val="nil"/>
              <w:left w:val="nil"/>
              <w:bottom w:val="single" w:sz="4" w:space="0" w:color="auto"/>
              <w:right w:val="single" w:sz="4" w:space="0" w:color="auto"/>
            </w:tcBorders>
            <w:shd w:val="clear" w:color="000000" w:fill="FDE9D9"/>
            <w:vAlign w:val="center"/>
            <w:hideMark/>
          </w:tcPr>
          <w:p w14:paraId="680BF88A"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r w:rsidR="004E0EBE" w:rsidRPr="004E0EBE" w14:paraId="70A22F2A" w14:textId="77777777" w:rsidTr="004E0EBE">
        <w:trPr>
          <w:trHeight w:val="300"/>
        </w:trPr>
        <w:tc>
          <w:tcPr>
            <w:tcW w:w="380" w:type="dxa"/>
            <w:tcBorders>
              <w:top w:val="nil"/>
              <w:left w:val="single" w:sz="4" w:space="0" w:color="auto"/>
              <w:bottom w:val="single" w:sz="4" w:space="0" w:color="auto"/>
              <w:right w:val="nil"/>
            </w:tcBorders>
            <w:shd w:val="clear" w:color="auto" w:fill="auto"/>
            <w:vAlign w:val="center"/>
            <w:hideMark/>
          </w:tcPr>
          <w:p w14:paraId="03F2B693"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25.</w:t>
            </w:r>
          </w:p>
        </w:tc>
        <w:tc>
          <w:tcPr>
            <w:tcW w:w="2540" w:type="dxa"/>
            <w:tcBorders>
              <w:top w:val="nil"/>
              <w:left w:val="single" w:sz="4" w:space="0" w:color="auto"/>
              <w:bottom w:val="single" w:sz="4" w:space="0" w:color="auto"/>
              <w:right w:val="single" w:sz="4" w:space="0" w:color="auto"/>
            </w:tcBorders>
            <w:shd w:val="clear" w:color="auto" w:fill="auto"/>
            <w:vAlign w:val="center"/>
            <w:hideMark/>
          </w:tcPr>
          <w:p w14:paraId="1152E505"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Żerniki</w:t>
            </w:r>
          </w:p>
        </w:tc>
        <w:tc>
          <w:tcPr>
            <w:tcW w:w="2200" w:type="dxa"/>
            <w:tcBorders>
              <w:top w:val="nil"/>
              <w:left w:val="nil"/>
              <w:bottom w:val="single" w:sz="4" w:space="0" w:color="auto"/>
              <w:right w:val="single" w:sz="4" w:space="0" w:color="auto"/>
            </w:tcBorders>
            <w:shd w:val="clear" w:color="auto" w:fill="auto"/>
            <w:noWrap/>
            <w:vAlign w:val="center"/>
            <w:hideMark/>
          </w:tcPr>
          <w:p w14:paraId="3428AC76"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tak</w:t>
            </w:r>
          </w:p>
        </w:tc>
        <w:tc>
          <w:tcPr>
            <w:tcW w:w="2260" w:type="dxa"/>
            <w:tcBorders>
              <w:top w:val="nil"/>
              <w:left w:val="nil"/>
              <w:bottom w:val="single" w:sz="4" w:space="0" w:color="auto"/>
              <w:right w:val="single" w:sz="4" w:space="0" w:color="auto"/>
            </w:tcBorders>
            <w:shd w:val="clear" w:color="auto" w:fill="auto"/>
            <w:noWrap/>
            <w:vAlign w:val="center"/>
            <w:hideMark/>
          </w:tcPr>
          <w:p w14:paraId="176CF4D3"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c>
          <w:tcPr>
            <w:tcW w:w="1780" w:type="dxa"/>
            <w:tcBorders>
              <w:top w:val="nil"/>
              <w:left w:val="nil"/>
              <w:bottom w:val="single" w:sz="4" w:space="0" w:color="auto"/>
              <w:right w:val="single" w:sz="4" w:space="0" w:color="auto"/>
            </w:tcBorders>
            <w:shd w:val="clear" w:color="auto" w:fill="auto"/>
            <w:noWrap/>
            <w:vAlign w:val="center"/>
            <w:hideMark/>
          </w:tcPr>
          <w:p w14:paraId="49F900D8" w14:textId="77777777" w:rsidR="004E0EBE" w:rsidRPr="004E0EBE" w:rsidRDefault="004E0EBE" w:rsidP="004E0EBE">
            <w:pPr>
              <w:spacing w:after="0" w:line="240" w:lineRule="auto"/>
              <w:jc w:val="center"/>
              <w:rPr>
                <w:rFonts w:ascii="Calibri" w:eastAsia="Times New Roman" w:hAnsi="Calibri" w:cs="Calibri"/>
                <w:color w:val="000000"/>
                <w:lang w:eastAsia="pl-PL"/>
              </w:rPr>
            </w:pPr>
            <w:r w:rsidRPr="004E0EBE">
              <w:rPr>
                <w:rFonts w:ascii="Calibri" w:eastAsia="Times New Roman" w:hAnsi="Calibri" w:cs="Calibri"/>
                <w:color w:val="000000"/>
                <w:lang w:eastAsia="pl-PL"/>
              </w:rPr>
              <w:t>nie</w:t>
            </w:r>
          </w:p>
        </w:tc>
      </w:tr>
    </w:tbl>
    <w:p w14:paraId="0B3B10D6" w14:textId="4BF50A4C" w:rsidR="00BE34BC" w:rsidRDefault="00BE34BC" w:rsidP="00BE34BC">
      <w:pPr>
        <w:spacing w:after="0" w:line="240" w:lineRule="auto"/>
        <w:jc w:val="center"/>
        <w:rPr>
          <w:rFonts w:cstheme="minorHAnsi"/>
        </w:rPr>
      </w:pPr>
      <w:r w:rsidRPr="00A33CC4">
        <w:rPr>
          <w:rFonts w:cstheme="minorHAnsi"/>
        </w:rPr>
        <w:t xml:space="preserve">Źródło: Urząd </w:t>
      </w:r>
      <w:r>
        <w:rPr>
          <w:rFonts w:cstheme="minorHAnsi"/>
        </w:rPr>
        <w:t>Gminy Sobków</w:t>
      </w:r>
    </w:p>
    <w:p w14:paraId="429342E6" w14:textId="0DEE0A01" w:rsidR="00662751" w:rsidRDefault="00662751" w:rsidP="00D67E77">
      <w:pPr>
        <w:spacing w:after="0" w:line="240" w:lineRule="auto"/>
        <w:jc w:val="both"/>
        <w:rPr>
          <w:rFonts w:eastAsia="SimSun" w:cstheme="minorHAnsi"/>
          <w:lang w:eastAsia="zh-CN"/>
        </w:rPr>
      </w:pPr>
    </w:p>
    <w:p w14:paraId="2E02004F" w14:textId="50910C76" w:rsidR="00721111" w:rsidRPr="00571CBA" w:rsidRDefault="00721111" w:rsidP="00D67E77">
      <w:pPr>
        <w:spacing w:after="0" w:line="240" w:lineRule="auto"/>
        <w:jc w:val="both"/>
        <w:rPr>
          <w:rFonts w:cstheme="minorHAnsi"/>
          <w:b/>
          <w:bCs/>
        </w:rPr>
      </w:pPr>
      <w:r w:rsidRPr="00571CBA">
        <w:rPr>
          <w:rFonts w:cstheme="minorHAnsi"/>
          <w:b/>
          <w:bCs/>
        </w:rPr>
        <w:t>Podsumowanie</w:t>
      </w:r>
      <w:r w:rsidR="00FF399B" w:rsidRPr="00571CBA">
        <w:rPr>
          <w:rFonts w:cstheme="minorHAnsi"/>
          <w:b/>
          <w:bCs/>
        </w:rPr>
        <w:t xml:space="preserve"> obszaru „Infrastruktura techniczna”</w:t>
      </w:r>
    </w:p>
    <w:p w14:paraId="363923F4" w14:textId="619A50A0" w:rsidR="00721111" w:rsidRPr="00571CBA" w:rsidRDefault="00721111" w:rsidP="00D67E77">
      <w:pPr>
        <w:spacing w:after="0" w:line="240" w:lineRule="auto"/>
        <w:jc w:val="both"/>
        <w:rPr>
          <w:rFonts w:cstheme="minorHAnsi"/>
        </w:rPr>
      </w:pPr>
      <w:r w:rsidRPr="00571CBA">
        <w:rPr>
          <w:rFonts w:cstheme="minorHAnsi"/>
        </w:rPr>
        <w:t xml:space="preserve">Na obszarze realizacji </w:t>
      </w:r>
      <w:r w:rsidR="00FF399B" w:rsidRPr="00571CBA">
        <w:rPr>
          <w:rFonts w:cstheme="minorHAnsi"/>
        </w:rPr>
        <w:t>S</w:t>
      </w:r>
      <w:r w:rsidRPr="00571CBA">
        <w:rPr>
          <w:rFonts w:cstheme="minorHAnsi"/>
        </w:rPr>
        <w:t xml:space="preserve">trategii znajdują się zarówno drogi </w:t>
      </w:r>
      <w:r w:rsidR="00666782" w:rsidRPr="00571CBA">
        <w:rPr>
          <w:rFonts w:cstheme="minorHAnsi"/>
        </w:rPr>
        <w:t xml:space="preserve">krajowe, </w:t>
      </w:r>
      <w:r w:rsidRPr="00571CBA">
        <w:rPr>
          <w:rFonts w:cstheme="minorHAnsi"/>
        </w:rPr>
        <w:t>wojewódzki</w:t>
      </w:r>
      <w:r w:rsidR="00FF399B" w:rsidRPr="00571CBA">
        <w:rPr>
          <w:rFonts w:cstheme="minorHAnsi"/>
        </w:rPr>
        <w:t>e</w:t>
      </w:r>
      <w:r w:rsidRPr="00571CBA">
        <w:rPr>
          <w:rFonts w:cstheme="minorHAnsi"/>
        </w:rPr>
        <w:t xml:space="preserve">, powiatowe jak </w:t>
      </w:r>
      <w:r w:rsidR="00D664E4" w:rsidRPr="00571CBA">
        <w:rPr>
          <w:rFonts w:cstheme="minorHAnsi"/>
        </w:rPr>
        <w:br/>
      </w:r>
      <w:r w:rsidRPr="00571CBA">
        <w:rPr>
          <w:rFonts w:cstheme="minorHAnsi"/>
        </w:rPr>
        <w:t>i gminne. Cześć dróg wymaga wymiany nawierzchni w tym modernizacji infrastruktury około drogowej.</w:t>
      </w:r>
    </w:p>
    <w:p w14:paraId="60307551" w14:textId="52BC0CD4" w:rsidR="00721111" w:rsidRPr="00571CBA" w:rsidRDefault="00721111" w:rsidP="00D67E77">
      <w:pPr>
        <w:spacing w:after="0" w:line="240" w:lineRule="auto"/>
        <w:jc w:val="both"/>
        <w:rPr>
          <w:rFonts w:cstheme="minorHAnsi"/>
          <w:b/>
          <w:bCs/>
        </w:rPr>
      </w:pPr>
    </w:p>
    <w:p w14:paraId="1344F038" w14:textId="4066FEA6" w:rsidR="00721111" w:rsidRPr="00571CBA" w:rsidRDefault="00721111" w:rsidP="00D67E77">
      <w:pPr>
        <w:pStyle w:val="Legenda"/>
        <w:spacing w:after="0"/>
        <w:jc w:val="center"/>
        <w:rPr>
          <w:rFonts w:cstheme="minorHAnsi"/>
          <w:b/>
          <w:bCs/>
          <w:i w:val="0"/>
          <w:iCs w:val="0"/>
          <w:color w:val="auto"/>
          <w:sz w:val="22"/>
          <w:szCs w:val="22"/>
        </w:rPr>
      </w:pPr>
      <w:bookmarkStart w:id="288" w:name="_Toc117501931"/>
      <w:r w:rsidRPr="00571CBA">
        <w:rPr>
          <w:rFonts w:cstheme="minorHAnsi"/>
          <w:i w:val="0"/>
          <w:iCs w:val="0"/>
          <w:color w:val="auto"/>
          <w:sz w:val="22"/>
          <w:szCs w:val="22"/>
        </w:rPr>
        <w:t xml:space="preserve">Tabela </w:t>
      </w:r>
      <w:r w:rsidRPr="00571CBA">
        <w:rPr>
          <w:rFonts w:cstheme="minorHAnsi"/>
          <w:i w:val="0"/>
          <w:iCs w:val="0"/>
          <w:color w:val="auto"/>
          <w:sz w:val="22"/>
          <w:szCs w:val="22"/>
        </w:rPr>
        <w:fldChar w:fldCharType="begin"/>
      </w:r>
      <w:r w:rsidRPr="00571CBA">
        <w:rPr>
          <w:rFonts w:cstheme="minorHAnsi"/>
          <w:i w:val="0"/>
          <w:iCs w:val="0"/>
          <w:color w:val="auto"/>
          <w:sz w:val="22"/>
          <w:szCs w:val="22"/>
        </w:rPr>
        <w:instrText xml:space="preserve"> SEQ Tabela \* ARABIC </w:instrText>
      </w:r>
      <w:r w:rsidRPr="00571CBA">
        <w:rPr>
          <w:rFonts w:cstheme="minorHAnsi"/>
          <w:i w:val="0"/>
          <w:iCs w:val="0"/>
          <w:color w:val="auto"/>
          <w:sz w:val="22"/>
          <w:szCs w:val="22"/>
        </w:rPr>
        <w:fldChar w:fldCharType="separate"/>
      </w:r>
      <w:r w:rsidR="00704B71">
        <w:rPr>
          <w:rFonts w:cstheme="minorHAnsi"/>
          <w:i w:val="0"/>
          <w:iCs w:val="0"/>
          <w:noProof/>
          <w:color w:val="auto"/>
          <w:sz w:val="22"/>
          <w:szCs w:val="22"/>
        </w:rPr>
        <w:t>134</w:t>
      </w:r>
      <w:r w:rsidRPr="00571CBA">
        <w:rPr>
          <w:rFonts w:cstheme="minorHAnsi"/>
          <w:i w:val="0"/>
          <w:iCs w:val="0"/>
          <w:color w:val="auto"/>
          <w:sz w:val="22"/>
          <w:szCs w:val="22"/>
        </w:rPr>
        <w:fldChar w:fldCharType="end"/>
      </w:r>
      <w:r w:rsidRPr="00571CBA">
        <w:rPr>
          <w:rFonts w:cstheme="minorHAnsi"/>
          <w:i w:val="0"/>
          <w:iCs w:val="0"/>
          <w:color w:val="auto"/>
          <w:sz w:val="22"/>
          <w:szCs w:val="22"/>
        </w:rPr>
        <w:t xml:space="preserve"> Infrastruktura drogowa na terenie gmin objętych </w:t>
      </w:r>
      <w:r w:rsidR="00D664E4" w:rsidRPr="00571CBA">
        <w:rPr>
          <w:rFonts w:cstheme="minorHAnsi"/>
          <w:i w:val="0"/>
          <w:iCs w:val="0"/>
          <w:color w:val="auto"/>
          <w:sz w:val="22"/>
          <w:szCs w:val="22"/>
        </w:rPr>
        <w:t>S</w:t>
      </w:r>
      <w:r w:rsidRPr="00571CBA">
        <w:rPr>
          <w:rFonts w:cstheme="minorHAnsi"/>
          <w:i w:val="0"/>
          <w:iCs w:val="0"/>
          <w:color w:val="auto"/>
          <w:sz w:val="22"/>
          <w:szCs w:val="22"/>
        </w:rPr>
        <w:t>trategią</w:t>
      </w:r>
      <w:bookmarkEnd w:id="288"/>
    </w:p>
    <w:tbl>
      <w:tblPr>
        <w:tblW w:w="10650" w:type="dxa"/>
        <w:jc w:val="center"/>
        <w:tblCellMar>
          <w:left w:w="70" w:type="dxa"/>
          <w:right w:w="70" w:type="dxa"/>
        </w:tblCellMar>
        <w:tblLook w:val="04A0" w:firstRow="1" w:lastRow="0" w:firstColumn="1" w:lastColumn="0" w:noHBand="0" w:noVBand="1"/>
      </w:tblPr>
      <w:tblGrid>
        <w:gridCol w:w="380"/>
        <w:gridCol w:w="3443"/>
        <w:gridCol w:w="1281"/>
        <w:gridCol w:w="1418"/>
        <w:gridCol w:w="1195"/>
        <w:gridCol w:w="1104"/>
        <w:gridCol w:w="869"/>
        <w:gridCol w:w="960"/>
      </w:tblGrid>
      <w:tr w:rsidR="00571CBA" w:rsidRPr="00571CBA" w14:paraId="19C40BFC" w14:textId="77777777" w:rsidTr="00571CBA">
        <w:trPr>
          <w:trHeight w:val="300"/>
          <w:jc w:val="center"/>
        </w:trPr>
        <w:tc>
          <w:tcPr>
            <w:tcW w:w="380"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76812C3" w14:textId="77777777" w:rsidR="00571CBA" w:rsidRPr="00571CBA" w:rsidRDefault="00571CBA" w:rsidP="00571CBA">
            <w:pPr>
              <w:spacing w:after="0" w:line="240" w:lineRule="auto"/>
              <w:jc w:val="center"/>
              <w:rPr>
                <w:rFonts w:ascii="Calibri" w:eastAsia="Times New Roman" w:hAnsi="Calibri" w:cs="Calibri"/>
                <w:b/>
                <w:bCs/>
                <w:color w:val="000000"/>
                <w:lang w:eastAsia="pl-PL"/>
              </w:rPr>
            </w:pPr>
            <w:r w:rsidRPr="00571CBA">
              <w:rPr>
                <w:rFonts w:ascii="Calibri" w:eastAsia="Times New Roman" w:hAnsi="Calibri" w:cs="Calibri"/>
                <w:b/>
                <w:bCs/>
                <w:color w:val="000000"/>
                <w:lang w:eastAsia="pl-PL"/>
              </w:rPr>
              <w:t> </w:t>
            </w:r>
          </w:p>
        </w:tc>
        <w:tc>
          <w:tcPr>
            <w:tcW w:w="3443" w:type="dxa"/>
            <w:tcBorders>
              <w:top w:val="single" w:sz="4" w:space="0" w:color="auto"/>
              <w:left w:val="nil"/>
              <w:bottom w:val="single" w:sz="4" w:space="0" w:color="auto"/>
              <w:right w:val="single" w:sz="4" w:space="0" w:color="auto"/>
            </w:tcBorders>
            <w:shd w:val="clear" w:color="auto" w:fill="FFFF00"/>
            <w:noWrap/>
            <w:vAlign w:val="center"/>
            <w:hideMark/>
          </w:tcPr>
          <w:p w14:paraId="6EA4B986" w14:textId="77777777" w:rsidR="00571CBA" w:rsidRPr="00571CBA" w:rsidRDefault="00571CBA" w:rsidP="00571CBA">
            <w:pPr>
              <w:spacing w:after="0" w:line="240" w:lineRule="auto"/>
              <w:jc w:val="center"/>
              <w:rPr>
                <w:rFonts w:ascii="Calibri" w:eastAsia="Times New Roman" w:hAnsi="Calibri" w:cs="Calibri"/>
                <w:b/>
                <w:bCs/>
                <w:color w:val="000000"/>
                <w:lang w:eastAsia="pl-PL"/>
              </w:rPr>
            </w:pPr>
            <w:r w:rsidRPr="00571CBA">
              <w:rPr>
                <w:rFonts w:ascii="Calibri" w:eastAsia="Times New Roman" w:hAnsi="Calibri" w:cs="Calibri"/>
                <w:b/>
                <w:bCs/>
                <w:color w:val="000000"/>
                <w:lang w:eastAsia="pl-PL"/>
              </w:rPr>
              <w:t>PODUMOWANIE</w:t>
            </w:r>
          </w:p>
        </w:tc>
        <w:tc>
          <w:tcPr>
            <w:tcW w:w="1281" w:type="dxa"/>
            <w:tcBorders>
              <w:top w:val="single" w:sz="4" w:space="0" w:color="auto"/>
              <w:left w:val="nil"/>
              <w:bottom w:val="single" w:sz="4" w:space="0" w:color="auto"/>
              <w:right w:val="single" w:sz="4" w:space="0" w:color="auto"/>
            </w:tcBorders>
            <w:shd w:val="clear" w:color="auto" w:fill="FFFF00"/>
            <w:noWrap/>
            <w:vAlign w:val="center"/>
            <w:hideMark/>
          </w:tcPr>
          <w:p w14:paraId="406E3F18" w14:textId="77777777" w:rsidR="00571CBA" w:rsidRPr="00571CBA" w:rsidRDefault="00571CBA" w:rsidP="00571CBA">
            <w:pPr>
              <w:spacing w:after="0" w:line="240" w:lineRule="auto"/>
              <w:jc w:val="center"/>
              <w:rPr>
                <w:rFonts w:ascii="Calibri" w:eastAsia="Times New Roman" w:hAnsi="Calibri" w:cs="Calibri"/>
                <w:b/>
                <w:bCs/>
                <w:color w:val="000000"/>
                <w:lang w:eastAsia="pl-PL"/>
              </w:rPr>
            </w:pPr>
            <w:r w:rsidRPr="00571CBA">
              <w:rPr>
                <w:rFonts w:ascii="Calibri" w:eastAsia="Times New Roman" w:hAnsi="Calibri" w:cs="Calibri"/>
                <w:b/>
                <w:bCs/>
                <w:color w:val="000000"/>
                <w:lang w:eastAsia="pl-PL"/>
              </w:rPr>
              <w:t>Chęciny</w:t>
            </w:r>
          </w:p>
        </w:tc>
        <w:tc>
          <w:tcPr>
            <w:tcW w:w="1418" w:type="dxa"/>
            <w:tcBorders>
              <w:top w:val="single" w:sz="4" w:space="0" w:color="auto"/>
              <w:left w:val="nil"/>
              <w:bottom w:val="single" w:sz="4" w:space="0" w:color="auto"/>
              <w:right w:val="single" w:sz="4" w:space="0" w:color="auto"/>
            </w:tcBorders>
            <w:shd w:val="clear" w:color="auto" w:fill="FFFF00"/>
            <w:noWrap/>
            <w:vAlign w:val="center"/>
            <w:hideMark/>
          </w:tcPr>
          <w:p w14:paraId="60774778" w14:textId="77777777" w:rsidR="00571CBA" w:rsidRPr="00571CBA" w:rsidRDefault="00571CBA" w:rsidP="00571CBA">
            <w:pPr>
              <w:spacing w:after="0" w:line="240" w:lineRule="auto"/>
              <w:jc w:val="center"/>
              <w:rPr>
                <w:rFonts w:ascii="Calibri" w:eastAsia="Times New Roman" w:hAnsi="Calibri" w:cs="Calibri"/>
                <w:b/>
                <w:bCs/>
                <w:color w:val="000000"/>
                <w:lang w:eastAsia="pl-PL"/>
              </w:rPr>
            </w:pPr>
            <w:r w:rsidRPr="00571CBA">
              <w:rPr>
                <w:rFonts w:ascii="Calibri" w:eastAsia="Times New Roman" w:hAnsi="Calibri" w:cs="Calibri"/>
                <w:b/>
                <w:bCs/>
                <w:color w:val="000000"/>
                <w:lang w:eastAsia="pl-PL"/>
              </w:rPr>
              <w:t>Łopuszno</w:t>
            </w:r>
          </w:p>
        </w:tc>
        <w:tc>
          <w:tcPr>
            <w:tcW w:w="1195" w:type="dxa"/>
            <w:tcBorders>
              <w:top w:val="single" w:sz="4" w:space="0" w:color="auto"/>
              <w:left w:val="nil"/>
              <w:bottom w:val="single" w:sz="4" w:space="0" w:color="auto"/>
              <w:right w:val="single" w:sz="4" w:space="0" w:color="auto"/>
            </w:tcBorders>
            <w:shd w:val="clear" w:color="auto" w:fill="FFFF00"/>
            <w:noWrap/>
            <w:vAlign w:val="center"/>
            <w:hideMark/>
          </w:tcPr>
          <w:p w14:paraId="5AFDB8EF" w14:textId="77777777" w:rsidR="00571CBA" w:rsidRPr="00571CBA" w:rsidRDefault="00571CBA" w:rsidP="00571CBA">
            <w:pPr>
              <w:spacing w:after="0" w:line="240" w:lineRule="auto"/>
              <w:jc w:val="center"/>
              <w:rPr>
                <w:rFonts w:ascii="Calibri" w:eastAsia="Times New Roman" w:hAnsi="Calibri" w:cs="Calibri"/>
                <w:b/>
                <w:bCs/>
                <w:color w:val="000000"/>
                <w:lang w:eastAsia="pl-PL"/>
              </w:rPr>
            </w:pPr>
            <w:r w:rsidRPr="00571CBA">
              <w:rPr>
                <w:rFonts w:ascii="Calibri" w:eastAsia="Times New Roman" w:hAnsi="Calibri" w:cs="Calibri"/>
                <w:b/>
                <w:bCs/>
                <w:color w:val="000000"/>
                <w:lang w:eastAsia="pl-PL"/>
              </w:rPr>
              <w:t>Małogoszcz</w:t>
            </w:r>
          </w:p>
        </w:tc>
        <w:tc>
          <w:tcPr>
            <w:tcW w:w="1104" w:type="dxa"/>
            <w:tcBorders>
              <w:top w:val="single" w:sz="4" w:space="0" w:color="auto"/>
              <w:left w:val="nil"/>
              <w:bottom w:val="single" w:sz="4" w:space="0" w:color="auto"/>
              <w:right w:val="single" w:sz="4" w:space="0" w:color="auto"/>
            </w:tcBorders>
            <w:shd w:val="clear" w:color="auto" w:fill="FFFF00"/>
            <w:noWrap/>
            <w:vAlign w:val="center"/>
            <w:hideMark/>
          </w:tcPr>
          <w:p w14:paraId="52AC89B5" w14:textId="77777777" w:rsidR="00571CBA" w:rsidRPr="00571CBA" w:rsidRDefault="00571CBA" w:rsidP="00571CBA">
            <w:pPr>
              <w:spacing w:after="0" w:line="240" w:lineRule="auto"/>
              <w:jc w:val="center"/>
              <w:rPr>
                <w:rFonts w:ascii="Calibri" w:eastAsia="Times New Roman" w:hAnsi="Calibri" w:cs="Calibri"/>
                <w:b/>
                <w:bCs/>
                <w:color w:val="000000"/>
                <w:lang w:eastAsia="pl-PL"/>
              </w:rPr>
            </w:pPr>
            <w:r w:rsidRPr="00571CBA">
              <w:rPr>
                <w:rFonts w:ascii="Calibri" w:eastAsia="Times New Roman" w:hAnsi="Calibri" w:cs="Calibri"/>
                <w:b/>
                <w:bCs/>
                <w:color w:val="000000"/>
                <w:lang w:eastAsia="pl-PL"/>
              </w:rPr>
              <w:t>Piekoszów</w:t>
            </w:r>
          </w:p>
        </w:tc>
        <w:tc>
          <w:tcPr>
            <w:tcW w:w="869" w:type="dxa"/>
            <w:tcBorders>
              <w:top w:val="single" w:sz="4" w:space="0" w:color="auto"/>
              <w:left w:val="nil"/>
              <w:bottom w:val="single" w:sz="4" w:space="0" w:color="auto"/>
              <w:right w:val="single" w:sz="4" w:space="0" w:color="auto"/>
            </w:tcBorders>
            <w:shd w:val="clear" w:color="auto" w:fill="FFFF00"/>
            <w:noWrap/>
            <w:vAlign w:val="center"/>
            <w:hideMark/>
          </w:tcPr>
          <w:p w14:paraId="402BB946" w14:textId="77777777" w:rsidR="00571CBA" w:rsidRPr="00571CBA" w:rsidRDefault="00571CBA" w:rsidP="00571CBA">
            <w:pPr>
              <w:spacing w:after="0" w:line="240" w:lineRule="auto"/>
              <w:jc w:val="center"/>
              <w:rPr>
                <w:rFonts w:ascii="Calibri" w:eastAsia="Times New Roman" w:hAnsi="Calibri" w:cs="Calibri"/>
                <w:b/>
                <w:bCs/>
                <w:color w:val="000000"/>
                <w:lang w:eastAsia="pl-PL"/>
              </w:rPr>
            </w:pPr>
            <w:r w:rsidRPr="00571CBA">
              <w:rPr>
                <w:rFonts w:ascii="Calibri" w:eastAsia="Times New Roman" w:hAnsi="Calibri" w:cs="Calibri"/>
                <w:b/>
                <w:bCs/>
                <w:color w:val="000000"/>
                <w:lang w:eastAsia="pl-PL"/>
              </w:rPr>
              <w:t>Sobków</w:t>
            </w:r>
          </w:p>
        </w:tc>
        <w:tc>
          <w:tcPr>
            <w:tcW w:w="960" w:type="dxa"/>
            <w:tcBorders>
              <w:top w:val="single" w:sz="4" w:space="0" w:color="auto"/>
              <w:left w:val="nil"/>
              <w:bottom w:val="single" w:sz="4" w:space="0" w:color="auto"/>
              <w:right w:val="single" w:sz="4" w:space="0" w:color="auto"/>
            </w:tcBorders>
            <w:shd w:val="clear" w:color="auto" w:fill="FFFF00"/>
            <w:noWrap/>
            <w:vAlign w:val="center"/>
            <w:hideMark/>
          </w:tcPr>
          <w:p w14:paraId="686F8812" w14:textId="77777777" w:rsidR="00571CBA" w:rsidRPr="00571CBA" w:rsidRDefault="00571CBA" w:rsidP="00571CBA">
            <w:pPr>
              <w:spacing w:after="0" w:line="240" w:lineRule="auto"/>
              <w:jc w:val="center"/>
              <w:rPr>
                <w:rFonts w:ascii="Calibri" w:eastAsia="Times New Roman" w:hAnsi="Calibri" w:cs="Calibri"/>
                <w:b/>
                <w:bCs/>
                <w:color w:val="000000"/>
                <w:lang w:eastAsia="pl-PL"/>
              </w:rPr>
            </w:pPr>
            <w:r w:rsidRPr="00571CBA">
              <w:rPr>
                <w:rFonts w:ascii="Calibri" w:eastAsia="Times New Roman" w:hAnsi="Calibri" w:cs="Calibri"/>
                <w:b/>
                <w:bCs/>
                <w:color w:val="000000"/>
                <w:lang w:eastAsia="pl-PL"/>
              </w:rPr>
              <w:t>RAZEM</w:t>
            </w:r>
          </w:p>
        </w:tc>
      </w:tr>
      <w:tr w:rsidR="00571CBA" w:rsidRPr="00571CBA" w14:paraId="1C1A42A1" w14:textId="77777777" w:rsidTr="00571CBA">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10C762D"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1.</w:t>
            </w:r>
          </w:p>
        </w:tc>
        <w:tc>
          <w:tcPr>
            <w:tcW w:w="3443" w:type="dxa"/>
            <w:tcBorders>
              <w:top w:val="nil"/>
              <w:left w:val="nil"/>
              <w:bottom w:val="single" w:sz="4" w:space="0" w:color="auto"/>
              <w:right w:val="single" w:sz="4" w:space="0" w:color="auto"/>
            </w:tcBorders>
            <w:shd w:val="clear" w:color="auto" w:fill="auto"/>
            <w:noWrap/>
            <w:vAlign w:val="center"/>
            <w:hideMark/>
          </w:tcPr>
          <w:p w14:paraId="261E5598"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Długość dróg krajowych na terenie gminy [w km]</w:t>
            </w:r>
          </w:p>
        </w:tc>
        <w:tc>
          <w:tcPr>
            <w:tcW w:w="1281" w:type="dxa"/>
            <w:tcBorders>
              <w:top w:val="nil"/>
              <w:left w:val="nil"/>
              <w:bottom w:val="single" w:sz="4" w:space="0" w:color="auto"/>
              <w:right w:val="single" w:sz="4" w:space="0" w:color="auto"/>
            </w:tcBorders>
            <w:shd w:val="clear" w:color="auto" w:fill="auto"/>
            <w:noWrap/>
            <w:vAlign w:val="center"/>
            <w:hideMark/>
          </w:tcPr>
          <w:p w14:paraId="74C6795D"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12,6</w:t>
            </w:r>
          </w:p>
        </w:tc>
        <w:tc>
          <w:tcPr>
            <w:tcW w:w="1418" w:type="dxa"/>
            <w:tcBorders>
              <w:top w:val="nil"/>
              <w:left w:val="nil"/>
              <w:bottom w:val="single" w:sz="4" w:space="0" w:color="auto"/>
              <w:right w:val="single" w:sz="4" w:space="0" w:color="auto"/>
            </w:tcBorders>
            <w:shd w:val="clear" w:color="auto" w:fill="auto"/>
            <w:noWrap/>
            <w:vAlign w:val="center"/>
            <w:hideMark/>
          </w:tcPr>
          <w:p w14:paraId="7D2ADA1F"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0</w:t>
            </w:r>
          </w:p>
        </w:tc>
        <w:tc>
          <w:tcPr>
            <w:tcW w:w="1195" w:type="dxa"/>
            <w:tcBorders>
              <w:top w:val="nil"/>
              <w:left w:val="nil"/>
              <w:bottom w:val="single" w:sz="4" w:space="0" w:color="auto"/>
              <w:right w:val="single" w:sz="4" w:space="0" w:color="auto"/>
            </w:tcBorders>
            <w:shd w:val="clear" w:color="auto" w:fill="auto"/>
            <w:noWrap/>
            <w:vAlign w:val="center"/>
            <w:hideMark/>
          </w:tcPr>
          <w:p w14:paraId="6FFEC27B"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0</w:t>
            </w:r>
          </w:p>
        </w:tc>
        <w:tc>
          <w:tcPr>
            <w:tcW w:w="1104" w:type="dxa"/>
            <w:tcBorders>
              <w:top w:val="nil"/>
              <w:left w:val="nil"/>
              <w:bottom w:val="single" w:sz="4" w:space="0" w:color="auto"/>
              <w:right w:val="single" w:sz="4" w:space="0" w:color="auto"/>
            </w:tcBorders>
            <w:shd w:val="clear" w:color="auto" w:fill="auto"/>
            <w:noWrap/>
            <w:vAlign w:val="center"/>
            <w:hideMark/>
          </w:tcPr>
          <w:p w14:paraId="1B77E631"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3,64</w:t>
            </w:r>
          </w:p>
        </w:tc>
        <w:tc>
          <w:tcPr>
            <w:tcW w:w="869" w:type="dxa"/>
            <w:tcBorders>
              <w:top w:val="nil"/>
              <w:left w:val="nil"/>
              <w:bottom w:val="single" w:sz="4" w:space="0" w:color="auto"/>
              <w:right w:val="single" w:sz="4" w:space="0" w:color="auto"/>
            </w:tcBorders>
            <w:shd w:val="clear" w:color="auto" w:fill="auto"/>
            <w:noWrap/>
            <w:vAlign w:val="center"/>
            <w:hideMark/>
          </w:tcPr>
          <w:p w14:paraId="61C6A2DE"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5</w:t>
            </w:r>
          </w:p>
        </w:tc>
        <w:tc>
          <w:tcPr>
            <w:tcW w:w="960" w:type="dxa"/>
            <w:tcBorders>
              <w:top w:val="nil"/>
              <w:left w:val="nil"/>
              <w:bottom w:val="single" w:sz="4" w:space="0" w:color="auto"/>
              <w:right w:val="single" w:sz="4" w:space="0" w:color="auto"/>
            </w:tcBorders>
            <w:shd w:val="clear" w:color="auto" w:fill="auto"/>
            <w:noWrap/>
            <w:vAlign w:val="center"/>
            <w:hideMark/>
          </w:tcPr>
          <w:p w14:paraId="1C62F9EA"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21,24</w:t>
            </w:r>
          </w:p>
        </w:tc>
      </w:tr>
      <w:tr w:rsidR="00571CBA" w:rsidRPr="00571CBA" w14:paraId="41217839" w14:textId="77777777" w:rsidTr="00571CBA">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67ACBF1"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2.</w:t>
            </w:r>
          </w:p>
        </w:tc>
        <w:tc>
          <w:tcPr>
            <w:tcW w:w="3443" w:type="dxa"/>
            <w:tcBorders>
              <w:top w:val="nil"/>
              <w:left w:val="nil"/>
              <w:bottom w:val="single" w:sz="4" w:space="0" w:color="auto"/>
              <w:right w:val="single" w:sz="4" w:space="0" w:color="auto"/>
            </w:tcBorders>
            <w:shd w:val="clear" w:color="auto" w:fill="auto"/>
            <w:noWrap/>
            <w:vAlign w:val="center"/>
            <w:hideMark/>
          </w:tcPr>
          <w:p w14:paraId="1FEEB1E5"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Długość dróg wojewódzkich na terenie gminy [w km]</w:t>
            </w:r>
          </w:p>
        </w:tc>
        <w:tc>
          <w:tcPr>
            <w:tcW w:w="1281" w:type="dxa"/>
            <w:tcBorders>
              <w:top w:val="nil"/>
              <w:left w:val="nil"/>
              <w:bottom w:val="single" w:sz="4" w:space="0" w:color="auto"/>
              <w:right w:val="single" w:sz="4" w:space="0" w:color="auto"/>
            </w:tcBorders>
            <w:shd w:val="clear" w:color="auto" w:fill="auto"/>
            <w:noWrap/>
            <w:vAlign w:val="center"/>
            <w:hideMark/>
          </w:tcPr>
          <w:p w14:paraId="232B73C3"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13,9</w:t>
            </w:r>
          </w:p>
        </w:tc>
        <w:tc>
          <w:tcPr>
            <w:tcW w:w="1418" w:type="dxa"/>
            <w:tcBorders>
              <w:top w:val="nil"/>
              <w:left w:val="nil"/>
              <w:bottom w:val="single" w:sz="4" w:space="0" w:color="auto"/>
              <w:right w:val="single" w:sz="4" w:space="0" w:color="auto"/>
            </w:tcBorders>
            <w:shd w:val="clear" w:color="auto" w:fill="auto"/>
            <w:noWrap/>
            <w:vAlign w:val="center"/>
            <w:hideMark/>
          </w:tcPr>
          <w:p w14:paraId="5504C3F3"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29</w:t>
            </w:r>
          </w:p>
        </w:tc>
        <w:tc>
          <w:tcPr>
            <w:tcW w:w="1195" w:type="dxa"/>
            <w:tcBorders>
              <w:top w:val="nil"/>
              <w:left w:val="nil"/>
              <w:bottom w:val="single" w:sz="4" w:space="0" w:color="auto"/>
              <w:right w:val="single" w:sz="4" w:space="0" w:color="auto"/>
            </w:tcBorders>
            <w:shd w:val="clear" w:color="auto" w:fill="auto"/>
            <w:noWrap/>
            <w:vAlign w:val="center"/>
            <w:hideMark/>
          </w:tcPr>
          <w:p w14:paraId="32DE1F63"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19,8</w:t>
            </w:r>
          </w:p>
        </w:tc>
        <w:tc>
          <w:tcPr>
            <w:tcW w:w="1104" w:type="dxa"/>
            <w:tcBorders>
              <w:top w:val="nil"/>
              <w:left w:val="nil"/>
              <w:bottom w:val="single" w:sz="4" w:space="0" w:color="auto"/>
              <w:right w:val="single" w:sz="4" w:space="0" w:color="auto"/>
            </w:tcBorders>
            <w:shd w:val="clear" w:color="auto" w:fill="auto"/>
            <w:noWrap/>
            <w:vAlign w:val="center"/>
            <w:hideMark/>
          </w:tcPr>
          <w:p w14:paraId="0E66F834"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15,34</w:t>
            </w:r>
          </w:p>
        </w:tc>
        <w:tc>
          <w:tcPr>
            <w:tcW w:w="869" w:type="dxa"/>
            <w:tcBorders>
              <w:top w:val="nil"/>
              <w:left w:val="nil"/>
              <w:bottom w:val="single" w:sz="4" w:space="0" w:color="auto"/>
              <w:right w:val="single" w:sz="4" w:space="0" w:color="auto"/>
            </w:tcBorders>
            <w:shd w:val="clear" w:color="auto" w:fill="auto"/>
            <w:noWrap/>
            <w:vAlign w:val="center"/>
            <w:hideMark/>
          </w:tcPr>
          <w:p w14:paraId="1F4C9133"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576B0EBE"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78,04</w:t>
            </w:r>
          </w:p>
        </w:tc>
      </w:tr>
      <w:tr w:rsidR="00571CBA" w:rsidRPr="00571CBA" w14:paraId="2D59C107" w14:textId="77777777" w:rsidTr="00571CBA">
        <w:trPr>
          <w:trHeight w:val="70"/>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C0DFD72"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3.</w:t>
            </w:r>
          </w:p>
        </w:tc>
        <w:tc>
          <w:tcPr>
            <w:tcW w:w="3443" w:type="dxa"/>
            <w:tcBorders>
              <w:top w:val="nil"/>
              <w:left w:val="nil"/>
              <w:bottom w:val="single" w:sz="4" w:space="0" w:color="auto"/>
              <w:right w:val="single" w:sz="4" w:space="0" w:color="auto"/>
            </w:tcBorders>
            <w:shd w:val="clear" w:color="auto" w:fill="auto"/>
            <w:noWrap/>
            <w:vAlign w:val="center"/>
            <w:hideMark/>
          </w:tcPr>
          <w:p w14:paraId="7FC0D6FA"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Długość dróg powiatowych na terenie gminy [w km]</w:t>
            </w:r>
          </w:p>
        </w:tc>
        <w:tc>
          <w:tcPr>
            <w:tcW w:w="1281" w:type="dxa"/>
            <w:tcBorders>
              <w:top w:val="nil"/>
              <w:left w:val="nil"/>
              <w:bottom w:val="single" w:sz="4" w:space="0" w:color="auto"/>
              <w:right w:val="single" w:sz="4" w:space="0" w:color="auto"/>
            </w:tcBorders>
            <w:shd w:val="clear" w:color="auto" w:fill="auto"/>
            <w:noWrap/>
            <w:vAlign w:val="center"/>
            <w:hideMark/>
          </w:tcPr>
          <w:p w14:paraId="2404297C"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72,134</w:t>
            </w:r>
          </w:p>
        </w:tc>
        <w:tc>
          <w:tcPr>
            <w:tcW w:w="1418" w:type="dxa"/>
            <w:tcBorders>
              <w:top w:val="nil"/>
              <w:left w:val="nil"/>
              <w:bottom w:val="single" w:sz="4" w:space="0" w:color="auto"/>
              <w:right w:val="single" w:sz="4" w:space="0" w:color="auto"/>
            </w:tcBorders>
            <w:shd w:val="clear" w:color="auto" w:fill="auto"/>
            <w:noWrap/>
            <w:vAlign w:val="center"/>
            <w:hideMark/>
          </w:tcPr>
          <w:p w14:paraId="4EB84CD8"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67,1</w:t>
            </w:r>
          </w:p>
        </w:tc>
        <w:tc>
          <w:tcPr>
            <w:tcW w:w="1195" w:type="dxa"/>
            <w:tcBorders>
              <w:top w:val="nil"/>
              <w:left w:val="nil"/>
              <w:bottom w:val="single" w:sz="4" w:space="0" w:color="auto"/>
              <w:right w:val="single" w:sz="4" w:space="0" w:color="auto"/>
            </w:tcBorders>
            <w:shd w:val="clear" w:color="auto" w:fill="auto"/>
            <w:noWrap/>
            <w:vAlign w:val="center"/>
            <w:hideMark/>
          </w:tcPr>
          <w:p w14:paraId="0F68C94C"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60</w:t>
            </w:r>
          </w:p>
        </w:tc>
        <w:tc>
          <w:tcPr>
            <w:tcW w:w="1104" w:type="dxa"/>
            <w:tcBorders>
              <w:top w:val="nil"/>
              <w:left w:val="nil"/>
              <w:bottom w:val="single" w:sz="4" w:space="0" w:color="auto"/>
              <w:right w:val="single" w:sz="4" w:space="0" w:color="auto"/>
            </w:tcBorders>
            <w:shd w:val="clear" w:color="auto" w:fill="auto"/>
            <w:vAlign w:val="center"/>
            <w:hideMark/>
          </w:tcPr>
          <w:p w14:paraId="41FF1F62"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61,6</w:t>
            </w:r>
          </w:p>
        </w:tc>
        <w:tc>
          <w:tcPr>
            <w:tcW w:w="869" w:type="dxa"/>
            <w:tcBorders>
              <w:top w:val="nil"/>
              <w:left w:val="nil"/>
              <w:bottom w:val="single" w:sz="4" w:space="0" w:color="auto"/>
              <w:right w:val="single" w:sz="4" w:space="0" w:color="auto"/>
            </w:tcBorders>
            <w:shd w:val="clear" w:color="auto" w:fill="auto"/>
            <w:noWrap/>
            <w:vAlign w:val="center"/>
            <w:hideMark/>
          </w:tcPr>
          <w:p w14:paraId="7363C3F9"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70</w:t>
            </w:r>
          </w:p>
        </w:tc>
        <w:tc>
          <w:tcPr>
            <w:tcW w:w="960" w:type="dxa"/>
            <w:tcBorders>
              <w:top w:val="nil"/>
              <w:left w:val="nil"/>
              <w:bottom w:val="single" w:sz="4" w:space="0" w:color="auto"/>
              <w:right w:val="single" w:sz="4" w:space="0" w:color="auto"/>
            </w:tcBorders>
            <w:shd w:val="clear" w:color="auto" w:fill="auto"/>
            <w:noWrap/>
            <w:vAlign w:val="center"/>
            <w:hideMark/>
          </w:tcPr>
          <w:p w14:paraId="55620B56"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330,834</w:t>
            </w:r>
          </w:p>
        </w:tc>
      </w:tr>
      <w:tr w:rsidR="00571CBA" w:rsidRPr="00571CBA" w14:paraId="2AED5A4F" w14:textId="77777777" w:rsidTr="00571CBA">
        <w:trPr>
          <w:trHeight w:val="70"/>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74EFAC3"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4.</w:t>
            </w:r>
          </w:p>
        </w:tc>
        <w:tc>
          <w:tcPr>
            <w:tcW w:w="3443" w:type="dxa"/>
            <w:tcBorders>
              <w:top w:val="nil"/>
              <w:left w:val="nil"/>
              <w:bottom w:val="single" w:sz="4" w:space="0" w:color="auto"/>
              <w:right w:val="single" w:sz="4" w:space="0" w:color="auto"/>
            </w:tcBorders>
            <w:shd w:val="clear" w:color="auto" w:fill="auto"/>
            <w:noWrap/>
            <w:vAlign w:val="center"/>
            <w:hideMark/>
          </w:tcPr>
          <w:p w14:paraId="5BF70725"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Długość dróg gminnych na terenie gminy [w km]</w:t>
            </w:r>
          </w:p>
        </w:tc>
        <w:tc>
          <w:tcPr>
            <w:tcW w:w="1281" w:type="dxa"/>
            <w:tcBorders>
              <w:top w:val="nil"/>
              <w:left w:val="nil"/>
              <w:bottom w:val="single" w:sz="4" w:space="0" w:color="auto"/>
              <w:right w:val="single" w:sz="4" w:space="0" w:color="auto"/>
            </w:tcBorders>
            <w:shd w:val="clear" w:color="auto" w:fill="auto"/>
            <w:noWrap/>
            <w:vAlign w:val="center"/>
            <w:hideMark/>
          </w:tcPr>
          <w:p w14:paraId="2ED9FD65"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56,882</w:t>
            </w:r>
          </w:p>
        </w:tc>
        <w:tc>
          <w:tcPr>
            <w:tcW w:w="1418" w:type="dxa"/>
            <w:tcBorders>
              <w:top w:val="nil"/>
              <w:left w:val="nil"/>
              <w:bottom w:val="single" w:sz="4" w:space="0" w:color="auto"/>
              <w:right w:val="single" w:sz="4" w:space="0" w:color="auto"/>
            </w:tcBorders>
            <w:shd w:val="clear" w:color="auto" w:fill="auto"/>
            <w:noWrap/>
            <w:vAlign w:val="center"/>
            <w:hideMark/>
          </w:tcPr>
          <w:p w14:paraId="7BDAD531"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96,5</w:t>
            </w:r>
          </w:p>
        </w:tc>
        <w:tc>
          <w:tcPr>
            <w:tcW w:w="1195" w:type="dxa"/>
            <w:tcBorders>
              <w:top w:val="nil"/>
              <w:left w:val="nil"/>
              <w:bottom w:val="single" w:sz="4" w:space="0" w:color="auto"/>
              <w:right w:val="single" w:sz="4" w:space="0" w:color="auto"/>
            </w:tcBorders>
            <w:shd w:val="clear" w:color="auto" w:fill="auto"/>
            <w:noWrap/>
            <w:vAlign w:val="center"/>
            <w:hideMark/>
          </w:tcPr>
          <w:p w14:paraId="1531C046"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55,2</w:t>
            </w:r>
          </w:p>
        </w:tc>
        <w:tc>
          <w:tcPr>
            <w:tcW w:w="1104" w:type="dxa"/>
            <w:tcBorders>
              <w:top w:val="nil"/>
              <w:left w:val="nil"/>
              <w:bottom w:val="single" w:sz="4" w:space="0" w:color="auto"/>
              <w:right w:val="single" w:sz="4" w:space="0" w:color="auto"/>
            </w:tcBorders>
            <w:shd w:val="clear" w:color="auto" w:fill="auto"/>
            <w:vAlign w:val="center"/>
            <w:hideMark/>
          </w:tcPr>
          <w:p w14:paraId="30AA007E"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161,43</w:t>
            </w:r>
          </w:p>
        </w:tc>
        <w:tc>
          <w:tcPr>
            <w:tcW w:w="869" w:type="dxa"/>
            <w:tcBorders>
              <w:top w:val="nil"/>
              <w:left w:val="nil"/>
              <w:bottom w:val="single" w:sz="4" w:space="0" w:color="auto"/>
              <w:right w:val="single" w:sz="4" w:space="0" w:color="auto"/>
            </w:tcBorders>
            <w:shd w:val="clear" w:color="auto" w:fill="auto"/>
            <w:noWrap/>
            <w:vAlign w:val="center"/>
            <w:hideMark/>
          </w:tcPr>
          <w:p w14:paraId="04E1AB0F"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70</w:t>
            </w:r>
          </w:p>
        </w:tc>
        <w:tc>
          <w:tcPr>
            <w:tcW w:w="960" w:type="dxa"/>
            <w:tcBorders>
              <w:top w:val="nil"/>
              <w:left w:val="nil"/>
              <w:bottom w:val="single" w:sz="4" w:space="0" w:color="auto"/>
              <w:right w:val="single" w:sz="4" w:space="0" w:color="auto"/>
            </w:tcBorders>
            <w:shd w:val="clear" w:color="auto" w:fill="auto"/>
            <w:noWrap/>
            <w:vAlign w:val="center"/>
            <w:hideMark/>
          </w:tcPr>
          <w:p w14:paraId="606C0449"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440,012</w:t>
            </w:r>
          </w:p>
        </w:tc>
      </w:tr>
      <w:tr w:rsidR="00571CBA" w:rsidRPr="00571CBA" w14:paraId="255AD53D" w14:textId="77777777" w:rsidTr="00571CBA">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EAE50DA"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5.</w:t>
            </w:r>
          </w:p>
        </w:tc>
        <w:tc>
          <w:tcPr>
            <w:tcW w:w="3443" w:type="dxa"/>
            <w:tcBorders>
              <w:top w:val="nil"/>
              <w:left w:val="nil"/>
              <w:bottom w:val="single" w:sz="4" w:space="0" w:color="auto"/>
              <w:right w:val="single" w:sz="4" w:space="0" w:color="auto"/>
            </w:tcBorders>
            <w:shd w:val="clear" w:color="auto" w:fill="auto"/>
            <w:noWrap/>
            <w:vAlign w:val="center"/>
            <w:hideMark/>
          </w:tcPr>
          <w:p w14:paraId="3060B854"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Długość ścieżek rowerowych na terenie gminy [w km]</w:t>
            </w:r>
          </w:p>
        </w:tc>
        <w:tc>
          <w:tcPr>
            <w:tcW w:w="1281" w:type="dxa"/>
            <w:tcBorders>
              <w:top w:val="nil"/>
              <w:left w:val="nil"/>
              <w:bottom w:val="single" w:sz="4" w:space="0" w:color="auto"/>
              <w:right w:val="single" w:sz="4" w:space="0" w:color="auto"/>
            </w:tcBorders>
            <w:shd w:val="clear" w:color="auto" w:fill="auto"/>
            <w:noWrap/>
            <w:vAlign w:val="center"/>
            <w:hideMark/>
          </w:tcPr>
          <w:p w14:paraId="098C2F2F"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13,91</w:t>
            </w:r>
          </w:p>
        </w:tc>
        <w:tc>
          <w:tcPr>
            <w:tcW w:w="1418" w:type="dxa"/>
            <w:tcBorders>
              <w:top w:val="nil"/>
              <w:left w:val="nil"/>
              <w:bottom w:val="single" w:sz="4" w:space="0" w:color="auto"/>
              <w:right w:val="single" w:sz="4" w:space="0" w:color="auto"/>
            </w:tcBorders>
            <w:shd w:val="clear" w:color="auto" w:fill="auto"/>
            <w:noWrap/>
            <w:vAlign w:val="center"/>
            <w:hideMark/>
          </w:tcPr>
          <w:p w14:paraId="61FAC82F"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8,5</w:t>
            </w:r>
          </w:p>
        </w:tc>
        <w:tc>
          <w:tcPr>
            <w:tcW w:w="1195" w:type="dxa"/>
            <w:tcBorders>
              <w:top w:val="nil"/>
              <w:left w:val="nil"/>
              <w:bottom w:val="single" w:sz="4" w:space="0" w:color="auto"/>
              <w:right w:val="single" w:sz="4" w:space="0" w:color="auto"/>
            </w:tcBorders>
            <w:shd w:val="clear" w:color="auto" w:fill="auto"/>
            <w:noWrap/>
            <w:vAlign w:val="center"/>
            <w:hideMark/>
          </w:tcPr>
          <w:p w14:paraId="6CDE900F"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7</w:t>
            </w:r>
          </w:p>
        </w:tc>
        <w:tc>
          <w:tcPr>
            <w:tcW w:w="1104" w:type="dxa"/>
            <w:tcBorders>
              <w:top w:val="nil"/>
              <w:left w:val="nil"/>
              <w:bottom w:val="single" w:sz="4" w:space="0" w:color="auto"/>
              <w:right w:val="single" w:sz="4" w:space="0" w:color="auto"/>
            </w:tcBorders>
            <w:shd w:val="clear" w:color="auto" w:fill="auto"/>
            <w:noWrap/>
            <w:vAlign w:val="center"/>
            <w:hideMark/>
          </w:tcPr>
          <w:p w14:paraId="31497940"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0</w:t>
            </w:r>
          </w:p>
        </w:tc>
        <w:tc>
          <w:tcPr>
            <w:tcW w:w="869" w:type="dxa"/>
            <w:tcBorders>
              <w:top w:val="nil"/>
              <w:left w:val="nil"/>
              <w:bottom w:val="single" w:sz="4" w:space="0" w:color="auto"/>
              <w:right w:val="single" w:sz="4" w:space="0" w:color="auto"/>
            </w:tcBorders>
            <w:shd w:val="clear" w:color="auto" w:fill="auto"/>
            <w:noWrap/>
            <w:vAlign w:val="center"/>
            <w:hideMark/>
          </w:tcPr>
          <w:p w14:paraId="6ABD5202"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8</w:t>
            </w:r>
          </w:p>
        </w:tc>
        <w:tc>
          <w:tcPr>
            <w:tcW w:w="960" w:type="dxa"/>
            <w:tcBorders>
              <w:top w:val="nil"/>
              <w:left w:val="nil"/>
              <w:bottom w:val="single" w:sz="4" w:space="0" w:color="auto"/>
              <w:right w:val="single" w:sz="4" w:space="0" w:color="auto"/>
            </w:tcBorders>
            <w:shd w:val="clear" w:color="auto" w:fill="auto"/>
            <w:noWrap/>
            <w:vAlign w:val="center"/>
            <w:hideMark/>
          </w:tcPr>
          <w:p w14:paraId="7BFFF4AF"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37,41</w:t>
            </w:r>
          </w:p>
        </w:tc>
      </w:tr>
      <w:tr w:rsidR="00571CBA" w:rsidRPr="00571CBA" w14:paraId="324ADDC9" w14:textId="77777777" w:rsidTr="00571CBA">
        <w:trPr>
          <w:trHeight w:val="300"/>
          <w:jc w:val="center"/>
        </w:trPr>
        <w:tc>
          <w:tcPr>
            <w:tcW w:w="3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B33BC9"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6.</w:t>
            </w:r>
          </w:p>
        </w:tc>
        <w:tc>
          <w:tcPr>
            <w:tcW w:w="3443" w:type="dxa"/>
            <w:tcBorders>
              <w:top w:val="nil"/>
              <w:left w:val="nil"/>
              <w:bottom w:val="single" w:sz="4" w:space="0" w:color="auto"/>
              <w:right w:val="single" w:sz="4" w:space="0" w:color="auto"/>
            </w:tcBorders>
            <w:shd w:val="clear" w:color="auto" w:fill="auto"/>
            <w:noWrap/>
            <w:vAlign w:val="center"/>
            <w:hideMark/>
          </w:tcPr>
          <w:p w14:paraId="7F095174"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Liczba opraw oświetleniowych na terenie gminy [w szt.]</w:t>
            </w:r>
          </w:p>
        </w:tc>
        <w:tc>
          <w:tcPr>
            <w:tcW w:w="1281" w:type="dxa"/>
            <w:tcBorders>
              <w:top w:val="nil"/>
              <w:left w:val="nil"/>
              <w:bottom w:val="single" w:sz="4" w:space="0" w:color="auto"/>
              <w:right w:val="single" w:sz="4" w:space="0" w:color="auto"/>
            </w:tcBorders>
            <w:shd w:val="clear" w:color="auto" w:fill="auto"/>
            <w:noWrap/>
            <w:vAlign w:val="center"/>
            <w:hideMark/>
          </w:tcPr>
          <w:p w14:paraId="2386BB44"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2600</w:t>
            </w:r>
          </w:p>
        </w:tc>
        <w:tc>
          <w:tcPr>
            <w:tcW w:w="1418" w:type="dxa"/>
            <w:tcBorders>
              <w:top w:val="nil"/>
              <w:left w:val="nil"/>
              <w:bottom w:val="single" w:sz="4" w:space="0" w:color="auto"/>
              <w:right w:val="single" w:sz="4" w:space="0" w:color="auto"/>
            </w:tcBorders>
            <w:shd w:val="clear" w:color="auto" w:fill="auto"/>
            <w:noWrap/>
            <w:vAlign w:val="center"/>
            <w:hideMark/>
          </w:tcPr>
          <w:p w14:paraId="02CAD761"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1726</w:t>
            </w:r>
          </w:p>
        </w:tc>
        <w:tc>
          <w:tcPr>
            <w:tcW w:w="1195" w:type="dxa"/>
            <w:tcBorders>
              <w:top w:val="nil"/>
              <w:left w:val="nil"/>
              <w:bottom w:val="single" w:sz="4" w:space="0" w:color="auto"/>
              <w:right w:val="single" w:sz="4" w:space="0" w:color="auto"/>
            </w:tcBorders>
            <w:shd w:val="clear" w:color="auto" w:fill="auto"/>
            <w:noWrap/>
            <w:vAlign w:val="center"/>
            <w:hideMark/>
          </w:tcPr>
          <w:p w14:paraId="3AB55624"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1570</w:t>
            </w:r>
          </w:p>
        </w:tc>
        <w:tc>
          <w:tcPr>
            <w:tcW w:w="1104" w:type="dxa"/>
            <w:tcBorders>
              <w:top w:val="nil"/>
              <w:left w:val="nil"/>
              <w:bottom w:val="single" w:sz="4" w:space="0" w:color="auto"/>
              <w:right w:val="single" w:sz="4" w:space="0" w:color="auto"/>
            </w:tcBorders>
            <w:shd w:val="clear" w:color="auto" w:fill="auto"/>
            <w:noWrap/>
            <w:vAlign w:val="center"/>
            <w:hideMark/>
          </w:tcPr>
          <w:p w14:paraId="59B67BDF" w14:textId="09867CD0" w:rsidR="00571CBA" w:rsidRPr="00571CBA" w:rsidRDefault="006309C9" w:rsidP="00571CBA">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2300</w:t>
            </w:r>
          </w:p>
        </w:tc>
        <w:tc>
          <w:tcPr>
            <w:tcW w:w="869" w:type="dxa"/>
            <w:tcBorders>
              <w:top w:val="nil"/>
              <w:left w:val="nil"/>
              <w:bottom w:val="single" w:sz="4" w:space="0" w:color="auto"/>
              <w:right w:val="single" w:sz="4" w:space="0" w:color="auto"/>
            </w:tcBorders>
            <w:shd w:val="clear" w:color="auto" w:fill="auto"/>
            <w:noWrap/>
            <w:vAlign w:val="center"/>
            <w:hideMark/>
          </w:tcPr>
          <w:p w14:paraId="48BAEDDB"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929</w:t>
            </w:r>
          </w:p>
        </w:tc>
        <w:tc>
          <w:tcPr>
            <w:tcW w:w="960" w:type="dxa"/>
            <w:tcBorders>
              <w:top w:val="nil"/>
              <w:left w:val="nil"/>
              <w:bottom w:val="single" w:sz="4" w:space="0" w:color="auto"/>
              <w:right w:val="single" w:sz="4" w:space="0" w:color="auto"/>
            </w:tcBorders>
            <w:shd w:val="clear" w:color="auto" w:fill="auto"/>
            <w:noWrap/>
            <w:vAlign w:val="center"/>
            <w:hideMark/>
          </w:tcPr>
          <w:p w14:paraId="4643CE37"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6825</w:t>
            </w:r>
          </w:p>
        </w:tc>
      </w:tr>
      <w:tr w:rsidR="00571CBA" w:rsidRPr="00571CBA" w14:paraId="61CE10E8" w14:textId="77777777" w:rsidTr="00571CBA">
        <w:trPr>
          <w:trHeight w:val="600"/>
          <w:jc w:val="center"/>
        </w:trPr>
        <w:tc>
          <w:tcPr>
            <w:tcW w:w="380" w:type="dxa"/>
            <w:vMerge/>
            <w:tcBorders>
              <w:top w:val="nil"/>
              <w:left w:val="single" w:sz="4" w:space="0" w:color="auto"/>
              <w:bottom w:val="single" w:sz="4" w:space="0" w:color="auto"/>
              <w:right w:val="single" w:sz="4" w:space="0" w:color="auto"/>
            </w:tcBorders>
            <w:vAlign w:val="center"/>
            <w:hideMark/>
          </w:tcPr>
          <w:p w14:paraId="7D2B3EA2" w14:textId="77777777" w:rsidR="00571CBA" w:rsidRPr="00571CBA" w:rsidRDefault="00571CBA" w:rsidP="00571CBA">
            <w:pPr>
              <w:spacing w:after="0" w:line="240" w:lineRule="auto"/>
              <w:rPr>
                <w:rFonts w:ascii="Calibri" w:eastAsia="Times New Roman" w:hAnsi="Calibri" w:cs="Calibri"/>
                <w:color w:val="000000"/>
                <w:lang w:eastAsia="pl-PL"/>
              </w:rPr>
            </w:pPr>
          </w:p>
        </w:tc>
        <w:tc>
          <w:tcPr>
            <w:tcW w:w="3443" w:type="dxa"/>
            <w:tcBorders>
              <w:top w:val="nil"/>
              <w:left w:val="nil"/>
              <w:bottom w:val="single" w:sz="4" w:space="0" w:color="auto"/>
              <w:right w:val="single" w:sz="4" w:space="0" w:color="auto"/>
            </w:tcBorders>
            <w:shd w:val="clear" w:color="auto" w:fill="auto"/>
            <w:vAlign w:val="center"/>
            <w:hideMark/>
          </w:tcPr>
          <w:p w14:paraId="7F0ECC27" w14:textId="77777777" w:rsidR="00571CBA" w:rsidRPr="00571CBA" w:rsidRDefault="00571CBA" w:rsidP="00571CBA">
            <w:pPr>
              <w:spacing w:after="0" w:line="240" w:lineRule="auto"/>
              <w:jc w:val="center"/>
              <w:rPr>
                <w:rFonts w:ascii="Calibri" w:eastAsia="Times New Roman" w:hAnsi="Calibri" w:cs="Calibri"/>
                <w:color w:val="000000"/>
                <w:sz w:val="20"/>
                <w:szCs w:val="20"/>
                <w:lang w:eastAsia="pl-PL"/>
              </w:rPr>
            </w:pPr>
            <w:r w:rsidRPr="00571CBA">
              <w:rPr>
                <w:rFonts w:ascii="Calibri" w:eastAsia="Times New Roman" w:hAnsi="Calibri" w:cs="Calibri"/>
                <w:color w:val="000000"/>
                <w:sz w:val="20"/>
                <w:szCs w:val="20"/>
                <w:lang w:eastAsia="pl-PL"/>
              </w:rPr>
              <w:t>w tym liczba opraw oświetleniowych zamontowanych na słupach stanowiących własność gminy [w szt.]</w:t>
            </w:r>
          </w:p>
        </w:tc>
        <w:tc>
          <w:tcPr>
            <w:tcW w:w="1281" w:type="dxa"/>
            <w:tcBorders>
              <w:top w:val="nil"/>
              <w:left w:val="nil"/>
              <w:bottom w:val="single" w:sz="4" w:space="0" w:color="auto"/>
              <w:right w:val="single" w:sz="4" w:space="0" w:color="auto"/>
            </w:tcBorders>
            <w:shd w:val="clear" w:color="auto" w:fill="auto"/>
            <w:noWrap/>
            <w:vAlign w:val="center"/>
            <w:hideMark/>
          </w:tcPr>
          <w:p w14:paraId="75BAE562"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2244</w:t>
            </w:r>
          </w:p>
        </w:tc>
        <w:tc>
          <w:tcPr>
            <w:tcW w:w="1418" w:type="dxa"/>
            <w:tcBorders>
              <w:top w:val="nil"/>
              <w:left w:val="nil"/>
              <w:bottom w:val="single" w:sz="4" w:space="0" w:color="auto"/>
              <w:right w:val="single" w:sz="4" w:space="0" w:color="auto"/>
            </w:tcBorders>
            <w:shd w:val="clear" w:color="auto" w:fill="auto"/>
            <w:noWrap/>
            <w:vAlign w:val="center"/>
            <w:hideMark/>
          </w:tcPr>
          <w:p w14:paraId="1DFECC20"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155</w:t>
            </w:r>
          </w:p>
        </w:tc>
        <w:tc>
          <w:tcPr>
            <w:tcW w:w="1195" w:type="dxa"/>
            <w:tcBorders>
              <w:top w:val="nil"/>
              <w:left w:val="nil"/>
              <w:bottom w:val="single" w:sz="4" w:space="0" w:color="auto"/>
              <w:right w:val="single" w:sz="4" w:space="0" w:color="auto"/>
            </w:tcBorders>
            <w:shd w:val="clear" w:color="auto" w:fill="auto"/>
            <w:noWrap/>
            <w:vAlign w:val="center"/>
            <w:hideMark/>
          </w:tcPr>
          <w:p w14:paraId="52E9B447"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520</w:t>
            </w:r>
          </w:p>
        </w:tc>
        <w:tc>
          <w:tcPr>
            <w:tcW w:w="1104" w:type="dxa"/>
            <w:tcBorders>
              <w:top w:val="nil"/>
              <w:left w:val="nil"/>
              <w:bottom w:val="single" w:sz="4" w:space="0" w:color="auto"/>
              <w:right w:val="single" w:sz="4" w:space="0" w:color="auto"/>
            </w:tcBorders>
            <w:shd w:val="clear" w:color="auto" w:fill="auto"/>
            <w:noWrap/>
            <w:vAlign w:val="center"/>
            <w:hideMark/>
          </w:tcPr>
          <w:p w14:paraId="6AB5DAA9" w14:textId="66BED077" w:rsidR="00571CBA" w:rsidRPr="00571CBA" w:rsidRDefault="006309C9" w:rsidP="00571CBA">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ok. 60</w:t>
            </w:r>
            <w:r w:rsidR="00571CBA" w:rsidRPr="00571CBA">
              <w:rPr>
                <w:rFonts w:ascii="Calibri" w:eastAsia="Times New Roman" w:hAnsi="Calibri" w:cs="Calibri"/>
                <w:color w:val="000000"/>
                <w:lang w:eastAsia="pl-PL"/>
              </w:rPr>
              <w:t>0</w:t>
            </w:r>
          </w:p>
        </w:tc>
        <w:tc>
          <w:tcPr>
            <w:tcW w:w="869" w:type="dxa"/>
            <w:tcBorders>
              <w:top w:val="nil"/>
              <w:left w:val="nil"/>
              <w:bottom w:val="single" w:sz="4" w:space="0" w:color="auto"/>
              <w:right w:val="single" w:sz="4" w:space="0" w:color="auto"/>
            </w:tcBorders>
            <w:shd w:val="clear" w:color="auto" w:fill="auto"/>
            <w:noWrap/>
            <w:vAlign w:val="center"/>
            <w:hideMark/>
          </w:tcPr>
          <w:p w14:paraId="5D92818D"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606</w:t>
            </w:r>
          </w:p>
        </w:tc>
        <w:tc>
          <w:tcPr>
            <w:tcW w:w="960" w:type="dxa"/>
            <w:tcBorders>
              <w:top w:val="nil"/>
              <w:left w:val="nil"/>
              <w:bottom w:val="single" w:sz="4" w:space="0" w:color="auto"/>
              <w:right w:val="single" w:sz="4" w:space="0" w:color="auto"/>
            </w:tcBorders>
            <w:shd w:val="clear" w:color="auto" w:fill="auto"/>
            <w:noWrap/>
            <w:vAlign w:val="center"/>
            <w:hideMark/>
          </w:tcPr>
          <w:p w14:paraId="5880D73C"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3525</w:t>
            </w:r>
          </w:p>
        </w:tc>
      </w:tr>
      <w:tr w:rsidR="00571CBA" w:rsidRPr="00571CBA" w14:paraId="077F1DB4" w14:textId="77777777" w:rsidTr="00571CBA">
        <w:trPr>
          <w:trHeight w:val="900"/>
          <w:jc w:val="center"/>
        </w:trPr>
        <w:tc>
          <w:tcPr>
            <w:tcW w:w="380" w:type="dxa"/>
            <w:vMerge/>
            <w:tcBorders>
              <w:top w:val="nil"/>
              <w:left w:val="single" w:sz="4" w:space="0" w:color="auto"/>
              <w:bottom w:val="single" w:sz="4" w:space="0" w:color="auto"/>
              <w:right w:val="single" w:sz="4" w:space="0" w:color="auto"/>
            </w:tcBorders>
            <w:vAlign w:val="center"/>
            <w:hideMark/>
          </w:tcPr>
          <w:p w14:paraId="396B74A4" w14:textId="77777777" w:rsidR="00571CBA" w:rsidRPr="00571CBA" w:rsidRDefault="00571CBA" w:rsidP="00571CBA">
            <w:pPr>
              <w:spacing w:after="0" w:line="240" w:lineRule="auto"/>
              <w:rPr>
                <w:rFonts w:ascii="Calibri" w:eastAsia="Times New Roman" w:hAnsi="Calibri" w:cs="Calibri"/>
                <w:color w:val="000000"/>
                <w:lang w:eastAsia="pl-PL"/>
              </w:rPr>
            </w:pPr>
          </w:p>
        </w:tc>
        <w:tc>
          <w:tcPr>
            <w:tcW w:w="3443" w:type="dxa"/>
            <w:tcBorders>
              <w:top w:val="nil"/>
              <w:left w:val="nil"/>
              <w:bottom w:val="single" w:sz="4" w:space="0" w:color="auto"/>
              <w:right w:val="single" w:sz="4" w:space="0" w:color="auto"/>
            </w:tcBorders>
            <w:shd w:val="clear" w:color="auto" w:fill="auto"/>
            <w:vAlign w:val="center"/>
            <w:hideMark/>
          </w:tcPr>
          <w:p w14:paraId="6A6681AE" w14:textId="77777777" w:rsidR="00571CBA" w:rsidRPr="00571CBA" w:rsidRDefault="00571CBA" w:rsidP="00571CBA">
            <w:pPr>
              <w:spacing w:after="0" w:line="240" w:lineRule="auto"/>
              <w:jc w:val="center"/>
              <w:rPr>
                <w:rFonts w:ascii="Calibri" w:eastAsia="Times New Roman" w:hAnsi="Calibri" w:cs="Calibri"/>
                <w:color w:val="000000"/>
                <w:sz w:val="20"/>
                <w:szCs w:val="20"/>
                <w:lang w:eastAsia="pl-PL"/>
              </w:rPr>
            </w:pPr>
            <w:r w:rsidRPr="00571CBA">
              <w:rPr>
                <w:rFonts w:ascii="Calibri" w:eastAsia="Times New Roman" w:hAnsi="Calibri" w:cs="Calibri"/>
                <w:color w:val="000000"/>
                <w:sz w:val="20"/>
                <w:szCs w:val="20"/>
                <w:lang w:eastAsia="pl-PL"/>
              </w:rPr>
              <w:t>w tym liczba opraw oświetleniowych zamontowanych na słupach stanowiących własność zakładu energetycznego [w szt.]</w:t>
            </w:r>
          </w:p>
        </w:tc>
        <w:tc>
          <w:tcPr>
            <w:tcW w:w="1281" w:type="dxa"/>
            <w:tcBorders>
              <w:top w:val="nil"/>
              <w:left w:val="nil"/>
              <w:bottom w:val="single" w:sz="4" w:space="0" w:color="auto"/>
              <w:right w:val="single" w:sz="4" w:space="0" w:color="auto"/>
            </w:tcBorders>
            <w:shd w:val="clear" w:color="auto" w:fill="auto"/>
            <w:noWrap/>
            <w:vAlign w:val="center"/>
            <w:hideMark/>
          </w:tcPr>
          <w:p w14:paraId="7989E2B3"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356</w:t>
            </w:r>
          </w:p>
        </w:tc>
        <w:tc>
          <w:tcPr>
            <w:tcW w:w="1418" w:type="dxa"/>
            <w:tcBorders>
              <w:top w:val="nil"/>
              <w:left w:val="nil"/>
              <w:bottom w:val="single" w:sz="4" w:space="0" w:color="auto"/>
              <w:right w:val="single" w:sz="4" w:space="0" w:color="auto"/>
            </w:tcBorders>
            <w:shd w:val="clear" w:color="auto" w:fill="auto"/>
            <w:noWrap/>
            <w:vAlign w:val="center"/>
            <w:hideMark/>
          </w:tcPr>
          <w:p w14:paraId="39CADBD9"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1571</w:t>
            </w:r>
          </w:p>
        </w:tc>
        <w:tc>
          <w:tcPr>
            <w:tcW w:w="1195" w:type="dxa"/>
            <w:tcBorders>
              <w:top w:val="nil"/>
              <w:left w:val="nil"/>
              <w:bottom w:val="single" w:sz="4" w:space="0" w:color="auto"/>
              <w:right w:val="single" w:sz="4" w:space="0" w:color="auto"/>
            </w:tcBorders>
            <w:shd w:val="clear" w:color="auto" w:fill="auto"/>
            <w:noWrap/>
            <w:vAlign w:val="center"/>
            <w:hideMark/>
          </w:tcPr>
          <w:p w14:paraId="3660E02F"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1050</w:t>
            </w:r>
          </w:p>
        </w:tc>
        <w:tc>
          <w:tcPr>
            <w:tcW w:w="1104" w:type="dxa"/>
            <w:tcBorders>
              <w:top w:val="nil"/>
              <w:left w:val="nil"/>
              <w:bottom w:val="single" w:sz="4" w:space="0" w:color="auto"/>
              <w:right w:val="single" w:sz="4" w:space="0" w:color="auto"/>
            </w:tcBorders>
            <w:shd w:val="clear" w:color="auto" w:fill="auto"/>
            <w:noWrap/>
            <w:vAlign w:val="center"/>
            <w:hideMark/>
          </w:tcPr>
          <w:p w14:paraId="3D85486F" w14:textId="26830568" w:rsidR="00571CBA" w:rsidRPr="00571CBA" w:rsidRDefault="006309C9" w:rsidP="00571CBA">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ok. 170</w:t>
            </w:r>
            <w:r w:rsidR="00571CBA" w:rsidRPr="00571CBA">
              <w:rPr>
                <w:rFonts w:ascii="Calibri" w:eastAsia="Times New Roman" w:hAnsi="Calibri" w:cs="Calibri"/>
                <w:color w:val="000000"/>
                <w:lang w:eastAsia="pl-PL"/>
              </w:rPr>
              <w:t>0</w:t>
            </w:r>
          </w:p>
        </w:tc>
        <w:tc>
          <w:tcPr>
            <w:tcW w:w="869" w:type="dxa"/>
            <w:tcBorders>
              <w:top w:val="nil"/>
              <w:left w:val="nil"/>
              <w:bottom w:val="single" w:sz="4" w:space="0" w:color="auto"/>
              <w:right w:val="single" w:sz="4" w:space="0" w:color="auto"/>
            </w:tcBorders>
            <w:shd w:val="clear" w:color="auto" w:fill="auto"/>
            <w:noWrap/>
            <w:vAlign w:val="center"/>
            <w:hideMark/>
          </w:tcPr>
          <w:p w14:paraId="3D38B09A"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323</w:t>
            </w:r>
          </w:p>
        </w:tc>
        <w:tc>
          <w:tcPr>
            <w:tcW w:w="960" w:type="dxa"/>
            <w:tcBorders>
              <w:top w:val="nil"/>
              <w:left w:val="nil"/>
              <w:bottom w:val="single" w:sz="4" w:space="0" w:color="auto"/>
              <w:right w:val="single" w:sz="4" w:space="0" w:color="auto"/>
            </w:tcBorders>
            <w:shd w:val="clear" w:color="auto" w:fill="auto"/>
            <w:noWrap/>
            <w:vAlign w:val="center"/>
            <w:hideMark/>
          </w:tcPr>
          <w:p w14:paraId="42DBDB76"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3300</w:t>
            </w:r>
          </w:p>
        </w:tc>
      </w:tr>
    </w:tbl>
    <w:p w14:paraId="0C7FFA75" w14:textId="7C12A4F4" w:rsidR="00721111" w:rsidRPr="00571CBA" w:rsidRDefault="00721111" w:rsidP="00571CBA">
      <w:pPr>
        <w:spacing w:after="0" w:line="240" w:lineRule="auto"/>
        <w:jc w:val="center"/>
        <w:rPr>
          <w:rFonts w:cstheme="minorHAnsi"/>
        </w:rPr>
      </w:pPr>
      <w:r w:rsidRPr="00571CBA">
        <w:rPr>
          <w:rFonts w:cstheme="minorHAnsi"/>
        </w:rPr>
        <w:t>Źródło: opracowanie własne</w:t>
      </w:r>
    </w:p>
    <w:p w14:paraId="423FFC45" w14:textId="2BBDC0BA" w:rsidR="00721111" w:rsidRPr="00B8607B" w:rsidRDefault="00721111" w:rsidP="00D67E77">
      <w:pPr>
        <w:spacing w:after="0" w:line="240" w:lineRule="auto"/>
        <w:jc w:val="center"/>
        <w:rPr>
          <w:rFonts w:cstheme="minorHAnsi"/>
          <w:highlight w:val="yellow"/>
        </w:rPr>
      </w:pPr>
    </w:p>
    <w:p w14:paraId="29977B5C" w14:textId="074B35D7" w:rsidR="00721111" w:rsidRPr="00571CBA" w:rsidRDefault="00984021" w:rsidP="00D67E77">
      <w:pPr>
        <w:spacing w:after="0" w:line="240" w:lineRule="auto"/>
        <w:jc w:val="both"/>
        <w:rPr>
          <w:rFonts w:cstheme="minorHAnsi"/>
        </w:rPr>
      </w:pPr>
      <w:r w:rsidRPr="00571CBA">
        <w:rPr>
          <w:rFonts w:cstheme="minorHAnsi"/>
        </w:rPr>
        <w:t xml:space="preserve">Mieszkańcy gmin </w:t>
      </w:r>
      <w:r w:rsidR="00666782" w:rsidRPr="00571CBA">
        <w:rPr>
          <w:rFonts w:cstheme="minorHAnsi"/>
        </w:rPr>
        <w:t xml:space="preserve">objętych </w:t>
      </w:r>
      <w:r w:rsidR="00FF399B" w:rsidRPr="00571CBA">
        <w:rPr>
          <w:rFonts w:cstheme="minorHAnsi"/>
        </w:rPr>
        <w:t>S</w:t>
      </w:r>
      <w:r w:rsidR="00666782" w:rsidRPr="00571CBA">
        <w:rPr>
          <w:rFonts w:cstheme="minorHAnsi"/>
        </w:rPr>
        <w:t>trategią</w:t>
      </w:r>
      <w:r w:rsidRPr="00571CBA">
        <w:rPr>
          <w:rFonts w:cstheme="minorHAnsi"/>
        </w:rPr>
        <w:t xml:space="preserve"> mają zapewniony dostęp do wod</w:t>
      </w:r>
      <w:r w:rsidR="00D97601">
        <w:rPr>
          <w:rFonts w:cstheme="minorHAnsi"/>
        </w:rPr>
        <w:t>ociągów</w:t>
      </w:r>
      <w:r w:rsidRPr="00571CBA">
        <w:rPr>
          <w:rFonts w:cstheme="minorHAnsi"/>
        </w:rPr>
        <w:t xml:space="preserve">. </w:t>
      </w:r>
      <w:r w:rsidR="00926F2F" w:rsidRPr="00571CBA">
        <w:rPr>
          <w:rFonts w:cstheme="minorHAnsi"/>
        </w:rPr>
        <w:t>Wszystkie gminy</w:t>
      </w:r>
      <w:r w:rsidR="00EA4431" w:rsidRPr="00571CBA">
        <w:rPr>
          <w:rFonts w:cstheme="minorHAnsi"/>
        </w:rPr>
        <w:t xml:space="preserve"> są </w:t>
      </w:r>
      <w:r w:rsidR="00D97601">
        <w:rPr>
          <w:rFonts w:cstheme="minorHAnsi"/>
        </w:rPr>
        <w:br/>
      </w:r>
      <w:r w:rsidR="00EA4431" w:rsidRPr="00571CBA">
        <w:rPr>
          <w:rFonts w:cstheme="minorHAnsi"/>
        </w:rPr>
        <w:t>w ponad 90% zwodociągowane.</w:t>
      </w:r>
      <w:r w:rsidRPr="00571CBA">
        <w:rPr>
          <w:rFonts w:cstheme="minorHAnsi"/>
        </w:rPr>
        <w:t xml:space="preserve"> </w:t>
      </w:r>
      <w:r w:rsidR="00EA4431" w:rsidRPr="00571CBA">
        <w:rPr>
          <w:rFonts w:cstheme="minorHAnsi"/>
        </w:rPr>
        <w:t>Zdecydowanie</w:t>
      </w:r>
      <w:r w:rsidRPr="00571CBA">
        <w:rPr>
          <w:rFonts w:cstheme="minorHAnsi"/>
        </w:rPr>
        <w:t xml:space="preserve"> gorzej wygląda stan skanalizowani</w:t>
      </w:r>
      <w:r w:rsidR="00FF399B" w:rsidRPr="00571CBA">
        <w:rPr>
          <w:rFonts w:cstheme="minorHAnsi"/>
        </w:rPr>
        <w:t xml:space="preserve">a. </w:t>
      </w:r>
    </w:p>
    <w:p w14:paraId="248142C8" w14:textId="0DEBB785" w:rsidR="00721111" w:rsidRPr="00926F2F" w:rsidRDefault="00721111" w:rsidP="00D67E77">
      <w:pPr>
        <w:spacing w:after="0" w:line="240" w:lineRule="auto"/>
        <w:rPr>
          <w:rFonts w:cstheme="minorHAnsi"/>
        </w:rPr>
      </w:pPr>
    </w:p>
    <w:p w14:paraId="26EC1A06" w14:textId="6213AA5F" w:rsidR="00721111" w:rsidRPr="00926F2F" w:rsidRDefault="00721111" w:rsidP="00D67E77">
      <w:pPr>
        <w:pStyle w:val="Legenda"/>
        <w:spacing w:after="0"/>
        <w:jc w:val="center"/>
        <w:rPr>
          <w:rFonts w:cstheme="minorHAnsi"/>
          <w:i w:val="0"/>
          <w:iCs w:val="0"/>
          <w:color w:val="auto"/>
          <w:sz w:val="22"/>
          <w:szCs w:val="22"/>
        </w:rPr>
      </w:pPr>
      <w:bookmarkStart w:id="289" w:name="_Toc117501932"/>
      <w:r w:rsidRPr="00926F2F">
        <w:rPr>
          <w:rFonts w:cstheme="minorHAnsi"/>
          <w:i w:val="0"/>
          <w:iCs w:val="0"/>
          <w:color w:val="auto"/>
          <w:sz w:val="22"/>
          <w:szCs w:val="22"/>
        </w:rPr>
        <w:t xml:space="preserve">Tabela </w:t>
      </w:r>
      <w:r w:rsidRPr="00926F2F">
        <w:rPr>
          <w:rFonts w:cstheme="minorHAnsi"/>
          <w:i w:val="0"/>
          <w:iCs w:val="0"/>
          <w:color w:val="auto"/>
          <w:sz w:val="22"/>
          <w:szCs w:val="22"/>
        </w:rPr>
        <w:fldChar w:fldCharType="begin"/>
      </w:r>
      <w:r w:rsidRPr="00926F2F">
        <w:rPr>
          <w:rFonts w:cstheme="minorHAnsi"/>
          <w:i w:val="0"/>
          <w:iCs w:val="0"/>
          <w:color w:val="auto"/>
          <w:sz w:val="22"/>
          <w:szCs w:val="22"/>
        </w:rPr>
        <w:instrText xml:space="preserve"> SEQ Tabela \* ARABIC </w:instrText>
      </w:r>
      <w:r w:rsidRPr="00926F2F">
        <w:rPr>
          <w:rFonts w:cstheme="minorHAnsi"/>
          <w:i w:val="0"/>
          <w:iCs w:val="0"/>
          <w:color w:val="auto"/>
          <w:sz w:val="22"/>
          <w:szCs w:val="22"/>
        </w:rPr>
        <w:fldChar w:fldCharType="separate"/>
      </w:r>
      <w:r w:rsidR="00704B71">
        <w:rPr>
          <w:rFonts w:cstheme="minorHAnsi"/>
          <w:i w:val="0"/>
          <w:iCs w:val="0"/>
          <w:noProof/>
          <w:color w:val="auto"/>
          <w:sz w:val="22"/>
          <w:szCs w:val="22"/>
        </w:rPr>
        <w:t>135</w:t>
      </w:r>
      <w:r w:rsidRPr="00926F2F">
        <w:rPr>
          <w:rFonts w:cstheme="minorHAnsi"/>
          <w:i w:val="0"/>
          <w:iCs w:val="0"/>
          <w:color w:val="auto"/>
          <w:sz w:val="22"/>
          <w:szCs w:val="22"/>
        </w:rPr>
        <w:fldChar w:fldCharType="end"/>
      </w:r>
      <w:r w:rsidRPr="00926F2F">
        <w:rPr>
          <w:rFonts w:cstheme="minorHAnsi"/>
          <w:i w:val="0"/>
          <w:iCs w:val="0"/>
          <w:color w:val="auto"/>
          <w:sz w:val="22"/>
          <w:szCs w:val="22"/>
        </w:rPr>
        <w:t xml:space="preserve"> Wskaźnik </w:t>
      </w:r>
      <w:r w:rsidR="00984021" w:rsidRPr="00926F2F">
        <w:rPr>
          <w:rFonts w:cstheme="minorHAnsi"/>
          <w:i w:val="0"/>
          <w:iCs w:val="0"/>
          <w:color w:val="auto"/>
          <w:sz w:val="22"/>
          <w:szCs w:val="22"/>
        </w:rPr>
        <w:t>zwodociągowania gmin</w:t>
      </w:r>
      <w:r w:rsidR="00FF399B" w:rsidRPr="00926F2F">
        <w:rPr>
          <w:rFonts w:cstheme="minorHAnsi"/>
          <w:i w:val="0"/>
          <w:iCs w:val="0"/>
          <w:color w:val="auto"/>
          <w:sz w:val="22"/>
          <w:szCs w:val="22"/>
        </w:rPr>
        <w:t xml:space="preserve"> objętych Strategią </w:t>
      </w:r>
      <w:r w:rsidR="00926F2F" w:rsidRPr="00926F2F">
        <w:rPr>
          <w:rFonts w:cstheme="minorHAnsi"/>
          <w:i w:val="0"/>
          <w:iCs w:val="0"/>
          <w:color w:val="auto"/>
          <w:sz w:val="22"/>
          <w:szCs w:val="22"/>
        </w:rPr>
        <w:t>w latach 2015-2020</w:t>
      </w:r>
      <w:bookmarkEnd w:id="289"/>
    </w:p>
    <w:tbl>
      <w:tblPr>
        <w:tblW w:w="8354" w:type="dxa"/>
        <w:jc w:val="center"/>
        <w:tblCellMar>
          <w:left w:w="70" w:type="dxa"/>
          <w:right w:w="70" w:type="dxa"/>
        </w:tblCellMar>
        <w:tblLook w:val="04A0" w:firstRow="1" w:lastRow="0" w:firstColumn="1" w:lastColumn="0" w:noHBand="0" w:noVBand="1"/>
      </w:tblPr>
      <w:tblGrid>
        <w:gridCol w:w="2830"/>
        <w:gridCol w:w="920"/>
        <w:gridCol w:w="920"/>
        <w:gridCol w:w="921"/>
        <w:gridCol w:w="921"/>
        <w:gridCol w:w="921"/>
        <w:gridCol w:w="921"/>
      </w:tblGrid>
      <w:tr w:rsidR="00926F2F" w:rsidRPr="00926F2F" w14:paraId="19F24527" w14:textId="77777777" w:rsidTr="00926F2F">
        <w:trPr>
          <w:trHeight w:val="300"/>
          <w:jc w:val="center"/>
        </w:trPr>
        <w:tc>
          <w:tcPr>
            <w:tcW w:w="2830"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7BEC7730" w14:textId="77777777" w:rsidR="00926F2F" w:rsidRPr="00926F2F" w:rsidRDefault="00926F2F" w:rsidP="00926F2F">
            <w:pPr>
              <w:spacing w:after="0" w:line="240" w:lineRule="auto"/>
              <w:rPr>
                <w:rFonts w:ascii="Calibri" w:eastAsia="Times New Roman" w:hAnsi="Calibri" w:cs="Calibri"/>
                <w:color w:val="000000"/>
                <w:lang w:eastAsia="pl-PL"/>
              </w:rPr>
            </w:pPr>
            <w:r w:rsidRPr="00926F2F">
              <w:rPr>
                <w:rFonts w:ascii="Calibri" w:eastAsia="Times New Roman" w:hAnsi="Calibri" w:cs="Calibri"/>
                <w:color w:val="000000"/>
                <w:lang w:eastAsia="pl-PL"/>
              </w:rPr>
              <w:t> </w:t>
            </w:r>
          </w:p>
        </w:tc>
        <w:tc>
          <w:tcPr>
            <w:tcW w:w="5524" w:type="dxa"/>
            <w:gridSpan w:val="6"/>
            <w:tcBorders>
              <w:top w:val="single" w:sz="4" w:space="0" w:color="auto"/>
              <w:left w:val="nil"/>
              <w:bottom w:val="single" w:sz="4" w:space="0" w:color="auto"/>
              <w:right w:val="single" w:sz="4" w:space="0" w:color="auto"/>
            </w:tcBorders>
            <w:shd w:val="clear" w:color="auto" w:fill="FFFF00"/>
            <w:vAlign w:val="center"/>
            <w:hideMark/>
          </w:tcPr>
          <w:p w14:paraId="39A56A78" w14:textId="77777777" w:rsidR="00926F2F" w:rsidRPr="00926F2F" w:rsidRDefault="00926F2F" w:rsidP="00926F2F">
            <w:pPr>
              <w:spacing w:after="0" w:line="240" w:lineRule="auto"/>
              <w:jc w:val="center"/>
              <w:rPr>
                <w:rFonts w:ascii="Calibri" w:eastAsia="Times New Roman" w:hAnsi="Calibri" w:cs="Calibri"/>
                <w:color w:val="000000"/>
                <w:lang w:eastAsia="pl-PL"/>
              </w:rPr>
            </w:pPr>
            <w:r w:rsidRPr="00926F2F">
              <w:rPr>
                <w:rFonts w:ascii="Calibri" w:eastAsia="Times New Roman" w:hAnsi="Calibri" w:cs="Calibri"/>
                <w:color w:val="000000"/>
                <w:lang w:eastAsia="pl-PL"/>
              </w:rPr>
              <w:t>wodociąg</w:t>
            </w:r>
          </w:p>
        </w:tc>
      </w:tr>
      <w:tr w:rsidR="00926F2F" w:rsidRPr="00926F2F" w14:paraId="264C7CD7" w14:textId="77777777" w:rsidTr="00926F2F">
        <w:trPr>
          <w:trHeight w:val="300"/>
          <w:jc w:val="center"/>
        </w:trPr>
        <w:tc>
          <w:tcPr>
            <w:tcW w:w="2830" w:type="dxa"/>
            <w:vMerge/>
            <w:tcBorders>
              <w:top w:val="single" w:sz="4" w:space="0" w:color="auto"/>
              <w:left w:val="single" w:sz="4" w:space="0" w:color="auto"/>
              <w:bottom w:val="single" w:sz="4" w:space="0" w:color="auto"/>
              <w:right w:val="single" w:sz="4" w:space="0" w:color="auto"/>
            </w:tcBorders>
            <w:shd w:val="clear" w:color="auto" w:fill="FFFF00"/>
            <w:vAlign w:val="center"/>
            <w:hideMark/>
          </w:tcPr>
          <w:p w14:paraId="7E53AE8C" w14:textId="77777777" w:rsidR="00926F2F" w:rsidRPr="00926F2F" w:rsidRDefault="00926F2F" w:rsidP="00926F2F">
            <w:pPr>
              <w:spacing w:after="0" w:line="240" w:lineRule="auto"/>
              <w:rPr>
                <w:rFonts w:ascii="Calibri" w:eastAsia="Times New Roman" w:hAnsi="Calibri" w:cs="Calibri"/>
                <w:color w:val="000000"/>
                <w:lang w:eastAsia="pl-PL"/>
              </w:rPr>
            </w:pPr>
          </w:p>
        </w:tc>
        <w:tc>
          <w:tcPr>
            <w:tcW w:w="920" w:type="dxa"/>
            <w:tcBorders>
              <w:top w:val="nil"/>
              <w:left w:val="nil"/>
              <w:bottom w:val="single" w:sz="4" w:space="0" w:color="auto"/>
              <w:right w:val="single" w:sz="4" w:space="0" w:color="auto"/>
            </w:tcBorders>
            <w:shd w:val="clear" w:color="auto" w:fill="FFFF00"/>
            <w:vAlign w:val="center"/>
            <w:hideMark/>
          </w:tcPr>
          <w:p w14:paraId="6B5C38B4" w14:textId="77777777" w:rsidR="00926F2F" w:rsidRPr="00926F2F" w:rsidRDefault="00926F2F" w:rsidP="00926F2F">
            <w:pPr>
              <w:spacing w:after="0" w:line="240" w:lineRule="auto"/>
              <w:jc w:val="center"/>
              <w:rPr>
                <w:rFonts w:ascii="Calibri" w:eastAsia="Times New Roman" w:hAnsi="Calibri" w:cs="Calibri"/>
                <w:color w:val="000000"/>
                <w:lang w:eastAsia="pl-PL"/>
              </w:rPr>
            </w:pPr>
            <w:r w:rsidRPr="00926F2F">
              <w:rPr>
                <w:rFonts w:ascii="Calibri" w:eastAsia="Times New Roman" w:hAnsi="Calibri" w:cs="Calibri"/>
                <w:color w:val="000000"/>
                <w:lang w:eastAsia="pl-PL"/>
              </w:rPr>
              <w:t>2015</w:t>
            </w:r>
          </w:p>
        </w:tc>
        <w:tc>
          <w:tcPr>
            <w:tcW w:w="920" w:type="dxa"/>
            <w:tcBorders>
              <w:top w:val="nil"/>
              <w:left w:val="nil"/>
              <w:bottom w:val="single" w:sz="4" w:space="0" w:color="auto"/>
              <w:right w:val="single" w:sz="4" w:space="0" w:color="auto"/>
            </w:tcBorders>
            <w:shd w:val="clear" w:color="auto" w:fill="FFFF00"/>
            <w:vAlign w:val="center"/>
            <w:hideMark/>
          </w:tcPr>
          <w:p w14:paraId="4BF8375E" w14:textId="77777777" w:rsidR="00926F2F" w:rsidRPr="00926F2F" w:rsidRDefault="00926F2F" w:rsidP="00926F2F">
            <w:pPr>
              <w:spacing w:after="0" w:line="240" w:lineRule="auto"/>
              <w:jc w:val="center"/>
              <w:rPr>
                <w:rFonts w:ascii="Calibri" w:eastAsia="Times New Roman" w:hAnsi="Calibri" w:cs="Calibri"/>
                <w:color w:val="000000"/>
                <w:lang w:eastAsia="pl-PL"/>
              </w:rPr>
            </w:pPr>
            <w:r w:rsidRPr="00926F2F">
              <w:rPr>
                <w:rFonts w:ascii="Calibri" w:eastAsia="Times New Roman" w:hAnsi="Calibri" w:cs="Calibri"/>
                <w:color w:val="000000"/>
                <w:lang w:eastAsia="pl-PL"/>
              </w:rPr>
              <w:t>2016</w:t>
            </w:r>
          </w:p>
        </w:tc>
        <w:tc>
          <w:tcPr>
            <w:tcW w:w="921" w:type="dxa"/>
            <w:tcBorders>
              <w:top w:val="nil"/>
              <w:left w:val="nil"/>
              <w:bottom w:val="single" w:sz="4" w:space="0" w:color="auto"/>
              <w:right w:val="single" w:sz="4" w:space="0" w:color="auto"/>
            </w:tcBorders>
            <w:shd w:val="clear" w:color="auto" w:fill="FFFF00"/>
            <w:vAlign w:val="center"/>
            <w:hideMark/>
          </w:tcPr>
          <w:p w14:paraId="0C70F33C" w14:textId="77777777" w:rsidR="00926F2F" w:rsidRPr="00926F2F" w:rsidRDefault="00926F2F" w:rsidP="00926F2F">
            <w:pPr>
              <w:spacing w:after="0" w:line="240" w:lineRule="auto"/>
              <w:jc w:val="center"/>
              <w:rPr>
                <w:rFonts w:ascii="Calibri" w:eastAsia="Times New Roman" w:hAnsi="Calibri" w:cs="Calibri"/>
                <w:color w:val="000000"/>
                <w:lang w:eastAsia="pl-PL"/>
              </w:rPr>
            </w:pPr>
            <w:r w:rsidRPr="00926F2F">
              <w:rPr>
                <w:rFonts w:ascii="Calibri" w:eastAsia="Times New Roman" w:hAnsi="Calibri" w:cs="Calibri"/>
                <w:color w:val="000000"/>
                <w:lang w:eastAsia="pl-PL"/>
              </w:rPr>
              <w:t>2017</w:t>
            </w:r>
          </w:p>
        </w:tc>
        <w:tc>
          <w:tcPr>
            <w:tcW w:w="921" w:type="dxa"/>
            <w:tcBorders>
              <w:top w:val="nil"/>
              <w:left w:val="nil"/>
              <w:bottom w:val="single" w:sz="4" w:space="0" w:color="auto"/>
              <w:right w:val="single" w:sz="4" w:space="0" w:color="auto"/>
            </w:tcBorders>
            <w:shd w:val="clear" w:color="auto" w:fill="FFFF00"/>
            <w:vAlign w:val="center"/>
            <w:hideMark/>
          </w:tcPr>
          <w:p w14:paraId="642FEF5B" w14:textId="77777777" w:rsidR="00926F2F" w:rsidRPr="00926F2F" w:rsidRDefault="00926F2F" w:rsidP="00926F2F">
            <w:pPr>
              <w:spacing w:after="0" w:line="240" w:lineRule="auto"/>
              <w:jc w:val="center"/>
              <w:rPr>
                <w:rFonts w:ascii="Calibri" w:eastAsia="Times New Roman" w:hAnsi="Calibri" w:cs="Calibri"/>
                <w:color w:val="000000"/>
                <w:lang w:eastAsia="pl-PL"/>
              </w:rPr>
            </w:pPr>
            <w:r w:rsidRPr="00926F2F">
              <w:rPr>
                <w:rFonts w:ascii="Calibri" w:eastAsia="Times New Roman" w:hAnsi="Calibri" w:cs="Calibri"/>
                <w:color w:val="000000"/>
                <w:lang w:eastAsia="pl-PL"/>
              </w:rPr>
              <w:t>2018</w:t>
            </w:r>
          </w:p>
        </w:tc>
        <w:tc>
          <w:tcPr>
            <w:tcW w:w="921" w:type="dxa"/>
            <w:tcBorders>
              <w:top w:val="nil"/>
              <w:left w:val="nil"/>
              <w:bottom w:val="single" w:sz="4" w:space="0" w:color="auto"/>
              <w:right w:val="single" w:sz="4" w:space="0" w:color="auto"/>
            </w:tcBorders>
            <w:shd w:val="clear" w:color="auto" w:fill="FFFF00"/>
            <w:vAlign w:val="center"/>
            <w:hideMark/>
          </w:tcPr>
          <w:p w14:paraId="1DFE567E" w14:textId="77777777" w:rsidR="00926F2F" w:rsidRPr="00926F2F" w:rsidRDefault="00926F2F" w:rsidP="00926F2F">
            <w:pPr>
              <w:spacing w:after="0" w:line="240" w:lineRule="auto"/>
              <w:jc w:val="center"/>
              <w:rPr>
                <w:rFonts w:ascii="Calibri" w:eastAsia="Times New Roman" w:hAnsi="Calibri" w:cs="Calibri"/>
                <w:color w:val="000000"/>
                <w:lang w:eastAsia="pl-PL"/>
              </w:rPr>
            </w:pPr>
            <w:r w:rsidRPr="00926F2F">
              <w:rPr>
                <w:rFonts w:ascii="Calibri" w:eastAsia="Times New Roman" w:hAnsi="Calibri" w:cs="Calibri"/>
                <w:color w:val="000000"/>
                <w:lang w:eastAsia="pl-PL"/>
              </w:rPr>
              <w:t>2019</w:t>
            </w:r>
          </w:p>
        </w:tc>
        <w:tc>
          <w:tcPr>
            <w:tcW w:w="921" w:type="dxa"/>
            <w:tcBorders>
              <w:top w:val="nil"/>
              <w:left w:val="nil"/>
              <w:bottom w:val="single" w:sz="4" w:space="0" w:color="auto"/>
              <w:right w:val="single" w:sz="4" w:space="0" w:color="auto"/>
            </w:tcBorders>
            <w:shd w:val="clear" w:color="auto" w:fill="FFFF00"/>
            <w:vAlign w:val="center"/>
            <w:hideMark/>
          </w:tcPr>
          <w:p w14:paraId="4148F0D9" w14:textId="77777777" w:rsidR="00926F2F" w:rsidRPr="00926F2F" w:rsidRDefault="00926F2F" w:rsidP="00926F2F">
            <w:pPr>
              <w:spacing w:after="0" w:line="240" w:lineRule="auto"/>
              <w:jc w:val="center"/>
              <w:rPr>
                <w:rFonts w:ascii="Calibri" w:eastAsia="Times New Roman" w:hAnsi="Calibri" w:cs="Calibri"/>
                <w:color w:val="000000"/>
                <w:lang w:eastAsia="pl-PL"/>
              </w:rPr>
            </w:pPr>
            <w:r w:rsidRPr="00926F2F">
              <w:rPr>
                <w:rFonts w:ascii="Calibri" w:eastAsia="Times New Roman" w:hAnsi="Calibri" w:cs="Calibri"/>
                <w:color w:val="000000"/>
                <w:lang w:eastAsia="pl-PL"/>
              </w:rPr>
              <w:t>2020</w:t>
            </w:r>
          </w:p>
        </w:tc>
      </w:tr>
      <w:tr w:rsidR="00926F2F" w:rsidRPr="00926F2F" w14:paraId="674C4AEA" w14:textId="77777777" w:rsidTr="00926F2F">
        <w:trPr>
          <w:trHeight w:val="300"/>
          <w:jc w:val="center"/>
        </w:trPr>
        <w:tc>
          <w:tcPr>
            <w:tcW w:w="2830" w:type="dxa"/>
            <w:vMerge/>
            <w:tcBorders>
              <w:top w:val="single" w:sz="4" w:space="0" w:color="auto"/>
              <w:left w:val="single" w:sz="4" w:space="0" w:color="auto"/>
              <w:bottom w:val="single" w:sz="4" w:space="0" w:color="auto"/>
              <w:right w:val="single" w:sz="4" w:space="0" w:color="auto"/>
            </w:tcBorders>
            <w:shd w:val="clear" w:color="auto" w:fill="FFFF00"/>
            <w:vAlign w:val="center"/>
            <w:hideMark/>
          </w:tcPr>
          <w:p w14:paraId="5F5E0CEF" w14:textId="77777777" w:rsidR="00926F2F" w:rsidRPr="00926F2F" w:rsidRDefault="00926F2F" w:rsidP="00926F2F">
            <w:pPr>
              <w:spacing w:after="0" w:line="240" w:lineRule="auto"/>
              <w:rPr>
                <w:rFonts w:ascii="Calibri" w:eastAsia="Times New Roman" w:hAnsi="Calibri" w:cs="Calibri"/>
                <w:color w:val="000000"/>
                <w:lang w:eastAsia="pl-PL"/>
              </w:rPr>
            </w:pPr>
          </w:p>
        </w:tc>
        <w:tc>
          <w:tcPr>
            <w:tcW w:w="920" w:type="dxa"/>
            <w:tcBorders>
              <w:top w:val="nil"/>
              <w:left w:val="nil"/>
              <w:bottom w:val="single" w:sz="4" w:space="0" w:color="auto"/>
              <w:right w:val="single" w:sz="4" w:space="0" w:color="auto"/>
            </w:tcBorders>
            <w:shd w:val="clear" w:color="auto" w:fill="FFFF00"/>
            <w:vAlign w:val="center"/>
            <w:hideMark/>
          </w:tcPr>
          <w:p w14:paraId="36231BF2" w14:textId="77777777" w:rsidR="00926F2F" w:rsidRPr="00926F2F" w:rsidRDefault="00926F2F" w:rsidP="00926F2F">
            <w:pPr>
              <w:spacing w:after="0" w:line="240" w:lineRule="auto"/>
              <w:jc w:val="center"/>
              <w:rPr>
                <w:rFonts w:ascii="Calibri" w:eastAsia="Times New Roman" w:hAnsi="Calibri" w:cs="Calibri"/>
                <w:color w:val="000000"/>
                <w:lang w:eastAsia="pl-PL"/>
              </w:rPr>
            </w:pPr>
            <w:r w:rsidRPr="00926F2F">
              <w:rPr>
                <w:rFonts w:ascii="Calibri" w:eastAsia="Times New Roman" w:hAnsi="Calibri" w:cs="Calibri"/>
                <w:color w:val="000000"/>
                <w:lang w:eastAsia="pl-PL"/>
              </w:rPr>
              <w:t>[%]</w:t>
            </w:r>
          </w:p>
        </w:tc>
        <w:tc>
          <w:tcPr>
            <w:tcW w:w="920" w:type="dxa"/>
            <w:tcBorders>
              <w:top w:val="nil"/>
              <w:left w:val="nil"/>
              <w:bottom w:val="single" w:sz="4" w:space="0" w:color="auto"/>
              <w:right w:val="single" w:sz="4" w:space="0" w:color="auto"/>
            </w:tcBorders>
            <w:shd w:val="clear" w:color="auto" w:fill="FFFF00"/>
            <w:vAlign w:val="center"/>
            <w:hideMark/>
          </w:tcPr>
          <w:p w14:paraId="7BF3D4B3" w14:textId="77777777" w:rsidR="00926F2F" w:rsidRPr="00926F2F" w:rsidRDefault="00926F2F" w:rsidP="00926F2F">
            <w:pPr>
              <w:spacing w:after="0" w:line="240" w:lineRule="auto"/>
              <w:jc w:val="center"/>
              <w:rPr>
                <w:rFonts w:ascii="Calibri" w:eastAsia="Times New Roman" w:hAnsi="Calibri" w:cs="Calibri"/>
                <w:color w:val="000000"/>
                <w:lang w:eastAsia="pl-PL"/>
              </w:rPr>
            </w:pPr>
            <w:r w:rsidRPr="00926F2F">
              <w:rPr>
                <w:rFonts w:ascii="Calibri" w:eastAsia="Times New Roman" w:hAnsi="Calibri" w:cs="Calibri"/>
                <w:color w:val="000000"/>
                <w:lang w:eastAsia="pl-PL"/>
              </w:rPr>
              <w:t>[%]</w:t>
            </w:r>
          </w:p>
        </w:tc>
        <w:tc>
          <w:tcPr>
            <w:tcW w:w="921" w:type="dxa"/>
            <w:tcBorders>
              <w:top w:val="nil"/>
              <w:left w:val="nil"/>
              <w:bottom w:val="single" w:sz="4" w:space="0" w:color="auto"/>
              <w:right w:val="single" w:sz="4" w:space="0" w:color="auto"/>
            </w:tcBorders>
            <w:shd w:val="clear" w:color="auto" w:fill="FFFF00"/>
            <w:vAlign w:val="center"/>
            <w:hideMark/>
          </w:tcPr>
          <w:p w14:paraId="5433C34C" w14:textId="77777777" w:rsidR="00926F2F" w:rsidRPr="00926F2F" w:rsidRDefault="00926F2F" w:rsidP="00926F2F">
            <w:pPr>
              <w:spacing w:after="0" w:line="240" w:lineRule="auto"/>
              <w:jc w:val="center"/>
              <w:rPr>
                <w:rFonts w:ascii="Calibri" w:eastAsia="Times New Roman" w:hAnsi="Calibri" w:cs="Calibri"/>
                <w:color w:val="000000"/>
                <w:lang w:eastAsia="pl-PL"/>
              </w:rPr>
            </w:pPr>
            <w:r w:rsidRPr="00926F2F">
              <w:rPr>
                <w:rFonts w:ascii="Calibri" w:eastAsia="Times New Roman" w:hAnsi="Calibri" w:cs="Calibri"/>
                <w:color w:val="000000"/>
                <w:lang w:eastAsia="pl-PL"/>
              </w:rPr>
              <w:t>[%]</w:t>
            </w:r>
          </w:p>
        </w:tc>
        <w:tc>
          <w:tcPr>
            <w:tcW w:w="921" w:type="dxa"/>
            <w:tcBorders>
              <w:top w:val="nil"/>
              <w:left w:val="nil"/>
              <w:bottom w:val="single" w:sz="4" w:space="0" w:color="auto"/>
              <w:right w:val="single" w:sz="4" w:space="0" w:color="auto"/>
            </w:tcBorders>
            <w:shd w:val="clear" w:color="auto" w:fill="FFFF00"/>
            <w:vAlign w:val="center"/>
            <w:hideMark/>
          </w:tcPr>
          <w:p w14:paraId="60D82694" w14:textId="77777777" w:rsidR="00926F2F" w:rsidRPr="00926F2F" w:rsidRDefault="00926F2F" w:rsidP="00926F2F">
            <w:pPr>
              <w:spacing w:after="0" w:line="240" w:lineRule="auto"/>
              <w:jc w:val="center"/>
              <w:rPr>
                <w:rFonts w:ascii="Calibri" w:eastAsia="Times New Roman" w:hAnsi="Calibri" w:cs="Calibri"/>
                <w:color w:val="000000"/>
                <w:lang w:eastAsia="pl-PL"/>
              </w:rPr>
            </w:pPr>
            <w:r w:rsidRPr="00926F2F">
              <w:rPr>
                <w:rFonts w:ascii="Calibri" w:eastAsia="Times New Roman" w:hAnsi="Calibri" w:cs="Calibri"/>
                <w:color w:val="000000"/>
                <w:lang w:eastAsia="pl-PL"/>
              </w:rPr>
              <w:t>[%]</w:t>
            </w:r>
          </w:p>
        </w:tc>
        <w:tc>
          <w:tcPr>
            <w:tcW w:w="921" w:type="dxa"/>
            <w:tcBorders>
              <w:top w:val="nil"/>
              <w:left w:val="nil"/>
              <w:bottom w:val="single" w:sz="4" w:space="0" w:color="auto"/>
              <w:right w:val="single" w:sz="4" w:space="0" w:color="auto"/>
            </w:tcBorders>
            <w:shd w:val="clear" w:color="auto" w:fill="FFFF00"/>
            <w:vAlign w:val="center"/>
            <w:hideMark/>
          </w:tcPr>
          <w:p w14:paraId="5F4CF227" w14:textId="77777777" w:rsidR="00926F2F" w:rsidRPr="00926F2F" w:rsidRDefault="00926F2F" w:rsidP="00926F2F">
            <w:pPr>
              <w:spacing w:after="0" w:line="240" w:lineRule="auto"/>
              <w:jc w:val="center"/>
              <w:rPr>
                <w:rFonts w:ascii="Calibri" w:eastAsia="Times New Roman" w:hAnsi="Calibri" w:cs="Calibri"/>
                <w:color w:val="000000"/>
                <w:lang w:eastAsia="pl-PL"/>
              </w:rPr>
            </w:pPr>
            <w:r w:rsidRPr="00926F2F">
              <w:rPr>
                <w:rFonts w:ascii="Calibri" w:eastAsia="Times New Roman" w:hAnsi="Calibri" w:cs="Calibri"/>
                <w:color w:val="000000"/>
                <w:lang w:eastAsia="pl-PL"/>
              </w:rPr>
              <w:t>[%]</w:t>
            </w:r>
          </w:p>
        </w:tc>
        <w:tc>
          <w:tcPr>
            <w:tcW w:w="921" w:type="dxa"/>
            <w:tcBorders>
              <w:top w:val="nil"/>
              <w:left w:val="nil"/>
              <w:bottom w:val="single" w:sz="4" w:space="0" w:color="auto"/>
              <w:right w:val="single" w:sz="4" w:space="0" w:color="auto"/>
            </w:tcBorders>
            <w:shd w:val="clear" w:color="auto" w:fill="FFFF00"/>
            <w:vAlign w:val="center"/>
            <w:hideMark/>
          </w:tcPr>
          <w:p w14:paraId="25F29BB6" w14:textId="77777777" w:rsidR="00926F2F" w:rsidRPr="00926F2F" w:rsidRDefault="00926F2F" w:rsidP="00926F2F">
            <w:pPr>
              <w:spacing w:after="0" w:line="240" w:lineRule="auto"/>
              <w:jc w:val="center"/>
              <w:rPr>
                <w:rFonts w:ascii="Calibri" w:eastAsia="Times New Roman" w:hAnsi="Calibri" w:cs="Calibri"/>
                <w:color w:val="000000"/>
                <w:lang w:eastAsia="pl-PL"/>
              </w:rPr>
            </w:pPr>
            <w:r w:rsidRPr="00926F2F">
              <w:rPr>
                <w:rFonts w:ascii="Calibri" w:eastAsia="Times New Roman" w:hAnsi="Calibri" w:cs="Calibri"/>
                <w:color w:val="000000"/>
                <w:lang w:eastAsia="pl-PL"/>
              </w:rPr>
              <w:t>[%]</w:t>
            </w:r>
          </w:p>
        </w:tc>
      </w:tr>
      <w:tr w:rsidR="00926F2F" w:rsidRPr="00926F2F" w14:paraId="5A5C7FD3" w14:textId="77777777" w:rsidTr="00926F2F">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74E2DCE1" w14:textId="590C6C61" w:rsidR="00926F2F" w:rsidRPr="00926F2F" w:rsidRDefault="00926F2F" w:rsidP="00831F7D">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Małogoszcz</w:t>
            </w:r>
          </w:p>
        </w:tc>
        <w:tc>
          <w:tcPr>
            <w:tcW w:w="920" w:type="dxa"/>
            <w:tcBorders>
              <w:top w:val="nil"/>
              <w:left w:val="nil"/>
              <w:bottom w:val="single" w:sz="4" w:space="0" w:color="auto"/>
              <w:right w:val="single" w:sz="4" w:space="0" w:color="auto"/>
            </w:tcBorders>
            <w:shd w:val="clear" w:color="auto" w:fill="auto"/>
            <w:noWrap/>
            <w:vAlign w:val="center"/>
            <w:hideMark/>
          </w:tcPr>
          <w:p w14:paraId="3E4096D4"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94,2</w:t>
            </w:r>
          </w:p>
        </w:tc>
        <w:tc>
          <w:tcPr>
            <w:tcW w:w="920" w:type="dxa"/>
            <w:tcBorders>
              <w:top w:val="nil"/>
              <w:left w:val="nil"/>
              <w:bottom w:val="single" w:sz="4" w:space="0" w:color="auto"/>
              <w:right w:val="single" w:sz="4" w:space="0" w:color="auto"/>
            </w:tcBorders>
            <w:shd w:val="clear" w:color="auto" w:fill="auto"/>
            <w:noWrap/>
            <w:vAlign w:val="center"/>
            <w:hideMark/>
          </w:tcPr>
          <w:p w14:paraId="4EE71CDB"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94,2</w:t>
            </w:r>
          </w:p>
        </w:tc>
        <w:tc>
          <w:tcPr>
            <w:tcW w:w="921" w:type="dxa"/>
            <w:tcBorders>
              <w:top w:val="nil"/>
              <w:left w:val="nil"/>
              <w:bottom w:val="single" w:sz="4" w:space="0" w:color="auto"/>
              <w:right w:val="single" w:sz="4" w:space="0" w:color="auto"/>
            </w:tcBorders>
            <w:shd w:val="clear" w:color="auto" w:fill="auto"/>
            <w:noWrap/>
            <w:vAlign w:val="center"/>
            <w:hideMark/>
          </w:tcPr>
          <w:p w14:paraId="134ACF3C"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94,3</w:t>
            </w:r>
          </w:p>
        </w:tc>
        <w:tc>
          <w:tcPr>
            <w:tcW w:w="921" w:type="dxa"/>
            <w:tcBorders>
              <w:top w:val="nil"/>
              <w:left w:val="nil"/>
              <w:bottom w:val="single" w:sz="4" w:space="0" w:color="auto"/>
              <w:right w:val="single" w:sz="4" w:space="0" w:color="auto"/>
            </w:tcBorders>
            <w:shd w:val="clear" w:color="auto" w:fill="auto"/>
            <w:noWrap/>
            <w:vAlign w:val="center"/>
            <w:hideMark/>
          </w:tcPr>
          <w:p w14:paraId="37FCE3D3"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94,3</w:t>
            </w:r>
          </w:p>
        </w:tc>
        <w:tc>
          <w:tcPr>
            <w:tcW w:w="921" w:type="dxa"/>
            <w:tcBorders>
              <w:top w:val="nil"/>
              <w:left w:val="nil"/>
              <w:bottom w:val="single" w:sz="4" w:space="0" w:color="auto"/>
              <w:right w:val="single" w:sz="4" w:space="0" w:color="auto"/>
            </w:tcBorders>
            <w:shd w:val="clear" w:color="auto" w:fill="auto"/>
            <w:noWrap/>
            <w:vAlign w:val="center"/>
            <w:hideMark/>
          </w:tcPr>
          <w:p w14:paraId="7BBCE3E0"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94,4</w:t>
            </w:r>
          </w:p>
        </w:tc>
        <w:tc>
          <w:tcPr>
            <w:tcW w:w="921" w:type="dxa"/>
            <w:tcBorders>
              <w:top w:val="nil"/>
              <w:left w:val="nil"/>
              <w:bottom w:val="single" w:sz="4" w:space="0" w:color="auto"/>
              <w:right w:val="single" w:sz="4" w:space="0" w:color="auto"/>
            </w:tcBorders>
            <w:shd w:val="clear" w:color="auto" w:fill="auto"/>
            <w:noWrap/>
            <w:vAlign w:val="center"/>
            <w:hideMark/>
          </w:tcPr>
          <w:p w14:paraId="187EFA7E"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94,5</w:t>
            </w:r>
          </w:p>
        </w:tc>
      </w:tr>
      <w:tr w:rsidR="00926F2F" w:rsidRPr="00926F2F" w14:paraId="158C215D" w14:textId="77777777" w:rsidTr="00926F2F">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29A0A981" w14:textId="4CA6ACDD" w:rsidR="00926F2F" w:rsidRPr="00926F2F" w:rsidRDefault="00926F2F" w:rsidP="00831F7D">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Małogoszcz - miasto</w:t>
            </w:r>
          </w:p>
        </w:tc>
        <w:tc>
          <w:tcPr>
            <w:tcW w:w="920" w:type="dxa"/>
            <w:tcBorders>
              <w:top w:val="nil"/>
              <w:left w:val="nil"/>
              <w:bottom w:val="single" w:sz="4" w:space="0" w:color="auto"/>
              <w:right w:val="single" w:sz="4" w:space="0" w:color="auto"/>
            </w:tcBorders>
            <w:shd w:val="clear" w:color="auto" w:fill="auto"/>
            <w:noWrap/>
            <w:vAlign w:val="center"/>
            <w:hideMark/>
          </w:tcPr>
          <w:p w14:paraId="13938A44"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97,8</w:t>
            </w:r>
          </w:p>
        </w:tc>
        <w:tc>
          <w:tcPr>
            <w:tcW w:w="920" w:type="dxa"/>
            <w:tcBorders>
              <w:top w:val="nil"/>
              <w:left w:val="nil"/>
              <w:bottom w:val="single" w:sz="4" w:space="0" w:color="auto"/>
              <w:right w:val="single" w:sz="4" w:space="0" w:color="auto"/>
            </w:tcBorders>
            <w:shd w:val="clear" w:color="auto" w:fill="auto"/>
            <w:noWrap/>
            <w:vAlign w:val="center"/>
            <w:hideMark/>
          </w:tcPr>
          <w:p w14:paraId="1E2C025C"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97,9</w:t>
            </w:r>
          </w:p>
        </w:tc>
        <w:tc>
          <w:tcPr>
            <w:tcW w:w="921" w:type="dxa"/>
            <w:tcBorders>
              <w:top w:val="nil"/>
              <w:left w:val="nil"/>
              <w:bottom w:val="single" w:sz="4" w:space="0" w:color="auto"/>
              <w:right w:val="single" w:sz="4" w:space="0" w:color="auto"/>
            </w:tcBorders>
            <w:shd w:val="clear" w:color="auto" w:fill="auto"/>
            <w:noWrap/>
            <w:vAlign w:val="center"/>
            <w:hideMark/>
          </w:tcPr>
          <w:p w14:paraId="19634AFB"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97,8</w:t>
            </w:r>
          </w:p>
        </w:tc>
        <w:tc>
          <w:tcPr>
            <w:tcW w:w="921" w:type="dxa"/>
            <w:tcBorders>
              <w:top w:val="nil"/>
              <w:left w:val="nil"/>
              <w:bottom w:val="single" w:sz="4" w:space="0" w:color="auto"/>
              <w:right w:val="single" w:sz="4" w:space="0" w:color="auto"/>
            </w:tcBorders>
            <w:shd w:val="clear" w:color="auto" w:fill="auto"/>
            <w:noWrap/>
            <w:vAlign w:val="center"/>
            <w:hideMark/>
          </w:tcPr>
          <w:p w14:paraId="11404492"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97,9</w:t>
            </w:r>
          </w:p>
        </w:tc>
        <w:tc>
          <w:tcPr>
            <w:tcW w:w="921" w:type="dxa"/>
            <w:tcBorders>
              <w:top w:val="nil"/>
              <w:left w:val="nil"/>
              <w:bottom w:val="single" w:sz="4" w:space="0" w:color="auto"/>
              <w:right w:val="single" w:sz="4" w:space="0" w:color="auto"/>
            </w:tcBorders>
            <w:shd w:val="clear" w:color="auto" w:fill="auto"/>
            <w:noWrap/>
            <w:vAlign w:val="center"/>
            <w:hideMark/>
          </w:tcPr>
          <w:p w14:paraId="69935028"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97,9</w:t>
            </w:r>
          </w:p>
        </w:tc>
        <w:tc>
          <w:tcPr>
            <w:tcW w:w="921" w:type="dxa"/>
            <w:tcBorders>
              <w:top w:val="nil"/>
              <w:left w:val="nil"/>
              <w:bottom w:val="single" w:sz="4" w:space="0" w:color="auto"/>
              <w:right w:val="single" w:sz="4" w:space="0" w:color="auto"/>
            </w:tcBorders>
            <w:shd w:val="clear" w:color="auto" w:fill="auto"/>
            <w:noWrap/>
            <w:vAlign w:val="center"/>
            <w:hideMark/>
          </w:tcPr>
          <w:p w14:paraId="5376F46F"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97,9</w:t>
            </w:r>
          </w:p>
        </w:tc>
      </w:tr>
      <w:tr w:rsidR="00926F2F" w:rsidRPr="00926F2F" w14:paraId="00B6CB9C" w14:textId="77777777" w:rsidTr="00926F2F">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3BE8BADC" w14:textId="31427C25" w:rsidR="00926F2F" w:rsidRPr="00926F2F" w:rsidRDefault="00926F2F" w:rsidP="00831F7D">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Małogoszcz - obszar wiejski</w:t>
            </w:r>
          </w:p>
        </w:tc>
        <w:tc>
          <w:tcPr>
            <w:tcW w:w="920" w:type="dxa"/>
            <w:tcBorders>
              <w:top w:val="nil"/>
              <w:left w:val="nil"/>
              <w:bottom w:val="single" w:sz="4" w:space="0" w:color="auto"/>
              <w:right w:val="single" w:sz="4" w:space="0" w:color="auto"/>
            </w:tcBorders>
            <w:shd w:val="clear" w:color="auto" w:fill="auto"/>
            <w:noWrap/>
            <w:vAlign w:val="center"/>
            <w:hideMark/>
          </w:tcPr>
          <w:p w14:paraId="6A556E19"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92,4</w:t>
            </w:r>
          </w:p>
        </w:tc>
        <w:tc>
          <w:tcPr>
            <w:tcW w:w="920" w:type="dxa"/>
            <w:tcBorders>
              <w:top w:val="nil"/>
              <w:left w:val="nil"/>
              <w:bottom w:val="single" w:sz="4" w:space="0" w:color="auto"/>
              <w:right w:val="single" w:sz="4" w:space="0" w:color="auto"/>
            </w:tcBorders>
            <w:shd w:val="clear" w:color="auto" w:fill="auto"/>
            <w:noWrap/>
            <w:vAlign w:val="center"/>
            <w:hideMark/>
          </w:tcPr>
          <w:p w14:paraId="6A6DAFAA"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92,5</w:t>
            </w:r>
          </w:p>
        </w:tc>
        <w:tc>
          <w:tcPr>
            <w:tcW w:w="921" w:type="dxa"/>
            <w:tcBorders>
              <w:top w:val="nil"/>
              <w:left w:val="nil"/>
              <w:bottom w:val="single" w:sz="4" w:space="0" w:color="auto"/>
              <w:right w:val="single" w:sz="4" w:space="0" w:color="auto"/>
            </w:tcBorders>
            <w:shd w:val="clear" w:color="auto" w:fill="auto"/>
            <w:noWrap/>
            <w:vAlign w:val="center"/>
            <w:hideMark/>
          </w:tcPr>
          <w:p w14:paraId="0CF8ECE5"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92,5</w:t>
            </w:r>
          </w:p>
        </w:tc>
        <w:tc>
          <w:tcPr>
            <w:tcW w:w="921" w:type="dxa"/>
            <w:tcBorders>
              <w:top w:val="nil"/>
              <w:left w:val="nil"/>
              <w:bottom w:val="single" w:sz="4" w:space="0" w:color="auto"/>
              <w:right w:val="single" w:sz="4" w:space="0" w:color="auto"/>
            </w:tcBorders>
            <w:shd w:val="clear" w:color="auto" w:fill="auto"/>
            <w:noWrap/>
            <w:vAlign w:val="center"/>
            <w:hideMark/>
          </w:tcPr>
          <w:p w14:paraId="44A4C264"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92,6</w:t>
            </w:r>
          </w:p>
        </w:tc>
        <w:tc>
          <w:tcPr>
            <w:tcW w:w="921" w:type="dxa"/>
            <w:tcBorders>
              <w:top w:val="nil"/>
              <w:left w:val="nil"/>
              <w:bottom w:val="single" w:sz="4" w:space="0" w:color="auto"/>
              <w:right w:val="single" w:sz="4" w:space="0" w:color="auto"/>
            </w:tcBorders>
            <w:shd w:val="clear" w:color="auto" w:fill="auto"/>
            <w:noWrap/>
            <w:vAlign w:val="center"/>
            <w:hideMark/>
          </w:tcPr>
          <w:p w14:paraId="7FC24ED1"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92,7</w:t>
            </w:r>
          </w:p>
        </w:tc>
        <w:tc>
          <w:tcPr>
            <w:tcW w:w="921" w:type="dxa"/>
            <w:tcBorders>
              <w:top w:val="nil"/>
              <w:left w:val="nil"/>
              <w:bottom w:val="single" w:sz="4" w:space="0" w:color="auto"/>
              <w:right w:val="single" w:sz="4" w:space="0" w:color="auto"/>
            </w:tcBorders>
            <w:shd w:val="clear" w:color="auto" w:fill="auto"/>
            <w:noWrap/>
            <w:vAlign w:val="center"/>
            <w:hideMark/>
          </w:tcPr>
          <w:p w14:paraId="5C56959F"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92,9</w:t>
            </w:r>
          </w:p>
        </w:tc>
      </w:tr>
      <w:tr w:rsidR="00926F2F" w:rsidRPr="00926F2F" w14:paraId="20453DDD" w14:textId="77777777" w:rsidTr="00926F2F">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7FADC0C9" w14:textId="77777777" w:rsidR="00926F2F" w:rsidRPr="00926F2F" w:rsidRDefault="00926F2F" w:rsidP="00831F7D">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Sobków</w:t>
            </w:r>
          </w:p>
        </w:tc>
        <w:tc>
          <w:tcPr>
            <w:tcW w:w="920" w:type="dxa"/>
            <w:tcBorders>
              <w:top w:val="nil"/>
              <w:left w:val="nil"/>
              <w:bottom w:val="single" w:sz="4" w:space="0" w:color="auto"/>
              <w:right w:val="single" w:sz="4" w:space="0" w:color="auto"/>
            </w:tcBorders>
            <w:shd w:val="clear" w:color="auto" w:fill="auto"/>
            <w:noWrap/>
            <w:vAlign w:val="center"/>
            <w:hideMark/>
          </w:tcPr>
          <w:p w14:paraId="47C9EA2A"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95,3</w:t>
            </w:r>
          </w:p>
        </w:tc>
        <w:tc>
          <w:tcPr>
            <w:tcW w:w="920" w:type="dxa"/>
            <w:tcBorders>
              <w:top w:val="nil"/>
              <w:left w:val="nil"/>
              <w:bottom w:val="single" w:sz="4" w:space="0" w:color="auto"/>
              <w:right w:val="single" w:sz="4" w:space="0" w:color="auto"/>
            </w:tcBorders>
            <w:shd w:val="clear" w:color="auto" w:fill="auto"/>
            <w:noWrap/>
            <w:vAlign w:val="center"/>
            <w:hideMark/>
          </w:tcPr>
          <w:p w14:paraId="2829181D"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95,2</w:t>
            </w:r>
          </w:p>
        </w:tc>
        <w:tc>
          <w:tcPr>
            <w:tcW w:w="921" w:type="dxa"/>
            <w:tcBorders>
              <w:top w:val="nil"/>
              <w:left w:val="nil"/>
              <w:bottom w:val="single" w:sz="4" w:space="0" w:color="auto"/>
              <w:right w:val="single" w:sz="4" w:space="0" w:color="auto"/>
            </w:tcBorders>
            <w:shd w:val="clear" w:color="auto" w:fill="auto"/>
            <w:noWrap/>
            <w:vAlign w:val="center"/>
            <w:hideMark/>
          </w:tcPr>
          <w:p w14:paraId="4B8ED59E"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95,3</w:t>
            </w:r>
          </w:p>
        </w:tc>
        <w:tc>
          <w:tcPr>
            <w:tcW w:w="921" w:type="dxa"/>
            <w:tcBorders>
              <w:top w:val="nil"/>
              <w:left w:val="nil"/>
              <w:bottom w:val="single" w:sz="4" w:space="0" w:color="auto"/>
              <w:right w:val="single" w:sz="4" w:space="0" w:color="auto"/>
            </w:tcBorders>
            <w:shd w:val="clear" w:color="auto" w:fill="auto"/>
            <w:noWrap/>
            <w:vAlign w:val="center"/>
            <w:hideMark/>
          </w:tcPr>
          <w:p w14:paraId="41A5FA5F"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95,6</w:t>
            </w:r>
          </w:p>
        </w:tc>
        <w:tc>
          <w:tcPr>
            <w:tcW w:w="921" w:type="dxa"/>
            <w:tcBorders>
              <w:top w:val="nil"/>
              <w:left w:val="nil"/>
              <w:bottom w:val="single" w:sz="4" w:space="0" w:color="auto"/>
              <w:right w:val="single" w:sz="4" w:space="0" w:color="auto"/>
            </w:tcBorders>
            <w:shd w:val="clear" w:color="auto" w:fill="auto"/>
            <w:noWrap/>
            <w:vAlign w:val="center"/>
            <w:hideMark/>
          </w:tcPr>
          <w:p w14:paraId="1782DE8A"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95,7</w:t>
            </w:r>
          </w:p>
        </w:tc>
        <w:tc>
          <w:tcPr>
            <w:tcW w:w="921" w:type="dxa"/>
            <w:tcBorders>
              <w:top w:val="nil"/>
              <w:left w:val="nil"/>
              <w:bottom w:val="single" w:sz="4" w:space="0" w:color="auto"/>
              <w:right w:val="single" w:sz="4" w:space="0" w:color="auto"/>
            </w:tcBorders>
            <w:shd w:val="clear" w:color="auto" w:fill="auto"/>
            <w:noWrap/>
            <w:vAlign w:val="center"/>
            <w:hideMark/>
          </w:tcPr>
          <w:p w14:paraId="12A00750"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95,7</w:t>
            </w:r>
          </w:p>
        </w:tc>
      </w:tr>
      <w:tr w:rsidR="00926F2F" w:rsidRPr="00926F2F" w14:paraId="06A41A5B" w14:textId="77777777" w:rsidTr="00926F2F">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1B630ACC" w14:textId="5EA15375" w:rsidR="00926F2F" w:rsidRPr="00926F2F" w:rsidRDefault="00926F2F" w:rsidP="00831F7D">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Chęciny</w:t>
            </w:r>
          </w:p>
        </w:tc>
        <w:tc>
          <w:tcPr>
            <w:tcW w:w="920" w:type="dxa"/>
            <w:tcBorders>
              <w:top w:val="nil"/>
              <w:left w:val="nil"/>
              <w:bottom w:val="single" w:sz="4" w:space="0" w:color="auto"/>
              <w:right w:val="single" w:sz="4" w:space="0" w:color="auto"/>
            </w:tcBorders>
            <w:shd w:val="clear" w:color="auto" w:fill="auto"/>
            <w:noWrap/>
            <w:vAlign w:val="center"/>
            <w:hideMark/>
          </w:tcPr>
          <w:p w14:paraId="41A200D6"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0" w:type="dxa"/>
            <w:tcBorders>
              <w:top w:val="nil"/>
              <w:left w:val="nil"/>
              <w:bottom w:val="single" w:sz="4" w:space="0" w:color="auto"/>
              <w:right w:val="single" w:sz="4" w:space="0" w:color="auto"/>
            </w:tcBorders>
            <w:shd w:val="clear" w:color="auto" w:fill="auto"/>
            <w:noWrap/>
            <w:vAlign w:val="center"/>
            <w:hideMark/>
          </w:tcPr>
          <w:p w14:paraId="7F06EB94"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1" w:type="dxa"/>
            <w:tcBorders>
              <w:top w:val="nil"/>
              <w:left w:val="nil"/>
              <w:bottom w:val="single" w:sz="4" w:space="0" w:color="auto"/>
              <w:right w:val="single" w:sz="4" w:space="0" w:color="auto"/>
            </w:tcBorders>
            <w:shd w:val="clear" w:color="auto" w:fill="auto"/>
            <w:noWrap/>
            <w:vAlign w:val="center"/>
            <w:hideMark/>
          </w:tcPr>
          <w:p w14:paraId="478884CD"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1" w:type="dxa"/>
            <w:tcBorders>
              <w:top w:val="nil"/>
              <w:left w:val="nil"/>
              <w:bottom w:val="single" w:sz="4" w:space="0" w:color="auto"/>
              <w:right w:val="single" w:sz="4" w:space="0" w:color="auto"/>
            </w:tcBorders>
            <w:shd w:val="clear" w:color="auto" w:fill="auto"/>
            <w:noWrap/>
            <w:vAlign w:val="center"/>
            <w:hideMark/>
          </w:tcPr>
          <w:p w14:paraId="5B5B8603"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1" w:type="dxa"/>
            <w:tcBorders>
              <w:top w:val="nil"/>
              <w:left w:val="nil"/>
              <w:bottom w:val="single" w:sz="4" w:space="0" w:color="auto"/>
              <w:right w:val="single" w:sz="4" w:space="0" w:color="auto"/>
            </w:tcBorders>
            <w:shd w:val="clear" w:color="auto" w:fill="auto"/>
            <w:noWrap/>
            <w:vAlign w:val="center"/>
            <w:hideMark/>
          </w:tcPr>
          <w:p w14:paraId="6130FD40"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1" w:type="dxa"/>
            <w:tcBorders>
              <w:top w:val="nil"/>
              <w:left w:val="nil"/>
              <w:bottom w:val="single" w:sz="4" w:space="0" w:color="auto"/>
              <w:right w:val="single" w:sz="4" w:space="0" w:color="auto"/>
            </w:tcBorders>
            <w:shd w:val="clear" w:color="auto" w:fill="auto"/>
            <w:noWrap/>
            <w:vAlign w:val="center"/>
            <w:hideMark/>
          </w:tcPr>
          <w:p w14:paraId="2F706A20"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r>
      <w:tr w:rsidR="00926F2F" w:rsidRPr="00926F2F" w14:paraId="1671E7A6" w14:textId="77777777" w:rsidTr="00926F2F">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6093C888" w14:textId="6E0B9C4C" w:rsidR="00926F2F" w:rsidRPr="00926F2F" w:rsidRDefault="00926F2F" w:rsidP="00831F7D">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Chęciny - miasto</w:t>
            </w:r>
          </w:p>
        </w:tc>
        <w:tc>
          <w:tcPr>
            <w:tcW w:w="920" w:type="dxa"/>
            <w:tcBorders>
              <w:top w:val="nil"/>
              <w:left w:val="nil"/>
              <w:bottom w:val="single" w:sz="4" w:space="0" w:color="auto"/>
              <w:right w:val="single" w:sz="4" w:space="0" w:color="auto"/>
            </w:tcBorders>
            <w:shd w:val="clear" w:color="auto" w:fill="auto"/>
            <w:noWrap/>
            <w:vAlign w:val="center"/>
            <w:hideMark/>
          </w:tcPr>
          <w:p w14:paraId="20810172"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0" w:type="dxa"/>
            <w:tcBorders>
              <w:top w:val="nil"/>
              <w:left w:val="nil"/>
              <w:bottom w:val="single" w:sz="4" w:space="0" w:color="auto"/>
              <w:right w:val="single" w:sz="4" w:space="0" w:color="auto"/>
            </w:tcBorders>
            <w:shd w:val="clear" w:color="auto" w:fill="auto"/>
            <w:noWrap/>
            <w:vAlign w:val="center"/>
            <w:hideMark/>
          </w:tcPr>
          <w:p w14:paraId="10212572"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1" w:type="dxa"/>
            <w:tcBorders>
              <w:top w:val="nil"/>
              <w:left w:val="nil"/>
              <w:bottom w:val="single" w:sz="4" w:space="0" w:color="auto"/>
              <w:right w:val="single" w:sz="4" w:space="0" w:color="auto"/>
            </w:tcBorders>
            <w:shd w:val="clear" w:color="auto" w:fill="auto"/>
            <w:noWrap/>
            <w:vAlign w:val="center"/>
            <w:hideMark/>
          </w:tcPr>
          <w:p w14:paraId="62A62E46"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1" w:type="dxa"/>
            <w:tcBorders>
              <w:top w:val="nil"/>
              <w:left w:val="nil"/>
              <w:bottom w:val="single" w:sz="4" w:space="0" w:color="auto"/>
              <w:right w:val="single" w:sz="4" w:space="0" w:color="auto"/>
            </w:tcBorders>
            <w:shd w:val="clear" w:color="auto" w:fill="auto"/>
            <w:noWrap/>
            <w:vAlign w:val="center"/>
            <w:hideMark/>
          </w:tcPr>
          <w:p w14:paraId="1C4A258C"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1" w:type="dxa"/>
            <w:tcBorders>
              <w:top w:val="nil"/>
              <w:left w:val="nil"/>
              <w:bottom w:val="single" w:sz="4" w:space="0" w:color="auto"/>
              <w:right w:val="single" w:sz="4" w:space="0" w:color="auto"/>
            </w:tcBorders>
            <w:shd w:val="clear" w:color="auto" w:fill="auto"/>
            <w:noWrap/>
            <w:vAlign w:val="center"/>
            <w:hideMark/>
          </w:tcPr>
          <w:p w14:paraId="638F37D6"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1" w:type="dxa"/>
            <w:tcBorders>
              <w:top w:val="nil"/>
              <w:left w:val="nil"/>
              <w:bottom w:val="single" w:sz="4" w:space="0" w:color="auto"/>
              <w:right w:val="single" w:sz="4" w:space="0" w:color="auto"/>
            </w:tcBorders>
            <w:shd w:val="clear" w:color="auto" w:fill="auto"/>
            <w:noWrap/>
            <w:vAlign w:val="center"/>
            <w:hideMark/>
          </w:tcPr>
          <w:p w14:paraId="085DEDA1"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r>
      <w:tr w:rsidR="00926F2F" w:rsidRPr="00926F2F" w14:paraId="34BC8395" w14:textId="77777777" w:rsidTr="00926F2F">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2AD07A96" w14:textId="4E7805EC" w:rsidR="00926F2F" w:rsidRPr="00926F2F" w:rsidRDefault="00926F2F" w:rsidP="00831F7D">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Chęciny - obszar wiejski</w:t>
            </w:r>
          </w:p>
        </w:tc>
        <w:tc>
          <w:tcPr>
            <w:tcW w:w="920" w:type="dxa"/>
            <w:tcBorders>
              <w:top w:val="nil"/>
              <w:left w:val="nil"/>
              <w:bottom w:val="single" w:sz="4" w:space="0" w:color="auto"/>
              <w:right w:val="single" w:sz="4" w:space="0" w:color="auto"/>
            </w:tcBorders>
            <w:shd w:val="clear" w:color="auto" w:fill="auto"/>
            <w:noWrap/>
            <w:vAlign w:val="center"/>
            <w:hideMark/>
          </w:tcPr>
          <w:p w14:paraId="1AFB9793"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0" w:type="dxa"/>
            <w:tcBorders>
              <w:top w:val="nil"/>
              <w:left w:val="nil"/>
              <w:bottom w:val="single" w:sz="4" w:space="0" w:color="auto"/>
              <w:right w:val="single" w:sz="4" w:space="0" w:color="auto"/>
            </w:tcBorders>
            <w:shd w:val="clear" w:color="auto" w:fill="auto"/>
            <w:noWrap/>
            <w:vAlign w:val="center"/>
            <w:hideMark/>
          </w:tcPr>
          <w:p w14:paraId="40F29607"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1" w:type="dxa"/>
            <w:tcBorders>
              <w:top w:val="nil"/>
              <w:left w:val="nil"/>
              <w:bottom w:val="single" w:sz="4" w:space="0" w:color="auto"/>
              <w:right w:val="single" w:sz="4" w:space="0" w:color="auto"/>
            </w:tcBorders>
            <w:shd w:val="clear" w:color="auto" w:fill="auto"/>
            <w:noWrap/>
            <w:vAlign w:val="center"/>
            <w:hideMark/>
          </w:tcPr>
          <w:p w14:paraId="35726A27"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1" w:type="dxa"/>
            <w:tcBorders>
              <w:top w:val="nil"/>
              <w:left w:val="nil"/>
              <w:bottom w:val="single" w:sz="4" w:space="0" w:color="auto"/>
              <w:right w:val="single" w:sz="4" w:space="0" w:color="auto"/>
            </w:tcBorders>
            <w:shd w:val="clear" w:color="auto" w:fill="auto"/>
            <w:noWrap/>
            <w:vAlign w:val="center"/>
            <w:hideMark/>
          </w:tcPr>
          <w:p w14:paraId="015F2B52"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1" w:type="dxa"/>
            <w:tcBorders>
              <w:top w:val="nil"/>
              <w:left w:val="nil"/>
              <w:bottom w:val="single" w:sz="4" w:space="0" w:color="auto"/>
              <w:right w:val="single" w:sz="4" w:space="0" w:color="auto"/>
            </w:tcBorders>
            <w:shd w:val="clear" w:color="auto" w:fill="auto"/>
            <w:noWrap/>
            <w:vAlign w:val="center"/>
            <w:hideMark/>
          </w:tcPr>
          <w:p w14:paraId="3B0D9167"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1" w:type="dxa"/>
            <w:tcBorders>
              <w:top w:val="nil"/>
              <w:left w:val="nil"/>
              <w:bottom w:val="single" w:sz="4" w:space="0" w:color="auto"/>
              <w:right w:val="single" w:sz="4" w:space="0" w:color="auto"/>
            </w:tcBorders>
            <w:shd w:val="clear" w:color="auto" w:fill="auto"/>
            <w:noWrap/>
            <w:vAlign w:val="center"/>
            <w:hideMark/>
          </w:tcPr>
          <w:p w14:paraId="128FE122"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r>
      <w:tr w:rsidR="00926F2F" w:rsidRPr="00926F2F" w14:paraId="34E10A28" w14:textId="77777777" w:rsidTr="00926F2F">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3F10C7BE" w14:textId="6D880161" w:rsidR="00926F2F" w:rsidRPr="00926F2F" w:rsidRDefault="00926F2F" w:rsidP="00831F7D">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Łopuszno</w:t>
            </w:r>
          </w:p>
        </w:tc>
        <w:tc>
          <w:tcPr>
            <w:tcW w:w="920" w:type="dxa"/>
            <w:tcBorders>
              <w:top w:val="nil"/>
              <w:left w:val="nil"/>
              <w:bottom w:val="single" w:sz="4" w:space="0" w:color="auto"/>
              <w:right w:val="single" w:sz="4" w:space="0" w:color="auto"/>
            </w:tcBorders>
            <w:shd w:val="clear" w:color="auto" w:fill="auto"/>
            <w:noWrap/>
            <w:vAlign w:val="center"/>
            <w:hideMark/>
          </w:tcPr>
          <w:p w14:paraId="01CB8AFC"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98,8</w:t>
            </w:r>
          </w:p>
        </w:tc>
        <w:tc>
          <w:tcPr>
            <w:tcW w:w="920" w:type="dxa"/>
            <w:tcBorders>
              <w:top w:val="nil"/>
              <w:left w:val="nil"/>
              <w:bottom w:val="single" w:sz="4" w:space="0" w:color="auto"/>
              <w:right w:val="single" w:sz="4" w:space="0" w:color="auto"/>
            </w:tcBorders>
            <w:shd w:val="clear" w:color="auto" w:fill="auto"/>
            <w:noWrap/>
            <w:vAlign w:val="center"/>
            <w:hideMark/>
          </w:tcPr>
          <w:p w14:paraId="789F998B"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98,8</w:t>
            </w:r>
          </w:p>
        </w:tc>
        <w:tc>
          <w:tcPr>
            <w:tcW w:w="921" w:type="dxa"/>
            <w:tcBorders>
              <w:top w:val="nil"/>
              <w:left w:val="nil"/>
              <w:bottom w:val="single" w:sz="4" w:space="0" w:color="auto"/>
              <w:right w:val="single" w:sz="4" w:space="0" w:color="auto"/>
            </w:tcBorders>
            <w:shd w:val="clear" w:color="auto" w:fill="auto"/>
            <w:noWrap/>
            <w:vAlign w:val="center"/>
            <w:hideMark/>
          </w:tcPr>
          <w:p w14:paraId="1DD26BF3"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98,8</w:t>
            </w:r>
          </w:p>
        </w:tc>
        <w:tc>
          <w:tcPr>
            <w:tcW w:w="921" w:type="dxa"/>
            <w:tcBorders>
              <w:top w:val="nil"/>
              <w:left w:val="nil"/>
              <w:bottom w:val="single" w:sz="4" w:space="0" w:color="auto"/>
              <w:right w:val="single" w:sz="4" w:space="0" w:color="auto"/>
            </w:tcBorders>
            <w:shd w:val="clear" w:color="auto" w:fill="auto"/>
            <w:noWrap/>
            <w:vAlign w:val="center"/>
            <w:hideMark/>
          </w:tcPr>
          <w:p w14:paraId="2C841CD3"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98,8</w:t>
            </w:r>
          </w:p>
        </w:tc>
        <w:tc>
          <w:tcPr>
            <w:tcW w:w="921" w:type="dxa"/>
            <w:tcBorders>
              <w:top w:val="nil"/>
              <w:left w:val="nil"/>
              <w:bottom w:val="single" w:sz="4" w:space="0" w:color="auto"/>
              <w:right w:val="single" w:sz="4" w:space="0" w:color="auto"/>
            </w:tcBorders>
            <w:shd w:val="clear" w:color="auto" w:fill="auto"/>
            <w:noWrap/>
            <w:vAlign w:val="center"/>
            <w:hideMark/>
          </w:tcPr>
          <w:p w14:paraId="6352926F"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98,8</w:t>
            </w:r>
          </w:p>
        </w:tc>
        <w:tc>
          <w:tcPr>
            <w:tcW w:w="921" w:type="dxa"/>
            <w:tcBorders>
              <w:top w:val="nil"/>
              <w:left w:val="nil"/>
              <w:bottom w:val="single" w:sz="4" w:space="0" w:color="auto"/>
              <w:right w:val="single" w:sz="4" w:space="0" w:color="auto"/>
            </w:tcBorders>
            <w:shd w:val="clear" w:color="auto" w:fill="auto"/>
            <w:noWrap/>
            <w:vAlign w:val="center"/>
            <w:hideMark/>
          </w:tcPr>
          <w:p w14:paraId="71C8869C"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98,8</w:t>
            </w:r>
          </w:p>
        </w:tc>
      </w:tr>
      <w:tr w:rsidR="00926F2F" w:rsidRPr="00926F2F" w14:paraId="61259209" w14:textId="77777777" w:rsidTr="00926F2F">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384F6132" w14:textId="77777777" w:rsidR="00926F2F" w:rsidRPr="00926F2F" w:rsidRDefault="00926F2F" w:rsidP="00831F7D">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Piekoszów</w:t>
            </w:r>
          </w:p>
        </w:tc>
        <w:tc>
          <w:tcPr>
            <w:tcW w:w="920" w:type="dxa"/>
            <w:tcBorders>
              <w:top w:val="nil"/>
              <w:left w:val="nil"/>
              <w:bottom w:val="single" w:sz="4" w:space="0" w:color="auto"/>
              <w:right w:val="single" w:sz="4" w:space="0" w:color="auto"/>
            </w:tcBorders>
            <w:shd w:val="clear" w:color="auto" w:fill="auto"/>
            <w:noWrap/>
            <w:vAlign w:val="center"/>
            <w:hideMark/>
          </w:tcPr>
          <w:p w14:paraId="58508BA3"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0" w:type="dxa"/>
            <w:tcBorders>
              <w:top w:val="nil"/>
              <w:left w:val="nil"/>
              <w:bottom w:val="single" w:sz="4" w:space="0" w:color="auto"/>
              <w:right w:val="single" w:sz="4" w:space="0" w:color="auto"/>
            </w:tcBorders>
            <w:shd w:val="clear" w:color="auto" w:fill="auto"/>
            <w:noWrap/>
            <w:vAlign w:val="center"/>
            <w:hideMark/>
          </w:tcPr>
          <w:p w14:paraId="2509C934"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1" w:type="dxa"/>
            <w:tcBorders>
              <w:top w:val="nil"/>
              <w:left w:val="nil"/>
              <w:bottom w:val="single" w:sz="4" w:space="0" w:color="auto"/>
              <w:right w:val="single" w:sz="4" w:space="0" w:color="auto"/>
            </w:tcBorders>
            <w:shd w:val="clear" w:color="auto" w:fill="auto"/>
            <w:noWrap/>
            <w:vAlign w:val="center"/>
            <w:hideMark/>
          </w:tcPr>
          <w:p w14:paraId="03789355"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1" w:type="dxa"/>
            <w:tcBorders>
              <w:top w:val="nil"/>
              <w:left w:val="nil"/>
              <w:bottom w:val="single" w:sz="4" w:space="0" w:color="auto"/>
              <w:right w:val="single" w:sz="4" w:space="0" w:color="auto"/>
            </w:tcBorders>
            <w:shd w:val="clear" w:color="auto" w:fill="auto"/>
            <w:noWrap/>
            <w:vAlign w:val="center"/>
            <w:hideMark/>
          </w:tcPr>
          <w:p w14:paraId="43B8C346"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1" w:type="dxa"/>
            <w:tcBorders>
              <w:top w:val="nil"/>
              <w:left w:val="nil"/>
              <w:bottom w:val="single" w:sz="4" w:space="0" w:color="auto"/>
              <w:right w:val="single" w:sz="4" w:space="0" w:color="auto"/>
            </w:tcBorders>
            <w:shd w:val="clear" w:color="auto" w:fill="auto"/>
            <w:noWrap/>
            <w:vAlign w:val="center"/>
            <w:hideMark/>
          </w:tcPr>
          <w:p w14:paraId="22283264"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c>
          <w:tcPr>
            <w:tcW w:w="921" w:type="dxa"/>
            <w:tcBorders>
              <w:top w:val="nil"/>
              <w:left w:val="nil"/>
              <w:bottom w:val="single" w:sz="4" w:space="0" w:color="auto"/>
              <w:right w:val="single" w:sz="4" w:space="0" w:color="auto"/>
            </w:tcBorders>
            <w:shd w:val="clear" w:color="auto" w:fill="auto"/>
            <w:noWrap/>
            <w:vAlign w:val="center"/>
            <w:hideMark/>
          </w:tcPr>
          <w:p w14:paraId="7B21F79F" w14:textId="77777777" w:rsidR="00926F2F" w:rsidRPr="00926F2F" w:rsidRDefault="00926F2F" w:rsidP="00926F2F">
            <w:pPr>
              <w:spacing w:after="0" w:line="240" w:lineRule="auto"/>
              <w:jc w:val="center"/>
              <w:rPr>
                <w:rFonts w:ascii="Calibri" w:eastAsia="Times New Roman" w:hAnsi="Calibri" w:cs="Calibri"/>
                <w:lang w:eastAsia="pl-PL"/>
              </w:rPr>
            </w:pPr>
            <w:r w:rsidRPr="00926F2F">
              <w:rPr>
                <w:rFonts w:ascii="Calibri" w:eastAsia="Times New Roman" w:hAnsi="Calibri" w:cs="Calibri"/>
                <w:lang w:eastAsia="pl-PL"/>
              </w:rPr>
              <w:t>99,9</w:t>
            </w:r>
          </w:p>
        </w:tc>
      </w:tr>
    </w:tbl>
    <w:p w14:paraId="3AF2E269" w14:textId="71C74C46" w:rsidR="00926F2F" w:rsidRPr="00571CBA" w:rsidRDefault="00984021" w:rsidP="00571CBA">
      <w:pPr>
        <w:spacing w:after="0" w:line="240" w:lineRule="auto"/>
        <w:jc w:val="center"/>
        <w:rPr>
          <w:rFonts w:cstheme="minorHAnsi"/>
        </w:rPr>
      </w:pPr>
      <w:r w:rsidRPr="00926F2F">
        <w:rPr>
          <w:rFonts w:cstheme="minorHAnsi"/>
        </w:rPr>
        <w:t>Źródło: opracowanie własne</w:t>
      </w:r>
      <w:r w:rsidR="00EA4431" w:rsidRPr="00926F2F">
        <w:rPr>
          <w:rFonts w:cstheme="minorHAnsi"/>
        </w:rPr>
        <w:t xml:space="preserve"> na podstawie danych GUS</w:t>
      </w:r>
    </w:p>
    <w:p w14:paraId="0DE99894" w14:textId="77777777" w:rsidR="00926F2F" w:rsidRDefault="00926F2F" w:rsidP="00D67E77">
      <w:pPr>
        <w:spacing w:after="0" w:line="240" w:lineRule="auto"/>
        <w:jc w:val="both"/>
        <w:rPr>
          <w:rFonts w:cstheme="minorHAnsi"/>
          <w:b/>
          <w:bCs/>
          <w:highlight w:val="yellow"/>
        </w:rPr>
      </w:pPr>
    </w:p>
    <w:p w14:paraId="151B242B" w14:textId="579F634D" w:rsidR="00926F2F" w:rsidRPr="00926F2F" w:rsidRDefault="00926F2F" w:rsidP="00926F2F">
      <w:pPr>
        <w:pStyle w:val="Legenda"/>
        <w:spacing w:after="0"/>
        <w:jc w:val="center"/>
        <w:rPr>
          <w:rFonts w:cstheme="minorHAnsi"/>
          <w:i w:val="0"/>
          <w:iCs w:val="0"/>
          <w:color w:val="auto"/>
          <w:sz w:val="22"/>
          <w:szCs w:val="22"/>
        </w:rPr>
      </w:pPr>
      <w:bookmarkStart w:id="290" w:name="_Toc117501933"/>
      <w:r w:rsidRPr="00926F2F">
        <w:rPr>
          <w:rFonts w:cstheme="minorHAnsi"/>
          <w:i w:val="0"/>
          <w:iCs w:val="0"/>
          <w:color w:val="auto"/>
          <w:sz w:val="22"/>
          <w:szCs w:val="22"/>
        </w:rPr>
        <w:t xml:space="preserve">Tabela </w:t>
      </w:r>
      <w:r w:rsidRPr="00926F2F">
        <w:rPr>
          <w:rFonts w:cstheme="minorHAnsi"/>
          <w:i w:val="0"/>
          <w:iCs w:val="0"/>
          <w:color w:val="auto"/>
          <w:sz w:val="22"/>
          <w:szCs w:val="22"/>
        </w:rPr>
        <w:fldChar w:fldCharType="begin"/>
      </w:r>
      <w:r w:rsidRPr="00926F2F">
        <w:rPr>
          <w:rFonts w:cstheme="minorHAnsi"/>
          <w:i w:val="0"/>
          <w:iCs w:val="0"/>
          <w:color w:val="auto"/>
          <w:sz w:val="22"/>
          <w:szCs w:val="22"/>
        </w:rPr>
        <w:instrText xml:space="preserve"> SEQ Tabela \* ARABIC </w:instrText>
      </w:r>
      <w:r w:rsidRPr="00926F2F">
        <w:rPr>
          <w:rFonts w:cstheme="minorHAnsi"/>
          <w:i w:val="0"/>
          <w:iCs w:val="0"/>
          <w:color w:val="auto"/>
          <w:sz w:val="22"/>
          <w:szCs w:val="22"/>
        </w:rPr>
        <w:fldChar w:fldCharType="separate"/>
      </w:r>
      <w:r w:rsidR="00704B71">
        <w:rPr>
          <w:rFonts w:cstheme="minorHAnsi"/>
          <w:i w:val="0"/>
          <w:iCs w:val="0"/>
          <w:noProof/>
          <w:color w:val="auto"/>
          <w:sz w:val="22"/>
          <w:szCs w:val="22"/>
        </w:rPr>
        <w:t>136</w:t>
      </w:r>
      <w:r w:rsidRPr="00926F2F">
        <w:rPr>
          <w:rFonts w:cstheme="minorHAnsi"/>
          <w:i w:val="0"/>
          <w:iCs w:val="0"/>
          <w:color w:val="auto"/>
          <w:sz w:val="22"/>
          <w:szCs w:val="22"/>
        </w:rPr>
        <w:fldChar w:fldCharType="end"/>
      </w:r>
      <w:r w:rsidRPr="00926F2F">
        <w:rPr>
          <w:rFonts w:cstheme="minorHAnsi"/>
          <w:i w:val="0"/>
          <w:iCs w:val="0"/>
          <w:color w:val="auto"/>
          <w:sz w:val="22"/>
          <w:szCs w:val="22"/>
        </w:rPr>
        <w:t xml:space="preserve"> Wskaźnik </w:t>
      </w:r>
      <w:r>
        <w:rPr>
          <w:rFonts w:cstheme="minorHAnsi"/>
          <w:i w:val="0"/>
          <w:iCs w:val="0"/>
          <w:color w:val="auto"/>
          <w:sz w:val="22"/>
          <w:szCs w:val="22"/>
        </w:rPr>
        <w:t>skanalizowania</w:t>
      </w:r>
      <w:r w:rsidRPr="00926F2F">
        <w:rPr>
          <w:rFonts w:cstheme="minorHAnsi"/>
          <w:i w:val="0"/>
          <w:iCs w:val="0"/>
          <w:color w:val="auto"/>
          <w:sz w:val="22"/>
          <w:szCs w:val="22"/>
        </w:rPr>
        <w:t xml:space="preserve"> gmin objętych Strategią w latach 2015-2020</w:t>
      </w:r>
      <w:bookmarkEnd w:id="290"/>
    </w:p>
    <w:tbl>
      <w:tblPr>
        <w:tblW w:w="8638" w:type="dxa"/>
        <w:jc w:val="center"/>
        <w:tblCellMar>
          <w:left w:w="70" w:type="dxa"/>
          <w:right w:w="70" w:type="dxa"/>
        </w:tblCellMar>
        <w:tblLook w:val="04A0" w:firstRow="1" w:lastRow="0" w:firstColumn="1" w:lastColumn="0" w:noHBand="0" w:noVBand="1"/>
      </w:tblPr>
      <w:tblGrid>
        <w:gridCol w:w="3114"/>
        <w:gridCol w:w="920"/>
        <w:gridCol w:w="920"/>
        <w:gridCol w:w="921"/>
        <w:gridCol w:w="921"/>
        <w:gridCol w:w="921"/>
        <w:gridCol w:w="921"/>
      </w:tblGrid>
      <w:tr w:rsidR="00571CBA" w:rsidRPr="00571CBA" w14:paraId="52F48FBE" w14:textId="77777777" w:rsidTr="00571CBA">
        <w:trPr>
          <w:trHeight w:val="300"/>
          <w:jc w:val="center"/>
        </w:trPr>
        <w:tc>
          <w:tcPr>
            <w:tcW w:w="3114"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5C427013" w14:textId="77777777" w:rsidR="00571CBA" w:rsidRPr="00571CBA" w:rsidRDefault="00571CBA" w:rsidP="00571CBA">
            <w:pPr>
              <w:spacing w:after="0" w:line="240" w:lineRule="auto"/>
              <w:rPr>
                <w:rFonts w:ascii="Calibri" w:eastAsia="Times New Roman" w:hAnsi="Calibri" w:cs="Calibri"/>
                <w:color w:val="000000"/>
                <w:lang w:eastAsia="pl-PL"/>
              </w:rPr>
            </w:pPr>
            <w:r w:rsidRPr="00571CBA">
              <w:rPr>
                <w:rFonts w:ascii="Calibri" w:eastAsia="Times New Roman" w:hAnsi="Calibri" w:cs="Calibri"/>
                <w:color w:val="000000"/>
                <w:lang w:eastAsia="pl-PL"/>
              </w:rPr>
              <w:t> </w:t>
            </w:r>
          </w:p>
        </w:tc>
        <w:tc>
          <w:tcPr>
            <w:tcW w:w="5524" w:type="dxa"/>
            <w:gridSpan w:val="6"/>
            <w:tcBorders>
              <w:top w:val="single" w:sz="4" w:space="0" w:color="auto"/>
              <w:left w:val="nil"/>
              <w:bottom w:val="single" w:sz="4" w:space="0" w:color="auto"/>
              <w:right w:val="single" w:sz="4" w:space="0" w:color="auto"/>
            </w:tcBorders>
            <w:shd w:val="clear" w:color="auto" w:fill="FFFF00"/>
            <w:vAlign w:val="center"/>
            <w:hideMark/>
          </w:tcPr>
          <w:p w14:paraId="7BD26EE0"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kanalizacja</w:t>
            </w:r>
          </w:p>
        </w:tc>
      </w:tr>
      <w:tr w:rsidR="00571CBA" w:rsidRPr="00571CBA" w14:paraId="60DB97D5" w14:textId="77777777" w:rsidTr="00571CBA">
        <w:trPr>
          <w:trHeight w:val="300"/>
          <w:jc w:val="center"/>
        </w:trPr>
        <w:tc>
          <w:tcPr>
            <w:tcW w:w="3114" w:type="dxa"/>
            <w:vMerge/>
            <w:tcBorders>
              <w:top w:val="single" w:sz="4" w:space="0" w:color="auto"/>
              <w:left w:val="single" w:sz="4" w:space="0" w:color="auto"/>
              <w:bottom w:val="single" w:sz="4" w:space="0" w:color="auto"/>
              <w:right w:val="single" w:sz="4" w:space="0" w:color="auto"/>
            </w:tcBorders>
            <w:shd w:val="clear" w:color="auto" w:fill="FFFF00"/>
            <w:vAlign w:val="center"/>
            <w:hideMark/>
          </w:tcPr>
          <w:p w14:paraId="0B3B5C58" w14:textId="77777777" w:rsidR="00571CBA" w:rsidRPr="00571CBA" w:rsidRDefault="00571CBA" w:rsidP="00571CBA">
            <w:pPr>
              <w:spacing w:after="0" w:line="240" w:lineRule="auto"/>
              <w:rPr>
                <w:rFonts w:ascii="Calibri" w:eastAsia="Times New Roman" w:hAnsi="Calibri" w:cs="Calibri"/>
                <w:color w:val="000000"/>
                <w:lang w:eastAsia="pl-PL"/>
              </w:rPr>
            </w:pPr>
          </w:p>
        </w:tc>
        <w:tc>
          <w:tcPr>
            <w:tcW w:w="920" w:type="dxa"/>
            <w:tcBorders>
              <w:top w:val="nil"/>
              <w:left w:val="nil"/>
              <w:bottom w:val="single" w:sz="4" w:space="0" w:color="auto"/>
              <w:right w:val="single" w:sz="4" w:space="0" w:color="auto"/>
            </w:tcBorders>
            <w:shd w:val="clear" w:color="auto" w:fill="FFFF00"/>
            <w:vAlign w:val="center"/>
            <w:hideMark/>
          </w:tcPr>
          <w:p w14:paraId="7F525A28"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2015</w:t>
            </w:r>
          </w:p>
        </w:tc>
        <w:tc>
          <w:tcPr>
            <w:tcW w:w="920" w:type="dxa"/>
            <w:tcBorders>
              <w:top w:val="nil"/>
              <w:left w:val="nil"/>
              <w:bottom w:val="single" w:sz="4" w:space="0" w:color="auto"/>
              <w:right w:val="single" w:sz="4" w:space="0" w:color="auto"/>
            </w:tcBorders>
            <w:shd w:val="clear" w:color="auto" w:fill="FFFF00"/>
            <w:vAlign w:val="center"/>
            <w:hideMark/>
          </w:tcPr>
          <w:p w14:paraId="1559A798"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2016</w:t>
            </w:r>
          </w:p>
        </w:tc>
        <w:tc>
          <w:tcPr>
            <w:tcW w:w="921" w:type="dxa"/>
            <w:tcBorders>
              <w:top w:val="nil"/>
              <w:left w:val="nil"/>
              <w:bottom w:val="single" w:sz="4" w:space="0" w:color="auto"/>
              <w:right w:val="single" w:sz="4" w:space="0" w:color="auto"/>
            </w:tcBorders>
            <w:shd w:val="clear" w:color="auto" w:fill="FFFF00"/>
            <w:vAlign w:val="center"/>
            <w:hideMark/>
          </w:tcPr>
          <w:p w14:paraId="2B7F3DD3"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2017</w:t>
            </w:r>
          </w:p>
        </w:tc>
        <w:tc>
          <w:tcPr>
            <w:tcW w:w="921" w:type="dxa"/>
            <w:tcBorders>
              <w:top w:val="nil"/>
              <w:left w:val="nil"/>
              <w:bottom w:val="single" w:sz="4" w:space="0" w:color="auto"/>
              <w:right w:val="single" w:sz="4" w:space="0" w:color="auto"/>
            </w:tcBorders>
            <w:shd w:val="clear" w:color="auto" w:fill="FFFF00"/>
            <w:vAlign w:val="center"/>
            <w:hideMark/>
          </w:tcPr>
          <w:p w14:paraId="4B7385B1"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2018</w:t>
            </w:r>
          </w:p>
        </w:tc>
        <w:tc>
          <w:tcPr>
            <w:tcW w:w="921" w:type="dxa"/>
            <w:tcBorders>
              <w:top w:val="nil"/>
              <w:left w:val="nil"/>
              <w:bottom w:val="single" w:sz="4" w:space="0" w:color="auto"/>
              <w:right w:val="single" w:sz="4" w:space="0" w:color="auto"/>
            </w:tcBorders>
            <w:shd w:val="clear" w:color="auto" w:fill="FFFF00"/>
            <w:vAlign w:val="center"/>
            <w:hideMark/>
          </w:tcPr>
          <w:p w14:paraId="29DCC06D"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2019</w:t>
            </w:r>
          </w:p>
        </w:tc>
        <w:tc>
          <w:tcPr>
            <w:tcW w:w="921" w:type="dxa"/>
            <w:tcBorders>
              <w:top w:val="nil"/>
              <w:left w:val="nil"/>
              <w:bottom w:val="single" w:sz="4" w:space="0" w:color="auto"/>
              <w:right w:val="single" w:sz="4" w:space="0" w:color="auto"/>
            </w:tcBorders>
            <w:shd w:val="clear" w:color="auto" w:fill="FFFF00"/>
            <w:vAlign w:val="center"/>
            <w:hideMark/>
          </w:tcPr>
          <w:p w14:paraId="14CEE95F"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2020</w:t>
            </w:r>
          </w:p>
        </w:tc>
      </w:tr>
      <w:tr w:rsidR="00571CBA" w:rsidRPr="00571CBA" w14:paraId="3B260ACC" w14:textId="77777777" w:rsidTr="00571CBA">
        <w:trPr>
          <w:trHeight w:val="300"/>
          <w:jc w:val="center"/>
        </w:trPr>
        <w:tc>
          <w:tcPr>
            <w:tcW w:w="3114" w:type="dxa"/>
            <w:vMerge/>
            <w:tcBorders>
              <w:top w:val="single" w:sz="4" w:space="0" w:color="auto"/>
              <w:left w:val="single" w:sz="4" w:space="0" w:color="auto"/>
              <w:bottom w:val="single" w:sz="4" w:space="0" w:color="auto"/>
              <w:right w:val="single" w:sz="4" w:space="0" w:color="auto"/>
            </w:tcBorders>
            <w:shd w:val="clear" w:color="auto" w:fill="FFFF00"/>
            <w:vAlign w:val="center"/>
            <w:hideMark/>
          </w:tcPr>
          <w:p w14:paraId="635CBAAA" w14:textId="77777777" w:rsidR="00571CBA" w:rsidRPr="00571CBA" w:rsidRDefault="00571CBA" w:rsidP="00571CBA">
            <w:pPr>
              <w:spacing w:after="0" w:line="240" w:lineRule="auto"/>
              <w:rPr>
                <w:rFonts w:ascii="Calibri" w:eastAsia="Times New Roman" w:hAnsi="Calibri" w:cs="Calibri"/>
                <w:color w:val="000000"/>
                <w:lang w:eastAsia="pl-PL"/>
              </w:rPr>
            </w:pPr>
          </w:p>
        </w:tc>
        <w:tc>
          <w:tcPr>
            <w:tcW w:w="920" w:type="dxa"/>
            <w:tcBorders>
              <w:top w:val="nil"/>
              <w:left w:val="nil"/>
              <w:bottom w:val="single" w:sz="4" w:space="0" w:color="auto"/>
              <w:right w:val="single" w:sz="4" w:space="0" w:color="auto"/>
            </w:tcBorders>
            <w:shd w:val="clear" w:color="auto" w:fill="FFFF00"/>
            <w:vAlign w:val="center"/>
            <w:hideMark/>
          </w:tcPr>
          <w:p w14:paraId="7772085C"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w:t>
            </w:r>
          </w:p>
        </w:tc>
        <w:tc>
          <w:tcPr>
            <w:tcW w:w="920" w:type="dxa"/>
            <w:tcBorders>
              <w:top w:val="nil"/>
              <w:left w:val="nil"/>
              <w:bottom w:val="single" w:sz="4" w:space="0" w:color="auto"/>
              <w:right w:val="single" w:sz="4" w:space="0" w:color="auto"/>
            </w:tcBorders>
            <w:shd w:val="clear" w:color="auto" w:fill="FFFF00"/>
            <w:vAlign w:val="center"/>
            <w:hideMark/>
          </w:tcPr>
          <w:p w14:paraId="6CB7B43F"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w:t>
            </w:r>
          </w:p>
        </w:tc>
        <w:tc>
          <w:tcPr>
            <w:tcW w:w="921" w:type="dxa"/>
            <w:tcBorders>
              <w:top w:val="nil"/>
              <w:left w:val="nil"/>
              <w:bottom w:val="single" w:sz="4" w:space="0" w:color="auto"/>
              <w:right w:val="single" w:sz="4" w:space="0" w:color="auto"/>
            </w:tcBorders>
            <w:shd w:val="clear" w:color="auto" w:fill="FFFF00"/>
            <w:vAlign w:val="center"/>
            <w:hideMark/>
          </w:tcPr>
          <w:p w14:paraId="5E8AB46B"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w:t>
            </w:r>
          </w:p>
        </w:tc>
        <w:tc>
          <w:tcPr>
            <w:tcW w:w="921" w:type="dxa"/>
            <w:tcBorders>
              <w:top w:val="nil"/>
              <w:left w:val="nil"/>
              <w:bottom w:val="single" w:sz="4" w:space="0" w:color="auto"/>
              <w:right w:val="single" w:sz="4" w:space="0" w:color="auto"/>
            </w:tcBorders>
            <w:shd w:val="clear" w:color="auto" w:fill="FFFF00"/>
            <w:vAlign w:val="center"/>
            <w:hideMark/>
          </w:tcPr>
          <w:p w14:paraId="0A385D7E"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w:t>
            </w:r>
          </w:p>
        </w:tc>
        <w:tc>
          <w:tcPr>
            <w:tcW w:w="921" w:type="dxa"/>
            <w:tcBorders>
              <w:top w:val="nil"/>
              <w:left w:val="nil"/>
              <w:bottom w:val="single" w:sz="4" w:space="0" w:color="auto"/>
              <w:right w:val="single" w:sz="4" w:space="0" w:color="auto"/>
            </w:tcBorders>
            <w:shd w:val="clear" w:color="auto" w:fill="FFFF00"/>
            <w:vAlign w:val="center"/>
            <w:hideMark/>
          </w:tcPr>
          <w:p w14:paraId="2F675E7A"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w:t>
            </w:r>
          </w:p>
        </w:tc>
        <w:tc>
          <w:tcPr>
            <w:tcW w:w="921" w:type="dxa"/>
            <w:tcBorders>
              <w:top w:val="nil"/>
              <w:left w:val="nil"/>
              <w:bottom w:val="single" w:sz="4" w:space="0" w:color="auto"/>
              <w:right w:val="single" w:sz="4" w:space="0" w:color="auto"/>
            </w:tcBorders>
            <w:shd w:val="clear" w:color="auto" w:fill="FFFF00"/>
            <w:vAlign w:val="center"/>
            <w:hideMark/>
          </w:tcPr>
          <w:p w14:paraId="2BA02E89" w14:textId="77777777" w:rsidR="00571CBA" w:rsidRPr="00571CBA" w:rsidRDefault="00571CBA" w:rsidP="00571CBA">
            <w:pPr>
              <w:spacing w:after="0" w:line="240" w:lineRule="auto"/>
              <w:jc w:val="center"/>
              <w:rPr>
                <w:rFonts w:ascii="Calibri" w:eastAsia="Times New Roman" w:hAnsi="Calibri" w:cs="Calibri"/>
                <w:color w:val="000000"/>
                <w:lang w:eastAsia="pl-PL"/>
              </w:rPr>
            </w:pPr>
            <w:r w:rsidRPr="00571CBA">
              <w:rPr>
                <w:rFonts w:ascii="Calibri" w:eastAsia="Times New Roman" w:hAnsi="Calibri" w:cs="Calibri"/>
                <w:color w:val="000000"/>
                <w:lang w:eastAsia="pl-PL"/>
              </w:rPr>
              <w:t>[%]</w:t>
            </w:r>
          </w:p>
        </w:tc>
      </w:tr>
      <w:tr w:rsidR="00571CBA" w:rsidRPr="00571CBA" w14:paraId="1819BE1C" w14:textId="77777777" w:rsidTr="00571CBA">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3D790375" w14:textId="15A9CD7E" w:rsidR="00571CBA" w:rsidRPr="00571CBA" w:rsidRDefault="00571CBA" w:rsidP="00831F7D">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Małogoszcz</w:t>
            </w:r>
          </w:p>
        </w:tc>
        <w:tc>
          <w:tcPr>
            <w:tcW w:w="920" w:type="dxa"/>
            <w:tcBorders>
              <w:top w:val="nil"/>
              <w:left w:val="nil"/>
              <w:bottom w:val="single" w:sz="4" w:space="0" w:color="auto"/>
              <w:right w:val="single" w:sz="4" w:space="0" w:color="auto"/>
            </w:tcBorders>
            <w:shd w:val="clear" w:color="auto" w:fill="auto"/>
            <w:noWrap/>
            <w:vAlign w:val="center"/>
            <w:hideMark/>
          </w:tcPr>
          <w:p w14:paraId="6686870E"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39,8</w:t>
            </w:r>
          </w:p>
        </w:tc>
        <w:tc>
          <w:tcPr>
            <w:tcW w:w="920" w:type="dxa"/>
            <w:tcBorders>
              <w:top w:val="nil"/>
              <w:left w:val="nil"/>
              <w:bottom w:val="single" w:sz="4" w:space="0" w:color="auto"/>
              <w:right w:val="single" w:sz="4" w:space="0" w:color="auto"/>
            </w:tcBorders>
            <w:shd w:val="clear" w:color="auto" w:fill="auto"/>
            <w:noWrap/>
            <w:vAlign w:val="center"/>
            <w:hideMark/>
          </w:tcPr>
          <w:p w14:paraId="51F7FEF9"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39,8</w:t>
            </w:r>
          </w:p>
        </w:tc>
        <w:tc>
          <w:tcPr>
            <w:tcW w:w="921" w:type="dxa"/>
            <w:tcBorders>
              <w:top w:val="nil"/>
              <w:left w:val="nil"/>
              <w:bottom w:val="single" w:sz="4" w:space="0" w:color="auto"/>
              <w:right w:val="single" w:sz="4" w:space="0" w:color="auto"/>
            </w:tcBorders>
            <w:shd w:val="clear" w:color="auto" w:fill="auto"/>
            <w:noWrap/>
            <w:vAlign w:val="center"/>
            <w:hideMark/>
          </w:tcPr>
          <w:p w14:paraId="31FD7CF6"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39,7</w:t>
            </w:r>
          </w:p>
        </w:tc>
        <w:tc>
          <w:tcPr>
            <w:tcW w:w="921" w:type="dxa"/>
            <w:tcBorders>
              <w:top w:val="nil"/>
              <w:left w:val="nil"/>
              <w:bottom w:val="single" w:sz="4" w:space="0" w:color="auto"/>
              <w:right w:val="single" w:sz="4" w:space="0" w:color="auto"/>
            </w:tcBorders>
            <w:shd w:val="clear" w:color="auto" w:fill="auto"/>
            <w:noWrap/>
            <w:vAlign w:val="center"/>
            <w:hideMark/>
          </w:tcPr>
          <w:p w14:paraId="64AFAF6C"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39,7</w:t>
            </w:r>
          </w:p>
        </w:tc>
        <w:tc>
          <w:tcPr>
            <w:tcW w:w="921" w:type="dxa"/>
            <w:tcBorders>
              <w:top w:val="nil"/>
              <w:left w:val="nil"/>
              <w:bottom w:val="single" w:sz="4" w:space="0" w:color="auto"/>
              <w:right w:val="single" w:sz="4" w:space="0" w:color="auto"/>
            </w:tcBorders>
            <w:shd w:val="clear" w:color="auto" w:fill="auto"/>
            <w:noWrap/>
            <w:vAlign w:val="center"/>
            <w:hideMark/>
          </w:tcPr>
          <w:p w14:paraId="42E9BC11"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39,8</w:t>
            </w:r>
          </w:p>
        </w:tc>
        <w:tc>
          <w:tcPr>
            <w:tcW w:w="921" w:type="dxa"/>
            <w:tcBorders>
              <w:top w:val="nil"/>
              <w:left w:val="nil"/>
              <w:bottom w:val="single" w:sz="4" w:space="0" w:color="auto"/>
              <w:right w:val="single" w:sz="4" w:space="0" w:color="auto"/>
            </w:tcBorders>
            <w:shd w:val="clear" w:color="auto" w:fill="auto"/>
            <w:noWrap/>
            <w:vAlign w:val="center"/>
            <w:hideMark/>
          </w:tcPr>
          <w:p w14:paraId="1BE0BF5B"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39,6</w:t>
            </w:r>
          </w:p>
        </w:tc>
      </w:tr>
      <w:tr w:rsidR="00571CBA" w:rsidRPr="00571CBA" w14:paraId="3087CD41" w14:textId="77777777" w:rsidTr="00571CBA">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2E9EE68E" w14:textId="2E3D19F0" w:rsidR="00571CBA" w:rsidRPr="00571CBA" w:rsidRDefault="00571CBA" w:rsidP="00831F7D">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Małogoszcz - miasto</w:t>
            </w:r>
          </w:p>
        </w:tc>
        <w:tc>
          <w:tcPr>
            <w:tcW w:w="920" w:type="dxa"/>
            <w:tcBorders>
              <w:top w:val="nil"/>
              <w:left w:val="nil"/>
              <w:bottom w:val="single" w:sz="4" w:space="0" w:color="auto"/>
              <w:right w:val="single" w:sz="4" w:space="0" w:color="auto"/>
            </w:tcBorders>
            <w:shd w:val="clear" w:color="auto" w:fill="auto"/>
            <w:noWrap/>
            <w:vAlign w:val="center"/>
            <w:hideMark/>
          </w:tcPr>
          <w:p w14:paraId="20FF99C6"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91,4</w:t>
            </w:r>
          </w:p>
        </w:tc>
        <w:tc>
          <w:tcPr>
            <w:tcW w:w="920" w:type="dxa"/>
            <w:tcBorders>
              <w:top w:val="nil"/>
              <w:left w:val="nil"/>
              <w:bottom w:val="single" w:sz="4" w:space="0" w:color="auto"/>
              <w:right w:val="single" w:sz="4" w:space="0" w:color="auto"/>
            </w:tcBorders>
            <w:shd w:val="clear" w:color="auto" w:fill="auto"/>
            <w:noWrap/>
            <w:vAlign w:val="center"/>
            <w:hideMark/>
          </w:tcPr>
          <w:p w14:paraId="08BAFFA6"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91,6</w:t>
            </w:r>
          </w:p>
        </w:tc>
        <w:tc>
          <w:tcPr>
            <w:tcW w:w="921" w:type="dxa"/>
            <w:tcBorders>
              <w:top w:val="nil"/>
              <w:left w:val="nil"/>
              <w:bottom w:val="single" w:sz="4" w:space="0" w:color="auto"/>
              <w:right w:val="single" w:sz="4" w:space="0" w:color="auto"/>
            </w:tcBorders>
            <w:shd w:val="clear" w:color="auto" w:fill="auto"/>
            <w:noWrap/>
            <w:vAlign w:val="center"/>
            <w:hideMark/>
          </w:tcPr>
          <w:p w14:paraId="08EE380F"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91,2</w:t>
            </w:r>
          </w:p>
        </w:tc>
        <w:tc>
          <w:tcPr>
            <w:tcW w:w="921" w:type="dxa"/>
            <w:tcBorders>
              <w:top w:val="nil"/>
              <w:left w:val="nil"/>
              <w:bottom w:val="single" w:sz="4" w:space="0" w:color="auto"/>
              <w:right w:val="single" w:sz="4" w:space="0" w:color="auto"/>
            </w:tcBorders>
            <w:shd w:val="clear" w:color="auto" w:fill="auto"/>
            <w:noWrap/>
            <w:vAlign w:val="center"/>
            <w:hideMark/>
          </w:tcPr>
          <w:p w14:paraId="35E94621"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91,4</w:t>
            </w:r>
          </w:p>
        </w:tc>
        <w:tc>
          <w:tcPr>
            <w:tcW w:w="921" w:type="dxa"/>
            <w:tcBorders>
              <w:top w:val="nil"/>
              <w:left w:val="nil"/>
              <w:bottom w:val="single" w:sz="4" w:space="0" w:color="auto"/>
              <w:right w:val="single" w:sz="4" w:space="0" w:color="auto"/>
            </w:tcBorders>
            <w:shd w:val="clear" w:color="auto" w:fill="auto"/>
            <w:noWrap/>
            <w:vAlign w:val="center"/>
            <w:hideMark/>
          </w:tcPr>
          <w:p w14:paraId="5134400C"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91,4</w:t>
            </w:r>
          </w:p>
        </w:tc>
        <w:tc>
          <w:tcPr>
            <w:tcW w:w="921" w:type="dxa"/>
            <w:tcBorders>
              <w:top w:val="nil"/>
              <w:left w:val="nil"/>
              <w:bottom w:val="single" w:sz="4" w:space="0" w:color="auto"/>
              <w:right w:val="single" w:sz="4" w:space="0" w:color="auto"/>
            </w:tcBorders>
            <w:shd w:val="clear" w:color="auto" w:fill="auto"/>
            <w:noWrap/>
            <w:vAlign w:val="center"/>
            <w:hideMark/>
          </w:tcPr>
          <w:p w14:paraId="5C89E0F4"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91,4</w:t>
            </w:r>
          </w:p>
        </w:tc>
      </w:tr>
      <w:tr w:rsidR="00571CBA" w:rsidRPr="00571CBA" w14:paraId="1A1B375B" w14:textId="77777777" w:rsidTr="00571CBA">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64D9FD92" w14:textId="7918EABE" w:rsidR="00571CBA" w:rsidRPr="00571CBA" w:rsidRDefault="00571CBA" w:rsidP="00831F7D">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Małogoszcz - obszar wiejski</w:t>
            </w:r>
          </w:p>
        </w:tc>
        <w:tc>
          <w:tcPr>
            <w:tcW w:w="920" w:type="dxa"/>
            <w:tcBorders>
              <w:top w:val="nil"/>
              <w:left w:val="nil"/>
              <w:bottom w:val="single" w:sz="4" w:space="0" w:color="auto"/>
              <w:right w:val="single" w:sz="4" w:space="0" w:color="auto"/>
            </w:tcBorders>
            <w:shd w:val="clear" w:color="auto" w:fill="auto"/>
            <w:noWrap/>
            <w:vAlign w:val="center"/>
            <w:hideMark/>
          </w:tcPr>
          <w:p w14:paraId="19E1A468"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14,3</w:t>
            </w:r>
          </w:p>
        </w:tc>
        <w:tc>
          <w:tcPr>
            <w:tcW w:w="920" w:type="dxa"/>
            <w:tcBorders>
              <w:top w:val="nil"/>
              <w:left w:val="nil"/>
              <w:bottom w:val="single" w:sz="4" w:space="0" w:color="auto"/>
              <w:right w:val="single" w:sz="4" w:space="0" w:color="auto"/>
            </w:tcBorders>
            <w:shd w:val="clear" w:color="auto" w:fill="auto"/>
            <w:noWrap/>
            <w:vAlign w:val="center"/>
            <w:hideMark/>
          </w:tcPr>
          <w:p w14:paraId="006CDF82"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14,6</w:t>
            </w:r>
          </w:p>
        </w:tc>
        <w:tc>
          <w:tcPr>
            <w:tcW w:w="921" w:type="dxa"/>
            <w:tcBorders>
              <w:top w:val="nil"/>
              <w:left w:val="nil"/>
              <w:bottom w:val="single" w:sz="4" w:space="0" w:color="auto"/>
              <w:right w:val="single" w:sz="4" w:space="0" w:color="auto"/>
            </w:tcBorders>
            <w:shd w:val="clear" w:color="auto" w:fill="auto"/>
            <w:noWrap/>
            <w:vAlign w:val="center"/>
            <w:hideMark/>
          </w:tcPr>
          <w:p w14:paraId="6BC73AC4"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14,7</w:t>
            </w:r>
          </w:p>
        </w:tc>
        <w:tc>
          <w:tcPr>
            <w:tcW w:w="921" w:type="dxa"/>
            <w:tcBorders>
              <w:top w:val="nil"/>
              <w:left w:val="nil"/>
              <w:bottom w:val="single" w:sz="4" w:space="0" w:color="auto"/>
              <w:right w:val="single" w:sz="4" w:space="0" w:color="auto"/>
            </w:tcBorders>
            <w:shd w:val="clear" w:color="auto" w:fill="auto"/>
            <w:noWrap/>
            <w:vAlign w:val="center"/>
            <w:hideMark/>
          </w:tcPr>
          <w:p w14:paraId="5526686A"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14,9</w:t>
            </w:r>
          </w:p>
        </w:tc>
        <w:tc>
          <w:tcPr>
            <w:tcW w:w="921" w:type="dxa"/>
            <w:tcBorders>
              <w:top w:val="nil"/>
              <w:left w:val="nil"/>
              <w:bottom w:val="single" w:sz="4" w:space="0" w:color="auto"/>
              <w:right w:val="single" w:sz="4" w:space="0" w:color="auto"/>
            </w:tcBorders>
            <w:shd w:val="clear" w:color="auto" w:fill="auto"/>
            <w:noWrap/>
            <w:vAlign w:val="center"/>
            <w:hideMark/>
          </w:tcPr>
          <w:p w14:paraId="3D808F96"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15,1</w:t>
            </w:r>
          </w:p>
        </w:tc>
        <w:tc>
          <w:tcPr>
            <w:tcW w:w="921" w:type="dxa"/>
            <w:tcBorders>
              <w:top w:val="nil"/>
              <w:left w:val="nil"/>
              <w:bottom w:val="single" w:sz="4" w:space="0" w:color="auto"/>
              <w:right w:val="single" w:sz="4" w:space="0" w:color="auto"/>
            </w:tcBorders>
            <w:shd w:val="clear" w:color="auto" w:fill="auto"/>
            <w:noWrap/>
            <w:vAlign w:val="center"/>
            <w:hideMark/>
          </w:tcPr>
          <w:p w14:paraId="0811489C"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15,3</w:t>
            </w:r>
          </w:p>
        </w:tc>
      </w:tr>
      <w:tr w:rsidR="00571CBA" w:rsidRPr="00571CBA" w14:paraId="3FEB1522" w14:textId="77777777" w:rsidTr="00571CBA">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212757C1" w14:textId="77777777" w:rsidR="00571CBA" w:rsidRPr="00571CBA" w:rsidRDefault="00571CBA" w:rsidP="00831F7D">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Sobków</w:t>
            </w:r>
          </w:p>
        </w:tc>
        <w:tc>
          <w:tcPr>
            <w:tcW w:w="920" w:type="dxa"/>
            <w:tcBorders>
              <w:top w:val="nil"/>
              <w:left w:val="nil"/>
              <w:bottom w:val="single" w:sz="4" w:space="0" w:color="auto"/>
              <w:right w:val="single" w:sz="4" w:space="0" w:color="auto"/>
            </w:tcBorders>
            <w:shd w:val="clear" w:color="auto" w:fill="auto"/>
            <w:noWrap/>
            <w:vAlign w:val="center"/>
            <w:hideMark/>
          </w:tcPr>
          <w:p w14:paraId="7D5E5BB4"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45,1</w:t>
            </w:r>
          </w:p>
        </w:tc>
        <w:tc>
          <w:tcPr>
            <w:tcW w:w="920" w:type="dxa"/>
            <w:tcBorders>
              <w:top w:val="nil"/>
              <w:left w:val="nil"/>
              <w:bottom w:val="single" w:sz="4" w:space="0" w:color="auto"/>
              <w:right w:val="single" w:sz="4" w:space="0" w:color="auto"/>
            </w:tcBorders>
            <w:shd w:val="clear" w:color="auto" w:fill="auto"/>
            <w:noWrap/>
            <w:vAlign w:val="center"/>
            <w:hideMark/>
          </w:tcPr>
          <w:p w14:paraId="27F10B5E"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46,1</w:t>
            </w:r>
          </w:p>
        </w:tc>
        <w:tc>
          <w:tcPr>
            <w:tcW w:w="921" w:type="dxa"/>
            <w:tcBorders>
              <w:top w:val="nil"/>
              <w:left w:val="nil"/>
              <w:bottom w:val="single" w:sz="4" w:space="0" w:color="auto"/>
              <w:right w:val="single" w:sz="4" w:space="0" w:color="auto"/>
            </w:tcBorders>
            <w:shd w:val="clear" w:color="auto" w:fill="auto"/>
            <w:noWrap/>
            <w:vAlign w:val="center"/>
            <w:hideMark/>
          </w:tcPr>
          <w:p w14:paraId="654DDC1B"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46,6</w:t>
            </w:r>
          </w:p>
        </w:tc>
        <w:tc>
          <w:tcPr>
            <w:tcW w:w="921" w:type="dxa"/>
            <w:tcBorders>
              <w:top w:val="nil"/>
              <w:left w:val="nil"/>
              <w:bottom w:val="single" w:sz="4" w:space="0" w:color="auto"/>
              <w:right w:val="single" w:sz="4" w:space="0" w:color="auto"/>
            </w:tcBorders>
            <w:shd w:val="clear" w:color="auto" w:fill="auto"/>
            <w:noWrap/>
            <w:vAlign w:val="center"/>
            <w:hideMark/>
          </w:tcPr>
          <w:p w14:paraId="7701D22B"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47,3</w:t>
            </w:r>
          </w:p>
        </w:tc>
        <w:tc>
          <w:tcPr>
            <w:tcW w:w="921" w:type="dxa"/>
            <w:tcBorders>
              <w:top w:val="nil"/>
              <w:left w:val="nil"/>
              <w:bottom w:val="single" w:sz="4" w:space="0" w:color="auto"/>
              <w:right w:val="single" w:sz="4" w:space="0" w:color="auto"/>
            </w:tcBorders>
            <w:shd w:val="clear" w:color="auto" w:fill="auto"/>
            <w:noWrap/>
            <w:vAlign w:val="center"/>
            <w:hideMark/>
          </w:tcPr>
          <w:p w14:paraId="1BE8BE13"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47,8</w:t>
            </w:r>
          </w:p>
        </w:tc>
        <w:tc>
          <w:tcPr>
            <w:tcW w:w="921" w:type="dxa"/>
            <w:tcBorders>
              <w:top w:val="nil"/>
              <w:left w:val="nil"/>
              <w:bottom w:val="single" w:sz="4" w:space="0" w:color="auto"/>
              <w:right w:val="single" w:sz="4" w:space="0" w:color="auto"/>
            </w:tcBorders>
            <w:shd w:val="clear" w:color="auto" w:fill="auto"/>
            <w:noWrap/>
            <w:vAlign w:val="center"/>
            <w:hideMark/>
          </w:tcPr>
          <w:p w14:paraId="4AD09B85"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48,7</w:t>
            </w:r>
          </w:p>
        </w:tc>
      </w:tr>
      <w:tr w:rsidR="00571CBA" w:rsidRPr="00571CBA" w14:paraId="209DB9F1" w14:textId="77777777" w:rsidTr="00571CBA">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38968EB2" w14:textId="4BF28411" w:rsidR="00571CBA" w:rsidRPr="00571CBA" w:rsidRDefault="00571CBA" w:rsidP="00831F7D">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Chęciny</w:t>
            </w:r>
          </w:p>
        </w:tc>
        <w:tc>
          <w:tcPr>
            <w:tcW w:w="920" w:type="dxa"/>
            <w:tcBorders>
              <w:top w:val="nil"/>
              <w:left w:val="nil"/>
              <w:bottom w:val="single" w:sz="4" w:space="0" w:color="auto"/>
              <w:right w:val="single" w:sz="4" w:space="0" w:color="auto"/>
            </w:tcBorders>
            <w:shd w:val="clear" w:color="auto" w:fill="auto"/>
            <w:noWrap/>
            <w:vAlign w:val="center"/>
            <w:hideMark/>
          </w:tcPr>
          <w:p w14:paraId="02ED183C"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30,8</w:t>
            </w:r>
          </w:p>
        </w:tc>
        <w:tc>
          <w:tcPr>
            <w:tcW w:w="920" w:type="dxa"/>
            <w:tcBorders>
              <w:top w:val="nil"/>
              <w:left w:val="nil"/>
              <w:bottom w:val="single" w:sz="4" w:space="0" w:color="auto"/>
              <w:right w:val="single" w:sz="4" w:space="0" w:color="auto"/>
            </w:tcBorders>
            <w:shd w:val="clear" w:color="auto" w:fill="auto"/>
            <w:noWrap/>
            <w:vAlign w:val="center"/>
            <w:hideMark/>
          </w:tcPr>
          <w:p w14:paraId="5CC779E8"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30,9</w:t>
            </w:r>
          </w:p>
        </w:tc>
        <w:tc>
          <w:tcPr>
            <w:tcW w:w="921" w:type="dxa"/>
            <w:tcBorders>
              <w:top w:val="nil"/>
              <w:left w:val="nil"/>
              <w:bottom w:val="single" w:sz="4" w:space="0" w:color="auto"/>
              <w:right w:val="single" w:sz="4" w:space="0" w:color="auto"/>
            </w:tcBorders>
            <w:shd w:val="clear" w:color="auto" w:fill="auto"/>
            <w:noWrap/>
            <w:vAlign w:val="center"/>
            <w:hideMark/>
          </w:tcPr>
          <w:p w14:paraId="6B9C9764"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31,4</w:t>
            </w:r>
          </w:p>
        </w:tc>
        <w:tc>
          <w:tcPr>
            <w:tcW w:w="921" w:type="dxa"/>
            <w:tcBorders>
              <w:top w:val="nil"/>
              <w:left w:val="nil"/>
              <w:bottom w:val="single" w:sz="4" w:space="0" w:color="auto"/>
              <w:right w:val="single" w:sz="4" w:space="0" w:color="auto"/>
            </w:tcBorders>
            <w:shd w:val="clear" w:color="auto" w:fill="auto"/>
            <w:noWrap/>
            <w:vAlign w:val="center"/>
            <w:hideMark/>
          </w:tcPr>
          <w:p w14:paraId="7168CD90"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32,2</w:t>
            </w:r>
          </w:p>
        </w:tc>
        <w:tc>
          <w:tcPr>
            <w:tcW w:w="921" w:type="dxa"/>
            <w:tcBorders>
              <w:top w:val="nil"/>
              <w:left w:val="nil"/>
              <w:bottom w:val="single" w:sz="4" w:space="0" w:color="auto"/>
              <w:right w:val="single" w:sz="4" w:space="0" w:color="auto"/>
            </w:tcBorders>
            <w:shd w:val="clear" w:color="auto" w:fill="auto"/>
            <w:noWrap/>
            <w:vAlign w:val="center"/>
            <w:hideMark/>
          </w:tcPr>
          <w:p w14:paraId="5CA2FF6D"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32,4</w:t>
            </w:r>
          </w:p>
        </w:tc>
        <w:tc>
          <w:tcPr>
            <w:tcW w:w="921" w:type="dxa"/>
            <w:tcBorders>
              <w:top w:val="nil"/>
              <w:left w:val="nil"/>
              <w:bottom w:val="single" w:sz="4" w:space="0" w:color="auto"/>
              <w:right w:val="single" w:sz="4" w:space="0" w:color="auto"/>
            </w:tcBorders>
            <w:shd w:val="clear" w:color="auto" w:fill="auto"/>
            <w:noWrap/>
            <w:vAlign w:val="center"/>
            <w:hideMark/>
          </w:tcPr>
          <w:p w14:paraId="742DEB03"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32,7</w:t>
            </w:r>
          </w:p>
        </w:tc>
      </w:tr>
      <w:tr w:rsidR="00571CBA" w:rsidRPr="00571CBA" w14:paraId="73FDEB24" w14:textId="77777777" w:rsidTr="00571CBA">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5DF32319" w14:textId="31C1628F" w:rsidR="00571CBA" w:rsidRPr="00571CBA" w:rsidRDefault="00571CBA" w:rsidP="00831F7D">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Chęciny - miasto</w:t>
            </w:r>
          </w:p>
        </w:tc>
        <w:tc>
          <w:tcPr>
            <w:tcW w:w="920" w:type="dxa"/>
            <w:tcBorders>
              <w:top w:val="nil"/>
              <w:left w:val="nil"/>
              <w:bottom w:val="single" w:sz="4" w:space="0" w:color="auto"/>
              <w:right w:val="single" w:sz="4" w:space="0" w:color="auto"/>
            </w:tcBorders>
            <w:shd w:val="clear" w:color="auto" w:fill="auto"/>
            <w:noWrap/>
            <w:vAlign w:val="center"/>
            <w:hideMark/>
          </w:tcPr>
          <w:p w14:paraId="53965A09"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71,1</w:t>
            </w:r>
          </w:p>
        </w:tc>
        <w:tc>
          <w:tcPr>
            <w:tcW w:w="920" w:type="dxa"/>
            <w:tcBorders>
              <w:top w:val="nil"/>
              <w:left w:val="nil"/>
              <w:bottom w:val="single" w:sz="4" w:space="0" w:color="auto"/>
              <w:right w:val="single" w:sz="4" w:space="0" w:color="auto"/>
            </w:tcBorders>
            <w:shd w:val="clear" w:color="auto" w:fill="auto"/>
            <w:noWrap/>
            <w:vAlign w:val="center"/>
            <w:hideMark/>
          </w:tcPr>
          <w:p w14:paraId="4A08F0F2"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71,2</w:t>
            </w:r>
          </w:p>
        </w:tc>
        <w:tc>
          <w:tcPr>
            <w:tcW w:w="921" w:type="dxa"/>
            <w:tcBorders>
              <w:top w:val="nil"/>
              <w:left w:val="nil"/>
              <w:bottom w:val="single" w:sz="4" w:space="0" w:color="auto"/>
              <w:right w:val="single" w:sz="4" w:space="0" w:color="auto"/>
            </w:tcBorders>
            <w:shd w:val="clear" w:color="auto" w:fill="auto"/>
            <w:noWrap/>
            <w:vAlign w:val="center"/>
            <w:hideMark/>
          </w:tcPr>
          <w:p w14:paraId="54106069"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71,6</w:t>
            </w:r>
          </w:p>
        </w:tc>
        <w:tc>
          <w:tcPr>
            <w:tcW w:w="921" w:type="dxa"/>
            <w:tcBorders>
              <w:top w:val="nil"/>
              <w:left w:val="nil"/>
              <w:bottom w:val="single" w:sz="4" w:space="0" w:color="auto"/>
              <w:right w:val="single" w:sz="4" w:space="0" w:color="auto"/>
            </w:tcBorders>
            <w:shd w:val="clear" w:color="auto" w:fill="auto"/>
            <w:noWrap/>
            <w:vAlign w:val="center"/>
            <w:hideMark/>
          </w:tcPr>
          <w:p w14:paraId="134F7696"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71,6</w:t>
            </w:r>
          </w:p>
        </w:tc>
        <w:tc>
          <w:tcPr>
            <w:tcW w:w="921" w:type="dxa"/>
            <w:tcBorders>
              <w:top w:val="nil"/>
              <w:left w:val="nil"/>
              <w:bottom w:val="single" w:sz="4" w:space="0" w:color="auto"/>
              <w:right w:val="single" w:sz="4" w:space="0" w:color="auto"/>
            </w:tcBorders>
            <w:shd w:val="clear" w:color="auto" w:fill="auto"/>
            <w:noWrap/>
            <w:vAlign w:val="center"/>
            <w:hideMark/>
          </w:tcPr>
          <w:p w14:paraId="6A85152F"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71,8</w:t>
            </w:r>
          </w:p>
        </w:tc>
        <w:tc>
          <w:tcPr>
            <w:tcW w:w="921" w:type="dxa"/>
            <w:tcBorders>
              <w:top w:val="nil"/>
              <w:left w:val="nil"/>
              <w:bottom w:val="single" w:sz="4" w:space="0" w:color="auto"/>
              <w:right w:val="single" w:sz="4" w:space="0" w:color="auto"/>
            </w:tcBorders>
            <w:shd w:val="clear" w:color="auto" w:fill="auto"/>
            <w:noWrap/>
            <w:vAlign w:val="center"/>
            <w:hideMark/>
          </w:tcPr>
          <w:p w14:paraId="0E8A8ADD"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72,1</w:t>
            </w:r>
          </w:p>
        </w:tc>
      </w:tr>
      <w:tr w:rsidR="00571CBA" w:rsidRPr="00571CBA" w14:paraId="53F8625F" w14:textId="77777777" w:rsidTr="00571CBA">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6F32C062" w14:textId="62EECE61" w:rsidR="00571CBA" w:rsidRPr="00571CBA" w:rsidRDefault="00571CBA" w:rsidP="00831F7D">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Chęciny - obszar wiejski</w:t>
            </w:r>
          </w:p>
        </w:tc>
        <w:tc>
          <w:tcPr>
            <w:tcW w:w="920" w:type="dxa"/>
            <w:tcBorders>
              <w:top w:val="nil"/>
              <w:left w:val="nil"/>
              <w:bottom w:val="single" w:sz="4" w:space="0" w:color="auto"/>
              <w:right w:val="single" w:sz="4" w:space="0" w:color="auto"/>
            </w:tcBorders>
            <w:shd w:val="clear" w:color="auto" w:fill="auto"/>
            <w:noWrap/>
            <w:vAlign w:val="center"/>
            <w:hideMark/>
          </w:tcPr>
          <w:p w14:paraId="090B56A2"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13,9</w:t>
            </w:r>
          </w:p>
        </w:tc>
        <w:tc>
          <w:tcPr>
            <w:tcW w:w="920" w:type="dxa"/>
            <w:tcBorders>
              <w:top w:val="nil"/>
              <w:left w:val="nil"/>
              <w:bottom w:val="single" w:sz="4" w:space="0" w:color="auto"/>
              <w:right w:val="single" w:sz="4" w:space="0" w:color="auto"/>
            </w:tcBorders>
            <w:shd w:val="clear" w:color="auto" w:fill="auto"/>
            <w:noWrap/>
            <w:vAlign w:val="center"/>
            <w:hideMark/>
          </w:tcPr>
          <w:p w14:paraId="13072F0A"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14,4</w:t>
            </w:r>
          </w:p>
        </w:tc>
        <w:tc>
          <w:tcPr>
            <w:tcW w:w="921" w:type="dxa"/>
            <w:tcBorders>
              <w:top w:val="nil"/>
              <w:left w:val="nil"/>
              <w:bottom w:val="single" w:sz="4" w:space="0" w:color="auto"/>
              <w:right w:val="single" w:sz="4" w:space="0" w:color="auto"/>
            </w:tcBorders>
            <w:shd w:val="clear" w:color="auto" w:fill="auto"/>
            <w:noWrap/>
            <w:vAlign w:val="center"/>
            <w:hideMark/>
          </w:tcPr>
          <w:p w14:paraId="15A4503A"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14,7</w:t>
            </w:r>
          </w:p>
        </w:tc>
        <w:tc>
          <w:tcPr>
            <w:tcW w:w="921" w:type="dxa"/>
            <w:tcBorders>
              <w:top w:val="nil"/>
              <w:left w:val="nil"/>
              <w:bottom w:val="single" w:sz="4" w:space="0" w:color="auto"/>
              <w:right w:val="single" w:sz="4" w:space="0" w:color="auto"/>
            </w:tcBorders>
            <w:shd w:val="clear" w:color="auto" w:fill="auto"/>
            <w:noWrap/>
            <w:vAlign w:val="center"/>
            <w:hideMark/>
          </w:tcPr>
          <w:p w14:paraId="5BA68062"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15,7</w:t>
            </w:r>
          </w:p>
        </w:tc>
        <w:tc>
          <w:tcPr>
            <w:tcW w:w="921" w:type="dxa"/>
            <w:tcBorders>
              <w:top w:val="nil"/>
              <w:left w:val="nil"/>
              <w:bottom w:val="single" w:sz="4" w:space="0" w:color="auto"/>
              <w:right w:val="single" w:sz="4" w:space="0" w:color="auto"/>
            </w:tcBorders>
            <w:shd w:val="clear" w:color="auto" w:fill="auto"/>
            <w:noWrap/>
            <w:vAlign w:val="center"/>
            <w:hideMark/>
          </w:tcPr>
          <w:p w14:paraId="1D981C1A"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16,0</w:t>
            </w:r>
          </w:p>
        </w:tc>
        <w:tc>
          <w:tcPr>
            <w:tcW w:w="921" w:type="dxa"/>
            <w:tcBorders>
              <w:top w:val="nil"/>
              <w:left w:val="nil"/>
              <w:bottom w:val="single" w:sz="4" w:space="0" w:color="auto"/>
              <w:right w:val="single" w:sz="4" w:space="0" w:color="auto"/>
            </w:tcBorders>
            <w:shd w:val="clear" w:color="auto" w:fill="auto"/>
            <w:noWrap/>
            <w:vAlign w:val="center"/>
            <w:hideMark/>
          </w:tcPr>
          <w:p w14:paraId="6F7AC585"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16,5</w:t>
            </w:r>
          </w:p>
        </w:tc>
      </w:tr>
      <w:tr w:rsidR="00571CBA" w:rsidRPr="00571CBA" w14:paraId="7AEADF5F" w14:textId="77777777" w:rsidTr="00571CBA">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AE2B571" w14:textId="7E70558C" w:rsidR="00571CBA" w:rsidRPr="00571CBA" w:rsidRDefault="00571CBA" w:rsidP="00831F7D">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Łopuszno</w:t>
            </w:r>
          </w:p>
        </w:tc>
        <w:tc>
          <w:tcPr>
            <w:tcW w:w="920" w:type="dxa"/>
            <w:tcBorders>
              <w:top w:val="nil"/>
              <w:left w:val="nil"/>
              <w:bottom w:val="single" w:sz="4" w:space="0" w:color="auto"/>
              <w:right w:val="single" w:sz="4" w:space="0" w:color="auto"/>
            </w:tcBorders>
            <w:shd w:val="clear" w:color="auto" w:fill="auto"/>
            <w:noWrap/>
            <w:vAlign w:val="center"/>
            <w:hideMark/>
          </w:tcPr>
          <w:p w14:paraId="6657B592"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8,1</w:t>
            </w:r>
          </w:p>
        </w:tc>
        <w:tc>
          <w:tcPr>
            <w:tcW w:w="920" w:type="dxa"/>
            <w:tcBorders>
              <w:top w:val="nil"/>
              <w:left w:val="nil"/>
              <w:bottom w:val="single" w:sz="4" w:space="0" w:color="auto"/>
              <w:right w:val="single" w:sz="4" w:space="0" w:color="auto"/>
            </w:tcBorders>
            <w:shd w:val="clear" w:color="auto" w:fill="auto"/>
            <w:noWrap/>
            <w:vAlign w:val="center"/>
            <w:hideMark/>
          </w:tcPr>
          <w:p w14:paraId="4DDD9641"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8,1</w:t>
            </w:r>
          </w:p>
        </w:tc>
        <w:tc>
          <w:tcPr>
            <w:tcW w:w="921" w:type="dxa"/>
            <w:tcBorders>
              <w:top w:val="nil"/>
              <w:left w:val="nil"/>
              <w:bottom w:val="single" w:sz="4" w:space="0" w:color="auto"/>
              <w:right w:val="single" w:sz="4" w:space="0" w:color="auto"/>
            </w:tcBorders>
            <w:shd w:val="clear" w:color="auto" w:fill="auto"/>
            <w:noWrap/>
            <w:vAlign w:val="center"/>
            <w:hideMark/>
          </w:tcPr>
          <w:p w14:paraId="48DA0AE3"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8,1</w:t>
            </w:r>
          </w:p>
        </w:tc>
        <w:tc>
          <w:tcPr>
            <w:tcW w:w="921" w:type="dxa"/>
            <w:tcBorders>
              <w:top w:val="nil"/>
              <w:left w:val="nil"/>
              <w:bottom w:val="single" w:sz="4" w:space="0" w:color="auto"/>
              <w:right w:val="single" w:sz="4" w:space="0" w:color="auto"/>
            </w:tcBorders>
            <w:shd w:val="clear" w:color="auto" w:fill="auto"/>
            <w:noWrap/>
            <w:vAlign w:val="center"/>
            <w:hideMark/>
          </w:tcPr>
          <w:p w14:paraId="6FE0870B"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8,1</w:t>
            </w:r>
          </w:p>
        </w:tc>
        <w:tc>
          <w:tcPr>
            <w:tcW w:w="921" w:type="dxa"/>
            <w:tcBorders>
              <w:top w:val="nil"/>
              <w:left w:val="nil"/>
              <w:bottom w:val="single" w:sz="4" w:space="0" w:color="auto"/>
              <w:right w:val="single" w:sz="4" w:space="0" w:color="auto"/>
            </w:tcBorders>
            <w:shd w:val="clear" w:color="auto" w:fill="auto"/>
            <w:noWrap/>
            <w:vAlign w:val="center"/>
            <w:hideMark/>
          </w:tcPr>
          <w:p w14:paraId="13A9B65F"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8,1</w:t>
            </w:r>
          </w:p>
        </w:tc>
        <w:tc>
          <w:tcPr>
            <w:tcW w:w="921" w:type="dxa"/>
            <w:tcBorders>
              <w:top w:val="nil"/>
              <w:left w:val="nil"/>
              <w:bottom w:val="single" w:sz="4" w:space="0" w:color="auto"/>
              <w:right w:val="single" w:sz="4" w:space="0" w:color="auto"/>
            </w:tcBorders>
            <w:shd w:val="clear" w:color="auto" w:fill="auto"/>
            <w:noWrap/>
            <w:vAlign w:val="center"/>
            <w:hideMark/>
          </w:tcPr>
          <w:p w14:paraId="70C61A46"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9,6</w:t>
            </w:r>
          </w:p>
        </w:tc>
      </w:tr>
      <w:tr w:rsidR="00571CBA" w:rsidRPr="00571CBA" w14:paraId="510FC962" w14:textId="77777777" w:rsidTr="00571CBA">
        <w:trPr>
          <w:trHeight w:val="3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1F8827BD" w14:textId="77777777" w:rsidR="00571CBA" w:rsidRPr="00571CBA" w:rsidRDefault="00571CBA" w:rsidP="00831F7D">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Piekoszów</w:t>
            </w:r>
          </w:p>
        </w:tc>
        <w:tc>
          <w:tcPr>
            <w:tcW w:w="920" w:type="dxa"/>
            <w:tcBorders>
              <w:top w:val="nil"/>
              <w:left w:val="nil"/>
              <w:bottom w:val="single" w:sz="4" w:space="0" w:color="auto"/>
              <w:right w:val="single" w:sz="4" w:space="0" w:color="auto"/>
            </w:tcBorders>
            <w:shd w:val="clear" w:color="auto" w:fill="auto"/>
            <w:noWrap/>
            <w:vAlign w:val="center"/>
            <w:hideMark/>
          </w:tcPr>
          <w:p w14:paraId="45694A9D"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46,7</w:t>
            </w:r>
          </w:p>
        </w:tc>
        <w:tc>
          <w:tcPr>
            <w:tcW w:w="920" w:type="dxa"/>
            <w:tcBorders>
              <w:top w:val="nil"/>
              <w:left w:val="nil"/>
              <w:bottom w:val="single" w:sz="4" w:space="0" w:color="auto"/>
              <w:right w:val="single" w:sz="4" w:space="0" w:color="auto"/>
            </w:tcBorders>
            <w:shd w:val="clear" w:color="auto" w:fill="auto"/>
            <w:noWrap/>
            <w:vAlign w:val="center"/>
            <w:hideMark/>
          </w:tcPr>
          <w:p w14:paraId="7360316A"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47,1</w:t>
            </w:r>
          </w:p>
        </w:tc>
        <w:tc>
          <w:tcPr>
            <w:tcW w:w="921" w:type="dxa"/>
            <w:tcBorders>
              <w:top w:val="nil"/>
              <w:left w:val="nil"/>
              <w:bottom w:val="single" w:sz="4" w:space="0" w:color="auto"/>
              <w:right w:val="single" w:sz="4" w:space="0" w:color="auto"/>
            </w:tcBorders>
            <w:shd w:val="clear" w:color="auto" w:fill="auto"/>
            <w:noWrap/>
            <w:vAlign w:val="center"/>
            <w:hideMark/>
          </w:tcPr>
          <w:p w14:paraId="4C549B2E"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47,4</w:t>
            </w:r>
          </w:p>
        </w:tc>
        <w:tc>
          <w:tcPr>
            <w:tcW w:w="921" w:type="dxa"/>
            <w:tcBorders>
              <w:top w:val="nil"/>
              <w:left w:val="nil"/>
              <w:bottom w:val="single" w:sz="4" w:space="0" w:color="auto"/>
              <w:right w:val="single" w:sz="4" w:space="0" w:color="auto"/>
            </w:tcBorders>
            <w:shd w:val="clear" w:color="auto" w:fill="auto"/>
            <w:noWrap/>
            <w:vAlign w:val="center"/>
            <w:hideMark/>
          </w:tcPr>
          <w:p w14:paraId="64D20E4C"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47,8</w:t>
            </w:r>
          </w:p>
        </w:tc>
        <w:tc>
          <w:tcPr>
            <w:tcW w:w="921" w:type="dxa"/>
            <w:tcBorders>
              <w:top w:val="nil"/>
              <w:left w:val="nil"/>
              <w:bottom w:val="single" w:sz="4" w:space="0" w:color="auto"/>
              <w:right w:val="single" w:sz="4" w:space="0" w:color="auto"/>
            </w:tcBorders>
            <w:shd w:val="clear" w:color="auto" w:fill="auto"/>
            <w:noWrap/>
            <w:vAlign w:val="center"/>
            <w:hideMark/>
          </w:tcPr>
          <w:p w14:paraId="697B6A99"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48,1</w:t>
            </w:r>
          </w:p>
        </w:tc>
        <w:tc>
          <w:tcPr>
            <w:tcW w:w="921" w:type="dxa"/>
            <w:tcBorders>
              <w:top w:val="nil"/>
              <w:left w:val="nil"/>
              <w:bottom w:val="single" w:sz="4" w:space="0" w:color="auto"/>
              <w:right w:val="single" w:sz="4" w:space="0" w:color="auto"/>
            </w:tcBorders>
            <w:shd w:val="clear" w:color="auto" w:fill="auto"/>
            <w:noWrap/>
            <w:vAlign w:val="center"/>
            <w:hideMark/>
          </w:tcPr>
          <w:p w14:paraId="3EB56C7D" w14:textId="77777777" w:rsidR="00571CBA" w:rsidRPr="00571CBA" w:rsidRDefault="00571CBA" w:rsidP="00571CBA">
            <w:pPr>
              <w:spacing w:after="0" w:line="240" w:lineRule="auto"/>
              <w:jc w:val="center"/>
              <w:rPr>
                <w:rFonts w:ascii="Calibri" w:eastAsia="Times New Roman" w:hAnsi="Calibri" w:cs="Calibri"/>
                <w:lang w:eastAsia="pl-PL"/>
              </w:rPr>
            </w:pPr>
            <w:r w:rsidRPr="00571CBA">
              <w:rPr>
                <w:rFonts w:ascii="Calibri" w:eastAsia="Times New Roman" w:hAnsi="Calibri" w:cs="Calibri"/>
                <w:lang w:eastAsia="pl-PL"/>
              </w:rPr>
              <w:t>48,5</w:t>
            </w:r>
          </w:p>
        </w:tc>
      </w:tr>
    </w:tbl>
    <w:p w14:paraId="78C44AFC" w14:textId="3CA29EC1" w:rsidR="00926F2F" w:rsidRPr="002C3563" w:rsidRDefault="00926F2F" w:rsidP="00571CBA">
      <w:pPr>
        <w:spacing w:after="0" w:line="240" w:lineRule="auto"/>
        <w:jc w:val="center"/>
        <w:rPr>
          <w:rFonts w:cstheme="minorHAnsi"/>
        </w:rPr>
      </w:pPr>
      <w:r w:rsidRPr="00926F2F">
        <w:rPr>
          <w:rFonts w:cstheme="minorHAnsi"/>
        </w:rPr>
        <w:t>Źródło: opracowanie własne na podstawie danych GUS</w:t>
      </w:r>
    </w:p>
    <w:p w14:paraId="1D7DA2FB" w14:textId="77777777" w:rsidR="00926F2F" w:rsidRPr="002C3563" w:rsidRDefault="00926F2F" w:rsidP="00926F2F">
      <w:pPr>
        <w:spacing w:after="0" w:line="240" w:lineRule="auto"/>
        <w:jc w:val="both"/>
        <w:rPr>
          <w:rFonts w:cstheme="minorHAnsi"/>
          <w:b/>
          <w:bCs/>
          <w:highlight w:val="yellow"/>
        </w:rPr>
      </w:pPr>
    </w:p>
    <w:p w14:paraId="230EA841" w14:textId="77777777" w:rsidR="00926F2F" w:rsidRPr="002C3563" w:rsidRDefault="00926F2F" w:rsidP="00D67E77">
      <w:pPr>
        <w:spacing w:after="0" w:line="240" w:lineRule="auto"/>
        <w:jc w:val="both"/>
        <w:rPr>
          <w:rFonts w:cstheme="minorHAnsi"/>
          <w:b/>
          <w:bCs/>
          <w:highlight w:val="yellow"/>
        </w:rPr>
      </w:pPr>
    </w:p>
    <w:p w14:paraId="018EEA49" w14:textId="77777777" w:rsidR="006F1D0D" w:rsidRDefault="006F1D0D">
      <w:pPr>
        <w:rPr>
          <w:rFonts w:eastAsiaTheme="majorEastAsia" w:cstheme="minorHAnsi"/>
          <w:b/>
          <w:bCs/>
          <w:sz w:val="32"/>
          <w:szCs w:val="32"/>
        </w:rPr>
      </w:pPr>
      <w:bookmarkStart w:id="291" w:name="_Toc85614267"/>
      <w:r>
        <w:rPr>
          <w:rFonts w:cstheme="minorHAnsi"/>
          <w:b/>
          <w:bCs/>
        </w:rPr>
        <w:br w:type="page"/>
      </w:r>
    </w:p>
    <w:p w14:paraId="2381EF35" w14:textId="545FFD8D" w:rsidR="004B64C3" w:rsidRPr="002C3563" w:rsidRDefault="00160AD1" w:rsidP="00160AD1">
      <w:pPr>
        <w:pStyle w:val="Nagwek1"/>
        <w:spacing w:before="0" w:line="240" w:lineRule="auto"/>
        <w:rPr>
          <w:rFonts w:asciiTheme="minorHAnsi" w:hAnsiTheme="minorHAnsi" w:cstheme="minorHAnsi"/>
          <w:b/>
          <w:bCs/>
          <w:color w:val="auto"/>
        </w:rPr>
      </w:pPr>
      <w:r>
        <w:rPr>
          <w:rFonts w:asciiTheme="minorHAnsi" w:hAnsiTheme="minorHAnsi" w:cstheme="minorHAnsi"/>
          <w:b/>
          <w:bCs/>
          <w:color w:val="auto"/>
        </w:rPr>
        <w:lastRenderedPageBreak/>
        <w:t>1.1</w:t>
      </w:r>
      <w:r w:rsidR="009D66EC">
        <w:rPr>
          <w:rFonts w:asciiTheme="minorHAnsi" w:hAnsiTheme="minorHAnsi" w:cstheme="minorHAnsi"/>
          <w:b/>
          <w:bCs/>
          <w:color w:val="auto"/>
        </w:rPr>
        <w:t>5</w:t>
      </w:r>
      <w:r>
        <w:rPr>
          <w:rFonts w:asciiTheme="minorHAnsi" w:hAnsiTheme="minorHAnsi" w:cstheme="minorHAnsi"/>
          <w:b/>
          <w:bCs/>
          <w:color w:val="auto"/>
        </w:rPr>
        <w:t xml:space="preserve"> </w:t>
      </w:r>
      <w:r w:rsidR="00BB47E2" w:rsidRPr="002C3563">
        <w:rPr>
          <w:rFonts w:asciiTheme="minorHAnsi" w:hAnsiTheme="minorHAnsi" w:cstheme="minorHAnsi"/>
          <w:b/>
          <w:bCs/>
          <w:color w:val="auto"/>
        </w:rPr>
        <w:t>Finanse publiczne</w:t>
      </w:r>
      <w:bookmarkEnd w:id="291"/>
    </w:p>
    <w:p w14:paraId="414109B3" w14:textId="69C48A7E" w:rsidR="005262E3" w:rsidRPr="002C3563" w:rsidRDefault="00AF08D9" w:rsidP="00D67E77">
      <w:pPr>
        <w:spacing w:after="0" w:line="240" w:lineRule="auto"/>
        <w:jc w:val="both"/>
        <w:rPr>
          <w:rFonts w:cstheme="minorHAnsi"/>
        </w:rPr>
      </w:pPr>
      <w:r w:rsidRPr="002C3563">
        <w:rPr>
          <w:rFonts w:cstheme="minorHAnsi"/>
        </w:rPr>
        <w:t xml:space="preserve">Możliwości realizacji zamierzeń przewidzianych w </w:t>
      </w:r>
      <w:r w:rsidR="00D65EB8">
        <w:rPr>
          <w:rFonts w:cstheme="minorHAnsi"/>
        </w:rPr>
        <w:t>S</w:t>
      </w:r>
      <w:r w:rsidRPr="002C3563">
        <w:rPr>
          <w:rFonts w:cstheme="minorHAnsi"/>
        </w:rPr>
        <w:t xml:space="preserve">trategii rozwoju są w przypadku każdej jednostki terytorialnej w dużej mierze uwarunkowane jej aktualną i przyszłą sytuacją finansową. W związku </w:t>
      </w:r>
      <w:r w:rsidR="003E1E89">
        <w:rPr>
          <w:rFonts w:cstheme="minorHAnsi"/>
        </w:rPr>
        <w:br/>
      </w:r>
      <w:r w:rsidRPr="002C3563">
        <w:rPr>
          <w:rFonts w:cstheme="minorHAnsi"/>
        </w:rPr>
        <w:t>z tym, w niniejszym rozdziale dokonano analizy budżetowej gmin.</w:t>
      </w:r>
    </w:p>
    <w:p w14:paraId="2D1E92A6" w14:textId="77777777" w:rsidR="00AF08D9" w:rsidRPr="002C3563" w:rsidRDefault="00AF08D9" w:rsidP="00D67E77">
      <w:pPr>
        <w:spacing w:after="0" w:line="240" w:lineRule="auto"/>
        <w:jc w:val="both"/>
        <w:rPr>
          <w:rFonts w:cstheme="minorHAnsi"/>
          <w:b/>
          <w:bCs/>
        </w:rPr>
      </w:pPr>
    </w:p>
    <w:p w14:paraId="799ECD9C" w14:textId="3017EB2D" w:rsidR="00742660" w:rsidRPr="00571CBA" w:rsidRDefault="009D66EC" w:rsidP="00D67E77">
      <w:pPr>
        <w:spacing w:after="0" w:line="240" w:lineRule="auto"/>
        <w:jc w:val="both"/>
        <w:rPr>
          <w:rFonts w:cstheme="minorHAnsi"/>
          <w:b/>
          <w:bCs/>
          <w:sz w:val="24"/>
          <w:szCs w:val="24"/>
        </w:rPr>
      </w:pPr>
      <w:r w:rsidRPr="00571CBA">
        <w:rPr>
          <w:rFonts w:cstheme="minorHAnsi"/>
          <w:b/>
          <w:bCs/>
          <w:sz w:val="24"/>
          <w:szCs w:val="24"/>
        </w:rPr>
        <w:t xml:space="preserve">Gmina </w:t>
      </w:r>
      <w:r w:rsidR="00B8607B" w:rsidRPr="00571CBA">
        <w:rPr>
          <w:rFonts w:cstheme="minorHAnsi"/>
          <w:b/>
          <w:bCs/>
          <w:sz w:val="24"/>
          <w:szCs w:val="24"/>
        </w:rPr>
        <w:t>Chęciny</w:t>
      </w:r>
    </w:p>
    <w:p w14:paraId="01E2AA46" w14:textId="384D9626" w:rsidR="00A32D64" w:rsidRPr="00A32D64" w:rsidRDefault="00A32D64" w:rsidP="00A32D64">
      <w:pPr>
        <w:spacing w:after="0" w:line="240" w:lineRule="auto"/>
        <w:jc w:val="both"/>
        <w:rPr>
          <w:rFonts w:cstheme="minorHAnsi"/>
        </w:rPr>
      </w:pPr>
      <w:r w:rsidRPr="00A32D64">
        <w:rPr>
          <w:rFonts w:cstheme="minorHAnsi"/>
        </w:rPr>
        <w:t xml:space="preserve">Suma wydatków z budżetu gminy Chęciny wyniosła w 2020 roku 84,3 mln złotych, co daje 5,6 tys złotych w przeliczeniu na jednego mieszkańca. Oznacza to wzrost wydatków o 20.6% w porównaniu do roku 2019. Największa część budżetu </w:t>
      </w:r>
      <w:r w:rsidR="00A1725D">
        <w:rPr>
          <w:rFonts w:cstheme="minorHAnsi"/>
        </w:rPr>
        <w:t>G</w:t>
      </w:r>
      <w:r w:rsidRPr="00A32D64">
        <w:rPr>
          <w:rFonts w:cstheme="minorHAnsi"/>
        </w:rPr>
        <w:t xml:space="preserve">miny Chęciny - 26.9% została przeznaczona na Dział 801 - Oświata i wychowanie. Dużą część wydatków z budżetu przeznaczona została na Dział 900 - Gospodarka komunalna i ochrona środowiska (11.2%) oraz na Dział 600 - Transport i łączność (9%). Wydatki inwestycyjne stanowiły </w:t>
      </w:r>
      <w:r w:rsidR="00A1725D">
        <w:rPr>
          <w:rFonts w:cstheme="minorHAnsi"/>
        </w:rPr>
        <w:t xml:space="preserve">aż </w:t>
      </w:r>
      <w:r w:rsidRPr="00A32D64">
        <w:rPr>
          <w:rFonts w:cstheme="minorHAnsi"/>
        </w:rPr>
        <w:t>22,5 mln złotych, czyli 26,7% wydatków ogółem</w:t>
      </w:r>
      <w:r w:rsidR="00A1725D">
        <w:rPr>
          <w:rFonts w:cstheme="minorHAnsi"/>
        </w:rPr>
        <w:t>.</w:t>
      </w:r>
    </w:p>
    <w:p w14:paraId="65257B8B" w14:textId="01D71A3A" w:rsidR="00984021" w:rsidRDefault="00984021" w:rsidP="00D67E77">
      <w:pPr>
        <w:spacing w:after="0" w:line="240" w:lineRule="auto"/>
        <w:jc w:val="both"/>
        <w:rPr>
          <w:rFonts w:cstheme="minorHAnsi"/>
          <w:b/>
          <w:bCs/>
        </w:rPr>
      </w:pPr>
    </w:p>
    <w:p w14:paraId="0020547F" w14:textId="3D2AF2D5" w:rsidR="00F46A6F" w:rsidRDefault="00F46A6F" w:rsidP="00F46A6F">
      <w:pPr>
        <w:spacing w:after="0" w:line="240" w:lineRule="auto"/>
        <w:jc w:val="both"/>
        <w:rPr>
          <w:rFonts w:cstheme="minorHAnsi"/>
        </w:rPr>
      </w:pPr>
      <w:r w:rsidRPr="00A32D64">
        <w:rPr>
          <w:rFonts w:cstheme="minorHAnsi"/>
        </w:rPr>
        <w:t>Suma dochodów do budżetu gminy Chęciny wyniosła w 2020 roku 77,4 mln złotych, co daje 5,1 tys złotych w przeliczeniu na jednego mieszkańca</w:t>
      </w:r>
      <w:r w:rsidR="00A1725D">
        <w:rPr>
          <w:rFonts w:cstheme="minorHAnsi"/>
        </w:rPr>
        <w:t xml:space="preserve"> i o</w:t>
      </w:r>
      <w:r w:rsidRPr="00A32D64">
        <w:rPr>
          <w:rFonts w:cstheme="minorHAnsi"/>
        </w:rPr>
        <w:t xml:space="preserve">znacza to wzrost dochodów o 10.9% w porównaniu do roku 2019. Największa część dochodów wygenerował Dział 756 - Dochody od osób prawnych, fizycznych i od innych jednostek (30.2%). Duża część wpływów pochodzi z Dział 758 - Różne rozliczenia (28%) oraz z Dział 801 - Oświata i wychowanie (2.4%). W budżecie </w:t>
      </w:r>
      <w:r w:rsidR="00A1725D">
        <w:rPr>
          <w:rFonts w:cstheme="minorHAnsi"/>
        </w:rPr>
        <w:t>G</w:t>
      </w:r>
      <w:r w:rsidRPr="00A32D64">
        <w:rPr>
          <w:rFonts w:cstheme="minorHAnsi"/>
        </w:rPr>
        <w:t>miny Chęciny wpływy z tytułu podatku dochodowego od osób fizycznych wynosiły 823 złotych na mieszkańca (16,0%), natomiast dochód z tytułu podatków dochodowych od osób prawnych wynosił 17,4 złotych na mieszkańca (0,3%).</w:t>
      </w:r>
    </w:p>
    <w:p w14:paraId="6A817999" w14:textId="77777777" w:rsidR="00F46A6F" w:rsidRDefault="00F46A6F" w:rsidP="00F46A6F">
      <w:pPr>
        <w:pStyle w:val="Legenda"/>
      </w:pPr>
    </w:p>
    <w:p w14:paraId="159C8F9A" w14:textId="323DD253" w:rsidR="006F1D0D" w:rsidRPr="00B8607B" w:rsidRDefault="006F1D0D" w:rsidP="006F1D0D">
      <w:pPr>
        <w:spacing w:after="0" w:line="240" w:lineRule="auto"/>
        <w:jc w:val="both"/>
        <w:rPr>
          <w:rFonts w:cstheme="minorHAnsi"/>
        </w:rPr>
      </w:pPr>
      <w:r w:rsidRPr="00B8607B">
        <w:rPr>
          <w:rFonts w:cstheme="minorHAnsi"/>
        </w:rPr>
        <w:t xml:space="preserve">W zakresie dochodów bieżących zakłada się ich stabilny wzrost. Wydatki bieżące co roku będą nieznacznie wzrastać na co pozwalać będzie równoległy wzrost dochodów. </w:t>
      </w:r>
    </w:p>
    <w:p w14:paraId="471E64D1" w14:textId="77777777" w:rsidR="00F46A6F" w:rsidRDefault="00F46A6F" w:rsidP="00F46A6F">
      <w:pPr>
        <w:pStyle w:val="Legenda"/>
      </w:pPr>
    </w:p>
    <w:p w14:paraId="697C6891" w14:textId="77777777" w:rsidR="00F46A6F" w:rsidRDefault="00F46A6F" w:rsidP="00F46A6F">
      <w:pPr>
        <w:pStyle w:val="Legenda"/>
      </w:pPr>
    </w:p>
    <w:p w14:paraId="3312E574" w14:textId="77777777" w:rsidR="00F46A6F" w:rsidRDefault="00F46A6F" w:rsidP="00F46A6F">
      <w:pPr>
        <w:pStyle w:val="Legenda"/>
      </w:pPr>
    </w:p>
    <w:p w14:paraId="0B91E1EC" w14:textId="77777777" w:rsidR="00F46A6F" w:rsidRDefault="00F46A6F" w:rsidP="00F46A6F">
      <w:pPr>
        <w:pStyle w:val="Legenda"/>
        <w:sectPr w:rsidR="00F46A6F">
          <w:pgSz w:w="11906" w:h="16838"/>
          <w:pgMar w:top="1417" w:right="1417" w:bottom="1417" w:left="1417" w:header="708" w:footer="708" w:gutter="0"/>
          <w:cols w:space="708"/>
          <w:docGrid w:linePitch="360"/>
        </w:sectPr>
      </w:pPr>
    </w:p>
    <w:p w14:paraId="71A0B04C" w14:textId="4E66D497" w:rsidR="00F46A6F" w:rsidRDefault="00F46A6F" w:rsidP="00F46A6F">
      <w:pPr>
        <w:pStyle w:val="Legenda"/>
        <w:jc w:val="center"/>
        <w:rPr>
          <w:i w:val="0"/>
          <w:iCs w:val="0"/>
          <w:color w:val="auto"/>
          <w:sz w:val="22"/>
          <w:szCs w:val="22"/>
        </w:rPr>
      </w:pPr>
      <w:bookmarkStart w:id="292" w:name="_Toc117501934"/>
      <w:r w:rsidRPr="00F46A6F">
        <w:rPr>
          <w:i w:val="0"/>
          <w:iCs w:val="0"/>
          <w:color w:val="auto"/>
          <w:sz w:val="22"/>
          <w:szCs w:val="22"/>
        </w:rPr>
        <w:lastRenderedPageBreak/>
        <w:t xml:space="preserve">Tabela </w:t>
      </w:r>
      <w:r w:rsidRPr="00F46A6F">
        <w:rPr>
          <w:i w:val="0"/>
          <w:iCs w:val="0"/>
          <w:color w:val="auto"/>
          <w:sz w:val="22"/>
          <w:szCs w:val="22"/>
        </w:rPr>
        <w:fldChar w:fldCharType="begin"/>
      </w:r>
      <w:r w:rsidRPr="00F46A6F">
        <w:rPr>
          <w:i w:val="0"/>
          <w:iCs w:val="0"/>
          <w:color w:val="auto"/>
          <w:sz w:val="22"/>
          <w:szCs w:val="22"/>
        </w:rPr>
        <w:instrText xml:space="preserve"> SEQ Tabela \* ARABIC </w:instrText>
      </w:r>
      <w:r w:rsidRPr="00F46A6F">
        <w:rPr>
          <w:i w:val="0"/>
          <w:iCs w:val="0"/>
          <w:color w:val="auto"/>
          <w:sz w:val="22"/>
          <w:szCs w:val="22"/>
        </w:rPr>
        <w:fldChar w:fldCharType="separate"/>
      </w:r>
      <w:r w:rsidR="00704B71">
        <w:rPr>
          <w:i w:val="0"/>
          <w:iCs w:val="0"/>
          <w:noProof/>
          <w:color w:val="auto"/>
          <w:sz w:val="22"/>
          <w:szCs w:val="22"/>
        </w:rPr>
        <w:t>137</w:t>
      </w:r>
      <w:r w:rsidRPr="00F46A6F">
        <w:rPr>
          <w:i w:val="0"/>
          <w:iCs w:val="0"/>
          <w:color w:val="auto"/>
          <w:sz w:val="22"/>
          <w:szCs w:val="22"/>
        </w:rPr>
        <w:fldChar w:fldCharType="end"/>
      </w:r>
      <w:r w:rsidRPr="00F46A6F">
        <w:rPr>
          <w:i w:val="0"/>
          <w:iCs w:val="0"/>
          <w:color w:val="auto"/>
          <w:sz w:val="22"/>
          <w:szCs w:val="22"/>
        </w:rPr>
        <w:t xml:space="preserve"> Dochody budżetu gminy według działów</w:t>
      </w:r>
      <w:r>
        <w:rPr>
          <w:i w:val="0"/>
          <w:iCs w:val="0"/>
          <w:color w:val="auto"/>
          <w:sz w:val="22"/>
          <w:szCs w:val="22"/>
        </w:rPr>
        <w:t xml:space="preserve"> w latach </w:t>
      </w:r>
      <w:r w:rsidR="0028610B">
        <w:rPr>
          <w:i w:val="0"/>
          <w:iCs w:val="0"/>
          <w:color w:val="auto"/>
          <w:sz w:val="22"/>
          <w:szCs w:val="22"/>
        </w:rPr>
        <w:t>2016-2020</w:t>
      </w:r>
      <w:bookmarkEnd w:id="292"/>
    </w:p>
    <w:p w14:paraId="5377C53D" w14:textId="178E76BB" w:rsidR="0028610B" w:rsidRDefault="0028610B" w:rsidP="0028610B">
      <w:pPr>
        <w:ind w:left="-426"/>
      </w:pPr>
      <w:r>
        <w:rPr>
          <w:noProof/>
        </w:rPr>
        <w:drawing>
          <wp:inline distT="0" distB="0" distL="0" distR="0" wp14:anchorId="25FEA348" wp14:editId="3136BBDC">
            <wp:extent cx="9385990" cy="3981450"/>
            <wp:effectExtent l="0" t="0" r="5715"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9409230" cy="3991308"/>
                    </a:xfrm>
                    <a:prstGeom prst="rect">
                      <a:avLst/>
                    </a:prstGeom>
                    <a:ln>
                      <a:noFill/>
                    </a:ln>
                    <a:extLst>
                      <a:ext uri="{53640926-AAD7-44D8-BBD7-CCE9431645EC}">
                        <a14:shadowObscured xmlns:a14="http://schemas.microsoft.com/office/drawing/2010/main"/>
                      </a:ext>
                    </a:extLst>
                  </pic:spPr>
                </pic:pic>
              </a:graphicData>
            </a:graphic>
          </wp:inline>
        </w:drawing>
      </w:r>
    </w:p>
    <w:p w14:paraId="4F6D96BC" w14:textId="385A35FD" w:rsidR="0028610B" w:rsidRPr="0028610B" w:rsidRDefault="0028610B" w:rsidP="0028610B">
      <w:pPr>
        <w:ind w:left="-426"/>
        <w:jc w:val="center"/>
      </w:pPr>
      <w:r>
        <w:t>Źródło:</w:t>
      </w:r>
      <w:r w:rsidRPr="0028610B">
        <w:t xml:space="preserve"> blob:https://svs.stat.gov.pl/e15a7012-2a52-4f44-a735-7772e2a83bdc</w:t>
      </w:r>
    </w:p>
    <w:p w14:paraId="328E4A6D" w14:textId="0F657A2A" w:rsidR="00A32D64" w:rsidRDefault="00A32D64" w:rsidP="00F46A6F">
      <w:pPr>
        <w:spacing w:after="0" w:line="240" w:lineRule="auto"/>
        <w:ind w:left="-709"/>
        <w:jc w:val="center"/>
        <w:rPr>
          <w:rFonts w:cstheme="minorHAnsi"/>
          <w:b/>
          <w:bCs/>
        </w:rPr>
      </w:pPr>
    </w:p>
    <w:p w14:paraId="57255C1A" w14:textId="23C686A3" w:rsidR="00F46A6F" w:rsidRDefault="00F46A6F" w:rsidP="00A32D64">
      <w:pPr>
        <w:spacing w:after="0" w:line="240" w:lineRule="auto"/>
        <w:jc w:val="both"/>
        <w:rPr>
          <w:rFonts w:cstheme="minorHAnsi"/>
        </w:rPr>
      </w:pPr>
    </w:p>
    <w:p w14:paraId="1227CF5E" w14:textId="1C4B0CD0" w:rsidR="0028610B" w:rsidRDefault="0028610B" w:rsidP="00A32D64">
      <w:pPr>
        <w:spacing w:after="0" w:line="240" w:lineRule="auto"/>
        <w:jc w:val="both"/>
        <w:rPr>
          <w:rFonts w:cstheme="minorHAnsi"/>
        </w:rPr>
      </w:pPr>
    </w:p>
    <w:p w14:paraId="06373BDE" w14:textId="77777777" w:rsidR="0028610B" w:rsidRDefault="0028610B" w:rsidP="00A32D64">
      <w:pPr>
        <w:spacing w:after="0" w:line="240" w:lineRule="auto"/>
        <w:jc w:val="both"/>
        <w:rPr>
          <w:rFonts w:cstheme="minorHAnsi"/>
        </w:rPr>
      </w:pPr>
    </w:p>
    <w:p w14:paraId="5BF84C47" w14:textId="430C4A24" w:rsidR="00A32D64" w:rsidRDefault="00A32D64" w:rsidP="00F46A6F">
      <w:pPr>
        <w:spacing w:after="0" w:line="240" w:lineRule="auto"/>
        <w:ind w:left="-709"/>
        <w:jc w:val="both"/>
        <w:rPr>
          <w:rFonts w:cstheme="minorHAnsi"/>
          <w:b/>
          <w:bCs/>
        </w:rPr>
      </w:pPr>
    </w:p>
    <w:p w14:paraId="1A19C0B8" w14:textId="3EB1DB0A" w:rsidR="0028610B" w:rsidRDefault="0028610B" w:rsidP="0028610B">
      <w:pPr>
        <w:pStyle w:val="Legenda"/>
        <w:jc w:val="center"/>
        <w:rPr>
          <w:i w:val="0"/>
          <w:iCs w:val="0"/>
          <w:color w:val="auto"/>
          <w:sz w:val="22"/>
          <w:szCs w:val="22"/>
        </w:rPr>
      </w:pPr>
      <w:bookmarkStart w:id="293" w:name="_Toc117501935"/>
      <w:r w:rsidRPr="00F46A6F">
        <w:rPr>
          <w:i w:val="0"/>
          <w:iCs w:val="0"/>
          <w:color w:val="auto"/>
          <w:sz w:val="22"/>
          <w:szCs w:val="22"/>
        </w:rPr>
        <w:lastRenderedPageBreak/>
        <w:t xml:space="preserve">Tabela </w:t>
      </w:r>
      <w:r w:rsidRPr="00F46A6F">
        <w:rPr>
          <w:i w:val="0"/>
          <w:iCs w:val="0"/>
          <w:color w:val="auto"/>
          <w:sz w:val="22"/>
          <w:szCs w:val="22"/>
        </w:rPr>
        <w:fldChar w:fldCharType="begin"/>
      </w:r>
      <w:r w:rsidRPr="00F46A6F">
        <w:rPr>
          <w:i w:val="0"/>
          <w:iCs w:val="0"/>
          <w:color w:val="auto"/>
          <w:sz w:val="22"/>
          <w:szCs w:val="22"/>
        </w:rPr>
        <w:instrText xml:space="preserve"> SEQ Tabela \* ARABIC </w:instrText>
      </w:r>
      <w:r w:rsidRPr="00F46A6F">
        <w:rPr>
          <w:i w:val="0"/>
          <w:iCs w:val="0"/>
          <w:color w:val="auto"/>
          <w:sz w:val="22"/>
          <w:szCs w:val="22"/>
        </w:rPr>
        <w:fldChar w:fldCharType="separate"/>
      </w:r>
      <w:r w:rsidR="00704B71">
        <w:rPr>
          <w:i w:val="0"/>
          <w:iCs w:val="0"/>
          <w:noProof/>
          <w:color w:val="auto"/>
          <w:sz w:val="22"/>
          <w:szCs w:val="22"/>
        </w:rPr>
        <w:t>138</w:t>
      </w:r>
      <w:r w:rsidRPr="00F46A6F">
        <w:rPr>
          <w:i w:val="0"/>
          <w:iCs w:val="0"/>
          <w:color w:val="auto"/>
          <w:sz w:val="22"/>
          <w:szCs w:val="22"/>
        </w:rPr>
        <w:fldChar w:fldCharType="end"/>
      </w:r>
      <w:r w:rsidRPr="00F46A6F">
        <w:rPr>
          <w:i w:val="0"/>
          <w:iCs w:val="0"/>
          <w:color w:val="auto"/>
          <w:sz w:val="22"/>
          <w:szCs w:val="22"/>
        </w:rPr>
        <w:t xml:space="preserve"> </w:t>
      </w:r>
      <w:r w:rsidRPr="0028610B">
        <w:rPr>
          <w:i w:val="0"/>
          <w:iCs w:val="0"/>
          <w:color w:val="auto"/>
          <w:sz w:val="22"/>
          <w:szCs w:val="22"/>
        </w:rPr>
        <w:t>Wydatki budżetu gminy według działów</w:t>
      </w:r>
      <w:r>
        <w:rPr>
          <w:i w:val="0"/>
          <w:iCs w:val="0"/>
          <w:color w:val="auto"/>
          <w:sz w:val="22"/>
          <w:szCs w:val="22"/>
        </w:rPr>
        <w:t xml:space="preserve"> w latach 2016-2020</w:t>
      </w:r>
      <w:bookmarkEnd w:id="293"/>
    </w:p>
    <w:p w14:paraId="2E055714" w14:textId="4E308E96" w:rsidR="00A32D64" w:rsidRDefault="0028610B" w:rsidP="0028610B">
      <w:pPr>
        <w:spacing w:after="0" w:line="240" w:lineRule="auto"/>
        <w:ind w:left="-142"/>
        <w:jc w:val="both"/>
        <w:rPr>
          <w:rFonts w:cstheme="minorHAnsi"/>
          <w:b/>
          <w:bCs/>
        </w:rPr>
      </w:pPr>
      <w:r>
        <w:rPr>
          <w:noProof/>
        </w:rPr>
        <w:drawing>
          <wp:inline distT="0" distB="0" distL="0" distR="0" wp14:anchorId="37DAE35D" wp14:editId="18C41E3E">
            <wp:extent cx="9172575" cy="4800314"/>
            <wp:effectExtent l="0" t="0" r="0" b="63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9184031" cy="4806309"/>
                    </a:xfrm>
                    <a:prstGeom prst="rect">
                      <a:avLst/>
                    </a:prstGeom>
                    <a:ln>
                      <a:noFill/>
                    </a:ln>
                    <a:extLst>
                      <a:ext uri="{53640926-AAD7-44D8-BBD7-CCE9431645EC}">
                        <a14:shadowObscured xmlns:a14="http://schemas.microsoft.com/office/drawing/2010/main"/>
                      </a:ext>
                    </a:extLst>
                  </pic:spPr>
                </pic:pic>
              </a:graphicData>
            </a:graphic>
          </wp:inline>
        </w:drawing>
      </w:r>
    </w:p>
    <w:p w14:paraId="7694D181" w14:textId="58B15123" w:rsidR="00F46A6F" w:rsidRPr="0028610B" w:rsidRDefault="0028610B" w:rsidP="0028610B">
      <w:pPr>
        <w:spacing w:after="0" w:line="240" w:lineRule="auto"/>
        <w:jc w:val="center"/>
        <w:rPr>
          <w:rFonts w:cstheme="minorHAnsi"/>
          <w:sz w:val="24"/>
          <w:szCs w:val="24"/>
        </w:rPr>
        <w:sectPr w:rsidR="00F46A6F" w:rsidRPr="0028610B" w:rsidSect="00F46A6F">
          <w:pgSz w:w="16838" w:h="11906" w:orient="landscape"/>
          <w:pgMar w:top="1418" w:right="1418" w:bottom="1418" w:left="1418" w:header="709" w:footer="709" w:gutter="0"/>
          <w:cols w:space="708"/>
          <w:docGrid w:linePitch="360"/>
        </w:sectPr>
      </w:pPr>
      <w:r w:rsidRPr="0028610B">
        <w:rPr>
          <w:rFonts w:cstheme="minorHAnsi"/>
          <w:sz w:val="24"/>
          <w:szCs w:val="24"/>
        </w:rPr>
        <w:t>Źródło: blob:https://svs.stat.gov.pl/e15a7012-2a52-4f44-a735-7772e2a83bdc</w:t>
      </w:r>
    </w:p>
    <w:p w14:paraId="7DC50D08" w14:textId="77777777" w:rsidR="00F46A6F" w:rsidRDefault="00F46A6F" w:rsidP="00B8607B">
      <w:pPr>
        <w:spacing w:after="0" w:line="240" w:lineRule="auto"/>
        <w:jc w:val="both"/>
        <w:rPr>
          <w:rFonts w:cstheme="minorHAnsi"/>
          <w:b/>
          <w:bCs/>
          <w:sz w:val="24"/>
          <w:szCs w:val="24"/>
        </w:rPr>
      </w:pPr>
    </w:p>
    <w:p w14:paraId="48C86707" w14:textId="7E00BFA5" w:rsidR="00B8607B" w:rsidRPr="00B8607B" w:rsidRDefault="00B8607B" w:rsidP="00B8607B">
      <w:pPr>
        <w:spacing w:after="0" w:line="240" w:lineRule="auto"/>
        <w:jc w:val="both"/>
        <w:rPr>
          <w:rFonts w:cstheme="minorHAnsi"/>
          <w:b/>
          <w:bCs/>
          <w:sz w:val="24"/>
          <w:szCs w:val="24"/>
        </w:rPr>
      </w:pPr>
      <w:r w:rsidRPr="00B8607B">
        <w:rPr>
          <w:rFonts w:cstheme="minorHAnsi"/>
          <w:b/>
          <w:bCs/>
          <w:sz w:val="24"/>
          <w:szCs w:val="24"/>
        </w:rPr>
        <w:t>Gmina Łopuszno</w:t>
      </w:r>
    </w:p>
    <w:p w14:paraId="422025E8" w14:textId="77777777" w:rsidR="0028610B" w:rsidRDefault="0028610B" w:rsidP="0028610B">
      <w:pPr>
        <w:spacing w:after="0" w:line="240" w:lineRule="auto"/>
        <w:jc w:val="both"/>
        <w:rPr>
          <w:rFonts w:cstheme="minorHAnsi"/>
        </w:rPr>
      </w:pPr>
      <w:r w:rsidRPr="0028610B">
        <w:rPr>
          <w:rFonts w:cstheme="minorHAnsi"/>
        </w:rPr>
        <w:t xml:space="preserve">Suma wydatków z budżetu gminy Łopuszno wyniosła w 2020 roku 58,3 mln złotych, co daje 6,5 tys złotych w przeliczeniu na jednego mieszkańca. Oznacza to spadek wydatków o 5.7% w porównaniu do roku 2019. Największa część budżetu gminy Łopuszno - 24.5% została przeznaczona na Dział 801 - Oświata i wychowanie. Dużą część wydatków z budżetu przeznaczona została na Dział 010 - Rolnictwo i łowiectwo (12.9%) oraz na Dział 900 - Gospodarka komunalna i ochrona środowiska (11.9%). Wydatki inwestycyjne stanowiły 15,0 mln złotych, czyli 25,6% wydatków ogółem. </w:t>
      </w:r>
    </w:p>
    <w:p w14:paraId="4BB0E8D8" w14:textId="77777777" w:rsidR="0028610B" w:rsidRDefault="0028610B" w:rsidP="0028610B">
      <w:pPr>
        <w:spacing w:after="0" w:line="240" w:lineRule="auto"/>
        <w:jc w:val="both"/>
        <w:rPr>
          <w:rFonts w:cstheme="minorHAnsi"/>
        </w:rPr>
      </w:pPr>
    </w:p>
    <w:p w14:paraId="5012DEBE" w14:textId="77777777" w:rsidR="0028610B" w:rsidRDefault="0028610B" w:rsidP="0028610B">
      <w:pPr>
        <w:spacing w:after="0" w:line="240" w:lineRule="auto"/>
        <w:jc w:val="both"/>
        <w:rPr>
          <w:rFonts w:cstheme="minorHAnsi"/>
        </w:rPr>
      </w:pPr>
    </w:p>
    <w:p w14:paraId="43E33DE5" w14:textId="5CE17358" w:rsidR="0028610B" w:rsidRPr="0028610B" w:rsidRDefault="0028610B" w:rsidP="0028610B">
      <w:pPr>
        <w:spacing w:after="0" w:line="240" w:lineRule="auto"/>
        <w:jc w:val="both"/>
        <w:rPr>
          <w:rFonts w:cstheme="minorHAnsi"/>
        </w:rPr>
      </w:pPr>
      <w:r w:rsidRPr="0028610B">
        <w:rPr>
          <w:rFonts w:cstheme="minorHAnsi"/>
        </w:rPr>
        <w:t>Suma dochodów do budżetu gminy Łopuszno wyniosła w 2020 roku 56,0 mln złotych, co daje 6,2 tys złotych w przeliczeniu na jednego mieszkańca. Oznacza to wzrost dochodów o 5.1% w porównaniu do roku 2019. Największa część dochodów wygenerował Dział 758 - Różne rozliczenia (32.8%). Duża część wpływów pochodzi z Dział 756 - Dochody od osób prawnych, fizycznych i od innych jednostek (14.8%) oraz z Dział 010 - Rolnictwo i łowiectwo (10.8%). W budżecie gminy Łopuszno wpływy z tytułu podatku dochodowego od osób fizycznych wynosiły 553 złotych na mieszkańca (8,9%), natomiast dochód z tytułu podatków dochodowych od osób prawnych wynosił 5,3 złotych na mieszkańca (0,1%).</w:t>
      </w:r>
    </w:p>
    <w:p w14:paraId="73117E5D" w14:textId="36C8EBF1" w:rsidR="00B8607B" w:rsidRDefault="00B8607B" w:rsidP="00B8607B">
      <w:pPr>
        <w:spacing w:after="0" w:line="240" w:lineRule="auto"/>
        <w:jc w:val="both"/>
        <w:rPr>
          <w:rFonts w:cstheme="minorHAnsi"/>
        </w:rPr>
      </w:pPr>
    </w:p>
    <w:p w14:paraId="1E80B414" w14:textId="77777777" w:rsidR="00B8607B" w:rsidRPr="00B8607B" w:rsidRDefault="00B8607B" w:rsidP="00B8607B">
      <w:pPr>
        <w:spacing w:after="0" w:line="240" w:lineRule="auto"/>
        <w:jc w:val="both"/>
        <w:rPr>
          <w:rFonts w:cstheme="minorHAnsi"/>
        </w:rPr>
      </w:pPr>
    </w:p>
    <w:p w14:paraId="4A8933AA" w14:textId="77777777" w:rsidR="00B8607B" w:rsidRPr="00B8607B" w:rsidRDefault="00B8607B" w:rsidP="00B8607B">
      <w:pPr>
        <w:spacing w:after="0" w:line="240" w:lineRule="auto"/>
        <w:jc w:val="both"/>
        <w:rPr>
          <w:rFonts w:cstheme="minorHAnsi"/>
        </w:rPr>
      </w:pPr>
      <w:r w:rsidRPr="00B8607B">
        <w:rPr>
          <w:rFonts w:cstheme="minorHAnsi"/>
        </w:rPr>
        <w:t xml:space="preserve">W zakresie dochodów bieżących zakłada się ich stabilny wzrost. Wydatki bieżące co roku będą nieznacznie wzrastać na co pozwalać będzie równoległy wzrost dochodów. Aktualny stan zadłużenia do dochodów ogółem (34,9%) pozostawia możliwości w zakresie zaciągania kolejnych zobowiązań. Istniejące zadłużenie w kwocie 19 079 000,00 zł. zostanie w całości spłacone do września 2033 r. </w:t>
      </w:r>
    </w:p>
    <w:p w14:paraId="0C8FD6C7" w14:textId="77777777" w:rsidR="00B8607B" w:rsidRPr="00B8607B" w:rsidRDefault="00B8607B" w:rsidP="00B8607B"/>
    <w:p w14:paraId="207E2A25" w14:textId="77777777" w:rsidR="0028610B" w:rsidRDefault="0028610B" w:rsidP="00DB6D75">
      <w:pPr>
        <w:pStyle w:val="Legenda"/>
        <w:rPr>
          <w:i w:val="0"/>
          <w:iCs w:val="0"/>
          <w:color w:val="auto"/>
          <w:sz w:val="22"/>
          <w:szCs w:val="22"/>
        </w:rPr>
        <w:sectPr w:rsidR="0028610B" w:rsidSect="0028610B">
          <w:pgSz w:w="11906" w:h="16838"/>
          <w:pgMar w:top="1418" w:right="1418" w:bottom="1418" w:left="1418" w:header="709" w:footer="709" w:gutter="0"/>
          <w:cols w:space="708"/>
          <w:docGrid w:linePitch="360"/>
        </w:sectPr>
      </w:pPr>
    </w:p>
    <w:p w14:paraId="59F53C5B" w14:textId="01184920" w:rsidR="0028610B" w:rsidRDefault="0028610B" w:rsidP="00DB6D75">
      <w:pPr>
        <w:pStyle w:val="Legenda"/>
        <w:jc w:val="center"/>
        <w:rPr>
          <w:i w:val="0"/>
          <w:iCs w:val="0"/>
          <w:color w:val="auto"/>
          <w:sz w:val="22"/>
          <w:szCs w:val="22"/>
        </w:rPr>
      </w:pPr>
      <w:bookmarkStart w:id="294" w:name="_Toc117501936"/>
      <w:r w:rsidRPr="00F46A6F">
        <w:rPr>
          <w:i w:val="0"/>
          <w:iCs w:val="0"/>
          <w:color w:val="auto"/>
          <w:sz w:val="22"/>
          <w:szCs w:val="22"/>
        </w:rPr>
        <w:lastRenderedPageBreak/>
        <w:t xml:space="preserve">Tabela </w:t>
      </w:r>
      <w:r w:rsidRPr="00F46A6F">
        <w:rPr>
          <w:i w:val="0"/>
          <w:iCs w:val="0"/>
          <w:color w:val="auto"/>
          <w:sz w:val="22"/>
          <w:szCs w:val="22"/>
        </w:rPr>
        <w:fldChar w:fldCharType="begin"/>
      </w:r>
      <w:r w:rsidRPr="00F46A6F">
        <w:rPr>
          <w:i w:val="0"/>
          <w:iCs w:val="0"/>
          <w:color w:val="auto"/>
          <w:sz w:val="22"/>
          <w:szCs w:val="22"/>
        </w:rPr>
        <w:instrText xml:space="preserve"> SEQ Tabela \* ARABIC </w:instrText>
      </w:r>
      <w:r w:rsidRPr="00F46A6F">
        <w:rPr>
          <w:i w:val="0"/>
          <w:iCs w:val="0"/>
          <w:color w:val="auto"/>
          <w:sz w:val="22"/>
          <w:szCs w:val="22"/>
        </w:rPr>
        <w:fldChar w:fldCharType="separate"/>
      </w:r>
      <w:r w:rsidR="00704B71">
        <w:rPr>
          <w:i w:val="0"/>
          <w:iCs w:val="0"/>
          <w:noProof/>
          <w:color w:val="auto"/>
          <w:sz w:val="22"/>
          <w:szCs w:val="22"/>
        </w:rPr>
        <w:t>139</w:t>
      </w:r>
      <w:r w:rsidRPr="00F46A6F">
        <w:rPr>
          <w:i w:val="0"/>
          <w:iCs w:val="0"/>
          <w:color w:val="auto"/>
          <w:sz w:val="22"/>
          <w:szCs w:val="22"/>
        </w:rPr>
        <w:fldChar w:fldCharType="end"/>
      </w:r>
      <w:r w:rsidRPr="00F46A6F">
        <w:rPr>
          <w:i w:val="0"/>
          <w:iCs w:val="0"/>
          <w:color w:val="auto"/>
          <w:sz w:val="22"/>
          <w:szCs w:val="22"/>
        </w:rPr>
        <w:t xml:space="preserve"> Dochody budżetu gminy </w:t>
      </w:r>
      <w:r w:rsidR="00DB6D75">
        <w:rPr>
          <w:i w:val="0"/>
          <w:iCs w:val="0"/>
          <w:color w:val="auto"/>
          <w:sz w:val="22"/>
          <w:szCs w:val="22"/>
        </w:rPr>
        <w:t xml:space="preserve">Łopuszno </w:t>
      </w:r>
      <w:r w:rsidRPr="00F46A6F">
        <w:rPr>
          <w:i w:val="0"/>
          <w:iCs w:val="0"/>
          <w:color w:val="auto"/>
          <w:sz w:val="22"/>
          <w:szCs w:val="22"/>
        </w:rPr>
        <w:t>według działów</w:t>
      </w:r>
      <w:r>
        <w:rPr>
          <w:i w:val="0"/>
          <w:iCs w:val="0"/>
          <w:color w:val="auto"/>
          <w:sz w:val="22"/>
          <w:szCs w:val="22"/>
        </w:rPr>
        <w:t xml:space="preserve"> w latach 2016-2020</w:t>
      </w:r>
      <w:bookmarkEnd w:id="294"/>
    </w:p>
    <w:p w14:paraId="30195C01" w14:textId="738379D9" w:rsidR="0028610B" w:rsidRDefault="00DB6D75" w:rsidP="0028610B">
      <w:pPr>
        <w:ind w:left="-426"/>
      </w:pPr>
      <w:r>
        <w:rPr>
          <w:noProof/>
        </w:rPr>
        <w:drawing>
          <wp:inline distT="0" distB="0" distL="0" distR="0" wp14:anchorId="15E664AF" wp14:editId="5997875B">
            <wp:extent cx="9438559" cy="4248150"/>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email">
                      <a:extLst>
                        <a:ext uri="{28A0092B-C50C-407E-A947-70E740481C1C}">
                          <a14:useLocalDpi xmlns:a14="http://schemas.microsoft.com/office/drawing/2010/main"/>
                        </a:ext>
                      </a:extLst>
                    </a:blip>
                    <a:srcRect/>
                    <a:stretch/>
                  </pic:blipFill>
                  <pic:spPr bwMode="auto">
                    <a:xfrm>
                      <a:off x="0" y="0"/>
                      <a:ext cx="9447275" cy="4252073"/>
                    </a:xfrm>
                    <a:prstGeom prst="rect">
                      <a:avLst/>
                    </a:prstGeom>
                    <a:ln>
                      <a:noFill/>
                    </a:ln>
                    <a:extLst>
                      <a:ext uri="{53640926-AAD7-44D8-BBD7-CCE9431645EC}">
                        <a14:shadowObscured xmlns:a14="http://schemas.microsoft.com/office/drawing/2010/main"/>
                      </a:ext>
                    </a:extLst>
                  </pic:spPr>
                </pic:pic>
              </a:graphicData>
            </a:graphic>
          </wp:inline>
        </w:drawing>
      </w:r>
    </w:p>
    <w:p w14:paraId="57EB703F" w14:textId="77777777" w:rsidR="0028610B" w:rsidRPr="0028610B" w:rsidRDefault="0028610B" w:rsidP="0028610B">
      <w:pPr>
        <w:ind w:left="-426"/>
        <w:jc w:val="center"/>
      </w:pPr>
      <w:r>
        <w:t>Źródło:</w:t>
      </w:r>
      <w:r w:rsidRPr="0028610B">
        <w:t xml:space="preserve"> blob:https://svs.stat.gov.pl/e15a7012-2a52-4f44-a735-7772e2a83bdc</w:t>
      </w:r>
    </w:p>
    <w:p w14:paraId="7E3E1193" w14:textId="77777777" w:rsidR="0028610B" w:rsidRDefault="0028610B" w:rsidP="0028610B">
      <w:pPr>
        <w:spacing w:after="0" w:line="240" w:lineRule="auto"/>
        <w:ind w:left="-709"/>
        <w:jc w:val="center"/>
        <w:rPr>
          <w:rFonts w:cstheme="minorHAnsi"/>
          <w:b/>
          <w:bCs/>
        </w:rPr>
      </w:pPr>
    </w:p>
    <w:p w14:paraId="2E353BCD" w14:textId="77777777" w:rsidR="0028610B" w:rsidRDefault="0028610B" w:rsidP="0028610B">
      <w:pPr>
        <w:spacing w:after="0" w:line="240" w:lineRule="auto"/>
        <w:jc w:val="both"/>
        <w:rPr>
          <w:rFonts w:cstheme="minorHAnsi"/>
        </w:rPr>
      </w:pPr>
    </w:p>
    <w:p w14:paraId="4B43E3A4" w14:textId="77777777" w:rsidR="0028610B" w:rsidRDefault="0028610B" w:rsidP="0028610B">
      <w:pPr>
        <w:spacing w:after="0" w:line="240" w:lineRule="auto"/>
        <w:jc w:val="both"/>
        <w:rPr>
          <w:rFonts w:cstheme="minorHAnsi"/>
        </w:rPr>
      </w:pPr>
    </w:p>
    <w:p w14:paraId="0680DEF4" w14:textId="77777777" w:rsidR="0028610B" w:rsidRDefault="0028610B" w:rsidP="0028610B">
      <w:pPr>
        <w:spacing w:after="0" w:line="240" w:lineRule="auto"/>
        <w:jc w:val="both"/>
        <w:rPr>
          <w:rFonts w:cstheme="minorHAnsi"/>
        </w:rPr>
      </w:pPr>
    </w:p>
    <w:p w14:paraId="18F5D7FD" w14:textId="77777777" w:rsidR="0028610B" w:rsidRDefault="0028610B" w:rsidP="0028610B">
      <w:pPr>
        <w:spacing w:after="0" w:line="240" w:lineRule="auto"/>
        <w:ind w:left="-709"/>
        <w:jc w:val="both"/>
        <w:rPr>
          <w:rFonts w:cstheme="minorHAnsi"/>
          <w:b/>
          <w:bCs/>
        </w:rPr>
      </w:pPr>
    </w:p>
    <w:p w14:paraId="2A6BB1DE" w14:textId="7E76B866" w:rsidR="0028610B" w:rsidRDefault="0028610B" w:rsidP="0028610B">
      <w:pPr>
        <w:pStyle w:val="Legenda"/>
        <w:jc w:val="center"/>
        <w:rPr>
          <w:i w:val="0"/>
          <w:iCs w:val="0"/>
          <w:color w:val="auto"/>
          <w:sz w:val="22"/>
          <w:szCs w:val="22"/>
        </w:rPr>
      </w:pPr>
      <w:bookmarkStart w:id="295" w:name="_Toc117501937"/>
      <w:r w:rsidRPr="00F46A6F">
        <w:rPr>
          <w:i w:val="0"/>
          <w:iCs w:val="0"/>
          <w:color w:val="auto"/>
          <w:sz w:val="22"/>
          <w:szCs w:val="22"/>
        </w:rPr>
        <w:t xml:space="preserve">Tabela </w:t>
      </w:r>
      <w:r w:rsidRPr="00F46A6F">
        <w:rPr>
          <w:i w:val="0"/>
          <w:iCs w:val="0"/>
          <w:color w:val="auto"/>
          <w:sz w:val="22"/>
          <w:szCs w:val="22"/>
        </w:rPr>
        <w:fldChar w:fldCharType="begin"/>
      </w:r>
      <w:r w:rsidRPr="00F46A6F">
        <w:rPr>
          <w:i w:val="0"/>
          <w:iCs w:val="0"/>
          <w:color w:val="auto"/>
          <w:sz w:val="22"/>
          <w:szCs w:val="22"/>
        </w:rPr>
        <w:instrText xml:space="preserve"> SEQ Tabela \* ARABIC </w:instrText>
      </w:r>
      <w:r w:rsidRPr="00F46A6F">
        <w:rPr>
          <w:i w:val="0"/>
          <w:iCs w:val="0"/>
          <w:color w:val="auto"/>
          <w:sz w:val="22"/>
          <w:szCs w:val="22"/>
        </w:rPr>
        <w:fldChar w:fldCharType="separate"/>
      </w:r>
      <w:r w:rsidR="00704B71">
        <w:rPr>
          <w:i w:val="0"/>
          <w:iCs w:val="0"/>
          <w:noProof/>
          <w:color w:val="auto"/>
          <w:sz w:val="22"/>
          <w:szCs w:val="22"/>
        </w:rPr>
        <w:t>140</w:t>
      </w:r>
      <w:r w:rsidRPr="00F46A6F">
        <w:rPr>
          <w:i w:val="0"/>
          <w:iCs w:val="0"/>
          <w:color w:val="auto"/>
          <w:sz w:val="22"/>
          <w:szCs w:val="22"/>
        </w:rPr>
        <w:fldChar w:fldCharType="end"/>
      </w:r>
      <w:r w:rsidRPr="00F46A6F">
        <w:rPr>
          <w:i w:val="0"/>
          <w:iCs w:val="0"/>
          <w:color w:val="auto"/>
          <w:sz w:val="22"/>
          <w:szCs w:val="22"/>
        </w:rPr>
        <w:t xml:space="preserve"> </w:t>
      </w:r>
      <w:r w:rsidRPr="0028610B">
        <w:rPr>
          <w:i w:val="0"/>
          <w:iCs w:val="0"/>
          <w:color w:val="auto"/>
          <w:sz w:val="22"/>
          <w:szCs w:val="22"/>
        </w:rPr>
        <w:t>Wydatki budżetu gminy</w:t>
      </w:r>
      <w:r w:rsidR="00DB6D75">
        <w:rPr>
          <w:i w:val="0"/>
          <w:iCs w:val="0"/>
          <w:color w:val="auto"/>
          <w:sz w:val="22"/>
          <w:szCs w:val="22"/>
        </w:rPr>
        <w:t xml:space="preserve"> Łopuszno</w:t>
      </w:r>
      <w:r w:rsidRPr="0028610B">
        <w:rPr>
          <w:i w:val="0"/>
          <w:iCs w:val="0"/>
          <w:color w:val="auto"/>
          <w:sz w:val="22"/>
          <w:szCs w:val="22"/>
        </w:rPr>
        <w:t xml:space="preserve"> według działów</w:t>
      </w:r>
      <w:r>
        <w:rPr>
          <w:i w:val="0"/>
          <w:iCs w:val="0"/>
          <w:color w:val="auto"/>
          <w:sz w:val="22"/>
          <w:szCs w:val="22"/>
        </w:rPr>
        <w:t xml:space="preserve"> w latach 2016-2020</w:t>
      </w:r>
      <w:bookmarkEnd w:id="295"/>
    </w:p>
    <w:p w14:paraId="00936AE4" w14:textId="50182342" w:rsidR="0028610B" w:rsidRDefault="00DB6D75" w:rsidP="0028610B">
      <w:pPr>
        <w:spacing w:after="0" w:line="240" w:lineRule="auto"/>
        <w:ind w:left="-142"/>
        <w:jc w:val="both"/>
        <w:rPr>
          <w:rFonts w:cstheme="minorHAnsi"/>
          <w:b/>
          <w:bCs/>
        </w:rPr>
      </w:pPr>
      <w:r w:rsidRPr="00DB6D75">
        <w:rPr>
          <w:noProof/>
        </w:rPr>
        <w:drawing>
          <wp:inline distT="0" distB="0" distL="0" distR="0" wp14:anchorId="490D8094" wp14:editId="66A551F8">
            <wp:extent cx="9492910" cy="4352925"/>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9500630" cy="4356465"/>
                    </a:xfrm>
                    <a:prstGeom prst="rect">
                      <a:avLst/>
                    </a:prstGeom>
                    <a:ln>
                      <a:noFill/>
                    </a:ln>
                    <a:extLst>
                      <a:ext uri="{53640926-AAD7-44D8-BBD7-CCE9431645EC}">
                        <a14:shadowObscured xmlns:a14="http://schemas.microsoft.com/office/drawing/2010/main"/>
                      </a:ext>
                    </a:extLst>
                  </pic:spPr>
                </pic:pic>
              </a:graphicData>
            </a:graphic>
          </wp:inline>
        </w:drawing>
      </w:r>
    </w:p>
    <w:p w14:paraId="32786D1E" w14:textId="77777777" w:rsidR="0028610B" w:rsidRPr="0028610B" w:rsidRDefault="0028610B" w:rsidP="0028610B">
      <w:pPr>
        <w:spacing w:after="0" w:line="240" w:lineRule="auto"/>
        <w:jc w:val="center"/>
        <w:rPr>
          <w:rFonts w:cstheme="minorHAnsi"/>
          <w:sz w:val="24"/>
          <w:szCs w:val="24"/>
        </w:rPr>
        <w:sectPr w:rsidR="0028610B" w:rsidRPr="0028610B" w:rsidSect="00F46A6F">
          <w:pgSz w:w="16838" w:h="11906" w:orient="landscape"/>
          <w:pgMar w:top="1418" w:right="1418" w:bottom="1418" w:left="1418" w:header="709" w:footer="709" w:gutter="0"/>
          <w:cols w:space="708"/>
          <w:docGrid w:linePitch="360"/>
        </w:sectPr>
      </w:pPr>
      <w:r w:rsidRPr="0028610B">
        <w:rPr>
          <w:rFonts w:cstheme="minorHAnsi"/>
          <w:sz w:val="24"/>
          <w:szCs w:val="24"/>
        </w:rPr>
        <w:t>Źródło: blob:https://svs.stat.gov.pl/e15a7012-2a52-4f44-a735-7772e2a83bdc</w:t>
      </w:r>
    </w:p>
    <w:p w14:paraId="2D5FF197" w14:textId="4BF36B33" w:rsidR="00035342" w:rsidRPr="006F1D0D" w:rsidRDefault="00D65EB8" w:rsidP="00D67E77">
      <w:pPr>
        <w:spacing w:after="0" w:line="240" w:lineRule="auto"/>
        <w:jc w:val="both"/>
        <w:rPr>
          <w:rFonts w:cstheme="minorHAnsi"/>
          <w:b/>
          <w:bCs/>
          <w:sz w:val="24"/>
          <w:szCs w:val="24"/>
        </w:rPr>
      </w:pPr>
      <w:r w:rsidRPr="006F1D0D">
        <w:rPr>
          <w:rFonts w:cstheme="minorHAnsi"/>
          <w:b/>
          <w:bCs/>
          <w:sz w:val="24"/>
          <w:szCs w:val="24"/>
        </w:rPr>
        <w:lastRenderedPageBreak/>
        <w:t xml:space="preserve">Gmina </w:t>
      </w:r>
      <w:r w:rsidR="009F7AF7" w:rsidRPr="006F1D0D">
        <w:rPr>
          <w:rFonts w:cstheme="minorHAnsi"/>
          <w:b/>
          <w:bCs/>
          <w:sz w:val="24"/>
          <w:szCs w:val="24"/>
        </w:rPr>
        <w:t>Małogoszcz</w:t>
      </w:r>
    </w:p>
    <w:p w14:paraId="718BE512" w14:textId="77777777" w:rsidR="00DB6D75" w:rsidRDefault="00DB6D75" w:rsidP="00DB6D75">
      <w:pPr>
        <w:spacing w:after="0" w:line="240" w:lineRule="auto"/>
        <w:jc w:val="both"/>
        <w:rPr>
          <w:rFonts w:cstheme="minorHAnsi"/>
        </w:rPr>
      </w:pPr>
      <w:r w:rsidRPr="00DB6D75">
        <w:rPr>
          <w:rFonts w:cstheme="minorHAnsi"/>
        </w:rPr>
        <w:t xml:space="preserve">Suma wydatków z budżetu gminy Małogoszcz wyniosła w 2020 roku 58,8 mln złotych, co daje 5,1 tys złotych w przeliczeniu na jednego mieszkańca. Oznacza to wzrost wydatków o 11.2% w porównaniu do roku 2019. Największa część budżetu gminy Małogoszcz - 36.9% została przeznaczona na Dział 801 - Oświata i wychowanie. Dużą część wydatków z budżetu przeznaczona została na Dział 750 - Administracja publiczna (7.5%) oraz na Dział 852 - Pomoc społeczna (5.1%). Wydatki inwestycyjne stanowiły 4,2 mln złotych, czyli 7,1% wydatków ogółem. </w:t>
      </w:r>
    </w:p>
    <w:p w14:paraId="0B98BF93" w14:textId="77777777" w:rsidR="00DB6D75" w:rsidRDefault="00DB6D75" w:rsidP="00DB6D75">
      <w:pPr>
        <w:spacing w:after="0" w:line="240" w:lineRule="auto"/>
        <w:jc w:val="both"/>
        <w:rPr>
          <w:rFonts w:cstheme="minorHAnsi"/>
        </w:rPr>
      </w:pPr>
    </w:p>
    <w:p w14:paraId="01E52F14" w14:textId="7DFA164F" w:rsidR="00DB6D75" w:rsidRPr="00DB6D75" w:rsidRDefault="00DB6D75" w:rsidP="00DB6D75">
      <w:pPr>
        <w:spacing w:after="0" w:line="240" w:lineRule="auto"/>
        <w:jc w:val="both"/>
        <w:rPr>
          <w:rFonts w:cstheme="minorHAnsi"/>
        </w:rPr>
      </w:pPr>
      <w:r w:rsidRPr="00DB6D75">
        <w:rPr>
          <w:rFonts w:cstheme="minorHAnsi"/>
        </w:rPr>
        <w:t>Suma dochodów do budżetu gminy Małogoszcz wyniosła w 2020 roku 62,5 mln złotych, co daje 5,4 tys złotych w przeliczeniu na jednego mieszkańca. Oznacza to wzrost dochodów o 15.5% w porównaniu do roku 2019. Największa część dochodów wygenerował Dział 756 - Dochody od osób prawnych, fizycznych i od innych jednostek (35.6%). Duża część wpływów pochodzi z Dział 758 - Różne rozliczenia (25.4%) oraz z Dział 900 - Gospodarka komunalna i ochrona środowiska (3.2%). W budżecie gminy Małogoszcz wpływy z tytułu podatku dochodowego od osób fizycznych wynosiły 601 złotych na mieszkańca (11,1%), natomiast dochód z tytułu podatków dochodowych od osób prawnych wynosił 123 złotych na mieszkańca (2,3%).</w:t>
      </w:r>
    </w:p>
    <w:p w14:paraId="6A1F1C2E" w14:textId="5B517050" w:rsidR="000636A4" w:rsidRPr="00AC2239" w:rsidRDefault="000636A4" w:rsidP="00D67E77">
      <w:pPr>
        <w:spacing w:after="0" w:line="240" w:lineRule="auto"/>
        <w:jc w:val="both"/>
        <w:rPr>
          <w:rFonts w:cstheme="minorHAnsi"/>
          <w:color w:val="FF0000"/>
        </w:rPr>
      </w:pPr>
    </w:p>
    <w:p w14:paraId="4689109D" w14:textId="7D1F5570" w:rsidR="000636A4" w:rsidRPr="002C3563" w:rsidRDefault="000636A4" w:rsidP="00D67E77">
      <w:pPr>
        <w:pStyle w:val="Legenda"/>
        <w:spacing w:after="0"/>
        <w:jc w:val="center"/>
        <w:rPr>
          <w:rFonts w:cstheme="minorHAnsi"/>
          <w:i w:val="0"/>
          <w:iCs w:val="0"/>
          <w:color w:val="auto"/>
          <w:sz w:val="22"/>
          <w:szCs w:val="22"/>
        </w:rPr>
      </w:pPr>
      <w:bookmarkStart w:id="296" w:name="_Toc117501938"/>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704B71">
        <w:rPr>
          <w:rFonts w:cstheme="minorHAnsi"/>
          <w:i w:val="0"/>
          <w:iCs w:val="0"/>
          <w:noProof/>
          <w:color w:val="auto"/>
          <w:sz w:val="22"/>
          <w:szCs w:val="22"/>
        </w:rPr>
        <w:t>141</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Struktura </w:t>
      </w:r>
      <w:r w:rsidR="00862314">
        <w:rPr>
          <w:rFonts w:cstheme="minorHAnsi"/>
          <w:i w:val="0"/>
          <w:iCs w:val="0"/>
          <w:color w:val="auto"/>
          <w:sz w:val="22"/>
          <w:szCs w:val="22"/>
        </w:rPr>
        <w:t>d</w:t>
      </w:r>
      <w:r w:rsidRPr="002C3563">
        <w:rPr>
          <w:rFonts w:cstheme="minorHAnsi"/>
          <w:i w:val="0"/>
          <w:iCs w:val="0"/>
          <w:color w:val="auto"/>
          <w:sz w:val="22"/>
          <w:szCs w:val="22"/>
        </w:rPr>
        <w:t xml:space="preserve">ochodów budżetu gminy </w:t>
      </w:r>
      <w:r w:rsidR="00327C51" w:rsidRPr="002C3563">
        <w:rPr>
          <w:rFonts w:cstheme="minorHAnsi"/>
          <w:i w:val="0"/>
          <w:iCs w:val="0"/>
          <w:color w:val="auto"/>
          <w:sz w:val="22"/>
          <w:szCs w:val="22"/>
        </w:rPr>
        <w:t>Małogoszcz</w:t>
      </w:r>
      <w:bookmarkEnd w:id="296"/>
    </w:p>
    <w:tbl>
      <w:tblPr>
        <w:tblW w:w="9558" w:type="dxa"/>
        <w:tblCellMar>
          <w:left w:w="70" w:type="dxa"/>
          <w:right w:w="70" w:type="dxa"/>
        </w:tblCellMar>
        <w:tblLook w:val="04A0" w:firstRow="1" w:lastRow="0" w:firstColumn="1" w:lastColumn="0" w:noHBand="0" w:noVBand="1"/>
      </w:tblPr>
      <w:tblGrid>
        <w:gridCol w:w="5098"/>
        <w:gridCol w:w="2200"/>
        <w:gridCol w:w="2260"/>
      </w:tblGrid>
      <w:tr w:rsidR="002C3563" w:rsidRPr="002C3563" w14:paraId="6415E50E" w14:textId="77777777" w:rsidTr="00EA4431">
        <w:trPr>
          <w:trHeight w:val="300"/>
        </w:trPr>
        <w:tc>
          <w:tcPr>
            <w:tcW w:w="50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D076B"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Dochody własne</w:t>
            </w:r>
          </w:p>
        </w:tc>
        <w:tc>
          <w:tcPr>
            <w:tcW w:w="2200" w:type="dxa"/>
            <w:tcBorders>
              <w:top w:val="single" w:sz="4" w:space="0" w:color="auto"/>
              <w:left w:val="nil"/>
              <w:bottom w:val="single" w:sz="4" w:space="0" w:color="auto"/>
              <w:right w:val="single" w:sz="4" w:space="0" w:color="auto"/>
            </w:tcBorders>
            <w:shd w:val="clear" w:color="auto" w:fill="auto"/>
            <w:noWrap/>
            <w:vAlign w:val="center"/>
            <w:hideMark/>
          </w:tcPr>
          <w:p w14:paraId="5982380F"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za 2020r.</w:t>
            </w:r>
          </w:p>
        </w:tc>
        <w:tc>
          <w:tcPr>
            <w:tcW w:w="2260" w:type="dxa"/>
            <w:tcBorders>
              <w:top w:val="single" w:sz="4" w:space="0" w:color="auto"/>
              <w:left w:val="nil"/>
              <w:bottom w:val="single" w:sz="4" w:space="0" w:color="auto"/>
              <w:right w:val="single" w:sz="4" w:space="0" w:color="auto"/>
            </w:tcBorders>
            <w:shd w:val="clear" w:color="auto" w:fill="auto"/>
            <w:noWrap/>
            <w:vAlign w:val="center"/>
            <w:hideMark/>
          </w:tcPr>
          <w:p w14:paraId="73AD8D62"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Plan 2021r.</w:t>
            </w:r>
          </w:p>
        </w:tc>
      </w:tr>
      <w:tr w:rsidR="002C3563" w:rsidRPr="002C3563" w14:paraId="2F8480A2" w14:textId="77777777" w:rsidTr="00EA4431">
        <w:trPr>
          <w:trHeight w:val="600"/>
        </w:trPr>
        <w:tc>
          <w:tcPr>
            <w:tcW w:w="5098" w:type="dxa"/>
            <w:tcBorders>
              <w:top w:val="nil"/>
              <w:left w:val="single" w:sz="4" w:space="0" w:color="auto"/>
              <w:bottom w:val="single" w:sz="4" w:space="0" w:color="auto"/>
              <w:right w:val="single" w:sz="4" w:space="0" w:color="auto"/>
            </w:tcBorders>
            <w:shd w:val="clear" w:color="auto" w:fill="auto"/>
            <w:vAlign w:val="center"/>
            <w:hideMark/>
          </w:tcPr>
          <w:p w14:paraId="37013F0D"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wpływy z podatków stanowiących dochód budżetu państwa (udziały PIT, CIT)</w:t>
            </w:r>
          </w:p>
        </w:tc>
        <w:tc>
          <w:tcPr>
            <w:tcW w:w="2200" w:type="dxa"/>
            <w:tcBorders>
              <w:top w:val="nil"/>
              <w:left w:val="nil"/>
              <w:bottom w:val="single" w:sz="4" w:space="0" w:color="auto"/>
              <w:right w:val="single" w:sz="4" w:space="0" w:color="auto"/>
            </w:tcBorders>
            <w:shd w:val="clear" w:color="auto" w:fill="auto"/>
            <w:noWrap/>
            <w:vAlign w:val="center"/>
            <w:hideMark/>
          </w:tcPr>
          <w:p w14:paraId="45DC9DF4"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1 416 699,10 zł</w:t>
            </w:r>
          </w:p>
        </w:tc>
        <w:tc>
          <w:tcPr>
            <w:tcW w:w="2260" w:type="dxa"/>
            <w:tcBorders>
              <w:top w:val="nil"/>
              <w:left w:val="nil"/>
              <w:bottom w:val="single" w:sz="4" w:space="0" w:color="auto"/>
              <w:right w:val="single" w:sz="4" w:space="0" w:color="auto"/>
            </w:tcBorders>
            <w:shd w:val="clear" w:color="auto" w:fill="auto"/>
            <w:noWrap/>
            <w:vAlign w:val="center"/>
            <w:hideMark/>
          </w:tcPr>
          <w:p w14:paraId="3BA47760"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1 383 000,00 zł</w:t>
            </w:r>
          </w:p>
        </w:tc>
      </w:tr>
      <w:tr w:rsidR="002C3563" w:rsidRPr="002C3563" w14:paraId="46C8C903" w14:textId="77777777" w:rsidTr="00EA4431">
        <w:trPr>
          <w:trHeight w:val="600"/>
        </w:trPr>
        <w:tc>
          <w:tcPr>
            <w:tcW w:w="5098" w:type="dxa"/>
            <w:tcBorders>
              <w:top w:val="nil"/>
              <w:left w:val="single" w:sz="4" w:space="0" w:color="auto"/>
              <w:bottom w:val="single" w:sz="4" w:space="0" w:color="auto"/>
              <w:right w:val="single" w:sz="4" w:space="0" w:color="auto"/>
            </w:tcBorders>
            <w:shd w:val="clear" w:color="auto" w:fill="auto"/>
            <w:vAlign w:val="center"/>
            <w:hideMark/>
          </w:tcPr>
          <w:p w14:paraId="094789C4"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w tym wykonanie dochodów stanowiących wpływy z podatku dochodowego od osób fizycznych</w:t>
            </w:r>
          </w:p>
        </w:tc>
        <w:tc>
          <w:tcPr>
            <w:tcW w:w="2200" w:type="dxa"/>
            <w:tcBorders>
              <w:top w:val="nil"/>
              <w:left w:val="nil"/>
              <w:bottom w:val="single" w:sz="4" w:space="0" w:color="auto"/>
              <w:right w:val="single" w:sz="4" w:space="0" w:color="auto"/>
            </w:tcBorders>
            <w:shd w:val="clear" w:color="auto" w:fill="auto"/>
            <w:noWrap/>
            <w:vAlign w:val="center"/>
            <w:hideMark/>
          </w:tcPr>
          <w:p w14:paraId="187CDF8D"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6 925 587,00 zł</w:t>
            </w:r>
          </w:p>
        </w:tc>
        <w:tc>
          <w:tcPr>
            <w:tcW w:w="2260" w:type="dxa"/>
            <w:tcBorders>
              <w:top w:val="nil"/>
              <w:left w:val="nil"/>
              <w:bottom w:val="single" w:sz="4" w:space="0" w:color="auto"/>
              <w:right w:val="single" w:sz="4" w:space="0" w:color="auto"/>
            </w:tcBorders>
            <w:shd w:val="clear" w:color="auto" w:fill="auto"/>
            <w:noWrap/>
            <w:vAlign w:val="center"/>
            <w:hideMark/>
          </w:tcPr>
          <w:p w14:paraId="0998D24F"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7 220 812,00 zł</w:t>
            </w:r>
          </w:p>
        </w:tc>
      </w:tr>
      <w:tr w:rsidR="002C3563" w:rsidRPr="002C3563" w14:paraId="302A4875" w14:textId="77777777" w:rsidTr="00EA4431">
        <w:trPr>
          <w:trHeight w:val="300"/>
        </w:trPr>
        <w:tc>
          <w:tcPr>
            <w:tcW w:w="5098" w:type="dxa"/>
            <w:tcBorders>
              <w:top w:val="nil"/>
              <w:left w:val="single" w:sz="4" w:space="0" w:color="auto"/>
              <w:bottom w:val="single" w:sz="4" w:space="0" w:color="auto"/>
              <w:right w:val="single" w:sz="4" w:space="0" w:color="auto"/>
            </w:tcBorders>
            <w:shd w:val="clear" w:color="auto" w:fill="auto"/>
            <w:vAlign w:val="center"/>
            <w:hideMark/>
          </w:tcPr>
          <w:p w14:paraId="1FD4474B" w14:textId="1DA8E6CA"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wpływy z podatków i opłat</w:t>
            </w:r>
          </w:p>
        </w:tc>
        <w:tc>
          <w:tcPr>
            <w:tcW w:w="2200" w:type="dxa"/>
            <w:tcBorders>
              <w:top w:val="nil"/>
              <w:left w:val="nil"/>
              <w:bottom w:val="single" w:sz="4" w:space="0" w:color="auto"/>
              <w:right w:val="single" w:sz="4" w:space="0" w:color="auto"/>
            </w:tcBorders>
            <w:shd w:val="clear" w:color="auto" w:fill="auto"/>
            <w:noWrap/>
            <w:vAlign w:val="center"/>
            <w:hideMark/>
          </w:tcPr>
          <w:p w14:paraId="2DBFBB80"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14 528 785,45 zł</w:t>
            </w:r>
          </w:p>
        </w:tc>
        <w:tc>
          <w:tcPr>
            <w:tcW w:w="2260" w:type="dxa"/>
            <w:tcBorders>
              <w:top w:val="nil"/>
              <w:left w:val="nil"/>
              <w:bottom w:val="single" w:sz="4" w:space="0" w:color="auto"/>
              <w:right w:val="single" w:sz="4" w:space="0" w:color="auto"/>
            </w:tcBorders>
            <w:shd w:val="clear" w:color="auto" w:fill="auto"/>
            <w:noWrap/>
            <w:vAlign w:val="center"/>
            <w:hideMark/>
          </w:tcPr>
          <w:p w14:paraId="2F88DA45"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13 865 566,16 zł</w:t>
            </w:r>
          </w:p>
        </w:tc>
      </w:tr>
      <w:tr w:rsidR="002C3563" w:rsidRPr="002C3563" w14:paraId="6DF16CD9" w14:textId="77777777" w:rsidTr="00EA4431">
        <w:trPr>
          <w:trHeight w:val="300"/>
        </w:trPr>
        <w:tc>
          <w:tcPr>
            <w:tcW w:w="5098" w:type="dxa"/>
            <w:tcBorders>
              <w:top w:val="nil"/>
              <w:left w:val="single" w:sz="4" w:space="0" w:color="auto"/>
              <w:bottom w:val="single" w:sz="4" w:space="0" w:color="auto"/>
              <w:right w:val="single" w:sz="4" w:space="0" w:color="auto"/>
            </w:tcBorders>
            <w:shd w:val="clear" w:color="auto" w:fill="auto"/>
            <w:vAlign w:val="center"/>
            <w:hideMark/>
          </w:tcPr>
          <w:p w14:paraId="612A7D9A"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w tym wpływy z podatku od nieruchomości</w:t>
            </w:r>
          </w:p>
        </w:tc>
        <w:tc>
          <w:tcPr>
            <w:tcW w:w="2200" w:type="dxa"/>
            <w:tcBorders>
              <w:top w:val="nil"/>
              <w:left w:val="nil"/>
              <w:bottom w:val="single" w:sz="4" w:space="0" w:color="auto"/>
              <w:right w:val="single" w:sz="4" w:space="0" w:color="auto"/>
            </w:tcBorders>
            <w:shd w:val="clear" w:color="auto" w:fill="auto"/>
            <w:noWrap/>
            <w:vAlign w:val="center"/>
            <w:hideMark/>
          </w:tcPr>
          <w:p w14:paraId="362179A0"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10 847 837,77 zł</w:t>
            </w:r>
          </w:p>
        </w:tc>
        <w:tc>
          <w:tcPr>
            <w:tcW w:w="2260" w:type="dxa"/>
            <w:tcBorders>
              <w:top w:val="nil"/>
              <w:left w:val="nil"/>
              <w:bottom w:val="single" w:sz="4" w:space="0" w:color="auto"/>
              <w:right w:val="single" w:sz="4" w:space="0" w:color="auto"/>
            </w:tcBorders>
            <w:shd w:val="clear" w:color="auto" w:fill="auto"/>
            <w:noWrap/>
            <w:vAlign w:val="center"/>
            <w:hideMark/>
          </w:tcPr>
          <w:p w14:paraId="3D43D28E"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9 004 983,16 zł</w:t>
            </w:r>
          </w:p>
        </w:tc>
      </w:tr>
      <w:tr w:rsidR="002C3563" w:rsidRPr="002C3563" w14:paraId="4CFC4396" w14:textId="77777777" w:rsidTr="00EA4431">
        <w:trPr>
          <w:trHeight w:val="600"/>
        </w:trPr>
        <w:tc>
          <w:tcPr>
            <w:tcW w:w="5098" w:type="dxa"/>
            <w:tcBorders>
              <w:top w:val="nil"/>
              <w:left w:val="single" w:sz="4" w:space="0" w:color="auto"/>
              <w:bottom w:val="single" w:sz="4" w:space="0" w:color="auto"/>
              <w:right w:val="single" w:sz="4" w:space="0" w:color="auto"/>
            </w:tcBorders>
            <w:shd w:val="clear" w:color="auto" w:fill="auto"/>
            <w:vAlign w:val="center"/>
            <w:hideMark/>
          </w:tcPr>
          <w:p w14:paraId="61E9A3D0"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dotacje z budżetów innych jednostek samorządu terytorialnego</w:t>
            </w:r>
          </w:p>
        </w:tc>
        <w:tc>
          <w:tcPr>
            <w:tcW w:w="2200" w:type="dxa"/>
            <w:tcBorders>
              <w:top w:val="nil"/>
              <w:left w:val="nil"/>
              <w:bottom w:val="single" w:sz="4" w:space="0" w:color="auto"/>
              <w:right w:val="single" w:sz="4" w:space="0" w:color="auto"/>
            </w:tcBorders>
            <w:shd w:val="clear" w:color="auto" w:fill="auto"/>
            <w:noWrap/>
            <w:vAlign w:val="center"/>
            <w:hideMark/>
          </w:tcPr>
          <w:p w14:paraId="5B3E3A74"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1 352 886,77 zł</w:t>
            </w:r>
          </w:p>
        </w:tc>
        <w:tc>
          <w:tcPr>
            <w:tcW w:w="2260" w:type="dxa"/>
            <w:tcBorders>
              <w:top w:val="nil"/>
              <w:left w:val="nil"/>
              <w:bottom w:val="single" w:sz="4" w:space="0" w:color="auto"/>
              <w:right w:val="single" w:sz="4" w:space="0" w:color="auto"/>
            </w:tcBorders>
            <w:shd w:val="clear" w:color="auto" w:fill="auto"/>
            <w:noWrap/>
            <w:vAlign w:val="center"/>
            <w:hideMark/>
          </w:tcPr>
          <w:p w14:paraId="7D555073"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2 868 514,63 zł</w:t>
            </w:r>
          </w:p>
        </w:tc>
      </w:tr>
      <w:tr w:rsidR="002C3563" w:rsidRPr="002C3563" w14:paraId="1EAE6A7E" w14:textId="77777777" w:rsidTr="00EA4431">
        <w:trPr>
          <w:trHeight w:val="600"/>
        </w:trPr>
        <w:tc>
          <w:tcPr>
            <w:tcW w:w="5098" w:type="dxa"/>
            <w:tcBorders>
              <w:top w:val="nil"/>
              <w:left w:val="single" w:sz="4" w:space="0" w:color="auto"/>
              <w:bottom w:val="single" w:sz="4" w:space="0" w:color="auto"/>
              <w:right w:val="single" w:sz="4" w:space="0" w:color="auto"/>
            </w:tcBorders>
            <w:shd w:val="clear" w:color="auto" w:fill="auto"/>
            <w:vAlign w:val="center"/>
            <w:hideMark/>
          </w:tcPr>
          <w:p w14:paraId="04B9BC6B"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Pozostałe dochody własne, w tym czynsze za najem lub dzierżawę</w:t>
            </w:r>
          </w:p>
        </w:tc>
        <w:tc>
          <w:tcPr>
            <w:tcW w:w="2200" w:type="dxa"/>
            <w:tcBorders>
              <w:top w:val="nil"/>
              <w:left w:val="nil"/>
              <w:bottom w:val="single" w:sz="4" w:space="0" w:color="auto"/>
              <w:right w:val="single" w:sz="4" w:space="0" w:color="auto"/>
            </w:tcBorders>
            <w:shd w:val="clear" w:color="auto" w:fill="auto"/>
            <w:noWrap/>
            <w:vAlign w:val="center"/>
            <w:hideMark/>
          </w:tcPr>
          <w:p w14:paraId="647E1010"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16 786 626,02 zł</w:t>
            </w:r>
          </w:p>
        </w:tc>
        <w:tc>
          <w:tcPr>
            <w:tcW w:w="2260" w:type="dxa"/>
            <w:tcBorders>
              <w:top w:val="nil"/>
              <w:left w:val="nil"/>
              <w:bottom w:val="single" w:sz="4" w:space="0" w:color="auto"/>
              <w:right w:val="single" w:sz="4" w:space="0" w:color="auto"/>
            </w:tcBorders>
            <w:shd w:val="clear" w:color="auto" w:fill="auto"/>
            <w:noWrap/>
            <w:vAlign w:val="center"/>
            <w:hideMark/>
          </w:tcPr>
          <w:p w14:paraId="533B22AF"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15 400 946,21 zł</w:t>
            </w:r>
          </w:p>
        </w:tc>
      </w:tr>
    </w:tbl>
    <w:p w14:paraId="1B15D921" w14:textId="297D3D90" w:rsidR="000636A4" w:rsidRPr="00862314" w:rsidRDefault="000636A4" w:rsidP="00D67E77">
      <w:pPr>
        <w:spacing w:after="0" w:line="240" w:lineRule="auto"/>
        <w:jc w:val="center"/>
        <w:rPr>
          <w:rFonts w:cstheme="minorHAnsi"/>
        </w:rPr>
      </w:pPr>
      <w:r w:rsidRPr="00862314">
        <w:rPr>
          <w:rFonts w:cstheme="minorHAnsi"/>
        </w:rPr>
        <w:t xml:space="preserve">Źródło: opracowanie wysłane na podstawie danych </w:t>
      </w:r>
      <w:r w:rsidR="00862314" w:rsidRPr="00862314">
        <w:rPr>
          <w:rFonts w:cstheme="minorHAnsi"/>
        </w:rPr>
        <w:t xml:space="preserve">Urzędu Miasta i Gminy Małogoszcz </w:t>
      </w:r>
    </w:p>
    <w:p w14:paraId="09DC0DE0" w14:textId="77777777" w:rsidR="00984021" w:rsidRPr="002C3563" w:rsidRDefault="00984021" w:rsidP="00D67E77">
      <w:pPr>
        <w:spacing w:after="0" w:line="240" w:lineRule="auto"/>
        <w:jc w:val="both"/>
        <w:rPr>
          <w:rFonts w:cstheme="minorHAnsi"/>
        </w:rPr>
      </w:pPr>
    </w:p>
    <w:p w14:paraId="216BFE40" w14:textId="4C56D9BA" w:rsidR="009923F9" w:rsidRPr="006F1D0D" w:rsidRDefault="00AF08D9" w:rsidP="00862314">
      <w:pPr>
        <w:spacing w:after="0" w:line="240" w:lineRule="auto"/>
        <w:jc w:val="both"/>
        <w:rPr>
          <w:rFonts w:cstheme="minorHAnsi"/>
        </w:rPr>
      </w:pPr>
      <w:r w:rsidRPr="006F1D0D">
        <w:rPr>
          <w:rFonts w:cstheme="minorHAnsi"/>
        </w:rPr>
        <w:t xml:space="preserve">Stan zadłużenia gminy </w:t>
      </w:r>
      <w:r w:rsidR="00580ACF" w:rsidRPr="006F1D0D">
        <w:rPr>
          <w:rFonts w:cstheme="minorHAnsi"/>
        </w:rPr>
        <w:t xml:space="preserve">(stan czerwiec 2021r.)  </w:t>
      </w:r>
      <w:r w:rsidRPr="006F1D0D">
        <w:rPr>
          <w:rFonts w:cstheme="minorHAnsi"/>
        </w:rPr>
        <w:t xml:space="preserve">wynosi </w:t>
      </w:r>
      <w:r w:rsidR="00327C51" w:rsidRPr="006F1D0D">
        <w:rPr>
          <w:rFonts w:cstheme="minorHAnsi"/>
        </w:rPr>
        <w:t xml:space="preserve">13 442 721,00 </w:t>
      </w:r>
      <w:r w:rsidRPr="006F1D0D">
        <w:rPr>
          <w:rFonts w:cstheme="minorHAnsi"/>
        </w:rPr>
        <w:t>zł (</w:t>
      </w:r>
      <w:r w:rsidR="00327C51" w:rsidRPr="006F1D0D">
        <w:rPr>
          <w:rFonts w:cstheme="minorHAnsi"/>
        </w:rPr>
        <w:t>20,94</w:t>
      </w:r>
      <w:r w:rsidRPr="006F1D0D">
        <w:rPr>
          <w:rFonts w:cstheme="minorHAnsi"/>
        </w:rPr>
        <w:t>%)</w:t>
      </w:r>
      <w:r w:rsidR="00862314" w:rsidRPr="006F1D0D">
        <w:rPr>
          <w:rFonts w:cstheme="minorHAnsi"/>
        </w:rPr>
        <w:t xml:space="preserve"> i planowane jest do spłaty w całości do września 2028r. </w:t>
      </w:r>
      <w:r w:rsidR="009923F9" w:rsidRPr="006F1D0D">
        <w:rPr>
          <w:rFonts w:cstheme="minorHAnsi"/>
        </w:rPr>
        <w:t>W zakresie dochodów bieżących zakłada się</w:t>
      </w:r>
      <w:r w:rsidR="00272F08" w:rsidRPr="006F1D0D">
        <w:rPr>
          <w:rFonts w:cstheme="minorHAnsi"/>
        </w:rPr>
        <w:t>,</w:t>
      </w:r>
      <w:r w:rsidR="009923F9" w:rsidRPr="006F1D0D">
        <w:rPr>
          <w:rFonts w:cstheme="minorHAnsi"/>
        </w:rPr>
        <w:t xml:space="preserve"> </w:t>
      </w:r>
      <w:r w:rsidR="00D732E1" w:rsidRPr="006F1D0D">
        <w:rPr>
          <w:rFonts w:cstheme="minorHAnsi"/>
        </w:rPr>
        <w:t>iż będą one</w:t>
      </w:r>
      <w:r w:rsidR="009923F9" w:rsidRPr="006F1D0D">
        <w:rPr>
          <w:rFonts w:cstheme="minorHAnsi"/>
        </w:rPr>
        <w:t xml:space="preserve"> stabiln</w:t>
      </w:r>
      <w:r w:rsidR="00D732E1" w:rsidRPr="006F1D0D">
        <w:rPr>
          <w:rFonts w:cstheme="minorHAnsi"/>
        </w:rPr>
        <w:t>ie</w:t>
      </w:r>
      <w:r w:rsidR="009923F9" w:rsidRPr="006F1D0D">
        <w:rPr>
          <w:rFonts w:cstheme="minorHAnsi"/>
        </w:rPr>
        <w:t xml:space="preserve"> wzr</w:t>
      </w:r>
      <w:r w:rsidR="00D732E1" w:rsidRPr="006F1D0D">
        <w:rPr>
          <w:rFonts w:cstheme="minorHAnsi"/>
        </w:rPr>
        <w:t>a</w:t>
      </w:r>
      <w:r w:rsidR="009923F9" w:rsidRPr="006F1D0D">
        <w:rPr>
          <w:rFonts w:cstheme="minorHAnsi"/>
        </w:rPr>
        <w:t>st</w:t>
      </w:r>
      <w:r w:rsidR="00D732E1" w:rsidRPr="006F1D0D">
        <w:rPr>
          <w:rFonts w:cstheme="minorHAnsi"/>
        </w:rPr>
        <w:t>ały</w:t>
      </w:r>
      <w:r w:rsidR="009923F9" w:rsidRPr="006F1D0D">
        <w:rPr>
          <w:rFonts w:cstheme="minorHAnsi"/>
        </w:rPr>
        <w:t>. Wydatki bieżące co roku będą nieznacznie wzrastać na co pozwalać będzie równoległy wzrost dochodów. Aktualny stan zadłużenia do dochodów ogółem (</w:t>
      </w:r>
      <w:r w:rsidR="00D732E1" w:rsidRPr="006F1D0D">
        <w:rPr>
          <w:rFonts w:cstheme="minorHAnsi"/>
        </w:rPr>
        <w:t>20,94</w:t>
      </w:r>
      <w:r w:rsidR="009923F9" w:rsidRPr="006F1D0D">
        <w:rPr>
          <w:rFonts w:cstheme="minorHAnsi"/>
        </w:rPr>
        <w:t xml:space="preserve">%) pozostawia możliwości </w:t>
      </w:r>
      <w:r w:rsidR="00862314" w:rsidRPr="006F1D0D">
        <w:rPr>
          <w:rFonts w:cstheme="minorHAnsi"/>
        </w:rPr>
        <w:br/>
      </w:r>
      <w:r w:rsidR="009923F9" w:rsidRPr="006F1D0D">
        <w:rPr>
          <w:rFonts w:cstheme="minorHAnsi"/>
        </w:rPr>
        <w:t xml:space="preserve">w zakresie zaciągania kolejnych zobowiązań. </w:t>
      </w:r>
    </w:p>
    <w:p w14:paraId="3AEBA3C4" w14:textId="7CF65EF5" w:rsidR="00B8607B" w:rsidRDefault="00B8607B" w:rsidP="00862314">
      <w:pPr>
        <w:spacing w:after="0" w:line="240" w:lineRule="auto"/>
        <w:jc w:val="both"/>
        <w:rPr>
          <w:rFonts w:cstheme="minorHAnsi"/>
        </w:rPr>
      </w:pPr>
    </w:p>
    <w:p w14:paraId="4E60CDF7" w14:textId="77777777" w:rsidR="00DB6D75" w:rsidRDefault="00DB6D75">
      <w:pPr>
        <w:rPr>
          <w:rFonts w:cstheme="minorHAnsi"/>
          <w:b/>
          <w:bCs/>
        </w:rPr>
        <w:sectPr w:rsidR="00DB6D75" w:rsidSect="00DB6D75">
          <w:pgSz w:w="11906" w:h="16838"/>
          <w:pgMar w:top="1418" w:right="1418" w:bottom="1418" w:left="1418" w:header="709" w:footer="709" w:gutter="0"/>
          <w:cols w:space="708"/>
          <w:docGrid w:linePitch="360"/>
        </w:sectPr>
      </w:pPr>
    </w:p>
    <w:p w14:paraId="53323D1F" w14:textId="492E1F68" w:rsidR="00DB6D75" w:rsidRPr="004A332F" w:rsidRDefault="00DB6D75" w:rsidP="00DB6D75">
      <w:pPr>
        <w:pStyle w:val="Legenda"/>
        <w:jc w:val="center"/>
        <w:rPr>
          <w:i w:val="0"/>
          <w:iCs w:val="0"/>
          <w:color w:val="auto"/>
          <w:sz w:val="22"/>
          <w:szCs w:val="22"/>
        </w:rPr>
      </w:pPr>
      <w:bookmarkStart w:id="297" w:name="_Toc117501939"/>
      <w:r w:rsidRPr="004A332F">
        <w:rPr>
          <w:i w:val="0"/>
          <w:iCs w:val="0"/>
          <w:color w:val="auto"/>
          <w:sz w:val="22"/>
          <w:szCs w:val="22"/>
        </w:rPr>
        <w:lastRenderedPageBreak/>
        <w:t xml:space="preserve">Tabela </w:t>
      </w:r>
      <w:r w:rsidRPr="004A332F">
        <w:rPr>
          <w:i w:val="0"/>
          <w:iCs w:val="0"/>
          <w:color w:val="auto"/>
          <w:sz w:val="22"/>
          <w:szCs w:val="22"/>
        </w:rPr>
        <w:fldChar w:fldCharType="begin"/>
      </w:r>
      <w:r w:rsidRPr="004A332F">
        <w:rPr>
          <w:i w:val="0"/>
          <w:iCs w:val="0"/>
          <w:color w:val="auto"/>
          <w:sz w:val="22"/>
          <w:szCs w:val="22"/>
        </w:rPr>
        <w:instrText xml:space="preserve"> SEQ Tabela \* ARABIC </w:instrText>
      </w:r>
      <w:r w:rsidRPr="004A332F">
        <w:rPr>
          <w:i w:val="0"/>
          <w:iCs w:val="0"/>
          <w:color w:val="auto"/>
          <w:sz w:val="22"/>
          <w:szCs w:val="22"/>
        </w:rPr>
        <w:fldChar w:fldCharType="separate"/>
      </w:r>
      <w:r w:rsidR="00704B71">
        <w:rPr>
          <w:i w:val="0"/>
          <w:iCs w:val="0"/>
          <w:noProof/>
          <w:color w:val="auto"/>
          <w:sz w:val="22"/>
          <w:szCs w:val="22"/>
        </w:rPr>
        <w:t>142</w:t>
      </w:r>
      <w:r w:rsidRPr="004A332F">
        <w:rPr>
          <w:i w:val="0"/>
          <w:iCs w:val="0"/>
          <w:color w:val="auto"/>
          <w:sz w:val="22"/>
          <w:szCs w:val="22"/>
        </w:rPr>
        <w:fldChar w:fldCharType="end"/>
      </w:r>
      <w:r w:rsidRPr="004A332F">
        <w:rPr>
          <w:i w:val="0"/>
          <w:iCs w:val="0"/>
          <w:color w:val="auto"/>
          <w:sz w:val="22"/>
          <w:szCs w:val="22"/>
        </w:rPr>
        <w:t xml:space="preserve"> Dochody budżetu gminy Małogoszcz według działów w latach 2016-2020</w:t>
      </w:r>
      <w:bookmarkEnd w:id="297"/>
    </w:p>
    <w:p w14:paraId="495FA793" w14:textId="7CFCFE66" w:rsidR="00DB6D75" w:rsidRPr="004A332F" w:rsidRDefault="004A332F" w:rsidP="004A332F">
      <w:pPr>
        <w:spacing w:after="0" w:line="240" w:lineRule="auto"/>
        <w:ind w:left="-567"/>
      </w:pPr>
      <w:r w:rsidRPr="004A332F">
        <w:rPr>
          <w:noProof/>
        </w:rPr>
        <w:drawing>
          <wp:inline distT="0" distB="0" distL="0" distR="0" wp14:anchorId="64E75BCC" wp14:editId="47673934">
            <wp:extent cx="8901921" cy="2075815"/>
            <wp:effectExtent l="0" t="0" r="0" b="635"/>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8958318" cy="2088966"/>
                    </a:xfrm>
                    <a:prstGeom prst="rect">
                      <a:avLst/>
                    </a:prstGeom>
                    <a:ln>
                      <a:noFill/>
                    </a:ln>
                    <a:extLst>
                      <a:ext uri="{53640926-AAD7-44D8-BBD7-CCE9431645EC}">
                        <a14:shadowObscured xmlns:a14="http://schemas.microsoft.com/office/drawing/2010/main"/>
                      </a:ext>
                    </a:extLst>
                  </pic:spPr>
                </pic:pic>
              </a:graphicData>
            </a:graphic>
          </wp:inline>
        </w:drawing>
      </w:r>
    </w:p>
    <w:p w14:paraId="10B87D47" w14:textId="213B1E98" w:rsidR="004A332F" w:rsidRPr="004A332F" w:rsidRDefault="004A332F" w:rsidP="004A332F">
      <w:pPr>
        <w:spacing w:after="0" w:line="240" w:lineRule="auto"/>
        <w:ind w:left="-567"/>
      </w:pPr>
      <w:r w:rsidRPr="004A332F">
        <w:rPr>
          <w:noProof/>
        </w:rPr>
        <w:drawing>
          <wp:inline distT="0" distB="0" distL="0" distR="0" wp14:anchorId="74117CCA" wp14:editId="38D714E9">
            <wp:extent cx="8870473" cy="2638425"/>
            <wp:effectExtent l="0" t="0" r="6985" b="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email">
                      <a:extLst>
                        <a:ext uri="{28A0092B-C50C-407E-A947-70E740481C1C}">
                          <a14:useLocalDpi xmlns:a14="http://schemas.microsoft.com/office/drawing/2010/main"/>
                        </a:ext>
                      </a:extLst>
                    </a:blip>
                    <a:srcRect/>
                    <a:stretch/>
                  </pic:blipFill>
                  <pic:spPr bwMode="auto">
                    <a:xfrm>
                      <a:off x="0" y="0"/>
                      <a:ext cx="8914557" cy="2651537"/>
                    </a:xfrm>
                    <a:prstGeom prst="rect">
                      <a:avLst/>
                    </a:prstGeom>
                    <a:ln>
                      <a:noFill/>
                    </a:ln>
                    <a:extLst>
                      <a:ext uri="{53640926-AAD7-44D8-BBD7-CCE9431645EC}">
                        <a14:shadowObscured xmlns:a14="http://schemas.microsoft.com/office/drawing/2010/main"/>
                      </a:ext>
                    </a:extLst>
                  </pic:spPr>
                </pic:pic>
              </a:graphicData>
            </a:graphic>
          </wp:inline>
        </w:drawing>
      </w:r>
    </w:p>
    <w:p w14:paraId="75ACA005" w14:textId="77777777" w:rsidR="00DB6D75" w:rsidRPr="0028610B" w:rsidRDefault="00DB6D75" w:rsidP="00DB6D75">
      <w:pPr>
        <w:ind w:left="-426"/>
        <w:jc w:val="center"/>
      </w:pPr>
      <w:r w:rsidRPr="004A332F">
        <w:t>Źródło: blob:https://svs.stat.gov.pl/e15a7012-2a52-4f44-a735-7772e2a83bdc</w:t>
      </w:r>
    </w:p>
    <w:p w14:paraId="55EEDE28" w14:textId="77777777" w:rsidR="00DB6D75" w:rsidRDefault="00DB6D75" w:rsidP="00DB6D75">
      <w:pPr>
        <w:spacing w:after="0" w:line="240" w:lineRule="auto"/>
        <w:jc w:val="both"/>
        <w:rPr>
          <w:rFonts w:cstheme="minorHAnsi"/>
        </w:rPr>
      </w:pPr>
    </w:p>
    <w:p w14:paraId="47CD8C62" w14:textId="77777777" w:rsidR="00DB6D75" w:rsidRDefault="00DB6D75" w:rsidP="00DB6D75">
      <w:pPr>
        <w:spacing w:after="0" w:line="240" w:lineRule="auto"/>
        <w:jc w:val="both"/>
        <w:rPr>
          <w:rFonts w:cstheme="minorHAnsi"/>
        </w:rPr>
      </w:pPr>
    </w:p>
    <w:p w14:paraId="338F5C00" w14:textId="77777777" w:rsidR="00DB6D75" w:rsidRDefault="00DB6D75" w:rsidP="00DB6D75">
      <w:pPr>
        <w:spacing w:after="0" w:line="240" w:lineRule="auto"/>
        <w:ind w:left="-709"/>
        <w:jc w:val="both"/>
        <w:rPr>
          <w:rFonts w:cstheme="minorHAnsi"/>
          <w:b/>
          <w:bCs/>
        </w:rPr>
      </w:pPr>
    </w:p>
    <w:p w14:paraId="1DC94205" w14:textId="4362D6D0" w:rsidR="00DB6D75" w:rsidRDefault="00DB6D75" w:rsidP="00DB6D75">
      <w:pPr>
        <w:pStyle w:val="Legenda"/>
        <w:jc w:val="center"/>
        <w:rPr>
          <w:i w:val="0"/>
          <w:iCs w:val="0"/>
          <w:color w:val="auto"/>
          <w:sz w:val="22"/>
          <w:szCs w:val="22"/>
        </w:rPr>
      </w:pPr>
      <w:bookmarkStart w:id="298" w:name="_Toc117501940"/>
      <w:r w:rsidRPr="00F46A6F">
        <w:rPr>
          <w:i w:val="0"/>
          <w:iCs w:val="0"/>
          <w:color w:val="auto"/>
          <w:sz w:val="22"/>
          <w:szCs w:val="22"/>
        </w:rPr>
        <w:t xml:space="preserve">Tabela </w:t>
      </w:r>
      <w:r w:rsidRPr="00F46A6F">
        <w:rPr>
          <w:i w:val="0"/>
          <w:iCs w:val="0"/>
          <w:color w:val="auto"/>
          <w:sz w:val="22"/>
          <w:szCs w:val="22"/>
        </w:rPr>
        <w:fldChar w:fldCharType="begin"/>
      </w:r>
      <w:r w:rsidRPr="00F46A6F">
        <w:rPr>
          <w:i w:val="0"/>
          <w:iCs w:val="0"/>
          <w:color w:val="auto"/>
          <w:sz w:val="22"/>
          <w:szCs w:val="22"/>
        </w:rPr>
        <w:instrText xml:space="preserve"> SEQ Tabela \* ARABIC </w:instrText>
      </w:r>
      <w:r w:rsidRPr="00F46A6F">
        <w:rPr>
          <w:i w:val="0"/>
          <w:iCs w:val="0"/>
          <w:color w:val="auto"/>
          <w:sz w:val="22"/>
          <w:szCs w:val="22"/>
        </w:rPr>
        <w:fldChar w:fldCharType="separate"/>
      </w:r>
      <w:r w:rsidR="00704B71">
        <w:rPr>
          <w:i w:val="0"/>
          <w:iCs w:val="0"/>
          <w:noProof/>
          <w:color w:val="auto"/>
          <w:sz w:val="22"/>
          <w:szCs w:val="22"/>
        </w:rPr>
        <w:t>143</w:t>
      </w:r>
      <w:r w:rsidRPr="00F46A6F">
        <w:rPr>
          <w:i w:val="0"/>
          <w:iCs w:val="0"/>
          <w:color w:val="auto"/>
          <w:sz w:val="22"/>
          <w:szCs w:val="22"/>
        </w:rPr>
        <w:fldChar w:fldCharType="end"/>
      </w:r>
      <w:r w:rsidRPr="00F46A6F">
        <w:rPr>
          <w:i w:val="0"/>
          <w:iCs w:val="0"/>
          <w:color w:val="auto"/>
          <w:sz w:val="22"/>
          <w:szCs w:val="22"/>
        </w:rPr>
        <w:t xml:space="preserve"> </w:t>
      </w:r>
      <w:r w:rsidRPr="0028610B">
        <w:rPr>
          <w:i w:val="0"/>
          <w:iCs w:val="0"/>
          <w:color w:val="auto"/>
          <w:sz w:val="22"/>
          <w:szCs w:val="22"/>
        </w:rPr>
        <w:t>Wydatki budżetu gminy</w:t>
      </w:r>
      <w:r>
        <w:rPr>
          <w:i w:val="0"/>
          <w:iCs w:val="0"/>
          <w:color w:val="auto"/>
          <w:sz w:val="22"/>
          <w:szCs w:val="22"/>
        </w:rPr>
        <w:t xml:space="preserve"> Małogoszcz</w:t>
      </w:r>
      <w:r w:rsidRPr="0028610B">
        <w:rPr>
          <w:i w:val="0"/>
          <w:iCs w:val="0"/>
          <w:color w:val="auto"/>
          <w:sz w:val="22"/>
          <w:szCs w:val="22"/>
        </w:rPr>
        <w:t xml:space="preserve"> według działów</w:t>
      </w:r>
      <w:r>
        <w:rPr>
          <w:i w:val="0"/>
          <w:iCs w:val="0"/>
          <w:color w:val="auto"/>
          <w:sz w:val="22"/>
          <w:szCs w:val="22"/>
        </w:rPr>
        <w:t xml:space="preserve"> w latach 2016-2020</w:t>
      </w:r>
      <w:bookmarkEnd w:id="298"/>
    </w:p>
    <w:p w14:paraId="4CF6815F" w14:textId="6BA45E7D" w:rsidR="00DB6D75" w:rsidRDefault="004A332F" w:rsidP="00DB6D75">
      <w:pPr>
        <w:spacing w:after="0" w:line="240" w:lineRule="auto"/>
        <w:ind w:left="-142"/>
        <w:jc w:val="both"/>
        <w:rPr>
          <w:rFonts w:cstheme="minorHAnsi"/>
          <w:b/>
          <w:bCs/>
        </w:rPr>
      </w:pPr>
      <w:r w:rsidRPr="004A332F">
        <w:rPr>
          <w:noProof/>
        </w:rPr>
        <w:drawing>
          <wp:inline distT="0" distB="0" distL="0" distR="0" wp14:anchorId="1386DEA6" wp14:editId="135204DC">
            <wp:extent cx="8913456" cy="2162175"/>
            <wp:effectExtent l="0" t="0" r="2540" b="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email">
                      <a:extLst>
                        <a:ext uri="{28A0092B-C50C-407E-A947-70E740481C1C}">
                          <a14:useLocalDpi xmlns:a14="http://schemas.microsoft.com/office/drawing/2010/main"/>
                        </a:ext>
                      </a:extLst>
                    </a:blip>
                    <a:srcRect/>
                    <a:stretch/>
                  </pic:blipFill>
                  <pic:spPr bwMode="auto">
                    <a:xfrm>
                      <a:off x="0" y="0"/>
                      <a:ext cx="8928330" cy="2165783"/>
                    </a:xfrm>
                    <a:prstGeom prst="rect">
                      <a:avLst/>
                    </a:prstGeom>
                    <a:ln>
                      <a:noFill/>
                    </a:ln>
                    <a:extLst>
                      <a:ext uri="{53640926-AAD7-44D8-BBD7-CCE9431645EC}">
                        <a14:shadowObscured xmlns:a14="http://schemas.microsoft.com/office/drawing/2010/main"/>
                      </a:ext>
                    </a:extLst>
                  </pic:spPr>
                </pic:pic>
              </a:graphicData>
            </a:graphic>
          </wp:inline>
        </w:drawing>
      </w:r>
    </w:p>
    <w:p w14:paraId="1BC9DC72" w14:textId="02FD277F" w:rsidR="004A332F" w:rsidRDefault="004A332F" w:rsidP="00DB6D75">
      <w:pPr>
        <w:spacing w:after="0" w:line="240" w:lineRule="auto"/>
        <w:ind w:left="-142"/>
        <w:jc w:val="both"/>
        <w:rPr>
          <w:rFonts w:cstheme="minorHAnsi"/>
          <w:b/>
          <w:bCs/>
        </w:rPr>
      </w:pPr>
      <w:r w:rsidRPr="004A332F">
        <w:rPr>
          <w:noProof/>
        </w:rPr>
        <w:drawing>
          <wp:inline distT="0" distB="0" distL="0" distR="0" wp14:anchorId="44E0D4EE" wp14:editId="6C54BCC7">
            <wp:extent cx="8963025" cy="1827540"/>
            <wp:effectExtent l="0" t="0" r="0" b="1270"/>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9013384" cy="1837808"/>
                    </a:xfrm>
                    <a:prstGeom prst="rect">
                      <a:avLst/>
                    </a:prstGeom>
                    <a:ln>
                      <a:noFill/>
                    </a:ln>
                    <a:extLst>
                      <a:ext uri="{53640926-AAD7-44D8-BBD7-CCE9431645EC}">
                        <a14:shadowObscured xmlns:a14="http://schemas.microsoft.com/office/drawing/2010/main"/>
                      </a:ext>
                    </a:extLst>
                  </pic:spPr>
                </pic:pic>
              </a:graphicData>
            </a:graphic>
          </wp:inline>
        </w:drawing>
      </w:r>
    </w:p>
    <w:p w14:paraId="27CE0543" w14:textId="77777777" w:rsidR="00DB6D75" w:rsidRPr="0028610B" w:rsidRDefault="00DB6D75" w:rsidP="00DB6D75">
      <w:pPr>
        <w:spacing w:after="0" w:line="240" w:lineRule="auto"/>
        <w:jc w:val="center"/>
        <w:rPr>
          <w:rFonts w:cstheme="minorHAnsi"/>
          <w:sz w:val="24"/>
          <w:szCs w:val="24"/>
        </w:rPr>
        <w:sectPr w:rsidR="00DB6D75" w:rsidRPr="0028610B" w:rsidSect="00F46A6F">
          <w:pgSz w:w="16838" w:h="11906" w:orient="landscape"/>
          <w:pgMar w:top="1418" w:right="1418" w:bottom="1418" w:left="1418" w:header="709" w:footer="709" w:gutter="0"/>
          <w:cols w:space="708"/>
          <w:docGrid w:linePitch="360"/>
        </w:sectPr>
      </w:pPr>
      <w:r w:rsidRPr="0028610B">
        <w:rPr>
          <w:rFonts w:cstheme="minorHAnsi"/>
          <w:sz w:val="24"/>
          <w:szCs w:val="24"/>
        </w:rPr>
        <w:t>Źródło: blob:https://svs.stat.gov.pl/e15a7012-2a52-4f44-a735-7772e2a83bdc</w:t>
      </w:r>
    </w:p>
    <w:p w14:paraId="12A5C528" w14:textId="31008BE2" w:rsidR="00B8607B" w:rsidRPr="006F1D0D" w:rsidRDefault="00B8607B" w:rsidP="00862314">
      <w:pPr>
        <w:spacing w:after="0" w:line="240" w:lineRule="auto"/>
        <w:jc w:val="both"/>
        <w:rPr>
          <w:rFonts w:cstheme="minorHAnsi"/>
          <w:b/>
          <w:bCs/>
          <w:sz w:val="24"/>
          <w:szCs w:val="24"/>
        </w:rPr>
      </w:pPr>
      <w:r w:rsidRPr="006F1D0D">
        <w:rPr>
          <w:rFonts w:cstheme="minorHAnsi"/>
          <w:b/>
          <w:bCs/>
          <w:sz w:val="24"/>
          <w:szCs w:val="24"/>
        </w:rPr>
        <w:lastRenderedPageBreak/>
        <w:t xml:space="preserve">Gmina Piekoszów </w:t>
      </w:r>
    </w:p>
    <w:p w14:paraId="3E2A2C33" w14:textId="26A4D569" w:rsidR="0018347E" w:rsidRPr="006F1D0D" w:rsidRDefault="0018347E" w:rsidP="0018347E">
      <w:pPr>
        <w:spacing w:after="0" w:line="240" w:lineRule="auto"/>
        <w:jc w:val="both"/>
        <w:rPr>
          <w:rFonts w:ascii="Calibri" w:hAnsi="Calibri"/>
        </w:rPr>
      </w:pPr>
      <w:r w:rsidRPr="006F1D0D">
        <w:rPr>
          <w:rFonts w:ascii="Calibri" w:hAnsi="Calibri"/>
        </w:rPr>
        <w:t xml:space="preserve">Suma wydatków z budżetu </w:t>
      </w:r>
      <w:r w:rsidR="006D1177">
        <w:rPr>
          <w:rFonts w:ascii="Calibri" w:hAnsi="Calibri"/>
        </w:rPr>
        <w:t>G</w:t>
      </w:r>
      <w:r w:rsidRPr="006F1D0D">
        <w:rPr>
          <w:rFonts w:ascii="Calibri" w:hAnsi="Calibri"/>
        </w:rPr>
        <w:t>miny Piekoszów wyniosła w 2020 roku 88,9 mln złotych, co daje 5,4 tys</w:t>
      </w:r>
      <w:r w:rsidR="006D1177">
        <w:rPr>
          <w:rFonts w:ascii="Calibri" w:hAnsi="Calibri"/>
        </w:rPr>
        <w:t>.</w:t>
      </w:r>
      <w:r w:rsidRPr="006F1D0D">
        <w:rPr>
          <w:rFonts w:ascii="Calibri" w:hAnsi="Calibri"/>
        </w:rPr>
        <w:t xml:space="preserve"> złotych w przeliczeniu na jednego mieszkańca</w:t>
      </w:r>
      <w:r w:rsidR="006D1177">
        <w:rPr>
          <w:rFonts w:ascii="Calibri" w:hAnsi="Calibri"/>
        </w:rPr>
        <w:t xml:space="preserve"> i o</w:t>
      </w:r>
      <w:r w:rsidRPr="006F1D0D">
        <w:rPr>
          <w:rFonts w:ascii="Calibri" w:hAnsi="Calibri"/>
        </w:rPr>
        <w:t xml:space="preserve">znacza to wzrost wydatków o 11.9% w porównaniu do roku 2019. Największa część budżetu gminy Piekoszów - 31.4% została przeznaczona na Dział 801 - Oświata i wychowanie. Dużą część wydatków z budżetu przeznaczona została na Dział 600 - Transport i łączność (13%) oraz na Dział 750 - Administracja publiczna (5.7%). Wydatki inwestycyjne stanowiły </w:t>
      </w:r>
      <w:r w:rsidR="006D1177">
        <w:rPr>
          <w:rFonts w:ascii="Calibri" w:hAnsi="Calibri"/>
        </w:rPr>
        <w:t xml:space="preserve">aż </w:t>
      </w:r>
      <w:r w:rsidRPr="006F1D0D">
        <w:rPr>
          <w:rFonts w:ascii="Calibri" w:hAnsi="Calibri"/>
        </w:rPr>
        <w:t xml:space="preserve">16,1 mln złotych, czyli 18,1% wydatków ogółem. </w:t>
      </w:r>
    </w:p>
    <w:p w14:paraId="7B285513" w14:textId="77777777" w:rsidR="0018347E" w:rsidRPr="006F1D0D" w:rsidRDefault="0018347E" w:rsidP="0018347E">
      <w:pPr>
        <w:spacing w:after="0" w:line="240" w:lineRule="auto"/>
        <w:jc w:val="both"/>
        <w:rPr>
          <w:rFonts w:ascii="Calibri" w:hAnsi="Calibri"/>
        </w:rPr>
      </w:pPr>
    </w:p>
    <w:p w14:paraId="088E41D1" w14:textId="2A5BF2B2" w:rsidR="0018347E" w:rsidRPr="006F1D0D" w:rsidRDefault="0018347E" w:rsidP="0018347E">
      <w:pPr>
        <w:spacing w:after="0" w:line="240" w:lineRule="auto"/>
        <w:jc w:val="both"/>
        <w:rPr>
          <w:rFonts w:ascii="Calibri" w:hAnsi="Calibri"/>
        </w:rPr>
      </w:pPr>
      <w:r w:rsidRPr="006F1D0D">
        <w:rPr>
          <w:rFonts w:ascii="Calibri" w:hAnsi="Calibri"/>
        </w:rPr>
        <w:t xml:space="preserve">Suma dochodów do budżetu </w:t>
      </w:r>
      <w:r w:rsidR="006D1177">
        <w:rPr>
          <w:rFonts w:ascii="Calibri" w:hAnsi="Calibri"/>
        </w:rPr>
        <w:t>G</w:t>
      </w:r>
      <w:r w:rsidRPr="006F1D0D">
        <w:rPr>
          <w:rFonts w:ascii="Calibri" w:hAnsi="Calibri"/>
        </w:rPr>
        <w:t>miny Piekoszów wyniosła w 2020 roku 90,4 mln złotych, co daje 5,5 tys</w:t>
      </w:r>
      <w:r w:rsidR="006D1177">
        <w:rPr>
          <w:rFonts w:ascii="Calibri" w:hAnsi="Calibri"/>
        </w:rPr>
        <w:t>.</w:t>
      </w:r>
      <w:r w:rsidRPr="006F1D0D">
        <w:rPr>
          <w:rFonts w:ascii="Calibri" w:hAnsi="Calibri"/>
        </w:rPr>
        <w:t xml:space="preserve"> złotych w przeliczeniu na jednego mieszkańca</w:t>
      </w:r>
      <w:r w:rsidR="006D1177">
        <w:rPr>
          <w:rFonts w:ascii="Calibri" w:hAnsi="Calibri"/>
        </w:rPr>
        <w:t xml:space="preserve"> i o</w:t>
      </w:r>
      <w:r w:rsidRPr="006F1D0D">
        <w:rPr>
          <w:rFonts w:ascii="Calibri" w:hAnsi="Calibri"/>
        </w:rPr>
        <w:t xml:space="preserve">znacza to wzrost dochodów o 5.1% w porównaniu do roku 2019. Największa część dochodów wygenerował Dział 756 - Dochody od osób prawnych, fizycznych i od innych jednostek (29.9%). Duża część wpływów pochodzi z Dział 758 - Różne rozliczenia (23.8%) oraz z Dział 900 - Gospodarka komunalna i ochrona środowiska (8.1%). W budżecie </w:t>
      </w:r>
      <w:r w:rsidR="006D1177">
        <w:rPr>
          <w:rFonts w:ascii="Calibri" w:hAnsi="Calibri"/>
        </w:rPr>
        <w:t>G</w:t>
      </w:r>
      <w:r w:rsidRPr="006F1D0D">
        <w:rPr>
          <w:rFonts w:ascii="Calibri" w:hAnsi="Calibri"/>
        </w:rPr>
        <w:t>miny Piekoszów wpływy z tytułu podatku dochodowego od osób fizycznych wynosiły 761 złotych na mieszkańca (13,9%), natomiast dochód z tytułu podatków dochodowych od osób prawnych wynosił 71,5 złotych na mieszkańca (1,3%).</w:t>
      </w:r>
    </w:p>
    <w:p w14:paraId="4E82E640" w14:textId="77777777" w:rsidR="0018347E" w:rsidRPr="00ED4ED1" w:rsidRDefault="0018347E" w:rsidP="000366C6">
      <w:pPr>
        <w:spacing w:after="0" w:line="240" w:lineRule="auto"/>
        <w:jc w:val="center"/>
        <w:rPr>
          <w:rFonts w:ascii="Calibri" w:hAnsi="Calibri"/>
          <w:sz w:val="24"/>
          <w:szCs w:val="24"/>
        </w:rPr>
      </w:pPr>
    </w:p>
    <w:p w14:paraId="473D94E1" w14:textId="067BA1C7" w:rsidR="000366C6" w:rsidRPr="0018347E" w:rsidRDefault="0018347E" w:rsidP="0018347E">
      <w:pPr>
        <w:pStyle w:val="Legenda"/>
        <w:spacing w:after="0"/>
        <w:jc w:val="center"/>
        <w:rPr>
          <w:rFonts w:ascii="Calibri" w:eastAsia="Calibri" w:hAnsi="Calibri" w:cs="Times New Roman"/>
          <w:i w:val="0"/>
          <w:iCs w:val="0"/>
          <w:color w:val="auto"/>
          <w:sz w:val="22"/>
          <w:szCs w:val="22"/>
        </w:rPr>
      </w:pPr>
      <w:bookmarkStart w:id="299" w:name="_Toc117501941"/>
      <w:r w:rsidRPr="0018347E">
        <w:rPr>
          <w:i w:val="0"/>
          <w:iCs w:val="0"/>
          <w:color w:val="auto"/>
          <w:sz w:val="22"/>
          <w:szCs w:val="22"/>
        </w:rPr>
        <w:t xml:space="preserve">Tabela </w:t>
      </w:r>
      <w:r w:rsidRPr="0018347E">
        <w:rPr>
          <w:i w:val="0"/>
          <w:iCs w:val="0"/>
          <w:color w:val="auto"/>
          <w:sz w:val="22"/>
          <w:szCs w:val="22"/>
        </w:rPr>
        <w:fldChar w:fldCharType="begin"/>
      </w:r>
      <w:r w:rsidRPr="0018347E">
        <w:rPr>
          <w:i w:val="0"/>
          <w:iCs w:val="0"/>
          <w:color w:val="auto"/>
          <w:sz w:val="22"/>
          <w:szCs w:val="22"/>
        </w:rPr>
        <w:instrText xml:space="preserve"> SEQ Tabela \* ARABIC </w:instrText>
      </w:r>
      <w:r w:rsidRPr="0018347E">
        <w:rPr>
          <w:i w:val="0"/>
          <w:iCs w:val="0"/>
          <w:color w:val="auto"/>
          <w:sz w:val="22"/>
          <w:szCs w:val="22"/>
        </w:rPr>
        <w:fldChar w:fldCharType="separate"/>
      </w:r>
      <w:r w:rsidR="00704B71">
        <w:rPr>
          <w:i w:val="0"/>
          <w:iCs w:val="0"/>
          <w:noProof/>
          <w:color w:val="auto"/>
          <w:sz w:val="22"/>
          <w:szCs w:val="22"/>
        </w:rPr>
        <w:t>144</w:t>
      </w:r>
      <w:r w:rsidRPr="0018347E">
        <w:rPr>
          <w:i w:val="0"/>
          <w:iCs w:val="0"/>
          <w:color w:val="auto"/>
          <w:sz w:val="22"/>
          <w:szCs w:val="22"/>
        </w:rPr>
        <w:fldChar w:fldCharType="end"/>
      </w:r>
      <w:r w:rsidRPr="0018347E">
        <w:rPr>
          <w:i w:val="0"/>
          <w:iCs w:val="0"/>
          <w:color w:val="auto"/>
          <w:sz w:val="22"/>
          <w:szCs w:val="22"/>
        </w:rPr>
        <w:t xml:space="preserve"> </w:t>
      </w:r>
      <w:r w:rsidR="000366C6" w:rsidRPr="0018347E">
        <w:rPr>
          <w:rFonts w:ascii="Calibri" w:hAnsi="Calibri"/>
          <w:i w:val="0"/>
          <w:iCs w:val="0"/>
          <w:color w:val="auto"/>
          <w:sz w:val="22"/>
          <w:szCs w:val="22"/>
        </w:rPr>
        <w:t xml:space="preserve">Dochody budżetu </w:t>
      </w:r>
      <w:r w:rsidR="006D1177">
        <w:rPr>
          <w:rFonts w:ascii="Calibri" w:hAnsi="Calibri"/>
          <w:i w:val="0"/>
          <w:iCs w:val="0"/>
          <w:color w:val="auto"/>
          <w:sz w:val="22"/>
          <w:szCs w:val="22"/>
        </w:rPr>
        <w:t>G</w:t>
      </w:r>
      <w:r w:rsidR="000366C6" w:rsidRPr="0018347E">
        <w:rPr>
          <w:rFonts w:ascii="Calibri" w:hAnsi="Calibri"/>
          <w:i w:val="0"/>
          <w:iCs w:val="0"/>
          <w:color w:val="auto"/>
          <w:sz w:val="22"/>
          <w:szCs w:val="22"/>
        </w:rPr>
        <w:t>miny</w:t>
      </w:r>
      <w:r w:rsidR="006D1177">
        <w:rPr>
          <w:rFonts w:ascii="Calibri" w:hAnsi="Calibri"/>
          <w:i w:val="0"/>
          <w:iCs w:val="0"/>
          <w:color w:val="auto"/>
          <w:sz w:val="22"/>
          <w:szCs w:val="22"/>
        </w:rPr>
        <w:t xml:space="preserve"> Piekoszów w latach 2016-2020</w:t>
      </w:r>
      <w:bookmarkEnd w:id="299"/>
    </w:p>
    <w:tbl>
      <w:tblPr>
        <w:tblW w:w="10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2"/>
        <w:gridCol w:w="1498"/>
        <w:gridCol w:w="1498"/>
        <w:gridCol w:w="1498"/>
        <w:gridCol w:w="1498"/>
        <w:gridCol w:w="1498"/>
      </w:tblGrid>
      <w:tr w:rsidR="000366C6" w:rsidRPr="00DC6F80" w14:paraId="0514D41A" w14:textId="77777777" w:rsidTr="0018347E">
        <w:trPr>
          <w:jc w:val="center"/>
        </w:trPr>
        <w:tc>
          <w:tcPr>
            <w:tcW w:w="2972" w:type="dxa"/>
            <w:vAlign w:val="center"/>
          </w:tcPr>
          <w:p w14:paraId="20854E03" w14:textId="4801C557" w:rsidR="000366C6" w:rsidRPr="00DC6F80" w:rsidRDefault="000366C6" w:rsidP="0018347E">
            <w:pPr>
              <w:spacing w:after="0" w:line="240" w:lineRule="auto"/>
              <w:jc w:val="center"/>
              <w:rPr>
                <w:rFonts w:ascii="Calibri" w:eastAsia="Calibri" w:hAnsi="Calibri" w:cs="Times New Roman"/>
              </w:rPr>
            </w:pPr>
            <w:r w:rsidRPr="00DC6F80">
              <w:rPr>
                <w:rFonts w:ascii="Calibri" w:eastAsia="Calibri" w:hAnsi="Calibri" w:cs="Times New Roman"/>
              </w:rPr>
              <w:t>Źródła dochodów</w:t>
            </w:r>
          </w:p>
        </w:tc>
        <w:tc>
          <w:tcPr>
            <w:tcW w:w="1498" w:type="dxa"/>
            <w:vAlign w:val="center"/>
          </w:tcPr>
          <w:p w14:paraId="350E8D80" w14:textId="77777777" w:rsidR="000366C6" w:rsidRPr="00DC6F80" w:rsidRDefault="000366C6" w:rsidP="0018347E">
            <w:pPr>
              <w:spacing w:after="0" w:line="240" w:lineRule="auto"/>
              <w:jc w:val="center"/>
              <w:outlineLvl w:val="0"/>
              <w:rPr>
                <w:rFonts w:ascii="Calibri" w:eastAsia="Calibri" w:hAnsi="Calibri" w:cs="Times New Roman"/>
              </w:rPr>
            </w:pPr>
            <w:r w:rsidRPr="00DC6F80">
              <w:rPr>
                <w:rFonts w:ascii="Calibri" w:eastAsia="Calibri" w:hAnsi="Calibri" w:cs="Times New Roman"/>
              </w:rPr>
              <w:t>201</w:t>
            </w:r>
            <w:r>
              <w:rPr>
                <w:rFonts w:ascii="Calibri" w:hAnsi="Calibri"/>
              </w:rPr>
              <w:t>6</w:t>
            </w:r>
          </w:p>
        </w:tc>
        <w:tc>
          <w:tcPr>
            <w:tcW w:w="1498" w:type="dxa"/>
            <w:vAlign w:val="center"/>
          </w:tcPr>
          <w:p w14:paraId="0A573B20" w14:textId="77777777" w:rsidR="000366C6" w:rsidRPr="00DC6F80" w:rsidRDefault="000366C6" w:rsidP="0018347E">
            <w:pPr>
              <w:spacing w:after="0" w:line="240" w:lineRule="auto"/>
              <w:jc w:val="center"/>
              <w:outlineLvl w:val="0"/>
              <w:rPr>
                <w:rFonts w:ascii="Calibri" w:eastAsia="Calibri" w:hAnsi="Calibri" w:cs="Times New Roman"/>
              </w:rPr>
            </w:pPr>
            <w:r w:rsidRPr="00DC6F80">
              <w:rPr>
                <w:rFonts w:ascii="Calibri" w:eastAsia="Calibri" w:hAnsi="Calibri" w:cs="Times New Roman"/>
              </w:rPr>
              <w:t>201</w:t>
            </w:r>
            <w:r>
              <w:rPr>
                <w:rFonts w:ascii="Calibri" w:hAnsi="Calibri"/>
              </w:rPr>
              <w:t>7</w:t>
            </w:r>
          </w:p>
        </w:tc>
        <w:tc>
          <w:tcPr>
            <w:tcW w:w="1498" w:type="dxa"/>
            <w:vAlign w:val="center"/>
          </w:tcPr>
          <w:p w14:paraId="4F83E303" w14:textId="77777777" w:rsidR="000366C6" w:rsidRPr="00DC6F80" w:rsidRDefault="000366C6" w:rsidP="0018347E">
            <w:pPr>
              <w:spacing w:after="0" w:line="240" w:lineRule="auto"/>
              <w:jc w:val="center"/>
              <w:outlineLvl w:val="0"/>
              <w:rPr>
                <w:rFonts w:ascii="Calibri" w:eastAsia="Calibri" w:hAnsi="Calibri" w:cs="Times New Roman"/>
              </w:rPr>
            </w:pPr>
            <w:r w:rsidRPr="00DC6F80">
              <w:rPr>
                <w:rFonts w:ascii="Calibri" w:eastAsia="Calibri" w:hAnsi="Calibri" w:cs="Times New Roman"/>
              </w:rPr>
              <w:t>201</w:t>
            </w:r>
            <w:r>
              <w:rPr>
                <w:rFonts w:ascii="Calibri" w:hAnsi="Calibri"/>
              </w:rPr>
              <w:t>8</w:t>
            </w:r>
          </w:p>
        </w:tc>
        <w:tc>
          <w:tcPr>
            <w:tcW w:w="1498" w:type="dxa"/>
            <w:vAlign w:val="center"/>
          </w:tcPr>
          <w:p w14:paraId="11A8C043" w14:textId="77777777" w:rsidR="000366C6" w:rsidRPr="00DC6F80" w:rsidRDefault="000366C6" w:rsidP="0018347E">
            <w:pPr>
              <w:spacing w:after="0" w:line="240" w:lineRule="auto"/>
              <w:jc w:val="center"/>
              <w:outlineLvl w:val="0"/>
              <w:rPr>
                <w:rFonts w:ascii="Calibri" w:eastAsia="Calibri" w:hAnsi="Calibri" w:cs="Times New Roman"/>
              </w:rPr>
            </w:pPr>
            <w:r>
              <w:rPr>
                <w:rFonts w:ascii="Calibri" w:hAnsi="Calibri"/>
              </w:rPr>
              <w:t>2019</w:t>
            </w:r>
          </w:p>
        </w:tc>
        <w:tc>
          <w:tcPr>
            <w:tcW w:w="1498" w:type="dxa"/>
            <w:vAlign w:val="center"/>
          </w:tcPr>
          <w:p w14:paraId="11E47979" w14:textId="77777777" w:rsidR="000366C6" w:rsidRPr="00DC6F80" w:rsidRDefault="000366C6" w:rsidP="0018347E">
            <w:pPr>
              <w:spacing w:after="0" w:line="240" w:lineRule="auto"/>
              <w:jc w:val="center"/>
              <w:outlineLvl w:val="0"/>
              <w:rPr>
                <w:rFonts w:ascii="Calibri" w:eastAsia="Calibri" w:hAnsi="Calibri" w:cs="Times New Roman"/>
              </w:rPr>
            </w:pPr>
            <w:r>
              <w:rPr>
                <w:rFonts w:ascii="Calibri" w:hAnsi="Calibri"/>
              </w:rPr>
              <w:t>2020</w:t>
            </w:r>
          </w:p>
        </w:tc>
      </w:tr>
      <w:tr w:rsidR="000366C6" w:rsidRPr="00DC6F80" w14:paraId="03CF7CCC" w14:textId="77777777" w:rsidTr="0018347E">
        <w:trPr>
          <w:jc w:val="center"/>
        </w:trPr>
        <w:tc>
          <w:tcPr>
            <w:tcW w:w="2972" w:type="dxa"/>
            <w:vAlign w:val="center"/>
          </w:tcPr>
          <w:p w14:paraId="0B19A551" w14:textId="77777777" w:rsidR="000366C6" w:rsidRPr="00DC6F80" w:rsidRDefault="000366C6" w:rsidP="0018347E">
            <w:pPr>
              <w:spacing w:after="0" w:line="240" w:lineRule="auto"/>
              <w:jc w:val="center"/>
              <w:rPr>
                <w:rFonts w:ascii="Calibri" w:eastAsia="Calibri" w:hAnsi="Calibri" w:cs="Times New Roman"/>
              </w:rPr>
            </w:pPr>
            <w:r w:rsidRPr="00DC6F80">
              <w:rPr>
                <w:rFonts w:ascii="Calibri" w:eastAsia="Calibri" w:hAnsi="Calibri" w:cs="Times New Roman"/>
              </w:rPr>
              <w:t>Subwencja ogólna z budżetu</w:t>
            </w:r>
          </w:p>
        </w:tc>
        <w:tc>
          <w:tcPr>
            <w:tcW w:w="1498" w:type="dxa"/>
            <w:vAlign w:val="center"/>
          </w:tcPr>
          <w:p w14:paraId="71E7CCEB"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16.911.936,00</w:t>
            </w:r>
          </w:p>
        </w:tc>
        <w:tc>
          <w:tcPr>
            <w:tcW w:w="1498" w:type="dxa"/>
            <w:vAlign w:val="center"/>
          </w:tcPr>
          <w:p w14:paraId="64AD51EC"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18.157.620,00</w:t>
            </w:r>
          </w:p>
        </w:tc>
        <w:tc>
          <w:tcPr>
            <w:tcW w:w="1498" w:type="dxa"/>
            <w:vAlign w:val="center"/>
          </w:tcPr>
          <w:p w14:paraId="682CC2FE"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17.278.982,00</w:t>
            </w:r>
          </w:p>
        </w:tc>
        <w:tc>
          <w:tcPr>
            <w:tcW w:w="1498" w:type="dxa"/>
            <w:vAlign w:val="center"/>
          </w:tcPr>
          <w:p w14:paraId="18417892"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20.049.126,00</w:t>
            </w:r>
          </w:p>
        </w:tc>
        <w:tc>
          <w:tcPr>
            <w:tcW w:w="1498" w:type="dxa"/>
            <w:vAlign w:val="center"/>
          </w:tcPr>
          <w:p w14:paraId="22BB3AE7"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20.896.463,00</w:t>
            </w:r>
          </w:p>
        </w:tc>
      </w:tr>
      <w:tr w:rsidR="000366C6" w:rsidRPr="00DC6F80" w14:paraId="04CE48E6" w14:textId="77777777" w:rsidTr="0018347E">
        <w:trPr>
          <w:trHeight w:val="806"/>
          <w:jc w:val="center"/>
        </w:trPr>
        <w:tc>
          <w:tcPr>
            <w:tcW w:w="2972" w:type="dxa"/>
            <w:vAlign w:val="center"/>
          </w:tcPr>
          <w:p w14:paraId="18A4611D" w14:textId="6BE73AAF" w:rsidR="000366C6" w:rsidRPr="00DC6F80" w:rsidRDefault="000366C6" w:rsidP="0018347E">
            <w:pPr>
              <w:spacing w:after="0" w:line="240" w:lineRule="auto"/>
              <w:jc w:val="center"/>
              <w:rPr>
                <w:rFonts w:ascii="Calibri" w:eastAsia="Calibri" w:hAnsi="Calibri" w:cs="Times New Roman"/>
              </w:rPr>
            </w:pPr>
            <w:r w:rsidRPr="00DC6F80">
              <w:rPr>
                <w:rFonts w:ascii="Calibri" w:eastAsia="Calibri" w:hAnsi="Calibri" w:cs="Times New Roman"/>
              </w:rPr>
              <w:t>Dotacja celowa na zadania zlecone</w:t>
            </w:r>
            <w:r>
              <w:rPr>
                <w:rFonts w:ascii="Calibri" w:eastAsia="Calibri" w:hAnsi="Calibri" w:cs="Times New Roman"/>
              </w:rPr>
              <w:t>+</w:t>
            </w:r>
            <w:r w:rsidR="0018347E">
              <w:rPr>
                <w:rFonts w:ascii="Calibri" w:eastAsia="Calibri" w:hAnsi="Calibri" w:cs="Times New Roman"/>
              </w:rPr>
              <w:t xml:space="preserve"> </w:t>
            </w:r>
            <w:r w:rsidRPr="00DC6F80">
              <w:rPr>
                <w:rFonts w:ascii="Calibri" w:eastAsia="Calibri" w:hAnsi="Calibri" w:cs="Times New Roman"/>
              </w:rPr>
              <w:t>Dotacja na dofinansowanie własnych</w:t>
            </w:r>
          </w:p>
          <w:p w14:paraId="752E494F" w14:textId="77777777" w:rsidR="000366C6" w:rsidRPr="00DC6F80" w:rsidRDefault="000366C6" w:rsidP="0018347E">
            <w:pPr>
              <w:spacing w:after="0" w:line="240" w:lineRule="auto"/>
              <w:jc w:val="center"/>
              <w:rPr>
                <w:rFonts w:ascii="Calibri" w:eastAsia="Calibri" w:hAnsi="Calibri" w:cs="Times New Roman"/>
              </w:rPr>
            </w:pPr>
            <w:r w:rsidRPr="00DC6F80">
              <w:rPr>
                <w:rFonts w:ascii="Calibri" w:eastAsia="Calibri" w:hAnsi="Calibri" w:cs="Times New Roman"/>
              </w:rPr>
              <w:t>zadań bieżących</w:t>
            </w:r>
          </w:p>
        </w:tc>
        <w:tc>
          <w:tcPr>
            <w:tcW w:w="1498" w:type="dxa"/>
            <w:vAlign w:val="center"/>
          </w:tcPr>
          <w:p w14:paraId="0BBF493F"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18.509.816,78</w:t>
            </w:r>
          </w:p>
        </w:tc>
        <w:tc>
          <w:tcPr>
            <w:tcW w:w="1498" w:type="dxa"/>
            <w:vAlign w:val="center"/>
          </w:tcPr>
          <w:p w14:paraId="4469BEF1"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21.793.236,86</w:t>
            </w:r>
          </w:p>
        </w:tc>
        <w:tc>
          <w:tcPr>
            <w:tcW w:w="1498" w:type="dxa"/>
            <w:vAlign w:val="center"/>
          </w:tcPr>
          <w:p w14:paraId="27CF0137"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22.383.327,07</w:t>
            </w:r>
          </w:p>
        </w:tc>
        <w:tc>
          <w:tcPr>
            <w:tcW w:w="1498" w:type="dxa"/>
            <w:vAlign w:val="center"/>
          </w:tcPr>
          <w:p w14:paraId="4B6E5067"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26.437.051,77</w:t>
            </w:r>
          </w:p>
        </w:tc>
        <w:tc>
          <w:tcPr>
            <w:tcW w:w="1498" w:type="dxa"/>
            <w:vAlign w:val="center"/>
          </w:tcPr>
          <w:p w14:paraId="620F6CD0"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28.592.682,69</w:t>
            </w:r>
          </w:p>
        </w:tc>
      </w:tr>
      <w:tr w:rsidR="000366C6" w:rsidRPr="00DC6F80" w14:paraId="704AB788" w14:textId="77777777" w:rsidTr="0018347E">
        <w:trPr>
          <w:jc w:val="center"/>
        </w:trPr>
        <w:tc>
          <w:tcPr>
            <w:tcW w:w="2972" w:type="dxa"/>
            <w:vAlign w:val="center"/>
          </w:tcPr>
          <w:p w14:paraId="78CF5127" w14:textId="77777777" w:rsidR="000366C6" w:rsidRPr="00DC6F80" w:rsidRDefault="000366C6" w:rsidP="0018347E">
            <w:pPr>
              <w:spacing w:after="0" w:line="240" w:lineRule="auto"/>
              <w:jc w:val="center"/>
              <w:rPr>
                <w:rFonts w:ascii="Calibri" w:eastAsia="Calibri" w:hAnsi="Calibri" w:cs="Times New Roman"/>
              </w:rPr>
            </w:pPr>
            <w:r w:rsidRPr="00DC6F80">
              <w:rPr>
                <w:rFonts w:ascii="Calibri" w:eastAsia="Calibri" w:hAnsi="Calibri" w:cs="Times New Roman"/>
              </w:rPr>
              <w:t>Dotacja na dofinansowanie inwestycji</w:t>
            </w:r>
          </w:p>
        </w:tc>
        <w:tc>
          <w:tcPr>
            <w:tcW w:w="1498" w:type="dxa"/>
            <w:vAlign w:val="center"/>
          </w:tcPr>
          <w:p w14:paraId="44694ED0"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25.539,47</w:t>
            </w:r>
          </w:p>
        </w:tc>
        <w:tc>
          <w:tcPr>
            <w:tcW w:w="1498" w:type="dxa"/>
            <w:vAlign w:val="center"/>
          </w:tcPr>
          <w:p w14:paraId="17014EF7"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150.250,63</w:t>
            </w:r>
          </w:p>
        </w:tc>
        <w:tc>
          <w:tcPr>
            <w:tcW w:w="1498" w:type="dxa"/>
            <w:vAlign w:val="center"/>
          </w:tcPr>
          <w:p w14:paraId="283F258F"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3.643.762,40</w:t>
            </w:r>
          </w:p>
        </w:tc>
        <w:tc>
          <w:tcPr>
            <w:tcW w:w="1498" w:type="dxa"/>
            <w:vAlign w:val="center"/>
          </w:tcPr>
          <w:p w14:paraId="1990B1E6"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7.852.260,10</w:t>
            </w:r>
          </w:p>
        </w:tc>
        <w:tc>
          <w:tcPr>
            <w:tcW w:w="1498" w:type="dxa"/>
            <w:vAlign w:val="center"/>
          </w:tcPr>
          <w:p w14:paraId="5F057AF3"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5.341.962,58</w:t>
            </w:r>
          </w:p>
        </w:tc>
      </w:tr>
      <w:tr w:rsidR="000366C6" w:rsidRPr="00DC6F80" w14:paraId="3D54BAD0" w14:textId="77777777" w:rsidTr="0018347E">
        <w:trPr>
          <w:jc w:val="center"/>
        </w:trPr>
        <w:tc>
          <w:tcPr>
            <w:tcW w:w="2972" w:type="dxa"/>
            <w:vAlign w:val="center"/>
          </w:tcPr>
          <w:p w14:paraId="7D6FD4E3" w14:textId="77777777" w:rsidR="000366C6" w:rsidRPr="00DC6F80" w:rsidRDefault="000366C6" w:rsidP="0018347E">
            <w:pPr>
              <w:spacing w:after="0" w:line="240" w:lineRule="auto"/>
              <w:jc w:val="center"/>
              <w:rPr>
                <w:rFonts w:ascii="Calibri" w:eastAsia="Calibri" w:hAnsi="Calibri" w:cs="Times New Roman"/>
              </w:rPr>
            </w:pPr>
            <w:r w:rsidRPr="00DC6F80">
              <w:rPr>
                <w:rFonts w:ascii="Calibri" w:eastAsia="Calibri" w:hAnsi="Calibri" w:cs="Times New Roman"/>
              </w:rPr>
              <w:t>Dochody z majątku gminy</w:t>
            </w:r>
          </w:p>
        </w:tc>
        <w:tc>
          <w:tcPr>
            <w:tcW w:w="1498" w:type="dxa"/>
            <w:vAlign w:val="center"/>
          </w:tcPr>
          <w:p w14:paraId="46470BAA"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30.752,00</w:t>
            </w:r>
          </w:p>
        </w:tc>
        <w:tc>
          <w:tcPr>
            <w:tcW w:w="1498" w:type="dxa"/>
            <w:vAlign w:val="center"/>
          </w:tcPr>
          <w:p w14:paraId="2E9754B2"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6.487,72</w:t>
            </w:r>
          </w:p>
        </w:tc>
        <w:tc>
          <w:tcPr>
            <w:tcW w:w="1498" w:type="dxa"/>
            <w:vAlign w:val="center"/>
          </w:tcPr>
          <w:p w14:paraId="7E9905A1"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43.300,00</w:t>
            </w:r>
          </w:p>
        </w:tc>
        <w:tc>
          <w:tcPr>
            <w:tcW w:w="1498" w:type="dxa"/>
            <w:vAlign w:val="center"/>
          </w:tcPr>
          <w:p w14:paraId="4F79F0F1"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923,62</w:t>
            </w:r>
          </w:p>
        </w:tc>
        <w:tc>
          <w:tcPr>
            <w:tcW w:w="1498" w:type="dxa"/>
            <w:vAlign w:val="center"/>
          </w:tcPr>
          <w:p w14:paraId="141D2658"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19.290,00</w:t>
            </w:r>
          </w:p>
        </w:tc>
      </w:tr>
      <w:tr w:rsidR="000366C6" w:rsidRPr="00DC6F80" w14:paraId="36DA5816" w14:textId="77777777" w:rsidTr="0018347E">
        <w:trPr>
          <w:jc w:val="center"/>
        </w:trPr>
        <w:tc>
          <w:tcPr>
            <w:tcW w:w="2972" w:type="dxa"/>
            <w:vAlign w:val="center"/>
          </w:tcPr>
          <w:p w14:paraId="768F83EB" w14:textId="77777777" w:rsidR="000366C6" w:rsidRPr="00DC6F80" w:rsidRDefault="000366C6" w:rsidP="0018347E">
            <w:pPr>
              <w:spacing w:after="0" w:line="240" w:lineRule="auto"/>
              <w:jc w:val="center"/>
              <w:rPr>
                <w:rFonts w:ascii="Calibri" w:eastAsia="Calibri" w:hAnsi="Calibri" w:cs="Times New Roman"/>
              </w:rPr>
            </w:pPr>
            <w:r w:rsidRPr="00DC6F80">
              <w:rPr>
                <w:rFonts w:ascii="Calibri" w:eastAsia="Calibri" w:hAnsi="Calibri" w:cs="Times New Roman"/>
              </w:rPr>
              <w:t>Podatki i opłaty</w:t>
            </w:r>
          </w:p>
        </w:tc>
        <w:tc>
          <w:tcPr>
            <w:tcW w:w="1498" w:type="dxa"/>
            <w:vAlign w:val="center"/>
          </w:tcPr>
          <w:p w14:paraId="7AC4BDB6"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14.500.405,36</w:t>
            </w:r>
          </w:p>
        </w:tc>
        <w:tc>
          <w:tcPr>
            <w:tcW w:w="1498" w:type="dxa"/>
            <w:vAlign w:val="center"/>
          </w:tcPr>
          <w:p w14:paraId="68AEEC52"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12.759.560,53</w:t>
            </w:r>
          </w:p>
        </w:tc>
        <w:tc>
          <w:tcPr>
            <w:tcW w:w="1498" w:type="dxa"/>
            <w:vAlign w:val="center"/>
          </w:tcPr>
          <w:p w14:paraId="19ACF3B6"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13.907.878,18</w:t>
            </w:r>
          </w:p>
        </w:tc>
        <w:tc>
          <w:tcPr>
            <w:tcW w:w="1498" w:type="dxa"/>
            <w:vAlign w:val="center"/>
          </w:tcPr>
          <w:p w14:paraId="1B0E5281"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14.799.281,67</w:t>
            </w:r>
          </w:p>
        </w:tc>
        <w:tc>
          <w:tcPr>
            <w:tcW w:w="1498" w:type="dxa"/>
            <w:vAlign w:val="center"/>
          </w:tcPr>
          <w:p w14:paraId="0F7FD9FC"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14.522.885,36</w:t>
            </w:r>
          </w:p>
        </w:tc>
      </w:tr>
      <w:tr w:rsidR="000366C6" w:rsidRPr="00DC6F80" w14:paraId="4EFB66E8" w14:textId="77777777" w:rsidTr="0018347E">
        <w:trPr>
          <w:jc w:val="center"/>
        </w:trPr>
        <w:tc>
          <w:tcPr>
            <w:tcW w:w="2972" w:type="dxa"/>
            <w:vAlign w:val="center"/>
          </w:tcPr>
          <w:p w14:paraId="71721F07" w14:textId="77777777" w:rsidR="000366C6" w:rsidRPr="00DC6F80" w:rsidRDefault="000366C6" w:rsidP="0018347E">
            <w:pPr>
              <w:spacing w:after="0" w:line="240" w:lineRule="auto"/>
              <w:jc w:val="center"/>
              <w:rPr>
                <w:rFonts w:ascii="Calibri" w:eastAsia="Calibri" w:hAnsi="Calibri" w:cs="Times New Roman"/>
              </w:rPr>
            </w:pPr>
            <w:r w:rsidRPr="00DC6F80">
              <w:rPr>
                <w:rFonts w:ascii="Calibri" w:eastAsia="Calibri" w:hAnsi="Calibri" w:cs="Times New Roman"/>
              </w:rPr>
              <w:t>Pozostałe dochody własne</w:t>
            </w:r>
          </w:p>
        </w:tc>
        <w:tc>
          <w:tcPr>
            <w:tcW w:w="1498" w:type="dxa"/>
            <w:vAlign w:val="center"/>
          </w:tcPr>
          <w:p w14:paraId="421D43FB"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12.297.405,39</w:t>
            </w:r>
          </w:p>
        </w:tc>
        <w:tc>
          <w:tcPr>
            <w:tcW w:w="1498" w:type="dxa"/>
            <w:vAlign w:val="center"/>
          </w:tcPr>
          <w:p w14:paraId="77C5D882"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10.613.741,25</w:t>
            </w:r>
          </w:p>
        </w:tc>
        <w:tc>
          <w:tcPr>
            <w:tcW w:w="1498" w:type="dxa"/>
            <w:vAlign w:val="center"/>
          </w:tcPr>
          <w:p w14:paraId="7C0FFBBE"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12.233.337,71</w:t>
            </w:r>
          </w:p>
        </w:tc>
        <w:tc>
          <w:tcPr>
            <w:tcW w:w="1498" w:type="dxa"/>
            <w:vAlign w:val="center"/>
          </w:tcPr>
          <w:p w14:paraId="0C39A66E"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16.729.657,26</w:t>
            </w:r>
          </w:p>
        </w:tc>
        <w:tc>
          <w:tcPr>
            <w:tcW w:w="1498" w:type="dxa"/>
            <w:vAlign w:val="center"/>
          </w:tcPr>
          <w:p w14:paraId="1AB28DEC"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21.029.037,89</w:t>
            </w:r>
          </w:p>
        </w:tc>
      </w:tr>
      <w:tr w:rsidR="000366C6" w:rsidRPr="00DC6F80" w14:paraId="6DE7A362" w14:textId="77777777" w:rsidTr="0018347E">
        <w:trPr>
          <w:jc w:val="center"/>
        </w:trPr>
        <w:tc>
          <w:tcPr>
            <w:tcW w:w="2972" w:type="dxa"/>
            <w:vAlign w:val="center"/>
          </w:tcPr>
          <w:p w14:paraId="1DA7B9C2" w14:textId="20E34A5E" w:rsidR="000366C6" w:rsidRPr="00DC6F80" w:rsidRDefault="000366C6" w:rsidP="0018347E">
            <w:pPr>
              <w:spacing w:after="0" w:line="240" w:lineRule="auto"/>
              <w:jc w:val="center"/>
              <w:rPr>
                <w:rFonts w:ascii="Calibri" w:eastAsia="Calibri" w:hAnsi="Calibri" w:cs="Times New Roman"/>
              </w:rPr>
            </w:pPr>
            <w:r w:rsidRPr="00DC6F80">
              <w:rPr>
                <w:rFonts w:ascii="Calibri" w:eastAsia="Calibri" w:hAnsi="Calibri" w:cs="Times New Roman"/>
              </w:rPr>
              <w:t>Razem</w:t>
            </w:r>
          </w:p>
        </w:tc>
        <w:tc>
          <w:tcPr>
            <w:tcW w:w="1498" w:type="dxa"/>
            <w:vAlign w:val="center"/>
          </w:tcPr>
          <w:p w14:paraId="468E1B65"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62.275.855,00</w:t>
            </w:r>
          </w:p>
        </w:tc>
        <w:tc>
          <w:tcPr>
            <w:tcW w:w="1498" w:type="dxa"/>
            <w:vAlign w:val="center"/>
          </w:tcPr>
          <w:p w14:paraId="54BDDC50"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63.480.896,99</w:t>
            </w:r>
          </w:p>
        </w:tc>
        <w:tc>
          <w:tcPr>
            <w:tcW w:w="1498" w:type="dxa"/>
            <w:vAlign w:val="center"/>
          </w:tcPr>
          <w:p w14:paraId="12B9D51D"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69.490.587,36</w:t>
            </w:r>
          </w:p>
        </w:tc>
        <w:tc>
          <w:tcPr>
            <w:tcW w:w="1498" w:type="dxa"/>
            <w:vAlign w:val="center"/>
          </w:tcPr>
          <w:p w14:paraId="7E316A29"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85.868.300,42</w:t>
            </w:r>
          </w:p>
        </w:tc>
        <w:tc>
          <w:tcPr>
            <w:tcW w:w="1498" w:type="dxa"/>
            <w:vAlign w:val="center"/>
          </w:tcPr>
          <w:p w14:paraId="48C2A2AD" w14:textId="77777777" w:rsidR="000366C6" w:rsidRPr="00DC6F80" w:rsidRDefault="000366C6" w:rsidP="0018347E">
            <w:pPr>
              <w:spacing w:after="0" w:line="240" w:lineRule="auto"/>
              <w:jc w:val="center"/>
              <w:rPr>
                <w:rFonts w:ascii="Calibri" w:eastAsia="Calibri" w:hAnsi="Calibri" w:cs="Times New Roman"/>
              </w:rPr>
            </w:pPr>
            <w:r>
              <w:rPr>
                <w:rFonts w:ascii="Calibri" w:eastAsia="Calibri" w:hAnsi="Calibri" w:cs="Times New Roman"/>
              </w:rPr>
              <w:t>90.402.321,52</w:t>
            </w:r>
          </w:p>
        </w:tc>
      </w:tr>
    </w:tbl>
    <w:p w14:paraId="6A73CCF4" w14:textId="27F4D7E3" w:rsidR="000366C6" w:rsidRDefault="006D1177" w:rsidP="000366C6">
      <w:pPr>
        <w:spacing w:after="0" w:line="240" w:lineRule="auto"/>
        <w:jc w:val="center"/>
        <w:rPr>
          <w:rFonts w:ascii="Calibri" w:eastAsia="Calibri" w:hAnsi="Calibri" w:cs="Times New Roman"/>
        </w:rPr>
      </w:pPr>
      <w:r>
        <w:rPr>
          <w:rFonts w:ascii="Calibri" w:eastAsia="Calibri" w:hAnsi="Calibri" w:cs="Times New Roman"/>
        </w:rPr>
        <w:t>Źródło: opracowanie własne na podstawie danych GUS</w:t>
      </w:r>
    </w:p>
    <w:p w14:paraId="770AF421" w14:textId="77777777" w:rsidR="006D1177" w:rsidRPr="00DC6F80" w:rsidRDefault="006D1177" w:rsidP="000366C6">
      <w:pPr>
        <w:spacing w:after="0" w:line="240" w:lineRule="auto"/>
        <w:jc w:val="center"/>
        <w:rPr>
          <w:rFonts w:ascii="Calibri" w:eastAsia="Calibri" w:hAnsi="Calibri" w:cs="Times New Roman"/>
        </w:rPr>
      </w:pPr>
    </w:p>
    <w:p w14:paraId="778A8B46" w14:textId="099099FD" w:rsidR="000366C6" w:rsidRPr="00ED4ED1" w:rsidRDefault="006D1177" w:rsidP="006D1177">
      <w:pPr>
        <w:pStyle w:val="Bezodstpw"/>
        <w:jc w:val="center"/>
        <w:rPr>
          <w:rFonts w:eastAsia="Calibri"/>
        </w:rPr>
      </w:pPr>
      <w:bookmarkStart w:id="300" w:name="_Toc117501942"/>
      <w:r>
        <w:t xml:space="preserve">Tabela </w:t>
      </w:r>
      <w:fldSimple w:instr=" SEQ Tabela \* ARABIC ">
        <w:r w:rsidR="00704B71">
          <w:rPr>
            <w:noProof/>
          </w:rPr>
          <w:t>145</w:t>
        </w:r>
      </w:fldSimple>
      <w:r>
        <w:t xml:space="preserve"> </w:t>
      </w:r>
      <w:r w:rsidR="000366C6" w:rsidRPr="00ED4ED1">
        <w:rPr>
          <w:rFonts w:eastAsia="Calibri"/>
        </w:rPr>
        <w:t>Wydatki budżetu gminy</w:t>
      </w:r>
      <w:r>
        <w:rPr>
          <w:rFonts w:eastAsia="Calibri"/>
        </w:rPr>
        <w:t xml:space="preserve"> Piekoszów w latach 2016-2020</w:t>
      </w:r>
      <w:bookmarkEnd w:id="30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6"/>
        <w:gridCol w:w="1511"/>
        <w:gridCol w:w="1523"/>
        <w:gridCol w:w="1545"/>
        <w:gridCol w:w="1523"/>
        <w:gridCol w:w="1502"/>
      </w:tblGrid>
      <w:tr w:rsidR="000366C6" w:rsidRPr="00DC6F80" w14:paraId="2D04EB63" w14:textId="77777777" w:rsidTr="006D1177">
        <w:trPr>
          <w:jc w:val="center"/>
        </w:trPr>
        <w:tc>
          <w:tcPr>
            <w:tcW w:w="1456" w:type="dxa"/>
          </w:tcPr>
          <w:p w14:paraId="190DE615" w14:textId="77777777" w:rsidR="000366C6" w:rsidRPr="00DC6F80" w:rsidRDefault="000366C6" w:rsidP="000366C6">
            <w:pPr>
              <w:spacing w:after="0" w:line="240" w:lineRule="auto"/>
              <w:jc w:val="center"/>
              <w:rPr>
                <w:rFonts w:ascii="Calibri" w:eastAsia="Calibri" w:hAnsi="Calibri" w:cs="Times New Roman"/>
              </w:rPr>
            </w:pPr>
            <w:r w:rsidRPr="00DC6F80">
              <w:rPr>
                <w:rFonts w:ascii="Calibri" w:eastAsia="Calibri" w:hAnsi="Calibri" w:cs="Times New Roman"/>
              </w:rPr>
              <w:t>Rodzaj wydatków</w:t>
            </w:r>
          </w:p>
        </w:tc>
        <w:tc>
          <w:tcPr>
            <w:tcW w:w="1511" w:type="dxa"/>
          </w:tcPr>
          <w:p w14:paraId="45406B9A" w14:textId="77777777" w:rsidR="000366C6" w:rsidRPr="00DC6F80" w:rsidRDefault="000366C6" w:rsidP="000366C6">
            <w:pPr>
              <w:spacing w:after="0" w:line="240" w:lineRule="auto"/>
              <w:jc w:val="center"/>
              <w:outlineLvl w:val="0"/>
              <w:rPr>
                <w:rFonts w:ascii="Calibri" w:eastAsia="Calibri" w:hAnsi="Calibri" w:cs="Times New Roman"/>
              </w:rPr>
            </w:pPr>
            <w:r w:rsidRPr="00DC6F80">
              <w:rPr>
                <w:rFonts w:ascii="Calibri" w:eastAsia="Calibri" w:hAnsi="Calibri" w:cs="Times New Roman"/>
              </w:rPr>
              <w:t>201</w:t>
            </w:r>
            <w:r>
              <w:rPr>
                <w:rFonts w:ascii="Calibri" w:hAnsi="Calibri"/>
              </w:rPr>
              <w:t>6</w:t>
            </w:r>
          </w:p>
        </w:tc>
        <w:tc>
          <w:tcPr>
            <w:tcW w:w="1523" w:type="dxa"/>
          </w:tcPr>
          <w:p w14:paraId="536CC0B8" w14:textId="77777777" w:rsidR="000366C6" w:rsidRPr="00DC6F80" w:rsidRDefault="000366C6" w:rsidP="000366C6">
            <w:pPr>
              <w:spacing w:after="0" w:line="240" w:lineRule="auto"/>
              <w:jc w:val="center"/>
              <w:outlineLvl w:val="0"/>
              <w:rPr>
                <w:rFonts w:ascii="Calibri" w:eastAsia="Calibri" w:hAnsi="Calibri" w:cs="Times New Roman"/>
              </w:rPr>
            </w:pPr>
            <w:r w:rsidRPr="00DC6F80">
              <w:rPr>
                <w:rFonts w:ascii="Calibri" w:eastAsia="Calibri" w:hAnsi="Calibri" w:cs="Times New Roman"/>
              </w:rPr>
              <w:t>201</w:t>
            </w:r>
            <w:r>
              <w:rPr>
                <w:rFonts w:ascii="Calibri" w:hAnsi="Calibri"/>
              </w:rPr>
              <w:t>7</w:t>
            </w:r>
          </w:p>
        </w:tc>
        <w:tc>
          <w:tcPr>
            <w:tcW w:w="1545" w:type="dxa"/>
          </w:tcPr>
          <w:p w14:paraId="0E2A4184" w14:textId="77777777" w:rsidR="000366C6" w:rsidRPr="00DC6F80" w:rsidRDefault="000366C6" w:rsidP="000366C6">
            <w:pPr>
              <w:spacing w:after="0" w:line="240" w:lineRule="auto"/>
              <w:jc w:val="center"/>
              <w:outlineLvl w:val="0"/>
              <w:rPr>
                <w:rFonts w:ascii="Calibri" w:eastAsia="Calibri" w:hAnsi="Calibri" w:cs="Times New Roman"/>
              </w:rPr>
            </w:pPr>
            <w:r w:rsidRPr="00DC6F80">
              <w:rPr>
                <w:rFonts w:ascii="Calibri" w:eastAsia="Calibri" w:hAnsi="Calibri" w:cs="Times New Roman"/>
              </w:rPr>
              <w:t>201</w:t>
            </w:r>
            <w:r>
              <w:rPr>
                <w:rFonts w:ascii="Calibri" w:hAnsi="Calibri"/>
              </w:rPr>
              <w:t>8</w:t>
            </w:r>
          </w:p>
        </w:tc>
        <w:tc>
          <w:tcPr>
            <w:tcW w:w="1523" w:type="dxa"/>
          </w:tcPr>
          <w:p w14:paraId="0620234C" w14:textId="77777777" w:rsidR="000366C6" w:rsidRPr="00DC6F80" w:rsidRDefault="000366C6" w:rsidP="000366C6">
            <w:pPr>
              <w:spacing w:after="0" w:line="240" w:lineRule="auto"/>
              <w:jc w:val="center"/>
              <w:outlineLvl w:val="0"/>
              <w:rPr>
                <w:rFonts w:ascii="Calibri" w:eastAsia="Calibri" w:hAnsi="Calibri" w:cs="Times New Roman"/>
              </w:rPr>
            </w:pPr>
            <w:r>
              <w:rPr>
                <w:rFonts w:ascii="Calibri" w:hAnsi="Calibri"/>
              </w:rPr>
              <w:t>2019</w:t>
            </w:r>
          </w:p>
        </w:tc>
        <w:tc>
          <w:tcPr>
            <w:tcW w:w="1502" w:type="dxa"/>
          </w:tcPr>
          <w:p w14:paraId="19F6D2E2" w14:textId="77777777" w:rsidR="000366C6" w:rsidRPr="00DC6F80" w:rsidRDefault="000366C6" w:rsidP="000366C6">
            <w:pPr>
              <w:spacing w:after="0" w:line="240" w:lineRule="auto"/>
              <w:jc w:val="center"/>
              <w:outlineLvl w:val="0"/>
              <w:rPr>
                <w:rFonts w:ascii="Calibri" w:eastAsia="Calibri" w:hAnsi="Calibri" w:cs="Times New Roman"/>
              </w:rPr>
            </w:pPr>
            <w:r>
              <w:rPr>
                <w:rFonts w:ascii="Calibri" w:hAnsi="Calibri"/>
              </w:rPr>
              <w:t>2020</w:t>
            </w:r>
          </w:p>
        </w:tc>
      </w:tr>
      <w:tr w:rsidR="000366C6" w:rsidRPr="00DC6F80" w14:paraId="67046352" w14:textId="77777777" w:rsidTr="006D1177">
        <w:trPr>
          <w:jc w:val="center"/>
        </w:trPr>
        <w:tc>
          <w:tcPr>
            <w:tcW w:w="1456" w:type="dxa"/>
          </w:tcPr>
          <w:p w14:paraId="30C71327" w14:textId="4AA8CAB8" w:rsidR="000366C6" w:rsidRPr="00DC6F80" w:rsidRDefault="000366C6" w:rsidP="000366C6">
            <w:pPr>
              <w:spacing w:after="0" w:line="240" w:lineRule="auto"/>
              <w:jc w:val="center"/>
              <w:rPr>
                <w:rFonts w:ascii="Calibri" w:eastAsia="Calibri" w:hAnsi="Calibri" w:cs="Times New Roman"/>
              </w:rPr>
            </w:pPr>
            <w:r w:rsidRPr="00DC6F80">
              <w:rPr>
                <w:rFonts w:ascii="Calibri" w:eastAsia="Calibri" w:hAnsi="Calibri" w:cs="Times New Roman"/>
              </w:rPr>
              <w:t>Wydatki ogółem</w:t>
            </w:r>
          </w:p>
        </w:tc>
        <w:tc>
          <w:tcPr>
            <w:tcW w:w="1511" w:type="dxa"/>
          </w:tcPr>
          <w:p w14:paraId="60367F01" w14:textId="77777777" w:rsidR="000366C6" w:rsidRPr="00DC6F80" w:rsidRDefault="000366C6" w:rsidP="000366C6">
            <w:pPr>
              <w:spacing w:after="0" w:line="240" w:lineRule="auto"/>
              <w:jc w:val="center"/>
              <w:rPr>
                <w:rFonts w:ascii="Calibri" w:eastAsia="Calibri" w:hAnsi="Calibri" w:cs="Times New Roman"/>
              </w:rPr>
            </w:pPr>
            <w:r>
              <w:rPr>
                <w:rFonts w:ascii="Calibri" w:eastAsia="Calibri" w:hAnsi="Calibri" w:cs="Times New Roman"/>
              </w:rPr>
              <w:t>53.590.252,64</w:t>
            </w:r>
          </w:p>
        </w:tc>
        <w:tc>
          <w:tcPr>
            <w:tcW w:w="1523" w:type="dxa"/>
          </w:tcPr>
          <w:p w14:paraId="25B34047" w14:textId="77777777" w:rsidR="000366C6" w:rsidRPr="00DC6F80" w:rsidRDefault="000366C6" w:rsidP="000366C6">
            <w:pPr>
              <w:spacing w:after="0" w:line="240" w:lineRule="auto"/>
              <w:jc w:val="center"/>
              <w:rPr>
                <w:rFonts w:ascii="Calibri" w:eastAsia="Calibri" w:hAnsi="Calibri" w:cs="Times New Roman"/>
              </w:rPr>
            </w:pPr>
            <w:r>
              <w:rPr>
                <w:rFonts w:ascii="Calibri" w:eastAsia="Calibri" w:hAnsi="Calibri" w:cs="Times New Roman"/>
              </w:rPr>
              <w:t>61.255.215,74</w:t>
            </w:r>
          </w:p>
        </w:tc>
        <w:tc>
          <w:tcPr>
            <w:tcW w:w="1545" w:type="dxa"/>
          </w:tcPr>
          <w:p w14:paraId="68B5A162" w14:textId="77777777" w:rsidR="000366C6" w:rsidRPr="00DC6F80" w:rsidRDefault="000366C6" w:rsidP="000366C6">
            <w:pPr>
              <w:spacing w:after="0" w:line="240" w:lineRule="auto"/>
              <w:jc w:val="center"/>
              <w:rPr>
                <w:rFonts w:ascii="Calibri" w:eastAsia="Calibri" w:hAnsi="Calibri" w:cs="Times New Roman"/>
              </w:rPr>
            </w:pPr>
            <w:r>
              <w:rPr>
                <w:rFonts w:ascii="Calibri" w:eastAsia="Calibri" w:hAnsi="Calibri" w:cs="Times New Roman"/>
              </w:rPr>
              <w:t>60.211.044,02</w:t>
            </w:r>
          </w:p>
        </w:tc>
        <w:tc>
          <w:tcPr>
            <w:tcW w:w="1523" w:type="dxa"/>
          </w:tcPr>
          <w:p w14:paraId="1AFD1248" w14:textId="77777777" w:rsidR="000366C6" w:rsidRPr="00DC6F80" w:rsidRDefault="000366C6" w:rsidP="000366C6">
            <w:pPr>
              <w:spacing w:after="0" w:line="240" w:lineRule="auto"/>
              <w:jc w:val="center"/>
              <w:rPr>
                <w:rFonts w:ascii="Calibri" w:eastAsia="Calibri" w:hAnsi="Calibri" w:cs="Times New Roman"/>
              </w:rPr>
            </w:pPr>
            <w:r>
              <w:rPr>
                <w:rFonts w:ascii="Calibri" w:eastAsia="Calibri" w:hAnsi="Calibri" w:cs="Times New Roman"/>
              </w:rPr>
              <w:t>67.085.774,19</w:t>
            </w:r>
          </w:p>
        </w:tc>
        <w:tc>
          <w:tcPr>
            <w:tcW w:w="1502" w:type="dxa"/>
          </w:tcPr>
          <w:p w14:paraId="79B31A49" w14:textId="77777777" w:rsidR="000366C6" w:rsidRPr="00DC6F80" w:rsidRDefault="000366C6" w:rsidP="000366C6">
            <w:pPr>
              <w:spacing w:after="0" w:line="240" w:lineRule="auto"/>
              <w:jc w:val="center"/>
              <w:rPr>
                <w:rFonts w:ascii="Calibri" w:eastAsia="Calibri" w:hAnsi="Calibri" w:cs="Times New Roman"/>
              </w:rPr>
            </w:pPr>
            <w:r>
              <w:rPr>
                <w:rFonts w:ascii="Calibri" w:eastAsia="Calibri" w:hAnsi="Calibri" w:cs="Times New Roman"/>
              </w:rPr>
              <w:t>72.913.702,66</w:t>
            </w:r>
          </w:p>
        </w:tc>
      </w:tr>
      <w:tr w:rsidR="000366C6" w:rsidRPr="00DC6F80" w14:paraId="78D5851E" w14:textId="77777777" w:rsidTr="006D1177">
        <w:trPr>
          <w:jc w:val="center"/>
        </w:trPr>
        <w:tc>
          <w:tcPr>
            <w:tcW w:w="1456" w:type="dxa"/>
          </w:tcPr>
          <w:p w14:paraId="2E6323EC" w14:textId="4875D520" w:rsidR="000366C6" w:rsidRPr="00DC6F80" w:rsidRDefault="000366C6" w:rsidP="000366C6">
            <w:pPr>
              <w:spacing w:after="0" w:line="240" w:lineRule="auto"/>
              <w:jc w:val="center"/>
              <w:rPr>
                <w:rFonts w:ascii="Calibri" w:eastAsia="Calibri" w:hAnsi="Calibri" w:cs="Times New Roman"/>
              </w:rPr>
            </w:pPr>
            <w:r w:rsidRPr="00DC6F80">
              <w:rPr>
                <w:rFonts w:ascii="Calibri" w:eastAsia="Calibri" w:hAnsi="Calibri" w:cs="Times New Roman"/>
              </w:rPr>
              <w:t>Wydatki inwestycyjne</w:t>
            </w:r>
          </w:p>
        </w:tc>
        <w:tc>
          <w:tcPr>
            <w:tcW w:w="1511" w:type="dxa"/>
          </w:tcPr>
          <w:p w14:paraId="2C65D420" w14:textId="77777777" w:rsidR="000366C6" w:rsidRPr="00DC6F80" w:rsidRDefault="000366C6" w:rsidP="000366C6">
            <w:pPr>
              <w:spacing w:after="0" w:line="240" w:lineRule="auto"/>
              <w:jc w:val="center"/>
              <w:rPr>
                <w:rFonts w:ascii="Calibri" w:eastAsia="Calibri" w:hAnsi="Calibri" w:cs="Times New Roman"/>
              </w:rPr>
            </w:pPr>
            <w:r>
              <w:rPr>
                <w:rFonts w:ascii="Calibri" w:eastAsia="Calibri" w:hAnsi="Calibri" w:cs="Times New Roman"/>
              </w:rPr>
              <w:t>1.441.108,49</w:t>
            </w:r>
          </w:p>
        </w:tc>
        <w:tc>
          <w:tcPr>
            <w:tcW w:w="1523" w:type="dxa"/>
          </w:tcPr>
          <w:p w14:paraId="59879CBA" w14:textId="77777777" w:rsidR="000366C6" w:rsidRPr="00DC6F80" w:rsidRDefault="000366C6" w:rsidP="000366C6">
            <w:pPr>
              <w:spacing w:after="0" w:line="240" w:lineRule="auto"/>
              <w:jc w:val="center"/>
              <w:rPr>
                <w:rFonts w:ascii="Calibri" w:eastAsia="Calibri" w:hAnsi="Calibri" w:cs="Times New Roman"/>
              </w:rPr>
            </w:pPr>
            <w:r>
              <w:rPr>
                <w:rFonts w:ascii="Calibri" w:eastAsia="Calibri" w:hAnsi="Calibri" w:cs="Times New Roman"/>
              </w:rPr>
              <w:t>4.838.789,10</w:t>
            </w:r>
          </w:p>
        </w:tc>
        <w:tc>
          <w:tcPr>
            <w:tcW w:w="1545" w:type="dxa"/>
          </w:tcPr>
          <w:p w14:paraId="429461E3" w14:textId="77777777" w:rsidR="000366C6" w:rsidRPr="00DC6F80" w:rsidRDefault="000366C6" w:rsidP="000366C6">
            <w:pPr>
              <w:spacing w:after="0" w:line="240" w:lineRule="auto"/>
              <w:jc w:val="center"/>
              <w:rPr>
                <w:rFonts w:ascii="Calibri" w:eastAsia="Calibri" w:hAnsi="Calibri" w:cs="Times New Roman"/>
              </w:rPr>
            </w:pPr>
            <w:r>
              <w:rPr>
                <w:rFonts w:ascii="Calibri" w:eastAsia="Calibri" w:hAnsi="Calibri" w:cs="Times New Roman"/>
              </w:rPr>
              <w:t>8.227.688,41</w:t>
            </w:r>
          </w:p>
        </w:tc>
        <w:tc>
          <w:tcPr>
            <w:tcW w:w="1523" w:type="dxa"/>
          </w:tcPr>
          <w:p w14:paraId="517C24E5" w14:textId="77777777" w:rsidR="000366C6" w:rsidRPr="00DC6F80" w:rsidRDefault="000366C6" w:rsidP="000366C6">
            <w:pPr>
              <w:spacing w:after="0" w:line="240" w:lineRule="auto"/>
              <w:jc w:val="center"/>
              <w:rPr>
                <w:rFonts w:ascii="Calibri" w:eastAsia="Calibri" w:hAnsi="Calibri" w:cs="Times New Roman"/>
              </w:rPr>
            </w:pPr>
            <w:r>
              <w:rPr>
                <w:rFonts w:ascii="Calibri" w:eastAsia="Calibri" w:hAnsi="Calibri" w:cs="Times New Roman"/>
              </w:rPr>
              <w:t>12.203.984,92</w:t>
            </w:r>
          </w:p>
        </w:tc>
        <w:tc>
          <w:tcPr>
            <w:tcW w:w="1502" w:type="dxa"/>
          </w:tcPr>
          <w:p w14:paraId="22A04075" w14:textId="77777777" w:rsidR="000366C6" w:rsidRPr="00DC6F80" w:rsidRDefault="000366C6" w:rsidP="000366C6">
            <w:pPr>
              <w:spacing w:after="0" w:line="240" w:lineRule="auto"/>
              <w:jc w:val="center"/>
              <w:rPr>
                <w:rFonts w:ascii="Calibri" w:eastAsia="Calibri" w:hAnsi="Calibri" w:cs="Times New Roman"/>
              </w:rPr>
            </w:pPr>
            <w:r>
              <w:rPr>
                <w:rFonts w:ascii="Calibri" w:eastAsia="Calibri" w:hAnsi="Calibri" w:cs="Times New Roman"/>
              </w:rPr>
              <w:t>16.063.821,33</w:t>
            </w:r>
          </w:p>
        </w:tc>
      </w:tr>
    </w:tbl>
    <w:p w14:paraId="2182B222" w14:textId="77777777" w:rsidR="006D1177" w:rsidRDefault="006D1177" w:rsidP="006D1177">
      <w:pPr>
        <w:spacing w:after="0" w:line="240" w:lineRule="auto"/>
        <w:jc w:val="center"/>
        <w:rPr>
          <w:rFonts w:ascii="Calibri" w:eastAsia="Calibri" w:hAnsi="Calibri" w:cs="Times New Roman"/>
        </w:rPr>
      </w:pPr>
      <w:r>
        <w:rPr>
          <w:rFonts w:ascii="Calibri" w:eastAsia="Calibri" w:hAnsi="Calibri" w:cs="Times New Roman"/>
        </w:rPr>
        <w:t>Źródło: opracowanie własne na podstawie danych GUS</w:t>
      </w:r>
    </w:p>
    <w:p w14:paraId="5151E06E" w14:textId="77777777" w:rsidR="00B8607B" w:rsidRPr="002C3563" w:rsidRDefault="00B8607B" w:rsidP="00862314">
      <w:pPr>
        <w:spacing w:after="0" w:line="240" w:lineRule="auto"/>
        <w:jc w:val="both"/>
        <w:rPr>
          <w:rFonts w:cstheme="minorHAnsi"/>
          <w:b/>
          <w:bCs/>
        </w:rPr>
      </w:pPr>
    </w:p>
    <w:p w14:paraId="7A28BDB2" w14:textId="4819EE3F" w:rsidR="0018347E" w:rsidRPr="006F1D0D" w:rsidRDefault="006F1D0D" w:rsidP="006F1D0D">
      <w:pPr>
        <w:spacing w:after="0" w:line="240" w:lineRule="auto"/>
        <w:jc w:val="both"/>
        <w:rPr>
          <w:rFonts w:cstheme="minorHAnsi"/>
        </w:rPr>
      </w:pPr>
      <w:r w:rsidRPr="006F1D0D">
        <w:rPr>
          <w:rFonts w:cstheme="minorHAnsi"/>
        </w:rPr>
        <w:t xml:space="preserve">W zakresie dochodów bieżących zakłada się ich stabilny wzrost. Wydatki bieżące co roku będą nieznacznie wzrastać na co pozwalać będzie równoległy wzrost dochodów. </w:t>
      </w:r>
    </w:p>
    <w:p w14:paraId="5CB91690" w14:textId="77777777" w:rsidR="0018347E" w:rsidRDefault="0018347E" w:rsidP="00D67E77">
      <w:pPr>
        <w:spacing w:after="0" w:line="240" w:lineRule="auto"/>
        <w:rPr>
          <w:rFonts w:cstheme="minorHAnsi"/>
          <w:b/>
          <w:bCs/>
        </w:rPr>
      </w:pPr>
    </w:p>
    <w:p w14:paraId="72EB5E22" w14:textId="77777777" w:rsidR="0018347E" w:rsidRDefault="0018347E" w:rsidP="00D67E77">
      <w:pPr>
        <w:spacing w:after="0" w:line="240" w:lineRule="auto"/>
        <w:rPr>
          <w:rFonts w:cstheme="minorHAnsi"/>
          <w:b/>
          <w:bCs/>
        </w:rPr>
      </w:pPr>
    </w:p>
    <w:p w14:paraId="41E54E1B" w14:textId="77777777" w:rsidR="0018347E" w:rsidRDefault="0018347E" w:rsidP="00D67E77">
      <w:pPr>
        <w:spacing w:after="0" w:line="240" w:lineRule="auto"/>
        <w:rPr>
          <w:rFonts w:cstheme="minorHAnsi"/>
          <w:b/>
          <w:bCs/>
        </w:rPr>
        <w:sectPr w:rsidR="0018347E" w:rsidSect="0018347E">
          <w:pgSz w:w="11906" w:h="16838"/>
          <w:pgMar w:top="1418" w:right="1418" w:bottom="1418" w:left="1418" w:header="709" w:footer="709" w:gutter="0"/>
          <w:cols w:space="708"/>
          <w:docGrid w:linePitch="360"/>
        </w:sectPr>
      </w:pPr>
    </w:p>
    <w:p w14:paraId="5F58F8E1" w14:textId="164911E4" w:rsidR="0018347E" w:rsidRPr="0018347E" w:rsidRDefault="0018347E" w:rsidP="0018347E">
      <w:pPr>
        <w:pStyle w:val="Legenda"/>
        <w:jc w:val="center"/>
        <w:rPr>
          <w:i w:val="0"/>
          <w:iCs w:val="0"/>
          <w:color w:val="auto"/>
          <w:sz w:val="22"/>
          <w:szCs w:val="22"/>
        </w:rPr>
      </w:pPr>
      <w:bookmarkStart w:id="301" w:name="_Toc117501943"/>
      <w:r w:rsidRPr="0018347E">
        <w:rPr>
          <w:i w:val="0"/>
          <w:iCs w:val="0"/>
          <w:color w:val="auto"/>
          <w:sz w:val="22"/>
          <w:szCs w:val="22"/>
        </w:rPr>
        <w:lastRenderedPageBreak/>
        <w:t xml:space="preserve">Tabela </w:t>
      </w:r>
      <w:r w:rsidRPr="0018347E">
        <w:rPr>
          <w:i w:val="0"/>
          <w:iCs w:val="0"/>
          <w:color w:val="auto"/>
          <w:sz w:val="22"/>
          <w:szCs w:val="22"/>
        </w:rPr>
        <w:fldChar w:fldCharType="begin"/>
      </w:r>
      <w:r w:rsidRPr="0018347E">
        <w:rPr>
          <w:i w:val="0"/>
          <w:iCs w:val="0"/>
          <w:color w:val="auto"/>
          <w:sz w:val="22"/>
          <w:szCs w:val="22"/>
        </w:rPr>
        <w:instrText xml:space="preserve"> SEQ Tabela \* ARABIC </w:instrText>
      </w:r>
      <w:r w:rsidRPr="0018347E">
        <w:rPr>
          <w:i w:val="0"/>
          <w:iCs w:val="0"/>
          <w:color w:val="auto"/>
          <w:sz w:val="22"/>
          <w:szCs w:val="22"/>
        </w:rPr>
        <w:fldChar w:fldCharType="separate"/>
      </w:r>
      <w:r w:rsidR="00704B71">
        <w:rPr>
          <w:i w:val="0"/>
          <w:iCs w:val="0"/>
          <w:noProof/>
          <w:color w:val="auto"/>
          <w:sz w:val="22"/>
          <w:szCs w:val="22"/>
        </w:rPr>
        <w:t>146</w:t>
      </w:r>
      <w:r w:rsidRPr="0018347E">
        <w:rPr>
          <w:i w:val="0"/>
          <w:iCs w:val="0"/>
          <w:color w:val="auto"/>
          <w:sz w:val="22"/>
          <w:szCs w:val="22"/>
        </w:rPr>
        <w:fldChar w:fldCharType="end"/>
      </w:r>
      <w:r w:rsidRPr="0018347E">
        <w:rPr>
          <w:i w:val="0"/>
          <w:iCs w:val="0"/>
          <w:color w:val="auto"/>
          <w:sz w:val="22"/>
          <w:szCs w:val="22"/>
        </w:rPr>
        <w:t xml:space="preserve"> Dochody budżetu gminy Piekoszów według działów w latach 2016-2020</w:t>
      </w:r>
      <w:bookmarkEnd w:id="301"/>
    </w:p>
    <w:p w14:paraId="7350A60E" w14:textId="3C1A6C25" w:rsidR="0018347E" w:rsidRPr="0018347E" w:rsidRDefault="0018347E" w:rsidP="0018347E">
      <w:pPr>
        <w:spacing w:after="0" w:line="240" w:lineRule="auto"/>
        <w:ind w:left="-567"/>
      </w:pPr>
      <w:r w:rsidRPr="0018347E">
        <w:rPr>
          <w:noProof/>
        </w:rPr>
        <w:drawing>
          <wp:inline distT="0" distB="0" distL="0" distR="0" wp14:anchorId="5CB390F2" wp14:editId="6993696E">
            <wp:extent cx="9627235" cy="4019305"/>
            <wp:effectExtent l="0" t="0" r="0" b="635"/>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9638891" cy="4024171"/>
                    </a:xfrm>
                    <a:prstGeom prst="rect">
                      <a:avLst/>
                    </a:prstGeom>
                    <a:ln>
                      <a:noFill/>
                    </a:ln>
                    <a:extLst>
                      <a:ext uri="{53640926-AAD7-44D8-BBD7-CCE9431645EC}">
                        <a14:shadowObscured xmlns:a14="http://schemas.microsoft.com/office/drawing/2010/main"/>
                      </a:ext>
                    </a:extLst>
                  </pic:spPr>
                </pic:pic>
              </a:graphicData>
            </a:graphic>
          </wp:inline>
        </w:drawing>
      </w:r>
    </w:p>
    <w:p w14:paraId="77FF4A83" w14:textId="29FE76F7" w:rsidR="0018347E" w:rsidRPr="0018347E" w:rsidRDefault="0018347E" w:rsidP="0018347E">
      <w:pPr>
        <w:spacing w:after="0" w:line="240" w:lineRule="auto"/>
        <w:ind w:left="-567"/>
      </w:pPr>
    </w:p>
    <w:p w14:paraId="353851E8" w14:textId="78F9949A" w:rsidR="0018347E" w:rsidRPr="0018347E" w:rsidRDefault="0018347E" w:rsidP="0018347E">
      <w:pPr>
        <w:ind w:left="-426"/>
        <w:jc w:val="center"/>
        <w:rPr>
          <w:rFonts w:cstheme="minorHAnsi"/>
        </w:rPr>
      </w:pPr>
      <w:r w:rsidRPr="0018347E">
        <w:t>Źródło: blob:https://svs.stat.gov.pl/2bd1d861-ffaf-4a10-906b-ebebaf5c9046</w:t>
      </w:r>
    </w:p>
    <w:p w14:paraId="4CAB0BF2" w14:textId="77777777" w:rsidR="0018347E" w:rsidRPr="0018347E" w:rsidRDefault="0018347E" w:rsidP="0018347E">
      <w:pPr>
        <w:spacing w:after="0" w:line="240" w:lineRule="auto"/>
        <w:jc w:val="both"/>
        <w:rPr>
          <w:rFonts w:cstheme="minorHAnsi"/>
        </w:rPr>
      </w:pPr>
    </w:p>
    <w:p w14:paraId="58F61483" w14:textId="4CE8392B" w:rsidR="0018347E" w:rsidRDefault="0018347E" w:rsidP="0018347E">
      <w:pPr>
        <w:spacing w:after="0" w:line="240" w:lineRule="auto"/>
        <w:ind w:left="-709"/>
        <w:jc w:val="both"/>
        <w:rPr>
          <w:rFonts w:cstheme="minorHAnsi"/>
          <w:b/>
          <w:bCs/>
        </w:rPr>
      </w:pPr>
    </w:p>
    <w:p w14:paraId="03E60376" w14:textId="2A1F7B5E" w:rsidR="0018347E" w:rsidRDefault="0018347E" w:rsidP="0018347E">
      <w:pPr>
        <w:spacing w:after="0" w:line="240" w:lineRule="auto"/>
        <w:ind w:left="-709"/>
        <w:jc w:val="both"/>
        <w:rPr>
          <w:rFonts w:cstheme="minorHAnsi"/>
          <w:b/>
          <w:bCs/>
        </w:rPr>
      </w:pPr>
    </w:p>
    <w:p w14:paraId="14CC9327" w14:textId="0735F605" w:rsidR="0018347E" w:rsidRDefault="0018347E" w:rsidP="0018347E">
      <w:pPr>
        <w:spacing w:after="0" w:line="240" w:lineRule="auto"/>
        <w:ind w:left="-709"/>
        <w:jc w:val="both"/>
        <w:rPr>
          <w:rFonts w:cstheme="minorHAnsi"/>
          <w:b/>
          <w:bCs/>
        </w:rPr>
      </w:pPr>
    </w:p>
    <w:p w14:paraId="3C2BCFCB" w14:textId="77777777" w:rsidR="0018347E" w:rsidRPr="0018347E" w:rsidRDefault="0018347E" w:rsidP="0018347E">
      <w:pPr>
        <w:spacing w:after="0" w:line="240" w:lineRule="auto"/>
        <w:ind w:left="-709"/>
        <w:jc w:val="both"/>
        <w:rPr>
          <w:rFonts w:cstheme="minorHAnsi"/>
          <w:b/>
          <w:bCs/>
        </w:rPr>
      </w:pPr>
    </w:p>
    <w:p w14:paraId="737DB802" w14:textId="654E7793" w:rsidR="0018347E" w:rsidRPr="0018347E" w:rsidRDefault="0018347E" w:rsidP="0018347E">
      <w:pPr>
        <w:pStyle w:val="Legenda"/>
        <w:jc w:val="center"/>
        <w:rPr>
          <w:i w:val="0"/>
          <w:iCs w:val="0"/>
          <w:color w:val="auto"/>
          <w:sz w:val="22"/>
          <w:szCs w:val="22"/>
        </w:rPr>
      </w:pPr>
      <w:bookmarkStart w:id="302" w:name="_Toc117501944"/>
      <w:r w:rsidRPr="0018347E">
        <w:rPr>
          <w:i w:val="0"/>
          <w:iCs w:val="0"/>
          <w:color w:val="auto"/>
          <w:sz w:val="22"/>
          <w:szCs w:val="22"/>
        </w:rPr>
        <w:lastRenderedPageBreak/>
        <w:t xml:space="preserve">Tabela </w:t>
      </w:r>
      <w:r w:rsidRPr="0018347E">
        <w:rPr>
          <w:i w:val="0"/>
          <w:iCs w:val="0"/>
          <w:color w:val="auto"/>
          <w:sz w:val="22"/>
          <w:szCs w:val="22"/>
        </w:rPr>
        <w:fldChar w:fldCharType="begin"/>
      </w:r>
      <w:r w:rsidRPr="0018347E">
        <w:rPr>
          <w:i w:val="0"/>
          <w:iCs w:val="0"/>
          <w:color w:val="auto"/>
          <w:sz w:val="22"/>
          <w:szCs w:val="22"/>
        </w:rPr>
        <w:instrText xml:space="preserve"> SEQ Tabela \* ARABIC </w:instrText>
      </w:r>
      <w:r w:rsidRPr="0018347E">
        <w:rPr>
          <w:i w:val="0"/>
          <w:iCs w:val="0"/>
          <w:color w:val="auto"/>
          <w:sz w:val="22"/>
          <w:szCs w:val="22"/>
        </w:rPr>
        <w:fldChar w:fldCharType="separate"/>
      </w:r>
      <w:r w:rsidR="00704B71">
        <w:rPr>
          <w:i w:val="0"/>
          <w:iCs w:val="0"/>
          <w:noProof/>
          <w:color w:val="auto"/>
          <w:sz w:val="22"/>
          <w:szCs w:val="22"/>
        </w:rPr>
        <w:t>147</w:t>
      </w:r>
      <w:r w:rsidRPr="0018347E">
        <w:rPr>
          <w:i w:val="0"/>
          <w:iCs w:val="0"/>
          <w:color w:val="auto"/>
          <w:sz w:val="22"/>
          <w:szCs w:val="22"/>
        </w:rPr>
        <w:fldChar w:fldCharType="end"/>
      </w:r>
      <w:r w:rsidRPr="0018347E">
        <w:rPr>
          <w:i w:val="0"/>
          <w:iCs w:val="0"/>
          <w:color w:val="auto"/>
          <w:sz w:val="22"/>
          <w:szCs w:val="22"/>
        </w:rPr>
        <w:t xml:space="preserve"> Wydatki budżetu gminy Piekoszów według działów w latach 2016-2020</w:t>
      </w:r>
      <w:bookmarkEnd w:id="302"/>
    </w:p>
    <w:p w14:paraId="39091D70" w14:textId="6248064E" w:rsidR="0018347E" w:rsidRPr="0018347E" w:rsidRDefault="0018347E" w:rsidP="0018347E">
      <w:pPr>
        <w:spacing w:after="0" w:line="240" w:lineRule="auto"/>
        <w:ind w:left="-142"/>
        <w:jc w:val="both"/>
        <w:rPr>
          <w:rFonts w:cstheme="minorHAnsi"/>
          <w:b/>
          <w:bCs/>
        </w:rPr>
      </w:pPr>
      <w:r>
        <w:rPr>
          <w:noProof/>
        </w:rPr>
        <w:drawing>
          <wp:inline distT="0" distB="0" distL="0" distR="0" wp14:anchorId="0026B901" wp14:editId="18DCB575">
            <wp:extent cx="9344414" cy="4333875"/>
            <wp:effectExtent l="0" t="0" r="9525" b="0"/>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email">
                      <a:extLst>
                        <a:ext uri="{28A0092B-C50C-407E-A947-70E740481C1C}">
                          <a14:useLocalDpi xmlns:a14="http://schemas.microsoft.com/office/drawing/2010/main"/>
                        </a:ext>
                      </a:extLst>
                    </a:blip>
                    <a:srcRect/>
                    <a:stretch/>
                  </pic:blipFill>
                  <pic:spPr bwMode="auto">
                    <a:xfrm>
                      <a:off x="0" y="0"/>
                      <a:ext cx="9349994" cy="4336463"/>
                    </a:xfrm>
                    <a:prstGeom prst="rect">
                      <a:avLst/>
                    </a:prstGeom>
                    <a:ln>
                      <a:noFill/>
                    </a:ln>
                    <a:extLst>
                      <a:ext uri="{53640926-AAD7-44D8-BBD7-CCE9431645EC}">
                        <a14:shadowObscured xmlns:a14="http://schemas.microsoft.com/office/drawing/2010/main"/>
                      </a:ext>
                    </a:extLst>
                  </pic:spPr>
                </pic:pic>
              </a:graphicData>
            </a:graphic>
          </wp:inline>
        </w:drawing>
      </w:r>
    </w:p>
    <w:p w14:paraId="2DBB1D24" w14:textId="2E766B5D" w:rsidR="0018347E" w:rsidRPr="0018347E" w:rsidRDefault="0018347E" w:rsidP="0018347E">
      <w:pPr>
        <w:spacing w:after="0" w:line="240" w:lineRule="auto"/>
        <w:ind w:left="-142"/>
        <w:jc w:val="both"/>
        <w:rPr>
          <w:rFonts w:cstheme="minorHAnsi"/>
          <w:b/>
          <w:bCs/>
        </w:rPr>
      </w:pPr>
    </w:p>
    <w:p w14:paraId="7E59C48B" w14:textId="29DA1083" w:rsidR="0018347E" w:rsidRPr="0028610B" w:rsidRDefault="0018347E" w:rsidP="0018347E">
      <w:pPr>
        <w:spacing w:after="0" w:line="240" w:lineRule="auto"/>
        <w:jc w:val="center"/>
        <w:rPr>
          <w:rFonts w:cstheme="minorHAnsi"/>
          <w:sz w:val="24"/>
          <w:szCs w:val="24"/>
        </w:rPr>
        <w:sectPr w:rsidR="0018347E" w:rsidRPr="0028610B" w:rsidSect="00F46A6F">
          <w:pgSz w:w="16838" w:h="11906" w:orient="landscape"/>
          <w:pgMar w:top="1418" w:right="1418" w:bottom="1418" w:left="1418" w:header="709" w:footer="709" w:gutter="0"/>
          <w:cols w:space="708"/>
          <w:docGrid w:linePitch="360"/>
        </w:sectPr>
      </w:pPr>
      <w:r w:rsidRPr="0018347E">
        <w:rPr>
          <w:rFonts w:cstheme="minorHAnsi"/>
        </w:rPr>
        <w:t>Źródło: blob:https://svs.stat.gov.pl/2bd1d861-ffaf-4a10-906b</w:t>
      </w:r>
      <w:r w:rsidRPr="0018347E">
        <w:rPr>
          <w:rFonts w:cstheme="minorHAnsi"/>
          <w:sz w:val="24"/>
          <w:szCs w:val="24"/>
        </w:rPr>
        <w:t>-ebebaf5c9046</w:t>
      </w:r>
    </w:p>
    <w:p w14:paraId="6A95BBA7" w14:textId="4355D29C" w:rsidR="0030512B" w:rsidRPr="006F1D0D" w:rsidRDefault="00862314" w:rsidP="00D67E77">
      <w:pPr>
        <w:spacing w:after="0" w:line="240" w:lineRule="auto"/>
        <w:rPr>
          <w:rFonts w:cstheme="minorHAnsi"/>
          <w:b/>
          <w:bCs/>
          <w:sz w:val="24"/>
          <w:szCs w:val="24"/>
        </w:rPr>
      </w:pPr>
      <w:r w:rsidRPr="006F1D0D">
        <w:rPr>
          <w:rFonts w:cstheme="minorHAnsi"/>
          <w:b/>
          <w:bCs/>
          <w:sz w:val="24"/>
          <w:szCs w:val="24"/>
        </w:rPr>
        <w:lastRenderedPageBreak/>
        <w:t xml:space="preserve">Gmina </w:t>
      </w:r>
      <w:r w:rsidR="00D732E1" w:rsidRPr="006F1D0D">
        <w:rPr>
          <w:rFonts w:cstheme="minorHAnsi"/>
          <w:b/>
          <w:bCs/>
          <w:sz w:val="24"/>
          <w:szCs w:val="24"/>
        </w:rPr>
        <w:t>Sobków</w:t>
      </w:r>
    </w:p>
    <w:p w14:paraId="03C51C14" w14:textId="442D0F01" w:rsidR="000636A4" w:rsidRPr="006F1D0D" w:rsidRDefault="0030512B" w:rsidP="00D67E77">
      <w:pPr>
        <w:spacing w:after="0" w:line="240" w:lineRule="auto"/>
        <w:jc w:val="both"/>
        <w:rPr>
          <w:rFonts w:cstheme="minorHAnsi"/>
        </w:rPr>
      </w:pPr>
      <w:r w:rsidRPr="006F1D0D">
        <w:rPr>
          <w:rFonts w:cstheme="minorHAnsi"/>
        </w:rPr>
        <w:t xml:space="preserve">Suma wydatków z budżetu </w:t>
      </w:r>
      <w:r w:rsidR="0090139C" w:rsidRPr="006F1D0D">
        <w:rPr>
          <w:rFonts w:cstheme="minorHAnsi"/>
        </w:rPr>
        <w:t>G</w:t>
      </w:r>
      <w:r w:rsidRPr="006F1D0D">
        <w:rPr>
          <w:rFonts w:cstheme="minorHAnsi"/>
        </w:rPr>
        <w:t xml:space="preserve">miny </w:t>
      </w:r>
      <w:r w:rsidR="00662A3F" w:rsidRPr="006F1D0D">
        <w:rPr>
          <w:rFonts w:cstheme="minorHAnsi"/>
        </w:rPr>
        <w:t>Sobków</w:t>
      </w:r>
      <w:r w:rsidRPr="006F1D0D">
        <w:rPr>
          <w:rFonts w:cstheme="minorHAnsi"/>
        </w:rPr>
        <w:t xml:space="preserve"> wyniosła w 20</w:t>
      </w:r>
      <w:r w:rsidR="00662A3F" w:rsidRPr="006F1D0D">
        <w:rPr>
          <w:rFonts w:cstheme="minorHAnsi"/>
        </w:rPr>
        <w:t>20</w:t>
      </w:r>
      <w:r w:rsidRPr="006F1D0D">
        <w:rPr>
          <w:rFonts w:cstheme="minorHAnsi"/>
        </w:rPr>
        <w:t xml:space="preserve"> roku </w:t>
      </w:r>
      <w:r w:rsidR="00662A3F" w:rsidRPr="006F1D0D">
        <w:rPr>
          <w:rFonts w:cstheme="minorHAnsi"/>
        </w:rPr>
        <w:t xml:space="preserve">44 479 769,72 </w:t>
      </w:r>
      <w:r w:rsidRPr="006F1D0D">
        <w:rPr>
          <w:rFonts w:cstheme="minorHAnsi"/>
        </w:rPr>
        <w:t xml:space="preserve">zł, co daje </w:t>
      </w:r>
      <w:r w:rsidR="00662A3F" w:rsidRPr="006F1D0D">
        <w:rPr>
          <w:rFonts w:cstheme="minorHAnsi"/>
        </w:rPr>
        <w:t>5</w:t>
      </w:r>
      <w:r w:rsidR="0090139C" w:rsidRPr="006F1D0D">
        <w:rPr>
          <w:rFonts w:cstheme="minorHAnsi"/>
        </w:rPr>
        <w:t xml:space="preserve"> </w:t>
      </w:r>
      <w:r w:rsidR="00662A3F" w:rsidRPr="006F1D0D">
        <w:rPr>
          <w:rFonts w:cstheme="minorHAnsi"/>
        </w:rPr>
        <w:t xml:space="preserve">248,97 </w:t>
      </w:r>
      <w:r w:rsidRPr="006F1D0D">
        <w:rPr>
          <w:rFonts w:cstheme="minorHAnsi"/>
        </w:rPr>
        <w:t xml:space="preserve">zł w przeliczeniu na </w:t>
      </w:r>
      <w:r w:rsidR="0090139C" w:rsidRPr="006F1D0D">
        <w:rPr>
          <w:rFonts w:cstheme="minorHAnsi"/>
        </w:rPr>
        <w:t>1</w:t>
      </w:r>
      <w:r w:rsidRPr="006F1D0D">
        <w:rPr>
          <w:rFonts w:cstheme="minorHAnsi"/>
        </w:rPr>
        <w:t xml:space="preserve"> mieszkańca. Największa część budżetu gminy została przeznaczona na Dział 801 </w:t>
      </w:r>
      <w:r w:rsidR="00EB2504" w:rsidRPr="006F1D0D">
        <w:rPr>
          <w:rFonts w:cstheme="minorHAnsi"/>
        </w:rPr>
        <w:t>–</w:t>
      </w:r>
      <w:r w:rsidRPr="006F1D0D">
        <w:rPr>
          <w:rFonts w:cstheme="minorHAnsi"/>
        </w:rPr>
        <w:t xml:space="preserve"> Oświata i wychowanie</w:t>
      </w:r>
      <w:r w:rsidR="00662A3F" w:rsidRPr="006F1D0D">
        <w:rPr>
          <w:rFonts w:cstheme="minorHAnsi"/>
        </w:rPr>
        <w:t xml:space="preserve"> 14 725 643,75</w:t>
      </w:r>
      <w:r w:rsidR="0090139C" w:rsidRPr="006F1D0D">
        <w:rPr>
          <w:rFonts w:cstheme="minorHAnsi"/>
        </w:rPr>
        <w:t xml:space="preserve"> zł</w:t>
      </w:r>
      <w:r w:rsidRPr="006F1D0D">
        <w:rPr>
          <w:rFonts w:cstheme="minorHAnsi"/>
        </w:rPr>
        <w:t xml:space="preserve">. Dużą część wydatków z budżetu przeznaczona została na </w:t>
      </w:r>
      <w:r w:rsidR="00662A3F" w:rsidRPr="006F1D0D">
        <w:rPr>
          <w:rFonts w:cstheme="minorHAnsi"/>
        </w:rPr>
        <w:t xml:space="preserve">Dział 855 </w:t>
      </w:r>
      <w:r w:rsidR="00EB2504" w:rsidRPr="006F1D0D">
        <w:rPr>
          <w:rFonts w:cstheme="minorHAnsi"/>
        </w:rPr>
        <w:t>–</w:t>
      </w:r>
      <w:r w:rsidR="00662A3F" w:rsidRPr="006F1D0D">
        <w:rPr>
          <w:rFonts w:cstheme="minorHAnsi"/>
        </w:rPr>
        <w:t xml:space="preserve"> Rodzina 14 113 592,75</w:t>
      </w:r>
      <w:r w:rsidR="0090139C" w:rsidRPr="006F1D0D">
        <w:rPr>
          <w:rFonts w:cstheme="minorHAnsi"/>
        </w:rPr>
        <w:t xml:space="preserve"> zł</w:t>
      </w:r>
      <w:r w:rsidR="00662A3F" w:rsidRPr="006F1D0D">
        <w:rPr>
          <w:rFonts w:cstheme="minorHAnsi"/>
        </w:rPr>
        <w:t xml:space="preserve"> </w:t>
      </w:r>
      <w:r w:rsidRPr="006F1D0D">
        <w:rPr>
          <w:rFonts w:cstheme="minorHAnsi"/>
        </w:rPr>
        <w:t xml:space="preserve">oraz na Dział 750 </w:t>
      </w:r>
      <w:r w:rsidR="00EB2504" w:rsidRPr="006F1D0D">
        <w:rPr>
          <w:rFonts w:cstheme="minorHAnsi"/>
        </w:rPr>
        <w:t>–</w:t>
      </w:r>
      <w:r w:rsidRPr="006F1D0D">
        <w:rPr>
          <w:rFonts w:cstheme="minorHAnsi"/>
        </w:rPr>
        <w:t xml:space="preserve"> Administracja publiczna </w:t>
      </w:r>
      <w:r w:rsidR="0090139C" w:rsidRPr="006F1D0D">
        <w:rPr>
          <w:rFonts w:cstheme="minorHAnsi"/>
        </w:rPr>
        <w:t xml:space="preserve">- </w:t>
      </w:r>
      <w:r w:rsidR="00662A3F" w:rsidRPr="006F1D0D">
        <w:rPr>
          <w:rFonts w:cstheme="minorHAnsi"/>
        </w:rPr>
        <w:t>4 747 584,88 zł</w:t>
      </w:r>
      <w:r w:rsidRPr="006F1D0D">
        <w:rPr>
          <w:rFonts w:cstheme="minorHAnsi"/>
        </w:rPr>
        <w:t xml:space="preserve">. Wydatki inwestycyjne stanowiły </w:t>
      </w:r>
      <w:r w:rsidR="00662A3F" w:rsidRPr="006F1D0D">
        <w:rPr>
          <w:rFonts w:cstheme="minorHAnsi"/>
        </w:rPr>
        <w:t xml:space="preserve">6 764 216,13 </w:t>
      </w:r>
      <w:r w:rsidRPr="006F1D0D">
        <w:rPr>
          <w:rFonts w:cstheme="minorHAnsi"/>
        </w:rPr>
        <w:t xml:space="preserve">zł, czyli </w:t>
      </w:r>
      <w:r w:rsidR="00662A3F" w:rsidRPr="006F1D0D">
        <w:rPr>
          <w:rFonts w:cstheme="minorHAnsi"/>
        </w:rPr>
        <w:t>15,21</w:t>
      </w:r>
      <w:r w:rsidRPr="006F1D0D">
        <w:rPr>
          <w:rFonts w:cstheme="minorHAnsi"/>
        </w:rPr>
        <w:t>% wydatków ogółem.</w:t>
      </w:r>
    </w:p>
    <w:p w14:paraId="731DE884" w14:textId="77777777" w:rsidR="00AF08D9" w:rsidRPr="002C3563" w:rsidRDefault="00AF08D9" w:rsidP="00D67E77">
      <w:pPr>
        <w:spacing w:after="0" w:line="240" w:lineRule="auto"/>
        <w:jc w:val="both"/>
        <w:rPr>
          <w:rFonts w:cstheme="minorHAnsi"/>
        </w:rPr>
      </w:pPr>
    </w:p>
    <w:p w14:paraId="1CB32468" w14:textId="57407DF2" w:rsidR="00E27085" w:rsidRPr="006F1D0D" w:rsidRDefault="0030512B" w:rsidP="00D67E77">
      <w:pPr>
        <w:spacing w:after="0" w:line="240" w:lineRule="auto"/>
        <w:jc w:val="both"/>
        <w:rPr>
          <w:rFonts w:cstheme="minorHAnsi"/>
        </w:rPr>
      </w:pPr>
      <w:r w:rsidRPr="006F1D0D">
        <w:rPr>
          <w:rFonts w:cstheme="minorHAnsi"/>
        </w:rPr>
        <w:t xml:space="preserve">Suma dochodów do budżetu </w:t>
      </w:r>
      <w:r w:rsidR="0090139C" w:rsidRPr="006F1D0D">
        <w:rPr>
          <w:rFonts w:cstheme="minorHAnsi"/>
        </w:rPr>
        <w:t>G</w:t>
      </w:r>
      <w:r w:rsidRPr="006F1D0D">
        <w:rPr>
          <w:rFonts w:cstheme="minorHAnsi"/>
        </w:rPr>
        <w:t xml:space="preserve">miny </w:t>
      </w:r>
      <w:r w:rsidR="00EB2504" w:rsidRPr="006F1D0D">
        <w:rPr>
          <w:rFonts w:cstheme="minorHAnsi"/>
        </w:rPr>
        <w:t>Sobków</w:t>
      </w:r>
      <w:r w:rsidRPr="006F1D0D">
        <w:rPr>
          <w:rFonts w:cstheme="minorHAnsi"/>
        </w:rPr>
        <w:t xml:space="preserve"> wyniosła w 20</w:t>
      </w:r>
      <w:r w:rsidR="00EB2504" w:rsidRPr="006F1D0D">
        <w:rPr>
          <w:rFonts w:cstheme="minorHAnsi"/>
        </w:rPr>
        <w:t>20</w:t>
      </w:r>
      <w:r w:rsidRPr="006F1D0D">
        <w:rPr>
          <w:rFonts w:cstheme="minorHAnsi"/>
        </w:rPr>
        <w:t xml:space="preserve"> roku </w:t>
      </w:r>
      <w:r w:rsidR="00EB2504" w:rsidRPr="006F1D0D">
        <w:rPr>
          <w:rFonts w:cstheme="minorHAnsi"/>
        </w:rPr>
        <w:t>45 313 124,07 zł</w:t>
      </w:r>
      <w:r w:rsidRPr="006F1D0D">
        <w:rPr>
          <w:rFonts w:cstheme="minorHAnsi"/>
        </w:rPr>
        <w:t xml:space="preserve">, co daje </w:t>
      </w:r>
      <w:r w:rsidR="00EB2504" w:rsidRPr="006F1D0D">
        <w:rPr>
          <w:rFonts w:cstheme="minorHAnsi"/>
        </w:rPr>
        <w:t xml:space="preserve">5 347,31 </w:t>
      </w:r>
      <w:r w:rsidRPr="006F1D0D">
        <w:rPr>
          <w:rFonts w:cstheme="minorHAnsi"/>
        </w:rPr>
        <w:t>złotych w przeliczeniu na</w:t>
      </w:r>
      <w:r w:rsidR="0090139C" w:rsidRPr="006F1D0D">
        <w:rPr>
          <w:rFonts w:cstheme="minorHAnsi"/>
        </w:rPr>
        <w:t xml:space="preserve"> 1 </w:t>
      </w:r>
      <w:r w:rsidRPr="006F1D0D">
        <w:rPr>
          <w:rFonts w:cstheme="minorHAnsi"/>
        </w:rPr>
        <w:t xml:space="preserve">mieszkańca. Największa część dochodów wygenerował Dział 758 - Różne rozliczenia. Duża część wpływów pochodzi z Dział 756 - Dochody od osób prawnych, fizycznych i od innych jednostek </w:t>
      </w:r>
    </w:p>
    <w:p w14:paraId="602C96B6" w14:textId="77777777" w:rsidR="00207B07" w:rsidRPr="002C3563" w:rsidRDefault="00207B07" w:rsidP="00D67E77">
      <w:pPr>
        <w:spacing w:after="0" w:line="240" w:lineRule="auto"/>
        <w:jc w:val="both"/>
        <w:rPr>
          <w:rFonts w:cstheme="minorHAnsi"/>
        </w:rPr>
      </w:pPr>
    </w:p>
    <w:p w14:paraId="2DE8AE35" w14:textId="1DFC90A5" w:rsidR="00F55654" w:rsidRPr="00C63343" w:rsidRDefault="00C63343" w:rsidP="00C63343">
      <w:pPr>
        <w:pStyle w:val="Bezodstpw"/>
        <w:jc w:val="center"/>
      </w:pPr>
      <w:bookmarkStart w:id="303" w:name="_Toc117501945"/>
      <w:r w:rsidRPr="00C63343">
        <w:t xml:space="preserve">Tabela </w:t>
      </w:r>
      <w:fldSimple w:instr=" SEQ Tabela \* ARABIC ">
        <w:r w:rsidR="00704B71">
          <w:rPr>
            <w:noProof/>
          </w:rPr>
          <w:t>148</w:t>
        </w:r>
      </w:fldSimple>
      <w:r w:rsidRPr="00C63343">
        <w:t xml:space="preserve"> </w:t>
      </w:r>
      <w:r w:rsidR="00F55654" w:rsidRPr="00C63343">
        <w:t xml:space="preserve">Struktura </w:t>
      </w:r>
      <w:r w:rsidR="0090139C" w:rsidRPr="00C63343">
        <w:t>d</w:t>
      </w:r>
      <w:r w:rsidR="00F55654" w:rsidRPr="00C63343">
        <w:t xml:space="preserve">ochodów budżetu </w:t>
      </w:r>
      <w:r w:rsidR="0090139C" w:rsidRPr="00C63343">
        <w:t>G</w:t>
      </w:r>
      <w:r w:rsidR="00F55654" w:rsidRPr="00C63343">
        <w:t xml:space="preserve">miny </w:t>
      </w:r>
      <w:r w:rsidR="00EA4431" w:rsidRPr="00C63343">
        <w:t>Sobków</w:t>
      </w:r>
      <w:r w:rsidR="00F55654" w:rsidRPr="00C63343">
        <w:t xml:space="preserve"> </w:t>
      </w:r>
      <w:r w:rsidR="00B916DE">
        <w:t>w roku 2020 i wg planu na 2021r.</w:t>
      </w:r>
      <w:bookmarkEnd w:id="303"/>
    </w:p>
    <w:tbl>
      <w:tblPr>
        <w:tblW w:w="9356" w:type="dxa"/>
        <w:tblCellMar>
          <w:left w:w="70" w:type="dxa"/>
          <w:right w:w="70" w:type="dxa"/>
        </w:tblCellMar>
        <w:tblLook w:val="04A0" w:firstRow="1" w:lastRow="0" w:firstColumn="1" w:lastColumn="0" w:noHBand="0" w:noVBand="1"/>
      </w:tblPr>
      <w:tblGrid>
        <w:gridCol w:w="4820"/>
        <w:gridCol w:w="2126"/>
        <w:gridCol w:w="2410"/>
      </w:tblGrid>
      <w:tr w:rsidR="002C3563" w:rsidRPr="002C3563" w14:paraId="514AEE93" w14:textId="77777777" w:rsidTr="00EB2504">
        <w:trPr>
          <w:trHeight w:val="300"/>
        </w:trPr>
        <w:tc>
          <w:tcPr>
            <w:tcW w:w="4820" w:type="dxa"/>
            <w:tcBorders>
              <w:top w:val="nil"/>
              <w:left w:val="nil"/>
              <w:bottom w:val="nil"/>
              <w:right w:val="nil"/>
            </w:tcBorders>
            <w:shd w:val="clear" w:color="auto" w:fill="auto"/>
            <w:noWrap/>
            <w:vAlign w:val="center"/>
            <w:hideMark/>
          </w:tcPr>
          <w:p w14:paraId="7AA85376" w14:textId="77777777" w:rsidR="00EB2504" w:rsidRPr="002C3563" w:rsidRDefault="00EB2504" w:rsidP="00D67E77">
            <w:pPr>
              <w:spacing w:after="0" w:line="240" w:lineRule="auto"/>
              <w:rPr>
                <w:rFonts w:eastAsia="Times New Roman" w:cstheme="minorHAnsi"/>
                <w:lang w:eastAsia="pl-PL"/>
              </w:rPr>
            </w:pP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6BF12"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za 2020r.</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002CC9EB"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Plan 2021r.</w:t>
            </w:r>
          </w:p>
        </w:tc>
      </w:tr>
      <w:tr w:rsidR="002C3563" w:rsidRPr="002C3563" w14:paraId="28C38B98" w14:textId="77777777" w:rsidTr="00EB2504">
        <w:trPr>
          <w:trHeight w:val="300"/>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F4BB4"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Dochody gminy [w zł]</w:t>
            </w:r>
          </w:p>
        </w:tc>
        <w:tc>
          <w:tcPr>
            <w:tcW w:w="2126" w:type="dxa"/>
            <w:tcBorders>
              <w:top w:val="nil"/>
              <w:left w:val="nil"/>
              <w:bottom w:val="single" w:sz="4" w:space="0" w:color="auto"/>
              <w:right w:val="single" w:sz="4" w:space="0" w:color="auto"/>
            </w:tcBorders>
            <w:shd w:val="clear" w:color="auto" w:fill="auto"/>
            <w:noWrap/>
            <w:vAlign w:val="center"/>
            <w:hideMark/>
          </w:tcPr>
          <w:p w14:paraId="59F8197F"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45 313 124,07 zł</w:t>
            </w:r>
          </w:p>
        </w:tc>
        <w:tc>
          <w:tcPr>
            <w:tcW w:w="2410" w:type="dxa"/>
            <w:tcBorders>
              <w:top w:val="nil"/>
              <w:left w:val="nil"/>
              <w:bottom w:val="single" w:sz="4" w:space="0" w:color="auto"/>
              <w:right w:val="single" w:sz="4" w:space="0" w:color="auto"/>
            </w:tcBorders>
            <w:shd w:val="clear" w:color="auto" w:fill="auto"/>
            <w:noWrap/>
            <w:vAlign w:val="center"/>
            <w:hideMark/>
          </w:tcPr>
          <w:p w14:paraId="1DF70690"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46 470 000,00 zł</w:t>
            </w:r>
          </w:p>
        </w:tc>
      </w:tr>
      <w:tr w:rsidR="002C3563" w:rsidRPr="002C3563" w14:paraId="23608EFE" w14:textId="77777777" w:rsidTr="00EB2504">
        <w:trPr>
          <w:trHeight w:val="30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14:paraId="70CF126B"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w tym dochody bieżące [w zł]</w:t>
            </w:r>
          </w:p>
        </w:tc>
        <w:tc>
          <w:tcPr>
            <w:tcW w:w="2126" w:type="dxa"/>
            <w:tcBorders>
              <w:top w:val="nil"/>
              <w:left w:val="nil"/>
              <w:bottom w:val="single" w:sz="4" w:space="0" w:color="auto"/>
              <w:right w:val="single" w:sz="4" w:space="0" w:color="auto"/>
            </w:tcBorders>
            <w:shd w:val="clear" w:color="auto" w:fill="auto"/>
            <w:noWrap/>
            <w:vAlign w:val="center"/>
            <w:hideMark/>
          </w:tcPr>
          <w:p w14:paraId="530288A8"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41 544 245,79 zł</w:t>
            </w:r>
          </w:p>
        </w:tc>
        <w:tc>
          <w:tcPr>
            <w:tcW w:w="2410" w:type="dxa"/>
            <w:tcBorders>
              <w:top w:val="nil"/>
              <w:left w:val="nil"/>
              <w:bottom w:val="single" w:sz="4" w:space="0" w:color="auto"/>
              <w:right w:val="single" w:sz="4" w:space="0" w:color="auto"/>
            </w:tcBorders>
            <w:shd w:val="clear" w:color="auto" w:fill="auto"/>
            <w:noWrap/>
            <w:vAlign w:val="center"/>
            <w:hideMark/>
          </w:tcPr>
          <w:p w14:paraId="2341838D"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41 506 468,00 zł</w:t>
            </w:r>
          </w:p>
        </w:tc>
      </w:tr>
      <w:tr w:rsidR="002C3563" w:rsidRPr="002C3563" w14:paraId="59D8DBC2" w14:textId="77777777" w:rsidTr="00EB2504">
        <w:trPr>
          <w:trHeight w:val="300"/>
        </w:trPr>
        <w:tc>
          <w:tcPr>
            <w:tcW w:w="4820" w:type="dxa"/>
            <w:tcBorders>
              <w:top w:val="nil"/>
              <w:left w:val="nil"/>
              <w:bottom w:val="nil"/>
              <w:right w:val="nil"/>
            </w:tcBorders>
            <w:shd w:val="clear" w:color="auto" w:fill="auto"/>
            <w:noWrap/>
            <w:vAlign w:val="center"/>
            <w:hideMark/>
          </w:tcPr>
          <w:p w14:paraId="160A6D89" w14:textId="77777777" w:rsidR="00EB2504" w:rsidRPr="002C3563" w:rsidRDefault="00EB2504" w:rsidP="00D67E77">
            <w:pPr>
              <w:spacing w:after="0" w:line="240" w:lineRule="auto"/>
              <w:jc w:val="center"/>
              <w:rPr>
                <w:rFonts w:eastAsia="Times New Roman" w:cstheme="minorHAnsi"/>
                <w:lang w:eastAsia="pl-PL"/>
              </w:rPr>
            </w:pPr>
          </w:p>
        </w:tc>
        <w:tc>
          <w:tcPr>
            <w:tcW w:w="2126" w:type="dxa"/>
            <w:tcBorders>
              <w:top w:val="nil"/>
              <w:left w:val="nil"/>
              <w:bottom w:val="nil"/>
              <w:right w:val="nil"/>
            </w:tcBorders>
            <w:shd w:val="clear" w:color="auto" w:fill="auto"/>
            <w:noWrap/>
            <w:vAlign w:val="center"/>
            <w:hideMark/>
          </w:tcPr>
          <w:p w14:paraId="2918CE7A" w14:textId="77777777" w:rsidR="00EB2504" w:rsidRPr="002C3563" w:rsidRDefault="00EB2504" w:rsidP="00D67E77">
            <w:pPr>
              <w:spacing w:after="0" w:line="240" w:lineRule="auto"/>
              <w:jc w:val="center"/>
              <w:rPr>
                <w:rFonts w:eastAsia="Times New Roman" w:cstheme="minorHAnsi"/>
                <w:lang w:eastAsia="pl-PL"/>
              </w:rPr>
            </w:pPr>
          </w:p>
        </w:tc>
        <w:tc>
          <w:tcPr>
            <w:tcW w:w="2410" w:type="dxa"/>
            <w:tcBorders>
              <w:top w:val="nil"/>
              <w:left w:val="nil"/>
              <w:bottom w:val="nil"/>
              <w:right w:val="nil"/>
            </w:tcBorders>
            <w:shd w:val="clear" w:color="auto" w:fill="auto"/>
            <w:noWrap/>
            <w:vAlign w:val="center"/>
            <w:hideMark/>
          </w:tcPr>
          <w:p w14:paraId="37B5F084" w14:textId="77777777" w:rsidR="00EB2504" w:rsidRPr="002C3563" w:rsidRDefault="00EB2504" w:rsidP="00D67E77">
            <w:pPr>
              <w:spacing w:after="0" w:line="240" w:lineRule="auto"/>
              <w:jc w:val="center"/>
              <w:rPr>
                <w:rFonts w:eastAsia="Times New Roman" w:cstheme="minorHAnsi"/>
                <w:lang w:eastAsia="pl-PL"/>
              </w:rPr>
            </w:pPr>
          </w:p>
        </w:tc>
      </w:tr>
      <w:tr w:rsidR="002C3563" w:rsidRPr="002C3563" w14:paraId="4F35E63F" w14:textId="77777777" w:rsidTr="00EB2504">
        <w:trPr>
          <w:trHeight w:val="300"/>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37937"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Dochody własne</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3BFE27B8"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za 2020r.</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204697AF"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Plan 2021r.</w:t>
            </w:r>
          </w:p>
        </w:tc>
      </w:tr>
      <w:tr w:rsidR="002C3563" w:rsidRPr="002C3563" w14:paraId="1E0CE605" w14:textId="77777777" w:rsidTr="00EB2504">
        <w:trPr>
          <w:trHeight w:val="600"/>
        </w:trPr>
        <w:tc>
          <w:tcPr>
            <w:tcW w:w="4820" w:type="dxa"/>
            <w:tcBorders>
              <w:top w:val="nil"/>
              <w:left w:val="single" w:sz="4" w:space="0" w:color="auto"/>
              <w:bottom w:val="single" w:sz="4" w:space="0" w:color="auto"/>
              <w:right w:val="single" w:sz="4" w:space="0" w:color="auto"/>
            </w:tcBorders>
            <w:shd w:val="clear" w:color="auto" w:fill="auto"/>
            <w:vAlign w:val="center"/>
            <w:hideMark/>
          </w:tcPr>
          <w:p w14:paraId="61CED846"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wpływy z podatków stanowiących dochód budżetu państwa (udziały PIT, CIT)</w:t>
            </w:r>
          </w:p>
        </w:tc>
        <w:tc>
          <w:tcPr>
            <w:tcW w:w="2126" w:type="dxa"/>
            <w:tcBorders>
              <w:top w:val="nil"/>
              <w:left w:val="nil"/>
              <w:bottom w:val="single" w:sz="4" w:space="0" w:color="auto"/>
              <w:right w:val="single" w:sz="4" w:space="0" w:color="auto"/>
            </w:tcBorders>
            <w:shd w:val="clear" w:color="auto" w:fill="auto"/>
            <w:noWrap/>
            <w:vAlign w:val="center"/>
            <w:hideMark/>
          </w:tcPr>
          <w:p w14:paraId="574BEA04"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4 907 348,43 zł</w:t>
            </w:r>
          </w:p>
        </w:tc>
        <w:tc>
          <w:tcPr>
            <w:tcW w:w="2410" w:type="dxa"/>
            <w:tcBorders>
              <w:top w:val="nil"/>
              <w:left w:val="nil"/>
              <w:bottom w:val="single" w:sz="4" w:space="0" w:color="auto"/>
              <w:right w:val="single" w:sz="4" w:space="0" w:color="auto"/>
            </w:tcBorders>
            <w:shd w:val="clear" w:color="auto" w:fill="auto"/>
            <w:noWrap/>
            <w:vAlign w:val="center"/>
            <w:hideMark/>
          </w:tcPr>
          <w:p w14:paraId="165D8D92"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5 210 005,00 zł</w:t>
            </w:r>
          </w:p>
        </w:tc>
      </w:tr>
      <w:tr w:rsidR="002C3563" w:rsidRPr="002C3563" w14:paraId="196B4D21" w14:textId="77777777" w:rsidTr="00EB2504">
        <w:trPr>
          <w:trHeight w:val="600"/>
        </w:trPr>
        <w:tc>
          <w:tcPr>
            <w:tcW w:w="4820" w:type="dxa"/>
            <w:tcBorders>
              <w:top w:val="nil"/>
              <w:left w:val="single" w:sz="4" w:space="0" w:color="auto"/>
              <w:bottom w:val="single" w:sz="4" w:space="0" w:color="auto"/>
              <w:right w:val="single" w:sz="4" w:space="0" w:color="auto"/>
            </w:tcBorders>
            <w:shd w:val="clear" w:color="auto" w:fill="auto"/>
            <w:vAlign w:val="center"/>
            <w:hideMark/>
          </w:tcPr>
          <w:p w14:paraId="6FE10855"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w tym wykonanie dochodów stanowiących wpływy z podatku dochodowego od osób fizycznych</w:t>
            </w:r>
          </w:p>
        </w:tc>
        <w:tc>
          <w:tcPr>
            <w:tcW w:w="2126" w:type="dxa"/>
            <w:tcBorders>
              <w:top w:val="nil"/>
              <w:left w:val="nil"/>
              <w:bottom w:val="single" w:sz="4" w:space="0" w:color="auto"/>
              <w:right w:val="single" w:sz="4" w:space="0" w:color="auto"/>
            </w:tcBorders>
            <w:shd w:val="clear" w:color="auto" w:fill="auto"/>
            <w:noWrap/>
            <w:vAlign w:val="center"/>
            <w:hideMark/>
          </w:tcPr>
          <w:p w14:paraId="27099FC3"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4 821 349,00 zł</w:t>
            </w:r>
          </w:p>
        </w:tc>
        <w:tc>
          <w:tcPr>
            <w:tcW w:w="2410" w:type="dxa"/>
            <w:tcBorders>
              <w:top w:val="nil"/>
              <w:left w:val="nil"/>
              <w:bottom w:val="single" w:sz="4" w:space="0" w:color="auto"/>
              <w:right w:val="single" w:sz="4" w:space="0" w:color="auto"/>
            </w:tcBorders>
            <w:shd w:val="clear" w:color="auto" w:fill="auto"/>
            <w:noWrap/>
            <w:vAlign w:val="center"/>
            <w:hideMark/>
          </w:tcPr>
          <w:p w14:paraId="3742D17C"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5 140 005,00 zł</w:t>
            </w:r>
          </w:p>
        </w:tc>
      </w:tr>
      <w:tr w:rsidR="002C3563" w:rsidRPr="002C3563" w14:paraId="2F0CEC55" w14:textId="77777777" w:rsidTr="00EB2504">
        <w:trPr>
          <w:trHeight w:val="300"/>
        </w:trPr>
        <w:tc>
          <w:tcPr>
            <w:tcW w:w="4820" w:type="dxa"/>
            <w:tcBorders>
              <w:top w:val="nil"/>
              <w:left w:val="single" w:sz="4" w:space="0" w:color="auto"/>
              <w:bottom w:val="single" w:sz="4" w:space="0" w:color="auto"/>
              <w:right w:val="single" w:sz="4" w:space="0" w:color="auto"/>
            </w:tcBorders>
            <w:shd w:val="clear" w:color="auto" w:fill="auto"/>
            <w:vAlign w:val="center"/>
            <w:hideMark/>
          </w:tcPr>
          <w:p w14:paraId="447A9E9D" w14:textId="4B31A4FA"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wpływy z podatków i opłat</w:t>
            </w:r>
          </w:p>
        </w:tc>
        <w:tc>
          <w:tcPr>
            <w:tcW w:w="2126" w:type="dxa"/>
            <w:tcBorders>
              <w:top w:val="nil"/>
              <w:left w:val="nil"/>
              <w:bottom w:val="single" w:sz="4" w:space="0" w:color="auto"/>
              <w:right w:val="single" w:sz="4" w:space="0" w:color="auto"/>
            </w:tcBorders>
            <w:shd w:val="clear" w:color="auto" w:fill="auto"/>
            <w:noWrap/>
            <w:vAlign w:val="center"/>
            <w:hideMark/>
          </w:tcPr>
          <w:p w14:paraId="2F23CCA5"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4 721 861,23 zł</w:t>
            </w:r>
          </w:p>
        </w:tc>
        <w:tc>
          <w:tcPr>
            <w:tcW w:w="2410" w:type="dxa"/>
            <w:tcBorders>
              <w:top w:val="nil"/>
              <w:left w:val="nil"/>
              <w:bottom w:val="single" w:sz="4" w:space="0" w:color="auto"/>
              <w:right w:val="single" w:sz="4" w:space="0" w:color="auto"/>
            </w:tcBorders>
            <w:shd w:val="clear" w:color="auto" w:fill="auto"/>
            <w:noWrap/>
            <w:vAlign w:val="center"/>
            <w:hideMark/>
          </w:tcPr>
          <w:p w14:paraId="0B6EA718"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5 567 783,00 zł</w:t>
            </w:r>
          </w:p>
        </w:tc>
      </w:tr>
      <w:tr w:rsidR="002C3563" w:rsidRPr="002C3563" w14:paraId="2F854004" w14:textId="77777777" w:rsidTr="00EB2504">
        <w:trPr>
          <w:trHeight w:val="300"/>
        </w:trPr>
        <w:tc>
          <w:tcPr>
            <w:tcW w:w="4820" w:type="dxa"/>
            <w:tcBorders>
              <w:top w:val="nil"/>
              <w:left w:val="single" w:sz="4" w:space="0" w:color="auto"/>
              <w:bottom w:val="single" w:sz="4" w:space="0" w:color="auto"/>
              <w:right w:val="single" w:sz="4" w:space="0" w:color="auto"/>
            </w:tcBorders>
            <w:shd w:val="clear" w:color="auto" w:fill="auto"/>
            <w:vAlign w:val="center"/>
            <w:hideMark/>
          </w:tcPr>
          <w:p w14:paraId="1DD33D97"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w tym wpływy z podatku od nieruchomości</w:t>
            </w:r>
          </w:p>
        </w:tc>
        <w:tc>
          <w:tcPr>
            <w:tcW w:w="2126" w:type="dxa"/>
            <w:tcBorders>
              <w:top w:val="nil"/>
              <w:left w:val="nil"/>
              <w:bottom w:val="single" w:sz="4" w:space="0" w:color="auto"/>
              <w:right w:val="single" w:sz="4" w:space="0" w:color="auto"/>
            </w:tcBorders>
            <w:shd w:val="clear" w:color="auto" w:fill="auto"/>
            <w:noWrap/>
            <w:vAlign w:val="center"/>
            <w:hideMark/>
          </w:tcPr>
          <w:p w14:paraId="4BEE92FC"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2 204 016,40 zł</w:t>
            </w:r>
          </w:p>
        </w:tc>
        <w:tc>
          <w:tcPr>
            <w:tcW w:w="2410" w:type="dxa"/>
            <w:tcBorders>
              <w:top w:val="nil"/>
              <w:left w:val="nil"/>
              <w:bottom w:val="single" w:sz="4" w:space="0" w:color="auto"/>
              <w:right w:val="single" w:sz="4" w:space="0" w:color="auto"/>
            </w:tcBorders>
            <w:shd w:val="clear" w:color="auto" w:fill="auto"/>
            <w:noWrap/>
            <w:vAlign w:val="center"/>
            <w:hideMark/>
          </w:tcPr>
          <w:p w14:paraId="1A89B22E"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2 142 043,00 zł</w:t>
            </w:r>
          </w:p>
        </w:tc>
      </w:tr>
      <w:tr w:rsidR="002C3563" w:rsidRPr="002C3563" w14:paraId="27884230" w14:textId="77777777" w:rsidTr="00EB2504">
        <w:trPr>
          <w:trHeight w:val="600"/>
        </w:trPr>
        <w:tc>
          <w:tcPr>
            <w:tcW w:w="4820" w:type="dxa"/>
            <w:tcBorders>
              <w:top w:val="nil"/>
              <w:left w:val="single" w:sz="4" w:space="0" w:color="auto"/>
              <w:bottom w:val="single" w:sz="4" w:space="0" w:color="auto"/>
              <w:right w:val="single" w:sz="4" w:space="0" w:color="auto"/>
            </w:tcBorders>
            <w:shd w:val="clear" w:color="auto" w:fill="auto"/>
            <w:vAlign w:val="center"/>
            <w:hideMark/>
          </w:tcPr>
          <w:p w14:paraId="25F5A0DD"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dotacje z budżetów innych jednostek samorządu terytorialnego</w:t>
            </w:r>
          </w:p>
        </w:tc>
        <w:tc>
          <w:tcPr>
            <w:tcW w:w="2126" w:type="dxa"/>
            <w:tcBorders>
              <w:top w:val="nil"/>
              <w:left w:val="nil"/>
              <w:bottom w:val="single" w:sz="4" w:space="0" w:color="auto"/>
              <w:right w:val="single" w:sz="4" w:space="0" w:color="auto"/>
            </w:tcBorders>
            <w:shd w:val="clear" w:color="auto" w:fill="auto"/>
            <w:noWrap/>
            <w:vAlign w:val="center"/>
            <w:hideMark/>
          </w:tcPr>
          <w:p w14:paraId="5B28F5BB"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 </w:t>
            </w:r>
          </w:p>
        </w:tc>
        <w:tc>
          <w:tcPr>
            <w:tcW w:w="2410" w:type="dxa"/>
            <w:tcBorders>
              <w:top w:val="nil"/>
              <w:left w:val="nil"/>
              <w:bottom w:val="single" w:sz="4" w:space="0" w:color="auto"/>
              <w:right w:val="single" w:sz="4" w:space="0" w:color="auto"/>
            </w:tcBorders>
            <w:shd w:val="clear" w:color="auto" w:fill="auto"/>
            <w:noWrap/>
            <w:vAlign w:val="center"/>
            <w:hideMark/>
          </w:tcPr>
          <w:p w14:paraId="4D67F0A8"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 </w:t>
            </w:r>
          </w:p>
        </w:tc>
      </w:tr>
      <w:tr w:rsidR="002C3563" w:rsidRPr="002C3563" w14:paraId="50DBDC79" w14:textId="77777777" w:rsidTr="00EB2504">
        <w:trPr>
          <w:trHeight w:val="600"/>
        </w:trPr>
        <w:tc>
          <w:tcPr>
            <w:tcW w:w="4820" w:type="dxa"/>
            <w:tcBorders>
              <w:top w:val="nil"/>
              <w:left w:val="single" w:sz="4" w:space="0" w:color="auto"/>
              <w:bottom w:val="single" w:sz="4" w:space="0" w:color="auto"/>
              <w:right w:val="single" w:sz="4" w:space="0" w:color="auto"/>
            </w:tcBorders>
            <w:shd w:val="clear" w:color="auto" w:fill="auto"/>
            <w:vAlign w:val="center"/>
            <w:hideMark/>
          </w:tcPr>
          <w:p w14:paraId="315FE728"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Pozostałe dochody własne, w tym czynsze za najem lub dzierżawę</w:t>
            </w:r>
          </w:p>
        </w:tc>
        <w:tc>
          <w:tcPr>
            <w:tcW w:w="2126" w:type="dxa"/>
            <w:tcBorders>
              <w:top w:val="nil"/>
              <w:left w:val="nil"/>
              <w:bottom w:val="single" w:sz="4" w:space="0" w:color="auto"/>
              <w:right w:val="single" w:sz="4" w:space="0" w:color="auto"/>
            </w:tcBorders>
            <w:shd w:val="clear" w:color="auto" w:fill="auto"/>
            <w:noWrap/>
            <w:vAlign w:val="center"/>
            <w:hideMark/>
          </w:tcPr>
          <w:p w14:paraId="4733BA74"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664 213,58 zł</w:t>
            </w:r>
          </w:p>
        </w:tc>
        <w:tc>
          <w:tcPr>
            <w:tcW w:w="2410" w:type="dxa"/>
            <w:tcBorders>
              <w:top w:val="nil"/>
              <w:left w:val="nil"/>
              <w:bottom w:val="single" w:sz="4" w:space="0" w:color="auto"/>
              <w:right w:val="single" w:sz="4" w:space="0" w:color="auto"/>
            </w:tcBorders>
            <w:shd w:val="clear" w:color="auto" w:fill="auto"/>
            <w:noWrap/>
            <w:vAlign w:val="center"/>
            <w:hideMark/>
          </w:tcPr>
          <w:p w14:paraId="2684D493"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355 360,00 zł</w:t>
            </w:r>
          </w:p>
        </w:tc>
      </w:tr>
    </w:tbl>
    <w:p w14:paraId="40EE8F04" w14:textId="5CF4AE92" w:rsidR="00F55654" w:rsidRPr="002C3563" w:rsidRDefault="00F55654" w:rsidP="00D67E77">
      <w:pPr>
        <w:spacing w:after="0" w:line="240" w:lineRule="auto"/>
        <w:jc w:val="center"/>
        <w:rPr>
          <w:rFonts w:cstheme="minorHAnsi"/>
        </w:rPr>
      </w:pPr>
      <w:r w:rsidRPr="002C3563">
        <w:rPr>
          <w:rFonts w:cstheme="minorHAnsi"/>
        </w:rPr>
        <w:t>Źródło: opracowanie wysłane na podstawie danych GUS</w:t>
      </w:r>
    </w:p>
    <w:p w14:paraId="56C7C7D4" w14:textId="77777777" w:rsidR="00BE7F9E" w:rsidRPr="002C3563" w:rsidRDefault="00BE7F9E" w:rsidP="00D67E77">
      <w:pPr>
        <w:spacing w:after="0" w:line="240" w:lineRule="auto"/>
        <w:jc w:val="center"/>
        <w:rPr>
          <w:rFonts w:cstheme="minorHAnsi"/>
        </w:rPr>
      </w:pPr>
    </w:p>
    <w:p w14:paraId="5E4610D6" w14:textId="7C60A164" w:rsidR="00EB2504" w:rsidRPr="002C3563" w:rsidRDefault="00EB2504" w:rsidP="00D67E77">
      <w:pPr>
        <w:spacing w:after="0" w:line="240" w:lineRule="auto"/>
        <w:jc w:val="both"/>
        <w:rPr>
          <w:rFonts w:cstheme="minorHAnsi"/>
          <w:b/>
          <w:bCs/>
        </w:rPr>
      </w:pPr>
      <w:r w:rsidRPr="0090139C">
        <w:rPr>
          <w:rFonts w:cstheme="minorHAnsi"/>
          <w:b/>
          <w:bCs/>
        </w:rPr>
        <w:t>Stan zadłużenia gminy (stan czerwiec 2021r.) wynosił 3 729 256,91 zł tj. 8,23%</w:t>
      </w:r>
      <w:r w:rsidR="0090139C">
        <w:rPr>
          <w:rFonts w:cstheme="minorHAnsi"/>
        </w:rPr>
        <w:t xml:space="preserve"> i planowane jest do spłaty w całości do 2028r.</w:t>
      </w:r>
    </w:p>
    <w:p w14:paraId="4100C3D3" w14:textId="77777777" w:rsidR="00EB2504" w:rsidRPr="002C3563" w:rsidRDefault="00EB2504" w:rsidP="00D67E77">
      <w:pPr>
        <w:spacing w:after="0" w:line="240" w:lineRule="auto"/>
        <w:jc w:val="both"/>
        <w:rPr>
          <w:rFonts w:cstheme="minorHAnsi"/>
          <w:b/>
          <w:bCs/>
        </w:rPr>
      </w:pPr>
    </w:p>
    <w:p w14:paraId="3EC5E5FC" w14:textId="62DBFA98" w:rsidR="00BE7F9E" w:rsidRPr="002C3563" w:rsidRDefault="00EB2504" w:rsidP="00D67E77">
      <w:pPr>
        <w:spacing w:after="0" w:line="240" w:lineRule="auto"/>
        <w:jc w:val="both"/>
        <w:rPr>
          <w:rFonts w:cstheme="minorHAnsi"/>
        </w:rPr>
      </w:pPr>
      <w:r w:rsidRPr="002C3563">
        <w:rPr>
          <w:rFonts w:cstheme="minorHAnsi"/>
        </w:rPr>
        <w:t>Na podstawie Wieloletniej Prognozy Finansowej ustalić można podstawowe wielkości określające możliwości budżetowe gminy w najbliższych latach. W zakresie dochodów bieżących zakłada się ich stabilny wzrost. Wydatki bieżące co roku będą nieznacznie wzrastać na co pozwalać będzie równoległy wzrost dochodów.  Aktualny stan zadłużenia do dochodów ogółem (8,23%)</w:t>
      </w:r>
      <w:r w:rsidR="0090139C">
        <w:rPr>
          <w:rFonts w:cstheme="minorHAnsi"/>
        </w:rPr>
        <w:t xml:space="preserve"> co</w:t>
      </w:r>
      <w:r w:rsidRPr="002C3563">
        <w:rPr>
          <w:rFonts w:cstheme="minorHAnsi"/>
        </w:rPr>
        <w:t xml:space="preserve"> daje duże możliwości </w:t>
      </w:r>
      <w:r w:rsidR="0090139C">
        <w:rPr>
          <w:rFonts w:cstheme="minorHAnsi"/>
        </w:rPr>
        <w:br/>
      </w:r>
      <w:r w:rsidRPr="002C3563">
        <w:rPr>
          <w:rFonts w:cstheme="minorHAnsi"/>
        </w:rPr>
        <w:t>w zakresie zaciągania</w:t>
      </w:r>
      <w:r w:rsidR="0090139C">
        <w:rPr>
          <w:rFonts w:cstheme="minorHAnsi"/>
        </w:rPr>
        <w:t xml:space="preserve"> ewentualnych</w:t>
      </w:r>
      <w:r w:rsidRPr="002C3563">
        <w:rPr>
          <w:rFonts w:cstheme="minorHAnsi"/>
        </w:rPr>
        <w:t xml:space="preserve"> kolejnych zobowiązań. </w:t>
      </w:r>
    </w:p>
    <w:p w14:paraId="3EABB8B9" w14:textId="5CDA6773" w:rsidR="00BE7F9E" w:rsidRPr="002C3563" w:rsidRDefault="00BE7F9E" w:rsidP="00D67E77">
      <w:pPr>
        <w:spacing w:after="0" w:line="240" w:lineRule="auto"/>
        <w:jc w:val="both"/>
        <w:rPr>
          <w:rFonts w:cstheme="minorHAnsi"/>
        </w:rPr>
      </w:pPr>
    </w:p>
    <w:p w14:paraId="47DBF21F" w14:textId="77777777" w:rsidR="00207B07" w:rsidRDefault="00207B07" w:rsidP="00D67E77">
      <w:pPr>
        <w:spacing w:after="0" w:line="240" w:lineRule="auto"/>
        <w:jc w:val="both"/>
        <w:rPr>
          <w:rFonts w:cstheme="minorHAnsi"/>
          <w:b/>
          <w:bCs/>
        </w:rPr>
      </w:pPr>
    </w:p>
    <w:p w14:paraId="63592ADC" w14:textId="77777777" w:rsidR="00207B07" w:rsidRDefault="00207B07" w:rsidP="00D67E77">
      <w:pPr>
        <w:spacing w:after="0" w:line="240" w:lineRule="auto"/>
        <w:jc w:val="both"/>
        <w:rPr>
          <w:rFonts w:cstheme="minorHAnsi"/>
          <w:b/>
          <w:bCs/>
        </w:rPr>
      </w:pPr>
    </w:p>
    <w:p w14:paraId="7431E1FD" w14:textId="77777777" w:rsidR="00207B07" w:rsidRDefault="00207B07" w:rsidP="00D67E77">
      <w:pPr>
        <w:spacing w:after="0" w:line="240" w:lineRule="auto"/>
        <w:jc w:val="both"/>
        <w:rPr>
          <w:rFonts w:cstheme="minorHAnsi"/>
          <w:b/>
          <w:bCs/>
        </w:rPr>
      </w:pPr>
    </w:p>
    <w:p w14:paraId="79284E8E" w14:textId="77777777" w:rsidR="00207B07" w:rsidRDefault="00207B07" w:rsidP="00D67E77">
      <w:pPr>
        <w:spacing w:after="0" w:line="240" w:lineRule="auto"/>
        <w:jc w:val="both"/>
        <w:rPr>
          <w:rFonts w:cstheme="minorHAnsi"/>
          <w:b/>
          <w:bCs/>
        </w:rPr>
      </w:pPr>
    </w:p>
    <w:p w14:paraId="1EFFDBC1" w14:textId="77777777" w:rsidR="00207B07" w:rsidRDefault="00207B07" w:rsidP="00D67E77">
      <w:pPr>
        <w:spacing w:after="0" w:line="240" w:lineRule="auto"/>
        <w:jc w:val="both"/>
        <w:rPr>
          <w:rFonts w:cstheme="minorHAnsi"/>
          <w:b/>
          <w:bCs/>
        </w:rPr>
      </w:pPr>
    </w:p>
    <w:p w14:paraId="48C43923" w14:textId="77777777" w:rsidR="00207B07" w:rsidRDefault="00207B07" w:rsidP="00D67E77">
      <w:pPr>
        <w:spacing w:after="0" w:line="240" w:lineRule="auto"/>
        <w:jc w:val="both"/>
        <w:rPr>
          <w:rFonts w:cstheme="minorHAnsi"/>
          <w:b/>
          <w:bCs/>
        </w:rPr>
      </w:pPr>
    </w:p>
    <w:p w14:paraId="289864AE" w14:textId="77777777" w:rsidR="00207B07" w:rsidRDefault="00207B07" w:rsidP="00D67E77">
      <w:pPr>
        <w:spacing w:after="0" w:line="240" w:lineRule="auto"/>
        <w:jc w:val="both"/>
        <w:rPr>
          <w:rFonts w:cstheme="minorHAnsi"/>
          <w:b/>
          <w:bCs/>
        </w:rPr>
      </w:pPr>
    </w:p>
    <w:p w14:paraId="3B2F14AA" w14:textId="77777777" w:rsidR="00207B07" w:rsidRDefault="00207B07" w:rsidP="00D67E77">
      <w:pPr>
        <w:spacing w:after="0" w:line="240" w:lineRule="auto"/>
        <w:jc w:val="both"/>
        <w:rPr>
          <w:rFonts w:cstheme="minorHAnsi"/>
          <w:b/>
          <w:bCs/>
        </w:rPr>
      </w:pPr>
    </w:p>
    <w:p w14:paraId="7D0B0962" w14:textId="77777777" w:rsidR="00207B07" w:rsidRDefault="00207B07" w:rsidP="00207B07">
      <w:pPr>
        <w:pStyle w:val="Legenda"/>
        <w:jc w:val="center"/>
        <w:rPr>
          <w:i w:val="0"/>
          <w:iCs w:val="0"/>
          <w:color w:val="auto"/>
          <w:sz w:val="22"/>
          <w:szCs w:val="22"/>
        </w:rPr>
        <w:sectPr w:rsidR="00207B07">
          <w:pgSz w:w="11906" w:h="16838"/>
          <w:pgMar w:top="1417" w:right="1417" w:bottom="1417" w:left="1417" w:header="708" w:footer="708" w:gutter="0"/>
          <w:cols w:space="708"/>
          <w:docGrid w:linePitch="360"/>
        </w:sectPr>
      </w:pPr>
    </w:p>
    <w:p w14:paraId="2C8149E4" w14:textId="404619C6" w:rsidR="00207B07" w:rsidRPr="0018347E" w:rsidRDefault="00207B07" w:rsidP="00207B07">
      <w:pPr>
        <w:pStyle w:val="Legenda"/>
        <w:jc w:val="center"/>
        <w:rPr>
          <w:i w:val="0"/>
          <w:iCs w:val="0"/>
          <w:color w:val="auto"/>
          <w:sz w:val="22"/>
          <w:szCs w:val="22"/>
        </w:rPr>
      </w:pPr>
      <w:bookmarkStart w:id="304" w:name="_Toc117501946"/>
      <w:r w:rsidRPr="0018347E">
        <w:rPr>
          <w:i w:val="0"/>
          <w:iCs w:val="0"/>
          <w:color w:val="auto"/>
          <w:sz w:val="22"/>
          <w:szCs w:val="22"/>
        </w:rPr>
        <w:lastRenderedPageBreak/>
        <w:t xml:space="preserve">Tabela </w:t>
      </w:r>
      <w:r w:rsidRPr="0018347E">
        <w:rPr>
          <w:i w:val="0"/>
          <w:iCs w:val="0"/>
          <w:color w:val="auto"/>
          <w:sz w:val="22"/>
          <w:szCs w:val="22"/>
        </w:rPr>
        <w:fldChar w:fldCharType="begin"/>
      </w:r>
      <w:r w:rsidRPr="0018347E">
        <w:rPr>
          <w:i w:val="0"/>
          <w:iCs w:val="0"/>
          <w:color w:val="auto"/>
          <w:sz w:val="22"/>
          <w:szCs w:val="22"/>
        </w:rPr>
        <w:instrText xml:space="preserve"> SEQ Tabela \* ARABIC </w:instrText>
      </w:r>
      <w:r w:rsidRPr="0018347E">
        <w:rPr>
          <w:i w:val="0"/>
          <w:iCs w:val="0"/>
          <w:color w:val="auto"/>
          <w:sz w:val="22"/>
          <w:szCs w:val="22"/>
        </w:rPr>
        <w:fldChar w:fldCharType="separate"/>
      </w:r>
      <w:r w:rsidR="00704B71">
        <w:rPr>
          <w:i w:val="0"/>
          <w:iCs w:val="0"/>
          <w:noProof/>
          <w:color w:val="auto"/>
          <w:sz w:val="22"/>
          <w:szCs w:val="22"/>
        </w:rPr>
        <w:t>149</w:t>
      </w:r>
      <w:r w:rsidRPr="0018347E">
        <w:rPr>
          <w:i w:val="0"/>
          <w:iCs w:val="0"/>
          <w:color w:val="auto"/>
          <w:sz w:val="22"/>
          <w:szCs w:val="22"/>
        </w:rPr>
        <w:fldChar w:fldCharType="end"/>
      </w:r>
      <w:r w:rsidRPr="0018347E">
        <w:rPr>
          <w:i w:val="0"/>
          <w:iCs w:val="0"/>
          <w:color w:val="auto"/>
          <w:sz w:val="22"/>
          <w:szCs w:val="22"/>
        </w:rPr>
        <w:t xml:space="preserve"> Dochody budżetu gminy </w:t>
      </w:r>
      <w:r>
        <w:rPr>
          <w:i w:val="0"/>
          <w:iCs w:val="0"/>
          <w:color w:val="auto"/>
          <w:sz w:val="22"/>
          <w:szCs w:val="22"/>
        </w:rPr>
        <w:t>Sobków</w:t>
      </w:r>
      <w:r w:rsidRPr="0018347E">
        <w:rPr>
          <w:i w:val="0"/>
          <w:iCs w:val="0"/>
          <w:color w:val="auto"/>
          <w:sz w:val="22"/>
          <w:szCs w:val="22"/>
        </w:rPr>
        <w:t xml:space="preserve"> według działów w latach 2016-2020</w:t>
      </w:r>
      <w:bookmarkEnd w:id="304"/>
    </w:p>
    <w:p w14:paraId="76FC834C" w14:textId="65044F34" w:rsidR="00207B07" w:rsidRPr="0018347E" w:rsidRDefault="00207B07" w:rsidP="00207B07">
      <w:pPr>
        <w:spacing w:after="0" w:line="240" w:lineRule="auto"/>
        <w:ind w:left="-567"/>
      </w:pPr>
      <w:r>
        <w:rPr>
          <w:noProof/>
        </w:rPr>
        <w:drawing>
          <wp:inline distT="0" distB="0" distL="0" distR="0" wp14:anchorId="715F685C" wp14:editId="4CE3C24F">
            <wp:extent cx="9077325" cy="1751714"/>
            <wp:effectExtent l="0" t="0" r="0" b="127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7126" t="17073" r="17726" b="60576"/>
                    <a:stretch/>
                  </pic:blipFill>
                  <pic:spPr bwMode="auto">
                    <a:xfrm>
                      <a:off x="0" y="0"/>
                      <a:ext cx="9094300" cy="1754990"/>
                    </a:xfrm>
                    <a:prstGeom prst="rect">
                      <a:avLst/>
                    </a:prstGeom>
                    <a:ln>
                      <a:noFill/>
                    </a:ln>
                    <a:extLst>
                      <a:ext uri="{53640926-AAD7-44D8-BBD7-CCE9431645EC}">
                        <a14:shadowObscured xmlns:a14="http://schemas.microsoft.com/office/drawing/2010/main"/>
                      </a:ext>
                    </a:extLst>
                  </pic:spPr>
                </pic:pic>
              </a:graphicData>
            </a:graphic>
          </wp:inline>
        </w:drawing>
      </w:r>
    </w:p>
    <w:p w14:paraId="5045E1C9" w14:textId="45F09CFB" w:rsidR="00207B07" w:rsidRPr="0018347E" w:rsidRDefault="00207B07" w:rsidP="00207B07">
      <w:pPr>
        <w:spacing w:after="0" w:line="240" w:lineRule="auto"/>
        <w:ind w:left="-567"/>
      </w:pPr>
      <w:r>
        <w:rPr>
          <w:noProof/>
        </w:rPr>
        <w:drawing>
          <wp:inline distT="0" distB="0" distL="0" distR="0" wp14:anchorId="3AC31529" wp14:editId="33C7F968">
            <wp:extent cx="8972550" cy="2416810"/>
            <wp:effectExtent l="0" t="0" r="0" b="254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6927" t="59163" r="18500" b="9916"/>
                    <a:stretch/>
                  </pic:blipFill>
                  <pic:spPr bwMode="auto">
                    <a:xfrm>
                      <a:off x="0" y="0"/>
                      <a:ext cx="8992416" cy="2422161"/>
                    </a:xfrm>
                    <a:prstGeom prst="rect">
                      <a:avLst/>
                    </a:prstGeom>
                    <a:ln>
                      <a:noFill/>
                    </a:ln>
                    <a:extLst>
                      <a:ext uri="{53640926-AAD7-44D8-BBD7-CCE9431645EC}">
                        <a14:shadowObscured xmlns:a14="http://schemas.microsoft.com/office/drawing/2010/main"/>
                      </a:ext>
                    </a:extLst>
                  </pic:spPr>
                </pic:pic>
              </a:graphicData>
            </a:graphic>
          </wp:inline>
        </w:drawing>
      </w:r>
    </w:p>
    <w:p w14:paraId="23F3BA82" w14:textId="63D6EA69" w:rsidR="00207B07" w:rsidRPr="0018347E" w:rsidRDefault="00207B07" w:rsidP="00207B07">
      <w:pPr>
        <w:ind w:left="-426"/>
        <w:jc w:val="center"/>
        <w:rPr>
          <w:rFonts w:cstheme="minorHAnsi"/>
        </w:rPr>
      </w:pPr>
      <w:r w:rsidRPr="0018347E">
        <w:t xml:space="preserve">Źródło: </w:t>
      </w:r>
      <w:r w:rsidRPr="00207B07">
        <w:t>blob:https://svs.stat.gov.pl/b22dfd7d-1054-4b43-991d-47026f8d6727</w:t>
      </w:r>
    </w:p>
    <w:p w14:paraId="5846C293" w14:textId="77777777" w:rsidR="00207B07" w:rsidRPr="0018347E" w:rsidRDefault="00207B07" w:rsidP="00207B07">
      <w:pPr>
        <w:spacing w:after="0" w:line="240" w:lineRule="auto"/>
        <w:jc w:val="both"/>
        <w:rPr>
          <w:rFonts w:cstheme="minorHAnsi"/>
        </w:rPr>
      </w:pPr>
    </w:p>
    <w:p w14:paraId="2DA367D5" w14:textId="77777777" w:rsidR="00207B07" w:rsidRDefault="00207B07" w:rsidP="00207B07">
      <w:pPr>
        <w:spacing w:after="0" w:line="240" w:lineRule="auto"/>
        <w:ind w:left="-709"/>
        <w:jc w:val="both"/>
        <w:rPr>
          <w:rFonts w:cstheme="minorHAnsi"/>
          <w:b/>
          <w:bCs/>
        </w:rPr>
      </w:pPr>
    </w:p>
    <w:p w14:paraId="70D31577" w14:textId="77777777" w:rsidR="00207B07" w:rsidRDefault="00207B07" w:rsidP="00207B07">
      <w:pPr>
        <w:spacing w:after="0" w:line="240" w:lineRule="auto"/>
        <w:ind w:left="-709"/>
        <w:jc w:val="both"/>
        <w:rPr>
          <w:rFonts w:cstheme="minorHAnsi"/>
          <w:b/>
          <w:bCs/>
        </w:rPr>
      </w:pPr>
    </w:p>
    <w:p w14:paraId="6CEB742F" w14:textId="77777777" w:rsidR="00207B07" w:rsidRDefault="00207B07" w:rsidP="00207B07">
      <w:pPr>
        <w:spacing w:after="0" w:line="240" w:lineRule="auto"/>
        <w:ind w:left="-709"/>
        <w:jc w:val="both"/>
        <w:rPr>
          <w:rFonts w:cstheme="minorHAnsi"/>
          <w:b/>
          <w:bCs/>
        </w:rPr>
      </w:pPr>
    </w:p>
    <w:p w14:paraId="1FD515F4" w14:textId="77777777" w:rsidR="00207B07" w:rsidRPr="0018347E" w:rsidRDefault="00207B07" w:rsidP="00207B07">
      <w:pPr>
        <w:spacing w:after="0" w:line="240" w:lineRule="auto"/>
        <w:ind w:left="-709"/>
        <w:jc w:val="both"/>
        <w:rPr>
          <w:rFonts w:cstheme="minorHAnsi"/>
          <w:b/>
          <w:bCs/>
        </w:rPr>
      </w:pPr>
    </w:p>
    <w:p w14:paraId="4CB7F440" w14:textId="4D79EE25" w:rsidR="00207B07" w:rsidRPr="0018347E" w:rsidRDefault="00207B07" w:rsidP="00207B07">
      <w:pPr>
        <w:pStyle w:val="Legenda"/>
        <w:jc w:val="center"/>
        <w:rPr>
          <w:i w:val="0"/>
          <w:iCs w:val="0"/>
          <w:color w:val="auto"/>
          <w:sz w:val="22"/>
          <w:szCs w:val="22"/>
        </w:rPr>
      </w:pPr>
      <w:bookmarkStart w:id="305" w:name="_Toc117501947"/>
      <w:r w:rsidRPr="0018347E">
        <w:rPr>
          <w:i w:val="0"/>
          <w:iCs w:val="0"/>
          <w:color w:val="auto"/>
          <w:sz w:val="22"/>
          <w:szCs w:val="22"/>
        </w:rPr>
        <w:lastRenderedPageBreak/>
        <w:t xml:space="preserve">Tabela </w:t>
      </w:r>
      <w:r w:rsidRPr="0018347E">
        <w:rPr>
          <w:i w:val="0"/>
          <w:iCs w:val="0"/>
          <w:color w:val="auto"/>
          <w:sz w:val="22"/>
          <w:szCs w:val="22"/>
        </w:rPr>
        <w:fldChar w:fldCharType="begin"/>
      </w:r>
      <w:r w:rsidRPr="0018347E">
        <w:rPr>
          <w:i w:val="0"/>
          <w:iCs w:val="0"/>
          <w:color w:val="auto"/>
          <w:sz w:val="22"/>
          <w:szCs w:val="22"/>
        </w:rPr>
        <w:instrText xml:space="preserve"> SEQ Tabela \* ARABIC </w:instrText>
      </w:r>
      <w:r w:rsidRPr="0018347E">
        <w:rPr>
          <w:i w:val="0"/>
          <w:iCs w:val="0"/>
          <w:color w:val="auto"/>
          <w:sz w:val="22"/>
          <w:szCs w:val="22"/>
        </w:rPr>
        <w:fldChar w:fldCharType="separate"/>
      </w:r>
      <w:r w:rsidR="00704B71">
        <w:rPr>
          <w:i w:val="0"/>
          <w:iCs w:val="0"/>
          <w:noProof/>
          <w:color w:val="auto"/>
          <w:sz w:val="22"/>
          <w:szCs w:val="22"/>
        </w:rPr>
        <w:t>150</w:t>
      </w:r>
      <w:r w:rsidRPr="0018347E">
        <w:rPr>
          <w:i w:val="0"/>
          <w:iCs w:val="0"/>
          <w:color w:val="auto"/>
          <w:sz w:val="22"/>
          <w:szCs w:val="22"/>
        </w:rPr>
        <w:fldChar w:fldCharType="end"/>
      </w:r>
      <w:r w:rsidRPr="0018347E">
        <w:rPr>
          <w:i w:val="0"/>
          <w:iCs w:val="0"/>
          <w:color w:val="auto"/>
          <w:sz w:val="22"/>
          <w:szCs w:val="22"/>
        </w:rPr>
        <w:t xml:space="preserve"> Wydatki budżetu gminy </w:t>
      </w:r>
      <w:r>
        <w:rPr>
          <w:i w:val="0"/>
          <w:iCs w:val="0"/>
          <w:color w:val="auto"/>
          <w:sz w:val="22"/>
          <w:szCs w:val="22"/>
        </w:rPr>
        <w:t>Sobków</w:t>
      </w:r>
      <w:r w:rsidRPr="0018347E">
        <w:rPr>
          <w:i w:val="0"/>
          <w:iCs w:val="0"/>
          <w:color w:val="auto"/>
          <w:sz w:val="22"/>
          <w:szCs w:val="22"/>
        </w:rPr>
        <w:t xml:space="preserve"> według działów w latach 2016-2020</w:t>
      </w:r>
      <w:bookmarkEnd w:id="305"/>
    </w:p>
    <w:p w14:paraId="0BCE169C" w14:textId="157351A6" w:rsidR="00207B07" w:rsidRPr="0018347E" w:rsidRDefault="00207B07" w:rsidP="00207B07">
      <w:pPr>
        <w:spacing w:after="0" w:line="240" w:lineRule="auto"/>
        <w:ind w:left="-142"/>
        <w:jc w:val="center"/>
        <w:rPr>
          <w:rFonts w:cstheme="minorHAnsi"/>
          <w:b/>
          <w:bCs/>
        </w:rPr>
      </w:pPr>
      <w:r w:rsidRPr="00207B07">
        <w:rPr>
          <w:noProof/>
        </w:rPr>
        <w:drawing>
          <wp:inline distT="0" distB="0" distL="0" distR="0" wp14:anchorId="58ED50FC" wp14:editId="7624762C">
            <wp:extent cx="8918448" cy="2200275"/>
            <wp:effectExtent l="0" t="0" r="0" b="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7033" t="15808" r="17834" b="55624"/>
                    <a:stretch/>
                  </pic:blipFill>
                  <pic:spPr bwMode="auto">
                    <a:xfrm>
                      <a:off x="0" y="0"/>
                      <a:ext cx="8921550" cy="2201040"/>
                    </a:xfrm>
                    <a:prstGeom prst="rect">
                      <a:avLst/>
                    </a:prstGeom>
                    <a:ln>
                      <a:noFill/>
                    </a:ln>
                    <a:extLst>
                      <a:ext uri="{53640926-AAD7-44D8-BBD7-CCE9431645EC}">
                        <a14:shadowObscured xmlns:a14="http://schemas.microsoft.com/office/drawing/2010/main"/>
                      </a:ext>
                    </a:extLst>
                  </pic:spPr>
                </pic:pic>
              </a:graphicData>
            </a:graphic>
          </wp:inline>
        </w:drawing>
      </w:r>
    </w:p>
    <w:p w14:paraId="61502557" w14:textId="3DD86D02" w:rsidR="00207B07" w:rsidRPr="0018347E" w:rsidRDefault="00207B07" w:rsidP="00207B07">
      <w:pPr>
        <w:spacing w:after="0" w:line="240" w:lineRule="auto"/>
        <w:ind w:left="-142"/>
        <w:jc w:val="center"/>
        <w:rPr>
          <w:rFonts w:cstheme="minorHAnsi"/>
          <w:b/>
          <w:bCs/>
        </w:rPr>
      </w:pPr>
      <w:r w:rsidRPr="00207B07">
        <w:rPr>
          <w:noProof/>
        </w:rPr>
        <w:drawing>
          <wp:inline distT="0" distB="0" distL="0" distR="0" wp14:anchorId="32DAB933" wp14:editId="5066DE84">
            <wp:extent cx="8953500" cy="1893445"/>
            <wp:effectExtent l="0" t="0" r="0"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6819" t="60754" r="17833" b="14678"/>
                    <a:stretch/>
                  </pic:blipFill>
                  <pic:spPr bwMode="auto">
                    <a:xfrm>
                      <a:off x="0" y="0"/>
                      <a:ext cx="8995351" cy="1902295"/>
                    </a:xfrm>
                    <a:prstGeom prst="rect">
                      <a:avLst/>
                    </a:prstGeom>
                    <a:ln>
                      <a:noFill/>
                    </a:ln>
                    <a:extLst>
                      <a:ext uri="{53640926-AAD7-44D8-BBD7-CCE9431645EC}">
                        <a14:shadowObscured xmlns:a14="http://schemas.microsoft.com/office/drawing/2010/main"/>
                      </a:ext>
                    </a:extLst>
                  </pic:spPr>
                </pic:pic>
              </a:graphicData>
            </a:graphic>
          </wp:inline>
        </w:drawing>
      </w:r>
    </w:p>
    <w:p w14:paraId="09FD879D" w14:textId="2975C43F" w:rsidR="00207B07" w:rsidRDefault="00207B07" w:rsidP="00207B07">
      <w:pPr>
        <w:spacing w:after="0" w:line="240" w:lineRule="auto"/>
        <w:jc w:val="center"/>
        <w:rPr>
          <w:rFonts w:cstheme="minorHAnsi"/>
          <w:sz w:val="24"/>
          <w:szCs w:val="24"/>
        </w:rPr>
      </w:pPr>
      <w:r w:rsidRPr="0018347E">
        <w:rPr>
          <w:rFonts w:cstheme="minorHAnsi"/>
        </w:rPr>
        <w:t xml:space="preserve">Źródło: </w:t>
      </w:r>
      <w:r w:rsidRPr="00207B07">
        <w:rPr>
          <w:rFonts w:cstheme="minorHAnsi"/>
        </w:rPr>
        <w:t>blob:https://svs.stat.gov.pl/b22dfd7d-1054-4b43-991d-47026f8d6727</w:t>
      </w:r>
    </w:p>
    <w:p w14:paraId="1435548F" w14:textId="77777777" w:rsidR="00207B07" w:rsidRDefault="00207B07" w:rsidP="00207B07">
      <w:pPr>
        <w:spacing w:after="0" w:line="240" w:lineRule="auto"/>
        <w:jc w:val="center"/>
        <w:rPr>
          <w:rFonts w:cstheme="minorHAnsi"/>
          <w:sz w:val="24"/>
          <w:szCs w:val="24"/>
        </w:rPr>
      </w:pPr>
    </w:p>
    <w:p w14:paraId="734E759B" w14:textId="77777777" w:rsidR="00207B07" w:rsidRDefault="00207B07" w:rsidP="00207B07">
      <w:pPr>
        <w:spacing w:after="0" w:line="240" w:lineRule="auto"/>
        <w:jc w:val="center"/>
        <w:rPr>
          <w:rFonts w:cstheme="minorHAnsi"/>
          <w:sz w:val="24"/>
          <w:szCs w:val="24"/>
        </w:rPr>
      </w:pPr>
    </w:p>
    <w:p w14:paraId="19059526" w14:textId="77777777" w:rsidR="00207B07" w:rsidRDefault="00207B07" w:rsidP="00207B07">
      <w:pPr>
        <w:spacing w:after="0" w:line="240" w:lineRule="auto"/>
        <w:jc w:val="center"/>
        <w:rPr>
          <w:rFonts w:cstheme="minorHAnsi"/>
          <w:sz w:val="24"/>
          <w:szCs w:val="24"/>
        </w:rPr>
      </w:pPr>
    </w:p>
    <w:p w14:paraId="1C609BBC" w14:textId="77777777" w:rsidR="00207B07" w:rsidRDefault="00207B07" w:rsidP="00207B07">
      <w:pPr>
        <w:spacing w:after="0" w:line="240" w:lineRule="auto"/>
        <w:jc w:val="both"/>
        <w:rPr>
          <w:rFonts w:cstheme="minorHAnsi"/>
          <w:sz w:val="24"/>
          <w:szCs w:val="24"/>
        </w:rPr>
      </w:pPr>
    </w:p>
    <w:p w14:paraId="4B01411C" w14:textId="77777777" w:rsidR="00207B07" w:rsidRDefault="00207B07" w:rsidP="00207B07">
      <w:pPr>
        <w:spacing w:after="0" w:line="240" w:lineRule="auto"/>
        <w:jc w:val="both"/>
        <w:rPr>
          <w:rFonts w:cstheme="minorHAnsi"/>
          <w:sz w:val="24"/>
          <w:szCs w:val="24"/>
        </w:rPr>
      </w:pPr>
    </w:p>
    <w:p w14:paraId="2B73FAF3" w14:textId="77777777" w:rsidR="00207B07" w:rsidRDefault="00207B07" w:rsidP="00207B07">
      <w:pPr>
        <w:spacing w:after="0" w:line="240" w:lineRule="auto"/>
        <w:jc w:val="both"/>
        <w:rPr>
          <w:rFonts w:cstheme="minorHAnsi"/>
          <w:sz w:val="24"/>
          <w:szCs w:val="24"/>
        </w:rPr>
        <w:sectPr w:rsidR="00207B07" w:rsidSect="00207B07">
          <w:pgSz w:w="16838" w:h="11906" w:orient="landscape"/>
          <w:pgMar w:top="1418" w:right="1418" w:bottom="1418" w:left="1418" w:header="709" w:footer="709" w:gutter="0"/>
          <w:cols w:space="708"/>
          <w:docGrid w:linePitch="360"/>
        </w:sectPr>
      </w:pPr>
    </w:p>
    <w:p w14:paraId="41BF833D" w14:textId="52019461" w:rsidR="00BE7F9E" w:rsidRPr="00887382" w:rsidRDefault="00BE7F9E" w:rsidP="00207B07">
      <w:pPr>
        <w:spacing w:after="0" w:line="240" w:lineRule="auto"/>
        <w:jc w:val="both"/>
        <w:rPr>
          <w:rFonts w:cstheme="minorHAnsi"/>
          <w:b/>
          <w:bCs/>
        </w:rPr>
      </w:pPr>
      <w:r w:rsidRPr="00887382">
        <w:rPr>
          <w:rFonts w:cstheme="minorHAnsi"/>
          <w:b/>
          <w:bCs/>
        </w:rPr>
        <w:lastRenderedPageBreak/>
        <w:t>Podsumowanie</w:t>
      </w:r>
      <w:r w:rsidR="0090139C" w:rsidRPr="00887382">
        <w:rPr>
          <w:rFonts w:cstheme="minorHAnsi"/>
          <w:b/>
          <w:bCs/>
        </w:rPr>
        <w:t xml:space="preserve"> obszaru „finanse publiczne”</w:t>
      </w:r>
    </w:p>
    <w:p w14:paraId="61F977C8" w14:textId="77777777" w:rsidR="00B916DE" w:rsidRDefault="00B916DE" w:rsidP="00D67E77">
      <w:pPr>
        <w:spacing w:after="0" w:line="240" w:lineRule="auto"/>
        <w:jc w:val="both"/>
        <w:rPr>
          <w:rFonts w:cstheme="minorHAnsi"/>
        </w:rPr>
      </w:pPr>
    </w:p>
    <w:p w14:paraId="374A500F" w14:textId="4F35E75B" w:rsidR="0090139C" w:rsidRPr="002C3563" w:rsidRDefault="00BE7F9E" w:rsidP="00D67E77">
      <w:pPr>
        <w:spacing w:after="0" w:line="240" w:lineRule="auto"/>
        <w:jc w:val="both"/>
        <w:rPr>
          <w:rFonts w:cstheme="minorHAnsi"/>
        </w:rPr>
      </w:pPr>
      <w:r w:rsidRPr="00887382">
        <w:rPr>
          <w:rFonts w:cstheme="minorHAnsi"/>
        </w:rPr>
        <w:t xml:space="preserve">Generalnie, sytuację finansową gmin objętych </w:t>
      </w:r>
      <w:r w:rsidR="00B916DE">
        <w:rPr>
          <w:rFonts w:cstheme="minorHAnsi"/>
        </w:rPr>
        <w:t>S</w:t>
      </w:r>
      <w:r w:rsidRPr="00887382">
        <w:rPr>
          <w:rFonts w:cstheme="minorHAnsi"/>
        </w:rPr>
        <w:t xml:space="preserve">trategią ocenić należy jako zadawalającą i stabilną. </w:t>
      </w:r>
      <w:r w:rsidR="0090139C" w:rsidRPr="00887382">
        <w:rPr>
          <w:rFonts w:cstheme="minorHAnsi"/>
        </w:rPr>
        <w:br/>
      </w:r>
      <w:r w:rsidRPr="00887382">
        <w:rPr>
          <w:rFonts w:cstheme="minorHAnsi"/>
        </w:rPr>
        <w:t>W perspektywie roku 2030 umożliwia realizację wyznaczonych zadań strategicznych, przy utrzymaniu wszystkich podstawowych funkcji gmin związanych z zaspokajaniem potrzeb mieszkańców.</w:t>
      </w:r>
      <w:r w:rsidR="006F1D0D">
        <w:rPr>
          <w:rFonts w:cstheme="minorHAnsi"/>
        </w:rPr>
        <w:t xml:space="preserve"> </w:t>
      </w:r>
      <w:r w:rsidR="0090139C" w:rsidRPr="00887382">
        <w:rPr>
          <w:rFonts w:cstheme="minorHAnsi"/>
        </w:rPr>
        <w:t>Wszystkie gminy planują całkowitą spłatę zadłużenie najpóźniej do 20</w:t>
      </w:r>
      <w:r w:rsidR="006F1D0D">
        <w:rPr>
          <w:rFonts w:cstheme="minorHAnsi"/>
        </w:rPr>
        <w:t>33</w:t>
      </w:r>
      <w:r w:rsidR="0090139C" w:rsidRPr="00887382">
        <w:rPr>
          <w:rFonts w:cstheme="minorHAnsi"/>
        </w:rPr>
        <w:t>.</w:t>
      </w:r>
    </w:p>
    <w:p w14:paraId="0CD5BB8F" w14:textId="7E891358" w:rsidR="00580ACF" w:rsidRPr="002C3563" w:rsidRDefault="00580ACF" w:rsidP="00D67E77">
      <w:pPr>
        <w:spacing w:after="0" w:line="240" w:lineRule="auto"/>
        <w:jc w:val="center"/>
        <w:rPr>
          <w:rFonts w:cstheme="minorHAnsi"/>
          <w:highlight w:val="yellow"/>
        </w:rPr>
      </w:pPr>
    </w:p>
    <w:p w14:paraId="3B4CE030" w14:textId="77777777" w:rsidR="00BE7F9E" w:rsidRPr="002C3563" w:rsidRDefault="00BE7F9E" w:rsidP="00D67E77">
      <w:pPr>
        <w:spacing w:after="0" w:line="240" w:lineRule="auto"/>
        <w:rPr>
          <w:rFonts w:eastAsiaTheme="majorEastAsia" w:cstheme="minorHAnsi"/>
          <w:b/>
          <w:bCs/>
          <w:highlight w:val="yellow"/>
        </w:rPr>
      </w:pPr>
      <w:r w:rsidRPr="002C3563">
        <w:rPr>
          <w:rFonts w:cstheme="minorHAnsi"/>
          <w:b/>
          <w:bCs/>
          <w:highlight w:val="yellow"/>
        </w:rPr>
        <w:br w:type="page"/>
      </w:r>
    </w:p>
    <w:p w14:paraId="1476F0FC" w14:textId="6F518369" w:rsidR="00580ACF" w:rsidRPr="002C3563" w:rsidRDefault="00580ACF" w:rsidP="00013225">
      <w:pPr>
        <w:pStyle w:val="Nagwek1"/>
        <w:numPr>
          <w:ilvl w:val="0"/>
          <w:numId w:val="19"/>
        </w:numPr>
        <w:spacing w:before="0" w:line="240" w:lineRule="auto"/>
        <w:ind w:left="426" w:hanging="426"/>
        <w:rPr>
          <w:rFonts w:asciiTheme="minorHAnsi" w:hAnsiTheme="minorHAnsi" w:cstheme="minorHAnsi"/>
          <w:b/>
          <w:bCs/>
          <w:color w:val="auto"/>
        </w:rPr>
      </w:pPr>
      <w:bookmarkStart w:id="306" w:name="_Toc85614268"/>
      <w:r w:rsidRPr="002C3563">
        <w:rPr>
          <w:rFonts w:asciiTheme="minorHAnsi" w:hAnsiTheme="minorHAnsi" w:cstheme="minorHAnsi"/>
          <w:b/>
          <w:bCs/>
          <w:color w:val="auto"/>
        </w:rPr>
        <w:lastRenderedPageBreak/>
        <w:t xml:space="preserve">Wnioski z </w:t>
      </w:r>
      <w:bookmarkEnd w:id="306"/>
      <w:r w:rsidR="009D66EC">
        <w:rPr>
          <w:rFonts w:asciiTheme="minorHAnsi" w:hAnsiTheme="minorHAnsi" w:cstheme="minorHAnsi"/>
          <w:b/>
          <w:bCs/>
          <w:color w:val="auto"/>
        </w:rPr>
        <w:t>diagnozy</w:t>
      </w:r>
      <w:r w:rsidRPr="002C3563">
        <w:rPr>
          <w:rFonts w:asciiTheme="minorHAnsi" w:hAnsiTheme="minorHAnsi" w:cstheme="minorHAnsi"/>
          <w:b/>
          <w:bCs/>
          <w:color w:val="auto"/>
        </w:rPr>
        <w:t xml:space="preserve"> </w:t>
      </w:r>
    </w:p>
    <w:p w14:paraId="2AA5B731" w14:textId="77777777" w:rsidR="00160AD1" w:rsidRDefault="00160AD1" w:rsidP="00D67E77">
      <w:pPr>
        <w:spacing w:after="0" w:line="240" w:lineRule="auto"/>
        <w:jc w:val="both"/>
        <w:rPr>
          <w:rFonts w:cstheme="minorHAnsi"/>
        </w:rPr>
      </w:pPr>
    </w:p>
    <w:p w14:paraId="3D86DF94" w14:textId="46BCDE31" w:rsidR="00BE7F9E" w:rsidRPr="002C3563" w:rsidRDefault="00BE7F9E" w:rsidP="00D67E77">
      <w:pPr>
        <w:spacing w:after="0" w:line="240" w:lineRule="auto"/>
        <w:jc w:val="both"/>
        <w:rPr>
          <w:rFonts w:cstheme="minorHAnsi"/>
        </w:rPr>
      </w:pPr>
      <w:r w:rsidRPr="002C3563">
        <w:rPr>
          <w:rFonts w:cstheme="minorHAnsi"/>
        </w:rPr>
        <w:t>S</w:t>
      </w:r>
      <w:r w:rsidR="00580ACF" w:rsidRPr="002C3563">
        <w:rPr>
          <w:rFonts w:cstheme="minorHAnsi"/>
        </w:rPr>
        <w:t>ytuacj</w:t>
      </w:r>
      <w:r w:rsidR="00315BC5">
        <w:rPr>
          <w:rFonts w:cstheme="minorHAnsi"/>
        </w:rPr>
        <w:t xml:space="preserve">a </w:t>
      </w:r>
      <w:r w:rsidR="00580ACF" w:rsidRPr="002C3563">
        <w:rPr>
          <w:rFonts w:cstheme="minorHAnsi"/>
        </w:rPr>
        <w:t>społeczno-gospodarcz</w:t>
      </w:r>
      <w:r w:rsidR="00315BC5">
        <w:rPr>
          <w:rFonts w:cstheme="minorHAnsi"/>
        </w:rPr>
        <w:t>a</w:t>
      </w:r>
      <w:r w:rsidR="00580ACF" w:rsidRPr="002C3563">
        <w:rPr>
          <w:rFonts w:cstheme="minorHAnsi"/>
        </w:rPr>
        <w:t xml:space="preserve"> </w:t>
      </w:r>
      <w:r w:rsidRPr="002C3563">
        <w:rPr>
          <w:rFonts w:cstheme="minorHAnsi"/>
        </w:rPr>
        <w:t xml:space="preserve">gmin objętych </w:t>
      </w:r>
      <w:r w:rsidR="00315BC5">
        <w:rPr>
          <w:rFonts w:cstheme="minorHAnsi"/>
        </w:rPr>
        <w:t>S</w:t>
      </w:r>
      <w:r w:rsidRPr="002C3563">
        <w:rPr>
          <w:rFonts w:cstheme="minorHAnsi"/>
        </w:rPr>
        <w:t>trategią</w:t>
      </w:r>
      <w:r w:rsidR="00580ACF" w:rsidRPr="002C3563">
        <w:rPr>
          <w:rFonts w:cstheme="minorHAnsi"/>
        </w:rPr>
        <w:t xml:space="preserve"> pozwala wysunąć następujące wnioski: </w:t>
      </w:r>
    </w:p>
    <w:p w14:paraId="15892184" w14:textId="22078C0B" w:rsidR="00FB2D00" w:rsidRPr="002C3563" w:rsidRDefault="00160AD1" w:rsidP="00612716">
      <w:pPr>
        <w:pStyle w:val="Akapitzlist"/>
        <w:numPr>
          <w:ilvl w:val="0"/>
          <w:numId w:val="14"/>
        </w:numPr>
        <w:spacing w:after="0" w:line="240" w:lineRule="auto"/>
        <w:ind w:left="426"/>
        <w:jc w:val="both"/>
        <w:rPr>
          <w:rFonts w:cstheme="minorHAnsi"/>
        </w:rPr>
      </w:pPr>
      <w:r>
        <w:rPr>
          <w:rFonts w:cstheme="minorHAnsi"/>
        </w:rPr>
        <w:t>p</w:t>
      </w:r>
      <w:r w:rsidR="00580ACF" w:rsidRPr="002C3563">
        <w:rPr>
          <w:rFonts w:cstheme="minorHAnsi"/>
        </w:rPr>
        <w:t xml:space="preserve">otencjał ludnościowy </w:t>
      </w:r>
      <w:r w:rsidR="00BE7F9E" w:rsidRPr="002C3563">
        <w:rPr>
          <w:rFonts w:cstheme="minorHAnsi"/>
        </w:rPr>
        <w:t xml:space="preserve">gmin objętych </w:t>
      </w:r>
      <w:r w:rsidR="00BF0CD6">
        <w:rPr>
          <w:rFonts w:cstheme="minorHAnsi"/>
        </w:rPr>
        <w:t>S</w:t>
      </w:r>
      <w:r w:rsidR="00BE7F9E" w:rsidRPr="002C3563">
        <w:rPr>
          <w:rFonts w:cstheme="minorHAnsi"/>
        </w:rPr>
        <w:t>trategią zmniejsza</w:t>
      </w:r>
      <w:r w:rsidR="00580ACF" w:rsidRPr="002C3563">
        <w:rPr>
          <w:rFonts w:cstheme="minorHAnsi"/>
        </w:rPr>
        <w:t xml:space="preserve"> się</w:t>
      </w:r>
      <w:r w:rsidR="00D87DA6">
        <w:rPr>
          <w:rFonts w:cstheme="minorHAnsi"/>
        </w:rPr>
        <w:t xml:space="preserve"> (poza gminami Piekoszów i Sobków)</w:t>
      </w:r>
      <w:r w:rsidR="00580ACF" w:rsidRPr="002C3563">
        <w:rPr>
          <w:rFonts w:cstheme="minorHAnsi"/>
        </w:rPr>
        <w:t xml:space="preserve">. Potwierdzeniem tej sytuacji jest </w:t>
      </w:r>
      <w:r w:rsidR="00BE7F9E" w:rsidRPr="002C3563">
        <w:rPr>
          <w:rFonts w:cstheme="minorHAnsi"/>
        </w:rPr>
        <w:t xml:space="preserve">ujemny </w:t>
      </w:r>
      <w:r w:rsidR="00580ACF" w:rsidRPr="002C3563">
        <w:rPr>
          <w:rFonts w:cstheme="minorHAnsi"/>
        </w:rPr>
        <w:t xml:space="preserve">przyrost naturalny </w:t>
      </w:r>
      <w:r w:rsidR="00BE7F9E" w:rsidRPr="002C3563">
        <w:rPr>
          <w:rFonts w:cstheme="minorHAnsi"/>
        </w:rPr>
        <w:t xml:space="preserve">oraz ujemne saldo migracji. Dodatkowo </w:t>
      </w:r>
      <w:r w:rsidR="00FB2D00" w:rsidRPr="002C3563">
        <w:rPr>
          <w:rFonts w:cstheme="minorHAnsi"/>
        </w:rPr>
        <w:t>prognozy demograficzne wskazują</w:t>
      </w:r>
      <w:r w:rsidR="00BF0CD6">
        <w:rPr>
          <w:rFonts w:cstheme="minorHAnsi"/>
        </w:rPr>
        <w:t>,</w:t>
      </w:r>
      <w:r w:rsidR="00FB2D00" w:rsidRPr="002C3563">
        <w:rPr>
          <w:rFonts w:cstheme="minorHAnsi"/>
        </w:rPr>
        <w:t xml:space="preserve"> iż do roku 2030 liczba mieszkańców  na obszarze realizacji strategii będzie malała</w:t>
      </w:r>
      <w:r w:rsidR="00D87DA6">
        <w:rPr>
          <w:rFonts w:cstheme="minorHAnsi"/>
        </w:rPr>
        <w:t xml:space="preserve"> (zwłaszcza w Gminie Małogoszcz).</w:t>
      </w:r>
    </w:p>
    <w:p w14:paraId="45D173C6" w14:textId="437AB956" w:rsidR="00FB2D00" w:rsidRPr="002C3563" w:rsidRDefault="00160AD1" w:rsidP="00612716">
      <w:pPr>
        <w:pStyle w:val="Akapitzlist"/>
        <w:numPr>
          <w:ilvl w:val="0"/>
          <w:numId w:val="14"/>
        </w:numPr>
        <w:spacing w:after="0" w:line="240" w:lineRule="auto"/>
        <w:ind w:left="426"/>
        <w:jc w:val="both"/>
        <w:rPr>
          <w:rFonts w:cstheme="minorHAnsi"/>
        </w:rPr>
      </w:pPr>
      <w:r>
        <w:rPr>
          <w:rFonts w:cstheme="minorHAnsi"/>
        </w:rPr>
        <w:t>w</w:t>
      </w:r>
      <w:r w:rsidR="00FB2D00" w:rsidRPr="002C3563">
        <w:rPr>
          <w:rFonts w:cstheme="minorHAnsi"/>
        </w:rPr>
        <w:t xml:space="preserve"> najbliższych latach znacznie wzrośnie liczba mieszkańców gmin w wieku poprodukcyjnym co wskazuj</w:t>
      </w:r>
      <w:r w:rsidR="00BF0CD6">
        <w:rPr>
          <w:rFonts w:cstheme="minorHAnsi"/>
        </w:rPr>
        <w:t xml:space="preserve">e </w:t>
      </w:r>
      <w:r w:rsidR="00FB2D00" w:rsidRPr="002C3563">
        <w:rPr>
          <w:rFonts w:cstheme="minorHAnsi"/>
        </w:rPr>
        <w:t>na pogłębiając</w:t>
      </w:r>
      <w:r w:rsidR="00BF0CD6">
        <w:rPr>
          <w:rFonts w:cstheme="minorHAnsi"/>
        </w:rPr>
        <w:t>e</w:t>
      </w:r>
      <w:r w:rsidR="00FB2D00" w:rsidRPr="002C3563">
        <w:rPr>
          <w:rFonts w:cstheme="minorHAnsi"/>
        </w:rPr>
        <w:t xml:space="preserve"> się problem</w:t>
      </w:r>
      <w:r w:rsidR="00BF0CD6">
        <w:rPr>
          <w:rFonts w:cstheme="minorHAnsi"/>
        </w:rPr>
        <w:t xml:space="preserve">y związane ze </w:t>
      </w:r>
      <w:r w:rsidR="00FB2D00" w:rsidRPr="002C3563">
        <w:rPr>
          <w:rFonts w:cstheme="minorHAnsi"/>
        </w:rPr>
        <w:t>starze</w:t>
      </w:r>
      <w:r w:rsidR="00BF0CD6">
        <w:rPr>
          <w:rFonts w:cstheme="minorHAnsi"/>
        </w:rPr>
        <w:t>niem się</w:t>
      </w:r>
      <w:r w:rsidR="00FB2D00" w:rsidRPr="002C3563">
        <w:rPr>
          <w:rFonts w:cstheme="minorHAnsi"/>
        </w:rPr>
        <w:t xml:space="preserve"> społeczeńst</w:t>
      </w:r>
      <w:r w:rsidR="00BF0CD6">
        <w:rPr>
          <w:rFonts w:cstheme="minorHAnsi"/>
        </w:rPr>
        <w:t>w;</w:t>
      </w:r>
    </w:p>
    <w:p w14:paraId="254F16E2" w14:textId="386E6F7D" w:rsidR="00FB2D00" w:rsidRPr="002C3563" w:rsidRDefault="00160AD1" w:rsidP="00612716">
      <w:pPr>
        <w:pStyle w:val="Akapitzlist"/>
        <w:numPr>
          <w:ilvl w:val="0"/>
          <w:numId w:val="14"/>
        </w:numPr>
        <w:spacing w:after="0" w:line="240" w:lineRule="auto"/>
        <w:ind w:left="426"/>
        <w:jc w:val="both"/>
        <w:rPr>
          <w:rFonts w:cstheme="minorHAnsi"/>
        </w:rPr>
      </w:pPr>
      <w:r>
        <w:rPr>
          <w:rFonts w:cstheme="minorHAnsi"/>
        </w:rPr>
        <w:t>l</w:t>
      </w:r>
      <w:r w:rsidR="00FB2D00" w:rsidRPr="002C3563">
        <w:rPr>
          <w:rFonts w:cstheme="minorHAnsi"/>
        </w:rPr>
        <w:t xml:space="preserve">iczba uczniów w szkołach w ostatnich latach </w:t>
      </w:r>
      <w:r w:rsidR="00EA4431" w:rsidRPr="002C3563">
        <w:rPr>
          <w:rFonts w:cstheme="minorHAnsi"/>
        </w:rPr>
        <w:t xml:space="preserve">nieznacznie spadła i ta tendencja będzie się </w:t>
      </w:r>
      <w:r>
        <w:rPr>
          <w:rFonts w:cstheme="minorHAnsi"/>
        </w:rPr>
        <w:br/>
      </w:r>
      <w:r w:rsidR="00EA4431" w:rsidRPr="002C3563">
        <w:rPr>
          <w:rFonts w:cstheme="minorHAnsi"/>
        </w:rPr>
        <w:t>w najbliższych latach utrzymywać</w:t>
      </w:r>
      <w:r w:rsidR="00BF0CD6">
        <w:rPr>
          <w:rFonts w:cstheme="minorHAnsi"/>
        </w:rPr>
        <w:t xml:space="preserve">; </w:t>
      </w:r>
    </w:p>
    <w:p w14:paraId="0A786AD9" w14:textId="4D9C5067" w:rsidR="00E817EA" w:rsidRPr="002C3563" w:rsidRDefault="00160AD1" w:rsidP="00612716">
      <w:pPr>
        <w:pStyle w:val="Akapitzlist"/>
        <w:numPr>
          <w:ilvl w:val="0"/>
          <w:numId w:val="14"/>
        </w:numPr>
        <w:spacing w:after="0" w:line="240" w:lineRule="auto"/>
        <w:ind w:left="426"/>
        <w:jc w:val="both"/>
        <w:rPr>
          <w:rFonts w:cstheme="minorHAnsi"/>
        </w:rPr>
      </w:pPr>
      <w:r>
        <w:rPr>
          <w:rFonts w:cstheme="minorHAnsi"/>
        </w:rPr>
        <w:t>m</w:t>
      </w:r>
      <w:r w:rsidR="00E817EA" w:rsidRPr="002C3563">
        <w:rPr>
          <w:rFonts w:cstheme="minorHAnsi"/>
        </w:rPr>
        <w:t>ieszkańcy maj</w:t>
      </w:r>
      <w:r w:rsidR="00BF0CD6">
        <w:rPr>
          <w:rFonts w:cstheme="minorHAnsi"/>
        </w:rPr>
        <w:t>ą</w:t>
      </w:r>
      <w:r w:rsidR="00E817EA" w:rsidRPr="002C3563">
        <w:rPr>
          <w:rFonts w:cstheme="minorHAnsi"/>
        </w:rPr>
        <w:t xml:space="preserve"> zapewniony dostęp do wychowania przedszkolnego </w:t>
      </w:r>
      <w:r w:rsidR="00D87DA6">
        <w:rPr>
          <w:rFonts w:cstheme="minorHAnsi"/>
        </w:rPr>
        <w:t>oraz</w:t>
      </w:r>
      <w:r w:rsidR="00E817EA" w:rsidRPr="002C3563">
        <w:rPr>
          <w:rFonts w:cstheme="minorHAnsi"/>
        </w:rPr>
        <w:t xml:space="preserve"> opieki nad dziećmi do lat 3 </w:t>
      </w:r>
      <w:r w:rsidR="00EA4431" w:rsidRPr="002C3563">
        <w:rPr>
          <w:rFonts w:cstheme="minorHAnsi"/>
        </w:rPr>
        <w:t>(ż</w:t>
      </w:r>
      <w:r w:rsidR="00E817EA" w:rsidRPr="002C3563">
        <w:rPr>
          <w:rFonts w:cstheme="minorHAnsi"/>
        </w:rPr>
        <w:t>łobk</w:t>
      </w:r>
      <w:r w:rsidR="00D87DA6">
        <w:rPr>
          <w:rFonts w:cstheme="minorHAnsi"/>
        </w:rPr>
        <w:t>i</w:t>
      </w:r>
      <w:r w:rsidR="00E817EA" w:rsidRPr="002C3563">
        <w:rPr>
          <w:rFonts w:cstheme="minorHAnsi"/>
        </w:rPr>
        <w:t>, klub</w:t>
      </w:r>
      <w:r w:rsidR="00D87DA6">
        <w:rPr>
          <w:rFonts w:cstheme="minorHAnsi"/>
        </w:rPr>
        <w:t>y</w:t>
      </w:r>
      <w:r w:rsidR="00E817EA" w:rsidRPr="002C3563">
        <w:rPr>
          <w:rFonts w:cstheme="minorHAnsi"/>
        </w:rPr>
        <w:t xml:space="preserve"> dziecięc</w:t>
      </w:r>
      <w:r w:rsidR="00D87DA6">
        <w:rPr>
          <w:rFonts w:cstheme="minorHAnsi"/>
        </w:rPr>
        <w:t>e) – poza Gminą Sobków, gdzie brak jest żłobka</w:t>
      </w:r>
      <w:r w:rsidR="00BF0CD6">
        <w:rPr>
          <w:rFonts w:cstheme="minorHAnsi"/>
        </w:rPr>
        <w:t>,</w:t>
      </w:r>
    </w:p>
    <w:p w14:paraId="6F676C9A" w14:textId="30932CE8" w:rsidR="00FB2D00" w:rsidRPr="002C3563" w:rsidRDefault="00160AD1" w:rsidP="00612716">
      <w:pPr>
        <w:pStyle w:val="Akapitzlist"/>
        <w:numPr>
          <w:ilvl w:val="0"/>
          <w:numId w:val="14"/>
        </w:numPr>
        <w:spacing w:after="0" w:line="240" w:lineRule="auto"/>
        <w:ind w:left="426"/>
        <w:jc w:val="both"/>
        <w:rPr>
          <w:rFonts w:cstheme="minorHAnsi"/>
        </w:rPr>
      </w:pPr>
      <w:r>
        <w:rPr>
          <w:rFonts w:cstheme="minorHAnsi"/>
        </w:rPr>
        <w:t>a</w:t>
      </w:r>
      <w:r w:rsidR="00FB2D00" w:rsidRPr="002C3563">
        <w:rPr>
          <w:rFonts w:cstheme="minorHAnsi"/>
        </w:rPr>
        <w:t>by zahamować niekorzystn</w:t>
      </w:r>
      <w:r w:rsidR="00D87DA6">
        <w:rPr>
          <w:rFonts w:cstheme="minorHAnsi"/>
        </w:rPr>
        <w:t>ą</w:t>
      </w:r>
      <w:r w:rsidR="00FB2D00" w:rsidRPr="002C3563">
        <w:rPr>
          <w:rFonts w:cstheme="minorHAnsi"/>
        </w:rPr>
        <w:t xml:space="preserve"> sytuację demograficzną </w:t>
      </w:r>
      <w:r w:rsidR="00580ACF" w:rsidRPr="002C3563">
        <w:rPr>
          <w:rFonts w:cstheme="minorHAnsi"/>
        </w:rPr>
        <w:t>powinny zostać podjęte działania, które wpłyną</w:t>
      </w:r>
      <w:r w:rsidR="00FB2D00" w:rsidRPr="002C3563">
        <w:rPr>
          <w:rFonts w:cstheme="minorHAnsi"/>
        </w:rPr>
        <w:t xml:space="preserve"> pozytywnie </w:t>
      </w:r>
      <w:r w:rsidR="00580ACF" w:rsidRPr="002C3563">
        <w:rPr>
          <w:rFonts w:cstheme="minorHAnsi"/>
        </w:rPr>
        <w:t xml:space="preserve">na jakość życia mieszkańców m.in.: </w:t>
      </w:r>
    </w:p>
    <w:p w14:paraId="20511D49" w14:textId="499213F2" w:rsidR="00FB2D00" w:rsidRPr="002C3563" w:rsidRDefault="00FB2D00" w:rsidP="00D67E77">
      <w:pPr>
        <w:pStyle w:val="Akapitzlist"/>
        <w:spacing w:after="0" w:line="240" w:lineRule="auto"/>
        <w:ind w:left="426"/>
        <w:jc w:val="both"/>
        <w:rPr>
          <w:rFonts w:cstheme="minorHAnsi"/>
        </w:rPr>
      </w:pPr>
      <w:r w:rsidRPr="002C3563">
        <w:rPr>
          <w:rFonts w:cstheme="minorHAnsi"/>
        </w:rPr>
        <w:t xml:space="preserve">- zapewnienie dostępu do wysokiej jakości usług publicznych (np. do miejsc w żłobkach </w:t>
      </w:r>
      <w:r w:rsidR="00160AD1">
        <w:rPr>
          <w:rFonts w:cstheme="minorHAnsi"/>
        </w:rPr>
        <w:br/>
      </w:r>
      <w:r w:rsidRPr="002C3563">
        <w:rPr>
          <w:rFonts w:cstheme="minorHAnsi"/>
        </w:rPr>
        <w:t>i przedszkolach, do wysokiej jakości edukacji i opieki zdrowotnej, dostępu do  kultur</w:t>
      </w:r>
      <w:r w:rsidR="00E817EA" w:rsidRPr="002C3563">
        <w:rPr>
          <w:rFonts w:cstheme="minorHAnsi"/>
        </w:rPr>
        <w:t>y</w:t>
      </w:r>
      <w:r w:rsidRPr="002C3563">
        <w:rPr>
          <w:rFonts w:cstheme="minorHAnsi"/>
        </w:rPr>
        <w:t>)</w:t>
      </w:r>
    </w:p>
    <w:p w14:paraId="65E87CFF" w14:textId="77777777" w:rsidR="00FB2D00" w:rsidRPr="002C3563" w:rsidRDefault="00FB2D00" w:rsidP="00D67E77">
      <w:pPr>
        <w:pStyle w:val="Akapitzlist"/>
        <w:spacing w:after="0" w:line="240" w:lineRule="auto"/>
        <w:ind w:left="426"/>
        <w:jc w:val="both"/>
        <w:rPr>
          <w:rFonts w:cstheme="minorHAnsi"/>
        </w:rPr>
      </w:pPr>
      <w:r w:rsidRPr="002C3563">
        <w:rPr>
          <w:rFonts w:cstheme="minorHAnsi"/>
        </w:rPr>
        <w:t xml:space="preserve">- </w:t>
      </w:r>
      <w:r w:rsidR="00580ACF" w:rsidRPr="002C3563">
        <w:rPr>
          <w:rFonts w:cstheme="minorHAnsi"/>
        </w:rPr>
        <w:t xml:space="preserve">tworzenie atrakcyjnych warunków do osiedlania się, </w:t>
      </w:r>
    </w:p>
    <w:p w14:paraId="593E6B14" w14:textId="1E01BE68" w:rsidR="00FB2D00" w:rsidRPr="002C3563" w:rsidRDefault="00FB2D00" w:rsidP="00D67E77">
      <w:pPr>
        <w:pStyle w:val="Akapitzlist"/>
        <w:spacing w:after="0" w:line="240" w:lineRule="auto"/>
        <w:ind w:left="426"/>
        <w:jc w:val="both"/>
        <w:rPr>
          <w:rFonts w:cstheme="minorHAnsi"/>
        </w:rPr>
      </w:pPr>
      <w:r w:rsidRPr="002C3563">
        <w:rPr>
          <w:rFonts w:cstheme="minorHAnsi"/>
        </w:rPr>
        <w:t xml:space="preserve">- </w:t>
      </w:r>
      <w:r w:rsidR="00580ACF" w:rsidRPr="002C3563">
        <w:rPr>
          <w:rFonts w:cstheme="minorHAnsi"/>
        </w:rPr>
        <w:t xml:space="preserve">tworzenie </w:t>
      </w:r>
      <w:r w:rsidRPr="002C3563">
        <w:rPr>
          <w:rFonts w:cstheme="minorHAnsi"/>
        </w:rPr>
        <w:t>atrakcyjnych warunków do zakładania</w:t>
      </w:r>
      <w:r w:rsidR="00580ACF" w:rsidRPr="002C3563">
        <w:rPr>
          <w:rFonts w:cstheme="minorHAnsi"/>
        </w:rPr>
        <w:t xml:space="preserve"> działalnoś</w:t>
      </w:r>
      <w:r w:rsidR="00D87DA6">
        <w:rPr>
          <w:rFonts w:cstheme="minorHAnsi"/>
        </w:rPr>
        <w:t xml:space="preserve">ci </w:t>
      </w:r>
      <w:r w:rsidR="00580ACF" w:rsidRPr="002C3563">
        <w:rPr>
          <w:rFonts w:cstheme="minorHAnsi"/>
        </w:rPr>
        <w:t>gospodarcz</w:t>
      </w:r>
      <w:r w:rsidR="00D87DA6">
        <w:rPr>
          <w:rFonts w:cstheme="minorHAnsi"/>
        </w:rPr>
        <w:t>ej oraz</w:t>
      </w:r>
      <w:r w:rsidR="00580ACF" w:rsidRPr="002C3563">
        <w:rPr>
          <w:rFonts w:cstheme="minorHAnsi"/>
        </w:rPr>
        <w:t xml:space="preserve"> </w:t>
      </w:r>
    </w:p>
    <w:p w14:paraId="623F513E" w14:textId="04ACBFB5" w:rsidR="00E817EA" w:rsidRPr="002C3563" w:rsidRDefault="00FB2D00" w:rsidP="00D67E77">
      <w:pPr>
        <w:pStyle w:val="Akapitzlist"/>
        <w:spacing w:after="0" w:line="240" w:lineRule="auto"/>
        <w:ind w:left="426"/>
        <w:jc w:val="both"/>
        <w:rPr>
          <w:rFonts w:cstheme="minorHAnsi"/>
        </w:rPr>
      </w:pPr>
      <w:r w:rsidRPr="002C3563">
        <w:rPr>
          <w:rFonts w:cstheme="minorHAnsi"/>
        </w:rPr>
        <w:t xml:space="preserve">- </w:t>
      </w:r>
      <w:r w:rsidR="00E817EA" w:rsidRPr="002C3563">
        <w:rPr>
          <w:rFonts w:cstheme="minorHAnsi"/>
        </w:rPr>
        <w:t>zapewnienie dostępu do infrastruktury kulturowej, rekreacyjnej</w:t>
      </w:r>
      <w:r w:rsidR="00BF0CD6">
        <w:rPr>
          <w:rFonts w:cstheme="minorHAnsi"/>
        </w:rPr>
        <w:t xml:space="preserve">, turystycznej. </w:t>
      </w:r>
    </w:p>
    <w:p w14:paraId="7EFFFD05" w14:textId="29A5EEF8" w:rsidR="00FB2D00" w:rsidRPr="002C3563" w:rsidRDefault="00160AD1" w:rsidP="00612716">
      <w:pPr>
        <w:pStyle w:val="Akapitzlist"/>
        <w:numPr>
          <w:ilvl w:val="0"/>
          <w:numId w:val="14"/>
        </w:numPr>
        <w:spacing w:after="0" w:line="240" w:lineRule="auto"/>
        <w:ind w:left="426"/>
        <w:jc w:val="both"/>
        <w:rPr>
          <w:rFonts w:cstheme="minorHAnsi"/>
        </w:rPr>
      </w:pPr>
      <w:r>
        <w:rPr>
          <w:rFonts w:cstheme="minorHAnsi"/>
        </w:rPr>
        <w:t>w</w:t>
      </w:r>
      <w:r w:rsidR="00E817EA" w:rsidRPr="002C3563">
        <w:rPr>
          <w:rFonts w:cstheme="minorHAnsi"/>
        </w:rPr>
        <w:t>zrasta liczba nowo rejestrowanych podmiotów</w:t>
      </w:r>
      <w:r w:rsidR="00634436">
        <w:rPr>
          <w:rFonts w:cstheme="minorHAnsi"/>
        </w:rPr>
        <w:t xml:space="preserve"> gospodarczych na terenie gmin objętych Strategią,</w:t>
      </w:r>
    </w:p>
    <w:p w14:paraId="01CC3BE8" w14:textId="39C3AC2C" w:rsidR="00E817EA" w:rsidRPr="002C3563" w:rsidRDefault="00D87DA6" w:rsidP="00612716">
      <w:pPr>
        <w:pStyle w:val="Akapitzlist"/>
        <w:numPr>
          <w:ilvl w:val="0"/>
          <w:numId w:val="14"/>
        </w:numPr>
        <w:spacing w:after="0" w:line="240" w:lineRule="auto"/>
        <w:ind w:left="426"/>
        <w:jc w:val="both"/>
        <w:rPr>
          <w:rFonts w:cstheme="minorHAnsi"/>
        </w:rPr>
      </w:pPr>
      <w:r>
        <w:rPr>
          <w:rFonts w:cstheme="minorHAnsi"/>
        </w:rPr>
        <w:t xml:space="preserve">w gminach </w:t>
      </w:r>
      <w:r w:rsidR="00160AD1">
        <w:rPr>
          <w:rFonts w:cstheme="minorHAnsi"/>
        </w:rPr>
        <w:t>s</w:t>
      </w:r>
      <w:r w:rsidR="00E817EA" w:rsidRPr="002C3563">
        <w:rPr>
          <w:rFonts w:cstheme="minorHAnsi"/>
        </w:rPr>
        <w:t>pada systematycznie stopa bezrobocia</w:t>
      </w:r>
      <w:r w:rsidR="00BF0CD6">
        <w:rPr>
          <w:rFonts w:cstheme="minorHAnsi"/>
        </w:rPr>
        <w:t xml:space="preserve">, </w:t>
      </w:r>
    </w:p>
    <w:p w14:paraId="7F036FAE" w14:textId="5B20D2E9" w:rsidR="00E817EA" w:rsidRPr="002C3563" w:rsidRDefault="00160AD1" w:rsidP="00612716">
      <w:pPr>
        <w:pStyle w:val="Akapitzlist"/>
        <w:numPr>
          <w:ilvl w:val="0"/>
          <w:numId w:val="14"/>
        </w:numPr>
        <w:spacing w:after="0" w:line="240" w:lineRule="auto"/>
        <w:ind w:left="426"/>
        <w:jc w:val="both"/>
        <w:rPr>
          <w:rFonts w:cstheme="minorHAnsi"/>
        </w:rPr>
      </w:pPr>
      <w:r>
        <w:rPr>
          <w:rFonts w:cstheme="minorHAnsi"/>
        </w:rPr>
        <w:t>w</w:t>
      </w:r>
      <w:r w:rsidR="00E817EA" w:rsidRPr="002C3563">
        <w:rPr>
          <w:rFonts w:cstheme="minorHAnsi"/>
        </w:rPr>
        <w:t xml:space="preserve"> najbliższych  latach należy spodziewać się spadku liczby osób i rodzin korzystających z pomocy </w:t>
      </w:r>
      <w:r w:rsidR="00BF0CD6">
        <w:rPr>
          <w:rFonts w:cstheme="minorHAnsi"/>
        </w:rPr>
        <w:t>Ośrodków Pomocy Społecznej - w</w:t>
      </w:r>
      <w:r w:rsidR="00E817EA" w:rsidRPr="002C3563">
        <w:rPr>
          <w:rFonts w:cstheme="minorHAnsi"/>
        </w:rPr>
        <w:t>z</w:t>
      </w:r>
      <w:r w:rsidR="00BF0CD6">
        <w:rPr>
          <w:rFonts w:cstheme="minorHAnsi"/>
        </w:rPr>
        <w:t>rasta</w:t>
      </w:r>
      <w:r w:rsidR="00E817EA" w:rsidRPr="002C3563">
        <w:rPr>
          <w:rFonts w:cstheme="minorHAnsi"/>
        </w:rPr>
        <w:t xml:space="preserve"> natomiast liczba osób korzystających z pomocy </w:t>
      </w:r>
      <w:r w:rsidR="00BF0CD6">
        <w:rPr>
          <w:rFonts w:cstheme="minorHAnsi"/>
        </w:rPr>
        <w:br/>
      </w:r>
      <w:r w:rsidR="00E817EA" w:rsidRPr="002C3563">
        <w:rPr>
          <w:rFonts w:cstheme="minorHAnsi"/>
        </w:rPr>
        <w:t>z powodu niepełnosprawności i długotrwałej lub ciężkiej choroby co jest spowodowane starzejącym się społeczeństwem</w:t>
      </w:r>
      <w:r w:rsidR="00BF0CD6">
        <w:rPr>
          <w:rFonts w:cstheme="minorHAnsi"/>
        </w:rPr>
        <w:t xml:space="preserve">, </w:t>
      </w:r>
    </w:p>
    <w:p w14:paraId="032191F4" w14:textId="22B0DCF7" w:rsidR="00E817EA" w:rsidRPr="002C3563" w:rsidRDefault="00160AD1" w:rsidP="00612716">
      <w:pPr>
        <w:pStyle w:val="Akapitzlist"/>
        <w:numPr>
          <w:ilvl w:val="0"/>
          <w:numId w:val="14"/>
        </w:numPr>
        <w:spacing w:after="0" w:line="240" w:lineRule="auto"/>
        <w:ind w:left="426"/>
        <w:jc w:val="both"/>
        <w:rPr>
          <w:rFonts w:cstheme="minorHAnsi"/>
        </w:rPr>
      </w:pPr>
      <w:r>
        <w:rPr>
          <w:rFonts w:cstheme="minorHAnsi"/>
        </w:rPr>
        <w:t>w</w:t>
      </w:r>
      <w:r w:rsidR="00E817EA" w:rsidRPr="002C3563">
        <w:rPr>
          <w:rFonts w:cstheme="minorHAnsi"/>
        </w:rPr>
        <w:t>obec wysokiej dynamiki wzrostu grupy osób starszych, istnieje potrzeba rozszerzenia oferty pomocy społecznej osobom starszym i chorym. Z uwagi na rosnącą bezradność w sprawach opiekuńczo-wychowawczych, a także uzależnienia konieczne jest wzmocnienie działań z zakresu pomocy w funkcjonowaniu rodziny.</w:t>
      </w:r>
    </w:p>
    <w:p w14:paraId="34B73AC2" w14:textId="53EA5001" w:rsidR="00E817EA" w:rsidRPr="002C3563" w:rsidRDefault="00160AD1" w:rsidP="00612716">
      <w:pPr>
        <w:pStyle w:val="Akapitzlist"/>
        <w:numPr>
          <w:ilvl w:val="0"/>
          <w:numId w:val="14"/>
        </w:numPr>
        <w:spacing w:after="0" w:line="240" w:lineRule="auto"/>
        <w:ind w:left="426"/>
        <w:jc w:val="both"/>
        <w:rPr>
          <w:rFonts w:cstheme="minorHAnsi"/>
        </w:rPr>
      </w:pPr>
      <w:r>
        <w:rPr>
          <w:rFonts w:cstheme="minorHAnsi"/>
        </w:rPr>
        <w:t>g</w:t>
      </w:r>
      <w:r w:rsidR="00E817EA" w:rsidRPr="002C3563">
        <w:rPr>
          <w:rFonts w:cstheme="minorHAnsi"/>
        </w:rPr>
        <w:t xml:space="preserve">miny objęte </w:t>
      </w:r>
      <w:r w:rsidR="00BF0CD6">
        <w:rPr>
          <w:rFonts w:cstheme="minorHAnsi"/>
        </w:rPr>
        <w:t>S</w:t>
      </w:r>
      <w:r w:rsidR="00E817EA" w:rsidRPr="002C3563">
        <w:rPr>
          <w:rFonts w:cstheme="minorHAnsi"/>
        </w:rPr>
        <w:t>trategią wyróżniają się walorami przyrodniczymi oraz dostępnością do wielu szlaków turystycznych</w:t>
      </w:r>
      <w:r w:rsidR="00D87DA6">
        <w:rPr>
          <w:rFonts w:cstheme="minorHAnsi"/>
        </w:rPr>
        <w:t>; n</w:t>
      </w:r>
      <w:r w:rsidR="00E817EA" w:rsidRPr="002C3563">
        <w:rPr>
          <w:rFonts w:cstheme="minorHAnsi"/>
        </w:rPr>
        <w:t>a obszarze gmin występują cenne obszary chronione w tym obszary NATURA 2000</w:t>
      </w:r>
      <w:r w:rsidR="00D87DA6">
        <w:rPr>
          <w:rFonts w:cstheme="minorHAnsi"/>
        </w:rPr>
        <w:t xml:space="preserve">; </w:t>
      </w:r>
    </w:p>
    <w:p w14:paraId="6C6CB213" w14:textId="54C7FA04" w:rsidR="00E817EA" w:rsidRPr="002C3563" w:rsidRDefault="00160AD1" w:rsidP="00612716">
      <w:pPr>
        <w:pStyle w:val="Akapitzlist"/>
        <w:numPr>
          <w:ilvl w:val="0"/>
          <w:numId w:val="14"/>
        </w:numPr>
        <w:spacing w:after="0" w:line="240" w:lineRule="auto"/>
        <w:ind w:left="426"/>
        <w:jc w:val="both"/>
        <w:rPr>
          <w:rFonts w:cstheme="minorHAnsi"/>
        </w:rPr>
      </w:pPr>
      <w:r>
        <w:rPr>
          <w:rFonts w:cstheme="minorHAnsi"/>
        </w:rPr>
        <w:t>n</w:t>
      </w:r>
      <w:r w:rsidR="00E817EA" w:rsidRPr="002C3563">
        <w:rPr>
          <w:rFonts w:cstheme="minorHAnsi"/>
        </w:rPr>
        <w:t>a obszarze gmin znajdują się cenne zabytki wpisane do rejestru zabytków nieruchomych Województwa Świętokrzyskiego</w:t>
      </w:r>
      <w:r w:rsidR="00BF0CD6">
        <w:rPr>
          <w:rFonts w:cstheme="minorHAnsi"/>
        </w:rPr>
        <w:t xml:space="preserve">, </w:t>
      </w:r>
    </w:p>
    <w:p w14:paraId="584FFA38" w14:textId="7A6D4DD0" w:rsidR="00E817EA" w:rsidRPr="002C3563" w:rsidRDefault="00160AD1" w:rsidP="00612716">
      <w:pPr>
        <w:pStyle w:val="Akapitzlist"/>
        <w:numPr>
          <w:ilvl w:val="0"/>
          <w:numId w:val="14"/>
        </w:numPr>
        <w:spacing w:after="0" w:line="240" w:lineRule="auto"/>
        <w:ind w:left="426"/>
        <w:jc w:val="both"/>
        <w:rPr>
          <w:rFonts w:cstheme="minorHAnsi"/>
        </w:rPr>
      </w:pPr>
      <w:r>
        <w:rPr>
          <w:rFonts w:cstheme="minorHAnsi"/>
        </w:rPr>
        <w:t>i</w:t>
      </w:r>
      <w:r w:rsidR="00E817EA" w:rsidRPr="002C3563">
        <w:rPr>
          <w:rFonts w:cstheme="minorHAnsi"/>
        </w:rPr>
        <w:t>stnieje potrzeba ochrony środowiska naturalnego poprze</w:t>
      </w:r>
      <w:r w:rsidR="00BF0CD6">
        <w:rPr>
          <w:rFonts w:cstheme="minorHAnsi"/>
        </w:rPr>
        <w:t>z</w:t>
      </w:r>
      <w:r w:rsidR="00E817EA" w:rsidRPr="002C3563">
        <w:rPr>
          <w:rFonts w:cstheme="minorHAnsi"/>
        </w:rPr>
        <w:t xml:space="preserve"> podjęcie działań </w:t>
      </w:r>
      <w:r w:rsidR="00BF0CD6">
        <w:rPr>
          <w:rFonts w:cstheme="minorHAnsi"/>
        </w:rPr>
        <w:t>zmniejszających</w:t>
      </w:r>
      <w:r w:rsidR="00E817EA" w:rsidRPr="002C3563">
        <w:rPr>
          <w:rFonts w:cstheme="minorHAnsi"/>
        </w:rPr>
        <w:t xml:space="preserve"> niską emisję</w:t>
      </w:r>
      <w:r w:rsidR="00BF0CD6">
        <w:rPr>
          <w:rFonts w:cstheme="minorHAnsi"/>
        </w:rPr>
        <w:t xml:space="preserve">, </w:t>
      </w:r>
    </w:p>
    <w:p w14:paraId="510CBBAE" w14:textId="38DAAA02" w:rsidR="00BF0CD6" w:rsidRDefault="00160AD1" w:rsidP="00612716">
      <w:pPr>
        <w:pStyle w:val="Akapitzlist"/>
        <w:numPr>
          <w:ilvl w:val="0"/>
          <w:numId w:val="14"/>
        </w:numPr>
        <w:spacing w:after="0" w:line="240" w:lineRule="auto"/>
        <w:ind w:left="426"/>
        <w:jc w:val="both"/>
        <w:rPr>
          <w:rFonts w:cstheme="minorHAnsi"/>
        </w:rPr>
      </w:pPr>
      <w:r>
        <w:rPr>
          <w:rFonts w:cstheme="minorHAnsi"/>
        </w:rPr>
        <w:t>g</w:t>
      </w:r>
      <w:r w:rsidR="00E817EA" w:rsidRPr="002C3563">
        <w:rPr>
          <w:rFonts w:cstheme="minorHAnsi"/>
        </w:rPr>
        <w:t xml:space="preserve">miny </w:t>
      </w:r>
      <w:r w:rsidR="00EA4431" w:rsidRPr="002C3563">
        <w:rPr>
          <w:rFonts w:cstheme="minorHAnsi"/>
        </w:rPr>
        <w:t xml:space="preserve">objęte </w:t>
      </w:r>
      <w:r w:rsidR="00BF0CD6">
        <w:rPr>
          <w:rFonts w:cstheme="minorHAnsi"/>
        </w:rPr>
        <w:t>S</w:t>
      </w:r>
      <w:r w:rsidR="00EA4431" w:rsidRPr="002C3563">
        <w:rPr>
          <w:rFonts w:cstheme="minorHAnsi"/>
        </w:rPr>
        <w:t>trategi</w:t>
      </w:r>
      <w:r w:rsidR="00BF0CD6">
        <w:rPr>
          <w:rFonts w:cstheme="minorHAnsi"/>
        </w:rPr>
        <w:t>ą</w:t>
      </w:r>
      <w:r w:rsidR="00EA4431" w:rsidRPr="002C3563">
        <w:rPr>
          <w:rFonts w:cstheme="minorHAnsi"/>
        </w:rPr>
        <w:t xml:space="preserve"> </w:t>
      </w:r>
      <w:r w:rsidR="00E817EA" w:rsidRPr="002C3563">
        <w:rPr>
          <w:rFonts w:cstheme="minorHAnsi"/>
        </w:rPr>
        <w:t>są</w:t>
      </w:r>
      <w:r w:rsidR="00BF0CD6">
        <w:rPr>
          <w:rFonts w:cstheme="minorHAnsi"/>
        </w:rPr>
        <w:t xml:space="preserve"> w większości</w:t>
      </w:r>
      <w:r w:rsidR="00E817EA" w:rsidRPr="002C3563">
        <w:rPr>
          <w:rFonts w:cstheme="minorHAnsi"/>
        </w:rPr>
        <w:t xml:space="preserve"> </w:t>
      </w:r>
      <w:r w:rsidR="00EF1F8E">
        <w:rPr>
          <w:rFonts w:cstheme="minorHAnsi"/>
        </w:rPr>
        <w:t xml:space="preserve">prawie w 100% </w:t>
      </w:r>
      <w:r w:rsidR="00E817EA" w:rsidRPr="002C3563">
        <w:rPr>
          <w:rFonts w:cstheme="minorHAnsi"/>
        </w:rPr>
        <w:t xml:space="preserve">zwodociągowane, </w:t>
      </w:r>
    </w:p>
    <w:p w14:paraId="551A92B9" w14:textId="0FB341D1" w:rsidR="00E817EA" w:rsidRPr="002C3563" w:rsidRDefault="00E817EA" w:rsidP="00612716">
      <w:pPr>
        <w:pStyle w:val="Akapitzlist"/>
        <w:numPr>
          <w:ilvl w:val="0"/>
          <w:numId w:val="14"/>
        </w:numPr>
        <w:spacing w:after="0" w:line="240" w:lineRule="auto"/>
        <w:ind w:left="426"/>
        <w:jc w:val="both"/>
        <w:rPr>
          <w:rFonts w:cstheme="minorHAnsi"/>
        </w:rPr>
      </w:pPr>
      <w:r w:rsidRPr="002C3563">
        <w:rPr>
          <w:rFonts w:cstheme="minorHAnsi"/>
        </w:rPr>
        <w:t>problemem jest skanalizowanie</w:t>
      </w:r>
      <w:r w:rsidR="00BF0CD6">
        <w:rPr>
          <w:rFonts w:cstheme="minorHAnsi"/>
        </w:rPr>
        <w:t xml:space="preserve"> gmin,</w:t>
      </w:r>
      <w:r w:rsidRPr="002C3563">
        <w:rPr>
          <w:rFonts w:cstheme="minorHAnsi"/>
        </w:rPr>
        <w:t xml:space="preserve"> które jest </w:t>
      </w:r>
      <w:r w:rsidR="00EF1F8E">
        <w:rPr>
          <w:rFonts w:cstheme="minorHAnsi"/>
        </w:rPr>
        <w:t xml:space="preserve">niewystarczające, </w:t>
      </w:r>
      <w:r w:rsidR="00BF0CD6">
        <w:rPr>
          <w:rFonts w:cstheme="minorHAnsi"/>
        </w:rPr>
        <w:t xml:space="preserve"> </w:t>
      </w:r>
      <w:r w:rsidRPr="002C3563">
        <w:rPr>
          <w:rFonts w:cstheme="minorHAnsi"/>
        </w:rPr>
        <w:t xml:space="preserve"> </w:t>
      </w:r>
    </w:p>
    <w:p w14:paraId="67A2D34E" w14:textId="34C5513F" w:rsidR="00E817EA" w:rsidRPr="002C3563" w:rsidRDefault="00160AD1" w:rsidP="00612716">
      <w:pPr>
        <w:pStyle w:val="Akapitzlist"/>
        <w:numPr>
          <w:ilvl w:val="0"/>
          <w:numId w:val="14"/>
        </w:numPr>
        <w:spacing w:after="0" w:line="240" w:lineRule="auto"/>
        <w:ind w:left="426"/>
        <w:jc w:val="both"/>
        <w:rPr>
          <w:rFonts w:cstheme="minorHAnsi"/>
        </w:rPr>
      </w:pPr>
      <w:r>
        <w:rPr>
          <w:rFonts w:cstheme="minorHAnsi"/>
        </w:rPr>
        <w:t>a</w:t>
      </w:r>
      <w:r w:rsidR="00E817EA" w:rsidRPr="002C3563">
        <w:rPr>
          <w:rFonts w:cstheme="minorHAnsi"/>
        </w:rPr>
        <w:t>naliza budżetu gmin wskazuje na dość korzystną sytuację finansową</w:t>
      </w:r>
      <w:r w:rsidR="00BF0CD6">
        <w:rPr>
          <w:rFonts w:cstheme="minorHAnsi"/>
        </w:rPr>
        <w:t xml:space="preserve"> samorządowych (rozsądne zadłużenie pozwala ew. zaciągać nowe zobowiązania w przypadku potrzeby wniesienia wkładu własnego do projektów </w:t>
      </w:r>
      <w:r w:rsidR="00EF1F8E">
        <w:rPr>
          <w:rFonts w:cstheme="minorHAnsi"/>
        </w:rPr>
        <w:t xml:space="preserve">m.in. </w:t>
      </w:r>
      <w:r w:rsidR="00BF0CD6">
        <w:rPr>
          <w:rFonts w:cstheme="minorHAnsi"/>
        </w:rPr>
        <w:t>unijnych).</w:t>
      </w:r>
    </w:p>
    <w:p w14:paraId="2F77757C" w14:textId="25829165" w:rsidR="00E817EA" w:rsidRDefault="00E817EA" w:rsidP="00D67E77">
      <w:pPr>
        <w:pStyle w:val="Akapitzlist"/>
        <w:spacing w:after="0" w:line="240" w:lineRule="auto"/>
        <w:ind w:left="426"/>
        <w:jc w:val="both"/>
        <w:rPr>
          <w:rFonts w:cstheme="minorHAnsi"/>
        </w:rPr>
      </w:pPr>
    </w:p>
    <w:p w14:paraId="1D1095D4" w14:textId="20509A18" w:rsidR="0028610B" w:rsidRDefault="0028610B" w:rsidP="00D67E77">
      <w:pPr>
        <w:pStyle w:val="Akapitzlist"/>
        <w:spacing w:after="0" w:line="240" w:lineRule="auto"/>
        <w:ind w:left="426"/>
        <w:jc w:val="both"/>
        <w:rPr>
          <w:rFonts w:cstheme="minorHAnsi"/>
        </w:rPr>
      </w:pPr>
    </w:p>
    <w:p w14:paraId="4F344769" w14:textId="23A465EE" w:rsidR="0028610B" w:rsidRDefault="0028610B" w:rsidP="00D67E77">
      <w:pPr>
        <w:pStyle w:val="Akapitzlist"/>
        <w:spacing w:after="0" w:line="240" w:lineRule="auto"/>
        <w:ind w:left="426"/>
        <w:jc w:val="both"/>
        <w:rPr>
          <w:rFonts w:cstheme="minorHAnsi"/>
        </w:rPr>
      </w:pPr>
    </w:p>
    <w:p w14:paraId="74E72CAE" w14:textId="63AA0B84" w:rsidR="0028610B" w:rsidRDefault="0028610B" w:rsidP="00D67E77">
      <w:pPr>
        <w:pStyle w:val="Akapitzlist"/>
        <w:spacing w:after="0" w:line="240" w:lineRule="auto"/>
        <w:ind w:left="426"/>
        <w:jc w:val="both"/>
        <w:rPr>
          <w:rFonts w:cstheme="minorHAnsi"/>
        </w:rPr>
      </w:pPr>
    </w:p>
    <w:p w14:paraId="0D88ADFC" w14:textId="4F8746A8" w:rsidR="0028610B" w:rsidRDefault="0028610B" w:rsidP="00D67E77">
      <w:pPr>
        <w:pStyle w:val="Akapitzlist"/>
        <w:spacing w:after="0" w:line="240" w:lineRule="auto"/>
        <w:ind w:left="426"/>
        <w:jc w:val="both"/>
        <w:rPr>
          <w:rFonts w:cstheme="minorHAnsi"/>
        </w:rPr>
      </w:pPr>
    </w:p>
    <w:p w14:paraId="13AE7805" w14:textId="273F1B41" w:rsidR="0028610B" w:rsidRDefault="0028610B" w:rsidP="00D67E77">
      <w:pPr>
        <w:pStyle w:val="Akapitzlist"/>
        <w:spacing w:after="0" w:line="240" w:lineRule="auto"/>
        <w:ind w:left="426"/>
        <w:jc w:val="both"/>
        <w:rPr>
          <w:rFonts w:cstheme="minorHAnsi"/>
        </w:rPr>
      </w:pPr>
    </w:p>
    <w:p w14:paraId="37B088C7" w14:textId="77777777" w:rsidR="0028610B" w:rsidRPr="00887382" w:rsidRDefault="0028610B" w:rsidP="00887382">
      <w:pPr>
        <w:spacing w:after="0" w:line="240" w:lineRule="auto"/>
        <w:jc w:val="both"/>
        <w:rPr>
          <w:rFonts w:cstheme="minorHAnsi"/>
        </w:rPr>
        <w:sectPr w:rsidR="0028610B" w:rsidRPr="00887382">
          <w:pgSz w:w="11906" w:h="16838"/>
          <w:pgMar w:top="1417" w:right="1417" w:bottom="1417" w:left="1417" w:header="708" w:footer="708" w:gutter="0"/>
          <w:cols w:space="708"/>
          <w:docGrid w:linePitch="360"/>
        </w:sectPr>
      </w:pPr>
    </w:p>
    <w:p w14:paraId="4D88B1C0" w14:textId="58BC6D78" w:rsidR="0028610B" w:rsidRDefault="0028610B" w:rsidP="00887382">
      <w:pPr>
        <w:pStyle w:val="Legenda"/>
        <w:jc w:val="center"/>
        <w:rPr>
          <w:i w:val="0"/>
          <w:iCs w:val="0"/>
          <w:color w:val="auto"/>
          <w:sz w:val="22"/>
          <w:szCs w:val="22"/>
        </w:rPr>
      </w:pPr>
      <w:bookmarkStart w:id="307" w:name="_Toc117501948"/>
      <w:r w:rsidRPr="00887382">
        <w:rPr>
          <w:i w:val="0"/>
          <w:iCs w:val="0"/>
          <w:color w:val="auto"/>
          <w:sz w:val="22"/>
          <w:szCs w:val="22"/>
        </w:rPr>
        <w:lastRenderedPageBreak/>
        <w:t xml:space="preserve">Tabela </w:t>
      </w:r>
      <w:r w:rsidRPr="00887382">
        <w:rPr>
          <w:i w:val="0"/>
          <w:iCs w:val="0"/>
          <w:color w:val="auto"/>
          <w:sz w:val="22"/>
          <w:szCs w:val="22"/>
        </w:rPr>
        <w:fldChar w:fldCharType="begin"/>
      </w:r>
      <w:r w:rsidRPr="00887382">
        <w:rPr>
          <w:i w:val="0"/>
          <w:iCs w:val="0"/>
          <w:color w:val="auto"/>
          <w:sz w:val="22"/>
          <w:szCs w:val="22"/>
        </w:rPr>
        <w:instrText xml:space="preserve"> SEQ Tabela \* ARABIC </w:instrText>
      </w:r>
      <w:r w:rsidRPr="00887382">
        <w:rPr>
          <w:i w:val="0"/>
          <w:iCs w:val="0"/>
          <w:color w:val="auto"/>
          <w:sz w:val="22"/>
          <w:szCs w:val="22"/>
        </w:rPr>
        <w:fldChar w:fldCharType="separate"/>
      </w:r>
      <w:r w:rsidR="00704B71">
        <w:rPr>
          <w:i w:val="0"/>
          <w:iCs w:val="0"/>
          <w:noProof/>
          <w:color w:val="auto"/>
          <w:sz w:val="22"/>
          <w:szCs w:val="22"/>
        </w:rPr>
        <w:t>151</w:t>
      </w:r>
      <w:r w:rsidRPr="00887382">
        <w:rPr>
          <w:i w:val="0"/>
          <w:iCs w:val="0"/>
          <w:color w:val="auto"/>
          <w:sz w:val="22"/>
          <w:szCs w:val="22"/>
        </w:rPr>
        <w:fldChar w:fldCharType="end"/>
      </w:r>
      <w:r w:rsidR="00DB6D75" w:rsidRPr="00887382">
        <w:rPr>
          <w:i w:val="0"/>
          <w:iCs w:val="0"/>
          <w:color w:val="auto"/>
          <w:sz w:val="22"/>
          <w:szCs w:val="22"/>
        </w:rPr>
        <w:t xml:space="preserve"> </w:t>
      </w:r>
      <w:r w:rsidR="00887382" w:rsidRPr="00887382">
        <w:rPr>
          <w:i w:val="0"/>
          <w:iCs w:val="0"/>
          <w:color w:val="auto"/>
          <w:sz w:val="22"/>
          <w:szCs w:val="22"/>
        </w:rPr>
        <w:t xml:space="preserve">Wybrane dane statystyczne na temat </w:t>
      </w:r>
      <w:r w:rsidR="00EF1F8E">
        <w:rPr>
          <w:i w:val="0"/>
          <w:iCs w:val="0"/>
          <w:color w:val="auto"/>
          <w:sz w:val="22"/>
          <w:szCs w:val="22"/>
        </w:rPr>
        <w:t>G</w:t>
      </w:r>
      <w:r w:rsidR="00887382" w:rsidRPr="00887382">
        <w:rPr>
          <w:i w:val="0"/>
          <w:iCs w:val="0"/>
          <w:color w:val="auto"/>
          <w:sz w:val="22"/>
          <w:szCs w:val="22"/>
        </w:rPr>
        <w:t>miny Chęciny</w:t>
      </w:r>
      <w:r w:rsidR="00EF1F8E">
        <w:rPr>
          <w:i w:val="0"/>
          <w:iCs w:val="0"/>
          <w:color w:val="auto"/>
          <w:sz w:val="22"/>
          <w:szCs w:val="22"/>
        </w:rPr>
        <w:t xml:space="preserve"> </w:t>
      </w:r>
      <w:r w:rsidR="00887382" w:rsidRPr="00887382">
        <w:rPr>
          <w:i w:val="0"/>
          <w:iCs w:val="0"/>
          <w:color w:val="auto"/>
          <w:sz w:val="22"/>
          <w:szCs w:val="22"/>
        </w:rPr>
        <w:t>– podsumowanie</w:t>
      </w:r>
      <w:bookmarkEnd w:id="307"/>
    </w:p>
    <w:p w14:paraId="24A2CC78" w14:textId="429F88E2" w:rsidR="00887382" w:rsidRPr="00887382" w:rsidRDefault="00887382" w:rsidP="00887382">
      <w:r>
        <w:rPr>
          <w:noProof/>
        </w:rPr>
        <w:drawing>
          <wp:inline distT="0" distB="0" distL="0" distR="0" wp14:anchorId="7D532003" wp14:editId="19CE360F">
            <wp:extent cx="8801100" cy="4995219"/>
            <wp:effectExtent l="0" t="0" r="0" b="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7569" t="20378" r="19011" b="15630"/>
                    <a:stretch/>
                  </pic:blipFill>
                  <pic:spPr bwMode="auto">
                    <a:xfrm>
                      <a:off x="0" y="0"/>
                      <a:ext cx="8813247" cy="5002113"/>
                    </a:xfrm>
                    <a:prstGeom prst="rect">
                      <a:avLst/>
                    </a:prstGeom>
                    <a:ln>
                      <a:noFill/>
                    </a:ln>
                    <a:extLst>
                      <a:ext uri="{53640926-AAD7-44D8-BBD7-CCE9431645EC}">
                        <a14:shadowObscured xmlns:a14="http://schemas.microsoft.com/office/drawing/2010/main"/>
                      </a:ext>
                    </a:extLst>
                  </pic:spPr>
                </pic:pic>
              </a:graphicData>
            </a:graphic>
          </wp:inline>
        </w:drawing>
      </w:r>
    </w:p>
    <w:p w14:paraId="6F47BA59" w14:textId="1BD26A7A" w:rsidR="0028610B" w:rsidRDefault="00887382" w:rsidP="00887382">
      <w:pPr>
        <w:pStyle w:val="Akapitzlist"/>
        <w:spacing w:after="0" w:line="240" w:lineRule="auto"/>
        <w:ind w:left="426"/>
        <w:jc w:val="center"/>
        <w:rPr>
          <w:rFonts w:cstheme="minorHAnsi"/>
        </w:rPr>
      </w:pPr>
      <w:r>
        <w:rPr>
          <w:rFonts w:cstheme="minorHAnsi"/>
        </w:rPr>
        <w:t>Źródło:</w:t>
      </w:r>
      <w:r w:rsidRPr="00887382">
        <w:t xml:space="preserve"> </w:t>
      </w:r>
      <w:r w:rsidRPr="00887382">
        <w:rPr>
          <w:rFonts w:cstheme="minorHAnsi"/>
        </w:rPr>
        <w:t>blob:https://svs.stat.gov.pl/d5b7f2a0-cde7-4a67-bdae-96e4e275292e</w:t>
      </w:r>
    </w:p>
    <w:p w14:paraId="73DABB61" w14:textId="77777777" w:rsidR="00DB6D75" w:rsidRDefault="00DB6D75" w:rsidP="00D67E77">
      <w:pPr>
        <w:pStyle w:val="Akapitzlist"/>
        <w:spacing w:after="0" w:line="240" w:lineRule="auto"/>
        <w:ind w:left="426"/>
        <w:jc w:val="both"/>
        <w:rPr>
          <w:rFonts w:cstheme="minorHAnsi"/>
        </w:rPr>
      </w:pPr>
    </w:p>
    <w:p w14:paraId="1FCDBA4F" w14:textId="7A4D67D0" w:rsidR="00DB6D75" w:rsidRDefault="00DB6D75" w:rsidP="00887382">
      <w:pPr>
        <w:pStyle w:val="Legenda"/>
        <w:jc w:val="center"/>
        <w:rPr>
          <w:i w:val="0"/>
          <w:iCs w:val="0"/>
          <w:color w:val="auto"/>
          <w:sz w:val="22"/>
          <w:szCs w:val="22"/>
        </w:rPr>
      </w:pPr>
      <w:bookmarkStart w:id="308" w:name="_Toc117501949"/>
      <w:r w:rsidRPr="00887382">
        <w:rPr>
          <w:i w:val="0"/>
          <w:iCs w:val="0"/>
          <w:color w:val="auto"/>
          <w:sz w:val="22"/>
          <w:szCs w:val="22"/>
        </w:rPr>
        <w:t xml:space="preserve">Tabela </w:t>
      </w:r>
      <w:r w:rsidRPr="00887382">
        <w:rPr>
          <w:i w:val="0"/>
          <w:iCs w:val="0"/>
          <w:color w:val="auto"/>
          <w:sz w:val="22"/>
          <w:szCs w:val="22"/>
        </w:rPr>
        <w:fldChar w:fldCharType="begin"/>
      </w:r>
      <w:r w:rsidRPr="00887382">
        <w:rPr>
          <w:i w:val="0"/>
          <w:iCs w:val="0"/>
          <w:color w:val="auto"/>
          <w:sz w:val="22"/>
          <w:szCs w:val="22"/>
        </w:rPr>
        <w:instrText xml:space="preserve"> SEQ Tabela \* ARABIC </w:instrText>
      </w:r>
      <w:r w:rsidRPr="00887382">
        <w:rPr>
          <w:i w:val="0"/>
          <w:iCs w:val="0"/>
          <w:color w:val="auto"/>
          <w:sz w:val="22"/>
          <w:szCs w:val="22"/>
        </w:rPr>
        <w:fldChar w:fldCharType="separate"/>
      </w:r>
      <w:r w:rsidR="00704B71">
        <w:rPr>
          <w:i w:val="0"/>
          <w:iCs w:val="0"/>
          <w:noProof/>
          <w:color w:val="auto"/>
          <w:sz w:val="22"/>
          <w:szCs w:val="22"/>
        </w:rPr>
        <w:t>152</w:t>
      </w:r>
      <w:r w:rsidRPr="00887382">
        <w:rPr>
          <w:i w:val="0"/>
          <w:iCs w:val="0"/>
          <w:color w:val="auto"/>
          <w:sz w:val="22"/>
          <w:szCs w:val="22"/>
        </w:rPr>
        <w:fldChar w:fldCharType="end"/>
      </w:r>
      <w:r w:rsidRPr="00887382">
        <w:rPr>
          <w:i w:val="0"/>
          <w:iCs w:val="0"/>
          <w:color w:val="auto"/>
          <w:sz w:val="22"/>
          <w:szCs w:val="22"/>
        </w:rPr>
        <w:t xml:space="preserve"> </w:t>
      </w:r>
      <w:r w:rsidR="00887382" w:rsidRPr="00887382">
        <w:rPr>
          <w:i w:val="0"/>
          <w:iCs w:val="0"/>
          <w:color w:val="auto"/>
          <w:sz w:val="22"/>
          <w:szCs w:val="22"/>
        </w:rPr>
        <w:t xml:space="preserve">Wybrane dane statystyczne na temat </w:t>
      </w:r>
      <w:r w:rsidR="00EF1F8E">
        <w:rPr>
          <w:i w:val="0"/>
          <w:iCs w:val="0"/>
          <w:color w:val="auto"/>
          <w:sz w:val="22"/>
          <w:szCs w:val="22"/>
        </w:rPr>
        <w:t>G</w:t>
      </w:r>
      <w:r w:rsidR="00887382" w:rsidRPr="00887382">
        <w:rPr>
          <w:i w:val="0"/>
          <w:iCs w:val="0"/>
          <w:color w:val="auto"/>
          <w:sz w:val="22"/>
          <w:szCs w:val="22"/>
        </w:rPr>
        <w:t>miny Łopuszno</w:t>
      </w:r>
      <w:r w:rsidR="00EF1F8E">
        <w:rPr>
          <w:i w:val="0"/>
          <w:iCs w:val="0"/>
          <w:color w:val="auto"/>
          <w:sz w:val="22"/>
          <w:szCs w:val="22"/>
        </w:rPr>
        <w:t xml:space="preserve"> </w:t>
      </w:r>
      <w:r w:rsidR="00887382" w:rsidRPr="00887382">
        <w:rPr>
          <w:i w:val="0"/>
          <w:iCs w:val="0"/>
          <w:color w:val="auto"/>
          <w:sz w:val="22"/>
          <w:szCs w:val="22"/>
        </w:rPr>
        <w:t>– podsumowanie</w:t>
      </w:r>
      <w:bookmarkEnd w:id="308"/>
    </w:p>
    <w:p w14:paraId="59981991" w14:textId="429651BD" w:rsidR="00887382" w:rsidRPr="00887382" w:rsidRDefault="00887382" w:rsidP="00887382">
      <w:r>
        <w:rPr>
          <w:noProof/>
        </w:rPr>
        <w:drawing>
          <wp:inline distT="0" distB="0" distL="0" distR="0" wp14:anchorId="1BCA9FCC" wp14:editId="746DD155">
            <wp:extent cx="8715375" cy="4752536"/>
            <wp:effectExtent l="0" t="0" r="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17247" t="19997" r="17726" b="16963"/>
                    <a:stretch/>
                  </pic:blipFill>
                  <pic:spPr bwMode="auto">
                    <a:xfrm>
                      <a:off x="0" y="0"/>
                      <a:ext cx="8723541" cy="4756989"/>
                    </a:xfrm>
                    <a:prstGeom prst="rect">
                      <a:avLst/>
                    </a:prstGeom>
                    <a:ln>
                      <a:noFill/>
                    </a:ln>
                    <a:extLst>
                      <a:ext uri="{53640926-AAD7-44D8-BBD7-CCE9431645EC}">
                        <a14:shadowObscured xmlns:a14="http://schemas.microsoft.com/office/drawing/2010/main"/>
                      </a:ext>
                    </a:extLst>
                  </pic:spPr>
                </pic:pic>
              </a:graphicData>
            </a:graphic>
          </wp:inline>
        </w:drawing>
      </w:r>
    </w:p>
    <w:p w14:paraId="328D8F45" w14:textId="4FCCC699" w:rsidR="00DB6D75" w:rsidRPr="00887382" w:rsidRDefault="00887382" w:rsidP="00887382">
      <w:pPr>
        <w:pStyle w:val="Legenda"/>
        <w:jc w:val="center"/>
        <w:rPr>
          <w:i w:val="0"/>
          <w:iCs w:val="0"/>
          <w:color w:val="auto"/>
          <w:sz w:val="22"/>
          <w:szCs w:val="22"/>
        </w:rPr>
      </w:pPr>
      <w:r w:rsidRPr="00887382">
        <w:rPr>
          <w:i w:val="0"/>
          <w:iCs w:val="0"/>
          <w:color w:val="auto"/>
          <w:sz w:val="22"/>
          <w:szCs w:val="22"/>
        </w:rPr>
        <w:t>Źródło: blob:https://svs.stat.gov.pl/5b03d55b-df46-4c7f-9061-3ad7dc3c1d7b</w:t>
      </w:r>
    </w:p>
    <w:p w14:paraId="77B20E9F" w14:textId="5F94BD4A" w:rsidR="00DB6D75" w:rsidRDefault="00887382" w:rsidP="00A41E37">
      <w:pPr>
        <w:pStyle w:val="Legenda"/>
        <w:spacing w:after="0"/>
        <w:jc w:val="center"/>
        <w:rPr>
          <w:i w:val="0"/>
          <w:iCs w:val="0"/>
          <w:color w:val="auto"/>
          <w:sz w:val="22"/>
          <w:szCs w:val="22"/>
        </w:rPr>
      </w:pPr>
      <w:bookmarkStart w:id="309" w:name="_Toc117501950"/>
      <w:r w:rsidRPr="00887382">
        <w:rPr>
          <w:i w:val="0"/>
          <w:iCs w:val="0"/>
          <w:color w:val="auto"/>
          <w:sz w:val="22"/>
          <w:szCs w:val="22"/>
        </w:rPr>
        <w:lastRenderedPageBreak/>
        <w:t xml:space="preserve">Tabela </w:t>
      </w:r>
      <w:r w:rsidRPr="00887382">
        <w:rPr>
          <w:i w:val="0"/>
          <w:iCs w:val="0"/>
          <w:color w:val="auto"/>
          <w:sz w:val="22"/>
          <w:szCs w:val="22"/>
        </w:rPr>
        <w:fldChar w:fldCharType="begin"/>
      </w:r>
      <w:r w:rsidRPr="00887382">
        <w:rPr>
          <w:i w:val="0"/>
          <w:iCs w:val="0"/>
          <w:color w:val="auto"/>
          <w:sz w:val="22"/>
          <w:szCs w:val="22"/>
        </w:rPr>
        <w:instrText xml:space="preserve"> SEQ Tabela \* ARABIC </w:instrText>
      </w:r>
      <w:r w:rsidRPr="00887382">
        <w:rPr>
          <w:i w:val="0"/>
          <w:iCs w:val="0"/>
          <w:color w:val="auto"/>
          <w:sz w:val="22"/>
          <w:szCs w:val="22"/>
        </w:rPr>
        <w:fldChar w:fldCharType="separate"/>
      </w:r>
      <w:r w:rsidR="00704B71">
        <w:rPr>
          <w:i w:val="0"/>
          <w:iCs w:val="0"/>
          <w:noProof/>
          <w:color w:val="auto"/>
          <w:sz w:val="22"/>
          <w:szCs w:val="22"/>
        </w:rPr>
        <w:t>153</w:t>
      </w:r>
      <w:r w:rsidRPr="00887382">
        <w:rPr>
          <w:i w:val="0"/>
          <w:iCs w:val="0"/>
          <w:color w:val="auto"/>
          <w:sz w:val="22"/>
          <w:szCs w:val="22"/>
        </w:rPr>
        <w:fldChar w:fldCharType="end"/>
      </w:r>
      <w:r w:rsidRPr="00887382">
        <w:rPr>
          <w:i w:val="0"/>
          <w:iCs w:val="0"/>
          <w:color w:val="auto"/>
          <w:sz w:val="22"/>
          <w:szCs w:val="22"/>
        </w:rPr>
        <w:t xml:space="preserve"> Wybrane dane statystyczne na temat </w:t>
      </w:r>
      <w:r w:rsidR="00EF1F8E">
        <w:rPr>
          <w:i w:val="0"/>
          <w:iCs w:val="0"/>
          <w:color w:val="auto"/>
          <w:sz w:val="22"/>
          <w:szCs w:val="22"/>
        </w:rPr>
        <w:t>G</w:t>
      </w:r>
      <w:r w:rsidRPr="00887382">
        <w:rPr>
          <w:i w:val="0"/>
          <w:iCs w:val="0"/>
          <w:color w:val="auto"/>
          <w:sz w:val="22"/>
          <w:szCs w:val="22"/>
        </w:rPr>
        <w:t>miny Małogoszcz</w:t>
      </w:r>
      <w:r w:rsidR="00EF1F8E">
        <w:rPr>
          <w:i w:val="0"/>
          <w:iCs w:val="0"/>
          <w:color w:val="auto"/>
          <w:sz w:val="22"/>
          <w:szCs w:val="22"/>
        </w:rPr>
        <w:t xml:space="preserve"> </w:t>
      </w:r>
      <w:r w:rsidRPr="00887382">
        <w:rPr>
          <w:i w:val="0"/>
          <w:iCs w:val="0"/>
          <w:color w:val="auto"/>
          <w:sz w:val="22"/>
          <w:szCs w:val="22"/>
        </w:rPr>
        <w:t>– podsumowanie</w:t>
      </w:r>
      <w:bookmarkEnd w:id="309"/>
    </w:p>
    <w:p w14:paraId="44A27C88" w14:textId="3ED329DC" w:rsidR="00A41E37" w:rsidRPr="00A41E37" w:rsidRDefault="00A41E37" w:rsidP="00A41E37">
      <w:r>
        <w:rPr>
          <w:noProof/>
        </w:rPr>
        <w:drawing>
          <wp:inline distT="0" distB="0" distL="0" distR="0" wp14:anchorId="45F9B94F" wp14:editId="52116916">
            <wp:extent cx="8696325" cy="5033196"/>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7033" t="18855" r="18369" b="14678"/>
                    <a:stretch/>
                  </pic:blipFill>
                  <pic:spPr bwMode="auto">
                    <a:xfrm>
                      <a:off x="0" y="0"/>
                      <a:ext cx="8703551" cy="5037378"/>
                    </a:xfrm>
                    <a:prstGeom prst="rect">
                      <a:avLst/>
                    </a:prstGeom>
                    <a:ln>
                      <a:noFill/>
                    </a:ln>
                    <a:extLst>
                      <a:ext uri="{53640926-AAD7-44D8-BBD7-CCE9431645EC}">
                        <a14:shadowObscured xmlns:a14="http://schemas.microsoft.com/office/drawing/2010/main"/>
                      </a:ext>
                    </a:extLst>
                  </pic:spPr>
                </pic:pic>
              </a:graphicData>
            </a:graphic>
          </wp:inline>
        </w:drawing>
      </w:r>
    </w:p>
    <w:p w14:paraId="517769EC" w14:textId="2B4BFF0A" w:rsidR="0018347E" w:rsidRDefault="00A41E37" w:rsidP="00EF1F8E">
      <w:pPr>
        <w:jc w:val="center"/>
      </w:pPr>
      <w:r w:rsidRPr="00A41E37">
        <w:t>Źródło: blob:https://svs.stat.gov.pl/a4f759f9-8c99-40ca-9744-4430bb8b8405</w:t>
      </w:r>
    </w:p>
    <w:p w14:paraId="125EEB91" w14:textId="13FF3104" w:rsidR="00A41E37" w:rsidRPr="00A41E37" w:rsidRDefault="00A41E37" w:rsidP="00A41E37">
      <w:pPr>
        <w:pStyle w:val="Legenda"/>
        <w:jc w:val="center"/>
        <w:rPr>
          <w:i w:val="0"/>
          <w:iCs w:val="0"/>
          <w:color w:val="auto"/>
          <w:sz w:val="22"/>
          <w:szCs w:val="22"/>
        </w:rPr>
      </w:pPr>
      <w:bookmarkStart w:id="310" w:name="_Toc117501951"/>
      <w:r w:rsidRPr="00A41E37">
        <w:rPr>
          <w:i w:val="0"/>
          <w:iCs w:val="0"/>
          <w:color w:val="auto"/>
          <w:sz w:val="22"/>
          <w:szCs w:val="22"/>
        </w:rPr>
        <w:lastRenderedPageBreak/>
        <w:t xml:space="preserve">Tabela </w:t>
      </w:r>
      <w:r w:rsidRPr="00A41E37">
        <w:rPr>
          <w:i w:val="0"/>
          <w:iCs w:val="0"/>
          <w:color w:val="auto"/>
          <w:sz w:val="22"/>
          <w:szCs w:val="22"/>
        </w:rPr>
        <w:fldChar w:fldCharType="begin"/>
      </w:r>
      <w:r w:rsidRPr="00A41E37">
        <w:rPr>
          <w:i w:val="0"/>
          <w:iCs w:val="0"/>
          <w:color w:val="auto"/>
          <w:sz w:val="22"/>
          <w:szCs w:val="22"/>
        </w:rPr>
        <w:instrText xml:space="preserve"> SEQ Tabela \* ARABIC </w:instrText>
      </w:r>
      <w:r w:rsidRPr="00A41E37">
        <w:rPr>
          <w:i w:val="0"/>
          <w:iCs w:val="0"/>
          <w:color w:val="auto"/>
          <w:sz w:val="22"/>
          <w:szCs w:val="22"/>
        </w:rPr>
        <w:fldChar w:fldCharType="separate"/>
      </w:r>
      <w:r w:rsidR="00704B71">
        <w:rPr>
          <w:i w:val="0"/>
          <w:iCs w:val="0"/>
          <w:noProof/>
          <w:color w:val="auto"/>
          <w:sz w:val="22"/>
          <w:szCs w:val="22"/>
        </w:rPr>
        <w:t>154</w:t>
      </w:r>
      <w:r w:rsidRPr="00A41E37">
        <w:rPr>
          <w:i w:val="0"/>
          <w:iCs w:val="0"/>
          <w:color w:val="auto"/>
          <w:sz w:val="22"/>
          <w:szCs w:val="22"/>
        </w:rPr>
        <w:fldChar w:fldCharType="end"/>
      </w:r>
      <w:r w:rsidRPr="00A41E37">
        <w:rPr>
          <w:i w:val="0"/>
          <w:iCs w:val="0"/>
          <w:color w:val="auto"/>
          <w:sz w:val="22"/>
          <w:szCs w:val="22"/>
        </w:rPr>
        <w:t xml:space="preserve"> Wybrane dane statystyczne na temat </w:t>
      </w:r>
      <w:r w:rsidR="00EF1F8E">
        <w:rPr>
          <w:i w:val="0"/>
          <w:iCs w:val="0"/>
          <w:color w:val="auto"/>
          <w:sz w:val="22"/>
          <w:szCs w:val="22"/>
        </w:rPr>
        <w:t>G</w:t>
      </w:r>
      <w:r w:rsidRPr="00A41E37">
        <w:rPr>
          <w:i w:val="0"/>
          <w:iCs w:val="0"/>
          <w:color w:val="auto"/>
          <w:sz w:val="22"/>
          <w:szCs w:val="22"/>
        </w:rPr>
        <w:t xml:space="preserve">miny </w:t>
      </w:r>
      <w:r>
        <w:rPr>
          <w:i w:val="0"/>
          <w:iCs w:val="0"/>
          <w:color w:val="auto"/>
          <w:sz w:val="22"/>
          <w:szCs w:val="22"/>
        </w:rPr>
        <w:t>Piekoszów</w:t>
      </w:r>
      <w:r w:rsidRPr="00A41E37">
        <w:rPr>
          <w:i w:val="0"/>
          <w:iCs w:val="0"/>
          <w:color w:val="auto"/>
          <w:sz w:val="22"/>
          <w:szCs w:val="22"/>
        </w:rPr>
        <w:t xml:space="preserve"> – podsumowanie</w:t>
      </w:r>
      <w:bookmarkEnd w:id="310"/>
    </w:p>
    <w:p w14:paraId="44F72665" w14:textId="5BE5BD86" w:rsidR="00207B07" w:rsidRDefault="00A41E37" w:rsidP="00A41E37">
      <w:pPr>
        <w:jc w:val="center"/>
      </w:pPr>
      <w:r>
        <w:rPr>
          <w:noProof/>
        </w:rPr>
        <w:drawing>
          <wp:inline distT="0" distB="0" distL="0" distR="0" wp14:anchorId="27734634" wp14:editId="7197BE31">
            <wp:extent cx="8667626" cy="5016537"/>
            <wp:effectExtent l="0" t="0" r="635" b="0"/>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17676" t="19807" r="19761" b="15820"/>
                    <a:stretch/>
                  </pic:blipFill>
                  <pic:spPr bwMode="auto">
                    <a:xfrm>
                      <a:off x="0" y="0"/>
                      <a:ext cx="8693375" cy="5031439"/>
                    </a:xfrm>
                    <a:prstGeom prst="rect">
                      <a:avLst/>
                    </a:prstGeom>
                    <a:ln>
                      <a:noFill/>
                    </a:ln>
                    <a:extLst>
                      <a:ext uri="{53640926-AAD7-44D8-BBD7-CCE9431645EC}">
                        <a14:shadowObscured xmlns:a14="http://schemas.microsoft.com/office/drawing/2010/main"/>
                      </a:ext>
                    </a:extLst>
                  </pic:spPr>
                </pic:pic>
              </a:graphicData>
            </a:graphic>
          </wp:inline>
        </w:drawing>
      </w:r>
      <w:r>
        <w:t xml:space="preserve">Źródło: </w:t>
      </w:r>
      <w:r w:rsidR="0018347E" w:rsidRPr="0018347E">
        <w:t>blob:https://svs.stat.gov.pl/2bd1d861-ffaf-4a10-906b-ebebaf5c9046</w:t>
      </w:r>
    </w:p>
    <w:p w14:paraId="3457E524" w14:textId="2723CA68" w:rsidR="00207B07" w:rsidRDefault="00207B07" w:rsidP="00207B07">
      <w:pPr>
        <w:pStyle w:val="Legenda"/>
        <w:spacing w:after="0"/>
        <w:jc w:val="center"/>
        <w:rPr>
          <w:i w:val="0"/>
          <w:iCs w:val="0"/>
          <w:color w:val="auto"/>
          <w:sz w:val="24"/>
          <w:szCs w:val="24"/>
        </w:rPr>
      </w:pPr>
      <w:bookmarkStart w:id="311" w:name="_Toc117501952"/>
      <w:r w:rsidRPr="00207B07">
        <w:rPr>
          <w:i w:val="0"/>
          <w:iCs w:val="0"/>
          <w:color w:val="auto"/>
          <w:sz w:val="24"/>
          <w:szCs w:val="24"/>
        </w:rPr>
        <w:lastRenderedPageBreak/>
        <w:t xml:space="preserve">Tabela </w:t>
      </w:r>
      <w:r w:rsidRPr="00207B07">
        <w:rPr>
          <w:i w:val="0"/>
          <w:iCs w:val="0"/>
          <w:color w:val="auto"/>
          <w:sz w:val="24"/>
          <w:szCs w:val="24"/>
        </w:rPr>
        <w:fldChar w:fldCharType="begin"/>
      </w:r>
      <w:r w:rsidRPr="00207B07">
        <w:rPr>
          <w:i w:val="0"/>
          <w:iCs w:val="0"/>
          <w:color w:val="auto"/>
          <w:sz w:val="24"/>
          <w:szCs w:val="24"/>
        </w:rPr>
        <w:instrText xml:space="preserve"> SEQ Tabela \* ARABIC </w:instrText>
      </w:r>
      <w:r w:rsidRPr="00207B07">
        <w:rPr>
          <w:i w:val="0"/>
          <w:iCs w:val="0"/>
          <w:color w:val="auto"/>
          <w:sz w:val="24"/>
          <w:szCs w:val="24"/>
        </w:rPr>
        <w:fldChar w:fldCharType="separate"/>
      </w:r>
      <w:r w:rsidR="00704B71">
        <w:rPr>
          <w:i w:val="0"/>
          <w:iCs w:val="0"/>
          <w:noProof/>
          <w:color w:val="auto"/>
          <w:sz w:val="24"/>
          <w:szCs w:val="24"/>
        </w:rPr>
        <w:t>155</w:t>
      </w:r>
      <w:r w:rsidRPr="00207B07">
        <w:rPr>
          <w:i w:val="0"/>
          <w:iCs w:val="0"/>
          <w:color w:val="auto"/>
          <w:sz w:val="24"/>
          <w:szCs w:val="24"/>
        </w:rPr>
        <w:fldChar w:fldCharType="end"/>
      </w:r>
      <w:r w:rsidRPr="00207B07">
        <w:rPr>
          <w:i w:val="0"/>
          <w:iCs w:val="0"/>
          <w:color w:val="auto"/>
          <w:sz w:val="24"/>
          <w:szCs w:val="24"/>
        </w:rPr>
        <w:t xml:space="preserve"> Wybrane dane statystyczne na temat </w:t>
      </w:r>
      <w:r w:rsidR="00EF1F8E">
        <w:rPr>
          <w:i w:val="0"/>
          <w:iCs w:val="0"/>
          <w:color w:val="auto"/>
          <w:sz w:val="24"/>
          <w:szCs w:val="24"/>
        </w:rPr>
        <w:t>G</w:t>
      </w:r>
      <w:r w:rsidRPr="00207B07">
        <w:rPr>
          <w:i w:val="0"/>
          <w:iCs w:val="0"/>
          <w:color w:val="auto"/>
          <w:sz w:val="24"/>
          <w:szCs w:val="24"/>
        </w:rPr>
        <w:t>miny Sobków – podsumowanie</w:t>
      </w:r>
      <w:bookmarkEnd w:id="311"/>
    </w:p>
    <w:p w14:paraId="5CED5DF5" w14:textId="21CA9E63" w:rsidR="00207B07" w:rsidRPr="00207B07" w:rsidRDefault="00207B07" w:rsidP="00207B07">
      <w:r>
        <w:rPr>
          <w:noProof/>
        </w:rPr>
        <w:drawing>
          <wp:inline distT="0" distB="0" distL="0" distR="0" wp14:anchorId="752B11FB" wp14:editId="0CE6265E">
            <wp:extent cx="9029700" cy="5159829"/>
            <wp:effectExtent l="0" t="0" r="0" b="3175"/>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email">
                      <a:extLst>
                        <a:ext uri="{28A0092B-C50C-407E-A947-70E740481C1C}">
                          <a14:useLocalDpi xmlns:a14="http://schemas.microsoft.com/office/drawing/2010/main"/>
                        </a:ext>
                      </a:extLst>
                    </a:blip>
                    <a:srcRect/>
                    <a:stretch/>
                  </pic:blipFill>
                  <pic:spPr bwMode="auto">
                    <a:xfrm>
                      <a:off x="0" y="0"/>
                      <a:ext cx="9044130" cy="5168075"/>
                    </a:xfrm>
                    <a:prstGeom prst="rect">
                      <a:avLst/>
                    </a:prstGeom>
                    <a:ln>
                      <a:noFill/>
                    </a:ln>
                    <a:extLst>
                      <a:ext uri="{53640926-AAD7-44D8-BBD7-CCE9431645EC}">
                        <a14:shadowObscured xmlns:a14="http://schemas.microsoft.com/office/drawing/2010/main"/>
                      </a:ext>
                    </a:extLst>
                  </pic:spPr>
                </pic:pic>
              </a:graphicData>
            </a:graphic>
          </wp:inline>
        </w:drawing>
      </w:r>
    </w:p>
    <w:p w14:paraId="0A7C1842" w14:textId="6B6D8ABB" w:rsidR="00207B07" w:rsidRPr="00207B07" w:rsidRDefault="00A41E37" w:rsidP="00207B07">
      <w:pPr>
        <w:spacing w:after="0" w:line="240" w:lineRule="auto"/>
        <w:jc w:val="center"/>
        <w:rPr>
          <w:sz w:val="24"/>
          <w:szCs w:val="24"/>
        </w:rPr>
        <w:sectPr w:rsidR="00207B07" w:rsidRPr="00207B07" w:rsidSect="0028610B">
          <w:pgSz w:w="16838" w:h="11906" w:orient="landscape"/>
          <w:pgMar w:top="1418" w:right="1418" w:bottom="1418" w:left="1418" w:header="709" w:footer="709" w:gutter="0"/>
          <w:cols w:space="708"/>
          <w:docGrid w:linePitch="360"/>
        </w:sectPr>
      </w:pPr>
      <w:r>
        <w:rPr>
          <w:sz w:val="24"/>
          <w:szCs w:val="24"/>
        </w:rPr>
        <w:t xml:space="preserve">Źródło: </w:t>
      </w:r>
      <w:r w:rsidR="00207B07" w:rsidRPr="00207B07">
        <w:rPr>
          <w:sz w:val="24"/>
          <w:szCs w:val="24"/>
        </w:rPr>
        <w:t>blob:https://svs.stat.gov.pl/b22dfd7d-1054-4b43-991d-47026f8d6727</w:t>
      </w:r>
    </w:p>
    <w:p w14:paraId="44A98D50" w14:textId="77777777" w:rsidR="002E6665" w:rsidRDefault="002E6665" w:rsidP="002E02AA">
      <w:pPr>
        <w:spacing w:after="0" w:line="240" w:lineRule="auto"/>
        <w:jc w:val="both"/>
      </w:pPr>
    </w:p>
    <w:p w14:paraId="6A20FA62" w14:textId="77777777" w:rsidR="002E6665" w:rsidRDefault="002E6665" w:rsidP="002E02AA">
      <w:pPr>
        <w:spacing w:after="0" w:line="240" w:lineRule="auto"/>
        <w:jc w:val="both"/>
      </w:pPr>
    </w:p>
    <w:p w14:paraId="07D49B91" w14:textId="17CD3B14" w:rsidR="00A41E37" w:rsidRDefault="00A41E37" w:rsidP="002E6665">
      <w:r w:rsidRPr="00A41E37">
        <w:t>Poniżej prezentujemy potrzeby poszczególnych samorządów w podziale na obszary tematyczne:</w:t>
      </w:r>
    </w:p>
    <w:p w14:paraId="55B2626A" w14:textId="77777777" w:rsidR="00A41E37" w:rsidRDefault="00A41E37" w:rsidP="002E02AA">
      <w:pPr>
        <w:spacing w:after="0" w:line="240" w:lineRule="auto"/>
        <w:jc w:val="both"/>
      </w:pPr>
    </w:p>
    <w:p w14:paraId="57D70797" w14:textId="36AC375C" w:rsidR="002E02AA" w:rsidRPr="002C3563" w:rsidRDefault="002E02AA" w:rsidP="002E02AA">
      <w:pPr>
        <w:spacing w:after="0" w:line="240" w:lineRule="auto"/>
        <w:jc w:val="both"/>
      </w:pPr>
      <w:r w:rsidRPr="002C3563">
        <w:t>Potrzeby w podziale na obszary:</w:t>
      </w:r>
    </w:p>
    <w:tbl>
      <w:tblPr>
        <w:tblStyle w:val="Tabela-Siatka"/>
        <w:tblW w:w="15913" w:type="dxa"/>
        <w:tblInd w:w="-856" w:type="dxa"/>
        <w:tblLook w:val="04A0" w:firstRow="1" w:lastRow="0" w:firstColumn="1" w:lastColumn="0" w:noHBand="0" w:noVBand="1"/>
      </w:tblPr>
      <w:tblGrid>
        <w:gridCol w:w="556"/>
        <w:gridCol w:w="2437"/>
        <w:gridCol w:w="2657"/>
        <w:gridCol w:w="2491"/>
        <w:gridCol w:w="2398"/>
        <w:gridCol w:w="2717"/>
        <w:gridCol w:w="2650"/>
        <w:gridCol w:w="7"/>
      </w:tblGrid>
      <w:tr w:rsidR="00961942" w:rsidRPr="002C3563" w14:paraId="2A6441D2" w14:textId="77777777" w:rsidTr="00E8485E">
        <w:trPr>
          <w:gridAfter w:val="1"/>
          <w:wAfter w:w="7" w:type="dxa"/>
        </w:trPr>
        <w:tc>
          <w:tcPr>
            <w:tcW w:w="556" w:type="dxa"/>
            <w:vAlign w:val="center"/>
          </w:tcPr>
          <w:p w14:paraId="6F4B0398" w14:textId="77777777" w:rsidR="00BC61B9" w:rsidRPr="002C3563" w:rsidRDefault="00BC61B9" w:rsidP="001B5C5B">
            <w:pPr>
              <w:jc w:val="center"/>
            </w:pPr>
            <w:r w:rsidRPr="002C3563">
              <w:t>L.p.</w:t>
            </w:r>
          </w:p>
        </w:tc>
        <w:tc>
          <w:tcPr>
            <w:tcW w:w="2437" w:type="dxa"/>
            <w:vAlign w:val="center"/>
          </w:tcPr>
          <w:p w14:paraId="2BD5D2F5" w14:textId="77777777" w:rsidR="00BC61B9" w:rsidRPr="002C3563" w:rsidRDefault="00BC61B9" w:rsidP="001B5C5B">
            <w:pPr>
              <w:jc w:val="center"/>
            </w:pPr>
            <w:r w:rsidRPr="002C3563">
              <w:t>Wyszczególnienie</w:t>
            </w:r>
          </w:p>
        </w:tc>
        <w:tc>
          <w:tcPr>
            <w:tcW w:w="2657" w:type="dxa"/>
            <w:vAlign w:val="center"/>
          </w:tcPr>
          <w:p w14:paraId="450ADAD8" w14:textId="3109F5EB" w:rsidR="00BC61B9" w:rsidRPr="002C3563" w:rsidRDefault="00BC61B9" w:rsidP="001B5C5B">
            <w:pPr>
              <w:jc w:val="center"/>
            </w:pPr>
            <w:r w:rsidRPr="002C3563">
              <w:t xml:space="preserve">Gmina </w:t>
            </w:r>
            <w:r>
              <w:t>Chęciny</w:t>
            </w:r>
          </w:p>
        </w:tc>
        <w:tc>
          <w:tcPr>
            <w:tcW w:w="2491" w:type="dxa"/>
            <w:vAlign w:val="center"/>
          </w:tcPr>
          <w:p w14:paraId="44E04FAE" w14:textId="1C1464B1" w:rsidR="00BC61B9" w:rsidRPr="002C3563" w:rsidRDefault="008E2FB2" w:rsidP="001B5C5B">
            <w:pPr>
              <w:jc w:val="center"/>
            </w:pPr>
            <w:r>
              <w:t>Gmina Łopuszno</w:t>
            </w:r>
          </w:p>
        </w:tc>
        <w:tc>
          <w:tcPr>
            <w:tcW w:w="2398" w:type="dxa"/>
            <w:vAlign w:val="center"/>
          </w:tcPr>
          <w:p w14:paraId="4C7A6224" w14:textId="1B9BD8FE" w:rsidR="00BC61B9" w:rsidRPr="002C3563" w:rsidRDefault="00BC61B9" w:rsidP="001B5C5B">
            <w:pPr>
              <w:jc w:val="center"/>
            </w:pPr>
            <w:r w:rsidRPr="002C3563">
              <w:t>Gmina Małogoszcz</w:t>
            </w:r>
          </w:p>
        </w:tc>
        <w:tc>
          <w:tcPr>
            <w:tcW w:w="2717" w:type="dxa"/>
            <w:vAlign w:val="center"/>
          </w:tcPr>
          <w:p w14:paraId="1557B716" w14:textId="273DA610" w:rsidR="00BC61B9" w:rsidRPr="002C3563" w:rsidRDefault="00BC61B9" w:rsidP="00B8607B">
            <w:pPr>
              <w:jc w:val="center"/>
            </w:pPr>
            <w:r>
              <w:t>Gmina Piekoszów</w:t>
            </w:r>
          </w:p>
        </w:tc>
        <w:tc>
          <w:tcPr>
            <w:tcW w:w="2650" w:type="dxa"/>
            <w:vAlign w:val="center"/>
          </w:tcPr>
          <w:p w14:paraId="0E13D879" w14:textId="60B831B4" w:rsidR="00BC61B9" w:rsidRPr="002C3563" w:rsidRDefault="00BC61B9" w:rsidP="001B5C5B">
            <w:pPr>
              <w:jc w:val="center"/>
            </w:pPr>
            <w:r w:rsidRPr="002C3563">
              <w:t>Gmina Sobków</w:t>
            </w:r>
          </w:p>
        </w:tc>
      </w:tr>
      <w:tr w:rsidR="008E2FB2" w:rsidRPr="002C3563" w14:paraId="57EF2EF9" w14:textId="1E165618" w:rsidTr="006F1D0D">
        <w:tc>
          <w:tcPr>
            <w:tcW w:w="15913" w:type="dxa"/>
            <w:gridSpan w:val="8"/>
            <w:shd w:val="clear" w:color="auto" w:fill="FFE599" w:themeFill="accent4" w:themeFillTint="66"/>
            <w:vAlign w:val="center"/>
          </w:tcPr>
          <w:p w14:paraId="59F18D1E" w14:textId="6DA0718B" w:rsidR="008E2FB2" w:rsidRPr="002C3563" w:rsidRDefault="008E2FB2" w:rsidP="00B8607B">
            <w:pPr>
              <w:jc w:val="center"/>
              <w:rPr>
                <w:b/>
                <w:bCs/>
                <w:sz w:val="26"/>
                <w:szCs w:val="26"/>
              </w:rPr>
            </w:pPr>
            <w:r w:rsidRPr="002C3563">
              <w:rPr>
                <w:b/>
                <w:bCs/>
                <w:sz w:val="26"/>
                <w:szCs w:val="26"/>
              </w:rPr>
              <w:t>Obszar 1 – służba zdrowia</w:t>
            </w:r>
          </w:p>
        </w:tc>
      </w:tr>
      <w:tr w:rsidR="00961942" w:rsidRPr="002C3563" w14:paraId="54CCFCA5" w14:textId="77777777" w:rsidTr="00E8485E">
        <w:trPr>
          <w:gridAfter w:val="1"/>
          <w:wAfter w:w="7" w:type="dxa"/>
        </w:trPr>
        <w:tc>
          <w:tcPr>
            <w:tcW w:w="556" w:type="dxa"/>
            <w:vAlign w:val="center"/>
          </w:tcPr>
          <w:p w14:paraId="0DE9E758" w14:textId="77777777" w:rsidR="0085779F" w:rsidRPr="001F5B4F" w:rsidRDefault="0085779F" w:rsidP="0085779F">
            <w:pPr>
              <w:jc w:val="center"/>
              <w:rPr>
                <w:sz w:val="20"/>
                <w:szCs w:val="20"/>
              </w:rPr>
            </w:pPr>
            <w:r w:rsidRPr="001F5B4F">
              <w:rPr>
                <w:sz w:val="20"/>
                <w:szCs w:val="20"/>
              </w:rPr>
              <w:t>1</w:t>
            </w:r>
          </w:p>
        </w:tc>
        <w:tc>
          <w:tcPr>
            <w:tcW w:w="2437" w:type="dxa"/>
            <w:vAlign w:val="center"/>
          </w:tcPr>
          <w:p w14:paraId="615CC91F" w14:textId="77777777" w:rsidR="0085779F" w:rsidRPr="001F5B4F" w:rsidRDefault="0085779F" w:rsidP="0085779F">
            <w:pPr>
              <w:jc w:val="center"/>
              <w:rPr>
                <w:sz w:val="20"/>
                <w:szCs w:val="20"/>
              </w:rPr>
            </w:pPr>
            <w:r w:rsidRPr="001F5B4F">
              <w:rPr>
                <w:sz w:val="20"/>
                <w:szCs w:val="20"/>
              </w:rPr>
              <w:t>Remont budynku, remont pomieszczeń mieszkalnych znajdujących się w budynku POZ</w:t>
            </w:r>
          </w:p>
        </w:tc>
        <w:tc>
          <w:tcPr>
            <w:tcW w:w="2657" w:type="dxa"/>
            <w:vAlign w:val="center"/>
          </w:tcPr>
          <w:p w14:paraId="3F9CA645" w14:textId="3EAD7159" w:rsidR="0085779F" w:rsidRPr="001F5B4F" w:rsidRDefault="0096794A" w:rsidP="0085779F">
            <w:pPr>
              <w:jc w:val="center"/>
              <w:rPr>
                <w:sz w:val="20"/>
                <w:szCs w:val="20"/>
              </w:rPr>
            </w:pPr>
            <w:r>
              <w:rPr>
                <w:sz w:val="20"/>
                <w:szCs w:val="20"/>
              </w:rPr>
              <w:t>TAK</w:t>
            </w:r>
          </w:p>
        </w:tc>
        <w:tc>
          <w:tcPr>
            <w:tcW w:w="2491" w:type="dxa"/>
          </w:tcPr>
          <w:p w14:paraId="16A7FE86" w14:textId="28D52DBB" w:rsidR="0085779F" w:rsidRPr="001F5B4F" w:rsidRDefault="0085779F" w:rsidP="0085779F">
            <w:pPr>
              <w:jc w:val="center"/>
              <w:rPr>
                <w:sz w:val="20"/>
                <w:szCs w:val="20"/>
              </w:rPr>
            </w:pPr>
            <w:r w:rsidRPr="001F5B4F">
              <w:rPr>
                <w:sz w:val="20"/>
                <w:szCs w:val="20"/>
              </w:rPr>
              <w:t>TAK - Termomodernizacja budynku Ośrodka Zdrowia, w tym m.in. dokumentacja projektowa wraz z audytem energetycznym, wymiana okien i drzwi zewnętrznych, ocieplenie ścian zewnętrznych i ciągów wentylacyjnych, modernizacja instalacji c.o., instalacja fotowoltaiczna. Działanie realizowane etapami w celu niezaburzenia ciągłości pracy Przychodni. Odświeżenie pomieszczeń poradni poz, w tym malowanie ścian. Budowa podjazdu dla niepełnosprawnych wraz z modernizacją tarasu wejściowego</w:t>
            </w:r>
          </w:p>
        </w:tc>
        <w:tc>
          <w:tcPr>
            <w:tcW w:w="2398" w:type="dxa"/>
            <w:vAlign w:val="center"/>
          </w:tcPr>
          <w:p w14:paraId="77A37024" w14:textId="5F6F8000" w:rsidR="0085779F" w:rsidRPr="001F5B4F" w:rsidRDefault="0085779F" w:rsidP="0085779F">
            <w:pPr>
              <w:jc w:val="center"/>
              <w:rPr>
                <w:sz w:val="20"/>
                <w:szCs w:val="20"/>
              </w:rPr>
            </w:pPr>
            <w:r w:rsidRPr="001F5B4F">
              <w:rPr>
                <w:sz w:val="20"/>
                <w:szCs w:val="20"/>
              </w:rPr>
              <w:t>TAK- Wymiana pokrycia dachowego przy budynku Ośrodka Zdrowia w Małogoszczu</w:t>
            </w:r>
            <w:r w:rsidR="00DE4A27">
              <w:rPr>
                <w:sz w:val="20"/>
                <w:szCs w:val="20"/>
              </w:rPr>
              <w:t xml:space="preserve"> (II etap)</w:t>
            </w:r>
          </w:p>
        </w:tc>
        <w:tc>
          <w:tcPr>
            <w:tcW w:w="2717" w:type="dxa"/>
            <w:vAlign w:val="center"/>
          </w:tcPr>
          <w:p w14:paraId="18D56D28" w14:textId="6384CB2E" w:rsidR="0085779F" w:rsidRPr="001F5B4F" w:rsidRDefault="00956473" w:rsidP="0085779F">
            <w:pPr>
              <w:jc w:val="center"/>
              <w:rPr>
                <w:sz w:val="20"/>
                <w:szCs w:val="20"/>
              </w:rPr>
            </w:pPr>
            <w:r>
              <w:rPr>
                <w:sz w:val="20"/>
                <w:szCs w:val="20"/>
              </w:rPr>
              <w:t>TAK (łącznie z kompleksową termomodernizacją oraz zagospodarowaniem terenu wokół budynku)</w:t>
            </w:r>
          </w:p>
        </w:tc>
        <w:tc>
          <w:tcPr>
            <w:tcW w:w="2650" w:type="dxa"/>
            <w:vAlign w:val="center"/>
          </w:tcPr>
          <w:p w14:paraId="5412156E" w14:textId="2B05CEA6" w:rsidR="0085779F" w:rsidRPr="001F5B4F" w:rsidRDefault="0085779F" w:rsidP="0085779F">
            <w:pPr>
              <w:jc w:val="center"/>
              <w:rPr>
                <w:sz w:val="20"/>
                <w:szCs w:val="20"/>
              </w:rPr>
            </w:pPr>
            <w:r w:rsidRPr="001F5B4F">
              <w:rPr>
                <w:sz w:val="20"/>
                <w:szCs w:val="20"/>
              </w:rPr>
              <w:t>TAK - Renowacja pomieszczeń budynków POZ polegająca na poprawie jakości obiektów, a tym samym wyższą jakość świadczonych usług.</w:t>
            </w:r>
          </w:p>
        </w:tc>
      </w:tr>
      <w:tr w:rsidR="00F56BA7" w:rsidRPr="002C3563" w14:paraId="6DBE1217" w14:textId="77777777" w:rsidTr="00F56BA7">
        <w:trPr>
          <w:gridAfter w:val="1"/>
          <w:wAfter w:w="7" w:type="dxa"/>
        </w:trPr>
        <w:tc>
          <w:tcPr>
            <w:tcW w:w="556" w:type="dxa"/>
            <w:shd w:val="clear" w:color="auto" w:fill="E2EFD9" w:themeFill="accent6" w:themeFillTint="33"/>
            <w:vAlign w:val="center"/>
          </w:tcPr>
          <w:p w14:paraId="57051E0E" w14:textId="77777777" w:rsidR="0085779F" w:rsidRPr="001F5B4F" w:rsidRDefault="0085779F" w:rsidP="0085779F">
            <w:pPr>
              <w:jc w:val="center"/>
              <w:rPr>
                <w:sz w:val="20"/>
                <w:szCs w:val="20"/>
              </w:rPr>
            </w:pPr>
            <w:r w:rsidRPr="001F5B4F">
              <w:rPr>
                <w:sz w:val="20"/>
                <w:szCs w:val="20"/>
              </w:rPr>
              <w:t>2</w:t>
            </w:r>
          </w:p>
        </w:tc>
        <w:tc>
          <w:tcPr>
            <w:tcW w:w="2437" w:type="dxa"/>
            <w:shd w:val="clear" w:color="auto" w:fill="E2EFD9" w:themeFill="accent6" w:themeFillTint="33"/>
            <w:vAlign w:val="center"/>
          </w:tcPr>
          <w:p w14:paraId="7A5EF04D" w14:textId="77777777" w:rsidR="0085779F" w:rsidRPr="001F5B4F" w:rsidRDefault="0085779F" w:rsidP="0085779F">
            <w:pPr>
              <w:jc w:val="center"/>
              <w:rPr>
                <w:sz w:val="20"/>
                <w:szCs w:val="20"/>
              </w:rPr>
            </w:pPr>
            <w:r w:rsidRPr="001F5B4F">
              <w:rPr>
                <w:sz w:val="20"/>
                <w:szCs w:val="20"/>
              </w:rPr>
              <w:t>Wyposażenie budynku POZ w nowszy sprzęt medyczny</w:t>
            </w:r>
          </w:p>
        </w:tc>
        <w:tc>
          <w:tcPr>
            <w:tcW w:w="2657" w:type="dxa"/>
            <w:shd w:val="clear" w:color="auto" w:fill="E2EFD9" w:themeFill="accent6" w:themeFillTint="33"/>
            <w:vAlign w:val="center"/>
          </w:tcPr>
          <w:p w14:paraId="2735A56C" w14:textId="05C67BB8" w:rsidR="0085779F" w:rsidRPr="001F5B4F" w:rsidRDefault="001A7472" w:rsidP="0085779F">
            <w:pPr>
              <w:jc w:val="center"/>
              <w:rPr>
                <w:sz w:val="20"/>
                <w:szCs w:val="20"/>
              </w:rPr>
            </w:pPr>
            <w:r w:rsidRPr="001F5B4F">
              <w:rPr>
                <w:sz w:val="20"/>
                <w:szCs w:val="20"/>
              </w:rPr>
              <w:t>TAK</w:t>
            </w:r>
          </w:p>
        </w:tc>
        <w:tc>
          <w:tcPr>
            <w:tcW w:w="2491" w:type="dxa"/>
            <w:shd w:val="clear" w:color="auto" w:fill="E2EFD9" w:themeFill="accent6" w:themeFillTint="33"/>
          </w:tcPr>
          <w:p w14:paraId="5F9DF59D" w14:textId="195D13C1" w:rsidR="0085779F" w:rsidRPr="001F5B4F" w:rsidRDefault="0085779F" w:rsidP="0085779F">
            <w:pPr>
              <w:jc w:val="center"/>
              <w:rPr>
                <w:sz w:val="20"/>
                <w:szCs w:val="20"/>
              </w:rPr>
            </w:pPr>
            <w:r w:rsidRPr="001F5B4F">
              <w:rPr>
                <w:sz w:val="20"/>
                <w:szCs w:val="20"/>
              </w:rPr>
              <w:t xml:space="preserve">TAK - zakup sprzętu medycznego i wyposażenia poradni poz, w tym min. aparaty EKG, bilirubinometr, fantomy do </w:t>
            </w:r>
            <w:r w:rsidRPr="001F5B4F">
              <w:rPr>
                <w:sz w:val="20"/>
                <w:szCs w:val="20"/>
              </w:rPr>
              <w:lastRenderedPageBreak/>
              <w:t>poradni położnej poz, defibrylator, wyposażenie punktu pobrań i punktów szczepień, łapmy UV-C</w:t>
            </w:r>
          </w:p>
        </w:tc>
        <w:tc>
          <w:tcPr>
            <w:tcW w:w="2398" w:type="dxa"/>
            <w:shd w:val="clear" w:color="auto" w:fill="E2EFD9" w:themeFill="accent6" w:themeFillTint="33"/>
            <w:vAlign w:val="center"/>
          </w:tcPr>
          <w:p w14:paraId="5017E5FE" w14:textId="2039AC91" w:rsidR="0085779F" w:rsidRPr="001F5B4F" w:rsidRDefault="0085779F" w:rsidP="0085779F">
            <w:pPr>
              <w:jc w:val="center"/>
              <w:rPr>
                <w:sz w:val="20"/>
                <w:szCs w:val="20"/>
              </w:rPr>
            </w:pPr>
            <w:r w:rsidRPr="001F5B4F">
              <w:rPr>
                <w:sz w:val="20"/>
                <w:szCs w:val="20"/>
              </w:rPr>
              <w:lastRenderedPageBreak/>
              <w:t>TAK - doposażenie POZ w niezbędny sprzęt rehabilitacyjny</w:t>
            </w:r>
          </w:p>
        </w:tc>
        <w:tc>
          <w:tcPr>
            <w:tcW w:w="2717" w:type="dxa"/>
            <w:shd w:val="clear" w:color="auto" w:fill="E2EFD9" w:themeFill="accent6" w:themeFillTint="33"/>
            <w:vAlign w:val="center"/>
          </w:tcPr>
          <w:p w14:paraId="762AA3B9" w14:textId="5B86D7DF" w:rsidR="0085779F" w:rsidRPr="001F5B4F" w:rsidRDefault="0096794A" w:rsidP="0085779F">
            <w:pPr>
              <w:jc w:val="center"/>
              <w:rPr>
                <w:sz w:val="20"/>
                <w:szCs w:val="20"/>
              </w:rPr>
            </w:pPr>
            <w:r>
              <w:rPr>
                <w:sz w:val="20"/>
                <w:szCs w:val="20"/>
              </w:rPr>
              <w:t>TAK</w:t>
            </w:r>
          </w:p>
        </w:tc>
        <w:tc>
          <w:tcPr>
            <w:tcW w:w="2650" w:type="dxa"/>
            <w:shd w:val="clear" w:color="auto" w:fill="E2EFD9" w:themeFill="accent6" w:themeFillTint="33"/>
            <w:vAlign w:val="center"/>
          </w:tcPr>
          <w:p w14:paraId="3FDF1F3C" w14:textId="7C8785F3" w:rsidR="0085779F" w:rsidRPr="001F5B4F" w:rsidRDefault="0085779F" w:rsidP="0085779F">
            <w:pPr>
              <w:jc w:val="center"/>
              <w:rPr>
                <w:sz w:val="20"/>
                <w:szCs w:val="20"/>
              </w:rPr>
            </w:pPr>
            <w:r w:rsidRPr="001F5B4F">
              <w:rPr>
                <w:sz w:val="20"/>
                <w:szCs w:val="20"/>
              </w:rPr>
              <w:t>TAK</w:t>
            </w:r>
          </w:p>
        </w:tc>
      </w:tr>
      <w:tr w:rsidR="00961942" w:rsidRPr="002C3563" w14:paraId="4479808E" w14:textId="77777777" w:rsidTr="00E8485E">
        <w:trPr>
          <w:gridAfter w:val="1"/>
          <w:wAfter w:w="7" w:type="dxa"/>
        </w:trPr>
        <w:tc>
          <w:tcPr>
            <w:tcW w:w="556" w:type="dxa"/>
            <w:vAlign w:val="center"/>
          </w:tcPr>
          <w:p w14:paraId="2FC8FFA2" w14:textId="77777777" w:rsidR="0085779F" w:rsidRPr="001F5B4F" w:rsidRDefault="0085779F" w:rsidP="0085779F">
            <w:pPr>
              <w:jc w:val="center"/>
              <w:rPr>
                <w:sz w:val="20"/>
                <w:szCs w:val="20"/>
              </w:rPr>
            </w:pPr>
            <w:r w:rsidRPr="001F5B4F">
              <w:rPr>
                <w:sz w:val="20"/>
                <w:szCs w:val="20"/>
              </w:rPr>
              <w:t>3</w:t>
            </w:r>
          </w:p>
        </w:tc>
        <w:tc>
          <w:tcPr>
            <w:tcW w:w="2437" w:type="dxa"/>
            <w:vAlign w:val="center"/>
          </w:tcPr>
          <w:p w14:paraId="4D03A651" w14:textId="77777777" w:rsidR="0085779F" w:rsidRPr="001F5B4F" w:rsidRDefault="0085779F" w:rsidP="0085779F">
            <w:pPr>
              <w:jc w:val="center"/>
              <w:rPr>
                <w:sz w:val="20"/>
                <w:szCs w:val="20"/>
              </w:rPr>
            </w:pPr>
            <w:r w:rsidRPr="001F5B4F">
              <w:rPr>
                <w:sz w:val="20"/>
                <w:szCs w:val="20"/>
              </w:rPr>
              <w:t>e-zdrowie</w:t>
            </w:r>
          </w:p>
        </w:tc>
        <w:tc>
          <w:tcPr>
            <w:tcW w:w="2657" w:type="dxa"/>
            <w:vAlign w:val="center"/>
          </w:tcPr>
          <w:p w14:paraId="43291B49" w14:textId="77777777" w:rsidR="0085779F" w:rsidRPr="001F5B4F" w:rsidRDefault="00E74D61" w:rsidP="0085779F">
            <w:pPr>
              <w:jc w:val="center"/>
              <w:rPr>
                <w:sz w:val="20"/>
                <w:szCs w:val="20"/>
              </w:rPr>
            </w:pPr>
            <w:r w:rsidRPr="001F5B4F">
              <w:rPr>
                <w:sz w:val="20"/>
                <w:szCs w:val="20"/>
              </w:rPr>
              <w:t>TAK - Poprawa dostępności i podniesienie jakości świadczeń zdrowotnych na terenie Gminy Chęciny</w:t>
            </w:r>
          </w:p>
          <w:p w14:paraId="64C0974D" w14:textId="77777777" w:rsidR="00E74D61" w:rsidRPr="001F5B4F" w:rsidRDefault="00E74D61" w:rsidP="00E74D61">
            <w:pPr>
              <w:jc w:val="center"/>
              <w:rPr>
                <w:sz w:val="20"/>
                <w:szCs w:val="20"/>
              </w:rPr>
            </w:pPr>
            <w:r w:rsidRPr="001F5B4F">
              <w:rPr>
                <w:sz w:val="20"/>
                <w:szCs w:val="20"/>
              </w:rPr>
              <w:t>1. Wdrożenie e-usług w POZ Chęciny (e-rejestracja), doposażenie w nowoczesny sprzęt informatyczny</w:t>
            </w:r>
          </w:p>
          <w:p w14:paraId="4B7951C5" w14:textId="77777777" w:rsidR="00E74D61" w:rsidRPr="001F5B4F" w:rsidRDefault="00E74D61" w:rsidP="00E74D61">
            <w:pPr>
              <w:jc w:val="center"/>
              <w:rPr>
                <w:sz w:val="20"/>
                <w:szCs w:val="20"/>
              </w:rPr>
            </w:pPr>
            <w:r w:rsidRPr="001F5B4F">
              <w:rPr>
                <w:sz w:val="20"/>
                <w:szCs w:val="20"/>
              </w:rPr>
              <w:t>2. Program szczepień na grypę oraz Program profilaktyki zakażeń meningokokowych  w tym bezpłatne szczepienia dla dzieci na Meningokoki</w:t>
            </w:r>
          </w:p>
          <w:p w14:paraId="201061AC" w14:textId="0842C285" w:rsidR="00E74D61" w:rsidRPr="001F5B4F" w:rsidRDefault="00E74D61" w:rsidP="00E74D61">
            <w:pPr>
              <w:jc w:val="center"/>
              <w:rPr>
                <w:sz w:val="20"/>
                <w:szCs w:val="20"/>
              </w:rPr>
            </w:pPr>
            <w:r w:rsidRPr="001F5B4F">
              <w:rPr>
                <w:sz w:val="20"/>
                <w:szCs w:val="20"/>
              </w:rPr>
              <w:t>3. Doposażenie w sprzęt medyczny POZ</w:t>
            </w:r>
          </w:p>
        </w:tc>
        <w:tc>
          <w:tcPr>
            <w:tcW w:w="2491" w:type="dxa"/>
          </w:tcPr>
          <w:p w14:paraId="1A286DB0" w14:textId="22CB9E58" w:rsidR="0085779F" w:rsidRPr="001F5B4F" w:rsidRDefault="0085779F" w:rsidP="0085779F">
            <w:pPr>
              <w:jc w:val="center"/>
              <w:rPr>
                <w:sz w:val="20"/>
                <w:szCs w:val="20"/>
              </w:rPr>
            </w:pPr>
            <w:r w:rsidRPr="001F5B4F">
              <w:rPr>
                <w:sz w:val="20"/>
                <w:szCs w:val="20"/>
              </w:rPr>
              <w:t>NIE</w:t>
            </w:r>
          </w:p>
        </w:tc>
        <w:tc>
          <w:tcPr>
            <w:tcW w:w="2398" w:type="dxa"/>
            <w:vAlign w:val="center"/>
          </w:tcPr>
          <w:p w14:paraId="2F7FBAB5" w14:textId="2D225BCC" w:rsidR="0085779F" w:rsidRPr="001F5B4F" w:rsidRDefault="0085779F" w:rsidP="0085779F">
            <w:pPr>
              <w:jc w:val="center"/>
              <w:rPr>
                <w:sz w:val="20"/>
                <w:szCs w:val="20"/>
              </w:rPr>
            </w:pPr>
            <w:r w:rsidRPr="001F5B4F">
              <w:rPr>
                <w:sz w:val="20"/>
                <w:szCs w:val="20"/>
              </w:rPr>
              <w:t>TAK- poprawa dostępności i podniesienie świadczeń zdrowotnych dzięki wdrożeniu e-usług. Informatyzacja Ośrodka Zdrowia.</w:t>
            </w:r>
          </w:p>
        </w:tc>
        <w:tc>
          <w:tcPr>
            <w:tcW w:w="2717" w:type="dxa"/>
            <w:vAlign w:val="center"/>
          </w:tcPr>
          <w:p w14:paraId="07F5B37B" w14:textId="698B897A" w:rsidR="0085779F" w:rsidRPr="001F5B4F" w:rsidRDefault="0096794A" w:rsidP="0085779F">
            <w:pPr>
              <w:jc w:val="center"/>
              <w:rPr>
                <w:sz w:val="20"/>
                <w:szCs w:val="20"/>
              </w:rPr>
            </w:pPr>
            <w:r>
              <w:rPr>
                <w:sz w:val="20"/>
                <w:szCs w:val="20"/>
              </w:rPr>
              <w:t>TAK</w:t>
            </w:r>
          </w:p>
        </w:tc>
        <w:tc>
          <w:tcPr>
            <w:tcW w:w="2650" w:type="dxa"/>
            <w:vAlign w:val="center"/>
          </w:tcPr>
          <w:p w14:paraId="522A8692" w14:textId="3720FF7A" w:rsidR="0085779F" w:rsidRPr="001F5B4F" w:rsidRDefault="0085779F" w:rsidP="0085779F">
            <w:pPr>
              <w:jc w:val="center"/>
              <w:rPr>
                <w:sz w:val="20"/>
                <w:szCs w:val="20"/>
              </w:rPr>
            </w:pPr>
            <w:r w:rsidRPr="001F5B4F">
              <w:rPr>
                <w:sz w:val="20"/>
                <w:szCs w:val="20"/>
              </w:rPr>
              <w:t>TAK</w:t>
            </w:r>
          </w:p>
        </w:tc>
      </w:tr>
      <w:tr w:rsidR="00BE41E7" w:rsidRPr="002C3563" w14:paraId="37674707" w14:textId="77777777" w:rsidTr="00BE41E7">
        <w:trPr>
          <w:gridAfter w:val="1"/>
          <w:wAfter w:w="7" w:type="dxa"/>
        </w:trPr>
        <w:tc>
          <w:tcPr>
            <w:tcW w:w="556" w:type="dxa"/>
            <w:shd w:val="clear" w:color="auto" w:fill="E2EFD9" w:themeFill="accent6" w:themeFillTint="33"/>
            <w:vAlign w:val="center"/>
          </w:tcPr>
          <w:p w14:paraId="0445A88C" w14:textId="77777777" w:rsidR="0085779F" w:rsidRPr="001F5B4F" w:rsidRDefault="0085779F" w:rsidP="0085779F">
            <w:pPr>
              <w:jc w:val="center"/>
              <w:rPr>
                <w:sz w:val="20"/>
                <w:szCs w:val="20"/>
              </w:rPr>
            </w:pPr>
            <w:r w:rsidRPr="001F5B4F">
              <w:rPr>
                <w:sz w:val="20"/>
                <w:szCs w:val="20"/>
              </w:rPr>
              <w:t>4</w:t>
            </w:r>
          </w:p>
        </w:tc>
        <w:tc>
          <w:tcPr>
            <w:tcW w:w="2437" w:type="dxa"/>
            <w:shd w:val="clear" w:color="auto" w:fill="E2EFD9" w:themeFill="accent6" w:themeFillTint="33"/>
            <w:vAlign w:val="center"/>
          </w:tcPr>
          <w:p w14:paraId="7F5FB7FB" w14:textId="77777777" w:rsidR="0085779F" w:rsidRPr="001F5B4F" w:rsidRDefault="0085779F" w:rsidP="0085779F">
            <w:pPr>
              <w:jc w:val="center"/>
              <w:rPr>
                <w:sz w:val="20"/>
                <w:szCs w:val="20"/>
              </w:rPr>
            </w:pPr>
            <w:r w:rsidRPr="001F5B4F">
              <w:rPr>
                <w:sz w:val="20"/>
                <w:szCs w:val="20"/>
              </w:rPr>
              <w:t>Inne w infrastrukturze zdrowotnej</w:t>
            </w:r>
          </w:p>
        </w:tc>
        <w:tc>
          <w:tcPr>
            <w:tcW w:w="2657" w:type="dxa"/>
            <w:shd w:val="clear" w:color="auto" w:fill="E2EFD9" w:themeFill="accent6" w:themeFillTint="33"/>
            <w:vAlign w:val="center"/>
          </w:tcPr>
          <w:p w14:paraId="16221012" w14:textId="60EF1124" w:rsidR="0085779F" w:rsidRPr="001F5B4F" w:rsidRDefault="001A7472" w:rsidP="0085779F">
            <w:pPr>
              <w:jc w:val="center"/>
              <w:rPr>
                <w:sz w:val="20"/>
                <w:szCs w:val="20"/>
              </w:rPr>
            </w:pPr>
            <w:r w:rsidRPr="001F5B4F">
              <w:rPr>
                <w:sz w:val="20"/>
                <w:szCs w:val="20"/>
              </w:rPr>
              <w:t>Nie dotyczy</w:t>
            </w:r>
          </w:p>
        </w:tc>
        <w:tc>
          <w:tcPr>
            <w:tcW w:w="2491" w:type="dxa"/>
            <w:shd w:val="clear" w:color="auto" w:fill="E2EFD9" w:themeFill="accent6" w:themeFillTint="33"/>
          </w:tcPr>
          <w:p w14:paraId="76DBE865" w14:textId="78865787" w:rsidR="0085779F" w:rsidRPr="001F5B4F" w:rsidRDefault="0085779F" w:rsidP="0085779F">
            <w:pPr>
              <w:jc w:val="center"/>
              <w:rPr>
                <w:sz w:val="20"/>
                <w:szCs w:val="20"/>
              </w:rPr>
            </w:pPr>
            <w:r w:rsidRPr="001F5B4F">
              <w:rPr>
                <w:sz w:val="20"/>
                <w:szCs w:val="20"/>
              </w:rPr>
              <w:t>TAK - rozbudowa i doposażenie poradni fizjoterapii. Przebudowa parkingu z utwardzeniem nawierzchni i zwiększeniem miejsc postojowych. Budowa wiaty śmietnikowej.</w:t>
            </w:r>
          </w:p>
        </w:tc>
        <w:tc>
          <w:tcPr>
            <w:tcW w:w="2398" w:type="dxa"/>
            <w:shd w:val="clear" w:color="auto" w:fill="E2EFD9" w:themeFill="accent6" w:themeFillTint="33"/>
            <w:vAlign w:val="center"/>
          </w:tcPr>
          <w:p w14:paraId="33CF4DFE" w14:textId="0498D97B" w:rsidR="0085779F" w:rsidRPr="001F5B4F" w:rsidRDefault="0085779F" w:rsidP="0085779F">
            <w:pPr>
              <w:jc w:val="center"/>
              <w:rPr>
                <w:sz w:val="20"/>
                <w:szCs w:val="20"/>
              </w:rPr>
            </w:pPr>
            <w:r w:rsidRPr="001F5B4F">
              <w:rPr>
                <w:sz w:val="20"/>
                <w:szCs w:val="20"/>
              </w:rPr>
              <w:t xml:space="preserve">TAK - Rozbudowa Ośrodka Zdrowia </w:t>
            </w:r>
          </w:p>
        </w:tc>
        <w:tc>
          <w:tcPr>
            <w:tcW w:w="2717" w:type="dxa"/>
            <w:shd w:val="clear" w:color="auto" w:fill="E2EFD9" w:themeFill="accent6" w:themeFillTint="33"/>
            <w:vAlign w:val="center"/>
          </w:tcPr>
          <w:p w14:paraId="497CC513" w14:textId="3B522156" w:rsidR="0085779F" w:rsidRPr="001F5B4F" w:rsidRDefault="0096794A" w:rsidP="0085779F">
            <w:pPr>
              <w:jc w:val="center"/>
              <w:rPr>
                <w:sz w:val="20"/>
                <w:szCs w:val="20"/>
              </w:rPr>
            </w:pPr>
            <w:r>
              <w:rPr>
                <w:sz w:val="20"/>
                <w:szCs w:val="20"/>
              </w:rPr>
              <w:t>NIE</w:t>
            </w:r>
          </w:p>
        </w:tc>
        <w:tc>
          <w:tcPr>
            <w:tcW w:w="2650" w:type="dxa"/>
            <w:shd w:val="clear" w:color="auto" w:fill="E2EFD9" w:themeFill="accent6" w:themeFillTint="33"/>
            <w:vAlign w:val="center"/>
          </w:tcPr>
          <w:p w14:paraId="32EFDFBE" w14:textId="538C53EE" w:rsidR="0085779F" w:rsidRPr="001F5B4F" w:rsidRDefault="0085779F" w:rsidP="0085779F">
            <w:pPr>
              <w:jc w:val="center"/>
              <w:rPr>
                <w:sz w:val="20"/>
                <w:szCs w:val="20"/>
              </w:rPr>
            </w:pPr>
            <w:r w:rsidRPr="001F5B4F">
              <w:rPr>
                <w:sz w:val="20"/>
                <w:szCs w:val="20"/>
              </w:rPr>
              <w:t>TAK- rozbudowa budynków POZ na terenie Gminy w zakresie nowych pomieszczeń, gabinetów lekarskich.</w:t>
            </w:r>
          </w:p>
        </w:tc>
      </w:tr>
      <w:tr w:rsidR="00956473" w:rsidRPr="002C3563" w14:paraId="2EEF61AE" w14:textId="77777777" w:rsidTr="00E8485E">
        <w:trPr>
          <w:gridAfter w:val="1"/>
          <w:wAfter w:w="7" w:type="dxa"/>
        </w:trPr>
        <w:tc>
          <w:tcPr>
            <w:tcW w:w="556" w:type="dxa"/>
            <w:vAlign w:val="center"/>
          </w:tcPr>
          <w:p w14:paraId="013C9D81" w14:textId="773C4D51" w:rsidR="00956473" w:rsidRPr="001F5B4F" w:rsidRDefault="00956473" w:rsidP="0085779F">
            <w:pPr>
              <w:jc w:val="center"/>
              <w:rPr>
                <w:sz w:val="20"/>
                <w:szCs w:val="20"/>
              </w:rPr>
            </w:pPr>
            <w:r>
              <w:rPr>
                <w:sz w:val="20"/>
                <w:szCs w:val="20"/>
              </w:rPr>
              <w:t xml:space="preserve">5 </w:t>
            </w:r>
          </w:p>
        </w:tc>
        <w:tc>
          <w:tcPr>
            <w:tcW w:w="2437" w:type="dxa"/>
            <w:vAlign w:val="center"/>
          </w:tcPr>
          <w:p w14:paraId="0D730C79" w14:textId="407F40ED" w:rsidR="00956473" w:rsidRPr="001F5B4F" w:rsidRDefault="00956473" w:rsidP="0085779F">
            <w:pPr>
              <w:jc w:val="center"/>
              <w:rPr>
                <w:sz w:val="20"/>
                <w:szCs w:val="20"/>
              </w:rPr>
            </w:pPr>
            <w:r>
              <w:rPr>
                <w:sz w:val="20"/>
                <w:szCs w:val="20"/>
              </w:rPr>
              <w:t>Inne w obszarze zdrowia</w:t>
            </w:r>
          </w:p>
        </w:tc>
        <w:tc>
          <w:tcPr>
            <w:tcW w:w="2657" w:type="dxa"/>
            <w:vAlign w:val="center"/>
          </w:tcPr>
          <w:p w14:paraId="11B230B0" w14:textId="31A679A2" w:rsidR="00956473" w:rsidRPr="001F5B4F" w:rsidRDefault="00956473" w:rsidP="0085779F">
            <w:pPr>
              <w:jc w:val="center"/>
              <w:rPr>
                <w:sz w:val="20"/>
                <w:szCs w:val="20"/>
              </w:rPr>
            </w:pPr>
            <w:r>
              <w:rPr>
                <w:sz w:val="20"/>
                <w:szCs w:val="20"/>
              </w:rPr>
              <w:t>TAK – realizacja programów profilaktycznych (w szczególności przeciwko nowotworowym), zwiększenie dostępu do specjalistów</w:t>
            </w:r>
          </w:p>
        </w:tc>
        <w:tc>
          <w:tcPr>
            <w:tcW w:w="2491" w:type="dxa"/>
          </w:tcPr>
          <w:p w14:paraId="79BD896F" w14:textId="77777777" w:rsidR="003D29A4" w:rsidRDefault="003D29A4" w:rsidP="0085779F">
            <w:pPr>
              <w:jc w:val="center"/>
              <w:rPr>
                <w:sz w:val="20"/>
                <w:szCs w:val="20"/>
              </w:rPr>
            </w:pPr>
          </w:p>
          <w:p w14:paraId="15F4D712" w14:textId="77777777" w:rsidR="003D29A4" w:rsidRDefault="003D29A4" w:rsidP="0085779F">
            <w:pPr>
              <w:jc w:val="center"/>
              <w:rPr>
                <w:sz w:val="20"/>
                <w:szCs w:val="20"/>
              </w:rPr>
            </w:pPr>
          </w:p>
          <w:p w14:paraId="7C028DCA" w14:textId="774E67E6" w:rsidR="00956473" w:rsidRPr="001F5B4F" w:rsidRDefault="00956473" w:rsidP="0085779F">
            <w:pPr>
              <w:jc w:val="center"/>
              <w:rPr>
                <w:sz w:val="20"/>
                <w:szCs w:val="20"/>
              </w:rPr>
            </w:pPr>
            <w:r>
              <w:rPr>
                <w:sz w:val="20"/>
                <w:szCs w:val="20"/>
              </w:rPr>
              <w:t xml:space="preserve">TAK – </w:t>
            </w:r>
            <w:r w:rsidR="003D29A4">
              <w:rPr>
                <w:sz w:val="20"/>
                <w:szCs w:val="20"/>
              </w:rPr>
              <w:t xml:space="preserve">zwiększenie dostępu do specjalistów, </w:t>
            </w:r>
            <w:r>
              <w:rPr>
                <w:sz w:val="20"/>
                <w:szCs w:val="20"/>
              </w:rPr>
              <w:t>realizacja programów profilaktycznych</w:t>
            </w:r>
          </w:p>
        </w:tc>
        <w:tc>
          <w:tcPr>
            <w:tcW w:w="2398" w:type="dxa"/>
            <w:vAlign w:val="center"/>
          </w:tcPr>
          <w:p w14:paraId="09066946" w14:textId="0BFD6796" w:rsidR="00956473" w:rsidRPr="001F5B4F" w:rsidRDefault="00956473" w:rsidP="0085779F">
            <w:pPr>
              <w:jc w:val="center"/>
              <w:rPr>
                <w:sz w:val="20"/>
                <w:szCs w:val="20"/>
              </w:rPr>
            </w:pPr>
            <w:r>
              <w:rPr>
                <w:sz w:val="20"/>
                <w:szCs w:val="20"/>
              </w:rPr>
              <w:t xml:space="preserve">TAK – realizacja programów profilaktycznych, zwiększenie dostępu do </w:t>
            </w:r>
            <w:r w:rsidR="002E5373">
              <w:rPr>
                <w:sz w:val="20"/>
                <w:szCs w:val="20"/>
              </w:rPr>
              <w:t xml:space="preserve">różnego rodzaju </w:t>
            </w:r>
            <w:r>
              <w:rPr>
                <w:sz w:val="20"/>
                <w:szCs w:val="20"/>
              </w:rPr>
              <w:t>specjalistów</w:t>
            </w:r>
          </w:p>
        </w:tc>
        <w:tc>
          <w:tcPr>
            <w:tcW w:w="2717" w:type="dxa"/>
            <w:vAlign w:val="center"/>
          </w:tcPr>
          <w:p w14:paraId="245C2A20" w14:textId="2E514081" w:rsidR="003D29A4" w:rsidRDefault="003D29A4" w:rsidP="00956473">
            <w:pPr>
              <w:pStyle w:val="Bezodstpw"/>
              <w:jc w:val="center"/>
              <w:rPr>
                <w:sz w:val="20"/>
                <w:szCs w:val="20"/>
              </w:rPr>
            </w:pPr>
            <w:r>
              <w:rPr>
                <w:sz w:val="20"/>
                <w:szCs w:val="20"/>
              </w:rPr>
              <w:t>TAK</w:t>
            </w:r>
          </w:p>
          <w:p w14:paraId="6CEAA2BB" w14:textId="6CEB9265" w:rsidR="00956473" w:rsidRPr="00956473" w:rsidRDefault="00956473" w:rsidP="00956473">
            <w:pPr>
              <w:pStyle w:val="Bezodstpw"/>
              <w:jc w:val="center"/>
              <w:rPr>
                <w:sz w:val="20"/>
                <w:szCs w:val="20"/>
              </w:rPr>
            </w:pPr>
            <w:r>
              <w:rPr>
                <w:sz w:val="20"/>
                <w:szCs w:val="20"/>
              </w:rPr>
              <w:t xml:space="preserve">- </w:t>
            </w:r>
            <w:r w:rsidRPr="00956473">
              <w:rPr>
                <w:sz w:val="20"/>
                <w:szCs w:val="20"/>
              </w:rPr>
              <w:t xml:space="preserve">Realizacja programów profilaktyki zdrowotnej </w:t>
            </w:r>
            <w:r>
              <w:rPr>
                <w:sz w:val="20"/>
                <w:szCs w:val="20"/>
              </w:rPr>
              <w:br/>
            </w:r>
            <w:r w:rsidRPr="00956473">
              <w:rPr>
                <w:sz w:val="20"/>
                <w:szCs w:val="20"/>
              </w:rPr>
              <w:t>i promocji aktywnego stylu życia w instytucjach społecznych w gminie (SZPOZ, szkoły, GOPS, BCK itp.),</w:t>
            </w:r>
          </w:p>
          <w:p w14:paraId="0071C996" w14:textId="798D2F50" w:rsidR="00956473" w:rsidRPr="00956473" w:rsidRDefault="00956473" w:rsidP="00956473">
            <w:pPr>
              <w:pStyle w:val="Bezodstpw"/>
              <w:jc w:val="center"/>
              <w:rPr>
                <w:sz w:val="20"/>
                <w:szCs w:val="20"/>
              </w:rPr>
            </w:pPr>
            <w:r>
              <w:rPr>
                <w:sz w:val="20"/>
                <w:szCs w:val="20"/>
              </w:rPr>
              <w:lastRenderedPageBreak/>
              <w:t>- u</w:t>
            </w:r>
            <w:r w:rsidRPr="00956473">
              <w:rPr>
                <w:sz w:val="20"/>
                <w:szCs w:val="20"/>
              </w:rPr>
              <w:t>możliwienie dostępu do specjalistycznych badań lekarskich poprzez uczestnictwo w akcjach ogólnopolskich i z własnych inicjatyw,</w:t>
            </w:r>
          </w:p>
          <w:p w14:paraId="56014712" w14:textId="61FE7836" w:rsidR="00956473" w:rsidRDefault="00956473" w:rsidP="00956473">
            <w:pPr>
              <w:pStyle w:val="Bezodstpw"/>
              <w:jc w:val="center"/>
              <w:rPr>
                <w:sz w:val="20"/>
                <w:szCs w:val="20"/>
              </w:rPr>
            </w:pPr>
            <w:r w:rsidRPr="00956473">
              <w:rPr>
                <w:sz w:val="20"/>
                <w:szCs w:val="20"/>
              </w:rPr>
              <w:t xml:space="preserve">- </w:t>
            </w:r>
            <w:r>
              <w:rPr>
                <w:sz w:val="20"/>
                <w:szCs w:val="20"/>
              </w:rPr>
              <w:t>p</w:t>
            </w:r>
            <w:r w:rsidRPr="00956473">
              <w:rPr>
                <w:sz w:val="20"/>
                <w:szCs w:val="20"/>
              </w:rPr>
              <w:t>oprawa dostępu do specjalistów, w tym pediatrów</w:t>
            </w:r>
          </w:p>
        </w:tc>
        <w:tc>
          <w:tcPr>
            <w:tcW w:w="2650" w:type="dxa"/>
            <w:vAlign w:val="center"/>
          </w:tcPr>
          <w:p w14:paraId="0A105090" w14:textId="21577C8A" w:rsidR="00956473" w:rsidRPr="001F5B4F" w:rsidRDefault="00956473" w:rsidP="0085779F">
            <w:pPr>
              <w:jc w:val="center"/>
              <w:rPr>
                <w:sz w:val="20"/>
                <w:szCs w:val="20"/>
              </w:rPr>
            </w:pPr>
            <w:r>
              <w:rPr>
                <w:sz w:val="20"/>
                <w:szCs w:val="20"/>
              </w:rPr>
              <w:lastRenderedPageBreak/>
              <w:t>TAK – realizacja programów profilaktycznych (w szczególności przeciwko nowotworowym), zwiększenie dostępu do specjalistów</w:t>
            </w:r>
          </w:p>
        </w:tc>
      </w:tr>
      <w:tr w:rsidR="0085779F" w:rsidRPr="002C3563" w14:paraId="36C83A0B" w14:textId="3852FF1B" w:rsidTr="006F1D0D">
        <w:tc>
          <w:tcPr>
            <w:tcW w:w="15913" w:type="dxa"/>
            <w:gridSpan w:val="8"/>
            <w:shd w:val="clear" w:color="auto" w:fill="FFE599" w:themeFill="accent4" w:themeFillTint="66"/>
            <w:vAlign w:val="center"/>
          </w:tcPr>
          <w:p w14:paraId="6311880C" w14:textId="4E8A4CDB" w:rsidR="0085779F" w:rsidRPr="002C3563" w:rsidRDefault="0085779F" w:rsidP="0085779F">
            <w:pPr>
              <w:jc w:val="center"/>
              <w:rPr>
                <w:b/>
                <w:bCs/>
                <w:sz w:val="26"/>
                <w:szCs w:val="26"/>
              </w:rPr>
            </w:pPr>
            <w:r w:rsidRPr="002C3563">
              <w:rPr>
                <w:b/>
                <w:bCs/>
                <w:sz w:val="26"/>
                <w:szCs w:val="26"/>
              </w:rPr>
              <w:t>Obszar 2 – gospodarka wodno-ściekowa</w:t>
            </w:r>
          </w:p>
        </w:tc>
      </w:tr>
      <w:tr w:rsidR="00961942" w:rsidRPr="002C3563" w14:paraId="3B758071" w14:textId="77777777" w:rsidTr="00E8485E">
        <w:trPr>
          <w:gridAfter w:val="1"/>
          <w:wAfter w:w="7" w:type="dxa"/>
        </w:trPr>
        <w:tc>
          <w:tcPr>
            <w:tcW w:w="556" w:type="dxa"/>
            <w:vAlign w:val="center"/>
          </w:tcPr>
          <w:p w14:paraId="3A6788C5" w14:textId="77777777" w:rsidR="0085779F" w:rsidRPr="002C3563" w:rsidRDefault="0085779F" w:rsidP="0085779F">
            <w:pPr>
              <w:jc w:val="center"/>
            </w:pPr>
            <w:r w:rsidRPr="002C3563">
              <w:t>L.p.</w:t>
            </w:r>
          </w:p>
        </w:tc>
        <w:tc>
          <w:tcPr>
            <w:tcW w:w="2437" w:type="dxa"/>
            <w:vAlign w:val="center"/>
          </w:tcPr>
          <w:p w14:paraId="30F6C010" w14:textId="77777777" w:rsidR="0085779F" w:rsidRPr="002C3563" w:rsidRDefault="0085779F" w:rsidP="0085779F">
            <w:pPr>
              <w:jc w:val="center"/>
            </w:pPr>
            <w:r w:rsidRPr="002C3563">
              <w:t>Wyszczególnienie</w:t>
            </w:r>
          </w:p>
        </w:tc>
        <w:tc>
          <w:tcPr>
            <w:tcW w:w="2657" w:type="dxa"/>
            <w:vAlign w:val="center"/>
          </w:tcPr>
          <w:p w14:paraId="0532FF22" w14:textId="720045AD" w:rsidR="0085779F" w:rsidRPr="002C3563" w:rsidRDefault="0085779F" w:rsidP="0085779F">
            <w:pPr>
              <w:jc w:val="center"/>
            </w:pPr>
            <w:r w:rsidRPr="002C3563">
              <w:t xml:space="preserve">Gmina </w:t>
            </w:r>
            <w:r>
              <w:t>Chęciny</w:t>
            </w:r>
          </w:p>
        </w:tc>
        <w:tc>
          <w:tcPr>
            <w:tcW w:w="2491" w:type="dxa"/>
            <w:vAlign w:val="center"/>
          </w:tcPr>
          <w:p w14:paraId="34DA3D91" w14:textId="6C5F1974" w:rsidR="0085779F" w:rsidRPr="002C3563" w:rsidRDefault="0085779F" w:rsidP="0085779F">
            <w:pPr>
              <w:jc w:val="center"/>
            </w:pPr>
            <w:r>
              <w:t>Gmina Łopuszno</w:t>
            </w:r>
          </w:p>
        </w:tc>
        <w:tc>
          <w:tcPr>
            <w:tcW w:w="2398" w:type="dxa"/>
            <w:vAlign w:val="center"/>
          </w:tcPr>
          <w:p w14:paraId="10725C40" w14:textId="668DCDA7" w:rsidR="0085779F" w:rsidRPr="002C3563" w:rsidRDefault="0085779F" w:rsidP="0085779F">
            <w:pPr>
              <w:jc w:val="center"/>
            </w:pPr>
            <w:r w:rsidRPr="002C3563">
              <w:t>Gmina Małogoszcz</w:t>
            </w:r>
          </w:p>
        </w:tc>
        <w:tc>
          <w:tcPr>
            <w:tcW w:w="2717" w:type="dxa"/>
            <w:vAlign w:val="center"/>
          </w:tcPr>
          <w:p w14:paraId="05283F3A" w14:textId="69177467" w:rsidR="0085779F" w:rsidRPr="002C3563" w:rsidRDefault="0085779F" w:rsidP="0085779F">
            <w:pPr>
              <w:jc w:val="center"/>
            </w:pPr>
            <w:r>
              <w:t>Gmina Piekoszów</w:t>
            </w:r>
          </w:p>
        </w:tc>
        <w:tc>
          <w:tcPr>
            <w:tcW w:w="2650" w:type="dxa"/>
            <w:vAlign w:val="center"/>
          </w:tcPr>
          <w:p w14:paraId="0E49ACC3" w14:textId="3893476F" w:rsidR="0085779F" w:rsidRPr="002C3563" w:rsidRDefault="0085779F" w:rsidP="0085779F">
            <w:pPr>
              <w:jc w:val="center"/>
            </w:pPr>
            <w:r w:rsidRPr="002C3563">
              <w:t>Gmina Sobków</w:t>
            </w:r>
          </w:p>
        </w:tc>
      </w:tr>
      <w:tr w:rsidR="00961942" w:rsidRPr="002C3563" w14:paraId="6D3AB9E3" w14:textId="77777777" w:rsidTr="00E8485E">
        <w:trPr>
          <w:gridAfter w:val="1"/>
          <w:wAfter w:w="7" w:type="dxa"/>
        </w:trPr>
        <w:tc>
          <w:tcPr>
            <w:tcW w:w="556" w:type="dxa"/>
            <w:vAlign w:val="center"/>
          </w:tcPr>
          <w:p w14:paraId="25CD5375" w14:textId="77777777" w:rsidR="0085779F" w:rsidRPr="001F5B4F" w:rsidRDefault="0085779F" w:rsidP="0085779F">
            <w:pPr>
              <w:jc w:val="center"/>
              <w:rPr>
                <w:sz w:val="20"/>
                <w:szCs w:val="20"/>
              </w:rPr>
            </w:pPr>
            <w:r w:rsidRPr="001F5B4F">
              <w:rPr>
                <w:sz w:val="20"/>
                <w:szCs w:val="20"/>
              </w:rPr>
              <w:t>1</w:t>
            </w:r>
          </w:p>
        </w:tc>
        <w:tc>
          <w:tcPr>
            <w:tcW w:w="2437" w:type="dxa"/>
            <w:vAlign w:val="center"/>
          </w:tcPr>
          <w:p w14:paraId="51077244" w14:textId="77777777" w:rsidR="0085779F" w:rsidRPr="001F5B4F" w:rsidRDefault="0085779F" w:rsidP="0085779F">
            <w:pPr>
              <w:jc w:val="center"/>
              <w:rPr>
                <w:sz w:val="20"/>
                <w:szCs w:val="20"/>
              </w:rPr>
            </w:pPr>
            <w:r w:rsidRPr="001F5B4F">
              <w:rPr>
                <w:sz w:val="20"/>
                <w:szCs w:val="20"/>
              </w:rPr>
              <w:t>Budowa/modernizacja ujęć wody</w:t>
            </w:r>
          </w:p>
        </w:tc>
        <w:tc>
          <w:tcPr>
            <w:tcW w:w="2657" w:type="dxa"/>
            <w:vAlign w:val="center"/>
          </w:tcPr>
          <w:p w14:paraId="25B76E7A" w14:textId="338F410F" w:rsidR="00045E13" w:rsidRPr="001F5B4F" w:rsidRDefault="00045E13" w:rsidP="001A7472">
            <w:pPr>
              <w:jc w:val="center"/>
              <w:rPr>
                <w:sz w:val="20"/>
                <w:szCs w:val="20"/>
              </w:rPr>
            </w:pPr>
            <w:r w:rsidRPr="001F5B4F">
              <w:rPr>
                <w:sz w:val="20"/>
                <w:szCs w:val="20"/>
              </w:rPr>
              <w:t xml:space="preserve">TAK </w:t>
            </w:r>
          </w:p>
        </w:tc>
        <w:tc>
          <w:tcPr>
            <w:tcW w:w="2491" w:type="dxa"/>
          </w:tcPr>
          <w:p w14:paraId="7B2C6488" w14:textId="3A095424" w:rsidR="0085779F" w:rsidRPr="001F5B4F" w:rsidRDefault="0085779F" w:rsidP="0085779F">
            <w:pPr>
              <w:jc w:val="center"/>
              <w:rPr>
                <w:sz w:val="20"/>
                <w:szCs w:val="20"/>
              </w:rPr>
            </w:pPr>
            <w:r w:rsidRPr="001F5B4F">
              <w:rPr>
                <w:sz w:val="20"/>
                <w:szCs w:val="20"/>
              </w:rPr>
              <w:t>TAK - całkowita modernizacja ujęć - 4 szt- Dobrzeszów, Wielebnów, Gnieździska, Lasocin</w:t>
            </w:r>
          </w:p>
        </w:tc>
        <w:tc>
          <w:tcPr>
            <w:tcW w:w="2398" w:type="dxa"/>
            <w:vAlign w:val="center"/>
          </w:tcPr>
          <w:p w14:paraId="0915F4A6" w14:textId="514C6786" w:rsidR="0085779F" w:rsidRPr="001F5B4F" w:rsidRDefault="0085779F" w:rsidP="0085779F">
            <w:pPr>
              <w:jc w:val="center"/>
              <w:rPr>
                <w:sz w:val="20"/>
                <w:szCs w:val="20"/>
              </w:rPr>
            </w:pPr>
            <w:r w:rsidRPr="001F5B4F">
              <w:rPr>
                <w:sz w:val="20"/>
                <w:szCs w:val="20"/>
              </w:rPr>
              <w:t xml:space="preserve">TAK- modernizacja istniejącej infrastruktury technicznej znajdującej się w granicach Aglomeracji </w:t>
            </w:r>
          </w:p>
        </w:tc>
        <w:tc>
          <w:tcPr>
            <w:tcW w:w="2717" w:type="dxa"/>
            <w:vAlign w:val="center"/>
          </w:tcPr>
          <w:p w14:paraId="435080AE" w14:textId="77777777" w:rsidR="00F22CE0" w:rsidRPr="0061767D" w:rsidRDefault="00F22CE0" w:rsidP="0061767D">
            <w:pPr>
              <w:jc w:val="center"/>
              <w:rPr>
                <w:color w:val="000000" w:themeColor="text1"/>
                <w:sz w:val="20"/>
                <w:szCs w:val="20"/>
              </w:rPr>
            </w:pPr>
            <w:r w:rsidRPr="0061767D">
              <w:rPr>
                <w:color w:val="000000" w:themeColor="text1"/>
                <w:sz w:val="20"/>
                <w:szCs w:val="20"/>
              </w:rPr>
              <w:t>TAK m.in.</w:t>
            </w:r>
          </w:p>
          <w:p w14:paraId="026566C3" w14:textId="77777777" w:rsidR="00F22CE0" w:rsidRPr="0061767D" w:rsidRDefault="00F22CE0" w:rsidP="0061767D">
            <w:pPr>
              <w:jc w:val="center"/>
              <w:rPr>
                <w:rFonts w:ascii="Calibri" w:eastAsia="Calibri" w:hAnsi="Calibri" w:cs="Times New Roman"/>
                <w:color w:val="000000" w:themeColor="text1"/>
                <w:sz w:val="20"/>
                <w:szCs w:val="20"/>
              </w:rPr>
            </w:pPr>
            <w:r w:rsidRPr="0061767D">
              <w:rPr>
                <w:rFonts w:ascii="Calibri" w:eastAsia="Calibri" w:hAnsi="Calibri" w:cs="Times New Roman"/>
                <w:color w:val="000000" w:themeColor="text1"/>
                <w:sz w:val="20"/>
                <w:szCs w:val="20"/>
              </w:rPr>
              <w:t>- Nowe ujęcie wody w zachodniej części Gminy odciążające ujęcia: Lesica, Szczukowice i Górki Szczukowskie wraz z sieciami wodociągowymi.</w:t>
            </w:r>
          </w:p>
          <w:p w14:paraId="0723E843" w14:textId="77777777" w:rsidR="00F22CE0" w:rsidRPr="0061767D" w:rsidRDefault="00F22CE0" w:rsidP="0061767D">
            <w:pPr>
              <w:jc w:val="center"/>
              <w:rPr>
                <w:rFonts w:ascii="Calibri" w:eastAsia="Calibri" w:hAnsi="Calibri" w:cs="Times New Roman"/>
                <w:color w:val="000000" w:themeColor="text1"/>
                <w:sz w:val="20"/>
                <w:szCs w:val="20"/>
              </w:rPr>
            </w:pPr>
            <w:r w:rsidRPr="0061767D">
              <w:rPr>
                <w:rFonts w:ascii="Calibri" w:eastAsia="Calibri" w:hAnsi="Calibri" w:cs="Times New Roman"/>
                <w:color w:val="000000" w:themeColor="text1"/>
                <w:sz w:val="20"/>
                <w:szCs w:val="20"/>
              </w:rPr>
              <w:t>- Wybudowanie łącznika istniejących sieci wodociągowych: w Podzamczu na ul. Piaskowej oraz w Piekoszowie na ul. Jarzębinowej.</w:t>
            </w:r>
          </w:p>
          <w:p w14:paraId="641ADB2D" w14:textId="3B95B851" w:rsidR="00A75497" w:rsidRPr="001F5B4F" w:rsidRDefault="00F22CE0" w:rsidP="0061767D">
            <w:pPr>
              <w:jc w:val="center"/>
              <w:rPr>
                <w:sz w:val="20"/>
                <w:szCs w:val="20"/>
              </w:rPr>
            </w:pPr>
            <w:r w:rsidRPr="0061767D">
              <w:rPr>
                <w:color w:val="000000" w:themeColor="text1"/>
                <w:sz w:val="20"/>
                <w:szCs w:val="20"/>
              </w:rPr>
              <w:t xml:space="preserve">- Modernizacja istniejących ujęć wody </w:t>
            </w:r>
            <w:r w:rsidR="0061767D">
              <w:rPr>
                <w:color w:val="000000" w:themeColor="text1"/>
                <w:sz w:val="20"/>
                <w:szCs w:val="20"/>
              </w:rPr>
              <w:br/>
            </w:r>
            <w:r w:rsidRPr="0061767D">
              <w:rPr>
                <w:color w:val="000000" w:themeColor="text1"/>
                <w:sz w:val="20"/>
                <w:szCs w:val="20"/>
              </w:rPr>
              <w:t>i infrastruktury towarzyszącej</w:t>
            </w:r>
            <w:r w:rsidR="00A75497" w:rsidRPr="0061767D">
              <w:rPr>
                <w:rFonts w:ascii="Calibri" w:eastAsia="Calibri" w:hAnsi="Calibri" w:cs="Times New Roman"/>
                <w:color w:val="000000" w:themeColor="text1"/>
                <w:sz w:val="20"/>
                <w:szCs w:val="20"/>
              </w:rPr>
              <w:t>.</w:t>
            </w:r>
          </w:p>
        </w:tc>
        <w:tc>
          <w:tcPr>
            <w:tcW w:w="2650" w:type="dxa"/>
            <w:vAlign w:val="center"/>
          </w:tcPr>
          <w:p w14:paraId="2A572BDE" w14:textId="346364B2" w:rsidR="0085779F" w:rsidRPr="001F5B4F" w:rsidRDefault="0085779F" w:rsidP="0085779F">
            <w:pPr>
              <w:jc w:val="center"/>
              <w:rPr>
                <w:sz w:val="20"/>
                <w:szCs w:val="20"/>
              </w:rPr>
            </w:pPr>
            <w:r w:rsidRPr="001F5B4F">
              <w:rPr>
                <w:sz w:val="20"/>
                <w:szCs w:val="20"/>
              </w:rPr>
              <w:t>NIE</w:t>
            </w:r>
          </w:p>
        </w:tc>
      </w:tr>
      <w:tr w:rsidR="00BE41E7" w:rsidRPr="002C3563" w14:paraId="370DAEEE" w14:textId="77777777" w:rsidTr="00BE41E7">
        <w:trPr>
          <w:gridAfter w:val="1"/>
          <w:wAfter w:w="7" w:type="dxa"/>
        </w:trPr>
        <w:tc>
          <w:tcPr>
            <w:tcW w:w="556" w:type="dxa"/>
            <w:shd w:val="clear" w:color="auto" w:fill="E2EFD9" w:themeFill="accent6" w:themeFillTint="33"/>
            <w:vAlign w:val="center"/>
          </w:tcPr>
          <w:p w14:paraId="00FA3C4B" w14:textId="77777777" w:rsidR="001A7472" w:rsidRPr="001F5B4F" w:rsidRDefault="001A7472" w:rsidP="0085779F">
            <w:pPr>
              <w:jc w:val="center"/>
              <w:rPr>
                <w:sz w:val="20"/>
                <w:szCs w:val="20"/>
              </w:rPr>
            </w:pPr>
            <w:r w:rsidRPr="001F5B4F">
              <w:rPr>
                <w:sz w:val="20"/>
                <w:szCs w:val="20"/>
              </w:rPr>
              <w:t>2</w:t>
            </w:r>
          </w:p>
        </w:tc>
        <w:tc>
          <w:tcPr>
            <w:tcW w:w="2437" w:type="dxa"/>
            <w:shd w:val="clear" w:color="auto" w:fill="E2EFD9" w:themeFill="accent6" w:themeFillTint="33"/>
            <w:vAlign w:val="center"/>
          </w:tcPr>
          <w:p w14:paraId="1AE7C26B" w14:textId="77777777" w:rsidR="001A7472" w:rsidRPr="001F5B4F" w:rsidRDefault="001A7472" w:rsidP="0085779F">
            <w:pPr>
              <w:jc w:val="center"/>
              <w:rPr>
                <w:sz w:val="20"/>
                <w:szCs w:val="20"/>
              </w:rPr>
            </w:pPr>
            <w:r w:rsidRPr="001F5B4F">
              <w:rPr>
                <w:sz w:val="20"/>
                <w:szCs w:val="20"/>
              </w:rPr>
              <w:t>Budowa sieci wodociągowej</w:t>
            </w:r>
          </w:p>
        </w:tc>
        <w:tc>
          <w:tcPr>
            <w:tcW w:w="2657" w:type="dxa"/>
            <w:vMerge w:val="restart"/>
            <w:shd w:val="clear" w:color="auto" w:fill="E2EFD9" w:themeFill="accent6" w:themeFillTint="33"/>
            <w:vAlign w:val="center"/>
          </w:tcPr>
          <w:p w14:paraId="481A4D0D" w14:textId="2F6A30A5" w:rsidR="001A7472" w:rsidRPr="001F5B4F" w:rsidRDefault="001A7472" w:rsidP="0085779F">
            <w:pPr>
              <w:jc w:val="center"/>
              <w:rPr>
                <w:sz w:val="20"/>
                <w:szCs w:val="20"/>
              </w:rPr>
            </w:pPr>
            <w:r w:rsidRPr="001F5B4F">
              <w:rPr>
                <w:sz w:val="20"/>
                <w:szCs w:val="20"/>
              </w:rPr>
              <w:t xml:space="preserve">TAK - Budowa </w:t>
            </w:r>
            <w:r w:rsidRPr="001F5B4F">
              <w:rPr>
                <w:sz w:val="20"/>
                <w:szCs w:val="20"/>
              </w:rPr>
              <w:br/>
              <w:t>i modernizacja sieci wodociągowych na terenie Gminy Chęciny</w:t>
            </w:r>
          </w:p>
        </w:tc>
        <w:tc>
          <w:tcPr>
            <w:tcW w:w="2491" w:type="dxa"/>
            <w:shd w:val="clear" w:color="auto" w:fill="E2EFD9" w:themeFill="accent6" w:themeFillTint="33"/>
          </w:tcPr>
          <w:p w14:paraId="5F1ABE66" w14:textId="12EDA95F" w:rsidR="001A7472" w:rsidRPr="001F5B4F" w:rsidRDefault="001A7472" w:rsidP="0085779F">
            <w:pPr>
              <w:jc w:val="center"/>
              <w:rPr>
                <w:sz w:val="20"/>
                <w:szCs w:val="20"/>
              </w:rPr>
            </w:pPr>
            <w:r w:rsidRPr="001F5B4F">
              <w:rPr>
                <w:sz w:val="20"/>
                <w:szCs w:val="20"/>
              </w:rPr>
              <w:t>TAK - budowa krótkich odcinków wodociągu</w:t>
            </w:r>
          </w:p>
        </w:tc>
        <w:tc>
          <w:tcPr>
            <w:tcW w:w="2398" w:type="dxa"/>
            <w:shd w:val="clear" w:color="auto" w:fill="E2EFD9" w:themeFill="accent6" w:themeFillTint="33"/>
            <w:vAlign w:val="center"/>
          </w:tcPr>
          <w:p w14:paraId="340ACA52" w14:textId="18DC8659" w:rsidR="001A7472" w:rsidRPr="001F5B4F" w:rsidRDefault="001A7472" w:rsidP="0085779F">
            <w:pPr>
              <w:jc w:val="center"/>
              <w:rPr>
                <w:sz w:val="20"/>
                <w:szCs w:val="20"/>
              </w:rPr>
            </w:pPr>
            <w:r w:rsidRPr="001F5B4F">
              <w:rPr>
                <w:sz w:val="20"/>
                <w:szCs w:val="20"/>
              </w:rPr>
              <w:t>TAK- rozbudowa sieci wodociągowej na terenie gminy</w:t>
            </w:r>
          </w:p>
        </w:tc>
        <w:tc>
          <w:tcPr>
            <w:tcW w:w="2717" w:type="dxa"/>
            <w:shd w:val="clear" w:color="auto" w:fill="E2EFD9" w:themeFill="accent6" w:themeFillTint="33"/>
            <w:vAlign w:val="center"/>
          </w:tcPr>
          <w:p w14:paraId="0F9AAEB4" w14:textId="77777777" w:rsidR="001A7472" w:rsidRDefault="00490217" w:rsidP="0085779F">
            <w:pPr>
              <w:jc w:val="center"/>
              <w:rPr>
                <w:sz w:val="20"/>
                <w:szCs w:val="20"/>
              </w:rPr>
            </w:pPr>
            <w:r>
              <w:rPr>
                <w:sz w:val="20"/>
                <w:szCs w:val="20"/>
              </w:rPr>
              <w:t>TAK</w:t>
            </w:r>
            <w:r w:rsidR="00045D0A">
              <w:rPr>
                <w:sz w:val="20"/>
                <w:szCs w:val="20"/>
              </w:rPr>
              <w:t xml:space="preserve"> m. in.</w:t>
            </w:r>
          </w:p>
          <w:p w14:paraId="5096799F" w14:textId="0FBB274F" w:rsidR="00045D0A" w:rsidRDefault="00045D0A" w:rsidP="00045D0A">
            <w:pPr>
              <w:spacing w:after="200" w:line="276" w:lineRule="auto"/>
              <w:jc w:val="center"/>
              <w:rPr>
                <w:rFonts w:ascii="Calibri" w:eastAsia="Calibri" w:hAnsi="Calibri" w:cs="Times New Roman"/>
                <w:sz w:val="20"/>
                <w:szCs w:val="20"/>
              </w:rPr>
            </w:pPr>
            <w:r>
              <w:rPr>
                <w:rFonts w:ascii="Calibri" w:eastAsia="Calibri" w:hAnsi="Calibri" w:cs="Times New Roman"/>
                <w:sz w:val="20"/>
                <w:szCs w:val="20"/>
              </w:rPr>
              <w:t xml:space="preserve">1 </w:t>
            </w:r>
            <w:r w:rsidRPr="00045D0A">
              <w:rPr>
                <w:rFonts w:ascii="Calibri" w:eastAsia="Calibri" w:hAnsi="Calibri" w:cs="Times New Roman"/>
                <w:sz w:val="20"/>
                <w:szCs w:val="20"/>
              </w:rPr>
              <w:t xml:space="preserve">Wybudowanie łącznika sieci wodociągowych </w:t>
            </w:r>
            <w:r>
              <w:rPr>
                <w:rFonts w:ascii="Calibri" w:eastAsia="Calibri" w:hAnsi="Calibri" w:cs="Times New Roman"/>
                <w:sz w:val="20"/>
                <w:szCs w:val="20"/>
              </w:rPr>
              <w:br/>
            </w:r>
            <w:r w:rsidRPr="00045D0A">
              <w:rPr>
                <w:rFonts w:ascii="Calibri" w:eastAsia="Calibri" w:hAnsi="Calibri" w:cs="Times New Roman"/>
                <w:sz w:val="20"/>
                <w:szCs w:val="20"/>
              </w:rPr>
              <w:t xml:space="preserve">w Micigoździe, Łubnie </w:t>
            </w:r>
            <w:r>
              <w:rPr>
                <w:rFonts w:ascii="Calibri" w:eastAsia="Calibri" w:hAnsi="Calibri" w:cs="Times New Roman"/>
                <w:sz w:val="20"/>
                <w:szCs w:val="20"/>
              </w:rPr>
              <w:br/>
            </w:r>
            <w:r w:rsidRPr="00045D0A">
              <w:rPr>
                <w:rFonts w:ascii="Calibri" w:eastAsia="Calibri" w:hAnsi="Calibri" w:cs="Times New Roman"/>
                <w:sz w:val="20"/>
                <w:szCs w:val="20"/>
              </w:rPr>
              <w:t>i Wincentowie.</w:t>
            </w:r>
          </w:p>
          <w:p w14:paraId="51FC81CE" w14:textId="77777777" w:rsidR="00045D0A" w:rsidRDefault="00045D0A" w:rsidP="00045D0A">
            <w:pPr>
              <w:spacing w:after="200" w:line="276" w:lineRule="auto"/>
              <w:jc w:val="center"/>
              <w:rPr>
                <w:rFonts w:ascii="Calibri" w:eastAsia="Calibri" w:hAnsi="Calibri" w:cs="Times New Roman"/>
                <w:sz w:val="20"/>
                <w:szCs w:val="20"/>
              </w:rPr>
            </w:pPr>
            <w:r>
              <w:rPr>
                <w:rFonts w:ascii="Calibri" w:eastAsia="Calibri" w:hAnsi="Calibri" w:cs="Times New Roman"/>
                <w:sz w:val="20"/>
                <w:szCs w:val="20"/>
              </w:rPr>
              <w:t xml:space="preserve">2 </w:t>
            </w:r>
            <w:r w:rsidRPr="00045D0A">
              <w:rPr>
                <w:rFonts w:ascii="Calibri" w:eastAsia="Calibri" w:hAnsi="Calibri" w:cs="Times New Roman"/>
                <w:sz w:val="20"/>
                <w:szCs w:val="20"/>
              </w:rPr>
              <w:t>Wybudowanie łącznika sieci wodociągowej PKP-Rykoszyn</w:t>
            </w:r>
          </w:p>
          <w:p w14:paraId="737A02D9" w14:textId="4524C62A" w:rsidR="0061767D" w:rsidRPr="001F5B4F" w:rsidRDefault="0061767D" w:rsidP="00045D0A">
            <w:pPr>
              <w:spacing w:after="200" w:line="276" w:lineRule="auto"/>
              <w:jc w:val="center"/>
              <w:rPr>
                <w:sz w:val="20"/>
                <w:szCs w:val="20"/>
              </w:rPr>
            </w:pPr>
            <w:r>
              <w:rPr>
                <w:rFonts w:ascii="Calibri" w:eastAsia="Calibri" w:hAnsi="Calibri" w:cs="Times New Roman"/>
                <w:sz w:val="20"/>
                <w:szCs w:val="20"/>
              </w:rPr>
              <w:lastRenderedPageBreak/>
              <w:t xml:space="preserve">3 </w:t>
            </w:r>
            <w:r w:rsidRPr="0061767D">
              <w:rPr>
                <w:rStyle w:val="BezodstpwZnak"/>
                <w:sz w:val="20"/>
                <w:szCs w:val="20"/>
              </w:rPr>
              <w:t xml:space="preserve">Rozbudowa istniejącej sieci wodociągowej oraz budowa innych koniecznych odcinków na terenie gminy Piekoszów </w:t>
            </w:r>
          </w:p>
        </w:tc>
        <w:tc>
          <w:tcPr>
            <w:tcW w:w="2650" w:type="dxa"/>
            <w:shd w:val="clear" w:color="auto" w:fill="E2EFD9" w:themeFill="accent6" w:themeFillTint="33"/>
            <w:vAlign w:val="center"/>
          </w:tcPr>
          <w:p w14:paraId="1D007ED0" w14:textId="7281AA95" w:rsidR="001A7472" w:rsidRPr="001F5B4F" w:rsidRDefault="001A7472" w:rsidP="0085779F">
            <w:pPr>
              <w:jc w:val="center"/>
              <w:rPr>
                <w:sz w:val="20"/>
                <w:szCs w:val="20"/>
              </w:rPr>
            </w:pPr>
            <w:r w:rsidRPr="001F5B4F">
              <w:rPr>
                <w:sz w:val="20"/>
                <w:szCs w:val="20"/>
              </w:rPr>
              <w:lastRenderedPageBreak/>
              <w:t>TAK</w:t>
            </w:r>
          </w:p>
        </w:tc>
      </w:tr>
      <w:tr w:rsidR="001A7472" w:rsidRPr="002C3563" w14:paraId="4F255A9C" w14:textId="77777777" w:rsidTr="00E8485E">
        <w:trPr>
          <w:gridAfter w:val="1"/>
          <w:wAfter w:w="7" w:type="dxa"/>
        </w:trPr>
        <w:tc>
          <w:tcPr>
            <w:tcW w:w="556" w:type="dxa"/>
            <w:vAlign w:val="center"/>
          </w:tcPr>
          <w:p w14:paraId="22FCB13C" w14:textId="77777777" w:rsidR="001A7472" w:rsidRPr="001F5B4F" w:rsidRDefault="001A7472" w:rsidP="0085779F">
            <w:pPr>
              <w:jc w:val="center"/>
              <w:rPr>
                <w:sz w:val="20"/>
                <w:szCs w:val="20"/>
              </w:rPr>
            </w:pPr>
            <w:r w:rsidRPr="001F5B4F">
              <w:rPr>
                <w:sz w:val="20"/>
                <w:szCs w:val="20"/>
              </w:rPr>
              <w:t>3</w:t>
            </w:r>
          </w:p>
        </w:tc>
        <w:tc>
          <w:tcPr>
            <w:tcW w:w="2437" w:type="dxa"/>
            <w:vAlign w:val="center"/>
          </w:tcPr>
          <w:p w14:paraId="53281D4B" w14:textId="77777777" w:rsidR="001A7472" w:rsidRPr="001F5B4F" w:rsidRDefault="001A7472" w:rsidP="0085779F">
            <w:pPr>
              <w:jc w:val="center"/>
              <w:rPr>
                <w:sz w:val="20"/>
                <w:szCs w:val="20"/>
              </w:rPr>
            </w:pPr>
            <w:r w:rsidRPr="001F5B4F">
              <w:rPr>
                <w:sz w:val="20"/>
                <w:szCs w:val="20"/>
              </w:rPr>
              <w:t>Modernizacja sieci wodociągowej</w:t>
            </w:r>
          </w:p>
        </w:tc>
        <w:tc>
          <w:tcPr>
            <w:tcW w:w="2657" w:type="dxa"/>
            <w:vMerge/>
            <w:vAlign w:val="center"/>
          </w:tcPr>
          <w:p w14:paraId="44F89F90" w14:textId="4E8A6B03" w:rsidR="001A7472" w:rsidRPr="001F5B4F" w:rsidRDefault="001A7472" w:rsidP="0085779F">
            <w:pPr>
              <w:jc w:val="center"/>
              <w:rPr>
                <w:sz w:val="20"/>
                <w:szCs w:val="20"/>
              </w:rPr>
            </w:pPr>
          </w:p>
        </w:tc>
        <w:tc>
          <w:tcPr>
            <w:tcW w:w="2491" w:type="dxa"/>
          </w:tcPr>
          <w:p w14:paraId="6C74390D" w14:textId="42874F25" w:rsidR="001A7472" w:rsidRPr="001F5B4F" w:rsidRDefault="001A7472" w:rsidP="0085779F">
            <w:pPr>
              <w:jc w:val="center"/>
              <w:rPr>
                <w:sz w:val="20"/>
                <w:szCs w:val="20"/>
              </w:rPr>
            </w:pPr>
            <w:r w:rsidRPr="001F5B4F">
              <w:rPr>
                <w:sz w:val="20"/>
                <w:szCs w:val="20"/>
              </w:rPr>
              <w:t>TAK – modernizacja sieci – azbestowej</w:t>
            </w:r>
          </w:p>
        </w:tc>
        <w:tc>
          <w:tcPr>
            <w:tcW w:w="2398" w:type="dxa"/>
            <w:vAlign w:val="center"/>
          </w:tcPr>
          <w:p w14:paraId="110E1E93" w14:textId="68ED2368" w:rsidR="001A7472" w:rsidRPr="001F5B4F" w:rsidRDefault="001A7472" w:rsidP="0085779F">
            <w:pPr>
              <w:jc w:val="center"/>
              <w:rPr>
                <w:sz w:val="20"/>
                <w:szCs w:val="20"/>
              </w:rPr>
            </w:pPr>
            <w:r w:rsidRPr="001F5B4F">
              <w:rPr>
                <w:color w:val="000000" w:themeColor="text1"/>
                <w:sz w:val="20"/>
                <w:szCs w:val="20"/>
              </w:rPr>
              <w:t>TAK-rozbudowa sieci wodociągowej do nowopowstałych budynków jednorodzinnych</w:t>
            </w:r>
          </w:p>
        </w:tc>
        <w:tc>
          <w:tcPr>
            <w:tcW w:w="2717" w:type="dxa"/>
            <w:vAlign w:val="center"/>
          </w:tcPr>
          <w:p w14:paraId="365689E4" w14:textId="1169E0C4" w:rsidR="001A7472" w:rsidRPr="0061767D" w:rsidRDefault="00490217" w:rsidP="0085779F">
            <w:pPr>
              <w:jc w:val="center"/>
              <w:rPr>
                <w:color w:val="000000" w:themeColor="text1"/>
                <w:sz w:val="20"/>
                <w:szCs w:val="20"/>
              </w:rPr>
            </w:pPr>
            <w:r w:rsidRPr="0061767D">
              <w:rPr>
                <w:color w:val="000000" w:themeColor="text1"/>
                <w:sz w:val="20"/>
                <w:szCs w:val="20"/>
              </w:rPr>
              <w:t>TAK</w:t>
            </w:r>
            <w:r w:rsidR="00A75497" w:rsidRPr="0061767D">
              <w:rPr>
                <w:color w:val="000000" w:themeColor="text1"/>
                <w:sz w:val="20"/>
                <w:szCs w:val="20"/>
              </w:rPr>
              <w:t xml:space="preserve"> m.in.</w:t>
            </w:r>
          </w:p>
          <w:p w14:paraId="4E2EB5A4" w14:textId="17F2C2FF" w:rsidR="00A75497" w:rsidRPr="0061767D" w:rsidRDefault="00A75497" w:rsidP="0085779F">
            <w:pPr>
              <w:jc w:val="center"/>
              <w:rPr>
                <w:rFonts w:ascii="Calibri" w:eastAsia="Calibri" w:hAnsi="Calibri" w:cs="Times New Roman"/>
                <w:color w:val="000000" w:themeColor="text1"/>
                <w:sz w:val="20"/>
                <w:szCs w:val="20"/>
              </w:rPr>
            </w:pPr>
            <w:r w:rsidRPr="0061767D">
              <w:rPr>
                <w:rFonts w:ascii="Calibri" w:eastAsia="Calibri" w:hAnsi="Calibri" w:cs="Times New Roman"/>
                <w:color w:val="000000" w:themeColor="text1"/>
                <w:sz w:val="20"/>
                <w:szCs w:val="20"/>
              </w:rPr>
              <w:t>1 Odłączenie odbiorców w miejscowości Gałęzice i osiedla Skałka od infrastruktury Nordkalk.</w:t>
            </w:r>
          </w:p>
          <w:p w14:paraId="572F7C77" w14:textId="77777777" w:rsidR="00A75497" w:rsidRPr="0061767D" w:rsidRDefault="00A75497" w:rsidP="0085779F">
            <w:pPr>
              <w:jc w:val="center"/>
              <w:rPr>
                <w:rFonts w:ascii="Calibri" w:eastAsia="Calibri" w:hAnsi="Calibri" w:cs="Times New Roman"/>
                <w:color w:val="000000" w:themeColor="text1"/>
                <w:sz w:val="20"/>
                <w:szCs w:val="20"/>
              </w:rPr>
            </w:pPr>
          </w:p>
          <w:p w14:paraId="2590EC51" w14:textId="3BADEFBD" w:rsidR="00A75497" w:rsidRPr="0061767D" w:rsidRDefault="0061767D" w:rsidP="0085779F">
            <w:pPr>
              <w:jc w:val="center"/>
              <w:rPr>
                <w:color w:val="000000" w:themeColor="text1"/>
                <w:sz w:val="20"/>
                <w:szCs w:val="20"/>
              </w:rPr>
            </w:pPr>
            <w:r w:rsidRPr="0061767D">
              <w:rPr>
                <w:rFonts w:ascii="Calibri" w:eastAsia="Calibri" w:hAnsi="Calibri" w:cs="Times New Roman"/>
                <w:color w:val="000000" w:themeColor="text1"/>
                <w:sz w:val="20"/>
                <w:szCs w:val="20"/>
              </w:rPr>
              <w:t>2</w:t>
            </w:r>
            <w:r w:rsidRPr="0061767D">
              <w:rPr>
                <w:color w:val="000000" w:themeColor="text1"/>
                <w:sz w:val="20"/>
                <w:szCs w:val="20"/>
              </w:rPr>
              <w:t xml:space="preserve"> Zniwelowanie strat wody poprzez opomiarowanie sieci i  przyłączy oraz  modernizację  infrastruktury wodociągowej   wraz z  budową łączników sieci wodociągowej </w:t>
            </w:r>
          </w:p>
        </w:tc>
        <w:tc>
          <w:tcPr>
            <w:tcW w:w="2650" w:type="dxa"/>
            <w:vAlign w:val="center"/>
          </w:tcPr>
          <w:p w14:paraId="65B796E9" w14:textId="32A60169" w:rsidR="001A7472" w:rsidRPr="001F5B4F" w:rsidRDefault="001A7472" w:rsidP="0085779F">
            <w:pPr>
              <w:jc w:val="center"/>
              <w:rPr>
                <w:sz w:val="20"/>
                <w:szCs w:val="20"/>
              </w:rPr>
            </w:pPr>
            <w:r w:rsidRPr="001F5B4F">
              <w:rPr>
                <w:sz w:val="20"/>
                <w:szCs w:val="20"/>
              </w:rPr>
              <w:t>TAK</w:t>
            </w:r>
          </w:p>
        </w:tc>
      </w:tr>
      <w:tr w:rsidR="00BE41E7" w:rsidRPr="002C3563" w14:paraId="5700F817" w14:textId="77777777" w:rsidTr="00BE41E7">
        <w:trPr>
          <w:gridAfter w:val="1"/>
          <w:wAfter w:w="7" w:type="dxa"/>
        </w:trPr>
        <w:tc>
          <w:tcPr>
            <w:tcW w:w="556" w:type="dxa"/>
            <w:shd w:val="clear" w:color="auto" w:fill="E2EFD9" w:themeFill="accent6" w:themeFillTint="33"/>
            <w:vAlign w:val="center"/>
          </w:tcPr>
          <w:p w14:paraId="6711F713" w14:textId="77777777" w:rsidR="0085779F" w:rsidRPr="001F5B4F" w:rsidRDefault="0085779F" w:rsidP="0085779F">
            <w:pPr>
              <w:jc w:val="center"/>
              <w:rPr>
                <w:sz w:val="20"/>
                <w:szCs w:val="20"/>
              </w:rPr>
            </w:pPr>
            <w:r w:rsidRPr="001F5B4F">
              <w:rPr>
                <w:sz w:val="20"/>
                <w:szCs w:val="20"/>
              </w:rPr>
              <w:t>4</w:t>
            </w:r>
          </w:p>
        </w:tc>
        <w:tc>
          <w:tcPr>
            <w:tcW w:w="2437" w:type="dxa"/>
            <w:shd w:val="clear" w:color="auto" w:fill="E2EFD9" w:themeFill="accent6" w:themeFillTint="33"/>
            <w:vAlign w:val="center"/>
          </w:tcPr>
          <w:p w14:paraId="37407D07" w14:textId="77777777" w:rsidR="0085779F" w:rsidRPr="001F5B4F" w:rsidRDefault="0085779F" w:rsidP="0085779F">
            <w:pPr>
              <w:jc w:val="center"/>
              <w:rPr>
                <w:sz w:val="20"/>
                <w:szCs w:val="20"/>
              </w:rPr>
            </w:pPr>
            <w:r w:rsidRPr="001F5B4F">
              <w:rPr>
                <w:sz w:val="20"/>
                <w:szCs w:val="20"/>
              </w:rPr>
              <w:t xml:space="preserve">Infrastruktura do dystrybucji, uzdatniania </w:t>
            </w:r>
            <w:r w:rsidRPr="001F5B4F">
              <w:rPr>
                <w:sz w:val="20"/>
                <w:szCs w:val="20"/>
              </w:rPr>
              <w:br/>
              <w:t>i magazynowania wody</w:t>
            </w:r>
          </w:p>
        </w:tc>
        <w:tc>
          <w:tcPr>
            <w:tcW w:w="2657" w:type="dxa"/>
            <w:shd w:val="clear" w:color="auto" w:fill="E2EFD9" w:themeFill="accent6" w:themeFillTint="33"/>
            <w:vAlign w:val="center"/>
          </w:tcPr>
          <w:p w14:paraId="6C85078F" w14:textId="77777777" w:rsidR="001A7472" w:rsidRPr="001F5B4F" w:rsidRDefault="001A7472" w:rsidP="001A7472">
            <w:pPr>
              <w:jc w:val="center"/>
              <w:rPr>
                <w:sz w:val="20"/>
                <w:szCs w:val="20"/>
              </w:rPr>
            </w:pPr>
            <w:r w:rsidRPr="001F5B4F">
              <w:rPr>
                <w:sz w:val="20"/>
                <w:szCs w:val="20"/>
              </w:rPr>
              <w:t>TAK - Budowa stacji uzdatniania wody</w:t>
            </w:r>
          </w:p>
          <w:p w14:paraId="40094950" w14:textId="467FE55F" w:rsidR="0085779F" w:rsidRPr="001F5B4F" w:rsidRDefault="001A7472" w:rsidP="001A7472">
            <w:pPr>
              <w:jc w:val="center"/>
              <w:rPr>
                <w:sz w:val="20"/>
                <w:szCs w:val="20"/>
              </w:rPr>
            </w:pPr>
            <w:r w:rsidRPr="001F5B4F">
              <w:rPr>
                <w:sz w:val="20"/>
                <w:szCs w:val="20"/>
              </w:rPr>
              <w:t>Realizacja projektu obejmie ogólne rozwiązania techniczne budowy stacji uzdatniania wody oraz przystosowania sieci wodociągowej do nowych warunków zasilania w wodę.</w:t>
            </w:r>
          </w:p>
        </w:tc>
        <w:tc>
          <w:tcPr>
            <w:tcW w:w="2491" w:type="dxa"/>
            <w:shd w:val="clear" w:color="auto" w:fill="E2EFD9" w:themeFill="accent6" w:themeFillTint="33"/>
          </w:tcPr>
          <w:p w14:paraId="2D17A3C5" w14:textId="5BF409AB" w:rsidR="0085779F" w:rsidRPr="001F5B4F" w:rsidRDefault="0085779F" w:rsidP="0085779F">
            <w:pPr>
              <w:jc w:val="center"/>
              <w:rPr>
                <w:sz w:val="20"/>
                <w:szCs w:val="20"/>
              </w:rPr>
            </w:pPr>
            <w:r w:rsidRPr="001F5B4F">
              <w:rPr>
                <w:sz w:val="20"/>
                <w:szCs w:val="20"/>
              </w:rPr>
              <w:t>TAK - modernizacja stacji uzdatniania wody – sztuk 1</w:t>
            </w:r>
          </w:p>
        </w:tc>
        <w:tc>
          <w:tcPr>
            <w:tcW w:w="2398" w:type="dxa"/>
            <w:shd w:val="clear" w:color="auto" w:fill="E2EFD9" w:themeFill="accent6" w:themeFillTint="33"/>
            <w:vAlign w:val="center"/>
          </w:tcPr>
          <w:p w14:paraId="3F4E5EC0" w14:textId="4296C530" w:rsidR="0085779F" w:rsidRPr="001F5B4F" w:rsidRDefault="0085779F" w:rsidP="0085779F">
            <w:pPr>
              <w:jc w:val="center"/>
              <w:rPr>
                <w:sz w:val="20"/>
                <w:szCs w:val="20"/>
              </w:rPr>
            </w:pPr>
            <w:r w:rsidRPr="001F5B4F">
              <w:rPr>
                <w:sz w:val="20"/>
                <w:szCs w:val="20"/>
              </w:rPr>
              <w:t>TAK - modernizacja 2 ujęć wody</w:t>
            </w:r>
          </w:p>
        </w:tc>
        <w:tc>
          <w:tcPr>
            <w:tcW w:w="2717" w:type="dxa"/>
            <w:shd w:val="clear" w:color="auto" w:fill="E2EFD9" w:themeFill="accent6" w:themeFillTint="33"/>
            <w:vAlign w:val="center"/>
          </w:tcPr>
          <w:p w14:paraId="0A842521" w14:textId="77777777" w:rsidR="00A75497" w:rsidRPr="0061767D" w:rsidRDefault="00490217" w:rsidP="0085779F">
            <w:pPr>
              <w:jc w:val="center"/>
              <w:rPr>
                <w:color w:val="000000" w:themeColor="text1"/>
                <w:sz w:val="20"/>
                <w:szCs w:val="20"/>
              </w:rPr>
            </w:pPr>
            <w:r w:rsidRPr="0061767D">
              <w:rPr>
                <w:color w:val="000000" w:themeColor="text1"/>
                <w:sz w:val="20"/>
                <w:szCs w:val="20"/>
              </w:rPr>
              <w:t>TAK</w:t>
            </w:r>
            <w:r w:rsidR="00A75497" w:rsidRPr="0061767D">
              <w:rPr>
                <w:color w:val="000000" w:themeColor="text1"/>
                <w:sz w:val="20"/>
                <w:szCs w:val="20"/>
              </w:rPr>
              <w:t xml:space="preserve"> m.in.</w:t>
            </w:r>
          </w:p>
          <w:p w14:paraId="608850E6" w14:textId="0A912740" w:rsidR="0085779F" w:rsidRPr="0061767D" w:rsidRDefault="00A75497" w:rsidP="0085779F">
            <w:pPr>
              <w:jc w:val="center"/>
              <w:rPr>
                <w:color w:val="000000" w:themeColor="text1"/>
                <w:sz w:val="20"/>
                <w:szCs w:val="20"/>
              </w:rPr>
            </w:pPr>
            <w:r w:rsidRPr="0061767D">
              <w:rPr>
                <w:rFonts w:ascii="Calibri" w:eastAsia="Calibri" w:hAnsi="Calibri" w:cs="Times New Roman"/>
                <w:color w:val="000000" w:themeColor="text1"/>
                <w:sz w:val="20"/>
                <w:szCs w:val="20"/>
              </w:rPr>
              <w:t>1 Modernizacja ujęcia w Górkach Szczukowskich.</w:t>
            </w:r>
          </w:p>
        </w:tc>
        <w:tc>
          <w:tcPr>
            <w:tcW w:w="2650" w:type="dxa"/>
            <w:shd w:val="clear" w:color="auto" w:fill="E2EFD9" w:themeFill="accent6" w:themeFillTint="33"/>
            <w:vAlign w:val="center"/>
          </w:tcPr>
          <w:p w14:paraId="3C95B9AD" w14:textId="6B5CC1EB" w:rsidR="0085779F" w:rsidRPr="001F5B4F" w:rsidRDefault="0085779F" w:rsidP="0085779F">
            <w:pPr>
              <w:jc w:val="center"/>
              <w:rPr>
                <w:sz w:val="20"/>
                <w:szCs w:val="20"/>
              </w:rPr>
            </w:pPr>
            <w:r w:rsidRPr="001F5B4F">
              <w:rPr>
                <w:sz w:val="20"/>
                <w:szCs w:val="20"/>
              </w:rPr>
              <w:t>NIE</w:t>
            </w:r>
          </w:p>
        </w:tc>
      </w:tr>
      <w:tr w:rsidR="00961942" w:rsidRPr="002C3563" w14:paraId="65F69504" w14:textId="77777777" w:rsidTr="00E8485E">
        <w:trPr>
          <w:gridAfter w:val="1"/>
          <w:wAfter w:w="7" w:type="dxa"/>
        </w:trPr>
        <w:tc>
          <w:tcPr>
            <w:tcW w:w="556" w:type="dxa"/>
            <w:vAlign w:val="center"/>
          </w:tcPr>
          <w:p w14:paraId="5B3A66D1" w14:textId="77777777" w:rsidR="0085779F" w:rsidRPr="001F5B4F" w:rsidRDefault="0085779F" w:rsidP="0085779F">
            <w:pPr>
              <w:jc w:val="center"/>
              <w:rPr>
                <w:sz w:val="20"/>
                <w:szCs w:val="20"/>
              </w:rPr>
            </w:pPr>
            <w:r w:rsidRPr="001F5B4F">
              <w:rPr>
                <w:sz w:val="20"/>
                <w:szCs w:val="20"/>
              </w:rPr>
              <w:t>5</w:t>
            </w:r>
          </w:p>
        </w:tc>
        <w:tc>
          <w:tcPr>
            <w:tcW w:w="2437" w:type="dxa"/>
            <w:vAlign w:val="center"/>
          </w:tcPr>
          <w:p w14:paraId="6A873F4F" w14:textId="77777777" w:rsidR="0085779F" w:rsidRPr="001F5B4F" w:rsidRDefault="0085779F" w:rsidP="0085779F">
            <w:pPr>
              <w:jc w:val="center"/>
              <w:rPr>
                <w:sz w:val="20"/>
                <w:szCs w:val="20"/>
              </w:rPr>
            </w:pPr>
            <w:r w:rsidRPr="001F5B4F">
              <w:rPr>
                <w:sz w:val="20"/>
                <w:szCs w:val="20"/>
              </w:rPr>
              <w:t>Budowa kanalizacji sanitarnej</w:t>
            </w:r>
          </w:p>
        </w:tc>
        <w:tc>
          <w:tcPr>
            <w:tcW w:w="2657" w:type="dxa"/>
            <w:vAlign w:val="center"/>
          </w:tcPr>
          <w:p w14:paraId="61949C4E" w14:textId="2D4DFC22" w:rsidR="0085779F" w:rsidRPr="001F5B4F" w:rsidRDefault="00045E13" w:rsidP="0085779F">
            <w:pPr>
              <w:jc w:val="center"/>
              <w:rPr>
                <w:sz w:val="20"/>
                <w:szCs w:val="20"/>
              </w:rPr>
            </w:pPr>
            <w:r w:rsidRPr="001F5B4F">
              <w:rPr>
                <w:sz w:val="20"/>
                <w:szCs w:val="20"/>
              </w:rPr>
              <w:t>TAK</w:t>
            </w:r>
          </w:p>
        </w:tc>
        <w:tc>
          <w:tcPr>
            <w:tcW w:w="2491" w:type="dxa"/>
          </w:tcPr>
          <w:p w14:paraId="1E655AD4" w14:textId="3C23CD0C" w:rsidR="0085779F" w:rsidRPr="001F5B4F" w:rsidRDefault="0085779F" w:rsidP="0085779F">
            <w:pPr>
              <w:jc w:val="center"/>
              <w:rPr>
                <w:sz w:val="20"/>
                <w:szCs w:val="20"/>
              </w:rPr>
            </w:pPr>
            <w:r w:rsidRPr="001F5B4F">
              <w:rPr>
                <w:sz w:val="20"/>
                <w:szCs w:val="20"/>
              </w:rPr>
              <w:t>TAK – budowa kanalizacji poza aglomeracją – ok. 60 km; budowa kanalizacji sanitarnej w obszarze aglomeracji – ok. 20 km</w:t>
            </w:r>
          </w:p>
        </w:tc>
        <w:tc>
          <w:tcPr>
            <w:tcW w:w="2398" w:type="dxa"/>
            <w:vAlign w:val="center"/>
          </w:tcPr>
          <w:p w14:paraId="1D3D37AD" w14:textId="68765345" w:rsidR="0085779F" w:rsidRPr="001F5B4F" w:rsidRDefault="0085779F" w:rsidP="0085779F">
            <w:pPr>
              <w:jc w:val="center"/>
              <w:rPr>
                <w:sz w:val="20"/>
                <w:szCs w:val="20"/>
              </w:rPr>
            </w:pPr>
            <w:r w:rsidRPr="001F5B4F">
              <w:rPr>
                <w:sz w:val="20"/>
                <w:szCs w:val="20"/>
              </w:rPr>
              <w:t>TAK – budowa sieci kanalizacyjnej na terenie gminy Małogoszcz /poza Aglomeracją Małogoszcz/</w:t>
            </w:r>
          </w:p>
        </w:tc>
        <w:tc>
          <w:tcPr>
            <w:tcW w:w="2717" w:type="dxa"/>
            <w:vAlign w:val="center"/>
          </w:tcPr>
          <w:p w14:paraId="7D4EEC11" w14:textId="2DF50B0B" w:rsidR="00490217" w:rsidRPr="00490217" w:rsidRDefault="00490217" w:rsidP="00490217">
            <w:pPr>
              <w:contextualSpacing/>
              <w:jc w:val="center"/>
              <w:rPr>
                <w:rFonts w:eastAsia="Calibri" w:cstheme="minorHAnsi"/>
                <w:sz w:val="20"/>
                <w:szCs w:val="20"/>
              </w:rPr>
            </w:pPr>
            <w:r w:rsidRPr="00490217">
              <w:rPr>
                <w:rFonts w:eastAsia="Calibri" w:cstheme="minorHAnsi"/>
                <w:sz w:val="20"/>
                <w:szCs w:val="20"/>
              </w:rPr>
              <w:t>TAK m.in.</w:t>
            </w:r>
          </w:p>
          <w:p w14:paraId="60A1A877" w14:textId="6BF40863" w:rsidR="00490217" w:rsidRPr="00490217" w:rsidRDefault="00490217" w:rsidP="00490217">
            <w:pPr>
              <w:contextualSpacing/>
              <w:jc w:val="center"/>
              <w:rPr>
                <w:rFonts w:eastAsia="Calibri" w:cstheme="minorHAnsi"/>
                <w:sz w:val="20"/>
                <w:szCs w:val="20"/>
              </w:rPr>
            </w:pPr>
            <w:r w:rsidRPr="00490217">
              <w:rPr>
                <w:rFonts w:eastAsia="Calibri" w:cstheme="minorHAnsi"/>
                <w:sz w:val="20"/>
                <w:szCs w:val="20"/>
              </w:rPr>
              <w:t>Budowa kanalizacji sanitarnej Janów Dolny długości ok. 3,5 km</w:t>
            </w:r>
            <w:r w:rsidR="00471459">
              <w:rPr>
                <w:rFonts w:eastAsia="Calibri" w:cstheme="minorHAnsi"/>
                <w:sz w:val="20"/>
                <w:szCs w:val="20"/>
              </w:rPr>
              <w:t xml:space="preserve"> </w:t>
            </w:r>
            <w:r w:rsidR="00471459" w:rsidRPr="00BD28D2">
              <w:rPr>
                <w:color w:val="000000" w:themeColor="text1"/>
                <w:sz w:val="20"/>
                <w:szCs w:val="20"/>
              </w:rPr>
              <w:t>oraz w pozostałych miejscowościach na terenie gminy Piekoszów</w:t>
            </w:r>
          </w:p>
          <w:p w14:paraId="740D78D8" w14:textId="77777777" w:rsidR="0085779F" w:rsidRPr="001F5B4F" w:rsidRDefault="0085779F" w:rsidP="0085779F">
            <w:pPr>
              <w:jc w:val="center"/>
              <w:rPr>
                <w:sz w:val="20"/>
                <w:szCs w:val="20"/>
              </w:rPr>
            </w:pPr>
          </w:p>
        </w:tc>
        <w:tc>
          <w:tcPr>
            <w:tcW w:w="2650" w:type="dxa"/>
            <w:vAlign w:val="center"/>
          </w:tcPr>
          <w:p w14:paraId="508DAB6F" w14:textId="5A47156A" w:rsidR="0085779F" w:rsidRPr="001F5B4F" w:rsidRDefault="0085779F" w:rsidP="0085779F">
            <w:pPr>
              <w:jc w:val="center"/>
              <w:rPr>
                <w:sz w:val="20"/>
                <w:szCs w:val="20"/>
              </w:rPr>
            </w:pPr>
            <w:r w:rsidRPr="001F5B4F">
              <w:rPr>
                <w:sz w:val="20"/>
                <w:szCs w:val="20"/>
              </w:rPr>
              <w:t xml:space="preserve">TAK - rozbudowa kanalizacji sanitarnej (ponad 40% Gminy Sobków nie jest jeszcze skanalizowana). </w:t>
            </w:r>
          </w:p>
        </w:tc>
      </w:tr>
      <w:tr w:rsidR="009E6D10" w:rsidRPr="002C3563" w14:paraId="2726C2AF" w14:textId="77777777" w:rsidTr="009E6D10">
        <w:trPr>
          <w:gridAfter w:val="1"/>
          <w:wAfter w:w="7" w:type="dxa"/>
        </w:trPr>
        <w:tc>
          <w:tcPr>
            <w:tcW w:w="556" w:type="dxa"/>
            <w:shd w:val="clear" w:color="auto" w:fill="E2EFD9" w:themeFill="accent6" w:themeFillTint="33"/>
            <w:vAlign w:val="center"/>
          </w:tcPr>
          <w:p w14:paraId="3FBFB689" w14:textId="77777777" w:rsidR="0085779F" w:rsidRPr="001F5B4F" w:rsidRDefault="0085779F" w:rsidP="0085779F">
            <w:pPr>
              <w:jc w:val="center"/>
              <w:rPr>
                <w:sz w:val="20"/>
                <w:szCs w:val="20"/>
              </w:rPr>
            </w:pPr>
            <w:r w:rsidRPr="001F5B4F">
              <w:rPr>
                <w:sz w:val="20"/>
                <w:szCs w:val="20"/>
              </w:rPr>
              <w:t>6</w:t>
            </w:r>
          </w:p>
        </w:tc>
        <w:tc>
          <w:tcPr>
            <w:tcW w:w="2437" w:type="dxa"/>
            <w:shd w:val="clear" w:color="auto" w:fill="E2EFD9" w:themeFill="accent6" w:themeFillTint="33"/>
            <w:vAlign w:val="center"/>
          </w:tcPr>
          <w:p w14:paraId="38CA77D1" w14:textId="77777777" w:rsidR="0085779F" w:rsidRPr="001F5B4F" w:rsidRDefault="0085779F" w:rsidP="0085779F">
            <w:pPr>
              <w:jc w:val="center"/>
              <w:rPr>
                <w:sz w:val="20"/>
                <w:szCs w:val="20"/>
              </w:rPr>
            </w:pPr>
            <w:r w:rsidRPr="001F5B4F">
              <w:rPr>
                <w:sz w:val="20"/>
                <w:szCs w:val="20"/>
              </w:rPr>
              <w:t>Modernizacja kanalizacji sanitarnej</w:t>
            </w:r>
          </w:p>
        </w:tc>
        <w:tc>
          <w:tcPr>
            <w:tcW w:w="2657" w:type="dxa"/>
            <w:shd w:val="clear" w:color="auto" w:fill="E2EFD9" w:themeFill="accent6" w:themeFillTint="33"/>
            <w:vAlign w:val="center"/>
          </w:tcPr>
          <w:p w14:paraId="4A6362CB" w14:textId="39DB9F54" w:rsidR="0085779F" w:rsidRPr="001F5B4F" w:rsidRDefault="001A7472" w:rsidP="0085779F">
            <w:pPr>
              <w:jc w:val="center"/>
              <w:rPr>
                <w:sz w:val="20"/>
                <w:szCs w:val="20"/>
              </w:rPr>
            </w:pPr>
            <w:r w:rsidRPr="001F5B4F">
              <w:rPr>
                <w:sz w:val="20"/>
                <w:szCs w:val="20"/>
              </w:rPr>
              <w:t>TAK</w:t>
            </w:r>
          </w:p>
        </w:tc>
        <w:tc>
          <w:tcPr>
            <w:tcW w:w="2491" w:type="dxa"/>
            <w:shd w:val="clear" w:color="auto" w:fill="E2EFD9" w:themeFill="accent6" w:themeFillTint="33"/>
          </w:tcPr>
          <w:p w14:paraId="351FADC3" w14:textId="447E1CBA" w:rsidR="0085779F" w:rsidRPr="001F5B4F" w:rsidRDefault="0085779F" w:rsidP="0085779F">
            <w:pPr>
              <w:jc w:val="center"/>
              <w:rPr>
                <w:sz w:val="20"/>
                <w:szCs w:val="20"/>
              </w:rPr>
            </w:pPr>
            <w:r w:rsidRPr="001F5B4F">
              <w:rPr>
                <w:sz w:val="20"/>
                <w:szCs w:val="20"/>
              </w:rPr>
              <w:t>NIE</w:t>
            </w:r>
          </w:p>
        </w:tc>
        <w:tc>
          <w:tcPr>
            <w:tcW w:w="2398" w:type="dxa"/>
            <w:shd w:val="clear" w:color="auto" w:fill="E2EFD9" w:themeFill="accent6" w:themeFillTint="33"/>
            <w:vAlign w:val="center"/>
          </w:tcPr>
          <w:p w14:paraId="61D1E5BA" w14:textId="1D03C816" w:rsidR="0085779F" w:rsidRPr="001F5B4F" w:rsidRDefault="0085779F" w:rsidP="0085779F">
            <w:pPr>
              <w:jc w:val="center"/>
              <w:rPr>
                <w:sz w:val="20"/>
                <w:szCs w:val="20"/>
              </w:rPr>
            </w:pPr>
            <w:r w:rsidRPr="001F5B4F">
              <w:rPr>
                <w:sz w:val="20"/>
                <w:szCs w:val="20"/>
              </w:rPr>
              <w:t>TAK – rozbudowa sieci kanalizacyjnej na terenie gminy</w:t>
            </w:r>
          </w:p>
        </w:tc>
        <w:tc>
          <w:tcPr>
            <w:tcW w:w="2717" w:type="dxa"/>
            <w:shd w:val="clear" w:color="auto" w:fill="E2EFD9" w:themeFill="accent6" w:themeFillTint="33"/>
            <w:vAlign w:val="center"/>
          </w:tcPr>
          <w:p w14:paraId="4196C5FE" w14:textId="5E603AE6" w:rsidR="0085779F" w:rsidRPr="001F5B4F" w:rsidRDefault="00471459" w:rsidP="0085779F">
            <w:pPr>
              <w:jc w:val="center"/>
              <w:rPr>
                <w:sz w:val="20"/>
                <w:szCs w:val="20"/>
              </w:rPr>
            </w:pPr>
            <w:r>
              <w:rPr>
                <w:sz w:val="20"/>
                <w:szCs w:val="20"/>
              </w:rPr>
              <w:t>TAK</w:t>
            </w:r>
          </w:p>
        </w:tc>
        <w:tc>
          <w:tcPr>
            <w:tcW w:w="2650" w:type="dxa"/>
            <w:shd w:val="clear" w:color="auto" w:fill="E2EFD9" w:themeFill="accent6" w:themeFillTint="33"/>
            <w:vAlign w:val="center"/>
          </w:tcPr>
          <w:p w14:paraId="4C67048F" w14:textId="77ACF743" w:rsidR="0085779F" w:rsidRPr="001F5B4F" w:rsidRDefault="0085779F" w:rsidP="0085779F">
            <w:pPr>
              <w:jc w:val="center"/>
              <w:rPr>
                <w:sz w:val="20"/>
                <w:szCs w:val="20"/>
              </w:rPr>
            </w:pPr>
            <w:r w:rsidRPr="001F5B4F">
              <w:rPr>
                <w:sz w:val="20"/>
                <w:szCs w:val="20"/>
              </w:rPr>
              <w:t>NIE</w:t>
            </w:r>
          </w:p>
        </w:tc>
      </w:tr>
      <w:tr w:rsidR="00BD28D2" w:rsidRPr="002C3563" w14:paraId="3A968D2F" w14:textId="77777777" w:rsidTr="00E8485E">
        <w:trPr>
          <w:gridAfter w:val="1"/>
          <w:wAfter w:w="7" w:type="dxa"/>
        </w:trPr>
        <w:tc>
          <w:tcPr>
            <w:tcW w:w="556" w:type="dxa"/>
            <w:vAlign w:val="center"/>
          </w:tcPr>
          <w:p w14:paraId="15077A29" w14:textId="77777777" w:rsidR="00BD28D2" w:rsidRPr="001F5B4F" w:rsidRDefault="00BD28D2" w:rsidP="00BD28D2">
            <w:pPr>
              <w:jc w:val="center"/>
              <w:rPr>
                <w:sz w:val="20"/>
                <w:szCs w:val="20"/>
              </w:rPr>
            </w:pPr>
            <w:r w:rsidRPr="001F5B4F">
              <w:rPr>
                <w:sz w:val="20"/>
                <w:szCs w:val="20"/>
              </w:rPr>
              <w:lastRenderedPageBreak/>
              <w:t>7</w:t>
            </w:r>
          </w:p>
        </w:tc>
        <w:tc>
          <w:tcPr>
            <w:tcW w:w="2437" w:type="dxa"/>
            <w:vAlign w:val="center"/>
          </w:tcPr>
          <w:p w14:paraId="5AE62E6A" w14:textId="77777777" w:rsidR="00BD28D2" w:rsidRPr="001F5B4F" w:rsidRDefault="00BD28D2" w:rsidP="00BD28D2">
            <w:pPr>
              <w:jc w:val="center"/>
              <w:rPr>
                <w:sz w:val="20"/>
                <w:szCs w:val="20"/>
              </w:rPr>
            </w:pPr>
            <w:r w:rsidRPr="001F5B4F">
              <w:rPr>
                <w:sz w:val="20"/>
                <w:szCs w:val="20"/>
              </w:rPr>
              <w:t>Budowa oczyszczalni ścieków</w:t>
            </w:r>
          </w:p>
        </w:tc>
        <w:tc>
          <w:tcPr>
            <w:tcW w:w="2657" w:type="dxa"/>
            <w:vAlign w:val="center"/>
          </w:tcPr>
          <w:p w14:paraId="4B8F8933" w14:textId="05BD1310" w:rsidR="00BD28D2" w:rsidRPr="001F5B4F" w:rsidRDefault="00BD28D2" w:rsidP="00BD28D2">
            <w:pPr>
              <w:jc w:val="center"/>
              <w:rPr>
                <w:sz w:val="20"/>
                <w:szCs w:val="20"/>
              </w:rPr>
            </w:pPr>
            <w:r w:rsidRPr="001F5B4F">
              <w:rPr>
                <w:sz w:val="20"/>
                <w:szCs w:val="20"/>
              </w:rPr>
              <w:t>NIE</w:t>
            </w:r>
          </w:p>
        </w:tc>
        <w:tc>
          <w:tcPr>
            <w:tcW w:w="2491" w:type="dxa"/>
          </w:tcPr>
          <w:p w14:paraId="1822EFF1" w14:textId="3520DD78" w:rsidR="00BD28D2" w:rsidRPr="001F5B4F" w:rsidRDefault="00BD28D2" w:rsidP="00BD28D2">
            <w:pPr>
              <w:jc w:val="center"/>
              <w:rPr>
                <w:sz w:val="20"/>
                <w:szCs w:val="20"/>
              </w:rPr>
            </w:pPr>
            <w:r w:rsidRPr="001F5B4F">
              <w:rPr>
                <w:sz w:val="20"/>
                <w:szCs w:val="20"/>
              </w:rPr>
              <w:t>TAK – budowa 2 oczyszczalni zbiorczych – Gnieździska i Grabownica – aglomeracja Gnieździsk</w:t>
            </w:r>
          </w:p>
        </w:tc>
        <w:tc>
          <w:tcPr>
            <w:tcW w:w="2398" w:type="dxa"/>
            <w:vAlign w:val="center"/>
          </w:tcPr>
          <w:p w14:paraId="5C8F4A8F" w14:textId="57C4133D" w:rsidR="00BD28D2" w:rsidRPr="001F5B4F" w:rsidRDefault="00BD28D2" w:rsidP="00BD28D2">
            <w:pPr>
              <w:jc w:val="center"/>
              <w:rPr>
                <w:sz w:val="20"/>
                <w:szCs w:val="20"/>
              </w:rPr>
            </w:pPr>
            <w:r w:rsidRPr="001F5B4F">
              <w:rPr>
                <w:sz w:val="20"/>
                <w:szCs w:val="20"/>
              </w:rPr>
              <w:t>TAK- budowa dwóch oczyszczalni ścieków</w:t>
            </w:r>
          </w:p>
        </w:tc>
        <w:tc>
          <w:tcPr>
            <w:tcW w:w="2717" w:type="dxa"/>
            <w:vAlign w:val="center"/>
          </w:tcPr>
          <w:p w14:paraId="65516C9B" w14:textId="77777777" w:rsidR="00BD28D2" w:rsidRPr="00C93B7A" w:rsidRDefault="00BD28D2" w:rsidP="00BD28D2">
            <w:pPr>
              <w:jc w:val="center"/>
              <w:rPr>
                <w:color w:val="000000" w:themeColor="text1"/>
              </w:rPr>
            </w:pPr>
            <w:r w:rsidRPr="00C93B7A">
              <w:rPr>
                <w:color w:val="000000" w:themeColor="text1"/>
              </w:rPr>
              <w:t>TAK</w:t>
            </w:r>
            <w:r w:rsidRPr="00C93B7A">
              <w:rPr>
                <w:color w:val="000000" w:themeColor="text1"/>
              </w:rPr>
              <w:tab/>
            </w:r>
          </w:p>
          <w:p w14:paraId="242706BB" w14:textId="43C12FBE" w:rsidR="00BD28D2" w:rsidRPr="00C93B7A" w:rsidRDefault="00BD28D2" w:rsidP="00BD28D2">
            <w:pPr>
              <w:jc w:val="center"/>
              <w:rPr>
                <w:color w:val="000000" w:themeColor="text1"/>
                <w:sz w:val="20"/>
                <w:szCs w:val="20"/>
              </w:rPr>
            </w:pPr>
            <w:r w:rsidRPr="00C93B7A">
              <w:rPr>
                <w:color w:val="000000" w:themeColor="text1"/>
                <w:sz w:val="20"/>
                <w:szCs w:val="20"/>
              </w:rPr>
              <w:t>Budowa nowej oczyszczalni ścieków w zachodniej części gminy</w:t>
            </w:r>
          </w:p>
        </w:tc>
        <w:tc>
          <w:tcPr>
            <w:tcW w:w="2650" w:type="dxa"/>
            <w:vAlign w:val="center"/>
          </w:tcPr>
          <w:p w14:paraId="002C3269" w14:textId="17835380" w:rsidR="00BD28D2" w:rsidRPr="001F5B4F" w:rsidRDefault="00BD28D2" w:rsidP="00BD28D2">
            <w:pPr>
              <w:jc w:val="center"/>
              <w:rPr>
                <w:sz w:val="20"/>
                <w:szCs w:val="20"/>
              </w:rPr>
            </w:pPr>
            <w:r w:rsidRPr="001F5B4F">
              <w:rPr>
                <w:sz w:val="20"/>
                <w:szCs w:val="20"/>
              </w:rPr>
              <w:t>NIE</w:t>
            </w:r>
          </w:p>
        </w:tc>
      </w:tr>
      <w:tr w:rsidR="009E6D10" w:rsidRPr="002C3563" w14:paraId="6E2125FA" w14:textId="77777777" w:rsidTr="009E6D10">
        <w:trPr>
          <w:gridAfter w:val="1"/>
          <w:wAfter w:w="7" w:type="dxa"/>
        </w:trPr>
        <w:tc>
          <w:tcPr>
            <w:tcW w:w="556" w:type="dxa"/>
            <w:shd w:val="clear" w:color="auto" w:fill="E2EFD9" w:themeFill="accent6" w:themeFillTint="33"/>
            <w:vAlign w:val="center"/>
          </w:tcPr>
          <w:p w14:paraId="3CB30FE7" w14:textId="77777777" w:rsidR="00BD28D2" w:rsidRPr="001F5B4F" w:rsidRDefault="00BD28D2" w:rsidP="00BD28D2">
            <w:pPr>
              <w:jc w:val="center"/>
              <w:rPr>
                <w:sz w:val="20"/>
                <w:szCs w:val="20"/>
              </w:rPr>
            </w:pPr>
            <w:r w:rsidRPr="001F5B4F">
              <w:rPr>
                <w:sz w:val="20"/>
                <w:szCs w:val="20"/>
              </w:rPr>
              <w:t>8</w:t>
            </w:r>
          </w:p>
        </w:tc>
        <w:tc>
          <w:tcPr>
            <w:tcW w:w="2437" w:type="dxa"/>
            <w:shd w:val="clear" w:color="auto" w:fill="E2EFD9" w:themeFill="accent6" w:themeFillTint="33"/>
            <w:vAlign w:val="center"/>
          </w:tcPr>
          <w:p w14:paraId="3C75F240" w14:textId="77777777" w:rsidR="00BD28D2" w:rsidRPr="001F5B4F" w:rsidRDefault="00BD28D2" w:rsidP="00BD28D2">
            <w:pPr>
              <w:jc w:val="center"/>
              <w:rPr>
                <w:sz w:val="20"/>
                <w:szCs w:val="20"/>
              </w:rPr>
            </w:pPr>
            <w:r w:rsidRPr="001F5B4F">
              <w:rPr>
                <w:sz w:val="20"/>
                <w:szCs w:val="20"/>
              </w:rPr>
              <w:t>Modernizacja oczyszczalni ścieków</w:t>
            </w:r>
          </w:p>
        </w:tc>
        <w:tc>
          <w:tcPr>
            <w:tcW w:w="2657" w:type="dxa"/>
            <w:shd w:val="clear" w:color="auto" w:fill="E2EFD9" w:themeFill="accent6" w:themeFillTint="33"/>
            <w:vAlign w:val="center"/>
          </w:tcPr>
          <w:p w14:paraId="13DB5938" w14:textId="20EC4274" w:rsidR="00BD28D2" w:rsidRPr="001F5B4F" w:rsidRDefault="00BD28D2" w:rsidP="00BD28D2">
            <w:pPr>
              <w:jc w:val="center"/>
              <w:rPr>
                <w:sz w:val="20"/>
                <w:szCs w:val="20"/>
              </w:rPr>
            </w:pPr>
            <w:r w:rsidRPr="001F5B4F">
              <w:rPr>
                <w:sz w:val="20"/>
                <w:szCs w:val="20"/>
              </w:rPr>
              <w:t>NIE</w:t>
            </w:r>
          </w:p>
        </w:tc>
        <w:tc>
          <w:tcPr>
            <w:tcW w:w="2491" w:type="dxa"/>
            <w:shd w:val="clear" w:color="auto" w:fill="E2EFD9" w:themeFill="accent6" w:themeFillTint="33"/>
          </w:tcPr>
          <w:p w14:paraId="4B17EA10" w14:textId="77777777" w:rsidR="009E6D10" w:rsidRDefault="009E6D10" w:rsidP="00BD28D2">
            <w:pPr>
              <w:jc w:val="center"/>
              <w:rPr>
                <w:sz w:val="20"/>
                <w:szCs w:val="20"/>
              </w:rPr>
            </w:pPr>
          </w:p>
          <w:p w14:paraId="66EE7133" w14:textId="77777777" w:rsidR="009E6D10" w:rsidRDefault="009E6D10" w:rsidP="00BD28D2">
            <w:pPr>
              <w:jc w:val="center"/>
              <w:rPr>
                <w:sz w:val="20"/>
                <w:szCs w:val="20"/>
              </w:rPr>
            </w:pPr>
          </w:p>
          <w:p w14:paraId="2914C218" w14:textId="77777777" w:rsidR="009E6D10" w:rsidRDefault="009E6D10" w:rsidP="00BD28D2">
            <w:pPr>
              <w:jc w:val="center"/>
              <w:rPr>
                <w:sz w:val="20"/>
                <w:szCs w:val="20"/>
              </w:rPr>
            </w:pPr>
          </w:p>
          <w:p w14:paraId="30915E06" w14:textId="77777777" w:rsidR="009E6D10" w:rsidRDefault="009E6D10" w:rsidP="00BD28D2">
            <w:pPr>
              <w:jc w:val="center"/>
              <w:rPr>
                <w:sz w:val="20"/>
                <w:szCs w:val="20"/>
              </w:rPr>
            </w:pPr>
          </w:p>
          <w:p w14:paraId="0D913C76" w14:textId="77777777" w:rsidR="009E6D10" w:rsidRDefault="009E6D10" w:rsidP="00BD28D2">
            <w:pPr>
              <w:jc w:val="center"/>
              <w:rPr>
                <w:sz w:val="20"/>
                <w:szCs w:val="20"/>
              </w:rPr>
            </w:pPr>
          </w:p>
          <w:p w14:paraId="0C20FBCD" w14:textId="53D0D53C" w:rsidR="00BD28D2" w:rsidRPr="001F5B4F" w:rsidRDefault="00BD28D2" w:rsidP="00BD28D2">
            <w:pPr>
              <w:jc w:val="center"/>
              <w:rPr>
                <w:sz w:val="20"/>
                <w:szCs w:val="20"/>
              </w:rPr>
            </w:pPr>
            <w:r w:rsidRPr="001F5B4F">
              <w:rPr>
                <w:sz w:val="20"/>
                <w:szCs w:val="20"/>
              </w:rPr>
              <w:t>NIE</w:t>
            </w:r>
          </w:p>
        </w:tc>
        <w:tc>
          <w:tcPr>
            <w:tcW w:w="2398" w:type="dxa"/>
            <w:shd w:val="clear" w:color="auto" w:fill="E2EFD9" w:themeFill="accent6" w:themeFillTint="33"/>
            <w:vAlign w:val="center"/>
          </w:tcPr>
          <w:p w14:paraId="60FA7642" w14:textId="2E87C709" w:rsidR="00BD28D2" w:rsidRPr="001F5B4F" w:rsidRDefault="001B22D8" w:rsidP="00BD28D2">
            <w:pPr>
              <w:jc w:val="center"/>
              <w:rPr>
                <w:sz w:val="20"/>
                <w:szCs w:val="20"/>
              </w:rPr>
            </w:pPr>
            <w:r w:rsidRPr="001B22D8">
              <w:rPr>
                <w:color w:val="000000" w:themeColor="text1"/>
                <w:sz w:val="20"/>
                <w:szCs w:val="20"/>
              </w:rPr>
              <w:t xml:space="preserve">TAK – remont </w:t>
            </w:r>
            <w:r w:rsidRPr="001B22D8">
              <w:rPr>
                <w:color w:val="000000" w:themeColor="text1"/>
                <w:sz w:val="20"/>
                <w:szCs w:val="20"/>
              </w:rPr>
              <w:br/>
              <w:t>i modernizacja obecnej oczyszczalni znajdującej się w graniach Aglomeracji</w:t>
            </w:r>
          </w:p>
        </w:tc>
        <w:tc>
          <w:tcPr>
            <w:tcW w:w="2717" w:type="dxa"/>
            <w:shd w:val="clear" w:color="auto" w:fill="E2EFD9" w:themeFill="accent6" w:themeFillTint="33"/>
            <w:vAlign w:val="center"/>
          </w:tcPr>
          <w:p w14:paraId="1942FDA0" w14:textId="3A08B120" w:rsidR="00C93B7A" w:rsidRDefault="00BD28D2" w:rsidP="00C93B7A">
            <w:pPr>
              <w:contextualSpacing/>
              <w:jc w:val="center"/>
              <w:rPr>
                <w:rFonts w:eastAsia="Calibri" w:cstheme="minorHAnsi"/>
                <w:color w:val="000000" w:themeColor="text1"/>
                <w:sz w:val="20"/>
                <w:szCs w:val="20"/>
              </w:rPr>
            </w:pPr>
            <w:r w:rsidRPr="00C93B7A">
              <w:rPr>
                <w:rFonts w:eastAsia="Calibri" w:cstheme="minorHAnsi"/>
                <w:color w:val="000000" w:themeColor="text1"/>
                <w:sz w:val="20"/>
                <w:szCs w:val="20"/>
              </w:rPr>
              <w:t>TAK</w:t>
            </w:r>
            <w:r w:rsidRPr="00C93B7A">
              <w:rPr>
                <w:rFonts w:eastAsia="Calibri" w:cstheme="minorHAnsi"/>
                <w:color w:val="000000" w:themeColor="text1"/>
                <w:sz w:val="20"/>
                <w:szCs w:val="20"/>
              </w:rPr>
              <w:tab/>
            </w:r>
          </w:p>
          <w:p w14:paraId="60618406" w14:textId="6A56A69E" w:rsidR="00BD28D2" w:rsidRPr="00C93B7A" w:rsidRDefault="00BD28D2" w:rsidP="00C93B7A">
            <w:pPr>
              <w:contextualSpacing/>
              <w:jc w:val="center"/>
              <w:rPr>
                <w:color w:val="000000" w:themeColor="text1"/>
                <w:sz w:val="20"/>
                <w:szCs w:val="20"/>
              </w:rPr>
            </w:pPr>
            <w:r w:rsidRPr="00C93B7A">
              <w:rPr>
                <w:rFonts w:eastAsia="Calibri" w:cstheme="minorHAnsi"/>
                <w:color w:val="000000" w:themeColor="text1"/>
                <w:sz w:val="20"/>
                <w:szCs w:val="20"/>
              </w:rPr>
              <w:t xml:space="preserve">Działania mające na celu usprawnienie gospodarki ściekowej poprzez modernizację/przebudowę istniejącej oczyszczalni ścieków w Piekoszowie bądź budowę niezbędnej infrastruktury, która umożliwi dostarczanie ścieków do istniejącej oczyszczalni w sąsiedniej gminie </w:t>
            </w:r>
          </w:p>
        </w:tc>
        <w:tc>
          <w:tcPr>
            <w:tcW w:w="2650" w:type="dxa"/>
            <w:shd w:val="clear" w:color="auto" w:fill="E2EFD9" w:themeFill="accent6" w:themeFillTint="33"/>
            <w:vAlign w:val="center"/>
          </w:tcPr>
          <w:p w14:paraId="0397B5AB" w14:textId="18070542" w:rsidR="00BD28D2" w:rsidRPr="001F5B4F" w:rsidRDefault="00BD28D2" w:rsidP="00BD28D2">
            <w:pPr>
              <w:jc w:val="center"/>
              <w:rPr>
                <w:sz w:val="20"/>
                <w:szCs w:val="20"/>
              </w:rPr>
            </w:pPr>
            <w:r w:rsidRPr="001F5B4F">
              <w:rPr>
                <w:sz w:val="20"/>
                <w:szCs w:val="20"/>
              </w:rPr>
              <w:t>NIE</w:t>
            </w:r>
          </w:p>
        </w:tc>
      </w:tr>
      <w:tr w:rsidR="00BD28D2" w:rsidRPr="002C3563" w14:paraId="055A0DB5" w14:textId="77777777" w:rsidTr="00E8485E">
        <w:trPr>
          <w:gridAfter w:val="1"/>
          <w:wAfter w:w="7" w:type="dxa"/>
        </w:trPr>
        <w:tc>
          <w:tcPr>
            <w:tcW w:w="556" w:type="dxa"/>
            <w:vAlign w:val="center"/>
          </w:tcPr>
          <w:p w14:paraId="08BAE541" w14:textId="77777777" w:rsidR="00BD28D2" w:rsidRPr="001F5B4F" w:rsidRDefault="00BD28D2" w:rsidP="00BD28D2">
            <w:pPr>
              <w:jc w:val="center"/>
              <w:rPr>
                <w:sz w:val="20"/>
                <w:szCs w:val="20"/>
              </w:rPr>
            </w:pPr>
            <w:r w:rsidRPr="001F5B4F">
              <w:rPr>
                <w:sz w:val="20"/>
                <w:szCs w:val="20"/>
              </w:rPr>
              <w:t>9</w:t>
            </w:r>
          </w:p>
        </w:tc>
        <w:tc>
          <w:tcPr>
            <w:tcW w:w="2437" w:type="dxa"/>
            <w:vAlign w:val="center"/>
          </w:tcPr>
          <w:p w14:paraId="04F9A4CA" w14:textId="77777777" w:rsidR="00BD28D2" w:rsidRPr="001F5B4F" w:rsidRDefault="00BD28D2" w:rsidP="00BD28D2">
            <w:pPr>
              <w:jc w:val="center"/>
              <w:rPr>
                <w:sz w:val="20"/>
                <w:szCs w:val="20"/>
              </w:rPr>
            </w:pPr>
            <w:r w:rsidRPr="001F5B4F">
              <w:rPr>
                <w:sz w:val="20"/>
                <w:szCs w:val="20"/>
              </w:rPr>
              <w:t>Zakup wozu asenizacyjnego, doposażenie zakładu komunalnego</w:t>
            </w:r>
          </w:p>
        </w:tc>
        <w:tc>
          <w:tcPr>
            <w:tcW w:w="2657" w:type="dxa"/>
            <w:vAlign w:val="center"/>
          </w:tcPr>
          <w:p w14:paraId="7833995E" w14:textId="7A3898D5" w:rsidR="00BD28D2" w:rsidRPr="001F5B4F" w:rsidRDefault="00BD28D2" w:rsidP="00BD28D2">
            <w:pPr>
              <w:jc w:val="center"/>
              <w:rPr>
                <w:sz w:val="20"/>
                <w:szCs w:val="20"/>
              </w:rPr>
            </w:pPr>
            <w:r w:rsidRPr="001F5B4F">
              <w:rPr>
                <w:sz w:val="20"/>
                <w:szCs w:val="20"/>
              </w:rPr>
              <w:t>NIE</w:t>
            </w:r>
          </w:p>
        </w:tc>
        <w:tc>
          <w:tcPr>
            <w:tcW w:w="2491" w:type="dxa"/>
          </w:tcPr>
          <w:p w14:paraId="1565BC2D" w14:textId="633658E7" w:rsidR="00BD28D2" w:rsidRPr="001F5B4F" w:rsidRDefault="00BD28D2" w:rsidP="00BD28D2">
            <w:pPr>
              <w:jc w:val="center"/>
              <w:rPr>
                <w:sz w:val="20"/>
                <w:szCs w:val="20"/>
              </w:rPr>
            </w:pPr>
            <w:r w:rsidRPr="001F5B4F">
              <w:rPr>
                <w:sz w:val="20"/>
                <w:szCs w:val="20"/>
              </w:rPr>
              <w:t>TAK – potrzeba doposażenia  ZGK, Zakup WUKO</w:t>
            </w:r>
          </w:p>
        </w:tc>
        <w:tc>
          <w:tcPr>
            <w:tcW w:w="2398" w:type="dxa"/>
            <w:vAlign w:val="center"/>
          </w:tcPr>
          <w:p w14:paraId="6E8FAFFE" w14:textId="1591CCAD" w:rsidR="00BD28D2" w:rsidRPr="001F5B4F" w:rsidRDefault="00BD28D2" w:rsidP="00BD28D2">
            <w:pPr>
              <w:jc w:val="center"/>
              <w:rPr>
                <w:sz w:val="20"/>
                <w:szCs w:val="20"/>
              </w:rPr>
            </w:pPr>
            <w:r w:rsidRPr="001F5B4F">
              <w:rPr>
                <w:sz w:val="20"/>
                <w:szCs w:val="20"/>
              </w:rPr>
              <w:t>TAK - doposażenie zakładu komunalnego</w:t>
            </w:r>
          </w:p>
        </w:tc>
        <w:tc>
          <w:tcPr>
            <w:tcW w:w="2717" w:type="dxa"/>
            <w:vAlign w:val="center"/>
          </w:tcPr>
          <w:p w14:paraId="5C4CB46A" w14:textId="3AE359F2" w:rsidR="00BD28D2" w:rsidRPr="001F5B4F" w:rsidRDefault="00C93B7A" w:rsidP="00BD28D2">
            <w:pPr>
              <w:jc w:val="center"/>
              <w:rPr>
                <w:sz w:val="20"/>
                <w:szCs w:val="20"/>
              </w:rPr>
            </w:pPr>
            <w:r>
              <w:rPr>
                <w:sz w:val="20"/>
                <w:szCs w:val="20"/>
              </w:rPr>
              <w:t>TAK zakup WUKO</w:t>
            </w:r>
          </w:p>
        </w:tc>
        <w:tc>
          <w:tcPr>
            <w:tcW w:w="2650" w:type="dxa"/>
            <w:vAlign w:val="center"/>
          </w:tcPr>
          <w:p w14:paraId="195FA56D" w14:textId="261705F8" w:rsidR="00BD28D2" w:rsidRPr="001F5B4F" w:rsidRDefault="00BD28D2" w:rsidP="00BD28D2">
            <w:pPr>
              <w:jc w:val="center"/>
              <w:rPr>
                <w:sz w:val="20"/>
                <w:szCs w:val="20"/>
              </w:rPr>
            </w:pPr>
            <w:r w:rsidRPr="001F5B4F">
              <w:rPr>
                <w:sz w:val="20"/>
                <w:szCs w:val="20"/>
              </w:rPr>
              <w:t>NIE</w:t>
            </w:r>
          </w:p>
        </w:tc>
      </w:tr>
      <w:tr w:rsidR="009E6D10" w:rsidRPr="002C3563" w14:paraId="5733DCC5" w14:textId="77777777" w:rsidTr="009E6D10">
        <w:trPr>
          <w:gridAfter w:val="1"/>
          <w:wAfter w:w="7" w:type="dxa"/>
        </w:trPr>
        <w:tc>
          <w:tcPr>
            <w:tcW w:w="556" w:type="dxa"/>
            <w:shd w:val="clear" w:color="auto" w:fill="E2EFD9" w:themeFill="accent6" w:themeFillTint="33"/>
            <w:vAlign w:val="center"/>
          </w:tcPr>
          <w:p w14:paraId="6ACC9AB0" w14:textId="77777777" w:rsidR="00BD28D2" w:rsidRPr="001F5B4F" w:rsidRDefault="00BD28D2" w:rsidP="00BD28D2">
            <w:pPr>
              <w:jc w:val="center"/>
              <w:rPr>
                <w:sz w:val="20"/>
                <w:szCs w:val="20"/>
              </w:rPr>
            </w:pPr>
            <w:r w:rsidRPr="001F5B4F">
              <w:rPr>
                <w:sz w:val="20"/>
                <w:szCs w:val="20"/>
              </w:rPr>
              <w:t>10</w:t>
            </w:r>
          </w:p>
        </w:tc>
        <w:tc>
          <w:tcPr>
            <w:tcW w:w="2437" w:type="dxa"/>
            <w:shd w:val="clear" w:color="auto" w:fill="E2EFD9" w:themeFill="accent6" w:themeFillTint="33"/>
            <w:vAlign w:val="center"/>
          </w:tcPr>
          <w:p w14:paraId="46574C25" w14:textId="77777777" w:rsidR="00BD28D2" w:rsidRPr="001F5B4F" w:rsidRDefault="00BD28D2" w:rsidP="00BD28D2">
            <w:pPr>
              <w:jc w:val="center"/>
              <w:rPr>
                <w:sz w:val="20"/>
                <w:szCs w:val="20"/>
              </w:rPr>
            </w:pPr>
            <w:r w:rsidRPr="001F5B4F">
              <w:rPr>
                <w:sz w:val="20"/>
                <w:szCs w:val="20"/>
              </w:rPr>
              <w:t>Budowa indywidualnych przydomowych oczyszczalni ścieków</w:t>
            </w:r>
          </w:p>
        </w:tc>
        <w:tc>
          <w:tcPr>
            <w:tcW w:w="2657" w:type="dxa"/>
            <w:shd w:val="clear" w:color="auto" w:fill="E2EFD9" w:themeFill="accent6" w:themeFillTint="33"/>
            <w:vAlign w:val="center"/>
          </w:tcPr>
          <w:p w14:paraId="1E110B2C" w14:textId="1874591B" w:rsidR="00BD28D2" w:rsidRPr="001F5B4F" w:rsidRDefault="00BD28D2" w:rsidP="00BD28D2">
            <w:pPr>
              <w:jc w:val="center"/>
              <w:rPr>
                <w:sz w:val="20"/>
                <w:szCs w:val="20"/>
              </w:rPr>
            </w:pPr>
            <w:r w:rsidRPr="001F5B4F">
              <w:rPr>
                <w:sz w:val="20"/>
                <w:szCs w:val="20"/>
              </w:rPr>
              <w:t>TAK</w:t>
            </w:r>
          </w:p>
        </w:tc>
        <w:tc>
          <w:tcPr>
            <w:tcW w:w="2491" w:type="dxa"/>
            <w:shd w:val="clear" w:color="auto" w:fill="E2EFD9" w:themeFill="accent6" w:themeFillTint="33"/>
          </w:tcPr>
          <w:p w14:paraId="777A248A" w14:textId="36FD8929" w:rsidR="00BD28D2" w:rsidRPr="001F5B4F" w:rsidRDefault="00BD28D2" w:rsidP="00BD28D2">
            <w:pPr>
              <w:jc w:val="center"/>
              <w:rPr>
                <w:sz w:val="20"/>
                <w:szCs w:val="20"/>
              </w:rPr>
            </w:pPr>
            <w:r w:rsidRPr="001F5B4F">
              <w:rPr>
                <w:sz w:val="20"/>
                <w:szCs w:val="20"/>
              </w:rPr>
              <w:t xml:space="preserve">TAK na obszarach, gdzie nieopłacalna jest budowa kanalizacji sanitarnej </w:t>
            </w:r>
          </w:p>
        </w:tc>
        <w:tc>
          <w:tcPr>
            <w:tcW w:w="2398" w:type="dxa"/>
            <w:shd w:val="clear" w:color="auto" w:fill="E2EFD9" w:themeFill="accent6" w:themeFillTint="33"/>
            <w:vAlign w:val="center"/>
          </w:tcPr>
          <w:p w14:paraId="0EE667C3" w14:textId="53BC3CED" w:rsidR="00BD28D2" w:rsidRPr="001F5B4F" w:rsidRDefault="00BD28D2" w:rsidP="00BD28D2">
            <w:pPr>
              <w:jc w:val="center"/>
              <w:rPr>
                <w:sz w:val="20"/>
                <w:szCs w:val="20"/>
              </w:rPr>
            </w:pPr>
            <w:r w:rsidRPr="001F5B4F">
              <w:rPr>
                <w:sz w:val="20"/>
                <w:szCs w:val="20"/>
              </w:rPr>
              <w:t>TAK – budowa 250 szt. przydomowych oczyszczalni ścieków</w:t>
            </w:r>
          </w:p>
        </w:tc>
        <w:tc>
          <w:tcPr>
            <w:tcW w:w="2717" w:type="dxa"/>
            <w:shd w:val="clear" w:color="auto" w:fill="E2EFD9" w:themeFill="accent6" w:themeFillTint="33"/>
            <w:vAlign w:val="center"/>
          </w:tcPr>
          <w:p w14:paraId="0753408E" w14:textId="66F72929" w:rsidR="00BD28D2" w:rsidRPr="001F5B4F" w:rsidRDefault="00BD28D2" w:rsidP="00BD28D2">
            <w:pPr>
              <w:jc w:val="center"/>
              <w:rPr>
                <w:sz w:val="20"/>
                <w:szCs w:val="20"/>
              </w:rPr>
            </w:pPr>
            <w:r>
              <w:rPr>
                <w:sz w:val="20"/>
                <w:szCs w:val="20"/>
              </w:rPr>
              <w:t>TAK</w:t>
            </w:r>
          </w:p>
        </w:tc>
        <w:tc>
          <w:tcPr>
            <w:tcW w:w="2650" w:type="dxa"/>
            <w:shd w:val="clear" w:color="auto" w:fill="E2EFD9" w:themeFill="accent6" w:themeFillTint="33"/>
            <w:vAlign w:val="center"/>
          </w:tcPr>
          <w:p w14:paraId="38274FF9" w14:textId="68F12CDE" w:rsidR="00BD28D2" w:rsidRPr="001F5B4F" w:rsidRDefault="00BD28D2" w:rsidP="00BD28D2">
            <w:pPr>
              <w:jc w:val="center"/>
              <w:rPr>
                <w:sz w:val="20"/>
                <w:szCs w:val="20"/>
              </w:rPr>
            </w:pPr>
            <w:r w:rsidRPr="001F5B4F">
              <w:rPr>
                <w:sz w:val="20"/>
                <w:szCs w:val="20"/>
              </w:rPr>
              <w:t>NIE</w:t>
            </w:r>
          </w:p>
        </w:tc>
      </w:tr>
      <w:tr w:rsidR="00BD28D2" w:rsidRPr="002C3563" w14:paraId="053A83D0" w14:textId="77777777" w:rsidTr="00E8485E">
        <w:trPr>
          <w:gridAfter w:val="1"/>
          <w:wAfter w:w="7" w:type="dxa"/>
        </w:trPr>
        <w:tc>
          <w:tcPr>
            <w:tcW w:w="556" w:type="dxa"/>
            <w:vAlign w:val="center"/>
          </w:tcPr>
          <w:p w14:paraId="7BA95F2F" w14:textId="77777777" w:rsidR="00BD28D2" w:rsidRPr="001F5B4F" w:rsidRDefault="00BD28D2" w:rsidP="00BD28D2">
            <w:pPr>
              <w:jc w:val="center"/>
              <w:rPr>
                <w:sz w:val="20"/>
                <w:szCs w:val="20"/>
              </w:rPr>
            </w:pPr>
            <w:r w:rsidRPr="001F5B4F">
              <w:rPr>
                <w:sz w:val="20"/>
                <w:szCs w:val="20"/>
              </w:rPr>
              <w:t>11</w:t>
            </w:r>
          </w:p>
        </w:tc>
        <w:tc>
          <w:tcPr>
            <w:tcW w:w="2437" w:type="dxa"/>
            <w:vAlign w:val="center"/>
          </w:tcPr>
          <w:p w14:paraId="2BB58450" w14:textId="77777777" w:rsidR="00BD28D2" w:rsidRPr="001F5B4F" w:rsidRDefault="00BD28D2" w:rsidP="00BD28D2">
            <w:pPr>
              <w:jc w:val="center"/>
              <w:rPr>
                <w:sz w:val="20"/>
                <w:szCs w:val="20"/>
              </w:rPr>
            </w:pPr>
            <w:r w:rsidRPr="001F5B4F">
              <w:rPr>
                <w:sz w:val="20"/>
                <w:szCs w:val="20"/>
              </w:rPr>
              <w:t>Budowa/modernizacja zbiorników retencyjnych</w:t>
            </w:r>
          </w:p>
        </w:tc>
        <w:tc>
          <w:tcPr>
            <w:tcW w:w="2657" w:type="dxa"/>
            <w:vAlign w:val="center"/>
          </w:tcPr>
          <w:p w14:paraId="6DA1BCD0" w14:textId="7755FB0B" w:rsidR="00BD28D2" w:rsidRPr="001F5B4F" w:rsidRDefault="00BD28D2" w:rsidP="00BD28D2">
            <w:pPr>
              <w:jc w:val="center"/>
              <w:rPr>
                <w:sz w:val="20"/>
                <w:szCs w:val="20"/>
              </w:rPr>
            </w:pPr>
            <w:r w:rsidRPr="001F5B4F">
              <w:rPr>
                <w:sz w:val="20"/>
                <w:szCs w:val="20"/>
              </w:rPr>
              <w:t>NIE</w:t>
            </w:r>
          </w:p>
        </w:tc>
        <w:tc>
          <w:tcPr>
            <w:tcW w:w="2491" w:type="dxa"/>
          </w:tcPr>
          <w:p w14:paraId="11F2A42D" w14:textId="3783AB4F" w:rsidR="00BD28D2" w:rsidRPr="001F5B4F" w:rsidRDefault="00BD28D2" w:rsidP="00BD28D2">
            <w:pPr>
              <w:jc w:val="center"/>
              <w:rPr>
                <w:sz w:val="20"/>
                <w:szCs w:val="20"/>
              </w:rPr>
            </w:pPr>
            <w:r w:rsidRPr="001F5B4F">
              <w:rPr>
                <w:sz w:val="20"/>
                <w:szCs w:val="20"/>
              </w:rPr>
              <w:t>TAK budowa zbiornika retencyjnego Wierna Rzeka oraz zbiornika retencyjnego Jasień, zakup zbiorników na wodę deszczową</w:t>
            </w:r>
          </w:p>
        </w:tc>
        <w:tc>
          <w:tcPr>
            <w:tcW w:w="2398" w:type="dxa"/>
            <w:vAlign w:val="center"/>
          </w:tcPr>
          <w:p w14:paraId="70D569E7" w14:textId="4B36D769" w:rsidR="00BD28D2" w:rsidRPr="001F5B4F" w:rsidRDefault="00BD28D2" w:rsidP="00BD28D2">
            <w:pPr>
              <w:jc w:val="center"/>
              <w:rPr>
                <w:sz w:val="20"/>
                <w:szCs w:val="20"/>
              </w:rPr>
            </w:pPr>
            <w:r w:rsidRPr="001F5B4F">
              <w:rPr>
                <w:sz w:val="20"/>
                <w:szCs w:val="20"/>
              </w:rPr>
              <w:t>NIE</w:t>
            </w:r>
          </w:p>
        </w:tc>
        <w:tc>
          <w:tcPr>
            <w:tcW w:w="2717" w:type="dxa"/>
            <w:vAlign w:val="center"/>
          </w:tcPr>
          <w:p w14:paraId="2F031D49" w14:textId="20F921A7" w:rsidR="00C93B7A" w:rsidRPr="00C93B7A" w:rsidRDefault="00C93B7A" w:rsidP="00C93B7A">
            <w:pPr>
              <w:jc w:val="center"/>
              <w:rPr>
                <w:color w:val="000000" w:themeColor="text1"/>
                <w:sz w:val="20"/>
                <w:szCs w:val="20"/>
              </w:rPr>
            </w:pPr>
            <w:r w:rsidRPr="00C93B7A">
              <w:rPr>
                <w:color w:val="000000" w:themeColor="text1"/>
                <w:sz w:val="20"/>
                <w:szCs w:val="20"/>
              </w:rPr>
              <w:t>TAK</w:t>
            </w:r>
          </w:p>
          <w:p w14:paraId="04947D12" w14:textId="5EAFFFE7" w:rsidR="00BD28D2" w:rsidRPr="001F5B4F" w:rsidRDefault="00BD28D2" w:rsidP="00C93B7A">
            <w:pPr>
              <w:jc w:val="center"/>
              <w:rPr>
                <w:sz w:val="20"/>
                <w:szCs w:val="20"/>
              </w:rPr>
            </w:pPr>
            <w:r w:rsidRPr="00C93B7A">
              <w:rPr>
                <w:color w:val="000000" w:themeColor="text1"/>
                <w:sz w:val="20"/>
                <w:szCs w:val="20"/>
              </w:rPr>
              <w:t xml:space="preserve">Zwiększenie retencji wód poprzez budowę zbiornika wodnego „Wierna Rzeka”  wraz z </w:t>
            </w:r>
            <w:r w:rsidR="00C93B7A" w:rsidRPr="00C93B7A">
              <w:rPr>
                <w:color w:val="000000" w:themeColor="text1"/>
                <w:sz w:val="20"/>
                <w:szCs w:val="20"/>
              </w:rPr>
              <w:t xml:space="preserve"> z</w:t>
            </w:r>
            <w:r w:rsidRPr="00C93B7A">
              <w:rPr>
                <w:color w:val="000000" w:themeColor="text1"/>
                <w:sz w:val="20"/>
                <w:szCs w:val="20"/>
              </w:rPr>
              <w:t>agospodarowaniem przyległego terenu  pod kątem turystycznym</w:t>
            </w:r>
          </w:p>
        </w:tc>
        <w:tc>
          <w:tcPr>
            <w:tcW w:w="2650" w:type="dxa"/>
            <w:vAlign w:val="center"/>
          </w:tcPr>
          <w:p w14:paraId="464CA3F3" w14:textId="15A20B34" w:rsidR="00BD28D2" w:rsidRPr="001F5B4F" w:rsidRDefault="00BD28D2" w:rsidP="00BD28D2">
            <w:pPr>
              <w:jc w:val="center"/>
              <w:rPr>
                <w:sz w:val="20"/>
                <w:szCs w:val="20"/>
              </w:rPr>
            </w:pPr>
            <w:r w:rsidRPr="001F5B4F">
              <w:rPr>
                <w:sz w:val="20"/>
                <w:szCs w:val="20"/>
              </w:rPr>
              <w:t>NIE</w:t>
            </w:r>
          </w:p>
        </w:tc>
      </w:tr>
      <w:tr w:rsidR="00CA1C11" w:rsidRPr="002C3563" w14:paraId="4B0E1578" w14:textId="77777777" w:rsidTr="009E6D10">
        <w:trPr>
          <w:gridAfter w:val="1"/>
          <w:wAfter w:w="7" w:type="dxa"/>
        </w:trPr>
        <w:tc>
          <w:tcPr>
            <w:tcW w:w="556" w:type="dxa"/>
            <w:shd w:val="clear" w:color="auto" w:fill="E2EFD9" w:themeFill="accent6" w:themeFillTint="33"/>
            <w:vAlign w:val="center"/>
          </w:tcPr>
          <w:p w14:paraId="0F1A7173" w14:textId="077E5200" w:rsidR="00CA1C11" w:rsidRPr="001F5B4F" w:rsidRDefault="00CA1C11" w:rsidP="00BD28D2">
            <w:pPr>
              <w:jc w:val="center"/>
              <w:rPr>
                <w:sz w:val="20"/>
                <w:szCs w:val="20"/>
              </w:rPr>
            </w:pPr>
            <w:r>
              <w:rPr>
                <w:sz w:val="20"/>
                <w:szCs w:val="20"/>
              </w:rPr>
              <w:t>12</w:t>
            </w:r>
          </w:p>
        </w:tc>
        <w:tc>
          <w:tcPr>
            <w:tcW w:w="2437" w:type="dxa"/>
            <w:shd w:val="clear" w:color="auto" w:fill="E2EFD9" w:themeFill="accent6" w:themeFillTint="33"/>
            <w:vAlign w:val="center"/>
          </w:tcPr>
          <w:p w14:paraId="047F094B" w14:textId="43D80C8F" w:rsidR="00CA1C11" w:rsidRPr="001F5B4F" w:rsidRDefault="00CA1C11" w:rsidP="00BD28D2">
            <w:pPr>
              <w:jc w:val="center"/>
              <w:rPr>
                <w:sz w:val="20"/>
                <w:szCs w:val="20"/>
              </w:rPr>
            </w:pPr>
            <w:r>
              <w:rPr>
                <w:sz w:val="20"/>
                <w:szCs w:val="20"/>
              </w:rPr>
              <w:t xml:space="preserve">Inne </w:t>
            </w:r>
            <w:r w:rsidR="009E4E40">
              <w:rPr>
                <w:sz w:val="20"/>
                <w:szCs w:val="20"/>
              </w:rPr>
              <w:t xml:space="preserve">w obszarze gospodarki wodno-ściekowej i retencji </w:t>
            </w:r>
          </w:p>
        </w:tc>
        <w:tc>
          <w:tcPr>
            <w:tcW w:w="2657" w:type="dxa"/>
            <w:shd w:val="clear" w:color="auto" w:fill="E2EFD9" w:themeFill="accent6" w:themeFillTint="33"/>
            <w:vAlign w:val="center"/>
          </w:tcPr>
          <w:p w14:paraId="5862C874" w14:textId="77777777" w:rsidR="006B2E4F" w:rsidRDefault="006B2E4F" w:rsidP="006B2E4F">
            <w:pPr>
              <w:pStyle w:val="Tekstkomentarza"/>
              <w:jc w:val="center"/>
            </w:pPr>
            <w:r>
              <w:t>TAK</w:t>
            </w:r>
          </w:p>
          <w:p w14:paraId="60B0F7FC" w14:textId="77777777" w:rsidR="006B2E4F" w:rsidRDefault="006B2E4F" w:rsidP="006B2E4F">
            <w:pPr>
              <w:pStyle w:val="Tekstkomentarza"/>
              <w:jc w:val="center"/>
            </w:pPr>
            <w:r>
              <w:t>- R</w:t>
            </w:r>
            <w:r w:rsidRPr="00036DC1">
              <w:t>acjonalne gospodarowanie zasobami wodnymi oraz ochrona wód</w:t>
            </w:r>
          </w:p>
          <w:p w14:paraId="00266354" w14:textId="77777777" w:rsidR="006B2E4F" w:rsidRDefault="006B2E4F" w:rsidP="006B2E4F">
            <w:pPr>
              <w:pStyle w:val="Tekstkomentarza"/>
              <w:jc w:val="center"/>
            </w:pPr>
            <w:r>
              <w:t xml:space="preserve">- </w:t>
            </w:r>
            <w:r w:rsidRPr="00036DC1">
              <w:t xml:space="preserve">Promowanie racjonalnego gospodarowania wodą, które </w:t>
            </w:r>
            <w:r w:rsidRPr="00036DC1">
              <w:lastRenderedPageBreak/>
              <w:t>będzie prowadzić do ograniczenia zużycia wody</w:t>
            </w:r>
          </w:p>
          <w:p w14:paraId="08366DA5" w14:textId="77777777" w:rsidR="006B2E4F" w:rsidRDefault="006B2E4F" w:rsidP="006B2E4F">
            <w:pPr>
              <w:pStyle w:val="Tekstkomentarza"/>
              <w:jc w:val="center"/>
            </w:pPr>
            <w:r>
              <w:t xml:space="preserve">- </w:t>
            </w:r>
            <w:r w:rsidRPr="000272D6">
              <w:t>Promowanie tworzenia przydomowych oczek wodnych i ogrodów deszczowych, zasilanych wodami opadowymi</w:t>
            </w:r>
          </w:p>
          <w:p w14:paraId="189444C9" w14:textId="77777777" w:rsidR="00CA1C11" w:rsidRPr="001F5B4F" w:rsidRDefault="00CA1C11" w:rsidP="00BD28D2">
            <w:pPr>
              <w:jc w:val="center"/>
              <w:rPr>
                <w:sz w:val="20"/>
                <w:szCs w:val="20"/>
              </w:rPr>
            </w:pPr>
          </w:p>
        </w:tc>
        <w:tc>
          <w:tcPr>
            <w:tcW w:w="2491" w:type="dxa"/>
            <w:shd w:val="clear" w:color="auto" w:fill="E2EFD9" w:themeFill="accent6" w:themeFillTint="33"/>
          </w:tcPr>
          <w:p w14:paraId="014842E0" w14:textId="77777777" w:rsidR="009E4E40" w:rsidRDefault="009E4E40" w:rsidP="006B2E4F">
            <w:pPr>
              <w:pStyle w:val="Tekstkomentarza"/>
              <w:jc w:val="center"/>
            </w:pPr>
          </w:p>
          <w:p w14:paraId="7325105F" w14:textId="77777777" w:rsidR="009E4E40" w:rsidRDefault="009E4E40" w:rsidP="006B2E4F">
            <w:pPr>
              <w:pStyle w:val="Tekstkomentarza"/>
              <w:jc w:val="center"/>
            </w:pPr>
          </w:p>
          <w:p w14:paraId="33715F25" w14:textId="77777777" w:rsidR="009E4E40" w:rsidRDefault="009E4E40" w:rsidP="006B2E4F">
            <w:pPr>
              <w:pStyle w:val="Tekstkomentarza"/>
              <w:jc w:val="center"/>
            </w:pPr>
          </w:p>
          <w:p w14:paraId="1FA0D53C" w14:textId="77777777" w:rsidR="009E4E40" w:rsidRDefault="009E4E40" w:rsidP="006B2E4F">
            <w:pPr>
              <w:pStyle w:val="Tekstkomentarza"/>
              <w:jc w:val="center"/>
            </w:pPr>
          </w:p>
          <w:p w14:paraId="27E9578D" w14:textId="77777777" w:rsidR="009E4E40" w:rsidRDefault="009E4E40" w:rsidP="006B2E4F">
            <w:pPr>
              <w:pStyle w:val="Tekstkomentarza"/>
              <w:jc w:val="center"/>
            </w:pPr>
          </w:p>
          <w:p w14:paraId="2B191987" w14:textId="7821132B" w:rsidR="006B2E4F" w:rsidRDefault="006B2E4F" w:rsidP="006B2E4F">
            <w:pPr>
              <w:pStyle w:val="Tekstkomentarza"/>
              <w:jc w:val="center"/>
            </w:pPr>
            <w:r>
              <w:t>TAK</w:t>
            </w:r>
          </w:p>
          <w:p w14:paraId="7CF50790" w14:textId="77777777" w:rsidR="006B2E4F" w:rsidRDefault="006B2E4F" w:rsidP="006B2E4F">
            <w:pPr>
              <w:pStyle w:val="Tekstkomentarza"/>
              <w:jc w:val="center"/>
            </w:pPr>
            <w:r>
              <w:lastRenderedPageBreak/>
              <w:t>- R</w:t>
            </w:r>
            <w:r w:rsidRPr="00036DC1">
              <w:t>acjonalne gospodarowanie zasobami wodnymi oraz ochrona wód</w:t>
            </w:r>
          </w:p>
          <w:p w14:paraId="5F301001" w14:textId="77777777" w:rsidR="006B2E4F" w:rsidRDefault="006B2E4F" w:rsidP="006B2E4F">
            <w:pPr>
              <w:pStyle w:val="Tekstkomentarza"/>
              <w:jc w:val="center"/>
            </w:pPr>
            <w:r>
              <w:t xml:space="preserve">- </w:t>
            </w:r>
            <w:r w:rsidRPr="00036DC1">
              <w:t>Promowanie racjonalnego gospodarowania wodą, które będzie prowadzić do ograniczenia zużycia wody</w:t>
            </w:r>
          </w:p>
          <w:p w14:paraId="066E2027" w14:textId="77777777" w:rsidR="006B2E4F" w:rsidRDefault="006B2E4F" w:rsidP="006B2E4F">
            <w:pPr>
              <w:pStyle w:val="Tekstkomentarza"/>
              <w:jc w:val="center"/>
            </w:pPr>
            <w:r>
              <w:t xml:space="preserve">- </w:t>
            </w:r>
            <w:r w:rsidRPr="000272D6">
              <w:t>Promowanie tworzenia przydomowych oczek wodnych i ogrodów deszczowych, zasilanych wodami opadowymi</w:t>
            </w:r>
          </w:p>
          <w:p w14:paraId="0B1F91E3" w14:textId="77777777" w:rsidR="00CA1C11" w:rsidRPr="001F5B4F" w:rsidRDefault="00CA1C11" w:rsidP="00BD28D2">
            <w:pPr>
              <w:jc w:val="center"/>
              <w:rPr>
                <w:sz w:val="20"/>
                <w:szCs w:val="20"/>
              </w:rPr>
            </w:pPr>
          </w:p>
        </w:tc>
        <w:tc>
          <w:tcPr>
            <w:tcW w:w="2398" w:type="dxa"/>
            <w:shd w:val="clear" w:color="auto" w:fill="E2EFD9" w:themeFill="accent6" w:themeFillTint="33"/>
            <w:vAlign w:val="center"/>
          </w:tcPr>
          <w:p w14:paraId="49D41F35" w14:textId="77777777" w:rsidR="006B2E4F" w:rsidRDefault="006B2E4F" w:rsidP="006B2E4F">
            <w:pPr>
              <w:pStyle w:val="Tekstkomentarza"/>
              <w:jc w:val="center"/>
            </w:pPr>
            <w:r>
              <w:lastRenderedPageBreak/>
              <w:t>TAK</w:t>
            </w:r>
          </w:p>
          <w:p w14:paraId="69BE0014" w14:textId="77777777" w:rsidR="006B2E4F" w:rsidRDefault="006B2E4F" w:rsidP="006B2E4F">
            <w:pPr>
              <w:pStyle w:val="Tekstkomentarza"/>
              <w:jc w:val="center"/>
            </w:pPr>
            <w:r>
              <w:t>- R</w:t>
            </w:r>
            <w:r w:rsidRPr="00036DC1">
              <w:t>acjonalne gospodarowanie zasobami wodnymi oraz ochrona wód</w:t>
            </w:r>
          </w:p>
          <w:p w14:paraId="3915F893" w14:textId="77777777" w:rsidR="006B2E4F" w:rsidRDefault="006B2E4F" w:rsidP="006B2E4F">
            <w:pPr>
              <w:pStyle w:val="Tekstkomentarza"/>
              <w:jc w:val="center"/>
            </w:pPr>
            <w:r>
              <w:lastRenderedPageBreak/>
              <w:t xml:space="preserve">- </w:t>
            </w:r>
            <w:r w:rsidRPr="00036DC1">
              <w:t>Promowanie racjonalnego gospodarowania wodą, które będzie prowadzić do ograniczenia zużycia wody</w:t>
            </w:r>
          </w:p>
          <w:p w14:paraId="36EFAC27" w14:textId="77777777" w:rsidR="006B2E4F" w:rsidRDefault="006B2E4F" w:rsidP="006B2E4F">
            <w:pPr>
              <w:pStyle w:val="Tekstkomentarza"/>
              <w:jc w:val="center"/>
            </w:pPr>
            <w:r>
              <w:t xml:space="preserve">- </w:t>
            </w:r>
            <w:r w:rsidRPr="000272D6">
              <w:t>Promowanie tworzenia przydomowych oczek wodnych i ogrodów deszczowych, zasilanych wodami opadowymi</w:t>
            </w:r>
          </w:p>
          <w:p w14:paraId="552C7426" w14:textId="77777777" w:rsidR="00CA1C11" w:rsidRPr="001F5B4F" w:rsidRDefault="00CA1C11" w:rsidP="00BD28D2">
            <w:pPr>
              <w:jc w:val="center"/>
              <w:rPr>
                <w:sz w:val="20"/>
                <w:szCs w:val="20"/>
              </w:rPr>
            </w:pPr>
          </w:p>
        </w:tc>
        <w:tc>
          <w:tcPr>
            <w:tcW w:w="2717" w:type="dxa"/>
            <w:shd w:val="clear" w:color="auto" w:fill="E2EFD9" w:themeFill="accent6" w:themeFillTint="33"/>
            <w:vAlign w:val="center"/>
          </w:tcPr>
          <w:p w14:paraId="652D5420" w14:textId="6ED2B8D7" w:rsidR="00CA1C11" w:rsidRDefault="00CA1C11" w:rsidP="00CA1C11">
            <w:pPr>
              <w:pStyle w:val="Tekstkomentarza"/>
              <w:jc w:val="center"/>
            </w:pPr>
            <w:r>
              <w:lastRenderedPageBreak/>
              <w:t>TAK</w:t>
            </w:r>
          </w:p>
          <w:p w14:paraId="43CF77D3" w14:textId="687B81BE" w:rsidR="00CA1C11" w:rsidRDefault="00CA1C11" w:rsidP="00CA1C11">
            <w:pPr>
              <w:pStyle w:val="Tekstkomentarza"/>
              <w:jc w:val="center"/>
            </w:pPr>
            <w:r>
              <w:t>- R</w:t>
            </w:r>
            <w:r w:rsidRPr="00036DC1">
              <w:t>acjonalne gospodarowanie zasobami wodnymi oraz ochrona wód</w:t>
            </w:r>
          </w:p>
          <w:p w14:paraId="0934AB54" w14:textId="77777777" w:rsidR="00CA1C11" w:rsidRDefault="00CA1C11" w:rsidP="00CA1C11">
            <w:pPr>
              <w:pStyle w:val="Tekstkomentarza"/>
              <w:jc w:val="center"/>
            </w:pPr>
            <w:r>
              <w:t xml:space="preserve">- </w:t>
            </w:r>
            <w:r w:rsidRPr="00036DC1">
              <w:t xml:space="preserve">Promowanie racjonalnego gospodarowania wodą, które </w:t>
            </w:r>
            <w:r w:rsidRPr="00036DC1">
              <w:lastRenderedPageBreak/>
              <w:t>będzie prowadzić do ograniczenia zużycia wody</w:t>
            </w:r>
          </w:p>
          <w:p w14:paraId="449D688B" w14:textId="77777777" w:rsidR="00CA1C11" w:rsidRDefault="00CA1C11" w:rsidP="00CA1C11">
            <w:pPr>
              <w:pStyle w:val="Tekstkomentarza"/>
              <w:jc w:val="center"/>
            </w:pPr>
            <w:r>
              <w:t xml:space="preserve">- </w:t>
            </w:r>
            <w:r w:rsidRPr="000272D6">
              <w:t>Propagowanie idei budowy przydomowych oczyszczalni ścieków dla gospodarstw indywidualnych na terenach, gdzie budowa sieci kanalizacyjnej nie ma uzasadnienia ekonomicznego</w:t>
            </w:r>
          </w:p>
          <w:p w14:paraId="65C06AB8" w14:textId="77777777" w:rsidR="00CA1C11" w:rsidRDefault="00CA1C11" w:rsidP="00CA1C11">
            <w:pPr>
              <w:pStyle w:val="Tekstkomentarza"/>
              <w:jc w:val="center"/>
            </w:pPr>
            <w:r>
              <w:t xml:space="preserve">- </w:t>
            </w:r>
            <w:r w:rsidRPr="000272D6">
              <w:t>Promowanie tworzenia przydomowych oczek wodnych i ogrodów deszczowych, zasilanych wodami opadowymi</w:t>
            </w:r>
          </w:p>
          <w:p w14:paraId="2570C8F9" w14:textId="77777777" w:rsidR="00CA1C11" w:rsidRPr="00C93B7A" w:rsidRDefault="00CA1C11" w:rsidP="00C93B7A">
            <w:pPr>
              <w:jc w:val="center"/>
              <w:rPr>
                <w:color w:val="000000" w:themeColor="text1"/>
                <w:sz w:val="20"/>
                <w:szCs w:val="20"/>
              </w:rPr>
            </w:pPr>
          </w:p>
        </w:tc>
        <w:tc>
          <w:tcPr>
            <w:tcW w:w="2650" w:type="dxa"/>
            <w:shd w:val="clear" w:color="auto" w:fill="E2EFD9" w:themeFill="accent6" w:themeFillTint="33"/>
            <w:vAlign w:val="center"/>
          </w:tcPr>
          <w:p w14:paraId="23AC264B" w14:textId="77777777" w:rsidR="006B2E4F" w:rsidRDefault="006B2E4F" w:rsidP="006B2E4F">
            <w:pPr>
              <w:pStyle w:val="Tekstkomentarza"/>
              <w:jc w:val="center"/>
            </w:pPr>
            <w:r>
              <w:lastRenderedPageBreak/>
              <w:t>TAK</w:t>
            </w:r>
          </w:p>
          <w:p w14:paraId="1E45C1B9" w14:textId="77777777" w:rsidR="006B2E4F" w:rsidRDefault="006B2E4F" w:rsidP="006B2E4F">
            <w:pPr>
              <w:pStyle w:val="Tekstkomentarza"/>
              <w:jc w:val="center"/>
            </w:pPr>
            <w:r>
              <w:t>- R</w:t>
            </w:r>
            <w:r w:rsidRPr="00036DC1">
              <w:t>acjonalne gospodarowanie zasobami wodnymi oraz ochrona wód</w:t>
            </w:r>
          </w:p>
          <w:p w14:paraId="75258BB4" w14:textId="77777777" w:rsidR="006B2E4F" w:rsidRDefault="006B2E4F" w:rsidP="006B2E4F">
            <w:pPr>
              <w:pStyle w:val="Tekstkomentarza"/>
              <w:jc w:val="center"/>
            </w:pPr>
            <w:r>
              <w:t xml:space="preserve">- </w:t>
            </w:r>
            <w:r w:rsidRPr="00036DC1">
              <w:t xml:space="preserve">Promowanie racjonalnego gospodarowania wodą, które </w:t>
            </w:r>
            <w:r w:rsidRPr="00036DC1">
              <w:lastRenderedPageBreak/>
              <w:t>będzie prowadzić do ograniczenia zużycia wody</w:t>
            </w:r>
          </w:p>
          <w:p w14:paraId="4CF20566" w14:textId="77777777" w:rsidR="006B2E4F" w:rsidRDefault="006B2E4F" w:rsidP="006B2E4F">
            <w:pPr>
              <w:pStyle w:val="Tekstkomentarza"/>
              <w:jc w:val="center"/>
            </w:pPr>
            <w:r>
              <w:t xml:space="preserve">- </w:t>
            </w:r>
            <w:r w:rsidRPr="000272D6">
              <w:t>Promowanie tworzenia przydomowych oczek wodnych i ogrodów deszczowych, zasilanych wodami opadowymi</w:t>
            </w:r>
          </w:p>
          <w:p w14:paraId="72DAB2E6" w14:textId="77777777" w:rsidR="00CA1C11" w:rsidRPr="001F5B4F" w:rsidRDefault="00CA1C11" w:rsidP="00BD28D2">
            <w:pPr>
              <w:jc w:val="center"/>
              <w:rPr>
                <w:sz w:val="20"/>
                <w:szCs w:val="20"/>
              </w:rPr>
            </w:pPr>
          </w:p>
        </w:tc>
      </w:tr>
      <w:tr w:rsidR="0085779F" w:rsidRPr="002C3563" w14:paraId="06EE58C0" w14:textId="19300168" w:rsidTr="006F1D0D">
        <w:tc>
          <w:tcPr>
            <w:tcW w:w="15913" w:type="dxa"/>
            <w:gridSpan w:val="8"/>
            <w:shd w:val="clear" w:color="auto" w:fill="FFE599" w:themeFill="accent4" w:themeFillTint="66"/>
            <w:vAlign w:val="center"/>
          </w:tcPr>
          <w:p w14:paraId="61B2A5CE" w14:textId="73230969" w:rsidR="0085779F" w:rsidRPr="002C3563" w:rsidRDefault="0085779F" w:rsidP="0085779F">
            <w:pPr>
              <w:jc w:val="center"/>
              <w:rPr>
                <w:b/>
                <w:bCs/>
                <w:sz w:val="26"/>
                <w:szCs w:val="26"/>
              </w:rPr>
            </w:pPr>
            <w:r w:rsidRPr="002C3563">
              <w:rPr>
                <w:b/>
                <w:bCs/>
                <w:sz w:val="26"/>
                <w:szCs w:val="26"/>
              </w:rPr>
              <w:lastRenderedPageBreak/>
              <w:t>Obszar 3 energetyka odnawialna, efektywność energetyczna, zielona energia</w:t>
            </w:r>
          </w:p>
        </w:tc>
      </w:tr>
      <w:tr w:rsidR="00961942" w:rsidRPr="002C3563" w14:paraId="287390FE" w14:textId="77777777" w:rsidTr="00E8485E">
        <w:trPr>
          <w:gridAfter w:val="1"/>
          <w:wAfter w:w="7" w:type="dxa"/>
        </w:trPr>
        <w:tc>
          <w:tcPr>
            <w:tcW w:w="556" w:type="dxa"/>
            <w:vAlign w:val="center"/>
          </w:tcPr>
          <w:p w14:paraId="00CF6AB6" w14:textId="7612AE51" w:rsidR="0085779F" w:rsidRPr="002C3563" w:rsidRDefault="0085779F" w:rsidP="0085779F">
            <w:pPr>
              <w:jc w:val="center"/>
            </w:pPr>
            <w:r w:rsidRPr="002C3563">
              <w:t>L.p.</w:t>
            </w:r>
          </w:p>
        </w:tc>
        <w:tc>
          <w:tcPr>
            <w:tcW w:w="2437" w:type="dxa"/>
            <w:vAlign w:val="center"/>
          </w:tcPr>
          <w:p w14:paraId="303D7AFF" w14:textId="7B66379A" w:rsidR="0085779F" w:rsidRPr="002C3563" w:rsidRDefault="0085779F" w:rsidP="0085779F">
            <w:pPr>
              <w:jc w:val="center"/>
            </w:pPr>
            <w:r w:rsidRPr="002C3563">
              <w:t>Wyszczególnienie</w:t>
            </w:r>
          </w:p>
        </w:tc>
        <w:tc>
          <w:tcPr>
            <w:tcW w:w="2657" w:type="dxa"/>
            <w:vAlign w:val="center"/>
          </w:tcPr>
          <w:p w14:paraId="41A448ED" w14:textId="70A49DBD" w:rsidR="0085779F" w:rsidRPr="002C3563" w:rsidRDefault="0085779F" w:rsidP="0085779F">
            <w:pPr>
              <w:jc w:val="center"/>
            </w:pPr>
            <w:r w:rsidRPr="002C3563">
              <w:t xml:space="preserve">Gmina </w:t>
            </w:r>
            <w:r>
              <w:t>Chęciny</w:t>
            </w:r>
          </w:p>
        </w:tc>
        <w:tc>
          <w:tcPr>
            <w:tcW w:w="2491" w:type="dxa"/>
            <w:vAlign w:val="center"/>
          </w:tcPr>
          <w:p w14:paraId="33B9B9D9" w14:textId="2D791DC5" w:rsidR="0085779F" w:rsidRPr="002C3563" w:rsidRDefault="0085779F" w:rsidP="0085779F">
            <w:pPr>
              <w:jc w:val="center"/>
            </w:pPr>
            <w:r>
              <w:t>Gmina Łopuszno</w:t>
            </w:r>
          </w:p>
        </w:tc>
        <w:tc>
          <w:tcPr>
            <w:tcW w:w="2398" w:type="dxa"/>
            <w:vAlign w:val="center"/>
          </w:tcPr>
          <w:p w14:paraId="568E8B98" w14:textId="03752278" w:rsidR="0085779F" w:rsidRPr="002C3563" w:rsidRDefault="0085779F" w:rsidP="0085779F">
            <w:pPr>
              <w:jc w:val="center"/>
            </w:pPr>
            <w:r w:rsidRPr="002C3563">
              <w:t>Gmina Małogoszcz</w:t>
            </w:r>
          </w:p>
        </w:tc>
        <w:tc>
          <w:tcPr>
            <w:tcW w:w="2717" w:type="dxa"/>
            <w:vAlign w:val="center"/>
          </w:tcPr>
          <w:p w14:paraId="732863C3" w14:textId="3FB8009A" w:rsidR="0085779F" w:rsidRPr="002C3563" w:rsidRDefault="0085779F" w:rsidP="0085779F">
            <w:pPr>
              <w:jc w:val="center"/>
            </w:pPr>
            <w:r>
              <w:t>Gmina Piekoszów</w:t>
            </w:r>
          </w:p>
        </w:tc>
        <w:tc>
          <w:tcPr>
            <w:tcW w:w="2650" w:type="dxa"/>
            <w:vAlign w:val="center"/>
          </w:tcPr>
          <w:p w14:paraId="358E2022" w14:textId="124EC6AC" w:rsidR="0085779F" w:rsidRPr="002C3563" w:rsidRDefault="0085779F" w:rsidP="0085779F">
            <w:pPr>
              <w:jc w:val="center"/>
            </w:pPr>
            <w:r w:rsidRPr="002C3563">
              <w:t>Gmina Sobków</w:t>
            </w:r>
          </w:p>
        </w:tc>
      </w:tr>
      <w:tr w:rsidR="00961942" w:rsidRPr="00CE29A2" w14:paraId="57597B26" w14:textId="77777777" w:rsidTr="00E8485E">
        <w:trPr>
          <w:gridAfter w:val="1"/>
          <w:wAfter w:w="7" w:type="dxa"/>
        </w:trPr>
        <w:tc>
          <w:tcPr>
            <w:tcW w:w="556" w:type="dxa"/>
            <w:vAlign w:val="center"/>
          </w:tcPr>
          <w:p w14:paraId="748E358A" w14:textId="77777777" w:rsidR="0085779F" w:rsidRPr="00CE29A2" w:rsidRDefault="0085779F" w:rsidP="00CE29A2">
            <w:pPr>
              <w:jc w:val="center"/>
              <w:rPr>
                <w:sz w:val="20"/>
                <w:szCs w:val="20"/>
              </w:rPr>
            </w:pPr>
            <w:r w:rsidRPr="00CE29A2">
              <w:rPr>
                <w:sz w:val="20"/>
                <w:szCs w:val="20"/>
              </w:rPr>
              <w:t>1</w:t>
            </w:r>
          </w:p>
        </w:tc>
        <w:tc>
          <w:tcPr>
            <w:tcW w:w="2437" w:type="dxa"/>
            <w:vAlign w:val="center"/>
          </w:tcPr>
          <w:p w14:paraId="0EA8E419" w14:textId="77777777" w:rsidR="0085779F" w:rsidRPr="00CE29A2" w:rsidRDefault="0085779F" w:rsidP="00CE29A2">
            <w:pPr>
              <w:jc w:val="center"/>
              <w:rPr>
                <w:sz w:val="20"/>
                <w:szCs w:val="20"/>
              </w:rPr>
            </w:pPr>
            <w:r w:rsidRPr="00CE29A2">
              <w:rPr>
                <w:sz w:val="20"/>
                <w:szCs w:val="20"/>
              </w:rPr>
              <w:t>OZE na obiektach gminnych</w:t>
            </w:r>
          </w:p>
        </w:tc>
        <w:tc>
          <w:tcPr>
            <w:tcW w:w="2657" w:type="dxa"/>
            <w:vAlign w:val="center"/>
          </w:tcPr>
          <w:p w14:paraId="00435B64" w14:textId="6A17B036" w:rsidR="0085779F" w:rsidRPr="00CE29A2" w:rsidRDefault="00B933FC" w:rsidP="00CE29A2">
            <w:pPr>
              <w:jc w:val="center"/>
              <w:rPr>
                <w:sz w:val="20"/>
                <w:szCs w:val="20"/>
              </w:rPr>
            </w:pPr>
            <w:r w:rsidRPr="00CE29A2">
              <w:rPr>
                <w:sz w:val="20"/>
                <w:szCs w:val="20"/>
              </w:rPr>
              <w:t>TAK</w:t>
            </w:r>
          </w:p>
        </w:tc>
        <w:tc>
          <w:tcPr>
            <w:tcW w:w="2491" w:type="dxa"/>
          </w:tcPr>
          <w:p w14:paraId="35E88B3C" w14:textId="5A8DB350" w:rsidR="0085779F" w:rsidRPr="00CE29A2" w:rsidRDefault="0085779F" w:rsidP="00CE29A2">
            <w:pPr>
              <w:jc w:val="center"/>
              <w:rPr>
                <w:sz w:val="20"/>
                <w:szCs w:val="20"/>
              </w:rPr>
            </w:pPr>
            <w:r w:rsidRPr="00CE29A2">
              <w:rPr>
                <w:sz w:val="20"/>
                <w:szCs w:val="20"/>
              </w:rPr>
              <w:t>TAK - montaż OZE (instalacji fotowoltaicznych, kolektorów słonecznych/ pomp ciepła) na budynkach użyteczności publicznej</w:t>
            </w:r>
          </w:p>
        </w:tc>
        <w:tc>
          <w:tcPr>
            <w:tcW w:w="2398" w:type="dxa"/>
            <w:vAlign w:val="center"/>
          </w:tcPr>
          <w:p w14:paraId="3315C9AB" w14:textId="6D1E13C0" w:rsidR="0085779F" w:rsidRPr="00CE29A2" w:rsidRDefault="0085779F" w:rsidP="00CE29A2">
            <w:pPr>
              <w:jc w:val="center"/>
              <w:rPr>
                <w:sz w:val="20"/>
                <w:szCs w:val="20"/>
              </w:rPr>
            </w:pPr>
            <w:r w:rsidRPr="00CE29A2">
              <w:rPr>
                <w:sz w:val="20"/>
                <w:szCs w:val="20"/>
              </w:rPr>
              <w:t>TAK - montaż OZE (instalacji fotowoltaicznych, kolektorów słonecznych/ pomp ciepła) na budynkach użyteczności publicznej</w:t>
            </w:r>
          </w:p>
        </w:tc>
        <w:tc>
          <w:tcPr>
            <w:tcW w:w="2717" w:type="dxa"/>
            <w:vAlign w:val="center"/>
          </w:tcPr>
          <w:p w14:paraId="6E0F058F" w14:textId="4833AFD3" w:rsidR="0085779F" w:rsidRPr="00CE29A2" w:rsidRDefault="00490217" w:rsidP="00CE29A2">
            <w:pPr>
              <w:jc w:val="center"/>
              <w:rPr>
                <w:sz w:val="20"/>
                <w:szCs w:val="20"/>
              </w:rPr>
            </w:pPr>
            <w:r>
              <w:rPr>
                <w:sz w:val="20"/>
                <w:szCs w:val="20"/>
              </w:rPr>
              <w:t>TAK</w:t>
            </w:r>
          </w:p>
        </w:tc>
        <w:tc>
          <w:tcPr>
            <w:tcW w:w="2650" w:type="dxa"/>
            <w:vAlign w:val="center"/>
          </w:tcPr>
          <w:p w14:paraId="65E683C1" w14:textId="63D14348" w:rsidR="0085779F" w:rsidRPr="00CE29A2" w:rsidRDefault="0085779F" w:rsidP="00CE29A2">
            <w:pPr>
              <w:jc w:val="center"/>
              <w:rPr>
                <w:sz w:val="20"/>
                <w:szCs w:val="20"/>
              </w:rPr>
            </w:pPr>
            <w:r w:rsidRPr="00CE29A2">
              <w:rPr>
                <w:sz w:val="20"/>
                <w:szCs w:val="20"/>
              </w:rPr>
              <w:t>TAK - montaż instalacji fotowoltaicznych na budynkach użyteczności publicznej: szkoły, świetlice, straże OSP.</w:t>
            </w:r>
          </w:p>
        </w:tc>
      </w:tr>
      <w:tr w:rsidR="009E6D10" w:rsidRPr="00CE29A2" w14:paraId="4B81DA52" w14:textId="77777777" w:rsidTr="009E6D10">
        <w:trPr>
          <w:gridAfter w:val="1"/>
          <w:wAfter w:w="7" w:type="dxa"/>
        </w:trPr>
        <w:tc>
          <w:tcPr>
            <w:tcW w:w="556" w:type="dxa"/>
            <w:shd w:val="clear" w:color="auto" w:fill="E2EFD9" w:themeFill="accent6" w:themeFillTint="33"/>
            <w:vAlign w:val="center"/>
          </w:tcPr>
          <w:p w14:paraId="1ED63A32" w14:textId="77777777" w:rsidR="0085779F" w:rsidRPr="00CE29A2" w:rsidRDefault="0085779F" w:rsidP="00CE29A2">
            <w:pPr>
              <w:jc w:val="center"/>
              <w:rPr>
                <w:sz w:val="20"/>
                <w:szCs w:val="20"/>
              </w:rPr>
            </w:pPr>
            <w:r w:rsidRPr="00CE29A2">
              <w:rPr>
                <w:sz w:val="20"/>
                <w:szCs w:val="20"/>
              </w:rPr>
              <w:t>2</w:t>
            </w:r>
          </w:p>
        </w:tc>
        <w:tc>
          <w:tcPr>
            <w:tcW w:w="2437" w:type="dxa"/>
            <w:shd w:val="clear" w:color="auto" w:fill="E2EFD9" w:themeFill="accent6" w:themeFillTint="33"/>
            <w:vAlign w:val="center"/>
          </w:tcPr>
          <w:p w14:paraId="1B835E64" w14:textId="77777777" w:rsidR="0085779F" w:rsidRPr="00CE29A2" w:rsidRDefault="0085779F" w:rsidP="00CE29A2">
            <w:pPr>
              <w:jc w:val="center"/>
              <w:rPr>
                <w:sz w:val="20"/>
                <w:szCs w:val="20"/>
              </w:rPr>
            </w:pPr>
            <w:r w:rsidRPr="00CE29A2">
              <w:rPr>
                <w:sz w:val="20"/>
                <w:szCs w:val="20"/>
              </w:rPr>
              <w:t>OZE dla mieszkańców</w:t>
            </w:r>
          </w:p>
        </w:tc>
        <w:tc>
          <w:tcPr>
            <w:tcW w:w="2657" w:type="dxa"/>
            <w:shd w:val="clear" w:color="auto" w:fill="E2EFD9" w:themeFill="accent6" w:themeFillTint="33"/>
            <w:vAlign w:val="center"/>
          </w:tcPr>
          <w:p w14:paraId="19C8EE15" w14:textId="65CDC0BD" w:rsidR="0085779F" w:rsidRPr="00CE29A2" w:rsidRDefault="00B933FC" w:rsidP="00CE29A2">
            <w:pPr>
              <w:jc w:val="center"/>
              <w:rPr>
                <w:sz w:val="20"/>
                <w:szCs w:val="20"/>
              </w:rPr>
            </w:pPr>
            <w:r w:rsidRPr="00CE29A2">
              <w:rPr>
                <w:sz w:val="20"/>
                <w:szCs w:val="20"/>
              </w:rPr>
              <w:t>TAK Montaż OZE (instalacji PV i kolektorów słonecznych/ pomp ciepła)  w gospodarstwach domowych</w:t>
            </w:r>
          </w:p>
        </w:tc>
        <w:tc>
          <w:tcPr>
            <w:tcW w:w="2491" w:type="dxa"/>
            <w:shd w:val="clear" w:color="auto" w:fill="E2EFD9" w:themeFill="accent6" w:themeFillTint="33"/>
          </w:tcPr>
          <w:p w14:paraId="34C2A97A" w14:textId="0924F85B" w:rsidR="0085779F" w:rsidRPr="00CE29A2" w:rsidRDefault="0085779F" w:rsidP="00CE29A2">
            <w:pPr>
              <w:jc w:val="center"/>
              <w:rPr>
                <w:sz w:val="20"/>
                <w:szCs w:val="20"/>
              </w:rPr>
            </w:pPr>
            <w:r w:rsidRPr="00CE29A2">
              <w:rPr>
                <w:sz w:val="20"/>
                <w:szCs w:val="20"/>
              </w:rPr>
              <w:t>TAK - montaż OZE (instalacji fotowoltaicznych, kolektorów słonecznych/ pomp ciepła)  w gospodarstwach domowych</w:t>
            </w:r>
          </w:p>
        </w:tc>
        <w:tc>
          <w:tcPr>
            <w:tcW w:w="2398" w:type="dxa"/>
            <w:shd w:val="clear" w:color="auto" w:fill="E2EFD9" w:themeFill="accent6" w:themeFillTint="33"/>
            <w:vAlign w:val="center"/>
          </w:tcPr>
          <w:p w14:paraId="4C62679B" w14:textId="697E7E5D" w:rsidR="0085779F" w:rsidRPr="00CE29A2" w:rsidRDefault="0085779F" w:rsidP="00CE29A2">
            <w:pPr>
              <w:jc w:val="center"/>
              <w:rPr>
                <w:sz w:val="20"/>
                <w:szCs w:val="20"/>
              </w:rPr>
            </w:pPr>
            <w:r w:rsidRPr="00CE29A2">
              <w:rPr>
                <w:sz w:val="20"/>
                <w:szCs w:val="20"/>
              </w:rPr>
              <w:t xml:space="preserve">TAK - montaż OZE (instalacji fotowoltaicznych, kolektorów słonecznych/ pomp ciepła)  </w:t>
            </w:r>
            <w:r w:rsidRPr="00CE29A2">
              <w:rPr>
                <w:sz w:val="20"/>
                <w:szCs w:val="20"/>
              </w:rPr>
              <w:br/>
              <w:t>w gospodarstwach domowych</w:t>
            </w:r>
          </w:p>
        </w:tc>
        <w:tc>
          <w:tcPr>
            <w:tcW w:w="2717" w:type="dxa"/>
            <w:shd w:val="clear" w:color="auto" w:fill="E2EFD9" w:themeFill="accent6" w:themeFillTint="33"/>
            <w:vAlign w:val="center"/>
          </w:tcPr>
          <w:p w14:paraId="5E5F71AF" w14:textId="31A6B910" w:rsidR="00490217" w:rsidRPr="00490217" w:rsidRDefault="00490217" w:rsidP="00CE29A2">
            <w:pPr>
              <w:jc w:val="center"/>
              <w:rPr>
                <w:rFonts w:cstheme="minorHAnsi"/>
                <w:sz w:val="20"/>
                <w:szCs w:val="20"/>
              </w:rPr>
            </w:pPr>
            <w:r w:rsidRPr="00490217">
              <w:rPr>
                <w:rFonts w:cstheme="minorHAnsi"/>
                <w:sz w:val="20"/>
                <w:szCs w:val="20"/>
              </w:rPr>
              <w:t xml:space="preserve">TAK </w:t>
            </w:r>
          </w:p>
          <w:p w14:paraId="5326F851" w14:textId="15E3C73F" w:rsidR="0085779F" w:rsidRPr="00490217" w:rsidRDefault="00490217" w:rsidP="00CE29A2">
            <w:pPr>
              <w:jc w:val="center"/>
              <w:rPr>
                <w:sz w:val="20"/>
                <w:szCs w:val="20"/>
              </w:rPr>
            </w:pPr>
            <w:r w:rsidRPr="00490217">
              <w:rPr>
                <w:rFonts w:cstheme="minorHAnsi"/>
                <w:sz w:val="20"/>
                <w:szCs w:val="20"/>
              </w:rPr>
              <w:t>Projekty parasolowe na OZE dla mieszkańców i podmiotów gminy</w:t>
            </w:r>
          </w:p>
        </w:tc>
        <w:tc>
          <w:tcPr>
            <w:tcW w:w="2650" w:type="dxa"/>
            <w:shd w:val="clear" w:color="auto" w:fill="E2EFD9" w:themeFill="accent6" w:themeFillTint="33"/>
            <w:vAlign w:val="center"/>
          </w:tcPr>
          <w:p w14:paraId="762D8630" w14:textId="7727F676" w:rsidR="0085779F" w:rsidRPr="00CE29A2" w:rsidRDefault="0085779F" w:rsidP="00CE29A2">
            <w:pPr>
              <w:jc w:val="center"/>
              <w:rPr>
                <w:sz w:val="20"/>
                <w:szCs w:val="20"/>
              </w:rPr>
            </w:pPr>
            <w:r w:rsidRPr="00CE29A2">
              <w:rPr>
                <w:sz w:val="20"/>
                <w:szCs w:val="20"/>
              </w:rPr>
              <w:t>TAK- montaż OZE (instalacji fotowoltaicznych, kolektorów słonecznych/ pomp ciepła)  w gospodarstwach domowych</w:t>
            </w:r>
          </w:p>
        </w:tc>
      </w:tr>
      <w:tr w:rsidR="00961942" w:rsidRPr="00CE29A2" w14:paraId="3CF03E30" w14:textId="77777777" w:rsidTr="00E8485E">
        <w:trPr>
          <w:gridAfter w:val="1"/>
          <w:wAfter w:w="7" w:type="dxa"/>
        </w:trPr>
        <w:tc>
          <w:tcPr>
            <w:tcW w:w="556" w:type="dxa"/>
            <w:vAlign w:val="center"/>
          </w:tcPr>
          <w:p w14:paraId="4FA1516E" w14:textId="77777777" w:rsidR="0085779F" w:rsidRPr="00CE29A2" w:rsidRDefault="0085779F" w:rsidP="00CE29A2">
            <w:pPr>
              <w:jc w:val="center"/>
              <w:rPr>
                <w:sz w:val="20"/>
                <w:szCs w:val="20"/>
              </w:rPr>
            </w:pPr>
            <w:r w:rsidRPr="00CE29A2">
              <w:rPr>
                <w:sz w:val="20"/>
                <w:szCs w:val="20"/>
              </w:rPr>
              <w:t>3</w:t>
            </w:r>
          </w:p>
        </w:tc>
        <w:tc>
          <w:tcPr>
            <w:tcW w:w="2437" w:type="dxa"/>
            <w:vAlign w:val="center"/>
          </w:tcPr>
          <w:p w14:paraId="7ABDDA66" w14:textId="77777777" w:rsidR="0085779F" w:rsidRPr="00CE29A2" w:rsidRDefault="0085779F" w:rsidP="00CE29A2">
            <w:pPr>
              <w:jc w:val="center"/>
              <w:rPr>
                <w:sz w:val="20"/>
                <w:szCs w:val="20"/>
              </w:rPr>
            </w:pPr>
            <w:r w:rsidRPr="00CE29A2">
              <w:rPr>
                <w:sz w:val="20"/>
                <w:szCs w:val="20"/>
              </w:rPr>
              <w:t xml:space="preserve">Usprawnienie systemów ciepłowniczych, gazowych </w:t>
            </w:r>
            <w:r w:rsidRPr="00CE29A2">
              <w:rPr>
                <w:sz w:val="20"/>
                <w:szCs w:val="20"/>
              </w:rPr>
              <w:br/>
              <w:t>i elektroenergetycznych</w:t>
            </w:r>
          </w:p>
        </w:tc>
        <w:tc>
          <w:tcPr>
            <w:tcW w:w="2657" w:type="dxa"/>
            <w:vAlign w:val="center"/>
          </w:tcPr>
          <w:p w14:paraId="58FE2623" w14:textId="36E71140" w:rsidR="0085779F" w:rsidRPr="00CE29A2" w:rsidRDefault="00B933FC" w:rsidP="00CE29A2">
            <w:pPr>
              <w:jc w:val="center"/>
              <w:rPr>
                <w:sz w:val="20"/>
                <w:szCs w:val="20"/>
              </w:rPr>
            </w:pPr>
            <w:r w:rsidRPr="00CE29A2">
              <w:rPr>
                <w:sz w:val="20"/>
                <w:szCs w:val="20"/>
              </w:rPr>
              <w:t>TAK</w:t>
            </w:r>
          </w:p>
          <w:p w14:paraId="7EE06708" w14:textId="598DA641" w:rsidR="00B933FC" w:rsidRPr="00CE29A2" w:rsidRDefault="00B933FC" w:rsidP="00CE29A2">
            <w:pPr>
              <w:jc w:val="center"/>
              <w:rPr>
                <w:sz w:val="20"/>
                <w:szCs w:val="20"/>
              </w:rPr>
            </w:pPr>
            <w:r w:rsidRPr="00CE29A2">
              <w:rPr>
                <w:sz w:val="20"/>
                <w:szCs w:val="20"/>
              </w:rPr>
              <w:t>Usprawnienie systemów ciepłowniczych, gazowych</w:t>
            </w:r>
          </w:p>
          <w:p w14:paraId="60707B68" w14:textId="3857DD6B" w:rsidR="00B933FC" w:rsidRPr="00CE29A2" w:rsidRDefault="00B933FC" w:rsidP="00CE29A2">
            <w:pPr>
              <w:jc w:val="center"/>
              <w:rPr>
                <w:sz w:val="20"/>
                <w:szCs w:val="20"/>
              </w:rPr>
            </w:pPr>
            <w:r w:rsidRPr="00CE29A2">
              <w:rPr>
                <w:sz w:val="20"/>
                <w:szCs w:val="20"/>
              </w:rPr>
              <w:t>i elektroenergetycznych w budynkach komunalnych</w:t>
            </w:r>
          </w:p>
        </w:tc>
        <w:tc>
          <w:tcPr>
            <w:tcW w:w="2491" w:type="dxa"/>
          </w:tcPr>
          <w:p w14:paraId="649C0428" w14:textId="6A586AEF" w:rsidR="0085779F" w:rsidRPr="00CE29A2" w:rsidRDefault="0085779F" w:rsidP="00CE29A2">
            <w:pPr>
              <w:jc w:val="center"/>
              <w:rPr>
                <w:sz w:val="20"/>
                <w:szCs w:val="20"/>
              </w:rPr>
            </w:pPr>
            <w:r w:rsidRPr="00CE29A2">
              <w:rPr>
                <w:sz w:val="20"/>
                <w:szCs w:val="20"/>
              </w:rPr>
              <w:t>NIE</w:t>
            </w:r>
          </w:p>
        </w:tc>
        <w:tc>
          <w:tcPr>
            <w:tcW w:w="2398" w:type="dxa"/>
            <w:vAlign w:val="center"/>
          </w:tcPr>
          <w:p w14:paraId="563B2477" w14:textId="678496D9" w:rsidR="0085779F" w:rsidRPr="00CE29A2" w:rsidRDefault="0085779F" w:rsidP="00CE29A2">
            <w:pPr>
              <w:jc w:val="center"/>
              <w:rPr>
                <w:sz w:val="20"/>
                <w:szCs w:val="20"/>
              </w:rPr>
            </w:pPr>
            <w:r w:rsidRPr="00CE29A2">
              <w:rPr>
                <w:sz w:val="20"/>
                <w:szCs w:val="20"/>
              </w:rPr>
              <w:t xml:space="preserve">TAK- modernizacja kotłowni miejskiej </w:t>
            </w:r>
            <w:r w:rsidRPr="00CE29A2">
              <w:rPr>
                <w:sz w:val="20"/>
                <w:szCs w:val="20"/>
              </w:rPr>
              <w:br/>
              <w:t>w Małogoszczu /z węglowej na gazową/</w:t>
            </w:r>
          </w:p>
        </w:tc>
        <w:tc>
          <w:tcPr>
            <w:tcW w:w="2717" w:type="dxa"/>
            <w:vAlign w:val="center"/>
          </w:tcPr>
          <w:p w14:paraId="15308368" w14:textId="4DE93A91" w:rsidR="0085779F" w:rsidRPr="00490217" w:rsidRDefault="00490217" w:rsidP="00CE29A2">
            <w:pPr>
              <w:jc w:val="center"/>
              <w:rPr>
                <w:sz w:val="20"/>
                <w:szCs w:val="20"/>
              </w:rPr>
            </w:pPr>
            <w:r>
              <w:rPr>
                <w:sz w:val="20"/>
                <w:szCs w:val="20"/>
              </w:rPr>
              <w:t>TAK</w:t>
            </w:r>
          </w:p>
        </w:tc>
        <w:tc>
          <w:tcPr>
            <w:tcW w:w="2650" w:type="dxa"/>
            <w:vAlign w:val="center"/>
          </w:tcPr>
          <w:p w14:paraId="35F2C159" w14:textId="1D34FF3D" w:rsidR="0085779F" w:rsidRPr="00CE29A2" w:rsidRDefault="0085779F" w:rsidP="00CE29A2">
            <w:pPr>
              <w:jc w:val="center"/>
              <w:rPr>
                <w:sz w:val="20"/>
                <w:szCs w:val="20"/>
              </w:rPr>
            </w:pPr>
            <w:r w:rsidRPr="00CE29A2">
              <w:rPr>
                <w:sz w:val="20"/>
                <w:szCs w:val="20"/>
              </w:rPr>
              <w:t>NIE</w:t>
            </w:r>
          </w:p>
        </w:tc>
      </w:tr>
      <w:tr w:rsidR="00961942" w:rsidRPr="00CE29A2" w14:paraId="5DA432A6" w14:textId="77777777" w:rsidTr="00E8485E">
        <w:trPr>
          <w:gridAfter w:val="1"/>
          <w:wAfter w:w="7" w:type="dxa"/>
          <w:trHeight w:val="2877"/>
        </w:trPr>
        <w:tc>
          <w:tcPr>
            <w:tcW w:w="556" w:type="dxa"/>
            <w:vAlign w:val="center"/>
          </w:tcPr>
          <w:p w14:paraId="678E7C85" w14:textId="77777777" w:rsidR="0085779F" w:rsidRPr="00CE29A2" w:rsidRDefault="0085779F" w:rsidP="00CE29A2">
            <w:pPr>
              <w:jc w:val="center"/>
              <w:rPr>
                <w:sz w:val="20"/>
                <w:szCs w:val="20"/>
              </w:rPr>
            </w:pPr>
            <w:r w:rsidRPr="00CE29A2">
              <w:rPr>
                <w:sz w:val="20"/>
                <w:szCs w:val="20"/>
              </w:rPr>
              <w:lastRenderedPageBreak/>
              <w:t>4</w:t>
            </w:r>
          </w:p>
        </w:tc>
        <w:tc>
          <w:tcPr>
            <w:tcW w:w="2437" w:type="dxa"/>
            <w:vAlign w:val="center"/>
          </w:tcPr>
          <w:p w14:paraId="604BE649" w14:textId="77777777" w:rsidR="0085779F" w:rsidRPr="00CE29A2" w:rsidRDefault="0085779F" w:rsidP="00CE29A2">
            <w:pPr>
              <w:jc w:val="center"/>
              <w:rPr>
                <w:sz w:val="20"/>
                <w:szCs w:val="20"/>
              </w:rPr>
            </w:pPr>
            <w:r w:rsidRPr="00CE29A2">
              <w:rPr>
                <w:sz w:val="20"/>
                <w:szCs w:val="20"/>
              </w:rPr>
              <w:t>Termomodernizacja obiektów użyteczności publicznej</w:t>
            </w:r>
          </w:p>
        </w:tc>
        <w:tc>
          <w:tcPr>
            <w:tcW w:w="2657" w:type="dxa"/>
            <w:vAlign w:val="center"/>
          </w:tcPr>
          <w:p w14:paraId="72AD3DD2" w14:textId="1B8E0A30" w:rsidR="0085779F" w:rsidRPr="00CE29A2" w:rsidRDefault="00E74D61" w:rsidP="00CE29A2">
            <w:pPr>
              <w:jc w:val="center"/>
              <w:rPr>
                <w:sz w:val="20"/>
                <w:szCs w:val="20"/>
              </w:rPr>
            </w:pPr>
            <w:r w:rsidRPr="00CE29A2">
              <w:rPr>
                <w:sz w:val="20"/>
                <w:szCs w:val="20"/>
              </w:rPr>
              <w:t>TAK - Termomodernizacja budynków użyteczności publicznej z wykorzystaniem OZE w Gminie Chęciny</w:t>
            </w:r>
          </w:p>
          <w:p w14:paraId="36FE718F" w14:textId="77777777" w:rsidR="00E74D61" w:rsidRPr="00CE29A2" w:rsidRDefault="00E74D61" w:rsidP="00CE29A2">
            <w:pPr>
              <w:jc w:val="center"/>
              <w:rPr>
                <w:sz w:val="20"/>
                <w:szCs w:val="20"/>
              </w:rPr>
            </w:pPr>
            <w:r w:rsidRPr="00CE29A2">
              <w:rPr>
                <w:sz w:val="20"/>
                <w:szCs w:val="20"/>
              </w:rPr>
              <w:t>1.Termomodernizacja budynku użyteczności publicznej – ZOZ w Chęcinach.</w:t>
            </w:r>
          </w:p>
          <w:p w14:paraId="5A5740B5" w14:textId="77777777" w:rsidR="00E74D61" w:rsidRPr="00CE29A2" w:rsidRDefault="00E74D61" w:rsidP="00CE29A2">
            <w:pPr>
              <w:jc w:val="center"/>
              <w:rPr>
                <w:sz w:val="20"/>
                <w:szCs w:val="20"/>
              </w:rPr>
            </w:pPr>
            <w:r w:rsidRPr="00CE29A2">
              <w:rPr>
                <w:sz w:val="20"/>
                <w:szCs w:val="20"/>
              </w:rPr>
              <w:t>2. Termomodernizacja budynków użyteczności publicznej – budynki komunalne w Siedlcach tzw. „murowaniec”.</w:t>
            </w:r>
          </w:p>
          <w:p w14:paraId="605A3DB6" w14:textId="77777777" w:rsidR="00E74D61" w:rsidRPr="00CE29A2" w:rsidRDefault="00E74D61" w:rsidP="00CE29A2">
            <w:pPr>
              <w:jc w:val="center"/>
              <w:rPr>
                <w:sz w:val="20"/>
                <w:szCs w:val="20"/>
              </w:rPr>
            </w:pPr>
            <w:r w:rsidRPr="00CE29A2">
              <w:rPr>
                <w:sz w:val="20"/>
                <w:szCs w:val="20"/>
              </w:rPr>
              <w:t>3. Termomodernizacja budynku użyteczności publicznej – budynek komunalny (dawny hotelowiec) w Czerwonej Górze.</w:t>
            </w:r>
          </w:p>
          <w:p w14:paraId="5ACE74E8" w14:textId="3AB9BD34" w:rsidR="00E74D61" w:rsidRPr="00CE29A2" w:rsidRDefault="00E74D61" w:rsidP="00CE29A2">
            <w:pPr>
              <w:jc w:val="center"/>
              <w:rPr>
                <w:sz w:val="20"/>
                <w:szCs w:val="20"/>
              </w:rPr>
            </w:pPr>
            <w:r w:rsidRPr="00CE29A2">
              <w:rPr>
                <w:sz w:val="20"/>
                <w:szCs w:val="20"/>
              </w:rPr>
              <w:t>4. Instalacja paneli fotowoltaicznych na budynkach użyteczności publicznej.</w:t>
            </w:r>
          </w:p>
        </w:tc>
        <w:tc>
          <w:tcPr>
            <w:tcW w:w="2491" w:type="dxa"/>
          </w:tcPr>
          <w:p w14:paraId="376AE671" w14:textId="5D0B55A6" w:rsidR="0085779F" w:rsidRPr="00CE29A2" w:rsidRDefault="0085779F" w:rsidP="00CE29A2">
            <w:pPr>
              <w:jc w:val="center"/>
              <w:rPr>
                <w:sz w:val="20"/>
                <w:szCs w:val="20"/>
              </w:rPr>
            </w:pPr>
            <w:r w:rsidRPr="00CE29A2">
              <w:rPr>
                <w:sz w:val="20"/>
                <w:szCs w:val="20"/>
              </w:rPr>
              <w:t>TAK - termomodernizacja budynków użyteczności publicznej (szkół podstawowych, świetlic itp.)</w:t>
            </w:r>
          </w:p>
        </w:tc>
        <w:tc>
          <w:tcPr>
            <w:tcW w:w="2398" w:type="dxa"/>
            <w:vAlign w:val="center"/>
          </w:tcPr>
          <w:p w14:paraId="3D67C1D2" w14:textId="2B214BEF" w:rsidR="0085779F" w:rsidRPr="00CE29A2" w:rsidRDefault="0085779F" w:rsidP="00CE29A2">
            <w:pPr>
              <w:jc w:val="center"/>
              <w:rPr>
                <w:color w:val="70AD47" w:themeColor="accent6"/>
                <w:sz w:val="20"/>
                <w:szCs w:val="20"/>
              </w:rPr>
            </w:pPr>
            <w:r w:rsidRPr="00CE29A2">
              <w:rPr>
                <w:sz w:val="20"/>
                <w:szCs w:val="20"/>
              </w:rPr>
              <w:t>TAK - termomodernizacja budynków użyteczności publicznej (szkół podstawowych, świetlic itp.)</w:t>
            </w:r>
          </w:p>
        </w:tc>
        <w:tc>
          <w:tcPr>
            <w:tcW w:w="2717" w:type="dxa"/>
            <w:vAlign w:val="center"/>
          </w:tcPr>
          <w:p w14:paraId="69EFD5F7" w14:textId="77777777" w:rsidR="001F5B4F" w:rsidRPr="00490217" w:rsidRDefault="00CE29A2" w:rsidP="00CE29A2">
            <w:pPr>
              <w:contextualSpacing/>
              <w:jc w:val="center"/>
              <w:rPr>
                <w:rFonts w:eastAsia="Calibri" w:cstheme="minorHAnsi"/>
                <w:sz w:val="20"/>
                <w:szCs w:val="20"/>
              </w:rPr>
            </w:pPr>
            <w:r w:rsidRPr="00490217">
              <w:rPr>
                <w:rFonts w:eastAsia="Calibri" w:cstheme="minorHAnsi"/>
                <w:sz w:val="20"/>
                <w:szCs w:val="20"/>
              </w:rPr>
              <w:t xml:space="preserve">TAK </w:t>
            </w:r>
          </w:p>
          <w:p w14:paraId="68C1AB7F" w14:textId="54EBCE9B" w:rsidR="00CE29A2" w:rsidRPr="00490217" w:rsidRDefault="001F5B4F" w:rsidP="00CE29A2">
            <w:pPr>
              <w:contextualSpacing/>
              <w:jc w:val="center"/>
              <w:rPr>
                <w:rFonts w:eastAsia="Calibri" w:cstheme="minorHAnsi"/>
                <w:sz w:val="20"/>
                <w:szCs w:val="20"/>
              </w:rPr>
            </w:pPr>
            <w:r w:rsidRPr="00490217">
              <w:rPr>
                <w:rFonts w:eastAsia="Calibri" w:cstheme="minorHAnsi"/>
                <w:sz w:val="20"/>
                <w:szCs w:val="20"/>
              </w:rPr>
              <w:t xml:space="preserve">1 </w:t>
            </w:r>
            <w:r w:rsidR="00CE29A2" w:rsidRPr="00CE29A2">
              <w:rPr>
                <w:rFonts w:eastAsia="Calibri" w:cstheme="minorHAnsi"/>
                <w:sz w:val="20"/>
                <w:szCs w:val="20"/>
              </w:rPr>
              <w:t>„Poprawa efektywności energetycznej budynku Zespołu Placówek Oświatowych w Piekoszowie”</w:t>
            </w:r>
          </w:p>
          <w:p w14:paraId="7561EB58" w14:textId="77777777" w:rsidR="001F5B4F" w:rsidRPr="00CE29A2" w:rsidRDefault="001F5B4F" w:rsidP="00CE29A2">
            <w:pPr>
              <w:contextualSpacing/>
              <w:jc w:val="center"/>
              <w:rPr>
                <w:rFonts w:eastAsia="Calibri" w:cstheme="minorHAnsi"/>
                <w:sz w:val="20"/>
                <w:szCs w:val="20"/>
              </w:rPr>
            </w:pPr>
          </w:p>
          <w:p w14:paraId="75803D8F" w14:textId="77777777" w:rsidR="001F5B4F" w:rsidRPr="00490217" w:rsidRDefault="001F5B4F" w:rsidP="001F5B4F">
            <w:pPr>
              <w:contextualSpacing/>
              <w:jc w:val="center"/>
              <w:rPr>
                <w:rFonts w:eastAsia="Calibri" w:cstheme="minorHAnsi"/>
                <w:sz w:val="20"/>
                <w:szCs w:val="20"/>
              </w:rPr>
            </w:pPr>
            <w:r w:rsidRPr="00490217">
              <w:rPr>
                <w:rFonts w:eastAsia="Calibri" w:cstheme="minorHAnsi"/>
                <w:sz w:val="20"/>
                <w:szCs w:val="20"/>
              </w:rPr>
              <w:t xml:space="preserve">2. </w:t>
            </w:r>
            <w:r w:rsidRPr="001F5B4F">
              <w:rPr>
                <w:rFonts w:eastAsia="Calibri" w:cstheme="minorHAnsi"/>
                <w:sz w:val="20"/>
                <w:szCs w:val="20"/>
              </w:rPr>
              <w:t xml:space="preserve">„Kompleksowa termomodernizacja budynku Szkoły Podstawowej  w Szczukowskich Górkach” </w:t>
            </w:r>
          </w:p>
          <w:p w14:paraId="5B3AEA9C" w14:textId="5DAA9E1A" w:rsidR="001F5B4F" w:rsidRPr="001F5B4F" w:rsidRDefault="001F5B4F" w:rsidP="001F5B4F">
            <w:pPr>
              <w:contextualSpacing/>
              <w:jc w:val="center"/>
              <w:rPr>
                <w:rFonts w:eastAsia="Calibri" w:cstheme="minorHAnsi"/>
                <w:sz w:val="20"/>
                <w:szCs w:val="20"/>
              </w:rPr>
            </w:pPr>
            <w:r w:rsidRPr="001F5B4F">
              <w:rPr>
                <w:rFonts w:eastAsia="Calibri" w:cstheme="minorHAnsi"/>
                <w:sz w:val="20"/>
                <w:szCs w:val="20"/>
              </w:rPr>
              <w:t xml:space="preserve"> </w:t>
            </w:r>
          </w:p>
          <w:p w14:paraId="1E54111D" w14:textId="77777777" w:rsidR="0085779F" w:rsidRPr="00490217" w:rsidRDefault="001F5B4F" w:rsidP="001F5B4F">
            <w:pPr>
              <w:contextualSpacing/>
              <w:jc w:val="center"/>
              <w:rPr>
                <w:rFonts w:cstheme="minorHAnsi"/>
                <w:sz w:val="20"/>
                <w:szCs w:val="20"/>
              </w:rPr>
            </w:pPr>
            <w:r w:rsidRPr="00490217">
              <w:rPr>
                <w:rFonts w:cstheme="minorHAnsi"/>
                <w:sz w:val="20"/>
                <w:szCs w:val="20"/>
              </w:rPr>
              <w:t>3. „Poprawa efektywności energetycznej budynku Szkoły Podstawowej w Zajączkowie” – docieplenie skrzydła sportowego.</w:t>
            </w:r>
          </w:p>
          <w:p w14:paraId="7D0D5E8E" w14:textId="77777777" w:rsidR="001F5B4F" w:rsidRPr="00490217" w:rsidRDefault="001F5B4F" w:rsidP="001F5B4F">
            <w:pPr>
              <w:contextualSpacing/>
              <w:jc w:val="center"/>
              <w:rPr>
                <w:color w:val="70AD47" w:themeColor="accent6"/>
                <w:sz w:val="20"/>
                <w:szCs w:val="20"/>
              </w:rPr>
            </w:pPr>
          </w:p>
          <w:p w14:paraId="18B514AE" w14:textId="77777777" w:rsidR="000E39CA" w:rsidRPr="000E39CA" w:rsidRDefault="001F5B4F" w:rsidP="000E39CA">
            <w:pPr>
              <w:contextualSpacing/>
              <w:jc w:val="center"/>
              <w:rPr>
                <w:rFonts w:eastAsia="Calibri" w:cstheme="minorHAnsi"/>
                <w:color w:val="000000" w:themeColor="text1"/>
                <w:sz w:val="20"/>
                <w:szCs w:val="20"/>
              </w:rPr>
            </w:pPr>
            <w:r w:rsidRPr="00490217">
              <w:rPr>
                <w:rFonts w:eastAsia="Calibri" w:cstheme="minorHAnsi"/>
                <w:sz w:val="20"/>
                <w:szCs w:val="20"/>
              </w:rPr>
              <w:t xml:space="preserve">4. </w:t>
            </w:r>
            <w:r w:rsidRPr="001F5B4F">
              <w:rPr>
                <w:rFonts w:eastAsia="Calibri" w:cstheme="minorHAnsi"/>
                <w:sz w:val="20"/>
                <w:szCs w:val="20"/>
              </w:rPr>
              <w:t xml:space="preserve">„Kompleksowa termomodernizacja budynku Samorządowego Zakładu Podstawowej Opieki Zdrowotnej w </w:t>
            </w:r>
            <w:r w:rsidRPr="000E39CA">
              <w:rPr>
                <w:rFonts w:eastAsia="Calibri" w:cstheme="minorHAnsi"/>
                <w:color w:val="000000" w:themeColor="text1"/>
                <w:sz w:val="20"/>
                <w:szCs w:val="20"/>
              </w:rPr>
              <w:t xml:space="preserve">Piekoszowie”  </w:t>
            </w:r>
          </w:p>
          <w:p w14:paraId="39CADEAE" w14:textId="3F40A931" w:rsidR="000E39CA" w:rsidRPr="000E39CA" w:rsidRDefault="000E39CA" w:rsidP="000E39CA">
            <w:pPr>
              <w:contextualSpacing/>
              <w:jc w:val="center"/>
              <w:rPr>
                <w:rFonts w:eastAsia="Calibri" w:cstheme="minorHAnsi"/>
                <w:color w:val="000000" w:themeColor="text1"/>
                <w:sz w:val="20"/>
                <w:szCs w:val="20"/>
              </w:rPr>
            </w:pPr>
            <w:r w:rsidRPr="000E39CA">
              <w:rPr>
                <w:rFonts w:eastAsia="Calibri" w:cstheme="minorHAnsi"/>
                <w:color w:val="000000" w:themeColor="text1"/>
                <w:sz w:val="20"/>
                <w:szCs w:val="20"/>
              </w:rPr>
              <w:t>5. Modernizacja kotłowni w budynku Żłobka Gminnego w Piekoszowie, wraz z wymianą źródła ciepła i montażem instalacji fotowoltaicznej</w:t>
            </w:r>
          </w:p>
          <w:p w14:paraId="48F00C5B" w14:textId="77777777" w:rsidR="000E39CA" w:rsidRPr="001F5B4F" w:rsidRDefault="000E39CA" w:rsidP="001F5B4F">
            <w:pPr>
              <w:contextualSpacing/>
              <w:jc w:val="center"/>
              <w:rPr>
                <w:rFonts w:eastAsia="Calibri" w:cstheme="minorHAnsi"/>
                <w:sz w:val="20"/>
                <w:szCs w:val="20"/>
              </w:rPr>
            </w:pPr>
          </w:p>
          <w:p w14:paraId="64738D81" w14:textId="6771350F" w:rsidR="001F5B4F" w:rsidRPr="00490217" w:rsidRDefault="001F5B4F" w:rsidP="001F5B4F">
            <w:pPr>
              <w:contextualSpacing/>
              <w:jc w:val="center"/>
              <w:rPr>
                <w:color w:val="70AD47" w:themeColor="accent6"/>
                <w:sz w:val="20"/>
                <w:szCs w:val="20"/>
              </w:rPr>
            </w:pPr>
          </w:p>
        </w:tc>
        <w:tc>
          <w:tcPr>
            <w:tcW w:w="2650" w:type="dxa"/>
            <w:vAlign w:val="center"/>
          </w:tcPr>
          <w:p w14:paraId="50837173" w14:textId="6B8B922C" w:rsidR="0085779F" w:rsidRPr="00CE29A2" w:rsidRDefault="0085779F" w:rsidP="00CE29A2">
            <w:pPr>
              <w:jc w:val="center"/>
              <w:rPr>
                <w:sz w:val="20"/>
                <w:szCs w:val="20"/>
              </w:rPr>
            </w:pPr>
            <w:r w:rsidRPr="00CE29A2">
              <w:rPr>
                <w:sz w:val="20"/>
                <w:szCs w:val="20"/>
              </w:rPr>
              <w:t>TAK - termomodernizacja budynków użyteczności publicznej (szkół podstawowych, świetlic itp.)</w:t>
            </w:r>
          </w:p>
        </w:tc>
      </w:tr>
      <w:tr w:rsidR="009E6D10" w:rsidRPr="00CE29A2" w14:paraId="77B5BAEE" w14:textId="77777777" w:rsidTr="009E6D10">
        <w:trPr>
          <w:gridAfter w:val="1"/>
          <w:wAfter w:w="7" w:type="dxa"/>
        </w:trPr>
        <w:tc>
          <w:tcPr>
            <w:tcW w:w="556" w:type="dxa"/>
            <w:shd w:val="clear" w:color="auto" w:fill="E2EFD9" w:themeFill="accent6" w:themeFillTint="33"/>
            <w:vAlign w:val="center"/>
          </w:tcPr>
          <w:p w14:paraId="7F37FD64" w14:textId="77777777" w:rsidR="0085779F" w:rsidRPr="00CE29A2" w:rsidRDefault="0085779F" w:rsidP="00CE29A2">
            <w:pPr>
              <w:jc w:val="center"/>
              <w:rPr>
                <w:sz w:val="20"/>
                <w:szCs w:val="20"/>
              </w:rPr>
            </w:pPr>
            <w:r w:rsidRPr="00CE29A2">
              <w:rPr>
                <w:sz w:val="20"/>
                <w:szCs w:val="20"/>
              </w:rPr>
              <w:t>5</w:t>
            </w:r>
          </w:p>
        </w:tc>
        <w:tc>
          <w:tcPr>
            <w:tcW w:w="2437" w:type="dxa"/>
            <w:shd w:val="clear" w:color="auto" w:fill="E2EFD9" w:themeFill="accent6" w:themeFillTint="33"/>
            <w:vAlign w:val="center"/>
          </w:tcPr>
          <w:p w14:paraId="2200E588" w14:textId="77777777" w:rsidR="0085779F" w:rsidRPr="00CE29A2" w:rsidRDefault="0085779F" w:rsidP="00CE29A2">
            <w:pPr>
              <w:jc w:val="center"/>
              <w:rPr>
                <w:sz w:val="20"/>
                <w:szCs w:val="20"/>
              </w:rPr>
            </w:pPr>
            <w:r w:rsidRPr="00CE29A2">
              <w:rPr>
                <w:sz w:val="20"/>
                <w:szCs w:val="20"/>
              </w:rPr>
              <w:t>Termomodernizacja mieszkań prywatnych (w tym wymiana pieców)</w:t>
            </w:r>
          </w:p>
        </w:tc>
        <w:tc>
          <w:tcPr>
            <w:tcW w:w="2657" w:type="dxa"/>
            <w:shd w:val="clear" w:color="auto" w:fill="E2EFD9" w:themeFill="accent6" w:themeFillTint="33"/>
            <w:vAlign w:val="center"/>
          </w:tcPr>
          <w:p w14:paraId="17726428" w14:textId="015B78D9" w:rsidR="0085779F" w:rsidRPr="00CE29A2" w:rsidRDefault="001A7472" w:rsidP="00CE29A2">
            <w:pPr>
              <w:jc w:val="center"/>
              <w:rPr>
                <w:sz w:val="20"/>
                <w:szCs w:val="20"/>
              </w:rPr>
            </w:pPr>
            <w:r w:rsidRPr="00CE29A2">
              <w:rPr>
                <w:sz w:val="20"/>
                <w:szCs w:val="20"/>
              </w:rPr>
              <w:t>TAK</w:t>
            </w:r>
          </w:p>
        </w:tc>
        <w:tc>
          <w:tcPr>
            <w:tcW w:w="2491" w:type="dxa"/>
            <w:shd w:val="clear" w:color="auto" w:fill="E2EFD9" w:themeFill="accent6" w:themeFillTint="33"/>
          </w:tcPr>
          <w:p w14:paraId="1C4E7448" w14:textId="77777777" w:rsidR="009E6D10" w:rsidRDefault="009E6D10" w:rsidP="00CE29A2">
            <w:pPr>
              <w:jc w:val="center"/>
              <w:rPr>
                <w:sz w:val="20"/>
                <w:szCs w:val="20"/>
              </w:rPr>
            </w:pPr>
          </w:p>
          <w:p w14:paraId="21980898" w14:textId="77777777" w:rsidR="009E6D10" w:rsidRDefault="009E6D10" w:rsidP="00CE29A2">
            <w:pPr>
              <w:jc w:val="center"/>
              <w:rPr>
                <w:sz w:val="20"/>
                <w:szCs w:val="20"/>
              </w:rPr>
            </w:pPr>
          </w:p>
          <w:p w14:paraId="23F3B335" w14:textId="08CFA921" w:rsidR="0085779F" w:rsidRPr="00CE29A2" w:rsidRDefault="0085779F" w:rsidP="00CE29A2">
            <w:pPr>
              <w:jc w:val="center"/>
              <w:rPr>
                <w:sz w:val="20"/>
                <w:szCs w:val="20"/>
              </w:rPr>
            </w:pPr>
            <w:r w:rsidRPr="00CE29A2">
              <w:rPr>
                <w:sz w:val="20"/>
                <w:szCs w:val="20"/>
              </w:rPr>
              <w:t>TAK</w:t>
            </w:r>
          </w:p>
        </w:tc>
        <w:tc>
          <w:tcPr>
            <w:tcW w:w="2398" w:type="dxa"/>
            <w:shd w:val="clear" w:color="auto" w:fill="E2EFD9" w:themeFill="accent6" w:themeFillTint="33"/>
            <w:vAlign w:val="center"/>
          </w:tcPr>
          <w:p w14:paraId="1A790C87" w14:textId="014DE26A" w:rsidR="0085779F" w:rsidRPr="00CE29A2" w:rsidRDefault="0085779F" w:rsidP="00CE29A2">
            <w:pPr>
              <w:jc w:val="center"/>
              <w:rPr>
                <w:sz w:val="20"/>
                <w:szCs w:val="20"/>
              </w:rPr>
            </w:pPr>
            <w:r w:rsidRPr="00CE29A2">
              <w:rPr>
                <w:sz w:val="20"/>
                <w:szCs w:val="20"/>
              </w:rPr>
              <w:t>TAK- dofinansowanie wymiany niskosprawnych źródeł spalania paliw w budynkach mieszkalnych /ok. 200 szt./</w:t>
            </w:r>
          </w:p>
        </w:tc>
        <w:tc>
          <w:tcPr>
            <w:tcW w:w="2717" w:type="dxa"/>
            <w:shd w:val="clear" w:color="auto" w:fill="E2EFD9" w:themeFill="accent6" w:themeFillTint="33"/>
            <w:vAlign w:val="center"/>
          </w:tcPr>
          <w:p w14:paraId="51F06CD6" w14:textId="640212E4" w:rsidR="00490217" w:rsidRPr="00490217" w:rsidRDefault="00490217" w:rsidP="00CE29A2">
            <w:pPr>
              <w:jc w:val="center"/>
              <w:rPr>
                <w:rFonts w:cstheme="minorHAnsi"/>
                <w:sz w:val="20"/>
                <w:szCs w:val="20"/>
              </w:rPr>
            </w:pPr>
            <w:r w:rsidRPr="00490217">
              <w:rPr>
                <w:rFonts w:cstheme="minorHAnsi"/>
                <w:sz w:val="20"/>
                <w:szCs w:val="20"/>
              </w:rPr>
              <w:t xml:space="preserve">TAK </w:t>
            </w:r>
          </w:p>
          <w:p w14:paraId="07DBF737" w14:textId="3509BEFB" w:rsidR="0085779F" w:rsidRPr="00490217" w:rsidRDefault="00490217" w:rsidP="00CE29A2">
            <w:pPr>
              <w:jc w:val="center"/>
              <w:rPr>
                <w:sz w:val="20"/>
                <w:szCs w:val="20"/>
              </w:rPr>
            </w:pPr>
            <w:r w:rsidRPr="00490217">
              <w:rPr>
                <w:rFonts w:cstheme="minorHAnsi"/>
                <w:sz w:val="20"/>
                <w:szCs w:val="20"/>
              </w:rPr>
              <w:t>Wymiana niskosprawnych kotłów na paliwa stałe w budynkach jednorodzinnych</w:t>
            </w:r>
          </w:p>
        </w:tc>
        <w:tc>
          <w:tcPr>
            <w:tcW w:w="2650" w:type="dxa"/>
            <w:shd w:val="clear" w:color="auto" w:fill="E2EFD9" w:themeFill="accent6" w:themeFillTint="33"/>
            <w:vAlign w:val="center"/>
          </w:tcPr>
          <w:p w14:paraId="30E26126" w14:textId="2C8510A3" w:rsidR="0085779F" w:rsidRPr="00CE29A2" w:rsidRDefault="0085779F" w:rsidP="00CE29A2">
            <w:pPr>
              <w:jc w:val="center"/>
              <w:rPr>
                <w:sz w:val="20"/>
                <w:szCs w:val="20"/>
              </w:rPr>
            </w:pPr>
            <w:r w:rsidRPr="00CE29A2">
              <w:rPr>
                <w:sz w:val="20"/>
                <w:szCs w:val="20"/>
              </w:rPr>
              <w:t>NIE</w:t>
            </w:r>
          </w:p>
        </w:tc>
      </w:tr>
      <w:tr w:rsidR="00961942" w:rsidRPr="00CE29A2" w14:paraId="54210B55" w14:textId="77777777" w:rsidTr="00E8485E">
        <w:trPr>
          <w:gridAfter w:val="1"/>
          <w:wAfter w:w="7" w:type="dxa"/>
          <w:trHeight w:val="1085"/>
        </w:trPr>
        <w:tc>
          <w:tcPr>
            <w:tcW w:w="556" w:type="dxa"/>
            <w:vAlign w:val="center"/>
          </w:tcPr>
          <w:p w14:paraId="11D12B48" w14:textId="77777777" w:rsidR="0085779F" w:rsidRPr="00CE29A2" w:rsidRDefault="0085779F" w:rsidP="00CE29A2">
            <w:pPr>
              <w:jc w:val="center"/>
              <w:rPr>
                <w:sz w:val="20"/>
                <w:szCs w:val="20"/>
              </w:rPr>
            </w:pPr>
            <w:r w:rsidRPr="00CE29A2">
              <w:rPr>
                <w:sz w:val="20"/>
                <w:szCs w:val="20"/>
              </w:rPr>
              <w:t>6</w:t>
            </w:r>
          </w:p>
        </w:tc>
        <w:tc>
          <w:tcPr>
            <w:tcW w:w="2437" w:type="dxa"/>
            <w:vAlign w:val="center"/>
          </w:tcPr>
          <w:p w14:paraId="20763583" w14:textId="77777777" w:rsidR="0085779F" w:rsidRPr="00CE29A2" w:rsidRDefault="0085779F" w:rsidP="00CE29A2">
            <w:pPr>
              <w:jc w:val="center"/>
              <w:rPr>
                <w:sz w:val="20"/>
                <w:szCs w:val="20"/>
              </w:rPr>
            </w:pPr>
            <w:r w:rsidRPr="00CE29A2">
              <w:rPr>
                <w:sz w:val="20"/>
                <w:szCs w:val="20"/>
              </w:rPr>
              <w:t>Budowa farmy fotowoltaicznej w celu zaspokojenia potrzeb energetycznych samorządów</w:t>
            </w:r>
          </w:p>
        </w:tc>
        <w:tc>
          <w:tcPr>
            <w:tcW w:w="2657" w:type="dxa"/>
            <w:vAlign w:val="center"/>
          </w:tcPr>
          <w:p w14:paraId="71EF9996" w14:textId="2C2C51D3" w:rsidR="0085779F" w:rsidRPr="00CE29A2" w:rsidRDefault="00B933FC" w:rsidP="00CE29A2">
            <w:pPr>
              <w:jc w:val="center"/>
              <w:rPr>
                <w:sz w:val="20"/>
                <w:szCs w:val="20"/>
              </w:rPr>
            </w:pPr>
            <w:r w:rsidRPr="00CE29A2">
              <w:rPr>
                <w:sz w:val="20"/>
                <w:szCs w:val="20"/>
              </w:rPr>
              <w:t>TAK</w:t>
            </w:r>
          </w:p>
        </w:tc>
        <w:tc>
          <w:tcPr>
            <w:tcW w:w="2491" w:type="dxa"/>
          </w:tcPr>
          <w:p w14:paraId="4FCF3989" w14:textId="68DE628A" w:rsidR="0085779F" w:rsidRPr="00CE29A2" w:rsidRDefault="0085779F" w:rsidP="00CE29A2">
            <w:pPr>
              <w:jc w:val="center"/>
              <w:rPr>
                <w:sz w:val="20"/>
                <w:szCs w:val="20"/>
              </w:rPr>
            </w:pPr>
            <w:r w:rsidRPr="00CE29A2">
              <w:rPr>
                <w:sz w:val="20"/>
                <w:szCs w:val="20"/>
              </w:rPr>
              <w:t>TAK</w:t>
            </w:r>
          </w:p>
        </w:tc>
        <w:tc>
          <w:tcPr>
            <w:tcW w:w="2398" w:type="dxa"/>
            <w:vAlign w:val="center"/>
          </w:tcPr>
          <w:p w14:paraId="0FE3F5C6" w14:textId="60C71075" w:rsidR="0085779F" w:rsidRPr="00CE29A2" w:rsidRDefault="0085779F" w:rsidP="00CE29A2">
            <w:pPr>
              <w:jc w:val="center"/>
              <w:rPr>
                <w:sz w:val="20"/>
                <w:szCs w:val="20"/>
              </w:rPr>
            </w:pPr>
            <w:r w:rsidRPr="00CE29A2">
              <w:rPr>
                <w:sz w:val="20"/>
                <w:szCs w:val="20"/>
              </w:rPr>
              <w:t>TAK - budowa farmy fotowoltaicznej pokrywającej zużycie  energii oświetlenia ulicznego oraz budynków użyteczności publicznej</w:t>
            </w:r>
          </w:p>
        </w:tc>
        <w:tc>
          <w:tcPr>
            <w:tcW w:w="2717" w:type="dxa"/>
            <w:vAlign w:val="center"/>
          </w:tcPr>
          <w:p w14:paraId="0FDFA6F9" w14:textId="203EF89F" w:rsidR="0085779F" w:rsidRPr="00490217" w:rsidRDefault="00490217" w:rsidP="00CE29A2">
            <w:pPr>
              <w:jc w:val="center"/>
              <w:rPr>
                <w:sz w:val="20"/>
                <w:szCs w:val="20"/>
              </w:rPr>
            </w:pPr>
            <w:r>
              <w:rPr>
                <w:sz w:val="20"/>
                <w:szCs w:val="20"/>
              </w:rPr>
              <w:t>TAK</w:t>
            </w:r>
          </w:p>
        </w:tc>
        <w:tc>
          <w:tcPr>
            <w:tcW w:w="2650" w:type="dxa"/>
            <w:vAlign w:val="center"/>
          </w:tcPr>
          <w:p w14:paraId="37585E29" w14:textId="4CCA81BA" w:rsidR="0085779F" w:rsidRPr="00CE29A2" w:rsidRDefault="0085779F" w:rsidP="00CE29A2">
            <w:pPr>
              <w:jc w:val="center"/>
              <w:rPr>
                <w:sz w:val="20"/>
                <w:szCs w:val="20"/>
              </w:rPr>
            </w:pPr>
            <w:r w:rsidRPr="00CE29A2">
              <w:rPr>
                <w:sz w:val="20"/>
                <w:szCs w:val="20"/>
              </w:rPr>
              <w:t>TAK - - budowa farmy fotowoltaicznej pokrywającej zużycie  energii oświetlenia ulicznego oraz budynków użyteczności</w:t>
            </w:r>
          </w:p>
        </w:tc>
      </w:tr>
      <w:tr w:rsidR="009E6D10" w:rsidRPr="00CE29A2" w14:paraId="3A19EA52" w14:textId="77777777" w:rsidTr="009E6D10">
        <w:trPr>
          <w:gridAfter w:val="1"/>
          <w:wAfter w:w="7" w:type="dxa"/>
        </w:trPr>
        <w:tc>
          <w:tcPr>
            <w:tcW w:w="556" w:type="dxa"/>
            <w:shd w:val="clear" w:color="auto" w:fill="E2EFD9" w:themeFill="accent6" w:themeFillTint="33"/>
            <w:vAlign w:val="center"/>
          </w:tcPr>
          <w:p w14:paraId="12BC9DD0" w14:textId="77777777" w:rsidR="0085779F" w:rsidRPr="00CE29A2" w:rsidRDefault="0085779F" w:rsidP="00CE29A2">
            <w:pPr>
              <w:jc w:val="center"/>
              <w:rPr>
                <w:sz w:val="20"/>
                <w:szCs w:val="20"/>
              </w:rPr>
            </w:pPr>
            <w:r w:rsidRPr="00CE29A2">
              <w:rPr>
                <w:sz w:val="20"/>
                <w:szCs w:val="20"/>
              </w:rPr>
              <w:t>7</w:t>
            </w:r>
          </w:p>
        </w:tc>
        <w:tc>
          <w:tcPr>
            <w:tcW w:w="2437" w:type="dxa"/>
            <w:shd w:val="clear" w:color="auto" w:fill="E2EFD9" w:themeFill="accent6" w:themeFillTint="33"/>
            <w:vAlign w:val="center"/>
          </w:tcPr>
          <w:p w14:paraId="68FEF78C" w14:textId="77777777" w:rsidR="0085779F" w:rsidRPr="00CE29A2" w:rsidRDefault="0085779F" w:rsidP="00CE29A2">
            <w:pPr>
              <w:jc w:val="center"/>
              <w:rPr>
                <w:sz w:val="20"/>
                <w:szCs w:val="20"/>
              </w:rPr>
            </w:pPr>
            <w:r w:rsidRPr="00CE29A2">
              <w:rPr>
                <w:sz w:val="20"/>
                <w:szCs w:val="20"/>
              </w:rPr>
              <w:t>Magazyny energii elektrycznej</w:t>
            </w:r>
          </w:p>
        </w:tc>
        <w:tc>
          <w:tcPr>
            <w:tcW w:w="2657" w:type="dxa"/>
            <w:shd w:val="clear" w:color="auto" w:fill="E2EFD9" w:themeFill="accent6" w:themeFillTint="33"/>
            <w:vAlign w:val="center"/>
          </w:tcPr>
          <w:p w14:paraId="186B9E89" w14:textId="5D2C8C28" w:rsidR="0085779F" w:rsidRPr="00CE29A2" w:rsidRDefault="00B933FC" w:rsidP="00CE29A2">
            <w:pPr>
              <w:jc w:val="center"/>
              <w:rPr>
                <w:sz w:val="20"/>
                <w:szCs w:val="20"/>
              </w:rPr>
            </w:pPr>
            <w:r w:rsidRPr="00CE29A2">
              <w:rPr>
                <w:sz w:val="20"/>
                <w:szCs w:val="20"/>
              </w:rPr>
              <w:t>TAK</w:t>
            </w:r>
          </w:p>
        </w:tc>
        <w:tc>
          <w:tcPr>
            <w:tcW w:w="2491" w:type="dxa"/>
            <w:shd w:val="clear" w:color="auto" w:fill="E2EFD9" w:themeFill="accent6" w:themeFillTint="33"/>
          </w:tcPr>
          <w:p w14:paraId="3F7681AB" w14:textId="367749D6" w:rsidR="0085779F" w:rsidRPr="00CE29A2" w:rsidRDefault="0085779F" w:rsidP="00CE29A2">
            <w:pPr>
              <w:jc w:val="center"/>
              <w:rPr>
                <w:sz w:val="20"/>
                <w:szCs w:val="20"/>
              </w:rPr>
            </w:pPr>
            <w:r w:rsidRPr="00CE29A2">
              <w:rPr>
                <w:sz w:val="20"/>
                <w:szCs w:val="20"/>
              </w:rPr>
              <w:t>TAK</w:t>
            </w:r>
          </w:p>
        </w:tc>
        <w:tc>
          <w:tcPr>
            <w:tcW w:w="2398" w:type="dxa"/>
            <w:shd w:val="clear" w:color="auto" w:fill="E2EFD9" w:themeFill="accent6" w:themeFillTint="33"/>
            <w:vAlign w:val="center"/>
          </w:tcPr>
          <w:p w14:paraId="73ADBE17" w14:textId="1F4F477E" w:rsidR="0085779F" w:rsidRPr="00CE29A2" w:rsidRDefault="0085779F" w:rsidP="00CE29A2">
            <w:pPr>
              <w:jc w:val="center"/>
              <w:rPr>
                <w:sz w:val="20"/>
                <w:szCs w:val="20"/>
              </w:rPr>
            </w:pPr>
            <w:r w:rsidRPr="00CE29A2">
              <w:rPr>
                <w:sz w:val="20"/>
                <w:szCs w:val="20"/>
              </w:rPr>
              <w:t>TAK</w:t>
            </w:r>
          </w:p>
        </w:tc>
        <w:tc>
          <w:tcPr>
            <w:tcW w:w="2717" w:type="dxa"/>
            <w:shd w:val="clear" w:color="auto" w:fill="E2EFD9" w:themeFill="accent6" w:themeFillTint="33"/>
            <w:vAlign w:val="center"/>
          </w:tcPr>
          <w:p w14:paraId="7454EAA2" w14:textId="7D33F865" w:rsidR="0085779F" w:rsidRPr="00CE29A2" w:rsidRDefault="00490217" w:rsidP="00CE29A2">
            <w:pPr>
              <w:jc w:val="center"/>
              <w:rPr>
                <w:sz w:val="20"/>
                <w:szCs w:val="20"/>
              </w:rPr>
            </w:pPr>
            <w:r>
              <w:rPr>
                <w:sz w:val="20"/>
                <w:szCs w:val="20"/>
              </w:rPr>
              <w:t>TAK</w:t>
            </w:r>
          </w:p>
        </w:tc>
        <w:tc>
          <w:tcPr>
            <w:tcW w:w="2650" w:type="dxa"/>
            <w:shd w:val="clear" w:color="auto" w:fill="E2EFD9" w:themeFill="accent6" w:themeFillTint="33"/>
            <w:vAlign w:val="center"/>
          </w:tcPr>
          <w:p w14:paraId="6B626DC4" w14:textId="26751289" w:rsidR="0085779F" w:rsidRPr="00CE29A2" w:rsidRDefault="0085779F" w:rsidP="00CE29A2">
            <w:pPr>
              <w:jc w:val="center"/>
              <w:rPr>
                <w:sz w:val="20"/>
                <w:szCs w:val="20"/>
              </w:rPr>
            </w:pPr>
            <w:r w:rsidRPr="00CE29A2">
              <w:rPr>
                <w:sz w:val="20"/>
                <w:szCs w:val="20"/>
              </w:rPr>
              <w:t>TAK</w:t>
            </w:r>
          </w:p>
        </w:tc>
      </w:tr>
      <w:tr w:rsidR="00045E13" w:rsidRPr="00CE29A2" w14:paraId="48D46891" w14:textId="77777777" w:rsidTr="00E8485E">
        <w:trPr>
          <w:gridAfter w:val="1"/>
          <w:wAfter w:w="7" w:type="dxa"/>
        </w:trPr>
        <w:tc>
          <w:tcPr>
            <w:tcW w:w="556" w:type="dxa"/>
            <w:vAlign w:val="center"/>
          </w:tcPr>
          <w:p w14:paraId="0F3F17D8" w14:textId="77777777" w:rsidR="00045E13" w:rsidRPr="00CE29A2" w:rsidRDefault="00045E13" w:rsidP="00CE29A2">
            <w:pPr>
              <w:jc w:val="center"/>
              <w:rPr>
                <w:sz w:val="20"/>
                <w:szCs w:val="20"/>
              </w:rPr>
            </w:pPr>
            <w:r w:rsidRPr="00CE29A2">
              <w:rPr>
                <w:sz w:val="20"/>
                <w:szCs w:val="20"/>
              </w:rPr>
              <w:t>8</w:t>
            </w:r>
          </w:p>
        </w:tc>
        <w:tc>
          <w:tcPr>
            <w:tcW w:w="2437" w:type="dxa"/>
            <w:vAlign w:val="center"/>
          </w:tcPr>
          <w:p w14:paraId="02827AF6" w14:textId="77777777" w:rsidR="00045E13" w:rsidRPr="00CE29A2" w:rsidRDefault="00045E13" w:rsidP="00CE29A2">
            <w:pPr>
              <w:jc w:val="center"/>
              <w:rPr>
                <w:sz w:val="20"/>
                <w:szCs w:val="20"/>
              </w:rPr>
            </w:pPr>
            <w:r w:rsidRPr="00CE29A2">
              <w:rPr>
                <w:sz w:val="20"/>
                <w:szCs w:val="20"/>
              </w:rPr>
              <w:t>Budowa oświetlenia ulicznego</w:t>
            </w:r>
          </w:p>
        </w:tc>
        <w:tc>
          <w:tcPr>
            <w:tcW w:w="2657" w:type="dxa"/>
            <w:vMerge w:val="restart"/>
            <w:vAlign w:val="center"/>
          </w:tcPr>
          <w:p w14:paraId="5B5A3721" w14:textId="50C2D4D2" w:rsidR="00045E13" w:rsidRPr="00CE29A2" w:rsidRDefault="00045E13" w:rsidP="00CE29A2">
            <w:pPr>
              <w:jc w:val="center"/>
              <w:rPr>
                <w:sz w:val="20"/>
                <w:szCs w:val="20"/>
              </w:rPr>
            </w:pPr>
            <w:r w:rsidRPr="00CE29A2">
              <w:rPr>
                <w:sz w:val="20"/>
                <w:szCs w:val="20"/>
              </w:rPr>
              <w:t>TAK  1. Planuje się wymianę  opraw i wysięgników na nowe w technologii LED, przebudowę i rozbudowę oświetlenia drogowego oraz zastosowanie inteligentnego systemu sterowania, umożliwiającego dalsze oszczędności energii zużywanej do oświetlenia ulic.</w:t>
            </w:r>
          </w:p>
          <w:p w14:paraId="62B3D966" w14:textId="2F01C9AD" w:rsidR="00045E13" w:rsidRPr="00CE29A2" w:rsidRDefault="00045E13" w:rsidP="00CE29A2">
            <w:pPr>
              <w:jc w:val="center"/>
              <w:rPr>
                <w:sz w:val="20"/>
                <w:szCs w:val="20"/>
              </w:rPr>
            </w:pPr>
            <w:r w:rsidRPr="00CE29A2">
              <w:rPr>
                <w:sz w:val="20"/>
                <w:szCs w:val="20"/>
              </w:rPr>
              <w:t>2. Budowa nowego oświetlenia na terenie gminy</w:t>
            </w:r>
          </w:p>
        </w:tc>
        <w:tc>
          <w:tcPr>
            <w:tcW w:w="2491" w:type="dxa"/>
          </w:tcPr>
          <w:p w14:paraId="7BFD3361" w14:textId="19585A55" w:rsidR="00045E13" w:rsidRPr="00CE29A2" w:rsidRDefault="00045E13" w:rsidP="00CE29A2">
            <w:pPr>
              <w:jc w:val="center"/>
              <w:rPr>
                <w:sz w:val="20"/>
                <w:szCs w:val="20"/>
              </w:rPr>
            </w:pPr>
            <w:r w:rsidRPr="00CE29A2">
              <w:rPr>
                <w:sz w:val="20"/>
                <w:szCs w:val="20"/>
              </w:rPr>
              <w:t xml:space="preserve">TAK - budowa oświetlenia ulicznego </w:t>
            </w:r>
            <w:r w:rsidRPr="00CE29A2">
              <w:rPr>
                <w:sz w:val="20"/>
                <w:szCs w:val="20"/>
              </w:rPr>
              <w:br/>
              <w:t>w miejscach, w których  powstają nowe budynki</w:t>
            </w:r>
          </w:p>
        </w:tc>
        <w:tc>
          <w:tcPr>
            <w:tcW w:w="2398" w:type="dxa"/>
            <w:vAlign w:val="center"/>
          </w:tcPr>
          <w:p w14:paraId="28A81A71" w14:textId="5A4AA087" w:rsidR="00045E13" w:rsidRPr="00CE29A2" w:rsidRDefault="00045E13" w:rsidP="00CE29A2">
            <w:pPr>
              <w:jc w:val="center"/>
              <w:rPr>
                <w:sz w:val="20"/>
                <w:szCs w:val="20"/>
              </w:rPr>
            </w:pPr>
            <w:bookmarkStart w:id="312" w:name="_Hlk87339990"/>
            <w:r w:rsidRPr="00CE29A2">
              <w:rPr>
                <w:color w:val="000000" w:themeColor="text1"/>
                <w:sz w:val="20"/>
                <w:szCs w:val="20"/>
              </w:rPr>
              <w:t>TAK – budowa nowych punktów oświetleniowych na obszarze gminy</w:t>
            </w:r>
            <w:bookmarkEnd w:id="312"/>
          </w:p>
        </w:tc>
        <w:tc>
          <w:tcPr>
            <w:tcW w:w="2717" w:type="dxa"/>
            <w:vAlign w:val="center"/>
          </w:tcPr>
          <w:p w14:paraId="1243A8F8" w14:textId="2BB0F20B" w:rsidR="00045E13" w:rsidRPr="00CE29A2" w:rsidRDefault="00490217" w:rsidP="00CE29A2">
            <w:pPr>
              <w:jc w:val="center"/>
              <w:rPr>
                <w:sz w:val="20"/>
                <w:szCs w:val="20"/>
              </w:rPr>
            </w:pPr>
            <w:r>
              <w:rPr>
                <w:sz w:val="20"/>
                <w:szCs w:val="20"/>
              </w:rPr>
              <w:t>TAK</w:t>
            </w:r>
          </w:p>
        </w:tc>
        <w:tc>
          <w:tcPr>
            <w:tcW w:w="2650" w:type="dxa"/>
            <w:vAlign w:val="center"/>
          </w:tcPr>
          <w:p w14:paraId="540B193F" w14:textId="62D7F7A0" w:rsidR="00045E13" w:rsidRPr="00CE29A2" w:rsidRDefault="00045E13" w:rsidP="00CE29A2">
            <w:pPr>
              <w:jc w:val="center"/>
              <w:rPr>
                <w:sz w:val="20"/>
                <w:szCs w:val="20"/>
              </w:rPr>
            </w:pPr>
            <w:r w:rsidRPr="00CE29A2">
              <w:rPr>
                <w:sz w:val="20"/>
                <w:szCs w:val="20"/>
              </w:rPr>
              <w:t>TAK - rozbudowa oświetlenia ulicznego w miejscach niedoświetlonych oraz na odcinkach, gdzie linia oświetleniowa nie istnieje, a powstają nowe zabudowania.</w:t>
            </w:r>
          </w:p>
        </w:tc>
      </w:tr>
      <w:tr w:rsidR="009E6D10" w:rsidRPr="00CE29A2" w14:paraId="058A13A4" w14:textId="77777777" w:rsidTr="009E6D10">
        <w:trPr>
          <w:gridAfter w:val="1"/>
          <w:wAfter w:w="7" w:type="dxa"/>
        </w:trPr>
        <w:tc>
          <w:tcPr>
            <w:tcW w:w="556" w:type="dxa"/>
            <w:shd w:val="clear" w:color="auto" w:fill="E2EFD9" w:themeFill="accent6" w:themeFillTint="33"/>
            <w:vAlign w:val="center"/>
          </w:tcPr>
          <w:p w14:paraId="17BC64FC" w14:textId="77777777" w:rsidR="00045E13" w:rsidRPr="00CE29A2" w:rsidRDefault="00045E13" w:rsidP="00CE29A2">
            <w:pPr>
              <w:jc w:val="center"/>
              <w:rPr>
                <w:sz w:val="20"/>
                <w:szCs w:val="20"/>
              </w:rPr>
            </w:pPr>
            <w:r w:rsidRPr="00CE29A2">
              <w:rPr>
                <w:sz w:val="20"/>
                <w:szCs w:val="20"/>
              </w:rPr>
              <w:t>9</w:t>
            </w:r>
          </w:p>
        </w:tc>
        <w:tc>
          <w:tcPr>
            <w:tcW w:w="2437" w:type="dxa"/>
            <w:shd w:val="clear" w:color="auto" w:fill="E2EFD9" w:themeFill="accent6" w:themeFillTint="33"/>
            <w:vAlign w:val="center"/>
          </w:tcPr>
          <w:p w14:paraId="317AD703" w14:textId="77777777" w:rsidR="00045E13" w:rsidRPr="00CE29A2" w:rsidRDefault="00045E13" w:rsidP="00CE29A2">
            <w:pPr>
              <w:jc w:val="center"/>
              <w:rPr>
                <w:sz w:val="20"/>
                <w:szCs w:val="20"/>
              </w:rPr>
            </w:pPr>
            <w:r w:rsidRPr="00CE29A2">
              <w:rPr>
                <w:sz w:val="20"/>
                <w:szCs w:val="20"/>
              </w:rPr>
              <w:t>Modernizacja oświetlenia ulicznego</w:t>
            </w:r>
          </w:p>
        </w:tc>
        <w:tc>
          <w:tcPr>
            <w:tcW w:w="2657" w:type="dxa"/>
            <w:vMerge/>
            <w:shd w:val="clear" w:color="auto" w:fill="E2EFD9" w:themeFill="accent6" w:themeFillTint="33"/>
            <w:vAlign w:val="center"/>
          </w:tcPr>
          <w:p w14:paraId="50976229" w14:textId="4EFAFC3B" w:rsidR="00045E13" w:rsidRPr="00CE29A2" w:rsidRDefault="00045E13" w:rsidP="00CE29A2">
            <w:pPr>
              <w:jc w:val="center"/>
              <w:rPr>
                <w:sz w:val="20"/>
                <w:szCs w:val="20"/>
              </w:rPr>
            </w:pPr>
          </w:p>
        </w:tc>
        <w:tc>
          <w:tcPr>
            <w:tcW w:w="2491" w:type="dxa"/>
            <w:shd w:val="clear" w:color="auto" w:fill="E2EFD9" w:themeFill="accent6" w:themeFillTint="33"/>
          </w:tcPr>
          <w:p w14:paraId="03945DD7" w14:textId="6D8E1C35" w:rsidR="00045E13" w:rsidRPr="00CE29A2" w:rsidRDefault="00045E13" w:rsidP="00CE29A2">
            <w:pPr>
              <w:jc w:val="center"/>
              <w:rPr>
                <w:sz w:val="20"/>
                <w:szCs w:val="20"/>
              </w:rPr>
            </w:pPr>
            <w:r w:rsidRPr="00CE29A2">
              <w:rPr>
                <w:sz w:val="20"/>
                <w:szCs w:val="20"/>
              </w:rPr>
              <w:t>TAK - modernizacja oświetlenia ulicznego wraz z budową systemu zarzadzania oświetleniem, budowa linii zasilającej oświetlenie uliczne</w:t>
            </w:r>
          </w:p>
        </w:tc>
        <w:tc>
          <w:tcPr>
            <w:tcW w:w="2398" w:type="dxa"/>
            <w:shd w:val="clear" w:color="auto" w:fill="E2EFD9" w:themeFill="accent6" w:themeFillTint="33"/>
            <w:vAlign w:val="center"/>
          </w:tcPr>
          <w:p w14:paraId="5A9D9117" w14:textId="4BD34895" w:rsidR="00045E13" w:rsidRPr="00CE29A2" w:rsidRDefault="00045E13" w:rsidP="00CE29A2">
            <w:pPr>
              <w:jc w:val="center"/>
              <w:rPr>
                <w:sz w:val="20"/>
                <w:szCs w:val="20"/>
              </w:rPr>
            </w:pPr>
            <w:r w:rsidRPr="00CE29A2">
              <w:rPr>
                <w:sz w:val="20"/>
                <w:szCs w:val="20"/>
              </w:rPr>
              <w:t>NIE</w:t>
            </w:r>
          </w:p>
        </w:tc>
        <w:tc>
          <w:tcPr>
            <w:tcW w:w="2717" w:type="dxa"/>
            <w:shd w:val="clear" w:color="auto" w:fill="E2EFD9" w:themeFill="accent6" w:themeFillTint="33"/>
            <w:vAlign w:val="center"/>
          </w:tcPr>
          <w:p w14:paraId="480823F7" w14:textId="41CFEC1B" w:rsidR="00045E13" w:rsidRPr="00CE29A2" w:rsidRDefault="00490217" w:rsidP="00CE29A2">
            <w:pPr>
              <w:jc w:val="center"/>
              <w:rPr>
                <w:sz w:val="20"/>
                <w:szCs w:val="20"/>
              </w:rPr>
            </w:pPr>
            <w:r>
              <w:rPr>
                <w:sz w:val="20"/>
                <w:szCs w:val="20"/>
              </w:rPr>
              <w:t>TAK</w:t>
            </w:r>
          </w:p>
        </w:tc>
        <w:tc>
          <w:tcPr>
            <w:tcW w:w="2650" w:type="dxa"/>
            <w:shd w:val="clear" w:color="auto" w:fill="E2EFD9" w:themeFill="accent6" w:themeFillTint="33"/>
            <w:vAlign w:val="center"/>
          </w:tcPr>
          <w:p w14:paraId="69D40328" w14:textId="68636435" w:rsidR="00045E13" w:rsidRPr="00CE29A2" w:rsidRDefault="00045E13" w:rsidP="00CE29A2">
            <w:pPr>
              <w:jc w:val="center"/>
              <w:rPr>
                <w:sz w:val="20"/>
                <w:szCs w:val="20"/>
              </w:rPr>
            </w:pPr>
            <w:r w:rsidRPr="00CE29A2">
              <w:rPr>
                <w:sz w:val="20"/>
                <w:szCs w:val="20"/>
              </w:rPr>
              <w:t>TAK</w:t>
            </w:r>
          </w:p>
        </w:tc>
      </w:tr>
      <w:tr w:rsidR="00015079" w:rsidRPr="00CE29A2" w14:paraId="712E78EF" w14:textId="77777777" w:rsidTr="00E8485E">
        <w:trPr>
          <w:gridAfter w:val="1"/>
          <w:wAfter w:w="7" w:type="dxa"/>
        </w:trPr>
        <w:tc>
          <w:tcPr>
            <w:tcW w:w="556" w:type="dxa"/>
            <w:vAlign w:val="center"/>
          </w:tcPr>
          <w:p w14:paraId="5B0ABCED" w14:textId="7027107D" w:rsidR="00015079" w:rsidRPr="00CE29A2" w:rsidRDefault="00015079" w:rsidP="00CE29A2">
            <w:pPr>
              <w:jc w:val="center"/>
              <w:rPr>
                <w:sz w:val="20"/>
                <w:szCs w:val="20"/>
              </w:rPr>
            </w:pPr>
            <w:r>
              <w:rPr>
                <w:sz w:val="20"/>
                <w:szCs w:val="20"/>
              </w:rPr>
              <w:t>10.</w:t>
            </w:r>
          </w:p>
        </w:tc>
        <w:tc>
          <w:tcPr>
            <w:tcW w:w="2437" w:type="dxa"/>
            <w:vAlign w:val="center"/>
          </w:tcPr>
          <w:p w14:paraId="45FEB5B3" w14:textId="6CE29832" w:rsidR="00015079" w:rsidRPr="00CE29A2" w:rsidRDefault="00015079" w:rsidP="00CE29A2">
            <w:pPr>
              <w:jc w:val="center"/>
              <w:rPr>
                <w:sz w:val="20"/>
                <w:szCs w:val="20"/>
              </w:rPr>
            </w:pPr>
            <w:r>
              <w:rPr>
                <w:sz w:val="20"/>
                <w:szCs w:val="20"/>
              </w:rPr>
              <w:t>Inne w obszarze gospodarki niskoemisyjnej</w:t>
            </w:r>
          </w:p>
        </w:tc>
        <w:tc>
          <w:tcPr>
            <w:tcW w:w="2657" w:type="dxa"/>
            <w:vAlign w:val="center"/>
          </w:tcPr>
          <w:p w14:paraId="578D798E" w14:textId="77777777" w:rsidR="00015079" w:rsidRPr="00CE29A2" w:rsidRDefault="00015079" w:rsidP="00CE29A2">
            <w:pPr>
              <w:jc w:val="center"/>
              <w:rPr>
                <w:sz w:val="20"/>
                <w:szCs w:val="20"/>
              </w:rPr>
            </w:pPr>
          </w:p>
        </w:tc>
        <w:tc>
          <w:tcPr>
            <w:tcW w:w="2491" w:type="dxa"/>
          </w:tcPr>
          <w:p w14:paraId="697D1B25" w14:textId="77777777" w:rsidR="00015079" w:rsidRPr="00CE29A2" w:rsidRDefault="00015079" w:rsidP="00CE29A2">
            <w:pPr>
              <w:jc w:val="center"/>
              <w:rPr>
                <w:sz w:val="20"/>
                <w:szCs w:val="20"/>
              </w:rPr>
            </w:pPr>
          </w:p>
        </w:tc>
        <w:tc>
          <w:tcPr>
            <w:tcW w:w="2398" w:type="dxa"/>
            <w:vAlign w:val="center"/>
          </w:tcPr>
          <w:p w14:paraId="7F873D1E" w14:textId="77777777" w:rsidR="00015079" w:rsidRPr="00CE29A2" w:rsidRDefault="00015079" w:rsidP="00CE29A2">
            <w:pPr>
              <w:jc w:val="center"/>
              <w:rPr>
                <w:sz w:val="20"/>
                <w:szCs w:val="20"/>
              </w:rPr>
            </w:pPr>
          </w:p>
        </w:tc>
        <w:tc>
          <w:tcPr>
            <w:tcW w:w="2717" w:type="dxa"/>
            <w:vAlign w:val="center"/>
          </w:tcPr>
          <w:p w14:paraId="6F3183F6" w14:textId="77777777" w:rsidR="00356540" w:rsidRPr="00E1677A" w:rsidRDefault="00356540" w:rsidP="00356540">
            <w:pPr>
              <w:jc w:val="center"/>
              <w:rPr>
                <w:rFonts w:cstheme="minorHAnsi"/>
                <w:sz w:val="20"/>
                <w:szCs w:val="20"/>
              </w:rPr>
            </w:pPr>
            <w:r w:rsidRPr="00E1677A">
              <w:rPr>
                <w:rFonts w:cstheme="minorHAnsi"/>
                <w:sz w:val="20"/>
                <w:szCs w:val="20"/>
              </w:rPr>
              <w:t>- Mobilny niskoemisyjny transport publiczny na terenie Gminy Piekoszów w ramach Kieleckiego Obszaru Funkcjonalnego (KOF)</w:t>
            </w:r>
          </w:p>
          <w:p w14:paraId="41E44423" w14:textId="6C38559C" w:rsidR="00356540" w:rsidRPr="00356540" w:rsidRDefault="00356540" w:rsidP="00356540">
            <w:pPr>
              <w:jc w:val="center"/>
              <w:rPr>
                <w:sz w:val="20"/>
                <w:szCs w:val="20"/>
              </w:rPr>
            </w:pPr>
            <w:r>
              <w:rPr>
                <w:sz w:val="20"/>
                <w:szCs w:val="20"/>
              </w:rPr>
              <w:t xml:space="preserve">- </w:t>
            </w:r>
            <w:r w:rsidRPr="00356540">
              <w:rPr>
                <w:sz w:val="20"/>
                <w:szCs w:val="20"/>
              </w:rPr>
              <w:t>Zmniejszenie zapotrzebowania na energię i ograniczenie emisji zanieczyszczeń na terenie gminy we wszystkich sektorach użytkowników energii (działalność gospodarcza, mieszkalnictwo, użyteczność publiczna, oświetlenie uliczne itd.) poprzez m.in.: kompleksowe termomodernizacje budynków, wymianę przestarzałych źródeł ciepła/systemów grzewczych, wykorzystywanie do ogrzewania paliw przyjaznych dla środowiska, wymianę oświetlenia na energooszczędne oraz rozbudowę istniejących sieci oświetlenia ulicznego, montaż OZE,</w:t>
            </w:r>
          </w:p>
          <w:p w14:paraId="0240B092" w14:textId="6D16BE51" w:rsidR="00015079" w:rsidRDefault="00356540" w:rsidP="00356540">
            <w:pPr>
              <w:jc w:val="center"/>
              <w:rPr>
                <w:sz w:val="20"/>
                <w:szCs w:val="20"/>
              </w:rPr>
            </w:pPr>
            <w:r>
              <w:rPr>
                <w:sz w:val="20"/>
                <w:szCs w:val="20"/>
              </w:rPr>
              <w:t xml:space="preserve">- </w:t>
            </w:r>
            <w:r w:rsidRPr="00E1677A">
              <w:rPr>
                <w:sz w:val="20"/>
                <w:szCs w:val="20"/>
              </w:rPr>
              <w:t>Kształtowanie postaw proekologicznych wśród mieszkańców gminy Piekoszów – edukacja środowiskowa skierowana do wszystkich grup wiekowych.</w:t>
            </w:r>
          </w:p>
        </w:tc>
        <w:tc>
          <w:tcPr>
            <w:tcW w:w="2650" w:type="dxa"/>
            <w:vAlign w:val="center"/>
          </w:tcPr>
          <w:p w14:paraId="06C29082" w14:textId="77777777" w:rsidR="00015079" w:rsidRPr="00CE29A2" w:rsidRDefault="00015079" w:rsidP="00CE29A2">
            <w:pPr>
              <w:jc w:val="center"/>
              <w:rPr>
                <w:sz w:val="20"/>
                <w:szCs w:val="20"/>
              </w:rPr>
            </w:pPr>
          </w:p>
        </w:tc>
      </w:tr>
      <w:tr w:rsidR="0085779F" w:rsidRPr="002C3563" w14:paraId="74DBD48B" w14:textId="7C8A2EEC" w:rsidTr="006F1D0D">
        <w:tc>
          <w:tcPr>
            <w:tcW w:w="15913" w:type="dxa"/>
            <w:gridSpan w:val="8"/>
            <w:shd w:val="clear" w:color="auto" w:fill="FFE599" w:themeFill="accent4" w:themeFillTint="66"/>
            <w:vAlign w:val="center"/>
          </w:tcPr>
          <w:p w14:paraId="5C36FC08" w14:textId="571AE11E" w:rsidR="0085779F" w:rsidRPr="002C3563" w:rsidRDefault="0085779F" w:rsidP="0085779F">
            <w:pPr>
              <w:jc w:val="center"/>
              <w:rPr>
                <w:b/>
                <w:bCs/>
                <w:sz w:val="26"/>
                <w:szCs w:val="26"/>
              </w:rPr>
            </w:pPr>
            <w:r w:rsidRPr="002C3563">
              <w:rPr>
                <w:b/>
                <w:bCs/>
                <w:sz w:val="26"/>
                <w:szCs w:val="26"/>
              </w:rPr>
              <w:t>Obszar 4 infrastruktura drogowa oraz dla ruchu niezmotoryzowanego</w:t>
            </w:r>
          </w:p>
        </w:tc>
      </w:tr>
      <w:tr w:rsidR="00961942" w:rsidRPr="002C3563" w14:paraId="146ECD31" w14:textId="77777777" w:rsidTr="00E8485E">
        <w:trPr>
          <w:gridAfter w:val="1"/>
          <w:wAfter w:w="7" w:type="dxa"/>
        </w:trPr>
        <w:tc>
          <w:tcPr>
            <w:tcW w:w="556" w:type="dxa"/>
            <w:vAlign w:val="center"/>
          </w:tcPr>
          <w:p w14:paraId="3075C299" w14:textId="01E9F2F0" w:rsidR="0085779F" w:rsidRPr="002C3563" w:rsidRDefault="0085779F" w:rsidP="0085779F">
            <w:pPr>
              <w:jc w:val="center"/>
            </w:pPr>
            <w:r w:rsidRPr="002C3563">
              <w:t>L.p.</w:t>
            </w:r>
          </w:p>
        </w:tc>
        <w:tc>
          <w:tcPr>
            <w:tcW w:w="2437" w:type="dxa"/>
            <w:vAlign w:val="center"/>
          </w:tcPr>
          <w:p w14:paraId="30B722DA" w14:textId="78EAEC24" w:rsidR="0085779F" w:rsidRPr="002C3563" w:rsidRDefault="0085779F" w:rsidP="0085779F">
            <w:pPr>
              <w:jc w:val="center"/>
            </w:pPr>
            <w:r w:rsidRPr="002C3563">
              <w:t>Wyszczególnienie</w:t>
            </w:r>
          </w:p>
        </w:tc>
        <w:tc>
          <w:tcPr>
            <w:tcW w:w="2657" w:type="dxa"/>
            <w:vAlign w:val="center"/>
          </w:tcPr>
          <w:p w14:paraId="7CC0D2AB" w14:textId="35E431DC" w:rsidR="0085779F" w:rsidRPr="002C3563" w:rsidRDefault="0085779F" w:rsidP="0085779F">
            <w:pPr>
              <w:jc w:val="center"/>
            </w:pPr>
            <w:r w:rsidRPr="002C3563">
              <w:t xml:space="preserve">Gmina </w:t>
            </w:r>
            <w:r>
              <w:t>Chęciny</w:t>
            </w:r>
          </w:p>
        </w:tc>
        <w:tc>
          <w:tcPr>
            <w:tcW w:w="2491" w:type="dxa"/>
            <w:vAlign w:val="center"/>
          </w:tcPr>
          <w:p w14:paraId="1874765A" w14:textId="1407D4D2" w:rsidR="0085779F" w:rsidRPr="002C3563" w:rsidRDefault="0085779F" w:rsidP="0085779F">
            <w:pPr>
              <w:jc w:val="center"/>
            </w:pPr>
            <w:r>
              <w:t>Gmina Łopuszno</w:t>
            </w:r>
          </w:p>
        </w:tc>
        <w:tc>
          <w:tcPr>
            <w:tcW w:w="2398" w:type="dxa"/>
            <w:vAlign w:val="center"/>
          </w:tcPr>
          <w:p w14:paraId="0C5EE349" w14:textId="36F65BBA" w:rsidR="0085779F" w:rsidRPr="002C3563" w:rsidRDefault="0085779F" w:rsidP="0085779F">
            <w:pPr>
              <w:jc w:val="center"/>
            </w:pPr>
            <w:r w:rsidRPr="002C3563">
              <w:t>Gmina Małogoszcz</w:t>
            </w:r>
          </w:p>
        </w:tc>
        <w:tc>
          <w:tcPr>
            <w:tcW w:w="2717" w:type="dxa"/>
            <w:vAlign w:val="center"/>
          </w:tcPr>
          <w:p w14:paraId="2A3B896A" w14:textId="2429D0E1" w:rsidR="0085779F" w:rsidRPr="002C3563" w:rsidRDefault="0085779F" w:rsidP="0085779F">
            <w:pPr>
              <w:jc w:val="center"/>
            </w:pPr>
            <w:r>
              <w:t>Gmina Piekoszów</w:t>
            </w:r>
          </w:p>
        </w:tc>
        <w:tc>
          <w:tcPr>
            <w:tcW w:w="2650" w:type="dxa"/>
            <w:vAlign w:val="center"/>
          </w:tcPr>
          <w:p w14:paraId="2F42100F" w14:textId="74B04B09" w:rsidR="0085779F" w:rsidRPr="002C3563" w:rsidRDefault="0085779F" w:rsidP="0085779F">
            <w:pPr>
              <w:jc w:val="center"/>
            </w:pPr>
            <w:r w:rsidRPr="002C3563">
              <w:t>Gmina Sobków</w:t>
            </w:r>
          </w:p>
        </w:tc>
      </w:tr>
      <w:tr w:rsidR="009E6D10" w:rsidRPr="00490217" w14:paraId="2ED91708" w14:textId="77777777" w:rsidTr="009E6D10">
        <w:trPr>
          <w:gridAfter w:val="1"/>
          <w:wAfter w:w="7" w:type="dxa"/>
        </w:trPr>
        <w:tc>
          <w:tcPr>
            <w:tcW w:w="556" w:type="dxa"/>
            <w:shd w:val="clear" w:color="auto" w:fill="E2EFD9" w:themeFill="accent6" w:themeFillTint="33"/>
            <w:vAlign w:val="center"/>
          </w:tcPr>
          <w:p w14:paraId="79C29E0C" w14:textId="77777777" w:rsidR="00961942" w:rsidRPr="00490217" w:rsidRDefault="00961942" w:rsidP="0085779F">
            <w:pPr>
              <w:jc w:val="center"/>
              <w:rPr>
                <w:sz w:val="20"/>
                <w:szCs w:val="20"/>
              </w:rPr>
            </w:pPr>
            <w:r w:rsidRPr="00490217">
              <w:rPr>
                <w:sz w:val="20"/>
                <w:szCs w:val="20"/>
              </w:rPr>
              <w:t>1</w:t>
            </w:r>
          </w:p>
        </w:tc>
        <w:tc>
          <w:tcPr>
            <w:tcW w:w="2437" w:type="dxa"/>
            <w:shd w:val="clear" w:color="auto" w:fill="E2EFD9" w:themeFill="accent6" w:themeFillTint="33"/>
            <w:vAlign w:val="center"/>
          </w:tcPr>
          <w:p w14:paraId="3A363CFA" w14:textId="77777777" w:rsidR="00961942" w:rsidRPr="00490217" w:rsidRDefault="00961942" w:rsidP="0085779F">
            <w:pPr>
              <w:jc w:val="center"/>
              <w:rPr>
                <w:sz w:val="20"/>
                <w:szCs w:val="20"/>
              </w:rPr>
            </w:pPr>
            <w:r w:rsidRPr="00490217">
              <w:rPr>
                <w:sz w:val="20"/>
                <w:szCs w:val="20"/>
              </w:rPr>
              <w:t>Budowa nowych dróg gminnych</w:t>
            </w:r>
          </w:p>
        </w:tc>
        <w:tc>
          <w:tcPr>
            <w:tcW w:w="2657" w:type="dxa"/>
            <w:vMerge w:val="restart"/>
            <w:shd w:val="clear" w:color="auto" w:fill="E2EFD9" w:themeFill="accent6" w:themeFillTint="33"/>
            <w:vAlign w:val="center"/>
          </w:tcPr>
          <w:p w14:paraId="38E1D98A" w14:textId="763992EA" w:rsidR="00961942" w:rsidRPr="00490217" w:rsidRDefault="00961942" w:rsidP="00961942">
            <w:pPr>
              <w:jc w:val="center"/>
              <w:rPr>
                <w:sz w:val="20"/>
                <w:szCs w:val="20"/>
              </w:rPr>
            </w:pPr>
            <w:r w:rsidRPr="00490217">
              <w:rPr>
                <w:sz w:val="20"/>
                <w:szCs w:val="20"/>
              </w:rPr>
              <w:t xml:space="preserve">TAK 1.Budowa, rozbudowa, przebudowy i remonty dróg, chodników na terenie całej gminy. </w:t>
            </w:r>
          </w:p>
          <w:p w14:paraId="4B634718" w14:textId="77777777" w:rsidR="00961942" w:rsidRPr="00490217" w:rsidRDefault="00961942" w:rsidP="00961942">
            <w:pPr>
              <w:jc w:val="center"/>
              <w:rPr>
                <w:sz w:val="20"/>
                <w:szCs w:val="20"/>
              </w:rPr>
            </w:pPr>
            <w:r w:rsidRPr="00490217">
              <w:rPr>
                <w:sz w:val="20"/>
                <w:szCs w:val="20"/>
              </w:rPr>
              <w:t>2. Budowa i modernizacja przejść dla pieszych</w:t>
            </w:r>
          </w:p>
          <w:p w14:paraId="4DCE1E28" w14:textId="3AAB33E5" w:rsidR="00961942" w:rsidRPr="00490217" w:rsidRDefault="00961942" w:rsidP="00961942">
            <w:pPr>
              <w:jc w:val="center"/>
              <w:rPr>
                <w:sz w:val="20"/>
                <w:szCs w:val="20"/>
              </w:rPr>
            </w:pPr>
            <w:r w:rsidRPr="00490217">
              <w:rPr>
                <w:sz w:val="20"/>
                <w:szCs w:val="20"/>
              </w:rPr>
              <w:t>3. Budowa dróg dojazdowych do pól</w:t>
            </w:r>
          </w:p>
        </w:tc>
        <w:tc>
          <w:tcPr>
            <w:tcW w:w="2491" w:type="dxa"/>
            <w:shd w:val="clear" w:color="auto" w:fill="E2EFD9" w:themeFill="accent6" w:themeFillTint="33"/>
          </w:tcPr>
          <w:p w14:paraId="62EDB42F" w14:textId="47968DFA" w:rsidR="00961942" w:rsidRPr="00490217" w:rsidRDefault="00961942" w:rsidP="0085779F">
            <w:pPr>
              <w:jc w:val="center"/>
              <w:rPr>
                <w:sz w:val="20"/>
                <w:szCs w:val="20"/>
              </w:rPr>
            </w:pPr>
            <w:r w:rsidRPr="00490217">
              <w:rPr>
                <w:sz w:val="20"/>
                <w:szCs w:val="20"/>
              </w:rPr>
              <w:t>TAK - budowa nowych dróg ok. 10 km</w:t>
            </w:r>
          </w:p>
        </w:tc>
        <w:tc>
          <w:tcPr>
            <w:tcW w:w="2398" w:type="dxa"/>
            <w:shd w:val="clear" w:color="auto" w:fill="E2EFD9" w:themeFill="accent6" w:themeFillTint="33"/>
            <w:vAlign w:val="center"/>
          </w:tcPr>
          <w:p w14:paraId="7767CE7A" w14:textId="3AD044D7" w:rsidR="00961942" w:rsidRPr="00490217" w:rsidRDefault="00961942" w:rsidP="0085779F">
            <w:pPr>
              <w:jc w:val="center"/>
              <w:rPr>
                <w:sz w:val="20"/>
                <w:szCs w:val="20"/>
              </w:rPr>
            </w:pPr>
            <w:r w:rsidRPr="00490217">
              <w:rPr>
                <w:sz w:val="20"/>
                <w:szCs w:val="20"/>
              </w:rPr>
              <w:t>TAK – budowa i przebudowa dróg gminnych</w:t>
            </w:r>
          </w:p>
        </w:tc>
        <w:tc>
          <w:tcPr>
            <w:tcW w:w="2717" w:type="dxa"/>
            <w:shd w:val="clear" w:color="auto" w:fill="E2EFD9" w:themeFill="accent6" w:themeFillTint="33"/>
            <w:vAlign w:val="center"/>
          </w:tcPr>
          <w:p w14:paraId="47E5E2D4" w14:textId="27CD6012" w:rsidR="00961942" w:rsidRPr="00490217" w:rsidRDefault="00045D0A" w:rsidP="0085779F">
            <w:pPr>
              <w:jc w:val="center"/>
              <w:rPr>
                <w:sz w:val="20"/>
                <w:szCs w:val="20"/>
              </w:rPr>
            </w:pPr>
            <w:r>
              <w:rPr>
                <w:sz w:val="20"/>
                <w:szCs w:val="20"/>
              </w:rPr>
              <w:t>TAK</w:t>
            </w:r>
          </w:p>
        </w:tc>
        <w:tc>
          <w:tcPr>
            <w:tcW w:w="2650" w:type="dxa"/>
            <w:shd w:val="clear" w:color="auto" w:fill="E2EFD9" w:themeFill="accent6" w:themeFillTint="33"/>
            <w:vAlign w:val="center"/>
          </w:tcPr>
          <w:p w14:paraId="64691860" w14:textId="4AB61F91" w:rsidR="00961942" w:rsidRPr="00490217" w:rsidRDefault="00961942" w:rsidP="0085779F">
            <w:pPr>
              <w:jc w:val="center"/>
              <w:rPr>
                <w:sz w:val="20"/>
                <w:szCs w:val="20"/>
              </w:rPr>
            </w:pPr>
            <w:r w:rsidRPr="00490217">
              <w:rPr>
                <w:sz w:val="20"/>
                <w:szCs w:val="20"/>
              </w:rPr>
              <w:t xml:space="preserve">TAK - budowa dróg gminnych </w:t>
            </w:r>
            <w:r w:rsidRPr="00490217">
              <w:rPr>
                <w:sz w:val="20"/>
                <w:szCs w:val="20"/>
              </w:rPr>
              <w:br/>
              <w:t>w miejscach, gdzie potencjalnie mogą powstawać nowe zabudowania.</w:t>
            </w:r>
          </w:p>
        </w:tc>
      </w:tr>
      <w:tr w:rsidR="00961942" w:rsidRPr="00490217" w14:paraId="300D44BB" w14:textId="77777777" w:rsidTr="00E8485E">
        <w:trPr>
          <w:gridAfter w:val="1"/>
          <w:wAfter w:w="7" w:type="dxa"/>
        </w:trPr>
        <w:tc>
          <w:tcPr>
            <w:tcW w:w="556" w:type="dxa"/>
            <w:vAlign w:val="center"/>
          </w:tcPr>
          <w:p w14:paraId="595566EB" w14:textId="77777777" w:rsidR="00961942" w:rsidRPr="00490217" w:rsidRDefault="00961942" w:rsidP="0085779F">
            <w:pPr>
              <w:jc w:val="center"/>
              <w:rPr>
                <w:sz w:val="20"/>
                <w:szCs w:val="20"/>
              </w:rPr>
            </w:pPr>
            <w:r w:rsidRPr="00490217">
              <w:rPr>
                <w:sz w:val="20"/>
                <w:szCs w:val="20"/>
              </w:rPr>
              <w:t>2</w:t>
            </w:r>
          </w:p>
        </w:tc>
        <w:tc>
          <w:tcPr>
            <w:tcW w:w="2437" w:type="dxa"/>
            <w:vAlign w:val="center"/>
          </w:tcPr>
          <w:p w14:paraId="3C5A3D7B" w14:textId="77777777" w:rsidR="00961942" w:rsidRPr="00490217" w:rsidRDefault="00961942" w:rsidP="0085779F">
            <w:pPr>
              <w:jc w:val="center"/>
              <w:rPr>
                <w:sz w:val="20"/>
                <w:szCs w:val="20"/>
              </w:rPr>
            </w:pPr>
            <w:r w:rsidRPr="00490217">
              <w:rPr>
                <w:sz w:val="20"/>
                <w:szCs w:val="20"/>
              </w:rPr>
              <w:t>Modernizacja dróg gminnych</w:t>
            </w:r>
          </w:p>
        </w:tc>
        <w:tc>
          <w:tcPr>
            <w:tcW w:w="2657" w:type="dxa"/>
            <w:vMerge/>
            <w:vAlign w:val="center"/>
          </w:tcPr>
          <w:p w14:paraId="6CF5780A" w14:textId="71D90226" w:rsidR="00961942" w:rsidRPr="00490217" w:rsidRDefault="00961942" w:rsidP="0085779F">
            <w:pPr>
              <w:jc w:val="center"/>
              <w:rPr>
                <w:sz w:val="20"/>
                <w:szCs w:val="20"/>
              </w:rPr>
            </w:pPr>
          </w:p>
        </w:tc>
        <w:tc>
          <w:tcPr>
            <w:tcW w:w="2491" w:type="dxa"/>
          </w:tcPr>
          <w:p w14:paraId="4269D803" w14:textId="75D1974B" w:rsidR="00961942" w:rsidRPr="00490217" w:rsidRDefault="00961942" w:rsidP="0085779F">
            <w:pPr>
              <w:jc w:val="center"/>
              <w:rPr>
                <w:sz w:val="20"/>
                <w:szCs w:val="20"/>
              </w:rPr>
            </w:pPr>
            <w:r w:rsidRPr="00490217">
              <w:rPr>
                <w:sz w:val="20"/>
                <w:szCs w:val="20"/>
              </w:rPr>
              <w:t>TAK - remont dróg tłuczniowo - żwirowych</w:t>
            </w:r>
          </w:p>
        </w:tc>
        <w:tc>
          <w:tcPr>
            <w:tcW w:w="2398" w:type="dxa"/>
            <w:vAlign w:val="center"/>
          </w:tcPr>
          <w:p w14:paraId="200B081A" w14:textId="06A9FD5F" w:rsidR="00961942" w:rsidRPr="00490217" w:rsidRDefault="00961942" w:rsidP="0085779F">
            <w:pPr>
              <w:jc w:val="center"/>
              <w:rPr>
                <w:sz w:val="20"/>
                <w:szCs w:val="20"/>
              </w:rPr>
            </w:pPr>
            <w:r w:rsidRPr="00490217">
              <w:rPr>
                <w:sz w:val="20"/>
                <w:szCs w:val="20"/>
              </w:rPr>
              <w:t>TAK - modernizacja dróg gminnych</w:t>
            </w:r>
          </w:p>
        </w:tc>
        <w:tc>
          <w:tcPr>
            <w:tcW w:w="2717" w:type="dxa"/>
            <w:vAlign w:val="center"/>
          </w:tcPr>
          <w:p w14:paraId="3131AB76" w14:textId="09299CD7" w:rsidR="00961942" w:rsidRPr="00490217" w:rsidRDefault="00045D0A" w:rsidP="0085779F">
            <w:pPr>
              <w:jc w:val="center"/>
              <w:rPr>
                <w:sz w:val="20"/>
                <w:szCs w:val="20"/>
              </w:rPr>
            </w:pPr>
            <w:r>
              <w:rPr>
                <w:sz w:val="20"/>
                <w:szCs w:val="20"/>
              </w:rPr>
              <w:t>TAK</w:t>
            </w:r>
          </w:p>
        </w:tc>
        <w:tc>
          <w:tcPr>
            <w:tcW w:w="2650" w:type="dxa"/>
            <w:vAlign w:val="center"/>
          </w:tcPr>
          <w:p w14:paraId="624299A5" w14:textId="6B72E114" w:rsidR="00961942" w:rsidRPr="00490217" w:rsidRDefault="00961942" w:rsidP="0085779F">
            <w:pPr>
              <w:jc w:val="center"/>
              <w:rPr>
                <w:sz w:val="20"/>
                <w:szCs w:val="20"/>
              </w:rPr>
            </w:pPr>
            <w:r w:rsidRPr="00490217">
              <w:rPr>
                <w:sz w:val="20"/>
                <w:szCs w:val="20"/>
              </w:rPr>
              <w:t>TAK - modernizacja dróg gminnych</w:t>
            </w:r>
          </w:p>
        </w:tc>
      </w:tr>
      <w:tr w:rsidR="009E6D10" w:rsidRPr="00490217" w14:paraId="73627D63" w14:textId="77777777" w:rsidTr="009E6D10">
        <w:trPr>
          <w:gridAfter w:val="1"/>
          <w:wAfter w:w="7" w:type="dxa"/>
        </w:trPr>
        <w:tc>
          <w:tcPr>
            <w:tcW w:w="556" w:type="dxa"/>
            <w:shd w:val="clear" w:color="auto" w:fill="E2EFD9" w:themeFill="accent6" w:themeFillTint="33"/>
            <w:vAlign w:val="center"/>
          </w:tcPr>
          <w:p w14:paraId="08128218" w14:textId="77777777" w:rsidR="00961942" w:rsidRPr="00490217" w:rsidRDefault="00961942" w:rsidP="0085779F">
            <w:pPr>
              <w:jc w:val="center"/>
              <w:rPr>
                <w:sz w:val="20"/>
                <w:szCs w:val="20"/>
              </w:rPr>
            </w:pPr>
            <w:r w:rsidRPr="00490217">
              <w:rPr>
                <w:sz w:val="20"/>
                <w:szCs w:val="20"/>
              </w:rPr>
              <w:t>3</w:t>
            </w:r>
          </w:p>
        </w:tc>
        <w:tc>
          <w:tcPr>
            <w:tcW w:w="2437" w:type="dxa"/>
            <w:shd w:val="clear" w:color="auto" w:fill="E2EFD9" w:themeFill="accent6" w:themeFillTint="33"/>
            <w:vAlign w:val="center"/>
          </w:tcPr>
          <w:p w14:paraId="4915831F" w14:textId="77777777" w:rsidR="00961942" w:rsidRPr="00490217" w:rsidRDefault="00961942" w:rsidP="0085779F">
            <w:pPr>
              <w:jc w:val="center"/>
              <w:rPr>
                <w:sz w:val="20"/>
                <w:szCs w:val="20"/>
              </w:rPr>
            </w:pPr>
            <w:r w:rsidRPr="00490217">
              <w:rPr>
                <w:sz w:val="20"/>
                <w:szCs w:val="20"/>
              </w:rPr>
              <w:t>Modernizacja dróg powiatowych</w:t>
            </w:r>
          </w:p>
        </w:tc>
        <w:tc>
          <w:tcPr>
            <w:tcW w:w="2657" w:type="dxa"/>
            <w:vMerge/>
            <w:vAlign w:val="center"/>
          </w:tcPr>
          <w:p w14:paraId="59542323" w14:textId="7C3A682A" w:rsidR="00961942" w:rsidRPr="00490217" w:rsidRDefault="00961942" w:rsidP="0085779F">
            <w:pPr>
              <w:jc w:val="center"/>
              <w:rPr>
                <w:sz w:val="20"/>
                <w:szCs w:val="20"/>
              </w:rPr>
            </w:pPr>
          </w:p>
        </w:tc>
        <w:tc>
          <w:tcPr>
            <w:tcW w:w="2491" w:type="dxa"/>
            <w:shd w:val="clear" w:color="auto" w:fill="E2EFD9" w:themeFill="accent6" w:themeFillTint="33"/>
          </w:tcPr>
          <w:p w14:paraId="3FDA0705" w14:textId="04A61288" w:rsidR="00961942" w:rsidRPr="00490217" w:rsidRDefault="00961942" w:rsidP="0085779F">
            <w:pPr>
              <w:jc w:val="center"/>
              <w:rPr>
                <w:sz w:val="20"/>
                <w:szCs w:val="20"/>
              </w:rPr>
            </w:pPr>
            <w:r w:rsidRPr="00490217">
              <w:rPr>
                <w:sz w:val="20"/>
                <w:szCs w:val="20"/>
              </w:rPr>
              <w:t>TAK - przebudowa dróg powiatowych - 40 km dróg</w:t>
            </w:r>
          </w:p>
        </w:tc>
        <w:tc>
          <w:tcPr>
            <w:tcW w:w="2398" w:type="dxa"/>
            <w:shd w:val="clear" w:color="auto" w:fill="E2EFD9" w:themeFill="accent6" w:themeFillTint="33"/>
            <w:vAlign w:val="center"/>
          </w:tcPr>
          <w:p w14:paraId="0BD4DE9E" w14:textId="20783D72" w:rsidR="00961942" w:rsidRPr="00490217" w:rsidRDefault="00961942" w:rsidP="0085779F">
            <w:pPr>
              <w:jc w:val="center"/>
              <w:rPr>
                <w:sz w:val="20"/>
                <w:szCs w:val="20"/>
              </w:rPr>
            </w:pPr>
            <w:r w:rsidRPr="00490217">
              <w:rPr>
                <w:sz w:val="20"/>
                <w:szCs w:val="20"/>
              </w:rPr>
              <w:t>TAK - przebudowa i remont dróg powiatowych oraz budowa chodników w ciągu dróg powiatowych</w:t>
            </w:r>
          </w:p>
        </w:tc>
        <w:tc>
          <w:tcPr>
            <w:tcW w:w="2717" w:type="dxa"/>
            <w:shd w:val="clear" w:color="auto" w:fill="E2EFD9" w:themeFill="accent6" w:themeFillTint="33"/>
            <w:vAlign w:val="center"/>
          </w:tcPr>
          <w:p w14:paraId="49C18CFA" w14:textId="2EF6DB23" w:rsidR="00961942" w:rsidRPr="00490217" w:rsidRDefault="00045D0A" w:rsidP="0085779F">
            <w:pPr>
              <w:jc w:val="center"/>
              <w:rPr>
                <w:sz w:val="20"/>
                <w:szCs w:val="20"/>
              </w:rPr>
            </w:pPr>
            <w:r>
              <w:rPr>
                <w:sz w:val="20"/>
                <w:szCs w:val="20"/>
              </w:rPr>
              <w:t>TAK</w:t>
            </w:r>
          </w:p>
        </w:tc>
        <w:tc>
          <w:tcPr>
            <w:tcW w:w="2650" w:type="dxa"/>
            <w:shd w:val="clear" w:color="auto" w:fill="E2EFD9" w:themeFill="accent6" w:themeFillTint="33"/>
            <w:vAlign w:val="center"/>
          </w:tcPr>
          <w:p w14:paraId="006D1244" w14:textId="4DB23C56" w:rsidR="00961942" w:rsidRPr="00490217" w:rsidRDefault="00961942" w:rsidP="0085779F">
            <w:pPr>
              <w:jc w:val="center"/>
              <w:rPr>
                <w:sz w:val="20"/>
                <w:szCs w:val="20"/>
              </w:rPr>
            </w:pPr>
            <w:r w:rsidRPr="00490217">
              <w:rPr>
                <w:sz w:val="20"/>
                <w:szCs w:val="20"/>
              </w:rPr>
              <w:t>TAK - przebudowa i remont dróg powiatowych oraz budowa chodników w ciągu dróg powiatowych</w:t>
            </w:r>
          </w:p>
        </w:tc>
      </w:tr>
      <w:tr w:rsidR="00961942" w:rsidRPr="00490217" w14:paraId="6CB1F049" w14:textId="77777777" w:rsidTr="00E8485E">
        <w:trPr>
          <w:gridAfter w:val="1"/>
          <w:wAfter w:w="7" w:type="dxa"/>
        </w:trPr>
        <w:tc>
          <w:tcPr>
            <w:tcW w:w="556" w:type="dxa"/>
            <w:vAlign w:val="center"/>
          </w:tcPr>
          <w:p w14:paraId="24713222" w14:textId="77777777" w:rsidR="00961942" w:rsidRPr="00490217" w:rsidRDefault="00961942" w:rsidP="0085779F">
            <w:pPr>
              <w:jc w:val="center"/>
              <w:rPr>
                <w:sz w:val="20"/>
                <w:szCs w:val="20"/>
              </w:rPr>
            </w:pPr>
            <w:r w:rsidRPr="00490217">
              <w:rPr>
                <w:sz w:val="20"/>
                <w:szCs w:val="20"/>
              </w:rPr>
              <w:t>4</w:t>
            </w:r>
          </w:p>
        </w:tc>
        <w:tc>
          <w:tcPr>
            <w:tcW w:w="2437" w:type="dxa"/>
            <w:vAlign w:val="center"/>
          </w:tcPr>
          <w:p w14:paraId="259D0869" w14:textId="77777777" w:rsidR="00961942" w:rsidRPr="00490217" w:rsidRDefault="00961942" w:rsidP="0085779F">
            <w:pPr>
              <w:jc w:val="center"/>
              <w:rPr>
                <w:sz w:val="20"/>
                <w:szCs w:val="20"/>
              </w:rPr>
            </w:pPr>
            <w:r w:rsidRPr="00490217">
              <w:rPr>
                <w:sz w:val="20"/>
                <w:szCs w:val="20"/>
              </w:rPr>
              <w:t>Budowa dróg dojazdowych do pól</w:t>
            </w:r>
          </w:p>
        </w:tc>
        <w:tc>
          <w:tcPr>
            <w:tcW w:w="2657" w:type="dxa"/>
            <w:vMerge/>
            <w:vAlign w:val="center"/>
          </w:tcPr>
          <w:p w14:paraId="1458779E" w14:textId="67BAFF4D" w:rsidR="00961942" w:rsidRPr="00490217" w:rsidRDefault="00961942" w:rsidP="0085779F">
            <w:pPr>
              <w:jc w:val="center"/>
              <w:rPr>
                <w:sz w:val="20"/>
                <w:szCs w:val="20"/>
              </w:rPr>
            </w:pPr>
          </w:p>
        </w:tc>
        <w:tc>
          <w:tcPr>
            <w:tcW w:w="2491" w:type="dxa"/>
          </w:tcPr>
          <w:p w14:paraId="6CF49311" w14:textId="7221AFAA" w:rsidR="00961942" w:rsidRPr="00490217" w:rsidRDefault="00961942" w:rsidP="0085779F">
            <w:pPr>
              <w:jc w:val="center"/>
              <w:rPr>
                <w:sz w:val="20"/>
                <w:szCs w:val="20"/>
              </w:rPr>
            </w:pPr>
            <w:r w:rsidRPr="00490217">
              <w:rPr>
                <w:sz w:val="20"/>
                <w:szCs w:val="20"/>
              </w:rPr>
              <w:t>TAK</w:t>
            </w:r>
          </w:p>
        </w:tc>
        <w:tc>
          <w:tcPr>
            <w:tcW w:w="2398" w:type="dxa"/>
            <w:vAlign w:val="center"/>
          </w:tcPr>
          <w:p w14:paraId="20F1A937" w14:textId="156208B4" w:rsidR="00961942" w:rsidRPr="00490217" w:rsidRDefault="00961942" w:rsidP="0085779F">
            <w:pPr>
              <w:jc w:val="center"/>
              <w:rPr>
                <w:sz w:val="20"/>
                <w:szCs w:val="20"/>
              </w:rPr>
            </w:pPr>
            <w:r w:rsidRPr="00490217">
              <w:rPr>
                <w:sz w:val="20"/>
                <w:szCs w:val="20"/>
              </w:rPr>
              <w:t>TAK - budowa dróg dojazdowych do pól</w:t>
            </w:r>
          </w:p>
        </w:tc>
        <w:tc>
          <w:tcPr>
            <w:tcW w:w="2717" w:type="dxa"/>
            <w:vAlign w:val="center"/>
          </w:tcPr>
          <w:p w14:paraId="133A8355" w14:textId="58B48669" w:rsidR="00961942" w:rsidRPr="00490217" w:rsidRDefault="00045D0A" w:rsidP="0085779F">
            <w:pPr>
              <w:jc w:val="center"/>
              <w:rPr>
                <w:sz w:val="20"/>
                <w:szCs w:val="20"/>
              </w:rPr>
            </w:pPr>
            <w:r>
              <w:rPr>
                <w:sz w:val="20"/>
                <w:szCs w:val="20"/>
              </w:rPr>
              <w:t>TAK</w:t>
            </w:r>
          </w:p>
        </w:tc>
        <w:tc>
          <w:tcPr>
            <w:tcW w:w="2650" w:type="dxa"/>
            <w:vAlign w:val="center"/>
          </w:tcPr>
          <w:p w14:paraId="71F55B06" w14:textId="7C3EE094" w:rsidR="00961942" w:rsidRPr="00490217" w:rsidRDefault="00961942" w:rsidP="0085779F">
            <w:pPr>
              <w:jc w:val="center"/>
              <w:rPr>
                <w:sz w:val="20"/>
                <w:szCs w:val="20"/>
              </w:rPr>
            </w:pPr>
            <w:r w:rsidRPr="00490217">
              <w:rPr>
                <w:sz w:val="20"/>
                <w:szCs w:val="20"/>
              </w:rPr>
              <w:t>TAK</w:t>
            </w:r>
          </w:p>
        </w:tc>
      </w:tr>
      <w:tr w:rsidR="009E6D10" w:rsidRPr="00490217" w14:paraId="7A16F7DB" w14:textId="77777777" w:rsidTr="009E6D10">
        <w:trPr>
          <w:gridAfter w:val="1"/>
          <w:wAfter w:w="7" w:type="dxa"/>
        </w:trPr>
        <w:tc>
          <w:tcPr>
            <w:tcW w:w="556" w:type="dxa"/>
            <w:shd w:val="clear" w:color="auto" w:fill="E2EFD9" w:themeFill="accent6" w:themeFillTint="33"/>
            <w:vAlign w:val="center"/>
          </w:tcPr>
          <w:p w14:paraId="015C0B26" w14:textId="77777777" w:rsidR="00961942" w:rsidRPr="00490217" w:rsidRDefault="00961942" w:rsidP="0085779F">
            <w:pPr>
              <w:jc w:val="center"/>
              <w:rPr>
                <w:sz w:val="20"/>
                <w:szCs w:val="20"/>
              </w:rPr>
            </w:pPr>
            <w:r w:rsidRPr="00490217">
              <w:rPr>
                <w:sz w:val="20"/>
                <w:szCs w:val="20"/>
              </w:rPr>
              <w:t>5</w:t>
            </w:r>
          </w:p>
        </w:tc>
        <w:tc>
          <w:tcPr>
            <w:tcW w:w="2437" w:type="dxa"/>
            <w:shd w:val="clear" w:color="auto" w:fill="E2EFD9" w:themeFill="accent6" w:themeFillTint="33"/>
            <w:vAlign w:val="center"/>
          </w:tcPr>
          <w:p w14:paraId="43245033" w14:textId="77777777" w:rsidR="00961942" w:rsidRPr="00490217" w:rsidRDefault="00961942" w:rsidP="0085779F">
            <w:pPr>
              <w:jc w:val="center"/>
              <w:rPr>
                <w:sz w:val="20"/>
                <w:szCs w:val="20"/>
              </w:rPr>
            </w:pPr>
            <w:r w:rsidRPr="00490217">
              <w:rPr>
                <w:sz w:val="20"/>
                <w:szCs w:val="20"/>
              </w:rPr>
              <w:t>Budowa/modernizacja chodników</w:t>
            </w:r>
          </w:p>
        </w:tc>
        <w:tc>
          <w:tcPr>
            <w:tcW w:w="2657" w:type="dxa"/>
            <w:vMerge/>
            <w:shd w:val="clear" w:color="auto" w:fill="E2EFD9" w:themeFill="accent6" w:themeFillTint="33"/>
            <w:vAlign w:val="center"/>
          </w:tcPr>
          <w:p w14:paraId="6325927D" w14:textId="2E152508" w:rsidR="00961942" w:rsidRPr="00490217" w:rsidRDefault="00961942" w:rsidP="0085779F">
            <w:pPr>
              <w:jc w:val="center"/>
              <w:rPr>
                <w:sz w:val="20"/>
                <w:szCs w:val="20"/>
              </w:rPr>
            </w:pPr>
          </w:p>
        </w:tc>
        <w:tc>
          <w:tcPr>
            <w:tcW w:w="2491" w:type="dxa"/>
            <w:shd w:val="clear" w:color="auto" w:fill="E2EFD9" w:themeFill="accent6" w:themeFillTint="33"/>
          </w:tcPr>
          <w:p w14:paraId="4E9BED29" w14:textId="115CF8CF" w:rsidR="00961942" w:rsidRPr="00490217" w:rsidRDefault="00961942" w:rsidP="0085779F">
            <w:pPr>
              <w:jc w:val="center"/>
              <w:rPr>
                <w:sz w:val="20"/>
                <w:szCs w:val="20"/>
              </w:rPr>
            </w:pPr>
            <w:r w:rsidRPr="00490217">
              <w:rPr>
                <w:sz w:val="20"/>
                <w:szCs w:val="20"/>
              </w:rPr>
              <w:t>TAK - budowa chodników /ciągów pieszo - jezdnych na terenie gminy</w:t>
            </w:r>
          </w:p>
        </w:tc>
        <w:tc>
          <w:tcPr>
            <w:tcW w:w="2398" w:type="dxa"/>
            <w:shd w:val="clear" w:color="auto" w:fill="E2EFD9" w:themeFill="accent6" w:themeFillTint="33"/>
            <w:vAlign w:val="center"/>
          </w:tcPr>
          <w:p w14:paraId="3371A22C" w14:textId="11499313" w:rsidR="00961942" w:rsidRPr="00490217" w:rsidRDefault="00961942" w:rsidP="0085779F">
            <w:pPr>
              <w:jc w:val="center"/>
              <w:rPr>
                <w:sz w:val="20"/>
                <w:szCs w:val="20"/>
              </w:rPr>
            </w:pPr>
            <w:r w:rsidRPr="00490217">
              <w:rPr>
                <w:sz w:val="20"/>
                <w:szCs w:val="20"/>
              </w:rPr>
              <w:t>TAK - budowa chodników na terenie gminy</w:t>
            </w:r>
          </w:p>
        </w:tc>
        <w:tc>
          <w:tcPr>
            <w:tcW w:w="2717" w:type="dxa"/>
            <w:shd w:val="clear" w:color="auto" w:fill="E2EFD9" w:themeFill="accent6" w:themeFillTint="33"/>
            <w:vAlign w:val="center"/>
          </w:tcPr>
          <w:p w14:paraId="04A01271" w14:textId="6020AE03" w:rsidR="00961942" w:rsidRPr="00490217" w:rsidRDefault="00045D0A" w:rsidP="0085779F">
            <w:pPr>
              <w:jc w:val="center"/>
              <w:rPr>
                <w:sz w:val="20"/>
                <w:szCs w:val="20"/>
              </w:rPr>
            </w:pPr>
            <w:r>
              <w:rPr>
                <w:sz w:val="20"/>
                <w:szCs w:val="20"/>
              </w:rPr>
              <w:t>TAK</w:t>
            </w:r>
          </w:p>
        </w:tc>
        <w:tc>
          <w:tcPr>
            <w:tcW w:w="2650" w:type="dxa"/>
            <w:shd w:val="clear" w:color="auto" w:fill="E2EFD9" w:themeFill="accent6" w:themeFillTint="33"/>
            <w:vAlign w:val="center"/>
          </w:tcPr>
          <w:p w14:paraId="296746E1" w14:textId="7F4B3E40" w:rsidR="00961942" w:rsidRPr="00490217" w:rsidRDefault="00961942" w:rsidP="0085779F">
            <w:pPr>
              <w:jc w:val="center"/>
              <w:rPr>
                <w:sz w:val="20"/>
                <w:szCs w:val="20"/>
              </w:rPr>
            </w:pPr>
            <w:r w:rsidRPr="00490217">
              <w:rPr>
                <w:sz w:val="20"/>
                <w:szCs w:val="20"/>
              </w:rPr>
              <w:t>TAK - budowa chodników przy drogach gminnych oraz powiatowych w celu zwiększenia bezpieczeństwa mieszkańców</w:t>
            </w:r>
          </w:p>
        </w:tc>
      </w:tr>
      <w:tr w:rsidR="00961942" w:rsidRPr="00490217" w14:paraId="00E8A51C" w14:textId="77777777" w:rsidTr="00E8485E">
        <w:trPr>
          <w:gridAfter w:val="1"/>
          <w:wAfter w:w="7" w:type="dxa"/>
        </w:trPr>
        <w:tc>
          <w:tcPr>
            <w:tcW w:w="556" w:type="dxa"/>
            <w:vAlign w:val="center"/>
          </w:tcPr>
          <w:p w14:paraId="5E2F8FC2" w14:textId="77777777" w:rsidR="0085779F" w:rsidRPr="00490217" w:rsidRDefault="0085779F" w:rsidP="0085779F">
            <w:pPr>
              <w:jc w:val="center"/>
              <w:rPr>
                <w:sz w:val="20"/>
                <w:szCs w:val="20"/>
              </w:rPr>
            </w:pPr>
            <w:r w:rsidRPr="00490217">
              <w:rPr>
                <w:sz w:val="20"/>
                <w:szCs w:val="20"/>
              </w:rPr>
              <w:t>6</w:t>
            </w:r>
          </w:p>
        </w:tc>
        <w:tc>
          <w:tcPr>
            <w:tcW w:w="2437" w:type="dxa"/>
            <w:vAlign w:val="center"/>
          </w:tcPr>
          <w:p w14:paraId="61AAE169" w14:textId="77777777" w:rsidR="0085779F" w:rsidRPr="00490217" w:rsidRDefault="0085779F" w:rsidP="0085779F">
            <w:pPr>
              <w:jc w:val="center"/>
              <w:rPr>
                <w:sz w:val="20"/>
                <w:szCs w:val="20"/>
              </w:rPr>
            </w:pPr>
            <w:r w:rsidRPr="00490217">
              <w:rPr>
                <w:sz w:val="20"/>
                <w:szCs w:val="20"/>
              </w:rPr>
              <w:t>Budowa obwodnicy miejscowości</w:t>
            </w:r>
          </w:p>
        </w:tc>
        <w:tc>
          <w:tcPr>
            <w:tcW w:w="2657" w:type="dxa"/>
            <w:vAlign w:val="center"/>
          </w:tcPr>
          <w:p w14:paraId="73967479" w14:textId="4EB82CAC" w:rsidR="0085779F" w:rsidRPr="00490217" w:rsidRDefault="001A7472" w:rsidP="0085779F">
            <w:pPr>
              <w:jc w:val="center"/>
              <w:rPr>
                <w:sz w:val="20"/>
                <w:szCs w:val="20"/>
              </w:rPr>
            </w:pPr>
            <w:r w:rsidRPr="00490217">
              <w:rPr>
                <w:sz w:val="20"/>
                <w:szCs w:val="20"/>
              </w:rPr>
              <w:t>NIE</w:t>
            </w:r>
          </w:p>
        </w:tc>
        <w:tc>
          <w:tcPr>
            <w:tcW w:w="2491" w:type="dxa"/>
          </w:tcPr>
          <w:p w14:paraId="64774FE5" w14:textId="36C1CDFA" w:rsidR="0085779F" w:rsidRPr="00490217" w:rsidRDefault="0085779F" w:rsidP="0085779F">
            <w:pPr>
              <w:jc w:val="center"/>
              <w:rPr>
                <w:sz w:val="20"/>
                <w:szCs w:val="20"/>
              </w:rPr>
            </w:pPr>
            <w:r w:rsidRPr="00490217">
              <w:rPr>
                <w:sz w:val="20"/>
                <w:szCs w:val="20"/>
              </w:rPr>
              <w:t>TAK – budowa obwodnicy Łopuszna – ŚZDW w Kielcach – 6,5 km</w:t>
            </w:r>
          </w:p>
        </w:tc>
        <w:tc>
          <w:tcPr>
            <w:tcW w:w="2398" w:type="dxa"/>
            <w:vAlign w:val="center"/>
          </w:tcPr>
          <w:p w14:paraId="6DFF4568" w14:textId="3E3DD092" w:rsidR="0085779F" w:rsidRPr="00490217" w:rsidRDefault="0085779F" w:rsidP="0085779F">
            <w:pPr>
              <w:jc w:val="center"/>
              <w:rPr>
                <w:sz w:val="20"/>
                <w:szCs w:val="20"/>
              </w:rPr>
            </w:pPr>
            <w:r w:rsidRPr="00490217">
              <w:rPr>
                <w:sz w:val="20"/>
                <w:szCs w:val="20"/>
              </w:rPr>
              <w:t>NIE</w:t>
            </w:r>
          </w:p>
        </w:tc>
        <w:tc>
          <w:tcPr>
            <w:tcW w:w="2717" w:type="dxa"/>
            <w:vAlign w:val="center"/>
          </w:tcPr>
          <w:p w14:paraId="47BDD1DE" w14:textId="5A8463B9" w:rsidR="0085779F" w:rsidRPr="00490217" w:rsidRDefault="00FF4D0E" w:rsidP="0085779F">
            <w:pPr>
              <w:jc w:val="center"/>
              <w:rPr>
                <w:sz w:val="20"/>
                <w:szCs w:val="20"/>
              </w:rPr>
            </w:pPr>
            <w:r>
              <w:rPr>
                <w:sz w:val="20"/>
                <w:szCs w:val="20"/>
              </w:rPr>
              <w:t>TAK</w:t>
            </w:r>
          </w:p>
        </w:tc>
        <w:tc>
          <w:tcPr>
            <w:tcW w:w="2650" w:type="dxa"/>
            <w:vAlign w:val="center"/>
          </w:tcPr>
          <w:p w14:paraId="7516A5EF" w14:textId="2157FE27" w:rsidR="0085779F" w:rsidRPr="00490217" w:rsidRDefault="0085779F" w:rsidP="0085779F">
            <w:pPr>
              <w:jc w:val="center"/>
              <w:rPr>
                <w:sz w:val="20"/>
                <w:szCs w:val="20"/>
              </w:rPr>
            </w:pPr>
            <w:r w:rsidRPr="00490217">
              <w:rPr>
                <w:sz w:val="20"/>
                <w:szCs w:val="20"/>
              </w:rPr>
              <w:t>NIE</w:t>
            </w:r>
          </w:p>
        </w:tc>
      </w:tr>
      <w:tr w:rsidR="009E6D10" w:rsidRPr="00490217" w14:paraId="70DB7183" w14:textId="77777777" w:rsidTr="009E6D10">
        <w:trPr>
          <w:gridAfter w:val="1"/>
          <w:wAfter w:w="7" w:type="dxa"/>
        </w:trPr>
        <w:tc>
          <w:tcPr>
            <w:tcW w:w="556" w:type="dxa"/>
            <w:shd w:val="clear" w:color="auto" w:fill="E2EFD9" w:themeFill="accent6" w:themeFillTint="33"/>
            <w:vAlign w:val="center"/>
          </w:tcPr>
          <w:p w14:paraId="7812CA35" w14:textId="77777777" w:rsidR="0085779F" w:rsidRPr="00490217" w:rsidRDefault="0085779F" w:rsidP="0085779F">
            <w:pPr>
              <w:jc w:val="center"/>
              <w:rPr>
                <w:sz w:val="20"/>
                <w:szCs w:val="20"/>
              </w:rPr>
            </w:pPr>
            <w:r w:rsidRPr="00490217">
              <w:rPr>
                <w:sz w:val="20"/>
                <w:szCs w:val="20"/>
              </w:rPr>
              <w:t>7</w:t>
            </w:r>
          </w:p>
        </w:tc>
        <w:tc>
          <w:tcPr>
            <w:tcW w:w="2437" w:type="dxa"/>
            <w:shd w:val="clear" w:color="auto" w:fill="E2EFD9" w:themeFill="accent6" w:themeFillTint="33"/>
            <w:vAlign w:val="center"/>
          </w:tcPr>
          <w:p w14:paraId="03E44573" w14:textId="77777777" w:rsidR="0085779F" w:rsidRPr="00490217" w:rsidRDefault="0085779F" w:rsidP="0085779F">
            <w:pPr>
              <w:jc w:val="center"/>
              <w:rPr>
                <w:sz w:val="20"/>
                <w:szCs w:val="20"/>
              </w:rPr>
            </w:pPr>
            <w:r w:rsidRPr="00490217">
              <w:rPr>
                <w:sz w:val="20"/>
                <w:szCs w:val="20"/>
              </w:rPr>
              <w:t>infrastruktura dla ruchu niezmotoryzowanego –  drogi</w:t>
            </w:r>
            <w:r w:rsidRPr="00490217">
              <w:rPr>
                <w:sz w:val="20"/>
                <w:szCs w:val="20"/>
              </w:rPr>
              <w:br/>
              <w:t>i pasy rowerowe, strefy wolne od ruchu samochodowego</w:t>
            </w:r>
          </w:p>
        </w:tc>
        <w:tc>
          <w:tcPr>
            <w:tcW w:w="2657" w:type="dxa"/>
            <w:shd w:val="clear" w:color="auto" w:fill="E2EFD9" w:themeFill="accent6" w:themeFillTint="33"/>
            <w:vAlign w:val="center"/>
          </w:tcPr>
          <w:p w14:paraId="674904E6" w14:textId="48AA713B" w:rsidR="0085779F" w:rsidRPr="00490217" w:rsidRDefault="00045D0A" w:rsidP="0085779F">
            <w:pPr>
              <w:jc w:val="center"/>
              <w:rPr>
                <w:sz w:val="20"/>
                <w:szCs w:val="20"/>
              </w:rPr>
            </w:pPr>
            <w:r w:rsidRPr="00490217">
              <w:rPr>
                <w:sz w:val="20"/>
                <w:szCs w:val="20"/>
              </w:rPr>
              <w:t>TAK - budowa ścieżek rowerowych</w:t>
            </w:r>
          </w:p>
        </w:tc>
        <w:tc>
          <w:tcPr>
            <w:tcW w:w="2491" w:type="dxa"/>
            <w:shd w:val="clear" w:color="auto" w:fill="E2EFD9" w:themeFill="accent6" w:themeFillTint="33"/>
          </w:tcPr>
          <w:p w14:paraId="51A37291" w14:textId="4407D32D" w:rsidR="0085779F" w:rsidRPr="00490217" w:rsidRDefault="0085779F" w:rsidP="0085779F">
            <w:pPr>
              <w:jc w:val="center"/>
              <w:rPr>
                <w:sz w:val="20"/>
                <w:szCs w:val="20"/>
              </w:rPr>
            </w:pPr>
            <w:r w:rsidRPr="00490217">
              <w:rPr>
                <w:sz w:val="20"/>
                <w:szCs w:val="20"/>
              </w:rPr>
              <w:t>TAK - budowa ścieżek rowerowych</w:t>
            </w:r>
          </w:p>
        </w:tc>
        <w:tc>
          <w:tcPr>
            <w:tcW w:w="2398" w:type="dxa"/>
            <w:shd w:val="clear" w:color="auto" w:fill="E2EFD9" w:themeFill="accent6" w:themeFillTint="33"/>
            <w:vAlign w:val="center"/>
          </w:tcPr>
          <w:p w14:paraId="774DC744" w14:textId="737B0609" w:rsidR="0085779F" w:rsidRPr="00490217" w:rsidRDefault="0085779F" w:rsidP="0085779F">
            <w:pPr>
              <w:jc w:val="center"/>
              <w:rPr>
                <w:color w:val="70AD47" w:themeColor="accent6"/>
                <w:sz w:val="20"/>
                <w:szCs w:val="20"/>
              </w:rPr>
            </w:pPr>
            <w:r w:rsidRPr="00490217">
              <w:rPr>
                <w:sz w:val="20"/>
                <w:szCs w:val="20"/>
              </w:rPr>
              <w:t xml:space="preserve">TAK - Budowa tras rowerowych </w:t>
            </w:r>
          </w:p>
        </w:tc>
        <w:tc>
          <w:tcPr>
            <w:tcW w:w="2717" w:type="dxa"/>
            <w:shd w:val="clear" w:color="auto" w:fill="E2EFD9" w:themeFill="accent6" w:themeFillTint="33"/>
            <w:vAlign w:val="center"/>
          </w:tcPr>
          <w:p w14:paraId="13DE8622" w14:textId="77777777" w:rsidR="0085779F" w:rsidRDefault="00045D0A" w:rsidP="0085779F">
            <w:pPr>
              <w:jc w:val="center"/>
              <w:rPr>
                <w:sz w:val="20"/>
                <w:szCs w:val="20"/>
              </w:rPr>
            </w:pPr>
            <w:r w:rsidRPr="00490217">
              <w:rPr>
                <w:sz w:val="20"/>
                <w:szCs w:val="20"/>
              </w:rPr>
              <w:t>TAK - budowa ścieżek rowerowych</w:t>
            </w:r>
          </w:p>
          <w:p w14:paraId="7150ACD9" w14:textId="77777777" w:rsidR="00015079" w:rsidRDefault="00015079" w:rsidP="0085779F">
            <w:pPr>
              <w:jc w:val="center"/>
              <w:rPr>
                <w:color w:val="70AD47" w:themeColor="accent6"/>
                <w:sz w:val="20"/>
                <w:szCs w:val="20"/>
              </w:rPr>
            </w:pPr>
          </w:p>
          <w:p w14:paraId="3FA9D1D3" w14:textId="630BB65D" w:rsidR="00015079" w:rsidRPr="00490217" w:rsidRDefault="00015079" w:rsidP="0085779F">
            <w:pPr>
              <w:jc w:val="center"/>
              <w:rPr>
                <w:color w:val="70AD47" w:themeColor="accent6"/>
                <w:sz w:val="20"/>
                <w:szCs w:val="20"/>
              </w:rPr>
            </w:pPr>
          </w:p>
        </w:tc>
        <w:tc>
          <w:tcPr>
            <w:tcW w:w="2650" w:type="dxa"/>
            <w:shd w:val="clear" w:color="auto" w:fill="E2EFD9" w:themeFill="accent6" w:themeFillTint="33"/>
            <w:vAlign w:val="center"/>
          </w:tcPr>
          <w:p w14:paraId="7DE26220" w14:textId="6A64FF7A" w:rsidR="0085779F" w:rsidRPr="00490217" w:rsidRDefault="0085779F" w:rsidP="0085779F">
            <w:pPr>
              <w:jc w:val="center"/>
              <w:rPr>
                <w:sz w:val="20"/>
                <w:szCs w:val="20"/>
              </w:rPr>
            </w:pPr>
            <w:r w:rsidRPr="00490217">
              <w:rPr>
                <w:sz w:val="20"/>
                <w:szCs w:val="20"/>
              </w:rPr>
              <w:t>TAK - budowa ścieżek rowerowych</w:t>
            </w:r>
          </w:p>
        </w:tc>
      </w:tr>
      <w:tr w:rsidR="00D67E3D" w:rsidRPr="00490217" w14:paraId="577B33EE" w14:textId="77777777" w:rsidTr="00E8485E">
        <w:trPr>
          <w:gridAfter w:val="1"/>
          <w:wAfter w:w="7" w:type="dxa"/>
        </w:trPr>
        <w:tc>
          <w:tcPr>
            <w:tcW w:w="556" w:type="dxa"/>
            <w:vAlign w:val="center"/>
          </w:tcPr>
          <w:p w14:paraId="0D92D492" w14:textId="2C8424DA" w:rsidR="00D67E3D" w:rsidRPr="00490217" w:rsidRDefault="00D67E3D" w:rsidP="0085779F">
            <w:pPr>
              <w:jc w:val="center"/>
              <w:rPr>
                <w:sz w:val="20"/>
                <w:szCs w:val="20"/>
              </w:rPr>
            </w:pPr>
            <w:r>
              <w:rPr>
                <w:sz w:val="20"/>
                <w:szCs w:val="20"/>
              </w:rPr>
              <w:t>8</w:t>
            </w:r>
          </w:p>
        </w:tc>
        <w:tc>
          <w:tcPr>
            <w:tcW w:w="2437" w:type="dxa"/>
            <w:vAlign w:val="center"/>
          </w:tcPr>
          <w:p w14:paraId="54F19BD0" w14:textId="37741663" w:rsidR="00D67E3D" w:rsidRPr="00490217" w:rsidRDefault="00D67E3D" w:rsidP="0085779F">
            <w:pPr>
              <w:jc w:val="center"/>
              <w:rPr>
                <w:sz w:val="20"/>
                <w:szCs w:val="20"/>
              </w:rPr>
            </w:pPr>
            <w:r>
              <w:rPr>
                <w:sz w:val="20"/>
                <w:szCs w:val="20"/>
              </w:rPr>
              <w:t xml:space="preserve">Inne </w:t>
            </w:r>
          </w:p>
        </w:tc>
        <w:tc>
          <w:tcPr>
            <w:tcW w:w="2657" w:type="dxa"/>
            <w:vAlign w:val="center"/>
          </w:tcPr>
          <w:p w14:paraId="0FB2DCE6" w14:textId="77777777" w:rsidR="00D67E3D" w:rsidRDefault="00D67E3D" w:rsidP="00D67E3D">
            <w:pPr>
              <w:pStyle w:val="Bezodstpw"/>
              <w:jc w:val="center"/>
              <w:rPr>
                <w:sz w:val="20"/>
                <w:szCs w:val="20"/>
              </w:rPr>
            </w:pPr>
            <w:r>
              <w:rPr>
                <w:sz w:val="20"/>
                <w:szCs w:val="20"/>
              </w:rPr>
              <w:t>TAK</w:t>
            </w:r>
          </w:p>
          <w:p w14:paraId="5BD12F9B" w14:textId="77777777" w:rsidR="00D67E3D" w:rsidRPr="00D67E3D" w:rsidRDefault="00D67E3D" w:rsidP="00D67E3D">
            <w:pPr>
              <w:pStyle w:val="Bezodstpw"/>
              <w:jc w:val="center"/>
              <w:rPr>
                <w:sz w:val="20"/>
                <w:szCs w:val="20"/>
              </w:rPr>
            </w:pPr>
            <w:r>
              <w:rPr>
                <w:sz w:val="20"/>
                <w:szCs w:val="20"/>
              </w:rPr>
              <w:t xml:space="preserve">- </w:t>
            </w:r>
            <w:r w:rsidRPr="00D67E3D">
              <w:rPr>
                <w:sz w:val="20"/>
                <w:szCs w:val="20"/>
              </w:rPr>
              <w:t xml:space="preserve">Wyznaczanie, budowa/rozbudowa </w:t>
            </w:r>
            <w:r>
              <w:rPr>
                <w:sz w:val="20"/>
                <w:szCs w:val="20"/>
              </w:rPr>
              <w:br/>
            </w:r>
            <w:r w:rsidRPr="00D67E3D">
              <w:rPr>
                <w:sz w:val="20"/>
                <w:szCs w:val="20"/>
              </w:rPr>
              <w:t>i oznakowanie szlaków  turystycznych wraz z tworzeniem miejsc odpoczynku, stref aktywności i rekreacji,</w:t>
            </w:r>
          </w:p>
          <w:p w14:paraId="031C352A" w14:textId="77777777" w:rsidR="00D67E3D" w:rsidRPr="00D67E3D" w:rsidRDefault="00D67E3D" w:rsidP="00D67E3D">
            <w:pPr>
              <w:pStyle w:val="Bezodstpw"/>
              <w:jc w:val="center"/>
              <w:rPr>
                <w:sz w:val="20"/>
                <w:szCs w:val="20"/>
              </w:rPr>
            </w:pPr>
            <w:r>
              <w:rPr>
                <w:sz w:val="20"/>
                <w:szCs w:val="20"/>
              </w:rPr>
              <w:t xml:space="preserve">- </w:t>
            </w:r>
            <w:r w:rsidRPr="00D67E3D">
              <w:rPr>
                <w:sz w:val="20"/>
                <w:szCs w:val="20"/>
              </w:rPr>
              <w:t>Zwiększenie liczby połączeń komunikacji zbiorowej,</w:t>
            </w:r>
          </w:p>
          <w:p w14:paraId="6C30364A" w14:textId="55CB491A" w:rsidR="00D67E3D" w:rsidRPr="00D67E3D" w:rsidRDefault="00D67E3D" w:rsidP="00D67E3D">
            <w:pPr>
              <w:pStyle w:val="Bezodstpw"/>
              <w:jc w:val="center"/>
              <w:rPr>
                <w:sz w:val="20"/>
                <w:szCs w:val="20"/>
              </w:rPr>
            </w:pPr>
            <w:r>
              <w:rPr>
                <w:sz w:val="20"/>
                <w:szCs w:val="20"/>
              </w:rPr>
              <w:t xml:space="preserve">- </w:t>
            </w:r>
            <w:r w:rsidRPr="00D67E3D">
              <w:rPr>
                <w:sz w:val="20"/>
                <w:szCs w:val="20"/>
              </w:rPr>
              <w:t xml:space="preserve">Budowa stacji ładowania pojazdów elektrycznych na terenie gminy </w:t>
            </w:r>
            <w:r>
              <w:rPr>
                <w:sz w:val="20"/>
                <w:szCs w:val="20"/>
              </w:rPr>
              <w:t>Chęciny</w:t>
            </w:r>
            <w:r w:rsidRPr="00D67E3D">
              <w:rPr>
                <w:sz w:val="20"/>
                <w:szCs w:val="20"/>
              </w:rPr>
              <w:t>,</w:t>
            </w:r>
          </w:p>
          <w:p w14:paraId="53F34BEF" w14:textId="109FB145" w:rsidR="00D67E3D" w:rsidRPr="00490217" w:rsidRDefault="00D67E3D" w:rsidP="00D67E3D">
            <w:pPr>
              <w:jc w:val="center"/>
              <w:rPr>
                <w:sz w:val="20"/>
                <w:szCs w:val="20"/>
              </w:rPr>
            </w:pPr>
            <w:r w:rsidRPr="00D67E3D">
              <w:rPr>
                <w:sz w:val="20"/>
                <w:szCs w:val="20"/>
              </w:rPr>
              <w:t>- Utworzenie miejsc serwisowych/przystanków dla rowerów, w tym utworzenie stacji ładowania rowerów elektrycznych.</w:t>
            </w:r>
          </w:p>
        </w:tc>
        <w:tc>
          <w:tcPr>
            <w:tcW w:w="2491" w:type="dxa"/>
          </w:tcPr>
          <w:p w14:paraId="59605C56" w14:textId="77777777" w:rsidR="00D67E3D" w:rsidRDefault="00D67E3D" w:rsidP="00D67E3D">
            <w:pPr>
              <w:pStyle w:val="Bezodstpw"/>
              <w:jc w:val="center"/>
              <w:rPr>
                <w:sz w:val="20"/>
                <w:szCs w:val="20"/>
              </w:rPr>
            </w:pPr>
            <w:r>
              <w:rPr>
                <w:sz w:val="20"/>
                <w:szCs w:val="20"/>
              </w:rPr>
              <w:t>TAK</w:t>
            </w:r>
          </w:p>
          <w:p w14:paraId="60C338E4" w14:textId="77777777" w:rsidR="00D67E3D" w:rsidRPr="00D67E3D" w:rsidRDefault="00D67E3D" w:rsidP="00D67E3D">
            <w:pPr>
              <w:pStyle w:val="Bezodstpw"/>
              <w:jc w:val="center"/>
              <w:rPr>
                <w:sz w:val="20"/>
                <w:szCs w:val="20"/>
              </w:rPr>
            </w:pPr>
            <w:r>
              <w:rPr>
                <w:sz w:val="20"/>
                <w:szCs w:val="20"/>
              </w:rPr>
              <w:t xml:space="preserve">- </w:t>
            </w:r>
            <w:r w:rsidRPr="00D67E3D">
              <w:rPr>
                <w:sz w:val="20"/>
                <w:szCs w:val="20"/>
              </w:rPr>
              <w:t xml:space="preserve">Wyznaczanie, budowa/rozbudowa </w:t>
            </w:r>
            <w:r>
              <w:rPr>
                <w:sz w:val="20"/>
                <w:szCs w:val="20"/>
              </w:rPr>
              <w:br/>
            </w:r>
            <w:r w:rsidRPr="00D67E3D">
              <w:rPr>
                <w:sz w:val="20"/>
                <w:szCs w:val="20"/>
              </w:rPr>
              <w:t>i oznakowanie szlaków  turystycznych wraz z tworzeniem miejsc odpoczynku, stref aktywności i rekreacji,</w:t>
            </w:r>
          </w:p>
          <w:p w14:paraId="3C6A6103" w14:textId="77777777" w:rsidR="00D67E3D" w:rsidRPr="00D67E3D" w:rsidRDefault="00D67E3D" w:rsidP="00D67E3D">
            <w:pPr>
              <w:pStyle w:val="Bezodstpw"/>
              <w:jc w:val="center"/>
              <w:rPr>
                <w:sz w:val="20"/>
                <w:szCs w:val="20"/>
              </w:rPr>
            </w:pPr>
            <w:r>
              <w:rPr>
                <w:sz w:val="20"/>
                <w:szCs w:val="20"/>
              </w:rPr>
              <w:t xml:space="preserve">- </w:t>
            </w:r>
            <w:r w:rsidRPr="00D67E3D">
              <w:rPr>
                <w:sz w:val="20"/>
                <w:szCs w:val="20"/>
              </w:rPr>
              <w:t>Zwiększenie liczby połączeń komunikacji zbiorowej,</w:t>
            </w:r>
          </w:p>
          <w:p w14:paraId="5818964A" w14:textId="2E166B75" w:rsidR="00D67E3D" w:rsidRPr="00D67E3D" w:rsidRDefault="00D67E3D" w:rsidP="00D67E3D">
            <w:pPr>
              <w:pStyle w:val="Bezodstpw"/>
              <w:jc w:val="center"/>
              <w:rPr>
                <w:sz w:val="20"/>
                <w:szCs w:val="20"/>
              </w:rPr>
            </w:pPr>
            <w:r>
              <w:rPr>
                <w:sz w:val="20"/>
                <w:szCs w:val="20"/>
              </w:rPr>
              <w:t xml:space="preserve">- </w:t>
            </w:r>
            <w:r w:rsidRPr="00D67E3D">
              <w:rPr>
                <w:sz w:val="20"/>
                <w:szCs w:val="20"/>
              </w:rPr>
              <w:t xml:space="preserve">Budowa stacji ładowania pojazdów elektrycznych na terenie gminy </w:t>
            </w:r>
            <w:r>
              <w:rPr>
                <w:sz w:val="20"/>
                <w:szCs w:val="20"/>
              </w:rPr>
              <w:t>Łopuszno</w:t>
            </w:r>
            <w:r w:rsidRPr="00D67E3D">
              <w:rPr>
                <w:sz w:val="20"/>
                <w:szCs w:val="20"/>
              </w:rPr>
              <w:t>,</w:t>
            </w:r>
          </w:p>
          <w:p w14:paraId="37B4F3B4" w14:textId="424A8BCB" w:rsidR="00D67E3D" w:rsidRPr="00490217" w:rsidRDefault="00D67E3D" w:rsidP="00D67E3D">
            <w:pPr>
              <w:jc w:val="center"/>
              <w:rPr>
                <w:sz w:val="20"/>
                <w:szCs w:val="20"/>
              </w:rPr>
            </w:pPr>
            <w:r w:rsidRPr="00D67E3D">
              <w:rPr>
                <w:sz w:val="20"/>
                <w:szCs w:val="20"/>
              </w:rPr>
              <w:t>- Utworzenie miejsc serwisowych/przystanków dla rowerów, w tym utworzenie stacji ładowania rowerów elektrycznych.</w:t>
            </w:r>
          </w:p>
        </w:tc>
        <w:tc>
          <w:tcPr>
            <w:tcW w:w="2398" w:type="dxa"/>
            <w:vAlign w:val="center"/>
          </w:tcPr>
          <w:p w14:paraId="5B4FB9F9" w14:textId="77777777" w:rsidR="00D67E3D" w:rsidRDefault="00D67E3D" w:rsidP="00D67E3D">
            <w:pPr>
              <w:pStyle w:val="Bezodstpw"/>
              <w:jc w:val="center"/>
              <w:rPr>
                <w:sz w:val="20"/>
                <w:szCs w:val="20"/>
              </w:rPr>
            </w:pPr>
            <w:r>
              <w:rPr>
                <w:sz w:val="20"/>
                <w:szCs w:val="20"/>
              </w:rPr>
              <w:t>TAK</w:t>
            </w:r>
          </w:p>
          <w:p w14:paraId="1C9E643E" w14:textId="77777777" w:rsidR="00D67E3D" w:rsidRPr="00D67E3D" w:rsidRDefault="00D67E3D" w:rsidP="00D67E3D">
            <w:pPr>
              <w:pStyle w:val="Bezodstpw"/>
              <w:jc w:val="center"/>
              <w:rPr>
                <w:sz w:val="20"/>
                <w:szCs w:val="20"/>
              </w:rPr>
            </w:pPr>
            <w:r>
              <w:rPr>
                <w:sz w:val="20"/>
                <w:szCs w:val="20"/>
              </w:rPr>
              <w:t xml:space="preserve">- </w:t>
            </w:r>
            <w:r w:rsidRPr="00D67E3D">
              <w:rPr>
                <w:sz w:val="20"/>
                <w:szCs w:val="20"/>
              </w:rPr>
              <w:t xml:space="preserve">Wyznaczanie, budowa/rozbudowa </w:t>
            </w:r>
            <w:r>
              <w:rPr>
                <w:sz w:val="20"/>
                <w:szCs w:val="20"/>
              </w:rPr>
              <w:br/>
            </w:r>
            <w:r w:rsidRPr="00D67E3D">
              <w:rPr>
                <w:sz w:val="20"/>
                <w:szCs w:val="20"/>
              </w:rPr>
              <w:t>i oznakowanie szlaków  turystycznych wraz z tworzeniem miejsc odpoczynku, stref aktywności i rekreacji,</w:t>
            </w:r>
          </w:p>
          <w:p w14:paraId="03786FC0" w14:textId="77777777" w:rsidR="00D67E3D" w:rsidRPr="00D67E3D" w:rsidRDefault="00D67E3D" w:rsidP="00D67E3D">
            <w:pPr>
              <w:pStyle w:val="Bezodstpw"/>
              <w:jc w:val="center"/>
              <w:rPr>
                <w:sz w:val="20"/>
                <w:szCs w:val="20"/>
              </w:rPr>
            </w:pPr>
            <w:r>
              <w:rPr>
                <w:sz w:val="20"/>
                <w:szCs w:val="20"/>
              </w:rPr>
              <w:t xml:space="preserve">- </w:t>
            </w:r>
            <w:r w:rsidRPr="00D67E3D">
              <w:rPr>
                <w:sz w:val="20"/>
                <w:szCs w:val="20"/>
              </w:rPr>
              <w:t>Zwiększenie liczby połączeń komunikacji zbiorowej,</w:t>
            </w:r>
          </w:p>
          <w:p w14:paraId="3E63C854" w14:textId="5D2121F5" w:rsidR="00D67E3D" w:rsidRPr="00D67E3D" w:rsidRDefault="00D67E3D" w:rsidP="00D67E3D">
            <w:pPr>
              <w:pStyle w:val="Bezodstpw"/>
              <w:jc w:val="center"/>
              <w:rPr>
                <w:sz w:val="20"/>
                <w:szCs w:val="20"/>
              </w:rPr>
            </w:pPr>
            <w:r>
              <w:rPr>
                <w:sz w:val="20"/>
                <w:szCs w:val="20"/>
              </w:rPr>
              <w:t xml:space="preserve">- </w:t>
            </w:r>
            <w:r w:rsidRPr="00D67E3D">
              <w:rPr>
                <w:sz w:val="20"/>
                <w:szCs w:val="20"/>
              </w:rPr>
              <w:t xml:space="preserve">Budowa stacji ładowania pojazdów elektrycznych na terenie gminy </w:t>
            </w:r>
            <w:r>
              <w:rPr>
                <w:sz w:val="20"/>
                <w:szCs w:val="20"/>
              </w:rPr>
              <w:t>Małogoszcz</w:t>
            </w:r>
            <w:r w:rsidRPr="00D67E3D">
              <w:rPr>
                <w:sz w:val="20"/>
                <w:szCs w:val="20"/>
              </w:rPr>
              <w:t>,</w:t>
            </w:r>
          </w:p>
          <w:p w14:paraId="33F61F1A" w14:textId="15092578" w:rsidR="00D67E3D" w:rsidRPr="00490217" w:rsidRDefault="00D67E3D" w:rsidP="00D67E3D">
            <w:pPr>
              <w:jc w:val="center"/>
              <w:rPr>
                <w:sz w:val="20"/>
                <w:szCs w:val="20"/>
              </w:rPr>
            </w:pPr>
            <w:r w:rsidRPr="00D67E3D">
              <w:rPr>
                <w:sz w:val="20"/>
                <w:szCs w:val="20"/>
              </w:rPr>
              <w:t>- Utworzenie miejsc serwisowych/przystanków dla rowerów, w tym utworzenie stacji ładowania rowerów elektrycznych.</w:t>
            </w:r>
          </w:p>
        </w:tc>
        <w:tc>
          <w:tcPr>
            <w:tcW w:w="2717" w:type="dxa"/>
            <w:vAlign w:val="center"/>
          </w:tcPr>
          <w:p w14:paraId="52D8502B" w14:textId="1F46140A" w:rsidR="00D67E3D" w:rsidRDefault="00D67E3D" w:rsidP="00D67E3D">
            <w:pPr>
              <w:pStyle w:val="Bezodstpw"/>
              <w:jc w:val="center"/>
              <w:rPr>
                <w:sz w:val="20"/>
                <w:szCs w:val="20"/>
              </w:rPr>
            </w:pPr>
            <w:r>
              <w:rPr>
                <w:sz w:val="20"/>
                <w:szCs w:val="20"/>
              </w:rPr>
              <w:t>TAK</w:t>
            </w:r>
          </w:p>
          <w:p w14:paraId="7B8BA76F" w14:textId="5E7B7C47" w:rsidR="00D67E3D" w:rsidRPr="00D67E3D" w:rsidRDefault="00D67E3D" w:rsidP="00D67E3D">
            <w:pPr>
              <w:pStyle w:val="Bezodstpw"/>
              <w:jc w:val="center"/>
              <w:rPr>
                <w:sz w:val="20"/>
                <w:szCs w:val="20"/>
              </w:rPr>
            </w:pPr>
            <w:r>
              <w:rPr>
                <w:sz w:val="20"/>
                <w:szCs w:val="20"/>
              </w:rPr>
              <w:t xml:space="preserve">- </w:t>
            </w:r>
            <w:r w:rsidRPr="00D67E3D">
              <w:rPr>
                <w:sz w:val="20"/>
                <w:szCs w:val="20"/>
              </w:rPr>
              <w:t xml:space="preserve">Wyznaczanie, budowa/rozbudowa </w:t>
            </w:r>
            <w:r>
              <w:rPr>
                <w:sz w:val="20"/>
                <w:szCs w:val="20"/>
              </w:rPr>
              <w:br/>
            </w:r>
            <w:r w:rsidRPr="00D67E3D">
              <w:rPr>
                <w:sz w:val="20"/>
                <w:szCs w:val="20"/>
              </w:rPr>
              <w:t>i oznakowanie szlaków  turystycznych wraz z tworzeniem miejsc odpoczynku, stref aktywności i rekreacji,</w:t>
            </w:r>
          </w:p>
          <w:p w14:paraId="37A33480" w14:textId="4E934850" w:rsidR="00D67E3D" w:rsidRPr="00D67E3D" w:rsidRDefault="00D67E3D" w:rsidP="00D67E3D">
            <w:pPr>
              <w:pStyle w:val="Bezodstpw"/>
              <w:jc w:val="center"/>
              <w:rPr>
                <w:sz w:val="20"/>
                <w:szCs w:val="20"/>
              </w:rPr>
            </w:pPr>
            <w:r>
              <w:rPr>
                <w:sz w:val="20"/>
                <w:szCs w:val="20"/>
              </w:rPr>
              <w:t xml:space="preserve">- </w:t>
            </w:r>
            <w:r w:rsidRPr="00D67E3D">
              <w:rPr>
                <w:sz w:val="20"/>
                <w:szCs w:val="20"/>
              </w:rPr>
              <w:t>Zwiększenie liczby połączeń komunikacji zbiorowej,</w:t>
            </w:r>
          </w:p>
          <w:p w14:paraId="0B21F0FD" w14:textId="4AE6DD04" w:rsidR="00D67E3D" w:rsidRPr="00D67E3D" w:rsidRDefault="00D67E3D" w:rsidP="00D67E3D">
            <w:pPr>
              <w:pStyle w:val="Bezodstpw"/>
              <w:jc w:val="center"/>
              <w:rPr>
                <w:sz w:val="20"/>
                <w:szCs w:val="20"/>
              </w:rPr>
            </w:pPr>
            <w:r>
              <w:rPr>
                <w:sz w:val="20"/>
                <w:szCs w:val="20"/>
              </w:rPr>
              <w:t xml:space="preserve">- </w:t>
            </w:r>
            <w:r w:rsidRPr="00D67E3D">
              <w:rPr>
                <w:sz w:val="20"/>
                <w:szCs w:val="20"/>
              </w:rPr>
              <w:t>Budowa stacji ładowania pojazdów elektrycznych na terenie gminy Piekoszów,</w:t>
            </w:r>
          </w:p>
          <w:p w14:paraId="429459A9" w14:textId="77777777" w:rsidR="00D67E3D" w:rsidRDefault="00D67E3D" w:rsidP="00D67E3D">
            <w:pPr>
              <w:pStyle w:val="Bezodstpw"/>
              <w:jc w:val="center"/>
              <w:rPr>
                <w:sz w:val="20"/>
                <w:szCs w:val="20"/>
              </w:rPr>
            </w:pPr>
            <w:r w:rsidRPr="00D67E3D">
              <w:rPr>
                <w:sz w:val="20"/>
                <w:szCs w:val="20"/>
              </w:rPr>
              <w:t>- Utworzenie miejsc serwisowych/przystanków dla rowerów, w tym utworzenie stacji ładowania rowerów elektrycznych</w:t>
            </w:r>
            <w:r w:rsidR="00FF4D0E">
              <w:rPr>
                <w:sz w:val="20"/>
                <w:szCs w:val="20"/>
              </w:rPr>
              <w:t>,</w:t>
            </w:r>
          </w:p>
          <w:p w14:paraId="0413F2B4" w14:textId="547AF8DC" w:rsidR="00FF4D0E" w:rsidRPr="00490217" w:rsidRDefault="00FF4D0E" w:rsidP="00D67E3D">
            <w:pPr>
              <w:pStyle w:val="Bezodstpw"/>
              <w:jc w:val="center"/>
              <w:rPr>
                <w:sz w:val="20"/>
                <w:szCs w:val="20"/>
              </w:rPr>
            </w:pPr>
            <w:r>
              <w:rPr>
                <w:sz w:val="20"/>
                <w:szCs w:val="20"/>
              </w:rPr>
              <w:t>- Stworzenie miejsc przesiadkowych na terenie gminy typu „park and drive” (w tym również przy stacjach kolejowych)</w:t>
            </w:r>
          </w:p>
        </w:tc>
        <w:tc>
          <w:tcPr>
            <w:tcW w:w="2650" w:type="dxa"/>
            <w:vAlign w:val="center"/>
          </w:tcPr>
          <w:p w14:paraId="2B6C1207" w14:textId="77777777" w:rsidR="00D67E3D" w:rsidRDefault="00D67E3D" w:rsidP="00D67E3D">
            <w:pPr>
              <w:pStyle w:val="Bezodstpw"/>
              <w:jc w:val="center"/>
              <w:rPr>
                <w:sz w:val="20"/>
                <w:szCs w:val="20"/>
              </w:rPr>
            </w:pPr>
            <w:r>
              <w:rPr>
                <w:sz w:val="20"/>
                <w:szCs w:val="20"/>
              </w:rPr>
              <w:t>TAK</w:t>
            </w:r>
          </w:p>
          <w:p w14:paraId="6BFC73E7" w14:textId="77777777" w:rsidR="00D67E3D" w:rsidRPr="00D67E3D" w:rsidRDefault="00D67E3D" w:rsidP="00D67E3D">
            <w:pPr>
              <w:pStyle w:val="Bezodstpw"/>
              <w:jc w:val="center"/>
              <w:rPr>
                <w:sz w:val="20"/>
                <w:szCs w:val="20"/>
              </w:rPr>
            </w:pPr>
            <w:r>
              <w:rPr>
                <w:sz w:val="20"/>
                <w:szCs w:val="20"/>
              </w:rPr>
              <w:t xml:space="preserve">- </w:t>
            </w:r>
            <w:r w:rsidRPr="00D67E3D">
              <w:rPr>
                <w:sz w:val="20"/>
                <w:szCs w:val="20"/>
              </w:rPr>
              <w:t xml:space="preserve">Wyznaczanie, budowa/rozbudowa </w:t>
            </w:r>
            <w:r>
              <w:rPr>
                <w:sz w:val="20"/>
                <w:szCs w:val="20"/>
              </w:rPr>
              <w:br/>
            </w:r>
            <w:r w:rsidRPr="00D67E3D">
              <w:rPr>
                <w:sz w:val="20"/>
                <w:szCs w:val="20"/>
              </w:rPr>
              <w:t>i oznakowanie szlaków  turystycznych wraz z tworzeniem miejsc odpoczynku, stref aktywności i rekreacji,</w:t>
            </w:r>
          </w:p>
          <w:p w14:paraId="4EF74B32" w14:textId="77777777" w:rsidR="00D67E3D" w:rsidRPr="00D67E3D" w:rsidRDefault="00D67E3D" w:rsidP="00D67E3D">
            <w:pPr>
              <w:pStyle w:val="Bezodstpw"/>
              <w:jc w:val="center"/>
              <w:rPr>
                <w:sz w:val="20"/>
                <w:szCs w:val="20"/>
              </w:rPr>
            </w:pPr>
            <w:r>
              <w:rPr>
                <w:sz w:val="20"/>
                <w:szCs w:val="20"/>
              </w:rPr>
              <w:t xml:space="preserve">- </w:t>
            </w:r>
            <w:r w:rsidRPr="00D67E3D">
              <w:rPr>
                <w:sz w:val="20"/>
                <w:szCs w:val="20"/>
              </w:rPr>
              <w:t>Zwiększenie liczby połączeń komunikacji zbiorowej,</w:t>
            </w:r>
          </w:p>
          <w:p w14:paraId="000C94C2" w14:textId="343C08C5" w:rsidR="00D67E3D" w:rsidRPr="00D67E3D" w:rsidRDefault="00D67E3D" w:rsidP="00D67E3D">
            <w:pPr>
              <w:pStyle w:val="Bezodstpw"/>
              <w:jc w:val="center"/>
              <w:rPr>
                <w:sz w:val="20"/>
                <w:szCs w:val="20"/>
              </w:rPr>
            </w:pPr>
            <w:r>
              <w:rPr>
                <w:sz w:val="20"/>
                <w:szCs w:val="20"/>
              </w:rPr>
              <w:t xml:space="preserve">- </w:t>
            </w:r>
            <w:r w:rsidRPr="00D67E3D">
              <w:rPr>
                <w:sz w:val="20"/>
                <w:szCs w:val="20"/>
              </w:rPr>
              <w:t xml:space="preserve">Budowa stacji ładowania pojazdów elektrycznych na terenie gminy </w:t>
            </w:r>
            <w:r>
              <w:rPr>
                <w:sz w:val="20"/>
                <w:szCs w:val="20"/>
              </w:rPr>
              <w:t>Sobków</w:t>
            </w:r>
            <w:r w:rsidRPr="00D67E3D">
              <w:rPr>
                <w:sz w:val="20"/>
                <w:szCs w:val="20"/>
              </w:rPr>
              <w:t>,</w:t>
            </w:r>
          </w:p>
          <w:p w14:paraId="0C529718" w14:textId="7DB396E9" w:rsidR="00D67E3D" w:rsidRPr="00490217" w:rsidRDefault="00D67E3D" w:rsidP="00D67E3D">
            <w:pPr>
              <w:jc w:val="center"/>
              <w:rPr>
                <w:sz w:val="20"/>
                <w:szCs w:val="20"/>
              </w:rPr>
            </w:pPr>
            <w:r w:rsidRPr="00D67E3D">
              <w:rPr>
                <w:sz w:val="20"/>
                <w:szCs w:val="20"/>
              </w:rPr>
              <w:t>- Utworzenie miejsc serwisowych/przystanków dla rowerów, w tym utworzenie stacji ładowania rowerów elektrycznych.</w:t>
            </w:r>
          </w:p>
        </w:tc>
      </w:tr>
      <w:tr w:rsidR="0085779F" w:rsidRPr="002C3563" w14:paraId="3C5C6B37" w14:textId="0D3E96EF" w:rsidTr="006F1D0D">
        <w:tc>
          <w:tcPr>
            <w:tcW w:w="15913" w:type="dxa"/>
            <w:gridSpan w:val="8"/>
            <w:shd w:val="clear" w:color="auto" w:fill="FFE599" w:themeFill="accent4" w:themeFillTint="66"/>
            <w:vAlign w:val="center"/>
          </w:tcPr>
          <w:p w14:paraId="353113C2" w14:textId="1E225351" w:rsidR="0085779F" w:rsidRPr="002C3563" w:rsidRDefault="0085779F" w:rsidP="0085779F">
            <w:pPr>
              <w:jc w:val="center"/>
              <w:rPr>
                <w:b/>
                <w:bCs/>
                <w:sz w:val="26"/>
                <w:szCs w:val="26"/>
              </w:rPr>
            </w:pPr>
            <w:r w:rsidRPr="002C3563">
              <w:rPr>
                <w:b/>
                <w:bCs/>
                <w:sz w:val="26"/>
                <w:szCs w:val="26"/>
              </w:rPr>
              <w:t>Obszar 5 Projekty informatyczne</w:t>
            </w:r>
          </w:p>
        </w:tc>
      </w:tr>
      <w:tr w:rsidR="00961942" w:rsidRPr="002C3563" w14:paraId="3765244B" w14:textId="77777777" w:rsidTr="00E8485E">
        <w:trPr>
          <w:gridAfter w:val="1"/>
          <w:wAfter w:w="7" w:type="dxa"/>
        </w:trPr>
        <w:tc>
          <w:tcPr>
            <w:tcW w:w="556" w:type="dxa"/>
            <w:vAlign w:val="center"/>
          </w:tcPr>
          <w:p w14:paraId="408A0222" w14:textId="65ED713F" w:rsidR="0085779F" w:rsidRPr="002C3563" w:rsidRDefault="0085779F" w:rsidP="0085779F">
            <w:pPr>
              <w:jc w:val="center"/>
            </w:pPr>
            <w:r w:rsidRPr="002C3563">
              <w:t>L.p.</w:t>
            </w:r>
          </w:p>
        </w:tc>
        <w:tc>
          <w:tcPr>
            <w:tcW w:w="2437" w:type="dxa"/>
            <w:vAlign w:val="center"/>
          </w:tcPr>
          <w:p w14:paraId="0980B470" w14:textId="65827BF2" w:rsidR="0085779F" w:rsidRPr="002C3563" w:rsidRDefault="0085779F" w:rsidP="0085779F">
            <w:pPr>
              <w:jc w:val="center"/>
            </w:pPr>
            <w:r w:rsidRPr="002C3563">
              <w:t>Wyszczególnienie</w:t>
            </w:r>
          </w:p>
        </w:tc>
        <w:tc>
          <w:tcPr>
            <w:tcW w:w="2657" w:type="dxa"/>
            <w:vAlign w:val="center"/>
          </w:tcPr>
          <w:p w14:paraId="2996D740" w14:textId="1EC4F52B" w:rsidR="0085779F" w:rsidRPr="002C3563" w:rsidRDefault="0085779F" w:rsidP="0085779F">
            <w:pPr>
              <w:jc w:val="center"/>
            </w:pPr>
            <w:r w:rsidRPr="002C3563">
              <w:t xml:space="preserve">Gmina </w:t>
            </w:r>
            <w:r>
              <w:t>Chęciny</w:t>
            </w:r>
          </w:p>
        </w:tc>
        <w:tc>
          <w:tcPr>
            <w:tcW w:w="2491" w:type="dxa"/>
            <w:vAlign w:val="center"/>
          </w:tcPr>
          <w:p w14:paraId="6C73EECE" w14:textId="3945F66C" w:rsidR="0085779F" w:rsidRPr="002C3563" w:rsidRDefault="0085779F" w:rsidP="0085779F">
            <w:pPr>
              <w:jc w:val="center"/>
            </w:pPr>
            <w:r>
              <w:t>Gmina Łopuszno</w:t>
            </w:r>
          </w:p>
        </w:tc>
        <w:tc>
          <w:tcPr>
            <w:tcW w:w="2398" w:type="dxa"/>
            <w:vAlign w:val="center"/>
          </w:tcPr>
          <w:p w14:paraId="1ACC6C52" w14:textId="6AE5E7F0" w:rsidR="0085779F" w:rsidRPr="002C3563" w:rsidRDefault="0085779F" w:rsidP="0085779F">
            <w:pPr>
              <w:jc w:val="center"/>
            </w:pPr>
            <w:r w:rsidRPr="002C3563">
              <w:t>Gmina Małogoszcz</w:t>
            </w:r>
          </w:p>
        </w:tc>
        <w:tc>
          <w:tcPr>
            <w:tcW w:w="2717" w:type="dxa"/>
            <w:vAlign w:val="center"/>
          </w:tcPr>
          <w:p w14:paraId="435EB5D4" w14:textId="10FFC552" w:rsidR="0085779F" w:rsidRPr="002C3563" w:rsidRDefault="0085779F" w:rsidP="0085779F">
            <w:pPr>
              <w:jc w:val="center"/>
            </w:pPr>
            <w:r>
              <w:t>Gmina Piekoszów</w:t>
            </w:r>
          </w:p>
        </w:tc>
        <w:tc>
          <w:tcPr>
            <w:tcW w:w="2650" w:type="dxa"/>
            <w:vAlign w:val="center"/>
          </w:tcPr>
          <w:p w14:paraId="2F6456DD" w14:textId="1BD4877E" w:rsidR="0085779F" w:rsidRPr="002C3563" w:rsidRDefault="0085779F" w:rsidP="0085779F">
            <w:pPr>
              <w:jc w:val="center"/>
            </w:pPr>
            <w:r w:rsidRPr="002C3563">
              <w:t>Gmina Sobków</w:t>
            </w:r>
          </w:p>
        </w:tc>
      </w:tr>
      <w:tr w:rsidR="009E6D10" w:rsidRPr="002C3563" w14:paraId="0204AC9D" w14:textId="77777777" w:rsidTr="009E6D10">
        <w:trPr>
          <w:gridAfter w:val="1"/>
          <w:wAfter w:w="7" w:type="dxa"/>
        </w:trPr>
        <w:tc>
          <w:tcPr>
            <w:tcW w:w="556" w:type="dxa"/>
            <w:shd w:val="clear" w:color="auto" w:fill="E2EFD9" w:themeFill="accent6" w:themeFillTint="33"/>
            <w:vAlign w:val="center"/>
          </w:tcPr>
          <w:p w14:paraId="3E2E1A14" w14:textId="77777777" w:rsidR="0085779F" w:rsidRPr="00490217" w:rsidRDefault="0085779F" w:rsidP="0085779F">
            <w:pPr>
              <w:jc w:val="center"/>
              <w:rPr>
                <w:sz w:val="20"/>
                <w:szCs w:val="20"/>
              </w:rPr>
            </w:pPr>
            <w:r w:rsidRPr="00490217">
              <w:rPr>
                <w:sz w:val="20"/>
                <w:szCs w:val="20"/>
              </w:rPr>
              <w:t>1</w:t>
            </w:r>
          </w:p>
        </w:tc>
        <w:tc>
          <w:tcPr>
            <w:tcW w:w="2437" w:type="dxa"/>
            <w:shd w:val="clear" w:color="auto" w:fill="E2EFD9" w:themeFill="accent6" w:themeFillTint="33"/>
            <w:vAlign w:val="center"/>
          </w:tcPr>
          <w:p w14:paraId="09AB3A06" w14:textId="77777777" w:rsidR="0085779F" w:rsidRPr="00490217" w:rsidRDefault="0085779F" w:rsidP="0085779F">
            <w:pPr>
              <w:jc w:val="center"/>
              <w:rPr>
                <w:sz w:val="20"/>
                <w:szCs w:val="20"/>
              </w:rPr>
            </w:pPr>
            <w:r w:rsidRPr="00490217">
              <w:rPr>
                <w:sz w:val="20"/>
                <w:szCs w:val="20"/>
              </w:rPr>
              <w:t>E-administracja - Cyfrowy urząd (wykorzystanie nowych technologii, m.in. chmury danych)</w:t>
            </w:r>
          </w:p>
        </w:tc>
        <w:tc>
          <w:tcPr>
            <w:tcW w:w="2657" w:type="dxa"/>
            <w:shd w:val="clear" w:color="auto" w:fill="E2EFD9" w:themeFill="accent6" w:themeFillTint="33"/>
            <w:vAlign w:val="center"/>
          </w:tcPr>
          <w:p w14:paraId="08283882" w14:textId="7313E53F" w:rsidR="00E74D61" w:rsidRPr="00490217" w:rsidRDefault="00E74D61" w:rsidP="00E74D61">
            <w:pPr>
              <w:jc w:val="center"/>
              <w:rPr>
                <w:sz w:val="20"/>
                <w:szCs w:val="20"/>
              </w:rPr>
            </w:pPr>
            <w:r w:rsidRPr="00490217">
              <w:rPr>
                <w:sz w:val="20"/>
                <w:szCs w:val="20"/>
              </w:rPr>
              <w:t xml:space="preserve">TAK Rozwój e-usług na terenie </w:t>
            </w:r>
          </w:p>
          <w:p w14:paraId="284650CD" w14:textId="77777777" w:rsidR="0085779F" w:rsidRPr="00490217" w:rsidRDefault="00E74D61" w:rsidP="00E74D61">
            <w:pPr>
              <w:jc w:val="center"/>
              <w:rPr>
                <w:sz w:val="20"/>
                <w:szCs w:val="20"/>
              </w:rPr>
            </w:pPr>
            <w:r w:rsidRPr="00490217">
              <w:rPr>
                <w:sz w:val="20"/>
                <w:szCs w:val="20"/>
              </w:rPr>
              <w:t>Gminy i Miasta Chęciny</w:t>
            </w:r>
          </w:p>
          <w:p w14:paraId="1568C2D8" w14:textId="77777777" w:rsidR="00E74D61" w:rsidRPr="00490217" w:rsidRDefault="00E74D61" w:rsidP="00E74D61">
            <w:pPr>
              <w:jc w:val="center"/>
              <w:rPr>
                <w:sz w:val="20"/>
                <w:szCs w:val="20"/>
              </w:rPr>
            </w:pPr>
            <w:r w:rsidRPr="00490217">
              <w:rPr>
                <w:sz w:val="20"/>
                <w:szCs w:val="20"/>
              </w:rPr>
              <w:t>1.Stworzenie centralnej gminnej serwerowni danych (pomieszczenie wraz z dedykowanymi urządzeniami) do obsługi urzędu gminy Chęciny oraz monitoringu miejskiego</w:t>
            </w:r>
          </w:p>
          <w:p w14:paraId="6F0798C1" w14:textId="77777777" w:rsidR="00E74D61" w:rsidRPr="00490217" w:rsidRDefault="00E74D61" w:rsidP="00E74D61">
            <w:pPr>
              <w:jc w:val="center"/>
              <w:rPr>
                <w:sz w:val="20"/>
                <w:szCs w:val="20"/>
              </w:rPr>
            </w:pPr>
            <w:r w:rsidRPr="00490217">
              <w:rPr>
                <w:sz w:val="20"/>
                <w:szCs w:val="20"/>
              </w:rPr>
              <w:t>2. Zakup sprzętu, rozbudowa infrastruktury sieci teleinformatycznej i przetwarzania danych</w:t>
            </w:r>
          </w:p>
          <w:p w14:paraId="117C1E79" w14:textId="77777777" w:rsidR="00E74D61" w:rsidRPr="00490217" w:rsidRDefault="00E74D61" w:rsidP="00E74D61">
            <w:pPr>
              <w:jc w:val="center"/>
              <w:rPr>
                <w:sz w:val="20"/>
                <w:szCs w:val="20"/>
              </w:rPr>
            </w:pPr>
            <w:r w:rsidRPr="00490217">
              <w:rPr>
                <w:sz w:val="20"/>
                <w:szCs w:val="20"/>
              </w:rPr>
              <w:t>3. Budowa portalu z elektronicznymi usługami</w:t>
            </w:r>
          </w:p>
          <w:p w14:paraId="08DDB9F8" w14:textId="61A9D342" w:rsidR="00E74D61" w:rsidRPr="00490217" w:rsidRDefault="00E74D61" w:rsidP="00E74D61">
            <w:pPr>
              <w:jc w:val="center"/>
              <w:rPr>
                <w:sz w:val="20"/>
                <w:szCs w:val="20"/>
              </w:rPr>
            </w:pPr>
            <w:r w:rsidRPr="00490217">
              <w:rPr>
                <w:sz w:val="20"/>
                <w:szCs w:val="20"/>
              </w:rPr>
              <w:t>4. Cyfryzacja procedur wewnątrzadministracyjnych</w:t>
            </w:r>
          </w:p>
        </w:tc>
        <w:tc>
          <w:tcPr>
            <w:tcW w:w="2491" w:type="dxa"/>
            <w:shd w:val="clear" w:color="auto" w:fill="E2EFD9" w:themeFill="accent6" w:themeFillTint="33"/>
          </w:tcPr>
          <w:p w14:paraId="1666B951" w14:textId="11E0857F" w:rsidR="0085779F" w:rsidRPr="00490217" w:rsidRDefault="0085779F" w:rsidP="0085779F">
            <w:pPr>
              <w:jc w:val="center"/>
              <w:rPr>
                <w:sz w:val="20"/>
                <w:szCs w:val="20"/>
              </w:rPr>
            </w:pPr>
            <w:r w:rsidRPr="00490217">
              <w:rPr>
                <w:sz w:val="20"/>
                <w:szCs w:val="20"/>
              </w:rPr>
              <w:t>TAK</w:t>
            </w:r>
          </w:p>
        </w:tc>
        <w:tc>
          <w:tcPr>
            <w:tcW w:w="2398" w:type="dxa"/>
            <w:shd w:val="clear" w:color="auto" w:fill="E2EFD9" w:themeFill="accent6" w:themeFillTint="33"/>
            <w:vAlign w:val="center"/>
          </w:tcPr>
          <w:p w14:paraId="3D342501" w14:textId="2AB5AAD0" w:rsidR="0085779F" w:rsidRPr="00490217" w:rsidRDefault="0085779F" w:rsidP="0085779F">
            <w:pPr>
              <w:jc w:val="center"/>
              <w:rPr>
                <w:sz w:val="20"/>
                <w:szCs w:val="20"/>
              </w:rPr>
            </w:pPr>
            <w:r w:rsidRPr="00490217">
              <w:rPr>
                <w:sz w:val="20"/>
                <w:szCs w:val="20"/>
              </w:rPr>
              <w:t>TAK - wdrożenie cyfrowego urzędu (stworzenie aplikacji oraz Internetowego portalu obsługi Interesanta)</w:t>
            </w:r>
          </w:p>
        </w:tc>
        <w:tc>
          <w:tcPr>
            <w:tcW w:w="2717" w:type="dxa"/>
            <w:shd w:val="clear" w:color="auto" w:fill="E2EFD9" w:themeFill="accent6" w:themeFillTint="33"/>
            <w:vAlign w:val="center"/>
          </w:tcPr>
          <w:p w14:paraId="3027F209" w14:textId="77777777" w:rsidR="004036C9" w:rsidRPr="004036C9" w:rsidRDefault="00A75497" w:rsidP="0085779F">
            <w:pPr>
              <w:jc w:val="center"/>
              <w:rPr>
                <w:color w:val="000000" w:themeColor="text1"/>
                <w:sz w:val="20"/>
                <w:szCs w:val="20"/>
              </w:rPr>
            </w:pPr>
            <w:r w:rsidRPr="004036C9">
              <w:rPr>
                <w:color w:val="000000" w:themeColor="text1"/>
                <w:sz w:val="20"/>
                <w:szCs w:val="20"/>
              </w:rPr>
              <w:t>TAK</w:t>
            </w:r>
            <w:r w:rsidR="004036C9" w:rsidRPr="004036C9">
              <w:rPr>
                <w:color w:val="000000" w:themeColor="text1"/>
                <w:sz w:val="20"/>
                <w:szCs w:val="20"/>
              </w:rPr>
              <w:t xml:space="preserve"> </w:t>
            </w:r>
          </w:p>
          <w:p w14:paraId="5ADCDAFA" w14:textId="41D8AB14" w:rsidR="0085779F" w:rsidRPr="00490217" w:rsidRDefault="004036C9" w:rsidP="0085779F">
            <w:pPr>
              <w:jc w:val="center"/>
              <w:rPr>
                <w:sz w:val="20"/>
                <w:szCs w:val="20"/>
              </w:rPr>
            </w:pPr>
            <w:r w:rsidRPr="004036C9">
              <w:rPr>
                <w:color w:val="000000" w:themeColor="text1"/>
                <w:sz w:val="20"/>
                <w:szCs w:val="20"/>
              </w:rPr>
              <w:t>Wprowadzenie e-usług do Urzędu Gminy w Piekoszowie umożliwiających mieszkańcom gminy załatwianie większości spraw urzędowych bez konieczności wychodzenia z domu.</w:t>
            </w:r>
          </w:p>
        </w:tc>
        <w:tc>
          <w:tcPr>
            <w:tcW w:w="2650" w:type="dxa"/>
            <w:shd w:val="clear" w:color="auto" w:fill="E2EFD9" w:themeFill="accent6" w:themeFillTint="33"/>
            <w:vAlign w:val="center"/>
          </w:tcPr>
          <w:p w14:paraId="147C5CE6" w14:textId="5830954F" w:rsidR="0085779F" w:rsidRPr="00490217" w:rsidRDefault="0085779F" w:rsidP="0085779F">
            <w:pPr>
              <w:jc w:val="center"/>
              <w:rPr>
                <w:sz w:val="20"/>
                <w:szCs w:val="20"/>
              </w:rPr>
            </w:pPr>
            <w:r w:rsidRPr="00490217">
              <w:rPr>
                <w:sz w:val="20"/>
                <w:szCs w:val="20"/>
              </w:rPr>
              <w:t>NIE</w:t>
            </w:r>
          </w:p>
        </w:tc>
      </w:tr>
      <w:tr w:rsidR="00961942" w:rsidRPr="002C3563" w14:paraId="195FE5F0" w14:textId="77777777" w:rsidTr="00E8485E">
        <w:trPr>
          <w:gridAfter w:val="1"/>
          <w:wAfter w:w="7" w:type="dxa"/>
        </w:trPr>
        <w:tc>
          <w:tcPr>
            <w:tcW w:w="556" w:type="dxa"/>
            <w:vAlign w:val="center"/>
          </w:tcPr>
          <w:p w14:paraId="085EBA56" w14:textId="77777777" w:rsidR="0085779F" w:rsidRPr="00490217" w:rsidRDefault="0085779F" w:rsidP="0085779F">
            <w:pPr>
              <w:jc w:val="center"/>
              <w:rPr>
                <w:sz w:val="20"/>
                <w:szCs w:val="20"/>
              </w:rPr>
            </w:pPr>
            <w:r w:rsidRPr="00490217">
              <w:rPr>
                <w:sz w:val="20"/>
                <w:szCs w:val="20"/>
              </w:rPr>
              <w:t>2</w:t>
            </w:r>
          </w:p>
        </w:tc>
        <w:tc>
          <w:tcPr>
            <w:tcW w:w="2437" w:type="dxa"/>
            <w:vAlign w:val="center"/>
          </w:tcPr>
          <w:p w14:paraId="351F2AAB" w14:textId="77777777" w:rsidR="0085779F" w:rsidRPr="00490217" w:rsidRDefault="0085779F" w:rsidP="0085779F">
            <w:pPr>
              <w:jc w:val="center"/>
              <w:rPr>
                <w:sz w:val="20"/>
                <w:szCs w:val="20"/>
              </w:rPr>
            </w:pPr>
            <w:r w:rsidRPr="00490217">
              <w:rPr>
                <w:sz w:val="20"/>
                <w:szCs w:val="20"/>
              </w:rPr>
              <w:t>Wymiana wodomierzy</w:t>
            </w:r>
          </w:p>
        </w:tc>
        <w:tc>
          <w:tcPr>
            <w:tcW w:w="2657" w:type="dxa"/>
            <w:vAlign w:val="center"/>
          </w:tcPr>
          <w:p w14:paraId="07B4C027" w14:textId="57F97167" w:rsidR="0085779F" w:rsidRPr="00490217" w:rsidRDefault="00A75497" w:rsidP="0085779F">
            <w:pPr>
              <w:jc w:val="center"/>
              <w:rPr>
                <w:sz w:val="20"/>
                <w:szCs w:val="20"/>
              </w:rPr>
            </w:pPr>
            <w:r>
              <w:rPr>
                <w:sz w:val="20"/>
                <w:szCs w:val="20"/>
              </w:rPr>
              <w:t>NIE</w:t>
            </w:r>
          </w:p>
        </w:tc>
        <w:tc>
          <w:tcPr>
            <w:tcW w:w="2491" w:type="dxa"/>
          </w:tcPr>
          <w:p w14:paraId="0A7F5A6C" w14:textId="77777777" w:rsidR="001B22D8" w:rsidRDefault="001B22D8" w:rsidP="0085779F">
            <w:pPr>
              <w:jc w:val="center"/>
              <w:rPr>
                <w:sz w:val="20"/>
                <w:szCs w:val="20"/>
              </w:rPr>
            </w:pPr>
          </w:p>
          <w:p w14:paraId="2A597C7E" w14:textId="77777777" w:rsidR="001B22D8" w:rsidRDefault="001B22D8" w:rsidP="0085779F">
            <w:pPr>
              <w:jc w:val="center"/>
              <w:rPr>
                <w:sz w:val="20"/>
                <w:szCs w:val="20"/>
              </w:rPr>
            </w:pPr>
          </w:p>
          <w:p w14:paraId="2A726478" w14:textId="52BCA6D8" w:rsidR="0085779F" w:rsidRPr="00490217" w:rsidRDefault="0085779F" w:rsidP="0085779F">
            <w:pPr>
              <w:jc w:val="center"/>
              <w:rPr>
                <w:sz w:val="20"/>
                <w:szCs w:val="20"/>
              </w:rPr>
            </w:pPr>
            <w:r w:rsidRPr="00490217">
              <w:rPr>
                <w:sz w:val="20"/>
                <w:szCs w:val="20"/>
              </w:rPr>
              <w:t>NIE</w:t>
            </w:r>
          </w:p>
        </w:tc>
        <w:tc>
          <w:tcPr>
            <w:tcW w:w="2398" w:type="dxa"/>
            <w:vAlign w:val="center"/>
          </w:tcPr>
          <w:p w14:paraId="7A46FA53" w14:textId="77777777" w:rsidR="001B22D8" w:rsidRPr="001B22D8" w:rsidRDefault="001B22D8" w:rsidP="001B22D8">
            <w:pPr>
              <w:jc w:val="center"/>
              <w:rPr>
                <w:color w:val="000000" w:themeColor="text1"/>
                <w:sz w:val="20"/>
                <w:szCs w:val="20"/>
              </w:rPr>
            </w:pPr>
            <w:r w:rsidRPr="001B22D8">
              <w:rPr>
                <w:color w:val="000000" w:themeColor="text1"/>
                <w:sz w:val="20"/>
                <w:szCs w:val="20"/>
              </w:rPr>
              <w:t>TAK</w:t>
            </w:r>
          </w:p>
          <w:p w14:paraId="3C3C3AD3" w14:textId="0FFE4E7F" w:rsidR="0085779F" w:rsidRPr="00490217" w:rsidRDefault="001B22D8" w:rsidP="001B22D8">
            <w:pPr>
              <w:jc w:val="center"/>
              <w:rPr>
                <w:sz w:val="20"/>
                <w:szCs w:val="20"/>
              </w:rPr>
            </w:pPr>
            <w:r w:rsidRPr="001B22D8">
              <w:rPr>
                <w:color w:val="000000" w:themeColor="text1"/>
                <w:sz w:val="20"/>
                <w:szCs w:val="20"/>
              </w:rPr>
              <w:t>Dalsza wymiana wodomierzy. Wyposażenie w system odczytów radiowych.</w:t>
            </w:r>
          </w:p>
        </w:tc>
        <w:tc>
          <w:tcPr>
            <w:tcW w:w="2717" w:type="dxa"/>
            <w:vAlign w:val="center"/>
          </w:tcPr>
          <w:p w14:paraId="6661B345" w14:textId="76273551" w:rsidR="00A75497" w:rsidRDefault="00A75497" w:rsidP="0085779F">
            <w:pPr>
              <w:jc w:val="center"/>
              <w:rPr>
                <w:rFonts w:ascii="Calibri" w:eastAsia="Calibri" w:hAnsi="Calibri" w:cs="Times New Roman"/>
                <w:sz w:val="20"/>
                <w:szCs w:val="20"/>
              </w:rPr>
            </w:pPr>
            <w:r>
              <w:rPr>
                <w:rFonts w:ascii="Calibri" w:eastAsia="Calibri" w:hAnsi="Calibri" w:cs="Times New Roman"/>
                <w:sz w:val="20"/>
                <w:szCs w:val="20"/>
              </w:rPr>
              <w:t>TAK</w:t>
            </w:r>
          </w:p>
          <w:p w14:paraId="61FEAA7B" w14:textId="7C4E6410" w:rsidR="0085779F" w:rsidRPr="00490217" w:rsidRDefault="00A75497" w:rsidP="0085779F">
            <w:pPr>
              <w:jc w:val="center"/>
              <w:rPr>
                <w:sz w:val="20"/>
                <w:szCs w:val="20"/>
              </w:rPr>
            </w:pPr>
            <w:r>
              <w:rPr>
                <w:rFonts w:ascii="Calibri" w:eastAsia="Calibri" w:hAnsi="Calibri" w:cs="Times New Roman"/>
                <w:sz w:val="20"/>
                <w:szCs w:val="20"/>
              </w:rPr>
              <w:t>Wymiana wodomierzy. Wyposażenie w system odczytów radiowych.</w:t>
            </w:r>
          </w:p>
        </w:tc>
        <w:tc>
          <w:tcPr>
            <w:tcW w:w="2650" w:type="dxa"/>
            <w:vAlign w:val="center"/>
          </w:tcPr>
          <w:p w14:paraId="6DA977A5" w14:textId="3DCC4EFA" w:rsidR="0085779F" w:rsidRPr="00490217" w:rsidRDefault="0085779F" w:rsidP="0085779F">
            <w:pPr>
              <w:jc w:val="center"/>
              <w:rPr>
                <w:sz w:val="20"/>
                <w:szCs w:val="20"/>
              </w:rPr>
            </w:pPr>
            <w:r w:rsidRPr="00490217">
              <w:rPr>
                <w:sz w:val="20"/>
                <w:szCs w:val="20"/>
              </w:rPr>
              <w:t>NIE</w:t>
            </w:r>
          </w:p>
        </w:tc>
      </w:tr>
      <w:tr w:rsidR="009E6D10" w:rsidRPr="002C3563" w14:paraId="5C24A981" w14:textId="77777777" w:rsidTr="009E6D10">
        <w:trPr>
          <w:gridAfter w:val="1"/>
          <w:wAfter w:w="7" w:type="dxa"/>
        </w:trPr>
        <w:tc>
          <w:tcPr>
            <w:tcW w:w="556" w:type="dxa"/>
            <w:shd w:val="clear" w:color="auto" w:fill="E2EFD9" w:themeFill="accent6" w:themeFillTint="33"/>
            <w:vAlign w:val="center"/>
          </w:tcPr>
          <w:p w14:paraId="0F04D85F" w14:textId="77777777" w:rsidR="0085779F" w:rsidRPr="00490217" w:rsidRDefault="0085779F" w:rsidP="0085779F">
            <w:pPr>
              <w:jc w:val="center"/>
              <w:rPr>
                <w:sz w:val="20"/>
                <w:szCs w:val="20"/>
              </w:rPr>
            </w:pPr>
            <w:r w:rsidRPr="00490217">
              <w:rPr>
                <w:sz w:val="20"/>
                <w:szCs w:val="20"/>
              </w:rPr>
              <w:t>3</w:t>
            </w:r>
          </w:p>
        </w:tc>
        <w:tc>
          <w:tcPr>
            <w:tcW w:w="2437" w:type="dxa"/>
            <w:shd w:val="clear" w:color="auto" w:fill="E2EFD9" w:themeFill="accent6" w:themeFillTint="33"/>
            <w:vAlign w:val="center"/>
          </w:tcPr>
          <w:p w14:paraId="47ED601F" w14:textId="77777777" w:rsidR="0085779F" w:rsidRPr="00490217" w:rsidRDefault="0085779F" w:rsidP="0085779F">
            <w:pPr>
              <w:jc w:val="center"/>
              <w:rPr>
                <w:sz w:val="20"/>
                <w:szCs w:val="20"/>
              </w:rPr>
            </w:pPr>
            <w:r w:rsidRPr="00490217">
              <w:rPr>
                <w:sz w:val="20"/>
                <w:szCs w:val="20"/>
              </w:rPr>
              <w:t>Inne w obszarze projektów informatycznych</w:t>
            </w:r>
          </w:p>
        </w:tc>
        <w:tc>
          <w:tcPr>
            <w:tcW w:w="2657" w:type="dxa"/>
            <w:shd w:val="clear" w:color="auto" w:fill="E2EFD9" w:themeFill="accent6" w:themeFillTint="33"/>
            <w:vAlign w:val="center"/>
          </w:tcPr>
          <w:p w14:paraId="73FADE8C" w14:textId="6F9E573D" w:rsidR="0085779F" w:rsidRPr="00490217" w:rsidRDefault="00961942" w:rsidP="0085779F">
            <w:pPr>
              <w:jc w:val="center"/>
              <w:rPr>
                <w:sz w:val="20"/>
                <w:szCs w:val="20"/>
              </w:rPr>
            </w:pPr>
            <w:r w:rsidRPr="00490217">
              <w:rPr>
                <w:sz w:val="20"/>
                <w:szCs w:val="20"/>
              </w:rPr>
              <w:t>TAK - Budowa systemu e-usług dla mieszkańców w Zakładzie Usług Komunalnych w Chęcinach</w:t>
            </w:r>
          </w:p>
          <w:p w14:paraId="2885C116" w14:textId="77777777" w:rsidR="00961942" w:rsidRPr="00490217" w:rsidRDefault="00961942" w:rsidP="0085779F">
            <w:pPr>
              <w:jc w:val="center"/>
              <w:rPr>
                <w:sz w:val="20"/>
                <w:szCs w:val="20"/>
              </w:rPr>
            </w:pPr>
          </w:p>
          <w:p w14:paraId="788D5428" w14:textId="4196378F" w:rsidR="00961942" w:rsidRPr="00490217" w:rsidRDefault="00961942" w:rsidP="0085779F">
            <w:pPr>
              <w:jc w:val="center"/>
              <w:rPr>
                <w:sz w:val="20"/>
                <w:szCs w:val="20"/>
              </w:rPr>
            </w:pPr>
            <w:r w:rsidRPr="00490217">
              <w:rPr>
                <w:sz w:val="20"/>
                <w:szCs w:val="20"/>
              </w:rPr>
              <w:t>Realizacja zadania polegającego na wprowadzeniu elektronicznego i zarazem zdalnego odczytu wodomierzy, stworzenie e-usług, które dzięki swej funkcjonalności usprawnią obsługę klientów, jak i zapewnią dostęp do informacji na temat m.in. zużycia mediów, płatności, zobowiązań dla klientów ZGK</w:t>
            </w:r>
          </w:p>
        </w:tc>
        <w:tc>
          <w:tcPr>
            <w:tcW w:w="2491" w:type="dxa"/>
            <w:shd w:val="clear" w:color="auto" w:fill="E2EFD9" w:themeFill="accent6" w:themeFillTint="33"/>
          </w:tcPr>
          <w:p w14:paraId="2920C904" w14:textId="31513B6F" w:rsidR="0085779F" w:rsidRPr="00490217" w:rsidRDefault="0085779F" w:rsidP="0085779F">
            <w:pPr>
              <w:jc w:val="center"/>
              <w:rPr>
                <w:sz w:val="20"/>
                <w:szCs w:val="20"/>
              </w:rPr>
            </w:pPr>
            <w:r w:rsidRPr="00490217">
              <w:rPr>
                <w:sz w:val="20"/>
                <w:szCs w:val="20"/>
              </w:rPr>
              <w:t>TAK - modernizacja serwerowni i sieci ETHERNET</w:t>
            </w:r>
          </w:p>
        </w:tc>
        <w:tc>
          <w:tcPr>
            <w:tcW w:w="2398" w:type="dxa"/>
            <w:shd w:val="clear" w:color="auto" w:fill="E2EFD9" w:themeFill="accent6" w:themeFillTint="33"/>
            <w:vAlign w:val="center"/>
          </w:tcPr>
          <w:p w14:paraId="60E28CFF" w14:textId="07AD9459" w:rsidR="0085779F" w:rsidRPr="00490217" w:rsidRDefault="0085779F" w:rsidP="0085779F">
            <w:pPr>
              <w:jc w:val="center"/>
              <w:rPr>
                <w:sz w:val="20"/>
                <w:szCs w:val="20"/>
              </w:rPr>
            </w:pPr>
            <w:r w:rsidRPr="00490217">
              <w:rPr>
                <w:sz w:val="20"/>
                <w:szCs w:val="20"/>
              </w:rPr>
              <w:t>TAK- zakup zestawów komputerowych /komputery, monitory, drukarki, serwery/ wraz z oprogramowaniem na potrzeby Urzędu Miasta i Gminy w Małogoszczu</w:t>
            </w:r>
          </w:p>
        </w:tc>
        <w:tc>
          <w:tcPr>
            <w:tcW w:w="2717" w:type="dxa"/>
            <w:shd w:val="clear" w:color="auto" w:fill="E2EFD9" w:themeFill="accent6" w:themeFillTint="33"/>
            <w:vAlign w:val="center"/>
          </w:tcPr>
          <w:p w14:paraId="7CD57590" w14:textId="2B52F56F" w:rsidR="00F90CA9" w:rsidRPr="00F90CA9" w:rsidRDefault="00F90CA9" w:rsidP="00F90CA9">
            <w:pPr>
              <w:jc w:val="center"/>
              <w:rPr>
                <w:color w:val="000000" w:themeColor="text1"/>
                <w:sz w:val="20"/>
                <w:szCs w:val="20"/>
              </w:rPr>
            </w:pPr>
            <w:r w:rsidRPr="00F90CA9">
              <w:rPr>
                <w:color w:val="000000" w:themeColor="text1"/>
                <w:sz w:val="20"/>
                <w:szCs w:val="20"/>
              </w:rPr>
              <w:t>TAK</w:t>
            </w:r>
          </w:p>
          <w:p w14:paraId="240BFF57" w14:textId="77777777" w:rsidR="00F90CA9" w:rsidRPr="00F90CA9" w:rsidRDefault="00F90CA9" w:rsidP="00F90CA9">
            <w:pPr>
              <w:jc w:val="center"/>
              <w:rPr>
                <w:color w:val="000000" w:themeColor="text1"/>
                <w:sz w:val="20"/>
                <w:szCs w:val="20"/>
              </w:rPr>
            </w:pPr>
            <w:r w:rsidRPr="00F90CA9">
              <w:rPr>
                <w:color w:val="000000" w:themeColor="text1"/>
                <w:sz w:val="20"/>
                <w:szCs w:val="20"/>
              </w:rPr>
              <w:t>- Rozwój sieci światłowodowej na terenie gminy, umożliwiającej rozszerzenie usług telekomunikacyjnych i informatycznych,</w:t>
            </w:r>
          </w:p>
          <w:p w14:paraId="7B4F60FA" w14:textId="5A524584" w:rsidR="00F90CA9" w:rsidRPr="00F90CA9" w:rsidRDefault="00F90CA9" w:rsidP="00F90CA9">
            <w:pPr>
              <w:jc w:val="center"/>
              <w:rPr>
                <w:color w:val="000000" w:themeColor="text1"/>
                <w:sz w:val="20"/>
                <w:szCs w:val="20"/>
              </w:rPr>
            </w:pPr>
            <w:r>
              <w:rPr>
                <w:color w:val="000000" w:themeColor="text1"/>
                <w:sz w:val="20"/>
                <w:szCs w:val="20"/>
              </w:rPr>
              <w:t xml:space="preserve">- </w:t>
            </w:r>
            <w:r w:rsidRPr="00F90CA9">
              <w:rPr>
                <w:color w:val="000000" w:themeColor="text1"/>
                <w:sz w:val="20"/>
                <w:szCs w:val="20"/>
              </w:rPr>
              <w:t xml:space="preserve">Promowanie </w:t>
            </w:r>
            <w:r>
              <w:rPr>
                <w:color w:val="000000" w:themeColor="text1"/>
                <w:sz w:val="20"/>
                <w:szCs w:val="20"/>
              </w:rPr>
              <w:t>w</w:t>
            </w:r>
            <w:r w:rsidRPr="00F90CA9">
              <w:rPr>
                <w:color w:val="000000" w:themeColor="text1"/>
                <w:sz w:val="20"/>
                <w:szCs w:val="20"/>
              </w:rPr>
              <w:t>ykorzystania nowoczesnych technologii we wszystkich sferach życia w gminie,</w:t>
            </w:r>
          </w:p>
          <w:p w14:paraId="2F4855C0" w14:textId="77777777" w:rsidR="00F90CA9" w:rsidRPr="00F90CA9" w:rsidRDefault="00F90CA9" w:rsidP="00F90CA9">
            <w:pPr>
              <w:pStyle w:val="Akapitzlist"/>
              <w:numPr>
                <w:ilvl w:val="0"/>
                <w:numId w:val="123"/>
              </w:numPr>
              <w:ind w:left="317" w:hanging="283"/>
              <w:jc w:val="center"/>
              <w:rPr>
                <w:color w:val="000000" w:themeColor="text1"/>
                <w:sz w:val="20"/>
                <w:szCs w:val="20"/>
              </w:rPr>
            </w:pPr>
            <w:r w:rsidRPr="00F90CA9">
              <w:rPr>
                <w:color w:val="000000" w:themeColor="text1"/>
                <w:sz w:val="20"/>
                <w:szCs w:val="20"/>
              </w:rPr>
              <w:t xml:space="preserve">Wsparcie dla inicjatyw mających na celu przygotowanie społeczeństwa do efektywnego korzystania z funkcjonalności </w:t>
            </w:r>
            <w:r w:rsidRPr="00F90CA9">
              <w:rPr>
                <w:color w:val="000000" w:themeColor="text1"/>
                <w:sz w:val="20"/>
                <w:szCs w:val="20"/>
              </w:rPr>
              <w:br/>
              <w:t>w obszarze technologii informacyjno – telekomunikacyjnych,</w:t>
            </w:r>
          </w:p>
          <w:p w14:paraId="050E7534" w14:textId="77777777" w:rsidR="00F90CA9" w:rsidRPr="00F90CA9" w:rsidRDefault="00F90CA9" w:rsidP="00F90CA9">
            <w:pPr>
              <w:pStyle w:val="Akapitzlist"/>
              <w:numPr>
                <w:ilvl w:val="0"/>
                <w:numId w:val="123"/>
              </w:numPr>
              <w:ind w:left="317" w:hanging="283"/>
              <w:jc w:val="center"/>
              <w:rPr>
                <w:color w:val="000000" w:themeColor="text1"/>
                <w:sz w:val="20"/>
                <w:szCs w:val="20"/>
              </w:rPr>
            </w:pPr>
            <w:r w:rsidRPr="00F90CA9">
              <w:rPr>
                <w:color w:val="000000" w:themeColor="text1"/>
                <w:sz w:val="20"/>
                <w:szCs w:val="20"/>
              </w:rPr>
              <w:t>Uświadamianie lokalnemu społeczeństwu korzyści, jakie można osiągnąć w wyniku optymalnego zarządzania informacją,</w:t>
            </w:r>
          </w:p>
          <w:p w14:paraId="16B30630" w14:textId="77777777" w:rsidR="00F90CA9" w:rsidRPr="00F90CA9" w:rsidRDefault="00F90CA9" w:rsidP="00F90CA9">
            <w:pPr>
              <w:pStyle w:val="Akapitzlist"/>
              <w:numPr>
                <w:ilvl w:val="0"/>
                <w:numId w:val="123"/>
              </w:numPr>
              <w:ind w:left="317" w:hanging="283"/>
              <w:jc w:val="center"/>
              <w:rPr>
                <w:color w:val="000000" w:themeColor="text1"/>
                <w:sz w:val="20"/>
                <w:szCs w:val="20"/>
              </w:rPr>
            </w:pPr>
            <w:r w:rsidRPr="00F90CA9">
              <w:rPr>
                <w:color w:val="000000" w:themeColor="text1"/>
                <w:sz w:val="20"/>
                <w:szCs w:val="20"/>
              </w:rPr>
              <w:t>Promocja uczenia się przez całe życie, również przy pomocy technologii informatycznych,</w:t>
            </w:r>
          </w:p>
          <w:p w14:paraId="6D011F0D" w14:textId="2289E194" w:rsidR="00F90CA9" w:rsidRPr="00F90CA9" w:rsidRDefault="00F90CA9" w:rsidP="00F90CA9">
            <w:pPr>
              <w:pStyle w:val="Akapitzlist"/>
              <w:numPr>
                <w:ilvl w:val="0"/>
                <w:numId w:val="123"/>
              </w:numPr>
              <w:ind w:left="317" w:hanging="283"/>
              <w:jc w:val="center"/>
              <w:rPr>
                <w:color w:val="000000" w:themeColor="text1"/>
                <w:sz w:val="20"/>
                <w:szCs w:val="20"/>
              </w:rPr>
            </w:pPr>
            <w:r w:rsidRPr="00F90CA9">
              <w:rPr>
                <w:color w:val="000000" w:themeColor="text1"/>
                <w:sz w:val="20"/>
                <w:szCs w:val="20"/>
              </w:rPr>
              <w:t xml:space="preserve">Poprawa umiejętności korzystania z zasobów </w:t>
            </w:r>
            <w:r>
              <w:rPr>
                <w:color w:val="000000" w:themeColor="text1"/>
                <w:sz w:val="20"/>
                <w:szCs w:val="20"/>
              </w:rPr>
              <w:t>i</w:t>
            </w:r>
            <w:r w:rsidRPr="00F90CA9">
              <w:rPr>
                <w:color w:val="000000" w:themeColor="text1"/>
                <w:sz w:val="20"/>
                <w:szCs w:val="20"/>
              </w:rPr>
              <w:t>nternetu,</w:t>
            </w:r>
          </w:p>
          <w:p w14:paraId="2A7AE310" w14:textId="5F1117BA" w:rsidR="0085779F" w:rsidRPr="00F90CA9" w:rsidRDefault="00F90CA9" w:rsidP="00F90CA9">
            <w:pPr>
              <w:jc w:val="center"/>
              <w:rPr>
                <w:color w:val="000000" w:themeColor="text1"/>
                <w:sz w:val="20"/>
                <w:szCs w:val="20"/>
              </w:rPr>
            </w:pPr>
            <w:r w:rsidRPr="00F90CA9">
              <w:rPr>
                <w:color w:val="000000" w:themeColor="text1"/>
                <w:sz w:val="20"/>
                <w:szCs w:val="20"/>
              </w:rPr>
              <w:t>- Informatyzacja szkół i placówek oświatowych, w tym bibliotek szkolnych oraz innych budynków użyteczności publicznej na terenie gminy Piekoszów</w:t>
            </w:r>
          </w:p>
        </w:tc>
        <w:tc>
          <w:tcPr>
            <w:tcW w:w="2650" w:type="dxa"/>
            <w:shd w:val="clear" w:color="auto" w:fill="E2EFD9" w:themeFill="accent6" w:themeFillTint="33"/>
            <w:vAlign w:val="center"/>
          </w:tcPr>
          <w:p w14:paraId="6E480640" w14:textId="383027FD" w:rsidR="0085779F" w:rsidRPr="00490217" w:rsidRDefault="0085779F" w:rsidP="0085779F">
            <w:pPr>
              <w:jc w:val="center"/>
              <w:rPr>
                <w:sz w:val="20"/>
                <w:szCs w:val="20"/>
              </w:rPr>
            </w:pPr>
            <w:r w:rsidRPr="00490217">
              <w:rPr>
                <w:sz w:val="20"/>
                <w:szCs w:val="20"/>
              </w:rPr>
              <w:t>NIE</w:t>
            </w:r>
          </w:p>
        </w:tc>
      </w:tr>
      <w:tr w:rsidR="0085779F" w:rsidRPr="002C3563" w14:paraId="3D73AF7A" w14:textId="60AF376C" w:rsidTr="006F1D0D">
        <w:tc>
          <w:tcPr>
            <w:tcW w:w="15913" w:type="dxa"/>
            <w:gridSpan w:val="8"/>
            <w:shd w:val="clear" w:color="auto" w:fill="FFE599" w:themeFill="accent4" w:themeFillTint="66"/>
            <w:vAlign w:val="center"/>
          </w:tcPr>
          <w:p w14:paraId="3CEE20D9" w14:textId="7745E715" w:rsidR="0085779F" w:rsidRPr="002C3563" w:rsidRDefault="0085779F" w:rsidP="0085779F">
            <w:pPr>
              <w:jc w:val="center"/>
            </w:pPr>
            <w:r w:rsidRPr="002C3563">
              <w:rPr>
                <w:b/>
                <w:bCs/>
                <w:sz w:val="26"/>
                <w:szCs w:val="26"/>
              </w:rPr>
              <w:t>Obszar 6 Gospodarka odpadami</w:t>
            </w:r>
          </w:p>
        </w:tc>
      </w:tr>
      <w:tr w:rsidR="00961942" w:rsidRPr="002C3563" w14:paraId="2FDD59A3" w14:textId="77777777" w:rsidTr="00E8485E">
        <w:trPr>
          <w:gridAfter w:val="1"/>
          <w:wAfter w:w="7" w:type="dxa"/>
        </w:trPr>
        <w:tc>
          <w:tcPr>
            <w:tcW w:w="556" w:type="dxa"/>
            <w:vAlign w:val="center"/>
          </w:tcPr>
          <w:p w14:paraId="1A1FAF05" w14:textId="5FA3EC8E" w:rsidR="0085779F" w:rsidRPr="002C3563" w:rsidRDefault="0085779F" w:rsidP="0085779F">
            <w:pPr>
              <w:jc w:val="center"/>
            </w:pPr>
            <w:r w:rsidRPr="002C3563">
              <w:t>L.p.</w:t>
            </w:r>
          </w:p>
        </w:tc>
        <w:tc>
          <w:tcPr>
            <w:tcW w:w="2437" w:type="dxa"/>
            <w:vAlign w:val="center"/>
          </w:tcPr>
          <w:p w14:paraId="4C8A022C" w14:textId="3B7B6C30" w:rsidR="0085779F" w:rsidRPr="002C3563" w:rsidRDefault="0085779F" w:rsidP="0085779F">
            <w:pPr>
              <w:jc w:val="center"/>
            </w:pPr>
            <w:r w:rsidRPr="002C3563">
              <w:t>Wyszczególnienie</w:t>
            </w:r>
          </w:p>
        </w:tc>
        <w:tc>
          <w:tcPr>
            <w:tcW w:w="2657" w:type="dxa"/>
            <w:vAlign w:val="center"/>
          </w:tcPr>
          <w:p w14:paraId="65822407" w14:textId="29F3661C" w:rsidR="0085779F" w:rsidRPr="002C3563" w:rsidRDefault="0085779F" w:rsidP="0085779F">
            <w:pPr>
              <w:jc w:val="center"/>
            </w:pPr>
            <w:r w:rsidRPr="002C3563">
              <w:t xml:space="preserve">Gmina </w:t>
            </w:r>
            <w:r>
              <w:t>Chęciny</w:t>
            </w:r>
          </w:p>
        </w:tc>
        <w:tc>
          <w:tcPr>
            <w:tcW w:w="2491" w:type="dxa"/>
            <w:vAlign w:val="center"/>
          </w:tcPr>
          <w:p w14:paraId="1856727F" w14:textId="141D6B41" w:rsidR="0085779F" w:rsidRPr="002C3563" w:rsidRDefault="0085779F" w:rsidP="0085779F">
            <w:pPr>
              <w:jc w:val="center"/>
            </w:pPr>
            <w:r>
              <w:t>Gmina Łopuszno</w:t>
            </w:r>
          </w:p>
        </w:tc>
        <w:tc>
          <w:tcPr>
            <w:tcW w:w="2398" w:type="dxa"/>
            <w:vAlign w:val="center"/>
          </w:tcPr>
          <w:p w14:paraId="4CAD1CC6" w14:textId="231D459A" w:rsidR="0085779F" w:rsidRPr="002C3563" w:rsidRDefault="0085779F" w:rsidP="0085779F">
            <w:pPr>
              <w:jc w:val="center"/>
            </w:pPr>
            <w:r w:rsidRPr="002C3563">
              <w:t>Gmina Małogoszcz</w:t>
            </w:r>
          </w:p>
        </w:tc>
        <w:tc>
          <w:tcPr>
            <w:tcW w:w="2717" w:type="dxa"/>
            <w:vAlign w:val="center"/>
          </w:tcPr>
          <w:p w14:paraId="63601969" w14:textId="3503E8AE" w:rsidR="0085779F" w:rsidRPr="002C3563" w:rsidRDefault="0085779F" w:rsidP="0085779F">
            <w:pPr>
              <w:jc w:val="center"/>
            </w:pPr>
            <w:r>
              <w:t>Gmina Piekoszów</w:t>
            </w:r>
          </w:p>
        </w:tc>
        <w:tc>
          <w:tcPr>
            <w:tcW w:w="2650" w:type="dxa"/>
            <w:vAlign w:val="center"/>
          </w:tcPr>
          <w:p w14:paraId="2835B7EA" w14:textId="42020AAB" w:rsidR="0085779F" w:rsidRPr="002C3563" w:rsidRDefault="0085779F" w:rsidP="0085779F">
            <w:pPr>
              <w:jc w:val="center"/>
            </w:pPr>
            <w:r w:rsidRPr="002C3563">
              <w:t>Gmina Sobków</w:t>
            </w:r>
          </w:p>
        </w:tc>
      </w:tr>
      <w:tr w:rsidR="00961942" w:rsidRPr="00490217" w14:paraId="32B8F143" w14:textId="77777777" w:rsidTr="00E8485E">
        <w:trPr>
          <w:gridAfter w:val="1"/>
          <w:wAfter w:w="7" w:type="dxa"/>
        </w:trPr>
        <w:tc>
          <w:tcPr>
            <w:tcW w:w="556" w:type="dxa"/>
            <w:vAlign w:val="center"/>
          </w:tcPr>
          <w:p w14:paraId="59C47C95" w14:textId="77777777" w:rsidR="00FE6CF0" w:rsidRPr="00490217" w:rsidRDefault="00FE6CF0" w:rsidP="00FE6CF0">
            <w:pPr>
              <w:jc w:val="center"/>
              <w:rPr>
                <w:sz w:val="20"/>
                <w:szCs w:val="20"/>
              </w:rPr>
            </w:pPr>
            <w:r w:rsidRPr="00490217">
              <w:rPr>
                <w:sz w:val="20"/>
                <w:szCs w:val="20"/>
              </w:rPr>
              <w:t>1</w:t>
            </w:r>
          </w:p>
        </w:tc>
        <w:tc>
          <w:tcPr>
            <w:tcW w:w="2437" w:type="dxa"/>
            <w:vAlign w:val="center"/>
          </w:tcPr>
          <w:p w14:paraId="61EC4D13" w14:textId="77777777" w:rsidR="00FE6CF0" w:rsidRPr="00490217" w:rsidRDefault="00FE6CF0" w:rsidP="00FE6CF0">
            <w:pPr>
              <w:jc w:val="center"/>
              <w:rPr>
                <w:sz w:val="20"/>
                <w:szCs w:val="20"/>
              </w:rPr>
            </w:pPr>
            <w:r w:rsidRPr="00490217">
              <w:rPr>
                <w:sz w:val="20"/>
                <w:szCs w:val="20"/>
              </w:rPr>
              <w:t>Budowa PSZOK</w:t>
            </w:r>
          </w:p>
        </w:tc>
        <w:tc>
          <w:tcPr>
            <w:tcW w:w="2657" w:type="dxa"/>
            <w:vAlign w:val="center"/>
          </w:tcPr>
          <w:p w14:paraId="5B56161D" w14:textId="4169E8C8" w:rsidR="00FE6CF0" w:rsidRPr="00490217" w:rsidRDefault="00961942" w:rsidP="00FE6CF0">
            <w:pPr>
              <w:jc w:val="center"/>
              <w:rPr>
                <w:sz w:val="20"/>
                <w:szCs w:val="20"/>
              </w:rPr>
            </w:pPr>
            <w:r w:rsidRPr="00490217">
              <w:rPr>
                <w:sz w:val="20"/>
                <w:szCs w:val="20"/>
              </w:rPr>
              <w:t>TAK Budowa Gminnego Punktu Zagospodarowania Odpadów Komunalnych w Radkowicach</w:t>
            </w:r>
          </w:p>
          <w:p w14:paraId="24E31CC2" w14:textId="77777777" w:rsidR="00961942" w:rsidRPr="00490217" w:rsidRDefault="00961942" w:rsidP="00FE6CF0">
            <w:pPr>
              <w:jc w:val="center"/>
              <w:rPr>
                <w:sz w:val="20"/>
                <w:szCs w:val="20"/>
              </w:rPr>
            </w:pPr>
          </w:p>
          <w:p w14:paraId="4155AFCA" w14:textId="56EE332F" w:rsidR="00961942" w:rsidRPr="00490217" w:rsidRDefault="00961942" w:rsidP="00FE6CF0">
            <w:pPr>
              <w:jc w:val="center"/>
              <w:rPr>
                <w:sz w:val="20"/>
                <w:szCs w:val="20"/>
              </w:rPr>
            </w:pPr>
            <w:r w:rsidRPr="00490217">
              <w:rPr>
                <w:sz w:val="20"/>
                <w:szCs w:val="20"/>
              </w:rPr>
              <w:t>Ustawa o utrzymaniu czystości i porządku w gminach zobowiązuje gminy do posiadania GPSZOK. Obecny GPSZOK znajduje się na gruntach wynajmowanych na podstawie umowy zawieranej na okres roku. Teren, na którym się znajduje jest niewielki i niewyposażony w odpowiednie instrumenty np. wagę najazdową. Nowy budowany GPSZOK spełniałby wszystkie wymogi z rozporządzenia, posiadał monitoring, wagę najazdową, co umożliwiłoby ściślejszą kontrolę przedsiębiorcy świadczącego usługę odbioru odpadów na terenie gminy</w:t>
            </w:r>
          </w:p>
        </w:tc>
        <w:tc>
          <w:tcPr>
            <w:tcW w:w="2491" w:type="dxa"/>
          </w:tcPr>
          <w:p w14:paraId="6029CCE5" w14:textId="1D81AD0F" w:rsidR="00FE6CF0" w:rsidRPr="00490217" w:rsidRDefault="00FE6CF0" w:rsidP="00FE6CF0">
            <w:pPr>
              <w:jc w:val="center"/>
              <w:rPr>
                <w:sz w:val="20"/>
                <w:szCs w:val="20"/>
              </w:rPr>
            </w:pPr>
            <w:r w:rsidRPr="00490217">
              <w:rPr>
                <w:sz w:val="20"/>
                <w:szCs w:val="20"/>
              </w:rPr>
              <w:t>NIE</w:t>
            </w:r>
          </w:p>
        </w:tc>
        <w:tc>
          <w:tcPr>
            <w:tcW w:w="2398" w:type="dxa"/>
            <w:vAlign w:val="center"/>
          </w:tcPr>
          <w:p w14:paraId="0F45A2B7" w14:textId="3A62176F" w:rsidR="00FE6CF0" w:rsidRPr="00490217" w:rsidRDefault="00FE6CF0" w:rsidP="00FE6CF0">
            <w:pPr>
              <w:jc w:val="center"/>
              <w:rPr>
                <w:sz w:val="20"/>
                <w:szCs w:val="20"/>
              </w:rPr>
            </w:pPr>
            <w:r w:rsidRPr="00490217">
              <w:rPr>
                <w:sz w:val="20"/>
                <w:szCs w:val="20"/>
              </w:rPr>
              <w:t>NIE</w:t>
            </w:r>
          </w:p>
        </w:tc>
        <w:tc>
          <w:tcPr>
            <w:tcW w:w="2717" w:type="dxa"/>
            <w:vAlign w:val="center"/>
          </w:tcPr>
          <w:p w14:paraId="36962CD8" w14:textId="5A0CA775" w:rsidR="00490217" w:rsidRPr="00490217" w:rsidRDefault="00490217" w:rsidP="00490217">
            <w:pPr>
              <w:contextualSpacing/>
              <w:jc w:val="center"/>
              <w:rPr>
                <w:rFonts w:eastAsia="Calibri" w:cstheme="minorHAnsi"/>
                <w:sz w:val="20"/>
                <w:szCs w:val="20"/>
              </w:rPr>
            </w:pPr>
            <w:r w:rsidRPr="00490217">
              <w:rPr>
                <w:rFonts w:eastAsia="Calibri" w:cstheme="minorHAnsi"/>
                <w:sz w:val="20"/>
                <w:szCs w:val="20"/>
              </w:rPr>
              <w:t>TAK</w:t>
            </w:r>
          </w:p>
          <w:p w14:paraId="361F8130" w14:textId="7B563E05" w:rsidR="00490217" w:rsidRPr="00490217" w:rsidRDefault="00490217" w:rsidP="00490217">
            <w:pPr>
              <w:contextualSpacing/>
              <w:jc w:val="center"/>
              <w:rPr>
                <w:rFonts w:eastAsia="Calibri" w:cstheme="minorHAnsi"/>
                <w:sz w:val="20"/>
                <w:szCs w:val="20"/>
              </w:rPr>
            </w:pPr>
            <w:r w:rsidRPr="00490217">
              <w:rPr>
                <w:rFonts w:eastAsia="Calibri" w:cstheme="minorHAnsi"/>
                <w:sz w:val="20"/>
                <w:szCs w:val="20"/>
              </w:rPr>
              <w:t xml:space="preserve">Budowa i wyposażenie Punktu Selektywnej Zbiórki Odpadów Komunalnych na terenie gminy Piekoszów wraz z zakupem urządzeń komunalnych </w:t>
            </w:r>
          </w:p>
          <w:p w14:paraId="39E9032E" w14:textId="77777777" w:rsidR="00FE6CF0" w:rsidRDefault="00FE6CF0" w:rsidP="00FE6CF0">
            <w:pPr>
              <w:jc w:val="center"/>
              <w:rPr>
                <w:sz w:val="20"/>
                <w:szCs w:val="20"/>
              </w:rPr>
            </w:pPr>
          </w:p>
          <w:p w14:paraId="304679B9" w14:textId="62085C4F" w:rsidR="00D62395" w:rsidRPr="00D62395" w:rsidRDefault="00D62395" w:rsidP="00D62395">
            <w:pPr>
              <w:jc w:val="center"/>
              <w:rPr>
                <w:sz w:val="20"/>
                <w:szCs w:val="20"/>
              </w:rPr>
            </w:pPr>
          </w:p>
        </w:tc>
        <w:tc>
          <w:tcPr>
            <w:tcW w:w="2650" w:type="dxa"/>
            <w:vAlign w:val="center"/>
          </w:tcPr>
          <w:p w14:paraId="7D800125" w14:textId="39C406D2" w:rsidR="00FE6CF0" w:rsidRPr="00490217" w:rsidRDefault="00FE6CF0" w:rsidP="00FE6CF0">
            <w:pPr>
              <w:jc w:val="center"/>
              <w:rPr>
                <w:sz w:val="20"/>
                <w:szCs w:val="20"/>
              </w:rPr>
            </w:pPr>
            <w:r w:rsidRPr="00490217">
              <w:rPr>
                <w:sz w:val="20"/>
                <w:szCs w:val="20"/>
              </w:rPr>
              <w:t>NIE</w:t>
            </w:r>
          </w:p>
        </w:tc>
      </w:tr>
      <w:tr w:rsidR="009E6D10" w:rsidRPr="00490217" w14:paraId="1BCAC0A4" w14:textId="77777777" w:rsidTr="009E6D10">
        <w:trPr>
          <w:gridAfter w:val="1"/>
          <w:wAfter w:w="7" w:type="dxa"/>
        </w:trPr>
        <w:tc>
          <w:tcPr>
            <w:tcW w:w="556" w:type="dxa"/>
            <w:shd w:val="clear" w:color="auto" w:fill="E2EFD9" w:themeFill="accent6" w:themeFillTint="33"/>
            <w:vAlign w:val="center"/>
          </w:tcPr>
          <w:p w14:paraId="7C0C64E3" w14:textId="77777777" w:rsidR="00FE6CF0" w:rsidRPr="00490217" w:rsidRDefault="00FE6CF0" w:rsidP="00FE6CF0">
            <w:pPr>
              <w:jc w:val="center"/>
              <w:rPr>
                <w:sz w:val="20"/>
                <w:szCs w:val="20"/>
              </w:rPr>
            </w:pPr>
            <w:r w:rsidRPr="00490217">
              <w:rPr>
                <w:sz w:val="20"/>
                <w:szCs w:val="20"/>
              </w:rPr>
              <w:t>2</w:t>
            </w:r>
          </w:p>
        </w:tc>
        <w:tc>
          <w:tcPr>
            <w:tcW w:w="2437" w:type="dxa"/>
            <w:shd w:val="clear" w:color="auto" w:fill="E2EFD9" w:themeFill="accent6" w:themeFillTint="33"/>
            <w:vAlign w:val="center"/>
          </w:tcPr>
          <w:p w14:paraId="02875899" w14:textId="77777777" w:rsidR="00FE6CF0" w:rsidRPr="00490217" w:rsidRDefault="00FE6CF0" w:rsidP="00FE6CF0">
            <w:pPr>
              <w:jc w:val="center"/>
              <w:rPr>
                <w:sz w:val="20"/>
                <w:szCs w:val="20"/>
              </w:rPr>
            </w:pPr>
            <w:r w:rsidRPr="00490217">
              <w:rPr>
                <w:sz w:val="20"/>
                <w:szCs w:val="20"/>
              </w:rPr>
              <w:t>Modernizacja PSZOK</w:t>
            </w:r>
          </w:p>
        </w:tc>
        <w:tc>
          <w:tcPr>
            <w:tcW w:w="2657" w:type="dxa"/>
            <w:shd w:val="clear" w:color="auto" w:fill="E2EFD9" w:themeFill="accent6" w:themeFillTint="33"/>
            <w:vAlign w:val="center"/>
          </w:tcPr>
          <w:p w14:paraId="1D5E8A13" w14:textId="44306B56" w:rsidR="00FE6CF0" w:rsidRPr="00490217" w:rsidRDefault="008B5FE9" w:rsidP="00FE6CF0">
            <w:pPr>
              <w:jc w:val="center"/>
              <w:rPr>
                <w:sz w:val="20"/>
                <w:szCs w:val="20"/>
              </w:rPr>
            </w:pPr>
            <w:r w:rsidRPr="00490217">
              <w:rPr>
                <w:sz w:val="20"/>
                <w:szCs w:val="20"/>
              </w:rPr>
              <w:t>NIE</w:t>
            </w:r>
          </w:p>
        </w:tc>
        <w:tc>
          <w:tcPr>
            <w:tcW w:w="2491" w:type="dxa"/>
            <w:shd w:val="clear" w:color="auto" w:fill="E2EFD9" w:themeFill="accent6" w:themeFillTint="33"/>
          </w:tcPr>
          <w:p w14:paraId="717815ED" w14:textId="12D8DC56" w:rsidR="00FE6CF0" w:rsidRPr="00490217" w:rsidRDefault="00FE6CF0" w:rsidP="00FE6CF0">
            <w:pPr>
              <w:jc w:val="center"/>
              <w:rPr>
                <w:sz w:val="20"/>
                <w:szCs w:val="20"/>
              </w:rPr>
            </w:pPr>
            <w:r w:rsidRPr="00490217">
              <w:rPr>
                <w:sz w:val="20"/>
                <w:szCs w:val="20"/>
              </w:rPr>
              <w:t>TAK</w:t>
            </w:r>
          </w:p>
        </w:tc>
        <w:tc>
          <w:tcPr>
            <w:tcW w:w="2398" w:type="dxa"/>
            <w:shd w:val="clear" w:color="auto" w:fill="E2EFD9" w:themeFill="accent6" w:themeFillTint="33"/>
            <w:vAlign w:val="center"/>
          </w:tcPr>
          <w:p w14:paraId="4EE3BFFD" w14:textId="47ED30DB" w:rsidR="00FE6CF0" w:rsidRPr="00490217" w:rsidRDefault="00FE6CF0" w:rsidP="00FE6CF0">
            <w:pPr>
              <w:jc w:val="center"/>
              <w:rPr>
                <w:sz w:val="20"/>
                <w:szCs w:val="20"/>
              </w:rPr>
            </w:pPr>
            <w:r w:rsidRPr="00490217">
              <w:rPr>
                <w:sz w:val="20"/>
                <w:szCs w:val="20"/>
              </w:rPr>
              <w:t>Tak – doposażenie istniejącego PSZOK-u</w:t>
            </w:r>
          </w:p>
        </w:tc>
        <w:tc>
          <w:tcPr>
            <w:tcW w:w="2717" w:type="dxa"/>
            <w:shd w:val="clear" w:color="auto" w:fill="E2EFD9" w:themeFill="accent6" w:themeFillTint="33"/>
            <w:vAlign w:val="center"/>
          </w:tcPr>
          <w:p w14:paraId="4856ECAE" w14:textId="5900D9E6" w:rsidR="00FE6CF0" w:rsidRPr="00490217" w:rsidRDefault="00A75497" w:rsidP="00FE6CF0">
            <w:pPr>
              <w:jc w:val="center"/>
              <w:rPr>
                <w:sz w:val="20"/>
                <w:szCs w:val="20"/>
              </w:rPr>
            </w:pPr>
            <w:r>
              <w:rPr>
                <w:sz w:val="20"/>
                <w:szCs w:val="20"/>
              </w:rPr>
              <w:t>NIE</w:t>
            </w:r>
          </w:p>
        </w:tc>
        <w:tc>
          <w:tcPr>
            <w:tcW w:w="2650" w:type="dxa"/>
            <w:shd w:val="clear" w:color="auto" w:fill="E2EFD9" w:themeFill="accent6" w:themeFillTint="33"/>
            <w:vAlign w:val="center"/>
          </w:tcPr>
          <w:p w14:paraId="12492986" w14:textId="1AAF0B73" w:rsidR="00FE6CF0" w:rsidRPr="00490217" w:rsidRDefault="00FE6CF0" w:rsidP="00FE6CF0">
            <w:pPr>
              <w:jc w:val="center"/>
              <w:rPr>
                <w:sz w:val="20"/>
                <w:szCs w:val="20"/>
              </w:rPr>
            </w:pPr>
            <w:r w:rsidRPr="00490217">
              <w:rPr>
                <w:sz w:val="20"/>
                <w:szCs w:val="20"/>
              </w:rPr>
              <w:t>NIE</w:t>
            </w:r>
          </w:p>
        </w:tc>
      </w:tr>
      <w:tr w:rsidR="00961942" w:rsidRPr="00490217" w14:paraId="64EB59B1" w14:textId="77777777" w:rsidTr="00E8485E">
        <w:trPr>
          <w:gridAfter w:val="1"/>
          <w:wAfter w:w="7" w:type="dxa"/>
        </w:trPr>
        <w:tc>
          <w:tcPr>
            <w:tcW w:w="556" w:type="dxa"/>
            <w:vAlign w:val="center"/>
          </w:tcPr>
          <w:p w14:paraId="4C4D0794" w14:textId="77777777" w:rsidR="00FE6CF0" w:rsidRPr="00490217" w:rsidRDefault="00FE6CF0" w:rsidP="00FE6CF0">
            <w:pPr>
              <w:jc w:val="center"/>
              <w:rPr>
                <w:sz w:val="20"/>
                <w:szCs w:val="20"/>
              </w:rPr>
            </w:pPr>
            <w:r w:rsidRPr="00490217">
              <w:rPr>
                <w:sz w:val="20"/>
                <w:szCs w:val="20"/>
              </w:rPr>
              <w:t>3</w:t>
            </w:r>
          </w:p>
        </w:tc>
        <w:tc>
          <w:tcPr>
            <w:tcW w:w="2437" w:type="dxa"/>
            <w:vAlign w:val="center"/>
          </w:tcPr>
          <w:p w14:paraId="422894DA" w14:textId="77777777" w:rsidR="00FE6CF0" w:rsidRPr="00490217" w:rsidRDefault="00FE6CF0" w:rsidP="00FE6CF0">
            <w:pPr>
              <w:jc w:val="center"/>
              <w:rPr>
                <w:sz w:val="20"/>
                <w:szCs w:val="20"/>
              </w:rPr>
            </w:pPr>
            <w:r w:rsidRPr="00490217">
              <w:rPr>
                <w:sz w:val="20"/>
                <w:szCs w:val="20"/>
              </w:rPr>
              <w:t>Inne w obszarze gospodarki odpadami</w:t>
            </w:r>
          </w:p>
        </w:tc>
        <w:tc>
          <w:tcPr>
            <w:tcW w:w="2657" w:type="dxa"/>
            <w:vAlign w:val="center"/>
          </w:tcPr>
          <w:p w14:paraId="67CBAB2F" w14:textId="0151F14A" w:rsidR="00E74D61" w:rsidRPr="00490217" w:rsidRDefault="00E74D61" w:rsidP="00FE6CF0">
            <w:pPr>
              <w:jc w:val="center"/>
              <w:rPr>
                <w:sz w:val="20"/>
                <w:szCs w:val="20"/>
              </w:rPr>
            </w:pPr>
            <w:r w:rsidRPr="00490217">
              <w:rPr>
                <w:sz w:val="20"/>
                <w:szCs w:val="20"/>
              </w:rPr>
              <w:t xml:space="preserve">TAK - </w:t>
            </w:r>
          </w:p>
          <w:p w14:paraId="50A5459D" w14:textId="77777777" w:rsidR="00FE6CF0" w:rsidRPr="00490217" w:rsidRDefault="00E74D61" w:rsidP="00FE6CF0">
            <w:pPr>
              <w:jc w:val="center"/>
              <w:rPr>
                <w:sz w:val="20"/>
                <w:szCs w:val="20"/>
              </w:rPr>
            </w:pPr>
            <w:r w:rsidRPr="00490217">
              <w:rPr>
                <w:sz w:val="20"/>
                <w:szCs w:val="20"/>
              </w:rPr>
              <w:t>Budowa obiektów na potrzeby biura oraz zaplecza technicznego (bazy sprzętu i materiałów) wraz doposażeniem Zakładu Gospodarki Komunalnej w Chęcinach</w:t>
            </w:r>
          </w:p>
          <w:p w14:paraId="2F5F0448" w14:textId="77777777" w:rsidR="00E74D61" w:rsidRPr="00490217" w:rsidRDefault="00E74D61" w:rsidP="00FE6CF0">
            <w:pPr>
              <w:jc w:val="center"/>
              <w:rPr>
                <w:sz w:val="20"/>
                <w:szCs w:val="20"/>
              </w:rPr>
            </w:pPr>
          </w:p>
          <w:p w14:paraId="29E3521A" w14:textId="44D32911" w:rsidR="00E74D61" w:rsidRPr="00490217" w:rsidRDefault="00E74D61" w:rsidP="00FE6CF0">
            <w:pPr>
              <w:jc w:val="center"/>
              <w:rPr>
                <w:sz w:val="20"/>
                <w:szCs w:val="20"/>
              </w:rPr>
            </w:pPr>
            <w:r w:rsidRPr="00490217">
              <w:rPr>
                <w:sz w:val="20"/>
                <w:szCs w:val="20"/>
              </w:rPr>
              <w:t>Budowa budynku biura oraz zaplecza technicznego na potrzeby Zakładu Usług Komunalnych wraz z doposażeniem (m.in. zakup samochodu wielozadaniowego, zamiatarkę, odśnieżarki, samochodu asenizacyjny, przeznaczony do opróżniania szamb i wywozu nieczystości płynnych)</w:t>
            </w:r>
          </w:p>
        </w:tc>
        <w:tc>
          <w:tcPr>
            <w:tcW w:w="2491" w:type="dxa"/>
          </w:tcPr>
          <w:p w14:paraId="4884A14D" w14:textId="24899873" w:rsidR="00FE6CF0" w:rsidRPr="00490217" w:rsidRDefault="00FE6CF0" w:rsidP="00FE6CF0">
            <w:pPr>
              <w:jc w:val="center"/>
              <w:rPr>
                <w:sz w:val="20"/>
                <w:szCs w:val="20"/>
              </w:rPr>
            </w:pPr>
            <w:r w:rsidRPr="00490217">
              <w:rPr>
                <w:sz w:val="20"/>
                <w:szCs w:val="20"/>
              </w:rPr>
              <w:t>TAK zakup pojemników na odpady komunalne dla mieszkańców , edukacja ekologiczna dzieci i młodzieży</w:t>
            </w:r>
          </w:p>
        </w:tc>
        <w:tc>
          <w:tcPr>
            <w:tcW w:w="2398" w:type="dxa"/>
            <w:vAlign w:val="center"/>
          </w:tcPr>
          <w:p w14:paraId="5469700C" w14:textId="01237679" w:rsidR="00FE6CF0" w:rsidRPr="00490217" w:rsidRDefault="00FE6CF0" w:rsidP="00FE6CF0">
            <w:pPr>
              <w:jc w:val="center"/>
              <w:rPr>
                <w:sz w:val="20"/>
                <w:szCs w:val="20"/>
              </w:rPr>
            </w:pPr>
            <w:r w:rsidRPr="00490217">
              <w:rPr>
                <w:sz w:val="20"/>
                <w:szCs w:val="20"/>
              </w:rPr>
              <w:t>TAK - dofinansowanie zbiórek odpadów niekwalifikujących się jako odpady komunalne, m.in. opony ponadwymiarowe (np. rolnicze), odbiór folii rolniczej, wyposażenie Zakładu Gospodarki Komunalnej i Mieszkaniowej w maszyny, urządzenia i środki transportu służące do odbioru odpadów  komunalnych /w przypadku świadczenia usług odbioru/</w:t>
            </w:r>
          </w:p>
          <w:p w14:paraId="503396B6" w14:textId="1D8C7C77" w:rsidR="00FE6CF0" w:rsidRPr="00490217" w:rsidRDefault="00FE6CF0" w:rsidP="00FE6CF0">
            <w:pPr>
              <w:jc w:val="center"/>
              <w:rPr>
                <w:sz w:val="20"/>
                <w:szCs w:val="20"/>
              </w:rPr>
            </w:pPr>
            <w:r w:rsidRPr="00490217">
              <w:rPr>
                <w:sz w:val="20"/>
                <w:szCs w:val="20"/>
              </w:rPr>
              <w:t>odbiór i zagospodarowanie odpadów zawierających azbest pochodzących z terenu gminy Małogoszcz</w:t>
            </w:r>
          </w:p>
        </w:tc>
        <w:tc>
          <w:tcPr>
            <w:tcW w:w="2717" w:type="dxa"/>
            <w:vAlign w:val="center"/>
          </w:tcPr>
          <w:p w14:paraId="4637766C" w14:textId="77777777" w:rsidR="005F3154" w:rsidRPr="005F3154" w:rsidRDefault="005F3154" w:rsidP="005F3154">
            <w:pPr>
              <w:jc w:val="center"/>
              <w:rPr>
                <w:color w:val="000000" w:themeColor="text1"/>
                <w:sz w:val="20"/>
                <w:szCs w:val="20"/>
              </w:rPr>
            </w:pPr>
            <w:r w:rsidRPr="005F3154">
              <w:rPr>
                <w:color w:val="000000" w:themeColor="text1"/>
                <w:sz w:val="20"/>
                <w:szCs w:val="20"/>
              </w:rPr>
              <w:t>TAK</w:t>
            </w:r>
          </w:p>
          <w:p w14:paraId="58C6E918" w14:textId="77777777" w:rsidR="005F3154" w:rsidRPr="005F3154" w:rsidRDefault="005F3154" w:rsidP="005F3154">
            <w:pPr>
              <w:pStyle w:val="Akapitzlist"/>
              <w:numPr>
                <w:ilvl w:val="0"/>
                <w:numId w:val="123"/>
              </w:numPr>
              <w:ind w:left="317" w:hanging="283"/>
              <w:jc w:val="center"/>
              <w:rPr>
                <w:color w:val="000000" w:themeColor="text1"/>
                <w:sz w:val="20"/>
                <w:szCs w:val="20"/>
              </w:rPr>
            </w:pPr>
            <w:r w:rsidRPr="005F3154">
              <w:rPr>
                <w:color w:val="000000" w:themeColor="text1"/>
                <w:sz w:val="20"/>
                <w:szCs w:val="20"/>
              </w:rPr>
              <w:t>Likwidacja dzikich wysypisk odpadów,</w:t>
            </w:r>
          </w:p>
          <w:p w14:paraId="61E93215" w14:textId="77777777" w:rsidR="005F3154" w:rsidRPr="005F3154" w:rsidRDefault="005F3154" w:rsidP="005F3154">
            <w:pPr>
              <w:pStyle w:val="Akapitzlist"/>
              <w:numPr>
                <w:ilvl w:val="0"/>
                <w:numId w:val="123"/>
              </w:numPr>
              <w:ind w:left="317" w:hanging="283"/>
              <w:jc w:val="center"/>
              <w:rPr>
                <w:color w:val="000000" w:themeColor="text1"/>
                <w:sz w:val="20"/>
                <w:szCs w:val="20"/>
              </w:rPr>
            </w:pPr>
            <w:r w:rsidRPr="005F3154">
              <w:rPr>
                <w:color w:val="000000" w:themeColor="text1"/>
                <w:sz w:val="20"/>
                <w:szCs w:val="20"/>
              </w:rPr>
              <w:t>Budowa świadomości ekologicznej mieszkańców gminy (wszystkie grupy wiekowe),</w:t>
            </w:r>
          </w:p>
          <w:p w14:paraId="58F65959" w14:textId="4A332CD7" w:rsidR="00FE6CF0" w:rsidRPr="00490217" w:rsidRDefault="005F3154" w:rsidP="005F3154">
            <w:pPr>
              <w:jc w:val="center"/>
              <w:rPr>
                <w:sz w:val="20"/>
                <w:szCs w:val="20"/>
              </w:rPr>
            </w:pPr>
            <w:r w:rsidRPr="005F3154">
              <w:rPr>
                <w:color w:val="000000" w:themeColor="text1"/>
                <w:sz w:val="20"/>
                <w:szCs w:val="20"/>
              </w:rPr>
              <w:t>- Promocja kompostowania odpadów biodegradowalnych w gospodarstwach domowych</w:t>
            </w:r>
          </w:p>
        </w:tc>
        <w:tc>
          <w:tcPr>
            <w:tcW w:w="2650" w:type="dxa"/>
            <w:vAlign w:val="center"/>
          </w:tcPr>
          <w:p w14:paraId="6629994F" w14:textId="2D98C626" w:rsidR="00FE6CF0" w:rsidRPr="00490217" w:rsidRDefault="00FE6CF0" w:rsidP="00FE6CF0">
            <w:pPr>
              <w:jc w:val="center"/>
              <w:rPr>
                <w:sz w:val="20"/>
                <w:szCs w:val="20"/>
              </w:rPr>
            </w:pPr>
            <w:r w:rsidRPr="00490217">
              <w:rPr>
                <w:sz w:val="20"/>
                <w:szCs w:val="20"/>
              </w:rPr>
              <w:t>NIE</w:t>
            </w:r>
          </w:p>
        </w:tc>
      </w:tr>
      <w:tr w:rsidR="00FE6CF0" w:rsidRPr="002C3563" w14:paraId="38D84CD1" w14:textId="466ACDBC" w:rsidTr="006F1D0D">
        <w:tc>
          <w:tcPr>
            <w:tcW w:w="15913" w:type="dxa"/>
            <w:gridSpan w:val="8"/>
            <w:shd w:val="clear" w:color="auto" w:fill="FFE599" w:themeFill="accent4" w:themeFillTint="66"/>
            <w:vAlign w:val="center"/>
          </w:tcPr>
          <w:p w14:paraId="0A638116" w14:textId="6B6D9D5F" w:rsidR="00FE6CF0" w:rsidRPr="002C3563" w:rsidRDefault="00FE6CF0" w:rsidP="00FE6CF0">
            <w:pPr>
              <w:jc w:val="center"/>
            </w:pPr>
            <w:bookmarkStart w:id="313" w:name="_Hlk81275651"/>
            <w:r w:rsidRPr="002C3563">
              <w:rPr>
                <w:b/>
                <w:bCs/>
                <w:sz w:val="26"/>
                <w:szCs w:val="26"/>
              </w:rPr>
              <w:t>Obszar 7 infrastruktura turystyczna</w:t>
            </w:r>
          </w:p>
        </w:tc>
      </w:tr>
      <w:bookmarkEnd w:id="313"/>
      <w:tr w:rsidR="00961942" w:rsidRPr="002C3563" w14:paraId="654B2792" w14:textId="77777777" w:rsidTr="00E8485E">
        <w:trPr>
          <w:gridAfter w:val="1"/>
          <w:wAfter w:w="7" w:type="dxa"/>
        </w:trPr>
        <w:tc>
          <w:tcPr>
            <w:tcW w:w="556" w:type="dxa"/>
            <w:vAlign w:val="center"/>
          </w:tcPr>
          <w:p w14:paraId="5D07ADD7" w14:textId="52A8E1BF" w:rsidR="00FE6CF0" w:rsidRPr="002C3563" w:rsidRDefault="00FE6CF0" w:rsidP="00FE6CF0">
            <w:pPr>
              <w:jc w:val="center"/>
            </w:pPr>
            <w:r w:rsidRPr="002C3563">
              <w:t>L.p.</w:t>
            </w:r>
          </w:p>
        </w:tc>
        <w:tc>
          <w:tcPr>
            <w:tcW w:w="2437" w:type="dxa"/>
            <w:vAlign w:val="center"/>
          </w:tcPr>
          <w:p w14:paraId="0AA4E8A0" w14:textId="185B9802" w:rsidR="00FE6CF0" w:rsidRPr="002C3563" w:rsidRDefault="00FE6CF0" w:rsidP="00FE6CF0">
            <w:pPr>
              <w:jc w:val="center"/>
            </w:pPr>
            <w:r w:rsidRPr="002C3563">
              <w:t>Wyszczególnienie</w:t>
            </w:r>
          </w:p>
        </w:tc>
        <w:tc>
          <w:tcPr>
            <w:tcW w:w="2657" w:type="dxa"/>
            <w:vAlign w:val="center"/>
          </w:tcPr>
          <w:p w14:paraId="737CFB98" w14:textId="3413BAE7" w:rsidR="00FE6CF0" w:rsidRPr="002C3563" w:rsidRDefault="00FE6CF0" w:rsidP="00FE6CF0">
            <w:pPr>
              <w:jc w:val="center"/>
            </w:pPr>
            <w:r w:rsidRPr="002C3563">
              <w:t xml:space="preserve">Gmina </w:t>
            </w:r>
            <w:r>
              <w:t>Chęciny</w:t>
            </w:r>
          </w:p>
        </w:tc>
        <w:tc>
          <w:tcPr>
            <w:tcW w:w="2491" w:type="dxa"/>
            <w:vAlign w:val="center"/>
          </w:tcPr>
          <w:p w14:paraId="2A9D90D4" w14:textId="057E2B79" w:rsidR="00FE6CF0" w:rsidRPr="002C3563" w:rsidRDefault="00FE6CF0" w:rsidP="00FE6CF0">
            <w:pPr>
              <w:jc w:val="center"/>
            </w:pPr>
            <w:r>
              <w:t>Gmina Łopuszno</w:t>
            </w:r>
          </w:p>
        </w:tc>
        <w:tc>
          <w:tcPr>
            <w:tcW w:w="2398" w:type="dxa"/>
            <w:vAlign w:val="center"/>
          </w:tcPr>
          <w:p w14:paraId="1CCCDC46" w14:textId="12986531" w:rsidR="00FE6CF0" w:rsidRPr="002C3563" w:rsidRDefault="00FE6CF0" w:rsidP="00FE6CF0">
            <w:pPr>
              <w:jc w:val="center"/>
            </w:pPr>
            <w:r w:rsidRPr="002C3563">
              <w:t>Gmina Małogoszcz</w:t>
            </w:r>
          </w:p>
        </w:tc>
        <w:tc>
          <w:tcPr>
            <w:tcW w:w="2717" w:type="dxa"/>
            <w:vAlign w:val="center"/>
          </w:tcPr>
          <w:p w14:paraId="782166AD" w14:textId="7B6EBA2D" w:rsidR="00FE6CF0" w:rsidRPr="002C3563" w:rsidRDefault="00FE6CF0" w:rsidP="00FE6CF0">
            <w:pPr>
              <w:jc w:val="center"/>
            </w:pPr>
            <w:r>
              <w:t>Gmina Piekoszów</w:t>
            </w:r>
          </w:p>
        </w:tc>
        <w:tc>
          <w:tcPr>
            <w:tcW w:w="2650" w:type="dxa"/>
            <w:vAlign w:val="center"/>
          </w:tcPr>
          <w:p w14:paraId="7A2B2C30" w14:textId="340327FA" w:rsidR="00FE6CF0" w:rsidRPr="002C3563" w:rsidRDefault="00FE6CF0" w:rsidP="00FE6CF0">
            <w:pPr>
              <w:jc w:val="center"/>
            </w:pPr>
            <w:r w:rsidRPr="002C3563">
              <w:t>Gmina Sobków</w:t>
            </w:r>
          </w:p>
        </w:tc>
      </w:tr>
      <w:tr w:rsidR="009E6D10" w:rsidRPr="002C3563" w14:paraId="2AAF7691" w14:textId="77777777" w:rsidTr="009E6D10">
        <w:trPr>
          <w:gridAfter w:val="1"/>
          <w:wAfter w:w="7" w:type="dxa"/>
        </w:trPr>
        <w:tc>
          <w:tcPr>
            <w:tcW w:w="556" w:type="dxa"/>
            <w:shd w:val="clear" w:color="auto" w:fill="E2EFD9" w:themeFill="accent6" w:themeFillTint="33"/>
            <w:vAlign w:val="center"/>
          </w:tcPr>
          <w:p w14:paraId="0F39E8E1" w14:textId="77777777" w:rsidR="00FE6CF0" w:rsidRPr="00490217" w:rsidRDefault="00FE6CF0" w:rsidP="00FE6CF0">
            <w:pPr>
              <w:jc w:val="center"/>
              <w:rPr>
                <w:sz w:val="20"/>
                <w:szCs w:val="20"/>
              </w:rPr>
            </w:pPr>
            <w:r w:rsidRPr="00490217">
              <w:rPr>
                <w:sz w:val="20"/>
                <w:szCs w:val="20"/>
              </w:rPr>
              <w:t>1</w:t>
            </w:r>
          </w:p>
        </w:tc>
        <w:tc>
          <w:tcPr>
            <w:tcW w:w="2437" w:type="dxa"/>
            <w:shd w:val="clear" w:color="auto" w:fill="E2EFD9" w:themeFill="accent6" w:themeFillTint="33"/>
            <w:vAlign w:val="center"/>
          </w:tcPr>
          <w:p w14:paraId="3BA7B53D" w14:textId="77777777" w:rsidR="00FE6CF0" w:rsidRPr="00490217" w:rsidRDefault="00FE6CF0" w:rsidP="00FE6CF0">
            <w:pPr>
              <w:jc w:val="center"/>
              <w:rPr>
                <w:sz w:val="20"/>
                <w:szCs w:val="20"/>
              </w:rPr>
            </w:pPr>
            <w:r w:rsidRPr="00490217">
              <w:rPr>
                <w:sz w:val="20"/>
                <w:szCs w:val="20"/>
              </w:rPr>
              <w:t>Budowa i/lub modernizacja systemu ścieżek rowerowych wraz ze stacjami obsługi i wypożyczalniami rowerów</w:t>
            </w:r>
          </w:p>
        </w:tc>
        <w:tc>
          <w:tcPr>
            <w:tcW w:w="2657" w:type="dxa"/>
            <w:shd w:val="clear" w:color="auto" w:fill="E2EFD9" w:themeFill="accent6" w:themeFillTint="33"/>
            <w:vAlign w:val="center"/>
          </w:tcPr>
          <w:p w14:paraId="0A12898A" w14:textId="52FB1951" w:rsidR="00FE6CF0" w:rsidRPr="00490217" w:rsidRDefault="00961942" w:rsidP="00FE6CF0">
            <w:pPr>
              <w:jc w:val="center"/>
              <w:rPr>
                <w:sz w:val="20"/>
                <w:szCs w:val="20"/>
              </w:rPr>
            </w:pPr>
            <w:r w:rsidRPr="00490217">
              <w:rPr>
                <w:sz w:val="20"/>
                <w:szCs w:val="20"/>
              </w:rPr>
              <w:t>TAK - Zrównoważona mobilność miejska Kieleckiego Obszaru Funkcjonalnego poprzez rozbudowę sieci dróg rowerowych wraz z infrastrukturą towarzyszącą w gminie Chęciny</w:t>
            </w:r>
          </w:p>
          <w:p w14:paraId="06071292" w14:textId="77777777" w:rsidR="00961942" w:rsidRPr="00490217" w:rsidRDefault="00961942" w:rsidP="00FE6CF0">
            <w:pPr>
              <w:jc w:val="center"/>
              <w:rPr>
                <w:sz w:val="20"/>
                <w:szCs w:val="20"/>
              </w:rPr>
            </w:pPr>
          </w:p>
          <w:p w14:paraId="2BE0B329" w14:textId="45D2F7BD" w:rsidR="00961942" w:rsidRPr="00490217" w:rsidRDefault="00961942" w:rsidP="00961942">
            <w:pPr>
              <w:jc w:val="center"/>
              <w:rPr>
                <w:sz w:val="20"/>
                <w:szCs w:val="20"/>
              </w:rPr>
            </w:pPr>
            <w:r w:rsidRPr="00490217">
              <w:rPr>
                <w:sz w:val="20"/>
                <w:szCs w:val="20"/>
              </w:rPr>
              <w:t>Projekt obejmuje budowę ścieżek rowerowych wraz z infrastrukturą towarzyszącą w gminie Chęciny. Projekt zakłada realizację kompleksowych działań które wpłyną na poprawę jakości powietrza na terenie gminy a tym samym redukcję substancji szkodliwych z transportu na terenie gminy poprzez budowę ścieżek rowerowych. Realizacja projektu przyczyni się do wzrostu wykorzystania przyjaznego środowisku systemu transportu rowerowego. Planowany projekt będzie miał szerokie oddziaływanie ponieważ spowoduje rozwinięcie szlaku rowerowego GREEN Velo, który wybiega poza województwo świętokrzyskie oraz rozbudowę powstającej obecnie sieci ścieżek rowerowych</w:t>
            </w:r>
          </w:p>
        </w:tc>
        <w:tc>
          <w:tcPr>
            <w:tcW w:w="2491" w:type="dxa"/>
            <w:shd w:val="clear" w:color="auto" w:fill="E2EFD9" w:themeFill="accent6" w:themeFillTint="33"/>
          </w:tcPr>
          <w:p w14:paraId="0ADAF7FC" w14:textId="5DF9D15C" w:rsidR="00FE6CF0" w:rsidRPr="00490217" w:rsidRDefault="00FE6CF0" w:rsidP="00FE6CF0">
            <w:pPr>
              <w:jc w:val="center"/>
              <w:rPr>
                <w:sz w:val="20"/>
                <w:szCs w:val="20"/>
              </w:rPr>
            </w:pPr>
            <w:r w:rsidRPr="00490217">
              <w:rPr>
                <w:sz w:val="20"/>
                <w:szCs w:val="20"/>
              </w:rPr>
              <w:t>TAK</w:t>
            </w:r>
          </w:p>
        </w:tc>
        <w:tc>
          <w:tcPr>
            <w:tcW w:w="2398" w:type="dxa"/>
            <w:shd w:val="clear" w:color="auto" w:fill="E2EFD9" w:themeFill="accent6" w:themeFillTint="33"/>
            <w:vAlign w:val="center"/>
          </w:tcPr>
          <w:p w14:paraId="6646091A" w14:textId="68A7DD20" w:rsidR="00FE6CF0" w:rsidRPr="00490217" w:rsidRDefault="00FE6CF0" w:rsidP="00FE6CF0">
            <w:pPr>
              <w:jc w:val="center"/>
              <w:rPr>
                <w:sz w:val="20"/>
                <w:szCs w:val="20"/>
              </w:rPr>
            </w:pPr>
            <w:r w:rsidRPr="00490217">
              <w:rPr>
                <w:sz w:val="20"/>
                <w:szCs w:val="20"/>
              </w:rPr>
              <w:t>TAK - budowa tras rowerowych ok. 10 km wraz z infrastrukturą rowerową</w:t>
            </w:r>
          </w:p>
        </w:tc>
        <w:tc>
          <w:tcPr>
            <w:tcW w:w="2717" w:type="dxa"/>
            <w:shd w:val="clear" w:color="auto" w:fill="E2EFD9" w:themeFill="accent6" w:themeFillTint="33"/>
            <w:vAlign w:val="center"/>
          </w:tcPr>
          <w:p w14:paraId="60230FDF" w14:textId="77777777" w:rsidR="005F3154" w:rsidRDefault="005F3154" w:rsidP="005F3154">
            <w:pPr>
              <w:jc w:val="center"/>
              <w:rPr>
                <w:rFonts w:cstheme="minorHAnsi"/>
                <w:bCs/>
                <w:i/>
                <w:color w:val="000000" w:themeColor="text1"/>
                <w:sz w:val="20"/>
                <w:szCs w:val="20"/>
              </w:rPr>
            </w:pPr>
            <w:r w:rsidRPr="00D62395">
              <w:rPr>
                <w:rFonts w:cstheme="minorHAnsi"/>
                <w:bCs/>
                <w:i/>
                <w:color w:val="000000" w:themeColor="text1"/>
                <w:sz w:val="20"/>
                <w:szCs w:val="20"/>
              </w:rPr>
              <w:t>TAK m.in.</w:t>
            </w:r>
          </w:p>
          <w:p w14:paraId="3C24CD95" w14:textId="6D412035" w:rsidR="005F3154" w:rsidRPr="005F3154" w:rsidRDefault="005F3154" w:rsidP="005F3154">
            <w:pPr>
              <w:spacing w:after="200"/>
              <w:jc w:val="center"/>
              <w:rPr>
                <w:sz w:val="20"/>
                <w:szCs w:val="20"/>
              </w:rPr>
            </w:pPr>
            <w:r>
              <w:rPr>
                <w:sz w:val="20"/>
                <w:szCs w:val="20"/>
              </w:rPr>
              <w:t xml:space="preserve">- </w:t>
            </w:r>
            <w:r w:rsidRPr="005F3154">
              <w:rPr>
                <w:sz w:val="20"/>
                <w:szCs w:val="20"/>
              </w:rPr>
              <w:t xml:space="preserve">Wyznaczanie, budowa/rozbudowa </w:t>
            </w:r>
            <w:r>
              <w:rPr>
                <w:sz w:val="20"/>
                <w:szCs w:val="20"/>
              </w:rPr>
              <w:br/>
            </w:r>
            <w:r w:rsidRPr="005F3154">
              <w:rPr>
                <w:sz w:val="20"/>
                <w:szCs w:val="20"/>
              </w:rPr>
              <w:t>i oznakowanie szlaków/ścieżek rowerowych i  turystycznych wraz z tworzeniem miejsc odpoczynku, stref aktywności i rekreacji,</w:t>
            </w:r>
          </w:p>
          <w:p w14:paraId="6AEF925C" w14:textId="77777777" w:rsidR="005F3154" w:rsidRPr="000508BC" w:rsidRDefault="005F3154" w:rsidP="005F3154">
            <w:pPr>
              <w:pStyle w:val="Tekstkomentarza"/>
              <w:jc w:val="center"/>
            </w:pPr>
            <w:r w:rsidRPr="000508BC">
              <w:t>- Utworzenie miejsc serwisowych/przystanków dla rowerów, w tym utworzenie stacji ładowania rowerów elektrycznych.</w:t>
            </w:r>
          </w:p>
          <w:p w14:paraId="74EDEF3D" w14:textId="2E4D2221" w:rsidR="00D62395" w:rsidRPr="00490217" w:rsidRDefault="00D62395" w:rsidP="00D62395">
            <w:pPr>
              <w:spacing w:line="276" w:lineRule="auto"/>
              <w:jc w:val="center"/>
              <w:rPr>
                <w:sz w:val="20"/>
                <w:szCs w:val="20"/>
              </w:rPr>
            </w:pPr>
          </w:p>
        </w:tc>
        <w:tc>
          <w:tcPr>
            <w:tcW w:w="2650" w:type="dxa"/>
            <w:shd w:val="clear" w:color="auto" w:fill="E2EFD9" w:themeFill="accent6" w:themeFillTint="33"/>
            <w:vAlign w:val="center"/>
          </w:tcPr>
          <w:p w14:paraId="27D82927" w14:textId="77C8FF10" w:rsidR="00FE6CF0" w:rsidRPr="00490217" w:rsidRDefault="00FE6CF0" w:rsidP="00FE6CF0">
            <w:pPr>
              <w:jc w:val="center"/>
              <w:rPr>
                <w:sz w:val="20"/>
                <w:szCs w:val="20"/>
              </w:rPr>
            </w:pPr>
            <w:r w:rsidRPr="00490217">
              <w:rPr>
                <w:sz w:val="20"/>
                <w:szCs w:val="20"/>
              </w:rPr>
              <w:t>TAK - Budowa ścieżek rowerowych stanowi podstawę rozwoju turystycznego Gminy (ok 30 km).</w:t>
            </w:r>
          </w:p>
        </w:tc>
      </w:tr>
      <w:tr w:rsidR="00961942" w:rsidRPr="002C3563" w14:paraId="5F9B64A2" w14:textId="77777777" w:rsidTr="00E8485E">
        <w:trPr>
          <w:gridAfter w:val="1"/>
          <w:wAfter w:w="7" w:type="dxa"/>
        </w:trPr>
        <w:tc>
          <w:tcPr>
            <w:tcW w:w="556" w:type="dxa"/>
            <w:vAlign w:val="center"/>
          </w:tcPr>
          <w:p w14:paraId="28645166" w14:textId="77777777" w:rsidR="00FE6CF0" w:rsidRPr="00490217" w:rsidRDefault="00FE6CF0" w:rsidP="00FE6CF0">
            <w:pPr>
              <w:jc w:val="center"/>
              <w:rPr>
                <w:sz w:val="20"/>
                <w:szCs w:val="20"/>
              </w:rPr>
            </w:pPr>
            <w:r w:rsidRPr="00490217">
              <w:rPr>
                <w:sz w:val="20"/>
                <w:szCs w:val="20"/>
              </w:rPr>
              <w:t>2</w:t>
            </w:r>
          </w:p>
        </w:tc>
        <w:tc>
          <w:tcPr>
            <w:tcW w:w="2437" w:type="dxa"/>
            <w:vAlign w:val="center"/>
          </w:tcPr>
          <w:p w14:paraId="2B937CCA" w14:textId="77777777" w:rsidR="00FE6CF0" w:rsidRPr="00490217" w:rsidRDefault="00FE6CF0" w:rsidP="00FE6CF0">
            <w:pPr>
              <w:jc w:val="center"/>
              <w:rPr>
                <w:sz w:val="20"/>
                <w:szCs w:val="20"/>
              </w:rPr>
            </w:pPr>
            <w:r w:rsidRPr="00490217">
              <w:rPr>
                <w:sz w:val="20"/>
                <w:szCs w:val="20"/>
              </w:rPr>
              <w:t>Wytyczenie i oznakowanie szlaków turystycznych</w:t>
            </w:r>
          </w:p>
        </w:tc>
        <w:tc>
          <w:tcPr>
            <w:tcW w:w="2657" w:type="dxa"/>
            <w:vAlign w:val="center"/>
          </w:tcPr>
          <w:p w14:paraId="4B0373CA" w14:textId="689CBE2E" w:rsidR="00B933FC" w:rsidRPr="00490217" w:rsidRDefault="00B933FC" w:rsidP="00FE6CF0">
            <w:pPr>
              <w:jc w:val="center"/>
              <w:rPr>
                <w:sz w:val="20"/>
                <w:szCs w:val="20"/>
              </w:rPr>
            </w:pPr>
            <w:r w:rsidRPr="00490217">
              <w:rPr>
                <w:sz w:val="20"/>
                <w:szCs w:val="20"/>
              </w:rPr>
              <w:t>TAK</w:t>
            </w:r>
          </w:p>
          <w:p w14:paraId="080FD0B8" w14:textId="6D750100" w:rsidR="00FE6CF0" w:rsidRPr="00490217" w:rsidRDefault="00B933FC" w:rsidP="00FE6CF0">
            <w:pPr>
              <w:jc w:val="center"/>
              <w:rPr>
                <w:sz w:val="20"/>
                <w:szCs w:val="20"/>
              </w:rPr>
            </w:pPr>
            <w:r w:rsidRPr="00490217">
              <w:rPr>
                <w:sz w:val="20"/>
                <w:szCs w:val="20"/>
              </w:rPr>
              <w:t>Wytyczenie oraz konserwacja istniejących szlaków i ścieżek turystycznych</w:t>
            </w:r>
            <w:r w:rsidR="001A7472" w:rsidRPr="00490217">
              <w:rPr>
                <w:sz w:val="20"/>
                <w:szCs w:val="20"/>
              </w:rPr>
              <w:t xml:space="preserve"> m.in. w ramach KOF</w:t>
            </w:r>
          </w:p>
          <w:p w14:paraId="702AD9D3" w14:textId="77777777" w:rsidR="001A7472" w:rsidRPr="00490217" w:rsidRDefault="001A7472" w:rsidP="00FE6CF0">
            <w:pPr>
              <w:jc w:val="center"/>
              <w:rPr>
                <w:sz w:val="20"/>
                <w:szCs w:val="20"/>
              </w:rPr>
            </w:pPr>
          </w:p>
          <w:p w14:paraId="4697E86E" w14:textId="3CB450B1" w:rsidR="001A7472" w:rsidRPr="00490217" w:rsidRDefault="001A7472" w:rsidP="001A7472">
            <w:pPr>
              <w:jc w:val="center"/>
              <w:rPr>
                <w:sz w:val="20"/>
                <w:szCs w:val="20"/>
              </w:rPr>
            </w:pPr>
            <w:r w:rsidRPr="00490217">
              <w:rPr>
                <w:sz w:val="20"/>
                <w:szCs w:val="20"/>
              </w:rPr>
              <w:t xml:space="preserve">Budowa i rozwój  tras </w:t>
            </w:r>
            <w:r w:rsidRPr="00490217">
              <w:rPr>
                <w:sz w:val="20"/>
                <w:szCs w:val="20"/>
              </w:rPr>
              <w:br/>
              <w:t>i szlaków turystycznych, odwołujących się do walorów historycznych, kulturowych i edukacyjnych. trasa 1: od drogi 762 wzdłuż drogi w kierunku Bolmin Jedlnica (działka nr 1968), do Milechowy, drogą powiatową 0276T do granicy gminy Piekoszów – długość trasy: 6km</w:t>
            </w:r>
          </w:p>
          <w:p w14:paraId="542716D7" w14:textId="2963DFB4" w:rsidR="001A7472" w:rsidRPr="00490217" w:rsidRDefault="001A7472" w:rsidP="001A7472">
            <w:pPr>
              <w:jc w:val="center"/>
              <w:rPr>
                <w:sz w:val="20"/>
                <w:szCs w:val="20"/>
              </w:rPr>
            </w:pPr>
            <w:r w:rsidRPr="00490217">
              <w:rPr>
                <w:sz w:val="20"/>
                <w:szCs w:val="20"/>
              </w:rPr>
              <w:t>trasa 2: parking przy Zamku Królewskim w Chęcinach drogą (działka nr 343) w kierunku Korzecka, droga powiatowa 0274T w kierunku Podzamcza, Starodroże DK7, przez Mosty drogą powiatową 0273T do drogi 762 – długość trasy 11 km. Zakres wstępnie obejmuje budowę ścieżki z nawierzchni asfaltowej wraz z oznakowaniem pionowym i poziomym, oraz infrastrukturą towarzyszącą - miejsca wypoczynku (wiaty, stojaki na rowery, kosze, tablice itp.).</w:t>
            </w:r>
          </w:p>
        </w:tc>
        <w:tc>
          <w:tcPr>
            <w:tcW w:w="2491" w:type="dxa"/>
          </w:tcPr>
          <w:p w14:paraId="5C63BA96" w14:textId="77777777" w:rsidR="001B22D8" w:rsidRDefault="001B22D8" w:rsidP="00FE6CF0">
            <w:pPr>
              <w:jc w:val="center"/>
              <w:rPr>
                <w:sz w:val="20"/>
                <w:szCs w:val="20"/>
              </w:rPr>
            </w:pPr>
          </w:p>
          <w:p w14:paraId="26A7154F" w14:textId="77777777" w:rsidR="001B22D8" w:rsidRDefault="001B22D8" w:rsidP="00FE6CF0">
            <w:pPr>
              <w:jc w:val="center"/>
              <w:rPr>
                <w:sz w:val="20"/>
                <w:szCs w:val="20"/>
              </w:rPr>
            </w:pPr>
          </w:p>
          <w:p w14:paraId="7BC76E5A" w14:textId="77777777" w:rsidR="001B22D8" w:rsidRDefault="001B22D8" w:rsidP="00FE6CF0">
            <w:pPr>
              <w:jc w:val="center"/>
              <w:rPr>
                <w:sz w:val="20"/>
                <w:szCs w:val="20"/>
              </w:rPr>
            </w:pPr>
          </w:p>
          <w:p w14:paraId="619FA0AD" w14:textId="77777777" w:rsidR="001B22D8" w:rsidRDefault="001B22D8" w:rsidP="00FE6CF0">
            <w:pPr>
              <w:jc w:val="center"/>
              <w:rPr>
                <w:sz w:val="20"/>
                <w:szCs w:val="20"/>
              </w:rPr>
            </w:pPr>
          </w:p>
          <w:p w14:paraId="1D1DB12F" w14:textId="77777777" w:rsidR="001B22D8" w:rsidRDefault="001B22D8" w:rsidP="00FE6CF0">
            <w:pPr>
              <w:jc w:val="center"/>
              <w:rPr>
                <w:sz w:val="20"/>
                <w:szCs w:val="20"/>
              </w:rPr>
            </w:pPr>
          </w:p>
          <w:p w14:paraId="38EEB5D5" w14:textId="77777777" w:rsidR="001B22D8" w:rsidRDefault="001B22D8" w:rsidP="00FE6CF0">
            <w:pPr>
              <w:jc w:val="center"/>
              <w:rPr>
                <w:sz w:val="20"/>
                <w:szCs w:val="20"/>
              </w:rPr>
            </w:pPr>
          </w:p>
          <w:p w14:paraId="17C9995B" w14:textId="77777777" w:rsidR="001B22D8" w:rsidRDefault="001B22D8" w:rsidP="00FE6CF0">
            <w:pPr>
              <w:jc w:val="center"/>
              <w:rPr>
                <w:sz w:val="20"/>
                <w:szCs w:val="20"/>
              </w:rPr>
            </w:pPr>
          </w:p>
          <w:p w14:paraId="0ACDE93E" w14:textId="77777777" w:rsidR="001B22D8" w:rsidRDefault="001B22D8" w:rsidP="00FE6CF0">
            <w:pPr>
              <w:jc w:val="center"/>
              <w:rPr>
                <w:sz w:val="20"/>
                <w:szCs w:val="20"/>
              </w:rPr>
            </w:pPr>
          </w:p>
          <w:p w14:paraId="0C2A374A" w14:textId="77777777" w:rsidR="001B22D8" w:rsidRDefault="001B22D8" w:rsidP="00FE6CF0">
            <w:pPr>
              <w:jc w:val="center"/>
              <w:rPr>
                <w:sz w:val="20"/>
                <w:szCs w:val="20"/>
              </w:rPr>
            </w:pPr>
          </w:p>
          <w:p w14:paraId="3C3603B0" w14:textId="77777777" w:rsidR="001B22D8" w:rsidRDefault="001B22D8" w:rsidP="00FE6CF0">
            <w:pPr>
              <w:jc w:val="center"/>
              <w:rPr>
                <w:sz w:val="20"/>
                <w:szCs w:val="20"/>
              </w:rPr>
            </w:pPr>
          </w:p>
          <w:p w14:paraId="2E885394" w14:textId="77777777" w:rsidR="001B22D8" w:rsidRDefault="001B22D8" w:rsidP="00FE6CF0">
            <w:pPr>
              <w:jc w:val="center"/>
              <w:rPr>
                <w:sz w:val="20"/>
                <w:szCs w:val="20"/>
              </w:rPr>
            </w:pPr>
          </w:p>
          <w:p w14:paraId="434F17F7" w14:textId="77777777" w:rsidR="001B22D8" w:rsidRDefault="001B22D8" w:rsidP="00FE6CF0">
            <w:pPr>
              <w:jc w:val="center"/>
              <w:rPr>
                <w:sz w:val="20"/>
                <w:szCs w:val="20"/>
              </w:rPr>
            </w:pPr>
          </w:p>
          <w:p w14:paraId="5259BF5F" w14:textId="3EFB21DE" w:rsidR="00FE6CF0" w:rsidRPr="00490217" w:rsidRDefault="00FE6CF0" w:rsidP="00FE6CF0">
            <w:pPr>
              <w:jc w:val="center"/>
              <w:rPr>
                <w:sz w:val="20"/>
                <w:szCs w:val="20"/>
              </w:rPr>
            </w:pPr>
            <w:r w:rsidRPr="00490217">
              <w:rPr>
                <w:sz w:val="20"/>
                <w:szCs w:val="20"/>
              </w:rPr>
              <w:t>TAK</w:t>
            </w:r>
          </w:p>
        </w:tc>
        <w:tc>
          <w:tcPr>
            <w:tcW w:w="2398" w:type="dxa"/>
            <w:vAlign w:val="center"/>
          </w:tcPr>
          <w:p w14:paraId="7AA41E8D" w14:textId="2D8688DC" w:rsidR="00FE6CF0" w:rsidRPr="00490217" w:rsidRDefault="001B22D8" w:rsidP="00FE6CF0">
            <w:pPr>
              <w:jc w:val="center"/>
              <w:rPr>
                <w:sz w:val="20"/>
                <w:szCs w:val="20"/>
              </w:rPr>
            </w:pPr>
            <w:r w:rsidRPr="001B22D8">
              <w:rPr>
                <w:color w:val="000000" w:themeColor="text1"/>
                <w:sz w:val="20"/>
                <w:szCs w:val="20"/>
              </w:rPr>
              <w:t>TAK- wytyczenie nowych oraz konserwacja istniejących szlaków turystycznych</w:t>
            </w:r>
          </w:p>
        </w:tc>
        <w:tc>
          <w:tcPr>
            <w:tcW w:w="2717" w:type="dxa"/>
            <w:vAlign w:val="center"/>
          </w:tcPr>
          <w:p w14:paraId="4DC551D4" w14:textId="483143F8" w:rsidR="005F3154" w:rsidRPr="005F3154" w:rsidRDefault="00350D9A" w:rsidP="005F3154">
            <w:pPr>
              <w:spacing w:after="200"/>
              <w:jc w:val="center"/>
              <w:rPr>
                <w:rFonts w:cstheme="minorHAnsi"/>
                <w:sz w:val="20"/>
                <w:szCs w:val="20"/>
              </w:rPr>
            </w:pPr>
            <w:r w:rsidRPr="005F3154">
              <w:rPr>
                <w:rFonts w:cstheme="minorHAnsi"/>
                <w:sz w:val="20"/>
                <w:szCs w:val="20"/>
              </w:rPr>
              <w:t>TAK m.in.</w:t>
            </w:r>
            <w:r w:rsidR="005F3154">
              <w:rPr>
                <w:rFonts w:cstheme="minorHAnsi"/>
                <w:sz w:val="20"/>
                <w:szCs w:val="20"/>
              </w:rPr>
              <w:t>:</w:t>
            </w:r>
          </w:p>
          <w:p w14:paraId="720ED1D5" w14:textId="2509553D" w:rsidR="005F3154" w:rsidRPr="005F3154" w:rsidRDefault="005F3154" w:rsidP="005F3154">
            <w:pPr>
              <w:spacing w:after="200"/>
              <w:jc w:val="center"/>
              <w:rPr>
                <w:sz w:val="20"/>
                <w:szCs w:val="20"/>
              </w:rPr>
            </w:pPr>
            <w:r w:rsidRPr="005F3154">
              <w:rPr>
                <w:sz w:val="20"/>
                <w:szCs w:val="20"/>
              </w:rPr>
              <w:t xml:space="preserve">Wyznaczanie, budowa/rozbudowa </w:t>
            </w:r>
            <w:r>
              <w:rPr>
                <w:sz w:val="20"/>
                <w:szCs w:val="20"/>
              </w:rPr>
              <w:br/>
            </w:r>
            <w:r w:rsidRPr="005F3154">
              <w:rPr>
                <w:sz w:val="20"/>
                <w:szCs w:val="20"/>
              </w:rPr>
              <w:t>i oznakowanie szlaków/ścieżek  turystycznych i edukacyjnych wraz z tworzeniem miejsc odpoczynku, stref aktywności i rekreacji</w:t>
            </w:r>
          </w:p>
          <w:p w14:paraId="29940F8B" w14:textId="3D94CFF7" w:rsidR="00350D9A" w:rsidRPr="00490217" w:rsidRDefault="00350D9A" w:rsidP="00350D9A">
            <w:pPr>
              <w:jc w:val="center"/>
              <w:rPr>
                <w:sz w:val="20"/>
                <w:szCs w:val="20"/>
              </w:rPr>
            </w:pPr>
          </w:p>
        </w:tc>
        <w:tc>
          <w:tcPr>
            <w:tcW w:w="2650" w:type="dxa"/>
            <w:vAlign w:val="center"/>
          </w:tcPr>
          <w:p w14:paraId="05350F5F" w14:textId="6F83AD16" w:rsidR="00FE6CF0" w:rsidRPr="00490217" w:rsidRDefault="00FE6CF0" w:rsidP="00FE6CF0">
            <w:pPr>
              <w:jc w:val="center"/>
              <w:rPr>
                <w:sz w:val="20"/>
                <w:szCs w:val="20"/>
              </w:rPr>
            </w:pPr>
            <w:r w:rsidRPr="00490217">
              <w:rPr>
                <w:sz w:val="20"/>
                <w:szCs w:val="20"/>
              </w:rPr>
              <w:t>TAK- wytyczenie oraz konserwacja istniejących szlaków turystycznych</w:t>
            </w:r>
          </w:p>
        </w:tc>
      </w:tr>
      <w:tr w:rsidR="009E6D10" w:rsidRPr="002C3563" w14:paraId="5FA6C659" w14:textId="77777777" w:rsidTr="009E6D10">
        <w:trPr>
          <w:gridAfter w:val="1"/>
          <w:wAfter w:w="7" w:type="dxa"/>
        </w:trPr>
        <w:tc>
          <w:tcPr>
            <w:tcW w:w="556" w:type="dxa"/>
            <w:shd w:val="clear" w:color="auto" w:fill="E2EFD9" w:themeFill="accent6" w:themeFillTint="33"/>
            <w:vAlign w:val="center"/>
          </w:tcPr>
          <w:p w14:paraId="677092BC" w14:textId="77777777" w:rsidR="00FE6CF0" w:rsidRPr="00490217" w:rsidRDefault="00FE6CF0" w:rsidP="00FE6CF0">
            <w:pPr>
              <w:jc w:val="center"/>
              <w:rPr>
                <w:sz w:val="20"/>
                <w:szCs w:val="20"/>
              </w:rPr>
            </w:pPr>
            <w:r w:rsidRPr="00490217">
              <w:rPr>
                <w:sz w:val="20"/>
                <w:szCs w:val="20"/>
              </w:rPr>
              <w:t>3</w:t>
            </w:r>
          </w:p>
        </w:tc>
        <w:tc>
          <w:tcPr>
            <w:tcW w:w="2437" w:type="dxa"/>
            <w:shd w:val="clear" w:color="auto" w:fill="E2EFD9" w:themeFill="accent6" w:themeFillTint="33"/>
            <w:vAlign w:val="center"/>
          </w:tcPr>
          <w:p w14:paraId="64BA281C" w14:textId="77777777" w:rsidR="00FE6CF0" w:rsidRPr="00490217" w:rsidRDefault="00FE6CF0" w:rsidP="00FE6CF0">
            <w:pPr>
              <w:jc w:val="center"/>
              <w:rPr>
                <w:sz w:val="20"/>
                <w:szCs w:val="20"/>
              </w:rPr>
            </w:pPr>
            <w:r w:rsidRPr="00490217">
              <w:rPr>
                <w:sz w:val="20"/>
                <w:szCs w:val="20"/>
              </w:rPr>
              <w:t>Remont/modernizacja obiektów turystycznych</w:t>
            </w:r>
          </w:p>
        </w:tc>
        <w:tc>
          <w:tcPr>
            <w:tcW w:w="2657" w:type="dxa"/>
            <w:shd w:val="clear" w:color="auto" w:fill="E2EFD9" w:themeFill="accent6" w:themeFillTint="33"/>
            <w:vAlign w:val="center"/>
          </w:tcPr>
          <w:p w14:paraId="54A1B700" w14:textId="4FC1C577" w:rsidR="00FE6CF0" w:rsidRPr="00490217" w:rsidRDefault="008B5FE9" w:rsidP="00045E13">
            <w:pPr>
              <w:jc w:val="center"/>
              <w:rPr>
                <w:sz w:val="20"/>
                <w:szCs w:val="20"/>
              </w:rPr>
            </w:pPr>
            <w:r w:rsidRPr="00490217">
              <w:rPr>
                <w:sz w:val="20"/>
                <w:szCs w:val="20"/>
              </w:rPr>
              <w:t>NIE</w:t>
            </w:r>
          </w:p>
        </w:tc>
        <w:tc>
          <w:tcPr>
            <w:tcW w:w="2491" w:type="dxa"/>
            <w:shd w:val="clear" w:color="auto" w:fill="E2EFD9" w:themeFill="accent6" w:themeFillTint="33"/>
          </w:tcPr>
          <w:p w14:paraId="149D048A" w14:textId="13A99B00" w:rsidR="00FE6CF0" w:rsidRPr="00490217" w:rsidRDefault="00FE6CF0" w:rsidP="00FE6CF0">
            <w:pPr>
              <w:jc w:val="center"/>
              <w:rPr>
                <w:sz w:val="20"/>
                <w:szCs w:val="20"/>
              </w:rPr>
            </w:pPr>
            <w:r w:rsidRPr="00490217">
              <w:rPr>
                <w:sz w:val="20"/>
                <w:szCs w:val="20"/>
              </w:rPr>
              <w:t>NIE</w:t>
            </w:r>
          </w:p>
        </w:tc>
        <w:tc>
          <w:tcPr>
            <w:tcW w:w="2398" w:type="dxa"/>
            <w:shd w:val="clear" w:color="auto" w:fill="E2EFD9" w:themeFill="accent6" w:themeFillTint="33"/>
            <w:vAlign w:val="center"/>
          </w:tcPr>
          <w:p w14:paraId="5AF66C5D" w14:textId="37A373C4" w:rsidR="00FE6CF0" w:rsidRPr="00490217" w:rsidRDefault="00FE6CF0" w:rsidP="00FE6CF0">
            <w:pPr>
              <w:jc w:val="center"/>
              <w:rPr>
                <w:sz w:val="20"/>
                <w:szCs w:val="20"/>
              </w:rPr>
            </w:pPr>
            <w:r w:rsidRPr="00490217">
              <w:rPr>
                <w:sz w:val="20"/>
                <w:szCs w:val="20"/>
              </w:rPr>
              <w:t>TAK</w:t>
            </w:r>
          </w:p>
        </w:tc>
        <w:tc>
          <w:tcPr>
            <w:tcW w:w="2717" w:type="dxa"/>
            <w:shd w:val="clear" w:color="auto" w:fill="E2EFD9" w:themeFill="accent6" w:themeFillTint="33"/>
            <w:vAlign w:val="center"/>
          </w:tcPr>
          <w:p w14:paraId="62DCE34D" w14:textId="7DA054A2" w:rsidR="00FE6CF0" w:rsidRPr="00490217" w:rsidRDefault="0096794A" w:rsidP="00FE6CF0">
            <w:pPr>
              <w:jc w:val="center"/>
              <w:rPr>
                <w:sz w:val="20"/>
                <w:szCs w:val="20"/>
              </w:rPr>
            </w:pPr>
            <w:r>
              <w:rPr>
                <w:sz w:val="20"/>
                <w:szCs w:val="20"/>
              </w:rPr>
              <w:t>TAK</w:t>
            </w:r>
          </w:p>
        </w:tc>
        <w:tc>
          <w:tcPr>
            <w:tcW w:w="2650" w:type="dxa"/>
            <w:shd w:val="clear" w:color="auto" w:fill="E2EFD9" w:themeFill="accent6" w:themeFillTint="33"/>
            <w:vAlign w:val="center"/>
          </w:tcPr>
          <w:p w14:paraId="3AA8252B" w14:textId="729F4311" w:rsidR="00FE6CF0" w:rsidRPr="00490217" w:rsidRDefault="00FE6CF0" w:rsidP="00FE6CF0">
            <w:pPr>
              <w:jc w:val="center"/>
              <w:rPr>
                <w:sz w:val="20"/>
                <w:szCs w:val="20"/>
              </w:rPr>
            </w:pPr>
            <w:r w:rsidRPr="00490217">
              <w:rPr>
                <w:sz w:val="20"/>
                <w:szCs w:val="20"/>
              </w:rPr>
              <w:t>TAK</w:t>
            </w:r>
          </w:p>
        </w:tc>
      </w:tr>
      <w:tr w:rsidR="00961942" w:rsidRPr="002C3563" w14:paraId="643C6428" w14:textId="77777777" w:rsidTr="00E8485E">
        <w:trPr>
          <w:gridAfter w:val="1"/>
          <w:wAfter w:w="7" w:type="dxa"/>
        </w:trPr>
        <w:tc>
          <w:tcPr>
            <w:tcW w:w="556" w:type="dxa"/>
            <w:vAlign w:val="center"/>
          </w:tcPr>
          <w:p w14:paraId="1C143B78" w14:textId="77777777" w:rsidR="00FE6CF0" w:rsidRPr="00490217" w:rsidRDefault="00FE6CF0" w:rsidP="00FE6CF0">
            <w:pPr>
              <w:jc w:val="center"/>
              <w:rPr>
                <w:sz w:val="20"/>
                <w:szCs w:val="20"/>
              </w:rPr>
            </w:pPr>
            <w:r w:rsidRPr="00490217">
              <w:rPr>
                <w:sz w:val="20"/>
                <w:szCs w:val="20"/>
              </w:rPr>
              <w:t>4</w:t>
            </w:r>
          </w:p>
        </w:tc>
        <w:tc>
          <w:tcPr>
            <w:tcW w:w="2437" w:type="dxa"/>
            <w:vAlign w:val="center"/>
          </w:tcPr>
          <w:p w14:paraId="4F3A3D17" w14:textId="77777777" w:rsidR="00FE6CF0" w:rsidRPr="00490217" w:rsidRDefault="00FE6CF0" w:rsidP="00FE6CF0">
            <w:pPr>
              <w:jc w:val="center"/>
              <w:rPr>
                <w:sz w:val="20"/>
                <w:szCs w:val="20"/>
              </w:rPr>
            </w:pPr>
            <w:r w:rsidRPr="00490217">
              <w:rPr>
                <w:sz w:val="20"/>
                <w:szCs w:val="20"/>
              </w:rPr>
              <w:t>Zagospodarowanie terenów wokół zbiorników wodnych</w:t>
            </w:r>
          </w:p>
        </w:tc>
        <w:tc>
          <w:tcPr>
            <w:tcW w:w="2657" w:type="dxa"/>
            <w:vAlign w:val="center"/>
          </w:tcPr>
          <w:p w14:paraId="084674AC" w14:textId="35E36F81" w:rsidR="00FE6CF0" w:rsidRPr="00490217" w:rsidRDefault="008B5FE9" w:rsidP="00FE6CF0">
            <w:pPr>
              <w:jc w:val="center"/>
              <w:rPr>
                <w:sz w:val="20"/>
                <w:szCs w:val="20"/>
              </w:rPr>
            </w:pPr>
            <w:r w:rsidRPr="00490217">
              <w:rPr>
                <w:sz w:val="20"/>
                <w:szCs w:val="20"/>
              </w:rPr>
              <w:t>NIE</w:t>
            </w:r>
          </w:p>
        </w:tc>
        <w:tc>
          <w:tcPr>
            <w:tcW w:w="2491" w:type="dxa"/>
          </w:tcPr>
          <w:p w14:paraId="61C50296" w14:textId="6CAC0D0A" w:rsidR="00FE6CF0" w:rsidRPr="001B22D8" w:rsidRDefault="00FE6CF0" w:rsidP="00FE6CF0">
            <w:pPr>
              <w:jc w:val="center"/>
              <w:rPr>
                <w:color w:val="000000" w:themeColor="text1"/>
                <w:sz w:val="20"/>
                <w:szCs w:val="20"/>
              </w:rPr>
            </w:pPr>
            <w:r w:rsidRPr="001B22D8">
              <w:rPr>
                <w:color w:val="000000" w:themeColor="text1"/>
                <w:sz w:val="20"/>
                <w:szCs w:val="20"/>
              </w:rPr>
              <w:t>NIE</w:t>
            </w:r>
          </w:p>
        </w:tc>
        <w:tc>
          <w:tcPr>
            <w:tcW w:w="2398" w:type="dxa"/>
            <w:vAlign w:val="center"/>
          </w:tcPr>
          <w:p w14:paraId="11F6B1BF" w14:textId="7E02D08E" w:rsidR="00FE6CF0" w:rsidRPr="001B22D8" w:rsidRDefault="001B22D8" w:rsidP="00FE6CF0">
            <w:pPr>
              <w:jc w:val="center"/>
              <w:rPr>
                <w:color w:val="000000" w:themeColor="text1"/>
                <w:sz w:val="20"/>
                <w:szCs w:val="20"/>
              </w:rPr>
            </w:pPr>
            <w:r w:rsidRPr="001B22D8">
              <w:rPr>
                <w:color w:val="000000" w:themeColor="text1"/>
                <w:sz w:val="20"/>
                <w:szCs w:val="20"/>
              </w:rPr>
              <w:t>TAK - wykonanie robót remontowych i zabezpieczających obszary wodne przy terenach rekreacyjno-wypoczynkowych na terenie gminy</w:t>
            </w:r>
          </w:p>
        </w:tc>
        <w:tc>
          <w:tcPr>
            <w:tcW w:w="2717" w:type="dxa"/>
            <w:vAlign w:val="center"/>
          </w:tcPr>
          <w:p w14:paraId="323D75F3" w14:textId="77777777" w:rsidR="00E043EF" w:rsidRPr="00E043EF" w:rsidRDefault="00E043EF" w:rsidP="00E043EF">
            <w:pPr>
              <w:jc w:val="center"/>
              <w:rPr>
                <w:color w:val="000000" w:themeColor="text1"/>
                <w:sz w:val="20"/>
                <w:szCs w:val="20"/>
              </w:rPr>
            </w:pPr>
            <w:r w:rsidRPr="00E043EF">
              <w:rPr>
                <w:color w:val="000000" w:themeColor="text1"/>
                <w:sz w:val="20"/>
                <w:szCs w:val="20"/>
              </w:rPr>
              <w:t xml:space="preserve">TAK </w:t>
            </w:r>
          </w:p>
          <w:p w14:paraId="080C5AC8" w14:textId="77777777" w:rsidR="00FE6CF0" w:rsidRDefault="00E043EF" w:rsidP="00E043EF">
            <w:pPr>
              <w:jc w:val="center"/>
              <w:rPr>
                <w:color w:val="000000" w:themeColor="text1"/>
                <w:sz w:val="20"/>
                <w:szCs w:val="20"/>
              </w:rPr>
            </w:pPr>
            <w:r w:rsidRPr="00E043EF">
              <w:rPr>
                <w:color w:val="000000" w:themeColor="text1"/>
                <w:sz w:val="20"/>
                <w:szCs w:val="20"/>
              </w:rPr>
              <w:t xml:space="preserve">m.in.: oczyszczenie </w:t>
            </w:r>
            <w:r w:rsidRPr="00E043EF">
              <w:rPr>
                <w:color w:val="000000" w:themeColor="text1"/>
                <w:sz w:val="20"/>
                <w:szCs w:val="20"/>
              </w:rPr>
              <w:br/>
              <w:t>i zagospodarowanie terenu wokół niewielkiego jeziorka „Gajzlerka” w miejscowości Jaworznia</w:t>
            </w:r>
          </w:p>
          <w:p w14:paraId="4F40D260" w14:textId="6AE29D78" w:rsidR="00FF4D0E" w:rsidRPr="00E043EF" w:rsidRDefault="00FF4D0E" w:rsidP="00E043EF">
            <w:pPr>
              <w:jc w:val="center"/>
              <w:rPr>
                <w:color w:val="FF0000"/>
                <w:sz w:val="20"/>
                <w:szCs w:val="20"/>
              </w:rPr>
            </w:pPr>
            <w:r>
              <w:rPr>
                <w:color w:val="000000" w:themeColor="text1"/>
                <w:sz w:val="20"/>
                <w:szCs w:val="20"/>
              </w:rPr>
              <w:t>- zagospodarowanie terenu wokół nowego zbiornika wodnego „Wierna Rzeka”</w:t>
            </w:r>
          </w:p>
        </w:tc>
        <w:tc>
          <w:tcPr>
            <w:tcW w:w="2650" w:type="dxa"/>
            <w:vAlign w:val="center"/>
          </w:tcPr>
          <w:p w14:paraId="400D95E6" w14:textId="0C9F1DA4" w:rsidR="00FE6CF0" w:rsidRPr="00490217" w:rsidRDefault="00FE6CF0" w:rsidP="00FE6CF0">
            <w:pPr>
              <w:jc w:val="center"/>
              <w:rPr>
                <w:sz w:val="20"/>
                <w:szCs w:val="20"/>
              </w:rPr>
            </w:pPr>
            <w:r w:rsidRPr="00490217">
              <w:rPr>
                <w:sz w:val="20"/>
                <w:szCs w:val="20"/>
              </w:rPr>
              <w:t>NIE</w:t>
            </w:r>
          </w:p>
        </w:tc>
      </w:tr>
      <w:tr w:rsidR="009E6D10" w:rsidRPr="002C3563" w14:paraId="43581DDD" w14:textId="77777777" w:rsidTr="009E6D10">
        <w:trPr>
          <w:gridAfter w:val="1"/>
          <w:wAfter w:w="7" w:type="dxa"/>
        </w:trPr>
        <w:tc>
          <w:tcPr>
            <w:tcW w:w="556" w:type="dxa"/>
            <w:shd w:val="clear" w:color="auto" w:fill="E2EFD9" w:themeFill="accent6" w:themeFillTint="33"/>
            <w:vAlign w:val="center"/>
          </w:tcPr>
          <w:p w14:paraId="6579E7C8" w14:textId="576C98AB" w:rsidR="00FE6CF0" w:rsidRPr="00490217" w:rsidRDefault="00FE6CF0" w:rsidP="00FE6CF0">
            <w:pPr>
              <w:jc w:val="center"/>
              <w:rPr>
                <w:sz w:val="20"/>
                <w:szCs w:val="20"/>
              </w:rPr>
            </w:pPr>
            <w:r w:rsidRPr="00490217">
              <w:rPr>
                <w:sz w:val="20"/>
                <w:szCs w:val="20"/>
              </w:rPr>
              <w:t>5</w:t>
            </w:r>
          </w:p>
        </w:tc>
        <w:tc>
          <w:tcPr>
            <w:tcW w:w="2437" w:type="dxa"/>
            <w:shd w:val="clear" w:color="auto" w:fill="E2EFD9" w:themeFill="accent6" w:themeFillTint="33"/>
            <w:vAlign w:val="center"/>
          </w:tcPr>
          <w:p w14:paraId="10BDD9D2" w14:textId="2A3795C2" w:rsidR="00FE6CF0" w:rsidRPr="00490217" w:rsidRDefault="00FE6CF0" w:rsidP="00FE6CF0">
            <w:pPr>
              <w:jc w:val="center"/>
              <w:rPr>
                <w:sz w:val="20"/>
                <w:szCs w:val="20"/>
              </w:rPr>
            </w:pPr>
            <w:r w:rsidRPr="00490217">
              <w:rPr>
                <w:sz w:val="20"/>
                <w:szCs w:val="20"/>
              </w:rPr>
              <w:t>Stworzenie wspólnych produktów turystycznych</w:t>
            </w:r>
          </w:p>
        </w:tc>
        <w:tc>
          <w:tcPr>
            <w:tcW w:w="2657" w:type="dxa"/>
            <w:shd w:val="clear" w:color="auto" w:fill="E2EFD9" w:themeFill="accent6" w:themeFillTint="33"/>
            <w:vAlign w:val="center"/>
          </w:tcPr>
          <w:p w14:paraId="5390F051" w14:textId="77777777" w:rsidR="00B933FC" w:rsidRPr="00490217" w:rsidRDefault="00B933FC" w:rsidP="00FE6CF0">
            <w:pPr>
              <w:jc w:val="center"/>
              <w:rPr>
                <w:sz w:val="20"/>
                <w:szCs w:val="20"/>
              </w:rPr>
            </w:pPr>
            <w:r w:rsidRPr="00490217">
              <w:rPr>
                <w:sz w:val="20"/>
                <w:szCs w:val="20"/>
              </w:rPr>
              <w:t xml:space="preserve">TAK </w:t>
            </w:r>
          </w:p>
          <w:p w14:paraId="559E87EB" w14:textId="58572FBC" w:rsidR="00FE6CF0" w:rsidRPr="00490217" w:rsidRDefault="00B933FC" w:rsidP="00FE6CF0">
            <w:pPr>
              <w:jc w:val="center"/>
              <w:rPr>
                <w:sz w:val="20"/>
                <w:szCs w:val="20"/>
              </w:rPr>
            </w:pPr>
            <w:r w:rsidRPr="00490217">
              <w:rPr>
                <w:sz w:val="20"/>
                <w:szCs w:val="20"/>
              </w:rPr>
              <w:t xml:space="preserve">Stworzenie wspólnego produktu turystycznego </w:t>
            </w:r>
            <w:r w:rsidRPr="00490217">
              <w:rPr>
                <w:sz w:val="20"/>
                <w:szCs w:val="20"/>
              </w:rPr>
              <w:br/>
              <w:t>z gminami partnerskimi</w:t>
            </w:r>
          </w:p>
          <w:p w14:paraId="10062F74" w14:textId="77777777" w:rsidR="00B933FC" w:rsidRPr="00490217" w:rsidRDefault="00B933FC" w:rsidP="00FE6CF0">
            <w:pPr>
              <w:jc w:val="center"/>
              <w:rPr>
                <w:sz w:val="20"/>
                <w:szCs w:val="20"/>
              </w:rPr>
            </w:pPr>
          </w:p>
          <w:p w14:paraId="3AAA727A" w14:textId="77777777" w:rsidR="00B933FC" w:rsidRPr="00490217" w:rsidRDefault="00B933FC" w:rsidP="00B933FC">
            <w:pPr>
              <w:jc w:val="center"/>
              <w:rPr>
                <w:sz w:val="20"/>
                <w:szCs w:val="20"/>
              </w:rPr>
            </w:pPr>
            <w:r w:rsidRPr="00490217">
              <w:rPr>
                <w:sz w:val="20"/>
                <w:szCs w:val="20"/>
              </w:rPr>
              <w:t>1. Wspólna marka turystyczna</w:t>
            </w:r>
          </w:p>
          <w:p w14:paraId="37F69527" w14:textId="77777777" w:rsidR="00B933FC" w:rsidRPr="00490217" w:rsidRDefault="00B933FC" w:rsidP="00B933FC">
            <w:pPr>
              <w:jc w:val="center"/>
              <w:rPr>
                <w:sz w:val="20"/>
                <w:szCs w:val="20"/>
              </w:rPr>
            </w:pPr>
            <w:r w:rsidRPr="00490217">
              <w:rPr>
                <w:sz w:val="20"/>
                <w:szCs w:val="20"/>
              </w:rPr>
              <w:t>2. Promocja turystyki, produktów regionalnych</w:t>
            </w:r>
          </w:p>
          <w:p w14:paraId="09C4C30D" w14:textId="77777777" w:rsidR="00B933FC" w:rsidRPr="00490217" w:rsidRDefault="00B933FC" w:rsidP="00B933FC">
            <w:pPr>
              <w:jc w:val="center"/>
              <w:rPr>
                <w:sz w:val="20"/>
                <w:szCs w:val="20"/>
              </w:rPr>
            </w:pPr>
            <w:r w:rsidRPr="00490217">
              <w:rPr>
                <w:sz w:val="20"/>
                <w:szCs w:val="20"/>
              </w:rPr>
              <w:t xml:space="preserve">3. Organizacja cyklicznych wydarzeń </w:t>
            </w:r>
          </w:p>
          <w:p w14:paraId="4C3CAD16" w14:textId="77777777" w:rsidR="00B933FC" w:rsidRPr="00490217" w:rsidRDefault="00B933FC" w:rsidP="00B933FC">
            <w:pPr>
              <w:jc w:val="center"/>
              <w:rPr>
                <w:sz w:val="20"/>
                <w:szCs w:val="20"/>
              </w:rPr>
            </w:pPr>
            <w:r w:rsidRPr="00490217">
              <w:rPr>
                <w:sz w:val="20"/>
                <w:szCs w:val="20"/>
              </w:rPr>
              <w:t>4. Szlak turystyczny</w:t>
            </w:r>
          </w:p>
          <w:p w14:paraId="5E5A11EC" w14:textId="761A61C5" w:rsidR="001A7472" w:rsidRPr="00490217" w:rsidRDefault="001A7472" w:rsidP="00B933FC">
            <w:pPr>
              <w:jc w:val="center"/>
              <w:rPr>
                <w:sz w:val="20"/>
                <w:szCs w:val="20"/>
              </w:rPr>
            </w:pPr>
            <w:r w:rsidRPr="00490217">
              <w:rPr>
                <w:sz w:val="20"/>
                <w:szCs w:val="20"/>
              </w:rPr>
              <w:t>5. Skarby Królowej Bony</w:t>
            </w:r>
          </w:p>
        </w:tc>
        <w:tc>
          <w:tcPr>
            <w:tcW w:w="2491" w:type="dxa"/>
            <w:shd w:val="clear" w:color="auto" w:fill="E2EFD9" w:themeFill="accent6" w:themeFillTint="33"/>
          </w:tcPr>
          <w:p w14:paraId="4655B2A0" w14:textId="77777777" w:rsidR="009E6D10" w:rsidRDefault="009E6D10" w:rsidP="00FE6CF0">
            <w:pPr>
              <w:jc w:val="center"/>
              <w:rPr>
                <w:sz w:val="20"/>
                <w:szCs w:val="20"/>
              </w:rPr>
            </w:pPr>
          </w:p>
          <w:p w14:paraId="3AF8FA02" w14:textId="77777777" w:rsidR="009E6D10" w:rsidRDefault="009E6D10" w:rsidP="00FE6CF0">
            <w:pPr>
              <w:jc w:val="center"/>
              <w:rPr>
                <w:sz w:val="20"/>
                <w:szCs w:val="20"/>
              </w:rPr>
            </w:pPr>
          </w:p>
          <w:p w14:paraId="02CA5053" w14:textId="77777777" w:rsidR="009E6D10" w:rsidRDefault="009E6D10" w:rsidP="00FE6CF0">
            <w:pPr>
              <w:jc w:val="center"/>
              <w:rPr>
                <w:sz w:val="20"/>
                <w:szCs w:val="20"/>
              </w:rPr>
            </w:pPr>
          </w:p>
          <w:p w14:paraId="6998993C" w14:textId="77777777" w:rsidR="009E6D10" w:rsidRDefault="009E6D10" w:rsidP="00FE6CF0">
            <w:pPr>
              <w:jc w:val="center"/>
              <w:rPr>
                <w:sz w:val="20"/>
                <w:szCs w:val="20"/>
              </w:rPr>
            </w:pPr>
          </w:p>
          <w:p w14:paraId="6A13CBC1" w14:textId="77777777" w:rsidR="009E6D10" w:rsidRDefault="009E6D10" w:rsidP="00FE6CF0">
            <w:pPr>
              <w:jc w:val="center"/>
              <w:rPr>
                <w:sz w:val="20"/>
                <w:szCs w:val="20"/>
              </w:rPr>
            </w:pPr>
          </w:p>
          <w:p w14:paraId="75DE6C14" w14:textId="6CF002F1" w:rsidR="00FE6CF0" w:rsidRPr="00490217" w:rsidRDefault="00FE6CF0" w:rsidP="00FE6CF0">
            <w:pPr>
              <w:jc w:val="center"/>
              <w:rPr>
                <w:sz w:val="20"/>
                <w:szCs w:val="20"/>
              </w:rPr>
            </w:pPr>
            <w:r w:rsidRPr="00490217">
              <w:rPr>
                <w:sz w:val="20"/>
                <w:szCs w:val="20"/>
              </w:rPr>
              <w:t>TAK</w:t>
            </w:r>
          </w:p>
        </w:tc>
        <w:tc>
          <w:tcPr>
            <w:tcW w:w="2398" w:type="dxa"/>
            <w:shd w:val="clear" w:color="auto" w:fill="E2EFD9" w:themeFill="accent6" w:themeFillTint="33"/>
            <w:vAlign w:val="center"/>
          </w:tcPr>
          <w:p w14:paraId="406E7342" w14:textId="3EB9B841" w:rsidR="00FE6CF0" w:rsidRPr="00490217" w:rsidRDefault="00FE6CF0" w:rsidP="00FE6CF0">
            <w:pPr>
              <w:jc w:val="center"/>
              <w:rPr>
                <w:sz w:val="20"/>
                <w:szCs w:val="20"/>
              </w:rPr>
            </w:pPr>
            <w:r w:rsidRPr="00490217">
              <w:rPr>
                <w:sz w:val="20"/>
                <w:szCs w:val="20"/>
              </w:rPr>
              <w:t>TAK - przebudowa budynku Towarzystwa Przyjaciół Małogoszcza - utworzenie Muzeum Historii Powstania Styczniowego na ziemi jędrzejowskiej</w:t>
            </w:r>
          </w:p>
        </w:tc>
        <w:tc>
          <w:tcPr>
            <w:tcW w:w="2717" w:type="dxa"/>
            <w:shd w:val="clear" w:color="auto" w:fill="E2EFD9" w:themeFill="accent6" w:themeFillTint="33"/>
            <w:vAlign w:val="center"/>
          </w:tcPr>
          <w:p w14:paraId="6F7740F6" w14:textId="50829893" w:rsidR="00FE6CF0" w:rsidRPr="00490217" w:rsidRDefault="00E043EF" w:rsidP="00FE6CF0">
            <w:pPr>
              <w:jc w:val="center"/>
              <w:rPr>
                <w:sz w:val="20"/>
                <w:szCs w:val="20"/>
              </w:rPr>
            </w:pPr>
            <w:r>
              <w:rPr>
                <w:sz w:val="20"/>
                <w:szCs w:val="20"/>
              </w:rPr>
              <w:t>TAK</w:t>
            </w:r>
          </w:p>
        </w:tc>
        <w:tc>
          <w:tcPr>
            <w:tcW w:w="2650" w:type="dxa"/>
            <w:shd w:val="clear" w:color="auto" w:fill="E2EFD9" w:themeFill="accent6" w:themeFillTint="33"/>
            <w:vAlign w:val="center"/>
          </w:tcPr>
          <w:p w14:paraId="684893B9" w14:textId="365B812C" w:rsidR="00FE6CF0" w:rsidRPr="00490217" w:rsidRDefault="00FE6CF0" w:rsidP="00FE6CF0">
            <w:pPr>
              <w:jc w:val="center"/>
              <w:rPr>
                <w:sz w:val="20"/>
                <w:szCs w:val="20"/>
              </w:rPr>
            </w:pPr>
            <w:r w:rsidRPr="00490217">
              <w:rPr>
                <w:sz w:val="20"/>
                <w:szCs w:val="20"/>
              </w:rPr>
              <w:t>TAK</w:t>
            </w:r>
          </w:p>
        </w:tc>
      </w:tr>
      <w:tr w:rsidR="00961942" w:rsidRPr="002C3563" w14:paraId="270AF6F7" w14:textId="77777777" w:rsidTr="00E8485E">
        <w:trPr>
          <w:gridAfter w:val="1"/>
          <w:wAfter w:w="7" w:type="dxa"/>
        </w:trPr>
        <w:tc>
          <w:tcPr>
            <w:tcW w:w="556" w:type="dxa"/>
            <w:vAlign w:val="center"/>
          </w:tcPr>
          <w:p w14:paraId="7BDB36EF" w14:textId="7C29B2C8" w:rsidR="00FE6CF0" w:rsidRPr="00490217" w:rsidRDefault="00FE6CF0" w:rsidP="00FE6CF0">
            <w:pPr>
              <w:jc w:val="center"/>
              <w:rPr>
                <w:sz w:val="20"/>
                <w:szCs w:val="20"/>
              </w:rPr>
            </w:pPr>
            <w:r w:rsidRPr="00490217">
              <w:rPr>
                <w:sz w:val="20"/>
                <w:szCs w:val="20"/>
              </w:rPr>
              <w:t>6</w:t>
            </w:r>
          </w:p>
        </w:tc>
        <w:tc>
          <w:tcPr>
            <w:tcW w:w="2437" w:type="dxa"/>
            <w:vAlign w:val="center"/>
          </w:tcPr>
          <w:p w14:paraId="23D757F3" w14:textId="77777777" w:rsidR="00FE6CF0" w:rsidRPr="00490217" w:rsidRDefault="00FE6CF0" w:rsidP="00FE6CF0">
            <w:pPr>
              <w:jc w:val="center"/>
              <w:rPr>
                <w:sz w:val="20"/>
                <w:szCs w:val="20"/>
              </w:rPr>
            </w:pPr>
            <w:r w:rsidRPr="00490217">
              <w:rPr>
                <w:sz w:val="20"/>
                <w:szCs w:val="20"/>
              </w:rPr>
              <w:t>Stworzenie wspólnej marki  dla wszystkich gmin Porozumienia (produkty turystyczne, rolnictwo ekologiczne, wspólna oferta inwestycyjna)</w:t>
            </w:r>
          </w:p>
        </w:tc>
        <w:tc>
          <w:tcPr>
            <w:tcW w:w="2657" w:type="dxa"/>
            <w:vAlign w:val="center"/>
          </w:tcPr>
          <w:p w14:paraId="7C50D20C" w14:textId="77777777" w:rsidR="00045E13" w:rsidRPr="00490217" w:rsidRDefault="00045E13" w:rsidP="00045E13">
            <w:pPr>
              <w:jc w:val="center"/>
              <w:rPr>
                <w:sz w:val="20"/>
                <w:szCs w:val="20"/>
              </w:rPr>
            </w:pPr>
            <w:r w:rsidRPr="00490217">
              <w:rPr>
                <w:sz w:val="20"/>
                <w:szCs w:val="20"/>
              </w:rPr>
              <w:t xml:space="preserve">TAK </w:t>
            </w:r>
          </w:p>
          <w:p w14:paraId="3A007EBA" w14:textId="42AAAB0D" w:rsidR="00045E13" w:rsidRPr="00490217" w:rsidRDefault="00045E13" w:rsidP="00045E13">
            <w:pPr>
              <w:jc w:val="center"/>
              <w:rPr>
                <w:sz w:val="20"/>
                <w:szCs w:val="20"/>
              </w:rPr>
            </w:pPr>
            <w:r w:rsidRPr="00490217">
              <w:rPr>
                <w:sz w:val="20"/>
                <w:szCs w:val="20"/>
              </w:rPr>
              <w:t>Rozwój infrastruktury turystycznej służącej prezentacji walorów</w:t>
            </w:r>
            <w:r w:rsidR="00B933FC" w:rsidRPr="00490217">
              <w:rPr>
                <w:sz w:val="20"/>
                <w:szCs w:val="20"/>
              </w:rPr>
              <w:t xml:space="preserve"> dziedzictwa przyrodniczo-kulturowego gminy Chęciny  </w:t>
            </w:r>
          </w:p>
          <w:p w14:paraId="2870EAF7" w14:textId="77777777" w:rsidR="00B933FC" w:rsidRPr="00490217" w:rsidRDefault="00B933FC" w:rsidP="00045E13">
            <w:pPr>
              <w:jc w:val="center"/>
              <w:rPr>
                <w:sz w:val="20"/>
                <w:szCs w:val="20"/>
              </w:rPr>
            </w:pPr>
          </w:p>
          <w:p w14:paraId="51CBEE24" w14:textId="169700A5" w:rsidR="00045E13" w:rsidRPr="00490217" w:rsidRDefault="00045E13" w:rsidP="00045E13">
            <w:pPr>
              <w:jc w:val="center"/>
              <w:rPr>
                <w:sz w:val="20"/>
                <w:szCs w:val="20"/>
              </w:rPr>
            </w:pPr>
            <w:r w:rsidRPr="00490217">
              <w:rPr>
                <w:sz w:val="20"/>
                <w:szCs w:val="20"/>
              </w:rPr>
              <w:t>1 Kompleksowy remont oraz rozbudowa budynku Muzealnej Izby Górnictwa Kruszcowego wraz z zagospodarowaniem terenu wokół</w:t>
            </w:r>
          </w:p>
          <w:p w14:paraId="177BBF8F" w14:textId="77777777" w:rsidR="00045E13" w:rsidRPr="00490217" w:rsidRDefault="00045E13" w:rsidP="00045E13">
            <w:pPr>
              <w:jc w:val="center"/>
              <w:rPr>
                <w:sz w:val="20"/>
                <w:szCs w:val="20"/>
              </w:rPr>
            </w:pPr>
            <w:r w:rsidRPr="00490217">
              <w:rPr>
                <w:sz w:val="20"/>
                <w:szCs w:val="20"/>
              </w:rPr>
              <w:t>2 Modernizacja ekspozycji znajdującej się w Muzealnej Izbie Górnictwa Kruszcowego w Miedziance</w:t>
            </w:r>
          </w:p>
          <w:p w14:paraId="01709AAF" w14:textId="77777777" w:rsidR="00045E13" w:rsidRPr="00490217" w:rsidRDefault="00045E13" w:rsidP="00045E13">
            <w:pPr>
              <w:jc w:val="center"/>
              <w:rPr>
                <w:sz w:val="20"/>
                <w:szCs w:val="20"/>
              </w:rPr>
            </w:pPr>
            <w:r w:rsidRPr="00490217">
              <w:rPr>
                <w:sz w:val="20"/>
                <w:szCs w:val="20"/>
              </w:rPr>
              <w:t>3 Oznakowanie ścieżki dydaktycznej w rezerwacie Góra Miedzianka</w:t>
            </w:r>
          </w:p>
          <w:p w14:paraId="57EAD4DC" w14:textId="77777777" w:rsidR="00045E13" w:rsidRPr="00490217" w:rsidRDefault="00045E13" w:rsidP="00045E13">
            <w:pPr>
              <w:jc w:val="center"/>
              <w:rPr>
                <w:sz w:val="20"/>
                <w:szCs w:val="20"/>
              </w:rPr>
            </w:pPr>
            <w:r w:rsidRPr="00490217">
              <w:rPr>
                <w:sz w:val="20"/>
                <w:szCs w:val="20"/>
              </w:rPr>
              <w:t>4 Opracowanie dokumentacji i zagospodarowanie terenu wokół rezerwatu przyrody Milechowy</w:t>
            </w:r>
          </w:p>
          <w:p w14:paraId="66F4D8FB" w14:textId="77777777" w:rsidR="00045E13" w:rsidRPr="00490217" w:rsidRDefault="00045E13" w:rsidP="00045E13">
            <w:pPr>
              <w:jc w:val="center"/>
              <w:rPr>
                <w:sz w:val="20"/>
                <w:szCs w:val="20"/>
              </w:rPr>
            </w:pPr>
            <w:r w:rsidRPr="00490217">
              <w:rPr>
                <w:sz w:val="20"/>
                <w:szCs w:val="20"/>
              </w:rPr>
              <w:t>5 Opracowanie dokumentacji i zagospodarowanie terenu wokół rezerwatu przyrody nieożywionej Wolica</w:t>
            </w:r>
          </w:p>
          <w:p w14:paraId="5A35116A" w14:textId="77777777" w:rsidR="00045E13" w:rsidRPr="00490217" w:rsidRDefault="00045E13" w:rsidP="00045E13">
            <w:pPr>
              <w:jc w:val="center"/>
              <w:rPr>
                <w:sz w:val="20"/>
                <w:szCs w:val="20"/>
              </w:rPr>
            </w:pPr>
            <w:r w:rsidRPr="00490217">
              <w:rPr>
                <w:sz w:val="20"/>
                <w:szCs w:val="20"/>
              </w:rPr>
              <w:t>6 Opracowanie dokumentacji i udostępnienie atrakcji przyrodniczej - Kamieniołomu Stokówka</w:t>
            </w:r>
          </w:p>
          <w:p w14:paraId="482283C2" w14:textId="77777777" w:rsidR="00FE6CF0" w:rsidRPr="00490217" w:rsidRDefault="00045E13" w:rsidP="00045E13">
            <w:pPr>
              <w:jc w:val="center"/>
              <w:rPr>
                <w:sz w:val="20"/>
                <w:szCs w:val="20"/>
              </w:rPr>
            </w:pPr>
            <w:r w:rsidRPr="00490217">
              <w:rPr>
                <w:sz w:val="20"/>
                <w:szCs w:val="20"/>
              </w:rPr>
              <w:t>7 Wykonanie ścieżki dydaktycznej w rezerwacie przyrody Góry Rzepka.</w:t>
            </w:r>
          </w:p>
          <w:p w14:paraId="0D25CC5C" w14:textId="77777777" w:rsidR="00CE29A2" w:rsidRPr="00490217" w:rsidRDefault="00CE29A2" w:rsidP="00045E13">
            <w:pPr>
              <w:jc w:val="center"/>
              <w:rPr>
                <w:sz w:val="20"/>
                <w:szCs w:val="20"/>
              </w:rPr>
            </w:pPr>
          </w:p>
          <w:p w14:paraId="1755D920" w14:textId="7E1DA0B0" w:rsidR="00CE29A2" w:rsidRPr="00490217" w:rsidRDefault="00CE29A2" w:rsidP="00045E13">
            <w:pPr>
              <w:jc w:val="center"/>
              <w:rPr>
                <w:sz w:val="20"/>
                <w:szCs w:val="20"/>
              </w:rPr>
            </w:pPr>
            <w:r w:rsidRPr="00490217">
              <w:rPr>
                <w:sz w:val="20"/>
                <w:szCs w:val="20"/>
              </w:rPr>
              <w:t>Wydarzenie - produkt turystyczny Stworzenie wydarzenia weekendowego promującego walory kulturowo-przyrodnicze Gminy i Miasta Chęciny. Podkreślającego historyczne dzieje ziemi chęcińskiej. Wydarzenie powinno również uwzględniać udział czołowych zespołów artystycznych</w:t>
            </w:r>
          </w:p>
        </w:tc>
        <w:tc>
          <w:tcPr>
            <w:tcW w:w="2491" w:type="dxa"/>
          </w:tcPr>
          <w:p w14:paraId="27A58B32" w14:textId="6EA8B46C" w:rsidR="00FE6CF0" w:rsidRPr="00490217" w:rsidRDefault="00FE6CF0" w:rsidP="00FE6CF0">
            <w:pPr>
              <w:jc w:val="center"/>
              <w:rPr>
                <w:sz w:val="20"/>
                <w:szCs w:val="20"/>
              </w:rPr>
            </w:pPr>
            <w:r w:rsidRPr="00490217">
              <w:rPr>
                <w:sz w:val="20"/>
                <w:szCs w:val="20"/>
              </w:rPr>
              <w:t>TAK</w:t>
            </w:r>
          </w:p>
        </w:tc>
        <w:tc>
          <w:tcPr>
            <w:tcW w:w="2398" w:type="dxa"/>
            <w:vAlign w:val="center"/>
          </w:tcPr>
          <w:p w14:paraId="53775DEA" w14:textId="42934AB3" w:rsidR="00FE6CF0" w:rsidRPr="00490217" w:rsidRDefault="00FE6CF0" w:rsidP="00FE6CF0">
            <w:pPr>
              <w:jc w:val="center"/>
              <w:rPr>
                <w:sz w:val="20"/>
                <w:szCs w:val="20"/>
              </w:rPr>
            </w:pPr>
            <w:r w:rsidRPr="00490217">
              <w:rPr>
                <w:sz w:val="20"/>
                <w:szCs w:val="20"/>
              </w:rPr>
              <w:t>TAK Stworzenie 3 Izb Historii Lokalnej w nawiązaniu do wspólnej historii</w:t>
            </w:r>
          </w:p>
        </w:tc>
        <w:tc>
          <w:tcPr>
            <w:tcW w:w="2717" w:type="dxa"/>
            <w:vAlign w:val="center"/>
          </w:tcPr>
          <w:p w14:paraId="06E30EAF" w14:textId="75B445FF" w:rsidR="00FE6CF0" w:rsidRPr="00490217" w:rsidRDefault="00E8485E" w:rsidP="0096794A">
            <w:pPr>
              <w:jc w:val="center"/>
              <w:rPr>
                <w:sz w:val="20"/>
                <w:szCs w:val="20"/>
              </w:rPr>
            </w:pPr>
            <w:r>
              <w:rPr>
                <w:rFonts w:cstheme="minorHAnsi"/>
                <w:sz w:val="20"/>
                <w:szCs w:val="20"/>
              </w:rPr>
              <w:t>TAK</w:t>
            </w:r>
          </w:p>
        </w:tc>
        <w:tc>
          <w:tcPr>
            <w:tcW w:w="2650" w:type="dxa"/>
            <w:vAlign w:val="center"/>
          </w:tcPr>
          <w:p w14:paraId="255ACA2D" w14:textId="0E9F0DDA" w:rsidR="00FE6CF0" w:rsidRPr="00490217" w:rsidRDefault="00FE6CF0" w:rsidP="00FE6CF0">
            <w:pPr>
              <w:jc w:val="center"/>
              <w:rPr>
                <w:sz w:val="20"/>
                <w:szCs w:val="20"/>
              </w:rPr>
            </w:pPr>
            <w:r w:rsidRPr="00490217">
              <w:rPr>
                <w:sz w:val="20"/>
                <w:szCs w:val="20"/>
              </w:rPr>
              <w:t xml:space="preserve">TAK </w:t>
            </w:r>
          </w:p>
        </w:tc>
      </w:tr>
      <w:tr w:rsidR="009E6D10" w:rsidRPr="002C3563" w14:paraId="75A0304A" w14:textId="77777777" w:rsidTr="009E6D10">
        <w:trPr>
          <w:gridAfter w:val="1"/>
          <w:wAfter w:w="7" w:type="dxa"/>
        </w:trPr>
        <w:tc>
          <w:tcPr>
            <w:tcW w:w="556" w:type="dxa"/>
            <w:shd w:val="clear" w:color="auto" w:fill="E2EFD9" w:themeFill="accent6" w:themeFillTint="33"/>
            <w:vAlign w:val="center"/>
          </w:tcPr>
          <w:p w14:paraId="6AB13AAB" w14:textId="45E83D7C" w:rsidR="00E8485E" w:rsidRPr="00490217" w:rsidRDefault="00E8485E" w:rsidP="00E8485E">
            <w:pPr>
              <w:jc w:val="center"/>
              <w:rPr>
                <w:sz w:val="20"/>
                <w:szCs w:val="20"/>
              </w:rPr>
            </w:pPr>
            <w:r w:rsidRPr="00490217">
              <w:rPr>
                <w:sz w:val="20"/>
                <w:szCs w:val="20"/>
              </w:rPr>
              <w:t>7</w:t>
            </w:r>
          </w:p>
        </w:tc>
        <w:tc>
          <w:tcPr>
            <w:tcW w:w="2437" w:type="dxa"/>
            <w:shd w:val="clear" w:color="auto" w:fill="E2EFD9" w:themeFill="accent6" w:themeFillTint="33"/>
            <w:vAlign w:val="center"/>
          </w:tcPr>
          <w:p w14:paraId="2C24A344" w14:textId="77777777" w:rsidR="00E8485E" w:rsidRPr="00490217" w:rsidRDefault="00E8485E" w:rsidP="00E8485E">
            <w:pPr>
              <w:jc w:val="center"/>
              <w:rPr>
                <w:sz w:val="20"/>
                <w:szCs w:val="20"/>
              </w:rPr>
            </w:pPr>
            <w:r w:rsidRPr="00490217">
              <w:rPr>
                <w:sz w:val="20"/>
                <w:szCs w:val="20"/>
              </w:rPr>
              <w:t>Promocja turystyczna</w:t>
            </w:r>
          </w:p>
        </w:tc>
        <w:tc>
          <w:tcPr>
            <w:tcW w:w="2657" w:type="dxa"/>
            <w:shd w:val="clear" w:color="auto" w:fill="E2EFD9" w:themeFill="accent6" w:themeFillTint="33"/>
            <w:vAlign w:val="center"/>
          </w:tcPr>
          <w:p w14:paraId="6F109B15" w14:textId="2ED58FF7" w:rsidR="00E8485E" w:rsidRPr="00490217" w:rsidRDefault="00E8485E" w:rsidP="00E8485E">
            <w:pPr>
              <w:jc w:val="center"/>
              <w:rPr>
                <w:sz w:val="20"/>
                <w:szCs w:val="20"/>
              </w:rPr>
            </w:pPr>
            <w:r w:rsidRPr="00490217">
              <w:rPr>
                <w:sz w:val="20"/>
                <w:szCs w:val="20"/>
              </w:rPr>
              <w:t xml:space="preserve">TAK zakłada się utworzenie </w:t>
            </w:r>
          </w:p>
          <w:p w14:paraId="149825D2" w14:textId="7EC7B297" w:rsidR="00E8485E" w:rsidRPr="00490217" w:rsidRDefault="00E8485E" w:rsidP="00E8485E">
            <w:pPr>
              <w:jc w:val="center"/>
              <w:rPr>
                <w:sz w:val="20"/>
                <w:szCs w:val="20"/>
              </w:rPr>
            </w:pPr>
            <w:r w:rsidRPr="00490217">
              <w:rPr>
                <w:sz w:val="20"/>
                <w:szCs w:val="20"/>
              </w:rPr>
              <w:t>Informacji Turystycznej - Centrum Doradczo-Eksperckie przy Zamku Królewskim w Chęcinach</w:t>
            </w:r>
          </w:p>
        </w:tc>
        <w:tc>
          <w:tcPr>
            <w:tcW w:w="2491" w:type="dxa"/>
            <w:shd w:val="clear" w:color="auto" w:fill="E2EFD9" w:themeFill="accent6" w:themeFillTint="33"/>
            <w:vAlign w:val="center"/>
          </w:tcPr>
          <w:p w14:paraId="2175542D" w14:textId="07A6102E" w:rsidR="00E8485E" w:rsidRPr="00490217" w:rsidRDefault="00E8485E" w:rsidP="00E8485E">
            <w:pPr>
              <w:jc w:val="center"/>
              <w:rPr>
                <w:sz w:val="20"/>
                <w:szCs w:val="20"/>
              </w:rPr>
            </w:pPr>
            <w:r w:rsidRPr="00490217">
              <w:rPr>
                <w:sz w:val="20"/>
                <w:szCs w:val="20"/>
              </w:rPr>
              <w:t>TAK - promocja gminy w regionie</w:t>
            </w:r>
          </w:p>
        </w:tc>
        <w:tc>
          <w:tcPr>
            <w:tcW w:w="2398" w:type="dxa"/>
            <w:shd w:val="clear" w:color="auto" w:fill="E2EFD9" w:themeFill="accent6" w:themeFillTint="33"/>
            <w:vAlign w:val="center"/>
          </w:tcPr>
          <w:p w14:paraId="2BEFB305" w14:textId="43DD7243" w:rsidR="00E8485E" w:rsidRPr="00490217" w:rsidRDefault="00E8485E" w:rsidP="00E8485E">
            <w:pPr>
              <w:jc w:val="center"/>
              <w:rPr>
                <w:sz w:val="20"/>
                <w:szCs w:val="20"/>
              </w:rPr>
            </w:pPr>
            <w:r w:rsidRPr="00490217">
              <w:rPr>
                <w:sz w:val="20"/>
                <w:szCs w:val="20"/>
              </w:rPr>
              <w:t>TAK - promocja walorów turystycznych oraz historycznych  Gminy Małogoszcz</w:t>
            </w:r>
          </w:p>
        </w:tc>
        <w:tc>
          <w:tcPr>
            <w:tcW w:w="2717" w:type="dxa"/>
            <w:shd w:val="clear" w:color="auto" w:fill="E2EFD9" w:themeFill="accent6" w:themeFillTint="33"/>
            <w:vAlign w:val="center"/>
          </w:tcPr>
          <w:p w14:paraId="2C360063" w14:textId="77777777" w:rsidR="00E8485E" w:rsidRDefault="00E8485E" w:rsidP="00E8485E">
            <w:pPr>
              <w:jc w:val="center"/>
              <w:rPr>
                <w:sz w:val="20"/>
                <w:szCs w:val="20"/>
              </w:rPr>
            </w:pPr>
            <w:r>
              <w:rPr>
                <w:sz w:val="20"/>
                <w:szCs w:val="20"/>
              </w:rPr>
              <w:t>TAK, m.in.:</w:t>
            </w:r>
          </w:p>
          <w:p w14:paraId="2EB99295" w14:textId="77777777" w:rsidR="00E8485E" w:rsidRPr="008E3864" w:rsidRDefault="00E8485E" w:rsidP="00E8485E">
            <w:pPr>
              <w:jc w:val="center"/>
              <w:rPr>
                <w:rFonts w:cstheme="minorHAnsi"/>
                <w:b/>
                <w:bCs/>
                <w:sz w:val="20"/>
                <w:szCs w:val="20"/>
              </w:rPr>
            </w:pPr>
            <w:r>
              <w:rPr>
                <w:sz w:val="20"/>
                <w:szCs w:val="20"/>
              </w:rPr>
              <w:t xml:space="preserve">- </w:t>
            </w:r>
            <w:r w:rsidRPr="008E3864">
              <w:rPr>
                <w:rFonts w:cstheme="minorHAnsi"/>
                <w:b/>
                <w:bCs/>
                <w:sz w:val="20"/>
                <w:szCs w:val="20"/>
              </w:rPr>
              <w:t xml:space="preserve">Kompleksowy system elektronicznej informacji publicznej dla mieszkańców, turystów </w:t>
            </w:r>
            <w:r>
              <w:rPr>
                <w:rFonts w:cstheme="minorHAnsi"/>
                <w:b/>
                <w:bCs/>
                <w:sz w:val="20"/>
                <w:szCs w:val="20"/>
              </w:rPr>
              <w:br/>
            </w:r>
            <w:r w:rsidRPr="008E3864">
              <w:rPr>
                <w:rFonts w:cstheme="minorHAnsi"/>
                <w:b/>
                <w:bCs/>
                <w:sz w:val="20"/>
                <w:szCs w:val="20"/>
              </w:rPr>
              <w:t xml:space="preserve">i osób przyjezdnych </w:t>
            </w:r>
          </w:p>
          <w:p w14:paraId="203935F2" w14:textId="77777777" w:rsidR="00E8485E" w:rsidRPr="008E3864" w:rsidRDefault="00E8485E" w:rsidP="00E8485E">
            <w:pPr>
              <w:suppressAutoHyphens/>
              <w:spacing w:after="120"/>
              <w:jc w:val="center"/>
              <w:rPr>
                <w:rFonts w:eastAsia="Calibri" w:cstheme="minorHAnsi"/>
                <w:sz w:val="20"/>
                <w:szCs w:val="20"/>
                <w:lang w:eastAsia="ar-SA"/>
              </w:rPr>
            </w:pPr>
            <w:r w:rsidRPr="008E3864">
              <w:rPr>
                <w:rFonts w:eastAsia="Calibri" w:cstheme="minorHAnsi"/>
                <w:sz w:val="20"/>
                <w:szCs w:val="20"/>
                <w:lang w:eastAsia="ar-SA"/>
              </w:rPr>
              <w:t>Planowany zakres projektu</w:t>
            </w:r>
            <w:r>
              <w:rPr>
                <w:rFonts w:eastAsia="Calibri" w:cstheme="minorHAnsi"/>
                <w:sz w:val="20"/>
                <w:szCs w:val="20"/>
                <w:lang w:eastAsia="ar-SA"/>
              </w:rPr>
              <w:t>, obejmuje m.in</w:t>
            </w:r>
            <w:r w:rsidRPr="008E3864">
              <w:rPr>
                <w:rFonts w:eastAsia="Calibri" w:cstheme="minorHAnsi"/>
                <w:sz w:val="20"/>
                <w:szCs w:val="20"/>
                <w:lang w:eastAsia="ar-SA"/>
              </w:rPr>
              <w:t>:</w:t>
            </w:r>
          </w:p>
          <w:p w14:paraId="4DD75A42" w14:textId="77777777" w:rsidR="00E8485E" w:rsidRPr="008E3864" w:rsidRDefault="00E8485E" w:rsidP="00E8485E">
            <w:pPr>
              <w:suppressAutoHyphens/>
              <w:spacing w:after="120"/>
              <w:jc w:val="center"/>
              <w:rPr>
                <w:rFonts w:eastAsia="Calibri" w:cstheme="minorHAnsi"/>
                <w:sz w:val="20"/>
                <w:szCs w:val="20"/>
                <w:lang w:eastAsia="ar-SA"/>
              </w:rPr>
            </w:pPr>
            <w:r w:rsidRPr="008E3864">
              <w:rPr>
                <w:rFonts w:eastAsia="Calibri" w:cstheme="minorHAnsi"/>
                <w:sz w:val="20"/>
                <w:szCs w:val="20"/>
                <w:lang w:eastAsia="ar-SA"/>
              </w:rPr>
              <w:t>- nowoczesne elektroniczne tablice informacyjne w każdym sołectwie Gminy Piekoszów</w:t>
            </w:r>
          </w:p>
          <w:p w14:paraId="59AE6B8B" w14:textId="77777777" w:rsidR="00E8485E" w:rsidRPr="008E3864" w:rsidRDefault="00E8485E" w:rsidP="00E8485E">
            <w:pPr>
              <w:suppressAutoHyphens/>
              <w:spacing w:after="120"/>
              <w:jc w:val="center"/>
              <w:rPr>
                <w:rFonts w:eastAsia="Calibri" w:cstheme="minorHAnsi"/>
                <w:sz w:val="20"/>
                <w:szCs w:val="20"/>
                <w:lang w:eastAsia="ar-SA"/>
              </w:rPr>
            </w:pPr>
            <w:r w:rsidRPr="008E3864">
              <w:rPr>
                <w:rFonts w:eastAsia="Calibri" w:cstheme="minorHAnsi"/>
                <w:sz w:val="20"/>
                <w:szCs w:val="20"/>
                <w:lang w:eastAsia="ar-SA"/>
              </w:rPr>
              <w:t>- kompleksowy, bezpłatny system informacyjny dla mieszkańców Gminy Piekoszów i wszystkich zainteresowanych w formie aplikacji mobilnej na telefon komórkowy</w:t>
            </w:r>
          </w:p>
          <w:p w14:paraId="13609DF9" w14:textId="77777777" w:rsidR="00E8485E" w:rsidRPr="008E3864" w:rsidRDefault="00E8485E" w:rsidP="00E8485E">
            <w:pPr>
              <w:suppressAutoHyphens/>
              <w:spacing w:after="120"/>
              <w:jc w:val="center"/>
              <w:rPr>
                <w:rFonts w:eastAsia="Calibri" w:cstheme="minorHAnsi"/>
                <w:sz w:val="20"/>
                <w:szCs w:val="20"/>
                <w:lang w:eastAsia="ar-SA"/>
              </w:rPr>
            </w:pPr>
            <w:r w:rsidRPr="008E3864">
              <w:rPr>
                <w:rFonts w:eastAsia="Calibri" w:cstheme="minorHAnsi"/>
                <w:sz w:val="20"/>
                <w:szCs w:val="20"/>
                <w:lang w:eastAsia="ar-SA"/>
              </w:rPr>
              <w:t>- nowoczesny, wielofunkcyjny gminny portal informacyjno-turystyczno-promocyjny z szerokim wachlarzem publicznych e-usług</w:t>
            </w:r>
          </w:p>
          <w:p w14:paraId="7C991133" w14:textId="77777777" w:rsidR="00E8485E" w:rsidRPr="008E3864" w:rsidRDefault="00E8485E" w:rsidP="00E8485E">
            <w:pPr>
              <w:suppressAutoHyphens/>
              <w:spacing w:after="120"/>
              <w:jc w:val="center"/>
              <w:rPr>
                <w:rFonts w:eastAsia="Calibri" w:cstheme="minorHAnsi"/>
                <w:sz w:val="20"/>
                <w:szCs w:val="20"/>
                <w:lang w:eastAsia="ar-SA"/>
              </w:rPr>
            </w:pPr>
            <w:r w:rsidRPr="008E3864">
              <w:rPr>
                <w:rFonts w:eastAsia="Calibri" w:cstheme="minorHAnsi"/>
                <w:sz w:val="20"/>
                <w:szCs w:val="20"/>
                <w:lang w:eastAsia="ar-SA"/>
              </w:rPr>
              <w:t>- bezpłatny wirtualny przewodnik turystyczny po Gminie Piekoszów w formie aplikacji mobilnej</w:t>
            </w:r>
          </w:p>
          <w:p w14:paraId="1735D721" w14:textId="77777777" w:rsidR="00E8485E" w:rsidRDefault="00E8485E" w:rsidP="00E8485E">
            <w:pPr>
              <w:jc w:val="center"/>
              <w:rPr>
                <w:rFonts w:eastAsia="Calibri" w:cstheme="minorHAnsi"/>
                <w:sz w:val="20"/>
                <w:szCs w:val="20"/>
                <w:lang w:eastAsia="ar-SA"/>
              </w:rPr>
            </w:pPr>
            <w:r>
              <w:rPr>
                <w:rFonts w:eastAsia="Calibri" w:cstheme="minorHAnsi"/>
                <w:sz w:val="20"/>
                <w:szCs w:val="20"/>
                <w:lang w:eastAsia="ar-SA"/>
              </w:rPr>
              <w:t>- u</w:t>
            </w:r>
            <w:r w:rsidRPr="00D339D0">
              <w:rPr>
                <w:rFonts w:eastAsia="Calibri" w:cstheme="minorHAnsi"/>
                <w:sz w:val="20"/>
                <w:szCs w:val="20"/>
                <w:lang w:eastAsia="ar-SA"/>
              </w:rPr>
              <w:t>tworzenie punktu informacji turystyczno-geologicznej na terenie gminy Piekoszów</w:t>
            </w:r>
          </w:p>
          <w:p w14:paraId="078ABB5F" w14:textId="77777777" w:rsidR="00E8485E" w:rsidRDefault="00E8485E" w:rsidP="00E8485E">
            <w:pPr>
              <w:jc w:val="center"/>
              <w:rPr>
                <w:sz w:val="20"/>
                <w:szCs w:val="20"/>
              </w:rPr>
            </w:pPr>
          </w:p>
          <w:p w14:paraId="7042EFB2" w14:textId="77777777" w:rsidR="00E8485E" w:rsidRDefault="00E8485E" w:rsidP="00E8485E">
            <w:pPr>
              <w:jc w:val="center"/>
              <w:rPr>
                <w:rFonts w:eastAsia="Calibri" w:cstheme="minorHAnsi"/>
                <w:sz w:val="20"/>
                <w:szCs w:val="20"/>
                <w:lang w:eastAsia="ar-SA"/>
              </w:rPr>
            </w:pPr>
            <w:r w:rsidRPr="00350D9A">
              <w:rPr>
                <w:rFonts w:eastAsia="Calibri" w:cstheme="minorHAnsi"/>
                <w:sz w:val="20"/>
                <w:szCs w:val="20"/>
                <w:lang w:eastAsia="ar-SA"/>
              </w:rPr>
              <w:t>- promocja (poszczególne atrakcje, kompleksowość usług, dostępność komunikacyjna, transport publiczny, trasy rowerowe, piesze, kajakowe itp.)</w:t>
            </w:r>
          </w:p>
          <w:p w14:paraId="05DE05A9" w14:textId="1EAB49AC" w:rsidR="00E8485E" w:rsidRPr="00490217" w:rsidRDefault="00E8485E" w:rsidP="00E8485E">
            <w:pPr>
              <w:jc w:val="center"/>
              <w:rPr>
                <w:sz w:val="20"/>
                <w:szCs w:val="20"/>
              </w:rPr>
            </w:pPr>
          </w:p>
        </w:tc>
        <w:tc>
          <w:tcPr>
            <w:tcW w:w="2650" w:type="dxa"/>
            <w:shd w:val="clear" w:color="auto" w:fill="E2EFD9" w:themeFill="accent6" w:themeFillTint="33"/>
            <w:vAlign w:val="center"/>
          </w:tcPr>
          <w:p w14:paraId="25B39678" w14:textId="55F3D277" w:rsidR="00E8485E" w:rsidRPr="00490217" w:rsidRDefault="00E8485E" w:rsidP="00E8485E">
            <w:pPr>
              <w:jc w:val="center"/>
              <w:rPr>
                <w:sz w:val="20"/>
                <w:szCs w:val="20"/>
              </w:rPr>
            </w:pPr>
            <w:r w:rsidRPr="00490217">
              <w:rPr>
                <w:sz w:val="20"/>
                <w:szCs w:val="20"/>
              </w:rPr>
              <w:t>TAK - promocja walorów turystycznych oraz historycznych  Gminy Sobków</w:t>
            </w:r>
          </w:p>
        </w:tc>
      </w:tr>
      <w:tr w:rsidR="00E8485E" w:rsidRPr="002C3563" w14:paraId="598DFD01" w14:textId="77777777" w:rsidTr="00E8485E">
        <w:trPr>
          <w:gridAfter w:val="1"/>
          <w:wAfter w:w="7" w:type="dxa"/>
        </w:trPr>
        <w:tc>
          <w:tcPr>
            <w:tcW w:w="556" w:type="dxa"/>
            <w:vAlign w:val="center"/>
          </w:tcPr>
          <w:p w14:paraId="5C06EDAA" w14:textId="330335AC" w:rsidR="00E8485E" w:rsidRPr="00490217" w:rsidRDefault="00E8485E" w:rsidP="00E8485E">
            <w:pPr>
              <w:jc w:val="center"/>
              <w:rPr>
                <w:sz w:val="20"/>
                <w:szCs w:val="20"/>
              </w:rPr>
            </w:pPr>
            <w:r w:rsidRPr="00490217">
              <w:rPr>
                <w:sz w:val="20"/>
                <w:szCs w:val="20"/>
              </w:rPr>
              <w:t>8</w:t>
            </w:r>
          </w:p>
        </w:tc>
        <w:tc>
          <w:tcPr>
            <w:tcW w:w="2437" w:type="dxa"/>
            <w:vAlign w:val="center"/>
          </w:tcPr>
          <w:p w14:paraId="10D8773D" w14:textId="6F2D2C23" w:rsidR="00E8485E" w:rsidRPr="00490217" w:rsidRDefault="00E8485E" w:rsidP="00E8485E">
            <w:pPr>
              <w:jc w:val="center"/>
              <w:rPr>
                <w:sz w:val="20"/>
                <w:szCs w:val="20"/>
              </w:rPr>
            </w:pPr>
            <w:r w:rsidRPr="00490217">
              <w:rPr>
                <w:sz w:val="20"/>
                <w:szCs w:val="20"/>
              </w:rPr>
              <w:t>Inne w obszarze turystycznym</w:t>
            </w:r>
          </w:p>
        </w:tc>
        <w:tc>
          <w:tcPr>
            <w:tcW w:w="2657" w:type="dxa"/>
            <w:vAlign w:val="center"/>
          </w:tcPr>
          <w:p w14:paraId="50E8417D" w14:textId="77777777" w:rsidR="00E8485E" w:rsidRPr="00490217" w:rsidRDefault="00E8485E" w:rsidP="00E8485E">
            <w:pPr>
              <w:jc w:val="center"/>
              <w:rPr>
                <w:sz w:val="20"/>
                <w:szCs w:val="20"/>
              </w:rPr>
            </w:pPr>
            <w:r w:rsidRPr="00490217">
              <w:rPr>
                <w:sz w:val="20"/>
                <w:szCs w:val="20"/>
              </w:rPr>
              <w:t xml:space="preserve">TAK </w:t>
            </w:r>
          </w:p>
          <w:p w14:paraId="591E9A62" w14:textId="218A23FF" w:rsidR="00E8485E" w:rsidRPr="00490217" w:rsidRDefault="00E8485E" w:rsidP="00E8485E">
            <w:pPr>
              <w:jc w:val="center"/>
              <w:rPr>
                <w:sz w:val="20"/>
                <w:szCs w:val="20"/>
              </w:rPr>
            </w:pPr>
            <w:r w:rsidRPr="00490217">
              <w:rPr>
                <w:sz w:val="20"/>
                <w:szCs w:val="20"/>
              </w:rPr>
              <w:t>1 Projekt i budowa obiektu edukacyjnego wraz z zagospodarowaniem terenu w miejscowości Siedlce</w:t>
            </w:r>
          </w:p>
          <w:p w14:paraId="1CB8AD1C" w14:textId="76695E41" w:rsidR="00E8485E" w:rsidRPr="00490217" w:rsidRDefault="00E8485E" w:rsidP="00E8485E">
            <w:pPr>
              <w:jc w:val="center"/>
              <w:rPr>
                <w:sz w:val="20"/>
                <w:szCs w:val="20"/>
              </w:rPr>
            </w:pPr>
            <w:r w:rsidRPr="00490217">
              <w:rPr>
                <w:sz w:val="20"/>
                <w:szCs w:val="20"/>
              </w:rPr>
              <w:t>2 Przyszłość dla przeszłości czyli nowoczesne zwiedzanie zabytkowej "Niemcz</w:t>
            </w:r>
            <w:r>
              <w:rPr>
                <w:sz w:val="20"/>
                <w:szCs w:val="20"/>
              </w:rPr>
              <w:t>ó</w:t>
            </w:r>
            <w:r w:rsidRPr="00490217">
              <w:rPr>
                <w:sz w:val="20"/>
                <w:szCs w:val="20"/>
              </w:rPr>
              <w:t>wki"</w:t>
            </w:r>
          </w:p>
          <w:p w14:paraId="5B6328E3" w14:textId="49C4C4A4" w:rsidR="00E8485E" w:rsidRPr="00490217" w:rsidRDefault="00E8485E" w:rsidP="00E8485E">
            <w:pPr>
              <w:jc w:val="center"/>
              <w:rPr>
                <w:sz w:val="20"/>
                <w:szCs w:val="20"/>
              </w:rPr>
            </w:pPr>
          </w:p>
        </w:tc>
        <w:tc>
          <w:tcPr>
            <w:tcW w:w="2491" w:type="dxa"/>
            <w:vAlign w:val="center"/>
          </w:tcPr>
          <w:p w14:paraId="7C2F1717" w14:textId="53748BED" w:rsidR="00E8485E" w:rsidRPr="00490217" w:rsidRDefault="00E8485E" w:rsidP="00E8485E">
            <w:pPr>
              <w:jc w:val="center"/>
              <w:rPr>
                <w:sz w:val="20"/>
                <w:szCs w:val="20"/>
              </w:rPr>
            </w:pPr>
            <w:r w:rsidRPr="00490217">
              <w:rPr>
                <w:sz w:val="20"/>
                <w:szCs w:val="20"/>
              </w:rPr>
              <w:t>NIE</w:t>
            </w:r>
          </w:p>
        </w:tc>
        <w:tc>
          <w:tcPr>
            <w:tcW w:w="2398" w:type="dxa"/>
            <w:vAlign w:val="center"/>
          </w:tcPr>
          <w:p w14:paraId="0624827B" w14:textId="6D98061A" w:rsidR="00E8485E" w:rsidRPr="00490217" w:rsidRDefault="00E8485E" w:rsidP="00E8485E">
            <w:pPr>
              <w:jc w:val="center"/>
              <w:rPr>
                <w:sz w:val="20"/>
                <w:szCs w:val="20"/>
              </w:rPr>
            </w:pPr>
            <w:r w:rsidRPr="00490217">
              <w:rPr>
                <w:sz w:val="20"/>
                <w:szCs w:val="20"/>
              </w:rPr>
              <w:t xml:space="preserve">TAK - stworzenie miejsc rekreacyjno-turystycznych w sołectwach. Budowa placów zabaw, altan, miejsc wypoczynku </w:t>
            </w:r>
            <w:r w:rsidRPr="00490217">
              <w:rPr>
                <w:sz w:val="20"/>
                <w:szCs w:val="20"/>
              </w:rPr>
              <w:br/>
              <w:t>i integracji społecznej itd.</w:t>
            </w:r>
          </w:p>
        </w:tc>
        <w:tc>
          <w:tcPr>
            <w:tcW w:w="2717" w:type="dxa"/>
            <w:vAlign w:val="center"/>
          </w:tcPr>
          <w:p w14:paraId="4BB4FBA1" w14:textId="77777777" w:rsidR="00E8485E" w:rsidRDefault="00E8485E" w:rsidP="00E8485E">
            <w:pPr>
              <w:jc w:val="center"/>
              <w:rPr>
                <w:sz w:val="20"/>
                <w:szCs w:val="20"/>
              </w:rPr>
            </w:pPr>
            <w:r w:rsidRPr="00490217">
              <w:rPr>
                <w:sz w:val="20"/>
                <w:szCs w:val="20"/>
              </w:rPr>
              <w:t>TAK</w:t>
            </w:r>
            <w:r>
              <w:rPr>
                <w:sz w:val="20"/>
                <w:szCs w:val="20"/>
              </w:rPr>
              <w:t>, m.in.:</w:t>
            </w:r>
          </w:p>
          <w:p w14:paraId="79262B6C" w14:textId="77777777" w:rsidR="00E8485E" w:rsidRDefault="00E8485E" w:rsidP="00E8485E">
            <w:pPr>
              <w:jc w:val="center"/>
              <w:rPr>
                <w:sz w:val="20"/>
                <w:szCs w:val="20"/>
              </w:rPr>
            </w:pPr>
          </w:p>
          <w:p w14:paraId="485CC991" w14:textId="77777777" w:rsidR="00E8485E" w:rsidRDefault="00E8485E" w:rsidP="00E8485E">
            <w:pPr>
              <w:jc w:val="center"/>
              <w:rPr>
                <w:sz w:val="20"/>
                <w:szCs w:val="20"/>
              </w:rPr>
            </w:pPr>
            <w:r>
              <w:rPr>
                <w:sz w:val="20"/>
                <w:szCs w:val="20"/>
              </w:rPr>
              <w:t xml:space="preserve">- </w:t>
            </w:r>
            <w:r w:rsidRPr="002925FF">
              <w:rPr>
                <w:sz w:val="20"/>
                <w:szCs w:val="20"/>
              </w:rPr>
              <w:t>Budowa/rozbudowa/</w:t>
            </w:r>
            <w:r>
              <w:rPr>
                <w:sz w:val="20"/>
                <w:szCs w:val="20"/>
              </w:rPr>
              <w:t xml:space="preserve"> </w:t>
            </w:r>
            <w:r w:rsidRPr="002925FF">
              <w:rPr>
                <w:sz w:val="20"/>
                <w:szCs w:val="20"/>
              </w:rPr>
              <w:t>modernizacja obiektu na terenie gminy Piekoszów na potrzeby utworzenia Lokalnego Centrum Geologiczno-Edukacyjnego</w:t>
            </w:r>
          </w:p>
          <w:p w14:paraId="2AAD98EB" w14:textId="77777777" w:rsidR="00E8485E" w:rsidRDefault="00E8485E" w:rsidP="00E8485E">
            <w:pPr>
              <w:jc w:val="center"/>
              <w:rPr>
                <w:sz w:val="20"/>
                <w:szCs w:val="20"/>
              </w:rPr>
            </w:pPr>
            <w:r w:rsidRPr="00490217">
              <w:rPr>
                <w:sz w:val="20"/>
                <w:szCs w:val="20"/>
              </w:rPr>
              <w:t xml:space="preserve"> - Budowa, rozbudowa, modernizacja placów zabaw oraz stref aktywności i relaksu w miejscowościach na terenie Gminy Piekoszów</w:t>
            </w:r>
          </w:p>
          <w:p w14:paraId="60D02FA8" w14:textId="77777777" w:rsidR="00E8485E" w:rsidRPr="00350D9A" w:rsidRDefault="00E8485E" w:rsidP="00E8485E">
            <w:pPr>
              <w:suppressAutoHyphens/>
              <w:spacing w:after="120"/>
              <w:jc w:val="center"/>
              <w:rPr>
                <w:rFonts w:eastAsia="Calibri" w:cstheme="minorHAnsi"/>
                <w:sz w:val="20"/>
                <w:szCs w:val="20"/>
                <w:lang w:eastAsia="ar-SA"/>
              </w:rPr>
            </w:pPr>
            <w:r w:rsidRPr="00350D9A">
              <w:rPr>
                <w:rFonts w:eastAsia="Calibri" w:cstheme="minorHAnsi"/>
                <w:sz w:val="20"/>
                <w:szCs w:val="20"/>
                <w:lang w:eastAsia="ar-SA"/>
              </w:rPr>
              <w:t>- rozbudowa infrastruktury wokół głównych atrakcji turystycznych (realizowana przez samorząd oraz przedsiębiorców)</w:t>
            </w:r>
          </w:p>
          <w:p w14:paraId="2DC13A64" w14:textId="77777777" w:rsidR="00E8485E" w:rsidRPr="00350D9A" w:rsidRDefault="00E8485E" w:rsidP="00E8485E">
            <w:pPr>
              <w:suppressAutoHyphens/>
              <w:spacing w:after="120"/>
              <w:jc w:val="center"/>
              <w:rPr>
                <w:rFonts w:eastAsia="Calibri" w:cstheme="minorHAnsi"/>
                <w:sz w:val="20"/>
                <w:szCs w:val="20"/>
                <w:lang w:eastAsia="ar-SA"/>
              </w:rPr>
            </w:pPr>
            <w:r w:rsidRPr="00350D9A">
              <w:rPr>
                <w:rFonts w:eastAsia="Calibri" w:cstheme="minorHAnsi"/>
                <w:sz w:val="20"/>
                <w:szCs w:val="20"/>
                <w:lang w:eastAsia="ar-SA"/>
              </w:rPr>
              <w:t>- zbudowanie sieci powiązań pomiędzy instytucjami i przedsiębiorcami sektora turystycznego i około turystycznego</w:t>
            </w:r>
          </w:p>
          <w:p w14:paraId="68E9D98E" w14:textId="77777777" w:rsidR="00E8485E" w:rsidRDefault="00E8485E" w:rsidP="00E8485E">
            <w:pPr>
              <w:jc w:val="center"/>
              <w:rPr>
                <w:sz w:val="20"/>
                <w:szCs w:val="20"/>
              </w:rPr>
            </w:pPr>
            <w:r w:rsidRPr="00504E39">
              <w:rPr>
                <w:sz w:val="20"/>
                <w:szCs w:val="20"/>
              </w:rPr>
              <w:t>- stworzenie ponadlokalnej Strategii Rozwoju Turystyki</w:t>
            </w:r>
          </w:p>
          <w:p w14:paraId="1CD7151B" w14:textId="6E4C0482" w:rsidR="00E8485E" w:rsidRPr="00490217" w:rsidRDefault="00E8485E" w:rsidP="00E8485E">
            <w:pPr>
              <w:jc w:val="center"/>
              <w:rPr>
                <w:sz w:val="20"/>
                <w:szCs w:val="20"/>
              </w:rPr>
            </w:pPr>
            <w:r w:rsidRPr="00290799">
              <w:rPr>
                <w:sz w:val="20"/>
                <w:szCs w:val="20"/>
              </w:rPr>
              <w:t xml:space="preserve">- </w:t>
            </w:r>
            <w:r>
              <w:rPr>
                <w:sz w:val="20"/>
                <w:szCs w:val="20"/>
              </w:rPr>
              <w:t>w</w:t>
            </w:r>
            <w:r w:rsidRPr="00290799">
              <w:rPr>
                <w:sz w:val="20"/>
                <w:szCs w:val="20"/>
              </w:rPr>
              <w:t>łączenie obiektów i terenów zabytkowych w możliwości wykorzystania ich walorów na cele społeczne, rekreacyjne i turystyczne</w:t>
            </w:r>
          </w:p>
        </w:tc>
        <w:tc>
          <w:tcPr>
            <w:tcW w:w="2650" w:type="dxa"/>
            <w:vAlign w:val="center"/>
          </w:tcPr>
          <w:p w14:paraId="41AE5F62" w14:textId="2E1CAAF4" w:rsidR="00E8485E" w:rsidRPr="00490217" w:rsidRDefault="00E8485E" w:rsidP="00E8485E">
            <w:pPr>
              <w:jc w:val="center"/>
              <w:rPr>
                <w:sz w:val="20"/>
                <w:szCs w:val="20"/>
              </w:rPr>
            </w:pPr>
            <w:r w:rsidRPr="00490217">
              <w:rPr>
                <w:sz w:val="20"/>
                <w:szCs w:val="20"/>
              </w:rPr>
              <w:t>NIE</w:t>
            </w:r>
          </w:p>
        </w:tc>
      </w:tr>
      <w:tr w:rsidR="00FE6CF0" w:rsidRPr="002C3563" w14:paraId="72200361" w14:textId="52A5085A" w:rsidTr="006F1D0D">
        <w:tc>
          <w:tcPr>
            <w:tcW w:w="15913" w:type="dxa"/>
            <w:gridSpan w:val="8"/>
            <w:shd w:val="clear" w:color="auto" w:fill="FFE599" w:themeFill="accent4" w:themeFillTint="66"/>
            <w:vAlign w:val="center"/>
          </w:tcPr>
          <w:p w14:paraId="203E3B64" w14:textId="1883BC74" w:rsidR="00FE6CF0" w:rsidRPr="002C3563" w:rsidRDefault="00FE6CF0" w:rsidP="00FE6CF0">
            <w:pPr>
              <w:jc w:val="center"/>
            </w:pPr>
            <w:r w:rsidRPr="002C3563">
              <w:rPr>
                <w:b/>
                <w:bCs/>
                <w:sz w:val="26"/>
                <w:szCs w:val="26"/>
              </w:rPr>
              <w:t>Obszar 8 Infrastruktura edukacyjna, sportowa</w:t>
            </w:r>
          </w:p>
        </w:tc>
      </w:tr>
      <w:tr w:rsidR="00961942" w:rsidRPr="002C3563" w14:paraId="7B77726A" w14:textId="77777777" w:rsidTr="00E8485E">
        <w:trPr>
          <w:gridAfter w:val="1"/>
          <w:wAfter w:w="7" w:type="dxa"/>
        </w:trPr>
        <w:tc>
          <w:tcPr>
            <w:tcW w:w="556" w:type="dxa"/>
            <w:vAlign w:val="center"/>
          </w:tcPr>
          <w:p w14:paraId="512E858A" w14:textId="561C10C0" w:rsidR="00FE6CF0" w:rsidRPr="002C3563" w:rsidRDefault="00FE6CF0" w:rsidP="00FE6CF0">
            <w:pPr>
              <w:jc w:val="center"/>
            </w:pPr>
            <w:r w:rsidRPr="002C3563">
              <w:t>L.p.</w:t>
            </w:r>
          </w:p>
        </w:tc>
        <w:tc>
          <w:tcPr>
            <w:tcW w:w="2437" w:type="dxa"/>
            <w:vAlign w:val="center"/>
          </w:tcPr>
          <w:p w14:paraId="00C5EF28" w14:textId="69AC516C" w:rsidR="00FE6CF0" w:rsidRPr="002C3563" w:rsidRDefault="00FE6CF0" w:rsidP="00FE6CF0">
            <w:pPr>
              <w:jc w:val="center"/>
            </w:pPr>
            <w:r w:rsidRPr="002C3563">
              <w:t>Wyszczególnienie</w:t>
            </w:r>
          </w:p>
        </w:tc>
        <w:tc>
          <w:tcPr>
            <w:tcW w:w="2657" w:type="dxa"/>
            <w:vAlign w:val="center"/>
          </w:tcPr>
          <w:p w14:paraId="447473D9" w14:textId="3D99CEE9" w:rsidR="00FE6CF0" w:rsidRPr="002C3563" w:rsidRDefault="00FE6CF0" w:rsidP="00FE6CF0">
            <w:pPr>
              <w:jc w:val="center"/>
            </w:pPr>
            <w:r w:rsidRPr="002C3563">
              <w:t xml:space="preserve">Gmina </w:t>
            </w:r>
            <w:r>
              <w:t>Chęciny</w:t>
            </w:r>
          </w:p>
        </w:tc>
        <w:tc>
          <w:tcPr>
            <w:tcW w:w="2491" w:type="dxa"/>
            <w:vAlign w:val="center"/>
          </w:tcPr>
          <w:p w14:paraId="2B682B17" w14:textId="03B52433" w:rsidR="00FE6CF0" w:rsidRPr="002C3563" w:rsidRDefault="00FE6CF0" w:rsidP="00FE6CF0">
            <w:pPr>
              <w:jc w:val="center"/>
            </w:pPr>
            <w:r>
              <w:t>Gmina Łopuszno</w:t>
            </w:r>
          </w:p>
        </w:tc>
        <w:tc>
          <w:tcPr>
            <w:tcW w:w="2398" w:type="dxa"/>
            <w:vAlign w:val="center"/>
          </w:tcPr>
          <w:p w14:paraId="428D2D04" w14:textId="785C67E0" w:rsidR="00FE6CF0" w:rsidRPr="002C3563" w:rsidRDefault="00FE6CF0" w:rsidP="00FE6CF0">
            <w:pPr>
              <w:jc w:val="center"/>
            </w:pPr>
            <w:r w:rsidRPr="002C3563">
              <w:t>Gmina Małogoszcz</w:t>
            </w:r>
          </w:p>
        </w:tc>
        <w:tc>
          <w:tcPr>
            <w:tcW w:w="2717" w:type="dxa"/>
            <w:vAlign w:val="center"/>
          </w:tcPr>
          <w:p w14:paraId="5C7BED23" w14:textId="0C09F863" w:rsidR="00FE6CF0" w:rsidRPr="002C3563" w:rsidRDefault="00FE6CF0" w:rsidP="00FE6CF0">
            <w:pPr>
              <w:jc w:val="center"/>
            </w:pPr>
            <w:r>
              <w:t>Gmina Piekoszów</w:t>
            </w:r>
          </w:p>
        </w:tc>
        <w:tc>
          <w:tcPr>
            <w:tcW w:w="2650" w:type="dxa"/>
            <w:vAlign w:val="center"/>
          </w:tcPr>
          <w:p w14:paraId="3D04C7F2" w14:textId="563F7BC4" w:rsidR="00FE6CF0" w:rsidRPr="002C3563" w:rsidRDefault="00FE6CF0" w:rsidP="00FE6CF0">
            <w:pPr>
              <w:jc w:val="center"/>
            </w:pPr>
            <w:r w:rsidRPr="002C3563">
              <w:t>Gmina Sobków</w:t>
            </w:r>
          </w:p>
        </w:tc>
      </w:tr>
      <w:tr w:rsidR="009E6D10" w:rsidRPr="00490217" w14:paraId="6080922B" w14:textId="77777777" w:rsidTr="009E6D10">
        <w:trPr>
          <w:gridAfter w:val="1"/>
          <w:wAfter w:w="7" w:type="dxa"/>
        </w:trPr>
        <w:tc>
          <w:tcPr>
            <w:tcW w:w="556" w:type="dxa"/>
            <w:shd w:val="clear" w:color="auto" w:fill="E2EFD9" w:themeFill="accent6" w:themeFillTint="33"/>
            <w:vAlign w:val="center"/>
          </w:tcPr>
          <w:p w14:paraId="306D551A" w14:textId="77777777" w:rsidR="00FE6CF0" w:rsidRPr="00490217" w:rsidRDefault="00FE6CF0" w:rsidP="00FE6CF0">
            <w:pPr>
              <w:jc w:val="center"/>
              <w:rPr>
                <w:sz w:val="20"/>
                <w:szCs w:val="20"/>
              </w:rPr>
            </w:pPr>
            <w:r w:rsidRPr="00490217">
              <w:rPr>
                <w:sz w:val="20"/>
                <w:szCs w:val="20"/>
              </w:rPr>
              <w:t>1</w:t>
            </w:r>
          </w:p>
        </w:tc>
        <w:tc>
          <w:tcPr>
            <w:tcW w:w="2437" w:type="dxa"/>
            <w:shd w:val="clear" w:color="auto" w:fill="E2EFD9" w:themeFill="accent6" w:themeFillTint="33"/>
            <w:vAlign w:val="center"/>
          </w:tcPr>
          <w:p w14:paraId="6D66A561" w14:textId="77777777" w:rsidR="00FE6CF0" w:rsidRPr="00490217" w:rsidRDefault="00FE6CF0" w:rsidP="00FE6CF0">
            <w:pPr>
              <w:jc w:val="center"/>
              <w:rPr>
                <w:sz w:val="20"/>
                <w:szCs w:val="20"/>
              </w:rPr>
            </w:pPr>
            <w:r w:rsidRPr="00490217">
              <w:rPr>
                <w:sz w:val="20"/>
                <w:szCs w:val="20"/>
              </w:rPr>
              <w:t>Remont i doposażenie szkół</w:t>
            </w:r>
          </w:p>
        </w:tc>
        <w:tc>
          <w:tcPr>
            <w:tcW w:w="2657" w:type="dxa"/>
            <w:shd w:val="clear" w:color="auto" w:fill="E2EFD9" w:themeFill="accent6" w:themeFillTint="33"/>
            <w:vAlign w:val="center"/>
          </w:tcPr>
          <w:p w14:paraId="7F7F4851" w14:textId="77777777" w:rsidR="00FE6CF0" w:rsidRPr="00490217" w:rsidRDefault="00E74D61" w:rsidP="00FE6CF0">
            <w:pPr>
              <w:jc w:val="center"/>
              <w:rPr>
                <w:sz w:val="20"/>
                <w:szCs w:val="20"/>
              </w:rPr>
            </w:pPr>
            <w:r w:rsidRPr="00490217">
              <w:rPr>
                <w:sz w:val="20"/>
                <w:szCs w:val="20"/>
              </w:rPr>
              <w:t>TAK Poprawa infrastruktury edukacyjnej SP w Chęcinach</w:t>
            </w:r>
          </w:p>
          <w:p w14:paraId="577EC167" w14:textId="77777777" w:rsidR="00E74D61" w:rsidRPr="00490217" w:rsidRDefault="00E74D61" w:rsidP="00E74D61">
            <w:pPr>
              <w:jc w:val="center"/>
              <w:rPr>
                <w:sz w:val="20"/>
                <w:szCs w:val="20"/>
              </w:rPr>
            </w:pPr>
            <w:r w:rsidRPr="00490217">
              <w:rPr>
                <w:sz w:val="20"/>
                <w:szCs w:val="20"/>
              </w:rPr>
              <w:t>Modernizacja pomieszczeń istniejących w Szkole Podstawowej w Chęcinach (m. in. posadzki, ściany i sufity, parapety wewnętrzne, osłony na grzejniki, montaż odbojnic na ścianach, montaż rolet wewnętrznych, poszerzenie otworów drzwiowych i wymiana stolarki wewnętrznej),</w:t>
            </w:r>
          </w:p>
          <w:p w14:paraId="34CE7D09" w14:textId="77777777" w:rsidR="00E74D61" w:rsidRPr="00490217" w:rsidRDefault="00E74D61" w:rsidP="00E74D61">
            <w:pPr>
              <w:jc w:val="center"/>
              <w:rPr>
                <w:sz w:val="20"/>
                <w:szCs w:val="20"/>
              </w:rPr>
            </w:pPr>
            <w:r w:rsidRPr="00490217">
              <w:rPr>
                <w:sz w:val="20"/>
                <w:szCs w:val="20"/>
              </w:rPr>
              <w:t>wymianie instalacji teletechnicznych, elektrycznych, sanitarnych, wodno-kanalizacyjnych, rozbudowie instalacji c.o. w obiekcie SP w Chęcinach,</w:t>
            </w:r>
          </w:p>
          <w:p w14:paraId="15E35966" w14:textId="709F9C55" w:rsidR="00E74D61" w:rsidRPr="00490217" w:rsidRDefault="00E74D61" w:rsidP="00E74D61">
            <w:pPr>
              <w:jc w:val="center"/>
              <w:rPr>
                <w:sz w:val="20"/>
                <w:szCs w:val="20"/>
              </w:rPr>
            </w:pPr>
            <w:r w:rsidRPr="00490217">
              <w:rPr>
                <w:sz w:val="20"/>
                <w:szCs w:val="20"/>
              </w:rPr>
              <w:t>zakupie tablic interaktywnych i wyposażenia meblowego sal/pomieszczeń,</w:t>
            </w:r>
          </w:p>
        </w:tc>
        <w:tc>
          <w:tcPr>
            <w:tcW w:w="2491" w:type="dxa"/>
            <w:shd w:val="clear" w:color="auto" w:fill="E2EFD9" w:themeFill="accent6" w:themeFillTint="33"/>
          </w:tcPr>
          <w:p w14:paraId="66034BA6" w14:textId="77777777" w:rsidR="009E6D10" w:rsidRDefault="009E6D10" w:rsidP="00FE6CF0">
            <w:pPr>
              <w:jc w:val="center"/>
              <w:rPr>
                <w:sz w:val="20"/>
                <w:szCs w:val="20"/>
              </w:rPr>
            </w:pPr>
          </w:p>
          <w:p w14:paraId="10AAABD6" w14:textId="77777777" w:rsidR="009E6D10" w:rsidRDefault="009E6D10" w:rsidP="00FE6CF0">
            <w:pPr>
              <w:jc w:val="center"/>
              <w:rPr>
                <w:sz w:val="20"/>
                <w:szCs w:val="20"/>
              </w:rPr>
            </w:pPr>
          </w:p>
          <w:p w14:paraId="4BEFBD57" w14:textId="77777777" w:rsidR="009E6D10" w:rsidRDefault="009E6D10" w:rsidP="00FE6CF0">
            <w:pPr>
              <w:jc w:val="center"/>
              <w:rPr>
                <w:sz w:val="20"/>
                <w:szCs w:val="20"/>
              </w:rPr>
            </w:pPr>
          </w:p>
          <w:p w14:paraId="6EA22490" w14:textId="77777777" w:rsidR="009E6D10" w:rsidRDefault="009E6D10" w:rsidP="00FE6CF0">
            <w:pPr>
              <w:jc w:val="center"/>
              <w:rPr>
                <w:sz w:val="20"/>
                <w:szCs w:val="20"/>
              </w:rPr>
            </w:pPr>
          </w:p>
          <w:p w14:paraId="0473F9C2" w14:textId="77777777" w:rsidR="009E6D10" w:rsidRDefault="009E6D10" w:rsidP="00FE6CF0">
            <w:pPr>
              <w:jc w:val="center"/>
              <w:rPr>
                <w:sz w:val="20"/>
                <w:szCs w:val="20"/>
              </w:rPr>
            </w:pPr>
          </w:p>
          <w:p w14:paraId="125CCA5C" w14:textId="77777777" w:rsidR="009E6D10" w:rsidRDefault="009E6D10" w:rsidP="00FE6CF0">
            <w:pPr>
              <w:jc w:val="center"/>
              <w:rPr>
                <w:sz w:val="20"/>
                <w:szCs w:val="20"/>
              </w:rPr>
            </w:pPr>
          </w:p>
          <w:p w14:paraId="029501DB" w14:textId="77777777" w:rsidR="009E6D10" w:rsidRDefault="009E6D10" w:rsidP="00FE6CF0">
            <w:pPr>
              <w:jc w:val="center"/>
              <w:rPr>
                <w:sz w:val="20"/>
                <w:szCs w:val="20"/>
              </w:rPr>
            </w:pPr>
          </w:p>
          <w:p w14:paraId="00F128E7" w14:textId="77777777" w:rsidR="009E6D10" w:rsidRDefault="009E6D10" w:rsidP="00FE6CF0">
            <w:pPr>
              <w:jc w:val="center"/>
              <w:rPr>
                <w:sz w:val="20"/>
                <w:szCs w:val="20"/>
              </w:rPr>
            </w:pPr>
          </w:p>
          <w:p w14:paraId="1E0B0DB5" w14:textId="77777777" w:rsidR="009E6D10" w:rsidRDefault="009E6D10" w:rsidP="00FE6CF0">
            <w:pPr>
              <w:jc w:val="center"/>
              <w:rPr>
                <w:sz w:val="20"/>
                <w:szCs w:val="20"/>
              </w:rPr>
            </w:pPr>
          </w:p>
          <w:p w14:paraId="56DD25CF" w14:textId="77777777" w:rsidR="009E6D10" w:rsidRDefault="009E6D10" w:rsidP="00FE6CF0">
            <w:pPr>
              <w:jc w:val="center"/>
              <w:rPr>
                <w:sz w:val="20"/>
                <w:szCs w:val="20"/>
              </w:rPr>
            </w:pPr>
          </w:p>
          <w:p w14:paraId="1982CE11" w14:textId="29199E5D" w:rsidR="00FE6CF0" w:rsidRPr="00490217" w:rsidRDefault="00FE6CF0" w:rsidP="00FE6CF0">
            <w:pPr>
              <w:jc w:val="center"/>
              <w:rPr>
                <w:sz w:val="20"/>
                <w:szCs w:val="20"/>
              </w:rPr>
            </w:pPr>
            <w:r w:rsidRPr="00490217">
              <w:rPr>
                <w:sz w:val="20"/>
                <w:szCs w:val="20"/>
              </w:rPr>
              <w:t xml:space="preserve">TAK - remonty i doposażenie szkół m.in. </w:t>
            </w:r>
            <w:r w:rsidRPr="00490217">
              <w:rPr>
                <w:sz w:val="20"/>
                <w:szCs w:val="20"/>
              </w:rPr>
              <w:br/>
              <w:t>w Łopusznie, Gnieździskach</w:t>
            </w:r>
          </w:p>
        </w:tc>
        <w:tc>
          <w:tcPr>
            <w:tcW w:w="2398" w:type="dxa"/>
            <w:shd w:val="clear" w:color="auto" w:fill="E2EFD9" w:themeFill="accent6" w:themeFillTint="33"/>
            <w:vAlign w:val="center"/>
          </w:tcPr>
          <w:p w14:paraId="4DE96BE8" w14:textId="5734A3F5" w:rsidR="00FE6CF0" w:rsidRPr="00490217" w:rsidRDefault="00FE6CF0" w:rsidP="00FE6CF0">
            <w:pPr>
              <w:jc w:val="center"/>
              <w:rPr>
                <w:sz w:val="20"/>
                <w:szCs w:val="20"/>
              </w:rPr>
            </w:pPr>
            <w:r w:rsidRPr="00490217">
              <w:rPr>
                <w:sz w:val="20"/>
                <w:szCs w:val="20"/>
              </w:rPr>
              <w:t xml:space="preserve">TAK - doposażenie w sprzęt edukacyjny </w:t>
            </w:r>
            <w:r w:rsidRPr="00490217">
              <w:rPr>
                <w:sz w:val="20"/>
                <w:szCs w:val="20"/>
              </w:rPr>
              <w:br/>
              <w:t>i multimedialny szkół na terenie gminy</w:t>
            </w:r>
          </w:p>
        </w:tc>
        <w:tc>
          <w:tcPr>
            <w:tcW w:w="2717" w:type="dxa"/>
            <w:shd w:val="clear" w:color="auto" w:fill="E2EFD9" w:themeFill="accent6" w:themeFillTint="33"/>
            <w:vAlign w:val="center"/>
          </w:tcPr>
          <w:p w14:paraId="716B76D5" w14:textId="47B61284" w:rsidR="008D7343" w:rsidRPr="008D7343" w:rsidRDefault="008D7343" w:rsidP="00FE6CF0">
            <w:pPr>
              <w:jc w:val="center"/>
              <w:rPr>
                <w:rFonts w:cstheme="minorHAnsi"/>
                <w:sz w:val="20"/>
                <w:szCs w:val="20"/>
              </w:rPr>
            </w:pPr>
            <w:r w:rsidRPr="008D7343">
              <w:rPr>
                <w:rFonts w:cstheme="minorHAnsi"/>
                <w:sz w:val="20"/>
                <w:szCs w:val="20"/>
              </w:rPr>
              <w:t>TAK</w:t>
            </w:r>
          </w:p>
          <w:p w14:paraId="33091EC2" w14:textId="77777777" w:rsidR="00FE6CF0" w:rsidRDefault="008D7343" w:rsidP="00FE6CF0">
            <w:pPr>
              <w:jc w:val="center"/>
              <w:rPr>
                <w:rFonts w:cstheme="minorHAnsi"/>
                <w:sz w:val="20"/>
                <w:szCs w:val="20"/>
              </w:rPr>
            </w:pPr>
            <w:r w:rsidRPr="008D7343">
              <w:rPr>
                <w:rFonts w:cstheme="minorHAnsi"/>
                <w:sz w:val="20"/>
                <w:szCs w:val="20"/>
              </w:rPr>
              <w:t>Budowa budynku technicznego, rozbudowa szkoły o windę zewnętrzną, remont schodów zewnętrznych, przebudowa boisk zewnętrznych oraz ciągów pieszo-jezdnych wraz z miejscami parkingowymi zlokalizowanych na terenie Zespołu Placówek Oświatowych w Piekoszowie</w:t>
            </w:r>
          </w:p>
          <w:p w14:paraId="0BAD5723" w14:textId="77777777" w:rsidR="009A21A7" w:rsidRDefault="009A21A7" w:rsidP="00FE6CF0">
            <w:pPr>
              <w:jc w:val="center"/>
              <w:rPr>
                <w:rFonts w:cstheme="minorHAnsi"/>
                <w:sz w:val="20"/>
                <w:szCs w:val="20"/>
              </w:rPr>
            </w:pPr>
            <w:r>
              <w:rPr>
                <w:rFonts w:cstheme="minorHAnsi"/>
                <w:sz w:val="20"/>
                <w:szCs w:val="20"/>
              </w:rPr>
              <w:t xml:space="preserve">- </w:t>
            </w:r>
            <w:r w:rsidRPr="00B952D5">
              <w:rPr>
                <w:rFonts w:cstheme="minorHAnsi"/>
                <w:sz w:val="20"/>
                <w:szCs w:val="20"/>
              </w:rPr>
              <w:t>Poprawa stanu technicznego i wyposażenia placówek oświatowych i świadczących usługi edukacyjne i kulturalne</w:t>
            </w:r>
            <w:r w:rsidR="00FF4D0E">
              <w:rPr>
                <w:rFonts w:cstheme="minorHAnsi"/>
                <w:sz w:val="20"/>
                <w:szCs w:val="20"/>
              </w:rPr>
              <w:t>,</w:t>
            </w:r>
          </w:p>
          <w:p w14:paraId="63AFABD2" w14:textId="13F4907E" w:rsidR="00FF4D0E" w:rsidRPr="00490217" w:rsidRDefault="00FF4D0E" w:rsidP="00FE6CF0">
            <w:pPr>
              <w:jc w:val="center"/>
              <w:rPr>
                <w:sz w:val="20"/>
                <w:szCs w:val="20"/>
              </w:rPr>
            </w:pPr>
            <w:r>
              <w:rPr>
                <w:rFonts w:cstheme="minorHAnsi"/>
                <w:sz w:val="20"/>
                <w:szCs w:val="20"/>
              </w:rPr>
              <w:t>- Budowa windy zewnętrznej przy budynku szkoły w Micigoździe</w:t>
            </w:r>
          </w:p>
        </w:tc>
        <w:tc>
          <w:tcPr>
            <w:tcW w:w="2650" w:type="dxa"/>
            <w:shd w:val="clear" w:color="auto" w:fill="E2EFD9" w:themeFill="accent6" w:themeFillTint="33"/>
            <w:vAlign w:val="center"/>
          </w:tcPr>
          <w:p w14:paraId="0EDD728F" w14:textId="381DA0D4" w:rsidR="00FE6CF0" w:rsidRPr="00490217" w:rsidRDefault="00FE6CF0" w:rsidP="00FE6CF0">
            <w:pPr>
              <w:jc w:val="center"/>
              <w:rPr>
                <w:sz w:val="20"/>
                <w:szCs w:val="20"/>
              </w:rPr>
            </w:pPr>
            <w:r w:rsidRPr="00490217">
              <w:rPr>
                <w:sz w:val="20"/>
                <w:szCs w:val="20"/>
              </w:rPr>
              <w:t xml:space="preserve">TAK – modernizacja, remont </w:t>
            </w:r>
            <w:r w:rsidRPr="00490217">
              <w:rPr>
                <w:sz w:val="20"/>
                <w:szCs w:val="20"/>
              </w:rPr>
              <w:br/>
              <w:t>i doposażenie szkół na terenie gminy</w:t>
            </w:r>
          </w:p>
        </w:tc>
      </w:tr>
      <w:tr w:rsidR="00961942" w:rsidRPr="00490217" w14:paraId="77229792" w14:textId="77777777" w:rsidTr="00E8485E">
        <w:trPr>
          <w:gridAfter w:val="1"/>
          <w:wAfter w:w="7" w:type="dxa"/>
        </w:trPr>
        <w:tc>
          <w:tcPr>
            <w:tcW w:w="556" w:type="dxa"/>
            <w:vAlign w:val="center"/>
          </w:tcPr>
          <w:p w14:paraId="3F745AA1" w14:textId="77777777" w:rsidR="00FE6CF0" w:rsidRPr="00490217" w:rsidRDefault="00FE6CF0" w:rsidP="00FE6CF0">
            <w:pPr>
              <w:jc w:val="center"/>
              <w:rPr>
                <w:sz w:val="20"/>
                <w:szCs w:val="20"/>
              </w:rPr>
            </w:pPr>
            <w:r w:rsidRPr="00490217">
              <w:rPr>
                <w:sz w:val="20"/>
                <w:szCs w:val="20"/>
              </w:rPr>
              <w:t>2</w:t>
            </w:r>
          </w:p>
        </w:tc>
        <w:tc>
          <w:tcPr>
            <w:tcW w:w="2437" w:type="dxa"/>
            <w:vAlign w:val="center"/>
          </w:tcPr>
          <w:p w14:paraId="6DC5B89D" w14:textId="77777777" w:rsidR="00FE6CF0" w:rsidRPr="00490217" w:rsidRDefault="00FE6CF0" w:rsidP="00FE6CF0">
            <w:pPr>
              <w:jc w:val="center"/>
              <w:rPr>
                <w:sz w:val="20"/>
                <w:szCs w:val="20"/>
              </w:rPr>
            </w:pPr>
            <w:r w:rsidRPr="00490217">
              <w:rPr>
                <w:sz w:val="20"/>
                <w:szCs w:val="20"/>
              </w:rPr>
              <w:t>Remont sal gimnastycznych</w:t>
            </w:r>
          </w:p>
        </w:tc>
        <w:tc>
          <w:tcPr>
            <w:tcW w:w="2657" w:type="dxa"/>
            <w:vAlign w:val="center"/>
          </w:tcPr>
          <w:p w14:paraId="55484EFA" w14:textId="7E3466B9" w:rsidR="00FE6CF0" w:rsidRPr="00490217" w:rsidRDefault="008B5FE9" w:rsidP="00FE6CF0">
            <w:pPr>
              <w:jc w:val="center"/>
              <w:rPr>
                <w:sz w:val="20"/>
                <w:szCs w:val="20"/>
              </w:rPr>
            </w:pPr>
            <w:r w:rsidRPr="00490217">
              <w:rPr>
                <w:sz w:val="20"/>
                <w:szCs w:val="20"/>
              </w:rPr>
              <w:t>NIE</w:t>
            </w:r>
          </w:p>
        </w:tc>
        <w:tc>
          <w:tcPr>
            <w:tcW w:w="2491" w:type="dxa"/>
          </w:tcPr>
          <w:p w14:paraId="3530C30D" w14:textId="3B275D9A" w:rsidR="00FE6CF0" w:rsidRPr="00490217" w:rsidRDefault="00FE6CF0" w:rsidP="00FE6CF0">
            <w:pPr>
              <w:jc w:val="center"/>
              <w:rPr>
                <w:sz w:val="20"/>
                <w:szCs w:val="20"/>
              </w:rPr>
            </w:pPr>
            <w:r w:rsidRPr="00490217">
              <w:rPr>
                <w:sz w:val="20"/>
                <w:szCs w:val="20"/>
              </w:rPr>
              <w:t>TAK - remont sali gimnastycznej przy szkole Podstawowej w Łopusznie</w:t>
            </w:r>
          </w:p>
        </w:tc>
        <w:tc>
          <w:tcPr>
            <w:tcW w:w="2398" w:type="dxa"/>
            <w:vAlign w:val="center"/>
          </w:tcPr>
          <w:p w14:paraId="520AB50B" w14:textId="2C2C2915" w:rsidR="00FE6CF0" w:rsidRPr="00490217" w:rsidRDefault="00FE6CF0" w:rsidP="00FE6CF0">
            <w:pPr>
              <w:jc w:val="center"/>
              <w:rPr>
                <w:color w:val="000000" w:themeColor="text1"/>
                <w:sz w:val="20"/>
                <w:szCs w:val="20"/>
              </w:rPr>
            </w:pPr>
            <w:r w:rsidRPr="00490217">
              <w:rPr>
                <w:color w:val="000000" w:themeColor="text1"/>
                <w:sz w:val="20"/>
                <w:szCs w:val="20"/>
              </w:rPr>
              <w:t xml:space="preserve">TAK - remont sal gimnastycznych </w:t>
            </w:r>
            <w:r w:rsidRPr="00490217">
              <w:rPr>
                <w:color w:val="000000" w:themeColor="text1"/>
                <w:sz w:val="20"/>
                <w:szCs w:val="20"/>
              </w:rPr>
              <w:br/>
              <w:t>i infrastruktury sportowej</w:t>
            </w:r>
          </w:p>
        </w:tc>
        <w:tc>
          <w:tcPr>
            <w:tcW w:w="2717" w:type="dxa"/>
            <w:vAlign w:val="center"/>
          </w:tcPr>
          <w:p w14:paraId="63D4F6B8" w14:textId="77777777" w:rsidR="00FE6CF0" w:rsidRPr="00490217" w:rsidRDefault="00FE6CF0" w:rsidP="00FE6CF0">
            <w:pPr>
              <w:rPr>
                <w:color w:val="000000" w:themeColor="text1"/>
                <w:sz w:val="20"/>
                <w:szCs w:val="20"/>
              </w:rPr>
            </w:pPr>
          </w:p>
          <w:p w14:paraId="5033AEB7" w14:textId="2114C8A7" w:rsidR="00FE6CF0" w:rsidRPr="00490217" w:rsidRDefault="008E3864" w:rsidP="00FE6CF0">
            <w:pPr>
              <w:jc w:val="center"/>
              <w:rPr>
                <w:color w:val="000000" w:themeColor="text1"/>
                <w:sz w:val="20"/>
                <w:szCs w:val="20"/>
              </w:rPr>
            </w:pPr>
            <w:r>
              <w:rPr>
                <w:color w:val="000000" w:themeColor="text1"/>
                <w:sz w:val="20"/>
                <w:szCs w:val="20"/>
              </w:rPr>
              <w:t>TAK</w:t>
            </w:r>
          </w:p>
        </w:tc>
        <w:tc>
          <w:tcPr>
            <w:tcW w:w="2650" w:type="dxa"/>
            <w:vAlign w:val="center"/>
          </w:tcPr>
          <w:p w14:paraId="7FD05A3B" w14:textId="6055A1F9" w:rsidR="00FE6CF0" w:rsidRPr="00490217" w:rsidRDefault="00FE6CF0" w:rsidP="00FE6CF0">
            <w:pPr>
              <w:jc w:val="center"/>
              <w:rPr>
                <w:sz w:val="20"/>
                <w:szCs w:val="20"/>
              </w:rPr>
            </w:pPr>
            <w:r w:rsidRPr="00490217">
              <w:rPr>
                <w:sz w:val="20"/>
                <w:szCs w:val="20"/>
              </w:rPr>
              <w:t xml:space="preserve">TAK - remont sal gimnastycznych </w:t>
            </w:r>
            <w:r w:rsidRPr="00490217">
              <w:rPr>
                <w:sz w:val="20"/>
                <w:szCs w:val="20"/>
              </w:rPr>
              <w:br/>
              <w:t>i infrastruktury sportowej</w:t>
            </w:r>
          </w:p>
        </w:tc>
      </w:tr>
      <w:tr w:rsidR="009E6D10" w:rsidRPr="00490217" w14:paraId="7FD0A02A" w14:textId="77777777" w:rsidTr="009E6D10">
        <w:trPr>
          <w:gridAfter w:val="1"/>
          <w:wAfter w:w="7" w:type="dxa"/>
        </w:trPr>
        <w:tc>
          <w:tcPr>
            <w:tcW w:w="556" w:type="dxa"/>
            <w:shd w:val="clear" w:color="auto" w:fill="E2EFD9" w:themeFill="accent6" w:themeFillTint="33"/>
            <w:vAlign w:val="center"/>
          </w:tcPr>
          <w:p w14:paraId="051DABE9" w14:textId="77777777" w:rsidR="00FE6CF0" w:rsidRPr="00490217" w:rsidRDefault="00FE6CF0" w:rsidP="00FE6CF0">
            <w:pPr>
              <w:jc w:val="center"/>
              <w:rPr>
                <w:sz w:val="20"/>
                <w:szCs w:val="20"/>
              </w:rPr>
            </w:pPr>
            <w:r w:rsidRPr="00490217">
              <w:rPr>
                <w:sz w:val="20"/>
                <w:szCs w:val="20"/>
              </w:rPr>
              <w:t>3</w:t>
            </w:r>
          </w:p>
        </w:tc>
        <w:tc>
          <w:tcPr>
            <w:tcW w:w="2437" w:type="dxa"/>
            <w:shd w:val="clear" w:color="auto" w:fill="E2EFD9" w:themeFill="accent6" w:themeFillTint="33"/>
            <w:vAlign w:val="center"/>
          </w:tcPr>
          <w:p w14:paraId="5E58C476" w14:textId="77777777" w:rsidR="00FE6CF0" w:rsidRPr="00490217" w:rsidRDefault="00FE6CF0" w:rsidP="00FE6CF0">
            <w:pPr>
              <w:jc w:val="center"/>
              <w:rPr>
                <w:sz w:val="20"/>
                <w:szCs w:val="20"/>
              </w:rPr>
            </w:pPr>
            <w:r w:rsidRPr="00490217">
              <w:rPr>
                <w:sz w:val="20"/>
                <w:szCs w:val="20"/>
              </w:rPr>
              <w:t>Budowa sal gimnastycznych</w:t>
            </w:r>
          </w:p>
        </w:tc>
        <w:tc>
          <w:tcPr>
            <w:tcW w:w="2657" w:type="dxa"/>
            <w:shd w:val="clear" w:color="auto" w:fill="E2EFD9" w:themeFill="accent6" w:themeFillTint="33"/>
            <w:vAlign w:val="center"/>
          </w:tcPr>
          <w:p w14:paraId="626DD613" w14:textId="64C78173" w:rsidR="00FE6CF0" w:rsidRPr="00490217" w:rsidRDefault="00E74D61" w:rsidP="00FE6CF0">
            <w:pPr>
              <w:jc w:val="center"/>
              <w:rPr>
                <w:sz w:val="20"/>
                <w:szCs w:val="20"/>
              </w:rPr>
            </w:pPr>
            <w:r w:rsidRPr="00490217">
              <w:rPr>
                <w:sz w:val="20"/>
                <w:szCs w:val="20"/>
              </w:rPr>
              <w:t>TAK Poprawa infrastruktury sportowej na terenie gminy Chęciny</w:t>
            </w:r>
          </w:p>
          <w:p w14:paraId="6F32F50A" w14:textId="7B28E587" w:rsidR="00E74D61" w:rsidRPr="00490217" w:rsidRDefault="00E74D61" w:rsidP="00E74D61">
            <w:pPr>
              <w:jc w:val="center"/>
              <w:rPr>
                <w:sz w:val="20"/>
                <w:szCs w:val="20"/>
              </w:rPr>
            </w:pPr>
            <w:r w:rsidRPr="00490217">
              <w:rPr>
                <w:sz w:val="20"/>
                <w:szCs w:val="20"/>
              </w:rPr>
              <w:t>1. Budowa hali sportowej przy Szkole Podstawowej w Bolminie</w:t>
            </w:r>
          </w:p>
          <w:p w14:paraId="10EF7B4B" w14:textId="24FD744A" w:rsidR="00E74D61" w:rsidRPr="00490217" w:rsidRDefault="00E74D61" w:rsidP="00E74D61">
            <w:pPr>
              <w:jc w:val="center"/>
              <w:rPr>
                <w:sz w:val="20"/>
                <w:szCs w:val="20"/>
              </w:rPr>
            </w:pPr>
            <w:r w:rsidRPr="00490217">
              <w:rPr>
                <w:sz w:val="20"/>
                <w:szCs w:val="20"/>
              </w:rPr>
              <w:t>2. Budowa hali sportowej przy Szkole Podstawowej w Łukowej</w:t>
            </w:r>
          </w:p>
          <w:p w14:paraId="4E59B899" w14:textId="33B1EAD0" w:rsidR="00E74D61" w:rsidRPr="00490217" w:rsidRDefault="00E74D61" w:rsidP="00E74D61">
            <w:pPr>
              <w:jc w:val="center"/>
              <w:rPr>
                <w:sz w:val="20"/>
                <w:szCs w:val="20"/>
              </w:rPr>
            </w:pPr>
            <w:r w:rsidRPr="00490217">
              <w:rPr>
                <w:sz w:val="20"/>
                <w:szCs w:val="20"/>
              </w:rPr>
              <w:t>3. Budowa hali sportowej przy Szkole Podstawowej w Tokarni</w:t>
            </w:r>
          </w:p>
          <w:p w14:paraId="0E75D343" w14:textId="0A647F6B" w:rsidR="00E74D61" w:rsidRPr="00490217" w:rsidRDefault="00E74D61" w:rsidP="00E74D61">
            <w:pPr>
              <w:jc w:val="center"/>
              <w:rPr>
                <w:sz w:val="20"/>
                <w:szCs w:val="20"/>
              </w:rPr>
            </w:pPr>
            <w:r w:rsidRPr="00490217">
              <w:rPr>
                <w:sz w:val="20"/>
                <w:szCs w:val="20"/>
              </w:rPr>
              <w:t>4. Budowa hali sportowej przy Szkole Podstawowej w Polichnie</w:t>
            </w:r>
          </w:p>
        </w:tc>
        <w:tc>
          <w:tcPr>
            <w:tcW w:w="2491" w:type="dxa"/>
            <w:shd w:val="clear" w:color="auto" w:fill="E2EFD9" w:themeFill="accent6" w:themeFillTint="33"/>
          </w:tcPr>
          <w:p w14:paraId="0FFFE1D3" w14:textId="77777777" w:rsidR="009E6D10" w:rsidRDefault="009E6D10" w:rsidP="00FE6CF0">
            <w:pPr>
              <w:jc w:val="center"/>
              <w:rPr>
                <w:sz w:val="20"/>
                <w:szCs w:val="20"/>
              </w:rPr>
            </w:pPr>
          </w:p>
          <w:p w14:paraId="68C91AB9" w14:textId="77777777" w:rsidR="009E6D10" w:rsidRDefault="009E6D10" w:rsidP="00FE6CF0">
            <w:pPr>
              <w:jc w:val="center"/>
              <w:rPr>
                <w:sz w:val="20"/>
                <w:szCs w:val="20"/>
              </w:rPr>
            </w:pPr>
          </w:p>
          <w:p w14:paraId="7B6C1313" w14:textId="66871F50" w:rsidR="00FE6CF0" w:rsidRPr="00490217" w:rsidRDefault="00FE6CF0" w:rsidP="00FE6CF0">
            <w:pPr>
              <w:jc w:val="center"/>
              <w:rPr>
                <w:sz w:val="20"/>
                <w:szCs w:val="20"/>
              </w:rPr>
            </w:pPr>
            <w:r w:rsidRPr="00490217">
              <w:rPr>
                <w:sz w:val="20"/>
                <w:szCs w:val="20"/>
              </w:rPr>
              <w:t>TAK - budowa sali gimnastycznej przy Szkole Podstawowej w Dobrzeszowie</w:t>
            </w:r>
          </w:p>
        </w:tc>
        <w:tc>
          <w:tcPr>
            <w:tcW w:w="2398" w:type="dxa"/>
            <w:shd w:val="clear" w:color="auto" w:fill="E2EFD9" w:themeFill="accent6" w:themeFillTint="33"/>
            <w:vAlign w:val="center"/>
          </w:tcPr>
          <w:p w14:paraId="5936767F" w14:textId="0FB532F9" w:rsidR="00FE6CF0" w:rsidRPr="00490217" w:rsidRDefault="00DE4A27" w:rsidP="00FE6CF0">
            <w:pPr>
              <w:jc w:val="center"/>
              <w:rPr>
                <w:sz w:val="20"/>
                <w:szCs w:val="20"/>
              </w:rPr>
            </w:pPr>
            <w:r>
              <w:rPr>
                <w:sz w:val="20"/>
                <w:szCs w:val="20"/>
              </w:rPr>
              <w:t>NIE</w:t>
            </w:r>
            <w:r w:rsidR="004C08D5">
              <w:rPr>
                <w:rStyle w:val="Odwoanieprzypisudolnego"/>
                <w:sz w:val="20"/>
                <w:szCs w:val="20"/>
              </w:rPr>
              <w:footnoteReference w:id="23"/>
            </w:r>
          </w:p>
        </w:tc>
        <w:tc>
          <w:tcPr>
            <w:tcW w:w="2717" w:type="dxa"/>
            <w:shd w:val="clear" w:color="auto" w:fill="E2EFD9" w:themeFill="accent6" w:themeFillTint="33"/>
            <w:vAlign w:val="center"/>
          </w:tcPr>
          <w:p w14:paraId="7EE2DC16" w14:textId="39065719" w:rsidR="006E44D8" w:rsidRDefault="006E44D8" w:rsidP="00FE6CF0">
            <w:pPr>
              <w:jc w:val="center"/>
              <w:rPr>
                <w:rFonts w:cstheme="minorHAnsi"/>
                <w:sz w:val="20"/>
                <w:szCs w:val="20"/>
              </w:rPr>
            </w:pPr>
            <w:r>
              <w:rPr>
                <w:rFonts w:cstheme="minorHAnsi"/>
                <w:sz w:val="20"/>
                <w:szCs w:val="20"/>
              </w:rPr>
              <w:t>TAK</w:t>
            </w:r>
          </w:p>
          <w:p w14:paraId="43A0999D" w14:textId="4B11A48F" w:rsidR="00FE6CF0" w:rsidRPr="00490217" w:rsidRDefault="006E44D8" w:rsidP="00FE6CF0">
            <w:pPr>
              <w:jc w:val="center"/>
              <w:rPr>
                <w:sz w:val="20"/>
                <w:szCs w:val="20"/>
              </w:rPr>
            </w:pPr>
            <w:r w:rsidRPr="00267F0E">
              <w:rPr>
                <w:rFonts w:cstheme="minorHAnsi"/>
                <w:sz w:val="20"/>
                <w:szCs w:val="20"/>
              </w:rPr>
              <w:t>Budowa sali gimnastycznej przy Zespole Oświatowych Placówek Integracyjnych w Micigoździu</w:t>
            </w:r>
          </w:p>
        </w:tc>
        <w:tc>
          <w:tcPr>
            <w:tcW w:w="2650" w:type="dxa"/>
            <w:shd w:val="clear" w:color="auto" w:fill="E2EFD9" w:themeFill="accent6" w:themeFillTint="33"/>
            <w:vAlign w:val="center"/>
          </w:tcPr>
          <w:p w14:paraId="196CD914" w14:textId="146A0DD0" w:rsidR="00FE6CF0" w:rsidRPr="00490217" w:rsidRDefault="00FE6CF0" w:rsidP="00FE6CF0">
            <w:pPr>
              <w:jc w:val="center"/>
              <w:rPr>
                <w:sz w:val="20"/>
                <w:szCs w:val="20"/>
              </w:rPr>
            </w:pPr>
            <w:r w:rsidRPr="00490217">
              <w:rPr>
                <w:sz w:val="20"/>
                <w:szCs w:val="20"/>
              </w:rPr>
              <w:t>NIE</w:t>
            </w:r>
          </w:p>
        </w:tc>
      </w:tr>
      <w:tr w:rsidR="008E3864" w:rsidRPr="00490217" w14:paraId="5ED74A4E" w14:textId="77777777" w:rsidTr="00E8485E">
        <w:trPr>
          <w:gridAfter w:val="1"/>
          <w:wAfter w:w="7" w:type="dxa"/>
        </w:trPr>
        <w:tc>
          <w:tcPr>
            <w:tcW w:w="556" w:type="dxa"/>
            <w:vAlign w:val="center"/>
          </w:tcPr>
          <w:p w14:paraId="019D6B8A" w14:textId="77777777" w:rsidR="008E3864" w:rsidRPr="00490217" w:rsidRDefault="008E3864" w:rsidP="00FE6CF0">
            <w:pPr>
              <w:jc w:val="center"/>
              <w:rPr>
                <w:sz w:val="20"/>
                <w:szCs w:val="20"/>
              </w:rPr>
            </w:pPr>
            <w:r w:rsidRPr="00490217">
              <w:rPr>
                <w:sz w:val="20"/>
                <w:szCs w:val="20"/>
              </w:rPr>
              <w:t>4</w:t>
            </w:r>
          </w:p>
        </w:tc>
        <w:tc>
          <w:tcPr>
            <w:tcW w:w="2437" w:type="dxa"/>
            <w:vAlign w:val="center"/>
          </w:tcPr>
          <w:p w14:paraId="0F333F6A" w14:textId="77777777" w:rsidR="008E3864" w:rsidRPr="00490217" w:rsidRDefault="008E3864" w:rsidP="00FE6CF0">
            <w:pPr>
              <w:jc w:val="center"/>
              <w:rPr>
                <w:sz w:val="20"/>
                <w:szCs w:val="20"/>
              </w:rPr>
            </w:pPr>
            <w:r w:rsidRPr="00490217">
              <w:rPr>
                <w:sz w:val="20"/>
                <w:szCs w:val="20"/>
              </w:rPr>
              <w:t>Budowa żłobków i przedszkoli</w:t>
            </w:r>
          </w:p>
        </w:tc>
        <w:tc>
          <w:tcPr>
            <w:tcW w:w="2657" w:type="dxa"/>
            <w:vAlign w:val="center"/>
          </w:tcPr>
          <w:p w14:paraId="3C14746A" w14:textId="111D2163" w:rsidR="008E3864" w:rsidRPr="00490217" w:rsidRDefault="004F50F0" w:rsidP="00FE6CF0">
            <w:pPr>
              <w:jc w:val="center"/>
              <w:rPr>
                <w:sz w:val="20"/>
                <w:szCs w:val="20"/>
              </w:rPr>
            </w:pPr>
            <w:r>
              <w:rPr>
                <w:sz w:val="20"/>
                <w:szCs w:val="20"/>
              </w:rPr>
              <w:t>TAK</w:t>
            </w:r>
          </w:p>
        </w:tc>
        <w:tc>
          <w:tcPr>
            <w:tcW w:w="2491" w:type="dxa"/>
          </w:tcPr>
          <w:p w14:paraId="4615DE9E" w14:textId="31502AAF" w:rsidR="008E3864" w:rsidRPr="00490217" w:rsidRDefault="008E3864" w:rsidP="00FE6CF0">
            <w:pPr>
              <w:jc w:val="center"/>
              <w:rPr>
                <w:sz w:val="20"/>
                <w:szCs w:val="20"/>
              </w:rPr>
            </w:pPr>
            <w:r w:rsidRPr="00490217">
              <w:rPr>
                <w:sz w:val="20"/>
                <w:szCs w:val="20"/>
              </w:rPr>
              <w:t>TAK – budowa przedszkola gminnego</w:t>
            </w:r>
          </w:p>
        </w:tc>
        <w:tc>
          <w:tcPr>
            <w:tcW w:w="2398" w:type="dxa"/>
            <w:vAlign w:val="center"/>
          </w:tcPr>
          <w:p w14:paraId="77C2E09B" w14:textId="18851F7E" w:rsidR="008E3864" w:rsidRPr="00490217" w:rsidRDefault="008E3864" w:rsidP="00FE6CF0">
            <w:pPr>
              <w:jc w:val="center"/>
              <w:rPr>
                <w:sz w:val="20"/>
                <w:szCs w:val="20"/>
              </w:rPr>
            </w:pPr>
            <w:r w:rsidRPr="00490217">
              <w:rPr>
                <w:sz w:val="20"/>
                <w:szCs w:val="20"/>
              </w:rPr>
              <w:t>NIE</w:t>
            </w:r>
          </w:p>
        </w:tc>
        <w:tc>
          <w:tcPr>
            <w:tcW w:w="2717" w:type="dxa"/>
            <w:vMerge w:val="restart"/>
            <w:vAlign w:val="center"/>
          </w:tcPr>
          <w:p w14:paraId="7AA23E20" w14:textId="75B82D1E" w:rsidR="008E3864" w:rsidRDefault="008E3864" w:rsidP="00FE6CF0">
            <w:pPr>
              <w:jc w:val="center"/>
              <w:rPr>
                <w:rFonts w:cstheme="minorHAnsi"/>
                <w:sz w:val="20"/>
                <w:szCs w:val="20"/>
              </w:rPr>
            </w:pPr>
            <w:r>
              <w:rPr>
                <w:rFonts w:cstheme="minorHAnsi"/>
                <w:sz w:val="20"/>
                <w:szCs w:val="20"/>
              </w:rPr>
              <w:t>TAK</w:t>
            </w:r>
          </w:p>
          <w:p w14:paraId="0E60C10D" w14:textId="57D75344" w:rsidR="008E3864" w:rsidRPr="00490217" w:rsidRDefault="008E3864" w:rsidP="00FE6CF0">
            <w:pPr>
              <w:jc w:val="center"/>
              <w:rPr>
                <w:sz w:val="20"/>
                <w:szCs w:val="20"/>
              </w:rPr>
            </w:pPr>
            <w:r w:rsidRPr="00267F0E">
              <w:rPr>
                <w:rFonts w:cstheme="minorHAnsi"/>
                <w:sz w:val="20"/>
                <w:szCs w:val="20"/>
              </w:rPr>
              <w:t>Budowa/adaptacja pomieszczeń na potrzeby utworzenia filii Żłobka Gminnego na terenie gminy Piekoszów</w:t>
            </w:r>
          </w:p>
        </w:tc>
        <w:tc>
          <w:tcPr>
            <w:tcW w:w="2650" w:type="dxa"/>
            <w:vAlign w:val="center"/>
          </w:tcPr>
          <w:p w14:paraId="0A2F9798" w14:textId="259696A1" w:rsidR="008E3864" w:rsidRPr="00490217" w:rsidRDefault="008E3864" w:rsidP="00FE6CF0">
            <w:pPr>
              <w:jc w:val="center"/>
              <w:rPr>
                <w:sz w:val="20"/>
                <w:szCs w:val="20"/>
              </w:rPr>
            </w:pPr>
            <w:r w:rsidRPr="00490217">
              <w:rPr>
                <w:sz w:val="20"/>
                <w:szCs w:val="20"/>
              </w:rPr>
              <w:t xml:space="preserve">TAK – budowa przedszkola </w:t>
            </w:r>
            <w:r w:rsidR="004F50F0">
              <w:rPr>
                <w:sz w:val="20"/>
                <w:szCs w:val="20"/>
              </w:rPr>
              <w:br/>
            </w:r>
            <w:r w:rsidRPr="00490217">
              <w:rPr>
                <w:sz w:val="20"/>
                <w:szCs w:val="20"/>
              </w:rPr>
              <w:t>i żłobka samorządowego</w:t>
            </w:r>
          </w:p>
        </w:tc>
      </w:tr>
      <w:tr w:rsidR="009E6D10" w:rsidRPr="00490217" w14:paraId="2DA5CF06" w14:textId="77777777" w:rsidTr="009E6D10">
        <w:trPr>
          <w:gridAfter w:val="1"/>
          <w:wAfter w:w="7" w:type="dxa"/>
        </w:trPr>
        <w:tc>
          <w:tcPr>
            <w:tcW w:w="556" w:type="dxa"/>
            <w:shd w:val="clear" w:color="auto" w:fill="E2EFD9" w:themeFill="accent6" w:themeFillTint="33"/>
            <w:vAlign w:val="center"/>
          </w:tcPr>
          <w:p w14:paraId="044A72FF" w14:textId="77777777" w:rsidR="008E3864" w:rsidRPr="00490217" w:rsidRDefault="008E3864" w:rsidP="00FE6CF0">
            <w:pPr>
              <w:jc w:val="center"/>
              <w:rPr>
                <w:sz w:val="20"/>
                <w:szCs w:val="20"/>
              </w:rPr>
            </w:pPr>
            <w:r w:rsidRPr="00490217">
              <w:rPr>
                <w:sz w:val="20"/>
                <w:szCs w:val="20"/>
              </w:rPr>
              <w:t>5</w:t>
            </w:r>
          </w:p>
        </w:tc>
        <w:tc>
          <w:tcPr>
            <w:tcW w:w="2437" w:type="dxa"/>
            <w:shd w:val="clear" w:color="auto" w:fill="E2EFD9" w:themeFill="accent6" w:themeFillTint="33"/>
            <w:vAlign w:val="center"/>
          </w:tcPr>
          <w:p w14:paraId="372A6040" w14:textId="77777777" w:rsidR="008E3864" w:rsidRPr="00490217" w:rsidRDefault="008E3864" w:rsidP="00FE6CF0">
            <w:pPr>
              <w:jc w:val="center"/>
              <w:rPr>
                <w:sz w:val="20"/>
                <w:szCs w:val="20"/>
              </w:rPr>
            </w:pPr>
            <w:r w:rsidRPr="00490217">
              <w:rPr>
                <w:sz w:val="20"/>
                <w:szCs w:val="20"/>
              </w:rPr>
              <w:t xml:space="preserve">Modernizacja żłobków </w:t>
            </w:r>
            <w:r w:rsidRPr="00490217">
              <w:rPr>
                <w:sz w:val="20"/>
                <w:szCs w:val="20"/>
              </w:rPr>
              <w:br/>
              <w:t>i przedszkoli</w:t>
            </w:r>
          </w:p>
        </w:tc>
        <w:tc>
          <w:tcPr>
            <w:tcW w:w="2657" w:type="dxa"/>
            <w:shd w:val="clear" w:color="auto" w:fill="E2EFD9" w:themeFill="accent6" w:themeFillTint="33"/>
            <w:vAlign w:val="center"/>
          </w:tcPr>
          <w:p w14:paraId="6FBB5941" w14:textId="5FED47E2" w:rsidR="008E3864" w:rsidRPr="00490217" w:rsidRDefault="008E3864" w:rsidP="00FE6CF0">
            <w:pPr>
              <w:jc w:val="center"/>
              <w:rPr>
                <w:sz w:val="20"/>
                <w:szCs w:val="20"/>
              </w:rPr>
            </w:pPr>
            <w:r w:rsidRPr="00490217">
              <w:rPr>
                <w:sz w:val="20"/>
                <w:szCs w:val="20"/>
              </w:rPr>
              <w:t>NIE</w:t>
            </w:r>
          </w:p>
        </w:tc>
        <w:tc>
          <w:tcPr>
            <w:tcW w:w="2491" w:type="dxa"/>
            <w:shd w:val="clear" w:color="auto" w:fill="E2EFD9" w:themeFill="accent6" w:themeFillTint="33"/>
          </w:tcPr>
          <w:p w14:paraId="7ACCF3B2" w14:textId="6B824860" w:rsidR="008E3864" w:rsidRPr="00490217" w:rsidRDefault="008E3864" w:rsidP="00FE6CF0">
            <w:pPr>
              <w:jc w:val="center"/>
              <w:rPr>
                <w:sz w:val="20"/>
                <w:szCs w:val="20"/>
              </w:rPr>
            </w:pPr>
            <w:r w:rsidRPr="00490217">
              <w:rPr>
                <w:sz w:val="20"/>
                <w:szCs w:val="20"/>
              </w:rPr>
              <w:t>TAK – zakup nowego sprzętu, zabawek, gier edukacyjnych</w:t>
            </w:r>
          </w:p>
        </w:tc>
        <w:tc>
          <w:tcPr>
            <w:tcW w:w="2398" w:type="dxa"/>
            <w:shd w:val="clear" w:color="auto" w:fill="E2EFD9" w:themeFill="accent6" w:themeFillTint="33"/>
            <w:vAlign w:val="center"/>
          </w:tcPr>
          <w:p w14:paraId="015C02EF" w14:textId="0FD85F4E" w:rsidR="008E3864" w:rsidRPr="00490217" w:rsidRDefault="008E3864" w:rsidP="00FE6CF0">
            <w:pPr>
              <w:jc w:val="center"/>
              <w:rPr>
                <w:sz w:val="20"/>
                <w:szCs w:val="20"/>
              </w:rPr>
            </w:pPr>
            <w:r w:rsidRPr="00490217">
              <w:rPr>
                <w:sz w:val="20"/>
                <w:szCs w:val="20"/>
              </w:rPr>
              <w:t>TAK - rozbudowa przedszkola w Kozłowie</w:t>
            </w:r>
          </w:p>
        </w:tc>
        <w:tc>
          <w:tcPr>
            <w:tcW w:w="2717" w:type="dxa"/>
            <w:vMerge/>
            <w:shd w:val="clear" w:color="auto" w:fill="E2EFD9" w:themeFill="accent6" w:themeFillTint="33"/>
            <w:vAlign w:val="center"/>
          </w:tcPr>
          <w:p w14:paraId="6E56443E" w14:textId="119045F3" w:rsidR="008E3864" w:rsidRPr="00490217" w:rsidRDefault="008E3864" w:rsidP="00FE6CF0">
            <w:pPr>
              <w:jc w:val="center"/>
              <w:rPr>
                <w:sz w:val="20"/>
                <w:szCs w:val="20"/>
              </w:rPr>
            </w:pPr>
          </w:p>
        </w:tc>
        <w:tc>
          <w:tcPr>
            <w:tcW w:w="2650" w:type="dxa"/>
            <w:shd w:val="clear" w:color="auto" w:fill="E2EFD9" w:themeFill="accent6" w:themeFillTint="33"/>
            <w:vAlign w:val="center"/>
          </w:tcPr>
          <w:p w14:paraId="41E94917" w14:textId="0D32BBAB" w:rsidR="008E3864" w:rsidRPr="00490217" w:rsidRDefault="008E3864" w:rsidP="00FE6CF0">
            <w:pPr>
              <w:jc w:val="center"/>
              <w:rPr>
                <w:sz w:val="20"/>
                <w:szCs w:val="20"/>
              </w:rPr>
            </w:pPr>
            <w:r w:rsidRPr="00490217">
              <w:rPr>
                <w:sz w:val="20"/>
                <w:szCs w:val="20"/>
              </w:rPr>
              <w:t>NIE</w:t>
            </w:r>
          </w:p>
        </w:tc>
      </w:tr>
      <w:tr w:rsidR="009C7BCF" w:rsidRPr="00490217" w14:paraId="35BB4E56" w14:textId="77777777" w:rsidTr="00E8485E">
        <w:trPr>
          <w:gridAfter w:val="1"/>
          <w:wAfter w:w="7" w:type="dxa"/>
        </w:trPr>
        <w:tc>
          <w:tcPr>
            <w:tcW w:w="556" w:type="dxa"/>
            <w:vAlign w:val="center"/>
          </w:tcPr>
          <w:p w14:paraId="4D03EC0D" w14:textId="77777777" w:rsidR="009C7BCF" w:rsidRPr="00490217" w:rsidRDefault="009C7BCF" w:rsidP="00FE6CF0">
            <w:pPr>
              <w:jc w:val="center"/>
              <w:rPr>
                <w:sz w:val="20"/>
                <w:szCs w:val="20"/>
              </w:rPr>
            </w:pPr>
            <w:r w:rsidRPr="00490217">
              <w:rPr>
                <w:sz w:val="20"/>
                <w:szCs w:val="20"/>
              </w:rPr>
              <w:t>6</w:t>
            </w:r>
          </w:p>
        </w:tc>
        <w:tc>
          <w:tcPr>
            <w:tcW w:w="2437" w:type="dxa"/>
            <w:vAlign w:val="center"/>
          </w:tcPr>
          <w:p w14:paraId="2A838484" w14:textId="77777777" w:rsidR="009C7BCF" w:rsidRPr="00490217" w:rsidRDefault="009C7BCF" w:rsidP="00FE6CF0">
            <w:pPr>
              <w:jc w:val="center"/>
              <w:rPr>
                <w:sz w:val="20"/>
                <w:szCs w:val="20"/>
              </w:rPr>
            </w:pPr>
            <w:r w:rsidRPr="00490217">
              <w:rPr>
                <w:sz w:val="20"/>
                <w:szCs w:val="20"/>
              </w:rPr>
              <w:t xml:space="preserve">Remont boisk sportowych </w:t>
            </w:r>
            <w:r w:rsidRPr="00490217">
              <w:rPr>
                <w:sz w:val="20"/>
                <w:szCs w:val="20"/>
              </w:rPr>
              <w:br/>
              <w:t>(w tym szkolnych)</w:t>
            </w:r>
          </w:p>
        </w:tc>
        <w:tc>
          <w:tcPr>
            <w:tcW w:w="2657" w:type="dxa"/>
            <w:vAlign w:val="center"/>
          </w:tcPr>
          <w:p w14:paraId="127F94F9" w14:textId="1EEEF81B" w:rsidR="009C7BCF" w:rsidRPr="00490217" w:rsidRDefault="009C7BCF" w:rsidP="00FE6CF0">
            <w:pPr>
              <w:jc w:val="center"/>
              <w:rPr>
                <w:sz w:val="20"/>
                <w:szCs w:val="20"/>
              </w:rPr>
            </w:pPr>
            <w:r w:rsidRPr="00490217">
              <w:rPr>
                <w:sz w:val="20"/>
                <w:szCs w:val="20"/>
              </w:rPr>
              <w:t>TAK</w:t>
            </w:r>
          </w:p>
        </w:tc>
        <w:tc>
          <w:tcPr>
            <w:tcW w:w="2491" w:type="dxa"/>
          </w:tcPr>
          <w:p w14:paraId="64DEA254" w14:textId="77777777" w:rsidR="009C7BCF" w:rsidRDefault="009C7BCF" w:rsidP="00FE6CF0">
            <w:pPr>
              <w:jc w:val="center"/>
              <w:rPr>
                <w:sz w:val="20"/>
                <w:szCs w:val="20"/>
              </w:rPr>
            </w:pPr>
          </w:p>
          <w:p w14:paraId="28DAF12C" w14:textId="77777777" w:rsidR="009C7BCF" w:rsidRDefault="009C7BCF" w:rsidP="00FE6CF0">
            <w:pPr>
              <w:jc w:val="center"/>
              <w:rPr>
                <w:sz w:val="20"/>
                <w:szCs w:val="20"/>
              </w:rPr>
            </w:pPr>
          </w:p>
          <w:p w14:paraId="57364018" w14:textId="77777777" w:rsidR="009C7BCF" w:rsidRDefault="009C7BCF" w:rsidP="00FE6CF0">
            <w:pPr>
              <w:jc w:val="center"/>
              <w:rPr>
                <w:sz w:val="20"/>
                <w:szCs w:val="20"/>
              </w:rPr>
            </w:pPr>
          </w:p>
          <w:p w14:paraId="2BD3BC1A" w14:textId="77777777" w:rsidR="009C7BCF" w:rsidRDefault="009C7BCF" w:rsidP="00FE6CF0">
            <w:pPr>
              <w:jc w:val="center"/>
              <w:rPr>
                <w:sz w:val="20"/>
                <w:szCs w:val="20"/>
              </w:rPr>
            </w:pPr>
          </w:p>
          <w:p w14:paraId="66D4B7C4" w14:textId="77777777" w:rsidR="009C7BCF" w:rsidRDefault="009C7BCF" w:rsidP="00FE6CF0">
            <w:pPr>
              <w:jc w:val="center"/>
              <w:rPr>
                <w:sz w:val="20"/>
                <w:szCs w:val="20"/>
              </w:rPr>
            </w:pPr>
          </w:p>
          <w:p w14:paraId="10D14676" w14:textId="77777777" w:rsidR="009C7BCF" w:rsidRDefault="009C7BCF" w:rsidP="00FE6CF0">
            <w:pPr>
              <w:jc w:val="center"/>
              <w:rPr>
                <w:sz w:val="20"/>
                <w:szCs w:val="20"/>
              </w:rPr>
            </w:pPr>
          </w:p>
          <w:p w14:paraId="0EA15BDE" w14:textId="099AC056" w:rsidR="009C7BCF" w:rsidRPr="00490217" w:rsidRDefault="009C7BCF" w:rsidP="00FE6CF0">
            <w:pPr>
              <w:jc w:val="center"/>
              <w:rPr>
                <w:sz w:val="20"/>
                <w:szCs w:val="20"/>
              </w:rPr>
            </w:pPr>
            <w:r w:rsidRPr="00490217">
              <w:rPr>
                <w:sz w:val="20"/>
                <w:szCs w:val="20"/>
              </w:rPr>
              <w:t>TAK</w:t>
            </w:r>
          </w:p>
        </w:tc>
        <w:tc>
          <w:tcPr>
            <w:tcW w:w="2398" w:type="dxa"/>
            <w:vAlign w:val="center"/>
          </w:tcPr>
          <w:p w14:paraId="4382BFD7" w14:textId="633BF7E1" w:rsidR="009C7BCF" w:rsidRPr="00490217" w:rsidRDefault="009C7BCF" w:rsidP="00FE6CF0">
            <w:pPr>
              <w:jc w:val="center"/>
              <w:rPr>
                <w:sz w:val="20"/>
                <w:szCs w:val="20"/>
              </w:rPr>
            </w:pPr>
            <w:r w:rsidRPr="00490217">
              <w:rPr>
                <w:sz w:val="20"/>
                <w:szCs w:val="20"/>
              </w:rPr>
              <w:t>TAK Remont płyty stadionu MKS "WIERNA" Małogoszcz (instalacja odwodnienia oraz systemu nawadniania płyt boiska)</w:t>
            </w:r>
          </w:p>
        </w:tc>
        <w:tc>
          <w:tcPr>
            <w:tcW w:w="2717" w:type="dxa"/>
            <w:vMerge w:val="restart"/>
            <w:vAlign w:val="center"/>
          </w:tcPr>
          <w:p w14:paraId="10A202A3" w14:textId="5B1B5539" w:rsidR="009C7BCF" w:rsidRDefault="009C7BCF" w:rsidP="00104CA0">
            <w:pPr>
              <w:suppressAutoHyphens/>
              <w:spacing w:after="120"/>
              <w:jc w:val="center"/>
              <w:rPr>
                <w:rFonts w:eastAsia="Calibri" w:cstheme="minorHAnsi"/>
                <w:sz w:val="20"/>
                <w:szCs w:val="20"/>
                <w:lang w:eastAsia="ar-SA"/>
              </w:rPr>
            </w:pPr>
            <w:r>
              <w:rPr>
                <w:rFonts w:eastAsia="Calibri" w:cstheme="minorHAnsi"/>
                <w:sz w:val="20"/>
                <w:szCs w:val="20"/>
                <w:lang w:eastAsia="ar-SA"/>
              </w:rPr>
              <w:t>TAK</w:t>
            </w:r>
          </w:p>
          <w:p w14:paraId="24EDACDD" w14:textId="450AB426" w:rsidR="009C7BCF" w:rsidRPr="00490217" w:rsidRDefault="009C7BCF" w:rsidP="00104CA0">
            <w:pPr>
              <w:suppressAutoHyphens/>
              <w:spacing w:after="120"/>
              <w:jc w:val="center"/>
              <w:rPr>
                <w:sz w:val="20"/>
                <w:szCs w:val="20"/>
              </w:rPr>
            </w:pPr>
            <w:r w:rsidRPr="00015079">
              <w:rPr>
                <w:rFonts w:eastAsia="Calibri" w:cstheme="minorHAnsi"/>
                <w:sz w:val="20"/>
                <w:szCs w:val="20"/>
                <w:lang w:eastAsia="ar-SA"/>
              </w:rPr>
              <w:t xml:space="preserve">- budowa nowoczesnego, </w:t>
            </w:r>
            <w:r w:rsidRPr="00104CA0">
              <w:rPr>
                <w:rFonts w:eastAsia="Calibri" w:cstheme="minorHAnsi"/>
                <w:color w:val="000000" w:themeColor="text1"/>
                <w:sz w:val="20"/>
                <w:szCs w:val="20"/>
                <w:lang w:eastAsia="ar-SA"/>
              </w:rPr>
              <w:t xml:space="preserve">wielofunkcyjnego Centrum Sportowo-Rekreacyjnego na terenie gminy Piekoszów tj. wielofunkcyjny obiekt kubaturowy (dyscypliny </w:t>
            </w:r>
            <w:r w:rsidRPr="00015079">
              <w:rPr>
                <w:rFonts w:eastAsia="Calibri" w:cstheme="minorHAnsi"/>
                <w:sz w:val="20"/>
                <w:szCs w:val="20"/>
                <w:lang w:eastAsia="ar-SA"/>
              </w:rPr>
              <w:t>halowe) oraz tzw. otwarta infrastruktura sportowo-rekreacyjna na świeżym powietrzu (m.in. infrastruktura lekkoatletyczna, tzw. „street work out”)</w:t>
            </w:r>
          </w:p>
        </w:tc>
        <w:tc>
          <w:tcPr>
            <w:tcW w:w="2650" w:type="dxa"/>
            <w:vAlign w:val="center"/>
          </w:tcPr>
          <w:p w14:paraId="0A067B78" w14:textId="202E227C" w:rsidR="009C7BCF" w:rsidRPr="00490217" w:rsidRDefault="009C7BCF" w:rsidP="00FE6CF0">
            <w:pPr>
              <w:jc w:val="center"/>
              <w:rPr>
                <w:sz w:val="20"/>
                <w:szCs w:val="20"/>
              </w:rPr>
            </w:pPr>
            <w:r w:rsidRPr="00490217">
              <w:rPr>
                <w:sz w:val="20"/>
                <w:szCs w:val="20"/>
              </w:rPr>
              <w:t xml:space="preserve">TAK – modernizacja rozbudowa infrastruktury sportowej </w:t>
            </w:r>
          </w:p>
        </w:tc>
      </w:tr>
      <w:tr w:rsidR="009C7BCF" w:rsidRPr="00490217" w14:paraId="5977D19B" w14:textId="77777777" w:rsidTr="009E6D10">
        <w:trPr>
          <w:gridAfter w:val="1"/>
          <w:wAfter w:w="7" w:type="dxa"/>
        </w:trPr>
        <w:tc>
          <w:tcPr>
            <w:tcW w:w="556" w:type="dxa"/>
            <w:shd w:val="clear" w:color="auto" w:fill="E2EFD9" w:themeFill="accent6" w:themeFillTint="33"/>
            <w:vAlign w:val="center"/>
          </w:tcPr>
          <w:p w14:paraId="6DB9055E" w14:textId="77777777" w:rsidR="009C7BCF" w:rsidRPr="00490217" w:rsidRDefault="009C7BCF" w:rsidP="00FE6CF0">
            <w:pPr>
              <w:jc w:val="center"/>
              <w:rPr>
                <w:sz w:val="20"/>
                <w:szCs w:val="20"/>
              </w:rPr>
            </w:pPr>
            <w:r w:rsidRPr="00490217">
              <w:rPr>
                <w:sz w:val="20"/>
                <w:szCs w:val="20"/>
              </w:rPr>
              <w:t>7</w:t>
            </w:r>
          </w:p>
        </w:tc>
        <w:tc>
          <w:tcPr>
            <w:tcW w:w="2437" w:type="dxa"/>
            <w:shd w:val="clear" w:color="auto" w:fill="E2EFD9" w:themeFill="accent6" w:themeFillTint="33"/>
            <w:vAlign w:val="center"/>
          </w:tcPr>
          <w:p w14:paraId="6E0FD5F7" w14:textId="77777777" w:rsidR="009C7BCF" w:rsidRPr="00490217" w:rsidRDefault="009C7BCF" w:rsidP="00FE6CF0">
            <w:pPr>
              <w:jc w:val="center"/>
              <w:rPr>
                <w:sz w:val="20"/>
                <w:szCs w:val="20"/>
              </w:rPr>
            </w:pPr>
            <w:r w:rsidRPr="00490217">
              <w:rPr>
                <w:sz w:val="20"/>
                <w:szCs w:val="20"/>
              </w:rPr>
              <w:t xml:space="preserve">Budowa boisk sportowych </w:t>
            </w:r>
            <w:r w:rsidRPr="00490217">
              <w:rPr>
                <w:sz w:val="20"/>
                <w:szCs w:val="20"/>
              </w:rPr>
              <w:br/>
              <w:t>(w tym szkolnych)</w:t>
            </w:r>
          </w:p>
        </w:tc>
        <w:tc>
          <w:tcPr>
            <w:tcW w:w="2657" w:type="dxa"/>
            <w:shd w:val="clear" w:color="auto" w:fill="E2EFD9" w:themeFill="accent6" w:themeFillTint="33"/>
            <w:vAlign w:val="center"/>
          </w:tcPr>
          <w:p w14:paraId="7F931300" w14:textId="082984CC" w:rsidR="009C7BCF" w:rsidRPr="00490217" w:rsidRDefault="009C7BCF" w:rsidP="00E74D61">
            <w:pPr>
              <w:jc w:val="center"/>
              <w:rPr>
                <w:sz w:val="20"/>
                <w:szCs w:val="20"/>
              </w:rPr>
            </w:pPr>
            <w:r w:rsidRPr="00490217">
              <w:rPr>
                <w:sz w:val="20"/>
                <w:szCs w:val="20"/>
              </w:rPr>
              <w:t>TAK</w:t>
            </w:r>
          </w:p>
          <w:p w14:paraId="44F3BB54" w14:textId="7F15BA25" w:rsidR="009C7BCF" w:rsidRPr="00490217" w:rsidRDefault="009C7BCF" w:rsidP="00E74D61">
            <w:pPr>
              <w:jc w:val="center"/>
              <w:rPr>
                <w:sz w:val="20"/>
                <w:szCs w:val="20"/>
              </w:rPr>
            </w:pPr>
            <w:r w:rsidRPr="00490217">
              <w:rPr>
                <w:sz w:val="20"/>
                <w:szCs w:val="20"/>
              </w:rPr>
              <w:t>1. Budowa boiska wielofunkcyjnego przy Szkole Podstawowej w Radkowicach</w:t>
            </w:r>
          </w:p>
          <w:p w14:paraId="70905771" w14:textId="55666ECA" w:rsidR="009C7BCF" w:rsidRPr="00490217" w:rsidRDefault="009C7BCF" w:rsidP="00E74D61">
            <w:pPr>
              <w:jc w:val="center"/>
              <w:rPr>
                <w:sz w:val="20"/>
                <w:szCs w:val="20"/>
              </w:rPr>
            </w:pPr>
            <w:r w:rsidRPr="00490217">
              <w:rPr>
                <w:sz w:val="20"/>
                <w:szCs w:val="20"/>
              </w:rPr>
              <w:t>2. Budowa boiska wielofunkcyjnego oraz siłowni zewnętrznej przy ul. Czerwona Góra na działce nr 238/52</w:t>
            </w:r>
          </w:p>
        </w:tc>
        <w:tc>
          <w:tcPr>
            <w:tcW w:w="2491" w:type="dxa"/>
            <w:shd w:val="clear" w:color="auto" w:fill="E2EFD9" w:themeFill="accent6" w:themeFillTint="33"/>
          </w:tcPr>
          <w:p w14:paraId="7538E25B" w14:textId="5072E620" w:rsidR="009C7BCF" w:rsidRPr="00490217" w:rsidRDefault="009C7BCF" w:rsidP="00FE6CF0">
            <w:pPr>
              <w:jc w:val="center"/>
              <w:rPr>
                <w:sz w:val="20"/>
                <w:szCs w:val="20"/>
              </w:rPr>
            </w:pPr>
            <w:r w:rsidRPr="00490217">
              <w:rPr>
                <w:sz w:val="20"/>
                <w:szCs w:val="20"/>
              </w:rPr>
              <w:t xml:space="preserve">TAK – budowa boisk sportowych wraz </w:t>
            </w:r>
            <w:r w:rsidRPr="00490217">
              <w:rPr>
                <w:sz w:val="20"/>
                <w:szCs w:val="20"/>
              </w:rPr>
              <w:br/>
              <w:t xml:space="preserve">z wykonaniem piłkochwytów </w:t>
            </w:r>
            <w:r w:rsidRPr="00490217">
              <w:rPr>
                <w:sz w:val="20"/>
                <w:szCs w:val="20"/>
              </w:rPr>
              <w:br/>
              <w:t>i ogrodzeniem</w:t>
            </w:r>
          </w:p>
        </w:tc>
        <w:tc>
          <w:tcPr>
            <w:tcW w:w="2398" w:type="dxa"/>
            <w:shd w:val="clear" w:color="auto" w:fill="E2EFD9" w:themeFill="accent6" w:themeFillTint="33"/>
            <w:vAlign w:val="center"/>
          </w:tcPr>
          <w:p w14:paraId="6C778DD9" w14:textId="2F01DAEF" w:rsidR="009C7BCF" w:rsidRPr="00490217" w:rsidRDefault="009C7BCF" w:rsidP="00FE6CF0">
            <w:pPr>
              <w:jc w:val="center"/>
              <w:rPr>
                <w:sz w:val="20"/>
                <w:szCs w:val="20"/>
              </w:rPr>
            </w:pPr>
            <w:r w:rsidRPr="00490217">
              <w:rPr>
                <w:sz w:val="20"/>
                <w:szCs w:val="20"/>
              </w:rPr>
              <w:t>NIE</w:t>
            </w:r>
          </w:p>
        </w:tc>
        <w:tc>
          <w:tcPr>
            <w:tcW w:w="2717" w:type="dxa"/>
            <w:vMerge/>
            <w:shd w:val="clear" w:color="auto" w:fill="E2EFD9" w:themeFill="accent6" w:themeFillTint="33"/>
            <w:vAlign w:val="center"/>
          </w:tcPr>
          <w:p w14:paraId="6BE25CA5" w14:textId="1B0A1325" w:rsidR="009C7BCF" w:rsidRPr="00490217" w:rsidRDefault="009C7BCF" w:rsidP="00104CA0">
            <w:pPr>
              <w:suppressAutoHyphens/>
              <w:spacing w:after="120"/>
              <w:jc w:val="center"/>
              <w:rPr>
                <w:sz w:val="20"/>
                <w:szCs w:val="20"/>
              </w:rPr>
            </w:pPr>
          </w:p>
        </w:tc>
        <w:tc>
          <w:tcPr>
            <w:tcW w:w="2650" w:type="dxa"/>
            <w:shd w:val="clear" w:color="auto" w:fill="E2EFD9" w:themeFill="accent6" w:themeFillTint="33"/>
            <w:vAlign w:val="center"/>
          </w:tcPr>
          <w:p w14:paraId="4189AB27" w14:textId="14E9E427" w:rsidR="009C7BCF" w:rsidRPr="00490217" w:rsidRDefault="009C7BCF" w:rsidP="00FE6CF0">
            <w:pPr>
              <w:jc w:val="center"/>
              <w:rPr>
                <w:sz w:val="20"/>
                <w:szCs w:val="20"/>
              </w:rPr>
            </w:pPr>
            <w:r w:rsidRPr="00490217">
              <w:rPr>
                <w:sz w:val="20"/>
                <w:szCs w:val="20"/>
              </w:rPr>
              <w:t>NIE</w:t>
            </w:r>
          </w:p>
        </w:tc>
      </w:tr>
      <w:tr w:rsidR="00961942" w:rsidRPr="00490217" w14:paraId="490812AD" w14:textId="77777777" w:rsidTr="00E8485E">
        <w:trPr>
          <w:gridAfter w:val="1"/>
          <w:wAfter w:w="7" w:type="dxa"/>
        </w:trPr>
        <w:tc>
          <w:tcPr>
            <w:tcW w:w="556" w:type="dxa"/>
            <w:vAlign w:val="center"/>
          </w:tcPr>
          <w:p w14:paraId="64B10A5D" w14:textId="77777777" w:rsidR="00FE6CF0" w:rsidRPr="00490217" w:rsidRDefault="00FE6CF0" w:rsidP="00FE6CF0">
            <w:pPr>
              <w:jc w:val="center"/>
              <w:rPr>
                <w:sz w:val="20"/>
                <w:szCs w:val="20"/>
              </w:rPr>
            </w:pPr>
            <w:r w:rsidRPr="00490217">
              <w:rPr>
                <w:sz w:val="20"/>
                <w:szCs w:val="20"/>
              </w:rPr>
              <w:t>8</w:t>
            </w:r>
          </w:p>
        </w:tc>
        <w:tc>
          <w:tcPr>
            <w:tcW w:w="2437" w:type="dxa"/>
            <w:vAlign w:val="center"/>
          </w:tcPr>
          <w:p w14:paraId="76E77091" w14:textId="77777777" w:rsidR="00FE6CF0" w:rsidRPr="00490217" w:rsidRDefault="00FE6CF0" w:rsidP="00FE6CF0">
            <w:pPr>
              <w:jc w:val="center"/>
              <w:rPr>
                <w:sz w:val="20"/>
                <w:szCs w:val="20"/>
              </w:rPr>
            </w:pPr>
            <w:r w:rsidRPr="00490217">
              <w:rPr>
                <w:sz w:val="20"/>
                <w:szCs w:val="20"/>
              </w:rPr>
              <w:t>Budowa/remont zaplecza dla Klubu sportowego</w:t>
            </w:r>
          </w:p>
        </w:tc>
        <w:tc>
          <w:tcPr>
            <w:tcW w:w="2657" w:type="dxa"/>
            <w:vAlign w:val="center"/>
          </w:tcPr>
          <w:p w14:paraId="095A12E4" w14:textId="09034A1D" w:rsidR="00E74D61" w:rsidRPr="00490217" w:rsidRDefault="00E74D61" w:rsidP="00E74D61">
            <w:pPr>
              <w:jc w:val="center"/>
              <w:rPr>
                <w:sz w:val="20"/>
                <w:szCs w:val="20"/>
              </w:rPr>
            </w:pPr>
            <w:r w:rsidRPr="00490217">
              <w:rPr>
                <w:sz w:val="20"/>
                <w:szCs w:val="20"/>
              </w:rPr>
              <w:t>TAK - Budowa stadionu piłkarskiego w Chęcinach</w:t>
            </w:r>
          </w:p>
          <w:p w14:paraId="27D66243" w14:textId="486EC813" w:rsidR="00FE6CF0" w:rsidRPr="00490217" w:rsidRDefault="00FE6CF0" w:rsidP="00E74D61">
            <w:pPr>
              <w:jc w:val="center"/>
              <w:rPr>
                <w:sz w:val="20"/>
                <w:szCs w:val="20"/>
              </w:rPr>
            </w:pPr>
          </w:p>
        </w:tc>
        <w:tc>
          <w:tcPr>
            <w:tcW w:w="2491" w:type="dxa"/>
          </w:tcPr>
          <w:p w14:paraId="05676F54" w14:textId="62F33364" w:rsidR="00FE6CF0" w:rsidRPr="00490217" w:rsidRDefault="00FE6CF0" w:rsidP="00FE6CF0">
            <w:pPr>
              <w:jc w:val="center"/>
              <w:rPr>
                <w:sz w:val="20"/>
                <w:szCs w:val="20"/>
              </w:rPr>
            </w:pPr>
            <w:r w:rsidRPr="00490217">
              <w:rPr>
                <w:sz w:val="20"/>
                <w:szCs w:val="20"/>
              </w:rPr>
              <w:t>TAK – budowa szatni dla klubów sportowych – GOSW Łopuszno</w:t>
            </w:r>
          </w:p>
        </w:tc>
        <w:tc>
          <w:tcPr>
            <w:tcW w:w="2398" w:type="dxa"/>
            <w:vAlign w:val="center"/>
          </w:tcPr>
          <w:p w14:paraId="66847A48" w14:textId="4F8D93AF" w:rsidR="00FE6CF0" w:rsidRPr="00490217" w:rsidRDefault="00FE6CF0" w:rsidP="00FE6CF0">
            <w:pPr>
              <w:jc w:val="center"/>
              <w:rPr>
                <w:sz w:val="20"/>
                <w:szCs w:val="20"/>
              </w:rPr>
            </w:pPr>
            <w:r w:rsidRPr="00490217">
              <w:rPr>
                <w:sz w:val="20"/>
                <w:szCs w:val="20"/>
              </w:rPr>
              <w:t xml:space="preserve">TAK - budowa budynku klubowego wraz </w:t>
            </w:r>
            <w:r w:rsidRPr="00490217">
              <w:rPr>
                <w:sz w:val="20"/>
                <w:szCs w:val="20"/>
              </w:rPr>
              <w:br/>
              <w:t>z niezbędnym zapleczem socjalnym i gospodarczym przy obiektach MKS "WIERNA" Małogoszcz</w:t>
            </w:r>
          </w:p>
        </w:tc>
        <w:tc>
          <w:tcPr>
            <w:tcW w:w="2717" w:type="dxa"/>
            <w:vAlign w:val="center"/>
          </w:tcPr>
          <w:p w14:paraId="216117EC" w14:textId="30024120" w:rsidR="00FE6CF0" w:rsidRPr="00490217" w:rsidRDefault="00104CA0" w:rsidP="00FE6CF0">
            <w:pPr>
              <w:jc w:val="center"/>
              <w:rPr>
                <w:sz w:val="20"/>
                <w:szCs w:val="20"/>
              </w:rPr>
            </w:pPr>
            <w:r>
              <w:rPr>
                <w:sz w:val="20"/>
                <w:szCs w:val="20"/>
              </w:rPr>
              <w:t>TAK</w:t>
            </w:r>
          </w:p>
        </w:tc>
        <w:tc>
          <w:tcPr>
            <w:tcW w:w="2650" w:type="dxa"/>
            <w:vAlign w:val="center"/>
          </w:tcPr>
          <w:p w14:paraId="0354031D" w14:textId="19EFD8E9" w:rsidR="00FE6CF0" w:rsidRPr="00490217" w:rsidRDefault="00FE6CF0" w:rsidP="00FE6CF0">
            <w:pPr>
              <w:jc w:val="center"/>
              <w:rPr>
                <w:sz w:val="20"/>
                <w:szCs w:val="20"/>
              </w:rPr>
            </w:pPr>
            <w:r w:rsidRPr="00490217">
              <w:rPr>
                <w:sz w:val="20"/>
                <w:szCs w:val="20"/>
              </w:rPr>
              <w:t xml:space="preserve">TAK - budowa budynku przy stadionie </w:t>
            </w:r>
            <w:r w:rsidRPr="00490217">
              <w:rPr>
                <w:sz w:val="20"/>
                <w:szCs w:val="20"/>
              </w:rPr>
              <w:br/>
              <w:t>w Sobkowie stanowiącego bazę dla Klubu sportowego</w:t>
            </w:r>
          </w:p>
        </w:tc>
      </w:tr>
      <w:tr w:rsidR="009E6D10" w:rsidRPr="00490217" w14:paraId="101CF20B" w14:textId="77777777" w:rsidTr="009E6D10">
        <w:trPr>
          <w:gridAfter w:val="1"/>
          <w:wAfter w:w="7" w:type="dxa"/>
        </w:trPr>
        <w:tc>
          <w:tcPr>
            <w:tcW w:w="556" w:type="dxa"/>
            <w:shd w:val="clear" w:color="auto" w:fill="E2EFD9" w:themeFill="accent6" w:themeFillTint="33"/>
            <w:vAlign w:val="center"/>
          </w:tcPr>
          <w:p w14:paraId="55C157F5" w14:textId="77777777" w:rsidR="00FE6CF0" w:rsidRPr="00490217" w:rsidRDefault="00FE6CF0" w:rsidP="00FE6CF0">
            <w:pPr>
              <w:jc w:val="center"/>
              <w:rPr>
                <w:sz w:val="20"/>
                <w:szCs w:val="20"/>
              </w:rPr>
            </w:pPr>
            <w:r w:rsidRPr="00490217">
              <w:rPr>
                <w:sz w:val="20"/>
                <w:szCs w:val="20"/>
              </w:rPr>
              <w:t>9</w:t>
            </w:r>
          </w:p>
        </w:tc>
        <w:tc>
          <w:tcPr>
            <w:tcW w:w="2437" w:type="dxa"/>
            <w:shd w:val="clear" w:color="auto" w:fill="E2EFD9" w:themeFill="accent6" w:themeFillTint="33"/>
            <w:vAlign w:val="center"/>
          </w:tcPr>
          <w:p w14:paraId="75582C11" w14:textId="482FEF94" w:rsidR="00FE6CF0" w:rsidRPr="00490217" w:rsidRDefault="00FE6CF0" w:rsidP="00FE6CF0">
            <w:pPr>
              <w:jc w:val="center"/>
              <w:rPr>
                <w:sz w:val="20"/>
                <w:szCs w:val="20"/>
              </w:rPr>
            </w:pPr>
            <w:r w:rsidRPr="00490217">
              <w:rPr>
                <w:sz w:val="20"/>
                <w:szCs w:val="20"/>
              </w:rPr>
              <w:t>Inne w obszarze infrastruktury edukacyjnej/sportowej</w:t>
            </w:r>
            <w:r w:rsidR="00E74D61" w:rsidRPr="00490217">
              <w:rPr>
                <w:sz w:val="20"/>
                <w:szCs w:val="20"/>
              </w:rPr>
              <w:t>/ rekreacyjnej</w:t>
            </w:r>
          </w:p>
        </w:tc>
        <w:tc>
          <w:tcPr>
            <w:tcW w:w="2657" w:type="dxa"/>
            <w:shd w:val="clear" w:color="auto" w:fill="E2EFD9" w:themeFill="accent6" w:themeFillTint="33"/>
            <w:vAlign w:val="center"/>
          </w:tcPr>
          <w:p w14:paraId="529F6EC0" w14:textId="6C25A919" w:rsidR="00FE6CF0" w:rsidRPr="00490217" w:rsidRDefault="00E74D61" w:rsidP="00FE6CF0">
            <w:pPr>
              <w:jc w:val="center"/>
              <w:rPr>
                <w:sz w:val="20"/>
                <w:szCs w:val="20"/>
              </w:rPr>
            </w:pPr>
            <w:r w:rsidRPr="00490217">
              <w:rPr>
                <w:sz w:val="20"/>
                <w:szCs w:val="20"/>
              </w:rPr>
              <w:t>TAK - Budowa placów zabaw i siłowni zewnętrznych w poszczególnych miejscowościach gminy</w:t>
            </w:r>
          </w:p>
        </w:tc>
        <w:tc>
          <w:tcPr>
            <w:tcW w:w="2491" w:type="dxa"/>
            <w:shd w:val="clear" w:color="auto" w:fill="E2EFD9" w:themeFill="accent6" w:themeFillTint="33"/>
          </w:tcPr>
          <w:p w14:paraId="32C355F1" w14:textId="27075C6B" w:rsidR="00FE6CF0" w:rsidRPr="00490217" w:rsidRDefault="00FE6CF0" w:rsidP="00FE6CF0">
            <w:pPr>
              <w:jc w:val="center"/>
              <w:rPr>
                <w:sz w:val="20"/>
                <w:szCs w:val="20"/>
              </w:rPr>
            </w:pPr>
            <w:r w:rsidRPr="00490217">
              <w:rPr>
                <w:sz w:val="20"/>
                <w:szCs w:val="20"/>
              </w:rPr>
              <w:t xml:space="preserve">TAK - zadaszenie trybun na GOSW </w:t>
            </w:r>
            <w:r w:rsidRPr="00490217">
              <w:rPr>
                <w:sz w:val="20"/>
                <w:szCs w:val="20"/>
              </w:rPr>
              <w:br/>
              <w:t>w Łopusznie, przebudowa bieżni lekkoatletycznej przy GOSW w Łopusznie, budowa oświetlenia wokół boisk sportowych</w:t>
            </w:r>
          </w:p>
        </w:tc>
        <w:tc>
          <w:tcPr>
            <w:tcW w:w="2398" w:type="dxa"/>
            <w:shd w:val="clear" w:color="auto" w:fill="E2EFD9" w:themeFill="accent6" w:themeFillTint="33"/>
            <w:vAlign w:val="center"/>
          </w:tcPr>
          <w:p w14:paraId="5BFEB371" w14:textId="77777777" w:rsidR="001B22D8" w:rsidRPr="001B22D8" w:rsidRDefault="001B22D8" w:rsidP="001B22D8">
            <w:pPr>
              <w:jc w:val="center"/>
              <w:rPr>
                <w:color w:val="000000" w:themeColor="text1"/>
                <w:sz w:val="20"/>
                <w:szCs w:val="20"/>
              </w:rPr>
            </w:pPr>
            <w:r w:rsidRPr="001B22D8">
              <w:rPr>
                <w:color w:val="000000" w:themeColor="text1"/>
                <w:sz w:val="20"/>
                <w:szCs w:val="20"/>
              </w:rPr>
              <w:t xml:space="preserve">TAK - budowa bazy rekreacyjno-sportowej (skate-park, korty tenisowe, letnie baseny, boisko ze sztuczną nawierzchnią </w:t>
            </w:r>
            <w:r w:rsidRPr="001B22D8">
              <w:rPr>
                <w:color w:val="000000" w:themeColor="text1"/>
                <w:sz w:val="20"/>
                <w:szCs w:val="20"/>
              </w:rPr>
              <w:br/>
              <w:t xml:space="preserve">i balonem) przy istniejących obiektach MKS "WIERNA" Małogoszcz, </w:t>
            </w:r>
          </w:p>
          <w:p w14:paraId="5536E698" w14:textId="77777777" w:rsidR="001B22D8" w:rsidRPr="001B22D8" w:rsidRDefault="001B22D8" w:rsidP="001B22D8">
            <w:pPr>
              <w:jc w:val="center"/>
              <w:rPr>
                <w:color w:val="000000" w:themeColor="text1"/>
                <w:sz w:val="20"/>
                <w:szCs w:val="20"/>
              </w:rPr>
            </w:pPr>
          </w:p>
          <w:p w14:paraId="4968AF37" w14:textId="36392851" w:rsidR="00FE6CF0" w:rsidRPr="00490217" w:rsidRDefault="001B22D8" w:rsidP="001B22D8">
            <w:pPr>
              <w:jc w:val="center"/>
              <w:rPr>
                <w:sz w:val="20"/>
                <w:szCs w:val="20"/>
              </w:rPr>
            </w:pPr>
            <w:r w:rsidRPr="001B22D8">
              <w:rPr>
                <w:color w:val="000000" w:themeColor="text1"/>
                <w:sz w:val="20"/>
                <w:szCs w:val="20"/>
              </w:rPr>
              <w:t xml:space="preserve">Estetyzacja rynku </w:t>
            </w:r>
            <w:r w:rsidRPr="001B22D8">
              <w:rPr>
                <w:color w:val="000000" w:themeColor="text1"/>
                <w:sz w:val="20"/>
                <w:szCs w:val="20"/>
              </w:rPr>
              <w:br/>
              <w:t>w Małogoszczu</w:t>
            </w:r>
          </w:p>
        </w:tc>
        <w:tc>
          <w:tcPr>
            <w:tcW w:w="2717" w:type="dxa"/>
            <w:shd w:val="clear" w:color="auto" w:fill="E2EFD9" w:themeFill="accent6" w:themeFillTint="33"/>
            <w:vAlign w:val="center"/>
          </w:tcPr>
          <w:p w14:paraId="428A11F9" w14:textId="77777777" w:rsidR="009C7BCF" w:rsidRPr="008E6CFB" w:rsidRDefault="009C7BCF" w:rsidP="009C7BCF">
            <w:pPr>
              <w:jc w:val="center"/>
              <w:rPr>
                <w:rFonts w:cstheme="minorHAnsi"/>
                <w:sz w:val="20"/>
                <w:szCs w:val="20"/>
              </w:rPr>
            </w:pPr>
            <w:r w:rsidRPr="008E6CFB">
              <w:rPr>
                <w:rFonts w:cstheme="minorHAnsi"/>
                <w:sz w:val="20"/>
                <w:szCs w:val="20"/>
              </w:rPr>
              <w:t>TAK</w:t>
            </w:r>
          </w:p>
          <w:p w14:paraId="45E05619" w14:textId="77777777" w:rsidR="009C7BCF" w:rsidRDefault="009C7BCF" w:rsidP="009C7BCF">
            <w:pPr>
              <w:jc w:val="center"/>
              <w:rPr>
                <w:rFonts w:cstheme="minorHAnsi"/>
                <w:sz w:val="20"/>
                <w:szCs w:val="20"/>
              </w:rPr>
            </w:pPr>
            <w:r>
              <w:rPr>
                <w:rFonts w:cstheme="minorHAnsi"/>
                <w:sz w:val="20"/>
                <w:szCs w:val="20"/>
              </w:rPr>
              <w:t xml:space="preserve">1 </w:t>
            </w:r>
            <w:r w:rsidRPr="008E6CFB">
              <w:rPr>
                <w:rFonts w:cstheme="minorHAnsi"/>
                <w:sz w:val="20"/>
                <w:szCs w:val="20"/>
              </w:rPr>
              <w:t>Urządzenie</w:t>
            </w:r>
            <w:r w:rsidRPr="008E6CFB">
              <w:rPr>
                <w:rFonts w:cstheme="minorHAnsi"/>
                <w:sz w:val="20"/>
                <w:szCs w:val="20"/>
              </w:rPr>
              <w:br/>
              <w:t xml:space="preserve">i zagospodarowanie terenów pod rekreację </w:t>
            </w:r>
            <w:r w:rsidRPr="008E6CFB">
              <w:rPr>
                <w:rFonts w:cstheme="minorHAnsi"/>
                <w:sz w:val="20"/>
                <w:szCs w:val="20"/>
              </w:rPr>
              <w:br/>
              <w:t>i wypoczynek w miejscowości Piekoszów</w:t>
            </w:r>
          </w:p>
          <w:p w14:paraId="364029A1" w14:textId="77777777" w:rsidR="009C7BCF" w:rsidRPr="009C7BCF" w:rsidRDefault="009C7BCF" w:rsidP="009C7BCF">
            <w:pPr>
              <w:jc w:val="center"/>
              <w:rPr>
                <w:rFonts w:cstheme="minorHAnsi"/>
                <w:strike/>
                <w:color w:val="000000" w:themeColor="text1"/>
                <w:sz w:val="20"/>
                <w:szCs w:val="20"/>
              </w:rPr>
            </w:pPr>
            <w:r>
              <w:rPr>
                <w:rFonts w:cstheme="minorHAnsi"/>
                <w:sz w:val="20"/>
                <w:szCs w:val="20"/>
              </w:rPr>
              <w:t xml:space="preserve">2 </w:t>
            </w:r>
            <w:r w:rsidRPr="00267F0E">
              <w:rPr>
                <w:rFonts w:cstheme="minorHAnsi"/>
                <w:sz w:val="20"/>
                <w:szCs w:val="20"/>
              </w:rPr>
              <w:t>Budowa/przebudowa/</w:t>
            </w:r>
            <w:r>
              <w:rPr>
                <w:rFonts w:cstheme="minorHAnsi"/>
                <w:sz w:val="20"/>
                <w:szCs w:val="20"/>
              </w:rPr>
              <w:t xml:space="preserve"> </w:t>
            </w:r>
            <w:r w:rsidRPr="00267F0E">
              <w:rPr>
                <w:rFonts w:cstheme="minorHAnsi"/>
                <w:sz w:val="20"/>
                <w:szCs w:val="20"/>
              </w:rPr>
              <w:t xml:space="preserve">modernizacja zewnętrznej infrastruktury sportowo-rekreacyjnej (wraz z miejscami </w:t>
            </w:r>
            <w:r w:rsidRPr="009C7BCF">
              <w:rPr>
                <w:rFonts w:cstheme="minorHAnsi"/>
                <w:color w:val="000000" w:themeColor="text1"/>
                <w:sz w:val="20"/>
                <w:szCs w:val="20"/>
              </w:rPr>
              <w:t xml:space="preserve">parkingowymi) przy placówkach oświatowych na terenie gminy Piekoszów </w:t>
            </w:r>
          </w:p>
          <w:p w14:paraId="0C5464FC" w14:textId="3F796E0A" w:rsidR="006E44D8" w:rsidRPr="00490217" w:rsidRDefault="009C7BCF" w:rsidP="009C7BCF">
            <w:pPr>
              <w:jc w:val="center"/>
              <w:rPr>
                <w:sz w:val="20"/>
                <w:szCs w:val="20"/>
              </w:rPr>
            </w:pPr>
            <w:r w:rsidRPr="009C7BCF">
              <w:rPr>
                <w:color w:val="000000" w:themeColor="text1"/>
                <w:sz w:val="20"/>
                <w:szCs w:val="20"/>
              </w:rPr>
              <w:t>- Modernizacja</w:t>
            </w:r>
            <w:r w:rsidR="001965A5">
              <w:rPr>
                <w:color w:val="000000" w:themeColor="text1"/>
                <w:sz w:val="20"/>
                <w:szCs w:val="20"/>
              </w:rPr>
              <w:t>/remont</w:t>
            </w:r>
            <w:r w:rsidRPr="009C7BCF">
              <w:rPr>
                <w:color w:val="000000" w:themeColor="text1"/>
                <w:sz w:val="20"/>
                <w:szCs w:val="20"/>
              </w:rPr>
              <w:t xml:space="preserve"> istniejących i budowa nowych obiektów </w:t>
            </w:r>
            <w:r w:rsidRPr="00273335">
              <w:rPr>
                <w:sz w:val="20"/>
                <w:szCs w:val="20"/>
              </w:rPr>
              <w:t>sportowych</w:t>
            </w:r>
          </w:p>
        </w:tc>
        <w:tc>
          <w:tcPr>
            <w:tcW w:w="2650" w:type="dxa"/>
            <w:shd w:val="clear" w:color="auto" w:fill="E2EFD9" w:themeFill="accent6" w:themeFillTint="33"/>
            <w:vAlign w:val="center"/>
          </w:tcPr>
          <w:p w14:paraId="5016A74C" w14:textId="42247975" w:rsidR="00FE6CF0" w:rsidRPr="00490217" w:rsidRDefault="00FE6CF0" w:rsidP="00FE6CF0">
            <w:pPr>
              <w:jc w:val="center"/>
              <w:rPr>
                <w:sz w:val="20"/>
                <w:szCs w:val="20"/>
              </w:rPr>
            </w:pPr>
            <w:r w:rsidRPr="00490217">
              <w:rPr>
                <w:sz w:val="20"/>
                <w:szCs w:val="20"/>
              </w:rPr>
              <w:t>NIE</w:t>
            </w:r>
          </w:p>
        </w:tc>
      </w:tr>
      <w:tr w:rsidR="00FE6CF0" w:rsidRPr="002C3563" w14:paraId="2425E82C" w14:textId="66190285" w:rsidTr="006F1D0D">
        <w:tc>
          <w:tcPr>
            <w:tcW w:w="15913" w:type="dxa"/>
            <w:gridSpan w:val="8"/>
            <w:shd w:val="clear" w:color="auto" w:fill="FFE599" w:themeFill="accent4" w:themeFillTint="66"/>
            <w:vAlign w:val="center"/>
          </w:tcPr>
          <w:p w14:paraId="68828BD2" w14:textId="2597E56F" w:rsidR="00FE6CF0" w:rsidRPr="002C3563" w:rsidRDefault="00FE6CF0" w:rsidP="00FE6CF0">
            <w:pPr>
              <w:jc w:val="center"/>
            </w:pPr>
            <w:r w:rsidRPr="002C3563">
              <w:rPr>
                <w:b/>
                <w:bCs/>
                <w:sz w:val="26"/>
                <w:szCs w:val="26"/>
              </w:rPr>
              <w:t>Obszar 9 Ochrona bioróżnorodności, adaptacja do zmian klimatu</w:t>
            </w:r>
          </w:p>
        </w:tc>
      </w:tr>
      <w:tr w:rsidR="00961942" w:rsidRPr="002C3563" w14:paraId="5FC7E2DE" w14:textId="77777777" w:rsidTr="00E8485E">
        <w:trPr>
          <w:gridAfter w:val="1"/>
          <w:wAfter w:w="7" w:type="dxa"/>
        </w:trPr>
        <w:tc>
          <w:tcPr>
            <w:tcW w:w="556" w:type="dxa"/>
            <w:vAlign w:val="center"/>
          </w:tcPr>
          <w:p w14:paraId="5D48B7CD" w14:textId="19511A1A" w:rsidR="00FE6CF0" w:rsidRPr="002C3563" w:rsidRDefault="00FE6CF0" w:rsidP="00FE6CF0">
            <w:pPr>
              <w:jc w:val="center"/>
            </w:pPr>
            <w:r w:rsidRPr="002C3563">
              <w:t>L.p.</w:t>
            </w:r>
          </w:p>
        </w:tc>
        <w:tc>
          <w:tcPr>
            <w:tcW w:w="2437" w:type="dxa"/>
            <w:vAlign w:val="center"/>
          </w:tcPr>
          <w:p w14:paraId="49C008D1" w14:textId="0CF4996E" w:rsidR="00FE6CF0" w:rsidRPr="002C3563" w:rsidRDefault="00FE6CF0" w:rsidP="00FE6CF0">
            <w:pPr>
              <w:jc w:val="center"/>
            </w:pPr>
            <w:r w:rsidRPr="002C3563">
              <w:t>Wyszczególnienie</w:t>
            </w:r>
          </w:p>
        </w:tc>
        <w:tc>
          <w:tcPr>
            <w:tcW w:w="2657" w:type="dxa"/>
            <w:vAlign w:val="center"/>
          </w:tcPr>
          <w:p w14:paraId="671F0F7E" w14:textId="317B40ED" w:rsidR="00FE6CF0" w:rsidRPr="002C3563" w:rsidRDefault="00FE6CF0" w:rsidP="00FE6CF0">
            <w:pPr>
              <w:jc w:val="center"/>
            </w:pPr>
            <w:r w:rsidRPr="002C3563">
              <w:t xml:space="preserve">Gmina </w:t>
            </w:r>
            <w:r>
              <w:t>Chęciny</w:t>
            </w:r>
          </w:p>
        </w:tc>
        <w:tc>
          <w:tcPr>
            <w:tcW w:w="2491" w:type="dxa"/>
            <w:vAlign w:val="center"/>
          </w:tcPr>
          <w:p w14:paraId="4CB5DAF2" w14:textId="7EED6F15" w:rsidR="00FE6CF0" w:rsidRPr="002C3563" w:rsidRDefault="00FE6CF0" w:rsidP="00FE6CF0">
            <w:pPr>
              <w:jc w:val="center"/>
            </w:pPr>
            <w:r>
              <w:t>Gmina Łopuszno</w:t>
            </w:r>
          </w:p>
        </w:tc>
        <w:tc>
          <w:tcPr>
            <w:tcW w:w="2398" w:type="dxa"/>
            <w:vAlign w:val="center"/>
          </w:tcPr>
          <w:p w14:paraId="2DA23F3F" w14:textId="186EC5FF" w:rsidR="00FE6CF0" w:rsidRPr="002C3563" w:rsidRDefault="00FE6CF0" w:rsidP="00FE6CF0">
            <w:pPr>
              <w:jc w:val="center"/>
            </w:pPr>
            <w:r w:rsidRPr="002C3563">
              <w:t>Gmina Małogoszcz</w:t>
            </w:r>
          </w:p>
        </w:tc>
        <w:tc>
          <w:tcPr>
            <w:tcW w:w="2717" w:type="dxa"/>
            <w:vAlign w:val="center"/>
          </w:tcPr>
          <w:p w14:paraId="7527B27B" w14:textId="6CAE7D82" w:rsidR="00FE6CF0" w:rsidRPr="002C3563" w:rsidRDefault="00FE6CF0" w:rsidP="00FE6CF0">
            <w:pPr>
              <w:jc w:val="center"/>
            </w:pPr>
            <w:r>
              <w:t>Gmina Piekoszów</w:t>
            </w:r>
          </w:p>
        </w:tc>
        <w:tc>
          <w:tcPr>
            <w:tcW w:w="2650" w:type="dxa"/>
            <w:vAlign w:val="center"/>
          </w:tcPr>
          <w:p w14:paraId="446131FF" w14:textId="6D085EBF" w:rsidR="00FE6CF0" w:rsidRPr="002C3563" w:rsidRDefault="00FE6CF0" w:rsidP="00FE6CF0">
            <w:pPr>
              <w:jc w:val="center"/>
            </w:pPr>
            <w:r w:rsidRPr="002C3563">
              <w:t>Gmina Sobków</w:t>
            </w:r>
          </w:p>
        </w:tc>
      </w:tr>
      <w:tr w:rsidR="00961942" w:rsidRPr="002C3563" w14:paraId="5082D46E" w14:textId="77777777" w:rsidTr="00E8485E">
        <w:trPr>
          <w:gridAfter w:val="1"/>
          <w:wAfter w:w="7" w:type="dxa"/>
        </w:trPr>
        <w:tc>
          <w:tcPr>
            <w:tcW w:w="556" w:type="dxa"/>
            <w:vAlign w:val="center"/>
          </w:tcPr>
          <w:p w14:paraId="125759AF" w14:textId="77777777" w:rsidR="00FE6CF0" w:rsidRPr="00490217" w:rsidRDefault="00FE6CF0" w:rsidP="00FE6CF0">
            <w:pPr>
              <w:jc w:val="center"/>
              <w:rPr>
                <w:sz w:val="20"/>
                <w:szCs w:val="20"/>
              </w:rPr>
            </w:pPr>
            <w:r w:rsidRPr="00490217">
              <w:rPr>
                <w:sz w:val="20"/>
                <w:szCs w:val="20"/>
              </w:rPr>
              <w:t>1</w:t>
            </w:r>
          </w:p>
        </w:tc>
        <w:tc>
          <w:tcPr>
            <w:tcW w:w="2437" w:type="dxa"/>
            <w:vAlign w:val="center"/>
          </w:tcPr>
          <w:p w14:paraId="3C184BCB" w14:textId="77777777" w:rsidR="00FE6CF0" w:rsidRPr="00490217" w:rsidRDefault="00FE6CF0" w:rsidP="00FE6CF0">
            <w:pPr>
              <w:jc w:val="center"/>
              <w:rPr>
                <w:sz w:val="20"/>
                <w:szCs w:val="20"/>
              </w:rPr>
            </w:pPr>
            <w:r w:rsidRPr="00490217">
              <w:rPr>
                <w:sz w:val="20"/>
                <w:szCs w:val="20"/>
              </w:rPr>
              <w:t>Ochrona gleb</w:t>
            </w:r>
          </w:p>
        </w:tc>
        <w:tc>
          <w:tcPr>
            <w:tcW w:w="2657" w:type="dxa"/>
            <w:vAlign w:val="center"/>
          </w:tcPr>
          <w:p w14:paraId="0B206D96" w14:textId="18EEB909" w:rsidR="00FE6CF0" w:rsidRPr="00490217" w:rsidRDefault="008B5FE9" w:rsidP="00FE6CF0">
            <w:pPr>
              <w:jc w:val="center"/>
              <w:rPr>
                <w:sz w:val="20"/>
                <w:szCs w:val="20"/>
              </w:rPr>
            </w:pPr>
            <w:r w:rsidRPr="00490217">
              <w:rPr>
                <w:sz w:val="20"/>
                <w:szCs w:val="20"/>
              </w:rPr>
              <w:t>NIE</w:t>
            </w:r>
          </w:p>
        </w:tc>
        <w:tc>
          <w:tcPr>
            <w:tcW w:w="2491" w:type="dxa"/>
          </w:tcPr>
          <w:p w14:paraId="30FC5D75" w14:textId="4D5996A9" w:rsidR="00FE6CF0" w:rsidRPr="00490217" w:rsidRDefault="00FE6CF0" w:rsidP="00FE6CF0">
            <w:pPr>
              <w:jc w:val="center"/>
              <w:rPr>
                <w:sz w:val="20"/>
                <w:szCs w:val="20"/>
              </w:rPr>
            </w:pPr>
            <w:r w:rsidRPr="00490217">
              <w:rPr>
                <w:sz w:val="20"/>
                <w:szCs w:val="20"/>
              </w:rPr>
              <w:t xml:space="preserve">TAK - usuwanie odpadów pochodzących </w:t>
            </w:r>
            <w:r w:rsidRPr="00490217">
              <w:rPr>
                <w:sz w:val="20"/>
                <w:szCs w:val="20"/>
              </w:rPr>
              <w:br/>
              <w:t>z działalności rolniczej tj. folii rolniczych, siatki i sznura do owijania balotów, opakowań po nawozach i typu Big Bag</w:t>
            </w:r>
          </w:p>
        </w:tc>
        <w:tc>
          <w:tcPr>
            <w:tcW w:w="2398" w:type="dxa"/>
            <w:vAlign w:val="center"/>
          </w:tcPr>
          <w:p w14:paraId="587FBA8D" w14:textId="77777777" w:rsidR="001B22D8" w:rsidRPr="001B22D8" w:rsidRDefault="001B22D8" w:rsidP="001B22D8">
            <w:pPr>
              <w:jc w:val="center"/>
              <w:rPr>
                <w:color w:val="000000" w:themeColor="text1"/>
                <w:sz w:val="20"/>
                <w:szCs w:val="20"/>
              </w:rPr>
            </w:pPr>
            <w:r w:rsidRPr="001B22D8">
              <w:rPr>
                <w:color w:val="000000" w:themeColor="text1"/>
                <w:sz w:val="20"/>
                <w:szCs w:val="20"/>
              </w:rPr>
              <w:t xml:space="preserve">TAK - usuwanie odpadów pochodzących </w:t>
            </w:r>
          </w:p>
          <w:p w14:paraId="7618C7DD" w14:textId="372496A7" w:rsidR="00FE6CF0" w:rsidRPr="00490217" w:rsidRDefault="001B22D8" w:rsidP="001B22D8">
            <w:pPr>
              <w:jc w:val="center"/>
              <w:rPr>
                <w:sz w:val="20"/>
                <w:szCs w:val="20"/>
              </w:rPr>
            </w:pPr>
            <w:r w:rsidRPr="001B22D8">
              <w:rPr>
                <w:color w:val="000000" w:themeColor="text1"/>
                <w:sz w:val="20"/>
                <w:szCs w:val="20"/>
              </w:rPr>
              <w:t>z działalności rolniczej tj. folii rolniczych, siatki i sznura do owijania balotów, opakowań po nawozach i typu Big Bag</w:t>
            </w:r>
          </w:p>
        </w:tc>
        <w:tc>
          <w:tcPr>
            <w:tcW w:w="2717" w:type="dxa"/>
            <w:vAlign w:val="center"/>
          </w:tcPr>
          <w:p w14:paraId="55A873F9" w14:textId="7F64169F" w:rsidR="00FE6CF0" w:rsidRPr="00490217" w:rsidRDefault="00A75497" w:rsidP="00FE6CF0">
            <w:pPr>
              <w:jc w:val="center"/>
              <w:rPr>
                <w:sz w:val="20"/>
                <w:szCs w:val="20"/>
              </w:rPr>
            </w:pPr>
            <w:r>
              <w:rPr>
                <w:sz w:val="20"/>
                <w:szCs w:val="20"/>
              </w:rPr>
              <w:t>NIE</w:t>
            </w:r>
          </w:p>
        </w:tc>
        <w:tc>
          <w:tcPr>
            <w:tcW w:w="2650" w:type="dxa"/>
            <w:vAlign w:val="center"/>
          </w:tcPr>
          <w:p w14:paraId="2FB86837" w14:textId="115A70DC" w:rsidR="00FE6CF0" w:rsidRPr="00490217" w:rsidRDefault="00FE6CF0" w:rsidP="00FE6CF0">
            <w:pPr>
              <w:jc w:val="center"/>
              <w:rPr>
                <w:sz w:val="20"/>
                <w:szCs w:val="20"/>
              </w:rPr>
            </w:pPr>
            <w:r w:rsidRPr="00490217">
              <w:rPr>
                <w:sz w:val="20"/>
                <w:szCs w:val="20"/>
              </w:rPr>
              <w:t>NIE</w:t>
            </w:r>
          </w:p>
        </w:tc>
      </w:tr>
      <w:tr w:rsidR="009E6D10" w:rsidRPr="002C3563" w14:paraId="6A3D6C46" w14:textId="77777777" w:rsidTr="009E6D10">
        <w:trPr>
          <w:gridAfter w:val="1"/>
          <w:wAfter w:w="7" w:type="dxa"/>
        </w:trPr>
        <w:tc>
          <w:tcPr>
            <w:tcW w:w="556" w:type="dxa"/>
            <w:shd w:val="clear" w:color="auto" w:fill="E2EFD9" w:themeFill="accent6" w:themeFillTint="33"/>
            <w:vAlign w:val="center"/>
          </w:tcPr>
          <w:p w14:paraId="461C609E" w14:textId="77777777" w:rsidR="00FE6CF0" w:rsidRPr="00490217" w:rsidRDefault="00FE6CF0" w:rsidP="00FE6CF0">
            <w:pPr>
              <w:jc w:val="center"/>
              <w:rPr>
                <w:sz w:val="20"/>
                <w:szCs w:val="20"/>
              </w:rPr>
            </w:pPr>
            <w:r w:rsidRPr="00490217">
              <w:rPr>
                <w:sz w:val="20"/>
                <w:szCs w:val="20"/>
              </w:rPr>
              <w:t>2</w:t>
            </w:r>
          </w:p>
        </w:tc>
        <w:tc>
          <w:tcPr>
            <w:tcW w:w="2437" w:type="dxa"/>
            <w:shd w:val="clear" w:color="auto" w:fill="E2EFD9" w:themeFill="accent6" w:themeFillTint="33"/>
            <w:vAlign w:val="center"/>
          </w:tcPr>
          <w:p w14:paraId="49B37360" w14:textId="77777777" w:rsidR="00FE6CF0" w:rsidRPr="00490217" w:rsidRDefault="00FE6CF0" w:rsidP="00FE6CF0">
            <w:pPr>
              <w:jc w:val="center"/>
              <w:rPr>
                <w:sz w:val="20"/>
                <w:szCs w:val="20"/>
              </w:rPr>
            </w:pPr>
            <w:r w:rsidRPr="00490217">
              <w:rPr>
                <w:sz w:val="20"/>
                <w:szCs w:val="20"/>
              </w:rPr>
              <w:t>Mała retencja</w:t>
            </w:r>
          </w:p>
        </w:tc>
        <w:tc>
          <w:tcPr>
            <w:tcW w:w="2657" w:type="dxa"/>
            <w:shd w:val="clear" w:color="auto" w:fill="E2EFD9" w:themeFill="accent6" w:themeFillTint="33"/>
            <w:vAlign w:val="center"/>
          </w:tcPr>
          <w:p w14:paraId="045E0BE3" w14:textId="0C045BFF" w:rsidR="00FE6CF0" w:rsidRPr="00490217" w:rsidRDefault="00045E13" w:rsidP="00FE6CF0">
            <w:pPr>
              <w:jc w:val="center"/>
              <w:rPr>
                <w:sz w:val="20"/>
                <w:szCs w:val="20"/>
              </w:rPr>
            </w:pPr>
            <w:r w:rsidRPr="00490217">
              <w:rPr>
                <w:sz w:val="20"/>
                <w:szCs w:val="20"/>
              </w:rPr>
              <w:t>TAK - Budowa zbiornika małej retencji  na terenie Gminy Chęciny w miejscowości Mosty</w:t>
            </w:r>
          </w:p>
        </w:tc>
        <w:tc>
          <w:tcPr>
            <w:tcW w:w="2491" w:type="dxa"/>
            <w:shd w:val="clear" w:color="auto" w:fill="E2EFD9" w:themeFill="accent6" w:themeFillTint="33"/>
          </w:tcPr>
          <w:p w14:paraId="2738FB0B" w14:textId="77777777" w:rsidR="009E6D10" w:rsidRDefault="009E6D10" w:rsidP="00FE6CF0">
            <w:pPr>
              <w:jc w:val="center"/>
              <w:rPr>
                <w:sz w:val="20"/>
                <w:szCs w:val="20"/>
              </w:rPr>
            </w:pPr>
          </w:p>
          <w:p w14:paraId="3737A659" w14:textId="77777777" w:rsidR="009E6D10" w:rsidRDefault="009E6D10" w:rsidP="00FE6CF0">
            <w:pPr>
              <w:jc w:val="center"/>
              <w:rPr>
                <w:sz w:val="20"/>
                <w:szCs w:val="20"/>
              </w:rPr>
            </w:pPr>
          </w:p>
          <w:p w14:paraId="3A93CCB6" w14:textId="5003A757" w:rsidR="00FE6CF0" w:rsidRPr="00490217" w:rsidRDefault="00FE6CF0" w:rsidP="00FE6CF0">
            <w:pPr>
              <w:jc w:val="center"/>
              <w:rPr>
                <w:sz w:val="20"/>
                <w:szCs w:val="20"/>
              </w:rPr>
            </w:pPr>
            <w:r w:rsidRPr="00490217">
              <w:rPr>
                <w:sz w:val="20"/>
                <w:szCs w:val="20"/>
              </w:rPr>
              <w:t>TAK</w:t>
            </w:r>
          </w:p>
        </w:tc>
        <w:tc>
          <w:tcPr>
            <w:tcW w:w="2398" w:type="dxa"/>
            <w:shd w:val="clear" w:color="auto" w:fill="E2EFD9" w:themeFill="accent6" w:themeFillTint="33"/>
            <w:vAlign w:val="center"/>
          </w:tcPr>
          <w:p w14:paraId="26FAA70F" w14:textId="51581112" w:rsidR="00FE6CF0" w:rsidRPr="00490217" w:rsidRDefault="00FE6CF0" w:rsidP="00FE6CF0">
            <w:pPr>
              <w:jc w:val="center"/>
              <w:rPr>
                <w:sz w:val="20"/>
                <w:szCs w:val="20"/>
              </w:rPr>
            </w:pPr>
            <w:r w:rsidRPr="00490217">
              <w:rPr>
                <w:sz w:val="20"/>
                <w:szCs w:val="20"/>
              </w:rPr>
              <w:t>TAK - odmulenie cieków odprowadzający wodę, remonty przepustów, czyszczenie skarp, grobli i dna z roślinności i namułu w stawach na terenie gminy</w:t>
            </w:r>
          </w:p>
        </w:tc>
        <w:tc>
          <w:tcPr>
            <w:tcW w:w="2717" w:type="dxa"/>
            <w:shd w:val="clear" w:color="auto" w:fill="E2EFD9" w:themeFill="accent6" w:themeFillTint="33"/>
            <w:vAlign w:val="center"/>
          </w:tcPr>
          <w:p w14:paraId="5DC4E9C4" w14:textId="0CB219B7" w:rsidR="008E6CFB" w:rsidRDefault="008E6CFB" w:rsidP="00FE6CF0">
            <w:pPr>
              <w:jc w:val="center"/>
              <w:rPr>
                <w:rFonts w:cstheme="minorHAnsi"/>
                <w:sz w:val="20"/>
                <w:szCs w:val="20"/>
              </w:rPr>
            </w:pPr>
            <w:r>
              <w:rPr>
                <w:rFonts w:cstheme="minorHAnsi"/>
                <w:sz w:val="20"/>
                <w:szCs w:val="20"/>
              </w:rPr>
              <w:t>TAK</w:t>
            </w:r>
          </w:p>
          <w:p w14:paraId="4A1B0805" w14:textId="75BFE519" w:rsidR="00FE6CF0" w:rsidRPr="00490217" w:rsidRDefault="008E6CFB" w:rsidP="00FE6CF0">
            <w:pPr>
              <w:jc w:val="center"/>
              <w:rPr>
                <w:sz w:val="20"/>
                <w:szCs w:val="20"/>
              </w:rPr>
            </w:pPr>
            <w:r w:rsidRPr="00267F0E">
              <w:rPr>
                <w:rFonts w:cstheme="minorHAnsi"/>
                <w:sz w:val="20"/>
                <w:szCs w:val="20"/>
              </w:rPr>
              <w:t>Budowa zbiornika wodnego Wierna Rzeka na terenie gmin Łopuszno, Piekoszów i Strawczyn</w:t>
            </w:r>
          </w:p>
        </w:tc>
        <w:tc>
          <w:tcPr>
            <w:tcW w:w="2650" w:type="dxa"/>
            <w:shd w:val="clear" w:color="auto" w:fill="E2EFD9" w:themeFill="accent6" w:themeFillTint="33"/>
            <w:vAlign w:val="center"/>
          </w:tcPr>
          <w:p w14:paraId="78E7A8A3" w14:textId="15B133C0" w:rsidR="00FE6CF0" w:rsidRPr="00490217" w:rsidRDefault="00FE6CF0" w:rsidP="00FE6CF0">
            <w:pPr>
              <w:jc w:val="center"/>
              <w:rPr>
                <w:sz w:val="20"/>
                <w:szCs w:val="20"/>
              </w:rPr>
            </w:pPr>
            <w:r w:rsidRPr="00490217">
              <w:rPr>
                <w:sz w:val="20"/>
                <w:szCs w:val="20"/>
              </w:rPr>
              <w:t>NIE</w:t>
            </w:r>
          </w:p>
        </w:tc>
      </w:tr>
      <w:tr w:rsidR="00961942" w:rsidRPr="002C3563" w14:paraId="60541FC1" w14:textId="77777777" w:rsidTr="00E8485E">
        <w:trPr>
          <w:gridAfter w:val="1"/>
          <w:wAfter w:w="7" w:type="dxa"/>
        </w:trPr>
        <w:tc>
          <w:tcPr>
            <w:tcW w:w="556" w:type="dxa"/>
            <w:vAlign w:val="center"/>
          </w:tcPr>
          <w:p w14:paraId="516FAB65" w14:textId="77777777" w:rsidR="00FE6CF0" w:rsidRPr="00490217" w:rsidRDefault="00FE6CF0" w:rsidP="00FE6CF0">
            <w:pPr>
              <w:jc w:val="center"/>
              <w:rPr>
                <w:sz w:val="20"/>
                <w:szCs w:val="20"/>
              </w:rPr>
            </w:pPr>
            <w:r w:rsidRPr="00490217">
              <w:rPr>
                <w:sz w:val="20"/>
                <w:szCs w:val="20"/>
              </w:rPr>
              <w:t>3</w:t>
            </w:r>
          </w:p>
        </w:tc>
        <w:tc>
          <w:tcPr>
            <w:tcW w:w="2437" w:type="dxa"/>
            <w:vAlign w:val="center"/>
          </w:tcPr>
          <w:p w14:paraId="440F2618" w14:textId="77777777" w:rsidR="00FE6CF0" w:rsidRPr="00490217" w:rsidRDefault="00FE6CF0" w:rsidP="00FE6CF0">
            <w:pPr>
              <w:jc w:val="center"/>
              <w:rPr>
                <w:sz w:val="20"/>
                <w:szCs w:val="20"/>
              </w:rPr>
            </w:pPr>
            <w:r w:rsidRPr="00490217">
              <w:rPr>
                <w:sz w:val="20"/>
                <w:szCs w:val="20"/>
              </w:rPr>
              <w:t>Zielona infrastruktura (nasadzenia, ogrody, zielone dachy itp.)</w:t>
            </w:r>
          </w:p>
        </w:tc>
        <w:tc>
          <w:tcPr>
            <w:tcW w:w="2657" w:type="dxa"/>
            <w:vAlign w:val="center"/>
          </w:tcPr>
          <w:p w14:paraId="203D3EDE" w14:textId="48A15E06" w:rsidR="00B933FC" w:rsidRPr="00490217" w:rsidRDefault="00B933FC" w:rsidP="00FE6CF0">
            <w:pPr>
              <w:jc w:val="center"/>
              <w:rPr>
                <w:sz w:val="20"/>
                <w:szCs w:val="20"/>
              </w:rPr>
            </w:pPr>
            <w:r w:rsidRPr="00490217">
              <w:rPr>
                <w:sz w:val="20"/>
                <w:szCs w:val="20"/>
              </w:rPr>
              <w:t xml:space="preserve">TAK </w:t>
            </w:r>
          </w:p>
          <w:p w14:paraId="4385AC6C" w14:textId="77777777" w:rsidR="00FE6CF0" w:rsidRPr="00490217" w:rsidRDefault="00B933FC" w:rsidP="00FE6CF0">
            <w:pPr>
              <w:jc w:val="center"/>
              <w:rPr>
                <w:sz w:val="20"/>
                <w:szCs w:val="20"/>
              </w:rPr>
            </w:pPr>
            <w:r w:rsidRPr="00490217">
              <w:rPr>
                <w:sz w:val="20"/>
                <w:szCs w:val="20"/>
              </w:rPr>
              <w:t>Tworzenie zielonej infrastruktury na terenie gmin</w:t>
            </w:r>
          </w:p>
          <w:p w14:paraId="4C396B64" w14:textId="77777777" w:rsidR="00B933FC" w:rsidRPr="00490217" w:rsidRDefault="00B933FC" w:rsidP="00B933FC">
            <w:pPr>
              <w:jc w:val="center"/>
              <w:rPr>
                <w:sz w:val="20"/>
                <w:szCs w:val="20"/>
              </w:rPr>
            </w:pPr>
            <w:r w:rsidRPr="00490217">
              <w:rPr>
                <w:sz w:val="20"/>
                <w:szCs w:val="20"/>
              </w:rPr>
              <w:t>1. Zadrzewienia</w:t>
            </w:r>
          </w:p>
          <w:p w14:paraId="51D9ADE6" w14:textId="77777777" w:rsidR="00B933FC" w:rsidRPr="00490217" w:rsidRDefault="00B933FC" w:rsidP="00B933FC">
            <w:pPr>
              <w:jc w:val="center"/>
              <w:rPr>
                <w:sz w:val="20"/>
                <w:szCs w:val="20"/>
              </w:rPr>
            </w:pPr>
            <w:r w:rsidRPr="00490217">
              <w:rPr>
                <w:sz w:val="20"/>
                <w:szCs w:val="20"/>
              </w:rPr>
              <w:t>2. Ogrody (różnego rodzaju: kieszonkowe, deszczowe, na dachach, sensoryczne, miejskie)</w:t>
            </w:r>
          </w:p>
          <w:p w14:paraId="14354FD9" w14:textId="26F130D7" w:rsidR="00B933FC" w:rsidRPr="00490217" w:rsidRDefault="00B933FC" w:rsidP="00B933FC">
            <w:pPr>
              <w:jc w:val="center"/>
              <w:rPr>
                <w:sz w:val="20"/>
                <w:szCs w:val="20"/>
              </w:rPr>
            </w:pPr>
            <w:r w:rsidRPr="00490217">
              <w:rPr>
                <w:sz w:val="20"/>
                <w:szCs w:val="20"/>
              </w:rPr>
              <w:t>3. Zagospodarowanie zieleni miejskiej, np.na dachach i pionowych powierzchni budynków a także filarów, wiaduktów, torowiska (tworząc tzw. „zielone torowiska”), nieużywane krańce betonowych zabezpieczeń nadbrzeży, wiaty przystankowe i śmietnikowe</w:t>
            </w:r>
          </w:p>
        </w:tc>
        <w:tc>
          <w:tcPr>
            <w:tcW w:w="2491" w:type="dxa"/>
          </w:tcPr>
          <w:p w14:paraId="112D9A92" w14:textId="6D12BED1" w:rsidR="00FE6CF0" w:rsidRPr="00490217" w:rsidRDefault="00FE6CF0" w:rsidP="00FE6CF0">
            <w:pPr>
              <w:jc w:val="center"/>
              <w:rPr>
                <w:sz w:val="20"/>
                <w:szCs w:val="20"/>
              </w:rPr>
            </w:pPr>
            <w:r w:rsidRPr="00490217">
              <w:rPr>
                <w:sz w:val="20"/>
                <w:szCs w:val="20"/>
              </w:rPr>
              <w:t>TAK - nasadzenie / zielone dachy w gminie</w:t>
            </w:r>
          </w:p>
        </w:tc>
        <w:tc>
          <w:tcPr>
            <w:tcW w:w="2398" w:type="dxa"/>
            <w:vAlign w:val="center"/>
          </w:tcPr>
          <w:p w14:paraId="5C44E53D" w14:textId="2C3F3DAB" w:rsidR="00FE6CF0" w:rsidRPr="00490217" w:rsidRDefault="00FE6CF0" w:rsidP="00FE6CF0">
            <w:pPr>
              <w:jc w:val="center"/>
              <w:rPr>
                <w:sz w:val="20"/>
                <w:szCs w:val="20"/>
              </w:rPr>
            </w:pPr>
            <w:r w:rsidRPr="00490217">
              <w:rPr>
                <w:sz w:val="20"/>
                <w:szCs w:val="20"/>
              </w:rPr>
              <w:t>TAK - nasadzenie / zielone dachy w gminie</w:t>
            </w:r>
          </w:p>
        </w:tc>
        <w:tc>
          <w:tcPr>
            <w:tcW w:w="2717" w:type="dxa"/>
            <w:vAlign w:val="center"/>
          </w:tcPr>
          <w:p w14:paraId="2F353DF9" w14:textId="3C654B43" w:rsidR="00FE6CF0" w:rsidRPr="00490217" w:rsidRDefault="00A75497" w:rsidP="00FE6CF0">
            <w:pPr>
              <w:jc w:val="center"/>
              <w:rPr>
                <w:sz w:val="20"/>
                <w:szCs w:val="20"/>
              </w:rPr>
            </w:pPr>
            <w:r>
              <w:rPr>
                <w:sz w:val="20"/>
                <w:szCs w:val="20"/>
              </w:rPr>
              <w:t>TAK</w:t>
            </w:r>
          </w:p>
        </w:tc>
        <w:tc>
          <w:tcPr>
            <w:tcW w:w="2650" w:type="dxa"/>
            <w:vAlign w:val="center"/>
          </w:tcPr>
          <w:p w14:paraId="5A1B31D8" w14:textId="4AE21715" w:rsidR="00FE6CF0" w:rsidRPr="00490217" w:rsidRDefault="00A75497" w:rsidP="00FE6CF0">
            <w:pPr>
              <w:jc w:val="center"/>
              <w:rPr>
                <w:sz w:val="20"/>
                <w:szCs w:val="20"/>
              </w:rPr>
            </w:pPr>
            <w:r>
              <w:rPr>
                <w:sz w:val="20"/>
                <w:szCs w:val="20"/>
              </w:rPr>
              <w:t>TAK</w:t>
            </w:r>
          </w:p>
        </w:tc>
      </w:tr>
      <w:tr w:rsidR="009E6D10" w:rsidRPr="002C3563" w14:paraId="45FFB38F" w14:textId="77777777" w:rsidTr="009E6D10">
        <w:trPr>
          <w:gridAfter w:val="1"/>
          <w:wAfter w:w="7" w:type="dxa"/>
        </w:trPr>
        <w:tc>
          <w:tcPr>
            <w:tcW w:w="556" w:type="dxa"/>
            <w:shd w:val="clear" w:color="auto" w:fill="E2EFD9" w:themeFill="accent6" w:themeFillTint="33"/>
            <w:vAlign w:val="center"/>
          </w:tcPr>
          <w:p w14:paraId="16532BB9" w14:textId="77777777" w:rsidR="00FE6CF0" w:rsidRPr="00490217" w:rsidRDefault="00FE6CF0" w:rsidP="00FE6CF0">
            <w:pPr>
              <w:jc w:val="center"/>
              <w:rPr>
                <w:sz w:val="20"/>
                <w:szCs w:val="20"/>
              </w:rPr>
            </w:pPr>
            <w:r w:rsidRPr="00490217">
              <w:rPr>
                <w:sz w:val="20"/>
                <w:szCs w:val="20"/>
              </w:rPr>
              <w:t>4</w:t>
            </w:r>
          </w:p>
        </w:tc>
        <w:tc>
          <w:tcPr>
            <w:tcW w:w="2437" w:type="dxa"/>
            <w:shd w:val="clear" w:color="auto" w:fill="E2EFD9" w:themeFill="accent6" w:themeFillTint="33"/>
            <w:vAlign w:val="center"/>
          </w:tcPr>
          <w:p w14:paraId="0FC10E4F" w14:textId="77777777" w:rsidR="00FE6CF0" w:rsidRPr="00490217" w:rsidRDefault="00FE6CF0" w:rsidP="00FE6CF0">
            <w:pPr>
              <w:jc w:val="center"/>
              <w:rPr>
                <w:sz w:val="20"/>
                <w:szCs w:val="20"/>
              </w:rPr>
            </w:pPr>
            <w:r w:rsidRPr="00490217">
              <w:rPr>
                <w:sz w:val="20"/>
                <w:szCs w:val="20"/>
              </w:rPr>
              <w:t>Rozszerzenie zasięgu infrastruktury gazowej</w:t>
            </w:r>
          </w:p>
        </w:tc>
        <w:tc>
          <w:tcPr>
            <w:tcW w:w="2657" w:type="dxa"/>
            <w:shd w:val="clear" w:color="auto" w:fill="E2EFD9" w:themeFill="accent6" w:themeFillTint="33"/>
            <w:vAlign w:val="center"/>
          </w:tcPr>
          <w:p w14:paraId="7C4EA5B7" w14:textId="71681404" w:rsidR="00FE6CF0" w:rsidRPr="00490217" w:rsidRDefault="008B5FE9" w:rsidP="00FE6CF0">
            <w:pPr>
              <w:jc w:val="center"/>
              <w:rPr>
                <w:sz w:val="20"/>
                <w:szCs w:val="20"/>
              </w:rPr>
            </w:pPr>
            <w:r w:rsidRPr="00490217">
              <w:rPr>
                <w:sz w:val="20"/>
                <w:szCs w:val="20"/>
              </w:rPr>
              <w:t>NIE</w:t>
            </w:r>
          </w:p>
        </w:tc>
        <w:tc>
          <w:tcPr>
            <w:tcW w:w="2491" w:type="dxa"/>
            <w:shd w:val="clear" w:color="auto" w:fill="E2EFD9" w:themeFill="accent6" w:themeFillTint="33"/>
          </w:tcPr>
          <w:p w14:paraId="4669C0F8" w14:textId="032F57C2" w:rsidR="00FE6CF0" w:rsidRPr="001B22D8" w:rsidRDefault="00FE6CF0" w:rsidP="00FE6CF0">
            <w:pPr>
              <w:jc w:val="center"/>
              <w:rPr>
                <w:color w:val="000000" w:themeColor="text1"/>
                <w:sz w:val="20"/>
                <w:szCs w:val="20"/>
              </w:rPr>
            </w:pPr>
            <w:r w:rsidRPr="001B22D8">
              <w:rPr>
                <w:color w:val="000000" w:themeColor="text1"/>
                <w:sz w:val="20"/>
                <w:szCs w:val="20"/>
              </w:rPr>
              <w:t>TAK - gaz w Gnieździskach</w:t>
            </w:r>
          </w:p>
        </w:tc>
        <w:tc>
          <w:tcPr>
            <w:tcW w:w="2398" w:type="dxa"/>
            <w:shd w:val="clear" w:color="auto" w:fill="E2EFD9" w:themeFill="accent6" w:themeFillTint="33"/>
            <w:vAlign w:val="center"/>
          </w:tcPr>
          <w:p w14:paraId="70386672" w14:textId="5BBCFF2D" w:rsidR="00FE6CF0" w:rsidRPr="001B22D8" w:rsidRDefault="001B22D8" w:rsidP="00FE6CF0">
            <w:pPr>
              <w:jc w:val="center"/>
              <w:rPr>
                <w:color w:val="000000" w:themeColor="text1"/>
                <w:sz w:val="20"/>
                <w:szCs w:val="20"/>
              </w:rPr>
            </w:pPr>
            <w:r w:rsidRPr="001B22D8">
              <w:rPr>
                <w:color w:val="000000" w:themeColor="text1"/>
                <w:sz w:val="20"/>
                <w:szCs w:val="20"/>
              </w:rPr>
              <w:t>TAK – dalsza gazyfikacja gminy</w:t>
            </w:r>
          </w:p>
        </w:tc>
        <w:tc>
          <w:tcPr>
            <w:tcW w:w="2717" w:type="dxa"/>
            <w:shd w:val="clear" w:color="auto" w:fill="E2EFD9" w:themeFill="accent6" w:themeFillTint="33"/>
            <w:vAlign w:val="center"/>
          </w:tcPr>
          <w:p w14:paraId="5E3EDF48" w14:textId="03DD45C6" w:rsidR="00FE6CF0" w:rsidRPr="00490217" w:rsidRDefault="008E6CFB" w:rsidP="00FE6CF0">
            <w:pPr>
              <w:jc w:val="center"/>
              <w:rPr>
                <w:sz w:val="20"/>
                <w:szCs w:val="20"/>
              </w:rPr>
            </w:pPr>
            <w:r>
              <w:rPr>
                <w:sz w:val="20"/>
                <w:szCs w:val="20"/>
              </w:rPr>
              <w:t>TAK</w:t>
            </w:r>
          </w:p>
        </w:tc>
        <w:tc>
          <w:tcPr>
            <w:tcW w:w="2650" w:type="dxa"/>
            <w:shd w:val="clear" w:color="auto" w:fill="E2EFD9" w:themeFill="accent6" w:themeFillTint="33"/>
            <w:vAlign w:val="center"/>
          </w:tcPr>
          <w:p w14:paraId="3EBF251E" w14:textId="04B992BC" w:rsidR="00FE6CF0" w:rsidRPr="00490217" w:rsidRDefault="00FE6CF0" w:rsidP="00FE6CF0">
            <w:pPr>
              <w:jc w:val="center"/>
              <w:rPr>
                <w:sz w:val="20"/>
                <w:szCs w:val="20"/>
              </w:rPr>
            </w:pPr>
            <w:r w:rsidRPr="00490217">
              <w:rPr>
                <w:sz w:val="20"/>
                <w:szCs w:val="20"/>
              </w:rPr>
              <w:t>TAK - rozpoczęcie gazyfikacji gminy</w:t>
            </w:r>
          </w:p>
        </w:tc>
      </w:tr>
      <w:tr w:rsidR="00961942" w:rsidRPr="002C3563" w14:paraId="74366E2F" w14:textId="77777777" w:rsidTr="00E8485E">
        <w:trPr>
          <w:gridAfter w:val="1"/>
          <w:wAfter w:w="7" w:type="dxa"/>
        </w:trPr>
        <w:tc>
          <w:tcPr>
            <w:tcW w:w="556" w:type="dxa"/>
            <w:vAlign w:val="center"/>
          </w:tcPr>
          <w:p w14:paraId="7D984F9C" w14:textId="77777777" w:rsidR="00FE6CF0" w:rsidRPr="00490217" w:rsidRDefault="00FE6CF0" w:rsidP="00FE6CF0">
            <w:pPr>
              <w:jc w:val="center"/>
              <w:rPr>
                <w:sz w:val="20"/>
                <w:szCs w:val="20"/>
              </w:rPr>
            </w:pPr>
            <w:r w:rsidRPr="00490217">
              <w:rPr>
                <w:sz w:val="20"/>
                <w:szCs w:val="20"/>
              </w:rPr>
              <w:t>5</w:t>
            </w:r>
          </w:p>
        </w:tc>
        <w:tc>
          <w:tcPr>
            <w:tcW w:w="2437" w:type="dxa"/>
            <w:vAlign w:val="center"/>
          </w:tcPr>
          <w:p w14:paraId="57330BA2" w14:textId="77777777" w:rsidR="00FE6CF0" w:rsidRPr="00490217" w:rsidRDefault="00FE6CF0" w:rsidP="00FE6CF0">
            <w:pPr>
              <w:jc w:val="center"/>
              <w:rPr>
                <w:sz w:val="20"/>
                <w:szCs w:val="20"/>
              </w:rPr>
            </w:pPr>
            <w:r w:rsidRPr="00490217">
              <w:rPr>
                <w:sz w:val="20"/>
                <w:szCs w:val="20"/>
              </w:rPr>
              <w:t>Inne w obszarze bioróżnorodności</w:t>
            </w:r>
          </w:p>
        </w:tc>
        <w:tc>
          <w:tcPr>
            <w:tcW w:w="2657" w:type="dxa"/>
            <w:vAlign w:val="center"/>
          </w:tcPr>
          <w:p w14:paraId="5C521859" w14:textId="1A71E106" w:rsidR="00FE6CF0" w:rsidRPr="00490217" w:rsidRDefault="008B5FE9" w:rsidP="00FE6CF0">
            <w:pPr>
              <w:jc w:val="center"/>
              <w:rPr>
                <w:sz w:val="20"/>
                <w:szCs w:val="20"/>
              </w:rPr>
            </w:pPr>
            <w:r w:rsidRPr="00490217">
              <w:rPr>
                <w:sz w:val="20"/>
                <w:szCs w:val="20"/>
              </w:rPr>
              <w:t>TAK- edukacja ekologiczna</w:t>
            </w:r>
          </w:p>
        </w:tc>
        <w:tc>
          <w:tcPr>
            <w:tcW w:w="2491" w:type="dxa"/>
          </w:tcPr>
          <w:p w14:paraId="6C0F8B51" w14:textId="4A4667D8" w:rsidR="00FE6CF0" w:rsidRPr="00490217" w:rsidRDefault="00FE6CF0" w:rsidP="00FE6CF0">
            <w:pPr>
              <w:jc w:val="center"/>
              <w:rPr>
                <w:sz w:val="20"/>
                <w:szCs w:val="20"/>
              </w:rPr>
            </w:pPr>
            <w:r w:rsidRPr="00490217">
              <w:rPr>
                <w:sz w:val="20"/>
                <w:szCs w:val="20"/>
              </w:rPr>
              <w:t>TAK - eliminacja gatunków inwazyjnych - np. Barszcz Sosnowskiego</w:t>
            </w:r>
          </w:p>
        </w:tc>
        <w:tc>
          <w:tcPr>
            <w:tcW w:w="2398" w:type="dxa"/>
            <w:vAlign w:val="center"/>
          </w:tcPr>
          <w:p w14:paraId="547CE7A5" w14:textId="3618AF72" w:rsidR="00FE6CF0" w:rsidRPr="00490217" w:rsidRDefault="00FE6CF0" w:rsidP="00FE6CF0">
            <w:pPr>
              <w:jc w:val="center"/>
              <w:rPr>
                <w:sz w:val="20"/>
                <w:szCs w:val="20"/>
              </w:rPr>
            </w:pPr>
            <w:r w:rsidRPr="00490217">
              <w:rPr>
                <w:sz w:val="20"/>
                <w:szCs w:val="20"/>
              </w:rPr>
              <w:t>TAK- edukacja ekologiczna</w:t>
            </w:r>
          </w:p>
        </w:tc>
        <w:tc>
          <w:tcPr>
            <w:tcW w:w="2717" w:type="dxa"/>
            <w:vAlign w:val="center"/>
          </w:tcPr>
          <w:p w14:paraId="6A7086E7" w14:textId="34D2AE95" w:rsidR="00FE6CF0" w:rsidRPr="00490217" w:rsidRDefault="00A75497" w:rsidP="00FE6CF0">
            <w:pPr>
              <w:jc w:val="center"/>
              <w:rPr>
                <w:sz w:val="20"/>
                <w:szCs w:val="20"/>
              </w:rPr>
            </w:pPr>
            <w:r w:rsidRPr="00490217">
              <w:rPr>
                <w:sz w:val="20"/>
                <w:szCs w:val="20"/>
              </w:rPr>
              <w:t>TAK- edukacja ekologiczna</w:t>
            </w:r>
          </w:p>
        </w:tc>
        <w:tc>
          <w:tcPr>
            <w:tcW w:w="2650" w:type="dxa"/>
            <w:vAlign w:val="center"/>
          </w:tcPr>
          <w:p w14:paraId="56CF928F" w14:textId="63EF327B" w:rsidR="00FE6CF0" w:rsidRPr="00490217" w:rsidRDefault="00FE6CF0" w:rsidP="00FE6CF0">
            <w:pPr>
              <w:jc w:val="center"/>
              <w:rPr>
                <w:sz w:val="20"/>
                <w:szCs w:val="20"/>
              </w:rPr>
            </w:pPr>
            <w:r w:rsidRPr="00490217">
              <w:rPr>
                <w:sz w:val="20"/>
                <w:szCs w:val="20"/>
              </w:rPr>
              <w:t>TAK- edukacja ekologiczna</w:t>
            </w:r>
          </w:p>
        </w:tc>
      </w:tr>
      <w:tr w:rsidR="00FE6CF0" w:rsidRPr="002C3563" w14:paraId="68D1AB1C" w14:textId="3391E381" w:rsidTr="006F1D0D">
        <w:tc>
          <w:tcPr>
            <w:tcW w:w="15913" w:type="dxa"/>
            <w:gridSpan w:val="8"/>
            <w:shd w:val="clear" w:color="auto" w:fill="FFE599" w:themeFill="accent4" w:themeFillTint="66"/>
            <w:vAlign w:val="center"/>
          </w:tcPr>
          <w:p w14:paraId="7ED1919E" w14:textId="05DFF8F4" w:rsidR="00FE6CF0" w:rsidRPr="002C3563" w:rsidRDefault="00FE6CF0" w:rsidP="00FE6CF0">
            <w:pPr>
              <w:jc w:val="center"/>
            </w:pPr>
            <w:bookmarkStart w:id="314" w:name="_Hlk81275727"/>
            <w:r w:rsidRPr="002C3563">
              <w:rPr>
                <w:b/>
                <w:bCs/>
                <w:sz w:val="26"/>
                <w:szCs w:val="26"/>
              </w:rPr>
              <w:t>Obszar 10 Ochrona i racjonalne gospodarowanie wodą oraz przeciwdziałanie skutkom zagrożeń naturalnych</w:t>
            </w:r>
          </w:p>
        </w:tc>
      </w:tr>
      <w:bookmarkEnd w:id="314"/>
      <w:tr w:rsidR="00961942" w:rsidRPr="002C3563" w14:paraId="4B1079DD" w14:textId="77777777" w:rsidTr="00E8485E">
        <w:trPr>
          <w:gridAfter w:val="1"/>
          <w:wAfter w:w="7" w:type="dxa"/>
        </w:trPr>
        <w:tc>
          <w:tcPr>
            <w:tcW w:w="556" w:type="dxa"/>
            <w:vAlign w:val="center"/>
          </w:tcPr>
          <w:p w14:paraId="4E9E4144" w14:textId="12DE5009" w:rsidR="00FE6CF0" w:rsidRPr="002C3563" w:rsidRDefault="00FE6CF0" w:rsidP="00FE6CF0">
            <w:pPr>
              <w:jc w:val="center"/>
            </w:pPr>
            <w:r w:rsidRPr="002C3563">
              <w:t>L.p.</w:t>
            </w:r>
          </w:p>
        </w:tc>
        <w:tc>
          <w:tcPr>
            <w:tcW w:w="2437" w:type="dxa"/>
            <w:vAlign w:val="center"/>
          </w:tcPr>
          <w:p w14:paraId="283A9D5B" w14:textId="2874885E" w:rsidR="00FE6CF0" w:rsidRPr="002C3563" w:rsidRDefault="00FE6CF0" w:rsidP="00FE6CF0">
            <w:pPr>
              <w:jc w:val="center"/>
            </w:pPr>
            <w:r w:rsidRPr="002C3563">
              <w:t>Wyszczególnienie</w:t>
            </w:r>
          </w:p>
        </w:tc>
        <w:tc>
          <w:tcPr>
            <w:tcW w:w="2657" w:type="dxa"/>
            <w:vAlign w:val="center"/>
          </w:tcPr>
          <w:p w14:paraId="6BB362C1" w14:textId="705F34E8" w:rsidR="00FE6CF0" w:rsidRPr="002C3563" w:rsidRDefault="00FE6CF0" w:rsidP="00FE6CF0">
            <w:pPr>
              <w:jc w:val="center"/>
            </w:pPr>
            <w:r w:rsidRPr="002C3563">
              <w:t xml:space="preserve">Gmina </w:t>
            </w:r>
            <w:r>
              <w:t>Chęciny</w:t>
            </w:r>
          </w:p>
        </w:tc>
        <w:tc>
          <w:tcPr>
            <w:tcW w:w="2491" w:type="dxa"/>
            <w:vAlign w:val="center"/>
          </w:tcPr>
          <w:p w14:paraId="4CE5214B" w14:textId="29AAA228" w:rsidR="00FE6CF0" w:rsidRPr="002C3563" w:rsidRDefault="00FE6CF0" w:rsidP="00FE6CF0">
            <w:pPr>
              <w:jc w:val="center"/>
            </w:pPr>
            <w:r>
              <w:t>Gmina Łopuszno</w:t>
            </w:r>
          </w:p>
        </w:tc>
        <w:tc>
          <w:tcPr>
            <w:tcW w:w="2398" w:type="dxa"/>
            <w:vAlign w:val="center"/>
          </w:tcPr>
          <w:p w14:paraId="5BE076E1" w14:textId="49213481" w:rsidR="00FE6CF0" w:rsidRPr="002C3563" w:rsidRDefault="00FE6CF0" w:rsidP="00FE6CF0">
            <w:pPr>
              <w:jc w:val="center"/>
            </w:pPr>
            <w:r w:rsidRPr="002C3563">
              <w:t>Gmina Małogoszcz</w:t>
            </w:r>
          </w:p>
        </w:tc>
        <w:tc>
          <w:tcPr>
            <w:tcW w:w="2717" w:type="dxa"/>
            <w:vAlign w:val="center"/>
          </w:tcPr>
          <w:p w14:paraId="1EFAFC2B" w14:textId="19E82669" w:rsidR="00FE6CF0" w:rsidRPr="002C3563" w:rsidRDefault="00FE6CF0" w:rsidP="00FE6CF0">
            <w:pPr>
              <w:jc w:val="center"/>
            </w:pPr>
            <w:r>
              <w:t>Gmina Piekoszów</w:t>
            </w:r>
          </w:p>
        </w:tc>
        <w:tc>
          <w:tcPr>
            <w:tcW w:w="2650" w:type="dxa"/>
            <w:vAlign w:val="center"/>
          </w:tcPr>
          <w:p w14:paraId="4D3D7DD0" w14:textId="4B052220" w:rsidR="00FE6CF0" w:rsidRPr="002C3563" w:rsidRDefault="00FE6CF0" w:rsidP="00FE6CF0">
            <w:pPr>
              <w:jc w:val="center"/>
            </w:pPr>
            <w:r w:rsidRPr="002C3563">
              <w:t>Gmina Sobków</w:t>
            </w:r>
          </w:p>
        </w:tc>
      </w:tr>
      <w:tr w:rsidR="009E6D10" w:rsidRPr="002C3563" w14:paraId="590B57EF" w14:textId="77777777" w:rsidTr="009E6D10">
        <w:trPr>
          <w:gridAfter w:val="1"/>
          <w:wAfter w:w="7" w:type="dxa"/>
        </w:trPr>
        <w:tc>
          <w:tcPr>
            <w:tcW w:w="556" w:type="dxa"/>
            <w:shd w:val="clear" w:color="auto" w:fill="E2EFD9" w:themeFill="accent6" w:themeFillTint="33"/>
            <w:vAlign w:val="center"/>
          </w:tcPr>
          <w:p w14:paraId="5220034D" w14:textId="77777777" w:rsidR="00FE6CF0" w:rsidRPr="00490217" w:rsidRDefault="00FE6CF0" w:rsidP="00FE6CF0">
            <w:pPr>
              <w:jc w:val="center"/>
              <w:rPr>
                <w:sz w:val="20"/>
                <w:szCs w:val="20"/>
              </w:rPr>
            </w:pPr>
            <w:r w:rsidRPr="00490217">
              <w:rPr>
                <w:sz w:val="20"/>
                <w:szCs w:val="20"/>
              </w:rPr>
              <w:t>1</w:t>
            </w:r>
          </w:p>
        </w:tc>
        <w:tc>
          <w:tcPr>
            <w:tcW w:w="2437" w:type="dxa"/>
            <w:shd w:val="clear" w:color="auto" w:fill="E2EFD9" w:themeFill="accent6" w:themeFillTint="33"/>
            <w:vAlign w:val="center"/>
          </w:tcPr>
          <w:p w14:paraId="312B9005" w14:textId="77777777" w:rsidR="00FE6CF0" w:rsidRPr="00490217" w:rsidRDefault="00FE6CF0" w:rsidP="00FE6CF0">
            <w:pPr>
              <w:jc w:val="center"/>
              <w:rPr>
                <w:sz w:val="20"/>
                <w:szCs w:val="20"/>
              </w:rPr>
            </w:pPr>
            <w:r w:rsidRPr="00490217">
              <w:rPr>
                <w:sz w:val="20"/>
                <w:szCs w:val="20"/>
              </w:rPr>
              <w:t>Doposażenie OSP</w:t>
            </w:r>
          </w:p>
        </w:tc>
        <w:tc>
          <w:tcPr>
            <w:tcW w:w="2657" w:type="dxa"/>
            <w:shd w:val="clear" w:color="auto" w:fill="E2EFD9" w:themeFill="accent6" w:themeFillTint="33"/>
            <w:vAlign w:val="center"/>
          </w:tcPr>
          <w:p w14:paraId="6F40CAA2" w14:textId="517018E6" w:rsidR="00FE6CF0" w:rsidRPr="00490217" w:rsidRDefault="008B5FE9" w:rsidP="00FE6CF0">
            <w:pPr>
              <w:jc w:val="center"/>
              <w:rPr>
                <w:sz w:val="20"/>
                <w:szCs w:val="20"/>
              </w:rPr>
            </w:pPr>
            <w:r w:rsidRPr="00490217">
              <w:rPr>
                <w:sz w:val="20"/>
                <w:szCs w:val="20"/>
              </w:rPr>
              <w:t>TAK</w:t>
            </w:r>
          </w:p>
        </w:tc>
        <w:tc>
          <w:tcPr>
            <w:tcW w:w="2491" w:type="dxa"/>
            <w:shd w:val="clear" w:color="auto" w:fill="E2EFD9" w:themeFill="accent6" w:themeFillTint="33"/>
          </w:tcPr>
          <w:p w14:paraId="693738B8" w14:textId="10A821C2" w:rsidR="00FE6CF0" w:rsidRPr="00490217" w:rsidRDefault="00FE6CF0" w:rsidP="00FE6CF0">
            <w:pPr>
              <w:jc w:val="center"/>
              <w:rPr>
                <w:sz w:val="20"/>
                <w:szCs w:val="20"/>
              </w:rPr>
            </w:pPr>
            <w:r w:rsidRPr="00490217">
              <w:rPr>
                <w:sz w:val="20"/>
                <w:szCs w:val="20"/>
              </w:rPr>
              <w:t>TAK - zakup sprzętu dla jednostek OSP</w:t>
            </w:r>
          </w:p>
        </w:tc>
        <w:tc>
          <w:tcPr>
            <w:tcW w:w="2398" w:type="dxa"/>
            <w:shd w:val="clear" w:color="auto" w:fill="E2EFD9" w:themeFill="accent6" w:themeFillTint="33"/>
            <w:vAlign w:val="center"/>
          </w:tcPr>
          <w:p w14:paraId="23AA993F" w14:textId="7DE8DB6F" w:rsidR="00FE6CF0" w:rsidRPr="00490217" w:rsidRDefault="00FE6CF0" w:rsidP="00FE6CF0">
            <w:pPr>
              <w:jc w:val="center"/>
              <w:rPr>
                <w:sz w:val="20"/>
                <w:szCs w:val="20"/>
              </w:rPr>
            </w:pPr>
            <w:r w:rsidRPr="00490217">
              <w:rPr>
                <w:sz w:val="20"/>
                <w:szCs w:val="20"/>
              </w:rPr>
              <w:t>TAK - doposażenie jednostek OSP z terenu gminy Małogoszcz w sprzęt niezbędny do bezpiecznego przeprowadzania akcji ratowniczo-gaśniczych</w:t>
            </w:r>
          </w:p>
        </w:tc>
        <w:tc>
          <w:tcPr>
            <w:tcW w:w="2717" w:type="dxa"/>
            <w:shd w:val="clear" w:color="auto" w:fill="E2EFD9" w:themeFill="accent6" w:themeFillTint="33"/>
            <w:vAlign w:val="center"/>
          </w:tcPr>
          <w:p w14:paraId="0728A413" w14:textId="7B5BAE63" w:rsidR="00FE6CF0" w:rsidRPr="00490217" w:rsidRDefault="006E44D8" w:rsidP="00FE6CF0">
            <w:pPr>
              <w:jc w:val="center"/>
              <w:rPr>
                <w:sz w:val="20"/>
                <w:szCs w:val="20"/>
              </w:rPr>
            </w:pPr>
            <w:r>
              <w:rPr>
                <w:sz w:val="20"/>
                <w:szCs w:val="20"/>
              </w:rPr>
              <w:t>TAK</w:t>
            </w:r>
          </w:p>
        </w:tc>
        <w:tc>
          <w:tcPr>
            <w:tcW w:w="2650" w:type="dxa"/>
            <w:shd w:val="clear" w:color="auto" w:fill="E2EFD9" w:themeFill="accent6" w:themeFillTint="33"/>
            <w:vAlign w:val="center"/>
          </w:tcPr>
          <w:p w14:paraId="62C5CB0B" w14:textId="47A45A4A" w:rsidR="00FE6CF0" w:rsidRPr="00490217" w:rsidRDefault="00FE6CF0" w:rsidP="00FE6CF0">
            <w:pPr>
              <w:jc w:val="center"/>
              <w:rPr>
                <w:sz w:val="20"/>
                <w:szCs w:val="20"/>
              </w:rPr>
            </w:pPr>
            <w:r w:rsidRPr="00490217">
              <w:rPr>
                <w:sz w:val="20"/>
                <w:szCs w:val="20"/>
              </w:rPr>
              <w:t>TAK- zakup niezbędnego wyposażenia: strojów, sprzętu oraz zakup samochodu gaśniczego dla jednej z jednostek.</w:t>
            </w:r>
          </w:p>
        </w:tc>
      </w:tr>
      <w:tr w:rsidR="00961942" w:rsidRPr="002C3563" w14:paraId="2C98C8A6" w14:textId="77777777" w:rsidTr="00E8485E">
        <w:trPr>
          <w:gridAfter w:val="1"/>
          <w:wAfter w:w="7" w:type="dxa"/>
        </w:trPr>
        <w:tc>
          <w:tcPr>
            <w:tcW w:w="556" w:type="dxa"/>
            <w:vAlign w:val="center"/>
          </w:tcPr>
          <w:p w14:paraId="23395E18" w14:textId="77777777" w:rsidR="00FE6CF0" w:rsidRPr="00490217" w:rsidRDefault="00FE6CF0" w:rsidP="00FE6CF0">
            <w:pPr>
              <w:jc w:val="center"/>
              <w:rPr>
                <w:sz w:val="20"/>
                <w:szCs w:val="20"/>
              </w:rPr>
            </w:pPr>
            <w:r w:rsidRPr="00490217">
              <w:rPr>
                <w:sz w:val="20"/>
                <w:szCs w:val="20"/>
              </w:rPr>
              <w:t>2</w:t>
            </w:r>
          </w:p>
        </w:tc>
        <w:tc>
          <w:tcPr>
            <w:tcW w:w="2437" w:type="dxa"/>
            <w:vAlign w:val="center"/>
          </w:tcPr>
          <w:p w14:paraId="6ADB7244" w14:textId="77777777" w:rsidR="00FE6CF0" w:rsidRPr="00490217" w:rsidRDefault="00FE6CF0" w:rsidP="00FE6CF0">
            <w:pPr>
              <w:jc w:val="center"/>
              <w:rPr>
                <w:sz w:val="20"/>
                <w:szCs w:val="20"/>
              </w:rPr>
            </w:pPr>
            <w:r w:rsidRPr="00490217">
              <w:rPr>
                <w:sz w:val="20"/>
                <w:szCs w:val="20"/>
              </w:rPr>
              <w:t>Budowa/modernizacja obiektów Ochotniczych Straży Pożarnych</w:t>
            </w:r>
          </w:p>
        </w:tc>
        <w:tc>
          <w:tcPr>
            <w:tcW w:w="2657" w:type="dxa"/>
            <w:vAlign w:val="center"/>
          </w:tcPr>
          <w:p w14:paraId="47FB50CC" w14:textId="77777777" w:rsidR="00B22B75" w:rsidRPr="00490217" w:rsidRDefault="00B22B75" w:rsidP="00FE6CF0">
            <w:pPr>
              <w:jc w:val="center"/>
              <w:rPr>
                <w:sz w:val="20"/>
                <w:szCs w:val="20"/>
              </w:rPr>
            </w:pPr>
            <w:r w:rsidRPr="00490217">
              <w:rPr>
                <w:sz w:val="20"/>
                <w:szCs w:val="20"/>
              </w:rPr>
              <w:t>TAK</w:t>
            </w:r>
          </w:p>
          <w:p w14:paraId="620DF4D2" w14:textId="77777777" w:rsidR="00FE6CF0" w:rsidRPr="00490217" w:rsidRDefault="00B22B75" w:rsidP="00FE6CF0">
            <w:pPr>
              <w:jc w:val="center"/>
              <w:rPr>
                <w:sz w:val="20"/>
                <w:szCs w:val="20"/>
              </w:rPr>
            </w:pPr>
            <w:r w:rsidRPr="00490217">
              <w:rPr>
                <w:sz w:val="20"/>
                <w:szCs w:val="20"/>
              </w:rPr>
              <w:t>1 Budowa świetlicy i remizy OSP w Tokarni wraz z zagospodarowaniem terenu</w:t>
            </w:r>
          </w:p>
          <w:p w14:paraId="1F6CB787" w14:textId="77777777" w:rsidR="00B22B75" w:rsidRPr="00490217" w:rsidRDefault="00B22B75" w:rsidP="00FE6CF0">
            <w:pPr>
              <w:jc w:val="center"/>
              <w:rPr>
                <w:sz w:val="20"/>
                <w:szCs w:val="20"/>
              </w:rPr>
            </w:pPr>
            <w:r w:rsidRPr="00490217">
              <w:rPr>
                <w:sz w:val="20"/>
                <w:szCs w:val="20"/>
              </w:rPr>
              <w:t>2 Budowa budynku remizy OSP w Chęcinach wraz zagospodarowaniem terenu</w:t>
            </w:r>
          </w:p>
          <w:p w14:paraId="7FBB99B4" w14:textId="247B0B49" w:rsidR="00B22B75" w:rsidRPr="00490217" w:rsidRDefault="00B22B75" w:rsidP="00FE6CF0">
            <w:pPr>
              <w:jc w:val="center"/>
              <w:rPr>
                <w:sz w:val="20"/>
                <w:szCs w:val="20"/>
              </w:rPr>
            </w:pPr>
          </w:p>
        </w:tc>
        <w:tc>
          <w:tcPr>
            <w:tcW w:w="2491" w:type="dxa"/>
          </w:tcPr>
          <w:p w14:paraId="09C5E02B" w14:textId="1D23D7A3" w:rsidR="00FE6CF0" w:rsidRPr="00DE4A27" w:rsidRDefault="00FE6CF0" w:rsidP="00FE6CF0">
            <w:pPr>
              <w:jc w:val="center"/>
              <w:rPr>
                <w:sz w:val="20"/>
                <w:szCs w:val="20"/>
              </w:rPr>
            </w:pPr>
            <w:r w:rsidRPr="00DE4A27">
              <w:rPr>
                <w:sz w:val="20"/>
                <w:szCs w:val="20"/>
              </w:rPr>
              <w:t xml:space="preserve">TAK - remont strażnic i budowa </w:t>
            </w:r>
            <w:r w:rsidRPr="00DE4A27">
              <w:rPr>
                <w:sz w:val="20"/>
                <w:szCs w:val="20"/>
              </w:rPr>
              <w:br/>
              <w:t>w Sarbicach</w:t>
            </w:r>
          </w:p>
        </w:tc>
        <w:tc>
          <w:tcPr>
            <w:tcW w:w="2398" w:type="dxa"/>
            <w:vAlign w:val="center"/>
          </w:tcPr>
          <w:p w14:paraId="5B048A19" w14:textId="7E5BAFFA" w:rsidR="00FE6CF0" w:rsidRPr="00DE4A27" w:rsidRDefault="00FE6CF0" w:rsidP="00FE6CF0">
            <w:pPr>
              <w:jc w:val="center"/>
              <w:rPr>
                <w:sz w:val="20"/>
                <w:szCs w:val="20"/>
              </w:rPr>
            </w:pPr>
            <w:r w:rsidRPr="00DE4A27">
              <w:rPr>
                <w:sz w:val="20"/>
                <w:szCs w:val="20"/>
              </w:rPr>
              <w:t xml:space="preserve">TAK- modernizacja </w:t>
            </w:r>
            <w:r w:rsidR="00DE4A27">
              <w:rPr>
                <w:sz w:val="20"/>
                <w:szCs w:val="20"/>
              </w:rPr>
              <w:br/>
            </w:r>
            <w:r w:rsidRPr="00DE4A27">
              <w:rPr>
                <w:sz w:val="20"/>
                <w:szCs w:val="20"/>
              </w:rPr>
              <w:t>i adaptacje istniejących obiektów OSP</w:t>
            </w:r>
            <w:r w:rsidR="00DE4A27">
              <w:rPr>
                <w:sz w:val="20"/>
                <w:szCs w:val="20"/>
              </w:rPr>
              <w:t>;</w:t>
            </w:r>
            <w:r w:rsidR="00DE4A27" w:rsidRPr="00DE4A27">
              <w:rPr>
                <w:sz w:val="20"/>
                <w:szCs w:val="20"/>
              </w:rPr>
              <w:t xml:space="preserve"> zagospodarowanie poddasza w Strażnicy w Małogoszczu na bibliotekę</w:t>
            </w:r>
          </w:p>
        </w:tc>
        <w:tc>
          <w:tcPr>
            <w:tcW w:w="2717" w:type="dxa"/>
            <w:vAlign w:val="center"/>
          </w:tcPr>
          <w:p w14:paraId="5A24C51F" w14:textId="74676A82" w:rsidR="008D7343" w:rsidRDefault="008D7343" w:rsidP="00FE6CF0">
            <w:pPr>
              <w:jc w:val="center"/>
              <w:rPr>
                <w:rFonts w:cstheme="minorHAnsi"/>
                <w:sz w:val="20"/>
                <w:szCs w:val="20"/>
              </w:rPr>
            </w:pPr>
            <w:r>
              <w:rPr>
                <w:rFonts w:cstheme="minorHAnsi"/>
                <w:sz w:val="20"/>
                <w:szCs w:val="20"/>
              </w:rPr>
              <w:t>TAK</w:t>
            </w:r>
            <w:r w:rsidR="00681C85">
              <w:rPr>
                <w:rFonts w:cstheme="minorHAnsi"/>
                <w:sz w:val="20"/>
                <w:szCs w:val="20"/>
              </w:rPr>
              <w:t xml:space="preserve"> m.in.</w:t>
            </w:r>
          </w:p>
          <w:p w14:paraId="0093BF19" w14:textId="5A03AD86" w:rsidR="00FE6CF0" w:rsidRPr="008D7343" w:rsidRDefault="008D7343" w:rsidP="00FE6CF0">
            <w:pPr>
              <w:jc w:val="center"/>
              <w:rPr>
                <w:sz w:val="20"/>
                <w:szCs w:val="20"/>
              </w:rPr>
            </w:pPr>
            <w:r w:rsidRPr="008D7343">
              <w:rPr>
                <w:rFonts w:cstheme="minorHAnsi"/>
                <w:sz w:val="20"/>
                <w:szCs w:val="20"/>
              </w:rPr>
              <w:t>Budowa i wyposażenie obiektu Centrum Kultury i Bezpieczeństwa w Zajączkowie</w:t>
            </w:r>
          </w:p>
        </w:tc>
        <w:tc>
          <w:tcPr>
            <w:tcW w:w="2650" w:type="dxa"/>
            <w:vAlign w:val="center"/>
          </w:tcPr>
          <w:p w14:paraId="5832B6B9" w14:textId="7F692A96" w:rsidR="00FE6CF0" w:rsidRPr="00490217" w:rsidRDefault="00FE6CF0" w:rsidP="00FE6CF0">
            <w:pPr>
              <w:jc w:val="center"/>
              <w:rPr>
                <w:sz w:val="20"/>
                <w:szCs w:val="20"/>
              </w:rPr>
            </w:pPr>
            <w:r w:rsidRPr="00490217">
              <w:rPr>
                <w:sz w:val="20"/>
                <w:szCs w:val="20"/>
              </w:rPr>
              <w:t>TAK</w:t>
            </w:r>
          </w:p>
        </w:tc>
      </w:tr>
      <w:tr w:rsidR="009E6D10" w:rsidRPr="002C3563" w14:paraId="7A7499AE" w14:textId="77777777" w:rsidTr="009E6D10">
        <w:trPr>
          <w:gridAfter w:val="1"/>
          <w:wAfter w:w="7" w:type="dxa"/>
        </w:trPr>
        <w:tc>
          <w:tcPr>
            <w:tcW w:w="556" w:type="dxa"/>
            <w:shd w:val="clear" w:color="auto" w:fill="E2EFD9" w:themeFill="accent6" w:themeFillTint="33"/>
            <w:vAlign w:val="center"/>
          </w:tcPr>
          <w:p w14:paraId="19713605" w14:textId="69A93036" w:rsidR="00FE6CF0" w:rsidRPr="00490217" w:rsidRDefault="00FE6CF0" w:rsidP="00FE6CF0">
            <w:pPr>
              <w:jc w:val="center"/>
              <w:rPr>
                <w:sz w:val="20"/>
                <w:szCs w:val="20"/>
              </w:rPr>
            </w:pPr>
            <w:r w:rsidRPr="00490217">
              <w:rPr>
                <w:sz w:val="20"/>
                <w:szCs w:val="20"/>
              </w:rPr>
              <w:t>3</w:t>
            </w:r>
          </w:p>
        </w:tc>
        <w:tc>
          <w:tcPr>
            <w:tcW w:w="2437" w:type="dxa"/>
            <w:shd w:val="clear" w:color="auto" w:fill="E2EFD9" w:themeFill="accent6" w:themeFillTint="33"/>
            <w:vAlign w:val="center"/>
          </w:tcPr>
          <w:p w14:paraId="27320C93" w14:textId="7B548C99" w:rsidR="00FE6CF0" w:rsidRPr="00490217" w:rsidRDefault="00FE6CF0" w:rsidP="00FE6CF0">
            <w:pPr>
              <w:jc w:val="center"/>
              <w:rPr>
                <w:sz w:val="20"/>
                <w:szCs w:val="20"/>
              </w:rPr>
            </w:pPr>
            <w:r w:rsidRPr="00490217">
              <w:rPr>
                <w:sz w:val="20"/>
                <w:szCs w:val="20"/>
              </w:rPr>
              <w:t xml:space="preserve">Inne z zakresu ochrony </w:t>
            </w:r>
            <w:r w:rsidRPr="00490217">
              <w:rPr>
                <w:sz w:val="20"/>
                <w:szCs w:val="20"/>
              </w:rPr>
              <w:br/>
              <w:t>i racjonalne gospodarowanie wodą oraz przeciwdziałanie skutkom zagrożeń naturalnych</w:t>
            </w:r>
          </w:p>
        </w:tc>
        <w:tc>
          <w:tcPr>
            <w:tcW w:w="2657" w:type="dxa"/>
            <w:shd w:val="clear" w:color="auto" w:fill="E2EFD9" w:themeFill="accent6" w:themeFillTint="33"/>
            <w:vAlign w:val="center"/>
          </w:tcPr>
          <w:p w14:paraId="46192411" w14:textId="1CC633AE" w:rsidR="00FE6CF0" w:rsidRPr="00490217" w:rsidRDefault="008B5FE9" w:rsidP="00FE6CF0">
            <w:pPr>
              <w:jc w:val="center"/>
              <w:rPr>
                <w:sz w:val="20"/>
                <w:szCs w:val="20"/>
              </w:rPr>
            </w:pPr>
            <w:r w:rsidRPr="00490217">
              <w:rPr>
                <w:sz w:val="20"/>
                <w:szCs w:val="20"/>
              </w:rPr>
              <w:t>NIE</w:t>
            </w:r>
          </w:p>
        </w:tc>
        <w:tc>
          <w:tcPr>
            <w:tcW w:w="2491" w:type="dxa"/>
            <w:shd w:val="clear" w:color="auto" w:fill="E2EFD9" w:themeFill="accent6" w:themeFillTint="33"/>
            <w:vAlign w:val="center"/>
          </w:tcPr>
          <w:p w14:paraId="2948AC43" w14:textId="2D9A0483" w:rsidR="00FE6CF0" w:rsidRPr="00490217" w:rsidRDefault="009E6D10" w:rsidP="00FE6CF0">
            <w:pPr>
              <w:jc w:val="center"/>
              <w:rPr>
                <w:sz w:val="20"/>
                <w:szCs w:val="20"/>
              </w:rPr>
            </w:pPr>
            <w:r>
              <w:rPr>
                <w:sz w:val="20"/>
                <w:szCs w:val="20"/>
              </w:rPr>
              <w:t>TAK</w:t>
            </w:r>
          </w:p>
        </w:tc>
        <w:tc>
          <w:tcPr>
            <w:tcW w:w="2398" w:type="dxa"/>
            <w:shd w:val="clear" w:color="auto" w:fill="E2EFD9" w:themeFill="accent6" w:themeFillTint="33"/>
            <w:vAlign w:val="center"/>
          </w:tcPr>
          <w:p w14:paraId="4D8970A6" w14:textId="1B731711" w:rsidR="00FE6CF0" w:rsidRPr="00490217" w:rsidRDefault="00FE6CF0" w:rsidP="00FE6CF0">
            <w:pPr>
              <w:jc w:val="center"/>
              <w:rPr>
                <w:sz w:val="20"/>
                <w:szCs w:val="20"/>
              </w:rPr>
            </w:pPr>
            <w:r w:rsidRPr="00490217">
              <w:rPr>
                <w:sz w:val="20"/>
                <w:szCs w:val="20"/>
              </w:rPr>
              <w:t>TAK -zakup średnich wozów bojowych dla jednostek OSP będących w Krajowym Systemie Ratownictwa Gaśniczego (Złotniki, Kozłów) oraz OSP Bocheniec</w:t>
            </w:r>
          </w:p>
        </w:tc>
        <w:tc>
          <w:tcPr>
            <w:tcW w:w="2717" w:type="dxa"/>
            <w:shd w:val="clear" w:color="auto" w:fill="E2EFD9" w:themeFill="accent6" w:themeFillTint="33"/>
            <w:vAlign w:val="center"/>
          </w:tcPr>
          <w:p w14:paraId="6B1A91C9" w14:textId="124D509C" w:rsidR="00A75497" w:rsidRDefault="00A75497" w:rsidP="00A75497">
            <w:pPr>
              <w:jc w:val="center"/>
              <w:rPr>
                <w:rFonts w:ascii="Calibri" w:eastAsia="Calibri" w:hAnsi="Calibri" w:cs="Times New Roman"/>
                <w:sz w:val="20"/>
                <w:szCs w:val="20"/>
              </w:rPr>
            </w:pPr>
            <w:r>
              <w:rPr>
                <w:rFonts w:ascii="Calibri" w:eastAsia="Calibri" w:hAnsi="Calibri" w:cs="Times New Roman"/>
                <w:sz w:val="20"/>
                <w:szCs w:val="20"/>
              </w:rPr>
              <w:t>TAK m.in.</w:t>
            </w:r>
          </w:p>
          <w:p w14:paraId="3F686824" w14:textId="04FED9C0" w:rsidR="00FE6CF0" w:rsidRDefault="00A75497" w:rsidP="00A75497">
            <w:pPr>
              <w:jc w:val="center"/>
              <w:rPr>
                <w:sz w:val="20"/>
                <w:szCs w:val="20"/>
              </w:rPr>
            </w:pPr>
            <w:r>
              <w:rPr>
                <w:rFonts w:ascii="Calibri" w:eastAsia="Calibri" w:hAnsi="Calibri" w:cs="Times New Roman"/>
                <w:sz w:val="20"/>
                <w:szCs w:val="20"/>
              </w:rPr>
              <w:t xml:space="preserve">1 Modernizacja sieci hydrantów wraz </w:t>
            </w:r>
            <w:r w:rsidR="0096794A">
              <w:rPr>
                <w:rFonts w:ascii="Calibri" w:eastAsia="Calibri" w:hAnsi="Calibri" w:cs="Times New Roman"/>
                <w:sz w:val="20"/>
                <w:szCs w:val="20"/>
              </w:rPr>
              <w:br/>
            </w:r>
            <w:r>
              <w:rPr>
                <w:rFonts w:ascii="Calibri" w:eastAsia="Calibri" w:hAnsi="Calibri" w:cs="Times New Roman"/>
                <w:sz w:val="20"/>
                <w:szCs w:val="20"/>
              </w:rPr>
              <w:t xml:space="preserve">z inwentaryzacją </w:t>
            </w:r>
            <w:r w:rsidR="0096794A">
              <w:rPr>
                <w:rFonts w:ascii="Calibri" w:eastAsia="Calibri" w:hAnsi="Calibri" w:cs="Times New Roman"/>
                <w:sz w:val="20"/>
                <w:szCs w:val="20"/>
              </w:rPr>
              <w:br/>
            </w:r>
            <w:r>
              <w:rPr>
                <w:rFonts w:ascii="Calibri" w:eastAsia="Calibri" w:hAnsi="Calibri" w:cs="Times New Roman"/>
                <w:sz w:val="20"/>
                <w:szCs w:val="20"/>
              </w:rPr>
              <w:t>i pomiarami ciśnienia.</w:t>
            </w:r>
          </w:p>
          <w:p w14:paraId="5E18D19B" w14:textId="77777777" w:rsidR="00A75497" w:rsidRDefault="00A75497" w:rsidP="00FE6CF0">
            <w:pPr>
              <w:jc w:val="center"/>
              <w:rPr>
                <w:rFonts w:ascii="Calibri" w:eastAsia="Calibri" w:hAnsi="Calibri" w:cs="Times New Roman"/>
                <w:sz w:val="20"/>
                <w:szCs w:val="20"/>
              </w:rPr>
            </w:pPr>
          </w:p>
          <w:p w14:paraId="7EB00FCF" w14:textId="3FF45F89" w:rsidR="00A75497" w:rsidRDefault="00A75497" w:rsidP="00FE6CF0">
            <w:pPr>
              <w:jc w:val="center"/>
              <w:rPr>
                <w:rFonts w:ascii="Calibri" w:eastAsia="Calibri" w:hAnsi="Calibri" w:cs="Times New Roman"/>
                <w:sz w:val="20"/>
                <w:szCs w:val="20"/>
              </w:rPr>
            </w:pPr>
            <w:r>
              <w:rPr>
                <w:rFonts w:ascii="Calibri" w:eastAsia="Calibri" w:hAnsi="Calibri" w:cs="Times New Roman"/>
                <w:sz w:val="20"/>
                <w:szCs w:val="20"/>
              </w:rPr>
              <w:t xml:space="preserve">2 Wymiana i modernizacja zasuw sieciowych wraz </w:t>
            </w:r>
            <w:r w:rsidR="0096794A">
              <w:rPr>
                <w:rFonts w:ascii="Calibri" w:eastAsia="Calibri" w:hAnsi="Calibri" w:cs="Times New Roman"/>
                <w:sz w:val="20"/>
                <w:szCs w:val="20"/>
              </w:rPr>
              <w:br/>
            </w:r>
            <w:r>
              <w:rPr>
                <w:rFonts w:ascii="Calibri" w:eastAsia="Calibri" w:hAnsi="Calibri" w:cs="Times New Roman"/>
                <w:sz w:val="20"/>
                <w:szCs w:val="20"/>
              </w:rPr>
              <w:t>z inwentaryzacją.</w:t>
            </w:r>
          </w:p>
          <w:p w14:paraId="1C9D7A41" w14:textId="6067E076" w:rsidR="00A75497" w:rsidRDefault="00A75497" w:rsidP="00FE6CF0">
            <w:pPr>
              <w:jc w:val="center"/>
              <w:rPr>
                <w:rFonts w:ascii="Calibri" w:eastAsia="Calibri" w:hAnsi="Calibri" w:cs="Times New Roman"/>
                <w:sz w:val="20"/>
                <w:szCs w:val="20"/>
              </w:rPr>
            </w:pPr>
          </w:p>
          <w:p w14:paraId="26E1DC45" w14:textId="51329E1F" w:rsidR="00A75497" w:rsidRDefault="00A75497" w:rsidP="00FE6CF0">
            <w:pPr>
              <w:jc w:val="center"/>
              <w:rPr>
                <w:sz w:val="20"/>
                <w:szCs w:val="20"/>
              </w:rPr>
            </w:pPr>
            <w:r>
              <w:rPr>
                <w:rFonts w:ascii="Calibri" w:eastAsia="Calibri" w:hAnsi="Calibri" w:cs="Times New Roman"/>
                <w:sz w:val="20"/>
                <w:szCs w:val="20"/>
              </w:rPr>
              <w:t>3 Zakup i wymiana sprzętu specjalistycznego do obsługi obiektów i urządzeń wodociągowych.</w:t>
            </w:r>
          </w:p>
          <w:p w14:paraId="47A82C60" w14:textId="435B769A" w:rsidR="00A75497" w:rsidRPr="00490217" w:rsidRDefault="00A75497" w:rsidP="00FE6CF0">
            <w:pPr>
              <w:jc w:val="center"/>
              <w:rPr>
                <w:sz w:val="20"/>
                <w:szCs w:val="20"/>
              </w:rPr>
            </w:pPr>
          </w:p>
        </w:tc>
        <w:tc>
          <w:tcPr>
            <w:tcW w:w="2650" w:type="dxa"/>
            <w:shd w:val="clear" w:color="auto" w:fill="E2EFD9" w:themeFill="accent6" w:themeFillTint="33"/>
            <w:vAlign w:val="center"/>
          </w:tcPr>
          <w:p w14:paraId="2CB36D4B" w14:textId="532EDB84" w:rsidR="00FE6CF0" w:rsidRPr="00490217" w:rsidRDefault="00FE6CF0" w:rsidP="00FE6CF0">
            <w:pPr>
              <w:jc w:val="center"/>
              <w:rPr>
                <w:sz w:val="20"/>
                <w:szCs w:val="20"/>
              </w:rPr>
            </w:pPr>
            <w:r w:rsidRPr="00490217">
              <w:rPr>
                <w:sz w:val="20"/>
                <w:szCs w:val="20"/>
              </w:rPr>
              <w:t>NIE</w:t>
            </w:r>
          </w:p>
        </w:tc>
      </w:tr>
      <w:tr w:rsidR="00FE6CF0" w:rsidRPr="002C3563" w14:paraId="1905B6DB" w14:textId="30310FBE" w:rsidTr="006F1D0D">
        <w:tc>
          <w:tcPr>
            <w:tcW w:w="15913" w:type="dxa"/>
            <w:gridSpan w:val="8"/>
            <w:shd w:val="clear" w:color="auto" w:fill="FFE599" w:themeFill="accent4" w:themeFillTint="66"/>
            <w:vAlign w:val="center"/>
          </w:tcPr>
          <w:p w14:paraId="6535AF3B" w14:textId="531D7002" w:rsidR="00FE6CF0" w:rsidRPr="002C3563" w:rsidRDefault="00FE6CF0" w:rsidP="00FE6CF0">
            <w:pPr>
              <w:jc w:val="center"/>
            </w:pPr>
            <w:r w:rsidRPr="002C3563">
              <w:rPr>
                <w:b/>
                <w:bCs/>
                <w:sz w:val="26"/>
                <w:szCs w:val="26"/>
              </w:rPr>
              <w:t>Obszar 11 Rewitalizacja obszarów zdegradowanych</w:t>
            </w:r>
          </w:p>
        </w:tc>
      </w:tr>
      <w:tr w:rsidR="00961942" w:rsidRPr="002C3563" w14:paraId="4AEEFF49" w14:textId="77777777" w:rsidTr="00E8485E">
        <w:trPr>
          <w:gridAfter w:val="1"/>
          <w:wAfter w:w="7" w:type="dxa"/>
        </w:trPr>
        <w:tc>
          <w:tcPr>
            <w:tcW w:w="556" w:type="dxa"/>
            <w:vAlign w:val="center"/>
          </w:tcPr>
          <w:p w14:paraId="0B44C0B6" w14:textId="4DF2A81F" w:rsidR="00FE6CF0" w:rsidRPr="002C3563" w:rsidRDefault="00FE6CF0" w:rsidP="00FE6CF0">
            <w:pPr>
              <w:jc w:val="center"/>
            </w:pPr>
            <w:r w:rsidRPr="002C3563">
              <w:t>L.p.</w:t>
            </w:r>
          </w:p>
        </w:tc>
        <w:tc>
          <w:tcPr>
            <w:tcW w:w="2437" w:type="dxa"/>
            <w:vAlign w:val="center"/>
          </w:tcPr>
          <w:p w14:paraId="67A1AEBA" w14:textId="3B551C4C" w:rsidR="00FE6CF0" w:rsidRPr="002C3563" w:rsidRDefault="00FE6CF0" w:rsidP="00FE6CF0">
            <w:pPr>
              <w:jc w:val="center"/>
            </w:pPr>
            <w:r w:rsidRPr="002C3563">
              <w:t>Wyszczególnienie</w:t>
            </w:r>
          </w:p>
        </w:tc>
        <w:tc>
          <w:tcPr>
            <w:tcW w:w="2657" w:type="dxa"/>
            <w:vAlign w:val="center"/>
          </w:tcPr>
          <w:p w14:paraId="40B900A5" w14:textId="5FB031A8" w:rsidR="00FE6CF0" w:rsidRPr="002C3563" w:rsidRDefault="00FE6CF0" w:rsidP="00FE6CF0">
            <w:pPr>
              <w:jc w:val="center"/>
            </w:pPr>
            <w:r w:rsidRPr="002C3563">
              <w:t xml:space="preserve">Gmina </w:t>
            </w:r>
            <w:r>
              <w:t>Chęciny</w:t>
            </w:r>
          </w:p>
        </w:tc>
        <w:tc>
          <w:tcPr>
            <w:tcW w:w="2491" w:type="dxa"/>
            <w:vAlign w:val="center"/>
          </w:tcPr>
          <w:p w14:paraId="7B183C75" w14:textId="5F156799" w:rsidR="00FE6CF0" w:rsidRPr="002C3563" w:rsidRDefault="00FE6CF0" w:rsidP="00FE6CF0">
            <w:pPr>
              <w:jc w:val="center"/>
            </w:pPr>
            <w:r>
              <w:t>Gmina Łopuszno</w:t>
            </w:r>
          </w:p>
        </w:tc>
        <w:tc>
          <w:tcPr>
            <w:tcW w:w="2398" w:type="dxa"/>
            <w:vAlign w:val="center"/>
          </w:tcPr>
          <w:p w14:paraId="145A8313" w14:textId="1705EDD0" w:rsidR="00FE6CF0" w:rsidRPr="002C3563" w:rsidRDefault="00FE6CF0" w:rsidP="00FE6CF0">
            <w:pPr>
              <w:jc w:val="center"/>
            </w:pPr>
            <w:r w:rsidRPr="002C3563">
              <w:t>Gmina Małogoszcz</w:t>
            </w:r>
          </w:p>
        </w:tc>
        <w:tc>
          <w:tcPr>
            <w:tcW w:w="2717" w:type="dxa"/>
            <w:vAlign w:val="center"/>
          </w:tcPr>
          <w:p w14:paraId="430C959E" w14:textId="5980F112" w:rsidR="00FE6CF0" w:rsidRPr="002C3563" w:rsidRDefault="00FE6CF0" w:rsidP="00FE6CF0">
            <w:pPr>
              <w:jc w:val="center"/>
            </w:pPr>
            <w:r>
              <w:t>Gmina Piekoszów</w:t>
            </w:r>
          </w:p>
        </w:tc>
        <w:tc>
          <w:tcPr>
            <w:tcW w:w="2650" w:type="dxa"/>
            <w:vAlign w:val="center"/>
          </w:tcPr>
          <w:p w14:paraId="6F632E2A" w14:textId="066A9CC3" w:rsidR="00FE6CF0" w:rsidRPr="002C3563" w:rsidRDefault="00FE6CF0" w:rsidP="00FE6CF0">
            <w:pPr>
              <w:jc w:val="center"/>
            </w:pPr>
            <w:r w:rsidRPr="002C3563">
              <w:t>Gmina Sobków</w:t>
            </w:r>
          </w:p>
        </w:tc>
      </w:tr>
      <w:tr w:rsidR="00681C85" w:rsidRPr="002C3563" w14:paraId="181ACE1B" w14:textId="77777777" w:rsidTr="009E6D10">
        <w:trPr>
          <w:gridAfter w:val="1"/>
          <w:wAfter w:w="7" w:type="dxa"/>
        </w:trPr>
        <w:tc>
          <w:tcPr>
            <w:tcW w:w="556" w:type="dxa"/>
            <w:vAlign w:val="center"/>
          </w:tcPr>
          <w:p w14:paraId="4DC48170" w14:textId="77777777" w:rsidR="00681C85" w:rsidRPr="00490217" w:rsidRDefault="00681C85" w:rsidP="00681C85">
            <w:pPr>
              <w:jc w:val="center"/>
              <w:rPr>
                <w:sz w:val="20"/>
                <w:szCs w:val="20"/>
              </w:rPr>
            </w:pPr>
            <w:r w:rsidRPr="00490217">
              <w:rPr>
                <w:sz w:val="20"/>
                <w:szCs w:val="20"/>
              </w:rPr>
              <w:t>1</w:t>
            </w:r>
          </w:p>
        </w:tc>
        <w:tc>
          <w:tcPr>
            <w:tcW w:w="2437" w:type="dxa"/>
            <w:vAlign w:val="center"/>
          </w:tcPr>
          <w:p w14:paraId="06A69170" w14:textId="77777777" w:rsidR="00681C85" w:rsidRPr="00490217" w:rsidRDefault="00681C85" w:rsidP="00681C85">
            <w:pPr>
              <w:jc w:val="center"/>
              <w:rPr>
                <w:sz w:val="20"/>
                <w:szCs w:val="20"/>
              </w:rPr>
            </w:pPr>
            <w:r w:rsidRPr="00490217">
              <w:rPr>
                <w:sz w:val="20"/>
                <w:szCs w:val="20"/>
              </w:rPr>
              <w:t>Rewitalizacja miast lub centralnej miejscowości</w:t>
            </w:r>
          </w:p>
        </w:tc>
        <w:tc>
          <w:tcPr>
            <w:tcW w:w="2657" w:type="dxa"/>
            <w:vAlign w:val="center"/>
          </w:tcPr>
          <w:p w14:paraId="3F2630CE" w14:textId="5CB9B9C9" w:rsidR="00681C85" w:rsidRPr="00490217" w:rsidRDefault="00681C85" w:rsidP="00681C85">
            <w:pPr>
              <w:jc w:val="center"/>
              <w:rPr>
                <w:sz w:val="20"/>
                <w:szCs w:val="20"/>
              </w:rPr>
            </w:pPr>
            <w:r w:rsidRPr="00490217">
              <w:rPr>
                <w:sz w:val="20"/>
                <w:szCs w:val="20"/>
              </w:rPr>
              <w:t>TAK – kolejny etap rewitalizacji miasta Chęciny</w:t>
            </w:r>
          </w:p>
        </w:tc>
        <w:tc>
          <w:tcPr>
            <w:tcW w:w="2491" w:type="dxa"/>
          </w:tcPr>
          <w:p w14:paraId="1DF957C8" w14:textId="0946C773" w:rsidR="00681C85" w:rsidRPr="00490217" w:rsidRDefault="00681C85" w:rsidP="00681C85">
            <w:pPr>
              <w:jc w:val="center"/>
              <w:rPr>
                <w:sz w:val="20"/>
                <w:szCs w:val="20"/>
              </w:rPr>
            </w:pPr>
            <w:r w:rsidRPr="00490217">
              <w:rPr>
                <w:sz w:val="20"/>
                <w:szCs w:val="20"/>
              </w:rPr>
              <w:t>TAK – rewitalizacja miejscowości Łopuszno</w:t>
            </w:r>
          </w:p>
        </w:tc>
        <w:tc>
          <w:tcPr>
            <w:tcW w:w="2398" w:type="dxa"/>
            <w:vAlign w:val="center"/>
          </w:tcPr>
          <w:p w14:paraId="372B34BD" w14:textId="193B9615" w:rsidR="00681C85" w:rsidRPr="00490217" w:rsidRDefault="00681C85" w:rsidP="00681C85">
            <w:pPr>
              <w:jc w:val="center"/>
              <w:rPr>
                <w:sz w:val="20"/>
                <w:szCs w:val="20"/>
              </w:rPr>
            </w:pPr>
            <w:r w:rsidRPr="00490217">
              <w:rPr>
                <w:sz w:val="20"/>
                <w:szCs w:val="20"/>
              </w:rPr>
              <w:t>TAK - Kompleksowa rewitalizacja obszaru zdegradowanego na terenie Miasta Małogoszcz</w:t>
            </w:r>
          </w:p>
        </w:tc>
        <w:tc>
          <w:tcPr>
            <w:tcW w:w="2717" w:type="dxa"/>
            <w:vMerge w:val="restart"/>
            <w:vAlign w:val="center"/>
          </w:tcPr>
          <w:p w14:paraId="033FEBE6" w14:textId="77777777" w:rsidR="00681C85" w:rsidRPr="00681C85" w:rsidRDefault="00681C85" w:rsidP="00681C85">
            <w:pPr>
              <w:jc w:val="center"/>
              <w:rPr>
                <w:color w:val="000000" w:themeColor="text1"/>
                <w:sz w:val="20"/>
                <w:szCs w:val="20"/>
              </w:rPr>
            </w:pPr>
            <w:r w:rsidRPr="00681C85">
              <w:rPr>
                <w:color w:val="000000" w:themeColor="text1"/>
                <w:sz w:val="20"/>
                <w:szCs w:val="20"/>
              </w:rPr>
              <w:t>TAK, m.in.:</w:t>
            </w:r>
          </w:p>
          <w:p w14:paraId="52F9B298" w14:textId="46498F0D" w:rsidR="00681C85" w:rsidRPr="00681C85" w:rsidRDefault="00681C85" w:rsidP="00681C85">
            <w:pPr>
              <w:jc w:val="center"/>
              <w:rPr>
                <w:color w:val="000000" w:themeColor="text1"/>
                <w:sz w:val="20"/>
                <w:szCs w:val="20"/>
              </w:rPr>
            </w:pPr>
            <w:r w:rsidRPr="00681C85">
              <w:rPr>
                <w:color w:val="000000" w:themeColor="text1"/>
                <w:sz w:val="20"/>
                <w:szCs w:val="20"/>
              </w:rPr>
              <w:t>- Rewitalizacje centralnych przestrzeni w miejscowościach na terenie gminy dla podniesienia ich walorów estetycznych, tworzenia wspólnych przestrzeni dla mieszkańców, wzrost estetyki m.in. poprzez modernizację (termomodernizację) budynków użyteczności publicznej, zastosowanie jednolitego systemu informacyjnego (oznaczenie ulic, szlaków, zabytków itp. ) i zastosowanie  elementów małej architektury użytkowej (ławki, altany, oświetlenie, kwietniki, kosze itp.)</w:t>
            </w:r>
          </w:p>
        </w:tc>
        <w:tc>
          <w:tcPr>
            <w:tcW w:w="2650" w:type="dxa"/>
            <w:vMerge w:val="restart"/>
            <w:shd w:val="clear" w:color="auto" w:fill="E2EFD9" w:themeFill="accent6" w:themeFillTint="33"/>
            <w:vAlign w:val="center"/>
          </w:tcPr>
          <w:p w14:paraId="0F9311B4" w14:textId="198D0B5D" w:rsidR="00681C85" w:rsidRPr="00490217" w:rsidRDefault="00681C85" w:rsidP="00681C85">
            <w:pPr>
              <w:jc w:val="center"/>
              <w:rPr>
                <w:sz w:val="20"/>
                <w:szCs w:val="20"/>
              </w:rPr>
            </w:pPr>
            <w:r w:rsidRPr="00490217">
              <w:rPr>
                <w:sz w:val="20"/>
                <w:szCs w:val="20"/>
              </w:rPr>
              <w:t>TAK - rewitalizacja centralnych placów największych miejscowości na terenie gminy</w:t>
            </w:r>
          </w:p>
        </w:tc>
      </w:tr>
      <w:tr w:rsidR="009E6D10" w:rsidRPr="002C3563" w14:paraId="7412D6AC" w14:textId="77777777" w:rsidTr="009E6D10">
        <w:trPr>
          <w:gridAfter w:val="1"/>
          <w:wAfter w:w="7" w:type="dxa"/>
        </w:trPr>
        <w:tc>
          <w:tcPr>
            <w:tcW w:w="556" w:type="dxa"/>
            <w:shd w:val="clear" w:color="auto" w:fill="E2EFD9" w:themeFill="accent6" w:themeFillTint="33"/>
            <w:vAlign w:val="center"/>
          </w:tcPr>
          <w:p w14:paraId="57619FA0" w14:textId="77777777" w:rsidR="00681C85" w:rsidRPr="00490217" w:rsidRDefault="00681C85" w:rsidP="00681C85">
            <w:pPr>
              <w:jc w:val="center"/>
              <w:rPr>
                <w:sz w:val="20"/>
                <w:szCs w:val="20"/>
              </w:rPr>
            </w:pPr>
            <w:r w:rsidRPr="00490217">
              <w:rPr>
                <w:sz w:val="20"/>
                <w:szCs w:val="20"/>
              </w:rPr>
              <w:t>2</w:t>
            </w:r>
          </w:p>
        </w:tc>
        <w:tc>
          <w:tcPr>
            <w:tcW w:w="2437" w:type="dxa"/>
            <w:shd w:val="clear" w:color="auto" w:fill="E2EFD9" w:themeFill="accent6" w:themeFillTint="33"/>
            <w:vAlign w:val="center"/>
          </w:tcPr>
          <w:p w14:paraId="57359158" w14:textId="77777777" w:rsidR="00681C85" w:rsidRPr="00490217" w:rsidRDefault="00681C85" w:rsidP="00681C85">
            <w:pPr>
              <w:jc w:val="center"/>
              <w:rPr>
                <w:sz w:val="20"/>
                <w:szCs w:val="20"/>
              </w:rPr>
            </w:pPr>
            <w:r w:rsidRPr="00490217">
              <w:rPr>
                <w:sz w:val="20"/>
                <w:szCs w:val="20"/>
              </w:rPr>
              <w:t>Poprawa estetyki/funkcjonalności centrum wsi</w:t>
            </w:r>
          </w:p>
        </w:tc>
        <w:tc>
          <w:tcPr>
            <w:tcW w:w="2657" w:type="dxa"/>
            <w:shd w:val="clear" w:color="auto" w:fill="E2EFD9" w:themeFill="accent6" w:themeFillTint="33"/>
            <w:vAlign w:val="center"/>
          </w:tcPr>
          <w:p w14:paraId="3D15BD1A" w14:textId="4AB41E09" w:rsidR="00681C85" w:rsidRPr="00490217" w:rsidRDefault="00681C85" w:rsidP="00681C85">
            <w:pPr>
              <w:jc w:val="center"/>
              <w:rPr>
                <w:sz w:val="20"/>
                <w:szCs w:val="20"/>
              </w:rPr>
            </w:pPr>
            <w:r w:rsidRPr="00490217">
              <w:rPr>
                <w:sz w:val="20"/>
                <w:szCs w:val="20"/>
              </w:rPr>
              <w:t>TAK</w:t>
            </w:r>
          </w:p>
        </w:tc>
        <w:tc>
          <w:tcPr>
            <w:tcW w:w="2491" w:type="dxa"/>
            <w:shd w:val="clear" w:color="auto" w:fill="E2EFD9" w:themeFill="accent6" w:themeFillTint="33"/>
          </w:tcPr>
          <w:p w14:paraId="0E8FE480" w14:textId="77777777" w:rsidR="001B22D8" w:rsidRDefault="001B22D8" w:rsidP="00681C85">
            <w:pPr>
              <w:jc w:val="center"/>
              <w:rPr>
                <w:sz w:val="20"/>
                <w:szCs w:val="20"/>
              </w:rPr>
            </w:pPr>
          </w:p>
          <w:p w14:paraId="7949D4AB" w14:textId="77777777" w:rsidR="001B22D8" w:rsidRDefault="001B22D8" w:rsidP="00681C85">
            <w:pPr>
              <w:jc w:val="center"/>
              <w:rPr>
                <w:sz w:val="20"/>
                <w:szCs w:val="20"/>
              </w:rPr>
            </w:pPr>
          </w:p>
          <w:p w14:paraId="1A998A48" w14:textId="77777777" w:rsidR="001B22D8" w:rsidRDefault="001B22D8" w:rsidP="00681C85">
            <w:pPr>
              <w:jc w:val="center"/>
              <w:rPr>
                <w:sz w:val="20"/>
                <w:szCs w:val="20"/>
              </w:rPr>
            </w:pPr>
          </w:p>
          <w:p w14:paraId="23E9ED2C" w14:textId="77777777" w:rsidR="001B22D8" w:rsidRDefault="001B22D8" w:rsidP="00681C85">
            <w:pPr>
              <w:jc w:val="center"/>
              <w:rPr>
                <w:sz w:val="20"/>
                <w:szCs w:val="20"/>
              </w:rPr>
            </w:pPr>
          </w:p>
          <w:p w14:paraId="0845B046" w14:textId="77777777" w:rsidR="001B22D8" w:rsidRDefault="001B22D8" w:rsidP="00681C85">
            <w:pPr>
              <w:jc w:val="center"/>
              <w:rPr>
                <w:sz w:val="20"/>
                <w:szCs w:val="20"/>
              </w:rPr>
            </w:pPr>
          </w:p>
          <w:p w14:paraId="27EFB899" w14:textId="77777777" w:rsidR="001B22D8" w:rsidRDefault="001B22D8" w:rsidP="00681C85">
            <w:pPr>
              <w:jc w:val="center"/>
              <w:rPr>
                <w:sz w:val="20"/>
                <w:szCs w:val="20"/>
              </w:rPr>
            </w:pPr>
          </w:p>
          <w:p w14:paraId="62711E07" w14:textId="77777777" w:rsidR="001B22D8" w:rsidRDefault="001B22D8" w:rsidP="00681C85">
            <w:pPr>
              <w:jc w:val="center"/>
              <w:rPr>
                <w:sz w:val="20"/>
                <w:szCs w:val="20"/>
              </w:rPr>
            </w:pPr>
          </w:p>
          <w:p w14:paraId="30C9848C" w14:textId="32899049" w:rsidR="00681C85" w:rsidRPr="00490217" w:rsidRDefault="00681C85" w:rsidP="00681C85">
            <w:pPr>
              <w:jc w:val="center"/>
              <w:rPr>
                <w:sz w:val="20"/>
                <w:szCs w:val="20"/>
              </w:rPr>
            </w:pPr>
            <w:r w:rsidRPr="00490217">
              <w:rPr>
                <w:sz w:val="20"/>
                <w:szCs w:val="20"/>
              </w:rPr>
              <w:t>TAK</w:t>
            </w:r>
          </w:p>
        </w:tc>
        <w:tc>
          <w:tcPr>
            <w:tcW w:w="2398" w:type="dxa"/>
            <w:shd w:val="clear" w:color="auto" w:fill="E2EFD9" w:themeFill="accent6" w:themeFillTint="33"/>
            <w:vAlign w:val="center"/>
          </w:tcPr>
          <w:p w14:paraId="06046A03" w14:textId="1F5B9C1A" w:rsidR="00681C85" w:rsidRPr="00490217" w:rsidRDefault="001B22D8" w:rsidP="00681C85">
            <w:pPr>
              <w:jc w:val="center"/>
              <w:rPr>
                <w:sz w:val="20"/>
                <w:szCs w:val="20"/>
              </w:rPr>
            </w:pPr>
            <w:r>
              <w:rPr>
                <w:sz w:val="20"/>
                <w:szCs w:val="20"/>
              </w:rPr>
              <w:t>TAK</w:t>
            </w:r>
          </w:p>
        </w:tc>
        <w:tc>
          <w:tcPr>
            <w:tcW w:w="2717" w:type="dxa"/>
            <w:vMerge/>
            <w:vAlign w:val="center"/>
          </w:tcPr>
          <w:p w14:paraId="1A84F276" w14:textId="77777777" w:rsidR="00681C85" w:rsidRPr="00681C85" w:rsidRDefault="00681C85" w:rsidP="00681C85">
            <w:pPr>
              <w:jc w:val="center"/>
              <w:rPr>
                <w:color w:val="000000" w:themeColor="text1"/>
                <w:sz w:val="20"/>
                <w:szCs w:val="20"/>
              </w:rPr>
            </w:pPr>
          </w:p>
        </w:tc>
        <w:tc>
          <w:tcPr>
            <w:tcW w:w="2650" w:type="dxa"/>
            <w:vMerge/>
            <w:shd w:val="clear" w:color="auto" w:fill="E2EFD9" w:themeFill="accent6" w:themeFillTint="33"/>
            <w:vAlign w:val="center"/>
          </w:tcPr>
          <w:p w14:paraId="7263A737" w14:textId="753F5AA2" w:rsidR="00681C85" w:rsidRPr="00490217" w:rsidRDefault="00681C85" w:rsidP="00681C85">
            <w:pPr>
              <w:jc w:val="center"/>
              <w:rPr>
                <w:sz w:val="20"/>
                <w:szCs w:val="20"/>
              </w:rPr>
            </w:pPr>
          </w:p>
        </w:tc>
      </w:tr>
      <w:tr w:rsidR="00681C85" w:rsidRPr="002C3563" w14:paraId="0BCE2A28" w14:textId="77777777" w:rsidTr="00E8485E">
        <w:trPr>
          <w:gridAfter w:val="1"/>
          <w:wAfter w:w="7" w:type="dxa"/>
        </w:trPr>
        <w:tc>
          <w:tcPr>
            <w:tcW w:w="556" w:type="dxa"/>
            <w:vAlign w:val="center"/>
          </w:tcPr>
          <w:p w14:paraId="7A323128" w14:textId="64C17773" w:rsidR="00681C85" w:rsidRPr="00490217" w:rsidRDefault="00681C85" w:rsidP="00681C85">
            <w:pPr>
              <w:jc w:val="center"/>
              <w:rPr>
                <w:sz w:val="20"/>
                <w:szCs w:val="20"/>
              </w:rPr>
            </w:pPr>
            <w:r w:rsidRPr="00490217">
              <w:rPr>
                <w:sz w:val="20"/>
                <w:szCs w:val="20"/>
              </w:rPr>
              <w:t>3</w:t>
            </w:r>
          </w:p>
        </w:tc>
        <w:tc>
          <w:tcPr>
            <w:tcW w:w="2437" w:type="dxa"/>
            <w:vAlign w:val="center"/>
          </w:tcPr>
          <w:p w14:paraId="7294D060" w14:textId="3CDC2698" w:rsidR="00681C85" w:rsidRPr="00490217" w:rsidRDefault="00681C85" w:rsidP="00681C85">
            <w:pPr>
              <w:jc w:val="center"/>
              <w:rPr>
                <w:sz w:val="20"/>
                <w:szCs w:val="20"/>
              </w:rPr>
            </w:pPr>
            <w:r w:rsidRPr="00490217">
              <w:rPr>
                <w:sz w:val="20"/>
                <w:szCs w:val="20"/>
              </w:rPr>
              <w:t>Inne w obszarze rewitalizacji</w:t>
            </w:r>
          </w:p>
        </w:tc>
        <w:tc>
          <w:tcPr>
            <w:tcW w:w="2657" w:type="dxa"/>
            <w:vAlign w:val="center"/>
          </w:tcPr>
          <w:p w14:paraId="59625AA5" w14:textId="08FDE0FC" w:rsidR="00681C85" w:rsidRPr="00490217" w:rsidRDefault="00681C85" w:rsidP="00681C85">
            <w:pPr>
              <w:jc w:val="center"/>
              <w:rPr>
                <w:sz w:val="20"/>
                <w:szCs w:val="20"/>
              </w:rPr>
            </w:pPr>
            <w:r w:rsidRPr="00490217">
              <w:rPr>
                <w:sz w:val="20"/>
                <w:szCs w:val="20"/>
              </w:rPr>
              <w:t>TAK Dotacja na remonty elewacji budynków prywatnych leżących w strefie konserwatorskiej i strefie rewitalizacji</w:t>
            </w:r>
          </w:p>
          <w:p w14:paraId="6D1A3935" w14:textId="77777777" w:rsidR="00681C85" w:rsidRPr="00490217" w:rsidRDefault="00681C85" w:rsidP="00681C85">
            <w:pPr>
              <w:jc w:val="center"/>
              <w:rPr>
                <w:sz w:val="20"/>
                <w:szCs w:val="20"/>
              </w:rPr>
            </w:pPr>
          </w:p>
          <w:p w14:paraId="520AF506" w14:textId="2259E105" w:rsidR="00681C85" w:rsidRPr="00490217" w:rsidRDefault="00681C85" w:rsidP="00681C85">
            <w:pPr>
              <w:jc w:val="center"/>
              <w:rPr>
                <w:sz w:val="20"/>
                <w:szCs w:val="20"/>
              </w:rPr>
            </w:pPr>
            <w:r w:rsidRPr="00490217">
              <w:rPr>
                <w:sz w:val="20"/>
                <w:szCs w:val="20"/>
              </w:rPr>
              <w:t>Dotacja dla właścicieli budynków leżących w strefie rewitalizacji i strefie konserwatorskiej na remont elewacji w celu poprawy wizerunku miasta.</w:t>
            </w:r>
          </w:p>
        </w:tc>
        <w:tc>
          <w:tcPr>
            <w:tcW w:w="2491" w:type="dxa"/>
            <w:vAlign w:val="center"/>
          </w:tcPr>
          <w:p w14:paraId="24E654BC" w14:textId="1CE9D660" w:rsidR="00681C85" w:rsidRPr="00490217" w:rsidRDefault="00681C85" w:rsidP="00681C85">
            <w:pPr>
              <w:jc w:val="center"/>
              <w:rPr>
                <w:sz w:val="20"/>
                <w:szCs w:val="20"/>
              </w:rPr>
            </w:pPr>
            <w:r>
              <w:rPr>
                <w:sz w:val="20"/>
                <w:szCs w:val="20"/>
              </w:rPr>
              <w:t>NIE</w:t>
            </w:r>
          </w:p>
        </w:tc>
        <w:tc>
          <w:tcPr>
            <w:tcW w:w="2398" w:type="dxa"/>
            <w:vAlign w:val="center"/>
          </w:tcPr>
          <w:p w14:paraId="0966D4A7" w14:textId="3378306B" w:rsidR="00681C85" w:rsidRPr="00490217" w:rsidRDefault="00681C85" w:rsidP="00681C85">
            <w:pPr>
              <w:jc w:val="center"/>
              <w:rPr>
                <w:sz w:val="20"/>
                <w:szCs w:val="20"/>
              </w:rPr>
            </w:pPr>
            <w:r w:rsidRPr="00490217">
              <w:rPr>
                <w:sz w:val="20"/>
                <w:szCs w:val="20"/>
              </w:rPr>
              <w:t>TAK - Utworzenie Parku Miejskiego: alejki z ławkami, muszla koncertowa, ścieżkę zdrowia, ogródek zabaw dla dzieci, fontanna miejska.</w:t>
            </w:r>
          </w:p>
        </w:tc>
        <w:tc>
          <w:tcPr>
            <w:tcW w:w="2717" w:type="dxa"/>
            <w:vAlign w:val="center"/>
          </w:tcPr>
          <w:p w14:paraId="59535026" w14:textId="1DBBE755" w:rsidR="00681C85" w:rsidRPr="00681C85" w:rsidRDefault="00681C85" w:rsidP="00681C85">
            <w:pPr>
              <w:jc w:val="center"/>
              <w:rPr>
                <w:color w:val="000000" w:themeColor="text1"/>
                <w:sz w:val="20"/>
                <w:szCs w:val="20"/>
              </w:rPr>
            </w:pPr>
            <w:r w:rsidRPr="00681C85">
              <w:rPr>
                <w:color w:val="000000" w:themeColor="text1"/>
                <w:sz w:val="20"/>
                <w:szCs w:val="20"/>
              </w:rPr>
              <w:t>TAK</w:t>
            </w:r>
          </w:p>
        </w:tc>
        <w:tc>
          <w:tcPr>
            <w:tcW w:w="2650" w:type="dxa"/>
            <w:vAlign w:val="center"/>
          </w:tcPr>
          <w:p w14:paraId="48F8CC9B" w14:textId="66E77A7F" w:rsidR="00681C85" w:rsidRPr="00490217" w:rsidRDefault="00681C85" w:rsidP="00681C85">
            <w:pPr>
              <w:jc w:val="center"/>
              <w:rPr>
                <w:sz w:val="20"/>
                <w:szCs w:val="20"/>
              </w:rPr>
            </w:pPr>
            <w:r w:rsidRPr="00490217">
              <w:rPr>
                <w:sz w:val="20"/>
                <w:szCs w:val="20"/>
              </w:rPr>
              <w:t>NIE</w:t>
            </w:r>
          </w:p>
        </w:tc>
      </w:tr>
      <w:tr w:rsidR="00FE6CF0" w:rsidRPr="002C3563" w14:paraId="6DF62ADB" w14:textId="3BF35A2A" w:rsidTr="006F1D0D">
        <w:tc>
          <w:tcPr>
            <w:tcW w:w="15913" w:type="dxa"/>
            <w:gridSpan w:val="8"/>
            <w:shd w:val="clear" w:color="auto" w:fill="FFE599" w:themeFill="accent4" w:themeFillTint="66"/>
            <w:vAlign w:val="center"/>
          </w:tcPr>
          <w:p w14:paraId="01D6C5F1" w14:textId="0E6C7916" w:rsidR="00FE6CF0" w:rsidRPr="002C3563" w:rsidRDefault="00FE6CF0" w:rsidP="00FE6CF0">
            <w:pPr>
              <w:jc w:val="center"/>
            </w:pPr>
            <w:r w:rsidRPr="002C3563">
              <w:rPr>
                <w:b/>
                <w:bCs/>
                <w:sz w:val="26"/>
                <w:szCs w:val="26"/>
              </w:rPr>
              <w:t>Obszar 12 Zachowanie i ochrona dziedzictwa kulturowego</w:t>
            </w:r>
          </w:p>
        </w:tc>
      </w:tr>
      <w:tr w:rsidR="00961942" w:rsidRPr="002C3563" w14:paraId="2BBAC9D0" w14:textId="77777777" w:rsidTr="00E8485E">
        <w:trPr>
          <w:gridAfter w:val="1"/>
          <w:wAfter w:w="7" w:type="dxa"/>
        </w:trPr>
        <w:tc>
          <w:tcPr>
            <w:tcW w:w="556" w:type="dxa"/>
            <w:vAlign w:val="center"/>
          </w:tcPr>
          <w:p w14:paraId="17D6FF4F" w14:textId="64E0DFDD" w:rsidR="00FE6CF0" w:rsidRPr="002C3563" w:rsidRDefault="00FE6CF0" w:rsidP="00FE6CF0">
            <w:pPr>
              <w:jc w:val="center"/>
            </w:pPr>
            <w:r w:rsidRPr="002C3563">
              <w:t>L.p.</w:t>
            </w:r>
          </w:p>
        </w:tc>
        <w:tc>
          <w:tcPr>
            <w:tcW w:w="2437" w:type="dxa"/>
            <w:vAlign w:val="center"/>
          </w:tcPr>
          <w:p w14:paraId="2E0D34F8" w14:textId="6BDA3D59" w:rsidR="00FE6CF0" w:rsidRPr="002C3563" w:rsidRDefault="00FE6CF0" w:rsidP="00FE6CF0">
            <w:pPr>
              <w:jc w:val="center"/>
            </w:pPr>
            <w:r w:rsidRPr="002C3563">
              <w:t>Wyszczególnienie</w:t>
            </w:r>
          </w:p>
        </w:tc>
        <w:tc>
          <w:tcPr>
            <w:tcW w:w="2657" w:type="dxa"/>
            <w:vAlign w:val="center"/>
          </w:tcPr>
          <w:p w14:paraId="4BB5DB92" w14:textId="62D2F342" w:rsidR="00FE6CF0" w:rsidRPr="002C3563" w:rsidRDefault="00FE6CF0" w:rsidP="00FE6CF0">
            <w:pPr>
              <w:jc w:val="center"/>
            </w:pPr>
            <w:r w:rsidRPr="002C3563">
              <w:t xml:space="preserve">Gmina </w:t>
            </w:r>
            <w:r>
              <w:t>Chęciny</w:t>
            </w:r>
          </w:p>
        </w:tc>
        <w:tc>
          <w:tcPr>
            <w:tcW w:w="2491" w:type="dxa"/>
            <w:vAlign w:val="center"/>
          </w:tcPr>
          <w:p w14:paraId="7FE4835A" w14:textId="1F13CCD1" w:rsidR="00FE6CF0" w:rsidRPr="002C3563" w:rsidRDefault="00FE6CF0" w:rsidP="00FE6CF0">
            <w:pPr>
              <w:jc w:val="center"/>
            </w:pPr>
            <w:r>
              <w:t>Gmina Łopuszno</w:t>
            </w:r>
          </w:p>
        </w:tc>
        <w:tc>
          <w:tcPr>
            <w:tcW w:w="2398" w:type="dxa"/>
            <w:vAlign w:val="center"/>
          </w:tcPr>
          <w:p w14:paraId="1AB542D6" w14:textId="3FBF2763" w:rsidR="00FE6CF0" w:rsidRPr="002C3563" w:rsidRDefault="00FE6CF0" w:rsidP="00FE6CF0">
            <w:pPr>
              <w:jc w:val="center"/>
            </w:pPr>
            <w:r w:rsidRPr="002C3563">
              <w:t>Gmina Małogoszcz</w:t>
            </w:r>
          </w:p>
        </w:tc>
        <w:tc>
          <w:tcPr>
            <w:tcW w:w="2717" w:type="dxa"/>
            <w:vAlign w:val="center"/>
          </w:tcPr>
          <w:p w14:paraId="6F83A490" w14:textId="2356C97F" w:rsidR="00FE6CF0" w:rsidRPr="002C3563" w:rsidRDefault="00FE6CF0" w:rsidP="00FE6CF0">
            <w:pPr>
              <w:jc w:val="center"/>
            </w:pPr>
            <w:r>
              <w:t>Gmina Piekoszów</w:t>
            </w:r>
          </w:p>
        </w:tc>
        <w:tc>
          <w:tcPr>
            <w:tcW w:w="2650" w:type="dxa"/>
            <w:vAlign w:val="center"/>
          </w:tcPr>
          <w:p w14:paraId="36D1DA91" w14:textId="5E2C9602" w:rsidR="00FE6CF0" w:rsidRPr="002C3563" w:rsidRDefault="00FE6CF0" w:rsidP="00FE6CF0">
            <w:pPr>
              <w:jc w:val="center"/>
            </w:pPr>
            <w:r w:rsidRPr="002C3563">
              <w:t>Gmina Sobków</w:t>
            </w:r>
          </w:p>
        </w:tc>
      </w:tr>
      <w:tr w:rsidR="009E6D10" w:rsidRPr="002C3563" w14:paraId="2C8391CE" w14:textId="77777777" w:rsidTr="009E6D10">
        <w:trPr>
          <w:gridAfter w:val="1"/>
          <w:wAfter w:w="7" w:type="dxa"/>
        </w:trPr>
        <w:tc>
          <w:tcPr>
            <w:tcW w:w="556" w:type="dxa"/>
            <w:shd w:val="clear" w:color="auto" w:fill="E2EFD9" w:themeFill="accent6" w:themeFillTint="33"/>
            <w:vAlign w:val="center"/>
          </w:tcPr>
          <w:p w14:paraId="37DD01EF" w14:textId="77777777" w:rsidR="00FE6CF0" w:rsidRPr="00490217" w:rsidRDefault="00FE6CF0" w:rsidP="00FE6CF0">
            <w:pPr>
              <w:jc w:val="center"/>
              <w:rPr>
                <w:sz w:val="20"/>
                <w:szCs w:val="20"/>
              </w:rPr>
            </w:pPr>
            <w:r w:rsidRPr="00490217">
              <w:rPr>
                <w:sz w:val="20"/>
                <w:szCs w:val="20"/>
              </w:rPr>
              <w:t>1</w:t>
            </w:r>
          </w:p>
        </w:tc>
        <w:tc>
          <w:tcPr>
            <w:tcW w:w="2437" w:type="dxa"/>
            <w:shd w:val="clear" w:color="auto" w:fill="E2EFD9" w:themeFill="accent6" w:themeFillTint="33"/>
            <w:vAlign w:val="center"/>
          </w:tcPr>
          <w:p w14:paraId="34A011B4" w14:textId="77777777" w:rsidR="00FE6CF0" w:rsidRPr="00490217" w:rsidRDefault="00FE6CF0" w:rsidP="00FE6CF0">
            <w:pPr>
              <w:jc w:val="center"/>
              <w:rPr>
                <w:sz w:val="20"/>
                <w:szCs w:val="20"/>
              </w:rPr>
            </w:pPr>
            <w:r w:rsidRPr="00490217">
              <w:rPr>
                <w:sz w:val="20"/>
                <w:szCs w:val="20"/>
              </w:rPr>
              <w:t>Remont obiektów zabytkowych wpisanych do rejestru zabytków</w:t>
            </w:r>
          </w:p>
        </w:tc>
        <w:tc>
          <w:tcPr>
            <w:tcW w:w="2657" w:type="dxa"/>
            <w:shd w:val="clear" w:color="auto" w:fill="E2EFD9" w:themeFill="accent6" w:themeFillTint="33"/>
            <w:vAlign w:val="center"/>
          </w:tcPr>
          <w:p w14:paraId="7BD40519" w14:textId="2AD59423" w:rsidR="00FE6CF0" w:rsidRPr="00490217" w:rsidRDefault="008B5FE9" w:rsidP="00FE6CF0">
            <w:pPr>
              <w:jc w:val="center"/>
              <w:rPr>
                <w:sz w:val="20"/>
                <w:szCs w:val="20"/>
              </w:rPr>
            </w:pPr>
            <w:r w:rsidRPr="00490217">
              <w:rPr>
                <w:sz w:val="20"/>
                <w:szCs w:val="20"/>
              </w:rPr>
              <w:t>TAK</w:t>
            </w:r>
          </w:p>
        </w:tc>
        <w:tc>
          <w:tcPr>
            <w:tcW w:w="2491" w:type="dxa"/>
            <w:shd w:val="clear" w:color="auto" w:fill="E2EFD9" w:themeFill="accent6" w:themeFillTint="33"/>
          </w:tcPr>
          <w:p w14:paraId="236A84EE" w14:textId="0C0F739E" w:rsidR="00FE6CF0" w:rsidRPr="00490217" w:rsidRDefault="00FE6CF0" w:rsidP="00FE6CF0">
            <w:pPr>
              <w:jc w:val="center"/>
              <w:rPr>
                <w:sz w:val="20"/>
                <w:szCs w:val="20"/>
              </w:rPr>
            </w:pPr>
            <w:r w:rsidRPr="00490217">
              <w:rPr>
                <w:sz w:val="20"/>
                <w:szCs w:val="20"/>
              </w:rPr>
              <w:t>NIE</w:t>
            </w:r>
          </w:p>
        </w:tc>
        <w:tc>
          <w:tcPr>
            <w:tcW w:w="2398" w:type="dxa"/>
            <w:shd w:val="clear" w:color="auto" w:fill="E2EFD9" w:themeFill="accent6" w:themeFillTint="33"/>
            <w:vAlign w:val="center"/>
          </w:tcPr>
          <w:p w14:paraId="0FD480B4" w14:textId="5B994EA2" w:rsidR="00FE6CF0" w:rsidRPr="00490217" w:rsidRDefault="00FE6CF0" w:rsidP="00FE6CF0">
            <w:pPr>
              <w:jc w:val="center"/>
              <w:rPr>
                <w:sz w:val="20"/>
                <w:szCs w:val="20"/>
              </w:rPr>
            </w:pPr>
            <w:r w:rsidRPr="00490217">
              <w:rPr>
                <w:sz w:val="20"/>
                <w:szCs w:val="20"/>
              </w:rPr>
              <w:t>TAK - dofinasowanie prac konserwatorskich przy zabytkach wpisanych do rejestru zabytków na terenie gminy Małogoszcz</w:t>
            </w:r>
          </w:p>
        </w:tc>
        <w:tc>
          <w:tcPr>
            <w:tcW w:w="2717" w:type="dxa"/>
            <w:shd w:val="clear" w:color="auto" w:fill="E2EFD9" w:themeFill="accent6" w:themeFillTint="33"/>
            <w:vAlign w:val="center"/>
          </w:tcPr>
          <w:p w14:paraId="1DFA9925" w14:textId="218C4113" w:rsidR="00FE6CF0" w:rsidRPr="00490217" w:rsidRDefault="00A75497" w:rsidP="00FE6CF0">
            <w:pPr>
              <w:jc w:val="center"/>
              <w:rPr>
                <w:sz w:val="20"/>
                <w:szCs w:val="20"/>
              </w:rPr>
            </w:pPr>
            <w:r>
              <w:rPr>
                <w:sz w:val="20"/>
                <w:szCs w:val="20"/>
              </w:rPr>
              <w:t>TAK</w:t>
            </w:r>
          </w:p>
        </w:tc>
        <w:tc>
          <w:tcPr>
            <w:tcW w:w="2650" w:type="dxa"/>
            <w:shd w:val="clear" w:color="auto" w:fill="E2EFD9" w:themeFill="accent6" w:themeFillTint="33"/>
            <w:vAlign w:val="center"/>
          </w:tcPr>
          <w:p w14:paraId="665A2D2A" w14:textId="793C6BA5" w:rsidR="00FE6CF0" w:rsidRPr="00490217" w:rsidRDefault="00FE6CF0" w:rsidP="00FE6CF0">
            <w:pPr>
              <w:jc w:val="center"/>
              <w:rPr>
                <w:sz w:val="20"/>
                <w:szCs w:val="20"/>
              </w:rPr>
            </w:pPr>
            <w:r w:rsidRPr="00490217">
              <w:rPr>
                <w:sz w:val="20"/>
                <w:szCs w:val="20"/>
              </w:rPr>
              <w:t xml:space="preserve">TAK –  renowacja najcenniejszych zabytków na terenie gminy wpisanych do rejestru zabytków </w:t>
            </w:r>
          </w:p>
        </w:tc>
      </w:tr>
      <w:tr w:rsidR="00681C85" w:rsidRPr="002C3563" w14:paraId="3C72D10D" w14:textId="77777777" w:rsidTr="00E8485E">
        <w:trPr>
          <w:gridAfter w:val="1"/>
          <w:wAfter w:w="7" w:type="dxa"/>
        </w:trPr>
        <w:tc>
          <w:tcPr>
            <w:tcW w:w="556" w:type="dxa"/>
            <w:vAlign w:val="center"/>
          </w:tcPr>
          <w:p w14:paraId="4E7D54BE" w14:textId="77777777" w:rsidR="00681C85" w:rsidRPr="00490217" w:rsidRDefault="00681C85" w:rsidP="00681C85">
            <w:pPr>
              <w:jc w:val="center"/>
              <w:rPr>
                <w:sz w:val="20"/>
                <w:szCs w:val="20"/>
              </w:rPr>
            </w:pPr>
            <w:r w:rsidRPr="00490217">
              <w:rPr>
                <w:sz w:val="20"/>
                <w:szCs w:val="20"/>
              </w:rPr>
              <w:t>2</w:t>
            </w:r>
          </w:p>
        </w:tc>
        <w:tc>
          <w:tcPr>
            <w:tcW w:w="2437" w:type="dxa"/>
            <w:vAlign w:val="center"/>
          </w:tcPr>
          <w:p w14:paraId="3928CCBF" w14:textId="77777777" w:rsidR="00681C85" w:rsidRPr="00490217" w:rsidRDefault="00681C85" w:rsidP="00681C85">
            <w:pPr>
              <w:jc w:val="center"/>
              <w:rPr>
                <w:sz w:val="20"/>
                <w:szCs w:val="20"/>
              </w:rPr>
            </w:pPr>
            <w:r w:rsidRPr="00490217">
              <w:rPr>
                <w:sz w:val="20"/>
                <w:szCs w:val="20"/>
              </w:rPr>
              <w:t>Remont świetlic wiejskich i ich doposażenie</w:t>
            </w:r>
          </w:p>
        </w:tc>
        <w:tc>
          <w:tcPr>
            <w:tcW w:w="2657" w:type="dxa"/>
            <w:vAlign w:val="center"/>
          </w:tcPr>
          <w:p w14:paraId="6D439F6A" w14:textId="3583225D" w:rsidR="00681C85" w:rsidRPr="00490217" w:rsidRDefault="00681C85" w:rsidP="00681C85">
            <w:pPr>
              <w:jc w:val="center"/>
              <w:rPr>
                <w:sz w:val="20"/>
                <w:szCs w:val="20"/>
              </w:rPr>
            </w:pPr>
            <w:r w:rsidRPr="00490217">
              <w:rPr>
                <w:sz w:val="20"/>
                <w:szCs w:val="20"/>
              </w:rPr>
              <w:t>TAK - Remonty, modernizacje oraz doposażenie istniejących świetlic i jednostek kultury</w:t>
            </w:r>
          </w:p>
        </w:tc>
        <w:tc>
          <w:tcPr>
            <w:tcW w:w="2491" w:type="dxa"/>
          </w:tcPr>
          <w:p w14:paraId="31040CE1" w14:textId="47D31ECF" w:rsidR="00681C85" w:rsidRPr="00490217" w:rsidRDefault="00681C85" w:rsidP="00681C85">
            <w:pPr>
              <w:jc w:val="center"/>
              <w:rPr>
                <w:sz w:val="20"/>
                <w:szCs w:val="20"/>
              </w:rPr>
            </w:pPr>
            <w:r w:rsidRPr="00490217">
              <w:rPr>
                <w:sz w:val="20"/>
                <w:szCs w:val="20"/>
              </w:rPr>
              <w:t>TAK</w:t>
            </w:r>
          </w:p>
        </w:tc>
        <w:tc>
          <w:tcPr>
            <w:tcW w:w="2398" w:type="dxa"/>
            <w:vAlign w:val="center"/>
          </w:tcPr>
          <w:p w14:paraId="56479227" w14:textId="2F497B18" w:rsidR="00681C85" w:rsidRPr="00490217" w:rsidRDefault="00681C85" w:rsidP="00681C85">
            <w:pPr>
              <w:jc w:val="center"/>
              <w:rPr>
                <w:sz w:val="20"/>
                <w:szCs w:val="20"/>
              </w:rPr>
            </w:pPr>
            <w:r w:rsidRPr="00490217">
              <w:rPr>
                <w:sz w:val="20"/>
                <w:szCs w:val="20"/>
              </w:rPr>
              <w:t>TAK - modernizacja istniejących obiektów Domów Ludowych i OSP będących jednocześnie Świetlicami wiejskimi</w:t>
            </w:r>
          </w:p>
        </w:tc>
        <w:tc>
          <w:tcPr>
            <w:tcW w:w="2717" w:type="dxa"/>
            <w:vAlign w:val="center"/>
          </w:tcPr>
          <w:p w14:paraId="24D0A82D" w14:textId="77777777" w:rsidR="00681C85" w:rsidRDefault="00681C85" w:rsidP="00681C85">
            <w:pPr>
              <w:jc w:val="center"/>
              <w:rPr>
                <w:sz w:val="20"/>
                <w:szCs w:val="20"/>
              </w:rPr>
            </w:pPr>
            <w:r>
              <w:rPr>
                <w:sz w:val="20"/>
                <w:szCs w:val="20"/>
              </w:rPr>
              <w:t>TAK, m.in.:</w:t>
            </w:r>
          </w:p>
          <w:p w14:paraId="73D096BE" w14:textId="77777777" w:rsidR="00681C85" w:rsidRDefault="00681C85" w:rsidP="00681C85">
            <w:pPr>
              <w:jc w:val="center"/>
              <w:rPr>
                <w:sz w:val="20"/>
                <w:szCs w:val="20"/>
              </w:rPr>
            </w:pPr>
            <w:r>
              <w:rPr>
                <w:sz w:val="20"/>
                <w:szCs w:val="20"/>
              </w:rPr>
              <w:t xml:space="preserve">- </w:t>
            </w:r>
            <w:r w:rsidRPr="00EF5A62">
              <w:rPr>
                <w:sz w:val="20"/>
                <w:szCs w:val="20"/>
              </w:rPr>
              <w:t>Przebudowa/rozbudowa oraz remont/modernizacja istniejącego budynku remizy strażackiej w Rykoszynie wraz z zagospodarowaniem przyległego terenu (miejsca postojowe, oświetlenie, ogrodzenie, elementy małej architektury, monitoring, itp.) oraz zakupem niezbędnego wyposażenia (meble, sprzęt itp.) celem utworzenia miejsca integracji, kultywowania tradycji i obyczajów dla lokalnej społeczności</w:t>
            </w:r>
          </w:p>
          <w:p w14:paraId="0A594FC5" w14:textId="4751B66F" w:rsidR="00681C85" w:rsidRPr="00490217" w:rsidRDefault="00681C85" w:rsidP="00681C85">
            <w:pPr>
              <w:jc w:val="center"/>
              <w:rPr>
                <w:sz w:val="20"/>
                <w:szCs w:val="20"/>
              </w:rPr>
            </w:pPr>
          </w:p>
        </w:tc>
        <w:tc>
          <w:tcPr>
            <w:tcW w:w="2650" w:type="dxa"/>
            <w:vAlign w:val="center"/>
          </w:tcPr>
          <w:p w14:paraId="12BECAB2" w14:textId="2999BFA1" w:rsidR="00681C85" w:rsidRPr="00490217" w:rsidRDefault="00681C85" w:rsidP="00681C85">
            <w:pPr>
              <w:jc w:val="center"/>
              <w:rPr>
                <w:sz w:val="20"/>
                <w:szCs w:val="20"/>
              </w:rPr>
            </w:pPr>
            <w:r w:rsidRPr="00490217">
              <w:rPr>
                <w:sz w:val="20"/>
                <w:szCs w:val="20"/>
              </w:rPr>
              <w:t>TAK –doposażenie świetlic wiejskich</w:t>
            </w:r>
          </w:p>
        </w:tc>
      </w:tr>
      <w:tr w:rsidR="009E6D10" w:rsidRPr="002C3563" w14:paraId="0AA05C3E" w14:textId="77777777" w:rsidTr="009E6D10">
        <w:trPr>
          <w:gridAfter w:val="1"/>
          <w:wAfter w:w="7" w:type="dxa"/>
        </w:trPr>
        <w:tc>
          <w:tcPr>
            <w:tcW w:w="556" w:type="dxa"/>
            <w:shd w:val="clear" w:color="auto" w:fill="E2EFD9" w:themeFill="accent6" w:themeFillTint="33"/>
            <w:vAlign w:val="center"/>
          </w:tcPr>
          <w:p w14:paraId="1BCAB704" w14:textId="77777777" w:rsidR="00681C85" w:rsidRPr="00490217" w:rsidRDefault="00681C85" w:rsidP="00681C85">
            <w:pPr>
              <w:jc w:val="center"/>
              <w:rPr>
                <w:sz w:val="20"/>
                <w:szCs w:val="20"/>
              </w:rPr>
            </w:pPr>
            <w:r w:rsidRPr="00490217">
              <w:rPr>
                <w:sz w:val="20"/>
                <w:szCs w:val="20"/>
              </w:rPr>
              <w:t>3</w:t>
            </w:r>
          </w:p>
        </w:tc>
        <w:tc>
          <w:tcPr>
            <w:tcW w:w="2437" w:type="dxa"/>
            <w:shd w:val="clear" w:color="auto" w:fill="E2EFD9" w:themeFill="accent6" w:themeFillTint="33"/>
            <w:vAlign w:val="center"/>
          </w:tcPr>
          <w:p w14:paraId="4ADBDF62" w14:textId="77777777" w:rsidR="00681C85" w:rsidRPr="00490217" w:rsidRDefault="00681C85" w:rsidP="00681C85">
            <w:pPr>
              <w:jc w:val="center"/>
              <w:rPr>
                <w:sz w:val="20"/>
                <w:szCs w:val="20"/>
              </w:rPr>
            </w:pPr>
            <w:r w:rsidRPr="00490217">
              <w:rPr>
                <w:sz w:val="20"/>
                <w:szCs w:val="20"/>
              </w:rPr>
              <w:t>Budowa świetlic wiejskich i ich doposażenie</w:t>
            </w:r>
          </w:p>
        </w:tc>
        <w:tc>
          <w:tcPr>
            <w:tcW w:w="2657" w:type="dxa"/>
            <w:shd w:val="clear" w:color="auto" w:fill="E2EFD9" w:themeFill="accent6" w:themeFillTint="33"/>
            <w:vAlign w:val="center"/>
          </w:tcPr>
          <w:p w14:paraId="70157EA7" w14:textId="23C6DB76" w:rsidR="00681C85" w:rsidRPr="00490217" w:rsidRDefault="00681C85" w:rsidP="00681C85">
            <w:pPr>
              <w:jc w:val="center"/>
              <w:rPr>
                <w:sz w:val="20"/>
                <w:szCs w:val="20"/>
              </w:rPr>
            </w:pPr>
            <w:r w:rsidRPr="00490217">
              <w:rPr>
                <w:sz w:val="20"/>
                <w:szCs w:val="20"/>
              </w:rPr>
              <w:t>TAK</w:t>
            </w:r>
          </w:p>
        </w:tc>
        <w:tc>
          <w:tcPr>
            <w:tcW w:w="2491" w:type="dxa"/>
            <w:shd w:val="clear" w:color="auto" w:fill="E2EFD9" w:themeFill="accent6" w:themeFillTint="33"/>
          </w:tcPr>
          <w:p w14:paraId="434FEBB3" w14:textId="77777777" w:rsidR="009E6D10" w:rsidRDefault="009E6D10" w:rsidP="00681C85">
            <w:pPr>
              <w:jc w:val="center"/>
              <w:rPr>
                <w:sz w:val="20"/>
                <w:szCs w:val="20"/>
              </w:rPr>
            </w:pPr>
          </w:p>
          <w:p w14:paraId="09FC853B" w14:textId="77777777" w:rsidR="009E6D10" w:rsidRDefault="009E6D10" w:rsidP="00681C85">
            <w:pPr>
              <w:jc w:val="center"/>
              <w:rPr>
                <w:sz w:val="20"/>
                <w:szCs w:val="20"/>
              </w:rPr>
            </w:pPr>
          </w:p>
          <w:p w14:paraId="261F3DDE" w14:textId="77777777" w:rsidR="009E6D10" w:rsidRDefault="009E6D10" w:rsidP="00681C85">
            <w:pPr>
              <w:jc w:val="center"/>
              <w:rPr>
                <w:sz w:val="20"/>
                <w:szCs w:val="20"/>
              </w:rPr>
            </w:pPr>
          </w:p>
          <w:p w14:paraId="53D6243D" w14:textId="77777777" w:rsidR="009E6D10" w:rsidRDefault="009E6D10" w:rsidP="00681C85">
            <w:pPr>
              <w:jc w:val="center"/>
              <w:rPr>
                <w:sz w:val="20"/>
                <w:szCs w:val="20"/>
              </w:rPr>
            </w:pPr>
          </w:p>
          <w:p w14:paraId="7DF2D5FA" w14:textId="77777777" w:rsidR="009E6D10" w:rsidRDefault="009E6D10" w:rsidP="00681C85">
            <w:pPr>
              <w:jc w:val="center"/>
              <w:rPr>
                <w:sz w:val="20"/>
                <w:szCs w:val="20"/>
              </w:rPr>
            </w:pPr>
          </w:p>
          <w:p w14:paraId="11785E9A" w14:textId="77777777" w:rsidR="009E6D10" w:rsidRDefault="009E6D10" w:rsidP="00681C85">
            <w:pPr>
              <w:jc w:val="center"/>
              <w:rPr>
                <w:sz w:val="20"/>
                <w:szCs w:val="20"/>
              </w:rPr>
            </w:pPr>
          </w:p>
          <w:p w14:paraId="016A5496" w14:textId="6C82982D" w:rsidR="00681C85" w:rsidRPr="00490217" w:rsidRDefault="00681C85" w:rsidP="00681C85">
            <w:pPr>
              <w:jc w:val="center"/>
              <w:rPr>
                <w:sz w:val="20"/>
                <w:szCs w:val="20"/>
              </w:rPr>
            </w:pPr>
            <w:r w:rsidRPr="00490217">
              <w:rPr>
                <w:sz w:val="20"/>
                <w:szCs w:val="20"/>
              </w:rPr>
              <w:t>TAK - budowa świetlic w Fanisławicach, Józefinie, Sarbicach, Łopusznie</w:t>
            </w:r>
          </w:p>
        </w:tc>
        <w:tc>
          <w:tcPr>
            <w:tcW w:w="2398" w:type="dxa"/>
            <w:shd w:val="clear" w:color="auto" w:fill="E2EFD9" w:themeFill="accent6" w:themeFillTint="33"/>
            <w:vAlign w:val="center"/>
          </w:tcPr>
          <w:p w14:paraId="03A8B486" w14:textId="3F0E22CC" w:rsidR="00681C85" w:rsidRPr="00490217" w:rsidRDefault="001B22D8" w:rsidP="00681C85">
            <w:pPr>
              <w:jc w:val="center"/>
              <w:rPr>
                <w:sz w:val="20"/>
                <w:szCs w:val="20"/>
              </w:rPr>
            </w:pPr>
            <w:r>
              <w:rPr>
                <w:sz w:val="20"/>
                <w:szCs w:val="20"/>
              </w:rPr>
              <w:t>TAK</w:t>
            </w:r>
          </w:p>
        </w:tc>
        <w:tc>
          <w:tcPr>
            <w:tcW w:w="2717" w:type="dxa"/>
            <w:shd w:val="clear" w:color="auto" w:fill="E2EFD9" w:themeFill="accent6" w:themeFillTint="33"/>
            <w:vAlign w:val="center"/>
          </w:tcPr>
          <w:p w14:paraId="3E6662FD" w14:textId="77777777" w:rsidR="00681C85" w:rsidRDefault="00681C85" w:rsidP="00681C85">
            <w:pPr>
              <w:jc w:val="center"/>
              <w:rPr>
                <w:rFonts w:cstheme="minorHAnsi"/>
                <w:sz w:val="20"/>
                <w:szCs w:val="20"/>
              </w:rPr>
            </w:pPr>
            <w:r>
              <w:rPr>
                <w:rFonts w:cstheme="minorHAnsi"/>
                <w:sz w:val="20"/>
                <w:szCs w:val="20"/>
              </w:rPr>
              <w:t>TAK m.in.</w:t>
            </w:r>
          </w:p>
          <w:p w14:paraId="78F0658A" w14:textId="77777777" w:rsidR="00681C85" w:rsidRDefault="00681C85" w:rsidP="00681C85">
            <w:pPr>
              <w:jc w:val="center"/>
              <w:rPr>
                <w:rFonts w:cstheme="minorHAnsi"/>
                <w:sz w:val="20"/>
                <w:szCs w:val="20"/>
              </w:rPr>
            </w:pPr>
            <w:r>
              <w:rPr>
                <w:rFonts w:cstheme="minorHAnsi"/>
                <w:sz w:val="20"/>
                <w:szCs w:val="20"/>
              </w:rPr>
              <w:t xml:space="preserve">- </w:t>
            </w:r>
            <w:r w:rsidRPr="008D7343">
              <w:rPr>
                <w:rFonts w:cstheme="minorHAnsi"/>
                <w:sz w:val="20"/>
                <w:szCs w:val="20"/>
              </w:rPr>
              <w:t xml:space="preserve">Budowa i wyposażenie obiektu Centrum Kultury </w:t>
            </w:r>
            <w:r>
              <w:rPr>
                <w:rFonts w:cstheme="minorHAnsi"/>
                <w:sz w:val="20"/>
                <w:szCs w:val="20"/>
              </w:rPr>
              <w:br/>
            </w:r>
            <w:r w:rsidRPr="008D7343">
              <w:rPr>
                <w:rFonts w:cstheme="minorHAnsi"/>
                <w:sz w:val="20"/>
                <w:szCs w:val="20"/>
              </w:rPr>
              <w:t>i Bezpieczeństwa w Zajączkowie</w:t>
            </w:r>
          </w:p>
          <w:p w14:paraId="397452F9" w14:textId="77777777" w:rsidR="00681C85" w:rsidRDefault="00681C85" w:rsidP="00681C85">
            <w:pPr>
              <w:jc w:val="center"/>
              <w:rPr>
                <w:sz w:val="20"/>
                <w:szCs w:val="20"/>
              </w:rPr>
            </w:pPr>
            <w:r>
              <w:rPr>
                <w:sz w:val="20"/>
                <w:szCs w:val="20"/>
              </w:rPr>
              <w:t xml:space="preserve">- </w:t>
            </w:r>
            <w:r w:rsidRPr="00EF5A62">
              <w:rPr>
                <w:sz w:val="20"/>
                <w:szCs w:val="20"/>
              </w:rPr>
              <w:t>Budowa w miejscowościach Łaziska i Lesica budynków pasywnych wraz z wyposażeniem i zagospodarowaniem przyległego terenu, które będą miejscem integracji wśród lokalnej społeczności, kultywowania i upowszechniania miejscowych tradycji</w:t>
            </w:r>
            <w:r>
              <w:rPr>
                <w:sz w:val="20"/>
                <w:szCs w:val="20"/>
              </w:rPr>
              <w:t xml:space="preserve"> </w:t>
            </w:r>
          </w:p>
          <w:p w14:paraId="3159897E" w14:textId="3E9FED67" w:rsidR="00681C85" w:rsidRPr="00490217" w:rsidRDefault="00681C85" w:rsidP="00681C85">
            <w:pPr>
              <w:jc w:val="center"/>
              <w:rPr>
                <w:sz w:val="20"/>
                <w:szCs w:val="20"/>
              </w:rPr>
            </w:pPr>
            <w:r w:rsidRPr="00EF5A62">
              <w:rPr>
                <w:sz w:val="20"/>
                <w:szCs w:val="20"/>
              </w:rPr>
              <w:t>-</w:t>
            </w:r>
            <w:r>
              <w:rPr>
                <w:sz w:val="20"/>
                <w:szCs w:val="20"/>
              </w:rPr>
              <w:t xml:space="preserve"> </w:t>
            </w:r>
            <w:r w:rsidRPr="00EF5A62">
              <w:rPr>
                <w:sz w:val="20"/>
                <w:szCs w:val="20"/>
              </w:rPr>
              <w:t>Stworzenie miejsc integracji i kultywowania lokalnych tradycji w miejscowościach, gdzie brak jest tego typu miejsc</w:t>
            </w:r>
          </w:p>
        </w:tc>
        <w:tc>
          <w:tcPr>
            <w:tcW w:w="2650" w:type="dxa"/>
            <w:shd w:val="clear" w:color="auto" w:fill="E2EFD9" w:themeFill="accent6" w:themeFillTint="33"/>
            <w:vAlign w:val="center"/>
          </w:tcPr>
          <w:p w14:paraId="7A2222DC" w14:textId="256BBDB5" w:rsidR="00681C85" w:rsidRPr="00490217" w:rsidRDefault="00681C85" w:rsidP="00681C85">
            <w:pPr>
              <w:jc w:val="center"/>
              <w:rPr>
                <w:sz w:val="20"/>
                <w:szCs w:val="20"/>
              </w:rPr>
            </w:pPr>
            <w:r w:rsidRPr="00490217">
              <w:rPr>
                <w:sz w:val="20"/>
                <w:szCs w:val="20"/>
              </w:rPr>
              <w:t>NIE</w:t>
            </w:r>
          </w:p>
        </w:tc>
      </w:tr>
      <w:tr w:rsidR="00681C85" w:rsidRPr="002C3563" w14:paraId="1B92E80A" w14:textId="77777777" w:rsidTr="00E8485E">
        <w:trPr>
          <w:gridAfter w:val="1"/>
          <w:wAfter w:w="7" w:type="dxa"/>
        </w:trPr>
        <w:tc>
          <w:tcPr>
            <w:tcW w:w="556" w:type="dxa"/>
            <w:vAlign w:val="center"/>
          </w:tcPr>
          <w:p w14:paraId="44FF75FD" w14:textId="77777777" w:rsidR="00681C85" w:rsidRPr="00490217" w:rsidRDefault="00681C85" w:rsidP="00681C85">
            <w:pPr>
              <w:jc w:val="center"/>
              <w:rPr>
                <w:sz w:val="20"/>
                <w:szCs w:val="20"/>
              </w:rPr>
            </w:pPr>
            <w:r w:rsidRPr="00490217">
              <w:rPr>
                <w:sz w:val="20"/>
                <w:szCs w:val="20"/>
              </w:rPr>
              <w:t>4</w:t>
            </w:r>
          </w:p>
        </w:tc>
        <w:tc>
          <w:tcPr>
            <w:tcW w:w="2437" w:type="dxa"/>
            <w:vAlign w:val="center"/>
          </w:tcPr>
          <w:p w14:paraId="175E3EFC" w14:textId="77777777" w:rsidR="00681C85" w:rsidRPr="00490217" w:rsidRDefault="00681C85" w:rsidP="00681C85">
            <w:pPr>
              <w:jc w:val="center"/>
              <w:rPr>
                <w:sz w:val="20"/>
                <w:szCs w:val="20"/>
              </w:rPr>
            </w:pPr>
            <w:r w:rsidRPr="00490217">
              <w:rPr>
                <w:sz w:val="20"/>
                <w:szCs w:val="20"/>
              </w:rPr>
              <w:t>Poprawa infrastruktury obiektów kultury i dostosowanie jej do wymogów dostępności</w:t>
            </w:r>
          </w:p>
        </w:tc>
        <w:tc>
          <w:tcPr>
            <w:tcW w:w="2657" w:type="dxa"/>
            <w:vAlign w:val="center"/>
          </w:tcPr>
          <w:p w14:paraId="15A2F562" w14:textId="2E019AEF" w:rsidR="00681C85" w:rsidRPr="00490217" w:rsidRDefault="00681C85" w:rsidP="00681C85">
            <w:pPr>
              <w:jc w:val="center"/>
              <w:rPr>
                <w:sz w:val="20"/>
                <w:szCs w:val="20"/>
              </w:rPr>
            </w:pPr>
            <w:r w:rsidRPr="00490217">
              <w:rPr>
                <w:sz w:val="20"/>
                <w:szCs w:val="20"/>
              </w:rPr>
              <w:t>TAK - Poprawa dostępności do obecnie istniejącej infrastruktury, doposażenie w nowoczesny sprzęt, zastosowanie e-usług</w:t>
            </w:r>
          </w:p>
        </w:tc>
        <w:tc>
          <w:tcPr>
            <w:tcW w:w="2491" w:type="dxa"/>
          </w:tcPr>
          <w:p w14:paraId="506F498E" w14:textId="77777777" w:rsidR="001B22D8" w:rsidRDefault="001B22D8" w:rsidP="00681C85">
            <w:pPr>
              <w:jc w:val="center"/>
              <w:rPr>
                <w:sz w:val="20"/>
                <w:szCs w:val="20"/>
              </w:rPr>
            </w:pPr>
          </w:p>
          <w:p w14:paraId="4F43EE8B" w14:textId="77777777" w:rsidR="001B22D8" w:rsidRDefault="001B22D8" w:rsidP="00681C85">
            <w:pPr>
              <w:jc w:val="center"/>
              <w:rPr>
                <w:sz w:val="20"/>
                <w:szCs w:val="20"/>
              </w:rPr>
            </w:pPr>
          </w:p>
          <w:p w14:paraId="6D85EE45" w14:textId="77777777" w:rsidR="001B22D8" w:rsidRDefault="001B22D8" w:rsidP="00681C85">
            <w:pPr>
              <w:jc w:val="center"/>
              <w:rPr>
                <w:sz w:val="20"/>
                <w:szCs w:val="20"/>
              </w:rPr>
            </w:pPr>
          </w:p>
          <w:p w14:paraId="25E4C580" w14:textId="7C2333C4" w:rsidR="00681C85" w:rsidRPr="00490217" w:rsidRDefault="00681C85" w:rsidP="00681C85">
            <w:pPr>
              <w:jc w:val="center"/>
              <w:rPr>
                <w:sz w:val="20"/>
                <w:szCs w:val="20"/>
              </w:rPr>
            </w:pPr>
            <w:r w:rsidRPr="00490217">
              <w:rPr>
                <w:sz w:val="20"/>
                <w:szCs w:val="20"/>
              </w:rPr>
              <w:t>TAK - budowa windy przy  UG Łopuszno</w:t>
            </w:r>
          </w:p>
        </w:tc>
        <w:tc>
          <w:tcPr>
            <w:tcW w:w="2398" w:type="dxa"/>
            <w:vAlign w:val="center"/>
          </w:tcPr>
          <w:p w14:paraId="048077E0" w14:textId="77777777" w:rsidR="001B22D8" w:rsidRPr="001B22D8" w:rsidRDefault="001B22D8" w:rsidP="001B22D8">
            <w:pPr>
              <w:jc w:val="center"/>
              <w:rPr>
                <w:color w:val="000000" w:themeColor="text1"/>
                <w:sz w:val="20"/>
                <w:szCs w:val="20"/>
              </w:rPr>
            </w:pPr>
            <w:r w:rsidRPr="001B22D8">
              <w:rPr>
                <w:color w:val="000000" w:themeColor="text1"/>
                <w:sz w:val="20"/>
                <w:szCs w:val="20"/>
              </w:rPr>
              <w:t xml:space="preserve">TAK - remont oraz wyposażenie małogoskiego Domu Kultury w nowoczesną aparaturę nagłośnieniową oraz oświetleniową </w:t>
            </w:r>
            <w:r w:rsidRPr="001B22D8">
              <w:rPr>
                <w:color w:val="000000" w:themeColor="text1"/>
                <w:sz w:val="20"/>
                <w:szCs w:val="20"/>
              </w:rPr>
              <w:br/>
              <w:t>/etap II/</w:t>
            </w:r>
          </w:p>
          <w:p w14:paraId="27AC6E0B" w14:textId="2704F6E5" w:rsidR="00681C85" w:rsidRPr="00490217" w:rsidRDefault="00681C85" w:rsidP="00681C85">
            <w:pPr>
              <w:jc w:val="center"/>
              <w:rPr>
                <w:sz w:val="20"/>
                <w:szCs w:val="20"/>
              </w:rPr>
            </w:pPr>
          </w:p>
        </w:tc>
        <w:tc>
          <w:tcPr>
            <w:tcW w:w="2717" w:type="dxa"/>
            <w:vAlign w:val="center"/>
          </w:tcPr>
          <w:p w14:paraId="415F8E6E" w14:textId="77777777" w:rsidR="00681C85" w:rsidRDefault="00681C85" w:rsidP="00681C85">
            <w:pPr>
              <w:jc w:val="center"/>
              <w:rPr>
                <w:rFonts w:cstheme="minorHAnsi"/>
                <w:sz w:val="20"/>
                <w:szCs w:val="20"/>
              </w:rPr>
            </w:pPr>
            <w:r>
              <w:rPr>
                <w:rFonts w:cstheme="minorHAnsi"/>
                <w:sz w:val="20"/>
                <w:szCs w:val="20"/>
              </w:rPr>
              <w:t>TAK m.in.</w:t>
            </w:r>
          </w:p>
          <w:p w14:paraId="09E7EECD" w14:textId="77777777" w:rsidR="00681C85" w:rsidRDefault="00681C85" w:rsidP="00681C85">
            <w:pPr>
              <w:jc w:val="center"/>
              <w:rPr>
                <w:rFonts w:cstheme="minorHAnsi"/>
                <w:sz w:val="20"/>
                <w:szCs w:val="20"/>
              </w:rPr>
            </w:pPr>
            <w:r>
              <w:rPr>
                <w:rFonts w:cstheme="minorHAnsi"/>
                <w:sz w:val="20"/>
                <w:szCs w:val="20"/>
              </w:rPr>
              <w:t xml:space="preserve">- </w:t>
            </w:r>
            <w:r w:rsidRPr="00267F0E">
              <w:rPr>
                <w:rFonts w:cstheme="minorHAnsi"/>
                <w:sz w:val="20"/>
                <w:szCs w:val="20"/>
              </w:rPr>
              <w:t>Budowa windy dla niepełnosprawnych w budynku Gminnego Ośrodka Pomocy Społecznej</w:t>
            </w:r>
          </w:p>
          <w:p w14:paraId="5A7FF558" w14:textId="21C0E3F9" w:rsidR="00681C85" w:rsidRPr="00490217" w:rsidRDefault="00681C85" w:rsidP="00681C85">
            <w:pPr>
              <w:jc w:val="center"/>
              <w:rPr>
                <w:sz w:val="20"/>
                <w:szCs w:val="20"/>
              </w:rPr>
            </w:pPr>
            <w:r>
              <w:rPr>
                <w:rFonts w:cstheme="minorHAnsi"/>
                <w:sz w:val="20"/>
                <w:szCs w:val="20"/>
              </w:rPr>
              <w:t>- Poprawa dostępności budynków użyteczności publicznej na terenie gminy Piekoszów</w:t>
            </w:r>
          </w:p>
        </w:tc>
        <w:tc>
          <w:tcPr>
            <w:tcW w:w="2650" w:type="dxa"/>
            <w:vAlign w:val="center"/>
          </w:tcPr>
          <w:p w14:paraId="1D0673BD" w14:textId="3E3D8E11" w:rsidR="00681C85" w:rsidRPr="00490217" w:rsidRDefault="00681C85" w:rsidP="00681C85">
            <w:pPr>
              <w:jc w:val="center"/>
              <w:rPr>
                <w:sz w:val="20"/>
                <w:szCs w:val="20"/>
              </w:rPr>
            </w:pPr>
            <w:r w:rsidRPr="00490217">
              <w:rPr>
                <w:sz w:val="20"/>
                <w:szCs w:val="20"/>
              </w:rPr>
              <w:t>TAK - poprawa dostępności budynków infrastruktury kultury (świetlic wiejskich)</w:t>
            </w:r>
          </w:p>
        </w:tc>
      </w:tr>
      <w:tr w:rsidR="009E6D10" w:rsidRPr="002C3563" w14:paraId="351DF831" w14:textId="77777777" w:rsidTr="009E6D10">
        <w:trPr>
          <w:gridAfter w:val="1"/>
          <w:wAfter w:w="7" w:type="dxa"/>
          <w:trHeight w:val="60"/>
        </w:trPr>
        <w:tc>
          <w:tcPr>
            <w:tcW w:w="556" w:type="dxa"/>
            <w:shd w:val="clear" w:color="auto" w:fill="E2EFD9" w:themeFill="accent6" w:themeFillTint="33"/>
            <w:vAlign w:val="center"/>
          </w:tcPr>
          <w:p w14:paraId="6DDC7AF5" w14:textId="77777777" w:rsidR="00681C85" w:rsidRPr="00490217" w:rsidRDefault="00681C85" w:rsidP="00681C85">
            <w:pPr>
              <w:jc w:val="center"/>
              <w:rPr>
                <w:sz w:val="20"/>
                <w:szCs w:val="20"/>
              </w:rPr>
            </w:pPr>
            <w:r w:rsidRPr="00490217">
              <w:rPr>
                <w:sz w:val="20"/>
                <w:szCs w:val="20"/>
              </w:rPr>
              <w:t>5</w:t>
            </w:r>
          </w:p>
        </w:tc>
        <w:tc>
          <w:tcPr>
            <w:tcW w:w="2437" w:type="dxa"/>
            <w:shd w:val="clear" w:color="auto" w:fill="E2EFD9" w:themeFill="accent6" w:themeFillTint="33"/>
            <w:vAlign w:val="center"/>
          </w:tcPr>
          <w:p w14:paraId="3E65F31A" w14:textId="77777777" w:rsidR="00681C85" w:rsidRPr="00490217" w:rsidRDefault="00681C85" w:rsidP="00681C85">
            <w:pPr>
              <w:jc w:val="center"/>
              <w:rPr>
                <w:sz w:val="20"/>
                <w:szCs w:val="20"/>
              </w:rPr>
            </w:pPr>
            <w:r w:rsidRPr="00490217">
              <w:rPr>
                <w:sz w:val="20"/>
                <w:szCs w:val="20"/>
              </w:rPr>
              <w:t xml:space="preserve">Inne w obszarze zachowania </w:t>
            </w:r>
            <w:r w:rsidRPr="00490217">
              <w:rPr>
                <w:sz w:val="20"/>
                <w:szCs w:val="20"/>
              </w:rPr>
              <w:br/>
              <w:t>i ochrony dziedzictwa kulturowego</w:t>
            </w:r>
          </w:p>
        </w:tc>
        <w:tc>
          <w:tcPr>
            <w:tcW w:w="2657" w:type="dxa"/>
            <w:shd w:val="clear" w:color="auto" w:fill="E2EFD9" w:themeFill="accent6" w:themeFillTint="33"/>
            <w:vAlign w:val="center"/>
          </w:tcPr>
          <w:p w14:paraId="682C0E13" w14:textId="2A761904" w:rsidR="00681C85" w:rsidRPr="00490217" w:rsidRDefault="00681C85" w:rsidP="00681C85">
            <w:pPr>
              <w:jc w:val="center"/>
              <w:rPr>
                <w:sz w:val="20"/>
                <w:szCs w:val="20"/>
              </w:rPr>
            </w:pPr>
            <w:r w:rsidRPr="00490217">
              <w:rPr>
                <w:sz w:val="20"/>
                <w:szCs w:val="20"/>
              </w:rPr>
              <w:t>NIE</w:t>
            </w:r>
          </w:p>
        </w:tc>
        <w:tc>
          <w:tcPr>
            <w:tcW w:w="2491" w:type="dxa"/>
            <w:shd w:val="clear" w:color="auto" w:fill="E2EFD9" w:themeFill="accent6" w:themeFillTint="33"/>
          </w:tcPr>
          <w:p w14:paraId="2FA6DBB8" w14:textId="77777777" w:rsidR="009E6D10" w:rsidRDefault="009E6D10" w:rsidP="00681C85">
            <w:pPr>
              <w:jc w:val="center"/>
              <w:rPr>
                <w:sz w:val="20"/>
                <w:szCs w:val="20"/>
              </w:rPr>
            </w:pPr>
          </w:p>
          <w:p w14:paraId="74F4583F" w14:textId="77777777" w:rsidR="009E6D10" w:rsidRDefault="009E6D10" w:rsidP="00681C85">
            <w:pPr>
              <w:jc w:val="center"/>
              <w:rPr>
                <w:sz w:val="20"/>
                <w:szCs w:val="20"/>
              </w:rPr>
            </w:pPr>
          </w:p>
          <w:p w14:paraId="274A2F0E" w14:textId="77777777" w:rsidR="009E6D10" w:rsidRDefault="009E6D10" w:rsidP="00681C85">
            <w:pPr>
              <w:jc w:val="center"/>
              <w:rPr>
                <w:sz w:val="20"/>
                <w:szCs w:val="20"/>
              </w:rPr>
            </w:pPr>
          </w:p>
          <w:p w14:paraId="5160419D" w14:textId="77777777" w:rsidR="009E6D10" w:rsidRDefault="009E6D10" w:rsidP="00681C85">
            <w:pPr>
              <w:jc w:val="center"/>
              <w:rPr>
                <w:sz w:val="20"/>
                <w:szCs w:val="20"/>
              </w:rPr>
            </w:pPr>
          </w:p>
          <w:p w14:paraId="506EF4F8" w14:textId="77777777" w:rsidR="009E6D10" w:rsidRDefault="009E6D10" w:rsidP="00681C85">
            <w:pPr>
              <w:jc w:val="center"/>
              <w:rPr>
                <w:sz w:val="20"/>
                <w:szCs w:val="20"/>
              </w:rPr>
            </w:pPr>
          </w:p>
          <w:p w14:paraId="085F72DC" w14:textId="77777777" w:rsidR="009E6D10" w:rsidRDefault="009E6D10" w:rsidP="00681C85">
            <w:pPr>
              <w:jc w:val="center"/>
              <w:rPr>
                <w:sz w:val="20"/>
                <w:szCs w:val="20"/>
              </w:rPr>
            </w:pPr>
          </w:p>
          <w:p w14:paraId="0761C650" w14:textId="77777777" w:rsidR="009E6D10" w:rsidRDefault="009E6D10" w:rsidP="00681C85">
            <w:pPr>
              <w:jc w:val="center"/>
              <w:rPr>
                <w:sz w:val="20"/>
                <w:szCs w:val="20"/>
              </w:rPr>
            </w:pPr>
          </w:p>
          <w:p w14:paraId="73F7292B" w14:textId="48B5F416" w:rsidR="00681C85" w:rsidRPr="00490217" w:rsidRDefault="00681C85" w:rsidP="00681C85">
            <w:pPr>
              <w:jc w:val="center"/>
              <w:rPr>
                <w:sz w:val="20"/>
                <w:szCs w:val="20"/>
              </w:rPr>
            </w:pPr>
            <w:r w:rsidRPr="00490217">
              <w:rPr>
                <w:sz w:val="20"/>
                <w:szCs w:val="20"/>
              </w:rPr>
              <w:t>TAK - poprawa stanu pomników i miejsc pamięci</w:t>
            </w:r>
          </w:p>
        </w:tc>
        <w:tc>
          <w:tcPr>
            <w:tcW w:w="2398" w:type="dxa"/>
            <w:shd w:val="clear" w:color="auto" w:fill="E2EFD9" w:themeFill="accent6" w:themeFillTint="33"/>
            <w:vAlign w:val="center"/>
          </w:tcPr>
          <w:p w14:paraId="7D24E2BD" w14:textId="2FC0011B" w:rsidR="00681C85" w:rsidRPr="00490217" w:rsidRDefault="00681C85" w:rsidP="00681C85">
            <w:pPr>
              <w:jc w:val="center"/>
              <w:rPr>
                <w:sz w:val="20"/>
                <w:szCs w:val="20"/>
              </w:rPr>
            </w:pPr>
            <w:r w:rsidRPr="00490217">
              <w:rPr>
                <w:sz w:val="20"/>
                <w:szCs w:val="20"/>
              </w:rPr>
              <w:t>TAK - organizacja Festiwali i prezentacji folklorystycznych</w:t>
            </w:r>
          </w:p>
        </w:tc>
        <w:tc>
          <w:tcPr>
            <w:tcW w:w="2717" w:type="dxa"/>
            <w:shd w:val="clear" w:color="auto" w:fill="E2EFD9" w:themeFill="accent6" w:themeFillTint="33"/>
            <w:vAlign w:val="center"/>
          </w:tcPr>
          <w:p w14:paraId="27CCF2D3" w14:textId="77777777" w:rsidR="00681C85" w:rsidRDefault="00681C85" w:rsidP="00681C85">
            <w:pPr>
              <w:contextualSpacing/>
              <w:jc w:val="center"/>
              <w:rPr>
                <w:rFonts w:eastAsia="Calibri" w:cstheme="minorHAnsi"/>
                <w:sz w:val="20"/>
                <w:szCs w:val="20"/>
              </w:rPr>
            </w:pPr>
            <w:r w:rsidRPr="008D7343">
              <w:rPr>
                <w:rFonts w:eastAsia="Calibri" w:cstheme="minorHAnsi"/>
                <w:sz w:val="20"/>
                <w:szCs w:val="20"/>
              </w:rPr>
              <w:t>TAK</w:t>
            </w:r>
            <w:r>
              <w:rPr>
                <w:rFonts w:eastAsia="Calibri" w:cstheme="minorHAnsi"/>
                <w:sz w:val="20"/>
                <w:szCs w:val="20"/>
              </w:rPr>
              <w:t xml:space="preserve"> m.in.</w:t>
            </w:r>
          </w:p>
          <w:p w14:paraId="10C3CF4E" w14:textId="77777777" w:rsidR="00681C85" w:rsidRDefault="00681C85" w:rsidP="00681C85">
            <w:pPr>
              <w:contextualSpacing/>
              <w:jc w:val="center"/>
              <w:rPr>
                <w:rFonts w:cstheme="minorHAnsi"/>
                <w:sz w:val="20"/>
                <w:szCs w:val="20"/>
              </w:rPr>
            </w:pPr>
            <w:r w:rsidRPr="002F491D">
              <w:rPr>
                <w:rFonts w:cstheme="minorHAnsi"/>
                <w:sz w:val="20"/>
                <w:szCs w:val="20"/>
              </w:rPr>
              <w:t>- Zakup samochodu dostawczego na potrzeby instytucji Biblioteka Centrum Kultury w Piekoszowie,</w:t>
            </w:r>
          </w:p>
          <w:p w14:paraId="1EF34BE4" w14:textId="05E316CB" w:rsidR="00681C85" w:rsidRDefault="00681C85" w:rsidP="00681C85">
            <w:pPr>
              <w:contextualSpacing/>
              <w:jc w:val="center"/>
              <w:rPr>
                <w:rFonts w:cstheme="minorHAnsi"/>
                <w:sz w:val="20"/>
                <w:szCs w:val="20"/>
              </w:rPr>
            </w:pPr>
            <w:r>
              <w:rPr>
                <w:rFonts w:cstheme="minorHAnsi"/>
                <w:sz w:val="20"/>
                <w:szCs w:val="20"/>
              </w:rPr>
              <w:t xml:space="preserve">- </w:t>
            </w:r>
            <w:r w:rsidRPr="00681C85">
              <w:rPr>
                <w:rFonts w:cstheme="minorHAnsi"/>
                <w:sz w:val="20"/>
                <w:szCs w:val="20"/>
              </w:rPr>
              <w:t>Automatyzacja procesów bibliotecznych w BCK Piekoszów</w:t>
            </w:r>
          </w:p>
          <w:p w14:paraId="7272A73A" w14:textId="77777777" w:rsidR="00681C85" w:rsidRDefault="00681C85" w:rsidP="00681C85">
            <w:pPr>
              <w:contextualSpacing/>
              <w:jc w:val="center"/>
              <w:rPr>
                <w:rFonts w:cstheme="minorHAnsi"/>
                <w:sz w:val="20"/>
                <w:szCs w:val="20"/>
              </w:rPr>
            </w:pPr>
            <w:r>
              <w:rPr>
                <w:rFonts w:cstheme="minorHAnsi"/>
                <w:sz w:val="20"/>
                <w:szCs w:val="20"/>
              </w:rPr>
              <w:t xml:space="preserve">- </w:t>
            </w:r>
            <w:r w:rsidRPr="00681C85">
              <w:rPr>
                <w:rFonts w:cstheme="minorHAnsi"/>
                <w:sz w:val="20"/>
                <w:szCs w:val="20"/>
              </w:rPr>
              <w:t xml:space="preserve">Utworzenie w Centrum Kultury w Piekoszowie przy ulicy Kolejowej specjalistycznej pracowni tzw. fab lab </w:t>
            </w:r>
          </w:p>
          <w:p w14:paraId="618B8CAE" w14:textId="58099DFD" w:rsidR="00681C85" w:rsidRPr="00681C85" w:rsidRDefault="00681C85" w:rsidP="00681C85">
            <w:pPr>
              <w:contextualSpacing/>
              <w:jc w:val="center"/>
              <w:rPr>
                <w:rFonts w:cstheme="minorHAnsi"/>
                <w:sz w:val="20"/>
                <w:szCs w:val="20"/>
              </w:rPr>
            </w:pPr>
            <w:r>
              <w:rPr>
                <w:rFonts w:cstheme="minorHAnsi"/>
                <w:sz w:val="20"/>
                <w:szCs w:val="20"/>
              </w:rPr>
              <w:t xml:space="preserve">- </w:t>
            </w:r>
            <w:r w:rsidRPr="00681C85">
              <w:rPr>
                <w:rFonts w:cstheme="minorHAnsi"/>
                <w:sz w:val="20"/>
                <w:szCs w:val="20"/>
              </w:rPr>
              <w:t xml:space="preserve">Budowa plenerowej sceny kulturalno-edukacyjnej wraz </w:t>
            </w:r>
            <w:r>
              <w:rPr>
                <w:rFonts w:cstheme="minorHAnsi"/>
                <w:sz w:val="20"/>
                <w:szCs w:val="20"/>
              </w:rPr>
              <w:br/>
            </w:r>
            <w:r w:rsidRPr="00681C85">
              <w:rPr>
                <w:rFonts w:cstheme="minorHAnsi"/>
                <w:sz w:val="20"/>
                <w:szCs w:val="20"/>
              </w:rPr>
              <w:t>z zapleczem technicznym w miejscowości Piekoszów.</w:t>
            </w:r>
          </w:p>
          <w:p w14:paraId="52F316E4" w14:textId="06C6EBA6" w:rsidR="00681C85" w:rsidRPr="00490217" w:rsidRDefault="001965A5" w:rsidP="00681C85">
            <w:pPr>
              <w:jc w:val="center"/>
              <w:rPr>
                <w:sz w:val="20"/>
                <w:szCs w:val="20"/>
              </w:rPr>
            </w:pPr>
            <w:bookmarkStart w:id="315" w:name="_Hlk117497058"/>
            <w:r>
              <w:rPr>
                <w:rFonts w:cstheme="minorHAnsi"/>
                <w:sz w:val="20"/>
                <w:szCs w:val="20"/>
              </w:rPr>
              <w:t xml:space="preserve">- </w:t>
            </w:r>
            <w:r w:rsidRPr="003E3F14">
              <w:rPr>
                <w:rFonts w:cstheme="minorHAnsi"/>
                <w:sz w:val="20"/>
                <w:szCs w:val="20"/>
              </w:rPr>
              <w:t>Modernizacja/</w:t>
            </w:r>
            <w:r>
              <w:rPr>
                <w:rFonts w:cstheme="minorHAnsi"/>
                <w:sz w:val="20"/>
                <w:szCs w:val="20"/>
              </w:rPr>
              <w:t xml:space="preserve"> </w:t>
            </w:r>
            <w:r w:rsidRPr="003E3F14">
              <w:rPr>
                <w:rFonts w:cstheme="minorHAnsi"/>
                <w:sz w:val="20"/>
                <w:szCs w:val="20"/>
              </w:rPr>
              <w:t>remont/</w:t>
            </w:r>
            <w:r>
              <w:rPr>
                <w:rFonts w:cstheme="minorHAnsi"/>
                <w:sz w:val="20"/>
                <w:szCs w:val="20"/>
              </w:rPr>
              <w:t xml:space="preserve"> </w:t>
            </w:r>
            <w:r w:rsidRPr="003E3F14">
              <w:rPr>
                <w:rFonts w:cstheme="minorHAnsi"/>
                <w:sz w:val="20"/>
                <w:szCs w:val="20"/>
              </w:rPr>
              <w:t>przebudowa pomieszczeń budynku Biblioteki Centrum Kultury w Piekoszowie, ul. Częstochowska 85A wraz z zakupem niezbędnego wyposażenia</w:t>
            </w:r>
            <w:bookmarkEnd w:id="315"/>
          </w:p>
        </w:tc>
        <w:tc>
          <w:tcPr>
            <w:tcW w:w="2650" w:type="dxa"/>
            <w:shd w:val="clear" w:color="auto" w:fill="E2EFD9" w:themeFill="accent6" w:themeFillTint="33"/>
            <w:vAlign w:val="center"/>
          </w:tcPr>
          <w:p w14:paraId="0B1B65D3" w14:textId="4615F209" w:rsidR="00681C85" w:rsidRPr="00490217" w:rsidRDefault="00681C85" w:rsidP="00681C85">
            <w:pPr>
              <w:jc w:val="center"/>
              <w:rPr>
                <w:sz w:val="20"/>
                <w:szCs w:val="20"/>
              </w:rPr>
            </w:pPr>
            <w:r w:rsidRPr="00490217">
              <w:rPr>
                <w:sz w:val="20"/>
                <w:szCs w:val="20"/>
              </w:rPr>
              <w:t>TAK - Budowa Gminnego Centrum Kultury w Sobkowie</w:t>
            </w:r>
          </w:p>
        </w:tc>
      </w:tr>
      <w:tr w:rsidR="00FE6CF0" w:rsidRPr="002C3563" w14:paraId="492AFABF" w14:textId="1DB1A691" w:rsidTr="006F1D0D">
        <w:tc>
          <w:tcPr>
            <w:tcW w:w="15913" w:type="dxa"/>
            <w:gridSpan w:val="8"/>
            <w:shd w:val="clear" w:color="auto" w:fill="FFE599" w:themeFill="accent4" w:themeFillTint="66"/>
            <w:vAlign w:val="center"/>
          </w:tcPr>
          <w:p w14:paraId="434FBD0D" w14:textId="063D81E9" w:rsidR="00FE6CF0" w:rsidRPr="002C3563" w:rsidRDefault="00FE6CF0" w:rsidP="00FE6CF0">
            <w:pPr>
              <w:jc w:val="center"/>
            </w:pPr>
            <w:r w:rsidRPr="002C3563">
              <w:rPr>
                <w:b/>
                <w:bCs/>
                <w:sz w:val="26"/>
                <w:szCs w:val="26"/>
              </w:rPr>
              <w:t>Obszar 13 Przedsiębiorczość, tereny inwestycyjne</w:t>
            </w:r>
          </w:p>
        </w:tc>
      </w:tr>
      <w:tr w:rsidR="00961942" w:rsidRPr="002C3563" w14:paraId="590C85D8" w14:textId="77777777" w:rsidTr="00E8485E">
        <w:trPr>
          <w:gridAfter w:val="1"/>
          <w:wAfter w:w="7" w:type="dxa"/>
        </w:trPr>
        <w:tc>
          <w:tcPr>
            <w:tcW w:w="556" w:type="dxa"/>
            <w:vAlign w:val="center"/>
          </w:tcPr>
          <w:p w14:paraId="10E255A5" w14:textId="60F9192F" w:rsidR="00FE6CF0" w:rsidRPr="002C3563" w:rsidRDefault="00FE6CF0" w:rsidP="00FE6CF0">
            <w:pPr>
              <w:jc w:val="center"/>
            </w:pPr>
            <w:r w:rsidRPr="002C3563">
              <w:t>L.p.</w:t>
            </w:r>
          </w:p>
        </w:tc>
        <w:tc>
          <w:tcPr>
            <w:tcW w:w="2437" w:type="dxa"/>
            <w:vAlign w:val="center"/>
          </w:tcPr>
          <w:p w14:paraId="55FC4FC4" w14:textId="1C531DBF" w:rsidR="00FE6CF0" w:rsidRPr="002C3563" w:rsidRDefault="00FE6CF0" w:rsidP="00FE6CF0">
            <w:pPr>
              <w:jc w:val="center"/>
            </w:pPr>
            <w:r w:rsidRPr="002C3563">
              <w:t>Wyszczególnienie</w:t>
            </w:r>
          </w:p>
        </w:tc>
        <w:tc>
          <w:tcPr>
            <w:tcW w:w="2657" w:type="dxa"/>
            <w:vAlign w:val="center"/>
          </w:tcPr>
          <w:p w14:paraId="4B8CEE37" w14:textId="768160B4" w:rsidR="00FE6CF0" w:rsidRPr="002C3563" w:rsidRDefault="00FE6CF0" w:rsidP="00FE6CF0">
            <w:pPr>
              <w:jc w:val="center"/>
            </w:pPr>
            <w:r w:rsidRPr="002C3563">
              <w:t xml:space="preserve">Gmina </w:t>
            </w:r>
            <w:r>
              <w:t>Chęciny</w:t>
            </w:r>
          </w:p>
        </w:tc>
        <w:tc>
          <w:tcPr>
            <w:tcW w:w="2491" w:type="dxa"/>
            <w:vAlign w:val="center"/>
          </w:tcPr>
          <w:p w14:paraId="63481118" w14:textId="0F344E34" w:rsidR="00FE6CF0" w:rsidRPr="002C3563" w:rsidRDefault="00FE6CF0" w:rsidP="00FE6CF0">
            <w:pPr>
              <w:jc w:val="center"/>
            </w:pPr>
            <w:r>
              <w:t>Gmina Łopuszno</w:t>
            </w:r>
          </w:p>
        </w:tc>
        <w:tc>
          <w:tcPr>
            <w:tcW w:w="2398" w:type="dxa"/>
            <w:vAlign w:val="center"/>
          </w:tcPr>
          <w:p w14:paraId="789B8FEA" w14:textId="3ABD1046" w:rsidR="00FE6CF0" w:rsidRPr="002C3563" w:rsidRDefault="00FE6CF0" w:rsidP="00FE6CF0">
            <w:pPr>
              <w:jc w:val="center"/>
            </w:pPr>
            <w:r w:rsidRPr="002C3563">
              <w:t>Gmina Małogoszcz</w:t>
            </w:r>
          </w:p>
        </w:tc>
        <w:tc>
          <w:tcPr>
            <w:tcW w:w="2717" w:type="dxa"/>
            <w:vAlign w:val="center"/>
          </w:tcPr>
          <w:p w14:paraId="20B82560" w14:textId="0226245A" w:rsidR="00FE6CF0" w:rsidRPr="002C3563" w:rsidRDefault="00FE6CF0" w:rsidP="00FE6CF0">
            <w:pPr>
              <w:jc w:val="center"/>
            </w:pPr>
            <w:r>
              <w:t>Gmina Piekoszów</w:t>
            </w:r>
          </w:p>
        </w:tc>
        <w:tc>
          <w:tcPr>
            <w:tcW w:w="2650" w:type="dxa"/>
            <w:vAlign w:val="center"/>
          </w:tcPr>
          <w:p w14:paraId="02ECFF58" w14:textId="6AA6EBFC" w:rsidR="00FE6CF0" w:rsidRPr="002C3563" w:rsidRDefault="00FE6CF0" w:rsidP="00FE6CF0">
            <w:pPr>
              <w:jc w:val="center"/>
            </w:pPr>
            <w:r w:rsidRPr="002C3563">
              <w:t>Gmina Sobków</w:t>
            </w:r>
          </w:p>
        </w:tc>
      </w:tr>
      <w:tr w:rsidR="00881D98" w:rsidRPr="002C3563" w14:paraId="56C4CE2A" w14:textId="77777777" w:rsidTr="00E8485E">
        <w:trPr>
          <w:gridAfter w:val="1"/>
          <w:wAfter w:w="7" w:type="dxa"/>
        </w:trPr>
        <w:tc>
          <w:tcPr>
            <w:tcW w:w="556" w:type="dxa"/>
            <w:vAlign w:val="center"/>
          </w:tcPr>
          <w:p w14:paraId="5077961F" w14:textId="77777777" w:rsidR="00881D98" w:rsidRPr="00490217" w:rsidRDefault="00881D98" w:rsidP="00881D98">
            <w:pPr>
              <w:jc w:val="center"/>
              <w:rPr>
                <w:sz w:val="20"/>
                <w:szCs w:val="20"/>
              </w:rPr>
            </w:pPr>
            <w:r w:rsidRPr="00490217">
              <w:rPr>
                <w:sz w:val="20"/>
                <w:szCs w:val="20"/>
              </w:rPr>
              <w:t>1</w:t>
            </w:r>
          </w:p>
        </w:tc>
        <w:tc>
          <w:tcPr>
            <w:tcW w:w="2437" w:type="dxa"/>
            <w:vAlign w:val="center"/>
          </w:tcPr>
          <w:p w14:paraId="16C70E43" w14:textId="77777777" w:rsidR="00881D98" w:rsidRPr="00490217" w:rsidRDefault="00881D98" w:rsidP="00881D98">
            <w:pPr>
              <w:jc w:val="center"/>
              <w:rPr>
                <w:sz w:val="20"/>
                <w:szCs w:val="20"/>
              </w:rPr>
            </w:pPr>
            <w:r w:rsidRPr="00490217">
              <w:rPr>
                <w:sz w:val="20"/>
                <w:szCs w:val="20"/>
              </w:rPr>
              <w:t>Uzbrojenie terenów inwestycyjnych</w:t>
            </w:r>
          </w:p>
        </w:tc>
        <w:tc>
          <w:tcPr>
            <w:tcW w:w="2657" w:type="dxa"/>
            <w:vAlign w:val="center"/>
          </w:tcPr>
          <w:p w14:paraId="3F376B64" w14:textId="77777777" w:rsidR="00881D98" w:rsidRPr="00490217" w:rsidRDefault="00881D98" w:rsidP="00881D98">
            <w:pPr>
              <w:jc w:val="center"/>
              <w:rPr>
                <w:sz w:val="20"/>
                <w:szCs w:val="20"/>
              </w:rPr>
            </w:pPr>
            <w:r w:rsidRPr="00490217">
              <w:rPr>
                <w:sz w:val="20"/>
                <w:szCs w:val="20"/>
              </w:rPr>
              <w:t>TAK</w:t>
            </w:r>
          </w:p>
          <w:p w14:paraId="6D7AE280" w14:textId="7D133B17" w:rsidR="00881D98" w:rsidRPr="00490217" w:rsidRDefault="00881D98" w:rsidP="00881D98">
            <w:pPr>
              <w:jc w:val="center"/>
              <w:rPr>
                <w:sz w:val="20"/>
                <w:szCs w:val="20"/>
              </w:rPr>
            </w:pPr>
            <w:r w:rsidRPr="00490217">
              <w:rPr>
                <w:sz w:val="20"/>
                <w:szCs w:val="20"/>
              </w:rPr>
              <w:t>Uzbrojenie terenów poprzez budowę dróg dojazdowych  do terenów inwestycyjnych oraz dróg wewnętrznych wraz z oświetleniem i odwodnieniem, budowę sieci kanalizacyjnej, wodociągowej i deszczowej, sieci teletechnicznej.</w:t>
            </w:r>
          </w:p>
        </w:tc>
        <w:tc>
          <w:tcPr>
            <w:tcW w:w="2491" w:type="dxa"/>
          </w:tcPr>
          <w:p w14:paraId="32563047" w14:textId="7B45237C" w:rsidR="00881D98" w:rsidRPr="00490217" w:rsidRDefault="00881D98" w:rsidP="00881D98">
            <w:pPr>
              <w:jc w:val="center"/>
              <w:rPr>
                <w:sz w:val="20"/>
                <w:szCs w:val="20"/>
              </w:rPr>
            </w:pPr>
            <w:r w:rsidRPr="00490217">
              <w:rPr>
                <w:sz w:val="20"/>
                <w:szCs w:val="20"/>
              </w:rPr>
              <w:t>NIE</w:t>
            </w:r>
          </w:p>
        </w:tc>
        <w:tc>
          <w:tcPr>
            <w:tcW w:w="2398" w:type="dxa"/>
            <w:vAlign w:val="center"/>
          </w:tcPr>
          <w:p w14:paraId="1E503141" w14:textId="60121FAE" w:rsidR="00881D98" w:rsidRPr="00490217" w:rsidRDefault="00881D98" w:rsidP="00881D98">
            <w:pPr>
              <w:jc w:val="center"/>
              <w:rPr>
                <w:sz w:val="20"/>
                <w:szCs w:val="20"/>
              </w:rPr>
            </w:pPr>
            <w:r w:rsidRPr="00490217">
              <w:rPr>
                <w:color w:val="000000" w:themeColor="text1"/>
                <w:sz w:val="20"/>
                <w:szCs w:val="20"/>
              </w:rPr>
              <w:t>TAK</w:t>
            </w:r>
          </w:p>
        </w:tc>
        <w:tc>
          <w:tcPr>
            <w:tcW w:w="2717" w:type="dxa"/>
            <w:vAlign w:val="center"/>
          </w:tcPr>
          <w:p w14:paraId="368FFE50" w14:textId="77777777" w:rsidR="00881D98" w:rsidRDefault="00881D98" w:rsidP="00881D98">
            <w:pPr>
              <w:jc w:val="center"/>
              <w:rPr>
                <w:sz w:val="20"/>
                <w:szCs w:val="20"/>
              </w:rPr>
            </w:pPr>
            <w:r>
              <w:rPr>
                <w:sz w:val="20"/>
                <w:szCs w:val="20"/>
              </w:rPr>
              <w:t>TAK, m.in.:</w:t>
            </w:r>
          </w:p>
          <w:p w14:paraId="5BA67224" w14:textId="4D1C26DE" w:rsidR="00881D98" w:rsidRPr="00490217" w:rsidRDefault="00881D98" w:rsidP="00881D98">
            <w:pPr>
              <w:jc w:val="center"/>
              <w:rPr>
                <w:sz w:val="20"/>
                <w:szCs w:val="20"/>
              </w:rPr>
            </w:pPr>
            <w:r>
              <w:rPr>
                <w:sz w:val="20"/>
                <w:szCs w:val="20"/>
              </w:rPr>
              <w:t xml:space="preserve">- </w:t>
            </w:r>
            <w:r w:rsidRPr="00B3605C">
              <w:rPr>
                <w:sz w:val="20"/>
                <w:szCs w:val="20"/>
              </w:rPr>
              <w:t>Wyznaczanie, uzbrojenie w sieci infrastruktury technicznej oraz promocja terenów inwestycyjnych na terenie gminy</w:t>
            </w:r>
          </w:p>
        </w:tc>
        <w:tc>
          <w:tcPr>
            <w:tcW w:w="2650" w:type="dxa"/>
            <w:vAlign w:val="center"/>
          </w:tcPr>
          <w:p w14:paraId="057E3BB2" w14:textId="25D446A2" w:rsidR="00881D98" w:rsidRPr="00490217" w:rsidRDefault="00881D98" w:rsidP="00881D98">
            <w:pPr>
              <w:jc w:val="center"/>
              <w:rPr>
                <w:sz w:val="20"/>
                <w:szCs w:val="20"/>
              </w:rPr>
            </w:pPr>
            <w:r w:rsidRPr="00490217">
              <w:rPr>
                <w:sz w:val="20"/>
                <w:szCs w:val="20"/>
              </w:rPr>
              <w:t>TAK - uzbrojenie nowych terenów inwestycyjnych w Gminie Sobków</w:t>
            </w:r>
          </w:p>
        </w:tc>
      </w:tr>
      <w:tr w:rsidR="009E6D10" w:rsidRPr="002C3563" w14:paraId="1AFEC0C1" w14:textId="77777777" w:rsidTr="009E6D10">
        <w:trPr>
          <w:gridAfter w:val="1"/>
          <w:wAfter w:w="7" w:type="dxa"/>
        </w:trPr>
        <w:tc>
          <w:tcPr>
            <w:tcW w:w="556" w:type="dxa"/>
            <w:shd w:val="clear" w:color="auto" w:fill="E2EFD9" w:themeFill="accent6" w:themeFillTint="33"/>
            <w:vAlign w:val="center"/>
          </w:tcPr>
          <w:p w14:paraId="57260B6E" w14:textId="77777777" w:rsidR="00881D98" w:rsidRPr="00490217" w:rsidRDefault="00881D98" w:rsidP="00881D98">
            <w:pPr>
              <w:jc w:val="center"/>
              <w:rPr>
                <w:sz w:val="20"/>
                <w:szCs w:val="20"/>
              </w:rPr>
            </w:pPr>
            <w:r w:rsidRPr="00490217">
              <w:rPr>
                <w:sz w:val="20"/>
                <w:szCs w:val="20"/>
              </w:rPr>
              <w:t>2</w:t>
            </w:r>
          </w:p>
        </w:tc>
        <w:tc>
          <w:tcPr>
            <w:tcW w:w="2437" w:type="dxa"/>
            <w:shd w:val="clear" w:color="auto" w:fill="E2EFD9" w:themeFill="accent6" w:themeFillTint="33"/>
            <w:vAlign w:val="center"/>
          </w:tcPr>
          <w:p w14:paraId="6991638F" w14:textId="77777777" w:rsidR="00881D98" w:rsidRPr="00490217" w:rsidRDefault="00881D98" w:rsidP="00881D98">
            <w:pPr>
              <w:jc w:val="center"/>
              <w:rPr>
                <w:sz w:val="20"/>
                <w:szCs w:val="20"/>
              </w:rPr>
            </w:pPr>
            <w:r w:rsidRPr="00490217">
              <w:rPr>
                <w:sz w:val="20"/>
                <w:szCs w:val="20"/>
              </w:rPr>
              <w:t>Utworzenie inkubatora przedsiębiorczości</w:t>
            </w:r>
          </w:p>
        </w:tc>
        <w:tc>
          <w:tcPr>
            <w:tcW w:w="2657" w:type="dxa"/>
            <w:shd w:val="clear" w:color="auto" w:fill="E2EFD9" w:themeFill="accent6" w:themeFillTint="33"/>
            <w:vAlign w:val="center"/>
          </w:tcPr>
          <w:p w14:paraId="09A554AC" w14:textId="2747EEDF" w:rsidR="00881D98" w:rsidRPr="00490217" w:rsidRDefault="00881D98" w:rsidP="00881D98">
            <w:pPr>
              <w:jc w:val="center"/>
              <w:rPr>
                <w:sz w:val="20"/>
                <w:szCs w:val="20"/>
              </w:rPr>
            </w:pPr>
            <w:r w:rsidRPr="00490217">
              <w:rPr>
                <w:sz w:val="20"/>
                <w:szCs w:val="20"/>
              </w:rPr>
              <w:t>TAK</w:t>
            </w:r>
          </w:p>
        </w:tc>
        <w:tc>
          <w:tcPr>
            <w:tcW w:w="2491" w:type="dxa"/>
            <w:shd w:val="clear" w:color="auto" w:fill="E2EFD9" w:themeFill="accent6" w:themeFillTint="33"/>
          </w:tcPr>
          <w:p w14:paraId="614789FA" w14:textId="266F383F" w:rsidR="00881D98" w:rsidRPr="00490217" w:rsidRDefault="00881D98" w:rsidP="00881D98">
            <w:pPr>
              <w:jc w:val="center"/>
              <w:rPr>
                <w:sz w:val="20"/>
                <w:szCs w:val="20"/>
              </w:rPr>
            </w:pPr>
            <w:r w:rsidRPr="00490217">
              <w:rPr>
                <w:sz w:val="20"/>
                <w:szCs w:val="20"/>
              </w:rPr>
              <w:t>NIE</w:t>
            </w:r>
          </w:p>
        </w:tc>
        <w:tc>
          <w:tcPr>
            <w:tcW w:w="2398" w:type="dxa"/>
            <w:shd w:val="clear" w:color="auto" w:fill="E2EFD9" w:themeFill="accent6" w:themeFillTint="33"/>
            <w:vAlign w:val="center"/>
          </w:tcPr>
          <w:p w14:paraId="26ADF74B" w14:textId="1178C5C3" w:rsidR="00881D98" w:rsidRPr="00490217" w:rsidRDefault="00881D98" w:rsidP="00881D98">
            <w:pPr>
              <w:jc w:val="center"/>
              <w:rPr>
                <w:sz w:val="20"/>
                <w:szCs w:val="20"/>
              </w:rPr>
            </w:pPr>
            <w:r w:rsidRPr="00490217">
              <w:rPr>
                <w:sz w:val="20"/>
                <w:szCs w:val="20"/>
              </w:rPr>
              <w:t>NIE</w:t>
            </w:r>
          </w:p>
        </w:tc>
        <w:tc>
          <w:tcPr>
            <w:tcW w:w="2717" w:type="dxa"/>
            <w:vMerge w:val="restart"/>
            <w:shd w:val="clear" w:color="auto" w:fill="E2EFD9" w:themeFill="accent6" w:themeFillTint="33"/>
            <w:vAlign w:val="center"/>
          </w:tcPr>
          <w:p w14:paraId="2B58EF15" w14:textId="77777777" w:rsidR="00881D98" w:rsidRPr="00AD1A3C" w:rsidRDefault="00881D98" w:rsidP="00881D98">
            <w:pPr>
              <w:suppressAutoHyphens/>
              <w:spacing w:after="120" w:line="276" w:lineRule="auto"/>
              <w:jc w:val="center"/>
              <w:rPr>
                <w:rFonts w:eastAsia="Calibri" w:cstheme="minorHAnsi"/>
                <w:sz w:val="20"/>
                <w:szCs w:val="20"/>
                <w:lang w:eastAsia="ar-SA"/>
              </w:rPr>
            </w:pPr>
            <w:r w:rsidRPr="00AD1A3C">
              <w:rPr>
                <w:rFonts w:eastAsia="Calibri" w:cstheme="minorHAnsi"/>
                <w:sz w:val="20"/>
                <w:szCs w:val="20"/>
                <w:lang w:eastAsia="ar-SA"/>
              </w:rPr>
              <w:t>TAK</w:t>
            </w:r>
            <w:r>
              <w:rPr>
                <w:rFonts w:eastAsia="Calibri" w:cstheme="minorHAnsi"/>
                <w:sz w:val="20"/>
                <w:szCs w:val="20"/>
                <w:lang w:eastAsia="ar-SA"/>
              </w:rPr>
              <w:t>, m.in.:</w:t>
            </w:r>
          </w:p>
          <w:p w14:paraId="4EBF2BCD" w14:textId="7B881A03" w:rsidR="00881D98" w:rsidRPr="00881D98" w:rsidRDefault="00881D98" w:rsidP="00881D98">
            <w:pPr>
              <w:pStyle w:val="Bezodstpw"/>
              <w:jc w:val="center"/>
              <w:rPr>
                <w:rFonts w:eastAsia="Calibri"/>
                <w:sz w:val="20"/>
                <w:szCs w:val="20"/>
                <w:lang w:eastAsia="ar-SA"/>
              </w:rPr>
            </w:pPr>
            <w:r w:rsidRPr="00881D98">
              <w:rPr>
                <w:rFonts w:eastAsia="Calibri"/>
                <w:sz w:val="20"/>
                <w:szCs w:val="20"/>
                <w:lang w:eastAsia="ar-SA"/>
              </w:rPr>
              <w:t>1. W ramach planowanego Centrum Przedsiębiorczości Gminy Piekoszów – „Made in Piekoszów” planowana jest do realizacji wiązka ściśle komplementarnych projektów.  m.in.:</w:t>
            </w:r>
          </w:p>
          <w:p w14:paraId="17004685" w14:textId="77777777" w:rsidR="00881D98" w:rsidRPr="00881D98" w:rsidRDefault="00881D98" w:rsidP="00881D98">
            <w:pPr>
              <w:pStyle w:val="Bezodstpw"/>
              <w:jc w:val="center"/>
              <w:rPr>
                <w:rFonts w:eastAsia="Calibri"/>
                <w:sz w:val="20"/>
                <w:szCs w:val="20"/>
                <w:lang w:eastAsia="ar-SA"/>
              </w:rPr>
            </w:pPr>
            <w:r w:rsidRPr="00881D98">
              <w:rPr>
                <w:rFonts w:eastAsia="Calibri"/>
                <w:sz w:val="20"/>
                <w:szCs w:val="20"/>
                <w:lang w:eastAsia="ar-SA"/>
              </w:rPr>
              <w:t>- utworzenie w ramach Urzędu Gminy w Piekoszowie Centrum Obsługi Przedsiębiorcy</w:t>
            </w:r>
          </w:p>
          <w:p w14:paraId="7A015B8B" w14:textId="77777777" w:rsidR="00881D98" w:rsidRPr="00881D98" w:rsidRDefault="00881D98" w:rsidP="00881D98">
            <w:pPr>
              <w:jc w:val="center"/>
              <w:rPr>
                <w:sz w:val="20"/>
                <w:szCs w:val="20"/>
              </w:rPr>
            </w:pPr>
            <w:r w:rsidRPr="00881D98">
              <w:rPr>
                <w:sz w:val="20"/>
                <w:szCs w:val="20"/>
              </w:rPr>
              <w:t>2. Różnicowanie działalności rolniczej w celu zapewnienia różnorodności działań oraz alternatywnych źródeł dochodów,</w:t>
            </w:r>
          </w:p>
          <w:p w14:paraId="2121E1E7" w14:textId="23477F75" w:rsidR="00881D98" w:rsidRPr="00AD1A3C" w:rsidRDefault="00881D98" w:rsidP="00881D98">
            <w:pPr>
              <w:jc w:val="center"/>
              <w:rPr>
                <w:sz w:val="20"/>
                <w:szCs w:val="20"/>
              </w:rPr>
            </w:pPr>
            <w:r w:rsidRPr="00AD1A3C">
              <w:rPr>
                <w:sz w:val="20"/>
                <w:szCs w:val="20"/>
              </w:rPr>
              <w:t xml:space="preserve">3.Rozwój okołorolniczych działalności gospodarczych, związanych np. z agroturystyką , turystyką </w:t>
            </w:r>
            <w:r>
              <w:rPr>
                <w:sz w:val="20"/>
                <w:szCs w:val="20"/>
              </w:rPr>
              <w:br/>
            </w:r>
            <w:r w:rsidRPr="00AD1A3C">
              <w:rPr>
                <w:sz w:val="20"/>
                <w:szCs w:val="20"/>
              </w:rPr>
              <w:t>i wypoczynkiem, sprzedażą bezpośrednią produktów pochodzących z własnych gospodarstw rolnych, produkcja i sprzedaż zdrowej żywności,</w:t>
            </w:r>
          </w:p>
          <w:p w14:paraId="2BE41EE1" w14:textId="77777777" w:rsidR="00881D98" w:rsidRPr="00AD1A3C" w:rsidRDefault="00881D98" w:rsidP="00881D98">
            <w:pPr>
              <w:jc w:val="center"/>
              <w:rPr>
                <w:sz w:val="20"/>
                <w:szCs w:val="20"/>
              </w:rPr>
            </w:pPr>
            <w:r w:rsidRPr="00AD1A3C">
              <w:rPr>
                <w:sz w:val="20"/>
                <w:szCs w:val="20"/>
              </w:rPr>
              <w:t>4. Ułatwienia administracyjne dla nowopowstających podmiotów gospodarczych, zwłaszcza tworzących miejsca pracy na terenie gminy,</w:t>
            </w:r>
          </w:p>
          <w:p w14:paraId="69816DE9" w14:textId="77777777" w:rsidR="00881D98" w:rsidRPr="00AD1A3C" w:rsidRDefault="00881D98" w:rsidP="00881D98">
            <w:pPr>
              <w:jc w:val="center"/>
              <w:rPr>
                <w:sz w:val="20"/>
                <w:szCs w:val="20"/>
              </w:rPr>
            </w:pPr>
            <w:r w:rsidRPr="00AD1A3C">
              <w:rPr>
                <w:sz w:val="20"/>
                <w:szCs w:val="20"/>
              </w:rPr>
              <w:t>5.Promowanie podmiotów gospodarczych działających na terenie gminy,</w:t>
            </w:r>
          </w:p>
          <w:p w14:paraId="7319CCAE" w14:textId="25626B1F" w:rsidR="00881D98" w:rsidRPr="00490217" w:rsidRDefault="00881D98" w:rsidP="00881D98">
            <w:pPr>
              <w:jc w:val="center"/>
              <w:rPr>
                <w:sz w:val="20"/>
                <w:szCs w:val="20"/>
              </w:rPr>
            </w:pPr>
            <w:r w:rsidRPr="00AD1A3C">
              <w:rPr>
                <w:sz w:val="20"/>
                <w:szCs w:val="20"/>
              </w:rPr>
              <w:t>6.Rozwój współpracy sektora prywatnego z sektorem publicznym</w:t>
            </w:r>
          </w:p>
        </w:tc>
        <w:tc>
          <w:tcPr>
            <w:tcW w:w="2650" w:type="dxa"/>
            <w:shd w:val="clear" w:color="auto" w:fill="E2EFD9" w:themeFill="accent6" w:themeFillTint="33"/>
            <w:vAlign w:val="center"/>
          </w:tcPr>
          <w:p w14:paraId="7AF4C38C" w14:textId="34747784" w:rsidR="00881D98" w:rsidRPr="00490217" w:rsidRDefault="00881D98" w:rsidP="00881D98">
            <w:pPr>
              <w:jc w:val="center"/>
              <w:rPr>
                <w:sz w:val="20"/>
                <w:szCs w:val="20"/>
              </w:rPr>
            </w:pPr>
            <w:r w:rsidRPr="00490217">
              <w:rPr>
                <w:sz w:val="20"/>
                <w:szCs w:val="20"/>
              </w:rPr>
              <w:t>TAK- utworzenie inkubatora przedsiębiorczości na terenach inwestycyjnych</w:t>
            </w:r>
          </w:p>
        </w:tc>
      </w:tr>
      <w:tr w:rsidR="00881D98" w:rsidRPr="002C3563" w14:paraId="2BF92834" w14:textId="77777777" w:rsidTr="00E8485E">
        <w:trPr>
          <w:gridAfter w:val="1"/>
          <w:wAfter w:w="7" w:type="dxa"/>
        </w:trPr>
        <w:tc>
          <w:tcPr>
            <w:tcW w:w="556" w:type="dxa"/>
            <w:vAlign w:val="center"/>
          </w:tcPr>
          <w:p w14:paraId="3A357F5C" w14:textId="77777777" w:rsidR="00881D98" w:rsidRPr="00490217" w:rsidRDefault="00881D98" w:rsidP="00881D98">
            <w:pPr>
              <w:jc w:val="center"/>
              <w:rPr>
                <w:sz w:val="20"/>
                <w:szCs w:val="20"/>
              </w:rPr>
            </w:pPr>
            <w:r w:rsidRPr="00490217">
              <w:rPr>
                <w:sz w:val="20"/>
                <w:szCs w:val="20"/>
              </w:rPr>
              <w:t>3</w:t>
            </w:r>
          </w:p>
        </w:tc>
        <w:tc>
          <w:tcPr>
            <w:tcW w:w="2437" w:type="dxa"/>
            <w:vAlign w:val="center"/>
          </w:tcPr>
          <w:p w14:paraId="3163BEB2" w14:textId="77777777" w:rsidR="00881D98" w:rsidRPr="00490217" w:rsidRDefault="00881D98" w:rsidP="00881D98">
            <w:pPr>
              <w:jc w:val="center"/>
              <w:rPr>
                <w:sz w:val="20"/>
                <w:szCs w:val="20"/>
              </w:rPr>
            </w:pPr>
            <w:r w:rsidRPr="00490217">
              <w:rPr>
                <w:sz w:val="20"/>
                <w:szCs w:val="20"/>
              </w:rPr>
              <w:t>Wsparcie działań rolników (m.in. rolnictwo ekologiczne, skracanie łańcuchów dostaw i stworzenie funkcjonalnych połączeń rolnicy-przedsiębiorcy)</w:t>
            </w:r>
          </w:p>
        </w:tc>
        <w:tc>
          <w:tcPr>
            <w:tcW w:w="2657" w:type="dxa"/>
            <w:vAlign w:val="center"/>
          </w:tcPr>
          <w:p w14:paraId="5A977713" w14:textId="62F91AA4" w:rsidR="00881D98" w:rsidRPr="00490217" w:rsidRDefault="00881D98" w:rsidP="00881D98">
            <w:pPr>
              <w:jc w:val="center"/>
              <w:rPr>
                <w:sz w:val="20"/>
                <w:szCs w:val="20"/>
              </w:rPr>
            </w:pPr>
            <w:r>
              <w:rPr>
                <w:sz w:val="20"/>
                <w:szCs w:val="20"/>
              </w:rPr>
              <w:t>NIE</w:t>
            </w:r>
          </w:p>
        </w:tc>
        <w:tc>
          <w:tcPr>
            <w:tcW w:w="2491" w:type="dxa"/>
          </w:tcPr>
          <w:p w14:paraId="2967EF43" w14:textId="13CD8774" w:rsidR="00881D98" w:rsidRPr="00490217" w:rsidRDefault="00881D98" w:rsidP="00881D98">
            <w:pPr>
              <w:jc w:val="center"/>
              <w:rPr>
                <w:sz w:val="20"/>
                <w:szCs w:val="20"/>
              </w:rPr>
            </w:pPr>
            <w:r w:rsidRPr="00490217">
              <w:rPr>
                <w:sz w:val="20"/>
                <w:szCs w:val="20"/>
              </w:rPr>
              <w:t>TAK</w:t>
            </w:r>
          </w:p>
        </w:tc>
        <w:tc>
          <w:tcPr>
            <w:tcW w:w="2398" w:type="dxa"/>
            <w:vAlign w:val="center"/>
          </w:tcPr>
          <w:p w14:paraId="7FBFE785" w14:textId="7622A02E" w:rsidR="00881D98" w:rsidRPr="00490217" w:rsidRDefault="00881D98" w:rsidP="00881D98">
            <w:pPr>
              <w:jc w:val="center"/>
              <w:rPr>
                <w:sz w:val="20"/>
                <w:szCs w:val="20"/>
              </w:rPr>
            </w:pPr>
            <w:r w:rsidRPr="00490217">
              <w:rPr>
                <w:sz w:val="20"/>
                <w:szCs w:val="20"/>
              </w:rPr>
              <w:t>TAK - stworzenie placu handlowego - Targu Miejskiego</w:t>
            </w:r>
          </w:p>
        </w:tc>
        <w:tc>
          <w:tcPr>
            <w:tcW w:w="2717" w:type="dxa"/>
            <w:vMerge/>
            <w:vAlign w:val="center"/>
          </w:tcPr>
          <w:p w14:paraId="0E68FE3C" w14:textId="0BF3EA46" w:rsidR="00881D98" w:rsidRPr="00A75497" w:rsidRDefault="00881D98" w:rsidP="00881D98">
            <w:pPr>
              <w:jc w:val="center"/>
              <w:rPr>
                <w:color w:val="000000" w:themeColor="text1"/>
                <w:sz w:val="20"/>
                <w:szCs w:val="20"/>
              </w:rPr>
            </w:pPr>
          </w:p>
        </w:tc>
        <w:tc>
          <w:tcPr>
            <w:tcW w:w="2650" w:type="dxa"/>
            <w:vAlign w:val="center"/>
          </w:tcPr>
          <w:p w14:paraId="0021CE6F" w14:textId="3CD69042" w:rsidR="00881D98" w:rsidRPr="00490217" w:rsidRDefault="00881D98" w:rsidP="00881D98">
            <w:pPr>
              <w:jc w:val="center"/>
              <w:rPr>
                <w:sz w:val="20"/>
                <w:szCs w:val="20"/>
              </w:rPr>
            </w:pPr>
            <w:r w:rsidRPr="00490217">
              <w:rPr>
                <w:sz w:val="20"/>
                <w:szCs w:val="20"/>
              </w:rPr>
              <w:t>NIE</w:t>
            </w:r>
          </w:p>
        </w:tc>
      </w:tr>
      <w:tr w:rsidR="009E6D10" w:rsidRPr="002C3563" w14:paraId="6D003E91" w14:textId="77777777" w:rsidTr="009E6D10">
        <w:trPr>
          <w:gridAfter w:val="1"/>
          <w:wAfter w:w="7" w:type="dxa"/>
        </w:trPr>
        <w:tc>
          <w:tcPr>
            <w:tcW w:w="556" w:type="dxa"/>
            <w:shd w:val="clear" w:color="auto" w:fill="E2EFD9" w:themeFill="accent6" w:themeFillTint="33"/>
            <w:vAlign w:val="center"/>
          </w:tcPr>
          <w:p w14:paraId="10882F5B" w14:textId="77777777" w:rsidR="00881D98" w:rsidRPr="00490217" w:rsidRDefault="00881D98" w:rsidP="00881D98">
            <w:pPr>
              <w:jc w:val="center"/>
              <w:rPr>
                <w:sz w:val="20"/>
                <w:szCs w:val="20"/>
              </w:rPr>
            </w:pPr>
            <w:r w:rsidRPr="00490217">
              <w:rPr>
                <w:sz w:val="20"/>
                <w:szCs w:val="20"/>
              </w:rPr>
              <w:t>4</w:t>
            </w:r>
          </w:p>
        </w:tc>
        <w:tc>
          <w:tcPr>
            <w:tcW w:w="2437" w:type="dxa"/>
            <w:shd w:val="clear" w:color="auto" w:fill="E2EFD9" w:themeFill="accent6" w:themeFillTint="33"/>
            <w:vAlign w:val="center"/>
          </w:tcPr>
          <w:p w14:paraId="538D7D77" w14:textId="77777777" w:rsidR="00881D98" w:rsidRPr="00490217" w:rsidRDefault="00881D98" w:rsidP="00881D98">
            <w:pPr>
              <w:jc w:val="center"/>
              <w:rPr>
                <w:sz w:val="20"/>
                <w:szCs w:val="20"/>
              </w:rPr>
            </w:pPr>
            <w:r w:rsidRPr="00490217">
              <w:rPr>
                <w:sz w:val="20"/>
                <w:szCs w:val="20"/>
              </w:rPr>
              <w:t>Wspólny system promocji produktów lokalnych</w:t>
            </w:r>
          </w:p>
        </w:tc>
        <w:tc>
          <w:tcPr>
            <w:tcW w:w="2657" w:type="dxa"/>
            <w:shd w:val="clear" w:color="auto" w:fill="E2EFD9" w:themeFill="accent6" w:themeFillTint="33"/>
            <w:vAlign w:val="center"/>
          </w:tcPr>
          <w:p w14:paraId="58949530" w14:textId="77777777" w:rsidR="00881D98" w:rsidRPr="00490217" w:rsidRDefault="00881D98" w:rsidP="00881D98">
            <w:pPr>
              <w:jc w:val="center"/>
              <w:rPr>
                <w:sz w:val="20"/>
                <w:szCs w:val="20"/>
              </w:rPr>
            </w:pPr>
            <w:r w:rsidRPr="00490217">
              <w:rPr>
                <w:sz w:val="20"/>
                <w:szCs w:val="20"/>
              </w:rPr>
              <w:t>TAK</w:t>
            </w:r>
          </w:p>
          <w:p w14:paraId="76131C0A" w14:textId="22820706" w:rsidR="00881D98" w:rsidRPr="00490217" w:rsidRDefault="00881D98" w:rsidP="00881D98">
            <w:pPr>
              <w:jc w:val="center"/>
              <w:rPr>
                <w:sz w:val="20"/>
                <w:szCs w:val="20"/>
              </w:rPr>
            </w:pPr>
          </w:p>
        </w:tc>
        <w:tc>
          <w:tcPr>
            <w:tcW w:w="2491" w:type="dxa"/>
            <w:shd w:val="clear" w:color="auto" w:fill="E2EFD9" w:themeFill="accent6" w:themeFillTint="33"/>
          </w:tcPr>
          <w:p w14:paraId="5EEB3C45" w14:textId="4ED23A51" w:rsidR="00881D98" w:rsidRPr="00490217" w:rsidRDefault="00881D98" w:rsidP="00881D98">
            <w:pPr>
              <w:jc w:val="center"/>
              <w:rPr>
                <w:sz w:val="20"/>
                <w:szCs w:val="20"/>
              </w:rPr>
            </w:pPr>
            <w:r w:rsidRPr="00490217">
              <w:rPr>
                <w:sz w:val="20"/>
                <w:szCs w:val="20"/>
              </w:rPr>
              <w:t>TAK - organizacja wspólnej imprezy/imprez promujących region</w:t>
            </w:r>
          </w:p>
        </w:tc>
        <w:tc>
          <w:tcPr>
            <w:tcW w:w="2398" w:type="dxa"/>
            <w:shd w:val="clear" w:color="auto" w:fill="E2EFD9" w:themeFill="accent6" w:themeFillTint="33"/>
            <w:vAlign w:val="center"/>
          </w:tcPr>
          <w:p w14:paraId="5627955B" w14:textId="2920806A" w:rsidR="00881D98" w:rsidRPr="00490217" w:rsidRDefault="00881D98" w:rsidP="00881D98">
            <w:pPr>
              <w:jc w:val="center"/>
              <w:rPr>
                <w:color w:val="FF0000"/>
                <w:sz w:val="20"/>
                <w:szCs w:val="20"/>
              </w:rPr>
            </w:pPr>
            <w:r w:rsidRPr="00490217">
              <w:rPr>
                <w:sz w:val="20"/>
                <w:szCs w:val="20"/>
              </w:rPr>
              <w:t>TAK - działania promocyjne związane z produktami lokalnymi</w:t>
            </w:r>
          </w:p>
        </w:tc>
        <w:tc>
          <w:tcPr>
            <w:tcW w:w="2717" w:type="dxa"/>
            <w:vMerge/>
            <w:vAlign w:val="center"/>
          </w:tcPr>
          <w:p w14:paraId="2D7C48E7" w14:textId="276F3B73" w:rsidR="00881D98" w:rsidRPr="00A75497" w:rsidRDefault="00881D98" w:rsidP="00881D98">
            <w:pPr>
              <w:jc w:val="center"/>
              <w:rPr>
                <w:color w:val="000000" w:themeColor="text1"/>
                <w:sz w:val="20"/>
                <w:szCs w:val="20"/>
              </w:rPr>
            </w:pPr>
          </w:p>
        </w:tc>
        <w:tc>
          <w:tcPr>
            <w:tcW w:w="2650" w:type="dxa"/>
            <w:shd w:val="clear" w:color="auto" w:fill="E2EFD9" w:themeFill="accent6" w:themeFillTint="33"/>
            <w:vAlign w:val="center"/>
          </w:tcPr>
          <w:p w14:paraId="4799A949" w14:textId="6B01573A" w:rsidR="00881D98" w:rsidRPr="00490217" w:rsidRDefault="00881D98" w:rsidP="00881D98">
            <w:pPr>
              <w:jc w:val="center"/>
              <w:rPr>
                <w:sz w:val="20"/>
                <w:szCs w:val="20"/>
              </w:rPr>
            </w:pPr>
            <w:r w:rsidRPr="00490217">
              <w:rPr>
                <w:sz w:val="20"/>
                <w:szCs w:val="20"/>
              </w:rPr>
              <w:t>TAK - działania promocyjne związane z produktami lokalnymi</w:t>
            </w:r>
          </w:p>
        </w:tc>
      </w:tr>
      <w:tr w:rsidR="00881D98" w:rsidRPr="002C3563" w14:paraId="02339EF5" w14:textId="77777777" w:rsidTr="00E8485E">
        <w:trPr>
          <w:gridAfter w:val="1"/>
          <w:wAfter w:w="7" w:type="dxa"/>
        </w:trPr>
        <w:tc>
          <w:tcPr>
            <w:tcW w:w="556" w:type="dxa"/>
            <w:vAlign w:val="center"/>
          </w:tcPr>
          <w:p w14:paraId="3D6D33D7" w14:textId="77777777" w:rsidR="00881D98" w:rsidRPr="00490217" w:rsidRDefault="00881D98" w:rsidP="00881D98">
            <w:pPr>
              <w:jc w:val="center"/>
              <w:rPr>
                <w:sz w:val="20"/>
                <w:szCs w:val="20"/>
              </w:rPr>
            </w:pPr>
            <w:r w:rsidRPr="00490217">
              <w:rPr>
                <w:sz w:val="20"/>
                <w:szCs w:val="20"/>
              </w:rPr>
              <w:t>5</w:t>
            </w:r>
          </w:p>
        </w:tc>
        <w:tc>
          <w:tcPr>
            <w:tcW w:w="2437" w:type="dxa"/>
            <w:vAlign w:val="center"/>
          </w:tcPr>
          <w:p w14:paraId="216A9FFD" w14:textId="77777777" w:rsidR="00881D98" w:rsidRPr="00490217" w:rsidRDefault="00881D98" w:rsidP="00881D98">
            <w:pPr>
              <w:jc w:val="center"/>
              <w:rPr>
                <w:sz w:val="20"/>
                <w:szCs w:val="20"/>
              </w:rPr>
            </w:pPr>
            <w:r w:rsidRPr="00490217">
              <w:rPr>
                <w:sz w:val="20"/>
                <w:szCs w:val="20"/>
              </w:rPr>
              <w:t>Promocja gospodarcza</w:t>
            </w:r>
          </w:p>
        </w:tc>
        <w:tc>
          <w:tcPr>
            <w:tcW w:w="2657" w:type="dxa"/>
            <w:vAlign w:val="center"/>
          </w:tcPr>
          <w:p w14:paraId="1288816F" w14:textId="4D341E75" w:rsidR="00881D98" w:rsidRPr="00490217" w:rsidRDefault="00881D98" w:rsidP="00881D98">
            <w:pPr>
              <w:jc w:val="center"/>
              <w:rPr>
                <w:sz w:val="20"/>
                <w:szCs w:val="20"/>
              </w:rPr>
            </w:pPr>
            <w:r w:rsidRPr="00490217">
              <w:rPr>
                <w:sz w:val="20"/>
                <w:szCs w:val="20"/>
              </w:rPr>
              <w:t>TAK</w:t>
            </w:r>
          </w:p>
        </w:tc>
        <w:tc>
          <w:tcPr>
            <w:tcW w:w="2491" w:type="dxa"/>
          </w:tcPr>
          <w:p w14:paraId="4511C60E" w14:textId="721412B5" w:rsidR="00881D98" w:rsidRPr="00490217" w:rsidRDefault="00881D98" w:rsidP="00881D98">
            <w:pPr>
              <w:jc w:val="center"/>
              <w:rPr>
                <w:sz w:val="20"/>
                <w:szCs w:val="20"/>
              </w:rPr>
            </w:pPr>
            <w:r w:rsidRPr="00490217">
              <w:rPr>
                <w:sz w:val="20"/>
                <w:szCs w:val="20"/>
              </w:rPr>
              <w:t>TAK</w:t>
            </w:r>
          </w:p>
        </w:tc>
        <w:tc>
          <w:tcPr>
            <w:tcW w:w="2398" w:type="dxa"/>
            <w:vAlign w:val="center"/>
          </w:tcPr>
          <w:p w14:paraId="19DA2E9B" w14:textId="5443B8B4" w:rsidR="00881D98" w:rsidRPr="00490217" w:rsidRDefault="00881D98" w:rsidP="00881D98">
            <w:pPr>
              <w:jc w:val="center"/>
              <w:rPr>
                <w:sz w:val="20"/>
                <w:szCs w:val="20"/>
              </w:rPr>
            </w:pPr>
            <w:r w:rsidRPr="00490217">
              <w:rPr>
                <w:sz w:val="20"/>
                <w:szCs w:val="20"/>
              </w:rPr>
              <w:t>TAK - działania promocyjne związane z terenami gminy</w:t>
            </w:r>
          </w:p>
        </w:tc>
        <w:tc>
          <w:tcPr>
            <w:tcW w:w="2717" w:type="dxa"/>
            <w:vMerge/>
            <w:vAlign w:val="center"/>
          </w:tcPr>
          <w:p w14:paraId="6E2BD3B8" w14:textId="71487135" w:rsidR="00881D98" w:rsidRPr="00490217" w:rsidRDefault="00881D98" w:rsidP="00881D98">
            <w:pPr>
              <w:jc w:val="center"/>
              <w:rPr>
                <w:sz w:val="20"/>
                <w:szCs w:val="20"/>
              </w:rPr>
            </w:pPr>
          </w:p>
        </w:tc>
        <w:tc>
          <w:tcPr>
            <w:tcW w:w="2650" w:type="dxa"/>
            <w:vAlign w:val="center"/>
          </w:tcPr>
          <w:p w14:paraId="623ABB63" w14:textId="21CDC5D9" w:rsidR="00881D98" w:rsidRPr="00490217" w:rsidRDefault="00881D98" w:rsidP="00881D98">
            <w:pPr>
              <w:jc w:val="center"/>
              <w:rPr>
                <w:sz w:val="20"/>
                <w:szCs w:val="20"/>
              </w:rPr>
            </w:pPr>
            <w:r w:rsidRPr="00490217">
              <w:rPr>
                <w:sz w:val="20"/>
                <w:szCs w:val="20"/>
              </w:rPr>
              <w:t>TAK</w:t>
            </w:r>
          </w:p>
        </w:tc>
      </w:tr>
      <w:tr w:rsidR="009E6D10" w:rsidRPr="002C3563" w14:paraId="1CB59928" w14:textId="77777777" w:rsidTr="009E6D10">
        <w:trPr>
          <w:gridAfter w:val="1"/>
          <w:wAfter w:w="7" w:type="dxa"/>
        </w:trPr>
        <w:tc>
          <w:tcPr>
            <w:tcW w:w="556" w:type="dxa"/>
            <w:shd w:val="clear" w:color="auto" w:fill="E2EFD9" w:themeFill="accent6" w:themeFillTint="33"/>
            <w:vAlign w:val="center"/>
          </w:tcPr>
          <w:p w14:paraId="0CC4A851" w14:textId="6C8C6486" w:rsidR="00881D98" w:rsidRPr="00490217" w:rsidRDefault="00881D98" w:rsidP="00881D98">
            <w:pPr>
              <w:jc w:val="center"/>
              <w:rPr>
                <w:sz w:val="20"/>
                <w:szCs w:val="20"/>
              </w:rPr>
            </w:pPr>
            <w:r w:rsidRPr="00490217">
              <w:rPr>
                <w:sz w:val="20"/>
                <w:szCs w:val="20"/>
              </w:rPr>
              <w:t>6</w:t>
            </w:r>
          </w:p>
        </w:tc>
        <w:tc>
          <w:tcPr>
            <w:tcW w:w="2437" w:type="dxa"/>
            <w:shd w:val="clear" w:color="auto" w:fill="E2EFD9" w:themeFill="accent6" w:themeFillTint="33"/>
            <w:vAlign w:val="center"/>
          </w:tcPr>
          <w:p w14:paraId="6F79F095" w14:textId="1D94CD6E" w:rsidR="00881D98" w:rsidRPr="00490217" w:rsidRDefault="00881D98" w:rsidP="00881D98">
            <w:pPr>
              <w:jc w:val="center"/>
              <w:rPr>
                <w:sz w:val="20"/>
                <w:szCs w:val="20"/>
              </w:rPr>
            </w:pPr>
            <w:r w:rsidRPr="00490217">
              <w:rPr>
                <w:sz w:val="20"/>
                <w:szCs w:val="20"/>
              </w:rPr>
              <w:t>Inne w obszarze przedsiębiorczość, terenów inwestycyjnych</w:t>
            </w:r>
          </w:p>
        </w:tc>
        <w:tc>
          <w:tcPr>
            <w:tcW w:w="2657" w:type="dxa"/>
            <w:shd w:val="clear" w:color="auto" w:fill="E2EFD9" w:themeFill="accent6" w:themeFillTint="33"/>
            <w:vAlign w:val="center"/>
          </w:tcPr>
          <w:p w14:paraId="340F7712" w14:textId="4C0DA398" w:rsidR="00881D98" w:rsidRPr="00490217" w:rsidRDefault="00881D98" w:rsidP="00881D98">
            <w:pPr>
              <w:jc w:val="center"/>
              <w:rPr>
                <w:sz w:val="20"/>
                <w:szCs w:val="20"/>
              </w:rPr>
            </w:pPr>
            <w:r w:rsidRPr="00490217">
              <w:rPr>
                <w:sz w:val="20"/>
                <w:szCs w:val="20"/>
              </w:rPr>
              <w:t>Stworzenie systemu ulg i zachęt mających ułatwić inwestorom podjęcie decyzji o lokalizacji inwestycji na terenie gminy</w:t>
            </w:r>
          </w:p>
        </w:tc>
        <w:tc>
          <w:tcPr>
            <w:tcW w:w="2491" w:type="dxa"/>
            <w:shd w:val="clear" w:color="auto" w:fill="E2EFD9" w:themeFill="accent6" w:themeFillTint="33"/>
            <w:vAlign w:val="center"/>
          </w:tcPr>
          <w:p w14:paraId="5E5B483F" w14:textId="3FDCF854" w:rsidR="00881D98" w:rsidRPr="00490217" w:rsidRDefault="00881D98" w:rsidP="00881D98">
            <w:pPr>
              <w:jc w:val="center"/>
              <w:rPr>
                <w:sz w:val="20"/>
                <w:szCs w:val="20"/>
              </w:rPr>
            </w:pPr>
            <w:r>
              <w:rPr>
                <w:sz w:val="20"/>
                <w:szCs w:val="20"/>
              </w:rPr>
              <w:t>NIE</w:t>
            </w:r>
          </w:p>
        </w:tc>
        <w:tc>
          <w:tcPr>
            <w:tcW w:w="2398" w:type="dxa"/>
            <w:shd w:val="clear" w:color="auto" w:fill="E2EFD9" w:themeFill="accent6" w:themeFillTint="33"/>
            <w:vAlign w:val="center"/>
          </w:tcPr>
          <w:p w14:paraId="5057B997" w14:textId="64925F34" w:rsidR="00881D98" w:rsidRPr="00490217" w:rsidRDefault="00881D98" w:rsidP="00881D98">
            <w:pPr>
              <w:jc w:val="center"/>
              <w:rPr>
                <w:sz w:val="20"/>
                <w:szCs w:val="20"/>
              </w:rPr>
            </w:pPr>
            <w:r w:rsidRPr="00490217">
              <w:rPr>
                <w:sz w:val="20"/>
                <w:szCs w:val="20"/>
              </w:rPr>
              <w:t>TAK - tworzenie terenów inwestycyjnych - zmiany w planach zagospodarowania, wykup gruntów itd..</w:t>
            </w:r>
          </w:p>
        </w:tc>
        <w:tc>
          <w:tcPr>
            <w:tcW w:w="2717" w:type="dxa"/>
            <w:shd w:val="clear" w:color="auto" w:fill="E2EFD9" w:themeFill="accent6" w:themeFillTint="33"/>
            <w:vAlign w:val="center"/>
          </w:tcPr>
          <w:p w14:paraId="1F96F3EE" w14:textId="115064D4" w:rsidR="00881D98" w:rsidRPr="00881D98" w:rsidRDefault="00881D98" w:rsidP="00881D98">
            <w:pPr>
              <w:jc w:val="center"/>
              <w:rPr>
                <w:color w:val="000000" w:themeColor="text1"/>
                <w:sz w:val="20"/>
                <w:szCs w:val="20"/>
              </w:rPr>
            </w:pPr>
            <w:r w:rsidRPr="00881D98">
              <w:rPr>
                <w:color w:val="000000" w:themeColor="text1"/>
                <w:sz w:val="20"/>
                <w:szCs w:val="20"/>
              </w:rPr>
              <w:t>TAK, m.in.:</w:t>
            </w:r>
          </w:p>
          <w:p w14:paraId="669A0DF2" w14:textId="7D18A216" w:rsidR="00881D98" w:rsidRPr="00490217" w:rsidRDefault="00881D98" w:rsidP="00881D98">
            <w:pPr>
              <w:jc w:val="center"/>
              <w:rPr>
                <w:sz w:val="20"/>
                <w:szCs w:val="20"/>
              </w:rPr>
            </w:pPr>
            <w:r w:rsidRPr="00881D98">
              <w:rPr>
                <w:color w:val="000000" w:themeColor="text1"/>
                <w:sz w:val="20"/>
                <w:szCs w:val="20"/>
              </w:rPr>
              <w:t xml:space="preserve">Budowanie wspólnej oferty inwestycyjnej terenów z </w:t>
            </w:r>
            <w:r w:rsidRPr="00AD1A3C">
              <w:rPr>
                <w:sz w:val="20"/>
                <w:szCs w:val="20"/>
              </w:rPr>
              <w:t>gminami regionu</w:t>
            </w:r>
          </w:p>
        </w:tc>
        <w:tc>
          <w:tcPr>
            <w:tcW w:w="2650" w:type="dxa"/>
            <w:shd w:val="clear" w:color="auto" w:fill="E2EFD9" w:themeFill="accent6" w:themeFillTint="33"/>
            <w:vAlign w:val="center"/>
          </w:tcPr>
          <w:p w14:paraId="5077BDB5" w14:textId="393FFB57" w:rsidR="00881D98" w:rsidRPr="00490217" w:rsidRDefault="00881D98" w:rsidP="00881D98">
            <w:pPr>
              <w:jc w:val="center"/>
              <w:rPr>
                <w:sz w:val="20"/>
                <w:szCs w:val="20"/>
              </w:rPr>
            </w:pPr>
            <w:r w:rsidRPr="00490217">
              <w:rPr>
                <w:sz w:val="20"/>
                <w:szCs w:val="20"/>
              </w:rPr>
              <w:t>NIE</w:t>
            </w:r>
          </w:p>
        </w:tc>
      </w:tr>
      <w:tr w:rsidR="00FE6CF0" w:rsidRPr="002C3563" w14:paraId="0AD92667" w14:textId="030F123C" w:rsidTr="006F1D0D">
        <w:tc>
          <w:tcPr>
            <w:tcW w:w="15913" w:type="dxa"/>
            <w:gridSpan w:val="8"/>
            <w:shd w:val="clear" w:color="auto" w:fill="FFE599" w:themeFill="accent4" w:themeFillTint="66"/>
            <w:vAlign w:val="center"/>
          </w:tcPr>
          <w:p w14:paraId="743B4BFB" w14:textId="620C911E" w:rsidR="00FE6CF0" w:rsidRPr="002C3563" w:rsidRDefault="00FE6CF0" w:rsidP="00FE6CF0">
            <w:pPr>
              <w:jc w:val="center"/>
            </w:pPr>
            <w:r w:rsidRPr="002C3563">
              <w:rPr>
                <w:b/>
                <w:bCs/>
                <w:sz w:val="26"/>
                <w:szCs w:val="26"/>
              </w:rPr>
              <w:t>Obszar 14 Projekty społeczne, kulturalne, polityka społeczna</w:t>
            </w:r>
          </w:p>
        </w:tc>
      </w:tr>
      <w:tr w:rsidR="00961942" w:rsidRPr="002C3563" w14:paraId="09797BDB" w14:textId="77777777" w:rsidTr="00E8485E">
        <w:trPr>
          <w:gridAfter w:val="1"/>
          <w:wAfter w:w="7" w:type="dxa"/>
        </w:trPr>
        <w:tc>
          <w:tcPr>
            <w:tcW w:w="556" w:type="dxa"/>
            <w:vAlign w:val="center"/>
          </w:tcPr>
          <w:p w14:paraId="47A2FD08" w14:textId="1EE5696E" w:rsidR="00FE6CF0" w:rsidRPr="002C3563" w:rsidRDefault="00FE6CF0" w:rsidP="00FE6CF0">
            <w:pPr>
              <w:jc w:val="center"/>
            </w:pPr>
            <w:r w:rsidRPr="002C3563">
              <w:t>L.p.</w:t>
            </w:r>
          </w:p>
        </w:tc>
        <w:tc>
          <w:tcPr>
            <w:tcW w:w="2437" w:type="dxa"/>
            <w:vAlign w:val="center"/>
          </w:tcPr>
          <w:p w14:paraId="52D1FDE9" w14:textId="444CFC38" w:rsidR="00FE6CF0" w:rsidRPr="002C3563" w:rsidRDefault="00FE6CF0" w:rsidP="00FE6CF0">
            <w:pPr>
              <w:jc w:val="center"/>
            </w:pPr>
            <w:r w:rsidRPr="002C3563">
              <w:t>Wyszczególnienie</w:t>
            </w:r>
          </w:p>
        </w:tc>
        <w:tc>
          <w:tcPr>
            <w:tcW w:w="2657" w:type="dxa"/>
            <w:vAlign w:val="center"/>
          </w:tcPr>
          <w:p w14:paraId="5D06C3F6" w14:textId="44F8A72F" w:rsidR="00FE6CF0" w:rsidRPr="002C3563" w:rsidRDefault="00FE6CF0" w:rsidP="00FE6CF0">
            <w:pPr>
              <w:jc w:val="center"/>
            </w:pPr>
            <w:r w:rsidRPr="002C3563">
              <w:t xml:space="preserve">Gmina </w:t>
            </w:r>
            <w:r>
              <w:t>Chęciny</w:t>
            </w:r>
          </w:p>
        </w:tc>
        <w:tc>
          <w:tcPr>
            <w:tcW w:w="2491" w:type="dxa"/>
            <w:vAlign w:val="center"/>
          </w:tcPr>
          <w:p w14:paraId="387CA729" w14:textId="3E7EF9BD" w:rsidR="00FE6CF0" w:rsidRPr="002C3563" w:rsidRDefault="00FE6CF0" w:rsidP="00FE6CF0">
            <w:pPr>
              <w:jc w:val="center"/>
            </w:pPr>
            <w:r>
              <w:t>Gmina Łopuszno</w:t>
            </w:r>
          </w:p>
        </w:tc>
        <w:tc>
          <w:tcPr>
            <w:tcW w:w="2398" w:type="dxa"/>
            <w:vAlign w:val="center"/>
          </w:tcPr>
          <w:p w14:paraId="679898EB" w14:textId="2D2351AA" w:rsidR="00FE6CF0" w:rsidRPr="002C3563" w:rsidRDefault="00FE6CF0" w:rsidP="00FE6CF0">
            <w:pPr>
              <w:jc w:val="center"/>
            </w:pPr>
            <w:r w:rsidRPr="002C3563">
              <w:t>Gmina Małogoszcz</w:t>
            </w:r>
          </w:p>
        </w:tc>
        <w:tc>
          <w:tcPr>
            <w:tcW w:w="2717" w:type="dxa"/>
            <w:vAlign w:val="center"/>
          </w:tcPr>
          <w:p w14:paraId="3FA52EBD" w14:textId="3F00AAA5" w:rsidR="00FE6CF0" w:rsidRPr="002C3563" w:rsidRDefault="00FE6CF0" w:rsidP="00FE6CF0">
            <w:pPr>
              <w:jc w:val="center"/>
            </w:pPr>
            <w:r>
              <w:t>Gmina Piekoszów</w:t>
            </w:r>
          </w:p>
        </w:tc>
        <w:tc>
          <w:tcPr>
            <w:tcW w:w="2650" w:type="dxa"/>
            <w:vAlign w:val="center"/>
          </w:tcPr>
          <w:p w14:paraId="642F666E" w14:textId="0CEB72F1" w:rsidR="00FE6CF0" w:rsidRPr="002C3563" w:rsidRDefault="00FE6CF0" w:rsidP="00FE6CF0">
            <w:pPr>
              <w:jc w:val="center"/>
            </w:pPr>
            <w:r w:rsidRPr="002C3563">
              <w:t>Gmina Sobków</w:t>
            </w:r>
          </w:p>
        </w:tc>
      </w:tr>
      <w:tr w:rsidR="00961942" w:rsidRPr="00490217" w14:paraId="444A48D9" w14:textId="77777777" w:rsidTr="00E8485E">
        <w:trPr>
          <w:gridAfter w:val="1"/>
          <w:wAfter w:w="7" w:type="dxa"/>
        </w:trPr>
        <w:tc>
          <w:tcPr>
            <w:tcW w:w="556" w:type="dxa"/>
            <w:vAlign w:val="center"/>
          </w:tcPr>
          <w:p w14:paraId="149137A2" w14:textId="77777777" w:rsidR="00FE6CF0" w:rsidRPr="00490217" w:rsidRDefault="00FE6CF0" w:rsidP="00FE6CF0">
            <w:pPr>
              <w:jc w:val="center"/>
              <w:rPr>
                <w:sz w:val="20"/>
                <w:szCs w:val="20"/>
              </w:rPr>
            </w:pPr>
            <w:r w:rsidRPr="00490217">
              <w:rPr>
                <w:sz w:val="20"/>
                <w:szCs w:val="20"/>
              </w:rPr>
              <w:t>1</w:t>
            </w:r>
          </w:p>
        </w:tc>
        <w:tc>
          <w:tcPr>
            <w:tcW w:w="2437" w:type="dxa"/>
            <w:vAlign w:val="center"/>
          </w:tcPr>
          <w:p w14:paraId="221008BC" w14:textId="77777777" w:rsidR="00FE6CF0" w:rsidRPr="00490217" w:rsidRDefault="00FE6CF0" w:rsidP="00FE6CF0">
            <w:pPr>
              <w:jc w:val="center"/>
              <w:rPr>
                <w:sz w:val="20"/>
                <w:szCs w:val="20"/>
              </w:rPr>
            </w:pPr>
            <w:r w:rsidRPr="00490217">
              <w:rPr>
                <w:sz w:val="20"/>
                <w:szCs w:val="20"/>
              </w:rPr>
              <w:t>Projekty edukacyjne szkół np. zajęcia pozalekcyjne</w:t>
            </w:r>
          </w:p>
        </w:tc>
        <w:tc>
          <w:tcPr>
            <w:tcW w:w="2657" w:type="dxa"/>
            <w:vAlign w:val="center"/>
          </w:tcPr>
          <w:p w14:paraId="31AE090A" w14:textId="77777777" w:rsidR="00FE6CF0" w:rsidRPr="00490217" w:rsidRDefault="008B5FE9" w:rsidP="00FE6CF0">
            <w:pPr>
              <w:jc w:val="center"/>
              <w:rPr>
                <w:sz w:val="20"/>
                <w:szCs w:val="20"/>
              </w:rPr>
            </w:pPr>
            <w:r w:rsidRPr="00490217">
              <w:rPr>
                <w:sz w:val="20"/>
                <w:szCs w:val="20"/>
              </w:rPr>
              <w:t>TAK</w:t>
            </w:r>
          </w:p>
          <w:p w14:paraId="76F80148" w14:textId="77777777" w:rsidR="008B5FE9" w:rsidRPr="00490217" w:rsidRDefault="008B5FE9" w:rsidP="008B5FE9">
            <w:pPr>
              <w:jc w:val="center"/>
              <w:rPr>
                <w:sz w:val="20"/>
                <w:szCs w:val="20"/>
              </w:rPr>
            </w:pPr>
            <w:r w:rsidRPr="00490217">
              <w:rPr>
                <w:sz w:val="20"/>
                <w:szCs w:val="20"/>
              </w:rPr>
              <w:t>1. Tworzenie dodatkowych zajęć dla uczniów, w tym zajęcia wyrównawcze, rozwijające pasje i zainteresowania.</w:t>
            </w:r>
          </w:p>
          <w:p w14:paraId="23563080" w14:textId="77777777" w:rsidR="008B5FE9" w:rsidRPr="00490217" w:rsidRDefault="008B5FE9" w:rsidP="008B5FE9">
            <w:pPr>
              <w:jc w:val="center"/>
              <w:rPr>
                <w:sz w:val="20"/>
                <w:szCs w:val="20"/>
              </w:rPr>
            </w:pPr>
            <w:r w:rsidRPr="00490217">
              <w:rPr>
                <w:sz w:val="20"/>
                <w:szCs w:val="20"/>
              </w:rPr>
              <w:t>2. Projekty dla uczniów ze szczególnymi potrzebami, w tym dla uczniów z niepełnosprawnościami, orzeczeniami z poradni psychologiczno-pedagogicznych</w:t>
            </w:r>
          </w:p>
          <w:p w14:paraId="3C8F7664" w14:textId="77777777" w:rsidR="008B5FE9" w:rsidRPr="00490217" w:rsidRDefault="008B5FE9" w:rsidP="008B5FE9">
            <w:pPr>
              <w:jc w:val="center"/>
              <w:rPr>
                <w:sz w:val="20"/>
                <w:szCs w:val="20"/>
              </w:rPr>
            </w:pPr>
            <w:r w:rsidRPr="00490217">
              <w:rPr>
                <w:sz w:val="20"/>
                <w:szCs w:val="20"/>
              </w:rPr>
              <w:t xml:space="preserve">3. Rozwój kompetencji miękkich i interpersonalnych dla uczniów i nauczycieli </w:t>
            </w:r>
          </w:p>
          <w:p w14:paraId="66BDB6A3" w14:textId="77777777" w:rsidR="008B5FE9" w:rsidRPr="00490217" w:rsidRDefault="008B5FE9" w:rsidP="008B5FE9">
            <w:pPr>
              <w:jc w:val="center"/>
              <w:rPr>
                <w:sz w:val="20"/>
                <w:szCs w:val="20"/>
              </w:rPr>
            </w:pPr>
            <w:r w:rsidRPr="00490217">
              <w:rPr>
                <w:sz w:val="20"/>
                <w:szCs w:val="20"/>
              </w:rPr>
              <w:t>4. Tworzenie zajęć twórczych dla dzieci</w:t>
            </w:r>
          </w:p>
          <w:p w14:paraId="5C2BE7B1" w14:textId="17148307" w:rsidR="008B5FE9" w:rsidRPr="00490217" w:rsidRDefault="008B5FE9" w:rsidP="008B5FE9">
            <w:pPr>
              <w:jc w:val="center"/>
              <w:rPr>
                <w:sz w:val="20"/>
                <w:szCs w:val="20"/>
              </w:rPr>
            </w:pPr>
            <w:r w:rsidRPr="00490217">
              <w:rPr>
                <w:sz w:val="20"/>
                <w:szCs w:val="20"/>
              </w:rPr>
              <w:t>5. Pomoc w uzupełnianiu zaległości w nauce</w:t>
            </w:r>
          </w:p>
        </w:tc>
        <w:tc>
          <w:tcPr>
            <w:tcW w:w="2491" w:type="dxa"/>
          </w:tcPr>
          <w:p w14:paraId="222EFFF2" w14:textId="2D9AF656" w:rsidR="00FE6CF0" w:rsidRPr="00490217" w:rsidRDefault="00FE6CF0" w:rsidP="00FE6CF0">
            <w:pPr>
              <w:jc w:val="center"/>
              <w:rPr>
                <w:sz w:val="20"/>
                <w:szCs w:val="20"/>
              </w:rPr>
            </w:pPr>
            <w:r w:rsidRPr="00490217">
              <w:rPr>
                <w:sz w:val="20"/>
                <w:szCs w:val="20"/>
              </w:rPr>
              <w:t>TAK</w:t>
            </w:r>
          </w:p>
        </w:tc>
        <w:tc>
          <w:tcPr>
            <w:tcW w:w="2398" w:type="dxa"/>
            <w:tcBorders>
              <w:top w:val="single" w:sz="4" w:space="0" w:color="auto"/>
              <w:left w:val="single" w:sz="4" w:space="0" w:color="auto"/>
              <w:bottom w:val="single" w:sz="4" w:space="0" w:color="auto"/>
              <w:right w:val="single" w:sz="4" w:space="0" w:color="auto"/>
            </w:tcBorders>
            <w:shd w:val="clear" w:color="auto" w:fill="auto"/>
            <w:vAlign w:val="center"/>
          </w:tcPr>
          <w:p w14:paraId="1B645183" w14:textId="7DD9A8D5" w:rsidR="00FE6CF0" w:rsidRPr="00490217" w:rsidRDefault="00FE6CF0" w:rsidP="00FE6CF0">
            <w:pPr>
              <w:jc w:val="center"/>
              <w:rPr>
                <w:sz w:val="20"/>
                <w:szCs w:val="20"/>
              </w:rPr>
            </w:pPr>
            <w:r w:rsidRPr="00490217">
              <w:rPr>
                <w:rFonts w:ascii="Calibri" w:hAnsi="Calibri" w:cs="Calibri"/>
                <w:sz w:val="20"/>
                <w:szCs w:val="20"/>
              </w:rPr>
              <w:t xml:space="preserve">TAK - Wprowadzenie zajęć szachowych </w:t>
            </w:r>
            <w:r w:rsidRPr="00490217">
              <w:rPr>
                <w:rFonts w:ascii="Calibri" w:hAnsi="Calibri" w:cs="Calibri"/>
                <w:sz w:val="20"/>
                <w:szCs w:val="20"/>
              </w:rPr>
              <w:br/>
              <w:t xml:space="preserve">w szkołach na terenie gminy oraz realizacja zajęć dodatkowych </w:t>
            </w:r>
            <w:r w:rsidRPr="00490217">
              <w:rPr>
                <w:rFonts w:ascii="Calibri" w:hAnsi="Calibri" w:cs="Calibri"/>
                <w:sz w:val="20"/>
                <w:szCs w:val="20"/>
              </w:rPr>
              <w:br/>
              <w:t>i pozalekcyjnych głównie w obszarze TIK</w:t>
            </w:r>
          </w:p>
        </w:tc>
        <w:tc>
          <w:tcPr>
            <w:tcW w:w="2717" w:type="dxa"/>
            <w:tcBorders>
              <w:top w:val="single" w:sz="4" w:space="0" w:color="auto"/>
              <w:left w:val="single" w:sz="4" w:space="0" w:color="auto"/>
              <w:bottom w:val="single" w:sz="4" w:space="0" w:color="auto"/>
              <w:right w:val="single" w:sz="4" w:space="0" w:color="auto"/>
            </w:tcBorders>
            <w:shd w:val="clear" w:color="auto" w:fill="auto"/>
            <w:vAlign w:val="center"/>
          </w:tcPr>
          <w:p w14:paraId="0843629A" w14:textId="28CE938A" w:rsidR="00FE6CF0" w:rsidRPr="00490217" w:rsidRDefault="008E3864" w:rsidP="00FE6CF0">
            <w:pPr>
              <w:jc w:val="center"/>
              <w:rPr>
                <w:sz w:val="20"/>
                <w:szCs w:val="20"/>
              </w:rPr>
            </w:pPr>
            <w:r>
              <w:rPr>
                <w:sz w:val="20"/>
                <w:szCs w:val="20"/>
              </w:rPr>
              <w:t>TAK</w:t>
            </w:r>
          </w:p>
        </w:tc>
        <w:tc>
          <w:tcPr>
            <w:tcW w:w="2650" w:type="dxa"/>
            <w:vAlign w:val="center"/>
          </w:tcPr>
          <w:p w14:paraId="7297CAC1" w14:textId="24EBE1D5" w:rsidR="00FE6CF0" w:rsidRPr="00490217" w:rsidRDefault="00FE6CF0" w:rsidP="00FE6CF0">
            <w:pPr>
              <w:jc w:val="center"/>
              <w:rPr>
                <w:sz w:val="20"/>
                <w:szCs w:val="20"/>
              </w:rPr>
            </w:pPr>
            <w:r w:rsidRPr="00490217">
              <w:rPr>
                <w:rFonts w:ascii="Calibri" w:hAnsi="Calibri" w:cs="Calibri"/>
                <w:sz w:val="20"/>
                <w:szCs w:val="20"/>
              </w:rPr>
              <w:t xml:space="preserve">TAK - realizacja zajęć dodatkowych </w:t>
            </w:r>
            <w:r w:rsidRPr="00490217">
              <w:rPr>
                <w:rFonts w:ascii="Calibri" w:hAnsi="Calibri" w:cs="Calibri"/>
                <w:sz w:val="20"/>
                <w:szCs w:val="20"/>
              </w:rPr>
              <w:br/>
              <w:t xml:space="preserve">i pozalekcyjnych głównie w obszarze TIK m.in. przygotowujących do sprawdzianu 8-klasistów </w:t>
            </w:r>
          </w:p>
        </w:tc>
      </w:tr>
      <w:tr w:rsidR="009E6D10" w:rsidRPr="00490217" w14:paraId="714B98EA" w14:textId="77777777" w:rsidTr="009E6D10">
        <w:trPr>
          <w:gridAfter w:val="1"/>
          <w:wAfter w:w="7" w:type="dxa"/>
        </w:trPr>
        <w:tc>
          <w:tcPr>
            <w:tcW w:w="556" w:type="dxa"/>
            <w:shd w:val="clear" w:color="auto" w:fill="E2EFD9" w:themeFill="accent6" w:themeFillTint="33"/>
            <w:vAlign w:val="center"/>
          </w:tcPr>
          <w:p w14:paraId="70D974B0" w14:textId="77777777" w:rsidR="00FE6CF0" w:rsidRPr="00490217" w:rsidRDefault="00FE6CF0" w:rsidP="00FE6CF0">
            <w:pPr>
              <w:jc w:val="center"/>
              <w:rPr>
                <w:sz w:val="20"/>
                <w:szCs w:val="20"/>
              </w:rPr>
            </w:pPr>
            <w:r w:rsidRPr="00490217">
              <w:rPr>
                <w:sz w:val="20"/>
                <w:szCs w:val="20"/>
              </w:rPr>
              <w:t>2</w:t>
            </w:r>
          </w:p>
        </w:tc>
        <w:tc>
          <w:tcPr>
            <w:tcW w:w="2437" w:type="dxa"/>
            <w:shd w:val="clear" w:color="auto" w:fill="E2EFD9" w:themeFill="accent6" w:themeFillTint="33"/>
            <w:vAlign w:val="center"/>
          </w:tcPr>
          <w:p w14:paraId="615E6531" w14:textId="77777777" w:rsidR="00FE6CF0" w:rsidRPr="00490217" w:rsidRDefault="00FE6CF0" w:rsidP="00FE6CF0">
            <w:pPr>
              <w:jc w:val="center"/>
              <w:rPr>
                <w:sz w:val="20"/>
                <w:szCs w:val="20"/>
              </w:rPr>
            </w:pPr>
            <w:r w:rsidRPr="00490217">
              <w:rPr>
                <w:sz w:val="20"/>
                <w:szCs w:val="20"/>
              </w:rPr>
              <w:t>Projekty w obszarze organizacji zajęć świetlicowych</w:t>
            </w:r>
          </w:p>
        </w:tc>
        <w:tc>
          <w:tcPr>
            <w:tcW w:w="2657" w:type="dxa"/>
            <w:shd w:val="clear" w:color="auto" w:fill="E2EFD9" w:themeFill="accent6" w:themeFillTint="33"/>
            <w:vAlign w:val="center"/>
          </w:tcPr>
          <w:p w14:paraId="35FC6DD1" w14:textId="26027F5B" w:rsidR="00FE6CF0" w:rsidRPr="00490217" w:rsidRDefault="008B5FE9" w:rsidP="00FE6CF0">
            <w:pPr>
              <w:jc w:val="center"/>
              <w:rPr>
                <w:sz w:val="20"/>
                <w:szCs w:val="20"/>
              </w:rPr>
            </w:pPr>
            <w:r w:rsidRPr="00490217">
              <w:rPr>
                <w:sz w:val="20"/>
                <w:szCs w:val="20"/>
              </w:rPr>
              <w:t>TAK</w:t>
            </w:r>
          </w:p>
          <w:p w14:paraId="48DC9F86" w14:textId="1B7194E8" w:rsidR="00CE29A2" w:rsidRPr="00490217" w:rsidRDefault="00CE29A2" w:rsidP="00FE6CF0">
            <w:pPr>
              <w:jc w:val="center"/>
              <w:rPr>
                <w:sz w:val="20"/>
                <w:szCs w:val="20"/>
              </w:rPr>
            </w:pPr>
            <w:r w:rsidRPr="00490217">
              <w:rPr>
                <w:sz w:val="20"/>
                <w:szCs w:val="20"/>
              </w:rPr>
              <w:t>Projekt „Kultura musi być”</w:t>
            </w:r>
          </w:p>
          <w:p w14:paraId="7D5D004F" w14:textId="1C9ABD67" w:rsidR="00CE29A2" w:rsidRPr="00490217" w:rsidRDefault="00CE29A2" w:rsidP="00FE6CF0">
            <w:pPr>
              <w:jc w:val="center"/>
              <w:rPr>
                <w:sz w:val="20"/>
                <w:szCs w:val="20"/>
              </w:rPr>
            </w:pPr>
            <w:r w:rsidRPr="00490217">
              <w:rPr>
                <w:sz w:val="20"/>
                <w:szCs w:val="20"/>
              </w:rPr>
              <w:t xml:space="preserve">Zwiększenie atrakcyjności oferty kulturalnej, doposażenie miejsc aktywności kulturalnej, zrównoważenie oferty do poszczególnych grup odbiorców, tworzenie wysokiej jakości działań w przestrzeni otwartej Chęcin, wzmocnienie działań instytucji kultury ze szkołami i stowarzyszeniami, zwiększenie aktywności grup nieformalnych w aktywizacji działań kulturalnych, wspieranie twórczości kulturalnej </w:t>
            </w:r>
            <w:r w:rsidRPr="00490217">
              <w:rPr>
                <w:sz w:val="20"/>
                <w:szCs w:val="20"/>
              </w:rPr>
              <w:br/>
              <w:t>i artystycznej, stwarzanie możliwości rozwoju ludziom utalentowanym, stwarzanie programów międzyregionalnych, których podstawą będzie promocja poprzez kulturę, promocja oferty kulturalnej i turystycznej, zintegrowanie działań kulturalnych i turystycznych w zakresie marki Gminy Chęciny.</w:t>
            </w:r>
          </w:p>
        </w:tc>
        <w:tc>
          <w:tcPr>
            <w:tcW w:w="2491" w:type="dxa"/>
            <w:shd w:val="clear" w:color="auto" w:fill="E2EFD9" w:themeFill="accent6" w:themeFillTint="33"/>
          </w:tcPr>
          <w:p w14:paraId="5E588BD5" w14:textId="2CE90BDF" w:rsidR="00FE6CF0" w:rsidRPr="00490217" w:rsidRDefault="00FE6CF0" w:rsidP="00FE6CF0">
            <w:pPr>
              <w:jc w:val="center"/>
              <w:rPr>
                <w:sz w:val="20"/>
                <w:szCs w:val="20"/>
              </w:rPr>
            </w:pPr>
            <w:r w:rsidRPr="00490217">
              <w:rPr>
                <w:sz w:val="20"/>
                <w:szCs w:val="20"/>
              </w:rPr>
              <w:t>TAK - wdrażanie nowych projektów do zajęć świetlicowych</w:t>
            </w:r>
          </w:p>
        </w:tc>
        <w:tc>
          <w:tcPr>
            <w:tcW w:w="2398"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73E1CC09" w14:textId="0E0B30B7" w:rsidR="00FE6CF0" w:rsidRPr="00490217" w:rsidRDefault="00FE6CF0" w:rsidP="00FE6CF0">
            <w:pPr>
              <w:jc w:val="center"/>
              <w:rPr>
                <w:sz w:val="20"/>
                <w:szCs w:val="20"/>
              </w:rPr>
            </w:pPr>
            <w:r w:rsidRPr="00490217">
              <w:rPr>
                <w:rFonts w:ascii="Calibri" w:hAnsi="Calibri" w:cs="Calibri"/>
                <w:sz w:val="20"/>
                <w:szCs w:val="20"/>
              </w:rPr>
              <w:t>TAK - otwarte świetlice środowiskowe</w:t>
            </w:r>
          </w:p>
        </w:tc>
        <w:tc>
          <w:tcPr>
            <w:tcW w:w="2717"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371B7E89" w14:textId="1845EC4F" w:rsidR="00FE6CF0" w:rsidRPr="00490217" w:rsidRDefault="008E3864" w:rsidP="00FE6CF0">
            <w:pPr>
              <w:jc w:val="center"/>
              <w:rPr>
                <w:sz w:val="20"/>
                <w:szCs w:val="20"/>
              </w:rPr>
            </w:pPr>
            <w:r>
              <w:rPr>
                <w:sz w:val="20"/>
                <w:szCs w:val="20"/>
              </w:rPr>
              <w:t>TAK</w:t>
            </w:r>
          </w:p>
        </w:tc>
        <w:tc>
          <w:tcPr>
            <w:tcW w:w="2650" w:type="dxa"/>
            <w:shd w:val="clear" w:color="auto" w:fill="E2EFD9" w:themeFill="accent6" w:themeFillTint="33"/>
            <w:vAlign w:val="center"/>
          </w:tcPr>
          <w:p w14:paraId="385D607E" w14:textId="78FA5854" w:rsidR="00FE6CF0" w:rsidRPr="00490217" w:rsidRDefault="00FE6CF0" w:rsidP="00FE6CF0">
            <w:pPr>
              <w:jc w:val="center"/>
              <w:rPr>
                <w:sz w:val="20"/>
                <w:szCs w:val="20"/>
              </w:rPr>
            </w:pPr>
            <w:r w:rsidRPr="00490217">
              <w:rPr>
                <w:sz w:val="20"/>
                <w:szCs w:val="20"/>
              </w:rPr>
              <w:t>TAK</w:t>
            </w:r>
          </w:p>
        </w:tc>
      </w:tr>
      <w:tr w:rsidR="00961942" w:rsidRPr="00490217" w14:paraId="60D8C408" w14:textId="77777777" w:rsidTr="00E8485E">
        <w:trPr>
          <w:gridAfter w:val="1"/>
          <w:wAfter w:w="7" w:type="dxa"/>
        </w:trPr>
        <w:tc>
          <w:tcPr>
            <w:tcW w:w="556" w:type="dxa"/>
            <w:vAlign w:val="center"/>
          </w:tcPr>
          <w:p w14:paraId="7C362C5C" w14:textId="77777777" w:rsidR="00FE6CF0" w:rsidRPr="00490217" w:rsidRDefault="00FE6CF0" w:rsidP="00FE6CF0">
            <w:pPr>
              <w:jc w:val="center"/>
              <w:rPr>
                <w:sz w:val="20"/>
                <w:szCs w:val="20"/>
              </w:rPr>
            </w:pPr>
            <w:r w:rsidRPr="00490217">
              <w:rPr>
                <w:sz w:val="20"/>
                <w:szCs w:val="20"/>
              </w:rPr>
              <w:t>3</w:t>
            </w:r>
          </w:p>
        </w:tc>
        <w:tc>
          <w:tcPr>
            <w:tcW w:w="2437" w:type="dxa"/>
            <w:vAlign w:val="center"/>
          </w:tcPr>
          <w:p w14:paraId="4550C03B" w14:textId="77777777" w:rsidR="00FE6CF0" w:rsidRPr="00490217" w:rsidRDefault="00FE6CF0" w:rsidP="00FE6CF0">
            <w:pPr>
              <w:jc w:val="center"/>
              <w:rPr>
                <w:sz w:val="20"/>
                <w:szCs w:val="20"/>
              </w:rPr>
            </w:pPr>
            <w:r w:rsidRPr="00490217">
              <w:rPr>
                <w:sz w:val="20"/>
                <w:szCs w:val="20"/>
              </w:rPr>
              <w:t>Sieciowe projekty dotyczące seniorów (m.in. domy opieki, dzienne domy pobytu)</w:t>
            </w:r>
          </w:p>
        </w:tc>
        <w:tc>
          <w:tcPr>
            <w:tcW w:w="2657" w:type="dxa"/>
            <w:vAlign w:val="center"/>
          </w:tcPr>
          <w:p w14:paraId="45EB662F" w14:textId="1FA9F61E" w:rsidR="00FE6CF0" w:rsidRPr="00490217" w:rsidRDefault="008B5FE9" w:rsidP="00FE6CF0">
            <w:pPr>
              <w:jc w:val="center"/>
              <w:rPr>
                <w:sz w:val="20"/>
                <w:szCs w:val="20"/>
              </w:rPr>
            </w:pPr>
            <w:r w:rsidRPr="00490217">
              <w:rPr>
                <w:sz w:val="20"/>
                <w:szCs w:val="20"/>
              </w:rPr>
              <w:t>TAK</w:t>
            </w:r>
          </w:p>
        </w:tc>
        <w:tc>
          <w:tcPr>
            <w:tcW w:w="2491" w:type="dxa"/>
          </w:tcPr>
          <w:p w14:paraId="6C43DEAC" w14:textId="0379408F" w:rsidR="00FE6CF0" w:rsidRPr="00490217" w:rsidRDefault="00FE6CF0" w:rsidP="00FE6CF0">
            <w:pPr>
              <w:jc w:val="center"/>
              <w:rPr>
                <w:sz w:val="20"/>
                <w:szCs w:val="20"/>
              </w:rPr>
            </w:pPr>
            <w:r w:rsidRPr="00490217">
              <w:rPr>
                <w:sz w:val="20"/>
                <w:szCs w:val="20"/>
              </w:rPr>
              <w:t>TAK - Kluby seniora + zajęcia da seniorów</w:t>
            </w:r>
          </w:p>
        </w:tc>
        <w:tc>
          <w:tcPr>
            <w:tcW w:w="2398" w:type="dxa"/>
            <w:tcBorders>
              <w:top w:val="nil"/>
              <w:left w:val="single" w:sz="4" w:space="0" w:color="auto"/>
              <w:bottom w:val="single" w:sz="4" w:space="0" w:color="auto"/>
              <w:right w:val="single" w:sz="4" w:space="0" w:color="auto"/>
            </w:tcBorders>
            <w:shd w:val="clear" w:color="auto" w:fill="auto"/>
            <w:vAlign w:val="center"/>
          </w:tcPr>
          <w:p w14:paraId="72BBEF3D" w14:textId="097FFB12" w:rsidR="00FE6CF0" w:rsidRPr="00490217" w:rsidRDefault="00FE6CF0" w:rsidP="00FE6CF0">
            <w:pPr>
              <w:jc w:val="center"/>
              <w:rPr>
                <w:sz w:val="20"/>
                <w:szCs w:val="20"/>
              </w:rPr>
            </w:pPr>
            <w:r w:rsidRPr="00490217">
              <w:rPr>
                <w:rFonts w:ascii="Calibri" w:hAnsi="Calibri" w:cs="Calibri"/>
                <w:sz w:val="20"/>
                <w:szCs w:val="20"/>
              </w:rPr>
              <w:t>TAK - Uniwersytet III Wieku, dzienny dom pobytu, zajęcia dla seniorów</w:t>
            </w:r>
          </w:p>
        </w:tc>
        <w:tc>
          <w:tcPr>
            <w:tcW w:w="2717" w:type="dxa"/>
            <w:tcBorders>
              <w:top w:val="nil"/>
              <w:left w:val="single" w:sz="4" w:space="0" w:color="auto"/>
              <w:bottom w:val="single" w:sz="4" w:space="0" w:color="auto"/>
              <w:right w:val="single" w:sz="4" w:space="0" w:color="auto"/>
            </w:tcBorders>
            <w:shd w:val="clear" w:color="auto" w:fill="auto"/>
            <w:vAlign w:val="center"/>
          </w:tcPr>
          <w:p w14:paraId="18BBDF67" w14:textId="5AE984F3" w:rsidR="00FE6CF0" w:rsidRPr="00490217" w:rsidRDefault="008E3864" w:rsidP="00FE6CF0">
            <w:pPr>
              <w:jc w:val="center"/>
              <w:rPr>
                <w:sz w:val="20"/>
                <w:szCs w:val="20"/>
              </w:rPr>
            </w:pPr>
            <w:r>
              <w:rPr>
                <w:sz w:val="20"/>
                <w:szCs w:val="20"/>
              </w:rPr>
              <w:t>TAK</w:t>
            </w:r>
          </w:p>
        </w:tc>
        <w:tc>
          <w:tcPr>
            <w:tcW w:w="2650" w:type="dxa"/>
            <w:vAlign w:val="center"/>
          </w:tcPr>
          <w:p w14:paraId="2ED5F305" w14:textId="40410078" w:rsidR="00FE6CF0" w:rsidRPr="00490217" w:rsidRDefault="00FE6CF0" w:rsidP="00FE6CF0">
            <w:pPr>
              <w:jc w:val="center"/>
              <w:rPr>
                <w:sz w:val="20"/>
                <w:szCs w:val="20"/>
              </w:rPr>
            </w:pPr>
            <w:r w:rsidRPr="00490217">
              <w:rPr>
                <w:sz w:val="20"/>
                <w:szCs w:val="20"/>
              </w:rPr>
              <w:t>TAK – Utworzenie Domu Opieki Dziennej dla seniorów na terenie gminy</w:t>
            </w:r>
          </w:p>
        </w:tc>
      </w:tr>
      <w:tr w:rsidR="009E6D10" w:rsidRPr="00490217" w14:paraId="49270DDA" w14:textId="77777777" w:rsidTr="009E6D10">
        <w:trPr>
          <w:gridAfter w:val="1"/>
          <w:wAfter w:w="7" w:type="dxa"/>
        </w:trPr>
        <w:tc>
          <w:tcPr>
            <w:tcW w:w="556" w:type="dxa"/>
            <w:shd w:val="clear" w:color="auto" w:fill="E2EFD9" w:themeFill="accent6" w:themeFillTint="33"/>
            <w:vAlign w:val="center"/>
          </w:tcPr>
          <w:p w14:paraId="76E5501A" w14:textId="77777777" w:rsidR="00FE6CF0" w:rsidRPr="00490217" w:rsidRDefault="00FE6CF0" w:rsidP="00FE6CF0">
            <w:pPr>
              <w:jc w:val="center"/>
              <w:rPr>
                <w:sz w:val="20"/>
                <w:szCs w:val="20"/>
              </w:rPr>
            </w:pPr>
            <w:r w:rsidRPr="00490217">
              <w:rPr>
                <w:sz w:val="20"/>
                <w:szCs w:val="20"/>
              </w:rPr>
              <w:t>4</w:t>
            </w:r>
          </w:p>
        </w:tc>
        <w:tc>
          <w:tcPr>
            <w:tcW w:w="2437" w:type="dxa"/>
            <w:shd w:val="clear" w:color="auto" w:fill="E2EFD9" w:themeFill="accent6" w:themeFillTint="33"/>
            <w:vAlign w:val="center"/>
          </w:tcPr>
          <w:p w14:paraId="563EF68C" w14:textId="77777777" w:rsidR="00FE6CF0" w:rsidRPr="00490217" w:rsidRDefault="00FE6CF0" w:rsidP="00FE6CF0">
            <w:pPr>
              <w:jc w:val="center"/>
              <w:rPr>
                <w:sz w:val="20"/>
                <w:szCs w:val="20"/>
              </w:rPr>
            </w:pPr>
            <w:r w:rsidRPr="00490217">
              <w:rPr>
                <w:sz w:val="20"/>
                <w:szCs w:val="20"/>
              </w:rPr>
              <w:t>Organizacja międzygminnych imprez kulturalnych, promocja kultury, wspólny kalendarz imprez</w:t>
            </w:r>
          </w:p>
        </w:tc>
        <w:tc>
          <w:tcPr>
            <w:tcW w:w="2657"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48853180" w14:textId="73BA5683" w:rsidR="00FE6CF0" w:rsidRPr="00490217" w:rsidRDefault="008B5FE9" w:rsidP="00FE6CF0">
            <w:pPr>
              <w:jc w:val="center"/>
              <w:rPr>
                <w:sz w:val="20"/>
                <w:szCs w:val="20"/>
              </w:rPr>
            </w:pPr>
            <w:r w:rsidRPr="00490217">
              <w:rPr>
                <w:sz w:val="20"/>
                <w:szCs w:val="20"/>
              </w:rPr>
              <w:t>TAK m.in. w ramach projektu „Skarby Królowej Bony”</w:t>
            </w:r>
          </w:p>
        </w:tc>
        <w:tc>
          <w:tcPr>
            <w:tcW w:w="2491" w:type="dxa"/>
            <w:shd w:val="clear" w:color="auto" w:fill="E2EFD9" w:themeFill="accent6" w:themeFillTint="33"/>
          </w:tcPr>
          <w:p w14:paraId="3BB62E95" w14:textId="5DAE598E" w:rsidR="00FE6CF0" w:rsidRPr="00490217" w:rsidRDefault="00FE6CF0" w:rsidP="00FE6CF0">
            <w:pPr>
              <w:jc w:val="center"/>
              <w:rPr>
                <w:sz w:val="20"/>
                <w:szCs w:val="20"/>
              </w:rPr>
            </w:pPr>
            <w:r w:rsidRPr="00490217">
              <w:rPr>
                <w:sz w:val="20"/>
                <w:szCs w:val="20"/>
              </w:rPr>
              <w:t>TAK - imprezy kulturalne, dożynki, promocja kultury</w:t>
            </w:r>
          </w:p>
        </w:tc>
        <w:tc>
          <w:tcPr>
            <w:tcW w:w="2398"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38C8D0C5" w14:textId="7578F0AE" w:rsidR="00FE6CF0" w:rsidRPr="00490217" w:rsidRDefault="00FE6CF0" w:rsidP="00FE6CF0">
            <w:pPr>
              <w:jc w:val="center"/>
              <w:rPr>
                <w:sz w:val="20"/>
                <w:szCs w:val="20"/>
              </w:rPr>
            </w:pPr>
            <w:r w:rsidRPr="00490217">
              <w:rPr>
                <w:rFonts w:ascii="Calibri" w:hAnsi="Calibri" w:cs="Calibri"/>
                <w:sz w:val="20"/>
                <w:szCs w:val="20"/>
              </w:rPr>
              <w:t>TAK - Organizacja wspólnych imprez kulturalnych ( co roku w innej gminie - Gospodarz Festiwalu) 3 wydarzenia</w:t>
            </w:r>
          </w:p>
        </w:tc>
        <w:tc>
          <w:tcPr>
            <w:tcW w:w="2717"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02A0850A" w14:textId="7255471F" w:rsidR="00FE6CF0" w:rsidRPr="00490217" w:rsidRDefault="008E3864" w:rsidP="00FE6CF0">
            <w:pPr>
              <w:jc w:val="center"/>
              <w:rPr>
                <w:sz w:val="20"/>
                <w:szCs w:val="20"/>
              </w:rPr>
            </w:pPr>
            <w:r>
              <w:rPr>
                <w:sz w:val="20"/>
                <w:szCs w:val="20"/>
              </w:rPr>
              <w:t>TAK</w:t>
            </w:r>
          </w:p>
        </w:tc>
        <w:tc>
          <w:tcPr>
            <w:tcW w:w="2650"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0AFDE42B" w14:textId="6E1DA71A" w:rsidR="00FE6CF0" w:rsidRPr="00490217" w:rsidRDefault="00FE6CF0" w:rsidP="00FE6CF0">
            <w:pPr>
              <w:jc w:val="center"/>
              <w:rPr>
                <w:sz w:val="20"/>
                <w:szCs w:val="20"/>
              </w:rPr>
            </w:pPr>
            <w:r w:rsidRPr="00490217">
              <w:rPr>
                <w:rFonts w:ascii="Calibri" w:hAnsi="Calibri" w:cs="Calibri"/>
                <w:sz w:val="20"/>
                <w:szCs w:val="20"/>
              </w:rPr>
              <w:t>TAK - Organizacja wspólnych imprez kulturalnych ( co roku w innej gminie - Gospodarz Festiwalu) 3 wydarzenia</w:t>
            </w:r>
          </w:p>
        </w:tc>
      </w:tr>
      <w:tr w:rsidR="00961942" w:rsidRPr="00490217" w14:paraId="050F36E2" w14:textId="77777777" w:rsidTr="00E8485E">
        <w:trPr>
          <w:gridAfter w:val="1"/>
          <w:wAfter w:w="7" w:type="dxa"/>
        </w:trPr>
        <w:tc>
          <w:tcPr>
            <w:tcW w:w="556" w:type="dxa"/>
            <w:vAlign w:val="center"/>
          </w:tcPr>
          <w:p w14:paraId="7A4B41ED" w14:textId="77777777" w:rsidR="00FE6CF0" w:rsidRPr="00490217" w:rsidRDefault="00FE6CF0" w:rsidP="00FE6CF0">
            <w:pPr>
              <w:jc w:val="center"/>
              <w:rPr>
                <w:sz w:val="20"/>
                <w:szCs w:val="20"/>
              </w:rPr>
            </w:pPr>
            <w:r w:rsidRPr="00490217">
              <w:rPr>
                <w:sz w:val="20"/>
                <w:szCs w:val="20"/>
              </w:rPr>
              <w:t>5</w:t>
            </w:r>
          </w:p>
        </w:tc>
        <w:tc>
          <w:tcPr>
            <w:tcW w:w="2437" w:type="dxa"/>
            <w:vAlign w:val="center"/>
          </w:tcPr>
          <w:p w14:paraId="342D2A38" w14:textId="77777777" w:rsidR="00FE6CF0" w:rsidRPr="00490217" w:rsidRDefault="00FE6CF0" w:rsidP="00FE6CF0">
            <w:pPr>
              <w:jc w:val="center"/>
              <w:rPr>
                <w:sz w:val="20"/>
                <w:szCs w:val="20"/>
              </w:rPr>
            </w:pPr>
            <w:r w:rsidRPr="00490217">
              <w:rPr>
                <w:sz w:val="20"/>
                <w:szCs w:val="20"/>
              </w:rPr>
              <w:t>Rozwój mieszkalnictwa chronionego, wspieranego, mieszkań socjalnych (najem socjalny)</w:t>
            </w:r>
          </w:p>
        </w:tc>
        <w:tc>
          <w:tcPr>
            <w:tcW w:w="2657" w:type="dxa"/>
            <w:vAlign w:val="center"/>
          </w:tcPr>
          <w:p w14:paraId="43B96968" w14:textId="551D4A94" w:rsidR="00FE6CF0" w:rsidRPr="00490217" w:rsidRDefault="008B5FE9" w:rsidP="00FE6CF0">
            <w:pPr>
              <w:jc w:val="center"/>
              <w:rPr>
                <w:sz w:val="20"/>
                <w:szCs w:val="20"/>
              </w:rPr>
            </w:pPr>
            <w:r w:rsidRPr="00490217">
              <w:rPr>
                <w:sz w:val="20"/>
                <w:szCs w:val="20"/>
              </w:rPr>
              <w:t>TAK</w:t>
            </w:r>
          </w:p>
        </w:tc>
        <w:tc>
          <w:tcPr>
            <w:tcW w:w="2491" w:type="dxa"/>
          </w:tcPr>
          <w:p w14:paraId="35555591" w14:textId="04AE91DA" w:rsidR="00FE6CF0" w:rsidRPr="00490217" w:rsidRDefault="00FE6CF0" w:rsidP="00FE6CF0">
            <w:pPr>
              <w:jc w:val="center"/>
              <w:rPr>
                <w:sz w:val="20"/>
                <w:szCs w:val="20"/>
              </w:rPr>
            </w:pPr>
            <w:r w:rsidRPr="00490217">
              <w:rPr>
                <w:sz w:val="20"/>
                <w:szCs w:val="20"/>
              </w:rPr>
              <w:t>TAK</w:t>
            </w:r>
          </w:p>
        </w:tc>
        <w:tc>
          <w:tcPr>
            <w:tcW w:w="2398" w:type="dxa"/>
            <w:tcBorders>
              <w:top w:val="nil"/>
              <w:left w:val="single" w:sz="4" w:space="0" w:color="auto"/>
              <w:bottom w:val="single" w:sz="4" w:space="0" w:color="auto"/>
              <w:right w:val="single" w:sz="4" w:space="0" w:color="auto"/>
            </w:tcBorders>
            <w:shd w:val="clear" w:color="auto" w:fill="auto"/>
            <w:vAlign w:val="center"/>
          </w:tcPr>
          <w:p w14:paraId="3B0D8410" w14:textId="223A6585" w:rsidR="00FE6CF0" w:rsidRPr="00490217" w:rsidRDefault="00FE6CF0" w:rsidP="00FE6CF0">
            <w:pPr>
              <w:jc w:val="center"/>
              <w:rPr>
                <w:sz w:val="20"/>
                <w:szCs w:val="20"/>
              </w:rPr>
            </w:pPr>
            <w:r w:rsidRPr="00490217">
              <w:rPr>
                <w:rFonts w:ascii="Calibri" w:hAnsi="Calibri" w:cs="Calibri"/>
                <w:sz w:val="20"/>
                <w:szCs w:val="20"/>
              </w:rPr>
              <w:t xml:space="preserve">TAK - Modernizacja, remont i rozbudowa istniejących budynków socjalnych </w:t>
            </w:r>
            <w:r w:rsidRPr="00490217">
              <w:rPr>
                <w:rFonts w:ascii="Calibri" w:hAnsi="Calibri" w:cs="Calibri"/>
                <w:sz w:val="20"/>
                <w:szCs w:val="20"/>
              </w:rPr>
              <w:br/>
              <w:t>w Złotnikach, Karsznicach, Rembieszycach</w:t>
            </w:r>
          </w:p>
        </w:tc>
        <w:tc>
          <w:tcPr>
            <w:tcW w:w="2717" w:type="dxa"/>
            <w:tcBorders>
              <w:top w:val="nil"/>
              <w:left w:val="single" w:sz="4" w:space="0" w:color="auto"/>
              <w:bottom w:val="single" w:sz="4" w:space="0" w:color="auto"/>
              <w:right w:val="single" w:sz="4" w:space="0" w:color="auto"/>
            </w:tcBorders>
            <w:shd w:val="clear" w:color="auto" w:fill="auto"/>
            <w:vAlign w:val="center"/>
          </w:tcPr>
          <w:p w14:paraId="4039DEC4" w14:textId="528557EF" w:rsidR="00FE6CF0" w:rsidRPr="00490217" w:rsidRDefault="008E3864" w:rsidP="00FE6CF0">
            <w:pPr>
              <w:jc w:val="center"/>
              <w:rPr>
                <w:sz w:val="20"/>
                <w:szCs w:val="20"/>
              </w:rPr>
            </w:pPr>
            <w:r>
              <w:rPr>
                <w:sz w:val="20"/>
                <w:szCs w:val="20"/>
              </w:rPr>
              <w:t>TAK</w:t>
            </w:r>
          </w:p>
        </w:tc>
        <w:tc>
          <w:tcPr>
            <w:tcW w:w="2650" w:type="dxa"/>
            <w:vAlign w:val="center"/>
          </w:tcPr>
          <w:p w14:paraId="10902605" w14:textId="1596409F" w:rsidR="00FE6CF0" w:rsidRPr="00490217" w:rsidRDefault="00FE6CF0" w:rsidP="00FE6CF0">
            <w:pPr>
              <w:jc w:val="center"/>
              <w:rPr>
                <w:sz w:val="20"/>
                <w:szCs w:val="20"/>
              </w:rPr>
            </w:pPr>
            <w:r w:rsidRPr="00490217">
              <w:rPr>
                <w:sz w:val="20"/>
                <w:szCs w:val="20"/>
              </w:rPr>
              <w:t xml:space="preserve">TAK - Modernizacja, remont </w:t>
            </w:r>
            <w:r w:rsidRPr="00490217">
              <w:rPr>
                <w:sz w:val="20"/>
                <w:szCs w:val="20"/>
              </w:rPr>
              <w:br/>
              <w:t>i rozbudowa istniejących budynków socjalnych</w:t>
            </w:r>
          </w:p>
        </w:tc>
      </w:tr>
      <w:tr w:rsidR="009E6D10" w:rsidRPr="00490217" w14:paraId="6B100319" w14:textId="77777777" w:rsidTr="009E6D10">
        <w:trPr>
          <w:gridAfter w:val="1"/>
          <w:wAfter w:w="7" w:type="dxa"/>
          <w:trHeight w:val="937"/>
        </w:trPr>
        <w:tc>
          <w:tcPr>
            <w:tcW w:w="556" w:type="dxa"/>
            <w:shd w:val="clear" w:color="auto" w:fill="E2EFD9" w:themeFill="accent6" w:themeFillTint="33"/>
            <w:vAlign w:val="center"/>
          </w:tcPr>
          <w:p w14:paraId="33B91DE5" w14:textId="77777777" w:rsidR="00FE6CF0" w:rsidRPr="00490217" w:rsidRDefault="00FE6CF0" w:rsidP="00FE6CF0">
            <w:pPr>
              <w:jc w:val="center"/>
              <w:rPr>
                <w:sz w:val="20"/>
                <w:szCs w:val="20"/>
              </w:rPr>
            </w:pPr>
            <w:r w:rsidRPr="00490217">
              <w:rPr>
                <w:sz w:val="20"/>
                <w:szCs w:val="20"/>
              </w:rPr>
              <w:t>6</w:t>
            </w:r>
          </w:p>
        </w:tc>
        <w:tc>
          <w:tcPr>
            <w:tcW w:w="2437" w:type="dxa"/>
            <w:shd w:val="clear" w:color="auto" w:fill="E2EFD9" w:themeFill="accent6" w:themeFillTint="33"/>
            <w:vAlign w:val="center"/>
          </w:tcPr>
          <w:p w14:paraId="5FBCB0F5" w14:textId="77777777" w:rsidR="00FE6CF0" w:rsidRPr="00490217" w:rsidRDefault="00FE6CF0" w:rsidP="00FE6CF0">
            <w:pPr>
              <w:jc w:val="center"/>
              <w:rPr>
                <w:sz w:val="20"/>
                <w:szCs w:val="20"/>
              </w:rPr>
            </w:pPr>
            <w:r w:rsidRPr="00490217">
              <w:rPr>
                <w:sz w:val="20"/>
                <w:szCs w:val="20"/>
              </w:rPr>
              <w:t>Ułatwiony dostęp do wysokospecjalistycznej opieki medycznej</w:t>
            </w:r>
          </w:p>
        </w:tc>
        <w:tc>
          <w:tcPr>
            <w:tcW w:w="2657" w:type="dxa"/>
            <w:shd w:val="clear" w:color="auto" w:fill="E2EFD9" w:themeFill="accent6" w:themeFillTint="33"/>
            <w:vAlign w:val="center"/>
          </w:tcPr>
          <w:p w14:paraId="64DD8DE1" w14:textId="11C2919A" w:rsidR="00FE6CF0" w:rsidRPr="00490217" w:rsidRDefault="008B5FE9" w:rsidP="00FE6CF0">
            <w:pPr>
              <w:jc w:val="center"/>
              <w:rPr>
                <w:sz w:val="20"/>
                <w:szCs w:val="20"/>
              </w:rPr>
            </w:pPr>
            <w:r w:rsidRPr="00490217">
              <w:rPr>
                <w:sz w:val="20"/>
                <w:szCs w:val="20"/>
              </w:rPr>
              <w:t>TAK</w:t>
            </w:r>
          </w:p>
        </w:tc>
        <w:tc>
          <w:tcPr>
            <w:tcW w:w="2491" w:type="dxa"/>
            <w:shd w:val="clear" w:color="auto" w:fill="E2EFD9" w:themeFill="accent6" w:themeFillTint="33"/>
          </w:tcPr>
          <w:p w14:paraId="45E3D3C9" w14:textId="381E15F0" w:rsidR="00FE6CF0" w:rsidRPr="00490217" w:rsidRDefault="00FE6CF0" w:rsidP="00FE6CF0">
            <w:pPr>
              <w:jc w:val="center"/>
              <w:rPr>
                <w:sz w:val="20"/>
                <w:szCs w:val="20"/>
              </w:rPr>
            </w:pPr>
            <w:r w:rsidRPr="00490217">
              <w:rPr>
                <w:sz w:val="20"/>
                <w:szCs w:val="20"/>
              </w:rPr>
              <w:t>TAK</w:t>
            </w:r>
          </w:p>
        </w:tc>
        <w:tc>
          <w:tcPr>
            <w:tcW w:w="2398"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2298D9A4" w14:textId="2DE85A7A" w:rsidR="00FE6CF0" w:rsidRPr="00490217" w:rsidRDefault="00FE6CF0" w:rsidP="00FE6CF0">
            <w:pPr>
              <w:jc w:val="center"/>
              <w:rPr>
                <w:sz w:val="20"/>
                <w:szCs w:val="20"/>
              </w:rPr>
            </w:pPr>
            <w:r w:rsidRPr="00490217">
              <w:rPr>
                <w:rFonts w:ascii="Calibri" w:hAnsi="Calibri" w:cs="Calibri"/>
                <w:sz w:val="20"/>
                <w:szCs w:val="20"/>
              </w:rPr>
              <w:t>TAK - Program szczepień na grypę oraz Program profilaktyki zakażeń meningokokowych  w tym bezpłatne szczepienia dla dzieci na Meningokoki</w:t>
            </w:r>
          </w:p>
        </w:tc>
        <w:tc>
          <w:tcPr>
            <w:tcW w:w="2717"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797DBDB3" w14:textId="5A0D1D5F" w:rsidR="00FE6CF0" w:rsidRPr="00490217" w:rsidRDefault="008E3864" w:rsidP="00FE6CF0">
            <w:pPr>
              <w:jc w:val="center"/>
              <w:rPr>
                <w:sz w:val="20"/>
                <w:szCs w:val="20"/>
              </w:rPr>
            </w:pPr>
            <w:r>
              <w:rPr>
                <w:sz w:val="20"/>
                <w:szCs w:val="20"/>
              </w:rPr>
              <w:t>TAK</w:t>
            </w:r>
          </w:p>
        </w:tc>
        <w:tc>
          <w:tcPr>
            <w:tcW w:w="2650" w:type="dxa"/>
            <w:shd w:val="clear" w:color="auto" w:fill="E2EFD9" w:themeFill="accent6" w:themeFillTint="33"/>
            <w:vAlign w:val="center"/>
          </w:tcPr>
          <w:p w14:paraId="5CE22771" w14:textId="770E4519" w:rsidR="00FE6CF0" w:rsidRPr="00490217" w:rsidRDefault="00FE6CF0" w:rsidP="00FE6CF0">
            <w:pPr>
              <w:jc w:val="center"/>
              <w:rPr>
                <w:sz w:val="20"/>
                <w:szCs w:val="20"/>
              </w:rPr>
            </w:pPr>
            <w:r w:rsidRPr="00490217">
              <w:rPr>
                <w:sz w:val="20"/>
                <w:szCs w:val="20"/>
              </w:rPr>
              <w:t>TAK</w:t>
            </w:r>
          </w:p>
        </w:tc>
      </w:tr>
      <w:tr w:rsidR="00961942" w:rsidRPr="00490217" w14:paraId="1C145063" w14:textId="77777777" w:rsidTr="00E8485E">
        <w:trPr>
          <w:gridAfter w:val="1"/>
          <w:wAfter w:w="7" w:type="dxa"/>
        </w:trPr>
        <w:tc>
          <w:tcPr>
            <w:tcW w:w="556" w:type="dxa"/>
            <w:vAlign w:val="center"/>
          </w:tcPr>
          <w:p w14:paraId="6053C93F" w14:textId="77777777" w:rsidR="00FE6CF0" w:rsidRPr="00490217" w:rsidRDefault="00FE6CF0" w:rsidP="00FE6CF0">
            <w:pPr>
              <w:jc w:val="center"/>
              <w:rPr>
                <w:sz w:val="20"/>
                <w:szCs w:val="20"/>
              </w:rPr>
            </w:pPr>
            <w:r w:rsidRPr="00490217">
              <w:rPr>
                <w:sz w:val="20"/>
                <w:szCs w:val="20"/>
              </w:rPr>
              <w:t>7</w:t>
            </w:r>
          </w:p>
        </w:tc>
        <w:tc>
          <w:tcPr>
            <w:tcW w:w="2437" w:type="dxa"/>
            <w:vAlign w:val="center"/>
          </w:tcPr>
          <w:p w14:paraId="095C56C6" w14:textId="77777777" w:rsidR="00FE6CF0" w:rsidRPr="00490217" w:rsidRDefault="00FE6CF0" w:rsidP="00FE6CF0">
            <w:pPr>
              <w:jc w:val="center"/>
              <w:rPr>
                <w:sz w:val="20"/>
                <w:szCs w:val="20"/>
              </w:rPr>
            </w:pPr>
            <w:r w:rsidRPr="00490217">
              <w:rPr>
                <w:sz w:val="20"/>
                <w:szCs w:val="20"/>
              </w:rPr>
              <w:t>Edukacja ekologiczna w tym programy skierowane dla dzieci w zakresie gospodarki odpadami</w:t>
            </w:r>
          </w:p>
        </w:tc>
        <w:tc>
          <w:tcPr>
            <w:tcW w:w="2657" w:type="dxa"/>
            <w:vAlign w:val="center"/>
          </w:tcPr>
          <w:p w14:paraId="36799816" w14:textId="00EA70A4" w:rsidR="00FE6CF0" w:rsidRPr="00490217" w:rsidRDefault="008B5FE9" w:rsidP="00FE6CF0">
            <w:pPr>
              <w:jc w:val="center"/>
              <w:rPr>
                <w:sz w:val="20"/>
                <w:szCs w:val="20"/>
              </w:rPr>
            </w:pPr>
            <w:r w:rsidRPr="00490217">
              <w:rPr>
                <w:sz w:val="20"/>
                <w:szCs w:val="20"/>
              </w:rPr>
              <w:t>TAK</w:t>
            </w:r>
          </w:p>
        </w:tc>
        <w:tc>
          <w:tcPr>
            <w:tcW w:w="2491" w:type="dxa"/>
          </w:tcPr>
          <w:p w14:paraId="19594F7B" w14:textId="753C6570" w:rsidR="00FE6CF0" w:rsidRPr="00490217" w:rsidRDefault="00FE6CF0" w:rsidP="00FE6CF0">
            <w:pPr>
              <w:jc w:val="center"/>
              <w:rPr>
                <w:sz w:val="20"/>
                <w:szCs w:val="20"/>
              </w:rPr>
            </w:pPr>
            <w:r w:rsidRPr="00490217">
              <w:rPr>
                <w:sz w:val="20"/>
                <w:szCs w:val="20"/>
              </w:rPr>
              <w:t>TAK</w:t>
            </w:r>
          </w:p>
        </w:tc>
        <w:tc>
          <w:tcPr>
            <w:tcW w:w="2398" w:type="dxa"/>
            <w:tcBorders>
              <w:top w:val="nil"/>
              <w:left w:val="single" w:sz="4" w:space="0" w:color="auto"/>
              <w:bottom w:val="single" w:sz="4" w:space="0" w:color="auto"/>
              <w:right w:val="single" w:sz="4" w:space="0" w:color="auto"/>
            </w:tcBorders>
            <w:shd w:val="clear" w:color="auto" w:fill="auto"/>
            <w:vAlign w:val="center"/>
          </w:tcPr>
          <w:p w14:paraId="71CC59A2" w14:textId="13F42C6F" w:rsidR="00FE6CF0" w:rsidRPr="00490217" w:rsidRDefault="00FE6CF0" w:rsidP="00FE6CF0">
            <w:pPr>
              <w:jc w:val="center"/>
              <w:rPr>
                <w:sz w:val="20"/>
                <w:szCs w:val="20"/>
              </w:rPr>
            </w:pPr>
            <w:r w:rsidRPr="00490217">
              <w:rPr>
                <w:rFonts w:ascii="Calibri" w:hAnsi="Calibri" w:cs="Calibri"/>
                <w:sz w:val="20"/>
                <w:szCs w:val="20"/>
              </w:rPr>
              <w:t>TAK - Warsztaty ekologiczne</w:t>
            </w:r>
          </w:p>
        </w:tc>
        <w:tc>
          <w:tcPr>
            <w:tcW w:w="2717" w:type="dxa"/>
            <w:tcBorders>
              <w:top w:val="nil"/>
              <w:left w:val="single" w:sz="4" w:space="0" w:color="auto"/>
              <w:bottom w:val="single" w:sz="4" w:space="0" w:color="auto"/>
              <w:right w:val="single" w:sz="4" w:space="0" w:color="auto"/>
            </w:tcBorders>
            <w:shd w:val="clear" w:color="auto" w:fill="auto"/>
            <w:vAlign w:val="center"/>
          </w:tcPr>
          <w:p w14:paraId="3731A358" w14:textId="1243CC55" w:rsidR="00FE6CF0" w:rsidRPr="00490217" w:rsidRDefault="008E3864" w:rsidP="00FE6CF0">
            <w:pPr>
              <w:jc w:val="center"/>
              <w:rPr>
                <w:sz w:val="20"/>
                <w:szCs w:val="20"/>
              </w:rPr>
            </w:pPr>
            <w:r>
              <w:rPr>
                <w:sz w:val="20"/>
                <w:szCs w:val="20"/>
              </w:rPr>
              <w:t>TAK</w:t>
            </w:r>
          </w:p>
        </w:tc>
        <w:tc>
          <w:tcPr>
            <w:tcW w:w="2650" w:type="dxa"/>
            <w:vAlign w:val="center"/>
          </w:tcPr>
          <w:p w14:paraId="47978D4B" w14:textId="3D45BB5D" w:rsidR="00FE6CF0" w:rsidRPr="00490217" w:rsidRDefault="00FE6CF0" w:rsidP="00FE6CF0">
            <w:pPr>
              <w:jc w:val="center"/>
              <w:rPr>
                <w:sz w:val="20"/>
                <w:szCs w:val="20"/>
              </w:rPr>
            </w:pPr>
            <w:r w:rsidRPr="00490217">
              <w:rPr>
                <w:sz w:val="20"/>
                <w:szCs w:val="20"/>
              </w:rPr>
              <w:t>TAK - Warsztaty ekologiczne</w:t>
            </w:r>
          </w:p>
        </w:tc>
      </w:tr>
      <w:tr w:rsidR="009E6D10" w:rsidRPr="00490217" w14:paraId="7AA1BB29" w14:textId="77777777" w:rsidTr="009E6D10">
        <w:trPr>
          <w:gridAfter w:val="1"/>
          <w:wAfter w:w="7" w:type="dxa"/>
        </w:trPr>
        <w:tc>
          <w:tcPr>
            <w:tcW w:w="556" w:type="dxa"/>
            <w:shd w:val="clear" w:color="auto" w:fill="E2EFD9" w:themeFill="accent6" w:themeFillTint="33"/>
            <w:vAlign w:val="center"/>
          </w:tcPr>
          <w:p w14:paraId="525CAD25" w14:textId="77777777" w:rsidR="00FE6CF0" w:rsidRPr="00490217" w:rsidRDefault="00FE6CF0" w:rsidP="00FE6CF0">
            <w:pPr>
              <w:jc w:val="center"/>
              <w:rPr>
                <w:sz w:val="20"/>
                <w:szCs w:val="20"/>
              </w:rPr>
            </w:pPr>
            <w:r w:rsidRPr="00490217">
              <w:rPr>
                <w:sz w:val="20"/>
                <w:szCs w:val="20"/>
              </w:rPr>
              <w:t>8</w:t>
            </w:r>
          </w:p>
        </w:tc>
        <w:tc>
          <w:tcPr>
            <w:tcW w:w="2437" w:type="dxa"/>
            <w:shd w:val="clear" w:color="auto" w:fill="E2EFD9" w:themeFill="accent6" w:themeFillTint="33"/>
            <w:vAlign w:val="center"/>
          </w:tcPr>
          <w:p w14:paraId="486B53B6" w14:textId="77777777" w:rsidR="00FE6CF0" w:rsidRPr="00490217" w:rsidRDefault="00FE6CF0" w:rsidP="00FE6CF0">
            <w:pPr>
              <w:jc w:val="center"/>
              <w:rPr>
                <w:sz w:val="20"/>
                <w:szCs w:val="20"/>
              </w:rPr>
            </w:pPr>
            <w:r w:rsidRPr="00490217">
              <w:rPr>
                <w:sz w:val="20"/>
                <w:szCs w:val="20"/>
              </w:rPr>
              <w:t>Wsparcie osób ze szczególnymi potrzebami w tym osób z niepełnosprawnością i osób starszych</w:t>
            </w:r>
          </w:p>
        </w:tc>
        <w:tc>
          <w:tcPr>
            <w:tcW w:w="2657" w:type="dxa"/>
            <w:shd w:val="clear" w:color="auto" w:fill="E2EFD9" w:themeFill="accent6" w:themeFillTint="33"/>
            <w:vAlign w:val="center"/>
          </w:tcPr>
          <w:p w14:paraId="448EF94C" w14:textId="77777777" w:rsidR="00FE6CF0" w:rsidRPr="00490217" w:rsidRDefault="008B5FE9" w:rsidP="00FE6CF0">
            <w:pPr>
              <w:jc w:val="center"/>
              <w:rPr>
                <w:sz w:val="20"/>
                <w:szCs w:val="20"/>
              </w:rPr>
            </w:pPr>
            <w:r w:rsidRPr="00490217">
              <w:rPr>
                <w:sz w:val="20"/>
                <w:szCs w:val="20"/>
              </w:rPr>
              <w:t>TAK</w:t>
            </w:r>
          </w:p>
          <w:p w14:paraId="3283F831" w14:textId="77777777" w:rsidR="008B5FE9" w:rsidRPr="00490217" w:rsidRDefault="008B5FE9" w:rsidP="008B5FE9">
            <w:pPr>
              <w:jc w:val="center"/>
              <w:rPr>
                <w:sz w:val="20"/>
                <w:szCs w:val="20"/>
              </w:rPr>
            </w:pPr>
            <w:r w:rsidRPr="00490217">
              <w:rPr>
                <w:sz w:val="20"/>
                <w:szCs w:val="20"/>
              </w:rPr>
              <w:t xml:space="preserve">1. Wypożyczania opasek „Teleopieka”, </w:t>
            </w:r>
          </w:p>
          <w:p w14:paraId="0BD545F9" w14:textId="77777777" w:rsidR="008B5FE9" w:rsidRPr="00490217" w:rsidRDefault="008B5FE9" w:rsidP="008B5FE9">
            <w:pPr>
              <w:jc w:val="center"/>
              <w:rPr>
                <w:sz w:val="20"/>
                <w:szCs w:val="20"/>
              </w:rPr>
            </w:pPr>
            <w:r w:rsidRPr="00490217">
              <w:rPr>
                <w:sz w:val="20"/>
                <w:szCs w:val="20"/>
              </w:rPr>
              <w:t xml:space="preserve">2. Usługi Opiekuńcze w miejscu zamieszkania. </w:t>
            </w:r>
          </w:p>
          <w:p w14:paraId="58773CD7" w14:textId="0DCF8DD3" w:rsidR="008B5FE9" w:rsidRPr="00490217" w:rsidRDefault="008B5FE9" w:rsidP="004F50F0">
            <w:pPr>
              <w:jc w:val="center"/>
              <w:rPr>
                <w:sz w:val="20"/>
                <w:szCs w:val="20"/>
              </w:rPr>
            </w:pPr>
            <w:r w:rsidRPr="00490217">
              <w:rPr>
                <w:sz w:val="20"/>
                <w:szCs w:val="20"/>
              </w:rPr>
              <w:t xml:space="preserve">3. Grupa wsparcia dla opiekunów faktycznych osób niepełnosprawnych. </w:t>
            </w:r>
          </w:p>
        </w:tc>
        <w:tc>
          <w:tcPr>
            <w:tcW w:w="2491" w:type="dxa"/>
            <w:shd w:val="clear" w:color="auto" w:fill="E2EFD9" w:themeFill="accent6" w:themeFillTint="33"/>
          </w:tcPr>
          <w:p w14:paraId="539BD540" w14:textId="77777777" w:rsidR="009E6D10" w:rsidRDefault="009E6D10" w:rsidP="00FE6CF0">
            <w:pPr>
              <w:jc w:val="center"/>
              <w:rPr>
                <w:sz w:val="20"/>
                <w:szCs w:val="20"/>
              </w:rPr>
            </w:pPr>
          </w:p>
          <w:p w14:paraId="64F73E3F" w14:textId="77777777" w:rsidR="009E6D10" w:rsidRDefault="009E6D10" w:rsidP="00FE6CF0">
            <w:pPr>
              <w:jc w:val="center"/>
              <w:rPr>
                <w:sz w:val="20"/>
                <w:szCs w:val="20"/>
              </w:rPr>
            </w:pPr>
          </w:p>
          <w:p w14:paraId="573686C9" w14:textId="77777777" w:rsidR="009E6D10" w:rsidRDefault="009E6D10" w:rsidP="00FE6CF0">
            <w:pPr>
              <w:jc w:val="center"/>
              <w:rPr>
                <w:sz w:val="20"/>
                <w:szCs w:val="20"/>
              </w:rPr>
            </w:pPr>
          </w:p>
          <w:p w14:paraId="2C00507A" w14:textId="7C1BF297" w:rsidR="00FE6CF0" w:rsidRPr="00490217" w:rsidRDefault="00FE6CF0" w:rsidP="00FE6CF0">
            <w:pPr>
              <w:jc w:val="center"/>
              <w:rPr>
                <w:sz w:val="20"/>
                <w:szCs w:val="20"/>
              </w:rPr>
            </w:pPr>
            <w:r w:rsidRPr="00490217">
              <w:rPr>
                <w:sz w:val="20"/>
                <w:szCs w:val="20"/>
              </w:rPr>
              <w:t xml:space="preserve">TAK - zapewnienie dostępności </w:t>
            </w:r>
            <w:r w:rsidRPr="00490217">
              <w:rPr>
                <w:sz w:val="20"/>
                <w:szCs w:val="20"/>
              </w:rPr>
              <w:br/>
              <w:t>w budynkach użyteczności publicznej</w:t>
            </w:r>
          </w:p>
        </w:tc>
        <w:tc>
          <w:tcPr>
            <w:tcW w:w="2398"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7165E822" w14:textId="4F1321B1" w:rsidR="00FE6CF0" w:rsidRPr="00490217" w:rsidRDefault="00FE6CF0" w:rsidP="00FE6CF0">
            <w:pPr>
              <w:jc w:val="center"/>
              <w:rPr>
                <w:sz w:val="20"/>
                <w:szCs w:val="20"/>
              </w:rPr>
            </w:pPr>
            <w:r w:rsidRPr="00490217">
              <w:rPr>
                <w:rFonts w:ascii="Calibri" w:hAnsi="Calibri" w:cs="Calibri"/>
                <w:sz w:val="20"/>
                <w:szCs w:val="20"/>
              </w:rPr>
              <w:t xml:space="preserve">TAK - Adaptacja pomieszczeń w budynku po byłej szkole w Bocheńcu na Dzienny Dom pobytu dla osób starszych; </w:t>
            </w:r>
            <w:r w:rsidRPr="00490217">
              <w:rPr>
                <w:sz w:val="20"/>
                <w:szCs w:val="20"/>
              </w:rPr>
              <w:t>realizacja projektów skierowanych do osób bezrobotnych, zagrożonych wykluczeniem społecznym do osób starszych</w:t>
            </w:r>
          </w:p>
        </w:tc>
        <w:tc>
          <w:tcPr>
            <w:tcW w:w="2717"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333FAD9A" w14:textId="5358D053" w:rsidR="00F56BA7" w:rsidRPr="00490217" w:rsidRDefault="008E3864" w:rsidP="00F56BA7">
            <w:pPr>
              <w:jc w:val="center"/>
              <w:rPr>
                <w:sz w:val="20"/>
                <w:szCs w:val="20"/>
              </w:rPr>
            </w:pPr>
            <w:r w:rsidRPr="008E3864">
              <w:rPr>
                <w:rFonts w:cstheme="minorHAnsi"/>
                <w:sz w:val="20"/>
                <w:szCs w:val="20"/>
              </w:rPr>
              <w:t xml:space="preserve">TAK </w:t>
            </w:r>
          </w:p>
          <w:p w14:paraId="55CAE401" w14:textId="3E662E53" w:rsidR="000B0B21" w:rsidRPr="00490217" w:rsidRDefault="000B0B21" w:rsidP="0096794A">
            <w:pPr>
              <w:jc w:val="center"/>
              <w:rPr>
                <w:sz w:val="20"/>
                <w:szCs w:val="20"/>
              </w:rPr>
            </w:pPr>
          </w:p>
        </w:tc>
        <w:tc>
          <w:tcPr>
            <w:tcW w:w="2650" w:type="dxa"/>
            <w:shd w:val="clear" w:color="auto" w:fill="E2EFD9" w:themeFill="accent6" w:themeFillTint="33"/>
            <w:vAlign w:val="center"/>
          </w:tcPr>
          <w:p w14:paraId="6D874CFF" w14:textId="454727B3" w:rsidR="00FE6CF0" w:rsidRPr="00490217" w:rsidRDefault="00FE6CF0" w:rsidP="00FE6CF0">
            <w:pPr>
              <w:jc w:val="center"/>
              <w:rPr>
                <w:sz w:val="20"/>
                <w:szCs w:val="20"/>
              </w:rPr>
            </w:pPr>
            <w:r w:rsidRPr="00490217">
              <w:rPr>
                <w:sz w:val="20"/>
                <w:szCs w:val="20"/>
              </w:rPr>
              <w:t>TAK – realizacja projektów skierowanych do osób bezrobotnych, zagrożonych wykluczeniem społecznym do osób starszych</w:t>
            </w:r>
          </w:p>
        </w:tc>
      </w:tr>
      <w:tr w:rsidR="00961942" w:rsidRPr="00490217" w14:paraId="3C990C7E" w14:textId="77777777" w:rsidTr="00E8485E">
        <w:trPr>
          <w:gridAfter w:val="1"/>
          <w:wAfter w:w="7" w:type="dxa"/>
        </w:trPr>
        <w:tc>
          <w:tcPr>
            <w:tcW w:w="556" w:type="dxa"/>
            <w:vAlign w:val="center"/>
          </w:tcPr>
          <w:p w14:paraId="2995FCB9" w14:textId="77777777" w:rsidR="00FE6CF0" w:rsidRPr="00490217" w:rsidRDefault="00FE6CF0" w:rsidP="00FE6CF0">
            <w:pPr>
              <w:jc w:val="center"/>
              <w:rPr>
                <w:sz w:val="20"/>
                <w:szCs w:val="20"/>
              </w:rPr>
            </w:pPr>
            <w:r w:rsidRPr="00490217">
              <w:rPr>
                <w:sz w:val="20"/>
                <w:szCs w:val="20"/>
              </w:rPr>
              <w:t>9</w:t>
            </w:r>
          </w:p>
        </w:tc>
        <w:tc>
          <w:tcPr>
            <w:tcW w:w="2437" w:type="dxa"/>
            <w:vAlign w:val="center"/>
          </w:tcPr>
          <w:p w14:paraId="7A0CFD2D" w14:textId="77777777" w:rsidR="00FE6CF0" w:rsidRPr="00490217" w:rsidRDefault="00FE6CF0" w:rsidP="00FE6CF0">
            <w:pPr>
              <w:jc w:val="center"/>
              <w:rPr>
                <w:sz w:val="20"/>
                <w:szCs w:val="20"/>
              </w:rPr>
            </w:pPr>
            <w:r w:rsidRPr="00490217">
              <w:rPr>
                <w:sz w:val="20"/>
                <w:szCs w:val="20"/>
              </w:rPr>
              <w:t>Zwiększanie aktywności obywatelskiej i społecznej mieszkańców np. stworzenie inkubatora organizacji pozarządowych</w:t>
            </w:r>
          </w:p>
        </w:tc>
        <w:tc>
          <w:tcPr>
            <w:tcW w:w="2657" w:type="dxa"/>
            <w:vAlign w:val="center"/>
          </w:tcPr>
          <w:p w14:paraId="3BCD3082" w14:textId="77777777" w:rsidR="00FE6CF0" w:rsidRPr="00490217" w:rsidRDefault="008B5FE9" w:rsidP="00FE6CF0">
            <w:pPr>
              <w:jc w:val="center"/>
              <w:rPr>
                <w:sz w:val="20"/>
                <w:szCs w:val="20"/>
              </w:rPr>
            </w:pPr>
            <w:r w:rsidRPr="00490217">
              <w:rPr>
                <w:sz w:val="20"/>
                <w:szCs w:val="20"/>
              </w:rPr>
              <w:t>TAK</w:t>
            </w:r>
          </w:p>
          <w:p w14:paraId="56AD556D" w14:textId="77777777" w:rsidR="008B5FE9" w:rsidRPr="00490217" w:rsidRDefault="008B5FE9" w:rsidP="008B5FE9">
            <w:pPr>
              <w:jc w:val="center"/>
              <w:rPr>
                <w:sz w:val="20"/>
                <w:szCs w:val="20"/>
              </w:rPr>
            </w:pPr>
            <w:r w:rsidRPr="00490217">
              <w:rPr>
                <w:sz w:val="20"/>
                <w:szCs w:val="20"/>
              </w:rPr>
              <w:t>1. Stworzenie systemu konsultacji społecznych prowadzonych w sprawach ważnych dla mieszkańców</w:t>
            </w:r>
          </w:p>
          <w:p w14:paraId="52B31694" w14:textId="77777777" w:rsidR="008B5FE9" w:rsidRPr="00490217" w:rsidRDefault="008B5FE9" w:rsidP="008B5FE9">
            <w:pPr>
              <w:jc w:val="center"/>
              <w:rPr>
                <w:sz w:val="20"/>
                <w:szCs w:val="20"/>
              </w:rPr>
            </w:pPr>
            <w:r w:rsidRPr="00490217">
              <w:rPr>
                <w:sz w:val="20"/>
                <w:szCs w:val="20"/>
              </w:rPr>
              <w:t>2. Udostępnienie lokalnych zasobów  dla działań wolontarystycznych</w:t>
            </w:r>
          </w:p>
          <w:p w14:paraId="3B761FC1" w14:textId="77777777" w:rsidR="008B5FE9" w:rsidRPr="00490217" w:rsidRDefault="008B5FE9" w:rsidP="008B5FE9">
            <w:pPr>
              <w:jc w:val="center"/>
              <w:rPr>
                <w:sz w:val="20"/>
                <w:szCs w:val="20"/>
              </w:rPr>
            </w:pPr>
            <w:r w:rsidRPr="00490217">
              <w:rPr>
                <w:sz w:val="20"/>
                <w:szCs w:val="20"/>
              </w:rPr>
              <w:t>3. Wypromowanie wolontariatu jako działania realizującego hobby, zainteresowania, wykorzystującego potencjał różnych grup społecznych</w:t>
            </w:r>
          </w:p>
          <w:p w14:paraId="3DAD0FD9" w14:textId="77777777" w:rsidR="008B5FE9" w:rsidRPr="00490217" w:rsidRDefault="008B5FE9" w:rsidP="008B5FE9">
            <w:pPr>
              <w:jc w:val="center"/>
              <w:rPr>
                <w:sz w:val="20"/>
                <w:szCs w:val="20"/>
              </w:rPr>
            </w:pPr>
            <w:r w:rsidRPr="00490217">
              <w:rPr>
                <w:sz w:val="20"/>
                <w:szCs w:val="20"/>
              </w:rPr>
              <w:t xml:space="preserve">4. Podniesienie efektywności i skuteczności </w:t>
            </w:r>
          </w:p>
          <w:p w14:paraId="3345BE6A" w14:textId="77777777" w:rsidR="008B5FE9" w:rsidRPr="00490217" w:rsidRDefault="008B5FE9" w:rsidP="008B5FE9">
            <w:pPr>
              <w:jc w:val="center"/>
              <w:rPr>
                <w:sz w:val="20"/>
                <w:szCs w:val="20"/>
              </w:rPr>
            </w:pPr>
            <w:r w:rsidRPr="00490217">
              <w:rPr>
                <w:sz w:val="20"/>
                <w:szCs w:val="20"/>
              </w:rPr>
              <w:t>działań realizowanych w sferze pożytku publicznego</w:t>
            </w:r>
          </w:p>
          <w:p w14:paraId="5F599B7C" w14:textId="15A6C665" w:rsidR="008B5FE9" w:rsidRPr="00490217" w:rsidRDefault="008B5FE9" w:rsidP="008B5FE9">
            <w:pPr>
              <w:jc w:val="center"/>
              <w:rPr>
                <w:sz w:val="20"/>
                <w:szCs w:val="20"/>
              </w:rPr>
            </w:pPr>
            <w:r w:rsidRPr="00490217">
              <w:rPr>
                <w:sz w:val="20"/>
                <w:szCs w:val="20"/>
              </w:rPr>
              <w:t>5. Usprawnienie systemu dofinansowywania i współfinansowania działań realizowanych przez NGO</w:t>
            </w:r>
          </w:p>
        </w:tc>
        <w:tc>
          <w:tcPr>
            <w:tcW w:w="2491" w:type="dxa"/>
          </w:tcPr>
          <w:p w14:paraId="168A86A9" w14:textId="5A7CC1E3" w:rsidR="00FE6CF0" w:rsidRPr="00490217" w:rsidRDefault="00FE6CF0" w:rsidP="00FE6CF0">
            <w:pPr>
              <w:jc w:val="center"/>
              <w:rPr>
                <w:sz w:val="20"/>
                <w:szCs w:val="20"/>
              </w:rPr>
            </w:pPr>
            <w:r w:rsidRPr="00490217">
              <w:rPr>
                <w:sz w:val="20"/>
                <w:szCs w:val="20"/>
              </w:rPr>
              <w:t>TAK</w:t>
            </w:r>
          </w:p>
        </w:tc>
        <w:tc>
          <w:tcPr>
            <w:tcW w:w="2398" w:type="dxa"/>
            <w:tcBorders>
              <w:top w:val="nil"/>
              <w:left w:val="single" w:sz="4" w:space="0" w:color="auto"/>
              <w:bottom w:val="single" w:sz="4" w:space="0" w:color="auto"/>
              <w:right w:val="single" w:sz="4" w:space="0" w:color="auto"/>
            </w:tcBorders>
            <w:shd w:val="clear" w:color="auto" w:fill="auto"/>
            <w:vAlign w:val="center"/>
          </w:tcPr>
          <w:p w14:paraId="0BAED2DF" w14:textId="050E7426" w:rsidR="00FE6CF0" w:rsidRPr="00490217" w:rsidRDefault="00FE6CF0" w:rsidP="00FE6CF0">
            <w:pPr>
              <w:jc w:val="center"/>
              <w:rPr>
                <w:sz w:val="20"/>
                <w:szCs w:val="20"/>
              </w:rPr>
            </w:pPr>
            <w:r w:rsidRPr="00490217">
              <w:rPr>
                <w:rFonts w:ascii="Calibri" w:hAnsi="Calibri" w:cs="Calibri"/>
                <w:sz w:val="20"/>
                <w:szCs w:val="20"/>
              </w:rPr>
              <w:t>TAK - Stworzenie Centrum Wolontariatu, Stworzenie Centrum Wsparcia Organizacji Pozarządowych</w:t>
            </w:r>
          </w:p>
        </w:tc>
        <w:tc>
          <w:tcPr>
            <w:tcW w:w="2717" w:type="dxa"/>
            <w:tcBorders>
              <w:top w:val="nil"/>
              <w:left w:val="single" w:sz="4" w:space="0" w:color="auto"/>
              <w:bottom w:val="single" w:sz="4" w:space="0" w:color="auto"/>
              <w:right w:val="single" w:sz="4" w:space="0" w:color="auto"/>
            </w:tcBorders>
            <w:shd w:val="clear" w:color="auto" w:fill="auto"/>
            <w:vAlign w:val="center"/>
          </w:tcPr>
          <w:p w14:paraId="4D7E15F2" w14:textId="1951B80F" w:rsidR="00FE6CF0" w:rsidRPr="00490217" w:rsidRDefault="008E3864" w:rsidP="00FE6CF0">
            <w:pPr>
              <w:jc w:val="center"/>
              <w:rPr>
                <w:sz w:val="20"/>
                <w:szCs w:val="20"/>
              </w:rPr>
            </w:pPr>
            <w:r>
              <w:rPr>
                <w:sz w:val="20"/>
                <w:szCs w:val="20"/>
              </w:rPr>
              <w:t>TAK</w:t>
            </w:r>
          </w:p>
        </w:tc>
        <w:tc>
          <w:tcPr>
            <w:tcW w:w="2650" w:type="dxa"/>
            <w:vAlign w:val="center"/>
          </w:tcPr>
          <w:p w14:paraId="4CDC5AED" w14:textId="28472C60" w:rsidR="00FE6CF0" w:rsidRPr="00490217" w:rsidRDefault="00FE6CF0" w:rsidP="00FE6CF0">
            <w:pPr>
              <w:jc w:val="center"/>
              <w:rPr>
                <w:sz w:val="20"/>
                <w:szCs w:val="20"/>
              </w:rPr>
            </w:pPr>
            <w:r w:rsidRPr="00490217">
              <w:rPr>
                <w:sz w:val="20"/>
                <w:szCs w:val="20"/>
              </w:rPr>
              <w:t>TAK</w:t>
            </w:r>
          </w:p>
        </w:tc>
      </w:tr>
      <w:tr w:rsidR="009E6D10" w:rsidRPr="00490217" w14:paraId="5DAE0F94" w14:textId="77777777" w:rsidTr="009E6D10">
        <w:trPr>
          <w:gridAfter w:val="1"/>
          <w:wAfter w:w="7" w:type="dxa"/>
        </w:trPr>
        <w:tc>
          <w:tcPr>
            <w:tcW w:w="556" w:type="dxa"/>
            <w:shd w:val="clear" w:color="auto" w:fill="E2EFD9" w:themeFill="accent6" w:themeFillTint="33"/>
            <w:vAlign w:val="center"/>
          </w:tcPr>
          <w:p w14:paraId="568101CF" w14:textId="77777777" w:rsidR="00FE6CF0" w:rsidRPr="00490217" w:rsidRDefault="00FE6CF0" w:rsidP="00FE6CF0">
            <w:pPr>
              <w:jc w:val="center"/>
              <w:rPr>
                <w:sz w:val="20"/>
                <w:szCs w:val="20"/>
              </w:rPr>
            </w:pPr>
            <w:r w:rsidRPr="00490217">
              <w:rPr>
                <w:sz w:val="20"/>
                <w:szCs w:val="20"/>
              </w:rPr>
              <w:t>10</w:t>
            </w:r>
          </w:p>
        </w:tc>
        <w:tc>
          <w:tcPr>
            <w:tcW w:w="2437" w:type="dxa"/>
            <w:shd w:val="clear" w:color="auto" w:fill="E2EFD9" w:themeFill="accent6" w:themeFillTint="33"/>
            <w:vAlign w:val="center"/>
          </w:tcPr>
          <w:p w14:paraId="2E2F3958" w14:textId="77777777" w:rsidR="00FE6CF0" w:rsidRPr="00490217" w:rsidRDefault="00FE6CF0" w:rsidP="00FE6CF0">
            <w:pPr>
              <w:jc w:val="center"/>
              <w:rPr>
                <w:sz w:val="20"/>
                <w:szCs w:val="20"/>
              </w:rPr>
            </w:pPr>
            <w:r w:rsidRPr="00490217">
              <w:rPr>
                <w:sz w:val="20"/>
                <w:szCs w:val="20"/>
              </w:rPr>
              <w:t>Kształcenie kadr urzędniczych</w:t>
            </w:r>
          </w:p>
        </w:tc>
        <w:tc>
          <w:tcPr>
            <w:tcW w:w="2657" w:type="dxa"/>
            <w:shd w:val="clear" w:color="auto" w:fill="E2EFD9" w:themeFill="accent6" w:themeFillTint="33"/>
            <w:vAlign w:val="center"/>
          </w:tcPr>
          <w:p w14:paraId="73802FD9" w14:textId="77777777" w:rsidR="00FE6CF0" w:rsidRPr="00490217" w:rsidRDefault="008B5FE9" w:rsidP="00FE6CF0">
            <w:pPr>
              <w:jc w:val="center"/>
              <w:rPr>
                <w:sz w:val="20"/>
                <w:szCs w:val="20"/>
              </w:rPr>
            </w:pPr>
            <w:r w:rsidRPr="00490217">
              <w:rPr>
                <w:sz w:val="20"/>
                <w:szCs w:val="20"/>
              </w:rPr>
              <w:t>TAK</w:t>
            </w:r>
          </w:p>
          <w:p w14:paraId="2DFF3EB6" w14:textId="77777777" w:rsidR="008B5FE9" w:rsidRPr="00490217" w:rsidRDefault="008B5FE9" w:rsidP="008B5FE9">
            <w:pPr>
              <w:jc w:val="center"/>
              <w:rPr>
                <w:sz w:val="20"/>
                <w:szCs w:val="20"/>
              </w:rPr>
            </w:pPr>
            <w:r w:rsidRPr="00490217">
              <w:rPr>
                <w:sz w:val="20"/>
                <w:szCs w:val="20"/>
              </w:rPr>
              <w:t>1. Działania podnoszące kompetencje zarządcze kadr kierowniczych i administracyjnych</w:t>
            </w:r>
          </w:p>
          <w:p w14:paraId="3415A20E" w14:textId="77777777" w:rsidR="008B5FE9" w:rsidRPr="00490217" w:rsidRDefault="008B5FE9" w:rsidP="008B5FE9">
            <w:pPr>
              <w:jc w:val="center"/>
              <w:rPr>
                <w:sz w:val="20"/>
                <w:szCs w:val="20"/>
              </w:rPr>
            </w:pPr>
            <w:r w:rsidRPr="00490217">
              <w:rPr>
                <w:sz w:val="20"/>
                <w:szCs w:val="20"/>
              </w:rPr>
              <w:t>2. Warsztaty, kursy, studia podyplomowe dla pracowników administracji samorządowej i jednostek przyczyniające się do podniesienia jakości oferowanych usług</w:t>
            </w:r>
          </w:p>
          <w:p w14:paraId="3CF6C6E5" w14:textId="77777777" w:rsidR="008B5FE9" w:rsidRPr="00490217" w:rsidRDefault="008B5FE9" w:rsidP="008B5FE9">
            <w:pPr>
              <w:jc w:val="center"/>
              <w:rPr>
                <w:sz w:val="20"/>
                <w:szCs w:val="20"/>
              </w:rPr>
            </w:pPr>
            <w:r w:rsidRPr="00490217">
              <w:rPr>
                <w:sz w:val="20"/>
                <w:szCs w:val="20"/>
              </w:rPr>
              <w:t xml:space="preserve">3. Szkolenia interpersonalne, ułatwiające kontakt z klientem, współprace w grupie. </w:t>
            </w:r>
          </w:p>
          <w:p w14:paraId="62390C2E" w14:textId="77777777" w:rsidR="008B5FE9" w:rsidRPr="00490217" w:rsidRDefault="008B5FE9" w:rsidP="008B5FE9">
            <w:pPr>
              <w:jc w:val="center"/>
              <w:rPr>
                <w:sz w:val="20"/>
                <w:szCs w:val="20"/>
              </w:rPr>
            </w:pPr>
            <w:r w:rsidRPr="00490217">
              <w:rPr>
                <w:sz w:val="20"/>
                <w:szCs w:val="20"/>
              </w:rPr>
              <w:t>4. Wyjazdy studyjne dla pracowników administracji i jednostek w celu tworzenia potencjalnych partnerstw, korzystania z dobrych praktyk</w:t>
            </w:r>
          </w:p>
          <w:p w14:paraId="64B7A1F5" w14:textId="41951FB8" w:rsidR="008B5FE9" w:rsidRPr="00490217" w:rsidRDefault="008B5FE9" w:rsidP="008B5FE9">
            <w:pPr>
              <w:jc w:val="center"/>
              <w:rPr>
                <w:sz w:val="20"/>
                <w:szCs w:val="20"/>
              </w:rPr>
            </w:pPr>
            <w:r w:rsidRPr="00490217">
              <w:rPr>
                <w:sz w:val="20"/>
                <w:szCs w:val="20"/>
              </w:rPr>
              <w:t>5. Poprawa ergonomii pracy</w:t>
            </w:r>
          </w:p>
        </w:tc>
        <w:tc>
          <w:tcPr>
            <w:tcW w:w="2491" w:type="dxa"/>
            <w:tcBorders>
              <w:bottom w:val="single" w:sz="4" w:space="0" w:color="auto"/>
            </w:tcBorders>
            <w:shd w:val="clear" w:color="auto" w:fill="E2EFD9" w:themeFill="accent6" w:themeFillTint="33"/>
          </w:tcPr>
          <w:p w14:paraId="11DAFAA1" w14:textId="77777777" w:rsidR="009E6D10" w:rsidRDefault="009E6D10" w:rsidP="00FE6CF0">
            <w:pPr>
              <w:jc w:val="center"/>
              <w:rPr>
                <w:sz w:val="20"/>
                <w:szCs w:val="20"/>
              </w:rPr>
            </w:pPr>
          </w:p>
          <w:p w14:paraId="23F78B52" w14:textId="77777777" w:rsidR="009E6D10" w:rsidRDefault="009E6D10" w:rsidP="00FE6CF0">
            <w:pPr>
              <w:jc w:val="center"/>
              <w:rPr>
                <w:sz w:val="20"/>
                <w:szCs w:val="20"/>
              </w:rPr>
            </w:pPr>
          </w:p>
          <w:p w14:paraId="5D1B89B8" w14:textId="77777777" w:rsidR="009E6D10" w:rsidRDefault="009E6D10" w:rsidP="00FE6CF0">
            <w:pPr>
              <w:jc w:val="center"/>
              <w:rPr>
                <w:sz w:val="20"/>
                <w:szCs w:val="20"/>
              </w:rPr>
            </w:pPr>
          </w:p>
          <w:p w14:paraId="1F54103B" w14:textId="77777777" w:rsidR="009E6D10" w:rsidRDefault="009E6D10" w:rsidP="00FE6CF0">
            <w:pPr>
              <w:jc w:val="center"/>
              <w:rPr>
                <w:sz w:val="20"/>
                <w:szCs w:val="20"/>
              </w:rPr>
            </w:pPr>
          </w:p>
          <w:p w14:paraId="3F325897" w14:textId="77777777" w:rsidR="009E6D10" w:rsidRDefault="009E6D10" w:rsidP="00FE6CF0">
            <w:pPr>
              <w:jc w:val="center"/>
              <w:rPr>
                <w:sz w:val="20"/>
                <w:szCs w:val="20"/>
              </w:rPr>
            </w:pPr>
          </w:p>
          <w:p w14:paraId="2C556BF5" w14:textId="77777777" w:rsidR="009E6D10" w:rsidRDefault="009E6D10" w:rsidP="00FE6CF0">
            <w:pPr>
              <w:jc w:val="center"/>
              <w:rPr>
                <w:sz w:val="20"/>
                <w:szCs w:val="20"/>
              </w:rPr>
            </w:pPr>
          </w:p>
          <w:p w14:paraId="0B98C367" w14:textId="77777777" w:rsidR="009E6D10" w:rsidRDefault="009E6D10" w:rsidP="00FE6CF0">
            <w:pPr>
              <w:jc w:val="center"/>
              <w:rPr>
                <w:sz w:val="20"/>
                <w:szCs w:val="20"/>
              </w:rPr>
            </w:pPr>
          </w:p>
          <w:p w14:paraId="02868A6B" w14:textId="77777777" w:rsidR="009E6D10" w:rsidRDefault="009E6D10" w:rsidP="00FE6CF0">
            <w:pPr>
              <w:jc w:val="center"/>
              <w:rPr>
                <w:sz w:val="20"/>
                <w:szCs w:val="20"/>
              </w:rPr>
            </w:pPr>
          </w:p>
          <w:p w14:paraId="7CEE59E7" w14:textId="77777777" w:rsidR="009E6D10" w:rsidRDefault="009E6D10" w:rsidP="00FE6CF0">
            <w:pPr>
              <w:jc w:val="center"/>
              <w:rPr>
                <w:sz w:val="20"/>
                <w:szCs w:val="20"/>
              </w:rPr>
            </w:pPr>
          </w:p>
          <w:p w14:paraId="7FA2A0EC" w14:textId="77777777" w:rsidR="009E6D10" w:rsidRDefault="009E6D10" w:rsidP="00FE6CF0">
            <w:pPr>
              <w:jc w:val="center"/>
              <w:rPr>
                <w:sz w:val="20"/>
                <w:szCs w:val="20"/>
              </w:rPr>
            </w:pPr>
          </w:p>
          <w:p w14:paraId="4D76AADF" w14:textId="5EFBDEE3" w:rsidR="00FE6CF0" w:rsidRPr="00490217" w:rsidRDefault="00FE6CF0" w:rsidP="00FE6CF0">
            <w:pPr>
              <w:jc w:val="center"/>
              <w:rPr>
                <w:sz w:val="20"/>
                <w:szCs w:val="20"/>
              </w:rPr>
            </w:pPr>
            <w:r w:rsidRPr="00490217">
              <w:rPr>
                <w:sz w:val="20"/>
                <w:szCs w:val="20"/>
              </w:rPr>
              <w:t>TAK – organizacja szkoleń</w:t>
            </w:r>
          </w:p>
        </w:tc>
        <w:tc>
          <w:tcPr>
            <w:tcW w:w="2398"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73CD2EA9" w14:textId="2962C6F0" w:rsidR="00FE6CF0" w:rsidRPr="00490217" w:rsidRDefault="00FE6CF0" w:rsidP="00FE6CF0">
            <w:pPr>
              <w:jc w:val="center"/>
              <w:rPr>
                <w:sz w:val="20"/>
                <w:szCs w:val="20"/>
              </w:rPr>
            </w:pPr>
            <w:r w:rsidRPr="00490217">
              <w:rPr>
                <w:rFonts w:ascii="Calibri" w:hAnsi="Calibri" w:cs="Calibri"/>
                <w:sz w:val="20"/>
                <w:szCs w:val="20"/>
              </w:rPr>
              <w:t>TAK - Edukacja kadry placówek budżetowych Gminy Małogoszcz</w:t>
            </w:r>
          </w:p>
        </w:tc>
        <w:tc>
          <w:tcPr>
            <w:tcW w:w="2717"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03FE4AA8" w14:textId="71A3D85C" w:rsidR="00FE6CF0" w:rsidRPr="00490217" w:rsidRDefault="0096794A" w:rsidP="00FE6CF0">
            <w:pPr>
              <w:jc w:val="center"/>
              <w:rPr>
                <w:sz w:val="20"/>
                <w:szCs w:val="20"/>
              </w:rPr>
            </w:pPr>
            <w:r>
              <w:rPr>
                <w:sz w:val="20"/>
                <w:szCs w:val="20"/>
              </w:rPr>
              <w:t>TAK</w:t>
            </w:r>
          </w:p>
        </w:tc>
        <w:tc>
          <w:tcPr>
            <w:tcW w:w="2650" w:type="dxa"/>
            <w:tcBorders>
              <w:bottom w:val="single" w:sz="4" w:space="0" w:color="auto"/>
            </w:tcBorders>
            <w:shd w:val="clear" w:color="auto" w:fill="E2EFD9" w:themeFill="accent6" w:themeFillTint="33"/>
            <w:vAlign w:val="center"/>
          </w:tcPr>
          <w:p w14:paraId="2183F07F" w14:textId="052BFFBB" w:rsidR="00FE6CF0" w:rsidRPr="00490217" w:rsidRDefault="00FE6CF0" w:rsidP="00FE6CF0">
            <w:pPr>
              <w:jc w:val="center"/>
              <w:rPr>
                <w:sz w:val="20"/>
                <w:szCs w:val="20"/>
              </w:rPr>
            </w:pPr>
            <w:r w:rsidRPr="00490217">
              <w:rPr>
                <w:sz w:val="20"/>
                <w:szCs w:val="20"/>
              </w:rPr>
              <w:t>TAK</w:t>
            </w:r>
          </w:p>
        </w:tc>
      </w:tr>
      <w:tr w:rsidR="00961942" w:rsidRPr="00490217" w14:paraId="68BF4AA2" w14:textId="77777777" w:rsidTr="00E8485E">
        <w:trPr>
          <w:gridAfter w:val="1"/>
          <w:wAfter w:w="7" w:type="dxa"/>
        </w:trPr>
        <w:tc>
          <w:tcPr>
            <w:tcW w:w="556" w:type="dxa"/>
            <w:vAlign w:val="center"/>
          </w:tcPr>
          <w:p w14:paraId="4A5600F4" w14:textId="2DD17171" w:rsidR="00FE6CF0" w:rsidRPr="00490217" w:rsidRDefault="00FE6CF0" w:rsidP="00FE6CF0">
            <w:pPr>
              <w:jc w:val="center"/>
              <w:rPr>
                <w:sz w:val="20"/>
                <w:szCs w:val="20"/>
              </w:rPr>
            </w:pPr>
            <w:r w:rsidRPr="00490217">
              <w:rPr>
                <w:sz w:val="20"/>
                <w:szCs w:val="20"/>
              </w:rPr>
              <w:t>11</w:t>
            </w:r>
          </w:p>
        </w:tc>
        <w:tc>
          <w:tcPr>
            <w:tcW w:w="2437" w:type="dxa"/>
            <w:vAlign w:val="center"/>
          </w:tcPr>
          <w:p w14:paraId="606F60E3" w14:textId="7E41BFAE" w:rsidR="00FE6CF0" w:rsidRPr="00490217" w:rsidRDefault="00FE6CF0" w:rsidP="00FE6CF0">
            <w:pPr>
              <w:jc w:val="center"/>
              <w:rPr>
                <w:sz w:val="20"/>
                <w:szCs w:val="20"/>
              </w:rPr>
            </w:pPr>
            <w:r w:rsidRPr="00490217">
              <w:rPr>
                <w:sz w:val="20"/>
                <w:szCs w:val="20"/>
              </w:rPr>
              <w:t>Inne w obszarze społecznym</w:t>
            </w:r>
          </w:p>
        </w:tc>
        <w:tc>
          <w:tcPr>
            <w:tcW w:w="2657" w:type="dxa"/>
            <w:vAlign w:val="center"/>
          </w:tcPr>
          <w:p w14:paraId="58111588" w14:textId="77777777" w:rsidR="00045E13" w:rsidRPr="00490217" w:rsidRDefault="00045E13" w:rsidP="00FE6CF0">
            <w:pPr>
              <w:jc w:val="center"/>
              <w:rPr>
                <w:sz w:val="20"/>
                <w:szCs w:val="20"/>
              </w:rPr>
            </w:pPr>
            <w:r w:rsidRPr="00490217">
              <w:rPr>
                <w:sz w:val="20"/>
                <w:szCs w:val="20"/>
              </w:rPr>
              <w:t xml:space="preserve">TAK </w:t>
            </w:r>
          </w:p>
          <w:p w14:paraId="2BACBA74" w14:textId="6703F04D" w:rsidR="008B5FE9" w:rsidRPr="00490217" w:rsidRDefault="008B5FE9" w:rsidP="00FE6CF0">
            <w:pPr>
              <w:jc w:val="center"/>
              <w:rPr>
                <w:sz w:val="20"/>
                <w:szCs w:val="20"/>
              </w:rPr>
            </w:pPr>
            <w:r w:rsidRPr="00490217">
              <w:rPr>
                <w:sz w:val="20"/>
                <w:szCs w:val="20"/>
              </w:rPr>
              <w:t>1 Rozbudowa Urzędu Gminy i Miasta w Chęcinach oraz siedziby Centrum Usług Wspólnych</w:t>
            </w:r>
          </w:p>
          <w:p w14:paraId="03CC2DE9" w14:textId="77777777" w:rsidR="008B5FE9" w:rsidRPr="00490217" w:rsidRDefault="008B5FE9" w:rsidP="00FE6CF0">
            <w:pPr>
              <w:jc w:val="center"/>
              <w:rPr>
                <w:sz w:val="20"/>
                <w:szCs w:val="20"/>
              </w:rPr>
            </w:pPr>
          </w:p>
          <w:p w14:paraId="5475D04C" w14:textId="45D55B63" w:rsidR="00FE6CF0" w:rsidRPr="00490217" w:rsidRDefault="008B5FE9" w:rsidP="00FE6CF0">
            <w:pPr>
              <w:jc w:val="center"/>
              <w:rPr>
                <w:sz w:val="20"/>
                <w:szCs w:val="20"/>
              </w:rPr>
            </w:pPr>
            <w:r w:rsidRPr="00490217">
              <w:rPr>
                <w:sz w:val="20"/>
                <w:szCs w:val="20"/>
              </w:rPr>
              <w:t xml:space="preserve">2 </w:t>
            </w:r>
            <w:r w:rsidR="00045E13" w:rsidRPr="00490217">
              <w:rPr>
                <w:sz w:val="20"/>
                <w:szCs w:val="20"/>
              </w:rPr>
              <w:t>Utworzenie Centrum opiekuńczo- mieszkalnego</w:t>
            </w:r>
          </w:p>
          <w:p w14:paraId="638F232E" w14:textId="77777777" w:rsidR="00045E13" w:rsidRPr="00490217" w:rsidRDefault="00045E13" w:rsidP="00FE6CF0">
            <w:pPr>
              <w:jc w:val="center"/>
              <w:rPr>
                <w:sz w:val="20"/>
                <w:szCs w:val="20"/>
              </w:rPr>
            </w:pPr>
          </w:p>
          <w:p w14:paraId="2BE4D2E9" w14:textId="58368BCD" w:rsidR="00045E13" w:rsidRPr="00490217" w:rsidRDefault="00045E13" w:rsidP="00FE6CF0">
            <w:pPr>
              <w:jc w:val="center"/>
              <w:rPr>
                <w:sz w:val="20"/>
                <w:szCs w:val="20"/>
              </w:rPr>
            </w:pPr>
            <w:r w:rsidRPr="00490217">
              <w:rPr>
                <w:sz w:val="20"/>
                <w:szCs w:val="20"/>
              </w:rPr>
              <w:t>Osoby dorosłe, posiadające orzeczenie o znacznym lub umiarkowanym stopniu niepełnosprawności lub równoważne często wymagają szczególnego i kompleksowego zapewnienia im wsparcia adekwatnego do ich stanu zdrowia i związanych z tym potrzeb. W związku ze stale zwiększającą się liczbą osób, którym tutejszy Ośrodek zapewnia wsparcie w ramach usług opiekuńczych konieczne jest na terenie Gminy utworzenie Centrum opiekuńczo- mieszkalnego, które uzupełni dotychczasowy system opieki i będzie łączyć niezależne zamieszkiwanie z opieką i wsparciem beneficjentów. Z placówki będzie mogło korzystać łącznie 30 osób niepełnosprawnych w stopniu znacznym i umiarkowanym, z czego dziesięć osób będzie mieszkać w Centrum na stałe. Pozostałe zostaną objęte opieką i rehabilitacją w ramach pobytu dziennego. Celem projektu będzie pomoc dorosłym osobom niepełnosprawnym posiadającym orzeczony znaczny lub umiarkowany stopień niepełnosprawności lub równoważnymi poprzez zapewnienie im wsparcia w formie całodobowego lub dziennego pobytu. W ramach projektu konieczna będzie budowa obiektu i dostosowanie go do potrzeb osób niepełnosprawnych, zatrudnienie wyspecjalizowanej kadry, a także zakup sprzętu i wyposażenia Centrum oraz organizacja transportu dla uczestników. Obowiązkiem całego społeczeństwa jest uczynić wszystko, by ludziom starszym i niepełnosprawnym żyło się coraz lepiej i godniej oraz by ostatnią fazę swojego życia mogli oni spędzić w atmosferze powszechnej akceptacji, uznania i poczucia</w:t>
            </w:r>
          </w:p>
        </w:tc>
        <w:tc>
          <w:tcPr>
            <w:tcW w:w="2491" w:type="dxa"/>
            <w:tcBorders>
              <w:top w:val="single" w:sz="4" w:space="0" w:color="auto"/>
            </w:tcBorders>
          </w:tcPr>
          <w:p w14:paraId="7A752BE8" w14:textId="77777777" w:rsidR="001C3475" w:rsidRDefault="001C3475" w:rsidP="00FE6CF0">
            <w:pPr>
              <w:jc w:val="center"/>
              <w:rPr>
                <w:sz w:val="20"/>
                <w:szCs w:val="20"/>
              </w:rPr>
            </w:pPr>
          </w:p>
          <w:p w14:paraId="4D5B08DC" w14:textId="77777777" w:rsidR="001C3475" w:rsidRDefault="001C3475" w:rsidP="00FE6CF0">
            <w:pPr>
              <w:jc w:val="center"/>
              <w:rPr>
                <w:sz w:val="20"/>
                <w:szCs w:val="20"/>
              </w:rPr>
            </w:pPr>
          </w:p>
          <w:p w14:paraId="33FF1F71" w14:textId="77777777" w:rsidR="001C3475" w:rsidRDefault="001C3475" w:rsidP="00FE6CF0">
            <w:pPr>
              <w:jc w:val="center"/>
              <w:rPr>
                <w:sz w:val="20"/>
                <w:szCs w:val="20"/>
              </w:rPr>
            </w:pPr>
          </w:p>
          <w:p w14:paraId="2B22E6B2" w14:textId="77777777" w:rsidR="001C3475" w:rsidRDefault="001C3475" w:rsidP="00FE6CF0">
            <w:pPr>
              <w:jc w:val="center"/>
              <w:rPr>
                <w:sz w:val="20"/>
                <w:szCs w:val="20"/>
              </w:rPr>
            </w:pPr>
          </w:p>
          <w:p w14:paraId="11D0F355" w14:textId="77777777" w:rsidR="001C3475" w:rsidRDefault="001C3475" w:rsidP="00FE6CF0">
            <w:pPr>
              <w:jc w:val="center"/>
              <w:rPr>
                <w:sz w:val="20"/>
                <w:szCs w:val="20"/>
              </w:rPr>
            </w:pPr>
          </w:p>
          <w:p w14:paraId="4922DC13" w14:textId="77777777" w:rsidR="001C3475" w:rsidRDefault="001C3475" w:rsidP="00FE6CF0">
            <w:pPr>
              <w:jc w:val="center"/>
              <w:rPr>
                <w:sz w:val="20"/>
                <w:szCs w:val="20"/>
              </w:rPr>
            </w:pPr>
          </w:p>
          <w:p w14:paraId="0F1F8734" w14:textId="77777777" w:rsidR="001C3475" w:rsidRDefault="001C3475" w:rsidP="00FE6CF0">
            <w:pPr>
              <w:jc w:val="center"/>
              <w:rPr>
                <w:sz w:val="20"/>
                <w:szCs w:val="20"/>
              </w:rPr>
            </w:pPr>
          </w:p>
          <w:p w14:paraId="59D54207" w14:textId="77777777" w:rsidR="001C3475" w:rsidRDefault="001C3475" w:rsidP="00FE6CF0">
            <w:pPr>
              <w:jc w:val="center"/>
              <w:rPr>
                <w:sz w:val="20"/>
                <w:szCs w:val="20"/>
              </w:rPr>
            </w:pPr>
          </w:p>
          <w:p w14:paraId="3AF1F92F" w14:textId="77777777" w:rsidR="001C3475" w:rsidRDefault="001C3475" w:rsidP="00FE6CF0">
            <w:pPr>
              <w:jc w:val="center"/>
              <w:rPr>
                <w:sz w:val="20"/>
                <w:szCs w:val="20"/>
              </w:rPr>
            </w:pPr>
          </w:p>
          <w:p w14:paraId="047C0472" w14:textId="6FF14DEC" w:rsidR="00FE6CF0" w:rsidRPr="00490217" w:rsidRDefault="00FE6CF0" w:rsidP="00FE6CF0">
            <w:pPr>
              <w:jc w:val="center"/>
              <w:rPr>
                <w:sz w:val="20"/>
                <w:szCs w:val="20"/>
              </w:rPr>
            </w:pPr>
            <w:r w:rsidRPr="00490217">
              <w:rPr>
                <w:sz w:val="20"/>
                <w:szCs w:val="20"/>
              </w:rPr>
              <w:t xml:space="preserve">TAK - zajęcia dodatkowe w przedszkolach </w:t>
            </w:r>
            <w:r w:rsidRPr="00490217">
              <w:rPr>
                <w:sz w:val="20"/>
                <w:szCs w:val="20"/>
              </w:rPr>
              <w:br/>
              <w:t>i żłobku gminnym wraz z wydłużeniem czasu ich otwarcia</w:t>
            </w:r>
          </w:p>
        </w:tc>
        <w:tc>
          <w:tcPr>
            <w:tcW w:w="2398" w:type="dxa"/>
            <w:tcBorders>
              <w:top w:val="single" w:sz="4" w:space="0" w:color="auto"/>
              <w:left w:val="single" w:sz="4" w:space="0" w:color="auto"/>
              <w:bottom w:val="single" w:sz="4" w:space="0" w:color="auto"/>
              <w:right w:val="single" w:sz="4" w:space="0" w:color="auto"/>
            </w:tcBorders>
            <w:shd w:val="clear" w:color="auto" w:fill="auto"/>
            <w:vAlign w:val="center"/>
          </w:tcPr>
          <w:p w14:paraId="262751D3" w14:textId="77777777" w:rsidR="001C3475" w:rsidRDefault="001C3475" w:rsidP="00FE6CF0">
            <w:pPr>
              <w:jc w:val="center"/>
              <w:rPr>
                <w:color w:val="FF0000"/>
                <w:sz w:val="20"/>
                <w:szCs w:val="20"/>
              </w:rPr>
            </w:pPr>
          </w:p>
          <w:p w14:paraId="24C34E0D" w14:textId="53C0CA8C" w:rsidR="00FE6CF0" w:rsidRPr="00490217" w:rsidRDefault="001C3475" w:rsidP="00FE6CF0">
            <w:pPr>
              <w:jc w:val="center"/>
              <w:rPr>
                <w:rFonts w:ascii="Calibri" w:hAnsi="Calibri" w:cs="Calibri"/>
                <w:sz w:val="20"/>
                <w:szCs w:val="20"/>
              </w:rPr>
            </w:pPr>
            <w:r w:rsidRPr="001C3475">
              <w:rPr>
                <w:color w:val="000000" w:themeColor="text1"/>
                <w:sz w:val="20"/>
                <w:szCs w:val="20"/>
              </w:rPr>
              <w:t xml:space="preserve">TAK - zajęcia dodatkowe </w:t>
            </w:r>
            <w:r w:rsidRPr="001C3475">
              <w:rPr>
                <w:color w:val="000000" w:themeColor="text1"/>
                <w:sz w:val="20"/>
                <w:szCs w:val="20"/>
              </w:rPr>
              <w:br/>
              <w:t xml:space="preserve">w przedszkolach </w:t>
            </w:r>
            <w:r w:rsidRPr="001C3475">
              <w:rPr>
                <w:color w:val="000000" w:themeColor="text1"/>
                <w:sz w:val="20"/>
                <w:szCs w:val="20"/>
              </w:rPr>
              <w:br/>
              <w:t>i żłobku gminnym wraz z wydłużeniem czasu ich otwarcia</w:t>
            </w:r>
          </w:p>
        </w:tc>
        <w:tc>
          <w:tcPr>
            <w:tcW w:w="2717" w:type="dxa"/>
            <w:tcBorders>
              <w:top w:val="single" w:sz="4" w:space="0" w:color="auto"/>
              <w:left w:val="single" w:sz="4" w:space="0" w:color="auto"/>
              <w:bottom w:val="single" w:sz="4" w:space="0" w:color="auto"/>
              <w:right w:val="single" w:sz="4" w:space="0" w:color="auto"/>
            </w:tcBorders>
            <w:shd w:val="clear" w:color="auto" w:fill="auto"/>
            <w:vAlign w:val="center"/>
          </w:tcPr>
          <w:p w14:paraId="2668B033" w14:textId="2597AFC0" w:rsidR="008E6CFB" w:rsidRPr="008E6CFB" w:rsidRDefault="008E6CFB" w:rsidP="00FE6CF0">
            <w:pPr>
              <w:jc w:val="center"/>
              <w:rPr>
                <w:rFonts w:cstheme="minorHAnsi"/>
                <w:sz w:val="20"/>
                <w:szCs w:val="20"/>
              </w:rPr>
            </w:pPr>
            <w:r w:rsidRPr="008E6CFB">
              <w:rPr>
                <w:rFonts w:cstheme="minorHAnsi"/>
                <w:sz w:val="20"/>
                <w:szCs w:val="20"/>
              </w:rPr>
              <w:t xml:space="preserve">TAK </w:t>
            </w:r>
          </w:p>
          <w:p w14:paraId="73960AE2" w14:textId="01B96806" w:rsidR="00FE6CF0" w:rsidRPr="00490217" w:rsidRDefault="008E6CFB" w:rsidP="00FE6CF0">
            <w:pPr>
              <w:jc w:val="center"/>
              <w:rPr>
                <w:sz w:val="20"/>
                <w:szCs w:val="20"/>
              </w:rPr>
            </w:pPr>
            <w:r w:rsidRPr="00267F0E">
              <w:rPr>
                <w:rFonts w:cstheme="minorHAnsi"/>
                <w:b/>
                <w:bCs/>
                <w:sz w:val="20"/>
                <w:szCs w:val="20"/>
              </w:rPr>
              <w:t>Budowa budynku usługowego (Środowiskowy Dom Samopomocy) w Piekoszowie</w:t>
            </w:r>
            <w:r w:rsidRPr="00267F0E">
              <w:rPr>
                <w:rFonts w:cstheme="minorHAnsi"/>
                <w:sz w:val="20"/>
                <w:szCs w:val="20"/>
              </w:rPr>
              <w:t xml:space="preserve"> wraz z niezbędną infrastrukturą techniczną </w:t>
            </w:r>
            <w:r w:rsidR="001965A5">
              <w:rPr>
                <w:rFonts w:cstheme="minorHAnsi"/>
                <w:sz w:val="20"/>
                <w:szCs w:val="20"/>
              </w:rPr>
              <w:br/>
              <w:t>i zagospodarowaniem przyległego terenu</w:t>
            </w:r>
          </w:p>
        </w:tc>
        <w:tc>
          <w:tcPr>
            <w:tcW w:w="2650" w:type="dxa"/>
            <w:tcBorders>
              <w:top w:val="single" w:sz="4" w:space="0" w:color="auto"/>
            </w:tcBorders>
            <w:vAlign w:val="center"/>
          </w:tcPr>
          <w:p w14:paraId="5E2C68DA" w14:textId="6643A8C9" w:rsidR="00FE6CF0" w:rsidRPr="00490217" w:rsidRDefault="00952BA8" w:rsidP="00FE6CF0">
            <w:pPr>
              <w:jc w:val="center"/>
              <w:rPr>
                <w:sz w:val="20"/>
                <w:szCs w:val="20"/>
              </w:rPr>
            </w:pPr>
            <w:r>
              <w:rPr>
                <w:sz w:val="20"/>
                <w:szCs w:val="20"/>
              </w:rPr>
              <w:t>NIE</w:t>
            </w:r>
          </w:p>
        </w:tc>
      </w:tr>
    </w:tbl>
    <w:p w14:paraId="68A9044D" w14:textId="32729E89" w:rsidR="002E02AA" w:rsidRPr="002C3563" w:rsidRDefault="002E02AA" w:rsidP="002E02AA">
      <w:pPr>
        <w:spacing w:after="0" w:line="240" w:lineRule="auto"/>
        <w:jc w:val="both"/>
        <w:rPr>
          <w:rFonts w:cstheme="minorHAnsi"/>
        </w:rPr>
        <w:sectPr w:rsidR="002E02AA" w:rsidRPr="002C3563" w:rsidSect="00C0414D">
          <w:pgSz w:w="16838" w:h="11906" w:orient="landscape" w:code="9"/>
          <w:pgMar w:top="1418" w:right="1418" w:bottom="1418" w:left="1418" w:header="709" w:footer="709" w:gutter="0"/>
          <w:cols w:space="708"/>
          <w:docGrid w:linePitch="360"/>
        </w:sectPr>
      </w:pPr>
    </w:p>
    <w:p w14:paraId="309EB255" w14:textId="1E01BA58" w:rsidR="007C77C4" w:rsidRPr="007D3913" w:rsidRDefault="007C77C4" w:rsidP="007D3913">
      <w:pPr>
        <w:pStyle w:val="Nagwek1"/>
        <w:spacing w:before="0" w:line="240" w:lineRule="auto"/>
        <w:jc w:val="both"/>
        <w:rPr>
          <w:rFonts w:asciiTheme="minorHAnsi" w:hAnsiTheme="minorHAnsi" w:cstheme="minorHAnsi"/>
          <w:b/>
          <w:bCs/>
          <w:color w:val="auto"/>
          <w:sz w:val="28"/>
          <w:szCs w:val="28"/>
        </w:rPr>
      </w:pPr>
      <w:bookmarkStart w:id="316" w:name="_Toc85614269"/>
      <w:r w:rsidRPr="007D3913">
        <w:rPr>
          <w:rFonts w:asciiTheme="minorHAnsi" w:hAnsiTheme="minorHAnsi" w:cstheme="minorHAnsi"/>
          <w:b/>
          <w:bCs/>
          <w:color w:val="auto"/>
          <w:sz w:val="28"/>
          <w:szCs w:val="28"/>
        </w:rPr>
        <w:t>Spis tabel</w:t>
      </w:r>
      <w:bookmarkEnd w:id="316"/>
    </w:p>
    <w:p w14:paraId="47AE8F8D" w14:textId="713CA0C8" w:rsidR="006910AC" w:rsidRPr="006910AC" w:rsidRDefault="007C77C4" w:rsidP="006910AC">
      <w:pPr>
        <w:pStyle w:val="Spisilustracji"/>
        <w:tabs>
          <w:tab w:val="right" w:leader="dot" w:pos="9062"/>
        </w:tabs>
        <w:rPr>
          <w:rFonts w:eastAsiaTheme="minorEastAsia"/>
          <w:noProof/>
          <w:sz w:val="20"/>
          <w:szCs w:val="20"/>
          <w:lang w:eastAsia="pl-PL"/>
        </w:rPr>
      </w:pPr>
      <w:r w:rsidRPr="007D3913">
        <w:rPr>
          <w:rFonts w:cstheme="minorHAnsi"/>
        </w:rPr>
        <w:fldChar w:fldCharType="begin"/>
      </w:r>
      <w:r w:rsidRPr="007D3913">
        <w:rPr>
          <w:rFonts w:cstheme="minorHAnsi"/>
        </w:rPr>
        <w:instrText xml:space="preserve"> TOC \h \z \c "Tabela" </w:instrText>
      </w:r>
      <w:r w:rsidRPr="007D3913">
        <w:rPr>
          <w:rFonts w:cstheme="minorHAnsi"/>
        </w:rPr>
        <w:fldChar w:fldCharType="separate"/>
      </w:r>
      <w:hyperlink w:anchor="_Toc117501798" w:history="1">
        <w:r w:rsidR="006910AC" w:rsidRPr="006910AC">
          <w:rPr>
            <w:rStyle w:val="Hipercze"/>
            <w:noProof/>
            <w:sz w:val="20"/>
            <w:szCs w:val="20"/>
          </w:rPr>
          <w:t>Tabela 1 Struktura ludności w Gminie Chęciny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_Toc117501798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7</w:t>
        </w:r>
        <w:r w:rsidR="006910AC" w:rsidRPr="006910AC">
          <w:rPr>
            <w:noProof/>
            <w:webHidden/>
            <w:sz w:val="20"/>
            <w:szCs w:val="20"/>
          </w:rPr>
          <w:fldChar w:fldCharType="end"/>
        </w:r>
      </w:hyperlink>
    </w:p>
    <w:p w14:paraId="0EC5DE8E" w14:textId="009BF8EE"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799" w:history="1">
        <w:r w:rsidR="006910AC" w:rsidRPr="006910AC">
          <w:rPr>
            <w:rStyle w:val="Hipercze"/>
            <w:noProof/>
            <w:sz w:val="20"/>
            <w:szCs w:val="20"/>
          </w:rPr>
          <w:t xml:space="preserve">Tabela 2 </w:t>
        </w:r>
        <w:r w:rsidR="006910AC" w:rsidRPr="006910AC">
          <w:rPr>
            <w:rStyle w:val="Hipercze"/>
            <w:rFonts w:cstheme="minorHAnsi"/>
            <w:noProof/>
            <w:sz w:val="20"/>
            <w:szCs w:val="20"/>
          </w:rPr>
          <w:t>Ruch naturalny w Gminie Chęciny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_Toc117501799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w:t>
        </w:r>
        <w:r w:rsidR="006910AC" w:rsidRPr="006910AC">
          <w:rPr>
            <w:noProof/>
            <w:webHidden/>
            <w:sz w:val="20"/>
            <w:szCs w:val="20"/>
          </w:rPr>
          <w:fldChar w:fldCharType="end"/>
        </w:r>
      </w:hyperlink>
    </w:p>
    <w:p w14:paraId="57F7A841" w14:textId="1DAF74DA"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00" w:history="1">
        <w:r w:rsidR="006910AC" w:rsidRPr="006910AC">
          <w:rPr>
            <w:rStyle w:val="Hipercze"/>
            <w:rFonts w:cstheme="minorHAnsi"/>
            <w:noProof/>
            <w:sz w:val="20"/>
            <w:szCs w:val="20"/>
          </w:rPr>
          <w:t>Tabela 3 Struktura ludności w Gminie Chęciny w roku 2016 i 2030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_Toc117501800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12</w:t>
        </w:r>
        <w:r w:rsidR="006910AC" w:rsidRPr="006910AC">
          <w:rPr>
            <w:noProof/>
            <w:webHidden/>
            <w:sz w:val="20"/>
            <w:szCs w:val="20"/>
          </w:rPr>
          <w:fldChar w:fldCharType="end"/>
        </w:r>
      </w:hyperlink>
    </w:p>
    <w:p w14:paraId="52FEA811" w14:textId="58EA5F2C"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01" w:history="1">
        <w:r w:rsidR="006910AC" w:rsidRPr="006910AC">
          <w:rPr>
            <w:rStyle w:val="Hipercze"/>
            <w:rFonts w:cstheme="minorHAnsi"/>
            <w:noProof/>
            <w:sz w:val="20"/>
            <w:szCs w:val="20"/>
          </w:rPr>
          <w:t>Tabela 4 Ruch naturalny i wędrówkowy w Gminie Chęciny  – prognoza</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_Toc117501801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12</w:t>
        </w:r>
        <w:r w:rsidR="006910AC" w:rsidRPr="006910AC">
          <w:rPr>
            <w:noProof/>
            <w:webHidden/>
            <w:sz w:val="20"/>
            <w:szCs w:val="20"/>
          </w:rPr>
          <w:fldChar w:fldCharType="end"/>
        </w:r>
      </w:hyperlink>
    </w:p>
    <w:p w14:paraId="0E8287F1" w14:textId="10B49314"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02" w:history="1">
        <w:r w:rsidR="006910AC" w:rsidRPr="006910AC">
          <w:rPr>
            <w:rStyle w:val="Hipercze"/>
            <w:rFonts w:cstheme="minorHAnsi"/>
            <w:noProof/>
            <w:sz w:val="20"/>
            <w:szCs w:val="20"/>
          </w:rPr>
          <w:t>Tabela 5 Struktura ludności w Gminie Łopuszno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_Toc117501802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13</w:t>
        </w:r>
        <w:r w:rsidR="006910AC" w:rsidRPr="006910AC">
          <w:rPr>
            <w:noProof/>
            <w:webHidden/>
            <w:sz w:val="20"/>
            <w:szCs w:val="20"/>
          </w:rPr>
          <w:fldChar w:fldCharType="end"/>
        </w:r>
      </w:hyperlink>
    </w:p>
    <w:p w14:paraId="40A5F461" w14:textId="6EEF02C7"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03" w:history="1">
        <w:r w:rsidR="006910AC" w:rsidRPr="006910AC">
          <w:rPr>
            <w:rStyle w:val="Hipercze"/>
            <w:rFonts w:cstheme="minorHAnsi"/>
            <w:noProof/>
            <w:sz w:val="20"/>
            <w:szCs w:val="20"/>
          </w:rPr>
          <w:t>Tabela 6 Ruch naturalny w Gminie Łopuszno w latach 2015-2019</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_Toc117501803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14</w:t>
        </w:r>
        <w:r w:rsidR="006910AC" w:rsidRPr="006910AC">
          <w:rPr>
            <w:noProof/>
            <w:webHidden/>
            <w:sz w:val="20"/>
            <w:szCs w:val="20"/>
          </w:rPr>
          <w:fldChar w:fldCharType="end"/>
        </w:r>
      </w:hyperlink>
    </w:p>
    <w:p w14:paraId="399D002F" w14:textId="6E10B0F3"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04" w:history="1">
        <w:r w:rsidR="006910AC" w:rsidRPr="006910AC">
          <w:rPr>
            <w:rStyle w:val="Hipercze"/>
            <w:rFonts w:cstheme="minorHAnsi"/>
            <w:noProof/>
            <w:sz w:val="20"/>
            <w:szCs w:val="20"/>
          </w:rPr>
          <w:t>Tabela 7 Prognoza liczby ludności w Gminie Łopuszno do roku 2030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_Toc117501804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w:t>
        </w:r>
        <w:r w:rsidR="006910AC" w:rsidRPr="006910AC">
          <w:rPr>
            <w:noProof/>
            <w:webHidden/>
            <w:sz w:val="20"/>
            <w:szCs w:val="20"/>
          </w:rPr>
          <w:fldChar w:fldCharType="end"/>
        </w:r>
      </w:hyperlink>
    </w:p>
    <w:p w14:paraId="571CE7D6" w14:textId="4315B449"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05" w:history="1">
        <w:r w:rsidR="006910AC" w:rsidRPr="006910AC">
          <w:rPr>
            <w:rStyle w:val="Hipercze"/>
            <w:rFonts w:cstheme="minorHAnsi"/>
            <w:noProof/>
            <w:sz w:val="20"/>
            <w:szCs w:val="20"/>
          </w:rPr>
          <w:t>Tabela 8 Struktura ludności w Gminie Łopuszno w roku 2016 i 2030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_Toc117501805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18</w:t>
        </w:r>
        <w:r w:rsidR="006910AC" w:rsidRPr="006910AC">
          <w:rPr>
            <w:noProof/>
            <w:webHidden/>
            <w:sz w:val="20"/>
            <w:szCs w:val="20"/>
          </w:rPr>
          <w:fldChar w:fldCharType="end"/>
        </w:r>
      </w:hyperlink>
    </w:p>
    <w:p w14:paraId="0AF6D1A4" w14:textId="05CA6C68"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06" w:history="1">
        <w:r w:rsidR="006910AC" w:rsidRPr="006910AC">
          <w:rPr>
            <w:rStyle w:val="Hipercze"/>
            <w:rFonts w:cstheme="minorHAnsi"/>
            <w:noProof/>
            <w:sz w:val="20"/>
            <w:szCs w:val="20"/>
          </w:rPr>
          <w:t>Tabela 9 Ruch naturalny i wędrówkowy w Gminie Łopuszno - prognoza</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_Toc117501806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18</w:t>
        </w:r>
        <w:r w:rsidR="006910AC" w:rsidRPr="006910AC">
          <w:rPr>
            <w:noProof/>
            <w:webHidden/>
            <w:sz w:val="20"/>
            <w:szCs w:val="20"/>
          </w:rPr>
          <w:fldChar w:fldCharType="end"/>
        </w:r>
      </w:hyperlink>
    </w:p>
    <w:p w14:paraId="39D52C56" w14:textId="618766C4"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07" w:history="1">
        <w:r w:rsidR="006910AC" w:rsidRPr="006910AC">
          <w:rPr>
            <w:rStyle w:val="Hipercze"/>
            <w:rFonts w:cstheme="minorHAnsi"/>
            <w:noProof/>
            <w:sz w:val="20"/>
            <w:szCs w:val="20"/>
          </w:rPr>
          <w:t>Tabela 10 Struktura ludności w Gminie Małogoszcz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_Toc117501807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19</w:t>
        </w:r>
        <w:r w:rsidR="006910AC" w:rsidRPr="006910AC">
          <w:rPr>
            <w:noProof/>
            <w:webHidden/>
            <w:sz w:val="20"/>
            <w:szCs w:val="20"/>
          </w:rPr>
          <w:fldChar w:fldCharType="end"/>
        </w:r>
      </w:hyperlink>
    </w:p>
    <w:p w14:paraId="4212BC14" w14:textId="6CF31E9F"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08" w:history="1">
        <w:r w:rsidR="006910AC" w:rsidRPr="006910AC">
          <w:rPr>
            <w:rStyle w:val="Hipercze"/>
            <w:rFonts w:cstheme="minorHAnsi"/>
            <w:noProof/>
            <w:sz w:val="20"/>
            <w:szCs w:val="20"/>
          </w:rPr>
          <w:t>Tabela 11 Ruch naturalny w Gminie Małogoszcz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_Toc117501808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20</w:t>
        </w:r>
        <w:r w:rsidR="006910AC" w:rsidRPr="006910AC">
          <w:rPr>
            <w:noProof/>
            <w:webHidden/>
            <w:sz w:val="20"/>
            <w:szCs w:val="20"/>
          </w:rPr>
          <w:fldChar w:fldCharType="end"/>
        </w:r>
      </w:hyperlink>
    </w:p>
    <w:p w14:paraId="63C62720" w14:textId="24A5CDD3"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09" w:history="1">
        <w:r w:rsidR="006910AC" w:rsidRPr="006910AC">
          <w:rPr>
            <w:rStyle w:val="Hipercze"/>
            <w:rFonts w:cstheme="minorHAnsi"/>
            <w:noProof/>
            <w:sz w:val="20"/>
            <w:szCs w:val="20"/>
          </w:rPr>
          <w:t>Tabela 12 Prognoza liczby ludności w Gminie Małogoszcz do 2030r.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_Toc117501809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22</w:t>
        </w:r>
        <w:r w:rsidR="006910AC" w:rsidRPr="006910AC">
          <w:rPr>
            <w:noProof/>
            <w:webHidden/>
            <w:sz w:val="20"/>
            <w:szCs w:val="20"/>
          </w:rPr>
          <w:fldChar w:fldCharType="end"/>
        </w:r>
      </w:hyperlink>
    </w:p>
    <w:p w14:paraId="43D7EAFD" w14:textId="6E69E742"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10" w:history="1">
        <w:r w:rsidR="006910AC" w:rsidRPr="006910AC">
          <w:rPr>
            <w:rStyle w:val="Hipercze"/>
            <w:rFonts w:cstheme="minorHAnsi"/>
            <w:noProof/>
            <w:sz w:val="20"/>
            <w:szCs w:val="20"/>
          </w:rPr>
          <w:t>Tabela 13 Struktura ludności w Gminie Małogoszcz roku 2016 i 2030 (wg prognozy GUS)</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_Toc117501810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24</w:t>
        </w:r>
        <w:r w:rsidR="006910AC" w:rsidRPr="006910AC">
          <w:rPr>
            <w:noProof/>
            <w:webHidden/>
            <w:sz w:val="20"/>
            <w:szCs w:val="20"/>
          </w:rPr>
          <w:fldChar w:fldCharType="end"/>
        </w:r>
      </w:hyperlink>
    </w:p>
    <w:p w14:paraId="4D5EC91F" w14:textId="269F5DE9"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11" w:history="1">
        <w:r w:rsidR="006910AC" w:rsidRPr="006910AC">
          <w:rPr>
            <w:rStyle w:val="Hipercze"/>
            <w:rFonts w:cstheme="minorHAnsi"/>
            <w:noProof/>
            <w:sz w:val="20"/>
            <w:szCs w:val="20"/>
          </w:rPr>
          <w:t>Tabela 14 Ruch naturalny i wędrówkowy – prognoza dla Gminy Małogoszcz na podstawie danych GUS</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_Toc117501811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24</w:t>
        </w:r>
        <w:r w:rsidR="006910AC" w:rsidRPr="006910AC">
          <w:rPr>
            <w:noProof/>
            <w:webHidden/>
            <w:sz w:val="20"/>
            <w:szCs w:val="20"/>
          </w:rPr>
          <w:fldChar w:fldCharType="end"/>
        </w:r>
      </w:hyperlink>
    </w:p>
    <w:p w14:paraId="4856829A" w14:textId="5196A10C"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12" w:history="1">
        <w:r w:rsidR="006910AC" w:rsidRPr="006910AC">
          <w:rPr>
            <w:rStyle w:val="Hipercze"/>
            <w:rFonts w:cstheme="minorHAnsi"/>
            <w:noProof/>
            <w:sz w:val="20"/>
            <w:szCs w:val="20"/>
          </w:rPr>
          <w:t>Tabela 15 Struktura ludności w Gminie Piekoszów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_Toc117501812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25</w:t>
        </w:r>
        <w:r w:rsidR="006910AC" w:rsidRPr="006910AC">
          <w:rPr>
            <w:noProof/>
            <w:webHidden/>
            <w:sz w:val="20"/>
            <w:szCs w:val="20"/>
          </w:rPr>
          <w:fldChar w:fldCharType="end"/>
        </w:r>
      </w:hyperlink>
    </w:p>
    <w:p w14:paraId="39DD2DB4" w14:textId="65FC1EF1"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13" w:history="1">
        <w:r w:rsidR="006910AC" w:rsidRPr="006910AC">
          <w:rPr>
            <w:rStyle w:val="Hipercze"/>
            <w:rFonts w:cstheme="minorHAnsi"/>
            <w:noProof/>
            <w:sz w:val="20"/>
            <w:szCs w:val="20"/>
          </w:rPr>
          <w:t>Tabela 16 Ruch naturalny w Gminie Piekoszów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_Toc117501813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26</w:t>
        </w:r>
        <w:r w:rsidR="006910AC" w:rsidRPr="006910AC">
          <w:rPr>
            <w:noProof/>
            <w:webHidden/>
            <w:sz w:val="20"/>
            <w:szCs w:val="20"/>
          </w:rPr>
          <w:fldChar w:fldCharType="end"/>
        </w:r>
      </w:hyperlink>
    </w:p>
    <w:p w14:paraId="752F3179" w14:textId="08CC25B0"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14" w:history="1">
        <w:r w:rsidR="006910AC" w:rsidRPr="006910AC">
          <w:rPr>
            <w:rStyle w:val="Hipercze"/>
            <w:rFonts w:cstheme="minorHAnsi"/>
            <w:noProof/>
            <w:sz w:val="20"/>
            <w:szCs w:val="20"/>
          </w:rPr>
          <w:t>Tabela 17 Prognoza liczby ludności w Gminie Piekoszów do 2030r.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_Toc117501814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28</w:t>
        </w:r>
        <w:r w:rsidR="006910AC" w:rsidRPr="006910AC">
          <w:rPr>
            <w:noProof/>
            <w:webHidden/>
            <w:sz w:val="20"/>
            <w:szCs w:val="20"/>
          </w:rPr>
          <w:fldChar w:fldCharType="end"/>
        </w:r>
      </w:hyperlink>
    </w:p>
    <w:p w14:paraId="2E89DC0E" w14:textId="3407757E"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15" w:history="1">
        <w:r w:rsidR="006910AC" w:rsidRPr="006910AC">
          <w:rPr>
            <w:rStyle w:val="Hipercze"/>
            <w:rFonts w:cstheme="minorHAnsi"/>
            <w:noProof/>
            <w:sz w:val="20"/>
            <w:szCs w:val="20"/>
          </w:rPr>
          <w:t>Tabela 18 Struktura ludności w Gminie Piekoszów w roku 2016 i 2030 (wg prognozy GUS)</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_Toc117501815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30</w:t>
        </w:r>
        <w:r w:rsidR="006910AC" w:rsidRPr="006910AC">
          <w:rPr>
            <w:noProof/>
            <w:webHidden/>
            <w:sz w:val="20"/>
            <w:szCs w:val="20"/>
          </w:rPr>
          <w:fldChar w:fldCharType="end"/>
        </w:r>
      </w:hyperlink>
    </w:p>
    <w:p w14:paraId="79CBCA8B" w14:textId="2F903C0F"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16" w:history="1">
        <w:r w:rsidR="006910AC" w:rsidRPr="006910AC">
          <w:rPr>
            <w:rStyle w:val="Hipercze"/>
            <w:rFonts w:cstheme="minorHAnsi"/>
            <w:noProof/>
            <w:sz w:val="20"/>
            <w:szCs w:val="20"/>
          </w:rPr>
          <w:t>Tabela 19 Ruch naturalny i wędrówkowy – prognoza dla Gminy Piekoszów na podstawie danych GUS</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_Toc117501816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30</w:t>
        </w:r>
        <w:r w:rsidR="006910AC" w:rsidRPr="006910AC">
          <w:rPr>
            <w:noProof/>
            <w:webHidden/>
            <w:sz w:val="20"/>
            <w:szCs w:val="20"/>
          </w:rPr>
          <w:fldChar w:fldCharType="end"/>
        </w:r>
      </w:hyperlink>
    </w:p>
    <w:p w14:paraId="1A261EF3" w14:textId="2125AB13"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17" w:history="1">
        <w:r w:rsidR="006910AC" w:rsidRPr="006910AC">
          <w:rPr>
            <w:rStyle w:val="Hipercze"/>
            <w:rFonts w:cstheme="minorHAnsi"/>
            <w:noProof/>
            <w:sz w:val="20"/>
            <w:szCs w:val="20"/>
          </w:rPr>
          <w:t>Tabela 20 Struktura ludności w Gminie Sobków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_Toc117501817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31</w:t>
        </w:r>
        <w:r w:rsidR="006910AC" w:rsidRPr="006910AC">
          <w:rPr>
            <w:noProof/>
            <w:webHidden/>
            <w:sz w:val="20"/>
            <w:szCs w:val="20"/>
          </w:rPr>
          <w:fldChar w:fldCharType="end"/>
        </w:r>
      </w:hyperlink>
    </w:p>
    <w:p w14:paraId="437E0BD8" w14:textId="04EC6DBF"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18" w:history="1">
        <w:r w:rsidR="006910AC" w:rsidRPr="006910AC">
          <w:rPr>
            <w:rStyle w:val="Hipercze"/>
            <w:rFonts w:cstheme="minorHAnsi"/>
            <w:noProof/>
            <w:sz w:val="20"/>
            <w:szCs w:val="20"/>
          </w:rPr>
          <w:t>Tabela 21 Przyrost naturalny w Gminie Sobków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_Toc117501818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32</w:t>
        </w:r>
        <w:r w:rsidR="006910AC" w:rsidRPr="006910AC">
          <w:rPr>
            <w:noProof/>
            <w:webHidden/>
            <w:sz w:val="20"/>
            <w:szCs w:val="20"/>
          </w:rPr>
          <w:fldChar w:fldCharType="end"/>
        </w:r>
      </w:hyperlink>
    </w:p>
    <w:p w14:paraId="559946D1" w14:textId="3E073B49"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19" w:history="1">
        <w:r w:rsidR="006910AC" w:rsidRPr="006910AC">
          <w:rPr>
            <w:rStyle w:val="Hipercze"/>
            <w:rFonts w:cstheme="minorHAnsi"/>
            <w:noProof/>
            <w:sz w:val="20"/>
            <w:szCs w:val="20"/>
          </w:rPr>
          <w:t>Tabela 22 Prognoza liczby ludności w Gminie Sobków do 2030r.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_Toc117501819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34</w:t>
        </w:r>
        <w:r w:rsidR="006910AC" w:rsidRPr="006910AC">
          <w:rPr>
            <w:noProof/>
            <w:webHidden/>
            <w:sz w:val="20"/>
            <w:szCs w:val="20"/>
          </w:rPr>
          <w:fldChar w:fldCharType="end"/>
        </w:r>
      </w:hyperlink>
    </w:p>
    <w:p w14:paraId="743EA899" w14:textId="4751FE2D"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20" w:history="1">
        <w:r w:rsidR="006910AC" w:rsidRPr="006910AC">
          <w:rPr>
            <w:rStyle w:val="Hipercze"/>
            <w:rFonts w:cstheme="minorHAnsi"/>
            <w:noProof/>
            <w:sz w:val="20"/>
            <w:szCs w:val="20"/>
          </w:rPr>
          <w:t>Tabela 23 Struktura ludności w Gminie Sobków w roku 2016 i 2030 (wg prognozy GUS)</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_Toc117501820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36</w:t>
        </w:r>
        <w:r w:rsidR="006910AC" w:rsidRPr="006910AC">
          <w:rPr>
            <w:noProof/>
            <w:webHidden/>
            <w:sz w:val="20"/>
            <w:szCs w:val="20"/>
          </w:rPr>
          <w:fldChar w:fldCharType="end"/>
        </w:r>
      </w:hyperlink>
    </w:p>
    <w:p w14:paraId="22D6EC45" w14:textId="75AAC312"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21" w:history="1">
        <w:r w:rsidR="006910AC" w:rsidRPr="006910AC">
          <w:rPr>
            <w:rStyle w:val="Hipercze"/>
            <w:rFonts w:cstheme="minorHAnsi"/>
            <w:noProof/>
            <w:sz w:val="20"/>
            <w:szCs w:val="20"/>
          </w:rPr>
          <w:t>Tabela 24 Ruch naturalny i wędrówkowy – prognoza GUS dla Gminy Sobków</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_Toc117501821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36</w:t>
        </w:r>
        <w:r w:rsidR="006910AC" w:rsidRPr="006910AC">
          <w:rPr>
            <w:noProof/>
            <w:webHidden/>
            <w:sz w:val="20"/>
            <w:szCs w:val="20"/>
          </w:rPr>
          <w:fldChar w:fldCharType="end"/>
        </w:r>
      </w:hyperlink>
    </w:p>
    <w:p w14:paraId="2A32E21E" w14:textId="1E6A027C"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22" w:history="1">
        <w:r w:rsidR="006910AC" w:rsidRPr="006910AC">
          <w:rPr>
            <w:rStyle w:val="Hipercze"/>
            <w:rFonts w:cstheme="minorHAnsi"/>
            <w:noProof/>
            <w:sz w:val="20"/>
            <w:szCs w:val="20"/>
          </w:rPr>
          <w:t>Tabela 25 Liczba mieszkańców na obszarze objętym Strategią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_Toc117501822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37</w:t>
        </w:r>
        <w:r w:rsidR="006910AC" w:rsidRPr="006910AC">
          <w:rPr>
            <w:noProof/>
            <w:webHidden/>
            <w:sz w:val="20"/>
            <w:szCs w:val="20"/>
          </w:rPr>
          <w:fldChar w:fldCharType="end"/>
        </w:r>
      </w:hyperlink>
    </w:p>
    <w:p w14:paraId="7D196493" w14:textId="096758CC"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23" w:history="1">
        <w:r w:rsidR="006910AC" w:rsidRPr="006910AC">
          <w:rPr>
            <w:rStyle w:val="Hipercze"/>
            <w:noProof/>
            <w:sz w:val="20"/>
            <w:szCs w:val="20"/>
          </w:rPr>
          <w:t>Tabela 26 Podsumowanie danych demograficznych w Gminach: Chęciny, Łopuszno, Małogoszcz, Piekoszów i Sobków w roku 2015 i 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_Toc117501823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38</w:t>
        </w:r>
        <w:r w:rsidR="006910AC" w:rsidRPr="006910AC">
          <w:rPr>
            <w:noProof/>
            <w:webHidden/>
            <w:sz w:val="20"/>
            <w:szCs w:val="20"/>
          </w:rPr>
          <w:fldChar w:fldCharType="end"/>
        </w:r>
      </w:hyperlink>
    </w:p>
    <w:p w14:paraId="523446C6" w14:textId="751C61D3"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24" w:history="1">
        <w:r w:rsidR="006910AC" w:rsidRPr="006910AC">
          <w:rPr>
            <w:rStyle w:val="Hipercze"/>
            <w:rFonts w:cstheme="minorHAnsi"/>
            <w:noProof/>
            <w:sz w:val="20"/>
            <w:szCs w:val="20"/>
          </w:rPr>
          <w:t>Tabela 27 Liczba mieszkańców na obszarze objętym strategią rok 2020 i prognoza 2030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_Toc117501824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38</w:t>
        </w:r>
        <w:r w:rsidR="006910AC" w:rsidRPr="006910AC">
          <w:rPr>
            <w:noProof/>
            <w:webHidden/>
            <w:sz w:val="20"/>
            <w:szCs w:val="20"/>
          </w:rPr>
          <w:fldChar w:fldCharType="end"/>
        </w:r>
      </w:hyperlink>
    </w:p>
    <w:p w14:paraId="3A8BFF02" w14:textId="0950412F"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25" w:history="1">
        <w:r w:rsidR="006910AC" w:rsidRPr="006910AC">
          <w:rPr>
            <w:rStyle w:val="Hipercze"/>
            <w:rFonts w:cstheme="minorHAnsi"/>
            <w:noProof/>
            <w:sz w:val="20"/>
            <w:szCs w:val="20"/>
          </w:rPr>
          <w:t>Tabela 28 Przyczyny korzystania z pomocy społecznej na terenie Gminy Chęciny w latach 2016 i 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_Toc117501825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40</w:t>
        </w:r>
        <w:r w:rsidR="006910AC" w:rsidRPr="006910AC">
          <w:rPr>
            <w:noProof/>
            <w:webHidden/>
            <w:sz w:val="20"/>
            <w:szCs w:val="20"/>
          </w:rPr>
          <w:fldChar w:fldCharType="end"/>
        </w:r>
      </w:hyperlink>
    </w:p>
    <w:p w14:paraId="27C2CAD7" w14:textId="5C2A7E4F"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26" w:history="1">
        <w:r w:rsidR="006910AC" w:rsidRPr="006910AC">
          <w:rPr>
            <w:rStyle w:val="Hipercze"/>
            <w:rFonts w:cstheme="minorHAnsi"/>
            <w:noProof/>
            <w:sz w:val="20"/>
            <w:szCs w:val="20"/>
          </w:rPr>
          <w:t>Tabela 29 Ilość wypłaconych zasiłków stałych przez MGOPS w Chęcinach w 2020r.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_Toc117501826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40</w:t>
        </w:r>
        <w:r w:rsidR="006910AC" w:rsidRPr="006910AC">
          <w:rPr>
            <w:noProof/>
            <w:webHidden/>
            <w:sz w:val="20"/>
            <w:szCs w:val="20"/>
          </w:rPr>
          <w:fldChar w:fldCharType="end"/>
        </w:r>
      </w:hyperlink>
    </w:p>
    <w:p w14:paraId="76EC6F25" w14:textId="5BFD574D"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27" w:history="1">
        <w:r w:rsidR="006910AC" w:rsidRPr="006910AC">
          <w:rPr>
            <w:rStyle w:val="Hipercze"/>
            <w:rFonts w:cstheme="minorHAnsi"/>
            <w:noProof/>
            <w:sz w:val="20"/>
            <w:szCs w:val="20"/>
          </w:rPr>
          <w:t>Tabela 30 Ilość wypłaconych zasiłków okresowych w 2020r.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_Toc117501827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41</w:t>
        </w:r>
        <w:r w:rsidR="006910AC" w:rsidRPr="006910AC">
          <w:rPr>
            <w:noProof/>
            <w:webHidden/>
            <w:sz w:val="20"/>
            <w:szCs w:val="20"/>
          </w:rPr>
          <w:fldChar w:fldCharType="end"/>
        </w:r>
      </w:hyperlink>
    </w:p>
    <w:p w14:paraId="6770E4DC" w14:textId="27AFD1BE"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28" w:history="1">
        <w:r w:rsidR="006910AC" w:rsidRPr="006910AC">
          <w:rPr>
            <w:rStyle w:val="Hipercze"/>
            <w:rFonts w:cstheme="minorHAnsi"/>
            <w:noProof/>
            <w:sz w:val="20"/>
            <w:szCs w:val="20"/>
          </w:rPr>
          <w:t>Tabela 31 Ilość wypłaconych zasiłków celowych w 2020r.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_Toc117501828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41</w:t>
        </w:r>
        <w:r w:rsidR="006910AC" w:rsidRPr="006910AC">
          <w:rPr>
            <w:noProof/>
            <w:webHidden/>
            <w:sz w:val="20"/>
            <w:szCs w:val="20"/>
          </w:rPr>
          <w:fldChar w:fldCharType="end"/>
        </w:r>
      </w:hyperlink>
    </w:p>
    <w:p w14:paraId="7108C707" w14:textId="4BD384C4"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29" w:history="1">
        <w:r w:rsidR="006910AC" w:rsidRPr="006910AC">
          <w:rPr>
            <w:rStyle w:val="Hipercze"/>
            <w:rFonts w:cstheme="minorHAnsi"/>
            <w:noProof/>
            <w:sz w:val="20"/>
            <w:szCs w:val="20"/>
          </w:rPr>
          <w:t>Tabela 32 Przyczyny korzystania z pomocy społecznej na terenie Gminy Łopuszno w latach 2016  i 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_Toc117501829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42</w:t>
        </w:r>
        <w:r w:rsidR="006910AC" w:rsidRPr="006910AC">
          <w:rPr>
            <w:noProof/>
            <w:webHidden/>
            <w:sz w:val="20"/>
            <w:szCs w:val="20"/>
          </w:rPr>
          <w:fldChar w:fldCharType="end"/>
        </w:r>
      </w:hyperlink>
    </w:p>
    <w:p w14:paraId="78C84216" w14:textId="37078741"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30" w:history="1">
        <w:r w:rsidR="006910AC" w:rsidRPr="006910AC">
          <w:rPr>
            <w:rStyle w:val="Hipercze"/>
            <w:rFonts w:cstheme="minorHAnsi"/>
            <w:noProof/>
            <w:sz w:val="20"/>
            <w:szCs w:val="20"/>
          </w:rPr>
          <w:t>Tabela 33 Przyczyny korzystania z pomocy społecznej na terenie Gminy Małogoszcz w latach 2016  i 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_Toc117501830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43</w:t>
        </w:r>
        <w:r w:rsidR="006910AC" w:rsidRPr="006910AC">
          <w:rPr>
            <w:noProof/>
            <w:webHidden/>
            <w:sz w:val="20"/>
            <w:szCs w:val="20"/>
          </w:rPr>
          <w:fldChar w:fldCharType="end"/>
        </w:r>
      </w:hyperlink>
    </w:p>
    <w:p w14:paraId="359C5196" w14:textId="07AD8679"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31" w:history="1">
        <w:r w:rsidR="006910AC" w:rsidRPr="006910AC">
          <w:rPr>
            <w:rStyle w:val="Hipercze"/>
            <w:rFonts w:cstheme="minorHAnsi"/>
            <w:noProof/>
            <w:sz w:val="20"/>
            <w:szCs w:val="20"/>
          </w:rPr>
          <w:t>Tabela 34 Przyczyny korzystania z pomocy społecznej na terenie Gminy Piekoszów w latach 2016  i 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_Toc117501831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44</w:t>
        </w:r>
        <w:r w:rsidR="006910AC" w:rsidRPr="006910AC">
          <w:rPr>
            <w:noProof/>
            <w:webHidden/>
            <w:sz w:val="20"/>
            <w:szCs w:val="20"/>
          </w:rPr>
          <w:fldChar w:fldCharType="end"/>
        </w:r>
      </w:hyperlink>
    </w:p>
    <w:p w14:paraId="48F2AA41" w14:textId="207E20AE"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32" w:history="1">
        <w:r w:rsidR="006910AC" w:rsidRPr="006910AC">
          <w:rPr>
            <w:rStyle w:val="Hipercze"/>
            <w:rFonts w:cstheme="minorHAnsi"/>
            <w:noProof/>
            <w:sz w:val="20"/>
            <w:szCs w:val="20"/>
          </w:rPr>
          <w:t>Tabela 35 Przyczyny korzystania z pomocy społecznej na terenie gminy Sobków w latach 1016 i 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_Toc117501832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45</w:t>
        </w:r>
        <w:r w:rsidR="006910AC" w:rsidRPr="006910AC">
          <w:rPr>
            <w:noProof/>
            <w:webHidden/>
            <w:sz w:val="20"/>
            <w:szCs w:val="20"/>
          </w:rPr>
          <w:fldChar w:fldCharType="end"/>
        </w:r>
      </w:hyperlink>
    </w:p>
    <w:p w14:paraId="207A5363" w14:textId="17D50952"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33" w:history="1">
        <w:r w:rsidR="006910AC" w:rsidRPr="006910AC">
          <w:rPr>
            <w:rStyle w:val="Hipercze"/>
            <w:rFonts w:cstheme="minorHAnsi"/>
            <w:noProof/>
            <w:sz w:val="20"/>
            <w:szCs w:val="20"/>
          </w:rPr>
          <w:t>Tabela 36 Liczba osób i rodzin korzystających z pomocy społecznej na terenie Gmin: Chęciny, Łopuszno, Małogoszcz, Piekoszów i Sobków w roku 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_Toc117501833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46</w:t>
        </w:r>
        <w:r w:rsidR="006910AC" w:rsidRPr="006910AC">
          <w:rPr>
            <w:noProof/>
            <w:webHidden/>
            <w:sz w:val="20"/>
            <w:szCs w:val="20"/>
          </w:rPr>
          <w:fldChar w:fldCharType="end"/>
        </w:r>
      </w:hyperlink>
    </w:p>
    <w:p w14:paraId="0FDDB34B" w14:textId="3D7D5F41"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34" w:history="1">
        <w:r w:rsidR="006910AC" w:rsidRPr="006910AC">
          <w:rPr>
            <w:rStyle w:val="Hipercze"/>
            <w:noProof/>
            <w:sz w:val="20"/>
            <w:szCs w:val="20"/>
          </w:rPr>
          <w:t>Tabela 37 Stan organizacji szkół podstawowych, oddziałów gimnazjalnych, przedszkolnych w Gminie Chęciny w roku szkolnym 2020/2021</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_Toc117501834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48</w:t>
        </w:r>
        <w:r w:rsidR="006910AC" w:rsidRPr="006910AC">
          <w:rPr>
            <w:noProof/>
            <w:webHidden/>
            <w:sz w:val="20"/>
            <w:szCs w:val="20"/>
          </w:rPr>
          <w:fldChar w:fldCharType="end"/>
        </w:r>
      </w:hyperlink>
    </w:p>
    <w:p w14:paraId="4733EBCF" w14:textId="77E9F2F2"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35" w:history="1">
        <w:r w:rsidR="006910AC" w:rsidRPr="006910AC">
          <w:rPr>
            <w:rStyle w:val="Hipercze"/>
            <w:rFonts w:cstheme="minorHAnsi"/>
            <w:noProof/>
            <w:sz w:val="20"/>
            <w:szCs w:val="20"/>
          </w:rPr>
          <w:t>Tabela 38 Szkoły podstawowe i przedszkola zlokalizowane na terenie Gminy Łopuszno</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_Toc117501835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49</w:t>
        </w:r>
        <w:r w:rsidR="006910AC" w:rsidRPr="006910AC">
          <w:rPr>
            <w:noProof/>
            <w:webHidden/>
            <w:sz w:val="20"/>
            <w:szCs w:val="20"/>
          </w:rPr>
          <w:fldChar w:fldCharType="end"/>
        </w:r>
      </w:hyperlink>
    </w:p>
    <w:p w14:paraId="2DEA3A71" w14:textId="44ED26EE"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36" w:history="1">
        <w:r w:rsidR="006910AC" w:rsidRPr="006910AC">
          <w:rPr>
            <w:rStyle w:val="Hipercze"/>
            <w:rFonts w:cstheme="minorHAnsi"/>
            <w:noProof/>
            <w:sz w:val="20"/>
            <w:szCs w:val="20"/>
          </w:rPr>
          <w:t>Tabela 39 Liczba dzieci w szkołach podstawowych i przedszkolach w latach szkolnych 2017/2018  i 2020/2021</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_Toc117501836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50</w:t>
        </w:r>
        <w:r w:rsidR="006910AC" w:rsidRPr="006910AC">
          <w:rPr>
            <w:noProof/>
            <w:webHidden/>
            <w:sz w:val="20"/>
            <w:szCs w:val="20"/>
          </w:rPr>
          <w:fldChar w:fldCharType="end"/>
        </w:r>
      </w:hyperlink>
    </w:p>
    <w:p w14:paraId="0DD0DD84" w14:textId="01E03206"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37" w:history="1">
        <w:r w:rsidR="006910AC" w:rsidRPr="006910AC">
          <w:rPr>
            <w:rStyle w:val="Hipercze"/>
            <w:rFonts w:cstheme="minorHAnsi"/>
            <w:noProof/>
            <w:sz w:val="20"/>
            <w:szCs w:val="20"/>
          </w:rPr>
          <w:t>Tabela 40 Szkoły podstawowe i przedszkola zlokalizowane na terenie Gminy Małogoszcz</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_Toc117501837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51</w:t>
        </w:r>
        <w:r w:rsidR="006910AC" w:rsidRPr="006910AC">
          <w:rPr>
            <w:noProof/>
            <w:webHidden/>
            <w:sz w:val="20"/>
            <w:szCs w:val="20"/>
          </w:rPr>
          <w:fldChar w:fldCharType="end"/>
        </w:r>
      </w:hyperlink>
    </w:p>
    <w:p w14:paraId="20CEC9FA" w14:textId="6E906D71"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38" w:history="1">
        <w:r w:rsidR="006910AC" w:rsidRPr="006910AC">
          <w:rPr>
            <w:rStyle w:val="Hipercze"/>
            <w:rFonts w:cstheme="minorHAnsi"/>
            <w:noProof/>
            <w:sz w:val="20"/>
            <w:szCs w:val="20"/>
          </w:rPr>
          <w:t>Tabela 41 Liczba dzieci w szkołach podstawowych i przedszkolach w latach szkolnych 2017/2018  i 2020/2021</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_Toc117501838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51</w:t>
        </w:r>
        <w:r w:rsidR="006910AC" w:rsidRPr="006910AC">
          <w:rPr>
            <w:noProof/>
            <w:webHidden/>
            <w:sz w:val="20"/>
            <w:szCs w:val="20"/>
          </w:rPr>
          <w:fldChar w:fldCharType="end"/>
        </w:r>
      </w:hyperlink>
    </w:p>
    <w:p w14:paraId="38273810" w14:textId="670288E6"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39" w:history="1">
        <w:r w:rsidR="006910AC" w:rsidRPr="006910AC">
          <w:rPr>
            <w:rStyle w:val="Hipercze"/>
            <w:noProof/>
            <w:sz w:val="20"/>
            <w:szCs w:val="20"/>
          </w:rPr>
          <w:t>Tabela 42 Zestawienie ilości uczniów, oddziałów szkolnych oraz etatyzacja nauczycieli wg stanu na dzień 30 września 2020 roku wg. Systemu Informacji Oświatowej w poszczególnych szkołach prowadzonych przez Gminę Piekoszów</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_Toc117501839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52</w:t>
        </w:r>
        <w:r w:rsidR="006910AC" w:rsidRPr="006910AC">
          <w:rPr>
            <w:noProof/>
            <w:webHidden/>
            <w:sz w:val="20"/>
            <w:szCs w:val="20"/>
          </w:rPr>
          <w:fldChar w:fldCharType="end"/>
        </w:r>
      </w:hyperlink>
    </w:p>
    <w:p w14:paraId="539E9926" w14:textId="0548B099"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40" w:history="1">
        <w:r w:rsidR="006910AC" w:rsidRPr="006910AC">
          <w:rPr>
            <w:rStyle w:val="Hipercze"/>
            <w:rFonts w:cstheme="minorHAnsi"/>
            <w:noProof/>
            <w:sz w:val="20"/>
            <w:szCs w:val="20"/>
          </w:rPr>
          <w:t>Tabela 43 Szkoły podstawowe i przedszkola zlokalizowane na terenie Gminy Sobków</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_Toc117501840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55</w:t>
        </w:r>
        <w:r w:rsidR="006910AC" w:rsidRPr="006910AC">
          <w:rPr>
            <w:noProof/>
            <w:webHidden/>
            <w:sz w:val="20"/>
            <w:szCs w:val="20"/>
          </w:rPr>
          <w:fldChar w:fldCharType="end"/>
        </w:r>
      </w:hyperlink>
    </w:p>
    <w:p w14:paraId="066630C2" w14:textId="7A9F6777"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41" w:history="1">
        <w:r w:rsidR="006910AC" w:rsidRPr="006910AC">
          <w:rPr>
            <w:rStyle w:val="Hipercze"/>
            <w:rFonts w:cstheme="minorHAnsi"/>
            <w:noProof/>
            <w:sz w:val="20"/>
            <w:szCs w:val="20"/>
          </w:rPr>
          <w:t>Tabela 44 Liczba oddziałów i uczniów w szkołach podstawowych i przedszkolach w Gminie Sobków  w latach szkolnych 2019/2020 i 2020/2021</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_Toc117501841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55</w:t>
        </w:r>
        <w:r w:rsidR="006910AC" w:rsidRPr="006910AC">
          <w:rPr>
            <w:noProof/>
            <w:webHidden/>
            <w:sz w:val="20"/>
            <w:szCs w:val="20"/>
          </w:rPr>
          <w:fldChar w:fldCharType="end"/>
        </w:r>
      </w:hyperlink>
    </w:p>
    <w:p w14:paraId="19692FD0" w14:textId="45137F81"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42" w:history="1">
        <w:r w:rsidR="006910AC" w:rsidRPr="006910AC">
          <w:rPr>
            <w:rStyle w:val="Hipercze"/>
            <w:noProof/>
            <w:sz w:val="20"/>
            <w:szCs w:val="20"/>
          </w:rPr>
          <w:t>Tabela 45 Porównanie gmin objętych Strategią w obszarze edukacji na przestrzeni ostatnich 10 lat</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_Toc117501842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58</w:t>
        </w:r>
        <w:r w:rsidR="006910AC" w:rsidRPr="006910AC">
          <w:rPr>
            <w:noProof/>
            <w:webHidden/>
            <w:sz w:val="20"/>
            <w:szCs w:val="20"/>
          </w:rPr>
          <w:fldChar w:fldCharType="end"/>
        </w:r>
      </w:hyperlink>
    </w:p>
    <w:p w14:paraId="735BEDEA" w14:textId="5F356EA7"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43" w:history="1">
        <w:r w:rsidR="006910AC" w:rsidRPr="006910AC">
          <w:rPr>
            <w:rStyle w:val="Hipercze"/>
            <w:noProof/>
            <w:sz w:val="20"/>
            <w:szCs w:val="20"/>
          </w:rPr>
          <w:t>Tabela 46 Liczba osób zaszczepionych w Gminie Chęciny - stan na dzień 20.03.2022r.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_Toc117501843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61</w:t>
        </w:r>
        <w:r w:rsidR="006910AC" w:rsidRPr="006910AC">
          <w:rPr>
            <w:noProof/>
            <w:webHidden/>
            <w:sz w:val="20"/>
            <w:szCs w:val="20"/>
          </w:rPr>
          <w:fldChar w:fldCharType="end"/>
        </w:r>
      </w:hyperlink>
    </w:p>
    <w:p w14:paraId="28C3226B" w14:textId="56BA5FFF"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44" w:history="1">
        <w:r w:rsidR="006910AC" w:rsidRPr="006910AC">
          <w:rPr>
            <w:rStyle w:val="Hipercze"/>
            <w:rFonts w:cstheme="minorHAnsi"/>
            <w:noProof/>
            <w:sz w:val="20"/>
            <w:szCs w:val="20"/>
          </w:rPr>
          <w:t>Tabela 47 Liczba udzielonych porad lekarskich w Gminie Łopuszno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_Toc117501844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62</w:t>
        </w:r>
        <w:r w:rsidR="006910AC" w:rsidRPr="006910AC">
          <w:rPr>
            <w:noProof/>
            <w:webHidden/>
            <w:sz w:val="20"/>
            <w:szCs w:val="20"/>
          </w:rPr>
          <w:fldChar w:fldCharType="end"/>
        </w:r>
      </w:hyperlink>
    </w:p>
    <w:p w14:paraId="610C38D0" w14:textId="21E039F8"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45" w:history="1">
        <w:r w:rsidR="006910AC" w:rsidRPr="006910AC">
          <w:rPr>
            <w:rStyle w:val="Hipercze"/>
            <w:noProof/>
            <w:sz w:val="20"/>
            <w:szCs w:val="20"/>
          </w:rPr>
          <w:t>Tabela 48 Liczba osób zaszczepionych w Gminie Łopuszno  stan na dzień 20.03.2022r.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_Toc117501845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62</w:t>
        </w:r>
        <w:r w:rsidR="006910AC" w:rsidRPr="006910AC">
          <w:rPr>
            <w:noProof/>
            <w:webHidden/>
            <w:sz w:val="20"/>
            <w:szCs w:val="20"/>
          </w:rPr>
          <w:fldChar w:fldCharType="end"/>
        </w:r>
      </w:hyperlink>
    </w:p>
    <w:p w14:paraId="2CEC6A84" w14:textId="6ED4DEC5"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46" w:history="1">
        <w:r w:rsidR="006910AC" w:rsidRPr="006910AC">
          <w:rPr>
            <w:rStyle w:val="Hipercze"/>
            <w:rFonts w:cstheme="minorHAnsi"/>
            <w:noProof/>
            <w:sz w:val="20"/>
            <w:szCs w:val="20"/>
          </w:rPr>
          <w:t>Tabela 49 Liczba udzielonych porad w latach 2015-2020 w Gminie Małogoszcz przez Ośrodki Zdrowia w Małogoszczu i Złotnikach</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_Toc117501846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63</w:t>
        </w:r>
        <w:r w:rsidR="006910AC" w:rsidRPr="006910AC">
          <w:rPr>
            <w:noProof/>
            <w:webHidden/>
            <w:sz w:val="20"/>
            <w:szCs w:val="20"/>
          </w:rPr>
          <w:fldChar w:fldCharType="end"/>
        </w:r>
      </w:hyperlink>
    </w:p>
    <w:p w14:paraId="04BF1376" w14:textId="76608554"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47" w:history="1">
        <w:r w:rsidR="006910AC" w:rsidRPr="006910AC">
          <w:rPr>
            <w:rStyle w:val="Hipercze"/>
            <w:noProof/>
            <w:sz w:val="20"/>
            <w:szCs w:val="20"/>
          </w:rPr>
          <w:t>Tabela 50 Liczba osób zaszczepionych w Gminie Małogoszcz  stan na dzień 20.03.2022r.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_Toc117501847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63</w:t>
        </w:r>
        <w:r w:rsidR="006910AC" w:rsidRPr="006910AC">
          <w:rPr>
            <w:noProof/>
            <w:webHidden/>
            <w:sz w:val="20"/>
            <w:szCs w:val="20"/>
          </w:rPr>
          <w:fldChar w:fldCharType="end"/>
        </w:r>
      </w:hyperlink>
    </w:p>
    <w:p w14:paraId="315A509D" w14:textId="32D4FD85"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48" w:history="1">
        <w:r w:rsidR="006910AC" w:rsidRPr="006910AC">
          <w:rPr>
            <w:rStyle w:val="Hipercze"/>
            <w:noProof/>
            <w:sz w:val="20"/>
            <w:szCs w:val="20"/>
          </w:rPr>
          <w:t>Tabela 51 Liczba osób zaszczepionych w Gminy Piekoszów stan na dzień 20.03.2022r.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_Toc117501848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64</w:t>
        </w:r>
        <w:r w:rsidR="006910AC" w:rsidRPr="006910AC">
          <w:rPr>
            <w:noProof/>
            <w:webHidden/>
            <w:sz w:val="20"/>
            <w:szCs w:val="20"/>
          </w:rPr>
          <w:fldChar w:fldCharType="end"/>
        </w:r>
      </w:hyperlink>
    </w:p>
    <w:p w14:paraId="70D35A18" w14:textId="7005A5CF"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49" w:history="1">
        <w:r w:rsidR="006910AC" w:rsidRPr="006910AC">
          <w:rPr>
            <w:rStyle w:val="Hipercze"/>
            <w:rFonts w:cstheme="minorHAnsi"/>
            <w:noProof/>
            <w:sz w:val="20"/>
            <w:szCs w:val="20"/>
          </w:rPr>
          <w:t>Tabela 52 Liczba udzielonych porad w latach 2015-2020 w Gminie Sobków przez Gminny Zakład Opieki Zdrowotnej w Sobkowie</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_Toc117501849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66</w:t>
        </w:r>
        <w:r w:rsidR="006910AC" w:rsidRPr="006910AC">
          <w:rPr>
            <w:noProof/>
            <w:webHidden/>
            <w:sz w:val="20"/>
            <w:szCs w:val="20"/>
          </w:rPr>
          <w:fldChar w:fldCharType="end"/>
        </w:r>
      </w:hyperlink>
    </w:p>
    <w:p w14:paraId="77343A5C" w14:textId="7F9AA1E1"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50" w:history="1">
        <w:r w:rsidR="006910AC" w:rsidRPr="006910AC">
          <w:rPr>
            <w:rStyle w:val="Hipercze"/>
            <w:noProof/>
            <w:sz w:val="20"/>
            <w:szCs w:val="20"/>
          </w:rPr>
          <w:t>Tabela 53 Liczba osób zaszczepionych w Gminie Sobków stan na dzień 20.03.2022r.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_Toc117501850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66</w:t>
        </w:r>
        <w:r w:rsidR="006910AC" w:rsidRPr="006910AC">
          <w:rPr>
            <w:noProof/>
            <w:webHidden/>
            <w:sz w:val="20"/>
            <w:szCs w:val="20"/>
          </w:rPr>
          <w:fldChar w:fldCharType="end"/>
        </w:r>
      </w:hyperlink>
    </w:p>
    <w:p w14:paraId="29AFCE24" w14:textId="7C7C889E"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51" w:history="1">
        <w:r w:rsidR="006910AC" w:rsidRPr="006910AC">
          <w:rPr>
            <w:rStyle w:val="Hipercze"/>
            <w:rFonts w:cstheme="minorHAnsi"/>
            <w:noProof/>
            <w:sz w:val="20"/>
            <w:szCs w:val="20"/>
          </w:rPr>
          <w:t>Tabela 54 Poziom zaszczepienia przeciwko COVID-19 w gminach objętych Strategią</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_Toc117501851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67</w:t>
        </w:r>
        <w:r w:rsidR="006910AC" w:rsidRPr="006910AC">
          <w:rPr>
            <w:noProof/>
            <w:webHidden/>
            <w:sz w:val="20"/>
            <w:szCs w:val="20"/>
          </w:rPr>
          <w:fldChar w:fldCharType="end"/>
        </w:r>
      </w:hyperlink>
    </w:p>
    <w:p w14:paraId="5883F226" w14:textId="14C0E399"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52" w:history="1">
        <w:r w:rsidR="006910AC" w:rsidRPr="006910AC">
          <w:rPr>
            <w:rStyle w:val="Hipercze"/>
            <w:rFonts w:cstheme="minorHAnsi"/>
            <w:noProof/>
            <w:sz w:val="20"/>
            <w:szCs w:val="20"/>
          </w:rPr>
          <w:t>Tabela 55 Liczba przestępstw odnotowanych w latach 2015-2020 na terenie Gmin objętych Strategią</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_Toc117501852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75</w:t>
        </w:r>
        <w:r w:rsidR="006910AC" w:rsidRPr="006910AC">
          <w:rPr>
            <w:noProof/>
            <w:webHidden/>
            <w:sz w:val="20"/>
            <w:szCs w:val="20"/>
          </w:rPr>
          <w:fldChar w:fldCharType="end"/>
        </w:r>
      </w:hyperlink>
    </w:p>
    <w:p w14:paraId="58ED890D" w14:textId="7F13D38E"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53" w:history="1">
        <w:r w:rsidR="006910AC" w:rsidRPr="006910AC">
          <w:rPr>
            <w:rStyle w:val="Hipercze"/>
            <w:noProof/>
            <w:sz w:val="20"/>
            <w:szCs w:val="20"/>
          </w:rPr>
          <w:t xml:space="preserve">Tabela 56 </w:t>
        </w:r>
        <w:r w:rsidR="006910AC" w:rsidRPr="006910AC">
          <w:rPr>
            <w:rStyle w:val="Hipercze"/>
            <w:rFonts w:cstheme="minorHAnsi"/>
            <w:noProof/>
            <w:sz w:val="20"/>
            <w:szCs w:val="20"/>
          </w:rPr>
          <w:t>Liczba podmiotów gospodarki narodowej wpisanych do rejestru REGON w latach 2015-2020 na terenie Gminy Chęciny</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_Toc117501853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76</w:t>
        </w:r>
        <w:r w:rsidR="006910AC" w:rsidRPr="006910AC">
          <w:rPr>
            <w:noProof/>
            <w:webHidden/>
            <w:sz w:val="20"/>
            <w:szCs w:val="20"/>
          </w:rPr>
          <w:fldChar w:fldCharType="end"/>
        </w:r>
      </w:hyperlink>
    </w:p>
    <w:p w14:paraId="2BAF8B1F" w14:textId="042BBAE9"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54" w:history="1">
        <w:r w:rsidR="006910AC" w:rsidRPr="006910AC">
          <w:rPr>
            <w:rStyle w:val="Hipercze"/>
            <w:rFonts w:cstheme="minorHAnsi"/>
            <w:noProof/>
            <w:sz w:val="20"/>
            <w:szCs w:val="20"/>
          </w:rPr>
          <w:t>Tabela 57 Liczba nowo rejestrowanych podmiotów i wyrejestrowywanych w latach 2015-2020  w Gminie Chęciny</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_Toc117501854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76</w:t>
        </w:r>
        <w:r w:rsidR="006910AC" w:rsidRPr="006910AC">
          <w:rPr>
            <w:noProof/>
            <w:webHidden/>
            <w:sz w:val="20"/>
            <w:szCs w:val="20"/>
          </w:rPr>
          <w:fldChar w:fldCharType="end"/>
        </w:r>
      </w:hyperlink>
    </w:p>
    <w:p w14:paraId="0878DE1C" w14:textId="50BD975C"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55" w:history="1">
        <w:r w:rsidR="006910AC" w:rsidRPr="006910AC">
          <w:rPr>
            <w:rStyle w:val="Hipercze"/>
            <w:rFonts w:cstheme="minorHAnsi"/>
            <w:noProof/>
            <w:sz w:val="20"/>
            <w:szCs w:val="20"/>
          </w:rPr>
          <w:t>Tabela 58 Rodzaje działalności gospodarczej na terenie gminy Chęciny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_Toc117501855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77</w:t>
        </w:r>
        <w:r w:rsidR="006910AC" w:rsidRPr="006910AC">
          <w:rPr>
            <w:noProof/>
            <w:webHidden/>
            <w:sz w:val="20"/>
            <w:szCs w:val="20"/>
          </w:rPr>
          <w:fldChar w:fldCharType="end"/>
        </w:r>
      </w:hyperlink>
    </w:p>
    <w:p w14:paraId="1FED9457" w14:textId="70A1AA6D"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56" w:history="1">
        <w:r w:rsidR="006910AC" w:rsidRPr="006910AC">
          <w:rPr>
            <w:rStyle w:val="Hipercze"/>
            <w:rFonts w:cstheme="minorHAnsi"/>
            <w:noProof/>
            <w:sz w:val="20"/>
            <w:szCs w:val="20"/>
          </w:rPr>
          <w:t>Tabela 59 Pracujący w Gminie Chęciny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_Toc117501856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77</w:t>
        </w:r>
        <w:r w:rsidR="006910AC" w:rsidRPr="006910AC">
          <w:rPr>
            <w:noProof/>
            <w:webHidden/>
            <w:sz w:val="20"/>
            <w:szCs w:val="20"/>
          </w:rPr>
          <w:fldChar w:fldCharType="end"/>
        </w:r>
      </w:hyperlink>
    </w:p>
    <w:p w14:paraId="7860A1F9" w14:textId="10CE1A57"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57" w:history="1">
        <w:r w:rsidR="006910AC" w:rsidRPr="006910AC">
          <w:rPr>
            <w:rStyle w:val="Hipercze"/>
            <w:rFonts w:cstheme="minorHAnsi"/>
            <w:noProof/>
            <w:sz w:val="20"/>
            <w:szCs w:val="20"/>
          </w:rPr>
          <w:t>Tabela 60 Liczba osób bezrobotnych z terenu Gminy Chęciny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_Toc117501857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78</w:t>
        </w:r>
        <w:r w:rsidR="006910AC" w:rsidRPr="006910AC">
          <w:rPr>
            <w:noProof/>
            <w:webHidden/>
            <w:sz w:val="20"/>
            <w:szCs w:val="20"/>
          </w:rPr>
          <w:fldChar w:fldCharType="end"/>
        </w:r>
      </w:hyperlink>
    </w:p>
    <w:p w14:paraId="2E32BB87" w14:textId="239E6FE7"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58" w:history="1">
        <w:r w:rsidR="006910AC" w:rsidRPr="006910AC">
          <w:rPr>
            <w:rStyle w:val="Hipercze"/>
            <w:rFonts w:cstheme="minorHAnsi"/>
            <w:noProof/>
            <w:sz w:val="20"/>
            <w:szCs w:val="20"/>
          </w:rPr>
          <w:t>Tabela 61 Liczba podmiotów gospodarki narodowej wpisanych do rejestru REGON w latach 2015-2020 na terenie Gminy Łopuszno</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_Toc117501858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78</w:t>
        </w:r>
        <w:r w:rsidR="006910AC" w:rsidRPr="006910AC">
          <w:rPr>
            <w:noProof/>
            <w:webHidden/>
            <w:sz w:val="20"/>
            <w:szCs w:val="20"/>
          </w:rPr>
          <w:fldChar w:fldCharType="end"/>
        </w:r>
      </w:hyperlink>
    </w:p>
    <w:p w14:paraId="6B50FD70" w14:textId="45F107FF"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59" w:history="1">
        <w:r w:rsidR="006910AC" w:rsidRPr="006910AC">
          <w:rPr>
            <w:rStyle w:val="Hipercze"/>
            <w:rFonts w:cstheme="minorHAnsi"/>
            <w:noProof/>
            <w:sz w:val="20"/>
            <w:szCs w:val="20"/>
          </w:rPr>
          <w:t>Tabela 62 Liczba nowo rejestrowanych podmiotów i wyrejestrowywanych w latach 2015-2020  w Gminie Łopuszno</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_Toc117501859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78</w:t>
        </w:r>
        <w:r w:rsidR="006910AC" w:rsidRPr="006910AC">
          <w:rPr>
            <w:noProof/>
            <w:webHidden/>
            <w:sz w:val="20"/>
            <w:szCs w:val="20"/>
          </w:rPr>
          <w:fldChar w:fldCharType="end"/>
        </w:r>
      </w:hyperlink>
    </w:p>
    <w:p w14:paraId="1D1791E6" w14:textId="6C029753"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60" w:history="1">
        <w:r w:rsidR="006910AC" w:rsidRPr="006910AC">
          <w:rPr>
            <w:rStyle w:val="Hipercze"/>
            <w:rFonts w:cstheme="minorHAnsi"/>
            <w:noProof/>
            <w:sz w:val="20"/>
            <w:szCs w:val="20"/>
          </w:rPr>
          <w:t>Tabela 63 Rodzaje działalności gospodarczej na terenie gminy Łopuszno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_Toc117501860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79</w:t>
        </w:r>
        <w:r w:rsidR="006910AC" w:rsidRPr="006910AC">
          <w:rPr>
            <w:noProof/>
            <w:webHidden/>
            <w:sz w:val="20"/>
            <w:szCs w:val="20"/>
          </w:rPr>
          <w:fldChar w:fldCharType="end"/>
        </w:r>
      </w:hyperlink>
    </w:p>
    <w:p w14:paraId="2C44E0B9" w14:textId="72C73E94"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61" w:history="1">
        <w:r w:rsidR="006910AC" w:rsidRPr="006910AC">
          <w:rPr>
            <w:rStyle w:val="Hipercze"/>
            <w:rFonts w:cstheme="minorHAnsi"/>
            <w:noProof/>
            <w:sz w:val="20"/>
            <w:szCs w:val="20"/>
          </w:rPr>
          <w:t>Tabela 64 Pracujący w Gminie Łopuszno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_Toc117501861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79</w:t>
        </w:r>
        <w:r w:rsidR="006910AC" w:rsidRPr="006910AC">
          <w:rPr>
            <w:noProof/>
            <w:webHidden/>
            <w:sz w:val="20"/>
            <w:szCs w:val="20"/>
          </w:rPr>
          <w:fldChar w:fldCharType="end"/>
        </w:r>
      </w:hyperlink>
    </w:p>
    <w:p w14:paraId="696DED93" w14:textId="2A6527C0"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62" w:history="1">
        <w:r w:rsidR="006910AC" w:rsidRPr="006910AC">
          <w:rPr>
            <w:rStyle w:val="Hipercze"/>
            <w:rFonts w:cstheme="minorHAnsi"/>
            <w:noProof/>
            <w:sz w:val="20"/>
            <w:szCs w:val="20"/>
          </w:rPr>
          <w:t>Tabela 65 Liczba osób bezrobotnych z terenu gminy Łopuszno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_Toc117501862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80</w:t>
        </w:r>
        <w:r w:rsidR="006910AC" w:rsidRPr="006910AC">
          <w:rPr>
            <w:noProof/>
            <w:webHidden/>
            <w:sz w:val="20"/>
            <w:szCs w:val="20"/>
          </w:rPr>
          <w:fldChar w:fldCharType="end"/>
        </w:r>
      </w:hyperlink>
    </w:p>
    <w:p w14:paraId="39400E79" w14:textId="665A5413"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63" w:history="1">
        <w:r w:rsidR="006910AC" w:rsidRPr="006910AC">
          <w:rPr>
            <w:rStyle w:val="Hipercze"/>
            <w:rFonts w:cstheme="minorHAnsi"/>
            <w:noProof/>
            <w:sz w:val="20"/>
            <w:szCs w:val="20"/>
          </w:rPr>
          <w:t>Tabela 66 Liczba podmiotów gospodarki narodowej wpisanych do rejestru REGON w latach 2015-2020 w Gminie Małogoszcz w podziale na miasto/obszar wiejskich oraz liczbę zatrudnionych pracowników</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_Toc117501863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80</w:t>
        </w:r>
        <w:r w:rsidR="006910AC" w:rsidRPr="006910AC">
          <w:rPr>
            <w:noProof/>
            <w:webHidden/>
            <w:sz w:val="20"/>
            <w:szCs w:val="20"/>
          </w:rPr>
          <w:fldChar w:fldCharType="end"/>
        </w:r>
      </w:hyperlink>
    </w:p>
    <w:p w14:paraId="69780B46" w14:textId="619608DD"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64" w:history="1">
        <w:r w:rsidR="006910AC" w:rsidRPr="006910AC">
          <w:rPr>
            <w:rStyle w:val="Hipercze"/>
            <w:rFonts w:cstheme="minorHAnsi"/>
            <w:noProof/>
            <w:sz w:val="20"/>
            <w:szCs w:val="20"/>
          </w:rPr>
          <w:t>Tabela 67 Liczba nowo rejestrowanych podmiotów i wyrejestrowywanych w latach 2015-2020  w Gminie Małogoszcz</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_Toc117501864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80</w:t>
        </w:r>
        <w:r w:rsidR="006910AC" w:rsidRPr="006910AC">
          <w:rPr>
            <w:noProof/>
            <w:webHidden/>
            <w:sz w:val="20"/>
            <w:szCs w:val="20"/>
          </w:rPr>
          <w:fldChar w:fldCharType="end"/>
        </w:r>
      </w:hyperlink>
    </w:p>
    <w:p w14:paraId="3D557C08" w14:textId="6D0BD8B2"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65" w:history="1">
        <w:r w:rsidR="006910AC" w:rsidRPr="006910AC">
          <w:rPr>
            <w:rStyle w:val="Hipercze"/>
            <w:rFonts w:cstheme="minorHAnsi"/>
            <w:noProof/>
            <w:sz w:val="20"/>
            <w:szCs w:val="20"/>
          </w:rPr>
          <w:t>Tabela 68 Liczba firm w podziale na rodzaje działalności gospodarczej funkcjonująca na terenie Gminy Małogoszcz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_Toc117501865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81</w:t>
        </w:r>
        <w:r w:rsidR="006910AC" w:rsidRPr="006910AC">
          <w:rPr>
            <w:noProof/>
            <w:webHidden/>
            <w:sz w:val="20"/>
            <w:szCs w:val="20"/>
          </w:rPr>
          <w:fldChar w:fldCharType="end"/>
        </w:r>
      </w:hyperlink>
    </w:p>
    <w:p w14:paraId="13842590" w14:textId="6A253529"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66" w:history="1">
        <w:r w:rsidR="006910AC" w:rsidRPr="006910AC">
          <w:rPr>
            <w:rStyle w:val="Hipercze"/>
            <w:rFonts w:cstheme="minorHAnsi"/>
            <w:noProof/>
            <w:sz w:val="20"/>
            <w:szCs w:val="20"/>
          </w:rPr>
          <w:t>Tabela 69 Pracujący w Gminie Małogoszcz w latach 2015-2020 w podziale na miasto/obszar wiejski oraz płeć</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_Toc117501866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81</w:t>
        </w:r>
        <w:r w:rsidR="006910AC" w:rsidRPr="006910AC">
          <w:rPr>
            <w:noProof/>
            <w:webHidden/>
            <w:sz w:val="20"/>
            <w:szCs w:val="20"/>
          </w:rPr>
          <w:fldChar w:fldCharType="end"/>
        </w:r>
      </w:hyperlink>
    </w:p>
    <w:p w14:paraId="4FA1B2F1" w14:textId="4F884A6E"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67" w:history="1">
        <w:r w:rsidR="006910AC" w:rsidRPr="006910AC">
          <w:rPr>
            <w:rStyle w:val="Hipercze"/>
            <w:rFonts w:cstheme="minorHAnsi"/>
            <w:noProof/>
            <w:sz w:val="20"/>
            <w:szCs w:val="20"/>
          </w:rPr>
          <w:t>Tabela 70 Liczba osób bezrobotnych z terenu Gminy Małogoszcz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_Toc117501867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82</w:t>
        </w:r>
        <w:r w:rsidR="006910AC" w:rsidRPr="006910AC">
          <w:rPr>
            <w:noProof/>
            <w:webHidden/>
            <w:sz w:val="20"/>
            <w:szCs w:val="20"/>
          </w:rPr>
          <w:fldChar w:fldCharType="end"/>
        </w:r>
      </w:hyperlink>
    </w:p>
    <w:p w14:paraId="095AB925" w14:textId="559D3729"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68" w:history="1">
        <w:r w:rsidR="006910AC" w:rsidRPr="006910AC">
          <w:rPr>
            <w:rStyle w:val="Hipercze"/>
            <w:noProof/>
            <w:sz w:val="20"/>
            <w:szCs w:val="20"/>
          </w:rPr>
          <w:t xml:space="preserve">Tabela 71 </w:t>
        </w:r>
        <w:r w:rsidR="006910AC" w:rsidRPr="006910AC">
          <w:rPr>
            <w:rStyle w:val="Hipercze"/>
            <w:rFonts w:cstheme="minorHAnsi"/>
            <w:noProof/>
            <w:sz w:val="20"/>
            <w:szCs w:val="20"/>
          </w:rPr>
          <w:t>Liczba podmiotów gospodarki narodowej wpisanych do rejestru REGON w latach 2015-2020 na terenie Gminy Piekoszów</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_Toc117501868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82</w:t>
        </w:r>
        <w:r w:rsidR="006910AC" w:rsidRPr="006910AC">
          <w:rPr>
            <w:noProof/>
            <w:webHidden/>
            <w:sz w:val="20"/>
            <w:szCs w:val="20"/>
          </w:rPr>
          <w:fldChar w:fldCharType="end"/>
        </w:r>
      </w:hyperlink>
    </w:p>
    <w:p w14:paraId="787D8200" w14:textId="703A6C3B"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69" w:history="1">
        <w:r w:rsidR="006910AC" w:rsidRPr="006910AC">
          <w:rPr>
            <w:rStyle w:val="Hipercze"/>
            <w:rFonts w:cstheme="minorHAnsi"/>
            <w:noProof/>
            <w:sz w:val="20"/>
            <w:szCs w:val="20"/>
          </w:rPr>
          <w:t>Tabela 72 Liczba nowo rejestrowanych podmiotów i wyrejestrowywanych w latach 2015-2020  w Gminie Piekoszów</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_Toc117501869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83</w:t>
        </w:r>
        <w:r w:rsidR="006910AC" w:rsidRPr="006910AC">
          <w:rPr>
            <w:noProof/>
            <w:webHidden/>
            <w:sz w:val="20"/>
            <w:szCs w:val="20"/>
          </w:rPr>
          <w:fldChar w:fldCharType="end"/>
        </w:r>
      </w:hyperlink>
    </w:p>
    <w:p w14:paraId="01F137BC" w14:textId="1F653A46"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70" w:history="1">
        <w:r w:rsidR="006910AC" w:rsidRPr="006910AC">
          <w:rPr>
            <w:rStyle w:val="Hipercze"/>
            <w:rFonts w:cstheme="minorHAnsi"/>
            <w:noProof/>
            <w:sz w:val="20"/>
            <w:szCs w:val="20"/>
          </w:rPr>
          <w:t>Tabela 73 Rodzaje działalności gospodarczej na terenie Gminy Piekoszów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_Toc117501870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83</w:t>
        </w:r>
        <w:r w:rsidR="006910AC" w:rsidRPr="006910AC">
          <w:rPr>
            <w:noProof/>
            <w:webHidden/>
            <w:sz w:val="20"/>
            <w:szCs w:val="20"/>
          </w:rPr>
          <w:fldChar w:fldCharType="end"/>
        </w:r>
      </w:hyperlink>
    </w:p>
    <w:p w14:paraId="1DF3D2FC" w14:textId="413EEF29"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71" w:history="1">
        <w:r w:rsidR="006910AC" w:rsidRPr="006910AC">
          <w:rPr>
            <w:rStyle w:val="Hipercze"/>
            <w:rFonts w:cstheme="minorHAnsi"/>
            <w:noProof/>
            <w:sz w:val="20"/>
            <w:szCs w:val="20"/>
          </w:rPr>
          <w:t>Tabela 74 Pracujący w Gminie Piekoszów w latach 2015-2020 w podziale na płeć</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_Toc117501871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83</w:t>
        </w:r>
        <w:r w:rsidR="006910AC" w:rsidRPr="006910AC">
          <w:rPr>
            <w:noProof/>
            <w:webHidden/>
            <w:sz w:val="20"/>
            <w:szCs w:val="20"/>
          </w:rPr>
          <w:fldChar w:fldCharType="end"/>
        </w:r>
      </w:hyperlink>
    </w:p>
    <w:p w14:paraId="2DF1BD0E" w14:textId="5E0E86AB"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72" w:history="1">
        <w:r w:rsidR="006910AC" w:rsidRPr="006910AC">
          <w:rPr>
            <w:rStyle w:val="Hipercze"/>
            <w:rFonts w:cstheme="minorHAnsi"/>
            <w:noProof/>
            <w:sz w:val="20"/>
            <w:szCs w:val="20"/>
          </w:rPr>
          <w:t>Tabela 75 Liczba osób bezrobotnych z terenu Gminy Piekoszów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_Toc117501872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84</w:t>
        </w:r>
        <w:r w:rsidR="006910AC" w:rsidRPr="006910AC">
          <w:rPr>
            <w:noProof/>
            <w:webHidden/>
            <w:sz w:val="20"/>
            <w:szCs w:val="20"/>
          </w:rPr>
          <w:fldChar w:fldCharType="end"/>
        </w:r>
      </w:hyperlink>
    </w:p>
    <w:p w14:paraId="2DEE92B6" w14:textId="2924BC69"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73" w:history="1">
        <w:r w:rsidR="006910AC" w:rsidRPr="006910AC">
          <w:rPr>
            <w:rStyle w:val="Hipercze"/>
            <w:rFonts w:cstheme="minorHAnsi"/>
            <w:noProof/>
            <w:sz w:val="20"/>
            <w:szCs w:val="20"/>
          </w:rPr>
          <w:t>Tabela 76 Liczba podmiotów gospodarki narodowej wpisanych do rejestru REGON w latach 2015-2020 na terenie Gminy Sobków</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_Toc117501873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84</w:t>
        </w:r>
        <w:r w:rsidR="006910AC" w:rsidRPr="006910AC">
          <w:rPr>
            <w:noProof/>
            <w:webHidden/>
            <w:sz w:val="20"/>
            <w:szCs w:val="20"/>
          </w:rPr>
          <w:fldChar w:fldCharType="end"/>
        </w:r>
      </w:hyperlink>
    </w:p>
    <w:p w14:paraId="347F14AD" w14:textId="269D516B"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74" w:history="1">
        <w:r w:rsidR="006910AC" w:rsidRPr="006910AC">
          <w:rPr>
            <w:rStyle w:val="Hipercze"/>
            <w:rFonts w:cstheme="minorHAnsi"/>
            <w:noProof/>
            <w:sz w:val="20"/>
            <w:szCs w:val="20"/>
          </w:rPr>
          <w:t>Tabela 77 Liczba nowo rejestrowanych podmiotów i wyrejestrowywanych w latach 2015-2020  w Gminie Sobków</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_Toc117501874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85</w:t>
        </w:r>
        <w:r w:rsidR="006910AC" w:rsidRPr="006910AC">
          <w:rPr>
            <w:noProof/>
            <w:webHidden/>
            <w:sz w:val="20"/>
            <w:szCs w:val="20"/>
          </w:rPr>
          <w:fldChar w:fldCharType="end"/>
        </w:r>
      </w:hyperlink>
    </w:p>
    <w:p w14:paraId="0A491268" w14:textId="6793DCB4"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75" w:history="1">
        <w:r w:rsidR="006910AC" w:rsidRPr="006910AC">
          <w:rPr>
            <w:rStyle w:val="Hipercze"/>
            <w:rFonts w:cstheme="minorHAnsi"/>
            <w:noProof/>
            <w:sz w:val="20"/>
            <w:szCs w:val="20"/>
          </w:rPr>
          <w:t>Tabela 78 Liczba firm w podziale na rodzaje działalności gospodarczej funkcjonująca na terenie Gminy Sobków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_Toc117501875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85</w:t>
        </w:r>
        <w:r w:rsidR="006910AC" w:rsidRPr="006910AC">
          <w:rPr>
            <w:noProof/>
            <w:webHidden/>
            <w:sz w:val="20"/>
            <w:szCs w:val="20"/>
          </w:rPr>
          <w:fldChar w:fldCharType="end"/>
        </w:r>
      </w:hyperlink>
    </w:p>
    <w:p w14:paraId="3053E64A" w14:textId="53EB07F3"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76" w:history="1">
        <w:r w:rsidR="006910AC" w:rsidRPr="006910AC">
          <w:rPr>
            <w:rStyle w:val="Hipercze"/>
            <w:rFonts w:cstheme="minorHAnsi"/>
            <w:noProof/>
            <w:sz w:val="20"/>
            <w:szCs w:val="20"/>
          </w:rPr>
          <w:t>Tabela 79 Pracujący w Gminie Sobków  w latach 2015-2020 w podziale na płeć</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_Toc117501876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86</w:t>
        </w:r>
        <w:r w:rsidR="006910AC" w:rsidRPr="006910AC">
          <w:rPr>
            <w:noProof/>
            <w:webHidden/>
            <w:sz w:val="20"/>
            <w:szCs w:val="20"/>
          </w:rPr>
          <w:fldChar w:fldCharType="end"/>
        </w:r>
      </w:hyperlink>
    </w:p>
    <w:p w14:paraId="1DB67BCD" w14:textId="6E6F7974"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77" w:history="1">
        <w:r w:rsidR="006910AC" w:rsidRPr="006910AC">
          <w:rPr>
            <w:rStyle w:val="Hipercze"/>
            <w:rFonts w:cstheme="minorHAnsi"/>
            <w:noProof/>
            <w:sz w:val="20"/>
            <w:szCs w:val="20"/>
          </w:rPr>
          <w:t>Tabela 80 Liczba osób bezrobotnych z terenu Gminy Sobków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_Toc117501877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86</w:t>
        </w:r>
        <w:r w:rsidR="006910AC" w:rsidRPr="006910AC">
          <w:rPr>
            <w:noProof/>
            <w:webHidden/>
            <w:sz w:val="20"/>
            <w:szCs w:val="20"/>
          </w:rPr>
          <w:fldChar w:fldCharType="end"/>
        </w:r>
      </w:hyperlink>
    </w:p>
    <w:p w14:paraId="7CB835EB" w14:textId="38DEDA33"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78" w:history="1">
        <w:r w:rsidR="006910AC" w:rsidRPr="006910AC">
          <w:rPr>
            <w:rStyle w:val="Hipercze"/>
            <w:rFonts w:cstheme="minorHAnsi"/>
            <w:noProof/>
            <w:sz w:val="20"/>
            <w:szCs w:val="20"/>
          </w:rPr>
          <w:t>Tabela 81 Liczba podmiotów gospodarki narodowej wpisanych do rejestru REGON w latach 2015-2020 na terenie gmin objętych Strategią</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_Toc117501878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87</w:t>
        </w:r>
        <w:r w:rsidR="006910AC" w:rsidRPr="006910AC">
          <w:rPr>
            <w:noProof/>
            <w:webHidden/>
            <w:sz w:val="20"/>
            <w:szCs w:val="20"/>
          </w:rPr>
          <w:fldChar w:fldCharType="end"/>
        </w:r>
      </w:hyperlink>
    </w:p>
    <w:p w14:paraId="41F97F64" w14:textId="04678B1F"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79" w:history="1">
        <w:r w:rsidR="006910AC" w:rsidRPr="006910AC">
          <w:rPr>
            <w:rStyle w:val="Hipercze"/>
            <w:rFonts w:cstheme="minorHAnsi"/>
            <w:noProof/>
            <w:sz w:val="20"/>
            <w:szCs w:val="20"/>
          </w:rPr>
          <w:t>Tabela 82 Stopa bezrobocia w latach 2015-2019 na terenie Gmin objętych Strategią</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_Toc117501879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87</w:t>
        </w:r>
        <w:r w:rsidR="006910AC" w:rsidRPr="006910AC">
          <w:rPr>
            <w:noProof/>
            <w:webHidden/>
            <w:sz w:val="20"/>
            <w:szCs w:val="20"/>
          </w:rPr>
          <w:fldChar w:fldCharType="end"/>
        </w:r>
      </w:hyperlink>
    </w:p>
    <w:p w14:paraId="1B990575" w14:textId="3E4D124C"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80" w:history="1">
        <w:r w:rsidR="006910AC" w:rsidRPr="006910AC">
          <w:rPr>
            <w:rStyle w:val="Hipercze"/>
            <w:rFonts w:ascii="Calibri" w:eastAsia="Times New Roman" w:hAnsi="Calibri" w:cs="Times New Roman"/>
            <w:bCs/>
            <w:noProof/>
            <w:sz w:val="20"/>
            <w:szCs w:val="20"/>
            <w:lang w:eastAsia="pl-PL"/>
          </w:rPr>
          <w:t>Tabela 83 Analiza infrastruktury sportowej dostępnej w poszczególnych sołectwach</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_Toc117501880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88</w:t>
        </w:r>
        <w:r w:rsidR="006910AC" w:rsidRPr="006910AC">
          <w:rPr>
            <w:noProof/>
            <w:webHidden/>
            <w:sz w:val="20"/>
            <w:szCs w:val="20"/>
          </w:rPr>
          <w:fldChar w:fldCharType="end"/>
        </w:r>
      </w:hyperlink>
    </w:p>
    <w:p w14:paraId="58732315" w14:textId="2A562F16"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81" w:history="1">
        <w:r w:rsidR="006910AC" w:rsidRPr="006910AC">
          <w:rPr>
            <w:rStyle w:val="Hipercze"/>
            <w:noProof/>
            <w:sz w:val="20"/>
            <w:szCs w:val="20"/>
          </w:rPr>
          <w:t>Tabela 84 Dostęp do infrastruktury sportowej, edukacyjnej, rekreacyjnej na terenie Miasta i Gminy Chęciny</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_Toc117501881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90</w:t>
        </w:r>
        <w:r w:rsidR="006910AC" w:rsidRPr="006910AC">
          <w:rPr>
            <w:noProof/>
            <w:webHidden/>
            <w:sz w:val="20"/>
            <w:szCs w:val="20"/>
          </w:rPr>
          <w:fldChar w:fldCharType="end"/>
        </w:r>
      </w:hyperlink>
    </w:p>
    <w:p w14:paraId="5415C4B4" w14:textId="4D797B8A"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82" w:history="1">
        <w:r w:rsidR="006910AC" w:rsidRPr="006910AC">
          <w:rPr>
            <w:rStyle w:val="Hipercze"/>
            <w:noProof/>
            <w:sz w:val="20"/>
            <w:szCs w:val="20"/>
          </w:rPr>
          <w:t>Tabela 85 Dostęp do infrastruktury sportowej, edukacyjnej, rekreacyjnej na terenie Gminy Łopuszno</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_Toc117501882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93</w:t>
        </w:r>
        <w:r w:rsidR="006910AC" w:rsidRPr="006910AC">
          <w:rPr>
            <w:noProof/>
            <w:webHidden/>
            <w:sz w:val="20"/>
            <w:szCs w:val="20"/>
          </w:rPr>
          <w:fldChar w:fldCharType="end"/>
        </w:r>
      </w:hyperlink>
    </w:p>
    <w:p w14:paraId="622812B1" w14:textId="2DC3AB84"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83" w:history="1">
        <w:r w:rsidR="006910AC" w:rsidRPr="006910AC">
          <w:rPr>
            <w:rStyle w:val="Hipercze"/>
            <w:noProof/>
            <w:sz w:val="20"/>
            <w:szCs w:val="20"/>
          </w:rPr>
          <w:t>Tabela 86 Dostęp do infrastruktury sportowej, edukacyjnej, rekreacyjnej na terenie Gminy Małogoszcz</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_Toc117501883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96</w:t>
        </w:r>
        <w:r w:rsidR="006910AC" w:rsidRPr="006910AC">
          <w:rPr>
            <w:noProof/>
            <w:webHidden/>
            <w:sz w:val="20"/>
            <w:szCs w:val="20"/>
          </w:rPr>
          <w:fldChar w:fldCharType="end"/>
        </w:r>
      </w:hyperlink>
    </w:p>
    <w:p w14:paraId="36620052" w14:textId="2093A27D"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84" w:history="1">
        <w:r w:rsidR="006910AC" w:rsidRPr="006910AC">
          <w:rPr>
            <w:rStyle w:val="Hipercze"/>
            <w:noProof/>
            <w:sz w:val="20"/>
            <w:szCs w:val="20"/>
          </w:rPr>
          <w:t>Tabela 87 Dostęp do infrastruktury sportowej, edukacyjnej, rekreacyjnej na terenie Gminy Piekoszów</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_Toc117501884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100</w:t>
        </w:r>
        <w:r w:rsidR="006910AC" w:rsidRPr="006910AC">
          <w:rPr>
            <w:noProof/>
            <w:webHidden/>
            <w:sz w:val="20"/>
            <w:szCs w:val="20"/>
          </w:rPr>
          <w:fldChar w:fldCharType="end"/>
        </w:r>
      </w:hyperlink>
    </w:p>
    <w:p w14:paraId="68B31278" w14:textId="5F1AC906"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85" w:history="1">
        <w:r w:rsidR="006910AC" w:rsidRPr="006910AC">
          <w:rPr>
            <w:rStyle w:val="Hipercze"/>
            <w:noProof/>
            <w:sz w:val="20"/>
            <w:szCs w:val="20"/>
          </w:rPr>
          <w:t>Tabela 88 Dostęp do infrastruktury sportowej, edukacyjnej, rekreacyjnej na terenie Gminy Sobków</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_Toc117501885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104</w:t>
        </w:r>
        <w:r w:rsidR="006910AC" w:rsidRPr="006910AC">
          <w:rPr>
            <w:noProof/>
            <w:webHidden/>
            <w:sz w:val="20"/>
            <w:szCs w:val="20"/>
          </w:rPr>
          <w:fldChar w:fldCharType="end"/>
        </w:r>
      </w:hyperlink>
    </w:p>
    <w:p w14:paraId="38D866C7" w14:textId="21BF6D52"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86" w:history="1">
        <w:r w:rsidR="006910AC" w:rsidRPr="006910AC">
          <w:rPr>
            <w:rStyle w:val="Hipercze"/>
            <w:rFonts w:ascii="Calibri" w:eastAsia="Times New Roman" w:hAnsi="Calibri" w:cs="Times New Roman"/>
            <w:bCs/>
            <w:noProof/>
            <w:sz w:val="20"/>
            <w:szCs w:val="20"/>
            <w:lang w:eastAsia="pl-PL"/>
          </w:rPr>
          <w:t>Tabela 89 Działalność kulturalna na terenie Gminy i Miasta Chęciny (stan na 30.09.2022r.)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_Toc117501886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106</w:t>
        </w:r>
        <w:r w:rsidR="006910AC" w:rsidRPr="006910AC">
          <w:rPr>
            <w:noProof/>
            <w:webHidden/>
            <w:sz w:val="20"/>
            <w:szCs w:val="20"/>
          </w:rPr>
          <w:fldChar w:fldCharType="end"/>
        </w:r>
      </w:hyperlink>
    </w:p>
    <w:p w14:paraId="60EBAA52" w14:textId="3294350E"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87" w:history="1">
        <w:r w:rsidR="006910AC" w:rsidRPr="006910AC">
          <w:rPr>
            <w:rStyle w:val="Hipercze"/>
            <w:noProof/>
            <w:sz w:val="20"/>
            <w:szCs w:val="20"/>
          </w:rPr>
          <w:t>Tabela 90 Dostęp do infrastruktury kulturalnej i turystycznej na terenie Gminy Chęciny</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_Toc117501887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108</w:t>
        </w:r>
        <w:r w:rsidR="006910AC" w:rsidRPr="006910AC">
          <w:rPr>
            <w:noProof/>
            <w:webHidden/>
            <w:sz w:val="20"/>
            <w:szCs w:val="20"/>
          </w:rPr>
          <w:fldChar w:fldCharType="end"/>
        </w:r>
      </w:hyperlink>
    </w:p>
    <w:p w14:paraId="4BF1F750" w14:textId="57F708EB"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88" w:history="1">
        <w:r w:rsidR="006910AC" w:rsidRPr="006910AC">
          <w:rPr>
            <w:rStyle w:val="Hipercze"/>
            <w:noProof/>
            <w:sz w:val="20"/>
            <w:szCs w:val="20"/>
          </w:rPr>
          <w:t>Tabela 91 Dostęp do infrastruktury kulturalnej i turystycznej na terenie Gminy Łopuszno</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_Toc117501888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110</w:t>
        </w:r>
        <w:r w:rsidR="006910AC" w:rsidRPr="006910AC">
          <w:rPr>
            <w:noProof/>
            <w:webHidden/>
            <w:sz w:val="20"/>
            <w:szCs w:val="20"/>
          </w:rPr>
          <w:fldChar w:fldCharType="end"/>
        </w:r>
      </w:hyperlink>
    </w:p>
    <w:p w14:paraId="1CA984A4" w14:textId="2BED58F9"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89" w:history="1">
        <w:r w:rsidR="006910AC" w:rsidRPr="006910AC">
          <w:rPr>
            <w:rStyle w:val="Hipercze"/>
            <w:noProof/>
            <w:sz w:val="20"/>
            <w:szCs w:val="20"/>
          </w:rPr>
          <w:t>Tabela 92 Dostęp do infrastruktury kulturalnej i turystycznej na terenie Miasta i Gminy Małogoszcz</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_Toc117501889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113</w:t>
        </w:r>
        <w:r w:rsidR="006910AC" w:rsidRPr="006910AC">
          <w:rPr>
            <w:noProof/>
            <w:webHidden/>
            <w:sz w:val="20"/>
            <w:szCs w:val="20"/>
          </w:rPr>
          <w:fldChar w:fldCharType="end"/>
        </w:r>
      </w:hyperlink>
    </w:p>
    <w:p w14:paraId="2E52537B" w14:textId="6B65A484"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90" w:history="1">
        <w:r w:rsidR="006910AC" w:rsidRPr="006910AC">
          <w:rPr>
            <w:rStyle w:val="Hipercze"/>
            <w:noProof/>
            <w:sz w:val="20"/>
            <w:szCs w:val="20"/>
          </w:rPr>
          <w:t>Tabela 93 Dostęp do infrastruktury kulturalnej i turystycznej na terenie Gminy Piekoszów</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_Toc117501890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117</w:t>
        </w:r>
        <w:r w:rsidR="006910AC" w:rsidRPr="006910AC">
          <w:rPr>
            <w:noProof/>
            <w:webHidden/>
            <w:sz w:val="20"/>
            <w:szCs w:val="20"/>
          </w:rPr>
          <w:fldChar w:fldCharType="end"/>
        </w:r>
      </w:hyperlink>
    </w:p>
    <w:p w14:paraId="27596F99" w14:textId="3FA78715"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91" w:history="1">
        <w:r w:rsidR="006910AC" w:rsidRPr="006910AC">
          <w:rPr>
            <w:rStyle w:val="Hipercze"/>
            <w:noProof/>
            <w:sz w:val="20"/>
            <w:szCs w:val="20"/>
          </w:rPr>
          <w:t>Tabela 94 Dostęp do infrastruktury kulturalnej i turystycznej na terenie Gminy Sobków</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_Toc117501891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120</w:t>
        </w:r>
        <w:r w:rsidR="006910AC" w:rsidRPr="006910AC">
          <w:rPr>
            <w:noProof/>
            <w:webHidden/>
            <w:sz w:val="20"/>
            <w:szCs w:val="20"/>
          </w:rPr>
          <w:fldChar w:fldCharType="end"/>
        </w:r>
      </w:hyperlink>
    </w:p>
    <w:p w14:paraId="2D1B1939" w14:textId="37443E58"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92" w:history="1">
        <w:r w:rsidR="006910AC" w:rsidRPr="006910AC">
          <w:rPr>
            <w:rStyle w:val="Hipercze"/>
            <w:rFonts w:ascii="Calibri" w:eastAsia="Times New Roman" w:hAnsi="Calibri" w:cs="Calibri"/>
            <w:bCs/>
            <w:noProof/>
            <w:sz w:val="20"/>
            <w:szCs w:val="20"/>
            <w:lang w:eastAsia="pl-PL"/>
          </w:rPr>
          <w:t>Tabela 95 Wykaz zabytków na terenie Gminy Chęciny</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_Toc117501892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123</w:t>
        </w:r>
        <w:r w:rsidR="006910AC" w:rsidRPr="006910AC">
          <w:rPr>
            <w:noProof/>
            <w:webHidden/>
            <w:sz w:val="20"/>
            <w:szCs w:val="20"/>
          </w:rPr>
          <w:fldChar w:fldCharType="end"/>
        </w:r>
      </w:hyperlink>
    </w:p>
    <w:p w14:paraId="03A374FB" w14:textId="05582418"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93" w:history="1">
        <w:r w:rsidR="006910AC" w:rsidRPr="006910AC">
          <w:rPr>
            <w:rStyle w:val="Hipercze"/>
            <w:noProof/>
            <w:sz w:val="20"/>
            <w:szCs w:val="20"/>
          </w:rPr>
          <w:t>Tabela 96 Zabytki wpisane do Rejestru Zabytków Nieruchomych wg Rejestru Zabytków Województwa Świętokrzyskiego</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_Toc117501893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129</w:t>
        </w:r>
        <w:r w:rsidR="006910AC" w:rsidRPr="006910AC">
          <w:rPr>
            <w:noProof/>
            <w:webHidden/>
            <w:sz w:val="20"/>
            <w:szCs w:val="20"/>
          </w:rPr>
          <w:fldChar w:fldCharType="end"/>
        </w:r>
      </w:hyperlink>
    </w:p>
    <w:p w14:paraId="30CB696C" w14:textId="3204633A"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94" w:history="1">
        <w:r w:rsidR="006910AC" w:rsidRPr="006910AC">
          <w:rPr>
            <w:rStyle w:val="Hipercze"/>
            <w:rFonts w:eastAsia="Times New Roman" w:cstheme="minorHAnsi"/>
            <w:bCs/>
            <w:noProof/>
            <w:sz w:val="20"/>
            <w:szCs w:val="20"/>
            <w:lang w:eastAsia="pl-PL"/>
          </w:rPr>
          <w:t>Tabela 97 Rezerwaty przyrody występujące na terenie gminy Chęciny</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_Toc117501894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135</w:t>
        </w:r>
        <w:r w:rsidR="006910AC" w:rsidRPr="006910AC">
          <w:rPr>
            <w:noProof/>
            <w:webHidden/>
            <w:sz w:val="20"/>
            <w:szCs w:val="20"/>
          </w:rPr>
          <w:fldChar w:fldCharType="end"/>
        </w:r>
      </w:hyperlink>
    </w:p>
    <w:p w14:paraId="06981C78" w14:textId="1C3A76A8"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95" w:history="1">
        <w:r w:rsidR="006910AC" w:rsidRPr="006910AC">
          <w:rPr>
            <w:rStyle w:val="Hipercze"/>
            <w:rFonts w:eastAsia="Times New Roman" w:cstheme="minorHAnsi"/>
            <w:bCs/>
            <w:noProof/>
            <w:sz w:val="20"/>
            <w:szCs w:val="20"/>
            <w:lang w:eastAsia="pl-PL"/>
          </w:rPr>
          <w:t>Tabela 98 Pomniki przyrody występujące na terenie Gminy Chęciny</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_Toc117501895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137</w:t>
        </w:r>
        <w:r w:rsidR="006910AC" w:rsidRPr="006910AC">
          <w:rPr>
            <w:noProof/>
            <w:webHidden/>
            <w:sz w:val="20"/>
            <w:szCs w:val="20"/>
          </w:rPr>
          <w:fldChar w:fldCharType="end"/>
        </w:r>
      </w:hyperlink>
    </w:p>
    <w:p w14:paraId="1488DEF8" w14:textId="3B828C13"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96" w:history="1">
        <w:r w:rsidR="006910AC" w:rsidRPr="006910AC">
          <w:rPr>
            <w:rStyle w:val="Hipercze"/>
            <w:rFonts w:cstheme="minorHAnsi"/>
            <w:noProof/>
            <w:sz w:val="20"/>
            <w:szCs w:val="20"/>
          </w:rPr>
          <w:t xml:space="preserve">Tabela 99 </w:t>
        </w:r>
        <w:r w:rsidR="006910AC" w:rsidRPr="006910AC">
          <w:rPr>
            <w:rStyle w:val="Hipercze"/>
            <w:rFonts w:eastAsia="Calibri" w:cstheme="minorHAnsi"/>
            <w:noProof/>
            <w:sz w:val="20"/>
            <w:szCs w:val="20"/>
          </w:rPr>
          <w:t>Pomniki przyrody znajdujące się na obszarze gminy Łopuszno</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_Toc117501896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138</w:t>
        </w:r>
        <w:r w:rsidR="006910AC" w:rsidRPr="006910AC">
          <w:rPr>
            <w:noProof/>
            <w:webHidden/>
            <w:sz w:val="20"/>
            <w:szCs w:val="20"/>
          </w:rPr>
          <w:fldChar w:fldCharType="end"/>
        </w:r>
      </w:hyperlink>
    </w:p>
    <w:p w14:paraId="61DE8C7C" w14:textId="11C3F355"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97" w:history="1">
        <w:r w:rsidR="006910AC" w:rsidRPr="006910AC">
          <w:rPr>
            <w:rStyle w:val="Hipercze"/>
            <w:rFonts w:cstheme="minorHAnsi"/>
            <w:noProof/>
            <w:sz w:val="20"/>
            <w:szCs w:val="20"/>
          </w:rPr>
          <w:t>Tabela 100 Kryteria klasyfikacji stref ze względu na ochronę zdrowia ludzi w zakresie: SO2 , NO2 ,CO, C6H6, PM10, PM2,5, Pb, As, Cd, Ni, BaP, O3</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_Toc117501897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154</w:t>
        </w:r>
        <w:r w:rsidR="006910AC" w:rsidRPr="006910AC">
          <w:rPr>
            <w:noProof/>
            <w:webHidden/>
            <w:sz w:val="20"/>
            <w:szCs w:val="20"/>
          </w:rPr>
          <w:fldChar w:fldCharType="end"/>
        </w:r>
      </w:hyperlink>
    </w:p>
    <w:p w14:paraId="31C05A53" w14:textId="069603AF"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98" w:history="1">
        <w:r w:rsidR="006910AC" w:rsidRPr="006910AC">
          <w:rPr>
            <w:rStyle w:val="Hipercze"/>
            <w:rFonts w:cstheme="minorHAnsi"/>
            <w:noProof/>
            <w:sz w:val="20"/>
            <w:szCs w:val="20"/>
          </w:rPr>
          <w:t xml:space="preserve">Tabela 101 </w:t>
        </w:r>
        <w:r w:rsidR="006910AC" w:rsidRPr="006910AC">
          <w:rPr>
            <w:rStyle w:val="Hipercze"/>
            <w:rFonts w:eastAsia="Arimo" w:cstheme="minorHAnsi"/>
            <w:noProof/>
            <w:sz w:val="20"/>
            <w:szCs w:val="20"/>
          </w:rPr>
          <w:t>Kryteria klasyfikacji stref ze względu na ochronę roślin w zakresie dwutlenku siarki SO2, tlenków azotu NOx i ozonu O3</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_Toc117501898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155</w:t>
        </w:r>
        <w:r w:rsidR="006910AC" w:rsidRPr="006910AC">
          <w:rPr>
            <w:noProof/>
            <w:webHidden/>
            <w:sz w:val="20"/>
            <w:szCs w:val="20"/>
          </w:rPr>
          <w:fldChar w:fldCharType="end"/>
        </w:r>
      </w:hyperlink>
    </w:p>
    <w:p w14:paraId="3B55DD7F" w14:textId="4CB455B3"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899" w:history="1">
        <w:r w:rsidR="006910AC" w:rsidRPr="006910AC">
          <w:rPr>
            <w:rStyle w:val="Hipercze"/>
            <w:rFonts w:cstheme="minorHAnsi"/>
            <w:noProof/>
            <w:sz w:val="20"/>
            <w:szCs w:val="20"/>
          </w:rPr>
          <w:t xml:space="preserve">Tabela 102 </w:t>
        </w:r>
        <w:r w:rsidR="006910AC" w:rsidRPr="006910AC">
          <w:rPr>
            <w:rStyle w:val="Hipercze"/>
            <w:rFonts w:eastAsia="Arimo" w:cstheme="minorHAnsi"/>
            <w:noProof/>
            <w:sz w:val="20"/>
            <w:szCs w:val="20"/>
          </w:rPr>
          <w:t>Zestawienie stref w województwie świętokrzyskim</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_Toc117501899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156</w:t>
        </w:r>
        <w:r w:rsidR="006910AC" w:rsidRPr="006910AC">
          <w:rPr>
            <w:noProof/>
            <w:webHidden/>
            <w:sz w:val="20"/>
            <w:szCs w:val="20"/>
          </w:rPr>
          <w:fldChar w:fldCharType="end"/>
        </w:r>
      </w:hyperlink>
    </w:p>
    <w:p w14:paraId="681F2594" w14:textId="171DA809"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00" w:history="1">
        <w:r w:rsidR="006910AC" w:rsidRPr="006910AC">
          <w:rPr>
            <w:rStyle w:val="Hipercze"/>
            <w:rFonts w:cstheme="minorHAnsi"/>
            <w:noProof/>
            <w:sz w:val="20"/>
            <w:szCs w:val="20"/>
          </w:rPr>
          <w:t xml:space="preserve">Tabela 103 </w:t>
        </w:r>
        <w:r w:rsidR="006910AC" w:rsidRPr="006910AC">
          <w:rPr>
            <w:rStyle w:val="Hipercze"/>
            <w:rFonts w:eastAsia="Arimo" w:cstheme="minorHAnsi"/>
            <w:noProof/>
            <w:sz w:val="20"/>
            <w:szCs w:val="20"/>
          </w:rPr>
          <w:t>Klasy stref dla poszczególnych zanieczyszczeń, uzyskane w ocenie rocznej dokonanej z uwzględnieniem kryteriów ustanowionych w celu ochrony zdrowia ludzi – klasyfikacja podstawowa (klasy: A, C).</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_Toc117501900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156</w:t>
        </w:r>
        <w:r w:rsidR="006910AC" w:rsidRPr="006910AC">
          <w:rPr>
            <w:noProof/>
            <w:webHidden/>
            <w:sz w:val="20"/>
            <w:szCs w:val="20"/>
          </w:rPr>
          <w:fldChar w:fldCharType="end"/>
        </w:r>
      </w:hyperlink>
    </w:p>
    <w:p w14:paraId="0DF193CF" w14:textId="28D491C6"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01" w:history="1">
        <w:r w:rsidR="006910AC" w:rsidRPr="006910AC">
          <w:rPr>
            <w:rStyle w:val="Hipercze"/>
            <w:rFonts w:cstheme="minorHAnsi"/>
            <w:noProof/>
            <w:sz w:val="20"/>
            <w:szCs w:val="20"/>
          </w:rPr>
          <w:t>Tabela 104 Klasy stref dla poszczególnych zanieczyszczeń, uzyskane w ocenie rocznej dokonanej z uwzględnieniem kryteriów ustanowionych w celu ochrony roślin-klasyfikacja podstawowa (klasy: A,C)</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_Toc117501901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157</w:t>
        </w:r>
        <w:r w:rsidR="006910AC" w:rsidRPr="006910AC">
          <w:rPr>
            <w:noProof/>
            <w:webHidden/>
            <w:sz w:val="20"/>
            <w:szCs w:val="20"/>
          </w:rPr>
          <w:fldChar w:fldCharType="end"/>
        </w:r>
      </w:hyperlink>
    </w:p>
    <w:p w14:paraId="07C0150A" w14:textId="1570144D"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02" w:history="1">
        <w:r w:rsidR="006910AC" w:rsidRPr="006910AC">
          <w:rPr>
            <w:rStyle w:val="Hipercze"/>
            <w:rFonts w:cstheme="minorHAnsi"/>
            <w:noProof/>
            <w:sz w:val="20"/>
            <w:szCs w:val="20"/>
          </w:rPr>
          <w:t>Tabela 105 Zestawienie informacji dotyczących obszarów przekroczeń dla poszczególnych zanieczyszczeń w roku 2019 w województwie świętokrzyskim, z uwzględnieniem kryterium określonego w celu ochrony zdrowia</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_Toc117501902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157</w:t>
        </w:r>
        <w:r w:rsidR="006910AC" w:rsidRPr="006910AC">
          <w:rPr>
            <w:noProof/>
            <w:webHidden/>
            <w:sz w:val="20"/>
            <w:szCs w:val="20"/>
          </w:rPr>
          <w:fldChar w:fldCharType="end"/>
        </w:r>
      </w:hyperlink>
    </w:p>
    <w:p w14:paraId="6EF3D3E2" w14:textId="23735BC1"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03" w:history="1">
        <w:r w:rsidR="006910AC" w:rsidRPr="006910AC">
          <w:rPr>
            <w:rStyle w:val="Hipercze"/>
            <w:rFonts w:cstheme="minorHAnsi"/>
            <w:noProof/>
            <w:sz w:val="20"/>
            <w:szCs w:val="20"/>
          </w:rPr>
          <w:t>Tabela 106 Zestawienie informacji dotyczących obszarów przekroczeń dla poszczególnych zanieczyszczeń w roku 2019 w województwie świętokrzyskim, z uwzględnieniem kryterium określonego w celu ochrony roślin</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_Toc117501903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158</w:t>
        </w:r>
        <w:r w:rsidR="006910AC" w:rsidRPr="006910AC">
          <w:rPr>
            <w:noProof/>
            <w:webHidden/>
            <w:sz w:val="20"/>
            <w:szCs w:val="20"/>
          </w:rPr>
          <w:fldChar w:fldCharType="end"/>
        </w:r>
      </w:hyperlink>
    </w:p>
    <w:p w14:paraId="1B14683C" w14:textId="58295D62"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04" w:history="1">
        <w:r w:rsidR="006910AC" w:rsidRPr="006910AC">
          <w:rPr>
            <w:rStyle w:val="Hipercze"/>
            <w:rFonts w:cstheme="minorHAnsi"/>
            <w:noProof/>
            <w:sz w:val="20"/>
            <w:szCs w:val="20"/>
          </w:rPr>
          <w:t>Tabela 107 Infrastruktura drogowa na terenie Gminy Chęciny</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_Toc117501904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159</w:t>
        </w:r>
        <w:r w:rsidR="006910AC" w:rsidRPr="006910AC">
          <w:rPr>
            <w:noProof/>
            <w:webHidden/>
            <w:sz w:val="20"/>
            <w:szCs w:val="20"/>
          </w:rPr>
          <w:fldChar w:fldCharType="end"/>
        </w:r>
      </w:hyperlink>
    </w:p>
    <w:p w14:paraId="78EF8542" w14:textId="246B31DA"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05" w:history="1">
        <w:r w:rsidR="006910AC" w:rsidRPr="006910AC">
          <w:rPr>
            <w:rStyle w:val="Hipercze"/>
            <w:rFonts w:cstheme="minorHAnsi"/>
            <w:noProof/>
            <w:sz w:val="20"/>
            <w:szCs w:val="20"/>
          </w:rPr>
          <w:t>Tabela 108: Wskaźniki zwodociągowania Gminy Chęciny - stan na dzień 31.12.2020r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_Toc117501905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159</w:t>
        </w:r>
        <w:r w:rsidR="006910AC" w:rsidRPr="006910AC">
          <w:rPr>
            <w:noProof/>
            <w:webHidden/>
            <w:sz w:val="20"/>
            <w:szCs w:val="20"/>
          </w:rPr>
          <w:fldChar w:fldCharType="end"/>
        </w:r>
      </w:hyperlink>
    </w:p>
    <w:p w14:paraId="17D82F6A" w14:textId="12CFC7F9"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06" w:history="1">
        <w:r w:rsidR="006910AC" w:rsidRPr="006910AC">
          <w:rPr>
            <w:rStyle w:val="Hipercze"/>
            <w:rFonts w:eastAsia="Times New Roman" w:cstheme="minorHAnsi"/>
            <w:iCs/>
            <w:noProof/>
            <w:sz w:val="20"/>
            <w:szCs w:val="20"/>
            <w:lang w:eastAsia="pl-PL"/>
          </w:rPr>
          <w:t>Tabela 109: Kanalizacja sanitarna na terenie Gminy Chęciny</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_Toc117501906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160</w:t>
        </w:r>
        <w:r w:rsidR="006910AC" w:rsidRPr="006910AC">
          <w:rPr>
            <w:noProof/>
            <w:webHidden/>
            <w:sz w:val="20"/>
            <w:szCs w:val="20"/>
          </w:rPr>
          <w:fldChar w:fldCharType="end"/>
        </w:r>
      </w:hyperlink>
    </w:p>
    <w:p w14:paraId="5B9FA17D" w14:textId="40D55F37"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07" w:history="1">
        <w:r w:rsidR="006910AC" w:rsidRPr="006910AC">
          <w:rPr>
            <w:rStyle w:val="Hipercze"/>
            <w:noProof/>
            <w:sz w:val="20"/>
            <w:szCs w:val="20"/>
          </w:rPr>
          <w:t>Tabela 110 Infrastruktura wodociągowa, kanalizacyjna i gazowa w poszczególnych sołectwach Gminy Chęciny oraz w osiedlach Miasta Chęciny</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_Toc117501907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160</w:t>
        </w:r>
        <w:r w:rsidR="006910AC" w:rsidRPr="006910AC">
          <w:rPr>
            <w:noProof/>
            <w:webHidden/>
            <w:sz w:val="20"/>
            <w:szCs w:val="20"/>
          </w:rPr>
          <w:fldChar w:fldCharType="end"/>
        </w:r>
      </w:hyperlink>
    </w:p>
    <w:p w14:paraId="16032A27" w14:textId="7A6E32E1"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08" w:history="1">
        <w:r w:rsidR="006910AC" w:rsidRPr="006910AC">
          <w:rPr>
            <w:rStyle w:val="Hipercze"/>
            <w:rFonts w:cstheme="minorHAnsi"/>
            <w:noProof/>
            <w:sz w:val="20"/>
            <w:szCs w:val="20"/>
          </w:rPr>
          <w:t>Tabela 111 Zasoby mieszkaniowe na terenie Gminy Chęciny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_Toc117501908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161</w:t>
        </w:r>
        <w:r w:rsidR="006910AC" w:rsidRPr="006910AC">
          <w:rPr>
            <w:noProof/>
            <w:webHidden/>
            <w:sz w:val="20"/>
            <w:szCs w:val="20"/>
          </w:rPr>
          <w:fldChar w:fldCharType="end"/>
        </w:r>
      </w:hyperlink>
    </w:p>
    <w:p w14:paraId="1274E9AC" w14:textId="069F4D2A"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09" w:history="1">
        <w:r w:rsidR="006910AC" w:rsidRPr="006910AC">
          <w:rPr>
            <w:rStyle w:val="Hipercze"/>
            <w:rFonts w:cstheme="minorHAnsi"/>
            <w:noProof/>
            <w:sz w:val="20"/>
            <w:szCs w:val="20"/>
          </w:rPr>
          <w:t>Tabela 112 Infrastruktura drogowa na terenie Gminy Łopuszno</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_Toc117501909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162</w:t>
        </w:r>
        <w:r w:rsidR="006910AC" w:rsidRPr="006910AC">
          <w:rPr>
            <w:noProof/>
            <w:webHidden/>
            <w:sz w:val="20"/>
            <w:szCs w:val="20"/>
          </w:rPr>
          <w:fldChar w:fldCharType="end"/>
        </w:r>
      </w:hyperlink>
    </w:p>
    <w:p w14:paraId="2A35143F" w14:textId="11487094"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10" w:history="1">
        <w:r w:rsidR="006910AC" w:rsidRPr="006910AC">
          <w:rPr>
            <w:rStyle w:val="Hipercze"/>
            <w:rFonts w:cstheme="minorHAnsi"/>
            <w:noProof/>
            <w:sz w:val="20"/>
            <w:szCs w:val="20"/>
          </w:rPr>
          <w:t>Tabela 113. Oczyszczalnie ścieków w Gminie Łopuszno</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_Toc117501910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162</w:t>
        </w:r>
        <w:r w:rsidR="006910AC" w:rsidRPr="006910AC">
          <w:rPr>
            <w:noProof/>
            <w:webHidden/>
            <w:sz w:val="20"/>
            <w:szCs w:val="20"/>
          </w:rPr>
          <w:fldChar w:fldCharType="end"/>
        </w:r>
      </w:hyperlink>
    </w:p>
    <w:p w14:paraId="51568788" w14:textId="7D657697"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11" w:history="1">
        <w:r w:rsidR="006910AC" w:rsidRPr="006910AC">
          <w:rPr>
            <w:rStyle w:val="Hipercze"/>
            <w:rFonts w:cstheme="minorHAnsi"/>
            <w:noProof/>
            <w:sz w:val="20"/>
            <w:szCs w:val="20"/>
          </w:rPr>
          <w:t>Tabela 114 Liczba ludności korzystająca z instalacji [%]</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_Toc117501911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162</w:t>
        </w:r>
        <w:r w:rsidR="006910AC" w:rsidRPr="006910AC">
          <w:rPr>
            <w:noProof/>
            <w:webHidden/>
            <w:sz w:val="20"/>
            <w:szCs w:val="20"/>
          </w:rPr>
          <w:fldChar w:fldCharType="end"/>
        </w:r>
      </w:hyperlink>
    </w:p>
    <w:p w14:paraId="7F9A53A7" w14:textId="07D8DC4E"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12" w:history="1">
        <w:r w:rsidR="006910AC" w:rsidRPr="006910AC">
          <w:rPr>
            <w:rStyle w:val="Hipercze"/>
            <w:rFonts w:cstheme="minorHAnsi"/>
            <w:noProof/>
            <w:sz w:val="20"/>
            <w:szCs w:val="20"/>
          </w:rPr>
          <w:t>Tabela 115: Wskaźniki zwodociągowania Gminy Łopuszno - stan na dzień 31.12.2020r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_Toc117501912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162</w:t>
        </w:r>
        <w:r w:rsidR="006910AC" w:rsidRPr="006910AC">
          <w:rPr>
            <w:noProof/>
            <w:webHidden/>
            <w:sz w:val="20"/>
            <w:szCs w:val="20"/>
          </w:rPr>
          <w:fldChar w:fldCharType="end"/>
        </w:r>
      </w:hyperlink>
    </w:p>
    <w:p w14:paraId="5E883968" w14:textId="252FB164"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13" w:history="1">
        <w:r w:rsidR="006910AC" w:rsidRPr="006910AC">
          <w:rPr>
            <w:rStyle w:val="Hipercze"/>
            <w:rFonts w:eastAsia="Times New Roman" w:cstheme="minorHAnsi"/>
            <w:iCs/>
            <w:noProof/>
            <w:sz w:val="20"/>
            <w:szCs w:val="20"/>
            <w:lang w:eastAsia="pl-PL"/>
          </w:rPr>
          <w:t>Tabela 116: Kanalizacja sanitarna na terenie Gminy Łopuszno</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_Toc117501913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163</w:t>
        </w:r>
        <w:r w:rsidR="006910AC" w:rsidRPr="006910AC">
          <w:rPr>
            <w:noProof/>
            <w:webHidden/>
            <w:sz w:val="20"/>
            <w:szCs w:val="20"/>
          </w:rPr>
          <w:fldChar w:fldCharType="end"/>
        </w:r>
      </w:hyperlink>
    </w:p>
    <w:p w14:paraId="2B0F41D8" w14:textId="7DD75D85"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14" w:history="1">
        <w:r w:rsidR="006910AC" w:rsidRPr="006910AC">
          <w:rPr>
            <w:rStyle w:val="Hipercze"/>
            <w:noProof/>
            <w:sz w:val="20"/>
            <w:szCs w:val="20"/>
          </w:rPr>
          <w:t>Tabela 117 Dostęp do sieci wodociągowej, kanalizacyjnej i gazowej w poszczególnych sołectwach Gminy Łopuszno</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_Toc117501914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163</w:t>
        </w:r>
        <w:r w:rsidR="006910AC" w:rsidRPr="006910AC">
          <w:rPr>
            <w:noProof/>
            <w:webHidden/>
            <w:sz w:val="20"/>
            <w:szCs w:val="20"/>
          </w:rPr>
          <w:fldChar w:fldCharType="end"/>
        </w:r>
      </w:hyperlink>
    </w:p>
    <w:p w14:paraId="035DC700" w14:textId="2E1BD008"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15" w:history="1">
        <w:r w:rsidR="006910AC" w:rsidRPr="006910AC">
          <w:rPr>
            <w:rStyle w:val="Hipercze"/>
            <w:rFonts w:cstheme="minorHAnsi"/>
            <w:noProof/>
            <w:sz w:val="20"/>
            <w:szCs w:val="20"/>
          </w:rPr>
          <w:t>Tabela 118 Zasoby mieszkaniowe na terenie gminy Łopuszno w latach 2015-2019</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_Toc117501915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164</w:t>
        </w:r>
        <w:r w:rsidR="006910AC" w:rsidRPr="006910AC">
          <w:rPr>
            <w:noProof/>
            <w:webHidden/>
            <w:sz w:val="20"/>
            <w:szCs w:val="20"/>
          </w:rPr>
          <w:fldChar w:fldCharType="end"/>
        </w:r>
      </w:hyperlink>
    </w:p>
    <w:p w14:paraId="3FA80213" w14:textId="2088F236"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16" w:history="1">
        <w:r w:rsidR="006910AC" w:rsidRPr="006910AC">
          <w:rPr>
            <w:rStyle w:val="Hipercze"/>
            <w:rFonts w:cstheme="minorHAnsi"/>
            <w:noProof/>
            <w:sz w:val="20"/>
            <w:szCs w:val="20"/>
          </w:rPr>
          <w:t>Tabela 119 Parametry ujęć wody w gminie Małogoszcz (Urząd Miasta i Gminy w Małogoszczu</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_Toc117501916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165</w:t>
        </w:r>
        <w:r w:rsidR="006910AC" w:rsidRPr="006910AC">
          <w:rPr>
            <w:noProof/>
            <w:webHidden/>
            <w:sz w:val="20"/>
            <w:szCs w:val="20"/>
          </w:rPr>
          <w:fldChar w:fldCharType="end"/>
        </w:r>
      </w:hyperlink>
    </w:p>
    <w:p w14:paraId="2B6459C9" w14:textId="35705E9C"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17" w:history="1">
        <w:r w:rsidR="006910AC" w:rsidRPr="006910AC">
          <w:rPr>
            <w:rStyle w:val="Hipercze"/>
            <w:rFonts w:cstheme="minorHAnsi"/>
            <w:noProof/>
            <w:sz w:val="20"/>
            <w:szCs w:val="20"/>
          </w:rPr>
          <w:t>Tabela 120 Oczyszczalnie ścieków w Gminie Małogoszcz</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_Toc117501917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166</w:t>
        </w:r>
        <w:r w:rsidR="006910AC" w:rsidRPr="006910AC">
          <w:rPr>
            <w:noProof/>
            <w:webHidden/>
            <w:sz w:val="20"/>
            <w:szCs w:val="20"/>
          </w:rPr>
          <w:fldChar w:fldCharType="end"/>
        </w:r>
      </w:hyperlink>
    </w:p>
    <w:p w14:paraId="43D5476A" w14:textId="622CA682"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18" w:history="1">
        <w:r w:rsidR="006910AC" w:rsidRPr="006910AC">
          <w:rPr>
            <w:rStyle w:val="Hipercze"/>
            <w:noProof/>
            <w:sz w:val="20"/>
            <w:szCs w:val="20"/>
          </w:rPr>
          <w:t>Tabela 121 Stan i potrzeby infrastruktury wodno-kanalizacyjnej na terenie Gminy Małogoszcz</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_Toc117501918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166</w:t>
        </w:r>
        <w:r w:rsidR="006910AC" w:rsidRPr="006910AC">
          <w:rPr>
            <w:noProof/>
            <w:webHidden/>
            <w:sz w:val="20"/>
            <w:szCs w:val="20"/>
          </w:rPr>
          <w:fldChar w:fldCharType="end"/>
        </w:r>
      </w:hyperlink>
    </w:p>
    <w:p w14:paraId="68218DB7" w14:textId="30C8AD05"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19" w:history="1">
        <w:r w:rsidR="006910AC" w:rsidRPr="006910AC">
          <w:rPr>
            <w:rStyle w:val="Hipercze"/>
            <w:noProof/>
            <w:sz w:val="20"/>
            <w:szCs w:val="20"/>
          </w:rPr>
          <w:t>Tabela 122 Dostęp do sieci wodociągowej, kanalizacyjnej i gazowej w poszczególnych sołectwach Gminy Małogoszcz</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_Toc117501919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167</w:t>
        </w:r>
        <w:r w:rsidR="006910AC" w:rsidRPr="006910AC">
          <w:rPr>
            <w:noProof/>
            <w:webHidden/>
            <w:sz w:val="20"/>
            <w:szCs w:val="20"/>
          </w:rPr>
          <w:fldChar w:fldCharType="end"/>
        </w:r>
      </w:hyperlink>
    </w:p>
    <w:p w14:paraId="6A468802" w14:textId="1BF8EB5C"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20" w:history="1">
        <w:r w:rsidR="006910AC" w:rsidRPr="006910AC">
          <w:rPr>
            <w:rStyle w:val="Hipercze"/>
            <w:noProof/>
            <w:sz w:val="20"/>
            <w:szCs w:val="20"/>
          </w:rPr>
          <w:t>Tabela 123 Zasoby mieszkaniowe na terenie gminy Małogoszcz w latach 2015-2019</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_Toc117501920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168</w:t>
        </w:r>
        <w:r w:rsidR="006910AC" w:rsidRPr="006910AC">
          <w:rPr>
            <w:noProof/>
            <w:webHidden/>
            <w:sz w:val="20"/>
            <w:szCs w:val="20"/>
          </w:rPr>
          <w:fldChar w:fldCharType="end"/>
        </w:r>
      </w:hyperlink>
    </w:p>
    <w:p w14:paraId="2EDCAF76" w14:textId="0892EF25"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21" w:history="1">
        <w:r w:rsidR="006910AC" w:rsidRPr="006910AC">
          <w:rPr>
            <w:rStyle w:val="Hipercze"/>
            <w:rFonts w:cstheme="minorHAnsi"/>
            <w:noProof/>
            <w:sz w:val="20"/>
            <w:szCs w:val="20"/>
          </w:rPr>
          <w:t>Tabela 124 Infrastruktura drogowa na terenie Gminy Piekoszów</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_Toc117501921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169</w:t>
        </w:r>
        <w:r w:rsidR="006910AC" w:rsidRPr="006910AC">
          <w:rPr>
            <w:noProof/>
            <w:webHidden/>
            <w:sz w:val="20"/>
            <w:szCs w:val="20"/>
          </w:rPr>
          <w:fldChar w:fldCharType="end"/>
        </w:r>
      </w:hyperlink>
    </w:p>
    <w:p w14:paraId="63440992" w14:textId="0AF1FF2B"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22" w:history="1">
        <w:r w:rsidR="006910AC" w:rsidRPr="006910AC">
          <w:rPr>
            <w:rStyle w:val="Hipercze"/>
            <w:rFonts w:cstheme="minorHAnsi"/>
            <w:noProof/>
            <w:sz w:val="20"/>
            <w:szCs w:val="20"/>
          </w:rPr>
          <w:t>Tabela 125: Wskaźniki zwodociągowania Gminy Piekoszów- stan na dzień 31.12.2020r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_Toc117501922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169</w:t>
        </w:r>
        <w:r w:rsidR="006910AC" w:rsidRPr="006910AC">
          <w:rPr>
            <w:noProof/>
            <w:webHidden/>
            <w:sz w:val="20"/>
            <w:szCs w:val="20"/>
          </w:rPr>
          <w:fldChar w:fldCharType="end"/>
        </w:r>
      </w:hyperlink>
    </w:p>
    <w:p w14:paraId="44301FB9" w14:textId="14A69F00"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23" w:history="1">
        <w:r w:rsidR="006910AC" w:rsidRPr="006910AC">
          <w:rPr>
            <w:rStyle w:val="Hipercze"/>
            <w:rFonts w:eastAsia="Times New Roman" w:cstheme="minorHAnsi"/>
            <w:iCs/>
            <w:noProof/>
            <w:sz w:val="20"/>
            <w:szCs w:val="20"/>
            <w:lang w:eastAsia="pl-PL"/>
          </w:rPr>
          <w:t>Tabela 126: Kanalizacja sanitarna na terenie Gminy Piekoszów</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_Toc117501923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169</w:t>
        </w:r>
        <w:r w:rsidR="006910AC" w:rsidRPr="006910AC">
          <w:rPr>
            <w:noProof/>
            <w:webHidden/>
            <w:sz w:val="20"/>
            <w:szCs w:val="20"/>
          </w:rPr>
          <w:fldChar w:fldCharType="end"/>
        </w:r>
      </w:hyperlink>
    </w:p>
    <w:p w14:paraId="053DD573" w14:textId="6B6BA02B"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24" w:history="1">
        <w:r w:rsidR="006910AC" w:rsidRPr="006910AC">
          <w:rPr>
            <w:rStyle w:val="Hipercze"/>
            <w:noProof/>
            <w:sz w:val="20"/>
            <w:szCs w:val="20"/>
          </w:rPr>
          <w:t>Tabela 127 Dostęp do sieci wodociągowej, kanalizacyjnej i gazowej w poszczególnych sołectwach Gminy Piekoszów</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_Toc117501924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170</w:t>
        </w:r>
        <w:r w:rsidR="006910AC" w:rsidRPr="006910AC">
          <w:rPr>
            <w:noProof/>
            <w:webHidden/>
            <w:sz w:val="20"/>
            <w:szCs w:val="20"/>
          </w:rPr>
          <w:fldChar w:fldCharType="end"/>
        </w:r>
      </w:hyperlink>
    </w:p>
    <w:p w14:paraId="30325D11" w14:textId="37FD2EF5"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25" w:history="1">
        <w:r w:rsidR="006910AC" w:rsidRPr="006910AC">
          <w:rPr>
            <w:rStyle w:val="Hipercze"/>
            <w:rFonts w:cstheme="minorHAnsi"/>
            <w:noProof/>
            <w:sz w:val="20"/>
            <w:szCs w:val="20"/>
          </w:rPr>
          <w:t>Tabela 128 Zasoby mieszkaniowe na terenie Gminy Piekoszów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_Toc117501925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172</w:t>
        </w:r>
        <w:r w:rsidR="006910AC" w:rsidRPr="006910AC">
          <w:rPr>
            <w:noProof/>
            <w:webHidden/>
            <w:sz w:val="20"/>
            <w:szCs w:val="20"/>
          </w:rPr>
          <w:fldChar w:fldCharType="end"/>
        </w:r>
      </w:hyperlink>
    </w:p>
    <w:p w14:paraId="1729292C" w14:textId="2DC16A85"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26" w:history="1">
        <w:r w:rsidR="006910AC" w:rsidRPr="006910AC">
          <w:rPr>
            <w:rStyle w:val="Hipercze"/>
            <w:noProof/>
            <w:sz w:val="20"/>
            <w:szCs w:val="20"/>
          </w:rPr>
          <w:t xml:space="preserve">Tabela 129 </w:t>
        </w:r>
        <w:r w:rsidR="006910AC" w:rsidRPr="006910AC">
          <w:rPr>
            <w:rStyle w:val="Hipercze"/>
            <w:rFonts w:eastAsia="Calibri" w:cstheme="minorHAnsi"/>
            <w:noProof/>
            <w:sz w:val="20"/>
            <w:szCs w:val="20"/>
          </w:rPr>
          <w:t>Wskaźniki zwodociągowania w Gminie Sobków (Stan na dzień 31.12.2020 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_Toc117501926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173</w:t>
        </w:r>
        <w:r w:rsidR="006910AC" w:rsidRPr="006910AC">
          <w:rPr>
            <w:noProof/>
            <w:webHidden/>
            <w:sz w:val="20"/>
            <w:szCs w:val="20"/>
          </w:rPr>
          <w:fldChar w:fldCharType="end"/>
        </w:r>
      </w:hyperlink>
    </w:p>
    <w:p w14:paraId="211D4837" w14:textId="62B90932"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27" w:history="1">
        <w:r w:rsidR="006910AC" w:rsidRPr="006910AC">
          <w:rPr>
            <w:rStyle w:val="Hipercze"/>
            <w:noProof/>
            <w:sz w:val="20"/>
            <w:szCs w:val="20"/>
          </w:rPr>
          <w:t>Tabela 130 Stan i potrzeby infrastruktury wodno-kanalizacyjnej na terenie Gminy Sobków</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_Toc117501927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173</w:t>
        </w:r>
        <w:r w:rsidR="006910AC" w:rsidRPr="006910AC">
          <w:rPr>
            <w:noProof/>
            <w:webHidden/>
            <w:sz w:val="20"/>
            <w:szCs w:val="20"/>
          </w:rPr>
          <w:fldChar w:fldCharType="end"/>
        </w:r>
      </w:hyperlink>
    </w:p>
    <w:p w14:paraId="7B68278A" w14:textId="68CC6256"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28" w:history="1">
        <w:r w:rsidR="006910AC" w:rsidRPr="006910AC">
          <w:rPr>
            <w:rStyle w:val="Hipercze"/>
            <w:rFonts w:eastAsia="Calibri" w:cstheme="minorHAnsi"/>
            <w:noProof/>
            <w:sz w:val="20"/>
            <w:szCs w:val="20"/>
          </w:rPr>
          <w:t xml:space="preserve">Tabela 131. </w:t>
        </w:r>
        <w:r w:rsidR="006910AC" w:rsidRPr="006910AC">
          <w:rPr>
            <w:rStyle w:val="Hipercze"/>
            <w:rFonts w:eastAsia="Calibri" w:cstheme="minorHAnsi"/>
            <w:bCs/>
            <w:noProof/>
            <w:sz w:val="20"/>
            <w:szCs w:val="20"/>
          </w:rPr>
          <w:t>Kanalizacja sanitarna na terenie Gminy Sobków (Stan na dzień 31.12.2020 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_Toc117501928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174</w:t>
        </w:r>
        <w:r w:rsidR="006910AC" w:rsidRPr="006910AC">
          <w:rPr>
            <w:noProof/>
            <w:webHidden/>
            <w:sz w:val="20"/>
            <w:szCs w:val="20"/>
          </w:rPr>
          <w:fldChar w:fldCharType="end"/>
        </w:r>
      </w:hyperlink>
    </w:p>
    <w:p w14:paraId="65C1D6DC" w14:textId="3F64A9BA"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29" w:history="1">
        <w:r w:rsidR="006910AC" w:rsidRPr="006910AC">
          <w:rPr>
            <w:rStyle w:val="Hipercze"/>
            <w:rFonts w:eastAsia="Times New Roman" w:cstheme="minorHAnsi"/>
            <w:noProof/>
            <w:sz w:val="20"/>
            <w:szCs w:val="20"/>
            <w:lang w:eastAsia="pl-PL"/>
          </w:rPr>
          <w:t>Tabela 132 Liczba ludności korzystająca z instalacji [%]</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_Toc117501929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174</w:t>
        </w:r>
        <w:r w:rsidR="006910AC" w:rsidRPr="006910AC">
          <w:rPr>
            <w:noProof/>
            <w:webHidden/>
            <w:sz w:val="20"/>
            <w:szCs w:val="20"/>
          </w:rPr>
          <w:fldChar w:fldCharType="end"/>
        </w:r>
      </w:hyperlink>
    </w:p>
    <w:p w14:paraId="585CAE55" w14:textId="18201C60"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30" w:history="1">
        <w:r w:rsidR="006910AC" w:rsidRPr="006910AC">
          <w:rPr>
            <w:rStyle w:val="Hipercze"/>
            <w:noProof/>
            <w:sz w:val="20"/>
            <w:szCs w:val="20"/>
          </w:rPr>
          <w:t>Tabela 133 Dostęp do sieci wodociągowej, kanalizacyjnej i gazowej w poszczególnych sołectwach Gminy Sobków</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_Toc117501930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174</w:t>
        </w:r>
        <w:r w:rsidR="006910AC" w:rsidRPr="006910AC">
          <w:rPr>
            <w:noProof/>
            <w:webHidden/>
            <w:sz w:val="20"/>
            <w:szCs w:val="20"/>
          </w:rPr>
          <w:fldChar w:fldCharType="end"/>
        </w:r>
      </w:hyperlink>
    </w:p>
    <w:p w14:paraId="7698C8BE" w14:textId="09ECE9C1"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31" w:history="1">
        <w:r w:rsidR="006910AC" w:rsidRPr="006910AC">
          <w:rPr>
            <w:rStyle w:val="Hipercze"/>
            <w:rFonts w:cstheme="minorHAnsi"/>
            <w:noProof/>
            <w:sz w:val="20"/>
            <w:szCs w:val="20"/>
          </w:rPr>
          <w:t>Tabela 134 Infrastruktura drogowa na terenie gmin objętych Strategią</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_Toc117501931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175</w:t>
        </w:r>
        <w:r w:rsidR="006910AC" w:rsidRPr="006910AC">
          <w:rPr>
            <w:noProof/>
            <w:webHidden/>
            <w:sz w:val="20"/>
            <w:szCs w:val="20"/>
          </w:rPr>
          <w:fldChar w:fldCharType="end"/>
        </w:r>
      </w:hyperlink>
    </w:p>
    <w:p w14:paraId="5E5A275E" w14:textId="45FBF1D1"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32" w:history="1">
        <w:r w:rsidR="006910AC" w:rsidRPr="006910AC">
          <w:rPr>
            <w:rStyle w:val="Hipercze"/>
            <w:rFonts w:cstheme="minorHAnsi"/>
            <w:noProof/>
            <w:sz w:val="20"/>
            <w:szCs w:val="20"/>
          </w:rPr>
          <w:t>Tabela 135 Wskaźnik zwodociągowania gmin objętych Strategią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_Toc117501932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175</w:t>
        </w:r>
        <w:r w:rsidR="006910AC" w:rsidRPr="006910AC">
          <w:rPr>
            <w:noProof/>
            <w:webHidden/>
            <w:sz w:val="20"/>
            <w:szCs w:val="20"/>
          </w:rPr>
          <w:fldChar w:fldCharType="end"/>
        </w:r>
      </w:hyperlink>
    </w:p>
    <w:p w14:paraId="43A53536" w14:textId="0F4985C7"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33" w:history="1">
        <w:r w:rsidR="006910AC" w:rsidRPr="006910AC">
          <w:rPr>
            <w:rStyle w:val="Hipercze"/>
            <w:rFonts w:cstheme="minorHAnsi"/>
            <w:noProof/>
            <w:sz w:val="20"/>
            <w:szCs w:val="20"/>
          </w:rPr>
          <w:t>Tabela 136 Wskaźnik skanalizowania gmin objętych Strategią w latach 2015-2020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_Toc117501933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176</w:t>
        </w:r>
        <w:r w:rsidR="006910AC" w:rsidRPr="006910AC">
          <w:rPr>
            <w:noProof/>
            <w:webHidden/>
            <w:sz w:val="20"/>
            <w:szCs w:val="20"/>
          </w:rPr>
          <w:fldChar w:fldCharType="end"/>
        </w:r>
      </w:hyperlink>
    </w:p>
    <w:p w14:paraId="33F74052" w14:textId="69D424DB"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34" w:history="1">
        <w:r w:rsidR="006910AC" w:rsidRPr="006910AC">
          <w:rPr>
            <w:rStyle w:val="Hipercze"/>
            <w:noProof/>
            <w:sz w:val="20"/>
            <w:szCs w:val="20"/>
          </w:rPr>
          <w:t>Tabela 137 Dochody budżetu gminy według działów w latach 2016-2020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_Toc117501934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178</w:t>
        </w:r>
        <w:r w:rsidR="006910AC" w:rsidRPr="006910AC">
          <w:rPr>
            <w:noProof/>
            <w:webHidden/>
            <w:sz w:val="20"/>
            <w:szCs w:val="20"/>
          </w:rPr>
          <w:fldChar w:fldCharType="end"/>
        </w:r>
      </w:hyperlink>
    </w:p>
    <w:p w14:paraId="2F6B4C40" w14:textId="62682B46"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35" w:history="1">
        <w:r w:rsidR="006910AC" w:rsidRPr="006910AC">
          <w:rPr>
            <w:rStyle w:val="Hipercze"/>
            <w:noProof/>
            <w:sz w:val="20"/>
            <w:szCs w:val="20"/>
          </w:rPr>
          <w:t>Tabela 138 Wydatki budżetu gminy według działów w latach 2016-2020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_Toc117501935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179</w:t>
        </w:r>
        <w:r w:rsidR="006910AC" w:rsidRPr="006910AC">
          <w:rPr>
            <w:noProof/>
            <w:webHidden/>
            <w:sz w:val="20"/>
            <w:szCs w:val="20"/>
          </w:rPr>
          <w:fldChar w:fldCharType="end"/>
        </w:r>
      </w:hyperlink>
    </w:p>
    <w:p w14:paraId="42591183" w14:textId="5C054666"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36" w:history="1">
        <w:r w:rsidR="006910AC" w:rsidRPr="006910AC">
          <w:rPr>
            <w:rStyle w:val="Hipercze"/>
            <w:noProof/>
            <w:sz w:val="20"/>
            <w:szCs w:val="20"/>
          </w:rPr>
          <w:t>Tabela 139 Dochody budżetu gminy Łopuszno według działów w latach 2016-2020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_Toc117501936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181</w:t>
        </w:r>
        <w:r w:rsidR="006910AC" w:rsidRPr="006910AC">
          <w:rPr>
            <w:noProof/>
            <w:webHidden/>
            <w:sz w:val="20"/>
            <w:szCs w:val="20"/>
          </w:rPr>
          <w:fldChar w:fldCharType="end"/>
        </w:r>
      </w:hyperlink>
    </w:p>
    <w:p w14:paraId="6E019565" w14:textId="65AE360B"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37" w:history="1">
        <w:r w:rsidR="006910AC" w:rsidRPr="006910AC">
          <w:rPr>
            <w:rStyle w:val="Hipercze"/>
            <w:noProof/>
            <w:sz w:val="20"/>
            <w:szCs w:val="20"/>
          </w:rPr>
          <w:t>Tabela 140 Wydatki budżetu gminy Łopuszno według działów w latach 2016-2020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_Toc117501937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182</w:t>
        </w:r>
        <w:r w:rsidR="006910AC" w:rsidRPr="006910AC">
          <w:rPr>
            <w:noProof/>
            <w:webHidden/>
            <w:sz w:val="20"/>
            <w:szCs w:val="20"/>
          </w:rPr>
          <w:fldChar w:fldCharType="end"/>
        </w:r>
      </w:hyperlink>
    </w:p>
    <w:p w14:paraId="4DCD367B" w14:textId="6D412AD9"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38" w:history="1">
        <w:r w:rsidR="006910AC" w:rsidRPr="006910AC">
          <w:rPr>
            <w:rStyle w:val="Hipercze"/>
            <w:rFonts w:cstheme="minorHAnsi"/>
            <w:noProof/>
            <w:sz w:val="20"/>
            <w:szCs w:val="20"/>
          </w:rPr>
          <w:t>Tabela 141 Struktura dochodów budżetu gminy Małogoszcz</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_Toc117501938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183</w:t>
        </w:r>
        <w:r w:rsidR="006910AC" w:rsidRPr="006910AC">
          <w:rPr>
            <w:noProof/>
            <w:webHidden/>
            <w:sz w:val="20"/>
            <w:szCs w:val="20"/>
          </w:rPr>
          <w:fldChar w:fldCharType="end"/>
        </w:r>
      </w:hyperlink>
    </w:p>
    <w:p w14:paraId="54AFF103" w14:textId="1DF75F92"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39" w:history="1">
        <w:r w:rsidR="006910AC" w:rsidRPr="006910AC">
          <w:rPr>
            <w:rStyle w:val="Hipercze"/>
            <w:noProof/>
            <w:sz w:val="20"/>
            <w:szCs w:val="20"/>
          </w:rPr>
          <w:t>Tabela 142 Dochody budżetu gminy Małogoszcz według działów w latach 2016-2020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_Toc117501939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184</w:t>
        </w:r>
        <w:r w:rsidR="006910AC" w:rsidRPr="006910AC">
          <w:rPr>
            <w:noProof/>
            <w:webHidden/>
            <w:sz w:val="20"/>
            <w:szCs w:val="20"/>
          </w:rPr>
          <w:fldChar w:fldCharType="end"/>
        </w:r>
      </w:hyperlink>
    </w:p>
    <w:p w14:paraId="7CBDE23E" w14:textId="7EDFC779"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40" w:history="1">
        <w:r w:rsidR="006910AC" w:rsidRPr="006910AC">
          <w:rPr>
            <w:rStyle w:val="Hipercze"/>
            <w:noProof/>
            <w:sz w:val="20"/>
            <w:szCs w:val="20"/>
          </w:rPr>
          <w:t>Tabela 143 Wydatki budżetu gminy Małogoszcz według działów w latach 2016-2020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_Toc117501940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185</w:t>
        </w:r>
        <w:r w:rsidR="006910AC" w:rsidRPr="006910AC">
          <w:rPr>
            <w:noProof/>
            <w:webHidden/>
            <w:sz w:val="20"/>
            <w:szCs w:val="20"/>
          </w:rPr>
          <w:fldChar w:fldCharType="end"/>
        </w:r>
      </w:hyperlink>
    </w:p>
    <w:p w14:paraId="1B9D62C8" w14:textId="337C23A1"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41" w:history="1">
        <w:r w:rsidR="006910AC" w:rsidRPr="006910AC">
          <w:rPr>
            <w:rStyle w:val="Hipercze"/>
            <w:noProof/>
            <w:sz w:val="20"/>
            <w:szCs w:val="20"/>
          </w:rPr>
          <w:t xml:space="preserve">Tabela 144 </w:t>
        </w:r>
        <w:r w:rsidR="006910AC" w:rsidRPr="006910AC">
          <w:rPr>
            <w:rStyle w:val="Hipercze"/>
            <w:rFonts w:ascii="Calibri" w:hAnsi="Calibri"/>
            <w:noProof/>
            <w:sz w:val="20"/>
            <w:szCs w:val="20"/>
          </w:rPr>
          <w:t>Dochody budżetu Gminy Piekoszów w latach 2016-2020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_Toc117501941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186</w:t>
        </w:r>
        <w:r w:rsidR="006910AC" w:rsidRPr="006910AC">
          <w:rPr>
            <w:noProof/>
            <w:webHidden/>
            <w:sz w:val="20"/>
            <w:szCs w:val="20"/>
          </w:rPr>
          <w:fldChar w:fldCharType="end"/>
        </w:r>
      </w:hyperlink>
    </w:p>
    <w:p w14:paraId="7FE348AD" w14:textId="7F34BE63"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42" w:history="1">
        <w:r w:rsidR="006910AC" w:rsidRPr="006910AC">
          <w:rPr>
            <w:rStyle w:val="Hipercze"/>
            <w:noProof/>
            <w:sz w:val="20"/>
            <w:szCs w:val="20"/>
          </w:rPr>
          <w:t xml:space="preserve">Tabela 145 </w:t>
        </w:r>
        <w:r w:rsidR="006910AC" w:rsidRPr="006910AC">
          <w:rPr>
            <w:rStyle w:val="Hipercze"/>
            <w:rFonts w:eastAsia="Calibri"/>
            <w:noProof/>
            <w:sz w:val="20"/>
            <w:szCs w:val="20"/>
          </w:rPr>
          <w:t>Wydatki budżetu gminy Piekoszów w latach 2016-2020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_Toc117501942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186</w:t>
        </w:r>
        <w:r w:rsidR="006910AC" w:rsidRPr="006910AC">
          <w:rPr>
            <w:noProof/>
            <w:webHidden/>
            <w:sz w:val="20"/>
            <w:szCs w:val="20"/>
          </w:rPr>
          <w:fldChar w:fldCharType="end"/>
        </w:r>
      </w:hyperlink>
    </w:p>
    <w:p w14:paraId="4D6813A0" w14:textId="0BED43C2"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43" w:history="1">
        <w:r w:rsidR="006910AC" w:rsidRPr="006910AC">
          <w:rPr>
            <w:rStyle w:val="Hipercze"/>
            <w:noProof/>
            <w:sz w:val="20"/>
            <w:szCs w:val="20"/>
          </w:rPr>
          <w:t>Tabela 146 Dochody budżetu gminy Piekoszów według działów w latach 2016-2020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_Toc117501943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187</w:t>
        </w:r>
        <w:r w:rsidR="006910AC" w:rsidRPr="006910AC">
          <w:rPr>
            <w:noProof/>
            <w:webHidden/>
            <w:sz w:val="20"/>
            <w:szCs w:val="20"/>
          </w:rPr>
          <w:fldChar w:fldCharType="end"/>
        </w:r>
      </w:hyperlink>
    </w:p>
    <w:p w14:paraId="2CC5C7DA" w14:textId="2850F488"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44" w:history="1">
        <w:r w:rsidR="006910AC" w:rsidRPr="006910AC">
          <w:rPr>
            <w:rStyle w:val="Hipercze"/>
            <w:noProof/>
            <w:sz w:val="20"/>
            <w:szCs w:val="20"/>
          </w:rPr>
          <w:t>Tabela 147 Wydatki budżetu gminy Piekoszów według działów w latach 2016-2020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_Toc117501944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188</w:t>
        </w:r>
        <w:r w:rsidR="006910AC" w:rsidRPr="006910AC">
          <w:rPr>
            <w:noProof/>
            <w:webHidden/>
            <w:sz w:val="20"/>
            <w:szCs w:val="20"/>
          </w:rPr>
          <w:fldChar w:fldCharType="end"/>
        </w:r>
      </w:hyperlink>
    </w:p>
    <w:p w14:paraId="3A90D129" w14:textId="19082E71"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45" w:history="1">
        <w:r w:rsidR="006910AC" w:rsidRPr="006910AC">
          <w:rPr>
            <w:rStyle w:val="Hipercze"/>
            <w:noProof/>
            <w:sz w:val="20"/>
            <w:szCs w:val="20"/>
          </w:rPr>
          <w:t>Tabela 148 Struktura dochodów budżetu Gminy Sobków w roku 2020 i wg planu na 2021r.</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_Toc117501945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189</w:t>
        </w:r>
        <w:r w:rsidR="006910AC" w:rsidRPr="006910AC">
          <w:rPr>
            <w:noProof/>
            <w:webHidden/>
            <w:sz w:val="20"/>
            <w:szCs w:val="20"/>
          </w:rPr>
          <w:fldChar w:fldCharType="end"/>
        </w:r>
      </w:hyperlink>
    </w:p>
    <w:p w14:paraId="60B4D900" w14:textId="532664C8"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46" w:history="1">
        <w:r w:rsidR="006910AC" w:rsidRPr="006910AC">
          <w:rPr>
            <w:rStyle w:val="Hipercze"/>
            <w:noProof/>
            <w:sz w:val="20"/>
            <w:szCs w:val="20"/>
          </w:rPr>
          <w:t>Tabela 149 Dochody budżetu gminy Sobków według działów w latach 2016-2020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_Toc117501946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190</w:t>
        </w:r>
        <w:r w:rsidR="006910AC" w:rsidRPr="006910AC">
          <w:rPr>
            <w:noProof/>
            <w:webHidden/>
            <w:sz w:val="20"/>
            <w:szCs w:val="20"/>
          </w:rPr>
          <w:fldChar w:fldCharType="end"/>
        </w:r>
      </w:hyperlink>
    </w:p>
    <w:p w14:paraId="14F5BD4E" w14:textId="0714E43D"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47" w:history="1">
        <w:r w:rsidR="006910AC" w:rsidRPr="006910AC">
          <w:rPr>
            <w:rStyle w:val="Hipercze"/>
            <w:noProof/>
            <w:sz w:val="20"/>
            <w:szCs w:val="20"/>
          </w:rPr>
          <w:t>Tabela 150 Wydatki budżetu gminy Sobków według działów w latach 2016-2020</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_Toc117501947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191</w:t>
        </w:r>
        <w:r w:rsidR="006910AC" w:rsidRPr="006910AC">
          <w:rPr>
            <w:noProof/>
            <w:webHidden/>
            <w:sz w:val="20"/>
            <w:szCs w:val="20"/>
          </w:rPr>
          <w:fldChar w:fldCharType="end"/>
        </w:r>
      </w:hyperlink>
    </w:p>
    <w:p w14:paraId="326C06D2" w14:textId="02C64D4F"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48" w:history="1">
        <w:r w:rsidR="006910AC" w:rsidRPr="006910AC">
          <w:rPr>
            <w:rStyle w:val="Hipercze"/>
            <w:noProof/>
            <w:sz w:val="20"/>
            <w:szCs w:val="20"/>
          </w:rPr>
          <w:t>Tabela 151 Wybrane dane statystyczne na temat Gminy Chęciny – podsumowanie</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_Toc117501948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194</w:t>
        </w:r>
        <w:r w:rsidR="006910AC" w:rsidRPr="006910AC">
          <w:rPr>
            <w:noProof/>
            <w:webHidden/>
            <w:sz w:val="20"/>
            <w:szCs w:val="20"/>
          </w:rPr>
          <w:fldChar w:fldCharType="end"/>
        </w:r>
      </w:hyperlink>
    </w:p>
    <w:p w14:paraId="754E6394" w14:textId="53B88983"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49" w:history="1">
        <w:r w:rsidR="006910AC" w:rsidRPr="006910AC">
          <w:rPr>
            <w:rStyle w:val="Hipercze"/>
            <w:noProof/>
            <w:sz w:val="20"/>
            <w:szCs w:val="20"/>
          </w:rPr>
          <w:t>Tabela 152 Wybrane dane statystyczne na temat Gminy Łopuszno – podsumowanie</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_Toc117501949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195</w:t>
        </w:r>
        <w:r w:rsidR="006910AC" w:rsidRPr="006910AC">
          <w:rPr>
            <w:noProof/>
            <w:webHidden/>
            <w:sz w:val="20"/>
            <w:szCs w:val="20"/>
          </w:rPr>
          <w:fldChar w:fldCharType="end"/>
        </w:r>
      </w:hyperlink>
    </w:p>
    <w:p w14:paraId="5B4F14EF" w14:textId="5F28F906"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50" w:history="1">
        <w:r w:rsidR="006910AC" w:rsidRPr="006910AC">
          <w:rPr>
            <w:rStyle w:val="Hipercze"/>
            <w:noProof/>
            <w:sz w:val="20"/>
            <w:szCs w:val="20"/>
          </w:rPr>
          <w:t>Tabela 153 Wybrane dane statystyczne na temat Gminy Małogoszcz – podsumowanie</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_Toc117501950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196</w:t>
        </w:r>
        <w:r w:rsidR="006910AC" w:rsidRPr="006910AC">
          <w:rPr>
            <w:noProof/>
            <w:webHidden/>
            <w:sz w:val="20"/>
            <w:szCs w:val="20"/>
          </w:rPr>
          <w:fldChar w:fldCharType="end"/>
        </w:r>
      </w:hyperlink>
    </w:p>
    <w:p w14:paraId="03E2EB85" w14:textId="41338017"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51" w:history="1">
        <w:r w:rsidR="006910AC" w:rsidRPr="006910AC">
          <w:rPr>
            <w:rStyle w:val="Hipercze"/>
            <w:noProof/>
            <w:sz w:val="20"/>
            <w:szCs w:val="20"/>
          </w:rPr>
          <w:t>Tabela 154 Wybrane dane statystyczne na temat Gminy Piekoszów – podsumowanie</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_Toc117501951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197</w:t>
        </w:r>
        <w:r w:rsidR="006910AC" w:rsidRPr="006910AC">
          <w:rPr>
            <w:noProof/>
            <w:webHidden/>
            <w:sz w:val="20"/>
            <w:szCs w:val="20"/>
          </w:rPr>
          <w:fldChar w:fldCharType="end"/>
        </w:r>
      </w:hyperlink>
    </w:p>
    <w:p w14:paraId="337206DD" w14:textId="61E46EFD" w:rsidR="006910AC" w:rsidRPr="006910AC" w:rsidRDefault="00000000" w:rsidP="006910AC">
      <w:pPr>
        <w:pStyle w:val="Spisilustracji"/>
        <w:tabs>
          <w:tab w:val="right" w:leader="dot" w:pos="9062"/>
        </w:tabs>
        <w:rPr>
          <w:rFonts w:eastAsiaTheme="minorEastAsia"/>
          <w:noProof/>
          <w:sz w:val="20"/>
          <w:szCs w:val="20"/>
          <w:lang w:eastAsia="pl-PL"/>
        </w:rPr>
      </w:pPr>
      <w:hyperlink w:anchor="_Toc117501952" w:history="1">
        <w:r w:rsidR="006910AC" w:rsidRPr="006910AC">
          <w:rPr>
            <w:rStyle w:val="Hipercze"/>
            <w:noProof/>
            <w:sz w:val="20"/>
            <w:szCs w:val="20"/>
          </w:rPr>
          <w:t>Tabela 155 Wybrane dane statystyczne na temat Gminy Sobków – podsumowanie</w:t>
        </w:r>
        <w:r w:rsidR="006910AC" w:rsidRPr="006910AC">
          <w:rPr>
            <w:noProof/>
            <w:webHidden/>
            <w:sz w:val="20"/>
            <w:szCs w:val="20"/>
          </w:rPr>
          <w:tab/>
        </w:r>
        <w:r w:rsidR="006910AC" w:rsidRPr="006910AC">
          <w:rPr>
            <w:noProof/>
            <w:webHidden/>
            <w:sz w:val="20"/>
            <w:szCs w:val="20"/>
          </w:rPr>
          <w:fldChar w:fldCharType="begin"/>
        </w:r>
        <w:r w:rsidR="006910AC" w:rsidRPr="006910AC">
          <w:rPr>
            <w:noProof/>
            <w:webHidden/>
            <w:sz w:val="20"/>
            <w:szCs w:val="20"/>
          </w:rPr>
          <w:instrText xml:space="preserve"> PAGEREF _Toc117501952 \h </w:instrText>
        </w:r>
        <w:r w:rsidR="006910AC" w:rsidRPr="006910AC">
          <w:rPr>
            <w:noProof/>
            <w:webHidden/>
            <w:sz w:val="20"/>
            <w:szCs w:val="20"/>
          </w:rPr>
        </w:r>
        <w:r w:rsidR="006910AC" w:rsidRPr="006910AC">
          <w:rPr>
            <w:noProof/>
            <w:webHidden/>
            <w:sz w:val="20"/>
            <w:szCs w:val="20"/>
          </w:rPr>
          <w:fldChar w:fldCharType="separate"/>
        </w:r>
        <w:r w:rsidR="006910AC" w:rsidRPr="006910AC">
          <w:rPr>
            <w:noProof/>
            <w:webHidden/>
            <w:sz w:val="20"/>
            <w:szCs w:val="20"/>
          </w:rPr>
          <w:t>198</w:t>
        </w:r>
        <w:r w:rsidR="006910AC" w:rsidRPr="006910AC">
          <w:rPr>
            <w:noProof/>
            <w:webHidden/>
            <w:sz w:val="20"/>
            <w:szCs w:val="20"/>
          </w:rPr>
          <w:fldChar w:fldCharType="end"/>
        </w:r>
      </w:hyperlink>
    </w:p>
    <w:p w14:paraId="43568D0C" w14:textId="387E12F1" w:rsidR="007C77C4" w:rsidRPr="007D3913" w:rsidRDefault="007C77C4" w:rsidP="007D3913">
      <w:pPr>
        <w:spacing w:after="0" w:line="240" w:lineRule="auto"/>
        <w:jc w:val="both"/>
        <w:rPr>
          <w:rFonts w:cstheme="minorHAnsi"/>
        </w:rPr>
      </w:pPr>
      <w:r w:rsidRPr="007D3913">
        <w:rPr>
          <w:rFonts w:cstheme="minorHAnsi"/>
        </w:rPr>
        <w:fldChar w:fldCharType="end"/>
      </w:r>
    </w:p>
    <w:p w14:paraId="3A8DB733" w14:textId="6A6DDF59" w:rsidR="007C77C4" w:rsidRPr="007D3913" w:rsidRDefault="007C77C4" w:rsidP="007D3913">
      <w:pPr>
        <w:pStyle w:val="Nagwek1"/>
        <w:spacing w:before="0" w:line="240" w:lineRule="auto"/>
        <w:jc w:val="both"/>
        <w:rPr>
          <w:rFonts w:asciiTheme="minorHAnsi" w:hAnsiTheme="minorHAnsi" w:cstheme="minorHAnsi"/>
          <w:b/>
          <w:bCs/>
          <w:color w:val="auto"/>
          <w:sz w:val="28"/>
          <w:szCs w:val="28"/>
        </w:rPr>
      </w:pPr>
      <w:bookmarkStart w:id="317" w:name="_Toc85614270"/>
      <w:r w:rsidRPr="007D3913">
        <w:rPr>
          <w:rFonts w:asciiTheme="minorHAnsi" w:hAnsiTheme="minorHAnsi" w:cstheme="minorHAnsi"/>
          <w:b/>
          <w:bCs/>
          <w:color w:val="auto"/>
          <w:sz w:val="28"/>
          <w:szCs w:val="28"/>
        </w:rPr>
        <w:t>Spis wykresów</w:t>
      </w:r>
      <w:bookmarkEnd w:id="317"/>
    </w:p>
    <w:p w14:paraId="01C4207D" w14:textId="5C1F8A13" w:rsidR="0096794A" w:rsidRPr="009E6D10" w:rsidRDefault="007C77C4">
      <w:pPr>
        <w:pStyle w:val="Spisilustracji"/>
        <w:tabs>
          <w:tab w:val="right" w:leader="dot" w:pos="9062"/>
        </w:tabs>
        <w:rPr>
          <w:rFonts w:eastAsiaTheme="minorEastAsia"/>
          <w:noProof/>
          <w:sz w:val="20"/>
          <w:szCs w:val="20"/>
          <w:lang w:eastAsia="pl-PL"/>
        </w:rPr>
      </w:pPr>
      <w:r w:rsidRPr="009E6D10">
        <w:rPr>
          <w:rFonts w:cstheme="minorHAnsi"/>
          <w:sz w:val="20"/>
          <w:szCs w:val="20"/>
        </w:rPr>
        <w:fldChar w:fldCharType="begin"/>
      </w:r>
      <w:r w:rsidRPr="009E6D10">
        <w:rPr>
          <w:rFonts w:cstheme="minorHAnsi"/>
          <w:sz w:val="20"/>
          <w:szCs w:val="20"/>
        </w:rPr>
        <w:instrText xml:space="preserve"> TOC \h \z \c "Wykres" </w:instrText>
      </w:r>
      <w:r w:rsidRPr="009E6D10">
        <w:rPr>
          <w:rFonts w:cstheme="minorHAnsi"/>
          <w:sz w:val="20"/>
          <w:szCs w:val="20"/>
        </w:rPr>
        <w:fldChar w:fldCharType="separate"/>
      </w:r>
      <w:hyperlink w:anchor="_Toc103942297" w:history="1">
        <w:r w:rsidR="0096794A" w:rsidRPr="009E6D10">
          <w:rPr>
            <w:rStyle w:val="Hipercze"/>
            <w:noProof/>
            <w:sz w:val="20"/>
            <w:szCs w:val="20"/>
          </w:rPr>
          <w:t>Wykres 1 Struktura wiekowa w gminie Chęciny w roku 2020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_Toc103942297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7</w:t>
        </w:r>
        <w:r w:rsidR="0096794A" w:rsidRPr="009E6D10">
          <w:rPr>
            <w:noProof/>
            <w:webHidden/>
            <w:sz w:val="20"/>
            <w:szCs w:val="20"/>
          </w:rPr>
          <w:fldChar w:fldCharType="end"/>
        </w:r>
      </w:hyperlink>
    </w:p>
    <w:p w14:paraId="5C1F0FDC" w14:textId="3418BE43" w:rsidR="0096794A" w:rsidRPr="009E6D10" w:rsidRDefault="00000000">
      <w:pPr>
        <w:pStyle w:val="Spisilustracji"/>
        <w:tabs>
          <w:tab w:val="right" w:leader="dot" w:pos="9062"/>
        </w:tabs>
        <w:rPr>
          <w:rFonts w:eastAsiaTheme="minorEastAsia"/>
          <w:noProof/>
          <w:sz w:val="20"/>
          <w:szCs w:val="20"/>
          <w:lang w:eastAsia="pl-PL"/>
        </w:rPr>
      </w:pPr>
      <w:hyperlink w:anchor="_Toc103942298" w:history="1">
        <w:r w:rsidR="0096794A" w:rsidRPr="009E6D10">
          <w:rPr>
            <w:rStyle w:val="Hipercze"/>
            <w:rFonts w:cstheme="minorHAnsi"/>
            <w:noProof/>
            <w:sz w:val="20"/>
            <w:szCs w:val="20"/>
          </w:rPr>
          <w:t>Wykres 3 Ruch naturalny w gminie Chęciny w latach 2015-2020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_Toc103942298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8</w:t>
        </w:r>
        <w:r w:rsidR="0096794A" w:rsidRPr="009E6D10">
          <w:rPr>
            <w:noProof/>
            <w:webHidden/>
            <w:sz w:val="20"/>
            <w:szCs w:val="20"/>
          </w:rPr>
          <w:fldChar w:fldCharType="end"/>
        </w:r>
      </w:hyperlink>
    </w:p>
    <w:p w14:paraId="2EB04A76" w14:textId="12F6BCD8" w:rsidR="0096794A" w:rsidRPr="009E6D10" w:rsidRDefault="00000000">
      <w:pPr>
        <w:pStyle w:val="Spisilustracji"/>
        <w:tabs>
          <w:tab w:val="right" w:leader="dot" w:pos="9062"/>
        </w:tabs>
        <w:rPr>
          <w:rFonts w:eastAsiaTheme="minorEastAsia"/>
          <w:noProof/>
          <w:sz w:val="20"/>
          <w:szCs w:val="20"/>
          <w:lang w:eastAsia="pl-PL"/>
        </w:rPr>
      </w:pPr>
      <w:hyperlink w:anchor="_Toc103942299" w:history="1">
        <w:r w:rsidR="0096794A" w:rsidRPr="009E6D10">
          <w:rPr>
            <w:rStyle w:val="Hipercze"/>
            <w:noProof/>
            <w:sz w:val="20"/>
            <w:szCs w:val="20"/>
          </w:rPr>
          <w:t>Wykres 4 Migracja na pobyt stały w latach 2015-2020 w gminie Chęciny</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_Toc103942299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9</w:t>
        </w:r>
        <w:r w:rsidR="0096794A" w:rsidRPr="009E6D10">
          <w:rPr>
            <w:noProof/>
            <w:webHidden/>
            <w:sz w:val="20"/>
            <w:szCs w:val="20"/>
          </w:rPr>
          <w:fldChar w:fldCharType="end"/>
        </w:r>
      </w:hyperlink>
    </w:p>
    <w:p w14:paraId="3C254BB0" w14:textId="1DF07405" w:rsidR="0096794A" w:rsidRPr="009E6D10" w:rsidRDefault="00000000">
      <w:pPr>
        <w:pStyle w:val="Spisilustracji"/>
        <w:tabs>
          <w:tab w:val="right" w:leader="dot" w:pos="9062"/>
        </w:tabs>
        <w:rPr>
          <w:rFonts w:eastAsiaTheme="minorEastAsia"/>
          <w:noProof/>
          <w:sz w:val="20"/>
          <w:szCs w:val="20"/>
          <w:lang w:eastAsia="pl-PL"/>
        </w:rPr>
      </w:pPr>
      <w:hyperlink w:anchor="_Toc103942300" w:history="1">
        <w:r w:rsidR="0096794A" w:rsidRPr="009E6D10">
          <w:rPr>
            <w:rStyle w:val="Hipercze"/>
            <w:rFonts w:cstheme="minorHAnsi"/>
            <w:noProof/>
            <w:sz w:val="20"/>
            <w:szCs w:val="20"/>
          </w:rPr>
          <w:t>Wykres 2 Struktura wiekowa w gminie Łopuszno w roku 2020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_Toc103942300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14</w:t>
        </w:r>
        <w:r w:rsidR="0096794A" w:rsidRPr="009E6D10">
          <w:rPr>
            <w:noProof/>
            <w:webHidden/>
            <w:sz w:val="20"/>
            <w:szCs w:val="20"/>
          </w:rPr>
          <w:fldChar w:fldCharType="end"/>
        </w:r>
      </w:hyperlink>
    </w:p>
    <w:p w14:paraId="7DD568F7" w14:textId="5C8ED2B3" w:rsidR="0096794A" w:rsidRPr="009E6D10" w:rsidRDefault="00000000">
      <w:pPr>
        <w:pStyle w:val="Spisilustracji"/>
        <w:tabs>
          <w:tab w:val="right" w:leader="dot" w:pos="9062"/>
        </w:tabs>
        <w:rPr>
          <w:rFonts w:eastAsiaTheme="minorEastAsia"/>
          <w:noProof/>
          <w:sz w:val="20"/>
          <w:szCs w:val="20"/>
          <w:lang w:eastAsia="pl-PL"/>
        </w:rPr>
      </w:pPr>
      <w:hyperlink w:anchor="_Toc103942301" w:history="1">
        <w:r w:rsidR="0096794A" w:rsidRPr="009E6D10">
          <w:rPr>
            <w:rStyle w:val="Hipercze"/>
            <w:rFonts w:cstheme="minorHAnsi"/>
            <w:noProof/>
            <w:sz w:val="20"/>
            <w:szCs w:val="20"/>
          </w:rPr>
          <w:t>Wykres 3 Ruch naturalny w gminie Łopuszno w latach 2015-2020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_Toc103942301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15</w:t>
        </w:r>
        <w:r w:rsidR="0096794A" w:rsidRPr="009E6D10">
          <w:rPr>
            <w:noProof/>
            <w:webHidden/>
            <w:sz w:val="20"/>
            <w:szCs w:val="20"/>
          </w:rPr>
          <w:fldChar w:fldCharType="end"/>
        </w:r>
      </w:hyperlink>
    </w:p>
    <w:p w14:paraId="7F28B740" w14:textId="7B998C0D" w:rsidR="0096794A" w:rsidRPr="009E6D10" w:rsidRDefault="00000000">
      <w:pPr>
        <w:pStyle w:val="Spisilustracji"/>
        <w:tabs>
          <w:tab w:val="right" w:leader="dot" w:pos="9062"/>
        </w:tabs>
        <w:rPr>
          <w:rFonts w:eastAsiaTheme="minorEastAsia"/>
          <w:noProof/>
          <w:sz w:val="20"/>
          <w:szCs w:val="20"/>
          <w:lang w:eastAsia="pl-PL"/>
        </w:rPr>
      </w:pPr>
      <w:hyperlink w:anchor="_Toc103942302" w:history="1">
        <w:r w:rsidR="0096794A" w:rsidRPr="009E6D10">
          <w:rPr>
            <w:rStyle w:val="Hipercze"/>
            <w:noProof/>
            <w:sz w:val="20"/>
            <w:szCs w:val="20"/>
          </w:rPr>
          <w:t>Wykres 4 Migracja na pobyt stały w latach 2015-2020 w gminie Łopuszno</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_Toc103942302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15</w:t>
        </w:r>
        <w:r w:rsidR="0096794A" w:rsidRPr="009E6D10">
          <w:rPr>
            <w:noProof/>
            <w:webHidden/>
            <w:sz w:val="20"/>
            <w:szCs w:val="20"/>
          </w:rPr>
          <w:fldChar w:fldCharType="end"/>
        </w:r>
      </w:hyperlink>
    </w:p>
    <w:p w14:paraId="580B0544" w14:textId="4304FBCF" w:rsidR="0096794A" w:rsidRPr="009E6D10" w:rsidRDefault="00000000">
      <w:pPr>
        <w:pStyle w:val="Spisilustracji"/>
        <w:tabs>
          <w:tab w:val="right" w:leader="dot" w:pos="9062"/>
        </w:tabs>
        <w:rPr>
          <w:rFonts w:eastAsiaTheme="minorEastAsia"/>
          <w:noProof/>
          <w:sz w:val="20"/>
          <w:szCs w:val="20"/>
          <w:lang w:eastAsia="pl-PL"/>
        </w:rPr>
      </w:pPr>
      <w:hyperlink w:anchor="_Toc103942303" w:history="1">
        <w:r w:rsidR="0096794A" w:rsidRPr="009E6D10">
          <w:rPr>
            <w:rStyle w:val="Hipercze"/>
            <w:rFonts w:cstheme="minorHAnsi"/>
            <w:noProof/>
            <w:sz w:val="20"/>
            <w:szCs w:val="20"/>
          </w:rPr>
          <w:t>Wykres 5 Struktura wiekowa w podziale na płeć w Gminie Małogoszcz w roku 2020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_Toc103942303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20</w:t>
        </w:r>
        <w:r w:rsidR="0096794A" w:rsidRPr="009E6D10">
          <w:rPr>
            <w:noProof/>
            <w:webHidden/>
            <w:sz w:val="20"/>
            <w:szCs w:val="20"/>
          </w:rPr>
          <w:fldChar w:fldCharType="end"/>
        </w:r>
      </w:hyperlink>
    </w:p>
    <w:p w14:paraId="39D5D4A6" w14:textId="262DEC78" w:rsidR="0096794A" w:rsidRPr="009E6D10" w:rsidRDefault="00000000">
      <w:pPr>
        <w:pStyle w:val="Spisilustracji"/>
        <w:tabs>
          <w:tab w:val="right" w:leader="dot" w:pos="9062"/>
        </w:tabs>
        <w:rPr>
          <w:rFonts w:eastAsiaTheme="minorEastAsia"/>
          <w:noProof/>
          <w:sz w:val="20"/>
          <w:szCs w:val="20"/>
          <w:lang w:eastAsia="pl-PL"/>
        </w:rPr>
      </w:pPr>
      <w:hyperlink w:anchor="_Toc103942304" w:history="1">
        <w:r w:rsidR="0096794A" w:rsidRPr="009E6D10">
          <w:rPr>
            <w:rStyle w:val="Hipercze"/>
            <w:rFonts w:cstheme="minorHAnsi"/>
            <w:noProof/>
            <w:sz w:val="20"/>
            <w:szCs w:val="20"/>
          </w:rPr>
          <w:t>Wykres 6 Przyrost naturalny w Gminie Małogoszcz w latach 2015-2019</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_Toc103942304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21</w:t>
        </w:r>
        <w:r w:rsidR="0096794A" w:rsidRPr="009E6D10">
          <w:rPr>
            <w:noProof/>
            <w:webHidden/>
            <w:sz w:val="20"/>
            <w:szCs w:val="20"/>
          </w:rPr>
          <w:fldChar w:fldCharType="end"/>
        </w:r>
      </w:hyperlink>
    </w:p>
    <w:p w14:paraId="5B4BC111" w14:textId="407913BA" w:rsidR="0096794A" w:rsidRPr="009E6D10" w:rsidRDefault="00000000">
      <w:pPr>
        <w:pStyle w:val="Spisilustracji"/>
        <w:tabs>
          <w:tab w:val="right" w:leader="dot" w:pos="9062"/>
        </w:tabs>
        <w:rPr>
          <w:rFonts w:eastAsiaTheme="minorEastAsia"/>
          <w:noProof/>
          <w:sz w:val="20"/>
          <w:szCs w:val="20"/>
          <w:lang w:eastAsia="pl-PL"/>
        </w:rPr>
      </w:pPr>
      <w:hyperlink w:anchor="_Toc103942305" w:history="1">
        <w:r w:rsidR="0096794A" w:rsidRPr="009E6D10">
          <w:rPr>
            <w:rStyle w:val="Hipercze"/>
            <w:rFonts w:cstheme="minorHAnsi"/>
            <w:noProof/>
            <w:sz w:val="20"/>
            <w:szCs w:val="20"/>
          </w:rPr>
          <w:t>Wykres 7 Migracja na pobyt stały w latach 2015-2020 w Gminie Małogoszcz</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_Toc103942305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21</w:t>
        </w:r>
        <w:r w:rsidR="0096794A" w:rsidRPr="009E6D10">
          <w:rPr>
            <w:noProof/>
            <w:webHidden/>
            <w:sz w:val="20"/>
            <w:szCs w:val="20"/>
          </w:rPr>
          <w:fldChar w:fldCharType="end"/>
        </w:r>
      </w:hyperlink>
    </w:p>
    <w:p w14:paraId="043A7E13" w14:textId="7D7F1284" w:rsidR="0096794A" w:rsidRPr="009E6D10" w:rsidRDefault="00000000">
      <w:pPr>
        <w:pStyle w:val="Spisilustracji"/>
        <w:tabs>
          <w:tab w:val="right" w:leader="dot" w:pos="9062"/>
        </w:tabs>
        <w:rPr>
          <w:rFonts w:eastAsiaTheme="minorEastAsia"/>
          <w:noProof/>
          <w:sz w:val="20"/>
          <w:szCs w:val="20"/>
          <w:lang w:eastAsia="pl-PL"/>
        </w:rPr>
      </w:pPr>
      <w:hyperlink w:anchor="_Toc103942306" w:history="1">
        <w:r w:rsidR="0096794A" w:rsidRPr="009E6D10">
          <w:rPr>
            <w:rStyle w:val="Hipercze"/>
            <w:rFonts w:cstheme="minorHAnsi"/>
            <w:noProof/>
            <w:sz w:val="20"/>
            <w:szCs w:val="20"/>
          </w:rPr>
          <w:t>Wykres 5 Struktura wiekowa w Gminie Piekoszów w podziale na płeć w roku 2020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_Toc103942306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26</w:t>
        </w:r>
        <w:r w:rsidR="0096794A" w:rsidRPr="009E6D10">
          <w:rPr>
            <w:noProof/>
            <w:webHidden/>
            <w:sz w:val="20"/>
            <w:szCs w:val="20"/>
          </w:rPr>
          <w:fldChar w:fldCharType="end"/>
        </w:r>
      </w:hyperlink>
    </w:p>
    <w:p w14:paraId="53034AA9" w14:textId="1E9A01D3" w:rsidR="0096794A" w:rsidRPr="009E6D10" w:rsidRDefault="00000000">
      <w:pPr>
        <w:pStyle w:val="Spisilustracji"/>
        <w:tabs>
          <w:tab w:val="right" w:leader="dot" w:pos="9062"/>
        </w:tabs>
        <w:rPr>
          <w:rFonts w:eastAsiaTheme="minorEastAsia"/>
          <w:noProof/>
          <w:sz w:val="20"/>
          <w:szCs w:val="20"/>
          <w:lang w:eastAsia="pl-PL"/>
        </w:rPr>
      </w:pPr>
      <w:hyperlink w:anchor="_Toc103942307" w:history="1">
        <w:r w:rsidR="0096794A" w:rsidRPr="009E6D10">
          <w:rPr>
            <w:rStyle w:val="Hipercze"/>
            <w:rFonts w:cstheme="minorHAnsi"/>
            <w:noProof/>
            <w:sz w:val="20"/>
            <w:szCs w:val="20"/>
          </w:rPr>
          <w:t>Wykres 6 Przyrost naturalny w Gminie Piekoszów w latach 2015-2020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_Toc103942307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27</w:t>
        </w:r>
        <w:r w:rsidR="0096794A" w:rsidRPr="009E6D10">
          <w:rPr>
            <w:noProof/>
            <w:webHidden/>
            <w:sz w:val="20"/>
            <w:szCs w:val="20"/>
          </w:rPr>
          <w:fldChar w:fldCharType="end"/>
        </w:r>
      </w:hyperlink>
    </w:p>
    <w:p w14:paraId="4054123B" w14:textId="3FB7F687" w:rsidR="0096794A" w:rsidRPr="009E6D10" w:rsidRDefault="00000000">
      <w:pPr>
        <w:pStyle w:val="Spisilustracji"/>
        <w:tabs>
          <w:tab w:val="right" w:leader="dot" w:pos="9062"/>
        </w:tabs>
        <w:rPr>
          <w:rFonts w:eastAsiaTheme="minorEastAsia"/>
          <w:noProof/>
          <w:sz w:val="20"/>
          <w:szCs w:val="20"/>
          <w:lang w:eastAsia="pl-PL"/>
        </w:rPr>
      </w:pPr>
      <w:hyperlink w:anchor="_Toc103942308" w:history="1">
        <w:r w:rsidR="0096794A" w:rsidRPr="009E6D10">
          <w:rPr>
            <w:rStyle w:val="Hipercze"/>
            <w:rFonts w:cstheme="minorHAnsi"/>
            <w:noProof/>
            <w:sz w:val="20"/>
            <w:szCs w:val="20"/>
          </w:rPr>
          <w:t>Wykres 7 Migracja na pobyt stały w latach 2015-2020 w Gminie Piekoszów</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_Toc103942308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27</w:t>
        </w:r>
        <w:r w:rsidR="0096794A" w:rsidRPr="009E6D10">
          <w:rPr>
            <w:noProof/>
            <w:webHidden/>
            <w:sz w:val="20"/>
            <w:szCs w:val="20"/>
          </w:rPr>
          <w:fldChar w:fldCharType="end"/>
        </w:r>
      </w:hyperlink>
    </w:p>
    <w:p w14:paraId="744C3D4B" w14:textId="087BAE6C" w:rsidR="0096794A" w:rsidRPr="009E6D10" w:rsidRDefault="00000000">
      <w:pPr>
        <w:pStyle w:val="Spisilustracji"/>
        <w:tabs>
          <w:tab w:val="right" w:leader="dot" w:pos="9062"/>
        </w:tabs>
        <w:rPr>
          <w:rFonts w:eastAsiaTheme="minorEastAsia"/>
          <w:noProof/>
          <w:sz w:val="20"/>
          <w:szCs w:val="20"/>
          <w:lang w:eastAsia="pl-PL"/>
        </w:rPr>
      </w:pPr>
      <w:hyperlink w:anchor="_Toc103942309" w:history="1">
        <w:r w:rsidR="0096794A" w:rsidRPr="009E6D10">
          <w:rPr>
            <w:rStyle w:val="Hipercze"/>
            <w:rFonts w:cstheme="minorHAnsi"/>
            <w:noProof/>
            <w:sz w:val="20"/>
            <w:szCs w:val="20"/>
          </w:rPr>
          <w:t>Wykres 8 Struktura wiekowa mieszkańców w Gminie Sobków w podziale na płeć w roku 2020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_Toc103942309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32</w:t>
        </w:r>
        <w:r w:rsidR="0096794A" w:rsidRPr="009E6D10">
          <w:rPr>
            <w:noProof/>
            <w:webHidden/>
            <w:sz w:val="20"/>
            <w:szCs w:val="20"/>
          </w:rPr>
          <w:fldChar w:fldCharType="end"/>
        </w:r>
      </w:hyperlink>
    </w:p>
    <w:p w14:paraId="2BD85A9C" w14:textId="32301D7B" w:rsidR="0096794A" w:rsidRPr="009E6D10" w:rsidRDefault="00000000">
      <w:pPr>
        <w:pStyle w:val="Spisilustracji"/>
        <w:tabs>
          <w:tab w:val="right" w:leader="dot" w:pos="9062"/>
        </w:tabs>
        <w:rPr>
          <w:rFonts w:eastAsiaTheme="minorEastAsia"/>
          <w:noProof/>
          <w:sz w:val="20"/>
          <w:szCs w:val="20"/>
          <w:lang w:eastAsia="pl-PL"/>
        </w:rPr>
      </w:pPr>
      <w:hyperlink w:anchor="_Toc103942310" w:history="1">
        <w:r w:rsidR="0096794A" w:rsidRPr="009E6D10">
          <w:rPr>
            <w:rStyle w:val="Hipercze"/>
            <w:rFonts w:cstheme="minorHAnsi"/>
            <w:noProof/>
            <w:sz w:val="20"/>
            <w:szCs w:val="20"/>
          </w:rPr>
          <w:t>Wykres 9 Przyrost naturalny w Gminie Sobków w latach 2015-2020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_Toc103942310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33</w:t>
        </w:r>
        <w:r w:rsidR="0096794A" w:rsidRPr="009E6D10">
          <w:rPr>
            <w:noProof/>
            <w:webHidden/>
            <w:sz w:val="20"/>
            <w:szCs w:val="20"/>
          </w:rPr>
          <w:fldChar w:fldCharType="end"/>
        </w:r>
      </w:hyperlink>
    </w:p>
    <w:p w14:paraId="2618EFF6" w14:textId="1772E8AD" w:rsidR="0096794A" w:rsidRPr="009E6D10" w:rsidRDefault="00000000">
      <w:pPr>
        <w:pStyle w:val="Spisilustracji"/>
        <w:tabs>
          <w:tab w:val="right" w:leader="dot" w:pos="9062"/>
        </w:tabs>
        <w:rPr>
          <w:rFonts w:eastAsiaTheme="minorEastAsia"/>
          <w:noProof/>
          <w:sz w:val="20"/>
          <w:szCs w:val="20"/>
          <w:lang w:eastAsia="pl-PL"/>
        </w:rPr>
      </w:pPr>
      <w:hyperlink w:anchor="_Toc103942311" w:history="1">
        <w:r w:rsidR="0096794A" w:rsidRPr="009E6D10">
          <w:rPr>
            <w:rStyle w:val="Hipercze"/>
            <w:rFonts w:cstheme="minorHAnsi"/>
            <w:noProof/>
            <w:sz w:val="20"/>
            <w:szCs w:val="20"/>
          </w:rPr>
          <w:t>Wykres 10 Migracja na pobyt stały w latach 2015-2020 w gminie Sobków</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_Toc103942311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33</w:t>
        </w:r>
        <w:r w:rsidR="0096794A" w:rsidRPr="009E6D10">
          <w:rPr>
            <w:noProof/>
            <w:webHidden/>
            <w:sz w:val="20"/>
            <w:szCs w:val="20"/>
          </w:rPr>
          <w:fldChar w:fldCharType="end"/>
        </w:r>
      </w:hyperlink>
    </w:p>
    <w:p w14:paraId="25BA6951" w14:textId="5E8A1386" w:rsidR="0096794A" w:rsidRPr="009E6D10" w:rsidRDefault="00000000">
      <w:pPr>
        <w:pStyle w:val="Spisilustracji"/>
        <w:tabs>
          <w:tab w:val="right" w:leader="dot" w:pos="9062"/>
        </w:tabs>
        <w:rPr>
          <w:rFonts w:eastAsiaTheme="minorEastAsia"/>
          <w:noProof/>
          <w:sz w:val="20"/>
          <w:szCs w:val="20"/>
          <w:lang w:eastAsia="pl-PL"/>
        </w:rPr>
      </w:pPr>
      <w:hyperlink w:anchor="_Toc103942312" w:history="1">
        <w:r w:rsidR="0096794A" w:rsidRPr="009E6D10">
          <w:rPr>
            <w:rStyle w:val="Hipercze"/>
            <w:rFonts w:cstheme="minorHAnsi"/>
            <w:noProof/>
            <w:sz w:val="20"/>
            <w:szCs w:val="20"/>
          </w:rPr>
          <w:t>Wykres 11 Liczba mieszkańców na obszarze objętym Strategią w latach 2015-2020 w podziale na gminy</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_Toc103942312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37</w:t>
        </w:r>
        <w:r w:rsidR="0096794A" w:rsidRPr="009E6D10">
          <w:rPr>
            <w:noProof/>
            <w:webHidden/>
            <w:sz w:val="20"/>
            <w:szCs w:val="20"/>
          </w:rPr>
          <w:fldChar w:fldCharType="end"/>
        </w:r>
      </w:hyperlink>
    </w:p>
    <w:p w14:paraId="7B66FDB2" w14:textId="0FD526C2" w:rsidR="0096794A" w:rsidRPr="009E6D10" w:rsidRDefault="00000000">
      <w:pPr>
        <w:pStyle w:val="Spisilustracji"/>
        <w:tabs>
          <w:tab w:val="right" w:leader="dot" w:pos="9062"/>
        </w:tabs>
        <w:rPr>
          <w:rFonts w:eastAsiaTheme="minorEastAsia"/>
          <w:noProof/>
          <w:sz w:val="20"/>
          <w:szCs w:val="20"/>
          <w:lang w:eastAsia="pl-PL"/>
        </w:rPr>
      </w:pPr>
      <w:hyperlink w:anchor="_Toc103942313" w:history="1">
        <w:r w:rsidR="0096794A" w:rsidRPr="009E6D10">
          <w:rPr>
            <w:rStyle w:val="Hipercze"/>
            <w:rFonts w:cstheme="minorHAnsi"/>
            <w:noProof/>
            <w:sz w:val="20"/>
            <w:szCs w:val="20"/>
          </w:rPr>
          <w:t>Wykres 13 Edukacyjne grupy wieku w Gminie Chęciny w roku 2020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_Toc103942313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47</w:t>
        </w:r>
        <w:r w:rsidR="0096794A" w:rsidRPr="009E6D10">
          <w:rPr>
            <w:noProof/>
            <w:webHidden/>
            <w:sz w:val="20"/>
            <w:szCs w:val="20"/>
          </w:rPr>
          <w:fldChar w:fldCharType="end"/>
        </w:r>
      </w:hyperlink>
    </w:p>
    <w:p w14:paraId="391F9B7D" w14:textId="3363D13F" w:rsidR="0096794A" w:rsidRPr="009E6D10" w:rsidRDefault="00000000">
      <w:pPr>
        <w:pStyle w:val="Spisilustracji"/>
        <w:tabs>
          <w:tab w:val="right" w:leader="dot" w:pos="9062"/>
        </w:tabs>
        <w:rPr>
          <w:rFonts w:eastAsiaTheme="minorEastAsia"/>
          <w:noProof/>
          <w:sz w:val="20"/>
          <w:szCs w:val="20"/>
          <w:lang w:eastAsia="pl-PL"/>
        </w:rPr>
      </w:pPr>
      <w:hyperlink w:anchor="_Toc103942314" w:history="1">
        <w:r w:rsidR="0096794A" w:rsidRPr="009E6D10">
          <w:rPr>
            <w:rStyle w:val="Hipercze"/>
            <w:rFonts w:cstheme="minorHAnsi"/>
            <w:noProof/>
            <w:sz w:val="20"/>
            <w:szCs w:val="20"/>
          </w:rPr>
          <w:t>Wykres 13 Edukacyjne grupy wieku w gminie Łopuszno w roku 2019.</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_Toc103942314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49</w:t>
        </w:r>
        <w:r w:rsidR="0096794A" w:rsidRPr="009E6D10">
          <w:rPr>
            <w:noProof/>
            <w:webHidden/>
            <w:sz w:val="20"/>
            <w:szCs w:val="20"/>
          </w:rPr>
          <w:fldChar w:fldCharType="end"/>
        </w:r>
      </w:hyperlink>
    </w:p>
    <w:p w14:paraId="0C9CCDC6" w14:textId="2AA0C782" w:rsidR="0096794A" w:rsidRPr="009E6D10" w:rsidRDefault="00000000">
      <w:pPr>
        <w:pStyle w:val="Spisilustracji"/>
        <w:tabs>
          <w:tab w:val="right" w:leader="dot" w:pos="9062"/>
        </w:tabs>
        <w:rPr>
          <w:rFonts w:eastAsiaTheme="minorEastAsia"/>
          <w:noProof/>
          <w:sz w:val="20"/>
          <w:szCs w:val="20"/>
          <w:lang w:eastAsia="pl-PL"/>
        </w:rPr>
      </w:pPr>
      <w:hyperlink w:anchor="_Toc103942315" w:history="1">
        <w:r w:rsidR="0096794A" w:rsidRPr="009E6D10">
          <w:rPr>
            <w:rStyle w:val="Hipercze"/>
            <w:rFonts w:cstheme="minorHAnsi"/>
            <w:noProof/>
            <w:sz w:val="20"/>
            <w:szCs w:val="20"/>
          </w:rPr>
          <w:t>Wykres 14 Edukacyjne grupy w podziale na wiek w Gminie Małogoszcz w roku 2019</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_Toc103942315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51</w:t>
        </w:r>
        <w:r w:rsidR="0096794A" w:rsidRPr="009E6D10">
          <w:rPr>
            <w:noProof/>
            <w:webHidden/>
            <w:sz w:val="20"/>
            <w:szCs w:val="20"/>
          </w:rPr>
          <w:fldChar w:fldCharType="end"/>
        </w:r>
      </w:hyperlink>
    </w:p>
    <w:p w14:paraId="768EE3B7" w14:textId="6D89B5A9" w:rsidR="0096794A" w:rsidRPr="009E6D10" w:rsidRDefault="00000000">
      <w:pPr>
        <w:pStyle w:val="Spisilustracji"/>
        <w:tabs>
          <w:tab w:val="right" w:leader="dot" w:pos="9062"/>
        </w:tabs>
        <w:rPr>
          <w:rFonts w:eastAsiaTheme="minorEastAsia"/>
          <w:noProof/>
          <w:sz w:val="20"/>
          <w:szCs w:val="20"/>
          <w:lang w:eastAsia="pl-PL"/>
        </w:rPr>
      </w:pPr>
      <w:hyperlink w:anchor="_Toc103942316" w:history="1">
        <w:r w:rsidR="0096794A" w:rsidRPr="009E6D10">
          <w:rPr>
            <w:rStyle w:val="Hipercze"/>
            <w:rFonts w:cstheme="minorHAnsi"/>
            <w:noProof/>
            <w:sz w:val="20"/>
            <w:szCs w:val="20"/>
          </w:rPr>
          <w:t>Wykres 12 Edukacyjne grupy w podzielę na wiek w Gminie Chęciny w roku 2020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_Toc103942316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54</w:t>
        </w:r>
        <w:r w:rsidR="0096794A" w:rsidRPr="009E6D10">
          <w:rPr>
            <w:noProof/>
            <w:webHidden/>
            <w:sz w:val="20"/>
            <w:szCs w:val="20"/>
          </w:rPr>
          <w:fldChar w:fldCharType="end"/>
        </w:r>
      </w:hyperlink>
    </w:p>
    <w:p w14:paraId="62C2EBEC" w14:textId="3C98DBC7" w:rsidR="0096794A" w:rsidRPr="009E6D10" w:rsidRDefault="00000000">
      <w:pPr>
        <w:pStyle w:val="Spisilustracji"/>
        <w:tabs>
          <w:tab w:val="right" w:leader="dot" w:pos="9062"/>
        </w:tabs>
        <w:rPr>
          <w:rFonts w:eastAsiaTheme="minorEastAsia"/>
          <w:noProof/>
          <w:sz w:val="20"/>
          <w:szCs w:val="20"/>
          <w:lang w:eastAsia="pl-PL"/>
        </w:rPr>
      </w:pPr>
      <w:hyperlink w:anchor="_Toc103942317" w:history="1">
        <w:r w:rsidR="0096794A" w:rsidRPr="009E6D10">
          <w:rPr>
            <w:rStyle w:val="Hipercze"/>
            <w:rFonts w:cstheme="minorHAnsi"/>
            <w:noProof/>
            <w:sz w:val="20"/>
            <w:szCs w:val="20"/>
          </w:rPr>
          <w:t>Wykres 15 Edukacyjne grupy w podziale na wiek w Gminie Sobków w roku 2019</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_Toc103942317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57</w:t>
        </w:r>
        <w:r w:rsidR="0096794A" w:rsidRPr="009E6D10">
          <w:rPr>
            <w:noProof/>
            <w:webHidden/>
            <w:sz w:val="20"/>
            <w:szCs w:val="20"/>
          </w:rPr>
          <w:fldChar w:fldCharType="end"/>
        </w:r>
      </w:hyperlink>
    </w:p>
    <w:p w14:paraId="6AE1B418" w14:textId="3FFD2658" w:rsidR="0096794A" w:rsidRPr="009E6D10" w:rsidRDefault="00000000">
      <w:pPr>
        <w:pStyle w:val="Spisilustracji"/>
        <w:tabs>
          <w:tab w:val="right" w:leader="dot" w:pos="9062"/>
        </w:tabs>
        <w:rPr>
          <w:rFonts w:eastAsiaTheme="minorEastAsia"/>
          <w:noProof/>
          <w:sz w:val="20"/>
          <w:szCs w:val="20"/>
          <w:lang w:eastAsia="pl-PL"/>
        </w:rPr>
      </w:pPr>
      <w:hyperlink w:anchor="_Toc103942318" w:history="1">
        <w:r w:rsidR="0096794A" w:rsidRPr="009E6D10">
          <w:rPr>
            <w:rStyle w:val="Hipercze"/>
            <w:rFonts w:cstheme="minorHAnsi"/>
            <w:noProof/>
            <w:sz w:val="20"/>
            <w:szCs w:val="20"/>
          </w:rPr>
          <w:t>Wykres 16 Liczba przestępstw odnotowanych na terenie Gminy Łopuszno w latach 2015-2019</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_Toc103942318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73</w:t>
        </w:r>
        <w:r w:rsidR="0096794A" w:rsidRPr="009E6D10">
          <w:rPr>
            <w:noProof/>
            <w:webHidden/>
            <w:sz w:val="20"/>
            <w:szCs w:val="20"/>
          </w:rPr>
          <w:fldChar w:fldCharType="end"/>
        </w:r>
      </w:hyperlink>
    </w:p>
    <w:p w14:paraId="6FC6E41E" w14:textId="341340C3" w:rsidR="0096794A" w:rsidRPr="009E6D10" w:rsidRDefault="00000000">
      <w:pPr>
        <w:pStyle w:val="Spisilustracji"/>
        <w:tabs>
          <w:tab w:val="right" w:leader="dot" w:pos="9062"/>
        </w:tabs>
        <w:rPr>
          <w:rFonts w:eastAsiaTheme="minorEastAsia"/>
          <w:noProof/>
          <w:sz w:val="20"/>
          <w:szCs w:val="20"/>
          <w:lang w:eastAsia="pl-PL"/>
        </w:rPr>
      </w:pPr>
      <w:hyperlink w:anchor="_Toc103942319" w:history="1">
        <w:r w:rsidR="0096794A" w:rsidRPr="009E6D10">
          <w:rPr>
            <w:rStyle w:val="Hipercze"/>
            <w:rFonts w:cstheme="minorHAnsi"/>
            <w:noProof/>
            <w:sz w:val="20"/>
            <w:szCs w:val="20"/>
          </w:rPr>
          <w:t>Wykres 17 Liczba przestępstw odnotowanych na terenie Gminy Małogoszcz w latach 2015-2020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_Toc103942319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73</w:t>
        </w:r>
        <w:r w:rsidR="0096794A" w:rsidRPr="009E6D10">
          <w:rPr>
            <w:noProof/>
            <w:webHidden/>
            <w:sz w:val="20"/>
            <w:szCs w:val="20"/>
          </w:rPr>
          <w:fldChar w:fldCharType="end"/>
        </w:r>
      </w:hyperlink>
    </w:p>
    <w:p w14:paraId="3C2A4637" w14:textId="427E3C0F" w:rsidR="0096794A" w:rsidRPr="009E6D10" w:rsidRDefault="00000000">
      <w:pPr>
        <w:pStyle w:val="Spisilustracji"/>
        <w:tabs>
          <w:tab w:val="right" w:leader="dot" w:pos="9062"/>
        </w:tabs>
        <w:rPr>
          <w:rFonts w:eastAsiaTheme="minorEastAsia"/>
          <w:noProof/>
          <w:sz w:val="20"/>
          <w:szCs w:val="20"/>
          <w:lang w:eastAsia="pl-PL"/>
        </w:rPr>
      </w:pPr>
      <w:hyperlink w:anchor="_Toc103942320" w:history="1">
        <w:r w:rsidR="0096794A" w:rsidRPr="009E6D10">
          <w:rPr>
            <w:rStyle w:val="Hipercze"/>
            <w:rFonts w:cstheme="minorHAnsi"/>
            <w:noProof/>
            <w:sz w:val="20"/>
            <w:szCs w:val="20"/>
          </w:rPr>
          <w:t>Wykres 18 Liczba przestępstw odnotowanych na terenie Gminy Sobków  w latach 2015-2020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_Toc103942320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75</w:t>
        </w:r>
        <w:r w:rsidR="0096794A" w:rsidRPr="009E6D10">
          <w:rPr>
            <w:noProof/>
            <w:webHidden/>
            <w:sz w:val="20"/>
            <w:szCs w:val="20"/>
          </w:rPr>
          <w:fldChar w:fldCharType="end"/>
        </w:r>
      </w:hyperlink>
    </w:p>
    <w:p w14:paraId="3CD47470" w14:textId="13042674" w:rsidR="0096794A" w:rsidRPr="009E6D10" w:rsidRDefault="00000000">
      <w:pPr>
        <w:pStyle w:val="Spisilustracji"/>
        <w:tabs>
          <w:tab w:val="right" w:leader="dot" w:pos="9062"/>
        </w:tabs>
        <w:rPr>
          <w:rFonts w:eastAsiaTheme="minorEastAsia"/>
          <w:noProof/>
          <w:sz w:val="20"/>
          <w:szCs w:val="20"/>
          <w:lang w:eastAsia="pl-PL"/>
        </w:rPr>
      </w:pPr>
      <w:hyperlink w:anchor="_Toc103942321" w:history="1">
        <w:r w:rsidR="0096794A" w:rsidRPr="009E6D10">
          <w:rPr>
            <w:rStyle w:val="Hipercze"/>
            <w:rFonts w:cstheme="minorHAnsi"/>
            <w:noProof/>
            <w:sz w:val="20"/>
            <w:szCs w:val="20"/>
          </w:rPr>
          <w:t>Wykres 19 Bezrobocie rejestrowane na terenie gminy Chęciny w latach 2015-2020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_Toc103942321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77</w:t>
        </w:r>
        <w:r w:rsidR="0096794A" w:rsidRPr="009E6D10">
          <w:rPr>
            <w:noProof/>
            <w:webHidden/>
            <w:sz w:val="20"/>
            <w:szCs w:val="20"/>
          </w:rPr>
          <w:fldChar w:fldCharType="end"/>
        </w:r>
      </w:hyperlink>
    </w:p>
    <w:p w14:paraId="3D83B8F7" w14:textId="001E2C54" w:rsidR="0096794A" w:rsidRPr="009E6D10" w:rsidRDefault="00000000">
      <w:pPr>
        <w:pStyle w:val="Spisilustracji"/>
        <w:tabs>
          <w:tab w:val="right" w:leader="dot" w:pos="9062"/>
        </w:tabs>
        <w:rPr>
          <w:rFonts w:eastAsiaTheme="minorEastAsia"/>
          <w:noProof/>
          <w:sz w:val="20"/>
          <w:szCs w:val="20"/>
          <w:lang w:eastAsia="pl-PL"/>
        </w:rPr>
      </w:pPr>
      <w:hyperlink w:anchor="_Toc103942322" w:history="1">
        <w:r w:rsidR="0096794A" w:rsidRPr="009E6D10">
          <w:rPr>
            <w:rStyle w:val="Hipercze"/>
            <w:rFonts w:cstheme="minorHAnsi"/>
            <w:noProof/>
            <w:sz w:val="20"/>
            <w:szCs w:val="20"/>
          </w:rPr>
          <w:t>Wykres 19 Bezrobocie rejestrowane na terenie gminy Łopuszno w latach 2015-2020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_Toc103942322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79</w:t>
        </w:r>
        <w:r w:rsidR="0096794A" w:rsidRPr="009E6D10">
          <w:rPr>
            <w:noProof/>
            <w:webHidden/>
            <w:sz w:val="20"/>
            <w:szCs w:val="20"/>
          </w:rPr>
          <w:fldChar w:fldCharType="end"/>
        </w:r>
      </w:hyperlink>
    </w:p>
    <w:p w14:paraId="015BB220" w14:textId="16FCDEDA" w:rsidR="0096794A" w:rsidRPr="009E6D10" w:rsidRDefault="00000000">
      <w:pPr>
        <w:pStyle w:val="Spisilustracji"/>
        <w:tabs>
          <w:tab w:val="right" w:leader="dot" w:pos="9062"/>
        </w:tabs>
        <w:rPr>
          <w:rFonts w:eastAsiaTheme="minorEastAsia"/>
          <w:noProof/>
          <w:sz w:val="20"/>
          <w:szCs w:val="20"/>
          <w:lang w:eastAsia="pl-PL"/>
        </w:rPr>
      </w:pPr>
      <w:hyperlink w:anchor="_Toc103942323" w:history="1">
        <w:r w:rsidR="0096794A" w:rsidRPr="009E6D10">
          <w:rPr>
            <w:rStyle w:val="Hipercze"/>
            <w:rFonts w:cstheme="minorHAnsi"/>
            <w:noProof/>
            <w:sz w:val="20"/>
            <w:szCs w:val="20"/>
          </w:rPr>
          <w:t>Wykres 20 Bezrobocie rejestrowane na terenie Gminy Małogoszcz w latach 2015-2020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_Toc103942323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82</w:t>
        </w:r>
        <w:r w:rsidR="0096794A" w:rsidRPr="009E6D10">
          <w:rPr>
            <w:noProof/>
            <w:webHidden/>
            <w:sz w:val="20"/>
            <w:szCs w:val="20"/>
          </w:rPr>
          <w:fldChar w:fldCharType="end"/>
        </w:r>
      </w:hyperlink>
    </w:p>
    <w:p w14:paraId="35CD39A9" w14:textId="0D945033" w:rsidR="0096794A" w:rsidRPr="009E6D10" w:rsidRDefault="00000000">
      <w:pPr>
        <w:pStyle w:val="Spisilustracji"/>
        <w:tabs>
          <w:tab w:val="right" w:leader="dot" w:pos="9062"/>
        </w:tabs>
        <w:rPr>
          <w:rFonts w:eastAsiaTheme="minorEastAsia"/>
          <w:noProof/>
          <w:sz w:val="20"/>
          <w:szCs w:val="20"/>
          <w:lang w:eastAsia="pl-PL"/>
        </w:rPr>
      </w:pPr>
      <w:hyperlink w:anchor="_Toc103942324" w:history="1">
        <w:r w:rsidR="0096794A" w:rsidRPr="009E6D10">
          <w:rPr>
            <w:rStyle w:val="Hipercze"/>
            <w:rFonts w:cstheme="minorHAnsi"/>
            <w:noProof/>
            <w:sz w:val="20"/>
            <w:szCs w:val="20"/>
          </w:rPr>
          <w:t>Wykres 20 Bezrobocie rejestrowane na terenie Gminy Piekoszów w latach 2015-2020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_Toc103942324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84</w:t>
        </w:r>
        <w:r w:rsidR="0096794A" w:rsidRPr="009E6D10">
          <w:rPr>
            <w:noProof/>
            <w:webHidden/>
            <w:sz w:val="20"/>
            <w:szCs w:val="20"/>
          </w:rPr>
          <w:fldChar w:fldCharType="end"/>
        </w:r>
      </w:hyperlink>
    </w:p>
    <w:p w14:paraId="1D29DF8A" w14:textId="01B5A24C" w:rsidR="0096794A" w:rsidRPr="009E6D10" w:rsidRDefault="00000000">
      <w:pPr>
        <w:pStyle w:val="Spisilustracji"/>
        <w:tabs>
          <w:tab w:val="right" w:leader="dot" w:pos="9062"/>
        </w:tabs>
        <w:rPr>
          <w:rFonts w:eastAsiaTheme="minorEastAsia"/>
          <w:noProof/>
          <w:sz w:val="20"/>
          <w:szCs w:val="20"/>
          <w:lang w:eastAsia="pl-PL"/>
        </w:rPr>
      </w:pPr>
      <w:hyperlink w:anchor="_Toc103942325" w:history="1">
        <w:r w:rsidR="0096794A" w:rsidRPr="009E6D10">
          <w:rPr>
            <w:rStyle w:val="Hipercze"/>
            <w:rFonts w:cstheme="minorHAnsi"/>
            <w:noProof/>
            <w:sz w:val="20"/>
            <w:szCs w:val="20"/>
          </w:rPr>
          <w:t>Wykres 21 Bezrobocie rejestrowane na terenie Gminy Sobków w latach 2015-20</w:t>
        </w:r>
        <w:r w:rsidR="0096794A" w:rsidRPr="009E6D10">
          <w:rPr>
            <w:noProof/>
            <w:webHidden/>
            <w:sz w:val="20"/>
            <w:szCs w:val="20"/>
          </w:rPr>
          <w:tab/>
        </w:r>
        <w:r w:rsidR="0096794A" w:rsidRPr="009E6D10">
          <w:rPr>
            <w:noProof/>
            <w:webHidden/>
            <w:sz w:val="20"/>
            <w:szCs w:val="20"/>
          </w:rPr>
          <w:fldChar w:fldCharType="begin"/>
        </w:r>
        <w:r w:rsidR="0096794A" w:rsidRPr="009E6D10">
          <w:rPr>
            <w:noProof/>
            <w:webHidden/>
            <w:sz w:val="20"/>
            <w:szCs w:val="20"/>
          </w:rPr>
          <w:instrText xml:space="preserve"> PAGEREF _Toc103942325 \h </w:instrText>
        </w:r>
        <w:r w:rsidR="0096794A" w:rsidRPr="009E6D10">
          <w:rPr>
            <w:noProof/>
            <w:webHidden/>
            <w:sz w:val="20"/>
            <w:szCs w:val="20"/>
          </w:rPr>
        </w:r>
        <w:r w:rsidR="0096794A" w:rsidRPr="009E6D10">
          <w:rPr>
            <w:noProof/>
            <w:webHidden/>
            <w:sz w:val="20"/>
            <w:szCs w:val="20"/>
          </w:rPr>
          <w:fldChar w:fldCharType="separate"/>
        </w:r>
        <w:r w:rsidR="006910AC">
          <w:rPr>
            <w:noProof/>
            <w:webHidden/>
            <w:sz w:val="20"/>
            <w:szCs w:val="20"/>
          </w:rPr>
          <w:t>86</w:t>
        </w:r>
        <w:r w:rsidR="0096794A" w:rsidRPr="009E6D10">
          <w:rPr>
            <w:noProof/>
            <w:webHidden/>
            <w:sz w:val="20"/>
            <w:szCs w:val="20"/>
          </w:rPr>
          <w:fldChar w:fldCharType="end"/>
        </w:r>
      </w:hyperlink>
    </w:p>
    <w:p w14:paraId="141E38F2" w14:textId="6A717996" w:rsidR="007C77C4" w:rsidRPr="007D3913" w:rsidRDefault="007C77C4" w:rsidP="007D3913">
      <w:pPr>
        <w:spacing w:after="0" w:line="240" w:lineRule="auto"/>
        <w:jc w:val="both"/>
        <w:rPr>
          <w:rFonts w:cstheme="minorHAnsi"/>
        </w:rPr>
      </w:pPr>
      <w:r w:rsidRPr="009E6D10">
        <w:rPr>
          <w:rFonts w:cstheme="minorHAnsi"/>
          <w:sz w:val="20"/>
          <w:szCs w:val="20"/>
        </w:rPr>
        <w:fldChar w:fldCharType="end"/>
      </w:r>
    </w:p>
    <w:p w14:paraId="3E841C56" w14:textId="667B46B2" w:rsidR="007C77C4" w:rsidRPr="007D3913" w:rsidRDefault="007C77C4" w:rsidP="007D3913">
      <w:pPr>
        <w:pStyle w:val="Nagwek1"/>
        <w:spacing w:before="0" w:line="240" w:lineRule="auto"/>
        <w:jc w:val="both"/>
        <w:rPr>
          <w:rFonts w:asciiTheme="minorHAnsi" w:hAnsiTheme="minorHAnsi" w:cstheme="minorHAnsi"/>
          <w:b/>
          <w:bCs/>
          <w:color w:val="auto"/>
          <w:sz w:val="28"/>
          <w:szCs w:val="28"/>
        </w:rPr>
      </w:pPr>
      <w:bookmarkStart w:id="318" w:name="_Toc85614271"/>
      <w:r w:rsidRPr="007D3913">
        <w:rPr>
          <w:rFonts w:asciiTheme="minorHAnsi" w:hAnsiTheme="minorHAnsi" w:cstheme="minorHAnsi"/>
          <w:b/>
          <w:bCs/>
          <w:color w:val="auto"/>
          <w:sz w:val="28"/>
          <w:szCs w:val="28"/>
        </w:rPr>
        <w:t>Spis map</w:t>
      </w:r>
      <w:bookmarkEnd w:id="318"/>
    </w:p>
    <w:p w14:paraId="0B42535C" w14:textId="07AB6A53" w:rsidR="007D3913" w:rsidRPr="009E6D10" w:rsidRDefault="007D3913" w:rsidP="007D3913">
      <w:pPr>
        <w:pStyle w:val="Spisilustracji"/>
        <w:tabs>
          <w:tab w:val="right" w:leader="dot" w:pos="9062"/>
        </w:tabs>
        <w:spacing w:line="240" w:lineRule="auto"/>
        <w:jc w:val="both"/>
        <w:rPr>
          <w:rFonts w:eastAsiaTheme="minorEastAsia" w:cstheme="minorHAnsi"/>
          <w:noProof/>
          <w:sz w:val="20"/>
          <w:szCs w:val="20"/>
          <w:lang w:eastAsia="pl-PL"/>
        </w:rPr>
      </w:pPr>
      <w:r w:rsidRPr="009E6D10">
        <w:rPr>
          <w:rFonts w:cstheme="minorHAnsi"/>
          <w:sz w:val="20"/>
          <w:szCs w:val="20"/>
        </w:rPr>
        <w:fldChar w:fldCharType="begin"/>
      </w:r>
      <w:r w:rsidRPr="009E6D10">
        <w:rPr>
          <w:rFonts w:cstheme="minorHAnsi"/>
          <w:sz w:val="20"/>
          <w:szCs w:val="20"/>
        </w:rPr>
        <w:instrText xml:space="preserve"> TOC \h \z \c "Mapa" </w:instrText>
      </w:r>
      <w:r w:rsidRPr="009E6D10">
        <w:rPr>
          <w:rFonts w:cstheme="minorHAnsi"/>
          <w:sz w:val="20"/>
          <w:szCs w:val="20"/>
        </w:rPr>
        <w:fldChar w:fldCharType="separate"/>
      </w:r>
      <w:hyperlink w:anchor="_Toc99010227" w:history="1">
        <w:r w:rsidRPr="009E6D10">
          <w:rPr>
            <w:rStyle w:val="Hipercze"/>
            <w:rFonts w:cstheme="minorHAnsi"/>
            <w:noProof/>
            <w:sz w:val="20"/>
            <w:szCs w:val="20"/>
          </w:rPr>
          <w:t>Mapa 1 Lokalizacja gmin objętych Strategią na tle województwa świętokrzyskiego</w:t>
        </w:r>
        <w:r w:rsidRPr="009E6D10">
          <w:rPr>
            <w:rFonts w:cstheme="minorHAnsi"/>
            <w:noProof/>
            <w:webHidden/>
            <w:sz w:val="20"/>
            <w:szCs w:val="20"/>
          </w:rPr>
          <w:tab/>
        </w:r>
        <w:r w:rsidRPr="009E6D10">
          <w:rPr>
            <w:rFonts w:cstheme="minorHAnsi"/>
            <w:noProof/>
            <w:webHidden/>
            <w:sz w:val="20"/>
            <w:szCs w:val="20"/>
          </w:rPr>
          <w:fldChar w:fldCharType="begin"/>
        </w:r>
        <w:r w:rsidRPr="009E6D10">
          <w:rPr>
            <w:rFonts w:cstheme="minorHAnsi"/>
            <w:noProof/>
            <w:webHidden/>
            <w:sz w:val="20"/>
            <w:szCs w:val="20"/>
          </w:rPr>
          <w:instrText xml:space="preserve"> PAGEREF _Toc99010227 \h </w:instrText>
        </w:r>
        <w:r w:rsidRPr="009E6D10">
          <w:rPr>
            <w:rFonts w:cstheme="minorHAnsi"/>
            <w:noProof/>
            <w:webHidden/>
            <w:sz w:val="20"/>
            <w:szCs w:val="20"/>
          </w:rPr>
        </w:r>
        <w:r w:rsidRPr="009E6D10">
          <w:rPr>
            <w:rFonts w:cstheme="minorHAnsi"/>
            <w:noProof/>
            <w:webHidden/>
            <w:sz w:val="20"/>
            <w:szCs w:val="20"/>
          </w:rPr>
          <w:fldChar w:fldCharType="separate"/>
        </w:r>
        <w:r w:rsidR="006910AC">
          <w:rPr>
            <w:rFonts w:cstheme="minorHAnsi"/>
            <w:noProof/>
            <w:webHidden/>
            <w:sz w:val="20"/>
            <w:szCs w:val="20"/>
          </w:rPr>
          <w:t>6</w:t>
        </w:r>
        <w:r w:rsidRPr="009E6D10">
          <w:rPr>
            <w:rFonts w:cstheme="minorHAnsi"/>
            <w:noProof/>
            <w:webHidden/>
            <w:sz w:val="20"/>
            <w:szCs w:val="20"/>
          </w:rPr>
          <w:fldChar w:fldCharType="end"/>
        </w:r>
      </w:hyperlink>
    </w:p>
    <w:p w14:paraId="0A84AF5D" w14:textId="590EFE2D" w:rsidR="007D3913" w:rsidRPr="009E6D10" w:rsidRDefault="00000000" w:rsidP="007D3913">
      <w:pPr>
        <w:pStyle w:val="Spisilustracji"/>
        <w:tabs>
          <w:tab w:val="right" w:leader="dot" w:pos="9062"/>
        </w:tabs>
        <w:spacing w:line="240" w:lineRule="auto"/>
        <w:jc w:val="both"/>
        <w:rPr>
          <w:rFonts w:eastAsiaTheme="minorEastAsia" w:cstheme="minorHAnsi"/>
          <w:noProof/>
          <w:sz w:val="20"/>
          <w:szCs w:val="20"/>
          <w:lang w:eastAsia="pl-PL"/>
        </w:rPr>
      </w:pPr>
      <w:hyperlink w:anchor="_Toc99010228" w:history="1">
        <w:r w:rsidR="007D3913" w:rsidRPr="009E6D10">
          <w:rPr>
            <w:rStyle w:val="Hipercze"/>
            <w:rFonts w:eastAsia="Times New Roman" w:cstheme="minorHAnsi"/>
            <w:bCs/>
            <w:noProof/>
            <w:sz w:val="20"/>
            <w:szCs w:val="20"/>
            <w:lang w:eastAsia="pl-PL"/>
          </w:rPr>
          <w:t>Mapa 2 Obszary chronione na terenie Gminy i Miasta Chęciny</w:t>
        </w:r>
        <w:r w:rsidR="007D3913" w:rsidRPr="009E6D10">
          <w:rPr>
            <w:rFonts w:cstheme="minorHAnsi"/>
            <w:noProof/>
            <w:webHidden/>
            <w:sz w:val="20"/>
            <w:szCs w:val="20"/>
          </w:rPr>
          <w:tab/>
        </w:r>
        <w:r w:rsidR="007D3913" w:rsidRPr="009E6D10">
          <w:rPr>
            <w:rFonts w:cstheme="minorHAnsi"/>
            <w:noProof/>
            <w:webHidden/>
            <w:sz w:val="20"/>
            <w:szCs w:val="20"/>
          </w:rPr>
          <w:fldChar w:fldCharType="begin"/>
        </w:r>
        <w:r w:rsidR="007D3913" w:rsidRPr="009E6D10">
          <w:rPr>
            <w:rFonts w:cstheme="minorHAnsi"/>
            <w:noProof/>
            <w:webHidden/>
            <w:sz w:val="20"/>
            <w:szCs w:val="20"/>
          </w:rPr>
          <w:instrText xml:space="preserve"> PAGEREF _Toc99010228 \h </w:instrText>
        </w:r>
        <w:r w:rsidR="007D3913" w:rsidRPr="009E6D10">
          <w:rPr>
            <w:rFonts w:cstheme="minorHAnsi"/>
            <w:noProof/>
            <w:webHidden/>
            <w:sz w:val="20"/>
            <w:szCs w:val="20"/>
          </w:rPr>
        </w:r>
        <w:r w:rsidR="007D3913" w:rsidRPr="009E6D10">
          <w:rPr>
            <w:rFonts w:cstheme="minorHAnsi"/>
            <w:noProof/>
            <w:webHidden/>
            <w:sz w:val="20"/>
            <w:szCs w:val="20"/>
          </w:rPr>
          <w:fldChar w:fldCharType="separate"/>
        </w:r>
        <w:r w:rsidR="006910AC">
          <w:rPr>
            <w:rFonts w:cstheme="minorHAnsi"/>
            <w:noProof/>
            <w:webHidden/>
            <w:sz w:val="20"/>
            <w:szCs w:val="20"/>
          </w:rPr>
          <w:t>134</w:t>
        </w:r>
        <w:r w:rsidR="007D3913" w:rsidRPr="009E6D10">
          <w:rPr>
            <w:rFonts w:cstheme="minorHAnsi"/>
            <w:noProof/>
            <w:webHidden/>
            <w:sz w:val="20"/>
            <w:szCs w:val="20"/>
          </w:rPr>
          <w:fldChar w:fldCharType="end"/>
        </w:r>
      </w:hyperlink>
    </w:p>
    <w:p w14:paraId="1F484C71" w14:textId="650E7234" w:rsidR="007D3913" w:rsidRPr="009E6D10" w:rsidRDefault="00000000" w:rsidP="007D3913">
      <w:pPr>
        <w:pStyle w:val="Spisilustracji"/>
        <w:tabs>
          <w:tab w:val="right" w:leader="dot" w:pos="9062"/>
        </w:tabs>
        <w:spacing w:line="240" w:lineRule="auto"/>
        <w:jc w:val="both"/>
        <w:rPr>
          <w:rFonts w:eastAsiaTheme="minorEastAsia" w:cstheme="minorHAnsi"/>
          <w:noProof/>
          <w:sz w:val="20"/>
          <w:szCs w:val="20"/>
          <w:lang w:eastAsia="pl-PL"/>
        </w:rPr>
      </w:pPr>
      <w:hyperlink w:anchor="_Toc99010229" w:history="1">
        <w:r w:rsidR="007D3913" w:rsidRPr="009E6D10">
          <w:rPr>
            <w:rStyle w:val="Hipercze"/>
            <w:rFonts w:cstheme="minorHAnsi"/>
            <w:noProof/>
            <w:sz w:val="20"/>
            <w:szCs w:val="20"/>
          </w:rPr>
          <w:t xml:space="preserve">Mapa 3 </w:t>
        </w:r>
        <w:r w:rsidR="007D3913" w:rsidRPr="009E6D10">
          <w:rPr>
            <w:rStyle w:val="Hipercze"/>
            <w:rFonts w:cstheme="minorHAnsi"/>
            <w:noProof/>
            <w:sz w:val="20"/>
            <w:szCs w:val="20"/>
            <w:lang w:eastAsia="zh-CN"/>
          </w:rPr>
          <w:t>Obszary chronione na terenie gminy Łopuszno</w:t>
        </w:r>
        <w:r w:rsidR="007D3913" w:rsidRPr="009E6D10">
          <w:rPr>
            <w:rFonts w:cstheme="minorHAnsi"/>
            <w:noProof/>
            <w:webHidden/>
            <w:sz w:val="20"/>
            <w:szCs w:val="20"/>
          </w:rPr>
          <w:tab/>
        </w:r>
        <w:r w:rsidR="007D3913" w:rsidRPr="009E6D10">
          <w:rPr>
            <w:rFonts w:cstheme="minorHAnsi"/>
            <w:noProof/>
            <w:webHidden/>
            <w:sz w:val="20"/>
            <w:szCs w:val="20"/>
          </w:rPr>
          <w:fldChar w:fldCharType="begin"/>
        </w:r>
        <w:r w:rsidR="007D3913" w:rsidRPr="009E6D10">
          <w:rPr>
            <w:rFonts w:cstheme="minorHAnsi"/>
            <w:noProof/>
            <w:webHidden/>
            <w:sz w:val="20"/>
            <w:szCs w:val="20"/>
          </w:rPr>
          <w:instrText xml:space="preserve"> PAGEREF _Toc99010229 \h </w:instrText>
        </w:r>
        <w:r w:rsidR="007D3913" w:rsidRPr="009E6D10">
          <w:rPr>
            <w:rFonts w:cstheme="minorHAnsi"/>
            <w:noProof/>
            <w:webHidden/>
            <w:sz w:val="20"/>
            <w:szCs w:val="20"/>
          </w:rPr>
        </w:r>
        <w:r w:rsidR="007D3913" w:rsidRPr="009E6D10">
          <w:rPr>
            <w:rFonts w:cstheme="minorHAnsi"/>
            <w:noProof/>
            <w:webHidden/>
            <w:sz w:val="20"/>
            <w:szCs w:val="20"/>
          </w:rPr>
          <w:fldChar w:fldCharType="separate"/>
        </w:r>
        <w:r w:rsidR="006910AC">
          <w:rPr>
            <w:rFonts w:cstheme="minorHAnsi"/>
            <w:noProof/>
            <w:webHidden/>
            <w:sz w:val="20"/>
            <w:szCs w:val="20"/>
          </w:rPr>
          <w:t>139</w:t>
        </w:r>
        <w:r w:rsidR="007D3913" w:rsidRPr="009E6D10">
          <w:rPr>
            <w:rFonts w:cstheme="minorHAnsi"/>
            <w:noProof/>
            <w:webHidden/>
            <w:sz w:val="20"/>
            <w:szCs w:val="20"/>
          </w:rPr>
          <w:fldChar w:fldCharType="end"/>
        </w:r>
      </w:hyperlink>
    </w:p>
    <w:p w14:paraId="33A953BB" w14:textId="6E7A5132" w:rsidR="007D3913" w:rsidRPr="009E6D10" w:rsidRDefault="00000000" w:rsidP="007D3913">
      <w:pPr>
        <w:pStyle w:val="Spisilustracji"/>
        <w:tabs>
          <w:tab w:val="right" w:leader="dot" w:pos="9062"/>
        </w:tabs>
        <w:spacing w:line="240" w:lineRule="auto"/>
        <w:jc w:val="both"/>
        <w:rPr>
          <w:rFonts w:eastAsiaTheme="minorEastAsia" w:cstheme="minorHAnsi"/>
          <w:noProof/>
          <w:sz w:val="20"/>
          <w:szCs w:val="20"/>
          <w:lang w:eastAsia="pl-PL"/>
        </w:rPr>
      </w:pPr>
      <w:hyperlink w:anchor="_Toc99010230" w:history="1">
        <w:r w:rsidR="007D3913" w:rsidRPr="009E6D10">
          <w:rPr>
            <w:rStyle w:val="Hipercze"/>
            <w:rFonts w:cstheme="minorHAnsi"/>
            <w:noProof/>
            <w:sz w:val="20"/>
            <w:szCs w:val="20"/>
          </w:rPr>
          <w:t xml:space="preserve">Mapa 4 </w:t>
        </w:r>
        <w:r w:rsidR="007D3913" w:rsidRPr="009E6D10">
          <w:rPr>
            <w:rStyle w:val="Hipercze"/>
            <w:rFonts w:cstheme="minorHAnsi"/>
            <w:noProof/>
            <w:sz w:val="20"/>
            <w:szCs w:val="20"/>
            <w:lang w:eastAsia="zh-CN"/>
          </w:rPr>
          <w:t>Obszary chronione na terenie gminy Małogoszcz</w:t>
        </w:r>
        <w:r w:rsidR="007D3913" w:rsidRPr="009E6D10">
          <w:rPr>
            <w:rFonts w:cstheme="minorHAnsi"/>
            <w:noProof/>
            <w:webHidden/>
            <w:sz w:val="20"/>
            <w:szCs w:val="20"/>
          </w:rPr>
          <w:tab/>
        </w:r>
        <w:r w:rsidR="007D3913" w:rsidRPr="009E6D10">
          <w:rPr>
            <w:rFonts w:cstheme="minorHAnsi"/>
            <w:noProof/>
            <w:webHidden/>
            <w:sz w:val="20"/>
            <w:szCs w:val="20"/>
          </w:rPr>
          <w:fldChar w:fldCharType="begin"/>
        </w:r>
        <w:r w:rsidR="007D3913" w:rsidRPr="009E6D10">
          <w:rPr>
            <w:rFonts w:cstheme="minorHAnsi"/>
            <w:noProof/>
            <w:webHidden/>
            <w:sz w:val="20"/>
            <w:szCs w:val="20"/>
          </w:rPr>
          <w:instrText xml:space="preserve"> PAGEREF _Toc99010230 \h </w:instrText>
        </w:r>
        <w:r w:rsidR="007D3913" w:rsidRPr="009E6D10">
          <w:rPr>
            <w:rFonts w:cstheme="minorHAnsi"/>
            <w:noProof/>
            <w:webHidden/>
            <w:sz w:val="20"/>
            <w:szCs w:val="20"/>
          </w:rPr>
        </w:r>
        <w:r w:rsidR="007D3913" w:rsidRPr="009E6D10">
          <w:rPr>
            <w:rFonts w:cstheme="minorHAnsi"/>
            <w:noProof/>
            <w:webHidden/>
            <w:sz w:val="20"/>
            <w:szCs w:val="20"/>
          </w:rPr>
          <w:fldChar w:fldCharType="separate"/>
        </w:r>
        <w:r w:rsidR="006910AC">
          <w:rPr>
            <w:rFonts w:cstheme="minorHAnsi"/>
            <w:noProof/>
            <w:webHidden/>
            <w:sz w:val="20"/>
            <w:szCs w:val="20"/>
          </w:rPr>
          <w:t>143</w:t>
        </w:r>
        <w:r w:rsidR="007D3913" w:rsidRPr="009E6D10">
          <w:rPr>
            <w:rFonts w:cstheme="minorHAnsi"/>
            <w:noProof/>
            <w:webHidden/>
            <w:sz w:val="20"/>
            <w:szCs w:val="20"/>
          </w:rPr>
          <w:fldChar w:fldCharType="end"/>
        </w:r>
      </w:hyperlink>
    </w:p>
    <w:p w14:paraId="01FE0E1F" w14:textId="7A75C85A" w:rsidR="007D3913" w:rsidRPr="009E6D10" w:rsidRDefault="00000000" w:rsidP="007D3913">
      <w:pPr>
        <w:pStyle w:val="Spisilustracji"/>
        <w:tabs>
          <w:tab w:val="right" w:leader="dot" w:pos="9062"/>
        </w:tabs>
        <w:spacing w:line="240" w:lineRule="auto"/>
        <w:jc w:val="both"/>
        <w:rPr>
          <w:rFonts w:eastAsiaTheme="minorEastAsia" w:cstheme="minorHAnsi"/>
          <w:noProof/>
          <w:sz w:val="20"/>
          <w:szCs w:val="20"/>
          <w:lang w:eastAsia="pl-PL"/>
        </w:rPr>
      </w:pPr>
      <w:hyperlink w:anchor="_Toc99010231" w:history="1">
        <w:r w:rsidR="007D3913" w:rsidRPr="009E6D10">
          <w:rPr>
            <w:rStyle w:val="Hipercze"/>
            <w:rFonts w:cstheme="minorHAnsi"/>
            <w:noProof/>
            <w:sz w:val="20"/>
            <w:szCs w:val="20"/>
          </w:rPr>
          <w:t>Mapa 5 Obszary chronione na terenie gminy Piekoszów</w:t>
        </w:r>
        <w:r w:rsidR="007D3913" w:rsidRPr="009E6D10">
          <w:rPr>
            <w:rFonts w:cstheme="minorHAnsi"/>
            <w:noProof/>
            <w:webHidden/>
            <w:sz w:val="20"/>
            <w:szCs w:val="20"/>
          </w:rPr>
          <w:tab/>
        </w:r>
        <w:r w:rsidR="007D3913" w:rsidRPr="009E6D10">
          <w:rPr>
            <w:rFonts w:cstheme="minorHAnsi"/>
            <w:noProof/>
            <w:webHidden/>
            <w:sz w:val="20"/>
            <w:szCs w:val="20"/>
          </w:rPr>
          <w:fldChar w:fldCharType="begin"/>
        </w:r>
        <w:r w:rsidR="007D3913" w:rsidRPr="009E6D10">
          <w:rPr>
            <w:rFonts w:cstheme="minorHAnsi"/>
            <w:noProof/>
            <w:webHidden/>
            <w:sz w:val="20"/>
            <w:szCs w:val="20"/>
          </w:rPr>
          <w:instrText xml:space="preserve"> PAGEREF _Toc99010231 \h </w:instrText>
        </w:r>
        <w:r w:rsidR="007D3913" w:rsidRPr="009E6D10">
          <w:rPr>
            <w:rFonts w:cstheme="minorHAnsi"/>
            <w:noProof/>
            <w:webHidden/>
            <w:sz w:val="20"/>
            <w:szCs w:val="20"/>
          </w:rPr>
        </w:r>
        <w:r w:rsidR="007D3913" w:rsidRPr="009E6D10">
          <w:rPr>
            <w:rFonts w:cstheme="minorHAnsi"/>
            <w:noProof/>
            <w:webHidden/>
            <w:sz w:val="20"/>
            <w:szCs w:val="20"/>
          </w:rPr>
          <w:fldChar w:fldCharType="separate"/>
        </w:r>
        <w:r w:rsidR="006910AC">
          <w:rPr>
            <w:rFonts w:cstheme="minorHAnsi"/>
            <w:noProof/>
            <w:webHidden/>
            <w:sz w:val="20"/>
            <w:szCs w:val="20"/>
          </w:rPr>
          <w:t>147</w:t>
        </w:r>
        <w:r w:rsidR="007D3913" w:rsidRPr="009E6D10">
          <w:rPr>
            <w:rFonts w:cstheme="minorHAnsi"/>
            <w:noProof/>
            <w:webHidden/>
            <w:sz w:val="20"/>
            <w:szCs w:val="20"/>
          </w:rPr>
          <w:fldChar w:fldCharType="end"/>
        </w:r>
      </w:hyperlink>
    </w:p>
    <w:p w14:paraId="0A705EEE" w14:textId="4042C33F" w:rsidR="007D3913" w:rsidRPr="009E6D10" w:rsidRDefault="00000000" w:rsidP="007D3913">
      <w:pPr>
        <w:pStyle w:val="Spisilustracji"/>
        <w:tabs>
          <w:tab w:val="right" w:leader="dot" w:pos="9062"/>
        </w:tabs>
        <w:spacing w:line="240" w:lineRule="auto"/>
        <w:jc w:val="both"/>
        <w:rPr>
          <w:rFonts w:eastAsiaTheme="minorEastAsia" w:cstheme="minorHAnsi"/>
          <w:noProof/>
          <w:sz w:val="20"/>
          <w:szCs w:val="20"/>
          <w:lang w:eastAsia="pl-PL"/>
        </w:rPr>
      </w:pPr>
      <w:hyperlink w:anchor="_Toc99010232" w:history="1">
        <w:r w:rsidR="007D3913" w:rsidRPr="009E6D10">
          <w:rPr>
            <w:rStyle w:val="Hipercze"/>
            <w:rFonts w:cstheme="minorHAnsi"/>
            <w:noProof/>
            <w:sz w:val="20"/>
            <w:szCs w:val="20"/>
          </w:rPr>
          <w:t xml:space="preserve">Mapa 6 </w:t>
        </w:r>
        <w:r w:rsidR="007D3913" w:rsidRPr="009E6D10">
          <w:rPr>
            <w:rStyle w:val="Hipercze"/>
            <w:rFonts w:eastAsia="SimSun" w:cstheme="minorHAnsi"/>
            <w:noProof/>
            <w:sz w:val="20"/>
            <w:szCs w:val="20"/>
            <w:lang w:eastAsia="zh-CN"/>
          </w:rPr>
          <w:t>Obszary chronione na terenie gminy Sobków</w:t>
        </w:r>
        <w:r w:rsidR="007D3913" w:rsidRPr="009E6D10">
          <w:rPr>
            <w:rFonts w:cstheme="minorHAnsi"/>
            <w:noProof/>
            <w:webHidden/>
            <w:sz w:val="20"/>
            <w:szCs w:val="20"/>
          </w:rPr>
          <w:tab/>
        </w:r>
        <w:r w:rsidR="007D3913" w:rsidRPr="009E6D10">
          <w:rPr>
            <w:rFonts w:cstheme="minorHAnsi"/>
            <w:noProof/>
            <w:webHidden/>
            <w:sz w:val="20"/>
            <w:szCs w:val="20"/>
          </w:rPr>
          <w:fldChar w:fldCharType="begin"/>
        </w:r>
        <w:r w:rsidR="007D3913" w:rsidRPr="009E6D10">
          <w:rPr>
            <w:rFonts w:cstheme="minorHAnsi"/>
            <w:noProof/>
            <w:webHidden/>
            <w:sz w:val="20"/>
            <w:szCs w:val="20"/>
          </w:rPr>
          <w:instrText xml:space="preserve"> PAGEREF _Toc99010232 \h </w:instrText>
        </w:r>
        <w:r w:rsidR="007D3913" w:rsidRPr="009E6D10">
          <w:rPr>
            <w:rFonts w:cstheme="minorHAnsi"/>
            <w:noProof/>
            <w:webHidden/>
            <w:sz w:val="20"/>
            <w:szCs w:val="20"/>
          </w:rPr>
        </w:r>
        <w:r w:rsidR="007D3913" w:rsidRPr="009E6D10">
          <w:rPr>
            <w:rFonts w:cstheme="minorHAnsi"/>
            <w:noProof/>
            <w:webHidden/>
            <w:sz w:val="20"/>
            <w:szCs w:val="20"/>
          </w:rPr>
          <w:fldChar w:fldCharType="separate"/>
        </w:r>
        <w:r w:rsidR="006910AC">
          <w:rPr>
            <w:rFonts w:cstheme="minorHAnsi"/>
            <w:noProof/>
            <w:webHidden/>
            <w:sz w:val="20"/>
            <w:szCs w:val="20"/>
          </w:rPr>
          <w:t>151</w:t>
        </w:r>
        <w:r w:rsidR="007D3913" w:rsidRPr="009E6D10">
          <w:rPr>
            <w:rFonts w:cstheme="minorHAnsi"/>
            <w:noProof/>
            <w:webHidden/>
            <w:sz w:val="20"/>
            <w:szCs w:val="20"/>
          </w:rPr>
          <w:fldChar w:fldCharType="end"/>
        </w:r>
      </w:hyperlink>
    </w:p>
    <w:p w14:paraId="22541001" w14:textId="13F695A0" w:rsidR="007C77C4" w:rsidRPr="007D3913" w:rsidRDefault="007D3913" w:rsidP="007D3913">
      <w:pPr>
        <w:spacing w:after="0" w:line="240" w:lineRule="auto"/>
        <w:jc w:val="both"/>
        <w:rPr>
          <w:rFonts w:cstheme="minorHAnsi"/>
        </w:rPr>
      </w:pPr>
      <w:r w:rsidRPr="009E6D10">
        <w:rPr>
          <w:rFonts w:cstheme="minorHAnsi"/>
          <w:sz w:val="20"/>
          <w:szCs w:val="20"/>
        </w:rPr>
        <w:fldChar w:fldCharType="end"/>
      </w:r>
    </w:p>
    <w:p w14:paraId="161ECD4C" w14:textId="796D5B62" w:rsidR="007C77C4" w:rsidRPr="007D3913" w:rsidRDefault="007C77C4" w:rsidP="007D3913">
      <w:pPr>
        <w:pStyle w:val="Nagwek1"/>
        <w:spacing w:before="0" w:line="240" w:lineRule="auto"/>
        <w:jc w:val="both"/>
        <w:rPr>
          <w:rFonts w:asciiTheme="minorHAnsi" w:hAnsiTheme="minorHAnsi" w:cstheme="minorHAnsi"/>
          <w:b/>
          <w:bCs/>
          <w:color w:val="auto"/>
          <w:sz w:val="28"/>
          <w:szCs w:val="28"/>
        </w:rPr>
      </w:pPr>
      <w:bookmarkStart w:id="319" w:name="_Toc85614272"/>
      <w:r w:rsidRPr="007D3913">
        <w:rPr>
          <w:rFonts w:asciiTheme="minorHAnsi" w:hAnsiTheme="minorHAnsi" w:cstheme="minorHAnsi"/>
          <w:b/>
          <w:bCs/>
          <w:color w:val="auto"/>
          <w:sz w:val="28"/>
          <w:szCs w:val="28"/>
        </w:rPr>
        <w:t>Spis zdjęć</w:t>
      </w:r>
      <w:bookmarkEnd w:id="319"/>
    </w:p>
    <w:p w14:paraId="50C81438" w14:textId="37C5760B" w:rsidR="006910AC" w:rsidRDefault="007D3913">
      <w:pPr>
        <w:pStyle w:val="Spisilustracji"/>
        <w:tabs>
          <w:tab w:val="right" w:leader="dot" w:pos="9062"/>
        </w:tabs>
        <w:rPr>
          <w:rFonts w:eastAsiaTheme="minorEastAsia"/>
          <w:noProof/>
          <w:lang w:eastAsia="pl-PL"/>
        </w:rPr>
      </w:pPr>
      <w:r w:rsidRPr="009E6D10">
        <w:rPr>
          <w:rFonts w:cstheme="minorHAnsi"/>
          <w:sz w:val="20"/>
          <w:szCs w:val="20"/>
        </w:rPr>
        <w:fldChar w:fldCharType="begin"/>
      </w:r>
      <w:r w:rsidRPr="009E6D10">
        <w:rPr>
          <w:rFonts w:cstheme="minorHAnsi"/>
          <w:sz w:val="20"/>
          <w:szCs w:val="20"/>
        </w:rPr>
        <w:instrText xml:space="preserve"> TOC \h \z \c "Zdjęcie" </w:instrText>
      </w:r>
      <w:r w:rsidRPr="009E6D10">
        <w:rPr>
          <w:rFonts w:cstheme="minorHAnsi"/>
          <w:sz w:val="20"/>
          <w:szCs w:val="20"/>
        </w:rPr>
        <w:fldChar w:fldCharType="separate"/>
      </w:r>
      <w:hyperlink w:anchor="_Toc117501953" w:history="1">
        <w:r w:rsidR="006910AC" w:rsidRPr="008000E7">
          <w:rPr>
            <w:rStyle w:val="Hipercze"/>
            <w:rFonts w:ascii="Calibri" w:eastAsia="Times New Roman" w:hAnsi="Calibri" w:cs="Times New Roman"/>
            <w:bCs/>
            <w:noProof/>
            <w:lang w:eastAsia="pl-PL"/>
          </w:rPr>
          <w:t>Zdjęcie 1 Hala widowiskowo-sportowa „Pod Basztami”</w:t>
        </w:r>
        <w:r w:rsidR="006910AC">
          <w:rPr>
            <w:noProof/>
            <w:webHidden/>
          </w:rPr>
          <w:tab/>
        </w:r>
        <w:r w:rsidR="006910AC">
          <w:rPr>
            <w:noProof/>
            <w:webHidden/>
          </w:rPr>
          <w:fldChar w:fldCharType="begin"/>
        </w:r>
        <w:r w:rsidR="006910AC">
          <w:rPr>
            <w:noProof/>
            <w:webHidden/>
          </w:rPr>
          <w:instrText xml:space="preserve"> PAGEREF _Toc117501953 \h </w:instrText>
        </w:r>
        <w:r w:rsidR="006910AC">
          <w:rPr>
            <w:noProof/>
            <w:webHidden/>
          </w:rPr>
        </w:r>
        <w:r w:rsidR="006910AC">
          <w:rPr>
            <w:noProof/>
            <w:webHidden/>
          </w:rPr>
          <w:fldChar w:fldCharType="separate"/>
        </w:r>
        <w:r w:rsidR="006910AC">
          <w:rPr>
            <w:noProof/>
            <w:webHidden/>
          </w:rPr>
          <w:t>88</w:t>
        </w:r>
        <w:r w:rsidR="006910AC">
          <w:rPr>
            <w:noProof/>
            <w:webHidden/>
          </w:rPr>
          <w:fldChar w:fldCharType="end"/>
        </w:r>
      </w:hyperlink>
    </w:p>
    <w:p w14:paraId="26BC8003" w14:textId="6E1DCA18" w:rsidR="006910AC" w:rsidRDefault="00000000">
      <w:pPr>
        <w:pStyle w:val="Spisilustracji"/>
        <w:tabs>
          <w:tab w:val="right" w:leader="dot" w:pos="9062"/>
        </w:tabs>
        <w:rPr>
          <w:rFonts w:eastAsiaTheme="minorEastAsia"/>
          <w:noProof/>
          <w:lang w:eastAsia="pl-PL"/>
        </w:rPr>
      </w:pPr>
      <w:hyperlink w:anchor="_Toc117501954" w:history="1">
        <w:r w:rsidR="006910AC" w:rsidRPr="008000E7">
          <w:rPr>
            <w:rStyle w:val="Hipercze"/>
            <w:noProof/>
          </w:rPr>
          <w:t>Zdjęcie 2 Pałac Tarłów w Podzamczu Piekoszowskim</w:t>
        </w:r>
        <w:r w:rsidR="006910AC">
          <w:rPr>
            <w:noProof/>
            <w:webHidden/>
          </w:rPr>
          <w:tab/>
        </w:r>
        <w:r w:rsidR="006910AC">
          <w:rPr>
            <w:noProof/>
            <w:webHidden/>
          </w:rPr>
          <w:fldChar w:fldCharType="begin"/>
        </w:r>
        <w:r w:rsidR="006910AC">
          <w:rPr>
            <w:noProof/>
            <w:webHidden/>
          </w:rPr>
          <w:instrText xml:space="preserve"> PAGEREF _Toc117501954 \h </w:instrText>
        </w:r>
        <w:r w:rsidR="006910AC">
          <w:rPr>
            <w:noProof/>
            <w:webHidden/>
          </w:rPr>
        </w:r>
        <w:r w:rsidR="006910AC">
          <w:rPr>
            <w:noProof/>
            <w:webHidden/>
          </w:rPr>
          <w:fldChar w:fldCharType="separate"/>
        </w:r>
        <w:r w:rsidR="006910AC">
          <w:rPr>
            <w:noProof/>
            <w:webHidden/>
          </w:rPr>
          <w:t>99</w:t>
        </w:r>
        <w:r w:rsidR="006910AC">
          <w:rPr>
            <w:noProof/>
            <w:webHidden/>
          </w:rPr>
          <w:fldChar w:fldCharType="end"/>
        </w:r>
      </w:hyperlink>
    </w:p>
    <w:p w14:paraId="2887BA80" w14:textId="6DDD1986" w:rsidR="006910AC" w:rsidRDefault="00000000">
      <w:pPr>
        <w:pStyle w:val="Spisilustracji"/>
        <w:tabs>
          <w:tab w:val="right" w:leader="dot" w:pos="9062"/>
        </w:tabs>
        <w:rPr>
          <w:rFonts w:eastAsiaTheme="minorEastAsia"/>
          <w:noProof/>
          <w:lang w:eastAsia="pl-PL"/>
        </w:rPr>
      </w:pPr>
      <w:hyperlink w:anchor="_Toc117501955" w:history="1">
        <w:r w:rsidR="006910AC" w:rsidRPr="008000E7">
          <w:rPr>
            <w:rStyle w:val="Hipercze"/>
            <w:noProof/>
          </w:rPr>
          <w:t>Zdjęcie 3 Dwór Starostów Chęcińskich</w:t>
        </w:r>
        <w:r w:rsidR="006910AC">
          <w:rPr>
            <w:noProof/>
            <w:webHidden/>
          </w:rPr>
          <w:tab/>
        </w:r>
        <w:r w:rsidR="006910AC">
          <w:rPr>
            <w:noProof/>
            <w:webHidden/>
          </w:rPr>
          <w:fldChar w:fldCharType="begin"/>
        </w:r>
        <w:r w:rsidR="006910AC">
          <w:rPr>
            <w:noProof/>
            <w:webHidden/>
          </w:rPr>
          <w:instrText xml:space="preserve"> PAGEREF _Toc117501955 \h </w:instrText>
        </w:r>
        <w:r w:rsidR="006910AC">
          <w:rPr>
            <w:noProof/>
            <w:webHidden/>
          </w:rPr>
        </w:r>
        <w:r w:rsidR="006910AC">
          <w:rPr>
            <w:noProof/>
            <w:webHidden/>
          </w:rPr>
          <w:fldChar w:fldCharType="separate"/>
        </w:r>
        <w:r w:rsidR="006910AC">
          <w:rPr>
            <w:noProof/>
            <w:webHidden/>
          </w:rPr>
          <w:t>124</w:t>
        </w:r>
        <w:r w:rsidR="006910AC">
          <w:rPr>
            <w:noProof/>
            <w:webHidden/>
          </w:rPr>
          <w:fldChar w:fldCharType="end"/>
        </w:r>
      </w:hyperlink>
    </w:p>
    <w:p w14:paraId="7A0A77F2" w14:textId="6DF6C9B1" w:rsidR="006910AC" w:rsidRDefault="00000000">
      <w:pPr>
        <w:pStyle w:val="Spisilustracji"/>
        <w:tabs>
          <w:tab w:val="right" w:leader="dot" w:pos="9062"/>
        </w:tabs>
        <w:rPr>
          <w:rFonts w:eastAsiaTheme="minorEastAsia"/>
          <w:noProof/>
          <w:lang w:eastAsia="pl-PL"/>
        </w:rPr>
      </w:pPr>
      <w:hyperlink w:anchor="_Toc117501956" w:history="1">
        <w:r w:rsidR="006910AC" w:rsidRPr="008000E7">
          <w:rPr>
            <w:rStyle w:val="Hipercze"/>
            <w:noProof/>
          </w:rPr>
          <w:t>Zdjęcie 4 Zamek Królewski w Chęcinach</w:t>
        </w:r>
        <w:r w:rsidR="006910AC">
          <w:rPr>
            <w:noProof/>
            <w:webHidden/>
          </w:rPr>
          <w:tab/>
        </w:r>
        <w:r w:rsidR="006910AC">
          <w:rPr>
            <w:noProof/>
            <w:webHidden/>
          </w:rPr>
          <w:fldChar w:fldCharType="begin"/>
        </w:r>
        <w:r w:rsidR="006910AC">
          <w:rPr>
            <w:noProof/>
            <w:webHidden/>
          </w:rPr>
          <w:instrText xml:space="preserve"> PAGEREF _Toc117501956 \h </w:instrText>
        </w:r>
        <w:r w:rsidR="006910AC">
          <w:rPr>
            <w:noProof/>
            <w:webHidden/>
          </w:rPr>
        </w:r>
        <w:r w:rsidR="006910AC">
          <w:rPr>
            <w:noProof/>
            <w:webHidden/>
          </w:rPr>
          <w:fldChar w:fldCharType="separate"/>
        </w:r>
        <w:r w:rsidR="006910AC">
          <w:rPr>
            <w:noProof/>
            <w:webHidden/>
          </w:rPr>
          <w:t>126</w:t>
        </w:r>
        <w:r w:rsidR="006910AC">
          <w:rPr>
            <w:noProof/>
            <w:webHidden/>
          </w:rPr>
          <w:fldChar w:fldCharType="end"/>
        </w:r>
      </w:hyperlink>
    </w:p>
    <w:p w14:paraId="7EA868A2" w14:textId="671404D6" w:rsidR="006910AC" w:rsidRDefault="00000000">
      <w:pPr>
        <w:pStyle w:val="Spisilustracji"/>
        <w:tabs>
          <w:tab w:val="right" w:leader="dot" w:pos="9062"/>
        </w:tabs>
        <w:rPr>
          <w:rFonts w:eastAsiaTheme="minorEastAsia"/>
          <w:noProof/>
          <w:lang w:eastAsia="pl-PL"/>
        </w:rPr>
      </w:pPr>
      <w:hyperlink w:anchor="_Toc117501957" w:history="1">
        <w:r w:rsidR="006910AC" w:rsidRPr="008000E7">
          <w:rPr>
            <w:rStyle w:val="Hipercze"/>
            <w:noProof/>
          </w:rPr>
          <w:t>Zdjęcie 5 Dwór i Izba Tradycji w Lasochowie</w:t>
        </w:r>
        <w:r w:rsidR="006910AC">
          <w:rPr>
            <w:noProof/>
            <w:webHidden/>
          </w:rPr>
          <w:tab/>
        </w:r>
        <w:r w:rsidR="006910AC">
          <w:rPr>
            <w:noProof/>
            <w:webHidden/>
          </w:rPr>
          <w:fldChar w:fldCharType="begin"/>
        </w:r>
        <w:r w:rsidR="006910AC">
          <w:rPr>
            <w:noProof/>
            <w:webHidden/>
          </w:rPr>
          <w:instrText xml:space="preserve"> PAGEREF _Toc117501957 \h </w:instrText>
        </w:r>
        <w:r w:rsidR="006910AC">
          <w:rPr>
            <w:noProof/>
            <w:webHidden/>
          </w:rPr>
        </w:r>
        <w:r w:rsidR="006910AC">
          <w:rPr>
            <w:noProof/>
            <w:webHidden/>
          </w:rPr>
          <w:fldChar w:fldCharType="separate"/>
        </w:r>
        <w:r w:rsidR="006910AC">
          <w:rPr>
            <w:noProof/>
            <w:webHidden/>
          </w:rPr>
          <w:t>127</w:t>
        </w:r>
        <w:r w:rsidR="006910AC">
          <w:rPr>
            <w:noProof/>
            <w:webHidden/>
          </w:rPr>
          <w:fldChar w:fldCharType="end"/>
        </w:r>
      </w:hyperlink>
    </w:p>
    <w:p w14:paraId="1DC31A72" w14:textId="208A5B89" w:rsidR="006910AC" w:rsidRDefault="00000000">
      <w:pPr>
        <w:pStyle w:val="Spisilustracji"/>
        <w:tabs>
          <w:tab w:val="right" w:leader="dot" w:pos="9062"/>
        </w:tabs>
        <w:rPr>
          <w:rFonts w:eastAsiaTheme="minorEastAsia"/>
          <w:noProof/>
          <w:lang w:eastAsia="pl-PL"/>
        </w:rPr>
      </w:pPr>
      <w:hyperlink w:anchor="_Toc117501958" w:history="1">
        <w:r w:rsidR="006910AC" w:rsidRPr="008000E7">
          <w:rPr>
            <w:rStyle w:val="Hipercze"/>
            <w:noProof/>
          </w:rPr>
          <w:t>Zdjęcie 6 Sanktuarium Matki Bożej Miłosierdzia w Piekoszowie</w:t>
        </w:r>
        <w:r w:rsidR="006910AC">
          <w:rPr>
            <w:noProof/>
            <w:webHidden/>
          </w:rPr>
          <w:tab/>
        </w:r>
        <w:r w:rsidR="006910AC">
          <w:rPr>
            <w:noProof/>
            <w:webHidden/>
          </w:rPr>
          <w:fldChar w:fldCharType="begin"/>
        </w:r>
        <w:r w:rsidR="006910AC">
          <w:rPr>
            <w:noProof/>
            <w:webHidden/>
          </w:rPr>
          <w:instrText xml:space="preserve"> PAGEREF _Toc117501958 \h </w:instrText>
        </w:r>
        <w:r w:rsidR="006910AC">
          <w:rPr>
            <w:noProof/>
            <w:webHidden/>
          </w:rPr>
        </w:r>
        <w:r w:rsidR="006910AC">
          <w:rPr>
            <w:noProof/>
            <w:webHidden/>
          </w:rPr>
          <w:fldChar w:fldCharType="separate"/>
        </w:r>
        <w:r w:rsidR="006910AC">
          <w:rPr>
            <w:noProof/>
            <w:webHidden/>
          </w:rPr>
          <w:t>130</w:t>
        </w:r>
        <w:r w:rsidR="006910AC">
          <w:rPr>
            <w:noProof/>
            <w:webHidden/>
          </w:rPr>
          <w:fldChar w:fldCharType="end"/>
        </w:r>
      </w:hyperlink>
    </w:p>
    <w:p w14:paraId="7357C83E" w14:textId="60DA4A2C" w:rsidR="007C77C4" w:rsidRPr="009E6D10" w:rsidRDefault="007D3913" w:rsidP="007D3913">
      <w:pPr>
        <w:spacing w:after="0" w:line="240" w:lineRule="auto"/>
        <w:jc w:val="both"/>
        <w:rPr>
          <w:rFonts w:cstheme="minorHAnsi"/>
          <w:sz w:val="20"/>
          <w:szCs w:val="20"/>
        </w:rPr>
      </w:pPr>
      <w:r w:rsidRPr="009E6D10">
        <w:rPr>
          <w:rFonts w:cstheme="minorHAnsi"/>
          <w:sz w:val="20"/>
          <w:szCs w:val="20"/>
        </w:rPr>
        <w:fldChar w:fldCharType="end"/>
      </w:r>
    </w:p>
    <w:sectPr w:rsidR="007C77C4" w:rsidRPr="009E6D1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FB2359" w14:textId="77777777" w:rsidR="00DE3A82" w:rsidRDefault="00DE3A82" w:rsidP="00F226D7">
      <w:pPr>
        <w:spacing w:after="0" w:line="240" w:lineRule="auto"/>
      </w:pPr>
      <w:r>
        <w:separator/>
      </w:r>
    </w:p>
  </w:endnote>
  <w:endnote w:type="continuationSeparator" w:id="0">
    <w:p w14:paraId="17353ABD" w14:textId="77777777" w:rsidR="00DE3A82" w:rsidRDefault="00DE3A82" w:rsidP="00F226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EE"/>
    <w:family w:val="roman"/>
    <w:pitch w:val="variable"/>
    <w:sig w:usb0="04000687" w:usb1="00000000" w:usb2="00000000" w:usb3="00000000" w:csb0="0000009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Aharoni">
    <w:charset w:val="B1"/>
    <w:family w:val="auto"/>
    <w:pitch w:val="variable"/>
    <w:sig w:usb0="00000803" w:usb1="00000000" w:usb2="00000000" w:usb3="00000000" w:csb0="00000021" w:csb1="00000000"/>
  </w:font>
  <w:font w:name="Arimo">
    <w:altName w:val="Calibri"/>
    <w:charset w:val="00"/>
    <w:family w:val="swiss"/>
    <w:pitch w:val="variable"/>
  </w:font>
  <w:font w:name="SymbolMT">
    <w:altName w:val="Microsoft JhengHei"/>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4195226"/>
      <w:docPartObj>
        <w:docPartGallery w:val="Page Numbers (Bottom of Page)"/>
        <w:docPartUnique/>
      </w:docPartObj>
    </w:sdtPr>
    <w:sdtContent>
      <w:p w14:paraId="38CA91F8" w14:textId="39B04BF9" w:rsidR="00A41E37" w:rsidRDefault="00A41E37">
        <w:pPr>
          <w:pStyle w:val="Stopka"/>
          <w:jc w:val="right"/>
        </w:pPr>
        <w:r>
          <w:fldChar w:fldCharType="begin"/>
        </w:r>
        <w:r>
          <w:instrText>PAGE   \* MERGEFORMAT</w:instrText>
        </w:r>
        <w:r>
          <w:fldChar w:fldCharType="separate"/>
        </w:r>
        <w:r>
          <w:t>2</w:t>
        </w:r>
        <w:r>
          <w:fldChar w:fldCharType="end"/>
        </w:r>
      </w:p>
    </w:sdtContent>
  </w:sdt>
  <w:p w14:paraId="5D828829" w14:textId="77777777" w:rsidR="00A41E37" w:rsidRDefault="00A41E37">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6F1EA8" w14:textId="77777777" w:rsidR="00DE3A82" w:rsidRDefault="00DE3A82" w:rsidP="00F226D7">
      <w:pPr>
        <w:spacing w:after="0" w:line="240" w:lineRule="auto"/>
      </w:pPr>
      <w:r>
        <w:separator/>
      </w:r>
    </w:p>
  </w:footnote>
  <w:footnote w:type="continuationSeparator" w:id="0">
    <w:p w14:paraId="2F3E5913" w14:textId="77777777" w:rsidR="00DE3A82" w:rsidRDefault="00DE3A82" w:rsidP="00F226D7">
      <w:pPr>
        <w:spacing w:after="0" w:line="240" w:lineRule="auto"/>
      </w:pPr>
      <w:r>
        <w:continuationSeparator/>
      </w:r>
    </w:p>
  </w:footnote>
  <w:footnote w:id="1">
    <w:p w14:paraId="3F718997" w14:textId="33C50198" w:rsidR="0063389F" w:rsidRDefault="0063389F">
      <w:pPr>
        <w:pStyle w:val="Tekstprzypisudolnego"/>
      </w:pPr>
      <w:r>
        <w:rPr>
          <w:rStyle w:val="Odwoanieprzypisudolnego"/>
        </w:rPr>
        <w:footnoteRef/>
      </w:r>
      <w:r>
        <w:t xml:space="preserve"> Za: Raport o stanie Gminy Sobków za 2020r.</w:t>
      </w:r>
    </w:p>
  </w:footnote>
  <w:footnote w:id="2">
    <w:p w14:paraId="2C99FA14" w14:textId="77777777" w:rsidR="005057B4" w:rsidRDefault="005057B4" w:rsidP="005057B4">
      <w:pPr>
        <w:pStyle w:val="Tekstprzypisudolnego"/>
      </w:pPr>
      <w:r>
        <w:rPr>
          <w:rStyle w:val="Odwoanieprzypisudolnego"/>
        </w:rPr>
        <w:footnoteRef/>
      </w:r>
      <w:r>
        <w:t xml:space="preserve"> Liczba dotyczy dzieci uczęszczających do przedszkoli prowadzonych przez gminę</w:t>
      </w:r>
    </w:p>
  </w:footnote>
  <w:footnote w:id="3">
    <w:p w14:paraId="7F8F1F87" w14:textId="7040933B" w:rsidR="00077C13" w:rsidRPr="00077C13" w:rsidRDefault="00077C13">
      <w:pPr>
        <w:pStyle w:val="Tekstprzypisudolnego"/>
      </w:pPr>
      <w:r>
        <w:rPr>
          <w:rStyle w:val="Odwoanieprzypisudolnego"/>
        </w:rPr>
        <w:footnoteRef/>
      </w:r>
      <w:r>
        <w:t xml:space="preserve"> </w:t>
      </w:r>
      <w:r w:rsidRPr="00077C13">
        <w:t>Jedynie</w:t>
      </w:r>
      <w:r>
        <w:t xml:space="preserve"> (zgodnie z przepisami)</w:t>
      </w:r>
      <w:r w:rsidRPr="00077C13">
        <w:t xml:space="preserve"> w wyjątkowych przypadkach do 4 roku życia</w:t>
      </w:r>
      <w:r>
        <w:t>.</w:t>
      </w:r>
    </w:p>
  </w:footnote>
  <w:footnote w:id="4">
    <w:p w14:paraId="4737C8D9" w14:textId="20F2B03F" w:rsidR="000221CF" w:rsidRDefault="000221CF" w:rsidP="000221CF">
      <w:pPr>
        <w:pStyle w:val="Tekstprzypisudolnego"/>
        <w:jc w:val="both"/>
      </w:pPr>
      <w:r>
        <w:rPr>
          <w:rStyle w:val="Odwoanieprzypisudolnego"/>
        </w:rPr>
        <w:footnoteRef/>
      </w:r>
      <w:r>
        <w:t xml:space="preserve"> Suma daje więcej niż 143 przestępstwa ogółem z uwagi na to, że niektóre z nich są zakwalifikowane do więcej niż jednej kategorii. </w:t>
      </w:r>
    </w:p>
  </w:footnote>
  <w:footnote w:id="5">
    <w:p w14:paraId="359D88C8" w14:textId="7C7C5686" w:rsidR="00052BB2" w:rsidRDefault="00052BB2" w:rsidP="00052BB2">
      <w:pPr>
        <w:pStyle w:val="Tekstprzypisudolnego"/>
        <w:jc w:val="both"/>
      </w:pPr>
      <w:r>
        <w:rPr>
          <w:rStyle w:val="Odwoanieprzypisudolnego"/>
        </w:rPr>
        <w:footnoteRef/>
      </w:r>
      <w:r>
        <w:t xml:space="preserve"> Suma daje więcej niż 84 przestępstwa ogółem z uwagi na to, że niektóre z nich są zakwalifikowane do więcej niż jednej kategorii.</w:t>
      </w:r>
    </w:p>
  </w:footnote>
  <w:footnote w:id="6">
    <w:p w14:paraId="0E2B79CF" w14:textId="4FFA5B6B" w:rsidR="00052BB2" w:rsidRDefault="00052BB2">
      <w:pPr>
        <w:pStyle w:val="Tekstprzypisudolnego"/>
      </w:pPr>
      <w:r>
        <w:rPr>
          <w:rStyle w:val="Odwoanieprzypisudolnego"/>
        </w:rPr>
        <w:footnoteRef/>
      </w:r>
      <w:r>
        <w:t xml:space="preserve"> Suma daje więcej niż 489 przestępstw ogółem z uwagi na to, że niektóre z nich są zakwalifikowane do więcej niż jednej kategorii.</w:t>
      </w:r>
    </w:p>
  </w:footnote>
  <w:footnote w:id="7">
    <w:p w14:paraId="1A9C0083" w14:textId="447DE90D" w:rsidR="00052BB2" w:rsidRDefault="00052BB2">
      <w:pPr>
        <w:pStyle w:val="Tekstprzypisudolnego"/>
      </w:pPr>
      <w:r>
        <w:rPr>
          <w:rStyle w:val="Odwoanieprzypisudolnego"/>
        </w:rPr>
        <w:footnoteRef/>
      </w:r>
      <w:r>
        <w:t xml:space="preserve"> Suma daje więcej niż 155 przestępstw ogółem z uwagi na to, że niektóre z nich są zakwalifikowane do więcej niż jednej kategorii.</w:t>
      </w:r>
    </w:p>
  </w:footnote>
  <w:footnote w:id="8">
    <w:p w14:paraId="77A4D415" w14:textId="6729029F" w:rsidR="002E2093" w:rsidRDefault="002E2093">
      <w:pPr>
        <w:pStyle w:val="Tekstprzypisudolnego"/>
      </w:pPr>
      <w:r>
        <w:rPr>
          <w:rStyle w:val="Odwoanieprzypisudolnego"/>
        </w:rPr>
        <w:footnoteRef/>
      </w:r>
      <w:r>
        <w:t xml:space="preserve"> Suma daje więcej niż 361 przestępstw ogółem z uwagi na to, że niektóre z nich są zakwalifikowane do więcej niż jednej kategorii.</w:t>
      </w:r>
    </w:p>
  </w:footnote>
  <w:footnote w:id="9">
    <w:p w14:paraId="5F242E4A" w14:textId="66188ED5" w:rsidR="00216720" w:rsidRDefault="00216720">
      <w:pPr>
        <w:pStyle w:val="Tekstprzypisudolnego"/>
      </w:pPr>
      <w:r>
        <w:rPr>
          <w:rStyle w:val="Odwoanieprzypisudolnego"/>
        </w:rPr>
        <w:footnoteRef/>
      </w:r>
      <w:r>
        <w:t xml:space="preserve"> </w:t>
      </w:r>
      <w:r w:rsidRPr="00216720">
        <w:t>https://www.piekoszow.pl/asp/pl_start.asp?typ=14&amp;menu=31&amp;strona=1&amp;sub=14&amp;subsub=23</w:t>
      </w:r>
    </w:p>
  </w:footnote>
  <w:footnote w:id="10">
    <w:p w14:paraId="49AF4897" w14:textId="77777777" w:rsidR="00BF131D" w:rsidRPr="004B672D" w:rsidRDefault="00BF131D" w:rsidP="00BF131D">
      <w:pPr>
        <w:pStyle w:val="o1"/>
        <w:jc w:val="both"/>
      </w:pPr>
      <w:r>
        <w:rPr>
          <w:rStyle w:val="Odwoanieprzypisudolnego"/>
        </w:rPr>
        <w:footnoteRef/>
      </w:r>
      <w:r>
        <w:t xml:space="preserve"> </w:t>
      </w:r>
      <w:r w:rsidRPr="004F4B8C">
        <w:rPr>
          <w:rFonts w:ascii="Calibri" w:hAnsi="Calibri"/>
        </w:rPr>
        <w:t xml:space="preserve">Zespół „Zelejowianie” wykazany w tabeli </w:t>
      </w:r>
      <w:r>
        <w:rPr>
          <w:rFonts w:ascii="Calibri" w:hAnsi="Calibri"/>
        </w:rPr>
        <w:t>84</w:t>
      </w:r>
      <w:r w:rsidRPr="004F4B8C">
        <w:rPr>
          <w:rFonts w:ascii="Calibri" w:hAnsi="Calibri"/>
        </w:rPr>
        <w:t xml:space="preserve"> oraz KGW „Zelejowianie” oraz Stowarzyszenie Zelejowa Piękna </w:t>
      </w:r>
      <w:r w:rsidRPr="004F4B8C">
        <w:rPr>
          <w:rFonts w:ascii="Calibri" w:hAnsi="Calibri"/>
        </w:rPr>
        <w:br/>
        <w:t>i Zdrowa tworzą w zdecydowanej większości te same osoby.</w:t>
      </w:r>
    </w:p>
  </w:footnote>
  <w:footnote w:id="11">
    <w:p w14:paraId="0C9AE5C8" w14:textId="19D4BF85" w:rsidR="008C29D8" w:rsidRDefault="008C29D8" w:rsidP="008C29D8">
      <w:pPr>
        <w:pStyle w:val="Tekstprzypisudolnego"/>
        <w:jc w:val="both"/>
      </w:pPr>
      <w:r>
        <w:rPr>
          <w:rStyle w:val="Odwoanieprzypisudolnego"/>
        </w:rPr>
        <w:footnoteRef/>
      </w:r>
      <w:r>
        <w:t xml:space="preserve"> </w:t>
      </w:r>
      <w:r w:rsidRPr="00506B84">
        <w:rPr>
          <w:rFonts w:cstheme="minorHAnsi"/>
        </w:rPr>
        <w:t>Obowiązującym jest Obwieszczenie Wojewody Świętokrzyskiego z dnia 15 października 2001</w:t>
      </w:r>
      <w:r>
        <w:rPr>
          <w:rFonts w:cstheme="minorHAnsi"/>
        </w:rPr>
        <w:t xml:space="preserve"> </w:t>
      </w:r>
      <w:r w:rsidRPr="00506B84">
        <w:rPr>
          <w:rFonts w:cstheme="minorHAnsi"/>
        </w:rPr>
        <w:t>r. w sprawie ogłoszenia wykazu rezerwatów przyrody (Dz. Urz. Woj. Święt. Nr 107 poz. 1270)</w:t>
      </w:r>
    </w:p>
  </w:footnote>
  <w:footnote w:id="12">
    <w:p w14:paraId="00FEB84D" w14:textId="22BD5FDC" w:rsidR="008C29D8" w:rsidRDefault="008C29D8" w:rsidP="008C29D8">
      <w:pPr>
        <w:pStyle w:val="Tekstprzypisudolnego"/>
        <w:jc w:val="both"/>
      </w:pPr>
      <w:r>
        <w:rPr>
          <w:rStyle w:val="Odwoanieprzypisudolnego"/>
        </w:rPr>
        <w:footnoteRef/>
      </w:r>
      <w:r>
        <w:t xml:space="preserve"> </w:t>
      </w:r>
      <w:r>
        <w:rPr>
          <w:rFonts w:cstheme="minorHAnsi"/>
        </w:rPr>
        <w:t>P</w:t>
      </w:r>
      <w:r w:rsidRPr="00506B84">
        <w:rPr>
          <w:rFonts w:cstheme="minorHAnsi"/>
        </w:rPr>
        <w:t>ozostałe akty prawne: Obwieszczenie Woj. Świętokrzyskiego z 5.10.2001 r. (Dz. Urz. Woj. Święt. Nr 107 poz. 1270), zm. Rozp. Nr 2/2007 Woj. Święt. Z 08.03.2007 r. (Dz. Urz. Woj. Święt. Nr 46 poz. 724), zmienione Zarządzeniem RDOŚ w Kielcach z dnia 5.06. 2013 (Dz. Urz. Woj. Święt. poz. 2375)</w:t>
      </w:r>
    </w:p>
  </w:footnote>
  <w:footnote w:id="13">
    <w:p w14:paraId="313E03DD" w14:textId="6BBDE7C0" w:rsidR="008C29D8" w:rsidRDefault="008C29D8" w:rsidP="008C29D8">
      <w:pPr>
        <w:pStyle w:val="Tekstprzypisudolnego"/>
        <w:jc w:val="both"/>
      </w:pPr>
      <w:r>
        <w:rPr>
          <w:rStyle w:val="Odwoanieprzypisudolnego"/>
        </w:rPr>
        <w:footnoteRef/>
      </w:r>
      <w:r>
        <w:t xml:space="preserve"> </w:t>
      </w:r>
      <w:r w:rsidRPr="00506B84">
        <w:rPr>
          <w:rFonts w:cstheme="minorHAnsi"/>
        </w:rPr>
        <w:t>Obowiązującą podstawą prawną jest Uchwała Nr XLIX/877/14 Sejmiku Województwa Świętokrzyskiego z dnia 13 listopada 2014 r. w sprawie Chęcińsko- Kieleckiego Obszaru Chronionego Krajobrazu (Dz. Urz. Woj. Święt. poz. 3151 z dn. 25.11.2014 r.)</w:t>
      </w:r>
    </w:p>
  </w:footnote>
  <w:footnote w:id="14">
    <w:p w14:paraId="0CDD7698" w14:textId="2EAE13B1" w:rsidR="008C29D8" w:rsidRDefault="008C29D8" w:rsidP="008C29D8">
      <w:pPr>
        <w:pStyle w:val="Tekstprzypisudolnego"/>
        <w:jc w:val="both"/>
      </w:pPr>
      <w:r>
        <w:rPr>
          <w:rStyle w:val="Odwoanieprzypisudolnego"/>
        </w:rPr>
        <w:footnoteRef/>
      </w:r>
      <w:r>
        <w:t xml:space="preserve"> </w:t>
      </w:r>
      <w:r w:rsidRPr="00506B84">
        <w:rPr>
          <w:rFonts w:cstheme="minorHAnsi"/>
        </w:rPr>
        <w:t>Obowiązującą podstawą prawną jest Uchwała Nr XIV/200/2015 Sejmiku Województwa Świętokrzyskiego z dnia 7 września 2015 r. w sprawie wyznaczenia Podkieleckiego Obszaru Chronionego Krajobrazu (Dz. Urz. Woj. Święt. poz. 2655)</w:t>
      </w:r>
    </w:p>
  </w:footnote>
  <w:footnote w:id="15">
    <w:p w14:paraId="5DA9DB93" w14:textId="3FE1087E" w:rsidR="008C29D8" w:rsidRDefault="008C29D8" w:rsidP="008C29D8">
      <w:pPr>
        <w:pStyle w:val="Tekstprzypisudolnego"/>
        <w:jc w:val="both"/>
      </w:pPr>
      <w:r>
        <w:rPr>
          <w:rStyle w:val="Odwoanieprzypisudolnego"/>
        </w:rPr>
        <w:footnoteRef/>
      </w:r>
      <w:r>
        <w:t xml:space="preserve"> </w:t>
      </w:r>
      <w:r w:rsidRPr="00506B84">
        <w:rPr>
          <w:rFonts w:cstheme="minorHAnsi"/>
        </w:rPr>
        <w:t>Obowiązującą podstawą prawna jest Uchwała nr XXXV/616/13 Sejmiku Województwa Świętokrzyskiego z dnia 23 września 2013 r. dotycząca wyznaczenia Konecko-Łopuszniańskiego Obszaru Chronionego Krajobrazu (Dz. Urz. Woj. Święt. poz. 3308).</w:t>
      </w:r>
    </w:p>
  </w:footnote>
  <w:footnote w:id="16">
    <w:p w14:paraId="637D83EE" w14:textId="7790BAAA" w:rsidR="00D4065A" w:rsidRDefault="00D4065A">
      <w:pPr>
        <w:pStyle w:val="Tekstprzypisudolnego"/>
      </w:pPr>
      <w:r>
        <w:rPr>
          <w:rStyle w:val="Odwoanieprzypisudolnego"/>
        </w:rPr>
        <w:footnoteRef/>
      </w:r>
      <w:r>
        <w:t xml:space="preserve"> </w:t>
      </w:r>
      <w:r w:rsidRPr="00D4065A">
        <w:t>Strategia Rozwoju Gminy Sobków na lata 2016-2024</w:t>
      </w:r>
      <w:r>
        <w:t xml:space="preserve"> str. 50.</w:t>
      </w:r>
    </w:p>
  </w:footnote>
  <w:footnote w:id="17">
    <w:p w14:paraId="30497294" w14:textId="407BE0A6" w:rsidR="00D4065A" w:rsidRDefault="00D4065A">
      <w:pPr>
        <w:pStyle w:val="Tekstprzypisudolnego"/>
      </w:pPr>
      <w:r>
        <w:rPr>
          <w:rStyle w:val="Odwoanieprzypisudolnego"/>
        </w:rPr>
        <w:footnoteRef/>
      </w:r>
      <w:r>
        <w:t xml:space="preserve"> </w:t>
      </w:r>
      <w:r w:rsidRPr="00D4065A">
        <w:t>Strategia Rozwoju Gminy Sobków na lata 2016-2024</w:t>
      </w:r>
      <w:r>
        <w:t xml:space="preserve"> str. 51</w:t>
      </w:r>
    </w:p>
  </w:footnote>
  <w:footnote w:id="18">
    <w:p w14:paraId="5ECAB4A7" w14:textId="771B3B02" w:rsidR="00C024BE" w:rsidRDefault="00C024BE">
      <w:pPr>
        <w:pStyle w:val="Tekstprzypisudolnego"/>
      </w:pPr>
      <w:r>
        <w:rPr>
          <w:rStyle w:val="Odwoanieprzypisudolnego"/>
        </w:rPr>
        <w:footnoteRef/>
      </w:r>
      <w:r>
        <w:t xml:space="preserve"> Odnośnie obszarów NATURA 2000 piszemy w dalszej części diagnozy</w:t>
      </w:r>
    </w:p>
  </w:footnote>
  <w:footnote w:id="19">
    <w:p w14:paraId="75F7262E" w14:textId="77777777" w:rsidR="005262E3" w:rsidRDefault="005262E3" w:rsidP="005262E3">
      <w:pPr>
        <w:pStyle w:val="Tekstprzypisudolnego"/>
      </w:pPr>
      <w:r>
        <w:rPr>
          <w:rStyle w:val="Odwoanieprzypisudolnego"/>
        </w:rPr>
        <w:footnoteRef/>
      </w:r>
      <w:r>
        <w:t xml:space="preserve"> </w:t>
      </w:r>
      <w:r w:rsidRPr="00C23AC4">
        <w:rPr>
          <w:rFonts w:ascii="Calibri" w:eastAsia="Arimo" w:hAnsi="Calibri" w:cs="Calibri"/>
        </w:rPr>
        <w:t xml:space="preserve">źródło: </w:t>
      </w:r>
      <w:r>
        <w:rPr>
          <w:rFonts w:ascii="Calibri" w:eastAsia="Arimo" w:hAnsi="Calibri" w:cs="Calibri"/>
        </w:rPr>
        <w:t>Roczna o</w:t>
      </w:r>
      <w:r w:rsidRPr="00C23AC4">
        <w:rPr>
          <w:rFonts w:ascii="Calibri" w:eastAsia="Arimo" w:hAnsi="Calibri" w:cs="Calibri"/>
        </w:rPr>
        <w:t>cena jakości powietrza w województwie świętokrzyskim, rok 201</w:t>
      </w:r>
      <w:r>
        <w:rPr>
          <w:rFonts w:ascii="Calibri" w:eastAsia="Arimo" w:hAnsi="Calibri" w:cs="Calibri"/>
        </w:rPr>
        <w:t>8</w:t>
      </w:r>
      <w:r w:rsidRPr="00C23AC4">
        <w:rPr>
          <w:rFonts w:ascii="Calibri" w:eastAsia="Arimo" w:hAnsi="Calibri" w:cs="Calibri"/>
        </w:rPr>
        <w:t>, WIOŚ Kielce, 201</w:t>
      </w:r>
      <w:r>
        <w:rPr>
          <w:rFonts w:ascii="Calibri" w:eastAsia="Arimo" w:hAnsi="Calibri" w:cs="Calibri"/>
        </w:rPr>
        <w:t>9</w:t>
      </w:r>
    </w:p>
  </w:footnote>
  <w:footnote w:id="20">
    <w:p w14:paraId="212AAB90" w14:textId="77777777" w:rsidR="00ED3F98" w:rsidRDefault="00ED3F98" w:rsidP="00ED3F98">
      <w:pPr>
        <w:pStyle w:val="Tekstprzypisudolnego"/>
      </w:pPr>
      <w:r>
        <w:rPr>
          <w:rStyle w:val="Odwoanieprzypisudolnego"/>
        </w:rPr>
        <w:footnoteRef/>
      </w:r>
      <w:r>
        <w:t xml:space="preserve"> Wskaźnik 25,5 zostanie osiągnięty na koniec 2021r.</w:t>
      </w:r>
    </w:p>
  </w:footnote>
  <w:footnote w:id="21">
    <w:p w14:paraId="26E59D71" w14:textId="4FFBF364" w:rsidR="004C08D5" w:rsidRDefault="004C08D5" w:rsidP="004C08D5">
      <w:pPr>
        <w:pStyle w:val="Tekstprzypisudolnego"/>
        <w:jc w:val="both"/>
      </w:pPr>
      <w:r>
        <w:rPr>
          <w:rStyle w:val="Odwoanieprzypisudolnego"/>
        </w:rPr>
        <w:footnoteRef/>
      </w:r>
      <w:r>
        <w:t xml:space="preserve"> Zgodnie z uchwałą nr XXI/189/20 Rady Miejskiej w Małogoszczu z dnia 30 grudnia 2020 r. w sprawie wyznaczenia obszaru i granic Aglomeracji Małogoszcz</w:t>
      </w:r>
    </w:p>
  </w:footnote>
  <w:footnote w:id="22">
    <w:p w14:paraId="10CF1B22" w14:textId="59A0CA60" w:rsidR="00035A7E" w:rsidRDefault="00035A7E" w:rsidP="00035A7E">
      <w:pPr>
        <w:tabs>
          <w:tab w:val="center" w:pos="4513"/>
          <w:tab w:val="right" w:pos="9026"/>
        </w:tabs>
        <w:suppressAutoHyphens/>
        <w:spacing w:after="120" w:line="240" w:lineRule="auto"/>
        <w:jc w:val="both"/>
      </w:pPr>
      <w:r>
        <w:rPr>
          <w:rStyle w:val="Odwoanieprzypisudolnego"/>
        </w:rPr>
        <w:footnoteRef/>
      </w:r>
      <w:r>
        <w:t xml:space="preserve"> </w:t>
      </w:r>
      <w:r w:rsidRPr="00035A7E">
        <w:rPr>
          <w:rFonts w:ascii="Calibri" w:hAnsi="Calibri" w:cs="Calibri"/>
          <w:color w:val="000000" w:themeColor="text1"/>
          <w:sz w:val="18"/>
          <w:szCs w:val="18"/>
        </w:rPr>
        <w:t>Z danych wpisanych do przesłanej tabeli wynika, że 9 sołectw korzysta z kanalizacji, jednak wg danych podawanych do GUS jest to 10 sołectw. Najprawdopodobniej różnica wynika z zaliczenia miejscowości/„przysiółka” o nazwie Janów Dolny jako odrębnej miejscowości, innej niż miejscowość Janów.</w:t>
      </w:r>
    </w:p>
  </w:footnote>
  <w:footnote w:id="23">
    <w:p w14:paraId="10B60AF0" w14:textId="0C02D580" w:rsidR="004C08D5" w:rsidRDefault="004C08D5" w:rsidP="004C08D5">
      <w:pPr>
        <w:rPr>
          <w:color w:val="000000"/>
        </w:rPr>
      </w:pPr>
      <w:r>
        <w:rPr>
          <w:rStyle w:val="Odwoanieprzypisudolnego"/>
        </w:rPr>
        <w:footnoteRef/>
      </w:r>
      <w:r>
        <w:rPr>
          <w:rStyle w:val="BezodstpwZnak"/>
          <w:sz w:val="20"/>
          <w:szCs w:val="20"/>
        </w:rPr>
        <w:t xml:space="preserve"> Warto zaznaczyć, że Gmina Małogoszcz jest w trakcie realizacji inwestycji polegającej na b</w:t>
      </w:r>
      <w:r w:rsidRPr="004C08D5">
        <w:rPr>
          <w:rStyle w:val="BezodstpwZnak"/>
          <w:sz w:val="20"/>
          <w:szCs w:val="20"/>
        </w:rPr>
        <w:t>udow</w:t>
      </w:r>
      <w:r>
        <w:rPr>
          <w:rStyle w:val="BezodstpwZnak"/>
          <w:sz w:val="20"/>
          <w:szCs w:val="20"/>
        </w:rPr>
        <w:t>ie</w:t>
      </w:r>
      <w:r w:rsidRPr="004C08D5">
        <w:rPr>
          <w:rStyle w:val="BezodstpwZnak"/>
          <w:sz w:val="20"/>
          <w:szCs w:val="20"/>
        </w:rPr>
        <w:t xml:space="preserve"> sali gimnastycznej przy Zespole Placówek Oświatowych w Kozłowie </w:t>
      </w:r>
      <w:r w:rsidR="00B93C1D">
        <w:rPr>
          <w:rStyle w:val="BezodstpwZnak"/>
          <w:sz w:val="20"/>
          <w:szCs w:val="20"/>
        </w:rPr>
        <w:t>(inwestycja uzyskała dofinansowanie</w:t>
      </w:r>
      <w:r w:rsidRPr="004C08D5">
        <w:rPr>
          <w:rStyle w:val="BezodstpwZnak"/>
          <w:sz w:val="20"/>
          <w:szCs w:val="20"/>
        </w:rPr>
        <w:t xml:space="preserve"> w ramach Polskiego Ładu</w:t>
      </w:r>
      <w:r w:rsidR="00B93C1D">
        <w:rPr>
          <w:rStyle w:val="BezodstpwZnak"/>
          <w:sz w:val="20"/>
          <w:szCs w:val="20"/>
        </w:rPr>
        <w:t>), te</w:t>
      </w:r>
      <w:r w:rsidRPr="004C08D5">
        <w:rPr>
          <w:rStyle w:val="BezodstpwZnak"/>
          <w:sz w:val="20"/>
          <w:szCs w:val="20"/>
        </w:rPr>
        <w:t>rmin realizacji: lata 2022-2024.</w:t>
      </w:r>
    </w:p>
    <w:p w14:paraId="357146A9" w14:textId="32CE428D" w:rsidR="004C08D5" w:rsidRDefault="004C08D5">
      <w:pPr>
        <w:pStyle w:val="Tekstprzypisudolneg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5BB9F" w14:textId="16900E28" w:rsidR="009D2ACB" w:rsidRDefault="009D2ACB" w:rsidP="009D2ACB">
    <w:pPr>
      <w:pStyle w:val="Nagwek"/>
      <w:jc w:val="center"/>
    </w:pPr>
    <w:r>
      <w:t>Strategia Rozwoju Ponadlokalnego  dla Gmin: Chęciny, Łopuszno, Małogoszcz, Piekoszów i Sobków</w:t>
    </w:r>
  </w:p>
  <w:p w14:paraId="595B85BF" w14:textId="383B8B9E" w:rsidR="009D2ACB" w:rsidRPr="00F226D7" w:rsidRDefault="009D2ACB" w:rsidP="009D2ACB">
    <w:pPr>
      <w:pStyle w:val="Nagwek"/>
      <w:jc w:val="center"/>
      <w:rPr>
        <w:b/>
        <w:bCs/>
      </w:rPr>
    </w:pPr>
    <w:r w:rsidRPr="00F226D7">
      <w:rPr>
        <w:b/>
        <w:bCs/>
      </w:rPr>
      <w:t>Diagnoza strategiczna</w:t>
    </w:r>
  </w:p>
  <w:p w14:paraId="7695AB60" w14:textId="77777777" w:rsidR="00B402DC" w:rsidRDefault="00B402DC">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243E5" w14:textId="77777777" w:rsidR="009D2ACB" w:rsidRDefault="009D2ACB" w:rsidP="009D2ACB">
    <w:pPr>
      <w:pStyle w:val="Nagwek"/>
      <w:jc w:val="center"/>
    </w:pPr>
    <w:r>
      <w:t>Strategia Rozwoju Ponadlokalnego  dla Gmin: Chęciny, Łopuszno, Małogoszcz, Piekoszów i Sobków</w:t>
    </w:r>
  </w:p>
  <w:p w14:paraId="0CA3A028" w14:textId="64DDDF4B" w:rsidR="009D2ACB" w:rsidRPr="00F226D7" w:rsidRDefault="009D2ACB" w:rsidP="009D2ACB">
    <w:pPr>
      <w:pStyle w:val="Nagwek"/>
      <w:jc w:val="center"/>
      <w:rPr>
        <w:b/>
        <w:bCs/>
      </w:rPr>
    </w:pPr>
    <w:r w:rsidRPr="00F226D7">
      <w:rPr>
        <w:b/>
        <w:bCs/>
      </w:rPr>
      <w:t>Diagnoza strategiczna</w:t>
    </w:r>
  </w:p>
  <w:p w14:paraId="5EE26EA4" w14:textId="7C0DC52B" w:rsidR="00F226D7" w:rsidRPr="003B26E0" w:rsidRDefault="00F226D7" w:rsidP="003B26E0">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7C3C3" w14:textId="77777777" w:rsidR="00112DB5" w:rsidRDefault="00112DB5" w:rsidP="009D2ACB">
    <w:pPr>
      <w:pStyle w:val="Nagwek"/>
      <w:jc w:val="center"/>
    </w:pPr>
    <w:r>
      <w:t>Strategia Rozwoju Ponadlokalnego  dla Gmin: Chęciny, Łopuszno, Małogoszcz, Piekoszów i Sobków</w:t>
    </w:r>
  </w:p>
  <w:p w14:paraId="7C1DEF25" w14:textId="2ECC19DD" w:rsidR="00112DB5" w:rsidRPr="00F226D7" w:rsidRDefault="00112DB5" w:rsidP="009D2ACB">
    <w:pPr>
      <w:pStyle w:val="Nagwek"/>
      <w:jc w:val="center"/>
      <w:rPr>
        <w:b/>
        <w:bCs/>
      </w:rPr>
    </w:pPr>
    <w:r w:rsidRPr="00F226D7">
      <w:rPr>
        <w:b/>
        <w:bCs/>
      </w:rPr>
      <w:t>Diagnoza strategiczna</w:t>
    </w:r>
  </w:p>
  <w:p w14:paraId="236C6072" w14:textId="77777777" w:rsidR="00112DB5" w:rsidRPr="003B26E0" w:rsidRDefault="00112DB5" w:rsidP="003B26E0">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2B512" w14:textId="4DE5C15F" w:rsidR="009D2ACB" w:rsidRDefault="009D2ACB" w:rsidP="009D2ACB">
    <w:pPr>
      <w:pStyle w:val="Nagwek"/>
      <w:jc w:val="center"/>
    </w:pPr>
    <w:r>
      <w:t>Strategia Rozwoju Ponadlokalnego  dla Gmin: Chęciny, Łopuszno, Małogoszcz, Piekoszów i Sobków</w:t>
    </w:r>
  </w:p>
  <w:p w14:paraId="7BA96128" w14:textId="6708F00D" w:rsidR="009D2ACB" w:rsidRPr="00F226D7" w:rsidRDefault="009D2ACB" w:rsidP="009D2ACB">
    <w:pPr>
      <w:pStyle w:val="Nagwek"/>
      <w:jc w:val="center"/>
      <w:rPr>
        <w:b/>
        <w:bCs/>
      </w:rPr>
    </w:pPr>
    <w:r w:rsidRPr="00F226D7">
      <w:rPr>
        <w:b/>
        <w:bCs/>
      </w:rPr>
      <w:t>Diagnoza strategiczna</w:t>
    </w:r>
  </w:p>
  <w:p w14:paraId="52F33A50" w14:textId="77777777" w:rsidR="003B26E0" w:rsidRPr="003B26E0" w:rsidRDefault="003B26E0" w:rsidP="003B26E0">
    <w:pPr>
      <w:pStyle w:val="Nagwek"/>
      <w:jc w:val="center"/>
      <w:rPr>
        <w:b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37BF0"/>
    <w:multiLevelType w:val="hybridMultilevel"/>
    <w:tmpl w:val="06A0A1F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12A583A"/>
    <w:multiLevelType w:val="hybridMultilevel"/>
    <w:tmpl w:val="D5FE30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803DE5"/>
    <w:multiLevelType w:val="hybridMultilevel"/>
    <w:tmpl w:val="761CA5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19F5CF8"/>
    <w:multiLevelType w:val="hybridMultilevel"/>
    <w:tmpl w:val="555E78A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1EE374D"/>
    <w:multiLevelType w:val="hybridMultilevel"/>
    <w:tmpl w:val="721641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41953DB"/>
    <w:multiLevelType w:val="hybridMultilevel"/>
    <w:tmpl w:val="82BA9A2C"/>
    <w:lvl w:ilvl="0" w:tplc="04150005">
      <w:start w:val="1"/>
      <w:numFmt w:val="bullet"/>
      <w:lvlText w:val=""/>
      <w:lvlJc w:val="left"/>
      <w:pPr>
        <w:ind w:left="765" w:hanging="360"/>
      </w:pPr>
      <w:rPr>
        <w:rFonts w:ascii="Wingdings" w:hAnsi="Wingdings"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6" w15:restartNumberingAfterBreak="0">
    <w:nsid w:val="0542565B"/>
    <w:multiLevelType w:val="hybridMultilevel"/>
    <w:tmpl w:val="52A044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7637FD3"/>
    <w:multiLevelType w:val="hybridMultilevel"/>
    <w:tmpl w:val="1D08F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D890472"/>
    <w:multiLevelType w:val="multilevel"/>
    <w:tmpl w:val="49AE2E60"/>
    <w:lvl w:ilvl="0">
      <w:start w:val="1"/>
      <w:numFmt w:val="decimal"/>
      <w:lvlText w:val="%1."/>
      <w:lvlJc w:val="left"/>
      <w:pPr>
        <w:ind w:left="720" w:hanging="360"/>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0DDE311E"/>
    <w:multiLevelType w:val="hybridMultilevel"/>
    <w:tmpl w:val="048E0790"/>
    <w:lvl w:ilvl="0" w:tplc="04150015">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10802D07"/>
    <w:multiLevelType w:val="hybridMultilevel"/>
    <w:tmpl w:val="1A9883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0B34952"/>
    <w:multiLevelType w:val="hybridMultilevel"/>
    <w:tmpl w:val="2C9495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0C626CF"/>
    <w:multiLevelType w:val="hybridMultilevel"/>
    <w:tmpl w:val="FF40FE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1075C44"/>
    <w:multiLevelType w:val="hybridMultilevel"/>
    <w:tmpl w:val="C734C5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2185F1F"/>
    <w:multiLevelType w:val="hybridMultilevel"/>
    <w:tmpl w:val="FC7CE9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2E20F9A"/>
    <w:multiLevelType w:val="hybridMultilevel"/>
    <w:tmpl w:val="84123E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4D5713F"/>
    <w:multiLevelType w:val="hybridMultilevel"/>
    <w:tmpl w:val="99FA9C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7AF5B22"/>
    <w:multiLevelType w:val="hybridMultilevel"/>
    <w:tmpl w:val="FD30A84A"/>
    <w:lvl w:ilvl="0" w:tplc="FFFFFFFF">
      <w:start w:val="1"/>
      <w:numFmt w:val="bullet"/>
      <w:lvlText w:val=""/>
      <w:lvlJc w:val="left"/>
      <w:pPr>
        <w:ind w:left="720" w:hanging="360"/>
      </w:pPr>
      <w:rPr>
        <w:rFonts w:ascii="Wingdings" w:hAnsi="Wingdings" w:hint="default"/>
      </w:rPr>
    </w:lvl>
    <w:lvl w:ilvl="1" w:tplc="8256A988">
      <w:numFmt w:val="bullet"/>
      <w:lvlText w:val="–"/>
      <w:lvlJc w:val="left"/>
      <w:pPr>
        <w:ind w:left="1440" w:hanging="360"/>
      </w:pPr>
      <w:rPr>
        <w:rFonts w:ascii="Times New Roman" w:eastAsia="Times New Roman" w:hAnsi="Times New Roman" w:cs="Times New Roman" w:hint="default"/>
        <w:b/>
        <w:bCs/>
        <w:i/>
        <w:w w:val="99"/>
        <w:sz w:val="26"/>
        <w:szCs w:val="26"/>
        <w:lang w:val="pl-PL" w:eastAsia="en-US" w:bidi="ar-SA"/>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182E5BA7"/>
    <w:multiLevelType w:val="hybridMultilevel"/>
    <w:tmpl w:val="C18A44D2"/>
    <w:lvl w:ilvl="0" w:tplc="0415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1962685B"/>
    <w:multiLevelType w:val="hybridMultilevel"/>
    <w:tmpl w:val="63702FF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9AF7288"/>
    <w:multiLevelType w:val="hybridMultilevel"/>
    <w:tmpl w:val="5B36BD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A236B0F"/>
    <w:multiLevelType w:val="hybridMultilevel"/>
    <w:tmpl w:val="EDF8EE0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CC2085C"/>
    <w:multiLevelType w:val="hybridMultilevel"/>
    <w:tmpl w:val="E7507F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CDA01B1"/>
    <w:multiLevelType w:val="hybridMultilevel"/>
    <w:tmpl w:val="7B784F0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1D3943D0"/>
    <w:multiLevelType w:val="hybridMultilevel"/>
    <w:tmpl w:val="95848D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E93250F"/>
    <w:multiLevelType w:val="hybridMultilevel"/>
    <w:tmpl w:val="EB1C0F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F1A687E"/>
    <w:multiLevelType w:val="hybridMultilevel"/>
    <w:tmpl w:val="13FAAC08"/>
    <w:lvl w:ilvl="0" w:tplc="1794C96E">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18D5DEA"/>
    <w:multiLevelType w:val="hybridMultilevel"/>
    <w:tmpl w:val="912CF2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22C3C6E"/>
    <w:multiLevelType w:val="hybridMultilevel"/>
    <w:tmpl w:val="0C7079AE"/>
    <w:lvl w:ilvl="0" w:tplc="04150005">
      <w:start w:val="1"/>
      <w:numFmt w:val="bullet"/>
      <w:lvlText w:val=""/>
      <w:lvlJc w:val="left"/>
      <w:pPr>
        <w:ind w:left="765" w:hanging="360"/>
      </w:pPr>
      <w:rPr>
        <w:rFonts w:ascii="Wingdings" w:hAnsi="Wingdings"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9" w15:restartNumberingAfterBreak="0">
    <w:nsid w:val="24214C6F"/>
    <w:multiLevelType w:val="hybridMultilevel"/>
    <w:tmpl w:val="4D901428"/>
    <w:lvl w:ilvl="0" w:tplc="0415000F">
      <w:start w:val="1"/>
      <w:numFmt w:val="decimal"/>
      <w:lvlText w:val="%1."/>
      <w:lvlJc w:val="left"/>
      <w:pPr>
        <w:ind w:left="405" w:hanging="360"/>
      </w:pPr>
      <w:rPr>
        <w:rFonts w:hint="default"/>
        <w:b/>
        <w:sz w:val="22"/>
        <w:szCs w:val="22"/>
      </w:rPr>
    </w:lvl>
    <w:lvl w:ilvl="1" w:tplc="04150019" w:tentative="1">
      <w:start w:val="1"/>
      <w:numFmt w:val="lowerLetter"/>
      <w:lvlText w:val="%2."/>
      <w:lvlJc w:val="left"/>
      <w:pPr>
        <w:ind w:left="1125" w:hanging="360"/>
      </w:pPr>
    </w:lvl>
    <w:lvl w:ilvl="2" w:tplc="0415001B" w:tentative="1">
      <w:start w:val="1"/>
      <w:numFmt w:val="lowerRoman"/>
      <w:lvlText w:val="%3."/>
      <w:lvlJc w:val="right"/>
      <w:pPr>
        <w:ind w:left="1845" w:hanging="180"/>
      </w:pPr>
    </w:lvl>
    <w:lvl w:ilvl="3" w:tplc="0415000F" w:tentative="1">
      <w:start w:val="1"/>
      <w:numFmt w:val="decimal"/>
      <w:lvlText w:val="%4."/>
      <w:lvlJc w:val="left"/>
      <w:pPr>
        <w:ind w:left="2565" w:hanging="360"/>
      </w:pPr>
    </w:lvl>
    <w:lvl w:ilvl="4" w:tplc="04150019" w:tentative="1">
      <w:start w:val="1"/>
      <w:numFmt w:val="lowerLetter"/>
      <w:lvlText w:val="%5."/>
      <w:lvlJc w:val="left"/>
      <w:pPr>
        <w:ind w:left="3285" w:hanging="360"/>
      </w:pPr>
    </w:lvl>
    <w:lvl w:ilvl="5" w:tplc="0415001B" w:tentative="1">
      <w:start w:val="1"/>
      <w:numFmt w:val="lowerRoman"/>
      <w:lvlText w:val="%6."/>
      <w:lvlJc w:val="right"/>
      <w:pPr>
        <w:ind w:left="4005" w:hanging="180"/>
      </w:pPr>
    </w:lvl>
    <w:lvl w:ilvl="6" w:tplc="0415000F" w:tentative="1">
      <w:start w:val="1"/>
      <w:numFmt w:val="decimal"/>
      <w:lvlText w:val="%7."/>
      <w:lvlJc w:val="left"/>
      <w:pPr>
        <w:ind w:left="4725" w:hanging="360"/>
      </w:pPr>
    </w:lvl>
    <w:lvl w:ilvl="7" w:tplc="04150019" w:tentative="1">
      <w:start w:val="1"/>
      <w:numFmt w:val="lowerLetter"/>
      <w:lvlText w:val="%8."/>
      <w:lvlJc w:val="left"/>
      <w:pPr>
        <w:ind w:left="5445" w:hanging="360"/>
      </w:pPr>
    </w:lvl>
    <w:lvl w:ilvl="8" w:tplc="0415001B" w:tentative="1">
      <w:start w:val="1"/>
      <w:numFmt w:val="lowerRoman"/>
      <w:lvlText w:val="%9."/>
      <w:lvlJc w:val="right"/>
      <w:pPr>
        <w:ind w:left="6165" w:hanging="180"/>
      </w:pPr>
    </w:lvl>
  </w:abstractNum>
  <w:abstractNum w:abstractNumId="30" w15:restartNumberingAfterBreak="0">
    <w:nsid w:val="256953B3"/>
    <w:multiLevelType w:val="hybridMultilevel"/>
    <w:tmpl w:val="74E04B6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6F0040E"/>
    <w:multiLevelType w:val="hybridMultilevel"/>
    <w:tmpl w:val="748E0C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7867822"/>
    <w:multiLevelType w:val="hybridMultilevel"/>
    <w:tmpl w:val="1E1441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84F14A1"/>
    <w:multiLevelType w:val="hybridMultilevel"/>
    <w:tmpl w:val="5B12292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AF665C4"/>
    <w:multiLevelType w:val="hybridMultilevel"/>
    <w:tmpl w:val="D8A6FC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DB111A5"/>
    <w:multiLevelType w:val="hybridMultilevel"/>
    <w:tmpl w:val="4EC89D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E52327C"/>
    <w:multiLevelType w:val="hybridMultilevel"/>
    <w:tmpl w:val="01D22B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EFF265B"/>
    <w:multiLevelType w:val="hybridMultilevel"/>
    <w:tmpl w:val="47E6D4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F1E610B"/>
    <w:multiLevelType w:val="hybridMultilevel"/>
    <w:tmpl w:val="67B0497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1EC6845"/>
    <w:multiLevelType w:val="hybridMultilevel"/>
    <w:tmpl w:val="D194B3EE"/>
    <w:lvl w:ilvl="0" w:tplc="B93E0E12">
      <w:start w:val="1"/>
      <w:numFmt w:val="bullet"/>
      <w:lvlText w:val="-"/>
      <w:lvlJc w:val="left"/>
      <w:pPr>
        <w:ind w:left="720" w:hanging="360"/>
      </w:pPr>
      <w:rPr>
        <w:rFonts w:ascii="Sylfaen" w:hAnsi="Sylfae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2C14C82"/>
    <w:multiLevelType w:val="hybridMultilevel"/>
    <w:tmpl w:val="9B8029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4D22A4E"/>
    <w:multiLevelType w:val="hybridMultilevel"/>
    <w:tmpl w:val="426CB85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61449CE"/>
    <w:multiLevelType w:val="hybridMultilevel"/>
    <w:tmpl w:val="716A8D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68436A7"/>
    <w:multiLevelType w:val="hybridMultilevel"/>
    <w:tmpl w:val="EB4C74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69D7261"/>
    <w:multiLevelType w:val="hybridMultilevel"/>
    <w:tmpl w:val="EB001C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8137734"/>
    <w:multiLevelType w:val="hybridMultilevel"/>
    <w:tmpl w:val="5880AD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9D279F6"/>
    <w:multiLevelType w:val="hybridMultilevel"/>
    <w:tmpl w:val="3C7CC4FE"/>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47" w15:restartNumberingAfterBreak="0">
    <w:nsid w:val="3A466006"/>
    <w:multiLevelType w:val="hybridMultilevel"/>
    <w:tmpl w:val="FE220B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3B7771ED"/>
    <w:multiLevelType w:val="hybridMultilevel"/>
    <w:tmpl w:val="F0F6AA6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3B847163"/>
    <w:multiLevelType w:val="hybridMultilevel"/>
    <w:tmpl w:val="839684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C0715E7"/>
    <w:multiLevelType w:val="hybridMultilevel"/>
    <w:tmpl w:val="E71225B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3C1D6D11"/>
    <w:multiLevelType w:val="hybridMultilevel"/>
    <w:tmpl w:val="F490E0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3F7D572D"/>
    <w:multiLevelType w:val="hybridMultilevel"/>
    <w:tmpl w:val="39DC01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3F931D88"/>
    <w:multiLevelType w:val="hybridMultilevel"/>
    <w:tmpl w:val="2946C9F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41370A07"/>
    <w:multiLevelType w:val="hybridMultilevel"/>
    <w:tmpl w:val="CE529BE4"/>
    <w:lvl w:ilvl="0" w:tplc="1794C96E">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41A50CC7"/>
    <w:multiLevelType w:val="hybridMultilevel"/>
    <w:tmpl w:val="9F42247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41DF37BE"/>
    <w:multiLevelType w:val="hybridMultilevel"/>
    <w:tmpl w:val="5AEC721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4211469E"/>
    <w:multiLevelType w:val="hybridMultilevel"/>
    <w:tmpl w:val="DD8492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438927A7"/>
    <w:multiLevelType w:val="hybridMultilevel"/>
    <w:tmpl w:val="BFB885B0"/>
    <w:lvl w:ilvl="0" w:tplc="1794C96E">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451D22CC"/>
    <w:multiLevelType w:val="hybridMultilevel"/>
    <w:tmpl w:val="675828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46FD1A00"/>
    <w:multiLevelType w:val="hybridMultilevel"/>
    <w:tmpl w:val="6FBE38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474562C8"/>
    <w:multiLevelType w:val="hybridMultilevel"/>
    <w:tmpl w:val="6D2A4E7A"/>
    <w:lvl w:ilvl="0" w:tplc="04150015">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47A71EF6"/>
    <w:multiLevelType w:val="hybridMultilevel"/>
    <w:tmpl w:val="6C54323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49A44CB8"/>
    <w:multiLevelType w:val="hybridMultilevel"/>
    <w:tmpl w:val="F370A7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4BA8203D"/>
    <w:multiLevelType w:val="hybridMultilevel"/>
    <w:tmpl w:val="1CA2DF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F971C22"/>
    <w:multiLevelType w:val="hybridMultilevel"/>
    <w:tmpl w:val="F2CC41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53A76D61"/>
    <w:multiLevelType w:val="hybridMultilevel"/>
    <w:tmpl w:val="E8D822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53FD4B61"/>
    <w:multiLevelType w:val="hybridMultilevel"/>
    <w:tmpl w:val="1F8CBB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55F8472A"/>
    <w:multiLevelType w:val="hybridMultilevel"/>
    <w:tmpl w:val="6F4C49E8"/>
    <w:lvl w:ilvl="0" w:tplc="DFEAD3AA">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56AF407C"/>
    <w:multiLevelType w:val="hybridMultilevel"/>
    <w:tmpl w:val="470E5C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57E2389F"/>
    <w:multiLevelType w:val="hybridMultilevel"/>
    <w:tmpl w:val="CB0E61B4"/>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58754454"/>
    <w:multiLevelType w:val="hybridMultilevel"/>
    <w:tmpl w:val="1982F900"/>
    <w:lvl w:ilvl="0" w:tplc="D210383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8BC7F1C"/>
    <w:multiLevelType w:val="hybridMultilevel"/>
    <w:tmpl w:val="65863AE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3" w15:restartNumberingAfterBreak="0">
    <w:nsid w:val="59F01725"/>
    <w:multiLevelType w:val="hybridMultilevel"/>
    <w:tmpl w:val="43BE56A2"/>
    <w:lvl w:ilvl="0" w:tplc="B93E0E12">
      <w:start w:val="1"/>
      <w:numFmt w:val="bullet"/>
      <w:lvlText w:val="-"/>
      <w:lvlJc w:val="left"/>
      <w:pPr>
        <w:ind w:left="720" w:hanging="360"/>
      </w:pPr>
      <w:rPr>
        <w:rFonts w:ascii="Sylfaen" w:hAnsi="Sylfae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5A786512"/>
    <w:multiLevelType w:val="hybridMultilevel"/>
    <w:tmpl w:val="68E0D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5BD07B95"/>
    <w:multiLevelType w:val="hybridMultilevel"/>
    <w:tmpl w:val="BAF272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5C207B09"/>
    <w:multiLevelType w:val="hybridMultilevel"/>
    <w:tmpl w:val="D6203E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D165008"/>
    <w:multiLevelType w:val="hybridMultilevel"/>
    <w:tmpl w:val="207C78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5D9329D5"/>
    <w:multiLevelType w:val="hybridMultilevel"/>
    <w:tmpl w:val="230E42F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5DC63B17"/>
    <w:multiLevelType w:val="hybridMultilevel"/>
    <w:tmpl w:val="216471D6"/>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5FEF2957"/>
    <w:multiLevelType w:val="hybridMultilevel"/>
    <w:tmpl w:val="675827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624C3BFD"/>
    <w:multiLevelType w:val="hybridMultilevel"/>
    <w:tmpl w:val="4DBCBEC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658B64DD"/>
    <w:multiLevelType w:val="hybridMultilevel"/>
    <w:tmpl w:val="0900B0CA"/>
    <w:lvl w:ilvl="0" w:tplc="126E5840">
      <w:numFmt w:val="bullet"/>
      <w:lvlText w:val="•"/>
      <w:lvlJc w:val="left"/>
      <w:pPr>
        <w:ind w:left="1065" w:hanging="705"/>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65BE64B3"/>
    <w:multiLevelType w:val="hybridMultilevel"/>
    <w:tmpl w:val="5B02EA62"/>
    <w:lvl w:ilvl="0" w:tplc="FFFFFFFF">
      <w:start w:val="1"/>
      <w:numFmt w:val="bullet"/>
      <w:lvlText w:val=""/>
      <w:lvlJc w:val="left"/>
      <w:pPr>
        <w:ind w:left="720" w:hanging="360"/>
      </w:pPr>
      <w:rPr>
        <w:rFonts w:ascii="Wingdings" w:hAnsi="Wingdings" w:hint="default"/>
      </w:rPr>
    </w:lvl>
    <w:lvl w:ilvl="1" w:tplc="04150005">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 w15:restartNumberingAfterBreak="0">
    <w:nsid w:val="660F1171"/>
    <w:multiLevelType w:val="hybridMultilevel"/>
    <w:tmpl w:val="7A58F99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6633719A"/>
    <w:multiLevelType w:val="hybridMultilevel"/>
    <w:tmpl w:val="EB3C10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68072983"/>
    <w:multiLevelType w:val="hybridMultilevel"/>
    <w:tmpl w:val="E4D8B53A"/>
    <w:lvl w:ilvl="0" w:tplc="04150005">
      <w:start w:val="1"/>
      <w:numFmt w:val="bullet"/>
      <w:lvlText w:val=""/>
      <w:lvlJc w:val="left"/>
      <w:pPr>
        <w:ind w:left="2912" w:hanging="360"/>
      </w:pPr>
      <w:rPr>
        <w:rFonts w:ascii="Wingdings" w:hAnsi="Wingdings" w:hint="default"/>
      </w:rPr>
    </w:lvl>
    <w:lvl w:ilvl="1" w:tplc="936AD4EA">
      <w:numFmt w:val="bullet"/>
      <w:lvlText w:val=""/>
      <w:lvlJc w:val="left"/>
      <w:pPr>
        <w:ind w:left="3632" w:hanging="360"/>
      </w:pPr>
      <w:rPr>
        <w:rFonts w:ascii="Calibri" w:eastAsia="Calibri" w:hAnsi="Calibri" w:cs="Times New Roman" w:hint="default"/>
      </w:rPr>
    </w:lvl>
    <w:lvl w:ilvl="2" w:tplc="04150005" w:tentative="1">
      <w:start w:val="1"/>
      <w:numFmt w:val="bullet"/>
      <w:lvlText w:val=""/>
      <w:lvlJc w:val="left"/>
      <w:pPr>
        <w:ind w:left="4352" w:hanging="360"/>
      </w:pPr>
      <w:rPr>
        <w:rFonts w:ascii="Wingdings" w:hAnsi="Wingdings" w:hint="default"/>
      </w:rPr>
    </w:lvl>
    <w:lvl w:ilvl="3" w:tplc="04150001" w:tentative="1">
      <w:start w:val="1"/>
      <w:numFmt w:val="bullet"/>
      <w:lvlText w:val=""/>
      <w:lvlJc w:val="left"/>
      <w:pPr>
        <w:ind w:left="5072" w:hanging="360"/>
      </w:pPr>
      <w:rPr>
        <w:rFonts w:ascii="Symbol" w:hAnsi="Symbol" w:hint="default"/>
      </w:rPr>
    </w:lvl>
    <w:lvl w:ilvl="4" w:tplc="04150003" w:tentative="1">
      <w:start w:val="1"/>
      <w:numFmt w:val="bullet"/>
      <w:lvlText w:val="o"/>
      <w:lvlJc w:val="left"/>
      <w:pPr>
        <w:ind w:left="5792" w:hanging="360"/>
      </w:pPr>
      <w:rPr>
        <w:rFonts w:ascii="Courier New" w:hAnsi="Courier New" w:cs="Courier New" w:hint="default"/>
      </w:rPr>
    </w:lvl>
    <w:lvl w:ilvl="5" w:tplc="04150005" w:tentative="1">
      <w:start w:val="1"/>
      <w:numFmt w:val="bullet"/>
      <w:lvlText w:val=""/>
      <w:lvlJc w:val="left"/>
      <w:pPr>
        <w:ind w:left="6512" w:hanging="360"/>
      </w:pPr>
      <w:rPr>
        <w:rFonts w:ascii="Wingdings" w:hAnsi="Wingdings" w:hint="default"/>
      </w:rPr>
    </w:lvl>
    <w:lvl w:ilvl="6" w:tplc="04150001" w:tentative="1">
      <w:start w:val="1"/>
      <w:numFmt w:val="bullet"/>
      <w:lvlText w:val=""/>
      <w:lvlJc w:val="left"/>
      <w:pPr>
        <w:ind w:left="7232" w:hanging="360"/>
      </w:pPr>
      <w:rPr>
        <w:rFonts w:ascii="Symbol" w:hAnsi="Symbol" w:hint="default"/>
      </w:rPr>
    </w:lvl>
    <w:lvl w:ilvl="7" w:tplc="04150003" w:tentative="1">
      <w:start w:val="1"/>
      <w:numFmt w:val="bullet"/>
      <w:lvlText w:val="o"/>
      <w:lvlJc w:val="left"/>
      <w:pPr>
        <w:ind w:left="7952" w:hanging="360"/>
      </w:pPr>
      <w:rPr>
        <w:rFonts w:ascii="Courier New" w:hAnsi="Courier New" w:cs="Courier New" w:hint="default"/>
      </w:rPr>
    </w:lvl>
    <w:lvl w:ilvl="8" w:tplc="04150005" w:tentative="1">
      <w:start w:val="1"/>
      <w:numFmt w:val="bullet"/>
      <w:lvlText w:val=""/>
      <w:lvlJc w:val="left"/>
      <w:pPr>
        <w:ind w:left="8672" w:hanging="360"/>
      </w:pPr>
      <w:rPr>
        <w:rFonts w:ascii="Wingdings" w:hAnsi="Wingdings" w:hint="default"/>
      </w:rPr>
    </w:lvl>
  </w:abstractNum>
  <w:abstractNum w:abstractNumId="87" w15:restartNumberingAfterBreak="0">
    <w:nsid w:val="692505CF"/>
    <w:multiLevelType w:val="hybridMultilevel"/>
    <w:tmpl w:val="E9805BC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69D44852"/>
    <w:multiLevelType w:val="hybridMultilevel"/>
    <w:tmpl w:val="6C54323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6A8E1B5B"/>
    <w:multiLevelType w:val="hybridMultilevel"/>
    <w:tmpl w:val="6D864C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6C344903"/>
    <w:multiLevelType w:val="hybridMultilevel"/>
    <w:tmpl w:val="5BA8A2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6C3879AA"/>
    <w:multiLevelType w:val="hybridMultilevel"/>
    <w:tmpl w:val="98F21D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6C89230D"/>
    <w:multiLevelType w:val="hybridMultilevel"/>
    <w:tmpl w:val="C274686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6CA13A0E"/>
    <w:multiLevelType w:val="hybridMultilevel"/>
    <w:tmpl w:val="0ED6642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4" w15:restartNumberingAfterBreak="0">
    <w:nsid w:val="6CF71F5C"/>
    <w:multiLevelType w:val="hybridMultilevel"/>
    <w:tmpl w:val="9F1690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6D8F4C89"/>
    <w:multiLevelType w:val="multilevel"/>
    <w:tmpl w:val="EBEE8DBE"/>
    <w:lvl w:ilvl="0">
      <w:start w:val="2"/>
      <w:numFmt w:val="decimal"/>
      <w:lvlText w:val="%1"/>
      <w:lvlJc w:val="left"/>
      <w:pPr>
        <w:ind w:left="585" w:hanging="585"/>
      </w:pPr>
      <w:rPr>
        <w:rFonts w:hint="default"/>
      </w:rPr>
    </w:lvl>
    <w:lvl w:ilvl="1">
      <w:start w:val="10"/>
      <w:numFmt w:val="decimal"/>
      <w:lvlText w:val="%1.%2"/>
      <w:lvlJc w:val="left"/>
      <w:pPr>
        <w:ind w:left="1288" w:hanging="72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712" w:hanging="144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6136" w:hanging="2160"/>
      </w:pPr>
      <w:rPr>
        <w:rFonts w:hint="default"/>
      </w:rPr>
    </w:lvl>
    <w:lvl w:ilvl="8">
      <w:start w:val="1"/>
      <w:numFmt w:val="decimal"/>
      <w:lvlText w:val="%1.%2.%3.%4.%5.%6.%7.%8.%9"/>
      <w:lvlJc w:val="left"/>
      <w:pPr>
        <w:ind w:left="6704" w:hanging="2160"/>
      </w:pPr>
      <w:rPr>
        <w:rFonts w:hint="default"/>
      </w:rPr>
    </w:lvl>
  </w:abstractNum>
  <w:abstractNum w:abstractNumId="96" w15:restartNumberingAfterBreak="0">
    <w:nsid w:val="6DA94C83"/>
    <w:multiLevelType w:val="hybridMultilevel"/>
    <w:tmpl w:val="FA58A3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6DE117EC"/>
    <w:multiLevelType w:val="hybridMultilevel"/>
    <w:tmpl w:val="E7ECD4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6E37135F"/>
    <w:multiLevelType w:val="hybridMultilevel"/>
    <w:tmpl w:val="ADFE9A26"/>
    <w:lvl w:ilvl="0" w:tplc="1794C96E">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6E561D42"/>
    <w:multiLevelType w:val="hybridMultilevel"/>
    <w:tmpl w:val="2A240E2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6F350BA9"/>
    <w:multiLevelType w:val="hybridMultilevel"/>
    <w:tmpl w:val="125E27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706065F0"/>
    <w:multiLevelType w:val="hybridMultilevel"/>
    <w:tmpl w:val="DA1E2DD2"/>
    <w:lvl w:ilvl="0" w:tplc="38660632">
      <w:start w:val="1"/>
      <w:numFmt w:val="decimal"/>
      <w:lvlText w:val="%1."/>
      <w:lvlJc w:val="left"/>
      <w:pPr>
        <w:ind w:left="720" w:hanging="360"/>
      </w:pPr>
      <w:rPr>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71046D1E"/>
    <w:multiLevelType w:val="hybridMultilevel"/>
    <w:tmpl w:val="D90A13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712F72F8"/>
    <w:multiLevelType w:val="hybridMultilevel"/>
    <w:tmpl w:val="A4D400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714109D8"/>
    <w:multiLevelType w:val="hybridMultilevel"/>
    <w:tmpl w:val="921493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725E49D7"/>
    <w:multiLevelType w:val="hybridMultilevel"/>
    <w:tmpl w:val="F25C52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72DA5596"/>
    <w:multiLevelType w:val="hybridMultilevel"/>
    <w:tmpl w:val="2356FEA2"/>
    <w:lvl w:ilvl="0" w:tplc="B874BE34">
      <w:start w:val="1"/>
      <w:numFmt w:val="bullet"/>
      <w:lvlText w:val="-"/>
      <w:lvlJc w:val="left"/>
      <w:pPr>
        <w:ind w:left="720" w:hanging="360"/>
      </w:pPr>
      <w:rPr>
        <w:rFonts w:ascii="Sylfaen" w:hAnsi="Sylfae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742511FD"/>
    <w:multiLevelType w:val="hybridMultilevel"/>
    <w:tmpl w:val="F2F43D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75114BBF"/>
    <w:multiLevelType w:val="hybridMultilevel"/>
    <w:tmpl w:val="4AC002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754A5B43"/>
    <w:multiLevelType w:val="hybridMultilevel"/>
    <w:tmpl w:val="AC305E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760B42DF"/>
    <w:multiLevelType w:val="hybridMultilevel"/>
    <w:tmpl w:val="2DC660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76A868B7"/>
    <w:multiLevelType w:val="hybridMultilevel"/>
    <w:tmpl w:val="24623044"/>
    <w:lvl w:ilvl="0" w:tplc="04150005">
      <w:start w:val="1"/>
      <w:numFmt w:val="bullet"/>
      <w:lvlText w:val=""/>
      <w:lvlJc w:val="left"/>
      <w:pPr>
        <w:ind w:left="786"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774C7A48"/>
    <w:multiLevelType w:val="hybridMultilevel"/>
    <w:tmpl w:val="F012999C"/>
    <w:lvl w:ilvl="0" w:tplc="96D03B8A">
      <w:start w:val="1"/>
      <w:numFmt w:val="bullet"/>
      <w:lvlText w:val="-"/>
      <w:lvlJc w:val="left"/>
      <w:pPr>
        <w:ind w:left="720" w:hanging="360"/>
      </w:pPr>
      <w:rPr>
        <w:rFonts w:ascii="Sylfaen" w:hAnsi="Sylfae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78565DF5"/>
    <w:multiLevelType w:val="hybridMultilevel"/>
    <w:tmpl w:val="ACDE74C4"/>
    <w:lvl w:ilvl="0" w:tplc="B93E0E12">
      <w:start w:val="1"/>
      <w:numFmt w:val="bullet"/>
      <w:lvlText w:val="-"/>
      <w:lvlJc w:val="left"/>
      <w:pPr>
        <w:ind w:left="720" w:hanging="360"/>
      </w:pPr>
      <w:rPr>
        <w:rFonts w:ascii="Sylfaen" w:hAnsi="Sylfae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7B024723"/>
    <w:multiLevelType w:val="hybridMultilevel"/>
    <w:tmpl w:val="CB16B94E"/>
    <w:lvl w:ilvl="0" w:tplc="04150001">
      <w:start w:val="1"/>
      <w:numFmt w:val="bullet"/>
      <w:lvlText w:val=""/>
      <w:lvlJc w:val="left"/>
      <w:pPr>
        <w:ind w:left="720" w:hanging="360"/>
      </w:pPr>
      <w:rPr>
        <w:rFonts w:ascii="Symbol" w:hAnsi="Symbol" w:hint="default"/>
      </w:rPr>
    </w:lvl>
    <w:lvl w:ilvl="1" w:tplc="9C948824">
      <w:numFmt w:val="bullet"/>
      <w:lvlText w:val="•"/>
      <w:lvlJc w:val="left"/>
      <w:pPr>
        <w:ind w:left="1440" w:hanging="360"/>
      </w:pPr>
      <w:rPr>
        <w:rFonts w:ascii="Calibri" w:eastAsiaTheme="minorHAns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7C23126F"/>
    <w:multiLevelType w:val="hybridMultilevel"/>
    <w:tmpl w:val="AAF060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7E0602AA"/>
    <w:multiLevelType w:val="hybridMultilevel"/>
    <w:tmpl w:val="A676B132"/>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117" w15:restartNumberingAfterBreak="0">
    <w:nsid w:val="7E531641"/>
    <w:multiLevelType w:val="hybridMultilevel"/>
    <w:tmpl w:val="5CB2939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7EC46F86"/>
    <w:multiLevelType w:val="hybridMultilevel"/>
    <w:tmpl w:val="5B32E31C"/>
    <w:lvl w:ilvl="0" w:tplc="B93E0E12">
      <w:start w:val="1"/>
      <w:numFmt w:val="bullet"/>
      <w:lvlText w:val="-"/>
      <w:lvlJc w:val="left"/>
      <w:pPr>
        <w:ind w:left="720" w:hanging="360"/>
      </w:pPr>
      <w:rPr>
        <w:rFonts w:ascii="Sylfaen" w:hAnsi="Sylfae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7F2324C7"/>
    <w:multiLevelType w:val="hybridMultilevel"/>
    <w:tmpl w:val="277ABF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7FD7218D"/>
    <w:multiLevelType w:val="hybridMultilevel"/>
    <w:tmpl w:val="D2FA55CA"/>
    <w:lvl w:ilvl="0" w:tplc="04150005">
      <w:start w:val="1"/>
      <w:numFmt w:val="bullet"/>
      <w:lvlText w:val=""/>
      <w:lvlJc w:val="left"/>
      <w:pPr>
        <w:ind w:left="765" w:hanging="360"/>
      </w:pPr>
      <w:rPr>
        <w:rFonts w:ascii="Wingdings" w:hAnsi="Wingdings"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21" w15:restartNumberingAfterBreak="0">
    <w:nsid w:val="7FD84FA0"/>
    <w:multiLevelType w:val="hybridMultilevel"/>
    <w:tmpl w:val="CD0242EA"/>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22" w15:restartNumberingAfterBreak="0">
    <w:nsid w:val="7FE55299"/>
    <w:multiLevelType w:val="hybridMultilevel"/>
    <w:tmpl w:val="EB9C64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098411379">
    <w:abstractNumId w:val="8"/>
  </w:num>
  <w:num w:numId="2" w16cid:durableId="1344356134">
    <w:abstractNumId w:val="47"/>
  </w:num>
  <w:num w:numId="3" w16cid:durableId="957298987">
    <w:abstractNumId w:val="25"/>
  </w:num>
  <w:num w:numId="4" w16cid:durableId="1859469878">
    <w:abstractNumId w:val="102"/>
  </w:num>
  <w:num w:numId="5" w16cid:durableId="1983537041">
    <w:abstractNumId w:val="40"/>
  </w:num>
  <w:num w:numId="6" w16cid:durableId="1480222567">
    <w:abstractNumId w:val="50"/>
  </w:num>
  <w:num w:numId="7" w16cid:durableId="321784391">
    <w:abstractNumId w:val="22"/>
  </w:num>
  <w:num w:numId="8" w16cid:durableId="776679220">
    <w:abstractNumId w:val="89"/>
  </w:num>
  <w:num w:numId="9" w16cid:durableId="219170581">
    <w:abstractNumId w:val="74"/>
  </w:num>
  <w:num w:numId="10" w16cid:durableId="343635168">
    <w:abstractNumId w:val="119"/>
  </w:num>
  <w:num w:numId="11" w16cid:durableId="1362323476">
    <w:abstractNumId w:val="96"/>
  </w:num>
  <w:num w:numId="12" w16cid:durableId="1926917214">
    <w:abstractNumId w:val="63"/>
  </w:num>
  <w:num w:numId="13" w16cid:durableId="396247796">
    <w:abstractNumId w:val="57"/>
  </w:num>
  <w:num w:numId="14" w16cid:durableId="794368220">
    <w:abstractNumId w:val="24"/>
  </w:num>
  <w:num w:numId="15" w16cid:durableId="1750424516">
    <w:abstractNumId w:val="68"/>
  </w:num>
  <w:num w:numId="16" w16cid:durableId="547764040">
    <w:abstractNumId w:val="14"/>
  </w:num>
  <w:num w:numId="17" w16cid:durableId="892959522">
    <w:abstractNumId w:val="52"/>
  </w:num>
  <w:num w:numId="18" w16cid:durableId="1640841719">
    <w:abstractNumId w:val="13"/>
  </w:num>
  <w:num w:numId="19" w16cid:durableId="1886718191">
    <w:abstractNumId w:val="95"/>
  </w:num>
  <w:num w:numId="20" w16cid:durableId="1377579660">
    <w:abstractNumId w:val="116"/>
  </w:num>
  <w:num w:numId="21" w16cid:durableId="563224856">
    <w:abstractNumId w:val="114"/>
  </w:num>
  <w:num w:numId="22" w16cid:durableId="570702957">
    <w:abstractNumId w:val="46"/>
  </w:num>
  <w:num w:numId="23" w16cid:durableId="92172059">
    <w:abstractNumId w:val="75"/>
  </w:num>
  <w:num w:numId="24" w16cid:durableId="1870606051">
    <w:abstractNumId w:val="79"/>
  </w:num>
  <w:num w:numId="25" w16cid:durableId="1509445011">
    <w:abstractNumId w:val="101"/>
  </w:num>
  <w:num w:numId="26" w16cid:durableId="530655495">
    <w:abstractNumId w:val="103"/>
  </w:num>
  <w:num w:numId="27" w16cid:durableId="1299534954">
    <w:abstractNumId w:val="51"/>
  </w:num>
  <w:num w:numId="28" w16cid:durableId="125397919">
    <w:abstractNumId w:val="76"/>
  </w:num>
  <w:num w:numId="29" w16cid:durableId="1336569199">
    <w:abstractNumId w:val="72"/>
  </w:num>
  <w:num w:numId="30" w16cid:durableId="1373770091">
    <w:abstractNumId w:val="93"/>
  </w:num>
  <w:num w:numId="31" w16cid:durableId="1051733850">
    <w:abstractNumId w:val="59"/>
  </w:num>
  <w:num w:numId="32" w16cid:durableId="1141967764">
    <w:abstractNumId w:val="60"/>
  </w:num>
  <w:num w:numId="33" w16cid:durableId="1313486527">
    <w:abstractNumId w:val="105"/>
  </w:num>
  <w:num w:numId="34" w16cid:durableId="957636787">
    <w:abstractNumId w:val="10"/>
  </w:num>
  <w:num w:numId="35" w16cid:durableId="425418795">
    <w:abstractNumId w:val="108"/>
  </w:num>
  <w:num w:numId="36" w16cid:durableId="1867058660">
    <w:abstractNumId w:val="115"/>
  </w:num>
  <w:num w:numId="37" w16cid:durableId="1633293660">
    <w:abstractNumId w:val="43"/>
  </w:num>
  <w:num w:numId="38" w16cid:durableId="1378434520">
    <w:abstractNumId w:val="64"/>
  </w:num>
  <w:num w:numId="39" w16cid:durableId="2097434648">
    <w:abstractNumId w:val="90"/>
  </w:num>
  <w:num w:numId="40" w16cid:durableId="2018144036">
    <w:abstractNumId w:val="7"/>
  </w:num>
  <w:num w:numId="41" w16cid:durableId="1335300563">
    <w:abstractNumId w:val="100"/>
  </w:num>
  <w:num w:numId="42" w16cid:durableId="509374692">
    <w:abstractNumId w:val="80"/>
  </w:num>
  <w:num w:numId="43" w16cid:durableId="546532804">
    <w:abstractNumId w:val="12"/>
  </w:num>
  <w:num w:numId="44" w16cid:durableId="298918748">
    <w:abstractNumId w:val="97"/>
  </w:num>
  <w:num w:numId="45" w16cid:durableId="791090716">
    <w:abstractNumId w:val="121"/>
  </w:num>
  <w:num w:numId="46" w16cid:durableId="1599632022">
    <w:abstractNumId w:val="49"/>
  </w:num>
  <w:num w:numId="47" w16cid:durableId="1590314431">
    <w:abstractNumId w:val="110"/>
  </w:num>
  <w:num w:numId="48" w16cid:durableId="20985056">
    <w:abstractNumId w:val="1"/>
  </w:num>
  <w:num w:numId="49" w16cid:durableId="2048917956">
    <w:abstractNumId w:val="36"/>
  </w:num>
  <w:num w:numId="50" w16cid:durableId="1928150488">
    <w:abstractNumId w:val="31"/>
  </w:num>
  <w:num w:numId="51" w16cid:durableId="2027705687">
    <w:abstractNumId w:val="37"/>
  </w:num>
  <w:num w:numId="52" w16cid:durableId="1098407140">
    <w:abstractNumId w:val="77"/>
  </w:num>
  <w:num w:numId="53" w16cid:durableId="1384982575">
    <w:abstractNumId w:val="4"/>
  </w:num>
  <w:num w:numId="54" w16cid:durableId="1970817391">
    <w:abstractNumId w:val="44"/>
  </w:num>
  <w:num w:numId="55" w16cid:durableId="669987164">
    <w:abstractNumId w:val="11"/>
  </w:num>
  <w:num w:numId="56" w16cid:durableId="1492792193">
    <w:abstractNumId w:val="34"/>
  </w:num>
  <w:num w:numId="57" w16cid:durableId="1833717723">
    <w:abstractNumId w:val="20"/>
  </w:num>
  <w:num w:numId="58" w16cid:durableId="67195774">
    <w:abstractNumId w:val="94"/>
  </w:num>
  <w:num w:numId="59" w16cid:durableId="1560746973">
    <w:abstractNumId w:val="2"/>
  </w:num>
  <w:num w:numId="60" w16cid:durableId="838621110">
    <w:abstractNumId w:val="15"/>
  </w:num>
  <w:num w:numId="61" w16cid:durableId="1157457243">
    <w:abstractNumId w:val="104"/>
  </w:num>
  <w:num w:numId="62" w16cid:durableId="1792476755">
    <w:abstractNumId w:val="66"/>
  </w:num>
  <w:num w:numId="63" w16cid:durableId="1567035811">
    <w:abstractNumId w:val="6"/>
  </w:num>
  <w:num w:numId="64" w16cid:durableId="926689694">
    <w:abstractNumId w:val="71"/>
  </w:num>
  <w:num w:numId="65" w16cid:durableId="357004339">
    <w:abstractNumId w:val="88"/>
  </w:num>
  <w:num w:numId="66" w16cid:durableId="442457282">
    <w:abstractNumId w:val="107"/>
  </w:num>
  <w:num w:numId="67" w16cid:durableId="1751854676">
    <w:abstractNumId w:val="82"/>
  </w:num>
  <w:num w:numId="68" w16cid:durableId="939992113">
    <w:abstractNumId w:val="84"/>
  </w:num>
  <w:num w:numId="69" w16cid:durableId="222958584">
    <w:abstractNumId w:val="23"/>
  </w:num>
  <w:num w:numId="70" w16cid:durableId="1683120728">
    <w:abstractNumId w:val="27"/>
  </w:num>
  <w:num w:numId="71" w16cid:durableId="393940788">
    <w:abstractNumId w:val="18"/>
  </w:num>
  <w:num w:numId="72" w16cid:durableId="992757918">
    <w:abstractNumId w:val="122"/>
  </w:num>
  <w:num w:numId="73" w16cid:durableId="1194417241">
    <w:abstractNumId w:val="28"/>
  </w:num>
  <w:num w:numId="74" w16cid:durableId="752821986">
    <w:abstractNumId w:val="86"/>
  </w:num>
  <w:num w:numId="75" w16cid:durableId="548608129">
    <w:abstractNumId w:val="21"/>
  </w:num>
  <w:num w:numId="76" w16cid:durableId="1162164340">
    <w:abstractNumId w:val="117"/>
  </w:num>
  <w:num w:numId="77" w16cid:durableId="1208562851">
    <w:abstractNumId w:val="29"/>
  </w:num>
  <w:num w:numId="78" w16cid:durableId="274018228">
    <w:abstractNumId w:val="56"/>
  </w:num>
  <w:num w:numId="79" w16cid:durableId="485249680">
    <w:abstractNumId w:val="111"/>
  </w:num>
  <w:num w:numId="80" w16cid:durableId="1394158526">
    <w:abstractNumId w:val="48"/>
  </w:num>
  <w:num w:numId="81" w16cid:durableId="657463394">
    <w:abstractNumId w:val="33"/>
  </w:num>
  <w:num w:numId="82" w16cid:durableId="1623220207">
    <w:abstractNumId w:val="3"/>
  </w:num>
  <w:num w:numId="83" w16cid:durableId="1157960462">
    <w:abstractNumId w:val="109"/>
  </w:num>
  <w:num w:numId="84" w16cid:durableId="1883320330">
    <w:abstractNumId w:val="42"/>
  </w:num>
  <w:num w:numId="85" w16cid:durableId="839078800">
    <w:abstractNumId w:val="45"/>
  </w:num>
  <w:num w:numId="86" w16cid:durableId="82335315">
    <w:abstractNumId w:val="16"/>
  </w:num>
  <w:num w:numId="87" w16cid:durableId="641616889">
    <w:abstractNumId w:val="32"/>
  </w:num>
  <w:num w:numId="88" w16cid:durableId="450783047">
    <w:abstractNumId w:val="69"/>
  </w:num>
  <w:num w:numId="89" w16cid:durableId="1664161880">
    <w:abstractNumId w:val="65"/>
  </w:num>
  <w:num w:numId="90" w16cid:durableId="850994767">
    <w:abstractNumId w:val="35"/>
  </w:num>
  <w:num w:numId="91" w16cid:durableId="66078343">
    <w:abstractNumId w:val="67"/>
  </w:num>
  <w:num w:numId="92" w16cid:durableId="493953822">
    <w:abstractNumId w:val="85"/>
  </w:num>
  <w:num w:numId="93" w16cid:durableId="831024838">
    <w:abstractNumId w:val="17"/>
  </w:num>
  <w:num w:numId="94" w16cid:durableId="1504782546">
    <w:abstractNumId w:val="58"/>
  </w:num>
  <w:num w:numId="95" w16cid:durableId="1497574078">
    <w:abstractNumId w:val="98"/>
  </w:num>
  <w:num w:numId="96" w16cid:durableId="850222344">
    <w:abstractNumId w:val="54"/>
  </w:num>
  <w:num w:numId="97" w16cid:durableId="1893466959">
    <w:abstractNumId w:val="26"/>
  </w:num>
  <w:num w:numId="98" w16cid:durableId="963124047">
    <w:abstractNumId w:val="106"/>
  </w:num>
  <w:num w:numId="99" w16cid:durableId="1636329949">
    <w:abstractNumId w:val="112"/>
  </w:num>
  <w:num w:numId="100" w16cid:durableId="1785151114">
    <w:abstractNumId w:val="91"/>
  </w:num>
  <w:num w:numId="101" w16cid:durableId="963850482">
    <w:abstractNumId w:val="120"/>
  </w:num>
  <w:num w:numId="102" w16cid:durableId="467817747">
    <w:abstractNumId w:val="5"/>
  </w:num>
  <w:num w:numId="103" w16cid:durableId="231433073">
    <w:abstractNumId w:val="41"/>
  </w:num>
  <w:num w:numId="104" w16cid:durableId="221721421">
    <w:abstractNumId w:val="78"/>
  </w:num>
  <w:num w:numId="105" w16cid:durableId="636495449">
    <w:abstractNumId w:val="81"/>
  </w:num>
  <w:num w:numId="106" w16cid:durableId="612397843">
    <w:abstractNumId w:val="0"/>
  </w:num>
  <w:num w:numId="107" w16cid:durableId="746154826">
    <w:abstractNumId w:val="53"/>
  </w:num>
  <w:num w:numId="108" w16cid:durableId="404453339">
    <w:abstractNumId w:val="87"/>
  </w:num>
  <w:num w:numId="109" w16cid:durableId="1464539603">
    <w:abstractNumId w:val="92"/>
  </w:num>
  <w:num w:numId="110" w16cid:durableId="20595376">
    <w:abstractNumId w:val="38"/>
  </w:num>
  <w:num w:numId="111" w16cid:durableId="1813398602">
    <w:abstractNumId w:val="19"/>
  </w:num>
  <w:num w:numId="112" w16cid:durableId="1303385353">
    <w:abstractNumId w:val="55"/>
  </w:num>
  <w:num w:numId="113" w16cid:durableId="1749501809">
    <w:abstractNumId w:val="99"/>
  </w:num>
  <w:num w:numId="114" w16cid:durableId="1621451252">
    <w:abstractNumId w:val="30"/>
  </w:num>
  <w:num w:numId="115" w16cid:durableId="58283844">
    <w:abstractNumId w:val="73"/>
  </w:num>
  <w:num w:numId="116" w16cid:durableId="1374846297">
    <w:abstractNumId w:val="9"/>
  </w:num>
  <w:num w:numId="117" w16cid:durableId="339623040">
    <w:abstractNumId w:val="61"/>
  </w:num>
  <w:num w:numId="118" w16cid:durableId="417675376">
    <w:abstractNumId w:val="70"/>
  </w:num>
  <w:num w:numId="119" w16cid:durableId="1898855218">
    <w:abstractNumId w:val="83"/>
  </w:num>
  <w:num w:numId="120" w16cid:durableId="1571234144">
    <w:abstractNumId w:val="39"/>
  </w:num>
  <w:num w:numId="121" w16cid:durableId="2058383864">
    <w:abstractNumId w:val="62"/>
  </w:num>
  <w:num w:numId="122" w16cid:durableId="1485514693">
    <w:abstractNumId w:val="118"/>
  </w:num>
  <w:num w:numId="123" w16cid:durableId="1380277511">
    <w:abstractNumId w:val="113"/>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2909"/>
    <w:rsid w:val="00002F25"/>
    <w:rsid w:val="000052EA"/>
    <w:rsid w:val="00013225"/>
    <w:rsid w:val="00015079"/>
    <w:rsid w:val="000221CF"/>
    <w:rsid w:val="000221FE"/>
    <w:rsid w:val="000233E1"/>
    <w:rsid w:val="00025028"/>
    <w:rsid w:val="0002581D"/>
    <w:rsid w:val="00025D9C"/>
    <w:rsid w:val="000344BA"/>
    <w:rsid w:val="00035342"/>
    <w:rsid w:val="00035A7E"/>
    <w:rsid w:val="000366C6"/>
    <w:rsid w:val="00036E08"/>
    <w:rsid w:val="0003779A"/>
    <w:rsid w:val="0004054E"/>
    <w:rsid w:val="00040A7D"/>
    <w:rsid w:val="00043C13"/>
    <w:rsid w:val="00045D0A"/>
    <w:rsid w:val="00045E13"/>
    <w:rsid w:val="000500EB"/>
    <w:rsid w:val="00052042"/>
    <w:rsid w:val="00052BB2"/>
    <w:rsid w:val="00052ED5"/>
    <w:rsid w:val="0005315E"/>
    <w:rsid w:val="0005413C"/>
    <w:rsid w:val="00054285"/>
    <w:rsid w:val="000548D4"/>
    <w:rsid w:val="00056A45"/>
    <w:rsid w:val="0005713A"/>
    <w:rsid w:val="000636A4"/>
    <w:rsid w:val="00063A4E"/>
    <w:rsid w:val="000641A6"/>
    <w:rsid w:val="00065E94"/>
    <w:rsid w:val="00066D2B"/>
    <w:rsid w:val="00067732"/>
    <w:rsid w:val="0007265A"/>
    <w:rsid w:val="00075A1E"/>
    <w:rsid w:val="000765A2"/>
    <w:rsid w:val="000766EE"/>
    <w:rsid w:val="00077C13"/>
    <w:rsid w:val="0008312D"/>
    <w:rsid w:val="0008722D"/>
    <w:rsid w:val="000902BD"/>
    <w:rsid w:val="00094251"/>
    <w:rsid w:val="000A260D"/>
    <w:rsid w:val="000A3B4E"/>
    <w:rsid w:val="000A7827"/>
    <w:rsid w:val="000B04AC"/>
    <w:rsid w:val="000B0B21"/>
    <w:rsid w:val="000B36AD"/>
    <w:rsid w:val="000B4DF2"/>
    <w:rsid w:val="000C1BF7"/>
    <w:rsid w:val="000C2BF9"/>
    <w:rsid w:val="000C4D96"/>
    <w:rsid w:val="000D6CFE"/>
    <w:rsid w:val="000E0007"/>
    <w:rsid w:val="000E0CBF"/>
    <w:rsid w:val="000E1108"/>
    <w:rsid w:val="000E2DA8"/>
    <w:rsid w:val="000E39CA"/>
    <w:rsid w:val="000E494B"/>
    <w:rsid w:val="000E56AD"/>
    <w:rsid w:val="000E5DD8"/>
    <w:rsid w:val="000E644D"/>
    <w:rsid w:val="000F056F"/>
    <w:rsid w:val="000F437C"/>
    <w:rsid w:val="000F73D0"/>
    <w:rsid w:val="00100647"/>
    <w:rsid w:val="00100D31"/>
    <w:rsid w:val="00104CA0"/>
    <w:rsid w:val="00112493"/>
    <w:rsid w:val="00112DB5"/>
    <w:rsid w:val="00116C33"/>
    <w:rsid w:val="00117DEB"/>
    <w:rsid w:val="00123300"/>
    <w:rsid w:val="00123C5E"/>
    <w:rsid w:val="00123F5E"/>
    <w:rsid w:val="00125377"/>
    <w:rsid w:val="00126828"/>
    <w:rsid w:val="001311F8"/>
    <w:rsid w:val="001328EF"/>
    <w:rsid w:val="00140158"/>
    <w:rsid w:val="00142D70"/>
    <w:rsid w:val="00146177"/>
    <w:rsid w:val="00150F83"/>
    <w:rsid w:val="001510D0"/>
    <w:rsid w:val="00151F4F"/>
    <w:rsid w:val="00153EF3"/>
    <w:rsid w:val="001548DD"/>
    <w:rsid w:val="00156B7F"/>
    <w:rsid w:val="00160AD1"/>
    <w:rsid w:val="00165647"/>
    <w:rsid w:val="00165B57"/>
    <w:rsid w:val="0017047A"/>
    <w:rsid w:val="00170900"/>
    <w:rsid w:val="0017158C"/>
    <w:rsid w:val="001730DE"/>
    <w:rsid w:val="00175332"/>
    <w:rsid w:val="001801C9"/>
    <w:rsid w:val="0018347E"/>
    <w:rsid w:val="00184076"/>
    <w:rsid w:val="0019453A"/>
    <w:rsid w:val="00195AFD"/>
    <w:rsid w:val="001965A5"/>
    <w:rsid w:val="0019665C"/>
    <w:rsid w:val="001A1A56"/>
    <w:rsid w:val="001A25A8"/>
    <w:rsid w:val="001A4A62"/>
    <w:rsid w:val="001A7472"/>
    <w:rsid w:val="001B00C0"/>
    <w:rsid w:val="001B1F0F"/>
    <w:rsid w:val="001B22D8"/>
    <w:rsid w:val="001B4D48"/>
    <w:rsid w:val="001B5C5B"/>
    <w:rsid w:val="001C1C43"/>
    <w:rsid w:val="001C3475"/>
    <w:rsid w:val="001C391A"/>
    <w:rsid w:val="001C3A20"/>
    <w:rsid w:val="001C5726"/>
    <w:rsid w:val="001D225A"/>
    <w:rsid w:val="001D3251"/>
    <w:rsid w:val="001D3BA3"/>
    <w:rsid w:val="001D3BEE"/>
    <w:rsid w:val="001D611A"/>
    <w:rsid w:val="001D798C"/>
    <w:rsid w:val="001E0F6E"/>
    <w:rsid w:val="001E3645"/>
    <w:rsid w:val="001E7A6B"/>
    <w:rsid w:val="001F0E33"/>
    <w:rsid w:val="001F5B4F"/>
    <w:rsid w:val="001F5FA9"/>
    <w:rsid w:val="001F66E9"/>
    <w:rsid w:val="002016D6"/>
    <w:rsid w:val="002032C8"/>
    <w:rsid w:val="00203A27"/>
    <w:rsid w:val="0020628E"/>
    <w:rsid w:val="00207B07"/>
    <w:rsid w:val="002131FF"/>
    <w:rsid w:val="00216720"/>
    <w:rsid w:val="00216F58"/>
    <w:rsid w:val="00221D39"/>
    <w:rsid w:val="002266A4"/>
    <w:rsid w:val="002278D0"/>
    <w:rsid w:val="00231617"/>
    <w:rsid w:val="00231FD2"/>
    <w:rsid w:val="00233C70"/>
    <w:rsid w:val="00233EFA"/>
    <w:rsid w:val="002373D9"/>
    <w:rsid w:val="00243CF8"/>
    <w:rsid w:val="002465FC"/>
    <w:rsid w:val="002476D0"/>
    <w:rsid w:val="00250CBD"/>
    <w:rsid w:val="00251BC8"/>
    <w:rsid w:val="00252537"/>
    <w:rsid w:val="0025269B"/>
    <w:rsid w:val="002531B0"/>
    <w:rsid w:val="00255B84"/>
    <w:rsid w:val="00257EF6"/>
    <w:rsid w:val="00260521"/>
    <w:rsid w:val="00260693"/>
    <w:rsid w:val="0026136D"/>
    <w:rsid w:val="00262E09"/>
    <w:rsid w:val="002637B2"/>
    <w:rsid w:val="002673CD"/>
    <w:rsid w:val="0027014D"/>
    <w:rsid w:val="00271A07"/>
    <w:rsid w:val="00271F83"/>
    <w:rsid w:val="002722A7"/>
    <w:rsid w:val="00272F08"/>
    <w:rsid w:val="00274D6D"/>
    <w:rsid w:val="00281283"/>
    <w:rsid w:val="002859D8"/>
    <w:rsid w:val="0028610B"/>
    <w:rsid w:val="00286F89"/>
    <w:rsid w:val="00290405"/>
    <w:rsid w:val="002922F8"/>
    <w:rsid w:val="002929D1"/>
    <w:rsid w:val="00292E71"/>
    <w:rsid w:val="002A5677"/>
    <w:rsid w:val="002B4429"/>
    <w:rsid w:val="002B65AA"/>
    <w:rsid w:val="002B6855"/>
    <w:rsid w:val="002C306D"/>
    <w:rsid w:val="002C3563"/>
    <w:rsid w:val="002C3D85"/>
    <w:rsid w:val="002C5864"/>
    <w:rsid w:val="002D0A68"/>
    <w:rsid w:val="002D266C"/>
    <w:rsid w:val="002E02AA"/>
    <w:rsid w:val="002E0584"/>
    <w:rsid w:val="002E0928"/>
    <w:rsid w:val="002E2093"/>
    <w:rsid w:val="002E5373"/>
    <w:rsid w:val="002E6665"/>
    <w:rsid w:val="002F15ED"/>
    <w:rsid w:val="002F635E"/>
    <w:rsid w:val="002F6D7D"/>
    <w:rsid w:val="003009BD"/>
    <w:rsid w:val="00302AB3"/>
    <w:rsid w:val="00304BA3"/>
    <w:rsid w:val="00304E5E"/>
    <w:rsid w:val="0030512B"/>
    <w:rsid w:val="00310EBF"/>
    <w:rsid w:val="00315BC5"/>
    <w:rsid w:val="00316E77"/>
    <w:rsid w:val="003200DD"/>
    <w:rsid w:val="003251DE"/>
    <w:rsid w:val="00326BC8"/>
    <w:rsid w:val="00327C51"/>
    <w:rsid w:val="0033124C"/>
    <w:rsid w:val="003322B8"/>
    <w:rsid w:val="00332CA5"/>
    <w:rsid w:val="0033320E"/>
    <w:rsid w:val="003351AF"/>
    <w:rsid w:val="00341578"/>
    <w:rsid w:val="00343AB8"/>
    <w:rsid w:val="00350D9A"/>
    <w:rsid w:val="00353016"/>
    <w:rsid w:val="00356540"/>
    <w:rsid w:val="00365EBF"/>
    <w:rsid w:val="00370D6F"/>
    <w:rsid w:val="00375FA4"/>
    <w:rsid w:val="00376EDB"/>
    <w:rsid w:val="00380070"/>
    <w:rsid w:val="00381C81"/>
    <w:rsid w:val="003840EC"/>
    <w:rsid w:val="00386515"/>
    <w:rsid w:val="00387DF3"/>
    <w:rsid w:val="00390787"/>
    <w:rsid w:val="00392471"/>
    <w:rsid w:val="00394CC7"/>
    <w:rsid w:val="0039715A"/>
    <w:rsid w:val="003A2236"/>
    <w:rsid w:val="003A31A4"/>
    <w:rsid w:val="003A3DCE"/>
    <w:rsid w:val="003B0875"/>
    <w:rsid w:val="003B26E0"/>
    <w:rsid w:val="003B46C1"/>
    <w:rsid w:val="003B4F25"/>
    <w:rsid w:val="003C4259"/>
    <w:rsid w:val="003C7B5E"/>
    <w:rsid w:val="003D188A"/>
    <w:rsid w:val="003D29A4"/>
    <w:rsid w:val="003D33DE"/>
    <w:rsid w:val="003D511B"/>
    <w:rsid w:val="003D60CE"/>
    <w:rsid w:val="003D6371"/>
    <w:rsid w:val="003E0CE5"/>
    <w:rsid w:val="003E1E89"/>
    <w:rsid w:val="003E1EBE"/>
    <w:rsid w:val="003E257D"/>
    <w:rsid w:val="003E6526"/>
    <w:rsid w:val="003F1401"/>
    <w:rsid w:val="003F6C19"/>
    <w:rsid w:val="003F6DE0"/>
    <w:rsid w:val="004035F2"/>
    <w:rsid w:val="004036C9"/>
    <w:rsid w:val="004039ED"/>
    <w:rsid w:val="004040DD"/>
    <w:rsid w:val="00413E23"/>
    <w:rsid w:val="00420745"/>
    <w:rsid w:val="004227A4"/>
    <w:rsid w:val="004267AD"/>
    <w:rsid w:val="0043792E"/>
    <w:rsid w:val="00454269"/>
    <w:rsid w:val="004600CA"/>
    <w:rsid w:val="004643E0"/>
    <w:rsid w:val="00471459"/>
    <w:rsid w:val="00471FDF"/>
    <w:rsid w:val="00476FA0"/>
    <w:rsid w:val="004771BC"/>
    <w:rsid w:val="00481CF5"/>
    <w:rsid w:val="00482AA5"/>
    <w:rsid w:val="00484A97"/>
    <w:rsid w:val="00490217"/>
    <w:rsid w:val="0049057F"/>
    <w:rsid w:val="00492683"/>
    <w:rsid w:val="004A099C"/>
    <w:rsid w:val="004A332F"/>
    <w:rsid w:val="004A4AB7"/>
    <w:rsid w:val="004A4F42"/>
    <w:rsid w:val="004A62AA"/>
    <w:rsid w:val="004B0F11"/>
    <w:rsid w:val="004B268F"/>
    <w:rsid w:val="004B2FB5"/>
    <w:rsid w:val="004B64C3"/>
    <w:rsid w:val="004C08D5"/>
    <w:rsid w:val="004C2DAB"/>
    <w:rsid w:val="004C6335"/>
    <w:rsid w:val="004C6601"/>
    <w:rsid w:val="004C7B3C"/>
    <w:rsid w:val="004D08A5"/>
    <w:rsid w:val="004D0B42"/>
    <w:rsid w:val="004D3C8D"/>
    <w:rsid w:val="004D57DF"/>
    <w:rsid w:val="004E0EBE"/>
    <w:rsid w:val="004E2BA0"/>
    <w:rsid w:val="004E2BA6"/>
    <w:rsid w:val="004E2FE7"/>
    <w:rsid w:val="004F50F0"/>
    <w:rsid w:val="004F6112"/>
    <w:rsid w:val="004F6F30"/>
    <w:rsid w:val="004F7CEF"/>
    <w:rsid w:val="00500FD7"/>
    <w:rsid w:val="00501FF0"/>
    <w:rsid w:val="005057B4"/>
    <w:rsid w:val="00506B84"/>
    <w:rsid w:val="00507F8A"/>
    <w:rsid w:val="0051752A"/>
    <w:rsid w:val="00522EA3"/>
    <w:rsid w:val="00523E7C"/>
    <w:rsid w:val="00526141"/>
    <w:rsid w:val="005262E3"/>
    <w:rsid w:val="00530478"/>
    <w:rsid w:val="0053363F"/>
    <w:rsid w:val="005338F0"/>
    <w:rsid w:val="00536559"/>
    <w:rsid w:val="0053727C"/>
    <w:rsid w:val="00540484"/>
    <w:rsid w:val="00542384"/>
    <w:rsid w:val="005424F3"/>
    <w:rsid w:val="0055063F"/>
    <w:rsid w:val="005515C0"/>
    <w:rsid w:val="00555FF6"/>
    <w:rsid w:val="00562888"/>
    <w:rsid w:val="005655F4"/>
    <w:rsid w:val="0056653B"/>
    <w:rsid w:val="00571233"/>
    <w:rsid w:val="00571CBA"/>
    <w:rsid w:val="005725F2"/>
    <w:rsid w:val="005726BD"/>
    <w:rsid w:val="00576633"/>
    <w:rsid w:val="0058008C"/>
    <w:rsid w:val="00580ACF"/>
    <w:rsid w:val="0058354C"/>
    <w:rsid w:val="005848BC"/>
    <w:rsid w:val="00594233"/>
    <w:rsid w:val="00595B29"/>
    <w:rsid w:val="005A5E68"/>
    <w:rsid w:val="005A754A"/>
    <w:rsid w:val="005B1B61"/>
    <w:rsid w:val="005B52F6"/>
    <w:rsid w:val="005B71F9"/>
    <w:rsid w:val="005C0498"/>
    <w:rsid w:val="005C1950"/>
    <w:rsid w:val="005C532E"/>
    <w:rsid w:val="005C7B54"/>
    <w:rsid w:val="005D1AAB"/>
    <w:rsid w:val="005D3D34"/>
    <w:rsid w:val="005D6D35"/>
    <w:rsid w:val="005D7B22"/>
    <w:rsid w:val="005E4D7B"/>
    <w:rsid w:val="005F18B8"/>
    <w:rsid w:val="005F2A1C"/>
    <w:rsid w:val="005F2D04"/>
    <w:rsid w:val="005F3154"/>
    <w:rsid w:val="005F444B"/>
    <w:rsid w:val="00605B7C"/>
    <w:rsid w:val="00605D3B"/>
    <w:rsid w:val="006071A2"/>
    <w:rsid w:val="00611D71"/>
    <w:rsid w:val="00612716"/>
    <w:rsid w:val="006144F6"/>
    <w:rsid w:val="00615568"/>
    <w:rsid w:val="0061767D"/>
    <w:rsid w:val="006219E7"/>
    <w:rsid w:val="00621D39"/>
    <w:rsid w:val="00622B8D"/>
    <w:rsid w:val="00623C33"/>
    <w:rsid w:val="00625149"/>
    <w:rsid w:val="006309C9"/>
    <w:rsid w:val="00631B6D"/>
    <w:rsid w:val="006327E4"/>
    <w:rsid w:val="00632909"/>
    <w:rsid w:val="00632EF6"/>
    <w:rsid w:val="00633558"/>
    <w:rsid w:val="0063389F"/>
    <w:rsid w:val="00634436"/>
    <w:rsid w:val="006409A2"/>
    <w:rsid w:val="00643D35"/>
    <w:rsid w:val="006459DC"/>
    <w:rsid w:val="00651193"/>
    <w:rsid w:val="006525BD"/>
    <w:rsid w:val="0066019C"/>
    <w:rsid w:val="00662751"/>
    <w:rsid w:val="00662A3F"/>
    <w:rsid w:val="006652AF"/>
    <w:rsid w:val="00665C5E"/>
    <w:rsid w:val="00666782"/>
    <w:rsid w:val="006670A9"/>
    <w:rsid w:val="006741A6"/>
    <w:rsid w:val="00674EBF"/>
    <w:rsid w:val="006762A0"/>
    <w:rsid w:val="00681006"/>
    <w:rsid w:val="00681C85"/>
    <w:rsid w:val="00681FD5"/>
    <w:rsid w:val="00684883"/>
    <w:rsid w:val="00686636"/>
    <w:rsid w:val="006875D3"/>
    <w:rsid w:val="00687ADD"/>
    <w:rsid w:val="006910AC"/>
    <w:rsid w:val="00694D51"/>
    <w:rsid w:val="006A2E81"/>
    <w:rsid w:val="006A315B"/>
    <w:rsid w:val="006A3755"/>
    <w:rsid w:val="006A78E9"/>
    <w:rsid w:val="006B077B"/>
    <w:rsid w:val="006B0E0A"/>
    <w:rsid w:val="006B2E4F"/>
    <w:rsid w:val="006B3180"/>
    <w:rsid w:val="006B4186"/>
    <w:rsid w:val="006B513B"/>
    <w:rsid w:val="006B6B24"/>
    <w:rsid w:val="006C4540"/>
    <w:rsid w:val="006D07B2"/>
    <w:rsid w:val="006D1177"/>
    <w:rsid w:val="006D73BF"/>
    <w:rsid w:val="006E44D8"/>
    <w:rsid w:val="006F1140"/>
    <w:rsid w:val="006F16CE"/>
    <w:rsid w:val="006F1A8D"/>
    <w:rsid w:val="006F1D0D"/>
    <w:rsid w:val="006F32A4"/>
    <w:rsid w:val="006F364C"/>
    <w:rsid w:val="006F3912"/>
    <w:rsid w:val="006F3DCC"/>
    <w:rsid w:val="006F3F15"/>
    <w:rsid w:val="00702CA8"/>
    <w:rsid w:val="00704B71"/>
    <w:rsid w:val="00707557"/>
    <w:rsid w:val="0071208E"/>
    <w:rsid w:val="00714270"/>
    <w:rsid w:val="00721111"/>
    <w:rsid w:val="00721755"/>
    <w:rsid w:val="007250A1"/>
    <w:rsid w:val="00726D98"/>
    <w:rsid w:val="00731B68"/>
    <w:rsid w:val="0073534C"/>
    <w:rsid w:val="00735851"/>
    <w:rsid w:val="00740A4A"/>
    <w:rsid w:val="00742660"/>
    <w:rsid w:val="00742E26"/>
    <w:rsid w:val="007469E0"/>
    <w:rsid w:val="00760859"/>
    <w:rsid w:val="00765418"/>
    <w:rsid w:val="00765665"/>
    <w:rsid w:val="0076785E"/>
    <w:rsid w:val="00775D5B"/>
    <w:rsid w:val="007804FE"/>
    <w:rsid w:val="00781650"/>
    <w:rsid w:val="007821F9"/>
    <w:rsid w:val="007842AF"/>
    <w:rsid w:val="00787F6D"/>
    <w:rsid w:val="00792508"/>
    <w:rsid w:val="007938A4"/>
    <w:rsid w:val="0079655E"/>
    <w:rsid w:val="007A1435"/>
    <w:rsid w:val="007A26E6"/>
    <w:rsid w:val="007A2824"/>
    <w:rsid w:val="007B3513"/>
    <w:rsid w:val="007B4489"/>
    <w:rsid w:val="007C6D0E"/>
    <w:rsid w:val="007C77C4"/>
    <w:rsid w:val="007C7CA3"/>
    <w:rsid w:val="007D0E3F"/>
    <w:rsid w:val="007D3913"/>
    <w:rsid w:val="007D434C"/>
    <w:rsid w:val="007D5B68"/>
    <w:rsid w:val="007D774B"/>
    <w:rsid w:val="007E0F8A"/>
    <w:rsid w:val="007E4C21"/>
    <w:rsid w:val="007E4D71"/>
    <w:rsid w:val="007E5AFE"/>
    <w:rsid w:val="007F0856"/>
    <w:rsid w:val="007F2C51"/>
    <w:rsid w:val="007F330B"/>
    <w:rsid w:val="007F568C"/>
    <w:rsid w:val="007F5B50"/>
    <w:rsid w:val="00800D86"/>
    <w:rsid w:val="00801267"/>
    <w:rsid w:val="00802AC0"/>
    <w:rsid w:val="00803464"/>
    <w:rsid w:val="0081053F"/>
    <w:rsid w:val="00812A0F"/>
    <w:rsid w:val="00820FB8"/>
    <w:rsid w:val="008237A5"/>
    <w:rsid w:val="00831F7D"/>
    <w:rsid w:val="00837ADF"/>
    <w:rsid w:val="00841B9B"/>
    <w:rsid w:val="0084371D"/>
    <w:rsid w:val="00847B85"/>
    <w:rsid w:val="008532B9"/>
    <w:rsid w:val="00853A95"/>
    <w:rsid w:val="0085777D"/>
    <w:rsid w:val="0085779F"/>
    <w:rsid w:val="00862314"/>
    <w:rsid w:val="00864E6B"/>
    <w:rsid w:val="00865CC1"/>
    <w:rsid w:val="0086706D"/>
    <w:rsid w:val="008674DE"/>
    <w:rsid w:val="00870721"/>
    <w:rsid w:val="00875E46"/>
    <w:rsid w:val="00875E55"/>
    <w:rsid w:val="00881D98"/>
    <w:rsid w:val="00882521"/>
    <w:rsid w:val="008826FA"/>
    <w:rsid w:val="00883059"/>
    <w:rsid w:val="00883676"/>
    <w:rsid w:val="008866E9"/>
    <w:rsid w:val="00886F4F"/>
    <w:rsid w:val="008872F7"/>
    <w:rsid w:val="00887382"/>
    <w:rsid w:val="00887A7F"/>
    <w:rsid w:val="008921CD"/>
    <w:rsid w:val="00893D90"/>
    <w:rsid w:val="008978E3"/>
    <w:rsid w:val="008A69F9"/>
    <w:rsid w:val="008B044E"/>
    <w:rsid w:val="008B195D"/>
    <w:rsid w:val="008B5FE9"/>
    <w:rsid w:val="008B7162"/>
    <w:rsid w:val="008B768B"/>
    <w:rsid w:val="008C0662"/>
    <w:rsid w:val="008C29D8"/>
    <w:rsid w:val="008C7E38"/>
    <w:rsid w:val="008D1CA3"/>
    <w:rsid w:val="008D72D9"/>
    <w:rsid w:val="008D7343"/>
    <w:rsid w:val="008D77B8"/>
    <w:rsid w:val="008E065E"/>
    <w:rsid w:val="008E2FB2"/>
    <w:rsid w:val="008E3864"/>
    <w:rsid w:val="008E604D"/>
    <w:rsid w:val="008E6CFB"/>
    <w:rsid w:val="008E6F37"/>
    <w:rsid w:val="008E78B5"/>
    <w:rsid w:val="008E7B13"/>
    <w:rsid w:val="008F1BD9"/>
    <w:rsid w:val="008F1FD9"/>
    <w:rsid w:val="008F46EE"/>
    <w:rsid w:val="008F66F3"/>
    <w:rsid w:val="0090139C"/>
    <w:rsid w:val="00904A56"/>
    <w:rsid w:val="00911695"/>
    <w:rsid w:val="00926F2F"/>
    <w:rsid w:val="00930598"/>
    <w:rsid w:val="00932466"/>
    <w:rsid w:val="00932667"/>
    <w:rsid w:val="00932DF5"/>
    <w:rsid w:val="00935A7E"/>
    <w:rsid w:val="00941E46"/>
    <w:rsid w:val="0094298F"/>
    <w:rsid w:val="00943F3F"/>
    <w:rsid w:val="00947F09"/>
    <w:rsid w:val="009501D7"/>
    <w:rsid w:val="00952BA8"/>
    <w:rsid w:val="00953922"/>
    <w:rsid w:val="00956473"/>
    <w:rsid w:val="00960610"/>
    <w:rsid w:val="00961942"/>
    <w:rsid w:val="00961FA3"/>
    <w:rsid w:val="009632F2"/>
    <w:rsid w:val="009638C9"/>
    <w:rsid w:val="00963F02"/>
    <w:rsid w:val="00964A5A"/>
    <w:rsid w:val="009657BE"/>
    <w:rsid w:val="0096794A"/>
    <w:rsid w:val="00973FB0"/>
    <w:rsid w:val="00976836"/>
    <w:rsid w:val="00976D74"/>
    <w:rsid w:val="009771AF"/>
    <w:rsid w:val="0098007A"/>
    <w:rsid w:val="00981EA0"/>
    <w:rsid w:val="00984021"/>
    <w:rsid w:val="0098454E"/>
    <w:rsid w:val="00987C21"/>
    <w:rsid w:val="00990DA7"/>
    <w:rsid w:val="009923F9"/>
    <w:rsid w:val="00993927"/>
    <w:rsid w:val="009941D7"/>
    <w:rsid w:val="00997130"/>
    <w:rsid w:val="009A21A7"/>
    <w:rsid w:val="009A3356"/>
    <w:rsid w:val="009A4045"/>
    <w:rsid w:val="009A4ED5"/>
    <w:rsid w:val="009B14CF"/>
    <w:rsid w:val="009B446D"/>
    <w:rsid w:val="009B45E1"/>
    <w:rsid w:val="009B48F0"/>
    <w:rsid w:val="009B5974"/>
    <w:rsid w:val="009C1AA9"/>
    <w:rsid w:val="009C66CD"/>
    <w:rsid w:val="009C7BCF"/>
    <w:rsid w:val="009D2ACB"/>
    <w:rsid w:val="009D36D5"/>
    <w:rsid w:val="009D3A1D"/>
    <w:rsid w:val="009D66EC"/>
    <w:rsid w:val="009D7386"/>
    <w:rsid w:val="009E0EDF"/>
    <w:rsid w:val="009E4E40"/>
    <w:rsid w:val="009E59D4"/>
    <w:rsid w:val="009E5F50"/>
    <w:rsid w:val="009E619E"/>
    <w:rsid w:val="009E6D10"/>
    <w:rsid w:val="009E6FEA"/>
    <w:rsid w:val="009F203B"/>
    <w:rsid w:val="009F692E"/>
    <w:rsid w:val="009F7AF7"/>
    <w:rsid w:val="00A07AED"/>
    <w:rsid w:val="00A11AB2"/>
    <w:rsid w:val="00A13E96"/>
    <w:rsid w:val="00A14C0C"/>
    <w:rsid w:val="00A1606C"/>
    <w:rsid w:val="00A1725D"/>
    <w:rsid w:val="00A2186C"/>
    <w:rsid w:val="00A219F6"/>
    <w:rsid w:val="00A2434C"/>
    <w:rsid w:val="00A2468C"/>
    <w:rsid w:val="00A31CFB"/>
    <w:rsid w:val="00A31E06"/>
    <w:rsid w:val="00A32D64"/>
    <w:rsid w:val="00A33B2B"/>
    <w:rsid w:val="00A33CC4"/>
    <w:rsid w:val="00A407A5"/>
    <w:rsid w:val="00A41E37"/>
    <w:rsid w:val="00A42BF6"/>
    <w:rsid w:val="00A44E43"/>
    <w:rsid w:val="00A46B2D"/>
    <w:rsid w:val="00A46DDA"/>
    <w:rsid w:val="00A47A9F"/>
    <w:rsid w:val="00A52E8F"/>
    <w:rsid w:val="00A534C0"/>
    <w:rsid w:val="00A56A28"/>
    <w:rsid w:val="00A63BB2"/>
    <w:rsid w:val="00A649C7"/>
    <w:rsid w:val="00A740C9"/>
    <w:rsid w:val="00A74D6E"/>
    <w:rsid w:val="00A75497"/>
    <w:rsid w:val="00A76712"/>
    <w:rsid w:val="00A77D6B"/>
    <w:rsid w:val="00A80775"/>
    <w:rsid w:val="00A9000C"/>
    <w:rsid w:val="00A912E0"/>
    <w:rsid w:val="00A92D38"/>
    <w:rsid w:val="00A936E3"/>
    <w:rsid w:val="00A97672"/>
    <w:rsid w:val="00AA0926"/>
    <w:rsid w:val="00AA569B"/>
    <w:rsid w:val="00AB0AEA"/>
    <w:rsid w:val="00AB3E9F"/>
    <w:rsid w:val="00AB55CF"/>
    <w:rsid w:val="00AB64D5"/>
    <w:rsid w:val="00AB7DA3"/>
    <w:rsid w:val="00AC063E"/>
    <w:rsid w:val="00AC1E88"/>
    <w:rsid w:val="00AC2066"/>
    <w:rsid w:val="00AC2239"/>
    <w:rsid w:val="00AC493D"/>
    <w:rsid w:val="00AC60DB"/>
    <w:rsid w:val="00AD1A4F"/>
    <w:rsid w:val="00AD3AB8"/>
    <w:rsid w:val="00AF08D9"/>
    <w:rsid w:val="00AF1B8C"/>
    <w:rsid w:val="00AF45DE"/>
    <w:rsid w:val="00AF57B0"/>
    <w:rsid w:val="00AF674A"/>
    <w:rsid w:val="00AF6EE7"/>
    <w:rsid w:val="00B00AA3"/>
    <w:rsid w:val="00B00CF1"/>
    <w:rsid w:val="00B044F0"/>
    <w:rsid w:val="00B0547E"/>
    <w:rsid w:val="00B06D1D"/>
    <w:rsid w:val="00B14E05"/>
    <w:rsid w:val="00B1724B"/>
    <w:rsid w:val="00B2071E"/>
    <w:rsid w:val="00B22B75"/>
    <w:rsid w:val="00B23E8A"/>
    <w:rsid w:val="00B34435"/>
    <w:rsid w:val="00B357BF"/>
    <w:rsid w:val="00B402DC"/>
    <w:rsid w:val="00B47704"/>
    <w:rsid w:val="00B47C79"/>
    <w:rsid w:val="00B50B77"/>
    <w:rsid w:val="00B52F61"/>
    <w:rsid w:val="00B545D8"/>
    <w:rsid w:val="00B54988"/>
    <w:rsid w:val="00B56926"/>
    <w:rsid w:val="00B61602"/>
    <w:rsid w:val="00B639B7"/>
    <w:rsid w:val="00B652E9"/>
    <w:rsid w:val="00B67DED"/>
    <w:rsid w:val="00B700E6"/>
    <w:rsid w:val="00B734B4"/>
    <w:rsid w:val="00B74C5D"/>
    <w:rsid w:val="00B75B70"/>
    <w:rsid w:val="00B7684E"/>
    <w:rsid w:val="00B775BB"/>
    <w:rsid w:val="00B8452F"/>
    <w:rsid w:val="00B852F8"/>
    <w:rsid w:val="00B8607B"/>
    <w:rsid w:val="00B878BB"/>
    <w:rsid w:val="00B916DE"/>
    <w:rsid w:val="00B921B1"/>
    <w:rsid w:val="00B922C5"/>
    <w:rsid w:val="00B933FC"/>
    <w:rsid w:val="00B93C1D"/>
    <w:rsid w:val="00B96395"/>
    <w:rsid w:val="00BA32F6"/>
    <w:rsid w:val="00BA3A3E"/>
    <w:rsid w:val="00BA3F27"/>
    <w:rsid w:val="00BA674C"/>
    <w:rsid w:val="00BB0ACB"/>
    <w:rsid w:val="00BB12E3"/>
    <w:rsid w:val="00BB3526"/>
    <w:rsid w:val="00BB47E2"/>
    <w:rsid w:val="00BC0EA2"/>
    <w:rsid w:val="00BC195C"/>
    <w:rsid w:val="00BC1BE4"/>
    <w:rsid w:val="00BC24EE"/>
    <w:rsid w:val="00BC5118"/>
    <w:rsid w:val="00BC5638"/>
    <w:rsid w:val="00BC58C1"/>
    <w:rsid w:val="00BC61B9"/>
    <w:rsid w:val="00BC7940"/>
    <w:rsid w:val="00BD0352"/>
    <w:rsid w:val="00BD28D2"/>
    <w:rsid w:val="00BD3844"/>
    <w:rsid w:val="00BD6CB7"/>
    <w:rsid w:val="00BE1C73"/>
    <w:rsid w:val="00BE239E"/>
    <w:rsid w:val="00BE34BC"/>
    <w:rsid w:val="00BE41E7"/>
    <w:rsid w:val="00BE65FF"/>
    <w:rsid w:val="00BE76EA"/>
    <w:rsid w:val="00BE7F9E"/>
    <w:rsid w:val="00BF0CD6"/>
    <w:rsid w:val="00BF131D"/>
    <w:rsid w:val="00BF532E"/>
    <w:rsid w:val="00C00636"/>
    <w:rsid w:val="00C01049"/>
    <w:rsid w:val="00C023DE"/>
    <w:rsid w:val="00C023E5"/>
    <w:rsid w:val="00C024BE"/>
    <w:rsid w:val="00C11F69"/>
    <w:rsid w:val="00C13D4C"/>
    <w:rsid w:val="00C15B35"/>
    <w:rsid w:val="00C17F59"/>
    <w:rsid w:val="00C2137C"/>
    <w:rsid w:val="00C22CB2"/>
    <w:rsid w:val="00C258D7"/>
    <w:rsid w:val="00C26177"/>
    <w:rsid w:val="00C321F4"/>
    <w:rsid w:val="00C32E96"/>
    <w:rsid w:val="00C42799"/>
    <w:rsid w:val="00C4397C"/>
    <w:rsid w:val="00C44144"/>
    <w:rsid w:val="00C512D9"/>
    <w:rsid w:val="00C52A15"/>
    <w:rsid w:val="00C6105C"/>
    <w:rsid w:val="00C62554"/>
    <w:rsid w:val="00C63343"/>
    <w:rsid w:val="00C63B46"/>
    <w:rsid w:val="00C65257"/>
    <w:rsid w:val="00C753B9"/>
    <w:rsid w:val="00C75F74"/>
    <w:rsid w:val="00C76863"/>
    <w:rsid w:val="00C814A9"/>
    <w:rsid w:val="00C87012"/>
    <w:rsid w:val="00C915B3"/>
    <w:rsid w:val="00C93B7A"/>
    <w:rsid w:val="00C9630D"/>
    <w:rsid w:val="00CA1C11"/>
    <w:rsid w:val="00CA2DB0"/>
    <w:rsid w:val="00CB3961"/>
    <w:rsid w:val="00CB49EF"/>
    <w:rsid w:val="00CC630B"/>
    <w:rsid w:val="00CC6AE1"/>
    <w:rsid w:val="00CD2F5D"/>
    <w:rsid w:val="00CD3765"/>
    <w:rsid w:val="00CD5608"/>
    <w:rsid w:val="00CD6D23"/>
    <w:rsid w:val="00CE0BA4"/>
    <w:rsid w:val="00CE1391"/>
    <w:rsid w:val="00CE2889"/>
    <w:rsid w:val="00CE29A2"/>
    <w:rsid w:val="00CE6F14"/>
    <w:rsid w:val="00CE7EE1"/>
    <w:rsid w:val="00D02816"/>
    <w:rsid w:val="00D03299"/>
    <w:rsid w:val="00D10285"/>
    <w:rsid w:val="00D13AE8"/>
    <w:rsid w:val="00D149B1"/>
    <w:rsid w:val="00D15E1F"/>
    <w:rsid w:val="00D20FEF"/>
    <w:rsid w:val="00D31428"/>
    <w:rsid w:val="00D338A3"/>
    <w:rsid w:val="00D33D35"/>
    <w:rsid w:val="00D4065A"/>
    <w:rsid w:val="00D43671"/>
    <w:rsid w:val="00D44EE9"/>
    <w:rsid w:val="00D51989"/>
    <w:rsid w:val="00D52018"/>
    <w:rsid w:val="00D543E8"/>
    <w:rsid w:val="00D54F3C"/>
    <w:rsid w:val="00D62395"/>
    <w:rsid w:val="00D63B6C"/>
    <w:rsid w:val="00D65EB8"/>
    <w:rsid w:val="00D664E4"/>
    <w:rsid w:val="00D67E3D"/>
    <w:rsid w:val="00D67E77"/>
    <w:rsid w:val="00D70946"/>
    <w:rsid w:val="00D72831"/>
    <w:rsid w:val="00D732E1"/>
    <w:rsid w:val="00D8092E"/>
    <w:rsid w:val="00D84684"/>
    <w:rsid w:val="00D85A15"/>
    <w:rsid w:val="00D87DA6"/>
    <w:rsid w:val="00D87FA2"/>
    <w:rsid w:val="00D91FB2"/>
    <w:rsid w:val="00D94F1A"/>
    <w:rsid w:val="00D97601"/>
    <w:rsid w:val="00D97A30"/>
    <w:rsid w:val="00DA207E"/>
    <w:rsid w:val="00DA3B90"/>
    <w:rsid w:val="00DA40A6"/>
    <w:rsid w:val="00DA6AE7"/>
    <w:rsid w:val="00DB6D75"/>
    <w:rsid w:val="00DB7ADF"/>
    <w:rsid w:val="00DC0179"/>
    <w:rsid w:val="00DC105B"/>
    <w:rsid w:val="00DC11B1"/>
    <w:rsid w:val="00DD2DC2"/>
    <w:rsid w:val="00DD61F8"/>
    <w:rsid w:val="00DD7833"/>
    <w:rsid w:val="00DD7FA3"/>
    <w:rsid w:val="00DE00D4"/>
    <w:rsid w:val="00DE3A82"/>
    <w:rsid w:val="00DE4A27"/>
    <w:rsid w:val="00DE632B"/>
    <w:rsid w:val="00DF1A50"/>
    <w:rsid w:val="00DF587C"/>
    <w:rsid w:val="00DF6C72"/>
    <w:rsid w:val="00DF6E65"/>
    <w:rsid w:val="00E01ECC"/>
    <w:rsid w:val="00E03983"/>
    <w:rsid w:val="00E043EF"/>
    <w:rsid w:val="00E061FC"/>
    <w:rsid w:val="00E115FA"/>
    <w:rsid w:val="00E13C5F"/>
    <w:rsid w:val="00E13EA4"/>
    <w:rsid w:val="00E200FF"/>
    <w:rsid w:val="00E2213A"/>
    <w:rsid w:val="00E25205"/>
    <w:rsid w:val="00E27085"/>
    <w:rsid w:val="00E40A71"/>
    <w:rsid w:val="00E4307A"/>
    <w:rsid w:val="00E44248"/>
    <w:rsid w:val="00E443F8"/>
    <w:rsid w:val="00E537E2"/>
    <w:rsid w:val="00E53E38"/>
    <w:rsid w:val="00E56DCF"/>
    <w:rsid w:val="00E60776"/>
    <w:rsid w:val="00E67DE5"/>
    <w:rsid w:val="00E71CFB"/>
    <w:rsid w:val="00E7378B"/>
    <w:rsid w:val="00E74D61"/>
    <w:rsid w:val="00E7536B"/>
    <w:rsid w:val="00E75F5E"/>
    <w:rsid w:val="00E8092E"/>
    <w:rsid w:val="00E817EA"/>
    <w:rsid w:val="00E8181B"/>
    <w:rsid w:val="00E8241E"/>
    <w:rsid w:val="00E8485E"/>
    <w:rsid w:val="00E915F7"/>
    <w:rsid w:val="00E92728"/>
    <w:rsid w:val="00E92B36"/>
    <w:rsid w:val="00E95273"/>
    <w:rsid w:val="00EA26AC"/>
    <w:rsid w:val="00EA2EC1"/>
    <w:rsid w:val="00EA4431"/>
    <w:rsid w:val="00EB2504"/>
    <w:rsid w:val="00EC03A5"/>
    <w:rsid w:val="00EC0D6E"/>
    <w:rsid w:val="00EC185C"/>
    <w:rsid w:val="00EC45C7"/>
    <w:rsid w:val="00EC5B95"/>
    <w:rsid w:val="00EC7808"/>
    <w:rsid w:val="00EC7A44"/>
    <w:rsid w:val="00ED1C98"/>
    <w:rsid w:val="00ED3F98"/>
    <w:rsid w:val="00ED7A84"/>
    <w:rsid w:val="00EE3288"/>
    <w:rsid w:val="00EE4D6E"/>
    <w:rsid w:val="00EE53B7"/>
    <w:rsid w:val="00EF1F8E"/>
    <w:rsid w:val="00EF4F56"/>
    <w:rsid w:val="00F015BD"/>
    <w:rsid w:val="00F05B57"/>
    <w:rsid w:val="00F06FBA"/>
    <w:rsid w:val="00F1135A"/>
    <w:rsid w:val="00F15D11"/>
    <w:rsid w:val="00F226D7"/>
    <w:rsid w:val="00F22A0F"/>
    <w:rsid w:val="00F22CE0"/>
    <w:rsid w:val="00F25B6B"/>
    <w:rsid w:val="00F268E8"/>
    <w:rsid w:val="00F3062F"/>
    <w:rsid w:val="00F37F97"/>
    <w:rsid w:val="00F41BCC"/>
    <w:rsid w:val="00F42BFB"/>
    <w:rsid w:val="00F4427A"/>
    <w:rsid w:val="00F44DFA"/>
    <w:rsid w:val="00F46A6F"/>
    <w:rsid w:val="00F51B30"/>
    <w:rsid w:val="00F55654"/>
    <w:rsid w:val="00F56BA7"/>
    <w:rsid w:val="00F571A1"/>
    <w:rsid w:val="00F6085C"/>
    <w:rsid w:val="00F63B94"/>
    <w:rsid w:val="00F7316C"/>
    <w:rsid w:val="00F757E3"/>
    <w:rsid w:val="00F80BEB"/>
    <w:rsid w:val="00F80F0C"/>
    <w:rsid w:val="00F8376F"/>
    <w:rsid w:val="00F840BA"/>
    <w:rsid w:val="00F8511C"/>
    <w:rsid w:val="00F90CA9"/>
    <w:rsid w:val="00F914E2"/>
    <w:rsid w:val="00F9179B"/>
    <w:rsid w:val="00F94264"/>
    <w:rsid w:val="00F9513D"/>
    <w:rsid w:val="00FA0A2F"/>
    <w:rsid w:val="00FA35E9"/>
    <w:rsid w:val="00FA7907"/>
    <w:rsid w:val="00FB1074"/>
    <w:rsid w:val="00FB2D00"/>
    <w:rsid w:val="00FB3803"/>
    <w:rsid w:val="00FB776E"/>
    <w:rsid w:val="00FC2A4C"/>
    <w:rsid w:val="00FC2EDC"/>
    <w:rsid w:val="00FD048A"/>
    <w:rsid w:val="00FD31FF"/>
    <w:rsid w:val="00FD5BA6"/>
    <w:rsid w:val="00FE3420"/>
    <w:rsid w:val="00FE3C3F"/>
    <w:rsid w:val="00FE6CF0"/>
    <w:rsid w:val="00FF022A"/>
    <w:rsid w:val="00FF0274"/>
    <w:rsid w:val="00FF2310"/>
    <w:rsid w:val="00FF399B"/>
    <w:rsid w:val="00FF4D0E"/>
    <w:rsid w:val="00FF614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5A4E07"/>
  <w15:chartTrackingRefBased/>
  <w15:docId w15:val="{477B57F5-F8AF-4D8B-9247-F8321C507E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80ACF"/>
  </w:style>
  <w:style w:type="paragraph" w:styleId="Nagwek1">
    <w:name w:val="heading 1"/>
    <w:basedOn w:val="Normalny"/>
    <w:next w:val="Normalny"/>
    <w:link w:val="Nagwek1Znak"/>
    <w:uiPriority w:val="9"/>
    <w:qFormat/>
    <w:rsid w:val="004B64C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4B64C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5338F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59"/>
    <w:rsid w:val="004B64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4B64C3"/>
    <w:rPr>
      <w:rFonts w:asciiTheme="majorHAnsi" w:eastAsiaTheme="majorEastAsia" w:hAnsiTheme="majorHAnsi" w:cstheme="majorBidi"/>
      <w:color w:val="2F5496" w:themeColor="accent1" w:themeShade="BF"/>
      <w:sz w:val="32"/>
      <w:szCs w:val="32"/>
    </w:rPr>
  </w:style>
  <w:style w:type="paragraph" w:styleId="Akapitzlist">
    <w:name w:val="List Paragraph"/>
    <w:aliases w:val="Akapit z listą BS,Nag 1,Numerowanie,List Paragraph,Kolorowa lista — akcent 11,sw tekst,Obiekt,List Paragraph1,Punktor - wymiennik,01ListaArabska,Akapit z listą1,Akapit z listą 1,Chorzów - Akapit z listą,Tekst punktowanie"/>
    <w:basedOn w:val="Normalny"/>
    <w:link w:val="AkapitzlistZnak"/>
    <w:qFormat/>
    <w:rsid w:val="004B64C3"/>
    <w:pPr>
      <w:ind w:left="720"/>
      <w:contextualSpacing/>
    </w:pPr>
  </w:style>
  <w:style w:type="character" w:customStyle="1" w:styleId="Nagwek2Znak">
    <w:name w:val="Nagłówek 2 Znak"/>
    <w:basedOn w:val="Domylnaczcionkaakapitu"/>
    <w:link w:val="Nagwek2"/>
    <w:uiPriority w:val="9"/>
    <w:rsid w:val="004B64C3"/>
    <w:rPr>
      <w:rFonts w:asciiTheme="majorHAnsi" w:eastAsiaTheme="majorEastAsia" w:hAnsiTheme="majorHAnsi" w:cstheme="majorBidi"/>
      <w:color w:val="2F5496" w:themeColor="accent1" w:themeShade="BF"/>
      <w:sz w:val="26"/>
      <w:szCs w:val="26"/>
    </w:rPr>
  </w:style>
  <w:style w:type="paragraph" w:styleId="Legenda">
    <w:name w:val="caption"/>
    <w:aliases w:val="Legenda Znak,Legenda Znak Znak Znak,Legenda Znak Znak Znak Znak,Legenda Znak Znak Znak Znak Znak Znak,Legenda Znak Znak Znak Znak Znak Znak Znak,Legenda Znak Znak,Legenda Znak Znak Znak Znak Znak Znak Znak Znak Znak Z,Legenda Znak Z,Zdjęcie"/>
    <w:basedOn w:val="Normalny"/>
    <w:next w:val="Normalny"/>
    <w:link w:val="LegendaZnak1"/>
    <w:unhideWhenUsed/>
    <w:qFormat/>
    <w:rsid w:val="00F226D7"/>
    <w:pPr>
      <w:spacing w:after="200" w:line="240" w:lineRule="auto"/>
    </w:pPr>
    <w:rPr>
      <w:i/>
      <w:iCs/>
      <w:color w:val="44546A" w:themeColor="text2"/>
      <w:sz w:val="18"/>
      <w:szCs w:val="18"/>
    </w:rPr>
  </w:style>
  <w:style w:type="paragraph" w:styleId="Nagwek">
    <w:name w:val="header"/>
    <w:basedOn w:val="Normalny"/>
    <w:link w:val="NagwekZnak"/>
    <w:uiPriority w:val="99"/>
    <w:unhideWhenUsed/>
    <w:rsid w:val="00F226D7"/>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226D7"/>
  </w:style>
  <w:style w:type="paragraph" w:styleId="Stopka">
    <w:name w:val="footer"/>
    <w:basedOn w:val="Normalny"/>
    <w:link w:val="StopkaZnak"/>
    <w:uiPriority w:val="99"/>
    <w:unhideWhenUsed/>
    <w:rsid w:val="00F226D7"/>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226D7"/>
  </w:style>
  <w:style w:type="paragraph" w:styleId="Tekstprzypisudolnego">
    <w:name w:val="footnote text"/>
    <w:aliases w:val="Podrozdział,Znak,Tekst przypisu,Footnote,Podrozdzia3,-E Fuﬂnotentext,Fuﬂnotentext Ursprung,footnote text,Fußnotentext Ursprung,-E Fußnotentext,Fußnote,Footnote text,Tekst przypisu Znak Znak Znak Znak,Znak Znak Znak,Znak1,fn,o"/>
    <w:basedOn w:val="Normalny"/>
    <w:link w:val="TekstprzypisudolnegoZnak"/>
    <w:uiPriority w:val="99"/>
    <w:unhideWhenUsed/>
    <w:rsid w:val="00976D74"/>
    <w:pPr>
      <w:spacing w:after="0" w:line="240" w:lineRule="auto"/>
    </w:pPr>
    <w:rPr>
      <w:sz w:val="20"/>
      <w:szCs w:val="20"/>
    </w:rPr>
  </w:style>
  <w:style w:type="character" w:customStyle="1" w:styleId="TekstprzypisudolnegoZnak">
    <w:name w:val="Tekst przypisu dolnego Znak"/>
    <w:aliases w:val="Podrozdział Znak,Znak Znak,Tekst przypisu Znak,Footnote Znak,Podrozdzia3 Znak,-E Fuﬂnotentext Znak,Fuﬂnotentext Ursprung Znak,footnote text Znak,Fußnotentext Ursprung Znak,-E Fußnotentext Znak,Fußnote Znak,Footnote text Znak"/>
    <w:basedOn w:val="Domylnaczcionkaakapitu"/>
    <w:link w:val="Tekstprzypisudolnego"/>
    <w:uiPriority w:val="99"/>
    <w:rsid w:val="00976D74"/>
    <w:rPr>
      <w:sz w:val="20"/>
      <w:szCs w:val="20"/>
    </w:rPr>
  </w:style>
  <w:style w:type="character" w:styleId="Odwoanieprzypisudolnego">
    <w:name w:val="footnote reference"/>
    <w:aliases w:val="Odwo³anie przypisu,Footnote Reference Number,Footnote Reference_LVL6,Footnote Reference_LVL61,Footnote Reference_LVL62,Footnote Reference_LVL63,Footnote Reference_LVL64,Odwołanie przypisu,EN Footnote Reference,Times 10 Point"/>
    <w:basedOn w:val="Domylnaczcionkaakapitu"/>
    <w:unhideWhenUsed/>
    <w:rsid w:val="00976D74"/>
    <w:rPr>
      <w:vertAlign w:val="superscript"/>
    </w:rPr>
  </w:style>
  <w:style w:type="character" w:styleId="Hipercze">
    <w:name w:val="Hyperlink"/>
    <w:basedOn w:val="Domylnaczcionkaakapitu"/>
    <w:uiPriority w:val="99"/>
    <w:unhideWhenUsed/>
    <w:rsid w:val="00665C5E"/>
    <w:rPr>
      <w:color w:val="0563C1" w:themeColor="hyperlink"/>
      <w:u w:val="single"/>
    </w:rPr>
  </w:style>
  <w:style w:type="character" w:styleId="Nierozpoznanawzmianka">
    <w:name w:val="Unresolved Mention"/>
    <w:basedOn w:val="Domylnaczcionkaakapitu"/>
    <w:uiPriority w:val="99"/>
    <w:semiHidden/>
    <w:unhideWhenUsed/>
    <w:rsid w:val="00665C5E"/>
    <w:rPr>
      <w:color w:val="605E5C"/>
      <w:shd w:val="clear" w:color="auto" w:fill="E1DFDD"/>
    </w:rPr>
  </w:style>
  <w:style w:type="paragraph" w:styleId="Bezodstpw">
    <w:name w:val="No Spacing"/>
    <w:aliases w:val="ŚźródłoRysunków"/>
    <w:link w:val="BezodstpwZnak"/>
    <w:uiPriority w:val="1"/>
    <w:qFormat/>
    <w:rsid w:val="00123F5E"/>
    <w:pPr>
      <w:spacing w:after="0" w:line="240" w:lineRule="auto"/>
    </w:pPr>
    <w:rPr>
      <w:rFonts w:eastAsiaTheme="minorEastAsia"/>
    </w:rPr>
  </w:style>
  <w:style w:type="character" w:customStyle="1" w:styleId="BezodstpwZnak">
    <w:name w:val="Bez odstępów Znak"/>
    <w:aliases w:val="ŚźródłoRysunków Znak"/>
    <w:basedOn w:val="Domylnaczcionkaakapitu"/>
    <w:link w:val="Bezodstpw"/>
    <w:uiPriority w:val="1"/>
    <w:rsid w:val="00123F5E"/>
    <w:rPr>
      <w:rFonts w:eastAsiaTheme="minorEastAsia"/>
    </w:rPr>
  </w:style>
  <w:style w:type="character" w:customStyle="1" w:styleId="AkapitzlistZnak">
    <w:name w:val="Akapit z listą Znak"/>
    <w:aliases w:val="Akapit z listą BS Znak,Nag 1 Znak,Numerowanie Znak,List Paragraph Znak,Kolorowa lista — akcent 11 Znak,sw tekst Znak,Obiekt Znak,List Paragraph1 Znak,Punktor - wymiennik Znak,01ListaArabska Znak,Akapit z listą1 Znak"/>
    <w:link w:val="Akapitzlist"/>
    <w:qFormat/>
    <w:locked/>
    <w:rsid w:val="00123F5E"/>
  </w:style>
  <w:style w:type="character" w:customStyle="1" w:styleId="Nagwek3Znak">
    <w:name w:val="Nagłówek 3 Znak"/>
    <w:basedOn w:val="Domylnaczcionkaakapitu"/>
    <w:link w:val="Nagwek3"/>
    <w:uiPriority w:val="9"/>
    <w:rsid w:val="005338F0"/>
    <w:rPr>
      <w:rFonts w:asciiTheme="majorHAnsi" w:eastAsiaTheme="majorEastAsia" w:hAnsiTheme="majorHAnsi" w:cstheme="majorBidi"/>
      <w:color w:val="1F3763" w:themeColor="accent1" w:themeShade="7F"/>
      <w:sz w:val="24"/>
      <w:szCs w:val="24"/>
    </w:rPr>
  </w:style>
  <w:style w:type="paragraph" w:styleId="Tekstpodstawowywcity">
    <w:name w:val="Body Text Indent"/>
    <w:basedOn w:val="Normalny"/>
    <w:link w:val="TekstpodstawowywcityZnak"/>
    <w:uiPriority w:val="99"/>
    <w:unhideWhenUsed/>
    <w:rsid w:val="00812A0F"/>
    <w:pPr>
      <w:spacing w:after="120"/>
      <w:ind w:left="283"/>
    </w:pPr>
    <w:rPr>
      <w:rFonts w:ascii="Calibri" w:eastAsia="Calibri" w:hAnsi="Calibri" w:cs="Times New Roman"/>
    </w:rPr>
  </w:style>
  <w:style w:type="character" w:customStyle="1" w:styleId="TekstpodstawowywcityZnak">
    <w:name w:val="Tekst podstawowy wcięty Znak"/>
    <w:basedOn w:val="Domylnaczcionkaakapitu"/>
    <w:link w:val="Tekstpodstawowywcity"/>
    <w:uiPriority w:val="99"/>
    <w:rsid w:val="00812A0F"/>
    <w:rPr>
      <w:rFonts w:ascii="Calibri" w:eastAsia="Calibri" w:hAnsi="Calibri" w:cs="Times New Roman"/>
    </w:rPr>
  </w:style>
  <w:style w:type="paragraph" w:styleId="Tekstdymka">
    <w:name w:val="Balloon Text"/>
    <w:basedOn w:val="Normalny"/>
    <w:link w:val="TekstdymkaZnak"/>
    <w:uiPriority w:val="99"/>
    <w:unhideWhenUsed/>
    <w:rsid w:val="00997130"/>
    <w:pPr>
      <w:spacing w:after="0" w:line="240" w:lineRule="auto"/>
      <w:jc w:val="both"/>
    </w:pPr>
    <w:rPr>
      <w:rFonts w:ascii="Tahoma" w:eastAsiaTheme="minorEastAsia" w:hAnsi="Tahoma" w:cs="Tahoma"/>
      <w:sz w:val="16"/>
      <w:szCs w:val="16"/>
    </w:rPr>
  </w:style>
  <w:style w:type="character" w:customStyle="1" w:styleId="TekstdymkaZnak">
    <w:name w:val="Tekst dymka Znak"/>
    <w:basedOn w:val="Domylnaczcionkaakapitu"/>
    <w:link w:val="Tekstdymka"/>
    <w:uiPriority w:val="99"/>
    <w:rsid w:val="00997130"/>
    <w:rPr>
      <w:rFonts w:ascii="Tahoma" w:eastAsiaTheme="minorEastAsia" w:hAnsi="Tahoma" w:cs="Tahoma"/>
      <w:sz w:val="16"/>
      <w:szCs w:val="16"/>
    </w:rPr>
  </w:style>
  <w:style w:type="paragraph" w:styleId="Tekstpodstawowy">
    <w:name w:val="Body Text"/>
    <w:basedOn w:val="Normalny"/>
    <w:link w:val="TekstpodstawowyZnak"/>
    <w:uiPriority w:val="99"/>
    <w:unhideWhenUsed/>
    <w:rsid w:val="00997130"/>
    <w:pPr>
      <w:spacing w:after="120" w:line="360" w:lineRule="auto"/>
      <w:jc w:val="both"/>
    </w:pPr>
    <w:rPr>
      <w:rFonts w:eastAsiaTheme="minorEastAsia"/>
    </w:rPr>
  </w:style>
  <w:style w:type="character" w:customStyle="1" w:styleId="TekstpodstawowyZnak">
    <w:name w:val="Tekst podstawowy Znak"/>
    <w:basedOn w:val="Domylnaczcionkaakapitu"/>
    <w:link w:val="Tekstpodstawowy"/>
    <w:uiPriority w:val="99"/>
    <w:rsid w:val="00997130"/>
    <w:rPr>
      <w:rFonts w:eastAsiaTheme="minorEastAsia"/>
    </w:rPr>
  </w:style>
  <w:style w:type="paragraph" w:customStyle="1" w:styleId="rdo">
    <w:name w:val="Źródło"/>
    <w:basedOn w:val="Normalny"/>
    <w:link w:val="rdoZnak"/>
    <w:qFormat/>
    <w:rsid w:val="00997130"/>
    <w:pPr>
      <w:spacing w:after="200" w:line="360" w:lineRule="auto"/>
      <w:jc w:val="center"/>
    </w:pPr>
    <w:rPr>
      <w:rFonts w:eastAsiaTheme="minorEastAsia"/>
      <w:i/>
      <w:color w:val="11151A" w:themeColor="text2" w:themeShade="40"/>
      <w:sz w:val="18"/>
    </w:rPr>
  </w:style>
  <w:style w:type="character" w:customStyle="1" w:styleId="rdoZnak">
    <w:name w:val="Źródło Znak"/>
    <w:basedOn w:val="Domylnaczcionkaakapitu"/>
    <w:link w:val="rdo"/>
    <w:rsid w:val="00997130"/>
    <w:rPr>
      <w:rFonts w:eastAsiaTheme="minorEastAsia"/>
      <w:i/>
      <w:color w:val="11151A" w:themeColor="text2" w:themeShade="40"/>
      <w:sz w:val="18"/>
    </w:rPr>
  </w:style>
  <w:style w:type="character" w:customStyle="1" w:styleId="LegendaZnak1">
    <w:name w:val="Legenda Znak1"/>
    <w:aliases w:val="Legenda Znak Znak1,Legenda Znak Znak Znak Znak1,Legenda Znak Znak Znak Znak Znak,Legenda Znak Znak Znak Znak Znak Znak Znak1,Legenda Znak Znak Znak Znak Znak Znak Znak Znak,Legenda Znak Znak Znak1,Legenda Znak Z Znak,Zdjęcie Znak"/>
    <w:link w:val="Legenda"/>
    <w:qFormat/>
    <w:locked/>
    <w:rsid w:val="00997130"/>
    <w:rPr>
      <w:i/>
      <w:iCs/>
      <w:color w:val="44546A" w:themeColor="text2"/>
      <w:sz w:val="18"/>
      <w:szCs w:val="18"/>
    </w:rPr>
  </w:style>
  <w:style w:type="character" w:customStyle="1" w:styleId="FontStyle241">
    <w:name w:val="Font Style241"/>
    <w:basedOn w:val="Domylnaczcionkaakapitu"/>
    <w:uiPriority w:val="99"/>
    <w:rsid w:val="00997130"/>
    <w:rPr>
      <w:rFonts w:ascii="Times New Roman" w:hAnsi="Times New Roman" w:cs="Times New Roman"/>
      <w:color w:val="000000"/>
      <w:sz w:val="22"/>
      <w:szCs w:val="22"/>
    </w:rPr>
  </w:style>
  <w:style w:type="table" w:customStyle="1" w:styleId="Jasnalistaakcent21">
    <w:name w:val="Jasna lista — akcent 21"/>
    <w:basedOn w:val="Standardowy"/>
    <w:next w:val="Jasnalistaakcent2"/>
    <w:uiPriority w:val="61"/>
    <w:rsid w:val="00997130"/>
    <w:pPr>
      <w:spacing w:after="0" w:line="240" w:lineRule="auto"/>
    </w:p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Jasnalistaakcent2">
    <w:name w:val="Light List Accent 2"/>
    <w:basedOn w:val="Standardowy"/>
    <w:uiPriority w:val="61"/>
    <w:semiHidden/>
    <w:unhideWhenUsed/>
    <w:rsid w:val="00997130"/>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paragraph" w:styleId="Tekstpodstawowyzwciciem">
    <w:name w:val="Body Text First Indent"/>
    <w:basedOn w:val="Tekstpodstawowy"/>
    <w:link w:val="TekstpodstawowyzwciciemZnak"/>
    <w:uiPriority w:val="99"/>
    <w:semiHidden/>
    <w:unhideWhenUsed/>
    <w:rsid w:val="00997130"/>
    <w:pPr>
      <w:spacing w:after="160" w:line="259" w:lineRule="auto"/>
      <w:ind w:firstLine="360"/>
      <w:jc w:val="left"/>
    </w:pPr>
    <w:rPr>
      <w:rFonts w:eastAsiaTheme="minorHAnsi"/>
    </w:rPr>
  </w:style>
  <w:style w:type="character" w:customStyle="1" w:styleId="TekstpodstawowyzwciciemZnak">
    <w:name w:val="Tekst podstawowy z wcięciem Znak"/>
    <w:basedOn w:val="TekstpodstawowyZnak"/>
    <w:link w:val="Tekstpodstawowyzwciciem"/>
    <w:uiPriority w:val="99"/>
    <w:semiHidden/>
    <w:rsid w:val="00997130"/>
    <w:rPr>
      <w:rFonts w:eastAsiaTheme="minorEastAsia"/>
    </w:rPr>
  </w:style>
  <w:style w:type="paragraph" w:styleId="Nagwekspisutreci">
    <w:name w:val="TOC Heading"/>
    <w:basedOn w:val="Nagwek1"/>
    <w:next w:val="Normalny"/>
    <w:uiPriority w:val="39"/>
    <w:unhideWhenUsed/>
    <w:qFormat/>
    <w:rsid w:val="00075A1E"/>
    <w:pPr>
      <w:outlineLvl w:val="9"/>
    </w:pPr>
    <w:rPr>
      <w:lang w:eastAsia="pl-PL"/>
    </w:rPr>
  </w:style>
  <w:style w:type="paragraph" w:styleId="Spistreci1">
    <w:name w:val="toc 1"/>
    <w:basedOn w:val="Normalny"/>
    <w:next w:val="Normalny"/>
    <w:autoRedefine/>
    <w:uiPriority w:val="39"/>
    <w:unhideWhenUsed/>
    <w:rsid w:val="00075A1E"/>
    <w:pPr>
      <w:spacing w:after="100"/>
    </w:pPr>
  </w:style>
  <w:style w:type="character" w:styleId="Pogrubienie">
    <w:name w:val="Strong"/>
    <w:basedOn w:val="Domylnaczcionkaakapitu"/>
    <w:uiPriority w:val="22"/>
    <w:qFormat/>
    <w:rsid w:val="005262E3"/>
    <w:rPr>
      <w:b/>
      <w:bCs/>
    </w:rPr>
  </w:style>
  <w:style w:type="paragraph" w:customStyle="1" w:styleId="Normalny0">
    <w:name w:val="_Normalny"/>
    <w:basedOn w:val="Normalny"/>
    <w:qFormat/>
    <w:rsid w:val="005262E3"/>
    <w:pPr>
      <w:spacing w:after="200" w:line="360" w:lineRule="auto"/>
      <w:jc w:val="both"/>
    </w:pPr>
    <w:rPr>
      <w:rFonts w:eastAsiaTheme="minorEastAsia"/>
    </w:rPr>
  </w:style>
  <w:style w:type="paragraph" w:customStyle="1" w:styleId="STytuTabeli">
    <w:name w:val="STytuł Tabeli"/>
    <w:basedOn w:val="NormalnyWeb"/>
    <w:link w:val="STytuTabeliZnak"/>
    <w:qFormat/>
    <w:rsid w:val="005262E3"/>
    <w:pPr>
      <w:keepNext/>
      <w:keepLines/>
      <w:spacing w:before="100" w:beforeAutospacing="1" w:after="60" w:line="360" w:lineRule="auto"/>
      <w:jc w:val="both"/>
    </w:pPr>
    <w:rPr>
      <w:rFonts w:asciiTheme="minorHAnsi" w:eastAsia="Times New Roman" w:hAnsiTheme="minorHAnsi"/>
      <w:b/>
      <w:sz w:val="22"/>
      <w:szCs w:val="22"/>
      <w:lang w:eastAsia="pl-PL" w:bidi="en-US"/>
    </w:rPr>
  </w:style>
  <w:style w:type="character" w:customStyle="1" w:styleId="STytuTabeliZnak">
    <w:name w:val="STytuł Tabeli Znak"/>
    <w:link w:val="STytuTabeli"/>
    <w:qFormat/>
    <w:rsid w:val="005262E3"/>
    <w:rPr>
      <w:rFonts w:eastAsia="Times New Roman" w:cs="Times New Roman"/>
      <w:b/>
      <w:lang w:eastAsia="pl-PL" w:bidi="en-US"/>
    </w:rPr>
  </w:style>
  <w:style w:type="character" w:customStyle="1" w:styleId="FontStyle243">
    <w:name w:val="Font Style243"/>
    <w:basedOn w:val="Domylnaczcionkaakapitu"/>
    <w:uiPriority w:val="99"/>
    <w:rsid w:val="005262E3"/>
    <w:rPr>
      <w:rFonts w:ascii="Times New Roman" w:hAnsi="Times New Roman" w:cs="Times New Roman"/>
      <w:color w:val="000000"/>
      <w:sz w:val="22"/>
      <w:szCs w:val="22"/>
    </w:rPr>
  </w:style>
  <w:style w:type="paragraph" w:customStyle="1" w:styleId="Style74">
    <w:name w:val="Style74"/>
    <w:basedOn w:val="Normalny"/>
    <w:uiPriority w:val="99"/>
    <w:rsid w:val="005262E3"/>
    <w:pPr>
      <w:widowControl w:val="0"/>
      <w:autoSpaceDE w:val="0"/>
      <w:autoSpaceDN w:val="0"/>
      <w:adjustRightInd w:val="0"/>
      <w:spacing w:after="0" w:line="414" w:lineRule="exact"/>
      <w:ind w:firstLine="706"/>
      <w:jc w:val="both"/>
    </w:pPr>
    <w:rPr>
      <w:rFonts w:ascii="Times New Roman" w:eastAsiaTheme="minorEastAsia" w:hAnsi="Times New Roman" w:cs="Times New Roman"/>
      <w:sz w:val="24"/>
      <w:szCs w:val="24"/>
      <w:lang w:eastAsia="pl-PL"/>
    </w:rPr>
  </w:style>
  <w:style w:type="paragraph" w:customStyle="1" w:styleId="Style105">
    <w:name w:val="Style105"/>
    <w:basedOn w:val="Normalny"/>
    <w:uiPriority w:val="99"/>
    <w:rsid w:val="005262E3"/>
    <w:pPr>
      <w:widowControl w:val="0"/>
      <w:autoSpaceDE w:val="0"/>
      <w:autoSpaceDN w:val="0"/>
      <w:adjustRightInd w:val="0"/>
      <w:spacing w:after="0" w:line="416" w:lineRule="exact"/>
      <w:ind w:firstLine="715"/>
      <w:jc w:val="both"/>
    </w:pPr>
    <w:rPr>
      <w:rFonts w:ascii="Times New Roman" w:eastAsiaTheme="minorEastAsia" w:hAnsi="Times New Roman" w:cs="Times New Roman"/>
      <w:sz w:val="24"/>
      <w:szCs w:val="24"/>
      <w:lang w:eastAsia="pl-PL"/>
    </w:rPr>
  </w:style>
  <w:style w:type="paragraph" w:styleId="NormalnyWeb">
    <w:name w:val="Normal (Web)"/>
    <w:basedOn w:val="Normalny"/>
    <w:uiPriority w:val="99"/>
    <w:semiHidden/>
    <w:unhideWhenUsed/>
    <w:rsid w:val="005262E3"/>
    <w:rPr>
      <w:rFonts w:ascii="Times New Roman" w:hAnsi="Times New Roman" w:cs="Times New Roman"/>
      <w:sz w:val="24"/>
      <w:szCs w:val="24"/>
    </w:rPr>
  </w:style>
  <w:style w:type="paragraph" w:styleId="Spisilustracji">
    <w:name w:val="table of figures"/>
    <w:basedOn w:val="Normalny"/>
    <w:next w:val="Normalny"/>
    <w:uiPriority w:val="99"/>
    <w:unhideWhenUsed/>
    <w:rsid w:val="007C77C4"/>
    <w:pPr>
      <w:spacing w:after="0"/>
    </w:pPr>
  </w:style>
  <w:style w:type="paragraph" w:styleId="Spistreci2">
    <w:name w:val="toc 2"/>
    <w:basedOn w:val="Normalny"/>
    <w:next w:val="Normalny"/>
    <w:autoRedefine/>
    <w:uiPriority w:val="39"/>
    <w:unhideWhenUsed/>
    <w:rsid w:val="007C77C4"/>
    <w:pPr>
      <w:spacing w:after="100"/>
      <w:ind w:left="220"/>
    </w:pPr>
  </w:style>
  <w:style w:type="character" w:styleId="Odwoaniedokomentarza">
    <w:name w:val="annotation reference"/>
    <w:basedOn w:val="Domylnaczcionkaakapitu"/>
    <w:uiPriority w:val="99"/>
    <w:semiHidden/>
    <w:unhideWhenUsed/>
    <w:rsid w:val="006B4186"/>
    <w:rPr>
      <w:sz w:val="16"/>
      <w:szCs w:val="16"/>
    </w:rPr>
  </w:style>
  <w:style w:type="paragraph" w:styleId="Tekstkomentarza">
    <w:name w:val="annotation text"/>
    <w:basedOn w:val="Normalny"/>
    <w:link w:val="TekstkomentarzaZnak"/>
    <w:uiPriority w:val="99"/>
    <w:unhideWhenUsed/>
    <w:rsid w:val="006B4186"/>
    <w:pPr>
      <w:spacing w:line="240" w:lineRule="auto"/>
    </w:pPr>
    <w:rPr>
      <w:sz w:val="20"/>
      <w:szCs w:val="20"/>
    </w:rPr>
  </w:style>
  <w:style w:type="character" w:customStyle="1" w:styleId="TekstkomentarzaZnak">
    <w:name w:val="Tekst komentarza Znak"/>
    <w:basedOn w:val="Domylnaczcionkaakapitu"/>
    <w:link w:val="Tekstkomentarza"/>
    <w:uiPriority w:val="99"/>
    <w:rsid w:val="006B4186"/>
    <w:rPr>
      <w:sz w:val="20"/>
      <w:szCs w:val="20"/>
    </w:rPr>
  </w:style>
  <w:style w:type="paragraph" w:styleId="Tematkomentarza">
    <w:name w:val="annotation subject"/>
    <w:basedOn w:val="Tekstkomentarza"/>
    <w:next w:val="Tekstkomentarza"/>
    <w:link w:val="TematkomentarzaZnak"/>
    <w:uiPriority w:val="99"/>
    <w:semiHidden/>
    <w:unhideWhenUsed/>
    <w:rsid w:val="006B4186"/>
    <w:rPr>
      <w:b/>
      <w:bCs/>
    </w:rPr>
  </w:style>
  <w:style w:type="character" w:customStyle="1" w:styleId="TematkomentarzaZnak">
    <w:name w:val="Temat komentarza Znak"/>
    <w:basedOn w:val="TekstkomentarzaZnak"/>
    <w:link w:val="Tematkomentarza"/>
    <w:uiPriority w:val="99"/>
    <w:semiHidden/>
    <w:rsid w:val="006B4186"/>
    <w:rPr>
      <w:b/>
      <w:bCs/>
      <w:sz w:val="20"/>
      <w:szCs w:val="20"/>
    </w:rPr>
  </w:style>
  <w:style w:type="numbering" w:customStyle="1" w:styleId="Bezlisty1">
    <w:name w:val="Bez listy1"/>
    <w:next w:val="Bezlisty"/>
    <w:uiPriority w:val="99"/>
    <w:semiHidden/>
    <w:unhideWhenUsed/>
    <w:rsid w:val="00B402DC"/>
  </w:style>
  <w:style w:type="table" w:customStyle="1" w:styleId="Tabela-Siatka1">
    <w:name w:val="Tabela - Siatka1"/>
    <w:basedOn w:val="Standardowy"/>
    <w:next w:val="Tabela-Siatka"/>
    <w:uiPriority w:val="59"/>
    <w:rsid w:val="00B402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basedOn w:val="Domylnaczcionkaakapitu"/>
    <w:uiPriority w:val="99"/>
    <w:semiHidden/>
    <w:unhideWhenUsed/>
    <w:rsid w:val="00B402DC"/>
    <w:rPr>
      <w:color w:val="605E5C"/>
      <w:shd w:val="clear" w:color="auto" w:fill="E1DFDD"/>
    </w:rPr>
  </w:style>
  <w:style w:type="table" w:customStyle="1" w:styleId="Jasnalistaakcent211">
    <w:name w:val="Jasna lista — akcent 211"/>
    <w:basedOn w:val="Standardowy"/>
    <w:next w:val="Jasnalistaakcent2"/>
    <w:uiPriority w:val="61"/>
    <w:rsid w:val="00B402DC"/>
    <w:pPr>
      <w:spacing w:after="0" w:line="240" w:lineRule="auto"/>
    </w:p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Jasnalistaakcent22">
    <w:name w:val="Jasna lista — akcent 22"/>
    <w:basedOn w:val="Standardowy"/>
    <w:next w:val="Jasnalistaakcent2"/>
    <w:uiPriority w:val="61"/>
    <w:semiHidden/>
    <w:unhideWhenUsed/>
    <w:rsid w:val="00B402DC"/>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paragraph" w:customStyle="1" w:styleId="Default">
    <w:name w:val="Default"/>
    <w:rsid w:val="00B402DC"/>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ela-Siatka2">
    <w:name w:val="Tabela - Siatka2"/>
    <w:basedOn w:val="Standardowy"/>
    <w:next w:val="Tabela-Siatka"/>
    <w:uiPriority w:val="59"/>
    <w:rsid w:val="005057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694D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listaakcent212">
    <w:name w:val="Jasna lista — akcent 212"/>
    <w:basedOn w:val="Standardowy"/>
    <w:next w:val="Jasnalistaakcent2"/>
    <w:uiPriority w:val="61"/>
    <w:rsid w:val="00ED3F98"/>
    <w:pPr>
      <w:spacing w:after="0" w:line="240" w:lineRule="auto"/>
    </w:p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Styl4dotabel">
    <w:name w:val="Styl4 do tabel"/>
    <w:basedOn w:val="Normalny"/>
    <w:link w:val="Styl4dotabelZnak"/>
    <w:qFormat/>
    <w:rsid w:val="000366C6"/>
    <w:pPr>
      <w:suppressAutoHyphens/>
      <w:snapToGrid w:val="0"/>
      <w:spacing w:after="0" w:line="240" w:lineRule="auto"/>
      <w:jc w:val="center"/>
    </w:pPr>
    <w:rPr>
      <w:rFonts w:ascii="Calibri" w:eastAsia="Times New Roman" w:hAnsi="Calibri" w:cs="Times New Roman"/>
      <w:color w:val="000000"/>
      <w:sz w:val="20"/>
      <w:lang w:eastAsia="ar-SA"/>
    </w:rPr>
  </w:style>
  <w:style w:type="character" w:customStyle="1" w:styleId="Styl4dotabelZnak">
    <w:name w:val="Styl4 do tabel Znak"/>
    <w:basedOn w:val="Domylnaczcionkaakapitu"/>
    <w:link w:val="Styl4dotabel"/>
    <w:rsid w:val="000366C6"/>
    <w:rPr>
      <w:rFonts w:ascii="Calibri" w:eastAsia="Times New Roman" w:hAnsi="Calibri" w:cs="Times New Roman"/>
      <w:color w:val="000000"/>
      <w:sz w:val="20"/>
      <w:lang w:eastAsia="ar-SA"/>
    </w:rPr>
  </w:style>
  <w:style w:type="paragraph" w:customStyle="1" w:styleId="Styl4dotabelnagrowki">
    <w:name w:val="Styl4 do tabel nagrłowki"/>
    <w:basedOn w:val="Styl4dotabel"/>
    <w:link w:val="Styl4dotabelnagrowkiZnak"/>
    <w:qFormat/>
    <w:rsid w:val="000366C6"/>
    <w:rPr>
      <w:b/>
      <w:szCs w:val="20"/>
    </w:rPr>
  </w:style>
  <w:style w:type="character" w:customStyle="1" w:styleId="Styl4dotabelnagrowkiZnak">
    <w:name w:val="Styl4 do tabel nagrłowki Znak"/>
    <w:basedOn w:val="Styl4dotabelZnak"/>
    <w:link w:val="Styl4dotabelnagrowki"/>
    <w:rsid w:val="000366C6"/>
    <w:rPr>
      <w:rFonts w:ascii="Calibri" w:eastAsia="Times New Roman" w:hAnsi="Calibri" w:cs="Times New Roman"/>
      <w:b/>
      <w:color w:val="000000"/>
      <w:sz w:val="20"/>
      <w:szCs w:val="20"/>
      <w:lang w:eastAsia="ar-SA"/>
    </w:rPr>
  </w:style>
  <w:style w:type="table" w:customStyle="1" w:styleId="TableNormal">
    <w:name w:val="Table Normal"/>
    <w:uiPriority w:val="2"/>
    <w:semiHidden/>
    <w:unhideWhenUsed/>
    <w:qFormat/>
    <w:rsid w:val="0014617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146177"/>
    <w:pPr>
      <w:widowControl w:val="0"/>
      <w:autoSpaceDE w:val="0"/>
      <w:autoSpaceDN w:val="0"/>
      <w:spacing w:after="0" w:line="240" w:lineRule="auto"/>
    </w:pPr>
    <w:rPr>
      <w:rFonts w:ascii="Times New Roman" w:eastAsia="Times New Roman" w:hAnsi="Times New Roman" w:cs="Times New Roman"/>
    </w:rPr>
  </w:style>
  <w:style w:type="paragraph" w:styleId="Tytu">
    <w:name w:val="Title"/>
    <w:basedOn w:val="Normalny"/>
    <w:next w:val="Normalny"/>
    <w:link w:val="TytuZnak"/>
    <w:uiPriority w:val="10"/>
    <w:qFormat/>
    <w:rsid w:val="006D117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6D1177"/>
    <w:rPr>
      <w:rFonts w:asciiTheme="majorHAnsi" w:eastAsiaTheme="majorEastAsia" w:hAnsiTheme="majorHAnsi" w:cstheme="majorBidi"/>
      <w:spacing w:val="-10"/>
      <w:kern w:val="28"/>
      <w:sz w:val="56"/>
      <w:szCs w:val="56"/>
    </w:rPr>
  </w:style>
  <w:style w:type="paragraph" w:customStyle="1" w:styleId="o1">
    <w:name w:val="o1"/>
    <w:basedOn w:val="Normalny"/>
    <w:next w:val="Tekstprzypisudolnego"/>
    <w:uiPriority w:val="99"/>
    <w:unhideWhenUsed/>
    <w:rsid w:val="00BF131D"/>
    <w:pPr>
      <w:spacing w:after="0" w:line="240" w:lineRule="auto"/>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4823">
      <w:bodyDiv w:val="1"/>
      <w:marLeft w:val="0"/>
      <w:marRight w:val="0"/>
      <w:marTop w:val="0"/>
      <w:marBottom w:val="0"/>
      <w:divBdr>
        <w:top w:val="none" w:sz="0" w:space="0" w:color="auto"/>
        <w:left w:val="none" w:sz="0" w:space="0" w:color="auto"/>
        <w:bottom w:val="none" w:sz="0" w:space="0" w:color="auto"/>
        <w:right w:val="none" w:sz="0" w:space="0" w:color="auto"/>
      </w:divBdr>
    </w:div>
    <w:div w:id="1397116">
      <w:bodyDiv w:val="1"/>
      <w:marLeft w:val="0"/>
      <w:marRight w:val="0"/>
      <w:marTop w:val="0"/>
      <w:marBottom w:val="0"/>
      <w:divBdr>
        <w:top w:val="none" w:sz="0" w:space="0" w:color="auto"/>
        <w:left w:val="none" w:sz="0" w:space="0" w:color="auto"/>
        <w:bottom w:val="none" w:sz="0" w:space="0" w:color="auto"/>
        <w:right w:val="none" w:sz="0" w:space="0" w:color="auto"/>
      </w:divBdr>
    </w:div>
    <w:div w:id="29455583">
      <w:bodyDiv w:val="1"/>
      <w:marLeft w:val="0"/>
      <w:marRight w:val="0"/>
      <w:marTop w:val="0"/>
      <w:marBottom w:val="0"/>
      <w:divBdr>
        <w:top w:val="none" w:sz="0" w:space="0" w:color="auto"/>
        <w:left w:val="none" w:sz="0" w:space="0" w:color="auto"/>
        <w:bottom w:val="none" w:sz="0" w:space="0" w:color="auto"/>
        <w:right w:val="none" w:sz="0" w:space="0" w:color="auto"/>
      </w:divBdr>
    </w:div>
    <w:div w:id="32119875">
      <w:bodyDiv w:val="1"/>
      <w:marLeft w:val="0"/>
      <w:marRight w:val="0"/>
      <w:marTop w:val="0"/>
      <w:marBottom w:val="0"/>
      <w:divBdr>
        <w:top w:val="none" w:sz="0" w:space="0" w:color="auto"/>
        <w:left w:val="none" w:sz="0" w:space="0" w:color="auto"/>
        <w:bottom w:val="none" w:sz="0" w:space="0" w:color="auto"/>
        <w:right w:val="none" w:sz="0" w:space="0" w:color="auto"/>
      </w:divBdr>
    </w:div>
    <w:div w:id="59135263">
      <w:bodyDiv w:val="1"/>
      <w:marLeft w:val="0"/>
      <w:marRight w:val="0"/>
      <w:marTop w:val="0"/>
      <w:marBottom w:val="0"/>
      <w:divBdr>
        <w:top w:val="none" w:sz="0" w:space="0" w:color="auto"/>
        <w:left w:val="none" w:sz="0" w:space="0" w:color="auto"/>
        <w:bottom w:val="none" w:sz="0" w:space="0" w:color="auto"/>
        <w:right w:val="none" w:sz="0" w:space="0" w:color="auto"/>
      </w:divBdr>
    </w:div>
    <w:div w:id="69542872">
      <w:bodyDiv w:val="1"/>
      <w:marLeft w:val="0"/>
      <w:marRight w:val="0"/>
      <w:marTop w:val="0"/>
      <w:marBottom w:val="0"/>
      <w:divBdr>
        <w:top w:val="none" w:sz="0" w:space="0" w:color="auto"/>
        <w:left w:val="none" w:sz="0" w:space="0" w:color="auto"/>
        <w:bottom w:val="none" w:sz="0" w:space="0" w:color="auto"/>
        <w:right w:val="none" w:sz="0" w:space="0" w:color="auto"/>
      </w:divBdr>
      <w:divsChild>
        <w:div w:id="2043510146">
          <w:marLeft w:val="0"/>
          <w:marRight w:val="0"/>
          <w:marTop w:val="0"/>
          <w:marBottom w:val="0"/>
          <w:divBdr>
            <w:top w:val="none" w:sz="0" w:space="0" w:color="auto"/>
            <w:left w:val="none" w:sz="0" w:space="0" w:color="auto"/>
            <w:bottom w:val="none" w:sz="0" w:space="0" w:color="auto"/>
            <w:right w:val="none" w:sz="0" w:space="0" w:color="auto"/>
          </w:divBdr>
        </w:div>
      </w:divsChild>
    </w:div>
    <w:div w:id="78448506">
      <w:bodyDiv w:val="1"/>
      <w:marLeft w:val="0"/>
      <w:marRight w:val="0"/>
      <w:marTop w:val="0"/>
      <w:marBottom w:val="0"/>
      <w:divBdr>
        <w:top w:val="none" w:sz="0" w:space="0" w:color="auto"/>
        <w:left w:val="none" w:sz="0" w:space="0" w:color="auto"/>
        <w:bottom w:val="none" w:sz="0" w:space="0" w:color="auto"/>
        <w:right w:val="none" w:sz="0" w:space="0" w:color="auto"/>
      </w:divBdr>
    </w:div>
    <w:div w:id="89859372">
      <w:bodyDiv w:val="1"/>
      <w:marLeft w:val="0"/>
      <w:marRight w:val="0"/>
      <w:marTop w:val="0"/>
      <w:marBottom w:val="0"/>
      <w:divBdr>
        <w:top w:val="none" w:sz="0" w:space="0" w:color="auto"/>
        <w:left w:val="none" w:sz="0" w:space="0" w:color="auto"/>
        <w:bottom w:val="none" w:sz="0" w:space="0" w:color="auto"/>
        <w:right w:val="none" w:sz="0" w:space="0" w:color="auto"/>
      </w:divBdr>
    </w:div>
    <w:div w:id="114060196">
      <w:bodyDiv w:val="1"/>
      <w:marLeft w:val="0"/>
      <w:marRight w:val="0"/>
      <w:marTop w:val="0"/>
      <w:marBottom w:val="0"/>
      <w:divBdr>
        <w:top w:val="none" w:sz="0" w:space="0" w:color="auto"/>
        <w:left w:val="none" w:sz="0" w:space="0" w:color="auto"/>
        <w:bottom w:val="none" w:sz="0" w:space="0" w:color="auto"/>
        <w:right w:val="none" w:sz="0" w:space="0" w:color="auto"/>
      </w:divBdr>
    </w:div>
    <w:div w:id="118572794">
      <w:bodyDiv w:val="1"/>
      <w:marLeft w:val="0"/>
      <w:marRight w:val="0"/>
      <w:marTop w:val="0"/>
      <w:marBottom w:val="0"/>
      <w:divBdr>
        <w:top w:val="none" w:sz="0" w:space="0" w:color="auto"/>
        <w:left w:val="none" w:sz="0" w:space="0" w:color="auto"/>
        <w:bottom w:val="none" w:sz="0" w:space="0" w:color="auto"/>
        <w:right w:val="none" w:sz="0" w:space="0" w:color="auto"/>
      </w:divBdr>
    </w:div>
    <w:div w:id="140847899">
      <w:bodyDiv w:val="1"/>
      <w:marLeft w:val="0"/>
      <w:marRight w:val="0"/>
      <w:marTop w:val="0"/>
      <w:marBottom w:val="0"/>
      <w:divBdr>
        <w:top w:val="none" w:sz="0" w:space="0" w:color="auto"/>
        <w:left w:val="none" w:sz="0" w:space="0" w:color="auto"/>
        <w:bottom w:val="none" w:sz="0" w:space="0" w:color="auto"/>
        <w:right w:val="none" w:sz="0" w:space="0" w:color="auto"/>
      </w:divBdr>
    </w:div>
    <w:div w:id="172040287">
      <w:bodyDiv w:val="1"/>
      <w:marLeft w:val="0"/>
      <w:marRight w:val="0"/>
      <w:marTop w:val="0"/>
      <w:marBottom w:val="0"/>
      <w:divBdr>
        <w:top w:val="none" w:sz="0" w:space="0" w:color="auto"/>
        <w:left w:val="none" w:sz="0" w:space="0" w:color="auto"/>
        <w:bottom w:val="none" w:sz="0" w:space="0" w:color="auto"/>
        <w:right w:val="none" w:sz="0" w:space="0" w:color="auto"/>
      </w:divBdr>
    </w:div>
    <w:div w:id="175730517">
      <w:bodyDiv w:val="1"/>
      <w:marLeft w:val="0"/>
      <w:marRight w:val="0"/>
      <w:marTop w:val="0"/>
      <w:marBottom w:val="0"/>
      <w:divBdr>
        <w:top w:val="none" w:sz="0" w:space="0" w:color="auto"/>
        <w:left w:val="none" w:sz="0" w:space="0" w:color="auto"/>
        <w:bottom w:val="none" w:sz="0" w:space="0" w:color="auto"/>
        <w:right w:val="none" w:sz="0" w:space="0" w:color="auto"/>
      </w:divBdr>
    </w:div>
    <w:div w:id="176771609">
      <w:bodyDiv w:val="1"/>
      <w:marLeft w:val="0"/>
      <w:marRight w:val="0"/>
      <w:marTop w:val="0"/>
      <w:marBottom w:val="0"/>
      <w:divBdr>
        <w:top w:val="none" w:sz="0" w:space="0" w:color="auto"/>
        <w:left w:val="none" w:sz="0" w:space="0" w:color="auto"/>
        <w:bottom w:val="none" w:sz="0" w:space="0" w:color="auto"/>
        <w:right w:val="none" w:sz="0" w:space="0" w:color="auto"/>
      </w:divBdr>
    </w:div>
    <w:div w:id="195194558">
      <w:bodyDiv w:val="1"/>
      <w:marLeft w:val="0"/>
      <w:marRight w:val="0"/>
      <w:marTop w:val="0"/>
      <w:marBottom w:val="0"/>
      <w:divBdr>
        <w:top w:val="none" w:sz="0" w:space="0" w:color="auto"/>
        <w:left w:val="none" w:sz="0" w:space="0" w:color="auto"/>
        <w:bottom w:val="none" w:sz="0" w:space="0" w:color="auto"/>
        <w:right w:val="none" w:sz="0" w:space="0" w:color="auto"/>
      </w:divBdr>
    </w:div>
    <w:div w:id="199317797">
      <w:bodyDiv w:val="1"/>
      <w:marLeft w:val="0"/>
      <w:marRight w:val="0"/>
      <w:marTop w:val="0"/>
      <w:marBottom w:val="0"/>
      <w:divBdr>
        <w:top w:val="none" w:sz="0" w:space="0" w:color="auto"/>
        <w:left w:val="none" w:sz="0" w:space="0" w:color="auto"/>
        <w:bottom w:val="none" w:sz="0" w:space="0" w:color="auto"/>
        <w:right w:val="none" w:sz="0" w:space="0" w:color="auto"/>
      </w:divBdr>
    </w:div>
    <w:div w:id="199710190">
      <w:bodyDiv w:val="1"/>
      <w:marLeft w:val="0"/>
      <w:marRight w:val="0"/>
      <w:marTop w:val="0"/>
      <w:marBottom w:val="0"/>
      <w:divBdr>
        <w:top w:val="none" w:sz="0" w:space="0" w:color="auto"/>
        <w:left w:val="none" w:sz="0" w:space="0" w:color="auto"/>
        <w:bottom w:val="none" w:sz="0" w:space="0" w:color="auto"/>
        <w:right w:val="none" w:sz="0" w:space="0" w:color="auto"/>
      </w:divBdr>
    </w:div>
    <w:div w:id="201939279">
      <w:bodyDiv w:val="1"/>
      <w:marLeft w:val="0"/>
      <w:marRight w:val="0"/>
      <w:marTop w:val="0"/>
      <w:marBottom w:val="0"/>
      <w:divBdr>
        <w:top w:val="none" w:sz="0" w:space="0" w:color="auto"/>
        <w:left w:val="none" w:sz="0" w:space="0" w:color="auto"/>
        <w:bottom w:val="none" w:sz="0" w:space="0" w:color="auto"/>
        <w:right w:val="none" w:sz="0" w:space="0" w:color="auto"/>
      </w:divBdr>
    </w:div>
    <w:div w:id="223640412">
      <w:bodyDiv w:val="1"/>
      <w:marLeft w:val="0"/>
      <w:marRight w:val="0"/>
      <w:marTop w:val="0"/>
      <w:marBottom w:val="0"/>
      <w:divBdr>
        <w:top w:val="none" w:sz="0" w:space="0" w:color="auto"/>
        <w:left w:val="none" w:sz="0" w:space="0" w:color="auto"/>
        <w:bottom w:val="none" w:sz="0" w:space="0" w:color="auto"/>
        <w:right w:val="none" w:sz="0" w:space="0" w:color="auto"/>
      </w:divBdr>
    </w:div>
    <w:div w:id="225069195">
      <w:bodyDiv w:val="1"/>
      <w:marLeft w:val="0"/>
      <w:marRight w:val="0"/>
      <w:marTop w:val="0"/>
      <w:marBottom w:val="0"/>
      <w:divBdr>
        <w:top w:val="none" w:sz="0" w:space="0" w:color="auto"/>
        <w:left w:val="none" w:sz="0" w:space="0" w:color="auto"/>
        <w:bottom w:val="none" w:sz="0" w:space="0" w:color="auto"/>
        <w:right w:val="none" w:sz="0" w:space="0" w:color="auto"/>
      </w:divBdr>
    </w:div>
    <w:div w:id="238246688">
      <w:bodyDiv w:val="1"/>
      <w:marLeft w:val="0"/>
      <w:marRight w:val="0"/>
      <w:marTop w:val="0"/>
      <w:marBottom w:val="0"/>
      <w:divBdr>
        <w:top w:val="none" w:sz="0" w:space="0" w:color="auto"/>
        <w:left w:val="none" w:sz="0" w:space="0" w:color="auto"/>
        <w:bottom w:val="none" w:sz="0" w:space="0" w:color="auto"/>
        <w:right w:val="none" w:sz="0" w:space="0" w:color="auto"/>
      </w:divBdr>
    </w:div>
    <w:div w:id="245580339">
      <w:bodyDiv w:val="1"/>
      <w:marLeft w:val="0"/>
      <w:marRight w:val="0"/>
      <w:marTop w:val="0"/>
      <w:marBottom w:val="0"/>
      <w:divBdr>
        <w:top w:val="none" w:sz="0" w:space="0" w:color="auto"/>
        <w:left w:val="none" w:sz="0" w:space="0" w:color="auto"/>
        <w:bottom w:val="none" w:sz="0" w:space="0" w:color="auto"/>
        <w:right w:val="none" w:sz="0" w:space="0" w:color="auto"/>
      </w:divBdr>
    </w:div>
    <w:div w:id="249437408">
      <w:bodyDiv w:val="1"/>
      <w:marLeft w:val="0"/>
      <w:marRight w:val="0"/>
      <w:marTop w:val="0"/>
      <w:marBottom w:val="0"/>
      <w:divBdr>
        <w:top w:val="none" w:sz="0" w:space="0" w:color="auto"/>
        <w:left w:val="none" w:sz="0" w:space="0" w:color="auto"/>
        <w:bottom w:val="none" w:sz="0" w:space="0" w:color="auto"/>
        <w:right w:val="none" w:sz="0" w:space="0" w:color="auto"/>
      </w:divBdr>
    </w:div>
    <w:div w:id="267541387">
      <w:bodyDiv w:val="1"/>
      <w:marLeft w:val="0"/>
      <w:marRight w:val="0"/>
      <w:marTop w:val="0"/>
      <w:marBottom w:val="0"/>
      <w:divBdr>
        <w:top w:val="none" w:sz="0" w:space="0" w:color="auto"/>
        <w:left w:val="none" w:sz="0" w:space="0" w:color="auto"/>
        <w:bottom w:val="none" w:sz="0" w:space="0" w:color="auto"/>
        <w:right w:val="none" w:sz="0" w:space="0" w:color="auto"/>
      </w:divBdr>
    </w:div>
    <w:div w:id="271329802">
      <w:bodyDiv w:val="1"/>
      <w:marLeft w:val="0"/>
      <w:marRight w:val="0"/>
      <w:marTop w:val="0"/>
      <w:marBottom w:val="0"/>
      <w:divBdr>
        <w:top w:val="none" w:sz="0" w:space="0" w:color="auto"/>
        <w:left w:val="none" w:sz="0" w:space="0" w:color="auto"/>
        <w:bottom w:val="none" w:sz="0" w:space="0" w:color="auto"/>
        <w:right w:val="none" w:sz="0" w:space="0" w:color="auto"/>
      </w:divBdr>
    </w:div>
    <w:div w:id="275216526">
      <w:bodyDiv w:val="1"/>
      <w:marLeft w:val="0"/>
      <w:marRight w:val="0"/>
      <w:marTop w:val="0"/>
      <w:marBottom w:val="0"/>
      <w:divBdr>
        <w:top w:val="none" w:sz="0" w:space="0" w:color="auto"/>
        <w:left w:val="none" w:sz="0" w:space="0" w:color="auto"/>
        <w:bottom w:val="none" w:sz="0" w:space="0" w:color="auto"/>
        <w:right w:val="none" w:sz="0" w:space="0" w:color="auto"/>
      </w:divBdr>
    </w:div>
    <w:div w:id="278223623">
      <w:bodyDiv w:val="1"/>
      <w:marLeft w:val="0"/>
      <w:marRight w:val="0"/>
      <w:marTop w:val="0"/>
      <w:marBottom w:val="0"/>
      <w:divBdr>
        <w:top w:val="none" w:sz="0" w:space="0" w:color="auto"/>
        <w:left w:val="none" w:sz="0" w:space="0" w:color="auto"/>
        <w:bottom w:val="none" w:sz="0" w:space="0" w:color="auto"/>
        <w:right w:val="none" w:sz="0" w:space="0" w:color="auto"/>
      </w:divBdr>
    </w:div>
    <w:div w:id="279265234">
      <w:bodyDiv w:val="1"/>
      <w:marLeft w:val="0"/>
      <w:marRight w:val="0"/>
      <w:marTop w:val="0"/>
      <w:marBottom w:val="0"/>
      <w:divBdr>
        <w:top w:val="none" w:sz="0" w:space="0" w:color="auto"/>
        <w:left w:val="none" w:sz="0" w:space="0" w:color="auto"/>
        <w:bottom w:val="none" w:sz="0" w:space="0" w:color="auto"/>
        <w:right w:val="none" w:sz="0" w:space="0" w:color="auto"/>
      </w:divBdr>
    </w:div>
    <w:div w:id="280036465">
      <w:bodyDiv w:val="1"/>
      <w:marLeft w:val="0"/>
      <w:marRight w:val="0"/>
      <w:marTop w:val="0"/>
      <w:marBottom w:val="0"/>
      <w:divBdr>
        <w:top w:val="none" w:sz="0" w:space="0" w:color="auto"/>
        <w:left w:val="none" w:sz="0" w:space="0" w:color="auto"/>
        <w:bottom w:val="none" w:sz="0" w:space="0" w:color="auto"/>
        <w:right w:val="none" w:sz="0" w:space="0" w:color="auto"/>
      </w:divBdr>
    </w:div>
    <w:div w:id="303121904">
      <w:bodyDiv w:val="1"/>
      <w:marLeft w:val="0"/>
      <w:marRight w:val="0"/>
      <w:marTop w:val="0"/>
      <w:marBottom w:val="0"/>
      <w:divBdr>
        <w:top w:val="none" w:sz="0" w:space="0" w:color="auto"/>
        <w:left w:val="none" w:sz="0" w:space="0" w:color="auto"/>
        <w:bottom w:val="none" w:sz="0" w:space="0" w:color="auto"/>
        <w:right w:val="none" w:sz="0" w:space="0" w:color="auto"/>
      </w:divBdr>
    </w:div>
    <w:div w:id="307169430">
      <w:bodyDiv w:val="1"/>
      <w:marLeft w:val="0"/>
      <w:marRight w:val="0"/>
      <w:marTop w:val="0"/>
      <w:marBottom w:val="0"/>
      <w:divBdr>
        <w:top w:val="none" w:sz="0" w:space="0" w:color="auto"/>
        <w:left w:val="none" w:sz="0" w:space="0" w:color="auto"/>
        <w:bottom w:val="none" w:sz="0" w:space="0" w:color="auto"/>
        <w:right w:val="none" w:sz="0" w:space="0" w:color="auto"/>
      </w:divBdr>
    </w:div>
    <w:div w:id="324362958">
      <w:bodyDiv w:val="1"/>
      <w:marLeft w:val="0"/>
      <w:marRight w:val="0"/>
      <w:marTop w:val="0"/>
      <w:marBottom w:val="0"/>
      <w:divBdr>
        <w:top w:val="none" w:sz="0" w:space="0" w:color="auto"/>
        <w:left w:val="none" w:sz="0" w:space="0" w:color="auto"/>
        <w:bottom w:val="none" w:sz="0" w:space="0" w:color="auto"/>
        <w:right w:val="none" w:sz="0" w:space="0" w:color="auto"/>
      </w:divBdr>
    </w:div>
    <w:div w:id="358746368">
      <w:bodyDiv w:val="1"/>
      <w:marLeft w:val="0"/>
      <w:marRight w:val="0"/>
      <w:marTop w:val="0"/>
      <w:marBottom w:val="0"/>
      <w:divBdr>
        <w:top w:val="none" w:sz="0" w:space="0" w:color="auto"/>
        <w:left w:val="none" w:sz="0" w:space="0" w:color="auto"/>
        <w:bottom w:val="none" w:sz="0" w:space="0" w:color="auto"/>
        <w:right w:val="none" w:sz="0" w:space="0" w:color="auto"/>
      </w:divBdr>
    </w:div>
    <w:div w:id="359866561">
      <w:bodyDiv w:val="1"/>
      <w:marLeft w:val="0"/>
      <w:marRight w:val="0"/>
      <w:marTop w:val="0"/>
      <w:marBottom w:val="0"/>
      <w:divBdr>
        <w:top w:val="none" w:sz="0" w:space="0" w:color="auto"/>
        <w:left w:val="none" w:sz="0" w:space="0" w:color="auto"/>
        <w:bottom w:val="none" w:sz="0" w:space="0" w:color="auto"/>
        <w:right w:val="none" w:sz="0" w:space="0" w:color="auto"/>
      </w:divBdr>
    </w:div>
    <w:div w:id="407314977">
      <w:bodyDiv w:val="1"/>
      <w:marLeft w:val="0"/>
      <w:marRight w:val="0"/>
      <w:marTop w:val="0"/>
      <w:marBottom w:val="0"/>
      <w:divBdr>
        <w:top w:val="none" w:sz="0" w:space="0" w:color="auto"/>
        <w:left w:val="none" w:sz="0" w:space="0" w:color="auto"/>
        <w:bottom w:val="none" w:sz="0" w:space="0" w:color="auto"/>
        <w:right w:val="none" w:sz="0" w:space="0" w:color="auto"/>
      </w:divBdr>
    </w:div>
    <w:div w:id="409160692">
      <w:bodyDiv w:val="1"/>
      <w:marLeft w:val="0"/>
      <w:marRight w:val="0"/>
      <w:marTop w:val="0"/>
      <w:marBottom w:val="0"/>
      <w:divBdr>
        <w:top w:val="none" w:sz="0" w:space="0" w:color="auto"/>
        <w:left w:val="none" w:sz="0" w:space="0" w:color="auto"/>
        <w:bottom w:val="none" w:sz="0" w:space="0" w:color="auto"/>
        <w:right w:val="none" w:sz="0" w:space="0" w:color="auto"/>
      </w:divBdr>
    </w:div>
    <w:div w:id="427039919">
      <w:bodyDiv w:val="1"/>
      <w:marLeft w:val="0"/>
      <w:marRight w:val="0"/>
      <w:marTop w:val="0"/>
      <w:marBottom w:val="0"/>
      <w:divBdr>
        <w:top w:val="none" w:sz="0" w:space="0" w:color="auto"/>
        <w:left w:val="none" w:sz="0" w:space="0" w:color="auto"/>
        <w:bottom w:val="none" w:sz="0" w:space="0" w:color="auto"/>
        <w:right w:val="none" w:sz="0" w:space="0" w:color="auto"/>
      </w:divBdr>
    </w:div>
    <w:div w:id="456798466">
      <w:bodyDiv w:val="1"/>
      <w:marLeft w:val="0"/>
      <w:marRight w:val="0"/>
      <w:marTop w:val="0"/>
      <w:marBottom w:val="0"/>
      <w:divBdr>
        <w:top w:val="none" w:sz="0" w:space="0" w:color="auto"/>
        <w:left w:val="none" w:sz="0" w:space="0" w:color="auto"/>
        <w:bottom w:val="none" w:sz="0" w:space="0" w:color="auto"/>
        <w:right w:val="none" w:sz="0" w:space="0" w:color="auto"/>
      </w:divBdr>
    </w:div>
    <w:div w:id="471681027">
      <w:bodyDiv w:val="1"/>
      <w:marLeft w:val="0"/>
      <w:marRight w:val="0"/>
      <w:marTop w:val="0"/>
      <w:marBottom w:val="0"/>
      <w:divBdr>
        <w:top w:val="none" w:sz="0" w:space="0" w:color="auto"/>
        <w:left w:val="none" w:sz="0" w:space="0" w:color="auto"/>
        <w:bottom w:val="none" w:sz="0" w:space="0" w:color="auto"/>
        <w:right w:val="none" w:sz="0" w:space="0" w:color="auto"/>
      </w:divBdr>
    </w:div>
    <w:div w:id="478838280">
      <w:bodyDiv w:val="1"/>
      <w:marLeft w:val="0"/>
      <w:marRight w:val="0"/>
      <w:marTop w:val="0"/>
      <w:marBottom w:val="0"/>
      <w:divBdr>
        <w:top w:val="none" w:sz="0" w:space="0" w:color="auto"/>
        <w:left w:val="none" w:sz="0" w:space="0" w:color="auto"/>
        <w:bottom w:val="none" w:sz="0" w:space="0" w:color="auto"/>
        <w:right w:val="none" w:sz="0" w:space="0" w:color="auto"/>
      </w:divBdr>
    </w:div>
    <w:div w:id="489369475">
      <w:bodyDiv w:val="1"/>
      <w:marLeft w:val="0"/>
      <w:marRight w:val="0"/>
      <w:marTop w:val="0"/>
      <w:marBottom w:val="0"/>
      <w:divBdr>
        <w:top w:val="none" w:sz="0" w:space="0" w:color="auto"/>
        <w:left w:val="none" w:sz="0" w:space="0" w:color="auto"/>
        <w:bottom w:val="none" w:sz="0" w:space="0" w:color="auto"/>
        <w:right w:val="none" w:sz="0" w:space="0" w:color="auto"/>
      </w:divBdr>
    </w:div>
    <w:div w:id="509490895">
      <w:bodyDiv w:val="1"/>
      <w:marLeft w:val="0"/>
      <w:marRight w:val="0"/>
      <w:marTop w:val="0"/>
      <w:marBottom w:val="0"/>
      <w:divBdr>
        <w:top w:val="none" w:sz="0" w:space="0" w:color="auto"/>
        <w:left w:val="none" w:sz="0" w:space="0" w:color="auto"/>
        <w:bottom w:val="none" w:sz="0" w:space="0" w:color="auto"/>
        <w:right w:val="none" w:sz="0" w:space="0" w:color="auto"/>
      </w:divBdr>
    </w:div>
    <w:div w:id="548301522">
      <w:bodyDiv w:val="1"/>
      <w:marLeft w:val="0"/>
      <w:marRight w:val="0"/>
      <w:marTop w:val="0"/>
      <w:marBottom w:val="0"/>
      <w:divBdr>
        <w:top w:val="none" w:sz="0" w:space="0" w:color="auto"/>
        <w:left w:val="none" w:sz="0" w:space="0" w:color="auto"/>
        <w:bottom w:val="none" w:sz="0" w:space="0" w:color="auto"/>
        <w:right w:val="none" w:sz="0" w:space="0" w:color="auto"/>
      </w:divBdr>
    </w:div>
    <w:div w:id="573705169">
      <w:bodyDiv w:val="1"/>
      <w:marLeft w:val="0"/>
      <w:marRight w:val="0"/>
      <w:marTop w:val="0"/>
      <w:marBottom w:val="0"/>
      <w:divBdr>
        <w:top w:val="none" w:sz="0" w:space="0" w:color="auto"/>
        <w:left w:val="none" w:sz="0" w:space="0" w:color="auto"/>
        <w:bottom w:val="none" w:sz="0" w:space="0" w:color="auto"/>
        <w:right w:val="none" w:sz="0" w:space="0" w:color="auto"/>
      </w:divBdr>
    </w:div>
    <w:div w:id="582226228">
      <w:bodyDiv w:val="1"/>
      <w:marLeft w:val="0"/>
      <w:marRight w:val="0"/>
      <w:marTop w:val="0"/>
      <w:marBottom w:val="0"/>
      <w:divBdr>
        <w:top w:val="none" w:sz="0" w:space="0" w:color="auto"/>
        <w:left w:val="none" w:sz="0" w:space="0" w:color="auto"/>
        <w:bottom w:val="none" w:sz="0" w:space="0" w:color="auto"/>
        <w:right w:val="none" w:sz="0" w:space="0" w:color="auto"/>
      </w:divBdr>
    </w:div>
    <w:div w:id="586769212">
      <w:bodyDiv w:val="1"/>
      <w:marLeft w:val="0"/>
      <w:marRight w:val="0"/>
      <w:marTop w:val="0"/>
      <w:marBottom w:val="0"/>
      <w:divBdr>
        <w:top w:val="none" w:sz="0" w:space="0" w:color="auto"/>
        <w:left w:val="none" w:sz="0" w:space="0" w:color="auto"/>
        <w:bottom w:val="none" w:sz="0" w:space="0" w:color="auto"/>
        <w:right w:val="none" w:sz="0" w:space="0" w:color="auto"/>
      </w:divBdr>
    </w:div>
    <w:div w:id="597056850">
      <w:bodyDiv w:val="1"/>
      <w:marLeft w:val="0"/>
      <w:marRight w:val="0"/>
      <w:marTop w:val="0"/>
      <w:marBottom w:val="0"/>
      <w:divBdr>
        <w:top w:val="none" w:sz="0" w:space="0" w:color="auto"/>
        <w:left w:val="none" w:sz="0" w:space="0" w:color="auto"/>
        <w:bottom w:val="none" w:sz="0" w:space="0" w:color="auto"/>
        <w:right w:val="none" w:sz="0" w:space="0" w:color="auto"/>
      </w:divBdr>
    </w:div>
    <w:div w:id="612906972">
      <w:bodyDiv w:val="1"/>
      <w:marLeft w:val="0"/>
      <w:marRight w:val="0"/>
      <w:marTop w:val="0"/>
      <w:marBottom w:val="0"/>
      <w:divBdr>
        <w:top w:val="none" w:sz="0" w:space="0" w:color="auto"/>
        <w:left w:val="none" w:sz="0" w:space="0" w:color="auto"/>
        <w:bottom w:val="none" w:sz="0" w:space="0" w:color="auto"/>
        <w:right w:val="none" w:sz="0" w:space="0" w:color="auto"/>
      </w:divBdr>
    </w:div>
    <w:div w:id="620574161">
      <w:bodyDiv w:val="1"/>
      <w:marLeft w:val="0"/>
      <w:marRight w:val="0"/>
      <w:marTop w:val="0"/>
      <w:marBottom w:val="0"/>
      <w:divBdr>
        <w:top w:val="none" w:sz="0" w:space="0" w:color="auto"/>
        <w:left w:val="none" w:sz="0" w:space="0" w:color="auto"/>
        <w:bottom w:val="none" w:sz="0" w:space="0" w:color="auto"/>
        <w:right w:val="none" w:sz="0" w:space="0" w:color="auto"/>
      </w:divBdr>
    </w:div>
    <w:div w:id="632175799">
      <w:bodyDiv w:val="1"/>
      <w:marLeft w:val="0"/>
      <w:marRight w:val="0"/>
      <w:marTop w:val="0"/>
      <w:marBottom w:val="0"/>
      <w:divBdr>
        <w:top w:val="none" w:sz="0" w:space="0" w:color="auto"/>
        <w:left w:val="none" w:sz="0" w:space="0" w:color="auto"/>
        <w:bottom w:val="none" w:sz="0" w:space="0" w:color="auto"/>
        <w:right w:val="none" w:sz="0" w:space="0" w:color="auto"/>
      </w:divBdr>
    </w:div>
    <w:div w:id="636376424">
      <w:bodyDiv w:val="1"/>
      <w:marLeft w:val="0"/>
      <w:marRight w:val="0"/>
      <w:marTop w:val="0"/>
      <w:marBottom w:val="0"/>
      <w:divBdr>
        <w:top w:val="none" w:sz="0" w:space="0" w:color="auto"/>
        <w:left w:val="none" w:sz="0" w:space="0" w:color="auto"/>
        <w:bottom w:val="none" w:sz="0" w:space="0" w:color="auto"/>
        <w:right w:val="none" w:sz="0" w:space="0" w:color="auto"/>
      </w:divBdr>
    </w:div>
    <w:div w:id="641427340">
      <w:bodyDiv w:val="1"/>
      <w:marLeft w:val="0"/>
      <w:marRight w:val="0"/>
      <w:marTop w:val="0"/>
      <w:marBottom w:val="0"/>
      <w:divBdr>
        <w:top w:val="none" w:sz="0" w:space="0" w:color="auto"/>
        <w:left w:val="none" w:sz="0" w:space="0" w:color="auto"/>
        <w:bottom w:val="none" w:sz="0" w:space="0" w:color="auto"/>
        <w:right w:val="none" w:sz="0" w:space="0" w:color="auto"/>
      </w:divBdr>
    </w:div>
    <w:div w:id="649478928">
      <w:bodyDiv w:val="1"/>
      <w:marLeft w:val="0"/>
      <w:marRight w:val="0"/>
      <w:marTop w:val="0"/>
      <w:marBottom w:val="0"/>
      <w:divBdr>
        <w:top w:val="none" w:sz="0" w:space="0" w:color="auto"/>
        <w:left w:val="none" w:sz="0" w:space="0" w:color="auto"/>
        <w:bottom w:val="none" w:sz="0" w:space="0" w:color="auto"/>
        <w:right w:val="none" w:sz="0" w:space="0" w:color="auto"/>
      </w:divBdr>
    </w:div>
    <w:div w:id="654726936">
      <w:bodyDiv w:val="1"/>
      <w:marLeft w:val="0"/>
      <w:marRight w:val="0"/>
      <w:marTop w:val="0"/>
      <w:marBottom w:val="0"/>
      <w:divBdr>
        <w:top w:val="none" w:sz="0" w:space="0" w:color="auto"/>
        <w:left w:val="none" w:sz="0" w:space="0" w:color="auto"/>
        <w:bottom w:val="none" w:sz="0" w:space="0" w:color="auto"/>
        <w:right w:val="none" w:sz="0" w:space="0" w:color="auto"/>
      </w:divBdr>
    </w:div>
    <w:div w:id="695010673">
      <w:bodyDiv w:val="1"/>
      <w:marLeft w:val="0"/>
      <w:marRight w:val="0"/>
      <w:marTop w:val="0"/>
      <w:marBottom w:val="0"/>
      <w:divBdr>
        <w:top w:val="none" w:sz="0" w:space="0" w:color="auto"/>
        <w:left w:val="none" w:sz="0" w:space="0" w:color="auto"/>
        <w:bottom w:val="none" w:sz="0" w:space="0" w:color="auto"/>
        <w:right w:val="none" w:sz="0" w:space="0" w:color="auto"/>
      </w:divBdr>
    </w:div>
    <w:div w:id="743533299">
      <w:bodyDiv w:val="1"/>
      <w:marLeft w:val="0"/>
      <w:marRight w:val="0"/>
      <w:marTop w:val="0"/>
      <w:marBottom w:val="0"/>
      <w:divBdr>
        <w:top w:val="none" w:sz="0" w:space="0" w:color="auto"/>
        <w:left w:val="none" w:sz="0" w:space="0" w:color="auto"/>
        <w:bottom w:val="none" w:sz="0" w:space="0" w:color="auto"/>
        <w:right w:val="none" w:sz="0" w:space="0" w:color="auto"/>
      </w:divBdr>
    </w:div>
    <w:div w:id="750855083">
      <w:bodyDiv w:val="1"/>
      <w:marLeft w:val="0"/>
      <w:marRight w:val="0"/>
      <w:marTop w:val="0"/>
      <w:marBottom w:val="0"/>
      <w:divBdr>
        <w:top w:val="none" w:sz="0" w:space="0" w:color="auto"/>
        <w:left w:val="none" w:sz="0" w:space="0" w:color="auto"/>
        <w:bottom w:val="none" w:sz="0" w:space="0" w:color="auto"/>
        <w:right w:val="none" w:sz="0" w:space="0" w:color="auto"/>
      </w:divBdr>
    </w:div>
    <w:div w:id="752702827">
      <w:bodyDiv w:val="1"/>
      <w:marLeft w:val="0"/>
      <w:marRight w:val="0"/>
      <w:marTop w:val="0"/>
      <w:marBottom w:val="0"/>
      <w:divBdr>
        <w:top w:val="none" w:sz="0" w:space="0" w:color="auto"/>
        <w:left w:val="none" w:sz="0" w:space="0" w:color="auto"/>
        <w:bottom w:val="none" w:sz="0" w:space="0" w:color="auto"/>
        <w:right w:val="none" w:sz="0" w:space="0" w:color="auto"/>
      </w:divBdr>
    </w:div>
    <w:div w:id="776101976">
      <w:bodyDiv w:val="1"/>
      <w:marLeft w:val="0"/>
      <w:marRight w:val="0"/>
      <w:marTop w:val="0"/>
      <w:marBottom w:val="0"/>
      <w:divBdr>
        <w:top w:val="none" w:sz="0" w:space="0" w:color="auto"/>
        <w:left w:val="none" w:sz="0" w:space="0" w:color="auto"/>
        <w:bottom w:val="none" w:sz="0" w:space="0" w:color="auto"/>
        <w:right w:val="none" w:sz="0" w:space="0" w:color="auto"/>
      </w:divBdr>
    </w:div>
    <w:div w:id="776410060">
      <w:bodyDiv w:val="1"/>
      <w:marLeft w:val="0"/>
      <w:marRight w:val="0"/>
      <w:marTop w:val="0"/>
      <w:marBottom w:val="0"/>
      <w:divBdr>
        <w:top w:val="none" w:sz="0" w:space="0" w:color="auto"/>
        <w:left w:val="none" w:sz="0" w:space="0" w:color="auto"/>
        <w:bottom w:val="none" w:sz="0" w:space="0" w:color="auto"/>
        <w:right w:val="none" w:sz="0" w:space="0" w:color="auto"/>
      </w:divBdr>
    </w:div>
    <w:div w:id="777867078">
      <w:bodyDiv w:val="1"/>
      <w:marLeft w:val="0"/>
      <w:marRight w:val="0"/>
      <w:marTop w:val="0"/>
      <w:marBottom w:val="0"/>
      <w:divBdr>
        <w:top w:val="none" w:sz="0" w:space="0" w:color="auto"/>
        <w:left w:val="none" w:sz="0" w:space="0" w:color="auto"/>
        <w:bottom w:val="none" w:sz="0" w:space="0" w:color="auto"/>
        <w:right w:val="none" w:sz="0" w:space="0" w:color="auto"/>
      </w:divBdr>
    </w:div>
    <w:div w:id="807940010">
      <w:bodyDiv w:val="1"/>
      <w:marLeft w:val="0"/>
      <w:marRight w:val="0"/>
      <w:marTop w:val="0"/>
      <w:marBottom w:val="0"/>
      <w:divBdr>
        <w:top w:val="none" w:sz="0" w:space="0" w:color="auto"/>
        <w:left w:val="none" w:sz="0" w:space="0" w:color="auto"/>
        <w:bottom w:val="none" w:sz="0" w:space="0" w:color="auto"/>
        <w:right w:val="none" w:sz="0" w:space="0" w:color="auto"/>
      </w:divBdr>
    </w:div>
    <w:div w:id="812215532">
      <w:bodyDiv w:val="1"/>
      <w:marLeft w:val="0"/>
      <w:marRight w:val="0"/>
      <w:marTop w:val="0"/>
      <w:marBottom w:val="0"/>
      <w:divBdr>
        <w:top w:val="none" w:sz="0" w:space="0" w:color="auto"/>
        <w:left w:val="none" w:sz="0" w:space="0" w:color="auto"/>
        <w:bottom w:val="none" w:sz="0" w:space="0" w:color="auto"/>
        <w:right w:val="none" w:sz="0" w:space="0" w:color="auto"/>
      </w:divBdr>
    </w:div>
    <w:div w:id="813571656">
      <w:bodyDiv w:val="1"/>
      <w:marLeft w:val="0"/>
      <w:marRight w:val="0"/>
      <w:marTop w:val="0"/>
      <w:marBottom w:val="0"/>
      <w:divBdr>
        <w:top w:val="none" w:sz="0" w:space="0" w:color="auto"/>
        <w:left w:val="none" w:sz="0" w:space="0" w:color="auto"/>
        <w:bottom w:val="none" w:sz="0" w:space="0" w:color="auto"/>
        <w:right w:val="none" w:sz="0" w:space="0" w:color="auto"/>
      </w:divBdr>
    </w:div>
    <w:div w:id="816648214">
      <w:bodyDiv w:val="1"/>
      <w:marLeft w:val="0"/>
      <w:marRight w:val="0"/>
      <w:marTop w:val="0"/>
      <w:marBottom w:val="0"/>
      <w:divBdr>
        <w:top w:val="none" w:sz="0" w:space="0" w:color="auto"/>
        <w:left w:val="none" w:sz="0" w:space="0" w:color="auto"/>
        <w:bottom w:val="none" w:sz="0" w:space="0" w:color="auto"/>
        <w:right w:val="none" w:sz="0" w:space="0" w:color="auto"/>
      </w:divBdr>
    </w:div>
    <w:div w:id="825783561">
      <w:bodyDiv w:val="1"/>
      <w:marLeft w:val="0"/>
      <w:marRight w:val="0"/>
      <w:marTop w:val="0"/>
      <w:marBottom w:val="0"/>
      <w:divBdr>
        <w:top w:val="none" w:sz="0" w:space="0" w:color="auto"/>
        <w:left w:val="none" w:sz="0" w:space="0" w:color="auto"/>
        <w:bottom w:val="none" w:sz="0" w:space="0" w:color="auto"/>
        <w:right w:val="none" w:sz="0" w:space="0" w:color="auto"/>
      </w:divBdr>
    </w:div>
    <w:div w:id="826559534">
      <w:bodyDiv w:val="1"/>
      <w:marLeft w:val="0"/>
      <w:marRight w:val="0"/>
      <w:marTop w:val="0"/>
      <w:marBottom w:val="0"/>
      <w:divBdr>
        <w:top w:val="none" w:sz="0" w:space="0" w:color="auto"/>
        <w:left w:val="none" w:sz="0" w:space="0" w:color="auto"/>
        <w:bottom w:val="none" w:sz="0" w:space="0" w:color="auto"/>
        <w:right w:val="none" w:sz="0" w:space="0" w:color="auto"/>
      </w:divBdr>
    </w:div>
    <w:div w:id="859777356">
      <w:bodyDiv w:val="1"/>
      <w:marLeft w:val="0"/>
      <w:marRight w:val="0"/>
      <w:marTop w:val="0"/>
      <w:marBottom w:val="0"/>
      <w:divBdr>
        <w:top w:val="none" w:sz="0" w:space="0" w:color="auto"/>
        <w:left w:val="none" w:sz="0" w:space="0" w:color="auto"/>
        <w:bottom w:val="none" w:sz="0" w:space="0" w:color="auto"/>
        <w:right w:val="none" w:sz="0" w:space="0" w:color="auto"/>
      </w:divBdr>
    </w:div>
    <w:div w:id="879979860">
      <w:bodyDiv w:val="1"/>
      <w:marLeft w:val="0"/>
      <w:marRight w:val="0"/>
      <w:marTop w:val="0"/>
      <w:marBottom w:val="0"/>
      <w:divBdr>
        <w:top w:val="none" w:sz="0" w:space="0" w:color="auto"/>
        <w:left w:val="none" w:sz="0" w:space="0" w:color="auto"/>
        <w:bottom w:val="none" w:sz="0" w:space="0" w:color="auto"/>
        <w:right w:val="none" w:sz="0" w:space="0" w:color="auto"/>
      </w:divBdr>
    </w:div>
    <w:div w:id="888222948">
      <w:bodyDiv w:val="1"/>
      <w:marLeft w:val="0"/>
      <w:marRight w:val="0"/>
      <w:marTop w:val="0"/>
      <w:marBottom w:val="0"/>
      <w:divBdr>
        <w:top w:val="none" w:sz="0" w:space="0" w:color="auto"/>
        <w:left w:val="none" w:sz="0" w:space="0" w:color="auto"/>
        <w:bottom w:val="none" w:sz="0" w:space="0" w:color="auto"/>
        <w:right w:val="none" w:sz="0" w:space="0" w:color="auto"/>
      </w:divBdr>
    </w:div>
    <w:div w:id="888301683">
      <w:bodyDiv w:val="1"/>
      <w:marLeft w:val="0"/>
      <w:marRight w:val="0"/>
      <w:marTop w:val="0"/>
      <w:marBottom w:val="0"/>
      <w:divBdr>
        <w:top w:val="none" w:sz="0" w:space="0" w:color="auto"/>
        <w:left w:val="none" w:sz="0" w:space="0" w:color="auto"/>
        <w:bottom w:val="none" w:sz="0" w:space="0" w:color="auto"/>
        <w:right w:val="none" w:sz="0" w:space="0" w:color="auto"/>
      </w:divBdr>
    </w:div>
    <w:div w:id="895627556">
      <w:bodyDiv w:val="1"/>
      <w:marLeft w:val="0"/>
      <w:marRight w:val="0"/>
      <w:marTop w:val="0"/>
      <w:marBottom w:val="0"/>
      <w:divBdr>
        <w:top w:val="none" w:sz="0" w:space="0" w:color="auto"/>
        <w:left w:val="none" w:sz="0" w:space="0" w:color="auto"/>
        <w:bottom w:val="none" w:sz="0" w:space="0" w:color="auto"/>
        <w:right w:val="none" w:sz="0" w:space="0" w:color="auto"/>
      </w:divBdr>
    </w:div>
    <w:div w:id="910970847">
      <w:bodyDiv w:val="1"/>
      <w:marLeft w:val="0"/>
      <w:marRight w:val="0"/>
      <w:marTop w:val="0"/>
      <w:marBottom w:val="0"/>
      <w:divBdr>
        <w:top w:val="none" w:sz="0" w:space="0" w:color="auto"/>
        <w:left w:val="none" w:sz="0" w:space="0" w:color="auto"/>
        <w:bottom w:val="none" w:sz="0" w:space="0" w:color="auto"/>
        <w:right w:val="none" w:sz="0" w:space="0" w:color="auto"/>
      </w:divBdr>
    </w:div>
    <w:div w:id="911889755">
      <w:bodyDiv w:val="1"/>
      <w:marLeft w:val="0"/>
      <w:marRight w:val="0"/>
      <w:marTop w:val="0"/>
      <w:marBottom w:val="0"/>
      <w:divBdr>
        <w:top w:val="none" w:sz="0" w:space="0" w:color="auto"/>
        <w:left w:val="none" w:sz="0" w:space="0" w:color="auto"/>
        <w:bottom w:val="none" w:sz="0" w:space="0" w:color="auto"/>
        <w:right w:val="none" w:sz="0" w:space="0" w:color="auto"/>
      </w:divBdr>
    </w:div>
    <w:div w:id="922253574">
      <w:bodyDiv w:val="1"/>
      <w:marLeft w:val="0"/>
      <w:marRight w:val="0"/>
      <w:marTop w:val="0"/>
      <w:marBottom w:val="0"/>
      <w:divBdr>
        <w:top w:val="none" w:sz="0" w:space="0" w:color="auto"/>
        <w:left w:val="none" w:sz="0" w:space="0" w:color="auto"/>
        <w:bottom w:val="none" w:sz="0" w:space="0" w:color="auto"/>
        <w:right w:val="none" w:sz="0" w:space="0" w:color="auto"/>
      </w:divBdr>
      <w:divsChild>
        <w:div w:id="1494494453">
          <w:marLeft w:val="0"/>
          <w:marRight w:val="0"/>
          <w:marTop w:val="0"/>
          <w:marBottom w:val="0"/>
          <w:divBdr>
            <w:top w:val="none" w:sz="0" w:space="0" w:color="auto"/>
            <w:left w:val="none" w:sz="0" w:space="0" w:color="auto"/>
            <w:bottom w:val="none" w:sz="0" w:space="0" w:color="auto"/>
            <w:right w:val="none" w:sz="0" w:space="0" w:color="auto"/>
          </w:divBdr>
        </w:div>
      </w:divsChild>
    </w:div>
    <w:div w:id="938368987">
      <w:bodyDiv w:val="1"/>
      <w:marLeft w:val="0"/>
      <w:marRight w:val="0"/>
      <w:marTop w:val="0"/>
      <w:marBottom w:val="0"/>
      <w:divBdr>
        <w:top w:val="none" w:sz="0" w:space="0" w:color="auto"/>
        <w:left w:val="none" w:sz="0" w:space="0" w:color="auto"/>
        <w:bottom w:val="none" w:sz="0" w:space="0" w:color="auto"/>
        <w:right w:val="none" w:sz="0" w:space="0" w:color="auto"/>
      </w:divBdr>
    </w:div>
    <w:div w:id="944850732">
      <w:bodyDiv w:val="1"/>
      <w:marLeft w:val="0"/>
      <w:marRight w:val="0"/>
      <w:marTop w:val="0"/>
      <w:marBottom w:val="0"/>
      <w:divBdr>
        <w:top w:val="none" w:sz="0" w:space="0" w:color="auto"/>
        <w:left w:val="none" w:sz="0" w:space="0" w:color="auto"/>
        <w:bottom w:val="none" w:sz="0" w:space="0" w:color="auto"/>
        <w:right w:val="none" w:sz="0" w:space="0" w:color="auto"/>
      </w:divBdr>
    </w:div>
    <w:div w:id="946425830">
      <w:bodyDiv w:val="1"/>
      <w:marLeft w:val="0"/>
      <w:marRight w:val="0"/>
      <w:marTop w:val="0"/>
      <w:marBottom w:val="0"/>
      <w:divBdr>
        <w:top w:val="none" w:sz="0" w:space="0" w:color="auto"/>
        <w:left w:val="none" w:sz="0" w:space="0" w:color="auto"/>
        <w:bottom w:val="none" w:sz="0" w:space="0" w:color="auto"/>
        <w:right w:val="none" w:sz="0" w:space="0" w:color="auto"/>
      </w:divBdr>
    </w:div>
    <w:div w:id="956565474">
      <w:bodyDiv w:val="1"/>
      <w:marLeft w:val="0"/>
      <w:marRight w:val="0"/>
      <w:marTop w:val="0"/>
      <w:marBottom w:val="0"/>
      <w:divBdr>
        <w:top w:val="none" w:sz="0" w:space="0" w:color="auto"/>
        <w:left w:val="none" w:sz="0" w:space="0" w:color="auto"/>
        <w:bottom w:val="none" w:sz="0" w:space="0" w:color="auto"/>
        <w:right w:val="none" w:sz="0" w:space="0" w:color="auto"/>
      </w:divBdr>
    </w:div>
    <w:div w:id="961107097">
      <w:bodyDiv w:val="1"/>
      <w:marLeft w:val="0"/>
      <w:marRight w:val="0"/>
      <w:marTop w:val="0"/>
      <w:marBottom w:val="0"/>
      <w:divBdr>
        <w:top w:val="none" w:sz="0" w:space="0" w:color="auto"/>
        <w:left w:val="none" w:sz="0" w:space="0" w:color="auto"/>
        <w:bottom w:val="none" w:sz="0" w:space="0" w:color="auto"/>
        <w:right w:val="none" w:sz="0" w:space="0" w:color="auto"/>
      </w:divBdr>
    </w:div>
    <w:div w:id="963971192">
      <w:bodyDiv w:val="1"/>
      <w:marLeft w:val="0"/>
      <w:marRight w:val="0"/>
      <w:marTop w:val="0"/>
      <w:marBottom w:val="0"/>
      <w:divBdr>
        <w:top w:val="none" w:sz="0" w:space="0" w:color="auto"/>
        <w:left w:val="none" w:sz="0" w:space="0" w:color="auto"/>
        <w:bottom w:val="none" w:sz="0" w:space="0" w:color="auto"/>
        <w:right w:val="none" w:sz="0" w:space="0" w:color="auto"/>
      </w:divBdr>
    </w:div>
    <w:div w:id="969364692">
      <w:bodyDiv w:val="1"/>
      <w:marLeft w:val="0"/>
      <w:marRight w:val="0"/>
      <w:marTop w:val="0"/>
      <w:marBottom w:val="0"/>
      <w:divBdr>
        <w:top w:val="none" w:sz="0" w:space="0" w:color="auto"/>
        <w:left w:val="none" w:sz="0" w:space="0" w:color="auto"/>
        <w:bottom w:val="none" w:sz="0" w:space="0" w:color="auto"/>
        <w:right w:val="none" w:sz="0" w:space="0" w:color="auto"/>
      </w:divBdr>
    </w:div>
    <w:div w:id="978800731">
      <w:bodyDiv w:val="1"/>
      <w:marLeft w:val="0"/>
      <w:marRight w:val="0"/>
      <w:marTop w:val="0"/>
      <w:marBottom w:val="0"/>
      <w:divBdr>
        <w:top w:val="none" w:sz="0" w:space="0" w:color="auto"/>
        <w:left w:val="none" w:sz="0" w:space="0" w:color="auto"/>
        <w:bottom w:val="none" w:sz="0" w:space="0" w:color="auto"/>
        <w:right w:val="none" w:sz="0" w:space="0" w:color="auto"/>
      </w:divBdr>
    </w:div>
    <w:div w:id="989557584">
      <w:bodyDiv w:val="1"/>
      <w:marLeft w:val="0"/>
      <w:marRight w:val="0"/>
      <w:marTop w:val="0"/>
      <w:marBottom w:val="0"/>
      <w:divBdr>
        <w:top w:val="none" w:sz="0" w:space="0" w:color="auto"/>
        <w:left w:val="none" w:sz="0" w:space="0" w:color="auto"/>
        <w:bottom w:val="none" w:sz="0" w:space="0" w:color="auto"/>
        <w:right w:val="none" w:sz="0" w:space="0" w:color="auto"/>
      </w:divBdr>
    </w:div>
    <w:div w:id="1000888651">
      <w:bodyDiv w:val="1"/>
      <w:marLeft w:val="0"/>
      <w:marRight w:val="0"/>
      <w:marTop w:val="0"/>
      <w:marBottom w:val="0"/>
      <w:divBdr>
        <w:top w:val="none" w:sz="0" w:space="0" w:color="auto"/>
        <w:left w:val="none" w:sz="0" w:space="0" w:color="auto"/>
        <w:bottom w:val="none" w:sz="0" w:space="0" w:color="auto"/>
        <w:right w:val="none" w:sz="0" w:space="0" w:color="auto"/>
      </w:divBdr>
    </w:div>
    <w:div w:id="1001857575">
      <w:bodyDiv w:val="1"/>
      <w:marLeft w:val="0"/>
      <w:marRight w:val="0"/>
      <w:marTop w:val="0"/>
      <w:marBottom w:val="0"/>
      <w:divBdr>
        <w:top w:val="none" w:sz="0" w:space="0" w:color="auto"/>
        <w:left w:val="none" w:sz="0" w:space="0" w:color="auto"/>
        <w:bottom w:val="none" w:sz="0" w:space="0" w:color="auto"/>
        <w:right w:val="none" w:sz="0" w:space="0" w:color="auto"/>
      </w:divBdr>
    </w:div>
    <w:div w:id="1004866150">
      <w:bodyDiv w:val="1"/>
      <w:marLeft w:val="0"/>
      <w:marRight w:val="0"/>
      <w:marTop w:val="0"/>
      <w:marBottom w:val="0"/>
      <w:divBdr>
        <w:top w:val="none" w:sz="0" w:space="0" w:color="auto"/>
        <w:left w:val="none" w:sz="0" w:space="0" w:color="auto"/>
        <w:bottom w:val="none" w:sz="0" w:space="0" w:color="auto"/>
        <w:right w:val="none" w:sz="0" w:space="0" w:color="auto"/>
      </w:divBdr>
    </w:div>
    <w:div w:id="1018894086">
      <w:bodyDiv w:val="1"/>
      <w:marLeft w:val="0"/>
      <w:marRight w:val="0"/>
      <w:marTop w:val="0"/>
      <w:marBottom w:val="0"/>
      <w:divBdr>
        <w:top w:val="none" w:sz="0" w:space="0" w:color="auto"/>
        <w:left w:val="none" w:sz="0" w:space="0" w:color="auto"/>
        <w:bottom w:val="none" w:sz="0" w:space="0" w:color="auto"/>
        <w:right w:val="none" w:sz="0" w:space="0" w:color="auto"/>
      </w:divBdr>
    </w:div>
    <w:div w:id="1021010487">
      <w:bodyDiv w:val="1"/>
      <w:marLeft w:val="0"/>
      <w:marRight w:val="0"/>
      <w:marTop w:val="0"/>
      <w:marBottom w:val="0"/>
      <w:divBdr>
        <w:top w:val="none" w:sz="0" w:space="0" w:color="auto"/>
        <w:left w:val="none" w:sz="0" w:space="0" w:color="auto"/>
        <w:bottom w:val="none" w:sz="0" w:space="0" w:color="auto"/>
        <w:right w:val="none" w:sz="0" w:space="0" w:color="auto"/>
      </w:divBdr>
    </w:div>
    <w:div w:id="1032193531">
      <w:bodyDiv w:val="1"/>
      <w:marLeft w:val="0"/>
      <w:marRight w:val="0"/>
      <w:marTop w:val="0"/>
      <w:marBottom w:val="0"/>
      <w:divBdr>
        <w:top w:val="none" w:sz="0" w:space="0" w:color="auto"/>
        <w:left w:val="none" w:sz="0" w:space="0" w:color="auto"/>
        <w:bottom w:val="none" w:sz="0" w:space="0" w:color="auto"/>
        <w:right w:val="none" w:sz="0" w:space="0" w:color="auto"/>
      </w:divBdr>
    </w:div>
    <w:div w:id="1039017746">
      <w:bodyDiv w:val="1"/>
      <w:marLeft w:val="0"/>
      <w:marRight w:val="0"/>
      <w:marTop w:val="0"/>
      <w:marBottom w:val="0"/>
      <w:divBdr>
        <w:top w:val="none" w:sz="0" w:space="0" w:color="auto"/>
        <w:left w:val="none" w:sz="0" w:space="0" w:color="auto"/>
        <w:bottom w:val="none" w:sz="0" w:space="0" w:color="auto"/>
        <w:right w:val="none" w:sz="0" w:space="0" w:color="auto"/>
      </w:divBdr>
    </w:div>
    <w:div w:id="1053039000">
      <w:bodyDiv w:val="1"/>
      <w:marLeft w:val="0"/>
      <w:marRight w:val="0"/>
      <w:marTop w:val="0"/>
      <w:marBottom w:val="0"/>
      <w:divBdr>
        <w:top w:val="none" w:sz="0" w:space="0" w:color="auto"/>
        <w:left w:val="none" w:sz="0" w:space="0" w:color="auto"/>
        <w:bottom w:val="none" w:sz="0" w:space="0" w:color="auto"/>
        <w:right w:val="none" w:sz="0" w:space="0" w:color="auto"/>
      </w:divBdr>
    </w:div>
    <w:div w:id="1066881666">
      <w:bodyDiv w:val="1"/>
      <w:marLeft w:val="0"/>
      <w:marRight w:val="0"/>
      <w:marTop w:val="0"/>
      <w:marBottom w:val="0"/>
      <w:divBdr>
        <w:top w:val="none" w:sz="0" w:space="0" w:color="auto"/>
        <w:left w:val="none" w:sz="0" w:space="0" w:color="auto"/>
        <w:bottom w:val="none" w:sz="0" w:space="0" w:color="auto"/>
        <w:right w:val="none" w:sz="0" w:space="0" w:color="auto"/>
      </w:divBdr>
    </w:div>
    <w:div w:id="1093893551">
      <w:bodyDiv w:val="1"/>
      <w:marLeft w:val="0"/>
      <w:marRight w:val="0"/>
      <w:marTop w:val="0"/>
      <w:marBottom w:val="0"/>
      <w:divBdr>
        <w:top w:val="none" w:sz="0" w:space="0" w:color="auto"/>
        <w:left w:val="none" w:sz="0" w:space="0" w:color="auto"/>
        <w:bottom w:val="none" w:sz="0" w:space="0" w:color="auto"/>
        <w:right w:val="none" w:sz="0" w:space="0" w:color="auto"/>
      </w:divBdr>
    </w:div>
    <w:div w:id="1095400274">
      <w:bodyDiv w:val="1"/>
      <w:marLeft w:val="0"/>
      <w:marRight w:val="0"/>
      <w:marTop w:val="0"/>
      <w:marBottom w:val="0"/>
      <w:divBdr>
        <w:top w:val="none" w:sz="0" w:space="0" w:color="auto"/>
        <w:left w:val="none" w:sz="0" w:space="0" w:color="auto"/>
        <w:bottom w:val="none" w:sz="0" w:space="0" w:color="auto"/>
        <w:right w:val="none" w:sz="0" w:space="0" w:color="auto"/>
      </w:divBdr>
    </w:div>
    <w:div w:id="1104884278">
      <w:bodyDiv w:val="1"/>
      <w:marLeft w:val="0"/>
      <w:marRight w:val="0"/>
      <w:marTop w:val="0"/>
      <w:marBottom w:val="0"/>
      <w:divBdr>
        <w:top w:val="none" w:sz="0" w:space="0" w:color="auto"/>
        <w:left w:val="none" w:sz="0" w:space="0" w:color="auto"/>
        <w:bottom w:val="none" w:sz="0" w:space="0" w:color="auto"/>
        <w:right w:val="none" w:sz="0" w:space="0" w:color="auto"/>
      </w:divBdr>
    </w:div>
    <w:div w:id="1110734034">
      <w:bodyDiv w:val="1"/>
      <w:marLeft w:val="0"/>
      <w:marRight w:val="0"/>
      <w:marTop w:val="0"/>
      <w:marBottom w:val="0"/>
      <w:divBdr>
        <w:top w:val="none" w:sz="0" w:space="0" w:color="auto"/>
        <w:left w:val="none" w:sz="0" w:space="0" w:color="auto"/>
        <w:bottom w:val="none" w:sz="0" w:space="0" w:color="auto"/>
        <w:right w:val="none" w:sz="0" w:space="0" w:color="auto"/>
      </w:divBdr>
    </w:div>
    <w:div w:id="1111783646">
      <w:bodyDiv w:val="1"/>
      <w:marLeft w:val="0"/>
      <w:marRight w:val="0"/>
      <w:marTop w:val="0"/>
      <w:marBottom w:val="0"/>
      <w:divBdr>
        <w:top w:val="none" w:sz="0" w:space="0" w:color="auto"/>
        <w:left w:val="none" w:sz="0" w:space="0" w:color="auto"/>
        <w:bottom w:val="none" w:sz="0" w:space="0" w:color="auto"/>
        <w:right w:val="none" w:sz="0" w:space="0" w:color="auto"/>
      </w:divBdr>
    </w:div>
    <w:div w:id="1114714766">
      <w:bodyDiv w:val="1"/>
      <w:marLeft w:val="0"/>
      <w:marRight w:val="0"/>
      <w:marTop w:val="0"/>
      <w:marBottom w:val="0"/>
      <w:divBdr>
        <w:top w:val="none" w:sz="0" w:space="0" w:color="auto"/>
        <w:left w:val="none" w:sz="0" w:space="0" w:color="auto"/>
        <w:bottom w:val="none" w:sz="0" w:space="0" w:color="auto"/>
        <w:right w:val="none" w:sz="0" w:space="0" w:color="auto"/>
      </w:divBdr>
    </w:div>
    <w:div w:id="1124345758">
      <w:bodyDiv w:val="1"/>
      <w:marLeft w:val="0"/>
      <w:marRight w:val="0"/>
      <w:marTop w:val="0"/>
      <w:marBottom w:val="0"/>
      <w:divBdr>
        <w:top w:val="none" w:sz="0" w:space="0" w:color="auto"/>
        <w:left w:val="none" w:sz="0" w:space="0" w:color="auto"/>
        <w:bottom w:val="none" w:sz="0" w:space="0" w:color="auto"/>
        <w:right w:val="none" w:sz="0" w:space="0" w:color="auto"/>
      </w:divBdr>
    </w:div>
    <w:div w:id="1132020100">
      <w:bodyDiv w:val="1"/>
      <w:marLeft w:val="0"/>
      <w:marRight w:val="0"/>
      <w:marTop w:val="0"/>
      <w:marBottom w:val="0"/>
      <w:divBdr>
        <w:top w:val="none" w:sz="0" w:space="0" w:color="auto"/>
        <w:left w:val="none" w:sz="0" w:space="0" w:color="auto"/>
        <w:bottom w:val="none" w:sz="0" w:space="0" w:color="auto"/>
        <w:right w:val="none" w:sz="0" w:space="0" w:color="auto"/>
      </w:divBdr>
    </w:div>
    <w:div w:id="1178813900">
      <w:bodyDiv w:val="1"/>
      <w:marLeft w:val="0"/>
      <w:marRight w:val="0"/>
      <w:marTop w:val="0"/>
      <w:marBottom w:val="0"/>
      <w:divBdr>
        <w:top w:val="none" w:sz="0" w:space="0" w:color="auto"/>
        <w:left w:val="none" w:sz="0" w:space="0" w:color="auto"/>
        <w:bottom w:val="none" w:sz="0" w:space="0" w:color="auto"/>
        <w:right w:val="none" w:sz="0" w:space="0" w:color="auto"/>
      </w:divBdr>
    </w:div>
    <w:div w:id="1179389475">
      <w:bodyDiv w:val="1"/>
      <w:marLeft w:val="0"/>
      <w:marRight w:val="0"/>
      <w:marTop w:val="0"/>
      <w:marBottom w:val="0"/>
      <w:divBdr>
        <w:top w:val="none" w:sz="0" w:space="0" w:color="auto"/>
        <w:left w:val="none" w:sz="0" w:space="0" w:color="auto"/>
        <w:bottom w:val="none" w:sz="0" w:space="0" w:color="auto"/>
        <w:right w:val="none" w:sz="0" w:space="0" w:color="auto"/>
      </w:divBdr>
    </w:div>
    <w:div w:id="1184172350">
      <w:bodyDiv w:val="1"/>
      <w:marLeft w:val="0"/>
      <w:marRight w:val="0"/>
      <w:marTop w:val="0"/>
      <w:marBottom w:val="0"/>
      <w:divBdr>
        <w:top w:val="none" w:sz="0" w:space="0" w:color="auto"/>
        <w:left w:val="none" w:sz="0" w:space="0" w:color="auto"/>
        <w:bottom w:val="none" w:sz="0" w:space="0" w:color="auto"/>
        <w:right w:val="none" w:sz="0" w:space="0" w:color="auto"/>
      </w:divBdr>
    </w:div>
    <w:div w:id="1184518636">
      <w:bodyDiv w:val="1"/>
      <w:marLeft w:val="0"/>
      <w:marRight w:val="0"/>
      <w:marTop w:val="0"/>
      <w:marBottom w:val="0"/>
      <w:divBdr>
        <w:top w:val="none" w:sz="0" w:space="0" w:color="auto"/>
        <w:left w:val="none" w:sz="0" w:space="0" w:color="auto"/>
        <w:bottom w:val="none" w:sz="0" w:space="0" w:color="auto"/>
        <w:right w:val="none" w:sz="0" w:space="0" w:color="auto"/>
      </w:divBdr>
    </w:div>
    <w:div w:id="1191459392">
      <w:bodyDiv w:val="1"/>
      <w:marLeft w:val="0"/>
      <w:marRight w:val="0"/>
      <w:marTop w:val="0"/>
      <w:marBottom w:val="0"/>
      <w:divBdr>
        <w:top w:val="none" w:sz="0" w:space="0" w:color="auto"/>
        <w:left w:val="none" w:sz="0" w:space="0" w:color="auto"/>
        <w:bottom w:val="none" w:sz="0" w:space="0" w:color="auto"/>
        <w:right w:val="none" w:sz="0" w:space="0" w:color="auto"/>
      </w:divBdr>
    </w:div>
    <w:div w:id="1195462539">
      <w:bodyDiv w:val="1"/>
      <w:marLeft w:val="0"/>
      <w:marRight w:val="0"/>
      <w:marTop w:val="0"/>
      <w:marBottom w:val="0"/>
      <w:divBdr>
        <w:top w:val="none" w:sz="0" w:space="0" w:color="auto"/>
        <w:left w:val="none" w:sz="0" w:space="0" w:color="auto"/>
        <w:bottom w:val="none" w:sz="0" w:space="0" w:color="auto"/>
        <w:right w:val="none" w:sz="0" w:space="0" w:color="auto"/>
      </w:divBdr>
    </w:div>
    <w:div w:id="1209414828">
      <w:bodyDiv w:val="1"/>
      <w:marLeft w:val="0"/>
      <w:marRight w:val="0"/>
      <w:marTop w:val="0"/>
      <w:marBottom w:val="0"/>
      <w:divBdr>
        <w:top w:val="none" w:sz="0" w:space="0" w:color="auto"/>
        <w:left w:val="none" w:sz="0" w:space="0" w:color="auto"/>
        <w:bottom w:val="none" w:sz="0" w:space="0" w:color="auto"/>
        <w:right w:val="none" w:sz="0" w:space="0" w:color="auto"/>
      </w:divBdr>
    </w:div>
    <w:div w:id="1227837696">
      <w:bodyDiv w:val="1"/>
      <w:marLeft w:val="0"/>
      <w:marRight w:val="0"/>
      <w:marTop w:val="0"/>
      <w:marBottom w:val="0"/>
      <w:divBdr>
        <w:top w:val="none" w:sz="0" w:space="0" w:color="auto"/>
        <w:left w:val="none" w:sz="0" w:space="0" w:color="auto"/>
        <w:bottom w:val="none" w:sz="0" w:space="0" w:color="auto"/>
        <w:right w:val="none" w:sz="0" w:space="0" w:color="auto"/>
      </w:divBdr>
    </w:div>
    <w:div w:id="1228422194">
      <w:bodyDiv w:val="1"/>
      <w:marLeft w:val="0"/>
      <w:marRight w:val="0"/>
      <w:marTop w:val="0"/>
      <w:marBottom w:val="0"/>
      <w:divBdr>
        <w:top w:val="none" w:sz="0" w:space="0" w:color="auto"/>
        <w:left w:val="none" w:sz="0" w:space="0" w:color="auto"/>
        <w:bottom w:val="none" w:sz="0" w:space="0" w:color="auto"/>
        <w:right w:val="none" w:sz="0" w:space="0" w:color="auto"/>
      </w:divBdr>
    </w:div>
    <w:div w:id="1229728332">
      <w:bodyDiv w:val="1"/>
      <w:marLeft w:val="0"/>
      <w:marRight w:val="0"/>
      <w:marTop w:val="0"/>
      <w:marBottom w:val="0"/>
      <w:divBdr>
        <w:top w:val="none" w:sz="0" w:space="0" w:color="auto"/>
        <w:left w:val="none" w:sz="0" w:space="0" w:color="auto"/>
        <w:bottom w:val="none" w:sz="0" w:space="0" w:color="auto"/>
        <w:right w:val="none" w:sz="0" w:space="0" w:color="auto"/>
      </w:divBdr>
    </w:div>
    <w:div w:id="1234199519">
      <w:bodyDiv w:val="1"/>
      <w:marLeft w:val="0"/>
      <w:marRight w:val="0"/>
      <w:marTop w:val="0"/>
      <w:marBottom w:val="0"/>
      <w:divBdr>
        <w:top w:val="none" w:sz="0" w:space="0" w:color="auto"/>
        <w:left w:val="none" w:sz="0" w:space="0" w:color="auto"/>
        <w:bottom w:val="none" w:sz="0" w:space="0" w:color="auto"/>
        <w:right w:val="none" w:sz="0" w:space="0" w:color="auto"/>
      </w:divBdr>
    </w:div>
    <w:div w:id="1240403591">
      <w:bodyDiv w:val="1"/>
      <w:marLeft w:val="0"/>
      <w:marRight w:val="0"/>
      <w:marTop w:val="0"/>
      <w:marBottom w:val="0"/>
      <w:divBdr>
        <w:top w:val="none" w:sz="0" w:space="0" w:color="auto"/>
        <w:left w:val="none" w:sz="0" w:space="0" w:color="auto"/>
        <w:bottom w:val="none" w:sz="0" w:space="0" w:color="auto"/>
        <w:right w:val="none" w:sz="0" w:space="0" w:color="auto"/>
      </w:divBdr>
    </w:div>
    <w:div w:id="1250232835">
      <w:bodyDiv w:val="1"/>
      <w:marLeft w:val="0"/>
      <w:marRight w:val="0"/>
      <w:marTop w:val="0"/>
      <w:marBottom w:val="0"/>
      <w:divBdr>
        <w:top w:val="none" w:sz="0" w:space="0" w:color="auto"/>
        <w:left w:val="none" w:sz="0" w:space="0" w:color="auto"/>
        <w:bottom w:val="none" w:sz="0" w:space="0" w:color="auto"/>
        <w:right w:val="none" w:sz="0" w:space="0" w:color="auto"/>
      </w:divBdr>
    </w:div>
    <w:div w:id="1256665470">
      <w:bodyDiv w:val="1"/>
      <w:marLeft w:val="0"/>
      <w:marRight w:val="0"/>
      <w:marTop w:val="0"/>
      <w:marBottom w:val="0"/>
      <w:divBdr>
        <w:top w:val="none" w:sz="0" w:space="0" w:color="auto"/>
        <w:left w:val="none" w:sz="0" w:space="0" w:color="auto"/>
        <w:bottom w:val="none" w:sz="0" w:space="0" w:color="auto"/>
        <w:right w:val="none" w:sz="0" w:space="0" w:color="auto"/>
      </w:divBdr>
    </w:div>
    <w:div w:id="1266423627">
      <w:bodyDiv w:val="1"/>
      <w:marLeft w:val="0"/>
      <w:marRight w:val="0"/>
      <w:marTop w:val="0"/>
      <w:marBottom w:val="0"/>
      <w:divBdr>
        <w:top w:val="none" w:sz="0" w:space="0" w:color="auto"/>
        <w:left w:val="none" w:sz="0" w:space="0" w:color="auto"/>
        <w:bottom w:val="none" w:sz="0" w:space="0" w:color="auto"/>
        <w:right w:val="none" w:sz="0" w:space="0" w:color="auto"/>
      </w:divBdr>
    </w:div>
    <w:div w:id="1270703305">
      <w:bodyDiv w:val="1"/>
      <w:marLeft w:val="0"/>
      <w:marRight w:val="0"/>
      <w:marTop w:val="0"/>
      <w:marBottom w:val="0"/>
      <w:divBdr>
        <w:top w:val="none" w:sz="0" w:space="0" w:color="auto"/>
        <w:left w:val="none" w:sz="0" w:space="0" w:color="auto"/>
        <w:bottom w:val="none" w:sz="0" w:space="0" w:color="auto"/>
        <w:right w:val="none" w:sz="0" w:space="0" w:color="auto"/>
      </w:divBdr>
      <w:divsChild>
        <w:div w:id="1951011483">
          <w:marLeft w:val="0"/>
          <w:marRight w:val="0"/>
          <w:marTop w:val="0"/>
          <w:marBottom w:val="0"/>
          <w:divBdr>
            <w:top w:val="none" w:sz="0" w:space="0" w:color="auto"/>
            <w:left w:val="none" w:sz="0" w:space="0" w:color="auto"/>
            <w:bottom w:val="none" w:sz="0" w:space="0" w:color="auto"/>
            <w:right w:val="none" w:sz="0" w:space="0" w:color="auto"/>
          </w:divBdr>
        </w:div>
      </w:divsChild>
    </w:div>
    <w:div w:id="1275868566">
      <w:bodyDiv w:val="1"/>
      <w:marLeft w:val="0"/>
      <w:marRight w:val="0"/>
      <w:marTop w:val="0"/>
      <w:marBottom w:val="0"/>
      <w:divBdr>
        <w:top w:val="none" w:sz="0" w:space="0" w:color="auto"/>
        <w:left w:val="none" w:sz="0" w:space="0" w:color="auto"/>
        <w:bottom w:val="none" w:sz="0" w:space="0" w:color="auto"/>
        <w:right w:val="none" w:sz="0" w:space="0" w:color="auto"/>
      </w:divBdr>
    </w:div>
    <w:div w:id="1300695486">
      <w:bodyDiv w:val="1"/>
      <w:marLeft w:val="0"/>
      <w:marRight w:val="0"/>
      <w:marTop w:val="0"/>
      <w:marBottom w:val="0"/>
      <w:divBdr>
        <w:top w:val="none" w:sz="0" w:space="0" w:color="auto"/>
        <w:left w:val="none" w:sz="0" w:space="0" w:color="auto"/>
        <w:bottom w:val="none" w:sz="0" w:space="0" w:color="auto"/>
        <w:right w:val="none" w:sz="0" w:space="0" w:color="auto"/>
      </w:divBdr>
    </w:div>
    <w:div w:id="1305621566">
      <w:bodyDiv w:val="1"/>
      <w:marLeft w:val="0"/>
      <w:marRight w:val="0"/>
      <w:marTop w:val="0"/>
      <w:marBottom w:val="0"/>
      <w:divBdr>
        <w:top w:val="none" w:sz="0" w:space="0" w:color="auto"/>
        <w:left w:val="none" w:sz="0" w:space="0" w:color="auto"/>
        <w:bottom w:val="none" w:sz="0" w:space="0" w:color="auto"/>
        <w:right w:val="none" w:sz="0" w:space="0" w:color="auto"/>
      </w:divBdr>
    </w:div>
    <w:div w:id="1311246154">
      <w:bodyDiv w:val="1"/>
      <w:marLeft w:val="0"/>
      <w:marRight w:val="0"/>
      <w:marTop w:val="0"/>
      <w:marBottom w:val="0"/>
      <w:divBdr>
        <w:top w:val="none" w:sz="0" w:space="0" w:color="auto"/>
        <w:left w:val="none" w:sz="0" w:space="0" w:color="auto"/>
        <w:bottom w:val="none" w:sz="0" w:space="0" w:color="auto"/>
        <w:right w:val="none" w:sz="0" w:space="0" w:color="auto"/>
      </w:divBdr>
    </w:div>
    <w:div w:id="1315374086">
      <w:bodyDiv w:val="1"/>
      <w:marLeft w:val="0"/>
      <w:marRight w:val="0"/>
      <w:marTop w:val="0"/>
      <w:marBottom w:val="0"/>
      <w:divBdr>
        <w:top w:val="none" w:sz="0" w:space="0" w:color="auto"/>
        <w:left w:val="none" w:sz="0" w:space="0" w:color="auto"/>
        <w:bottom w:val="none" w:sz="0" w:space="0" w:color="auto"/>
        <w:right w:val="none" w:sz="0" w:space="0" w:color="auto"/>
      </w:divBdr>
    </w:div>
    <w:div w:id="1315796277">
      <w:bodyDiv w:val="1"/>
      <w:marLeft w:val="0"/>
      <w:marRight w:val="0"/>
      <w:marTop w:val="0"/>
      <w:marBottom w:val="0"/>
      <w:divBdr>
        <w:top w:val="none" w:sz="0" w:space="0" w:color="auto"/>
        <w:left w:val="none" w:sz="0" w:space="0" w:color="auto"/>
        <w:bottom w:val="none" w:sz="0" w:space="0" w:color="auto"/>
        <w:right w:val="none" w:sz="0" w:space="0" w:color="auto"/>
      </w:divBdr>
    </w:div>
    <w:div w:id="1319722711">
      <w:bodyDiv w:val="1"/>
      <w:marLeft w:val="0"/>
      <w:marRight w:val="0"/>
      <w:marTop w:val="0"/>
      <w:marBottom w:val="0"/>
      <w:divBdr>
        <w:top w:val="none" w:sz="0" w:space="0" w:color="auto"/>
        <w:left w:val="none" w:sz="0" w:space="0" w:color="auto"/>
        <w:bottom w:val="none" w:sz="0" w:space="0" w:color="auto"/>
        <w:right w:val="none" w:sz="0" w:space="0" w:color="auto"/>
      </w:divBdr>
    </w:div>
    <w:div w:id="1325820390">
      <w:bodyDiv w:val="1"/>
      <w:marLeft w:val="0"/>
      <w:marRight w:val="0"/>
      <w:marTop w:val="0"/>
      <w:marBottom w:val="0"/>
      <w:divBdr>
        <w:top w:val="none" w:sz="0" w:space="0" w:color="auto"/>
        <w:left w:val="none" w:sz="0" w:space="0" w:color="auto"/>
        <w:bottom w:val="none" w:sz="0" w:space="0" w:color="auto"/>
        <w:right w:val="none" w:sz="0" w:space="0" w:color="auto"/>
      </w:divBdr>
    </w:div>
    <w:div w:id="1338966039">
      <w:bodyDiv w:val="1"/>
      <w:marLeft w:val="0"/>
      <w:marRight w:val="0"/>
      <w:marTop w:val="0"/>
      <w:marBottom w:val="0"/>
      <w:divBdr>
        <w:top w:val="none" w:sz="0" w:space="0" w:color="auto"/>
        <w:left w:val="none" w:sz="0" w:space="0" w:color="auto"/>
        <w:bottom w:val="none" w:sz="0" w:space="0" w:color="auto"/>
        <w:right w:val="none" w:sz="0" w:space="0" w:color="auto"/>
      </w:divBdr>
    </w:div>
    <w:div w:id="1352415115">
      <w:bodyDiv w:val="1"/>
      <w:marLeft w:val="0"/>
      <w:marRight w:val="0"/>
      <w:marTop w:val="0"/>
      <w:marBottom w:val="0"/>
      <w:divBdr>
        <w:top w:val="none" w:sz="0" w:space="0" w:color="auto"/>
        <w:left w:val="none" w:sz="0" w:space="0" w:color="auto"/>
        <w:bottom w:val="none" w:sz="0" w:space="0" w:color="auto"/>
        <w:right w:val="none" w:sz="0" w:space="0" w:color="auto"/>
      </w:divBdr>
    </w:div>
    <w:div w:id="1352485986">
      <w:bodyDiv w:val="1"/>
      <w:marLeft w:val="0"/>
      <w:marRight w:val="0"/>
      <w:marTop w:val="0"/>
      <w:marBottom w:val="0"/>
      <w:divBdr>
        <w:top w:val="none" w:sz="0" w:space="0" w:color="auto"/>
        <w:left w:val="none" w:sz="0" w:space="0" w:color="auto"/>
        <w:bottom w:val="none" w:sz="0" w:space="0" w:color="auto"/>
        <w:right w:val="none" w:sz="0" w:space="0" w:color="auto"/>
      </w:divBdr>
    </w:div>
    <w:div w:id="1362591048">
      <w:bodyDiv w:val="1"/>
      <w:marLeft w:val="0"/>
      <w:marRight w:val="0"/>
      <w:marTop w:val="0"/>
      <w:marBottom w:val="0"/>
      <w:divBdr>
        <w:top w:val="none" w:sz="0" w:space="0" w:color="auto"/>
        <w:left w:val="none" w:sz="0" w:space="0" w:color="auto"/>
        <w:bottom w:val="none" w:sz="0" w:space="0" w:color="auto"/>
        <w:right w:val="none" w:sz="0" w:space="0" w:color="auto"/>
      </w:divBdr>
    </w:div>
    <w:div w:id="1367488685">
      <w:bodyDiv w:val="1"/>
      <w:marLeft w:val="0"/>
      <w:marRight w:val="0"/>
      <w:marTop w:val="0"/>
      <w:marBottom w:val="0"/>
      <w:divBdr>
        <w:top w:val="none" w:sz="0" w:space="0" w:color="auto"/>
        <w:left w:val="none" w:sz="0" w:space="0" w:color="auto"/>
        <w:bottom w:val="none" w:sz="0" w:space="0" w:color="auto"/>
        <w:right w:val="none" w:sz="0" w:space="0" w:color="auto"/>
      </w:divBdr>
    </w:div>
    <w:div w:id="1369258303">
      <w:bodyDiv w:val="1"/>
      <w:marLeft w:val="0"/>
      <w:marRight w:val="0"/>
      <w:marTop w:val="0"/>
      <w:marBottom w:val="0"/>
      <w:divBdr>
        <w:top w:val="none" w:sz="0" w:space="0" w:color="auto"/>
        <w:left w:val="none" w:sz="0" w:space="0" w:color="auto"/>
        <w:bottom w:val="none" w:sz="0" w:space="0" w:color="auto"/>
        <w:right w:val="none" w:sz="0" w:space="0" w:color="auto"/>
      </w:divBdr>
    </w:div>
    <w:div w:id="1403720397">
      <w:bodyDiv w:val="1"/>
      <w:marLeft w:val="0"/>
      <w:marRight w:val="0"/>
      <w:marTop w:val="0"/>
      <w:marBottom w:val="0"/>
      <w:divBdr>
        <w:top w:val="none" w:sz="0" w:space="0" w:color="auto"/>
        <w:left w:val="none" w:sz="0" w:space="0" w:color="auto"/>
        <w:bottom w:val="none" w:sz="0" w:space="0" w:color="auto"/>
        <w:right w:val="none" w:sz="0" w:space="0" w:color="auto"/>
      </w:divBdr>
    </w:div>
    <w:div w:id="1406878193">
      <w:bodyDiv w:val="1"/>
      <w:marLeft w:val="0"/>
      <w:marRight w:val="0"/>
      <w:marTop w:val="0"/>
      <w:marBottom w:val="0"/>
      <w:divBdr>
        <w:top w:val="none" w:sz="0" w:space="0" w:color="auto"/>
        <w:left w:val="none" w:sz="0" w:space="0" w:color="auto"/>
        <w:bottom w:val="none" w:sz="0" w:space="0" w:color="auto"/>
        <w:right w:val="none" w:sz="0" w:space="0" w:color="auto"/>
      </w:divBdr>
    </w:div>
    <w:div w:id="1422213349">
      <w:bodyDiv w:val="1"/>
      <w:marLeft w:val="0"/>
      <w:marRight w:val="0"/>
      <w:marTop w:val="0"/>
      <w:marBottom w:val="0"/>
      <w:divBdr>
        <w:top w:val="none" w:sz="0" w:space="0" w:color="auto"/>
        <w:left w:val="none" w:sz="0" w:space="0" w:color="auto"/>
        <w:bottom w:val="none" w:sz="0" w:space="0" w:color="auto"/>
        <w:right w:val="none" w:sz="0" w:space="0" w:color="auto"/>
      </w:divBdr>
    </w:div>
    <w:div w:id="1423184091">
      <w:bodyDiv w:val="1"/>
      <w:marLeft w:val="0"/>
      <w:marRight w:val="0"/>
      <w:marTop w:val="0"/>
      <w:marBottom w:val="0"/>
      <w:divBdr>
        <w:top w:val="none" w:sz="0" w:space="0" w:color="auto"/>
        <w:left w:val="none" w:sz="0" w:space="0" w:color="auto"/>
        <w:bottom w:val="none" w:sz="0" w:space="0" w:color="auto"/>
        <w:right w:val="none" w:sz="0" w:space="0" w:color="auto"/>
      </w:divBdr>
    </w:div>
    <w:div w:id="1444154338">
      <w:bodyDiv w:val="1"/>
      <w:marLeft w:val="0"/>
      <w:marRight w:val="0"/>
      <w:marTop w:val="0"/>
      <w:marBottom w:val="0"/>
      <w:divBdr>
        <w:top w:val="none" w:sz="0" w:space="0" w:color="auto"/>
        <w:left w:val="none" w:sz="0" w:space="0" w:color="auto"/>
        <w:bottom w:val="none" w:sz="0" w:space="0" w:color="auto"/>
        <w:right w:val="none" w:sz="0" w:space="0" w:color="auto"/>
      </w:divBdr>
    </w:div>
    <w:div w:id="1462843758">
      <w:bodyDiv w:val="1"/>
      <w:marLeft w:val="0"/>
      <w:marRight w:val="0"/>
      <w:marTop w:val="0"/>
      <w:marBottom w:val="0"/>
      <w:divBdr>
        <w:top w:val="none" w:sz="0" w:space="0" w:color="auto"/>
        <w:left w:val="none" w:sz="0" w:space="0" w:color="auto"/>
        <w:bottom w:val="none" w:sz="0" w:space="0" w:color="auto"/>
        <w:right w:val="none" w:sz="0" w:space="0" w:color="auto"/>
      </w:divBdr>
    </w:div>
    <w:div w:id="1493721940">
      <w:bodyDiv w:val="1"/>
      <w:marLeft w:val="0"/>
      <w:marRight w:val="0"/>
      <w:marTop w:val="0"/>
      <w:marBottom w:val="0"/>
      <w:divBdr>
        <w:top w:val="none" w:sz="0" w:space="0" w:color="auto"/>
        <w:left w:val="none" w:sz="0" w:space="0" w:color="auto"/>
        <w:bottom w:val="none" w:sz="0" w:space="0" w:color="auto"/>
        <w:right w:val="none" w:sz="0" w:space="0" w:color="auto"/>
      </w:divBdr>
    </w:div>
    <w:div w:id="1495342940">
      <w:bodyDiv w:val="1"/>
      <w:marLeft w:val="0"/>
      <w:marRight w:val="0"/>
      <w:marTop w:val="0"/>
      <w:marBottom w:val="0"/>
      <w:divBdr>
        <w:top w:val="none" w:sz="0" w:space="0" w:color="auto"/>
        <w:left w:val="none" w:sz="0" w:space="0" w:color="auto"/>
        <w:bottom w:val="none" w:sz="0" w:space="0" w:color="auto"/>
        <w:right w:val="none" w:sz="0" w:space="0" w:color="auto"/>
      </w:divBdr>
    </w:div>
    <w:div w:id="1504734700">
      <w:bodyDiv w:val="1"/>
      <w:marLeft w:val="0"/>
      <w:marRight w:val="0"/>
      <w:marTop w:val="0"/>
      <w:marBottom w:val="0"/>
      <w:divBdr>
        <w:top w:val="none" w:sz="0" w:space="0" w:color="auto"/>
        <w:left w:val="none" w:sz="0" w:space="0" w:color="auto"/>
        <w:bottom w:val="none" w:sz="0" w:space="0" w:color="auto"/>
        <w:right w:val="none" w:sz="0" w:space="0" w:color="auto"/>
      </w:divBdr>
    </w:div>
    <w:div w:id="1515068960">
      <w:bodyDiv w:val="1"/>
      <w:marLeft w:val="0"/>
      <w:marRight w:val="0"/>
      <w:marTop w:val="0"/>
      <w:marBottom w:val="0"/>
      <w:divBdr>
        <w:top w:val="none" w:sz="0" w:space="0" w:color="auto"/>
        <w:left w:val="none" w:sz="0" w:space="0" w:color="auto"/>
        <w:bottom w:val="none" w:sz="0" w:space="0" w:color="auto"/>
        <w:right w:val="none" w:sz="0" w:space="0" w:color="auto"/>
      </w:divBdr>
    </w:div>
    <w:div w:id="1534728298">
      <w:bodyDiv w:val="1"/>
      <w:marLeft w:val="0"/>
      <w:marRight w:val="0"/>
      <w:marTop w:val="0"/>
      <w:marBottom w:val="0"/>
      <w:divBdr>
        <w:top w:val="none" w:sz="0" w:space="0" w:color="auto"/>
        <w:left w:val="none" w:sz="0" w:space="0" w:color="auto"/>
        <w:bottom w:val="none" w:sz="0" w:space="0" w:color="auto"/>
        <w:right w:val="none" w:sz="0" w:space="0" w:color="auto"/>
      </w:divBdr>
    </w:div>
    <w:div w:id="1537766790">
      <w:bodyDiv w:val="1"/>
      <w:marLeft w:val="0"/>
      <w:marRight w:val="0"/>
      <w:marTop w:val="0"/>
      <w:marBottom w:val="0"/>
      <w:divBdr>
        <w:top w:val="none" w:sz="0" w:space="0" w:color="auto"/>
        <w:left w:val="none" w:sz="0" w:space="0" w:color="auto"/>
        <w:bottom w:val="none" w:sz="0" w:space="0" w:color="auto"/>
        <w:right w:val="none" w:sz="0" w:space="0" w:color="auto"/>
      </w:divBdr>
    </w:div>
    <w:div w:id="1586375489">
      <w:bodyDiv w:val="1"/>
      <w:marLeft w:val="0"/>
      <w:marRight w:val="0"/>
      <w:marTop w:val="0"/>
      <w:marBottom w:val="0"/>
      <w:divBdr>
        <w:top w:val="none" w:sz="0" w:space="0" w:color="auto"/>
        <w:left w:val="none" w:sz="0" w:space="0" w:color="auto"/>
        <w:bottom w:val="none" w:sz="0" w:space="0" w:color="auto"/>
        <w:right w:val="none" w:sz="0" w:space="0" w:color="auto"/>
      </w:divBdr>
    </w:div>
    <w:div w:id="1597010906">
      <w:bodyDiv w:val="1"/>
      <w:marLeft w:val="0"/>
      <w:marRight w:val="0"/>
      <w:marTop w:val="0"/>
      <w:marBottom w:val="0"/>
      <w:divBdr>
        <w:top w:val="none" w:sz="0" w:space="0" w:color="auto"/>
        <w:left w:val="none" w:sz="0" w:space="0" w:color="auto"/>
        <w:bottom w:val="none" w:sz="0" w:space="0" w:color="auto"/>
        <w:right w:val="none" w:sz="0" w:space="0" w:color="auto"/>
      </w:divBdr>
    </w:div>
    <w:div w:id="1616517338">
      <w:bodyDiv w:val="1"/>
      <w:marLeft w:val="0"/>
      <w:marRight w:val="0"/>
      <w:marTop w:val="0"/>
      <w:marBottom w:val="0"/>
      <w:divBdr>
        <w:top w:val="none" w:sz="0" w:space="0" w:color="auto"/>
        <w:left w:val="none" w:sz="0" w:space="0" w:color="auto"/>
        <w:bottom w:val="none" w:sz="0" w:space="0" w:color="auto"/>
        <w:right w:val="none" w:sz="0" w:space="0" w:color="auto"/>
      </w:divBdr>
    </w:div>
    <w:div w:id="1649478189">
      <w:bodyDiv w:val="1"/>
      <w:marLeft w:val="0"/>
      <w:marRight w:val="0"/>
      <w:marTop w:val="0"/>
      <w:marBottom w:val="0"/>
      <w:divBdr>
        <w:top w:val="none" w:sz="0" w:space="0" w:color="auto"/>
        <w:left w:val="none" w:sz="0" w:space="0" w:color="auto"/>
        <w:bottom w:val="none" w:sz="0" w:space="0" w:color="auto"/>
        <w:right w:val="none" w:sz="0" w:space="0" w:color="auto"/>
      </w:divBdr>
    </w:div>
    <w:div w:id="1660310877">
      <w:bodyDiv w:val="1"/>
      <w:marLeft w:val="0"/>
      <w:marRight w:val="0"/>
      <w:marTop w:val="0"/>
      <w:marBottom w:val="0"/>
      <w:divBdr>
        <w:top w:val="none" w:sz="0" w:space="0" w:color="auto"/>
        <w:left w:val="none" w:sz="0" w:space="0" w:color="auto"/>
        <w:bottom w:val="none" w:sz="0" w:space="0" w:color="auto"/>
        <w:right w:val="none" w:sz="0" w:space="0" w:color="auto"/>
      </w:divBdr>
    </w:div>
    <w:div w:id="1665812170">
      <w:bodyDiv w:val="1"/>
      <w:marLeft w:val="0"/>
      <w:marRight w:val="0"/>
      <w:marTop w:val="0"/>
      <w:marBottom w:val="0"/>
      <w:divBdr>
        <w:top w:val="none" w:sz="0" w:space="0" w:color="auto"/>
        <w:left w:val="none" w:sz="0" w:space="0" w:color="auto"/>
        <w:bottom w:val="none" w:sz="0" w:space="0" w:color="auto"/>
        <w:right w:val="none" w:sz="0" w:space="0" w:color="auto"/>
      </w:divBdr>
    </w:div>
    <w:div w:id="1676809096">
      <w:bodyDiv w:val="1"/>
      <w:marLeft w:val="0"/>
      <w:marRight w:val="0"/>
      <w:marTop w:val="0"/>
      <w:marBottom w:val="0"/>
      <w:divBdr>
        <w:top w:val="none" w:sz="0" w:space="0" w:color="auto"/>
        <w:left w:val="none" w:sz="0" w:space="0" w:color="auto"/>
        <w:bottom w:val="none" w:sz="0" w:space="0" w:color="auto"/>
        <w:right w:val="none" w:sz="0" w:space="0" w:color="auto"/>
      </w:divBdr>
    </w:div>
    <w:div w:id="1692488690">
      <w:bodyDiv w:val="1"/>
      <w:marLeft w:val="0"/>
      <w:marRight w:val="0"/>
      <w:marTop w:val="0"/>
      <w:marBottom w:val="0"/>
      <w:divBdr>
        <w:top w:val="none" w:sz="0" w:space="0" w:color="auto"/>
        <w:left w:val="none" w:sz="0" w:space="0" w:color="auto"/>
        <w:bottom w:val="none" w:sz="0" w:space="0" w:color="auto"/>
        <w:right w:val="none" w:sz="0" w:space="0" w:color="auto"/>
      </w:divBdr>
    </w:div>
    <w:div w:id="1694577668">
      <w:bodyDiv w:val="1"/>
      <w:marLeft w:val="0"/>
      <w:marRight w:val="0"/>
      <w:marTop w:val="0"/>
      <w:marBottom w:val="0"/>
      <w:divBdr>
        <w:top w:val="none" w:sz="0" w:space="0" w:color="auto"/>
        <w:left w:val="none" w:sz="0" w:space="0" w:color="auto"/>
        <w:bottom w:val="none" w:sz="0" w:space="0" w:color="auto"/>
        <w:right w:val="none" w:sz="0" w:space="0" w:color="auto"/>
      </w:divBdr>
    </w:div>
    <w:div w:id="1697580360">
      <w:bodyDiv w:val="1"/>
      <w:marLeft w:val="0"/>
      <w:marRight w:val="0"/>
      <w:marTop w:val="0"/>
      <w:marBottom w:val="0"/>
      <w:divBdr>
        <w:top w:val="none" w:sz="0" w:space="0" w:color="auto"/>
        <w:left w:val="none" w:sz="0" w:space="0" w:color="auto"/>
        <w:bottom w:val="none" w:sz="0" w:space="0" w:color="auto"/>
        <w:right w:val="none" w:sz="0" w:space="0" w:color="auto"/>
      </w:divBdr>
    </w:div>
    <w:div w:id="1705597676">
      <w:bodyDiv w:val="1"/>
      <w:marLeft w:val="0"/>
      <w:marRight w:val="0"/>
      <w:marTop w:val="0"/>
      <w:marBottom w:val="0"/>
      <w:divBdr>
        <w:top w:val="none" w:sz="0" w:space="0" w:color="auto"/>
        <w:left w:val="none" w:sz="0" w:space="0" w:color="auto"/>
        <w:bottom w:val="none" w:sz="0" w:space="0" w:color="auto"/>
        <w:right w:val="none" w:sz="0" w:space="0" w:color="auto"/>
      </w:divBdr>
    </w:div>
    <w:div w:id="1721782143">
      <w:bodyDiv w:val="1"/>
      <w:marLeft w:val="0"/>
      <w:marRight w:val="0"/>
      <w:marTop w:val="0"/>
      <w:marBottom w:val="0"/>
      <w:divBdr>
        <w:top w:val="none" w:sz="0" w:space="0" w:color="auto"/>
        <w:left w:val="none" w:sz="0" w:space="0" w:color="auto"/>
        <w:bottom w:val="none" w:sz="0" w:space="0" w:color="auto"/>
        <w:right w:val="none" w:sz="0" w:space="0" w:color="auto"/>
      </w:divBdr>
    </w:div>
    <w:div w:id="1761026320">
      <w:bodyDiv w:val="1"/>
      <w:marLeft w:val="0"/>
      <w:marRight w:val="0"/>
      <w:marTop w:val="0"/>
      <w:marBottom w:val="0"/>
      <w:divBdr>
        <w:top w:val="none" w:sz="0" w:space="0" w:color="auto"/>
        <w:left w:val="none" w:sz="0" w:space="0" w:color="auto"/>
        <w:bottom w:val="none" w:sz="0" w:space="0" w:color="auto"/>
        <w:right w:val="none" w:sz="0" w:space="0" w:color="auto"/>
      </w:divBdr>
    </w:div>
    <w:div w:id="1778987648">
      <w:bodyDiv w:val="1"/>
      <w:marLeft w:val="0"/>
      <w:marRight w:val="0"/>
      <w:marTop w:val="0"/>
      <w:marBottom w:val="0"/>
      <w:divBdr>
        <w:top w:val="none" w:sz="0" w:space="0" w:color="auto"/>
        <w:left w:val="none" w:sz="0" w:space="0" w:color="auto"/>
        <w:bottom w:val="none" w:sz="0" w:space="0" w:color="auto"/>
        <w:right w:val="none" w:sz="0" w:space="0" w:color="auto"/>
      </w:divBdr>
    </w:div>
    <w:div w:id="1779714602">
      <w:bodyDiv w:val="1"/>
      <w:marLeft w:val="0"/>
      <w:marRight w:val="0"/>
      <w:marTop w:val="0"/>
      <w:marBottom w:val="0"/>
      <w:divBdr>
        <w:top w:val="none" w:sz="0" w:space="0" w:color="auto"/>
        <w:left w:val="none" w:sz="0" w:space="0" w:color="auto"/>
        <w:bottom w:val="none" w:sz="0" w:space="0" w:color="auto"/>
        <w:right w:val="none" w:sz="0" w:space="0" w:color="auto"/>
      </w:divBdr>
    </w:div>
    <w:div w:id="1780833015">
      <w:bodyDiv w:val="1"/>
      <w:marLeft w:val="0"/>
      <w:marRight w:val="0"/>
      <w:marTop w:val="0"/>
      <w:marBottom w:val="0"/>
      <w:divBdr>
        <w:top w:val="none" w:sz="0" w:space="0" w:color="auto"/>
        <w:left w:val="none" w:sz="0" w:space="0" w:color="auto"/>
        <w:bottom w:val="none" w:sz="0" w:space="0" w:color="auto"/>
        <w:right w:val="none" w:sz="0" w:space="0" w:color="auto"/>
      </w:divBdr>
    </w:div>
    <w:div w:id="1789004071">
      <w:bodyDiv w:val="1"/>
      <w:marLeft w:val="0"/>
      <w:marRight w:val="0"/>
      <w:marTop w:val="0"/>
      <w:marBottom w:val="0"/>
      <w:divBdr>
        <w:top w:val="none" w:sz="0" w:space="0" w:color="auto"/>
        <w:left w:val="none" w:sz="0" w:space="0" w:color="auto"/>
        <w:bottom w:val="none" w:sz="0" w:space="0" w:color="auto"/>
        <w:right w:val="none" w:sz="0" w:space="0" w:color="auto"/>
      </w:divBdr>
    </w:div>
    <w:div w:id="1801343473">
      <w:bodyDiv w:val="1"/>
      <w:marLeft w:val="0"/>
      <w:marRight w:val="0"/>
      <w:marTop w:val="0"/>
      <w:marBottom w:val="0"/>
      <w:divBdr>
        <w:top w:val="none" w:sz="0" w:space="0" w:color="auto"/>
        <w:left w:val="none" w:sz="0" w:space="0" w:color="auto"/>
        <w:bottom w:val="none" w:sz="0" w:space="0" w:color="auto"/>
        <w:right w:val="none" w:sz="0" w:space="0" w:color="auto"/>
      </w:divBdr>
    </w:div>
    <w:div w:id="1809320972">
      <w:bodyDiv w:val="1"/>
      <w:marLeft w:val="0"/>
      <w:marRight w:val="0"/>
      <w:marTop w:val="0"/>
      <w:marBottom w:val="0"/>
      <w:divBdr>
        <w:top w:val="none" w:sz="0" w:space="0" w:color="auto"/>
        <w:left w:val="none" w:sz="0" w:space="0" w:color="auto"/>
        <w:bottom w:val="none" w:sz="0" w:space="0" w:color="auto"/>
        <w:right w:val="none" w:sz="0" w:space="0" w:color="auto"/>
      </w:divBdr>
    </w:div>
    <w:div w:id="1813861048">
      <w:bodyDiv w:val="1"/>
      <w:marLeft w:val="0"/>
      <w:marRight w:val="0"/>
      <w:marTop w:val="0"/>
      <w:marBottom w:val="0"/>
      <w:divBdr>
        <w:top w:val="none" w:sz="0" w:space="0" w:color="auto"/>
        <w:left w:val="none" w:sz="0" w:space="0" w:color="auto"/>
        <w:bottom w:val="none" w:sz="0" w:space="0" w:color="auto"/>
        <w:right w:val="none" w:sz="0" w:space="0" w:color="auto"/>
      </w:divBdr>
    </w:div>
    <w:div w:id="1817451635">
      <w:bodyDiv w:val="1"/>
      <w:marLeft w:val="0"/>
      <w:marRight w:val="0"/>
      <w:marTop w:val="0"/>
      <w:marBottom w:val="0"/>
      <w:divBdr>
        <w:top w:val="none" w:sz="0" w:space="0" w:color="auto"/>
        <w:left w:val="none" w:sz="0" w:space="0" w:color="auto"/>
        <w:bottom w:val="none" w:sz="0" w:space="0" w:color="auto"/>
        <w:right w:val="none" w:sz="0" w:space="0" w:color="auto"/>
      </w:divBdr>
    </w:div>
    <w:div w:id="1875850561">
      <w:bodyDiv w:val="1"/>
      <w:marLeft w:val="0"/>
      <w:marRight w:val="0"/>
      <w:marTop w:val="0"/>
      <w:marBottom w:val="0"/>
      <w:divBdr>
        <w:top w:val="none" w:sz="0" w:space="0" w:color="auto"/>
        <w:left w:val="none" w:sz="0" w:space="0" w:color="auto"/>
        <w:bottom w:val="none" w:sz="0" w:space="0" w:color="auto"/>
        <w:right w:val="none" w:sz="0" w:space="0" w:color="auto"/>
      </w:divBdr>
    </w:div>
    <w:div w:id="1889417634">
      <w:bodyDiv w:val="1"/>
      <w:marLeft w:val="0"/>
      <w:marRight w:val="0"/>
      <w:marTop w:val="0"/>
      <w:marBottom w:val="0"/>
      <w:divBdr>
        <w:top w:val="none" w:sz="0" w:space="0" w:color="auto"/>
        <w:left w:val="none" w:sz="0" w:space="0" w:color="auto"/>
        <w:bottom w:val="none" w:sz="0" w:space="0" w:color="auto"/>
        <w:right w:val="none" w:sz="0" w:space="0" w:color="auto"/>
      </w:divBdr>
    </w:div>
    <w:div w:id="1903129643">
      <w:bodyDiv w:val="1"/>
      <w:marLeft w:val="0"/>
      <w:marRight w:val="0"/>
      <w:marTop w:val="0"/>
      <w:marBottom w:val="0"/>
      <w:divBdr>
        <w:top w:val="none" w:sz="0" w:space="0" w:color="auto"/>
        <w:left w:val="none" w:sz="0" w:space="0" w:color="auto"/>
        <w:bottom w:val="none" w:sz="0" w:space="0" w:color="auto"/>
        <w:right w:val="none" w:sz="0" w:space="0" w:color="auto"/>
      </w:divBdr>
    </w:div>
    <w:div w:id="1921061688">
      <w:bodyDiv w:val="1"/>
      <w:marLeft w:val="0"/>
      <w:marRight w:val="0"/>
      <w:marTop w:val="0"/>
      <w:marBottom w:val="0"/>
      <w:divBdr>
        <w:top w:val="none" w:sz="0" w:space="0" w:color="auto"/>
        <w:left w:val="none" w:sz="0" w:space="0" w:color="auto"/>
        <w:bottom w:val="none" w:sz="0" w:space="0" w:color="auto"/>
        <w:right w:val="none" w:sz="0" w:space="0" w:color="auto"/>
      </w:divBdr>
    </w:div>
    <w:div w:id="1933854101">
      <w:bodyDiv w:val="1"/>
      <w:marLeft w:val="0"/>
      <w:marRight w:val="0"/>
      <w:marTop w:val="0"/>
      <w:marBottom w:val="0"/>
      <w:divBdr>
        <w:top w:val="none" w:sz="0" w:space="0" w:color="auto"/>
        <w:left w:val="none" w:sz="0" w:space="0" w:color="auto"/>
        <w:bottom w:val="none" w:sz="0" w:space="0" w:color="auto"/>
        <w:right w:val="none" w:sz="0" w:space="0" w:color="auto"/>
      </w:divBdr>
    </w:div>
    <w:div w:id="1951273835">
      <w:bodyDiv w:val="1"/>
      <w:marLeft w:val="0"/>
      <w:marRight w:val="0"/>
      <w:marTop w:val="0"/>
      <w:marBottom w:val="0"/>
      <w:divBdr>
        <w:top w:val="none" w:sz="0" w:space="0" w:color="auto"/>
        <w:left w:val="none" w:sz="0" w:space="0" w:color="auto"/>
        <w:bottom w:val="none" w:sz="0" w:space="0" w:color="auto"/>
        <w:right w:val="none" w:sz="0" w:space="0" w:color="auto"/>
      </w:divBdr>
    </w:div>
    <w:div w:id="1970429781">
      <w:bodyDiv w:val="1"/>
      <w:marLeft w:val="0"/>
      <w:marRight w:val="0"/>
      <w:marTop w:val="0"/>
      <w:marBottom w:val="0"/>
      <w:divBdr>
        <w:top w:val="none" w:sz="0" w:space="0" w:color="auto"/>
        <w:left w:val="none" w:sz="0" w:space="0" w:color="auto"/>
        <w:bottom w:val="none" w:sz="0" w:space="0" w:color="auto"/>
        <w:right w:val="none" w:sz="0" w:space="0" w:color="auto"/>
      </w:divBdr>
    </w:div>
    <w:div w:id="2011247924">
      <w:bodyDiv w:val="1"/>
      <w:marLeft w:val="0"/>
      <w:marRight w:val="0"/>
      <w:marTop w:val="0"/>
      <w:marBottom w:val="0"/>
      <w:divBdr>
        <w:top w:val="none" w:sz="0" w:space="0" w:color="auto"/>
        <w:left w:val="none" w:sz="0" w:space="0" w:color="auto"/>
        <w:bottom w:val="none" w:sz="0" w:space="0" w:color="auto"/>
        <w:right w:val="none" w:sz="0" w:space="0" w:color="auto"/>
      </w:divBdr>
    </w:div>
    <w:div w:id="2011709180">
      <w:bodyDiv w:val="1"/>
      <w:marLeft w:val="0"/>
      <w:marRight w:val="0"/>
      <w:marTop w:val="0"/>
      <w:marBottom w:val="0"/>
      <w:divBdr>
        <w:top w:val="none" w:sz="0" w:space="0" w:color="auto"/>
        <w:left w:val="none" w:sz="0" w:space="0" w:color="auto"/>
        <w:bottom w:val="none" w:sz="0" w:space="0" w:color="auto"/>
        <w:right w:val="none" w:sz="0" w:space="0" w:color="auto"/>
      </w:divBdr>
    </w:div>
    <w:div w:id="2021348879">
      <w:bodyDiv w:val="1"/>
      <w:marLeft w:val="0"/>
      <w:marRight w:val="0"/>
      <w:marTop w:val="0"/>
      <w:marBottom w:val="0"/>
      <w:divBdr>
        <w:top w:val="none" w:sz="0" w:space="0" w:color="auto"/>
        <w:left w:val="none" w:sz="0" w:space="0" w:color="auto"/>
        <w:bottom w:val="none" w:sz="0" w:space="0" w:color="auto"/>
        <w:right w:val="none" w:sz="0" w:space="0" w:color="auto"/>
      </w:divBdr>
    </w:div>
    <w:div w:id="2025203524">
      <w:bodyDiv w:val="1"/>
      <w:marLeft w:val="0"/>
      <w:marRight w:val="0"/>
      <w:marTop w:val="0"/>
      <w:marBottom w:val="0"/>
      <w:divBdr>
        <w:top w:val="none" w:sz="0" w:space="0" w:color="auto"/>
        <w:left w:val="none" w:sz="0" w:space="0" w:color="auto"/>
        <w:bottom w:val="none" w:sz="0" w:space="0" w:color="auto"/>
        <w:right w:val="none" w:sz="0" w:space="0" w:color="auto"/>
      </w:divBdr>
    </w:div>
    <w:div w:id="2034649108">
      <w:bodyDiv w:val="1"/>
      <w:marLeft w:val="0"/>
      <w:marRight w:val="0"/>
      <w:marTop w:val="0"/>
      <w:marBottom w:val="0"/>
      <w:divBdr>
        <w:top w:val="none" w:sz="0" w:space="0" w:color="auto"/>
        <w:left w:val="none" w:sz="0" w:space="0" w:color="auto"/>
        <w:bottom w:val="none" w:sz="0" w:space="0" w:color="auto"/>
        <w:right w:val="none" w:sz="0" w:space="0" w:color="auto"/>
      </w:divBdr>
    </w:div>
    <w:div w:id="2037121518">
      <w:bodyDiv w:val="1"/>
      <w:marLeft w:val="0"/>
      <w:marRight w:val="0"/>
      <w:marTop w:val="0"/>
      <w:marBottom w:val="0"/>
      <w:divBdr>
        <w:top w:val="none" w:sz="0" w:space="0" w:color="auto"/>
        <w:left w:val="none" w:sz="0" w:space="0" w:color="auto"/>
        <w:bottom w:val="none" w:sz="0" w:space="0" w:color="auto"/>
        <w:right w:val="none" w:sz="0" w:space="0" w:color="auto"/>
      </w:divBdr>
    </w:div>
    <w:div w:id="2053768697">
      <w:bodyDiv w:val="1"/>
      <w:marLeft w:val="0"/>
      <w:marRight w:val="0"/>
      <w:marTop w:val="0"/>
      <w:marBottom w:val="0"/>
      <w:divBdr>
        <w:top w:val="none" w:sz="0" w:space="0" w:color="auto"/>
        <w:left w:val="none" w:sz="0" w:space="0" w:color="auto"/>
        <w:bottom w:val="none" w:sz="0" w:space="0" w:color="auto"/>
        <w:right w:val="none" w:sz="0" w:space="0" w:color="auto"/>
      </w:divBdr>
    </w:div>
    <w:div w:id="2069985613">
      <w:bodyDiv w:val="1"/>
      <w:marLeft w:val="0"/>
      <w:marRight w:val="0"/>
      <w:marTop w:val="0"/>
      <w:marBottom w:val="0"/>
      <w:divBdr>
        <w:top w:val="none" w:sz="0" w:space="0" w:color="auto"/>
        <w:left w:val="none" w:sz="0" w:space="0" w:color="auto"/>
        <w:bottom w:val="none" w:sz="0" w:space="0" w:color="auto"/>
        <w:right w:val="none" w:sz="0" w:space="0" w:color="auto"/>
      </w:divBdr>
    </w:div>
    <w:div w:id="2075078638">
      <w:bodyDiv w:val="1"/>
      <w:marLeft w:val="0"/>
      <w:marRight w:val="0"/>
      <w:marTop w:val="0"/>
      <w:marBottom w:val="0"/>
      <w:divBdr>
        <w:top w:val="none" w:sz="0" w:space="0" w:color="auto"/>
        <w:left w:val="none" w:sz="0" w:space="0" w:color="auto"/>
        <w:bottom w:val="none" w:sz="0" w:space="0" w:color="auto"/>
        <w:right w:val="none" w:sz="0" w:space="0" w:color="auto"/>
      </w:divBdr>
    </w:div>
    <w:div w:id="2091612762">
      <w:bodyDiv w:val="1"/>
      <w:marLeft w:val="0"/>
      <w:marRight w:val="0"/>
      <w:marTop w:val="0"/>
      <w:marBottom w:val="0"/>
      <w:divBdr>
        <w:top w:val="none" w:sz="0" w:space="0" w:color="auto"/>
        <w:left w:val="none" w:sz="0" w:space="0" w:color="auto"/>
        <w:bottom w:val="none" w:sz="0" w:space="0" w:color="auto"/>
        <w:right w:val="none" w:sz="0" w:space="0" w:color="auto"/>
      </w:divBdr>
    </w:div>
    <w:div w:id="2096824590">
      <w:bodyDiv w:val="1"/>
      <w:marLeft w:val="0"/>
      <w:marRight w:val="0"/>
      <w:marTop w:val="0"/>
      <w:marBottom w:val="0"/>
      <w:divBdr>
        <w:top w:val="none" w:sz="0" w:space="0" w:color="auto"/>
        <w:left w:val="none" w:sz="0" w:space="0" w:color="auto"/>
        <w:bottom w:val="none" w:sz="0" w:space="0" w:color="auto"/>
        <w:right w:val="none" w:sz="0" w:space="0" w:color="auto"/>
      </w:divBdr>
    </w:div>
    <w:div w:id="2097246980">
      <w:bodyDiv w:val="1"/>
      <w:marLeft w:val="0"/>
      <w:marRight w:val="0"/>
      <w:marTop w:val="0"/>
      <w:marBottom w:val="0"/>
      <w:divBdr>
        <w:top w:val="none" w:sz="0" w:space="0" w:color="auto"/>
        <w:left w:val="none" w:sz="0" w:space="0" w:color="auto"/>
        <w:bottom w:val="none" w:sz="0" w:space="0" w:color="auto"/>
        <w:right w:val="none" w:sz="0" w:space="0" w:color="auto"/>
      </w:divBdr>
    </w:div>
    <w:div w:id="2109688307">
      <w:bodyDiv w:val="1"/>
      <w:marLeft w:val="0"/>
      <w:marRight w:val="0"/>
      <w:marTop w:val="0"/>
      <w:marBottom w:val="0"/>
      <w:divBdr>
        <w:top w:val="none" w:sz="0" w:space="0" w:color="auto"/>
        <w:left w:val="none" w:sz="0" w:space="0" w:color="auto"/>
        <w:bottom w:val="none" w:sz="0" w:space="0" w:color="auto"/>
        <w:right w:val="none" w:sz="0" w:space="0" w:color="auto"/>
      </w:divBdr>
    </w:div>
    <w:div w:id="2109882058">
      <w:bodyDiv w:val="1"/>
      <w:marLeft w:val="0"/>
      <w:marRight w:val="0"/>
      <w:marTop w:val="0"/>
      <w:marBottom w:val="0"/>
      <w:divBdr>
        <w:top w:val="none" w:sz="0" w:space="0" w:color="auto"/>
        <w:left w:val="none" w:sz="0" w:space="0" w:color="auto"/>
        <w:bottom w:val="none" w:sz="0" w:space="0" w:color="auto"/>
        <w:right w:val="none" w:sz="0" w:space="0" w:color="auto"/>
      </w:divBdr>
    </w:div>
    <w:div w:id="2113354880">
      <w:bodyDiv w:val="1"/>
      <w:marLeft w:val="0"/>
      <w:marRight w:val="0"/>
      <w:marTop w:val="0"/>
      <w:marBottom w:val="0"/>
      <w:divBdr>
        <w:top w:val="none" w:sz="0" w:space="0" w:color="auto"/>
        <w:left w:val="none" w:sz="0" w:space="0" w:color="auto"/>
        <w:bottom w:val="none" w:sz="0" w:space="0" w:color="auto"/>
        <w:right w:val="none" w:sz="0" w:space="0" w:color="auto"/>
      </w:divBdr>
    </w:div>
    <w:div w:id="2114546259">
      <w:bodyDiv w:val="1"/>
      <w:marLeft w:val="0"/>
      <w:marRight w:val="0"/>
      <w:marTop w:val="0"/>
      <w:marBottom w:val="0"/>
      <w:divBdr>
        <w:top w:val="none" w:sz="0" w:space="0" w:color="auto"/>
        <w:left w:val="none" w:sz="0" w:space="0" w:color="auto"/>
        <w:bottom w:val="none" w:sz="0" w:space="0" w:color="auto"/>
        <w:right w:val="none" w:sz="0" w:space="0" w:color="auto"/>
      </w:divBdr>
    </w:div>
    <w:div w:id="2134326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image" Target="media/image9.png"/><Relationship Id="rId42" Type="http://schemas.openxmlformats.org/officeDocument/2006/relationships/chart" Target="charts/chart16.xml"/><Relationship Id="rId47" Type="http://schemas.openxmlformats.org/officeDocument/2006/relationships/image" Target="media/image13.png"/><Relationship Id="rId63" Type="http://schemas.openxmlformats.org/officeDocument/2006/relationships/chart" Target="charts/chart26.xml"/><Relationship Id="rId68" Type="http://schemas.openxmlformats.org/officeDocument/2006/relationships/image" Target="media/image20.png"/><Relationship Id="rId84" Type="http://schemas.openxmlformats.org/officeDocument/2006/relationships/image" Target="media/image36.png"/><Relationship Id="rId89" Type="http://schemas.openxmlformats.org/officeDocument/2006/relationships/image" Target="media/image41.png"/><Relationship Id="rId16" Type="http://schemas.openxmlformats.org/officeDocument/2006/relationships/diagramColors" Target="diagrams/colors1.xml"/><Relationship Id="rId107" Type="http://schemas.openxmlformats.org/officeDocument/2006/relationships/fontTable" Target="fontTable.xml"/><Relationship Id="rId11" Type="http://schemas.openxmlformats.org/officeDocument/2006/relationships/image" Target="media/image4.png"/><Relationship Id="rId32" Type="http://schemas.openxmlformats.org/officeDocument/2006/relationships/chart" Target="charts/chart9.xml"/><Relationship Id="rId37" Type="http://schemas.openxmlformats.org/officeDocument/2006/relationships/header" Target="header3.xml"/><Relationship Id="rId53" Type="http://schemas.openxmlformats.org/officeDocument/2006/relationships/hyperlink" Target="https://www.gov.pl/web/szczepienia-gmin" TargetMode="External"/><Relationship Id="rId58" Type="http://schemas.openxmlformats.org/officeDocument/2006/relationships/chart" Target="charts/chart21.xml"/><Relationship Id="rId74" Type="http://schemas.openxmlformats.org/officeDocument/2006/relationships/image" Target="media/image26.jpeg"/><Relationship Id="rId79" Type="http://schemas.openxmlformats.org/officeDocument/2006/relationships/image" Target="media/image31.png"/><Relationship Id="rId102" Type="http://schemas.openxmlformats.org/officeDocument/2006/relationships/image" Target="media/image54.png"/><Relationship Id="rId5" Type="http://schemas.openxmlformats.org/officeDocument/2006/relationships/webSettings" Target="webSettings.xml"/><Relationship Id="rId90" Type="http://schemas.openxmlformats.org/officeDocument/2006/relationships/image" Target="media/image42.png"/><Relationship Id="rId95" Type="http://schemas.openxmlformats.org/officeDocument/2006/relationships/image" Target="media/image47.png"/><Relationship Id="rId22" Type="http://schemas.openxmlformats.org/officeDocument/2006/relationships/chart" Target="charts/chart1.xml"/><Relationship Id="rId27" Type="http://schemas.openxmlformats.org/officeDocument/2006/relationships/chart" Target="charts/chart4.xml"/><Relationship Id="rId43" Type="http://schemas.openxmlformats.org/officeDocument/2006/relationships/image" Target="media/image10.png"/><Relationship Id="rId48" Type="http://schemas.openxmlformats.org/officeDocument/2006/relationships/hyperlink" Target="https://www" TargetMode="External"/><Relationship Id="rId64" Type="http://schemas.openxmlformats.org/officeDocument/2006/relationships/image" Target="media/image17.jpeg"/><Relationship Id="rId69" Type="http://schemas.openxmlformats.org/officeDocument/2006/relationships/image" Target="media/image21.jpeg"/><Relationship Id="rId80" Type="http://schemas.openxmlformats.org/officeDocument/2006/relationships/image" Target="media/image32.png"/><Relationship Id="rId85" Type="http://schemas.openxmlformats.org/officeDocument/2006/relationships/image" Target="media/image37.png"/><Relationship Id="rId12" Type="http://schemas.openxmlformats.org/officeDocument/2006/relationships/image" Target="media/image5.png"/><Relationship Id="rId17" Type="http://schemas.microsoft.com/office/2007/relationships/diagramDrawing" Target="diagrams/drawing1.xml"/><Relationship Id="rId33" Type="http://schemas.openxmlformats.org/officeDocument/2006/relationships/header" Target="header2.xml"/><Relationship Id="rId38" Type="http://schemas.openxmlformats.org/officeDocument/2006/relationships/chart" Target="charts/chart13.xml"/><Relationship Id="rId59" Type="http://schemas.openxmlformats.org/officeDocument/2006/relationships/chart" Target="charts/chart22.xml"/><Relationship Id="rId103" Type="http://schemas.openxmlformats.org/officeDocument/2006/relationships/image" Target="media/image55.png"/><Relationship Id="rId108"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header" Target="header4.xml"/><Relationship Id="rId54" Type="http://schemas.openxmlformats.org/officeDocument/2006/relationships/chart" Target="charts/chart17.xml"/><Relationship Id="rId62" Type="http://schemas.openxmlformats.org/officeDocument/2006/relationships/chart" Target="charts/chart25.xml"/><Relationship Id="rId70" Type="http://schemas.openxmlformats.org/officeDocument/2006/relationships/image" Target="media/image22.jpeg"/><Relationship Id="rId75" Type="http://schemas.openxmlformats.org/officeDocument/2006/relationships/image" Target="media/image27.jpeg"/><Relationship Id="rId83" Type="http://schemas.openxmlformats.org/officeDocument/2006/relationships/image" Target="media/image35.png"/><Relationship Id="rId88" Type="http://schemas.openxmlformats.org/officeDocument/2006/relationships/image" Target="media/image40.png"/><Relationship Id="rId91" Type="http://schemas.openxmlformats.org/officeDocument/2006/relationships/image" Target="media/image43.png"/><Relationship Id="rId96"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chart" Target="charts/chart2.xml"/><Relationship Id="rId28" Type="http://schemas.openxmlformats.org/officeDocument/2006/relationships/chart" Target="charts/chart5.xml"/><Relationship Id="rId36" Type="http://schemas.openxmlformats.org/officeDocument/2006/relationships/chart" Target="charts/chart12.xml"/><Relationship Id="rId49" Type="http://schemas.openxmlformats.org/officeDocument/2006/relationships/image" Target="media/image14.jpeg"/><Relationship Id="rId57" Type="http://schemas.openxmlformats.org/officeDocument/2006/relationships/chart" Target="charts/chart20.xml"/><Relationship Id="rId106" Type="http://schemas.openxmlformats.org/officeDocument/2006/relationships/image" Target="media/image58.png"/><Relationship Id="rId10" Type="http://schemas.openxmlformats.org/officeDocument/2006/relationships/image" Target="media/image3.png"/><Relationship Id="rId31" Type="http://schemas.openxmlformats.org/officeDocument/2006/relationships/chart" Target="charts/chart8.xml"/><Relationship Id="rId44" Type="http://schemas.openxmlformats.org/officeDocument/2006/relationships/image" Target="media/image11.jpeg"/><Relationship Id="rId52" Type="http://schemas.openxmlformats.org/officeDocument/2006/relationships/hyperlink" Target="https://www" TargetMode="External"/><Relationship Id="rId60" Type="http://schemas.openxmlformats.org/officeDocument/2006/relationships/chart" Target="charts/chart23.xml"/><Relationship Id="rId65" Type="http://schemas.openxmlformats.org/officeDocument/2006/relationships/image" Target="media/image18.png"/><Relationship Id="rId73" Type="http://schemas.openxmlformats.org/officeDocument/2006/relationships/image" Target="media/image25.jpeg"/><Relationship Id="rId78" Type="http://schemas.openxmlformats.org/officeDocument/2006/relationships/image" Target="media/image30.jpeg"/><Relationship Id="rId81" Type="http://schemas.openxmlformats.org/officeDocument/2006/relationships/image" Target="media/image33.png"/><Relationship Id="rId86" Type="http://schemas.openxmlformats.org/officeDocument/2006/relationships/image" Target="media/image38.png"/><Relationship Id="rId94" Type="http://schemas.openxmlformats.org/officeDocument/2006/relationships/image" Target="media/image46.png"/><Relationship Id="rId99" Type="http://schemas.openxmlformats.org/officeDocument/2006/relationships/image" Target="media/image51.png"/><Relationship Id="rId101"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Data" Target="diagrams/data1.xml"/><Relationship Id="rId18" Type="http://schemas.openxmlformats.org/officeDocument/2006/relationships/image" Target="media/image6.png"/><Relationship Id="rId39" Type="http://schemas.openxmlformats.org/officeDocument/2006/relationships/chart" Target="charts/chart14.xml"/><Relationship Id="rId34" Type="http://schemas.openxmlformats.org/officeDocument/2006/relationships/chart" Target="charts/chart10.xml"/><Relationship Id="rId50" Type="http://schemas.openxmlformats.org/officeDocument/2006/relationships/image" Target="media/image15.png"/><Relationship Id="rId55" Type="http://schemas.openxmlformats.org/officeDocument/2006/relationships/chart" Target="charts/chart18.xml"/><Relationship Id="rId76" Type="http://schemas.openxmlformats.org/officeDocument/2006/relationships/image" Target="media/image28.jpeg"/><Relationship Id="rId97" Type="http://schemas.openxmlformats.org/officeDocument/2006/relationships/image" Target="media/image49.png"/><Relationship Id="rId104"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image" Target="media/image23.jpeg"/><Relationship Id="rId92" Type="http://schemas.openxmlformats.org/officeDocument/2006/relationships/image" Target="media/image44.png"/><Relationship Id="rId2" Type="http://schemas.openxmlformats.org/officeDocument/2006/relationships/numbering" Target="numbering.xml"/><Relationship Id="rId29" Type="http://schemas.openxmlformats.org/officeDocument/2006/relationships/chart" Target="charts/chart6.xml"/><Relationship Id="rId24" Type="http://schemas.openxmlformats.org/officeDocument/2006/relationships/chart" Target="charts/chart3.xml"/><Relationship Id="rId40" Type="http://schemas.openxmlformats.org/officeDocument/2006/relationships/chart" Target="charts/chart15.xml"/><Relationship Id="rId45" Type="http://schemas.openxmlformats.org/officeDocument/2006/relationships/image" Target="media/image12.jpeg"/><Relationship Id="rId66" Type="http://schemas.openxmlformats.org/officeDocument/2006/relationships/hyperlink" Target="https://www.piekoszow.pl/asp/pl_start.asp?typ=14&amp;menu=31&amp;strona=1&amp;sub=14&amp;subsub=23" TargetMode="External"/><Relationship Id="rId87" Type="http://schemas.openxmlformats.org/officeDocument/2006/relationships/image" Target="media/image39.png"/><Relationship Id="rId61" Type="http://schemas.openxmlformats.org/officeDocument/2006/relationships/chart" Target="charts/chart24.xml"/><Relationship Id="rId82" Type="http://schemas.openxmlformats.org/officeDocument/2006/relationships/image" Target="media/image34.png"/><Relationship Id="rId19" Type="http://schemas.openxmlformats.org/officeDocument/2006/relationships/image" Target="media/image7.png"/><Relationship Id="rId14" Type="http://schemas.openxmlformats.org/officeDocument/2006/relationships/diagramLayout" Target="diagrams/layout1.xml"/><Relationship Id="rId30" Type="http://schemas.openxmlformats.org/officeDocument/2006/relationships/chart" Target="charts/chart7.xml"/><Relationship Id="rId35" Type="http://schemas.openxmlformats.org/officeDocument/2006/relationships/chart" Target="charts/chart11.xml"/><Relationship Id="rId56" Type="http://schemas.openxmlformats.org/officeDocument/2006/relationships/chart" Target="charts/chart19.xml"/><Relationship Id="rId77" Type="http://schemas.openxmlformats.org/officeDocument/2006/relationships/image" Target="media/image29.png"/><Relationship Id="rId100" Type="http://schemas.openxmlformats.org/officeDocument/2006/relationships/image" Target="media/image52.png"/><Relationship Id="rId105" Type="http://schemas.openxmlformats.org/officeDocument/2006/relationships/image" Target="media/image57.png"/><Relationship Id="rId8" Type="http://schemas.openxmlformats.org/officeDocument/2006/relationships/image" Target="media/image1.jpeg"/><Relationship Id="rId51" Type="http://schemas.openxmlformats.org/officeDocument/2006/relationships/image" Target="media/image16.jpeg"/><Relationship Id="rId72" Type="http://schemas.openxmlformats.org/officeDocument/2006/relationships/image" Target="media/image24.jpeg"/><Relationship Id="rId93" Type="http://schemas.openxmlformats.org/officeDocument/2006/relationships/image" Target="media/image45.png"/><Relationship Id="rId98" Type="http://schemas.openxmlformats.org/officeDocument/2006/relationships/image" Target="media/image50.png"/><Relationship Id="rId3" Type="http://schemas.openxmlformats.org/officeDocument/2006/relationships/styles" Target="styles.xml"/><Relationship Id="rId25" Type="http://schemas.openxmlformats.org/officeDocument/2006/relationships/header" Target="header1.xml"/><Relationship Id="rId46" Type="http://schemas.openxmlformats.org/officeDocument/2006/relationships/hyperlink" Target="https://www" TargetMode="External"/><Relationship Id="rId67" Type="http://schemas.openxmlformats.org/officeDocument/2006/relationships/image" Target="media/image19.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GRACZKOWSKI%20ROK%202021\3%20DOKUMENTY%20STRATEGICZNE\4%20STRATEGIE%20PONADLOKALNE\STRATEGIE\2%20CHECINY%20PIEKOSZOW\DANE%20GUS%20CHECINY,%20PIEKOSZOW.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oleObject" Target="file:///D:\GRACZKOWSKI%20ROK%202021\3%20DOKUMENTY%20STRATEGICZNE\4%20STRATEGIE%20PONADLOKALNE\STRATEGIE\2%20CHECINY%20PIEKOSZOW\DANE%20GUS%20CHECINY,%20PIEKOSZOW.xlsx" TargetMode="External"/><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5.xml"/><Relationship Id="rId1" Type="http://schemas.microsoft.com/office/2011/relationships/chartStyle" Target="style25.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3" Type="http://schemas.openxmlformats.org/officeDocument/2006/relationships/oleObject" Target="Wykres%20w%20programie%20Microsoft%20Word"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'1 LUDNOŚĆ'!$C$48:$C$49</c:f>
              <c:strCache>
                <c:ptCount val="2"/>
                <c:pt idx="0">
                  <c:v>Chęciny</c:v>
                </c:pt>
                <c:pt idx="1">
                  <c:v>męzczyzn</c:v>
                </c:pt>
              </c:strCache>
            </c:strRef>
          </c:tx>
          <c:spPr>
            <a:solidFill>
              <a:srgbClr val="00B0F0"/>
            </a:solidFill>
            <a:ln>
              <a:noFill/>
            </a:ln>
            <a:effectLst/>
            <a:scene3d>
              <a:camera prst="orthographicFront"/>
              <a:lightRig rig="threePt" dir="t"/>
            </a:scene3d>
            <a:sp3d>
              <a:bevelT w="114300" prst="artDeco"/>
            </a:sp3d>
          </c:spPr>
          <c:invertIfNegative val="0"/>
          <c:cat>
            <c:strRef>
              <c:f>'1 LUDNOŚĆ'!$B$50:$B$64</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'1 LUDNOŚĆ'!$C$50:$C$64</c:f>
              <c:numCache>
                <c:formatCode>0</c:formatCode>
                <c:ptCount val="15"/>
                <c:pt idx="0">
                  <c:v>355</c:v>
                </c:pt>
                <c:pt idx="1">
                  <c:v>369</c:v>
                </c:pt>
                <c:pt idx="2">
                  <c:v>401</c:v>
                </c:pt>
                <c:pt idx="3">
                  <c:v>430</c:v>
                </c:pt>
                <c:pt idx="4">
                  <c:v>429</c:v>
                </c:pt>
                <c:pt idx="5">
                  <c:v>519</c:v>
                </c:pt>
                <c:pt idx="6">
                  <c:v>544</c:v>
                </c:pt>
                <c:pt idx="7">
                  <c:v>619</c:v>
                </c:pt>
                <c:pt idx="8">
                  <c:v>625</c:v>
                </c:pt>
                <c:pt idx="9">
                  <c:v>568</c:v>
                </c:pt>
                <c:pt idx="10">
                  <c:v>454</c:v>
                </c:pt>
                <c:pt idx="11">
                  <c:v>464</c:v>
                </c:pt>
                <c:pt idx="12">
                  <c:v>547</c:v>
                </c:pt>
                <c:pt idx="13">
                  <c:v>443</c:v>
                </c:pt>
                <c:pt idx="14">
                  <c:v>647</c:v>
                </c:pt>
              </c:numCache>
            </c:numRef>
          </c:val>
          <c:extLst>
            <c:ext xmlns:c16="http://schemas.microsoft.com/office/drawing/2014/chart" uri="{C3380CC4-5D6E-409C-BE32-E72D297353CC}">
              <c16:uniqueId val="{00000000-C49E-4929-BE59-E4551F2FA640}"/>
            </c:ext>
          </c:extLst>
        </c:ser>
        <c:ser>
          <c:idx val="1"/>
          <c:order val="1"/>
          <c:tx>
            <c:strRef>
              <c:f>'1 LUDNOŚĆ'!$D$48:$D$49</c:f>
              <c:strCache>
                <c:ptCount val="2"/>
                <c:pt idx="0">
                  <c:v>Chęciny</c:v>
                </c:pt>
                <c:pt idx="1">
                  <c:v>kobiet</c:v>
                </c:pt>
              </c:strCache>
            </c:strRef>
          </c:tx>
          <c:spPr>
            <a:solidFill>
              <a:srgbClr val="FFCCFF"/>
            </a:solidFill>
            <a:ln>
              <a:noFill/>
            </a:ln>
            <a:effectLst/>
            <a:scene3d>
              <a:camera prst="orthographicFront"/>
              <a:lightRig rig="threePt" dir="t"/>
            </a:scene3d>
            <a:sp3d>
              <a:bevelT w="114300" prst="artDeco"/>
            </a:sp3d>
          </c:spPr>
          <c:invertIfNegative val="0"/>
          <c:cat>
            <c:strRef>
              <c:f>'1 LUDNOŚĆ'!$B$50:$B$64</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'1 LUDNOŚĆ'!$D$50:$D$64</c:f>
              <c:numCache>
                <c:formatCode>0</c:formatCode>
                <c:ptCount val="15"/>
                <c:pt idx="0">
                  <c:v>321</c:v>
                </c:pt>
                <c:pt idx="1">
                  <c:v>367</c:v>
                </c:pt>
                <c:pt idx="2">
                  <c:v>409</c:v>
                </c:pt>
                <c:pt idx="3">
                  <c:v>370</c:v>
                </c:pt>
                <c:pt idx="4">
                  <c:v>415</c:v>
                </c:pt>
                <c:pt idx="5">
                  <c:v>481</c:v>
                </c:pt>
                <c:pt idx="6">
                  <c:v>492</c:v>
                </c:pt>
                <c:pt idx="7">
                  <c:v>637</c:v>
                </c:pt>
                <c:pt idx="8">
                  <c:v>626</c:v>
                </c:pt>
                <c:pt idx="9">
                  <c:v>521</c:v>
                </c:pt>
                <c:pt idx="10">
                  <c:v>436</c:v>
                </c:pt>
                <c:pt idx="11">
                  <c:v>455</c:v>
                </c:pt>
                <c:pt idx="12">
                  <c:v>567</c:v>
                </c:pt>
                <c:pt idx="13">
                  <c:v>551</c:v>
                </c:pt>
                <c:pt idx="14">
                  <c:v>969</c:v>
                </c:pt>
              </c:numCache>
            </c:numRef>
          </c:val>
          <c:extLst>
            <c:ext xmlns:c16="http://schemas.microsoft.com/office/drawing/2014/chart" uri="{C3380CC4-5D6E-409C-BE32-E72D297353CC}">
              <c16:uniqueId val="{00000001-C49E-4929-BE59-E4551F2FA640}"/>
            </c:ext>
          </c:extLst>
        </c:ser>
        <c:dLbls>
          <c:showLegendKey val="0"/>
          <c:showVal val="0"/>
          <c:showCatName val="0"/>
          <c:showSerName val="0"/>
          <c:showPercent val="0"/>
          <c:showBubbleSize val="0"/>
        </c:dLbls>
        <c:gapWidth val="95"/>
        <c:overlap val="100"/>
        <c:axId val="439549536"/>
        <c:axId val="439543960"/>
      </c:barChart>
      <c:catAx>
        <c:axId val="439549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439543960"/>
        <c:crosses val="autoZero"/>
        <c:auto val="1"/>
        <c:lblAlgn val="ctr"/>
        <c:lblOffset val="100"/>
        <c:noMultiLvlLbl val="0"/>
      </c:catAx>
      <c:valAx>
        <c:axId val="439543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4395495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pl-PL"/>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2"/>
          <c:order val="2"/>
          <c:tx>
            <c:strRef>
              <c:f>'1 LUDNOŚĆ'!$E$48:$E$49</c:f>
              <c:strCache>
                <c:ptCount val="2"/>
                <c:pt idx="0">
                  <c:v>Piekoszów</c:v>
                </c:pt>
                <c:pt idx="1">
                  <c:v>męzczyzn</c:v>
                </c:pt>
              </c:strCache>
            </c:strRef>
          </c:tx>
          <c:spPr>
            <a:solidFill>
              <a:srgbClr val="00B0F0"/>
            </a:solidFill>
            <a:ln>
              <a:noFill/>
            </a:ln>
            <a:effectLst/>
            <a:scene3d>
              <a:camera prst="orthographicFront"/>
              <a:lightRig rig="threePt" dir="t"/>
            </a:scene3d>
            <a:sp3d>
              <a:bevelT w="114300" prst="artDeco"/>
            </a:sp3d>
          </c:spPr>
          <c:invertIfNegative val="0"/>
          <c:cat>
            <c:strRef>
              <c:f>'1 LUDNOŚĆ'!$B$50:$B$64</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'1 LUDNOŚĆ'!$E$50:$E$64</c:f>
              <c:numCache>
                <c:formatCode>0</c:formatCode>
                <c:ptCount val="15"/>
                <c:pt idx="0">
                  <c:v>367</c:v>
                </c:pt>
                <c:pt idx="1">
                  <c:v>454</c:v>
                </c:pt>
                <c:pt idx="2">
                  <c:v>482</c:v>
                </c:pt>
                <c:pt idx="3">
                  <c:v>452</c:v>
                </c:pt>
                <c:pt idx="4">
                  <c:v>518</c:v>
                </c:pt>
                <c:pt idx="5">
                  <c:v>587</c:v>
                </c:pt>
                <c:pt idx="6">
                  <c:v>634</c:v>
                </c:pt>
                <c:pt idx="7">
                  <c:v>735</c:v>
                </c:pt>
                <c:pt idx="8">
                  <c:v>670</c:v>
                </c:pt>
                <c:pt idx="9">
                  <c:v>654</c:v>
                </c:pt>
                <c:pt idx="10">
                  <c:v>533</c:v>
                </c:pt>
                <c:pt idx="11">
                  <c:v>507</c:v>
                </c:pt>
                <c:pt idx="12">
                  <c:v>557</c:v>
                </c:pt>
                <c:pt idx="13">
                  <c:v>370</c:v>
                </c:pt>
                <c:pt idx="14">
                  <c:v>517</c:v>
                </c:pt>
              </c:numCache>
            </c:numRef>
          </c:val>
          <c:extLst>
            <c:ext xmlns:c16="http://schemas.microsoft.com/office/drawing/2014/chart" uri="{C3380CC4-5D6E-409C-BE32-E72D297353CC}">
              <c16:uniqueId val="{00000000-DCB8-40BE-A2AC-1FDFC63D6795}"/>
            </c:ext>
          </c:extLst>
        </c:ser>
        <c:ser>
          <c:idx val="3"/>
          <c:order val="3"/>
          <c:tx>
            <c:strRef>
              <c:f>'1 LUDNOŚĆ'!$F$48:$F$49</c:f>
              <c:strCache>
                <c:ptCount val="2"/>
                <c:pt idx="0">
                  <c:v>Piekoszów</c:v>
                </c:pt>
                <c:pt idx="1">
                  <c:v>kobiet</c:v>
                </c:pt>
              </c:strCache>
            </c:strRef>
          </c:tx>
          <c:spPr>
            <a:solidFill>
              <a:srgbClr val="FF99CC"/>
            </a:solidFill>
            <a:ln>
              <a:noFill/>
            </a:ln>
            <a:effectLst/>
            <a:scene3d>
              <a:camera prst="orthographicFront"/>
              <a:lightRig rig="threePt" dir="t"/>
            </a:scene3d>
            <a:sp3d>
              <a:bevelT w="114300" prst="artDeco"/>
            </a:sp3d>
          </c:spPr>
          <c:invertIfNegative val="0"/>
          <c:cat>
            <c:strRef>
              <c:f>'1 LUDNOŚĆ'!$B$50:$B$64</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'1 LUDNOŚĆ'!$F$50:$F$64</c:f>
              <c:numCache>
                <c:formatCode>0</c:formatCode>
                <c:ptCount val="15"/>
                <c:pt idx="0">
                  <c:v>392</c:v>
                </c:pt>
                <c:pt idx="1">
                  <c:v>439</c:v>
                </c:pt>
                <c:pt idx="2">
                  <c:v>493</c:v>
                </c:pt>
                <c:pt idx="3">
                  <c:v>447</c:v>
                </c:pt>
                <c:pt idx="4">
                  <c:v>542</c:v>
                </c:pt>
                <c:pt idx="5">
                  <c:v>584</c:v>
                </c:pt>
                <c:pt idx="6">
                  <c:v>571</c:v>
                </c:pt>
                <c:pt idx="7">
                  <c:v>701</c:v>
                </c:pt>
                <c:pt idx="8">
                  <c:v>692</c:v>
                </c:pt>
                <c:pt idx="9">
                  <c:v>610</c:v>
                </c:pt>
                <c:pt idx="10">
                  <c:v>526</c:v>
                </c:pt>
                <c:pt idx="11">
                  <c:v>513</c:v>
                </c:pt>
                <c:pt idx="12">
                  <c:v>538</c:v>
                </c:pt>
                <c:pt idx="13">
                  <c:v>444</c:v>
                </c:pt>
                <c:pt idx="14">
                  <c:v>904</c:v>
                </c:pt>
              </c:numCache>
            </c:numRef>
          </c:val>
          <c:extLst>
            <c:ext xmlns:c16="http://schemas.microsoft.com/office/drawing/2014/chart" uri="{C3380CC4-5D6E-409C-BE32-E72D297353CC}">
              <c16:uniqueId val="{00000001-DCB8-40BE-A2AC-1FDFC63D6795}"/>
            </c:ext>
          </c:extLst>
        </c:ser>
        <c:dLbls>
          <c:showLegendKey val="0"/>
          <c:showVal val="0"/>
          <c:showCatName val="0"/>
          <c:showSerName val="0"/>
          <c:showPercent val="0"/>
          <c:showBubbleSize val="0"/>
        </c:dLbls>
        <c:gapWidth val="95"/>
        <c:overlap val="100"/>
        <c:axId val="439549536"/>
        <c:axId val="439543960"/>
        <c:extLst>
          <c:ext xmlns:c15="http://schemas.microsoft.com/office/drawing/2012/chart" uri="{02D57815-91ED-43cb-92C2-25804820EDAC}">
            <c15:filteredBarSeries>
              <c15:ser>
                <c:idx val="0"/>
                <c:order val="0"/>
                <c:tx>
                  <c:strRef>
                    <c:extLst>
                      <c:ext uri="{02D57815-91ED-43cb-92C2-25804820EDAC}">
                        <c15:formulaRef>
                          <c15:sqref>'1 LUDNOŚĆ'!$C$48:$C$49</c15:sqref>
                        </c15:formulaRef>
                      </c:ext>
                    </c:extLst>
                    <c:strCache>
                      <c:ptCount val="2"/>
                      <c:pt idx="0">
                        <c:v>Chęciny</c:v>
                      </c:pt>
                      <c:pt idx="1">
                        <c:v>męzczyzn</c:v>
                      </c:pt>
                    </c:strCache>
                  </c:strRef>
                </c:tx>
                <c:spPr>
                  <a:solidFill>
                    <a:schemeClr val="accent1"/>
                  </a:solidFill>
                  <a:ln>
                    <a:noFill/>
                  </a:ln>
                  <a:effectLst/>
                </c:spPr>
                <c:invertIfNegative val="0"/>
                <c:cat>
                  <c:strRef>
                    <c:extLst>
                      <c:ext uri="{02D57815-91ED-43cb-92C2-25804820EDAC}">
                        <c15:formulaRef>
                          <c15:sqref>'1 LUDNOŚĆ'!$B$50:$B$64</c15:sqref>
                        </c15:formulaRef>
                      </c:ext>
                    </c:extLst>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extLst>
                      <c:ext uri="{02D57815-91ED-43cb-92C2-25804820EDAC}">
                        <c15:formulaRef>
                          <c15:sqref>'1 LUDNOŚĆ'!$C$50:$C$64</c15:sqref>
                        </c15:formulaRef>
                      </c:ext>
                    </c:extLst>
                    <c:numCache>
                      <c:formatCode>0</c:formatCode>
                      <c:ptCount val="15"/>
                      <c:pt idx="0">
                        <c:v>355</c:v>
                      </c:pt>
                      <c:pt idx="1">
                        <c:v>369</c:v>
                      </c:pt>
                      <c:pt idx="2">
                        <c:v>401</c:v>
                      </c:pt>
                      <c:pt idx="3">
                        <c:v>430</c:v>
                      </c:pt>
                      <c:pt idx="4">
                        <c:v>429</c:v>
                      </c:pt>
                      <c:pt idx="5">
                        <c:v>519</c:v>
                      </c:pt>
                      <c:pt idx="6">
                        <c:v>544</c:v>
                      </c:pt>
                      <c:pt idx="7">
                        <c:v>619</c:v>
                      </c:pt>
                      <c:pt idx="8">
                        <c:v>625</c:v>
                      </c:pt>
                      <c:pt idx="9">
                        <c:v>568</c:v>
                      </c:pt>
                      <c:pt idx="10">
                        <c:v>454</c:v>
                      </c:pt>
                      <c:pt idx="11">
                        <c:v>464</c:v>
                      </c:pt>
                      <c:pt idx="12">
                        <c:v>547</c:v>
                      </c:pt>
                      <c:pt idx="13">
                        <c:v>443</c:v>
                      </c:pt>
                      <c:pt idx="14">
                        <c:v>647</c:v>
                      </c:pt>
                    </c:numCache>
                  </c:numRef>
                </c:val>
                <c:extLst>
                  <c:ext xmlns:c16="http://schemas.microsoft.com/office/drawing/2014/chart" uri="{C3380CC4-5D6E-409C-BE32-E72D297353CC}">
                    <c16:uniqueId val="{00000002-DCB8-40BE-A2AC-1FDFC63D6795}"/>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'1 LUDNOŚĆ'!$D$48:$D$49</c15:sqref>
                        </c15:formulaRef>
                      </c:ext>
                    </c:extLst>
                    <c:strCache>
                      <c:ptCount val="2"/>
                      <c:pt idx="0">
                        <c:v>Chęciny</c:v>
                      </c:pt>
                      <c:pt idx="1">
                        <c:v>kobiet</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'1 LUDNOŚĆ'!$B$50:$B$64</c15:sqref>
                        </c15:formulaRef>
                      </c:ext>
                    </c:extLst>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extLst xmlns:c15="http://schemas.microsoft.com/office/drawing/2012/chart">
                      <c:ext xmlns:c15="http://schemas.microsoft.com/office/drawing/2012/chart" uri="{02D57815-91ED-43cb-92C2-25804820EDAC}">
                        <c15:formulaRef>
                          <c15:sqref>'1 LUDNOŚĆ'!$D$50:$D$64</c15:sqref>
                        </c15:formulaRef>
                      </c:ext>
                    </c:extLst>
                    <c:numCache>
                      <c:formatCode>0</c:formatCode>
                      <c:ptCount val="15"/>
                      <c:pt idx="0">
                        <c:v>321</c:v>
                      </c:pt>
                      <c:pt idx="1">
                        <c:v>367</c:v>
                      </c:pt>
                      <c:pt idx="2">
                        <c:v>409</c:v>
                      </c:pt>
                      <c:pt idx="3">
                        <c:v>370</c:v>
                      </c:pt>
                      <c:pt idx="4">
                        <c:v>415</c:v>
                      </c:pt>
                      <c:pt idx="5">
                        <c:v>481</c:v>
                      </c:pt>
                      <c:pt idx="6">
                        <c:v>492</c:v>
                      </c:pt>
                      <c:pt idx="7">
                        <c:v>637</c:v>
                      </c:pt>
                      <c:pt idx="8">
                        <c:v>626</c:v>
                      </c:pt>
                      <c:pt idx="9">
                        <c:v>521</c:v>
                      </c:pt>
                      <c:pt idx="10">
                        <c:v>436</c:v>
                      </c:pt>
                      <c:pt idx="11">
                        <c:v>455</c:v>
                      </c:pt>
                      <c:pt idx="12">
                        <c:v>567</c:v>
                      </c:pt>
                      <c:pt idx="13">
                        <c:v>551</c:v>
                      </c:pt>
                      <c:pt idx="14">
                        <c:v>969</c:v>
                      </c:pt>
                    </c:numCache>
                  </c:numRef>
                </c:val>
                <c:extLst xmlns:c15="http://schemas.microsoft.com/office/drawing/2012/chart">
                  <c:ext xmlns:c16="http://schemas.microsoft.com/office/drawing/2014/chart" uri="{C3380CC4-5D6E-409C-BE32-E72D297353CC}">
                    <c16:uniqueId val="{00000003-DCB8-40BE-A2AC-1FDFC63D6795}"/>
                  </c:ext>
                </c:extLst>
              </c15:ser>
            </c15:filteredBarSeries>
          </c:ext>
        </c:extLst>
      </c:barChart>
      <c:catAx>
        <c:axId val="439549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439543960"/>
        <c:crosses val="autoZero"/>
        <c:auto val="1"/>
        <c:lblAlgn val="ctr"/>
        <c:lblOffset val="100"/>
        <c:noMultiLvlLbl val="0"/>
      </c:catAx>
      <c:valAx>
        <c:axId val="439543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4395495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pl-PL"/>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 LUDNOŚĆ'!$K$21</c:f>
              <c:strCache>
                <c:ptCount val="1"/>
                <c:pt idx="0">
                  <c:v>Urodzenia żywe</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LUDNOŚĆ'!$L$20:$Q$20</c:f>
              <c:numCache>
                <c:formatCode>General</c:formatCode>
                <c:ptCount val="6"/>
                <c:pt idx="0">
                  <c:v>2015</c:v>
                </c:pt>
                <c:pt idx="1">
                  <c:v>2016</c:v>
                </c:pt>
                <c:pt idx="2">
                  <c:v>2017</c:v>
                </c:pt>
                <c:pt idx="3">
                  <c:v>2018</c:v>
                </c:pt>
                <c:pt idx="4">
                  <c:v>2019</c:v>
                </c:pt>
                <c:pt idx="5">
                  <c:v>2020</c:v>
                </c:pt>
              </c:numCache>
            </c:numRef>
          </c:cat>
          <c:val>
            <c:numRef>
              <c:f>'1 LUDNOŚĆ'!$L$21:$Q$21</c:f>
              <c:numCache>
                <c:formatCode>#,##0</c:formatCode>
                <c:ptCount val="6"/>
                <c:pt idx="0">
                  <c:v>169</c:v>
                </c:pt>
                <c:pt idx="1">
                  <c:v>146</c:v>
                </c:pt>
                <c:pt idx="2">
                  <c:v>182</c:v>
                </c:pt>
                <c:pt idx="3">
                  <c:v>172</c:v>
                </c:pt>
                <c:pt idx="4">
                  <c:v>152</c:v>
                </c:pt>
                <c:pt idx="5">
                  <c:v>138</c:v>
                </c:pt>
              </c:numCache>
            </c:numRef>
          </c:val>
          <c:extLst>
            <c:ext xmlns:c16="http://schemas.microsoft.com/office/drawing/2014/chart" uri="{C3380CC4-5D6E-409C-BE32-E72D297353CC}">
              <c16:uniqueId val="{00000000-DDD9-4EF5-99E7-FD4E6F8D7D69}"/>
            </c:ext>
          </c:extLst>
        </c:ser>
        <c:ser>
          <c:idx val="3"/>
          <c:order val="3"/>
          <c:tx>
            <c:strRef>
              <c:f>'1 LUDNOŚĆ'!$K$24</c:f>
              <c:strCache>
                <c:ptCount val="1"/>
                <c:pt idx="0">
                  <c:v>Zgony ogółem</c:v>
                </c:pt>
              </c:strCache>
            </c:strRef>
          </c:tx>
          <c:spPr>
            <a:solidFill>
              <a:schemeClr val="accent4"/>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LUDNOŚĆ'!$L$20:$Q$20</c:f>
              <c:numCache>
                <c:formatCode>General</c:formatCode>
                <c:ptCount val="6"/>
                <c:pt idx="0">
                  <c:v>2015</c:v>
                </c:pt>
                <c:pt idx="1">
                  <c:v>2016</c:v>
                </c:pt>
                <c:pt idx="2">
                  <c:v>2017</c:v>
                </c:pt>
                <c:pt idx="3">
                  <c:v>2018</c:v>
                </c:pt>
                <c:pt idx="4">
                  <c:v>2019</c:v>
                </c:pt>
                <c:pt idx="5">
                  <c:v>2020</c:v>
                </c:pt>
              </c:numCache>
            </c:numRef>
          </c:cat>
          <c:val>
            <c:numRef>
              <c:f>'1 LUDNOŚĆ'!$L$24:$Q$24</c:f>
              <c:numCache>
                <c:formatCode>#,##0</c:formatCode>
                <c:ptCount val="6"/>
                <c:pt idx="0">
                  <c:v>155</c:v>
                </c:pt>
                <c:pt idx="1">
                  <c:v>154</c:v>
                </c:pt>
                <c:pt idx="2">
                  <c:v>158</c:v>
                </c:pt>
                <c:pt idx="3">
                  <c:v>137</c:v>
                </c:pt>
                <c:pt idx="4">
                  <c:v>163</c:v>
                </c:pt>
                <c:pt idx="5">
                  <c:v>202</c:v>
                </c:pt>
              </c:numCache>
            </c:numRef>
          </c:val>
          <c:extLst>
            <c:ext xmlns:c16="http://schemas.microsoft.com/office/drawing/2014/chart" uri="{C3380CC4-5D6E-409C-BE32-E72D297353CC}">
              <c16:uniqueId val="{00000001-DDD9-4EF5-99E7-FD4E6F8D7D69}"/>
            </c:ext>
          </c:extLst>
        </c:ser>
        <c:dLbls>
          <c:showLegendKey val="0"/>
          <c:showVal val="1"/>
          <c:showCatName val="0"/>
          <c:showSerName val="0"/>
          <c:showPercent val="0"/>
          <c:showBubbleSize val="0"/>
        </c:dLbls>
        <c:gapWidth val="150"/>
        <c:overlap val="-25"/>
        <c:axId val="370758424"/>
        <c:axId val="370754488"/>
        <c:extLst>
          <c:ext xmlns:c15="http://schemas.microsoft.com/office/drawing/2012/chart" uri="{02D57815-91ED-43cb-92C2-25804820EDAC}">
            <c15:filteredBarSeries>
              <c15:ser>
                <c:idx val="1"/>
                <c:order val="1"/>
                <c:tx>
                  <c:strRef>
                    <c:extLst>
                      <c:ext uri="{02D57815-91ED-43cb-92C2-25804820EDAC}">
                        <c15:formulaRef>
                          <c15:sqref>'1 LUDNOŚĆ'!$K$22</c15:sqref>
                        </c15:formulaRef>
                      </c:ext>
                    </c:extLst>
                    <c:strCache>
                      <c:ptCount val="1"/>
                      <c:pt idx="0">
                        <c:v>Kobiet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'1 LUDNOŚĆ'!$L$20:$Q$20</c15:sqref>
                        </c15:formulaRef>
                      </c:ext>
                    </c:extLst>
                    <c:numCache>
                      <c:formatCode>General</c:formatCode>
                      <c:ptCount val="6"/>
                      <c:pt idx="0">
                        <c:v>2015</c:v>
                      </c:pt>
                      <c:pt idx="1">
                        <c:v>2016</c:v>
                      </c:pt>
                      <c:pt idx="2">
                        <c:v>2017</c:v>
                      </c:pt>
                      <c:pt idx="3">
                        <c:v>2018</c:v>
                      </c:pt>
                      <c:pt idx="4">
                        <c:v>2019</c:v>
                      </c:pt>
                      <c:pt idx="5">
                        <c:v>2020</c:v>
                      </c:pt>
                    </c:numCache>
                  </c:numRef>
                </c:cat>
                <c:val>
                  <c:numRef>
                    <c:extLst>
                      <c:ext uri="{02D57815-91ED-43cb-92C2-25804820EDAC}">
                        <c15:formulaRef>
                          <c15:sqref>'1 LUDNOŚĆ'!$L$22:$Q$22</c15:sqref>
                        </c15:formulaRef>
                      </c:ext>
                    </c:extLst>
                    <c:numCache>
                      <c:formatCode>#,##0</c:formatCode>
                      <c:ptCount val="6"/>
                      <c:pt idx="0">
                        <c:v>84</c:v>
                      </c:pt>
                      <c:pt idx="1">
                        <c:v>71</c:v>
                      </c:pt>
                      <c:pt idx="2">
                        <c:v>80</c:v>
                      </c:pt>
                      <c:pt idx="3">
                        <c:v>88</c:v>
                      </c:pt>
                      <c:pt idx="4">
                        <c:v>81</c:v>
                      </c:pt>
                      <c:pt idx="5">
                        <c:v>79</c:v>
                      </c:pt>
                    </c:numCache>
                  </c:numRef>
                </c:val>
                <c:extLst>
                  <c:ext xmlns:c16="http://schemas.microsoft.com/office/drawing/2014/chart" uri="{C3380CC4-5D6E-409C-BE32-E72D297353CC}">
                    <c16:uniqueId val="{00000003-DDD9-4EF5-99E7-FD4E6F8D7D69}"/>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'1 LUDNOŚĆ'!$K$23</c15:sqref>
                        </c15:formulaRef>
                      </c:ext>
                    </c:extLst>
                    <c:strCache>
                      <c:ptCount val="1"/>
                      <c:pt idx="0">
                        <c:v>Mężczyzn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LUDNOŚĆ'!$L$20:$Q$20</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LUDNOŚĆ'!$L$23:$Q$23</c15:sqref>
                        </c15:formulaRef>
                      </c:ext>
                    </c:extLst>
                    <c:numCache>
                      <c:formatCode>#,##0</c:formatCode>
                      <c:ptCount val="6"/>
                      <c:pt idx="0">
                        <c:v>85</c:v>
                      </c:pt>
                      <c:pt idx="1">
                        <c:v>75</c:v>
                      </c:pt>
                      <c:pt idx="2">
                        <c:v>102</c:v>
                      </c:pt>
                      <c:pt idx="3">
                        <c:v>84</c:v>
                      </c:pt>
                      <c:pt idx="4">
                        <c:v>71</c:v>
                      </c:pt>
                      <c:pt idx="5">
                        <c:v>59</c:v>
                      </c:pt>
                    </c:numCache>
                  </c:numRef>
                </c:val>
                <c:extLst xmlns:c15="http://schemas.microsoft.com/office/drawing/2012/chart">
                  <c:ext xmlns:c16="http://schemas.microsoft.com/office/drawing/2014/chart" uri="{C3380CC4-5D6E-409C-BE32-E72D297353CC}">
                    <c16:uniqueId val="{00000004-DDD9-4EF5-99E7-FD4E6F8D7D69}"/>
                  </c:ext>
                </c:extLst>
              </c15:ser>
            </c15:filteredBarSeries>
          </c:ext>
        </c:extLst>
      </c:barChart>
      <c:lineChart>
        <c:grouping val="standard"/>
        <c:varyColors val="0"/>
        <c:ser>
          <c:idx val="9"/>
          <c:order val="9"/>
          <c:tx>
            <c:strRef>
              <c:f>'1 LUDNOŚĆ'!$K$30</c:f>
              <c:strCache>
                <c:ptCount val="1"/>
                <c:pt idx="0">
                  <c:v>Przyrot naturalny</c:v>
                </c:pt>
              </c:strCache>
            </c:strRef>
          </c:tx>
          <c:spPr>
            <a:ln w="28575" cap="rnd">
              <a:solidFill>
                <a:srgbClr val="00B050"/>
              </a:solidFill>
              <a:round/>
            </a:ln>
            <a:effectLst/>
          </c:spPr>
          <c:marker>
            <c:symbol val="circle"/>
            <c:size val="13"/>
            <c:spPr>
              <a:solidFill>
                <a:srgbClr val="00B050"/>
              </a:solidFill>
              <a:ln w="9525">
                <a:solidFill>
                  <a:schemeClr val="accent4">
                    <a:lumMod val="60000"/>
                  </a:schemeClr>
                </a:solidFill>
              </a:ln>
              <a:effectLst/>
              <a:scene3d>
                <a:camera prst="orthographicFront"/>
                <a:lightRig rig="threePt" dir="t"/>
              </a:scene3d>
              <a:sp3d>
                <a:bevelT w="114300" prst="artDeco"/>
              </a:sp3d>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LUDNOŚĆ'!$L$20:$Q$20</c:f>
              <c:numCache>
                <c:formatCode>General</c:formatCode>
                <c:ptCount val="6"/>
                <c:pt idx="0">
                  <c:v>2015</c:v>
                </c:pt>
                <c:pt idx="1">
                  <c:v>2016</c:v>
                </c:pt>
                <c:pt idx="2">
                  <c:v>2017</c:v>
                </c:pt>
                <c:pt idx="3">
                  <c:v>2018</c:v>
                </c:pt>
                <c:pt idx="4">
                  <c:v>2019</c:v>
                </c:pt>
                <c:pt idx="5">
                  <c:v>2020</c:v>
                </c:pt>
              </c:numCache>
            </c:numRef>
          </c:cat>
          <c:val>
            <c:numRef>
              <c:f>'1 LUDNOŚĆ'!$L$30:$Q$30</c:f>
              <c:numCache>
                <c:formatCode>#,##0</c:formatCode>
                <c:ptCount val="6"/>
                <c:pt idx="0">
                  <c:v>14</c:v>
                </c:pt>
                <c:pt idx="1">
                  <c:v>-8</c:v>
                </c:pt>
                <c:pt idx="2">
                  <c:v>24</c:v>
                </c:pt>
                <c:pt idx="3">
                  <c:v>35</c:v>
                </c:pt>
                <c:pt idx="4">
                  <c:v>-11</c:v>
                </c:pt>
                <c:pt idx="5">
                  <c:v>-64</c:v>
                </c:pt>
              </c:numCache>
            </c:numRef>
          </c:val>
          <c:smooth val="0"/>
          <c:extLst>
            <c:ext xmlns:c16="http://schemas.microsoft.com/office/drawing/2014/chart" uri="{C3380CC4-5D6E-409C-BE32-E72D297353CC}">
              <c16:uniqueId val="{00000002-DDD9-4EF5-99E7-FD4E6F8D7D69}"/>
            </c:ext>
          </c:extLst>
        </c:ser>
        <c:dLbls>
          <c:showLegendKey val="0"/>
          <c:showVal val="1"/>
          <c:showCatName val="0"/>
          <c:showSerName val="0"/>
          <c:showPercent val="0"/>
          <c:showBubbleSize val="0"/>
        </c:dLbls>
        <c:marker val="1"/>
        <c:smooth val="0"/>
        <c:axId val="424770184"/>
        <c:axId val="424776416"/>
        <c:extLst>
          <c:ext xmlns:c15="http://schemas.microsoft.com/office/drawing/2012/chart" uri="{02D57815-91ED-43cb-92C2-25804820EDAC}">
            <c15:filteredLineSeries>
              <c15:ser>
                <c:idx val="4"/>
                <c:order val="4"/>
                <c:tx>
                  <c:strRef>
                    <c:extLst>
                      <c:ext uri="{02D57815-91ED-43cb-92C2-25804820EDAC}">
                        <c15:formulaRef>
                          <c15:sqref>'1 LUDNOŚĆ'!$K$25</c15:sqref>
                        </c15:formulaRef>
                      </c:ext>
                    </c:extLst>
                    <c:strCache>
                      <c:ptCount val="1"/>
                      <c:pt idx="0">
                        <c:v>Kobiet</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'1 LUDNOŚĆ'!$L$20:$Q$20</c15:sqref>
                        </c15:formulaRef>
                      </c:ext>
                    </c:extLst>
                    <c:numCache>
                      <c:formatCode>General</c:formatCode>
                      <c:ptCount val="6"/>
                      <c:pt idx="0">
                        <c:v>2015</c:v>
                      </c:pt>
                      <c:pt idx="1">
                        <c:v>2016</c:v>
                      </c:pt>
                      <c:pt idx="2">
                        <c:v>2017</c:v>
                      </c:pt>
                      <c:pt idx="3">
                        <c:v>2018</c:v>
                      </c:pt>
                      <c:pt idx="4">
                        <c:v>2019</c:v>
                      </c:pt>
                      <c:pt idx="5">
                        <c:v>2020</c:v>
                      </c:pt>
                    </c:numCache>
                  </c:numRef>
                </c:cat>
                <c:val>
                  <c:numRef>
                    <c:extLst>
                      <c:ext uri="{02D57815-91ED-43cb-92C2-25804820EDAC}">
                        <c15:formulaRef>
                          <c15:sqref>'1 LUDNOŚĆ'!$L$25:$Q$25</c15:sqref>
                        </c15:formulaRef>
                      </c:ext>
                    </c:extLst>
                    <c:numCache>
                      <c:formatCode>#,##0</c:formatCode>
                      <c:ptCount val="6"/>
                      <c:pt idx="0">
                        <c:v>61</c:v>
                      </c:pt>
                      <c:pt idx="1">
                        <c:v>81</c:v>
                      </c:pt>
                      <c:pt idx="2">
                        <c:v>68</c:v>
                      </c:pt>
                      <c:pt idx="3">
                        <c:v>54</c:v>
                      </c:pt>
                      <c:pt idx="4">
                        <c:v>64</c:v>
                      </c:pt>
                      <c:pt idx="5">
                        <c:v>82</c:v>
                      </c:pt>
                    </c:numCache>
                  </c:numRef>
                </c:val>
                <c:smooth val="0"/>
                <c:extLst>
                  <c:ext xmlns:c16="http://schemas.microsoft.com/office/drawing/2014/chart" uri="{C3380CC4-5D6E-409C-BE32-E72D297353CC}">
                    <c16:uniqueId val="{00000005-DDD9-4EF5-99E7-FD4E6F8D7D69}"/>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'1 LUDNOŚĆ'!$K$26</c15:sqref>
                        </c15:formulaRef>
                      </c:ext>
                    </c:extLst>
                    <c:strCache>
                      <c:ptCount val="1"/>
                      <c:pt idx="0">
                        <c:v>Mężczyzn</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LUDNOŚĆ'!$L$20:$Q$20</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LUDNOŚĆ'!$L$26:$Q$26</c15:sqref>
                        </c15:formulaRef>
                      </c:ext>
                    </c:extLst>
                    <c:numCache>
                      <c:formatCode>#,##0</c:formatCode>
                      <c:ptCount val="6"/>
                      <c:pt idx="0">
                        <c:v>94</c:v>
                      </c:pt>
                      <c:pt idx="1">
                        <c:v>73</c:v>
                      </c:pt>
                      <c:pt idx="2">
                        <c:v>90</c:v>
                      </c:pt>
                      <c:pt idx="3">
                        <c:v>83</c:v>
                      </c:pt>
                      <c:pt idx="4">
                        <c:v>99</c:v>
                      </c:pt>
                      <c:pt idx="5">
                        <c:v>120</c:v>
                      </c:pt>
                    </c:numCache>
                  </c:numRef>
                </c:val>
                <c:smooth val="0"/>
                <c:extLst xmlns:c15="http://schemas.microsoft.com/office/drawing/2012/chart">
                  <c:ext xmlns:c16="http://schemas.microsoft.com/office/drawing/2014/chart" uri="{C3380CC4-5D6E-409C-BE32-E72D297353CC}">
                    <c16:uniqueId val="{00000006-DDD9-4EF5-99E7-FD4E6F8D7D69}"/>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'1 LUDNOŚĆ'!$K$27</c15:sqref>
                        </c15:formulaRef>
                      </c:ext>
                    </c:extLst>
                    <c:strCache>
                      <c:ptCount val="1"/>
                      <c:pt idx="0">
                        <c:v>Zgony niemowląt</c:v>
                      </c:pt>
                    </c:strCache>
                  </c:strRef>
                </c:tx>
                <c:spPr>
                  <a:ln w="28575" cap="rnd">
                    <a:solidFill>
                      <a:schemeClr val="accent1">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LUDNOŚĆ'!$L$20:$Q$20</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LUDNOŚĆ'!$L$27:$Q$27</c15:sqref>
                        </c15:formulaRef>
                      </c:ext>
                    </c:extLst>
                    <c:numCache>
                      <c:formatCode>#,##0</c:formatCode>
                      <c:ptCount val="6"/>
                      <c:pt idx="0">
                        <c:v>0</c:v>
                      </c:pt>
                      <c:pt idx="1">
                        <c:v>2</c:v>
                      </c:pt>
                      <c:pt idx="2">
                        <c:v>1</c:v>
                      </c:pt>
                      <c:pt idx="3">
                        <c:v>0</c:v>
                      </c:pt>
                      <c:pt idx="4">
                        <c:v>1</c:v>
                      </c:pt>
                      <c:pt idx="5">
                        <c:v>0</c:v>
                      </c:pt>
                    </c:numCache>
                  </c:numRef>
                </c:val>
                <c:smooth val="0"/>
                <c:extLst xmlns:c15="http://schemas.microsoft.com/office/drawing/2012/chart">
                  <c:ext xmlns:c16="http://schemas.microsoft.com/office/drawing/2014/chart" uri="{C3380CC4-5D6E-409C-BE32-E72D297353CC}">
                    <c16:uniqueId val="{00000007-DDD9-4EF5-99E7-FD4E6F8D7D69}"/>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'1 LUDNOŚĆ'!$K$28</c15:sqref>
                        </c15:formulaRef>
                      </c:ext>
                    </c:extLst>
                    <c:strCache>
                      <c:ptCount val="1"/>
                      <c:pt idx="0">
                        <c:v>Kobiet</c:v>
                      </c:pt>
                    </c:strCache>
                  </c:strRef>
                </c:tx>
                <c:spPr>
                  <a:ln w="28575" cap="rnd">
                    <a:solidFill>
                      <a:schemeClr val="accent2">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LUDNOŚĆ'!$L$20:$Q$20</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LUDNOŚĆ'!$L$28:$Q$28</c15:sqref>
                        </c15:formulaRef>
                      </c:ext>
                    </c:extLst>
                    <c:numCache>
                      <c:formatCode>#,##0</c:formatCode>
                      <c:ptCount val="6"/>
                      <c:pt idx="0">
                        <c:v>0</c:v>
                      </c:pt>
                      <c:pt idx="1">
                        <c:v>0</c:v>
                      </c:pt>
                      <c:pt idx="2">
                        <c:v>1</c:v>
                      </c:pt>
                      <c:pt idx="3">
                        <c:v>0</c:v>
                      </c:pt>
                      <c:pt idx="4">
                        <c:v>0</c:v>
                      </c:pt>
                      <c:pt idx="5">
                        <c:v>0</c:v>
                      </c:pt>
                    </c:numCache>
                  </c:numRef>
                </c:val>
                <c:smooth val="0"/>
                <c:extLst xmlns:c15="http://schemas.microsoft.com/office/drawing/2012/chart">
                  <c:ext xmlns:c16="http://schemas.microsoft.com/office/drawing/2014/chart" uri="{C3380CC4-5D6E-409C-BE32-E72D297353CC}">
                    <c16:uniqueId val="{00000008-DDD9-4EF5-99E7-FD4E6F8D7D69}"/>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'1 LUDNOŚĆ'!$K$29</c15:sqref>
                        </c15:formulaRef>
                      </c:ext>
                    </c:extLst>
                    <c:strCache>
                      <c:ptCount val="1"/>
                      <c:pt idx="0">
                        <c:v>Mężczyzn</c:v>
                      </c:pt>
                    </c:strCache>
                  </c:strRef>
                </c:tx>
                <c:spPr>
                  <a:ln w="28575" cap="rnd">
                    <a:solidFill>
                      <a:schemeClr val="accent3">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LUDNOŚĆ'!$L$20:$Q$20</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LUDNOŚĆ'!$L$29:$Q$29</c15:sqref>
                        </c15:formulaRef>
                      </c:ext>
                    </c:extLst>
                    <c:numCache>
                      <c:formatCode>#,##0</c:formatCode>
                      <c:ptCount val="6"/>
                      <c:pt idx="0">
                        <c:v>0</c:v>
                      </c:pt>
                      <c:pt idx="1">
                        <c:v>2</c:v>
                      </c:pt>
                      <c:pt idx="2">
                        <c:v>0</c:v>
                      </c:pt>
                      <c:pt idx="3">
                        <c:v>0</c:v>
                      </c:pt>
                      <c:pt idx="4">
                        <c:v>1</c:v>
                      </c:pt>
                      <c:pt idx="5">
                        <c:v>0</c:v>
                      </c:pt>
                    </c:numCache>
                  </c:numRef>
                </c:val>
                <c:smooth val="0"/>
                <c:extLst xmlns:c15="http://schemas.microsoft.com/office/drawing/2012/chart">
                  <c:ext xmlns:c16="http://schemas.microsoft.com/office/drawing/2014/chart" uri="{C3380CC4-5D6E-409C-BE32-E72D297353CC}">
                    <c16:uniqueId val="{00000009-DDD9-4EF5-99E7-FD4E6F8D7D69}"/>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'1 LUDNOŚĆ'!$K$31</c15:sqref>
                        </c15:formulaRef>
                      </c:ext>
                    </c:extLst>
                    <c:strCache>
                      <c:ptCount val="1"/>
                      <c:pt idx="0">
                        <c:v>Kobiet</c:v>
                      </c:pt>
                    </c:strCache>
                  </c:strRef>
                </c:tx>
                <c:spPr>
                  <a:ln w="28575" cap="rnd">
                    <a:solidFill>
                      <a:schemeClr val="accent5">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LUDNOŚĆ'!$L$20:$Q$20</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LUDNOŚĆ'!$L$31:$Q$31</c15:sqref>
                        </c15:formulaRef>
                      </c:ext>
                    </c:extLst>
                    <c:numCache>
                      <c:formatCode>#,##0</c:formatCode>
                      <c:ptCount val="6"/>
                      <c:pt idx="0">
                        <c:v>23</c:v>
                      </c:pt>
                      <c:pt idx="1">
                        <c:v>-10</c:v>
                      </c:pt>
                      <c:pt idx="2">
                        <c:v>12</c:v>
                      </c:pt>
                      <c:pt idx="3">
                        <c:v>34</c:v>
                      </c:pt>
                      <c:pt idx="4">
                        <c:v>17</c:v>
                      </c:pt>
                      <c:pt idx="5">
                        <c:v>-3</c:v>
                      </c:pt>
                    </c:numCache>
                  </c:numRef>
                </c:val>
                <c:smooth val="0"/>
                <c:extLst xmlns:c15="http://schemas.microsoft.com/office/drawing/2012/chart">
                  <c:ext xmlns:c16="http://schemas.microsoft.com/office/drawing/2014/chart" uri="{C3380CC4-5D6E-409C-BE32-E72D297353CC}">
                    <c16:uniqueId val="{0000000A-DDD9-4EF5-99E7-FD4E6F8D7D69}"/>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'1 LUDNOŚĆ'!$K$32</c15:sqref>
                        </c15:formulaRef>
                      </c:ext>
                    </c:extLst>
                    <c:strCache>
                      <c:ptCount val="1"/>
                      <c:pt idx="0">
                        <c:v>Mężczyzn</c:v>
                      </c:pt>
                    </c:strCache>
                  </c:strRef>
                </c:tx>
                <c:spPr>
                  <a:ln w="28575" cap="rnd">
                    <a:solidFill>
                      <a:schemeClr val="accent6">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LUDNOŚĆ'!$L$20:$Q$20</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LUDNOŚĆ'!$L$32:$Q$32</c15:sqref>
                        </c15:formulaRef>
                      </c:ext>
                    </c:extLst>
                    <c:numCache>
                      <c:formatCode>#,##0</c:formatCode>
                      <c:ptCount val="6"/>
                      <c:pt idx="0">
                        <c:v>-9</c:v>
                      </c:pt>
                      <c:pt idx="1">
                        <c:v>2</c:v>
                      </c:pt>
                      <c:pt idx="2">
                        <c:v>12</c:v>
                      </c:pt>
                      <c:pt idx="3">
                        <c:v>1</c:v>
                      </c:pt>
                      <c:pt idx="4">
                        <c:v>-28</c:v>
                      </c:pt>
                      <c:pt idx="5">
                        <c:v>-61</c:v>
                      </c:pt>
                    </c:numCache>
                  </c:numRef>
                </c:val>
                <c:smooth val="0"/>
                <c:extLst xmlns:c15="http://schemas.microsoft.com/office/drawing/2012/chart">
                  <c:ext xmlns:c16="http://schemas.microsoft.com/office/drawing/2014/chart" uri="{C3380CC4-5D6E-409C-BE32-E72D297353CC}">
                    <c16:uniqueId val="{0000000B-DDD9-4EF5-99E7-FD4E6F8D7D69}"/>
                  </c:ext>
                </c:extLst>
              </c15:ser>
            </c15:filteredLineSeries>
          </c:ext>
        </c:extLst>
      </c:lineChart>
      <c:catAx>
        <c:axId val="370758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370754488"/>
        <c:crosses val="autoZero"/>
        <c:auto val="1"/>
        <c:lblAlgn val="ctr"/>
        <c:lblOffset val="100"/>
        <c:noMultiLvlLbl val="0"/>
      </c:catAx>
      <c:valAx>
        <c:axId val="370754488"/>
        <c:scaling>
          <c:orientation val="minMax"/>
        </c:scaling>
        <c:delete val="1"/>
        <c:axPos val="l"/>
        <c:numFmt formatCode="#,##0" sourceLinked="1"/>
        <c:majorTickMark val="none"/>
        <c:minorTickMark val="none"/>
        <c:tickLblPos val="nextTo"/>
        <c:crossAx val="370758424"/>
        <c:crosses val="autoZero"/>
        <c:crossBetween val="between"/>
      </c:valAx>
      <c:valAx>
        <c:axId val="424776416"/>
        <c:scaling>
          <c:orientation val="minMax"/>
        </c:scaling>
        <c:delete val="1"/>
        <c:axPos val="r"/>
        <c:numFmt formatCode="#,##0" sourceLinked="1"/>
        <c:majorTickMark val="none"/>
        <c:minorTickMark val="none"/>
        <c:tickLblPos val="nextTo"/>
        <c:crossAx val="424770184"/>
        <c:crosses val="max"/>
        <c:crossBetween val="between"/>
      </c:valAx>
      <c:catAx>
        <c:axId val="424770184"/>
        <c:scaling>
          <c:orientation val="minMax"/>
        </c:scaling>
        <c:delete val="1"/>
        <c:axPos val="b"/>
        <c:numFmt formatCode="General" sourceLinked="1"/>
        <c:majorTickMark val="none"/>
        <c:minorTickMark val="none"/>
        <c:tickLblPos val="nextTo"/>
        <c:crossAx val="424776416"/>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 LUDNOŚĆ'!$K$54</c:f>
              <c:strCache>
                <c:ptCount val="1"/>
                <c:pt idx="0">
                  <c:v>zameldowania</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LUDNOŚĆ'!$L$53:$Q$53</c:f>
              <c:numCache>
                <c:formatCode>General</c:formatCode>
                <c:ptCount val="6"/>
                <c:pt idx="0">
                  <c:v>2015</c:v>
                </c:pt>
                <c:pt idx="1">
                  <c:v>2016</c:v>
                </c:pt>
                <c:pt idx="2">
                  <c:v>2017</c:v>
                </c:pt>
                <c:pt idx="3">
                  <c:v>2018</c:v>
                </c:pt>
                <c:pt idx="4">
                  <c:v>2019</c:v>
                </c:pt>
                <c:pt idx="5">
                  <c:v>2020</c:v>
                </c:pt>
              </c:numCache>
            </c:numRef>
          </c:cat>
          <c:val>
            <c:numRef>
              <c:f>'1 LUDNOŚĆ'!$L$54:$Q$54</c:f>
              <c:numCache>
                <c:formatCode>General</c:formatCode>
                <c:ptCount val="6"/>
                <c:pt idx="0">
                  <c:v>187</c:v>
                </c:pt>
                <c:pt idx="1">
                  <c:v>165</c:v>
                </c:pt>
                <c:pt idx="2">
                  <c:v>181</c:v>
                </c:pt>
                <c:pt idx="3">
                  <c:v>173</c:v>
                </c:pt>
                <c:pt idx="4">
                  <c:v>168</c:v>
                </c:pt>
                <c:pt idx="5">
                  <c:v>132</c:v>
                </c:pt>
              </c:numCache>
            </c:numRef>
          </c:val>
          <c:extLst>
            <c:ext xmlns:c16="http://schemas.microsoft.com/office/drawing/2014/chart" uri="{C3380CC4-5D6E-409C-BE32-E72D297353CC}">
              <c16:uniqueId val="{00000000-414C-40F9-862E-6014333C17B7}"/>
            </c:ext>
          </c:extLst>
        </c:ser>
        <c:ser>
          <c:idx val="1"/>
          <c:order val="1"/>
          <c:tx>
            <c:strRef>
              <c:f>'1 LUDNOŚĆ'!$K$55</c:f>
              <c:strCache>
                <c:ptCount val="1"/>
                <c:pt idx="0">
                  <c:v>wymeldowania</c:v>
                </c:pt>
              </c:strCache>
            </c:strRef>
          </c:tx>
          <c:spPr>
            <a:solidFill>
              <a:srgbClr val="FFC00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LUDNOŚĆ'!$L$53:$Q$53</c:f>
              <c:numCache>
                <c:formatCode>General</c:formatCode>
                <c:ptCount val="6"/>
                <c:pt idx="0">
                  <c:v>2015</c:v>
                </c:pt>
                <c:pt idx="1">
                  <c:v>2016</c:v>
                </c:pt>
                <c:pt idx="2">
                  <c:v>2017</c:v>
                </c:pt>
                <c:pt idx="3">
                  <c:v>2018</c:v>
                </c:pt>
                <c:pt idx="4">
                  <c:v>2019</c:v>
                </c:pt>
                <c:pt idx="5">
                  <c:v>2020</c:v>
                </c:pt>
              </c:numCache>
            </c:numRef>
          </c:cat>
          <c:val>
            <c:numRef>
              <c:f>'1 LUDNOŚĆ'!$L$55:$Q$55</c:f>
              <c:numCache>
                <c:formatCode>General</c:formatCode>
                <c:ptCount val="6"/>
                <c:pt idx="0">
                  <c:v>123</c:v>
                </c:pt>
                <c:pt idx="1">
                  <c:v>111</c:v>
                </c:pt>
                <c:pt idx="2">
                  <c:v>114</c:v>
                </c:pt>
                <c:pt idx="3">
                  <c:v>164</c:v>
                </c:pt>
                <c:pt idx="4">
                  <c:v>178</c:v>
                </c:pt>
                <c:pt idx="5">
                  <c:v>130</c:v>
                </c:pt>
              </c:numCache>
            </c:numRef>
          </c:val>
          <c:extLst>
            <c:ext xmlns:c16="http://schemas.microsoft.com/office/drawing/2014/chart" uri="{C3380CC4-5D6E-409C-BE32-E72D297353CC}">
              <c16:uniqueId val="{00000001-414C-40F9-862E-6014333C17B7}"/>
            </c:ext>
          </c:extLst>
        </c:ser>
        <c:dLbls>
          <c:showLegendKey val="0"/>
          <c:showVal val="1"/>
          <c:showCatName val="0"/>
          <c:showSerName val="0"/>
          <c:showPercent val="0"/>
          <c:showBubbleSize val="0"/>
        </c:dLbls>
        <c:gapWidth val="150"/>
        <c:overlap val="-25"/>
        <c:axId val="532664408"/>
        <c:axId val="532670640"/>
      </c:barChart>
      <c:lineChart>
        <c:grouping val="standard"/>
        <c:varyColors val="0"/>
        <c:ser>
          <c:idx val="2"/>
          <c:order val="2"/>
          <c:tx>
            <c:strRef>
              <c:f>'1 LUDNOŚĆ'!$K$56</c:f>
              <c:strCache>
                <c:ptCount val="1"/>
                <c:pt idx="0">
                  <c:v>saldo migracji</c:v>
                </c:pt>
              </c:strCache>
            </c:strRef>
          </c:tx>
          <c:spPr>
            <a:ln w="28575" cap="rnd">
              <a:solidFill>
                <a:srgbClr val="00B050"/>
              </a:solidFill>
              <a:round/>
            </a:ln>
            <a:effectLst/>
          </c:spPr>
          <c:marker>
            <c:symbol val="circle"/>
            <c:size val="15"/>
            <c:spPr>
              <a:solidFill>
                <a:srgbClr val="00B050"/>
              </a:solidFill>
              <a:ln w="9525">
                <a:solidFill>
                  <a:schemeClr val="accent3"/>
                </a:solidFill>
              </a:ln>
              <a:effectLst/>
              <a:scene3d>
                <a:camera prst="orthographicFront"/>
                <a:lightRig rig="threePt" dir="t"/>
              </a:scene3d>
              <a:sp3d>
                <a:bevelT w="114300" prst="artDeco"/>
              </a:sp3d>
            </c:spPr>
          </c:marker>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LUDNOŚĆ'!$L$53:$Q$53</c:f>
              <c:numCache>
                <c:formatCode>General</c:formatCode>
                <c:ptCount val="6"/>
                <c:pt idx="0">
                  <c:v>2015</c:v>
                </c:pt>
                <c:pt idx="1">
                  <c:v>2016</c:v>
                </c:pt>
                <c:pt idx="2">
                  <c:v>2017</c:v>
                </c:pt>
                <c:pt idx="3">
                  <c:v>2018</c:v>
                </c:pt>
                <c:pt idx="4">
                  <c:v>2019</c:v>
                </c:pt>
                <c:pt idx="5">
                  <c:v>2020</c:v>
                </c:pt>
              </c:numCache>
            </c:numRef>
          </c:cat>
          <c:val>
            <c:numRef>
              <c:f>'1 LUDNOŚĆ'!$L$56:$Q$56</c:f>
              <c:numCache>
                <c:formatCode>General</c:formatCode>
                <c:ptCount val="6"/>
                <c:pt idx="0">
                  <c:v>64</c:v>
                </c:pt>
                <c:pt idx="1">
                  <c:v>54</c:v>
                </c:pt>
                <c:pt idx="2">
                  <c:v>67</c:v>
                </c:pt>
                <c:pt idx="3">
                  <c:v>9</c:v>
                </c:pt>
                <c:pt idx="4">
                  <c:v>-10</c:v>
                </c:pt>
                <c:pt idx="5">
                  <c:v>2</c:v>
                </c:pt>
              </c:numCache>
            </c:numRef>
          </c:val>
          <c:smooth val="0"/>
          <c:extLst>
            <c:ext xmlns:c16="http://schemas.microsoft.com/office/drawing/2014/chart" uri="{C3380CC4-5D6E-409C-BE32-E72D297353CC}">
              <c16:uniqueId val="{00000002-414C-40F9-862E-6014333C17B7}"/>
            </c:ext>
          </c:extLst>
        </c:ser>
        <c:dLbls>
          <c:showLegendKey val="0"/>
          <c:showVal val="1"/>
          <c:showCatName val="0"/>
          <c:showSerName val="0"/>
          <c:showPercent val="0"/>
          <c:showBubbleSize val="0"/>
        </c:dLbls>
        <c:marker val="1"/>
        <c:smooth val="0"/>
        <c:axId val="532664408"/>
        <c:axId val="532670640"/>
      </c:lineChart>
      <c:catAx>
        <c:axId val="532664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532670640"/>
        <c:crosses val="autoZero"/>
        <c:auto val="1"/>
        <c:lblAlgn val="ctr"/>
        <c:lblOffset val="100"/>
        <c:noMultiLvlLbl val="0"/>
      </c:catAx>
      <c:valAx>
        <c:axId val="532670640"/>
        <c:scaling>
          <c:orientation val="minMax"/>
        </c:scaling>
        <c:delete val="1"/>
        <c:axPos val="l"/>
        <c:numFmt formatCode="General" sourceLinked="1"/>
        <c:majorTickMark val="none"/>
        <c:minorTickMark val="none"/>
        <c:tickLblPos val="nextTo"/>
        <c:crossAx val="53266440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'1 LUDNOŚĆ'!$C$135:$C$136</c:f>
              <c:strCache>
                <c:ptCount val="2"/>
                <c:pt idx="1">
                  <c:v>M</c:v>
                </c:pt>
              </c:strCache>
            </c:strRef>
          </c:tx>
          <c:spPr>
            <a:solidFill>
              <a:srgbClr val="00B0F0"/>
            </a:solidFill>
            <a:ln>
              <a:noFill/>
            </a:ln>
            <a:effectLst/>
            <a:scene3d>
              <a:camera prst="orthographicFront"/>
              <a:lightRig rig="threePt" dir="t"/>
            </a:scene3d>
            <a:sp3d>
              <a:bevelT w="114300" prst="artDeco"/>
            </a:sp3d>
          </c:spPr>
          <c:invertIfNegative val="0"/>
          <c:cat>
            <c:strRef>
              <c:f>'1 LUDNOŚĆ'!$B$137:$B$151</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'1 LUDNOŚĆ'!$C$137:$C$151</c:f>
              <c:numCache>
                <c:formatCode>#,##0</c:formatCode>
                <c:ptCount val="15"/>
                <c:pt idx="0">
                  <c:v>228</c:v>
                </c:pt>
                <c:pt idx="1">
                  <c:v>230</c:v>
                </c:pt>
                <c:pt idx="2">
                  <c:v>238</c:v>
                </c:pt>
                <c:pt idx="3">
                  <c:v>231</c:v>
                </c:pt>
                <c:pt idx="4">
                  <c:v>239</c:v>
                </c:pt>
                <c:pt idx="5">
                  <c:v>315</c:v>
                </c:pt>
                <c:pt idx="6">
                  <c:v>311</c:v>
                </c:pt>
                <c:pt idx="7">
                  <c:v>383</c:v>
                </c:pt>
                <c:pt idx="8">
                  <c:v>322</c:v>
                </c:pt>
                <c:pt idx="9">
                  <c:v>333</c:v>
                </c:pt>
                <c:pt idx="10">
                  <c:v>254</c:v>
                </c:pt>
                <c:pt idx="11">
                  <c:v>255</c:v>
                </c:pt>
                <c:pt idx="12">
                  <c:v>279</c:v>
                </c:pt>
                <c:pt idx="13">
                  <c:v>278</c:v>
                </c:pt>
                <c:pt idx="14">
                  <c:v>353</c:v>
                </c:pt>
              </c:numCache>
            </c:numRef>
          </c:val>
          <c:extLst>
            <c:ext xmlns:c16="http://schemas.microsoft.com/office/drawing/2014/chart" uri="{C3380CC4-5D6E-409C-BE32-E72D297353CC}">
              <c16:uniqueId val="{00000000-A044-43B3-8889-806BF1216751}"/>
            </c:ext>
          </c:extLst>
        </c:ser>
        <c:ser>
          <c:idx val="1"/>
          <c:order val="1"/>
          <c:tx>
            <c:strRef>
              <c:f>'1 LUDNOŚĆ'!$D$135:$D$136</c:f>
              <c:strCache>
                <c:ptCount val="2"/>
                <c:pt idx="1">
                  <c:v>K</c:v>
                </c:pt>
              </c:strCache>
            </c:strRef>
          </c:tx>
          <c:spPr>
            <a:solidFill>
              <a:srgbClr val="FF99CC"/>
            </a:solidFill>
            <a:ln>
              <a:noFill/>
            </a:ln>
            <a:effectLst/>
            <a:scene3d>
              <a:camera prst="orthographicFront"/>
              <a:lightRig rig="threePt" dir="t"/>
            </a:scene3d>
            <a:sp3d>
              <a:bevelT w="114300" prst="artDeco"/>
            </a:sp3d>
          </c:spPr>
          <c:invertIfNegative val="0"/>
          <c:cat>
            <c:strRef>
              <c:f>'1 LUDNOŚĆ'!$B$137:$B$151</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'1 LUDNOŚĆ'!$D$137:$D$151</c:f>
              <c:numCache>
                <c:formatCode>#,##0</c:formatCode>
                <c:ptCount val="15"/>
                <c:pt idx="0">
                  <c:v>211</c:v>
                </c:pt>
                <c:pt idx="1">
                  <c:v>249</c:v>
                </c:pt>
                <c:pt idx="2">
                  <c:v>228</c:v>
                </c:pt>
                <c:pt idx="3">
                  <c:v>177</c:v>
                </c:pt>
                <c:pt idx="4">
                  <c:v>251</c:v>
                </c:pt>
                <c:pt idx="5">
                  <c:v>300</c:v>
                </c:pt>
                <c:pt idx="6">
                  <c:v>281</c:v>
                </c:pt>
                <c:pt idx="7">
                  <c:v>317</c:v>
                </c:pt>
                <c:pt idx="8">
                  <c:v>307</c:v>
                </c:pt>
                <c:pt idx="9">
                  <c:v>292</c:v>
                </c:pt>
                <c:pt idx="10">
                  <c:v>256</c:v>
                </c:pt>
                <c:pt idx="11">
                  <c:v>214</c:v>
                </c:pt>
                <c:pt idx="12">
                  <c:v>301</c:v>
                </c:pt>
                <c:pt idx="13">
                  <c:v>258</c:v>
                </c:pt>
                <c:pt idx="14">
                  <c:v>583</c:v>
                </c:pt>
              </c:numCache>
            </c:numRef>
          </c:val>
          <c:extLst>
            <c:ext xmlns:c16="http://schemas.microsoft.com/office/drawing/2014/chart" uri="{C3380CC4-5D6E-409C-BE32-E72D297353CC}">
              <c16:uniqueId val="{00000001-A044-43B3-8889-806BF1216751}"/>
            </c:ext>
          </c:extLst>
        </c:ser>
        <c:dLbls>
          <c:showLegendKey val="0"/>
          <c:showVal val="0"/>
          <c:showCatName val="0"/>
          <c:showSerName val="0"/>
          <c:showPercent val="0"/>
          <c:showBubbleSize val="0"/>
        </c:dLbls>
        <c:gapWidth val="95"/>
        <c:overlap val="100"/>
        <c:axId val="1922866687"/>
        <c:axId val="1922865023"/>
      </c:barChart>
      <c:catAx>
        <c:axId val="1922866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922865023"/>
        <c:crosses val="autoZero"/>
        <c:auto val="1"/>
        <c:lblAlgn val="ctr"/>
        <c:lblOffset val="100"/>
        <c:noMultiLvlLbl val="0"/>
      </c:catAx>
      <c:valAx>
        <c:axId val="19228650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92286668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pl-PL"/>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 LUDNOŚĆ'!$K$34</c:f>
              <c:strCache>
                <c:ptCount val="1"/>
                <c:pt idx="0">
                  <c:v>Urodzenia żywe</c:v>
                </c:pt>
              </c:strCache>
            </c:strRef>
          </c:tx>
          <c:spPr>
            <a:solidFill>
              <a:srgbClr val="00B0F0"/>
            </a:solidFill>
            <a:ln>
              <a:noFill/>
            </a:ln>
            <a:effectLst/>
            <a:scene3d>
              <a:camera prst="orthographicFront"/>
              <a:lightRig rig="threePt" dir="t"/>
            </a:scene3d>
            <a:sp3d>
              <a:bevelT w="114300" prst="artDeco"/>
            </a:sp3d>
          </c:spPr>
          <c:invertIfNegative val="0"/>
          <c:dPt>
            <c:idx val="0"/>
            <c:invertIfNegative val="0"/>
            <c:bubble3D val="0"/>
            <c:spPr>
              <a:solidFill>
                <a:srgbClr val="00B0F0"/>
              </a:solidFill>
              <a:ln>
                <a:noFill/>
              </a:ln>
              <a:effectLst/>
              <a:scene3d>
                <a:camera prst="orthographicFront"/>
                <a:lightRig rig="threePt" dir="t"/>
              </a:scene3d>
              <a:sp3d>
                <a:bevelT w="114300" prst="artDeco"/>
              </a:sp3d>
            </c:spPr>
            <c:extLst>
              <c:ext xmlns:c16="http://schemas.microsoft.com/office/drawing/2014/chart" uri="{C3380CC4-5D6E-409C-BE32-E72D297353CC}">
                <c16:uniqueId val="{00000001-2365-47C9-B4EB-CD37BC6D06B0}"/>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LUDNOŚĆ'!$L$33:$Q$33</c:f>
              <c:numCache>
                <c:formatCode>General</c:formatCode>
                <c:ptCount val="6"/>
                <c:pt idx="0">
                  <c:v>2015</c:v>
                </c:pt>
                <c:pt idx="1">
                  <c:v>2016</c:v>
                </c:pt>
                <c:pt idx="2">
                  <c:v>2017</c:v>
                </c:pt>
                <c:pt idx="3">
                  <c:v>2018</c:v>
                </c:pt>
                <c:pt idx="4">
                  <c:v>2019</c:v>
                </c:pt>
                <c:pt idx="5">
                  <c:v>2020</c:v>
                </c:pt>
              </c:numCache>
            </c:numRef>
          </c:cat>
          <c:val>
            <c:numRef>
              <c:f>'1 LUDNOŚĆ'!$L$34:$Q$34</c:f>
              <c:numCache>
                <c:formatCode>#,##0</c:formatCode>
                <c:ptCount val="6"/>
                <c:pt idx="0">
                  <c:v>94</c:v>
                </c:pt>
                <c:pt idx="1">
                  <c:v>81</c:v>
                </c:pt>
                <c:pt idx="2">
                  <c:v>96</c:v>
                </c:pt>
                <c:pt idx="3">
                  <c:v>93</c:v>
                </c:pt>
                <c:pt idx="4">
                  <c:v>83</c:v>
                </c:pt>
                <c:pt idx="5">
                  <c:v>84</c:v>
                </c:pt>
              </c:numCache>
            </c:numRef>
          </c:val>
          <c:extLst>
            <c:ext xmlns:c16="http://schemas.microsoft.com/office/drawing/2014/chart" uri="{C3380CC4-5D6E-409C-BE32-E72D297353CC}">
              <c16:uniqueId val="{00000002-2365-47C9-B4EB-CD37BC6D06B0}"/>
            </c:ext>
          </c:extLst>
        </c:ser>
        <c:ser>
          <c:idx val="3"/>
          <c:order val="3"/>
          <c:tx>
            <c:strRef>
              <c:f>'1 LUDNOŚĆ'!$K$37</c:f>
              <c:strCache>
                <c:ptCount val="1"/>
                <c:pt idx="0">
                  <c:v>Zgony ogółem</c:v>
                </c:pt>
              </c:strCache>
            </c:strRef>
          </c:tx>
          <c:spPr>
            <a:solidFill>
              <a:srgbClr val="00B05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LUDNOŚĆ'!$L$33:$Q$33</c:f>
              <c:numCache>
                <c:formatCode>General</c:formatCode>
                <c:ptCount val="6"/>
                <c:pt idx="0">
                  <c:v>2015</c:v>
                </c:pt>
                <c:pt idx="1">
                  <c:v>2016</c:v>
                </c:pt>
                <c:pt idx="2">
                  <c:v>2017</c:v>
                </c:pt>
                <c:pt idx="3">
                  <c:v>2018</c:v>
                </c:pt>
                <c:pt idx="4">
                  <c:v>2019</c:v>
                </c:pt>
                <c:pt idx="5">
                  <c:v>2020</c:v>
                </c:pt>
              </c:numCache>
            </c:numRef>
          </c:cat>
          <c:val>
            <c:numRef>
              <c:f>'1 LUDNOŚĆ'!$L$37:$Q$37</c:f>
              <c:numCache>
                <c:formatCode>#,##0</c:formatCode>
                <c:ptCount val="6"/>
                <c:pt idx="0">
                  <c:v>105</c:v>
                </c:pt>
                <c:pt idx="1">
                  <c:v>83</c:v>
                </c:pt>
                <c:pt idx="2">
                  <c:v>96</c:v>
                </c:pt>
                <c:pt idx="3">
                  <c:v>104</c:v>
                </c:pt>
                <c:pt idx="4">
                  <c:v>94</c:v>
                </c:pt>
                <c:pt idx="5">
                  <c:v>116</c:v>
                </c:pt>
              </c:numCache>
            </c:numRef>
          </c:val>
          <c:extLst>
            <c:ext xmlns:c16="http://schemas.microsoft.com/office/drawing/2014/chart" uri="{C3380CC4-5D6E-409C-BE32-E72D297353CC}">
              <c16:uniqueId val="{00000003-2365-47C9-B4EB-CD37BC6D06B0}"/>
            </c:ext>
          </c:extLst>
        </c:ser>
        <c:dLbls>
          <c:showLegendKey val="0"/>
          <c:showVal val="1"/>
          <c:showCatName val="0"/>
          <c:showSerName val="0"/>
          <c:showPercent val="0"/>
          <c:showBubbleSize val="0"/>
        </c:dLbls>
        <c:gapWidth val="150"/>
        <c:overlap val="-25"/>
        <c:axId val="635507304"/>
        <c:axId val="635504352"/>
        <c:extLst>
          <c:ext xmlns:c15="http://schemas.microsoft.com/office/drawing/2012/chart" uri="{02D57815-91ED-43cb-92C2-25804820EDAC}">
            <c15:filteredBarSeries>
              <c15:ser>
                <c:idx val="1"/>
                <c:order val="1"/>
                <c:tx>
                  <c:strRef>
                    <c:extLst>
                      <c:ext uri="{02D57815-91ED-43cb-92C2-25804820EDAC}">
                        <c15:formulaRef>
                          <c15:sqref>'1 LUDNOŚĆ'!$K$35</c15:sqref>
                        </c15:formulaRef>
                      </c:ext>
                    </c:extLst>
                    <c:strCache>
                      <c:ptCount val="1"/>
                      <c:pt idx="0">
                        <c:v>Kobiet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'1 LUDNOŚĆ'!$L$33:$Q$33</c15:sqref>
                        </c15:formulaRef>
                      </c:ext>
                    </c:extLst>
                    <c:numCache>
                      <c:formatCode>General</c:formatCode>
                      <c:ptCount val="6"/>
                      <c:pt idx="0">
                        <c:v>2015</c:v>
                      </c:pt>
                      <c:pt idx="1">
                        <c:v>2016</c:v>
                      </c:pt>
                      <c:pt idx="2">
                        <c:v>2017</c:v>
                      </c:pt>
                      <c:pt idx="3">
                        <c:v>2018</c:v>
                      </c:pt>
                      <c:pt idx="4">
                        <c:v>2019</c:v>
                      </c:pt>
                      <c:pt idx="5">
                        <c:v>2020</c:v>
                      </c:pt>
                    </c:numCache>
                  </c:numRef>
                </c:cat>
                <c:val>
                  <c:numRef>
                    <c:extLst>
                      <c:ext uri="{02D57815-91ED-43cb-92C2-25804820EDAC}">
                        <c15:formulaRef>
                          <c15:sqref>'1 LUDNOŚĆ'!$L$35:$Q$35</c15:sqref>
                        </c15:formulaRef>
                      </c:ext>
                    </c:extLst>
                    <c:numCache>
                      <c:formatCode>#,##0</c:formatCode>
                      <c:ptCount val="6"/>
                      <c:pt idx="0">
                        <c:v>42</c:v>
                      </c:pt>
                      <c:pt idx="1">
                        <c:v>41</c:v>
                      </c:pt>
                      <c:pt idx="2">
                        <c:v>38</c:v>
                      </c:pt>
                      <c:pt idx="3">
                        <c:v>50</c:v>
                      </c:pt>
                      <c:pt idx="4">
                        <c:v>41</c:v>
                      </c:pt>
                      <c:pt idx="5" formatCode="General">
                        <c:v>42</c:v>
                      </c:pt>
                    </c:numCache>
                  </c:numRef>
                </c:val>
                <c:extLst>
                  <c:ext xmlns:c16="http://schemas.microsoft.com/office/drawing/2014/chart" uri="{C3380CC4-5D6E-409C-BE32-E72D297353CC}">
                    <c16:uniqueId val="{00000005-2365-47C9-B4EB-CD37BC6D06B0}"/>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'1 LUDNOŚĆ'!$K$36</c15:sqref>
                        </c15:formulaRef>
                      </c:ext>
                    </c:extLst>
                    <c:strCache>
                      <c:ptCount val="1"/>
                      <c:pt idx="0">
                        <c:v>Mężczyzn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LUDNOŚĆ'!$L$33:$Q$33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LUDNOŚĆ'!$L$36:$Q$36</c15:sqref>
                        </c15:formulaRef>
                      </c:ext>
                    </c:extLst>
                    <c:numCache>
                      <c:formatCode>#,##0</c:formatCode>
                      <c:ptCount val="6"/>
                      <c:pt idx="0">
                        <c:v>52</c:v>
                      </c:pt>
                      <c:pt idx="1">
                        <c:v>40</c:v>
                      </c:pt>
                      <c:pt idx="2">
                        <c:v>58</c:v>
                      </c:pt>
                      <c:pt idx="3">
                        <c:v>43</c:v>
                      </c:pt>
                      <c:pt idx="4">
                        <c:v>42</c:v>
                      </c:pt>
                      <c:pt idx="5" formatCode="General">
                        <c:v>42</c:v>
                      </c:pt>
                    </c:numCache>
                  </c:numRef>
                </c:val>
                <c:extLst xmlns:c15="http://schemas.microsoft.com/office/drawing/2012/chart">
                  <c:ext xmlns:c16="http://schemas.microsoft.com/office/drawing/2014/chart" uri="{C3380CC4-5D6E-409C-BE32-E72D297353CC}">
                    <c16:uniqueId val="{00000006-2365-47C9-B4EB-CD37BC6D06B0}"/>
                  </c:ext>
                </c:extLst>
              </c15:ser>
            </c15:filteredBarSeries>
          </c:ext>
        </c:extLst>
      </c:barChart>
      <c:lineChart>
        <c:grouping val="standard"/>
        <c:varyColors val="0"/>
        <c:ser>
          <c:idx val="9"/>
          <c:order val="9"/>
          <c:tx>
            <c:strRef>
              <c:f>'1 LUDNOŚĆ'!$K$43</c:f>
              <c:strCache>
                <c:ptCount val="1"/>
                <c:pt idx="0">
                  <c:v>Przyrot naturalny</c:v>
                </c:pt>
              </c:strCache>
            </c:strRef>
          </c:tx>
          <c:spPr>
            <a:ln w="28575" cap="rnd">
              <a:solidFill>
                <a:srgbClr val="FFC000"/>
              </a:solidFill>
              <a:round/>
            </a:ln>
            <a:effectLst/>
          </c:spPr>
          <c:marker>
            <c:symbol val="circle"/>
            <c:size val="16"/>
            <c:spPr>
              <a:solidFill>
                <a:srgbClr val="FFC000"/>
              </a:solidFill>
              <a:ln w="9525">
                <a:solidFill>
                  <a:srgbClr val="FFC000"/>
                </a:solidFill>
              </a:ln>
              <a:effectLst/>
              <a:scene3d>
                <a:camera prst="orthographicFront"/>
                <a:lightRig rig="threePt" dir="t"/>
              </a:scene3d>
              <a:sp3d>
                <a:bevelT w="114300" prst="artDeco"/>
              </a:sp3d>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LUDNOŚĆ'!$L$33:$Q$33</c:f>
              <c:numCache>
                <c:formatCode>General</c:formatCode>
                <c:ptCount val="6"/>
                <c:pt idx="0">
                  <c:v>2015</c:v>
                </c:pt>
                <c:pt idx="1">
                  <c:v>2016</c:v>
                </c:pt>
                <c:pt idx="2">
                  <c:v>2017</c:v>
                </c:pt>
                <c:pt idx="3">
                  <c:v>2018</c:v>
                </c:pt>
                <c:pt idx="4">
                  <c:v>2019</c:v>
                </c:pt>
                <c:pt idx="5">
                  <c:v>2020</c:v>
                </c:pt>
              </c:numCache>
            </c:numRef>
          </c:cat>
          <c:val>
            <c:numRef>
              <c:f>'1 LUDNOŚĆ'!$L$43:$Q$43</c:f>
              <c:numCache>
                <c:formatCode>#,##0</c:formatCode>
                <c:ptCount val="6"/>
                <c:pt idx="0">
                  <c:v>-11</c:v>
                </c:pt>
                <c:pt idx="1">
                  <c:v>-2</c:v>
                </c:pt>
                <c:pt idx="2">
                  <c:v>0</c:v>
                </c:pt>
                <c:pt idx="3">
                  <c:v>-11</c:v>
                </c:pt>
                <c:pt idx="4">
                  <c:v>-11</c:v>
                </c:pt>
                <c:pt idx="5">
                  <c:v>-32</c:v>
                </c:pt>
              </c:numCache>
            </c:numRef>
          </c:val>
          <c:smooth val="0"/>
          <c:extLst>
            <c:ext xmlns:c16="http://schemas.microsoft.com/office/drawing/2014/chart" uri="{C3380CC4-5D6E-409C-BE32-E72D297353CC}">
              <c16:uniqueId val="{00000004-2365-47C9-B4EB-CD37BC6D06B0}"/>
            </c:ext>
          </c:extLst>
        </c:ser>
        <c:dLbls>
          <c:showLegendKey val="0"/>
          <c:showVal val="1"/>
          <c:showCatName val="0"/>
          <c:showSerName val="0"/>
          <c:showPercent val="0"/>
          <c:showBubbleSize val="0"/>
        </c:dLbls>
        <c:marker val="1"/>
        <c:smooth val="0"/>
        <c:axId val="635507304"/>
        <c:axId val="635504352"/>
        <c:extLst>
          <c:ext xmlns:c15="http://schemas.microsoft.com/office/drawing/2012/chart" uri="{02D57815-91ED-43cb-92C2-25804820EDAC}">
            <c15:filteredLineSeries>
              <c15:ser>
                <c:idx val="4"/>
                <c:order val="4"/>
                <c:tx>
                  <c:strRef>
                    <c:extLst>
                      <c:ext uri="{02D57815-91ED-43cb-92C2-25804820EDAC}">
                        <c15:formulaRef>
                          <c15:sqref>'1 LUDNOŚĆ'!$K$38</c15:sqref>
                        </c15:formulaRef>
                      </c:ext>
                    </c:extLst>
                    <c:strCache>
                      <c:ptCount val="1"/>
                      <c:pt idx="0">
                        <c:v>Kobiet</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'1 LUDNOŚĆ'!$L$33:$Q$33</c15:sqref>
                        </c15:formulaRef>
                      </c:ext>
                    </c:extLst>
                    <c:numCache>
                      <c:formatCode>General</c:formatCode>
                      <c:ptCount val="6"/>
                      <c:pt idx="0">
                        <c:v>2015</c:v>
                      </c:pt>
                      <c:pt idx="1">
                        <c:v>2016</c:v>
                      </c:pt>
                      <c:pt idx="2">
                        <c:v>2017</c:v>
                      </c:pt>
                      <c:pt idx="3">
                        <c:v>2018</c:v>
                      </c:pt>
                      <c:pt idx="4">
                        <c:v>2019</c:v>
                      </c:pt>
                      <c:pt idx="5">
                        <c:v>2020</c:v>
                      </c:pt>
                    </c:numCache>
                  </c:numRef>
                </c:cat>
                <c:val>
                  <c:numRef>
                    <c:extLst>
                      <c:ext uri="{02D57815-91ED-43cb-92C2-25804820EDAC}">
                        <c15:formulaRef>
                          <c15:sqref>'1 LUDNOŚĆ'!$L$38:$Q$38</c15:sqref>
                        </c15:formulaRef>
                      </c:ext>
                    </c:extLst>
                    <c:numCache>
                      <c:formatCode>#,##0</c:formatCode>
                      <c:ptCount val="6"/>
                      <c:pt idx="0">
                        <c:v>40</c:v>
                      </c:pt>
                      <c:pt idx="1">
                        <c:v>48</c:v>
                      </c:pt>
                      <c:pt idx="2">
                        <c:v>43</c:v>
                      </c:pt>
                      <c:pt idx="3">
                        <c:v>49</c:v>
                      </c:pt>
                      <c:pt idx="4">
                        <c:v>41</c:v>
                      </c:pt>
                      <c:pt idx="5" formatCode="General">
                        <c:v>51</c:v>
                      </c:pt>
                    </c:numCache>
                  </c:numRef>
                </c:val>
                <c:smooth val="0"/>
                <c:extLst>
                  <c:ext xmlns:c16="http://schemas.microsoft.com/office/drawing/2014/chart" uri="{C3380CC4-5D6E-409C-BE32-E72D297353CC}">
                    <c16:uniqueId val="{00000007-2365-47C9-B4EB-CD37BC6D06B0}"/>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'1 LUDNOŚĆ'!$K$39</c15:sqref>
                        </c15:formulaRef>
                      </c:ext>
                    </c:extLst>
                    <c:strCache>
                      <c:ptCount val="1"/>
                      <c:pt idx="0">
                        <c:v>Mężczyzn</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LUDNOŚĆ'!$L$33:$Q$33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LUDNOŚĆ'!$L$39:$Q$39</c15:sqref>
                        </c15:formulaRef>
                      </c:ext>
                    </c:extLst>
                    <c:numCache>
                      <c:formatCode>#,##0</c:formatCode>
                      <c:ptCount val="6"/>
                      <c:pt idx="0">
                        <c:v>65</c:v>
                      </c:pt>
                      <c:pt idx="1">
                        <c:v>35</c:v>
                      </c:pt>
                      <c:pt idx="2">
                        <c:v>53</c:v>
                      </c:pt>
                      <c:pt idx="3">
                        <c:v>55</c:v>
                      </c:pt>
                      <c:pt idx="4">
                        <c:v>53</c:v>
                      </c:pt>
                      <c:pt idx="5" formatCode="General">
                        <c:v>65</c:v>
                      </c:pt>
                    </c:numCache>
                  </c:numRef>
                </c:val>
                <c:smooth val="0"/>
                <c:extLst xmlns:c15="http://schemas.microsoft.com/office/drawing/2012/chart">
                  <c:ext xmlns:c16="http://schemas.microsoft.com/office/drawing/2014/chart" uri="{C3380CC4-5D6E-409C-BE32-E72D297353CC}">
                    <c16:uniqueId val="{00000008-2365-47C9-B4EB-CD37BC6D06B0}"/>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'1 LUDNOŚĆ'!$K$40</c15:sqref>
                        </c15:formulaRef>
                      </c:ext>
                    </c:extLst>
                    <c:strCache>
                      <c:ptCount val="1"/>
                      <c:pt idx="0">
                        <c:v>Zgony niemowląt</c:v>
                      </c:pt>
                    </c:strCache>
                  </c:strRef>
                </c:tx>
                <c:spPr>
                  <a:ln w="28575" cap="rnd">
                    <a:solidFill>
                      <a:schemeClr val="accent1">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LUDNOŚĆ'!$L$33:$Q$33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LUDNOŚĆ'!$L$40:$Q$40</c15:sqref>
                        </c15:formulaRef>
                      </c:ext>
                    </c:extLst>
                    <c:numCache>
                      <c:formatCode>#,##0</c:formatCode>
                      <c:ptCount val="6"/>
                      <c:pt idx="0">
                        <c:v>0</c:v>
                      </c:pt>
                      <c:pt idx="1">
                        <c:v>0</c:v>
                      </c:pt>
                      <c:pt idx="2">
                        <c:v>0</c:v>
                      </c:pt>
                      <c:pt idx="3">
                        <c:v>0</c:v>
                      </c:pt>
                      <c:pt idx="4">
                        <c:v>1</c:v>
                      </c:pt>
                      <c:pt idx="5">
                        <c:v>2</c:v>
                      </c:pt>
                    </c:numCache>
                  </c:numRef>
                </c:val>
                <c:smooth val="0"/>
                <c:extLst xmlns:c15="http://schemas.microsoft.com/office/drawing/2012/chart">
                  <c:ext xmlns:c16="http://schemas.microsoft.com/office/drawing/2014/chart" uri="{C3380CC4-5D6E-409C-BE32-E72D297353CC}">
                    <c16:uniqueId val="{00000009-2365-47C9-B4EB-CD37BC6D06B0}"/>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'1 LUDNOŚĆ'!$K$41</c15:sqref>
                        </c15:formulaRef>
                      </c:ext>
                    </c:extLst>
                    <c:strCache>
                      <c:ptCount val="1"/>
                      <c:pt idx="0">
                        <c:v>Kobiet</c:v>
                      </c:pt>
                    </c:strCache>
                  </c:strRef>
                </c:tx>
                <c:spPr>
                  <a:ln w="28575" cap="rnd">
                    <a:solidFill>
                      <a:schemeClr val="accent2">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LUDNOŚĆ'!$L$33:$Q$33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LUDNOŚĆ'!$L$41:$Q$41</c15:sqref>
                        </c15:formulaRef>
                      </c:ext>
                    </c:extLst>
                    <c:numCache>
                      <c:formatCode>General</c:formatCode>
                      <c:ptCount val="6"/>
                      <c:pt idx="0">
                        <c:v>0</c:v>
                      </c:pt>
                      <c:pt idx="1">
                        <c:v>0</c:v>
                      </c:pt>
                      <c:pt idx="2">
                        <c:v>0</c:v>
                      </c:pt>
                      <c:pt idx="3">
                        <c:v>0</c:v>
                      </c:pt>
                      <c:pt idx="4">
                        <c:v>0</c:v>
                      </c:pt>
                      <c:pt idx="5">
                        <c:v>1</c:v>
                      </c:pt>
                    </c:numCache>
                  </c:numRef>
                </c:val>
                <c:smooth val="0"/>
                <c:extLst xmlns:c15="http://schemas.microsoft.com/office/drawing/2012/chart">
                  <c:ext xmlns:c16="http://schemas.microsoft.com/office/drawing/2014/chart" uri="{C3380CC4-5D6E-409C-BE32-E72D297353CC}">
                    <c16:uniqueId val="{0000000A-2365-47C9-B4EB-CD37BC6D06B0}"/>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'1 LUDNOŚĆ'!$K$42</c15:sqref>
                        </c15:formulaRef>
                      </c:ext>
                    </c:extLst>
                    <c:strCache>
                      <c:ptCount val="1"/>
                      <c:pt idx="0">
                        <c:v>Mężczyzn</c:v>
                      </c:pt>
                    </c:strCache>
                  </c:strRef>
                </c:tx>
                <c:spPr>
                  <a:ln w="28575" cap="rnd">
                    <a:solidFill>
                      <a:schemeClr val="accent3">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LUDNOŚĆ'!$L$33:$Q$33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LUDNOŚĆ'!$L$42:$Q$42</c15:sqref>
                        </c15:formulaRef>
                      </c:ext>
                    </c:extLst>
                    <c:numCache>
                      <c:formatCode>#,##0</c:formatCode>
                      <c:ptCount val="6"/>
                      <c:pt idx="0">
                        <c:v>0</c:v>
                      </c:pt>
                      <c:pt idx="1">
                        <c:v>0</c:v>
                      </c:pt>
                      <c:pt idx="2">
                        <c:v>0</c:v>
                      </c:pt>
                      <c:pt idx="3">
                        <c:v>0</c:v>
                      </c:pt>
                      <c:pt idx="4">
                        <c:v>1</c:v>
                      </c:pt>
                      <c:pt idx="5" formatCode="General">
                        <c:v>1</c:v>
                      </c:pt>
                    </c:numCache>
                  </c:numRef>
                </c:val>
                <c:smooth val="0"/>
                <c:extLst xmlns:c15="http://schemas.microsoft.com/office/drawing/2012/chart">
                  <c:ext xmlns:c16="http://schemas.microsoft.com/office/drawing/2014/chart" uri="{C3380CC4-5D6E-409C-BE32-E72D297353CC}">
                    <c16:uniqueId val="{0000000B-2365-47C9-B4EB-CD37BC6D06B0}"/>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'1 LUDNOŚĆ'!$K$44</c15:sqref>
                        </c15:formulaRef>
                      </c:ext>
                    </c:extLst>
                    <c:strCache>
                      <c:ptCount val="1"/>
                      <c:pt idx="0">
                        <c:v>Kobiet</c:v>
                      </c:pt>
                    </c:strCache>
                  </c:strRef>
                </c:tx>
                <c:spPr>
                  <a:ln w="28575" cap="rnd">
                    <a:solidFill>
                      <a:schemeClr val="accent5">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LUDNOŚĆ'!$L$33:$Q$33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LUDNOŚĆ'!$L$44:$Q$44</c15:sqref>
                        </c15:formulaRef>
                      </c:ext>
                    </c:extLst>
                    <c:numCache>
                      <c:formatCode>#,##0</c:formatCode>
                      <c:ptCount val="6"/>
                      <c:pt idx="0">
                        <c:v>2</c:v>
                      </c:pt>
                      <c:pt idx="1">
                        <c:v>-7</c:v>
                      </c:pt>
                      <c:pt idx="2">
                        <c:v>-5</c:v>
                      </c:pt>
                      <c:pt idx="3">
                        <c:v>1</c:v>
                      </c:pt>
                      <c:pt idx="4">
                        <c:v>0</c:v>
                      </c:pt>
                      <c:pt idx="5">
                        <c:v>-9</c:v>
                      </c:pt>
                    </c:numCache>
                  </c:numRef>
                </c:val>
                <c:smooth val="0"/>
                <c:extLst xmlns:c15="http://schemas.microsoft.com/office/drawing/2012/chart">
                  <c:ext xmlns:c16="http://schemas.microsoft.com/office/drawing/2014/chart" uri="{C3380CC4-5D6E-409C-BE32-E72D297353CC}">
                    <c16:uniqueId val="{0000000C-2365-47C9-B4EB-CD37BC6D06B0}"/>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'1 LUDNOŚĆ'!$K$45</c15:sqref>
                        </c15:formulaRef>
                      </c:ext>
                    </c:extLst>
                    <c:strCache>
                      <c:ptCount val="1"/>
                      <c:pt idx="0">
                        <c:v>Mężczyzn</c:v>
                      </c:pt>
                    </c:strCache>
                  </c:strRef>
                </c:tx>
                <c:spPr>
                  <a:ln w="28575" cap="rnd">
                    <a:solidFill>
                      <a:schemeClr val="accent6">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LUDNOŚĆ'!$L$33:$Q$33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LUDNOŚĆ'!$L$45:$Q$45</c15:sqref>
                        </c15:formulaRef>
                      </c:ext>
                    </c:extLst>
                    <c:numCache>
                      <c:formatCode>#,##0</c:formatCode>
                      <c:ptCount val="6"/>
                      <c:pt idx="0">
                        <c:v>-13</c:v>
                      </c:pt>
                      <c:pt idx="1">
                        <c:v>5</c:v>
                      </c:pt>
                      <c:pt idx="2">
                        <c:v>5</c:v>
                      </c:pt>
                      <c:pt idx="3">
                        <c:v>-12</c:v>
                      </c:pt>
                      <c:pt idx="4">
                        <c:v>-11</c:v>
                      </c:pt>
                      <c:pt idx="5">
                        <c:v>-23</c:v>
                      </c:pt>
                    </c:numCache>
                  </c:numRef>
                </c:val>
                <c:smooth val="0"/>
                <c:extLst xmlns:c15="http://schemas.microsoft.com/office/drawing/2012/chart">
                  <c:ext xmlns:c16="http://schemas.microsoft.com/office/drawing/2014/chart" uri="{C3380CC4-5D6E-409C-BE32-E72D297353CC}">
                    <c16:uniqueId val="{0000000D-2365-47C9-B4EB-CD37BC6D06B0}"/>
                  </c:ext>
                </c:extLst>
              </c15:ser>
            </c15:filteredLineSeries>
          </c:ext>
        </c:extLst>
      </c:lineChart>
      <c:catAx>
        <c:axId val="635507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635504352"/>
        <c:crosses val="autoZero"/>
        <c:auto val="1"/>
        <c:lblAlgn val="ctr"/>
        <c:lblOffset val="100"/>
        <c:noMultiLvlLbl val="0"/>
      </c:catAx>
      <c:valAx>
        <c:axId val="635504352"/>
        <c:scaling>
          <c:orientation val="minMax"/>
        </c:scaling>
        <c:delete val="1"/>
        <c:axPos val="l"/>
        <c:numFmt formatCode="#,##0" sourceLinked="1"/>
        <c:majorTickMark val="none"/>
        <c:minorTickMark val="none"/>
        <c:tickLblPos val="nextTo"/>
        <c:crossAx val="63550730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6625699751127923E-2"/>
          <c:y val="0.1878038016154443"/>
          <c:w val="0.95494112349809124"/>
          <c:h val="0.81219605418120688"/>
        </c:manualLayout>
      </c:layout>
      <c:barChart>
        <c:barDir val="col"/>
        <c:grouping val="clustered"/>
        <c:varyColors val="0"/>
        <c:ser>
          <c:idx val="0"/>
          <c:order val="0"/>
          <c:tx>
            <c:strRef>
              <c:f>'1 LUDNOŚĆ'!$K$100</c:f>
              <c:strCache>
                <c:ptCount val="1"/>
                <c:pt idx="0">
                  <c:v>zameldowania</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LUDNOŚĆ'!$L$78:$Q$78</c:f>
              <c:numCache>
                <c:formatCode>General</c:formatCode>
                <c:ptCount val="6"/>
                <c:pt idx="0">
                  <c:v>2015</c:v>
                </c:pt>
                <c:pt idx="1">
                  <c:v>2016</c:v>
                </c:pt>
                <c:pt idx="2">
                  <c:v>2017</c:v>
                </c:pt>
                <c:pt idx="3">
                  <c:v>2018</c:v>
                </c:pt>
                <c:pt idx="4">
                  <c:v>2019</c:v>
                </c:pt>
                <c:pt idx="5">
                  <c:v>2020</c:v>
                </c:pt>
              </c:numCache>
            </c:numRef>
          </c:cat>
          <c:val>
            <c:numRef>
              <c:f>'1 LUDNOŚĆ'!$L$100:$Q$100</c:f>
              <c:numCache>
                <c:formatCode>General</c:formatCode>
                <c:ptCount val="6"/>
                <c:pt idx="0">
                  <c:v>65</c:v>
                </c:pt>
                <c:pt idx="1">
                  <c:v>58</c:v>
                </c:pt>
                <c:pt idx="2">
                  <c:v>84</c:v>
                </c:pt>
                <c:pt idx="3">
                  <c:v>67</c:v>
                </c:pt>
                <c:pt idx="4">
                  <c:v>67</c:v>
                </c:pt>
                <c:pt idx="5">
                  <c:v>72</c:v>
                </c:pt>
              </c:numCache>
            </c:numRef>
          </c:val>
          <c:extLst>
            <c:ext xmlns:c16="http://schemas.microsoft.com/office/drawing/2014/chart" uri="{C3380CC4-5D6E-409C-BE32-E72D297353CC}">
              <c16:uniqueId val="{00000000-1E6E-41DF-8AEE-D9A4240AADE2}"/>
            </c:ext>
          </c:extLst>
        </c:ser>
        <c:ser>
          <c:idx val="1"/>
          <c:order val="1"/>
          <c:tx>
            <c:strRef>
              <c:f>'1 LUDNOŚĆ'!$K$101</c:f>
              <c:strCache>
                <c:ptCount val="1"/>
                <c:pt idx="0">
                  <c:v>wymeldowania</c:v>
                </c:pt>
              </c:strCache>
            </c:strRef>
          </c:tx>
          <c:spPr>
            <a:solidFill>
              <a:srgbClr val="FFC00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LUDNOŚĆ'!$L$78:$Q$78</c:f>
              <c:numCache>
                <c:formatCode>General</c:formatCode>
                <c:ptCount val="6"/>
                <c:pt idx="0">
                  <c:v>2015</c:v>
                </c:pt>
                <c:pt idx="1">
                  <c:v>2016</c:v>
                </c:pt>
                <c:pt idx="2">
                  <c:v>2017</c:v>
                </c:pt>
                <c:pt idx="3">
                  <c:v>2018</c:v>
                </c:pt>
                <c:pt idx="4">
                  <c:v>2019</c:v>
                </c:pt>
                <c:pt idx="5">
                  <c:v>2020</c:v>
                </c:pt>
              </c:numCache>
            </c:numRef>
          </c:cat>
          <c:val>
            <c:numRef>
              <c:f>'1 LUDNOŚĆ'!$L$101:$Q$101</c:f>
              <c:numCache>
                <c:formatCode>General</c:formatCode>
                <c:ptCount val="6"/>
                <c:pt idx="0">
                  <c:v>66</c:v>
                </c:pt>
                <c:pt idx="1">
                  <c:v>57</c:v>
                </c:pt>
                <c:pt idx="2">
                  <c:v>89</c:v>
                </c:pt>
                <c:pt idx="3">
                  <c:v>89</c:v>
                </c:pt>
                <c:pt idx="4">
                  <c:v>61</c:v>
                </c:pt>
                <c:pt idx="5">
                  <c:v>48</c:v>
                </c:pt>
              </c:numCache>
            </c:numRef>
          </c:val>
          <c:extLst>
            <c:ext xmlns:c16="http://schemas.microsoft.com/office/drawing/2014/chart" uri="{C3380CC4-5D6E-409C-BE32-E72D297353CC}">
              <c16:uniqueId val="{00000001-1E6E-41DF-8AEE-D9A4240AADE2}"/>
            </c:ext>
          </c:extLst>
        </c:ser>
        <c:dLbls>
          <c:showLegendKey val="0"/>
          <c:showVal val="1"/>
          <c:showCatName val="0"/>
          <c:showSerName val="0"/>
          <c:showPercent val="0"/>
          <c:showBubbleSize val="0"/>
        </c:dLbls>
        <c:gapWidth val="150"/>
        <c:overlap val="-25"/>
        <c:axId val="558594008"/>
        <c:axId val="558594992"/>
      </c:barChart>
      <c:lineChart>
        <c:grouping val="standard"/>
        <c:varyColors val="0"/>
        <c:ser>
          <c:idx val="2"/>
          <c:order val="2"/>
          <c:tx>
            <c:strRef>
              <c:f>'1 LUDNOŚĆ'!$K$102</c:f>
              <c:strCache>
                <c:ptCount val="1"/>
                <c:pt idx="0">
                  <c:v>saldo migracji</c:v>
                </c:pt>
              </c:strCache>
            </c:strRef>
          </c:tx>
          <c:spPr>
            <a:ln w="28575" cap="rnd">
              <a:solidFill>
                <a:srgbClr val="00B050"/>
              </a:solidFill>
              <a:round/>
            </a:ln>
            <a:effectLst/>
          </c:spPr>
          <c:marker>
            <c:symbol val="circle"/>
            <c:size val="13"/>
            <c:spPr>
              <a:solidFill>
                <a:srgbClr val="00B050"/>
              </a:solidFill>
              <a:ln w="9525">
                <a:solidFill>
                  <a:schemeClr val="accent3"/>
                </a:solidFill>
              </a:ln>
              <a:effectLst/>
              <a:scene3d>
                <a:camera prst="orthographicFront"/>
                <a:lightRig rig="threePt" dir="t"/>
              </a:scene3d>
              <a:sp3d>
                <a:bevelT w="114300" prst="artDeco"/>
              </a:sp3d>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LUDNOŚĆ'!$L$78:$Q$78</c:f>
              <c:numCache>
                <c:formatCode>General</c:formatCode>
                <c:ptCount val="6"/>
                <c:pt idx="0">
                  <c:v>2015</c:v>
                </c:pt>
                <c:pt idx="1">
                  <c:v>2016</c:v>
                </c:pt>
                <c:pt idx="2">
                  <c:v>2017</c:v>
                </c:pt>
                <c:pt idx="3">
                  <c:v>2018</c:v>
                </c:pt>
                <c:pt idx="4">
                  <c:v>2019</c:v>
                </c:pt>
                <c:pt idx="5">
                  <c:v>2020</c:v>
                </c:pt>
              </c:numCache>
            </c:numRef>
          </c:cat>
          <c:val>
            <c:numRef>
              <c:f>'1 LUDNOŚĆ'!$L$102:$Q$102</c:f>
              <c:numCache>
                <c:formatCode>General</c:formatCode>
                <c:ptCount val="6"/>
                <c:pt idx="0">
                  <c:v>-1</c:v>
                </c:pt>
                <c:pt idx="1">
                  <c:v>1</c:v>
                </c:pt>
                <c:pt idx="2">
                  <c:v>-5</c:v>
                </c:pt>
                <c:pt idx="3">
                  <c:v>-22</c:v>
                </c:pt>
                <c:pt idx="4">
                  <c:v>6</c:v>
                </c:pt>
                <c:pt idx="5">
                  <c:v>24</c:v>
                </c:pt>
              </c:numCache>
            </c:numRef>
          </c:val>
          <c:smooth val="0"/>
          <c:extLst>
            <c:ext xmlns:c16="http://schemas.microsoft.com/office/drawing/2014/chart" uri="{C3380CC4-5D6E-409C-BE32-E72D297353CC}">
              <c16:uniqueId val="{00000002-1E6E-41DF-8AEE-D9A4240AADE2}"/>
            </c:ext>
          </c:extLst>
        </c:ser>
        <c:dLbls>
          <c:showLegendKey val="0"/>
          <c:showVal val="1"/>
          <c:showCatName val="0"/>
          <c:showSerName val="0"/>
          <c:showPercent val="0"/>
          <c:showBubbleSize val="0"/>
        </c:dLbls>
        <c:marker val="1"/>
        <c:smooth val="0"/>
        <c:axId val="558595976"/>
        <c:axId val="558592040"/>
      </c:lineChart>
      <c:catAx>
        <c:axId val="558594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58594992"/>
        <c:crosses val="autoZero"/>
        <c:auto val="1"/>
        <c:lblAlgn val="ctr"/>
        <c:lblOffset val="100"/>
        <c:noMultiLvlLbl val="0"/>
      </c:catAx>
      <c:valAx>
        <c:axId val="558594992"/>
        <c:scaling>
          <c:orientation val="minMax"/>
        </c:scaling>
        <c:delete val="1"/>
        <c:axPos val="l"/>
        <c:numFmt formatCode="General" sourceLinked="1"/>
        <c:majorTickMark val="none"/>
        <c:minorTickMark val="none"/>
        <c:tickLblPos val="nextTo"/>
        <c:crossAx val="558594008"/>
        <c:crosses val="autoZero"/>
        <c:crossBetween val="between"/>
      </c:valAx>
      <c:valAx>
        <c:axId val="558592040"/>
        <c:scaling>
          <c:orientation val="minMax"/>
        </c:scaling>
        <c:delete val="1"/>
        <c:axPos val="r"/>
        <c:numFmt formatCode="General" sourceLinked="1"/>
        <c:majorTickMark val="none"/>
        <c:minorTickMark val="none"/>
        <c:tickLblPos val="nextTo"/>
        <c:crossAx val="558595976"/>
        <c:crosses val="max"/>
        <c:crossBetween val="between"/>
      </c:valAx>
      <c:catAx>
        <c:axId val="558595976"/>
        <c:scaling>
          <c:orientation val="minMax"/>
        </c:scaling>
        <c:delete val="1"/>
        <c:axPos val="b"/>
        <c:numFmt formatCode="General" sourceLinked="1"/>
        <c:majorTickMark val="none"/>
        <c:minorTickMark val="none"/>
        <c:tickLblPos val="nextTo"/>
        <c:crossAx val="558592040"/>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 LUDNOŚĆ'!$B$166</c:f>
              <c:strCache>
                <c:ptCount val="1"/>
                <c:pt idx="0">
                  <c:v>Chęciny</c:v>
                </c:pt>
              </c:strCache>
            </c:strRef>
          </c:tx>
          <c:spPr>
            <a:solidFill>
              <a:srgbClr val="FFC000"/>
            </a:solidFill>
            <a:ln>
              <a:noFill/>
            </a:ln>
            <a:effectLst/>
            <a:scene3d>
              <a:camera prst="orthographicFront"/>
              <a:lightRig rig="threePt" dir="t"/>
            </a:scene3d>
            <a:sp3d>
              <a:bevelT w="114300" prst="artDeco"/>
            </a:sp3d>
          </c:spPr>
          <c:invertIfNegative val="0"/>
          <c:cat>
            <c:numRef>
              <c:f>'1 LUDNOŚĆ'!$C$165:$H$165</c:f>
              <c:numCache>
                <c:formatCode>General</c:formatCode>
                <c:ptCount val="6"/>
                <c:pt idx="0">
                  <c:v>2015</c:v>
                </c:pt>
                <c:pt idx="1">
                  <c:v>2016</c:v>
                </c:pt>
                <c:pt idx="2">
                  <c:v>2017</c:v>
                </c:pt>
                <c:pt idx="3">
                  <c:v>2018</c:v>
                </c:pt>
                <c:pt idx="4">
                  <c:v>2019</c:v>
                </c:pt>
                <c:pt idx="5">
                  <c:v>2020</c:v>
                </c:pt>
              </c:numCache>
            </c:numRef>
          </c:cat>
          <c:val>
            <c:numRef>
              <c:f>'1 LUDNOŚĆ'!$C$166:$H$166</c:f>
              <c:numCache>
                <c:formatCode>#,##0</c:formatCode>
                <c:ptCount val="6"/>
                <c:pt idx="0">
                  <c:v>15014</c:v>
                </c:pt>
                <c:pt idx="1">
                  <c:v>14992</c:v>
                </c:pt>
                <c:pt idx="2">
                  <c:v>15053</c:v>
                </c:pt>
                <c:pt idx="3">
                  <c:v>15102</c:v>
                </c:pt>
                <c:pt idx="4">
                  <c:v>15111</c:v>
                </c:pt>
                <c:pt idx="5">
                  <c:v>15031</c:v>
                </c:pt>
              </c:numCache>
            </c:numRef>
          </c:val>
          <c:extLst>
            <c:ext xmlns:c16="http://schemas.microsoft.com/office/drawing/2014/chart" uri="{C3380CC4-5D6E-409C-BE32-E72D297353CC}">
              <c16:uniqueId val="{00000000-E028-4E50-87C1-3A248D95838D}"/>
            </c:ext>
          </c:extLst>
        </c:ser>
        <c:ser>
          <c:idx val="1"/>
          <c:order val="1"/>
          <c:tx>
            <c:strRef>
              <c:f>'1 LUDNOŚĆ'!$B$167</c:f>
              <c:strCache>
                <c:ptCount val="1"/>
                <c:pt idx="0">
                  <c:v>Łopuszno</c:v>
                </c:pt>
              </c:strCache>
            </c:strRef>
          </c:tx>
          <c:spPr>
            <a:solidFill>
              <a:srgbClr val="C00000"/>
            </a:solidFill>
            <a:ln>
              <a:noFill/>
            </a:ln>
            <a:effectLst/>
            <a:scene3d>
              <a:camera prst="orthographicFront"/>
              <a:lightRig rig="threePt" dir="t"/>
            </a:scene3d>
            <a:sp3d>
              <a:bevelT w="114300" prst="artDeco"/>
            </a:sp3d>
          </c:spPr>
          <c:invertIfNegative val="0"/>
          <c:cat>
            <c:numRef>
              <c:f>'1 LUDNOŚĆ'!$C$165:$H$165</c:f>
              <c:numCache>
                <c:formatCode>General</c:formatCode>
                <c:ptCount val="6"/>
                <c:pt idx="0">
                  <c:v>2015</c:v>
                </c:pt>
                <c:pt idx="1">
                  <c:v>2016</c:v>
                </c:pt>
                <c:pt idx="2">
                  <c:v>2017</c:v>
                </c:pt>
                <c:pt idx="3">
                  <c:v>2018</c:v>
                </c:pt>
                <c:pt idx="4">
                  <c:v>2019</c:v>
                </c:pt>
                <c:pt idx="5">
                  <c:v>2020</c:v>
                </c:pt>
              </c:numCache>
            </c:numRef>
          </c:cat>
          <c:val>
            <c:numRef>
              <c:f>'1 LUDNOŚĆ'!$C$167:$H$167</c:f>
              <c:numCache>
                <c:formatCode>#,##0</c:formatCode>
                <c:ptCount val="6"/>
                <c:pt idx="0">
                  <c:v>8989</c:v>
                </c:pt>
                <c:pt idx="1">
                  <c:v>9016</c:v>
                </c:pt>
                <c:pt idx="2">
                  <c:v>9062</c:v>
                </c:pt>
                <c:pt idx="3">
                  <c:v>9021</c:v>
                </c:pt>
                <c:pt idx="4">
                  <c:v>8984</c:v>
                </c:pt>
                <c:pt idx="5">
                  <c:v>8924</c:v>
                </c:pt>
              </c:numCache>
            </c:numRef>
          </c:val>
          <c:extLst>
            <c:ext xmlns:c16="http://schemas.microsoft.com/office/drawing/2014/chart" uri="{C3380CC4-5D6E-409C-BE32-E72D297353CC}">
              <c16:uniqueId val="{00000001-E028-4E50-87C1-3A248D95838D}"/>
            </c:ext>
          </c:extLst>
        </c:ser>
        <c:ser>
          <c:idx val="2"/>
          <c:order val="2"/>
          <c:tx>
            <c:strRef>
              <c:f>'1 LUDNOŚĆ'!$B$168</c:f>
              <c:strCache>
                <c:ptCount val="1"/>
                <c:pt idx="0">
                  <c:v>Małogoszcz</c:v>
                </c:pt>
              </c:strCache>
            </c:strRef>
          </c:tx>
          <c:spPr>
            <a:solidFill>
              <a:srgbClr val="00B0F0"/>
            </a:solidFill>
            <a:ln>
              <a:noFill/>
            </a:ln>
            <a:effectLst/>
            <a:scene3d>
              <a:camera prst="orthographicFront"/>
              <a:lightRig rig="threePt" dir="t"/>
            </a:scene3d>
            <a:sp3d>
              <a:bevelT w="114300" prst="artDeco"/>
            </a:sp3d>
          </c:spPr>
          <c:invertIfNegative val="0"/>
          <c:cat>
            <c:numRef>
              <c:f>'1 LUDNOŚĆ'!$C$165:$H$165</c:f>
              <c:numCache>
                <c:formatCode>General</c:formatCode>
                <c:ptCount val="6"/>
                <c:pt idx="0">
                  <c:v>2015</c:v>
                </c:pt>
                <c:pt idx="1">
                  <c:v>2016</c:v>
                </c:pt>
                <c:pt idx="2">
                  <c:v>2017</c:v>
                </c:pt>
                <c:pt idx="3">
                  <c:v>2018</c:v>
                </c:pt>
                <c:pt idx="4">
                  <c:v>2019</c:v>
                </c:pt>
                <c:pt idx="5">
                  <c:v>2020</c:v>
                </c:pt>
              </c:numCache>
            </c:numRef>
          </c:cat>
          <c:val>
            <c:numRef>
              <c:f>'1 LUDNOŚĆ'!$C$168:$H$168</c:f>
              <c:numCache>
                <c:formatCode>#,##0</c:formatCode>
                <c:ptCount val="6"/>
                <c:pt idx="0">
                  <c:v>11670</c:v>
                </c:pt>
                <c:pt idx="1">
                  <c:v>11675</c:v>
                </c:pt>
                <c:pt idx="2">
                  <c:v>11626</c:v>
                </c:pt>
                <c:pt idx="3">
                  <c:v>11621</c:v>
                </c:pt>
                <c:pt idx="4">
                  <c:v>11536</c:v>
                </c:pt>
                <c:pt idx="5">
                  <c:v>11495</c:v>
                </c:pt>
              </c:numCache>
            </c:numRef>
          </c:val>
          <c:extLst>
            <c:ext xmlns:c16="http://schemas.microsoft.com/office/drawing/2014/chart" uri="{C3380CC4-5D6E-409C-BE32-E72D297353CC}">
              <c16:uniqueId val="{00000002-E028-4E50-87C1-3A248D95838D}"/>
            </c:ext>
          </c:extLst>
        </c:ser>
        <c:ser>
          <c:idx val="3"/>
          <c:order val="3"/>
          <c:tx>
            <c:strRef>
              <c:f>'1 LUDNOŚĆ'!$B$169</c:f>
              <c:strCache>
                <c:ptCount val="1"/>
                <c:pt idx="0">
                  <c:v>Piekoszów</c:v>
                </c:pt>
              </c:strCache>
            </c:strRef>
          </c:tx>
          <c:spPr>
            <a:solidFill>
              <a:srgbClr val="FF99FF"/>
            </a:solidFill>
            <a:ln>
              <a:noFill/>
            </a:ln>
            <a:effectLst/>
            <a:scene3d>
              <a:camera prst="orthographicFront"/>
              <a:lightRig rig="threePt" dir="t"/>
            </a:scene3d>
            <a:sp3d>
              <a:bevelT w="114300" prst="artDeco"/>
            </a:sp3d>
          </c:spPr>
          <c:invertIfNegative val="0"/>
          <c:cat>
            <c:numRef>
              <c:f>'1 LUDNOŚĆ'!$C$165:$H$165</c:f>
              <c:numCache>
                <c:formatCode>General</c:formatCode>
                <c:ptCount val="6"/>
                <c:pt idx="0">
                  <c:v>2015</c:v>
                </c:pt>
                <c:pt idx="1">
                  <c:v>2016</c:v>
                </c:pt>
                <c:pt idx="2">
                  <c:v>2017</c:v>
                </c:pt>
                <c:pt idx="3">
                  <c:v>2018</c:v>
                </c:pt>
                <c:pt idx="4">
                  <c:v>2019</c:v>
                </c:pt>
                <c:pt idx="5">
                  <c:v>2020</c:v>
                </c:pt>
              </c:numCache>
            </c:numRef>
          </c:cat>
          <c:val>
            <c:numRef>
              <c:f>'1 LUDNOŚĆ'!$C$169:$H$169</c:f>
              <c:numCache>
                <c:formatCode>#,##0</c:formatCode>
                <c:ptCount val="6"/>
                <c:pt idx="0">
                  <c:v>16321</c:v>
                </c:pt>
                <c:pt idx="1">
                  <c:v>16338</c:v>
                </c:pt>
                <c:pt idx="2">
                  <c:v>16449</c:v>
                </c:pt>
                <c:pt idx="3">
                  <c:v>16476</c:v>
                </c:pt>
                <c:pt idx="4">
                  <c:v>16489</c:v>
                </c:pt>
                <c:pt idx="5">
                  <c:v>16433</c:v>
                </c:pt>
              </c:numCache>
            </c:numRef>
          </c:val>
          <c:extLst>
            <c:ext xmlns:c16="http://schemas.microsoft.com/office/drawing/2014/chart" uri="{C3380CC4-5D6E-409C-BE32-E72D297353CC}">
              <c16:uniqueId val="{00000003-E028-4E50-87C1-3A248D95838D}"/>
            </c:ext>
          </c:extLst>
        </c:ser>
        <c:ser>
          <c:idx val="4"/>
          <c:order val="4"/>
          <c:tx>
            <c:strRef>
              <c:f>'1 LUDNOŚĆ'!$B$170</c:f>
              <c:strCache>
                <c:ptCount val="1"/>
                <c:pt idx="0">
                  <c:v>Sobków</c:v>
                </c:pt>
              </c:strCache>
            </c:strRef>
          </c:tx>
          <c:spPr>
            <a:solidFill>
              <a:srgbClr val="00B050"/>
            </a:solidFill>
            <a:ln>
              <a:noFill/>
            </a:ln>
            <a:effectLst/>
            <a:scene3d>
              <a:camera prst="orthographicFront"/>
              <a:lightRig rig="threePt" dir="t"/>
            </a:scene3d>
            <a:sp3d>
              <a:bevelT w="114300" prst="artDeco"/>
            </a:sp3d>
          </c:spPr>
          <c:invertIfNegative val="0"/>
          <c:cat>
            <c:numRef>
              <c:f>'1 LUDNOŚĆ'!$C$165:$H$165</c:f>
              <c:numCache>
                <c:formatCode>General</c:formatCode>
                <c:ptCount val="6"/>
                <c:pt idx="0">
                  <c:v>2015</c:v>
                </c:pt>
                <c:pt idx="1">
                  <c:v>2016</c:v>
                </c:pt>
                <c:pt idx="2">
                  <c:v>2017</c:v>
                </c:pt>
                <c:pt idx="3">
                  <c:v>2018</c:v>
                </c:pt>
                <c:pt idx="4">
                  <c:v>2019</c:v>
                </c:pt>
                <c:pt idx="5">
                  <c:v>2020</c:v>
                </c:pt>
              </c:numCache>
            </c:numRef>
          </c:cat>
          <c:val>
            <c:numRef>
              <c:f>'1 LUDNOŚĆ'!$C$170:$H$170</c:f>
              <c:numCache>
                <c:formatCode>#,##0</c:formatCode>
                <c:ptCount val="6"/>
                <c:pt idx="0">
                  <c:v>8536</c:v>
                </c:pt>
                <c:pt idx="1">
                  <c:v>8526</c:v>
                </c:pt>
                <c:pt idx="2">
                  <c:v>8533</c:v>
                </c:pt>
                <c:pt idx="3">
                  <c:v>8491</c:v>
                </c:pt>
                <c:pt idx="4">
                  <c:v>8466</c:v>
                </c:pt>
                <c:pt idx="5">
                  <c:v>8474</c:v>
                </c:pt>
              </c:numCache>
            </c:numRef>
          </c:val>
          <c:extLst>
            <c:ext xmlns:c16="http://schemas.microsoft.com/office/drawing/2014/chart" uri="{C3380CC4-5D6E-409C-BE32-E72D297353CC}">
              <c16:uniqueId val="{00000004-E028-4E50-87C1-3A248D95838D}"/>
            </c:ext>
          </c:extLst>
        </c:ser>
        <c:dLbls>
          <c:showLegendKey val="0"/>
          <c:showVal val="0"/>
          <c:showCatName val="0"/>
          <c:showSerName val="0"/>
          <c:showPercent val="0"/>
          <c:showBubbleSize val="0"/>
        </c:dLbls>
        <c:gapWidth val="75"/>
        <c:overlap val="-25"/>
        <c:axId val="679909048"/>
        <c:axId val="679899208"/>
      </c:barChart>
      <c:catAx>
        <c:axId val="679909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79899208"/>
        <c:crosses val="autoZero"/>
        <c:auto val="1"/>
        <c:lblAlgn val="ctr"/>
        <c:lblOffset val="100"/>
        <c:noMultiLvlLbl val="0"/>
      </c:catAx>
      <c:valAx>
        <c:axId val="6798992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679909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'5 POLICJA'!$B$3</c:f>
              <c:strCache>
                <c:ptCount val="1"/>
                <c:pt idx="0">
                  <c:v>Chęciny</c:v>
                </c:pt>
              </c:strCache>
            </c:strRef>
          </c:tx>
          <c:spPr>
            <a:solidFill>
              <a:srgbClr val="00B05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'5 POLICJA'!$C$2:$H$2</c:f>
              <c:numCache>
                <c:formatCode>General</c:formatCode>
                <c:ptCount val="6"/>
                <c:pt idx="0">
                  <c:v>2015</c:v>
                </c:pt>
                <c:pt idx="1">
                  <c:v>2016</c:v>
                </c:pt>
                <c:pt idx="2">
                  <c:v>2017</c:v>
                </c:pt>
                <c:pt idx="3">
                  <c:v>2018</c:v>
                </c:pt>
                <c:pt idx="4">
                  <c:v>2019</c:v>
                </c:pt>
                <c:pt idx="5">
                  <c:v>2020</c:v>
                </c:pt>
              </c:numCache>
            </c:numRef>
          </c:cat>
          <c:val>
            <c:numRef>
              <c:f>'5 POLICJA'!$C$3:$H$3</c:f>
              <c:numCache>
                <c:formatCode>#,##0</c:formatCode>
                <c:ptCount val="6"/>
                <c:pt idx="0">
                  <c:v>166</c:v>
                </c:pt>
                <c:pt idx="1">
                  <c:v>146</c:v>
                </c:pt>
                <c:pt idx="2">
                  <c:v>165</c:v>
                </c:pt>
                <c:pt idx="3">
                  <c:v>148</c:v>
                </c:pt>
                <c:pt idx="4">
                  <c:v>139</c:v>
                </c:pt>
                <c:pt idx="5">
                  <c:v>142</c:v>
                </c:pt>
              </c:numCache>
            </c:numRef>
          </c:val>
          <c:extLst>
            <c:ext xmlns:c16="http://schemas.microsoft.com/office/drawing/2014/chart" uri="{C3380CC4-5D6E-409C-BE32-E72D297353CC}">
              <c16:uniqueId val="{00000000-F45B-467A-A325-64BE3441B270}"/>
            </c:ext>
          </c:extLst>
        </c:ser>
        <c:dLbls>
          <c:showLegendKey val="0"/>
          <c:showVal val="1"/>
          <c:showCatName val="0"/>
          <c:showSerName val="0"/>
          <c:showPercent val="0"/>
          <c:showBubbleSize val="0"/>
        </c:dLbls>
        <c:gapWidth val="150"/>
        <c:overlap val="-25"/>
        <c:axId val="530280480"/>
        <c:axId val="530280808"/>
      </c:barChart>
      <c:catAx>
        <c:axId val="530280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30280808"/>
        <c:crosses val="autoZero"/>
        <c:auto val="1"/>
        <c:lblAlgn val="ctr"/>
        <c:lblOffset val="100"/>
        <c:noMultiLvlLbl val="0"/>
      </c:catAx>
      <c:valAx>
        <c:axId val="530280808"/>
        <c:scaling>
          <c:orientation val="minMax"/>
        </c:scaling>
        <c:delete val="1"/>
        <c:axPos val="l"/>
        <c:numFmt formatCode="#,##0" sourceLinked="1"/>
        <c:majorTickMark val="none"/>
        <c:minorTickMark val="none"/>
        <c:tickLblPos val="nextTo"/>
        <c:crossAx val="5302804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'5 POLICJA'!$B$5</c:f>
              <c:strCache>
                <c:ptCount val="1"/>
                <c:pt idx="0">
                  <c:v>Łopuszno</c:v>
                </c:pt>
              </c:strCache>
            </c:strRef>
          </c:tx>
          <c:spPr>
            <a:solidFill>
              <a:srgbClr val="00B05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'5 POLICJA'!$C$2:$H$2</c:f>
              <c:numCache>
                <c:formatCode>General</c:formatCode>
                <c:ptCount val="6"/>
                <c:pt idx="0">
                  <c:v>2015</c:v>
                </c:pt>
                <c:pt idx="1">
                  <c:v>2016</c:v>
                </c:pt>
                <c:pt idx="2">
                  <c:v>2017</c:v>
                </c:pt>
                <c:pt idx="3">
                  <c:v>2018</c:v>
                </c:pt>
                <c:pt idx="4">
                  <c:v>2019</c:v>
                </c:pt>
                <c:pt idx="5">
                  <c:v>2020</c:v>
                </c:pt>
              </c:numCache>
            </c:numRef>
          </c:cat>
          <c:val>
            <c:numRef>
              <c:f>'5 POLICJA'!$C$5:$H$5</c:f>
              <c:numCache>
                <c:formatCode>#,##0</c:formatCode>
                <c:ptCount val="6"/>
                <c:pt idx="0">
                  <c:v>99</c:v>
                </c:pt>
                <c:pt idx="1">
                  <c:v>88</c:v>
                </c:pt>
                <c:pt idx="2">
                  <c:v>99</c:v>
                </c:pt>
                <c:pt idx="3">
                  <c:v>88</c:v>
                </c:pt>
                <c:pt idx="4">
                  <c:v>83</c:v>
                </c:pt>
                <c:pt idx="5" formatCode="General">
                  <c:v>84</c:v>
                </c:pt>
              </c:numCache>
            </c:numRef>
          </c:val>
          <c:extLst>
            <c:ext xmlns:c16="http://schemas.microsoft.com/office/drawing/2014/chart" uri="{C3380CC4-5D6E-409C-BE32-E72D297353CC}">
              <c16:uniqueId val="{00000000-2C55-4222-8348-58C3C2958AD5}"/>
            </c:ext>
          </c:extLst>
        </c:ser>
        <c:dLbls>
          <c:showLegendKey val="0"/>
          <c:showVal val="1"/>
          <c:showCatName val="0"/>
          <c:showSerName val="0"/>
          <c:showPercent val="0"/>
          <c:showBubbleSize val="0"/>
        </c:dLbls>
        <c:gapWidth val="150"/>
        <c:overlap val="-25"/>
        <c:axId val="530280480"/>
        <c:axId val="530280808"/>
      </c:barChart>
      <c:catAx>
        <c:axId val="530280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30280808"/>
        <c:crosses val="autoZero"/>
        <c:auto val="1"/>
        <c:lblAlgn val="ctr"/>
        <c:lblOffset val="100"/>
        <c:noMultiLvlLbl val="0"/>
      </c:catAx>
      <c:valAx>
        <c:axId val="530280808"/>
        <c:scaling>
          <c:orientation val="minMax"/>
        </c:scaling>
        <c:delete val="1"/>
        <c:axPos val="l"/>
        <c:numFmt formatCode="#,##0" sourceLinked="1"/>
        <c:majorTickMark val="none"/>
        <c:minorTickMark val="none"/>
        <c:tickLblPos val="nextTo"/>
        <c:crossAx val="5302804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'5 POLICJA'!$B$7</c:f>
              <c:strCache>
                <c:ptCount val="1"/>
                <c:pt idx="0">
                  <c:v>Małogoszcz</c:v>
                </c:pt>
              </c:strCache>
            </c:strRef>
          </c:tx>
          <c:spPr>
            <a:solidFill>
              <a:srgbClr val="00B05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'5 POLICJA'!$C$2:$H$2</c:f>
              <c:numCache>
                <c:formatCode>General</c:formatCode>
                <c:ptCount val="6"/>
                <c:pt idx="0">
                  <c:v>2015</c:v>
                </c:pt>
                <c:pt idx="1">
                  <c:v>2016</c:v>
                </c:pt>
                <c:pt idx="2">
                  <c:v>2017</c:v>
                </c:pt>
                <c:pt idx="3">
                  <c:v>2018</c:v>
                </c:pt>
                <c:pt idx="4">
                  <c:v>2019</c:v>
                </c:pt>
                <c:pt idx="5">
                  <c:v>2020</c:v>
                </c:pt>
              </c:numCache>
            </c:numRef>
          </c:cat>
          <c:val>
            <c:numRef>
              <c:f>'5 POLICJA'!$C$7:$H$7</c:f>
              <c:numCache>
                <c:formatCode>#,##0</c:formatCode>
                <c:ptCount val="6"/>
                <c:pt idx="0">
                  <c:v>145</c:v>
                </c:pt>
                <c:pt idx="1">
                  <c:v>126</c:v>
                </c:pt>
                <c:pt idx="2">
                  <c:v>120</c:v>
                </c:pt>
                <c:pt idx="3">
                  <c:v>212</c:v>
                </c:pt>
                <c:pt idx="4">
                  <c:v>222</c:v>
                </c:pt>
                <c:pt idx="5" formatCode="General">
                  <c:v>489</c:v>
                </c:pt>
              </c:numCache>
            </c:numRef>
          </c:val>
          <c:extLst>
            <c:ext xmlns:c16="http://schemas.microsoft.com/office/drawing/2014/chart" uri="{C3380CC4-5D6E-409C-BE32-E72D297353CC}">
              <c16:uniqueId val="{00000000-290E-4F0E-9BE8-D7C6DD08AA0D}"/>
            </c:ext>
          </c:extLst>
        </c:ser>
        <c:dLbls>
          <c:showLegendKey val="0"/>
          <c:showVal val="1"/>
          <c:showCatName val="0"/>
          <c:showSerName val="0"/>
          <c:showPercent val="0"/>
          <c:showBubbleSize val="0"/>
        </c:dLbls>
        <c:gapWidth val="150"/>
        <c:overlap val="-25"/>
        <c:axId val="530280480"/>
        <c:axId val="530280808"/>
      </c:barChart>
      <c:catAx>
        <c:axId val="530280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30280808"/>
        <c:crosses val="autoZero"/>
        <c:auto val="1"/>
        <c:lblAlgn val="ctr"/>
        <c:lblOffset val="100"/>
        <c:noMultiLvlLbl val="0"/>
      </c:catAx>
      <c:valAx>
        <c:axId val="530280808"/>
        <c:scaling>
          <c:orientation val="minMax"/>
        </c:scaling>
        <c:delete val="1"/>
        <c:axPos val="l"/>
        <c:numFmt formatCode="#,##0" sourceLinked="1"/>
        <c:majorTickMark val="none"/>
        <c:minorTickMark val="none"/>
        <c:tickLblPos val="nextTo"/>
        <c:crossAx val="5302804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 LUDNOŚĆ'!$K$4</c:f>
              <c:strCache>
                <c:ptCount val="1"/>
                <c:pt idx="0">
                  <c:v>Urodzenia żywe</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LUDNOŚĆ'!$L$3:$Q$3</c:f>
              <c:numCache>
                <c:formatCode>General</c:formatCode>
                <c:ptCount val="6"/>
                <c:pt idx="0">
                  <c:v>2015</c:v>
                </c:pt>
                <c:pt idx="1">
                  <c:v>2016</c:v>
                </c:pt>
                <c:pt idx="2">
                  <c:v>2017</c:v>
                </c:pt>
                <c:pt idx="3">
                  <c:v>2018</c:v>
                </c:pt>
                <c:pt idx="4">
                  <c:v>2019</c:v>
                </c:pt>
                <c:pt idx="5">
                  <c:v>2020</c:v>
                </c:pt>
              </c:numCache>
            </c:numRef>
          </c:cat>
          <c:val>
            <c:numRef>
              <c:f>'1 LUDNOŚĆ'!$L$4:$Q$4</c:f>
              <c:numCache>
                <c:formatCode>#,##0</c:formatCode>
                <c:ptCount val="6"/>
                <c:pt idx="0">
                  <c:v>151</c:v>
                </c:pt>
                <c:pt idx="1">
                  <c:v>152</c:v>
                </c:pt>
                <c:pt idx="2">
                  <c:v>152</c:v>
                </c:pt>
                <c:pt idx="3">
                  <c:v>153</c:v>
                </c:pt>
                <c:pt idx="4">
                  <c:v>127</c:v>
                </c:pt>
                <c:pt idx="5">
                  <c:v>114</c:v>
                </c:pt>
              </c:numCache>
            </c:numRef>
          </c:val>
          <c:extLst>
            <c:ext xmlns:c16="http://schemas.microsoft.com/office/drawing/2014/chart" uri="{C3380CC4-5D6E-409C-BE32-E72D297353CC}">
              <c16:uniqueId val="{00000000-D617-43FE-B4D9-1F4DE6F4D04A}"/>
            </c:ext>
          </c:extLst>
        </c:ser>
        <c:ser>
          <c:idx val="3"/>
          <c:order val="3"/>
          <c:tx>
            <c:strRef>
              <c:f>'1 LUDNOŚĆ'!$K$7</c:f>
              <c:strCache>
                <c:ptCount val="1"/>
                <c:pt idx="0">
                  <c:v>Zgony ogółem</c:v>
                </c:pt>
              </c:strCache>
            </c:strRef>
          </c:tx>
          <c:spPr>
            <a:solidFill>
              <a:schemeClr val="accent4"/>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LUDNOŚĆ'!$L$3:$Q$3</c:f>
              <c:numCache>
                <c:formatCode>General</c:formatCode>
                <c:ptCount val="6"/>
                <c:pt idx="0">
                  <c:v>2015</c:v>
                </c:pt>
                <c:pt idx="1">
                  <c:v>2016</c:v>
                </c:pt>
                <c:pt idx="2">
                  <c:v>2017</c:v>
                </c:pt>
                <c:pt idx="3">
                  <c:v>2018</c:v>
                </c:pt>
                <c:pt idx="4">
                  <c:v>2019</c:v>
                </c:pt>
                <c:pt idx="5">
                  <c:v>2020</c:v>
                </c:pt>
              </c:numCache>
            </c:numRef>
          </c:cat>
          <c:val>
            <c:numRef>
              <c:f>'1 LUDNOŚĆ'!$L$7:$Q$7</c:f>
              <c:numCache>
                <c:formatCode>#,##0</c:formatCode>
                <c:ptCount val="6"/>
                <c:pt idx="0">
                  <c:v>124</c:v>
                </c:pt>
                <c:pt idx="1">
                  <c:v>110</c:v>
                </c:pt>
                <c:pt idx="2">
                  <c:v>142</c:v>
                </c:pt>
                <c:pt idx="3">
                  <c:v>152</c:v>
                </c:pt>
                <c:pt idx="4">
                  <c:v>143</c:v>
                </c:pt>
                <c:pt idx="5">
                  <c:v>145</c:v>
                </c:pt>
              </c:numCache>
            </c:numRef>
          </c:val>
          <c:extLst>
            <c:ext xmlns:c16="http://schemas.microsoft.com/office/drawing/2014/chart" uri="{C3380CC4-5D6E-409C-BE32-E72D297353CC}">
              <c16:uniqueId val="{00000001-D617-43FE-B4D9-1F4DE6F4D04A}"/>
            </c:ext>
          </c:extLst>
        </c:ser>
        <c:dLbls>
          <c:showLegendKey val="0"/>
          <c:showVal val="1"/>
          <c:showCatName val="0"/>
          <c:showSerName val="0"/>
          <c:showPercent val="0"/>
          <c:showBubbleSize val="0"/>
        </c:dLbls>
        <c:gapWidth val="150"/>
        <c:overlap val="-25"/>
        <c:axId val="530253256"/>
        <c:axId val="530253912"/>
        <c:extLst>
          <c:ext xmlns:c15="http://schemas.microsoft.com/office/drawing/2012/chart" uri="{02D57815-91ED-43cb-92C2-25804820EDAC}">
            <c15:filteredBarSeries>
              <c15:ser>
                <c:idx val="1"/>
                <c:order val="1"/>
                <c:tx>
                  <c:strRef>
                    <c:extLst>
                      <c:ext uri="{02D57815-91ED-43cb-92C2-25804820EDAC}">
                        <c15:formulaRef>
                          <c15:sqref>'1 LUDNOŚĆ'!$K$5</c15:sqref>
                        </c15:formulaRef>
                      </c:ext>
                    </c:extLst>
                    <c:strCache>
                      <c:ptCount val="1"/>
                      <c:pt idx="0">
                        <c:v>Kobiet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'1 LUDNOŚĆ'!$L$3:$Q$3</c15:sqref>
                        </c15:formulaRef>
                      </c:ext>
                    </c:extLst>
                    <c:numCache>
                      <c:formatCode>General</c:formatCode>
                      <c:ptCount val="6"/>
                      <c:pt idx="0">
                        <c:v>2015</c:v>
                      </c:pt>
                      <c:pt idx="1">
                        <c:v>2016</c:v>
                      </c:pt>
                      <c:pt idx="2">
                        <c:v>2017</c:v>
                      </c:pt>
                      <c:pt idx="3">
                        <c:v>2018</c:v>
                      </c:pt>
                      <c:pt idx="4">
                        <c:v>2019</c:v>
                      </c:pt>
                      <c:pt idx="5">
                        <c:v>2020</c:v>
                      </c:pt>
                    </c:numCache>
                  </c:numRef>
                </c:cat>
                <c:val>
                  <c:numRef>
                    <c:extLst>
                      <c:ext uri="{02D57815-91ED-43cb-92C2-25804820EDAC}">
                        <c15:formulaRef>
                          <c15:sqref>'1 LUDNOŚĆ'!$L$5:$Q$5</c15:sqref>
                        </c15:formulaRef>
                      </c:ext>
                    </c:extLst>
                    <c:numCache>
                      <c:formatCode>#,##0</c:formatCode>
                      <c:ptCount val="6"/>
                      <c:pt idx="0">
                        <c:v>69</c:v>
                      </c:pt>
                      <c:pt idx="1">
                        <c:v>70</c:v>
                      </c:pt>
                      <c:pt idx="2">
                        <c:v>73</c:v>
                      </c:pt>
                      <c:pt idx="3">
                        <c:v>74</c:v>
                      </c:pt>
                      <c:pt idx="4">
                        <c:v>57</c:v>
                      </c:pt>
                      <c:pt idx="5">
                        <c:v>55</c:v>
                      </c:pt>
                    </c:numCache>
                  </c:numRef>
                </c:val>
                <c:extLst>
                  <c:ext xmlns:c16="http://schemas.microsoft.com/office/drawing/2014/chart" uri="{C3380CC4-5D6E-409C-BE32-E72D297353CC}">
                    <c16:uniqueId val="{00000003-D617-43FE-B4D9-1F4DE6F4D04A}"/>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'1 LUDNOŚĆ'!$K$6</c15:sqref>
                        </c15:formulaRef>
                      </c:ext>
                    </c:extLst>
                    <c:strCache>
                      <c:ptCount val="1"/>
                      <c:pt idx="0">
                        <c:v>Mężczyzn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LUDNOŚĆ'!$L$3:$Q$3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LUDNOŚĆ'!$L$6:$Q$6</c15:sqref>
                        </c15:formulaRef>
                      </c:ext>
                    </c:extLst>
                    <c:numCache>
                      <c:formatCode>#,##0</c:formatCode>
                      <c:ptCount val="6"/>
                      <c:pt idx="0">
                        <c:v>82</c:v>
                      </c:pt>
                      <c:pt idx="1">
                        <c:v>82</c:v>
                      </c:pt>
                      <c:pt idx="2">
                        <c:v>79</c:v>
                      </c:pt>
                      <c:pt idx="3">
                        <c:v>79</c:v>
                      </c:pt>
                      <c:pt idx="4">
                        <c:v>70</c:v>
                      </c:pt>
                      <c:pt idx="5">
                        <c:v>59</c:v>
                      </c:pt>
                    </c:numCache>
                  </c:numRef>
                </c:val>
                <c:extLst xmlns:c15="http://schemas.microsoft.com/office/drawing/2012/chart">
                  <c:ext xmlns:c16="http://schemas.microsoft.com/office/drawing/2014/chart" uri="{C3380CC4-5D6E-409C-BE32-E72D297353CC}">
                    <c16:uniqueId val="{00000004-D617-43FE-B4D9-1F4DE6F4D04A}"/>
                  </c:ext>
                </c:extLst>
              </c15:ser>
            </c15:filteredBarSeries>
          </c:ext>
        </c:extLst>
      </c:barChart>
      <c:lineChart>
        <c:grouping val="standard"/>
        <c:varyColors val="0"/>
        <c:ser>
          <c:idx val="9"/>
          <c:order val="9"/>
          <c:tx>
            <c:strRef>
              <c:f>'1 LUDNOŚĆ'!$K$13</c:f>
              <c:strCache>
                <c:ptCount val="1"/>
                <c:pt idx="0">
                  <c:v>Przyrot naturalny</c:v>
                </c:pt>
              </c:strCache>
            </c:strRef>
          </c:tx>
          <c:spPr>
            <a:ln w="28575" cap="rnd">
              <a:solidFill>
                <a:srgbClr val="92D050"/>
              </a:solidFill>
              <a:round/>
            </a:ln>
            <a:effectLst/>
          </c:spPr>
          <c:marker>
            <c:symbol val="circle"/>
            <c:size val="13"/>
            <c:spPr>
              <a:solidFill>
                <a:srgbClr val="92D050"/>
              </a:solidFill>
              <a:ln w="9525">
                <a:solidFill>
                  <a:srgbClr val="00B050"/>
                </a:solidFill>
              </a:ln>
              <a:effectLst/>
              <a:scene3d>
                <a:camera prst="orthographicFront"/>
                <a:lightRig rig="threePt" dir="t"/>
              </a:scene3d>
              <a:sp3d>
                <a:bevelT w="114300" prst="artDeco"/>
              </a:sp3d>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LUDNOŚĆ'!$L$3:$Q$3</c:f>
              <c:numCache>
                <c:formatCode>General</c:formatCode>
                <c:ptCount val="6"/>
                <c:pt idx="0">
                  <c:v>2015</c:v>
                </c:pt>
                <c:pt idx="1">
                  <c:v>2016</c:v>
                </c:pt>
                <c:pt idx="2">
                  <c:v>2017</c:v>
                </c:pt>
                <c:pt idx="3">
                  <c:v>2018</c:v>
                </c:pt>
                <c:pt idx="4">
                  <c:v>2019</c:v>
                </c:pt>
                <c:pt idx="5">
                  <c:v>2020</c:v>
                </c:pt>
              </c:numCache>
            </c:numRef>
          </c:cat>
          <c:val>
            <c:numRef>
              <c:f>'1 LUDNOŚĆ'!$L$13:$Q$13</c:f>
              <c:numCache>
                <c:formatCode>#,##0</c:formatCode>
                <c:ptCount val="6"/>
                <c:pt idx="0">
                  <c:v>27</c:v>
                </c:pt>
                <c:pt idx="1">
                  <c:v>42</c:v>
                </c:pt>
                <c:pt idx="2">
                  <c:v>10</c:v>
                </c:pt>
                <c:pt idx="3">
                  <c:v>1</c:v>
                </c:pt>
                <c:pt idx="4">
                  <c:v>-16</c:v>
                </c:pt>
                <c:pt idx="5">
                  <c:v>-31</c:v>
                </c:pt>
              </c:numCache>
            </c:numRef>
          </c:val>
          <c:smooth val="0"/>
          <c:extLst>
            <c:ext xmlns:c16="http://schemas.microsoft.com/office/drawing/2014/chart" uri="{C3380CC4-5D6E-409C-BE32-E72D297353CC}">
              <c16:uniqueId val="{00000002-D617-43FE-B4D9-1F4DE6F4D04A}"/>
            </c:ext>
          </c:extLst>
        </c:ser>
        <c:dLbls>
          <c:showLegendKey val="0"/>
          <c:showVal val="1"/>
          <c:showCatName val="0"/>
          <c:showSerName val="0"/>
          <c:showPercent val="0"/>
          <c:showBubbleSize val="0"/>
        </c:dLbls>
        <c:marker val="1"/>
        <c:smooth val="0"/>
        <c:axId val="425377808"/>
        <c:axId val="530255880"/>
        <c:extLst>
          <c:ext xmlns:c15="http://schemas.microsoft.com/office/drawing/2012/chart" uri="{02D57815-91ED-43cb-92C2-25804820EDAC}">
            <c15:filteredLineSeries>
              <c15:ser>
                <c:idx val="4"/>
                <c:order val="4"/>
                <c:tx>
                  <c:strRef>
                    <c:extLst>
                      <c:ext uri="{02D57815-91ED-43cb-92C2-25804820EDAC}">
                        <c15:formulaRef>
                          <c15:sqref>'1 LUDNOŚĆ'!$K$8</c15:sqref>
                        </c15:formulaRef>
                      </c:ext>
                    </c:extLst>
                    <c:strCache>
                      <c:ptCount val="1"/>
                      <c:pt idx="0">
                        <c:v>Kobiet</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'1 LUDNOŚĆ'!$L$3:$Q$3</c15:sqref>
                        </c15:formulaRef>
                      </c:ext>
                    </c:extLst>
                    <c:numCache>
                      <c:formatCode>General</c:formatCode>
                      <c:ptCount val="6"/>
                      <c:pt idx="0">
                        <c:v>2015</c:v>
                      </c:pt>
                      <c:pt idx="1">
                        <c:v>2016</c:v>
                      </c:pt>
                      <c:pt idx="2">
                        <c:v>2017</c:v>
                      </c:pt>
                      <c:pt idx="3">
                        <c:v>2018</c:v>
                      </c:pt>
                      <c:pt idx="4">
                        <c:v>2019</c:v>
                      </c:pt>
                      <c:pt idx="5">
                        <c:v>2020</c:v>
                      </c:pt>
                    </c:numCache>
                  </c:numRef>
                </c:cat>
                <c:val>
                  <c:numRef>
                    <c:extLst>
                      <c:ext uri="{02D57815-91ED-43cb-92C2-25804820EDAC}">
                        <c15:formulaRef>
                          <c15:sqref>'1 LUDNOŚĆ'!$L$8:$Q$8</c15:sqref>
                        </c15:formulaRef>
                      </c:ext>
                    </c:extLst>
                    <c:numCache>
                      <c:formatCode>#,##0</c:formatCode>
                      <c:ptCount val="6"/>
                      <c:pt idx="0">
                        <c:v>62</c:v>
                      </c:pt>
                      <c:pt idx="1">
                        <c:v>56</c:v>
                      </c:pt>
                      <c:pt idx="2">
                        <c:v>55</c:v>
                      </c:pt>
                      <c:pt idx="3">
                        <c:v>72</c:v>
                      </c:pt>
                      <c:pt idx="4">
                        <c:v>67</c:v>
                      </c:pt>
                      <c:pt idx="5">
                        <c:v>73</c:v>
                      </c:pt>
                    </c:numCache>
                  </c:numRef>
                </c:val>
                <c:smooth val="0"/>
                <c:extLst>
                  <c:ext xmlns:c16="http://schemas.microsoft.com/office/drawing/2014/chart" uri="{C3380CC4-5D6E-409C-BE32-E72D297353CC}">
                    <c16:uniqueId val="{00000005-D617-43FE-B4D9-1F4DE6F4D04A}"/>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'1 LUDNOŚĆ'!$K$9</c15:sqref>
                        </c15:formulaRef>
                      </c:ext>
                    </c:extLst>
                    <c:strCache>
                      <c:ptCount val="1"/>
                      <c:pt idx="0">
                        <c:v>Mężczyzn</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LUDNOŚĆ'!$L$3:$Q$3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LUDNOŚĆ'!$L$9:$Q$9</c15:sqref>
                        </c15:formulaRef>
                      </c:ext>
                    </c:extLst>
                    <c:numCache>
                      <c:formatCode>#,##0</c:formatCode>
                      <c:ptCount val="6"/>
                      <c:pt idx="0">
                        <c:v>62</c:v>
                      </c:pt>
                      <c:pt idx="1">
                        <c:v>54</c:v>
                      </c:pt>
                      <c:pt idx="2">
                        <c:v>87</c:v>
                      </c:pt>
                      <c:pt idx="3">
                        <c:v>80</c:v>
                      </c:pt>
                      <c:pt idx="4">
                        <c:v>76</c:v>
                      </c:pt>
                      <c:pt idx="5">
                        <c:v>72</c:v>
                      </c:pt>
                    </c:numCache>
                  </c:numRef>
                </c:val>
                <c:smooth val="0"/>
                <c:extLst xmlns:c15="http://schemas.microsoft.com/office/drawing/2012/chart">
                  <c:ext xmlns:c16="http://schemas.microsoft.com/office/drawing/2014/chart" uri="{C3380CC4-5D6E-409C-BE32-E72D297353CC}">
                    <c16:uniqueId val="{00000006-D617-43FE-B4D9-1F4DE6F4D04A}"/>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'1 LUDNOŚĆ'!$K$10</c15:sqref>
                        </c15:formulaRef>
                      </c:ext>
                    </c:extLst>
                    <c:strCache>
                      <c:ptCount val="1"/>
                      <c:pt idx="0">
                        <c:v>Zgony niemowląt</c:v>
                      </c:pt>
                    </c:strCache>
                  </c:strRef>
                </c:tx>
                <c:spPr>
                  <a:ln w="28575" cap="rnd">
                    <a:solidFill>
                      <a:schemeClr val="accent1">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LUDNOŚĆ'!$L$3:$Q$3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LUDNOŚĆ'!$L$10:$Q$10</c15:sqref>
                        </c15:formulaRef>
                      </c:ext>
                    </c:extLst>
                    <c:numCache>
                      <c:formatCode>#,##0</c:formatCode>
                      <c:ptCount val="6"/>
                      <c:pt idx="0">
                        <c:v>3</c:v>
                      </c:pt>
                      <c:pt idx="1">
                        <c:v>0</c:v>
                      </c:pt>
                      <c:pt idx="2">
                        <c:v>1</c:v>
                      </c:pt>
                      <c:pt idx="3">
                        <c:v>2</c:v>
                      </c:pt>
                      <c:pt idx="4">
                        <c:v>0</c:v>
                      </c:pt>
                      <c:pt idx="5">
                        <c:v>0</c:v>
                      </c:pt>
                    </c:numCache>
                  </c:numRef>
                </c:val>
                <c:smooth val="0"/>
                <c:extLst xmlns:c15="http://schemas.microsoft.com/office/drawing/2012/chart">
                  <c:ext xmlns:c16="http://schemas.microsoft.com/office/drawing/2014/chart" uri="{C3380CC4-5D6E-409C-BE32-E72D297353CC}">
                    <c16:uniqueId val="{00000007-D617-43FE-B4D9-1F4DE6F4D04A}"/>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'1 LUDNOŚĆ'!$K$11</c15:sqref>
                        </c15:formulaRef>
                      </c:ext>
                    </c:extLst>
                    <c:strCache>
                      <c:ptCount val="1"/>
                      <c:pt idx="0">
                        <c:v>Kobiet</c:v>
                      </c:pt>
                    </c:strCache>
                  </c:strRef>
                </c:tx>
                <c:spPr>
                  <a:ln w="28575" cap="rnd">
                    <a:solidFill>
                      <a:schemeClr val="accent2">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LUDNOŚĆ'!$L$3:$Q$3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LUDNOŚĆ'!$L$11:$Q$11</c15:sqref>
                        </c15:formulaRef>
                      </c:ext>
                    </c:extLst>
                    <c:numCache>
                      <c:formatCode>#,##0</c:formatCode>
                      <c:ptCount val="6"/>
                      <c:pt idx="0">
                        <c:v>1</c:v>
                      </c:pt>
                      <c:pt idx="1">
                        <c:v>0</c:v>
                      </c:pt>
                      <c:pt idx="2">
                        <c:v>0</c:v>
                      </c:pt>
                      <c:pt idx="3">
                        <c:v>1</c:v>
                      </c:pt>
                      <c:pt idx="4">
                        <c:v>0</c:v>
                      </c:pt>
                      <c:pt idx="5">
                        <c:v>0</c:v>
                      </c:pt>
                    </c:numCache>
                  </c:numRef>
                </c:val>
                <c:smooth val="0"/>
                <c:extLst xmlns:c15="http://schemas.microsoft.com/office/drawing/2012/chart">
                  <c:ext xmlns:c16="http://schemas.microsoft.com/office/drawing/2014/chart" uri="{C3380CC4-5D6E-409C-BE32-E72D297353CC}">
                    <c16:uniqueId val="{00000008-D617-43FE-B4D9-1F4DE6F4D04A}"/>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'1 LUDNOŚĆ'!$K$12</c15:sqref>
                        </c15:formulaRef>
                      </c:ext>
                    </c:extLst>
                    <c:strCache>
                      <c:ptCount val="1"/>
                      <c:pt idx="0">
                        <c:v>Mężczyzn</c:v>
                      </c:pt>
                    </c:strCache>
                  </c:strRef>
                </c:tx>
                <c:spPr>
                  <a:ln w="28575" cap="rnd">
                    <a:solidFill>
                      <a:schemeClr val="accent3">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LUDNOŚĆ'!$L$3:$Q$3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LUDNOŚĆ'!$L$12:$Q$12</c15:sqref>
                        </c15:formulaRef>
                      </c:ext>
                    </c:extLst>
                    <c:numCache>
                      <c:formatCode>#,##0</c:formatCode>
                      <c:ptCount val="6"/>
                      <c:pt idx="0">
                        <c:v>2</c:v>
                      </c:pt>
                      <c:pt idx="1">
                        <c:v>0</c:v>
                      </c:pt>
                      <c:pt idx="2">
                        <c:v>1</c:v>
                      </c:pt>
                      <c:pt idx="3">
                        <c:v>1</c:v>
                      </c:pt>
                      <c:pt idx="4">
                        <c:v>0</c:v>
                      </c:pt>
                      <c:pt idx="5">
                        <c:v>0</c:v>
                      </c:pt>
                    </c:numCache>
                  </c:numRef>
                </c:val>
                <c:smooth val="0"/>
                <c:extLst xmlns:c15="http://schemas.microsoft.com/office/drawing/2012/chart">
                  <c:ext xmlns:c16="http://schemas.microsoft.com/office/drawing/2014/chart" uri="{C3380CC4-5D6E-409C-BE32-E72D297353CC}">
                    <c16:uniqueId val="{00000009-D617-43FE-B4D9-1F4DE6F4D04A}"/>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'1 LUDNOŚĆ'!$K$14</c15:sqref>
                        </c15:formulaRef>
                      </c:ext>
                    </c:extLst>
                    <c:strCache>
                      <c:ptCount val="1"/>
                      <c:pt idx="0">
                        <c:v>Kobiet</c:v>
                      </c:pt>
                    </c:strCache>
                  </c:strRef>
                </c:tx>
                <c:spPr>
                  <a:ln w="28575" cap="rnd">
                    <a:solidFill>
                      <a:schemeClr val="accent5">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LUDNOŚĆ'!$L$3:$Q$3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LUDNOŚĆ'!$L$14:$Q$14</c15:sqref>
                        </c15:formulaRef>
                      </c:ext>
                    </c:extLst>
                    <c:numCache>
                      <c:formatCode>#,##0</c:formatCode>
                      <c:ptCount val="6"/>
                      <c:pt idx="0">
                        <c:v>7</c:v>
                      </c:pt>
                      <c:pt idx="1">
                        <c:v>14</c:v>
                      </c:pt>
                      <c:pt idx="2">
                        <c:v>18</c:v>
                      </c:pt>
                      <c:pt idx="3">
                        <c:v>2</c:v>
                      </c:pt>
                      <c:pt idx="4">
                        <c:v>-10</c:v>
                      </c:pt>
                      <c:pt idx="5">
                        <c:v>-18</c:v>
                      </c:pt>
                    </c:numCache>
                  </c:numRef>
                </c:val>
                <c:smooth val="0"/>
                <c:extLst xmlns:c15="http://schemas.microsoft.com/office/drawing/2012/chart">
                  <c:ext xmlns:c16="http://schemas.microsoft.com/office/drawing/2014/chart" uri="{C3380CC4-5D6E-409C-BE32-E72D297353CC}">
                    <c16:uniqueId val="{0000000A-D617-43FE-B4D9-1F4DE6F4D04A}"/>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'1 LUDNOŚĆ'!$K$15</c15:sqref>
                        </c15:formulaRef>
                      </c:ext>
                    </c:extLst>
                    <c:strCache>
                      <c:ptCount val="1"/>
                      <c:pt idx="0">
                        <c:v>Mężczyzn</c:v>
                      </c:pt>
                    </c:strCache>
                  </c:strRef>
                </c:tx>
                <c:spPr>
                  <a:ln w="28575" cap="rnd">
                    <a:solidFill>
                      <a:schemeClr val="accent6">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LUDNOŚĆ'!$L$3:$Q$3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LUDNOŚĆ'!$L$15:$Q$15</c15:sqref>
                        </c15:formulaRef>
                      </c:ext>
                    </c:extLst>
                    <c:numCache>
                      <c:formatCode>#,##0</c:formatCode>
                      <c:ptCount val="6"/>
                      <c:pt idx="0">
                        <c:v>20</c:v>
                      </c:pt>
                      <c:pt idx="1">
                        <c:v>28</c:v>
                      </c:pt>
                      <c:pt idx="2">
                        <c:v>-8</c:v>
                      </c:pt>
                      <c:pt idx="3">
                        <c:v>-1</c:v>
                      </c:pt>
                      <c:pt idx="4">
                        <c:v>-6</c:v>
                      </c:pt>
                      <c:pt idx="5">
                        <c:v>-13</c:v>
                      </c:pt>
                    </c:numCache>
                  </c:numRef>
                </c:val>
                <c:smooth val="0"/>
                <c:extLst xmlns:c15="http://schemas.microsoft.com/office/drawing/2012/chart">
                  <c:ext xmlns:c16="http://schemas.microsoft.com/office/drawing/2014/chart" uri="{C3380CC4-5D6E-409C-BE32-E72D297353CC}">
                    <c16:uniqueId val="{0000000B-D617-43FE-B4D9-1F4DE6F4D04A}"/>
                  </c:ext>
                </c:extLst>
              </c15:ser>
            </c15:filteredLineSeries>
          </c:ext>
        </c:extLst>
      </c:lineChart>
      <c:catAx>
        <c:axId val="530253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530253912"/>
        <c:crosses val="autoZero"/>
        <c:auto val="1"/>
        <c:lblAlgn val="ctr"/>
        <c:lblOffset val="100"/>
        <c:noMultiLvlLbl val="0"/>
      </c:catAx>
      <c:valAx>
        <c:axId val="530253912"/>
        <c:scaling>
          <c:orientation val="minMax"/>
        </c:scaling>
        <c:delete val="1"/>
        <c:axPos val="l"/>
        <c:numFmt formatCode="#,##0" sourceLinked="1"/>
        <c:majorTickMark val="none"/>
        <c:minorTickMark val="none"/>
        <c:tickLblPos val="nextTo"/>
        <c:crossAx val="530253256"/>
        <c:crosses val="autoZero"/>
        <c:crossBetween val="between"/>
      </c:valAx>
      <c:valAx>
        <c:axId val="530255880"/>
        <c:scaling>
          <c:orientation val="minMax"/>
        </c:scaling>
        <c:delete val="1"/>
        <c:axPos val="r"/>
        <c:numFmt formatCode="#,##0" sourceLinked="1"/>
        <c:majorTickMark val="none"/>
        <c:minorTickMark val="none"/>
        <c:tickLblPos val="nextTo"/>
        <c:crossAx val="425377808"/>
        <c:crosses val="max"/>
        <c:crossBetween val="between"/>
      </c:valAx>
      <c:catAx>
        <c:axId val="425377808"/>
        <c:scaling>
          <c:orientation val="minMax"/>
        </c:scaling>
        <c:delete val="1"/>
        <c:axPos val="b"/>
        <c:numFmt formatCode="General" sourceLinked="1"/>
        <c:majorTickMark val="none"/>
        <c:minorTickMark val="none"/>
        <c:tickLblPos val="nextTo"/>
        <c:crossAx val="530255880"/>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'5 POLICJA'!$B$4</c:f>
              <c:strCache>
                <c:ptCount val="1"/>
                <c:pt idx="0">
                  <c:v>Piekoszów</c:v>
                </c:pt>
              </c:strCache>
            </c:strRef>
          </c:tx>
          <c:spPr>
            <a:solidFill>
              <a:srgbClr val="00B05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'5 POLICJA'!$C$2:$H$2</c:f>
              <c:numCache>
                <c:formatCode>General</c:formatCode>
                <c:ptCount val="6"/>
                <c:pt idx="0">
                  <c:v>2015</c:v>
                </c:pt>
                <c:pt idx="1">
                  <c:v>2016</c:v>
                </c:pt>
                <c:pt idx="2">
                  <c:v>2017</c:v>
                </c:pt>
                <c:pt idx="3">
                  <c:v>2018</c:v>
                </c:pt>
                <c:pt idx="4">
                  <c:v>2019</c:v>
                </c:pt>
                <c:pt idx="5">
                  <c:v>2020</c:v>
                </c:pt>
              </c:numCache>
            </c:numRef>
          </c:cat>
          <c:val>
            <c:numRef>
              <c:f>'5 POLICJA'!$C$4:$H$4</c:f>
              <c:numCache>
                <c:formatCode>#,##0</c:formatCode>
                <c:ptCount val="6"/>
                <c:pt idx="0">
                  <c:v>180</c:v>
                </c:pt>
                <c:pt idx="1">
                  <c:v>159</c:v>
                </c:pt>
                <c:pt idx="2">
                  <c:v>180</c:v>
                </c:pt>
                <c:pt idx="3">
                  <c:v>161</c:v>
                </c:pt>
                <c:pt idx="4">
                  <c:v>152</c:v>
                </c:pt>
                <c:pt idx="5">
                  <c:v>155</c:v>
                </c:pt>
              </c:numCache>
            </c:numRef>
          </c:val>
          <c:extLst>
            <c:ext xmlns:c16="http://schemas.microsoft.com/office/drawing/2014/chart" uri="{C3380CC4-5D6E-409C-BE32-E72D297353CC}">
              <c16:uniqueId val="{00000000-F566-4BAC-9EC0-018E34304F4C}"/>
            </c:ext>
          </c:extLst>
        </c:ser>
        <c:dLbls>
          <c:showLegendKey val="0"/>
          <c:showVal val="1"/>
          <c:showCatName val="0"/>
          <c:showSerName val="0"/>
          <c:showPercent val="0"/>
          <c:showBubbleSize val="0"/>
        </c:dLbls>
        <c:gapWidth val="150"/>
        <c:overlap val="-25"/>
        <c:axId val="530280480"/>
        <c:axId val="530280808"/>
      </c:barChart>
      <c:catAx>
        <c:axId val="530280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30280808"/>
        <c:crosses val="autoZero"/>
        <c:auto val="1"/>
        <c:lblAlgn val="ctr"/>
        <c:lblOffset val="100"/>
        <c:noMultiLvlLbl val="0"/>
      </c:catAx>
      <c:valAx>
        <c:axId val="530280808"/>
        <c:scaling>
          <c:orientation val="minMax"/>
        </c:scaling>
        <c:delete val="1"/>
        <c:axPos val="l"/>
        <c:numFmt formatCode="#,##0" sourceLinked="1"/>
        <c:majorTickMark val="none"/>
        <c:minorTickMark val="none"/>
        <c:tickLblPos val="nextTo"/>
        <c:crossAx val="5302804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'5 POLICJA'!$B$6</c:f>
              <c:strCache>
                <c:ptCount val="1"/>
                <c:pt idx="0">
                  <c:v>Sobków</c:v>
                </c:pt>
              </c:strCache>
            </c:strRef>
          </c:tx>
          <c:spPr>
            <a:solidFill>
              <a:srgbClr val="00B05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'5 POLICJA'!$C$2:$H$2</c:f>
              <c:numCache>
                <c:formatCode>General</c:formatCode>
                <c:ptCount val="6"/>
                <c:pt idx="0">
                  <c:v>2015</c:v>
                </c:pt>
                <c:pt idx="1">
                  <c:v>2016</c:v>
                </c:pt>
                <c:pt idx="2">
                  <c:v>2017</c:v>
                </c:pt>
                <c:pt idx="3">
                  <c:v>2018</c:v>
                </c:pt>
                <c:pt idx="4">
                  <c:v>2019</c:v>
                </c:pt>
                <c:pt idx="5">
                  <c:v>2020</c:v>
                </c:pt>
              </c:numCache>
            </c:numRef>
          </c:cat>
          <c:val>
            <c:numRef>
              <c:f>'5 POLICJA'!$C$6:$H$6</c:f>
              <c:numCache>
                <c:formatCode>#,##0</c:formatCode>
                <c:ptCount val="6"/>
                <c:pt idx="0">
                  <c:v>106</c:v>
                </c:pt>
                <c:pt idx="1">
                  <c:v>92</c:v>
                </c:pt>
                <c:pt idx="2">
                  <c:v>88</c:v>
                </c:pt>
                <c:pt idx="3">
                  <c:v>155</c:v>
                </c:pt>
                <c:pt idx="4">
                  <c:v>163</c:v>
                </c:pt>
                <c:pt idx="5" formatCode="General">
                  <c:v>361</c:v>
                </c:pt>
              </c:numCache>
            </c:numRef>
          </c:val>
          <c:extLst>
            <c:ext xmlns:c16="http://schemas.microsoft.com/office/drawing/2014/chart" uri="{C3380CC4-5D6E-409C-BE32-E72D297353CC}">
              <c16:uniqueId val="{00000000-1569-4488-998C-98C92BFFC027}"/>
            </c:ext>
          </c:extLst>
        </c:ser>
        <c:dLbls>
          <c:showLegendKey val="0"/>
          <c:showVal val="1"/>
          <c:showCatName val="0"/>
          <c:showSerName val="0"/>
          <c:showPercent val="0"/>
          <c:showBubbleSize val="0"/>
        </c:dLbls>
        <c:gapWidth val="150"/>
        <c:overlap val="-25"/>
        <c:axId val="530280480"/>
        <c:axId val="530280808"/>
      </c:barChart>
      <c:catAx>
        <c:axId val="530280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30280808"/>
        <c:crosses val="autoZero"/>
        <c:auto val="1"/>
        <c:lblAlgn val="ctr"/>
        <c:lblOffset val="100"/>
        <c:noMultiLvlLbl val="0"/>
      </c:catAx>
      <c:valAx>
        <c:axId val="530280808"/>
        <c:scaling>
          <c:orientation val="minMax"/>
        </c:scaling>
        <c:delete val="1"/>
        <c:axPos val="l"/>
        <c:numFmt formatCode="#,##0" sourceLinked="1"/>
        <c:majorTickMark val="none"/>
        <c:minorTickMark val="none"/>
        <c:tickLblPos val="nextTo"/>
        <c:crossAx val="5302804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'4 BEZROBOCIE'!$B$29</c:f>
              <c:strCache>
                <c:ptCount val="1"/>
                <c:pt idx="0">
                  <c:v>Chęciny</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'4 BEZROBOCIE'!$C$28:$H$28</c:f>
              <c:numCache>
                <c:formatCode>General</c:formatCode>
                <c:ptCount val="6"/>
                <c:pt idx="0">
                  <c:v>2015</c:v>
                </c:pt>
                <c:pt idx="1">
                  <c:v>2016</c:v>
                </c:pt>
                <c:pt idx="2">
                  <c:v>2017</c:v>
                </c:pt>
                <c:pt idx="3">
                  <c:v>2018</c:v>
                </c:pt>
                <c:pt idx="4">
                  <c:v>2019</c:v>
                </c:pt>
                <c:pt idx="5">
                  <c:v>2020</c:v>
                </c:pt>
              </c:numCache>
            </c:numRef>
          </c:cat>
          <c:val>
            <c:numRef>
              <c:f>'4 BEZROBOCIE'!$C$29:$H$29</c:f>
              <c:numCache>
                <c:formatCode>0.00%</c:formatCode>
                <c:ptCount val="6"/>
                <c:pt idx="0">
                  <c:v>0.13700000000000001</c:v>
                </c:pt>
                <c:pt idx="1">
                  <c:v>0.11799999999999999</c:v>
                </c:pt>
                <c:pt idx="2">
                  <c:v>0.105</c:v>
                </c:pt>
                <c:pt idx="3">
                  <c:v>9.8000000000000004E-2</c:v>
                </c:pt>
                <c:pt idx="4">
                  <c:v>8.7999999999999995E-2</c:v>
                </c:pt>
                <c:pt idx="5">
                  <c:v>7.4999999999999997E-2</c:v>
                </c:pt>
              </c:numCache>
            </c:numRef>
          </c:val>
          <c:extLst>
            <c:ext xmlns:c16="http://schemas.microsoft.com/office/drawing/2014/chart" uri="{C3380CC4-5D6E-409C-BE32-E72D297353CC}">
              <c16:uniqueId val="{00000000-B728-45FC-A935-E2B07B2379BA}"/>
            </c:ext>
          </c:extLst>
        </c:ser>
        <c:dLbls>
          <c:showLegendKey val="0"/>
          <c:showVal val="1"/>
          <c:showCatName val="0"/>
          <c:showSerName val="0"/>
          <c:showPercent val="0"/>
          <c:showBubbleSize val="0"/>
        </c:dLbls>
        <c:gapWidth val="150"/>
        <c:overlap val="-25"/>
        <c:axId val="558599584"/>
        <c:axId val="558599256"/>
        <c:extLst>
          <c:ext xmlns:c15="http://schemas.microsoft.com/office/drawing/2012/chart" uri="{02D57815-91ED-43cb-92C2-25804820EDAC}">
            <c15:filteredBarSeries>
              <c15:ser>
                <c:idx val="1"/>
                <c:order val="1"/>
                <c:tx>
                  <c:strRef>
                    <c:extLst>
                      <c:ext uri="{02D57815-91ED-43cb-92C2-25804820EDAC}">
                        <c15:formulaRef>
                          <c15:sqref>'4 BEZROBOCIE'!$B$30</c15:sqref>
                        </c15:formulaRef>
                      </c:ext>
                    </c:extLst>
                    <c:strCache>
                      <c:ptCount val="1"/>
                      <c:pt idx="0">
                        <c:v>Piekoszów</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'4 BEZROBOCIE'!$C$28:$H$28</c15:sqref>
                        </c15:formulaRef>
                      </c:ext>
                    </c:extLst>
                    <c:numCache>
                      <c:formatCode>General</c:formatCode>
                      <c:ptCount val="6"/>
                      <c:pt idx="0">
                        <c:v>2015</c:v>
                      </c:pt>
                      <c:pt idx="1">
                        <c:v>2016</c:v>
                      </c:pt>
                      <c:pt idx="2">
                        <c:v>2017</c:v>
                      </c:pt>
                      <c:pt idx="3">
                        <c:v>2018</c:v>
                      </c:pt>
                      <c:pt idx="4">
                        <c:v>2019</c:v>
                      </c:pt>
                      <c:pt idx="5">
                        <c:v>2020</c:v>
                      </c:pt>
                    </c:numCache>
                  </c:numRef>
                </c:cat>
                <c:val>
                  <c:numRef>
                    <c:extLst>
                      <c:ext uri="{02D57815-91ED-43cb-92C2-25804820EDAC}">
                        <c15:formulaRef>
                          <c15:sqref>'4 BEZROBOCIE'!$C$30:$H$30</c15:sqref>
                        </c15:formulaRef>
                      </c:ext>
                    </c:extLst>
                    <c:numCache>
                      <c:formatCode>0.00%</c:formatCode>
                      <c:ptCount val="6"/>
                      <c:pt idx="0">
                        <c:v>0.14399999999999999</c:v>
                      </c:pt>
                      <c:pt idx="1">
                        <c:v>0.13400000000000001</c:v>
                      </c:pt>
                      <c:pt idx="2">
                        <c:v>9.4E-2</c:v>
                      </c:pt>
                      <c:pt idx="3">
                        <c:v>8.7999999999999995E-2</c:v>
                      </c:pt>
                      <c:pt idx="4">
                        <c:v>7.6999999999999999E-2</c:v>
                      </c:pt>
                      <c:pt idx="5">
                        <c:v>7.6999999999999999E-2</c:v>
                      </c:pt>
                    </c:numCache>
                  </c:numRef>
                </c:val>
                <c:extLst>
                  <c:ext xmlns:c16="http://schemas.microsoft.com/office/drawing/2014/chart" uri="{C3380CC4-5D6E-409C-BE32-E72D297353CC}">
                    <c16:uniqueId val="{00000001-B728-45FC-A935-E2B07B2379BA}"/>
                  </c:ext>
                </c:extLst>
              </c15:ser>
            </c15:filteredBarSeries>
          </c:ext>
        </c:extLst>
      </c:barChart>
      <c:catAx>
        <c:axId val="558599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58599256"/>
        <c:crosses val="autoZero"/>
        <c:auto val="1"/>
        <c:lblAlgn val="ctr"/>
        <c:lblOffset val="100"/>
        <c:noMultiLvlLbl val="0"/>
      </c:catAx>
      <c:valAx>
        <c:axId val="558599256"/>
        <c:scaling>
          <c:orientation val="minMax"/>
        </c:scaling>
        <c:delete val="1"/>
        <c:axPos val="l"/>
        <c:numFmt formatCode="0.00%" sourceLinked="1"/>
        <c:majorTickMark val="none"/>
        <c:minorTickMark val="none"/>
        <c:tickLblPos val="nextTo"/>
        <c:crossAx val="558599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'4 BEZROBOCIE'!$B$64</c:f>
              <c:strCache>
                <c:ptCount val="1"/>
                <c:pt idx="0">
                  <c:v>Łopuszno</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'4 BEZROBOCIE'!$C$61:$H$61</c:f>
              <c:numCache>
                <c:formatCode>General</c:formatCode>
                <c:ptCount val="6"/>
                <c:pt idx="0">
                  <c:v>2015</c:v>
                </c:pt>
                <c:pt idx="1">
                  <c:v>2016</c:v>
                </c:pt>
                <c:pt idx="2">
                  <c:v>2017</c:v>
                </c:pt>
                <c:pt idx="3">
                  <c:v>2018</c:v>
                </c:pt>
                <c:pt idx="4">
                  <c:v>2019</c:v>
                </c:pt>
                <c:pt idx="5">
                  <c:v>2020</c:v>
                </c:pt>
              </c:numCache>
            </c:numRef>
          </c:cat>
          <c:val>
            <c:numRef>
              <c:f>'4 BEZROBOCIE'!$C$64:$H$64</c:f>
              <c:numCache>
                <c:formatCode>0.00%</c:formatCode>
                <c:ptCount val="6"/>
                <c:pt idx="0">
                  <c:v>0.185</c:v>
                </c:pt>
                <c:pt idx="1">
                  <c:v>0.17</c:v>
                </c:pt>
                <c:pt idx="2">
                  <c:v>0.13800000000000001</c:v>
                </c:pt>
                <c:pt idx="3">
                  <c:v>0.14099999999999999</c:v>
                </c:pt>
                <c:pt idx="4">
                  <c:v>0.13700000000000001</c:v>
                </c:pt>
                <c:pt idx="5">
                  <c:v>0.13700000000000001</c:v>
                </c:pt>
              </c:numCache>
            </c:numRef>
          </c:val>
          <c:extLst>
            <c:ext xmlns:c16="http://schemas.microsoft.com/office/drawing/2014/chart" uri="{C3380CC4-5D6E-409C-BE32-E72D297353CC}">
              <c16:uniqueId val="{00000000-F7D3-4ED9-9DD2-EF345411096D}"/>
            </c:ext>
          </c:extLst>
        </c:ser>
        <c:dLbls>
          <c:showLegendKey val="0"/>
          <c:showVal val="1"/>
          <c:showCatName val="0"/>
          <c:showSerName val="0"/>
          <c:showPercent val="0"/>
          <c:showBubbleSize val="0"/>
        </c:dLbls>
        <c:gapWidth val="150"/>
        <c:overlap val="-25"/>
        <c:axId val="558599584"/>
        <c:axId val="558599256"/>
        <c:extLst/>
      </c:barChart>
      <c:catAx>
        <c:axId val="558599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58599256"/>
        <c:crosses val="autoZero"/>
        <c:auto val="1"/>
        <c:lblAlgn val="ctr"/>
        <c:lblOffset val="100"/>
        <c:noMultiLvlLbl val="0"/>
      </c:catAx>
      <c:valAx>
        <c:axId val="558599256"/>
        <c:scaling>
          <c:orientation val="minMax"/>
        </c:scaling>
        <c:delete val="1"/>
        <c:axPos val="l"/>
        <c:numFmt formatCode="0.00%" sourceLinked="1"/>
        <c:majorTickMark val="none"/>
        <c:minorTickMark val="none"/>
        <c:tickLblPos val="nextTo"/>
        <c:crossAx val="558599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'4 BEZROBOCIE'!$B$66</c:f>
              <c:strCache>
                <c:ptCount val="1"/>
                <c:pt idx="0">
                  <c:v>Małogoszcz</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'4 BEZROBOCIE'!$C$61:$H$61</c:f>
              <c:numCache>
                <c:formatCode>General</c:formatCode>
                <c:ptCount val="6"/>
                <c:pt idx="0">
                  <c:v>2015</c:v>
                </c:pt>
                <c:pt idx="1">
                  <c:v>2016</c:v>
                </c:pt>
                <c:pt idx="2">
                  <c:v>2017</c:v>
                </c:pt>
                <c:pt idx="3">
                  <c:v>2018</c:v>
                </c:pt>
                <c:pt idx="4">
                  <c:v>2019</c:v>
                </c:pt>
                <c:pt idx="5">
                  <c:v>2020</c:v>
                </c:pt>
              </c:numCache>
            </c:numRef>
          </c:cat>
          <c:val>
            <c:numRef>
              <c:f>'4 BEZROBOCIE'!$C$66:$H$66</c:f>
              <c:numCache>
                <c:formatCode>0.00%</c:formatCode>
                <c:ptCount val="6"/>
                <c:pt idx="0">
                  <c:v>0.13200000000000001</c:v>
                </c:pt>
                <c:pt idx="1">
                  <c:v>0.108</c:v>
                </c:pt>
                <c:pt idx="2">
                  <c:v>0.08</c:v>
                </c:pt>
                <c:pt idx="3">
                  <c:v>7.3999999999999996E-2</c:v>
                </c:pt>
                <c:pt idx="4">
                  <c:v>7.0000000000000007E-2</c:v>
                </c:pt>
                <c:pt idx="5">
                  <c:v>7.4999999999999997E-2</c:v>
                </c:pt>
              </c:numCache>
            </c:numRef>
          </c:val>
          <c:extLst>
            <c:ext xmlns:c16="http://schemas.microsoft.com/office/drawing/2014/chart" uri="{C3380CC4-5D6E-409C-BE32-E72D297353CC}">
              <c16:uniqueId val="{00000000-A708-45ED-B7AA-928C4537314A}"/>
            </c:ext>
          </c:extLst>
        </c:ser>
        <c:dLbls>
          <c:showLegendKey val="0"/>
          <c:showVal val="1"/>
          <c:showCatName val="0"/>
          <c:showSerName val="0"/>
          <c:showPercent val="0"/>
          <c:showBubbleSize val="0"/>
        </c:dLbls>
        <c:gapWidth val="150"/>
        <c:overlap val="-25"/>
        <c:axId val="558599584"/>
        <c:axId val="558599256"/>
        <c:extLst/>
      </c:barChart>
      <c:catAx>
        <c:axId val="558599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58599256"/>
        <c:crosses val="autoZero"/>
        <c:auto val="1"/>
        <c:lblAlgn val="ctr"/>
        <c:lblOffset val="100"/>
        <c:noMultiLvlLbl val="0"/>
      </c:catAx>
      <c:valAx>
        <c:axId val="558599256"/>
        <c:scaling>
          <c:orientation val="minMax"/>
        </c:scaling>
        <c:delete val="1"/>
        <c:axPos val="l"/>
        <c:numFmt formatCode="0.00%" sourceLinked="1"/>
        <c:majorTickMark val="none"/>
        <c:minorTickMark val="none"/>
        <c:tickLblPos val="nextTo"/>
        <c:crossAx val="558599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'4 BEZROBOCIE'!$B$63</c:f>
              <c:strCache>
                <c:ptCount val="1"/>
                <c:pt idx="0">
                  <c:v>Piekoszów</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'4 BEZROBOCIE'!$C$61:$H$61</c:f>
              <c:numCache>
                <c:formatCode>General</c:formatCode>
                <c:ptCount val="6"/>
                <c:pt idx="0">
                  <c:v>2015</c:v>
                </c:pt>
                <c:pt idx="1">
                  <c:v>2016</c:v>
                </c:pt>
                <c:pt idx="2">
                  <c:v>2017</c:v>
                </c:pt>
                <c:pt idx="3">
                  <c:v>2018</c:v>
                </c:pt>
                <c:pt idx="4">
                  <c:v>2019</c:v>
                </c:pt>
                <c:pt idx="5">
                  <c:v>2020</c:v>
                </c:pt>
              </c:numCache>
            </c:numRef>
          </c:cat>
          <c:val>
            <c:numRef>
              <c:f>'4 BEZROBOCIE'!$C$63:$H$63</c:f>
              <c:numCache>
                <c:formatCode>0.00%</c:formatCode>
                <c:ptCount val="6"/>
                <c:pt idx="0">
                  <c:v>0.14399999999999999</c:v>
                </c:pt>
                <c:pt idx="1">
                  <c:v>0.13400000000000001</c:v>
                </c:pt>
                <c:pt idx="2">
                  <c:v>9.4E-2</c:v>
                </c:pt>
                <c:pt idx="3">
                  <c:v>8.7999999999999995E-2</c:v>
                </c:pt>
                <c:pt idx="4">
                  <c:v>7.6999999999999999E-2</c:v>
                </c:pt>
                <c:pt idx="5">
                  <c:v>7.6999999999999999E-2</c:v>
                </c:pt>
              </c:numCache>
            </c:numRef>
          </c:val>
          <c:extLst>
            <c:ext xmlns:c16="http://schemas.microsoft.com/office/drawing/2014/chart" uri="{C3380CC4-5D6E-409C-BE32-E72D297353CC}">
              <c16:uniqueId val="{00000000-1CDD-44DF-90C4-52F4501832F4}"/>
            </c:ext>
          </c:extLst>
        </c:ser>
        <c:dLbls>
          <c:showLegendKey val="0"/>
          <c:showVal val="1"/>
          <c:showCatName val="0"/>
          <c:showSerName val="0"/>
          <c:showPercent val="0"/>
          <c:showBubbleSize val="0"/>
        </c:dLbls>
        <c:gapWidth val="150"/>
        <c:overlap val="-25"/>
        <c:axId val="558599584"/>
        <c:axId val="558599256"/>
        <c:extLst/>
      </c:barChart>
      <c:catAx>
        <c:axId val="558599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8599256"/>
        <c:crosses val="autoZero"/>
        <c:auto val="1"/>
        <c:lblAlgn val="ctr"/>
        <c:lblOffset val="100"/>
        <c:noMultiLvlLbl val="0"/>
      </c:catAx>
      <c:valAx>
        <c:axId val="558599256"/>
        <c:scaling>
          <c:orientation val="minMax"/>
        </c:scaling>
        <c:delete val="1"/>
        <c:axPos val="l"/>
        <c:numFmt formatCode="0.00%" sourceLinked="1"/>
        <c:majorTickMark val="none"/>
        <c:minorTickMark val="none"/>
        <c:tickLblPos val="nextTo"/>
        <c:crossAx val="558599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'4 BEZROBOCIE'!$B$65</c:f>
              <c:strCache>
                <c:ptCount val="1"/>
                <c:pt idx="0">
                  <c:v>Sobków</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'4 BEZROBOCIE'!$C$61:$H$61</c:f>
              <c:numCache>
                <c:formatCode>General</c:formatCode>
                <c:ptCount val="6"/>
                <c:pt idx="0">
                  <c:v>2015</c:v>
                </c:pt>
                <c:pt idx="1">
                  <c:v>2016</c:v>
                </c:pt>
                <c:pt idx="2">
                  <c:v>2017</c:v>
                </c:pt>
                <c:pt idx="3">
                  <c:v>2018</c:v>
                </c:pt>
                <c:pt idx="4">
                  <c:v>2019</c:v>
                </c:pt>
                <c:pt idx="5">
                  <c:v>2020</c:v>
                </c:pt>
              </c:numCache>
            </c:numRef>
          </c:cat>
          <c:val>
            <c:numRef>
              <c:f>'4 BEZROBOCIE'!$C$65:$H$65</c:f>
              <c:numCache>
                <c:formatCode>0.00%</c:formatCode>
                <c:ptCount val="6"/>
                <c:pt idx="0">
                  <c:v>0.10299999999999999</c:v>
                </c:pt>
                <c:pt idx="1">
                  <c:v>8.3000000000000004E-2</c:v>
                </c:pt>
                <c:pt idx="2">
                  <c:v>7.3999999999999996E-2</c:v>
                </c:pt>
                <c:pt idx="3">
                  <c:v>6.3E-2</c:v>
                </c:pt>
                <c:pt idx="4">
                  <c:v>6.0999999999999999E-2</c:v>
                </c:pt>
                <c:pt idx="5">
                  <c:v>6.9000000000000006E-2</c:v>
                </c:pt>
              </c:numCache>
            </c:numRef>
          </c:val>
          <c:extLst>
            <c:ext xmlns:c16="http://schemas.microsoft.com/office/drawing/2014/chart" uri="{C3380CC4-5D6E-409C-BE32-E72D297353CC}">
              <c16:uniqueId val="{00000000-658C-47DB-9A31-DBF32F99F098}"/>
            </c:ext>
          </c:extLst>
        </c:ser>
        <c:dLbls>
          <c:showLegendKey val="0"/>
          <c:showVal val="1"/>
          <c:showCatName val="0"/>
          <c:showSerName val="0"/>
          <c:showPercent val="0"/>
          <c:showBubbleSize val="0"/>
        </c:dLbls>
        <c:gapWidth val="150"/>
        <c:overlap val="-25"/>
        <c:axId val="558599584"/>
        <c:axId val="558599256"/>
        <c:extLst/>
      </c:barChart>
      <c:catAx>
        <c:axId val="558599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558599256"/>
        <c:crosses val="autoZero"/>
        <c:auto val="1"/>
        <c:lblAlgn val="ctr"/>
        <c:lblOffset val="100"/>
        <c:noMultiLvlLbl val="0"/>
      </c:catAx>
      <c:valAx>
        <c:axId val="558599256"/>
        <c:scaling>
          <c:orientation val="minMax"/>
        </c:scaling>
        <c:delete val="1"/>
        <c:axPos val="l"/>
        <c:numFmt formatCode="0.00%" sourceLinked="1"/>
        <c:majorTickMark val="none"/>
        <c:minorTickMark val="none"/>
        <c:tickLblPos val="nextTo"/>
        <c:crossAx val="558599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6625699751127923E-2"/>
          <c:y val="0.1878038016154443"/>
          <c:w val="0.95494112349809124"/>
          <c:h val="0.6835849016244806"/>
        </c:manualLayout>
      </c:layout>
      <c:barChart>
        <c:barDir val="col"/>
        <c:grouping val="clustered"/>
        <c:varyColors val="0"/>
        <c:ser>
          <c:idx val="0"/>
          <c:order val="0"/>
          <c:tx>
            <c:strRef>
              <c:f>'1 LUDNOŚĆ'!$K$36</c:f>
              <c:strCache>
                <c:ptCount val="1"/>
                <c:pt idx="0">
                  <c:v>zameldowania</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LUDNOŚĆ'!$L$35:$Q$35</c:f>
              <c:numCache>
                <c:formatCode>General</c:formatCode>
                <c:ptCount val="6"/>
                <c:pt idx="0">
                  <c:v>2015</c:v>
                </c:pt>
                <c:pt idx="1">
                  <c:v>2016</c:v>
                </c:pt>
                <c:pt idx="2">
                  <c:v>2017</c:v>
                </c:pt>
                <c:pt idx="3">
                  <c:v>2018</c:v>
                </c:pt>
                <c:pt idx="4">
                  <c:v>2019</c:v>
                </c:pt>
                <c:pt idx="5">
                  <c:v>2020</c:v>
                </c:pt>
              </c:numCache>
            </c:numRef>
          </c:cat>
          <c:val>
            <c:numRef>
              <c:f>'1 LUDNOŚĆ'!$L$36:$Q$36</c:f>
              <c:numCache>
                <c:formatCode>General</c:formatCode>
                <c:ptCount val="6"/>
                <c:pt idx="0">
                  <c:v>130</c:v>
                </c:pt>
                <c:pt idx="1">
                  <c:v>152</c:v>
                </c:pt>
                <c:pt idx="2">
                  <c:v>153</c:v>
                </c:pt>
                <c:pt idx="3">
                  <c:v>181</c:v>
                </c:pt>
                <c:pt idx="4">
                  <c:v>194</c:v>
                </c:pt>
                <c:pt idx="5">
                  <c:v>121</c:v>
                </c:pt>
              </c:numCache>
            </c:numRef>
          </c:val>
          <c:extLst>
            <c:ext xmlns:c16="http://schemas.microsoft.com/office/drawing/2014/chart" uri="{C3380CC4-5D6E-409C-BE32-E72D297353CC}">
              <c16:uniqueId val="{00000000-7F19-42D6-B8B4-5A26C3F78FD2}"/>
            </c:ext>
          </c:extLst>
        </c:ser>
        <c:ser>
          <c:idx val="1"/>
          <c:order val="1"/>
          <c:tx>
            <c:strRef>
              <c:f>'1 LUDNOŚĆ'!$K$37</c:f>
              <c:strCache>
                <c:ptCount val="1"/>
                <c:pt idx="0">
                  <c:v>wymeldowania</c:v>
                </c:pt>
              </c:strCache>
            </c:strRef>
          </c:tx>
          <c:spPr>
            <a:solidFill>
              <a:srgbClr val="FFC00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LUDNOŚĆ'!$L$35:$Q$35</c:f>
              <c:numCache>
                <c:formatCode>General</c:formatCode>
                <c:ptCount val="6"/>
                <c:pt idx="0">
                  <c:v>2015</c:v>
                </c:pt>
                <c:pt idx="1">
                  <c:v>2016</c:v>
                </c:pt>
                <c:pt idx="2">
                  <c:v>2017</c:v>
                </c:pt>
                <c:pt idx="3">
                  <c:v>2018</c:v>
                </c:pt>
                <c:pt idx="4">
                  <c:v>2019</c:v>
                </c:pt>
                <c:pt idx="5">
                  <c:v>2020</c:v>
                </c:pt>
              </c:numCache>
            </c:numRef>
          </c:cat>
          <c:val>
            <c:numRef>
              <c:f>'1 LUDNOŚĆ'!$L$37:$Q$37</c:f>
              <c:numCache>
                <c:formatCode>General</c:formatCode>
                <c:ptCount val="6"/>
                <c:pt idx="0">
                  <c:v>170</c:v>
                </c:pt>
                <c:pt idx="1">
                  <c:v>146</c:v>
                </c:pt>
                <c:pt idx="2">
                  <c:v>155</c:v>
                </c:pt>
                <c:pt idx="3">
                  <c:v>140</c:v>
                </c:pt>
                <c:pt idx="4">
                  <c:v>174</c:v>
                </c:pt>
                <c:pt idx="5">
                  <c:v>149</c:v>
                </c:pt>
              </c:numCache>
            </c:numRef>
          </c:val>
          <c:extLst>
            <c:ext xmlns:c16="http://schemas.microsoft.com/office/drawing/2014/chart" uri="{C3380CC4-5D6E-409C-BE32-E72D297353CC}">
              <c16:uniqueId val="{00000001-7F19-42D6-B8B4-5A26C3F78FD2}"/>
            </c:ext>
          </c:extLst>
        </c:ser>
        <c:dLbls>
          <c:showLegendKey val="0"/>
          <c:showVal val="1"/>
          <c:showCatName val="0"/>
          <c:showSerName val="0"/>
          <c:showPercent val="0"/>
          <c:showBubbleSize val="0"/>
        </c:dLbls>
        <c:gapWidth val="150"/>
        <c:overlap val="-25"/>
        <c:axId val="558594008"/>
        <c:axId val="558594992"/>
      </c:barChart>
      <c:lineChart>
        <c:grouping val="standard"/>
        <c:varyColors val="0"/>
        <c:ser>
          <c:idx val="2"/>
          <c:order val="2"/>
          <c:tx>
            <c:strRef>
              <c:f>'1 LUDNOŚĆ'!$K$38</c:f>
              <c:strCache>
                <c:ptCount val="1"/>
                <c:pt idx="0">
                  <c:v>saldo migracji</c:v>
                </c:pt>
              </c:strCache>
            </c:strRef>
          </c:tx>
          <c:spPr>
            <a:ln w="28575" cap="rnd">
              <a:solidFill>
                <a:srgbClr val="00B050"/>
              </a:solidFill>
              <a:round/>
            </a:ln>
            <a:effectLst/>
          </c:spPr>
          <c:marker>
            <c:symbol val="circle"/>
            <c:size val="13"/>
            <c:spPr>
              <a:solidFill>
                <a:srgbClr val="00B050"/>
              </a:solidFill>
              <a:ln w="9525">
                <a:solidFill>
                  <a:schemeClr val="accent3"/>
                </a:solidFill>
              </a:ln>
              <a:effectLst/>
              <a:scene3d>
                <a:camera prst="orthographicFront"/>
                <a:lightRig rig="threePt" dir="t"/>
              </a:scene3d>
              <a:sp3d>
                <a:bevelT w="114300" prst="artDeco"/>
              </a:sp3d>
            </c:spPr>
          </c:marker>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LUDNOŚĆ'!$L$35:$Q$35</c:f>
              <c:numCache>
                <c:formatCode>General</c:formatCode>
                <c:ptCount val="6"/>
                <c:pt idx="0">
                  <c:v>2015</c:v>
                </c:pt>
                <c:pt idx="1">
                  <c:v>2016</c:v>
                </c:pt>
                <c:pt idx="2">
                  <c:v>2017</c:v>
                </c:pt>
                <c:pt idx="3">
                  <c:v>2018</c:v>
                </c:pt>
                <c:pt idx="4">
                  <c:v>2019</c:v>
                </c:pt>
                <c:pt idx="5">
                  <c:v>2020</c:v>
                </c:pt>
              </c:numCache>
            </c:numRef>
          </c:cat>
          <c:val>
            <c:numRef>
              <c:f>'1 LUDNOŚĆ'!$L$38:$Q$38</c:f>
              <c:numCache>
                <c:formatCode>General</c:formatCode>
                <c:ptCount val="6"/>
                <c:pt idx="0">
                  <c:v>-40</c:v>
                </c:pt>
                <c:pt idx="1">
                  <c:v>6</c:v>
                </c:pt>
                <c:pt idx="2">
                  <c:v>-2</c:v>
                </c:pt>
                <c:pt idx="3">
                  <c:v>41</c:v>
                </c:pt>
                <c:pt idx="4">
                  <c:v>20</c:v>
                </c:pt>
                <c:pt idx="5">
                  <c:v>-28</c:v>
                </c:pt>
              </c:numCache>
            </c:numRef>
          </c:val>
          <c:smooth val="0"/>
          <c:extLst>
            <c:ext xmlns:c16="http://schemas.microsoft.com/office/drawing/2014/chart" uri="{C3380CC4-5D6E-409C-BE32-E72D297353CC}">
              <c16:uniqueId val="{00000002-7F19-42D6-B8B4-5A26C3F78FD2}"/>
            </c:ext>
          </c:extLst>
        </c:ser>
        <c:dLbls>
          <c:showLegendKey val="0"/>
          <c:showVal val="1"/>
          <c:showCatName val="0"/>
          <c:showSerName val="0"/>
          <c:showPercent val="0"/>
          <c:showBubbleSize val="0"/>
        </c:dLbls>
        <c:marker val="1"/>
        <c:smooth val="0"/>
        <c:axId val="558595976"/>
        <c:axId val="558592040"/>
      </c:lineChart>
      <c:catAx>
        <c:axId val="558594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58594992"/>
        <c:crosses val="autoZero"/>
        <c:auto val="1"/>
        <c:lblAlgn val="ctr"/>
        <c:lblOffset val="100"/>
        <c:noMultiLvlLbl val="0"/>
      </c:catAx>
      <c:valAx>
        <c:axId val="558594992"/>
        <c:scaling>
          <c:orientation val="minMax"/>
        </c:scaling>
        <c:delete val="1"/>
        <c:axPos val="l"/>
        <c:numFmt formatCode="General" sourceLinked="1"/>
        <c:majorTickMark val="none"/>
        <c:minorTickMark val="none"/>
        <c:tickLblPos val="nextTo"/>
        <c:crossAx val="558594008"/>
        <c:crosses val="autoZero"/>
        <c:crossBetween val="between"/>
      </c:valAx>
      <c:valAx>
        <c:axId val="558592040"/>
        <c:scaling>
          <c:orientation val="minMax"/>
        </c:scaling>
        <c:delete val="1"/>
        <c:axPos val="r"/>
        <c:numFmt formatCode="General" sourceLinked="1"/>
        <c:majorTickMark val="none"/>
        <c:minorTickMark val="none"/>
        <c:tickLblPos val="nextTo"/>
        <c:crossAx val="558595976"/>
        <c:crosses val="max"/>
        <c:crossBetween val="between"/>
      </c:valAx>
      <c:catAx>
        <c:axId val="558595976"/>
        <c:scaling>
          <c:orientation val="minMax"/>
        </c:scaling>
        <c:delete val="1"/>
        <c:axPos val="b"/>
        <c:numFmt formatCode="General" sourceLinked="1"/>
        <c:majorTickMark val="none"/>
        <c:minorTickMark val="none"/>
        <c:tickLblPos val="nextTo"/>
        <c:crossAx val="558592040"/>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'1 LUDNOŚĆ'!$C$78</c:f>
              <c:strCache>
                <c:ptCount val="1"/>
                <c:pt idx="0">
                  <c:v>mężczyzna</c:v>
                </c:pt>
              </c:strCache>
            </c:strRef>
          </c:tx>
          <c:spPr>
            <a:solidFill>
              <a:srgbClr val="00B0F0"/>
            </a:solidFill>
            <a:ln>
              <a:noFill/>
            </a:ln>
            <a:effectLst/>
            <a:scene3d>
              <a:camera prst="orthographicFront"/>
              <a:lightRig rig="threePt" dir="t"/>
            </a:scene3d>
            <a:sp3d>
              <a:bevelT w="114300" prst="artDeco"/>
            </a:sp3d>
          </c:spPr>
          <c:invertIfNegative val="0"/>
          <c:cat>
            <c:strRef>
              <c:f>'1 LUDNOŚĆ'!$B$79:$B$93</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extLst/>
            </c:strRef>
          </c:cat>
          <c:val>
            <c:numRef>
              <c:f>'1 LUDNOŚĆ'!$C$79:$C$93</c:f>
              <c:numCache>
                <c:formatCode>#,##0</c:formatCode>
                <c:ptCount val="15"/>
                <c:pt idx="0">
                  <c:v>247</c:v>
                </c:pt>
                <c:pt idx="1">
                  <c:v>261</c:v>
                </c:pt>
                <c:pt idx="2">
                  <c:v>272</c:v>
                </c:pt>
                <c:pt idx="3">
                  <c:v>196</c:v>
                </c:pt>
                <c:pt idx="4">
                  <c:v>284</c:v>
                </c:pt>
                <c:pt idx="5">
                  <c:v>378</c:v>
                </c:pt>
                <c:pt idx="6">
                  <c:v>344</c:v>
                </c:pt>
                <c:pt idx="7">
                  <c:v>350</c:v>
                </c:pt>
                <c:pt idx="8">
                  <c:v>353</c:v>
                </c:pt>
                <c:pt idx="9">
                  <c:v>329</c:v>
                </c:pt>
                <c:pt idx="10">
                  <c:v>270</c:v>
                </c:pt>
                <c:pt idx="11">
                  <c:v>310</c:v>
                </c:pt>
                <c:pt idx="12">
                  <c:v>296</c:v>
                </c:pt>
                <c:pt idx="13">
                  <c:v>231</c:v>
                </c:pt>
                <c:pt idx="14">
                  <c:v>377</c:v>
                </c:pt>
              </c:numCache>
              <c:extLst/>
            </c:numRef>
          </c:val>
          <c:extLst>
            <c:ext xmlns:c16="http://schemas.microsoft.com/office/drawing/2014/chart" uri="{C3380CC4-5D6E-409C-BE32-E72D297353CC}">
              <c16:uniqueId val="{00000000-891A-46E5-89F9-C12888B1E9EF}"/>
            </c:ext>
          </c:extLst>
        </c:ser>
        <c:ser>
          <c:idx val="1"/>
          <c:order val="1"/>
          <c:tx>
            <c:strRef>
              <c:f>'1 LUDNOŚĆ'!$D$78</c:f>
              <c:strCache>
                <c:ptCount val="1"/>
                <c:pt idx="0">
                  <c:v>kobieta</c:v>
                </c:pt>
              </c:strCache>
            </c:strRef>
          </c:tx>
          <c:spPr>
            <a:solidFill>
              <a:srgbClr val="FFCCFF"/>
            </a:solidFill>
            <a:ln>
              <a:noFill/>
            </a:ln>
            <a:effectLst/>
            <a:scene3d>
              <a:camera prst="orthographicFront"/>
              <a:lightRig rig="threePt" dir="t"/>
            </a:scene3d>
            <a:sp3d>
              <a:bevelT w="114300" prst="artDeco"/>
            </a:sp3d>
          </c:spPr>
          <c:invertIfNegative val="0"/>
          <c:cat>
            <c:strRef>
              <c:f>'1 LUDNOŚĆ'!$B$79:$B$93</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extLst/>
            </c:strRef>
          </c:cat>
          <c:val>
            <c:numRef>
              <c:f>'1 LUDNOŚĆ'!$D$79:$D$93</c:f>
              <c:numCache>
                <c:formatCode>#,##0</c:formatCode>
                <c:ptCount val="15"/>
                <c:pt idx="0">
                  <c:v>226</c:v>
                </c:pt>
                <c:pt idx="1">
                  <c:v>212</c:v>
                </c:pt>
                <c:pt idx="2">
                  <c:v>242</c:v>
                </c:pt>
                <c:pt idx="3">
                  <c:v>239</c:v>
                </c:pt>
                <c:pt idx="4">
                  <c:v>287</c:v>
                </c:pt>
                <c:pt idx="5">
                  <c:v>340</c:v>
                </c:pt>
                <c:pt idx="6">
                  <c:v>354</c:v>
                </c:pt>
                <c:pt idx="7">
                  <c:v>329</c:v>
                </c:pt>
                <c:pt idx="8">
                  <c:v>300</c:v>
                </c:pt>
                <c:pt idx="9">
                  <c:v>290</c:v>
                </c:pt>
                <c:pt idx="10">
                  <c:v>281</c:v>
                </c:pt>
                <c:pt idx="11">
                  <c:v>235</c:v>
                </c:pt>
                <c:pt idx="12">
                  <c:v>255</c:v>
                </c:pt>
                <c:pt idx="13">
                  <c:v>236</c:v>
                </c:pt>
                <c:pt idx="14">
                  <c:v>600</c:v>
                </c:pt>
              </c:numCache>
              <c:extLst/>
            </c:numRef>
          </c:val>
          <c:extLst>
            <c:ext xmlns:c16="http://schemas.microsoft.com/office/drawing/2014/chart" uri="{C3380CC4-5D6E-409C-BE32-E72D297353CC}">
              <c16:uniqueId val="{00000001-891A-46E5-89F9-C12888B1E9EF}"/>
            </c:ext>
          </c:extLst>
        </c:ser>
        <c:dLbls>
          <c:showLegendKey val="0"/>
          <c:showVal val="0"/>
          <c:showCatName val="0"/>
          <c:showSerName val="0"/>
          <c:showPercent val="0"/>
          <c:showBubbleSize val="0"/>
        </c:dLbls>
        <c:gapWidth val="95"/>
        <c:overlap val="100"/>
        <c:axId val="136996736"/>
        <c:axId val="136998272"/>
      </c:barChart>
      <c:catAx>
        <c:axId val="136996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36998272"/>
        <c:crosses val="autoZero"/>
        <c:auto val="1"/>
        <c:lblAlgn val="ctr"/>
        <c:lblOffset val="100"/>
        <c:noMultiLvlLbl val="0"/>
      </c:catAx>
      <c:valAx>
        <c:axId val="1369982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369967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pl-PL"/>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 w programie Microsoft Word]1 LUDNOŚĆ'!$J$4</c:f>
              <c:strCache>
                <c:ptCount val="1"/>
                <c:pt idx="0">
                  <c:v>Urodzenia żywe</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 w programie Microsoft Word]1 LUDNOŚĆ'!$K$3:$P$3</c:f>
              <c:numCache>
                <c:formatCode>General</c:formatCode>
                <c:ptCount val="6"/>
                <c:pt idx="0">
                  <c:v>2015</c:v>
                </c:pt>
                <c:pt idx="1">
                  <c:v>2016</c:v>
                </c:pt>
                <c:pt idx="2">
                  <c:v>2017</c:v>
                </c:pt>
                <c:pt idx="3">
                  <c:v>2018</c:v>
                </c:pt>
                <c:pt idx="4">
                  <c:v>2019</c:v>
                </c:pt>
                <c:pt idx="5">
                  <c:v>2020</c:v>
                </c:pt>
              </c:numCache>
            </c:numRef>
          </c:cat>
          <c:val>
            <c:numRef>
              <c:f>'[Wykres w programie Microsoft Word]1 LUDNOŚĆ'!$K$4:$P$4</c:f>
              <c:numCache>
                <c:formatCode>#,##0</c:formatCode>
                <c:ptCount val="6"/>
                <c:pt idx="0">
                  <c:v>78</c:v>
                </c:pt>
                <c:pt idx="1">
                  <c:v>96</c:v>
                </c:pt>
                <c:pt idx="2">
                  <c:v>106</c:v>
                </c:pt>
                <c:pt idx="3">
                  <c:v>86</c:v>
                </c:pt>
                <c:pt idx="4">
                  <c:v>110</c:v>
                </c:pt>
                <c:pt idx="5">
                  <c:v>93</c:v>
                </c:pt>
              </c:numCache>
            </c:numRef>
          </c:val>
          <c:extLst>
            <c:ext xmlns:c16="http://schemas.microsoft.com/office/drawing/2014/chart" uri="{C3380CC4-5D6E-409C-BE32-E72D297353CC}">
              <c16:uniqueId val="{00000000-FD94-4533-BD40-40E48DFEA86E}"/>
            </c:ext>
          </c:extLst>
        </c:ser>
        <c:ser>
          <c:idx val="3"/>
          <c:order val="3"/>
          <c:tx>
            <c:strRef>
              <c:f>'[Wykres w programie Microsoft Word]1 LUDNOŚĆ'!$J$7</c:f>
              <c:strCache>
                <c:ptCount val="1"/>
                <c:pt idx="0">
                  <c:v>Zgony ogółem</c:v>
                </c:pt>
              </c:strCache>
            </c:strRef>
          </c:tx>
          <c:spPr>
            <a:solidFill>
              <a:schemeClr val="accent4"/>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 w programie Microsoft Word]1 LUDNOŚĆ'!$K$3:$P$3</c:f>
              <c:numCache>
                <c:formatCode>General</c:formatCode>
                <c:ptCount val="6"/>
                <c:pt idx="0">
                  <c:v>2015</c:v>
                </c:pt>
                <c:pt idx="1">
                  <c:v>2016</c:v>
                </c:pt>
                <c:pt idx="2">
                  <c:v>2017</c:v>
                </c:pt>
                <c:pt idx="3">
                  <c:v>2018</c:v>
                </c:pt>
                <c:pt idx="4">
                  <c:v>2019</c:v>
                </c:pt>
                <c:pt idx="5">
                  <c:v>2020</c:v>
                </c:pt>
              </c:numCache>
            </c:numRef>
          </c:cat>
          <c:val>
            <c:numRef>
              <c:f>'[Wykres w programie Microsoft Word]1 LUDNOŚĆ'!$K$7:$P$7</c:f>
              <c:numCache>
                <c:formatCode>#,##0</c:formatCode>
                <c:ptCount val="6"/>
                <c:pt idx="0">
                  <c:v>105</c:v>
                </c:pt>
                <c:pt idx="1">
                  <c:v>72</c:v>
                </c:pt>
                <c:pt idx="2">
                  <c:v>98</c:v>
                </c:pt>
                <c:pt idx="3">
                  <c:v>94</c:v>
                </c:pt>
                <c:pt idx="4">
                  <c:v>88</c:v>
                </c:pt>
                <c:pt idx="5">
                  <c:v>101</c:v>
                </c:pt>
              </c:numCache>
            </c:numRef>
          </c:val>
          <c:extLst>
            <c:ext xmlns:c16="http://schemas.microsoft.com/office/drawing/2014/chart" uri="{C3380CC4-5D6E-409C-BE32-E72D297353CC}">
              <c16:uniqueId val="{00000001-FD94-4533-BD40-40E48DFEA86E}"/>
            </c:ext>
          </c:extLst>
        </c:ser>
        <c:dLbls>
          <c:showLegendKey val="0"/>
          <c:showVal val="1"/>
          <c:showCatName val="0"/>
          <c:showSerName val="0"/>
          <c:showPercent val="0"/>
          <c:showBubbleSize val="0"/>
        </c:dLbls>
        <c:gapWidth val="150"/>
        <c:overlap val="-25"/>
        <c:axId val="40349184"/>
        <c:axId val="40349600"/>
        <c:extLst>
          <c:ext xmlns:c15="http://schemas.microsoft.com/office/drawing/2012/chart" uri="{02D57815-91ED-43cb-92C2-25804820EDAC}">
            <c15:filteredBarSeries>
              <c15:ser>
                <c:idx val="1"/>
                <c:order val="1"/>
                <c:tx>
                  <c:strRef>
                    <c:extLst>
                      <c:ext uri="{02D57815-91ED-43cb-92C2-25804820EDAC}">
                        <c15:formulaRef>
                          <c15:sqref>'[Wykres w programie Microsoft Word]1 LUDNOŚĆ'!$J$5</c15:sqref>
                        </c15:formulaRef>
                      </c:ext>
                    </c:extLst>
                    <c:strCache>
                      <c:ptCount val="1"/>
                      <c:pt idx="0">
                        <c:v>Kobiet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'[Wykres w programie Microsoft Word]1 LUDNOŚĆ'!$K$3:$P$3</c15:sqref>
                        </c15:formulaRef>
                      </c:ext>
                    </c:extLst>
                    <c:numCache>
                      <c:formatCode>General</c:formatCode>
                      <c:ptCount val="6"/>
                      <c:pt idx="0">
                        <c:v>2015</c:v>
                      </c:pt>
                      <c:pt idx="1">
                        <c:v>2016</c:v>
                      </c:pt>
                      <c:pt idx="2">
                        <c:v>2017</c:v>
                      </c:pt>
                      <c:pt idx="3">
                        <c:v>2018</c:v>
                      </c:pt>
                      <c:pt idx="4">
                        <c:v>2019</c:v>
                      </c:pt>
                      <c:pt idx="5">
                        <c:v>2020</c:v>
                      </c:pt>
                    </c:numCache>
                  </c:numRef>
                </c:cat>
                <c:val>
                  <c:numRef>
                    <c:extLst>
                      <c:ext uri="{02D57815-91ED-43cb-92C2-25804820EDAC}">
                        <c15:formulaRef>
                          <c15:sqref>'[Wykres w programie Microsoft Word]1 LUDNOŚĆ'!$K$5:$P$5</c15:sqref>
                        </c15:formulaRef>
                      </c:ext>
                    </c:extLst>
                    <c:numCache>
                      <c:formatCode>#,##0</c:formatCode>
                      <c:ptCount val="6"/>
                      <c:pt idx="0">
                        <c:v>40</c:v>
                      </c:pt>
                      <c:pt idx="1">
                        <c:v>52</c:v>
                      </c:pt>
                      <c:pt idx="2">
                        <c:v>55</c:v>
                      </c:pt>
                      <c:pt idx="3">
                        <c:v>30</c:v>
                      </c:pt>
                      <c:pt idx="4">
                        <c:v>54</c:v>
                      </c:pt>
                      <c:pt idx="5" formatCode="General">
                        <c:v>43</c:v>
                      </c:pt>
                    </c:numCache>
                  </c:numRef>
                </c:val>
                <c:extLst>
                  <c:ext xmlns:c16="http://schemas.microsoft.com/office/drawing/2014/chart" uri="{C3380CC4-5D6E-409C-BE32-E72D297353CC}">
                    <c16:uniqueId val="{00000003-FD94-4533-BD40-40E48DFEA86E}"/>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'[Wykres w programie Microsoft Word]1 LUDNOŚĆ'!$J$6</c15:sqref>
                        </c15:formulaRef>
                      </c:ext>
                    </c:extLst>
                    <c:strCache>
                      <c:ptCount val="1"/>
                      <c:pt idx="0">
                        <c:v>Mężczyzn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'[Wykres w programie Microsoft Word]1 LUDNOŚĆ'!$K$3:$P$3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'[Wykres w programie Microsoft Word]1 LUDNOŚĆ'!$K$6:$P$6</c15:sqref>
                        </c15:formulaRef>
                      </c:ext>
                    </c:extLst>
                    <c:numCache>
                      <c:formatCode>#,##0</c:formatCode>
                      <c:ptCount val="6"/>
                      <c:pt idx="0">
                        <c:v>38</c:v>
                      </c:pt>
                      <c:pt idx="1">
                        <c:v>44</c:v>
                      </c:pt>
                      <c:pt idx="2">
                        <c:v>51</c:v>
                      </c:pt>
                      <c:pt idx="3">
                        <c:v>56</c:v>
                      </c:pt>
                      <c:pt idx="4">
                        <c:v>56</c:v>
                      </c:pt>
                      <c:pt idx="5" formatCode="General">
                        <c:v>50</c:v>
                      </c:pt>
                    </c:numCache>
                  </c:numRef>
                </c:val>
                <c:extLst xmlns:c15="http://schemas.microsoft.com/office/drawing/2012/chart">
                  <c:ext xmlns:c16="http://schemas.microsoft.com/office/drawing/2014/chart" uri="{C3380CC4-5D6E-409C-BE32-E72D297353CC}">
                    <c16:uniqueId val="{00000004-FD94-4533-BD40-40E48DFEA86E}"/>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'[Wykres w programie Microsoft Word]1 LUDNOŚĆ'!$J$8</c15:sqref>
                        </c15:formulaRef>
                      </c:ext>
                    </c:extLst>
                    <c:strCache>
                      <c:ptCount val="1"/>
                      <c:pt idx="0">
                        <c:v>Kobiet</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'[Wykres w programie Microsoft Word]1 LUDNOŚĆ'!$K$3:$P$3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'[Wykres w programie Microsoft Word]1 LUDNOŚĆ'!$K$8:$P$8</c15:sqref>
                        </c15:formulaRef>
                      </c:ext>
                    </c:extLst>
                    <c:numCache>
                      <c:formatCode>#,##0</c:formatCode>
                      <c:ptCount val="6"/>
                      <c:pt idx="0">
                        <c:v>34</c:v>
                      </c:pt>
                      <c:pt idx="1">
                        <c:v>31</c:v>
                      </c:pt>
                      <c:pt idx="2">
                        <c:v>43</c:v>
                      </c:pt>
                      <c:pt idx="3">
                        <c:v>44</c:v>
                      </c:pt>
                      <c:pt idx="4">
                        <c:v>53</c:v>
                      </c:pt>
                      <c:pt idx="5" formatCode="General">
                        <c:v>43</c:v>
                      </c:pt>
                    </c:numCache>
                  </c:numRef>
                </c:val>
                <c:extLst xmlns:c15="http://schemas.microsoft.com/office/drawing/2012/chart">
                  <c:ext xmlns:c16="http://schemas.microsoft.com/office/drawing/2014/chart" uri="{C3380CC4-5D6E-409C-BE32-E72D297353CC}">
                    <c16:uniqueId val="{00000005-FD94-4533-BD40-40E48DFEA86E}"/>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'[Wykres w programie Microsoft Word]1 LUDNOŚĆ'!$J$9</c15:sqref>
                        </c15:formulaRef>
                      </c:ext>
                    </c:extLst>
                    <c:strCache>
                      <c:ptCount val="1"/>
                      <c:pt idx="0">
                        <c:v>Mężczyzn</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'[Wykres w programie Microsoft Word]1 LUDNOŚĆ'!$K$3:$P$3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'[Wykres w programie Microsoft Word]1 LUDNOŚĆ'!$K$9:$P$9</c15:sqref>
                        </c15:formulaRef>
                      </c:ext>
                    </c:extLst>
                    <c:numCache>
                      <c:formatCode>#,##0</c:formatCode>
                      <c:ptCount val="6"/>
                      <c:pt idx="0">
                        <c:v>71</c:v>
                      </c:pt>
                      <c:pt idx="1">
                        <c:v>41</c:v>
                      </c:pt>
                      <c:pt idx="2">
                        <c:v>55</c:v>
                      </c:pt>
                      <c:pt idx="3">
                        <c:v>50</c:v>
                      </c:pt>
                      <c:pt idx="4">
                        <c:v>35</c:v>
                      </c:pt>
                      <c:pt idx="5" formatCode="General">
                        <c:v>58</c:v>
                      </c:pt>
                    </c:numCache>
                  </c:numRef>
                </c:val>
                <c:extLst xmlns:c15="http://schemas.microsoft.com/office/drawing/2012/chart">
                  <c:ext xmlns:c16="http://schemas.microsoft.com/office/drawing/2014/chart" uri="{C3380CC4-5D6E-409C-BE32-E72D297353CC}">
                    <c16:uniqueId val="{00000006-FD94-4533-BD40-40E48DFEA86E}"/>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'[Wykres w programie Microsoft Word]1 LUDNOŚĆ'!$J$10</c15:sqref>
                        </c15:formulaRef>
                      </c:ext>
                    </c:extLst>
                    <c:strCache>
                      <c:ptCount val="1"/>
                      <c:pt idx="0">
                        <c:v>Zgony niemowląt</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'[Wykres w programie Microsoft Word]1 LUDNOŚĆ'!$K$3:$P$3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'[Wykres w programie Microsoft Word]1 LUDNOŚĆ'!$K$10:$P$10</c15:sqref>
                        </c15:formulaRef>
                      </c:ext>
                    </c:extLst>
                    <c:numCache>
                      <c:formatCode>General</c:formatCode>
                      <c:ptCount val="6"/>
                      <c:pt idx="0">
                        <c:v>1</c:v>
                      </c:pt>
                      <c:pt idx="1">
                        <c:v>0</c:v>
                      </c:pt>
                      <c:pt idx="2">
                        <c:v>0</c:v>
                      </c:pt>
                      <c:pt idx="3">
                        <c:v>0</c:v>
                      </c:pt>
                      <c:pt idx="4">
                        <c:v>1</c:v>
                      </c:pt>
                      <c:pt idx="5">
                        <c:v>0</c:v>
                      </c:pt>
                    </c:numCache>
                  </c:numRef>
                </c:val>
                <c:extLst xmlns:c15="http://schemas.microsoft.com/office/drawing/2012/chart">
                  <c:ext xmlns:c16="http://schemas.microsoft.com/office/drawing/2014/chart" uri="{C3380CC4-5D6E-409C-BE32-E72D297353CC}">
                    <c16:uniqueId val="{00000007-FD94-4533-BD40-40E48DFEA86E}"/>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'[Wykres w programie Microsoft Word]1 LUDNOŚĆ'!$J$11</c15:sqref>
                        </c15:formulaRef>
                      </c:ext>
                    </c:extLst>
                    <c:strCache>
                      <c:ptCount val="1"/>
                      <c:pt idx="0">
                        <c:v>Kobiet</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'[Wykres w programie Microsoft Word]1 LUDNOŚĆ'!$K$3:$P$3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'[Wykres w programie Microsoft Word]1 LUDNOŚĆ'!$K$11:$P$11</c15:sqref>
                        </c15:formulaRef>
                      </c:ext>
                    </c:extLst>
                    <c:numCache>
                      <c:formatCode>General</c:formatCode>
                      <c:ptCount val="6"/>
                      <c:pt idx="0">
                        <c:v>0</c:v>
                      </c:pt>
                      <c:pt idx="1">
                        <c:v>0</c:v>
                      </c:pt>
                      <c:pt idx="2">
                        <c:v>0</c:v>
                      </c:pt>
                      <c:pt idx="3">
                        <c:v>0</c:v>
                      </c:pt>
                      <c:pt idx="4">
                        <c:v>1</c:v>
                      </c:pt>
                      <c:pt idx="5">
                        <c:v>0</c:v>
                      </c:pt>
                    </c:numCache>
                  </c:numRef>
                </c:val>
                <c:extLst xmlns:c15="http://schemas.microsoft.com/office/drawing/2012/chart">
                  <c:ext xmlns:c16="http://schemas.microsoft.com/office/drawing/2014/chart" uri="{C3380CC4-5D6E-409C-BE32-E72D297353CC}">
                    <c16:uniqueId val="{00000008-FD94-4533-BD40-40E48DFEA86E}"/>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'[Wykres w programie Microsoft Word]1 LUDNOŚĆ'!$J$12</c15:sqref>
                        </c15:formulaRef>
                      </c:ext>
                    </c:extLst>
                    <c:strCache>
                      <c:ptCount val="1"/>
                      <c:pt idx="0">
                        <c:v>Mężczyzn</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'[Wykres w programie Microsoft Word]1 LUDNOŚĆ'!$K$3:$P$3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'[Wykres w programie Microsoft Word]1 LUDNOŚĆ'!$K$12:$P$12</c15:sqref>
                        </c15:formulaRef>
                      </c:ext>
                    </c:extLst>
                    <c:numCache>
                      <c:formatCode>General</c:formatCode>
                      <c:ptCount val="6"/>
                      <c:pt idx="0">
                        <c:v>1</c:v>
                      </c:pt>
                      <c:pt idx="1">
                        <c:v>0</c:v>
                      </c:pt>
                      <c:pt idx="2">
                        <c:v>0</c:v>
                      </c:pt>
                      <c:pt idx="3">
                        <c:v>0</c:v>
                      </c:pt>
                      <c:pt idx="4">
                        <c:v>0</c:v>
                      </c:pt>
                      <c:pt idx="5">
                        <c:v>0</c:v>
                      </c:pt>
                    </c:numCache>
                  </c:numRef>
                </c:val>
                <c:extLst xmlns:c15="http://schemas.microsoft.com/office/drawing/2012/chart">
                  <c:ext xmlns:c16="http://schemas.microsoft.com/office/drawing/2014/chart" uri="{C3380CC4-5D6E-409C-BE32-E72D297353CC}">
                    <c16:uniqueId val="{00000009-FD94-4533-BD40-40E48DFEA86E}"/>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'[Wykres w programie Microsoft Word]1 LUDNOŚĆ'!$J$14</c15:sqref>
                        </c15:formulaRef>
                      </c:ext>
                    </c:extLst>
                    <c:strCache>
                      <c:ptCount val="1"/>
                      <c:pt idx="0">
                        <c:v>Kobiet</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'[Wykres w programie Microsoft Word]1 LUDNOŚĆ'!$K$3:$P$3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'[Wykres w programie Microsoft Word]1 LUDNOŚĆ'!$K$14:$P$14</c15:sqref>
                        </c15:formulaRef>
                      </c:ext>
                    </c:extLst>
                    <c:numCache>
                      <c:formatCode>#,##0</c:formatCode>
                      <c:ptCount val="6"/>
                      <c:pt idx="0">
                        <c:v>6</c:v>
                      </c:pt>
                      <c:pt idx="1">
                        <c:v>21</c:v>
                      </c:pt>
                      <c:pt idx="2">
                        <c:v>12</c:v>
                      </c:pt>
                      <c:pt idx="3">
                        <c:v>-14</c:v>
                      </c:pt>
                      <c:pt idx="4">
                        <c:v>1</c:v>
                      </c:pt>
                      <c:pt idx="5">
                        <c:v>0</c:v>
                      </c:pt>
                    </c:numCache>
                  </c:numRef>
                </c:val>
                <c:extLst xmlns:c15="http://schemas.microsoft.com/office/drawing/2012/chart">
                  <c:ext xmlns:c16="http://schemas.microsoft.com/office/drawing/2014/chart" uri="{C3380CC4-5D6E-409C-BE32-E72D297353CC}">
                    <c16:uniqueId val="{0000000A-FD94-4533-BD40-40E48DFEA86E}"/>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'[Wykres w programie Microsoft Word]1 LUDNOŚĆ'!$J$15</c15:sqref>
                        </c15:formulaRef>
                      </c:ext>
                    </c:extLst>
                    <c:strCache>
                      <c:ptCount val="1"/>
                      <c:pt idx="0">
                        <c:v>Mężczyzn</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'[Wykres w programie Microsoft Word]1 LUDNOŚĆ'!$K$3:$P$3</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'[Wykres w programie Microsoft Word]1 LUDNOŚĆ'!$K$15:$P$15</c15:sqref>
                        </c15:formulaRef>
                      </c:ext>
                    </c:extLst>
                    <c:numCache>
                      <c:formatCode>#,##0</c:formatCode>
                      <c:ptCount val="6"/>
                      <c:pt idx="0">
                        <c:v>-33</c:v>
                      </c:pt>
                      <c:pt idx="1">
                        <c:v>3</c:v>
                      </c:pt>
                      <c:pt idx="2">
                        <c:v>-4</c:v>
                      </c:pt>
                      <c:pt idx="3">
                        <c:v>6</c:v>
                      </c:pt>
                      <c:pt idx="4">
                        <c:v>21</c:v>
                      </c:pt>
                      <c:pt idx="5">
                        <c:v>-8</c:v>
                      </c:pt>
                    </c:numCache>
                  </c:numRef>
                </c:val>
                <c:extLst xmlns:c15="http://schemas.microsoft.com/office/drawing/2012/chart">
                  <c:ext xmlns:c16="http://schemas.microsoft.com/office/drawing/2014/chart" uri="{C3380CC4-5D6E-409C-BE32-E72D297353CC}">
                    <c16:uniqueId val="{0000000B-FD94-4533-BD40-40E48DFEA86E}"/>
                  </c:ext>
                </c:extLst>
              </c15:ser>
            </c15:filteredBarSeries>
          </c:ext>
        </c:extLst>
      </c:barChart>
      <c:lineChart>
        <c:grouping val="standard"/>
        <c:varyColors val="0"/>
        <c:ser>
          <c:idx val="9"/>
          <c:order val="9"/>
          <c:tx>
            <c:strRef>
              <c:f>'[Wykres w programie Microsoft Word]1 LUDNOŚĆ'!$J$13</c:f>
              <c:strCache>
                <c:ptCount val="1"/>
                <c:pt idx="0">
                  <c:v>Przyrot naturalny</c:v>
                </c:pt>
              </c:strCache>
            </c:strRef>
          </c:tx>
          <c:spPr>
            <a:ln w="28575" cap="rnd">
              <a:solidFill>
                <a:srgbClr val="92D050"/>
              </a:solidFill>
              <a:round/>
            </a:ln>
            <a:effectLst/>
          </c:spPr>
          <c:marker>
            <c:symbol val="circle"/>
            <c:size val="13"/>
            <c:spPr>
              <a:solidFill>
                <a:srgbClr val="92D050"/>
              </a:solidFill>
              <a:ln w="9525">
                <a:solidFill>
                  <a:schemeClr val="accent4">
                    <a:lumMod val="60000"/>
                  </a:schemeClr>
                </a:solidFill>
              </a:ln>
              <a:effectLst/>
              <a:scene3d>
                <a:camera prst="orthographicFront"/>
                <a:lightRig rig="threePt" dir="t"/>
              </a:scene3d>
              <a:sp3d>
                <a:bevelT w="114300" prst="artDeco"/>
                <a:bevelB w="114300" prst="artDeco"/>
              </a:sp3d>
            </c:spPr>
          </c:marker>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 w programie Microsoft Word]1 LUDNOŚĆ'!$K$3:$P$3</c:f>
              <c:numCache>
                <c:formatCode>General</c:formatCode>
                <c:ptCount val="6"/>
                <c:pt idx="0">
                  <c:v>2015</c:v>
                </c:pt>
                <c:pt idx="1">
                  <c:v>2016</c:v>
                </c:pt>
                <c:pt idx="2">
                  <c:v>2017</c:v>
                </c:pt>
                <c:pt idx="3">
                  <c:v>2018</c:v>
                </c:pt>
                <c:pt idx="4">
                  <c:v>2019</c:v>
                </c:pt>
                <c:pt idx="5">
                  <c:v>2020</c:v>
                </c:pt>
              </c:numCache>
            </c:numRef>
          </c:cat>
          <c:val>
            <c:numRef>
              <c:f>'[Wykres w programie Microsoft Word]1 LUDNOŚĆ'!$K$13:$P$13</c:f>
              <c:numCache>
                <c:formatCode>#,##0</c:formatCode>
                <c:ptCount val="6"/>
                <c:pt idx="0">
                  <c:v>-27</c:v>
                </c:pt>
                <c:pt idx="1">
                  <c:v>24</c:v>
                </c:pt>
                <c:pt idx="2">
                  <c:v>8</c:v>
                </c:pt>
                <c:pt idx="3">
                  <c:v>-8</c:v>
                </c:pt>
                <c:pt idx="4">
                  <c:v>22</c:v>
                </c:pt>
                <c:pt idx="5">
                  <c:v>-8</c:v>
                </c:pt>
              </c:numCache>
            </c:numRef>
          </c:val>
          <c:smooth val="0"/>
          <c:extLst>
            <c:ext xmlns:c16="http://schemas.microsoft.com/office/drawing/2014/chart" uri="{C3380CC4-5D6E-409C-BE32-E72D297353CC}">
              <c16:uniqueId val="{00000002-FD94-4533-BD40-40E48DFEA86E}"/>
            </c:ext>
          </c:extLst>
        </c:ser>
        <c:dLbls>
          <c:showLegendKey val="0"/>
          <c:showVal val="1"/>
          <c:showCatName val="0"/>
          <c:showSerName val="0"/>
          <c:showPercent val="0"/>
          <c:showBubbleSize val="0"/>
        </c:dLbls>
        <c:marker val="1"/>
        <c:smooth val="0"/>
        <c:axId val="40349184"/>
        <c:axId val="40349600"/>
      </c:lineChart>
      <c:catAx>
        <c:axId val="4034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crossAx val="40349600"/>
        <c:crosses val="autoZero"/>
        <c:auto val="1"/>
        <c:lblAlgn val="ctr"/>
        <c:lblOffset val="100"/>
        <c:noMultiLvlLbl val="0"/>
      </c:catAx>
      <c:valAx>
        <c:axId val="40349600"/>
        <c:scaling>
          <c:orientation val="minMax"/>
        </c:scaling>
        <c:delete val="1"/>
        <c:axPos val="l"/>
        <c:numFmt formatCode="#,##0" sourceLinked="1"/>
        <c:majorTickMark val="none"/>
        <c:minorTickMark val="none"/>
        <c:tickLblPos val="nextTo"/>
        <c:crossAx val="403491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6625699751127923E-2"/>
          <c:y val="0.1878038016154443"/>
          <c:w val="0.95494112349809124"/>
          <c:h val="0.81219605418120688"/>
        </c:manualLayout>
      </c:layout>
      <c:barChart>
        <c:barDir val="col"/>
        <c:grouping val="clustered"/>
        <c:varyColors val="0"/>
        <c:ser>
          <c:idx val="0"/>
          <c:order val="0"/>
          <c:tx>
            <c:strRef>
              <c:f>'1 LUDNOŚĆ'!$K$89</c:f>
              <c:strCache>
                <c:ptCount val="1"/>
                <c:pt idx="0">
                  <c:v>zameldowania</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LUDNOŚĆ'!$L$78:$Q$78</c:f>
              <c:numCache>
                <c:formatCode>General</c:formatCode>
                <c:ptCount val="6"/>
                <c:pt idx="0">
                  <c:v>2015</c:v>
                </c:pt>
                <c:pt idx="1">
                  <c:v>2016</c:v>
                </c:pt>
                <c:pt idx="2">
                  <c:v>2017</c:v>
                </c:pt>
                <c:pt idx="3">
                  <c:v>2018</c:v>
                </c:pt>
                <c:pt idx="4">
                  <c:v>2019</c:v>
                </c:pt>
                <c:pt idx="5">
                  <c:v>2020</c:v>
                </c:pt>
              </c:numCache>
            </c:numRef>
          </c:cat>
          <c:val>
            <c:numRef>
              <c:f>'1 LUDNOŚĆ'!$L$89:$Q$89</c:f>
              <c:numCache>
                <c:formatCode>General</c:formatCode>
                <c:ptCount val="6"/>
                <c:pt idx="0">
                  <c:v>59</c:v>
                </c:pt>
                <c:pt idx="1">
                  <c:v>55</c:v>
                </c:pt>
                <c:pt idx="2">
                  <c:v>66</c:v>
                </c:pt>
                <c:pt idx="3">
                  <c:v>70</c:v>
                </c:pt>
                <c:pt idx="4">
                  <c:v>48</c:v>
                </c:pt>
                <c:pt idx="5">
                  <c:v>39</c:v>
                </c:pt>
              </c:numCache>
            </c:numRef>
          </c:val>
          <c:extLst>
            <c:ext xmlns:c16="http://schemas.microsoft.com/office/drawing/2014/chart" uri="{C3380CC4-5D6E-409C-BE32-E72D297353CC}">
              <c16:uniqueId val="{00000000-5D69-4FFF-9B20-DBFA2D028166}"/>
            </c:ext>
          </c:extLst>
        </c:ser>
        <c:ser>
          <c:idx val="1"/>
          <c:order val="1"/>
          <c:tx>
            <c:strRef>
              <c:f>'1 LUDNOŚĆ'!$K$90</c:f>
              <c:strCache>
                <c:ptCount val="1"/>
                <c:pt idx="0">
                  <c:v>wymeldowania</c:v>
                </c:pt>
              </c:strCache>
            </c:strRef>
          </c:tx>
          <c:spPr>
            <a:solidFill>
              <a:srgbClr val="FFC00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LUDNOŚĆ'!$L$78:$Q$78</c:f>
              <c:numCache>
                <c:formatCode>General</c:formatCode>
                <c:ptCount val="6"/>
                <c:pt idx="0">
                  <c:v>2015</c:v>
                </c:pt>
                <c:pt idx="1">
                  <c:v>2016</c:v>
                </c:pt>
                <c:pt idx="2">
                  <c:v>2017</c:v>
                </c:pt>
                <c:pt idx="3">
                  <c:v>2018</c:v>
                </c:pt>
                <c:pt idx="4">
                  <c:v>2019</c:v>
                </c:pt>
                <c:pt idx="5">
                  <c:v>2020</c:v>
                </c:pt>
              </c:numCache>
            </c:numRef>
          </c:cat>
          <c:val>
            <c:numRef>
              <c:f>'1 LUDNOŚĆ'!$L$90:$Q$90</c:f>
              <c:numCache>
                <c:formatCode>General</c:formatCode>
                <c:ptCount val="6"/>
                <c:pt idx="0">
                  <c:v>84</c:v>
                </c:pt>
                <c:pt idx="1">
                  <c:v>71</c:v>
                </c:pt>
                <c:pt idx="2">
                  <c:v>58</c:v>
                </c:pt>
                <c:pt idx="3">
                  <c:v>78</c:v>
                </c:pt>
                <c:pt idx="4">
                  <c:v>89</c:v>
                </c:pt>
                <c:pt idx="5">
                  <c:v>61</c:v>
                </c:pt>
              </c:numCache>
            </c:numRef>
          </c:val>
          <c:extLst>
            <c:ext xmlns:c16="http://schemas.microsoft.com/office/drawing/2014/chart" uri="{C3380CC4-5D6E-409C-BE32-E72D297353CC}">
              <c16:uniqueId val="{00000001-5D69-4FFF-9B20-DBFA2D028166}"/>
            </c:ext>
          </c:extLst>
        </c:ser>
        <c:dLbls>
          <c:showLegendKey val="0"/>
          <c:showVal val="1"/>
          <c:showCatName val="0"/>
          <c:showSerName val="0"/>
          <c:showPercent val="0"/>
          <c:showBubbleSize val="0"/>
        </c:dLbls>
        <c:gapWidth val="150"/>
        <c:overlap val="-25"/>
        <c:axId val="558594008"/>
        <c:axId val="558594992"/>
      </c:barChart>
      <c:lineChart>
        <c:grouping val="standard"/>
        <c:varyColors val="0"/>
        <c:ser>
          <c:idx val="2"/>
          <c:order val="2"/>
          <c:tx>
            <c:strRef>
              <c:f>'1 LUDNOŚĆ'!$K$91</c:f>
              <c:strCache>
                <c:ptCount val="1"/>
                <c:pt idx="0">
                  <c:v>saldo migracji</c:v>
                </c:pt>
              </c:strCache>
            </c:strRef>
          </c:tx>
          <c:spPr>
            <a:ln w="28575" cap="rnd">
              <a:solidFill>
                <a:srgbClr val="00B050"/>
              </a:solidFill>
              <a:round/>
            </a:ln>
            <a:effectLst/>
          </c:spPr>
          <c:marker>
            <c:symbol val="circle"/>
            <c:size val="13"/>
            <c:spPr>
              <a:solidFill>
                <a:srgbClr val="00B050"/>
              </a:solidFill>
              <a:ln w="9525">
                <a:solidFill>
                  <a:schemeClr val="accent3"/>
                </a:solidFill>
              </a:ln>
              <a:effectLst/>
              <a:scene3d>
                <a:camera prst="orthographicFront"/>
                <a:lightRig rig="threePt" dir="t"/>
              </a:scene3d>
              <a:sp3d>
                <a:bevelT w="114300" prst="artDeco"/>
              </a:sp3d>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LUDNOŚĆ'!$L$78:$Q$78</c:f>
              <c:numCache>
                <c:formatCode>General</c:formatCode>
                <c:ptCount val="6"/>
                <c:pt idx="0">
                  <c:v>2015</c:v>
                </c:pt>
                <c:pt idx="1">
                  <c:v>2016</c:v>
                </c:pt>
                <c:pt idx="2">
                  <c:v>2017</c:v>
                </c:pt>
                <c:pt idx="3">
                  <c:v>2018</c:v>
                </c:pt>
                <c:pt idx="4">
                  <c:v>2019</c:v>
                </c:pt>
                <c:pt idx="5">
                  <c:v>2020</c:v>
                </c:pt>
              </c:numCache>
            </c:numRef>
          </c:cat>
          <c:val>
            <c:numRef>
              <c:f>'1 LUDNOŚĆ'!$L$91:$Q$91</c:f>
              <c:numCache>
                <c:formatCode>General</c:formatCode>
                <c:ptCount val="6"/>
                <c:pt idx="0">
                  <c:v>-25</c:v>
                </c:pt>
                <c:pt idx="1">
                  <c:v>-16</c:v>
                </c:pt>
                <c:pt idx="2">
                  <c:v>8</c:v>
                </c:pt>
                <c:pt idx="3">
                  <c:v>-8</c:v>
                </c:pt>
                <c:pt idx="4">
                  <c:v>-41</c:v>
                </c:pt>
                <c:pt idx="5">
                  <c:v>-22</c:v>
                </c:pt>
              </c:numCache>
            </c:numRef>
          </c:val>
          <c:smooth val="0"/>
          <c:extLst>
            <c:ext xmlns:c16="http://schemas.microsoft.com/office/drawing/2014/chart" uri="{C3380CC4-5D6E-409C-BE32-E72D297353CC}">
              <c16:uniqueId val="{00000002-5D69-4FFF-9B20-DBFA2D028166}"/>
            </c:ext>
          </c:extLst>
        </c:ser>
        <c:dLbls>
          <c:showLegendKey val="0"/>
          <c:showVal val="1"/>
          <c:showCatName val="0"/>
          <c:showSerName val="0"/>
          <c:showPercent val="0"/>
          <c:showBubbleSize val="0"/>
        </c:dLbls>
        <c:marker val="1"/>
        <c:smooth val="0"/>
        <c:axId val="558595976"/>
        <c:axId val="558592040"/>
      </c:lineChart>
      <c:catAx>
        <c:axId val="558594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58594992"/>
        <c:crosses val="autoZero"/>
        <c:auto val="1"/>
        <c:lblAlgn val="ctr"/>
        <c:lblOffset val="100"/>
        <c:noMultiLvlLbl val="0"/>
      </c:catAx>
      <c:valAx>
        <c:axId val="558594992"/>
        <c:scaling>
          <c:orientation val="minMax"/>
        </c:scaling>
        <c:delete val="1"/>
        <c:axPos val="l"/>
        <c:numFmt formatCode="General" sourceLinked="1"/>
        <c:majorTickMark val="none"/>
        <c:minorTickMark val="none"/>
        <c:tickLblPos val="nextTo"/>
        <c:crossAx val="558594008"/>
        <c:crosses val="autoZero"/>
        <c:crossBetween val="between"/>
      </c:valAx>
      <c:valAx>
        <c:axId val="558592040"/>
        <c:scaling>
          <c:orientation val="minMax"/>
        </c:scaling>
        <c:delete val="1"/>
        <c:axPos val="r"/>
        <c:numFmt formatCode="General" sourceLinked="1"/>
        <c:majorTickMark val="none"/>
        <c:minorTickMark val="none"/>
        <c:tickLblPos val="nextTo"/>
        <c:crossAx val="558595976"/>
        <c:crosses val="max"/>
        <c:crossBetween val="between"/>
      </c:valAx>
      <c:catAx>
        <c:axId val="558595976"/>
        <c:scaling>
          <c:orientation val="minMax"/>
        </c:scaling>
        <c:delete val="1"/>
        <c:axPos val="b"/>
        <c:numFmt formatCode="General" sourceLinked="1"/>
        <c:majorTickMark val="none"/>
        <c:minorTickMark val="none"/>
        <c:tickLblPos val="nextTo"/>
        <c:crossAx val="558592040"/>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'1 LUDNOŚĆ'!$C$115:$C$116</c:f>
              <c:strCache>
                <c:ptCount val="2"/>
                <c:pt idx="1">
                  <c:v>M</c:v>
                </c:pt>
              </c:strCache>
            </c:strRef>
          </c:tx>
          <c:spPr>
            <a:solidFill>
              <a:srgbClr val="00B0F0"/>
            </a:solidFill>
            <a:ln>
              <a:noFill/>
            </a:ln>
            <a:effectLst/>
            <a:scene3d>
              <a:camera prst="orthographicFront"/>
              <a:lightRig rig="threePt" dir="t"/>
            </a:scene3d>
            <a:sp3d>
              <a:bevelT w="114300" prst="artDeco"/>
            </a:sp3d>
          </c:spPr>
          <c:invertIfNegative val="0"/>
          <c:cat>
            <c:strRef>
              <c:f>'1 LUDNOŚĆ'!$B$117:$B$131</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'1 LUDNOŚĆ'!$C$117:$C$131</c:f>
              <c:numCache>
                <c:formatCode>#,##0</c:formatCode>
                <c:ptCount val="15"/>
                <c:pt idx="0">
                  <c:v>280</c:v>
                </c:pt>
                <c:pt idx="1">
                  <c:v>291</c:v>
                </c:pt>
                <c:pt idx="2">
                  <c:v>357</c:v>
                </c:pt>
                <c:pt idx="3">
                  <c:v>315</c:v>
                </c:pt>
                <c:pt idx="4">
                  <c:v>365</c:v>
                </c:pt>
                <c:pt idx="5">
                  <c:v>395</c:v>
                </c:pt>
                <c:pt idx="6">
                  <c:v>432</c:v>
                </c:pt>
                <c:pt idx="7">
                  <c:v>517</c:v>
                </c:pt>
                <c:pt idx="8">
                  <c:v>464</c:v>
                </c:pt>
                <c:pt idx="9">
                  <c:v>419</c:v>
                </c:pt>
                <c:pt idx="10">
                  <c:v>342</c:v>
                </c:pt>
                <c:pt idx="11">
                  <c:v>332</c:v>
                </c:pt>
                <c:pt idx="12">
                  <c:v>385</c:v>
                </c:pt>
                <c:pt idx="13">
                  <c:v>362</c:v>
                </c:pt>
                <c:pt idx="14">
                  <c:v>502</c:v>
                </c:pt>
              </c:numCache>
            </c:numRef>
          </c:val>
          <c:extLst>
            <c:ext xmlns:c16="http://schemas.microsoft.com/office/drawing/2014/chart" uri="{C3380CC4-5D6E-409C-BE32-E72D297353CC}">
              <c16:uniqueId val="{00000000-D66F-44F8-8DD0-380BFAEF6079}"/>
            </c:ext>
          </c:extLst>
        </c:ser>
        <c:ser>
          <c:idx val="1"/>
          <c:order val="1"/>
          <c:tx>
            <c:strRef>
              <c:f>'1 LUDNOŚĆ'!$D$115:$D$116</c:f>
              <c:strCache>
                <c:ptCount val="2"/>
                <c:pt idx="1">
                  <c:v>K</c:v>
                </c:pt>
              </c:strCache>
            </c:strRef>
          </c:tx>
          <c:spPr>
            <a:solidFill>
              <a:srgbClr val="FF99CC"/>
            </a:solidFill>
            <a:ln>
              <a:noFill/>
            </a:ln>
            <a:effectLst/>
            <a:scene3d>
              <a:camera prst="orthographicFront"/>
              <a:lightRig rig="threePt" dir="t"/>
            </a:scene3d>
            <a:sp3d>
              <a:bevelT w="114300" prst="artDeco"/>
            </a:sp3d>
          </c:spPr>
          <c:invertIfNegative val="0"/>
          <c:cat>
            <c:strRef>
              <c:f>'1 LUDNOŚĆ'!$B$117:$B$131</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'1 LUDNOŚĆ'!$D$117:$D$131</c:f>
              <c:numCache>
                <c:formatCode>#,##0</c:formatCode>
                <c:ptCount val="15"/>
                <c:pt idx="0">
                  <c:v>263</c:v>
                </c:pt>
                <c:pt idx="1">
                  <c:v>260</c:v>
                </c:pt>
                <c:pt idx="2">
                  <c:v>323</c:v>
                </c:pt>
                <c:pt idx="3">
                  <c:v>326</c:v>
                </c:pt>
                <c:pt idx="4">
                  <c:v>327</c:v>
                </c:pt>
                <c:pt idx="5">
                  <c:v>372</c:v>
                </c:pt>
                <c:pt idx="6">
                  <c:v>381</c:v>
                </c:pt>
                <c:pt idx="7">
                  <c:v>456</c:v>
                </c:pt>
                <c:pt idx="8">
                  <c:v>471</c:v>
                </c:pt>
                <c:pt idx="9">
                  <c:v>381</c:v>
                </c:pt>
                <c:pt idx="10">
                  <c:v>279</c:v>
                </c:pt>
                <c:pt idx="11">
                  <c:v>353</c:v>
                </c:pt>
                <c:pt idx="12">
                  <c:v>382</c:v>
                </c:pt>
                <c:pt idx="13">
                  <c:v>406</c:v>
                </c:pt>
                <c:pt idx="14">
                  <c:v>757</c:v>
                </c:pt>
              </c:numCache>
            </c:numRef>
          </c:val>
          <c:extLst>
            <c:ext xmlns:c16="http://schemas.microsoft.com/office/drawing/2014/chart" uri="{C3380CC4-5D6E-409C-BE32-E72D297353CC}">
              <c16:uniqueId val="{00000001-D66F-44F8-8DD0-380BFAEF6079}"/>
            </c:ext>
          </c:extLst>
        </c:ser>
        <c:dLbls>
          <c:showLegendKey val="0"/>
          <c:showVal val="0"/>
          <c:showCatName val="0"/>
          <c:showSerName val="0"/>
          <c:showPercent val="0"/>
          <c:showBubbleSize val="0"/>
        </c:dLbls>
        <c:gapWidth val="95"/>
        <c:overlap val="100"/>
        <c:axId val="1991601759"/>
        <c:axId val="1991599679"/>
      </c:barChart>
      <c:catAx>
        <c:axId val="1991601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991599679"/>
        <c:crosses val="autoZero"/>
        <c:auto val="1"/>
        <c:lblAlgn val="ctr"/>
        <c:lblOffset val="100"/>
        <c:noMultiLvlLbl val="0"/>
      </c:catAx>
      <c:valAx>
        <c:axId val="19915996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99160175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pl-PL"/>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 LUDNOŚĆ'!$K$48</c:f>
              <c:strCache>
                <c:ptCount val="1"/>
                <c:pt idx="0">
                  <c:v>Urodzenia żywe</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LUDNOŚĆ'!$L$47:$Q$47</c:f>
              <c:numCache>
                <c:formatCode>General</c:formatCode>
                <c:ptCount val="6"/>
                <c:pt idx="0">
                  <c:v>2015</c:v>
                </c:pt>
                <c:pt idx="1">
                  <c:v>2016</c:v>
                </c:pt>
                <c:pt idx="2">
                  <c:v>2017</c:v>
                </c:pt>
                <c:pt idx="3">
                  <c:v>2018</c:v>
                </c:pt>
                <c:pt idx="4">
                  <c:v>2019</c:v>
                </c:pt>
                <c:pt idx="5">
                  <c:v>2020</c:v>
                </c:pt>
              </c:numCache>
            </c:numRef>
          </c:cat>
          <c:val>
            <c:numRef>
              <c:f>'1 LUDNOŚĆ'!$L$48:$Q$48</c:f>
              <c:numCache>
                <c:formatCode>#,##0</c:formatCode>
                <c:ptCount val="6"/>
                <c:pt idx="0">
                  <c:v>102</c:v>
                </c:pt>
                <c:pt idx="1">
                  <c:v>115</c:v>
                </c:pt>
                <c:pt idx="2">
                  <c:v>116</c:v>
                </c:pt>
                <c:pt idx="3">
                  <c:v>121</c:v>
                </c:pt>
                <c:pt idx="4">
                  <c:v>99</c:v>
                </c:pt>
                <c:pt idx="5">
                  <c:v>111</c:v>
                </c:pt>
              </c:numCache>
            </c:numRef>
          </c:val>
          <c:extLst>
            <c:ext xmlns:c16="http://schemas.microsoft.com/office/drawing/2014/chart" uri="{C3380CC4-5D6E-409C-BE32-E72D297353CC}">
              <c16:uniqueId val="{00000000-77F2-491B-91D1-102F4616937B}"/>
            </c:ext>
          </c:extLst>
        </c:ser>
        <c:ser>
          <c:idx val="3"/>
          <c:order val="3"/>
          <c:tx>
            <c:strRef>
              <c:f>'1 LUDNOŚĆ'!$K$51</c:f>
              <c:strCache>
                <c:ptCount val="1"/>
                <c:pt idx="0">
                  <c:v>Zgony ogółem</c:v>
                </c:pt>
              </c:strCache>
            </c:strRef>
          </c:tx>
          <c:spPr>
            <a:solidFill>
              <a:srgbClr val="00B05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LUDNOŚĆ'!$L$47:$Q$47</c:f>
              <c:numCache>
                <c:formatCode>General</c:formatCode>
                <c:ptCount val="6"/>
                <c:pt idx="0">
                  <c:v>2015</c:v>
                </c:pt>
                <c:pt idx="1">
                  <c:v>2016</c:v>
                </c:pt>
                <c:pt idx="2">
                  <c:v>2017</c:v>
                </c:pt>
                <c:pt idx="3">
                  <c:v>2018</c:v>
                </c:pt>
                <c:pt idx="4">
                  <c:v>2019</c:v>
                </c:pt>
                <c:pt idx="5">
                  <c:v>2020</c:v>
                </c:pt>
              </c:numCache>
            </c:numRef>
          </c:cat>
          <c:val>
            <c:numRef>
              <c:f>'1 LUDNOŚĆ'!$L$51:$Q$51</c:f>
              <c:numCache>
                <c:formatCode>#,##0</c:formatCode>
                <c:ptCount val="6"/>
                <c:pt idx="0">
                  <c:v>132</c:v>
                </c:pt>
                <c:pt idx="1">
                  <c:v>110</c:v>
                </c:pt>
                <c:pt idx="2">
                  <c:v>106</c:v>
                </c:pt>
                <c:pt idx="3">
                  <c:v>94</c:v>
                </c:pt>
                <c:pt idx="4">
                  <c:v>112</c:v>
                </c:pt>
                <c:pt idx="5">
                  <c:v>149</c:v>
                </c:pt>
              </c:numCache>
            </c:numRef>
          </c:val>
          <c:extLst>
            <c:ext xmlns:c16="http://schemas.microsoft.com/office/drawing/2014/chart" uri="{C3380CC4-5D6E-409C-BE32-E72D297353CC}">
              <c16:uniqueId val="{00000001-77F2-491B-91D1-102F4616937B}"/>
            </c:ext>
          </c:extLst>
        </c:ser>
        <c:dLbls>
          <c:showLegendKey val="0"/>
          <c:showVal val="1"/>
          <c:showCatName val="0"/>
          <c:showSerName val="0"/>
          <c:showPercent val="0"/>
          <c:showBubbleSize val="0"/>
        </c:dLbls>
        <c:gapWidth val="150"/>
        <c:overlap val="-25"/>
        <c:axId val="539876016"/>
        <c:axId val="539876672"/>
        <c:extLst>
          <c:ext xmlns:c15="http://schemas.microsoft.com/office/drawing/2012/chart" uri="{02D57815-91ED-43cb-92C2-25804820EDAC}">
            <c15:filteredBarSeries>
              <c15:ser>
                <c:idx val="1"/>
                <c:order val="1"/>
                <c:tx>
                  <c:strRef>
                    <c:extLst>
                      <c:ext uri="{02D57815-91ED-43cb-92C2-25804820EDAC}">
                        <c15:formulaRef>
                          <c15:sqref>'1 LUDNOŚĆ'!$K$49</c15:sqref>
                        </c15:formulaRef>
                      </c:ext>
                    </c:extLst>
                    <c:strCache>
                      <c:ptCount val="1"/>
                      <c:pt idx="0">
                        <c:v>Kobiet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'1 LUDNOŚĆ'!$L$47:$Q$47</c15:sqref>
                        </c15:formulaRef>
                      </c:ext>
                    </c:extLst>
                    <c:numCache>
                      <c:formatCode>General</c:formatCode>
                      <c:ptCount val="6"/>
                      <c:pt idx="0">
                        <c:v>2015</c:v>
                      </c:pt>
                      <c:pt idx="1">
                        <c:v>2016</c:v>
                      </c:pt>
                      <c:pt idx="2">
                        <c:v>2017</c:v>
                      </c:pt>
                      <c:pt idx="3">
                        <c:v>2018</c:v>
                      </c:pt>
                      <c:pt idx="4">
                        <c:v>2019</c:v>
                      </c:pt>
                      <c:pt idx="5">
                        <c:v>2020</c:v>
                      </c:pt>
                    </c:numCache>
                  </c:numRef>
                </c:cat>
                <c:val>
                  <c:numRef>
                    <c:extLst>
                      <c:ext uri="{02D57815-91ED-43cb-92C2-25804820EDAC}">
                        <c15:formulaRef>
                          <c15:sqref>'1 LUDNOŚĆ'!$L$49:$Q$49</c15:sqref>
                        </c15:formulaRef>
                      </c:ext>
                    </c:extLst>
                    <c:numCache>
                      <c:formatCode>#,##0</c:formatCode>
                      <c:ptCount val="6"/>
                      <c:pt idx="0">
                        <c:v>42</c:v>
                      </c:pt>
                      <c:pt idx="1">
                        <c:v>56</c:v>
                      </c:pt>
                      <c:pt idx="2">
                        <c:v>63</c:v>
                      </c:pt>
                      <c:pt idx="3">
                        <c:v>54</c:v>
                      </c:pt>
                      <c:pt idx="4">
                        <c:v>50</c:v>
                      </c:pt>
                      <c:pt idx="5" formatCode="General">
                        <c:v>55</c:v>
                      </c:pt>
                    </c:numCache>
                  </c:numRef>
                </c:val>
                <c:extLst>
                  <c:ext xmlns:c16="http://schemas.microsoft.com/office/drawing/2014/chart" uri="{C3380CC4-5D6E-409C-BE32-E72D297353CC}">
                    <c16:uniqueId val="{00000003-77F2-491B-91D1-102F4616937B}"/>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'1 LUDNOŚĆ'!$K$50</c15:sqref>
                        </c15:formulaRef>
                      </c:ext>
                    </c:extLst>
                    <c:strCache>
                      <c:ptCount val="1"/>
                      <c:pt idx="0">
                        <c:v>Mężczyzn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LUDNOŚĆ'!$L$47:$Q$47</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LUDNOŚĆ'!$L$50:$Q$50</c15:sqref>
                        </c15:formulaRef>
                      </c:ext>
                    </c:extLst>
                    <c:numCache>
                      <c:formatCode>#,##0</c:formatCode>
                      <c:ptCount val="6"/>
                      <c:pt idx="0">
                        <c:v>60</c:v>
                      </c:pt>
                      <c:pt idx="1">
                        <c:v>59</c:v>
                      </c:pt>
                      <c:pt idx="2">
                        <c:v>53</c:v>
                      </c:pt>
                      <c:pt idx="3">
                        <c:v>67</c:v>
                      </c:pt>
                      <c:pt idx="4">
                        <c:v>49</c:v>
                      </c:pt>
                      <c:pt idx="5" formatCode="General">
                        <c:v>56</c:v>
                      </c:pt>
                    </c:numCache>
                  </c:numRef>
                </c:val>
                <c:extLst xmlns:c15="http://schemas.microsoft.com/office/drawing/2012/chart">
                  <c:ext xmlns:c16="http://schemas.microsoft.com/office/drawing/2014/chart" uri="{C3380CC4-5D6E-409C-BE32-E72D297353CC}">
                    <c16:uniqueId val="{00000004-77F2-491B-91D1-102F4616937B}"/>
                  </c:ext>
                </c:extLst>
              </c15:ser>
            </c15:filteredBarSeries>
          </c:ext>
        </c:extLst>
      </c:barChart>
      <c:lineChart>
        <c:grouping val="standard"/>
        <c:varyColors val="0"/>
        <c:ser>
          <c:idx val="9"/>
          <c:order val="9"/>
          <c:tx>
            <c:strRef>
              <c:f>'1 LUDNOŚĆ'!$K$57</c:f>
              <c:strCache>
                <c:ptCount val="1"/>
                <c:pt idx="0">
                  <c:v>Przyrot naturalny</c:v>
                </c:pt>
              </c:strCache>
            </c:strRef>
          </c:tx>
          <c:spPr>
            <a:ln w="28575" cap="rnd">
              <a:solidFill>
                <a:srgbClr val="FFC000"/>
              </a:solidFill>
              <a:round/>
            </a:ln>
            <a:effectLst/>
          </c:spPr>
          <c:marker>
            <c:symbol val="circle"/>
            <c:size val="12"/>
            <c:spPr>
              <a:solidFill>
                <a:srgbClr val="FFC000"/>
              </a:solidFill>
              <a:ln w="9525">
                <a:solidFill>
                  <a:srgbClr val="FFC000"/>
                </a:solidFill>
              </a:ln>
              <a:effectLst/>
              <a:scene3d>
                <a:camera prst="orthographicFront"/>
                <a:lightRig rig="threePt" dir="t"/>
              </a:scene3d>
              <a:sp3d>
                <a:bevelT w="114300" prst="artDeco"/>
              </a:sp3d>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LUDNOŚĆ'!$L$47:$Q$47</c:f>
              <c:numCache>
                <c:formatCode>General</c:formatCode>
                <c:ptCount val="6"/>
                <c:pt idx="0">
                  <c:v>2015</c:v>
                </c:pt>
                <c:pt idx="1">
                  <c:v>2016</c:v>
                </c:pt>
                <c:pt idx="2">
                  <c:v>2017</c:v>
                </c:pt>
                <c:pt idx="3">
                  <c:v>2018</c:v>
                </c:pt>
                <c:pt idx="4">
                  <c:v>2019</c:v>
                </c:pt>
                <c:pt idx="5">
                  <c:v>2020</c:v>
                </c:pt>
              </c:numCache>
            </c:numRef>
          </c:cat>
          <c:val>
            <c:numRef>
              <c:f>'1 LUDNOŚĆ'!$L$57:$Q$57</c:f>
              <c:numCache>
                <c:formatCode>#,##0</c:formatCode>
                <c:ptCount val="6"/>
                <c:pt idx="0">
                  <c:v>-30</c:v>
                </c:pt>
                <c:pt idx="1">
                  <c:v>5</c:v>
                </c:pt>
                <c:pt idx="2">
                  <c:v>10</c:v>
                </c:pt>
                <c:pt idx="3">
                  <c:v>27</c:v>
                </c:pt>
                <c:pt idx="4">
                  <c:v>-13</c:v>
                </c:pt>
                <c:pt idx="5">
                  <c:v>-38</c:v>
                </c:pt>
              </c:numCache>
            </c:numRef>
          </c:val>
          <c:smooth val="0"/>
          <c:extLst>
            <c:ext xmlns:c16="http://schemas.microsoft.com/office/drawing/2014/chart" uri="{C3380CC4-5D6E-409C-BE32-E72D297353CC}">
              <c16:uniqueId val="{00000002-77F2-491B-91D1-102F4616937B}"/>
            </c:ext>
          </c:extLst>
        </c:ser>
        <c:dLbls>
          <c:showLegendKey val="0"/>
          <c:showVal val="1"/>
          <c:showCatName val="0"/>
          <c:showSerName val="0"/>
          <c:showPercent val="0"/>
          <c:showBubbleSize val="0"/>
        </c:dLbls>
        <c:marker val="1"/>
        <c:smooth val="0"/>
        <c:axId val="539880608"/>
        <c:axId val="539884544"/>
        <c:extLst>
          <c:ext xmlns:c15="http://schemas.microsoft.com/office/drawing/2012/chart" uri="{02D57815-91ED-43cb-92C2-25804820EDAC}">
            <c15:filteredLineSeries>
              <c15:ser>
                <c:idx val="4"/>
                <c:order val="4"/>
                <c:tx>
                  <c:strRef>
                    <c:extLst>
                      <c:ext uri="{02D57815-91ED-43cb-92C2-25804820EDAC}">
                        <c15:formulaRef>
                          <c15:sqref>'1 LUDNOŚĆ'!$K$52</c15:sqref>
                        </c15:formulaRef>
                      </c:ext>
                    </c:extLst>
                    <c:strCache>
                      <c:ptCount val="1"/>
                      <c:pt idx="0">
                        <c:v>Kobiet</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'1 LUDNOŚĆ'!$L$47:$Q$47</c15:sqref>
                        </c15:formulaRef>
                      </c:ext>
                    </c:extLst>
                    <c:numCache>
                      <c:formatCode>General</c:formatCode>
                      <c:ptCount val="6"/>
                      <c:pt idx="0">
                        <c:v>2015</c:v>
                      </c:pt>
                      <c:pt idx="1">
                        <c:v>2016</c:v>
                      </c:pt>
                      <c:pt idx="2">
                        <c:v>2017</c:v>
                      </c:pt>
                      <c:pt idx="3">
                        <c:v>2018</c:v>
                      </c:pt>
                      <c:pt idx="4">
                        <c:v>2019</c:v>
                      </c:pt>
                      <c:pt idx="5">
                        <c:v>2020</c:v>
                      </c:pt>
                    </c:numCache>
                  </c:numRef>
                </c:cat>
                <c:val>
                  <c:numRef>
                    <c:extLst>
                      <c:ext uri="{02D57815-91ED-43cb-92C2-25804820EDAC}">
                        <c15:formulaRef>
                          <c15:sqref>'1 LUDNOŚĆ'!$L$52:$Q$52</c15:sqref>
                        </c15:formulaRef>
                      </c:ext>
                    </c:extLst>
                    <c:numCache>
                      <c:formatCode>#,##0</c:formatCode>
                      <c:ptCount val="6"/>
                      <c:pt idx="0">
                        <c:v>62</c:v>
                      </c:pt>
                      <c:pt idx="1">
                        <c:v>51</c:v>
                      </c:pt>
                      <c:pt idx="2">
                        <c:v>49</c:v>
                      </c:pt>
                      <c:pt idx="3">
                        <c:v>37</c:v>
                      </c:pt>
                      <c:pt idx="4">
                        <c:v>58</c:v>
                      </c:pt>
                      <c:pt idx="5" formatCode="General">
                        <c:v>61</c:v>
                      </c:pt>
                    </c:numCache>
                  </c:numRef>
                </c:val>
                <c:smooth val="0"/>
                <c:extLst>
                  <c:ext xmlns:c16="http://schemas.microsoft.com/office/drawing/2014/chart" uri="{C3380CC4-5D6E-409C-BE32-E72D297353CC}">
                    <c16:uniqueId val="{00000005-77F2-491B-91D1-102F4616937B}"/>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'1 LUDNOŚĆ'!$K$53</c15:sqref>
                        </c15:formulaRef>
                      </c:ext>
                    </c:extLst>
                    <c:strCache>
                      <c:ptCount val="1"/>
                      <c:pt idx="0">
                        <c:v>Mężczyzn</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LUDNOŚĆ'!$L$47:$Q$47</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LUDNOŚĆ'!$L$53:$Q$53</c15:sqref>
                        </c15:formulaRef>
                      </c:ext>
                    </c:extLst>
                    <c:numCache>
                      <c:formatCode>#,##0</c:formatCode>
                      <c:ptCount val="6"/>
                      <c:pt idx="0">
                        <c:v>70</c:v>
                      </c:pt>
                      <c:pt idx="1">
                        <c:v>59</c:v>
                      </c:pt>
                      <c:pt idx="2">
                        <c:v>57</c:v>
                      </c:pt>
                      <c:pt idx="3">
                        <c:v>57</c:v>
                      </c:pt>
                      <c:pt idx="4">
                        <c:v>54</c:v>
                      </c:pt>
                      <c:pt idx="5" formatCode="General">
                        <c:v>88</c:v>
                      </c:pt>
                    </c:numCache>
                  </c:numRef>
                </c:val>
                <c:smooth val="0"/>
                <c:extLst xmlns:c15="http://schemas.microsoft.com/office/drawing/2012/chart">
                  <c:ext xmlns:c16="http://schemas.microsoft.com/office/drawing/2014/chart" uri="{C3380CC4-5D6E-409C-BE32-E72D297353CC}">
                    <c16:uniqueId val="{00000006-77F2-491B-91D1-102F4616937B}"/>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'1 LUDNOŚĆ'!$K$54</c15:sqref>
                        </c15:formulaRef>
                      </c:ext>
                    </c:extLst>
                    <c:strCache>
                      <c:ptCount val="1"/>
                      <c:pt idx="0">
                        <c:v>Zgony niemowląt</c:v>
                      </c:pt>
                    </c:strCache>
                  </c:strRef>
                </c:tx>
                <c:spPr>
                  <a:ln w="28575" cap="rnd">
                    <a:solidFill>
                      <a:schemeClr val="accent1">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LUDNOŚĆ'!$L$47:$Q$47</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LUDNOŚĆ'!$L$54:$Q$54</c15:sqref>
                        </c15:formulaRef>
                      </c:ext>
                    </c:extLst>
                    <c:numCache>
                      <c:formatCode>#,##0</c:formatCode>
                      <c:ptCount val="6"/>
                      <c:pt idx="0">
                        <c:v>1</c:v>
                      </c:pt>
                      <c:pt idx="1">
                        <c:v>0</c:v>
                      </c:pt>
                      <c:pt idx="2">
                        <c:v>0</c:v>
                      </c:pt>
                      <c:pt idx="3">
                        <c:v>1</c:v>
                      </c:pt>
                      <c:pt idx="4">
                        <c:v>1</c:v>
                      </c:pt>
                      <c:pt idx="5">
                        <c:v>0</c:v>
                      </c:pt>
                    </c:numCache>
                  </c:numRef>
                </c:val>
                <c:smooth val="0"/>
                <c:extLst xmlns:c15="http://schemas.microsoft.com/office/drawing/2012/chart">
                  <c:ext xmlns:c16="http://schemas.microsoft.com/office/drawing/2014/chart" uri="{C3380CC4-5D6E-409C-BE32-E72D297353CC}">
                    <c16:uniqueId val="{00000007-77F2-491B-91D1-102F4616937B}"/>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'1 LUDNOŚĆ'!$K$55</c15:sqref>
                        </c15:formulaRef>
                      </c:ext>
                    </c:extLst>
                    <c:strCache>
                      <c:ptCount val="1"/>
                      <c:pt idx="0">
                        <c:v>Kobiet</c:v>
                      </c:pt>
                    </c:strCache>
                  </c:strRef>
                </c:tx>
                <c:spPr>
                  <a:ln w="28575" cap="rnd">
                    <a:solidFill>
                      <a:schemeClr val="accent2">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LUDNOŚĆ'!$L$47:$Q$47</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LUDNOŚĆ'!$L$55:$Q$55</c15:sqref>
                        </c15:formulaRef>
                      </c:ext>
                    </c:extLst>
                    <c:numCache>
                      <c:formatCode>#,##0</c:formatCode>
                      <c:ptCount val="6"/>
                      <c:pt idx="0">
                        <c:v>0</c:v>
                      </c:pt>
                      <c:pt idx="1">
                        <c:v>0</c:v>
                      </c:pt>
                      <c:pt idx="2">
                        <c:v>0</c:v>
                      </c:pt>
                      <c:pt idx="3">
                        <c:v>0</c:v>
                      </c:pt>
                      <c:pt idx="4">
                        <c:v>0</c:v>
                      </c:pt>
                      <c:pt idx="5" formatCode="General">
                        <c:v>0</c:v>
                      </c:pt>
                    </c:numCache>
                  </c:numRef>
                </c:val>
                <c:smooth val="0"/>
                <c:extLst xmlns:c15="http://schemas.microsoft.com/office/drawing/2012/chart">
                  <c:ext xmlns:c16="http://schemas.microsoft.com/office/drawing/2014/chart" uri="{C3380CC4-5D6E-409C-BE32-E72D297353CC}">
                    <c16:uniqueId val="{00000008-77F2-491B-91D1-102F4616937B}"/>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'1 LUDNOŚĆ'!$K$56</c15:sqref>
                        </c15:formulaRef>
                      </c:ext>
                    </c:extLst>
                    <c:strCache>
                      <c:ptCount val="1"/>
                      <c:pt idx="0">
                        <c:v>Mężczyzn</c:v>
                      </c:pt>
                    </c:strCache>
                  </c:strRef>
                </c:tx>
                <c:spPr>
                  <a:ln w="28575" cap="rnd">
                    <a:solidFill>
                      <a:schemeClr val="accent3">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LUDNOŚĆ'!$L$47:$Q$47</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LUDNOŚĆ'!$L$56:$Q$56</c15:sqref>
                        </c15:formulaRef>
                      </c:ext>
                    </c:extLst>
                    <c:numCache>
                      <c:formatCode>#,##0</c:formatCode>
                      <c:ptCount val="6"/>
                      <c:pt idx="0">
                        <c:v>1</c:v>
                      </c:pt>
                      <c:pt idx="1">
                        <c:v>0</c:v>
                      </c:pt>
                      <c:pt idx="2">
                        <c:v>0</c:v>
                      </c:pt>
                      <c:pt idx="3">
                        <c:v>1</c:v>
                      </c:pt>
                      <c:pt idx="4">
                        <c:v>1</c:v>
                      </c:pt>
                      <c:pt idx="5" formatCode="General">
                        <c:v>0</c:v>
                      </c:pt>
                    </c:numCache>
                  </c:numRef>
                </c:val>
                <c:smooth val="0"/>
                <c:extLst xmlns:c15="http://schemas.microsoft.com/office/drawing/2012/chart">
                  <c:ext xmlns:c16="http://schemas.microsoft.com/office/drawing/2014/chart" uri="{C3380CC4-5D6E-409C-BE32-E72D297353CC}">
                    <c16:uniqueId val="{00000009-77F2-491B-91D1-102F4616937B}"/>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'1 LUDNOŚĆ'!$K$58</c15:sqref>
                        </c15:formulaRef>
                      </c:ext>
                    </c:extLst>
                    <c:strCache>
                      <c:ptCount val="1"/>
                      <c:pt idx="0">
                        <c:v>Kobiet</c:v>
                      </c:pt>
                    </c:strCache>
                  </c:strRef>
                </c:tx>
                <c:spPr>
                  <a:ln w="28575" cap="rnd">
                    <a:solidFill>
                      <a:schemeClr val="accent5">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LUDNOŚĆ'!$L$47:$Q$47</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LUDNOŚĆ'!$L$58:$Q$58</c15:sqref>
                        </c15:formulaRef>
                      </c:ext>
                    </c:extLst>
                    <c:numCache>
                      <c:formatCode>#,##0</c:formatCode>
                      <c:ptCount val="6"/>
                      <c:pt idx="0">
                        <c:v>-20</c:v>
                      </c:pt>
                      <c:pt idx="1">
                        <c:v>5</c:v>
                      </c:pt>
                      <c:pt idx="2">
                        <c:v>14</c:v>
                      </c:pt>
                      <c:pt idx="3">
                        <c:v>17</c:v>
                      </c:pt>
                      <c:pt idx="4">
                        <c:v>-8</c:v>
                      </c:pt>
                      <c:pt idx="5">
                        <c:v>-6</c:v>
                      </c:pt>
                    </c:numCache>
                  </c:numRef>
                </c:val>
                <c:smooth val="0"/>
                <c:extLst xmlns:c15="http://schemas.microsoft.com/office/drawing/2012/chart">
                  <c:ext xmlns:c16="http://schemas.microsoft.com/office/drawing/2014/chart" uri="{C3380CC4-5D6E-409C-BE32-E72D297353CC}">
                    <c16:uniqueId val="{0000000A-77F2-491B-91D1-102F4616937B}"/>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'1 LUDNOŚĆ'!$K$59</c15:sqref>
                        </c15:formulaRef>
                      </c:ext>
                    </c:extLst>
                    <c:strCache>
                      <c:ptCount val="1"/>
                      <c:pt idx="0">
                        <c:v>Mężczyzn</c:v>
                      </c:pt>
                    </c:strCache>
                  </c:strRef>
                </c:tx>
                <c:spPr>
                  <a:ln w="28575" cap="rnd">
                    <a:solidFill>
                      <a:schemeClr val="accent6">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'1 LUDNOŚĆ'!$L$47:$Q$47</c15:sqref>
                        </c15:formulaRef>
                      </c:ext>
                    </c:extLst>
                    <c:numCache>
                      <c:formatCode>General</c:formatCode>
                      <c:ptCount val="6"/>
                      <c:pt idx="0">
                        <c:v>2015</c:v>
                      </c:pt>
                      <c:pt idx="1">
                        <c:v>2016</c:v>
                      </c:pt>
                      <c:pt idx="2">
                        <c:v>2017</c:v>
                      </c:pt>
                      <c:pt idx="3">
                        <c:v>2018</c:v>
                      </c:pt>
                      <c:pt idx="4">
                        <c:v>2019</c:v>
                      </c:pt>
                      <c:pt idx="5">
                        <c:v>2020</c:v>
                      </c:pt>
                    </c:numCache>
                  </c:numRef>
                </c:cat>
                <c:val>
                  <c:numRef>
                    <c:extLst xmlns:c15="http://schemas.microsoft.com/office/drawing/2012/chart">
                      <c:ext xmlns:c15="http://schemas.microsoft.com/office/drawing/2012/chart" uri="{02D57815-91ED-43cb-92C2-25804820EDAC}">
                        <c15:formulaRef>
                          <c15:sqref>'1 LUDNOŚĆ'!$L$59:$Q$59</c15:sqref>
                        </c15:formulaRef>
                      </c:ext>
                    </c:extLst>
                    <c:numCache>
                      <c:formatCode>#,##0</c:formatCode>
                      <c:ptCount val="6"/>
                      <c:pt idx="0">
                        <c:v>-10</c:v>
                      </c:pt>
                      <c:pt idx="1">
                        <c:v>0</c:v>
                      </c:pt>
                      <c:pt idx="2">
                        <c:v>-4</c:v>
                      </c:pt>
                      <c:pt idx="3">
                        <c:v>10</c:v>
                      </c:pt>
                      <c:pt idx="4">
                        <c:v>-5</c:v>
                      </c:pt>
                      <c:pt idx="5">
                        <c:v>-32</c:v>
                      </c:pt>
                    </c:numCache>
                  </c:numRef>
                </c:val>
                <c:smooth val="0"/>
                <c:extLst xmlns:c15="http://schemas.microsoft.com/office/drawing/2012/chart">
                  <c:ext xmlns:c16="http://schemas.microsoft.com/office/drawing/2014/chart" uri="{C3380CC4-5D6E-409C-BE32-E72D297353CC}">
                    <c16:uniqueId val="{0000000B-77F2-491B-91D1-102F4616937B}"/>
                  </c:ext>
                </c:extLst>
              </c15:ser>
            </c15:filteredLineSeries>
          </c:ext>
        </c:extLst>
      </c:lineChart>
      <c:catAx>
        <c:axId val="539876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9876672"/>
        <c:crosses val="autoZero"/>
        <c:auto val="1"/>
        <c:lblAlgn val="ctr"/>
        <c:lblOffset val="100"/>
        <c:noMultiLvlLbl val="0"/>
      </c:catAx>
      <c:valAx>
        <c:axId val="539876672"/>
        <c:scaling>
          <c:orientation val="minMax"/>
        </c:scaling>
        <c:delete val="1"/>
        <c:axPos val="l"/>
        <c:numFmt formatCode="#,##0" sourceLinked="1"/>
        <c:majorTickMark val="none"/>
        <c:minorTickMark val="none"/>
        <c:tickLblPos val="nextTo"/>
        <c:crossAx val="539876016"/>
        <c:crosses val="autoZero"/>
        <c:crossBetween val="between"/>
      </c:valAx>
      <c:valAx>
        <c:axId val="539884544"/>
        <c:scaling>
          <c:orientation val="minMax"/>
        </c:scaling>
        <c:delete val="1"/>
        <c:axPos val="r"/>
        <c:numFmt formatCode="#,##0" sourceLinked="1"/>
        <c:majorTickMark val="none"/>
        <c:minorTickMark val="none"/>
        <c:tickLblPos val="nextTo"/>
        <c:crossAx val="539880608"/>
        <c:crosses val="max"/>
        <c:crossBetween val="between"/>
      </c:valAx>
      <c:catAx>
        <c:axId val="539880608"/>
        <c:scaling>
          <c:orientation val="minMax"/>
        </c:scaling>
        <c:delete val="1"/>
        <c:axPos val="b"/>
        <c:numFmt formatCode="General" sourceLinked="1"/>
        <c:majorTickMark val="none"/>
        <c:minorTickMark val="none"/>
        <c:tickLblPos val="nextTo"/>
        <c:crossAx val="539884544"/>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6625699751127923E-2"/>
          <c:y val="0.1878038016154443"/>
          <c:w val="0.95494112349809124"/>
          <c:h val="0.81219605418120688"/>
        </c:manualLayout>
      </c:layout>
      <c:barChart>
        <c:barDir val="col"/>
        <c:grouping val="clustered"/>
        <c:varyColors val="0"/>
        <c:ser>
          <c:idx val="0"/>
          <c:order val="0"/>
          <c:tx>
            <c:strRef>
              <c:f>'1 LUDNOŚĆ'!$K$95</c:f>
              <c:strCache>
                <c:ptCount val="1"/>
                <c:pt idx="0">
                  <c:v>zameldowania</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LUDNOŚĆ'!$L$78:$Q$78</c:f>
              <c:numCache>
                <c:formatCode>General</c:formatCode>
                <c:ptCount val="6"/>
                <c:pt idx="0">
                  <c:v>2015</c:v>
                </c:pt>
                <c:pt idx="1">
                  <c:v>2016</c:v>
                </c:pt>
                <c:pt idx="2">
                  <c:v>2017</c:v>
                </c:pt>
                <c:pt idx="3">
                  <c:v>2018</c:v>
                </c:pt>
                <c:pt idx="4">
                  <c:v>2019</c:v>
                </c:pt>
                <c:pt idx="5">
                  <c:v>2020</c:v>
                </c:pt>
              </c:numCache>
            </c:numRef>
          </c:cat>
          <c:val>
            <c:numRef>
              <c:f>'1 LUDNOŚĆ'!$L$95:$Q$95</c:f>
              <c:numCache>
                <c:formatCode>General</c:formatCode>
                <c:ptCount val="6"/>
                <c:pt idx="0">
                  <c:v>94</c:v>
                </c:pt>
                <c:pt idx="1">
                  <c:v>83</c:v>
                </c:pt>
                <c:pt idx="2">
                  <c:v>85</c:v>
                </c:pt>
                <c:pt idx="3">
                  <c:v>102</c:v>
                </c:pt>
                <c:pt idx="4">
                  <c:v>115</c:v>
                </c:pt>
                <c:pt idx="5">
                  <c:v>87</c:v>
                </c:pt>
              </c:numCache>
            </c:numRef>
          </c:val>
          <c:extLst>
            <c:ext xmlns:c16="http://schemas.microsoft.com/office/drawing/2014/chart" uri="{C3380CC4-5D6E-409C-BE32-E72D297353CC}">
              <c16:uniqueId val="{00000000-0AB1-4373-90CC-C05B5069E1D4}"/>
            </c:ext>
          </c:extLst>
        </c:ser>
        <c:ser>
          <c:idx val="1"/>
          <c:order val="1"/>
          <c:tx>
            <c:strRef>
              <c:f>'1 LUDNOŚĆ'!$K$96</c:f>
              <c:strCache>
                <c:ptCount val="1"/>
                <c:pt idx="0">
                  <c:v>wymeldowania</c:v>
                </c:pt>
              </c:strCache>
            </c:strRef>
          </c:tx>
          <c:spPr>
            <a:solidFill>
              <a:srgbClr val="FFC00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LUDNOŚĆ'!$L$78:$Q$78</c:f>
              <c:numCache>
                <c:formatCode>General</c:formatCode>
                <c:ptCount val="6"/>
                <c:pt idx="0">
                  <c:v>2015</c:v>
                </c:pt>
                <c:pt idx="1">
                  <c:v>2016</c:v>
                </c:pt>
                <c:pt idx="2">
                  <c:v>2017</c:v>
                </c:pt>
                <c:pt idx="3">
                  <c:v>2018</c:v>
                </c:pt>
                <c:pt idx="4">
                  <c:v>2019</c:v>
                </c:pt>
                <c:pt idx="5">
                  <c:v>2020</c:v>
                </c:pt>
              </c:numCache>
            </c:numRef>
          </c:cat>
          <c:val>
            <c:numRef>
              <c:f>'1 LUDNOŚĆ'!$L$96:$Q$96</c:f>
              <c:numCache>
                <c:formatCode>General</c:formatCode>
                <c:ptCount val="6"/>
                <c:pt idx="0">
                  <c:v>129</c:v>
                </c:pt>
                <c:pt idx="1">
                  <c:v>123</c:v>
                </c:pt>
                <c:pt idx="2">
                  <c:v>120</c:v>
                </c:pt>
                <c:pt idx="3">
                  <c:v>130</c:v>
                </c:pt>
                <c:pt idx="4">
                  <c:v>175</c:v>
                </c:pt>
                <c:pt idx="5">
                  <c:v>104</c:v>
                </c:pt>
              </c:numCache>
            </c:numRef>
          </c:val>
          <c:extLst>
            <c:ext xmlns:c16="http://schemas.microsoft.com/office/drawing/2014/chart" uri="{C3380CC4-5D6E-409C-BE32-E72D297353CC}">
              <c16:uniqueId val="{00000001-0AB1-4373-90CC-C05B5069E1D4}"/>
            </c:ext>
          </c:extLst>
        </c:ser>
        <c:dLbls>
          <c:showLegendKey val="0"/>
          <c:showVal val="1"/>
          <c:showCatName val="0"/>
          <c:showSerName val="0"/>
          <c:showPercent val="0"/>
          <c:showBubbleSize val="0"/>
        </c:dLbls>
        <c:gapWidth val="150"/>
        <c:overlap val="-25"/>
        <c:axId val="558594008"/>
        <c:axId val="558594992"/>
      </c:barChart>
      <c:lineChart>
        <c:grouping val="standard"/>
        <c:varyColors val="0"/>
        <c:ser>
          <c:idx val="2"/>
          <c:order val="2"/>
          <c:tx>
            <c:strRef>
              <c:f>'1 LUDNOŚĆ'!$K$97</c:f>
              <c:strCache>
                <c:ptCount val="1"/>
                <c:pt idx="0">
                  <c:v>saldo migracji</c:v>
                </c:pt>
              </c:strCache>
            </c:strRef>
          </c:tx>
          <c:spPr>
            <a:ln w="28575" cap="rnd">
              <a:solidFill>
                <a:srgbClr val="00B050"/>
              </a:solidFill>
              <a:round/>
            </a:ln>
            <a:effectLst/>
          </c:spPr>
          <c:marker>
            <c:symbol val="circle"/>
            <c:size val="13"/>
            <c:spPr>
              <a:solidFill>
                <a:srgbClr val="00B050"/>
              </a:solidFill>
              <a:ln w="9525">
                <a:solidFill>
                  <a:schemeClr val="accent3"/>
                </a:solidFill>
              </a:ln>
              <a:effectLst/>
              <a:scene3d>
                <a:camera prst="orthographicFront"/>
                <a:lightRig rig="threePt" dir="t"/>
              </a:scene3d>
              <a:sp3d>
                <a:bevelT w="114300" prst="artDeco"/>
              </a:sp3d>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LUDNOŚĆ'!$L$78:$Q$78</c:f>
              <c:numCache>
                <c:formatCode>General</c:formatCode>
                <c:ptCount val="6"/>
                <c:pt idx="0">
                  <c:v>2015</c:v>
                </c:pt>
                <c:pt idx="1">
                  <c:v>2016</c:v>
                </c:pt>
                <c:pt idx="2">
                  <c:v>2017</c:v>
                </c:pt>
                <c:pt idx="3">
                  <c:v>2018</c:v>
                </c:pt>
                <c:pt idx="4">
                  <c:v>2019</c:v>
                </c:pt>
                <c:pt idx="5">
                  <c:v>2020</c:v>
                </c:pt>
              </c:numCache>
            </c:numRef>
          </c:cat>
          <c:val>
            <c:numRef>
              <c:f>'1 LUDNOŚĆ'!$L$97:$Q$97</c:f>
              <c:numCache>
                <c:formatCode>General</c:formatCode>
                <c:ptCount val="6"/>
                <c:pt idx="0">
                  <c:v>-35</c:v>
                </c:pt>
                <c:pt idx="1">
                  <c:v>-40</c:v>
                </c:pt>
                <c:pt idx="2">
                  <c:v>-35</c:v>
                </c:pt>
                <c:pt idx="3">
                  <c:v>-28</c:v>
                </c:pt>
                <c:pt idx="4">
                  <c:v>-60</c:v>
                </c:pt>
                <c:pt idx="5">
                  <c:v>-17</c:v>
                </c:pt>
              </c:numCache>
            </c:numRef>
          </c:val>
          <c:smooth val="0"/>
          <c:extLst>
            <c:ext xmlns:c16="http://schemas.microsoft.com/office/drawing/2014/chart" uri="{C3380CC4-5D6E-409C-BE32-E72D297353CC}">
              <c16:uniqueId val="{00000002-0AB1-4373-90CC-C05B5069E1D4}"/>
            </c:ext>
          </c:extLst>
        </c:ser>
        <c:dLbls>
          <c:showLegendKey val="0"/>
          <c:showVal val="1"/>
          <c:showCatName val="0"/>
          <c:showSerName val="0"/>
          <c:showPercent val="0"/>
          <c:showBubbleSize val="0"/>
        </c:dLbls>
        <c:marker val="1"/>
        <c:smooth val="0"/>
        <c:axId val="558595976"/>
        <c:axId val="558592040"/>
      </c:lineChart>
      <c:catAx>
        <c:axId val="558594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58594992"/>
        <c:crosses val="autoZero"/>
        <c:auto val="1"/>
        <c:lblAlgn val="ctr"/>
        <c:lblOffset val="100"/>
        <c:noMultiLvlLbl val="0"/>
      </c:catAx>
      <c:valAx>
        <c:axId val="558594992"/>
        <c:scaling>
          <c:orientation val="minMax"/>
        </c:scaling>
        <c:delete val="1"/>
        <c:axPos val="l"/>
        <c:numFmt formatCode="General" sourceLinked="1"/>
        <c:majorTickMark val="none"/>
        <c:minorTickMark val="none"/>
        <c:tickLblPos val="nextTo"/>
        <c:crossAx val="558594008"/>
        <c:crosses val="autoZero"/>
        <c:crossBetween val="between"/>
      </c:valAx>
      <c:valAx>
        <c:axId val="558592040"/>
        <c:scaling>
          <c:orientation val="minMax"/>
        </c:scaling>
        <c:delete val="1"/>
        <c:axPos val="r"/>
        <c:numFmt formatCode="General" sourceLinked="1"/>
        <c:majorTickMark val="none"/>
        <c:minorTickMark val="none"/>
        <c:tickLblPos val="nextTo"/>
        <c:crossAx val="558595976"/>
        <c:crosses val="max"/>
        <c:crossBetween val="between"/>
      </c:valAx>
      <c:catAx>
        <c:axId val="558595976"/>
        <c:scaling>
          <c:orientation val="minMax"/>
        </c:scaling>
        <c:delete val="1"/>
        <c:axPos val="b"/>
        <c:numFmt formatCode="General" sourceLinked="1"/>
        <c:majorTickMark val="none"/>
        <c:minorTickMark val="none"/>
        <c:tickLblPos val="nextTo"/>
        <c:crossAx val="558592040"/>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F128B84-E9C9-4433-8419-FB4365249B3E}" type="doc">
      <dgm:prSet loTypeId="urn:microsoft.com/office/officeart/2005/8/layout/process5" loCatId="process" qsTypeId="urn:microsoft.com/office/officeart/2005/8/quickstyle/3d3" qsCatId="3D" csTypeId="urn:microsoft.com/office/officeart/2005/8/colors/colorful4" csCatId="colorful" phldr="1"/>
      <dgm:spPr/>
      <dgm:t>
        <a:bodyPr/>
        <a:lstStyle/>
        <a:p>
          <a:endParaRPr lang="pl-PL"/>
        </a:p>
      </dgm:t>
    </dgm:pt>
    <dgm:pt modelId="{54CEDC5B-B234-4906-8A30-53D8CE2E7F5E}">
      <dgm:prSet phldrT="[Tekst]" custT="1"/>
      <dgm:spPr/>
      <dgm:t>
        <a:bodyPr/>
        <a:lstStyle/>
        <a:p>
          <a:r>
            <a:rPr lang="pl-PL" sz="1200">
              <a:solidFill>
                <a:sysClr val="windowText" lastClr="000000"/>
              </a:solidFill>
            </a:rPr>
            <a:t>Podpisanie porozumienia pomiędzy gminami</a:t>
          </a:r>
        </a:p>
      </dgm:t>
    </dgm:pt>
    <dgm:pt modelId="{1264BB5F-903C-4E27-BB69-1DF90E594C8C}" type="parTrans" cxnId="{DDCCCAA9-7252-4425-9859-5DA1FB1CA639}">
      <dgm:prSet/>
      <dgm:spPr/>
      <dgm:t>
        <a:bodyPr/>
        <a:lstStyle/>
        <a:p>
          <a:endParaRPr lang="pl-PL"/>
        </a:p>
      </dgm:t>
    </dgm:pt>
    <dgm:pt modelId="{CFCBBA2C-1FFB-45BC-A988-DBC8DB88A9B6}" type="sibTrans" cxnId="{DDCCCAA9-7252-4425-9859-5DA1FB1CA639}">
      <dgm:prSet/>
      <dgm:spPr/>
      <dgm:t>
        <a:bodyPr/>
        <a:lstStyle/>
        <a:p>
          <a:endParaRPr lang="pl-PL"/>
        </a:p>
      </dgm:t>
    </dgm:pt>
    <dgm:pt modelId="{7F8523DD-30E1-4626-BA36-2267D6EBE3E2}">
      <dgm:prSet phldrT="[Tekst]" custT="1"/>
      <dgm:spPr/>
      <dgm:t>
        <a:bodyPr/>
        <a:lstStyle/>
        <a:p>
          <a:r>
            <a:rPr lang="pl-PL" sz="1200">
              <a:solidFill>
                <a:sysClr val="windowText" lastClr="000000"/>
              </a:solidFill>
            </a:rPr>
            <a:t>Przygotowanie Diagnozy Strategicznej</a:t>
          </a:r>
        </a:p>
      </dgm:t>
    </dgm:pt>
    <dgm:pt modelId="{A7D45353-5363-4030-88B0-CC5418643FBC}" type="parTrans" cxnId="{6A106E8E-AC05-4991-88CE-900E8249B062}">
      <dgm:prSet/>
      <dgm:spPr/>
      <dgm:t>
        <a:bodyPr/>
        <a:lstStyle/>
        <a:p>
          <a:endParaRPr lang="pl-PL"/>
        </a:p>
      </dgm:t>
    </dgm:pt>
    <dgm:pt modelId="{F2D55363-3C26-46D7-BC63-EDE63FC3F7E6}" type="sibTrans" cxnId="{6A106E8E-AC05-4991-88CE-900E8249B062}">
      <dgm:prSet/>
      <dgm:spPr/>
      <dgm:t>
        <a:bodyPr/>
        <a:lstStyle/>
        <a:p>
          <a:endParaRPr lang="pl-PL"/>
        </a:p>
      </dgm:t>
    </dgm:pt>
    <dgm:pt modelId="{40A21B93-FBBE-4BA8-8E90-175202240AD3}">
      <dgm:prSet phldrT="[Tekst]" custT="1"/>
      <dgm:spPr/>
      <dgm:t>
        <a:bodyPr/>
        <a:lstStyle/>
        <a:p>
          <a:r>
            <a:rPr lang="pl-PL" sz="1200">
              <a:solidFill>
                <a:sysClr val="windowText" lastClr="000000"/>
              </a:solidFill>
            </a:rPr>
            <a:t>Określenie celów strategicznych oraz działań</a:t>
          </a:r>
        </a:p>
      </dgm:t>
    </dgm:pt>
    <dgm:pt modelId="{E0A8B02D-3E46-44B6-8CC7-F06DBE984DC9}" type="parTrans" cxnId="{1F2E9475-E638-4D38-A54B-CC3BD4AD2547}">
      <dgm:prSet/>
      <dgm:spPr/>
      <dgm:t>
        <a:bodyPr/>
        <a:lstStyle/>
        <a:p>
          <a:endParaRPr lang="pl-PL"/>
        </a:p>
      </dgm:t>
    </dgm:pt>
    <dgm:pt modelId="{E309116A-1BFC-4AD9-B454-28F05B5548C5}" type="sibTrans" cxnId="{1F2E9475-E638-4D38-A54B-CC3BD4AD2547}">
      <dgm:prSet/>
      <dgm:spPr/>
      <dgm:t>
        <a:bodyPr/>
        <a:lstStyle/>
        <a:p>
          <a:endParaRPr lang="pl-PL"/>
        </a:p>
      </dgm:t>
    </dgm:pt>
    <dgm:pt modelId="{B8929612-7412-42D5-B4B1-FA6A72AE26CC}">
      <dgm:prSet phldrT="[Tekst]" custT="1"/>
      <dgm:spPr/>
      <dgm:t>
        <a:bodyPr/>
        <a:lstStyle/>
        <a:p>
          <a:r>
            <a:rPr lang="pl-PL" sz="1200">
              <a:solidFill>
                <a:sysClr val="windowText" lastClr="000000"/>
              </a:solidFill>
            </a:rPr>
            <a:t>Konsultacje projektu dokumentu</a:t>
          </a:r>
        </a:p>
      </dgm:t>
    </dgm:pt>
    <dgm:pt modelId="{E96D3183-0861-4E46-BC0F-0DB003D76321}" type="parTrans" cxnId="{54A21D02-4194-41D1-999A-9C4381F182F8}">
      <dgm:prSet/>
      <dgm:spPr/>
      <dgm:t>
        <a:bodyPr/>
        <a:lstStyle/>
        <a:p>
          <a:endParaRPr lang="pl-PL"/>
        </a:p>
      </dgm:t>
    </dgm:pt>
    <dgm:pt modelId="{4A10774B-3BA8-42FA-8814-40D888C4CB92}" type="sibTrans" cxnId="{54A21D02-4194-41D1-999A-9C4381F182F8}">
      <dgm:prSet/>
      <dgm:spPr/>
      <dgm:t>
        <a:bodyPr/>
        <a:lstStyle/>
        <a:p>
          <a:endParaRPr lang="pl-PL"/>
        </a:p>
      </dgm:t>
    </dgm:pt>
    <dgm:pt modelId="{E4B5603F-8890-4008-96F3-C8E262CBAA1F}">
      <dgm:prSet phldrT="[Tekst]" custT="1"/>
      <dgm:spPr>
        <a:solidFill>
          <a:srgbClr val="00B0F0"/>
        </a:solidFill>
        <a:ln>
          <a:solidFill>
            <a:srgbClr val="00B0F0"/>
          </a:solidFill>
        </a:ln>
      </dgm:spPr>
      <dgm:t>
        <a:bodyPr/>
        <a:lstStyle/>
        <a:p>
          <a:r>
            <a:rPr lang="pl-PL" sz="1200">
              <a:solidFill>
                <a:sysClr val="windowText" lastClr="000000"/>
              </a:solidFill>
            </a:rPr>
            <a:t>Przyjęcie dokumentu </a:t>
          </a:r>
        </a:p>
      </dgm:t>
    </dgm:pt>
    <dgm:pt modelId="{4FF39013-773D-4F62-BB1F-0051E351441A}" type="parTrans" cxnId="{0BD58CCC-99E3-4832-9240-7A0CE0DFB24F}">
      <dgm:prSet/>
      <dgm:spPr/>
      <dgm:t>
        <a:bodyPr/>
        <a:lstStyle/>
        <a:p>
          <a:endParaRPr lang="pl-PL"/>
        </a:p>
      </dgm:t>
    </dgm:pt>
    <dgm:pt modelId="{BA77B6C5-82FB-4C0B-91E9-896641975041}" type="sibTrans" cxnId="{0BD58CCC-99E3-4832-9240-7A0CE0DFB24F}">
      <dgm:prSet/>
      <dgm:spPr/>
      <dgm:t>
        <a:bodyPr/>
        <a:lstStyle/>
        <a:p>
          <a:endParaRPr lang="pl-PL"/>
        </a:p>
      </dgm:t>
    </dgm:pt>
    <dgm:pt modelId="{C2B576E9-552B-40BC-9E28-770482DE5C92}" type="pres">
      <dgm:prSet presAssocID="{9F128B84-E9C9-4433-8419-FB4365249B3E}" presName="diagram" presStyleCnt="0">
        <dgm:presLayoutVars>
          <dgm:dir/>
          <dgm:resizeHandles val="exact"/>
        </dgm:presLayoutVars>
      </dgm:prSet>
      <dgm:spPr/>
    </dgm:pt>
    <dgm:pt modelId="{04047876-C3D4-413C-967A-FF9A5AC00818}" type="pres">
      <dgm:prSet presAssocID="{54CEDC5B-B234-4906-8A30-53D8CE2E7F5E}" presName="node" presStyleLbl="node1" presStyleIdx="0" presStyleCnt="5" custScaleX="101951" custScaleY="47451" custLinFactNeighborX="276" custLinFactNeighborY="19643">
        <dgm:presLayoutVars>
          <dgm:bulletEnabled val="1"/>
        </dgm:presLayoutVars>
      </dgm:prSet>
      <dgm:spPr/>
    </dgm:pt>
    <dgm:pt modelId="{3C1DA550-829E-41B1-A82A-ED6C6D9F6886}" type="pres">
      <dgm:prSet presAssocID="{CFCBBA2C-1FFB-45BC-A988-DBC8DB88A9B6}" presName="sibTrans" presStyleLbl="sibTrans2D1" presStyleIdx="0" presStyleCnt="4"/>
      <dgm:spPr/>
    </dgm:pt>
    <dgm:pt modelId="{61283CE1-15C7-4B1B-A0C8-5948990CA414}" type="pres">
      <dgm:prSet presAssocID="{CFCBBA2C-1FFB-45BC-A988-DBC8DB88A9B6}" presName="connectorText" presStyleLbl="sibTrans2D1" presStyleIdx="0" presStyleCnt="4"/>
      <dgm:spPr/>
    </dgm:pt>
    <dgm:pt modelId="{0EB6BE53-C5DB-4B2A-B039-6DF9323F83D8}" type="pres">
      <dgm:prSet presAssocID="{7F8523DD-30E1-4626-BA36-2267D6EBE3E2}" presName="node" presStyleLbl="node1" presStyleIdx="1" presStyleCnt="5" custScaleX="101951" custScaleY="47451" custLinFactNeighborX="-917" custLinFactNeighborY="15808">
        <dgm:presLayoutVars>
          <dgm:bulletEnabled val="1"/>
        </dgm:presLayoutVars>
      </dgm:prSet>
      <dgm:spPr/>
    </dgm:pt>
    <dgm:pt modelId="{6669CDA2-2A35-44DD-BF37-20800DED0BAF}" type="pres">
      <dgm:prSet presAssocID="{F2D55363-3C26-46D7-BC63-EDE63FC3F7E6}" presName="sibTrans" presStyleLbl="sibTrans2D1" presStyleIdx="1" presStyleCnt="4"/>
      <dgm:spPr/>
    </dgm:pt>
    <dgm:pt modelId="{E168563A-D737-4BDD-9CD6-65C9DDD5BED9}" type="pres">
      <dgm:prSet presAssocID="{F2D55363-3C26-46D7-BC63-EDE63FC3F7E6}" presName="connectorText" presStyleLbl="sibTrans2D1" presStyleIdx="1" presStyleCnt="4"/>
      <dgm:spPr/>
    </dgm:pt>
    <dgm:pt modelId="{96E60083-BE4F-4AA6-92F5-5EDE00BDDC37}" type="pres">
      <dgm:prSet presAssocID="{40A21B93-FBBE-4BA8-8E90-175202240AD3}" presName="node" presStyleLbl="node1" presStyleIdx="2" presStyleCnt="5" custScaleX="101951" custScaleY="47451" custLinFactNeighborX="-519" custLinFactNeighborY="12277">
        <dgm:presLayoutVars>
          <dgm:bulletEnabled val="1"/>
        </dgm:presLayoutVars>
      </dgm:prSet>
      <dgm:spPr/>
    </dgm:pt>
    <dgm:pt modelId="{53812EB2-BD58-4061-910A-34446B0D7439}" type="pres">
      <dgm:prSet presAssocID="{E309116A-1BFC-4AD9-B454-28F05B5548C5}" presName="sibTrans" presStyleLbl="sibTrans2D1" presStyleIdx="2" presStyleCnt="4"/>
      <dgm:spPr/>
    </dgm:pt>
    <dgm:pt modelId="{71074D9D-EFB8-4863-9B1B-FC0326D4B821}" type="pres">
      <dgm:prSet presAssocID="{E309116A-1BFC-4AD9-B454-28F05B5548C5}" presName="connectorText" presStyleLbl="sibTrans2D1" presStyleIdx="2" presStyleCnt="4"/>
      <dgm:spPr/>
    </dgm:pt>
    <dgm:pt modelId="{5CE5DB8C-2549-4081-B756-36391051C11A}" type="pres">
      <dgm:prSet presAssocID="{B8929612-7412-42D5-B4B1-FA6A72AE26CC}" presName="node" presStyleLbl="node1" presStyleIdx="3" presStyleCnt="5" custScaleX="101951" custScaleY="47451" custLinFactNeighborX="-2009" custLinFactNeighborY="8400">
        <dgm:presLayoutVars>
          <dgm:bulletEnabled val="1"/>
        </dgm:presLayoutVars>
      </dgm:prSet>
      <dgm:spPr/>
    </dgm:pt>
    <dgm:pt modelId="{82407788-ACD0-448E-B68C-C94562BE65C1}" type="pres">
      <dgm:prSet presAssocID="{4A10774B-3BA8-42FA-8814-40D888C4CB92}" presName="sibTrans" presStyleLbl="sibTrans2D1" presStyleIdx="3" presStyleCnt="4"/>
      <dgm:spPr/>
    </dgm:pt>
    <dgm:pt modelId="{F43134AA-A61A-44A5-A300-F6C2C51160FF}" type="pres">
      <dgm:prSet presAssocID="{4A10774B-3BA8-42FA-8814-40D888C4CB92}" presName="connectorText" presStyleLbl="sibTrans2D1" presStyleIdx="3" presStyleCnt="4"/>
      <dgm:spPr/>
    </dgm:pt>
    <dgm:pt modelId="{61682351-4C47-4642-BCE1-C93DAE7E2EA0}" type="pres">
      <dgm:prSet presAssocID="{E4B5603F-8890-4008-96F3-C8E262CBAA1F}" presName="node" presStyleLbl="node1" presStyleIdx="4" presStyleCnt="5" custScaleX="101951" custScaleY="47451" custLinFactNeighborX="-771" custLinFactNeighborY="-10797">
        <dgm:presLayoutVars>
          <dgm:bulletEnabled val="1"/>
        </dgm:presLayoutVars>
      </dgm:prSet>
      <dgm:spPr/>
    </dgm:pt>
  </dgm:ptLst>
  <dgm:cxnLst>
    <dgm:cxn modelId="{54A21D02-4194-41D1-999A-9C4381F182F8}" srcId="{9F128B84-E9C9-4433-8419-FB4365249B3E}" destId="{B8929612-7412-42D5-B4B1-FA6A72AE26CC}" srcOrd="3" destOrd="0" parTransId="{E96D3183-0861-4E46-BC0F-0DB003D76321}" sibTransId="{4A10774B-3BA8-42FA-8814-40D888C4CB92}"/>
    <dgm:cxn modelId="{36109723-FB03-47AA-8AB6-48A3D5372BC7}" type="presOf" srcId="{E309116A-1BFC-4AD9-B454-28F05B5548C5}" destId="{53812EB2-BD58-4061-910A-34446B0D7439}" srcOrd="0" destOrd="0" presId="urn:microsoft.com/office/officeart/2005/8/layout/process5"/>
    <dgm:cxn modelId="{B884172C-EFEB-4BDF-A853-44DDCA08E525}" type="presOf" srcId="{B8929612-7412-42D5-B4B1-FA6A72AE26CC}" destId="{5CE5DB8C-2549-4081-B756-36391051C11A}" srcOrd="0" destOrd="0" presId="urn:microsoft.com/office/officeart/2005/8/layout/process5"/>
    <dgm:cxn modelId="{A77EEA60-C785-498D-8015-75F6F1D47D6D}" type="presOf" srcId="{E4B5603F-8890-4008-96F3-C8E262CBAA1F}" destId="{61682351-4C47-4642-BCE1-C93DAE7E2EA0}" srcOrd="0" destOrd="0" presId="urn:microsoft.com/office/officeart/2005/8/layout/process5"/>
    <dgm:cxn modelId="{977DCA66-B5E7-4DBB-BC50-137C59E10734}" type="presOf" srcId="{F2D55363-3C26-46D7-BC63-EDE63FC3F7E6}" destId="{E168563A-D737-4BDD-9CD6-65C9DDD5BED9}" srcOrd="1" destOrd="0" presId="urn:microsoft.com/office/officeart/2005/8/layout/process5"/>
    <dgm:cxn modelId="{1F2E9475-E638-4D38-A54B-CC3BD4AD2547}" srcId="{9F128B84-E9C9-4433-8419-FB4365249B3E}" destId="{40A21B93-FBBE-4BA8-8E90-175202240AD3}" srcOrd="2" destOrd="0" parTransId="{E0A8B02D-3E46-44B6-8CC7-F06DBE984DC9}" sibTransId="{E309116A-1BFC-4AD9-B454-28F05B5548C5}"/>
    <dgm:cxn modelId="{119A887E-BA61-423E-9A64-90023A4FD56A}" type="presOf" srcId="{CFCBBA2C-1FFB-45BC-A988-DBC8DB88A9B6}" destId="{61283CE1-15C7-4B1B-A0C8-5948990CA414}" srcOrd="1" destOrd="0" presId="urn:microsoft.com/office/officeart/2005/8/layout/process5"/>
    <dgm:cxn modelId="{83F87D7F-0A26-4AD8-9831-51B2A6E13254}" type="presOf" srcId="{E309116A-1BFC-4AD9-B454-28F05B5548C5}" destId="{71074D9D-EFB8-4863-9B1B-FC0326D4B821}" srcOrd="1" destOrd="0" presId="urn:microsoft.com/office/officeart/2005/8/layout/process5"/>
    <dgm:cxn modelId="{31946A83-CE5F-4D7B-A52D-C9EE8BEA0EBB}" type="presOf" srcId="{F2D55363-3C26-46D7-BC63-EDE63FC3F7E6}" destId="{6669CDA2-2A35-44DD-BF37-20800DED0BAF}" srcOrd="0" destOrd="0" presId="urn:microsoft.com/office/officeart/2005/8/layout/process5"/>
    <dgm:cxn modelId="{6A106E8E-AC05-4991-88CE-900E8249B062}" srcId="{9F128B84-E9C9-4433-8419-FB4365249B3E}" destId="{7F8523DD-30E1-4626-BA36-2267D6EBE3E2}" srcOrd="1" destOrd="0" parTransId="{A7D45353-5363-4030-88B0-CC5418643FBC}" sibTransId="{F2D55363-3C26-46D7-BC63-EDE63FC3F7E6}"/>
    <dgm:cxn modelId="{DDCCCAA9-7252-4425-9859-5DA1FB1CA639}" srcId="{9F128B84-E9C9-4433-8419-FB4365249B3E}" destId="{54CEDC5B-B234-4906-8A30-53D8CE2E7F5E}" srcOrd="0" destOrd="0" parTransId="{1264BB5F-903C-4E27-BB69-1DF90E594C8C}" sibTransId="{CFCBBA2C-1FFB-45BC-A988-DBC8DB88A9B6}"/>
    <dgm:cxn modelId="{1EABF7AA-5C6F-4750-B143-6B5321AFA0CA}" type="presOf" srcId="{7F8523DD-30E1-4626-BA36-2267D6EBE3E2}" destId="{0EB6BE53-C5DB-4B2A-B039-6DF9323F83D8}" srcOrd="0" destOrd="0" presId="urn:microsoft.com/office/officeart/2005/8/layout/process5"/>
    <dgm:cxn modelId="{AEB714BE-262A-47F8-99BE-00DF84E52E7E}" type="presOf" srcId="{54CEDC5B-B234-4906-8A30-53D8CE2E7F5E}" destId="{04047876-C3D4-413C-967A-FF9A5AC00818}" srcOrd="0" destOrd="0" presId="urn:microsoft.com/office/officeart/2005/8/layout/process5"/>
    <dgm:cxn modelId="{0BD58CCC-99E3-4832-9240-7A0CE0DFB24F}" srcId="{9F128B84-E9C9-4433-8419-FB4365249B3E}" destId="{E4B5603F-8890-4008-96F3-C8E262CBAA1F}" srcOrd="4" destOrd="0" parTransId="{4FF39013-773D-4F62-BB1F-0051E351441A}" sibTransId="{BA77B6C5-82FB-4C0B-91E9-896641975041}"/>
    <dgm:cxn modelId="{5D04BCDC-6203-45F3-ACA5-60E05FB003EF}" type="presOf" srcId="{9F128B84-E9C9-4433-8419-FB4365249B3E}" destId="{C2B576E9-552B-40BC-9E28-770482DE5C92}" srcOrd="0" destOrd="0" presId="urn:microsoft.com/office/officeart/2005/8/layout/process5"/>
    <dgm:cxn modelId="{47F2C2EF-E225-4661-9159-04061BF4B7A3}" type="presOf" srcId="{40A21B93-FBBE-4BA8-8E90-175202240AD3}" destId="{96E60083-BE4F-4AA6-92F5-5EDE00BDDC37}" srcOrd="0" destOrd="0" presId="urn:microsoft.com/office/officeart/2005/8/layout/process5"/>
    <dgm:cxn modelId="{4D6E39F8-4B62-4D2D-BC5F-750E9DAFA20F}" type="presOf" srcId="{4A10774B-3BA8-42FA-8814-40D888C4CB92}" destId="{F43134AA-A61A-44A5-A300-F6C2C51160FF}" srcOrd="1" destOrd="0" presId="urn:microsoft.com/office/officeart/2005/8/layout/process5"/>
    <dgm:cxn modelId="{E5ED3CFA-0F44-4334-AA6D-78F7EE03CAF8}" type="presOf" srcId="{CFCBBA2C-1FFB-45BC-A988-DBC8DB88A9B6}" destId="{3C1DA550-829E-41B1-A82A-ED6C6D9F6886}" srcOrd="0" destOrd="0" presId="urn:microsoft.com/office/officeart/2005/8/layout/process5"/>
    <dgm:cxn modelId="{F9D971FB-8C56-4143-B302-6897CED6EEAF}" type="presOf" srcId="{4A10774B-3BA8-42FA-8814-40D888C4CB92}" destId="{82407788-ACD0-448E-B68C-C94562BE65C1}" srcOrd="0" destOrd="0" presId="urn:microsoft.com/office/officeart/2005/8/layout/process5"/>
    <dgm:cxn modelId="{B24BBC36-43E0-4E4B-B05B-3055D6B6A93B}" type="presParOf" srcId="{C2B576E9-552B-40BC-9E28-770482DE5C92}" destId="{04047876-C3D4-413C-967A-FF9A5AC00818}" srcOrd="0" destOrd="0" presId="urn:microsoft.com/office/officeart/2005/8/layout/process5"/>
    <dgm:cxn modelId="{70D7E711-C2BD-4D40-AC1E-D9DA96E598A7}" type="presParOf" srcId="{C2B576E9-552B-40BC-9E28-770482DE5C92}" destId="{3C1DA550-829E-41B1-A82A-ED6C6D9F6886}" srcOrd="1" destOrd="0" presId="urn:microsoft.com/office/officeart/2005/8/layout/process5"/>
    <dgm:cxn modelId="{1C0E35CC-85BE-4D28-AB8F-87B27F7D9246}" type="presParOf" srcId="{3C1DA550-829E-41B1-A82A-ED6C6D9F6886}" destId="{61283CE1-15C7-4B1B-A0C8-5948990CA414}" srcOrd="0" destOrd="0" presId="urn:microsoft.com/office/officeart/2005/8/layout/process5"/>
    <dgm:cxn modelId="{DC959483-A06E-45A4-824A-AB365298A718}" type="presParOf" srcId="{C2B576E9-552B-40BC-9E28-770482DE5C92}" destId="{0EB6BE53-C5DB-4B2A-B039-6DF9323F83D8}" srcOrd="2" destOrd="0" presId="urn:microsoft.com/office/officeart/2005/8/layout/process5"/>
    <dgm:cxn modelId="{2E22CE7E-E178-4375-8BB9-084F810E483D}" type="presParOf" srcId="{C2B576E9-552B-40BC-9E28-770482DE5C92}" destId="{6669CDA2-2A35-44DD-BF37-20800DED0BAF}" srcOrd="3" destOrd="0" presId="urn:microsoft.com/office/officeart/2005/8/layout/process5"/>
    <dgm:cxn modelId="{FC269985-073C-4214-973A-793D0A316A7D}" type="presParOf" srcId="{6669CDA2-2A35-44DD-BF37-20800DED0BAF}" destId="{E168563A-D737-4BDD-9CD6-65C9DDD5BED9}" srcOrd="0" destOrd="0" presId="urn:microsoft.com/office/officeart/2005/8/layout/process5"/>
    <dgm:cxn modelId="{4FBB1B2B-7EE1-4282-AE3D-320D6E63AB0D}" type="presParOf" srcId="{C2B576E9-552B-40BC-9E28-770482DE5C92}" destId="{96E60083-BE4F-4AA6-92F5-5EDE00BDDC37}" srcOrd="4" destOrd="0" presId="urn:microsoft.com/office/officeart/2005/8/layout/process5"/>
    <dgm:cxn modelId="{73B0CE31-8CDF-4049-9ECD-5A8AFFBEA90D}" type="presParOf" srcId="{C2B576E9-552B-40BC-9E28-770482DE5C92}" destId="{53812EB2-BD58-4061-910A-34446B0D7439}" srcOrd="5" destOrd="0" presId="urn:microsoft.com/office/officeart/2005/8/layout/process5"/>
    <dgm:cxn modelId="{8184391C-4206-4D38-98B3-55A34CF3E0D6}" type="presParOf" srcId="{53812EB2-BD58-4061-910A-34446B0D7439}" destId="{71074D9D-EFB8-4863-9B1B-FC0326D4B821}" srcOrd="0" destOrd="0" presId="urn:microsoft.com/office/officeart/2005/8/layout/process5"/>
    <dgm:cxn modelId="{4EC6A05D-B945-411A-99A4-34C92B96BC45}" type="presParOf" srcId="{C2B576E9-552B-40BC-9E28-770482DE5C92}" destId="{5CE5DB8C-2549-4081-B756-36391051C11A}" srcOrd="6" destOrd="0" presId="urn:microsoft.com/office/officeart/2005/8/layout/process5"/>
    <dgm:cxn modelId="{0107C1C0-1766-4719-B805-04B7702D99DA}" type="presParOf" srcId="{C2B576E9-552B-40BC-9E28-770482DE5C92}" destId="{82407788-ACD0-448E-B68C-C94562BE65C1}" srcOrd="7" destOrd="0" presId="urn:microsoft.com/office/officeart/2005/8/layout/process5"/>
    <dgm:cxn modelId="{0F6E204E-F802-405F-8FFF-126202152290}" type="presParOf" srcId="{82407788-ACD0-448E-B68C-C94562BE65C1}" destId="{F43134AA-A61A-44A5-A300-F6C2C51160FF}" srcOrd="0" destOrd="0" presId="urn:microsoft.com/office/officeart/2005/8/layout/process5"/>
    <dgm:cxn modelId="{9CD09D97-15B7-4F48-B861-570E3F60B275}" type="presParOf" srcId="{C2B576E9-552B-40BC-9E28-770482DE5C92}" destId="{61682351-4C47-4642-BCE1-C93DAE7E2EA0}" srcOrd="8" destOrd="0" presId="urn:microsoft.com/office/officeart/2005/8/layout/process5"/>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047876-C3D4-413C-967A-FF9A5AC00818}">
      <dsp:nvSpPr>
        <dsp:cNvPr id="0" name=""/>
        <dsp:cNvSpPr/>
      </dsp:nvSpPr>
      <dsp:spPr>
        <a:xfrm>
          <a:off x="103513" y="259076"/>
          <a:ext cx="2211597" cy="617605"/>
        </a:xfrm>
        <a:prstGeom prst="roundRect">
          <a:avLst>
            <a:gd name="adj" fmla="val 10000"/>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Podpisanie porozumienia pomiędzy gminami</a:t>
          </a:r>
        </a:p>
      </dsp:txBody>
      <dsp:txXfrm>
        <a:off x="121602" y="277165"/>
        <a:ext cx="2175419" cy="581427"/>
      </dsp:txXfrm>
    </dsp:sp>
    <dsp:sp modelId="{3C1DA550-829E-41B1-A82A-ED6C6D9F6886}">
      <dsp:nvSpPr>
        <dsp:cNvPr id="0" name=""/>
        <dsp:cNvSpPr/>
      </dsp:nvSpPr>
      <dsp:spPr>
        <a:xfrm rot="5461974">
          <a:off x="979842" y="1004323"/>
          <a:ext cx="433501" cy="537980"/>
        </a:xfrm>
        <a:prstGeom prst="rightArrow">
          <a:avLst>
            <a:gd name="adj1" fmla="val 60000"/>
            <a:gd name="adj2" fmla="val 50000"/>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933450">
            <a:lnSpc>
              <a:spcPct val="90000"/>
            </a:lnSpc>
            <a:spcBef>
              <a:spcPct val="0"/>
            </a:spcBef>
            <a:spcAft>
              <a:spcPct val="35000"/>
            </a:spcAft>
            <a:buNone/>
          </a:pPr>
          <a:endParaRPr lang="pl-PL" sz="2100" kern="1200"/>
        </a:p>
      </dsp:txBody>
      <dsp:txXfrm rot="-5400000">
        <a:off x="1036371" y="1056573"/>
        <a:ext cx="322788" cy="303451"/>
      </dsp:txXfrm>
    </dsp:sp>
    <dsp:sp modelId="{0EB6BE53-C5DB-4B2A-B039-6DF9323F83D8}">
      <dsp:nvSpPr>
        <dsp:cNvPr id="0" name=""/>
        <dsp:cNvSpPr/>
      </dsp:nvSpPr>
      <dsp:spPr>
        <a:xfrm>
          <a:off x="77633" y="1694477"/>
          <a:ext cx="2211597" cy="617605"/>
        </a:xfrm>
        <a:prstGeom prst="roundRect">
          <a:avLst>
            <a:gd name="adj" fmla="val 10000"/>
          </a:avLst>
        </a:prstGeom>
        <a:solidFill>
          <a:schemeClr val="accent4">
            <a:hueOff val="2450223"/>
            <a:satOff val="-10194"/>
            <a:lumOff val="240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Przygotowanie Diagnozy Strategicznej</a:t>
          </a:r>
        </a:p>
      </dsp:txBody>
      <dsp:txXfrm>
        <a:off x="95722" y="1712566"/>
        <a:ext cx="2175419" cy="581427"/>
      </dsp:txXfrm>
    </dsp:sp>
    <dsp:sp modelId="{6669CDA2-2A35-44DD-BF37-20800DED0BAF}">
      <dsp:nvSpPr>
        <dsp:cNvPr id="0" name=""/>
        <dsp:cNvSpPr/>
      </dsp:nvSpPr>
      <dsp:spPr>
        <a:xfrm rot="5379380">
          <a:off x="969907" y="2441642"/>
          <a:ext cx="435536" cy="537980"/>
        </a:xfrm>
        <a:prstGeom prst="rightArrow">
          <a:avLst>
            <a:gd name="adj1" fmla="val 60000"/>
            <a:gd name="adj2" fmla="val 50000"/>
          </a:avLst>
        </a:prstGeom>
        <a:solidFill>
          <a:schemeClr val="accent4">
            <a:hueOff val="3266964"/>
            <a:satOff val="-13592"/>
            <a:lumOff val="3203"/>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933450">
            <a:lnSpc>
              <a:spcPct val="90000"/>
            </a:lnSpc>
            <a:spcBef>
              <a:spcPct val="0"/>
            </a:spcBef>
            <a:spcAft>
              <a:spcPct val="35000"/>
            </a:spcAft>
            <a:buNone/>
          </a:pPr>
          <a:endParaRPr lang="pl-PL" sz="2100" kern="1200"/>
        </a:p>
      </dsp:txBody>
      <dsp:txXfrm rot="-5400000">
        <a:off x="1025890" y="2492865"/>
        <a:ext cx="322788" cy="304875"/>
      </dsp:txXfrm>
    </dsp:sp>
    <dsp:sp modelId="{96E60083-BE4F-4AA6-92F5-5EDE00BDDC37}">
      <dsp:nvSpPr>
        <dsp:cNvPr id="0" name=""/>
        <dsp:cNvSpPr/>
      </dsp:nvSpPr>
      <dsp:spPr>
        <a:xfrm>
          <a:off x="86267" y="3133835"/>
          <a:ext cx="2211597" cy="617605"/>
        </a:xfrm>
        <a:prstGeom prst="roundRect">
          <a:avLst>
            <a:gd name="adj" fmla="val 10000"/>
          </a:avLst>
        </a:prstGeom>
        <a:solidFill>
          <a:schemeClr val="accent4">
            <a:hueOff val="4900445"/>
            <a:satOff val="-20388"/>
            <a:lumOff val="4804"/>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Określenie celów strategicznych oraz działań</a:t>
          </a:r>
        </a:p>
      </dsp:txBody>
      <dsp:txXfrm>
        <a:off x="104356" y="3151924"/>
        <a:ext cx="2175419" cy="581427"/>
      </dsp:txXfrm>
    </dsp:sp>
    <dsp:sp modelId="{53812EB2-BD58-4061-910A-34446B0D7439}">
      <dsp:nvSpPr>
        <dsp:cNvPr id="0" name=""/>
        <dsp:cNvSpPr/>
      </dsp:nvSpPr>
      <dsp:spPr>
        <a:xfrm rot="5477427">
          <a:off x="959555" y="3878816"/>
          <a:ext cx="433251" cy="537980"/>
        </a:xfrm>
        <a:prstGeom prst="rightArrow">
          <a:avLst>
            <a:gd name="adj1" fmla="val 60000"/>
            <a:gd name="adj2" fmla="val 50000"/>
          </a:avLst>
        </a:prstGeom>
        <a:solidFill>
          <a:schemeClr val="accent4">
            <a:hueOff val="6533927"/>
            <a:satOff val="-27185"/>
            <a:lumOff val="6405"/>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933450">
            <a:lnSpc>
              <a:spcPct val="90000"/>
            </a:lnSpc>
            <a:spcBef>
              <a:spcPct val="0"/>
            </a:spcBef>
            <a:spcAft>
              <a:spcPct val="35000"/>
            </a:spcAft>
            <a:buNone/>
          </a:pPr>
          <a:endParaRPr lang="pl-PL" sz="2100" kern="1200"/>
        </a:p>
      </dsp:txBody>
      <dsp:txXfrm rot="-5400000">
        <a:off x="1016250" y="3931197"/>
        <a:ext cx="322788" cy="303276"/>
      </dsp:txXfrm>
    </dsp:sp>
    <dsp:sp modelId="{5CE5DB8C-2549-4081-B756-36391051C11A}">
      <dsp:nvSpPr>
        <dsp:cNvPr id="0" name=""/>
        <dsp:cNvSpPr/>
      </dsp:nvSpPr>
      <dsp:spPr>
        <a:xfrm>
          <a:off x="53945" y="4568689"/>
          <a:ext cx="2211597" cy="617605"/>
        </a:xfrm>
        <a:prstGeom prst="roundRect">
          <a:avLst>
            <a:gd name="adj" fmla="val 10000"/>
          </a:avLst>
        </a:prstGeom>
        <a:solidFill>
          <a:schemeClr val="accent4">
            <a:hueOff val="7350668"/>
            <a:satOff val="-30583"/>
            <a:lumOff val="7206"/>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Konsultacje projektu dokumentu</a:t>
          </a:r>
        </a:p>
      </dsp:txBody>
      <dsp:txXfrm>
        <a:off x="72034" y="4586778"/>
        <a:ext cx="2175419" cy="581427"/>
      </dsp:txXfrm>
    </dsp:sp>
    <dsp:sp modelId="{82407788-ACD0-448E-B68C-C94562BE65C1}">
      <dsp:nvSpPr>
        <dsp:cNvPr id="0" name=""/>
        <dsp:cNvSpPr/>
      </dsp:nvSpPr>
      <dsp:spPr>
        <a:xfrm rot="5325284">
          <a:off x="1009202" y="5216961"/>
          <a:ext cx="327537" cy="537980"/>
        </a:xfrm>
        <a:prstGeom prst="rightArrow">
          <a:avLst>
            <a:gd name="adj1" fmla="val 60000"/>
            <a:gd name="adj2" fmla="val 50000"/>
          </a:avLst>
        </a:prstGeom>
        <a:solidFill>
          <a:schemeClr val="accent4">
            <a:hueOff val="9800891"/>
            <a:satOff val="-40777"/>
            <a:lumOff val="9608"/>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pl-PL" sz="1600" kern="1200"/>
        </a:p>
      </dsp:txBody>
      <dsp:txXfrm rot="-5400000">
        <a:off x="1010509" y="5322194"/>
        <a:ext cx="322788" cy="229276"/>
      </dsp:txXfrm>
    </dsp:sp>
    <dsp:sp modelId="{61682351-4C47-4642-BCE1-C93DAE7E2EA0}">
      <dsp:nvSpPr>
        <dsp:cNvPr id="0" name=""/>
        <dsp:cNvSpPr/>
      </dsp:nvSpPr>
      <dsp:spPr>
        <a:xfrm>
          <a:off x="80800" y="5804143"/>
          <a:ext cx="2211597" cy="617605"/>
        </a:xfrm>
        <a:prstGeom prst="roundRect">
          <a:avLst>
            <a:gd name="adj" fmla="val 10000"/>
          </a:avLst>
        </a:prstGeom>
        <a:solidFill>
          <a:srgbClr val="00B0F0"/>
        </a:solidFill>
        <a:ln>
          <a:solidFill>
            <a:srgbClr val="00B0F0"/>
          </a:solid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Przyjęcie dokumentu </a:t>
          </a:r>
        </a:p>
      </dsp:txBody>
      <dsp:txXfrm>
        <a:off x="98889" y="5822232"/>
        <a:ext cx="2175419" cy="58142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B8CD04-14C4-40AF-90BA-A62D90E44A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3515</TotalTime>
  <Pages>1</Pages>
  <Words>61368</Words>
  <Characters>368210</Characters>
  <Application>Microsoft Office Word</Application>
  <DocSecurity>0</DocSecurity>
  <Lines>3068</Lines>
  <Paragraphs>857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428721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Monika Goliat</dc:creator>
  <cp:keywords/>
  <dc:description/>
  <cp:lastModifiedBy>Rafał Graczkowski</cp:lastModifiedBy>
  <cp:revision>375</cp:revision>
  <dcterms:created xsi:type="dcterms:W3CDTF">2021-10-28T06:45:00Z</dcterms:created>
  <dcterms:modified xsi:type="dcterms:W3CDTF">2022-11-18T08:19:00Z</dcterms:modified>
</cp:coreProperties>
</file>